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FF" w:rsidRPr="00800771" w:rsidRDefault="00475FFF" w:rsidP="00E6723B">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ind w:left="360"/>
        <w:jc w:val="center"/>
        <w:rPr>
          <w:rFonts w:cs="Times New Roman"/>
          <w:b/>
          <w:caps/>
          <w:sz w:val="40"/>
          <w:szCs w:val="40"/>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b/>
          <w:caps/>
          <w:sz w:val="40"/>
          <w:szCs w:val="40"/>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b/>
          <w:caps/>
          <w:sz w:val="40"/>
          <w:szCs w:val="40"/>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b/>
          <w:caps/>
          <w:sz w:val="40"/>
          <w:szCs w:val="40"/>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b/>
          <w:caps/>
          <w:sz w:val="40"/>
          <w:szCs w:val="40"/>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b/>
          <w:caps/>
          <w:sz w:val="40"/>
          <w:szCs w:val="40"/>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b/>
          <w:caps/>
          <w:sz w:val="40"/>
          <w:szCs w:val="40"/>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b/>
          <w:caps/>
          <w:sz w:val="40"/>
          <w:szCs w:val="40"/>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b/>
          <w:caps/>
          <w:sz w:val="36"/>
          <w:szCs w:val="36"/>
        </w:rPr>
      </w:pPr>
      <w:r w:rsidRPr="00800771">
        <w:rPr>
          <w:rFonts w:cs="Times New Roman"/>
          <w:b/>
          <w:caps/>
          <w:sz w:val="36"/>
          <w:szCs w:val="36"/>
        </w:rPr>
        <w:t xml:space="preserve">Elements </w:t>
      </w: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b/>
          <w:caps/>
          <w:sz w:val="36"/>
          <w:szCs w:val="36"/>
        </w:rPr>
      </w:pPr>
      <w:r w:rsidRPr="00800771">
        <w:rPr>
          <w:rFonts w:cs="Times New Roman"/>
          <w:b/>
          <w:caps/>
          <w:sz w:val="36"/>
          <w:szCs w:val="36"/>
        </w:rPr>
        <w:t xml:space="preserve">of </w:t>
      </w: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b/>
          <w:caps/>
          <w:sz w:val="36"/>
          <w:szCs w:val="36"/>
        </w:rPr>
      </w:pPr>
      <w:r w:rsidRPr="00800771">
        <w:rPr>
          <w:rFonts w:cs="Times New Roman"/>
          <w:b/>
          <w:caps/>
          <w:sz w:val="36"/>
          <w:szCs w:val="36"/>
        </w:rPr>
        <w:t>RHythmology</w:t>
      </w:r>
    </w:p>
    <w:p w:rsidR="00475FFF" w:rsidRPr="00800771" w:rsidRDefault="00475FFF" w:rsidP="00475FFF">
      <w:pPr>
        <w:spacing w:line="240" w:lineRule="auto"/>
        <w:rPr>
          <w:rFonts w:cs="Times New Roman"/>
          <w:b/>
          <w:caps/>
          <w:sz w:val="36"/>
          <w:szCs w:val="36"/>
        </w:rPr>
      </w:pPr>
      <w:r w:rsidRPr="00800771">
        <w:rPr>
          <w:rFonts w:cs="Times New Roman"/>
          <w:b/>
          <w:caps/>
          <w:sz w:val="36"/>
          <w:szCs w:val="36"/>
        </w:rPr>
        <w:br w:type="page"/>
      </w: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jc w:val="center"/>
        <w:rPr>
          <w:rFonts w:cs="Times New Roman"/>
          <w:i/>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jc w:val="center"/>
        <w:rPr>
          <w:rFonts w:cs="Times New Roman"/>
          <w:i/>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jc w:val="center"/>
        <w:rPr>
          <w:rFonts w:cs="Times New Roman"/>
          <w:i/>
          <w:sz w:val="24"/>
          <w:szCs w:val="24"/>
        </w:rPr>
      </w:pPr>
      <w:r w:rsidRPr="00800771">
        <w:rPr>
          <w:rFonts w:cs="Times New Roman"/>
          <w:i/>
          <w:sz w:val="24"/>
          <w:szCs w:val="24"/>
        </w:rPr>
        <w:t>Collection Rythmologies</w:t>
      </w: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b/>
          <w:caps/>
          <w:sz w:val="24"/>
          <w:szCs w:val="24"/>
        </w:rPr>
      </w:pPr>
    </w:p>
    <w:p w:rsidR="00475FFF" w:rsidRPr="00800771" w:rsidRDefault="00475FFF" w:rsidP="00475FFF">
      <w:pPr>
        <w:tabs>
          <w:tab w:val="left" w:pos="-1700"/>
          <w:tab w:val="left" w:pos="-980"/>
          <w:tab w:val="left" w:pos="-260"/>
          <w:tab w:val="left" w:pos="142"/>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eastAsia="Times New Roman" w:cs="Times New Roman"/>
          <w:sz w:val="20"/>
          <w:szCs w:val="20"/>
        </w:rPr>
      </w:pPr>
      <w:r w:rsidRPr="00800771">
        <w:rPr>
          <w:rFonts w:eastAsia="Times New Roman" w:cs="Times New Roman"/>
          <w:sz w:val="20"/>
          <w:szCs w:val="20"/>
        </w:rPr>
        <w:t xml:space="preserve">Dépôt légal – </w:t>
      </w:r>
      <w:r w:rsidRPr="00800771">
        <w:rPr>
          <w:rFonts w:eastAsia="Times New Roman" w:cs="Times New Roman"/>
          <w:sz w:val="20"/>
          <w:szCs w:val="20"/>
          <w:highlight w:val="yellow"/>
        </w:rPr>
        <w:t>xxxxxx</w:t>
      </w:r>
    </w:p>
    <w:p w:rsidR="00475FFF" w:rsidRPr="00800771" w:rsidRDefault="00475FFF" w:rsidP="00475FFF">
      <w:pPr>
        <w:tabs>
          <w:tab w:val="left" w:pos="-1700"/>
          <w:tab w:val="left" w:pos="-980"/>
          <w:tab w:val="left" w:pos="-260"/>
          <w:tab w:val="left" w:pos="142"/>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sz w:val="20"/>
          <w:szCs w:val="20"/>
        </w:rPr>
      </w:pPr>
      <w:r w:rsidRPr="00800771">
        <w:rPr>
          <w:rFonts w:cs="Times New Roman"/>
          <w:sz w:val="20"/>
          <w:szCs w:val="20"/>
        </w:rPr>
        <w:t xml:space="preserve">© Rhuthmos, </w:t>
      </w:r>
      <w:r w:rsidRPr="00800771">
        <w:rPr>
          <w:rFonts w:cs="Times New Roman"/>
          <w:sz w:val="20"/>
          <w:szCs w:val="20"/>
          <w:highlight w:val="yellow"/>
        </w:rPr>
        <w:t>xxxxx</w:t>
      </w:r>
      <w:r w:rsidRPr="00800771">
        <w:rPr>
          <w:rFonts w:cs="Times New Roman"/>
          <w:sz w:val="20"/>
          <w:szCs w:val="20"/>
        </w:rPr>
        <w:t xml:space="preserve"> – N° Siret : 81094682200014</w:t>
      </w:r>
    </w:p>
    <w:p w:rsidR="00475FFF" w:rsidRPr="00800771" w:rsidRDefault="00475FFF" w:rsidP="00475FFF">
      <w:pPr>
        <w:tabs>
          <w:tab w:val="left" w:pos="-1700"/>
          <w:tab w:val="left" w:pos="-980"/>
          <w:tab w:val="left" w:pos="-260"/>
          <w:tab w:val="left" w:pos="142"/>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cs="Times New Roman"/>
          <w:sz w:val="20"/>
          <w:szCs w:val="20"/>
        </w:rPr>
      </w:pPr>
      <w:r w:rsidRPr="00800771">
        <w:rPr>
          <w:rFonts w:cs="Times New Roman"/>
          <w:sz w:val="20"/>
          <w:szCs w:val="20"/>
        </w:rPr>
        <w:t>14 A, rue Notre-Dame-de-Nazareth, 75003 Paris</w:t>
      </w:r>
    </w:p>
    <w:p w:rsidR="00475FFF" w:rsidRPr="00800771" w:rsidRDefault="00475FFF" w:rsidP="00475FFF">
      <w:pPr>
        <w:tabs>
          <w:tab w:val="left" w:pos="-1700"/>
          <w:tab w:val="left" w:pos="-980"/>
          <w:tab w:val="left" w:pos="-260"/>
          <w:tab w:val="left" w:pos="142"/>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eastAsia="Times New Roman" w:cs="Times New Roman"/>
          <w:sz w:val="20"/>
          <w:szCs w:val="20"/>
        </w:rPr>
      </w:pPr>
      <w:r w:rsidRPr="00800771">
        <w:rPr>
          <w:rFonts w:cs="Times New Roman"/>
          <w:caps/>
          <w:sz w:val="20"/>
          <w:szCs w:val="20"/>
        </w:rPr>
        <w:t xml:space="preserve">Isbn : </w:t>
      </w:r>
      <w:r w:rsidRPr="00800771">
        <w:rPr>
          <w:rFonts w:eastAsia="Times New Roman" w:cs="Times New Roman"/>
          <w:sz w:val="20"/>
          <w:szCs w:val="20"/>
        </w:rPr>
        <w:t>979-10-95155-</w:t>
      </w:r>
      <w:r w:rsidRPr="00800771">
        <w:rPr>
          <w:rFonts w:eastAsia="Times New Roman" w:cs="Times New Roman"/>
          <w:sz w:val="20"/>
          <w:szCs w:val="20"/>
          <w:highlight w:val="yellow"/>
        </w:rPr>
        <w:t>xxxxx</w:t>
      </w:r>
    </w:p>
    <w:p w:rsidR="00475FFF" w:rsidRPr="00800771" w:rsidRDefault="00475FFF" w:rsidP="00475FFF">
      <w:pPr>
        <w:tabs>
          <w:tab w:val="left" w:pos="-1700"/>
          <w:tab w:val="left" w:pos="-980"/>
          <w:tab w:val="left" w:pos="-260"/>
          <w:tab w:val="left" w:pos="142"/>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eastAsia="Times New Roman" w:cs="Times New Roman"/>
          <w:sz w:val="20"/>
          <w:szCs w:val="20"/>
        </w:rPr>
      </w:pPr>
      <w:r w:rsidRPr="00800771">
        <w:rPr>
          <w:rFonts w:eastAsia="Times New Roman" w:cs="Times New Roman"/>
          <w:sz w:val="20"/>
          <w:szCs w:val="20"/>
        </w:rPr>
        <w:t>ISSN : 2610-007X</w:t>
      </w:r>
    </w:p>
    <w:p w:rsidR="00475FFF" w:rsidRPr="00800771" w:rsidRDefault="00475FFF" w:rsidP="00475FFF">
      <w:pPr>
        <w:tabs>
          <w:tab w:val="left" w:pos="-1700"/>
          <w:tab w:val="left" w:pos="-980"/>
          <w:tab w:val="left" w:pos="-260"/>
          <w:tab w:val="left" w:pos="142"/>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eastAsia="Times New Roman" w:cs="Times New Roman"/>
          <w:sz w:val="20"/>
          <w:szCs w:val="20"/>
        </w:rPr>
      </w:pPr>
      <w:r w:rsidRPr="00800771">
        <w:rPr>
          <w:rFonts w:eastAsia="Times New Roman" w:cs="Times New Roman"/>
          <w:sz w:val="20"/>
          <w:szCs w:val="20"/>
        </w:rPr>
        <w:t>Print : KDP/</w:t>
      </w:r>
      <w:r w:rsidR="008139AE" w:rsidRPr="00800771">
        <w:rPr>
          <w:rFonts w:eastAsia="Times New Roman" w:cs="Times New Roman"/>
          <w:sz w:val="20"/>
          <w:szCs w:val="20"/>
        </w:rPr>
        <w:t>ICN</w:t>
      </w:r>
    </w:p>
    <w:p w:rsidR="00475FFF" w:rsidRPr="00800771" w:rsidRDefault="00475FFF" w:rsidP="00475FFF">
      <w:pPr>
        <w:tabs>
          <w:tab w:val="left" w:pos="-1700"/>
          <w:tab w:val="left" w:pos="-980"/>
          <w:tab w:val="left" w:pos="-260"/>
          <w:tab w:val="left" w:pos="142"/>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rPr>
          <w:rFonts w:eastAsia="Times New Roman" w:cs="Times New Roman"/>
          <w:b/>
          <w:sz w:val="28"/>
          <w:szCs w:val="28"/>
          <w:lang w:eastAsia="fr-FR"/>
        </w:rPr>
      </w:pPr>
      <w:r w:rsidRPr="00800771">
        <w:rPr>
          <w:rFonts w:cs="Times New Roman"/>
          <w:sz w:val="20"/>
          <w:szCs w:val="20"/>
        </w:rPr>
        <w:t>Cover : Denis Baudier –</w:t>
      </w:r>
      <w:r w:rsidRPr="00800771">
        <w:rPr>
          <w:rFonts w:cs="Times New Roman"/>
          <w:iCs/>
          <w:sz w:val="20"/>
          <w:szCs w:val="20"/>
        </w:rPr>
        <w:t xml:space="preserve"> “</w:t>
      </w:r>
      <w:r w:rsidRPr="00800771">
        <w:rPr>
          <w:rFonts w:cs="Times New Roman"/>
          <w:iCs/>
          <w:sz w:val="20"/>
          <w:szCs w:val="20"/>
          <w:highlight w:val="yellow"/>
        </w:rPr>
        <w:t>xxxxxx</w:t>
      </w:r>
      <w:r w:rsidRPr="00800771">
        <w:rPr>
          <w:rFonts w:cs="Times New Roman"/>
          <w:iCs/>
          <w:sz w:val="20"/>
          <w:szCs w:val="20"/>
        </w:rPr>
        <w:t>” Series</w:t>
      </w: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smallCaps/>
          <w:sz w:val="36"/>
          <w:szCs w:val="36"/>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smallCaps/>
          <w:sz w:val="36"/>
          <w:szCs w:val="36"/>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smallCaps/>
          <w:sz w:val="36"/>
          <w:szCs w:val="36"/>
        </w:rPr>
      </w:pPr>
      <w:r w:rsidRPr="00800771">
        <w:rPr>
          <w:rFonts w:cs="Times New Roman"/>
          <w:smallCaps/>
          <w:sz w:val="36"/>
          <w:szCs w:val="36"/>
        </w:rPr>
        <w:t>Pascal Michon</w:t>
      </w: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b/>
          <w:sz w:val="36"/>
          <w:szCs w:val="36"/>
        </w:rPr>
      </w:pPr>
    </w:p>
    <w:p w:rsidR="00FC69E4" w:rsidRPr="00800771" w:rsidRDefault="00FC69E4"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b/>
          <w:sz w:val="36"/>
          <w:szCs w:val="36"/>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b/>
          <w:sz w:val="36"/>
          <w:szCs w:val="36"/>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b/>
          <w:sz w:val="36"/>
          <w:szCs w:val="36"/>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b/>
          <w:caps/>
          <w:sz w:val="48"/>
          <w:szCs w:val="48"/>
        </w:rPr>
      </w:pPr>
      <w:r w:rsidRPr="00800771">
        <w:rPr>
          <w:rFonts w:cs="Times New Roman"/>
          <w:b/>
          <w:caps/>
          <w:sz w:val="48"/>
          <w:szCs w:val="48"/>
        </w:rPr>
        <w:t xml:space="preserve">Elements </w:t>
      </w: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b/>
          <w:caps/>
          <w:sz w:val="48"/>
          <w:szCs w:val="48"/>
        </w:rPr>
      </w:pPr>
      <w:r w:rsidRPr="00800771">
        <w:rPr>
          <w:rFonts w:cs="Times New Roman"/>
          <w:b/>
          <w:caps/>
          <w:sz w:val="48"/>
          <w:szCs w:val="48"/>
        </w:rPr>
        <w:t>of</w:t>
      </w: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b/>
          <w:caps/>
          <w:sz w:val="48"/>
          <w:szCs w:val="48"/>
        </w:rPr>
      </w:pPr>
      <w:r w:rsidRPr="00800771">
        <w:rPr>
          <w:rFonts w:cs="Times New Roman"/>
          <w:b/>
          <w:caps/>
          <w:sz w:val="48"/>
          <w:szCs w:val="48"/>
        </w:rPr>
        <w:t>RHythmology</w:t>
      </w: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b/>
          <w:caps/>
          <w:sz w:val="36"/>
          <w:szCs w:val="36"/>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spacing w:val="-8"/>
          <w:sz w:val="36"/>
          <w:szCs w:val="36"/>
        </w:rPr>
      </w:pPr>
      <w:r w:rsidRPr="00800771">
        <w:rPr>
          <w:rFonts w:cs="Times New Roman"/>
          <w:spacing w:val="-8"/>
          <w:sz w:val="36"/>
          <w:szCs w:val="36"/>
        </w:rPr>
        <w:t xml:space="preserve">A Rhythmic Constellation </w:t>
      </w:r>
    </w:p>
    <w:p w:rsidR="00475FFF" w:rsidRPr="00800771" w:rsidRDefault="003F5FBC"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spacing w:val="-8"/>
          <w:sz w:val="36"/>
          <w:szCs w:val="36"/>
        </w:rPr>
      </w:pPr>
      <w:r w:rsidRPr="00800771">
        <w:rPr>
          <w:rFonts w:cs="Times New Roman"/>
          <w:spacing w:val="-8"/>
          <w:sz w:val="36"/>
          <w:szCs w:val="36"/>
        </w:rPr>
        <w:t>T</w:t>
      </w:r>
      <w:r w:rsidR="00475FFF" w:rsidRPr="00800771">
        <w:rPr>
          <w:rFonts w:cs="Times New Roman"/>
          <w:spacing w:val="-8"/>
          <w:sz w:val="36"/>
          <w:szCs w:val="36"/>
        </w:rPr>
        <w:t xml:space="preserve">he 1980s </w:t>
      </w: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spacing w:val="-8"/>
          <w:sz w:val="36"/>
          <w:szCs w:val="36"/>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sz w:val="36"/>
          <w:szCs w:val="36"/>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sz w:val="28"/>
          <w:szCs w:val="28"/>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sz w:val="28"/>
          <w:szCs w:val="28"/>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sz w:val="28"/>
          <w:szCs w:val="28"/>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sz w:val="28"/>
          <w:szCs w:val="28"/>
        </w:rPr>
      </w:pPr>
      <w:r w:rsidRPr="00800771">
        <w:rPr>
          <w:rFonts w:cs="Times New Roman"/>
          <w:sz w:val="28"/>
          <w:szCs w:val="28"/>
        </w:rPr>
        <w:t>Volume 5</w:t>
      </w: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sz w:val="36"/>
          <w:szCs w:val="36"/>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sz w:val="28"/>
          <w:szCs w:val="28"/>
        </w:rPr>
      </w:pP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sz w:val="28"/>
          <w:szCs w:val="28"/>
        </w:rPr>
      </w:pPr>
      <w:r w:rsidRPr="00800771">
        <w:rPr>
          <w:rFonts w:cs="Times New Roman"/>
          <w:sz w:val="28"/>
          <w:szCs w:val="28"/>
        </w:rPr>
        <w:t>Rhuthmos</w:t>
      </w:r>
    </w:p>
    <w:p w:rsidR="00475FFF" w:rsidRPr="00800771" w:rsidRDefault="00475FFF" w:rsidP="00475FFF">
      <w:pPr>
        <w:tabs>
          <w:tab w:val="left" w:pos="-1700"/>
          <w:tab w:val="left" w:pos="-980"/>
          <w:tab w:val="left" w:pos="-260"/>
          <w:tab w:val="left" w:pos="360"/>
          <w:tab w:val="left" w:pos="460"/>
          <w:tab w:val="left" w:pos="1180"/>
          <w:tab w:val="left" w:pos="1900"/>
          <w:tab w:val="left" w:pos="2620"/>
          <w:tab w:val="left" w:pos="3340"/>
          <w:tab w:val="left" w:pos="4060"/>
          <w:tab w:val="left" w:pos="4780"/>
          <w:tab w:val="left" w:pos="5500"/>
          <w:tab w:val="left" w:pos="6220"/>
          <w:tab w:val="left" w:pos="6940"/>
          <w:tab w:val="left" w:pos="7660"/>
          <w:tab w:val="left" w:pos="8380"/>
          <w:tab w:val="left" w:pos="9100"/>
          <w:tab w:val="left" w:pos="9820"/>
          <w:tab w:val="left" w:pos="10540"/>
        </w:tabs>
        <w:spacing w:line="240" w:lineRule="auto"/>
        <w:jc w:val="center"/>
        <w:rPr>
          <w:rFonts w:cs="Times New Roman"/>
          <w:sz w:val="24"/>
          <w:szCs w:val="24"/>
        </w:rPr>
      </w:pPr>
    </w:p>
    <w:p w:rsidR="00475FFF" w:rsidRPr="00800771" w:rsidRDefault="00475FFF" w:rsidP="00475FFF">
      <w:pPr>
        <w:jc w:val="center"/>
        <w:rPr>
          <w:rFonts w:cs="Times New Roman"/>
          <w:sz w:val="24"/>
          <w:szCs w:val="24"/>
        </w:rPr>
      </w:pPr>
    </w:p>
    <w:p w:rsidR="00475FFF" w:rsidRPr="00800771" w:rsidRDefault="00475FFF" w:rsidP="00475FFF">
      <w:pPr>
        <w:jc w:val="center"/>
        <w:rPr>
          <w:rFonts w:cs="Times New Roman"/>
          <w:smallCaps/>
          <w:sz w:val="26"/>
          <w:szCs w:val="26"/>
        </w:rPr>
      </w:pPr>
      <w:r w:rsidRPr="00800771">
        <w:rPr>
          <w:rFonts w:cs="Times New Roman"/>
          <w:smallCaps/>
          <w:sz w:val="26"/>
          <w:szCs w:val="26"/>
        </w:rPr>
        <w:t>By the Same Author</w:t>
      </w:r>
    </w:p>
    <w:p w:rsidR="00475FFF" w:rsidRPr="00800771" w:rsidRDefault="00475FFF" w:rsidP="00475FFF">
      <w:pPr>
        <w:rPr>
          <w:rFonts w:cs="Times New Roman"/>
          <w:i/>
        </w:rPr>
      </w:pPr>
    </w:p>
    <w:p w:rsidR="00475FFF" w:rsidRPr="00800771" w:rsidRDefault="00475FFF" w:rsidP="00475FFF">
      <w:pPr>
        <w:rPr>
          <w:rFonts w:cs="Times New Roman"/>
          <w:i/>
        </w:rPr>
      </w:pPr>
    </w:p>
    <w:p w:rsidR="003F5FBC" w:rsidRPr="00800771" w:rsidRDefault="003F5FBC" w:rsidP="003F5FBC">
      <w:pPr>
        <w:rPr>
          <w:rFonts w:cs="Times New Roman"/>
          <w:i/>
          <w:spacing w:val="-10"/>
        </w:rPr>
      </w:pPr>
      <w:r w:rsidRPr="00800771">
        <w:rPr>
          <w:rFonts w:cs="Times New Roman"/>
          <w:i/>
          <w:spacing w:val="-10"/>
        </w:rPr>
        <w:t>Elements of Rhythmology. IV. A Rhythmic Constellation. The 1970s</w:t>
      </w:r>
      <w:r w:rsidRPr="00800771">
        <w:rPr>
          <w:rFonts w:cs="Times New Roman"/>
          <w:spacing w:val="-10"/>
        </w:rPr>
        <w:t>, Paris, Rhuthmos,</w:t>
      </w:r>
      <w:r w:rsidRPr="00800771">
        <w:rPr>
          <w:rFonts w:cs="Times New Roman"/>
          <w:i/>
          <w:spacing w:val="-10"/>
        </w:rPr>
        <w:t xml:space="preserve"> </w:t>
      </w:r>
      <w:r w:rsidRPr="00800771">
        <w:rPr>
          <w:rFonts w:cs="Times New Roman"/>
          <w:spacing w:val="-10"/>
        </w:rPr>
        <w:t>2021.</w:t>
      </w:r>
    </w:p>
    <w:p w:rsidR="003F5FBC" w:rsidRPr="00800771" w:rsidRDefault="003F5FBC" w:rsidP="00475FFF">
      <w:pPr>
        <w:rPr>
          <w:rFonts w:cs="Times New Roman"/>
          <w:i/>
          <w:spacing w:val="-10"/>
        </w:rPr>
      </w:pPr>
    </w:p>
    <w:p w:rsidR="00475FFF" w:rsidRPr="00800771" w:rsidRDefault="00475FFF" w:rsidP="00475FFF">
      <w:pPr>
        <w:rPr>
          <w:rFonts w:cs="Times New Roman"/>
          <w:i/>
          <w:spacing w:val="-10"/>
        </w:rPr>
      </w:pPr>
      <w:r w:rsidRPr="00800771">
        <w:rPr>
          <w:rFonts w:cs="Times New Roman"/>
          <w:i/>
          <w:spacing w:val="-10"/>
        </w:rPr>
        <w:t xml:space="preserve">Elements of Rhythmology. III. The Spread of </w:t>
      </w:r>
      <w:r w:rsidRPr="00800771">
        <w:rPr>
          <w:rFonts w:cs="Times New Roman"/>
          <w:spacing w:val="-10"/>
        </w:rPr>
        <w:t>Metron</w:t>
      </w:r>
      <w:r w:rsidRPr="00800771">
        <w:rPr>
          <w:rFonts w:cs="Times New Roman"/>
          <w:i/>
          <w:spacing w:val="-10"/>
        </w:rPr>
        <w:t>. From the 1840s to the 1910s</w:t>
      </w:r>
      <w:r w:rsidRPr="00800771">
        <w:rPr>
          <w:rFonts w:cs="Times New Roman"/>
          <w:spacing w:val="-10"/>
        </w:rPr>
        <w:t>, Paris, Rhuthmos,</w:t>
      </w:r>
      <w:r w:rsidRPr="00800771">
        <w:rPr>
          <w:rFonts w:cs="Times New Roman"/>
          <w:i/>
          <w:spacing w:val="-10"/>
        </w:rPr>
        <w:t xml:space="preserve"> </w:t>
      </w:r>
      <w:r w:rsidRPr="00800771">
        <w:rPr>
          <w:rFonts w:cs="Times New Roman"/>
          <w:spacing w:val="-10"/>
        </w:rPr>
        <w:t>2019.</w:t>
      </w:r>
    </w:p>
    <w:p w:rsidR="00475FFF" w:rsidRPr="00800771" w:rsidRDefault="00475FFF" w:rsidP="00475FFF">
      <w:pPr>
        <w:rPr>
          <w:rFonts w:cs="Times New Roman"/>
          <w:i/>
          <w:spacing w:val="-10"/>
        </w:rPr>
      </w:pPr>
    </w:p>
    <w:p w:rsidR="00475FFF" w:rsidRPr="00800771" w:rsidRDefault="00475FFF" w:rsidP="00475FFF">
      <w:pPr>
        <w:rPr>
          <w:rFonts w:cs="Times New Roman"/>
          <w:i/>
          <w:spacing w:val="-10"/>
        </w:rPr>
      </w:pPr>
      <w:r w:rsidRPr="00800771">
        <w:rPr>
          <w:rFonts w:cs="Times New Roman"/>
          <w:i/>
          <w:spacing w:val="-10"/>
        </w:rPr>
        <w:t>Elements of Rhythmology. II. From the Renaissance to the 19th Century</w:t>
      </w:r>
      <w:r w:rsidRPr="00800771">
        <w:rPr>
          <w:rFonts w:cs="Times New Roman"/>
          <w:spacing w:val="-10"/>
        </w:rPr>
        <w:t>, Paris, Rhuthmos,</w:t>
      </w:r>
      <w:r w:rsidRPr="00800771">
        <w:rPr>
          <w:rFonts w:cs="Times New Roman"/>
          <w:i/>
          <w:spacing w:val="-10"/>
        </w:rPr>
        <w:t xml:space="preserve"> </w:t>
      </w:r>
      <w:r w:rsidRPr="00800771">
        <w:rPr>
          <w:rFonts w:cs="Times New Roman"/>
          <w:spacing w:val="-10"/>
        </w:rPr>
        <w:t>2018.</w:t>
      </w:r>
      <w:r w:rsidRPr="00800771">
        <w:rPr>
          <w:rFonts w:cs="Times New Roman"/>
          <w:i/>
          <w:spacing w:val="-10"/>
        </w:rPr>
        <w:t xml:space="preserve"> </w:t>
      </w:r>
    </w:p>
    <w:p w:rsidR="00475FFF" w:rsidRPr="00800771" w:rsidRDefault="00475FFF" w:rsidP="00475FFF">
      <w:pPr>
        <w:rPr>
          <w:rFonts w:cs="Times New Roman"/>
          <w:i/>
          <w:spacing w:val="-10"/>
        </w:rPr>
      </w:pPr>
    </w:p>
    <w:p w:rsidR="00475FFF" w:rsidRPr="00800771" w:rsidRDefault="00475FFF" w:rsidP="00475FFF">
      <w:pPr>
        <w:rPr>
          <w:rFonts w:cs="Times New Roman"/>
          <w:i/>
          <w:spacing w:val="-10"/>
        </w:rPr>
      </w:pPr>
      <w:r w:rsidRPr="00800771">
        <w:rPr>
          <w:rFonts w:cs="Times New Roman"/>
          <w:i/>
          <w:spacing w:val="-10"/>
        </w:rPr>
        <w:t>Elements of Rhythmology. I. Antiquity</w:t>
      </w:r>
      <w:r w:rsidRPr="00800771">
        <w:rPr>
          <w:rFonts w:cs="Times New Roman"/>
          <w:spacing w:val="-10"/>
        </w:rPr>
        <w:t>, Paris, Rhuthmos,</w:t>
      </w:r>
      <w:r w:rsidRPr="00800771">
        <w:rPr>
          <w:rFonts w:cs="Times New Roman"/>
          <w:i/>
          <w:spacing w:val="-10"/>
        </w:rPr>
        <w:t xml:space="preserve"> </w:t>
      </w:r>
      <w:r w:rsidRPr="00800771">
        <w:rPr>
          <w:rFonts w:cs="Times New Roman"/>
          <w:spacing w:val="-10"/>
        </w:rPr>
        <w:t>2018.</w:t>
      </w:r>
      <w:r w:rsidRPr="00800771">
        <w:rPr>
          <w:rFonts w:cs="Times New Roman"/>
          <w:i/>
          <w:spacing w:val="-10"/>
        </w:rPr>
        <w:t xml:space="preserve"> </w:t>
      </w:r>
    </w:p>
    <w:p w:rsidR="00475FFF" w:rsidRPr="00800771" w:rsidRDefault="00475FFF" w:rsidP="00475FFF">
      <w:pPr>
        <w:rPr>
          <w:rFonts w:cs="Times New Roman"/>
          <w:i/>
          <w:spacing w:val="-10"/>
        </w:rPr>
      </w:pPr>
    </w:p>
    <w:p w:rsidR="00475FFF" w:rsidRPr="00800771" w:rsidRDefault="00475FFF" w:rsidP="00475FFF">
      <w:pPr>
        <w:rPr>
          <w:rFonts w:cs="Times New Roman"/>
          <w:spacing w:val="-10"/>
        </w:rPr>
      </w:pPr>
      <w:r w:rsidRPr="00800771">
        <w:rPr>
          <w:rFonts w:cs="Times New Roman"/>
          <w:i/>
          <w:spacing w:val="-10"/>
        </w:rPr>
        <w:t>Rythme, pouvoir, mondialisation</w:t>
      </w:r>
      <w:r w:rsidRPr="00800771">
        <w:rPr>
          <w:rFonts w:cs="Times New Roman"/>
          <w:spacing w:val="-10"/>
        </w:rPr>
        <w:t xml:space="preserve"> (1</w:t>
      </w:r>
      <w:r w:rsidRPr="00800771">
        <w:rPr>
          <w:rFonts w:cs="Times New Roman"/>
          <w:spacing w:val="-10"/>
          <w:vertAlign w:val="superscript"/>
        </w:rPr>
        <w:t>re</w:t>
      </w:r>
      <w:r w:rsidRPr="00800771">
        <w:rPr>
          <w:rFonts w:cs="Times New Roman"/>
          <w:spacing w:val="-10"/>
        </w:rPr>
        <w:t xml:space="preserve"> éd. 2005), Paris, Rhuthmos, 2016.</w:t>
      </w:r>
    </w:p>
    <w:p w:rsidR="00475FFF" w:rsidRPr="00800771" w:rsidRDefault="00475FFF" w:rsidP="00475FFF">
      <w:pPr>
        <w:rPr>
          <w:rFonts w:cs="Times New Roman"/>
          <w:i/>
          <w:spacing w:val="-10"/>
        </w:rPr>
      </w:pPr>
    </w:p>
    <w:p w:rsidR="00475FFF" w:rsidRPr="00800771" w:rsidRDefault="00475FFF" w:rsidP="00475FFF">
      <w:pPr>
        <w:rPr>
          <w:rFonts w:cs="Times New Roman"/>
          <w:spacing w:val="-10"/>
        </w:rPr>
      </w:pPr>
      <w:r w:rsidRPr="00800771">
        <w:rPr>
          <w:rFonts w:cs="Times New Roman"/>
          <w:i/>
          <w:spacing w:val="-10"/>
        </w:rPr>
        <w:t>Rythmologie baroque. Spinoza</w:t>
      </w:r>
      <w:r w:rsidR="00505452" w:rsidRPr="00800771">
        <w:rPr>
          <w:rFonts w:cs="Times New Roman"/>
          <w:spacing w:val="-10"/>
        </w:rPr>
        <w:fldChar w:fldCharType="begin"/>
      </w:r>
      <w:r w:rsidRPr="00800771">
        <w:rPr>
          <w:rFonts w:cs="Times New Roman"/>
          <w:spacing w:val="-10"/>
        </w:rPr>
        <w:instrText xml:space="preserve"> XE "Spinoza" </w:instrText>
      </w:r>
      <w:r w:rsidR="00505452" w:rsidRPr="00800771">
        <w:rPr>
          <w:rFonts w:cs="Times New Roman"/>
          <w:spacing w:val="-10"/>
        </w:rPr>
        <w:fldChar w:fldCharType="end"/>
      </w:r>
      <w:r w:rsidRPr="00800771">
        <w:rPr>
          <w:rFonts w:cs="Times New Roman"/>
          <w:spacing w:val="-10"/>
        </w:rPr>
        <w:t xml:space="preserve">, </w:t>
      </w:r>
      <w:r w:rsidRPr="00800771">
        <w:rPr>
          <w:rFonts w:cs="Times New Roman"/>
          <w:i/>
          <w:spacing w:val="-10"/>
        </w:rPr>
        <w:t>Leibniz</w:t>
      </w:r>
      <w:r w:rsidR="00505452" w:rsidRPr="00800771">
        <w:rPr>
          <w:rFonts w:cs="Times New Roman"/>
          <w:spacing w:val="-10"/>
        </w:rPr>
        <w:fldChar w:fldCharType="begin"/>
      </w:r>
      <w:r w:rsidRPr="00800771">
        <w:rPr>
          <w:rFonts w:cs="Times New Roman"/>
          <w:spacing w:val="-10"/>
        </w:rPr>
        <w:instrText xml:space="preserve"> XE "Leibniz" </w:instrText>
      </w:r>
      <w:r w:rsidR="00505452" w:rsidRPr="00800771">
        <w:rPr>
          <w:rFonts w:cs="Times New Roman"/>
          <w:spacing w:val="-10"/>
        </w:rPr>
        <w:fldChar w:fldCharType="end"/>
      </w:r>
      <w:r w:rsidRPr="00800771">
        <w:rPr>
          <w:rFonts w:cs="Times New Roman"/>
          <w:spacing w:val="-10"/>
        </w:rPr>
        <w:t>,</w:t>
      </w:r>
      <w:r w:rsidRPr="00800771">
        <w:rPr>
          <w:rFonts w:cs="Times New Roman"/>
          <w:i/>
          <w:spacing w:val="-10"/>
        </w:rPr>
        <w:t xml:space="preserve"> Diderot</w:t>
      </w:r>
      <w:r w:rsidR="00505452" w:rsidRPr="00800771">
        <w:rPr>
          <w:rFonts w:cs="Times New Roman"/>
          <w:i/>
          <w:spacing w:val="-10"/>
        </w:rPr>
        <w:fldChar w:fldCharType="begin"/>
      </w:r>
      <w:r w:rsidRPr="00800771">
        <w:rPr>
          <w:rFonts w:cs="Times New Roman"/>
          <w:spacing w:val="-10"/>
        </w:rPr>
        <w:instrText xml:space="preserve"> XE "Diderot" </w:instrText>
      </w:r>
      <w:r w:rsidR="00505452" w:rsidRPr="00800771">
        <w:rPr>
          <w:rFonts w:cs="Times New Roman"/>
          <w:i/>
          <w:spacing w:val="-10"/>
        </w:rPr>
        <w:fldChar w:fldCharType="end"/>
      </w:r>
      <w:r w:rsidRPr="00800771">
        <w:rPr>
          <w:rFonts w:cs="Times New Roman"/>
          <w:spacing w:val="-10"/>
        </w:rPr>
        <w:t>, Paris, Rhuth</w:t>
      </w:r>
      <w:r w:rsidRPr="00800771">
        <w:rPr>
          <w:rFonts w:cs="Times New Roman"/>
          <w:spacing w:val="-10"/>
        </w:rPr>
        <w:softHyphen/>
        <w:t>mos, 2015.</w:t>
      </w:r>
    </w:p>
    <w:p w:rsidR="00475FFF" w:rsidRPr="00800771" w:rsidRDefault="00475FFF" w:rsidP="00475FFF">
      <w:pPr>
        <w:rPr>
          <w:rFonts w:cs="Times New Roman"/>
          <w:i/>
          <w:spacing w:val="-10"/>
        </w:rPr>
      </w:pPr>
    </w:p>
    <w:p w:rsidR="00475FFF" w:rsidRPr="00800771" w:rsidRDefault="00475FFF" w:rsidP="00475FFF">
      <w:pPr>
        <w:rPr>
          <w:rFonts w:cs="Times New Roman"/>
          <w:spacing w:val="-10"/>
        </w:rPr>
      </w:pPr>
      <w:r w:rsidRPr="00800771">
        <w:rPr>
          <w:rFonts w:cs="Times New Roman"/>
          <w:i/>
          <w:spacing w:val="-10"/>
        </w:rPr>
        <w:t>Marcel Mauss</w:t>
      </w:r>
      <w:r w:rsidR="00505452" w:rsidRPr="00800771">
        <w:rPr>
          <w:rFonts w:cs="Times New Roman"/>
          <w:i/>
          <w:spacing w:val="-10"/>
        </w:rPr>
        <w:fldChar w:fldCharType="begin"/>
      </w:r>
      <w:r w:rsidRPr="00800771">
        <w:rPr>
          <w:rFonts w:cs="Times New Roman"/>
          <w:spacing w:val="-10"/>
        </w:rPr>
        <w:instrText xml:space="preserve"> XE "Mauss" </w:instrText>
      </w:r>
      <w:r w:rsidR="00505452" w:rsidRPr="00800771">
        <w:rPr>
          <w:rFonts w:cs="Times New Roman"/>
          <w:i/>
          <w:spacing w:val="-10"/>
        </w:rPr>
        <w:fldChar w:fldCharType="end"/>
      </w:r>
      <w:r w:rsidRPr="00800771">
        <w:rPr>
          <w:rFonts w:cs="Times New Roman"/>
          <w:i/>
          <w:spacing w:val="-10"/>
        </w:rPr>
        <w:t xml:space="preserve"> retrouvé. Origines de l’anthropologie du rythme</w:t>
      </w:r>
      <w:r w:rsidRPr="00800771">
        <w:rPr>
          <w:rFonts w:cs="Times New Roman"/>
          <w:spacing w:val="-10"/>
        </w:rPr>
        <w:t xml:space="preserve"> (1</w:t>
      </w:r>
      <w:r w:rsidRPr="00800771">
        <w:rPr>
          <w:rFonts w:cs="Times New Roman"/>
          <w:spacing w:val="-10"/>
          <w:vertAlign w:val="superscript"/>
        </w:rPr>
        <w:t>re</w:t>
      </w:r>
      <w:r w:rsidRPr="00800771">
        <w:rPr>
          <w:rFonts w:cs="Times New Roman"/>
          <w:spacing w:val="-10"/>
        </w:rPr>
        <w:t> éd. 2010), Paris, Rhuthmos, 2015.</w:t>
      </w:r>
    </w:p>
    <w:p w:rsidR="00475FFF" w:rsidRPr="00800771" w:rsidRDefault="00475FFF" w:rsidP="00475FFF">
      <w:pPr>
        <w:rPr>
          <w:rFonts w:cs="Times New Roman"/>
          <w:spacing w:val="-10"/>
        </w:rPr>
      </w:pPr>
    </w:p>
    <w:p w:rsidR="00475FFF" w:rsidRPr="00800771" w:rsidRDefault="00475FFF" w:rsidP="00475FFF">
      <w:pPr>
        <w:rPr>
          <w:rFonts w:cs="Times New Roman"/>
          <w:spacing w:val="-10"/>
        </w:rPr>
      </w:pPr>
      <w:r w:rsidRPr="00800771">
        <w:rPr>
          <w:rFonts w:cs="Times New Roman"/>
          <w:i/>
          <w:spacing w:val="-10"/>
        </w:rPr>
        <w:t>Les Rythmes du politique. Démocratie et capitalisme mondialisé</w:t>
      </w:r>
      <w:r w:rsidRPr="00800771">
        <w:rPr>
          <w:rFonts w:cs="Times New Roman"/>
          <w:spacing w:val="-10"/>
        </w:rPr>
        <w:t xml:space="preserve"> (1</w:t>
      </w:r>
      <w:r w:rsidRPr="00800771">
        <w:rPr>
          <w:rFonts w:cs="Times New Roman"/>
          <w:spacing w:val="-10"/>
          <w:vertAlign w:val="superscript"/>
        </w:rPr>
        <w:t>re</w:t>
      </w:r>
      <w:r w:rsidRPr="00800771">
        <w:rPr>
          <w:rFonts w:cs="Times New Roman"/>
          <w:spacing w:val="-10"/>
        </w:rPr>
        <w:t> éd. 2007), Paris, Rhuthmos, 2015.</w:t>
      </w:r>
    </w:p>
    <w:p w:rsidR="00475FFF" w:rsidRPr="00800771" w:rsidRDefault="00475FFF" w:rsidP="00475FFF">
      <w:pPr>
        <w:rPr>
          <w:rFonts w:cs="Times New Roman"/>
          <w:spacing w:val="-10"/>
        </w:rPr>
      </w:pPr>
    </w:p>
    <w:p w:rsidR="00475FFF" w:rsidRPr="00800771" w:rsidRDefault="00475FFF" w:rsidP="00475FFF">
      <w:pPr>
        <w:rPr>
          <w:rFonts w:cs="Times New Roman"/>
          <w:spacing w:val="-10"/>
        </w:rPr>
      </w:pPr>
      <w:r w:rsidRPr="00800771">
        <w:rPr>
          <w:rFonts w:cs="Times New Roman"/>
          <w:i/>
          <w:spacing w:val="-10"/>
        </w:rPr>
        <w:t>Sujet et individu en Occident. Dumont</w:t>
      </w:r>
      <w:r w:rsidR="00505452" w:rsidRPr="00800771">
        <w:rPr>
          <w:rFonts w:cs="Times New Roman"/>
          <w:spacing w:val="-10"/>
        </w:rPr>
        <w:fldChar w:fldCharType="begin"/>
      </w:r>
      <w:r w:rsidRPr="00800771">
        <w:rPr>
          <w:rFonts w:cs="Times New Roman"/>
          <w:spacing w:val="-10"/>
        </w:rPr>
        <w:instrText xml:space="preserve"> XE "Dumont" </w:instrText>
      </w:r>
      <w:r w:rsidR="00505452" w:rsidRPr="00800771">
        <w:rPr>
          <w:rFonts w:cs="Times New Roman"/>
          <w:spacing w:val="-10"/>
        </w:rPr>
        <w:fldChar w:fldCharType="end"/>
      </w:r>
      <w:r w:rsidRPr="00800771">
        <w:rPr>
          <w:rFonts w:cs="Times New Roman"/>
          <w:spacing w:val="-10"/>
        </w:rPr>
        <w:t>,</w:t>
      </w:r>
      <w:r w:rsidRPr="00800771">
        <w:rPr>
          <w:rFonts w:cs="Times New Roman"/>
          <w:i/>
          <w:spacing w:val="-10"/>
        </w:rPr>
        <w:t xml:space="preserve"> Elias</w:t>
      </w:r>
      <w:r w:rsidR="00505452" w:rsidRPr="00800771">
        <w:rPr>
          <w:rFonts w:cs="Times New Roman"/>
          <w:spacing w:val="-10"/>
        </w:rPr>
        <w:fldChar w:fldCharType="begin"/>
      </w:r>
      <w:r w:rsidRPr="00800771">
        <w:rPr>
          <w:rFonts w:cs="Times New Roman"/>
          <w:spacing w:val="-10"/>
        </w:rPr>
        <w:instrText xml:space="preserve"> XE "Elias" </w:instrText>
      </w:r>
      <w:r w:rsidR="00505452" w:rsidRPr="00800771">
        <w:rPr>
          <w:rFonts w:cs="Times New Roman"/>
          <w:spacing w:val="-10"/>
        </w:rPr>
        <w:fldChar w:fldCharType="end"/>
      </w:r>
      <w:r w:rsidRPr="00800771">
        <w:rPr>
          <w:rFonts w:cs="Times New Roman"/>
          <w:spacing w:val="-10"/>
        </w:rPr>
        <w:t>,</w:t>
      </w:r>
      <w:r w:rsidRPr="00800771">
        <w:rPr>
          <w:rFonts w:cs="Times New Roman"/>
          <w:i/>
          <w:spacing w:val="-10"/>
        </w:rPr>
        <w:t xml:space="preserve"> Meyerson</w:t>
      </w:r>
      <w:r w:rsidRPr="00800771">
        <w:rPr>
          <w:rFonts w:cs="Times New Roman"/>
          <w:spacing w:val="-10"/>
        </w:rPr>
        <w:t>,</w:t>
      </w:r>
      <w:r w:rsidRPr="00800771">
        <w:rPr>
          <w:rFonts w:cs="Times New Roman"/>
          <w:i/>
          <w:spacing w:val="-10"/>
        </w:rPr>
        <w:t xml:space="preserve"> Vernant</w:t>
      </w:r>
      <w:r w:rsidRPr="00800771">
        <w:rPr>
          <w:rFonts w:cs="Times New Roman"/>
          <w:spacing w:val="-10"/>
        </w:rPr>
        <w:t>, Paris, Rhuthmos, 2013.</w:t>
      </w:r>
    </w:p>
    <w:p w:rsidR="00475FFF" w:rsidRPr="00800771" w:rsidRDefault="00475FFF" w:rsidP="00475FFF">
      <w:pPr>
        <w:rPr>
          <w:rFonts w:cs="Times New Roman"/>
          <w:spacing w:val="-10"/>
        </w:rPr>
      </w:pPr>
    </w:p>
    <w:p w:rsidR="00475FFF" w:rsidRPr="00800771" w:rsidRDefault="00475FFF" w:rsidP="00475FFF">
      <w:pPr>
        <w:rPr>
          <w:rFonts w:cs="Times New Roman"/>
          <w:spacing w:val="-10"/>
        </w:rPr>
      </w:pPr>
      <w:r w:rsidRPr="00800771">
        <w:rPr>
          <w:rFonts w:cs="Times New Roman"/>
          <w:i/>
          <w:iCs/>
          <w:spacing w:val="-10"/>
        </w:rPr>
        <w:t>Fragments d’inconnu. Pour une histoire du sujet</w:t>
      </w:r>
      <w:r w:rsidRPr="00800771">
        <w:rPr>
          <w:rFonts w:cs="Times New Roman"/>
          <w:spacing w:val="-10"/>
        </w:rPr>
        <w:t>, Paris, Le Cerf, 2010.</w:t>
      </w:r>
    </w:p>
    <w:p w:rsidR="00475FFF" w:rsidRPr="00800771" w:rsidRDefault="00475FFF" w:rsidP="00475FFF">
      <w:pPr>
        <w:rPr>
          <w:rFonts w:cs="Times New Roman"/>
          <w:spacing w:val="-10"/>
        </w:rPr>
      </w:pPr>
    </w:p>
    <w:p w:rsidR="00475FFF" w:rsidRPr="00800771" w:rsidRDefault="00475FFF" w:rsidP="00475FFF">
      <w:pPr>
        <w:rPr>
          <w:rFonts w:cs="Times New Roman"/>
          <w:spacing w:val="-10"/>
        </w:rPr>
      </w:pPr>
      <w:r w:rsidRPr="00800771">
        <w:rPr>
          <w:rFonts w:cs="Times New Roman"/>
          <w:i/>
          <w:spacing w:val="-10"/>
        </w:rPr>
        <w:t>Poétique d’une anti-anthropologie. L’herméneutique de Gadamer</w:t>
      </w:r>
      <w:r w:rsidR="00505452" w:rsidRPr="00800771">
        <w:rPr>
          <w:rFonts w:cs="Times New Roman"/>
          <w:i/>
          <w:spacing w:val="-10"/>
        </w:rPr>
        <w:fldChar w:fldCharType="begin"/>
      </w:r>
      <w:r w:rsidRPr="00800771">
        <w:rPr>
          <w:rFonts w:cs="Times New Roman"/>
          <w:spacing w:val="-10"/>
        </w:rPr>
        <w:instrText xml:space="preserve"> XE "Gadamer" </w:instrText>
      </w:r>
      <w:r w:rsidR="00505452" w:rsidRPr="00800771">
        <w:rPr>
          <w:rFonts w:cs="Times New Roman"/>
          <w:i/>
          <w:spacing w:val="-10"/>
        </w:rPr>
        <w:fldChar w:fldCharType="end"/>
      </w:r>
      <w:r w:rsidRPr="00800771">
        <w:rPr>
          <w:rFonts w:cs="Times New Roman"/>
          <w:spacing w:val="-10"/>
        </w:rPr>
        <w:t>,</w:t>
      </w:r>
      <w:r w:rsidRPr="00800771">
        <w:rPr>
          <w:rFonts w:cs="Times New Roman"/>
          <w:i/>
          <w:spacing w:val="-10"/>
        </w:rPr>
        <w:t xml:space="preserve"> </w:t>
      </w:r>
      <w:r w:rsidRPr="00800771">
        <w:rPr>
          <w:rFonts w:cs="Times New Roman"/>
          <w:spacing w:val="-10"/>
        </w:rPr>
        <w:t>Paris, Vrin, 2000.</w:t>
      </w:r>
    </w:p>
    <w:p w:rsidR="00475FFF" w:rsidRPr="00800771" w:rsidRDefault="00475FFF" w:rsidP="00475FFF">
      <w:pPr>
        <w:rPr>
          <w:rFonts w:cs="Times New Roman"/>
          <w:spacing w:val="-10"/>
        </w:rPr>
      </w:pPr>
    </w:p>
    <w:p w:rsidR="00475FFF" w:rsidRPr="00800771" w:rsidRDefault="00475FFF" w:rsidP="00475FFF">
      <w:pPr>
        <w:rPr>
          <w:rFonts w:cs="Times New Roman"/>
          <w:spacing w:val="-10"/>
        </w:rPr>
      </w:pPr>
      <w:r w:rsidRPr="00800771">
        <w:rPr>
          <w:rFonts w:cs="Times New Roman"/>
          <w:i/>
          <w:spacing w:val="-10"/>
        </w:rPr>
        <w:t>Éléments d’une histoire du sujet</w:t>
      </w:r>
      <w:r w:rsidRPr="00800771">
        <w:rPr>
          <w:rFonts w:cs="Times New Roman"/>
          <w:spacing w:val="-10"/>
        </w:rPr>
        <w:t>, Paris, Kimé, 1999.</w:t>
      </w:r>
    </w:p>
    <w:p w:rsidR="00180E4C" w:rsidRPr="00800771" w:rsidRDefault="00180E4C" w:rsidP="00475FFF">
      <w:pPr>
        <w:rPr>
          <w:rFonts w:cs="Times New Roman"/>
        </w:rPr>
        <w:sectPr w:rsidR="00180E4C" w:rsidRPr="00800771" w:rsidSect="00F3606D">
          <w:headerReference w:type="even" r:id="rId8"/>
          <w:headerReference w:type="default" r:id="rId9"/>
          <w:headerReference w:type="first" r:id="rId10"/>
          <w:footnotePr>
            <w:numRestart w:val="eachPage"/>
          </w:footnotePr>
          <w:type w:val="oddPage"/>
          <w:pgSz w:w="7921" w:h="12242" w:code="6"/>
          <w:pgMar w:top="1134" w:right="1021" w:bottom="1134" w:left="1021" w:header="851" w:footer="851" w:gutter="113"/>
          <w:cols w:space="708"/>
          <w:titlePg/>
          <w:docGrid w:linePitch="360"/>
        </w:sectPr>
      </w:pPr>
    </w:p>
    <w:sdt>
      <w:sdtPr>
        <w:rPr>
          <w:rFonts w:ascii="Times New Roman" w:eastAsiaTheme="minorHAnsi" w:hAnsi="Times New Roman" w:cstheme="minorBidi"/>
          <w:b w:val="0"/>
          <w:bCs w:val="0"/>
          <w:color w:val="auto"/>
          <w:spacing w:val="-4"/>
          <w:sz w:val="22"/>
          <w:szCs w:val="22"/>
          <w:lang w:val="en-US"/>
        </w:rPr>
        <w:id w:val="2134430001"/>
        <w:docPartObj>
          <w:docPartGallery w:val="Table of Contents"/>
          <w:docPartUnique/>
        </w:docPartObj>
      </w:sdtPr>
      <w:sdtEndPr>
        <w:rPr>
          <w:rFonts w:cs="Times New Roman"/>
          <w:snapToGrid w:val="0"/>
        </w:rPr>
      </w:sdtEndPr>
      <w:sdtContent>
        <w:p w:rsidR="00180E4C" w:rsidRPr="00800771" w:rsidRDefault="00180E4C" w:rsidP="00B12BE7">
          <w:pPr>
            <w:pStyle w:val="En-ttedetabledesmatires"/>
            <w:jc w:val="center"/>
            <w:rPr>
              <w:color w:val="auto"/>
              <w:lang w:val="en-US"/>
            </w:rPr>
          </w:pPr>
          <w:r w:rsidRPr="00800771">
            <w:rPr>
              <w:color w:val="auto"/>
              <w:lang w:val="en-US"/>
            </w:rPr>
            <w:t>Contents</w:t>
          </w:r>
        </w:p>
        <w:p w:rsidR="00180E4C" w:rsidRPr="00800771" w:rsidRDefault="00180E4C" w:rsidP="00180E4C"/>
        <w:p w:rsidR="00DB7A44" w:rsidRPr="00DB7A44" w:rsidRDefault="00505452">
          <w:pPr>
            <w:pStyle w:val="TM2"/>
            <w:rPr>
              <w:rFonts w:eastAsiaTheme="minorEastAsia"/>
              <w:b w:val="0"/>
              <w:snapToGrid w:val="0"/>
              <w:spacing w:val="0"/>
              <w:sz w:val="22"/>
              <w:szCs w:val="22"/>
              <w:lang w:eastAsia="ja-JP"/>
            </w:rPr>
          </w:pPr>
          <w:r w:rsidRPr="00505452">
            <w:rPr>
              <w:noProof w:val="0"/>
              <w:snapToGrid w:val="0"/>
              <w:spacing w:val="-10"/>
            </w:rPr>
            <w:fldChar w:fldCharType="begin"/>
          </w:r>
          <w:r w:rsidR="00180E4C" w:rsidRPr="00DB7A44">
            <w:rPr>
              <w:noProof w:val="0"/>
              <w:snapToGrid w:val="0"/>
            </w:rPr>
            <w:instrText xml:space="preserve"> TOC \o "1-3" \h \z \u </w:instrText>
          </w:r>
          <w:r w:rsidRPr="00505452">
            <w:rPr>
              <w:noProof w:val="0"/>
              <w:snapToGrid w:val="0"/>
              <w:spacing w:val="-10"/>
            </w:rPr>
            <w:fldChar w:fldCharType="separate"/>
          </w:r>
          <w:hyperlink w:anchor="_Toc69033340" w:history="1">
            <w:r w:rsidR="00DB7A44" w:rsidRPr="00DB7A44">
              <w:rPr>
                <w:rStyle w:val="Lienhypertexte"/>
                <w:snapToGrid w:val="0"/>
                <w:u w:val="none"/>
              </w:rPr>
              <w:t>Preface</w:t>
            </w:r>
            <w:r w:rsidR="00DB7A44" w:rsidRPr="00DB7A44">
              <w:rPr>
                <w:snapToGrid w:val="0"/>
                <w:webHidden/>
              </w:rPr>
              <w:tab/>
            </w:r>
            <w:r w:rsidRPr="00DB7A44">
              <w:rPr>
                <w:snapToGrid w:val="0"/>
                <w:webHidden/>
              </w:rPr>
              <w:fldChar w:fldCharType="begin"/>
            </w:r>
            <w:r w:rsidR="00DB7A44" w:rsidRPr="00DB7A44">
              <w:rPr>
                <w:snapToGrid w:val="0"/>
                <w:webHidden/>
              </w:rPr>
              <w:instrText xml:space="preserve"> PAGEREF _Toc69033340 \h </w:instrText>
            </w:r>
            <w:r w:rsidRPr="00DB7A44">
              <w:rPr>
                <w:snapToGrid w:val="0"/>
                <w:webHidden/>
              </w:rPr>
            </w:r>
            <w:r w:rsidRPr="00DB7A44">
              <w:rPr>
                <w:snapToGrid w:val="0"/>
                <w:webHidden/>
              </w:rPr>
              <w:fldChar w:fldCharType="separate"/>
            </w:r>
            <w:r w:rsidR="002D4FCE">
              <w:rPr>
                <w:snapToGrid w:val="0"/>
                <w:webHidden/>
              </w:rPr>
              <w:t>9</w:t>
            </w:r>
            <w:r w:rsidRPr="00DB7A44">
              <w:rPr>
                <w:snapToGrid w:val="0"/>
                <w:webHidden/>
              </w:rPr>
              <w:fldChar w:fldCharType="end"/>
            </w:r>
          </w:hyperlink>
        </w:p>
        <w:p w:rsidR="00DB7A44" w:rsidRPr="00DB7A44" w:rsidRDefault="00DB7A44">
          <w:pPr>
            <w:pStyle w:val="TM2"/>
            <w:rPr>
              <w:rStyle w:val="Lienhypertexte"/>
              <w:snapToGrid w:val="0"/>
              <w:u w:val="none"/>
            </w:rPr>
          </w:pPr>
        </w:p>
        <w:p w:rsidR="00DB7A44" w:rsidRPr="00DB7A44" w:rsidRDefault="00505452">
          <w:pPr>
            <w:pStyle w:val="TM2"/>
            <w:rPr>
              <w:rFonts w:eastAsiaTheme="minorEastAsia"/>
              <w:b w:val="0"/>
              <w:snapToGrid w:val="0"/>
              <w:spacing w:val="0"/>
              <w:sz w:val="22"/>
              <w:szCs w:val="22"/>
              <w:lang w:eastAsia="ja-JP"/>
            </w:rPr>
          </w:pPr>
          <w:hyperlink w:anchor="_Toc69033341" w:history="1">
            <w:r w:rsidR="00DB7A44" w:rsidRPr="00DB7A44">
              <w:rPr>
                <w:rStyle w:val="Lienhypertexte"/>
                <w:snapToGrid w:val="0"/>
                <w:u w:val="none"/>
              </w:rPr>
              <w:t>1. Gilles Deleuze &amp; Félix Guattari</w:t>
            </w:r>
          </w:hyperlink>
          <w:r w:rsidR="00DB7A44" w:rsidRPr="00DB7A44">
            <w:rPr>
              <w:rStyle w:val="Lienhypertexte"/>
              <w:snapToGrid w:val="0"/>
              <w:u w:val="none"/>
            </w:rPr>
            <w:t xml:space="preserve"> </w:t>
          </w:r>
          <w:hyperlink w:anchor="_Toc69033342" w:history="1">
            <w:r w:rsidR="00DB7A44" w:rsidRPr="00DB7A44">
              <w:rPr>
                <w:rStyle w:val="Lienhypertexte"/>
                <w:snapToGrid w:val="0"/>
                <w:u w:val="none"/>
              </w:rPr>
              <w:t xml:space="preserve">and the </w:t>
            </w:r>
            <w:r w:rsidR="00DB7A44" w:rsidRPr="00DB7A44">
              <w:rPr>
                <w:rStyle w:val="Lienhypertexte"/>
                <w:i/>
                <w:snapToGrid w:val="0"/>
                <w:u w:val="none"/>
              </w:rPr>
              <w:t>Rhuthmoi</w:t>
            </w:r>
            <w:r w:rsidR="00DB7A44" w:rsidRPr="00DB7A44">
              <w:rPr>
                <w:rStyle w:val="Lienhypertexte"/>
                <w:snapToGrid w:val="0"/>
                <w:u w:val="none"/>
              </w:rPr>
              <w:t xml:space="preserve"> of Thought</w:t>
            </w:r>
            <w:r w:rsidR="00DB7A44" w:rsidRPr="00DB7A44">
              <w:rPr>
                <w:snapToGrid w:val="0"/>
                <w:webHidden/>
              </w:rPr>
              <w:tab/>
            </w:r>
            <w:r w:rsidRPr="00DB7A44">
              <w:rPr>
                <w:snapToGrid w:val="0"/>
                <w:webHidden/>
              </w:rPr>
              <w:fldChar w:fldCharType="begin"/>
            </w:r>
            <w:r w:rsidR="00DB7A44" w:rsidRPr="00DB7A44">
              <w:rPr>
                <w:snapToGrid w:val="0"/>
                <w:webHidden/>
              </w:rPr>
              <w:instrText xml:space="preserve"> PAGEREF _Toc69033342 \h </w:instrText>
            </w:r>
            <w:r w:rsidRPr="00DB7A44">
              <w:rPr>
                <w:snapToGrid w:val="0"/>
                <w:webHidden/>
              </w:rPr>
            </w:r>
            <w:r w:rsidRPr="00DB7A44">
              <w:rPr>
                <w:snapToGrid w:val="0"/>
                <w:webHidden/>
              </w:rPr>
              <w:fldChar w:fldCharType="separate"/>
            </w:r>
            <w:r w:rsidR="002D4FCE">
              <w:rPr>
                <w:snapToGrid w:val="0"/>
                <w:webHidden/>
              </w:rPr>
              <w:t>11</w:t>
            </w:r>
            <w:r w:rsidRPr="00DB7A44">
              <w:rPr>
                <w:snapToGrid w:val="0"/>
                <w:webHidden/>
              </w:rPr>
              <w:fldChar w:fldCharType="end"/>
            </w:r>
          </w:hyperlink>
        </w:p>
        <w:p w:rsidR="00DB7A44" w:rsidRPr="00DB7A44" w:rsidRDefault="00DB7A44" w:rsidP="00DB7A44">
          <w:pPr>
            <w:pStyle w:val="TM3"/>
            <w:rPr>
              <w:rStyle w:val="Lienhypertexte"/>
              <w:rFonts w:cs="Times New Roman"/>
              <w:snapToGrid w:val="0"/>
              <w:u w:val="none"/>
            </w:rPr>
          </w:pPr>
        </w:p>
        <w:p w:rsidR="00DB7A44" w:rsidRPr="00DB7A44" w:rsidRDefault="00505452" w:rsidP="00DB7A44">
          <w:pPr>
            <w:pStyle w:val="TM3"/>
            <w:rPr>
              <w:rFonts w:eastAsiaTheme="minorEastAsia" w:cs="Times New Roman"/>
              <w:snapToGrid w:val="0"/>
              <w:spacing w:val="0"/>
              <w:sz w:val="22"/>
              <w:szCs w:val="22"/>
              <w:lang w:eastAsia="ja-JP"/>
            </w:rPr>
          </w:pPr>
          <w:hyperlink w:anchor="_Toc69033343" w:history="1">
            <w:r w:rsidR="00DB7A44" w:rsidRPr="00DB7A44">
              <w:rPr>
                <w:rStyle w:val="Lienhypertexte"/>
                <w:rFonts w:cs="Times New Roman"/>
                <w:snapToGrid w:val="0"/>
                <w:u w:val="none"/>
              </w:rPr>
              <w:t>Deleuze and Guattari in the Rhythmic Constellation</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_Toc69033343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11</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44" w:history="1">
            <w:r w:rsidR="00DB7A44" w:rsidRPr="00DB7A44">
              <w:rPr>
                <w:rStyle w:val="Lienhypertexte"/>
                <w:rFonts w:cs="Times New Roman"/>
                <w:snapToGrid w:val="0"/>
                <w:u w:val="none"/>
              </w:rPr>
              <w:t xml:space="preserve">Roots and Trees, Fragments and Cycles as </w:t>
            </w:r>
            <w:r w:rsidR="00DB7A44" w:rsidRPr="00DB7A44">
              <w:rPr>
                <w:rStyle w:val="Lienhypertexte"/>
                <w:rFonts w:cs="Times New Roman"/>
                <w:i/>
                <w:snapToGrid w:val="0"/>
                <w:u w:val="none"/>
              </w:rPr>
              <w:t>Antirhuthmoi</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_Toc69033344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14</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45" w:history="1">
            <w:r w:rsidR="00DB7A44" w:rsidRPr="00DB7A44">
              <w:rPr>
                <w:rStyle w:val="Lienhypertexte"/>
                <w:rFonts w:cs="Times New Roman"/>
                <w:snapToGrid w:val="0"/>
                <w:u w:val="none"/>
              </w:rPr>
              <w:t xml:space="preserve">Rhizome as </w:t>
            </w:r>
            <w:r w:rsidR="00DB7A44" w:rsidRPr="00DB7A44">
              <w:rPr>
                <w:rStyle w:val="Lienhypertexte"/>
                <w:rFonts w:cs="Times New Roman"/>
                <w:i/>
                <w:snapToGrid w:val="0"/>
                <w:u w:val="none"/>
              </w:rPr>
              <w:t>Rhuthmos</w:t>
            </w:r>
            <w:r w:rsidR="00DB7A44" w:rsidRPr="00DB7A44">
              <w:rPr>
                <w:rStyle w:val="Lienhypertexte"/>
                <w:rFonts w:cs="Times New Roman"/>
                <w:snapToGrid w:val="0"/>
                <w:u w:val="none"/>
              </w:rPr>
              <w:t xml:space="preserve"> of Thought</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_Toc69033345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17</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46" w:history="1">
            <w:r w:rsidR="00DB7A44" w:rsidRPr="00DB7A44">
              <w:rPr>
                <w:rStyle w:val="Lienhypertexte"/>
                <w:rFonts w:cs="Times New Roman"/>
                <w:snapToGrid w:val="0"/>
                <w:u w:val="none"/>
              </w:rPr>
              <w:t xml:space="preserve">Pluralistic Monism as </w:t>
            </w:r>
            <w:r w:rsidR="00DB7A44" w:rsidRPr="00DB7A44">
              <w:rPr>
                <w:rStyle w:val="Lienhypertexte"/>
                <w:rFonts w:cs="Times New Roman"/>
                <w:i/>
                <w:snapToGrid w:val="0"/>
                <w:u w:val="none"/>
              </w:rPr>
              <w:t>Rhuthmic</w:t>
            </w:r>
            <w:r w:rsidR="00DB7A44" w:rsidRPr="00DB7A44">
              <w:rPr>
                <w:rStyle w:val="Lienhypertexte"/>
                <w:rFonts w:cs="Times New Roman"/>
                <w:snapToGrid w:val="0"/>
                <w:u w:val="none"/>
              </w:rPr>
              <w:t xml:space="preserve"> Theory</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_Toc69033346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23</w:t>
            </w:r>
            <w:r w:rsidRPr="00DB7A44">
              <w:rPr>
                <w:rFonts w:cs="Times New Roman"/>
                <w:snapToGrid w:val="0"/>
                <w:webHidden/>
              </w:rPr>
              <w:fldChar w:fldCharType="end"/>
            </w:r>
          </w:hyperlink>
        </w:p>
        <w:p w:rsidR="00DB7A44" w:rsidRPr="00DB7A44" w:rsidRDefault="00DB7A44">
          <w:pPr>
            <w:pStyle w:val="TM2"/>
            <w:rPr>
              <w:rStyle w:val="Lienhypertexte"/>
              <w:snapToGrid w:val="0"/>
              <w:u w:val="none"/>
            </w:rPr>
          </w:pPr>
        </w:p>
        <w:p w:rsidR="00DB7A44" w:rsidRPr="00DB7A44" w:rsidRDefault="00505452">
          <w:pPr>
            <w:pStyle w:val="TM2"/>
            <w:rPr>
              <w:rFonts w:eastAsiaTheme="minorEastAsia"/>
              <w:b w:val="0"/>
              <w:snapToGrid w:val="0"/>
              <w:spacing w:val="0"/>
              <w:sz w:val="22"/>
              <w:szCs w:val="22"/>
              <w:lang w:eastAsia="ja-JP"/>
            </w:rPr>
          </w:pPr>
          <w:hyperlink w:anchor="_Toc69033347" w:history="1">
            <w:r w:rsidR="00DB7A44" w:rsidRPr="00DB7A44">
              <w:rPr>
                <w:rStyle w:val="Lienhypertexte"/>
                <w:snapToGrid w:val="0"/>
                <w:u w:val="none"/>
              </w:rPr>
              <w:t>2. Gilles Deleuze &amp; Félix Guattari</w:t>
            </w:r>
          </w:hyperlink>
          <w:r w:rsidR="00DB7A44" w:rsidRPr="00DB7A44">
            <w:rPr>
              <w:rStyle w:val="Lienhypertexte"/>
              <w:snapToGrid w:val="0"/>
              <w:u w:val="none"/>
            </w:rPr>
            <w:t xml:space="preserve"> </w:t>
          </w:r>
          <w:hyperlink w:anchor="_Toc69033348" w:history="1">
            <w:r w:rsidR="00DB7A44" w:rsidRPr="00DB7A44">
              <w:rPr>
                <w:rStyle w:val="Lienhypertexte"/>
                <w:snapToGrid w:val="0"/>
                <w:u w:val="none"/>
              </w:rPr>
              <w:t xml:space="preserve">and the </w:t>
            </w:r>
            <w:r w:rsidR="00DB7A44" w:rsidRPr="00DB7A44">
              <w:rPr>
                <w:rStyle w:val="Lienhypertexte"/>
                <w:i/>
                <w:snapToGrid w:val="0"/>
                <w:u w:val="none"/>
              </w:rPr>
              <w:t>Rhuthmoi</w:t>
            </w:r>
            <w:r w:rsidR="00DB7A44" w:rsidRPr="00DB7A44">
              <w:rPr>
                <w:rStyle w:val="Lienhypertexte"/>
                <w:snapToGrid w:val="0"/>
                <w:u w:val="none"/>
              </w:rPr>
              <w:t xml:space="preserve"> of Being</w:t>
            </w:r>
            <w:r w:rsidR="00DB7A44" w:rsidRPr="00DB7A44">
              <w:rPr>
                <w:snapToGrid w:val="0"/>
                <w:webHidden/>
              </w:rPr>
              <w:tab/>
            </w:r>
            <w:r w:rsidRPr="00DB7A44">
              <w:rPr>
                <w:snapToGrid w:val="0"/>
                <w:webHidden/>
              </w:rPr>
              <w:fldChar w:fldCharType="begin"/>
            </w:r>
            <w:r w:rsidR="00DB7A44" w:rsidRPr="00DB7A44">
              <w:rPr>
                <w:snapToGrid w:val="0"/>
                <w:webHidden/>
              </w:rPr>
              <w:instrText xml:space="preserve"> PAGEREF _Toc69033348 \h </w:instrText>
            </w:r>
            <w:r w:rsidRPr="00DB7A44">
              <w:rPr>
                <w:snapToGrid w:val="0"/>
                <w:webHidden/>
              </w:rPr>
            </w:r>
            <w:r w:rsidRPr="00DB7A44">
              <w:rPr>
                <w:snapToGrid w:val="0"/>
                <w:webHidden/>
              </w:rPr>
              <w:fldChar w:fldCharType="separate"/>
            </w:r>
            <w:r w:rsidR="002D4FCE">
              <w:rPr>
                <w:snapToGrid w:val="0"/>
                <w:webHidden/>
              </w:rPr>
              <w:t>29</w:t>
            </w:r>
            <w:r w:rsidRPr="00DB7A44">
              <w:rPr>
                <w:snapToGrid w:val="0"/>
                <w:webHidden/>
              </w:rPr>
              <w:fldChar w:fldCharType="end"/>
            </w:r>
          </w:hyperlink>
        </w:p>
        <w:p w:rsidR="00DB7A44" w:rsidRPr="00DB7A44" w:rsidRDefault="00DB7A44" w:rsidP="00DB7A44">
          <w:pPr>
            <w:pStyle w:val="TM3"/>
            <w:rPr>
              <w:rStyle w:val="Lienhypertexte"/>
              <w:rFonts w:cs="Times New Roman"/>
              <w:snapToGrid w:val="0"/>
              <w:u w:val="none"/>
            </w:rPr>
          </w:pPr>
        </w:p>
        <w:p w:rsidR="00DB7A44" w:rsidRPr="00DB7A44" w:rsidRDefault="00505452" w:rsidP="00DB7A44">
          <w:pPr>
            <w:pStyle w:val="TM3"/>
            <w:rPr>
              <w:rFonts w:eastAsiaTheme="minorEastAsia" w:cs="Times New Roman"/>
              <w:snapToGrid w:val="0"/>
              <w:spacing w:val="0"/>
              <w:sz w:val="22"/>
              <w:szCs w:val="22"/>
              <w:lang w:eastAsia="ja-JP"/>
            </w:rPr>
          </w:pPr>
          <w:hyperlink w:anchor="_Toc69033349" w:history="1">
            <w:r w:rsidR="00DB7A44" w:rsidRPr="00DB7A44">
              <w:rPr>
                <w:rStyle w:val="Lienhypertexte"/>
                <w:rFonts w:cs="Times New Roman"/>
                <w:snapToGrid w:val="0"/>
                <w:u w:val="none"/>
              </w:rPr>
              <w:t xml:space="preserve">Earth, Assemblages, Strata as Fundamental </w:t>
            </w:r>
            <w:r w:rsidR="00DB7A44" w:rsidRPr="00DB4D11">
              <w:rPr>
                <w:rStyle w:val="Lienhypertexte"/>
                <w:rFonts w:cs="Times New Roman"/>
                <w:i/>
                <w:snapToGrid w:val="0"/>
                <w:u w:val="none"/>
              </w:rPr>
              <w:t>Rhuthmoi</w:t>
            </w:r>
            <w:r w:rsidR="00DB7A44" w:rsidRPr="00DB7A44">
              <w:rPr>
                <w:rStyle w:val="Lienhypertexte"/>
                <w:rFonts w:cs="Times New Roman"/>
                <w:snapToGrid w:val="0"/>
                <w:u w:val="none"/>
              </w:rPr>
              <w:t xml:space="preserve"> of the Being</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_Toc69033349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29</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50" w:history="1">
            <w:r w:rsidR="00DB7A44" w:rsidRPr="00DB7A44">
              <w:rPr>
                <w:rStyle w:val="Lienhypertexte"/>
                <w:rFonts w:cs="Times New Roman"/>
                <w:snapToGrid w:val="0"/>
                <w:u w:val="none"/>
              </w:rPr>
              <w:t>Double Articulation as Primary Form of Cosmological Stratification</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_Toc69033350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32</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51" w:history="1">
            <w:r w:rsidR="00DB7A44" w:rsidRPr="00DB7A44">
              <w:rPr>
                <w:rStyle w:val="Lienhypertexte"/>
                <w:rFonts w:cs="Times New Roman"/>
                <w:snapToGrid w:val="0"/>
                <w:u w:val="none"/>
              </w:rPr>
              <w:t>Expression as Primary Form of Double Articulation</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_Toc69033351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35</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52" w:history="1">
            <w:r w:rsidR="00DB7A44" w:rsidRPr="00DB7A44">
              <w:rPr>
                <w:rStyle w:val="Lienhypertexte"/>
                <w:rFonts w:cs="Times New Roman"/>
                <w:snapToGrid w:val="0"/>
                <w:u w:val="none"/>
              </w:rPr>
              <w:t>Evolution as Expressive Flow</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_Toc69033352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41</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53" w:history="1">
            <w:r w:rsidR="00DB7A44" w:rsidRPr="00DB7A44">
              <w:rPr>
                <w:rStyle w:val="Lienhypertexte"/>
                <w:rFonts w:cs="Times New Roman"/>
                <w:snapToGrid w:val="0"/>
                <w:u w:val="none"/>
              </w:rPr>
              <w:t>Living Individuals as Machines Endowed With Changing Territorialities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_Toc69033353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48</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54" w:history="1">
            <w:r w:rsidR="00DB7A44" w:rsidRPr="00DB7A44">
              <w:rPr>
                <w:rStyle w:val="Lienhypertexte"/>
                <w:rFonts w:cs="Times New Roman"/>
                <w:snapToGrid w:val="0"/>
                <w:u w:val="none"/>
              </w:rPr>
              <w:t>The System of the Strata</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_Toc69033354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53</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55" w:history="1">
            <w:r w:rsidR="00DB7A44" w:rsidRPr="00DB7A44">
              <w:rPr>
                <w:rStyle w:val="Lienhypertexte"/>
                <w:rFonts w:cs="Times New Roman"/>
                <w:snapToGrid w:val="0"/>
                <w:u w:val="none"/>
              </w:rPr>
              <w:t>The Social and Semiotic Stratum</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_Toc69033355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56</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56" w:history="1">
            <w:r w:rsidR="00DB7A44" w:rsidRPr="00DB7A44">
              <w:rPr>
                <w:rStyle w:val="Lienhypertexte"/>
                <w:rFonts w:cs="Times New Roman"/>
                <w:snapToGrid w:val="0"/>
                <w:u w:val="none"/>
              </w:rPr>
              <w:t>Sign Without Signifier Nor Signifiance</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_Toc69033356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67</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57" w:history="1">
            <w:r w:rsidR="00DB7A44" w:rsidRPr="00DB7A44">
              <w:rPr>
                <w:rStyle w:val="Lienhypertexte"/>
                <w:rFonts w:cs="Times New Roman"/>
                <w:snapToGrid w:val="0"/>
                <w:u w:val="none"/>
              </w:rPr>
              <w:t>Sign Without Socioeconomic Base</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_Toc69033357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72</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58" w:history="1">
            <w:r w:rsidR="00DB7A44" w:rsidRPr="00DB7A44">
              <w:rPr>
                <w:rStyle w:val="Lienhypertexte"/>
                <w:rFonts w:cs="Times New Roman"/>
                <w:snapToGrid w:val="0"/>
                <w:u w:val="none"/>
              </w:rPr>
              <w:t xml:space="preserve">Immanence as </w:t>
            </w:r>
            <w:r w:rsidR="00DB7A44" w:rsidRPr="00DB7A44">
              <w:rPr>
                <w:rStyle w:val="Lienhypertexte"/>
                <w:rFonts w:cs="Times New Roman"/>
                <w:i/>
                <w:snapToGrid w:val="0"/>
                <w:u w:val="none"/>
              </w:rPr>
              <w:t>Rhuthmic</w:t>
            </w:r>
            <w:r w:rsidR="00DB7A44" w:rsidRPr="00DB7A44">
              <w:rPr>
                <w:rStyle w:val="Lienhypertexte"/>
                <w:rFonts w:cs="Times New Roman"/>
                <w:snapToGrid w:val="0"/>
                <w:u w:val="none"/>
              </w:rPr>
              <w:t xml:space="preserve"> Strategy</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_Toc69033358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73</w:t>
            </w:r>
            <w:r w:rsidRPr="00DB7A44">
              <w:rPr>
                <w:rFonts w:cs="Times New Roman"/>
                <w:snapToGrid w:val="0"/>
                <w:webHidden/>
              </w:rPr>
              <w:fldChar w:fldCharType="end"/>
            </w:r>
          </w:hyperlink>
        </w:p>
        <w:p w:rsidR="00DB7A44" w:rsidRPr="00DB7A44" w:rsidRDefault="00DB7A44">
          <w:pPr>
            <w:pStyle w:val="TM2"/>
            <w:rPr>
              <w:rStyle w:val="Lienhypertexte"/>
              <w:snapToGrid w:val="0"/>
              <w:u w:val="none"/>
            </w:rPr>
          </w:pPr>
        </w:p>
        <w:p w:rsidR="00DB7A44" w:rsidRPr="00DB7A44" w:rsidRDefault="00505452">
          <w:pPr>
            <w:pStyle w:val="TM2"/>
            <w:rPr>
              <w:rFonts w:eastAsiaTheme="minorEastAsia"/>
              <w:b w:val="0"/>
              <w:snapToGrid w:val="0"/>
              <w:spacing w:val="0"/>
              <w:sz w:val="22"/>
              <w:szCs w:val="22"/>
              <w:lang w:eastAsia="ja-JP"/>
            </w:rPr>
          </w:pPr>
          <w:hyperlink w:anchor="_Toc69033359" w:history="1">
            <w:r w:rsidR="00DB7A44" w:rsidRPr="00DB7A44">
              <w:rPr>
                <w:rStyle w:val="Lienhypertexte"/>
                <w:snapToGrid w:val="0"/>
                <w:u w:val="none"/>
              </w:rPr>
              <w:t>3. Gilles Deleuze &amp; Félix Guattari</w:t>
            </w:r>
          </w:hyperlink>
          <w:r w:rsidR="00DB7A44" w:rsidRPr="00DB7A44">
            <w:rPr>
              <w:rStyle w:val="Lienhypertexte"/>
              <w:snapToGrid w:val="0"/>
              <w:u w:val="none"/>
            </w:rPr>
            <w:t xml:space="preserve"> </w:t>
          </w:r>
          <w:hyperlink w:anchor="_Toc69033360" w:history="1">
            <w:r w:rsidR="00DB7A44" w:rsidRPr="00DB7A44">
              <w:rPr>
                <w:rStyle w:val="Lienhypertexte"/>
                <w:snapToGrid w:val="0"/>
                <w:u w:val="none"/>
              </w:rPr>
              <w:t xml:space="preserve">and the </w:t>
            </w:r>
            <w:r w:rsidR="00DB7A44" w:rsidRPr="00DB7A44">
              <w:rPr>
                <w:rStyle w:val="Lienhypertexte"/>
                <w:i/>
                <w:snapToGrid w:val="0"/>
                <w:u w:val="none"/>
              </w:rPr>
              <w:t>Rhuthmoi</w:t>
            </w:r>
            <w:r w:rsidR="00DB7A44" w:rsidRPr="00DB7A44">
              <w:rPr>
                <w:rStyle w:val="Lienhypertexte"/>
                <w:snapToGrid w:val="0"/>
                <w:u w:val="none"/>
              </w:rPr>
              <w:t xml:space="preserve"> of Language</w:t>
            </w:r>
            <w:r w:rsidR="00DB7A44" w:rsidRPr="00DB7A44">
              <w:rPr>
                <w:snapToGrid w:val="0"/>
                <w:webHidden/>
              </w:rPr>
              <w:tab/>
            </w:r>
            <w:r w:rsidRPr="00DB7A44">
              <w:rPr>
                <w:snapToGrid w:val="0"/>
                <w:webHidden/>
              </w:rPr>
              <w:fldChar w:fldCharType="begin"/>
            </w:r>
            <w:r w:rsidR="00DB7A44" w:rsidRPr="00DB7A44">
              <w:rPr>
                <w:snapToGrid w:val="0"/>
                <w:webHidden/>
              </w:rPr>
              <w:instrText xml:space="preserve"> PAGEREF _Toc69033360 \h </w:instrText>
            </w:r>
            <w:r w:rsidRPr="00DB7A44">
              <w:rPr>
                <w:snapToGrid w:val="0"/>
                <w:webHidden/>
              </w:rPr>
            </w:r>
            <w:r w:rsidRPr="00DB7A44">
              <w:rPr>
                <w:snapToGrid w:val="0"/>
                <w:webHidden/>
              </w:rPr>
              <w:fldChar w:fldCharType="separate"/>
            </w:r>
            <w:r w:rsidR="002D4FCE">
              <w:rPr>
                <w:snapToGrid w:val="0"/>
                <w:webHidden/>
              </w:rPr>
              <w:t>83</w:t>
            </w:r>
            <w:r w:rsidRPr="00DB7A44">
              <w:rPr>
                <w:snapToGrid w:val="0"/>
                <w:webHidden/>
              </w:rPr>
              <w:fldChar w:fldCharType="end"/>
            </w:r>
          </w:hyperlink>
        </w:p>
        <w:p w:rsidR="00DB7A44" w:rsidRPr="00DB7A44" w:rsidRDefault="00DB7A44" w:rsidP="00DB7A44">
          <w:pPr>
            <w:pStyle w:val="TM3"/>
            <w:rPr>
              <w:rStyle w:val="Lienhypertexte"/>
              <w:rFonts w:cs="Times New Roman"/>
              <w:snapToGrid w:val="0"/>
              <w:u w:val="none"/>
            </w:rPr>
          </w:pPr>
        </w:p>
        <w:p w:rsidR="00DB7A44" w:rsidRPr="00DB7A44" w:rsidRDefault="00505452" w:rsidP="00DB7A44">
          <w:pPr>
            <w:pStyle w:val="TM3"/>
            <w:rPr>
              <w:rFonts w:eastAsiaTheme="minorEastAsia" w:cs="Times New Roman"/>
              <w:snapToGrid w:val="0"/>
              <w:spacing w:val="0"/>
              <w:sz w:val="22"/>
              <w:szCs w:val="22"/>
              <w:lang w:eastAsia="ja-JP"/>
            </w:rPr>
          </w:pPr>
          <w:hyperlink w:anchor="_Toc69033361" w:history="1">
            <w:r w:rsidR="00DB7A44" w:rsidRPr="00DB7A44">
              <w:rPr>
                <w:rStyle w:val="Lienhypertexte"/>
                <w:rFonts w:cs="Times New Roman"/>
                <w:snapToGrid w:val="0"/>
                <w:u w:val="none"/>
              </w:rPr>
              <w:t>From</w:t>
            </w:r>
            <w:r w:rsidR="00DB7A44" w:rsidRPr="00DB7A44">
              <w:rPr>
                <w:rStyle w:val="Lienhypertexte"/>
                <w:rFonts w:cs="Times New Roman"/>
                <w:i/>
                <w:snapToGrid w:val="0"/>
                <w:u w:val="none"/>
              </w:rPr>
              <w:t xml:space="preserve"> </w:t>
            </w:r>
            <w:r w:rsidR="00DB7A44" w:rsidRPr="00DB7A44">
              <w:rPr>
                <w:rStyle w:val="Lienhypertexte"/>
                <w:rFonts w:cs="Times New Roman"/>
                <w:snapToGrid w:val="0"/>
                <w:u w:val="none"/>
              </w:rPr>
              <w:t>Structuralism to Pragmatism</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_Toc69033361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83</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62" w:history="1">
            <w:r w:rsidR="00DB7A44" w:rsidRPr="00DB7A44">
              <w:rPr>
                <w:rStyle w:val="Lienhypertexte"/>
                <w:rFonts w:cs="Times New Roman"/>
                <w:snapToGrid w:val="0"/>
                <w:u w:val="none"/>
              </w:rPr>
              <w:t xml:space="preserve">Hyperpragmatism </w:t>
            </w:r>
            <w:r w:rsidR="00DB7A44" w:rsidRPr="00DB7A44">
              <w:rPr>
                <w:rStyle w:val="Lienhypertexte"/>
                <w:rFonts w:cs="Times New Roman"/>
                <w:i/>
                <w:snapToGrid w:val="0"/>
                <w:u w:val="none"/>
              </w:rPr>
              <w:t>vs.</w:t>
            </w:r>
            <w:r w:rsidR="00DB7A44" w:rsidRPr="00DB7A44">
              <w:rPr>
                <w:rStyle w:val="Lienhypertexte"/>
                <w:rFonts w:cs="Times New Roman"/>
                <w:snapToGrid w:val="0"/>
                <w:u w:val="none"/>
              </w:rPr>
              <w:t xml:space="preserve"> Pragmatics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_Toc69033362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88</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63" w:history="1">
            <w:r w:rsidR="00DB7A44" w:rsidRPr="00DB7A44">
              <w:rPr>
                <w:rStyle w:val="Lienhypertexte"/>
                <w:rFonts w:cs="Times New Roman"/>
                <w:snapToGrid w:val="0"/>
                <w:u w:val="none"/>
              </w:rPr>
              <w:t xml:space="preserve">Statements and Bodies Assemblages </w:t>
            </w:r>
            <w:r w:rsidR="00DB7A44" w:rsidRPr="00DB7A44">
              <w:rPr>
                <w:rStyle w:val="Lienhypertexte"/>
                <w:rFonts w:cs="Times New Roman"/>
                <w:i/>
                <w:snapToGrid w:val="0"/>
                <w:u w:val="none"/>
              </w:rPr>
              <w:t>vs.</w:t>
            </w:r>
            <w:r w:rsidR="00DB7A44" w:rsidRPr="00DB7A44">
              <w:rPr>
                <w:rStyle w:val="Lienhypertexte"/>
                <w:rFonts w:cs="Times New Roman"/>
                <w:snapToGrid w:val="0"/>
                <w:u w:val="none"/>
              </w:rPr>
              <w:t xml:space="preserve"> Arbitrary Language System</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_Toc69033363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97</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64" w:history="1">
            <w:r w:rsidR="00DB7A44" w:rsidRPr="00DB7A44">
              <w:rPr>
                <w:rStyle w:val="Lienhypertexte"/>
                <w:rFonts w:cs="Times New Roman"/>
                <w:snapToGrid w:val="0"/>
                <w:u w:val="none"/>
              </w:rPr>
              <w:t xml:space="preserve">Discourse Singularity and Variation </w:t>
            </w:r>
            <w:r w:rsidR="00DB7A44" w:rsidRPr="00DB7A44">
              <w:rPr>
                <w:rStyle w:val="Lienhypertexte"/>
                <w:rFonts w:cs="Times New Roman"/>
                <w:i/>
                <w:snapToGrid w:val="0"/>
                <w:u w:val="none"/>
              </w:rPr>
              <w:t>vs.</w:t>
            </w:r>
            <w:r w:rsidR="00DB7A44" w:rsidRPr="00DB7A44">
              <w:rPr>
                <w:rStyle w:val="Lienhypertexte"/>
                <w:rFonts w:cs="Times New Roman"/>
                <w:snapToGrid w:val="0"/>
                <w:u w:val="none"/>
              </w:rPr>
              <w:t xml:space="preserve"> </w:t>
            </w:r>
            <w:r w:rsidR="00DB7A44" w:rsidRPr="00DB7A44">
              <w:rPr>
                <w:rStyle w:val="Lienhypertexte"/>
                <w:rFonts w:cs="Times New Roman"/>
                <w:bCs/>
                <w:snapToGrid w:val="0"/>
                <w:u w:val="none"/>
              </w:rPr>
              <w:t>Universal Language System</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_Toc69033364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103</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65" w:history="1">
            <w:r w:rsidR="00DB7A44" w:rsidRPr="00DB7A44">
              <w:rPr>
                <w:rStyle w:val="Lienhypertexte"/>
                <w:rFonts w:cs="Times New Roman"/>
                <w:snapToGrid w:val="0"/>
                <w:u w:val="none"/>
              </w:rPr>
              <w:t xml:space="preserve">Minor Uses of Language </w:t>
            </w:r>
            <w:r w:rsidR="00DB7A44" w:rsidRPr="00DB7A44">
              <w:rPr>
                <w:rStyle w:val="Lienhypertexte"/>
                <w:rFonts w:cs="Times New Roman"/>
                <w:i/>
                <w:snapToGrid w:val="0"/>
                <w:u w:val="none"/>
              </w:rPr>
              <w:t>vs.</w:t>
            </w:r>
            <w:r w:rsidR="00DB7A44" w:rsidRPr="00DB7A44">
              <w:rPr>
                <w:rStyle w:val="Lienhypertexte"/>
                <w:rFonts w:cs="Times New Roman"/>
                <w:snapToGrid w:val="0"/>
                <w:u w:val="none"/>
              </w:rPr>
              <w:t xml:space="preserve"> </w:t>
            </w:r>
            <w:r w:rsidR="00DB7A44" w:rsidRPr="00DB7A44">
              <w:rPr>
                <w:rStyle w:val="Lienhypertexte"/>
                <w:rFonts w:cs="Times New Roman"/>
                <w:bCs/>
                <w:snapToGrid w:val="0"/>
                <w:u w:val="none"/>
              </w:rPr>
              <w:t>Major Language System</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_Toc69033365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109</w:t>
            </w:r>
            <w:r w:rsidRPr="00DB7A44">
              <w:rPr>
                <w:rFonts w:cs="Times New Roman"/>
                <w:snapToGrid w:val="0"/>
                <w:webHidden/>
              </w:rPr>
              <w:fldChar w:fldCharType="end"/>
            </w:r>
          </w:hyperlink>
        </w:p>
        <w:p w:rsidR="00DB7A44" w:rsidRPr="00DB7A44" w:rsidRDefault="00DB7A44">
          <w:pPr>
            <w:pStyle w:val="TM2"/>
            <w:rPr>
              <w:rStyle w:val="Lienhypertexte"/>
              <w:snapToGrid w:val="0"/>
              <w:u w:val="none"/>
            </w:rPr>
          </w:pPr>
        </w:p>
        <w:p w:rsidR="00DB7A44" w:rsidRPr="00DB7A44" w:rsidRDefault="00505452">
          <w:pPr>
            <w:pStyle w:val="TM2"/>
            <w:rPr>
              <w:rFonts w:eastAsiaTheme="minorEastAsia"/>
              <w:b w:val="0"/>
              <w:snapToGrid w:val="0"/>
              <w:spacing w:val="0"/>
              <w:sz w:val="22"/>
              <w:szCs w:val="22"/>
              <w:lang w:eastAsia="ja-JP"/>
            </w:rPr>
          </w:pPr>
          <w:hyperlink w:anchor="_Toc69033366" w:history="1">
            <w:r w:rsidR="00DB7A44" w:rsidRPr="00DB7A44">
              <w:rPr>
                <w:rStyle w:val="Lienhypertexte"/>
                <w:snapToGrid w:val="0"/>
                <w:u w:val="none"/>
              </w:rPr>
              <w:t>4.</w:t>
            </w:r>
            <w:r w:rsidR="002D4FCE">
              <w:rPr>
                <w:rStyle w:val="Lienhypertexte"/>
                <w:snapToGrid w:val="0"/>
                <w:u w:val="none"/>
              </w:rPr>
              <w:t xml:space="preserve"> </w:t>
            </w:r>
            <w:r w:rsidR="00DB7A44" w:rsidRPr="00DB7A44">
              <w:rPr>
                <w:rStyle w:val="Lienhypertexte"/>
                <w:snapToGrid w:val="0"/>
                <w:u w:val="none"/>
              </w:rPr>
              <w:t>Gilles Deleuze &amp; Felix Guattari</w:t>
            </w:r>
          </w:hyperlink>
          <w:r w:rsidR="00DB7A44" w:rsidRPr="00DB7A44">
            <w:rPr>
              <w:rStyle w:val="Lienhypertexte"/>
              <w:snapToGrid w:val="0"/>
              <w:u w:val="none"/>
            </w:rPr>
            <w:t xml:space="preserve"> </w:t>
          </w:r>
          <w:hyperlink w:anchor="_Toc69033367" w:history="1">
            <w:r w:rsidR="00DB7A44" w:rsidRPr="00DB7A44">
              <w:rPr>
                <w:rStyle w:val="Lienhypertexte"/>
                <w:snapToGrid w:val="0"/>
                <w:u w:val="none"/>
              </w:rPr>
              <w:t xml:space="preserve">and the </w:t>
            </w:r>
            <w:r w:rsidR="00DB7A44" w:rsidRPr="00DB7A44">
              <w:rPr>
                <w:rStyle w:val="Lienhypertexte"/>
                <w:i/>
                <w:snapToGrid w:val="0"/>
                <w:u w:val="none"/>
              </w:rPr>
              <w:t>Rhuthmoi</w:t>
            </w:r>
            <w:r w:rsidR="00DB7A44" w:rsidRPr="00DB7A44">
              <w:rPr>
                <w:rStyle w:val="Lienhypertexte"/>
                <w:snapToGrid w:val="0"/>
                <w:u w:val="none"/>
              </w:rPr>
              <w:t xml:space="preserve"> of Culture</w:t>
            </w:r>
            <w:r w:rsidR="00DB7A44" w:rsidRPr="00DB7A44">
              <w:rPr>
                <w:snapToGrid w:val="0"/>
                <w:webHidden/>
              </w:rPr>
              <w:tab/>
            </w:r>
            <w:r w:rsidRPr="00DB7A44">
              <w:rPr>
                <w:snapToGrid w:val="0"/>
                <w:webHidden/>
              </w:rPr>
              <w:fldChar w:fldCharType="begin"/>
            </w:r>
            <w:r w:rsidR="00DB7A44" w:rsidRPr="00DB7A44">
              <w:rPr>
                <w:snapToGrid w:val="0"/>
                <w:webHidden/>
              </w:rPr>
              <w:instrText xml:space="preserve"> PAGEREF _Toc69033367 \h </w:instrText>
            </w:r>
            <w:r w:rsidRPr="00DB7A44">
              <w:rPr>
                <w:snapToGrid w:val="0"/>
                <w:webHidden/>
              </w:rPr>
            </w:r>
            <w:r w:rsidRPr="00DB7A44">
              <w:rPr>
                <w:snapToGrid w:val="0"/>
                <w:webHidden/>
              </w:rPr>
              <w:fldChar w:fldCharType="separate"/>
            </w:r>
            <w:r w:rsidR="002D4FCE">
              <w:rPr>
                <w:snapToGrid w:val="0"/>
                <w:webHidden/>
              </w:rPr>
              <w:t>123</w:t>
            </w:r>
            <w:r w:rsidRPr="00DB7A44">
              <w:rPr>
                <w:snapToGrid w:val="0"/>
                <w:webHidden/>
              </w:rPr>
              <w:fldChar w:fldCharType="end"/>
            </w:r>
          </w:hyperlink>
        </w:p>
        <w:p w:rsidR="00DB7A44" w:rsidRPr="00DB7A44" w:rsidRDefault="00DB7A44" w:rsidP="00DB7A44">
          <w:pPr>
            <w:pStyle w:val="TM3"/>
            <w:rPr>
              <w:rStyle w:val="Lienhypertexte"/>
              <w:rFonts w:cs="Times New Roman"/>
              <w:snapToGrid w:val="0"/>
              <w:u w:val="none"/>
            </w:rPr>
          </w:pPr>
        </w:p>
        <w:p w:rsidR="00DB7A44" w:rsidRPr="00DB7A44" w:rsidRDefault="00505452" w:rsidP="00DB7A44">
          <w:pPr>
            <w:pStyle w:val="TM3"/>
            <w:rPr>
              <w:rFonts w:eastAsiaTheme="minorEastAsia" w:cs="Times New Roman"/>
              <w:snapToGrid w:val="0"/>
              <w:spacing w:val="0"/>
              <w:sz w:val="22"/>
              <w:szCs w:val="22"/>
              <w:lang w:eastAsia="ja-JP"/>
            </w:rPr>
          </w:pPr>
          <w:hyperlink w:anchor="_Toc69033368" w:history="1">
            <w:r w:rsidR="00DB7A44" w:rsidRPr="00DB7A44">
              <w:rPr>
                <w:rStyle w:val="Lienhypertexte"/>
                <w:rFonts w:cs="Times New Roman"/>
                <w:snapToGrid w:val="0"/>
                <w:u w:val="none"/>
              </w:rPr>
              <w:t xml:space="preserve">Regimes of </w:t>
            </w:r>
            <w:r w:rsidR="00DB7A44" w:rsidRPr="00DB7A44">
              <w:rPr>
                <w:rStyle w:val="Lienhypertexte"/>
                <w:rFonts w:cs="Times New Roman"/>
                <w:bCs/>
                <w:snapToGrid w:val="0"/>
                <w:u w:val="none"/>
              </w:rPr>
              <w:t>Signs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_Toc69033368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123</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69" w:history="1">
            <w:r w:rsidR="00DB7A44" w:rsidRPr="00DB7A44">
              <w:rPr>
                <w:rStyle w:val="Lienhypertexte"/>
                <w:rFonts w:cs="Times New Roman"/>
                <w:snapToGrid w:val="0"/>
                <w:u w:val="none"/>
              </w:rPr>
              <w:t xml:space="preserve">Postsignifying Regime of </w:t>
            </w:r>
            <w:r w:rsidR="00DB7A44" w:rsidRPr="00DB7A44">
              <w:rPr>
                <w:rStyle w:val="Lienhypertexte"/>
                <w:rFonts w:cs="Times New Roman"/>
                <w:bCs/>
                <w:snapToGrid w:val="0"/>
                <w:u w:val="none"/>
              </w:rPr>
              <w:t>Signs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_Toc69033369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128</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70" w:history="1">
            <w:r w:rsidR="00DB7A44" w:rsidRPr="00DB7A44">
              <w:rPr>
                <w:rStyle w:val="Lienhypertexte"/>
                <w:rFonts w:cs="Times New Roman"/>
                <w:snapToGrid w:val="0"/>
                <w:u w:val="none"/>
              </w:rPr>
              <w:t xml:space="preserve">Subjectification in Postsignifying Regime of </w:t>
            </w:r>
            <w:r w:rsidR="00DB7A44" w:rsidRPr="00DB7A44">
              <w:rPr>
                <w:rStyle w:val="Lienhypertexte"/>
                <w:rFonts w:cs="Times New Roman"/>
                <w:bCs/>
                <w:snapToGrid w:val="0"/>
                <w:u w:val="none"/>
              </w:rPr>
              <w:t>Signs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_Toc69033370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133</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71" w:history="1">
            <w:r w:rsidR="00DB7A44" w:rsidRPr="00DB7A44">
              <w:rPr>
                <w:rStyle w:val="Lienhypertexte"/>
                <w:rFonts w:cs="Times New Roman"/>
                <w:snapToGrid w:val="0"/>
                <w:u w:val="none"/>
              </w:rPr>
              <w:t>From Transsemiotics to General Pragmatics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_Toc69033371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137</w:t>
            </w:r>
            <w:r w:rsidRPr="00DB7A44">
              <w:rPr>
                <w:rFonts w:cs="Times New Roman"/>
                <w:snapToGrid w:val="0"/>
                <w:webHidden/>
              </w:rPr>
              <w:fldChar w:fldCharType="end"/>
            </w:r>
          </w:hyperlink>
        </w:p>
        <w:p w:rsidR="00DB7A44" w:rsidRPr="00DB7A44" w:rsidRDefault="00DB7A44">
          <w:pPr>
            <w:pStyle w:val="TM2"/>
            <w:rPr>
              <w:rStyle w:val="Lienhypertexte"/>
              <w:snapToGrid w:val="0"/>
              <w:u w:val="none"/>
            </w:rPr>
          </w:pPr>
        </w:p>
        <w:p w:rsidR="00DB7A44" w:rsidRPr="00DB7A44" w:rsidRDefault="00505452">
          <w:pPr>
            <w:pStyle w:val="TM2"/>
            <w:rPr>
              <w:rFonts w:eastAsiaTheme="minorEastAsia"/>
              <w:b w:val="0"/>
              <w:snapToGrid w:val="0"/>
              <w:spacing w:val="0"/>
              <w:sz w:val="22"/>
              <w:szCs w:val="22"/>
              <w:lang w:eastAsia="ja-JP"/>
            </w:rPr>
          </w:pPr>
          <w:hyperlink w:anchor="_Toc69033372" w:history="1">
            <w:r w:rsidR="00DB7A44" w:rsidRPr="00DB7A44">
              <w:rPr>
                <w:rStyle w:val="Lienhypertexte"/>
                <w:snapToGrid w:val="0"/>
                <w:u w:val="none"/>
              </w:rPr>
              <w:t>5.</w:t>
            </w:r>
            <w:r w:rsidR="002D4FCE">
              <w:rPr>
                <w:rStyle w:val="Lienhypertexte"/>
                <w:snapToGrid w:val="0"/>
                <w:u w:val="none"/>
              </w:rPr>
              <w:t xml:space="preserve"> </w:t>
            </w:r>
            <w:r w:rsidR="00DB7A44" w:rsidRPr="00DB7A44">
              <w:rPr>
                <w:rStyle w:val="Lienhypertexte"/>
                <w:snapToGrid w:val="0"/>
                <w:u w:val="none"/>
              </w:rPr>
              <w:t>Gilles Deleuze &amp; Felix Guattari</w:t>
            </w:r>
          </w:hyperlink>
          <w:r w:rsidR="00DB7A44" w:rsidRPr="00DB7A44">
            <w:rPr>
              <w:rStyle w:val="Lienhypertexte"/>
              <w:snapToGrid w:val="0"/>
              <w:u w:val="none"/>
            </w:rPr>
            <w:t xml:space="preserve"> </w:t>
          </w:r>
          <w:hyperlink w:anchor="_Toc69033373" w:history="1">
            <w:r w:rsidR="00DB7A44" w:rsidRPr="00DB7A44">
              <w:rPr>
                <w:rStyle w:val="Lienhypertexte"/>
                <w:snapToGrid w:val="0"/>
                <w:u w:val="none"/>
              </w:rPr>
              <w:t xml:space="preserve">and the </w:t>
            </w:r>
            <w:r w:rsidR="00DB7A44" w:rsidRPr="00DB7A44">
              <w:rPr>
                <w:rStyle w:val="Lienhypertexte"/>
                <w:i/>
                <w:snapToGrid w:val="0"/>
                <w:u w:val="none"/>
              </w:rPr>
              <w:t>Rhuthmoi</w:t>
            </w:r>
            <w:r w:rsidR="00DB7A44" w:rsidRPr="00DB7A44">
              <w:rPr>
                <w:rStyle w:val="Lienhypertexte"/>
                <w:snapToGrid w:val="0"/>
                <w:u w:val="none"/>
              </w:rPr>
              <w:t xml:space="preserve"> of Society</w:t>
            </w:r>
            <w:r w:rsidR="00DB7A44" w:rsidRPr="00DB7A44">
              <w:rPr>
                <w:snapToGrid w:val="0"/>
                <w:webHidden/>
              </w:rPr>
              <w:tab/>
            </w:r>
            <w:r w:rsidRPr="00DB7A44">
              <w:rPr>
                <w:snapToGrid w:val="0"/>
                <w:webHidden/>
              </w:rPr>
              <w:fldChar w:fldCharType="begin"/>
            </w:r>
            <w:r w:rsidR="00DB7A44" w:rsidRPr="00DB7A44">
              <w:rPr>
                <w:snapToGrid w:val="0"/>
                <w:webHidden/>
              </w:rPr>
              <w:instrText xml:space="preserve"> PAGEREF _Toc69033373 \h </w:instrText>
            </w:r>
            <w:r w:rsidRPr="00DB7A44">
              <w:rPr>
                <w:snapToGrid w:val="0"/>
                <w:webHidden/>
              </w:rPr>
            </w:r>
            <w:r w:rsidRPr="00DB7A44">
              <w:rPr>
                <w:snapToGrid w:val="0"/>
                <w:webHidden/>
              </w:rPr>
              <w:fldChar w:fldCharType="separate"/>
            </w:r>
            <w:r w:rsidR="002D4FCE">
              <w:rPr>
                <w:snapToGrid w:val="0"/>
                <w:webHidden/>
              </w:rPr>
              <w:t>147</w:t>
            </w:r>
            <w:r w:rsidRPr="00DB7A44">
              <w:rPr>
                <w:snapToGrid w:val="0"/>
                <w:webHidden/>
              </w:rPr>
              <w:fldChar w:fldCharType="end"/>
            </w:r>
          </w:hyperlink>
        </w:p>
        <w:p w:rsidR="00DB7A44" w:rsidRPr="00DB7A44" w:rsidRDefault="00DB7A44" w:rsidP="00DB7A44">
          <w:pPr>
            <w:pStyle w:val="TM3"/>
            <w:rPr>
              <w:rStyle w:val="Lienhypertexte"/>
              <w:rFonts w:cs="Times New Roman"/>
              <w:snapToGrid w:val="0"/>
              <w:u w:val="none"/>
            </w:rPr>
          </w:pPr>
        </w:p>
        <w:p w:rsidR="00DB7A44" w:rsidRPr="00DB7A44" w:rsidRDefault="00505452" w:rsidP="00DB7A44">
          <w:pPr>
            <w:pStyle w:val="TM3"/>
            <w:rPr>
              <w:rFonts w:eastAsiaTheme="minorEastAsia" w:cs="Times New Roman"/>
              <w:snapToGrid w:val="0"/>
              <w:spacing w:val="0"/>
              <w:sz w:val="22"/>
              <w:szCs w:val="22"/>
              <w:lang w:eastAsia="ja-JP"/>
            </w:rPr>
          </w:pPr>
          <w:hyperlink w:anchor="_Toc69033374" w:history="1">
            <w:r w:rsidR="00DB7A44" w:rsidRPr="00DB7A44">
              <w:rPr>
                <w:rStyle w:val="Lienhypertexte"/>
                <w:rFonts w:cs="Times New Roman"/>
                <w:snapToGrid w:val="0"/>
                <w:u w:val="none"/>
              </w:rPr>
              <w:t>State and Segmentarity</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_Toc69033374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147</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75" w:history="1">
            <w:r w:rsidR="00DB7A44" w:rsidRPr="00DB7A44">
              <w:rPr>
                <w:rStyle w:val="Lienhypertexte"/>
                <w:rFonts w:cs="Times New Roman"/>
                <w:snapToGrid w:val="0"/>
                <w:u w:val="none"/>
              </w:rPr>
              <w:t xml:space="preserve">Molecular Fascism </w:t>
            </w:r>
            <w:r w:rsidR="00DB7A44" w:rsidRPr="00DB7A44">
              <w:rPr>
                <w:rStyle w:val="Lienhypertexte"/>
                <w:rFonts w:cs="Times New Roman"/>
                <w:i/>
                <w:snapToGrid w:val="0"/>
                <w:u w:val="none"/>
              </w:rPr>
              <w:t>vs.</w:t>
            </w:r>
            <w:r w:rsidR="00DB7A44" w:rsidRPr="00DB7A44">
              <w:rPr>
                <w:rStyle w:val="Lienhypertexte"/>
                <w:rFonts w:cs="Times New Roman"/>
                <w:snapToGrid w:val="0"/>
                <w:u w:val="none"/>
              </w:rPr>
              <w:t xml:space="preserve"> Hypercentralized Stalinist Totalitarianism</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_Toc69033375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150</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76" w:history="1">
            <w:r w:rsidR="00DB7A44" w:rsidRPr="00DB7A44">
              <w:rPr>
                <w:rStyle w:val="Lienhypertexte"/>
                <w:rFonts w:cs="Times New Roman"/>
                <w:snapToGrid w:val="0"/>
                <w:u w:val="none"/>
              </w:rPr>
              <w:t>Molecular Politics of Emancipation at the End of the 1970s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_Toc69033376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152</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77" w:history="1">
            <w:r w:rsidR="00DB7A44" w:rsidRPr="00DB7A44">
              <w:rPr>
                <w:rStyle w:val="Lienhypertexte"/>
                <w:rFonts w:cs="Times New Roman"/>
                <w:snapToGrid w:val="0"/>
                <w:u w:val="none"/>
              </w:rPr>
              <w:t>Tribute to Tarde’s Microsociology</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_Toc69033377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153</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78" w:history="1">
            <w:r w:rsidR="00DB7A44" w:rsidRPr="00DB7A44">
              <w:rPr>
                <w:rStyle w:val="Lienhypertexte"/>
                <w:rFonts w:cs="Times New Roman"/>
                <w:snapToGrid w:val="0"/>
                <w:u w:val="none"/>
              </w:rPr>
              <w:t>Power as Converter Between Rigid Segments and Molecular Flows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_Toc69033378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155</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79" w:history="1">
            <w:r w:rsidR="00DB7A44" w:rsidRPr="00DB7A44">
              <w:rPr>
                <w:rStyle w:val="Lienhypertexte"/>
                <w:rFonts w:cs="Times New Roman"/>
                <w:snapToGrid w:val="0"/>
                <w:u w:val="none"/>
              </w:rPr>
              <w:t>Schizoanalysis of Society and Power</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_Toc69033379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158</w:t>
            </w:r>
            <w:r w:rsidRPr="00DB7A44">
              <w:rPr>
                <w:rFonts w:cs="Times New Roman"/>
                <w:snapToGrid w:val="0"/>
                <w:webHidden/>
              </w:rPr>
              <w:fldChar w:fldCharType="end"/>
            </w:r>
          </w:hyperlink>
        </w:p>
        <w:p w:rsidR="00DB7A44" w:rsidRPr="00DB7A44" w:rsidRDefault="00DB7A44">
          <w:pPr>
            <w:pStyle w:val="TM2"/>
            <w:rPr>
              <w:rStyle w:val="Lienhypertexte"/>
              <w:snapToGrid w:val="0"/>
              <w:u w:val="none"/>
            </w:rPr>
          </w:pPr>
        </w:p>
        <w:p w:rsidR="00DB7A44" w:rsidRPr="00DB7A44" w:rsidRDefault="00505452">
          <w:pPr>
            <w:pStyle w:val="TM2"/>
            <w:rPr>
              <w:rFonts w:eastAsiaTheme="minorEastAsia"/>
              <w:b w:val="0"/>
              <w:snapToGrid w:val="0"/>
              <w:spacing w:val="0"/>
              <w:sz w:val="22"/>
              <w:szCs w:val="22"/>
              <w:lang w:eastAsia="ja-JP"/>
            </w:rPr>
          </w:pPr>
          <w:hyperlink w:anchor="_Toc69033380" w:history="1">
            <w:r w:rsidR="00DB7A44" w:rsidRPr="00DB7A44">
              <w:rPr>
                <w:rStyle w:val="Lienhypertexte"/>
                <w:snapToGrid w:val="0"/>
                <w:u w:val="none"/>
              </w:rPr>
              <w:t>6.</w:t>
            </w:r>
            <w:r w:rsidR="002D4FCE">
              <w:rPr>
                <w:rStyle w:val="Lienhypertexte"/>
                <w:snapToGrid w:val="0"/>
                <w:u w:val="none"/>
              </w:rPr>
              <w:t xml:space="preserve"> </w:t>
            </w:r>
            <w:r w:rsidR="00DB7A44" w:rsidRPr="00DB7A44">
              <w:rPr>
                <w:rStyle w:val="Lienhypertexte"/>
                <w:snapToGrid w:val="0"/>
                <w:u w:val="none"/>
              </w:rPr>
              <w:t>Gilles Deleuze &amp; Felix Guattari</w:t>
            </w:r>
          </w:hyperlink>
          <w:r w:rsidR="00DB7A44" w:rsidRPr="00DB7A44">
            <w:rPr>
              <w:rStyle w:val="Lienhypertexte"/>
              <w:snapToGrid w:val="0"/>
              <w:u w:val="none"/>
            </w:rPr>
            <w:t xml:space="preserve"> </w:t>
          </w:r>
          <w:hyperlink w:anchor="_Toc69033381" w:history="1">
            <w:r w:rsidR="00DB7A44" w:rsidRPr="00DB7A44">
              <w:rPr>
                <w:rStyle w:val="Lienhypertexte"/>
                <w:snapToGrid w:val="0"/>
                <w:u w:val="none"/>
              </w:rPr>
              <w:t xml:space="preserve">and the </w:t>
            </w:r>
            <w:r w:rsidR="00DB7A44" w:rsidRPr="00DB7A44">
              <w:rPr>
                <w:rStyle w:val="Lienhypertexte"/>
                <w:i/>
                <w:snapToGrid w:val="0"/>
                <w:u w:val="none"/>
              </w:rPr>
              <w:t>Rhuthmoi</w:t>
            </w:r>
            <w:r w:rsidR="00DB7A44" w:rsidRPr="00DB7A44">
              <w:rPr>
                <w:rStyle w:val="Lienhypertexte"/>
                <w:snapToGrid w:val="0"/>
                <w:u w:val="none"/>
              </w:rPr>
              <w:t xml:space="preserve"> of Individuation</w:t>
            </w:r>
            <w:r w:rsidR="00DB7A44" w:rsidRPr="00DB7A44">
              <w:rPr>
                <w:snapToGrid w:val="0"/>
                <w:webHidden/>
              </w:rPr>
              <w:tab/>
            </w:r>
            <w:r w:rsidRPr="00DB7A44">
              <w:rPr>
                <w:snapToGrid w:val="0"/>
                <w:webHidden/>
              </w:rPr>
              <w:fldChar w:fldCharType="begin"/>
            </w:r>
            <w:r w:rsidR="00DB7A44" w:rsidRPr="00DB7A44">
              <w:rPr>
                <w:snapToGrid w:val="0"/>
                <w:webHidden/>
              </w:rPr>
              <w:instrText xml:space="preserve"> PAGEREF _Toc69033381 \h </w:instrText>
            </w:r>
            <w:r w:rsidRPr="00DB7A44">
              <w:rPr>
                <w:snapToGrid w:val="0"/>
                <w:webHidden/>
              </w:rPr>
            </w:r>
            <w:r w:rsidRPr="00DB7A44">
              <w:rPr>
                <w:snapToGrid w:val="0"/>
                <w:webHidden/>
              </w:rPr>
              <w:fldChar w:fldCharType="separate"/>
            </w:r>
            <w:r w:rsidR="002D4FCE">
              <w:rPr>
                <w:snapToGrid w:val="0"/>
                <w:webHidden/>
              </w:rPr>
              <w:t>165</w:t>
            </w:r>
            <w:r w:rsidRPr="00DB7A44">
              <w:rPr>
                <w:snapToGrid w:val="0"/>
                <w:webHidden/>
              </w:rPr>
              <w:fldChar w:fldCharType="end"/>
            </w:r>
          </w:hyperlink>
        </w:p>
        <w:p w:rsidR="00DB7A44" w:rsidRPr="00DB7A44" w:rsidRDefault="00DB7A44" w:rsidP="00DB7A44">
          <w:pPr>
            <w:pStyle w:val="TM3"/>
            <w:rPr>
              <w:rStyle w:val="Lienhypertexte"/>
              <w:rFonts w:cs="Times New Roman"/>
              <w:snapToGrid w:val="0"/>
              <w:u w:val="none"/>
            </w:rPr>
          </w:pPr>
        </w:p>
        <w:p w:rsidR="00DB7A44" w:rsidRPr="00DB7A44" w:rsidRDefault="00505452" w:rsidP="00DB7A44">
          <w:pPr>
            <w:pStyle w:val="TM3"/>
            <w:rPr>
              <w:rFonts w:eastAsiaTheme="minorEastAsia" w:cs="Times New Roman"/>
              <w:snapToGrid w:val="0"/>
              <w:spacing w:val="0"/>
              <w:sz w:val="22"/>
              <w:szCs w:val="22"/>
              <w:lang w:eastAsia="ja-JP"/>
            </w:rPr>
          </w:pPr>
          <w:hyperlink w:anchor="_Toc69033382" w:history="1">
            <w:r w:rsidR="00DB7A44" w:rsidRPr="00DB7A44">
              <w:rPr>
                <w:rStyle w:val="Lienhypertexte"/>
                <w:rFonts w:cs="Times New Roman"/>
                <w:snapToGrid w:val="0"/>
                <w:u w:val="none"/>
              </w:rPr>
              <w:t xml:space="preserve">The </w:t>
            </w:r>
            <w:r w:rsidR="00DB7A44" w:rsidRPr="00DB7A44">
              <w:rPr>
                <w:rStyle w:val="Lienhypertexte"/>
                <w:rFonts w:cs="Times New Roman"/>
                <w:i/>
                <w:snapToGrid w:val="0"/>
                <w:u w:val="none"/>
              </w:rPr>
              <w:t>Rhuthmic</w:t>
            </w:r>
            <w:r w:rsidR="00DB7A44" w:rsidRPr="00DB7A44">
              <w:rPr>
                <w:rStyle w:val="Lienhypertexte"/>
                <w:rFonts w:cs="Times New Roman"/>
                <w:snapToGrid w:val="0"/>
                <w:u w:val="none"/>
              </w:rPr>
              <w:t xml:space="preserve"> Basis of Ethics: the Body without Organs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_Toc69033382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165</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83" w:history="1">
            <w:r w:rsidR="00DB7A44" w:rsidRPr="00DB7A44">
              <w:rPr>
                <w:rStyle w:val="Lienhypertexte"/>
                <w:rFonts w:cs="Times New Roman"/>
                <w:snapToGrid w:val="0"/>
                <w:u w:val="none"/>
              </w:rPr>
              <w:t>Dismantling the Body, the Language and the Self with Caution</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_Toc69033383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167</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84" w:history="1">
            <w:r w:rsidR="00DB7A44" w:rsidRPr="00DB7A44">
              <w:rPr>
                <w:rStyle w:val="Lienhypertexte"/>
                <w:rFonts w:cs="Times New Roman"/>
                <w:snapToGrid w:val="0"/>
                <w:u w:val="none"/>
              </w:rPr>
              <w:t>How to</w:t>
            </w:r>
            <w:r w:rsidR="00DB7A44" w:rsidRPr="00DB7A44">
              <w:rPr>
                <w:rStyle w:val="Lienhypertexte"/>
                <w:rFonts w:eastAsia="Times New Roman" w:cs="Times New Roman"/>
                <w:snapToGrid w:val="0"/>
                <w:u w:val="none"/>
                <w:lang w:eastAsia="fr-FR"/>
              </w:rPr>
              <w:t xml:space="preserve"> </w:t>
            </w:r>
            <w:r w:rsidR="00DB7A44" w:rsidRPr="00DB7A44">
              <w:rPr>
                <w:rStyle w:val="Lienhypertexte"/>
                <w:rFonts w:cs="Times New Roman"/>
                <w:snapToGrid w:val="0"/>
                <w:u w:val="none"/>
              </w:rPr>
              <w:t>Become Animal?</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_Toc69033384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170</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85" w:history="1">
            <w:r w:rsidR="00DB7A44" w:rsidRPr="00DB7A44">
              <w:rPr>
                <w:rStyle w:val="Lienhypertexte"/>
                <w:rFonts w:cs="Times New Roman"/>
                <w:snapToGrid w:val="0"/>
                <w:u w:val="none"/>
              </w:rPr>
              <w:t>How to</w:t>
            </w:r>
            <w:r w:rsidR="00DB7A44" w:rsidRPr="00DB7A44">
              <w:rPr>
                <w:rStyle w:val="Lienhypertexte"/>
                <w:rFonts w:eastAsia="Times New Roman" w:cs="Times New Roman"/>
                <w:snapToGrid w:val="0"/>
                <w:u w:val="none"/>
                <w:lang w:eastAsia="fr-FR"/>
              </w:rPr>
              <w:t xml:space="preserve"> </w:t>
            </w:r>
            <w:r w:rsidR="00DB7A44" w:rsidRPr="00DB7A44">
              <w:rPr>
                <w:rStyle w:val="Lienhypertexte"/>
                <w:rFonts w:cs="Times New Roman"/>
                <w:snapToGrid w:val="0"/>
                <w:u w:val="none"/>
              </w:rPr>
              <w:t>Become Intense?</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_Toc69033385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173</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86" w:history="1">
            <w:r w:rsidR="00DB7A44" w:rsidRPr="00DB7A44">
              <w:rPr>
                <w:rStyle w:val="Lienhypertexte"/>
                <w:rFonts w:cs="Times New Roman"/>
                <w:snapToGrid w:val="0"/>
                <w:u w:val="none"/>
              </w:rPr>
              <w:t>How to</w:t>
            </w:r>
            <w:r w:rsidR="00DB7A44" w:rsidRPr="00DB7A44">
              <w:rPr>
                <w:rStyle w:val="Lienhypertexte"/>
                <w:rFonts w:eastAsia="Times New Roman" w:cs="Times New Roman"/>
                <w:snapToGrid w:val="0"/>
                <w:u w:val="none"/>
                <w:lang w:eastAsia="fr-FR"/>
              </w:rPr>
              <w:t xml:space="preserve"> </w:t>
            </w:r>
            <w:r w:rsidR="00DB7A44" w:rsidRPr="00DB7A44">
              <w:rPr>
                <w:rStyle w:val="Lienhypertexte"/>
                <w:rFonts w:cs="Times New Roman"/>
                <w:snapToGrid w:val="0"/>
                <w:u w:val="none"/>
              </w:rPr>
              <w:t>Become Imperceptible?</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_Toc69033386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174</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87" w:history="1">
            <w:r w:rsidR="00DB7A44" w:rsidRPr="00DB7A44">
              <w:rPr>
                <w:rStyle w:val="Lienhypertexte"/>
                <w:rFonts w:cs="Times New Roman"/>
                <w:snapToGrid w:val="0"/>
                <w:u w:val="none"/>
              </w:rPr>
              <w:t>How to</w:t>
            </w:r>
            <w:r w:rsidR="00DB7A44" w:rsidRPr="00DB7A44">
              <w:rPr>
                <w:rStyle w:val="Lienhypertexte"/>
                <w:rFonts w:eastAsia="Times New Roman" w:cs="Times New Roman"/>
                <w:snapToGrid w:val="0"/>
                <w:u w:val="none"/>
                <w:lang w:eastAsia="fr-FR"/>
              </w:rPr>
              <w:t xml:space="preserve"> </w:t>
            </w:r>
            <w:r w:rsidR="00DB7A44" w:rsidRPr="00DB7A44">
              <w:rPr>
                <w:rStyle w:val="Lienhypertexte"/>
                <w:rFonts w:cs="Times New Roman"/>
                <w:snapToGrid w:val="0"/>
                <w:u w:val="none"/>
              </w:rPr>
              <w:t>Become Transhistorical?</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_Toc69033387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177</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88" w:history="1">
            <w:r w:rsidR="00DB7A44" w:rsidRPr="00DB7A44">
              <w:rPr>
                <w:rStyle w:val="Lienhypertexte"/>
                <w:rFonts w:cs="Times New Roman"/>
                <w:snapToGrid w:val="0"/>
                <w:u w:val="none"/>
              </w:rPr>
              <w:t>Flowing Multiplicities and Fibers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_Toc69033388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179</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89" w:history="1">
            <w:r w:rsidR="00DB7A44" w:rsidRPr="00DB7A44">
              <w:rPr>
                <w:rStyle w:val="Lienhypertexte"/>
                <w:rFonts w:cs="Times New Roman"/>
                <w:snapToGrid w:val="0"/>
                <w:u w:val="none"/>
              </w:rPr>
              <w:t>Individuals as Kinetic Compositions Endowed With Variable Power</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_Toc69033389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181</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90" w:history="1">
            <w:r w:rsidR="00DB7A44" w:rsidRPr="00DB7A44">
              <w:rPr>
                <w:rStyle w:val="Lienhypertexte"/>
                <w:rFonts w:cs="Times New Roman"/>
                <w:snapToGrid w:val="0"/>
                <w:u w:val="none"/>
              </w:rPr>
              <w:t>Individuals as Haecceities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_Toc69033390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183</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91" w:history="1">
            <w:r w:rsidR="00DB7A44" w:rsidRPr="00DB7A44">
              <w:rPr>
                <w:rStyle w:val="Lienhypertexte"/>
                <w:rFonts w:cs="Times New Roman"/>
                <w:snapToGrid w:val="0"/>
                <w:u w:val="none"/>
              </w:rPr>
              <w:t>The Bypass of Ideas and its Cost</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_Toc69033391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184</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92" w:history="1">
            <w:r w:rsidR="00DB7A44" w:rsidRPr="00DB7A44">
              <w:rPr>
                <w:rStyle w:val="Lienhypertexte"/>
                <w:rFonts w:cs="Times New Roman"/>
                <w:snapToGrid w:val="0"/>
                <w:u w:val="none"/>
              </w:rPr>
              <w:t>The Bypass of Language Activity and Subject, and its Cost</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_Toc69033392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186</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93" w:history="1">
            <w:r w:rsidR="00DB7A44" w:rsidRPr="00DB7A44">
              <w:rPr>
                <w:rStyle w:val="Lienhypertexte"/>
                <w:rFonts w:cs="Times New Roman"/>
                <w:snapToGrid w:val="0"/>
                <w:u w:val="none"/>
              </w:rPr>
              <w:t>The Bypass of Culture and Memory, and its Cost</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_Toc69033393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192</w:t>
            </w:r>
            <w:r w:rsidRPr="00DB7A44">
              <w:rPr>
                <w:rFonts w:cs="Times New Roman"/>
                <w:snapToGrid w:val="0"/>
                <w:webHidden/>
              </w:rPr>
              <w:fldChar w:fldCharType="end"/>
            </w:r>
          </w:hyperlink>
        </w:p>
        <w:p w:rsidR="00DB7A44" w:rsidRPr="00DB7A44" w:rsidRDefault="00DB7A44">
          <w:pPr>
            <w:pStyle w:val="TM2"/>
            <w:rPr>
              <w:rStyle w:val="Lienhypertexte"/>
              <w:snapToGrid w:val="0"/>
              <w:u w:val="none"/>
            </w:rPr>
          </w:pPr>
        </w:p>
        <w:p w:rsidR="00DB7A44" w:rsidRPr="00DB7A44" w:rsidRDefault="00505452">
          <w:pPr>
            <w:pStyle w:val="TM2"/>
            <w:rPr>
              <w:rFonts w:eastAsiaTheme="minorEastAsia"/>
              <w:b w:val="0"/>
              <w:snapToGrid w:val="0"/>
              <w:spacing w:val="0"/>
              <w:sz w:val="22"/>
              <w:szCs w:val="22"/>
              <w:lang w:eastAsia="ja-JP"/>
            </w:rPr>
          </w:pPr>
          <w:hyperlink w:anchor="_Toc69033394" w:history="1">
            <w:r w:rsidR="00DB7A44" w:rsidRPr="00DB7A44">
              <w:rPr>
                <w:rStyle w:val="Lienhypertexte"/>
                <w:snapToGrid w:val="0"/>
                <w:u w:val="none"/>
              </w:rPr>
              <w:t>7.</w:t>
            </w:r>
            <w:r w:rsidR="002D4FCE">
              <w:rPr>
                <w:rStyle w:val="Lienhypertexte"/>
                <w:snapToGrid w:val="0"/>
                <w:u w:val="none"/>
              </w:rPr>
              <w:t xml:space="preserve"> </w:t>
            </w:r>
            <w:r w:rsidR="00DB7A44" w:rsidRPr="00DB7A44">
              <w:rPr>
                <w:rStyle w:val="Lienhypertexte"/>
                <w:snapToGrid w:val="0"/>
                <w:u w:val="none"/>
              </w:rPr>
              <w:t>Gilles Deleuze &amp; Felix Guattari</w:t>
            </w:r>
          </w:hyperlink>
          <w:r w:rsidR="00DB7A44" w:rsidRPr="00DB7A44">
            <w:rPr>
              <w:rStyle w:val="Lienhypertexte"/>
              <w:snapToGrid w:val="0"/>
              <w:u w:val="none"/>
            </w:rPr>
            <w:t xml:space="preserve"> </w:t>
          </w:r>
          <w:hyperlink w:anchor="_Toc69033395" w:history="1">
            <w:r w:rsidR="00DB7A44" w:rsidRPr="00DB7A44">
              <w:rPr>
                <w:rStyle w:val="Lienhypertexte"/>
                <w:snapToGrid w:val="0"/>
                <w:u w:val="none"/>
              </w:rPr>
              <w:t xml:space="preserve">and the </w:t>
            </w:r>
            <w:r w:rsidR="00DB7A44" w:rsidRPr="00DB7A44">
              <w:rPr>
                <w:rStyle w:val="Lienhypertexte"/>
                <w:i/>
                <w:snapToGrid w:val="0"/>
                <w:u w:val="none"/>
              </w:rPr>
              <w:t>Rhuthmoi</w:t>
            </w:r>
            <w:r w:rsidR="00DB7A44" w:rsidRPr="00DB7A44">
              <w:rPr>
                <w:rStyle w:val="Lienhypertexte"/>
                <w:snapToGrid w:val="0"/>
                <w:u w:val="none"/>
              </w:rPr>
              <w:t xml:space="preserve"> of Territory</w:t>
            </w:r>
            <w:r w:rsidR="00DB7A44" w:rsidRPr="00DB7A44">
              <w:rPr>
                <w:snapToGrid w:val="0"/>
                <w:webHidden/>
              </w:rPr>
              <w:tab/>
            </w:r>
            <w:r w:rsidRPr="00DB7A44">
              <w:rPr>
                <w:snapToGrid w:val="0"/>
                <w:webHidden/>
              </w:rPr>
              <w:fldChar w:fldCharType="begin"/>
            </w:r>
            <w:r w:rsidR="00DB7A44" w:rsidRPr="00DB7A44">
              <w:rPr>
                <w:snapToGrid w:val="0"/>
                <w:webHidden/>
              </w:rPr>
              <w:instrText xml:space="preserve"> PAGEREF _Toc69033395 \h </w:instrText>
            </w:r>
            <w:r w:rsidRPr="00DB7A44">
              <w:rPr>
                <w:snapToGrid w:val="0"/>
                <w:webHidden/>
              </w:rPr>
            </w:r>
            <w:r w:rsidRPr="00DB7A44">
              <w:rPr>
                <w:snapToGrid w:val="0"/>
                <w:webHidden/>
              </w:rPr>
              <w:fldChar w:fldCharType="separate"/>
            </w:r>
            <w:r w:rsidR="002D4FCE">
              <w:rPr>
                <w:snapToGrid w:val="0"/>
                <w:webHidden/>
              </w:rPr>
              <w:t>201</w:t>
            </w:r>
            <w:r w:rsidRPr="00DB7A44">
              <w:rPr>
                <w:snapToGrid w:val="0"/>
                <w:webHidden/>
              </w:rPr>
              <w:fldChar w:fldCharType="end"/>
            </w:r>
          </w:hyperlink>
        </w:p>
        <w:p w:rsidR="00DB7A44" w:rsidRPr="00DB7A44" w:rsidRDefault="00DB7A44" w:rsidP="00DB7A44">
          <w:pPr>
            <w:pStyle w:val="TM3"/>
            <w:rPr>
              <w:rStyle w:val="Lienhypertexte"/>
              <w:rFonts w:cs="Times New Roman"/>
              <w:snapToGrid w:val="0"/>
              <w:u w:val="none"/>
            </w:rPr>
          </w:pPr>
        </w:p>
        <w:p w:rsidR="00DB7A44" w:rsidRPr="00DB7A44" w:rsidRDefault="00505452" w:rsidP="00DB7A44">
          <w:pPr>
            <w:pStyle w:val="TM3"/>
            <w:rPr>
              <w:rFonts w:eastAsiaTheme="minorEastAsia" w:cs="Times New Roman"/>
              <w:snapToGrid w:val="0"/>
              <w:spacing w:val="0"/>
              <w:sz w:val="22"/>
              <w:szCs w:val="22"/>
              <w:lang w:eastAsia="ja-JP"/>
            </w:rPr>
          </w:pPr>
          <w:hyperlink w:anchor="_Toc69033396" w:history="1">
            <w:r w:rsidR="00DB7A44" w:rsidRPr="00DB7A44">
              <w:rPr>
                <w:rStyle w:val="Lienhypertexte"/>
                <w:rFonts w:cs="Times New Roman"/>
                <w:snapToGrid w:val="0"/>
                <w:u w:val="none"/>
              </w:rPr>
              <w:t>From Refrain to Musical Rhythm and Melody</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_Toc69033396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202</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97" w:history="1">
            <w:r w:rsidR="00DB7A44" w:rsidRPr="00DB7A44">
              <w:rPr>
                <w:rStyle w:val="Lienhypertexte"/>
                <w:rFonts w:cs="Times New Roman"/>
                <w:snapToGrid w:val="0"/>
                <w:u w:val="none"/>
              </w:rPr>
              <w:t>From Refrain to Territory</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_Toc69033397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204</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98" w:history="1">
            <w:r w:rsidR="00DB7A44" w:rsidRPr="00DB7A44">
              <w:rPr>
                <w:rStyle w:val="Lienhypertexte"/>
                <w:rFonts w:cs="Times New Roman"/>
                <w:snapToGrid w:val="0"/>
                <w:u w:val="none"/>
              </w:rPr>
              <w:t>From Musical Rhythm to Ecological Rhythm</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_Toc69033398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206</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399" w:history="1">
            <w:r w:rsidR="00DB7A44" w:rsidRPr="00DB7A44">
              <w:rPr>
                <w:rStyle w:val="Lienhypertexte"/>
                <w:rFonts w:cs="Times New Roman"/>
                <w:snapToGrid w:val="0"/>
                <w:u w:val="none"/>
              </w:rPr>
              <w:t>From Ecological Rhythm Back to Musical Rhythm</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_Toc69033399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209</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00" w:history="1">
            <w:r w:rsidR="00DB7A44" w:rsidRPr="00DB7A44">
              <w:rPr>
                <w:rStyle w:val="Lienhypertexte"/>
                <w:rFonts w:cs="Times New Roman"/>
                <w:snapToGrid w:val="0"/>
                <w:u w:val="none"/>
              </w:rPr>
              <w:t>Rhythmic Consistency of Assemblages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_Toc69033400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213</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01" w:history="1">
            <w:r w:rsidR="00DB7A44" w:rsidRPr="00DB7A44">
              <w:rPr>
                <w:rStyle w:val="Lienhypertexte"/>
                <w:rFonts w:cs="Times New Roman"/>
                <w:snapToGrid w:val="0"/>
                <w:u w:val="none"/>
              </w:rPr>
              <w:t>Machinic Opera Between Strata</w:t>
            </w:r>
            <w:r w:rsidR="002D4FCE">
              <w:rPr>
                <w:rStyle w:val="Lienhypertexte"/>
                <w:rFonts w:cs="Times New Roman"/>
                <w:snapToGrid w:val="0"/>
                <w:u w:val="none"/>
              </w:rPr>
              <w:t xml:space="preserve"> </w:t>
            </w:r>
            <w:r w:rsidR="00DB7A44" w:rsidRPr="00DB7A44">
              <w:rPr>
                <w:rStyle w:val="Lienhypertexte"/>
                <w:rFonts w:cs="Times New Roman"/>
                <w:snapToGrid w:val="0"/>
                <w:u w:val="none"/>
              </w:rPr>
              <w:t>and Plane of Consistency</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_Toc69033401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217</w:t>
            </w:r>
            <w:r w:rsidRPr="00DB7A44">
              <w:rPr>
                <w:rFonts w:cs="Times New Roman"/>
                <w:snapToGrid w:val="0"/>
                <w:webHidden/>
              </w:rPr>
              <w:fldChar w:fldCharType="end"/>
            </w:r>
          </w:hyperlink>
        </w:p>
        <w:p w:rsidR="00DB7A44" w:rsidRPr="00DB7A44" w:rsidRDefault="00DB7A44">
          <w:pPr>
            <w:pStyle w:val="TM2"/>
            <w:rPr>
              <w:rStyle w:val="Lienhypertexte"/>
              <w:snapToGrid w:val="0"/>
              <w:u w:val="none"/>
            </w:rPr>
          </w:pPr>
        </w:p>
        <w:p w:rsidR="00DB7A44" w:rsidRPr="00DB7A44" w:rsidRDefault="00505452">
          <w:pPr>
            <w:pStyle w:val="TM2"/>
            <w:rPr>
              <w:rFonts w:eastAsiaTheme="minorEastAsia"/>
              <w:b w:val="0"/>
              <w:snapToGrid w:val="0"/>
              <w:spacing w:val="0"/>
              <w:sz w:val="22"/>
              <w:szCs w:val="22"/>
              <w:lang w:eastAsia="ja-JP"/>
            </w:rPr>
          </w:pPr>
          <w:hyperlink w:anchor="_Toc69033402" w:history="1">
            <w:r w:rsidR="00DB7A44" w:rsidRPr="00DB7A44">
              <w:rPr>
                <w:rStyle w:val="Lienhypertexte"/>
                <w:snapToGrid w:val="0"/>
                <w:u w:val="none"/>
              </w:rPr>
              <w:t>8.</w:t>
            </w:r>
            <w:r w:rsidR="002D4FCE">
              <w:rPr>
                <w:rStyle w:val="Lienhypertexte"/>
                <w:snapToGrid w:val="0"/>
                <w:u w:val="none"/>
              </w:rPr>
              <w:t xml:space="preserve"> </w:t>
            </w:r>
            <w:r w:rsidR="00DB7A44" w:rsidRPr="00DB7A44">
              <w:rPr>
                <w:rStyle w:val="Lienhypertexte"/>
                <w:snapToGrid w:val="0"/>
                <w:u w:val="none"/>
              </w:rPr>
              <w:t>Gilles Deleuze &amp; Felix Guattari</w:t>
            </w:r>
          </w:hyperlink>
          <w:r w:rsidR="00DB7A44" w:rsidRPr="00DB7A44">
            <w:rPr>
              <w:rStyle w:val="Lienhypertexte"/>
              <w:snapToGrid w:val="0"/>
              <w:u w:val="none"/>
            </w:rPr>
            <w:t xml:space="preserve"> </w:t>
          </w:r>
          <w:hyperlink w:anchor="_Toc69033403" w:history="1">
            <w:r w:rsidR="00DB7A44" w:rsidRPr="00DB7A44">
              <w:rPr>
                <w:rStyle w:val="Lienhypertexte"/>
                <w:snapToGrid w:val="0"/>
                <w:u w:val="none"/>
              </w:rPr>
              <w:t xml:space="preserve">and the </w:t>
            </w:r>
            <w:r w:rsidR="00DB7A44" w:rsidRPr="00DB7A44">
              <w:rPr>
                <w:rStyle w:val="Lienhypertexte"/>
                <w:i/>
                <w:snapToGrid w:val="0"/>
                <w:u w:val="none"/>
              </w:rPr>
              <w:t>Rhuthmoi</w:t>
            </w:r>
            <w:r w:rsidR="00DB7A44" w:rsidRPr="00DB7A44">
              <w:rPr>
                <w:rStyle w:val="Lienhypertexte"/>
                <w:snapToGrid w:val="0"/>
                <w:u w:val="none"/>
              </w:rPr>
              <w:t xml:space="preserve"> of War</w:t>
            </w:r>
            <w:r w:rsidR="00DB7A44" w:rsidRPr="00DB7A44">
              <w:rPr>
                <w:snapToGrid w:val="0"/>
                <w:webHidden/>
              </w:rPr>
              <w:tab/>
            </w:r>
            <w:r w:rsidRPr="00DB7A44">
              <w:rPr>
                <w:snapToGrid w:val="0"/>
                <w:webHidden/>
              </w:rPr>
              <w:fldChar w:fldCharType="begin"/>
            </w:r>
            <w:r w:rsidR="00DB7A44" w:rsidRPr="00DB7A44">
              <w:rPr>
                <w:snapToGrid w:val="0"/>
                <w:webHidden/>
              </w:rPr>
              <w:instrText xml:space="preserve"> PAGEREF _Toc69033403 \h </w:instrText>
            </w:r>
            <w:r w:rsidRPr="00DB7A44">
              <w:rPr>
                <w:snapToGrid w:val="0"/>
                <w:webHidden/>
              </w:rPr>
            </w:r>
            <w:r w:rsidRPr="00DB7A44">
              <w:rPr>
                <w:snapToGrid w:val="0"/>
                <w:webHidden/>
              </w:rPr>
              <w:fldChar w:fldCharType="separate"/>
            </w:r>
            <w:r w:rsidR="002D4FCE">
              <w:rPr>
                <w:snapToGrid w:val="0"/>
                <w:webHidden/>
              </w:rPr>
              <w:t>225</w:t>
            </w:r>
            <w:r w:rsidRPr="00DB7A44">
              <w:rPr>
                <w:snapToGrid w:val="0"/>
                <w:webHidden/>
              </w:rPr>
              <w:fldChar w:fldCharType="end"/>
            </w:r>
          </w:hyperlink>
        </w:p>
        <w:p w:rsidR="00DB7A44" w:rsidRPr="00DB7A44" w:rsidRDefault="00DB7A44" w:rsidP="00DB7A44">
          <w:pPr>
            <w:pStyle w:val="TM3"/>
            <w:rPr>
              <w:rStyle w:val="Lienhypertexte"/>
              <w:rFonts w:cs="Times New Roman"/>
              <w:snapToGrid w:val="0"/>
              <w:u w:val="none"/>
            </w:rPr>
          </w:pPr>
        </w:p>
        <w:p w:rsidR="00DB7A44" w:rsidRPr="00DB7A44" w:rsidRDefault="00505452" w:rsidP="00DB7A44">
          <w:pPr>
            <w:pStyle w:val="TM3"/>
            <w:rPr>
              <w:rFonts w:eastAsiaTheme="minorEastAsia" w:cs="Times New Roman"/>
              <w:snapToGrid w:val="0"/>
              <w:spacing w:val="0"/>
              <w:sz w:val="22"/>
              <w:szCs w:val="22"/>
              <w:lang w:eastAsia="ja-JP"/>
            </w:rPr>
          </w:pPr>
          <w:hyperlink w:anchor="_Toc69033404" w:history="1">
            <w:r w:rsidR="00DB7A44" w:rsidRPr="00DB7A44">
              <w:rPr>
                <w:rStyle w:val="Lienhypertexte"/>
                <w:rFonts w:cs="Times New Roman"/>
                <w:snapToGrid w:val="0"/>
                <w:u w:val="none"/>
              </w:rPr>
              <w:t>War Machine as Challenge to the State</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_Toc69033404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225</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05" w:history="1">
            <w:r w:rsidR="00DB7A44" w:rsidRPr="00DB7A44">
              <w:rPr>
                <w:rStyle w:val="Lienhypertexte"/>
                <w:rFonts w:cs="Times New Roman"/>
                <w:snapToGrid w:val="0"/>
                <w:u w:val="none"/>
              </w:rPr>
              <w:t>Is the War Machine Anterior to the State or External to It?</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_Toc69033405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228</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06" w:history="1">
            <w:r w:rsidR="00DB7A44" w:rsidRPr="00DB7A44">
              <w:rPr>
                <w:rStyle w:val="Lienhypertexte"/>
                <w:rFonts w:cs="Times New Roman"/>
                <w:snapToGrid w:val="0"/>
                <w:u w:val="none"/>
              </w:rPr>
              <w:t>Minor Science as War Machine</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_Toc69033406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230</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07" w:history="1">
            <w:r w:rsidR="00DB7A44" w:rsidRPr="00DB7A44">
              <w:rPr>
                <w:rStyle w:val="Lienhypertexte"/>
                <w:rFonts w:cs="Times New Roman"/>
                <w:snapToGrid w:val="0"/>
                <w:u w:val="none"/>
              </w:rPr>
              <w:t>Minor Science and Rhythm</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_Toc69033407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233</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08" w:history="1">
            <w:r w:rsidR="00DB7A44" w:rsidRPr="00DB7A44">
              <w:rPr>
                <w:rStyle w:val="Lienhypertexte"/>
                <w:rFonts w:cs="Times New Roman"/>
                <w:snapToGrid w:val="0"/>
                <w:u w:val="none"/>
              </w:rPr>
              <w:t>Minor Science – Social Features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_Toc69033408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236</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09" w:history="1">
            <w:r w:rsidR="00DB7A44" w:rsidRPr="00DB7A44">
              <w:rPr>
                <w:rStyle w:val="Lienhypertexte"/>
                <w:rFonts w:cs="Times New Roman"/>
                <w:snapToGrid w:val="0"/>
                <w:u w:val="none"/>
              </w:rPr>
              <w:t>Minor Science – Epistemological Features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_Toc69033409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238</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10" w:history="1">
            <w:r w:rsidR="00DB7A44" w:rsidRPr="00DB7A44">
              <w:rPr>
                <w:rStyle w:val="Lienhypertexte"/>
                <w:rFonts w:cs="Times New Roman"/>
                <w:snapToGrid w:val="0"/>
                <w:u w:val="none"/>
              </w:rPr>
              <w:t>Minor Science – Antinoological Features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_Toc69033410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243</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11" w:history="1">
            <w:r w:rsidR="00DB7A44" w:rsidRPr="00DB7A44">
              <w:rPr>
                <w:rStyle w:val="Lienhypertexte"/>
                <w:rFonts w:cs="Times New Roman"/>
                <w:snapToGrid w:val="0"/>
                <w:u w:val="none"/>
              </w:rPr>
              <w:t>Social War Machines – Spatial Aspects, Local Absolutes and Prophets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_Toc69033411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246</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12" w:history="1">
            <w:r w:rsidR="00DB7A44" w:rsidRPr="00DB7A44">
              <w:rPr>
                <w:rStyle w:val="Lienhypertexte"/>
                <w:rFonts w:cs="Times New Roman"/>
                <w:snapToGrid w:val="0"/>
                <w:u w:val="none"/>
              </w:rPr>
              <w:t>Social War Machines – Numerical Aspects, Groups and Society</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_Toc69033412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252</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13" w:history="1">
            <w:r w:rsidR="00DB7A44" w:rsidRPr="00DB7A44">
              <w:rPr>
                <w:rStyle w:val="Lienhypertexte"/>
                <w:rFonts w:cs="Times New Roman"/>
                <w:snapToGrid w:val="0"/>
                <w:u w:val="none"/>
              </w:rPr>
              <w:t>Social War Machines – Affective Aspects, Jewelry and Technology</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_Toc69033413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256</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14" w:history="1">
            <w:r w:rsidR="00DB7A44" w:rsidRPr="00DB7A44">
              <w:rPr>
                <w:rStyle w:val="Lienhypertexte"/>
                <w:rFonts w:cs="Times New Roman"/>
                <w:snapToGrid w:val="0"/>
                <w:u w:val="none"/>
              </w:rPr>
              <w:t>War Machine and War</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_Toc69033414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260</w:t>
            </w:r>
            <w:r w:rsidRPr="00DB7A44">
              <w:rPr>
                <w:rFonts w:cs="Times New Roman"/>
                <w:snapToGrid w:val="0"/>
                <w:webHidden/>
              </w:rPr>
              <w:fldChar w:fldCharType="end"/>
            </w:r>
          </w:hyperlink>
        </w:p>
        <w:p w:rsidR="00DB7A44" w:rsidRPr="00DB7A44" w:rsidRDefault="00DB7A44">
          <w:pPr>
            <w:pStyle w:val="TM2"/>
            <w:rPr>
              <w:rStyle w:val="Lienhypertexte"/>
              <w:snapToGrid w:val="0"/>
              <w:u w:val="none"/>
            </w:rPr>
          </w:pPr>
        </w:p>
        <w:p w:rsidR="00DB7A44" w:rsidRPr="00DB7A44" w:rsidRDefault="00505452">
          <w:pPr>
            <w:pStyle w:val="TM2"/>
            <w:rPr>
              <w:rFonts w:eastAsiaTheme="minorEastAsia"/>
              <w:b w:val="0"/>
              <w:snapToGrid w:val="0"/>
              <w:spacing w:val="0"/>
              <w:sz w:val="22"/>
              <w:szCs w:val="22"/>
              <w:lang w:eastAsia="ja-JP"/>
            </w:rPr>
          </w:pPr>
          <w:hyperlink w:anchor="_Toc69033415" w:history="1">
            <w:r w:rsidR="00DB7A44" w:rsidRPr="00DB7A44">
              <w:rPr>
                <w:rStyle w:val="Lienhypertexte"/>
                <w:snapToGrid w:val="0"/>
                <w:u w:val="none"/>
              </w:rPr>
              <w:t xml:space="preserve">9. Gilles Deleuze &amp; Felix Guattari </w:t>
            </w:r>
          </w:hyperlink>
          <w:hyperlink w:anchor="_Toc69033416" w:history="1">
            <w:r w:rsidR="00DB7A44" w:rsidRPr="00DB7A44">
              <w:rPr>
                <w:rStyle w:val="Lienhypertexte"/>
                <w:snapToGrid w:val="0"/>
                <w:u w:val="none"/>
              </w:rPr>
              <w:t xml:space="preserve">and the </w:t>
            </w:r>
            <w:r w:rsidR="00DB7A44" w:rsidRPr="00DB7A44">
              <w:rPr>
                <w:rStyle w:val="Lienhypertexte"/>
                <w:i/>
                <w:snapToGrid w:val="0"/>
                <w:u w:val="none"/>
              </w:rPr>
              <w:t>Rhuthmoi</w:t>
            </w:r>
            <w:r w:rsidR="00DB7A44" w:rsidRPr="00DB7A44">
              <w:rPr>
                <w:rStyle w:val="Lienhypertexte"/>
                <w:snapToGrid w:val="0"/>
                <w:u w:val="none"/>
              </w:rPr>
              <w:t xml:space="preserve"> of Politics and Economics</w:t>
            </w:r>
            <w:r w:rsidR="00DB7A44" w:rsidRPr="00DB7A44">
              <w:rPr>
                <w:snapToGrid w:val="0"/>
                <w:webHidden/>
              </w:rPr>
              <w:tab/>
            </w:r>
            <w:r w:rsidRPr="00DB7A44">
              <w:rPr>
                <w:snapToGrid w:val="0"/>
                <w:webHidden/>
              </w:rPr>
              <w:fldChar w:fldCharType="begin"/>
            </w:r>
            <w:r w:rsidR="00DB7A44" w:rsidRPr="00DB7A44">
              <w:rPr>
                <w:snapToGrid w:val="0"/>
                <w:webHidden/>
              </w:rPr>
              <w:instrText xml:space="preserve"> PAGEREF _Toc69033416 \h </w:instrText>
            </w:r>
            <w:r w:rsidRPr="00DB7A44">
              <w:rPr>
                <w:snapToGrid w:val="0"/>
                <w:webHidden/>
              </w:rPr>
            </w:r>
            <w:r w:rsidRPr="00DB7A44">
              <w:rPr>
                <w:snapToGrid w:val="0"/>
                <w:webHidden/>
              </w:rPr>
              <w:fldChar w:fldCharType="separate"/>
            </w:r>
            <w:r w:rsidR="002D4FCE">
              <w:rPr>
                <w:snapToGrid w:val="0"/>
                <w:webHidden/>
              </w:rPr>
              <w:t>277</w:t>
            </w:r>
            <w:r w:rsidRPr="00DB7A44">
              <w:rPr>
                <w:snapToGrid w:val="0"/>
                <w:webHidden/>
              </w:rPr>
              <w:fldChar w:fldCharType="end"/>
            </w:r>
          </w:hyperlink>
        </w:p>
        <w:p w:rsidR="00DB7A44" w:rsidRPr="00DB7A44" w:rsidRDefault="00DB7A44" w:rsidP="00DB7A44">
          <w:pPr>
            <w:pStyle w:val="TM3"/>
            <w:rPr>
              <w:rStyle w:val="Lienhypertexte"/>
              <w:rFonts w:cs="Times New Roman"/>
              <w:snapToGrid w:val="0"/>
              <w:u w:val="none"/>
            </w:rPr>
          </w:pPr>
        </w:p>
        <w:p w:rsidR="00DB7A44" w:rsidRPr="00DB7A44" w:rsidRDefault="00505452" w:rsidP="00DB7A44">
          <w:pPr>
            <w:pStyle w:val="TM3"/>
            <w:rPr>
              <w:rFonts w:eastAsiaTheme="minorEastAsia" w:cs="Times New Roman"/>
              <w:snapToGrid w:val="0"/>
              <w:spacing w:val="0"/>
              <w:sz w:val="22"/>
              <w:szCs w:val="22"/>
              <w:lang w:eastAsia="ja-JP"/>
            </w:rPr>
          </w:pPr>
          <w:hyperlink w:anchor="_Toc69033417" w:history="1">
            <w:r w:rsidR="00DB7A44" w:rsidRPr="00DB7A44">
              <w:rPr>
                <w:rStyle w:val="Lienhypertexte"/>
                <w:rFonts w:cs="Times New Roman"/>
                <w:snapToGrid w:val="0"/>
                <w:u w:val="none"/>
              </w:rPr>
              <w:t>Nature and Origin of the State – Virtual Power and Real Megamachine</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_Toc69033417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277</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z w:val="22"/>
              <w:szCs w:val="22"/>
              <w:lang w:eastAsia="ja-JP"/>
            </w:rPr>
          </w:pPr>
          <w:hyperlink w:anchor="_Toc69033418" w:history="1">
            <w:r w:rsidR="00DB7A44" w:rsidRPr="00DB7A44">
              <w:rPr>
                <w:rStyle w:val="Lienhypertexte"/>
                <w:rFonts w:cs="Times New Roman"/>
                <w:snapToGrid w:val="0"/>
                <w:spacing w:val="-18"/>
                <w:u w:val="none"/>
              </w:rPr>
              <w:t>Earliest Forms of State – Threshold of consistency, Imperial State and City-State</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_Toc69033418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280</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z w:val="22"/>
              <w:szCs w:val="22"/>
              <w:lang w:eastAsia="ja-JP"/>
            </w:rPr>
          </w:pPr>
          <w:hyperlink w:anchor="_Toc69033419" w:history="1">
            <w:r w:rsidR="00DB7A44" w:rsidRPr="00DB7A44">
              <w:rPr>
                <w:rStyle w:val="Lienhypertexte"/>
                <w:rFonts w:cs="Times New Roman"/>
                <w:snapToGrid w:val="0"/>
                <w:spacing w:val="-20"/>
                <w:u w:val="none"/>
              </w:rPr>
              <w:t>Intermediate Forms of State – Royal State, Machinic Processes and Economic Flows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_Toc69033419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283</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20" w:history="1">
            <w:r w:rsidR="00DB7A44" w:rsidRPr="00DB7A44">
              <w:rPr>
                <w:rStyle w:val="Lienhypertexte"/>
                <w:rFonts w:cs="Times New Roman"/>
                <w:snapToGrid w:val="0"/>
                <w:u w:val="none"/>
              </w:rPr>
              <w:t>Exchange Flows, Value Production and Apparatuses of Capture</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_Toc69033420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287</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22"/>
              <w:sz w:val="22"/>
              <w:szCs w:val="22"/>
              <w:lang w:eastAsia="ja-JP"/>
            </w:rPr>
          </w:pPr>
          <w:hyperlink w:anchor="_Toc69033421" w:history="1">
            <w:r w:rsidR="00DB7A44" w:rsidRPr="00DB7A44">
              <w:rPr>
                <w:rStyle w:val="Lienhypertexte"/>
                <w:rFonts w:cs="Times New Roman"/>
                <w:snapToGrid w:val="0"/>
                <w:spacing w:val="-22"/>
                <w:u w:val="none"/>
              </w:rPr>
              <w:t>Intermediate Forms of State – Royal State, Decoded Groups and Long-Distance Trade</w:t>
            </w:r>
            <w:r w:rsidR="00DB7A44" w:rsidRPr="00DB7A44">
              <w:rPr>
                <w:rFonts w:cs="Times New Roman"/>
                <w:snapToGrid w:val="0"/>
                <w:webHidden/>
                <w:spacing w:val="-22"/>
              </w:rPr>
              <w:tab/>
            </w:r>
            <w:r w:rsidRPr="00DB7A44">
              <w:rPr>
                <w:rFonts w:cs="Times New Roman"/>
                <w:snapToGrid w:val="0"/>
                <w:webHidden/>
                <w:spacing w:val="-22"/>
              </w:rPr>
              <w:fldChar w:fldCharType="begin"/>
            </w:r>
            <w:r w:rsidR="00DB7A44" w:rsidRPr="00DB7A44">
              <w:rPr>
                <w:rFonts w:cs="Times New Roman"/>
                <w:snapToGrid w:val="0"/>
                <w:webHidden/>
                <w:spacing w:val="-22"/>
              </w:rPr>
              <w:instrText xml:space="preserve"> PAGEREF _Toc69033421 \h </w:instrText>
            </w:r>
            <w:r w:rsidRPr="00DB7A44">
              <w:rPr>
                <w:rFonts w:cs="Times New Roman"/>
                <w:snapToGrid w:val="0"/>
                <w:webHidden/>
                <w:spacing w:val="-22"/>
              </w:rPr>
            </w:r>
            <w:r w:rsidRPr="00DB7A44">
              <w:rPr>
                <w:rFonts w:cs="Times New Roman"/>
                <w:snapToGrid w:val="0"/>
                <w:webHidden/>
                <w:spacing w:val="-22"/>
              </w:rPr>
              <w:fldChar w:fldCharType="separate"/>
            </w:r>
            <w:r w:rsidR="002D4FCE">
              <w:rPr>
                <w:rFonts w:cs="Times New Roman"/>
                <w:snapToGrid w:val="0"/>
                <w:webHidden/>
                <w:spacing w:val="-22"/>
              </w:rPr>
              <w:t>291</w:t>
            </w:r>
            <w:r w:rsidRPr="00DB7A44">
              <w:rPr>
                <w:rFonts w:cs="Times New Roman"/>
                <w:snapToGrid w:val="0"/>
                <w:webHidden/>
                <w:spacing w:val="-22"/>
              </w:rPr>
              <w:fldChar w:fldCharType="end"/>
            </w:r>
          </w:hyperlink>
        </w:p>
        <w:p w:rsidR="00DB7A44" w:rsidRPr="00DB7A44" w:rsidRDefault="00505452" w:rsidP="00DB7A44">
          <w:pPr>
            <w:pStyle w:val="TM3"/>
            <w:rPr>
              <w:rFonts w:eastAsiaTheme="minorEastAsia" w:cs="Times New Roman"/>
              <w:snapToGrid w:val="0"/>
              <w:sz w:val="22"/>
              <w:szCs w:val="22"/>
              <w:lang w:eastAsia="ja-JP"/>
            </w:rPr>
          </w:pPr>
          <w:hyperlink w:anchor="_Toc69033422" w:history="1">
            <w:r w:rsidR="00DB7A44" w:rsidRPr="00DB7A44">
              <w:rPr>
                <w:rStyle w:val="Lienhypertexte"/>
                <w:rFonts w:cs="Times New Roman"/>
                <w:snapToGrid w:val="0"/>
                <w:u w:val="none"/>
              </w:rPr>
              <w:t>Modern Forms of State – Nation-State and Capitalism</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_Toc69033422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299</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23" w:history="1">
            <w:r w:rsidR="00DB7A44" w:rsidRPr="00DB7A44">
              <w:rPr>
                <w:rStyle w:val="Lienhypertexte"/>
                <w:rFonts w:cs="Times New Roman"/>
                <w:snapToGrid w:val="0"/>
                <w:u w:val="none"/>
              </w:rPr>
              <w:t>The Transformations of Capitalism and the Nation-State in the 20th Century</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_Toc69033423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304</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24" w:history="1">
            <w:r w:rsidR="00DB7A44" w:rsidRPr="00DB7A44">
              <w:rPr>
                <w:rStyle w:val="Lienhypertexte"/>
                <w:rFonts w:cs="Times New Roman"/>
                <w:snapToGrid w:val="0"/>
                <w:u w:val="none"/>
              </w:rPr>
              <w:t xml:space="preserve">Towards a </w:t>
            </w:r>
            <w:r w:rsidR="00DB7A44" w:rsidRPr="00DB7A44">
              <w:rPr>
                <w:rStyle w:val="Lienhypertexte"/>
                <w:rFonts w:cs="Times New Roman"/>
                <w:i/>
                <w:snapToGrid w:val="0"/>
                <w:u w:val="none"/>
              </w:rPr>
              <w:t xml:space="preserve">Rhuthmic </w:t>
            </w:r>
            <w:r w:rsidR="00DB7A44" w:rsidRPr="00DB7A44">
              <w:rPr>
                <w:rStyle w:val="Lienhypertexte"/>
                <w:rFonts w:cs="Times New Roman"/>
                <w:snapToGrid w:val="0"/>
                <w:u w:val="none"/>
              </w:rPr>
              <w:t>Politics?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_Toc69033424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311</w:t>
            </w:r>
            <w:r w:rsidRPr="00DB7A44">
              <w:rPr>
                <w:rFonts w:cs="Times New Roman"/>
                <w:snapToGrid w:val="0"/>
                <w:webHidden/>
              </w:rPr>
              <w:fldChar w:fldCharType="end"/>
            </w:r>
          </w:hyperlink>
        </w:p>
        <w:p w:rsidR="00DB7A44" w:rsidRPr="00DB7A44" w:rsidRDefault="00DB7A44">
          <w:pPr>
            <w:pStyle w:val="TM2"/>
            <w:rPr>
              <w:rStyle w:val="Lienhypertexte"/>
              <w:snapToGrid w:val="0"/>
              <w:u w:val="none"/>
            </w:rPr>
          </w:pPr>
        </w:p>
        <w:p w:rsidR="00DB7A44" w:rsidRPr="00DB7A44" w:rsidRDefault="00505452">
          <w:pPr>
            <w:pStyle w:val="TM2"/>
            <w:rPr>
              <w:rFonts w:eastAsiaTheme="minorEastAsia"/>
              <w:b w:val="0"/>
              <w:snapToGrid w:val="0"/>
              <w:spacing w:val="0"/>
              <w:sz w:val="22"/>
              <w:szCs w:val="22"/>
              <w:lang w:eastAsia="ja-JP"/>
            </w:rPr>
          </w:pPr>
          <w:hyperlink w:anchor="_Toc69033425" w:history="1">
            <w:r w:rsidR="00DB7A44" w:rsidRPr="00DB7A44">
              <w:rPr>
                <w:rStyle w:val="Lienhypertexte"/>
                <w:snapToGrid w:val="0"/>
                <w:u w:val="none"/>
              </w:rPr>
              <w:t>10.</w:t>
            </w:r>
            <w:r w:rsidR="002D4FCE">
              <w:rPr>
                <w:rStyle w:val="Lienhypertexte"/>
                <w:snapToGrid w:val="0"/>
                <w:u w:val="none"/>
              </w:rPr>
              <w:t xml:space="preserve"> </w:t>
            </w:r>
            <w:r w:rsidR="00DB7A44" w:rsidRPr="00DB7A44">
              <w:rPr>
                <w:rStyle w:val="Lienhypertexte"/>
                <w:snapToGrid w:val="0"/>
                <w:u w:val="none"/>
              </w:rPr>
              <w:t>Gilles Deleuze &amp; Felix Guattari</w:t>
            </w:r>
          </w:hyperlink>
          <w:r w:rsidR="00DB7A44" w:rsidRPr="00DB7A44">
            <w:rPr>
              <w:rStyle w:val="Lienhypertexte"/>
              <w:snapToGrid w:val="0"/>
              <w:u w:val="none"/>
            </w:rPr>
            <w:t xml:space="preserve"> </w:t>
          </w:r>
          <w:hyperlink w:anchor="_Toc69033426" w:history="1">
            <w:r w:rsidR="00DB7A44" w:rsidRPr="00DB7A44">
              <w:rPr>
                <w:rStyle w:val="Lienhypertexte"/>
                <w:snapToGrid w:val="0"/>
                <w:u w:val="none"/>
              </w:rPr>
              <w:t xml:space="preserve">and the </w:t>
            </w:r>
            <w:r w:rsidR="00DB7A44" w:rsidRPr="00DB7A44">
              <w:rPr>
                <w:rStyle w:val="Lienhypertexte"/>
                <w:i/>
                <w:snapToGrid w:val="0"/>
                <w:u w:val="none"/>
              </w:rPr>
              <w:t>Rhuthmoi</w:t>
            </w:r>
            <w:r w:rsidR="00DB7A44" w:rsidRPr="00DB7A44">
              <w:rPr>
                <w:rStyle w:val="Lienhypertexte"/>
                <w:snapToGrid w:val="0"/>
                <w:u w:val="none"/>
              </w:rPr>
              <w:t xml:space="preserve"> of Art</w:t>
            </w:r>
            <w:r w:rsidR="00DB7A44" w:rsidRPr="00DB7A44">
              <w:rPr>
                <w:snapToGrid w:val="0"/>
                <w:webHidden/>
              </w:rPr>
              <w:tab/>
            </w:r>
            <w:r w:rsidRPr="00DB7A44">
              <w:rPr>
                <w:snapToGrid w:val="0"/>
                <w:webHidden/>
              </w:rPr>
              <w:fldChar w:fldCharType="begin"/>
            </w:r>
            <w:r w:rsidR="00DB7A44" w:rsidRPr="00DB7A44">
              <w:rPr>
                <w:snapToGrid w:val="0"/>
                <w:webHidden/>
              </w:rPr>
              <w:instrText xml:space="preserve"> PAGEREF _Toc69033426 \h </w:instrText>
            </w:r>
            <w:r w:rsidRPr="00DB7A44">
              <w:rPr>
                <w:snapToGrid w:val="0"/>
                <w:webHidden/>
              </w:rPr>
            </w:r>
            <w:r w:rsidRPr="00DB7A44">
              <w:rPr>
                <w:snapToGrid w:val="0"/>
                <w:webHidden/>
              </w:rPr>
              <w:fldChar w:fldCharType="separate"/>
            </w:r>
            <w:r w:rsidR="002D4FCE">
              <w:rPr>
                <w:snapToGrid w:val="0"/>
                <w:webHidden/>
              </w:rPr>
              <w:t>321</w:t>
            </w:r>
            <w:r w:rsidRPr="00DB7A44">
              <w:rPr>
                <w:snapToGrid w:val="0"/>
                <w:webHidden/>
              </w:rPr>
              <w:fldChar w:fldCharType="end"/>
            </w:r>
          </w:hyperlink>
        </w:p>
        <w:p w:rsidR="00DB7A44" w:rsidRPr="00DB7A44" w:rsidRDefault="00DB7A44" w:rsidP="00DB7A44">
          <w:pPr>
            <w:pStyle w:val="TM3"/>
            <w:rPr>
              <w:rStyle w:val="Lienhypertexte"/>
              <w:rFonts w:cs="Times New Roman"/>
              <w:snapToGrid w:val="0"/>
              <w:u w:val="none"/>
            </w:rPr>
          </w:pPr>
        </w:p>
        <w:p w:rsidR="00DB7A44" w:rsidRPr="00DB7A44" w:rsidRDefault="00505452" w:rsidP="00DB7A44">
          <w:pPr>
            <w:pStyle w:val="TM3"/>
            <w:rPr>
              <w:rFonts w:eastAsiaTheme="minorEastAsia" w:cs="Times New Roman"/>
              <w:snapToGrid w:val="0"/>
              <w:spacing w:val="0"/>
              <w:sz w:val="22"/>
              <w:szCs w:val="22"/>
              <w:lang w:eastAsia="ja-JP"/>
            </w:rPr>
          </w:pPr>
          <w:hyperlink w:anchor="_Toc69033427" w:history="1">
            <w:r w:rsidR="00DB7A44" w:rsidRPr="00DB7A44">
              <w:rPr>
                <w:rStyle w:val="Lienhypertexte"/>
                <w:rFonts w:cs="Times New Roman"/>
                <w:snapToGrid w:val="0"/>
                <w:u w:val="none"/>
              </w:rPr>
              <w:t xml:space="preserve">From Classical Metric Art to Romantic </w:t>
            </w:r>
            <w:r w:rsidR="00DB7A44" w:rsidRPr="00DB7A44">
              <w:rPr>
                <w:rStyle w:val="Lienhypertexte"/>
                <w:rFonts w:cs="Times New Roman"/>
                <w:i/>
                <w:snapToGrid w:val="0"/>
                <w:u w:val="none"/>
              </w:rPr>
              <w:t>Rhuthmic</w:t>
            </w:r>
            <w:r w:rsidR="00DB7A44" w:rsidRPr="00DB7A44">
              <w:rPr>
                <w:rStyle w:val="Lienhypertexte"/>
                <w:rFonts w:cs="Times New Roman"/>
                <w:snapToGrid w:val="0"/>
                <w:u w:val="none"/>
              </w:rPr>
              <w:t xml:space="preserve"> Art</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_Toc69033427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321</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28" w:history="1">
            <w:r w:rsidR="00DB7A44" w:rsidRPr="00DB7A44">
              <w:rPr>
                <w:rStyle w:val="Lienhypertexte"/>
                <w:rFonts w:cs="Times New Roman"/>
                <w:snapToGrid w:val="0"/>
                <w:u w:val="none"/>
              </w:rPr>
              <w:t xml:space="preserve">From Romantic </w:t>
            </w:r>
            <w:r w:rsidR="00DB7A44" w:rsidRPr="00DB7A44">
              <w:rPr>
                <w:rStyle w:val="Lienhypertexte"/>
                <w:rFonts w:cs="Times New Roman"/>
                <w:i/>
                <w:snapToGrid w:val="0"/>
                <w:u w:val="none"/>
              </w:rPr>
              <w:t>Rhuthmic</w:t>
            </w:r>
            <w:r w:rsidR="00DB7A44" w:rsidRPr="00DB7A44">
              <w:rPr>
                <w:rStyle w:val="Lienhypertexte"/>
                <w:rFonts w:cs="Times New Roman"/>
                <w:snapToGrid w:val="0"/>
                <w:u w:val="none"/>
              </w:rPr>
              <w:t xml:space="preserve"> Art to Modern </w:t>
            </w:r>
            <w:r w:rsidR="00DB7A44" w:rsidRPr="00DB7A44">
              <w:rPr>
                <w:rStyle w:val="Lienhypertexte"/>
                <w:rFonts w:cs="Times New Roman"/>
                <w:i/>
                <w:snapToGrid w:val="0"/>
                <w:u w:val="none"/>
              </w:rPr>
              <w:t>Rhuthmic</w:t>
            </w:r>
            <w:r w:rsidR="00DB7A44" w:rsidRPr="00DB7A44">
              <w:rPr>
                <w:rStyle w:val="Lienhypertexte"/>
                <w:rFonts w:cs="Times New Roman"/>
                <w:snapToGrid w:val="0"/>
                <w:u w:val="none"/>
              </w:rPr>
              <w:t xml:space="preserve"> Art</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_Toc69033428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325</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29" w:history="1">
            <w:r w:rsidR="00DB7A44" w:rsidRPr="00DB7A44">
              <w:rPr>
                <w:rStyle w:val="Lienhypertexte"/>
                <w:rFonts w:cs="Times New Roman"/>
                <w:snapToGrid w:val="0"/>
                <w:u w:val="none"/>
              </w:rPr>
              <w:t xml:space="preserve">Literature as </w:t>
            </w:r>
            <w:r w:rsidR="00DB7A44" w:rsidRPr="00DB7A44">
              <w:rPr>
                <w:rStyle w:val="Lienhypertexte"/>
                <w:rFonts w:cs="Times New Roman"/>
                <w:i/>
                <w:snapToGrid w:val="0"/>
                <w:u w:val="none"/>
              </w:rPr>
              <w:t>Rhuthmic</w:t>
            </w:r>
            <w:r w:rsidR="00DB7A44" w:rsidRPr="00DB7A44">
              <w:rPr>
                <w:rStyle w:val="Lienhypertexte"/>
                <w:rFonts w:cs="Times New Roman"/>
                <w:snapToGrid w:val="0"/>
                <w:u w:val="none"/>
              </w:rPr>
              <w:t xml:space="preserve"> Practice of Language</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_Toc69033429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330</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30" w:history="1">
            <w:r w:rsidR="00DB7A44" w:rsidRPr="00DB7A44">
              <w:rPr>
                <w:rStyle w:val="Lienhypertexte"/>
                <w:rFonts w:cs="Times New Roman"/>
                <w:snapToGrid w:val="0"/>
                <w:u w:val="none"/>
              </w:rPr>
              <w:t>Art as Bridge Between Smooth and Striated Space</w:t>
            </w:r>
            <w:r w:rsidR="00EC738D">
              <w:rPr>
                <w:rStyle w:val="Lienhypertexte"/>
                <w:rFonts w:cs="Times New Roman"/>
                <w:snapToGrid w:val="0"/>
                <w:u w:val="none"/>
              </w:rPr>
              <w:t>?</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_Toc69033430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336</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31" w:history="1">
            <w:r w:rsidR="00DB7A44" w:rsidRPr="00DB7A44">
              <w:rPr>
                <w:rStyle w:val="Lienhypertexte"/>
                <w:rFonts w:cs="Times New Roman"/>
                <w:snapToGrid w:val="0"/>
                <w:u w:val="none"/>
              </w:rPr>
              <w:t>Literature as Bundle of Lines</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_Toc69033431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345</w:t>
            </w:r>
            <w:r w:rsidRPr="00DB7A44">
              <w:rPr>
                <w:rFonts w:cs="Times New Roman"/>
                <w:snapToGrid w:val="0"/>
                <w:webHidden/>
              </w:rPr>
              <w:fldChar w:fldCharType="end"/>
            </w:r>
          </w:hyperlink>
        </w:p>
        <w:p w:rsidR="00DB7A44" w:rsidRPr="00DB7A44" w:rsidRDefault="00505452" w:rsidP="00DB7A44">
          <w:pPr>
            <w:pStyle w:val="TM3"/>
            <w:rPr>
              <w:rFonts w:eastAsiaTheme="minorEastAsia" w:cs="Times New Roman"/>
              <w:snapToGrid w:val="0"/>
              <w:spacing w:val="0"/>
              <w:sz w:val="22"/>
              <w:szCs w:val="22"/>
              <w:lang w:eastAsia="ja-JP"/>
            </w:rPr>
          </w:pPr>
          <w:hyperlink w:anchor="_Toc69033432" w:history="1">
            <w:r w:rsidR="00DB7A44" w:rsidRPr="00DB7A44">
              <w:rPr>
                <w:rStyle w:val="Lienhypertexte"/>
                <w:rFonts w:cs="Times New Roman"/>
                <w:snapToGrid w:val="0"/>
                <w:u w:val="none"/>
              </w:rPr>
              <w:t>Literature as Part of a War Machine</w:t>
            </w:r>
            <w:r w:rsidR="00DB7A44" w:rsidRPr="00DB7A44">
              <w:rPr>
                <w:rFonts w:cs="Times New Roman"/>
                <w:snapToGrid w:val="0"/>
                <w:webHidden/>
              </w:rPr>
              <w:tab/>
            </w:r>
            <w:r w:rsidRPr="00DB7A44">
              <w:rPr>
                <w:rFonts w:cs="Times New Roman"/>
                <w:snapToGrid w:val="0"/>
                <w:webHidden/>
              </w:rPr>
              <w:fldChar w:fldCharType="begin"/>
            </w:r>
            <w:r w:rsidR="00DB7A44" w:rsidRPr="00DB7A44">
              <w:rPr>
                <w:rFonts w:cs="Times New Roman"/>
                <w:snapToGrid w:val="0"/>
                <w:webHidden/>
              </w:rPr>
              <w:instrText xml:space="preserve"> PAGEREF _Toc69033432 \h </w:instrText>
            </w:r>
            <w:r w:rsidRPr="00DB7A44">
              <w:rPr>
                <w:rFonts w:cs="Times New Roman"/>
                <w:snapToGrid w:val="0"/>
                <w:webHidden/>
              </w:rPr>
            </w:r>
            <w:r w:rsidRPr="00DB7A44">
              <w:rPr>
                <w:rFonts w:cs="Times New Roman"/>
                <w:snapToGrid w:val="0"/>
                <w:webHidden/>
              </w:rPr>
              <w:fldChar w:fldCharType="separate"/>
            </w:r>
            <w:r w:rsidR="002D4FCE">
              <w:rPr>
                <w:rFonts w:cs="Times New Roman"/>
                <w:snapToGrid w:val="0"/>
                <w:webHidden/>
              </w:rPr>
              <w:t>348</w:t>
            </w:r>
            <w:r w:rsidRPr="00DB7A44">
              <w:rPr>
                <w:rFonts w:cs="Times New Roman"/>
                <w:snapToGrid w:val="0"/>
                <w:webHidden/>
              </w:rPr>
              <w:fldChar w:fldCharType="end"/>
            </w:r>
          </w:hyperlink>
        </w:p>
        <w:p w:rsidR="00DB7A44" w:rsidRPr="00DB7A44" w:rsidRDefault="00DB7A44">
          <w:pPr>
            <w:pStyle w:val="TM2"/>
            <w:rPr>
              <w:rStyle w:val="Lienhypertexte"/>
              <w:snapToGrid w:val="0"/>
              <w:u w:val="none"/>
            </w:rPr>
          </w:pPr>
        </w:p>
        <w:p w:rsidR="00DB7A44" w:rsidRPr="00DB7A44" w:rsidRDefault="00505452">
          <w:pPr>
            <w:pStyle w:val="TM2"/>
            <w:rPr>
              <w:rFonts w:eastAsiaTheme="minorEastAsia"/>
              <w:b w:val="0"/>
              <w:snapToGrid w:val="0"/>
              <w:spacing w:val="0"/>
              <w:sz w:val="22"/>
              <w:szCs w:val="22"/>
              <w:lang w:eastAsia="ja-JP"/>
            </w:rPr>
          </w:pPr>
          <w:hyperlink w:anchor="_Toc69033433" w:history="1">
            <w:r w:rsidR="00DB7A44" w:rsidRPr="00DB7A44">
              <w:rPr>
                <w:rStyle w:val="Lienhypertexte"/>
                <w:snapToGrid w:val="0"/>
                <w:u w:val="none"/>
              </w:rPr>
              <w:t>Conclusion</w:t>
            </w:r>
            <w:r w:rsidR="00DB7A44" w:rsidRPr="00DB7A44">
              <w:rPr>
                <w:snapToGrid w:val="0"/>
                <w:webHidden/>
              </w:rPr>
              <w:tab/>
            </w:r>
            <w:r w:rsidRPr="00DB7A44">
              <w:rPr>
                <w:snapToGrid w:val="0"/>
                <w:webHidden/>
              </w:rPr>
              <w:fldChar w:fldCharType="begin"/>
            </w:r>
            <w:r w:rsidR="00DB7A44" w:rsidRPr="00DB7A44">
              <w:rPr>
                <w:snapToGrid w:val="0"/>
                <w:webHidden/>
              </w:rPr>
              <w:instrText xml:space="preserve"> PAGEREF _Toc69033433 \h </w:instrText>
            </w:r>
            <w:r w:rsidRPr="00DB7A44">
              <w:rPr>
                <w:snapToGrid w:val="0"/>
                <w:webHidden/>
              </w:rPr>
            </w:r>
            <w:r w:rsidRPr="00DB7A44">
              <w:rPr>
                <w:snapToGrid w:val="0"/>
                <w:webHidden/>
              </w:rPr>
              <w:fldChar w:fldCharType="separate"/>
            </w:r>
            <w:r w:rsidR="002D4FCE">
              <w:rPr>
                <w:snapToGrid w:val="0"/>
                <w:webHidden/>
              </w:rPr>
              <w:t>359</w:t>
            </w:r>
            <w:r w:rsidRPr="00DB7A44">
              <w:rPr>
                <w:snapToGrid w:val="0"/>
                <w:webHidden/>
              </w:rPr>
              <w:fldChar w:fldCharType="end"/>
            </w:r>
          </w:hyperlink>
        </w:p>
        <w:p w:rsidR="00DB7A44" w:rsidRPr="00DB7A44" w:rsidRDefault="00DB7A44">
          <w:pPr>
            <w:pStyle w:val="TM2"/>
            <w:rPr>
              <w:rStyle w:val="Lienhypertexte"/>
              <w:snapToGrid w:val="0"/>
              <w:u w:val="none"/>
            </w:rPr>
          </w:pPr>
        </w:p>
        <w:p w:rsidR="00DB7A44" w:rsidRPr="00DB7A44" w:rsidRDefault="00505452">
          <w:pPr>
            <w:pStyle w:val="TM2"/>
            <w:rPr>
              <w:rFonts w:eastAsiaTheme="minorEastAsia"/>
              <w:b w:val="0"/>
              <w:snapToGrid w:val="0"/>
              <w:spacing w:val="0"/>
              <w:sz w:val="22"/>
              <w:szCs w:val="22"/>
              <w:lang w:eastAsia="ja-JP"/>
            </w:rPr>
          </w:pPr>
          <w:hyperlink w:anchor="_Toc69033434" w:history="1">
            <w:r w:rsidR="00DB7A44" w:rsidRPr="00DB7A44">
              <w:rPr>
                <w:rStyle w:val="Lienhypertexte"/>
                <w:snapToGrid w:val="0"/>
                <w:u w:val="none"/>
              </w:rPr>
              <w:t>Bibliography of vol. 1 – 2 – 3 – 4 – 5</w:t>
            </w:r>
            <w:r w:rsidR="00DB7A44" w:rsidRPr="00DB7A44">
              <w:rPr>
                <w:snapToGrid w:val="0"/>
                <w:webHidden/>
              </w:rPr>
              <w:tab/>
            </w:r>
            <w:r w:rsidRPr="00DB7A44">
              <w:rPr>
                <w:snapToGrid w:val="0"/>
                <w:webHidden/>
              </w:rPr>
              <w:fldChar w:fldCharType="begin"/>
            </w:r>
            <w:r w:rsidR="00DB7A44" w:rsidRPr="00DB7A44">
              <w:rPr>
                <w:snapToGrid w:val="0"/>
                <w:webHidden/>
              </w:rPr>
              <w:instrText xml:space="preserve"> PAGEREF _Toc69033434 \h </w:instrText>
            </w:r>
            <w:r w:rsidRPr="00DB7A44">
              <w:rPr>
                <w:snapToGrid w:val="0"/>
                <w:webHidden/>
              </w:rPr>
            </w:r>
            <w:r w:rsidRPr="00DB7A44">
              <w:rPr>
                <w:snapToGrid w:val="0"/>
                <w:webHidden/>
              </w:rPr>
              <w:fldChar w:fldCharType="separate"/>
            </w:r>
            <w:r w:rsidR="002D4FCE">
              <w:rPr>
                <w:snapToGrid w:val="0"/>
                <w:webHidden/>
              </w:rPr>
              <w:t>371</w:t>
            </w:r>
            <w:r w:rsidRPr="00DB7A44">
              <w:rPr>
                <w:snapToGrid w:val="0"/>
                <w:webHidden/>
              </w:rPr>
              <w:fldChar w:fldCharType="end"/>
            </w:r>
          </w:hyperlink>
        </w:p>
        <w:p w:rsidR="00DB7A44" w:rsidRPr="00DB7A44" w:rsidRDefault="00DB7A44">
          <w:pPr>
            <w:pStyle w:val="TM2"/>
            <w:rPr>
              <w:rStyle w:val="Lienhypertexte"/>
              <w:snapToGrid w:val="0"/>
              <w:u w:val="none"/>
            </w:rPr>
          </w:pPr>
        </w:p>
        <w:p w:rsidR="00DB7A44" w:rsidRPr="00DB7A44" w:rsidRDefault="00505452">
          <w:pPr>
            <w:pStyle w:val="TM2"/>
            <w:rPr>
              <w:rFonts w:eastAsiaTheme="minorEastAsia"/>
              <w:b w:val="0"/>
              <w:snapToGrid w:val="0"/>
              <w:spacing w:val="0"/>
              <w:sz w:val="22"/>
              <w:szCs w:val="22"/>
              <w:lang w:eastAsia="ja-JP"/>
            </w:rPr>
          </w:pPr>
          <w:hyperlink w:anchor="_Toc69033435" w:history="1">
            <w:r w:rsidR="00DB7A44" w:rsidRPr="00DB7A44">
              <w:rPr>
                <w:rStyle w:val="Lienhypertexte"/>
                <w:snapToGrid w:val="0"/>
                <w:u w:val="none"/>
              </w:rPr>
              <w:t>Index</w:t>
            </w:r>
            <w:r w:rsidR="00DB7A44" w:rsidRPr="00DB7A44">
              <w:rPr>
                <w:snapToGrid w:val="0"/>
                <w:webHidden/>
              </w:rPr>
              <w:tab/>
            </w:r>
            <w:r w:rsidRPr="00DB7A44">
              <w:rPr>
                <w:snapToGrid w:val="0"/>
                <w:webHidden/>
              </w:rPr>
              <w:fldChar w:fldCharType="begin"/>
            </w:r>
            <w:r w:rsidR="00DB7A44" w:rsidRPr="00DB7A44">
              <w:rPr>
                <w:snapToGrid w:val="0"/>
                <w:webHidden/>
              </w:rPr>
              <w:instrText xml:space="preserve"> PAGEREF _Toc69033435 \h </w:instrText>
            </w:r>
            <w:r w:rsidRPr="00DB7A44">
              <w:rPr>
                <w:snapToGrid w:val="0"/>
                <w:webHidden/>
              </w:rPr>
            </w:r>
            <w:r w:rsidRPr="00DB7A44">
              <w:rPr>
                <w:snapToGrid w:val="0"/>
                <w:webHidden/>
              </w:rPr>
              <w:fldChar w:fldCharType="separate"/>
            </w:r>
            <w:r w:rsidR="002D4FCE">
              <w:rPr>
                <w:snapToGrid w:val="0"/>
                <w:webHidden/>
              </w:rPr>
              <w:t>389</w:t>
            </w:r>
            <w:r w:rsidRPr="00DB7A44">
              <w:rPr>
                <w:snapToGrid w:val="0"/>
                <w:webHidden/>
              </w:rPr>
              <w:fldChar w:fldCharType="end"/>
            </w:r>
          </w:hyperlink>
        </w:p>
        <w:p w:rsidR="00180E4C" w:rsidRPr="00DB7A44" w:rsidRDefault="00505452">
          <w:pPr>
            <w:rPr>
              <w:rFonts w:cs="Times New Roman"/>
              <w:snapToGrid w:val="0"/>
            </w:rPr>
          </w:pPr>
          <w:r w:rsidRPr="00DB7A44">
            <w:rPr>
              <w:rFonts w:cs="Times New Roman"/>
              <w:snapToGrid w:val="0"/>
            </w:rPr>
            <w:fldChar w:fldCharType="end"/>
          </w:r>
        </w:p>
      </w:sdtContent>
    </w:sdt>
    <w:p w:rsidR="00180E4C" w:rsidRPr="00800771" w:rsidRDefault="00180E4C" w:rsidP="00475FFF">
      <w:pPr>
        <w:rPr>
          <w:rFonts w:cs="Times New Roman"/>
        </w:rPr>
      </w:pPr>
    </w:p>
    <w:p w:rsidR="00180E4C" w:rsidRPr="00800771" w:rsidRDefault="00180E4C" w:rsidP="00475FFF">
      <w:pPr>
        <w:rPr>
          <w:rFonts w:cs="Times New Roman"/>
        </w:rPr>
      </w:pPr>
    </w:p>
    <w:p w:rsidR="00180E4C" w:rsidRPr="00800771" w:rsidRDefault="00180E4C" w:rsidP="00475FFF">
      <w:pPr>
        <w:rPr>
          <w:rFonts w:cs="Times New Roman"/>
        </w:rPr>
        <w:sectPr w:rsidR="00180E4C" w:rsidRPr="00800771" w:rsidSect="00F3606D">
          <w:footnotePr>
            <w:numRestart w:val="eachPage"/>
          </w:footnotePr>
          <w:type w:val="oddPage"/>
          <w:pgSz w:w="7921" w:h="12242" w:code="6"/>
          <w:pgMar w:top="1134" w:right="1021" w:bottom="1134" w:left="1021" w:header="851" w:footer="851" w:gutter="113"/>
          <w:cols w:space="708"/>
          <w:titlePg/>
          <w:docGrid w:linePitch="360"/>
        </w:sectPr>
      </w:pPr>
    </w:p>
    <w:p w:rsidR="00475FFF" w:rsidRPr="00800771" w:rsidRDefault="00475FFF" w:rsidP="00366348">
      <w:pPr>
        <w:jc w:val="center"/>
        <w:rPr>
          <w:rFonts w:cs="Times New Roman"/>
        </w:rPr>
      </w:pPr>
    </w:p>
    <w:p w:rsidR="00475FFF" w:rsidRPr="00800771" w:rsidRDefault="00475FFF" w:rsidP="00366348">
      <w:pPr>
        <w:jc w:val="center"/>
        <w:rPr>
          <w:rFonts w:cs="Times New Roman"/>
        </w:rPr>
      </w:pPr>
    </w:p>
    <w:p w:rsidR="00475FFF" w:rsidRPr="00800771" w:rsidRDefault="00475FFF" w:rsidP="00366348">
      <w:pPr>
        <w:jc w:val="center"/>
        <w:rPr>
          <w:rFonts w:cs="Times New Roman"/>
        </w:rPr>
      </w:pPr>
    </w:p>
    <w:p w:rsidR="00366348" w:rsidRPr="00800771" w:rsidRDefault="00366348" w:rsidP="00366348">
      <w:pPr>
        <w:jc w:val="center"/>
        <w:rPr>
          <w:rFonts w:cs="Times New Roman"/>
        </w:rPr>
      </w:pPr>
    </w:p>
    <w:p w:rsidR="00475FFF" w:rsidRPr="00800771" w:rsidRDefault="00180E4C" w:rsidP="00871726">
      <w:pPr>
        <w:pStyle w:val="Titre2"/>
      </w:pPr>
      <w:bookmarkStart w:id="0" w:name="_Toc69033340"/>
      <w:r w:rsidRPr="00800771">
        <w:t>Preface</w:t>
      </w:r>
      <w:bookmarkEnd w:id="0"/>
    </w:p>
    <w:p w:rsidR="001D5AF8" w:rsidRPr="00800771" w:rsidRDefault="001D5AF8" w:rsidP="00422E23">
      <w:pPr>
        <w:ind w:left="2268"/>
        <w:rPr>
          <w:rFonts w:cs="Times New Roman"/>
        </w:rPr>
      </w:pPr>
    </w:p>
    <w:p w:rsidR="00366348" w:rsidRPr="00800771" w:rsidRDefault="00366348" w:rsidP="00422E23">
      <w:pPr>
        <w:ind w:left="2268"/>
        <w:rPr>
          <w:rFonts w:cs="Times New Roman"/>
          <w:spacing w:val="-12"/>
        </w:rPr>
      </w:pPr>
    </w:p>
    <w:p w:rsidR="00200A4A" w:rsidRPr="00800771" w:rsidRDefault="00200A4A" w:rsidP="00200A4A">
      <w:pPr>
        <w:tabs>
          <w:tab w:val="left" w:pos="426"/>
        </w:tabs>
        <w:spacing w:line="240" w:lineRule="exact"/>
        <w:ind w:firstLine="397"/>
        <w:rPr>
          <w:rFonts w:cs="Times New Roman"/>
          <w:spacing w:val="-10"/>
        </w:rPr>
      </w:pPr>
      <w:r w:rsidRPr="00800771">
        <w:rPr>
          <w:rFonts w:cs="Times New Roman"/>
          <w:spacing w:val="-12"/>
        </w:rPr>
        <w:t xml:space="preserve">In 1980, Gilles Deleuze and Félix Guattari published what would become their most famous book: </w:t>
      </w:r>
      <w:r w:rsidRPr="00800771">
        <w:rPr>
          <w:rFonts w:cs="Times New Roman"/>
          <w:i/>
          <w:iCs/>
          <w:spacing w:val="-12"/>
        </w:rPr>
        <w:t>A Thousand Plateaus</w:t>
      </w:r>
      <w:r w:rsidRPr="00800771">
        <w:rPr>
          <w:rFonts w:cs="Times New Roman"/>
          <w:bCs/>
          <w:i/>
          <w:iCs/>
          <w:spacing w:val="-12"/>
        </w:rPr>
        <w:t>: Capitalism and Schizophrenia</w:t>
      </w:r>
      <w:r w:rsidRPr="00800771">
        <w:rPr>
          <w:rStyle w:val="Appelnotedebasdep"/>
          <w:rFonts w:cs="Times New Roman"/>
          <w:iCs/>
          <w:spacing w:val="-12"/>
        </w:rPr>
        <w:footnoteReference w:id="1"/>
      </w:r>
      <w:r w:rsidRPr="00800771">
        <w:rPr>
          <w:rFonts w:cs="Times New Roman"/>
          <w:spacing w:val="-12"/>
        </w:rPr>
        <w:t xml:space="preserve">. </w:t>
      </w:r>
      <w:r w:rsidRPr="00800771">
        <w:rPr>
          <w:rFonts w:cs="Times New Roman"/>
          <w:spacing w:val="-10"/>
        </w:rPr>
        <w:t xml:space="preserve">The result of seven years of hard labor, this new work was intended to </w:t>
      </w:r>
      <w:r w:rsidR="007F5C91" w:rsidRPr="00800771">
        <w:rPr>
          <w:rFonts w:cs="Times New Roman"/>
          <w:spacing w:val="-10"/>
        </w:rPr>
        <w:t>expand the</w:t>
      </w:r>
      <w:r w:rsidRPr="00800771">
        <w:rPr>
          <w:rFonts w:cs="Times New Roman"/>
          <w:spacing w:val="-10"/>
        </w:rPr>
        <w:t xml:space="preserve"> reflection </w:t>
      </w:r>
      <w:r w:rsidR="007F5C91" w:rsidRPr="00800771">
        <w:rPr>
          <w:rFonts w:cs="Times New Roman"/>
          <w:spacing w:val="-10"/>
        </w:rPr>
        <w:t xml:space="preserve">they had initiated in their first four-handed book </w:t>
      </w:r>
      <w:r w:rsidR="00CD2162" w:rsidRPr="00800771">
        <w:rPr>
          <w:rFonts w:cs="Times New Roman"/>
          <w:bCs/>
          <w:i/>
          <w:iCs/>
          <w:spacing w:val="-10"/>
        </w:rPr>
        <w:t>Anti-Oedipus</w:t>
      </w:r>
      <w:r w:rsidR="00CD2162" w:rsidRPr="00800771">
        <w:rPr>
          <w:rFonts w:cs="Times New Roman"/>
          <w:bCs/>
          <w:iCs/>
          <w:spacing w:val="-10"/>
        </w:rPr>
        <w:t xml:space="preserve">, </w:t>
      </w:r>
      <w:r w:rsidR="00F75BCE" w:rsidRPr="00800771">
        <w:rPr>
          <w:rFonts w:cs="Times New Roman"/>
          <w:bCs/>
          <w:iCs/>
          <w:spacing w:val="-10"/>
        </w:rPr>
        <w:t xml:space="preserve">published in 1972 </w:t>
      </w:r>
      <w:r w:rsidR="00FF45E1" w:rsidRPr="00FF45E1">
        <w:rPr>
          <w:rFonts w:cs="Times New Roman"/>
          <w:bCs/>
          <w:iCs/>
          <w:spacing w:val="-10"/>
        </w:rPr>
        <w:t>with the same subtitle.</w:t>
      </w:r>
      <w:r w:rsidRPr="00800771">
        <w:rPr>
          <w:rFonts w:cs="Times New Roman"/>
          <w:spacing w:val="-10"/>
        </w:rPr>
        <w:t xml:space="preserve"> </w:t>
      </w:r>
      <w:r w:rsidR="007F5C91" w:rsidRPr="00800771">
        <w:rPr>
          <w:rFonts w:cs="Times New Roman"/>
          <w:spacing w:val="-10"/>
        </w:rPr>
        <w:t>By deepening the notions of “flow” and “desire”</w:t>
      </w:r>
      <w:r w:rsidR="00683ECA" w:rsidRPr="00800771">
        <w:rPr>
          <w:rStyle w:val="Appelnotedebasdep"/>
          <w:rFonts w:cs="Times New Roman"/>
          <w:iCs/>
          <w:spacing w:val="-12"/>
        </w:rPr>
        <w:footnoteReference w:id="2"/>
      </w:r>
      <w:r w:rsidR="007F5C91" w:rsidRPr="00800771">
        <w:rPr>
          <w:rFonts w:cs="Times New Roman"/>
          <w:spacing w:val="-10"/>
        </w:rPr>
        <w:t xml:space="preserve"> but going this time beyond the sole discus</w:t>
      </w:r>
      <w:r w:rsidR="002A2AB2" w:rsidRPr="00800771">
        <w:rPr>
          <w:rFonts w:cs="Times New Roman"/>
          <w:spacing w:val="-10"/>
        </w:rPr>
        <w:softHyphen/>
      </w:r>
      <w:r w:rsidR="007F5C91" w:rsidRPr="00800771">
        <w:rPr>
          <w:rFonts w:cs="Times New Roman"/>
          <w:spacing w:val="-10"/>
        </w:rPr>
        <w:t xml:space="preserve">sion of Freudianism and Marxism, </w:t>
      </w:r>
      <w:r w:rsidRPr="00800771">
        <w:rPr>
          <w:rFonts w:cs="Times New Roman"/>
          <w:spacing w:val="-10"/>
        </w:rPr>
        <w:t>it provided a com</w:t>
      </w:r>
      <w:r w:rsidR="006C229E">
        <w:rPr>
          <w:rFonts w:cs="Times New Roman"/>
          <w:spacing w:val="-10"/>
        </w:rPr>
        <w:softHyphen/>
      </w:r>
      <w:r w:rsidRPr="00800771">
        <w:rPr>
          <w:rFonts w:cs="Times New Roman"/>
          <w:spacing w:val="-10"/>
        </w:rPr>
        <w:t>pletely renewed theory of materialism. Being 645 pages long and featur</w:t>
      </w:r>
      <w:r w:rsidR="006C229E">
        <w:rPr>
          <w:rFonts w:cs="Times New Roman"/>
          <w:spacing w:val="-10"/>
        </w:rPr>
        <w:softHyphen/>
      </w:r>
      <w:r w:rsidRPr="00800771">
        <w:rPr>
          <w:rFonts w:cs="Times New Roman"/>
          <w:spacing w:val="-10"/>
        </w:rPr>
        <w:t>ing a colorful array of new con</w:t>
      </w:r>
      <w:r w:rsidRPr="00800771">
        <w:rPr>
          <w:rFonts w:cs="Times New Roman"/>
          <w:spacing w:val="-10"/>
        </w:rPr>
        <w:softHyphen/>
        <w:t>cepts, it was at times obscure and confus</w:t>
      </w:r>
      <w:r w:rsidR="006C229E">
        <w:rPr>
          <w:rFonts w:cs="Times New Roman"/>
          <w:spacing w:val="-10"/>
        </w:rPr>
        <w:softHyphen/>
      </w:r>
      <w:r w:rsidRPr="00800771">
        <w:rPr>
          <w:rFonts w:cs="Times New Roman"/>
          <w:spacing w:val="-10"/>
        </w:rPr>
        <w:t>ing, but things start to lighten up when one selects and follows the rhyth</w:t>
      </w:r>
      <w:r w:rsidR="006C229E">
        <w:rPr>
          <w:rFonts w:cs="Times New Roman"/>
          <w:spacing w:val="-10"/>
        </w:rPr>
        <w:softHyphen/>
      </w:r>
      <w:r w:rsidRPr="00800771">
        <w:rPr>
          <w:rFonts w:cs="Times New Roman"/>
          <w:spacing w:val="-10"/>
        </w:rPr>
        <w:t>mic, or better</w:t>
      </w:r>
      <w:r w:rsidR="00596CAE">
        <w:rPr>
          <w:rFonts w:cs="Times New Roman"/>
          <w:spacing w:val="-10"/>
        </w:rPr>
        <w:t xml:space="preserve"> yet</w:t>
      </w:r>
      <w:r w:rsidRPr="00800771">
        <w:rPr>
          <w:rFonts w:cs="Times New Roman"/>
          <w:spacing w:val="-10"/>
        </w:rPr>
        <w:t xml:space="preserve">, the </w:t>
      </w:r>
      <w:r w:rsidRPr="00800771">
        <w:rPr>
          <w:rFonts w:cs="Times New Roman"/>
          <w:i/>
          <w:spacing w:val="-10"/>
        </w:rPr>
        <w:t>rhuthmic</w:t>
      </w:r>
      <w:r w:rsidRPr="00800771">
        <w:rPr>
          <w:rFonts w:cs="Times New Roman"/>
          <w:spacing w:val="-10"/>
        </w:rPr>
        <w:t xml:space="preserve"> thread and compare it with </w:t>
      </w:r>
      <w:r w:rsidR="00C65B9D" w:rsidRPr="00800771">
        <w:rPr>
          <w:rFonts w:cs="Times New Roman"/>
          <w:spacing w:val="-10"/>
        </w:rPr>
        <w:t xml:space="preserve">other </w:t>
      </w:r>
      <w:r w:rsidRPr="00800771">
        <w:rPr>
          <w:rFonts w:cs="Times New Roman"/>
          <w:spacing w:val="-10"/>
        </w:rPr>
        <w:t>con</w:t>
      </w:r>
      <w:r w:rsidR="002F3BBD">
        <w:rPr>
          <w:rFonts w:cs="Times New Roman"/>
          <w:spacing w:val="-10"/>
        </w:rPr>
        <w:softHyphen/>
      </w:r>
      <w:r w:rsidRPr="00800771">
        <w:rPr>
          <w:rFonts w:cs="Times New Roman"/>
          <w:spacing w:val="-10"/>
        </w:rPr>
        <w:t>tempo</w:t>
      </w:r>
      <w:r w:rsidR="006C229E">
        <w:rPr>
          <w:rFonts w:cs="Times New Roman"/>
          <w:spacing w:val="-10"/>
        </w:rPr>
        <w:softHyphen/>
      </w:r>
      <w:r w:rsidRPr="00800771">
        <w:rPr>
          <w:rFonts w:cs="Times New Roman"/>
          <w:spacing w:val="-10"/>
        </w:rPr>
        <w:t>rary works.</w:t>
      </w:r>
    </w:p>
    <w:p w:rsidR="00200A4A" w:rsidRPr="00800771" w:rsidRDefault="001C70DD" w:rsidP="00200A4A">
      <w:pPr>
        <w:tabs>
          <w:tab w:val="left" w:pos="426"/>
        </w:tabs>
        <w:spacing w:line="240" w:lineRule="exact"/>
        <w:ind w:firstLine="397"/>
        <w:rPr>
          <w:rFonts w:eastAsia="Times New Roman" w:cs="Times New Roman"/>
          <w:bCs/>
          <w:iCs/>
          <w:spacing w:val="-10"/>
          <w:lang w:eastAsia="fr-FR"/>
        </w:rPr>
      </w:pPr>
      <w:r>
        <w:rPr>
          <w:rFonts w:eastAsia="Times New Roman" w:cs="Times New Roman"/>
          <w:bCs/>
          <w:iCs/>
          <w:spacing w:val="-10"/>
          <w:lang w:eastAsia="fr-FR"/>
        </w:rPr>
        <w:t>As a matter of fact, i</w:t>
      </w:r>
      <w:r w:rsidR="00200A4A" w:rsidRPr="00800771">
        <w:rPr>
          <w:rFonts w:eastAsia="Times New Roman" w:cs="Times New Roman"/>
          <w:bCs/>
          <w:iCs/>
          <w:spacing w:val="-10"/>
          <w:lang w:eastAsia="fr-FR"/>
        </w:rPr>
        <w:t>n the previous volume of this series, we found</w:t>
      </w:r>
      <w:r w:rsidR="00C65B9D" w:rsidRPr="00800771">
        <w:rPr>
          <w:rFonts w:eastAsia="Times New Roman" w:cs="Times New Roman"/>
          <w:bCs/>
          <w:iCs/>
          <w:spacing w:val="-10"/>
          <w:lang w:eastAsia="fr-FR"/>
        </w:rPr>
        <w:t xml:space="preserve"> </w:t>
      </w:r>
      <w:r w:rsidR="00200A4A" w:rsidRPr="00800771">
        <w:rPr>
          <w:rFonts w:eastAsia="Times New Roman" w:cs="Times New Roman"/>
          <w:bCs/>
          <w:iCs/>
          <w:spacing w:val="-10"/>
          <w:lang w:eastAsia="fr-FR"/>
        </w:rPr>
        <w:t>tha</w:t>
      </w:r>
      <w:r w:rsidR="00177B51" w:rsidRPr="00800771">
        <w:rPr>
          <w:rFonts w:eastAsia="Times New Roman" w:cs="Times New Roman"/>
          <w:bCs/>
          <w:iCs/>
          <w:spacing w:val="-10"/>
          <w:lang w:eastAsia="fr-FR"/>
        </w:rPr>
        <w:t xml:space="preserve">t </w:t>
      </w:r>
      <w:r w:rsidR="00200A4A" w:rsidRPr="00800771">
        <w:rPr>
          <w:rFonts w:cs="Times New Roman"/>
          <w:spacing w:val="-12"/>
        </w:rPr>
        <w:t>a remark</w:t>
      </w:r>
      <w:r w:rsidR="00200A4A" w:rsidRPr="00800771">
        <w:rPr>
          <w:rFonts w:cs="Times New Roman"/>
          <w:spacing w:val="-12"/>
        </w:rPr>
        <w:softHyphen/>
        <w:t>able constellation</w:t>
      </w:r>
      <w:r w:rsidR="00200A4A" w:rsidRPr="00800771">
        <w:rPr>
          <w:rFonts w:eastAsia="Times New Roman" w:cs="Times New Roman"/>
          <w:bCs/>
          <w:iCs/>
          <w:spacing w:val="-10"/>
          <w:lang w:eastAsia="fr-FR"/>
        </w:rPr>
        <w:t xml:space="preserve"> of works interested in rhythm</w:t>
      </w:r>
      <w:r w:rsidR="00177B51" w:rsidRPr="00800771">
        <w:rPr>
          <w:rFonts w:eastAsia="Times New Roman" w:cs="Times New Roman"/>
          <w:bCs/>
          <w:iCs/>
          <w:spacing w:val="-10"/>
          <w:lang w:eastAsia="fr-FR"/>
        </w:rPr>
        <w:t xml:space="preserve"> had just</w:t>
      </w:r>
      <w:r w:rsidR="00200A4A" w:rsidRPr="00800771">
        <w:rPr>
          <w:rFonts w:eastAsia="Times New Roman" w:cs="Times New Roman"/>
          <w:bCs/>
          <w:iCs/>
          <w:spacing w:val="-10"/>
          <w:lang w:eastAsia="fr-FR"/>
        </w:rPr>
        <w:t xml:space="preserve"> appeared within a very few years in the second part of the 1970s. We saw how these works attempted to con</w:t>
      </w:r>
      <w:r w:rsidR="00200A4A" w:rsidRPr="00800771">
        <w:rPr>
          <w:rFonts w:eastAsia="Times New Roman" w:cs="Times New Roman"/>
          <w:bCs/>
          <w:iCs/>
          <w:spacing w:val="-10"/>
          <w:lang w:eastAsia="fr-FR"/>
        </w:rPr>
        <w:softHyphen/>
        <w:t>struct alternatives to the structural and systemic para</w:t>
      </w:r>
      <w:r w:rsidR="00200A4A" w:rsidRPr="00800771">
        <w:rPr>
          <w:rFonts w:eastAsia="Times New Roman" w:cs="Times New Roman"/>
          <w:bCs/>
          <w:iCs/>
          <w:spacing w:val="-10"/>
          <w:lang w:eastAsia="fr-FR"/>
        </w:rPr>
        <w:softHyphen/>
        <w:t>digms, which were on the verge of col</w:t>
      </w:r>
      <w:r w:rsidR="00200A4A" w:rsidRPr="00800771">
        <w:rPr>
          <w:rFonts w:eastAsia="Times New Roman" w:cs="Times New Roman"/>
          <w:bCs/>
          <w:iCs/>
          <w:spacing w:val="-10"/>
          <w:lang w:eastAsia="fr-FR"/>
        </w:rPr>
        <w:softHyphen/>
        <w:t>lapse, but also, most remark</w:t>
      </w:r>
      <w:r w:rsidR="00200A4A" w:rsidRPr="00800771">
        <w:rPr>
          <w:rFonts w:eastAsia="Times New Roman" w:cs="Times New Roman"/>
          <w:bCs/>
          <w:iCs/>
          <w:spacing w:val="-10"/>
          <w:lang w:eastAsia="fr-FR"/>
        </w:rPr>
        <w:softHyphen/>
        <w:t>ably, to the individualist, deconstructionist and postmodern para</w:t>
      </w:r>
      <w:r w:rsidR="002A2AB2" w:rsidRPr="00800771">
        <w:rPr>
          <w:rFonts w:eastAsia="Times New Roman" w:cs="Times New Roman"/>
          <w:bCs/>
          <w:iCs/>
          <w:spacing w:val="-10"/>
          <w:lang w:eastAsia="fr-FR"/>
        </w:rPr>
        <w:softHyphen/>
      </w:r>
      <w:r w:rsidR="00200A4A" w:rsidRPr="00800771">
        <w:rPr>
          <w:rFonts w:eastAsia="Times New Roman" w:cs="Times New Roman"/>
          <w:bCs/>
          <w:iCs/>
          <w:spacing w:val="-10"/>
          <w:lang w:eastAsia="fr-FR"/>
        </w:rPr>
        <w:t xml:space="preserve">digms, which would soon replace them. </w:t>
      </w:r>
      <w:r w:rsidR="00F41123">
        <w:rPr>
          <w:rFonts w:eastAsia="Times New Roman" w:cs="Times New Roman"/>
          <w:bCs/>
          <w:iCs/>
          <w:spacing w:val="-10"/>
          <w:lang w:eastAsia="fr-FR"/>
        </w:rPr>
        <w:t>Instead of simply reversing pre</w:t>
      </w:r>
      <w:r w:rsidR="00F41123">
        <w:rPr>
          <w:rFonts w:eastAsia="Times New Roman" w:cs="Times New Roman"/>
          <w:bCs/>
          <w:iCs/>
          <w:spacing w:val="-10"/>
          <w:lang w:eastAsia="fr-FR"/>
        </w:rPr>
        <w:softHyphen/>
        <w:t>v</w:t>
      </w:r>
      <w:r w:rsidR="00200A4A" w:rsidRPr="00800771">
        <w:rPr>
          <w:rFonts w:eastAsia="Times New Roman" w:cs="Times New Roman"/>
          <w:bCs/>
          <w:iCs/>
          <w:spacing w:val="-10"/>
          <w:lang w:eastAsia="fr-FR"/>
        </w:rPr>
        <w:t>ious holistic paradigms such as Marxism, Freudianism or Structural</w:t>
      </w:r>
      <w:r w:rsidR="00F41123">
        <w:rPr>
          <w:rFonts w:eastAsia="Times New Roman" w:cs="Times New Roman"/>
          <w:bCs/>
          <w:iCs/>
          <w:spacing w:val="-10"/>
          <w:lang w:eastAsia="fr-FR"/>
        </w:rPr>
        <w:softHyphen/>
      </w:r>
      <w:r w:rsidR="00200A4A" w:rsidRPr="00800771">
        <w:rPr>
          <w:rFonts w:eastAsia="Times New Roman" w:cs="Times New Roman"/>
          <w:bCs/>
          <w:iCs/>
          <w:spacing w:val="-10"/>
          <w:lang w:eastAsia="fr-FR"/>
        </w:rPr>
        <w:t>ism, instead of decon</w:t>
      </w:r>
      <w:r w:rsidR="00200A4A" w:rsidRPr="00800771">
        <w:rPr>
          <w:rFonts w:eastAsia="Times New Roman" w:cs="Times New Roman"/>
          <w:bCs/>
          <w:iCs/>
          <w:spacing w:val="-10"/>
          <w:lang w:eastAsia="fr-FR"/>
        </w:rPr>
        <w:softHyphen/>
        <w:t>structing them, or replacing them with some sort of weak ironic eclecti</w:t>
      </w:r>
      <w:r w:rsidR="00200A4A" w:rsidRPr="00800771">
        <w:rPr>
          <w:rFonts w:eastAsia="Times New Roman" w:cs="Times New Roman"/>
          <w:bCs/>
          <w:iCs/>
          <w:spacing w:val="-10"/>
          <w:lang w:eastAsia="fr-FR"/>
        </w:rPr>
        <w:softHyphen/>
        <w:t>cism, they developed a set of rhythmic perspec</w:t>
      </w:r>
      <w:r w:rsidR="00200A4A" w:rsidRPr="00800771">
        <w:rPr>
          <w:rFonts w:eastAsia="Times New Roman" w:cs="Times New Roman"/>
          <w:bCs/>
          <w:iCs/>
          <w:spacing w:val="-10"/>
          <w:lang w:eastAsia="fr-FR"/>
        </w:rPr>
        <w:softHyphen/>
        <w:t>tives, which escaped sterile opposi</w:t>
      </w:r>
      <w:r w:rsidR="00200A4A" w:rsidRPr="00800771">
        <w:rPr>
          <w:rFonts w:eastAsia="Times New Roman" w:cs="Times New Roman"/>
          <w:bCs/>
          <w:iCs/>
          <w:spacing w:val="-10"/>
          <w:lang w:eastAsia="fr-FR"/>
        </w:rPr>
        <w:softHyphen/>
        <w:t xml:space="preserve">tions and put the </w:t>
      </w:r>
      <w:r w:rsidR="00200A4A" w:rsidRPr="00800771">
        <w:rPr>
          <w:rFonts w:eastAsia="Times New Roman" w:cs="Times New Roman"/>
          <w:bCs/>
          <w:i/>
          <w:iCs/>
          <w:spacing w:val="-10"/>
          <w:lang w:eastAsia="fr-FR"/>
        </w:rPr>
        <w:t>qualities of the becoming</w:t>
      </w:r>
      <w:r w:rsidR="000938E6" w:rsidRPr="00800771">
        <w:rPr>
          <w:rFonts w:eastAsia="Times New Roman" w:cs="Times New Roman"/>
          <w:bCs/>
          <w:iCs/>
          <w:spacing w:val="-10"/>
          <w:lang w:eastAsia="fr-FR"/>
        </w:rPr>
        <w:t xml:space="preserve">, its </w:t>
      </w:r>
      <w:r w:rsidR="000938E6" w:rsidRPr="00800771">
        <w:rPr>
          <w:rFonts w:eastAsia="Times New Roman" w:cs="Times New Roman"/>
          <w:bCs/>
          <w:i/>
          <w:iCs/>
          <w:spacing w:val="-10"/>
          <w:lang w:eastAsia="fr-FR"/>
        </w:rPr>
        <w:t>intensities</w:t>
      </w:r>
      <w:r w:rsidR="000938E6" w:rsidRPr="00800771">
        <w:rPr>
          <w:rFonts w:eastAsia="Times New Roman" w:cs="Times New Roman"/>
          <w:bCs/>
          <w:iCs/>
          <w:spacing w:val="-10"/>
          <w:lang w:eastAsia="fr-FR"/>
        </w:rPr>
        <w:t xml:space="preserve">, </w:t>
      </w:r>
      <w:r w:rsidR="00200A4A" w:rsidRPr="00800771">
        <w:rPr>
          <w:rFonts w:eastAsia="Times New Roman" w:cs="Times New Roman"/>
          <w:bCs/>
          <w:iCs/>
          <w:spacing w:val="-10"/>
          <w:lang w:eastAsia="fr-FR"/>
        </w:rPr>
        <w:t>at the heart of their approa</w:t>
      </w:r>
      <w:r w:rsidR="004E6895" w:rsidRPr="00800771">
        <w:rPr>
          <w:rFonts w:eastAsia="Times New Roman" w:cs="Times New Roman"/>
          <w:bCs/>
          <w:iCs/>
          <w:spacing w:val="-10"/>
          <w:lang w:eastAsia="fr-FR"/>
        </w:rPr>
        <w:softHyphen/>
      </w:r>
      <w:r w:rsidR="00200A4A" w:rsidRPr="00800771">
        <w:rPr>
          <w:rFonts w:eastAsia="Times New Roman" w:cs="Times New Roman"/>
          <w:bCs/>
          <w:iCs/>
          <w:spacing w:val="-10"/>
          <w:lang w:eastAsia="fr-FR"/>
        </w:rPr>
        <w:t xml:space="preserve">ches. </w:t>
      </w:r>
      <w:r w:rsidR="004E6895" w:rsidRPr="00800771">
        <w:rPr>
          <w:rFonts w:eastAsia="Times New Roman" w:cs="Times New Roman"/>
          <w:bCs/>
          <w:iCs/>
          <w:spacing w:val="-10"/>
          <w:lang w:eastAsia="fr-FR"/>
        </w:rPr>
        <w:t>Moreover, w</w:t>
      </w:r>
      <w:r w:rsidR="00200A4A" w:rsidRPr="00800771">
        <w:rPr>
          <w:rFonts w:eastAsia="Times New Roman" w:cs="Times New Roman"/>
          <w:bCs/>
          <w:iCs/>
          <w:spacing w:val="-10"/>
          <w:lang w:eastAsia="fr-FR"/>
        </w:rPr>
        <w:t xml:space="preserve">hile the essays of Lefebvre and Foucault, which aimed at the </w:t>
      </w:r>
      <w:r w:rsidR="00800771" w:rsidRPr="00800771">
        <w:rPr>
          <w:rFonts w:eastAsia="Times New Roman" w:cs="Times New Roman"/>
          <w:bCs/>
          <w:iCs/>
          <w:spacing w:val="-10"/>
          <w:lang w:eastAsia="fr-FR"/>
        </w:rPr>
        <w:t xml:space="preserve">cadences </w:t>
      </w:r>
      <w:r w:rsidR="00200A4A" w:rsidRPr="00800771">
        <w:rPr>
          <w:rFonts w:eastAsia="Times New Roman" w:cs="Times New Roman"/>
          <w:bCs/>
          <w:iCs/>
          <w:spacing w:val="-10"/>
          <w:lang w:eastAsia="fr-FR"/>
        </w:rPr>
        <w:t xml:space="preserve">of modern life, remained imbued with the </w:t>
      </w:r>
      <w:r w:rsidR="00800771" w:rsidRPr="00800771">
        <w:rPr>
          <w:rFonts w:eastAsia="Times New Roman" w:cs="Times New Roman"/>
          <w:bCs/>
          <w:iCs/>
          <w:spacing w:val="-10"/>
          <w:lang w:eastAsia="fr-FR"/>
        </w:rPr>
        <w:t xml:space="preserve">antimetric </w:t>
      </w:r>
      <w:r w:rsidR="00200A4A" w:rsidRPr="00800771">
        <w:rPr>
          <w:rFonts w:eastAsia="Times New Roman" w:cs="Times New Roman"/>
          <w:bCs/>
          <w:iCs/>
          <w:spacing w:val="-10"/>
          <w:lang w:eastAsia="fr-FR"/>
        </w:rPr>
        <w:t>spirit that had per</w:t>
      </w:r>
      <w:r w:rsidR="00200A4A" w:rsidRPr="00800771">
        <w:rPr>
          <w:rFonts w:eastAsia="Times New Roman" w:cs="Times New Roman"/>
          <w:bCs/>
          <w:iCs/>
          <w:spacing w:val="-10"/>
          <w:lang w:eastAsia="fr-FR"/>
        </w:rPr>
        <w:softHyphen/>
        <w:t xml:space="preserve">meated </w:t>
      </w:r>
      <w:r w:rsidR="00800771">
        <w:rPr>
          <w:rFonts w:eastAsia="Times New Roman" w:cs="Times New Roman"/>
          <w:bCs/>
          <w:iCs/>
          <w:spacing w:val="-10"/>
          <w:lang w:eastAsia="fr-FR"/>
        </w:rPr>
        <w:t>critical thought</w:t>
      </w:r>
      <w:r w:rsidR="00A646C8">
        <w:rPr>
          <w:rFonts w:eastAsia="Times New Roman" w:cs="Times New Roman"/>
          <w:bCs/>
          <w:iCs/>
          <w:spacing w:val="-10"/>
          <w:lang w:eastAsia="fr-FR"/>
        </w:rPr>
        <w:t xml:space="preserve"> </w:t>
      </w:r>
      <w:r w:rsidR="00200A4A" w:rsidRPr="00800771">
        <w:rPr>
          <w:rFonts w:eastAsia="Times New Roman" w:cs="Times New Roman"/>
          <w:bCs/>
          <w:iCs/>
          <w:spacing w:val="-10"/>
          <w:lang w:eastAsia="fr-FR"/>
        </w:rPr>
        <w:t xml:space="preserve">from its </w:t>
      </w:r>
      <w:r w:rsidR="00A646C8">
        <w:rPr>
          <w:rFonts w:eastAsia="Times New Roman" w:cs="Times New Roman"/>
          <w:bCs/>
          <w:iCs/>
          <w:spacing w:val="-10"/>
          <w:lang w:eastAsia="fr-FR"/>
        </w:rPr>
        <w:t>earliest</w:t>
      </w:r>
      <w:r w:rsidR="00200A4A" w:rsidRPr="00800771">
        <w:rPr>
          <w:rFonts w:eastAsia="Times New Roman" w:cs="Times New Roman"/>
          <w:bCs/>
          <w:iCs/>
          <w:spacing w:val="-10"/>
          <w:lang w:eastAsia="fr-FR"/>
        </w:rPr>
        <w:t xml:space="preserve"> years</w:t>
      </w:r>
      <w:r w:rsidR="00704E13" w:rsidRPr="00704E13">
        <w:rPr>
          <w:rFonts w:eastAsia="Times New Roman" w:cs="Times New Roman"/>
          <w:bCs/>
          <w:iCs/>
          <w:spacing w:val="-10"/>
          <w:lang w:eastAsia="fr-FR"/>
        </w:rPr>
        <w:t xml:space="preserve"> </w:t>
      </w:r>
      <w:r w:rsidR="00704E13">
        <w:rPr>
          <w:rFonts w:eastAsia="Times New Roman" w:cs="Times New Roman"/>
          <w:bCs/>
          <w:iCs/>
          <w:spacing w:val="-10"/>
          <w:lang w:eastAsia="fr-FR"/>
        </w:rPr>
        <w:t>in</w:t>
      </w:r>
      <w:r w:rsidR="00704E13" w:rsidRPr="00800771">
        <w:rPr>
          <w:rFonts w:eastAsia="Times New Roman" w:cs="Times New Roman"/>
          <w:bCs/>
          <w:iCs/>
          <w:spacing w:val="-10"/>
          <w:lang w:eastAsia="fr-FR"/>
        </w:rPr>
        <w:t xml:space="preserve"> the 20th century</w:t>
      </w:r>
      <w:r w:rsidR="00200A4A" w:rsidRPr="00800771">
        <w:rPr>
          <w:rFonts w:eastAsia="Times New Roman" w:cs="Times New Roman"/>
          <w:bCs/>
          <w:iCs/>
          <w:spacing w:val="-10"/>
          <w:lang w:eastAsia="fr-FR"/>
        </w:rPr>
        <w:t xml:space="preserve">, those of Benveniste and Barthes </w:t>
      </w:r>
      <w:r w:rsidR="00F75BCE" w:rsidRPr="00800771">
        <w:rPr>
          <w:rFonts w:eastAsia="Times New Roman" w:cs="Times New Roman"/>
          <w:bCs/>
          <w:iCs/>
          <w:spacing w:val="-10"/>
          <w:lang w:eastAsia="fr-FR"/>
        </w:rPr>
        <w:t>int</w:t>
      </w:r>
      <w:r w:rsidR="004E6895" w:rsidRPr="00800771">
        <w:rPr>
          <w:rFonts w:eastAsia="Times New Roman" w:cs="Times New Roman"/>
          <w:bCs/>
          <w:iCs/>
          <w:spacing w:val="-10"/>
          <w:lang w:eastAsia="fr-FR"/>
        </w:rPr>
        <w:t>ro</w:t>
      </w:r>
      <w:r w:rsidR="00F75BCE" w:rsidRPr="00800771">
        <w:rPr>
          <w:rFonts w:eastAsia="Times New Roman" w:cs="Times New Roman"/>
          <w:bCs/>
          <w:iCs/>
          <w:spacing w:val="-10"/>
          <w:lang w:eastAsia="fr-FR"/>
        </w:rPr>
        <w:t>duced</w:t>
      </w:r>
      <w:r w:rsidR="00200A4A" w:rsidRPr="00800771">
        <w:rPr>
          <w:rFonts w:eastAsia="Times New Roman" w:cs="Times New Roman"/>
          <w:bCs/>
          <w:iCs/>
          <w:spacing w:val="-10"/>
          <w:lang w:eastAsia="fr-FR"/>
        </w:rPr>
        <w:t xml:space="preserve"> the entirely new question of the </w:t>
      </w:r>
      <w:r w:rsidR="00200A4A" w:rsidRPr="00800771">
        <w:rPr>
          <w:rFonts w:eastAsia="Times New Roman" w:cs="Times New Roman"/>
          <w:bCs/>
          <w:i/>
          <w:iCs/>
          <w:spacing w:val="-10"/>
          <w:lang w:eastAsia="fr-FR"/>
        </w:rPr>
        <w:t>ways of flowing</w:t>
      </w:r>
      <w:r w:rsidR="00200A4A" w:rsidRPr="00800771">
        <w:rPr>
          <w:rFonts w:eastAsia="Times New Roman" w:cs="Times New Roman"/>
          <w:bCs/>
          <w:iCs/>
          <w:spacing w:val="-10"/>
          <w:lang w:eastAsia="fr-FR"/>
        </w:rPr>
        <w:t xml:space="preserve"> or </w:t>
      </w:r>
      <w:r w:rsidR="00200A4A" w:rsidRPr="00800771">
        <w:rPr>
          <w:rFonts w:eastAsia="Times New Roman" w:cs="Times New Roman"/>
          <w:bCs/>
          <w:i/>
          <w:iCs/>
          <w:spacing w:val="-10"/>
          <w:lang w:eastAsia="fr-FR"/>
        </w:rPr>
        <w:t>rhuthmoi</w:t>
      </w:r>
      <w:r w:rsidR="00200A4A" w:rsidRPr="00800771">
        <w:rPr>
          <w:rFonts w:eastAsia="Times New Roman" w:cs="Times New Roman"/>
          <w:bCs/>
          <w:iCs/>
          <w:spacing w:val="-10"/>
          <w:lang w:eastAsia="fr-FR"/>
        </w:rPr>
        <w:t xml:space="preserve"> of language, subjectivity and self, while those of Serres and Morin developed, on comparable bases, very broad neo-Democritean and neo-Lucretian views of the </w:t>
      </w:r>
      <w:r w:rsidR="00200A4A" w:rsidRPr="00800771">
        <w:rPr>
          <w:rFonts w:eastAsia="Times New Roman" w:cs="Times New Roman"/>
          <w:bCs/>
          <w:i/>
          <w:iCs/>
          <w:spacing w:val="-10"/>
          <w:lang w:eastAsia="fr-FR"/>
        </w:rPr>
        <w:t>rhuthmoi</w:t>
      </w:r>
      <w:r w:rsidR="00200A4A" w:rsidRPr="00800771">
        <w:rPr>
          <w:rFonts w:eastAsia="Times New Roman" w:cs="Times New Roman"/>
          <w:bCs/>
          <w:iCs/>
          <w:spacing w:val="-10"/>
          <w:lang w:eastAsia="fr-FR"/>
        </w:rPr>
        <w:t xml:space="preserve"> of nature, machines and infor</w:t>
      </w:r>
      <w:r w:rsidR="00200A4A" w:rsidRPr="00800771">
        <w:rPr>
          <w:rFonts w:eastAsia="Times New Roman" w:cs="Times New Roman"/>
          <w:bCs/>
          <w:iCs/>
          <w:spacing w:val="-10"/>
          <w:lang w:eastAsia="fr-FR"/>
        </w:rPr>
        <w:softHyphen/>
        <w:t xml:space="preserve">mation. </w:t>
      </w:r>
      <w:r w:rsidR="00A47940">
        <w:rPr>
          <w:rFonts w:eastAsia="Times New Roman" w:cs="Times New Roman"/>
          <w:bCs/>
          <w:iCs/>
          <w:spacing w:val="-10"/>
          <w:lang w:eastAsia="fr-FR"/>
        </w:rPr>
        <w:t xml:space="preserve">The old metric perspective, which had spread </w:t>
      </w:r>
      <w:r w:rsidR="00ED5CA0">
        <w:rPr>
          <w:rFonts w:eastAsia="Times New Roman" w:cs="Times New Roman"/>
          <w:bCs/>
          <w:iCs/>
          <w:spacing w:val="-10"/>
          <w:lang w:eastAsia="fr-FR"/>
        </w:rPr>
        <w:t>widely</w:t>
      </w:r>
      <w:r w:rsidR="0050765C">
        <w:rPr>
          <w:rFonts w:eastAsia="Times New Roman" w:cs="Times New Roman"/>
          <w:bCs/>
          <w:iCs/>
          <w:spacing w:val="-10"/>
          <w:lang w:eastAsia="fr-FR"/>
        </w:rPr>
        <w:t>,</w:t>
      </w:r>
      <w:r w:rsidR="00ED5CA0">
        <w:rPr>
          <w:rFonts w:eastAsia="Times New Roman" w:cs="Times New Roman"/>
          <w:bCs/>
          <w:iCs/>
          <w:spacing w:val="-10"/>
          <w:lang w:eastAsia="fr-FR"/>
        </w:rPr>
        <w:t xml:space="preserve"> </w:t>
      </w:r>
      <w:r w:rsidR="00A47940">
        <w:rPr>
          <w:rFonts w:eastAsia="Times New Roman" w:cs="Times New Roman"/>
          <w:bCs/>
          <w:iCs/>
          <w:spacing w:val="-10"/>
          <w:lang w:eastAsia="fr-FR"/>
        </w:rPr>
        <w:t>from the 19</w:t>
      </w:r>
      <w:r w:rsidR="00A47940" w:rsidRPr="00A47940">
        <w:rPr>
          <w:rFonts w:eastAsia="Times New Roman" w:cs="Times New Roman"/>
          <w:bCs/>
          <w:iCs/>
          <w:spacing w:val="-10"/>
          <w:lang w:eastAsia="fr-FR"/>
        </w:rPr>
        <w:t>th</w:t>
      </w:r>
      <w:r w:rsidR="00A47940">
        <w:rPr>
          <w:rFonts w:eastAsia="Times New Roman" w:cs="Times New Roman"/>
          <w:bCs/>
          <w:iCs/>
          <w:spacing w:val="-10"/>
          <w:lang w:eastAsia="fr-FR"/>
        </w:rPr>
        <w:t xml:space="preserve"> century</w:t>
      </w:r>
      <w:r w:rsidR="0050765C">
        <w:rPr>
          <w:rFonts w:eastAsia="Times New Roman" w:cs="Times New Roman"/>
          <w:bCs/>
          <w:iCs/>
          <w:spacing w:val="-10"/>
          <w:lang w:eastAsia="fr-FR"/>
        </w:rPr>
        <w:t>,</w:t>
      </w:r>
      <w:r w:rsidR="00A47940">
        <w:rPr>
          <w:rFonts w:eastAsia="Times New Roman" w:cs="Times New Roman"/>
          <w:bCs/>
          <w:iCs/>
          <w:spacing w:val="-10"/>
          <w:lang w:eastAsia="fr-FR"/>
        </w:rPr>
        <w:t xml:space="preserve"> into Western culture</w:t>
      </w:r>
      <w:r w:rsidR="0024469D">
        <w:rPr>
          <w:rFonts w:eastAsia="Times New Roman" w:cs="Times New Roman"/>
          <w:bCs/>
          <w:iCs/>
          <w:spacing w:val="-10"/>
          <w:lang w:eastAsia="fr-FR"/>
        </w:rPr>
        <w:t xml:space="preserve"> (Vol. 3)</w:t>
      </w:r>
      <w:r w:rsidR="00A47940">
        <w:rPr>
          <w:rFonts w:eastAsia="Times New Roman" w:cs="Times New Roman"/>
          <w:bCs/>
          <w:iCs/>
          <w:spacing w:val="-10"/>
          <w:lang w:eastAsia="fr-FR"/>
        </w:rPr>
        <w:t xml:space="preserve">, was strongly </w:t>
      </w:r>
      <w:r w:rsidR="00ED5CA0">
        <w:rPr>
          <w:rFonts w:eastAsia="Times New Roman" w:cs="Times New Roman"/>
          <w:bCs/>
          <w:iCs/>
          <w:spacing w:val="-10"/>
          <w:lang w:eastAsia="fr-FR"/>
        </w:rPr>
        <w:t>questioned</w:t>
      </w:r>
      <w:r w:rsidR="00A47940">
        <w:rPr>
          <w:rFonts w:eastAsia="Times New Roman" w:cs="Times New Roman"/>
          <w:bCs/>
          <w:iCs/>
          <w:spacing w:val="-10"/>
          <w:lang w:eastAsia="fr-FR"/>
        </w:rPr>
        <w:t xml:space="preserve"> and </w:t>
      </w:r>
      <w:r w:rsidR="00ED5CA0">
        <w:rPr>
          <w:rFonts w:eastAsia="Times New Roman" w:cs="Times New Roman"/>
          <w:bCs/>
          <w:iCs/>
          <w:spacing w:val="-10"/>
          <w:lang w:eastAsia="fr-FR"/>
        </w:rPr>
        <w:t>began to be replaced by an entirely</w:t>
      </w:r>
      <w:r w:rsidR="00A47940" w:rsidRPr="00800771">
        <w:rPr>
          <w:rFonts w:eastAsia="Times New Roman" w:cs="Times New Roman"/>
          <w:bCs/>
          <w:iCs/>
          <w:spacing w:val="-10"/>
          <w:lang w:eastAsia="fr-FR"/>
        </w:rPr>
        <w:t xml:space="preserve"> </w:t>
      </w:r>
      <w:r w:rsidR="00A47940" w:rsidRPr="00800771">
        <w:rPr>
          <w:rFonts w:eastAsia="Times New Roman" w:cs="Times New Roman"/>
          <w:bCs/>
          <w:i/>
          <w:iCs/>
          <w:spacing w:val="-10"/>
          <w:lang w:eastAsia="fr-FR"/>
        </w:rPr>
        <w:t>rhuth</w:t>
      </w:r>
      <w:r w:rsidR="00A47940" w:rsidRPr="00800771">
        <w:rPr>
          <w:rFonts w:eastAsia="Times New Roman" w:cs="Times New Roman"/>
          <w:bCs/>
          <w:i/>
          <w:iCs/>
          <w:spacing w:val="-10"/>
          <w:lang w:eastAsia="fr-FR"/>
        </w:rPr>
        <w:softHyphen/>
        <w:t>mic</w:t>
      </w:r>
      <w:r w:rsidR="00A47940" w:rsidRPr="00800771">
        <w:rPr>
          <w:rFonts w:eastAsia="Times New Roman" w:cs="Times New Roman"/>
          <w:bCs/>
          <w:iCs/>
          <w:spacing w:val="-10"/>
          <w:lang w:eastAsia="fr-FR"/>
        </w:rPr>
        <w:t xml:space="preserve"> </w:t>
      </w:r>
      <w:r w:rsidR="00ED5CA0">
        <w:rPr>
          <w:rFonts w:eastAsia="Times New Roman" w:cs="Times New Roman"/>
          <w:bCs/>
          <w:iCs/>
          <w:spacing w:val="-10"/>
          <w:lang w:eastAsia="fr-FR"/>
        </w:rPr>
        <w:t>perspective</w:t>
      </w:r>
      <w:r w:rsidR="00A47940">
        <w:rPr>
          <w:rFonts w:eastAsia="Times New Roman" w:cs="Times New Roman"/>
          <w:bCs/>
          <w:iCs/>
          <w:spacing w:val="-10"/>
          <w:lang w:eastAsia="fr-FR"/>
        </w:rPr>
        <w:t>.</w:t>
      </w:r>
    </w:p>
    <w:p w:rsidR="00200A4A" w:rsidRPr="00800771" w:rsidRDefault="00200A4A" w:rsidP="00200A4A">
      <w:pPr>
        <w:tabs>
          <w:tab w:val="left" w:pos="426"/>
        </w:tabs>
        <w:spacing w:line="240" w:lineRule="exact"/>
        <w:ind w:firstLine="397"/>
        <w:rPr>
          <w:rFonts w:eastAsia="Times New Roman" w:cs="Times New Roman"/>
          <w:bCs/>
          <w:iCs/>
          <w:spacing w:val="-10"/>
          <w:lang w:eastAsia="fr-FR"/>
        </w:rPr>
      </w:pPr>
      <w:r w:rsidRPr="00800771">
        <w:rPr>
          <w:rFonts w:eastAsia="Times New Roman" w:cs="Times New Roman"/>
          <w:bCs/>
          <w:iCs/>
          <w:spacing w:val="-10"/>
          <w:lang w:eastAsia="fr-FR"/>
        </w:rPr>
        <w:t xml:space="preserve">With the publication of </w:t>
      </w:r>
      <w:r w:rsidRPr="00800771">
        <w:rPr>
          <w:rFonts w:eastAsia="Times New Roman" w:cs="Times New Roman"/>
          <w:bCs/>
          <w:i/>
          <w:iCs/>
          <w:spacing w:val="-10"/>
          <w:lang w:eastAsia="fr-FR"/>
        </w:rPr>
        <w:t>A Thousand Plateaus</w:t>
      </w:r>
      <w:r w:rsidRPr="00800771">
        <w:rPr>
          <w:rFonts w:eastAsia="Times New Roman" w:cs="Times New Roman"/>
          <w:bCs/>
          <w:iCs/>
          <w:spacing w:val="-10"/>
          <w:lang w:eastAsia="fr-FR"/>
        </w:rPr>
        <w:t xml:space="preserve"> and, two years later, of Meschonnic’s</w:t>
      </w:r>
      <w:r w:rsidRPr="00800771">
        <w:rPr>
          <w:rFonts w:eastAsia="Times New Roman" w:cs="Times New Roman"/>
          <w:bCs/>
          <w:i/>
          <w:iCs/>
          <w:spacing w:val="-10"/>
          <w:lang w:eastAsia="fr-FR"/>
        </w:rPr>
        <w:t xml:space="preserve"> Critique of Rhythm</w:t>
      </w:r>
      <w:r w:rsidRPr="00800771">
        <w:rPr>
          <w:rFonts w:eastAsia="Times New Roman" w:cs="Times New Roman"/>
          <w:bCs/>
          <w:iCs/>
          <w:spacing w:val="-10"/>
          <w:lang w:eastAsia="fr-FR"/>
        </w:rPr>
        <w:t xml:space="preserve">, this </w:t>
      </w:r>
      <w:r w:rsidR="00A47940">
        <w:rPr>
          <w:rFonts w:eastAsia="Times New Roman" w:cs="Times New Roman"/>
          <w:bCs/>
          <w:iCs/>
          <w:spacing w:val="-10"/>
          <w:lang w:eastAsia="fr-FR"/>
        </w:rPr>
        <w:t xml:space="preserve">new trend </w:t>
      </w:r>
      <w:r w:rsidRPr="00800771">
        <w:rPr>
          <w:rFonts w:eastAsia="Times New Roman" w:cs="Times New Roman"/>
          <w:bCs/>
          <w:iCs/>
          <w:spacing w:val="-10"/>
          <w:lang w:eastAsia="fr-FR"/>
        </w:rPr>
        <w:t xml:space="preserve">reached </w:t>
      </w:r>
      <w:r w:rsidR="00ED5CA0">
        <w:rPr>
          <w:rFonts w:eastAsia="Times New Roman" w:cs="Times New Roman"/>
          <w:bCs/>
          <w:iCs/>
          <w:spacing w:val="-10"/>
          <w:lang w:eastAsia="fr-FR"/>
        </w:rPr>
        <w:t>its peak</w:t>
      </w:r>
      <w:r w:rsidRPr="00800771">
        <w:rPr>
          <w:rFonts w:eastAsia="Times New Roman" w:cs="Times New Roman"/>
          <w:bCs/>
          <w:iCs/>
          <w:spacing w:val="-10"/>
          <w:lang w:eastAsia="fr-FR"/>
        </w:rPr>
        <w:t>. Both books obviously had a lot in com</w:t>
      </w:r>
      <w:r w:rsidRPr="00800771">
        <w:rPr>
          <w:rFonts w:eastAsia="Times New Roman" w:cs="Times New Roman"/>
          <w:bCs/>
          <w:iCs/>
          <w:spacing w:val="-10"/>
          <w:lang w:eastAsia="fr-FR"/>
        </w:rPr>
        <w:softHyphen/>
        <w:t xml:space="preserve">mon. Both </w:t>
      </w:r>
      <w:r w:rsidR="00B576B7">
        <w:rPr>
          <w:rFonts w:eastAsia="Times New Roman" w:cs="Times New Roman"/>
          <w:bCs/>
          <w:iCs/>
          <w:spacing w:val="-10"/>
          <w:lang w:eastAsia="fr-FR"/>
        </w:rPr>
        <w:t xml:space="preserve">sketched the </w:t>
      </w:r>
      <w:r w:rsidR="00397198">
        <w:rPr>
          <w:rFonts w:eastAsia="Times New Roman" w:cs="Times New Roman"/>
          <w:bCs/>
          <w:iCs/>
          <w:spacing w:val="-10"/>
          <w:lang w:eastAsia="fr-FR"/>
        </w:rPr>
        <w:t>outlines</w:t>
      </w:r>
      <w:r w:rsidR="00B576B7">
        <w:rPr>
          <w:rFonts w:eastAsia="Times New Roman" w:cs="Times New Roman"/>
          <w:bCs/>
          <w:iCs/>
          <w:spacing w:val="-10"/>
          <w:lang w:eastAsia="fr-FR"/>
        </w:rPr>
        <w:t xml:space="preserve"> of a</w:t>
      </w:r>
      <w:r w:rsidR="00B646D7">
        <w:rPr>
          <w:rFonts w:eastAsia="Times New Roman" w:cs="Times New Roman"/>
          <w:bCs/>
          <w:iCs/>
          <w:spacing w:val="-10"/>
          <w:lang w:eastAsia="fr-FR"/>
        </w:rPr>
        <w:t xml:space="preserve"> </w:t>
      </w:r>
      <w:r w:rsidRPr="00800771">
        <w:rPr>
          <w:rFonts w:eastAsia="Times New Roman" w:cs="Times New Roman"/>
          <w:bCs/>
          <w:iCs/>
          <w:spacing w:val="-10"/>
          <w:lang w:eastAsia="fr-FR"/>
        </w:rPr>
        <w:t xml:space="preserve">materialist conception </w:t>
      </w:r>
      <w:r w:rsidR="00F75BCE" w:rsidRPr="00800771">
        <w:rPr>
          <w:rFonts w:eastAsia="Times New Roman" w:cs="Times New Roman"/>
          <w:bCs/>
          <w:iCs/>
          <w:spacing w:val="-10"/>
          <w:lang w:eastAsia="fr-FR"/>
        </w:rPr>
        <w:t>of the world and of man</w:t>
      </w:r>
      <w:r w:rsidRPr="00800771">
        <w:rPr>
          <w:rFonts w:eastAsia="Times New Roman" w:cs="Times New Roman"/>
          <w:bCs/>
          <w:iCs/>
          <w:spacing w:val="-10"/>
          <w:lang w:eastAsia="fr-FR"/>
        </w:rPr>
        <w:t xml:space="preserve">. </w:t>
      </w:r>
      <w:r w:rsidR="00B576B7">
        <w:rPr>
          <w:rFonts w:eastAsia="Times New Roman" w:cs="Times New Roman"/>
          <w:bCs/>
          <w:iCs/>
          <w:spacing w:val="-10"/>
          <w:lang w:eastAsia="fr-FR"/>
        </w:rPr>
        <w:t xml:space="preserve">Both developed it on </w:t>
      </w:r>
      <w:r w:rsidR="00B576B7">
        <w:rPr>
          <w:rFonts w:eastAsia="Times New Roman" w:cs="Times New Roman"/>
          <w:bCs/>
          <w:i/>
          <w:iCs/>
          <w:spacing w:val="-10"/>
          <w:lang w:eastAsia="fr-FR"/>
        </w:rPr>
        <w:t xml:space="preserve">rhuthmic </w:t>
      </w:r>
      <w:r w:rsidR="00397198">
        <w:rPr>
          <w:rFonts w:eastAsia="Times New Roman" w:cs="Times New Roman"/>
          <w:bCs/>
          <w:iCs/>
          <w:spacing w:val="-10"/>
          <w:lang w:eastAsia="fr-FR"/>
        </w:rPr>
        <w:t>bases</w:t>
      </w:r>
      <w:r w:rsidR="00B576B7" w:rsidRPr="00B576B7">
        <w:rPr>
          <w:rFonts w:eastAsia="Times New Roman" w:cs="Times New Roman"/>
          <w:bCs/>
          <w:iCs/>
          <w:spacing w:val="-10"/>
          <w:lang w:eastAsia="fr-FR"/>
        </w:rPr>
        <w:t xml:space="preserve">. </w:t>
      </w:r>
      <w:r w:rsidR="00207591" w:rsidRPr="00800771">
        <w:rPr>
          <w:rFonts w:eastAsia="Times New Roman" w:cs="Times New Roman"/>
          <w:bCs/>
          <w:iCs/>
          <w:spacing w:val="-10"/>
          <w:lang w:eastAsia="fr-FR"/>
        </w:rPr>
        <w:t>Both provided a very broad synthesis of the know</w:t>
      </w:r>
      <w:r w:rsidR="00207591" w:rsidRPr="00800771">
        <w:rPr>
          <w:rFonts w:eastAsia="Times New Roman" w:cs="Times New Roman"/>
          <w:bCs/>
          <w:iCs/>
          <w:spacing w:val="-10"/>
          <w:lang w:eastAsia="fr-FR"/>
        </w:rPr>
        <w:softHyphen/>
        <w:t xml:space="preserve">ledge available on the </w:t>
      </w:r>
      <w:r w:rsidR="00207591">
        <w:rPr>
          <w:rFonts w:eastAsia="Times New Roman" w:cs="Times New Roman"/>
          <w:bCs/>
          <w:iCs/>
          <w:spacing w:val="-10"/>
          <w:lang w:eastAsia="fr-FR"/>
        </w:rPr>
        <w:t>topics</w:t>
      </w:r>
      <w:r w:rsidR="00207591" w:rsidRPr="00800771">
        <w:rPr>
          <w:rFonts w:eastAsia="Times New Roman" w:cs="Times New Roman"/>
          <w:bCs/>
          <w:iCs/>
          <w:spacing w:val="-10"/>
          <w:lang w:eastAsia="fr-FR"/>
        </w:rPr>
        <w:t xml:space="preserve"> they covered. </w:t>
      </w:r>
      <w:r w:rsidR="00B576B7" w:rsidRPr="00B576B7">
        <w:rPr>
          <w:rFonts w:eastAsia="Times New Roman" w:cs="Times New Roman"/>
          <w:bCs/>
          <w:iCs/>
          <w:spacing w:val="-10"/>
          <w:lang w:eastAsia="fr-FR"/>
        </w:rPr>
        <w:t>However</w:t>
      </w:r>
      <w:r w:rsidRPr="00800771">
        <w:rPr>
          <w:rFonts w:eastAsia="Times New Roman" w:cs="Times New Roman"/>
          <w:bCs/>
          <w:iCs/>
          <w:spacing w:val="-10"/>
          <w:lang w:eastAsia="fr-FR"/>
        </w:rPr>
        <w:t xml:space="preserve">, they never </w:t>
      </w:r>
      <w:r w:rsidR="00397198">
        <w:rPr>
          <w:rFonts w:eastAsia="Times New Roman" w:cs="Times New Roman"/>
          <w:bCs/>
          <w:iCs/>
          <w:spacing w:val="-10"/>
          <w:lang w:eastAsia="fr-FR"/>
        </w:rPr>
        <w:t>sought</w:t>
      </w:r>
      <w:r w:rsidRPr="00800771">
        <w:rPr>
          <w:rFonts w:eastAsia="Times New Roman" w:cs="Times New Roman"/>
          <w:bCs/>
          <w:iCs/>
          <w:spacing w:val="-10"/>
          <w:lang w:eastAsia="fr-FR"/>
        </w:rPr>
        <w:t xml:space="preserve"> to confront their respective points of view. Superficial mis</w:t>
      </w:r>
      <w:r w:rsidRPr="00800771">
        <w:rPr>
          <w:rFonts w:eastAsia="Times New Roman" w:cs="Times New Roman"/>
          <w:bCs/>
          <w:iCs/>
          <w:spacing w:val="-10"/>
          <w:lang w:eastAsia="fr-FR"/>
        </w:rPr>
        <w:softHyphen/>
        <w:t>understand</w:t>
      </w:r>
      <w:r w:rsidR="004E6895" w:rsidRPr="00800771">
        <w:rPr>
          <w:rFonts w:eastAsia="Times New Roman" w:cs="Times New Roman"/>
          <w:bCs/>
          <w:iCs/>
          <w:spacing w:val="-10"/>
          <w:lang w:eastAsia="fr-FR"/>
        </w:rPr>
        <w:softHyphen/>
      </w:r>
      <w:r w:rsidRPr="00800771">
        <w:rPr>
          <w:rFonts w:eastAsia="Times New Roman" w:cs="Times New Roman"/>
          <w:bCs/>
          <w:iCs/>
          <w:spacing w:val="-10"/>
          <w:lang w:eastAsia="fr-FR"/>
        </w:rPr>
        <w:t>ings as well as deeper disagreements pre</w:t>
      </w:r>
      <w:r w:rsidRPr="00800771">
        <w:rPr>
          <w:rFonts w:eastAsia="Times New Roman" w:cs="Times New Roman"/>
          <w:bCs/>
          <w:iCs/>
          <w:spacing w:val="-10"/>
          <w:lang w:eastAsia="fr-FR"/>
        </w:rPr>
        <w:softHyphen/>
        <w:t>vented any exchange between them and, conse</w:t>
      </w:r>
      <w:r w:rsidR="00B646D7">
        <w:rPr>
          <w:rFonts w:eastAsia="Times New Roman" w:cs="Times New Roman"/>
          <w:bCs/>
          <w:iCs/>
          <w:spacing w:val="-10"/>
          <w:lang w:eastAsia="fr-FR"/>
        </w:rPr>
        <w:softHyphen/>
      </w:r>
      <w:r w:rsidRPr="00800771">
        <w:rPr>
          <w:rFonts w:eastAsia="Times New Roman" w:cs="Times New Roman"/>
          <w:bCs/>
          <w:iCs/>
          <w:spacing w:val="-10"/>
          <w:lang w:eastAsia="fr-FR"/>
        </w:rPr>
        <w:t>quently, the construc</w:t>
      </w:r>
      <w:r w:rsidRPr="00800771">
        <w:rPr>
          <w:rFonts w:eastAsia="Times New Roman" w:cs="Times New Roman"/>
          <w:bCs/>
          <w:iCs/>
          <w:spacing w:val="-10"/>
          <w:lang w:eastAsia="fr-FR"/>
        </w:rPr>
        <w:softHyphen/>
        <w:t xml:space="preserve">tion of </w:t>
      </w:r>
      <w:r w:rsidR="00110007" w:rsidRPr="00800771">
        <w:rPr>
          <w:rFonts w:eastAsia="Times New Roman" w:cs="Times New Roman"/>
          <w:bCs/>
          <w:iCs/>
          <w:spacing w:val="-10"/>
          <w:lang w:eastAsia="fr-FR"/>
        </w:rPr>
        <w:t>the</w:t>
      </w:r>
      <w:r w:rsidRPr="00800771">
        <w:rPr>
          <w:rFonts w:eastAsia="Times New Roman" w:cs="Times New Roman"/>
          <w:bCs/>
          <w:iCs/>
          <w:spacing w:val="-10"/>
          <w:lang w:eastAsia="fr-FR"/>
        </w:rPr>
        <w:t xml:space="preserve"> new scientific</w:t>
      </w:r>
      <w:r w:rsidR="00A336EA">
        <w:rPr>
          <w:rFonts w:eastAsia="Times New Roman" w:cs="Times New Roman"/>
          <w:bCs/>
          <w:iCs/>
          <w:spacing w:val="-10"/>
          <w:lang w:eastAsia="fr-FR"/>
        </w:rPr>
        <w:t>,</w:t>
      </w:r>
      <w:r w:rsidRPr="00800771">
        <w:rPr>
          <w:rFonts w:eastAsia="Times New Roman" w:cs="Times New Roman"/>
          <w:bCs/>
          <w:iCs/>
          <w:spacing w:val="-10"/>
          <w:lang w:eastAsia="fr-FR"/>
        </w:rPr>
        <w:t xml:space="preserve"> philo</w:t>
      </w:r>
      <w:r w:rsidR="004E6895" w:rsidRPr="00800771">
        <w:rPr>
          <w:rFonts w:eastAsia="Times New Roman" w:cs="Times New Roman"/>
          <w:bCs/>
          <w:iCs/>
          <w:spacing w:val="-10"/>
          <w:lang w:eastAsia="fr-FR"/>
        </w:rPr>
        <w:softHyphen/>
      </w:r>
      <w:r w:rsidRPr="00800771">
        <w:rPr>
          <w:rFonts w:eastAsia="Times New Roman" w:cs="Times New Roman"/>
          <w:bCs/>
          <w:iCs/>
          <w:spacing w:val="-10"/>
          <w:lang w:eastAsia="fr-FR"/>
        </w:rPr>
        <w:t xml:space="preserve">sophical </w:t>
      </w:r>
      <w:r w:rsidR="00A336EA" w:rsidRPr="00800771">
        <w:rPr>
          <w:rFonts w:eastAsia="Times New Roman" w:cs="Times New Roman"/>
          <w:bCs/>
          <w:iCs/>
          <w:spacing w:val="-10"/>
          <w:lang w:eastAsia="fr-FR"/>
        </w:rPr>
        <w:t xml:space="preserve">and </w:t>
      </w:r>
      <w:r w:rsidR="00A336EA">
        <w:rPr>
          <w:rFonts w:eastAsia="Times New Roman" w:cs="Times New Roman"/>
          <w:bCs/>
          <w:iCs/>
          <w:spacing w:val="-10"/>
          <w:lang w:eastAsia="fr-FR"/>
        </w:rPr>
        <w:t xml:space="preserve">critical </w:t>
      </w:r>
      <w:r w:rsidRPr="00800771">
        <w:rPr>
          <w:rFonts w:eastAsia="Times New Roman" w:cs="Times New Roman"/>
          <w:bCs/>
          <w:iCs/>
          <w:spacing w:val="-10"/>
          <w:lang w:eastAsia="fr-FR"/>
        </w:rPr>
        <w:t>para</w:t>
      </w:r>
      <w:r w:rsidRPr="00800771">
        <w:rPr>
          <w:rFonts w:eastAsia="Times New Roman" w:cs="Times New Roman"/>
          <w:bCs/>
          <w:iCs/>
          <w:spacing w:val="-10"/>
          <w:lang w:eastAsia="fr-FR"/>
        </w:rPr>
        <w:softHyphen/>
      </w:r>
      <w:r w:rsidR="00110007" w:rsidRPr="00800771">
        <w:rPr>
          <w:rFonts w:eastAsia="Times New Roman" w:cs="Times New Roman"/>
          <w:bCs/>
          <w:iCs/>
          <w:spacing w:val="-10"/>
          <w:lang w:eastAsia="fr-FR"/>
        </w:rPr>
        <w:t>digm that one could have expected.</w:t>
      </w:r>
      <w:r w:rsidR="00207591">
        <w:rPr>
          <w:rFonts w:eastAsia="Times New Roman" w:cs="Times New Roman"/>
          <w:bCs/>
          <w:iCs/>
          <w:spacing w:val="-10"/>
          <w:lang w:eastAsia="fr-FR"/>
        </w:rPr>
        <w:t xml:space="preserve"> </w:t>
      </w:r>
    </w:p>
    <w:p w:rsidR="00444C33" w:rsidRPr="00800771" w:rsidRDefault="009B05C7" w:rsidP="00512C09">
      <w:pPr>
        <w:spacing w:line="240" w:lineRule="exact"/>
        <w:ind w:firstLine="397"/>
      </w:pPr>
      <w:r w:rsidRPr="00800771">
        <w:rPr>
          <w:rFonts w:eastAsia="Times New Roman" w:cs="Times New Roman"/>
          <w:bCs/>
          <w:iCs/>
          <w:spacing w:val="-10"/>
          <w:lang w:eastAsia="fr-FR"/>
        </w:rPr>
        <w:t xml:space="preserve">My objective in this volume will be to analyze </w:t>
      </w:r>
      <w:r w:rsidR="00FC6065" w:rsidRPr="00800771">
        <w:rPr>
          <w:rFonts w:eastAsia="Times New Roman" w:cs="Times New Roman"/>
          <w:bCs/>
          <w:iCs/>
          <w:spacing w:val="-10"/>
          <w:lang w:eastAsia="fr-FR"/>
        </w:rPr>
        <w:t>Deleuze and Guattari</w:t>
      </w:r>
      <w:r w:rsidR="00FC6065">
        <w:rPr>
          <w:rFonts w:eastAsia="Times New Roman" w:cs="Times New Roman"/>
          <w:bCs/>
          <w:iCs/>
          <w:spacing w:val="-10"/>
          <w:lang w:eastAsia="fr-FR"/>
        </w:rPr>
        <w:t>’s</w:t>
      </w:r>
      <w:r w:rsidR="00FC6065" w:rsidRPr="00800771">
        <w:rPr>
          <w:rFonts w:eastAsia="Times New Roman" w:cs="Times New Roman"/>
          <w:bCs/>
          <w:iCs/>
          <w:spacing w:val="-10"/>
          <w:lang w:eastAsia="fr-FR"/>
        </w:rPr>
        <w:t xml:space="preserve"> </w:t>
      </w:r>
      <w:r w:rsidRPr="00800771">
        <w:rPr>
          <w:rFonts w:eastAsia="Times New Roman" w:cs="Times New Roman"/>
          <w:bCs/>
          <w:iCs/>
          <w:spacing w:val="-10"/>
          <w:lang w:eastAsia="fr-FR"/>
        </w:rPr>
        <w:t>particular contri</w:t>
      </w:r>
      <w:r w:rsidR="007167F5" w:rsidRPr="00800771">
        <w:rPr>
          <w:rFonts w:eastAsia="Times New Roman" w:cs="Times New Roman"/>
          <w:bCs/>
          <w:iCs/>
          <w:spacing w:val="-10"/>
          <w:lang w:eastAsia="fr-FR"/>
        </w:rPr>
        <w:softHyphen/>
      </w:r>
      <w:r w:rsidRPr="00800771">
        <w:rPr>
          <w:rFonts w:eastAsia="Times New Roman" w:cs="Times New Roman"/>
          <w:bCs/>
          <w:iCs/>
          <w:spacing w:val="-10"/>
          <w:lang w:eastAsia="fr-FR"/>
        </w:rPr>
        <w:t xml:space="preserve">bution to the emergence of </w:t>
      </w:r>
      <w:r w:rsidR="00F764A2" w:rsidRPr="00800771">
        <w:rPr>
          <w:rFonts w:eastAsia="Times New Roman" w:cs="Times New Roman"/>
          <w:bCs/>
          <w:iCs/>
          <w:spacing w:val="-10"/>
          <w:lang w:eastAsia="fr-FR"/>
        </w:rPr>
        <w:t>this innovative</w:t>
      </w:r>
      <w:r w:rsidRPr="00800771">
        <w:rPr>
          <w:rFonts w:eastAsia="Times New Roman" w:cs="Times New Roman"/>
          <w:bCs/>
          <w:iCs/>
          <w:spacing w:val="-10"/>
          <w:lang w:eastAsia="fr-FR"/>
        </w:rPr>
        <w:t xml:space="preserve"> </w:t>
      </w:r>
      <w:r w:rsidR="006C2A5E" w:rsidRPr="00800771">
        <w:rPr>
          <w:rFonts w:eastAsia="Times New Roman" w:cs="Times New Roman"/>
          <w:bCs/>
          <w:iCs/>
          <w:spacing w:val="-10"/>
          <w:lang w:eastAsia="fr-FR"/>
        </w:rPr>
        <w:t>perspec</w:t>
      </w:r>
      <w:r w:rsidR="00C65B9D" w:rsidRPr="00800771">
        <w:rPr>
          <w:rFonts w:eastAsia="Times New Roman" w:cs="Times New Roman"/>
          <w:bCs/>
          <w:iCs/>
          <w:spacing w:val="-10"/>
          <w:lang w:eastAsia="fr-FR"/>
        </w:rPr>
        <w:softHyphen/>
      </w:r>
      <w:r w:rsidR="006C2A5E" w:rsidRPr="00800771">
        <w:rPr>
          <w:rFonts w:eastAsia="Times New Roman" w:cs="Times New Roman"/>
          <w:bCs/>
          <w:iCs/>
          <w:spacing w:val="-10"/>
          <w:lang w:eastAsia="fr-FR"/>
        </w:rPr>
        <w:t>tive</w:t>
      </w:r>
      <w:r w:rsidRPr="00800771">
        <w:rPr>
          <w:rFonts w:eastAsia="Times New Roman" w:cs="Times New Roman"/>
          <w:bCs/>
          <w:iCs/>
          <w:spacing w:val="-10"/>
          <w:lang w:eastAsia="fr-FR"/>
        </w:rPr>
        <w:t xml:space="preserve">, but also the </w:t>
      </w:r>
      <w:r w:rsidR="00D26ABA" w:rsidRPr="00800771">
        <w:rPr>
          <w:rFonts w:eastAsia="Times New Roman" w:cs="Times New Roman"/>
          <w:bCs/>
          <w:iCs/>
          <w:spacing w:val="-10"/>
          <w:lang w:eastAsia="fr-FR"/>
        </w:rPr>
        <w:t>elements</w:t>
      </w:r>
      <w:r w:rsidRPr="00800771">
        <w:rPr>
          <w:rFonts w:eastAsia="Times New Roman" w:cs="Times New Roman"/>
          <w:bCs/>
          <w:iCs/>
          <w:spacing w:val="-10"/>
          <w:lang w:eastAsia="fr-FR"/>
        </w:rPr>
        <w:t xml:space="preserve"> wh</w:t>
      </w:r>
      <w:r w:rsidR="00D26ABA" w:rsidRPr="00800771">
        <w:rPr>
          <w:rFonts w:eastAsia="Times New Roman" w:cs="Times New Roman"/>
          <w:bCs/>
          <w:iCs/>
          <w:spacing w:val="-10"/>
          <w:lang w:eastAsia="fr-FR"/>
        </w:rPr>
        <w:t>ich</w:t>
      </w:r>
      <w:r w:rsidRPr="00800771">
        <w:rPr>
          <w:rFonts w:eastAsia="Times New Roman" w:cs="Times New Roman"/>
          <w:bCs/>
          <w:iCs/>
          <w:spacing w:val="-10"/>
          <w:lang w:eastAsia="fr-FR"/>
        </w:rPr>
        <w:t xml:space="preserve"> ultimately pre</w:t>
      </w:r>
      <w:r w:rsidR="007167F5" w:rsidRPr="00800771">
        <w:rPr>
          <w:rFonts w:eastAsia="Times New Roman" w:cs="Times New Roman"/>
          <w:bCs/>
          <w:iCs/>
          <w:spacing w:val="-10"/>
          <w:lang w:eastAsia="fr-FR"/>
        </w:rPr>
        <w:softHyphen/>
      </w:r>
      <w:r w:rsidRPr="00800771">
        <w:rPr>
          <w:rFonts w:eastAsia="Times New Roman" w:cs="Times New Roman"/>
          <w:bCs/>
          <w:iCs/>
          <w:spacing w:val="-10"/>
          <w:lang w:eastAsia="fr-FR"/>
        </w:rPr>
        <w:t>vented its further development</w:t>
      </w:r>
      <w:r w:rsidR="00200A4A" w:rsidRPr="00800771">
        <w:rPr>
          <w:rFonts w:eastAsia="Times New Roman" w:cs="Times New Roman"/>
          <w:bCs/>
          <w:iCs/>
          <w:spacing w:val="-10"/>
          <w:lang w:eastAsia="fr-FR"/>
        </w:rPr>
        <w:t xml:space="preserve">. </w:t>
      </w:r>
      <w:r w:rsidR="006C2A5E" w:rsidRPr="00800771">
        <w:rPr>
          <w:rFonts w:eastAsia="Times New Roman" w:cs="Times New Roman"/>
          <w:bCs/>
          <w:iCs/>
          <w:spacing w:val="-10"/>
          <w:lang w:eastAsia="fr-FR"/>
        </w:rPr>
        <w:t>W</w:t>
      </w:r>
      <w:r w:rsidR="00740FFE" w:rsidRPr="00800771">
        <w:rPr>
          <w:rFonts w:eastAsia="Times New Roman" w:cs="Times New Roman"/>
          <w:bCs/>
          <w:iCs/>
          <w:spacing w:val="-10"/>
          <w:lang w:eastAsia="fr-FR"/>
        </w:rPr>
        <w:t>e will see</w:t>
      </w:r>
      <w:r w:rsidR="00200A4A" w:rsidRPr="00800771">
        <w:rPr>
          <w:rFonts w:eastAsia="Times New Roman" w:cs="Times New Roman"/>
          <w:bCs/>
          <w:iCs/>
          <w:spacing w:val="-10"/>
          <w:lang w:eastAsia="fr-FR"/>
        </w:rPr>
        <w:t xml:space="preserve"> how </w:t>
      </w:r>
      <w:r w:rsidR="00813F05">
        <w:rPr>
          <w:rFonts w:eastAsia="Times New Roman" w:cs="Times New Roman"/>
          <w:bCs/>
          <w:iCs/>
          <w:spacing w:val="-10"/>
          <w:lang w:eastAsia="fr-FR"/>
        </w:rPr>
        <w:t>they</w:t>
      </w:r>
      <w:r w:rsidR="00557FDF" w:rsidRPr="00800771">
        <w:rPr>
          <w:rFonts w:eastAsia="Times New Roman" w:cs="Times New Roman"/>
          <w:bCs/>
          <w:iCs/>
          <w:spacing w:val="-10"/>
          <w:lang w:eastAsia="fr-FR"/>
        </w:rPr>
        <w:t xml:space="preserve"> </w:t>
      </w:r>
      <w:r w:rsidR="00200A4A" w:rsidRPr="00800771">
        <w:rPr>
          <w:rFonts w:eastAsia="Times New Roman" w:cs="Times New Roman"/>
          <w:bCs/>
          <w:iCs/>
          <w:spacing w:val="-10"/>
          <w:lang w:eastAsia="fr-FR"/>
        </w:rPr>
        <w:t>continued, in their own way, Serres’ and Morin’s endea</w:t>
      </w:r>
      <w:r w:rsidR="00200A4A" w:rsidRPr="00800771">
        <w:rPr>
          <w:rFonts w:eastAsia="Times New Roman" w:cs="Times New Roman"/>
          <w:bCs/>
          <w:iCs/>
          <w:spacing w:val="-10"/>
          <w:lang w:eastAsia="fr-FR"/>
        </w:rPr>
        <w:softHyphen/>
        <w:t>vors to develop a new mate</w:t>
      </w:r>
      <w:r w:rsidR="00200A4A" w:rsidRPr="00800771">
        <w:rPr>
          <w:rFonts w:eastAsia="Times New Roman" w:cs="Times New Roman"/>
          <w:bCs/>
          <w:iCs/>
          <w:spacing w:val="-10"/>
          <w:lang w:eastAsia="fr-FR"/>
        </w:rPr>
        <w:softHyphen/>
        <w:t xml:space="preserve">rialist perspective based </w:t>
      </w:r>
      <w:r w:rsidR="00200A4A" w:rsidRPr="00800771">
        <w:rPr>
          <w:rFonts w:cs="Times New Roman"/>
          <w:spacing w:val="-12"/>
        </w:rPr>
        <w:t>on an atomistic con</w:t>
      </w:r>
      <w:r w:rsidR="00200A4A" w:rsidRPr="00800771">
        <w:rPr>
          <w:rFonts w:cs="Times New Roman"/>
          <w:spacing w:val="-12"/>
        </w:rPr>
        <w:softHyphen/>
        <w:t>ception of matter in constant flux,</w:t>
      </w:r>
      <w:r w:rsidR="00200A4A" w:rsidRPr="00800771">
        <w:rPr>
          <w:rFonts w:eastAsia="Times New Roman" w:cs="Times New Roman"/>
          <w:bCs/>
          <w:iCs/>
          <w:spacing w:val="-10"/>
          <w:lang w:eastAsia="fr-FR"/>
        </w:rPr>
        <w:t xml:space="preserve"> while never</w:t>
      </w:r>
      <w:r w:rsidRPr="00800771">
        <w:rPr>
          <w:rFonts w:eastAsia="Times New Roman" w:cs="Times New Roman"/>
          <w:bCs/>
          <w:iCs/>
          <w:spacing w:val="-10"/>
          <w:lang w:eastAsia="fr-FR"/>
        </w:rPr>
        <w:softHyphen/>
      </w:r>
      <w:r w:rsidR="00200A4A" w:rsidRPr="00800771">
        <w:rPr>
          <w:rFonts w:eastAsia="Times New Roman" w:cs="Times New Roman"/>
          <w:bCs/>
          <w:iCs/>
          <w:spacing w:val="-10"/>
          <w:lang w:eastAsia="fr-FR"/>
        </w:rPr>
        <w:t>theless rejecting the contributions of their contempora</w:t>
      </w:r>
      <w:r w:rsidR="00110007" w:rsidRPr="00800771">
        <w:rPr>
          <w:rFonts w:eastAsia="Times New Roman" w:cs="Times New Roman"/>
          <w:bCs/>
          <w:iCs/>
          <w:spacing w:val="-10"/>
          <w:lang w:eastAsia="fr-FR"/>
        </w:rPr>
        <w:softHyphen/>
      </w:r>
      <w:r w:rsidR="00200A4A" w:rsidRPr="00800771">
        <w:rPr>
          <w:rFonts w:eastAsia="Times New Roman" w:cs="Times New Roman"/>
          <w:bCs/>
          <w:iCs/>
          <w:spacing w:val="-10"/>
          <w:lang w:eastAsia="fr-FR"/>
        </w:rPr>
        <w:t xml:space="preserve">ries more focused on the flows of language. </w:t>
      </w:r>
      <w:r w:rsidR="006C2A5E" w:rsidRPr="00800771">
        <w:rPr>
          <w:rFonts w:eastAsia="Times New Roman" w:cs="Times New Roman"/>
          <w:bCs/>
          <w:iCs/>
          <w:spacing w:val="-10"/>
          <w:lang w:eastAsia="fr-FR"/>
        </w:rPr>
        <w:t>This will help</w:t>
      </w:r>
      <w:r w:rsidR="00200A4A" w:rsidRPr="00800771">
        <w:rPr>
          <w:rFonts w:eastAsia="Times New Roman" w:cs="Times New Roman"/>
          <w:bCs/>
          <w:iCs/>
          <w:spacing w:val="-10"/>
          <w:lang w:eastAsia="fr-FR"/>
        </w:rPr>
        <w:t xml:space="preserve"> </w:t>
      </w:r>
      <w:r w:rsidR="00657658">
        <w:rPr>
          <w:rFonts w:eastAsia="Times New Roman" w:cs="Times New Roman"/>
          <w:bCs/>
          <w:iCs/>
          <w:spacing w:val="-10"/>
          <w:lang w:eastAsia="fr-FR"/>
        </w:rPr>
        <w:t xml:space="preserve">us </w:t>
      </w:r>
      <w:r w:rsidR="00200A4A" w:rsidRPr="00800771">
        <w:rPr>
          <w:rFonts w:eastAsia="Times New Roman" w:cs="Times New Roman"/>
          <w:bCs/>
          <w:iCs/>
          <w:spacing w:val="-10"/>
          <w:lang w:eastAsia="fr-FR"/>
        </w:rPr>
        <w:t>clarify both the strengths and weak</w:t>
      </w:r>
      <w:r w:rsidR="002311DC">
        <w:rPr>
          <w:rFonts w:eastAsia="Times New Roman" w:cs="Times New Roman"/>
          <w:bCs/>
          <w:iCs/>
          <w:spacing w:val="-10"/>
          <w:lang w:eastAsia="fr-FR"/>
        </w:rPr>
        <w:softHyphen/>
      </w:r>
      <w:r w:rsidR="00200A4A" w:rsidRPr="00800771">
        <w:rPr>
          <w:rFonts w:eastAsia="Times New Roman" w:cs="Times New Roman"/>
          <w:bCs/>
          <w:iCs/>
          <w:spacing w:val="-10"/>
          <w:lang w:eastAsia="fr-FR"/>
        </w:rPr>
        <w:t>nes</w:t>
      </w:r>
      <w:r w:rsidR="00813F05">
        <w:rPr>
          <w:rFonts w:eastAsia="Times New Roman" w:cs="Times New Roman"/>
          <w:bCs/>
          <w:iCs/>
          <w:spacing w:val="-10"/>
          <w:lang w:eastAsia="fr-FR"/>
        </w:rPr>
        <w:softHyphen/>
      </w:r>
      <w:r w:rsidR="00200A4A" w:rsidRPr="00800771">
        <w:rPr>
          <w:rFonts w:eastAsia="Times New Roman" w:cs="Times New Roman"/>
          <w:bCs/>
          <w:iCs/>
          <w:spacing w:val="-10"/>
          <w:lang w:eastAsia="fr-FR"/>
        </w:rPr>
        <w:t>ses of their naturalistic and anti-anthro</w:t>
      </w:r>
      <w:r w:rsidR="00200A4A" w:rsidRPr="00800771">
        <w:rPr>
          <w:rFonts w:eastAsia="Times New Roman" w:cs="Times New Roman"/>
          <w:bCs/>
          <w:iCs/>
          <w:spacing w:val="-10"/>
          <w:lang w:eastAsia="fr-FR"/>
        </w:rPr>
        <w:softHyphen/>
        <w:t>pological stand</w:t>
      </w:r>
      <w:r w:rsidR="006C2A5E" w:rsidRPr="00800771">
        <w:rPr>
          <w:rFonts w:eastAsia="Times New Roman" w:cs="Times New Roman"/>
          <w:bCs/>
          <w:iCs/>
          <w:spacing w:val="-10"/>
          <w:lang w:eastAsia="fr-FR"/>
        </w:rPr>
        <w:t>—I will address Meschonnic’s anthropological and anti-naturalistic contri</w:t>
      </w:r>
      <w:r w:rsidR="006C2A5E" w:rsidRPr="00800771">
        <w:rPr>
          <w:rFonts w:eastAsia="Times New Roman" w:cs="Times New Roman"/>
          <w:bCs/>
          <w:iCs/>
          <w:spacing w:val="-10"/>
          <w:lang w:eastAsia="fr-FR"/>
        </w:rPr>
        <w:softHyphen/>
        <w:t>bution in the next volume</w:t>
      </w:r>
      <w:r w:rsidR="00200A4A" w:rsidRPr="00800771">
        <w:rPr>
          <w:rFonts w:eastAsia="Times New Roman" w:cs="Times New Roman"/>
          <w:bCs/>
          <w:iCs/>
          <w:spacing w:val="-10"/>
          <w:lang w:eastAsia="fr-FR"/>
        </w:rPr>
        <w:t xml:space="preserve">. Thereby, I intend to provide a few guidelines for our own use of the notion of </w:t>
      </w:r>
      <w:r w:rsidR="00200A4A" w:rsidRPr="00800771">
        <w:rPr>
          <w:rFonts w:eastAsia="Times New Roman" w:cs="Times New Roman"/>
          <w:bCs/>
          <w:i/>
          <w:iCs/>
          <w:spacing w:val="-10"/>
          <w:lang w:eastAsia="fr-FR"/>
        </w:rPr>
        <w:t>rhuthmos</w:t>
      </w:r>
      <w:r w:rsidR="00200A4A" w:rsidRPr="00800771">
        <w:rPr>
          <w:rFonts w:eastAsia="Times New Roman" w:cs="Times New Roman"/>
          <w:bCs/>
          <w:iCs/>
          <w:spacing w:val="-10"/>
          <w:lang w:eastAsia="fr-FR"/>
        </w:rPr>
        <w:t xml:space="preserve">, which is currently </w:t>
      </w:r>
      <w:r w:rsidR="00512C09" w:rsidRPr="00800771">
        <w:rPr>
          <w:rFonts w:eastAsia="Times New Roman" w:cs="Times New Roman"/>
          <w:bCs/>
          <w:iCs/>
          <w:spacing w:val="-10"/>
          <w:lang w:eastAsia="fr-FR"/>
        </w:rPr>
        <w:t xml:space="preserve">rapidly </w:t>
      </w:r>
      <w:r w:rsidR="00200A4A" w:rsidRPr="00800771">
        <w:rPr>
          <w:rFonts w:eastAsia="Times New Roman" w:cs="Times New Roman"/>
          <w:bCs/>
          <w:iCs/>
          <w:spacing w:val="-10"/>
          <w:lang w:eastAsia="fr-FR"/>
        </w:rPr>
        <w:t>spreading but which is likely to encounter great diffi</w:t>
      </w:r>
      <w:r w:rsidR="00200A4A" w:rsidRPr="00800771">
        <w:rPr>
          <w:rFonts w:eastAsia="Times New Roman" w:cs="Times New Roman"/>
          <w:bCs/>
          <w:iCs/>
          <w:spacing w:val="-10"/>
          <w:lang w:eastAsia="fr-FR"/>
        </w:rPr>
        <w:softHyphen/>
        <w:t>culties if we do not address the questions left unanswered by our prede</w:t>
      </w:r>
      <w:r w:rsidR="00200A4A" w:rsidRPr="00800771">
        <w:rPr>
          <w:rFonts w:eastAsia="Times New Roman" w:cs="Times New Roman"/>
          <w:bCs/>
          <w:iCs/>
          <w:spacing w:val="-10"/>
          <w:lang w:eastAsia="fr-FR"/>
        </w:rPr>
        <w:softHyphen/>
        <w:t>cessors.</w:t>
      </w:r>
    </w:p>
    <w:p w:rsidR="00512C09" w:rsidRPr="00800771" w:rsidRDefault="00512C09" w:rsidP="00512C09">
      <w:pPr>
        <w:spacing w:line="240" w:lineRule="exact"/>
        <w:ind w:firstLine="397"/>
      </w:pPr>
    </w:p>
    <w:p w:rsidR="00512C09" w:rsidRPr="00800771" w:rsidRDefault="00512C09" w:rsidP="00512C09">
      <w:pPr>
        <w:spacing w:line="240" w:lineRule="exact"/>
        <w:ind w:firstLine="397"/>
        <w:sectPr w:rsidR="00512C09" w:rsidRPr="00800771" w:rsidSect="00F3606D">
          <w:headerReference w:type="even" r:id="rId11"/>
          <w:headerReference w:type="default" r:id="rId12"/>
          <w:footnotePr>
            <w:numRestart w:val="eachPage"/>
          </w:footnotePr>
          <w:type w:val="oddPage"/>
          <w:pgSz w:w="7921" w:h="12242" w:code="6"/>
          <w:pgMar w:top="1134" w:right="1021" w:bottom="1134" w:left="1021" w:header="851" w:footer="851" w:gutter="113"/>
          <w:cols w:space="708"/>
          <w:titlePg/>
          <w:docGrid w:linePitch="360"/>
        </w:sectPr>
      </w:pPr>
    </w:p>
    <w:p w:rsidR="00F64BC9" w:rsidRPr="00800771" w:rsidRDefault="00F64BC9" w:rsidP="00F64BC9">
      <w:pPr>
        <w:tabs>
          <w:tab w:val="left" w:pos="426"/>
        </w:tabs>
        <w:spacing w:line="240" w:lineRule="exact"/>
        <w:jc w:val="center"/>
        <w:rPr>
          <w:rFonts w:cs="Times New Roman"/>
          <w:b/>
          <w:bCs/>
          <w:spacing w:val="-8"/>
          <w:sz w:val="26"/>
          <w:szCs w:val="26"/>
        </w:rPr>
      </w:pPr>
    </w:p>
    <w:p w:rsidR="00366348" w:rsidRPr="00800771" w:rsidRDefault="00366348" w:rsidP="00F64BC9">
      <w:pPr>
        <w:tabs>
          <w:tab w:val="left" w:pos="426"/>
        </w:tabs>
        <w:spacing w:line="240" w:lineRule="exact"/>
        <w:jc w:val="center"/>
        <w:rPr>
          <w:rFonts w:cs="Times New Roman"/>
          <w:b/>
          <w:bCs/>
          <w:spacing w:val="-8"/>
          <w:sz w:val="26"/>
          <w:szCs w:val="26"/>
        </w:rPr>
      </w:pPr>
    </w:p>
    <w:p w:rsidR="00366348" w:rsidRPr="00800771" w:rsidRDefault="00366348" w:rsidP="00F64BC9">
      <w:pPr>
        <w:tabs>
          <w:tab w:val="left" w:pos="426"/>
        </w:tabs>
        <w:spacing w:line="240" w:lineRule="exact"/>
        <w:jc w:val="center"/>
        <w:rPr>
          <w:rFonts w:cs="Times New Roman"/>
          <w:b/>
          <w:bCs/>
          <w:spacing w:val="-8"/>
          <w:sz w:val="26"/>
          <w:szCs w:val="26"/>
        </w:rPr>
      </w:pPr>
    </w:p>
    <w:p w:rsidR="00503991" w:rsidRPr="00800771" w:rsidRDefault="00503991" w:rsidP="00503991">
      <w:pPr>
        <w:tabs>
          <w:tab w:val="left" w:pos="426"/>
        </w:tabs>
        <w:spacing w:line="240" w:lineRule="auto"/>
        <w:jc w:val="center"/>
        <w:rPr>
          <w:rFonts w:cs="Times New Roman"/>
          <w:b/>
          <w:bCs/>
          <w:spacing w:val="-8"/>
          <w:sz w:val="26"/>
          <w:szCs w:val="26"/>
        </w:rPr>
      </w:pPr>
    </w:p>
    <w:p w:rsidR="00C34BA0" w:rsidRPr="00800771" w:rsidRDefault="00C443C1" w:rsidP="00444C33">
      <w:pPr>
        <w:pStyle w:val="Titre2"/>
      </w:pPr>
      <w:bookmarkStart w:id="1" w:name="_Toc60341129"/>
      <w:bookmarkStart w:id="2" w:name="_Toc69033341"/>
      <w:r w:rsidRPr="00800771">
        <w:t>1</w:t>
      </w:r>
      <w:r w:rsidR="00AF52B7" w:rsidRPr="00800771">
        <w:t xml:space="preserve">. </w:t>
      </w:r>
      <w:r w:rsidR="00F64BC9" w:rsidRPr="00800771">
        <w:t>Gilles Deleuze &amp; F</w:t>
      </w:r>
      <w:r w:rsidR="00F22FB8" w:rsidRPr="00800771">
        <w:t>é</w:t>
      </w:r>
      <w:r w:rsidR="00F64BC9" w:rsidRPr="00800771">
        <w:t>lix Guattari</w:t>
      </w:r>
      <w:bookmarkEnd w:id="1"/>
      <w:bookmarkEnd w:id="2"/>
    </w:p>
    <w:p w:rsidR="00F64BC9" w:rsidRPr="00800771" w:rsidRDefault="00F64BC9" w:rsidP="00444C33">
      <w:pPr>
        <w:pStyle w:val="Titre2"/>
      </w:pPr>
      <w:bookmarkStart w:id="3" w:name="_Toc60341130"/>
      <w:bookmarkStart w:id="4" w:name="_Toc69033342"/>
      <w:r w:rsidRPr="00800771">
        <w:t xml:space="preserve">and </w:t>
      </w:r>
      <w:r w:rsidR="00D00AEF" w:rsidRPr="00800771">
        <w:t xml:space="preserve">the </w:t>
      </w:r>
      <w:r w:rsidRPr="00800771">
        <w:rPr>
          <w:i/>
        </w:rPr>
        <w:t>Rh</w:t>
      </w:r>
      <w:r w:rsidR="002D1A34" w:rsidRPr="00800771">
        <w:rPr>
          <w:i/>
        </w:rPr>
        <w:t>u</w:t>
      </w:r>
      <w:r w:rsidRPr="00800771">
        <w:rPr>
          <w:i/>
        </w:rPr>
        <w:t>thm</w:t>
      </w:r>
      <w:r w:rsidR="002D1A34" w:rsidRPr="00800771">
        <w:rPr>
          <w:i/>
        </w:rPr>
        <w:t>oi</w:t>
      </w:r>
      <w:r w:rsidR="002D1A34" w:rsidRPr="00800771">
        <w:t xml:space="preserve"> of </w:t>
      </w:r>
      <w:r w:rsidR="00CB063F" w:rsidRPr="00800771">
        <w:t>Thought</w:t>
      </w:r>
      <w:bookmarkEnd w:id="3"/>
      <w:bookmarkEnd w:id="4"/>
    </w:p>
    <w:p w:rsidR="00A1407D" w:rsidRPr="00800771" w:rsidRDefault="00A1407D" w:rsidP="00CC446A">
      <w:pPr>
        <w:jc w:val="center"/>
      </w:pPr>
    </w:p>
    <w:p w:rsidR="00F64BC9" w:rsidRPr="00800771" w:rsidRDefault="00F64BC9" w:rsidP="00CC446A">
      <w:pPr>
        <w:jc w:val="center"/>
        <w:rPr>
          <w:b/>
        </w:rPr>
      </w:pPr>
      <w:r w:rsidRPr="00800771">
        <w:rPr>
          <w:b/>
          <w:i/>
        </w:rPr>
        <w:t>A Thousand Plateaus</w:t>
      </w:r>
      <w:r w:rsidR="0073621C" w:rsidRPr="00800771">
        <w:rPr>
          <w:b/>
        </w:rPr>
        <w:t xml:space="preserve"> </w:t>
      </w:r>
      <w:r w:rsidR="00A84197" w:rsidRPr="00800771">
        <w:rPr>
          <w:b/>
        </w:rPr>
        <w:t xml:space="preserve">– Chap. 1 </w:t>
      </w:r>
      <w:r w:rsidRPr="00800771">
        <w:rPr>
          <w:b/>
        </w:rPr>
        <w:t>(1980)</w:t>
      </w:r>
    </w:p>
    <w:p w:rsidR="00CB057D" w:rsidRPr="00800771" w:rsidRDefault="00CB057D" w:rsidP="006A713C">
      <w:pPr>
        <w:tabs>
          <w:tab w:val="left" w:pos="426"/>
        </w:tabs>
        <w:spacing w:line="240" w:lineRule="exact"/>
        <w:ind w:firstLine="397"/>
        <w:rPr>
          <w:rFonts w:cs="Times New Roman"/>
          <w:spacing w:val="-10"/>
        </w:rPr>
      </w:pPr>
    </w:p>
    <w:p w:rsidR="006B152B" w:rsidRPr="00800771" w:rsidRDefault="006B152B" w:rsidP="0033623E">
      <w:pPr>
        <w:tabs>
          <w:tab w:val="left" w:pos="426"/>
        </w:tabs>
        <w:spacing w:line="240" w:lineRule="exact"/>
        <w:ind w:firstLine="397"/>
        <w:rPr>
          <w:rFonts w:cs="Times New Roman"/>
          <w:bCs/>
          <w:iCs/>
          <w:spacing w:val="-10"/>
        </w:rPr>
      </w:pPr>
    </w:p>
    <w:p w:rsidR="00FE4EF6" w:rsidRPr="00800771" w:rsidRDefault="00927225" w:rsidP="00FE4EF6">
      <w:pPr>
        <w:tabs>
          <w:tab w:val="left" w:pos="426"/>
        </w:tabs>
        <w:spacing w:line="240" w:lineRule="exact"/>
        <w:ind w:firstLine="397"/>
        <w:rPr>
          <w:rFonts w:cs="Times New Roman"/>
          <w:spacing w:val="-10"/>
        </w:rPr>
      </w:pPr>
      <w:r w:rsidRPr="00927225">
        <w:rPr>
          <w:rFonts w:cs="Times New Roman"/>
          <w:bCs/>
          <w:iCs/>
          <w:spacing w:val="-10"/>
        </w:rPr>
        <w:t>It is striking that one of the most fun</w:t>
      </w:r>
      <w:r>
        <w:rPr>
          <w:rFonts w:cs="Times New Roman"/>
          <w:bCs/>
          <w:iCs/>
          <w:spacing w:val="-10"/>
        </w:rPr>
        <w:t>damental questions of our study —</w:t>
      </w:r>
      <w:r w:rsidRPr="00927225">
        <w:rPr>
          <w:rFonts w:cs="Times New Roman"/>
          <w:bCs/>
          <w:iCs/>
          <w:spacing w:val="-10"/>
        </w:rPr>
        <w:t>one that will explain both the commonalities and the insurmountable fractures within the rhythmic constellation</w:t>
      </w:r>
      <w:r>
        <w:rPr>
          <w:rFonts w:cs="Times New Roman"/>
          <w:bCs/>
          <w:iCs/>
          <w:spacing w:val="-10"/>
        </w:rPr>
        <w:t>—</w:t>
      </w:r>
      <w:r w:rsidRPr="00927225">
        <w:rPr>
          <w:rFonts w:cs="Times New Roman"/>
          <w:bCs/>
          <w:iCs/>
          <w:spacing w:val="-10"/>
        </w:rPr>
        <w:t xml:space="preserve">already appears in the very first pages of </w:t>
      </w:r>
      <w:r w:rsidRPr="00927225">
        <w:rPr>
          <w:rFonts w:cs="Times New Roman"/>
          <w:bCs/>
          <w:i/>
          <w:iCs/>
          <w:spacing w:val="-10"/>
        </w:rPr>
        <w:t>A Thousand Plateaus</w:t>
      </w:r>
      <w:r w:rsidRPr="00927225">
        <w:rPr>
          <w:rFonts w:cs="Times New Roman"/>
          <w:bCs/>
          <w:iCs/>
          <w:spacing w:val="-10"/>
        </w:rPr>
        <w:t xml:space="preserve">, which address a famous question posed by Aristotle in his founding work </w:t>
      </w:r>
      <w:r w:rsidRPr="00927225">
        <w:rPr>
          <w:rFonts w:cs="Times New Roman"/>
          <w:bCs/>
          <w:i/>
          <w:iCs/>
          <w:spacing w:val="-10"/>
        </w:rPr>
        <w:t>Poetics</w:t>
      </w:r>
      <w:r w:rsidR="00FE4EF6" w:rsidRPr="00800771">
        <w:rPr>
          <w:rFonts w:cs="Times New Roman"/>
          <w:spacing w:val="-10"/>
        </w:rPr>
        <w:t xml:space="preserve">: that of </w:t>
      </w:r>
      <w:r w:rsidR="00FE4EF6" w:rsidRPr="00800771">
        <w:rPr>
          <w:rFonts w:cs="Times New Roman"/>
          <w:i/>
          <w:spacing w:val="-10"/>
        </w:rPr>
        <w:t>mímêsis</w:t>
      </w:r>
      <w:r w:rsidR="00FE4EF6" w:rsidRPr="00800771">
        <w:rPr>
          <w:rFonts w:cs="Times New Roman"/>
          <w:spacing w:val="-10"/>
        </w:rPr>
        <w:t xml:space="preserve">. As one </w:t>
      </w:r>
      <w:r w:rsidR="0048373D" w:rsidRPr="00800771">
        <w:rPr>
          <w:rFonts w:cs="Times New Roman"/>
          <w:spacing w:val="-10"/>
        </w:rPr>
        <w:t xml:space="preserve">may </w:t>
      </w:r>
      <w:r w:rsidR="00FE4EF6" w:rsidRPr="00800771">
        <w:rPr>
          <w:rFonts w:cs="Times New Roman"/>
          <w:spacing w:val="-10"/>
        </w:rPr>
        <w:t>remember, Aristotle did not con</w:t>
      </w:r>
      <w:r w:rsidR="00FE4EF6" w:rsidRPr="00800771">
        <w:rPr>
          <w:rFonts w:cs="Times New Roman"/>
          <w:spacing w:val="-10"/>
        </w:rPr>
        <w:softHyphen/>
        <w:t>ceive of literature as a mere imita</w:t>
      </w:r>
      <w:r w:rsidR="00140CEC" w:rsidRPr="00800771">
        <w:rPr>
          <w:rFonts w:cs="Times New Roman"/>
          <w:spacing w:val="-10"/>
        </w:rPr>
        <w:softHyphen/>
      </w:r>
      <w:r w:rsidR="00FE4EF6" w:rsidRPr="00800771">
        <w:rPr>
          <w:rFonts w:cs="Times New Roman"/>
          <w:spacing w:val="-10"/>
        </w:rPr>
        <w:t>tion or repro</w:t>
      </w:r>
      <w:r w:rsidR="00FE4EF6" w:rsidRPr="00800771">
        <w:rPr>
          <w:rFonts w:cs="Times New Roman"/>
          <w:spacing w:val="-10"/>
        </w:rPr>
        <w:softHyphen/>
        <w:t>duction of reality by poet</w:t>
      </w:r>
      <w:r w:rsidR="007E4FEE" w:rsidRPr="00800771">
        <w:rPr>
          <w:rFonts w:cs="Times New Roman"/>
          <w:spacing w:val="-10"/>
        </w:rPr>
        <w:t>s</w:t>
      </w:r>
      <w:r w:rsidR="00FE4EF6" w:rsidRPr="00800771">
        <w:rPr>
          <w:rFonts w:cs="Times New Roman"/>
          <w:spacing w:val="-10"/>
        </w:rPr>
        <w:t>, but consid</w:t>
      </w:r>
      <w:r w:rsidR="00FE4EF6" w:rsidRPr="00800771">
        <w:rPr>
          <w:rFonts w:cs="Times New Roman"/>
          <w:spacing w:val="-10"/>
        </w:rPr>
        <w:softHyphen/>
        <w:t xml:space="preserve">ered that it provided an actual </w:t>
      </w:r>
      <w:r w:rsidR="00FE4EF6" w:rsidRPr="00800771">
        <w:rPr>
          <w:rFonts w:cs="Times New Roman"/>
          <w:i/>
          <w:spacing w:val="-10"/>
        </w:rPr>
        <w:t>re</w:t>
      </w:r>
      <w:r w:rsidR="00FE4EF6" w:rsidRPr="00800771">
        <w:rPr>
          <w:rFonts w:cs="Times New Roman"/>
          <w:spacing w:val="-10"/>
        </w:rPr>
        <w:t>-production of it</w:t>
      </w:r>
      <w:r w:rsidR="0035483C" w:rsidRPr="00800771">
        <w:rPr>
          <w:rFonts w:cs="Times New Roman"/>
          <w:spacing w:val="-10"/>
        </w:rPr>
        <w:t>,</w:t>
      </w:r>
      <w:r w:rsidR="00FE4EF6" w:rsidRPr="00800771">
        <w:rPr>
          <w:rFonts w:cs="Times New Roman"/>
          <w:spacing w:val="-10"/>
        </w:rPr>
        <w:t xml:space="preserve"> that was simultane</w:t>
      </w:r>
      <w:r w:rsidR="00FE4EF6" w:rsidRPr="00800771">
        <w:rPr>
          <w:rFonts w:cs="Times New Roman"/>
          <w:spacing w:val="-10"/>
        </w:rPr>
        <w:softHyphen/>
        <w:t>ously enlighten</w:t>
      </w:r>
      <w:r w:rsidR="0035483C" w:rsidRPr="00800771">
        <w:rPr>
          <w:rFonts w:cs="Times New Roman"/>
          <w:spacing w:val="-10"/>
        </w:rPr>
        <w:softHyphen/>
      </w:r>
      <w:r w:rsidR="00FE4EF6" w:rsidRPr="00800771">
        <w:rPr>
          <w:rFonts w:cs="Times New Roman"/>
          <w:spacing w:val="-10"/>
        </w:rPr>
        <w:t>ing concern</w:t>
      </w:r>
      <w:r w:rsidR="000B1FFD" w:rsidRPr="00800771">
        <w:rPr>
          <w:rFonts w:cs="Times New Roman"/>
          <w:spacing w:val="-10"/>
        </w:rPr>
        <w:softHyphen/>
      </w:r>
      <w:r w:rsidR="00FE4EF6" w:rsidRPr="00800771">
        <w:rPr>
          <w:rFonts w:cs="Times New Roman"/>
          <w:spacing w:val="-10"/>
        </w:rPr>
        <w:t>ing the forms which were at work within it</w:t>
      </w:r>
      <w:r w:rsidR="005674AD" w:rsidRPr="00800771">
        <w:rPr>
          <w:rFonts w:cs="Times New Roman"/>
          <w:spacing w:val="-10"/>
        </w:rPr>
        <w:t>,</w:t>
      </w:r>
      <w:r w:rsidR="00FE4EF6" w:rsidRPr="00800771">
        <w:rPr>
          <w:rFonts w:cs="Times New Roman"/>
          <w:spacing w:val="-10"/>
        </w:rPr>
        <w:t xml:space="preserve"> and creative or open to</w:t>
      </w:r>
      <w:r w:rsidR="00923213" w:rsidRPr="00800771">
        <w:rPr>
          <w:rFonts w:cs="Times New Roman"/>
          <w:spacing w:val="-10"/>
        </w:rPr>
        <w:t xml:space="preserve"> unknown forms of life (see Vol. 1</w:t>
      </w:r>
      <w:r w:rsidR="00FE4EF6" w:rsidRPr="00800771">
        <w:rPr>
          <w:rFonts w:cs="Times New Roman"/>
          <w:spacing w:val="-10"/>
        </w:rPr>
        <w:t xml:space="preserve">, p. 103 </w:t>
      </w:r>
      <w:r w:rsidR="00FE4EF6" w:rsidRPr="00800771">
        <w:rPr>
          <w:rFonts w:cs="Times New Roman"/>
          <w:i/>
          <w:spacing w:val="-10"/>
        </w:rPr>
        <w:t>sq</w:t>
      </w:r>
      <w:r w:rsidR="00EA3CC7" w:rsidRPr="00800771">
        <w:rPr>
          <w:rFonts w:cs="Times New Roman"/>
          <w:i/>
          <w:spacing w:val="-10"/>
        </w:rPr>
        <w:t>.</w:t>
      </w:r>
      <w:r w:rsidR="00FE4EF6" w:rsidRPr="00800771">
        <w:rPr>
          <w:rFonts w:cs="Times New Roman"/>
          <w:spacing w:val="-10"/>
        </w:rPr>
        <w:t xml:space="preserve">). Although they dismissed the </w:t>
      </w:r>
      <w:r w:rsidR="0051664E" w:rsidRPr="00800771">
        <w:rPr>
          <w:rFonts w:cs="Times New Roman"/>
          <w:spacing w:val="-10"/>
        </w:rPr>
        <w:t xml:space="preserve">role of the </w:t>
      </w:r>
      <w:r w:rsidR="00FE4EF6" w:rsidRPr="00800771">
        <w:rPr>
          <w:rFonts w:cs="Times New Roman"/>
          <w:spacing w:val="-10"/>
        </w:rPr>
        <w:t>poet</w:t>
      </w:r>
      <w:r w:rsidR="0051664E" w:rsidRPr="00800771">
        <w:rPr>
          <w:rFonts w:cs="Times New Roman"/>
          <w:spacing w:val="-10"/>
        </w:rPr>
        <w:t xml:space="preserve"> a little too quickly</w:t>
      </w:r>
      <w:r w:rsidR="00FE4EF6" w:rsidRPr="00800771">
        <w:rPr>
          <w:rFonts w:cs="Times New Roman"/>
          <w:spacing w:val="-10"/>
        </w:rPr>
        <w:t xml:space="preserve"> and did not men</w:t>
      </w:r>
      <w:r w:rsidR="00FE4EF6" w:rsidRPr="00800771">
        <w:rPr>
          <w:rFonts w:cs="Times New Roman"/>
          <w:spacing w:val="-10"/>
        </w:rPr>
        <w:softHyphen/>
        <w:t xml:space="preserve">tion that of rhythm </w:t>
      </w:r>
      <w:r w:rsidR="0051664E" w:rsidRPr="00800771">
        <w:rPr>
          <w:rFonts w:cs="Times New Roman"/>
          <w:spacing w:val="-10"/>
        </w:rPr>
        <w:t>which</w:t>
      </w:r>
      <w:r w:rsidR="005674AD" w:rsidRPr="00800771">
        <w:rPr>
          <w:rFonts w:cs="Times New Roman"/>
          <w:spacing w:val="-10"/>
        </w:rPr>
        <w:t>,</w:t>
      </w:r>
      <w:r w:rsidR="00FE4EF6" w:rsidRPr="00800771">
        <w:rPr>
          <w:rFonts w:cs="Times New Roman"/>
          <w:spacing w:val="-10"/>
        </w:rPr>
        <w:t xml:space="preserve"> </w:t>
      </w:r>
      <w:r w:rsidR="007E4FEE" w:rsidRPr="00800771">
        <w:rPr>
          <w:rFonts w:cs="Times New Roman"/>
          <w:spacing w:val="-10"/>
        </w:rPr>
        <w:t>for Aristotle</w:t>
      </w:r>
      <w:r w:rsidR="005674AD" w:rsidRPr="00800771">
        <w:rPr>
          <w:rFonts w:cs="Times New Roman"/>
          <w:spacing w:val="-10"/>
        </w:rPr>
        <w:t>,</w:t>
      </w:r>
      <w:r w:rsidR="007E4FEE" w:rsidRPr="00800771">
        <w:rPr>
          <w:rFonts w:cs="Times New Roman"/>
          <w:spacing w:val="-10"/>
        </w:rPr>
        <w:t xml:space="preserve"> </w:t>
      </w:r>
      <w:r w:rsidR="00FE4EF6" w:rsidRPr="00800771">
        <w:rPr>
          <w:rFonts w:cs="Times New Roman"/>
          <w:spacing w:val="-10"/>
        </w:rPr>
        <w:t xml:space="preserve">was fundamental in this </w:t>
      </w:r>
      <w:r w:rsidR="0051664E" w:rsidRPr="00800771">
        <w:rPr>
          <w:rFonts w:cs="Times New Roman"/>
          <w:spacing w:val="-10"/>
        </w:rPr>
        <w:t>case</w:t>
      </w:r>
      <w:r w:rsidR="00FE4EF6" w:rsidRPr="00800771">
        <w:rPr>
          <w:rFonts w:cs="Times New Roman"/>
          <w:spacing w:val="-10"/>
        </w:rPr>
        <w:t xml:space="preserve">, Deleuze and Guattari shared his interest </w:t>
      </w:r>
      <w:r w:rsidR="005674AD" w:rsidRPr="00800771">
        <w:rPr>
          <w:rFonts w:cs="Times New Roman"/>
          <w:spacing w:val="-10"/>
        </w:rPr>
        <w:t xml:space="preserve">both </w:t>
      </w:r>
      <w:r w:rsidR="00FE4EF6" w:rsidRPr="00800771">
        <w:rPr>
          <w:rFonts w:cs="Times New Roman"/>
          <w:spacing w:val="-10"/>
        </w:rPr>
        <w:t xml:space="preserve">in the way of flowing of the text and </w:t>
      </w:r>
      <w:r w:rsidR="005674AD" w:rsidRPr="00800771">
        <w:rPr>
          <w:rFonts w:cs="Times New Roman"/>
          <w:spacing w:val="-10"/>
        </w:rPr>
        <w:t xml:space="preserve">in </w:t>
      </w:r>
      <w:r w:rsidR="00FE4EF6" w:rsidRPr="00800771">
        <w:rPr>
          <w:rFonts w:cs="Times New Roman"/>
          <w:spacing w:val="-10"/>
        </w:rPr>
        <w:t xml:space="preserve">its </w:t>
      </w:r>
      <w:r w:rsidR="0051664E" w:rsidRPr="00800771">
        <w:rPr>
          <w:rFonts w:cs="Times New Roman"/>
          <w:spacing w:val="-10"/>
        </w:rPr>
        <w:t>intrin</w:t>
      </w:r>
      <w:r w:rsidR="002F3BBD">
        <w:rPr>
          <w:rFonts w:cs="Times New Roman"/>
          <w:spacing w:val="-10"/>
        </w:rPr>
        <w:softHyphen/>
      </w:r>
      <w:r w:rsidR="0051664E" w:rsidRPr="00800771">
        <w:rPr>
          <w:rFonts w:cs="Times New Roman"/>
          <w:spacing w:val="-10"/>
        </w:rPr>
        <w:t xml:space="preserve">sic </w:t>
      </w:r>
      <w:r w:rsidR="00FE4EF6" w:rsidRPr="00800771">
        <w:rPr>
          <w:rFonts w:cs="Times New Roman"/>
          <w:spacing w:val="-10"/>
        </w:rPr>
        <w:t>prag</w:t>
      </w:r>
      <w:r w:rsidR="00B4155B" w:rsidRPr="00800771">
        <w:rPr>
          <w:rFonts w:cs="Times New Roman"/>
          <w:spacing w:val="-10"/>
        </w:rPr>
        <w:softHyphen/>
      </w:r>
      <w:r w:rsidR="00FE4EF6" w:rsidRPr="00800771">
        <w:rPr>
          <w:rFonts w:cs="Times New Roman"/>
          <w:spacing w:val="-10"/>
        </w:rPr>
        <w:t>matic power.</w:t>
      </w:r>
    </w:p>
    <w:p w:rsidR="00707D76" w:rsidRPr="00800771" w:rsidRDefault="00707D76" w:rsidP="0033623E">
      <w:pPr>
        <w:tabs>
          <w:tab w:val="left" w:pos="426"/>
        </w:tabs>
        <w:spacing w:line="240" w:lineRule="exact"/>
        <w:ind w:firstLine="397"/>
        <w:rPr>
          <w:rFonts w:cs="Times New Roman"/>
          <w:spacing w:val="-10"/>
        </w:rPr>
      </w:pPr>
    </w:p>
    <w:p w:rsidR="00DE3C42" w:rsidRPr="00800771" w:rsidRDefault="00DE3C42" w:rsidP="0033623E">
      <w:pPr>
        <w:tabs>
          <w:tab w:val="left" w:pos="426"/>
        </w:tabs>
        <w:spacing w:line="240" w:lineRule="exact"/>
        <w:ind w:firstLine="397"/>
        <w:rPr>
          <w:rFonts w:cs="Times New Roman"/>
          <w:spacing w:val="-10"/>
        </w:rPr>
      </w:pPr>
    </w:p>
    <w:p w:rsidR="00DE3C42" w:rsidRPr="00800771" w:rsidRDefault="00A95F6F" w:rsidP="00444C33">
      <w:pPr>
        <w:pStyle w:val="Titre3"/>
      </w:pPr>
      <w:bookmarkStart w:id="5" w:name="_Toc60341131"/>
      <w:bookmarkStart w:id="6" w:name="_Toc69033343"/>
      <w:r w:rsidRPr="00800771">
        <w:t>Deleuze and Guattari in the Rhythmic Constellation</w:t>
      </w:r>
      <w:bookmarkEnd w:id="5"/>
      <w:bookmarkEnd w:id="6"/>
    </w:p>
    <w:p w:rsidR="00D72A3E" w:rsidRPr="00800771" w:rsidRDefault="00D72A3E" w:rsidP="0033623E">
      <w:pPr>
        <w:tabs>
          <w:tab w:val="left" w:pos="426"/>
        </w:tabs>
        <w:spacing w:line="240" w:lineRule="exact"/>
        <w:ind w:firstLine="397"/>
        <w:rPr>
          <w:rFonts w:cs="Times New Roman"/>
          <w:spacing w:val="-10"/>
        </w:rPr>
      </w:pPr>
    </w:p>
    <w:p w:rsidR="00F6563D" w:rsidRPr="00800771" w:rsidRDefault="009E6F3A" w:rsidP="0033623E">
      <w:pPr>
        <w:tabs>
          <w:tab w:val="left" w:pos="426"/>
        </w:tabs>
        <w:spacing w:line="240" w:lineRule="exact"/>
        <w:ind w:firstLine="397"/>
        <w:rPr>
          <w:rFonts w:cs="Times New Roman"/>
          <w:spacing w:val="-12"/>
        </w:rPr>
      </w:pPr>
      <w:r w:rsidRPr="00800771">
        <w:rPr>
          <w:rFonts w:cs="Times New Roman"/>
          <w:spacing w:val="-12"/>
        </w:rPr>
        <w:t>A</w:t>
      </w:r>
      <w:r w:rsidR="00F67DEA" w:rsidRPr="00800771">
        <w:rPr>
          <w:rFonts w:cs="Times New Roman"/>
          <w:spacing w:val="-12"/>
        </w:rPr>
        <w:t xml:space="preserve"> </w:t>
      </w:r>
      <w:r w:rsidR="00AC5249" w:rsidRPr="00800771">
        <w:rPr>
          <w:rFonts w:cs="Times New Roman"/>
          <w:spacing w:val="-12"/>
        </w:rPr>
        <w:t>“</w:t>
      </w:r>
      <w:r w:rsidR="00424B6F" w:rsidRPr="00800771">
        <w:rPr>
          <w:rFonts w:cs="Times New Roman"/>
          <w:spacing w:val="-12"/>
        </w:rPr>
        <w:t>book</w:t>
      </w:r>
      <w:r w:rsidR="0051664E" w:rsidRPr="00800771">
        <w:rPr>
          <w:rFonts w:cs="Times New Roman"/>
          <w:spacing w:val="-12"/>
        </w:rPr>
        <w:t>,</w:t>
      </w:r>
      <w:r w:rsidR="00424B6F" w:rsidRPr="00800771">
        <w:rPr>
          <w:rFonts w:cs="Times New Roman"/>
          <w:spacing w:val="-12"/>
        </w:rPr>
        <w:t>”</w:t>
      </w:r>
      <w:r w:rsidR="0051664E" w:rsidRPr="00800771">
        <w:rPr>
          <w:rFonts w:cs="Times New Roman"/>
          <w:spacing w:val="-12"/>
        </w:rPr>
        <w:t xml:space="preserve"> they emphasized,</w:t>
      </w:r>
      <w:r w:rsidR="00F67DEA" w:rsidRPr="00800771">
        <w:rPr>
          <w:rFonts w:cs="Times New Roman"/>
          <w:spacing w:val="-12"/>
        </w:rPr>
        <w:t xml:space="preserve"> </w:t>
      </w:r>
      <w:r w:rsidR="00424B6F" w:rsidRPr="00800771">
        <w:rPr>
          <w:rFonts w:cs="Times New Roman"/>
          <w:spacing w:val="-12"/>
        </w:rPr>
        <w:t>was</w:t>
      </w:r>
      <w:r w:rsidR="00F67DEA" w:rsidRPr="00800771">
        <w:rPr>
          <w:rFonts w:cs="Times New Roman"/>
          <w:spacing w:val="-12"/>
        </w:rPr>
        <w:t xml:space="preserve"> not </w:t>
      </w:r>
      <w:r w:rsidR="00F67DEA" w:rsidRPr="00800771">
        <w:rPr>
          <w:rFonts w:cs="Times New Roman"/>
          <w:i/>
          <w:spacing w:val="-12"/>
        </w:rPr>
        <w:t>about</w:t>
      </w:r>
      <w:r w:rsidR="00F67DEA" w:rsidRPr="00800771">
        <w:rPr>
          <w:rFonts w:cs="Times New Roman"/>
          <w:spacing w:val="-12"/>
        </w:rPr>
        <w:t xml:space="preserve"> something nor </w:t>
      </w:r>
      <w:r w:rsidR="00424B6F" w:rsidRPr="00800771">
        <w:rPr>
          <w:rFonts w:cs="Times New Roman"/>
          <w:i/>
          <w:spacing w:val="-12"/>
        </w:rPr>
        <w:t>by</w:t>
      </w:r>
      <w:r w:rsidR="00424B6F" w:rsidRPr="00800771">
        <w:rPr>
          <w:rFonts w:cs="Times New Roman"/>
          <w:spacing w:val="-12"/>
        </w:rPr>
        <w:t xml:space="preserve"> </w:t>
      </w:r>
      <w:r w:rsidR="00F67DEA" w:rsidRPr="00800771">
        <w:rPr>
          <w:rFonts w:cs="Times New Roman"/>
          <w:spacing w:val="-12"/>
        </w:rPr>
        <w:t>some</w:t>
      </w:r>
      <w:r w:rsidR="0073722D" w:rsidRPr="00800771">
        <w:rPr>
          <w:rFonts w:cs="Times New Roman"/>
          <w:spacing w:val="-12"/>
        </w:rPr>
        <w:softHyphen/>
      </w:r>
      <w:r w:rsidR="00F67DEA" w:rsidRPr="00800771">
        <w:rPr>
          <w:rFonts w:cs="Times New Roman"/>
          <w:spacing w:val="-12"/>
        </w:rPr>
        <w:t>body</w:t>
      </w:r>
      <w:r w:rsidR="00424B6F" w:rsidRPr="00800771">
        <w:rPr>
          <w:rFonts w:cs="Times New Roman"/>
          <w:spacing w:val="-12"/>
        </w:rPr>
        <w:t>; i</w:t>
      </w:r>
      <w:r w:rsidR="00F67DEA" w:rsidRPr="00800771">
        <w:rPr>
          <w:rFonts w:cs="Times New Roman"/>
          <w:spacing w:val="-12"/>
        </w:rPr>
        <w:t>t ha</w:t>
      </w:r>
      <w:r w:rsidR="00424B6F" w:rsidRPr="00800771">
        <w:rPr>
          <w:rFonts w:cs="Times New Roman"/>
          <w:spacing w:val="-12"/>
        </w:rPr>
        <w:t>d</w:t>
      </w:r>
      <w:r w:rsidR="00B26590" w:rsidRPr="00800771">
        <w:rPr>
          <w:rFonts w:cs="Times New Roman"/>
          <w:spacing w:val="-12"/>
        </w:rPr>
        <w:t xml:space="preserve"> “neither object nor subject</w:t>
      </w:r>
      <w:r w:rsidR="00F67DEA" w:rsidRPr="00800771">
        <w:rPr>
          <w:rFonts w:cs="Times New Roman"/>
          <w:spacing w:val="-12"/>
        </w:rPr>
        <w:t>”</w:t>
      </w:r>
      <w:r w:rsidR="00B26590" w:rsidRPr="00800771">
        <w:rPr>
          <w:rFonts w:cs="Times New Roman"/>
          <w:spacing w:val="-12"/>
        </w:rPr>
        <w:t>; i</w:t>
      </w:r>
      <w:r w:rsidR="00F67DEA" w:rsidRPr="00800771">
        <w:rPr>
          <w:rFonts w:cs="Times New Roman"/>
          <w:spacing w:val="-12"/>
        </w:rPr>
        <w:t xml:space="preserve">t </w:t>
      </w:r>
      <w:r w:rsidR="00424B6F" w:rsidRPr="00800771">
        <w:rPr>
          <w:rFonts w:cs="Times New Roman"/>
          <w:spacing w:val="-12"/>
        </w:rPr>
        <w:t>was</w:t>
      </w:r>
      <w:r w:rsidR="003E176E" w:rsidRPr="00800771">
        <w:rPr>
          <w:rFonts w:cs="Times New Roman"/>
          <w:spacing w:val="-12"/>
        </w:rPr>
        <w:t xml:space="preserve"> merely</w:t>
      </w:r>
      <w:r w:rsidR="00F67DEA" w:rsidRPr="00800771">
        <w:rPr>
          <w:rFonts w:cs="Times New Roman"/>
          <w:spacing w:val="-12"/>
        </w:rPr>
        <w:t xml:space="preserve"> made of </w:t>
      </w:r>
      <w:r w:rsidR="00424B6F" w:rsidRPr="00800771">
        <w:rPr>
          <w:rFonts w:cs="Times New Roman"/>
          <w:spacing w:val="-12"/>
        </w:rPr>
        <w:t>“variously formed matters” that “worked” together while remaining totally exterior to each other</w:t>
      </w:r>
      <w:r w:rsidRPr="00800771">
        <w:rPr>
          <w:rFonts w:cs="Times New Roman"/>
          <w:spacing w:val="-12"/>
        </w:rPr>
        <w:t xml:space="preserve"> (p. 3)</w:t>
      </w:r>
      <w:r w:rsidR="00424B6F" w:rsidRPr="00800771">
        <w:rPr>
          <w:rFonts w:cs="Times New Roman"/>
          <w:spacing w:val="-12"/>
        </w:rPr>
        <w:t>.</w:t>
      </w:r>
      <w:r w:rsidRPr="00800771">
        <w:rPr>
          <w:rFonts w:cs="Times New Roman"/>
          <w:spacing w:val="-12"/>
        </w:rPr>
        <w:t xml:space="preserve"> </w:t>
      </w:r>
      <w:r w:rsidR="00AD6E43" w:rsidRPr="00800771">
        <w:rPr>
          <w:rFonts w:cs="Times New Roman"/>
          <w:spacing w:val="-12"/>
        </w:rPr>
        <w:t xml:space="preserve">These various matters, developing according to their own relative </w:t>
      </w:r>
      <w:r w:rsidR="007F332B" w:rsidRPr="00800771">
        <w:rPr>
          <w:rFonts w:cs="Times New Roman"/>
          <w:spacing w:val="-12"/>
        </w:rPr>
        <w:t>“inten</w:t>
      </w:r>
      <w:r w:rsidR="00943D57" w:rsidRPr="00800771">
        <w:rPr>
          <w:rFonts w:cs="Times New Roman"/>
          <w:spacing w:val="-12"/>
        </w:rPr>
        <w:softHyphen/>
      </w:r>
      <w:r w:rsidR="007F332B" w:rsidRPr="00800771">
        <w:rPr>
          <w:rFonts w:cs="Times New Roman"/>
          <w:spacing w:val="-12"/>
        </w:rPr>
        <w:t>sity”</w:t>
      </w:r>
      <w:r w:rsidR="00AD6E43" w:rsidRPr="00800771">
        <w:rPr>
          <w:rFonts w:cs="Times New Roman"/>
          <w:spacing w:val="-12"/>
        </w:rPr>
        <w:t xml:space="preserve"> and “speed</w:t>
      </w:r>
      <w:r w:rsidR="00110AA4" w:rsidRPr="00800771">
        <w:rPr>
          <w:rFonts w:cs="Times New Roman"/>
          <w:spacing w:val="-12"/>
        </w:rPr>
        <w:t>,”</w:t>
      </w:r>
      <w:r w:rsidR="00AD6E43" w:rsidRPr="00800771">
        <w:rPr>
          <w:rFonts w:cs="Times New Roman"/>
          <w:spacing w:val="-12"/>
        </w:rPr>
        <w:t xml:space="preserve"> constituted an “</w:t>
      </w:r>
      <w:r w:rsidR="00AD6E43" w:rsidRPr="00800771">
        <w:rPr>
          <w:rFonts w:cs="Times New Roman"/>
          <w:i/>
          <w:spacing w:val="-12"/>
        </w:rPr>
        <w:t>agencement</w:t>
      </w:r>
      <w:r w:rsidR="00676CAB" w:rsidRPr="00800771">
        <w:rPr>
          <w:rFonts w:cs="Times New Roman"/>
          <w:spacing w:val="-12"/>
        </w:rPr>
        <w:t xml:space="preserve"> – assem</w:t>
      </w:r>
      <w:r w:rsidR="00943D57" w:rsidRPr="00800771">
        <w:rPr>
          <w:rFonts w:cs="Times New Roman"/>
          <w:spacing w:val="-12"/>
        </w:rPr>
        <w:softHyphen/>
      </w:r>
      <w:r w:rsidR="00AD6E43" w:rsidRPr="00800771">
        <w:rPr>
          <w:rFonts w:cs="Times New Roman"/>
          <w:spacing w:val="-12"/>
        </w:rPr>
        <w:t xml:space="preserve">blage” that </w:t>
      </w:r>
      <w:r w:rsidR="00F6563D" w:rsidRPr="00800771">
        <w:rPr>
          <w:rFonts w:cs="Times New Roman"/>
          <w:spacing w:val="-12"/>
        </w:rPr>
        <w:t>was</w:t>
      </w:r>
      <w:r w:rsidR="00AD6E43" w:rsidRPr="00800771">
        <w:rPr>
          <w:rFonts w:cs="Times New Roman"/>
          <w:spacing w:val="-12"/>
        </w:rPr>
        <w:t xml:space="preserve"> not </w:t>
      </w:r>
      <w:r w:rsidR="00F6563D" w:rsidRPr="00800771">
        <w:rPr>
          <w:rFonts w:cs="Times New Roman"/>
          <w:spacing w:val="-12"/>
        </w:rPr>
        <w:t xml:space="preserve">to </w:t>
      </w:r>
      <w:r w:rsidR="00AD6E43" w:rsidRPr="00800771">
        <w:rPr>
          <w:rFonts w:cs="Times New Roman"/>
          <w:spacing w:val="-12"/>
        </w:rPr>
        <w:t xml:space="preserve">be attributed to a common subject (p. 4). </w:t>
      </w:r>
      <w:r w:rsidR="007901DC" w:rsidRPr="00800771">
        <w:rPr>
          <w:rFonts w:cs="Times New Roman"/>
          <w:spacing w:val="-12"/>
        </w:rPr>
        <w:t>In other words, the</w:t>
      </w:r>
      <w:r w:rsidR="00F6563D" w:rsidRPr="00800771">
        <w:rPr>
          <w:rFonts w:cs="Times New Roman"/>
          <w:spacing w:val="-12"/>
        </w:rPr>
        <w:t xml:space="preserve"> text—be it philosophical or literary, because there was no dis</w:t>
      </w:r>
      <w:r w:rsidR="0073722D" w:rsidRPr="00800771">
        <w:rPr>
          <w:rFonts w:cs="Times New Roman"/>
          <w:spacing w:val="-12"/>
        </w:rPr>
        <w:softHyphen/>
      </w:r>
      <w:r w:rsidR="00F6563D" w:rsidRPr="00800771">
        <w:rPr>
          <w:rFonts w:cs="Times New Roman"/>
          <w:spacing w:val="-12"/>
        </w:rPr>
        <w:t xml:space="preserve">tinction </w:t>
      </w:r>
      <w:r w:rsidR="00110AA4" w:rsidRPr="00800771">
        <w:rPr>
          <w:rFonts w:cs="Times New Roman"/>
          <w:spacing w:val="-12"/>
        </w:rPr>
        <w:t xml:space="preserve">here </w:t>
      </w:r>
      <w:r w:rsidR="00F6563D" w:rsidRPr="00800771">
        <w:rPr>
          <w:rFonts w:cs="Times New Roman"/>
          <w:spacing w:val="-12"/>
        </w:rPr>
        <w:t>to be made—possessed its own materiality, its own dyna</w:t>
      </w:r>
      <w:r w:rsidR="00943D57" w:rsidRPr="00800771">
        <w:rPr>
          <w:rFonts w:cs="Times New Roman"/>
          <w:spacing w:val="-12"/>
        </w:rPr>
        <w:softHyphen/>
      </w:r>
      <w:r w:rsidR="00F6563D" w:rsidRPr="00800771">
        <w:rPr>
          <w:rFonts w:cs="Times New Roman"/>
          <w:spacing w:val="-12"/>
        </w:rPr>
        <w:t>mic and its own embed</w:t>
      </w:r>
      <w:r w:rsidR="00F63268" w:rsidRPr="00800771">
        <w:rPr>
          <w:rFonts w:cs="Times New Roman"/>
          <w:spacing w:val="-12"/>
        </w:rPr>
        <w:softHyphen/>
      </w:r>
      <w:r w:rsidR="00F6563D" w:rsidRPr="00800771">
        <w:rPr>
          <w:rFonts w:cs="Times New Roman"/>
          <w:spacing w:val="-12"/>
        </w:rPr>
        <w:t xml:space="preserve">ded </w:t>
      </w:r>
      <w:r w:rsidR="00B4744F" w:rsidRPr="00800771">
        <w:rPr>
          <w:rFonts w:cs="Times New Roman"/>
          <w:spacing w:val="-12"/>
        </w:rPr>
        <w:t xml:space="preserve">pragmatic </w:t>
      </w:r>
      <w:r w:rsidR="00F6563D" w:rsidRPr="00800771">
        <w:rPr>
          <w:rFonts w:cs="Times New Roman"/>
          <w:spacing w:val="-12"/>
        </w:rPr>
        <w:t>power, that</w:t>
      </w:r>
      <w:r w:rsidR="00B4744F" w:rsidRPr="00800771">
        <w:rPr>
          <w:rFonts w:cs="Times New Roman"/>
          <w:spacing w:val="-12"/>
        </w:rPr>
        <w:t xml:space="preserve"> equated it to a “ma</w:t>
      </w:r>
      <w:r w:rsidR="00943D57" w:rsidRPr="00800771">
        <w:rPr>
          <w:rFonts w:cs="Times New Roman"/>
          <w:spacing w:val="-12"/>
        </w:rPr>
        <w:softHyphen/>
      </w:r>
      <w:r w:rsidR="00B4744F" w:rsidRPr="00800771">
        <w:rPr>
          <w:rFonts w:cs="Times New Roman"/>
          <w:spacing w:val="-12"/>
        </w:rPr>
        <w:t>chine.”</w:t>
      </w:r>
      <w:r w:rsidR="00110AA4" w:rsidRPr="00800771">
        <w:rPr>
          <w:rFonts w:cs="Times New Roman"/>
          <w:spacing w:val="-12"/>
        </w:rPr>
        <w:t xml:space="preserve"> </w:t>
      </w:r>
      <w:r w:rsidR="00275F49" w:rsidRPr="00800771">
        <w:rPr>
          <w:rFonts w:cs="Times New Roman"/>
          <w:spacing w:val="-12"/>
        </w:rPr>
        <w:t>It was neither a picture of the world, nor an e</w:t>
      </w:r>
      <w:r w:rsidR="0051664E" w:rsidRPr="00800771">
        <w:rPr>
          <w:rFonts w:cs="Times New Roman"/>
          <w:spacing w:val="-12"/>
        </w:rPr>
        <w:t>xpression of the subject, it was a machinery in its own right.</w:t>
      </w:r>
    </w:p>
    <w:p w:rsidR="001E234F" w:rsidRPr="00800771" w:rsidRDefault="001E234F" w:rsidP="0033623E">
      <w:pPr>
        <w:tabs>
          <w:tab w:val="left" w:pos="426"/>
        </w:tabs>
        <w:spacing w:line="240" w:lineRule="exact"/>
        <w:ind w:firstLine="397"/>
        <w:rPr>
          <w:rFonts w:cs="Times New Roman"/>
          <w:spacing w:val="-10"/>
        </w:rPr>
      </w:pPr>
      <w:r w:rsidRPr="00800771">
        <w:rPr>
          <w:rFonts w:cs="Times New Roman"/>
          <w:spacing w:val="-10"/>
        </w:rPr>
        <w:t>According to Deleuze and Guattari, this “machinic assemblage”</w:t>
      </w:r>
      <w:r w:rsidR="00BE289B" w:rsidRPr="00800771">
        <w:rPr>
          <w:rFonts w:cs="Times New Roman"/>
          <w:spacing w:val="-10"/>
        </w:rPr>
        <w:t xml:space="preserve"> looked</w:t>
      </w:r>
      <w:r w:rsidR="007D79CB" w:rsidRPr="00800771">
        <w:rPr>
          <w:rFonts w:cs="Times New Roman"/>
          <w:spacing w:val="-10"/>
        </w:rPr>
        <w:t xml:space="preserve"> </w:t>
      </w:r>
      <w:r w:rsidR="007466F5" w:rsidRPr="00800771">
        <w:rPr>
          <w:rFonts w:cs="Times New Roman"/>
          <w:spacing w:val="-10"/>
        </w:rPr>
        <w:t>at first</w:t>
      </w:r>
      <w:r w:rsidR="009602BC" w:rsidRPr="00800771">
        <w:rPr>
          <w:rFonts w:cs="Times New Roman"/>
          <w:spacing w:val="-10"/>
        </w:rPr>
        <w:t>,</w:t>
      </w:r>
      <w:r w:rsidR="007D79CB" w:rsidRPr="00800771">
        <w:rPr>
          <w:rFonts w:cs="Times New Roman"/>
          <w:spacing w:val="-10"/>
        </w:rPr>
        <w:t xml:space="preserve"> i.e. from a structural or systemic perspective,</w:t>
      </w:r>
      <w:r w:rsidR="00BE289B" w:rsidRPr="00800771">
        <w:rPr>
          <w:rFonts w:cs="Times New Roman"/>
          <w:spacing w:val="-10"/>
        </w:rPr>
        <w:t xml:space="preserve"> as “a kind of organism, a signifying totality or determination attri</w:t>
      </w:r>
      <w:r w:rsidR="002D3E15" w:rsidRPr="00800771">
        <w:rPr>
          <w:rFonts w:cs="Times New Roman"/>
          <w:spacing w:val="-10"/>
        </w:rPr>
        <w:softHyphen/>
      </w:r>
      <w:r w:rsidR="00BE289B" w:rsidRPr="00800771">
        <w:rPr>
          <w:rFonts w:cs="Times New Roman"/>
          <w:spacing w:val="-10"/>
        </w:rPr>
        <w:t>butable to a subject</w:t>
      </w:r>
      <w:r w:rsidR="007D79CB" w:rsidRPr="00800771">
        <w:rPr>
          <w:rFonts w:cs="Times New Roman"/>
          <w:spacing w:val="-10"/>
        </w:rPr>
        <w:t>,</w:t>
      </w:r>
      <w:r w:rsidR="00BE289B" w:rsidRPr="00800771">
        <w:rPr>
          <w:rFonts w:cs="Times New Roman"/>
          <w:spacing w:val="-10"/>
        </w:rPr>
        <w:t>”</w:t>
      </w:r>
      <w:r w:rsidR="007D79CB" w:rsidRPr="00800771">
        <w:rPr>
          <w:rFonts w:cs="Times New Roman"/>
          <w:spacing w:val="-10"/>
        </w:rPr>
        <w:t xml:space="preserve"> </w:t>
      </w:r>
      <w:r w:rsidR="00964A64" w:rsidRPr="00800771">
        <w:rPr>
          <w:rFonts w:cs="Times New Roman"/>
          <w:spacing w:val="-10"/>
        </w:rPr>
        <w:t>i.e</w:t>
      </w:r>
      <w:r w:rsidR="0051664E" w:rsidRPr="00800771">
        <w:rPr>
          <w:rFonts w:cs="Times New Roman"/>
          <w:spacing w:val="-10"/>
        </w:rPr>
        <w:t>. here to a biographical entity. B</w:t>
      </w:r>
      <w:r w:rsidR="007D79CB" w:rsidRPr="00800771">
        <w:rPr>
          <w:rFonts w:cs="Times New Roman"/>
          <w:spacing w:val="-10"/>
        </w:rPr>
        <w:t>ut one could also perceive in</w:t>
      </w:r>
      <w:r w:rsidR="00BF6BF4" w:rsidRPr="00800771">
        <w:rPr>
          <w:rFonts w:cs="Times New Roman"/>
          <w:spacing w:val="-10"/>
        </w:rPr>
        <w:t xml:space="preserve"> it, from the opposite perspective based on what they called a “</w:t>
      </w:r>
      <w:r w:rsidR="00BF6BF4" w:rsidRPr="00800771">
        <w:rPr>
          <w:rFonts w:cs="Times New Roman"/>
          <w:i/>
          <w:spacing w:val="-10"/>
        </w:rPr>
        <w:t>body without organs</w:t>
      </w:r>
      <w:r w:rsidR="00DF2799" w:rsidRPr="00800771">
        <w:rPr>
          <w:rFonts w:cs="Times New Roman"/>
          <w:spacing w:val="-10"/>
        </w:rPr>
        <w:t>,</w:t>
      </w:r>
      <w:r w:rsidR="00BF6BF4" w:rsidRPr="00800771">
        <w:rPr>
          <w:rFonts w:cs="Times New Roman"/>
          <w:spacing w:val="-10"/>
        </w:rPr>
        <w:t>”</w:t>
      </w:r>
      <w:r w:rsidR="007D79CB" w:rsidRPr="00800771">
        <w:rPr>
          <w:rFonts w:cs="Times New Roman"/>
          <w:spacing w:val="-10"/>
        </w:rPr>
        <w:t xml:space="preserve"> </w:t>
      </w:r>
      <w:r w:rsidR="000A1D67" w:rsidRPr="00800771">
        <w:rPr>
          <w:rFonts w:cs="Times New Roman"/>
          <w:spacing w:val="-10"/>
        </w:rPr>
        <w:t xml:space="preserve">i.e. the body as sheer vector of </w:t>
      </w:r>
      <w:r w:rsidR="00880C74" w:rsidRPr="00800771">
        <w:rPr>
          <w:rFonts w:cs="Times New Roman"/>
          <w:spacing w:val="-10"/>
        </w:rPr>
        <w:t>mole</w:t>
      </w:r>
      <w:r w:rsidR="00D13240" w:rsidRPr="00800771">
        <w:rPr>
          <w:rFonts w:cs="Times New Roman"/>
          <w:spacing w:val="-10"/>
        </w:rPr>
        <w:softHyphen/>
      </w:r>
      <w:r w:rsidR="00880C74" w:rsidRPr="00800771">
        <w:rPr>
          <w:rFonts w:cs="Times New Roman"/>
          <w:spacing w:val="-10"/>
        </w:rPr>
        <w:t xml:space="preserve">cular </w:t>
      </w:r>
      <w:r w:rsidR="000A1D67" w:rsidRPr="00800771">
        <w:rPr>
          <w:rFonts w:cs="Times New Roman"/>
          <w:spacing w:val="-10"/>
        </w:rPr>
        <w:t xml:space="preserve">energy without </w:t>
      </w:r>
      <w:r w:rsidR="001F36E5" w:rsidRPr="00800771">
        <w:rPr>
          <w:rFonts w:cs="Times New Roman"/>
          <w:spacing w:val="-10"/>
        </w:rPr>
        <w:t>regard to its physiological organization</w:t>
      </w:r>
      <w:r w:rsidR="00880C74" w:rsidRPr="00800771">
        <w:rPr>
          <w:rStyle w:val="Appelnotedebasdep"/>
          <w:rFonts w:cs="Times New Roman"/>
          <w:spacing w:val="-10"/>
        </w:rPr>
        <w:footnoteReference w:id="3"/>
      </w:r>
      <w:r w:rsidR="001F36E5" w:rsidRPr="00800771">
        <w:rPr>
          <w:rFonts w:cs="Times New Roman"/>
          <w:spacing w:val="-10"/>
        </w:rPr>
        <w:t xml:space="preserve">, </w:t>
      </w:r>
      <w:r w:rsidR="007D79CB" w:rsidRPr="00800771">
        <w:rPr>
          <w:rFonts w:cs="Times New Roman"/>
          <w:spacing w:val="-10"/>
        </w:rPr>
        <w:t xml:space="preserve">an anti-systemic power that </w:t>
      </w:r>
      <w:r w:rsidR="0033433C" w:rsidRPr="00800771">
        <w:rPr>
          <w:rFonts w:cs="Times New Roman"/>
          <w:spacing w:val="-10"/>
        </w:rPr>
        <w:t xml:space="preserve">was </w:t>
      </w:r>
      <w:r w:rsidR="007D79CB" w:rsidRPr="00800771">
        <w:rPr>
          <w:rFonts w:cs="Times New Roman"/>
          <w:spacing w:val="-10"/>
        </w:rPr>
        <w:t>“con</w:t>
      </w:r>
      <w:r w:rsidR="006F314C" w:rsidRPr="00800771">
        <w:rPr>
          <w:rFonts w:cs="Times New Roman"/>
          <w:spacing w:val="-10"/>
        </w:rPr>
        <w:softHyphen/>
      </w:r>
      <w:r w:rsidR="007D79CB" w:rsidRPr="00800771">
        <w:rPr>
          <w:rFonts w:cs="Times New Roman"/>
          <w:spacing w:val="-10"/>
        </w:rPr>
        <w:t>tinually dismantling the organism, causing asigni</w:t>
      </w:r>
      <w:r w:rsidR="00943D57" w:rsidRPr="00800771">
        <w:rPr>
          <w:rFonts w:cs="Times New Roman"/>
          <w:spacing w:val="-10"/>
        </w:rPr>
        <w:softHyphen/>
      </w:r>
      <w:r w:rsidR="007D79CB" w:rsidRPr="00800771">
        <w:rPr>
          <w:rFonts w:cs="Times New Roman"/>
          <w:spacing w:val="-10"/>
        </w:rPr>
        <w:t>fying particles or pure intensities to pass or circulate, and attrib</w:t>
      </w:r>
      <w:r w:rsidR="0045403B" w:rsidRPr="00800771">
        <w:rPr>
          <w:rFonts w:cs="Times New Roman"/>
          <w:spacing w:val="-10"/>
        </w:rPr>
        <w:softHyphen/>
      </w:r>
      <w:r w:rsidR="007D79CB" w:rsidRPr="00800771">
        <w:rPr>
          <w:rFonts w:cs="Times New Roman"/>
          <w:spacing w:val="-10"/>
        </w:rPr>
        <w:t xml:space="preserve">uting to itself subjects that it </w:t>
      </w:r>
      <w:r w:rsidR="00980E88" w:rsidRPr="00800771">
        <w:rPr>
          <w:rFonts w:cs="Times New Roman"/>
          <w:spacing w:val="-10"/>
        </w:rPr>
        <w:t>leaves</w:t>
      </w:r>
      <w:r w:rsidR="007D79CB" w:rsidRPr="00800771">
        <w:rPr>
          <w:rFonts w:cs="Times New Roman"/>
          <w:spacing w:val="-10"/>
        </w:rPr>
        <w:t xml:space="preserve"> with nothing more than a na</w:t>
      </w:r>
      <w:r w:rsidR="0033433C" w:rsidRPr="00800771">
        <w:rPr>
          <w:rFonts w:cs="Times New Roman"/>
          <w:spacing w:val="-10"/>
        </w:rPr>
        <w:t>me as the trace of an inten</w:t>
      </w:r>
      <w:r w:rsidR="002D3E15" w:rsidRPr="00800771">
        <w:rPr>
          <w:rFonts w:cs="Times New Roman"/>
          <w:spacing w:val="-10"/>
        </w:rPr>
        <w:softHyphen/>
      </w:r>
      <w:r w:rsidR="0033433C" w:rsidRPr="00800771">
        <w:rPr>
          <w:rFonts w:cs="Times New Roman"/>
          <w:spacing w:val="-10"/>
        </w:rPr>
        <w:t>sity” (p. 4).</w:t>
      </w:r>
      <w:r w:rsidR="00BB04B4" w:rsidRPr="00800771">
        <w:rPr>
          <w:rFonts w:cs="Times New Roman"/>
          <w:spacing w:val="-10"/>
        </w:rPr>
        <w:t xml:space="preserve"> T</w:t>
      </w:r>
      <w:r w:rsidR="00BF6BF4" w:rsidRPr="00800771">
        <w:rPr>
          <w:rFonts w:cs="Times New Roman"/>
          <w:spacing w:val="-10"/>
        </w:rPr>
        <w:t xml:space="preserve">he </w:t>
      </w:r>
      <w:r w:rsidR="00532FB0" w:rsidRPr="00800771">
        <w:rPr>
          <w:rFonts w:cs="Times New Roman"/>
          <w:spacing w:val="-10"/>
        </w:rPr>
        <w:t xml:space="preserve">dynamic </w:t>
      </w:r>
      <w:r w:rsidR="00BF6BF4" w:rsidRPr="00800771">
        <w:rPr>
          <w:rFonts w:cs="Times New Roman"/>
          <w:spacing w:val="-10"/>
        </w:rPr>
        <w:t>“matters” com</w:t>
      </w:r>
      <w:r w:rsidR="00D13240" w:rsidRPr="00800771">
        <w:rPr>
          <w:rFonts w:cs="Times New Roman"/>
          <w:spacing w:val="-10"/>
        </w:rPr>
        <w:softHyphen/>
      </w:r>
      <w:r w:rsidR="00BF6BF4" w:rsidRPr="00800771">
        <w:rPr>
          <w:rFonts w:cs="Times New Roman"/>
          <w:spacing w:val="-10"/>
        </w:rPr>
        <w:t xml:space="preserve">posing </w:t>
      </w:r>
      <w:r w:rsidR="00532FB0" w:rsidRPr="00800771">
        <w:rPr>
          <w:rFonts w:cs="Times New Roman"/>
          <w:spacing w:val="-10"/>
        </w:rPr>
        <w:t>a</w:t>
      </w:r>
      <w:r w:rsidR="00BF6BF4" w:rsidRPr="00800771">
        <w:rPr>
          <w:rFonts w:cs="Times New Roman"/>
          <w:spacing w:val="-10"/>
        </w:rPr>
        <w:t xml:space="preserve"> text </w:t>
      </w:r>
      <w:r w:rsidR="00532FB0" w:rsidRPr="00800771">
        <w:rPr>
          <w:rFonts w:cs="Times New Roman"/>
          <w:spacing w:val="-10"/>
        </w:rPr>
        <w:t>had</w:t>
      </w:r>
      <w:r w:rsidR="00BB04B4" w:rsidRPr="00800771">
        <w:rPr>
          <w:rFonts w:cs="Times New Roman"/>
          <w:spacing w:val="-10"/>
        </w:rPr>
        <w:t xml:space="preserve"> thus</w:t>
      </w:r>
      <w:r w:rsidR="00532FB0" w:rsidRPr="00800771">
        <w:rPr>
          <w:rFonts w:cs="Times New Roman"/>
          <w:spacing w:val="-10"/>
        </w:rPr>
        <w:t xml:space="preserve"> two faces: one </w:t>
      </w:r>
      <w:r w:rsidR="006F5AC6" w:rsidRPr="00800771">
        <w:rPr>
          <w:rFonts w:cs="Times New Roman"/>
          <w:spacing w:val="-10"/>
        </w:rPr>
        <w:t xml:space="preserve">firm and systemic, </w:t>
      </w:r>
      <w:r w:rsidR="00532FB0" w:rsidRPr="00800771">
        <w:rPr>
          <w:rFonts w:cs="Times New Roman"/>
          <w:spacing w:val="-10"/>
        </w:rPr>
        <w:t xml:space="preserve">the other </w:t>
      </w:r>
      <w:r w:rsidR="006F5AC6" w:rsidRPr="00800771">
        <w:rPr>
          <w:rFonts w:cs="Times New Roman"/>
          <w:spacing w:val="-10"/>
        </w:rPr>
        <w:t xml:space="preserve">dynamic and </w:t>
      </w:r>
      <w:r w:rsidR="00532FB0" w:rsidRPr="00800771">
        <w:rPr>
          <w:rFonts w:cs="Times New Roman"/>
          <w:spacing w:val="-10"/>
        </w:rPr>
        <w:t>corpus</w:t>
      </w:r>
      <w:r w:rsidR="00943D57" w:rsidRPr="00800771">
        <w:rPr>
          <w:rFonts w:cs="Times New Roman"/>
          <w:spacing w:val="-10"/>
        </w:rPr>
        <w:softHyphen/>
      </w:r>
      <w:r w:rsidR="00532FB0" w:rsidRPr="00800771">
        <w:rPr>
          <w:rFonts w:cs="Times New Roman"/>
          <w:spacing w:val="-10"/>
        </w:rPr>
        <w:t xml:space="preserve">cular or molecular. While </w:t>
      </w:r>
      <w:r w:rsidR="00915665" w:rsidRPr="00800771">
        <w:rPr>
          <w:rFonts w:cs="Times New Roman"/>
          <w:spacing w:val="-10"/>
        </w:rPr>
        <w:t>presenting itself as</w:t>
      </w:r>
      <w:r w:rsidR="00532FB0" w:rsidRPr="00800771">
        <w:rPr>
          <w:rFonts w:cs="Times New Roman"/>
          <w:spacing w:val="-10"/>
        </w:rPr>
        <w:t xml:space="preserve"> a totality, the text was </w:t>
      </w:r>
      <w:r w:rsidR="00BF6BF4" w:rsidRPr="00800771">
        <w:rPr>
          <w:rFonts w:cs="Times New Roman"/>
          <w:spacing w:val="-10"/>
        </w:rPr>
        <w:t>made of fluxes of “par</w:t>
      </w:r>
      <w:r w:rsidR="009B3C71" w:rsidRPr="00800771">
        <w:rPr>
          <w:rFonts w:cs="Times New Roman"/>
          <w:spacing w:val="-10"/>
        </w:rPr>
        <w:softHyphen/>
      </w:r>
      <w:r w:rsidR="00BF6BF4" w:rsidRPr="00800771">
        <w:rPr>
          <w:rFonts w:cs="Times New Roman"/>
          <w:spacing w:val="-10"/>
        </w:rPr>
        <w:t>ticles</w:t>
      </w:r>
      <w:r w:rsidR="00495B9B" w:rsidRPr="00800771">
        <w:rPr>
          <w:rFonts w:cs="Times New Roman"/>
          <w:spacing w:val="-10"/>
        </w:rPr>
        <w:t xml:space="preserve">”—they did not explain at that point </w:t>
      </w:r>
      <w:r w:rsidR="002D3E15" w:rsidRPr="00800771">
        <w:rPr>
          <w:rFonts w:cs="Times New Roman"/>
          <w:spacing w:val="-10"/>
        </w:rPr>
        <w:t>what they meant by that</w:t>
      </w:r>
      <w:r w:rsidR="00495B9B" w:rsidRPr="00800771">
        <w:rPr>
          <w:rFonts w:cs="Times New Roman"/>
          <w:spacing w:val="-10"/>
        </w:rPr>
        <w:t>—</w:t>
      </w:r>
      <w:r w:rsidR="0051664E" w:rsidRPr="00800771">
        <w:rPr>
          <w:rFonts w:cs="Times New Roman"/>
          <w:spacing w:val="-10"/>
        </w:rPr>
        <w:t>which</w:t>
      </w:r>
      <w:r w:rsidR="00BF6BF4" w:rsidRPr="00800771">
        <w:rPr>
          <w:rFonts w:cs="Times New Roman"/>
          <w:spacing w:val="-10"/>
        </w:rPr>
        <w:t xml:space="preserve"> trans</w:t>
      </w:r>
      <w:r w:rsidR="0073722D" w:rsidRPr="00800771">
        <w:rPr>
          <w:rFonts w:cs="Times New Roman"/>
          <w:spacing w:val="-10"/>
        </w:rPr>
        <w:softHyphen/>
      </w:r>
      <w:r w:rsidR="00BF6BF4" w:rsidRPr="00800771">
        <w:rPr>
          <w:rFonts w:cs="Times New Roman"/>
          <w:spacing w:val="-10"/>
        </w:rPr>
        <w:t xml:space="preserve">lated into culture </w:t>
      </w:r>
      <w:r w:rsidR="00802B24" w:rsidRPr="00800771">
        <w:rPr>
          <w:rFonts w:cs="Times New Roman"/>
          <w:spacing w:val="-10"/>
        </w:rPr>
        <w:t>the ever new</w:t>
      </w:r>
      <w:r w:rsidR="00BF6BF4" w:rsidRPr="00800771">
        <w:rPr>
          <w:rFonts w:cs="Times New Roman"/>
          <w:spacing w:val="-10"/>
        </w:rPr>
        <w:t xml:space="preserve"> energies</w:t>
      </w:r>
      <w:r w:rsidR="00802B24" w:rsidRPr="00800771">
        <w:rPr>
          <w:rFonts w:cs="Times New Roman"/>
          <w:spacing w:val="-10"/>
        </w:rPr>
        <w:t xml:space="preserve"> of life</w:t>
      </w:r>
      <w:r w:rsidR="00BF6BF4" w:rsidRPr="00800771">
        <w:rPr>
          <w:rFonts w:cs="Times New Roman"/>
          <w:spacing w:val="-10"/>
        </w:rPr>
        <w:t xml:space="preserve"> and </w:t>
      </w:r>
      <w:r w:rsidR="00D72345" w:rsidRPr="00800771">
        <w:rPr>
          <w:rFonts w:cs="Times New Roman"/>
          <w:spacing w:val="-10"/>
        </w:rPr>
        <w:t>filled</w:t>
      </w:r>
      <w:r w:rsidR="00964A64" w:rsidRPr="00800771">
        <w:rPr>
          <w:rFonts w:cs="Times New Roman"/>
          <w:spacing w:val="-10"/>
        </w:rPr>
        <w:t xml:space="preserve"> up with non-biographical contents the names of</w:t>
      </w:r>
      <w:r w:rsidR="00BF6BF4" w:rsidRPr="00800771">
        <w:rPr>
          <w:rFonts w:cs="Times New Roman"/>
          <w:spacing w:val="-10"/>
        </w:rPr>
        <w:t xml:space="preserve"> </w:t>
      </w:r>
      <w:r w:rsidR="00495B9B" w:rsidRPr="00800771">
        <w:rPr>
          <w:rFonts w:cs="Times New Roman"/>
          <w:spacing w:val="-10"/>
        </w:rPr>
        <w:t>its</w:t>
      </w:r>
      <w:r w:rsidR="00BF6BF4" w:rsidRPr="00800771">
        <w:rPr>
          <w:rFonts w:cs="Times New Roman"/>
          <w:spacing w:val="-10"/>
        </w:rPr>
        <w:t xml:space="preserve"> writers</w:t>
      </w:r>
      <w:r w:rsidR="002D3E15" w:rsidRPr="00800771">
        <w:rPr>
          <w:rFonts w:cs="Times New Roman"/>
          <w:spacing w:val="-10"/>
        </w:rPr>
        <w:t xml:space="preserve"> (p. </w:t>
      </w:r>
      <w:r w:rsidR="00915665" w:rsidRPr="00800771">
        <w:rPr>
          <w:rFonts w:cs="Times New Roman"/>
          <w:spacing w:val="-10"/>
        </w:rPr>
        <w:t>4)</w:t>
      </w:r>
      <w:r w:rsidR="00964A64" w:rsidRPr="00800771">
        <w:rPr>
          <w:rFonts w:cs="Times New Roman"/>
          <w:spacing w:val="-10"/>
        </w:rPr>
        <w:t>.</w:t>
      </w:r>
    </w:p>
    <w:p w:rsidR="00784723" w:rsidRPr="00800771" w:rsidRDefault="00320C97" w:rsidP="0033623E">
      <w:pPr>
        <w:tabs>
          <w:tab w:val="left" w:pos="426"/>
        </w:tabs>
        <w:spacing w:line="240" w:lineRule="exact"/>
        <w:ind w:firstLine="397"/>
        <w:rPr>
          <w:rFonts w:cs="Times New Roman"/>
          <w:spacing w:val="-10"/>
        </w:rPr>
      </w:pPr>
      <w:r w:rsidRPr="00800771">
        <w:rPr>
          <w:rFonts w:cs="Times New Roman"/>
          <w:spacing w:val="-10"/>
        </w:rPr>
        <w:t xml:space="preserve">Consequently, a text was not a device used </w:t>
      </w:r>
      <w:r w:rsidR="007312B0" w:rsidRPr="00800771">
        <w:rPr>
          <w:rFonts w:cs="Times New Roman"/>
          <w:spacing w:val="-10"/>
        </w:rPr>
        <w:t>for</w:t>
      </w:r>
      <w:r w:rsidRPr="00800771">
        <w:rPr>
          <w:rFonts w:cs="Times New Roman"/>
          <w:spacing w:val="-10"/>
        </w:rPr>
        <w:t xml:space="preserve"> refer</w:t>
      </w:r>
      <w:r w:rsidR="007312B0" w:rsidRPr="00800771">
        <w:rPr>
          <w:rFonts w:cs="Times New Roman"/>
          <w:spacing w:val="-10"/>
        </w:rPr>
        <w:t>ring</w:t>
      </w:r>
      <w:r w:rsidRPr="00800771">
        <w:rPr>
          <w:rFonts w:cs="Times New Roman"/>
          <w:spacing w:val="-10"/>
        </w:rPr>
        <w:t xml:space="preserve"> to things </w:t>
      </w:r>
      <w:r w:rsidR="000873BE" w:rsidRPr="00800771">
        <w:rPr>
          <w:rFonts w:cs="Times New Roman"/>
          <w:spacing w:val="-10"/>
        </w:rPr>
        <w:t>and</w:t>
      </w:r>
      <w:r w:rsidRPr="00800771">
        <w:rPr>
          <w:rFonts w:cs="Times New Roman"/>
          <w:spacing w:val="-10"/>
        </w:rPr>
        <w:t xml:space="preserve"> ideas, as in traditional theory of meaning; it was just a “</w:t>
      </w:r>
      <w:r w:rsidR="000873BE" w:rsidRPr="00800771">
        <w:rPr>
          <w:rFonts w:cs="Times New Roman"/>
          <w:spacing w:val="-10"/>
        </w:rPr>
        <w:t xml:space="preserve">little </w:t>
      </w:r>
      <w:r w:rsidRPr="00800771">
        <w:rPr>
          <w:rFonts w:cs="Times New Roman"/>
          <w:spacing w:val="-10"/>
        </w:rPr>
        <w:t>func</w:t>
      </w:r>
      <w:r w:rsidR="00B3772F" w:rsidRPr="00800771">
        <w:rPr>
          <w:rFonts w:cs="Times New Roman"/>
          <w:spacing w:val="-10"/>
        </w:rPr>
        <w:softHyphen/>
      </w:r>
      <w:r w:rsidRPr="00800771">
        <w:rPr>
          <w:rFonts w:cs="Times New Roman"/>
          <w:spacing w:val="-10"/>
        </w:rPr>
        <w:t>tioning machine</w:t>
      </w:r>
      <w:r w:rsidR="000873BE" w:rsidRPr="00800771">
        <w:rPr>
          <w:rFonts w:cs="Times New Roman"/>
          <w:spacing w:val="-10"/>
        </w:rPr>
        <w:t>”</w:t>
      </w:r>
      <w:r w:rsidRPr="00800771">
        <w:rPr>
          <w:rFonts w:cs="Times New Roman"/>
          <w:spacing w:val="-10"/>
        </w:rPr>
        <w:t xml:space="preserve"> that produced its effects by connecting its assem</w:t>
      </w:r>
      <w:r w:rsidR="00B3772F" w:rsidRPr="00800771">
        <w:rPr>
          <w:rFonts w:cs="Times New Roman"/>
          <w:spacing w:val="-10"/>
        </w:rPr>
        <w:softHyphen/>
      </w:r>
      <w:r w:rsidRPr="00800771">
        <w:rPr>
          <w:rFonts w:cs="Times New Roman"/>
          <w:spacing w:val="-10"/>
        </w:rPr>
        <w:t>blage</w:t>
      </w:r>
      <w:r w:rsidR="009602BC" w:rsidRPr="00800771">
        <w:rPr>
          <w:rFonts w:cs="Times New Roman"/>
          <w:spacing w:val="-10"/>
        </w:rPr>
        <w:t>s</w:t>
      </w:r>
      <w:r w:rsidR="000873BE" w:rsidRPr="00800771">
        <w:rPr>
          <w:rFonts w:cs="Times New Roman"/>
          <w:spacing w:val="-10"/>
        </w:rPr>
        <w:t xml:space="preserve"> supported by the fluxes of a particular “body without organs”</w:t>
      </w:r>
      <w:r w:rsidRPr="00800771">
        <w:rPr>
          <w:rFonts w:cs="Times New Roman"/>
          <w:spacing w:val="-10"/>
        </w:rPr>
        <w:t xml:space="preserve"> to other assemblages</w:t>
      </w:r>
      <w:r w:rsidR="000873BE" w:rsidRPr="00800771">
        <w:rPr>
          <w:rFonts w:cs="Times New Roman"/>
          <w:spacing w:val="-10"/>
        </w:rPr>
        <w:t xml:space="preserve"> supported</w:t>
      </w:r>
      <w:r w:rsidR="00F63268" w:rsidRPr="00800771">
        <w:rPr>
          <w:rFonts w:cs="Times New Roman"/>
          <w:spacing w:val="-10"/>
        </w:rPr>
        <w:t>,</w:t>
      </w:r>
      <w:r w:rsidR="000873BE" w:rsidRPr="00800771">
        <w:rPr>
          <w:rFonts w:cs="Times New Roman"/>
          <w:spacing w:val="-10"/>
        </w:rPr>
        <w:t xml:space="preserve"> in turn</w:t>
      </w:r>
      <w:r w:rsidR="00F63268" w:rsidRPr="00800771">
        <w:rPr>
          <w:rFonts w:cs="Times New Roman"/>
          <w:spacing w:val="-10"/>
        </w:rPr>
        <w:t>,</w:t>
      </w:r>
      <w:r w:rsidR="000873BE" w:rsidRPr="00800771">
        <w:rPr>
          <w:rFonts w:cs="Times New Roman"/>
          <w:spacing w:val="-10"/>
        </w:rPr>
        <w:t xml:space="preserve"> by fluxes </w:t>
      </w:r>
      <w:r w:rsidR="00A615CB" w:rsidRPr="00800771">
        <w:rPr>
          <w:rFonts w:cs="Times New Roman"/>
          <w:spacing w:val="-10"/>
        </w:rPr>
        <w:t xml:space="preserve">spilling from </w:t>
      </w:r>
      <w:r w:rsidR="00980E88" w:rsidRPr="00800771">
        <w:rPr>
          <w:rFonts w:cs="Times New Roman"/>
          <w:spacing w:val="-10"/>
        </w:rPr>
        <w:t>other</w:t>
      </w:r>
      <w:r w:rsidR="00A615CB" w:rsidRPr="00800771">
        <w:rPr>
          <w:rFonts w:cs="Times New Roman"/>
          <w:spacing w:val="-10"/>
        </w:rPr>
        <w:t xml:space="preserve"> </w:t>
      </w:r>
      <w:r w:rsidR="00980E88" w:rsidRPr="00800771">
        <w:rPr>
          <w:rFonts w:cs="Times New Roman"/>
          <w:spacing w:val="-10"/>
        </w:rPr>
        <w:t>“bodies</w:t>
      </w:r>
      <w:r w:rsidR="000873BE" w:rsidRPr="00800771">
        <w:rPr>
          <w:rFonts w:cs="Times New Roman"/>
          <w:spacing w:val="-10"/>
        </w:rPr>
        <w:t xml:space="preserve"> without organs.”</w:t>
      </w:r>
      <w:r w:rsidR="00754A53" w:rsidRPr="00800771">
        <w:rPr>
          <w:rFonts w:cs="Times New Roman"/>
          <w:spacing w:val="-10"/>
        </w:rPr>
        <w:t xml:space="preserve"> M</w:t>
      </w:r>
      <w:r w:rsidRPr="00800771">
        <w:rPr>
          <w:rFonts w:cs="Times New Roman"/>
          <w:spacing w:val="-10"/>
        </w:rPr>
        <w:t>eaning was not based on a dualistic refer</w:t>
      </w:r>
      <w:r w:rsidR="0045403B" w:rsidRPr="00800771">
        <w:rPr>
          <w:rFonts w:cs="Times New Roman"/>
          <w:spacing w:val="-10"/>
        </w:rPr>
        <w:softHyphen/>
      </w:r>
      <w:r w:rsidRPr="00800771">
        <w:rPr>
          <w:rFonts w:cs="Times New Roman"/>
          <w:spacing w:val="-10"/>
        </w:rPr>
        <w:t>en</w:t>
      </w:r>
      <w:r w:rsidR="00F63268" w:rsidRPr="00800771">
        <w:rPr>
          <w:rFonts w:cs="Times New Roman"/>
          <w:spacing w:val="-10"/>
        </w:rPr>
        <w:t>tial</w:t>
      </w:r>
      <w:r w:rsidRPr="00800771">
        <w:rPr>
          <w:rFonts w:cs="Times New Roman"/>
          <w:spacing w:val="-10"/>
        </w:rPr>
        <w:t xml:space="preserve"> move</w:t>
      </w:r>
      <w:r w:rsidR="00750B29" w:rsidRPr="00800771">
        <w:rPr>
          <w:rFonts w:cs="Times New Roman"/>
          <w:spacing w:val="-10"/>
        </w:rPr>
        <w:softHyphen/>
      </w:r>
      <w:r w:rsidRPr="00800771">
        <w:rPr>
          <w:rFonts w:cs="Times New Roman"/>
          <w:spacing w:val="-10"/>
        </w:rPr>
        <w:t>ment but on a monist and horizontal connection process</w:t>
      </w:r>
      <w:r w:rsidR="000873BE" w:rsidRPr="00800771">
        <w:rPr>
          <w:rFonts w:cs="Times New Roman"/>
          <w:spacing w:val="-10"/>
        </w:rPr>
        <w:t xml:space="preserve"> between wan</w:t>
      </w:r>
      <w:r w:rsidR="0073722D" w:rsidRPr="00800771">
        <w:rPr>
          <w:rFonts w:cs="Times New Roman"/>
          <w:spacing w:val="-10"/>
        </w:rPr>
        <w:softHyphen/>
      </w:r>
      <w:r w:rsidR="000873BE" w:rsidRPr="00800771">
        <w:rPr>
          <w:rFonts w:cs="Times New Roman"/>
          <w:spacing w:val="-10"/>
        </w:rPr>
        <w:t>dering energies and intensities.</w:t>
      </w:r>
    </w:p>
    <w:p w:rsidR="000873BE" w:rsidRPr="00800771" w:rsidRDefault="000873BE" w:rsidP="0033623E">
      <w:pPr>
        <w:tabs>
          <w:tab w:val="left" w:pos="426"/>
        </w:tabs>
        <w:spacing w:line="240" w:lineRule="exact"/>
        <w:ind w:firstLine="397"/>
        <w:rPr>
          <w:rFonts w:cs="Times New Roman"/>
          <w:spacing w:val="-10"/>
        </w:rPr>
      </w:pPr>
    </w:p>
    <w:p w:rsidR="000873BE" w:rsidRDefault="000873BE" w:rsidP="0033623E">
      <w:pPr>
        <w:autoSpaceDE w:val="0"/>
        <w:autoSpaceDN w:val="0"/>
        <w:adjustRightInd w:val="0"/>
        <w:spacing w:line="240" w:lineRule="exact"/>
        <w:ind w:firstLine="397"/>
        <w:rPr>
          <w:rFonts w:cs="Times New Roman"/>
          <w:spacing w:val="-12"/>
          <w:sz w:val="18"/>
          <w:szCs w:val="18"/>
        </w:rPr>
      </w:pPr>
      <w:r w:rsidRPr="00800771">
        <w:rPr>
          <w:rFonts w:cs="Times New Roman"/>
          <w:spacing w:val="-12"/>
          <w:sz w:val="18"/>
          <w:szCs w:val="18"/>
        </w:rPr>
        <w:t>As an assemblage, a book has only itself, in connection with other assemblages and in relation to other bodies without organs. We will never ask what a book means, as signified or signifier; we will not look for anything to understand in it. We will ask what it functions with, in connection with what other things it does or does not transmit intensi</w:t>
      </w:r>
      <w:r w:rsidR="0045403B" w:rsidRPr="00800771">
        <w:rPr>
          <w:rFonts w:cs="Times New Roman"/>
          <w:spacing w:val="-12"/>
          <w:sz w:val="18"/>
          <w:szCs w:val="18"/>
        </w:rPr>
        <w:softHyphen/>
      </w:r>
      <w:r w:rsidRPr="00800771">
        <w:rPr>
          <w:rFonts w:cs="Times New Roman"/>
          <w:spacing w:val="-12"/>
          <w:sz w:val="18"/>
          <w:szCs w:val="18"/>
        </w:rPr>
        <w:t>ties, in which other multiplicities its own are inserted and metamorphosed, and with what bodies without organs it makes its own converge. A book exists only through the outside and on the outside. A book itself is a little machine. (</w:t>
      </w:r>
      <w:r w:rsidRPr="00800771">
        <w:rPr>
          <w:rFonts w:cs="Times New Roman"/>
          <w:i/>
          <w:spacing w:val="-12"/>
          <w:sz w:val="18"/>
          <w:szCs w:val="18"/>
        </w:rPr>
        <w:t>A</w:t>
      </w:r>
      <w:r w:rsidRPr="00800771">
        <w:rPr>
          <w:rFonts w:cs="Times New Roman"/>
          <w:spacing w:val="-12"/>
          <w:sz w:val="18"/>
          <w:szCs w:val="18"/>
        </w:rPr>
        <w:t> </w:t>
      </w:r>
      <w:r w:rsidRPr="00800771">
        <w:rPr>
          <w:rFonts w:cs="Times New Roman"/>
          <w:i/>
          <w:spacing w:val="-12"/>
          <w:sz w:val="18"/>
          <w:szCs w:val="18"/>
        </w:rPr>
        <w:t>Thousand Plateaus</w:t>
      </w:r>
      <w:r w:rsidRPr="00800771">
        <w:rPr>
          <w:rFonts w:cs="Times New Roman"/>
          <w:spacing w:val="-12"/>
          <w:sz w:val="18"/>
          <w:szCs w:val="18"/>
        </w:rPr>
        <w:t>, 1980, trans. B. Massumi, 1987, p. 4)</w:t>
      </w:r>
    </w:p>
    <w:p w:rsidR="008320C7" w:rsidRPr="00800771" w:rsidRDefault="008320C7" w:rsidP="0033623E">
      <w:pPr>
        <w:autoSpaceDE w:val="0"/>
        <w:autoSpaceDN w:val="0"/>
        <w:adjustRightInd w:val="0"/>
        <w:spacing w:line="240" w:lineRule="exact"/>
        <w:ind w:firstLine="397"/>
        <w:rPr>
          <w:rFonts w:cs="Times New Roman"/>
          <w:spacing w:val="-12"/>
          <w:sz w:val="18"/>
          <w:szCs w:val="18"/>
        </w:rPr>
      </w:pPr>
    </w:p>
    <w:p w:rsidR="000873BE" w:rsidRPr="00800771" w:rsidRDefault="008320C7" w:rsidP="0033623E">
      <w:pPr>
        <w:tabs>
          <w:tab w:val="left" w:pos="426"/>
        </w:tabs>
        <w:spacing w:line="240" w:lineRule="exact"/>
        <w:ind w:firstLine="397"/>
        <w:rPr>
          <w:rFonts w:cs="Times New Roman"/>
          <w:spacing w:val="-10"/>
        </w:rPr>
      </w:pPr>
      <w:r>
        <w:rPr>
          <w:rFonts w:cs="Times New Roman"/>
          <w:spacing w:val="-10"/>
        </w:rPr>
        <w:t>P</w:t>
      </w:r>
      <w:r w:rsidR="000873BE" w:rsidRPr="00800771">
        <w:rPr>
          <w:rFonts w:cs="Times New Roman"/>
          <w:spacing w:val="-10"/>
        </w:rPr>
        <w:t xml:space="preserve">hilosophy was not different here from literature. </w:t>
      </w:r>
      <w:r w:rsidR="009602BC" w:rsidRPr="00800771">
        <w:rPr>
          <w:rFonts w:cs="Times New Roman"/>
          <w:spacing w:val="-10"/>
        </w:rPr>
        <w:t>Noticeably</w:t>
      </w:r>
      <w:r w:rsidR="000873BE" w:rsidRPr="00800771">
        <w:rPr>
          <w:rFonts w:cs="Times New Roman"/>
          <w:spacing w:val="-10"/>
        </w:rPr>
        <w:t xml:space="preserve">, </w:t>
      </w:r>
      <w:r w:rsidR="00754A53" w:rsidRPr="00800771">
        <w:rPr>
          <w:rFonts w:cs="Times New Roman"/>
          <w:spacing w:val="-10"/>
        </w:rPr>
        <w:t xml:space="preserve">to illustrate this view, </w:t>
      </w:r>
      <w:r w:rsidR="000873BE" w:rsidRPr="00800771">
        <w:rPr>
          <w:rFonts w:cs="Times New Roman"/>
          <w:spacing w:val="-10"/>
        </w:rPr>
        <w:t>Deleuze and Guattari did not take any philo</w:t>
      </w:r>
      <w:r w:rsidR="009602BC" w:rsidRPr="00800771">
        <w:rPr>
          <w:rFonts w:cs="Times New Roman"/>
          <w:spacing w:val="-10"/>
        </w:rPr>
        <w:softHyphen/>
      </w:r>
      <w:r w:rsidR="000873BE" w:rsidRPr="00800771">
        <w:rPr>
          <w:rFonts w:cs="Times New Roman"/>
          <w:spacing w:val="-10"/>
        </w:rPr>
        <w:t xml:space="preserve">sophical example but referred </w:t>
      </w:r>
      <w:r w:rsidR="00CB77B3" w:rsidRPr="00800771">
        <w:rPr>
          <w:rFonts w:cs="Times New Roman"/>
          <w:spacing w:val="-10"/>
        </w:rPr>
        <w:t xml:space="preserve">instead </w:t>
      </w:r>
      <w:r w:rsidR="000873BE" w:rsidRPr="00800771">
        <w:rPr>
          <w:rFonts w:cs="Times New Roman"/>
          <w:spacing w:val="-10"/>
        </w:rPr>
        <w:t>to Ka</w:t>
      </w:r>
      <w:r w:rsidR="002A6F93" w:rsidRPr="00800771">
        <w:rPr>
          <w:rFonts w:cs="Times New Roman"/>
          <w:spacing w:val="-10"/>
        </w:rPr>
        <w:t>f</w:t>
      </w:r>
      <w:r w:rsidR="000873BE" w:rsidRPr="00800771">
        <w:rPr>
          <w:rFonts w:cs="Times New Roman"/>
          <w:spacing w:val="-10"/>
        </w:rPr>
        <w:t>ka and Kleist.</w:t>
      </w:r>
    </w:p>
    <w:p w:rsidR="00F96C45" w:rsidRPr="00800771" w:rsidRDefault="00F96C45" w:rsidP="0033623E">
      <w:pPr>
        <w:tabs>
          <w:tab w:val="left" w:pos="426"/>
        </w:tabs>
        <w:spacing w:line="240" w:lineRule="exact"/>
        <w:ind w:firstLine="397"/>
        <w:rPr>
          <w:rFonts w:cs="Times New Roman"/>
          <w:spacing w:val="-10"/>
          <w:sz w:val="18"/>
          <w:szCs w:val="18"/>
        </w:rPr>
      </w:pPr>
    </w:p>
    <w:p w:rsidR="000873BE" w:rsidRPr="00800771" w:rsidRDefault="000873BE"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But when one writes, the only question is which other machine the literary machine can be plugged into, must be plugged into in order to work. Kleist and a mad war machine, Kafka and a most extraordinary bureaucratic machine . . .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trans. B. Massumi, 1987, p. 4)</w:t>
      </w:r>
    </w:p>
    <w:p w:rsidR="00444C33" w:rsidRPr="00800771" w:rsidRDefault="00444C33" w:rsidP="0033623E">
      <w:pPr>
        <w:tabs>
          <w:tab w:val="left" w:pos="426"/>
        </w:tabs>
        <w:spacing w:line="240" w:lineRule="exact"/>
        <w:ind w:firstLine="397"/>
        <w:rPr>
          <w:rFonts w:cs="Times New Roman"/>
          <w:spacing w:val="-10"/>
          <w:sz w:val="18"/>
          <w:szCs w:val="18"/>
        </w:rPr>
      </w:pPr>
    </w:p>
    <w:p w:rsidR="00435618" w:rsidRPr="00800771" w:rsidRDefault="00DD5C0F" w:rsidP="0033623E">
      <w:pPr>
        <w:tabs>
          <w:tab w:val="left" w:pos="426"/>
        </w:tabs>
        <w:spacing w:line="240" w:lineRule="exact"/>
        <w:ind w:firstLine="397"/>
        <w:rPr>
          <w:rFonts w:cs="Times New Roman"/>
          <w:spacing w:val="-10"/>
        </w:rPr>
      </w:pPr>
      <w:r w:rsidRPr="00800771">
        <w:rPr>
          <w:rFonts w:cs="Times New Roman"/>
          <w:spacing w:val="-10"/>
        </w:rPr>
        <w:t>Thus</w:t>
      </w:r>
      <w:r w:rsidR="00D07A80" w:rsidRPr="00800771">
        <w:rPr>
          <w:rFonts w:cs="Times New Roman"/>
          <w:spacing w:val="-10"/>
        </w:rPr>
        <w:t>, t</w:t>
      </w:r>
      <w:r w:rsidR="00780C63" w:rsidRPr="00800771">
        <w:rPr>
          <w:rFonts w:cs="Times New Roman"/>
          <w:spacing w:val="-10"/>
        </w:rPr>
        <w:t>he</w:t>
      </w:r>
      <w:r w:rsidR="006E22DE" w:rsidRPr="00800771">
        <w:rPr>
          <w:rFonts w:cs="Times New Roman"/>
          <w:spacing w:val="-10"/>
        </w:rPr>
        <w:t xml:space="preserve"> </w:t>
      </w:r>
      <w:r w:rsidR="00AC13AA" w:rsidRPr="00800771">
        <w:rPr>
          <w:rFonts w:cs="Times New Roman"/>
          <w:spacing w:val="-10"/>
        </w:rPr>
        <w:t xml:space="preserve">very </w:t>
      </w:r>
      <w:r w:rsidR="00780C63" w:rsidRPr="00800771">
        <w:rPr>
          <w:rFonts w:cs="Times New Roman"/>
          <w:spacing w:val="-10"/>
        </w:rPr>
        <w:t>first</w:t>
      </w:r>
      <w:r w:rsidR="000873BE" w:rsidRPr="00800771">
        <w:rPr>
          <w:rFonts w:cs="Times New Roman"/>
          <w:spacing w:val="-10"/>
        </w:rPr>
        <w:t xml:space="preserve"> </w:t>
      </w:r>
      <w:r w:rsidR="006E22DE" w:rsidRPr="00800771">
        <w:rPr>
          <w:rFonts w:cs="Times New Roman"/>
          <w:spacing w:val="-10"/>
        </w:rPr>
        <w:t>lines</w:t>
      </w:r>
      <w:r w:rsidR="00780C63" w:rsidRPr="00800771">
        <w:rPr>
          <w:rFonts w:cs="Times New Roman"/>
          <w:spacing w:val="-10"/>
        </w:rPr>
        <w:t xml:space="preserve"> of </w:t>
      </w:r>
      <w:r w:rsidR="00780C63" w:rsidRPr="00800771">
        <w:rPr>
          <w:rFonts w:cs="Times New Roman"/>
          <w:i/>
          <w:spacing w:val="-10"/>
        </w:rPr>
        <w:t>A Thousand Plateaus</w:t>
      </w:r>
      <w:r w:rsidR="006E22DE" w:rsidRPr="00800771">
        <w:rPr>
          <w:rFonts w:cs="Times New Roman"/>
          <w:spacing w:val="-10"/>
        </w:rPr>
        <w:t xml:space="preserve"> already gave </w:t>
      </w:r>
      <w:r w:rsidR="000873BE" w:rsidRPr="00800771">
        <w:rPr>
          <w:rFonts w:cs="Times New Roman"/>
          <w:spacing w:val="-10"/>
        </w:rPr>
        <w:t>some</w:t>
      </w:r>
      <w:r w:rsidR="006E22DE" w:rsidRPr="00800771">
        <w:rPr>
          <w:rFonts w:cs="Times New Roman"/>
          <w:spacing w:val="-10"/>
        </w:rPr>
        <w:t xml:space="preserve"> </w:t>
      </w:r>
      <w:r w:rsidRPr="00800771">
        <w:rPr>
          <w:rFonts w:cs="Times New Roman"/>
          <w:spacing w:val="-10"/>
        </w:rPr>
        <w:t>clues about</w:t>
      </w:r>
      <w:r w:rsidR="006E22DE" w:rsidRPr="00800771">
        <w:rPr>
          <w:rFonts w:cs="Times New Roman"/>
          <w:spacing w:val="-10"/>
        </w:rPr>
        <w:t xml:space="preserve"> </w:t>
      </w:r>
      <w:r w:rsidR="00220204" w:rsidRPr="00800771">
        <w:rPr>
          <w:rFonts w:cs="Times New Roman"/>
          <w:spacing w:val="-10"/>
        </w:rPr>
        <w:t>Deleuze and Guattari’s</w:t>
      </w:r>
      <w:r w:rsidR="006E22DE" w:rsidRPr="00800771">
        <w:rPr>
          <w:rFonts w:cs="Times New Roman"/>
          <w:spacing w:val="-10"/>
        </w:rPr>
        <w:t xml:space="preserve"> </w:t>
      </w:r>
      <w:r w:rsidR="00CB77B3" w:rsidRPr="00800771">
        <w:rPr>
          <w:rFonts w:cs="Times New Roman"/>
          <w:spacing w:val="-10"/>
        </w:rPr>
        <w:t xml:space="preserve">particular </w:t>
      </w:r>
      <w:r w:rsidR="006E22DE" w:rsidRPr="00800771">
        <w:rPr>
          <w:rFonts w:cs="Times New Roman"/>
          <w:spacing w:val="-10"/>
        </w:rPr>
        <w:t>positio</w:t>
      </w:r>
      <w:r w:rsidR="000A3DE1" w:rsidRPr="00800771">
        <w:rPr>
          <w:rFonts w:cs="Times New Roman"/>
          <w:spacing w:val="-10"/>
        </w:rPr>
        <w:t>n in the rhyth</w:t>
      </w:r>
      <w:r w:rsidR="00782017" w:rsidRPr="00800771">
        <w:rPr>
          <w:rFonts w:cs="Times New Roman"/>
          <w:spacing w:val="-10"/>
        </w:rPr>
        <w:softHyphen/>
      </w:r>
      <w:r w:rsidR="000A3DE1" w:rsidRPr="00800771">
        <w:rPr>
          <w:rFonts w:cs="Times New Roman"/>
          <w:spacing w:val="-10"/>
        </w:rPr>
        <w:t xml:space="preserve">mic constellation, </w:t>
      </w:r>
      <w:r w:rsidR="002F197F" w:rsidRPr="00800771">
        <w:rPr>
          <w:rFonts w:cs="Times New Roman"/>
          <w:spacing w:val="-10"/>
        </w:rPr>
        <w:t>which, as a matter of fact,</w:t>
      </w:r>
      <w:r w:rsidR="000A3DE1" w:rsidRPr="00800771">
        <w:rPr>
          <w:rFonts w:cs="Times New Roman"/>
          <w:spacing w:val="-10"/>
        </w:rPr>
        <w:t xml:space="preserve"> </w:t>
      </w:r>
      <w:r w:rsidR="00980E88" w:rsidRPr="00800771">
        <w:rPr>
          <w:rFonts w:cs="Times New Roman"/>
          <w:spacing w:val="-10"/>
        </w:rPr>
        <w:t>could be quite legiti</w:t>
      </w:r>
      <w:r w:rsidR="00782017" w:rsidRPr="00800771">
        <w:rPr>
          <w:rFonts w:cs="Times New Roman"/>
          <w:spacing w:val="-10"/>
        </w:rPr>
        <w:softHyphen/>
      </w:r>
      <w:r w:rsidR="00980E88" w:rsidRPr="00800771">
        <w:rPr>
          <w:rFonts w:cs="Times New Roman"/>
          <w:spacing w:val="-10"/>
        </w:rPr>
        <w:t>mately con</w:t>
      </w:r>
      <w:r w:rsidR="008F401E" w:rsidRPr="00800771">
        <w:rPr>
          <w:rFonts w:cs="Times New Roman"/>
          <w:spacing w:val="-10"/>
        </w:rPr>
        <w:softHyphen/>
      </w:r>
      <w:r w:rsidR="00980E88" w:rsidRPr="00800771">
        <w:rPr>
          <w:rFonts w:cs="Times New Roman"/>
          <w:spacing w:val="-10"/>
        </w:rPr>
        <w:t>sidered</w:t>
      </w:r>
      <w:r w:rsidR="000A7984" w:rsidRPr="00800771">
        <w:rPr>
          <w:rFonts w:cs="Times New Roman"/>
          <w:spacing w:val="-10"/>
        </w:rPr>
        <w:t>—as they themselves suggested—</w:t>
      </w:r>
      <w:r w:rsidR="00296933" w:rsidRPr="00800771">
        <w:rPr>
          <w:rFonts w:cs="Times New Roman"/>
          <w:spacing w:val="-10"/>
        </w:rPr>
        <w:t>as</w:t>
      </w:r>
      <w:r w:rsidR="00980E88" w:rsidRPr="00800771">
        <w:rPr>
          <w:rFonts w:cs="Times New Roman"/>
          <w:spacing w:val="-10"/>
        </w:rPr>
        <w:t xml:space="preserve"> </w:t>
      </w:r>
      <w:r w:rsidR="000A3DE1" w:rsidRPr="00800771">
        <w:rPr>
          <w:rFonts w:cs="Times New Roman"/>
          <w:spacing w:val="-10"/>
        </w:rPr>
        <w:t>“what it func</w:t>
      </w:r>
      <w:r w:rsidR="00782017" w:rsidRPr="00800771">
        <w:rPr>
          <w:rFonts w:cs="Times New Roman"/>
          <w:spacing w:val="-10"/>
        </w:rPr>
        <w:softHyphen/>
      </w:r>
      <w:r w:rsidR="000A3DE1" w:rsidRPr="00800771">
        <w:rPr>
          <w:rFonts w:cs="Times New Roman"/>
          <w:spacing w:val="-10"/>
        </w:rPr>
        <w:t>tion</w:t>
      </w:r>
      <w:r w:rsidR="00C02FD7" w:rsidRPr="00800771">
        <w:rPr>
          <w:rFonts w:cs="Times New Roman"/>
          <w:spacing w:val="-10"/>
        </w:rPr>
        <w:t>s</w:t>
      </w:r>
      <w:r w:rsidR="000A3DE1" w:rsidRPr="00800771">
        <w:rPr>
          <w:rFonts w:cs="Times New Roman"/>
          <w:spacing w:val="-10"/>
        </w:rPr>
        <w:t xml:space="preserve"> with, in connection with what other things it </w:t>
      </w:r>
      <w:r w:rsidR="00C02FD7" w:rsidRPr="00800771">
        <w:rPr>
          <w:rFonts w:cs="Times New Roman"/>
          <w:spacing w:val="-10"/>
        </w:rPr>
        <w:t>does</w:t>
      </w:r>
      <w:r w:rsidR="000A3DE1" w:rsidRPr="00800771">
        <w:rPr>
          <w:rFonts w:cs="Times New Roman"/>
          <w:spacing w:val="-10"/>
        </w:rPr>
        <w:t xml:space="preserve"> or </w:t>
      </w:r>
      <w:r w:rsidR="00C02FD7" w:rsidRPr="00800771">
        <w:rPr>
          <w:rFonts w:cs="Times New Roman"/>
          <w:spacing w:val="-10"/>
        </w:rPr>
        <w:t>does</w:t>
      </w:r>
      <w:r w:rsidR="000A3DE1" w:rsidRPr="00800771">
        <w:rPr>
          <w:rFonts w:cs="Times New Roman"/>
          <w:spacing w:val="-10"/>
        </w:rPr>
        <w:t xml:space="preserve"> not transmit intensi</w:t>
      </w:r>
      <w:r w:rsidR="008F401E" w:rsidRPr="00800771">
        <w:rPr>
          <w:rFonts w:cs="Times New Roman"/>
          <w:spacing w:val="-10"/>
        </w:rPr>
        <w:softHyphen/>
      </w:r>
      <w:r w:rsidR="000A3DE1" w:rsidRPr="00800771">
        <w:rPr>
          <w:rFonts w:cs="Times New Roman"/>
          <w:spacing w:val="-10"/>
        </w:rPr>
        <w:t>ties, in which other multipli</w:t>
      </w:r>
      <w:r w:rsidR="00B97B18" w:rsidRPr="00800771">
        <w:rPr>
          <w:rFonts w:cs="Times New Roman"/>
          <w:spacing w:val="-10"/>
        </w:rPr>
        <w:softHyphen/>
      </w:r>
      <w:r w:rsidR="000A3DE1" w:rsidRPr="00800771">
        <w:rPr>
          <w:rFonts w:cs="Times New Roman"/>
          <w:spacing w:val="-10"/>
        </w:rPr>
        <w:t xml:space="preserve">cities its own </w:t>
      </w:r>
      <w:r w:rsidR="00C02FD7" w:rsidRPr="00800771">
        <w:rPr>
          <w:rFonts w:cs="Times New Roman"/>
          <w:spacing w:val="-10"/>
        </w:rPr>
        <w:t>are</w:t>
      </w:r>
      <w:r w:rsidR="000A3DE1" w:rsidRPr="00800771">
        <w:rPr>
          <w:rFonts w:cs="Times New Roman"/>
          <w:spacing w:val="-10"/>
        </w:rPr>
        <w:t xml:space="preserve"> inserted and metamorphosed.”</w:t>
      </w:r>
    </w:p>
    <w:p w:rsidR="00573D5E" w:rsidRPr="00800771" w:rsidRDefault="00435618" w:rsidP="0033623E">
      <w:pPr>
        <w:tabs>
          <w:tab w:val="left" w:pos="426"/>
        </w:tabs>
        <w:spacing w:line="240" w:lineRule="exact"/>
        <w:ind w:firstLine="397"/>
        <w:rPr>
          <w:rFonts w:cs="Times New Roman"/>
          <w:spacing w:val="-10"/>
        </w:rPr>
      </w:pPr>
      <w:r w:rsidRPr="00800771">
        <w:rPr>
          <w:rFonts w:cs="Times New Roman"/>
          <w:spacing w:val="-10"/>
        </w:rPr>
        <w:t>To begin with</w:t>
      </w:r>
      <w:r w:rsidR="00780C63" w:rsidRPr="00800771">
        <w:rPr>
          <w:rFonts w:cs="Times New Roman"/>
          <w:spacing w:val="-10"/>
        </w:rPr>
        <w:t>,</w:t>
      </w:r>
      <w:r w:rsidR="006E22DE" w:rsidRPr="00800771">
        <w:rPr>
          <w:rFonts w:cs="Times New Roman"/>
          <w:spacing w:val="-10"/>
        </w:rPr>
        <w:t xml:space="preserve"> </w:t>
      </w:r>
      <w:r w:rsidR="00BB2A17" w:rsidRPr="00800771">
        <w:rPr>
          <w:rFonts w:cs="Times New Roman"/>
          <w:bCs/>
          <w:spacing w:val="-10"/>
        </w:rPr>
        <w:t>one cannot help noticing</w:t>
      </w:r>
      <w:r w:rsidR="00BB2A17" w:rsidRPr="00800771">
        <w:rPr>
          <w:rFonts w:cs="Times New Roman"/>
          <w:spacing w:val="-10"/>
        </w:rPr>
        <w:t xml:space="preserve"> </w:t>
      </w:r>
      <w:r w:rsidR="00FB7695" w:rsidRPr="00800771">
        <w:rPr>
          <w:rFonts w:cs="Times New Roman"/>
          <w:spacing w:val="-10"/>
        </w:rPr>
        <w:t>their choice</w:t>
      </w:r>
      <w:r w:rsidR="005C6CC9" w:rsidRPr="00800771">
        <w:rPr>
          <w:rFonts w:cs="Times New Roman"/>
          <w:spacing w:val="-10"/>
        </w:rPr>
        <w:t xml:space="preserve"> to</w:t>
      </w:r>
      <w:r w:rsidR="00532FB0" w:rsidRPr="00800771">
        <w:rPr>
          <w:rFonts w:cs="Times New Roman"/>
          <w:spacing w:val="-10"/>
        </w:rPr>
        <w:t xml:space="preserve"> start</w:t>
      </w:r>
      <w:r w:rsidR="005C6CC9" w:rsidRPr="00800771">
        <w:rPr>
          <w:rFonts w:cs="Times New Roman"/>
          <w:spacing w:val="-10"/>
        </w:rPr>
        <w:t xml:space="preserve"> </w:t>
      </w:r>
      <w:r w:rsidR="007E4DD2" w:rsidRPr="00800771">
        <w:rPr>
          <w:rFonts w:cs="Times New Roman"/>
          <w:spacing w:val="-10"/>
        </w:rPr>
        <w:t>their</w:t>
      </w:r>
      <w:r w:rsidR="00532FB0" w:rsidRPr="00800771">
        <w:rPr>
          <w:rFonts w:cs="Times New Roman"/>
          <w:spacing w:val="-10"/>
        </w:rPr>
        <w:t xml:space="preserve"> journey by introducing the </w:t>
      </w:r>
      <w:r w:rsidR="005C6CC9" w:rsidRPr="00800771">
        <w:rPr>
          <w:rFonts w:cs="Times New Roman"/>
          <w:spacing w:val="-10"/>
        </w:rPr>
        <w:t xml:space="preserve">very </w:t>
      </w:r>
      <w:r w:rsidR="00532FB0" w:rsidRPr="00800771">
        <w:rPr>
          <w:rFonts w:cs="Times New Roman"/>
          <w:spacing w:val="-10"/>
        </w:rPr>
        <w:t xml:space="preserve">concept of “machine” that </w:t>
      </w:r>
      <w:r w:rsidR="00BB2A17" w:rsidRPr="00800771">
        <w:rPr>
          <w:rFonts w:cs="Times New Roman"/>
          <w:spacing w:val="-10"/>
        </w:rPr>
        <w:t xml:space="preserve">was one of the first concepts crafted by Guattari but that </w:t>
      </w:r>
      <w:r w:rsidR="00532FB0" w:rsidRPr="00800771">
        <w:rPr>
          <w:rFonts w:cs="Times New Roman"/>
          <w:spacing w:val="-10"/>
        </w:rPr>
        <w:t xml:space="preserve">had </w:t>
      </w:r>
      <w:r w:rsidR="00BB2A17" w:rsidRPr="00800771">
        <w:rPr>
          <w:rFonts w:cs="Times New Roman"/>
          <w:spacing w:val="-10"/>
        </w:rPr>
        <w:t xml:space="preserve">also </w:t>
      </w:r>
      <w:r w:rsidR="00532FB0" w:rsidRPr="00800771">
        <w:rPr>
          <w:rFonts w:cs="Times New Roman"/>
          <w:spacing w:val="-10"/>
        </w:rPr>
        <w:t xml:space="preserve">topped Morin’s </w:t>
      </w:r>
      <w:r w:rsidR="00BB2A17" w:rsidRPr="00800771">
        <w:rPr>
          <w:rFonts w:cs="Times New Roman"/>
          <w:spacing w:val="-10"/>
        </w:rPr>
        <w:t xml:space="preserve">recent </w:t>
      </w:r>
      <w:r w:rsidR="00532FB0" w:rsidRPr="00800771">
        <w:rPr>
          <w:rFonts w:cs="Times New Roman"/>
          <w:spacing w:val="-10"/>
        </w:rPr>
        <w:t>theoretical construction</w:t>
      </w:r>
      <w:r w:rsidR="00984AC3" w:rsidRPr="00800771">
        <w:rPr>
          <w:rFonts w:cs="Times New Roman"/>
          <w:spacing w:val="-10"/>
        </w:rPr>
        <w:t xml:space="preserve"> (see Vol. 4)</w:t>
      </w:r>
      <w:r w:rsidR="00532FB0" w:rsidRPr="00800771">
        <w:rPr>
          <w:rFonts w:cs="Times New Roman"/>
          <w:spacing w:val="-10"/>
        </w:rPr>
        <w:t xml:space="preserve">. </w:t>
      </w:r>
      <w:r w:rsidR="00296A83" w:rsidRPr="00800771">
        <w:rPr>
          <w:rFonts w:cs="Times New Roman"/>
          <w:spacing w:val="-10"/>
        </w:rPr>
        <w:t>Just as</w:t>
      </w:r>
      <w:r w:rsidR="00DF2799" w:rsidRPr="00800771">
        <w:rPr>
          <w:rFonts w:cs="Times New Roman"/>
          <w:spacing w:val="-10"/>
        </w:rPr>
        <w:t xml:space="preserve"> for</w:t>
      </w:r>
      <w:r w:rsidR="00532FB0" w:rsidRPr="00800771">
        <w:rPr>
          <w:rFonts w:cs="Times New Roman"/>
          <w:spacing w:val="-10"/>
        </w:rPr>
        <w:t xml:space="preserve"> Morin, </w:t>
      </w:r>
      <w:r w:rsidR="00DF2799" w:rsidRPr="00800771">
        <w:rPr>
          <w:rFonts w:cs="Times New Roman"/>
          <w:spacing w:val="-10"/>
        </w:rPr>
        <w:t>th</w:t>
      </w:r>
      <w:r w:rsidR="005C6CC9" w:rsidRPr="00800771">
        <w:rPr>
          <w:rFonts w:cs="Times New Roman"/>
          <w:spacing w:val="-10"/>
        </w:rPr>
        <w:t>is</w:t>
      </w:r>
      <w:r w:rsidR="00DF2799" w:rsidRPr="00800771">
        <w:rPr>
          <w:rFonts w:cs="Times New Roman"/>
          <w:spacing w:val="-10"/>
        </w:rPr>
        <w:t xml:space="preserve"> notion </w:t>
      </w:r>
      <w:r w:rsidR="00532FB0" w:rsidRPr="00800771">
        <w:rPr>
          <w:rFonts w:cs="Times New Roman"/>
          <w:spacing w:val="-10"/>
        </w:rPr>
        <w:t>denoted</w:t>
      </w:r>
      <w:r w:rsidR="00D510BC" w:rsidRPr="00800771">
        <w:rPr>
          <w:rFonts w:cs="Times New Roman"/>
          <w:spacing w:val="-10"/>
        </w:rPr>
        <w:t xml:space="preserve"> </w:t>
      </w:r>
      <w:r w:rsidR="00892568" w:rsidRPr="00800771">
        <w:rPr>
          <w:rFonts w:cs="Times New Roman"/>
          <w:spacing w:val="-10"/>
        </w:rPr>
        <w:t xml:space="preserve">for them </w:t>
      </w:r>
      <w:r w:rsidR="00D510BC" w:rsidRPr="00800771">
        <w:rPr>
          <w:rFonts w:cs="Times New Roman"/>
          <w:spacing w:val="-10"/>
        </w:rPr>
        <w:t xml:space="preserve">the necessity </w:t>
      </w:r>
      <w:r w:rsidR="00DF2799" w:rsidRPr="00800771">
        <w:rPr>
          <w:rFonts w:cs="Times New Roman"/>
          <w:spacing w:val="-10"/>
        </w:rPr>
        <w:t>to over</w:t>
      </w:r>
      <w:r w:rsidR="00573D5E" w:rsidRPr="00800771">
        <w:rPr>
          <w:rFonts w:cs="Times New Roman"/>
          <w:spacing w:val="-10"/>
        </w:rPr>
        <w:softHyphen/>
      </w:r>
      <w:r w:rsidR="00DF2799" w:rsidRPr="00800771">
        <w:rPr>
          <w:rFonts w:cs="Times New Roman"/>
          <w:spacing w:val="-10"/>
        </w:rPr>
        <w:t xml:space="preserve">come the limitation of </w:t>
      </w:r>
      <w:r w:rsidR="00FB7695" w:rsidRPr="00800771">
        <w:rPr>
          <w:rFonts w:cs="Times New Roman"/>
          <w:spacing w:val="-10"/>
        </w:rPr>
        <w:t>those</w:t>
      </w:r>
      <w:r w:rsidR="00DF2799" w:rsidRPr="00800771">
        <w:rPr>
          <w:rFonts w:cs="Times New Roman"/>
          <w:spacing w:val="-10"/>
        </w:rPr>
        <w:t xml:space="preserve"> of</w:t>
      </w:r>
      <w:r w:rsidR="00FB7695" w:rsidRPr="00800771">
        <w:rPr>
          <w:rFonts w:cs="Times New Roman"/>
          <w:spacing w:val="-10"/>
        </w:rPr>
        <w:t xml:space="preserve"> “structure” and</w:t>
      </w:r>
      <w:r w:rsidR="00DF2799" w:rsidRPr="00800771">
        <w:rPr>
          <w:rFonts w:cs="Times New Roman"/>
          <w:spacing w:val="-10"/>
        </w:rPr>
        <w:t xml:space="preserve"> </w:t>
      </w:r>
      <w:r w:rsidR="00D72345" w:rsidRPr="00800771">
        <w:rPr>
          <w:rFonts w:cs="Times New Roman"/>
          <w:spacing w:val="-10"/>
        </w:rPr>
        <w:t>“</w:t>
      </w:r>
      <w:r w:rsidR="00DF2799" w:rsidRPr="00800771">
        <w:rPr>
          <w:rFonts w:cs="Times New Roman"/>
          <w:spacing w:val="-10"/>
        </w:rPr>
        <w:t>system</w:t>
      </w:r>
      <w:r w:rsidR="00B8623A" w:rsidRPr="00800771">
        <w:rPr>
          <w:rFonts w:cs="Times New Roman"/>
          <w:spacing w:val="-10"/>
        </w:rPr>
        <w:t>,</w:t>
      </w:r>
      <w:r w:rsidR="00D72345" w:rsidRPr="00800771">
        <w:rPr>
          <w:rFonts w:cs="Times New Roman"/>
          <w:spacing w:val="-10"/>
        </w:rPr>
        <w:t>”</w:t>
      </w:r>
      <w:r w:rsidR="00DF2799" w:rsidRPr="00800771">
        <w:rPr>
          <w:rFonts w:cs="Times New Roman"/>
          <w:spacing w:val="-10"/>
        </w:rPr>
        <w:t xml:space="preserve"> </w:t>
      </w:r>
      <w:r w:rsidR="00B97ADC" w:rsidRPr="00800771">
        <w:rPr>
          <w:rFonts w:cs="Times New Roman"/>
          <w:spacing w:val="-10"/>
        </w:rPr>
        <w:t xml:space="preserve">which </w:t>
      </w:r>
      <w:r w:rsidR="00892568" w:rsidRPr="00800771">
        <w:rPr>
          <w:rFonts w:cs="Times New Roman"/>
          <w:spacing w:val="-10"/>
        </w:rPr>
        <w:t>lacked</w:t>
      </w:r>
      <w:r w:rsidR="00B97ADC" w:rsidRPr="00800771">
        <w:rPr>
          <w:rFonts w:cs="Times New Roman"/>
          <w:spacing w:val="-10"/>
        </w:rPr>
        <w:t xml:space="preserve"> </w:t>
      </w:r>
      <w:r w:rsidR="00892568" w:rsidRPr="00800771">
        <w:rPr>
          <w:rFonts w:cs="Times New Roman"/>
          <w:spacing w:val="-10"/>
        </w:rPr>
        <w:t xml:space="preserve">fabrication and creation powers. </w:t>
      </w:r>
      <w:r w:rsidR="00D72345" w:rsidRPr="00800771">
        <w:rPr>
          <w:rFonts w:cs="Times New Roman"/>
          <w:spacing w:val="-10"/>
        </w:rPr>
        <w:t xml:space="preserve">As we will see, they ulteriorly largely expanded </w:t>
      </w:r>
      <w:r w:rsidR="00BB2A17" w:rsidRPr="00800771">
        <w:rPr>
          <w:rFonts w:cs="Times New Roman"/>
          <w:spacing w:val="-10"/>
        </w:rPr>
        <w:t>it</w:t>
      </w:r>
      <w:r w:rsidR="00D72345" w:rsidRPr="00800771">
        <w:rPr>
          <w:rFonts w:cs="Times New Roman"/>
          <w:spacing w:val="-10"/>
        </w:rPr>
        <w:t xml:space="preserve"> by developing the concept of “war machine” that was completely alien to Morin, but they still </w:t>
      </w:r>
      <w:r w:rsidR="00BB2A17" w:rsidRPr="00800771">
        <w:rPr>
          <w:rFonts w:cs="Times New Roman"/>
          <w:spacing w:val="-10"/>
        </w:rPr>
        <w:t>shared with him a</w:t>
      </w:r>
      <w:r w:rsidR="00D72345" w:rsidRPr="00800771">
        <w:rPr>
          <w:rFonts w:cs="Times New Roman"/>
          <w:spacing w:val="-10"/>
        </w:rPr>
        <w:t xml:space="preserve"> common anti-</w:t>
      </w:r>
      <w:r w:rsidR="00FB7695" w:rsidRPr="00800771">
        <w:rPr>
          <w:rFonts w:cs="Times New Roman"/>
          <w:spacing w:val="-10"/>
        </w:rPr>
        <w:t>structuralis</w:t>
      </w:r>
      <w:r w:rsidR="00F63268" w:rsidRPr="00800771">
        <w:rPr>
          <w:rFonts w:cs="Times New Roman"/>
          <w:spacing w:val="-10"/>
        </w:rPr>
        <w:t>t</w:t>
      </w:r>
      <w:r w:rsidR="00FB7695" w:rsidRPr="00800771">
        <w:rPr>
          <w:rFonts w:cs="Times New Roman"/>
          <w:spacing w:val="-10"/>
        </w:rPr>
        <w:t>-</w:t>
      </w:r>
      <w:r w:rsidR="00D72345" w:rsidRPr="00800771">
        <w:rPr>
          <w:rFonts w:cs="Times New Roman"/>
          <w:spacing w:val="-10"/>
        </w:rPr>
        <w:t>systemis</w:t>
      </w:r>
      <w:r w:rsidR="00F63268" w:rsidRPr="00800771">
        <w:rPr>
          <w:rFonts w:cs="Times New Roman"/>
          <w:spacing w:val="-10"/>
        </w:rPr>
        <w:t>t view</w:t>
      </w:r>
      <w:r w:rsidR="00D72345" w:rsidRPr="00800771">
        <w:rPr>
          <w:rFonts w:cs="Times New Roman"/>
          <w:spacing w:val="-10"/>
        </w:rPr>
        <w:t xml:space="preserve"> based on the same </w:t>
      </w:r>
      <w:r w:rsidR="008F16DF" w:rsidRPr="00800771">
        <w:rPr>
          <w:rFonts w:cs="Times New Roman"/>
          <w:spacing w:val="-10"/>
        </w:rPr>
        <w:t>con</w:t>
      </w:r>
      <w:r w:rsidR="008F401E" w:rsidRPr="00800771">
        <w:rPr>
          <w:rFonts w:cs="Times New Roman"/>
          <w:spacing w:val="-10"/>
        </w:rPr>
        <w:softHyphen/>
      </w:r>
      <w:r w:rsidR="008F16DF" w:rsidRPr="00800771">
        <w:rPr>
          <w:rFonts w:cs="Times New Roman"/>
          <w:spacing w:val="-10"/>
        </w:rPr>
        <w:t>cern</w:t>
      </w:r>
      <w:r w:rsidR="00D72345" w:rsidRPr="00800771">
        <w:rPr>
          <w:rFonts w:cs="Times New Roman"/>
          <w:spacing w:val="-10"/>
        </w:rPr>
        <w:t xml:space="preserve"> for </w:t>
      </w:r>
      <w:r w:rsidR="00FB7695" w:rsidRPr="00800771">
        <w:rPr>
          <w:rFonts w:cs="Times New Roman"/>
          <w:spacing w:val="-10"/>
        </w:rPr>
        <w:t xml:space="preserve">activity and </w:t>
      </w:r>
      <w:r w:rsidR="00D72345" w:rsidRPr="00800771">
        <w:rPr>
          <w:rFonts w:cs="Times New Roman"/>
          <w:spacing w:val="-10"/>
        </w:rPr>
        <w:t>creativity.</w:t>
      </w:r>
      <w:r w:rsidR="004C25DC" w:rsidRPr="00800771">
        <w:rPr>
          <w:rFonts w:cs="Times New Roman"/>
          <w:spacing w:val="-10"/>
        </w:rPr>
        <w:t xml:space="preserve"> </w:t>
      </w:r>
    </w:p>
    <w:p w:rsidR="00BC582A" w:rsidRPr="00800771" w:rsidRDefault="00435618" w:rsidP="0033623E">
      <w:pPr>
        <w:tabs>
          <w:tab w:val="left" w:pos="426"/>
        </w:tabs>
        <w:spacing w:line="240" w:lineRule="exact"/>
        <w:ind w:firstLine="397"/>
        <w:rPr>
          <w:rFonts w:cs="Times New Roman"/>
          <w:spacing w:val="-10"/>
        </w:rPr>
      </w:pPr>
      <w:r w:rsidRPr="00800771">
        <w:rPr>
          <w:rFonts w:cs="Times New Roman"/>
          <w:spacing w:val="-10"/>
        </w:rPr>
        <w:t>Secondly</w:t>
      </w:r>
      <w:r w:rsidR="00543371" w:rsidRPr="00800771">
        <w:rPr>
          <w:rFonts w:cs="Times New Roman"/>
          <w:spacing w:val="-10"/>
        </w:rPr>
        <w:t>,</w:t>
      </w:r>
      <w:r w:rsidR="004C25DC" w:rsidRPr="00800771">
        <w:rPr>
          <w:rFonts w:cs="Times New Roman"/>
          <w:spacing w:val="-10"/>
        </w:rPr>
        <w:t xml:space="preserve"> </w:t>
      </w:r>
      <w:r w:rsidR="00B97B18" w:rsidRPr="00800771">
        <w:rPr>
          <w:rFonts w:cs="Times New Roman"/>
          <w:spacing w:val="-10"/>
        </w:rPr>
        <w:t xml:space="preserve">since they hinted </w:t>
      </w:r>
      <w:r w:rsidR="00394987" w:rsidRPr="00800771">
        <w:rPr>
          <w:rFonts w:cs="Times New Roman"/>
          <w:spacing w:val="-10"/>
        </w:rPr>
        <w:t>at</w:t>
      </w:r>
      <w:r w:rsidR="00B97B18" w:rsidRPr="00800771">
        <w:rPr>
          <w:rFonts w:cs="Times New Roman"/>
          <w:spacing w:val="-10"/>
        </w:rPr>
        <w:t xml:space="preserve"> Aristotle’s </w:t>
      </w:r>
      <w:r w:rsidR="00B97B18" w:rsidRPr="00800771">
        <w:rPr>
          <w:rFonts w:cs="Times New Roman"/>
          <w:i/>
          <w:spacing w:val="-10"/>
        </w:rPr>
        <w:t>Poetics</w:t>
      </w:r>
      <w:r w:rsidR="00B97B18" w:rsidRPr="00800771">
        <w:rPr>
          <w:rFonts w:cs="Times New Roman"/>
          <w:spacing w:val="-10"/>
        </w:rPr>
        <w:t xml:space="preserve">, </w:t>
      </w:r>
      <w:r w:rsidR="00A75698" w:rsidRPr="00800771">
        <w:rPr>
          <w:rFonts w:cs="Times New Roman"/>
          <w:spacing w:val="-10"/>
        </w:rPr>
        <w:t>these lines</w:t>
      </w:r>
      <w:r w:rsidR="00892568" w:rsidRPr="00800771">
        <w:rPr>
          <w:rFonts w:cs="Times New Roman"/>
          <w:spacing w:val="-10"/>
        </w:rPr>
        <w:t xml:space="preserve"> sug</w:t>
      </w:r>
      <w:r w:rsidR="0045403B" w:rsidRPr="00800771">
        <w:rPr>
          <w:rFonts w:cs="Times New Roman"/>
          <w:spacing w:val="-10"/>
        </w:rPr>
        <w:softHyphen/>
      </w:r>
      <w:r w:rsidR="00892568" w:rsidRPr="00800771">
        <w:rPr>
          <w:rFonts w:cs="Times New Roman"/>
          <w:spacing w:val="-10"/>
        </w:rPr>
        <w:t xml:space="preserve">gested </w:t>
      </w:r>
      <w:r w:rsidR="00AF5E19" w:rsidRPr="00800771">
        <w:rPr>
          <w:rFonts w:cs="Times New Roman"/>
          <w:spacing w:val="-10"/>
        </w:rPr>
        <w:t xml:space="preserve">another </w:t>
      </w:r>
      <w:r w:rsidR="00F63268" w:rsidRPr="00800771">
        <w:rPr>
          <w:rFonts w:cs="Times New Roman"/>
          <w:spacing w:val="-10"/>
        </w:rPr>
        <w:t xml:space="preserve">quite </w:t>
      </w:r>
      <w:r w:rsidR="00AF5E19" w:rsidRPr="00800771">
        <w:rPr>
          <w:rFonts w:cs="Times New Roman"/>
          <w:spacing w:val="-10"/>
        </w:rPr>
        <w:t>unexpected</w:t>
      </w:r>
      <w:r w:rsidR="00892568" w:rsidRPr="00800771">
        <w:rPr>
          <w:rFonts w:cs="Times New Roman"/>
          <w:spacing w:val="-10"/>
        </w:rPr>
        <w:t xml:space="preserve"> proxi</w:t>
      </w:r>
      <w:r w:rsidR="00A34DBA" w:rsidRPr="00800771">
        <w:rPr>
          <w:rFonts w:cs="Times New Roman"/>
          <w:spacing w:val="-10"/>
        </w:rPr>
        <w:softHyphen/>
      </w:r>
      <w:r w:rsidR="00892568" w:rsidRPr="00800771">
        <w:rPr>
          <w:rFonts w:cs="Times New Roman"/>
          <w:spacing w:val="-10"/>
        </w:rPr>
        <w:t>mity</w:t>
      </w:r>
      <w:r w:rsidR="00AB331B" w:rsidRPr="00800771">
        <w:rPr>
          <w:rFonts w:cs="Times New Roman"/>
          <w:spacing w:val="-10"/>
        </w:rPr>
        <w:t xml:space="preserve">. </w:t>
      </w:r>
      <w:r w:rsidR="00985529" w:rsidRPr="00800771">
        <w:rPr>
          <w:rFonts w:cs="Times New Roman"/>
          <w:spacing w:val="-10"/>
        </w:rPr>
        <w:t>Whereas</w:t>
      </w:r>
      <w:r w:rsidR="00AB331B" w:rsidRPr="00800771">
        <w:rPr>
          <w:rFonts w:cs="Times New Roman"/>
          <w:spacing w:val="-10"/>
        </w:rPr>
        <w:t xml:space="preserve"> Morin fell short of taking text</w:t>
      </w:r>
      <w:r w:rsidR="00646295" w:rsidRPr="00800771">
        <w:rPr>
          <w:rFonts w:cs="Times New Roman"/>
          <w:spacing w:val="-10"/>
        </w:rPr>
        <w:t xml:space="preserve"> and literature</w:t>
      </w:r>
      <w:r w:rsidR="00AB331B" w:rsidRPr="00800771">
        <w:rPr>
          <w:rFonts w:cs="Times New Roman"/>
          <w:spacing w:val="-10"/>
        </w:rPr>
        <w:t xml:space="preserve"> into account, Deleuze and Guattari were fully aware of </w:t>
      </w:r>
      <w:r w:rsidR="00646295" w:rsidRPr="00800771">
        <w:rPr>
          <w:rFonts w:cs="Times New Roman"/>
          <w:spacing w:val="-10"/>
        </w:rPr>
        <w:t>their</w:t>
      </w:r>
      <w:r w:rsidR="00AB331B" w:rsidRPr="00800771">
        <w:rPr>
          <w:rFonts w:cs="Times New Roman"/>
          <w:spacing w:val="-10"/>
        </w:rPr>
        <w:t xml:space="preserve"> </w:t>
      </w:r>
      <w:r w:rsidR="00AC3571" w:rsidRPr="00800771">
        <w:rPr>
          <w:rFonts w:cs="Times New Roman"/>
          <w:spacing w:val="-10"/>
        </w:rPr>
        <w:t>importance</w:t>
      </w:r>
      <w:r w:rsidR="00AB331B" w:rsidRPr="00800771">
        <w:rPr>
          <w:rFonts w:cs="Times New Roman"/>
          <w:spacing w:val="-10"/>
        </w:rPr>
        <w:t>.</w:t>
      </w:r>
      <w:r w:rsidR="00892568" w:rsidRPr="00800771">
        <w:rPr>
          <w:rFonts w:cs="Times New Roman"/>
          <w:spacing w:val="-10"/>
        </w:rPr>
        <w:t xml:space="preserve"> </w:t>
      </w:r>
      <w:r w:rsidR="00AB331B" w:rsidRPr="00800771">
        <w:rPr>
          <w:rFonts w:cs="Times New Roman"/>
          <w:spacing w:val="-10"/>
        </w:rPr>
        <w:t xml:space="preserve">They shared this view with </w:t>
      </w:r>
      <w:r w:rsidR="00892568" w:rsidRPr="00800771">
        <w:rPr>
          <w:rFonts w:cs="Times New Roman"/>
          <w:spacing w:val="-10"/>
        </w:rPr>
        <w:t xml:space="preserve">Meschonnic, </w:t>
      </w:r>
      <w:r w:rsidR="004C25DC" w:rsidRPr="00800771">
        <w:rPr>
          <w:rFonts w:cs="Times New Roman"/>
          <w:spacing w:val="-10"/>
        </w:rPr>
        <w:t>who</w:t>
      </w:r>
      <w:r w:rsidR="00AB331B" w:rsidRPr="00800771">
        <w:rPr>
          <w:rFonts w:cs="Times New Roman"/>
          <w:spacing w:val="-10"/>
        </w:rPr>
        <w:t xml:space="preserve"> </w:t>
      </w:r>
      <w:r w:rsidR="004C25DC" w:rsidRPr="00800771">
        <w:rPr>
          <w:rFonts w:cs="Times New Roman"/>
          <w:spacing w:val="-10"/>
        </w:rPr>
        <w:t xml:space="preserve">had already </w:t>
      </w:r>
      <w:r w:rsidR="00AB331B" w:rsidRPr="00800771">
        <w:rPr>
          <w:rFonts w:cs="Times New Roman"/>
          <w:spacing w:val="-10"/>
        </w:rPr>
        <w:t>published</w:t>
      </w:r>
      <w:r w:rsidR="004C25DC" w:rsidRPr="00800771">
        <w:rPr>
          <w:rFonts w:cs="Times New Roman"/>
          <w:spacing w:val="-10"/>
        </w:rPr>
        <w:t xml:space="preserve"> </w:t>
      </w:r>
      <w:r w:rsidR="00ED5233" w:rsidRPr="00800771">
        <w:rPr>
          <w:rFonts w:cs="Times New Roman"/>
          <w:spacing w:val="-10"/>
        </w:rPr>
        <w:t>since</w:t>
      </w:r>
      <w:r w:rsidR="00AB331B" w:rsidRPr="00800771">
        <w:rPr>
          <w:rFonts w:cs="Times New Roman"/>
          <w:spacing w:val="-10"/>
        </w:rPr>
        <w:t xml:space="preserve"> 1970 </w:t>
      </w:r>
      <w:r w:rsidR="004C25DC" w:rsidRPr="00800771">
        <w:rPr>
          <w:rFonts w:cs="Times New Roman"/>
          <w:spacing w:val="-10"/>
        </w:rPr>
        <w:t xml:space="preserve">a series of </w:t>
      </w:r>
      <w:r w:rsidR="00ED5233" w:rsidRPr="00800771">
        <w:rPr>
          <w:rFonts w:cs="Times New Roman"/>
          <w:spacing w:val="-10"/>
        </w:rPr>
        <w:t>essays</w:t>
      </w:r>
      <w:r w:rsidR="004C25DC" w:rsidRPr="00800771">
        <w:rPr>
          <w:rFonts w:cs="Times New Roman"/>
          <w:spacing w:val="-10"/>
        </w:rPr>
        <w:t xml:space="preserve"> and whose </w:t>
      </w:r>
      <w:r w:rsidR="00F56DD3" w:rsidRPr="00800771">
        <w:rPr>
          <w:rFonts w:cs="Times New Roman"/>
          <w:i/>
          <w:spacing w:val="-10"/>
        </w:rPr>
        <w:t xml:space="preserve">Critique </w:t>
      </w:r>
      <w:r w:rsidR="00984AC3" w:rsidRPr="00800771">
        <w:rPr>
          <w:rFonts w:cs="Times New Roman"/>
          <w:i/>
          <w:spacing w:val="-10"/>
        </w:rPr>
        <w:t>of Rhythm</w:t>
      </w:r>
      <w:r w:rsidR="00784723" w:rsidRPr="00800771">
        <w:rPr>
          <w:rFonts w:cs="Times New Roman"/>
          <w:i/>
          <w:spacing w:val="-10"/>
        </w:rPr>
        <w:t xml:space="preserve"> </w:t>
      </w:r>
      <w:r w:rsidR="004C25DC" w:rsidRPr="00800771">
        <w:rPr>
          <w:rFonts w:cs="Times New Roman"/>
          <w:spacing w:val="-10"/>
        </w:rPr>
        <w:t xml:space="preserve">was to be published only two year after. </w:t>
      </w:r>
      <w:r w:rsidR="00FB7695" w:rsidRPr="00800771">
        <w:rPr>
          <w:rFonts w:cs="Times New Roman"/>
          <w:spacing w:val="-10"/>
        </w:rPr>
        <w:t>As we will see, Deleuze and Guattari opposed Meschonnic on the pri</w:t>
      </w:r>
      <w:r w:rsidR="008F401E" w:rsidRPr="00800771">
        <w:rPr>
          <w:rFonts w:cs="Times New Roman"/>
          <w:spacing w:val="-10"/>
        </w:rPr>
        <w:softHyphen/>
      </w:r>
      <w:r w:rsidR="00FB7695" w:rsidRPr="00800771">
        <w:rPr>
          <w:rFonts w:cs="Times New Roman"/>
          <w:spacing w:val="-10"/>
        </w:rPr>
        <w:t xml:space="preserve">macy </w:t>
      </w:r>
      <w:r w:rsidR="001915D9" w:rsidRPr="00800771">
        <w:rPr>
          <w:rFonts w:cs="Times New Roman"/>
          <w:spacing w:val="-10"/>
        </w:rPr>
        <w:t>he gave to</w:t>
      </w:r>
      <w:r w:rsidR="00FB7695" w:rsidRPr="00800771">
        <w:rPr>
          <w:rFonts w:cs="Times New Roman"/>
          <w:spacing w:val="-10"/>
        </w:rPr>
        <w:t xml:space="preserve"> language, on </w:t>
      </w:r>
      <w:r w:rsidR="007B07DF" w:rsidRPr="00800771">
        <w:rPr>
          <w:rFonts w:cs="Times New Roman"/>
          <w:spacing w:val="-10"/>
        </w:rPr>
        <w:t xml:space="preserve">the status of </w:t>
      </w:r>
      <w:r w:rsidR="00FB7695" w:rsidRPr="00800771">
        <w:rPr>
          <w:rFonts w:cs="Times New Roman"/>
          <w:spacing w:val="-10"/>
        </w:rPr>
        <w:t xml:space="preserve">anthropology, </w:t>
      </w:r>
      <w:r w:rsidR="007B07DF" w:rsidRPr="00800771">
        <w:rPr>
          <w:rFonts w:cs="Times New Roman"/>
          <w:spacing w:val="-10"/>
        </w:rPr>
        <w:t xml:space="preserve">and on the </w:t>
      </w:r>
      <w:r w:rsidR="00A34DBA" w:rsidRPr="00800771">
        <w:rPr>
          <w:rFonts w:cs="Times New Roman"/>
          <w:spacing w:val="-10"/>
        </w:rPr>
        <w:t>differ</w:t>
      </w:r>
      <w:r w:rsidR="00D07654" w:rsidRPr="00800771">
        <w:rPr>
          <w:rFonts w:cs="Times New Roman"/>
          <w:spacing w:val="-10"/>
        </w:rPr>
        <w:softHyphen/>
      </w:r>
      <w:r w:rsidR="00A34DBA" w:rsidRPr="00800771">
        <w:rPr>
          <w:rFonts w:cs="Times New Roman"/>
          <w:spacing w:val="-10"/>
        </w:rPr>
        <w:t>ence between</w:t>
      </w:r>
      <w:r w:rsidR="007B07DF" w:rsidRPr="00800771">
        <w:rPr>
          <w:rFonts w:cs="Times New Roman"/>
          <w:spacing w:val="-10"/>
        </w:rPr>
        <w:t xml:space="preserve"> literature and philosophy, </w:t>
      </w:r>
      <w:r w:rsidR="00FB7695" w:rsidRPr="00800771">
        <w:rPr>
          <w:rFonts w:cs="Times New Roman"/>
          <w:spacing w:val="-10"/>
        </w:rPr>
        <w:t>but, as th</w:t>
      </w:r>
      <w:r w:rsidR="00F63268" w:rsidRPr="00800771">
        <w:rPr>
          <w:rFonts w:cs="Times New Roman"/>
          <w:spacing w:val="-10"/>
        </w:rPr>
        <w:t>ese</w:t>
      </w:r>
      <w:r w:rsidR="00FB7695" w:rsidRPr="00800771">
        <w:rPr>
          <w:rFonts w:cs="Times New Roman"/>
          <w:spacing w:val="-10"/>
        </w:rPr>
        <w:t xml:space="preserve"> first lines of the book plainly </w:t>
      </w:r>
      <w:r w:rsidR="00A61555" w:rsidRPr="00800771">
        <w:rPr>
          <w:rFonts w:cs="Times New Roman"/>
          <w:spacing w:val="-10"/>
        </w:rPr>
        <w:t>suggest</w:t>
      </w:r>
      <w:r w:rsidR="00860190" w:rsidRPr="00800771">
        <w:rPr>
          <w:rFonts w:cs="Times New Roman"/>
          <w:spacing w:val="-10"/>
        </w:rPr>
        <w:t>ed</w:t>
      </w:r>
      <w:r w:rsidR="00FB7695" w:rsidRPr="00800771">
        <w:rPr>
          <w:rFonts w:cs="Times New Roman"/>
          <w:spacing w:val="-10"/>
        </w:rPr>
        <w:t xml:space="preserve">, they </w:t>
      </w:r>
      <w:r w:rsidR="00CB09FA" w:rsidRPr="00800771">
        <w:rPr>
          <w:rFonts w:cs="Times New Roman"/>
          <w:spacing w:val="-10"/>
        </w:rPr>
        <w:t xml:space="preserve">nevertheless </w:t>
      </w:r>
      <w:r w:rsidR="00FB7695" w:rsidRPr="00800771">
        <w:rPr>
          <w:rFonts w:cs="Times New Roman"/>
          <w:spacing w:val="-10"/>
        </w:rPr>
        <w:t xml:space="preserve">shared </w:t>
      </w:r>
      <w:r w:rsidR="000873BE" w:rsidRPr="00800771">
        <w:rPr>
          <w:rFonts w:cs="Times New Roman"/>
          <w:spacing w:val="-10"/>
        </w:rPr>
        <w:t xml:space="preserve">his </w:t>
      </w:r>
      <w:r w:rsidR="00D61362" w:rsidRPr="00800771">
        <w:rPr>
          <w:rFonts w:cs="Times New Roman"/>
          <w:spacing w:val="-10"/>
        </w:rPr>
        <w:t>refuta</w:t>
      </w:r>
      <w:r w:rsidR="00A34DBA" w:rsidRPr="00800771">
        <w:rPr>
          <w:rFonts w:cs="Times New Roman"/>
          <w:spacing w:val="-10"/>
        </w:rPr>
        <w:softHyphen/>
      </w:r>
      <w:r w:rsidR="00D61362" w:rsidRPr="00800771">
        <w:rPr>
          <w:rFonts w:cs="Times New Roman"/>
          <w:spacing w:val="-10"/>
        </w:rPr>
        <w:t>tion</w:t>
      </w:r>
      <w:r w:rsidR="000873BE" w:rsidRPr="00800771">
        <w:rPr>
          <w:rFonts w:cs="Times New Roman"/>
          <w:spacing w:val="-10"/>
        </w:rPr>
        <w:t xml:space="preserve"> of the dual</w:t>
      </w:r>
      <w:r w:rsidR="000A7984" w:rsidRPr="00800771">
        <w:rPr>
          <w:rFonts w:cs="Times New Roman"/>
          <w:spacing w:val="-10"/>
        </w:rPr>
        <w:softHyphen/>
      </w:r>
      <w:r w:rsidR="000873BE" w:rsidRPr="00800771">
        <w:rPr>
          <w:rFonts w:cs="Times New Roman"/>
          <w:spacing w:val="-10"/>
        </w:rPr>
        <w:t>istic refer</w:t>
      </w:r>
      <w:r w:rsidR="0045403B" w:rsidRPr="00800771">
        <w:rPr>
          <w:rFonts w:cs="Times New Roman"/>
          <w:spacing w:val="-10"/>
        </w:rPr>
        <w:softHyphen/>
      </w:r>
      <w:r w:rsidR="000873BE" w:rsidRPr="00800771">
        <w:rPr>
          <w:rFonts w:cs="Times New Roman"/>
          <w:spacing w:val="-10"/>
        </w:rPr>
        <w:t xml:space="preserve">ential theory of meaning, </w:t>
      </w:r>
      <w:r w:rsidR="008E4B63" w:rsidRPr="00800771">
        <w:rPr>
          <w:rFonts w:cs="Times New Roman"/>
          <w:spacing w:val="-10"/>
        </w:rPr>
        <w:t>his opposition to structural</w:t>
      </w:r>
      <w:r w:rsidR="008E4B63" w:rsidRPr="00800771">
        <w:rPr>
          <w:rFonts w:cs="Times New Roman"/>
          <w:spacing w:val="-10"/>
        </w:rPr>
        <w:softHyphen/>
        <w:t xml:space="preserve">ism, </w:t>
      </w:r>
      <w:r w:rsidR="00892568" w:rsidRPr="00800771">
        <w:rPr>
          <w:rFonts w:cs="Times New Roman"/>
          <w:spacing w:val="-10"/>
        </w:rPr>
        <w:t>his</w:t>
      </w:r>
      <w:r w:rsidR="00F6563D" w:rsidRPr="00800771">
        <w:rPr>
          <w:rFonts w:cs="Times New Roman"/>
          <w:spacing w:val="-10"/>
        </w:rPr>
        <w:t xml:space="preserve"> </w:t>
      </w:r>
      <w:r w:rsidR="000873BE" w:rsidRPr="00800771">
        <w:rPr>
          <w:rFonts w:cs="Times New Roman"/>
          <w:spacing w:val="-10"/>
        </w:rPr>
        <w:t xml:space="preserve">attention to </w:t>
      </w:r>
      <w:r w:rsidR="0033433C" w:rsidRPr="00800771">
        <w:rPr>
          <w:rFonts w:cs="Times New Roman"/>
          <w:spacing w:val="-10"/>
        </w:rPr>
        <w:t>the pragmatic power of text</w:t>
      </w:r>
      <w:r w:rsidR="00892568" w:rsidRPr="00800771">
        <w:rPr>
          <w:rFonts w:cs="Times New Roman"/>
          <w:spacing w:val="-10"/>
        </w:rPr>
        <w:t>s</w:t>
      </w:r>
      <w:r w:rsidR="000873BE" w:rsidRPr="00800771">
        <w:rPr>
          <w:rFonts w:cs="Times New Roman"/>
          <w:spacing w:val="-10"/>
        </w:rPr>
        <w:t>,</w:t>
      </w:r>
      <w:r w:rsidR="00964A64" w:rsidRPr="00800771">
        <w:rPr>
          <w:rFonts w:cs="Times New Roman"/>
          <w:spacing w:val="-10"/>
        </w:rPr>
        <w:t xml:space="preserve"> </w:t>
      </w:r>
      <w:r w:rsidR="00D61362" w:rsidRPr="00800771">
        <w:rPr>
          <w:rFonts w:cs="Times New Roman"/>
          <w:spacing w:val="-10"/>
        </w:rPr>
        <w:t>and</w:t>
      </w:r>
      <w:r w:rsidR="00D82DB3" w:rsidRPr="00800771">
        <w:rPr>
          <w:rFonts w:cs="Times New Roman"/>
          <w:spacing w:val="-10"/>
        </w:rPr>
        <w:t>,</w:t>
      </w:r>
      <w:r w:rsidR="00D61362" w:rsidRPr="00800771">
        <w:rPr>
          <w:rFonts w:cs="Times New Roman"/>
          <w:spacing w:val="-10"/>
        </w:rPr>
        <w:t xml:space="preserve"> </w:t>
      </w:r>
      <w:r w:rsidR="00D82DB3" w:rsidRPr="00800771">
        <w:rPr>
          <w:rFonts w:cs="Times New Roman"/>
          <w:spacing w:val="-10"/>
        </w:rPr>
        <w:t xml:space="preserve">last but not least, </w:t>
      </w:r>
      <w:r w:rsidR="00964A64" w:rsidRPr="00800771">
        <w:rPr>
          <w:rFonts w:cs="Times New Roman"/>
          <w:spacing w:val="-10"/>
        </w:rPr>
        <w:t>his rejec</w:t>
      </w:r>
      <w:r w:rsidR="008F401E" w:rsidRPr="00800771">
        <w:rPr>
          <w:rFonts w:cs="Times New Roman"/>
          <w:spacing w:val="-10"/>
        </w:rPr>
        <w:softHyphen/>
      </w:r>
      <w:r w:rsidR="00964A64" w:rsidRPr="00800771">
        <w:rPr>
          <w:rFonts w:cs="Times New Roman"/>
          <w:spacing w:val="-10"/>
        </w:rPr>
        <w:t xml:space="preserve">tion of the </w:t>
      </w:r>
      <w:r w:rsidR="00AF5E19" w:rsidRPr="00800771">
        <w:rPr>
          <w:rFonts w:cs="Times New Roman"/>
          <w:spacing w:val="-10"/>
        </w:rPr>
        <w:t>biographical</w:t>
      </w:r>
      <w:r w:rsidR="001915D9" w:rsidRPr="00800771">
        <w:rPr>
          <w:rFonts w:cs="Times New Roman"/>
          <w:spacing w:val="-10"/>
        </w:rPr>
        <w:t xml:space="preserve"> concept of subjectivity</w:t>
      </w:r>
      <w:r w:rsidR="00F6563D" w:rsidRPr="00800771">
        <w:rPr>
          <w:rFonts w:cs="Times New Roman"/>
          <w:spacing w:val="-10"/>
        </w:rPr>
        <w:t>.</w:t>
      </w:r>
      <w:r w:rsidR="001E234F" w:rsidRPr="00800771">
        <w:rPr>
          <w:rFonts w:cs="Times New Roman"/>
          <w:spacing w:val="-10"/>
        </w:rPr>
        <w:t xml:space="preserve"> </w:t>
      </w:r>
      <w:r w:rsidR="00F63268" w:rsidRPr="00800771">
        <w:rPr>
          <w:rFonts w:cs="Times New Roman"/>
          <w:spacing w:val="-10"/>
        </w:rPr>
        <w:t>F</w:t>
      </w:r>
      <w:r w:rsidR="00E05750" w:rsidRPr="00800771">
        <w:rPr>
          <w:rFonts w:cs="Times New Roman"/>
          <w:spacing w:val="-10"/>
        </w:rPr>
        <w:t>or him as for Deleuze and Guattari, t</w:t>
      </w:r>
      <w:r w:rsidR="00784723" w:rsidRPr="00800771">
        <w:rPr>
          <w:rFonts w:cs="Times New Roman"/>
          <w:spacing w:val="-10"/>
        </w:rPr>
        <w:t xml:space="preserve">he subject was not to be </w:t>
      </w:r>
      <w:r w:rsidR="00D82DB3" w:rsidRPr="00800771">
        <w:rPr>
          <w:rFonts w:cs="Times New Roman"/>
          <w:spacing w:val="-10"/>
        </w:rPr>
        <w:t>reduced to</w:t>
      </w:r>
      <w:r w:rsidR="00784723" w:rsidRPr="00800771">
        <w:rPr>
          <w:rFonts w:cs="Times New Roman"/>
          <w:spacing w:val="-10"/>
        </w:rPr>
        <w:t xml:space="preserve"> the </w:t>
      </w:r>
      <w:r w:rsidR="00D82DB3" w:rsidRPr="00800771">
        <w:rPr>
          <w:rFonts w:cs="Times New Roman"/>
          <w:spacing w:val="-10"/>
        </w:rPr>
        <w:t>indi</w:t>
      </w:r>
      <w:r w:rsidR="000A7984" w:rsidRPr="00800771">
        <w:rPr>
          <w:rFonts w:cs="Times New Roman"/>
          <w:spacing w:val="-10"/>
        </w:rPr>
        <w:softHyphen/>
      </w:r>
      <w:r w:rsidR="00D82DB3" w:rsidRPr="00800771">
        <w:rPr>
          <w:rFonts w:cs="Times New Roman"/>
          <w:spacing w:val="-10"/>
        </w:rPr>
        <w:t xml:space="preserve">vidual </w:t>
      </w:r>
      <w:r w:rsidR="00784723" w:rsidRPr="00800771">
        <w:rPr>
          <w:rFonts w:cs="Times New Roman"/>
          <w:spacing w:val="-10"/>
        </w:rPr>
        <w:t>author of the text but</w:t>
      </w:r>
      <w:r w:rsidR="00AC3571" w:rsidRPr="00800771">
        <w:rPr>
          <w:rFonts w:cs="Times New Roman"/>
          <w:spacing w:val="-10"/>
        </w:rPr>
        <w:t xml:space="preserve"> was</w:t>
      </w:r>
      <w:r w:rsidR="00784723" w:rsidRPr="00800771">
        <w:rPr>
          <w:rFonts w:cs="Times New Roman"/>
          <w:spacing w:val="-10"/>
        </w:rPr>
        <w:t xml:space="preserve">, on the contrary, what was induced by </w:t>
      </w:r>
      <w:r w:rsidR="00D82DB3" w:rsidRPr="00800771">
        <w:rPr>
          <w:rFonts w:cs="Times New Roman"/>
          <w:spacing w:val="-10"/>
        </w:rPr>
        <w:t>the text’s</w:t>
      </w:r>
      <w:r w:rsidR="00784723" w:rsidRPr="00800771">
        <w:rPr>
          <w:rFonts w:cs="Times New Roman"/>
          <w:spacing w:val="-10"/>
        </w:rPr>
        <w:t xml:space="preserve"> activ</w:t>
      </w:r>
      <w:r w:rsidR="0045403B" w:rsidRPr="00800771">
        <w:rPr>
          <w:rFonts w:cs="Times New Roman"/>
          <w:spacing w:val="-10"/>
        </w:rPr>
        <w:softHyphen/>
      </w:r>
      <w:r w:rsidR="00784723" w:rsidRPr="00800771">
        <w:rPr>
          <w:rFonts w:cs="Times New Roman"/>
          <w:spacing w:val="-10"/>
        </w:rPr>
        <w:t>ity and launch</w:t>
      </w:r>
      <w:r w:rsidR="00780C63" w:rsidRPr="00800771">
        <w:rPr>
          <w:rFonts w:cs="Times New Roman"/>
          <w:spacing w:val="-10"/>
        </w:rPr>
        <w:t xml:space="preserve">ed towards new readers as </w:t>
      </w:r>
      <w:r w:rsidR="00AC13AA" w:rsidRPr="00800771">
        <w:rPr>
          <w:rFonts w:cs="Times New Roman"/>
          <w:spacing w:val="-10"/>
        </w:rPr>
        <w:t xml:space="preserve">a </w:t>
      </w:r>
      <w:r w:rsidR="00AC13AA" w:rsidRPr="00800771">
        <w:rPr>
          <w:rFonts w:cs="Times New Roman"/>
          <w:i/>
          <w:spacing w:val="-10"/>
        </w:rPr>
        <w:t>transsubject</w:t>
      </w:r>
      <w:r w:rsidR="00F56DD3" w:rsidRPr="00800771">
        <w:rPr>
          <w:rFonts w:cs="Times New Roman"/>
          <w:i/>
          <w:spacing w:val="-10"/>
        </w:rPr>
        <w:t xml:space="preserve"> </w:t>
      </w:r>
      <w:r w:rsidR="00F56DD3" w:rsidRPr="00800771">
        <w:rPr>
          <w:rFonts w:cs="Times New Roman"/>
          <w:spacing w:val="-10"/>
        </w:rPr>
        <w:t>(see Vol. 6)</w:t>
      </w:r>
      <w:r w:rsidR="00AC3571" w:rsidRPr="00800771">
        <w:rPr>
          <w:rFonts w:cs="Times New Roman"/>
          <w:spacing w:val="-10"/>
        </w:rPr>
        <w:t>.</w:t>
      </w:r>
    </w:p>
    <w:p w:rsidR="00435618" w:rsidRPr="00800771" w:rsidRDefault="00435618" w:rsidP="0033623E">
      <w:pPr>
        <w:tabs>
          <w:tab w:val="left" w:pos="426"/>
        </w:tabs>
        <w:spacing w:line="240" w:lineRule="exact"/>
        <w:ind w:firstLine="397"/>
        <w:rPr>
          <w:rFonts w:cs="Times New Roman"/>
          <w:spacing w:val="-10"/>
        </w:rPr>
      </w:pPr>
      <w:r w:rsidRPr="00800771">
        <w:rPr>
          <w:rFonts w:cs="Times New Roman"/>
          <w:spacing w:val="-10"/>
        </w:rPr>
        <w:t xml:space="preserve">As we </w:t>
      </w:r>
      <w:r w:rsidR="000A7984" w:rsidRPr="00800771">
        <w:rPr>
          <w:rFonts w:cs="Times New Roman"/>
          <w:spacing w:val="-10"/>
        </w:rPr>
        <w:t>will</w:t>
      </w:r>
      <w:r w:rsidRPr="00800771">
        <w:rPr>
          <w:rFonts w:cs="Times New Roman"/>
          <w:spacing w:val="-10"/>
        </w:rPr>
        <w:t xml:space="preserve"> see, other contact points </w:t>
      </w:r>
      <w:r w:rsidR="00A84197" w:rsidRPr="00800771">
        <w:rPr>
          <w:rFonts w:cs="Times New Roman"/>
          <w:spacing w:val="-10"/>
        </w:rPr>
        <w:t>were</w:t>
      </w:r>
      <w:r w:rsidRPr="00800771">
        <w:rPr>
          <w:rFonts w:cs="Times New Roman"/>
          <w:spacing w:val="-10"/>
        </w:rPr>
        <w:t xml:space="preserve"> soon </w:t>
      </w:r>
      <w:r w:rsidR="00A84197" w:rsidRPr="00800771">
        <w:rPr>
          <w:rFonts w:cs="Times New Roman"/>
          <w:spacing w:val="-10"/>
        </w:rPr>
        <w:t xml:space="preserve">to </w:t>
      </w:r>
      <w:r w:rsidRPr="00800771">
        <w:rPr>
          <w:rFonts w:cs="Times New Roman"/>
          <w:spacing w:val="-10"/>
        </w:rPr>
        <w:t>emerge</w:t>
      </w:r>
      <w:r w:rsidR="003643A3" w:rsidRPr="00800771">
        <w:rPr>
          <w:rFonts w:cs="Times New Roman"/>
          <w:spacing w:val="-10"/>
        </w:rPr>
        <w:t>,</w:t>
      </w:r>
      <w:r w:rsidRPr="00800771">
        <w:rPr>
          <w:rFonts w:cs="Times New Roman"/>
          <w:spacing w:val="-10"/>
        </w:rPr>
        <w:t xml:space="preserve"> if not with Lefebvre’s r</w:t>
      </w:r>
      <w:r w:rsidR="00E0140D" w:rsidRPr="00800771">
        <w:rPr>
          <w:rFonts w:cs="Times New Roman"/>
          <w:spacing w:val="-10"/>
        </w:rPr>
        <w:t>h</w:t>
      </w:r>
      <w:r w:rsidRPr="00800771">
        <w:rPr>
          <w:rFonts w:cs="Times New Roman"/>
          <w:spacing w:val="-10"/>
        </w:rPr>
        <w:t xml:space="preserve">ythmic critique of </w:t>
      </w:r>
      <w:r w:rsidR="0019311B" w:rsidRPr="00800771">
        <w:rPr>
          <w:rFonts w:cs="Times New Roman"/>
          <w:spacing w:val="-10"/>
        </w:rPr>
        <w:t>every</w:t>
      </w:r>
      <w:r w:rsidRPr="00800771">
        <w:rPr>
          <w:rFonts w:cs="Times New Roman"/>
          <w:spacing w:val="-10"/>
        </w:rPr>
        <w:t>da</w:t>
      </w:r>
      <w:r w:rsidR="0019311B" w:rsidRPr="00800771">
        <w:rPr>
          <w:rFonts w:cs="Times New Roman"/>
          <w:spacing w:val="-10"/>
        </w:rPr>
        <w:t>y</w:t>
      </w:r>
      <w:r w:rsidRPr="00800771">
        <w:rPr>
          <w:rFonts w:cs="Times New Roman"/>
          <w:spacing w:val="-10"/>
        </w:rPr>
        <w:t xml:space="preserve"> life</w:t>
      </w:r>
      <w:r w:rsidR="00066AD0" w:rsidRPr="00800771">
        <w:rPr>
          <w:rFonts w:cs="Times New Roman"/>
          <w:spacing w:val="-10"/>
        </w:rPr>
        <w:t xml:space="preserve"> and Barthes’ </w:t>
      </w:r>
      <w:r w:rsidR="0019311B" w:rsidRPr="00800771">
        <w:rPr>
          <w:rFonts w:cs="Times New Roman"/>
          <w:spacing w:val="-10"/>
        </w:rPr>
        <w:t>plea</w:t>
      </w:r>
      <w:r w:rsidR="00066AD0" w:rsidRPr="00800771">
        <w:rPr>
          <w:rFonts w:cs="Times New Roman"/>
          <w:spacing w:val="-10"/>
        </w:rPr>
        <w:t xml:space="preserve"> for idiorrhythmy</w:t>
      </w:r>
      <w:r w:rsidRPr="00800771">
        <w:rPr>
          <w:rFonts w:cs="Times New Roman"/>
          <w:spacing w:val="-10"/>
        </w:rPr>
        <w:t>, at least with Foucault’s reflec</w:t>
      </w:r>
      <w:r w:rsidR="006702B3" w:rsidRPr="00800771">
        <w:rPr>
          <w:rFonts w:cs="Times New Roman"/>
          <w:spacing w:val="-10"/>
        </w:rPr>
        <w:softHyphen/>
      </w:r>
      <w:r w:rsidRPr="00800771">
        <w:rPr>
          <w:rFonts w:cs="Times New Roman"/>
          <w:spacing w:val="-10"/>
        </w:rPr>
        <w:t>tions on rhythmic discipline</w:t>
      </w:r>
      <w:r w:rsidR="00984AC3" w:rsidRPr="00800771">
        <w:rPr>
          <w:rFonts w:cs="Times New Roman"/>
          <w:spacing w:val="-10"/>
        </w:rPr>
        <w:t>s</w:t>
      </w:r>
      <w:r w:rsidRPr="00800771">
        <w:rPr>
          <w:rFonts w:cs="Times New Roman"/>
          <w:spacing w:val="-10"/>
        </w:rPr>
        <w:t xml:space="preserve"> </w:t>
      </w:r>
      <w:r w:rsidR="00984AC3" w:rsidRPr="00800771">
        <w:rPr>
          <w:rFonts w:cs="Times New Roman"/>
          <w:spacing w:val="-10"/>
        </w:rPr>
        <w:t>and Serres’ recent study on</w:t>
      </w:r>
      <w:r w:rsidRPr="00800771">
        <w:rPr>
          <w:rFonts w:cs="Times New Roman"/>
          <w:spacing w:val="-10"/>
        </w:rPr>
        <w:t xml:space="preserve"> </w:t>
      </w:r>
      <w:r w:rsidR="0019311B" w:rsidRPr="00800771">
        <w:rPr>
          <w:rFonts w:cs="Times New Roman"/>
          <w:spacing w:val="-10"/>
        </w:rPr>
        <w:t xml:space="preserve">ancient </w:t>
      </w:r>
      <w:r w:rsidRPr="00800771">
        <w:rPr>
          <w:rFonts w:cs="Times New Roman"/>
          <w:i/>
          <w:spacing w:val="-10"/>
        </w:rPr>
        <w:t>rhuthmic</w:t>
      </w:r>
      <w:r w:rsidRPr="00800771">
        <w:rPr>
          <w:rFonts w:cs="Times New Roman"/>
          <w:spacing w:val="-10"/>
        </w:rPr>
        <w:t xml:space="preserve"> materialism, </w:t>
      </w:r>
      <w:r w:rsidR="00066AD0" w:rsidRPr="00800771">
        <w:rPr>
          <w:rFonts w:cs="Times New Roman"/>
          <w:spacing w:val="-10"/>
        </w:rPr>
        <w:t xml:space="preserve">to which </w:t>
      </w:r>
      <w:r w:rsidRPr="00800771">
        <w:rPr>
          <w:rFonts w:cs="Times New Roman"/>
          <w:spacing w:val="-10"/>
        </w:rPr>
        <w:t xml:space="preserve">they </w:t>
      </w:r>
      <w:r w:rsidR="00652D0A" w:rsidRPr="00800771">
        <w:rPr>
          <w:rFonts w:cs="Times New Roman"/>
          <w:spacing w:val="-10"/>
        </w:rPr>
        <w:t>would</w:t>
      </w:r>
      <w:r w:rsidR="0019311B" w:rsidRPr="00800771">
        <w:rPr>
          <w:rFonts w:cs="Times New Roman"/>
          <w:spacing w:val="-10"/>
        </w:rPr>
        <w:t xml:space="preserve"> in fact</w:t>
      </w:r>
      <w:r w:rsidRPr="00800771">
        <w:rPr>
          <w:rFonts w:cs="Times New Roman"/>
          <w:spacing w:val="-10"/>
        </w:rPr>
        <w:t xml:space="preserve"> often </w:t>
      </w:r>
      <w:r w:rsidR="00B277DA" w:rsidRPr="00800771">
        <w:rPr>
          <w:rFonts w:cs="Times New Roman"/>
          <w:spacing w:val="-10"/>
        </w:rPr>
        <w:t xml:space="preserve">explicitly </w:t>
      </w:r>
      <w:r w:rsidR="00066AD0" w:rsidRPr="00800771">
        <w:rPr>
          <w:rFonts w:cs="Times New Roman"/>
          <w:spacing w:val="-10"/>
        </w:rPr>
        <w:t xml:space="preserve">refer </w:t>
      </w:r>
      <w:r w:rsidRPr="00800771">
        <w:rPr>
          <w:rFonts w:cs="Times New Roman"/>
          <w:spacing w:val="-10"/>
        </w:rPr>
        <w:t>in the book</w:t>
      </w:r>
      <w:r w:rsidR="00066AD0" w:rsidRPr="00800771">
        <w:rPr>
          <w:rFonts w:cs="Times New Roman"/>
          <w:spacing w:val="-10"/>
        </w:rPr>
        <w:t xml:space="preserve">. </w:t>
      </w:r>
    </w:p>
    <w:p w:rsidR="00841C86" w:rsidRPr="00800771" w:rsidRDefault="00652D0A" w:rsidP="0033623E">
      <w:pPr>
        <w:tabs>
          <w:tab w:val="left" w:pos="426"/>
        </w:tabs>
        <w:spacing w:line="240" w:lineRule="exact"/>
        <w:ind w:firstLine="397"/>
        <w:rPr>
          <w:rFonts w:cs="Times New Roman"/>
          <w:spacing w:val="-10"/>
        </w:rPr>
      </w:pPr>
      <w:r w:rsidRPr="00800771">
        <w:rPr>
          <w:rFonts w:cs="Times New Roman"/>
          <w:spacing w:val="-10"/>
        </w:rPr>
        <w:t>At the same time, Deleuze and Guattari stood in a very special posi</w:t>
      </w:r>
      <w:r w:rsidR="008F401E" w:rsidRPr="00800771">
        <w:rPr>
          <w:rFonts w:cs="Times New Roman"/>
          <w:spacing w:val="-10"/>
        </w:rPr>
        <w:softHyphen/>
      </w:r>
      <w:r w:rsidRPr="00800771">
        <w:rPr>
          <w:rFonts w:cs="Times New Roman"/>
          <w:spacing w:val="-10"/>
        </w:rPr>
        <w:t xml:space="preserve">tion </w:t>
      </w:r>
      <w:r w:rsidR="00DD5C0F" w:rsidRPr="00800771">
        <w:rPr>
          <w:rFonts w:cs="Times New Roman"/>
          <w:spacing w:val="-10"/>
        </w:rPr>
        <w:t>with</w:t>
      </w:r>
      <w:r w:rsidRPr="00800771">
        <w:rPr>
          <w:rFonts w:cs="Times New Roman"/>
          <w:spacing w:val="-10"/>
        </w:rPr>
        <w:t xml:space="preserve">in the constellation. Like many other </w:t>
      </w:r>
      <w:r w:rsidR="00A94E0F" w:rsidRPr="00800771">
        <w:rPr>
          <w:rFonts w:cs="Times New Roman"/>
          <w:spacing w:val="-10"/>
        </w:rPr>
        <w:t>stars</w:t>
      </w:r>
      <w:r w:rsidRPr="00800771">
        <w:rPr>
          <w:rFonts w:cs="Times New Roman"/>
          <w:spacing w:val="-10"/>
        </w:rPr>
        <w:t xml:space="preserve">, </w:t>
      </w:r>
      <w:r w:rsidR="00A64AB6" w:rsidRPr="00800771">
        <w:rPr>
          <w:rFonts w:cs="Times New Roman"/>
          <w:spacing w:val="-10"/>
        </w:rPr>
        <w:t xml:space="preserve">if I may say so, </w:t>
      </w:r>
      <w:r w:rsidRPr="00800771">
        <w:rPr>
          <w:rFonts w:cs="Times New Roman"/>
          <w:spacing w:val="-10"/>
        </w:rPr>
        <w:t xml:space="preserve">they were critical of any theory based on </w:t>
      </w:r>
      <w:r w:rsidR="00984AC3" w:rsidRPr="00800771">
        <w:rPr>
          <w:rFonts w:cs="Times New Roman"/>
          <w:spacing w:val="-10"/>
        </w:rPr>
        <w:t xml:space="preserve">mere </w:t>
      </w:r>
      <w:r w:rsidRPr="00800771">
        <w:rPr>
          <w:rFonts w:cs="Times New Roman"/>
          <w:spacing w:val="-10"/>
        </w:rPr>
        <w:t>reflection. Doing philosophy</w:t>
      </w:r>
      <w:r w:rsidR="00A964CF" w:rsidRPr="00800771">
        <w:rPr>
          <w:rFonts w:cs="Times New Roman"/>
          <w:spacing w:val="-10"/>
        </w:rPr>
        <w:t xml:space="preserve"> or theory</w:t>
      </w:r>
      <w:r w:rsidRPr="00800771">
        <w:rPr>
          <w:rFonts w:cs="Times New Roman"/>
          <w:spacing w:val="-10"/>
        </w:rPr>
        <w:t xml:space="preserve"> was not to be reduced to painting an image of </w:t>
      </w:r>
      <w:r w:rsidR="00DD5C0F" w:rsidRPr="00800771">
        <w:rPr>
          <w:rFonts w:cs="Times New Roman"/>
          <w:spacing w:val="-10"/>
        </w:rPr>
        <w:t>H</w:t>
      </w:r>
      <w:r w:rsidR="00A94E0F" w:rsidRPr="00800771">
        <w:rPr>
          <w:rFonts w:cs="Times New Roman"/>
          <w:spacing w:val="-10"/>
        </w:rPr>
        <w:t>eaven</w:t>
      </w:r>
      <w:r w:rsidRPr="00800771">
        <w:rPr>
          <w:rFonts w:cs="Times New Roman"/>
          <w:spacing w:val="-10"/>
        </w:rPr>
        <w:t xml:space="preserve"> or </w:t>
      </w:r>
      <w:r w:rsidR="007B2CDC" w:rsidRPr="00800771">
        <w:rPr>
          <w:rFonts w:cs="Times New Roman"/>
          <w:spacing w:val="-10"/>
        </w:rPr>
        <w:t xml:space="preserve">even </w:t>
      </w:r>
      <w:r w:rsidRPr="00800771">
        <w:rPr>
          <w:rFonts w:cs="Times New Roman"/>
          <w:spacing w:val="-10"/>
        </w:rPr>
        <w:t xml:space="preserve">to </w:t>
      </w:r>
      <w:r w:rsidR="007B2CDC" w:rsidRPr="00800771">
        <w:rPr>
          <w:rFonts w:cs="Times New Roman"/>
          <w:spacing w:val="-10"/>
        </w:rPr>
        <w:t>“</w:t>
      </w:r>
      <w:r w:rsidRPr="00800771">
        <w:rPr>
          <w:rFonts w:cs="Times New Roman"/>
          <w:spacing w:val="-10"/>
        </w:rPr>
        <w:t>representing</w:t>
      </w:r>
      <w:r w:rsidR="007B2CDC" w:rsidRPr="00800771">
        <w:rPr>
          <w:rFonts w:cs="Times New Roman"/>
          <w:spacing w:val="-10"/>
        </w:rPr>
        <w:t>”</w:t>
      </w:r>
      <w:r w:rsidRPr="00800771">
        <w:rPr>
          <w:rFonts w:cs="Times New Roman"/>
          <w:spacing w:val="-10"/>
        </w:rPr>
        <w:t xml:space="preserve"> </w:t>
      </w:r>
      <w:r w:rsidR="00A94E0F" w:rsidRPr="00800771">
        <w:rPr>
          <w:rFonts w:cs="Times New Roman"/>
          <w:spacing w:val="-10"/>
        </w:rPr>
        <w:t>the</w:t>
      </w:r>
      <w:r w:rsidRPr="00800771">
        <w:rPr>
          <w:rFonts w:cs="Times New Roman"/>
          <w:spacing w:val="-10"/>
        </w:rPr>
        <w:t xml:space="preserve"> organization and becoming</w:t>
      </w:r>
      <w:r w:rsidR="00A94E0F" w:rsidRPr="00800771">
        <w:rPr>
          <w:rFonts w:cs="Times New Roman"/>
          <w:spacing w:val="-10"/>
        </w:rPr>
        <w:t xml:space="preserve"> of the </w:t>
      </w:r>
      <w:r w:rsidR="00DD5C0F" w:rsidRPr="00800771">
        <w:rPr>
          <w:rFonts w:cs="Times New Roman"/>
          <w:spacing w:val="-10"/>
        </w:rPr>
        <w:t>W</w:t>
      </w:r>
      <w:r w:rsidR="00A94E0F" w:rsidRPr="00800771">
        <w:rPr>
          <w:rFonts w:cs="Times New Roman"/>
          <w:spacing w:val="-10"/>
        </w:rPr>
        <w:t>orld</w:t>
      </w:r>
      <w:r w:rsidRPr="00800771">
        <w:rPr>
          <w:rFonts w:cs="Times New Roman"/>
          <w:spacing w:val="-10"/>
        </w:rPr>
        <w:t xml:space="preserve">. </w:t>
      </w:r>
      <w:r w:rsidR="00A94E0F" w:rsidRPr="00800771">
        <w:rPr>
          <w:rFonts w:cs="Times New Roman"/>
          <w:spacing w:val="-10"/>
        </w:rPr>
        <w:t>Like</w:t>
      </w:r>
      <w:r w:rsidRPr="00800771">
        <w:rPr>
          <w:rFonts w:cs="Times New Roman"/>
          <w:spacing w:val="-10"/>
        </w:rPr>
        <w:t xml:space="preserve"> </w:t>
      </w:r>
      <w:r w:rsidR="00984AC3" w:rsidRPr="00800771">
        <w:rPr>
          <w:rFonts w:cs="Times New Roman"/>
          <w:spacing w:val="-10"/>
        </w:rPr>
        <w:t>their contemporaries</w:t>
      </w:r>
      <w:r w:rsidRPr="00800771">
        <w:rPr>
          <w:rFonts w:cs="Times New Roman"/>
          <w:spacing w:val="-10"/>
        </w:rPr>
        <w:t>, they claimed that the only possible way to know the real was by inter</w:t>
      </w:r>
      <w:r w:rsidR="00A64AB6" w:rsidRPr="00800771">
        <w:rPr>
          <w:rFonts w:cs="Times New Roman"/>
          <w:spacing w:val="-10"/>
        </w:rPr>
        <w:softHyphen/>
      </w:r>
      <w:r w:rsidRPr="00800771">
        <w:rPr>
          <w:rFonts w:cs="Times New Roman"/>
          <w:spacing w:val="-10"/>
        </w:rPr>
        <w:t>twining the flows of thought and those of the world. How</w:t>
      </w:r>
      <w:r w:rsidR="002F3BBD">
        <w:rPr>
          <w:rFonts w:cs="Times New Roman"/>
          <w:spacing w:val="-10"/>
        </w:rPr>
        <w:softHyphen/>
      </w:r>
      <w:r w:rsidRPr="00800771">
        <w:rPr>
          <w:rFonts w:cs="Times New Roman"/>
          <w:spacing w:val="-10"/>
        </w:rPr>
        <w:t>ever, whereas Lefe</w:t>
      </w:r>
      <w:r w:rsidR="00984AC3" w:rsidRPr="00800771">
        <w:rPr>
          <w:rFonts w:cs="Times New Roman"/>
          <w:spacing w:val="-10"/>
        </w:rPr>
        <w:t>bv</w:t>
      </w:r>
      <w:r w:rsidRPr="00800771">
        <w:rPr>
          <w:rFonts w:cs="Times New Roman"/>
          <w:spacing w:val="-10"/>
        </w:rPr>
        <w:t>re advo</w:t>
      </w:r>
      <w:r w:rsidR="009F0B16" w:rsidRPr="00800771">
        <w:rPr>
          <w:rFonts w:cs="Times New Roman"/>
          <w:spacing w:val="-10"/>
        </w:rPr>
        <w:softHyphen/>
      </w:r>
      <w:r w:rsidRPr="00800771">
        <w:rPr>
          <w:rFonts w:cs="Times New Roman"/>
          <w:spacing w:val="-10"/>
        </w:rPr>
        <w:t>cated a dialectic approach and Morin a spiral</w:t>
      </w:r>
      <w:r w:rsidR="00A64AB6" w:rsidRPr="00800771">
        <w:rPr>
          <w:rFonts w:cs="Times New Roman"/>
          <w:spacing w:val="-10"/>
        </w:rPr>
        <w:softHyphen/>
      </w:r>
      <w:r w:rsidRPr="00800771">
        <w:rPr>
          <w:rFonts w:cs="Times New Roman"/>
          <w:spacing w:val="-10"/>
        </w:rPr>
        <w:t>oid move</w:t>
      </w:r>
      <w:r w:rsidR="00922FC5" w:rsidRPr="00800771">
        <w:rPr>
          <w:rFonts w:cs="Times New Roman"/>
          <w:spacing w:val="-10"/>
        </w:rPr>
        <w:softHyphen/>
      </w:r>
      <w:r w:rsidRPr="00800771">
        <w:rPr>
          <w:rFonts w:cs="Times New Roman"/>
          <w:spacing w:val="-10"/>
        </w:rPr>
        <w:t>ment between observer and phenomena that was meant to get as close as possible to the truth of the being, they rejected</w:t>
      </w:r>
      <w:r w:rsidR="007B2CDC" w:rsidRPr="00800771">
        <w:rPr>
          <w:rFonts w:cs="Times New Roman"/>
          <w:spacing w:val="-10"/>
        </w:rPr>
        <w:t>, not unlike Foucault,</w:t>
      </w:r>
      <w:r w:rsidRPr="00800771">
        <w:rPr>
          <w:rFonts w:cs="Times New Roman"/>
          <w:spacing w:val="-10"/>
        </w:rPr>
        <w:t xml:space="preserve"> any permanent method to the benefit of random experiments and interpre</w:t>
      </w:r>
      <w:r w:rsidR="00A64AB6" w:rsidRPr="00800771">
        <w:rPr>
          <w:rFonts w:cs="Times New Roman"/>
          <w:spacing w:val="-10"/>
        </w:rPr>
        <w:softHyphen/>
      </w:r>
      <w:r w:rsidRPr="00800771">
        <w:rPr>
          <w:rFonts w:cs="Times New Roman"/>
          <w:spacing w:val="-10"/>
        </w:rPr>
        <w:t>tations, and ditched the very idea of searching for a definitive truth as a remain of religious and metaphysical spirit. For them the ulti</w:t>
      </w:r>
      <w:r w:rsidR="00B4155B" w:rsidRPr="00800771">
        <w:rPr>
          <w:rFonts w:cs="Times New Roman"/>
          <w:spacing w:val="-10"/>
        </w:rPr>
        <w:softHyphen/>
      </w:r>
      <w:r w:rsidRPr="00800771">
        <w:rPr>
          <w:rFonts w:cs="Times New Roman"/>
          <w:spacing w:val="-10"/>
        </w:rPr>
        <w:t>mate truth of the interpre</w:t>
      </w:r>
      <w:r w:rsidR="009F0B16" w:rsidRPr="00800771">
        <w:rPr>
          <w:rFonts w:cs="Times New Roman"/>
          <w:spacing w:val="-10"/>
        </w:rPr>
        <w:softHyphen/>
      </w:r>
      <w:r w:rsidRPr="00800771">
        <w:rPr>
          <w:rFonts w:cs="Times New Roman"/>
          <w:spacing w:val="-10"/>
        </w:rPr>
        <w:t xml:space="preserve">tation was not only unreachable but also </w:t>
      </w:r>
      <w:r w:rsidR="00F139FB" w:rsidRPr="00800771">
        <w:rPr>
          <w:rFonts w:cs="Times New Roman"/>
          <w:spacing w:val="-10"/>
        </w:rPr>
        <w:t xml:space="preserve">much </w:t>
      </w:r>
      <w:r w:rsidRPr="00800771">
        <w:rPr>
          <w:rFonts w:cs="Times New Roman"/>
          <w:spacing w:val="-10"/>
        </w:rPr>
        <w:t>less important as its effi</w:t>
      </w:r>
      <w:r w:rsidR="009F0B16" w:rsidRPr="00800771">
        <w:rPr>
          <w:rFonts w:cs="Times New Roman"/>
          <w:spacing w:val="-10"/>
        </w:rPr>
        <w:softHyphen/>
      </w:r>
      <w:r w:rsidRPr="00800771">
        <w:rPr>
          <w:rFonts w:cs="Times New Roman"/>
          <w:spacing w:val="-10"/>
        </w:rPr>
        <w:t>ciency. Deleuze and Guattari moved away from the scientific attach</w:t>
      </w:r>
      <w:r w:rsidR="009F0B16" w:rsidRPr="00800771">
        <w:rPr>
          <w:rFonts w:cs="Times New Roman"/>
          <w:spacing w:val="-10"/>
        </w:rPr>
        <w:softHyphen/>
      </w:r>
      <w:r w:rsidRPr="00800771">
        <w:rPr>
          <w:rFonts w:cs="Times New Roman"/>
          <w:spacing w:val="-10"/>
        </w:rPr>
        <w:t>ment to the value of truth, which remained essen</w:t>
      </w:r>
      <w:r w:rsidR="00A64AB6" w:rsidRPr="00800771">
        <w:rPr>
          <w:rFonts w:cs="Times New Roman"/>
          <w:spacing w:val="-10"/>
        </w:rPr>
        <w:softHyphen/>
      </w:r>
      <w:r w:rsidRPr="00800771">
        <w:rPr>
          <w:rFonts w:cs="Times New Roman"/>
          <w:spacing w:val="-10"/>
        </w:rPr>
        <w:t xml:space="preserve">tial for Lefebvre, Morin or </w:t>
      </w:r>
      <w:r w:rsidR="00DF622B" w:rsidRPr="00800771">
        <w:rPr>
          <w:rFonts w:cs="Times New Roman"/>
          <w:spacing w:val="-10"/>
        </w:rPr>
        <w:t xml:space="preserve">even </w:t>
      </w:r>
      <w:r w:rsidRPr="00800771">
        <w:rPr>
          <w:rFonts w:cs="Times New Roman"/>
          <w:spacing w:val="-10"/>
        </w:rPr>
        <w:t>Meschonnic, and replaced it, in a pure Nietzschean spirit, with the value of action and change</w:t>
      </w:r>
      <w:r w:rsidR="00922FC5" w:rsidRPr="00800771">
        <w:rPr>
          <w:rFonts w:cs="Times New Roman"/>
          <w:spacing w:val="-10"/>
        </w:rPr>
        <w:t>, which they shared with Foucault, Barthes and Serres.</w:t>
      </w:r>
    </w:p>
    <w:p w:rsidR="00652D0A" w:rsidRPr="00800771" w:rsidRDefault="00652D0A" w:rsidP="0033623E">
      <w:pPr>
        <w:tabs>
          <w:tab w:val="left" w:pos="426"/>
        </w:tabs>
        <w:spacing w:line="240" w:lineRule="exact"/>
        <w:ind w:firstLine="397"/>
        <w:rPr>
          <w:rFonts w:cs="Times New Roman"/>
          <w:spacing w:val="-10"/>
        </w:rPr>
      </w:pPr>
    </w:p>
    <w:p w:rsidR="00A95F6F" w:rsidRPr="00800771" w:rsidRDefault="00A95F6F" w:rsidP="0033623E">
      <w:pPr>
        <w:tabs>
          <w:tab w:val="left" w:pos="426"/>
        </w:tabs>
        <w:spacing w:line="240" w:lineRule="exact"/>
        <w:ind w:firstLine="397"/>
        <w:rPr>
          <w:rFonts w:cs="Times New Roman"/>
          <w:spacing w:val="-10"/>
        </w:rPr>
      </w:pPr>
    </w:p>
    <w:p w:rsidR="00A95F6F" w:rsidRPr="00800771" w:rsidRDefault="00A95F6F" w:rsidP="00444C33">
      <w:pPr>
        <w:pStyle w:val="Titre3"/>
      </w:pPr>
      <w:bookmarkStart w:id="7" w:name="_Toc60341132"/>
      <w:bookmarkStart w:id="8" w:name="_Toc69033344"/>
      <w:r w:rsidRPr="00800771">
        <w:t>Roots and Tree</w:t>
      </w:r>
      <w:r w:rsidR="00705AA7" w:rsidRPr="00800771">
        <w:t>s</w:t>
      </w:r>
      <w:r w:rsidRPr="00800771">
        <w:t>, Fragments and Cycles</w:t>
      </w:r>
      <w:r w:rsidR="00F84786" w:rsidRPr="00800771">
        <w:t xml:space="preserve"> as </w:t>
      </w:r>
      <w:r w:rsidR="00F84786" w:rsidRPr="00800771">
        <w:rPr>
          <w:i/>
        </w:rPr>
        <w:t>Anti</w:t>
      </w:r>
      <w:r w:rsidR="00536AC7" w:rsidRPr="00800771">
        <w:rPr>
          <w:i/>
        </w:rPr>
        <w:t>r</w:t>
      </w:r>
      <w:r w:rsidR="00F84786" w:rsidRPr="00800771">
        <w:rPr>
          <w:i/>
        </w:rPr>
        <w:t>huthmo</w:t>
      </w:r>
      <w:r w:rsidR="00705AA7" w:rsidRPr="00800771">
        <w:rPr>
          <w:i/>
        </w:rPr>
        <w:t>i</w:t>
      </w:r>
      <w:bookmarkEnd w:id="7"/>
      <w:bookmarkEnd w:id="8"/>
    </w:p>
    <w:p w:rsidR="00A95F6F" w:rsidRPr="00800771" w:rsidRDefault="00A95F6F" w:rsidP="0033623E">
      <w:pPr>
        <w:tabs>
          <w:tab w:val="left" w:pos="426"/>
        </w:tabs>
        <w:spacing w:line="240" w:lineRule="exact"/>
        <w:ind w:firstLine="397"/>
        <w:rPr>
          <w:rFonts w:cs="Times New Roman"/>
          <w:spacing w:val="-10"/>
        </w:rPr>
      </w:pPr>
    </w:p>
    <w:p w:rsidR="00DE3C42" w:rsidRPr="00800771" w:rsidRDefault="00F133A9" w:rsidP="0033623E">
      <w:pPr>
        <w:tabs>
          <w:tab w:val="left" w:pos="426"/>
        </w:tabs>
        <w:spacing w:line="240" w:lineRule="exact"/>
        <w:ind w:firstLine="397"/>
        <w:rPr>
          <w:rFonts w:cs="Times New Roman"/>
          <w:spacing w:val="-12"/>
        </w:rPr>
      </w:pPr>
      <w:r w:rsidRPr="00800771">
        <w:rPr>
          <w:rFonts w:cs="Times New Roman"/>
          <w:spacing w:val="-12"/>
        </w:rPr>
        <w:t>Once th</w:t>
      </w:r>
      <w:r w:rsidR="0022206E" w:rsidRPr="00800771">
        <w:rPr>
          <w:rFonts w:cs="Times New Roman"/>
          <w:spacing w:val="-12"/>
        </w:rPr>
        <w:t>is</w:t>
      </w:r>
      <w:r w:rsidRPr="00800771">
        <w:rPr>
          <w:rFonts w:cs="Times New Roman"/>
          <w:spacing w:val="-12"/>
        </w:rPr>
        <w:t xml:space="preserve"> very first step had been taken, </w:t>
      </w:r>
      <w:r w:rsidR="00BC582A" w:rsidRPr="00800771">
        <w:rPr>
          <w:rFonts w:cs="Times New Roman"/>
          <w:spacing w:val="-12"/>
        </w:rPr>
        <w:t xml:space="preserve">Deleuze and Guattari </w:t>
      </w:r>
      <w:r w:rsidR="00E6618B" w:rsidRPr="00800771">
        <w:rPr>
          <w:rFonts w:cs="Times New Roman"/>
          <w:spacing w:val="-12"/>
        </w:rPr>
        <w:t>dif</w:t>
      </w:r>
      <w:r w:rsidR="0045403B" w:rsidRPr="00800771">
        <w:rPr>
          <w:rFonts w:cs="Times New Roman"/>
          <w:spacing w:val="-12"/>
        </w:rPr>
        <w:softHyphen/>
      </w:r>
      <w:r w:rsidR="00E6618B" w:rsidRPr="00800771">
        <w:rPr>
          <w:rFonts w:cs="Times New Roman"/>
          <w:spacing w:val="-12"/>
        </w:rPr>
        <w:t>fer</w:t>
      </w:r>
      <w:r w:rsidR="00BA0BCB" w:rsidRPr="00800771">
        <w:rPr>
          <w:rFonts w:cs="Times New Roman"/>
          <w:spacing w:val="-12"/>
        </w:rPr>
        <w:softHyphen/>
      </w:r>
      <w:r w:rsidR="00E6618B" w:rsidRPr="00800771">
        <w:rPr>
          <w:rFonts w:cs="Times New Roman"/>
          <w:spacing w:val="-12"/>
        </w:rPr>
        <w:t>entiated between</w:t>
      </w:r>
      <w:r w:rsidR="00BC582A" w:rsidRPr="00800771">
        <w:rPr>
          <w:rFonts w:cs="Times New Roman"/>
          <w:spacing w:val="-12"/>
        </w:rPr>
        <w:t xml:space="preserve"> three types of </w:t>
      </w:r>
      <w:r w:rsidR="008A0F87" w:rsidRPr="00800771">
        <w:rPr>
          <w:rFonts w:cs="Times New Roman"/>
          <w:spacing w:val="-12"/>
        </w:rPr>
        <w:t>“</w:t>
      </w:r>
      <w:r w:rsidR="00BC582A" w:rsidRPr="00800771">
        <w:rPr>
          <w:rFonts w:cs="Times New Roman"/>
          <w:spacing w:val="-12"/>
        </w:rPr>
        <w:t>books</w:t>
      </w:r>
      <w:r w:rsidR="008A0F87" w:rsidRPr="00800771">
        <w:rPr>
          <w:rFonts w:cs="Times New Roman"/>
          <w:spacing w:val="-12"/>
        </w:rPr>
        <w:t xml:space="preserve">”—but we may as well say of </w:t>
      </w:r>
      <w:r w:rsidR="003C0250" w:rsidRPr="00800771">
        <w:rPr>
          <w:rFonts w:cs="Times New Roman"/>
          <w:spacing w:val="-12"/>
        </w:rPr>
        <w:t>“</w:t>
      </w:r>
      <w:r w:rsidR="008A0F87" w:rsidRPr="00800771">
        <w:rPr>
          <w:rFonts w:cs="Times New Roman"/>
          <w:spacing w:val="-12"/>
        </w:rPr>
        <w:t>theories</w:t>
      </w:r>
      <w:r w:rsidRPr="00800771">
        <w:rPr>
          <w:rFonts w:cs="Times New Roman"/>
          <w:spacing w:val="-12"/>
        </w:rPr>
        <w:t>.</w:t>
      </w:r>
      <w:r w:rsidR="008A0F87" w:rsidRPr="00800771">
        <w:rPr>
          <w:rFonts w:cs="Times New Roman"/>
          <w:spacing w:val="-12"/>
        </w:rPr>
        <w:t>”</w:t>
      </w:r>
      <w:r w:rsidRPr="00800771">
        <w:rPr>
          <w:rFonts w:cs="Times New Roman"/>
          <w:spacing w:val="-12"/>
        </w:rPr>
        <w:t xml:space="preserve"> F</w:t>
      </w:r>
      <w:r w:rsidR="00D377E0" w:rsidRPr="00800771">
        <w:rPr>
          <w:rFonts w:cs="Times New Roman"/>
          <w:spacing w:val="-12"/>
        </w:rPr>
        <w:t xml:space="preserve">irst, </w:t>
      </w:r>
      <w:r w:rsidR="00BC582A" w:rsidRPr="00800771">
        <w:rPr>
          <w:rFonts w:cs="Times New Roman"/>
          <w:spacing w:val="-12"/>
        </w:rPr>
        <w:t>the “root-book”</w:t>
      </w:r>
      <w:r w:rsidR="008A0F87" w:rsidRPr="00800771">
        <w:rPr>
          <w:rFonts w:cs="Times New Roman"/>
          <w:spacing w:val="-12"/>
        </w:rPr>
        <w:t xml:space="preserve"> or root-theory</w:t>
      </w:r>
      <w:r w:rsidR="00D377E0" w:rsidRPr="00800771">
        <w:rPr>
          <w:rFonts w:cs="Times New Roman"/>
          <w:spacing w:val="-12"/>
        </w:rPr>
        <w:t xml:space="preserve"> organized as a tree or</w:t>
      </w:r>
      <w:r w:rsidR="0084502B" w:rsidRPr="00800771">
        <w:rPr>
          <w:rFonts w:cs="Times New Roman"/>
          <w:spacing w:val="-12"/>
        </w:rPr>
        <w:t>,</w:t>
      </w:r>
      <w:r w:rsidR="00D377E0" w:rsidRPr="00800771">
        <w:rPr>
          <w:rFonts w:cs="Times New Roman"/>
          <w:spacing w:val="-12"/>
        </w:rPr>
        <w:t xml:space="preserve"> more simply</w:t>
      </w:r>
      <w:r w:rsidR="0084502B" w:rsidRPr="00800771">
        <w:rPr>
          <w:rFonts w:cs="Times New Roman"/>
          <w:spacing w:val="-12"/>
        </w:rPr>
        <w:t>,</w:t>
      </w:r>
      <w:r w:rsidR="00D377E0" w:rsidRPr="00800771">
        <w:rPr>
          <w:rFonts w:cs="Times New Roman"/>
          <w:spacing w:val="-12"/>
        </w:rPr>
        <w:t xml:space="preserve"> </w:t>
      </w:r>
      <w:r w:rsidR="00E6618B" w:rsidRPr="00800771">
        <w:rPr>
          <w:rFonts w:cs="Times New Roman"/>
          <w:spacing w:val="-12"/>
        </w:rPr>
        <w:t>based on</w:t>
      </w:r>
      <w:r w:rsidR="00AC13AA" w:rsidRPr="00800771">
        <w:rPr>
          <w:rFonts w:cs="Times New Roman"/>
          <w:spacing w:val="-12"/>
        </w:rPr>
        <w:t xml:space="preserve"> a common</w:t>
      </w:r>
      <w:r w:rsidR="00D377E0" w:rsidRPr="00800771">
        <w:rPr>
          <w:rFonts w:cs="Times New Roman"/>
          <w:spacing w:val="-12"/>
        </w:rPr>
        <w:t xml:space="preserve"> root, and</w:t>
      </w:r>
      <w:r w:rsidR="008A0F87" w:rsidRPr="00800771">
        <w:rPr>
          <w:rFonts w:cs="Times New Roman"/>
          <w:spacing w:val="-12"/>
        </w:rPr>
        <w:t xml:space="preserve"> </w:t>
      </w:r>
      <w:r w:rsidR="00E6618B" w:rsidRPr="00800771">
        <w:rPr>
          <w:rFonts w:cs="Times New Roman"/>
          <w:spacing w:val="-12"/>
        </w:rPr>
        <w:t>anchored in</w:t>
      </w:r>
      <w:r w:rsidR="008A0F87" w:rsidRPr="00800771">
        <w:rPr>
          <w:rFonts w:cs="Times New Roman"/>
          <w:spacing w:val="-12"/>
        </w:rPr>
        <w:t xml:space="preserve"> the belief that the theory</w:t>
      </w:r>
      <w:r w:rsidR="00BC582A" w:rsidRPr="00800771">
        <w:rPr>
          <w:rFonts w:cs="Times New Roman"/>
          <w:spacing w:val="-12"/>
        </w:rPr>
        <w:t xml:space="preserve"> should “reflect” or “imitate the world, as art imitates nature</w:t>
      </w:r>
      <w:r w:rsidR="00A378FA" w:rsidRPr="00800771">
        <w:rPr>
          <w:rFonts w:cs="Times New Roman"/>
          <w:spacing w:val="-12"/>
        </w:rPr>
        <w:t>,</w:t>
      </w:r>
      <w:r w:rsidR="00BC582A" w:rsidRPr="00800771">
        <w:rPr>
          <w:rFonts w:cs="Times New Roman"/>
          <w:spacing w:val="-12"/>
        </w:rPr>
        <w:t xml:space="preserve">” through its </w:t>
      </w:r>
      <w:r w:rsidR="00D377E0" w:rsidRPr="00800771">
        <w:rPr>
          <w:rFonts w:cs="Times New Roman"/>
          <w:spacing w:val="-12"/>
        </w:rPr>
        <w:t xml:space="preserve">“dichotomous” system of ramification. </w:t>
      </w:r>
      <w:r w:rsidRPr="00800771">
        <w:rPr>
          <w:rFonts w:cs="Times New Roman"/>
          <w:spacing w:val="-12"/>
        </w:rPr>
        <w:t>Instead of shedding light on the real play of multiplicities and assem</w:t>
      </w:r>
      <w:r w:rsidR="006702B3" w:rsidRPr="00800771">
        <w:rPr>
          <w:rFonts w:cs="Times New Roman"/>
          <w:spacing w:val="-12"/>
        </w:rPr>
        <w:softHyphen/>
      </w:r>
      <w:r w:rsidRPr="00800771">
        <w:rPr>
          <w:rFonts w:cs="Times New Roman"/>
          <w:spacing w:val="-12"/>
        </w:rPr>
        <w:t>blages, t</w:t>
      </w:r>
      <w:r w:rsidR="00D377E0" w:rsidRPr="00800771">
        <w:rPr>
          <w:rFonts w:cs="Times New Roman"/>
          <w:spacing w:val="-12"/>
        </w:rPr>
        <w:t>his type</w:t>
      </w:r>
      <w:r w:rsidRPr="00800771">
        <w:rPr>
          <w:rFonts w:cs="Times New Roman"/>
          <w:spacing w:val="-12"/>
        </w:rPr>
        <w:t xml:space="preserve"> of </w:t>
      </w:r>
      <w:r w:rsidR="008A0F87" w:rsidRPr="00800771">
        <w:rPr>
          <w:rFonts w:cs="Times New Roman"/>
          <w:spacing w:val="-12"/>
        </w:rPr>
        <w:t>theory</w:t>
      </w:r>
      <w:r w:rsidR="00D377E0" w:rsidRPr="00800771">
        <w:rPr>
          <w:rFonts w:cs="Times New Roman"/>
          <w:spacing w:val="-12"/>
        </w:rPr>
        <w:t xml:space="preserve"> reduce</w:t>
      </w:r>
      <w:r w:rsidRPr="00800771">
        <w:rPr>
          <w:rFonts w:cs="Times New Roman"/>
          <w:spacing w:val="-12"/>
        </w:rPr>
        <w:t>d</w:t>
      </w:r>
      <w:r w:rsidR="00D377E0" w:rsidRPr="00800771">
        <w:rPr>
          <w:rFonts w:cs="Times New Roman"/>
          <w:spacing w:val="-12"/>
        </w:rPr>
        <w:t xml:space="preserve"> multi</w:t>
      </w:r>
      <w:r w:rsidR="00BA0BCB" w:rsidRPr="00800771">
        <w:rPr>
          <w:rFonts w:cs="Times New Roman"/>
          <w:spacing w:val="-12"/>
        </w:rPr>
        <w:softHyphen/>
      </w:r>
      <w:r w:rsidR="00D377E0" w:rsidRPr="00800771">
        <w:rPr>
          <w:rFonts w:cs="Times New Roman"/>
          <w:spacing w:val="-12"/>
        </w:rPr>
        <w:t xml:space="preserve">plicity </w:t>
      </w:r>
      <w:r w:rsidR="00A378FA" w:rsidRPr="00800771">
        <w:rPr>
          <w:rFonts w:cs="Times New Roman"/>
          <w:spacing w:val="-12"/>
        </w:rPr>
        <w:t xml:space="preserve">first </w:t>
      </w:r>
      <w:r w:rsidR="00D377E0" w:rsidRPr="00800771">
        <w:rPr>
          <w:rFonts w:cs="Times New Roman"/>
          <w:spacing w:val="-12"/>
        </w:rPr>
        <w:t>to</w:t>
      </w:r>
      <w:r w:rsidR="00A378FA" w:rsidRPr="00800771">
        <w:rPr>
          <w:rFonts w:cs="Times New Roman"/>
          <w:spacing w:val="-12"/>
        </w:rPr>
        <w:t xml:space="preserve"> </w:t>
      </w:r>
      <w:r w:rsidR="00AC13AA" w:rsidRPr="00800771">
        <w:rPr>
          <w:rFonts w:cs="Times New Roman"/>
          <w:spacing w:val="-12"/>
        </w:rPr>
        <w:t xml:space="preserve">a </w:t>
      </w:r>
      <w:r w:rsidR="00A378FA" w:rsidRPr="00800771">
        <w:rPr>
          <w:rFonts w:cs="Times New Roman"/>
          <w:spacing w:val="-12"/>
        </w:rPr>
        <w:t>series of dichotomies</w:t>
      </w:r>
      <w:r w:rsidR="00D377E0" w:rsidRPr="00800771">
        <w:rPr>
          <w:rFonts w:cs="Times New Roman"/>
          <w:spacing w:val="-12"/>
        </w:rPr>
        <w:t xml:space="preserve"> </w:t>
      </w:r>
      <w:r w:rsidR="00A378FA" w:rsidRPr="00800771">
        <w:rPr>
          <w:rFonts w:cs="Times New Roman"/>
          <w:spacing w:val="-12"/>
        </w:rPr>
        <w:t xml:space="preserve">then to </w:t>
      </w:r>
      <w:r w:rsidR="00D377E0" w:rsidRPr="00800771">
        <w:rPr>
          <w:rFonts w:cs="Times New Roman"/>
          <w:spacing w:val="-12"/>
        </w:rPr>
        <w:t>“a strong principal unity</w:t>
      </w:r>
      <w:r w:rsidR="003C0250" w:rsidRPr="00800771">
        <w:rPr>
          <w:rFonts w:cs="Times New Roman"/>
          <w:spacing w:val="-12"/>
        </w:rPr>
        <w:t>.</w:t>
      </w:r>
      <w:r w:rsidR="00D377E0" w:rsidRPr="00800771">
        <w:rPr>
          <w:rFonts w:cs="Times New Roman"/>
          <w:spacing w:val="-12"/>
        </w:rPr>
        <w:t>”</w:t>
      </w:r>
      <w:r w:rsidRPr="00800771">
        <w:rPr>
          <w:rFonts w:cs="Times New Roman"/>
          <w:spacing w:val="-12"/>
        </w:rPr>
        <w:t xml:space="preserve"> It </w:t>
      </w:r>
      <w:r w:rsidR="00A378FA" w:rsidRPr="00800771">
        <w:rPr>
          <w:rFonts w:cs="Times New Roman"/>
          <w:spacing w:val="-12"/>
        </w:rPr>
        <w:t xml:space="preserve">thus </w:t>
      </w:r>
      <w:r w:rsidRPr="00800771">
        <w:rPr>
          <w:rFonts w:cs="Times New Roman"/>
          <w:spacing w:val="-12"/>
        </w:rPr>
        <w:t>operated a</w:t>
      </w:r>
      <w:r w:rsidR="00A378FA" w:rsidRPr="00800771">
        <w:rPr>
          <w:rFonts w:cs="Times New Roman"/>
          <w:spacing w:val="-12"/>
        </w:rPr>
        <w:t xml:space="preserve"> </w:t>
      </w:r>
      <w:r w:rsidR="008A0F87" w:rsidRPr="00800771">
        <w:rPr>
          <w:rFonts w:cs="Times New Roman"/>
          <w:spacing w:val="-12"/>
        </w:rPr>
        <w:t>kin</w:t>
      </w:r>
      <w:r w:rsidR="003C0250" w:rsidRPr="00800771">
        <w:rPr>
          <w:rFonts w:cs="Times New Roman"/>
          <w:spacing w:val="-12"/>
        </w:rPr>
        <w:t>d</w:t>
      </w:r>
      <w:r w:rsidR="008A0F87" w:rsidRPr="00800771">
        <w:rPr>
          <w:rFonts w:cs="Times New Roman"/>
          <w:spacing w:val="-12"/>
        </w:rPr>
        <w:t xml:space="preserve"> of</w:t>
      </w:r>
      <w:r w:rsidR="00A378FA" w:rsidRPr="00800771">
        <w:rPr>
          <w:rFonts w:cs="Times New Roman"/>
          <w:spacing w:val="-12"/>
        </w:rPr>
        <w:t xml:space="preserve"> artificial</w:t>
      </w:r>
      <w:r w:rsidRPr="00800771">
        <w:rPr>
          <w:rFonts w:cs="Times New Roman"/>
          <w:spacing w:val="-12"/>
        </w:rPr>
        <w:t xml:space="preserve"> </w:t>
      </w:r>
      <w:r w:rsidR="00A378FA" w:rsidRPr="00800771">
        <w:rPr>
          <w:rFonts w:cs="Times New Roman"/>
          <w:spacing w:val="-12"/>
        </w:rPr>
        <w:t>“</w:t>
      </w:r>
      <w:r w:rsidRPr="00800771">
        <w:rPr>
          <w:rFonts w:cs="Times New Roman"/>
          <w:spacing w:val="-12"/>
        </w:rPr>
        <w:t>spiritualiza</w:t>
      </w:r>
      <w:r w:rsidR="0045403B" w:rsidRPr="00800771">
        <w:rPr>
          <w:rFonts w:cs="Times New Roman"/>
          <w:spacing w:val="-12"/>
        </w:rPr>
        <w:softHyphen/>
      </w:r>
      <w:r w:rsidRPr="00800771">
        <w:rPr>
          <w:rFonts w:cs="Times New Roman"/>
          <w:spacing w:val="-12"/>
        </w:rPr>
        <w:t>tion</w:t>
      </w:r>
      <w:r w:rsidR="00A378FA" w:rsidRPr="00800771">
        <w:rPr>
          <w:rFonts w:cs="Times New Roman"/>
          <w:spacing w:val="-12"/>
        </w:rPr>
        <w:t>”</w:t>
      </w:r>
      <w:r w:rsidR="004F3D59" w:rsidRPr="00800771">
        <w:rPr>
          <w:rFonts w:cs="Times New Roman"/>
          <w:spacing w:val="-12"/>
        </w:rPr>
        <w:t xml:space="preserve"> </w:t>
      </w:r>
      <w:r w:rsidRPr="00800771">
        <w:rPr>
          <w:rFonts w:cs="Times New Roman"/>
          <w:spacing w:val="-12"/>
        </w:rPr>
        <w:t>of the world</w:t>
      </w:r>
      <w:r w:rsidR="00BA0BCB" w:rsidRPr="00800771">
        <w:rPr>
          <w:rFonts w:cs="Times New Roman"/>
          <w:spacing w:val="-12"/>
        </w:rPr>
        <w:t xml:space="preserve"> (p. </w:t>
      </w:r>
      <w:r w:rsidR="003C0250" w:rsidRPr="00800771">
        <w:rPr>
          <w:rFonts w:cs="Times New Roman"/>
          <w:spacing w:val="-12"/>
        </w:rPr>
        <w:t>5)</w:t>
      </w:r>
      <w:r w:rsidRPr="00800771">
        <w:rPr>
          <w:rFonts w:cs="Times New Roman"/>
          <w:spacing w:val="-12"/>
        </w:rPr>
        <w:t xml:space="preserve">. </w:t>
      </w:r>
    </w:p>
    <w:p w:rsidR="00D377E0" w:rsidRPr="00800771" w:rsidRDefault="00D377E0"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But the book as a spiritual reality, the Tree or Root as an image, endlessly devel</w:t>
      </w:r>
      <w:r w:rsidR="006702B3" w:rsidRPr="00800771">
        <w:rPr>
          <w:rFonts w:cs="Times New Roman"/>
          <w:spacing w:val="-10"/>
          <w:sz w:val="18"/>
          <w:szCs w:val="18"/>
        </w:rPr>
        <w:softHyphen/>
      </w:r>
      <w:r w:rsidRPr="00800771">
        <w:rPr>
          <w:rFonts w:cs="Times New Roman"/>
          <w:spacing w:val="-10"/>
          <w:sz w:val="18"/>
          <w:szCs w:val="18"/>
        </w:rPr>
        <w:t>ops the law of the One that becomes two, then of the two that become four.</w:t>
      </w:r>
      <w:r w:rsidR="00771199" w:rsidRPr="00800771">
        <w:rPr>
          <w:rFonts w:cs="Times New Roman"/>
          <w:spacing w:val="-10"/>
          <w:sz w:val="18"/>
          <w:szCs w:val="18"/>
        </w:rPr>
        <w:t>.</w:t>
      </w:r>
      <w:r w:rsidRPr="00800771">
        <w:rPr>
          <w:rFonts w:cs="Times New Roman"/>
          <w:spacing w:val="-10"/>
          <w:sz w:val="18"/>
          <w:szCs w:val="18"/>
        </w:rPr>
        <w:t>. Binary logic is the spiritual reality of the root-tree.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trans. B. Massumi, 1987, p. 5)</w:t>
      </w:r>
    </w:p>
    <w:p w:rsidR="00F96C45" w:rsidRPr="00800771" w:rsidRDefault="00F96C45" w:rsidP="0033623E">
      <w:pPr>
        <w:tabs>
          <w:tab w:val="left" w:pos="426"/>
        </w:tabs>
        <w:spacing w:line="240" w:lineRule="exact"/>
        <w:ind w:firstLine="397"/>
        <w:rPr>
          <w:rFonts w:cs="Times New Roman"/>
          <w:spacing w:val="-10"/>
        </w:rPr>
      </w:pPr>
    </w:p>
    <w:p w:rsidR="00862A54" w:rsidRPr="00800771" w:rsidRDefault="00275E9E" w:rsidP="0033623E">
      <w:pPr>
        <w:tabs>
          <w:tab w:val="left" w:pos="426"/>
        </w:tabs>
        <w:spacing w:line="240" w:lineRule="exact"/>
        <w:ind w:firstLine="397"/>
        <w:rPr>
          <w:rFonts w:cs="Times New Roman"/>
          <w:spacing w:val="-10"/>
        </w:rPr>
      </w:pPr>
      <w:r w:rsidRPr="00800771">
        <w:rPr>
          <w:rFonts w:cs="Times New Roman"/>
          <w:spacing w:val="-10"/>
        </w:rPr>
        <w:t>Saussur</w:t>
      </w:r>
      <w:r w:rsidR="00967386" w:rsidRPr="00800771">
        <w:rPr>
          <w:rFonts w:cs="Times New Roman"/>
          <w:spacing w:val="-10"/>
        </w:rPr>
        <w:t>e</w:t>
      </w:r>
      <w:r w:rsidRPr="00800771">
        <w:rPr>
          <w:rFonts w:cs="Times New Roman"/>
          <w:spacing w:val="-10"/>
        </w:rPr>
        <w:t xml:space="preserve">an and </w:t>
      </w:r>
      <w:r w:rsidR="008A0F87" w:rsidRPr="00800771">
        <w:rPr>
          <w:rFonts w:cs="Times New Roman"/>
          <w:spacing w:val="-10"/>
        </w:rPr>
        <w:t xml:space="preserve">Chomskyan linguistics, </w:t>
      </w:r>
      <w:r w:rsidR="00AC13AA" w:rsidRPr="00800771">
        <w:rPr>
          <w:rFonts w:cs="Times New Roman"/>
          <w:spacing w:val="-10"/>
        </w:rPr>
        <w:t xml:space="preserve">Lacanian </w:t>
      </w:r>
      <w:r w:rsidR="008A0F87" w:rsidRPr="00800771">
        <w:rPr>
          <w:rFonts w:cs="Times New Roman"/>
          <w:spacing w:val="-10"/>
        </w:rPr>
        <w:t>psycho</w:t>
      </w:r>
      <w:r w:rsidR="00AC13AA" w:rsidRPr="00800771">
        <w:rPr>
          <w:rFonts w:cs="Times New Roman"/>
          <w:spacing w:val="-10"/>
        </w:rPr>
        <w:softHyphen/>
      </w:r>
      <w:r w:rsidR="008A0F87" w:rsidRPr="00800771">
        <w:rPr>
          <w:rFonts w:cs="Times New Roman"/>
          <w:spacing w:val="-10"/>
        </w:rPr>
        <w:t>analy</w:t>
      </w:r>
      <w:r w:rsidR="006C7009" w:rsidRPr="00800771">
        <w:rPr>
          <w:rFonts w:cs="Times New Roman"/>
          <w:spacing w:val="-10"/>
        </w:rPr>
        <w:softHyphen/>
      </w:r>
      <w:r w:rsidR="008A0F87" w:rsidRPr="00800771">
        <w:rPr>
          <w:rFonts w:cs="Times New Roman"/>
          <w:spacing w:val="-10"/>
        </w:rPr>
        <w:t>sis, structuralism and even information science were given as exam</w:t>
      </w:r>
      <w:r w:rsidR="006C7009" w:rsidRPr="00800771">
        <w:rPr>
          <w:rFonts w:cs="Times New Roman"/>
          <w:spacing w:val="-10"/>
        </w:rPr>
        <w:softHyphen/>
      </w:r>
      <w:r w:rsidR="008A0F87" w:rsidRPr="00800771">
        <w:rPr>
          <w:rFonts w:cs="Times New Roman"/>
          <w:spacing w:val="-10"/>
        </w:rPr>
        <w:t xml:space="preserve">ples </w:t>
      </w:r>
      <w:r w:rsidR="00007196" w:rsidRPr="00800771">
        <w:rPr>
          <w:rFonts w:cs="Times New Roman"/>
          <w:spacing w:val="-10"/>
        </w:rPr>
        <w:t>of</w:t>
      </w:r>
      <w:r w:rsidR="008A0F87" w:rsidRPr="00800771">
        <w:rPr>
          <w:rFonts w:cs="Times New Roman"/>
          <w:spacing w:val="-10"/>
        </w:rPr>
        <w:t xml:space="preserve"> th</w:t>
      </w:r>
      <w:r w:rsidR="005D0613" w:rsidRPr="00800771">
        <w:rPr>
          <w:rFonts w:cs="Times New Roman"/>
          <w:spacing w:val="-10"/>
        </w:rPr>
        <w:t>is rather traditional way</w:t>
      </w:r>
      <w:r w:rsidR="008A0F87" w:rsidRPr="00800771">
        <w:rPr>
          <w:rFonts w:cs="Times New Roman"/>
          <w:spacing w:val="-10"/>
        </w:rPr>
        <w:t xml:space="preserve"> to do science</w:t>
      </w:r>
      <w:r w:rsidR="007635D5" w:rsidRPr="00800771">
        <w:rPr>
          <w:rFonts w:cs="Times New Roman"/>
          <w:spacing w:val="-10"/>
        </w:rPr>
        <w:t xml:space="preserve"> and to think</w:t>
      </w:r>
      <w:r w:rsidR="00007196" w:rsidRPr="00800771">
        <w:rPr>
          <w:rFonts w:cs="Times New Roman"/>
          <w:spacing w:val="-10"/>
        </w:rPr>
        <w:t xml:space="preserve"> </w:t>
      </w:r>
      <w:r w:rsidR="003C0250" w:rsidRPr="00800771">
        <w:rPr>
          <w:rFonts w:cs="Times New Roman"/>
          <w:spacing w:val="-10"/>
        </w:rPr>
        <w:t xml:space="preserve">according to </w:t>
      </w:r>
      <w:r w:rsidR="00007196" w:rsidRPr="00800771">
        <w:rPr>
          <w:rFonts w:cs="Times New Roman"/>
          <w:spacing w:val="-10"/>
        </w:rPr>
        <w:t>“a binary logic and biunivocal relationships”</w:t>
      </w:r>
      <w:r w:rsidR="008A0F87" w:rsidRPr="00800771">
        <w:rPr>
          <w:rFonts w:cs="Times New Roman"/>
          <w:spacing w:val="-10"/>
        </w:rPr>
        <w:t xml:space="preserve"> (p. 5). </w:t>
      </w:r>
    </w:p>
    <w:p w:rsidR="00275E9E" w:rsidRPr="00800771" w:rsidRDefault="0062000A" w:rsidP="0033623E">
      <w:pPr>
        <w:tabs>
          <w:tab w:val="left" w:pos="426"/>
        </w:tabs>
        <w:spacing w:line="240" w:lineRule="exact"/>
        <w:ind w:firstLine="397"/>
        <w:rPr>
          <w:rFonts w:cs="Times New Roman"/>
          <w:spacing w:val="-10"/>
        </w:rPr>
      </w:pPr>
      <w:r w:rsidRPr="00800771">
        <w:rPr>
          <w:rFonts w:cs="Times New Roman"/>
          <w:spacing w:val="-10"/>
        </w:rPr>
        <w:t xml:space="preserve">The second type of </w:t>
      </w:r>
      <w:r w:rsidR="00AC13AA" w:rsidRPr="00800771">
        <w:rPr>
          <w:rFonts w:cs="Times New Roman"/>
          <w:spacing w:val="-10"/>
        </w:rPr>
        <w:t>theory</w:t>
      </w:r>
      <w:r w:rsidRPr="00800771">
        <w:rPr>
          <w:rFonts w:cs="Times New Roman"/>
          <w:spacing w:val="-10"/>
        </w:rPr>
        <w:t>, typical of 19th and 20th centur</w:t>
      </w:r>
      <w:r w:rsidR="00D20507" w:rsidRPr="00800771">
        <w:rPr>
          <w:rFonts w:cs="Times New Roman"/>
          <w:spacing w:val="-10"/>
        </w:rPr>
        <w:t>y</w:t>
      </w:r>
      <w:r w:rsidRPr="00800771">
        <w:rPr>
          <w:rFonts w:cs="Times New Roman"/>
          <w:spacing w:val="-10"/>
        </w:rPr>
        <w:t xml:space="preserve"> modern</w:t>
      </w:r>
      <w:r w:rsidR="00BA0BCB" w:rsidRPr="00800771">
        <w:rPr>
          <w:rFonts w:cs="Times New Roman"/>
          <w:spacing w:val="-10"/>
        </w:rPr>
        <w:softHyphen/>
      </w:r>
      <w:r w:rsidRPr="00800771">
        <w:rPr>
          <w:rFonts w:cs="Times New Roman"/>
          <w:spacing w:val="-10"/>
        </w:rPr>
        <w:t>ism</w:t>
      </w:r>
      <w:r w:rsidR="00275E9E" w:rsidRPr="00800771">
        <w:rPr>
          <w:rFonts w:cs="Times New Roman"/>
          <w:spacing w:val="-10"/>
        </w:rPr>
        <w:t>s</w:t>
      </w:r>
      <w:r w:rsidRPr="00800771">
        <w:rPr>
          <w:rFonts w:cs="Times New Roman"/>
          <w:spacing w:val="-10"/>
        </w:rPr>
        <w:t xml:space="preserve">, was based on a “radicle-system, or fascicular root.” </w:t>
      </w:r>
      <w:r w:rsidR="00275E9E" w:rsidRPr="00800771">
        <w:rPr>
          <w:rFonts w:cs="Times New Roman"/>
          <w:spacing w:val="-10"/>
        </w:rPr>
        <w:t>This time, Deleuze and Guattari noticed, “the principal root has aborted, or its tip has been destroyed” and “an immediate, indefinite multiplicity of sec</w:t>
      </w:r>
      <w:r w:rsidR="002F3BBD">
        <w:rPr>
          <w:rFonts w:cs="Times New Roman"/>
          <w:spacing w:val="-10"/>
        </w:rPr>
        <w:softHyphen/>
      </w:r>
      <w:r w:rsidR="00275E9E" w:rsidRPr="00800771">
        <w:rPr>
          <w:rFonts w:cs="Times New Roman"/>
          <w:spacing w:val="-10"/>
        </w:rPr>
        <w:t>ondary roots grafts onto it and undergoes a flourishing develop</w:t>
      </w:r>
      <w:r w:rsidR="006C7009" w:rsidRPr="00800771">
        <w:rPr>
          <w:rFonts w:cs="Times New Roman"/>
          <w:spacing w:val="-10"/>
        </w:rPr>
        <w:softHyphen/>
      </w:r>
      <w:r w:rsidR="00D66BAD" w:rsidRPr="00800771">
        <w:rPr>
          <w:rFonts w:cs="Times New Roman"/>
          <w:spacing w:val="-10"/>
        </w:rPr>
        <w:t>ment</w:t>
      </w:r>
      <w:r w:rsidR="00275E9E" w:rsidRPr="00800771">
        <w:rPr>
          <w:rFonts w:cs="Times New Roman"/>
          <w:spacing w:val="-10"/>
        </w:rPr>
        <w:t>”</w:t>
      </w:r>
      <w:r w:rsidR="002F56CB">
        <w:rPr>
          <w:rFonts w:cs="Times New Roman"/>
          <w:spacing w:val="-10"/>
        </w:rPr>
        <w:t xml:space="preserve"> (p. </w:t>
      </w:r>
      <w:r w:rsidR="00D66BAD" w:rsidRPr="00800771">
        <w:rPr>
          <w:rFonts w:cs="Times New Roman"/>
          <w:spacing w:val="-10"/>
        </w:rPr>
        <w:t>5).</w:t>
      </w:r>
      <w:r w:rsidR="00275E9E" w:rsidRPr="00800771">
        <w:rPr>
          <w:rFonts w:cs="Times New Roman"/>
          <w:spacing w:val="-10"/>
        </w:rPr>
        <w:t xml:space="preserve"> </w:t>
      </w:r>
      <w:r w:rsidRPr="00800771">
        <w:rPr>
          <w:rFonts w:cs="Times New Roman"/>
          <w:spacing w:val="-10"/>
        </w:rPr>
        <w:t>Nietzsche’s aphoris</w:t>
      </w:r>
      <w:r w:rsidR="005361BC" w:rsidRPr="00800771">
        <w:rPr>
          <w:rFonts w:cs="Times New Roman"/>
          <w:spacing w:val="-10"/>
        </w:rPr>
        <w:t>tic philosophy</w:t>
      </w:r>
      <w:r w:rsidR="00AC13AA" w:rsidRPr="00800771">
        <w:rPr>
          <w:rFonts w:cs="Times New Roman"/>
          <w:spacing w:val="-10"/>
        </w:rPr>
        <w:t>, Joyce’s multiple root</w:t>
      </w:r>
      <w:r w:rsidRPr="00800771">
        <w:rPr>
          <w:rFonts w:cs="Times New Roman"/>
          <w:spacing w:val="-10"/>
        </w:rPr>
        <w:t xml:space="preserve"> words</w:t>
      </w:r>
      <w:r w:rsidR="005361BC" w:rsidRPr="00800771">
        <w:rPr>
          <w:rFonts w:cs="Times New Roman"/>
          <w:spacing w:val="-10"/>
        </w:rPr>
        <w:t xml:space="preserve"> writ</w:t>
      </w:r>
      <w:r w:rsidR="002F3BBD">
        <w:rPr>
          <w:rFonts w:cs="Times New Roman"/>
          <w:spacing w:val="-10"/>
        </w:rPr>
        <w:softHyphen/>
      </w:r>
      <w:r w:rsidR="005361BC" w:rsidRPr="00800771">
        <w:rPr>
          <w:rFonts w:cs="Times New Roman"/>
          <w:spacing w:val="-10"/>
        </w:rPr>
        <w:t>ing</w:t>
      </w:r>
      <w:r w:rsidRPr="00800771">
        <w:rPr>
          <w:rFonts w:cs="Times New Roman"/>
          <w:spacing w:val="-10"/>
        </w:rPr>
        <w:t xml:space="preserve">, or Burroughs’ cut-ups, were </w:t>
      </w:r>
      <w:r w:rsidR="00275E9E" w:rsidRPr="00800771">
        <w:rPr>
          <w:rFonts w:cs="Times New Roman"/>
          <w:spacing w:val="-10"/>
        </w:rPr>
        <w:t xml:space="preserve">given as examples of this second type. All </w:t>
      </w:r>
      <w:r w:rsidRPr="00800771">
        <w:rPr>
          <w:rFonts w:cs="Times New Roman"/>
          <w:spacing w:val="-10"/>
        </w:rPr>
        <w:t xml:space="preserve">meant to shatter the </w:t>
      </w:r>
      <w:r w:rsidR="006D6B0E" w:rsidRPr="00800771">
        <w:rPr>
          <w:rFonts w:cs="Times New Roman"/>
          <w:spacing w:val="-10"/>
        </w:rPr>
        <w:t xml:space="preserve">traditional </w:t>
      </w:r>
      <w:r w:rsidR="00275E9E" w:rsidRPr="00800771">
        <w:rPr>
          <w:rFonts w:cs="Times New Roman"/>
          <w:spacing w:val="-10"/>
        </w:rPr>
        <w:t xml:space="preserve">primacy of </w:t>
      </w:r>
      <w:r w:rsidRPr="00800771">
        <w:rPr>
          <w:rFonts w:cs="Times New Roman"/>
          <w:spacing w:val="-10"/>
        </w:rPr>
        <w:t>unity</w:t>
      </w:r>
      <w:r w:rsidR="00275E9E" w:rsidRPr="00800771">
        <w:rPr>
          <w:rFonts w:cs="Times New Roman"/>
          <w:spacing w:val="-10"/>
        </w:rPr>
        <w:t xml:space="preserve"> and totality to the benefit of multiplicity</w:t>
      </w:r>
      <w:r w:rsidR="00C24A24" w:rsidRPr="00800771">
        <w:rPr>
          <w:rFonts w:cs="Times New Roman"/>
          <w:spacing w:val="-10"/>
        </w:rPr>
        <w:t>,</w:t>
      </w:r>
      <w:r w:rsidR="00275E9E" w:rsidRPr="00800771">
        <w:rPr>
          <w:rFonts w:cs="Times New Roman"/>
          <w:spacing w:val="-10"/>
        </w:rPr>
        <w:t xml:space="preserve"> but their efforts</w:t>
      </w:r>
      <w:r w:rsidR="001576F9" w:rsidRPr="00800771">
        <w:rPr>
          <w:rFonts w:cs="Times New Roman"/>
          <w:spacing w:val="-10"/>
        </w:rPr>
        <w:t xml:space="preserve">, Deleuze and Guattari </w:t>
      </w:r>
      <w:r w:rsidR="000D699A" w:rsidRPr="00800771">
        <w:rPr>
          <w:rFonts w:cs="Times New Roman"/>
          <w:spacing w:val="-10"/>
        </w:rPr>
        <w:t>argued</w:t>
      </w:r>
      <w:r w:rsidR="001576F9" w:rsidRPr="00800771">
        <w:rPr>
          <w:rFonts w:cs="Times New Roman"/>
          <w:spacing w:val="-10"/>
        </w:rPr>
        <w:t>,</w:t>
      </w:r>
      <w:r w:rsidR="00275E9E" w:rsidRPr="00800771">
        <w:rPr>
          <w:rFonts w:cs="Times New Roman"/>
          <w:spacing w:val="-10"/>
        </w:rPr>
        <w:t xml:space="preserve"> </w:t>
      </w:r>
      <w:r w:rsidR="001576F9" w:rsidRPr="00800771">
        <w:rPr>
          <w:rFonts w:cs="Times New Roman"/>
          <w:spacing w:val="-10"/>
        </w:rPr>
        <w:t xml:space="preserve">had </w:t>
      </w:r>
      <w:r w:rsidR="005361BC" w:rsidRPr="00800771">
        <w:rPr>
          <w:rFonts w:cs="Times New Roman"/>
          <w:spacing w:val="-10"/>
        </w:rPr>
        <w:t xml:space="preserve">actually </w:t>
      </w:r>
      <w:r w:rsidR="001576F9" w:rsidRPr="00800771">
        <w:rPr>
          <w:rFonts w:cs="Times New Roman"/>
          <w:spacing w:val="-10"/>
        </w:rPr>
        <w:t>been</w:t>
      </w:r>
      <w:r w:rsidR="00275E9E" w:rsidRPr="00800771">
        <w:rPr>
          <w:rFonts w:cs="Times New Roman"/>
          <w:spacing w:val="-10"/>
        </w:rPr>
        <w:t xml:space="preserve"> </w:t>
      </w:r>
      <w:r w:rsidR="00AC13AA" w:rsidRPr="00800771">
        <w:rPr>
          <w:rFonts w:cs="Times New Roman"/>
          <w:spacing w:val="-10"/>
        </w:rPr>
        <w:t xml:space="preserve">quite </w:t>
      </w:r>
      <w:r w:rsidR="005361BC" w:rsidRPr="00800771">
        <w:rPr>
          <w:rFonts w:cs="Times New Roman"/>
          <w:spacing w:val="-10"/>
        </w:rPr>
        <w:t>un</w:t>
      </w:r>
      <w:r w:rsidR="00275E9E" w:rsidRPr="00800771">
        <w:rPr>
          <w:rFonts w:cs="Times New Roman"/>
          <w:spacing w:val="-10"/>
        </w:rPr>
        <w:t>successful.</w:t>
      </w:r>
      <w:r w:rsidR="001576F9" w:rsidRPr="00800771">
        <w:rPr>
          <w:rFonts w:cs="Times New Roman"/>
          <w:spacing w:val="-10"/>
        </w:rPr>
        <w:t xml:space="preserve"> Due to the con</w:t>
      </w:r>
      <w:r w:rsidR="006C7009" w:rsidRPr="00800771">
        <w:rPr>
          <w:rFonts w:cs="Times New Roman"/>
          <w:spacing w:val="-10"/>
        </w:rPr>
        <w:softHyphen/>
      </w:r>
      <w:r w:rsidR="001576F9" w:rsidRPr="00800771">
        <w:rPr>
          <w:rFonts w:cs="Times New Roman"/>
          <w:spacing w:val="-10"/>
        </w:rPr>
        <w:t>stitution of</w:t>
      </w:r>
      <w:r w:rsidR="006D6B0E" w:rsidRPr="00800771">
        <w:rPr>
          <w:rFonts w:cs="Times New Roman"/>
          <w:spacing w:val="-10"/>
        </w:rPr>
        <w:t xml:space="preserve"> </w:t>
      </w:r>
      <w:r w:rsidR="00AC13AA" w:rsidRPr="00800771">
        <w:rPr>
          <w:rFonts w:cs="Times New Roman"/>
          <w:spacing w:val="-10"/>
        </w:rPr>
        <w:t>large</w:t>
      </w:r>
      <w:r w:rsidR="0084502B" w:rsidRPr="00800771">
        <w:rPr>
          <w:rFonts w:cs="Times New Roman"/>
          <w:spacing w:val="-10"/>
        </w:rPr>
        <w:t>r</w:t>
      </w:r>
      <w:r w:rsidR="00AC13AA" w:rsidRPr="00800771">
        <w:rPr>
          <w:rFonts w:cs="Times New Roman"/>
          <w:spacing w:val="-10"/>
        </w:rPr>
        <w:t xml:space="preserve"> </w:t>
      </w:r>
      <w:r w:rsidR="001576F9" w:rsidRPr="00800771">
        <w:rPr>
          <w:rFonts w:cs="Times New Roman"/>
          <w:spacing w:val="-10"/>
        </w:rPr>
        <w:t>“</w:t>
      </w:r>
      <w:r w:rsidR="006D6B0E" w:rsidRPr="00800771">
        <w:rPr>
          <w:rFonts w:cs="Times New Roman"/>
          <w:spacing w:val="-10"/>
        </w:rPr>
        <w:t>cycle</w:t>
      </w:r>
      <w:r w:rsidR="001576F9" w:rsidRPr="00800771">
        <w:rPr>
          <w:rFonts w:cs="Times New Roman"/>
          <w:spacing w:val="-10"/>
        </w:rPr>
        <w:t>s”</w:t>
      </w:r>
      <w:r w:rsidR="006D6B0E" w:rsidRPr="00800771">
        <w:rPr>
          <w:rFonts w:cs="Times New Roman"/>
          <w:spacing w:val="-10"/>
        </w:rPr>
        <w:t xml:space="preserve"> </w:t>
      </w:r>
      <w:r w:rsidR="001576F9" w:rsidRPr="00800771">
        <w:rPr>
          <w:rFonts w:cs="Times New Roman"/>
          <w:spacing w:val="-10"/>
        </w:rPr>
        <w:t>re-integrating</w:t>
      </w:r>
      <w:r w:rsidR="00780C63" w:rsidRPr="00800771">
        <w:rPr>
          <w:rFonts w:cs="Times New Roman"/>
          <w:spacing w:val="-10"/>
        </w:rPr>
        <w:t xml:space="preserve"> at an upper level</w:t>
      </w:r>
      <w:r w:rsidR="001576F9" w:rsidRPr="00800771">
        <w:rPr>
          <w:rFonts w:cs="Times New Roman"/>
          <w:spacing w:val="-10"/>
        </w:rPr>
        <w:t xml:space="preserve"> what had been </w:t>
      </w:r>
      <w:r w:rsidR="00AC13AA" w:rsidRPr="00800771">
        <w:rPr>
          <w:rFonts w:cs="Times New Roman"/>
          <w:spacing w:val="-10"/>
        </w:rPr>
        <w:t xml:space="preserve">first </w:t>
      </w:r>
      <w:r w:rsidR="001576F9" w:rsidRPr="00800771">
        <w:rPr>
          <w:rFonts w:cs="Times New Roman"/>
          <w:spacing w:val="-10"/>
        </w:rPr>
        <w:t>disintegrated</w:t>
      </w:r>
      <w:r w:rsidR="00780C63" w:rsidRPr="00800771">
        <w:rPr>
          <w:rFonts w:cs="Times New Roman"/>
          <w:spacing w:val="-10"/>
        </w:rPr>
        <w:t xml:space="preserve"> at </w:t>
      </w:r>
      <w:r w:rsidR="00E933D3" w:rsidRPr="00800771">
        <w:rPr>
          <w:rFonts w:cs="Times New Roman"/>
          <w:spacing w:val="-10"/>
        </w:rPr>
        <w:t>the local</w:t>
      </w:r>
      <w:r w:rsidR="00780C63" w:rsidRPr="00800771">
        <w:rPr>
          <w:rFonts w:cs="Times New Roman"/>
          <w:spacing w:val="-10"/>
        </w:rPr>
        <w:t xml:space="preserve"> level</w:t>
      </w:r>
      <w:r w:rsidR="001576F9" w:rsidRPr="00800771">
        <w:rPr>
          <w:rFonts w:cs="Times New Roman"/>
          <w:spacing w:val="-10"/>
        </w:rPr>
        <w:t xml:space="preserve">, the multiplicity that had been </w:t>
      </w:r>
      <w:r w:rsidR="00F75645" w:rsidRPr="00800771">
        <w:rPr>
          <w:rFonts w:cs="Times New Roman"/>
          <w:spacing w:val="-10"/>
        </w:rPr>
        <w:t>superficially</w:t>
      </w:r>
      <w:r w:rsidR="001576F9" w:rsidRPr="00800771">
        <w:rPr>
          <w:rFonts w:cs="Times New Roman"/>
          <w:spacing w:val="-10"/>
        </w:rPr>
        <w:t xml:space="preserve"> retrieved in the object was again totally negated in the subject. </w:t>
      </w:r>
    </w:p>
    <w:p w:rsidR="006D6B0E" w:rsidRPr="00800771" w:rsidRDefault="006D6B0E" w:rsidP="0033623E">
      <w:pPr>
        <w:tabs>
          <w:tab w:val="left" w:pos="426"/>
        </w:tabs>
        <w:spacing w:line="240" w:lineRule="exact"/>
        <w:ind w:firstLine="397"/>
        <w:rPr>
          <w:rFonts w:cs="Times New Roman"/>
          <w:spacing w:val="-10"/>
        </w:rPr>
      </w:pPr>
    </w:p>
    <w:p w:rsidR="001576F9" w:rsidRPr="00800771" w:rsidRDefault="001576F9"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Joyce’s words, accurately described as having “multiple roots,” shatter the linear unity of the word, even of language, only to posit a cyclic unity of the sentence, text, or knowledge. Nietzsche’s aphorisms shatter the linear unity of knowledge, only to invoke the cyclic unity of the eternal return, present as the nonknown in thought. This is as much as to say that the fascicular system does not really break with dualism, with the comple</w:t>
      </w:r>
      <w:r w:rsidR="0045403B" w:rsidRPr="00800771">
        <w:rPr>
          <w:rFonts w:cs="Times New Roman"/>
          <w:spacing w:val="-10"/>
          <w:sz w:val="18"/>
          <w:szCs w:val="18"/>
        </w:rPr>
        <w:softHyphen/>
      </w:r>
      <w:r w:rsidRPr="00800771">
        <w:rPr>
          <w:rFonts w:cs="Times New Roman"/>
          <w:spacing w:val="-10"/>
          <w:sz w:val="18"/>
          <w:szCs w:val="18"/>
        </w:rPr>
        <w:t>mentarity between a subject and an object, a natural reality and a spiritual reality: unity is consistently thwarted and obstructed in the object, while a new type of unity triumphs in the subject.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trans. B. Massumi, 1987, p. 6)</w:t>
      </w:r>
    </w:p>
    <w:p w:rsidR="001576F9" w:rsidRPr="00800771" w:rsidRDefault="001576F9" w:rsidP="0033623E">
      <w:pPr>
        <w:tabs>
          <w:tab w:val="left" w:pos="426"/>
        </w:tabs>
        <w:spacing w:line="240" w:lineRule="exact"/>
        <w:ind w:firstLine="397"/>
        <w:rPr>
          <w:rFonts w:cs="Times New Roman"/>
          <w:spacing w:val="-10"/>
        </w:rPr>
      </w:pPr>
    </w:p>
    <w:p w:rsidR="0062000A" w:rsidRPr="00800771" w:rsidRDefault="005361BC" w:rsidP="0033623E">
      <w:pPr>
        <w:tabs>
          <w:tab w:val="left" w:pos="426"/>
        </w:tabs>
        <w:spacing w:line="240" w:lineRule="exact"/>
        <w:ind w:firstLine="397"/>
        <w:rPr>
          <w:rFonts w:cs="Times New Roman"/>
          <w:spacing w:val="-10"/>
        </w:rPr>
      </w:pPr>
      <w:r w:rsidRPr="00800771">
        <w:rPr>
          <w:rFonts w:cs="Times New Roman"/>
          <w:spacing w:val="-10"/>
        </w:rPr>
        <w:t>While this kind of writing and theorizing</w:t>
      </w:r>
      <w:r w:rsidR="0062000A" w:rsidRPr="00800771">
        <w:rPr>
          <w:rFonts w:cs="Times New Roman"/>
          <w:spacing w:val="-10"/>
        </w:rPr>
        <w:t xml:space="preserve"> was supposed to </w:t>
      </w:r>
      <w:r w:rsidRPr="00800771">
        <w:rPr>
          <w:rFonts w:cs="Times New Roman"/>
          <w:spacing w:val="-10"/>
        </w:rPr>
        <w:t>defi</w:t>
      </w:r>
      <w:r w:rsidR="0045403B" w:rsidRPr="00800771">
        <w:rPr>
          <w:rFonts w:cs="Times New Roman"/>
          <w:spacing w:val="-10"/>
        </w:rPr>
        <w:softHyphen/>
      </w:r>
      <w:r w:rsidRPr="00800771">
        <w:rPr>
          <w:rFonts w:cs="Times New Roman"/>
          <w:spacing w:val="-10"/>
        </w:rPr>
        <w:t>ni</w:t>
      </w:r>
      <w:r w:rsidR="00132E90" w:rsidRPr="00800771">
        <w:rPr>
          <w:rFonts w:cs="Times New Roman"/>
          <w:spacing w:val="-10"/>
        </w:rPr>
        <w:softHyphen/>
      </w:r>
      <w:r w:rsidRPr="00800771">
        <w:rPr>
          <w:rFonts w:cs="Times New Roman"/>
          <w:spacing w:val="-10"/>
        </w:rPr>
        <w:t xml:space="preserve">tely </w:t>
      </w:r>
      <w:r w:rsidR="0062000A" w:rsidRPr="00800771">
        <w:rPr>
          <w:rFonts w:cs="Times New Roman"/>
          <w:spacing w:val="-10"/>
        </w:rPr>
        <w:t xml:space="preserve">get rid of the traditional </w:t>
      </w:r>
      <w:r w:rsidR="00B67CD8" w:rsidRPr="00800771">
        <w:rPr>
          <w:rFonts w:cs="Times New Roman"/>
          <w:spacing w:val="-10"/>
        </w:rPr>
        <w:t xml:space="preserve">metaphysical </w:t>
      </w:r>
      <w:r w:rsidR="0062000A" w:rsidRPr="00800771">
        <w:rPr>
          <w:rFonts w:cs="Times New Roman"/>
          <w:spacing w:val="-10"/>
        </w:rPr>
        <w:t>perspective, it actually, Deleuze and Guattari claimed, maintained the pri</w:t>
      </w:r>
      <w:r w:rsidR="00782017" w:rsidRPr="00800771">
        <w:rPr>
          <w:rFonts w:cs="Times New Roman"/>
          <w:spacing w:val="-10"/>
        </w:rPr>
        <w:t>macy of unity and totality.</w:t>
      </w:r>
    </w:p>
    <w:p w:rsidR="00782017" w:rsidRPr="00800771" w:rsidRDefault="00782017" w:rsidP="0033623E">
      <w:pPr>
        <w:tabs>
          <w:tab w:val="left" w:pos="426"/>
        </w:tabs>
        <w:spacing w:line="240" w:lineRule="exact"/>
        <w:ind w:firstLine="397"/>
        <w:rPr>
          <w:rFonts w:cs="Times New Roman"/>
          <w:spacing w:val="-10"/>
        </w:rPr>
      </w:pPr>
    </w:p>
    <w:p w:rsidR="00275E9E" w:rsidRPr="00800771" w:rsidRDefault="0062000A"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That is why the most resolutely fragmented work can also be presented as the Total Work or Magnum Opus. Most modern methods for making series proliferate or a multi</w:t>
      </w:r>
      <w:r w:rsidR="00B4155B" w:rsidRPr="00800771">
        <w:rPr>
          <w:rFonts w:cs="Times New Roman"/>
          <w:spacing w:val="-10"/>
          <w:sz w:val="18"/>
          <w:szCs w:val="18"/>
        </w:rPr>
        <w:softHyphen/>
      </w:r>
      <w:r w:rsidRPr="00800771">
        <w:rPr>
          <w:rFonts w:cs="Times New Roman"/>
          <w:spacing w:val="-10"/>
          <w:sz w:val="18"/>
          <w:szCs w:val="18"/>
        </w:rPr>
        <w:t xml:space="preserve">plicity grow are perfectly valid in one direction, for example, a linear direction, whereas a unity of totalization asserts itself even more firmly in another, circular or cyclic, dimension. Whenever a multiplicity is taken up in a structure, its growth is offset by a reduction in its laws of combination. The abortionists of unity are indeed angel makers, </w:t>
      </w:r>
      <w:r w:rsidRPr="00800771">
        <w:rPr>
          <w:rFonts w:cs="Times New Roman"/>
          <w:i/>
          <w:iCs/>
          <w:spacing w:val="-10"/>
          <w:sz w:val="18"/>
          <w:szCs w:val="18"/>
        </w:rPr>
        <w:t>doctores angelici,</w:t>
      </w:r>
      <w:r w:rsidRPr="00800771">
        <w:rPr>
          <w:rFonts w:cs="Times New Roman"/>
          <w:spacing w:val="-10"/>
          <w:sz w:val="18"/>
          <w:szCs w:val="18"/>
        </w:rPr>
        <w:t xml:space="preserve"> because they affirm a properly angelic and superior unity.</w:t>
      </w:r>
      <w:r w:rsidR="00275E9E" w:rsidRPr="00800771">
        <w:rPr>
          <w:rFonts w:cs="Times New Roman"/>
          <w:spacing w:val="-10"/>
          <w:sz w:val="18"/>
          <w:szCs w:val="18"/>
        </w:rPr>
        <w:t xml:space="preserve"> (</w:t>
      </w:r>
      <w:r w:rsidR="00275E9E" w:rsidRPr="00800771">
        <w:rPr>
          <w:rFonts w:cs="Times New Roman"/>
          <w:i/>
          <w:spacing w:val="-10"/>
          <w:sz w:val="18"/>
          <w:szCs w:val="18"/>
        </w:rPr>
        <w:t>A</w:t>
      </w:r>
      <w:r w:rsidR="00275E9E" w:rsidRPr="00800771">
        <w:rPr>
          <w:rFonts w:cs="Times New Roman"/>
          <w:spacing w:val="-10"/>
          <w:sz w:val="18"/>
          <w:szCs w:val="18"/>
        </w:rPr>
        <w:t> </w:t>
      </w:r>
      <w:r w:rsidR="00275E9E" w:rsidRPr="00800771">
        <w:rPr>
          <w:rFonts w:cs="Times New Roman"/>
          <w:i/>
          <w:spacing w:val="-10"/>
          <w:sz w:val="18"/>
          <w:szCs w:val="18"/>
        </w:rPr>
        <w:t>Thousand Plateaus</w:t>
      </w:r>
      <w:r w:rsidR="00275E9E" w:rsidRPr="00800771">
        <w:rPr>
          <w:rFonts w:cs="Times New Roman"/>
          <w:spacing w:val="-10"/>
          <w:sz w:val="18"/>
          <w:szCs w:val="18"/>
        </w:rPr>
        <w:t>, 1980, trans. B. Massumi, 1987, p. 6)</w:t>
      </w:r>
    </w:p>
    <w:p w:rsidR="00275E9E" w:rsidRPr="00800771" w:rsidRDefault="00275E9E" w:rsidP="0033623E">
      <w:pPr>
        <w:tabs>
          <w:tab w:val="left" w:pos="426"/>
        </w:tabs>
        <w:spacing w:line="240" w:lineRule="exact"/>
        <w:ind w:firstLine="397"/>
        <w:rPr>
          <w:rFonts w:cs="Times New Roman"/>
          <w:spacing w:val="-10"/>
          <w:sz w:val="18"/>
          <w:szCs w:val="18"/>
        </w:rPr>
      </w:pPr>
    </w:p>
    <w:p w:rsidR="00275E9E" w:rsidRPr="00800771" w:rsidRDefault="00282AF3" w:rsidP="0033623E">
      <w:pPr>
        <w:tabs>
          <w:tab w:val="left" w:pos="426"/>
        </w:tabs>
        <w:spacing w:line="240" w:lineRule="exact"/>
        <w:ind w:firstLine="397"/>
        <w:rPr>
          <w:rFonts w:cs="Times New Roman"/>
          <w:spacing w:val="-10"/>
        </w:rPr>
      </w:pPr>
      <w:r w:rsidRPr="00800771">
        <w:rPr>
          <w:rFonts w:cs="Times New Roman"/>
          <w:spacing w:val="-10"/>
        </w:rPr>
        <w:t>Su</w:t>
      </w:r>
      <w:r w:rsidR="00E0140D" w:rsidRPr="00800771">
        <w:rPr>
          <w:rFonts w:cs="Times New Roman"/>
          <w:spacing w:val="-10"/>
        </w:rPr>
        <w:t>r</w:t>
      </w:r>
      <w:r w:rsidRPr="00800771">
        <w:rPr>
          <w:rFonts w:cs="Times New Roman"/>
          <w:spacing w:val="-10"/>
        </w:rPr>
        <w:t>prisingly, Deleuze and Guattari thus rebuffed most moderni</w:t>
      </w:r>
      <w:r w:rsidR="00C71667" w:rsidRPr="00800771">
        <w:rPr>
          <w:rFonts w:cs="Times New Roman"/>
          <w:spacing w:val="-10"/>
        </w:rPr>
        <w:t xml:space="preserve">st critiques of metaphysical worldviews </w:t>
      </w:r>
      <w:r w:rsidRPr="00800771">
        <w:rPr>
          <w:rFonts w:cs="Times New Roman"/>
          <w:spacing w:val="-10"/>
        </w:rPr>
        <w:t xml:space="preserve">for not being radical enough. </w:t>
      </w:r>
      <w:r w:rsidR="00C21699" w:rsidRPr="00800771">
        <w:rPr>
          <w:rFonts w:cs="Times New Roman"/>
          <w:spacing w:val="-10"/>
        </w:rPr>
        <w:t>The accusation was strong</w:t>
      </w:r>
      <w:r w:rsidR="00C71667" w:rsidRPr="00800771">
        <w:rPr>
          <w:rFonts w:cs="Times New Roman"/>
          <w:spacing w:val="-10"/>
        </w:rPr>
        <w:t xml:space="preserve"> and has usually remained unnoticed among </w:t>
      </w:r>
      <w:r w:rsidR="00023CF6" w:rsidRPr="00800771">
        <w:rPr>
          <w:rFonts w:cs="Times New Roman"/>
          <w:spacing w:val="-10"/>
        </w:rPr>
        <w:t xml:space="preserve">their </w:t>
      </w:r>
      <w:r w:rsidR="00C71667" w:rsidRPr="00800771">
        <w:rPr>
          <w:rFonts w:cs="Times New Roman"/>
          <w:spacing w:val="-10"/>
        </w:rPr>
        <w:t>followers</w:t>
      </w:r>
      <w:r w:rsidR="000B64DC" w:rsidRPr="00800771">
        <w:rPr>
          <w:rFonts w:cs="Times New Roman"/>
          <w:spacing w:val="-10"/>
        </w:rPr>
        <w:t xml:space="preserve">: </w:t>
      </w:r>
      <w:r w:rsidR="00B67CD8" w:rsidRPr="00800771">
        <w:rPr>
          <w:rFonts w:cs="Times New Roman"/>
          <w:spacing w:val="-10"/>
        </w:rPr>
        <w:t>the texts and theories that</w:t>
      </w:r>
      <w:r w:rsidR="00970B3D" w:rsidRPr="00800771">
        <w:rPr>
          <w:rFonts w:cs="Times New Roman"/>
          <w:spacing w:val="-10"/>
        </w:rPr>
        <w:t xml:space="preserve"> had been considered in the 1960</w:t>
      </w:r>
      <w:r w:rsidR="00C71667" w:rsidRPr="00800771">
        <w:rPr>
          <w:rFonts w:cs="Times New Roman"/>
          <w:spacing w:val="-10"/>
        </w:rPr>
        <w:t>s</w:t>
      </w:r>
      <w:r w:rsidR="00970B3D" w:rsidRPr="00800771">
        <w:rPr>
          <w:rFonts w:cs="Times New Roman"/>
          <w:spacing w:val="-10"/>
        </w:rPr>
        <w:t xml:space="preserve"> as the most </w:t>
      </w:r>
      <w:r w:rsidR="00B67CD8" w:rsidRPr="00800771">
        <w:rPr>
          <w:rFonts w:cs="Times New Roman"/>
          <w:spacing w:val="-10"/>
        </w:rPr>
        <w:t xml:space="preserve">advanced in breaking </w:t>
      </w:r>
      <w:r w:rsidR="00C21699" w:rsidRPr="00800771">
        <w:rPr>
          <w:rFonts w:cs="Times New Roman"/>
          <w:spacing w:val="-10"/>
        </w:rPr>
        <w:t xml:space="preserve">with </w:t>
      </w:r>
      <w:r w:rsidR="00B67CD8" w:rsidRPr="00800771">
        <w:rPr>
          <w:rFonts w:cs="Times New Roman"/>
          <w:spacing w:val="-10"/>
        </w:rPr>
        <w:t xml:space="preserve">the </w:t>
      </w:r>
      <w:r w:rsidR="00C71667" w:rsidRPr="00800771">
        <w:rPr>
          <w:rFonts w:cs="Times New Roman"/>
          <w:spacing w:val="-10"/>
        </w:rPr>
        <w:t>Western essen</w:t>
      </w:r>
      <w:r w:rsidR="006702B3" w:rsidRPr="00800771">
        <w:rPr>
          <w:rFonts w:cs="Times New Roman"/>
          <w:spacing w:val="-10"/>
        </w:rPr>
        <w:softHyphen/>
      </w:r>
      <w:r w:rsidR="00C71667" w:rsidRPr="00800771">
        <w:rPr>
          <w:rFonts w:cs="Times New Roman"/>
          <w:spacing w:val="-10"/>
        </w:rPr>
        <w:t xml:space="preserve">tialist </w:t>
      </w:r>
      <w:r w:rsidR="00B67CD8" w:rsidRPr="00800771">
        <w:rPr>
          <w:rFonts w:cs="Times New Roman"/>
          <w:spacing w:val="-10"/>
        </w:rPr>
        <w:t>tradition</w:t>
      </w:r>
      <w:r w:rsidR="00C71667" w:rsidRPr="00800771">
        <w:rPr>
          <w:rFonts w:cs="Times New Roman"/>
          <w:spacing w:val="-10"/>
        </w:rPr>
        <w:t xml:space="preserve"> </w:t>
      </w:r>
      <w:r w:rsidR="00970B3D" w:rsidRPr="00800771">
        <w:rPr>
          <w:rFonts w:cs="Times New Roman"/>
          <w:spacing w:val="-10"/>
        </w:rPr>
        <w:t>had been</w:t>
      </w:r>
      <w:r w:rsidR="000B64DC" w:rsidRPr="00800771">
        <w:rPr>
          <w:rFonts w:cs="Times New Roman"/>
          <w:spacing w:val="-10"/>
        </w:rPr>
        <w:t xml:space="preserve"> only “mystification</w:t>
      </w:r>
      <w:r w:rsidRPr="00800771">
        <w:rPr>
          <w:rFonts w:cs="Times New Roman"/>
          <w:spacing w:val="-10"/>
        </w:rPr>
        <w:t>s</w:t>
      </w:r>
      <w:r w:rsidR="000B64DC" w:rsidRPr="00800771">
        <w:rPr>
          <w:rFonts w:cs="Times New Roman"/>
          <w:spacing w:val="-10"/>
        </w:rPr>
        <w:t>”</w:t>
      </w:r>
      <w:r w:rsidR="00970B3D" w:rsidRPr="00800771">
        <w:rPr>
          <w:rFonts w:cs="Times New Roman"/>
          <w:spacing w:val="-10"/>
        </w:rPr>
        <w:t xml:space="preserve"> that maintained </w:t>
      </w:r>
      <w:r w:rsidR="004F3D59" w:rsidRPr="00800771">
        <w:rPr>
          <w:rFonts w:cs="Times New Roman"/>
          <w:spacing w:val="-10"/>
        </w:rPr>
        <w:t xml:space="preserve">the desire for </w:t>
      </w:r>
      <w:r w:rsidR="00970B3D" w:rsidRPr="00800771">
        <w:rPr>
          <w:rFonts w:cs="Times New Roman"/>
          <w:spacing w:val="-10"/>
        </w:rPr>
        <w:t>totality through</w:t>
      </w:r>
      <w:r w:rsidR="00136C5F" w:rsidRPr="00800771">
        <w:rPr>
          <w:rFonts w:cs="Times New Roman"/>
          <w:spacing w:val="-10"/>
        </w:rPr>
        <w:softHyphen/>
      </w:r>
      <w:r w:rsidR="00970B3D" w:rsidRPr="00800771">
        <w:rPr>
          <w:rFonts w:cs="Times New Roman"/>
          <w:spacing w:val="-10"/>
        </w:rPr>
        <w:t xml:space="preserve">out the </w:t>
      </w:r>
      <w:r w:rsidR="004F3D59" w:rsidRPr="00800771">
        <w:rPr>
          <w:rFonts w:cs="Times New Roman"/>
          <w:spacing w:val="-10"/>
        </w:rPr>
        <w:t>implementation</w:t>
      </w:r>
      <w:r w:rsidR="00970B3D" w:rsidRPr="00800771">
        <w:rPr>
          <w:rFonts w:cs="Times New Roman"/>
          <w:spacing w:val="-10"/>
        </w:rPr>
        <w:t xml:space="preserve"> of fragmenta</w:t>
      </w:r>
      <w:r w:rsidR="004F3D59" w:rsidRPr="00800771">
        <w:rPr>
          <w:rFonts w:cs="Times New Roman"/>
          <w:spacing w:val="-10"/>
        </w:rPr>
        <w:softHyphen/>
      </w:r>
      <w:r w:rsidR="00970B3D" w:rsidRPr="00800771">
        <w:rPr>
          <w:rFonts w:cs="Times New Roman"/>
          <w:spacing w:val="-10"/>
        </w:rPr>
        <w:t>tion.</w:t>
      </w:r>
    </w:p>
    <w:p w:rsidR="00A95F6F" w:rsidRPr="00800771" w:rsidRDefault="00A95F6F" w:rsidP="0033623E">
      <w:pPr>
        <w:tabs>
          <w:tab w:val="left" w:pos="426"/>
        </w:tabs>
        <w:spacing w:line="240" w:lineRule="exact"/>
        <w:ind w:firstLine="397"/>
        <w:rPr>
          <w:rFonts w:cs="Times New Roman"/>
          <w:spacing w:val="-10"/>
        </w:rPr>
      </w:pPr>
    </w:p>
    <w:p w:rsidR="006702B3" w:rsidRPr="00800771" w:rsidRDefault="009E1759"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The world has become chaos, but the book remains the image of the world: radicle-chaosmos rather than root-cosmos. A strange mystification: a book all the more total for being fragmented.</w:t>
      </w:r>
      <w:r w:rsidR="000B64DC" w:rsidRPr="00800771">
        <w:rPr>
          <w:rFonts w:cs="Times New Roman"/>
          <w:spacing w:val="-10"/>
          <w:sz w:val="18"/>
          <w:szCs w:val="18"/>
        </w:rPr>
        <w:t xml:space="preserve"> (</w:t>
      </w:r>
      <w:r w:rsidR="000B64DC" w:rsidRPr="00800771">
        <w:rPr>
          <w:rFonts w:cs="Times New Roman"/>
          <w:i/>
          <w:spacing w:val="-10"/>
          <w:sz w:val="18"/>
          <w:szCs w:val="18"/>
        </w:rPr>
        <w:t>A</w:t>
      </w:r>
      <w:r w:rsidR="000B64DC" w:rsidRPr="00800771">
        <w:rPr>
          <w:rFonts w:cs="Times New Roman"/>
          <w:spacing w:val="-10"/>
          <w:sz w:val="18"/>
          <w:szCs w:val="18"/>
        </w:rPr>
        <w:t> </w:t>
      </w:r>
      <w:r w:rsidR="000B64DC" w:rsidRPr="00800771">
        <w:rPr>
          <w:rFonts w:cs="Times New Roman"/>
          <w:i/>
          <w:spacing w:val="-10"/>
          <w:sz w:val="18"/>
          <w:szCs w:val="18"/>
        </w:rPr>
        <w:t>Thousand Plateaus</w:t>
      </w:r>
      <w:r w:rsidR="000B64DC" w:rsidRPr="00800771">
        <w:rPr>
          <w:rFonts w:cs="Times New Roman"/>
          <w:spacing w:val="-10"/>
          <w:sz w:val="18"/>
          <w:szCs w:val="18"/>
        </w:rPr>
        <w:t>, 1980, trans. B. Massumi, 1987, p. 6)</w:t>
      </w:r>
    </w:p>
    <w:p w:rsidR="006702B3" w:rsidRPr="00800771" w:rsidRDefault="006702B3" w:rsidP="0033623E">
      <w:pPr>
        <w:tabs>
          <w:tab w:val="left" w:pos="426"/>
        </w:tabs>
        <w:spacing w:line="240" w:lineRule="exact"/>
        <w:ind w:firstLine="397"/>
        <w:rPr>
          <w:rFonts w:cs="Times New Roman"/>
          <w:spacing w:val="-10"/>
        </w:rPr>
      </w:pPr>
    </w:p>
    <w:p w:rsidR="00CB5A3A" w:rsidRPr="00800771" w:rsidRDefault="00C71667" w:rsidP="0033623E">
      <w:pPr>
        <w:tabs>
          <w:tab w:val="left" w:pos="426"/>
        </w:tabs>
        <w:spacing w:line="240" w:lineRule="exact"/>
        <w:ind w:firstLine="397"/>
        <w:rPr>
          <w:rFonts w:cs="Times New Roman"/>
          <w:spacing w:val="-10"/>
        </w:rPr>
      </w:pPr>
      <w:r w:rsidRPr="00800771">
        <w:rPr>
          <w:rFonts w:cs="Times New Roman"/>
          <w:spacing w:val="-10"/>
        </w:rPr>
        <w:t>Th</w:t>
      </w:r>
      <w:r w:rsidR="00EE27C4" w:rsidRPr="00800771">
        <w:rPr>
          <w:rFonts w:cs="Times New Roman"/>
          <w:spacing w:val="-10"/>
        </w:rPr>
        <w:t>e</w:t>
      </w:r>
      <w:r w:rsidRPr="00800771">
        <w:rPr>
          <w:rFonts w:cs="Times New Roman"/>
          <w:spacing w:val="-10"/>
        </w:rPr>
        <w:t xml:space="preserve"> explicit rejection of Nietzsche—</w:t>
      </w:r>
      <w:r w:rsidR="00B206C5" w:rsidRPr="00800771">
        <w:rPr>
          <w:rFonts w:cs="Times New Roman"/>
          <w:spacing w:val="-10"/>
        </w:rPr>
        <w:t>whom</w:t>
      </w:r>
      <w:r w:rsidRPr="00800771">
        <w:rPr>
          <w:rFonts w:cs="Times New Roman"/>
          <w:spacing w:val="-10"/>
        </w:rPr>
        <w:t xml:space="preserve"> had been considered by Deleuze himself but also by Foucault and many others as a fore</w:t>
      </w:r>
      <w:r w:rsidR="00BB2061" w:rsidRPr="00800771">
        <w:rPr>
          <w:rFonts w:cs="Times New Roman"/>
          <w:spacing w:val="-10"/>
        </w:rPr>
        <w:softHyphen/>
      </w:r>
      <w:r w:rsidRPr="00800771">
        <w:rPr>
          <w:rFonts w:cs="Times New Roman"/>
          <w:spacing w:val="-10"/>
        </w:rPr>
        <w:t xml:space="preserve">runner of </w:t>
      </w:r>
      <w:r w:rsidR="00B206C5" w:rsidRPr="00800771">
        <w:rPr>
          <w:rFonts w:cs="Times New Roman"/>
          <w:spacing w:val="-10"/>
        </w:rPr>
        <w:t>his own</w:t>
      </w:r>
      <w:r w:rsidRPr="00800771">
        <w:rPr>
          <w:rFonts w:cs="Times New Roman"/>
          <w:spacing w:val="-10"/>
        </w:rPr>
        <w:t xml:space="preserve"> critique—must be </w:t>
      </w:r>
      <w:r w:rsidR="004F5B7A" w:rsidRPr="00800771">
        <w:rPr>
          <w:rFonts w:cs="Times New Roman"/>
          <w:spacing w:val="-10"/>
        </w:rPr>
        <w:t>clarified</w:t>
      </w:r>
      <w:r w:rsidRPr="00800771">
        <w:rPr>
          <w:rFonts w:cs="Times New Roman"/>
          <w:spacing w:val="-10"/>
        </w:rPr>
        <w:t xml:space="preserve"> though. </w:t>
      </w:r>
      <w:r w:rsidR="000D7F4C" w:rsidRPr="00800771">
        <w:rPr>
          <w:rFonts w:cs="Times New Roman"/>
          <w:spacing w:val="-10"/>
        </w:rPr>
        <w:t>At first</w:t>
      </w:r>
      <w:r w:rsidRPr="00800771">
        <w:rPr>
          <w:rFonts w:cs="Times New Roman"/>
          <w:spacing w:val="-10"/>
        </w:rPr>
        <w:t>,</w:t>
      </w:r>
      <w:r w:rsidR="000D7F4C" w:rsidRPr="00800771">
        <w:rPr>
          <w:rFonts w:cs="Times New Roman"/>
          <w:spacing w:val="-10"/>
        </w:rPr>
        <w:t xml:space="preserve"> this seem</w:t>
      </w:r>
      <w:r w:rsidR="008C7E26" w:rsidRPr="00800771">
        <w:rPr>
          <w:rFonts w:cs="Times New Roman"/>
          <w:spacing w:val="-10"/>
        </w:rPr>
        <w:t>ed</w:t>
      </w:r>
      <w:r w:rsidR="000D7F4C" w:rsidRPr="00800771">
        <w:rPr>
          <w:rFonts w:cs="Times New Roman"/>
          <w:spacing w:val="-10"/>
        </w:rPr>
        <w:t xml:space="preserve"> to</w:t>
      </w:r>
      <w:r w:rsidR="00EE27C4" w:rsidRPr="00800771">
        <w:rPr>
          <w:rFonts w:cs="Times New Roman"/>
          <w:spacing w:val="-10"/>
        </w:rPr>
        <w:t xml:space="preserve"> </w:t>
      </w:r>
      <w:r w:rsidR="00F46586" w:rsidRPr="00800771">
        <w:rPr>
          <w:rFonts w:cs="Times New Roman"/>
          <w:spacing w:val="-10"/>
        </w:rPr>
        <w:t xml:space="preserve">imply </w:t>
      </w:r>
      <w:r w:rsidR="000260EB" w:rsidRPr="00800771">
        <w:rPr>
          <w:rFonts w:cs="Times New Roman"/>
          <w:spacing w:val="-10"/>
        </w:rPr>
        <w:t>adopt</w:t>
      </w:r>
      <w:r w:rsidR="00F46586" w:rsidRPr="00800771">
        <w:rPr>
          <w:rFonts w:cs="Times New Roman"/>
          <w:spacing w:val="-10"/>
        </w:rPr>
        <w:t>ing</w:t>
      </w:r>
      <w:r w:rsidR="00BD0133" w:rsidRPr="00800771">
        <w:rPr>
          <w:rFonts w:cs="Times New Roman"/>
          <w:spacing w:val="-10"/>
        </w:rPr>
        <w:t xml:space="preserve"> </w:t>
      </w:r>
      <w:r w:rsidR="00EE27C4" w:rsidRPr="00800771">
        <w:rPr>
          <w:rFonts w:cs="Times New Roman"/>
          <w:spacing w:val="-10"/>
        </w:rPr>
        <w:t>Heidegger’s critique of</w:t>
      </w:r>
      <w:r w:rsidR="00694389" w:rsidRPr="00800771">
        <w:rPr>
          <w:rFonts w:cs="Times New Roman"/>
          <w:spacing w:val="-10"/>
        </w:rPr>
        <w:t xml:space="preserve"> Nietzsche’s</w:t>
      </w:r>
      <w:r w:rsidR="00EE27C4" w:rsidRPr="00800771">
        <w:rPr>
          <w:rFonts w:cs="Times New Roman"/>
          <w:spacing w:val="-10"/>
        </w:rPr>
        <w:t xml:space="preserve"> </w:t>
      </w:r>
      <w:r w:rsidR="00EE27C4" w:rsidRPr="00800771">
        <w:rPr>
          <w:rFonts w:cs="Times New Roman"/>
          <w:i/>
          <w:spacing w:val="-10"/>
        </w:rPr>
        <w:t>Will to Power</w:t>
      </w:r>
      <w:r w:rsidR="00EE27C4" w:rsidRPr="00800771">
        <w:rPr>
          <w:rFonts w:cs="Times New Roman"/>
          <w:spacing w:val="-10"/>
        </w:rPr>
        <w:t xml:space="preserve"> as the culmi</w:t>
      </w:r>
      <w:r w:rsidR="00B4155B" w:rsidRPr="00800771">
        <w:rPr>
          <w:rFonts w:cs="Times New Roman"/>
          <w:spacing w:val="-10"/>
        </w:rPr>
        <w:softHyphen/>
      </w:r>
      <w:r w:rsidR="00EE27C4" w:rsidRPr="00800771">
        <w:rPr>
          <w:rFonts w:cs="Times New Roman"/>
          <w:spacing w:val="-10"/>
        </w:rPr>
        <w:t>nating expression of Western metaphysics</w:t>
      </w:r>
      <w:r w:rsidR="00694389" w:rsidRPr="00800771">
        <w:rPr>
          <w:rFonts w:cs="Times New Roman"/>
          <w:spacing w:val="-10"/>
        </w:rPr>
        <w:t>,</w:t>
      </w:r>
      <w:r w:rsidR="00EE27C4" w:rsidRPr="00800771">
        <w:rPr>
          <w:rFonts w:cs="Times New Roman"/>
          <w:spacing w:val="-10"/>
        </w:rPr>
        <w:t xml:space="preserve"> </w:t>
      </w:r>
      <w:r w:rsidR="008C7E26" w:rsidRPr="00800771">
        <w:rPr>
          <w:rFonts w:cs="Times New Roman"/>
          <w:spacing w:val="-10"/>
        </w:rPr>
        <w:t>a cri</w:t>
      </w:r>
      <w:r w:rsidR="00BB2061" w:rsidRPr="00800771">
        <w:rPr>
          <w:rFonts w:cs="Times New Roman"/>
          <w:spacing w:val="-10"/>
        </w:rPr>
        <w:softHyphen/>
      </w:r>
      <w:r w:rsidR="008C7E26" w:rsidRPr="00800771">
        <w:rPr>
          <w:rFonts w:cs="Times New Roman"/>
          <w:spacing w:val="-10"/>
        </w:rPr>
        <w:t>tique that</w:t>
      </w:r>
      <w:r w:rsidR="00EE27C4" w:rsidRPr="00800771">
        <w:rPr>
          <w:rFonts w:cs="Times New Roman"/>
          <w:spacing w:val="-10"/>
        </w:rPr>
        <w:t xml:space="preserve"> had been known in France </w:t>
      </w:r>
      <w:r w:rsidR="0078268B" w:rsidRPr="00800771">
        <w:rPr>
          <w:rFonts w:cs="Times New Roman"/>
          <w:spacing w:val="-10"/>
        </w:rPr>
        <w:t>since</w:t>
      </w:r>
      <w:r w:rsidR="00EE27C4" w:rsidRPr="00800771">
        <w:rPr>
          <w:rFonts w:cs="Times New Roman"/>
          <w:spacing w:val="-10"/>
        </w:rPr>
        <w:t xml:space="preserve"> </w:t>
      </w:r>
      <w:r w:rsidR="003F4F1D" w:rsidRPr="00800771">
        <w:rPr>
          <w:rFonts w:cs="Times New Roman"/>
          <w:spacing w:val="-10"/>
        </w:rPr>
        <w:t>its</w:t>
      </w:r>
      <w:r w:rsidR="00EE27C4" w:rsidRPr="00800771">
        <w:rPr>
          <w:rFonts w:cs="Times New Roman"/>
          <w:spacing w:val="-10"/>
        </w:rPr>
        <w:t xml:space="preserve"> translation in 1971. </w:t>
      </w:r>
      <w:r w:rsidR="00CB5A3A" w:rsidRPr="00800771">
        <w:rPr>
          <w:rFonts w:cs="Times New Roman"/>
          <w:spacing w:val="-10"/>
        </w:rPr>
        <w:t xml:space="preserve">The </w:t>
      </w:r>
      <w:r w:rsidR="00E13F2A" w:rsidRPr="00800771">
        <w:rPr>
          <w:rFonts w:cs="Times New Roman"/>
          <w:spacing w:val="-10"/>
        </w:rPr>
        <w:t xml:space="preserve">concept of </w:t>
      </w:r>
      <w:r w:rsidR="00CB5A3A" w:rsidRPr="00800771">
        <w:rPr>
          <w:rFonts w:cs="Times New Roman"/>
          <w:spacing w:val="-10"/>
        </w:rPr>
        <w:t>eternal recurrence</w:t>
      </w:r>
      <w:r w:rsidR="00694389" w:rsidRPr="00800771">
        <w:rPr>
          <w:rFonts w:cs="Times New Roman"/>
          <w:spacing w:val="-10"/>
        </w:rPr>
        <w:t xml:space="preserve">, the </w:t>
      </w:r>
      <w:r w:rsidR="000260EB" w:rsidRPr="00800771">
        <w:rPr>
          <w:rFonts w:cs="Times New Roman"/>
          <w:spacing w:val="-10"/>
        </w:rPr>
        <w:t>“</w:t>
      </w:r>
      <w:r w:rsidR="00694389" w:rsidRPr="00800771">
        <w:rPr>
          <w:rFonts w:cs="Times New Roman"/>
          <w:spacing w:val="-10"/>
        </w:rPr>
        <w:t>return of the same,</w:t>
      </w:r>
      <w:r w:rsidR="000260EB" w:rsidRPr="00800771">
        <w:rPr>
          <w:rFonts w:cs="Times New Roman"/>
          <w:spacing w:val="-10"/>
        </w:rPr>
        <w:t>”</w:t>
      </w:r>
      <w:r w:rsidR="00CB5A3A" w:rsidRPr="00800771">
        <w:rPr>
          <w:rFonts w:cs="Times New Roman"/>
          <w:spacing w:val="-10"/>
        </w:rPr>
        <w:t xml:space="preserve"> </w:t>
      </w:r>
      <w:r w:rsidR="00E13F2A" w:rsidRPr="00800771">
        <w:rPr>
          <w:rFonts w:cs="Times New Roman"/>
          <w:spacing w:val="-10"/>
        </w:rPr>
        <w:t xml:space="preserve">would </w:t>
      </w:r>
      <w:r w:rsidR="00694389" w:rsidRPr="00800771">
        <w:rPr>
          <w:rFonts w:cs="Times New Roman"/>
          <w:spacing w:val="-10"/>
        </w:rPr>
        <w:t xml:space="preserve">thus </w:t>
      </w:r>
      <w:r w:rsidR="00E13F2A" w:rsidRPr="00800771">
        <w:rPr>
          <w:rFonts w:cs="Times New Roman"/>
          <w:spacing w:val="-10"/>
        </w:rPr>
        <w:t xml:space="preserve">oppose and balance that of </w:t>
      </w:r>
      <w:r w:rsidR="000260EB" w:rsidRPr="00800771">
        <w:rPr>
          <w:rFonts w:cs="Times New Roman"/>
          <w:spacing w:val="-10"/>
        </w:rPr>
        <w:t>“</w:t>
      </w:r>
      <w:r w:rsidR="00E13F2A" w:rsidRPr="00800771">
        <w:rPr>
          <w:rFonts w:cs="Times New Roman"/>
          <w:spacing w:val="-10"/>
        </w:rPr>
        <w:t>will to power</w:t>
      </w:r>
      <w:r w:rsidR="000260EB" w:rsidRPr="00800771">
        <w:rPr>
          <w:rFonts w:cs="Times New Roman"/>
          <w:spacing w:val="-10"/>
        </w:rPr>
        <w:t>”</w:t>
      </w:r>
      <w:r w:rsidR="00694389" w:rsidRPr="00800771">
        <w:rPr>
          <w:rFonts w:cs="Times New Roman"/>
          <w:spacing w:val="-10"/>
        </w:rPr>
        <w:t xml:space="preserve"> and its fragmenting effects</w:t>
      </w:r>
      <w:r w:rsidR="00E13F2A" w:rsidRPr="00800771">
        <w:rPr>
          <w:rFonts w:cs="Times New Roman"/>
          <w:spacing w:val="-10"/>
        </w:rPr>
        <w:t>.</w:t>
      </w:r>
    </w:p>
    <w:p w:rsidR="00C71667" w:rsidRPr="00800771" w:rsidRDefault="000D7F4C" w:rsidP="0033623E">
      <w:pPr>
        <w:tabs>
          <w:tab w:val="left" w:pos="426"/>
        </w:tabs>
        <w:spacing w:line="240" w:lineRule="exact"/>
        <w:ind w:firstLine="397"/>
        <w:rPr>
          <w:rFonts w:cs="Times New Roman"/>
          <w:spacing w:val="-8"/>
        </w:rPr>
      </w:pPr>
      <w:r w:rsidRPr="00800771">
        <w:rPr>
          <w:rFonts w:cs="Times New Roman"/>
          <w:spacing w:val="-8"/>
        </w:rPr>
        <w:t xml:space="preserve">But </w:t>
      </w:r>
      <w:r w:rsidR="002D54D2" w:rsidRPr="00800771">
        <w:rPr>
          <w:rFonts w:cs="Times New Roman"/>
          <w:spacing w:val="-8"/>
        </w:rPr>
        <w:t>Nietzsche was often and positively</w:t>
      </w:r>
      <w:r w:rsidR="002472EC" w:rsidRPr="00800771">
        <w:rPr>
          <w:rFonts w:cs="Times New Roman"/>
          <w:spacing w:val="-8"/>
        </w:rPr>
        <w:t xml:space="preserve"> quoted in the rest of the book a</w:t>
      </w:r>
      <w:r w:rsidR="002D54D2" w:rsidRPr="00800771">
        <w:rPr>
          <w:rFonts w:cs="Times New Roman"/>
          <w:spacing w:val="-8"/>
        </w:rPr>
        <w:t xml:space="preserve">nd </w:t>
      </w:r>
      <w:r w:rsidRPr="00800771">
        <w:rPr>
          <w:rFonts w:cs="Times New Roman"/>
          <w:spacing w:val="-8"/>
        </w:rPr>
        <w:t>we know that</w:t>
      </w:r>
      <w:r w:rsidR="006F08E6" w:rsidRPr="00800771">
        <w:rPr>
          <w:rFonts w:cs="Times New Roman"/>
          <w:spacing w:val="-8"/>
        </w:rPr>
        <w:t xml:space="preserve"> critiques of Heidegger’s </w:t>
      </w:r>
      <w:r w:rsidR="002472EC" w:rsidRPr="00800771">
        <w:rPr>
          <w:rFonts w:cs="Times New Roman"/>
          <w:spacing w:val="-8"/>
        </w:rPr>
        <w:t>reading</w:t>
      </w:r>
      <w:r w:rsidR="006F08E6" w:rsidRPr="00800771">
        <w:rPr>
          <w:rFonts w:cs="Times New Roman"/>
          <w:spacing w:val="-8"/>
        </w:rPr>
        <w:t xml:space="preserve"> were</w:t>
      </w:r>
      <w:r w:rsidRPr="00800771">
        <w:rPr>
          <w:rFonts w:cs="Times New Roman"/>
          <w:spacing w:val="-8"/>
        </w:rPr>
        <w:t xml:space="preserve"> at the same time</w:t>
      </w:r>
      <w:r w:rsidR="006F08E6" w:rsidRPr="00800771">
        <w:rPr>
          <w:rFonts w:cs="Times New Roman"/>
          <w:spacing w:val="-8"/>
        </w:rPr>
        <w:t xml:space="preserve"> developing in the 1970s due to the realization that </w:t>
      </w:r>
      <w:r w:rsidR="006F08E6" w:rsidRPr="00800771">
        <w:rPr>
          <w:rFonts w:cs="Times New Roman"/>
          <w:i/>
          <w:spacing w:val="-8"/>
        </w:rPr>
        <w:t>The Will to Power</w:t>
      </w:r>
      <w:r w:rsidR="006F08E6" w:rsidRPr="00800771">
        <w:rPr>
          <w:rFonts w:cs="Times New Roman"/>
          <w:spacing w:val="-8"/>
        </w:rPr>
        <w:t xml:space="preserve">, on which Heidegger had </w:t>
      </w:r>
      <w:r w:rsidR="002472EC" w:rsidRPr="00800771">
        <w:rPr>
          <w:rFonts w:cs="Times New Roman"/>
          <w:spacing w:val="-8"/>
        </w:rPr>
        <w:t>focused his approach</w:t>
      </w:r>
      <w:r w:rsidR="006F08E6" w:rsidRPr="00800771">
        <w:rPr>
          <w:rFonts w:cs="Times New Roman"/>
          <w:spacing w:val="-8"/>
        </w:rPr>
        <w:t xml:space="preserve">, </w:t>
      </w:r>
      <w:r w:rsidR="007B4818" w:rsidRPr="00800771">
        <w:rPr>
          <w:rFonts w:cs="Times New Roman"/>
          <w:spacing w:val="-8"/>
        </w:rPr>
        <w:t>was</w:t>
      </w:r>
      <w:r w:rsidR="0084502B" w:rsidRPr="00800771">
        <w:rPr>
          <w:rFonts w:cs="Times New Roman"/>
          <w:spacing w:val="-8"/>
        </w:rPr>
        <w:t>,</w:t>
      </w:r>
      <w:r w:rsidR="007B4818" w:rsidRPr="00800771">
        <w:rPr>
          <w:rFonts w:cs="Times New Roman"/>
          <w:spacing w:val="-8"/>
        </w:rPr>
        <w:t xml:space="preserve"> as </w:t>
      </w:r>
      <w:r w:rsidR="003C2F50" w:rsidRPr="00800771">
        <w:rPr>
          <w:rFonts w:cs="Times New Roman"/>
          <w:spacing w:val="-8"/>
        </w:rPr>
        <w:t>Montinari</w:t>
      </w:r>
      <w:r w:rsidR="007B4818" w:rsidRPr="00800771">
        <w:rPr>
          <w:rFonts w:cs="Times New Roman"/>
          <w:spacing w:val="-8"/>
        </w:rPr>
        <w:t xml:space="preserve"> had </w:t>
      </w:r>
      <w:r w:rsidR="0084502B" w:rsidRPr="00800771">
        <w:rPr>
          <w:rFonts w:cs="Times New Roman"/>
          <w:spacing w:val="-8"/>
        </w:rPr>
        <w:t>convin</w:t>
      </w:r>
      <w:r w:rsidR="00BA0BCB" w:rsidRPr="00800771">
        <w:rPr>
          <w:rFonts w:cs="Times New Roman"/>
          <w:spacing w:val="-8"/>
        </w:rPr>
        <w:softHyphen/>
      </w:r>
      <w:r w:rsidR="0084502B" w:rsidRPr="00800771">
        <w:rPr>
          <w:rFonts w:cs="Times New Roman"/>
          <w:spacing w:val="-8"/>
        </w:rPr>
        <w:t xml:space="preserve">cingly </w:t>
      </w:r>
      <w:r w:rsidR="007B4818" w:rsidRPr="00800771">
        <w:rPr>
          <w:rFonts w:cs="Times New Roman"/>
          <w:spacing w:val="-8"/>
        </w:rPr>
        <w:t>shown</w:t>
      </w:r>
      <w:r w:rsidR="0084502B" w:rsidRPr="00800771">
        <w:rPr>
          <w:rFonts w:cs="Times New Roman"/>
          <w:spacing w:val="-8"/>
        </w:rPr>
        <w:t>,</w:t>
      </w:r>
      <w:r w:rsidR="003C2F50" w:rsidRPr="00800771">
        <w:rPr>
          <w:rFonts w:cs="Times New Roman"/>
          <w:spacing w:val="-8"/>
        </w:rPr>
        <w:t xml:space="preserve"> a “historical forgery” composed posthu</w:t>
      </w:r>
      <w:r w:rsidR="003F2EAE" w:rsidRPr="00800771">
        <w:rPr>
          <w:rFonts w:cs="Times New Roman"/>
          <w:spacing w:val="-8"/>
        </w:rPr>
        <w:softHyphen/>
      </w:r>
      <w:r w:rsidR="003C2F50" w:rsidRPr="00800771">
        <w:rPr>
          <w:rFonts w:cs="Times New Roman"/>
          <w:spacing w:val="-8"/>
        </w:rPr>
        <w:t>mously by his sister from notes drawn from his literary remains</w:t>
      </w:r>
      <w:r w:rsidR="004B2427" w:rsidRPr="00800771">
        <w:rPr>
          <w:rFonts w:cs="Times New Roman"/>
          <w:spacing w:val="-8"/>
        </w:rPr>
        <w:t xml:space="preserve"> and</w:t>
      </w:r>
      <w:r w:rsidR="003C2F50" w:rsidRPr="00800771">
        <w:rPr>
          <w:rFonts w:cs="Times New Roman"/>
          <w:spacing w:val="-8"/>
        </w:rPr>
        <w:t xml:space="preserve"> wrongly presented </w:t>
      </w:r>
      <w:r w:rsidR="004B2427" w:rsidRPr="00800771">
        <w:rPr>
          <w:rFonts w:cs="Times New Roman"/>
          <w:spacing w:val="-8"/>
        </w:rPr>
        <w:t>by her</w:t>
      </w:r>
      <w:r w:rsidR="003C2F50" w:rsidRPr="00800771">
        <w:rPr>
          <w:rFonts w:cs="Times New Roman"/>
          <w:spacing w:val="-8"/>
        </w:rPr>
        <w:t xml:space="preserve"> as his </w:t>
      </w:r>
      <w:r w:rsidR="003C2F50" w:rsidRPr="00800771">
        <w:rPr>
          <w:rFonts w:cs="Times New Roman"/>
          <w:i/>
          <w:spacing w:val="-8"/>
        </w:rPr>
        <w:t>magnum opus</w:t>
      </w:r>
      <w:r w:rsidR="003C2F50" w:rsidRPr="00800771">
        <w:rPr>
          <w:rFonts w:cs="Times New Roman"/>
          <w:spacing w:val="-8"/>
        </w:rPr>
        <w:t xml:space="preserve">. </w:t>
      </w:r>
      <w:r w:rsidRPr="00800771">
        <w:rPr>
          <w:rFonts w:cs="Times New Roman"/>
          <w:spacing w:val="-8"/>
        </w:rPr>
        <w:t>Conse</w:t>
      </w:r>
      <w:r w:rsidR="00364FA0" w:rsidRPr="00800771">
        <w:rPr>
          <w:rFonts w:cs="Times New Roman"/>
          <w:spacing w:val="-8"/>
        </w:rPr>
        <w:softHyphen/>
      </w:r>
      <w:r w:rsidRPr="00800771">
        <w:rPr>
          <w:rFonts w:cs="Times New Roman"/>
          <w:spacing w:val="-8"/>
        </w:rPr>
        <w:t>quently,</w:t>
      </w:r>
      <w:r w:rsidR="003C2F50" w:rsidRPr="00800771">
        <w:rPr>
          <w:rFonts w:cs="Times New Roman"/>
          <w:spacing w:val="-8"/>
        </w:rPr>
        <w:t xml:space="preserve"> one wonders if </w:t>
      </w:r>
      <w:r w:rsidR="00C71667" w:rsidRPr="00800771">
        <w:rPr>
          <w:rFonts w:cs="Times New Roman"/>
          <w:spacing w:val="-8"/>
        </w:rPr>
        <w:t xml:space="preserve">more than Nietzsche himself, who </w:t>
      </w:r>
      <w:r w:rsidR="00B206C5" w:rsidRPr="00800771">
        <w:rPr>
          <w:rFonts w:cs="Times New Roman"/>
          <w:spacing w:val="-8"/>
        </w:rPr>
        <w:t xml:space="preserve">actually </w:t>
      </w:r>
      <w:r w:rsidR="002D54D2" w:rsidRPr="00800771">
        <w:rPr>
          <w:rFonts w:cs="Times New Roman"/>
          <w:spacing w:val="-8"/>
        </w:rPr>
        <w:t xml:space="preserve">doesn’t seem to have ever considered </w:t>
      </w:r>
      <w:r w:rsidR="00F06FE5" w:rsidRPr="00800771">
        <w:rPr>
          <w:rFonts w:cs="Times New Roman"/>
          <w:spacing w:val="-8"/>
        </w:rPr>
        <w:t>encompassing</w:t>
      </w:r>
      <w:r w:rsidR="002D54D2" w:rsidRPr="00800771">
        <w:rPr>
          <w:rFonts w:cs="Times New Roman"/>
          <w:spacing w:val="-8"/>
        </w:rPr>
        <w:t xml:space="preserve"> his thought i</w:t>
      </w:r>
      <w:r w:rsidR="00B206C5" w:rsidRPr="00800771">
        <w:rPr>
          <w:rFonts w:cs="Times New Roman"/>
          <w:spacing w:val="-8"/>
        </w:rPr>
        <w:t xml:space="preserve">n </w:t>
      </w:r>
      <w:r w:rsidR="003C2F50" w:rsidRPr="00800771">
        <w:rPr>
          <w:rFonts w:cs="Times New Roman"/>
          <w:spacing w:val="-8"/>
        </w:rPr>
        <w:t xml:space="preserve">this kind of </w:t>
      </w:r>
      <w:r w:rsidR="002D54D2" w:rsidRPr="00800771">
        <w:rPr>
          <w:rFonts w:cs="Times New Roman"/>
          <w:spacing w:val="-8"/>
        </w:rPr>
        <w:t>onto</w:t>
      </w:r>
      <w:r w:rsidR="0045403B" w:rsidRPr="00800771">
        <w:rPr>
          <w:rFonts w:cs="Times New Roman"/>
          <w:spacing w:val="-8"/>
        </w:rPr>
        <w:softHyphen/>
      </w:r>
      <w:r w:rsidR="002D54D2" w:rsidRPr="00800771">
        <w:rPr>
          <w:rFonts w:cs="Times New Roman"/>
          <w:spacing w:val="-8"/>
        </w:rPr>
        <w:t xml:space="preserve">logical </w:t>
      </w:r>
      <w:r w:rsidR="003C2F50" w:rsidRPr="00800771">
        <w:rPr>
          <w:rFonts w:cs="Times New Roman"/>
          <w:spacing w:val="-8"/>
        </w:rPr>
        <w:t>synthe</w:t>
      </w:r>
      <w:r w:rsidR="00B4155B" w:rsidRPr="00800771">
        <w:rPr>
          <w:rFonts w:cs="Times New Roman"/>
          <w:spacing w:val="-8"/>
        </w:rPr>
        <w:softHyphen/>
      </w:r>
      <w:r w:rsidR="003C2F50" w:rsidRPr="00800771">
        <w:rPr>
          <w:rFonts w:cs="Times New Roman"/>
          <w:spacing w:val="-8"/>
        </w:rPr>
        <w:t>sis</w:t>
      </w:r>
      <w:r w:rsidR="00C71667" w:rsidRPr="00800771">
        <w:rPr>
          <w:rFonts w:cs="Times New Roman"/>
          <w:spacing w:val="-8"/>
        </w:rPr>
        <w:t xml:space="preserve">, </w:t>
      </w:r>
      <w:r w:rsidR="00220204" w:rsidRPr="00800771">
        <w:rPr>
          <w:rFonts w:cs="Times New Roman"/>
          <w:spacing w:val="-8"/>
        </w:rPr>
        <w:t>Deleuze and Guattari’s</w:t>
      </w:r>
      <w:r w:rsidR="003C2F50" w:rsidRPr="00800771">
        <w:rPr>
          <w:rFonts w:cs="Times New Roman"/>
          <w:spacing w:val="-8"/>
        </w:rPr>
        <w:t xml:space="preserve"> </w:t>
      </w:r>
      <w:r w:rsidR="00C71667" w:rsidRPr="00800771">
        <w:rPr>
          <w:rFonts w:cs="Times New Roman"/>
          <w:spacing w:val="-8"/>
        </w:rPr>
        <w:t xml:space="preserve">criticism </w:t>
      </w:r>
      <w:r w:rsidR="003C2F50" w:rsidRPr="00800771">
        <w:rPr>
          <w:rFonts w:cs="Times New Roman"/>
          <w:spacing w:val="-8"/>
        </w:rPr>
        <w:t xml:space="preserve">did not actually </w:t>
      </w:r>
      <w:r w:rsidRPr="00800771">
        <w:rPr>
          <w:rFonts w:cs="Times New Roman"/>
          <w:spacing w:val="-8"/>
        </w:rPr>
        <w:t xml:space="preserve">indirectly </w:t>
      </w:r>
      <w:r w:rsidR="00C71667" w:rsidRPr="00800771">
        <w:rPr>
          <w:rFonts w:cs="Times New Roman"/>
          <w:spacing w:val="-8"/>
        </w:rPr>
        <w:t>tar</w:t>
      </w:r>
      <w:r w:rsidR="00A60E1B" w:rsidRPr="00800771">
        <w:rPr>
          <w:rFonts w:cs="Times New Roman"/>
          <w:spacing w:val="-8"/>
        </w:rPr>
        <w:t>get Heidegger himself—and his numer</w:t>
      </w:r>
      <w:r w:rsidR="00364FA0" w:rsidRPr="00800771">
        <w:rPr>
          <w:rFonts w:cs="Times New Roman"/>
          <w:spacing w:val="-8"/>
        </w:rPr>
        <w:softHyphen/>
      </w:r>
      <w:r w:rsidR="00A60E1B" w:rsidRPr="00800771">
        <w:rPr>
          <w:rFonts w:cs="Times New Roman"/>
          <w:spacing w:val="-8"/>
        </w:rPr>
        <w:t>ous fol</w:t>
      </w:r>
      <w:r w:rsidR="003F2EAE" w:rsidRPr="00800771">
        <w:rPr>
          <w:rFonts w:cs="Times New Roman"/>
          <w:spacing w:val="-8"/>
        </w:rPr>
        <w:softHyphen/>
      </w:r>
      <w:r w:rsidR="00A60E1B" w:rsidRPr="00800771">
        <w:rPr>
          <w:rFonts w:cs="Times New Roman"/>
          <w:spacing w:val="-8"/>
        </w:rPr>
        <w:t xml:space="preserve">lowers—who claimed to have </w:t>
      </w:r>
      <w:r w:rsidR="00A82F7B" w:rsidRPr="00800771">
        <w:rPr>
          <w:rFonts w:cs="Times New Roman"/>
          <w:spacing w:val="-8"/>
        </w:rPr>
        <w:t xml:space="preserve">overcome Nietzsche’s failure and have </w:t>
      </w:r>
      <w:r w:rsidR="00A60E1B" w:rsidRPr="00800771">
        <w:rPr>
          <w:rFonts w:cs="Times New Roman"/>
          <w:spacing w:val="-8"/>
        </w:rPr>
        <w:t xml:space="preserve">achieved </w:t>
      </w:r>
      <w:r w:rsidR="00A60E1B" w:rsidRPr="00800771">
        <w:rPr>
          <w:rFonts w:cs="Times New Roman"/>
          <w:i/>
          <w:spacing w:val="-8"/>
        </w:rPr>
        <w:t>the</w:t>
      </w:r>
      <w:r w:rsidR="004B2427" w:rsidRPr="00800771">
        <w:rPr>
          <w:rFonts w:cs="Times New Roman"/>
          <w:spacing w:val="-8"/>
        </w:rPr>
        <w:t xml:space="preserve"> </w:t>
      </w:r>
      <w:r w:rsidR="00BD0133" w:rsidRPr="00800771">
        <w:rPr>
          <w:rFonts w:cs="Times New Roman"/>
          <w:spacing w:val="-8"/>
        </w:rPr>
        <w:t>complete and defin</w:t>
      </w:r>
      <w:r w:rsidR="00B4155B" w:rsidRPr="00800771">
        <w:rPr>
          <w:rFonts w:cs="Times New Roman"/>
          <w:spacing w:val="-8"/>
        </w:rPr>
        <w:softHyphen/>
      </w:r>
      <w:r w:rsidR="00BD0133" w:rsidRPr="00800771">
        <w:rPr>
          <w:rFonts w:cs="Times New Roman"/>
          <w:spacing w:val="-8"/>
        </w:rPr>
        <w:t>itive</w:t>
      </w:r>
      <w:r w:rsidR="004B2427" w:rsidRPr="00800771">
        <w:rPr>
          <w:rFonts w:cs="Times New Roman"/>
          <w:spacing w:val="-8"/>
        </w:rPr>
        <w:t xml:space="preserve"> critique of Western meta</w:t>
      </w:r>
      <w:r w:rsidR="003F2EAE" w:rsidRPr="00800771">
        <w:rPr>
          <w:rFonts w:cs="Times New Roman"/>
          <w:spacing w:val="-8"/>
        </w:rPr>
        <w:softHyphen/>
      </w:r>
      <w:r w:rsidR="004B2427" w:rsidRPr="00800771">
        <w:rPr>
          <w:rFonts w:cs="Times New Roman"/>
          <w:spacing w:val="-8"/>
        </w:rPr>
        <w:t>physics</w:t>
      </w:r>
      <w:r w:rsidR="00A00586" w:rsidRPr="00800771">
        <w:rPr>
          <w:rFonts w:cs="Times New Roman"/>
          <w:spacing w:val="-8"/>
        </w:rPr>
        <w:t xml:space="preserve">, thus </w:t>
      </w:r>
      <w:r w:rsidR="00995032" w:rsidRPr="00800771">
        <w:rPr>
          <w:rFonts w:cs="Times New Roman"/>
          <w:spacing w:val="-8"/>
        </w:rPr>
        <w:t xml:space="preserve">both </w:t>
      </w:r>
      <w:r w:rsidR="00A00586" w:rsidRPr="00800771">
        <w:rPr>
          <w:rFonts w:cs="Times New Roman"/>
          <w:spacing w:val="-8"/>
        </w:rPr>
        <w:t>closing and enclosing the case</w:t>
      </w:r>
      <w:r w:rsidR="004B2427" w:rsidRPr="00800771">
        <w:rPr>
          <w:rFonts w:cs="Times New Roman"/>
          <w:spacing w:val="-8"/>
        </w:rPr>
        <w:t>.</w:t>
      </w:r>
      <w:r w:rsidR="00E13F2A" w:rsidRPr="00800771">
        <w:rPr>
          <w:rStyle w:val="Appelnotedebasdep"/>
          <w:rFonts w:cs="Times New Roman"/>
          <w:spacing w:val="-8"/>
        </w:rPr>
        <w:footnoteReference w:id="4"/>
      </w:r>
    </w:p>
    <w:p w:rsidR="00F96C45" w:rsidRPr="00800771" w:rsidRDefault="00F96C45" w:rsidP="0033623E">
      <w:pPr>
        <w:tabs>
          <w:tab w:val="left" w:pos="426"/>
        </w:tabs>
        <w:spacing w:line="240" w:lineRule="exact"/>
        <w:ind w:firstLine="397"/>
        <w:rPr>
          <w:rFonts w:cs="Times New Roman"/>
          <w:spacing w:val="-10"/>
        </w:rPr>
      </w:pPr>
    </w:p>
    <w:p w:rsidR="00F96C45" w:rsidRPr="00800771" w:rsidRDefault="00F96C45" w:rsidP="0033623E">
      <w:pPr>
        <w:tabs>
          <w:tab w:val="left" w:pos="426"/>
        </w:tabs>
        <w:spacing w:line="240" w:lineRule="exact"/>
        <w:ind w:firstLine="397"/>
        <w:rPr>
          <w:rFonts w:cs="Times New Roman"/>
          <w:spacing w:val="-10"/>
        </w:rPr>
      </w:pPr>
    </w:p>
    <w:p w:rsidR="00A95F6F" w:rsidRPr="00800771" w:rsidRDefault="00A95F6F" w:rsidP="00444C33">
      <w:pPr>
        <w:pStyle w:val="Titre3"/>
      </w:pPr>
      <w:bookmarkStart w:id="9" w:name="_Toc60341133"/>
      <w:bookmarkStart w:id="10" w:name="_Toc69033345"/>
      <w:r w:rsidRPr="00800771">
        <w:t xml:space="preserve">Rhizome </w:t>
      </w:r>
      <w:r w:rsidR="00C863C2" w:rsidRPr="00800771">
        <w:t>as</w:t>
      </w:r>
      <w:r w:rsidRPr="00800771">
        <w:t xml:space="preserve"> </w:t>
      </w:r>
      <w:r w:rsidRPr="00800771">
        <w:rPr>
          <w:i/>
        </w:rPr>
        <w:t>Rhuthmo</w:t>
      </w:r>
      <w:r w:rsidR="00C863C2" w:rsidRPr="00800771">
        <w:rPr>
          <w:i/>
        </w:rPr>
        <w:t>s</w:t>
      </w:r>
      <w:r w:rsidRPr="00800771">
        <w:t xml:space="preserve"> of Thought</w:t>
      </w:r>
      <w:bookmarkEnd w:id="9"/>
      <w:bookmarkEnd w:id="10"/>
    </w:p>
    <w:p w:rsidR="00A95F6F" w:rsidRPr="00800771" w:rsidRDefault="00A95F6F" w:rsidP="0033623E">
      <w:pPr>
        <w:tabs>
          <w:tab w:val="left" w:pos="426"/>
        </w:tabs>
        <w:spacing w:line="240" w:lineRule="exact"/>
        <w:ind w:firstLine="397"/>
        <w:rPr>
          <w:rFonts w:cs="Times New Roman"/>
          <w:spacing w:val="-10"/>
        </w:rPr>
      </w:pPr>
    </w:p>
    <w:p w:rsidR="00CB22B2" w:rsidRPr="00800771" w:rsidRDefault="006F6C36" w:rsidP="0033623E">
      <w:pPr>
        <w:tabs>
          <w:tab w:val="left" w:pos="426"/>
        </w:tabs>
        <w:spacing w:line="240" w:lineRule="exact"/>
        <w:ind w:firstLine="397"/>
        <w:rPr>
          <w:rFonts w:cs="Times New Roman"/>
          <w:spacing w:val="-10"/>
        </w:rPr>
      </w:pPr>
      <w:r w:rsidRPr="00800771">
        <w:rPr>
          <w:rFonts w:cs="Times New Roman"/>
          <w:spacing w:val="-10"/>
        </w:rPr>
        <w:t>This</w:t>
      </w:r>
      <w:r w:rsidR="00136C5F" w:rsidRPr="00800771">
        <w:rPr>
          <w:rFonts w:cs="Times New Roman"/>
          <w:spacing w:val="-10"/>
        </w:rPr>
        <w:t xml:space="preserve"> deconstruction of modern—as much as postmodern—</w:t>
      </w:r>
      <w:r w:rsidR="00912711" w:rsidRPr="00800771">
        <w:rPr>
          <w:rFonts w:cs="Times New Roman"/>
          <w:spacing w:val="-10"/>
        </w:rPr>
        <w:t xml:space="preserve">critiques was naturally meant to </w:t>
      </w:r>
      <w:r w:rsidR="009B7186" w:rsidRPr="00800771">
        <w:rPr>
          <w:rFonts w:cs="Times New Roman"/>
          <w:spacing w:val="-10"/>
        </w:rPr>
        <w:t>introduce</w:t>
      </w:r>
      <w:r w:rsidR="00912711" w:rsidRPr="00800771">
        <w:rPr>
          <w:rFonts w:cs="Times New Roman"/>
          <w:spacing w:val="-10"/>
        </w:rPr>
        <w:t xml:space="preserve"> </w:t>
      </w:r>
      <w:r w:rsidR="009B7186" w:rsidRPr="00800771">
        <w:rPr>
          <w:rFonts w:cs="Times New Roman"/>
          <w:spacing w:val="-10"/>
        </w:rPr>
        <w:t xml:space="preserve">the reader </w:t>
      </w:r>
      <w:r w:rsidR="00912711" w:rsidRPr="00800771">
        <w:rPr>
          <w:rFonts w:cs="Times New Roman"/>
          <w:spacing w:val="-10"/>
        </w:rPr>
        <w:t>to their own kind of</w:t>
      </w:r>
      <w:r w:rsidR="009B7186" w:rsidRPr="00800771">
        <w:rPr>
          <w:rFonts w:cs="Times New Roman"/>
          <w:spacing w:val="-10"/>
        </w:rPr>
        <w:t xml:space="preserve"> writing and</w:t>
      </w:r>
      <w:r w:rsidR="00912711" w:rsidRPr="00800771">
        <w:rPr>
          <w:rFonts w:cs="Times New Roman"/>
          <w:spacing w:val="-10"/>
        </w:rPr>
        <w:t xml:space="preserve"> theory</w:t>
      </w:r>
      <w:r w:rsidR="009B7186" w:rsidRPr="00800771">
        <w:rPr>
          <w:rFonts w:cs="Times New Roman"/>
          <w:spacing w:val="-10"/>
        </w:rPr>
        <w:t>: the</w:t>
      </w:r>
      <w:r w:rsidR="00912711" w:rsidRPr="00800771">
        <w:rPr>
          <w:rFonts w:cs="Times New Roman"/>
          <w:spacing w:val="-10"/>
        </w:rPr>
        <w:t xml:space="preserve"> </w:t>
      </w:r>
      <w:r w:rsidR="004F224C" w:rsidRPr="00800771">
        <w:rPr>
          <w:rFonts w:cs="Times New Roman"/>
          <w:spacing w:val="-10"/>
        </w:rPr>
        <w:t>“</w:t>
      </w:r>
      <w:r w:rsidR="003C2F50" w:rsidRPr="00800771">
        <w:rPr>
          <w:rFonts w:cs="Times New Roman"/>
          <w:spacing w:val="-10"/>
        </w:rPr>
        <w:t>rhizomatic approach</w:t>
      </w:r>
      <w:r w:rsidR="004F224C" w:rsidRPr="00800771">
        <w:rPr>
          <w:rFonts w:cs="Times New Roman"/>
          <w:spacing w:val="-10"/>
        </w:rPr>
        <w:t>”</w:t>
      </w:r>
      <w:r w:rsidR="003C2F50" w:rsidRPr="00800771">
        <w:rPr>
          <w:rFonts w:cs="Times New Roman"/>
          <w:spacing w:val="-10"/>
        </w:rPr>
        <w:t xml:space="preserve"> which </w:t>
      </w:r>
      <w:r w:rsidR="00984530" w:rsidRPr="00800771">
        <w:rPr>
          <w:rFonts w:cs="Times New Roman"/>
          <w:spacing w:val="-10"/>
        </w:rPr>
        <w:t xml:space="preserve">was </w:t>
      </w:r>
      <w:r w:rsidR="003C2F50" w:rsidRPr="00800771">
        <w:rPr>
          <w:rFonts w:cs="Times New Roman"/>
          <w:spacing w:val="-10"/>
        </w:rPr>
        <w:t xml:space="preserve">thus </w:t>
      </w:r>
      <w:r w:rsidR="00984530" w:rsidRPr="00800771">
        <w:rPr>
          <w:rFonts w:cs="Times New Roman"/>
          <w:spacing w:val="-10"/>
        </w:rPr>
        <w:t>presented</w:t>
      </w:r>
      <w:r w:rsidR="003C2F50" w:rsidRPr="00800771">
        <w:rPr>
          <w:rFonts w:cs="Times New Roman"/>
          <w:spacing w:val="-10"/>
        </w:rPr>
        <w:t xml:space="preserve"> as a way to </w:t>
      </w:r>
      <w:r w:rsidR="009F5EB2" w:rsidRPr="00800771">
        <w:rPr>
          <w:rFonts w:cs="Times New Roman"/>
          <w:spacing w:val="-10"/>
        </w:rPr>
        <w:t>radical</w:t>
      </w:r>
      <w:r w:rsidR="00364FA0" w:rsidRPr="00800771">
        <w:rPr>
          <w:rFonts w:cs="Times New Roman"/>
          <w:spacing w:val="-10"/>
        </w:rPr>
        <w:softHyphen/>
      </w:r>
      <w:r w:rsidR="009F5EB2" w:rsidRPr="00800771">
        <w:rPr>
          <w:rFonts w:cs="Times New Roman"/>
          <w:spacing w:val="-10"/>
        </w:rPr>
        <w:t>ize</w:t>
      </w:r>
      <w:r w:rsidR="00136C5F" w:rsidRPr="00800771">
        <w:rPr>
          <w:rFonts w:cs="Times New Roman"/>
          <w:spacing w:val="-10"/>
        </w:rPr>
        <w:t xml:space="preserve"> what modern</w:t>
      </w:r>
      <w:r w:rsidR="003C2F50" w:rsidRPr="00800771">
        <w:rPr>
          <w:rFonts w:cs="Times New Roman"/>
          <w:spacing w:val="-10"/>
        </w:rPr>
        <w:t xml:space="preserve"> </w:t>
      </w:r>
      <w:r w:rsidR="005F558F" w:rsidRPr="00800771">
        <w:rPr>
          <w:rFonts w:cs="Times New Roman"/>
          <w:spacing w:val="-10"/>
        </w:rPr>
        <w:t xml:space="preserve">writers and </w:t>
      </w:r>
      <w:r w:rsidR="003C2F50" w:rsidRPr="00800771">
        <w:rPr>
          <w:rFonts w:cs="Times New Roman"/>
          <w:spacing w:val="-10"/>
        </w:rPr>
        <w:t>thinkers</w:t>
      </w:r>
      <w:r w:rsidRPr="00800771">
        <w:rPr>
          <w:rFonts w:cs="Times New Roman"/>
          <w:spacing w:val="-10"/>
        </w:rPr>
        <w:t>, including Heidegger</w:t>
      </w:r>
      <w:r w:rsidR="00307D0F" w:rsidRPr="00800771">
        <w:rPr>
          <w:rFonts w:cs="Times New Roman"/>
          <w:spacing w:val="-10"/>
        </w:rPr>
        <w:t xml:space="preserve"> and his followers</w:t>
      </w:r>
      <w:r w:rsidRPr="00800771">
        <w:rPr>
          <w:rFonts w:cs="Times New Roman"/>
          <w:spacing w:val="-10"/>
        </w:rPr>
        <w:t>,</w:t>
      </w:r>
      <w:r w:rsidR="003C2F50" w:rsidRPr="00800771">
        <w:rPr>
          <w:rFonts w:cs="Times New Roman"/>
          <w:spacing w:val="-10"/>
        </w:rPr>
        <w:t xml:space="preserve"> had anno</w:t>
      </w:r>
      <w:r w:rsidR="00353E55" w:rsidRPr="00800771">
        <w:rPr>
          <w:rFonts w:cs="Times New Roman"/>
          <w:spacing w:val="-10"/>
        </w:rPr>
        <w:t>u</w:t>
      </w:r>
      <w:r w:rsidR="003C2F50" w:rsidRPr="00800771">
        <w:rPr>
          <w:rFonts w:cs="Times New Roman"/>
          <w:spacing w:val="-10"/>
        </w:rPr>
        <w:t>nced</w:t>
      </w:r>
      <w:r w:rsidR="00C54D0C" w:rsidRPr="00800771">
        <w:rPr>
          <w:rFonts w:cs="Times New Roman"/>
          <w:spacing w:val="-10"/>
        </w:rPr>
        <w:t xml:space="preserve"> without being able to achieve</w:t>
      </w:r>
      <w:r w:rsidR="00984530" w:rsidRPr="00800771">
        <w:rPr>
          <w:rFonts w:cs="Times New Roman"/>
          <w:spacing w:val="-10"/>
        </w:rPr>
        <w:t>: a way of writing</w:t>
      </w:r>
      <w:r w:rsidR="00BE5989" w:rsidRPr="00800771">
        <w:rPr>
          <w:rFonts w:cs="Times New Roman"/>
          <w:spacing w:val="-10"/>
        </w:rPr>
        <w:t xml:space="preserve"> </w:t>
      </w:r>
      <w:r w:rsidR="00984530" w:rsidRPr="00800771">
        <w:rPr>
          <w:rFonts w:cs="Times New Roman"/>
          <w:spacing w:val="-10"/>
        </w:rPr>
        <w:t>and doing theory</w:t>
      </w:r>
      <w:r w:rsidR="00BE5989" w:rsidRPr="00800771">
        <w:rPr>
          <w:rFonts w:cs="Times New Roman"/>
          <w:spacing w:val="-10"/>
        </w:rPr>
        <w:t xml:space="preserve"> </w:t>
      </w:r>
      <w:r w:rsidR="00171FB8" w:rsidRPr="00800771">
        <w:rPr>
          <w:rFonts w:cs="Times New Roman"/>
          <w:spacing w:val="-10"/>
        </w:rPr>
        <w:t xml:space="preserve">that would be </w:t>
      </w:r>
      <w:r w:rsidR="00E73379" w:rsidRPr="00800771">
        <w:rPr>
          <w:rFonts w:cs="Times New Roman"/>
          <w:spacing w:val="-10"/>
        </w:rPr>
        <w:t xml:space="preserve">really </w:t>
      </w:r>
      <w:r w:rsidR="00BE5989" w:rsidRPr="00800771">
        <w:rPr>
          <w:rFonts w:cs="Times New Roman"/>
          <w:spacing w:val="-10"/>
        </w:rPr>
        <w:t xml:space="preserve">immanent </w:t>
      </w:r>
      <w:r w:rsidR="00171FB8" w:rsidRPr="00800771">
        <w:rPr>
          <w:rFonts w:cs="Times New Roman"/>
          <w:spacing w:val="-10"/>
        </w:rPr>
        <w:t>in</w:t>
      </w:r>
      <w:r w:rsidR="00BE5989" w:rsidRPr="00800771">
        <w:rPr>
          <w:rFonts w:cs="Times New Roman"/>
          <w:spacing w:val="-10"/>
        </w:rPr>
        <w:t xml:space="preserve"> the flux</w:t>
      </w:r>
      <w:r w:rsidR="00984530" w:rsidRPr="00800771">
        <w:rPr>
          <w:rFonts w:cs="Times New Roman"/>
          <w:spacing w:val="-10"/>
        </w:rPr>
        <w:t>.</w:t>
      </w:r>
      <w:r w:rsidR="00CB22B2" w:rsidRPr="00800771">
        <w:rPr>
          <w:rFonts w:cs="Times New Roman"/>
          <w:spacing w:val="-10"/>
        </w:rPr>
        <w:t xml:space="preserve"> </w:t>
      </w:r>
      <w:r w:rsidR="009B7186" w:rsidRPr="00800771">
        <w:rPr>
          <w:rFonts w:cs="Times New Roman"/>
          <w:spacing w:val="-10"/>
        </w:rPr>
        <w:t xml:space="preserve">It was no longer a question of </w:t>
      </w:r>
      <w:r w:rsidR="00C863C2" w:rsidRPr="00800771">
        <w:rPr>
          <w:rFonts w:cs="Times New Roman"/>
          <w:i/>
          <w:spacing w:val="-10"/>
        </w:rPr>
        <w:t>mimicking</w:t>
      </w:r>
      <w:r w:rsidR="00C863C2" w:rsidRPr="00800771">
        <w:rPr>
          <w:rFonts w:cs="Times New Roman"/>
          <w:spacing w:val="-10"/>
        </w:rPr>
        <w:t xml:space="preserve"> </w:t>
      </w:r>
      <w:r w:rsidR="009B7186" w:rsidRPr="00800771">
        <w:rPr>
          <w:rFonts w:cs="Times New Roman"/>
          <w:spacing w:val="-10"/>
        </w:rPr>
        <w:t>the multiplicity and the fluidity of the world</w:t>
      </w:r>
      <w:r w:rsidR="00CB22B2" w:rsidRPr="00800771">
        <w:rPr>
          <w:rFonts w:cs="Times New Roman"/>
          <w:spacing w:val="-10"/>
        </w:rPr>
        <w:t>, Deleuze and Guattari declared,</w:t>
      </w:r>
      <w:r w:rsidR="009B7186" w:rsidRPr="00800771">
        <w:rPr>
          <w:rFonts w:cs="Times New Roman"/>
          <w:spacing w:val="-10"/>
        </w:rPr>
        <w:t xml:space="preserve"> but of </w:t>
      </w:r>
      <w:r w:rsidR="009B7186" w:rsidRPr="00800771">
        <w:rPr>
          <w:rFonts w:cs="Times New Roman"/>
          <w:i/>
          <w:spacing w:val="-10"/>
        </w:rPr>
        <w:t>participating</w:t>
      </w:r>
      <w:r w:rsidR="009B7186" w:rsidRPr="00800771">
        <w:rPr>
          <w:rFonts w:cs="Times New Roman"/>
          <w:spacing w:val="-10"/>
        </w:rPr>
        <w:t xml:space="preserve"> in it. </w:t>
      </w:r>
    </w:p>
    <w:p w:rsidR="005E1ECC" w:rsidRPr="00800771" w:rsidRDefault="009B7186" w:rsidP="0033623E">
      <w:pPr>
        <w:tabs>
          <w:tab w:val="left" w:pos="426"/>
        </w:tabs>
        <w:spacing w:line="240" w:lineRule="exact"/>
        <w:ind w:firstLine="397"/>
        <w:rPr>
          <w:rFonts w:cs="Times New Roman"/>
          <w:spacing w:val="-10"/>
        </w:rPr>
      </w:pPr>
      <w:r w:rsidRPr="00800771">
        <w:rPr>
          <w:rFonts w:cs="Times New Roman"/>
          <w:spacing w:val="-10"/>
        </w:rPr>
        <w:t xml:space="preserve">In this sense, the rhizome denoted a truly </w:t>
      </w:r>
      <w:r w:rsidRPr="00800771">
        <w:rPr>
          <w:rFonts w:cs="Times New Roman"/>
          <w:i/>
          <w:spacing w:val="-10"/>
        </w:rPr>
        <w:t>rhuthmic</w:t>
      </w:r>
      <w:r w:rsidRPr="00800771">
        <w:rPr>
          <w:rFonts w:cs="Times New Roman"/>
          <w:spacing w:val="-10"/>
        </w:rPr>
        <w:t xml:space="preserve"> approach that did not separate between world and thought. Since any dualism was to be abandoned, the thought should </w:t>
      </w:r>
      <w:r w:rsidR="005E1ECC" w:rsidRPr="00800771">
        <w:rPr>
          <w:rFonts w:cs="Times New Roman"/>
          <w:spacing w:val="-10"/>
        </w:rPr>
        <w:t>find</w:t>
      </w:r>
      <w:r w:rsidRPr="00800771">
        <w:rPr>
          <w:rFonts w:cs="Times New Roman"/>
          <w:spacing w:val="-10"/>
        </w:rPr>
        <w:t xml:space="preserve"> </w:t>
      </w:r>
      <w:r w:rsidR="002C1934" w:rsidRPr="00800771">
        <w:rPr>
          <w:rFonts w:cs="Times New Roman"/>
          <w:spacing w:val="-10"/>
        </w:rPr>
        <w:t>a</w:t>
      </w:r>
      <w:r w:rsidRPr="00800771">
        <w:rPr>
          <w:rFonts w:cs="Times New Roman"/>
          <w:spacing w:val="-10"/>
        </w:rPr>
        <w:t xml:space="preserve"> </w:t>
      </w:r>
      <w:r w:rsidRPr="00800771">
        <w:rPr>
          <w:rFonts w:cs="Times New Roman"/>
          <w:i/>
          <w:spacing w:val="-10"/>
        </w:rPr>
        <w:t>ma</w:t>
      </w:r>
      <w:r w:rsidR="003A4FCB" w:rsidRPr="00800771">
        <w:rPr>
          <w:rFonts w:cs="Times New Roman"/>
          <w:i/>
          <w:spacing w:val="-10"/>
        </w:rPr>
        <w:t>n</w:t>
      </w:r>
      <w:r w:rsidRPr="00800771">
        <w:rPr>
          <w:rFonts w:cs="Times New Roman"/>
          <w:i/>
          <w:spacing w:val="-10"/>
        </w:rPr>
        <w:t>ner of flowing</w:t>
      </w:r>
      <w:r w:rsidRPr="00800771">
        <w:rPr>
          <w:rFonts w:cs="Times New Roman"/>
          <w:spacing w:val="-10"/>
        </w:rPr>
        <w:t xml:space="preserve"> </w:t>
      </w:r>
      <w:r w:rsidR="002C1934" w:rsidRPr="00800771">
        <w:rPr>
          <w:rFonts w:cs="Times New Roman"/>
          <w:spacing w:val="-10"/>
        </w:rPr>
        <w:t>similar to that of</w:t>
      </w:r>
      <w:r w:rsidRPr="00800771">
        <w:rPr>
          <w:rFonts w:cs="Times New Roman"/>
          <w:spacing w:val="-10"/>
        </w:rPr>
        <w:t xml:space="preserve"> the world</w:t>
      </w:r>
      <w:r w:rsidR="00CB22B2" w:rsidRPr="00800771">
        <w:rPr>
          <w:rFonts w:cs="Times New Roman"/>
          <w:spacing w:val="-10"/>
        </w:rPr>
        <w:t xml:space="preserve"> itself</w:t>
      </w:r>
      <w:r w:rsidR="009C6A15" w:rsidRPr="00800771">
        <w:rPr>
          <w:rFonts w:cs="Times New Roman"/>
          <w:spacing w:val="-10"/>
        </w:rPr>
        <w:t>.</w:t>
      </w:r>
      <w:r w:rsidRPr="00800771">
        <w:rPr>
          <w:rFonts w:cs="Times New Roman"/>
          <w:spacing w:val="-10"/>
        </w:rPr>
        <w:t xml:space="preserve"> </w:t>
      </w:r>
      <w:r w:rsidR="00CB22B2" w:rsidRPr="00800771">
        <w:rPr>
          <w:rFonts w:cs="Times New Roman"/>
          <w:spacing w:val="-10"/>
        </w:rPr>
        <w:t>To do so, i</w:t>
      </w:r>
      <w:r w:rsidRPr="00800771">
        <w:rPr>
          <w:rFonts w:cs="Times New Roman"/>
          <w:spacing w:val="-10"/>
        </w:rPr>
        <w:t>t should follow a certain number principles</w:t>
      </w:r>
      <w:r w:rsidR="009C6A15" w:rsidRPr="00800771">
        <w:rPr>
          <w:rFonts w:cs="Times New Roman"/>
          <w:spacing w:val="-10"/>
        </w:rPr>
        <w:t xml:space="preserve"> </w:t>
      </w:r>
      <w:r w:rsidRPr="00800771">
        <w:rPr>
          <w:rFonts w:cs="Times New Roman"/>
          <w:spacing w:val="-10"/>
        </w:rPr>
        <w:t xml:space="preserve">that Deleuze and Guattari enumerated in the following pages. </w:t>
      </w:r>
      <w:r w:rsidR="0061358E" w:rsidRPr="00800771">
        <w:rPr>
          <w:rFonts w:cs="Times New Roman"/>
          <w:spacing w:val="-10"/>
        </w:rPr>
        <w:t xml:space="preserve">It is important here to keep in mind that these </w:t>
      </w:r>
      <w:r w:rsidR="006442CA" w:rsidRPr="00800771">
        <w:rPr>
          <w:rFonts w:cs="Times New Roman"/>
          <w:spacing w:val="-10"/>
        </w:rPr>
        <w:t>characteristics</w:t>
      </w:r>
      <w:r w:rsidR="0061358E" w:rsidRPr="00800771">
        <w:rPr>
          <w:rFonts w:cs="Times New Roman"/>
          <w:spacing w:val="-10"/>
        </w:rPr>
        <w:t xml:space="preserve"> a</w:t>
      </w:r>
      <w:r w:rsidR="006442CA" w:rsidRPr="00800771">
        <w:rPr>
          <w:rFonts w:cs="Times New Roman"/>
          <w:spacing w:val="-10"/>
        </w:rPr>
        <w:t>n</w:t>
      </w:r>
      <w:r w:rsidR="0061358E" w:rsidRPr="00800771">
        <w:rPr>
          <w:rFonts w:cs="Times New Roman"/>
          <w:spacing w:val="-10"/>
        </w:rPr>
        <w:t xml:space="preserve">d the rhizome itself were </w:t>
      </w:r>
      <w:r w:rsidR="007D58F9" w:rsidRPr="00800771">
        <w:rPr>
          <w:rFonts w:cs="Times New Roman"/>
          <w:spacing w:val="-10"/>
        </w:rPr>
        <w:t xml:space="preserve">concepts which were </w:t>
      </w:r>
      <w:r w:rsidR="0061358E" w:rsidRPr="00800771">
        <w:rPr>
          <w:rFonts w:cs="Times New Roman"/>
          <w:spacing w:val="-10"/>
        </w:rPr>
        <w:t xml:space="preserve">as much methodological </w:t>
      </w:r>
      <w:r w:rsidR="006442CA" w:rsidRPr="00800771">
        <w:rPr>
          <w:rFonts w:cs="Times New Roman"/>
          <w:spacing w:val="-10"/>
        </w:rPr>
        <w:t>as</w:t>
      </w:r>
      <w:r w:rsidR="0061358E" w:rsidRPr="00800771">
        <w:rPr>
          <w:rFonts w:cs="Times New Roman"/>
          <w:spacing w:val="-10"/>
        </w:rPr>
        <w:t xml:space="preserve"> ontological. </w:t>
      </w:r>
    </w:p>
    <w:p w:rsidR="009B7186" w:rsidRPr="00800771" w:rsidRDefault="009C408C" w:rsidP="0033623E">
      <w:pPr>
        <w:tabs>
          <w:tab w:val="left" w:pos="426"/>
        </w:tabs>
        <w:spacing w:line="240" w:lineRule="exact"/>
        <w:ind w:firstLine="397"/>
        <w:rPr>
          <w:rFonts w:cs="Times New Roman"/>
          <w:spacing w:val="-10"/>
        </w:rPr>
      </w:pPr>
      <w:r w:rsidRPr="00800771">
        <w:rPr>
          <w:rFonts w:cs="Times New Roman"/>
          <w:spacing w:val="-10"/>
        </w:rPr>
        <w:t>To begin with</w:t>
      </w:r>
      <w:r w:rsidR="009B7186" w:rsidRPr="00800771">
        <w:rPr>
          <w:rFonts w:cs="Times New Roman"/>
          <w:spacing w:val="-10"/>
        </w:rPr>
        <w:t xml:space="preserve">, </w:t>
      </w:r>
      <w:r w:rsidR="005F6C6A" w:rsidRPr="00800771">
        <w:rPr>
          <w:rFonts w:cs="Times New Roman"/>
          <w:spacing w:val="-10"/>
        </w:rPr>
        <w:t>theory</w:t>
      </w:r>
      <w:r w:rsidR="003F5FC0" w:rsidRPr="00800771">
        <w:rPr>
          <w:rFonts w:cs="Times New Roman"/>
          <w:spacing w:val="-10"/>
        </w:rPr>
        <w:t xml:space="preserve"> as well as ontology</w:t>
      </w:r>
      <w:r w:rsidR="005E1ECC" w:rsidRPr="00800771">
        <w:rPr>
          <w:rFonts w:cs="Times New Roman"/>
          <w:spacing w:val="-10"/>
        </w:rPr>
        <w:t xml:space="preserve"> should </w:t>
      </w:r>
      <w:r w:rsidR="00F6167C" w:rsidRPr="00800771">
        <w:rPr>
          <w:rFonts w:cs="Times New Roman"/>
          <w:spacing w:val="-10"/>
        </w:rPr>
        <w:t>follow</w:t>
      </w:r>
      <w:r w:rsidR="005E1ECC" w:rsidRPr="00800771">
        <w:rPr>
          <w:rFonts w:cs="Times New Roman"/>
          <w:spacing w:val="-10"/>
        </w:rPr>
        <w:t xml:space="preserve"> </w:t>
      </w:r>
      <w:r w:rsidR="00F6167C" w:rsidRPr="00800771">
        <w:rPr>
          <w:rFonts w:cs="Times New Roman"/>
          <w:spacing w:val="-10"/>
        </w:rPr>
        <w:t>the</w:t>
      </w:r>
      <w:r w:rsidR="00CA451B" w:rsidRPr="00800771">
        <w:rPr>
          <w:rFonts w:cs="Times New Roman"/>
          <w:spacing w:val="-10"/>
        </w:rPr>
        <w:t xml:space="preserve"> </w:t>
      </w:r>
      <w:r w:rsidR="009B7186" w:rsidRPr="00800771">
        <w:rPr>
          <w:rFonts w:cs="Times New Roman"/>
          <w:spacing w:val="-10"/>
        </w:rPr>
        <w:t>p</w:t>
      </w:r>
      <w:r w:rsidR="006C7ABE" w:rsidRPr="00800771">
        <w:rPr>
          <w:rFonts w:cs="Times New Roman"/>
          <w:spacing w:val="-10"/>
        </w:rPr>
        <w:t>rin</w:t>
      </w:r>
      <w:r w:rsidRPr="00800771">
        <w:rPr>
          <w:rFonts w:cs="Times New Roman"/>
          <w:spacing w:val="-10"/>
        </w:rPr>
        <w:softHyphen/>
      </w:r>
      <w:r w:rsidR="006C7ABE" w:rsidRPr="00800771">
        <w:rPr>
          <w:rFonts w:cs="Times New Roman"/>
          <w:spacing w:val="-10"/>
        </w:rPr>
        <w:t>ci</w:t>
      </w:r>
      <w:r w:rsidR="00B4155B" w:rsidRPr="00800771">
        <w:rPr>
          <w:rFonts w:cs="Times New Roman"/>
          <w:spacing w:val="-10"/>
        </w:rPr>
        <w:softHyphen/>
      </w:r>
      <w:r w:rsidR="006C7ABE" w:rsidRPr="00800771">
        <w:rPr>
          <w:rFonts w:cs="Times New Roman"/>
          <w:spacing w:val="-10"/>
        </w:rPr>
        <w:t>ple</w:t>
      </w:r>
      <w:r w:rsidR="00CA451B" w:rsidRPr="00800771">
        <w:rPr>
          <w:rFonts w:cs="Times New Roman"/>
          <w:spacing w:val="-10"/>
        </w:rPr>
        <w:t>s</w:t>
      </w:r>
      <w:r w:rsidR="00F6167C" w:rsidRPr="00800771">
        <w:rPr>
          <w:rFonts w:cs="Times New Roman"/>
          <w:spacing w:val="-10"/>
        </w:rPr>
        <w:t xml:space="preserve"> of</w:t>
      </w:r>
      <w:r w:rsidR="00CA451B" w:rsidRPr="00800771">
        <w:rPr>
          <w:rFonts w:cs="Times New Roman"/>
          <w:spacing w:val="-10"/>
        </w:rPr>
        <w:t xml:space="preserve"> “</w:t>
      </w:r>
      <w:r w:rsidR="009B7186" w:rsidRPr="00800771">
        <w:rPr>
          <w:rFonts w:cs="Times New Roman"/>
          <w:spacing w:val="-10"/>
        </w:rPr>
        <w:t>connec</w:t>
      </w:r>
      <w:r w:rsidR="005F6C6A" w:rsidRPr="00800771">
        <w:rPr>
          <w:rFonts w:cs="Times New Roman"/>
          <w:spacing w:val="-10"/>
        </w:rPr>
        <w:softHyphen/>
      </w:r>
      <w:r w:rsidR="009B7186" w:rsidRPr="00800771">
        <w:rPr>
          <w:rFonts w:cs="Times New Roman"/>
          <w:spacing w:val="-10"/>
        </w:rPr>
        <w:t>tion</w:t>
      </w:r>
      <w:r w:rsidR="007548A2" w:rsidRPr="00800771">
        <w:rPr>
          <w:rFonts w:cs="Times New Roman"/>
          <w:spacing w:val="-10"/>
        </w:rPr>
        <w:t>”</w:t>
      </w:r>
      <w:r w:rsidR="009B7186" w:rsidRPr="00800771">
        <w:rPr>
          <w:rFonts w:cs="Times New Roman"/>
          <w:spacing w:val="-10"/>
        </w:rPr>
        <w:t xml:space="preserve"> and</w:t>
      </w:r>
      <w:r w:rsidR="006C7ABE" w:rsidRPr="00800771">
        <w:rPr>
          <w:rFonts w:cs="Times New Roman"/>
          <w:spacing w:val="-10"/>
        </w:rPr>
        <w:t xml:space="preserve"> </w:t>
      </w:r>
      <w:r w:rsidR="007548A2" w:rsidRPr="00800771">
        <w:rPr>
          <w:rFonts w:cs="Times New Roman"/>
          <w:spacing w:val="-10"/>
        </w:rPr>
        <w:t>“</w:t>
      </w:r>
      <w:r w:rsidR="009B7186" w:rsidRPr="00800771">
        <w:rPr>
          <w:rFonts w:cs="Times New Roman"/>
          <w:spacing w:val="-10"/>
        </w:rPr>
        <w:t>heterogeneity</w:t>
      </w:r>
      <w:r w:rsidR="007548A2" w:rsidRPr="00800771">
        <w:rPr>
          <w:rFonts w:cs="Times New Roman"/>
          <w:spacing w:val="-10"/>
        </w:rPr>
        <w:t>”</w:t>
      </w:r>
      <w:r w:rsidR="009B7186" w:rsidRPr="00800771">
        <w:rPr>
          <w:rFonts w:cs="Times New Roman"/>
          <w:spacing w:val="-10"/>
        </w:rPr>
        <w:t xml:space="preserve">: </w:t>
      </w:r>
      <w:r w:rsidR="007548A2" w:rsidRPr="00800771">
        <w:rPr>
          <w:rFonts w:cs="Times New Roman"/>
          <w:spacing w:val="-10"/>
        </w:rPr>
        <w:t>“A</w:t>
      </w:r>
      <w:r w:rsidR="009B7186" w:rsidRPr="00800771">
        <w:rPr>
          <w:rFonts w:cs="Times New Roman"/>
          <w:spacing w:val="-10"/>
        </w:rPr>
        <w:t>ny point of a rhizome can be connected to any</w:t>
      </w:r>
      <w:r w:rsidR="004D3037" w:rsidRPr="00800771">
        <w:rPr>
          <w:rFonts w:cs="Times New Roman"/>
          <w:spacing w:val="-10"/>
        </w:rPr>
        <w:softHyphen/>
      </w:r>
      <w:r w:rsidR="009B7186" w:rsidRPr="00800771">
        <w:rPr>
          <w:rFonts w:cs="Times New Roman"/>
          <w:spacing w:val="-10"/>
        </w:rPr>
        <w:t>thing other, and must be</w:t>
      </w:r>
      <w:r w:rsidR="007548A2" w:rsidRPr="00800771">
        <w:rPr>
          <w:rFonts w:cs="Times New Roman"/>
          <w:spacing w:val="-10"/>
        </w:rPr>
        <w:t>” (p. 7)</w:t>
      </w:r>
      <w:r w:rsidR="00FE0F87" w:rsidRPr="00800771">
        <w:rPr>
          <w:rFonts w:cs="Times New Roman"/>
          <w:spacing w:val="-10"/>
        </w:rPr>
        <w:t>.</w:t>
      </w:r>
      <w:r w:rsidR="009B7186" w:rsidRPr="00800771">
        <w:rPr>
          <w:rFonts w:cs="Times New Roman"/>
          <w:spacing w:val="-10"/>
        </w:rPr>
        <w:t xml:space="preserve"> </w:t>
      </w:r>
      <w:r w:rsidR="00127AFC" w:rsidRPr="00800771">
        <w:rPr>
          <w:rFonts w:cs="Times New Roman"/>
          <w:spacing w:val="-10"/>
        </w:rPr>
        <w:t>These first two prin</w:t>
      </w:r>
      <w:r w:rsidR="0045403B" w:rsidRPr="00800771">
        <w:rPr>
          <w:rFonts w:cs="Times New Roman"/>
          <w:spacing w:val="-10"/>
        </w:rPr>
        <w:softHyphen/>
      </w:r>
      <w:r w:rsidR="00127AFC" w:rsidRPr="00800771">
        <w:rPr>
          <w:rFonts w:cs="Times New Roman"/>
          <w:spacing w:val="-10"/>
        </w:rPr>
        <w:t xml:space="preserve">ciples </w:t>
      </w:r>
      <w:r w:rsidR="003F640E" w:rsidRPr="00800771">
        <w:rPr>
          <w:rFonts w:cs="Times New Roman"/>
          <w:spacing w:val="-10"/>
        </w:rPr>
        <w:t>grounded</w:t>
      </w:r>
      <w:r w:rsidR="00127AFC" w:rsidRPr="00800771">
        <w:rPr>
          <w:rFonts w:cs="Times New Roman"/>
          <w:spacing w:val="-10"/>
        </w:rPr>
        <w:t xml:space="preserve"> </w:t>
      </w:r>
      <w:r w:rsidR="003F640E" w:rsidRPr="00800771">
        <w:rPr>
          <w:rFonts w:cs="Times New Roman"/>
          <w:spacing w:val="-10"/>
        </w:rPr>
        <w:t xml:space="preserve">a </w:t>
      </w:r>
      <w:r w:rsidR="00127AFC" w:rsidRPr="00800771">
        <w:rPr>
          <w:rFonts w:cs="Times New Roman"/>
          <w:spacing w:val="-10"/>
        </w:rPr>
        <w:t>conception</w:t>
      </w:r>
      <w:r w:rsidR="000C5D98" w:rsidRPr="00800771">
        <w:rPr>
          <w:rFonts w:cs="Times New Roman"/>
          <w:spacing w:val="-10"/>
        </w:rPr>
        <w:t xml:space="preserve"> of </w:t>
      </w:r>
      <w:r w:rsidR="00CE6FE4" w:rsidRPr="00800771">
        <w:rPr>
          <w:rFonts w:cs="Times New Roman"/>
          <w:spacing w:val="-10"/>
        </w:rPr>
        <w:t>theory</w:t>
      </w:r>
      <w:r w:rsidR="00265E37" w:rsidRPr="00800771">
        <w:rPr>
          <w:rFonts w:cs="Times New Roman"/>
          <w:spacing w:val="-10"/>
        </w:rPr>
        <w:t xml:space="preserve"> supported by “semiotic chains</w:t>
      </w:r>
      <w:r w:rsidR="00A200B8" w:rsidRPr="00800771">
        <w:rPr>
          <w:rFonts w:cs="Times New Roman"/>
          <w:spacing w:val="-10"/>
        </w:rPr>
        <w:t xml:space="preserve"> </w:t>
      </w:r>
      <w:r w:rsidR="00A200B8" w:rsidRPr="00800771">
        <w:rPr>
          <w:rFonts w:cs="Times New Roman"/>
          <w:i/>
          <w:spacing w:val="-10"/>
        </w:rPr>
        <w:t>[chaînons</w:t>
      </w:r>
      <w:r w:rsidRPr="00800771">
        <w:rPr>
          <w:rFonts w:cs="Times New Roman"/>
          <w:i/>
          <w:spacing w:val="-10"/>
        </w:rPr>
        <w:t xml:space="preserve"> – i.e. with limited length</w:t>
      </w:r>
      <w:r w:rsidR="00A200B8" w:rsidRPr="00800771">
        <w:rPr>
          <w:rFonts w:cs="Times New Roman"/>
          <w:i/>
          <w:spacing w:val="-10"/>
        </w:rPr>
        <w:t>]</w:t>
      </w:r>
      <w:r w:rsidR="00265E37" w:rsidRPr="00800771">
        <w:rPr>
          <w:rFonts w:cs="Times New Roman"/>
          <w:spacing w:val="-10"/>
        </w:rPr>
        <w:t>”</w:t>
      </w:r>
      <w:r w:rsidR="00127AFC" w:rsidRPr="00800771">
        <w:rPr>
          <w:rFonts w:cs="Times New Roman"/>
          <w:spacing w:val="-10"/>
        </w:rPr>
        <w:t xml:space="preserve"> </w:t>
      </w:r>
      <w:r w:rsidR="003F640E" w:rsidRPr="00800771">
        <w:rPr>
          <w:rFonts w:cs="Times New Roman"/>
          <w:spacing w:val="-10"/>
        </w:rPr>
        <w:t xml:space="preserve">directly </w:t>
      </w:r>
      <w:r w:rsidR="00127AFC" w:rsidRPr="00800771">
        <w:rPr>
          <w:rFonts w:cs="Times New Roman"/>
          <w:spacing w:val="-10"/>
        </w:rPr>
        <w:t xml:space="preserve">indexed on a </w:t>
      </w:r>
      <w:r w:rsidR="002B3D50" w:rsidRPr="00800771">
        <w:rPr>
          <w:rFonts w:cs="Times New Roman"/>
          <w:spacing w:val="-10"/>
        </w:rPr>
        <w:t>fun</w:t>
      </w:r>
      <w:r w:rsidR="00114116" w:rsidRPr="00800771">
        <w:rPr>
          <w:rFonts w:cs="Times New Roman"/>
          <w:spacing w:val="-10"/>
        </w:rPr>
        <w:softHyphen/>
      </w:r>
      <w:r w:rsidR="002B3D50" w:rsidRPr="00800771">
        <w:rPr>
          <w:rFonts w:cs="Times New Roman"/>
          <w:spacing w:val="-10"/>
        </w:rPr>
        <w:t>damental</w:t>
      </w:r>
      <w:r w:rsidR="00127AFC" w:rsidRPr="00800771">
        <w:rPr>
          <w:rFonts w:cs="Times New Roman"/>
          <w:spacing w:val="-10"/>
        </w:rPr>
        <w:t xml:space="preserve"> ontological heterogeneity</w:t>
      </w:r>
      <w:r w:rsidR="003F640E" w:rsidRPr="00800771">
        <w:rPr>
          <w:rFonts w:cs="Times New Roman"/>
          <w:spacing w:val="-10"/>
        </w:rPr>
        <w:t xml:space="preserve"> </w:t>
      </w:r>
      <w:r w:rsidR="00265E37" w:rsidRPr="00800771">
        <w:rPr>
          <w:rFonts w:cs="Times New Roman"/>
          <w:spacing w:val="-10"/>
        </w:rPr>
        <w:t>associat</w:t>
      </w:r>
      <w:r w:rsidR="00265E37" w:rsidRPr="00800771">
        <w:rPr>
          <w:rFonts w:cs="Times New Roman"/>
          <w:spacing w:val="-10"/>
        </w:rPr>
        <w:softHyphen/>
        <w:t>ing things as diverse as “organi</w:t>
      </w:r>
      <w:r w:rsidR="00265E37" w:rsidRPr="00800771">
        <w:rPr>
          <w:rFonts w:cs="Times New Roman"/>
          <w:spacing w:val="-10"/>
        </w:rPr>
        <w:softHyphen/>
        <w:t>zations of power, and circum</w:t>
      </w:r>
      <w:r w:rsidR="00443229" w:rsidRPr="00800771">
        <w:rPr>
          <w:rFonts w:cs="Times New Roman"/>
          <w:spacing w:val="-10"/>
        </w:rPr>
        <w:softHyphen/>
      </w:r>
      <w:r w:rsidR="00265E37" w:rsidRPr="00800771">
        <w:rPr>
          <w:rFonts w:cs="Times New Roman"/>
          <w:spacing w:val="-10"/>
        </w:rPr>
        <w:t>stances relative to the arts, sciences, and social struggles</w:t>
      </w:r>
      <w:r w:rsidR="006C7ABE" w:rsidRPr="00800771">
        <w:rPr>
          <w:rFonts w:cs="Times New Roman"/>
          <w:spacing w:val="-10"/>
        </w:rPr>
        <w:t>.</w:t>
      </w:r>
      <w:r w:rsidR="00265E37" w:rsidRPr="00800771">
        <w:rPr>
          <w:rFonts w:cs="Times New Roman"/>
          <w:spacing w:val="-10"/>
        </w:rPr>
        <w:t>”</w:t>
      </w:r>
      <w:r w:rsidR="006C7ABE" w:rsidRPr="00800771">
        <w:rPr>
          <w:rFonts w:cs="Times New Roman"/>
          <w:spacing w:val="-10"/>
        </w:rPr>
        <w:t xml:space="preserve"> </w:t>
      </w:r>
      <w:r w:rsidR="00CA451B" w:rsidRPr="00800771">
        <w:rPr>
          <w:rFonts w:cs="Times New Roman"/>
          <w:spacing w:val="-10"/>
        </w:rPr>
        <w:t>This could be so because s</w:t>
      </w:r>
      <w:r w:rsidR="0095059A" w:rsidRPr="00800771">
        <w:rPr>
          <w:rFonts w:cs="Times New Roman"/>
          <w:spacing w:val="-10"/>
        </w:rPr>
        <w:t>igns were not to be separated fr</w:t>
      </w:r>
      <w:r w:rsidR="004021FA" w:rsidRPr="00800771">
        <w:rPr>
          <w:rFonts w:cs="Times New Roman"/>
          <w:spacing w:val="-10"/>
        </w:rPr>
        <w:t>om their objects and “func</w:t>
      </w:r>
      <w:r w:rsidR="0045403B" w:rsidRPr="00800771">
        <w:rPr>
          <w:rFonts w:cs="Times New Roman"/>
          <w:spacing w:val="-10"/>
        </w:rPr>
        <w:softHyphen/>
      </w:r>
      <w:r w:rsidR="004021FA" w:rsidRPr="00800771">
        <w:rPr>
          <w:rFonts w:cs="Times New Roman"/>
          <w:spacing w:val="-10"/>
        </w:rPr>
        <w:t>tion[</w:t>
      </w:r>
      <w:r w:rsidR="0095059A" w:rsidRPr="00800771">
        <w:rPr>
          <w:rFonts w:cs="Times New Roman"/>
          <w:spacing w:val="-10"/>
        </w:rPr>
        <w:t>ed] direc</w:t>
      </w:r>
      <w:r w:rsidR="004D3037" w:rsidRPr="00800771">
        <w:rPr>
          <w:rFonts w:cs="Times New Roman"/>
          <w:spacing w:val="-10"/>
        </w:rPr>
        <w:softHyphen/>
      </w:r>
      <w:r w:rsidR="0095059A" w:rsidRPr="00800771">
        <w:rPr>
          <w:rFonts w:cs="Times New Roman"/>
          <w:spacing w:val="-10"/>
        </w:rPr>
        <w:t xml:space="preserve">tly within </w:t>
      </w:r>
      <w:r w:rsidR="0095059A" w:rsidRPr="00800771">
        <w:rPr>
          <w:rFonts w:cs="Times New Roman"/>
          <w:i/>
          <w:spacing w:val="-10"/>
        </w:rPr>
        <w:t>machi</w:t>
      </w:r>
      <w:r w:rsidR="00114116" w:rsidRPr="00800771">
        <w:rPr>
          <w:rFonts w:cs="Times New Roman"/>
          <w:i/>
          <w:spacing w:val="-10"/>
        </w:rPr>
        <w:softHyphen/>
      </w:r>
      <w:r w:rsidR="0095059A" w:rsidRPr="00800771">
        <w:rPr>
          <w:rFonts w:cs="Times New Roman"/>
          <w:i/>
          <w:spacing w:val="-10"/>
        </w:rPr>
        <w:t>nic assemblages</w:t>
      </w:r>
      <w:r w:rsidR="0095059A" w:rsidRPr="00800771">
        <w:rPr>
          <w:rFonts w:cs="Times New Roman"/>
          <w:spacing w:val="-10"/>
        </w:rPr>
        <w:t xml:space="preserve">” </w:t>
      </w:r>
      <w:r w:rsidR="00AF54E7" w:rsidRPr="00800771">
        <w:rPr>
          <w:rFonts w:cs="Times New Roman"/>
          <w:spacing w:val="-10"/>
        </w:rPr>
        <w:t xml:space="preserve">connecting </w:t>
      </w:r>
      <w:r w:rsidR="00985217" w:rsidRPr="00800771">
        <w:rPr>
          <w:rFonts w:cs="Times New Roman"/>
          <w:spacing w:val="-10"/>
        </w:rPr>
        <w:t>them with</w:t>
      </w:r>
      <w:r w:rsidR="00AF54E7" w:rsidRPr="00800771">
        <w:rPr>
          <w:rFonts w:cs="Times New Roman"/>
          <w:spacing w:val="-10"/>
        </w:rPr>
        <w:t xml:space="preserve"> </w:t>
      </w:r>
      <w:r w:rsidR="006E78AC" w:rsidRPr="00800771">
        <w:rPr>
          <w:rFonts w:cs="Times New Roman"/>
          <w:spacing w:val="-10"/>
        </w:rPr>
        <w:t>entirely</w:t>
      </w:r>
      <w:r w:rsidR="00AF54E7" w:rsidRPr="00800771">
        <w:rPr>
          <w:rFonts w:cs="Times New Roman"/>
          <w:spacing w:val="-10"/>
        </w:rPr>
        <w:t xml:space="preserve"> hete</w:t>
      </w:r>
      <w:r w:rsidR="004D3037" w:rsidRPr="00800771">
        <w:rPr>
          <w:rFonts w:cs="Times New Roman"/>
          <w:spacing w:val="-10"/>
        </w:rPr>
        <w:softHyphen/>
      </w:r>
      <w:r w:rsidR="00AF54E7" w:rsidRPr="00800771">
        <w:rPr>
          <w:rFonts w:cs="Times New Roman"/>
          <w:spacing w:val="-10"/>
        </w:rPr>
        <w:t>rogeneous enti</w:t>
      </w:r>
      <w:r w:rsidR="00114116" w:rsidRPr="00800771">
        <w:rPr>
          <w:rFonts w:cs="Times New Roman"/>
          <w:spacing w:val="-10"/>
        </w:rPr>
        <w:softHyphen/>
      </w:r>
      <w:r w:rsidR="00AF54E7" w:rsidRPr="00800771">
        <w:rPr>
          <w:rFonts w:cs="Times New Roman"/>
          <w:spacing w:val="-10"/>
        </w:rPr>
        <w:t xml:space="preserve">ties </w:t>
      </w:r>
      <w:r w:rsidRPr="00800771">
        <w:rPr>
          <w:rFonts w:cs="Times New Roman"/>
          <w:spacing w:val="-10"/>
        </w:rPr>
        <w:t>(p. </w:t>
      </w:r>
      <w:r w:rsidR="0095059A" w:rsidRPr="00800771">
        <w:rPr>
          <w:rFonts w:cs="Times New Roman"/>
          <w:spacing w:val="-10"/>
        </w:rPr>
        <w:t>7).</w:t>
      </w:r>
    </w:p>
    <w:p w:rsidR="00345B0A" w:rsidRPr="00800771" w:rsidRDefault="006E78AC" w:rsidP="0033623E">
      <w:pPr>
        <w:tabs>
          <w:tab w:val="left" w:pos="426"/>
        </w:tabs>
        <w:spacing w:line="240" w:lineRule="exact"/>
        <w:ind w:firstLine="397"/>
        <w:rPr>
          <w:rFonts w:cs="Times New Roman"/>
          <w:spacing w:val="-12"/>
          <w:sz w:val="18"/>
          <w:szCs w:val="18"/>
        </w:rPr>
      </w:pPr>
      <w:r w:rsidRPr="00800771">
        <w:rPr>
          <w:rFonts w:cs="Times New Roman"/>
          <w:spacing w:val="-12"/>
          <w:sz w:val="18"/>
          <w:szCs w:val="18"/>
        </w:rPr>
        <w:t>A rhizome ceaselessly establishes connections between semiotic chains</w:t>
      </w:r>
      <w:r w:rsidR="00A200B8" w:rsidRPr="00800771">
        <w:rPr>
          <w:rFonts w:cs="Times New Roman"/>
          <w:spacing w:val="-12"/>
          <w:sz w:val="18"/>
          <w:szCs w:val="18"/>
        </w:rPr>
        <w:t xml:space="preserve"> </w:t>
      </w:r>
      <w:r w:rsidR="00A200B8" w:rsidRPr="00800771">
        <w:rPr>
          <w:rFonts w:cs="Times New Roman"/>
          <w:i/>
          <w:spacing w:val="-12"/>
          <w:sz w:val="18"/>
          <w:szCs w:val="18"/>
        </w:rPr>
        <w:t>[chaînons sémiotiques]</w:t>
      </w:r>
      <w:r w:rsidRPr="00800771">
        <w:rPr>
          <w:rFonts w:cs="Times New Roman"/>
          <w:spacing w:val="-12"/>
          <w:sz w:val="18"/>
          <w:szCs w:val="18"/>
        </w:rPr>
        <w:t>, organi</w:t>
      </w:r>
      <w:r w:rsidR="00F174E0" w:rsidRPr="00800771">
        <w:rPr>
          <w:rFonts w:cs="Times New Roman"/>
          <w:spacing w:val="-12"/>
          <w:sz w:val="18"/>
          <w:szCs w:val="18"/>
        </w:rPr>
        <w:softHyphen/>
      </w:r>
      <w:r w:rsidRPr="00800771">
        <w:rPr>
          <w:rFonts w:cs="Times New Roman"/>
          <w:spacing w:val="-12"/>
          <w:sz w:val="18"/>
          <w:szCs w:val="18"/>
        </w:rPr>
        <w:t>za</w:t>
      </w:r>
      <w:r w:rsidR="0045403B" w:rsidRPr="00800771">
        <w:rPr>
          <w:rFonts w:cs="Times New Roman"/>
          <w:spacing w:val="-12"/>
          <w:sz w:val="18"/>
          <w:szCs w:val="18"/>
        </w:rPr>
        <w:softHyphen/>
      </w:r>
      <w:r w:rsidRPr="00800771">
        <w:rPr>
          <w:rFonts w:cs="Times New Roman"/>
          <w:spacing w:val="-12"/>
          <w:sz w:val="18"/>
          <w:szCs w:val="18"/>
        </w:rPr>
        <w:t xml:space="preserve">tions of power, and circumstances relative to the arts, sciences, and </w:t>
      </w:r>
      <w:r w:rsidR="00A200B8" w:rsidRPr="00800771">
        <w:rPr>
          <w:rFonts w:cs="Times New Roman"/>
          <w:spacing w:val="-12"/>
          <w:sz w:val="18"/>
          <w:szCs w:val="18"/>
        </w:rPr>
        <w:t>social struggles. A </w:t>
      </w:r>
      <w:r w:rsidRPr="00800771">
        <w:rPr>
          <w:rFonts w:cs="Times New Roman"/>
          <w:spacing w:val="-12"/>
          <w:sz w:val="18"/>
          <w:szCs w:val="18"/>
        </w:rPr>
        <w:t xml:space="preserve">semiotic chain </w:t>
      </w:r>
      <w:r w:rsidR="00A200B8" w:rsidRPr="00800771">
        <w:rPr>
          <w:rFonts w:cs="Times New Roman"/>
          <w:i/>
          <w:spacing w:val="-12"/>
          <w:sz w:val="18"/>
          <w:szCs w:val="18"/>
        </w:rPr>
        <w:t xml:space="preserve">[un chaînon sémiotique] </w:t>
      </w:r>
      <w:r w:rsidRPr="00800771">
        <w:rPr>
          <w:rFonts w:cs="Times New Roman"/>
          <w:spacing w:val="-12"/>
          <w:sz w:val="18"/>
          <w:szCs w:val="18"/>
        </w:rPr>
        <w:t xml:space="preserve">is like a tuber </w:t>
      </w:r>
      <w:r w:rsidR="00A200B8" w:rsidRPr="00800771">
        <w:rPr>
          <w:rFonts w:cs="Times New Roman"/>
          <w:i/>
          <w:spacing w:val="-12"/>
          <w:sz w:val="18"/>
          <w:szCs w:val="18"/>
        </w:rPr>
        <w:t xml:space="preserve">[tubercule] </w:t>
      </w:r>
      <w:r w:rsidRPr="00800771">
        <w:rPr>
          <w:rFonts w:cs="Times New Roman"/>
          <w:spacing w:val="-12"/>
          <w:sz w:val="18"/>
          <w:szCs w:val="18"/>
        </w:rPr>
        <w:t>agglomerating very diverse acts, not only linguistic, but also perceptive, m</w:t>
      </w:r>
      <w:r w:rsidR="00FE0F87" w:rsidRPr="00800771">
        <w:rPr>
          <w:rFonts w:cs="Times New Roman"/>
          <w:spacing w:val="-12"/>
          <w:sz w:val="18"/>
          <w:szCs w:val="18"/>
        </w:rPr>
        <w:t>imetic, gestural, and cognitive</w:t>
      </w:r>
      <w:r w:rsidR="00345B0A" w:rsidRPr="00800771">
        <w:rPr>
          <w:rFonts w:cs="Times New Roman"/>
          <w:spacing w:val="-12"/>
          <w:sz w:val="18"/>
          <w:szCs w:val="18"/>
        </w:rPr>
        <w:t>. (</w:t>
      </w:r>
      <w:r w:rsidR="00345B0A" w:rsidRPr="00800771">
        <w:rPr>
          <w:rFonts w:cs="Times New Roman"/>
          <w:i/>
          <w:spacing w:val="-12"/>
          <w:sz w:val="18"/>
          <w:szCs w:val="18"/>
        </w:rPr>
        <w:t>A</w:t>
      </w:r>
      <w:r w:rsidR="00345B0A" w:rsidRPr="00800771">
        <w:rPr>
          <w:rFonts w:cs="Times New Roman"/>
          <w:spacing w:val="-12"/>
          <w:sz w:val="18"/>
          <w:szCs w:val="18"/>
        </w:rPr>
        <w:t> </w:t>
      </w:r>
      <w:r w:rsidR="00345B0A" w:rsidRPr="00800771">
        <w:rPr>
          <w:rFonts w:cs="Times New Roman"/>
          <w:i/>
          <w:spacing w:val="-12"/>
          <w:sz w:val="18"/>
          <w:szCs w:val="18"/>
        </w:rPr>
        <w:t>Thousand Plateaus</w:t>
      </w:r>
      <w:r w:rsidR="00345B0A" w:rsidRPr="00800771">
        <w:rPr>
          <w:rFonts w:cs="Times New Roman"/>
          <w:spacing w:val="-12"/>
          <w:sz w:val="18"/>
          <w:szCs w:val="18"/>
        </w:rPr>
        <w:t xml:space="preserve">, 1980, trans. B. Massumi, 1987, p. 7) </w:t>
      </w:r>
    </w:p>
    <w:p w:rsidR="00345B0A" w:rsidRPr="00800771" w:rsidRDefault="00345B0A" w:rsidP="0033623E">
      <w:pPr>
        <w:tabs>
          <w:tab w:val="left" w:pos="426"/>
        </w:tabs>
        <w:spacing w:line="240" w:lineRule="exact"/>
        <w:ind w:firstLine="397"/>
        <w:rPr>
          <w:rFonts w:cs="Times New Roman"/>
          <w:spacing w:val="-10"/>
          <w:sz w:val="18"/>
          <w:szCs w:val="18"/>
        </w:rPr>
      </w:pPr>
    </w:p>
    <w:p w:rsidR="009A7234" w:rsidRPr="00800771" w:rsidRDefault="00551B30" w:rsidP="0033623E">
      <w:pPr>
        <w:tabs>
          <w:tab w:val="left" w:pos="426"/>
        </w:tabs>
        <w:spacing w:line="240" w:lineRule="exact"/>
        <w:ind w:firstLine="397"/>
        <w:rPr>
          <w:rFonts w:cs="Times New Roman"/>
          <w:spacing w:val="-10"/>
        </w:rPr>
      </w:pPr>
      <w:r w:rsidRPr="00800771">
        <w:rPr>
          <w:rFonts w:cs="Times New Roman"/>
          <w:spacing w:val="-10"/>
        </w:rPr>
        <w:t>The third rhizom</w:t>
      </w:r>
      <w:r w:rsidR="00BB103A" w:rsidRPr="00800771">
        <w:rPr>
          <w:rFonts w:cs="Times New Roman"/>
          <w:spacing w:val="-10"/>
        </w:rPr>
        <w:t>at</w:t>
      </w:r>
      <w:r w:rsidRPr="00800771">
        <w:rPr>
          <w:rFonts w:cs="Times New Roman"/>
          <w:spacing w:val="-10"/>
        </w:rPr>
        <w:t>ic principle was “multiplicity.”</w:t>
      </w:r>
      <w:r w:rsidR="009A7234" w:rsidRPr="00800771">
        <w:rPr>
          <w:rFonts w:cs="Times New Roman"/>
          <w:spacing w:val="-10"/>
        </w:rPr>
        <w:t xml:space="preserve"> Once </w:t>
      </w:r>
      <w:r w:rsidR="007C2D49" w:rsidRPr="00800771">
        <w:rPr>
          <w:rFonts w:cs="Times New Roman"/>
          <w:spacing w:val="-10"/>
        </w:rPr>
        <w:t>the prin</w:t>
      </w:r>
      <w:r w:rsidR="006702B3" w:rsidRPr="00800771">
        <w:rPr>
          <w:rFonts w:cs="Times New Roman"/>
          <w:spacing w:val="-10"/>
        </w:rPr>
        <w:softHyphen/>
      </w:r>
      <w:r w:rsidR="007C2D49" w:rsidRPr="00800771">
        <w:rPr>
          <w:rFonts w:cs="Times New Roman"/>
          <w:spacing w:val="-10"/>
        </w:rPr>
        <w:t>ci</w:t>
      </w:r>
      <w:r w:rsidR="006702B3" w:rsidRPr="00800771">
        <w:rPr>
          <w:rFonts w:cs="Times New Roman"/>
          <w:spacing w:val="-10"/>
        </w:rPr>
        <w:softHyphen/>
      </w:r>
      <w:r w:rsidR="007C2D49" w:rsidRPr="00800771">
        <w:rPr>
          <w:rFonts w:cs="Times New Roman"/>
          <w:spacing w:val="-10"/>
        </w:rPr>
        <w:t xml:space="preserve">ple of </w:t>
      </w:r>
      <w:r w:rsidR="009A7234" w:rsidRPr="00800771">
        <w:rPr>
          <w:rFonts w:cs="Times New Roman"/>
          <w:spacing w:val="-10"/>
        </w:rPr>
        <w:t xml:space="preserve">unity </w:t>
      </w:r>
      <w:r w:rsidR="007C2D49" w:rsidRPr="00800771">
        <w:rPr>
          <w:rFonts w:cs="Times New Roman"/>
          <w:spacing w:val="-10"/>
        </w:rPr>
        <w:t xml:space="preserve">removed from the “object” as well </w:t>
      </w:r>
      <w:r w:rsidR="00B0301A" w:rsidRPr="00800771">
        <w:rPr>
          <w:rFonts w:cs="Times New Roman"/>
          <w:spacing w:val="-10"/>
        </w:rPr>
        <w:t xml:space="preserve">as </w:t>
      </w:r>
      <w:r w:rsidR="007C2D49" w:rsidRPr="00800771">
        <w:rPr>
          <w:rFonts w:cs="Times New Roman"/>
          <w:spacing w:val="-10"/>
        </w:rPr>
        <w:t>from the “sub</w:t>
      </w:r>
      <w:r w:rsidR="00132E90" w:rsidRPr="00800771">
        <w:rPr>
          <w:rFonts w:cs="Times New Roman"/>
          <w:spacing w:val="-10"/>
        </w:rPr>
        <w:softHyphen/>
      </w:r>
      <w:r w:rsidR="007C2D49" w:rsidRPr="00800771">
        <w:rPr>
          <w:rFonts w:cs="Times New Roman"/>
          <w:spacing w:val="-10"/>
        </w:rPr>
        <w:t xml:space="preserve">ject,” </w:t>
      </w:r>
      <w:r w:rsidR="00EB1BEE" w:rsidRPr="00800771">
        <w:rPr>
          <w:rFonts w:cs="Times New Roman"/>
          <w:spacing w:val="-10"/>
        </w:rPr>
        <w:t xml:space="preserve">and </w:t>
      </w:r>
      <w:r w:rsidR="007C2D49" w:rsidRPr="00800771">
        <w:rPr>
          <w:rFonts w:cs="Times New Roman"/>
          <w:spacing w:val="-10"/>
        </w:rPr>
        <w:t>once dismissed the unifying power of the “signifier,” i.e. the lan</w:t>
      </w:r>
      <w:r w:rsidR="0045403B" w:rsidRPr="00800771">
        <w:rPr>
          <w:rFonts w:cs="Times New Roman"/>
          <w:spacing w:val="-10"/>
        </w:rPr>
        <w:softHyphen/>
      </w:r>
      <w:r w:rsidR="007C2D49" w:rsidRPr="00800771">
        <w:rPr>
          <w:rFonts w:cs="Times New Roman"/>
          <w:spacing w:val="-10"/>
        </w:rPr>
        <w:t>guage, the fluxes of the world could be reached</w:t>
      </w:r>
      <w:r w:rsidR="0008425F" w:rsidRPr="00800771">
        <w:rPr>
          <w:rFonts w:cs="Times New Roman"/>
          <w:spacing w:val="-10"/>
        </w:rPr>
        <w:t xml:space="preserve"> and partici</w:t>
      </w:r>
      <w:r w:rsidR="00D41A6F" w:rsidRPr="00800771">
        <w:rPr>
          <w:rFonts w:cs="Times New Roman"/>
          <w:spacing w:val="-10"/>
        </w:rPr>
        <w:softHyphen/>
      </w:r>
      <w:r w:rsidR="0008425F" w:rsidRPr="00800771">
        <w:rPr>
          <w:rFonts w:cs="Times New Roman"/>
          <w:spacing w:val="-10"/>
        </w:rPr>
        <w:t>pa</w:t>
      </w:r>
      <w:r w:rsidR="00132E90" w:rsidRPr="00800771">
        <w:rPr>
          <w:rFonts w:cs="Times New Roman"/>
          <w:spacing w:val="-10"/>
        </w:rPr>
        <w:softHyphen/>
      </w:r>
      <w:r w:rsidR="0008425F" w:rsidRPr="00800771">
        <w:rPr>
          <w:rFonts w:cs="Times New Roman"/>
          <w:spacing w:val="-10"/>
        </w:rPr>
        <w:t>ted in</w:t>
      </w:r>
      <w:r w:rsidR="007C2D49" w:rsidRPr="00800771">
        <w:rPr>
          <w:rFonts w:cs="Times New Roman"/>
          <w:spacing w:val="-10"/>
        </w:rPr>
        <w:t xml:space="preserve"> </w:t>
      </w:r>
      <w:r w:rsidR="0008425F" w:rsidRPr="00800771">
        <w:rPr>
          <w:rFonts w:cs="Times New Roman"/>
          <w:spacing w:val="-10"/>
        </w:rPr>
        <w:t xml:space="preserve">by the thought </w:t>
      </w:r>
      <w:r w:rsidR="007C2D49" w:rsidRPr="00800771">
        <w:rPr>
          <w:rFonts w:cs="Times New Roman"/>
          <w:spacing w:val="-10"/>
        </w:rPr>
        <w:t>as they really were, that is as proliferat</w:t>
      </w:r>
      <w:r w:rsidR="00F51D93" w:rsidRPr="00800771">
        <w:rPr>
          <w:rFonts w:cs="Times New Roman"/>
          <w:spacing w:val="-10"/>
        </w:rPr>
        <w:t>i</w:t>
      </w:r>
      <w:r w:rsidR="007C2D49" w:rsidRPr="00800771">
        <w:rPr>
          <w:rFonts w:cs="Times New Roman"/>
          <w:spacing w:val="-10"/>
        </w:rPr>
        <w:t>ng mul</w:t>
      </w:r>
      <w:r w:rsidR="00132E90" w:rsidRPr="00800771">
        <w:rPr>
          <w:rFonts w:cs="Times New Roman"/>
          <w:spacing w:val="-10"/>
        </w:rPr>
        <w:softHyphen/>
      </w:r>
      <w:r w:rsidR="007C2D49" w:rsidRPr="00800771">
        <w:rPr>
          <w:rFonts w:cs="Times New Roman"/>
          <w:spacing w:val="-10"/>
        </w:rPr>
        <w:t>ti</w:t>
      </w:r>
      <w:r w:rsidR="00132E90" w:rsidRPr="00800771">
        <w:rPr>
          <w:rFonts w:cs="Times New Roman"/>
          <w:spacing w:val="-10"/>
        </w:rPr>
        <w:softHyphen/>
      </w:r>
      <w:r w:rsidR="007C2D49" w:rsidRPr="00800771">
        <w:rPr>
          <w:rFonts w:cs="Times New Roman"/>
          <w:spacing w:val="-10"/>
        </w:rPr>
        <w:t>plici</w:t>
      </w:r>
      <w:r w:rsidR="006702B3" w:rsidRPr="00800771">
        <w:rPr>
          <w:rFonts w:cs="Times New Roman"/>
          <w:spacing w:val="-10"/>
        </w:rPr>
        <w:softHyphen/>
      </w:r>
      <w:r w:rsidR="007C2D49" w:rsidRPr="00800771">
        <w:rPr>
          <w:rFonts w:cs="Times New Roman"/>
          <w:spacing w:val="-10"/>
        </w:rPr>
        <w:t>ties com</w:t>
      </w:r>
      <w:r w:rsidR="00B4155B" w:rsidRPr="00800771">
        <w:rPr>
          <w:rFonts w:cs="Times New Roman"/>
          <w:spacing w:val="-10"/>
        </w:rPr>
        <w:softHyphen/>
      </w:r>
      <w:r w:rsidR="007C2D49" w:rsidRPr="00800771">
        <w:rPr>
          <w:rFonts w:cs="Times New Roman"/>
          <w:spacing w:val="-10"/>
        </w:rPr>
        <w:t xml:space="preserve">posed of </w:t>
      </w:r>
      <w:r w:rsidR="00F51D93" w:rsidRPr="00800771">
        <w:rPr>
          <w:rFonts w:cs="Times New Roman"/>
          <w:spacing w:val="-10"/>
        </w:rPr>
        <w:t>hetero</w:t>
      </w:r>
      <w:r w:rsidR="009C6A15" w:rsidRPr="00800771">
        <w:rPr>
          <w:rFonts w:cs="Times New Roman"/>
          <w:spacing w:val="-10"/>
        </w:rPr>
        <w:softHyphen/>
      </w:r>
      <w:r w:rsidR="00F51D93" w:rsidRPr="00800771">
        <w:rPr>
          <w:rFonts w:cs="Times New Roman"/>
          <w:spacing w:val="-10"/>
        </w:rPr>
        <w:t xml:space="preserve">geneous </w:t>
      </w:r>
      <w:r w:rsidR="007C2D49" w:rsidRPr="00800771">
        <w:rPr>
          <w:rFonts w:cs="Times New Roman"/>
          <w:spacing w:val="-10"/>
        </w:rPr>
        <w:t>transforming lines.</w:t>
      </w:r>
      <w:r w:rsidR="00F51D93" w:rsidRPr="00800771">
        <w:rPr>
          <w:rFonts w:cs="Times New Roman"/>
          <w:spacing w:val="-10"/>
        </w:rPr>
        <w:t xml:space="preserve"> None of them could actually be reduced to unity without to be “overcoded,” that is to say, translated into a higher dimension utterly foreign to the plan composing its flour</w:t>
      </w:r>
      <w:r w:rsidR="00B4155B" w:rsidRPr="00800771">
        <w:rPr>
          <w:rFonts w:cs="Times New Roman"/>
          <w:spacing w:val="-10"/>
        </w:rPr>
        <w:softHyphen/>
      </w:r>
      <w:r w:rsidR="00F51D93" w:rsidRPr="00800771">
        <w:rPr>
          <w:rFonts w:cs="Times New Roman"/>
          <w:spacing w:val="-10"/>
        </w:rPr>
        <w:t>ishing lines.</w:t>
      </w:r>
      <w:r w:rsidR="0008425F" w:rsidRPr="00800771">
        <w:rPr>
          <w:rFonts w:cs="Times New Roman"/>
          <w:spacing w:val="-10"/>
        </w:rPr>
        <w:t xml:space="preserve"> </w:t>
      </w:r>
      <w:r w:rsidR="00B958BA" w:rsidRPr="00800771">
        <w:rPr>
          <w:rFonts w:cs="Times New Roman"/>
          <w:spacing w:val="-10"/>
        </w:rPr>
        <w:t>In this sense, a</w:t>
      </w:r>
      <w:r w:rsidR="0008425F" w:rsidRPr="00800771">
        <w:rPr>
          <w:rFonts w:cs="Times New Roman"/>
          <w:spacing w:val="-10"/>
        </w:rPr>
        <w:t xml:space="preserve">lthough they </w:t>
      </w:r>
      <w:r w:rsidR="00C138AA" w:rsidRPr="00800771">
        <w:rPr>
          <w:rFonts w:cs="Times New Roman"/>
          <w:spacing w:val="-10"/>
        </w:rPr>
        <w:t xml:space="preserve">always </w:t>
      </w:r>
      <w:r w:rsidR="0008425F" w:rsidRPr="00800771">
        <w:rPr>
          <w:rFonts w:cs="Times New Roman"/>
          <w:spacing w:val="-10"/>
        </w:rPr>
        <w:t>witnessed a growing number of connections,</w:t>
      </w:r>
      <w:r w:rsidR="00C138AA" w:rsidRPr="00800771">
        <w:rPr>
          <w:rFonts w:cs="Times New Roman"/>
          <w:spacing w:val="-10"/>
        </w:rPr>
        <w:t xml:space="preserve"> </w:t>
      </w:r>
      <w:r w:rsidR="002879D9" w:rsidRPr="00800771">
        <w:rPr>
          <w:rFonts w:cs="Times New Roman"/>
          <w:spacing w:val="-10"/>
        </w:rPr>
        <w:t>sometimes causing them to change in nature,</w:t>
      </w:r>
      <w:r w:rsidR="0008425F" w:rsidRPr="00800771">
        <w:rPr>
          <w:rFonts w:cs="Times New Roman"/>
          <w:spacing w:val="-10"/>
        </w:rPr>
        <w:t xml:space="preserve"> rhizomes were “flat” </w:t>
      </w:r>
      <w:r w:rsidR="00AA29CD" w:rsidRPr="00800771">
        <w:rPr>
          <w:rFonts w:cs="Times New Roman"/>
          <w:spacing w:val="-10"/>
        </w:rPr>
        <w:t xml:space="preserve">temporal </w:t>
      </w:r>
      <w:r w:rsidR="0008425F" w:rsidRPr="00800771">
        <w:rPr>
          <w:rFonts w:cs="Times New Roman"/>
          <w:spacing w:val="-10"/>
        </w:rPr>
        <w:t>organiza</w:t>
      </w:r>
      <w:r w:rsidR="006702B3" w:rsidRPr="00800771">
        <w:rPr>
          <w:rFonts w:cs="Times New Roman"/>
          <w:spacing w:val="-10"/>
        </w:rPr>
        <w:softHyphen/>
      </w:r>
      <w:r w:rsidR="0008425F" w:rsidRPr="00800771">
        <w:rPr>
          <w:rFonts w:cs="Times New Roman"/>
          <w:spacing w:val="-10"/>
        </w:rPr>
        <w:t>tions.</w:t>
      </w:r>
    </w:p>
    <w:p w:rsidR="003F5FC0" w:rsidRPr="00800771" w:rsidRDefault="003F5FC0" w:rsidP="0033623E">
      <w:pPr>
        <w:tabs>
          <w:tab w:val="left" w:pos="426"/>
        </w:tabs>
        <w:spacing w:line="240" w:lineRule="exact"/>
        <w:ind w:firstLine="397"/>
        <w:rPr>
          <w:rFonts w:cs="Times New Roman"/>
          <w:spacing w:val="-10"/>
        </w:rPr>
      </w:pPr>
    </w:p>
    <w:p w:rsidR="00F51D93" w:rsidRPr="00800771" w:rsidRDefault="00F51D93"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The notion of unity </w:t>
      </w:r>
      <w:r w:rsidRPr="00800771">
        <w:rPr>
          <w:rFonts w:cs="Times New Roman"/>
          <w:i/>
          <w:iCs/>
          <w:spacing w:val="-10"/>
          <w:sz w:val="18"/>
          <w:szCs w:val="18"/>
        </w:rPr>
        <w:t>(unité)</w:t>
      </w:r>
      <w:r w:rsidRPr="00800771">
        <w:rPr>
          <w:rFonts w:cs="Times New Roman"/>
          <w:spacing w:val="-10"/>
          <w:sz w:val="18"/>
          <w:szCs w:val="18"/>
        </w:rPr>
        <w:t xml:space="preserve"> appears only when there is a power takeover in the multi</w:t>
      </w:r>
      <w:r w:rsidR="00B4155B" w:rsidRPr="00800771">
        <w:rPr>
          <w:rFonts w:cs="Times New Roman"/>
          <w:spacing w:val="-10"/>
          <w:sz w:val="18"/>
          <w:szCs w:val="18"/>
        </w:rPr>
        <w:softHyphen/>
      </w:r>
      <w:r w:rsidRPr="00800771">
        <w:rPr>
          <w:rFonts w:cs="Times New Roman"/>
          <w:spacing w:val="-10"/>
          <w:sz w:val="18"/>
          <w:szCs w:val="18"/>
        </w:rPr>
        <w:t>plicity by the signifier or a corresponding subjectification proceeding: This is the case for a pivot-unity forming the basis for a set of biunivocal relationships between objective ele</w:t>
      </w:r>
      <w:r w:rsidR="00B4155B" w:rsidRPr="00800771">
        <w:rPr>
          <w:rFonts w:cs="Times New Roman"/>
          <w:spacing w:val="-10"/>
          <w:sz w:val="18"/>
          <w:szCs w:val="18"/>
        </w:rPr>
        <w:softHyphen/>
      </w:r>
      <w:r w:rsidRPr="00800771">
        <w:rPr>
          <w:rFonts w:cs="Times New Roman"/>
          <w:spacing w:val="-10"/>
          <w:sz w:val="18"/>
          <w:szCs w:val="18"/>
        </w:rPr>
        <w:t>ments or points, or for the One that divides following the law of a binary logic of differentia</w:t>
      </w:r>
      <w:r w:rsidR="00B4155B" w:rsidRPr="00800771">
        <w:rPr>
          <w:rFonts w:cs="Times New Roman"/>
          <w:spacing w:val="-10"/>
          <w:sz w:val="18"/>
          <w:szCs w:val="18"/>
        </w:rPr>
        <w:softHyphen/>
      </w:r>
      <w:r w:rsidRPr="00800771">
        <w:rPr>
          <w:rFonts w:cs="Times New Roman"/>
          <w:spacing w:val="-10"/>
          <w:sz w:val="18"/>
          <w:szCs w:val="18"/>
        </w:rPr>
        <w:t>tion in the subject. The point is that a rhizome or multiplicity never allows itself to be overcoded, never has available a supplementary dimension over and above its number of lines, that is, over and above the multiplicity of numbers attached to those lines. All multi</w:t>
      </w:r>
      <w:r w:rsidR="00B4155B" w:rsidRPr="00800771">
        <w:rPr>
          <w:rFonts w:cs="Times New Roman"/>
          <w:spacing w:val="-10"/>
          <w:sz w:val="18"/>
          <w:szCs w:val="18"/>
        </w:rPr>
        <w:softHyphen/>
      </w:r>
      <w:r w:rsidRPr="00800771">
        <w:rPr>
          <w:rFonts w:cs="Times New Roman"/>
          <w:spacing w:val="-10"/>
          <w:sz w:val="18"/>
          <w:szCs w:val="18"/>
        </w:rPr>
        <w:t>plicities are flat.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w:t>
      </w:r>
      <w:r w:rsidR="00134E58" w:rsidRPr="00800771">
        <w:rPr>
          <w:rFonts w:cs="Times New Roman"/>
          <w:spacing w:val="-10"/>
          <w:sz w:val="18"/>
          <w:szCs w:val="18"/>
        </w:rPr>
        <w:t>ans. B. Massumi, 1987, pp. 8-9)</w:t>
      </w:r>
    </w:p>
    <w:p w:rsidR="00134E58" w:rsidRPr="00800771" w:rsidRDefault="00134E58" w:rsidP="0033623E">
      <w:pPr>
        <w:tabs>
          <w:tab w:val="left" w:pos="426"/>
        </w:tabs>
        <w:spacing w:line="240" w:lineRule="exact"/>
        <w:ind w:firstLine="397"/>
        <w:rPr>
          <w:rFonts w:cs="Times New Roman"/>
          <w:spacing w:val="-10"/>
          <w:sz w:val="18"/>
          <w:szCs w:val="18"/>
        </w:rPr>
      </w:pPr>
    </w:p>
    <w:p w:rsidR="002C6BC0" w:rsidRPr="00800771" w:rsidRDefault="00F32FB2" w:rsidP="0033623E">
      <w:pPr>
        <w:tabs>
          <w:tab w:val="left" w:pos="426"/>
        </w:tabs>
        <w:spacing w:line="240" w:lineRule="exact"/>
        <w:ind w:firstLine="397"/>
        <w:rPr>
          <w:rFonts w:cs="Times New Roman"/>
          <w:spacing w:val="-10"/>
        </w:rPr>
      </w:pPr>
      <w:r w:rsidRPr="00800771">
        <w:rPr>
          <w:rFonts w:cs="Times New Roman"/>
          <w:spacing w:val="-10"/>
        </w:rPr>
        <w:t>The fourth principle of</w:t>
      </w:r>
      <w:r w:rsidR="009C6A15" w:rsidRPr="00800771">
        <w:rPr>
          <w:rFonts w:cs="Times New Roman"/>
          <w:spacing w:val="-10"/>
        </w:rPr>
        <w:t xml:space="preserve"> rhizom</w:t>
      </w:r>
      <w:r w:rsidRPr="00800771">
        <w:rPr>
          <w:rFonts w:cs="Times New Roman"/>
          <w:spacing w:val="-10"/>
        </w:rPr>
        <w:t>atic theory</w:t>
      </w:r>
      <w:r w:rsidR="009C6A15" w:rsidRPr="00800771">
        <w:rPr>
          <w:rFonts w:cs="Times New Roman"/>
          <w:spacing w:val="-10"/>
        </w:rPr>
        <w:t xml:space="preserve"> was “asignifying rup</w:t>
      </w:r>
      <w:r w:rsidRPr="00800771">
        <w:rPr>
          <w:rFonts w:cs="Times New Roman"/>
          <w:spacing w:val="-10"/>
        </w:rPr>
        <w:softHyphen/>
      </w:r>
      <w:r w:rsidR="009C6A15" w:rsidRPr="00800771">
        <w:rPr>
          <w:rFonts w:cs="Times New Roman"/>
          <w:spacing w:val="-10"/>
        </w:rPr>
        <w:t>ture.” In those fluxes, no cut could possibly separate clearly identified struc</w:t>
      </w:r>
      <w:r w:rsidR="00EE265E" w:rsidRPr="00800771">
        <w:rPr>
          <w:rFonts w:cs="Times New Roman"/>
          <w:spacing w:val="-10"/>
        </w:rPr>
        <w:softHyphen/>
      </w:r>
      <w:r w:rsidR="009C6A15" w:rsidRPr="00800771">
        <w:rPr>
          <w:rFonts w:cs="Times New Roman"/>
          <w:spacing w:val="-10"/>
        </w:rPr>
        <w:t xml:space="preserve">tures. </w:t>
      </w:r>
      <w:r w:rsidR="00957453" w:rsidRPr="00800771">
        <w:rPr>
          <w:rFonts w:cs="Times New Roman"/>
          <w:spacing w:val="-10"/>
        </w:rPr>
        <w:t xml:space="preserve">On the contrary, </w:t>
      </w:r>
      <w:r w:rsidR="006E0E8A" w:rsidRPr="00800771">
        <w:rPr>
          <w:rFonts w:cs="Times New Roman"/>
          <w:spacing w:val="-10"/>
        </w:rPr>
        <w:t xml:space="preserve">should </w:t>
      </w:r>
      <w:r w:rsidR="00957453" w:rsidRPr="00800771">
        <w:rPr>
          <w:rFonts w:cs="Times New Roman"/>
          <w:spacing w:val="-10"/>
        </w:rPr>
        <w:t>a rhizome</w:t>
      </w:r>
      <w:r w:rsidR="009C6A15" w:rsidRPr="00800771">
        <w:rPr>
          <w:rFonts w:cs="Times New Roman"/>
          <w:spacing w:val="-10"/>
        </w:rPr>
        <w:t xml:space="preserve"> </w:t>
      </w:r>
      <w:r w:rsidR="00957453" w:rsidRPr="00800771">
        <w:rPr>
          <w:rFonts w:cs="Times New Roman"/>
          <w:spacing w:val="-10"/>
        </w:rPr>
        <w:t>be</w:t>
      </w:r>
      <w:r w:rsidR="009C6A15" w:rsidRPr="00800771">
        <w:rPr>
          <w:rFonts w:cs="Times New Roman"/>
          <w:spacing w:val="-10"/>
        </w:rPr>
        <w:t xml:space="preserve"> shattered at a given spot, it </w:t>
      </w:r>
      <w:r w:rsidR="00047915" w:rsidRPr="00800771">
        <w:rPr>
          <w:rFonts w:cs="Times New Roman"/>
          <w:spacing w:val="-10"/>
        </w:rPr>
        <w:t>would</w:t>
      </w:r>
      <w:r w:rsidR="009C6A15" w:rsidRPr="00800771">
        <w:rPr>
          <w:rFonts w:cs="Times New Roman"/>
          <w:spacing w:val="-10"/>
        </w:rPr>
        <w:t xml:space="preserve"> </w:t>
      </w:r>
      <w:r w:rsidR="00D92A48" w:rsidRPr="00800771">
        <w:rPr>
          <w:rFonts w:cs="Times New Roman"/>
          <w:spacing w:val="-10"/>
        </w:rPr>
        <w:t>“</w:t>
      </w:r>
      <w:r w:rsidR="009C6A15" w:rsidRPr="00800771">
        <w:rPr>
          <w:rFonts w:cs="Times New Roman"/>
          <w:spacing w:val="-10"/>
        </w:rPr>
        <w:t>start up again on one of</w:t>
      </w:r>
      <w:r w:rsidR="006E0E8A" w:rsidRPr="00800771">
        <w:rPr>
          <w:rFonts w:cs="Times New Roman"/>
          <w:spacing w:val="-10"/>
        </w:rPr>
        <w:t xml:space="preserve"> its old lines, or on new lines</w:t>
      </w:r>
      <w:r w:rsidR="00957453" w:rsidRPr="00800771">
        <w:rPr>
          <w:rFonts w:cs="Times New Roman"/>
          <w:spacing w:val="-10"/>
        </w:rPr>
        <w:t>”</w:t>
      </w:r>
      <w:r w:rsidR="006E0E8A" w:rsidRPr="00800771">
        <w:rPr>
          <w:rFonts w:cs="Times New Roman"/>
          <w:spacing w:val="-10"/>
        </w:rPr>
        <w:t xml:space="preserve"> (p. 9).</w:t>
      </w:r>
    </w:p>
    <w:p w:rsidR="009A7234" w:rsidRPr="00800771" w:rsidRDefault="00E12CD9" w:rsidP="0033623E">
      <w:pPr>
        <w:tabs>
          <w:tab w:val="left" w:pos="426"/>
        </w:tabs>
        <w:spacing w:line="240" w:lineRule="exact"/>
        <w:ind w:firstLine="397"/>
        <w:rPr>
          <w:rFonts w:cs="Times New Roman"/>
          <w:spacing w:val="-10"/>
        </w:rPr>
      </w:pPr>
      <w:r w:rsidRPr="00800771">
        <w:rPr>
          <w:rFonts w:cs="Times New Roman"/>
          <w:spacing w:val="-10"/>
        </w:rPr>
        <w:t xml:space="preserve">This paragraph allowed Deleuze and Guattari to </w:t>
      </w:r>
      <w:r w:rsidR="00C7754D" w:rsidRPr="00800771">
        <w:rPr>
          <w:rFonts w:cs="Times New Roman"/>
          <w:spacing w:val="-10"/>
        </w:rPr>
        <w:t>sketch the out</w:t>
      </w:r>
      <w:r w:rsidR="00E42A04" w:rsidRPr="00800771">
        <w:rPr>
          <w:rFonts w:cs="Times New Roman"/>
          <w:spacing w:val="-10"/>
        </w:rPr>
        <w:softHyphen/>
      </w:r>
      <w:r w:rsidR="00C7754D" w:rsidRPr="00800771">
        <w:rPr>
          <w:rFonts w:cs="Times New Roman"/>
          <w:spacing w:val="-10"/>
        </w:rPr>
        <w:t>lines of a theory of becoming</w:t>
      </w:r>
      <w:r w:rsidR="002D3FF1" w:rsidRPr="00800771">
        <w:rPr>
          <w:rFonts w:cs="Times New Roman"/>
          <w:spacing w:val="-10"/>
        </w:rPr>
        <w:t xml:space="preserve"> that</w:t>
      </w:r>
      <w:r w:rsidR="009C408C" w:rsidRPr="00800771">
        <w:rPr>
          <w:rFonts w:cs="Times New Roman"/>
          <w:spacing w:val="-10"/>
        </w:rPr>
        <w:t>, in fact,</w:t>
      </w:r>
      <w:r w:rsidR="002D3FF1" w:rsidRPr="00800771">
        <w:rPr>
          <w:rFonts w:cs="Times New Roman"/>
          <w:spacing w:val="-10"/>
        </w:rPr>
        <w:t xml:space="preserve"> was not that far apart from Morin’s</w:t>
      </w:r>
      <w:r w:rsidR="00C7754D" w:rsidRPr="00800771">
        <w:rPr>
          <w:rFonts w:cs="Times New Roman"/>
          <w:spacing w:val="-10"/>
        </w:rPr>
        <w:t xml:space="preserve">. </w:t>
      </w:r>
      <w:r w:rsidR="005A0797" w:rsidRPr="00800771">
        <w:rPr>
          <w:rFonts w:cs="Times New Roman"/>
          <w:spacing w:val="-10"/>
        </w:rPr>
        <w:t xml:space="preserve">While </w:t>
      </w:r>
      <w:r w:rsidR="00186B8C" w:rsidRPr="00800771">
        <w:rPr>
          <w:rFonts w:cs="Times New Roman"/>
          <w:spacing w:val="-10"/>
        </w:rPr>
        <w:t>t</w:t>
      </w:r>
      <w:r w:rsidR="00953063" w:rsidRPr="00800771">
        <w:rPr>
          <w:rFonts w:cs="Times New Roman"/>
          <w:spacing w:val="-10"/>
        </w:rPr>
        <w:t>he</w:t>
      </w:r>
      <w:r w:rsidR="00186B8C" w:rsidRPr="00800771">
        <w:rPr>
          <w:rFonts w:cs="Times New Roman"/>
          <w:spacing w:val="-10"/>
        </w:rPr>
        <w:t xml:space="preserve"> latter</w:t>
      </w:r>
      <w:r w:rsidR="006702B3" w:rsidRPr="00800771">
        <w:rPr>
          <w:rFonts w:cs="Times New Roman"/>
          <w:spacing w:val="-10"/>
        </w:rPr>
        <w:t>, based on his survey of modern physics and biology,</w:t>
      </w:r>
      <w:r w:rsidR="00051C95" w:rsidRPr="00800771">
        <w:rPr>
          <w:rFonts w:cs="Times New Roman"/>
          <w:spacing w:val="-10"/>
        </w:rPr>
        <w:t xml:space="preserve"> </w:t>
      </w:r>
      <w:r w:rsidR="002D3FF1" w:rsidRPr="00800771">
        <w:rPr>
          <w:rFonts w:cs="Times New Roman"/>
          <w:spacing w:val="-10"/>
        </w:rPr>
        <w:t xml:space="preserve">both </w:t>
      </w:r>
      <w:r w:rsidR="00051C95" w:rsidRPr="00800771">
        <w:rPr>
          <w:rFonts w:cs="Times New Roman"/>
          <w:spacing w:val="-10"/>
        </w:rPr>
        <w:t xml:space="preserve">contrasted and </w:t>
      </w:r>
      <w:r w:rsidR="002D3FF1" w:rsidRPr="00800771">
        <w:rPr>
          <w:rFonts w:cs="Times New Roman"/>
          <w:spacing w:val="-10"/>
        </w:rPr>
        <w:t>associated</w:t>
      </w:r>
      <w:r w:rsidR="00051C95" w:rsidRPr="00800771">
        <w:rPr>
          <w:rFonts w:cs="Times New Roman"/>
          <w:spacing w:val="-10"/>
        </w:rPr>
        <w:t xml:space="preserve"> “stabilizing cycles and loops” provid</w:t>
      </w:r>
      <w:r w:rsidR="00E42A04" w:rsidRPr="00800771">
        <w:rPr>
          <w:rFonts w:cs="Times New Roman"/>
          <w:spacing w:val="-10"/>
        </w:rPr>
        <w:softHyphen/>
      </w:r>
      <w:r w:rsidR="00051C95" w:rsidRPr="00800771">
        <w:rPr>
          <w:rFonts w:cs="Times New Roman"/>
          <w:spacing w:val="-10"/>
        </w:rPr>
        <w:t>ing physi</w:t>
      </w:r>
      <w:r w:rsidR="00B4155B" w:rsidRPr="00800771">
        <w:rPr>
          <w:rFonts w:cs="Times New Roman"/>
          <w:spacing w:val="-10"/>
        </w:rPr>
        <w:softHyphen/>
      </w:r>
      <w:r w:rsidR="00051C95" w:rsidRPr="00800771">
        <w:rPr>
          <w:rFonts w:cs="Times New Roman"/>
          <w:spacing w:val="-10"/>
        </w:rPr>
        <w:t>cal or living clusters with a certain order and stability, with “poie</w:t>
      </w:r>
      <w:r w:rsidR="00104E7F" w:rsidRPr="00800771">
        <w:rPr>
          <w:rFonts w:cs="Times New Roman"/>
          <w:spacing w:val="-10"/>
        </w:rPr>
        <w:softHyphen/>
      </w:r>
      <w:r w:rsidR="00051C95" w:rsidRPr="00800771">
        <w:rPr>
          <w:rFonts w:cs="Times New Roman"/>
          <w:spacing w:val="-10"/>
        </w:rPr>
        <w:t>tic genera</w:t>
      </w:r>
      <w:r w:rsidR="00051C95" w:rsidRPr="00800771">
        <w:rPr>
          <w:rFonts w:cs="Times New Roman"/>
          <w:spacing w:val="-10"/>
        </w:rPr>
        <w:softHyphen/>
        <w:t xml:space="preserve">tion” and “creativity” </w:t>
      </w:r>
      <w:r w:rsidR="002D3FF1" w:rsidRPr="00800771">
        <w:rPr>
          <w:rFonts w:cs="Times New Roman"/>
          <w:spacing w:val="-10"/>
        </w:rPr>
        <w:t>intro</w:t>
      </w:r>
      <w:r w:rsidR="002C6BC0" w:rsidRPr="00800771">
        <w:rPr>
          <w:rFonts w:cs="Times New Roman"/>
          <w:spacing w:val="-10"/>
        </w:rPr>
        <w:softHyphen/>
      </w:r>
      <w:r w:rsidR="002D3FF1" w:rsidRPr="00800771">
        <w:rPr>
          <w:rFonts w:cs="Times New Roman"/>
          <w:spacing w:val="-10"/>
        </w:rPr>
        <w:t xml:space="preserve">ducing </w:t>
      </w:r>
      <w:r w:rsidR="00F32FB2" w:rsidRPr="00800771">
        <w:rPr>
          <w:rFonts w:cs="Times New Roman"/>
          <w:spacing w:val="-10"/>
        </w:rPr>
        <w:t xml:space="preserve">bifurcation, </w:t>
      </w:r>
      <w:r w:rsidR="002D3FF1" w:rsidRPr="00800771">
        <w:rPr>
          <w:rFonts w:cs="Times New Roman"/>
          <w:spacing w:val="-10"/>
        </w:rPr>
        <w:t xml:space="preserve">novelty and change, </w:t>
      </w:r>
      <w:r w:rsidR="006702B3" w:rsidRPr="00800771">
        <w:rPr>
          <w:rFonts w:cs="Times New Roman"/>
          <w:spacing w:val="-10"/>
        </w:rPr>
        <w:t>Deleuze and Guattari, capitalizing</w:t>
      </w:r>
      <w:r w:rsidR="00780576" w:rsidRPr="00800771">
        <w:rPr>
          <w:rFonts w:cs="Times New Roman"/>
          <w:spacing w:val="-10"/>
        </w:rPr>
        <w:t xml:space="preserve"> for their part</w:t>
      </w:r>
      <w:r w:rsidR="006702B3" w:rsidRPr="00800771">
        <w:rPr>
          <w:rFonts w:cs="Times New Roman"/>
          <w:spacing w:val="-10"/>
        </w:rPr>
        <w:t xml:space="preserve"> </w:t>
      </w:r>
      <w:r w:rsidR="000D3484" w:rsidRPr="00800771">
        <w:rPr>
          <w:rFonts w:cs="Times New Roman"/>
          <w:spacing w:val="-10"/>
        </w:rPr>
        <w:t xml:space="preserve">mainly </w:t>
      </w:r>
      <w:r w:rsidR="006702B3" w:rsidRPr="00800771">
        <w:rPr>
          <w:rFonts w:cs="Times New Roman"/>
          <w:spacing w:val="-10"/>
        </w:rPr>
        <w:t>on biology and cultural studies,</w:t>
      </w:r>
      <w:r w:rsidR="00C7754D" w:rsidRPr="00800771">
        <w:rPr>
          <w:rFonts w:cs="Times New Roman"/>
          <w:spacing w:val="-10"/>
        </w:rPr>
        <w:t xml:space="preserve"> </w:t>
      </w:r>
      <w:r w:rsidR="006702B3" w:rsidRPr="00800771">
        <w:rPr>
          <w:rFonts w:cs="Times New Roman"/>
          <w:spacing w:val="-10"/>
        </w:rPr>
        <w:t>envisaged</w:t>
      </w:r>
      <w:r w:rsidRPr="00800771">
        <w:rPr>
          <w:rFonts w:cs="Times New Roman"/>
          <w:spacing w:val="-10"/>
        </w:rPr>
        <w:t xml:space="preserve"> two </w:t>
      </w:r>
      <w:r w:rsidR="000D3484" w:rsidRPr="00800771">
        <w:rPr>
          <w:rFonts w:cs="Times New Roman"/>
          <w:spacing w:val="-10"/>
        </w:rPr>
        <w:t xml:space="preserve">solidary </w:t>
      </w:r>
      <w:r w:rsidRPr="00800771">
        <w:rPr>
          <w:rFonts w:cs="Times New Roman"/>
          <w:spacing w:val="-10"/>
        </w:rPr>
        <w:t>aspects of rhizom</w:t>
      </w:r>
      <w:r w:rsidR="00BB103A" w:rsidRPr="00800771">
        <w:rPr>
          <w:rFonts w:cs="Times New Roman"/>
          <w:spacing w:val="-10"/>
        </w:rPr>
        <w:t>at</w:t>
      </w:r>
      <w:r w:rsidRPr="00800771">
        <w:rPr>
          <w:rFonts w:cs="Times New Roman"/>
          <w:spacing w:val="-10"/>
        </w:rPr>
        <w:t>ic flow</w:t>
      </w:r>
      <w:r w:rsidR="00C27F2C" w:rsidRPr="00800771">
        <w:rPr>
          <w:rFonts w:cs="Times New Roman"/>
          <w:spacing w:val="-10"/>
        </w:rPr>
        <w:t>s</w:t>
      </w:r>
      <w:r w:rsidRPr="00800771">
        <w:rPr>
          <w:rFonts w:cs="Times New Roman"/>
          <w:spacing w:val="-10"/>
        </w:rPr>
        <w:t>: one</w:t>
      </w:r>
      <w:r w:rsidR="00452682" w:rsidRPr="00800771">
        <w:rPr>
          <w:rFonts w:cs="Times New Roman"/>
          <w:spacing w:val="-10"/>
        </w:rPr>
        <w:t xml:space="preserve"> </w:t>
      </w:r>
      <w:r w:rsidR="002D3FF1" w:rsidRPr="00800771">
        <w:rPr>
          <w:rFonts w:cs="Times New Roman"/>
          <w:spacing w:val="-10"/>
        </w:rPr>
        <w:t>based</w:t>
      </w:r>
      <w:r w:rsidR="003C5E47" w:rsidRPr="00800771">
        <w:rPr>
          <w:rFonts w:cs="Times New Roman"/>
          <w:spacing w:val="-10"/>
        </w:rPr>
        <w:t xml:space="preserve"> on “segmentarity” providing order, distribu</w:t>
      </w:r>
      <w:r w:rsidR="00D7619F" w:rsidRPr="00800771">
        <w:rPr>
          <w:rFonts w:cs="Times New Roman"/>
          <w:spacing w:val="-10"/>
        </w:rPr>
        <w:softHyphen/>
      </w:r>
      <w:r w:rsidR="003C5E47" w:rsidRPr="00800771">
        <w:rPr>
          <w:rFonts w:cs="Times New Roman"/>
          <w:spacing w:val="-10"/>
        </w:rPr>
        <w:t>tion, organization, meaning and explanation to the matter</w:t>
      </w:r>
      <w:r w:rsidRPr="00800771">
        <w:rPr>
          <w:rFonts w:cs="Times New Roman"/>
          <w:spacing w:val="-10"/>
        </w:rPr>
        <w:t>; another one intro</w:t>
      </w:r>
      <w:r w:rsidR="00104E7F" w:rsidRPr="00800771">
        <w:rPr>
          <w:rFonts w:cs="Times New Roman"/>
          <w:spacing w:val="-10"/>
        </w:rPr>
        <w:softHyphen/>
      </w:r>
      <w:r w:rsidRPr="00800771">
        <w:rPr>
          <w:rFonts w:cs="Times New Roman"/>
          <w:spacing w:val="-10"/>
        </w:rPr>
        <w:t>duc</w:t>
      </w:r>
      <w:r w:rsidR="00452682" w:rsidRPr="00800771">
        <w:rPr>
          <w:rFonts w:cs="Times New Roman"/>
          <w:spacing w:val="-10"/>
        </w:rPr>
        <w:softHyphen/>
      </w:r>
      <w:r w:rsidRPr="00800771">
        <w:rPr>
          <w:rFonts w:cs="Times New Roman"/>
          <w:spacing w:val="-10"/>
        </w:rPr>
        <w:t>ing in it</w:t>
      </w:r>
      <w:r w:rsidR="000A662B" w:rsidRPr="00800771">
        <w:rPr>
          <w:rFonts w:cs="Times New Roman"/>
          <w:spacing w:val="-10"/>
        </w:rPr>
        <w:t xml:space="preserve"> </w:t>
      </w:r>
      <w:r w:rsidRPr="00800771">
        <w:rPr>
          <w:rFonts w:cs="Times New Roman"/>
          <w:spacing w:val="-10"/>
        </w:rPr>
        <w:t>disorder</w:t>
      </w:r>
      <w:r w:rsidR="00F32FB2" w:rsidRPr="00800771">
        <w:rPr>
          <w:rFonts w:cs="Times New Roman"/>
          <w:spacing w:val="-10"/>
        </w:rPr>
        <w:t>,</w:t>
      </w:r>
      <w:r w:rsidRPr="00800771">
        <w:rPr>
          <w:rFonts w:cs="Times New Roman"/>
          <w:spacing w:val="-10"/>
        </w:rPr>
        <w:t xml:space="preserve"> change</w:t>
      </w:r>
      <w:r w:rsidR="00B958BA" w:rsidRPr="00800771">
        <w:rPr>
          <w:rFonts w:cs="Times New Roman"/>
          <w:spacing w:val="-10"/>
        </w:rPr>
        <w:t xml:space="preserve"> </w:t>
      </w:r>
      <w:r w:rsidR="00F32FB2" w:rsidRPr="00800771">
        <w:rPr>
          <w:rFonts w:cs="Times New Roman"/>
          <w:spacing w:val="-10"/>
        </w:rPr>
        <w:t xml:space="preserve">and creativity </w:t>
      </w:r>
      <w:r w:rsidR="00B958BA" w:rsidRPr="00800771">
        <w:rPr>
          <w:rFonts w:cs="Times New Roman"/>
          <w:spacing w:val="-10"/>
        </w:rPr>
        <w:t>through “lines of flight</w:t>
      </w:r>
      <w:r w:rsidRPr="00800771">
        <w:rPr>
          <w:rFonts w:cs="Times New Roman"/>
          <w:spacing w:val="-10"/>
        </w:rPr>
        <w:t>.</w:t>
      </w:r>
      <w:r w:rsidR="00B958BA" w:rsidRPr="00800771">
        <w:rPr>
          <w:rFonts w:cs="Times New Roman"/>
          <w:spacing w:val="-10"/>
        </w:rPr>
        <w:t>”</w:t>
      </w:r>
      <w:r w:rsidRPr="00800771">
        <w:rPr>
          <w:rFonts w:cs="Times New Roman"/>
          <w:spacing w:val="-10"/>
        </w:rPr>
        <w:t xml:space="preserve"> </w:t>
      </w:r>
    </w:p>
    <w:p w:rsidR="00E12CD9" w:rsidRPr="00800771" w:rsidRDefault="00E12CD9" w:rsidP="0033623E">
      <w:pPr>
        <w:tabs>
          <w:tab w:val="left" w:pos="426"/>
        </w:tabs>
        <w:spacing w:line="240" w:lineRule="exact"/>
        <w:ind w:firstLine="397"/>
        <w:rPr>
          <w:rFonts w:cs="Times New Roman"/>
          <w:spacing w:val="-10"/>
        </w:rPr>
      </w:pPr>
    </w:p>
    <w:p w:rsidR="005C5328" w:rsidRPr="00800771" w:rsidRDefault="00E12CD9"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Every rhizome contains lines of segmentarity according to which it is stratified, ter</w:t>
      </w:r>
      <w:r w:rsidR="0045403B" w:rsidRPr="00800771">
        <w:rPr>
          <w:rFonts w:cs="Times New Roman"/>
          <w:spacing w:val="-10"/>
          <w:sz w:val="18"/>
          <w:szCs w:val="18"/>
        </w:rPr>
        <w:softHyphen/>
      </w:r>
      <w:r w:rsidRPr="00800771">
        <w:rPr>
          <w:rFonts w:cs="Times New Roman"/>
          <w:spacing w:val="-10"/>
          <w:sz w:val="18"/>
          <w:szCs w:val="18"/>
        </w:rPr>
        <w:t>ri</w:t>
      </w:r>
      <w:r w:rsidR="00B4155B" w:rsidRPr="00800771">
        <w:rPr>
          <w:rFonts w:cs="Times New Roman"/>
          <w:spacing w:val="-10"/>
          <w:sz w:val="18"/>
          <w:szCs w:val="18"/>
        </w:rPr>
        <w:softHyphen/>
      </w:r>
      <w:r w:rsidRPr="00800771">
        <w:rPr>
          <w:rFonts w:cs="Times New Roman"/>
          <w:spacing w:val="-10"/>
          <w:sz w:val="18"/>
          <w:szCs w:val="18"/>
        </w:rPr>
        <w:t>torialized, organized, signified, attributed, etc., as well as lines of deterritoriali</w:t>
      </w:r>
      <w:r w:rsidR="005C5328" w:rsidRPr="00800771">
        <w:rPr>
          <w:rFonts w:cs="Times New Roman"/>
          <w:spacing w:val="-10"/>
          <w:sz w:val="18"/>
          <w:szCs w:val="18"/>
        </w:rPr>
        <w:softHyphen/>
      </w:r>
      <w:r w:rsidRPr="00800771">
        <w:rPr>
          <w:rFonts w:cs="Times New Roman"/>
          <w:spacing w:val="-10"/>
          <w:sz w:val="18"/>
          <w:szCs w:val="18"/>
        </w:rPr>
        <w:t>zation down which it constantly flees. There is a rupture in the rhizome whenever segmentary lines explode into a line of flight, but the line of flight is part of the rhizome. These lines always tie back to one another.</w:t>
      </w:r>
      <w:r w:rsidR="005C5328" w:rsidRPr="00800771">
        <w:rPr>
          <w:rFonts w:cs="Times New Roman"/>
          <w:spacing w:val="-10"/>
          <w:sz w:val="18"/>
          <w:szCs w:val="18"/>
        </w:rPr>
        <w:t xml:space="preserve"> (</w:t>
      </w:r>
      <w:r w:rsidR="005C5328" w:rsidRPr="00800771">
        <w:rPr>
          <w:rFonts w:cs="Times New Roman"/>
          <w:i/>
          <w:spacing w:val="-10"/>
          <w:sz w:val="18"/>
          <w:szCs w:val="18"/>
        </w:rPr>
        <w:t>A</w:t>
      </w:r>
      <w:r w:rsidR="005C5328" w:rsidRPr="00800771">
        <w:rPr>
          <w:rFonts w:cs="Times New Roman"/>
          <w:spacing w:val="-10"/>
          <w:sz w:val="18"/>
          <w:szCs w:val="18"/>
        </w:rPr>
        <w:t> </w:t>
      </w:r>
      <w:r w:rsidR="005C5328" w:rsidRPr="00800771">
        <w:rPr>
          <w:rFonts w:cs="Times New Roman"/>
          <w:i/>
          <w:spacing w:val="-10"/>
          <w:sz w:val="18"/>
          <w:szCs w:val="18"/>
        </w:rPr>
        <w:t>Thousand Plateaus</w:t>
      </w:r>
      <w:r w:rsidR="005C5328" w:rsidRPr="00800771">
        <w:rPr>
          <w:rFonts w:cs="Times New Roman"/>
          <w:spacing w:val="-10"/>
          <w:sz w:val="18"/>
          <w:szCs w:val="18"/>
        </w:rPr>
        <w:t xml:space="preserve">, 1980, trans. B. Massumi, 1987, p. 9) </w:t>
      </w:r>
    </w:p>
    <w:p w:rsidR="009A7234" w:rsidRPr="00800771" w:rsidRDefault="009A7234" w:rsidP="0033623E">
      <w:pPr>
        <w:tabs>
          <w:tab w:val="left" w:pos="426"/>
        </w:tabs>
        <w:spacing w:line="240" w:lineRule="exact"/>
        <w:ind w:firstLine="397"/>
        <w:rPr>
          <w:rFonts w:cs="Times New Roman"/>
          <w:spacing w:val="-10"/>
        </w:rPr>
      </w:pPr>
    </w:p>
    <w:p w:rsidR="0027485C" w:rsidRPr="00800771" w:rsidRDefault="00780576" w:rsidP="0033623E">
      <w:pPr>
        <w:tabs>
          <w:tab w:val="left" w:pos="426"/>
        </w:tabs>
        <w:spacing w:line="240" w:lineRule="exact"/>
        <w:ind w:firstLine="397"/>
        <w:rPr>
          <w:rFonts w:cs="Times New Roman"/>
          <w:spacing w:val="-10"/>
        </w:rPr>
      </w:pPr>
      <w:r w:rsidRPr="00800771">
        <w:rPr>
          <w:rFonts w:cs="Times New Roman"/>
          <w:spacing w:val="-10"/>
        </w:rPr>
        <w:t>However, a</w:t>
      </w:r>
      <w:r w:rsidR="007B07DF" w:rsidRPr="00800771">
        <w:rPr>
          <w:rFonts w:cs="Times New Roman"/>
          <w:spacing w:val="-10"/>
        </w:rPr>
        <w:t xml:space="preserve">s we </w:t>
      </w:r>
      <w:r w:rsidR="002433F0" w:rsidRPr="00800771">
        <w:rPr>
          <w:rFonts w:cs="Times New Roman"/>
          <w:spacing w:val="-10"/>
        </w:rPr>
        <w:t xml:space="preserve">can </w:t>
      </w:r>
      <w:r w:rsidR="007B07DF" w:rsidRPr="00800771">
        <w:rPr>
          <w:rFonts w:cs="Times New Roman"/>
          <w:spacing w:val="-10"/>
        </w:rPr>
        <w:t>see</w:t>
      </w:r>
      <w:r w:rsidR="004549E1" w:rsidRPr="00800771">
        <w:rPr>
          <w:rFonts w:cs="Times New Roman"/>
          <w:spacing w:val="-10"/>
        </w:rPr>
        <w:t>,</w:t>
      </w:r>
      <w:r w:rsidR="00C020D2" w:rsidRPr="00800771">
        <w:rPr>
          <w:rFonts w:cs="Times New Roman"/>
          <w:spacing w:val="-10"/>
        </w:rPr>
        <w:t xml:space="preserve"> </w:t>
      </w:r>
      <w:r w:rsidR="00220204" w:rsidRPr="00800771">
        <w:rPr>
          <w:rFonts w:cs="Times New Roman"/>
          <w:spacing w:val="-10"/>
        </w:rPr>
        <w:t>Deleuze and Guattari’s</w:t>
      </w:r>
      <w:r w:rsidR="00C020D2" w:rsidRPr="00800771">
        <w:rPr>
          <w:rFonts w:cs="Times New Roman"/>
          <w:spacing w:val="-10"/>
        </w:rPr>
        <w:t xml:space="preserve"> view of the stabi</w:t>
      </w:r>
      <w:r w:rsidR="0045403B" w:rsidRPr="00800771">
        <w:rPr>
          <w:rFonts w:cs="Times New Roman"/>
          <w:spacing w:val="-10"/>
        </w:rPr>
        <w:softHyphen/>
      </w:r>
      <w:r w:rsidR="00C020D2" w:rsidRPr="00800771">
        <w:rPr>
          <w:rFonts w:cs="Times New Roman"/>
          <w:spacing w:val="-10"/>
        </w:rPr>
        <w:t xml:space="preserve">lizing and ordering </w:t>
      </w:r>
      <w:r w:rsidR="008E1E6B" w:rsidRPr="00800771">
        <w:rPr>
          <w:rFonts w:cs="Times New Roman"/>
          <w:spacing w:val="-10"/>
        </w:rPr>
        <w:t>aspect</w:t>
      </w:r>
      <w:r w:rsidR="00C020D2" w:rsidRPr="00800771">
        <w:rPr>
          <w:rFonts w:cs="Times New Roman"/>
          <w:spacing w:val="-10"/>
        </w:rPr>
        <w:t xml:space="preserve"> was </w:t>
      </w:r>
      <w:r w:rsidR="00A24762" w:rsidRPr="00800771">
        <w:rPr>
          <w:rFonts w:cs="Times New Roman"/>
          <w:spacing w:val="-10"/>
        </w:rPr>
        <w:t>much larger</w:t>
      </w:r>
      <w:r w:rsidR="00EA6FC2" w:rsidRPr="00800771">
        <w:rPr>
          <w:rFonts w:cs="Times New Roman"/>
          <w:spacing w:val="-10"/>
        </w:rPr>
        <w:t xml:space="preserve"> </w:t>
      </w:r>
      <w:r w:rsidR="00A24762" w:rsidRPr="00800771">
        <w:rPr>
          <w:rFonts w:cs="Times New Roman"/>
          <w:spacing w:val="-10"/>
        </w:rPr>
        <w:t xml:space="preserve">than </w:t>
      </w:r>
      <w:r w:rsidR="00C020D2" w:rsidRPr="00800771">
        <w:rPr>
          <w:rFonts w:cs="Times New Roman"/>
          <w:spacing w:val="-10"/>
        </w:rPr>
        <w:t>Morin’s. Unlike him, who limited himself</w:t>
      </w:r>
      <w:r w:rsidR="00402B52" w:rsidRPr="00800771">
        <w:rPr>
          <w:rFonts w:cs="Times New Roman"/>
          <w:spacing w:val="-10"/>
        </w:rPr>
        <w:t xml:space="preserve"> </w:t>
      </w:r>
      <w:r w:rsidR="00C020D2" w:rsidRPr="00800771">
        <w:rPr>
          <w:rFonts w:cs="Times New Roman"/>
          <w:spacing w:val="-10"/>
        </w:rPr>
        <w:t>to principle</w:t>
      </w:r>
      <w:r w:rsidR="00265E37" w:rsidRPr="00800771">
        <w:rPr>
          <w:rFonts w:cs="Times New Roman"/>
          <w:spacing w:val="-10"/>
        </w:rPr>
        <w:t>s</w:t>
      </w:r>
      <w:r w:rsidR="003B2725" w:rsidRPr="00800771">
        <w:rPr>
          <w:rFonts w:cs="Times New Roman"/>
          <w:spacing w:val="-10"/>
        </w:rPr>
        <w:t xml:space="preserve"> </w:t>
      </w:r>
      <w:r w:rsidR="00F02E38" w:rsidRPr="00800771">
        <w:rPr>
          <w:rFonts w:cs="Times New Roman"/>
          <w:spacing w:val="-10"/>
        </w:rPr>
        <w:t>such as</w:t>
      </w:r>
      <w:r w:rsidR="00265E37" w:rsidRPr="00800771">
        <w:rPr>
          <w:rFonts w:cs="Times New Roman"/>
          <w:spacing w:val="-10"/>
        </w:rPr>
        <w:t xml:space="preserve"> </w:t>
      </w:r>
      <w:r w:rsidR="00530DA8" w:rsidRPr="00800771">
        <w:rPr>
          <w:rFonts w:cs="Times New Roman"/>
          <w:spacing w:val="-10"/>
        </w:rPr>
        <w:t>“</w:t>
      </w:r>
      <w:r w:rsidR="00F02E38" w:rsidRPr="00800771">
        <w:rPr>
          <w:rFonts w:cs="Times New Roman"/>
          <w:spacing w:val="-10"/>
        </w:rPr>
        <w:t>homeo</w:t>
      </w:r>
      <w:r w:rsidR="00A00788" w:rsidRPr="00800771">
        <w:rPr>
          <w:rFonts w:cs="Times New Roman"/>
          <w:spacing w:val="-10"/>
        </w:rPr>
        <w:softHyphen/>
      </w:r>
      <w:r w:rsidR="00F02E38" w:rsidRPr="00800771">
        <w:rPr>
          <w:rFonts w:cs="Times New Roman"/>
          <w:spacing w:val="-10"/>
        </w:rPr>
        <w:t>stasis</w:t>
      </w:r>
      <w:r w:rsidR="00530DA8" w:rsidRPr="00800771">
        <w:rPr>
          <w:rFonts w:cs="Times New Roman"/>
          <w:spacing w:val="-10"/>
        </w:rPr>
        <w:t>”</w:t>
      </w:r>
      <w:r w:rsidR="00F02E38" w:rsidRPr="00800771">
        <w:rPr>
          <w:rFonts w:cs="Times New Roman"/>
          <w:spacing w:val="-10"/>
        </w:rPr>
        <w:t xml:space="preserve"> and </w:t>
      </w:r>
      <w:r w:rsidR="00530DA8" w:rsidRPr="00800771">
        <w:rPr>
          <w:rFonts w:cs="Times New Roman"/>
          <w:spacing w:val="-10"/>
        </w:rPr>
        <w:t>“</w:t>
      </w:r>
      <w:r w:rsidR="00F02E38" w:rsidRPr="00800771">
        <w:rPr>
          <w:rFonts w:cs="Times New Roman"/>
          <w:spacing w:val="-10"/>
        </w:rPr>
        <w:t>homeor</w:t>
      </w:r>
      <w:r w:rsidR="00D85E12" w:rsidRPr="00800771">
        <w:rPr>
          <w:rFonts w:cs="Times New Roman"/>
          <w:spacing w:val="-10"/>
        </w:rPr>
        <w:softHyphen/>
      </w:r>
      <w:r w:rsidR="00F02E38" w:rsidRPr="00800771">
        <w:rPr>
          <w:rFonts w:cs="Times New Roman"/>
          <w:spacing w:val="-10"/>
        </w:rPr>
        <w:t>rhesis</w:t>
      </w:r>
      <w:r w:rsidR="00530DA8" w:rsidRPr="00800771">
        <w:rPr>
          <w:rFonts w:cs="Times New Roman"/>
          <w:spacing w:val="-10"/>
        </w:rPr>
        <w:t>”</w:t>
      </w:r>
      <w:r w:rsidR="00A24762" w:rsidRPr="00800771">
        <w:rPr>
          <w:rFonts w:cs="Times New Roman"/>
          <w:spacing w:val="-10"/>
        </w:rPr>
        <w:t xml:space="preserve"> concerning only formed systems</w:t>
      </w:r>
      <w:r w:rsidR="00C020D2" w:rsidRPr="00800771">
        <w:rPr>
          <w:rFonts w:cs="Times New Roman"/>
          <w:spacing w:val="-10"/>
        </w:rPr>
        <w:t xml:space="preserve">, they were very </w:t>
      </w:r>
      <w:r w:rsidR="003B2725" w:rsidRPr="00800771">
        <w:rPr>
          <w:rFonts w:cs="Times New Roman"/>
          <w:spacing w:val="-10"/>
        </w:rPr>
        <w:t>careful</w:t>
      </w:r>
      <w:r w:rsidR="00C020D2" w:rsidRPr="00800771">
        <w:rPr>
          <w:rFonts w:cs="Times New Roman"/>
          <w:spacing w:val="-10"/>
        </w:rPr>
        <w:t xml:space="preserve"> in identi</w:t>
      </w:r>
      <w:r w:rsidR="00B4155B" w:rsidRPr="00800771">
        <w:rPr>
          <w:rFonts w:cs="Times New Roman"/>
          <w:spacing w:val="-10"/>
        </w:rPr>
        <w:softHyphen/>
      </w:r>
      <w:r w:rsidR="00C020D2" w:rsidRPr="00800771">
        <w:rPr>
          <w:rFonts w:cs="Times New Roman"/>
          <w:spacing w:val="-10"/>
        </w:rPr>
        <w:t xml:space="preserve">fying the </w:t>
      </w:r>
      <w:r w:rsidR="00A24762" w:rsidRPr="00800771">
        <w:rPr>
          <w:rFonts w:cs="Times New Roman"/>
          <w:spacing w:val="-10"/>
        </w:rPr>
        <w:t>various</w:t>
      </w:r>
      <w:r w:rsidR="00C020D2" w:rsidRPr="00800771">
        <w:rPr>
          <w:rFonts w:cs="Times New Roman"/>
          <w:spacing w:val="-10"/>
        </w:rPr>
        <w:t xml:space="preserve"> ways </w:t>
      </w:r>
      <w:r w:rsidR="003B2725" w:rsidRPr="00800771">
        <w:rPr>
          <w:rFonts w:cs="Times New Roman"/>
          <w:spacing w:val="-10"/>
        </w:rPr>
        <w:t>of</w:t>
      </w:r>
      <w:r w:rsidR="00C020D2" w:rsidRPr="00800771">
        <w:rPr>
          <w:rFonts w:cs="Times New Roman"/>
          <w:spacing w:val="-10"/>
        </w:rPr>
        <w:t xml:space="preserve"> giv</w:t>
      </w:r>
      <w:r w:rsidR="003B2725" w:rsidRPr="00800771">
        <w:rPr>
          <w:rFonts w:cs="Times New Roman"/>
          <w:spacing w:val="-10"/>
        </w:rPr>
        <w:t>ing</w:t>
      </w:r>
      <w:r w:rsidR="00C020D2" w:rsidRPr="00800771">
        <w:rPr>
          <w:rFonts w:cs="Times New Roman"/>
          <w:spacing w:val="-10"/>
        </w:rPr>
        <w:t xml:space="preserve"> consistency and order </w:t>
      </w:r>
      <w:r w:rsidR="00402B52" w:rsidRPr="00800771">
        <w:rPr>
          <w:rFonts w:cs="Times New Roman"/>
          <w:spacing w:val="-10"/>
        </w:rPr>
        <w:t xml:space="preserve">to </w:t>
      </w:r>
      <w:r w:rsidR="00C020D2" w:rsidRPr="00800771">
        <w:rPr>
          <w:rFonts w:cs="Times New Roman"/>
          <w:spacing w:val="-10"/>
        </w:rPr>
        <w:t>the matter</w:t>
      </w:r>
      <w:r w:rsidR="008E1E6B" w:rsidRPr="00800771">
        <w:rPr>
          <w:rFonts w:cs="Times New Roman"/>
          <w:spacing w:val="-10"/>
        </w:rPr>
        <w:t xml:space="preserve">. </w:t>
      </w:r>
      <w:r w:rsidR="0027485C" w:rsidRPr="00800771">
        <w:rPr>
          <w:rFonts w:cs="Times New Roman"/>
          <w:spacing w:val="-10"/>
        </w:rPr>
        <w:t>Asso</w:t>
      </w:r>
      <w:r w:rsidR="00466083" w:rsidRPr="00800771">
        <w:rPr>
          <w:rFonts w:cs="Times New Roman"/>
          <w:spacing w:val="-10"/>
        </w:rPr>
        <w:softHyphen/>
      </w:r>
      <w:r w:rsidR="0027485C" w:rsidRPr="00800771">
        <w:rPr>
          <w:rFonts w:cs="Times New Roman"/>
          <w:spacing w:val="-10"/>
        </w:rPr>
        <w:t xml:space="preserve">ciating </w:t>
      </w:r>
      <w:r w:rsidR="00E01D83" w:rsidRPr="00800771">
        <w:rPr>
          <w:rFonts w:cs="Times New Roman"/>
          <w:spacing w:val="-10"/>
        </w:rPr>
        <w:t>onto</w:t>
      </w:r>
      <w:r w:rsidR="00E01D83" w:rsidRPr="00800771">
        <w:rPr>
          <w:rFonts w:cs="Times New Roman"/>
          <w:spacing w:val="-10"/>
        </w:rPr>
        <w:softHyphen/>
      </w:r>
      <w:r w:rsidR="0027485C" w:rsidRPr="00800771">
        <w:rPr>
          <w:rFonts w:cs="Times New Roman"/>
          <w:spacing w:val="-10"/>
        </w:rPr>
        <w:t xml:space="preserve">logical, ethological, semiotic and </w:t>
      </w:r>
      <w:r w:rsidR="00B80345" w:rsidRPr="00800771">
        <w:rPr>
          <w:rFonts w:cs="Times New Roman"/>
          <w:spacing w:val="-10"/>
        </w:rPr>
        <w:t>schizo</w:t>
      </w:r>
      <w:r w:rsidR="0027485C" w:rsidRPr="00800771">
        <w:rPr>
          <w:rFonts w:cs="Times New Roman"/>
          <w:spacing w:val="-10"/>
        </w:rPr>
        <w:t>ana</w:t>
      </w:r>
      <w:r w:rsidR="00943D57" w:rsidRPr="00800771">
        <w:rPr>
          <w:rFonts w:cs="Times New Roman"/>
          <w:spacing w:val="-10"/>
        </w:rPr>
        <w:softHyphen/>
      </w:r>
      <w:r w:rsidR="0027485C" w:rsidRPr="00800771">
        <w:rPr>
          <w:rFonts w:cs="Times New Roman"/>
          <w:spacing w:val="-10"/>
        </w:rPr>
        <w:t>ly</w:t>
      </w:r>
      <w:r w:rsidR="00D85E12" w:rsidRPr="00800771">
        <w:rPr>
          <w:rFonts w:cs="Times New Roman"/>
          <w:spacing w:val="-10"/>
        </w:rPr>
        <w:softHyphen/>
      </w:r>
      <w:r w:rsidR="0027485C" w:rsidRPr="00800771">
        <w:rPr>
          <w:rFonts w:cs="Times New Roman"/>
          <w:spacing w:val="-10"/>
        </w:rPr>
        <w:t>tic per</w:t>
      </w:r>
      <w:r w:rsidR="00BA0BCB" w:rsidRPr="00800771">
        <w:rPr>
          <w:rFonts w:cs="Times New Roman"/>
          <w:spacing w:val="-10"/>
        </w:rPr>
        <w:softHyphen/>
      </w:r>
      <w:r w:rsidR="0027485C" w:rsidRPr="00800771">
        <w:rPr>
          <w:rFonts w:cs="Times New Roman"/>
          <w:spacing w:val="-10"/>
        </w:rPr>
        <w:t>spec</w:t>
      </w:r>
      <w:r w:rsidR="00466083" w:rsidRPr="00800771">
        <w:rPr>
          <w:rFonts w:cs="Times New Roman"/>
          <w:spacing w:val="-10"/>
        </w:rPr>
        <w:softHyphen/>
      </w:r>
      <w:r w:rsidR="0027485C" w:rsidRPr="00800771">
        <w:rPr>
          <w:rFonts w:cs="Times New Roman"/>
          <w:spacing w:val="-10"/>
        </w:rPr>
        <w:t>tives, they differentiated between “stratifica</w:t>
      </w:r>
      <w:r w:rsidR="00A24762" w:rsidRPr="00800771">
        <w:rPr>
          <w:rFonts w:cs="Times New Roman"/>
          <w:spacing w:val="-10"/>
        </w:rPr>
        <w:softHyphen/>
      </w:r>
      <w:r w:rsidR="0027485C" w:rsidRPr="00800771">
        <w:rPr>
          <w:rFonts w:cs="Times New Roman"/>
          <w:spacing w:val="-10"/>
        </w:rPr>
        <w:t>tion”</w:t>
      </w:r>
      <w:r w:rsidR="00A24762" w:rsidRPr="00800771">
        <w:rPr>
          <w:rFonts w:cs="Times New Roman"/>
          <w:spacing w:val="-10"/>
        </w:rPr>
        <w:t xml:space="preserve"> </w:t>
      </w:r>
      <w:r w:rsidR="0027485C" w:rsidRPr="00800771">
        <w:rPr>
          <w:rFonts w:cs="Times New Roman"/>
          <w:spacing w:val="-10"/>
        </w:rPr>
        <w:t>(the process of ordering matter in strata), “territorialization” (the con</w:t>
      </w:r>
      <w:r w:rsidR="0045403B" w:rsidRPr="00800771">
        <w:rPr>
          <w:rFonts w:cs="Times New Roman"/>
          <w:spacing w:val="-10"/>
        </w:rPr>
        <w:softHyphen/>
      </w:r>
      <w:r w:rsidR="0027485C" w:rsidRPr="00800771">
        <w:rPr>
          <w:rFonts w:cs="Times New Roman"/>
          <w:spacing w:val="-10"/>
        </w:rPr>
        <w:t>stitution by a body of a sphere of existence</w:t>
      </w:r>
      <w:r w:rsidR="00530DA8" w:rsidRPr="00800771">
        <w:rPr>
          <w:rFonts w:cs="Times New Roman"/>
          <w:spacing w:val="-10"/>
        </w:rPr>
        <w:t xml:space="preserve"> within </w:t>
      </w:r>
      <w:r w:rsidR="00AA333D" w:rsidRPr="00AA333D">
        <w:rPr>
          <w:rFonts w:cs="Times New Roman"/>
          <w:spacing w:val="-10"/>
        </w:rPr>
        <w:t xml:space="preserve">stratified </w:t>
      </w:r>
      <w:r w:rsidR="00530DA8" w:rsidRPr="00800771">
        <w:rPr>
          <w:rFonts w:cs="Times New Roman"/>
          <w:spacing w:val="-10"/>
        </w:rPr>
        <w:t>matter</w:t>
      </w:r>
      <w:r w:rsidR="0027485C" w:rsidRPr="00800771">
        <w:rPr>
          <w:rFonts w:cs="Times New Roman"/>
          <w:spacing w:val="-10"/>
        </w:rPr>
        <w:t>), “encoding” (the process of ordering matter through a code, whether genetic, semiotic or linguistic), or “attri</w:t>
      </w:r>
      <w:r w:rsidR="0056227B" w:rsidRPr="00800771">
        <w:rPr>
          <w:rFonts w:cs="Times New Roman"/>
          <w:spacing w:val="-10"/>
        </w:rPr>
        <w:softHyphen/>
      </w:r>
      <w:r w:rsidR="0027485C" w:rsidRPr="00800771">
        <w:rPr>
          <w:rFonts w:cs="Times New Roman"/>
          <w:spacing w:val="-10"/>
        </w:rPr>
        <w:t>bution” (the process of attributing, most often falsely, the con</w:t>
      </w:r>
      <w:r w:rsidR="0045403B" w:rsidRPr="00800771">
        <w:rPr>
          <w:rFonts w:cs="Times New Roman"/>
          <w:spacing w:val="-10"/>
        </w:rPr>
        <w:softHyphen/>
      </w:r>
      <w:r w:rsidR="0027485C" w:rsidRPr="00800771">
        <w:rPr>
          <w:rFonts w:cs="Times New Roman"/>
          <w:spacing w:val="-10"/>
        </w:rPr>
        <w:t xml:space="preserve">sistency of the ordered matter to a subject). </w:t>
      </w:r>
    </w:p>
    <w:p w:rsidR="0021327A" w:rsidRPr="00800771" w:rsidRDefault="00402B52" w:rsidP="0033623E">
      <w:pPr>
        <w:tabs>
          <w:tab w:val="left" w:pos="426"/>
        </w:tabs>
        <w:spacing w:line="240" w:lineRule="exact"/>
        <w:ind w:firstLine="397"/>
        <w:rPr>
          <w:rFonts w:cs="Times New Roman"/>
          <w:spacing w:val="-10"/>
        </w:rPr>
      </w:pPr>
      <w:r w:rsidRPr="00800771">
        <w:rPr>
          <w:rFonts w:cs="Times New Roman"/>
          <w:spacing w:val="-10"/>
        </w:rPr>
        <w:t xml:space="preserve">Furthermore, </w:t>
      </w:r>
      <w:r w:rsidR="002433F0" w:rsidRPr="00800771">
        <w:rPr>
          <w:rFonts w:cs="Times New Roman"/>
          <w:spacing w:val="-10"/>
        </w:rPr>
        <w:t xml:space="preserve">their view on creativity and change was also more </w:t>
      </w:r>
      <w:r w:rsidR="00A00788" w:rsidRPr="00800771">
        <w:rPr>
          <w:rFonts w:cs="Times New Roman"/>
          <w:spacing w:val="-10"/>
        </w:rPr>
        <w:t>elaborate</w:t>
      </w:r>
      <w:r w:rsidR="002433F0" w:rsidRPr="00800771">
        <w:rPr>
          <w:rFonts w:cs="Times New Roman"/>
          <w:spacing w:val="-10"/>
        </w:rPr>
        <w:t>.</w:t>
      </w:r>
      <w:r w:rsidR="00311B34" w:rsidRPr="00800771">
        <w:rPr>
          <w:rFonts w:cs="Times New Roman"/>
          <w:spacing w:val="-10"/>
        </w:rPr>
        <w:t xml:space="preserve"> L</w:t>
      </w:r>
      <w:r w:rsidR="008066D6" w:rsidRPr="00800771">
        <w:rPr>
          <w:rFonts w:cs="Times New Roman"/>
          <w:spacing w:val="-10"/>
        </w:rPr>
        <w:t>ike Morin</w:t>
      </w:r>
      <w:r w:rsidR="0021327A" w:rsidRPr="00800771">
        <w:rPr>
          <w:rFonts w:cs="Times New Roman"/>
          <w:spacing w:val="-10"/>
        </w:rPr>
        <w:t>,</w:t>
      </w:r>
      <w:r w:rsidR="008066D6" w:rsidRPr="00800771">
        <w:rPr>
          <w:rFonts w:cs="Times New Roman"/>
          <w:spacing w:val="-10"/>
        </w:rPr>
        <w:t xml:space="preserve"> </w:t>
      </w:r>
      <w:r w:rsidR="000A3372" w:rsidRPr="00800771">
        <w:rPr>
          <w:rFonts w:cs="Times New Roman"/>
          <w:spacing w:val="-10"/>
        </w:rPr>
        <w:t xml:space="preserve">Deleuze and Guattari </w:t>
      </w:r>
      <w:r w:rsidR="000A662B" w:rsidRPr="00800771">
        <w:rPr>
          <w:rFonts w:cs="Times New Roman"/>
          <w:spacing w:val="-10"/>
        </w:rPr>
        <w:t>drew part of their inspi</w:t>
      </w:r>
      <w:r w:rsidR="00973E9A" w:rsidRPr="00800771">
        <w:rPr>
          <w:rFonts w:cs="Times New Roman"/>
          <w:spacing w:val="-10"/>
        </w:rPr>
        <w:softHyphen/>
      </w:r>
      <w:r w:rsidR="000A662B" w:rsidRPr="00800771">
        <w:rPr>
          <w:rFonts w:cs="Times New Roman"/>
          <w:spacing w:val="-10"/>
        </w:rPr>
        <w:t>ration</w:t>
      </w:r>
      <w:r w:rsidRPr="00800771">
        <w:rPr>
          <w:rFonts w:cs="Times New Roman"/>
          <w:spacing w:val="-10"/>
        </w:rPr>
        <w:t xml:space="preserve"> </w:t>
      </w:r>
      <w:r w:rsidR="000A662B" w:rsidRPr="00800771">
        <w:rPr>
          <w:rFonts w:cs="Times New Roman"/>
          <w:spacing w:val="-10"/>
        </w:rPr>
        <w:t>from</w:t>
      </w:r>
      <w:r w:rsidR="000A3372" w:rsidRPr="00800771">
        <w:rPr>
          <w:rFonts w:cs="Times New Roman"/>
          <w:spacing w:val="-10"/>
        </w:rPr>
        <w:t xml:space="preserve"> the latest </w:t>
      </w:r>
      <w:r w:rsidR="000A662B" w:rsidRPr="00800771">
        <w:rPr>
          <w:rFonts w:cs="Times New Roman"/>
          <w:spacing w:val="-10"/>
        </w:rPr>
        <w:t xml:space="preserve">biological and </w:t>
      </w:r>
      <w:r w:rsidR="000A3372" w:rsidRPr="00800771">
        <w:rPr>
          <w:rFonts w:cs="Times New Roman"/>
          <w:spacing w:val="-10"/>
        </w:rPr>
        <w:t>evolution</w:t>
      </w:r>
      <w:r w:rsidRPr="00800771">
        <w:rPr>
          <w:rFonts w:cs="Times New Roman"/>
          <w:spacing w:val="-10"/>
        </w:rPr>
        <w:t>ary</w:t>
      </w:r>
      <w:r w:rsidR="000A3372" w:rsidRPr="00800771">
        <w:rPr>
          <w:rFonts w:cs="Times New Roman"/>
          <w:spacing w:val="-10"/>
        </w:rPr>
        <w:t xml:space="preserve"> theory</w:t>
      </w:r>
      <w:r w:rsidRPr="00800771">
        <w:rPr>
          <w:rFonts w:cs="Times New Roman"/>
          <w:spacing w:val="-10"/>
        </w:rPr>
        <w:t>,</w:t>
      </w:r>
      <w:r w:rsidR="000A3372" w:rsidRPr="00800771">
        <w:rPr>
          <w:rFonts w:cs="Times New Roman"/>
          <w:spacing w:val="-10"/>
        </w:rPr>
        <w:t xml:space="preserve"> </w:t>
      </w:r>
      <w:r w:rsidRPr="00800771">
        <w:rPr>
          <w:rFonts w:cs="Times New Roman"/>
          <w:spacing w:val="-10"/>
        </w:rPr>
        <w:t>which had condemned any crude linear evolutionism.</w:t>
      </w:r>
      <w:r w:rsidR="00C7754D" w:rsidRPr="00800771">
        <w:rPr>
          <w:rFonts w:cs="Times New Roman"/>
          <w:spacing w:val="-10"/>
        </w:rPr>
        <w:t xml:space="preserve"> </w:t>
      </w:r>
      <w:r w:rsidR="005D6BE8" w:rsidRPr="00800771">
        <w:rPr>
          <w:rFonts w:cs="Times New Roman"/>
          <w:spacing w:val="-10"/>
        </w:rPr>
        <w:t>But they noticed that, a</w:t>
      </w:r>
      <w:r w:rsidR="00C7754D" w:rsidRPr="00800771">
        <w:rPr>
          <w:rFonts w:cs="Times New Roman"/>
          <w:spacing w:val="-10"/>
        </w:rPr>
        <w:t>s some virus trans</w:t>
      </w:r>
      <w:r w:rsidR="00B4155B" w:rsidRPr="00800771">
        <w:rPr>
          <w:rFonts w:cs="Times New Roman"/>
          <w:spacing w:val="-10"/>
        </w:rPr>
        <w:softHyphen/>
      </w:r>
      <w:r w:rsidR="00C7754D" w:rsidRPr="00800771">
        <w:rPr>
          <w:rFonts w:cs="Times New Roman"/>
          <w:spacing w:val="-10"/>
        </w:rPr>
        <w:t>port</w:t>
      </w:r>
      <w:r w:rsidR="00DF3E5A" w:rsidRPr="00800771">
        <w:rPr>
          <w:rFonts w:cs="Times New Roman"/>
          <w:spacing w:val="-10"/>
        </w:rPr>
        <w:t>ing</w:t>
      </w:r>
      <w:r w:rsidR="00C7754D" w:rsidRPr="00800771">
        <w:rPr>
          <w:rFonts w:cs="Times New Roman"/>
          <w:spacing w:val="-10"/>
        </w:rPr>
        <w:t xml:space="preserve"> </w:t>
      </w:r>
      <w:r w:rsidR="00DE2009" w:rsidRPr="00800771">
        <w:rPr>
          <w:rFonts w:cs="Times New Roman"/>
          <w:spacing w:val="-10"/>
        </w:rPr>
        <w:t>“</w:t>
      </w:r>
      <w:r w:rsidR="00C7754D" w:rsidRPr="00800771">
        <w:rPr>
          <w:rFonts w:cs="Times New Roman"/>
          <w:spacing w:val="-10"/>
        </w:rPr>
        <w:t>genetic information</w:t>
      </w:r>
      <w:r w:rsidR="00DE2009" w:rsidRPr="00800771">
        <w:rPr>
          <w:rFonts w:cs="Times New Roman"/>
          <w:spacing w:val="-10"/>
        </w:rPr>
        <w:t>” from one species to another</w:t>
      </w:r>
      <w:r w:rsidR="00E504A3" w:rsidRPr="00800771">
        <w:rPr>
          <w:rFonts w:cs="Times New Roman"/>
          <w:spacing w:val="-10"/>
        </w:rPr>
        <w:t xml:space="preserve"> seemed to demonstrate</w:t>
      </w:r>
      <w:r w:rsidR="00DE2009" w:rsidRPr="00800771">
        <w:rPr>
          <w:rFonts w:cs="Times New Roman"/>
          <w:spacing w:val="-10"/>
        </w:rPr>
        <w:t>,</w:t>
      </w:r>
      <w:r w:rsidR="00C7754D" w:rsidRPr="00800771">
        <w:rPr>
          <w:rFonts w:cs="Times New Roman"/>
          <w:spacing w:val="-10"/>
        </w:rPr>
        <w:t xml:space="preserve"> </w:t>
      </w:r>
      <w:r w:rsidR="00FE3F55" w:rsidRPr="00800771">
        <w:rPr>
          <w:rFonts w:cs="Times New Roman"/>
          <w:spacing w:val="-10"/>
        </w:rPr>
        <w:t xml:space="preserve">evolution </w:t>
      </w:r>
      <w:r w:rsidR="008066D6" w:rsidRPr="00800771">
        <w:rPr>
          <w:rFonts w:cs="Times New Roman"/>
          <w:spacing w:val="-10"/>
        </w:rPr>
        <w:t>follow</w:t>
      </w:r>
      <w:r w:rsidR="005D6BE8" w:rsidRPr="00800771">
        <w:rPr>
          <w:rFonts w:cs="Times New Roman"/>
          <w:spacing w:val="-10"/>
        </w:rPr>
        <w:t>ed</w:t>
      </w:r>
      <w:r w:rsidR="00E504A3" w:rsidRPr="00800771">
        <w:rPr>
          <w:rFonts w:cs="Times New Roman"/>
          <w:spacing w:val="-10"/>
        </w:rPr>
        <w:t xml:space="preserve"> “a rhizome ope</w:t>
      </w:r>
      <w:r w:rsidR="00EB3CAA" w:rsidRPr="00800771">
        <w:rPr>
          <w:rFonts w:cs="Times New Roman"/>
          <w:spacing w:val="-10"/>
        </w:rPr>
        <w:softHyphen/>
      </w:r>
      <w:r w:rsidR="00E504A3" w:rsidRPr="00800771">
        <w:rPr>
          <w:rFonts w:cs="Times New Roman"/>
          <w:spacing w:val="-10"/>
        </w:rPr>
        <w:t xml:space="preserve">rating immediately in the heterogeneous and jumping from one already differentiated line to another” (p. 10). </w:t>
      </w:r>
      <w:r w:rsidR="007C0170" w:rsidRPr="00800771">
        <w:rPr>
          <w:rFonts w:cs="Times New Roman"/>
          <w:spacing w:val="-10"/>
        </w:rPr>
        <w:t>Similarly, more com</w:t>
      </w:r>
      <w:r w:rsidR="00973E9A" w:rsidRPr="00800771">
        <w:rPr>
          <w:rFonts w:cs="Times New Roman"/>
          <w:spacing w:val="-10"/>
        </w:rPr>
        <w:softHyphen/>
      </w:r>
      <w:r w:rsidR="007C0170" w:rsidRPr="00800771">
        <w:rPr>
          <w:rFonts w:cs="Times New Roman"/>
          <w:spacing w:val="-10"/>
        </w:rPr>
        <w:t>plex living beings</w:t>
      </w:r>
      <w:r w:rsidR="00E305F8" w:rsidRPr="00800771">
        <w:rPr>
          <w:rFonts w:cs="Times New Roman"/>
          <w:spacing w:val="-10"/>
        </w:rPr>
        <w:t xml:space="preserve"> such as orchid and wasp</w:t>
      </w:r>
      <w:r w:rsidR="007C0170" w:rsidRPr="00800771">
        <w:rPr>
          <w:rFonts w:cs="Times New Roman"/>
          <w:spacing w:val="-10"/>
        </w:rPr>
        <w:t xml:space="preserve"> could </w:t>
      </w:r>
      <w:r w:rsidR="000D45F4" w:rsidRPr="00800771">
        <w:rPr>
          <w:rFonts w:cs="Times New Roman"/>
          <w:spacing w:val="-10"/>
        </w:rPr>
        <w:t xml:space="preserve">“form a rhizome” by </w:t>
      </w:r>
      <w:r w:rsidR="007C0170" w:rsidRPr="00800771">
        <w:rPr>
          <w:rFonts w:cs="Times New Roman"/>
          <w:spacing w:val="-10"/>
        </w:rPr>
        <w:t>be</w:t>
      </w:r>
      <w:r w:rsidR="000D45F4" w:rsidRPr="00800771">
        <w:rPr>
          <w:rFonts w:cs="Times New Roman"/>
          <w:spacing w:val="-10"/>
        </w:rPr>
        <w:t>ing</w:t>
      </w:r>
      <w:r w:rsidR="007C0170" w:rsidRPr="00800771">
        <w:rPr>
          <w:rFonts w:cs="Times New Roman"/>
          <w:spacing w:val="-10"/>
        </w:rPr>
        <w:t xml:space="preserve"> asso</w:t>
      </w:r>
      <w:r w:rsidR="00973E9A" w:rsidRPr="00800771">
        <w:rPr>
          <w:rFonts w:cs="Times New Roman"/>
          <w:spacing w:val="-10"/>
        </w:rPr>
        <w:softHyphen/>
      </w:r>
      <w:r w:rsidR="007C0170" w:rsidRPr="00800771">
        <w:rPr>
          <w:rFonts w:cs="Times New Roman"/>
          <w:spacing w:val="-10"/>
        </w:rPr>
        <w:t>ciated</w:t>
      </w:r>
      <w:r w:rsidR="00FD1CC6" w:rsidRPr="00800771">
        <w:rPr>
          <w:rFonts w:cs="Times New Roman"/>
          <w:spacing w:val="-10"/>
        </w:rPr>
        <w:t>,</w:t>
      </w:r>
      <w:r w:rsidR="00FE3F55" w:rsidRPr="00800771">
        <w:rPr>
          <w:rFonts w:cs="Times New Roman"/>
          <w:spacing w:val="-10"/>
        </w:rPr>
        <w:t xml:space="preserve"> </w:t>
      </w:r>
      <w:r w:rsidR="00FD1CC6" w:rsidRPr="00800771">
        <w:rPr>
          <w:rFonts w:cs="Times New Roman"/>
          <w:spacing w:val="-10"/>
        </w:rPr>
        <w:t>despite their bio</w:t>
      </w:r>
      <w:r w:rsidR="00BA0BCB" w:rsidRPr="00800771">
        <w:rPr>
          <w:rFonts w:cs="Times New Roman"/>
          <w:spacing w:val="-10"/>
        </w:rPr>
        <w:softHyphen/>
      </w:r>
      <w:r w:rsidR="00FD1CC6" w:rsidRPr="00800771">
        <w:rPr>
          <w:rFonts w:cs="Times New Roman"/>
          <w:spacing w:val="-10"/>
        </w:rPr>
        <w:t xml:space="preserve">logical difference, </w:t>
      </w:r>
      <w:r w:rsidR="00FE3F55" w:rsidRPr="00800771">
        <w:rPr>
          <w:rFonts w:cs="Times New Roman"/>
          <w:spacing w:val="-10"/>
        </w:rPr>
        <w:t>through mutualism or eco</w:t>
      </w:r>
      <w:r w:rsidR="00973E9A" w:rsidRPr="00800771">
        <w:rPr>
          <w:rFonts w:cs="Times New Roman"/>
          <w:spacing w:val="-10"/>
        </w:rPr>
        <w:softHyphen/>
      </w:r>
      <w:r w:rsidR="00FE3F55" w:rsidRPr="00800771">
        <w:rPr>
          <w:rFonts w:cs="Times New Roman"/>
          <w:spacing w:val="-10"/>
        </w:rPr>
        <w:t>logical interaction</w:t>
      </w:r>
      <w:r w:rsidR="000D45F4" w:rsidRPr="00800771">
        <w:rPr>
          <w:rFonts w:cs="Times New Roman"/>
          <w:spacing w:val="-10"/>
        </w:rPr>
        <w:t>. While the orchid form</w:t>
      </w:r>
      <w:r w:rsidR="0021327A" w:rsidRPr="00800771">
        <w:rPr>
          <w:rFonts w:cs="Times New Roman"/>
          <w:spacing w:val="-10"/>
        </w:rPr>
        <w:t>ed</w:t>
      </w:r>
      <w:r w:rsidR="000D45F4" w:rsidRPr="00800771">
        <w:rPr>
          <w:rFonts w:cs="Times New Roman"/>
          <w:spacing w:val="-10"/>
        </w:rPr>
        <w:t xml:space="preserve"> “an image, a tracing of a wasp,” the wasp bec</w:t>
      </w:r>
      <w:r w:rsidR="0021327A" w:rsidRPr="00800771">
        <w:rPr>
          <w:rFonts w:cs="Times New Roman"/>
          <w:spacing w:val="-10"/>
        </w:rPr>
        <w:t>ame</w:t>
      </w:r>
      <w:r w:rsidR="000D45F4" w:rsidRPr="00800771">
        <w:rPr>
          <w:rFonts w:cs="Times New Roman"/>
          <w:spacing w:val="-10"/>
        </w:rPr>
        <w:t xml:space="preserve"> “a piece in the orchid’s reproductive apparatus and transpor[t</w:t>
      </w:r>
      <w:r w:rsidR="0021327A" w:rsidRPr="00800771">
        <w:rPr>
          <w:rFonts w:cs="Times New Roman"/>
          <w:spacing w:val="-10"/>
        </w:rPr>
        <w:t>ed</w:t>
      </w:r>
      <w:r w:rsidR="000D45F4" w:rsidRPr="00800771">
        <w:rPr>
          <w:rFonts w:cs="Times New Roman"/>
          <w:spacing w:val="-10"/>
        </w:rPr>
        <w:t>] its pollen”</w:t>
      </w:r>
      <w:r w:rsidR="00E305F8" w:rsidRPr="00800771">
        <w:rPr>
          <w:rFonts w:cs="Times New Roman"/>
          <w:spacing w:val="-10"/>
        </w:rPr>
        <w:t xml:space="preserve"> </w:t>
      </w:r>
      <w:r w:rsidR="00973E9A" w:rsidRPr="00800771">
        <w:rPr>
          <w:rFonts w:cs="Times New Roman"/>
          <w:spacing w:val="-10"/>
        </w:rPr>
        <w:t>(p. </w:t>
      </w:r>
      <w:r w:rsidR="00780576" w:rsidRPr="00800771">
        <w:rPr>
          <w:rFonts w:cs="Times New Roman"/>
          <w:spacing w:val="-10"/>
        </w:rPr>
        <w:t>9).</w:t>
      </w:r>
      <w:r w:rsidR="007C0170" w:rsidRPr="00800771">
        <w:rPr>
          <w:rFonts w:cs="Times New Roman"/>
          <w:spacing w:val="-10"/>
        </w:rPr>
        <w:t xml:space="preserve"> </w:t>
      </w:r>
      <w:r w:rsidR="000D45F4" w:rsidRPr="00800771">
        <w:rPr>
          <w:rFonts w:cs="Times New Roman"/>
          <w:spacing w:val="-10"/>
        </w:rPr>
        <w:t xml:space="preserve">In such cases, the </w:t>
      </w:r>
      <w:r w:rsidR="0013225A">
        <w:rPr>
          <w:rFonts w:cs="Times New Roman"/>
          <w:spacing w:val="-10"/>
        </w:rPr>
        <w:t xml:space="preserve">creative aspect of the </w:t>
      </w:r>
      <w:r w:rsidR="000D45F4" w:rsidRPr="00800771">
        <w:rPr>
          <w:rFonts w:cs="Times New Roman"/>
          <w:spacing w:val="-10"/>
        </w:rPr>
        <w:t xml:space="preserve">becoming </w:t>
      </w:r>
      <w:r w:rsidR="005D6BE8" w:rsidRPr="00800771">
        <w:rPr>
          <w:rFonts w:cs="Times New Roman"/>
          <w:spacing w:val="-10"/>
        </w:rPr>
        <w:t xml:space="preserve">could not be reduced to a </w:t>
      </w:r>
      <w:r w:rsidR="003B08C6" w:rsidRPr="00800771">
        <w:rPr>
          <w:rFonts w:cs="Times New Roman"/>
          <w:spacing w:val="-10"/>
        </w:rPr>
        <w:t>common</w:t>
      </w:r>
      <w:r w:rsidR="00D07654" w:rsidRPr="00800771">
        <w:rPr>
          <w:rFonts w:cs="Times New Roman"/>
          <w:spacing w:val="-10"/>
        </w:rPr>
        <w:t xml:space="preserve"> and </w:t>
      </w:r>
      <w:r w:rsidR="0027485C" w:rsidRPr="00800771">
        <w:rPr>
          <w:rFonts w:cs="Times New Roman"/>
          <w:spacing w:val="-10"/>
        </w:rPr>
        <w:t>myste</w:t>
      </w:r>
      <w:r w:rsidR="00EB3CAA" w:rsidRPr="00800771">
        <w:rPr>
          <w:rFonts w:cs="Times New Roman"/>
          <w:spacing w:val="-10"/>
        </w:rPr>
        <w:softHyphen/>
      </w:r>
      <w:r w:rsidR="0027485C" w:rsidRPr="00800771">
        <w:rPr>
          <w:rFonts w:cs="Times New Roman"/>
          <w:spacing w:val="-10"/>
        </w:rPr>
        <w:t>rious</w:t>
      </w:r>
      <w:r w:rsidR="005D6BE8" w:rsidRPr="00800771">
        <w:rPr>
          <w:rFonts w:cs="Times New Roman"/>
          <w:spacing w:val="-10"/>
        </w:rPr>
        <w:t xml:space="preserve"> poietic generation or creativity principle</w:t>
      </w:r>
      <w:r w:rsidR="000D45F4" w:rsidRPr="00800771">
        <w:rPr>
          <w:rFonts w:cs="Times New Roman"/>
          <w:spacing w:val="-10"/>
        </w:rPr>
        <w:t xml:space="preserve">. </w:t>
      </w:r>
      <w:r w:rsidR="005D6BE8" w:rsidRPr="00800771">
        <w:rPr>
          <w:rFonts w:cs="Times New Roman"/>
          <w:spacing w:val="-10"/>
        </w:rPr>
        <w:t>W</w:t>
      </w:r>
      <w:r w:rsidR="000D45F4" w:rsidRPr="00800771">
        <w:rPr>
          <w:rFonts w:cs="Times New Roman"/>
          <w:spacing w:val="-10"/>
        </w:rPr>
        <w:t>hile maintain</w:t>
      </w:r>
      <w:r w:rsidR="0027485C" w:rsidRPr="00800771">
        <w:rPr>
          <w:rFonts w:cs="Times New Roman"/>
          <w:spacing w:val="-10"/>
        </w:rPr>
        <w:softHyphen/>
      </w:r>
      <w:r w:rsidR="000D45F4" w:rsidRPr="00800771">
        <w:rPr>
          <w:rFonts w:cs="Times New Roman"/>
          <w:spacing w:val="-10"/>
        </w:rPr>
        <w:t xml:space="preserve">ing a kind of </w:t>
      </w:r>
      <w:r w:rsidR="005D6BE8" w:rsidRPr="00800771">
        <w:rPr>
          <w:rFonts w:cs="Times New Roman"/>
          <w:spacing w:val="-10"/>
        </w:rPr>
        <w:t>tem</w:t>
      </w:r>
      <w:r w:rsidR="00132E90" w:rsidRPr="00800771">
        <w:rPr>
          <w:rFonts w:cs="Times New Roman"/>
          <w:spacing w:val="-10"/>
        </w:rPr>
        <w:softHyphen/>
      </w:r>
      <w:r w:rsidR="005D6BE8" w:rsidRPr="00800771">
        <w:rPr>
          <w:rFonts w:cs="Times New Roman"/>
          <w:spacing w:val="-10"/>
        </w:rPr>
        <w:t xml:space="preserve">poral </w:t>
      </w:r>
      <w:r w:rsidR="000D45F4" w:rsidRPr="00800771">
        <w:rPr>
          <w:rFonts w:cs="Times New Roman"/>
          <w:spacing w:val="-10"/>
        </w:rPr>
        <w:t>solida</w:t>
      </w:r>
      <w:r w:rsidR="00CA16B1" w:rsidRPr="00800771">
        <w:rPr>
          <w:rFonts w:cs="Times New Roman"/>
          <w:spacing w:val="-10"/>
        </w:rPr>
        <w:softHyphen/>
      </w:r>
      <w:r w:rsidR="000D45F4" w:rsidRPr="00800771">
        <w:rPr>
          <w:rFonts w:cs="Times New Roman"/>
          <w:spacing w:val="-10"/>
        </w:rPr>
        <w:t>rity,</w:t>
      </w:r>
      <w:r w:rsidR="00B20404" w:rsidRPr="00800771">
        <w:rPr>
          <w:rFonts w:cs="Times New Roman"/>
          <w:spacing w:val="-10"/>
        </w:rPr>
        <w:t xml:space="preserve"> </w:t>
      </w:r>
      <w:r w:rsidR="000D45F4" w:rsidRPr="00800771">
        <w:rPr>
          <w:rFonts w:cs="Times New Roman"/>
          <w:spacing w:val="-10"/>
        </w:rPr>
        <w:t xml:space="preserve">each </w:t>
      </w:r>
      <w:r w:rsidR="00B20404" w:rsidRPr="00800771">
        <w:rPr>
          <w:rFonts w:cs="Times New Roman"/>
          <w:spacing w:val="-10"/>
        </w:rPr>
        <w:t>“</w:t>
      </w:r>
      <w:r w:rsidR="000D45F4" w:rsidRPr="00800771">
        <w:rPr>
          <w:rFonts w:cs="Times New Roman"/>
          <w:spacing w:val="-10"/>
        </w:rPr>
        <w:t>line</w:t>
      </w:r>
      <w:r w:rsidR="00B20404" w:rsidRPr="00800771">
        <w:rPr>
          <w:rFonts w:cs="Times New Roman"/>
          <w:spacing w:val="-10"/>
        </w:rPr>
        <w:t>”</w:t>
      </w:r>
      <w:r w:rsidR="000D45F4" w:rsidRPr="00800771">
        <w:rPr>
          <w:rFonts w:cs="Times New Roman"/>
          <w:spacing w:val="-10"/>
        </w:rPr>
        <w:t xml:space="preserve"> of becoming would </w:t>
      </w:r>
      <w:r w:rsidR="0021327A" w:rsidRPr="00800771">
        <w:rPr>
          <w:rFonts w:cs="Times New Roman"/>
          <w:spacing w:val="-10"/>
        </w:rPr>
        <w:t>remain heteroge</w:t>
      </w:r>
      <w:r w:rsidR="00132E90" w:rsidRPr="00800771">
        <w:rPr>
          <w:rFonts w:cs="Times New Roman"/>
          <w:spacing w:val="-10"/>
        </w:rPr>
        <w:softHyphen/>
      </w:r>
      <w:r w:rsidR="0021327A" w:rsidRPr="00800771">
        <w:rPr>
          <w:rFonts w:cs="Times New Roman"/>
          <w:spacing w:val="-10"/>
        </w:rPr>
        <w:t>neous</w:t>
      </w:r>
      <w:r w:rsidR="00B20404" w:rsidRPr="00800771">
        <w:rPr>
          <w:rFonts w:cs="Times New Roman"/>
          <w:spacing w:val="-10"/>
        </w:rPr>
        <w:t xml:space="preserve">, pushing forward in </w:t>
      </w:r>
      <w:r w:rsidR="005D6BE8" w:rsidRPr="00800771">
        <w:rPr>
          <w:rFonts w:cs="Times New Roman"/>
          <w:spacing w:val="-10"/>
        </w:rPr>
        <w:t xml:space="preserve">an </w:t>
      </w:r>
      <w:r w:rsidR="00B20404" w:rsidRPr="00800771">
        <w:rPr>
          <w:rFonts w:cs="Times New Roman"/>
          <w:spacing w:val="-10"/>
        </w:rPr>
        <w:t xml:space="preserve">entirely </w:t>
      </w:r>
      <w:r w:rsidR="005D6BE8" w:rsidRPr="00800771">
        <w:rPr>
          <w:rFonts w:cs="Times New Roman"/>
          <w:spacing w:val="-10"/>
        </w:rPr>
        <w:t>specific</w:t>
      </w:r>
      <w:r w:rsidR="00B20404" w:rsidRPr="00800771">
        <w:rPr>
          <w:rFonts w:cs="Times New Roman"/>
          <w:spacing w:val="-10"/>
        </w:rPr>
        <w:t xml:space="preserve"> way</w:t>
      </w:r>
      <w:r w:rsidR="00A04A41" w:rsidRPr="00800771">
        <w:rPr>
          <w:rFonts w:cs="Times New Roman"/>
          <w:spacing w:val="-10"/>
        </w:rPr>
        <w:t>:</w:t>
      </w:r>
      <w:r w:rsidR="00B20404" w:rsidRPr="00800771">
        <w:rPr>
          <w:rFonts w:cs="Times New Roman"/>
          <w:spacing w:val="-10"/>
        </w:rPr>
        <w:t xml:space="preserve"> the “becoming-wasp of the orchid and [t</w:t>
      </w:r>
      <w:r w:rsidR="008F62A3" w:rsidRPr="00800771">
        <w:rPr>
          <w:rFonts w:cs="Times New Roman"/>
          <w:spacing w:val="-10"/>
        </w:rPr>
        <w:t>he] becoming-orchid of the wasp</w:t>
      </w:r>
      <w:r w:rsidR="00B20404" w:rsidRPr="00800771">
        <w:rPr>
          <w:rFonts w:cs="Times New Roman"/>
          <w:spacing w:val="-10"/>
        </w:rPr>
        <w:t>”</w:t>
      </w:r>
      <w:r w:rsidR="00A021AE" w:rsidRPr="00800771">
        <w:rPr>
          <w:rFonts w:cs="Times New Roman"/>
          <w:spacing w:val="-10"/>
        </w:rPr>
        <w:t xml:space="preserve"> or “the </w:t>
      </w:r>
      <w:r w:rsidR="00A021AE" w:rsidRPr="00800771">
        <w:rPr>
          <w:rFonts w:cs="Times New Roman"/>
          <w:i/>
          <w:iCs/>
          <w:spacing w:val="-10"/>
        </w:rPr>
        <w:t xml:space="preserve">aparallel evolution </w:t>
      </w:r>
      <w:r w:rsidR="00A021AE" w:rsidRPr="00800771">
        <w:rPr>
          <w:rFonts w:cs="Times New Roman"/>
          <w:spacing w:val="-10"/>
        </w:rPr>
        <w:t>of two beings that have absolutely nothing to do with each other”</w:t>
      </w:r>
      <w:r w:rsidR="008F62A3" w:rsidRPr="00800771">
        <w:rPr>
          <w:rFonts w:cs="Times New Roman"/>
          <w:spacing w:val="-10"/>
        </w:rPr>
        <w:t xml:space="preserve">—a description that, as a matter of fact, perfectly applied to </w:t>
      </w:r>
      <w:r w:rsidR="00A021AE" w:rsidRPr="00800771">
        <w:rPr>
          <w:rFonts w:cs="Times New Roman"/>
          <w:spacing w:val="-10"/>
        </w:rPr>
        <w:t>Orchid</w:t>
      </w:r>
      <w:r w:rsidR="00D707A0" w:rsidRPr="00800771">
        <w:rPr>
          <w:rFonts w:cs="Times New Roman"/>
          <w:spacing w:val="-10"/>
        </w:rPr>
        <w:t xml:space="preserve">-Deleuze </w:t>
      </w:r>
      <w:r w:rsidR="00A021AE" w:rsidRPr="00800771">
        <w:rPr>
          <w:rFonts w:cs="Times New Roman"/>
          <w:spacing w:val="-10"/>
        </w:rPr>
        <w:t xml:space="preserve">and Wasp-Guattari </w:t>
      </w:r>
      <w:r w:rsidR="008F62A3" w:rsidRPr="00800771">
        <w:rPr>
          <w:rFonts w:cs="Times New Roman"/>
          <w:spacing w:val="-10"/>
        </w:rPr>
        <w:t>themselves.</w:t>
      </w:r>
    </w:p>
    <w:p w:rsidR="0021327A" w:rsidRPr="00800771" w:rsidRDefault="0021327A" w:rsidP="0033623E">
      <w:pPr>
        <w:tabs>
          <w:tab w:val="left" w:pos="426"/>
        </w:tabs>
        <w:spacing w:line="240" w:lineRule="exact"/>
        <w:ind w:firstLine="397"/>
        <w:rPr>
          <w:rFonts w:cs="Times New Roman"/>
          <w:spacing w:val="-10"/>
        </w:rPr>
      </w:pPr>
    </w:p>
    <w:p w:rsidR="0021327A" w:rsidRPr="00800771" w:rsidRDefault="00B20404"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[There is </w:t>
      </w:r>
      <w:r w:rsidR="003965DC" w:rsidRPr="00800771">
        <w:rPr>
          <w:rFonts w:cs="Times New Roman"/>
          <w:spacing w:val="-10"/>
          <w:sz w:val="18"/>
          <w:szCs w:val="18"/>
        </w:rPr>
        <w:t>no]</w:t>
      </w:r>
      <w:r w:rsidRPr="00800771">
        <w:rPr>
          <w:rFonts w:cs="Times New Roman"/>
          <w:spacing w:val="-10"/>
          <w:sz w:val="18"/>
          <w:szCs w:val="18"/>
        </w:rPr>
        <w:t xml:space="preserve"> imitation at all but a capture of code, surplus value of code, an increase in valence, a veritable becoming, a becoming-wasp of the orchid and a becom</w:t>
      </w:r>
      <w:r w:rsidR="0045403B" w:rsidRPr="00800771">
        <w:rPr>
          <w:rFonts w:cs="Times New Roman"/>
          <w:spacing w:val="-10"/>
          <w:sz w:val="18"/>
          <w:szCs w:val="18"/>
        </w:rPr>
        <w:softHyphen/>
      </w:r>
      <w:r w:rsidRPr="00800771">
        <w:rPr>
          <w:rFonts w:cs="Times New Roman"/>
          <w:spacing w:val="-10"/>
          <w:sz w:val="18"/>
          <w:szCs w:val="18"/>
        </w:rPr>
        <w:t>ing-orchid of the wasp. Each of these becomings brings about the deterritoriali</w:t>
      </w:r>
      <w:r w:rsidR="00C05305" w:rsidRPr="00800771">
        <w:rPr>
          <w:rFonts w:cs="Times New Roman"/>
          <w:spacing w:val="-10"/>
          <w:sz w:val="18"/>
          <w:szCs w:val="18"/>
        </w:rPr>
        <w:softHyphen/>
      </w:r>
      <w:r w:rsidRPr="00800771">
        <w:rPr>
          <w:rFonts w:cs="Times New Roman"/>
          <w:spacing w:val="-10"/>
          <w:sz w:val="18"/>
          <w:szCs w:val="18"/>
        </w:rPr>
        <w:t xml:space="preserve">zation of one term and the reterritorialization of the other; the two becomings interlink and form relays in a circulation of intensities pushing the deterritorialization ever further. </w:t>
      </w:r>
      <w:r w:rsidR="0021327A" w:rsidRPr="00800771">
        <w:rPr>
          <w:rFonts w:cs="Times New Roman"/>
          <w:spacing w:val="-10"/>
          <w:sz w:val="18"/>
          <w:szCs w:val="18"/>
        </w:rPr>
        <w:t>There is neither imitation nor resemblance, only an exploding of two heterogeneous series on the line of flight composed by a common rhizome that can no longer be attributed to or subjugated by anything signi</w:t>
      </w:r>
      <w:r w:rsidR="00B4155B" w:rsidRPr="00800771">
        <w:rPr>
          <w:rFonts w:cs="Times New Roman"/>
          <w:spacing w:val="-10"/>
          <w:sz w:val="18"/>
          <w:szCs w:val="18"/>
        </w:rPr>
        <w:softHyphen/>
      </w:r>
      <w:r w:rsidR="0021327A" w:rsidRPr="00800771">
        <w:rPr>
          <w:rFonts w:cs="Times New Roman"/>
          <w:spacing w:val="-10"/>
          <w:sz w:val="18"/>
          <w:szCs w:val="18"/>
        </w:rPr>
        <w:t xml:space="preserve">fying. </w:t>
      </w:r>
      <w:r w:rsidRPr="00800771">
        <w:rPr>
          <w:rFonts w:cs="Times New Roman"/>
          <w:spacing w:val="-10"/>
          <w:sz w:val="18"/>
          <w:szCs w:val="18"/>
        </w:rPr>
        <w:t xml:space="preserve">Rémy Chauvin expresses it well: “The </w:t>
      </w:r>
      <w:r w:rsidRPr="00800771">
        <w:rPr>
          <w:rFonts w:cs="Times New Roman"/>
          <w:i/>
          <w:iCs/>
          <w:spacing w:val="-10"/>
          <w:sz w:val="18"/>
          <w:szCs w:val="18"/>
        </w:rPr>
        <w:t xml:space="preserve">aparallel evolution </w:t>
      </w:r>
      <w:r w:rsidRPr="00800771">
        <w:rPr>
          <w:rFonts w:cs="Times New Roman"/>
          <w:spacing w:val="-10"/>
          <w:sz w:val="18"/>
          <w:szCs w:val="18"/>
        </w:rPr>
        <w:t>of two beings that have absolutely nothing to do with</w:t>
      </w:r>
      <w:r w:rsidRPr="00800771">
        <w:rPr>
          <w:rFonts w:cs="Times New Roman"/>
          <w:i/>
          <w:iCs/>
          <w:spacing w:val="-10"/>
          <w:sz w:val="18"/>
          <w:szCs w:val="18"/>
        </w:rPr>
        <w:t xml:space="preserve"> </w:t>
      </w:r>
      <w:r w:rsidRPr="00800771">
        <w:rPr>
          <w:rFonts w:cs="Times New Roman"/>
          <w:spacing w:val="-10"/>
          <w:sz w:val="18"/>
          <w:szCs w:val="18"/>
        </w:rPr>
        <w:t xml:space="preserve">each other.” </w:t>
      </w:r>
      <w:r w:rsidR="0021327A" w:rsidRPr="00800771">
        <w:rPr>
          <w:rFonts w:cs="Times New Roman"/>
          <w:spacing w:val="-10"/>
          <w:sz w:val="18"/>
          <w:szCs w:val="18"/>
        </w:rPr>
        <w:t>(</w:t>
      </w:r>
      <w:r w:rsidR="0021327A" w:rsidRPr="00800771">
        <w:rPr>
          <w:rFonts w:cs="Times New Roman"/>
          <w:i/>
          <w:spacing w:val="-10"/>
          <w:sz w:val="18"/>
          <w:szCs w:val="18"/>
        </w:rPr>
        <w:t>A</w:t>
      </w:r>
      <w:r w:rsidR="0021327A" w:rsidRPr="00800771">
        <w:rPr>
          <w:rFonts w:cs="Times New Roman"/>
          <w:spacing w:val="-10"/>
          <w:sz w:val="18"/>
          <w:szCs w:val="18"/>
        </w:rPr>
        <w:t> </w:t>
      </w:r>
      <w:r w:rsidR="0021327A" w:rsidRPr="00800771">
        <w:rPr>
          <w:rFonts w:cs="Times New Roman"/>
          <w:i/>
          <w:spacing w:val="-10"/>
          <w:sz w:val="18"/>
          <w:szCs w:val="18"/>
        </w:rPr>
        <w:t>Thousand Plateaus</w:t>
      </w:r>
      <w:r w:rsidR="0021327A" w:rsidRPr="00800771">
        <w:rPr>
          <w:rFonts w:cs="Times New Roman"/>
          <w:spacing w:val="-10"/>
          <w:sz w:val="18"/>
          <w:szCs w:val="18"/>
        </w:rPr>
        <w:t>, 1980, trans. B. Massumi, 1987, p. </w:t>
      </w:r>
      <w:r w:rsidR="005456E2" w:rsidRPr="00800771">
        <w:rPr>
          <w:rFonts w:cs="Times New Roman"/>
          <w:spacing w:val="-10"/>
          <w:sz w:val="18"/>
          <w:szCs w:val="18"/>
        </w:rPr>
        <w:t>10</w:t>
      </w:r>
      <w:r w:rsidR="0021327A" w:rsidRPr="00800771">
        <w:rPr>
          <w:rFonts w:cs="Times New Roman"/>
          <w:spacing w:val="-10"/>
          <w:sz w:val="18"/>
          <w:szCs w:val="18"/>
        </w:rPr>
        <w:t>)</w:t>
      </w:r>
    </w:p>
    <w:p w:rsidR="0021327A" w:rsidRPr="00800771" w:rsidRDefault="0021327A" w:rsidP="0033623E">
      <w:pPr>
        <w:tabs>
          <w:tab w:val="left" w:pos="426"/>
        </w:tabs>
        <w:spacing w:line="240" w:lineRule="exact"/>
        <w:ind w:firstLine="397"/>
        <w:rPr>
          <w:rFonts w:cs="Times New Roman"/>
          <w:spacing w:val="-10"/>
        </w:rPr>
      </w:pPr>
    </w:p>
    <w:p w:rsidR="00042D4F" w:rsidRPr="00800771" w:rsidRDefault="00042D4F" w:rsidP="0033623E">
      <w:pPr>
        <w:tabs>
          <w:tab w:val="left" w:pos="426"/>
        </w:tabs>
        <w:spacing w:line="240" w:lineRule="exact"/>
        <w:ind w:firstLine="397"/>
        <w:rPr>
          <w:rFonts w:cs="Times New Roman"/>
          <w:spacing w:val="-10"/>
        </w:rPr>
      </w:pPr>
      <w:r w:rsidRPr="00800771">
        <w:rPr>
          <w:rFonts w:cs="Times New Roman"/>
          <w:spacing w:val="-10"/>
        </w:rPr>
        <w:t>Instead of looking at the solid “genealogical trees” that seemed to govern the becoming, one must look at the</w:t>
      </w:r>
      <w:r w:rsidR="00AA0367" w:rsidRPr="00800771">
        <w:rPr>
          <w:rFonts w:cs="Times New Roman"/>
          <w:spacing w:val="-10"/>
        </w:rPr>
        <w:t xml:space="preserve"> light</w:t>
      </w:r>
      <w:r w:rsidRPr="00800771">
        <w:rPr>
          <w:rFonts w:cs="Times New Roman"/>
          <w:spacing w:val="-10"/>
        </w:rPr>
        <w:t xml:space="preserve"> “molecules” that jumped from one line to another. Causality as well as creativity were </w:t>
      </w:r>
      <w:r w:rsidR="00AA0367" w:rsidRPr="00800771">
        <w:rPr>
          <w:rFonts w:cs="Times New Roman"/>
          <w:spacing w:val="-10"/>
        </w:rPr>
        <w:t>purged</w:t>
      </w:r>
      <w:r w:rsidRPr="00800771">
        <w:rPr>
          <w:rFonts w:cs="Times New Roman"/>
          <w:spacing w:val="-10"/>
        </w:rPr>
        <w:t xml:space="preserve"> of any substantive subject and indexed on </w:t>
      </w:r>
      <w:r w:rsidR="0067477E" w:rsidRPr="00800771">
        <w:rPr>
          <w:rFonts w:cs="Times New Roman"/>
          <w:spacing w:val="-10"/>
        </w:rPr>
        <w:t>random circulation</w:t>
      </w:r>
      <w:r w:rsidR="00184A76" w:rsidRPr="00800771">
        <w:rPr>
          <w:rFonts w:cs="Times New Roman"/>
          <w:spacing w:val="-10"/>
        </w:rPr>
        <w:t xml:space="preserve"> and associa</w:t>
      </w:r>
      <w:r w:rsidR="00D707A0" w:rsidRPr="00800771">
        <w:rPr>
          <w:rFonts w:cs="Times New Roman"/>
          <w:spacing w:val="-10"/>
        </w:rPr>
        <w:softHyphen/>
      </w:r>
      <w:r w:rsidR="00184A76" w:rsidRPr="00800771">
        <w:rPr>
          <w:rFonts w:cs="Times New Roman"/>
          <w:spacing w:val="-10"/>
        </w:rPr>
        <w:t>tion</w:t>
      </w:r>
      <w:r w:rsidR="0067477E" w:rsidRPr="00800771">
        <w:rPr>
          <w:rFonts w:cs="Times New Roman"/>
          <w:spacing w:val="-10"/>
        </w:rPr>
        <w:t xml:space="preserve"> of molecular quanta of energy.</w:t>
      </w:r>
    </w:p>
    <w:p w:rsidR="00D07654" w:rsidRPr="00800771" w:rsidRDefault="00D07654" w:rsidP="0033623E">
      <w:pPr>
        <w:tabs>
          <w:tab w:val="left" w:pos="426"/>
        </w:tabs>
        <w:spacing w:line="240" w:lineRule="exact"/>
        <w:ind w:firstLine="397"/>
        <w:rPr>
          <w:rFonts w:cs="Times New Roman"/>
          <w:spacing w:val="-10"/>
        </w:rPr>
      </w:pPr>
    </w:p>
    <w:p w:rsidR="00042D4F" w:rsidRPr="00800771" w:rsidRDefault="00042D4F"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Transversal communications between different lines scramble the genealogical trees. Always look for the molecular, or even submolecular, particle with which we are allied.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trans. B. Massumi, 1987, p. 1</w:t>
      </w:r>
      <w:r w:rsidR="005456E2" w:rsidRPr="00800771">
        <w:rPr>
          <w:rFonts w:cs="Times New Roman"/>
          <w:spacing w:val="-10"/>
          <w:sz w:val="18"/>
          <w:szCs w:val="18"/>
        </w:rPr>
        <w:t>1</w:t>
      </w:r>
      <w:r w:rsidRPr="00800771">
        <w:rPr>
          <w:rFonts w:cs="Times New Roman"/>
          <w:spacing w:val="-10"/>
          <w:sz w:val="18"/>
          <w:szCs w:val="18"/>
        </w:rPr>
        <w:t>)</w:t>
      </w:r>
    </w:p>
    <w:p w:rsidR="00EE6B73" w:rsidRPr="00800771" w:rsidRDefault="00EE6B73" w:rsidP="0033623E">
      <w:pPr>
        <w:tabs>
          <w:tab w:val="left" w:pos="426"/>
        </w:tabs>
        <w:spacing w:line="240" w:lineRule="exact"/>
        <w:ind w:firstLine="397"/>
        <w:rPr>
          <w:rFonts w:cs="Times New Roman"/>
          <w:spacing w:val="-10"/>
        </w:rPr>
      </w:pPr>
    </w:p>
    <w:p w:rsidR="00042D4F" w:rsidRPr="00800771" w:rsidRDefault="00A25AC2" w:rsidP="0033623E">
      <w:pPr>
        <w:tabs>
          <w:tab w:val="left" w:pos="426"/>
        </w:tabs>
        <w:spacing w:line="240" w:lineRule="exact"/>
        <w:ind w:firstLine="397"/>
        <w:rPr>
          <w:rFonts w:cs="Times New Roman"/>
          <w:spacing w:val="-10"/>
        </w:rPr>
      </w:pPr>
      <w:r w:rsidRPr="00800771">
        <w:rPr>
          <w:rFonts w:cs="Times New Roman"/>
          <w:spacing w:val="-10"/>
        </w:rPr>
        <w:t xml:space="preserve">This theory of </w:t>
      </w:r>
      <w:r w:rsidR="008928BF">
        <w:rPr>
          <w:rFonts w:cs="Times New Roman"/>
          <w:spacing w:val="-10"/>
        </w:rPr>
        <w:t xml:space="preserve">stratifying, </w:t>
      </w:r>
      <w:r w:rsidR="00884166" w:rsidRPr="00800771">
        <w:rPr>
          <w:rFonts w:cs="Times New Roman"/>
          <w:spacing w:val="-10"/>
        </w:rPr>
        <w:t xml:space="preserve">rhizomatic and molecular </w:t>
      </w:r>
      <w:r w:rsidRPr="00800771">
        <w:rPr>
          <w:rFonts w:cs="Times New Roman"/>
          <w:spacing w:val="-10"/>
        </w:rPr>
        <w:t>becoming allowed Deleuze and Guattari</w:t>
      </w:r>
      <w:r w:rsidR="003F393B" w:rsidRPr="00800771">
        <w:rPr>
          <w:rFonts w:cs="Times New Roman"/>
          <w:spacing w:val="-10"/>
        </w:rPr>
        <w:t xml:space="preserve"> to </w:t>
      </w:r>
      <w:r w:rsidR="00884166" w:rsidRPr="00800771">
        <w:rPr>
          <w:rFonts w:cs="Times New Roman"/>
          <w:spacing w:val="-10"/>
        </w:rPr>
        <w:t xml:space="preserve">describe a book (or a theory) as </w:t>
      </w:r>
      <w:r w:rsidR="00AA0367" w:rsidRPr="00800771">
        <w:rPr>
          <w:rFonts w:cs="Times New Roman"/>
          <w:spacing w:val="-10"/>
        </w:rPr>
        <w:t>associated with the world in a rhizome allowing “an aparallel evolution</w:t>
      </w:r>
      <w:r w:rsidR="00CA16B1" w:rsidRPr="00800771">
        <w:rPr>
          <w:rFonts w:cs="Times New Roman"/>
          <w:spacing w:val="-10"/>
        </w:rPr>
        <w:t>.</w:t>
      </w:r>
      <w:r w:rsidR="00AA0367" w:rsidRPr="00800771">
        <w:rPr>
          <w:rFonts w:cs="Times New Roman"/>
          <w:spacing w:val="-10"/>
        </w:rPr>
        <w:t>”</w:t>
      </w:r>
      <w:r w:rsidR="00042D4F" w:rsidRPr="00800771">
        <w:rPr>
          <w:rFonts w:cs="Times New Roman"/>
          <w:spacing w:val="-10"/>
        </w:rPr>
        <w:t xml:space="preserve"> </w:t>
      </w:r>
      <w:r w:rsidR="00AA0367" w:rsidRPr="00800771">
        <w:rPr>
          <w:rFonts w:cs="Times New Roman"/>
          <w:spacing w:val="-10"/>
        </w:rPr>
        <w:t xml:space="preserve">The relation between text and world was not that of </w:t>
      </w:r>
      <w:r w:rsidR="002A64D6" w:rsidRPr="00800771">
        <w:rPr>
          <w:rFonts w:cs="Times New Roman"/>
          <w:spacing w:val="-10"/>
        </w:rPr>
        <w:t>“imita</w:t>
      </w:r>
      <w:r w:rsidR="002A64D6" w:rsidRPr="00800771">
        <w:rPr>
          <w:rFonts w:cs="Times New Roman"/>
          <w:spacing w:val="-10"/>
        </w:rPr>
        <w:softHyphen/>
        <w:t xml:space="preserve">tion” </w:t>
      </w:r>
      <w:r w:rsidR="00061FDE" w:rsidRPr="00800771">
        <w:rPr>
          <w:rFonts w:cs="Times New Roman"/>
          <w:spacing w:val="-10"/>
        </w:rPr>
        <w:t>n</w:t>
      </w:r>
      <w:r w:rsidR="002A64D6" w:rsidRPr="00800771">
        <w:rPr>
          <w:rFonts w:cs="Times New Roman"/>
          <w:spacing w:val="-10"/>
        </w:rPr>
        <w:t xml:space="preserve">or </w:t>
      </w:r>
      <w:r w:rsidR="00AA0367" w:rsidRPr="00800771">
        <w:rPr>
          <w:rFonts w:cs="Times New Roman"/>
          <w:spacing w:val="-10"/>
        </w:rPr>
        <w:t>“mimicry”</w:t>
      </w:r>
      <w:r w:rsidR="00CA16B1" w:rsidRPr="00800771">
        <w:rPr>
          <w:rFonts w:cs="Times New Roman"/>
          <w:spacing w:val="-10"/>
        </w:rPr>
        <w:t xml:space="preserve"> </w:t>
      </w:r>
      <w:r w:rsidR="00AA0367" w:rsidRPr="00800771">
        <w:rPr>
          <w:rFonts w:cs="Times New Roman"/>
          <w:spacing w:val="-10"/>
        </w:rPr>
        <w:t xml:space="preserve">but </w:t>
      </w:r>
      <w:r w:rsidR="00D707A0" w:rsidRPr="00800771">
        <w:rPr>
          <w:rFonts w:cs="Times New Roman"/>
          <w:spacing w:val="-10"/>
        </w:rPr>
        <w:t xml:space="preserve">that </w:t>
      </w:r>
      <w:r w:rsidR="00AA0367" w:rsidRPr="00800771">
        <w:rPr>
          <w:rFonts w:cs="Times New Roman"/>
          <w:spacing w:val="-10"/>
        </w:rPr>
        <w:t>of a dynamic and pragmatic interaction.</w:t>
      </w:r>
    </w:p>
    <w:p w:rsidR="00042D4F" w:rsidRPr="00800771" w:rsidRDefault="00042D4F" w:rsidP="0033623E">
      <w:pPr>
        <w:tabs>
          <w:tab w:val="left" w:pos="426"/>
        </w:tabs>
        <w:spacing w:line="240" w:lineRule="exact"/>
        <w:ind w:firstLine="397"/>
        <w:rPr>
          <w:rFonts w:cs="Times New Roman"/>
          <w:spacing w:val="-10"/>
        </w:rPr>
      </w:pPr>
    </w:p>
    <w:p w:rsidR="0021327A" w:rsidRPr="00800771" w:rsidRDefault="00AA0367" w:rsidP="0033623E">
      <w:pPr>
        <w:tabs>
          <w:tab w:val="left" w:pos="426"/>
        </w:tabs>
        <w:spacing w:line="240" w:lineRule="exact"/>
        <w:ind w:firstLine="397"/>
        <w:rPr>
          <w:rFonts w:cs="Times New Roman"/>
          <w:spacing w:val="-12"/>
          <w:sz w:val="18"/>
          <w:szCs w:val="18"/>
        </w:rPr>
      </w:pPr>
      <w:r w:rsidRPr="00800771">
        <w:rPr>
          <w:rFonts w:cs="Times New Roman"/>
          <w:spacing w:val="-12"/>
          <w:sz w:val="18"/>
          <w:szCs w:val="18"/>
        </w:rPr>
        <w:t>The same applies to the book and the world: contrary to a deeply rooted belief, the book is not an image of the world. It forms a rhizome with the world, there is an aparallel evolution of the book and the world; the book assures the deterritorialization of the world, but the world effects a reterritorialization of the book, which in turn deterritorializes itself in the world (if it is capable, if it can). (</w:t>
      </w:r>
      <w:r w:rsidRPr="00800771">
        <w:rPr>
          <w:rFonts w:cs="Times New Roman"/>
          <w:i/>
          <w:spacing w:val="-12"/>
          <w:sz w:val="18"/>
          <w:szCs w:val="18"/>
        </w:rPr>
        <w:t>A</w:t>
      </w:r>
      <w:r w:rsidRPr="00800771">
        <w:rPr>
          <w:rFonts w:cs="Times New Roman"/>
          <w:spacing w:val="-12"/>
          <w:sz w:val="18"/>
          <w:szCs w:val="18"/>
        </w:rPr>
        <w:t> </w:t>
      </w:r>
      <w:r w:rsidRPr="00800771">
        <w:rPr>
          <w:rFonts w:cs="Times New Roman"/>
          <w:i/>
          <w:spacing w:val="-12"/>
          <w:sz w:val="18"/>
          <w:szCs w:val="18"/>
        </w:rPr>
        <w:t>Thousand Plateaus</w:t>
      </w:r>
      <w:r w:rsidRPr="00800771">
        <w:rPr>
          <w:rFonts w:cs="Times New Roman"/>
          <w:spacing w:val="-12"/>
          <w:sz w:val="18"/>
          <w:szCs w:val="18"/>
        </w:rPr>
        <w:t>, 1980, trans. B. Massumi, 1987, p. 11)</w:t>
      </w:r>
    </w:p>
    <w:p w:rsidR="000D45F4" w:rsidRPr="00800771" w:rsidRDefault="000D45F4" w:rsidP="0033623E">
      <w:pPr>
        <w:tabs>
          <w:tab w:val="left" w:pos="426"/>
        </w:tabs>
        <w:spacing w:line="240" w:lineRule="exact"/>
        <w:ind w:firstLine="397"/>
        <w:rPr>
          <w:rFonts w:cs="Times New Roman"/>
          <w:spacing w:val="-10"/>
        </w:rPr>
      </w:pPr>
    </w:p>
    <w:p w:rsidR="006F3C58" w:rsidRPr="00800771" w:rsidRDefault="006F3C58" w:rsidP="0033623E">
      <w:pPr>
        <w:tabs>
          <w:tab w:val="left" w:pos="426"/>
        </w:tabs>
        <w:spacing w:line="240" w:lineRule="exact"/>
        <w:ind w:firstLine="397"/>
        <w:rPr>
          <w:rFonts w:cs="Times New Roman"/>
          <w:spacing w:val="-10"/>
        </w:rPr>
      </w:pPr>
      <w:r w:rsidRPr="00800771">
        <w:rPr>
          <w:rFonts w:cs="Times New Roman"/>
          <w:spacing w:val="-10"/>
        </w:rPr>
        <w:t>Writing philosophy was therefore</w:t>
      </w:r>
      <w:r w:rsidR="00CA16B1" w:rsidRPr="00800771">
        <w:rPr>
          <w:rFonts w:cs="Times New Roman"/>
          <w:spacing w:val="-10"/>
        </w:rPr>
        <w:t xml:space="preserve"> not anymore an exercise in </w:t>
      </w:r>
      <w:r w:rsidR="00C94CB0" w:rsidRPr="00800771">
        <w:rPr>
          <w:rFonts w:cs="Times New Roman"/>
          <w:spacing w:val="-10"/>
        </w:rPr>
        <w:t>gath</w:t>
      </w:r>
      <w:r w:rsidR="00B4155B" w:rsidRPr="00800771">
        <w:rPr>
          <w:rFonts w:cs="Times New Roman"/>
          <w:spacing w:val="-10"/>
        </w:rPr>
        <w:softHyphen/>
      </w:r>
      <w:r w:rsidR="00C94CB0" w:rsidRPr="00800771">
        <w:rPr>
          <w:rFonts w:cs="Times New Roman"/>
          <w:spacing w:val="-10"/>
        </w:rPr>
        <w:t>ering, classifying and abstracting information</w:t>
      </w:r>
      <w:r w:rsidR="00CA16B1" w:rsidRPr="00800771">
        <w:rPr>
          <w:rFonts w:cs="Times New Roman"/>
          <w:spacing w:val="-10"/>
        </w:rPr>
        <w:t xml:space="preserve"> but</w:t>
      </w:r>
      <w:r w:rsidRPr="00800771">
        <w:rPr>
          <w:rFonts w:cs="Times New Roman"/>
          <w:spacing w:val="-10"/>
        </w:rPr>
        <w:t xml:space="preserve"> in “deterrito</w:t>
      </w:r>
      <w:r w:rsidR="00C94CB0" w:rsidRPr="00800771">
        <w:rPr>
          <w:rFonts w:cs="Times New Roman"/>
          <w:spacing w:val="-10"/>
        </w:rPr>
        <w:softHyphen/>
      </w:r>
      <w:r w:rsidRPr="00800771">
        <w:rPr>
          <w:rFonts w:cs="Times New Roman"/>
          <w:spacing w:val="-10"/>
        </w:rPr>
        <w:t>riali</w:t>
      </w:r>
      <w:r w:rsidRPr="00800771">
        <w:rPr>
          <w:rFonts w:cs="Times New Roman"/>
          <w:spacing w:val="-10"/>
        </w:rPr>
        <w:softHyphen/>
        <w:t>zation,” i.e. in associating with entirely heterogeneous lines of becom</w:t>
      </w:r>
      <w:r w:rsidR="0045403B" w:rsidRPr="00800771">
        <w:rPr>
          <w:rFonts w:cs="Times New Roman"/>
          <w:spacing w:val="-10"/>
        </w:rPr>
        <w:softHyphen/>
      </w:r>
      <w:r w:rsidRPr="00800771">
        <w:rPr>
          <w:rFonts w:cs="Times New Roman"/>
          <w:spacing w:val="-10"/>
        </w:rPr>
        <w:t xml:space="preserve">ing. Instead of the traditional way of describing the world through a </w:t>
      </w:r>
      <w:r w:rsidR="00C94CB0" w:rsidRPr="00800771">
        <w:rPr>
          <w:rFonts w:cs="Times New Roman"/>
          <w:spacing w:val="-10"/>
        </w:rPr>
        <w:t>conceptual</w:t>
      </w:r>
      <w:r w:rsidRPr="00800771">
        <w:rPr>
          <w:rFonts w:cs="Times New Roman"/>
          <w:spacing w:val="-10"/>
        </w:rPr>
        <w:t xml:space="preserve"> sys</w:t>
      </w:r>
      <w:r w:rsidR="002F3BBD">
        <w:rPr>
          <w:rFonts w:cs="Times New Roman"/>
          <w:spacing w:val="-10"/>
        </w:rPr>
        <w:softHyphen/>
      </w:r>
      <w:r w:rsidRPr="00800771">
        <w:rPr>
          <w:rFonts w:cs="Times New Roman"/>
          <w:spacing w:val="-10"/>
        </w:rPr>
        <w:t>tem</w:t>
      </w:r>
      <w:r w:rsidR="000D62A0" w:rsidRPr="00800771">
        <w:rPr>
          <w:rFonts w:cs="Times New Roman"/>
          <w:spacing w:val="-10"/>
        </w:rPr>
        <w:t xml:space="preserve"> </w:t>
      </w:r>
      <w:r w:rsidRPr="00800771">
        <w:rPr>
          <w:rFonts w:cs="Times New Roman"/>
          <w:spacing w:val="-10"/>
        </w:rPr>
        <w:t xml:space="preserve">hierarchically organized, philosophers should cover it by </w:t>
      </w:r>
      <w:r w:rsidR="00B43871" w:rsidRPr="00800771">
        <w:rPr>
          <w:rFonts w:cs="Times New Roman"/>
          <w:spacing w:val="-10"/>
        </w:rPr>
        <w:t>random successive</w:t>
      </w:r>
      <w:r w:rsidRPr="00800771">
        <w:rPr>
          <w:rFonts w:cs="Times New Roman"/>
          <w:spacing w:val="-10"/>
        </w:rPr>
        <w:t xml:space="preserve"> </w:t>
      </w:r>
      <w:r w:rsidR="00A819FB" w:rsidRPr="00800771">
        <w:rPr>
          <w:rFonts w:cs="Times New Roman"/>
          <w:spacing w:val="-10"/>
        </w:rPr>
        <w:t xml:space="preserve">horizontal </w:t>
      </w:r>
      <w:r w:rsidRPr="00800771">
        <w:rPr>
          <w:rFonts w:cs="Times New Roman"/>
          <w:spacing w:val="-10"/>
        </w:rPr>
        <w:t>extensions</w:t>
      </w:r>
      <w:r w:rsidR="000D62A0" w:rsidRPr="00800771">
        <w:rPr>
          <w:rFonts w:cs="Times New Roman"/>
          <w:spacing w:val="-10"/>
        </w:rPr>
        <w:t xml:space="preserve"> and associations</w:t>
      </w:r>
      <w:r w:rsidRPr="00800771">
        <w:rPr>
          <w:rFonts w:cs="Times New Roman"/>
          <w:spacing w:val="-10"/>
        </w:rPr>
        <w:t xml:space="preserve"> until it becomes “an abstract machine covering the entire plane of con</w:t>
      </w:r>
      <w:r w:rsidR="0045403B" w:rsidRPr="00800771">
        <w:rPr>
          <w:rFonts w:cs="Times New Roman"/>
          <w:spacing w:val="-10"/>
        </w:rPr>
        <w:softHyphen/>
      </w:r>
      <w:r w:rsidRPr="00800771">
        <w:rPr>
          <w:rFonts w:cs="Times New Roman"/>
          <w:spacing w:val="-10"/>
        </w:rPr>
        <w:t>sistency</w:t>
      </w:r>
      <w:r w:rsidR="00B076DF" w:rsidRPr="00800771">
        <w:rPr>
          <w:rFonts w:cs="Times New Roman"/>
          <w:spacing w:val="-10"/>
        </w:rPr>
        <w:t>,</w:t>
      </w:r>
      <w:r w:rsidRPr="00800771">
        <w:rPr>
          <w:rFonts w:cs="Times New Roman"/>
          <w:spacing w:val="-10"/>
        </w:rPr>
        <w:t>”</w:t>
      </w:r>
      <w:r w:rsidR="00B076DF" w:rsidRPr="00800771">
        <w:rPr>
          <w:rFonts w:cs="Times New Roman"/>
          <w:spacing w:val="-10"/>
        </w:rPr>
        <w:t xml:space="preserve"> that is the </w:t>
      </w:r>
      <w:r w:rsidR="004F5B7A" w:rsidRPr="00800771">
        <w:rPr>
          <w:rFonts w:cs="Times New Roman"/>
          <w:spacing w:val="-10"/>
        </w:rPr>
        <w:t>flow itself of the world</w:t>
      </w:r>
      <w:r w:rsidR="00F56ADA" w:rsidRPr="00800771">
        <w:rPr>
          <w:rFonts w:cs="Times New Roman"/>
          <w:spacing w:val="-10"/>
        </w:rPr>
        <w:t>.</w:t>
      </w:r>
    </w:p>
    <w:p w:rsidR="006F3C58" w:rsidRPr="00800771" w:rsidRDefault="006F3C58" w:rsidP="0033623E">
      <w:pPr>
        <w:tabs>
          <w:tab w:val="left" w:pos="426"/>
        </w:tabs>
        <w:spacing w:line="240" w:lineRule="exact"/>
        <w:ind w:firstLine="397"/>
        <w:rPr>
          <w:rFonts w:cs="Times New Roman"/>
          <w:spacing w:val="-10"/>
        </w:rPr>
      </w:pPr>
    </w:p>
    <w:p w:rsidR="006F3C58" w:rsidRPr="00800771" w:rsidRDefault="006F3C58"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 Write, form a rhizome, increase your territory by deterritorialization, extend the line of flight to the point where it becomes an abstract machine covering the entire plane of consistency.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trans. B. Massumi, 1987, p. 11)</w:t>
      </w:r>
    </w:p>
    <w:p w:rsidR="00924885" w:rsidRPr="00800771" w:rsidRDefault="00924885" w:rsidP="0033623E">
      <w:pPr>
        <w:tabs>
          <w:tab w:val="left" w:pos="426"/>
        </w:tabs>
        <w:spacing w:line="240" w:lineRule="exact"/>
        <w:ind w:firstLine="397"/>
        <w:rPr>
          <w:rFonts w:cs="Times New Roman"/>
          <w:spacing w:val="-10"/>
          <w:sz w:val="18"/>
          <w:szCs w:val="18"/>
        </w:rPr>
      </w:pPr>
    </w:p>
    <w:p w:rsidR="00385398" w:rsidRPr="00800771" w:rsidRDefault="00385398" w:rsidP="0033623E">
      <w:pPr>
        <w:tabs>
          <w:tab w:val="left" w:pos="426"/>
        </w:tabs>
        <w:spacing w:line="240" w:lineRule="exact"/>
        <w:ind w:firstLine="397"/>
        <w:rPr>
          <w:rFonts w:cs="Times New Roman"/>
          <w:spacing w:val="-10"/>
        </w:rPr>
      </w:pPr>
      <w:r w:rsidRPr="00800771">
        <w:rPr>
          <w:rFonts w:cs="Times New Roman"/>
          <w:spacing w:val="-10"/>
        </w:rPr>
        <w:t>The fifth principle</w:t>
      </w:r>
      <w:r w:rsidR="00D11F80" w:rsidRPr="00800771">
        <w:rPr>
          <w:rFonts w:cs="Times New Roman"/>
          <w:spacing w:val="-10"/>
        </w:rPr>
        <w:t xml:space="preserve"> of </w:t>
      </w:r>
      <w:r w:rsidR="005E019B" w:rsidRPr="00800771">
        <w:rPr>
          <w:rFonts w:cs="Times New Roman"/>
          <w:spacing w:val="-10"/>
        </w:rPr>
        <w:t xml:space="preserve">rhizomatic </w:t>
      </w:r>
      <w:r w:rsidR="00D11F80" w:rsidRPr="00800771">
        <w:rPr>
          <w:rFonts w:cs="Times New Roman"/>
          <w:spacing w:val="-10"/>
        </w:rPr>
        <w:t>theory</w:t>
      </w:r>
      <w:r w:rsidRPr="00800771">
        <w:rPr>
          <w:rFonts w:cs="Times New Roman"/>
          <w:spacing w:val="-10"/>
        </w:rPr>
        <w:t xml:space="preserve"> </w:t>
      </w:r>
      <w:r w:rsidR="00582A06" w:rsidRPr="00800771">
        <w:rPr>
          <w:rFonts w:cs="Times New Roman"/>
          <w:spacing w:val="-10"/>
        </w:rPr>
        <w:t>was</w:t>
      </w:r>
      <w:r w:rsidRPr="00800771">
        <w:rPr>
          <w:rFonts w:cs="Times New Roman"/>
          <w:spacing w:val="-10"/>
        </w:rPr>
        <w:t xml:space="preserve"> “cartography” </w:t>
      </w:r>
      <w:r w:rsidR="00582A06" w:rsidRPr="00800771">
        <w:rPr>
          <w:rFonts w:cs="Times New Roman"/>
          <w:spacing w:val="-10"/>
        </w:rPr>
        <w:t>as opposed to</w:t>
      </w:r>
      <w:r w:rsidRPr="00800771">
        <w:rPr>
          <w:rFonts w:cs="Times New Roman"/>
          <w:spacing w:val="-10"/>
        </w:rPr>
        <w:t xml:space="preserve"> “decalcomania.”</w:t>
      </w:r>
      <w:r w:rsidR="00F67C1F" w:rsidRPr="00800771">
        <w:rPr>
          <w:rFonts w:cs="Times New Roman"/>
          <w:spacing w:val="-10"/>
        </w:rPr>
        <w:t xml:space="preserve"> </w:t>
      </w:r>
      <w:r w:rsidR="002A0686" w:rsidRPr="00800771">
        <w:rPr>
          <w:rFonts w:cs="Times New Roman"/>
          <w:spacing w:val="-10"/>
        </w:rPr>
        <w:t>Instead of using “structural or generative models” like in continental structuralism or Chomskyan linguistics</w:t>
      </w:r>
      <w:r w:rsidR="0021733D" w:rsidRPr="00800771">
        <w:rPr>
          <w:rFonts w:cs="Times New Roman"/>
          <w:spacing w:val="-10"/>
        </w:rPr>
        <w:t xml:space="preserve">, which were still based on </w:t>
      </w:r>
      <w:r w:rsidR="00582A06" w:rsidRPr="00800771">
        <w:rPr>
          <w:rFonts w:cs="Times New Roman"/>
          <w:spacing w:val="-10"/>
        </w:rPr>
        <w:t>“</w:t>
      </w:r>
      <w:r w:rsidR="000E21FC" w:rsidRPr="00800771">
        <w:rPr>
          <w:rFonts w:cs="Times New Roman"/>
          <w:spacing w:val="-10"/>
        </w:rPr>
        <w:t xml:space="preserve">a logic of </w:t>
      </w:r>
      <w:r w:rsidR="000E21FC" w:rsidRPr="00800771">
        <w:rPr>
          <w:rFonts w:cs="Times New Roman"/>
          <w:i/>
          <w:spacing w:val="-10"/>
        </w:rPr>
        <w:t xml:space="preserve">tracing </w:t>
      </w:r>
      <w:r w:rsidR="000E21FC" w:rsidRPr="00800771">
        <w:rPr>
          <w:rFonts w:cs="Times New Roman"/>
          <w:spacing w:val="-10"/>
        </w:rPr>
        <w:t>[calque],</w:t>
      </w:r>
      <w:r w:rsidR="00582A06" w:rsidRPr="00800771">
        <w:rPr>
          <w:rFonts w:cs="Times New Roman"/>
          <w:spacing w:val="-10"/>
        </w:rPr>
        <w:t>”</w:t>
      </w:r>
      <w:r w:rsidR="000E21FC" w:rsidRPr="00800771">
        <w:rPr>
          <w:rFonts w:cs="Times New Roman"/>
          <w:spacing w:val="-10"/>
        </w:rPr>
        <w:t xml:space="preserve"> </w:t>
      </w:r>
      <w:r w:rsidR="0021733D" w:rsidRPr="00800771">
        <w:rPr>
          <w:rFonts w:cs="Times New Roman"/>
          <w:spacing w:val="-10"/>
        </w:rPr>
        <w:t>they advo</w:t>
      </w:r>
      <w:r w:rsidR="00132E90" w:rsidRPr="00800771">
        <w:rPr>
          <w:rFonts w:cs="Times New Roman"/>
          <w:spacing w:val="-10"/>
        </w:rPr>
        <w:softHyphen/>
      </w:r>
      <w:r w:rsidR="0021733D" w:rsidRPr="00800771">
        <w:rPr>
          <w:rFonts w:cs="Times New Roman"/>
          <w:spacing w:val="-10"/>
        </w:rPr>
        <w:t xml:space="preserve">cated the use of </w:t>
      </w:r>
      <w:r w:rsidR="00582A06" w:rsidRPr="00800771">
        <w:rPr>
          <w:rFonts w:cs="Times New Roman"/>
          <w:spacing w:val="-10"/>
        </w:rPr>
        <w:t>“</w:t>
      </w:r>
      <w:r w:rsidR="000E21FC" w:rsidRPr="00800771">
        <w:rPr>
          <w:rFonts w:cs="Times New Roman"/>
          <w:spacing w:val="-10"/>
        </w:rPr>
        <w:t>map</w:t>
      </w:r>
      <w:r w:rsidR="00745183" w:rsidRPr="00800771">
        <w:rPr>
          <w:rFonts w:cs="Times New Roman"/>
          <w:spacing w:val="-10"/>
        </w:rPr>
        <w:t>.</w:t>
      </w:r>
      <w:r w:rsidR="00582A06" w:rsidRPr="00800771">
        <w:rPr>
          <w:rFonts w:cs="Times New Roman"/>
          <w:spacing w:val="-10"/>
        </w:rPr>
        <w:t>”</w:t>
      </w:r>
      <w:r w:rsidR="00745183" w:rsidRPr="00800771">
        <w:rPr>
          <w:rFonts w:cs="Times New Roman"/>
          <w:spacing w:val="-10"/>
        </w:rPr>
        <w:t xml:space="preserve"> </w:t>
      </w:r>
    </w:p>
    <w:p w:rsidR="00EF764F" w:rsidRPr="00800771" w:rsidRDefault="00EF764F" w:rsidP="0033623E">
      <w:pPr>
        <w:tabs>
          <w:tab w:val="left" w:pos="426"/>
        </w:tabs>
        <w:spacing w:line="240" w:lineRule="exact"/>
        <w:ind w:firstLine="397"/>
        <w:rPr>
          <w:rFonts w:cs="Times New Roman"/>
          <w:spacing w:val="-10"/>
        </w:rPr>
      </w:pPr>
    </w:p>
    <w:p w:rsidR="0021733D" w:rsidRPr="00800771" w:rsidRDefault="0021733D"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It is our view that genetic axis and profound structure are above all infinitely repro</w:t>
      </w:r>
      <w:r w:rsidR="0045403B" w:rsidRPr="00800771">
        <w:rPr>
          <w:rFonts w:cs="Times New Roman"/>
          <w:spacing w:val="-10"/>
          <w:sz w:val="18"/>
          <w:szCs w:val="18"/>
        </w:rPr>
        <w:softHyphen/>
      </w:r>
      <w:r w:rsidRPr="00800771">
        <w:rPr>
          <w:rFonts w:cs="Times New Roman"/>
          <w:spacing w:val="-10"/>
          <w:sz w:val="18"/>
          <w:szCs w:val="18"/>
        </w:rPr>
        <w:t xml:space="preserve">ducible principles of </w:t>
      </w:r>
      <w:r w:rsidRPr="00800771">
        <w:rPr>
          <w:rFonts w:cs="Times New Roman"/>
          <w:i/>
          <w:iCs/>
          <w:spacing w:val="-10"/>
          <w:sz w:val="18"/>
          <w:szCs w:val="18"/>
        </w:rPr>
        <w:t>tracing [calque].</w:t>
      </w:r>
      <w:r w:rsidRPr="00800771">
        <w:rPr>
          <w:rFonts w:cs="Times New Roman"/>
          <w:spacing w:val="-10"/>
          <w:sz w:val="18"/>
          <w:szCs w:val="18"/>
        </w:rPr>
        <w:t xml:space="preserve"> All of tree logic is a logic of tracing and reproduc</w:t>
      </w:r>
      <w:r w:rsidR="0045403B" w:rsidRPr="00800771">
        <w:rPr>
          <w:rFonts w:cs="Times New Roman"/>
          <w:spacing w:val="-10"/>
          <w:sz w:val="18"/>
          <w:szCs w:val="18"/>
        </w:rPr>
        <w:softHyphen/>
      </w:r>
      <w:r w:rsidRPr="00800771">
        <w:rPr>
          <w:rFonts w:cs="Times New Roman"/>
          <w:spacing w:val="-10"/>
          <w:sz w:val="18"/>
          <w:szCs w:val="18"/>
        </w:rPr>
        <w:t xml:space="preserve">tion. </w:t>
      </w:r>
      <w:r w:rsidR="00DD6CE8" w:rsidRPr="00800771">
        <w:rPr>
          <w:rFonts w:cs="Times New Roman"/>
          <w:spacing w:val="-10"/>
          <w:sz w:val="18"/>
          <w:szCs w:val="18"/>
        </w:rPr>
        <w:t xml:space="preserve">[...] The rhizome is altogether different, a </w:t>
      </w:r>
      <w:r w:rsidR="00DD6CE8" w:rsidRPr="00800771">
        <w:rPr>
          <w:rFonts w:cs="Times New Roman"/>
          <w:i/>
          <w:iCs/>
          <w:spacing w:val="-10"/>
          <w:sz w:val="18"/>
          <w:szCs w:val="18"/>
        </w:rPr>
        <w:t>map and not a tracing.</w:t>
      </w:r>
      <w:r w:rsidR="00DD6CE8" w:rsidRPr="00800771">
        <w:rPr>
          <w:rFonts w:cs="Times New Roman"/>
          <w:spacing w:val="-10"/>
          <w:sz w:val="18"/>
          <w:szCs w:val="18"/>
        </w:rPr>
        <w:t xml:space="preserve"> Make a map, not a tracing. The orchid does not reproduce the tracing of the wasp; it forms a map with the wasp, in a rhizome. </w:t>
      </w:r>
      <w:r w:rsidRPr="00800771">
        <w:rPr>
          <w:rFonts w:cs="Times New Roman"/>
          <w:spacing w:val="-10"/>
          <w:sz w:val="18"/>
          <w:szCs w:val="18"/>
        </w:rPr>
        <w:t>(</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trans. B. Massumi, 1987, p. 12)</w:t>
      </w:r>
    </w:p>
    <w:p w:rsidR="00240A96" w:rsidRPr="00800771" w:rsidRDefault="00240A96" w:rsidP="0033623E">
      <w:pPr>
        <w:tabs>
          <w:tab w:val="left" w:pos="426"/>
        </w:tabs>
        <w:spacing w:line="240" w:lineRule="exact"/>
        <w:ind w:firstLine="397"/>
        <w:rPr>
          <w:rFonts w:cs="Times New Roman"/>
          <w:spacing w:val="-10"/>
          <w:sz w:val="18"/>
          <w:szCs w:val="18"/>
        </w:rPr>
      </w:pPr>
    </w:p>
    <w:p w:rsidR="00240A96" w:rsidRPr="00800771" w:rsidRDefault="00DD6CE8" w:rsidP="0033623E">
      <w:pPr>
        <w:tabs>
          <w:tab w:val="left" w:pos="426"/>
        </w:tabs>
        <w:spacing w:line="240" w:lineRule="exact"/>
        <w:ind w:firstLine="397"/>
        <w:rPr>
          <w:rFonts w:cs="Times New Roman"/>
          <w:spacing w:val="-10"/>
        </w:rPr>
      </w:pPr>
      <w:r w:rsidRPr="00800771">
        <w:rPr>
          <w:rFonts w:cs="Times New Roman"/>
          <w:spacing w:val="-10"/>
        </w:rPr>
        <w:t>“</w:t>
      </w:r>
      <w:r w:rsidR="000731F8" w:rsidRPr="00800771">
        <w:rPr>
          <w:rFonts w:cs="Times New Roman"/>
          <w:spacing w:val="-10"/>
        </w:rPr>
        <w:t>T</w:t>
      </w:r>
      <w:r w:rsidR="00240A96" w:rsidRPr="00800771">
        <w:rPr>
          <w:rFonts w:cs="Times New Roman"/>
          <w:spacing w:val="-10"/>
        </w:rPr>
        <w:t>racing</w:t>
      </w:r>
      <w:r w:rsidR="000731F8" w:rsidRPr="00800771">
        <w:rPr>
          <w:rFonts w:cs="Times New Roman"/>
          <w:spacing w:val="-10"/>
        </w:rPr>
        <w:t>,</w:t>
      </w:r>
      <w:r w:rsidRPr="00800771">
        <w:rPr>
          <w:rFonts w:cs="Times New Roman"/>
          <w:spacing w:val="-10"/>
        </w:rPr>
        <w:t>”</w:t>
      </w:r>
      <w:r w:rsidR="000731F8" w:rsidRPr="00800771">
        <w:rPr>
          <w:rFonts w:cs="Times New Roman"/>
          <w:spacing w:val="-10"/>
        </w:rPr>
        <w:t xml:space="preserve"> Deleuze and Guattari contended,</w:t>
      </w:r>
      <w:r w:rsidR="00240A96" w:rsidRPr="00800771">
        <w:rPr>
          <w:rFonts w:cs="Times New Roman"/>
          <w:spacing w:val="-10"/>
        </w:rPr>
        <w:t xml:space="preserve"> intended to repro</w:t>
      </w:r>
      <w:r w:rsidR="001914F2" w:rsidRPr="00800771">
        <w:rPr>
          <w:rFonts w:cs="Times New Roman"/>
          <w:spacing w:val="-10"/>
        </w:rPr>
        <w:softHyphen/>
      </w:r>
      <w:r w:rsidR="00240A96" w:rsidRPr="00800771">
        <w:rPr>
          <w:rFonts w:cs="Times New Roman"/>
          <w:spacing w:val="-10"/>
        </w:rPr>
        <w:t>duce</w:t>
      </w:r>
      <w:r w:rsidR="000731F8" w:rsidRPr="00800771">
        <w:rPr>
          <w:rFonts w:cs="Times New Roman"/>
          <w:spacing w:val="-10"/>
        </w:rPr>
        <w:t>,</w:t>
      </w:r>
      <w:r w:rsidR="00240A96" w:rsidRPr="00800771">
        <w:rPr>
          <w:rFonts w:cs="Times New Roman"/>
          <w:spacing w:val="-10"/>
        </w:rPr>
        <w:t xml:space="preserve"> on a upper level</w:t>
      </w:r>
      <w:r w:rsidR="000731F8" w:rsidRPr="00800771">
        <w:rPr>
          <w:rFonts w:cs="Times New Roman"/>
          <w:spacing w:val="-10"/>
        </w:rPr>
        <w:t>,</w:t>
      </w:r>
      <w:r w:rsidR="00240A96" w:rsidRPr="00800771">
        <w:rPr>
          <w:rFonts w:cs="Times New Roman"/>
          <w:spacing w:val="-10"/>
        </w:rPr>
        <w:t xml:space="preserve"> the subexisting structures as they were organ</w:t>
      </w:r>
      <w:r w:rsidR="001914F2" w:rsidRPr="00800771">
        <w:rPr>
          <w:rFonts w:cs="Times New Roman"/>
          <w:spacing w:val="-10"/>
        </w:rPr>
        <w:softHyphen/>
      </w:r>
      <w:r w:rsidR="00240A96" w:rsidRPr="00800771">
        <w:rPr>
          <w:rFonts w:cs="Times New Roman"/>
          <w:spacing w:val="-10"/>
        </w:rPr>
        <w:t xml:space="preserve">ized </w:t>
      </w:r>
      <w:r w:rsidR="003B08C6" w:rsidRPr="00800771">
        <w:rPr>
          <w:rFonts w:cs="Times New Roman"/>
          <w:spacing w:val="-10"/>
        </w:rPr>
        <w:t>according to</w:t>
      </w:r>
      <w:r w:rsidR="00240A96" w:rsidRPr="00800771">
        <w:rPr>
          <w:rFonts w:cs="Times New Roman"/>
          <w:spacing w:val="-10"/>
        </w:rPr>
        <w:t xml:space="preserve"> </w:t>
      </w:r>
      <w:r w:rsidR="00B17057" w:rsidRPr="00800771">
        <w:rPr>
          <w:rFonts w:cs="Times New Roman"/>
          <w:spacing w:val="-10"/>
        </w:rPr>
        <w:t>a</w:t>
      </w:r>
      <w:r w:rsidR="00240A96" w:rsidRPr="00800771">
        <w:rPr>
          <w:rFonts w:cs="Times New Roman"/>
          <w:spacing w:val="-10"/>
        </w:rPr>
        <w:t xml:space="preserve"> code</w:t>
      </w:r>
      <w:r w:rsidR="000731F8" w:rsidRPr="00800771">
        <w:rPr>
          <w:rFonts w:cs="Times New Roman"/>
          <w:spacing w:val="-10"/>
        </w:rPr>
        <w:t>. Their pragmatic result</w:t>
      </w:r>
      <w:r w:rsidR="008B6E33" w:rsidRPr="00800771">
        <w:rPr>
          <w:rFonts w:cs="Times New Roman"/>
          <w:spacing w:val="-10"/>
        </w:rPr>
        <w:t>, whether “in linguis</w:t>
      </w:r>
      <w:r w:rsidR="001914F2" w:rsidRPr="00800771">
        <w:rPr>
          <w:rFonts w:cs="Times New Roman"/>
          <w:spacing w:val="-10"/>
        </w:rPr>
        <w:softHyphen/>
      </w:r>
      <w:r w:rsidR="008B6E33" w:rsidRPr="00800771">
        <w:rPr>
          <w:rFonts w:cs="Times New Roman"/>
          <w:spacing w:val="-10"/>
        </w:rPr>
        <w:t xml:space="preserve">tics or in psychoanalysis,” </w:t>
      </w:r>
      <w:r w:rsidR="000731F8" w:rsidRPr="00800771">
        <w:rPr>
          <w:rFonts w:cs="Times New Roman"/>
          <w:spacing w:val="-10"/>
        </w:rPr>
        <w:t xml:space="preserve">was to </w:t>
      </w:r>
      <w:r w:rsidR="00B17057" w:rsidRPr="00800771">
        <w:rPr>
          <w:rFonts w:cs="Times New Roman"/>
          <w:spacing w:val="-10"/>
        </w:rPr>
        <w:t>imped</w:t>
      </w:r>
      <w:r w:rsidRPr="00800771">
        <w:rPr>
          <w:rFonts w:cs="Times New Roman"/>
          <w:spacing w:val="-10"/>
        </w:rPr>
        <w:t>e</w:t>
      </w:r>
      <w:r w:rsidR="00B17057" w:rsidRPr="00800771">
        <w:rPr>
          <w:rFonts w:cs="Times New Roman"/>
          <w:spacing w:val="-10"/>
        </w:rPr>
        <w:t xml:space="preserve"> any</w:t>
      </w:r>
      <w:r w:rsidR="00240A96" w:rsidRPr="00800771">
        <w:rPr>
          <w:rFonts w:cs="Times New Roman"/>
          <w:spacing w:val="-10"/>
        </w:rPr>
        <w:t xml:space="preserve"> experiment</w:t>
      </w:r>
      <w:r w:rsidR="00B17057" w:rsidRPr="00800771">
        <w:rPr>
          <w:rFonts w:cs="Times New Roman"/>
          <w:spacing w:val="-10"/>
        </w:rPr>
        <w:t>ation</w:t>
      </w:r>
      <w:r w:rsidR="00240A96" w:rsidRPr="00800771">
        <w:rPr>
          <w:rFonts w:cs="Times New Roman"/>
          <w:spacing w:val="-10"/>
        </w:rPr>
        <w:t xml:space="preserve"> and innova</w:t>
      </w:r>
      <w:r w:rsidR="0045403B" w:rsidRPr="00800771">
        <w:rPr>
          <w:rFonts w:cs="Times New Roman"/>
          <w:spacing w:val="-10"/>
        </w:rPr>
        <w:softHyphen/>
      </w:r>
      <w:r w:rsidR="00240A96" w:rsidRPr="00800771">
        <w:rPr>
          <w:rFonts w:cs="Times New Roman"/>
          <w:spacing w:val="-10"/>
        </w:rPr>
        <w:t>t</w:t>
      </w:r>
      <w:r w:rsidR="00B17057" w:rsidRPr="00800771">
        <w:rPr>
          <w:rFonts w:cs="Times New Roman"/>
          <w:spacing w:val="-10"/>
        </w:rPr>
        <w:t>ion</w:t>
      </w:r>
      <w:r w:rsidR="00ED32E9" w:rsidRPr="00800771">
        <w:rPr>
          <w:rFonts w:cs="Times New Roman"/>
          <w:spacing w:val="-10"/>
        </w:rPr>
        <w:t xml:space="preserve">, </w:t>
      </w:r>
      <w:r w:rsidR="00D11F80" w:rsidRPr="00800771">
        <w:rPr>
          <w:rFonts w:cs="Times New Roman"/>
          <w:spacing w:val="-10"/>
        </w:rPr>
        <w:t>and</w:t>
      </w:r>
      <w:r w:rsidR="00ED32E9" w:rsidRPr="00800771">
        <w:rPr>
          <w:rFonts w:cs="Times New Roman"/>
          <w:spacing w:val="-10"/>
        </w:rPr>
        <w:t xml:space="preserve"> impose Law and Order.</w:t>
      </w:r>
    </w:p>
    <w:p w:rsidR="00240A96" w:rsidRPr="00800771" w:rsidRDefault="00240A96" w:rsidP="0033623E">
      <w:pPr>
        <w:tabs>
          <w:tab w:val="left" w:pos="426"/>
        </w:tabs>
        <w:spacing w:line="240" w:lineRule="exact"/>
        <w:ind w:firstLine="397"/>
        <w:rPr>
          <w:rFonts w:cs="Times New Roman"/>
          <w:spacing w:val="-10"/>
        </w:rPr>
      </w:pPr>
    </w:p>
    <w:p w:rsidR="00240A96" w:rsidRPr="00800771" w:rsidRDefault="00DD6CE8"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In linguistics as in psychoanalysis, </w:t>
      </w:r>
      <w:r w:rsidR="000731F8" w:rsidRPr="00800771">
        <w:rPr>
          <w:rFonts w:cs="Times New Roman"/>
          <w:spacing w:val="-10"/>
          <w:sz w:val="18"/>
          <w:szCs w:val="18"/>
        </w:rPr>
        <w:t>[the tracing and reproduction logic’s]</w:t>
      </w:r>
      <w:r w:rsidRPr="00800771">
        <w:rPr>
          <w:rFonts w:cs="Times New Roman"/>
          <w:spacing w:val="-10"/>
          <w:sz w:val="18"/>
          <w:szCs w:val="18"/>
        </w:rPr>
        <w:t xml:space="preserve"> object is an unconscious that is itself representative, crystallized into codified complexes, laid out along a genetic axis and distributed within a syntagmatic structure. [...]</w:t>
      </w:r>
      <w:r w:rsidR="00240A96" w:rsidRPr="00800771">
        <w:rPr>
          <w:rFonts w:cs="Times New Roman"/>
          <w:spacing w:val="-10"/>
        </w:rPr>
        <w:t xml:space="preserve"> </w:t>
      </w:r>
      <w:r w:rsidR="00240A96" w:rsidRPr="00800771">
        <w:rPr>
          <w:rFonts w:cs="Times New Roman"/>
          <w:spacing w:val="-10"/>
          <w:sz w:val="18"/>
          <w:szCs w:val="18"/>
        </w:rPr>
        <w:t>Its goal is to describe a de facto state, to maintain balance in intersubjective relations, or to explore an unconscious that is already there from the start, lurking in the dark recesses of memory and language. It consists of tracing, on the basis of an overcoding structure or supporting axis, something that comes ready-made. (</w:t>
      </w:r>
      <w:r w:rsidR="00240A96" w:rsidRPr="00800771">
        <w:rPr>
          <w:rFonts w:cs="Times New Roman"/>
          <w:i/>
          <w:spacing w:val="-10"/>
          <w:sz w:val="18"/>
          <w:szCs w:val="18"/>
        </w:rPr>
        <w:t>A</w:t>
      </w:r>
      <w:r w:rsidR="00240A96" w:rsidRPr="00800771">
        <w:rPr>
          <w:rFonts w:cs="Times New Roman"/>
          <w:spacing w:val="-10"/>
          <w:sz w:val="18"/>
          <w:szCs w:val="18"/>
        </w:rPr>
        <w:t> </w:t>
      </w:r>
      <w:r w:rsidR="00240A96" w:rsidRPr="00800771">
        <w:rPr>
          <w:rFonts w:cs="Times New Roman"/>
          <w:i/>
          <w:spacing w:val="-10"/>
          <w:sz w:val="18"/>
          <w:szCs w:val="18"/>
        </w:rPr>
        <w:t>Thousand Plateaus</w:t>
      </w:r>
      <w:r w:rsidR="00240A96" w:rsidRPr="00800771">
        <w:rPr>
          <w:rFonts w:cs="Times New Roman"/>
          <w:spacing w:val="-10"/>
          <w:sz w:val="18"/>
          <w:szCs w:val="18"/>
        </w:rPr>
        <w:t>, 1980, trans. B. Massumi, 1987, p. 12)</w:t>
      </w:r>
    </w:p>
    <w:p w:rsidR="00C35B81" w:rsidRPr="00800771" w:rsidRDefault="00C35B81" w:rsidP="0033623E">
      <w:pPr>
        <w:tabs>
          <w:tab w:val="left" w:pos="426"/>
        </w:tabs>
        <w:spacing w:line="240" w:lineRule="exact"/>
        <w:ind w:firstLine="397"/>
        <w:rPr>
          <w:rFonts w:cs="Times New Roman"/>
          <w:spacing w:val="-10"/>
          <w:sz w:val="18"/>
          <w:szCs w:val="18"/>
        </w:rPr>
      </w:pPr>
    </w:p>
    <w:p w:rsidR="00385398" w:rsidRPr="00800771" w:rsidRDefault="008B6E33" w:rsidP="0033623E">
      <w:pPr>
        <w:tabs>
          <w:tab w:val="left" w:pos="426"/>
        </w:tabs>
        <w:spacing w:line="240" w:lineRule="exact"/>
        <w:ind w:firstLine="397"/>
        <w:rPr>
          <w:rFonts w:cs="Times New Roman"/>
          <w:spacing w:val="-10"/>
        </w:rPr>
      </w:pPr>
      <w:r w:rsidRPr="00800771">
        <w:rPr>
          <w:rFonts w:cs="Times New Roman"/>
          <w:spacing w:val="-10"/>
        </w:rPr>
        <w:t xml:space="preserve">By contrast, </w:t>
      </w:r>
      <w:r w:rsidR="000731F8" w:rsidRPr="00800771">
        <w:rPr>
          <w:rFonts w:cs="Times New Roman"/>
          <w:spacing w:val="-10"/>
        </w:rPr>
        <w:t>“</w:t>
      </w:r>
      <w:r w:rsidRPr="00800771">
        <w:rPr>
          <w:rFonts w:cs="Times New Roman"/>
          <w:spacing w:val="-10"/>
        </w:rPr>
        <w:t>m</w:t>
      </w:r>
      <w:r w:rsidR="00057238" w:rsidRPr="00800771">
        <w:rPr>
          <w:rFonts w:cs="Times New Roman"/>
          <w:spacing w:val="-10"/>
        </w:rPr>
        <w:t>aps” would project intricate</w:t>
      </w:r>
      <w:r w:rsidR="000731F8" w:rsidRPr="00800771">
        <w:rPr>
          <w:rFonts w:cs="Times New Roman"/>
          <w:spacing w:val="-10"/>
        </w:rPr>
        <w:t xml:space="preserve"> and dynamic phe</w:t>
      </w:r>
      <w:r w:rsidR="00A00788" w:rsidRPr="00800771">
        <w:rPr>
          <w:rFonts w:cs="Times New Roman"/>
          <w:spacing w:val="-10"/>
        </w:rPr>
        <w:softHyphen/>
      </w:r>
      <w:r w:rsidR="000731F8" w:rsidRPr="00800771">
        <w:rPr>
          <w:rFonts w:cs="Times New Roman"/>
          <w:spacing w:val="-10"/>
        </w:rPr>
        <w:t>no</w:t>
      </w:r>
      <w:r w:rsidR="00A00788" w:rsidRPr="00800771">
        <w:rPr>
          <w:rFonts w:cs="Times New Roman"/>
          <w:spacing w:val="-10"/>
        </w:rPr>
        <w:softHyphen/>
      </w:r>
      <w:r w:rsidR="000731F8" w:rsidRPr="00800771">
        <w:rPr>
          <w:rFonts w:cs="Times New Roman"/>
          <w:spacing w:val="-10"/>
        </w:rPr>
        <w:t>m</w:t>
      </w:r>
      <w:r w:rsidR="0045403B" w:rsidRPr="00800771">
        <w:rPr>
          <w:rFonts w:cs="Times New Roman"/>
          <w:spacing w:val="-10"/>
        </w:rPr>
        <w:softHyphen/>
      </w:r>
      <w:r w:rsidR="000731F8" w:rsidRPr="00800771">
        <w:rPr>
          <w:rFonts w:cs="Times New Roman"/>
          <w:spacing w:val="-10"/>
        </w:rPr>
        <w:t>ena on one single plan</w:t>
      </w:r>
      <w:r w:rsidR="00A00788" w:rsidRPr="00800771">
        <w:rPr>
          <w:rFonts w:cs="Times New Roman"/>
          <w:spacing w:val="-10"/>
        </w:rPr>
        <w:t>e</w:t>
      </w:r>
      <w:r w:rsidR="000731F8" w:rsidRPr="00800771">
        <w:rPr>
          <w:rFonts w:cs="Times New Roman"/>
          <w:spacing w:val="-10"/>
        </w:rPr>
        <w:t xml:space="preserve"> and therefore</w:t>
      </w:r>
      <w:r w:rsidR="00102C19" w:rsidRPr="00800771">
        <w:rPr>
          <w:rFonts w:cs="Times New Roman"/>
          <w:spacing w:val="-10"/>
        </w:rPr>
        <w:t xml:space="preserve"> help to</w:t>
      </w:r>
      <w:r w:rsidR="000731F8" w:rsidRPr="00800771">
        <w:rPr>
          <w:rFonts w:cs="Times New Roman"/>
          <w:spacing w:val="-10"/>
        </w:rPr>
        <w:t xml:space="preserve"> </w:t>
      </w:r>
      <w:r w:rsidR="00613BA0" w:rsidRPr="00800771">
        <w:rPr>
          <w:rFonts w:cs="Times New Roman"/>
          <w:spacing w:val="-10"/>
        </w:rPr>
        <w:t>“remove block</w:t>
      </w:r>
      <w:r w:rsidR="00A00788" w:rsidRPr="00800771">
        <w:rPr>
          <w:rFonts w:cs="Times New Roman"/>
          <w:spacing w:val="-10"/>
        </w:rPr>
        <w:softHyphen/>
      </w:r>
      <w:r w:rsidR="00613BA0" w:rsidRPr="00800771">
        <w:rPr>
          <w:rFonts w:cs="Times New Roman"/>
          <w:spacing w:val="-10"/>
        </w:rPr>
        <w:t xml:space="preserve">ages,” </w:t>
      </w:r>
      <w:r w:rsidR="00941F06" w:rsidRPr="00800771">
        <w:rPr>
          <w:rFonts w:cs="Times New Roman"/>
          <w:spacing w:val="-10"/>
        </w:rPr>
        <w:t>“fos</w:t>
      </w:r>
      <w:r w:rsidR="00B4155B" w:rsidRPr="00800771">
        <w:rPr>
          <w:rFonts w:cs="Times New Roman"/>
          <w:spacing w:val="-10"/>
        </w:rPr>
        <w:softHyphen/>
      </w:r>
      <w:r w:rsidR="00941F06" w:rsidRPr="00800771">
        <w:rPr>
          <w:rFonts w:cs="Times New Roman"/>
          <w:spacing w:val="-10"/>
        </w:rPr>
        <w:t xml:space="preserve">ter connections between fields,” </w:t>
      </w:r>
      <w:r w:rsidR="00613BA0" w:rsidRPr="00800771">
        <w:rPr>
          <w:rFonts w:cs="Times New Roman"/>
          <w:spacing w:val="-10"/>
        </w:rPr>
        <w:t>“open the bodies” to their largest possi</w:t>
      </w:r>
      <w:r w:rsidR="00B4155B" w:rsidRPr="00800771">
        <w:rPr>
          <w:rFonts w:cs="Times New Roman"/>
          <w:spacing w:val="-10"/>
        </w:rPr>
        <w:softHyphen/>
      </w:r>
      <w:r w:rsidR="00613BA0" w:rsidRPr="00800771">
        <w:rPr>
          <w:rFonts w:cs="Times New Roman"/>
          <w:spacing w:val="-10"/>
        </w:rPr>
        <w:t xml:space="preserve">bilities, that is </w:t>
      </w:r>
      <w:r w:rsidR="00406236" w:rsidRPr="00800771">
        <w:rPr>
          <w:rFonts w:cs="Times New Roman"/>
          <w:spacing w:val="-10"/>
        </w:rPr>
        <w:t xml:space="preserve">to </w:t>
      </w:r>
      <w:r w:rsidR="000731F8" w:rsidRPr="00800771">
        <w:rPr>
          <w:rFonts w:cs="Times New Roman"/>
          <w:spacing w:val="-10"/>
        </w:rPr>
        <w:t xml:space="preserve">allow </w:t>
      </w:r>
      <w:r w:rsidR="00613BA0" w:rsidRPr="00800771">
        <w:rPr>
          <w:rFonts w:cs="Times New Roman"/>
          <w:spacing w:val="-10"/>
        </w:rPr>
        <w:t xml:space="preserve">full </w:t>
      </w:r>
      <w:r w:rsidR="000731F8" w:rsidRPr="00800771">
        <w:rPr>
          <w:rFonts w:cs="Times New Roman"/>
          <w:spacing w:val="-10"/>
        </w:rPr>
        <w:t>experimentation and innova</w:t>
      </w:r>
      <w:r w:rsidR="00A00788" w:rsidRPr="00800771">
        <w:rPr>
          <w:rFonts w:cs="Times New Roman"/>
          <w:spacing w:val="-10"/>
        </w:rPr>
        <w:softHyphen/>
      </w:r>
      <w:r w:rsidR="000731F8" w:rsidRPr="00800771">
        <w:rPr>
          <w:rFonts w:cs="Times New Roman"/>
          <w:spacing w:val="-10"/>
        </w:rPr>
        <w:t>tion</w:t>
      </w:r>
      <w:r w:rsidR="00941F06" w:rsidRPr="00800771">
        <w:rPr>
          <w:rFonts w:cs="Times New Roman"/>
          <w:spacing w:val="-10"/>
        </w:rPr>
        <w:t>.</w:t>
      </w:r>
      <w:r w:rsidR="00ED32E9" w:rsidRPr="00800771">
        <w:rPr>
          <w:rFonts w:cs="Times New Roman"/>
          <w:spacing w:val="-10"/>
        </w:rPr>
        <w:t xml:space="preserve"> </w:t>
      </w:r>
      <w:r w:rsidR="002B0FA2" w:rsidRPr="00800771">
        <w:rPr>
          <w:rFonts w:cs="Times New Roman"/>
          <w:spacing w:val="-10"/>
        </w:rPr>
        <w:t>Maps would not “reproduce” an unconscious already given but par</w:t>
      </w:r>
      <w:r w:rsidR="00A00788" w:rsidRPr="00800771">
        <w:rPr>
          <w:rFonts w:cs="Times New Roman"/>
          <w:spacing w:val="-10"/>
        </w:rPr>
        <w:softHyphen/>
      </w:r>
      <w:r w:rsidR="002B0FA2" w:rsidRPr="00800771">
        <w:rPr>
          <w:rFonts w:cs="Times New Roman"/>
          <w:spacing w:val="-10"/>
        </w:rPr>
        <w:t>ticipate in its “con</w:t>
      </w:r>
      <w:r w:rsidR="00B4155B" w:rsidRPr="00800771">
        <w:rPr>
          <w:rFonts w:cs="Times New Roman"/>
          <w:spacing w:val="-10"/>
        </w:rPr>
        <w:softHyphen/>
      </w:r>
      <w:r w:rsidR="002B0FA2" w:rsidRPr="00800771">
        <w:rPr>
          <w:rFonts w:cs="Times New Roman"/>
          <w:spacing w:val="-10"/>
        </w:rPr>
        <w:t>struction”</w:t>
      </w:r>
      <w:r w:rsidR="004E625A" w:rsidRPr="00800771">
        <w:rPr>
          <w:rFonts w:cs="Times New Roman"/>
          <w:spacing w:val="-10"/>
        </w:rPr>
        <w:t xml:space="preserve"> </w:t>
      </w:r>
      <w:r w:rsidR="00180A6F" w:rsidRPr="00800771">
        <w:rPr>
          <w:rFonts w:cs="Times New Roman"/>
          <w:spacing w:val="-10"/>
        </w:rPr>
        <w:t>with</w:t>
      </w:r>
      <w:r w:rsidR="004E625A" w:rsidRPr="00800771">
        <w:rPr>
          <w:rFonts w:cs="Times New Roman"/>
          <w:spacing w:val="-10"/>
        </w:rPr>
        <w:t>in a common</w:t>
      </w:r>
      <w:r w:rsidR="00930A45" w:rsidRPr="00800771">
        <w:rPr>
          <w:rFonts w:cs="Times New Roman"/>
          <w:spacing w:val="-10"/>
        </w:rPr>
        <w:t xml:space="preserve"> dynamic</w:t>
      </w:r>
      <w:r w:rsidR="004E625A" w:rsidRPr="00800771">
        <w:rPr>
          <w:rFonts w:cs="Times New Roman"/>
          <w:spacing w:val="-10"/>
        </w:rPr>
        <w:t xml:space="preserve"> “rhizome.”</w:t>
      </w:r>
    </w:p>
    <w:p w:rsidR="008B6E33" w:rsidRPr="00800771" w:rsidRDefault="008B6E33" w:rsidP="0033623E">
      <w:pPr>
        <w:tabs>
          <w:tab w:val="left" w:pos="426"/>
        </w:tabs>
        <w:spacing w:line="240" w:lineRule="exact"/>
        <w:ind w:firstLine="397"/>
        <w:rPr>
          <w:rFonts w:cs="Times New Roman"/>
          <w:spacing w:val="-10"/>
        </w:rPr>
      </w:pPr>
    </w:p>
    <w:p w:rsidR="00DD6CE8" w:rsidRPr="00800771" w:rsidRDefault="000731F8"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What distinguishes the map from the tracing is that it is entirely oriented toward an experimentation in contact with the real. The map does not reproduce an unconscious closed in upon itself; it constructs the unconscious. It fosters connections between fields, the removal of blockages on bodies without organs, the maximum opening of bodies without organs onto a plane of consistency. </w:t>
      </w:r>
      <w:r w:rsidR="004E625A" w:rsidRPr="00800771">
        <w:rPr>
          <w:rFonts w:cs="Times New Roman"/>
          <w:spacing w:val="-10"/>
          <w:sz w:val="18"/>
          <w:szCs w:val="18"/>
        </w:rPr>
        <w:t xml:space="preserve">It is itself a part of the rhizome. </w:t>
      </w:r>
      <w:r w:rsidR="00DD6CE8" w:rsidRPr="00800771">
        <w:rPr>
          <w:rFonts w:cs="Times New Roman"/>
          <w:spacing w:val="-10"/>
          <w:sz w:val="18"/>
          <w:szCs w:val="18"/>
        </w:rPr>
        <w:t>(</w:t>
      </w:r>
      <w:r w:rsidR="00DD6CE8" w:rsidRPr="00800771">
        <w:rPr>
          <w:rFonts w:cs="Times New Roman"/>
          <w:i/>
          <w:spacing w:val="-10"/>
          <w:sz w:val="18"/>
          <w:szCs w:val="18"/>
        </w:rPr>
        <w:t>A</w:t>
      </w:r>
      <w:r w:rsidR="00DD6CE8" w:rsidRPr="00800771">
        <w:rPr>
          <w:rFonts w:cs="Times New Roman"/>
          <w:spacing w:val="-10"/>
          <w:sz w:val="18"/>
          <w:szCs w:val="18"/>
        </w:rPr>
        <w:t> </w:t>
      </w:r>
      <w:r w:rsidR="00DD6CE8" w:rsidRPr="00800771">
        <w:rPr>
          <w:rFonts w:cs="Times New Roman"/>
          <w:i/>
          <w:spacing w:val="-10"/>
          <w:sz w:val="18"/>
          <w:szCs w:val="18"/>
        </w:rPr>
        <w:t>Thousand Plateaus</w:t>
      </w:r>
      <w:r w:rsidR="00DD6CE8" w:rsidRPr="00800771">
        <w:rPr>
          <w:rFonts w:cs="Times New Roman"/>
          <w:spacing w:val="-10"/>
          <w:sz w:val="18"/>
          <w:szCs w:val="18"/>
        </w:rPr>
        <w:t>, 1980, trans. B. Massumi, 1987, p. 12)</w:t>
      </w:r>
    </w:p>
    <w:p w:rsidR="00385398" w:rsidRPr="00800771" w:rsidRDefault="00385398" w:rsidP="0033623E">
      <w:pPr>
        <w:tabs>
          <w:tab w:val="left" w:pos="426"/>
        </w:tabs>
        <w:spacing w:line="240" w:lineRule="exact"/>
        <w:ind w:firstLine="397"/>
        <w:rPr>
          <w:rFonts w:cs="Times New Roman"/>
          <w:spacing w:val="-10"/>
        </w:rPr>
      </w:pPr>
    </w:p>
    <w:p w:rsidR="00265E37" w:rsidRPr="00800771" w:rsidRDefault="00452DC5" w:rsidP="0033623E">
      <w:pPr>
        <w:tabs>
          <w:tab w:val="left" w:pos="426"/>
        </w:tabs>
        <w:spacing w:line="240" w:lineRule="exact"/>
        <w:ind w:firstLine="397"/>
        <w:rPr>
          <w:rFonts w:cs="Times New Roman"/>
          <w:spacing w:val="-10"/>
        </w:rPr>
      </w:pPr>
      <w:r w:rsidRPr="00800771">
        <w:rPr>
          <w:rFonts w:cs="Times New Roman"/>
          <w:spacing w:val="-10"/>
        </w:rPr>
        <w:t>In that sense, psychoanalysis</w:t>
      </w:r>
      <w:r w:rsidR="008C7A6B" w:rsidRPr="00800771">
        <w:rPr>
          <w:rFonts w:cs="Times New Roman"/>
          <w:spacing w:val="-10"/>
        </w:rPr>
        <w:t>—but also theology, mystics, his</w:t>
      </w:r>
      <w:r w:rsidR="00F3614B" w:rsidRPr="00800771">
        <w:rPr>
          <w:rFonts w:cs="Times New Roman"/>
          <w:spacing w:val="-10"/>
        </w:rPr>
        <w:softHyphen/>
      </w:r>
      <w:r w:rsidR="008C7A6B" w:rsidRPr="00800771">
        <w:rPr>
          <w:rFonts w:cs="Times New Roman"/>
          <w:spacing w:val="-10"/>
        </w:rPr>
        <w:t xml:space="preserve">tory, economics, biology, </w:t>
      </w:r>
      <w:r w:rsidR="00B81F5A" w:rsidRPr="00800771">
        <w:rPr>
          <w:rFonts w:cs="Times New Roman"/>
          <w:spacing w:val="-10"/>
        </w:rPr>
        <w:t xml:space="preserve">as well as </w:t>
      </w:r>
      <w:r w:rsidR="008C7A6B" w:rsidRPr="00800771">
        <w:rPr>
          <w:rFonts w:cs="Times New Roman"/>
          <w:spacing w:val="-10"/>
        </w:rPr>
        <w:t>linguistics—</w:t>
      </w:r>
      <w:r w:rsidRPr="00800771">
        <w:rPr>
          <w:rFonts w:cs="Times New Roman"/>
          <w:spacing w:val="-10"/>
        </w:rPr>
        <w:t>would produce “tracings”</w:t>
      </w:r>
      <w:r w:rsidR="000D45F4" w:rsidRPr="00800771">
        <w:rPr>
          <w:rFonts w:cs="Times New Roman"/>
          <w:spacing w:val="-10"/>
        </w:rPr>
        <w:t xml:space="preserve"> </w:t>
      </w:r>
      <w:r w:rsidRPr="00800771">
        <w:rPr>
          <w:rFonts w:cs="Times New Roman"/>
          <w:spacing w:val="-10"/>
        </w:rPr>
        <w:t xml:space="preserve">of the subject intended to get back to </w:t>
      </w:r>
      <w:r w:rsidR="007B0AFE" w:rsidRPr="00800771">
        <w:rPr>
          <w:rFonts w:cs="Times New Roman"/>
          <w:spacing w:val="-10"/>
        </w:rPr>
        <w:t>its</w:t>
      </w:r>
      <w:r w:rsidRPr="00800771">
        <w:rPr>
          <w:rFonts w:cs="Times New Roman"/>
          <w:spacing w:val="-10"/>
        </w:rPr>
        <w:t xml:space="preserve"> definitive “compe</w:t>
      </w:r>
      <w:r w:rsidR="001E6368" w:rsidRPr="00800771">
        <w:rPr>
          <w:rFonts w:cs="Times New Roman"/>
          <w:spacing w:val="-10"/>
        </w:rPr>
        <w:softHyphen/>
      </w:r>
      <w:r w:rsidRPr="00800771">
        <w:rPr>
          <w:rFonts w:cs="Times New Roman"/>
          <w:spacing w:val="-10"/>
        </w:rPr>
        <w:t>tence,” whereas schizoanalytical “maps” would disregard any sub</w:t>
      </w:r>
      <w:r w:rsidR="001E6368" w:rsidRPr="00800771">
        <w:rPr>
          <w:rFonts w:cs="Times New Roman"/>
          <w:spacing w:val="-10"/>
        </w:rPr>
        <w:softHyphen/>
      </w:r>
      <w:r w:rsidRPr="00800771">
        <w:rPr>
          <w:rFonts w:cs="Times New Roman"/>
          <w:spacing w:val="-10"/>
        </w:rPr>
        <w:t>stantial sup</w:t>
      </w:r>
      <w:r w:rsidR="0056227B" w:rsidRPr="00800771">
        <w:rPr>
          <w:rFonts w:cs="Times New Roman"/>
          <w:spacing w:val="-10"/>
        </w:rPr>
        <w:softHyphen/>
      </w:r>
      <w:r w:rsidRPr="00800771">
        <w:rPr>
          <w:rFonts w:cs="Times New Roman"/>
          <w:spacing w:val="-10"/>
        </w:rPr>
        <w:t xml:space="preserve">port and concentrate on </w:t>
      </w:r>
      <w:r w:rsidR="007B0AFE" w:rsidRPr="00800771">
        <w:rPr>
          <w:rFonts w:cs="Times New Roman"/>
          <w:spacing w:val="-10"/>
        </w:rPr>
        <w:t>its</w:t>
      </w:r>
      <w:r w:rsidRPr="00800771">
        <w:rPr>
          <w:rFonts w:cs="Times New Roman"/>
          <w:spacing w:val="-10"/>
        </w:rPr>
        <w:t xml:space="preserve"> “performance” and openness to the unknown.</w:t>
      </w:r>
    </w:p>
    <w:p w:rsidR="00452DC5" w:rsidRPr="00800771" w:rsidRDefault="00452DC5" w:rsidP="0033623E">
      <w:pPr>
        <w:tabs>
          <w:tab w:val="left" w:pos="426"/>
        </w:tabs>
        <w:spacing w:line="240" w:lineRule="exact"/>
        <w:ind w:firstLine="397"/>
        <w:rPr>
          <w:rFonts w:cs="Times New Roman"/>
          <w:spacing w:val="-10"/>
        </w:rPr>
      </w:pPr>
    </w:p>
    <w:p w:rsidR="00452DC5" w:rsidRPr="00800771" w:rsidRDefault="00452DC5"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Unlike psychoanalysis, psychoanalytic competence (which confines every desire and statement to a genetic axis or overcoding structure, and makes infinite, monotonous tracings of the stages on that axis or the constituents of that structure), schizoanalysis rejects any idea of pretraced destiny, whatever name is given to it—divine, anagogic, historical, economic, structural, hereditary, or syntagmatic.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trans. B. Massumi, 1987, p. 13)</w:t>
      </w:r>
    </w:p>
    <w:p w:rsidR="00452DC5" w:rsidRPr="00800771" w:rsidRDefault="00452DC5" w:rsidP="0033623E">
      <w:pPr>
        <w:tabs>
          <w:tab w:val="left" w:pos="426"/>
        </w:tabs>
        <w:spacing w:line="240" w:lineRule="exact"/>
        <w:ind w:firstLine="397"/>
        <w:rPr>
          <w:rFonts w:cs="Times New Roman"/>
          <w:spacing w:val="-10"/>
        </w:rPr>
      </w:pPr>
    </w:p>
    <w:p w:rsidR="00E41ACC" w:rsidRPr="00800771" w:rsidRDefault="00E41ACC" w:rsidP="0033623E">
      <w:pPr>
        <w:tabs>
          <w:tab w:val="left" w:pos="426"/>
        </w:tabs>
        <w:spacing w:line="240" w:lineRule="exact"/>
        <w:ind w:firstLine="397"/>
        <w:rPr>
          <w:rFonts w:cs="Times New Roman"/>
          <w:spacing w:val="-10"/>
        </w:rPr>
      </w:pPr>
      <w:r w:rsidRPr="00800771">
        <w:rPr>
          <w:rFonts w:cs="Times New Roman"/>
          <w:spacing w:val="-10"/>
        </w:rPr>
        <w:t>Noticeably, Deleuze and Guattari then took as example of</w:t>
      </w:r>
      <w:r w:rsidR="002D4FCE">
        <w:rPr>
          <w:rFonts w:cs="Times New Roman"/>
          <w:spacing w:val="-10"/>
        </w:rPr>
        <w:t xml:space="preserve"> </w:t>
      </w:r>
      <w:r w:rsidRPr="00800771">
        <w:rPr>
          <w:rFonts w:cs="Times New Roman"/>
          <w:spacing w:val="-10"/>
        </w:rPr>
        <w:t>“trac</w:t>
      </w:r>
      <w:r w:rsidR="00E42A04" w:rsidRPr="00800771">
        <w:rPr>
          <w:rFonts w:cs="Times New Roman"/>
          <w:spacing w:val="-10"/>
        </w:rPr>
        <w:softHyphen/>
      </w:r>
      <w:r w:rsidRPr="00800771">
        <w:rPr>
          <w:rFonts w:cs="Times New Roman"/>
          <w:spacing w:val="-10"/>
        </w:rPr>
        <w:t>ing” and “arborescent systems” information and computer science. Although ignor</w:t>
      </w:r>
      <w:r w:rsidRPr="00800771">
        <w:rPr>
          <w:rFonts w:cs="Times New Roman"/>
          <w:spacing w:val="-10"/>
        </w:rPr>
        <w:softHyphen/>
        <w:t>ing Morin’s recent critique of the reduction of “infor</w:t>
      </w:r>
      <w:r w:rsidR="0045403B" w:rsidRPr="00800771">
        <w:rPr>
          <w:rFonts w:cs="Times New Roman"/>
          <w:spacing w:val="-10"/>
        </w:rPr>
        <w:softHyphen/>
      </w:r>
      <w:r w:rsidRPr="00800771">
        <w:rPr>
          <w:rFonts w:cs="Times New Roman"/>
          <w:spacing w:val="-10"/>
        </w:rPr>
        <w:t>mation” and “communication” to “program” and “transmis</w:t>
      </w:r>
      <w:r w:rsidRPr="00800771">
        <w:rPr>
          <w:rFonts w:cs="Times New Roman"/>
          <w:spacing w:val="-10"/>
        </w:rPr>
        <w:softHyphen/>
        <w:t xml:space="preserve">sion” (see </w:t>
      </w:r>
      <w:r w:rsidR="00096E8D" w:rsidRPr="00800771">
        <w:rPr>
          <w:rFonts w:cs="Times New Roman"/>
          <w:spacing w:val="-10"/>
        </w:rPr>
        <w:t>Vol. 5</w:t>
      </w:r>
      <w:r w:rsidRPr="00800771">
        <w:rPr>
          <w:rFonts w:cs="Times New Roman"/>
          <w:spacing w:val="-10"/>
        </w:rPr>
        <w:t>, chap. </w:t>
      </w:r>
      <w:r w:rsidR="00096E8D" w:rsidRPr="00800771">
        <w:rPr>
          <w:rFonts w:cs="Times New Roman"/>
          <w:spacing w:val="-10"/>
        </w:rPr>
        <w:t>11</w:t>
      </w:r>
      <w:r w:rsidRPr="00800771">
        <w:rPr>
          <w:rFonts w:cs="Times New Roman"/>
          <w:spacing w:val="-10"/>
        </w:rPr>
        <w:t>),</w:t>
      </w:r>
      <w:r w:rsidR="00AA333D">
        <w:rPr>
          <w:rFonts w:cs="Times New Roman"/>
          <w:spacing w:val="-10"/>
        </w:rPr>
        <w:t xml:space="preserve"> </w:t>
      </w:r>
      <w:r w:rsidRPr="00800771">
        <w:rPr>
          <w:rFonts w:cs="Times New Roman"/>
          <w:spacing w:val="-10"/>
        </w:rPr>
        <w:t>they joined him in criticizing their binarity and verti</w:t>
      </w:r>
      <w:r w:rsidR="0045403B" w:rsidRPr="00800771">
        <w:rPr>
          <w:rFonts w:cs="Times New Roman"/>
          <w:spacing w:val="-10"/>
        </w:rPr>
        <w:softHyphen/>
      </w:r>
      <w:r w:rsidRPr="00800771">
        <w:rPr>
          <w:rFonts w:cs="Times New Roman"/>
          <w:spacing w:val="-10"/>
        </w:rPr>
        <w:t xml:space="preserve">cality. </w:t>
      </w:r>
    </w:p>
    <w:p w:rsidR="00E41ACC" w:rsidRPr="00800771" w:rsidRDefault="00E41ACC" w:rsidP="0033623E">
      <w:pPr>
        <w:tabs>
          <w:tab w:val="left" w:pos="426"/>
        </w:tabs>
        <w:spacing w:line="240" w:lineRule="exact"/>
        <w:ind w:firstLine="397"/>
        <w:rPr>
          <w:rFonts w:cs="Times New Roman"/>
          <w:spacing w:val="-10"/>
        </w:rPr>
      </w:pPr>
    </w:p>
    <w:p w:rsidR="00E41ACC" w:rsidRPr="00800771" w:rsidRDefault="00E41ACC"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Arborescent systems are hierarchical systems with centers of signifiance and sub</w:t>
      </w:r>
      <w:r w:rsidR="0045403B" w:rsidRPr="00800771">
        <w:rPr>
          <w:rFonts w:cs="Times New Roman"/>
          <w:spacing w:val="-10"/>
          <w:sz w:val="18"/>
          <w:szCs w:val="18"/>
        </w:rPr>
        <w:softHyphen/>
      </w:r>
      <w:r w:rsidRPr="00800771">
        <w:rPr>
          <w:rFonts w:cs="Times New Roman"/>
          <w:spacing w:val="-10"/>
          <w:sz w:val="18"/>
          <w:szCs w:val="18"/>
        </w:rPr>
        <w:t>jecti</w:t>
      </w:r>
      <w:r w:rsidR="00B4155B" w:rsidRPr="00800771">
        <w:rPr>
          <w:rFonts w:cs="Times New Roman"/>
          <w:spacing w:val="-10"/>
          <w:sz w:val="18"/>
          <w:szCs w:val="18"/>
        </w:rPr>
        <w:softHyphen/>
      </w:r>
      <w:r w:rsidRPr="00800771">
        <w:rPr>
          <w:rFonts w:cs="Times New Roman"/>
          <w:spacing w:val="-10"/>
          <w:sz w:val="18"/>
          <w:szCs w:val="18"/>
        </w:rPr>
        <w:t>fication, central automata like organized memories. In the corresponding models, an element only receives information from a higher unit, and only receives a subjective affection along preestablished paths. This is evident in current problems in information science and computer science, which still cling to the oldest modes of thought in that they grant all power to a memory or central organ.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trans. B. Massumi, 1987, p. 16)</w:t>
      </w:r>
    </w:p>
    <w:p w:rsidR="00C35B81" w:rsidRPr="00800771" w:rsidRDefault="00C35B81" w:rsidP="0033623E">
      <w:pPr>
        <w:tabs>
          <w:tab w:val="left" w:pos="426"/>
        </w:tabs>
        <w:spacing w:line="240" w:lineRule="exact"/>
        <w:ind w:firstLine="397"/>
        <w:rPr>
          <w:rFonts w:cs="Times New Roman"/>
          <w:spacing w:val="-10"/>
          <w:sz w:val="18"/>
          <w:szCs w:val="18"/>
        </w:rPr>
      </w:pPr>
    </w:p>
    <w:p w:rsidR="00E41ACC" w:rsidRPr="00800771" w:rsidRDefault="00E41ACC" w:rsidP="0033623E">
      <w:pPr>
        <w:tabs>
          <w:tab w:val="left" w:pos="426"/>
        </w:tabs>
        <w:spacing w:line="240" w:lineRule="exact"/>
        <w:ind w:firstLine="397"/>
        <w:rPr>
          <w:rFonts w:cs="Times New Roman"/>
          <w:spacing w:val="-10"/>
        </w:rPr>
      </w:pPr>
      <w:r w:rsidRPr="00800771">
        <w:rPr>
          <w:rFonts w:cs="Times New Roman"/>
          <w:spacing w:val="-10"/>
        </w:rPr>
        <w:t>However</w:t>
      </w:r>
      <w:r w:rsidR="00096E8D" w:rsidRPr="00800771">
        <w:rPr>
          <w:rFonts w:cs="Times New Roman"/>
          <w:spacing w:val="-10"/>
        </w:rPr>
        <w:t>,</w:t>
      </w:r>
      <w:r w:rsidRPr="00800771">
        <w:rPr>
          <w:rFonts w:cs="Times New Roman"/>
          <w:spacing w:val="-10"/>
        </w:rPr>
        <w:t xml:space="preserve"> Deleuze and Guattari emphasized the recent devel</w:t>
      </w:r>
      <w:r w:rsidRPr="00800771">
        <w:rPr>
          <w:rFonts w:cs="Times New Roman"/>
          <w:spacing w:val="-10"/>
        </w:rPr>
        <w:softHyphen/>
        <w:t>op</w:t>
      </w:r>
      <w:r w:rsidR="0045403B" w:rsidRPr="00800771">
        <w:rPr>
          <w:rFonts w:cs="Times New Roman"/>
          <w:spacing w:val="-10"/>
        </w:rPr>
        <w:softHyphen/>
      </w:r>
      <w:r w:rsidRPr="00800771">
        <w:rPr>
          <w:rFonts w:cs="Times New Roman"/>
          <w:spacing w:val="-10"/>
        </w:rPr>
        <w:t xml:space="preserve">ment, </w:t>
      </w:r>
      <w:r w:rsidR="002707BA" w:rsidRPr="00800771">
        <w:rPr>
          <w:rFonts w:cs="Times New Roman"/>
          <w:spacing w:val="-10"/>
        </w:rPr>
        <w:t>unnoticed</w:t>
      </w:r>
      <w:r w:rsidRPr="00800771">
        <w:rPr>
          <w:rFonts w:cs="Times New Roman"/>
          <w:spacing w:val="-10"/>
        </w:rPr>
        <w:t xml:space="preserve"> for his part by Morin, of “acentered systems, finite networks of automata in which communication runs from any neigh</w:t>
      </w:r>
      <w:r w:rsidR="00E42A04" w:rsidRPr="00800771">
        <w:rPr>
          <w:rFonts w:cs="Times New Roman"/>
          <w:spacing w:val="-10"/>
        </w:rPr>
        <w:softHyphen/>
      </w:r>
      <w:r w:rsidRPr="00800771">
        <w:rPr>
          <w:rFonts w:cs="Times New Roman"/>
          <w:spacing w:val="-10"/>
        </w:rPr>
        <w:t>bor to any other.” In these cases, they noticed, the “local operations are coor</w:t>
      </w:r>
      <w:r w:rsidR="00B4155B" w:rsidRPr="00800771">
        <w:rPr>
          <w:rFonts w:cs="Times New Roman"/>
          <w:spacing w:val="-10"/>
        </w:rPr>
        <w:softHyphen/>
      </w:r>
      <w:r w:rsidRPr="00800771">
        <w:rPr>
          <w:rFonts w:cs="Times New Roman"/>
          <w:spacing w:val="-10"/>
        </w:rPr>
        <w:t xml:space="preserve">dinated” and “the final result” reached “without a central agency.” </w:t>
      </w:r>
    </w:p>
    <w:p w:rsidR="00E41ACC" w:rsidRPr="00800771" w:rsidRDefault="00E41ACC" w:rsidP="0033623E">
      <w:pPr>
        <w:tabs>
          <w:tab w:val="left" w:pos="426"/>
        </w:tabs>
        <w:spacing w:line="240" w:lineRule="exact"/>
        <w:ind w:firstLine="397"/>
        <w:rPr>
          <w:rFonts w:cs="Times New Roman"/>
          <w:spacing w:val="-10"/>
        </w:rPr>
      </w:pPr>
    </w:p>
    <w:p w:rsidR="00E41ACC" w:rsidRPr="00800771" w:rsidRDefault="00E41ACC"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To these centered systems, the authors contrast acentered systems, finite networks of automata in which communication runs from any neighbor to any other, the stems or channels do not preexist, and all individuals are interchangeable, defined only by their </w:t>
      </w:r>
      <w:r w:rsidRPr="00800771">
        <w:rPr>
          <w:rFonts w:cs="Times New Roman"/>
          <w:i/>
          <w:iCs/>
          <w:spacing w:val="-10"/>
          <w:sz w:val="18"/>
          <w:szCs w:val="18"/>
        </w:rPr>
        <w:t>state</w:t>
      </w:r>
      <w:r w:rsidRPr="00800771">
        <w:rPr>
          <w:rFonts w:cs="Times New Roman"/>
          <w:spacing w:val="-10"/>
          <w:sz w:val="18"/>
          <w:szCs w:val="18"/>
        </w:rPr>
        <w:t xml:space="preserve"> at a given moment—such that the local operations are coordinated and the final, global result synchronized without a central agency. Transduction of intensive states replaces topology.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trans. B. Massumi, 1987, p. 17)</w:t>
      </w:r>
    </w:p>
    <w:p w:rsidR="00E41ACC" w:rsidRPr="00800771" w:rsidRDefault="00E41ACC" w:rsidP="0033623E">
      <w:pPr>
        <w:tabs>
          <w:tab w:val="left" w:pos="426"/>
        </w:tabs>
        <w:spacing w:line="240" w:lineRule="exact"/>
        <w:ind w:firstLine="397"/>
        <w:rPr>
          <w:rFonts w:cs="Times New Roman"/>
          <w:spacing w:val="-10"/>
        </w:rPr>
      </w:pPr>
    </w:p>
    <w:p w:rsidR="00E41ACC" w:rsidRPr="00800771" w:rsidRDefault="00E41ACC" w:rsidP="0033623E">
      <w:pPr>
        <w:tabs>
          <w:tab w:val="left" w:pos="426"/>
        </w:tabs>
        <w:spacing w:line="240" w:lineRule="exact"/>
        <w:ind w:firstLine="397"/>
        <w:rPr>
          <w:rFonts w:cs="Times New Roman"/>
          <w:spacing w:val="-12"/>
        </w:rPr>
      </w:pPr>
      <w:r w:rsidRPr="00800771">
        <w:rPr>
          <w:rFonts w:cs="Times New Roman"/>
          <w:spacing w:val="-12"/>
        </w:rPr>
        <w:t xml:space="preserve">One remembers that, for Morin, </w:t>
      </w:r>
      <w:r w:rsidRPr="00800771">
        <w:rPr>
          <w:rFonts w:cs="Times New Roman"/>
          <w:i/>
          <w:iCs/>
          <w:spacing w:val="-12"/>
        </w:rPr>
        <w:t>communication</w:t>
      </w:r>
      <w:r w:rsidRPr="00800771">
        <w:rPr>
          <w:rFonts w:cs="Times New Roman"/>
          <w:spacing w:val="-12"/>
        </w:rPr>
        <w:t xml:space="preserve"> could not be reduced to the disembodied </w:t>
      </w:r>
      <w:r w:rsidRPr="00800771">
        <w:rPr>
          <w:rFonts w:cs="Times New Roman"/>
          <w:i/>
          <w:iCs/>
          <w:spacing w:val="-12"/>
        </w:rPr>
        <w:t>information</w:t>
      </w:r>
      <w:r w:rsidRPr="00800771">
        <w:rPr>
          <w:rFonts w:cs="Times New Roman"/>
          <w:spacing w:val="-12"/>
        </w:rPr>
        <w:t xml:space="preserve"> advocated by computer sci</w:t>
      </w:r>
      <w:r w:rsidR="0045403B" w:rsidRPr="00800771">
        <w:rPr>
          <w:rFonts w:cs="Times New Roman"/>
          <w:spacing w:val="-12"/>
        </w:rPr>
        <w:softHyphen/>
      </w:r>
      <w:r w:rsidRPr="00800771">
        <w:rPr>
          <w:rFonts w:cs="Times New Roman"/>
          <w:spacing w:val="-12"/>
        </w:rPr>
        <w:t>ence. The opposition between the two concepts entailed a radical oppo</w:t>
      </w:r>
      <w:r w:rsidR="0045403B" w:rsidRPr="00800771">
        <w:rPr>
          <w:rFonts w:cs="Times New Roman"/>
          <w:spacing w:val="-12"/>
        </w:rPr>
        <w:softHyphen/>
      </w:r>
      <w:r w:rsidRPr="00800771">
        <w:rPr>
          <w:rFonts w:cs="Times New Roman"/>
          <w:spacing w:val="-12"/>
        </w:rPr>
        <w:t>sition between two kinds of society: one, authoritarian, based on com</w:t>
      </w:r>
      <w:r w:rsidR="0045403B" w:rsidRPr="00800771">
        <w:rPr>
          <w:rFonts w:cs="Times New Roman"/>
          <w:spacing w:val="-12"/>
        </w:rPr>
        <w:softHyphen/>
      </w:r>
      <w:r w:rsidRPr="00800771">
        <w:rPr>
          <w:rFonts w:cs="Times New Roman"/>
          <w:spacing w:val="-12"/>
        </w:rPr>
        <w:t>mand; the other, democratic, based on real communication and interac</w:t>
      </w:r>
      <w:r w:rsidR="0045403B" w:rsidRPr="00800771">
        <w:rPr>
          <w:rFonts w:cs="Times New Roman"/>
          <w:spacing w:val="-12"/>
        </w:rPr>
        <w:softHyphen/>
      </w:r>
      <w:r w:rsidRPr="00800771">
        <w:rPr>
          <w:rFonts w:cs="Times New Roman"/>
          <w:spacing w:val="-12"/>
        </w:rPr>
        <w:t>tion. But he did not think possible nor desirable to get rid of any central power, especially that of the State that could enslave as well as emanci</w:t>
      </w:r>
      <w:r w:rsidR="0045403B" w:rsidRPr="00800771">
        <w:rPr>
          <w:rFonts w:cs="Times New Roman"/>
          <w:spacing w:val="-12"/>
        </w:rPr>
        <w:softHyphen/>
      </w:r>
      <w:r w:rsidRPr="00800771">
        <w:rPr>
          <w:rFonts w:cs="Times New Roman"/>
          <w:spacing w:val="-12"/>
        </w:rPr>
        <w:t>p</w:t>
      </w:r>
      <w:r w:rsidR="00096E8D" w:rsidRPr="00800771">
        <w:rPr>
          <w:rFonts w:cs="Times New Roman"/>
          <w:spacing w:val="-12"/>
        </w:rPr>
        <w:t>ate society</w:t>
      </w:r>
      <w:r w:rsidRPr="00800771">
        <w:rPr>
          <w:rFonts w:cs="Times New Roman"/>
          <w:spacing w:val="-12"/>
        </w:rPr>
        <w:t>. Based on their rhizomatic approach, Deleuze and Guattari sug</w:t>
      </w:r>
      <w:r w:rsidR="00096E8D" w:rsidRPr="00800771">
        <w:rPr>
          <w:rFonts w:cs="Times New Roman"/>
          <w:spacing w:val="-12"/>
        </w:rPr>
        <w:softHyphen/>
      </w:r>
      <w:r w:rsidRPr="00800771">
        <w:rPr>
          <w:rFonts w:cs="Times New Roman"/>
          <w:spacing w:val="-12"/>
        </w:rPr>
        <w:t>gested a more radical conclusion: not only there was a solution to organ</w:t>
      </w:r>
      <w:r w:rsidR="00096E8D" w:rsidRPr="00800771">
        <w:rPr>
          <w:rFonts w:cs="Times New Roman"/>
          <w:spacing w:val="-12"/>
        </w:rPr>
        <w:softHyphen/>
      </w:r>
      <w:r w:rsidRPr="00800771">
        <w:rPr>
          <w:rFonts w:cs="Times New Roman"/>
          <w:spacing w:val="-12"/>
        </w:rPr>
        <w:t>ize action in a multiplicity of individuals “without a General,” but such “machinic society” rejected from the outset, as in Pierre Clastres’ des</w:t>
      </w:r>
      <w:r w:rsidR="00096E8D" w:rsidRPr="00800771">
        <w:rPr>
          <w:rFonts w:cs="Times New Roman"/>
          <w:spacing w:val="-12"/>
        </w:rPr>
        <w:softHyphen/>
      </w:r>
      <w:r w:rsidRPr="00800771">
        <w:rPr>
          <w:rFonts w:cs="Times New Roman"/>
          <w:spacing w:val="-12"/>
        </w:rPr>
        <w:t>crip</w:t>
      </w:r>
      <w:r w:rsidR="00096E8D" w:rsidRPr="00800771">
        <w:rPr>
          <w:rFonts w:cs="Times New Roman"/>
          <w:spacing w:val="-12"/>
        </w:rPr>
        <w:softHyphen/>
      </w:r>
      <w:r w:rsidRPr="00800771">
        <w:rPr>
          <w:rFonts w:cs="Times New Roman"/>
          <w:spacing w:val="-12"/>
        </w:rPr>
        <w:t xml:space="preserve">tion of South American </w:t>
      </w:r>
      <w:r w:rsidR="003D4EED">
        <w:rPr>
          <w:rFonts w:cs="Times New Roman"/>
          <w:spacing w:val="-12"/>
        </w:rPr>
        <w:t>Natives</w:t>
      </w:r>
      <w:r w:rsidRPr="00800771">
        <w:rPr>
          <w:rFonts w:cs="Times New Roman"/>
          <w:spacing w:val="-12"/>
        </w:rPr>
        <w:t xml:space="preserve">, “any centralizing or unifying automaton.” </w:t>
      </w:r>
    </w:p>
    <w:p w:rsidR="00E41ACC" w:rsidRPr="00800771" w:rsidRDefault="00E41ACC" w:rsidP="0033623E">
      <w:pPr>
        <w:tabs>
          <w:tab w:val="left" w:pos="426"/>
        </w:tabs>
        <w:spacing w:line="240" w:lineRule="exact"/>
        <w:ind w:firstLine="397"/>
        <w:rPr>
          <w:rFonts w:cs="Times New Roman"/>
          <w:spacing w:val="-10"/>
        </w:rPr>
      </w:pPr>
    </w:p>
    <w:p w:rsidR="00E41ACC" w:rsidRPr="00800771" w:rsidRDefault="00E41ACC"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The problem of the war machine, or the firing squad: is a general necessary for </w:t>
      </w:r>
      <w:r w:rsidRPr="00800771">
        <w:rPr>
          <w:rFonts w:cs="Times New Roman"/>
          <w:i/>
          <w:iCs/>
          <w:spacing w:val="-10"/>
          <w:sz w:val="18"/>
          <w:szCs w:val="18"/>
        </w:rPr>
        <w:t>n</w:t>
      </w:r>
      <w:r w:rsidRPr="00800771">
        <w:rPr>
          <w:rFonts w:cs="Times New Roman"/>
          <w:spacing w:val="-10"/>
          <w:sz w:val="18"/>
          <w:szCs w:val="18"/>
        </w:rPr>
        <w:t xml:space="preserve"> indi</w:t>
      </w:r>
      <w:r w:rsidR="00B4155B" w:rsidRPr="00800771">
        <w:rPr>
          <w:rFonts w:cs="Times New Roman"/>
          <w:spacing w:val="-10"/>
          <w:sz w:val="18"/>
          <w:szCs w:val="18"/>
        </w:rPr>
        <w:softHyphen/>
      </w:r>
      <w:r w:rsidRPr="00800771">
        <w:rPr>
          <w:rFonts w:cs="Times New Roman"/>
          <w:spacing w:val="-10"/>
          <w:sz w:val="18"/>
          <w:szCs w:val="18"/>
        </w:rPr>
        <w:t>viduals to manage to fire in unison? The solution without a General is to be found in an acentered multiplicity possessing a finite number of states with signals to indicate corre</w:t>
      </w:r>
      <w:r w:rsidR="00B4155B" w:rsidRPr="00800771">
        <w:rPr>
          <w:rFonts w:cs="Times New Roman"/>
          <w:spacing w:val="-10"/>
          <w:sz w:val="18"/>
          <w:szCs w:val="18"/>
        </w:rPr>
        <w:softHyphen/>
      </w:r>
      <w:r w:rsidRPr="00800771">
        <w:rPr>
          <w:rFonts w:cs="Times New Roman"/>
          <w:spacing w:val="-10"/>
          <w:sz w:val="18"/>
          <w:szCs w:val="18"/>
        </w:rPr>
        <w:t>sponding speeds, from a war rhizome or guerrilla logic point of view, without any tracing, without any copying of a central order. [...] This kind of machinic multiplicity, assemblage, or society rejects any centralizing or unifying automaton as an “asocial intrusion.”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trans. B. Massumi, 1987, p. 17)</w:t>
      </w:r>
    </w:p>
    <w:p w:rsidR="00E41ACC" w:rsidRPr="00800771" w:rsidRDefault="00E41ACC" w:rsidP="0033623E">
      <w:pPr>
        <w:tabs>
          <w:tab w:val="left" w:pos="426"/>
        </w:tabs>
        <w:spacing w:line="240" w:lineRule="exact"/>
        <w:ind w:firstLine="397"/>
        <w:rPr>
          <w:rFonts w:cs="Times New Roman"/>
          <w:spacing w:val="-10"/>
        </w:rPr>
      </w:pPr>
    </w:p>
    <w:p w:rsidR="0056227B" w:rsidRPr="00800771" w:rsidRDefault="0056227B" w:rsidP="0033623E">
      <w:pPr>
        <w:tabs>
          <w:tab w:val="left" w:pos="426"/>
        </w:tabs>
        <w:spacing w:line="240" w:lineRule="exact"/>
        <w:ind w:firstLine="397"/>
        <w:rPr>
          <w:rFonts w:cs="Times New Roman"/>
          <w:spacing w:val="-10"/>
        </w:rPr>
      </w:pPr>
    </w:p>
    <w:p w:rsidR="00061FDE" w:rsidRPr="00800771" w:rsidRDefault="00F01CF9" w:rsidP="00444C33">
      <w:pPr>
        <w:pStyle w:val="Titre3"/>
      </w:pPr>
      <w:bookmarkStart w:id="11" w:name="_Toc60341134"/>
      <w:bookmarkStart w:id="12" w:name="_Toc69033346"/>
      <w:r w:rsidRPr="00800771">
        <w:t xml:space="preserve">Pluralistic </w:t>
      </w:r>
      <w:r w:rsidR="00061FDE" w:rsidRPr="00800771">
        <w:t xml:space="preserve">Monism as </w:t>
      </w:r>
      <w:r w:rsidR="008554B3" w:rsidRPr="00800771">
        <w:rPr>
          <w:i/>
        </w:rPr>
        <w:t>Rhuthmic</w:t>
      </w:r>
      <w:r w:rsidR="008554B3" w:rsidRPr="00800771">
        <w:t xml:space="preserve"> Theory</w:t>
      </w:r>
      <w:bookmarkEnd w:id="11"/>
      <w:bookmarkEnd w:id="12"/>
      <w:r w:rsidR="00061FDE" w:rsidRPr="00800771">
        <w:t xml:space="preserve"> </w:t>
      </w:r>
    </w:p>
    <w:p w:rsidR="00061FDE" w:rsidRPr="00800771" w:rsidRDefault="00061FDE" w:rsidP="0033623E">
      <w:pPr>
        <w:tabs>
          <w:tab w:val="left" w:pos="426"/>
        </w:tabs>
        <w:spacing w:line="240" w:lineRule="exact"/>
        <w:ind w:firstLine="397"/>
        <w:rPr>
          <w:rFonts w:cs="Times New Roman"/>
          <w:spacing w:val="-10"/>
        </w:rPr>
      </w:pPr>
    </w:p>
    <w:p w:rsidR="00F061AF" w:rsidRPr="00800771" w:rsidRDefault="00E41ACC" w:rsidP="0033623E">
      <w:pPr>
        <w:tabs>
          <w:tab w:val="left" w:pos="426"/>
        </w:tabs>
        <w:spacing w:line="240" w:lineRule="exact"/>
        <w:ind w:firstLine="397"/>
        <w:rPr>
          <w:rFonts w:cs="Times New Roman"/>
          <w:spacing w:val="-10"/>
        </w:rPr>
      </w:pPr>
      <w:r w:rsidRPr="00800771">
        <w:rPr>
          <w:rFonts w:cs="Times New Roman"/>
          <w:spacing w:val="-10"/>
        </w:rPr>
        <w:t xml:space="preserve">Parallel to these theoretical-political considerations, Deleuze and Guattari </w:t>
      </w:r>
      <w:r w:rsidR="00061FDE" w:rsidRPr="00800771">
        <w:rPr>
          <w:rFonts w:cs="Times New Roman"/>
          <w:spacing w:val="-10"/>
        </w:rPr>
        <w:t>generalized</w:t>
      </w:r>
      <w:r w:rsidRPr="00800771">
        <w:rPr>
          <w:rFonts w:cs="Times New Roman"/>
          <w:spacing w:val="-10"/>
        </w:rPr>
        <w:t xml:space="preserve"> their description of the rhizomatic way to make the thought flow</w:t>
      </w:r>
      <w:r w:rsidR="008740E0" w:rsidRPr="00800771">
        <w:rPr>
          <w:rFonts w:cs="Times New Roman"/>
          <w:spacing w:val="-10"/>
        </w:rPr>
        <w:t xml:space="preserve"> as the being</w:t>
      </w:r>
      <w:r w:rsidRPr="00800771">
        <w:rPr>
          <w:rFonts w:cs="Times New Roman"/>
          <w:spacing w:val="-10"/>
        </w:rPr>
        <w:t xml:space="preserve">. </w:t>
      </w:r>
      <w:r w:rsidR="00F061AF" w:rsidRPr="00800771">
        <w:rPr>
          <w:rFonts w:cs="Times New Roman"/>
          <w:spacing w:val="-10"/>
        </w:rPr>
        <w:t>To avoid</w:t>
      </w:r>
      <w:r w:rsidR="002B5B52" w:rsidRPr="00800771">
        <w:rPr>
          <w:rFonts w:cs="Times New Roman"/>
          <w:spacing w:val="-10"/>
        </w:rPr>
        <w:t xml:space="preserve"> any</w:t>
      </w:r>
      <w:r w:rsidR="00F061AF" w:rsidRPr="00800771">
        <w:rPr>
          <w:rFonts w:cs="Times New Roman"/>
          <w:spacing w:val="-10"/>
        </w:rPr>
        <w:t xml:space="preserve"> “simple dualism”</w:t>
      </w:r>
      <w:r w:rsidR="002C46FE" w:rsidRPr="00800771">
        <w:rPr>
          <w:rFonts w:cs="Times New Roman"/>
          <w:spacing w:val="-10"/>
        </w:rPr>
        <w:t xml:space="preserve"> (p. 13)</w:t>
      </w:r>
      <w:r w:rsidR="00F061AF" w:rsidRPr="00800771">
        <w:rPr>
          <w:rFonts w:cs="Times New Roman"/>
          <w:spacing w:val="-10"/>
        </w:rPr>
        <w:t xml:space="preserve"> </w:t>
      </w:r>
      <w:r w:rsidR="002C46FE" w:rsidRPr="00800771">
        <w:rPr>
          <w:rFonts w:cs="Times New Roman"/>
          <w:spacing w:val="-10"/>
        </w:rPr>
        <w:t xml:space="preserve">or even “Manichaean dualism” (p. 14), </w:t>
      </w:r>
      <w:r w:rsidRPr="00800771">
        <w:rPr>
          <w:rFonts w:cs="Times New Roman"/>
          <w:spacing w:val="-10"/>
        </w:rPr>
        <w:t xml:space="preserve">they </w:t>
      </w:r>
      <w:r w:rsidR="009C7BC1" w:rsidRPr="00800771">
        <w:rPr>
          <w:rFonts w:cs="Times New Roman"/>
          <w:spacing w:val="-10"/>
        </w:rPr>
        <w:t xml:space="preserve">first </w:t>
      </w:r>
      <w:r w:rsidRPr="00800771">
        <w:rPr>
          <w:rFonts w:cs="Times New Roman"/>
          <w:spacing w:val="-10"/>
        </w:rPr>
        <w:t>insisted on the ne</w:t>
      </w:r>
      <w:r w:rsidR="009C7BC1" w:rsidRPr="00800771">
        <w:rPr>
          <w:rFonts w:cs="Times New Roman"/>
          <w:spacing w:val="-10"/>
        </w:rPr>
        <w:t>e</w:t>
      </w:r>
      <w:r w:rsidRPr="00800771">
        <w:rPr>
          <w:rFonts w:cs="Times New Roman"/>
          <w:spacing w:val="-10"/>
        </w:rPr>
        <w:t>d to carefully describe</w:t>
      </w:r>
      <w:r w:rsidR="00F061AF" w:rsidRPr="00800771">
        <w:rPr>
          <w:rFonts w:cs="Times New Roman"/>
          <w:spacing w:val="-10"/>
        </w:rPr>
        <w:t xml:space="preserve"> the</w:t>
      </w:r>
      <w:r w:rsidR="008A5103" w:rsidRPr="00800771">
        <w:rPr>
          <w:rFonts w:cs="Times New Roman"/>
          <w:spacing w:val="-10"/>
        </w:rPr>
        <w:t xml:space="preserve"> asym</w:t>
      </w:r>
      <w:r w:rsidR="00037725" w:rsidRPr="00800771">
        <w:rPr>
          <w:rFonts w:cs="Times New Roman"/>
          <w:spacing w:val="-10"/>
        </w:rPr>
        <w:softHyphen/>
      </w:r>
      <w:r w:rsidR="008A5103" w:rsidRPr="00800771">
        <w:rPr>
          <w:rFonts w:cs="Times New Roman"/>
          <w:spacing w:val="-10"/>
        </w:rPr>
        <w:t>metrical</w:t>
      </w:r>
      <w:r w:rsidR="00F061AF" w:rsidRPr="00800771">
        <w:rPr>
          <w:rFonts w:cs="Times New Roman"/>
          <w:spacing w:val="-10"/>
        </w:rPr>
        <w:t xml:space="preserve"> relation</w:t>
      </w:r>
      <w:r w:rsidR="00926471" w:rsidRPr="00800771">
        <w:rPr>
          <w:rFonts w:cs="Times New Roman"/>
          <w:spacing w:val="-10"/>
        </w:rPr>
        <w:t>ship</w:t>
      </w:r>
      <w:r w:rsidR="00F061AF" w:rsidRPr="00800771">
        <w:rPr>
          <w:rFonts w:cs="Times New Roman"/>
          <w:spacing w:val="-10"/>
        </w:rPr>
        <w:t xml:space="preserve"> between </w:t>
      </w:r>
      <w:r w:rsidR="00E37C36" w:rsidRPr="00800771">
        <w:rPr>
          <w:rFonts w:cs="Times New Roman"/>
          <w:spacing w:val="-10"/>
        </w:rPr>
        <w:t>“tracing”</w:t>
      </w:r>
      <w:r w:rsidR="00F061AF" w:rsidRPr="00800771">
        <w:rPr>
          <w:rFonts w:cs="Times New Roman"/>
          <w:spacing w:val="-10"/>
        </w:rPr>
        <w:t xml:space="preserve"> </w:t>
      </w:r>
      <w:r w:rsidR="00E37C36" w:rsidRPr="00800771">
        <w:rPr>
          <w:rFonts w:cs="Times New Roman"/>
          <w:spacing w:val="-10"/>
        </w:rPr>
        <w:t>and “map.” If “tracing” tended to “</w:t>
      </w:r>
      <w:r w:rsidR="00E37C36" w:rsidRPr="00800771">
        <w:rPr>
          <w:rFonts w:eastAsia="Times New Roman" w:cs="Times New Roman"/>
          <w:spacing w:val="-10"/>
        </w:rPr>
        <w:t>translate the map into an image,” that is,</w:t>
      </w:r>
      <w:r w:rsidR="002C46FE" w:rsidRPr="00800771">
        <w:rPr>
          <w:rFonts w:eastAsia="Times New Roman" w:cs="Times New Roman"/>
          <w:spacing w:val="-10"/>
        </w:rPr>
        <w:t xml:space="preserve"> to</w:t>
      </w:r>
      <w:r w:rsidR="00E37C36" w:rsidRPr="00800771">
        <w:rPr>
          <w:rFonts w:eastAsia="Times New Roman" w:cs="Times New Roman"/>
          <w:spacing w:val="-10"/>
        </w:rPr>
        <w:t xml:space="preserve"> “organ</w:t>
      </w:r>
      <w:r w:rsidR="00096E8D" w:rsidRPr="00800771">
        <w:rPr>
          <w:rFonts w:eastAsia="Times New Roman" w:cs="Times New Roman"/>
          <w:spacing w:val="-10"/>
        </w:rPr>
        <w:softHyphen/>
      </w:r>
      <w:r w:rsidR="00E37C36" w:rsidRPr="00800771">
        <w:rPr>
          <w:rFonts w:eastAsia="Times New Roman" w:cs="Times New Roman"/>
          <w:spacing w:val="-10"/>
        </w:rPr>
        <w:t>ize, stabilize, neutralize the multiplicities according to the axes of signi</w:t>
      </w:r>
      <w:r w:rsidR="00E50746" w:rsidRPr="00800771">
        <w:rPr>
          <w:rFonts w:eastAsia="Times New Roman" w:cs="Times New Roman"/>
          <w:spacing w:val="-10"/>
        </w:rPr>
        <w:softHyphen/>
      </w:r>
      <w:r w:rsidR="00E37C36" w:rsidRPr="00800771">
        <w:rPr>
          <w:rFonts w:eastAsia="Times New Roman" w:cs="Times New Roman"/>
          <w:spacing w:val="-10"/>
        </w:rPr>
        <w:t>fiance and subjectification</w:t>
      </w:r>
      <w:r w:rsidR="002C46FE" w:rsidRPr="00800771">
        <w:rPr>
          <w:rFonts w:eastAsia="Times New Roman" w:cs="Times New Roman"/>
          <w:spacing w:val="-10"/>
        </w:rPr>
        <w:t>,</w:t>
      </w:r>
      <w:r w:rsidR="00E37C36" w:rsidRPr="00800771">
        <w:rPr>
          <w:rFonts w:eastAsia="Times New Roman" w:cs="Times New Roman"/>
          <w:spacing w:val="-10"/>
        </w:rPr>
        <w:t xml:space="preserve">” </w:t>
      </w:r>
      <w:r w:rsidR="002C46FE" w:rsidRPr="00800771">
        <w:rPr>
          <w:rFonts w:eastAsia="Times New Roman" w:cs="Times New Roman"/>
          <w:spacing w:val="-10"/>
        </w:rPr>
        <w:t>therefore “generating and struc</w:t>
      </w:r>
      <w:r w:rsidR="002C46FE" w:rsidRPr="00800771">
        <w:rPr>
          <w:rFonts w:eastAsia="Times New Roman" w:cs="Times New Roman"/>
          <w:spacing w:val="-10"/>
        </w:rPr>
        <w:softHyphen/>
        <w:t xml:space="preserve">turalizing the rhizome” </w:t>
      </w:r>
      <w:r w:rsidR="00E37C36" w:rsidRPr="00800771">
        <w:rPr>
          <w:rFonts w:eastAsia="Times New Roman" w:cs="Times New Roman"/>
          <w:spacing w:val="-10"/>
        </w:rPr>
        <w:t>(p. 13)</w:t>
      </w:r>
      <w:r w:rsidR="000C756B" w:rsidRPr="00800771">
        <w:rPr>
          <w:rFonts w:eastAsia="Times New Roman" w:cs="Times New Roman"/>
          <w:spacing w:val="-10"/>
        </w:rPr>
        <w:t>, reversely ma</w:t>
      </w:r>
      <w:r w:rsidR="002C46FE" w:rsidRPr="00800771">
        <w:rPr>
          <w:rFonts w:eastAsia="Times New Roman" w:cs="Times New Roman"/>
          <w:spacing w:val="-10"/>
        </w:rPr>
        <w:t>p</w:t>
      </w:r>
      <w:r w:rsidR="000C756B" w:rsidRPr="00800771">
        <w:rPr>
          <w:rFonts w:eastAsia="Times New Roman" w:cs="Times New Roman"/>
          <w:spacing w:val="-10"/>
        </w:rPr>
        <w:t>p</w:t>
      </w:r>
      <w:r w:rsidR="002C46FE" w:rsidRPr="00800771">
        <w:rPr>
          <w:rFonts w:eastAsia="Times New Roman" w:cs="Times New Roman"/>
          <w:spacing w:val="-10"/>
        </w:rPr>
        <w:t>ing</w:t>
      </w:r>
      <w:r w:rsidR="000C756B" w:rsidRPr="00800771">
        <w:rPr>
          <w:rFonts w:eastAsia="Times New Roman" w:cs="Times New Roman"/>
          <w:spacing w:val="-10"/>
        </w:rPr>
        <w:t xml:space="preserve"> could </w:t>
      </w:r>
      <w:r w:rsidR="00F3736B" w:rsidRPr="00800771">
        <w:rPr>
          <w:rFonts w:eastAsia="Times New Roman" w:cs="Times New Roman"/>
          <w:spacing w:val="-10"/>
        </w:rPr>
        <w:t>“show at what point in the rhizome there form phenomena of massifi</w:t>
      </w:r>
      <w:r w:rsidR="00260E14" w:rsidRPr="00800771">
        <w:rPr>
          <w:rFonts w:eastAsia="Times New Roman" w:cs="Times New Roman"/>
          <w:spacing w:val="-10"/>
        </w:rPr>
        <w:softHyphen/>
      </w:r>
      <w:r w:rsidR="00F3736B" w:rsidRPr="00800771">
        <w:rPr>
          <w:rFonts w:eastAsia="Times New Roman" w:cs="Times New Roman"/>
          <w:spacing w:val="-10"/>
        </w:rPr>
        <w:t>cation, bureau</w:t>
      </w:r>
      <w:r w:rsidR="0045403B" w:rsidRPr="00800771">
        <w:rPr>
          <w:rFonts w:eastAsia="Times New Roman" w:cs="Times New Roman"/>
          <w:spacing w:val="-10"/>
        </w:rPr>
        <w:softHyphen/>
      </w:r>
      <w:r w:rsidR="00F3736B" w:rsidRPr="00800771">
        <w:rPr>
          <w:rFonts w:eastAsia="Times New Roman" w:cs="Times New Roman"/>
          <w:spacing w:val="-10"/>
        </w:rPr>
        <w:t>cracy, leader</w:t>
      </w:r>
      <w:r w:rsidR="00096E8D" w:rsidRPr="00800771">
        <w:rPr>
          <w:rFonts w:eastAsia="Times New Roman" w:cs="Times New Roman"/>
          <w:spacing w:val="-10"/>
        </w:rPr>
        <w:softHyphen/>
      </w:r>
      <w:r w:rsidR="00F3736B" w:rsidRPr="00800771">
        <w:rPr>
          <w:rFonts w:eastAsia="Times New Roman" w:cs="Times New Roman"/>
          <w:spacing w:val="-10"/>
        </w:rPr>
        <w:t>ship, fascization, etc., which lines never</w:t>
      </w:r>
      <w:r w:rsidR="00260E14" w:rsidRPr="00800771">
        <w:rPr>
          <w:rFonts w:eastAsia="Times New Roman" w:cs="Times New Roman"/>
          <w:spacing w:val="-10"/>
        </w:rPr>
        <w:softHyphen/>
      </w:r>
      <w:r w:rsidR="00F3736B" w:rsidRPr="00800771">
        <w:rPr>
          <w:rFonts w:eastAsia="Times New Roman" w:cs="Times New Roman"/>
          <w:spacing w:val="-10"/>
        </w:rPr>
        <w:t>theless survive, if only under</w:t>
      </w:r>
      <w:r w:rsidR="00096E8D" w:rsidRPr="00800771">
        <w:rPr>
          <w:rFonts w:eastAsia="Times New Roman" w:cs="Times New Roman"/>
          <w:spacing w:val="-10"/>
        </w:rPr>
        <w:softHyphen/>
      </w:r>
      <w:r w:rsidR="00F3736B" w:rsidRPr="00800771">
        <w:rPr>
          <w:rFonts w:eastAsia="Times New Roman" w:cs="Times New Roman"/>
          <w:spacing w:val="-10"/>
        </w:rPr>
        <w:t>ground, continuing to make rhizome in the shadows</w:t>
      </w:r>
      <w:r w:rsidR="00F63E7E" w:rsidRPr="00800771">
        <w:rPr>
          <w:rFonts w:eastAsia="Times New Roman" w:cs="Times New Roman"/>
          <w:spacing w:val="-10"/>
        </w:rPr>
        <w:t>.</w:t>
      </w:r>
      <w:r w:rsidR="00F3736B" w:rsidRPr="00800771">
        <w:rPr>
          <w:rFonts w:eastAsia="Times New Roman" w:cs="Times New Roman"/>
          <w:spacing w:val="-10"/>
        </w:rPr>
        <w:t>”</w:t>
      </w:r>
      <w:r w:rsidR="00F63E7E" w:rsidRPr="00800771">
        <w:rPr>
          <w:rFonts w:eastAsia="Times New Roman" w:cs="Times New Roman"/>
          <w:spacing w:val="-10"/>
        </w:rPr>
        <w:t xml:space="preserve"> </w:t>
      </w:r>
      <w:r w:rsidR="00163846" w:rsidRPr="00800771">
        <w:rPr>
          <w:rFonts w:eastAsia="Times New Roman" w:cs="Times New Roman"/>
          <w:spacing w:val="-10"/>
        </w:rPr>
        <w:t>But b</w:t>
      </w:r>
      <w:r w:rsidR="00F63E7E" w:rsidRPr="00800771">
        <w:rPr>
          <w:rFonts w:eastAsia="Times New Roman" w:cs="Times New Roman"/>
          <w:spacing w:val="-10"/>
        </w:rPr>
        <w:t>y “plug</w:t>
      </w:r>
      <w:r w:rsidR="00057238" w:rsidRPr="00800771">
        <w:rPr>
          <w:rFonts w:eastAsia="Times New Roman" w:cs="Times New Roman"/>
          <w:spacing w:val="-10"/>
        </w:rPr>
        <w:t>g</w:t>
      </w:r>
      <w:r w:rsidR="00F63E7E" w:rsidRPr="00800771">
        <w:rPr>
          <w:rFonts w:eastAsia="Times New Roman" w:cs="Times New Roman"/>
          <w:spacing w:val="-10"/>
        </w:rPr>
        <w:t>ing the tracings back into the map,”</w:t>
      </w:r>
      <w:r w:rsidR="00F3736B" w:rsidRPr="00800771">
        <w:rPr>
          <w:rFonts w:eastAsia="Times New Roman" w:cs="Times New Roman"/>
          <w:spacing w:val="-10"/>
        </w:rPr>
        <w:t xml:space="preserve"> </w:t>
      </w:r>
      <w:r w:rsidR="00F63E7E" w:rsidRPr="00800771">
        <w:rPr>
          <w:rFonts w:eastAsia="Times New Roman" w:cs="Times New Roman"/>
          <w:spacing w:val="-10"/>
        </w:rPr>
        <w:t xml:space="preserve">one could </w:t>
      </w:r>
      <w:r w:rsidR="00926471" w:rsidRPr="00800771">
        <w:rPr>
          <w:rFonts w:eastAsia="Times New Roman" w:cs="Times New Roman"/>
          <w:spacing w:val="-10"/>
        </w:rPr>
        <w:t xml:space="preserve">thus </w:t>
      </w:r>
      <w:r w:rsidR="00F63E7E" w:rsidRPr="00800771">
        <w:rPr>
          <w:rFonts w:eastAsia="Times New Roman" w:cs="Times New Roman"/>
          <w:spacing w:val="-10"/>
        </w:rPr>
        <w:t xml:space="preserve">“open them up to possible lines of flight” </w:t>
      </w:r>
      <w:r w:rsidR="009C7BC1" w:rsidRPr="00800771">
        <w:rPr>
          <w:rFonts w:eastAsia="Times New Roman" w:cs="Times New Roman"/>
          <w:spacing w:val="-10"/>
        </w:rPr>
        <w:t>(p. </w:t>
      </w:r>
      <w:r w:rsidR="00F3736B" w:rsidRPr="00800771">
        <w:rPr>
          <w:rFonts w:eastAsia="Times New Roman" w:cs="Times New Roman"/>
          <w:spacing w:val="-10"/>
        </w:rPr>
        <w:t>14).</w:t>
      </w:r>
    </w:p>
    <w:p w:rsidR="00F061AF" w:rsidRPr="00800771" w:rsidRDefault="00E50746" w:rsidP="0033623E">
      <w:pPr>
        <w:tabs>
          <w:tab w:val="left" w:pos="426"/>
        </w:tabs>
        <w:spacing w:line="240" w:lineRule="exact"/>
        <w:ind w:firstLine="397"/>
        <w:rPr>
          <w:rFonts w:cs="Times New Roman"/>
          <w:spacing w:val="-10"/>
        </w:rPr>
      </w:pPr>
      <w:r w:rsidRPr="00800771">
        <w:rPr>
          <w:rFonts w:cs="Times New Roman"/>
          <w:spacing w:val="-10"/>
        </w:rPr>
        <w:t xml:space="preserve">As a matter of fact, the balance between mapping and tracing, structure and rhizome, stiffness and creativity, was </w:t>
      </w:r>
      <w:r w:rsidR="00163846" w:rsidRPr="00800771">
        <w:rPr>
          <w:rFonts w:cs="Times New Roman"/>
          <w:spacing w:val="-10"/>
        </w:rPr>
        <w:t xml:space="preserve">extremely </w:t>
      </w:r>
      <w:r w:rsidRPr="00800771">
        <w:rPr>
          <w:rFonts w:cs="Times New Roman"/>
          <w:spacing w:val="-10"/>
        </w:rPr>
        <w:t xml:space="preserve">variable and </w:t>
      </w:r>
      <w:r w:rsidR="00B80345" w:rsidRPr="00800771">
        <w:rPr>
          <w:rFonts w:cs="Times New Roman"/>
          <w:spacing w:val="-10"/>
        </w:rPr>
        <w:t>its evaluation</w:t>
      </w:r>
      <w:r w:rsidRPr="00800771">
        <w:rPr>
          <w:rFonts w:cs="Times New Roman"/>
          <w:spacing w:val="-10"/>
        </w:rPr>
        <w:t xml:space="preserve"> </w:t>
      </w:r>
      <w:r w:rsidR="00E41ACC" w:rsidRPr="00800771">
        <w:rPr>
          <w:rFonts w:cs="Times New Roman"/>
          <w:spacing w:val="-10"/>
        </w:rPr>
        <w:t>depended</w:t>
      </w:r>
      <w:r w:rsidR="00132E90" w:rsidRPr="00800771">
        <w:rPr>
          <w:rFonts w:cs="Times New Roman"/>
          <w:spacing w:val="-10"/>
        </w:rPr>
        <w:t xml:space="preserve"> </w:t>
      </w:r>
      <w:r w:rsidRPr="00800771">
        <w:rPr>
          <w:rFonts w:cs="Times New Roman"/>
          <w:spacing w:val="-10"/>
        </w:rPr>
        <w:t xml:space="preserve">essentially </w:t>
      </w:r>
      <w:r w:rsidR="00E41ACC" w:rsidRPr="00800771">
        <w:rPr>
          <w:rFonts w:cs="Times New Roman"/>
          <w:spacing w:val="-10"/>
        </w:rPr>
        <w:t>on its</w:t>
      </w:r>
      <w:r w:rsidRPr="00800771">
        <w:rPr>
          <w:rFonts w:cs="Times New Roman"/>
          <w:spacing w:val="-10"/>
        </w:rPr>
        <w:t xml:space="preserve"> pragmatic effect</w:t>
      </w:r>
      <w:r w:rsidR="00E41ACC" w:rsidRPr="00800771">
        <w:rPr>
          <w:rFonts w:cs="Times New Roman"/>
          <w:spacing w:val="-10"/>
        </w:rPr>
        <w:t>s</w:t>
      </w:r>
      <w:r w:rsidRPr="00800771">
        <w:rPr>
          <w:rFonts w:cs="Times New Roman"/>
          <w:spacing w:val="-10"/>
        </w:rPr>
        <w:t xml:space="preserve">. </w:t>
      </w:r>
    </w:p>
    <w:p w:rsidR="007B4E34" w:rsidRPr="00800771" w:rsidRDefault="007B4E34" w:rsidP="0033623E">
      <w:pPr>
        <w:tabs>
          <w:tab w:val="left" w:pos="426"/>
        </w:tabs>
        <w:spacing w:line="240" w:lineRule="exact"/>
        <w:ind w:firstLine="397"/>
        <w:rPr>
          <w:rFonts w:cs="Times New Roman"/>
          <w:spacing w:val="-10"/>
        </w:rPr>
      </w:pPr>
    </w:p>
    <w:p w:rsidR="00E50746" w:rsidRPr="00800771" w:rsidRDefault="00E50746"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Thus, there are very diverse map-tracing, rhizome-root assemblages, with variable coefficients of deterritorialization. There exist tree or root structures in rhizomes; con</w:t>
      </w:r>
      <w:r w:rsidR="0045403B" w:rsidRPr="00800771">
        <w:rPr>
          <w:rFonts w:cs="Times New Roman"/>
          <w:spacing w:val="-10"/>
          <w:sz w:val="18"/>
          <w:szCs w:val="18"/>
        </w:rPr>
        <w:softHyphen/>
      </w:r>
      <w:r w:rsidRPr="00800771">
        <w:rPr>
          <w:rFonts w:cs="Times New Roman"/>
          <w:spacing w:val="-10"/>
          <w:sz w:val="18"/>
          <w:szCs w:val="18"/>
        </w:rPr>
        <w:t>versely, a tree branch or root division may begin to burgeon into a rhizome. The coordi</w:t>
      </w:r>
      <w:r w:rsidR="0045403B" w:rsidRPr="00800771">
        <w:rPr>
          <w:rFonts w:cs="Times New Roman"/>
          <w:spacing w:val="-10"/>
          <w:sz w:val="18"/>
          <w:szCs w:val="18"/>
        </w:rPr>
        <w:softHyphen/>
      </w:r>
      <w:r w:rsidRPr="00800771">
        <w:rPr>
          <w:rFonts w:cs="Times New Roman"/>
          <w:spacing w:val="-10"/>
          <w:sz w:val="18"/>
          <w:szCs w:val="18"/>
        </w:rPr>
        <w:t>nates are determined not by theoretical analyses implying universals but by a pragmatics composing multiplicities or aggregates of intensities.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trans. B. Massumi, 1987, p. 15)</w:t>
      </w:r>
    </w:p>
    <w:p w:rsidR="007B4E34" w:rsidRPr="00800771" w:rsidRDefault="007B4E34" w:rsidP="0033623E">
      <w:pPr>
        <w:tabs>
          <w:tab w:val="left" w:pos="426"/>
        </w:tabs>
        <w:spacing w:line="240" w:lineRule="exact"/>
        <w:ind w:firstLine="397"/>
        <w:rPr>
          <w:rFonts w:cs="Times New Roman"/>
          <w:spacing w:val="-10"/>
        </w:rPr>
      </w:pPr>
    </w:p>
    <w:p w:rsidR="000362A3" w:rsidRPr="00800771" w:rsidRDefault="000362A3" w:rsidP="0033623E">
      <w:pPr>
        <w:tabs>
          <w:tab w:val="left" w:pos="426"/>
        </w:tabs>
        <w:spacing w:line="240" w:lineRule="exact"/>
        <w:ind w:firstLine="397"/>
        <w:rPr>
          <w:rFonts w:cs="Times New Roman"/>
          <w:spacing w:val="-10"/>
        </w:rPr>
      </w:pPr>
      <w:r w:rsidRPr="00800771">
        <w:rPr>
          <w:rFonts w:cs="Times New Roman"/>
          <w:spacing w:val="-10"/>
        </w:rPr>
        <w:t xml:space="preserve">Generally speaking, tracing and map, </w:t>
      </w:r>
      <w:r w:rsidR="00F006D0" w:rsidRPr="00800771">
        <w:rPr>
          <w:rFonts w:cs="Times New Roman"/>
          <w:spacing w:val="-10"/>
        </w:rPr>
        <w:t xml:space="preserve">structure and molecule, </w:t>
      </w:r>
      <w:r w:rsidRPr="00800771">
        <w:rPr>
          <w:rFonts w:cs="Times New Roman"/>
          <w:spacing w:val="-10"/>
        </w:rPr>
        <w:t>tree and rhizome were not to be opposed as bad and good</w:t>
      </w:r>
      <w:r w:rsidR="00F006D0" w:rsidRPr="00800771">
        <w:rPr>
          <w:rFonts w:cs="Times New Roman"/>
          <w:spacing w:val="-10"/>
        </w:rPr>
        <w:t>, or as exclusive ontological</w:t>
      </w:r>
      <w:r w:rsidR="00125E85">
        <w:rPr>
          <w:rFonts w:cs="Times New Roman"/>
          <w:spacing w:val="-10"/>
        </w:rPr>
        <w:t xml:space="preserve"> and methodological</w:t>
      </w:r>
      <w:r w:rsidR="00F006D0" w:rsidRPr="00800771">
        <w:rPr>
          <w:rFonts w:cs="Times New Roman"/>
          <w:spacing w:val="-10"/>
        </w:rPr>
        <w:t xml:space="preserve"> principles. On the contrary, one </w:t>
      </w:r>
      <w:r w:rsidR="00010D3A" w:rsidRPr="00800771">
        <w:rPr>
          <w:rFonts w:cs="Times New Roman"/>
          <w:spacing w:val="-10"/>
        </w:rPr>
        <w:t>should</w:t>
      </w:r>
      <w:r w:rsidR="00F006D0" w:rsidRPr="00800771">
        <w:rPr>
          <w:rFonts w:cs="Times New Roman"/>
          <w:spacing w:val="-10"/>
        </w:rPr>
        <w:t xml:space="preserve"> see how they </w:t>
      </w:r>
      <w:r w:rsidR="00010D3A" w:rsidRPr="00800771">
        <w:rPr>
          <w:rFonts w:cs="Times New Roman"/>
          <w:spacing w:val="-10"/>
        </w:rPr>
        <w:t>were</w:t>
      </w:r>
      <w:r w:rsidR="00F006D0" w:rsidRPr="00800771">
        <w:rPr>
          <w:rFonts w:cs="Times New Roman"/>
          <w:spacing w:val="-10"/>
        </w:rPr>
        <w:t xml:space="preserve"> </w:t>
      </w:r>
      <w:r w:rsidR="002925E9" w:rsidRPr="00800771">
        <w:rPr>
          <w:rFonts w:cs="Times New Roman"/>
          <w:spacing w:val="-10"/>
        </w:rPr>
        <w:t xml:space="preserve">specifically </w:t>
      </w:r>
      <w:r w:rsidR="00F006D0" w:rsidRPr="00800771">
        <w:rPr>
          <w:rFonts w:cs="Times New Roman"/>
          <w:spacing w:val="-10"/>
        </w:rPr>
        <w:t>intertwined. Rhizome could grow “arbor</w:t>
      </w:r>
      <w:r w:rsidR="002925E9" w:rsidRPr="00800771">
        <w:rPr>
          <w:rFonts w:cs="Times New Roman"/>
          <w:spacing w:val="-10"/>
        </w:rPr>
        <w:softHyphen/>
      </w:r>
      <w:r w:rsidR="00F006D0" w:rsidRPr="00800771">
        <w:rPr>
          <w:rFonts w:cs="Times New Roman"/>
          <w:spacing w:val="-10"/>
        </w:rPr>
        <w:t>escence” and “des</w:t>
      </w:r>
      <w:r w:rsidR="00B4155B" w:rsidRPr="00800771">
        <w:rPr>
          <w:rFonts w:cs="Times New Roman"/>
          <w:spacing w:val="-10"/>
        </w:rPr>
        <w:softHyphen/>
      </w:r>
      <w:r w:rsidR="00F006D0" w:rsidRPr="00800771">
        <w:rPr>
          <w:rFonts w:cs="Times New Roman"/>
          <w:spacing w:val="-10"/>
        </w:rPr>
        <w:t>potic deformations,” just as tree could allow “anar</w:t>
      </w:r>
      <w:r w:rsidR="004A0371" w:rsidRPr="00800771">
        <w:rPr>
          <w:rFonts w:cs="Times New Roman"/>
          <w:spacing w:val="-10"/>
        </w:rPr>
        <w:softHyphen/>
      </w:r>
      <w:r w:rsidR="00F006D0" w:rsidRPr="00800771">
        <w:rPr>
          <w:rFonts w:cs="Times New Roman"/>
          <w:spacing w:val="-10"/>
        </w:rPr>
        <w:t>chic deforma</w:t>
      </w:r>
      <w:r w:rsidR="0056399A" w:rsidRPr="00800771">
        <w:rPr>
          <w:rFonts w:cs="Times New Roman"/>
          <w:spacing w:val="-10"/>
        </w:rPr>
        <w:softHyphen/>
      </w:r>
      <w:r w:rsidR="00F006D0" w:rsidRPr="00800771">
        <w:rPr>
          <w:rFonts w:cs="Times New Roman"/>
          <w:spacing w:val="-10"/>
        </w:rPr>
        <w:t>tions” as well as</w:t>
      </w:r>
      <w:r w:rsidR="002D4FCE">
        <w:rPr>
          <w:rFonts w:cs="Times New Roman"/>
          <w:spacing w:val="-10"/>
        </w:rPr>
        <w:t xml:space="preserve"> </w:t>
      </w:r>
      <w:r w:rsidR="00F006D0" w:rsidRPr="00800771">
        <w:rPr>
          <w:rFonts w:cs="Times New Roman"/>
          <w:spacing w:val="-10"/>
        </w:rPr>
        <w:t xml:space="preserve">“aerial roots, and subterranean stems.” </w:t>
      </w:r>
    </w:p>
    <w:p w:rsidR="000362A3" w:rsidRPr="00800771" w:rsidRDefault="000362A3" w:rsidP="0033623E">
      <w:pPr>
        <w:tabs>
          <w:tab w:val="left" w:pos="426"/>
        </w:tabs>
        <w:spacing w:line="240" w:lineRule="exact"/>
        <w:ind w:firstLine="397"/>
        <w:rPr>
          <w:rFonts w:cs="Times New Roman"/>
          <w:spacing w:val="-10"/>
        </w:rPr>
      </w:pPr>
    </w:p>
    <w:p w:rsidR="00F006D0" w:rsidRPr="00800771" w:rsidRDefault="00F006D0"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For there is no dualism, no ontological dualism between here and there, no axio</w:t>
      </w:r>
      <w:r w:rsidR="0045403B" w:rsidRPr="00800771">
        <w:rPr>
          <w:rFonts w:cs="Times New Roman"/>
          <w:spacing w:val="-10"/>
          <w:sz w:val="18"/>
          <w:szCs w:val="18"/>
        </w:rPr>
        <w:softHyphen/>
      </w:r>
      <w:r w:rsidRPr="00800771">
        <w:rPr>
          <w:rFonts w:cs="Times New Roman"/>
          <w:spacing w:val="-10"/>
          <w:sz w:val="18"/>
          <w:szCs w:val="18"/>
        </w:rPr>
        <w:t>logical dualism between good and bad, no blend or American synthesis. There are knots of arbo</w:t>
      </w:r>
      <w:r w:rsidR="00B4155B" w:rsidRPr="00800771">
        <w:rPr>
          <w:rFonts w:cs="Times New Roman"/>
          <w:spacing w:val="-10"/>
          <w:sz w:val="18"/>
          <w:szCs w:val="18"/>
        </w:rPr>
        <w:softHyphen/>
      </w:r>
      <w:r w:rsidRPr="00800771">
        <w:rPr>
          <w:rFonts w:cs="Times New Roman"/>
          <w:spacing w:val="-10"/>
          <w:sz w:val="18"/>
          <w:szCs w:val="18"/>
        </w:rPr>
        <w:t>rescence in rhizomes, and rhizomatic offshoots in roots. Moreover, there are despotic formations of immanence and channelization specific to rhizomes, just as there are anarchic deformations in the transcendent system of trees, aerial roots, and subterra</w:t>
      </w:r>
      <w:r w:rsidR="0045403B" w:rsidRPr="00800771">
        <w:rPr>
          <w:rFonts w:cs="Times New Roman"/>
          <w:spacing w:val="-10"/>
          <w:sz w:val="18"/>
          <w:szCs w:val="18"/>
        </w:rPr>
        <w:softHyphen/>
      </w:r>
      <w:r w:rsidRPr="00800771">
        <w:rPr>
          <w:rFonts w:cs="Times New Roman"/>
          <w:spacing w:val="-10"/>
          <w:sz w:val="18"/>
          <w:szCs w:val="18"/>
        </w:rPr>
        <w:t>nean stems.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trans. B. Massumi, 1987, p. 20)</w:t>
      </w:r>
    </w:p>
    <w:p w:rsidR="00010D3A" w:rsidRPr="00800771" w:rsidRDefault="00010D3A" w:rsidP="0033623E">
      <w:pPr>
        <w:tabs>
          <w:tab w:val="left" w:pos="426"/>
        </w:tabs>
        <w:spacing w:line="240" w:lineRule="exact"/>
        <w:ind w:firstLine="397"/>
        <w:rPr>
          <w:rFonts w:cs="Times New Roman"/>
          <w:spacing w:val="-10"/>
        </w:rPr>
      </w:pPr>
    </w:p>
    <w:p w:rsidR="00260E14" w:rsidRPr="00800771" w:rsidRDefault="00023CC1" w:rsidP="0033623E">
      <w:pPr>
        <w:tabs>
          <w:tab w:val="left" w:pos="426"/>
        </w:tabs>
        <w:spacing w:line="240" w:lineRule="exact"/>
        <w:ind w:firstLine="397"/>
        <w:rPr>
          <w:rFonts w:cs="Times New Roman"/>
          <w:spacing w:val="-10"/>
        </w:rPr>
      </w:pPr>
      <w:r w:rsidRPr="00800771">
        <w:rPr>
          <w:rFonts w:cs="Times New Roman"/>
          <w:spacing w:val="-10"/>
        </w:rPr>
        <w:t>However, those principles were not equivalent either because, according to an evaluation that we will often encounter, each one of them had a particular pragmatic way of acting endowed with a differ</w:t>
      </w:r>
      <w:r w:rsidR="00953063" w:rsidRPr="00800771">
        <w:rPr>
          <w:rFonts w:cs="Times New Roman"/>
          <w:spacing w:val="-10"/>
        </w:rPr>
        <w:softHyphen/>
      </w:r>
      <w:r w:rsidRPr="00800771">
        <w:rPr>
          <w:rFonts w:cs="Times New Roman"/>
          <w:spacing w:val="-10"/>
        </w:rPr>
        <w:t>ent value. One functioned as “a transcendent model,” the other as “an immanent process.”</w:t>
      </w:r>
    </w:p>
    <w:p w:rsidR="00023CC1" w:rsidRPr="00800771" w:rsidRDefault="00023CC1" w:rsidP="0033623E">
      <w:pPr>
        <w:tabs>
          <w:tab w:val="left" w:pos="426"/>
        </w:tabs>
        <w:spacing w:line="240" w:lineRule="exact"/>
        <w:ind w:firstLine="397"/>
        <w:rPr>
          <w:rFonts w:cs="Times New Roman"/>
          <w:spacing w:val="-10"/>
        </w:rPr>
      </w:pPr>
    </w:p>
    <w:p w:rsidR="00F006D0" w:rsidRPr="00800771" w:rsidRDefault="00F006D0"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The important point is that the root-tree and canal-rhizome are not two opposed mod</w:t>
      </w:r>
      <w:r w:rsidR="00B4155B" w:rsidRPr="00800771">
        <w:rPr>
          <w:rFonts w:cs="Times New Roman"/>
          <w:spacing w:val="-10"/>
          <w:sz w:val="18"/>
          <w:szCs w:val="18"/>
        </w:rPr>
        <w:softHyphen/>
      </w:r>
      <w:r w:rsidRPr="00800771">
        <w:rPr>
          <w:rFonts w:cs="Times New Roman"/>
          <w:spacing w:val="-10"/>
          <w:sz w:val="18"/>
          <w:szCs w:val="18"/>
        </w:rPr>
        <w:t>els: the first operates as a transcendent model and tracing, even if it engenders its own escapes; the second operates as an immanent process that overturns the model and outlines a map, even if it constitutes its own hierarchies, even if it gives rise to a despotic channel.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trans. B. Massumi, 1987, p. 20)</w:t>
      </w:r>
    </w:p>
    <w:p w:rsidR="00750B29" w:rsidRPr="00800771" w:rsidRDefault="00750B29" w:rsidP="0033623E">
      <w:pPr>
        <w:tabs>
          <w:tab w:val="left" w:pos="426"/>
        </w:tabs>
        <w:spacing w:line="240" w:lineRule="exact"/>
        <w:ind w:firstLine="397"/>
        <w:rPr>
          <w:rFonts w:cs="Times New Roman"/>
          <w:spacing w:val="-10"/>
          <w:sz w:val="18"/>
          <w:szCs w:val="18"/>
        </w:rPr>
      </w:pPr>
    </w:p>
    <w:p w:rsidR="002F094C" w:rsidRPr="00800771" w:rsidRDefault="002F094C" w:rsidP="0033623E">
      <w:pPr>
        <w:tabs>
          <w:tab w:val="left" w:pos="426"/>
        </w:tabs>
        <w:spacing w:line="240" w:lineRule="exact"/>
        <w:ind w:firstLine="397"/>
        <w:rPr>
          <w:rFonts w:cs="Times New Roman"/>
          <w:spacing w:val="-10"/>
        </w:rPr>
      </w:pPr>
      <w:r w:rsidRPr="00800771">
        <w:rPr>
          <w:rFonts w:cs="Times New Roman"/>
          <w:spacing w:val="-10"/>
        </w:rPr>
        <w:t xml:space="preserve">As an “immanent process,” the rhizome was naturally superior to any “transcendent model.” Deleuze and Guattari cited </w:t>
      </w:r>
      <w:r w:rsidR="00096E8D" w:rsidRPr="00800771">
        <w:rPr>
          <w:rFonts w:cs="Times New Roman"/>
          <w:spacing w:val="-10"/>
        </w:rPr>
        <w:t xml:space="preserve">Gregory </w:t>
      </w:r>
      <w:r w:rsidRPr="00800771">
        <w:rPr>
          <w:rFonts w:cs="Times New Roman"/>
          <w:spacing w:val="-10"/>
        </w:rPr>
        <w:t>Bateson</w:t>
      </w:r>
      <w:r w:rsidR="00CB6223" w:rsidRPr="00800771">
        <w:rPr>
          <w:rFonts w:cs="Times New Roman"/>
          <w:spacing w:val="-10"/>
        </w:rPr>
        <w:t>’s reflec</w:t>
      </w:r>
      <w:r w:rsidR="00750B29" w:rsidRPr="00800771">
        <w:rPr>
          <w:rFonts w:cs="Times New Roman"/>
          <w:spacing w:val="-10"/>
        </w:rPr>
        <w:softHyphen/>
      </w:r>
      <w:r w:rsidR="00CB6223" w:rsidRPr="00800771">
        <w:rPr>
          <w:rFonts w:cs="Times New Roman"/>
          <w:spacing w:val="-10"/>
        </w:rPr>
        <w:t>tions on Balinese culture</w:t>
      </w:r>
      <w:r w:rsidR="00096E8D" w:rsidRPr="00800771">
        <w:rPr>
          <w:rFonts w:cs="Times New Roman"/>
          <w:spacing w:val="-10"/>
        </w:rPr>
        <w:t xml:space="preserve"> (1904-1980)</w:t>
      </w:r>
      <w:r w:rsidRPr="00800771">
        <w:rPr>
          <w:rFonts w:cs="Times New Roman"/>
          <w:spacing w:val="-10"/>
        </w:rPr>
        <w:t xml:space="preserve"> to blame the Western culture for its </w:t>
      </w:r>
      <w:r w:rsidR="007D6135" w:rsidRPr="00800771">
        <w:rPr>
          <w:rFonts w:cs="Times New Roman"/>
          <w:spacing w:val="-10"/>
        </w:rPr>
        <w:t>prejudice</w:t>
      </w:r>
      <w:r w:rsidRPr="00800771">
        <w:rPr>
          <w:rFonts w:cs="Times New Roman"/>
          <w:spacing w:val="-10"/>
        </w:rPr>
        <w:t xml:space="preserve"> pro transcendence. </w:t>
      </w:r>
    </w:p>
    <w:p w:rsidR="002F094C" w:rsidRPr="00800771" w:rsidRDefault="002F094C" w:rsidP="0033623E">
      <w:pPr>
        <w:tabs>
          <w:tab w:val="left" w:pos="426"/>
        </w:tabs>
        <w:spacing w:line="240" w:lineRule="exact"/>
        <w:ind w:firstLine="397"/>
        <w:rPr>
          <w:rFonts w:cs="Times New Roman"/>
          <w:spacing w:val="-10"/>
          <w:sz w:val="18"/>
          <w:szCs w:val="18"/>
        </w:rPr>
      </w:pPr>
    </w:p>
    <w:p w:rsidR="002F094C" w:rsidRPr="00800771" w:rsidRDefault="002F094C"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It is a regrettable characteristic of the Western mind to relate expressions and actions to exterior or transcendent ends, instead of evaluating them on a plane of con</w:t>
      </w:r>
      <w:r w:rsidR="0045403B" w:rsidRPr="00800771">
        <w:rPr>
          <w:rFonts w:cs="Times New Roman"/>
          <w:spacing w:val="-10"/>
          <w:sz w:val="18"/>
          <w:szCs w:val="18"/>
        </w:rPr>
        <w:softHyphen/>
      </w:r>
      <w:r w:rsidRPr="00800771">
        <w:rPr>
          <w:rFonts w:cs="Times New Roman"/>
          <w:spacing w:val="-10"/>
          <w:sz w:val="18"/>
          <w:szCs w:val="18"/>
        </w:rPr>
        <w:t>sistency on the basis of their intrinsic value.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trans. B. Massumi, 1987, p. 22)</w:t>
      </w:r>
    </w:p>
    <w:p w:rsidR="000362A3" w:rsidRPr="00800771" w:rsidRDefault="000362A3" w:rsidP="0033623E">
      <w:pPr>
        <w:tabs>
          <w:tab w:val="left" w:pos="426"/>
        </w:tabs>
        <w:spacing w:line="240" w:lineRule="exact"/>
        <w:ind w:firstLine="397"/>
        <w:rPr>
          <w:rFonts w:cs="Times New Roman"/>
          <w:spacing w:val="-10"/>
        </w:rPr>
      </w:pPr>
    </w:p>
    <w:p w:rsidR="000362A3" w:rsidRPr="00800771" w:rsidRDefault="00010D3A" w:rsidP="0033623E">
      <w:pPr>
        <w:tabs>
          <w:tab w:val="left" w:pos="426"/>
        </w:tabs>
        <w:spacing w:line="240" w:lineRule="exact"/>
        <w:ind w:firstLine="397"/>
        <w:rPr>
          <w:rFonts w:cs="Times New Roman"/>
          <w:spacing w:val="-10"/>
        </w:rPr>
      </w:pPr>
      <w:r w:rsidRPr="00800771">
        <w:rPr>
          <w:rFonts w:cs="Times New Roman"/>
          <w:spacing w:val="-10"/>
        </w:rPr>
        <w:t>Therefore, e</w:t>
      </w:r>
      <w:r w:rsidR="00A13D33" w:rsidRPr="00800771">
        <w:rPr>
          <w:rFonts w:cs="Times New Roman"/>
          <w:spacing w:val="-10"/>
        </w:rPr>
        <w:t xml:space="preserve">ven if those </w:t>
      </w:r>
      <w:r w:rsidR="00832447" w:rsidRPr="00800771">
        <w:rPr>
          <w:rFonts w:cs="Times New Roman"/>
          <w:spacing w:val="-10"/>
        </w:rPr>
        <w:t xml:space="preserve">opposite </w:t>
      </w:r>
      <w:r w:rsidR="00A13D33" w:rsidRPr="00800771">
        <w:rPr>
          <w:rFonts w:cs="Times New Roman"/>
          <w:spacing w:val="-10"/>
        </w:rPr>
        <w:t>principles could appear to con</w:t>
      </w:r>
      <w:r w:rsidR="0045403B" w:rsidRPr="00800771">
        <w:rPr>
          <w:rFonts w:cs="Times New Roman"/>
          <w:spacing w:val="-10"/>
        </w:rPr>
        <w:softHyphen/>
      </w:r>
      <w:r w:rsidR="00A13D33" w:rsidRPr="00800771">
        <w:rPr>
          <w:rFonts w:cs="Times New Roman"/>
          <w:spacing w:val="-10"/>
        </w:rPr>
        <w:t>sti</w:t>
      </w:r>
      <w:r w:rsidR="00B4155B" w:rsidRPr="00800771">
        <w:rPr>
          <w:rFonts w:cs="Times New Roman"/>
          <w:spacing w:val="-10"/>
        </w:rPr>
        <w:softHyphen/>
      </w:r>
      <w:r w:rsidR="00A13D33" w:rsidRPr="00800771">
        <w:rPr>
          <w:rFonts w:cs="Times New Roman"/>
          <w:spacing w:val="-10"/>
        </w:rPr>
        <w:t xml:space="preserve">tute a </w:t>
      </w:r>
      <w:r w:rsidR="00EC7B78" w:rsidRPr="00800771">
        <w:rPr>
          <w:rFonts w:cs="Times New Roman"/>
          <w:spacing w:val="-10"/>
        </w:rPr>
        <w:t>“</w:t>
      </w:r>
      <w:r w:rsidR="00A13D33" w:rsidRPr="00800771">
        <w:rPr>
          <w:rFonts w:cs="Times New Roman"/>
          <w:spacing w:val="-10"/>
        </w:rPr>
        <w:t>new dualism,</w:t>
      </w:r>
      <w:r w:rsidR="00EC7B78" w:rsidRPr="00800771">
        <w:rPr>
          <w:rFonts w:cs="Times New Roman"/>
          <w:spacing w:val="-10"/>
        </w:rPr>
        <w:t>”</w:t>
      </w:r>
      <w:r w:rsidR="00A13D33" w:rsidRPr="00800771">
        <w:rPr>
          <w:rFonts w:cs="Times New Roman"/>
          <w:spacing w:val="-10"/>
        </w:rPr>
        <w:t xml:space="preserve"> the latter contained its own challenge, its own line of flight.</w:t>
      </w:r>
      <w:r w:rsidR="005E5C19" w:rsidRPr="00800771">
        <w:rPr>
          <w:rFonts w:cs="Times New Roman"/>
          <w:spacing w:val="-10"/>
        </w:rPr>
        <w:t xml:space="preserve"> </w:t>
      </w:r>
      <w:r w:rsidR="00514619" w:rsidRPr="00800771">
        <w:rPr>
          <w:rFonts w:cs="Times New Roman"/>
          <w:spacing w:val="-10"/>
        </w:rPr>
        <w:t xml:space="preserve">As the analysis of the relation between tracing and map had already </w:t>
      </w:r>
      <w:r w:rsidR="00163846" w:rsidRPr="00800771">
        <w:rPr>
          <w:rFonts w:cs="Times New Roman"/>
          <w:spacing w:val="-10"/>
        </w:rPr>
        <w:t>suggested</w:t>
      </w:r>
      <w:r w:rsidR="00514619" w:rsidRPr="00800771">
        <w:rPr>
          <w:rFonts w:cs="Times New Roman"/>
          <w:spacing w:val="-10"/>
        </w:rPr>
        <w:t xml:space="preserve">, </w:t>
      </w:r>
      <w:r w:rsidR="00832447" w:rsidRPr="00800771">
        <w:rPr>
          <w:rFonts w:cs="Times New Roman"/>
          <w:spacing w:val="-10"/>
        </w:rPr>
        <w:t>this provisory dualism</w:t>
      </w:r>
      <w:r w:rsidR="00317C84" w:rsidRPr="00800771">
        <w:rPr>
          <w:rFonts w:cs="Times New Roman"/>
          <w:spacing w:val="-10"/>
        </w:rPr>
        <w:t xml:space="preserve"> was only a</w:t>
      </w:r>
      <w:r w:rsidR="00EC7B78" w:rsidRPr="00800771">
        <w:rPr>
          <w:rFonts w:cs="Times New Roman"/>
          <w:spacing w:val="-10"/>
        </w:rPr>
        <w:t>n</w:t>
      </w:r>
      <w:r w:rsidR="00317C84" w:rsidRPr="00800771">
        <w:rPr>
          <w:rFonts w:cs="Times New Roman"/>
          <w:spacing w:val="-10"/>
        </w:rPr>
        <w:t xml:space="preserve"> </w:t>
      </w:r>
      <w:r w:rsidRPr="00800771">
        <w:rPr>
          <w:rFonts w:cs="Times New Roman"/>
          <w:spacing w:val="-10"/>
        </w:rPr>
        <w:t>inevi</w:t>
      </w:r>
      <w:r w:rsidR="009F3E58" w:rsidRPr="00800771">
        <w:rPr>
          <w:rFonts w:cs="Times New Roman"/>
          <w:spacing w:val="-10"/>
        </w:rPr>
        <w:softHyphen/>
      </w:r>
      <w:r w:rsidRPr="00800771">
        <w:rPr>
          <w:rFonts w:cs="Times New Roman"/>
          <w:spacing w:val="-10"/>
        </w:rPr>
        <w:t xml:space="preserve">table </w:t>
      </w:r>
      <w:r w:rsidR="00317C84" w:rsidRPr="00800771">
        <w:rPr>
          <w:rFonts w:cs="Times New Roman"/>
          <w:spacing w:val="-10"/>
        </w:rPr>
        <w:t>passage towards</w:t>
      </w:r>
      <w:r w:rsidR="00CA79B0" w:rsidRPr="00800771">
        <w:rPr>
          <w:rFonts w:cs="Times New Roman"/>
          <w:spacing w:val="-10"/>
        </w:rPr>
        <w:t xml:space="preserve"> the desired</w:t>
      </w:r>
      <w:r w:rsidR="00317C84" w:rsidRPr="00800771">
        <w:rPr>
          <w:rFonts w:cs="Times New Roman"/>
          <w:spacing w:val="-10"/>
        </w:rPr>
        <w:t xml:space="preserve"> </w:t>
      </w:r>
      <w:r w:rsidR="00EC7B78" w:rsidRPr="00800771">
        <w:rPr>
          <w:rFonts w:cs="Times New Roman"/>
          <w:spacing w:val="-10"/>
        </w:rPr>
        <w:t>“</w:t>
      </w:r>
      <w:r w:rsidR="00C96582" w:rsidRPr="00800771">
        <w:rPr>
          <w:rFonts w:cs="Times New Roman"/>
          <w:spacing w:val="-10"/>
        </w:rPr>
        <w:t xml:space="preserve">pluralistic </w:t>
      </w:r>
      <w:r w:rsidR="00072687" w:rsidRPr="00800771">
        <w:rPr>
          <w:rFonts w:cs="Times New Roman"/>
          <w:spacing w:val="-10"/>
        </w:rPr>
        <w:t>monism.</w:t>
      </w:r>
      <w:r w:rsidR="00EC7B78" w:rsidRPr="00800771">
        <w:rPr>
          <w:rFonts w:cs="Times New Roman"/>
          <w:spacing w:val="-10"/>
        </w:rPr>
        <w:t xml:space="preserve">” </w:t>
      </w:r>
    </w:p>
    <w:p w:rsidR="005E5C19" w:rsidRPr="00800771" w:rsidRDefault="005E5C19" w:rsidP="0033623E">
      <w:pPr>
        <w:tabs>
          <w:tab w:val="left" w:pos="426"/>
        </w:tabs>
        <w:spacing w:line="240" w:lineRule="exact"/>
        <w:ind w:firstLine="397"/>
        <w:rPr>
          <w:rFonts w:cs="Times New Roman"/>
          <w:spacing w:val="-10"/>
        </w:rPr>
      </w:pPr>
    </w:p>
    <w:p w:rsidR="00317C84" w:rsidRPr="00800771" w:rsidRDefault="005E5C19"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This is not a new or different dualism. [...]</w:t>
      </w:r>
      <w:r w:rsidR="00317C84" w:rsidRPr="00800771">
        <w:rPr>
          <w:rFonts w:cs="Times New Roman"/>
          <w:spacing w:val="-10"/>
          <w:sz w:val="18"/>
          <w:szCs w:val="18"/>
        </w:rPr>
        <w:t xml:space="preserve"> We invoke one dualism only in order to challenge another. We employ a dualism of models only in order to arrive at a process that challenges all models. Each time, mental correctives are necessary to undo the dualisms we had no wish to construct but through which we pass. Arrive at the magic formula we all seek—PLURALISM = MONISM—via all the dualisms that are the enemy, an entirely necessary enemy, the furniture we are forever rearranging. (</w:t>
      </w:r>
      <w:r w:rsidR="00317C84" w:rsidRPr="00800771">
        <w:rPr>
          <w:rFonts w:cs="Times New Roman"/>
          <w:i/>
          <w:spacing w:val="-10"/>
          <w:sz w:val="18"/>
          <w:szCs w:val="18"/>
        </w:rPr>
        <w:t>A</w:t>
      </w:r>
      <w:r w:rsidR="00317C84" w:rsidRPr="00800771">
        <w:rPr>
          <w:rFonts w:cs="Times New Roman"/>
          <w:spacing w:val="-10"/>
          <w:sz w:val="18"/>
          <w:szCs w:val="18"/>
        </w:rPr>
        <w:t> </w:t>
      </w:r>
      <w:r w:rsidR="00317C84" w:rsidRPr="00800771">
        <w:rPr>
          <w:rFonts w:cs="Times New Roman"/>
          <w:i/>
          <w:spacing w:val="-10"/>
          <w:sz w:val="18"/>
          <w:szCs w:val="18"/>
        </w:rPr>
        <w:t>Thousand Plateaus</w:t>
      </w:r>
      <w:r w:rsidR="00317C84" w:rsidRPr="00800771">
        <w:rPr>
          <w:rFonts w:cs="Times New Roman"/>
          <w:spacing w:val="-10"/>
          <w:sz w:val="18"/>
          <w:szCs w:val="18"/>
        </w:rPr>
        <w:t>, 1980, trans. B. Massumi, 1987, pp. 20-21)</w:t>
      </w:r>
    </w:p>
    <w:p w:rsidR="00317C84" w:rsidRPr="00800771" w:rsidRDefault="00317C84" w:rsidP="0033623E">
      <w:pPr>
        <w:tabs>
          <w:tab w:val="left" w:pos="426"/>
        </w:tabs>
        <w:spacing w:line="240" w:lineRule="exact"/>
        <w:ind w:firstLine="397"/>
        <w:rPr>
          <w:rFonts w:cs="Times New Roman"/>
          <w:spacing w:val="-10"/>
          <w:sz w:val="18"/>
          <w:szCs w:val="18"/>
        </w:rPr>
      </w:pPr>
    </w:p>
    <w:p w:rsidR="005E5C19" w:rsidRPr="00800771" w:rsidRDefault="00A4294D" w:rsidP="0033623E">
      <w:pPr>
        <w:tabs>
          <w:tab w:val="left" w:pos="426"/>
        </w:tabs>
        <w:spacing w:line="240" w:lineRule="exact"/>
        <w:ind w:firstLine="397"/>
        <w:rPr>
          <w:rFonts w:cs="Times New Roman"/>
          <w:spacing w:val="-10"/>
        </w:rPr>
      </w:pPr>
      <w:r w:rsidRPr="00800771">
        <w:rPr>
          <w:rFonts w:cs="Times New Roman"/>
          <w:spacing w:val="-10"/>
        </w:rPr>
        <w:t>This meant</w:t>
      </w:r>
      <w:r w:rsidR="00072687" w:rsidRPr="00800771">
        <w:rPr>
          <w:rFonts w:cs="Times New Roman"/>
          <w:spacing w:val="-10"/>
        </w:rPr>
        <w:t>—Deleuze and Guattari remained faithful to Kant on that crucial point—</w:t>
      </w:r>
      <w:r w:rsidRPr="00800771">
        <w:rPr>
          <w:rFonts w:cs="Times New Roman"/>
          <w:spacing w:val="-10"/>
        </w:rPr>
        <w:t>that monis</w:t>
      </w:r>
      <w:r w:rsidR="00072687" w:rsidRPr="00800771">
        <w:rPr>
          <w:rFonts w:cs="Times New Roman"/>
          <w:spacing w:val="-10"/>
        </w:rPr>
        <w:t xml:space="preserve">m </w:t>
      </w:r>
      <w:r w:rsidRPr="00800771">
        <w:rPr>
          <w:rFonts w:cs="Times New Roman"/>
          <w:spacing w:val="-10"/>
        </w:rPr>
        <w:t>or philosophy of immanence</w:t>
      </w:r>
      <w:r w:rsidR="00072687" w:rsidRPr="00800771">
        <w:rPr>
          <w:rFonts w:cs="Times New Roman"/>
          <w:spacing w:val="-10"/>
        </w:rPr>
        <w:t>, as meta</w:t>
      </w:r>
      <w:r w:rsidR="0045403B" w:rsidRPr="00800771">
        <w:rPr>
          <w:rFonts w:cs="Times New Roman"/>
          <w:spacing w:val="-10"/>
        </w:rPr>
        <w:softHyphen/>
      </w:r>
      <w:r w:rsidR="00072687" w:rsidRPr="00800771">
        <w:rPr>
          <w:rFonts w:cs="Times New Roman"/>
          <w:spacing w:val="-10"/>
        </w:rPr>
        <w:t>physi</w:t>
      </w:r>
      <w:r w:rsidR="00B4155B" w:rsidRPr="00800771">
        <w:rPr>
          <w:rFonts w:cs="Times New Roman"/>
          <w:spacing w:val="-10"/>
        </w:rPr>
        <w:softHyphen/>
      </w:r>
      <w:r w:rsidR="00072687" w:rsidRPr="00800771">
        <w:rPr>
          <w:rFonts w:cs="Times New Roman"/>
          <w:spacing w:val="-10"/>
        </w:rPr>
        <w:t xml:space="preserve">cal viewpoint, </w:t>
      </w:r>
      <w:r w:rsidRPr="00800771">
        <w:rPr>
          <w:rFonts w:cs="Times New Roman"/>
          <w:spacing w:val="-10"/>
        </w:rPr>
        <w:t xml:space="preserve">was not immediately at hand but should be pursued as a </w:t>
      </w:r>
      <w:r w:rsidR="002925E9" w:rsidRPr="00800771">
        <w:rPr>
          <w:rFonts w:cs="Times New Roman"/>
          <w:spacing w:val="-10"/>
        </w:rPr>
        <w:t xml:space="preserve">transcendental </w:t>
      </w:r>
      <w:r w:rsidRPr="00800771">
        <w:rPr>
          <w:rFonts w:cs="Times New Roman"/>
          <w:spacing w:val="-10"/>
        </w:rPr>
        <w:t>target at which the thought should aim. Monism or imma</w:t>
      </w:r>
      <w:r w:rsidR="00B4155B" w:rsidRPr="00800771">
        <w:rPr>
          <w:rFonts w:cs="Times New Roman"/>
          <w:spacing w:val="-10"/>
        </w:rPr>
        <w:softHyphen/>
      </w:r>
      <w:r w:rsidRPr="00800771">
        <w:rPr>
          <w:rFonts w:cs="Times New Roman"/>
          <w:spacing w:val="-10"/>
        </w:rPr>
        <w:t>nence</w:t>
      </w:r>
      <w:r w:rsidR="009C7BC1" w:rsidRPr="00800771">
        <w:rPr>
          <w:rFonts w:cs="Times New Roman"/>
          <w:spacing w:val="-10"/>
        </w:rPr>
        <w:t xml:space="preserve"> philosophy</w:t>
      </w:r>
      <w:r w:rsidR="00C96582" w:rsidRPr="00800771">
        <w:rPr>
          <w:rFonts w:cs="Times New Roman"/>
          <w:spacing w:val="-10"/>
        </w:rPr>
        <w:t xml:space="preserve"> or multiplicity philosophy</w:t>
      </w:r>
      <w:r w:rsidRPr="00800771">
        <w:rPr>
          <w:rFonts w:cs="Times New Roman"/>
          <w:spacing w:val="-10"/>
        </w:rPr>
        <w:t xml:space="preserve"> remained essen</w:t>
      </w:r>
      <w:r w:rsidR="007D759E" w:rsidRPr="00800771">
        <w:rPr>
          <w:rFonts w:cs="Times New Roman"/>
          <w:spacing w:val="-10"/>
        </w:rPr>
        <w:softHyphen/>
      </w:r>
      <w:r w:rsidRPr="00800771">
        <w:rPr>
          <w:rFonts w:cs="Times New Roman"/>
          <w:spacing w:val="-10"/>
        </w:rPr>
        <w:t>tially poten</w:t>
      </w:r>
      <w:r w:rsidR="00B4155B" w:rsidRPr="00800771">
        <w:rPr>
          <w:rFonts w:cs="Times New Roman"/>
          <w:spacing w:val="-10"/>
        </w:rPr>
        <w:softHyphen/>
      </w:r>
      <w:r w:rsidRPr="00800771">
        <w:rPr>
          <w:rFonts w:cs="Times New Roman"/>
          <w:spacing w:val="-10"/>
        </w:rPr>
        <w:t>tial and could only be partly actualize</w:t>
      </w:r>
      <w:r w:rsidR="005D0A37" w:rsidRPr="00800771">
        <w:rPr>
          <w:rFonts w:cs="Times New Roman"/>
          <w:spacing w:val="-10"/>
        </w:rPr>
        <w:t>d</w:t>
      </w:r>
      <w:r w:rsidRPr="00800771">
        <w:rPr>
          <w:rFonts w:cs="Times New Roman"/>
          <w:spacing w:val="-10"/>
        </w:rPr>
        <w:t xml:space="preserve"> </w:t>
      </w:r>
      <w:r w:rsidR="00745AD3" w:rsidRPr="00800771">
        <w:rPr>
          <w:rFonts w:cs="Times New Roman"/>
          <w:spacing w:val="-10"/>
        </w:rPr>
        <w:t>by</w:t>
      </w:r>
      <w:r w:rsidRPr="00800771">
        <w:rPr>
          <w:rFonts w:cs="Times New Roman"/>
          <w:spacing w:val="-10"/>
        </w:rPr>
        <w:t xml:space="preserve"> the </w:t>
      </w:r>
      <w:r w:rsidR="007D759E" w:rsidRPr="00800771">
        <w:rPr>
          <w:rFonts w:cs="Times New Roman"/>
          <w:spacing w:val="-10"/>
        </w:rPr>
        <w:t>flowing</w:t>
      </w:r>
      <w:r w:rsidRPr="00800771">
        <w:rPr>
          <w:rFonts w:cs="Times New Roman"/>
          <w:spacing w:val="-10"/>
        </w:rPr>
        <w:t xml:space="preserve"> of the thought through the </w:t>
      </w:r>
      <w:r w:rsidR="00E6758B" w:rsidRPr="00800771">
        <w:rPr>
          <w:rFonts w:cs="Times New Roman"/>
          <w:spacing w:val="-10"/>
        </w:rPr>
        <w:t xml:space="preserve">various </w:t>
      </w:r>
      <w:r w:rsidRPr="00800771">
        <w:rPr>
          <w:rFonts w:cs="Times New Roman"/>
          <w:spacing w:val="-10"/>
        </w:rPr>
        <w:t>dualisms</w:t>
      </w:r>
      <w:r w:rsidR="00E6758B" w:rsidRPr="00800771">
        <w:rPr>
          <w:rFonts w:cs="Times New Roman"/>
          <w:spacing w:val="-10"/>
        </w:rPr>
        <w:t xml:space="preserve"> she had </w:t>
      </w:r>
      <w:r w:rsidR="00733FC9" w:rsidRPr="00800771">
        <w:rPr>
          <w:rFonts w:cs="Times New Roman"/>
          <w:spacing w:val="-10"/>
        </w:rPr>
        <w:t xml:space="preserve">unavoidably </w:t>
      </w:r>
      <w:r w:rsidR="00E6758B" w:rsidRPr="00800771">
        <w:rPr>
          <w:rFonts w:cs="Times New Roman"/>
          <w:spacing w:val="-10"/>
        </w:rPr>
        <w:t xml:space="preserve">to </w:t>
      </w:r>
      <w:r w:rsidR="00A7609E" w:rsidRPr="00800771">
        <w:rPr>
          <w:rFonts w:cs="Times New Roman"/>
          <w:spacing w:val="-10"/>
        </w:rPr>
        <w:t>deal</w:t>
      </w:r>
      <w:r w:rsidR="00E6758B" w:rsidRPr="00800771">
        <w:rPr>
          <w:rFonts w:cs="Times New Roman"/>
          <w:spacing w:val="-10"/>
        </w:rPr>
        <w:t xml:space="preserve"> with</w:t>
      </w:r>
      <w:r w:rsidRPr="00800771">
        <w:rPr>
          <w:rFonts w:cs="Times New Roman"/>
          <w:spacing w:val="-10"/>
        </w:rPr>
        <w:t>.</w:t>
      </w:r>
      <w:r w:rsidR="007D759E" w:rsidRPr="00800771">
        <w:rPr>
          <w:rFonts w:cs="Times New Roman"/>
          <w:spacing w:val="-10"/>
        </w:rPr>
        <w:t xml:space="preserve"> The idea of </w:t>
      </w:r>
      <w:r w:rsidR="007D759E" w:rsidRPr="00800771">
        <w:rPr>
          <w:rFonts w:cs="Times New Roman"/>
          <w:i/>
          <w:spacing w:val="-10"/>
        </w:rPr>
        <w:t>rhuthmos</w:t>
      </w:r>
      <w:r w:rsidR="007D759E" w:rsidRPr="00800771">
        <w:rPr>
          <w:rFonts w:cs="Times New Roman"/>
          <w:spacing w:val="-10"/>
        </w:rPr>
        <w:t xml:space="preserve"> </w:t>
      </w:r>
      <w:r w:rsidR="002925E9" w:rsidRPr="00800771">
        <w:rPr>
          <w:rFonts w:cs="Times New Roman"/>
          <w:spacing w:val="-10"/>
        </w:rPr>
        <w:t xml:space="preserve">could be nothing but a </w:t>
      </w:r>
      <w:r w:rsidR="002925E9" w:rsidRPr="00800771">
        <w:rPr>
          <w:rFonts w:cs="Times New Roman"/>
          <w:i/>
          <w:spacing w:val="-10"/>
        </w:rPr>
        <w:t>rhuthmos</w:t>
      </w:r>
      <w:r w:rsidR="002925E9" w:rsidRPr="00800771">
        <w:rPr>
          <w:rFonts w:cs="Times New Roman"/>
          <w:spacing w:val="-10"/>
        </w:rPr>
        <w:t xml:space="preserve"> of ideas</w:t>
      </w:r>
      <w:r w:rsidR="007D759E" w:rsidRPr="00800771">
        <w:rPr>
          <w:rFonts w:cs="Times New Roman"/>
          <w:spacing w:val="-10"/>
        </w:rPr>
        <w:t>.</w:t>
      </w:r>
    </w:p>
    <w:p w:rsidR="008661A5" w:rsidRPr="00800771" w:rsidRDefault="007A443C" w:rsidP="0033623E">
      <w:pPr>
        <w:tabs>
          <w:tab w:val="left" w:pos="426"/>
        </w:tabs>
        <w:spacing w:line="240" w:lineRule="exact"/>
        <w:ind w:firstLine="397"/>
        <w:rPr>
          <w:rFonts w:cs="Times New Roman"/>
          <w:spacing w:val="-10"/>
        </w:rPr>
      </w:pPr>
      <w:r w:rsidRPr="00800771">
        <w:rPr>
          <w:rFonts w:cs="Times New Roman"/>
          <w:spacing w:val="-10"/>
        </w:rPr>
        <w:t>Once exposed the</w:t>
      </w:r>
      <w:r w:rsidR="00C50DFB" w:rsidRPr="00800771">
        <w:rPr>
          <w:rFonts w:cs="Times New Roman"/>
          <w:spacing w:val="-10"/>
        </w:rPr>
        <w:t xml:space="preserve"> five </w:t>
      </w:r>
      <w:r w:rsidRPr="00800771">
        <w:rPr>
          <w:rFonts w:cs="Times New Roman"/>
          <w:spacing w:val="-10"/>
        </w:rPr>
        <w:t xml:space="preserve">main </w:t>
      </w:r>
      <w:r w:rsidR="00950A8F" w:rsidRPr="00800771">
        <w:rPr>
          <w:rFonts w:cs="Times New Roman"/>
          <w:spacing w:val="-10"/>
        </w:rPr>
        <w:t>characteristics</w:t>
      </w:r>
      <w:r w:rsidR="00C50DFB" w:rsidRPr="00800771">
        <w:rPr>
          <w:rFonts w:cs="Times New Roman"/>
          <w:spacing w:val="-10"/>
        </w:rPr>
        <w:t xml:space="preserve"> of rhizomatic thought</w:t>
      </w:r>
      <w:r w:rsidR="00950A8F" w:rsidRPr="00800771">
        <w:rPr>
          <w:rFonts w:cs="Times New Roman"/>
          <w:spacing w:val="-10"/>
        </w:rPr>
        <w:t xml:space="preserve"> and ontology</w:t>
      </w:r>
      <w:r w:rsidR="007D759E" w:rsidRPr="00800771">
        <w:rPr>
          <w:rFonts w:cs="Times New Roman"/>
          <w:spacing w:val="-10"/>
        </w:rPr>
        <w:t xml:space="preserve">, </w:t>
      </w:r>
      <w:r w:rsidR="009111AD" w:rsidRPr="00800771">
        <w:rPr>
          <w:rFonts w:cs="Times New Roman"/>
          <w:spacing w:val="-10"/>
        </w:rPr>
        <w:t xml:space="preserve">Deleuze and Guattari </w:t>
      </w:r>
      <w:r w:rsidRPr="00800771">
        <w:rPr>
          <w:rFonts w:cs="Times New Roman"/>
          <w:spacing w:val="-10"/>
        </w:rPr>
        <w:t>explained</w:t>
      </w:r>
      <w:r w:rsidR="00C50DFB" w:rsidRPr="00800771">
        <w:rPr>
          <w:rFonts w:cs="Times New Roman"/>
          <w:spacing w:val="-10"/>
        </w:rPr>
        <w:t xml:space="preserve"> why </w:t>
      </w:r>
      <w:r w:rsidR="009111AD" w:rsidRPr="00800771">
        <w:rPr>
          <w:rFonts w:cs="Times New Roman"/>
          <w:spacing w:val="-10"/>
        </w:rPr>
        <w:t xml:space="preserve">they </w:t>
      </w:r>
      <w:r w:rsidR="00C50DFB" w:rsidRPr="00800771">
        <w:rPr>
          <w:rFonts w:cs="Times New Roman"/>
          <w:spacing w:val="-10"/>
        </w:rPr>
        <w:t xml:space="preserve">had composed their own book with “plateaus” and not </w:t>
      </w:r>
      <w:r w:rsidR="00F95F45" w:rsidRPr="00800771">
        <w:rPr>
          <w:rFonts w:cs="Times New Roman"/>
          <w:spacing w:val="-10"/>
        </w:rPr>
        <w:t>as a succession of</w:t>
      </w:r>
      <w:r w:rsidR="00C50DFB" w:rsidRPr="00800771">
        <w:rPr>
          <w:rFonts w:cs="Times New Roman"/>
          <w:spacing w:val="-10"/>
        </w:rPr>
        <w:t xml:space="preserve"> “chapters</w:t>
      </w:r>
      <w:r w:rsidR="001D3EEA" w:rsidRPr="00800771">
        <w:rPr>
          <w:rFonts w:cs="Times New Roman"/>
          <w:spacing w:val="-10"/>
        </w:rPr>
        <w:t>.</w:t>
      </w:r>
      <w:r w:rsidR="00C50DFB" w:rsidRPr="00800771">
        <w:rPr>
          <w:rFonts w:cs="Times New Roman"/>
          <w:spacing w:val="-10"/>
        </w:rPr>
        <w:t xml:space="preserve">” Rejecting both the traditional philosophical </w:t>
      </w:r>
      <w:r w:rsidRPr="00800771">
        <w:rPr>
          <w:rFonts w:cs="Times New Roman"/>
          <w:spacing w:val="-10"/>
        </w:rPr>
        <w:t>“</w:t>
      </w:r>
      <w:r w:rsidR="00C50DFB" w:rsidRPr="00800771">
        <w:rPr>
          <w:rFonts w:cs="Times New Roman"/>
          <w:spacing w:val="-10"/>
        </w:rPr>
        <w:t>systems</w:t>
      </w:r>
      <w:r w:rsidRPr="00800771">
        <w:rPr>
          <w:rFonts w:cs="Times New Roman"/>
          <w:spacing w:val="-10"/>
        </w:rPr>
        <w:t>”</w:t>
      </w:r>
      <w:r w:rsidR="00C50DFB" w:rsidRPr="00800771">
        <w:rPr>
          <w:rFonts w:cs="Times New Roman"/>
          <w:spacing w:val="-10"/>
        </w:rPr>
        <w:t xml:space="preserve"> and the more recent </w:t>
      </w:r>
      <w:r w:rsidR="00ED3A06" w:rsidRPr="00800771">
        <w:rPr>
          <w:rFonts w:cs="Times New Roman"/>
          <w:spacing w:val="-10"/>
        </w:rPr>
        <w:t>“</w:t>
      </w:r>
      <w:r w:rsidR="00C50DFB" w:rsidRPr="00800771">
        <w:rPr>
          <w:rFonts w:cs="Times New Roman"/>
          <w:spacing w:val="-10"/>
        </w:rPr>
        <w:t>en-cyclo-peding</w:t>
      </w:r>
      <w:r w:rsidR="00ED3A06" w:rsidRPr="00800771">
        <w:rPr>
          <w:rFonts w:cs="Times New Roman"/>
          <w:spacing w:val="-10"/>
        </w:rPr>
        <w:t>”</w:t>
      </w:r>
      <w:r w:rsidR="00C50DFB" w:rsidRPr="00800771">
        <w:rPr>
          <w:rFonts w:cs="Times New Roman"/>
          <w:spacing w:val="-10"/>
        </w:rPr>
        <w:t xml:space="preserve"> </w:t>
      </w:r>
      <w:r w:rsidR="00ED3A06" w:rsidRPr="00800771">
        <w:rPr>
          <w:rFonts w:cs="Times New Roman"/>
          <w:spacing w:val="-10"/>
        </w:rPr>
        <w:t>approach</w:t>
      </w:r>
      <w:r w:rsidR="00C50DFB" w:rsidRPr="00800771">
        <w:rPr>
          <w:rFonts w:cs="Times New Roman"/>
          <w:spacing w:val="-10"/>
        </w:rPr>
        <w:t xml:space="preserve"> promoted by Morin</w:t>
      </w:r>
      <w:r w:rsidR="001D3EEA" w:rsidRPr="00800771">
        <w:rPr>
          <w:rFonts w:cs="Times New Roman"/>
          <w:spacing w:val="-10"/>
        </w:rPr>
        <w:t xml:space="preserve">, </w:t>
      </w:r>
      <w:r w:rsidR="00C50DFB" w:rsidRPr="00800771">
        <w:rPr>
          <w:rFonts w:cs="Times New Roman"/>
          <w:spacing w:val="-10"/>
        </w:rPr>
        <w:t>they pro</w:t>
      </w:r>
      <w:r w:rsidR="00250DE0" w:rsidRPr="00800771">
        <w:rPr>
          <w:rFonts w:cs="Times New Roman"/>
          <w:spacing w:val="-10"/>
        </w:rPr>
        <w:softHyphen/>
      </w:r>
      <w:r w:rsidR="00C50DFB" w:rsidRPr="00800771">
        <w:rPr>
          <w:rFonts w:cs="Times New Roman"/>
          <w:spacing w:val="-10"/>
        </w:rPr>
        <w:t>posed</w:t>
      </w:r>
      <w:r w:rsidRPr="00800771">
        <w:rPr>
          <w:rFonts w:cs="Times New Roman"/>
          <w:spacing w:val="-10"/>
        </w:rPr>
        <w:t xml:space="preserve"> what they described as</w:t>
      </w:r>
      <w:r w:rsidR="00C50DFB" w:rsidRPr="00800771">
        <w:rPr>
          <w:rFonts w:cs="Times New Roman"/>
          <w:spacing w:val="-10"/>
        </w:rPr>
        <w:t xml:space="preserve"> an immense “assem</w:t>
      </w:r>
      <w:r w:rsidR="0056399A" w:rsidRPr="00800771">
        <w:rPr>
          <w:rFonts w:cs="Times New Roman"/>
          <w:spacing w:val="-10"/>
        </w:rPr>
        <w:softHyphen/>
      </w:r>
      <w:r w:rsidR="00C50DFB" w:rsidRPr="00800771">
        <w:rPr>
          <w:rFonts w:cs="Times New Roman"/>
          <w:spacing w:val="-10"/>
        </w:rPr>
        <w:t xml:space="preserve">blage” of heterogeneous texts that could </w:t>
      </w:r>
      <w:r w:rsidR="00ED3A06" w:rsidRPr="00800771">
        <w:rPr>
          <w:rFonts w:cs="Times New Roman"/>
          <w:spacing w:val="-10"/>
        </w:rPr>
        <w:t>be read “starting anywhere”</w:t>
      </w:r>
      <w:r w:rsidR="00C50DFB" w:rsidRPr="00800771">
        <w:rPr>
          <w:rFonts w:cs="Times New Roman"/>
          <w:spacing w:val="-10"/>
        </w:rPr>
        <w:t xml:space="preserve"> and </w:t>
      </w:r>
      <w:r w:rsidR="00ED3A06" w:rsidRPr="00800771">
        <w:rPr>
          <w:rFonts w:cs="Times New Roman"/>
          <w:spacing w:val="-10"/>
        </w:rPr>
        <w:t>be related “to any other”</w:t>
      </w:r>
      <w:r w:rsidR="001D3EEA" w:rsidRPr="00800771">
        <w:rPr>
          <w:rFonts w:cs="Times New Roman"/>
          <w:spacing w:val="-10"/>
        </w:rPr>
        <w:t xml:space="preserve"> one</w:t>
      </w:r>
      <w:r w:rsidR="008E3789" w:rsidRPr="00800771">
        <w:rPr>
          <w:rFonts w:cs="Times New Roman"/>
          <w:spacing w:val="-10"/>
        </w:rPr>
        <w:t>, except</w:t>
      </w:r>
      <w:r w:rsidR="00983032" w:rsidRPr="00800771">
        <w:rPr>
          <w:rFonts w:cs="Times New Roman"/>
          <w:spacing w:val="-10"/>
        </w:rPr>
        <w:t>, they warned,</w:t>
      </w:r>
      <w:r w:rsidR="008E3789" w:rsidRPr="00800771">
        <w:rPr>
          <w:rFonts w:cs="Times New Roman"/>
          <w:spacing w:val="-10"/>
        </w:rPr>
        <w:t xml:space="preserve"> for the introduction and the conclusion</w:t>
      </w:r>
      <w:r w:rsidR="001D3EEA" w:rsidRPr="00800771">
        <w:rPr>
          <w:rFonts w:cs="Times New Roman"/>
          <w:spacing w:val="-10"/>
        </w:rPr>
        <w:t>.</w:t>
      </w:r>
      <w:r w:rsidRPr="00800771">
        <w:rPr>
          <w:rFonts w:cs="Times New Roman"/>
          <w:spacing w:val="-10"/>
        </w:rPr>
        <w:t xml:space="preserve"> </w:t>
      </w:r>
    </w:p>
    <w:p w:rsidR="00750B29" w:rsidRPr="00800771" w:rsidRDefault="00750B29" w:rsidP="0033623E">
      <w:pPr>
        <w:tabs>
          <w:tab w:val="left" w:pos="426"/>
        </w:tabs>
        <w:spacing w:line="240" w:lineRule="exact"/>
        <w:ind w:firstLine="397"/>
        <w:rPr>
          <w:rFonts w:cs="Times New Roman"/>
          <w:spacing w:val="-10"/>
        </w:rPr>
      </w:pPr>
    </w:p>
    <w:p w:rsidR="00C50DFB" w:rsidRPr="00800771" w:rsidRDefault="00C50DFB"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We call a “plateau” any multiplicity connected to other multiplicities by super</w:t>
      </w:r>
      <w:r w:rsidR="00443229" w:rsidRPr="00800771">
        <w:rPr>
          <w:rFonts w:cs="Times New Roman"/>
          <w:spacing w:val="-10"/>
          <w:sz w:val="18"/>
          <w:szCs w:val="18"/>
        </w:rPr>
        <w:softHyphen/>
      </w:r>
      <w:r w:rsidRPr="00800771">
        <w:rPr>
          <w:rFonts w:cs="Times New Roman"/>
          <w:spacing w:val="-10"/>
          <w:sz w:val="18"/>
          <w:szCs w:val="18"/>
        </w:rPr>
        <w:t>ficial underground stems in such a way as to form or extend a rhizome. We are writing this book as a rhizome. It is composed of plateaus. We have given it a circular form, but only for laughs. [...] Each plateau can be read starting anywhere and can be related to any other plateau. [...] All we know are assemblages. And the only assem</w:t>
      </w:r>
      <w:r w:rsidR="008A4B5D" w:rsidRPr="00800771">
        <w:rPr>
          <w:rFonts w:cs="Times New Roman"/>
          <w:spacing w:val="-10"/>
          <w:sz w:val="18"/>
          <w:szCs w:val="18"/>
        </w:rPr>
        <w:softHyphen/>
      </w:r>
      <w:r w:rsidRPr="00800771">
        <w:rPr>
          <w:rFonts w:cs="Times New Roman"/>
          <w:spacing w:val="-10"/>
          <w:sz w:val="18"/>
          <w:szCs w:val="18"/>
        </w:rPr>
        <w:t>blages are machinic assem</w:t>
      </w:r>
      <w:r w:rsidR="00B4155B" w:rsidRPr="00800771">
        <w:rPr>
          <w:rFonts w:cs="Times New Roman"/>
          <w:spacing w:val="-10"/>
          <w:sz w:val="18"/>
          <w:szCs w:val="18"/>
        </w:rPr>
        <w:softHyphen/>
      </w:r>
      <w:r w:rsidRPr="00800771">
        <w:rPr>
          <w:rFonts w:cs="Times New Roman"/>
          <w:spacing w:val="-10"/>
          <w:sz w:val="18"/>
          <w:szCs w:val="18"/>
        </w:rPr>
        <w:t>blages of desire and collective assemblages of enunciation.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w:t>
      </w:r>
      <w:r w:rsidR="00443229" w:rsidRPr="00800771">
        <w:rPr>
          <w:rFonts w:cs="Times New Roman"/>
          <w:i/>
          <w:spacing w:val="-10"/>
          <w:sz w:val="18"/>
          <w:szCs w:val="18"/>
        </w:rPr>
        <w:softHyphen/>
      </w:r>
      <w:r w:rsidRPr="00800771">
        <w:rPr>
          <w:rFonts w:cs="Times New Roman"/>
          <w:i/>
          <w:spacing w:val="-10"/>
          <w:sz w:val="18"/>
          <w:szCs w:val="18"/>
        </w:rPr>
        <w:t>sand Plateaus</w:t>
      </w:r>
      <w:r w:rsidRPr="00800771">
        <w:rPr>
          <w:rFonts w:cs="Times New Roman"/>
          <w:spacing w:val="-10"/>
          <w:sz w:val="18"/>
          <w:szCs w:val="18"/>
        </w:rPr>
        <w:t>, 1980, trans. B. Massumi, 1987, p. 22)</w:t>
      </w:r>
    </w:p>
    <w:p w:rsidR="007B4E34" w:rsidRPr="00800771" w:rsidRDefault="007B4E34" w:rsidP="0033623E">
      <w:pPr>
        <w:tabs>
          <w:tab w:val="left" w:pos="426"/>
        </w:tabs>
        <w:spacing w:line="240" w:lineRule="exact"/>
        <w:ind w:firstLine="397"/>
        <w:rPr>
          <w:rFonts w:cs="Times New Roman"/>
          <w:spacing w:val="-10"/>
        </w:rPr>
      </w:pPr>
    </w:p>
    <w:p w:rsidR="00204C5A" w:rsidRPr="00800771" w:rsidRDefault="001D3EEA" w:rsidP="0033623E">
      <w:pPr>
        <w:tabs>
          <w:tab w:val="left" w:pos="426"/>
        </w:tabs>
        <w:spacing w:line="240" w:lineRule="exact"/>
        <w:ind w:firstLine="397"/>
        <w:rPr>
          <w:rFonts w:cs="Times New Roman"/>
          <w:spacing w:val="-10"/>
        </w:rPr>
      </w:pPr>
      <w:r w:rsidRPr="00800771">
        <w:rPr>
          <w:rFonts w:cs="Times New Roman"/>
          <w:spacing w:val="-10"/>
        </w:rPr>
        <w:t xml:space="preserve">Strikingly, </w:t>
      </w:r>
      <w:r w:rsidR="00220204" w:rsidRPr="00800771">
        <w:rPr>
          <w:rFonts w:cs="Times New Roman"/>
          <w:spacing w:val="-10"/>
        </w:rPr>
        <w:t>Deleuze and Guattari’s</w:t>
      </w:r>
      <w:r w:rsidR="00521AA9" w:rsidRPr="00800771">
        <w:rPr>
          <w:rFonts w:cs="Times New Roman"/>
          <w:spacing w:val="-10"/>
        </w:rPr>
        <w:t xml:space="preserve"> ended their intro</w:t>
      </w:r>
      <w:r w:rsidR="00521AA9" w:rsidRPr="00800771">
        <w:rPr>
          <w:rFonts w:cs="Times New Roman"/>
          <w:spacing w:val="-10"/>
        </w:rPr>
        <w:softHyphen/>
        <w:t>duc</w:t>
      </w:r>
      <w:r w:rsidR="00521AA9" w:rsidRPr="00800771">
        <w:rPr>
          <w:rFonts w:cs="Times New Roman"/>
          <w:spacing w:val="-10"/>
        </w:rPr>
        <w:softHyphen/>
        <w:t xml:space="preserve">tion by </w:t>
      </w:r>
      <w:r w:rsidR="00204C5A" w:rsidRPr="00800771">
        <w:rPr>
          <w:rFonts w:cs="Times New Roman"/>
          <w:spacing w:val="-10"/>
        </w:rPr>
        <w:t>con</w:t>
      </w:r>
      <w:r w:rsidR="00B4155B" w:rsidRPr="00800771">
        <w:rPr>
          <w:rFonts w:cs="Times New Roman"/>
          <w:spacing w:val="-10"/>
        </w:rPr>
        <w:softHyphen/>
      </w:r>
      <w:r w:rsidR="00204C5A" w:rsidRPr="00800771">
        <w:rPr>
          <w:rFonts w:cs="Times New Roman"/>
          <w:spacing w:val="-10"/>
        </w:rPr>
        <w:t xml:space="preserve">trasting the “tripartite division” world/book </w:t>
      </w:r>
      <w:r w:rsidR="00C40D86" w:rsidRPr="00800771">
        <w:rPr>
          <w:rFonts w:cs="Times New Roman"/>
          <w:spacing w:val="-10"/>
        </w:rPr>
        <w:t>(</w:t>
      </w:r>
      <w:r w:rsidR="00204C5A" w:rsidRPr="00800771">
        <w:rPr>
          <w:rFonts w:cs="Times New Roman"/>
          <w:spacing w:val="-10"/>
        </w:rPr>
        <w:t>or theory</w:t>
      </w:r>
      <w:r w:rsidR="00C40D86" w:rsidRPr="00800771">
        <w:rPr>
          <w:rFonts w:cs="Times New Roman"/>
          <w:spacing w:val="-10"/>
        </w:rPr>
        <w:t>)</w:t>
      </w:r>
      <w:r w:rsidR="00204C5A" w:rsidRPr="00800771">
        <w:rPr>
          <w:rFonts w:cs="Times New Roman"/>
          <w:spacing w:val="-10"/>
        </w:rPr>
        <w:t xml:space="preserve">/author with a dynamic </w:t>
      </w:r>
      <w:r w:rsidR="00A036CE" w:rsidRPr="00800771">
        <w:rPr>
          <w:rFonts w:cs="Times New Roman"/>
          <w:spacing w:val="-10"/>
        </w:rPr>
        <w:t>“</w:t>
      </w:r>
      <w:r w:rsidR="00204C5A" w:rsidRPr="00800771">
        <w:rPr>
          <w:rFonts w:cs="Times New Roman"/>
          <w:spacing w:val="-10"/>
        </w:rPr>
        <w:t>assemblage</w:t>
      </w:r>
      <w:r w:rsidR="00A036CE" w:rsidRPr="00800771">
        <w:rPr>
          <w:rFonts w:cs="Times New Roman"/>
          <w:spacing w:val="-10"/>
        </w:rPr>
        <w:t>”</w:t>
      </w:r>
      <w:r w:rsidR="00204C5A" w:rsidRPr="00800771">
        <w:rPr>
          <w:rFonts w:cs="Times New Roman"/>
          <w:spacing w:val="-10"/>
        </w:rPr>
        <w:t xml:space="preserve"> “acting” on “semiotic, material and social flows.”</w:t>
      </w:r>
      <w:r w:rsidR="00EE1EF4" w:rsidRPr="00800771">
        <w:rPr>
          <w:rFonts w:cs="Times New Roman"/>
          <w:spacing w:val="-10"/>
        </w:rPr>
        <w:t xml:space="preserve"> Their book was </w:t>
      </w:r>
      <w:r w:rsidR="00A036CE" w:rsidRPr="00800771">
        <w:rPr>
          <w:rFonts w:cs="Times New Roman"/>
          <w:spacing w:val="-10"/>
        </w:rPr>
        <w:t xml:space="preserve">clearly meant as a </w:t>
      </w:r>
      <w:r w:rsidR="00A036CE" w:rsidRPr="00800771">
        <w:rPr>
          <w:rFonts w:cs="Times New Roman"/>
          <w:i/>
          <w:spacing w:val="-10"/>
        </w:rPr>
        <w:t>rhuthmic</w:t>
      </w:r>
      <w:r w:rsidR="00A036CE" w:rsidRPr="00800771">
        <w:rPr>
          <w:rFonts w:cs="Times New Roman"/>
          <w:spacing w:val="-10"/>
        </w:rPr>
        <w:t xml:space="preserve"> piece of theory plugged in</w:t>
      </w:r>
      <w:r w:rsidR="00CD1A49" w:rsidRPr="00800771">
        <w:rPr>
          <w:rFonts w:cs="Times New Roman"/>
          <w:spacing w:val="-10"/>
        </w:rPr>
        <w:t>to</w:t>
      </w:r>
      <w:r w:rsidR="00A036CE" w:rsidRPr="00800771">
        <w:rPr>
          <w:rFonts w:cs="Times New Roman"/>
          <w:spacing w:val="-10"/>
        </w:rPr>
        <w:t xml:space="preserve"> and participating in </w:t>
      </w:r>
      <w:r w:rsidR="00A036CE" w:rsidRPr="00800771">
        <w:rPr>
          <w:rFonts w:cs="Times New Roman"/>
          <w:i/>
          <w:spacing w:val="-10"/>
        </w:rPr>
        <w:t>rhuthmic</w:t>
      </w:r>
      <w:r w:rsidR="00A036CE" w:rsidRPr="00800771">
        <w:rPr>
          <w:rFonts w:cs="Times New Roman"/>
          <w:spacing w:val="-10"/>
        </w:rPr>
        <w:t xml:space="preserve"> material and social flows.</w:t>
      </w:r>
    </w:p>
    <w:p w:rsidR="007B4E34" w:rsidRPr="00800771" w:rsidRDefault="00204C5A" w:rsidP="0033623E">
      <w:pPr>
        <w:tabs>
          <w:tab w:val="left" w:pos="426"/>
        </w:tabs>
        <w:spacing w:line="240" w:lineRule="exact"/>
        <w:ind w:firstLine="397"/>
        <w:rPr>
          <w:rFonts w:cs="Times New Roman"/>
          <w:spacing w:val="-10"/>
        </w:rPr>
      </w:pPr>
      <w:r w:rsidRPr="00800771">
        <w:rPr>
          <w:rFonts w:cs="Times New Roman"/>
          <w:spacing w:val="-10"/>
        </w:rPr>
        <w:t xml:space="preserve"> </w:t>
      </w:r>
    </w:p>
    <w:p w:rsidR="00FB05CA" w:rsidRPr="00800771" w:rsidRDefault="00204C5A" w:rsidP="0033623E">
      <w:pPr>
        <w:tabs>
          <w:tab w:val="left" w:pos="426"/>
        </w:tabs>
        <w:spacing w:line="240" w:lineRule="exact"/>
        <w:ind w:firstLine="397"/>
        <w:rPr>
          <w:rFonts w:cs="Times New Roman"/>
          <w:spacing w:val="-10"/>
          <w:sz w:val="18"/>
          <w:szCs w:val="18"/>
        </w:rPr>
      </w:pPr>
      <w:r w:rsidRPr="00800771">
        <w:rPr>
          <w:rFonts w:cs="Times New Roman"/>
          <w:spacing w:val="-10"/>
          <w:sz w:val="18"/>
          <w:szCs w:val="18"/>
        </w:rPr>
        <w:t>There is no longer a tripartite division between a field of reality (the world) and a field of representation (the book) and a field of subjectivity (the author). [...] A</w:t>
      </w:r>
      <w:r w:rsidR="00FB05CA" w:rsidRPr="00800771">
        <w:rPr>
          <w:rFonts w:cs="Times New Roman"/>
          <w:spacing w:val="-10"/>
          <w:sz w:val="18"/>
          <w:szCs w:val="18"/>
        </w:rPr>
        <w:t>n assem</w:t>
      </w:r>
      <w:r w:rsidR="008A4B5D" w:rsidRPr="00800771">
        <w:rPr>
          <w:rFonts w:cs="Times New Roman"/>
          <w:spacing w:val="-10"/>
          <w:sz w:val="18"/>
          <w:szCs w:val="18"/>
        </w:rPr>
        <w:softHyphen/>
      </w:r>
      <w:r w:rsidR="00FB05CA" w:rsidRPr="00800771">
        <w:rPr>
          <w:rFonts w:cs="Times New Roman"/>
          <w:spacing w:val="-10"/>
          <w:sz w:val="18"/>
          <w:szCs w:val="18"/>
        </w:rPr>
        <w:t>blage, in its multiplicity, necessarily acts on</w:t>
      </w:r>
      <w:r w:rsidRPr="00800771">
        <w:rPr>
          <w:rFonts w:cs="Times New Roman"/>
          <w:spacing w:val="-10"/>
          <w:sz w:val="18"/>
          <w:szCs w:val="18"/>
        </w:rPr>
        <w:t xml:space="preserve"> </w:t>
      </w:r>
      <w:r w:rsidRPr="00800771">
        <w:rPr>
          <w:rFonts w:cs="Times New Roman"/>
          <w:i/>
          <w:spacing w:val="-10"/>
          <w:sz w:val="18"/>
          <w:szCs w:val="18"/>
        </w:rPr>
        <w:t>[travaille sur]</w:t>
      </w:r>
      <w:r w:rsidR="00FB05CA" w:rsidRPr="00800771">
        <w:rPr>
          <w:rFonts w:cs="Times New Roman"/>
          <w:spacing w:val="-10"/>
          <w:sz w:val="18"/>
          <w:szCs w:val="18"/>
        </w:rPr>
        <w:t xml:space="preserve"> semiotic flows, material flows, and social flows simultaneously </w:t>
      </w:r>
      <w:r w:rsidRPr="00800771">
        <w:rPr>
          <w:rFonts w:cs="Times New Roman"/>
          <w:spacing w:val="-10"/>
          <w:sz w:val="18"/>
          <w:szCs w:val="18"/>
        </w:rPr>
        <w:t>[...]</w:t>
      </w:r>
      <w:r w:rsidR="00FB05CA" w:rsidRPr="00800771">
        <w:rPr>
          <w:rFonts w:cs="Times New Roman"/>
          <w:spacing w:val="-10"/>
          <w:sz w:val="18"/>
          <w:szCs w:val="18"/>
        </w:rPr>
        <w:t>.</w:t>
      </w:r>
      <w:r w:rsidRPr="00800771">
        <w:rPr>
          <w:rFonts w:cs="Times New Roman"/>
          <w:spacing w:val="-10"/>
          <w:sz w:val="18"/>
          <w:szCs w:val="18"/>
        </w:rPr>
        <w:t xml:space="preserve"> A</w:t>
      </w:r>
      <w:r w:rsidR="00FB05CA" w:rsidRPr="00800771">
        <w:rPr>
          <w:rFonts w:cs="Times New Roman"/>
          <w:spacing w:val="-10"/>
          <w:sz w:val="18"/>
          <w:szCs w:val="18"/>
        </w:rPr>
        <w:t>n assemblage establishes connections between certain multipli</w:t>
      </w:r>
      <w:r w:rsidR="00B4155B" w:rsidRPr="00800771">
        <w:rPr>
          <w:rFonts w:cs="Times New Roman"/>
          <w:spacing w:val="-10"/>
          <w:sz w:val="18"/>
          <w:szCs w:val="18"/>
        </w:rPr>
        <w:softHyphen/>
      </w:r>
      <w:r w:rsidR="00FB05CA" w:rsidRPr="00800771">
        <w:rPr>
          <w:rFonts w:cs="Times New Roman"/>
          <w:spacing w:val="-10"/>
          <w:sz w:val="18"/>
          <w:szCs w:val="18"/>
        </w:rPr>
        <w:t>cities drawn from each of these orders. (</w:t>
      </w:r>
      <w:r w:rsidR="00FB05CA" w:rsidRPr="00800771">
        <w:rPr>
          <w:rFonts w:cs="Times New Roman"/>
          <w:i/>
          <w:spacing w:val="-10"/>
          <w:sz w:val="18"/>
          <w:szCs w:val="18"/>
        </w:rPr>
        <w:t>A</w:t>
      </w:r>
      <w:r w:rsidR="00FB05CA" w:rsidRPr="00800771">
        <w:rPr>
          <w:rFonts w:cs="Times New Roman"/>
          <w:spacing w:val="-10"/>
          <w:sz w:val="18"/>
          <w:szCs w:val="18"/>
        </w:rPr>
        <w:t> </w:t>
      </w:r>
      <w:r w:rsidR="00FB05CA" w:rsidRPr="00800771">
        <w:rPr>
          <w:rFonts w:cs="Times New Roman"/>
          <w:i/>
          <w:spacing w:val="-10"/>
          <w:sz w:val="18"/>
          <w:szCs w:val="18"/>
        </w:rPr>
        <w:t>Thousand Plateaus</w:t>
      </w:r>
      <w:r w:rsidR="00FB05CA" w:rsidRPr="00800771">
        <w:rPr>
          <w:rFonts w:cs="Times New Roman"/>
          <w:spacing w:val="-10"/>
          <w:sz w:val="18"/>
          <w:szCs w:val="18"/>
        </w:rPr>
        <w:t>, 1980, trans. B. Massumi, 1987, pp. 22-23)</w:t>
      </w:r>
    </w:p>
    <w:p w:rsidR="00F56ADA" w:rsidRPr="00800771" w:rsidRDefault="00F56ADA" w:rsidP="0033623E">
      <w:pPr>
        <w:tabs>
          <w:tab w:val="left" w:pos="426"/>
        </w:tabs>
        <w:spacing w:line="240" w:lineRule="exact"/>
        <w:ind w:firstLine="397"/>
        <w:rPr>
          <w:rFonts w:cs="Times New Roman"/>
          <w:spacing w:val="-10"/>
          <w:sz w:val="18"/>
          <w:szCs w:val="18"/>
        </w:rPr>
      </w:pPr>
    </w:p>
    <w:p w:rsidR="00FF4994" w:rsidRPr="00800771" w:rsidRDefault="00FF4994" w:rsidP="0033623E">
      <w:pPr>
        <w:tabs>
          <w:tab w:val="left" w:pos="426"/>
        </w:tabs>
        <w:spacing w:line="240" w:lineRule="exact"/>
        <w:ind w:firstLine="397"/>
        <w:rPr>
          <w:rFonts w:cs="Times New Roman"/>
          <w:spacing w:val="-10"/>
          <w:sz w:val="18"/>
          <w:szCs w:val="18"/>
        </w:rPr>
      </w:pPr>
    </w:p>
    <w:p w:rsidR="00F56ADA" w:rsidRPr="00800771" w:rsidRDefault="00F56ADA" w:rsidP="00F56ADA">
      <w:pPr>
        <w:tabs>
          <w:tab w:val="left" w:pos="426"/>
        </w:tabs>
        <w:spacing w:line="240" w:lineRule="exact"/>
        <w:jc w:val="center"/>
        <w:rPr>
          <w:rFonts w:cs="Times New Roman"/>
          <w:spacing w:val="-10"/>
          <w:sz w:val="18"/>
          <w:szCs w:val="18"/>
        </w:rPr>
      </w:pPr>
      <w:r w:rsidRPr="00800771">
        <w:rPr>
          <w:rFonts w:cs="Times New Roman"/>
          <w:spacing w:val="-10"/>
          <w:sz w:val="18"/>
          <w:szCs w:val="18"/>
        </w:rPr>
        <w:t>*</w:t>
      </w:r>
    </w:p>
    <w:p w:rsidR="00F56ADA" w:rsidRPr="00800771" w:rsidRDefault="00F56ADA" w:rsidP="00FB05CA">
      <w:pPr>
        <w:tabs>
          <w:tab w:val="left" w:pos="426"/>
        </w:tabs>
        <w:spacing w:line="240" w:lineRule="exact"/>
        <w:ind w:firstLine="397"/>
        <w:rPr>
          <w:rFonts w:cs="Times New Roman"/>
          <w:spacing w:val="-10"/>
        </w:rPr>
      </w:pPr>
    </w:p>
    <w:p w:rsidR="00D00F05" w:rsidRPr="00800771" w:rsidRDefault="002F30D5" w:rsidP="00FB05CA">
      <w:pPr>
        <w:tabs>
          <w:tab w:val="left" w:pos="426"/>
        </w:tabs>
        <w:spacing w:line="240" w:lineRule="exact"/>
        <w:ind w:firstLine="397"/>
        <w:rPr>
          <w:rFonts w:cs="Times New Roman"/>
          <w:spacing w:val="-10"/>
        </w:rPr>
      </w:pPr>
      <w:r w:rsidRPr="00800771">
        <w:rPr>
          <w:rFonts w:cs="Times New Roman"/>
          <w:spacing w:val="-10"/>
        </w:rPr>
        <w:t xml:space="preserve">The first chapter of </w:t>
      </w:r>
      <w:r w:rsidRPr="00800771">
        <w:rPr>
          <w:rFonts w:cs="Times New Roman"/>
          <w:i/>
          <w:spacing w:val="-10"/>
        </w:rPr>
        <w:t>A Thousand Plateaus</w:t>
      </w:r>
      <w:r w:rsidRPr="00800771">
        <w:rPr>
          <w:rFonts w:cs="Times New Roman"/>
          <w:spacing w:val="-10"/>
        </w:rPr>
        <w:t xml:space="preserve"> </w:t>
      </w:r>
      <w:r w:rsidR="00D00F05" w:rsidRPr="00800771">
        <w:rPr>
          <w:rFonts w:cs="Times New Roman"/>
          <w:spacing w:val="-10"/>
        </w:rPr>
        <w:t xml:space="preserve">was the initial step in the building of a very large </w:t>
      </w:r>
      <w:r w:rsidR="00D00F05" w:rsidRPr="00800771">
        <w:rPr>
          <w:rFonts w:cs="Times New Roman"/>
          <w:i/>
          <w:spacing w:val="-10"/>
        </w:rPr>
        <w:t>rhuthmic</w:t>
      </w:r>
      <w:r w:rsidR="00D00F05" w:rsidRPr="00800771">
        <w:rPr>
          <w:rFonts w:cs="Times New Roman"/>
          <w:spacing w:val="-10"/>
        </w:rPr>
        <w:t xml:space="preserve"> philosophy. </w:t>
      </w:r>
      <w:r w:rsidR="007E722F" w:rsidRPr="00800771">
        <w:rPr>
          <w:rFonts w:cs="Times New Roman"/>
          <w:spacing w:val="-10"/>
        </w:rPr>
        <w:t>It</w:t>
      </w:r>
      <w:r w:rsidR="00D00F05" w:rsidRPr="00800771">
        <w:rPr>
          <w:rFonts w:cs="Times New Roman"/>
          <w:spacing w:val="-10"/>
        </w:rPr>
        <w:t xml:space="preserve"> presented, under the name of “rhizome,” the methodology and the epistemology that were to be implemented in the book. </w:t>
      </w:r>
      <w:r w:rsidR="007A443C" w:rsidRPr="00800771">
        <w:rPr>
          <w:rFonts w:cs="Times New Roman"/>
          <w:spacing w:val="-10"/>
        </w:rPr>
        <w:t>Yet</w:t>
      </w:r>
      <w:r w:rsidR="00D00F05" w:rsidRPr="00800771">
        <w:rPr>
          <w:rFonts w:cs="Times New Roman"/>
          <w:spacing w:val="-10"/>
        </w:rPr>
        <w:t>, as a result of Deleuze and Guattari’s rejection of dualism</w:t>
      </w:r>
      <w:r w:rsidR="00B52522" w:rsidRPr="00800771">
        <w:rPr>
          <w:rFonts w:cs="Times New Roman"/>
          <w:spacing w:val="-10"/>
        </w:rPr>
        <w:t xml:space="preserve"> and their endorsement of “pluralistic monism</w:t>
      </w:r>
      <w:r w:rsidR="00D00F05" w:rsidRPr="00800771">
        <w:rPr>
          <w:rFonts w:cs="Times New Roman"/>
          <w:spacing w:val="-10"/>
        </w:rPr>
        <w:t>,</w:t>
      </w:r>
      <w:r w:rsidR="00B52522" w:rsidRPr="00800771">
        <w:rPr>
          <w:rFonts w:cs="Times New Roman"/>
          <w:spacing w:val="-10"/>
        </w:rPr>
        <w:t>”</w:t>
      </w:r>
      <w:r w:rsidR="00D00F05" w:rsidRPr="00800771">
        <w:rPr>
          <w:rFonts w:cs="Times New Roman"/>
          <w:spacing w:val="-10"/>
        </w:rPr>
        <w:t xml:space="preserve"> this epistemo</w:t>
      </w:r>
      <w:r w:rsidR="00621813" w:rsidRPr="00800771">
        <w:rPr>
          <w:rFonts w:cs="Times New Roman"/>
          <w:spacing w:val="-10"/>
        </w:rPr>
        <w:softHyphen/>
      </w:r>
      <w:r w:rsidR="00D00F05" w:rsidRPr="00800771">
        <w:rPr>
          <w:rFonts w:cs="Times New Roman"/>
          <w:spacing w:val="-10"/>
        </w:rPr>
        <w:t>logical and methodological introduction also entailed ontologi</w:t>
      </w:r>
      <w:r w:rsidR="000802F1" w:rsidRPr="00800771">
        <w:rPr>
          <w:rFonts w:cs="Times New Roman"/>
          <w:spacing w:val="-10"/>
        </w:rPr>
        <w:softHyphen/>
      </w:r>
      <w:r w:rsidR="00D00F05" w:rsidRPr="00800771">
        <w:rPr>
          <w:rFonts w:cs="Times New Roman"/>
          <w:spacing w:val="-10"/>
        </w:rPr>
        <w:t xml:space="preserve">cal considerations. The </w:t>
      </w:r>
      <w:r w:rsidR="00E85795" w:rsidRPr="00800771">
        <w:rPr>
          <w:rFonts w:cs="Times New Roman"/>
          <w:spacing w:val="-10"/>
        </w:rPr>
        <w:t xml:space="preserve">rhizomatic </w:t>
      </w:r>
      <w:r w:rsidR="00D00F05" w:rsidRPr="00800771">
        <w:rPr>
          <w:rFonts w:cs="Times New Roman"/>
          <w:spacing w:val="-10"/>
        </w:rPr>
        <w:t xml:space="preserve">theory of thought flow </w:t>
      </w:r>
      <w:r w:rsidR="00E85795" w:rsidRPr="00800771">
        <w:rPr>
          <w:rFonts w:cs="Times New Roman"/>
          <w:spacing w:val="-10"/>
        </w:rPr>
        <w:t>was accom</w:t>
      </w:r>
      <w:r w:rsidR="00621813" w:rsidRPr="00800771">
        <w:rPr>
          <w:rFonts w:cs="Times New Roman"/>
          <w:spacing w:val="-10"/>
        </w:rPr>
        <w:softHyphen/>
      </w:r>
      <w:r w:rsidR="00E85795" w:rsidRPr="00800771">
        <w:rPr>
          <w:rFonts w:cs="Times New Roman"/>
          <w:spacing w:val="-10"/>
        </w:rPr>
        <w:t xml:space="preserve">panied by elements of </w:t>
      </w:r>
      <w:r w:rsidR="00D00F05" w:rsidRPr="00800771">
        <w:rPr>
          <w:rFonts w:cs="Times New Roman"/>
          <w:spacing w:val="-10"/>
        </w:rPr>
        <w:t xml:space="preserve">a </w:t>
      </w:r>
      <w:r w:rsidR="00E85795" w:rsidRPr="00800771">
        <w:rPr>
          <w:rFonts w:cs="Times New Roman"/>
          <w:spacing w:val="-10"/>
        </w:rPr>
        <w:t xml:space="preserve">corresponding </w:t>
      </w:r>
      <w:r w:rsidR="00D00F05" w:rsidRPr="00800771">
        <w:rPr>
          <w:rFonts w:cs="Times New Roman"/>
          <w:spacing w:val="-10"/>
        </w:rPr>
        <w:t>dyna</w:t>
      </w:r>
      <w:r w:rsidR="00485EAB" w:rsidRPr="00800771">
        <w:rPr>
          <w:rFonts w:cs="Times New Roman"/>
          <w:spacing w:val="-10"/>
        </w:rPr>
        <w:softHyphen/>
      </w:r>
      <w:r w:rsidR="00D00F05" w:rsidRPr="00800771">
        <w:rPr>
          <w:rFonts w:cs="Times New Roman"/>
          <w:spacing w:val="-10"/>
        </w:rPr>
        <w:t>mic theory of being</w:t>
      </w:r>
      <w:r w:rsidR="00E85795" w:rsidRPr="00800771">
        <w:rPr>
          <w:rFonts w:cs="Times New Roman"/>
          <w:spacing w:val="-10"/>
        </w:rPr>
        <w:t>, which would</w:t>
      </w:r>
      <w:r w:rsidR="00B52522" w:rsidRPr="00800771">
        <w:rPr>
          <w:rFonts w:cs="Times New Roman"/>
          <w:spacing w:val="-10"/>
        </w:rPr>
        <w:t>, however,</w:t>
      </w:r>
      <w:r w:rsidR="00D00F05" w:rsidRPr="00800771">
        <w:rPr>
          <w:rFonts w:cs="Times New Roman"/>
          <w:spacing w:val="-10"/>
        </w:rPr>
        <w:t xml:space="preserve"> be </w:t>
      </w:r>
      <w:r w:rsidR="00CF1310" w:rsidRPr="00800771">
        <w:rPr>
          <w:rFonts w:cs="Times New Roman"/>
          <w:spacing w:val="-10"/>
        </w:rPr>
        <w:t xml:space="preserve">plainly </w:t>
      </w:r>
      <w:r w:rsidR="00D00F05" w:rsidRPr="00800771">
        <w:rPr>
          <w:rFonts w:cs="Times New Roman"/>
          <w:spacing w:val="-10"/>
        </w:rPr>
        <w:t xml:space="preserve">developed </w:t>
      </w:r>
      <w:r w:rsidR="00CF1310" w:rsidRPr="00800771">
        <w:rPr>
          <w:rFonts w:cs="Times New Roman"/>
          <w:spacing w:val="-10"/>
        </w:rPr>
        <w:t xml:space="preserve">only </w:t>
      </w:r>
      <w:r w:rsidR="00D00F05" w:rsidRPr="00800771">
        <w:rPr>
          <w:rFonts w:cs="Times New Roman"/>
          <w:spacing w:val="-10"/>
        </w:rPr>
        <w:t>in Chapter</w:t>
      </w:r>
      <w:r w:rsidR="00485EAB" w:rsidRPr="00800771">
        <w:rPr>
          <w:rFonts w:cs="Times New Roman"/>
          <w:spacing w:val="-10"/>
        </w:rPr>
        <w:t> </w:t>
      </w:r>
      <w:r w:rsidR="00D00F05" w:rsidRPr="00800771">
        <w:rPr>
          <w:rFonts w:cs="Times New Roman"/>
          <w:spacing w:val="-10"/>
        </w:rPr>
        <w:t>3.</w:t>
      </w:r>
    </w:p>
    <w:p w:rsidR="00841C86" w:rsidRPr="00800771" w:rsidRDefault="006343D3" w:rsidP="00FB05CA">
      <w:pPr>
        <w:tabs>
          <w:tab w:val="left" w:pos="426"/>
        </w:tabs>
        <w:spacing w:line="240" w:lineRule="exact"/>
        <w:ind w:firstLine="397"/>
        <w:rPr>
          <w:rFonts w:cs="Times New Roman"/>
          <w:spacing w:val="-10"/>
        </w:rPr>
      </w:pPr>
      <w:r w:rsidRPr="00800771">
        <w:rPr>
          <w:rFonts w:cs="Times New Roman"/>
          <w:spacing w:val="-10"/>
        </w:rPr>
        <w:t xml:space="preserve">1. </w:t>
      </w:r>
      <w:r w:rsidR="00E85795" w:rsidRPr="00800771">
        <w:rPr>
          <w:rFonts w:cs="Times New Roman"/>
          <w:spacing w:val="-10"/>
        </w:rPr>
        <w:t xml:space="preserve">Deleuze and Guattari started their presentation with a radical stand which opposed them to </w:t>
      </w:r>
      <w:r w:rsidR="00BC6797" w:rsidRPr="00800771">
        <w:rPr>
          <w:rFonts w:cs="Times New Roman"/>
          <w:spacing w:val="-10"/>
        </w:rPr>
        <w:t>much</w:t>
      </w:r>
      <w:r w:rsidR="00E85795" w:rsidRPr="00800771">
        <w:rPr>
          <w:rFonts w:cs="Times New Roman"/>
          <w:spacing w:val="-10"/>
        </w:rPr>
        <w:t xml:space="preserve"> of the philosophical tradition. </w:t>
      </w:r>
      <w:r w:rsidR="00841C86" w:rsidRPr="00800771">
        <w:rPr>
          <w:rFonts w:cs="Times New Roman"/>
          <w:spacing w:val="-10"/>
        </w:rPr>
        <w:t>Know</w:t>
      </w:r>
      <w:r w:rsidR="00750B29" w:rsidRPr="00800771">
        <w:rPr>
          <w:rFonts w:cs="Times New Roman"/>
          <w:spacing w:val="-10"/>
        </w:rPr>
        <w:softHyphen/>
      </w:r>
      <w:r w:rsidR="00841C86" w:rsidRPr="00800771">
        <w:rPr>
          <w:rFonts w:cs="Times New Roman"/>
          <w:spacing w:val="-10"/>
        </w:rPr>
        <w:t xml:space="preserve">ledge was not </w:t>
      </w:r>
      <w:r w:rsidR="00953063" w:rsidRPr="00800771">
        <w:rPr>
          <w:rFonts w:cs="Times New Roman"/>
          <w:spacing w:val="-10"/>
        </w:rPr>
        <w:t>to be considered any longer as</w:t>
      </w:r>
      <w:r w:rsidR="00841C86" w:rsidRPr="00800771">
        <w:rPr>
          <w:rFonts w:cs="Times New Roman"/>
          <w:spacing w:val="-10"/>
        </w:rPr>
        <w:t xml:space="preserve"> reflection or repre</w:t>
      </w:r>
      <w:r w:rsidR="00621813" w:rsidRPr="00800771">
        <w:rPr>
          <w:rFonts w:cs="Times New Roman"/>
          <w:spacing w:val="-10"/>
        </w:rPr>
        <w:softHyphen/>
      </w:r>
      <w:r w:rsidR="00841C86" w:rsidRPr="00800771">
        <w:rPr>
          <w:rFonts w:cs="Times New Roman"/>
          <w:spacing w:val="-10"/>
        </w:rPr>
        <w:t>sentation but had to become action. Its value depended less on its possi</w:t>
      </w:r>
      <w:r w:rsidR="00621813" w:rsidRPr="00800771">
        <w:rPr>
          <w:rFonts w:cs="Times New Roman"/>
          <w:spacing w:val="-10"/>
        </w:rPr>
        <w:softHyphen/>
      </w:r>
      <w:r w:rsidR="00841C86" w:rsidRPr="00800771">
        <w:rPr>
          <w:rFonts w:cs="Times New Roman"/>
          <w:spacing w:val="-10"/>
        </w:rPr>
        <w:t>ble ade</w:t>
      </w:r>
      <w:r w:rsidR="00250DE0" w:rsidRPr="00800771">
        <w:rPr>
          <w:rFonts w:cs="Times New Roman"/>
          <w:spacing w:val="-10"/>
        </w:rPr>
        <w:softHyphen/>
      </w:r>
      <w:r w:rsidR="00841C86" w:rsidRPr="00800771">
        <w:rPr>
          <w:rFonts w:cs="Times New Roman"/>
          <w:spacing w:val="-10"/>
        </w:rPr>
        <w:t xml:space="preserve">quation to the being, which was </w:t>
      </w:r>
      <w:r w:rsidR="00250DE0" w:rsidRPr="00800771">
        <w:rPr>
          <w:rFonts w:cs="Times New Roman"/>
          <w:spacing w:val="-10"/>
        </w:rPr>
        <w:t xml:space="preserve">in fact </w:t>
      </w:r>
      <w:r w:rsidR="004D1EC5" w:rsidRPr="00800771">
        <w:rPr>
          <w:rFonts w:cs="Times New Roman"/>
          <w:spacing w:val="-10"/>
        </w:rPr>
        <w:t>only</w:t>
      </w:r>
      <w:r w:rsidR="00841C86" w:rsidRPr="00800771">
        <w:rPr>
          <w:rFonts w:cs="Times New Roman"/>
          <w:spacing w:val="-10"/>
        </w:rPr>
        <w:t xml:space="preserve"> a</w:t>
      </w:r>
      <w:r w:rsidR="00D4546C" w:rsidRPr="00800771">
        <w:rPr>
          <w:rFonts w:cs="Times New Roman"/>
          <w:spacing w:val="-10"/>
        </w:rPr>
        <w:t>n illusory</w:t>
      </w:r>
      <w:r w:rsidR="00841C86" w:rsidRPr="00800771">
        <w:rPr>
          <w:rFonts w:cs="Times New Roman"/>
          <w:spacing w:val="-10"/>
        </w:rPr>
        <w:t xml:space="preserve"> dream, than on its actual effects </w:t>
      </w:r>
      <w:r w:rsidR="00A87EA8" w:rsidRPr="00800771">
        <w:rPr>
          <w:rFonts w:cs="Times New Roman"/>
          <w:spacing w:val="-10"/>
        </w:rPr>
        <w:t>o</w:t>
      </w:r>
      <w:r w:rsidR="00841C86" w:rsidRPr="00800771">
        <w:rPr>
          <w:rFonts w:cs="Times New Roman"/>
          <w:spacing w:val="-10"/>
        </w:rPr>
        <w:t>n society and culture.</w:t>
      </w:r>
      <w:r w:rsidR="003B508B" w:rsidRPr="00800771">
        <w:rPr>
          <w:rFonts w:cs="Times New Roman"/>
          <w:spacing w:val="-10"/>
        </w:rPr>
        <w:t xml:space="preserve"> </w:t>
      </w:r>
      <w:r w:rsidR="002A5CB6" w:rsidRPr="00800771">
        <w:rPr>
          <w:rFonts w:cs="Times New Roman"/>
          <w:spacing w:val="-10"/>
        </w:rPr>
        <w:t xml:space="preserve">In this instance, </w:t>
      </w:r>
      <w:r w:rsidR="00F2598C" w:rsidRPr="00800771">
        <w:rPr>
          <w:rFonts w:cs="Times New Roman"/>
          <w:spacing w:val="-10"/>
        </w:rPr>
        <w:t>they</w:t>
      </w:r>
      <w:r w:rsidR="002A5CB6" w:rsidRPr="00800771">
        <w:rPr>
          <w:rFonts w:cs="Times New Roman"/>
          <w:spacing w:val="-10"/>
        </w:rPr>
        <w:t xml:space="preserve"> impli</w:t>
      </w:r>
      <w:r w:rsidR="002A5CB6" w:rsidRPr="00800771">
        <w:rPr>
          <w:rFonts w:cs="Times New Roman"/>
          <w:spacing w:val="-10"/>
        </w:rPr>
        <w:softHyphen/>
        <w:t>citly endorsed Marx’s famous Thesis 11 on Feuerbach (1845): “</w:t>
      </w:r>
      <w:r w:rsidR="002A5CB6" w:rsidRPr="00800771">
        <w:rPr>
          <w:rFonts w:cs="Times New Roman"/>
          <w:bCs/>
          <w:spacing w:val="-10"/>
        </w:rPr>
        <w:t>The philoso</w:t>
      </w:r>
      <w:r w:rsidR="00750B29" w:rsidRPr="00800771">
        <w:rPr>
          <w:rFonts w:cs="Times New Roman"/>
          <w:bCs/>
          <w:spacing w:val="-10"/>
        </w:rPr>
        <w:softHyphen/>
      </w:r>
      <w:r w:rsidR="002A5CB6" w:rsidRPr="00800771">
        <w:rPr>
          <w:rFonts w:cs="Times New Roman"/>
          <w:bCs/>
          <w:spacing w:val="-10"/>
        </w:rPr>
        <w:t xml:space="preserve">phers have only </w:t>
      </w:r>
      <w:r w:rsidR="002A5CB6" w:rsidRPr="00800771">
        <w:rPr>
          <w:rFonts w:cs="Times New Roman"/>
          <w:bCs/>
          <w:i/>
          <w:iCs/>
          <w:spacing w:val="-10"/>
        </w:rPr>
        <w:t>inter</w:t>
      </w:r>
      <w:r w:rsidR="002A5CB6" w:rsidRPr="00800771">
        <w:rPr>
          <w:rFonts w:cs="Times New Roman"/>
          <w:bCs/>
          <w:i/>
          <w:iCs/>
          <w:spacing w:val="-10"/>
        </w:rPr>
        <w:softHyphen/>
        <w:t>preted</w:t>
      </w:r>
      <w:r w:rsidR="002A5CB6" w:rsidRPr="00800771">
        <w:rPr>
          <w:rFonts w:cs="Times New Roman"/>
          <w:bCs/>
          <w:spacing w:val="-10"/>
        </w:rPr>
        <w:t xml:space="preserve"> the world, in various ways. The point, how</w:t>
      </w:r>
      <w:r w:rsidR="00750B29" w:rsidRPr="00800771">
        <w:rPr>
          <w:rFonts w:cs="Times New Roman"/>
          <w:bCs/>
          <w:spacing w:val="-10"/>
        </w:rPr>
        <w:softHyphen/>
      </w:r>
      <w:r w:rsidR="002A5CB6" w:rsidRPr="00800771">
        <w:rPr>
          <w:rFonts w:cs="Times New Roman"/>
          <w:bCs/>
          <w:spacing w:val="-10"/>
        </w:rPr>
        <w:t xml:space="preserve">ever, is to </w:t>
      </w:r>
      <w:r w:rsidR="002A5CB6" w:rsidRPr="00800771">
        <w:rPr>
          <w:rFonts w:cs="Times New Roman"/>
          <w:bCs/>
          <w:i/>
          <w:iCs/>
          <w:spacing w:val="-10"/>
        </w:rPr>
        <w:t>change</w:t>
      </w:r>
      <w:r w:rsidR="002A5CB6" w:rsidRPr="00800771">
        <w:rPr>
          <w:rFonts w:cs="Times New Roman"/>
          <w:bCs/>
          <w:spacing w:val="-10"/>
        </w:rPr>
        <w:t xml:space="preserve"> it.”</w:t>
      </w:r>
    </w:p>
    <w:p w:rsidR="002F30D5" w:rsidRPr="00800771" w:rsidRDefault="006343D3" w:rsidP="00FB05CA">
      <w:pPr>
        <w:tabs>
          <w:tab w:val="left" w:pos="426"/>
        </w:tabs>
        <w:spacing w:line="240" w:lineRule="exact"/>
        <w:ind w:firstLine="397"/>
        <w:rPr>
          <w:rFonts w:cs="Times New Roman"/>
          <w:spacing w:val="-10"/>
        </w:rPr>
      </w:pPr>
      <w:r w:rsidRPr="00800771">
        <w:rPr>
          <w:rFonts w:cs="Times New Roman"/>
          <w:spacing w:val="-10"/>
        </w:rPr>
        <w:t xml:space="preserve">2. </w:t>
      </w:r>
      <w:r w:rsidR="0032133D" w:rsidRPr="00800771">
        <w:rPr>
          <w:rFonts w:cs="Times New Roman"/>
          <w:spacing w:val="-10"/>
        </w:rPr>
        <w:t>This</w:t>
      </w:r>
      <w:r w:rsidR="0022386A" w:rsidRPr="00800771">
        <w:rPr>
          <w:rFonts w:cs="Times New Roman"/>
          <w:spacing w:val="-10"/>
        </w:rPr>
        <w:t xml:space="preserve"> </w:t>
      </w:r>
      <w:r w:rsidR="007B7736" w:rsidRPr="00800771">
        <w:rPr>
          <w:rFonts w:cs="Times New Roman"/>
          <w:spacing w:val="-10"/>
        </w:rPr>
        <w:t>openly claimed ultra-</w:t>
      </w:r>
      <w:r w:rsidR="00E85795" w:rsidRPr="00800771">
        <w:rPr>
          <w:rFonts w:cs="Times New Roman"/>
          <w:spacing w:val="-10"/>
        </w:rPr>
        <w:t xml:space="preserve">pragmatic </w:t>
      </w:r>
      <w:r w:rsidR="0022386A" w:rsidRPr="00800771">
        <w:rPr>
          <w:rFonts w:cs="Times New Roman"/>
          <w:spacing w:val="-10"/>
        </w:rPr>
        <w:t>framework shed</w:t>
      </w:r>
      <w:r w:rsidR="0032133D" w:rsidRPr="00800771">
        <w:rPr>
          <w:rFonts w:cs="Times New Roman"/>
          <w:spacing w:val="-10"/>
        </w:rPr>
        <w:t xml:space="preserve"> light on the concept of </w:t>
      </w:r>
      <w:r w:rsidR="00250DE0" w:rsidRPr="00800771">
        <w:rPr>
          <w:rFonts w:cs="Times New Roman"/>
          <w:spacing w:val="-10"/>
        </w:rPr>
        <w:t>“</w:t>
      </w:r>
      <w:r w:rsidR="0032133D" w:rsidRPr="00800771">
        <w:rPr>
          <w:rFonts w:cs="Times New Roman"/>
          <w:spacing w:val="-10"/>
        </w:rPr>
        <w:t>rhizome</w:t>
      </w:r>
      <w:r w:rsidR="00250DE0" w:rsidRPr="00800771">
        <w:rPr>
          <w:rFonts w:cs="Times New Roman"/>
          <w:spacing w:val="-10"/>
        </w:rPr>
        <w:t>” which gave its title to the chapter</w:t>
      </w:r>
      <w:r w:rsidR="0032133D" w:rsidRPr="00800771">
        <w:rPr>
          <w:rFonts w:cs="Times New Roman"/>
          <w:spacing w:val="-10"/>
        </w:rPr>
        <w:t>.</w:t>
      </w:r>
      <w:r w:rsidR="00C73282" w:rsidRPr="00800771">
        <w:rPr>
          <w:rFonts w:cs="Times New Roman"/>
          <w:spacing w:val="-10"/>
        </w:rPr>
        <w:t xml:space="preserve"> </w:t>
      </w:r>
      <w:r w:rsidR="00CD3B41" w:rsidRPr="00800771">
        <w:rPr>
          <w:rFonts w:cs="Times New Roman"/>
          <w:spacing w:val="-10"/>
        </w:rPr>
        <w:t>Traditional roots</w:t>
      </w:r>
      <w:r w:rsidR="008A0887" w:rsidRPr="00800771">
        <w:rPr>
          <w:rFonts w:cs="Times New Roman"/>
          <w:spacing w:val="-10"/>
        </w:rPr>
        <w:t>-</w:t>
      </w:r>
      <w:r w:rsidR="00CD3B41" w:rsidRPr="00800771">
        <w:rPr>
          <w:rFonts w:cs="Times New Roman"/>
          <w:spacing w:val="-10"/>
        </w:rPr>
        <w:t>and</w:t>
      </w:r>
      <w:r w:rsidR="008A0887" w:rsidRPr="00800771">
        <w:rPr>
          <w:rFonts w:cs="Times New Roman"/>
          <w:spacing w:val="-10"/>
        </w:rPr>
        <w:t>-</w:t>
      </w:r>
      <w:r w:rsidR="00CD3B41" w:rsidRPr="00800771">
        <w:rPr>
          <w:rFonts w:cs="Times New Roman"/>
          <w:spacing w:val="-10"/>
        </w:rPr>
        <w:t xml:space="preserve">trees </w:t>
      </w:r>
      <w:r w:rsidR="008A0887" w:rsidRPr="00800771">
        <w:rPr>
          <w:rFonts w:cs="Times New Roman"/>
          <w:spacing w:val="-10"/>
        </w:rPr>
        <w:t>organiza</w:t>
      </w:r>
      <w:r w:rsidR="00485EAB" w:rsidRPr="00800771">
        <w:rPr>
          <w:rFonts w:cs="Times New Roman"/>
          <w:spacing w:val="-10"/>
        </w:rPr>
        <w:softHyphen/>
      </w:r>
      <w:r w:rsidR="008A0887" w:rsidRPr="00800771">
        <w:rPr>
          <w:rFonts w:cs="Times New Roman"/>
          <w:spacing w:val="-10"/>
        </w:rPr>
        <w:t>tion of knowledge imposed diagrams upon the flow</w:t>
      </w:r>
      <w:r w:rsidR="008A4B5D" w:rsidRPr="00800771">
        <w:rPr>
          <w:rFonts w:cs="Times New Roman"/>
          <w:spacing w:val="-10"/>
        </w:rPr>
        <w:t xml:space="preserve"> of the</w:t>
      </w:r>
      <w:r w:rsidR="008A0887" w:rsidRPr="00800771">
        <w:rPr>
          <w:rFonts w:cs="Times New Roman"/>
          <w:spacing w:val="-10"/>
        </w:rPr>
        <w:t xml:space="preserve"> world </w:t>
      </w:r>
      <w:r w:rsidR="00514A1F" w:rsidRPr="00800771">
        <w:rPr>
          <w:rFonts w:cs="Times New Roman"/>
          <w:spacing w:val="-10"/>
        </w:rPr>
        <w:t xml:space="preserve">that were </w:t>
      </w:r>
      <w:r w:rsidR="00A27038" w:rsidRPr="00800771">
        <w:rPr>
          <w:rFonts w:cs="Times New Roman"/>
          <w:spacing w:val="-10"/>
        </w:rPr>
        <w:t xml:space="preserve">not only </w:t>
      </w:r>
      <w:r w:rsidR="00514A1F" w:rsidRPr="00800771">
        <w:rPr>
          <w:rFonts w:cs="Times New Roman"/>
          <w:spacing w:val="-10"/>
        </w:rPr>
        <w:t>simplistic but abusively spiritualiz</w:t>
      </w:r>
      <w:r w:rsidR="00CA5431" w:rsidRPr="00800771">
        <w:rPr>
          <w:rFonts w:cs="Times New Roman"/>
          <w:spacing w:val="-10"/>
        </w:rPr>
        <w:softHyphen/>
      </w:r>
      <w:r w:rsidR="00514A1F" w:rsidRPr="00800771">
        <w:rPr>
          <w:rFonts w:cs="Times New Roman"/>
          <w:spacing w:val="-10"/>
        </w:rPr>
        <w:t xml:space="preserve">ing. </w:t>
      </w:r>
      <w:r w:rsidR="00A27038" w:rsidRPr="00800771">
        <w:rPr>
          <w:rFonts w:cs="Times New Roman"/>
          <w:spacing w:val="-10"/>
        </w:rPr>
        <w:t>For their parts, m</w:t>
      </w:r>
      <w:r w:rsidR="00CD3B41" w:rsidRPr="00800771">
        <w:rPr>
          <w:rFonts w:cs="Times New Roman"/>
          <w:spacing w:val="-10"/>
        </w:rPr>
        <w:t>odernist fragments</w:t>
      </w:r>
      <w:r w:rsidR="00514A1F" w:rsidRPr="00800771">
        <w:rPr>
          <w:rFonts w:cs="Times New Roman"/>
          <w:spacing w:val="-10"/>
        </w:rPr>
        <w:t>-</w:t>
      </w:r>
      <w:r w:rsidR="00CD3B41" w:rsidRPr="00800771">
        <w:rPr>
          <w:rFonts w:cs="Times New Roman"/>
          <w:spacing w:val="-10"/>
        </w:rPr>
        <w:t>and</w:t>
      </w:r>
      <w:r w:rsidR="00514A1F" w:rsidRPr="00800771">
        <w:rPr>
          <w:rFonts w:cs="Times New Roman"/>
          <w:spacing w:val="-10"/>
        </w:rPr>
        <w:t>-</w:t>
      </w:r>
      <w:r w:rsidR="00CD3B41" w:rsidRPr="00800771">
        <w:rPr>
          <w:rFonts w:cs="Times New Roman"/>
          <w:spacing w:val="-10"/>
        </w:rPr>
        <w:t xml:space="preserve">cycles </w:t>
      </w:r>
      <w:r w:rsidR="00514A1F" w:rsidRPr="00800771">
        <w:rPr>
          <w:rFonts w:cs="Times New Roman"/>
          <w:spacing w:val="-10"/>
        </w:rPr>
        <w:t>attempts were only poorly mimicking the diver</w:t>
      </w:r>
      <w:r w:rsidR="009111AD" w:rsidRPr="00800771">
        <w:rPr>
          <w:rFonts w:cs="Times New Roman"/>
          <w:spacing w:val="-10"/>
        </w:rPr>
        <w:softHyphen/>
      </w:r>
      <w:r w:rsidR="00514A1F" w:rsidRPr="00800771">
        <w:rPr>
          <w:rFonts w:cs="Times New Roman"/>
          <w:spacing w:val="-10"/>
        </w:rPr>
        <w:t>sity and multi</w:t>
      </w:r>
      <w:r w:rsidR="002F30D5" w:rsidRPr="00800771">
        <w:rPr>
          <w:rFonts w:cs="Times New Roman"/>
          <w:spacing w:val="-10"/>
        </w:rPr>
        <w:softHyphen/>
      </w:r>
      <w:r w:rsidR="00514A1F" w:rsidRPr="00800771">
        <w:rPr>
          <w:rFonts w:cs="Times New Roman"/>
          <w:spacing w:val="-10"/>
        </w:rPr>
        <w:t>plicity of the world while saving in extremis the metaphy</w:t>
      </w:r>
      <w:r w:rsidR="009111AD" w:rsidRPr="00800771">
        <w:rPr>
          <w:rFonts w:cs="Times New Roman"/>
          <w:spacing w:val="-10"/>
        </w:rPr>
        <w:softHyphen/>
      </w:r>
      <w:r w:rsidR="00514A1F" w:rsidRPr="00800771">
        <w:rPr>
          <w:rFonts w:cs="Times New Roman"/>
          <w:spacing w:val="-10"/>
        </w:rPr>
        <w:t xml:space="preserve">sical category of totality. </w:t>
      </w:r>
      <w:r w:rsidR="006F6FB6" w:rsidRPr="00800771">
        <w:rPr>
          <w:rFonts w:cs="Times New Roman"/>
          <w:spacing w:val="-10"/>
        </w:rPr>
        <w:t>By contrast</w:t>
      </w:r>
      <w:r w:rsidR="00514A1F" w:rsidRPr="00800771">
        <w:rPr>
          <w:rFonts w:cs="Times New Roman"/>
          <w:spacing w:val="-10"/>
        </w:rPr>
        <w:t>, the rhizom</w:t>
      </w:r>
      <w:r w:rsidR="00750B29" w:rsidRPr="00800771">
        <w:rPr>
          <w:rFonts w:cs="Times New Roman"/>
          <w:spacing w:val="-10"/>
        </w:rPr>
        <w:softHyphen/>
      </w:r>
      <w:r w:rsidR="00514A1F" w:rsidRPr="00800771">
        <w:rPr>
          <w:rFonts w:cs="Times New Roman"/>
          <w:spacing w:val="-10"/>
        </w:rPr>
        <w:t>atic organiza</w:t>
      </w:r>
      <w:r w:rsidR="00250DE0" w:rsidRPr="00800771">
        <w:rPr>
          <w:rFonts w:cs="Times New Roman"/>
          <w:spacing w:val="-10"/>
        </w:rPr>
        <w:softHyphen/>
      </w:r>
      <w:r w:rsidR="00514A1F" w:rsidRPr="00800771">
        <w:rPr>
          <w:rFonts w:cs="Times New Roman"/>
          <w:spacing w:val="-10"/>
        </w:rPr>
        <w:t>tion of know</w:t>
      </w:r>
      <w:r w:rsidR="00CA5431" w:rsidRPr="00800771">
        <w:rPr>
          <w:rFonts w:cs="Times New Roman"/>
          <w:spacing w:val="-10"/>
        </w:rPr>
        <w:softHyphen/>
      </w:r>
      <w:r w:rsidR="00514A1F" w:rsidRPr="00800771">
        <w:rPr>
          <w:rFonts w:cs="Times New Roman"/>
          <w:spacing w:val="-10"/>
        </w:rPr>
        <w:t>ledge, which was based on lateral growth</w:t>
      </w:r>
      <w:r w:rsidR="00E43123" w:rsidRPr="00800771">
        <w:rPr>
          <w:rFonts w:cs="Times New Roman"/>
          <w:spacing w:val="-10"/>
        </w:rPr>
        <w:t xml:space="preserve"> and</w:t>
      </w:r>
      <w:r w:rsidR="00514A1F" w:rsidRPr="00800771">
        <w:rPr>
          <w:rFonts w:cs="Times New Roman"/>
          <w:spacing w:val="-10"/>
        </w:rPr>
        <w:t xml:space="preserve"> association between heterogeneous material, </w:t>
      </w:r>
      <w:r w:rsidR="00E43123" w:rsidRPr="00800771">
        <w:rPr>
          <w:rFonts w:cs="Times New Roman"/>
          <w:spacing w:val="-10"/>
        </w:rPr>
        <w:t xml:space="preserve">asignifying </w:t>
      </w:r>
      <w:r w:rsidR="00514A1F" w:rsidRPr="00800771">
        <w:rPr>
          <w:rFonts w:cs="Times New Roman"/>
          <w:spacing w:val="-10"/>
        </w:rPr>
        <w:t xml:space="preserve">rupture and unexpected </w:t>
      </w:r>
      <w:r w:rsidR="00E43123" w:rsidRPr="00800771">
        <w:rPr>
          <w:rFonts w:cs="Times New Roman"/>
          <w:spacing w:val="-10"/>
        </w:rPr>
        <w:t>off</w:t>
      </w:r>
      <w:r w:rsidR="00CA5431" w:rsidRPr="00800771">
        <w:rPr>
          <w:rFonts w:cs="Times New Roman"/>
          <w:spacing w:val="-10"/>
        </w:rPr>
        <w:softHyphen/>
      </w:r>
      <w:r w:rsidR="00E43123" w:rsidRPr="00800771">
        <w:rPr>
          <w:rFonts w:cs="Times New Roman"/>
          <w:spacing w:val="-10"/>
        </w:rPr>
        <w:t>shoots</w:t>
      </w:r>
      <w:r w:rsidR="002D63F1" w:rsidRPr="00800771">
        <w:rPr>
          <w:rFonts w:cs="Times New Roman"/>
          <w:spacing w:val="-10"/>
        </w:rPr>
        <w:t>, was much more ade</w:t>
      </w:r>
      <w:r w:rsidR="00CA5431" w:rsidRPr="00800771">
        <w:rPr>
          <w:rFonts w:cs="Times New Roman"/>
          <w:spacing w:val="-10"/>
        </w:rPr>
        <w:softHyphen/>
      </w:r>
      <w:r w:rsidR="0032133D" w:rsidRPr="00800771">
        <w:rPr>
          <w:rFonts w:cs="Times New Roman"/>
          <w:spacing w:val="-10"/>
        </w:rPr>
        <w:t>quate to a</w:t>
      </w:r>
      <w:r w:rsidR="005A77C7" w:rsidRPr="00800771">
        <w:rPr>
          <w:rFonts w:cs="Times New Roman"/>
          <w:spacing w:val="-10"/>
        </w:rPr>
        <w:t xml:space="preserve"> </w:t>
      </w:r>
      <w:r w:rsidR="00C73282" w:rsidRPr="00800771">
        <w:rPr>
          <w:rFonts w:cs="Times New Roman"/>
          <w:spacing w:val="-10"/>
        </w:rPr>
        <w:t>per</w:t>
      </w:r>
      <w:r w:rsidR="0045403B" w:rsidRPr="00800771">
        <w:rPr>
          <w:rFonts w:cs="Times New Roman"/>
          <w:spacing w:val="-10"/>
        </w:rPr>
        <w:softHyphen/>
      </w:r>
      <w:r w:rsidR="00C73282" w:rsidRPr="00800771">
        <w:rPr>
          <w:rFonts w:cs="Times New Roman"/>
          <w:spacing w:val="-10"/>
        </w:rPr>
        <w:t>manently chang</w:t>
      </w:r>
      <w:r w:rsidRPr="00800771">
        <w:rPr>
          <w:rFonts w:cs="Times New Roman"/>
          <w:spacing w:val="-10"/>
        </w:rPr>
        <w:softHyphen/>
      </w:r>
      <w:r w:rsidR="00C73282" w:rsidRPr="00800771">
        <w:rPr>
          <w:rFonts w:cs="Times New Roman"/>
          <w:spacing w:val="-10"/>
        </w:rPr>
        <w:t xml:space="preserve">ing </w:t>
      </w:r>
      <w:r w:rsidR="005A77C7" w:rsidRPr="00800771">
        <w:rPr>
          <w:rFonts w:cs="Times New Roman"/>
          <w:spacing w:val="-10"/>
        </w:rPr>
        <w:t>world</w:t>
      </w:r>
      <w:r w:rsidR="006F6FB6" w:rsidRPr="00800771">
        <w:rPr>
          <w:rFonts w:cs="Times New Roman"/>
          <w:spacing w:val="-10"/>
        </w:rPr>
        <w:t xml:space="preserve"> charac</w:t>
      </w:r>
      <w:r w:rsidR="0032133D" w:rsidRPr="00800771">
        <w:rPr>
          <w:rFonts w:cs="Times New Roman"/>
          <w:spacing w:val="-10"/>
        </w:rPr>
        <w:softHyphen/>
      </w:r>
      <w:r w:rsidR="006F6FB6" w:rsidRPr="00800771">
        <w:rPr>
          <w:rFonts w:cs="Times New Roman"/>
          <w:spacing w:val="-10"/>
        </w:rPr>
        <w:t>terized by multi</w:t>
      </w:r>
      <w:r w:rsidR="00CA5431" w:rsidRPr="00800771">
        <w:rPr>
          <w:rFonts w:cs="Times New Roman"/>
          <w:spacing w:val="-10"/>
        </w:rPr>
        <w:softHyphen/>
      </w:r>
      <w:r w:rsidR="006F6FB6" w:rsidRPr="00800771">
        <w:rPr>
          <w:rFonts w:cs="Times New Roman"/>
          <w:spacing w:val="-10"/>
        </w:rPr>
        <w:t>pl</w:t>
      </w:r>
      <w:r w:rsidR="00CA5431" w:rsidRPr="00800771">
        <w:rPr>
          <w:rFonts w:cs="Times New Roman"/>
          <w:spacing w:val="-10"/>
        </w:rPr>
        <w:t>i</w:t>
      </w:r>
      <w:r w:rsidR="006F6FB6" w:rsidRPr="00800771">
        <w:rPr>
          <w:rFonts w:cs="Times New Roman"/>
          <w:spacing w:val="-10"/>
        </w:rPr>
        <w:t>city and creati</w:t>
      </w:r>
      <w:r w:rsidR="00A87EA8" w:rsidRPr="00800771">
        <w:rPr>
          <w:rFonts w:cs="Times New Roman"/>
          <w:spacing w:val="-10"/>
        </w:rPr>
        <w:softHyphen/>
      </w:r>
      <w:r w:rsidR="006F6FB6" w:rsidRPr="00800771">
        <w:rPr>
          <w:rFonts w:cs="Times New Roman"/>
          <w:spacing w:val="-10"/>
        </w:rPr>
        <w:t xml:space="preserve">vity. </w:t>
      </w:r>
      <w:r w:rsidR="008A4B5D" w:rsidRPr="00800771">
        <w:rPr>
          <w:rFonts w:cs="Times New Roman"/>
          <w:spacing w:val="-10"/>
        </w:rPr>
        <w:t>Due to its specific versa</w:t>
      </w:r>
      <w:r w:rsidR="009111AD" w:rsidRPr="00800771">
        <w:rPr>
          <w:rFonts w:cs="Times New Roman"/>
          <w:spacing w:val="-10"/>
        </w:rPr>
        <w:t>t</w:t>
      </w:r>
      <w:r w:rsidR="008A4B5D" w:rsidRPr="00800771">
        <w:rPr>
          <w:rFonts w:cs="Times New Roman"/>
          <w:spacing w:val="-10"/>
        </w:rPr>
        <w:t>i</w:t>
      </w:r>
      <w:r w:rsidR="009111AD" w:rsidRPr="00800771">
        <w:rPr>
          <w:rFonts w:cs="Times New Roman"/>
          <w:spacing w:val="-10"/>
        </w:rPr>
        <w:softHyphen/>
      </w:r>
      <w:r w:rsidR="008A4B5D" w:rsidRPr="00800771">
        <w:rPr>
          <w:rFonts w:cs="Times New Roman"/>
          <w:spacing w:val="-10"/>
        </w:rPr>
        <w:t xml:space="preserve">lity, it </w:t>
      </w:r>
      <w:r w:rsidR="006F6FB6" w:rsidRPr="00800771">
        <w:rPr>
          <w:rFonts w:cs="Times New Roman"/>
          <w:spacing w:val="-10"/>
        </w:rPr>
        <w:t xml:space="preserve">had </w:t>
      </w:r>
      <w:r w:rsidR="001D6C2D" w:rsidRPr="00800771">
        <w:rPr>
          <w:rFonts w:cs="Times New Roman"/>
          <w:spacing w:val="-10"/>
        </w:rPr>
        <w:t>also</w:t>
      </w:r>
      <w:r w:rsidR="006F6FB6" w:rsidRPr="00800771">
        <w:rPr>
          <w:rFonts w:cs="Times New Roman"/>
          <w:spacing w:val="-10"/>
        </w:rPr>
        <w:t xml:space="preserve"> more chance to spread </w:t>
      </w:r>
      <w:r w:rsidR="000802F1" w:rsidRPr="00800771">
        <w:rPr>
          <w:rFonts w:cs="Times New Roman"/>
          <w:spacing w:val="-10"/>
        </w:rPr>
        <w:t xml:space="preserve">out </w:t>
      </w:r>
      <w:r w:rsidR="006F6FB6" w:rsidRPr="00800771">
        <w:rPr>
          <w:rFonts w:cs="Times New Roman"/>
          <w:spacing w:val="-10"/>
        </w:rPr>
        <w:t xml:space="preserve">and become an active force among other </w:t>
      </w:r>
      <w:r w:rsidR="00CA5431" w:rsidRPr="00800771">
        <w:rPr>
          <w:rFonts w:cs="Times New Roman"/>
          <w:spacing w:val="-10"/>
        </w:rPr>
        <w:t xml:space="preserve">social </w:t>
      </w:r>
      <w:r w:rsidR="006F6FB6" w:rsidRPr="00800771">
        <w:rPr>
          <w:rFonts w:cs="Times New Roman"/>
          <w:spacing w:val="-10"/>
        </w:rPr>
        <w:t xml:space="preserve">forces. </w:t>
      </w:r>
    </w:p>
    <w:p w:rsidR="00CA5431" w:rsidRPr="00800771" w:rsidRDefault="006343D3" w:rsidP="00FB05CA">
      <w:pPr>
        <w:tabs>
          <w:tab w:val="left" w:pos="426"/>
        </w:tabs>
        <w:spacing w:line="240" w:lineRule="exact"/>
        <w:ind w:firstLine="397"/>
        <w:rPr>
          <w:rFonts w:cs="Times New Roman"/>
          <w:spacing w:val="-10"/>
        </w:rPr>
      </w:pPr>
      <w:r w:rsidRPr="00800771">
        <w:rPr>
          <w:rFonts w:cs="Times New Roman"/>
          <w:spacing w:val="-10"/>
        </w:rPr>
        <w:t xml:space="preserve">3. </w:t>
      </w:r>
      <w:r w:rsidR="0022386A" w:rsidRPr="00800771">
        <w:rPr>
          <w:rFonts w:cs="Times New Roman"/>
          <w:spacing w:val="-10"/>
        </w:rPr>
        <w:t xml:space="preserve">Thus, whether through the epistemological and methodological considerations or the </w:t>
      </w:r>
      <w:r w:rsidR="00391F7F" w:rsidRPr="00800771">
        <w:rPr>
          <w:rFonts w:cs="Times New Roman"/>
          <w:spacing w:val="-10"/>
        </w:rPr>
        <w:t>basic</w:t>
      </w:r>
      <w:r w:rsidR="0022386A" w:rsidRPr="00800771">
        <w:rPr>
          <w:rFonts w:cs="Times New Roman"/>
          <w:spacing w:val="-10"/>
        </w:rPr>
        <w:t xml:space="preserve"> ontological elements introduced in Chap</w:t>
      </w:r>
      <w:r w:rsidR="009111AD" w:rsidRPr="00800771">
        <w:rPr>
          <w:rFonts w:cs="Times New Roman"/>
          <w:spacing w:val="-10"/>
        </w:rPr>
        <w:softHyphen/>
      </w:r>
      <w:r w:rsidR="00485EAB" w:rsidRPr="00800771">
        <w:rPr>
          <w:rFonts w:cs="Times New Roman"/>
          <w:spacing w:val="-10"/>
        </w:rPr>
        <w:t>ter </w:t>
      </w:r>
      <w:r w:rsidR="0022386A" w:rsidRPr="00800771">
        <w:rPr>
          <w:rFonts w:cs="Times New Roman"/>
          <w:spacing w:val="-10"/>
        </w:rPr>
        <w:t xml:space="preserve">1, Deleuze and Guattari clearly </w:t>
      </w:r>
      <w:r w:rsidR="00DA3960" w:rsidRPr="00800771">
        <w:rPr>
          <w:rFonts w:cs="Times New Roman"/>
          <w:spacing w:val="-10"/>
        </w:rPr>
        <w:t xml:space="preserve">joined with </w:t>
      </w:r>
      <w:r w:rsidR="0022386A" w:rsidRPr="00800771">
        <w:rPr>
          <w:rFonts w:cs="Times New Roman"/>
          <w:spacing w:val="-10"/>
        </w:rPr>
        <w:t xml:space="preserve">the </w:t>
      </w:r>
      <w:r w:rsidR="0022386A" w:rsidRPr="00800771">
        <w:rPr>
          <w:rFonts w:cs="Times New Roman"/>
          <w:i/>
          <w:iCs/>
          <w:spacing w:val="-10"/>
        </w:rPr>
        <w:t>rhuthmic</w:t>
      </w:r>
      <w:r w:rsidR="0022386A" w:rsidRPr="00800771">
        <w:rPr>
          <w:rFonts w:cs="Times New Roman"/>
          <w:spacing w:val="-10"/>
        </w:rPr>
        <w:t xml:space="preserve"> move</w:t>
      </w:r>
      <w:r w:rsidR="00C16014" w:rsidRPr="00800771">
        <w:rPr>
          <w:rFonts w:cs="Times New Roman"/>
          <w:spacing w:val="-10"/>
        </w:rPr>
        <w:softHyphen/>
      </w:r>
      <w:r w:rsidR="0022386A" w:rsidRPr="00800771">
        <w:rPr>
          <w:rFonts w:cs="Times New Roman"/>
          <w:spacing w:val="-10"/>
        </w:rPr>
        <w:t xml:space="preserve">ment of the 1970s and early 1980s, </w:t>
      </w:r>
      <w:r w:rsidR="00921696" w:rsidRPr="00800771">
        <w:rPr>
          <w:rFonts w:cs="Times New Roman"/>
          <w:spacing w:val="-10"/>
        </w:rPr>
        <w:t>but they</w:t>
      </w:r>
      <w:r w:rsidR="0022386A" w:rsidRPr="00800771">
        <w:rPr>
          <w:rFonts w:cs="Times New Roman"/>
          <w:spacing w:val="-10"/>
        </w:rPr>
        <w:t xml:space="preserve"> g</w:t>
      </w:r>
      <w:r w:rsidR="00921696" w:rsidRPr="00800771">
        <w:rPr>
          <w:rFonts w:cs="Times New Roman"/>
          <w:spacing w:val="-10"/>
        </w:rPr>
        <w:t>ave</w:t>
      </w:r>
      <w:r w:rsidR="0022386A" w:rsidRPr="00800771">
        <w:rPr>
          <w:rFonts w:cs="Times New Roman"/>
          <w:spacing w:val="-10"/>
        </w:rPr>
        <w:t xml:space="preserve"> it a very particu</w:t>
      </w:r>
      <w:r w:rsidR="00C16014" w:rsidRPr="00800771">
        <w:rPr>
          <w:rFonts w:cs="Times New Roman"/>
          <w:spacing w:val="-10"/>
        </w:rPr>
        <w:softHyphen/>
      </w:r>
      <w:r w:rsidR="0022386A" w:rsidRPr="00800771">
        <w:rPr>
          <w:rFonts w:cs="Times New Roman"/>
          <w:spacing w:val="-10"/>
        </w:rPr>
        <w:t>lar prag</w:t>
      </w:r>
      <w:r w:rsidR="0045403B" w:rsidRPr="00800771">
        <w:rPr>
          <w:rFonts w:cs="Times New Roman"/>
          <w:spacing w:val="-10"/>
        </w:rPr>
        <w:softHyphen/>
      </w:r>
      <w:r w:rsidR="0022386A" w:rsidRPr="00800771">
        <w:rPr>
          <w:rFonts w:cs="Times New Roman"/>
          <w:spacing w:val="-10"/>
        </w:rPr>
        <w:t xml:space="preserve">matic form, </w:t>
      </w:r>
      <w:r w:rsidR="00E8521F" w:rsidRPr="00800771">
        <w:rPr>
          <w:rFonts w:cs="Times New Roman"/>
          <w:spacing w:val="-10"/>
        </w:rPr>
        <w:t>the</w:t>
      </w:r>
      <w:r w:rsidR="0022386A" w:rsidRPr="00800771">
        <w:rPr>
          <w:rFonts w:cs="Times New Roman"/>
          <w:spacing w:val="-10"/>
        </w:rPr>
        <w:t xml:space="preserve"> consequences of which will become clearer when we have examined </w:t>
      </w:r>
      <w:r w:rsidR="00E8521F" w:rsidRPr="00800771">
        <w:rPr>
          <w:rFonts w:cs="Times New Roman"/>
          <w:spacing w:val="-10"/>
        </w:rPr>
        <w:t>other chapters</w:t>
      </w:r>
      <w:r w:rsidR="0022386A" w:rsidRPr="00800771">
        <w:rPr>
          <w:rFonts w:cs="Times New Roman"/>
          <w:spacing w:val="-10"/>
        </w:rPr>
        <w:t>.</w:t>
      </w:r>
    </w:p>
    <w:p w:rsidR="007A443C" w:rsidRPr="00800771" w:rsidRDefault="000802F1" w:rsidP="00FB05CA">
      <w:pPr>
        <w:tabs>
          <w:tab w:val="left" w:pos="426"/>
        </w:tabs>
        <w:spacing w:line="240" w:lineRule="exact"/>
        <w:ind w:firstLine="397"/>
        <w:rPr>
          <w:rFonts w:cs="Times New Roman"/>
          <w:spacing w:val="-10"/>
        </w:rPr>
      </w:pPr>
      <w:r w:rsidRPr="00800771">
        <w:rPr>
          <w:rFonts w:cs="Times New Roman"/>
          <w:spacing w:val="-10"/>
        </w:rPr>
        <w:t>4. The self-proclaimed heterogeneity and openness of their book, however, should not be overstated. As</w:t>
      </w:r>
      <w:r w:rsidR="007A443C" w:rsidRPr="00800771">
        <w:rPr>
          <w:rFonts w:cs="Times New Roman"/>
          <w:spacing w:val="-10"/>
        </w:rPr>
        <w:t xml:space="preserve"> the reader can immediately see from </w:t>
      </w:r>
      <w:r w:rsidR="00F11E19">
        <w:rPr>
          <w:rFonts w:cs="Times New Roman"/>
          <w:spacing w:val="-10"/>
        </w:rPr>
        <w:t>the</w:t>
      </w:r>
      <w:r w:rsidR="007A443C" w:rsidRPr="00800771">
        <w:rPr>
          <w:rFonts w:cs="Times New Roman"/>
          <w:spacing w:val="-10"/>
        </w:rPr>
        <w:t xml:space="preserve"> Table of Contents and as we will see as we go through the book, the latter was actually very </w:t>
      </w:r>
      <w:r w:rsidR="00DF7F3C" w:rsidRPr="00800771">
        <w:rPr>
          <w:rFonts w:cs="Times New Roman"/>
          <w:spacing w:val="-10"/>
        </w:rPr>
        <w:t>systematically</w:t>
      </w:r>
      <w:r w:rsidR="007A443C" w:rsidRPr="00800771">
        <w:rPr>
          <w:rFonts w:cs="Times New Roman"/>
          <w:spacing w:val="-10"/>
        </w:rPr>
        <w:t xml:space="preserve"> organized and </w:t>
      </w:r>
      <w:r w:rsidRPr="00800771">
        <w:rPr>
          <w:rFonts w:cs="Times New Roman"/>
          <w:spacing w:val="-10"/>
        </w:rPr>
        <w:t>met</w:t>
      </w:r>
      <w:r w:rsidR="007A443C" w:rsidRPr="00800771">
        <w:rPr>
          <w:rFonts w:cs="Times New Roman"/>
          <w:spacing w:val="-10"/>
        </w:rPr>
        <w:t xml:space="preserve"> most</w:t>
      </w:r>
      <w:r w:rsidRPr="00800771">
        <w:rPr>
          <w:rFonts w:cs="Times New Roman"/>
          <w:spacing w:val="-10"/>
        </w:rPr>
        <w:t xml:space="preserve"> of the</w:t>
      </w:r>
      <w:r w:rsidR="007A443C" w:rsidRPr="00800771">
        <w:rPr>
          <w:rFonts w:cs="Times New Roman"/>
          <w:spacing w:val="-10"/>
        </w:rPr>
        <w:t xml:space="preserve"> academic requi</w:t>
      </w:r>
      <w:r w:rsidRPr="00800771">
        <w:rPr>
          <w:rFonts w:cs="Times New Roman"/>
          <w:spacing w:val="-10"/>
        </w:rPr>
        <w:t>rements</w:t>
      </w:r>
      <w:r w:rsidR="007A443C" w:rsidRPr="00800771">
        <w:rPr>
          <w:rFonts w:cs="Times New Roman"/>
          <w:spacing w:val="-10"/>
        </w:rPr>
        <w:t>. Therefore</w:t>
      </w:r>
      <w:r w:rsidRPr="00800771">
        <w:rPr>
          <w:rFonts w:cs="Times New Roman"/>
          <w:spacing w:val="-10"/>
        </w:rPr>
        <w:t>,</w:t>
      </w:r>
      <w:r w:rsidR="007A443C" w:rsidRPr="00800771">
        <w:rPr>
          <w:rFonts w:cs="Times New Roman"/>
          <w:spacing w:val="-10"/>
        </w:rPr>
        <w:t xml:space="preserve"> </w:t>
      </w:r>
      <w:r w:rsidR="00F37C49" w:rsidRPr="00800771">
        <w:rPr>
          <w:rFonts w:cs="Times New Roman"/>
          <w:spacing w:val="-10"/>
        </w:rPr>
        <w:t>I</w:t>
      </w:r>
      <w:r w:rsidR="007A443C" w:rsidRPr="00800771">
        <w:rPr>
          <w:rFonts w:cs="Times New Roman"/>
          <w:spacing w:val="-10"/>
        </w:rPr>
        <w:t xml:space="preserve"> </w:t>
      </w:r>
      <w:r w:rsidRPr="00800771">
        <w:rPr>
          <w:rFonts w:cs="Times New Roman"/>
          <w:spacing w:val="-10"/>
        </w:rPr>
        <w:t>will not</w:t>
      </w:r>
      <w:r w:rsidR="007A443C" w:rsidRPr="00800771">
        <w:rPr>
          <w:rFonts w:cs="Times New Roman"/>
          <w:spacing w:val="-10"/>
        </w:rPr>
        <w:t xml:space="preserve"> indulge in the kind of </w:t>
      </w:r>
      <w:r w:rsidRPr="00800771">
        <w:rPr>
          <w:rFonts w:cs="Times New Roman"/>
          <w:spacing w:val="-10"/>
        </w:rPr>
        <w:t>dis</w:t>
      </w:r>
      <w:r w:rsidR="002F3BBD">
        <w:rPr>
          <w:rFonts w:cs="Times New Roman"/>
          <w:spacing w:val="-10"/>
        </w:rPr>
        <w:softHyphen/>
      </w:r>
      <w:r w:rsidRPr="00800771">
        <w:rPr>
          <w:rFonts w:cs="Times New Roman"/>
          <w:spacing w:val="-10"/>
        </w:rPr>
        <w:t>jointed</w:t>
      </w:r>
      <w:r w:rsidR="007A443C" w:rsidRPr="00800771">
        <w:rPr>
          <w:rFonts w:cs="Times New Roman"/>
          <w:spacing w:val="-10"/>
        </w:rPr>
        <w:t xml:space="preserve"> reading </w:t>
      </w:r>
      <w:r w:rsidRPr="00800771">
        <w:rPr>
          <w:rFonts w:cs="Times New Roman"/>
          <w:spacing w:val="-10"/>
        </w:rPr>
        <w:t xml:space="preserve">that </w:t>
      </w:r>
      <w:r w:rsidR="000B7718" w:rsidRPr="00800771">
        <w:rPr>
          <w:rFonts w:cs="Times New Roman"/>
          <w:spacing w:val="-10"/>
        </w:rPr>
        <w:t>they recomme</w:t>
      </w:r>
      <w:r w:rsidR="007A443C" w:rsidRPr="00800771">
        <w:rPr>
          <w:rFonts w:cs="Times New Roman"/>
          <w:spacing w:val="-10"/>
        </w:rPr>
        <w:t xml:space="preserve">nded and which has prevented </w:t>
      </w:r>
      <w:r w:rsidRPr="00800771">
        <w:rPr>
          <w:rFonts w:cs="Times New Roman"/>
          <w:spacing w:val="-10"/>
        </w:rPr>
        <w:t>many</w:t>
      </w:r>
      <w:r w:rsidR="007A443C" w:rsidRPr="00800771">
        <w:rPr>
          <w:rFonts w:cs="Times New Roman"/>
          <w:spacing w:val="-10"/>
        </w:rPr>
        <w:t xml:space="preserve"> readers </w:t>
      </w:r>
      <w:r w:rsidRPr="00800771">
        <w:rPr>
          <w:rFonts w:cs="Times New Roman"/>
          <w:spacing w:val="-10"/>
        </w:rPr>
        <w:t xml:space="preserve">from </w:t>
      </w:r>
      <w:r w:rsidR="007A443C" w:rsidRPr="00800771">
        <w:rPr>
          <w:rFonts w:cs="Times New Roman"/>
          <w:spacing w:val="-10"/>
        </w:rPr>
        <w:t>grasp</w:t>
      </w:r>
      <w:r w:rsidRPr="00800771">
        <w:rPr>
          <w:rFonts w:cs="Times New Roman"/>
          <w:spacing w:val="-10"/>
        </w:rPr>
        <w:t>ing</w:t>
      </w:r>
      <w:r w:rsidR="007A443C" w:rsidRPr="00800771">
        <w:rPr>
          <w:rFonts w:cs="Times New Roman"/>
          <w:spacing w:val="-10"/>
        </w:rPr>
        <w:t xml:space="preserve"> both the immense qualities of t</w:t>
      </w:r>
      <w:r w:rsidRPr="00800771">
        <w:rPr>
          <w:rFonts w:cs="Times New Roman"/>
          <w:spacing w:val="-10"/>
        </w:rPr>
        <w:t xml:space="preserve">heir work and their limitations, and </w:t>
      </w:r>
      <w:r w:rsidR="00F37C49" w:rsidRPr="00800771">
        <w:rPr>
          <w:rFonts w:cs="Times New Roman"/>
          <w:spacing w:val="-10"/>
        </w:rPr>
        <w:t>I</w:t>
      </w:r>
      <w:r w:rsidRPr="00800771">
        <w:rPr>
          <w:rFonts w:cs="Times New Roman"/>
          <w:spacing w:val="-10"/>
        </w:rPr>
        <w:t xml:space="preserve"> will discuss it as it should, that is to say, carefully</w:t>
      </w:r>
      <w:r w:rsidR="00AE2E8C" w:rsidRPr="00800771">
        <w:rPr>
          <w:rFonts w:cs="Times New Roman"/>
          <w:spacing w:val="-10"/>
        </w:rPr>
        <w:t>, completely</w:t>
      </w:r>
      <w:r w:rsidRPr="00800771">
        <w:rPr>
          <w:rFonts w:cs="Times New Roman"/>
          <w:spacing w:val="-10"/>
        </w:rPr>
        <w:t xml:space="preserve"> </w:t>
      </w:r>
      <w:r w:rsidR="00027161" w:rsidRPr="00800771">
        <w:rPr>
          <w:rFonts w:cs="Times New Roman"/>
          <w:spacing w:val="-10"/>
        </w:rPr>
        <w:t>and with as few jumps as possible between chapters.</w:t>
      </w:r>
      <w:r w:rsidRPr="00800771">
        <w:rPr>
          <w:rFonts w:cs="Times New Roman"/>
          <w:spacing w:val="-10"/>
        </w:rPr>
        <w:t xml:space="preserve"> </w:t>
      </w:r>
    </w:p>
    <w:p w:rsidR="007A443C" w:rsidRPr="00800771" w:rsidRDefault="007A443C" w:rsidP="00FB05CA">
      <w:pPr>
        <w:tabs>
          <w:tab w:val="left" w:pos="426"/>
        </w:tabs>
        <w:spacing w:line="240" w:lineRule="exact"/>
        <w:ind w:firstLine="397"/>
        <w:rPr>
          <w:rFonts w:cs="Times New Roman"/>
          <w:spacing w:val="-10"/>
        </w:rPr>
      </w:pPr>
    </w:p>
    <w:p w:rsidR="00CA5431" w:rsidRPr="00800771" w:rsidRDefault="00CA5431" w:rsidP="00FB05CA">
      <w:pPr>
        <w:tabs>
          <w:tab w:val="left" w:pos="426"/>
        </w:tabs>
        <w:spacing w:line="240" w:lineRule="exact"/>
        <w:ind w:firstLine="397"/>
        <w:rPr>
          <w:rFonts w:cs="Times New Roman"/>
          <w:spacing w:val="-10"/>
        </w:rPr>
        <w:sectPr w:rsidR="00CA5431" w:rsidRPr="00800771" w:rsidSect="00927225">
          <w:headerReference w:type="even" r:id="rId13"/>
          <w:headerReference w:type="default" r:id="rId14"/>
          <w:footnotePr>
            <w:numRestart w:val="eachPage"/>
          </w:footnotePr>
          <w:type w:val="oddPage"/>
          <w:pgSz w:w="7921" w:h="12242" w:code="6"/>
          <w:pgMar w:top="1134" w:right="1021" w:bottom="1134" w:left="1021" w:header="851" w:footer="851" w:gutter="113"/>
          <w:cols w:space="708"/>
          <w:titlePg/>
          <w:docGrid w:linePitch="360"/>
        </w:sectPr>
      </w:pPr>
    </w:p>
    <w:p w:rsidR="00A4337E" w:rsidRPr="00800771" w:rsidRDefault="00A4337E" w:rsidP="00250DE0">
      <w:pPr>
        <w:tabs>
          <w:tab w:val="left" w:pos="426"/>
        </w:tabs>
        <w:spacing w:line="240" w:lineRule="auto"/>
        <w:jc w:val="center"/>
        <w:rPr>
          <w:rFonts w:cs="Times New Roman"/>
          <w:b/>
          <w:bCs/>
          <w:spacing w:val="-10"/>
          <w:sz w:val="26"/>
          <w:szCs w:val="26"/>
        </w:rPr>
      </w:pPr>
    </w:p>
    <w:p w:rsidR="00A4337E" w:rsidRPr="00800771" w:rsidRDefault="00A4337E" w:rsidP="00250DE0">
      <w:pPr>
        <w:tabs>
          <w:tab w:val="left" w:pos="426"/>
        </w:tabs>
        <w:spacing w:line="240" w:lineRule="auto"/>
        <w:jc w:val="center"/>
        <w:rPr>
          <w:rFonts w:cs="Times New Roman"/>
          <w:b/>
          <w:bCs/>
          <w:spacing w:val="-10"/>
          <w:sz w:val="26"/>
          <w:szCs w:val="26"/>
        </w:rPr>
      </w:pPr>
    </w:p>
    <w:p w:rsidR="00BA319B" w:rsidRPr="00800771" w:rsidRDefault="00BA319B" w:rsidP="00250DE0">
      <w:pPr>
        <w:tabs>
          <w:tab w:val="left" w:pos="426"/>
        </w:tabs>
        <w:spacing w:line="240" w:lineRule="auto"/>
        <w:jc w:val="center"/>
        <w:rPr>
          <w:rFonts w:cs="Times New Roman"/>
          <w:b/>
          <w:bCs/>
          <w:spacing w:val="-10"/>
          <w:sz w:val="26"/>
          <w:szCs w:val="26"/>
        </w:rPr>
      </w:pPr>
    </w:p>
    <w:p w:rsidR="00A4337E" w:rsidRPr="00800771" w:rsidRDefault="00C443C1" w:rsidP="00444C33">
      <w:pPr>
        <w:pStyle w:val="Titre2"/>
      </w:pPr>
      <w:bookmarkStart w:id="13" w:name="_Toc60341135"/>
      <w:bookmarkStart w:id="14" w:name="_Toc69033347"/>
      <w:r w:rsidRPr="00800771">
        <w:t>2</w:t>
      </w:r>
      <w:r w:rsidR="00AF52B7" w:rsidRPr="00800771">
        <w:t xml:space="preserve">. </w:t>
      </w:r>
      <w:r w:rsidR="00A4337E" w:rsidRPr="00800771">
        <w:t>Gilles Deleuze &amp; Félix Guattari</w:t>
      </w:r>
      <w:bookmarkEnd w:id="13"/>
      <w:bookmarkEnd w:id="14"/>
      <w:r w:rsidR="00A4337E" w:rsidRPr="00800771">
        <w:t xml:space="preserve"> </w:t>
      </w:r>
    </w:p>
    <w:p w:rsidR="00A4337E" w:rsidRPr="00800771" w:rsidRDefault="00A4337E" w:rsidP="00444C33">
      <w:pPr>
        <w:pStyle w:val="Titre2"/>
      </w:pPr>
      <w:bookmarkStart w:id="15" w:name="_Toc60341136"/>
      <w:bookmarkStart w:id="16" w:name="_Toc69033348"/>
      <w:r w:rsidRPr="00800771">
        <w:t xml:space="preserve">and the </w:t>
      </w:r>
      <w:r w:rsidRPr="00800771">
        <w:rPr>
          <w:i/>
        </w:rPr>
        <w:t>Rhuthmoi</w:t>
      </w:r>
      <w:r w:rsidRPr="00800771">
        <w:t xml:space="preserve"> of Being</w:t>
      </w:r>
      <w:bookmarkEnd w:id="15"/>
      <w:bookmarkEnd w:id="16"/>
      <w:r w:rsidRPr="00800771">
        <w:t xml:space="preserve"> </w:t>
      </w:r>
    </w:p>
    <w:p w:rsidR="00A4337E" w:rsidRPr="00800771" w:rsidRDefault="00A4337E" w:rsidP="00CC446A">
      <w:pPr>
        <w:jc w:val="center"/>
        <w:rPr>
          <w:b/>
        </w:rPr>
      </w:pPr>
    </w:p>
    <w:p w:rsidR="00A4337E" w:rsidRPr="00800771" w:rsidRDefault="00A4337E" w:rsidP="00CC446A">
      <w:pPr>
        <w:jc w:val="center"/>
        <w:rPr>
          <w:b/>
        </w:rPr>
      </w:pPr>
      <w:r w:rsidRPr="00800771">
        <w:rPr>
          <w:b/>
          <w:i/>
        </w:rPr>
        <w:t>A Thousand Plateaus</w:t>
      </w:r>
      <w:r w:rsidRPr="00800771">
        <w:rPr>
          <w:b/>
        </w:rPr>
        <w:t xml:space="preserve"> – </w:t>
      </w:r>
      <w:r w:rsidR="00250DE0" w:rsidRPr="00800771">
        <w:rPr>
          <w:b/>
        </w:rPr>
        <w:t>Chap. 3</w:t>
      </w:r>
      <w:r w:rsidRPr="00800771">
        <w:rPr>
          <w:b/>
        </w:rPr>
        <w:t xml:space="preserve"> (1980)</w:t>
      </w:r>
    </w:p>
    <w:p w:rsidR="00A4337E" w:rsidRPr="00800771" w:rsidRDefault="00A4337E" w:rsidP="00BA319B">
      <w:pPr>
        <w:tabs>
          <w:tab w:val="left" w:pos="426"/>
        </w:tabs>
        <w:spacing w:line="240" w:lineRule="exact"/>
        <w:ind w:firstLine="397"/>
        <w:jc w:val="center"/>
        <w:rPr>
          <w:rFonts w:cs="Times New Roman"/>
          <w:spacing w:val="-10"/>
        </w:rPr>
      </w:pPr>
    </w:p>
    <w:p w:rsidR="00A4337E" w:rsidRPr="00800771" w:rsidRDefault="00A4337E" w:rsidP="00250DE0">
      <w:pPr>
        <w:tabs>
          <w:tab w:val="left" w:pos="426"/>
        </w:tabs>
        <w:spacing w:line="240" w:lineRule="exact"/>
        <w:ind w:firstLine="397"/>
        <w:rPr>
          <w:rFonts w:cs="Times New Roman"/>
          <w:spacing w:val="-10"/>
        </w:rPr>
      </w:pPr>
    </w:p>
    <w:p w:rsidR="00DB18F2" w:rsidRPr="00800771" w:rsidRDefault="00250DE0" w:rsidP="00250DE0">
      <w:pPr>
        <w:tabs>
          <w:tab w:val="left" w:pos="426"/>
        </w:tabs>
        <w:spacing w:line="240" w:lineRule="exact"/>
        <w:ind w:firstLine="397"/>
        <w:rPr>
          <w:rFonts w:cs="Times New Roman"/>
          <w:spacing w:val="-10"/>
        </w:rPr>
      </w:pPr>
      <w:r w:rsidRPr="00800771">
        <w:rPr>
          <w:rFonts w:cs="Times New Roman"/>
          <w:spacing w:val="-10"/>
        </w:rPr>
        <w:t>C</w:t>
      </w:r>
      <w:r w:rsidR="00466083" w:rsidRPr="00800771">
        <w:rPr>
          <w:rFonts w:cs="Times New Roman"/>
          <w:spacing w:val="-10"/>
        </w:rPr>
        <w:t>hapter</w:t>
      </w:r>
      <w:r w:rsidR="00A539BE" w:rsidRPr="00800771">
        <w:rPr>
          <w:rFonts w:cs="Times New Roman"/>
          <w:spacing w:val="-10"/>
        </w:rPr>
        <w:t xml:space="preserve"> </w:t>
      </w:r>
      <w:r w:rsidRPr="00800771">
        <w:rPr>
          <w:rFonts w:cs="Times New Roman"/>
          <w:spacing w:val="-10"/>
        </w:rPr>
        <w:t xml:space="preserve">3 </w:t>
      </w:r>
      <w:r w:rsidR="00A539BE" w:rsidRPr="00800771">
        <w:rPr>
          <w:rFonts w:cs="Times New Roman"/>
          <w:spacing w:val="-10"/>
        </w:rPr>
        <w:t xml:space="preserve">of </w:t>
      </w:r>
      <w:r w:rsidR="00466083" w:rsidRPr="00800771">
        <w:rPr>
          <w:rFonts w:cs="Times New Roman"/>
          <w:i/>
          <w:spacing w:val="-10"/>
        </w:rPr>
        <w:t>A Thousand Plateaus</w:t>
      </w:r>
      <w:r w:rsidR="00A539BE" w:rsidRPr="00800771">
        <w:rPr>
          <w:rFonts w:cs="Times New Roman"/>
          <w:spacing w:val="-10"/>
        </w:rPr>
        <w:t xml:space="preserve"> </w:t>
      </w:r>
      <w:r w:rsidR="00DB18F2" w:rsidRPr="00800771">
        <w:rPr>
          <w:rFonts w:cs="Times New Roman"/>
          <w:spacing w:val="-10"/>
        </w:rPr>
        <w:t>presented a very broad pic</w:t>
      </w:r>
      <w:r w:rsidR="00882612" w:rsidRPr="00800771">
        <w:rPr>
          <w:rFonts w:cs="Times New Roman"/>
          <w:spacing w:val="-10"/>
        </w:rPr>
        <w:softHyphen/>
      </w:r>
      <w:r w:rsidR="00DB18F2" w:rsidRPr="00800771">
        <w:rPr>
          <w:rFonts w:cs="Times New Roman"/>
          <w:spacing w:val="-10"/>
        </w:rPr>
        <w:t>ture of the world ranging from the deepest foundations of the being to the actual existing beings in all their diversity and complexity. Deleuze and Guattari first discussed what they called the “process of stratification” in physical, organic, and social strata, with a special attention to its ontological foun</w:t>
      </w:r>
      <w:r w:rsidR="00B4155B" w:rsidRPr="00800771">
        <w:rPr>
          <w:rFonts w:cs="Times New Roman"/>
          <w:spacing w:val="-10"/>
        </w:rPr>
        <w:softHyphen/>
      </w:r>
      <w:r w:rsidR="00DB18F2" w:rsidRPr="00800771">
        <w:rPr>
          <w:rFonts w:cs="Times New Roman"/>
          <w:spacing w:val="-10"/>
        </w:rPr>
        <w:t>dation</w:t>
      </w:r>
      <w:r w:rsidR="0063226D" w:rsidRPr="00800771">
        <w:rPr>
          <w:rFonts w:cs="Times New Roman"/>
          <w:spacing w:val="-10"/>
        </w:rPr>
        <w:t xml:space="preserve"> </w:t>
      </w:r>
      <w:r w:rsidR="00056EB6" w:rsidRPr="00800771">
        <w:rPr>
          <w:rFonts w:cs="Times New Roman"/>
          <w:spacing w:val="-10"/>
        </w:rPr>
        <w:t>o</w:t>
      </w:r>
      <w:r w:rsidR="0063226D" w:rsidRPr="00800771">
        <w:rPr>
          <w:rFonts w:cs="Times New Roman"/>
          <w:spacing w:val="-10"/>
        </w:rPr>
        <w:t xml:space="preserve">n </w:t>
      </w:r>
      <w:r w:rsidR="00E83DE6" w:rsidRPr="00800771">
        <w:rPr>
          <w:rFonts w:cs="Times New Roman"/>
          <w:spacing w:val="-10"/>
        </w:rPr>
        <w:t>“</w:t>
      </w:r>
      <w:r w:rsidR="0063226D" w:rsidRPr="00800771">
        <w:rPr>
          <w:rFonts w:cs="Times New Roman"/>
          <w:spacing w:val="-10"/>
        </w:rPr>
        <w:t>expression</w:t>
      </w:r>
      <w:r w:rsidR="00DB18F2" w:rsidRPr="00800771">
        <w:rPr>
          <w:rFonts w:cs="Times New Roman"/>
          <w:spacing w:val="-10"/>
        </w:rPr>
        <w:t>.</w:t>
      </w:r>
      <w:r w:rsidR="00E83DE6" w:rsidRPr="00800771">
        <w:rPr>
          <w:rFonts w:cs="Times New Roman"/>
          <w:spacing w:val="-10"/>
        </w:rPr>
        <w:t>”</w:t>
      </w:r>
      <w:r w:rsidR="00DB18F2" w:rsidRPr="00800771">
        <w:rPr>
          <w:rFonts w:cs="Times New Roman"/>
          <w:spacing w:val="-10"/>
        </w:rPr>
        <w:t xml:space="preserve"> They </w:t>
      </w:r>
      <w:r w:rsidR="001E3655" w:rsidRPr="00800771">
        <w:rPr>
          <w:rFonts w:cs="Times New Roman"/>
          <w:spacing w:val="-10"/>
        </w:rPr>
        <w:t xml:space="preserve">then </w:t>
      </w:r>
      <w:r w:rsidR="00DB18F2" w:rsidRPr="00800771">
        <w:rPr>
          <w:rFonts w:cs="Times New Roman"/>
          <w:spacing w:val="-10"/>
        </w:rPr>
        <w:t>introduced a theory of individua</w:t>
      </w:r>
      <w:r w:rsidR="00750B29" w:rsidRPr="00800771">
        <w:rPr>
          <w:rFonts w:cs="Times New Roman"/>
          <w:spacing w:val="-10"/>
        </w:rPr>
        <w:softHyphen/>
      </w:r>
      <w:r w:rsidR="00DB18F2" w:rsidRPr="00800771">
        <w:rPr>
          <w:rFonts w:cs="Times New Roman"/>
          <w:spacing w:val="-10"/>
        </w:rPr>
        <w:t xml:space="preserve">tion of living beings as </w:t>
      </w:r>
      <w:r w:rsidR="00E83DE6" w:rsidRPr="00800771">
        <w:rPr>
          <w:rFonts w:cs="Times New Roman"/>
          <w:spacing w:val="-10"/>
        </w:rPr>
        <w:t>“</w:t>
      </w:r>
      <w:r w:rsidR="00DB18F2" w:rsidRPr="00800771">
        <w:rPr>
          <w:rFonts w:cs="Times New Roman"/>
          <w:spacing w:val="-10"/>
        </w:rPr>
        <w:t>machines</w:t>
      </w:r>
      <w:r w:rsidR="00E83DE6" w:rsidRPr="00800771">
        <w:rPr>
          <w:rFonts w:cs="Times New Roman"/>
          <w:spacing w:val="-10"/>
        </w:rPr>
        <w:t>”</w:t>
      </w:r>
      <w:r w:rsidR="00DB18F2" w:rsidRPr="00800771">
        <w:rPr>
          <w:rFonts w:cs="Times New Roman"/>
          <w:spacing w:val="-10"/>
        </w:rPr>
        <w:t xml:space="preserve"> endowed with chang</w:t>
      </w:r>
      <w:r w:rsidR="0045403B" w:rsidRPr="00800771">
        <w:rPr>
          <w:rFonts w:cs="Times New Roman"/>
          <w:spacing w:val="-10"/>
        </w:rPr>
        <w:softHyphen/>
      </w:r>
      <w:r w:rsidR="00DB18F2" w:rsidRPr="00800771">
        <w:rPr>
          <w:rFonts w:cs="Times New Roman"/>
          <w:spacing w:val="-10"/>
        </w:rPr>
        <w:t xml:space="preserve">ing </w:t>
      </w:r>
      <w:r w:rsidR="00E83DE6" w:rsidRPr="00800771">
        <w:rPr>
          <w:rFonts w:cs="Times New Roman"/>
          <w:spacing w:val="-10"/>
        </w:rPr>
        <w:t>“</w:t>
      </w:r>
      <w:r w:rsidR="00DB18F2" w:rsidRPr="00800771">
        <w:rPr>
          <w:rFonts w:cs="Times New Roman"/>
          <w:spacing w:val="-10"/>
        </w:rPr>
        <w:t>territoriali</w:t>
      </w:r>
      <w:r w:rsidR="00750B29" w:rsidRPr="00800771">
        <w:rPr>
          <w:rFonts w:cs="Times New Roman"/>
          <w:spacing w:val="-10"/>
        </w:rPr>
        <w:softHyphen/>
      </w:r>
      <w:r w:rsidR="00DB18F2" w:rsidRPr="00800771">
        <w:rPr>
          <w:rFonts w:cs="Times New Roman"/>
          <w:spacing w:val="-10"/>
        </w:rPr>
        <w:t>ties.</w:t>
      </w:r>
      <w:r w:rsidR="00E83DE6" w:rsidRPr="00800771">
        <w:rPr>
          <w:rFonts w:cs="Times New Roman"/>
          <w:spacing w:val="-10"/>
        </w:rPr>
        <w:t>”</w:t>
      </w:r>
      <w:r w:rsidR="00DB18F2" w:rsidRPr="00800771">
        <w:rPr>
          <w:rFonts w:cs="Times New Roman"/>
          <w:spacing w:val="-10"/>
        </w:rPr>
        <w:t xml:space="preserve"> The third part of the chapter addressed the ques</w:t>
      </w:r>
      <w:r w:rsidR="0045403B" w:rsidRPr="00800771">
        <w:rPr>
          <w:rFonts w:cs="Times New Roman"/>
          <w:spacing w:val="-10"/>
        </w:rPr>
        <w:softHyphen/>
      </w:r>
      <w:r w:rsidR="00DB18F2" w:rsidRPr="00800771">
        <w:rPr>
          <w:rFonts w:cs="Times New Roman"/>
          <w:spacing w:val="-10"/>
        </w:rPr>
        <w:t>tions raised by the speci</w:t>
      </w:r>
      <w:r w:rsidR="00B4155B" w:rsidRPr="00800771">
        <w:rPr>
          <w:rFonts w:cs="Times New Roman"/>
          <w:spacing w:val="-10"/>
        </w:rPr>
        <w:softHyphen/>
      </w:r>
      <w:r w:rsidR="00DB18F2" w:rsidRPr="00800771">
        <w:rPr>
          <w:rFonts w:cs="Times New Roman"/>
          <w:spacing w:val="-10"/>
        </w:rPr>
        <w:t>ficity of the human and social stratum</w:t>
      </w:r>
      <w:r w:rsidR="00A91990" w:rsidRPr="00800771">
        <w:rPr>
          <w:rFonts w:cs="Times New Roman"/>
          <w:spacing w:val="-10"/>
        </w:rPr>
        <w:t xml:space="preserve"> with special attention to its tech</w:t>
      </w:r>
      <w:r w:rsidR="00B4155B" w:rsidRPr="00800771">
        <w:rPr>
          <w:rFonts w:cs="Times New Roman"/>
          <w:spacing w:val="-10"/>
        </w:rPr>
        <w:softHyphen/>
      </w:r>
      <w:r w:rsidR="00A91990" w:rsidRPr="00800771">
        <w:rPr>
          <w:rFonts w:cs="Times New Roman"/>
          <w:spacing w:val="-10"/>
        </w:rPr>
        <w:t>nological and linguistic foundations</w:t>
      </w:r>
      <w:r w:rsidR="00DB18F2" w:rsidRPr="00800771">
        <w:rPr>
          <w:rFonts w:cs="Times New Roman"/>
          <w:spacing w:val="-10"/>
        </w:rPr>
        <w:t xml:space="preserve">. The fourth tried to elaborate a </w:t>
      </w:r>
      <w:r w:rsidR="00A1028A" w:rsidRPr="00800771">
        <w:rPr>
          <w:rFonts w:cs="Times New Roman"/>
          <w:spacing w:val="-10"/>
        </w:rPr>
        <w:t xml:space="preserve">theory of sign </w:t>
      </w:r>
      <w:r w:rsidR="00DB18F2" w:rsidRPr="00800771">
        <w:rPr>
          <w:rFonts w:cs="Times New Roman"/>
          <w:spacing w:val="-10"/>
        </w:rPr>
        <w:t xml:space="preserve">that would be </w:t>
      </w:r>
      <w:r w:rsidR="00A91990" w:rsidRPr="00800771">
        <w:rPr>
          <w:rFonts w:cs="Times New Roman"/>
          <w:spacing w:val="-10"/>
        </w:rPr>
        <w:t>consistent with the conclusion</w:t>
      </w:r>
      <w:r w:rsidR="001E3655" w:rsidRPr="00800771">
        <w:rPr>
          <w:rFonts w:cs="Times New Roman"/>
          <w:spacing w:val="-10"/>
        </w:rPr>
        <w:t>s</w:t>
      </w:r>
      <w:r w:rsidR="00A91990" w:rsidRPr="00800771">
        <w:rPr>
          <w:rFonts w:cs="Times New Roman"/>
          <w:spacing w:val="-10"/>
        </w:rPr>
        <w:t xml:space="preserve"> reached in the previous sections and free </w:t>
      </w:r>
      <w:r w:rsidR="00E83DE6" w:rsidRPr="00800771">
        <w:rPr>
          <w:rFonts w:cs="Times New Roman"/>
          <w:spacing w:val="-10"/>
        </w:rPr>
        <w:t>from</w:t>
      </w:r>
      <w:r w:rsidR="00A91990" w:rsidRPr="00800771">
        <w:rPr>
          <w:rFonts w:cs="Times New Roman"/>
          <w:spacing w:val="-10"/>
        </w:rPr>
        <w:t xml:space="preserve"> any dualism. The conclusion of the chapter</w:t>
      </w:r>
      <w:r w:rsidR="001E3655" w:rsidRPr="00800771">
        <w:rPr>
          <w:rFonts w:cs="Times New Roman"/>
          <w:spacing w:val="-10"/>
        </w:rPr>
        <w:t xml:space="preserve"> elaborated further the ontologi</w:t>
      </w:r>
      <w:r w:rsidR="0045403B" w:rsidRPr="00800771">
        <w:rPr>
          <w:rFonts w:cs="Times New Roman"/>
          <w:spacing w:val="-10"/>
        </w:rPr>
        <w:softHyphen/>
      </w:r>
      <w:r w:rsidR="001E3655" w:rsidRPr="00800771">
        <w:rPr>
          <w:rFonts w:cs="Times New Roman"/>
          <w:spacing w:val="-10"/>
        </w:rPr>
        <w:t xml:space="preserve">cal considerations </w:t>
      </w:r>
      <w:r w:rsidR="00CF1D1A" w:rsidRPr="00800771">
        <w:rPr>
          <w:rFonts w:cs="Times New Roman"/>
          <w:spacing w:val="-10"/>
        </w:rPr>
        <w:t>exposed</w:t>
      </w:r>
      <w:r w:rsidR="001E3655" w:rsidRPr="00800771">
        <w:rPr>
          <w:rFonts w:cs="Times New Roman"/>
          <w:spacing w:val="-10"/>
        </w:rPr>
        <w:t xml:space="preserve"> at the beginning. Although Deleuze and Guattari presented their work as an exercise in </w:t>
      </w:r>
      <w:r w:rsidR="006741DF" w:rsidRPr="00800771">
        <w:rPr>
          <w:rFonts w:cs="Times New Roman"/>
          <w:spacing w:val="-10"/>
        </w:rPr>
        <w:t>“</w:t>
      </w:r>
      <w:r w:rsidR="001E3655" w:rsidRPr="00800771">
        <w:rPr>
          <w:rFonts w:cs="Times New Roman"/>
          <w:spacing w:val="-10"/>
        </w:rPr>
        <w:t>nomadic thought,</w:t>
      </w:r>
      <w:r w:rsidR="006741DF" w:rsidRPr="00800771">
        <w:rPr>
          <w:rFonts w:cs="Times New Roman"/>
          <w:spacing w:val="-10"/>
        </w:rPr>
        <w:t>”</w:t>
      </w:r>
      <w:r w:rsidR="001E3655" w:rsidRPr="00800771">
        <w:rPr>
          <w:rFonts w:cs="Times New Roman"/>
          <w:spacing w:val="-10"/>
        </w:rPr>
        <w:t xml:space="preserve"> they actually </w:t>
      </w:r>
      <w:r w:rsidR="00CF1D1A" w:rsidRPr="00800771">
        <w:rPr>
          <w:rFonts w:cs="Times New Roman"/>
          <w:spacing w:val="-10"/>
        </w:rPr>
        <w:t>developed</w:t>
      </w:r>
      <w:r w:rsidR="001E3655" w:rsidRPr="00800771">
        <w:rPr>
          <w:rFonts w:cs="Times New Roman"/>
          <w:spacing w:val="-10"/>
        </w:rPr>
        <w:t xml:space="preserve"> in Chapter 3 a complete cycle that intended to encompass the </w:t>
      </w:r>
      <w:r w:rsidR="0063226D" w:rsidRPr="00800771">
        <w:rPr>
          <w:rFonts w:cs="Times New Roman"/>
          <w:spacing w:val="-10"/>
        </w:rPr>
        <w:t>entire</w:t>
      </w:r>
      <w:r w:rsidR="001E3655" w:rsidRPr="00800771">
        <w:rPr>
          <w:rFonts w:cs="Times New Roman"/>
          <w:spacing w:val="-10"/>
        </w:rPr>
        <w:t xml:space="preserve"> history</w:t>
      </w:r>
      <w:r w:rsidR="00733EBD" w:rsidRPr="00800771">
        <w:rPr>
          <w:rFonts w:cs="Times New Roman"/>
          <w:spacing w:val="-10"/>
        </w:rPr>
        <w:t xml:space="preserve"> and </w:t>
      </w:r>
      <w:r w:rsidR="006C61AE">
        <w:rPr>
          <w:rFonts w:cs="Times New Roman"/>
          <w:spacing w:val="-10"/>
        </w:rPr>
        <w:t xml:space="preserve">the </w:t>
      </w:r>
      <w:r w:rsidR="00734B0F" w:rsidRPr="00800771">
        <w:rPr>
          <w:rFonts w:cs="Times New Roman"/>
          <w:spacing w:val="-10"/>
        </w:rPr>
        <w:t>whole</w:t>
      </w:r>
      <w:r w:rsidR="00733EBD" w:rsidRPr="00800771">
        <w:rPr>
          <w:rFonts w:cs="Times New Roman"/>
          <w:spacing w:val="-10"/>
        </w:rPr>
        <w:t xml:space="preserve"> nature</w:t>
      </w:r>
      <w:r w:rsidR="001E3655" w:rsidRPr="00800771">
        <w:rPr>
          <w:rFonts w:cs="Times New Roman"/>
          <w:spacing w:val="-10"/>
        </w:rPr>
        <w:t xml:space="preserve"> of the universe.</w:t>
      </w:r>
      <w:r w:rsidR="00C82E89" w:rsidRPr="00800771">
        <w:rPr>
          <w:rFonts w:cs="Times New Roman"/>
          <w:spacing w:val="-10"/>
        </w:rPr>
        <w:t xml:space="preserve"> </w:t>
      </w:r>
      <w:r w:rsidR="0016228E" w:rsidRPr="00800771">
        <w:rPr>
          <w:rFonts w:cs="Times New Roman"/>
          <w:spacing w:val="-10"/>
        </w:rPr>
        <w:t>After the epistemology and methodology set out in Chapter 1, Chapte</w:t>
      </w:r>
      <w:r w:rsidR="00685C8E" w:rsidRPr="00800771">
        <w:rPr>
          <w:rFonts w:cs="Times New Roman"/>
          <w:spacing w:val="-10"/>
        </w:rPr>
        <w:t>r 3 pro</w:t>
      </w:r>
      <w:r w:rsidR="0045403B" w:rsidRPr="00800771">
        <w:rPr>
          <w:rFonts w:cs="Times New Roman"/>
          <w:spacing w:val="-10"/>
        </w:rPr>
        <w:softHyphen/>
      </w:r>
      <w:r w:rsidR="00685C8E" w:rsidRPr="00800771">
        <w:rPr>
          <w:rFonts w:cs="Times New Roman"/>
          <w:spacing w:val="-10"/>
        </w:rPr>
        <w:t>vided a fully articulate</w:t>
      </w:r>
      <w:r w:rsidR="0016228E" w:rsidRPr="00800771">
        <w:rPr>
          <w:rFonts w:cs="Times New Roman"/>
          <w:spacing w:val="-10"/>
        </w:rPr>
        <w:t xml:space="preserve"> </w:t>
      </w:r>
      <w:r w:rsidR="00734B0F" w:rsidRPr="00800771">
        <w:rPr>
          <w:rFonts w:cs="Times New Roman"/>
          <w:spacing w:val="-10"/>
        </w:rPr>
        <w:t>cosmo-</w:t>
      </w:r>
      <w:r w:rsidR="0016228E" w:rsidRPr="00800771">
        <w:rPr>
          <w:rFonts w:cs="Times New Roman"/>
          <w:spacing w:val="-10"/>
        </w:rPr>
        <w:t>ontology.</w:t>
      </w:r>
      <w:r w:rsidR="00C82E89" w:rsidRPr="00800771">
        <w:rPr>
          <w:rFonts w:cs="Times New Roman"/>
          <w:spacing w:val="-10"/>
        </w:rPr>
        <w:t xml:space="preserve"> </w:t>
      </w:r>
    </w:p>
    <w:p w:rsidR="00DB18F2" w:rsidRPr="00800771" w:rsidRDefault="00685C8E" w:rsidP="00685C8E">
      <w:pPr>
        <w:tabs>
          <w:tab w:val="left" w:pos="426"/>
          <w:tab w:val="left" w:pos="2243"/>
        </w:tabs>
        <w:spacing w:line="240" w:lineRule="exact"/>
        <w:ind w:firstLine="397"/>
        <w:rPr>
          <w:rFonts w:cs="Times New Roman"/>
          <w:spacing w:val="-10"/>
        </w:rPr>
      </w:pPr>
      <w:r w:rsidRPr="00800771">
        <w:rPr>
          <w:rFonts w:cs="Times New Roman"/>
          <w:spacing w:val="-10"/>
        </w:rPr>
        <w:tab/>
      </w:r>
      <w:r w:rsidRPr="00800771">
        <w:rPr>
          <w:rFonts w:cs="Times New Roman"/>
          <w:spacing w:val="-10"/>
        </w:rPr>
        <w:tab/>
      </w:r>
    </w:p>
    <w:p w:rsidR="0004687A" w:rsidRPr="00800771" w:rsidRDefault="0004687A" w:rsidP="00250DE0">
      <w:pPr>
        <w:tabs>
          <w:tab w:val="left" w:pos="426"/>
        </w:tabs>
        <w:spacing w:line="240" w:lineRule="exact"/>
        <w:ind w:firstLine="397"/>
        <w:rPr>
          <w:rFonts w:cs="Times New Roman"/>
          <w:b/>
          <w:spacing w:val="-10"/>
        </w:rPr>
      </w:pPr>
    </w:p>
    <w:p w:rsidR="00316A12" w:rsidRPr="00800771" w:rsidRDefault="004D1A67" w:rsidP="00444C33">
      <w:pPr>
        <w:pStyle w:val="Titre3"/>
      </w:pPr>
      <w:bookmarkStart w:id="17" w:name="_Toc60341137"/>
      <w:bookmarkStart w:id="18" w:name="_Toc69033349"/>
      <w:r w:rsidRPr="00800771">
        <w:t xml:space="preserve">Earth, </w:t>
      </w:r>
      <w:r w:rsidR="00B3772F" w:rsidRPr="00800771">
        <w:t>Assemblages,</w:t>
      </w:r>
      <w:r w:rsidR="00BF3C86" w:rsidRPr="00800771">
        <w:t xml:space="preserve"> </w:t>
      </w:r>
      <w:r w:rsidRPr="00800771">
        <w:t>Strata as</w:t>
      </w:r>
      <w:r w:rsidR="007322E2" w:rsidRPr="00800771">
        <w:t xml:space="preserve"> Fundamental</w:t>
      </w:r>
      <w:r w:rsidR="00316A12" w:rsidRPr="00800771">
        <w:t xml:space="preserve"> </w:t>
      </w:r>
      <w:r w:rsidR="00316A12" w:rsidRPr="00DB4D11">
        <w:rPr>
          <w:i/>
        </w:rPr>
        <w:t>Rhuthmoi</w:t>
      </w:r>
      <w:r w:rsidRPr="00800771">
        <w:t xml:space="preserve"> of </w:t>
      </w:r>
      <w:r w:rsidR="00FF7F14" w:rsidRPr="00800771">
        <w:t>the</w:t>
      </w:r>
      <w:r w:rsidR="00444C33" w:rsidRPr="00800771">
        <w:t xml:space="preserve"> </w:t>
      </w:r>
      <w:r w:rsidRPr="00800771">
        <w:t>Being</w:t>
      </w:r>
      <w:bookmarkEnd w:id="17"/>
      <w:bookmarkEnd w:id="18"/>
    </w:p>
    <w:p w:rsidR="00FB05CA" w:rsidRPr="00800771" w:rsidRDefault="00FB05CA" w:rsidP="00250DE0">
      <w:pPr>
        <w:tabs>
          <w:tab w:val="left" w:pos="426"/>
        </w:tabs>
        <w:spacing w:line="240" w:lineRule="exact"/>
        <w:ind w:firstLine="397"/>
        <w:rPr>
          <w:rFonts w:cs="Times New Roman"/>
          <w:spacing w:val="-10"/>
        </w:rPr>
      </w:pPr>
    </w:p>
    <w:p w:rsidR="007B0F20" w:rsidRPr="00800771" w:rsidRDefault="009837D4" w:rsidP="00250DE0">
      <w:pPr>
        <w:tabs>
          <w:tab w:val="left" w:pos="426"/>
        </w:tabs>
        <w:spacing w:line="240" w:lineRule="exact"/>
        <w:ind w:firstLine="397"/>
        <w:rPr>
          <w:rFonts w:cs="Times New Roman"/>
          <w:spacing w:val="-10"/>
        </w:rPr>
      </w:pPr>
      <w:r w:rsidRPr="00800771">
        <w:rPr>
          <w:rFonts w:cs="Times New Roman"/>
          <w:spacing w:val="-10"/>
        </w:rPr>
        <w:t>The most funda</w:t>
      </w:r>
      <w:r w:rsidR="00B779FC" w:rsidRPr="00800771">
        <w:rPr>
          <w:rFonts w:cs="Times New Roman"/>
          <w:spacing w:val="-10"/>
        </w:rPr>
        <w:softHyphen/>
      </w:r>
      <w:r w:rsidRPr="00800771">
        <w:rPr>
          <w:rFonts w:cs="Times New Roman"/>
          <w:spacing w:val="-10"/>
        </w:rPr>
        <w:t>mental basis of the worl</w:t>
      </w:r>
      <w:r w:rsidR="005B5CD3" w:rsidRPr="00800771">
        <w:rPr>
          <w:rFonts w:cs="Times New Roman"/>
          <w:spacing w:val="-10"/>
        </w:rPr>
        <w:t xml:space="preserve">d was what Deleuze and Guattari </w:t>
      </w:r>
      <w:r w:rsidRPr="00800771">
        <w:rPr>
          <w:rFonts w:cs="Times New Roman"/>
          <w:spacing w:val="-10"/>
        </w:rPr>
        <w:t xml:space="preserve">strangely called “the Earth.” As a matter of fact, </w:t>
      </w:r>
      <w:r w:rsidR="00F0689D" w:rsidRPr="00800771">
        <w:rPr>
          <w:rFonts w:cs="Times New Roman"/>
          <w:spacing w:val="-10"/>
        </w:rPr>
        <w:t>the latter</w:t>
      </w:r>
      <w:r w:rsidRPr="00800771">
        <w:rPr>
          <w:rFonts w:cs="Times New Roman"/>
          <w:spacing w:val="-10"/>
        </w:rPr>
        <w:t xml:space="preserve"> was described as composed of “unformed, unstable matters, by flows in all directions, by free intensities or nomadic singularities, by mad or tran</w:t>
      </w:r>
      <w:r w:rsidR="0045403B" w:rsidRPr="00800771">
        <w:rPr>
          <w:rFonts w:cs="Times New Roman"/>
          <w:spacing w:val="-10"/>
        </w:rPr>
        <w:softHyphen/>
      </w:r>
      <w:r w:rsidRPr="00800771">
        <w:rPr>
          <w:rFonts w:cs="Times New Roman"/>
          <w:spacing w:val="-10"/>
        </w:rPr>
        <w:t>sitory particles</w:t>
      </w:r>
      <w:r w:rsidR="006C61AE">
        <w:rPr>
          <w:rFonts w:cs="Times New Roman"/>
          <w:spacing w:val="-10"/>
        </w:rPr>
        <w:t>.” It was “a body without organ</w:t>
      </w:r>
      <w:r w:rsidRPr="00800771">
        <w:rPr>
          <w:rFonts w:cs="Times New Roman"/>
          <w:spacing w:val="-10"/>
        </w:rPr>
        <w:t xml:space="preserve">” which </w:t>
      </w:r>
      <w:r w:rsidR="00F0689D" w:rsidRPr="00800771">
        <w:rPr>
          <w:rFonts w:cs="Times New Roman"/>
          <w:spacing w:val="-10"/>
        </w:rPr>
        <w:t>contained</w:t>
      </w:r>
      <w:r w:rsidRPr="00800771">
        <w:rPr>
          <w:rFonts w:cs="Times New Roman"/>
          <w:spacing w:val="-10"/>
        </w:rPr>
        <w:t xml:space="preserve"> a</w:t>
      </w:r>
      <w:r w:rsidR="00F0689D" w:rsidRPr="00800771">
        <w:rPr>
          <w:rFonts w:cs="Times New Roman"/>
          <w:spacing w:val="-10"/>
        </w:rPr>
        <w:t>n infinite</w:t>
      </w:r>
      <w:r w:rsidRPr="00800771">
        <w:rPr>
          <w:rFonts w:cs="Times New Roman"/>
          <w:spacing w:val="-10"/>
        </w:rPr>
        <w:t xml:space="preserve"> </w:t>
      </w:r>
      <w:r w:rsidR="004C5D6F" w:rsidRPr="00800771">
        <w:rPr>
          <w:rFonts w:cs="Times New Roman"/>
          <w:spacing w:val="-10"/>
        </w:rPr>
        <w:t>number</w:t>
      </w:r>
      <w:r w:rsidRPr="00800771">
        <w:rPr>
          <w:rFonts w:cs="Times New Roman"/>
          <w:spacing w:val="-10"/>
        </w:rPr>
        <w:t xml:space="preserve"> of molecular</w:t>
      </w:r>
      <w:r w:rsidR="004C5D6F" w:rsidRPr="00800771">
        <w:rPr>
          <w:rFonts w:cs="Times New Roman"/>
          <w:spacing w:val="-10"/>
        </w:rPr>
        <w:t xml:space="preserve"> and mobile</w:t>
      </w:r>
      <w:r w:rsidRPr="00800771">
        <w:rPr>
          <w:rFonts w:cs="Times New Roman"/>
          <w:spacing w:val="-10"/>
        </w:rPr>
        <w:t xml:space="preserve"> quanta of </w:t>
      </w:r>
      <w:r w:rsidR="00C741D7" w:rsidRPr="00800771">
        <w:rPr>
          <w:rFonts w:cs="Times New Roman"/>
          <w:spacing w:val="-10"/>
        </w:rPr>
        <w:t>matter</w:t>
      </w:r>
      <w:r w:rsidR="005B4813" w:rsidRPr="00800771">
        <w:rPr>
          <w:rFonts w:cs="Times New Roman"/>
          <w:spacing w:val="-10"/>
        </w:rPr>
        <w:t xml:space="preserve"> and energy.</w:t>
      </w:r>
    </w:p>
    <w:p w:rsidR="00750B29" w:rsidRPr="00800771" w:rsidRDefault="00750B29" w:rsidP="00250DE0">
      <w:pPr>
        <w:tabs>
          <w:tab w:val="left" w:pos="426"/>
        </w:tabs>
        <w:spacing w:line="240" w:lineRule="exact"/>
        <w:ind w:firstLine="397"/>
        <w:rPr>
          <w:rFonts w:cs="Times New Roman"/>
          <w:spacing w:val="-10"/>
        </w:rPr>
      </w:pPr>
    </w:p>
    <w:p w:rsidR="007B0F20" w:rsidRPr="00800771" w:rsidRDefault="007B0F20"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He [Professor Challenger] explained that the Earth—the Deterritorialized, the Gla</w:t>
      </w:r>
      <w:r w:rsidR="0045403B" w:rsidRPr="00800771">
        <w:rPr>
          <w:rFonts w:cs="Times New Roman"/>
          <w:spacing w:val="-10"/>
          <w:sz w:val="18"/>
          <w:szCs w:val="18"/>
        </w:rPr>
        <w:softHyphen/>
      </w:r>
      <w:r w:rsidRPr="00800771">
        <w:rPr>
          <w:rFonts w:cs="Times New Roman"/>
          <w:spacing w:val="-10"/>
          <w:sz w:val="18"/>
          <w:szCs w:val="18"/>
        </w:rPr>
        <w:t>cial, the giant Molecule—</w:t>
      </w:r>
      <w:r w:rsidR="00401AAD" w:rsidRPr="00800771">
        <w:rPr>
          <w:rFonts w:cs="Times New Roman"/>
          <w:spacing w:val="-10"/>
          <w:sz w:val="18"/>
          <w:szCs w:val="18"/>
        </w:rPr>
        <w:t>[was]</w:t>
      </w:r>
      <w:r w:rsidRPr="00800771">
        <w:rPr>
          <w:rFonts w:cs="Times New Roman"/>
          <w:spacing w:val="-10"/>
          <w:sz w:val="18"/>
          <w:szCs w:val="18"/>
        </w:rPr>
        <w:t xml:space="preserve"> a body without organs. This body without organs </w:t>
      </w:r>
      <w:r w:rsidR="00401AAD" w:rsidRPr="00800771">
        <w:rPr>
          <w:rFonts w:cs="Times New Roman"/>
          <w:spacing w:val="-10"/>
          <w:sz w:val="18"/>
          <w:szCs w:val="18"/>
        </w:rPr>
        <w:t>[was]</w:t>
      </w:r>
      <w:r w:rsidRPr="00800771">
        <w:rPr>
          <w:rFonts w:cs="Times New Roman"/>
          <w:spacing w:val="-10"/>
          <w:sz w:val="18"/>
          <w:szCs w:val="18"/>
        </w:rPr>
        <w:t xml:space="preserve"> perme</w:t>
      </w:r>
      <w:r w:rsidR="00B4155B" w:rsidRPr="00800771">
        <w:rPr>
          <w:rFonts w:cs="Times New Roman"/>
          <w:spacing w:val="-10"/>
          <w:sz w:val="18"/>
          <w:szCs w:val="18"/>
        </w:rPr>
        <w:softHyphen/>
      </w:r>
      <w:r w:rsidRPr="00800771">
        <w:rPr>
          <w:rFonts w:cs="Times New Roman"/>
          <w:spacing w:val="-10"/>
          <w:sz w:val="18"/>
          <w:szCs w:val="18"/>
        </w:rPr>
        <w:t>ated by unformed, unstable matters, by flows in all directions, by free intensities or nomadic singularities, by mad or transitory particles.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trans. B. Massumi, 1987, p. 40, my mod.)</w:t>
      </w:r>
    </w:p>
    <w:p w:rsidR="007B0F20" w:rsidRPr="00800771" w:rsidRDefault="007B0F20" w:rsidP="00250DE0">
      <w:pPr>
        <w:tabs>
          <w:tab w:val="left" w:pos="426"/>
        </w:tabs>
        <w:spacing w:line="240" w:lineRule="exact"/>
        <w:ind w:firstLine="397"/>
        <w:rPr>
          <w:rFonts w:cs="Times New Roman"/>
          <w:spacing w:val="-10"/>
        </w:rPr>
      </w:pPr>
    </w:p>
    <w:p w:rsidR="008509CA" w:rsidRPr="00800771" w:rsidRDefault="00C741D7" w:rsidP="00250DE0">
      <w:pPr>
        <w:tabs>
          <w:tab w:val="left" w:pos="426"/>
        </w:tabs>
        <w:spacing w:line="240" w:lineRule="exact"/>
        <w:ind w:firstLine="397"/>
        <w:rPr>
          <w:rFonts w:cs="Times New Roman"/>
          <w:spacing w:val="-10"/>
        </w:rPr>
      </w:pPr>
      <w:r w:rsidRPr="00800771">
        <w:rPr>
          <w:rFonts w:cs="Times New Roman"/>
          <w:spacing w:val="-10"/>
        </w:rPr>
        <w:t xml:space="preserve">At first, </w:t>
      </w:r>
      <w:r w:rsidR="007B0F20" w:rsidRPr="00800771">
        <w:rPr>
          <w:rFonts w:cs="Times New Roman"/>
          <w:spacing w:val="-10"/>
        </w:rPr>
        <w:t>“</w:t>
      </w:r>
      <w:r w:rsidRPr="00800771">
        <w:rPr>
          <w:rFonts w:cs="Times New Roman"/>
          <w:spacing w:val="-10"/>
        </w:rPr>
        <w:t>t</w:t>
      </w:r>
      <w:r w:rsidR="007B0F20" w:rsidRPr="00800771">
        <w:rPr>
          <w:rFonts w:cs="Times New Roman"/>
          <w:spacing w:val="-10"/>
        </w:rPr>
        <w:t>he Earth”</w:t>
      </w:r>
      <w:r w:rsidR="000C0F28" w:rsidRPr="00800771">
        <w:rPr>
          <w:rFonts w:cs="Times New Roman"/>
          <w:spacing w:val="-10"/>
        </w:rPr>
        <w:t xml:space="preserve"> </w:t>
      </w:r>
      <w:r w:rsidR="00E42A04" w:rsidRPr="00800771">
        <w:rPr>
          <w:rFonts w:cs="Times New Roman"/>
          <w:spacing w:val="-10"/>
        </w:rPr>
        <w:t>resemble</w:t>
      </w:r>
      <w:r w:rsidR="00876A2B" w:rsidRPr="00800771">
        <w:rPr>
          <w:rFonts w:cs="Times New Roman"/>
          <w:spacing w:val="-10"/>
        </w:rPr>
        <w:t>d</w:t>
      </w:r>
      <w:r w:rsidR="000C0F28" w:rsidRPr="00800771">
        <w:rPr>
          <w:rFonts w:cs="Times New Roman"/>
          <w:spacing w:val="-10"/>
        </w:rPr>
        <w:t xml:space="preserve"> </w:t>
      </w:r>
      <w:r w:rsidR="007B0F20" w:rsidRPr="00800771">
        <w:rPr>
          <w:rFonts w:cs="Times New Roman"/>
          <w:spacing w:val="-10"/>
        </w:rPr>
        <w:t xml:space="preserve">the </w:t>
      </w:r>
      <w:r w:rsidR="000C0F28" w:rsidRPr="00800771">
        <w:rPr>
          <w:rFonts w:cs="Times New Roman"/>
          <w:spacing w:val="-10"/>
        </w:rPr>
        <w:t>first step</w:t>
      </w:r>
      <w:r w:rsidR="007B0F20" w:rsidRPr="00800771">
        <w:rPr>
          <w:rFonts w:cs="Times New Roman"/>
          <w:spacing w:val="-10"/>
        </w:rPr>
        <w:t>s</w:t>
      </w:r>
      <w:r w:rsidR="000C0F28" w:rsidRPr="00800771">
        <w:rPr>
          <w:rFonts w:cs="Times New Roman"/>
          <w:spacing w:val="-10"/>
        </w:rPr>
        <w:t xml:space="preserve"> </w:t>
      </w:r>
      <w:r w:rsidR="00E42A04" w:rsidRPr="00800771">
        <w:rPr>
          <w:rFonts w:cs="Times New Roman"/>
          <w:spacing w:val="-10"/>
        </w:rPr>
        <w:t>of</w:t>
      </w:r>
      <w:r w:rsidR="0023592D" w:rsidRPr="00800771">
        <w:rPr>
          <w:rFonts w:cs="Times New Roman"/>
          <w:spacing w:val="-10"/>
        </w:rPr>
        <w:t xml:space="preserve"> </w:t>
      </w:r>
      <w:r w:rsidR="000C0F28" w:rsidRPr="00800771">
        <w:rPr>
          <w:rFonts w:cs="Times New Roman"/>
          <w:spacing w:val="-10"/>
        </w:rPr>
        <w:t xml:space="preserve">cosmogenesis </w:t>
      </w:r>
      <w:r w:rsidR="00342532" w:rsidRPr="00800771">
        <w:rPr>
          <w:rFonts w:cs="Times New Roman"/>
          <w:spacing w:val="-10"/>
        </w:rPr>
        <w:t xml:space="preserve">in Morin’s </w:t>
      </w:r>
      <w:r w:rsidR="00DB2CA5" w:rsidRPr="00800771">
        <w:rPr>
          <w:rFonts w:cs="Times New Roman"/>
          <w:spacing w:val="-10"/>
        </w:rPr>
        <w:t>narrative</w:t>
      </w:r>
      <w:r w:rsidR="00A1240A" w:rsidRPr="00800771">
        <w:rPr>
          <w:rFonts w:cs="Times New Roman"/>
          <w:spacing w:val="-10"/>
        </w:rPr>
        <w:t xml:space="preserve">: the </w:t>
      </w:r>
      <w:r w:rsidR="00A1240A" w:rsidRPr="00800771">
        <w:rPr>
          <w:rFonts w:cs="Times New Roman"/>
          <w:i/>
          <w:spacing w:val="-10"/>
        </w:rPr>
        <w:t>big bang</w:t>
      </w:r>
      <w:r w:rsidR="00A1240A" w:rsidRPr="00800771">
        <w:rPr>
          <w:rFonts w:cs="Times New Roman"/>
          <w:spacing w:val="-10"/>
        </w:rPr>
        <w:t xml:space="preserve"> projecting the first cloud of photons, the material</w:t>
      </w:r>
      <w:r w:rsidR="00A1240A" w:rsidRPr="00800771">
        <w:rPr>
          <w:rFonts w:cs="Times New Roman"/>
          <w:spacing w:val="-10"/>
        </w:rPr>
        <w:softHyphen/>
        <w:t>izing of the first parti</w:t>
      </w:r>
      <w:r w:rsidR="00A1240A" w:rsidRPr="00800771">
        <w:rPr>
          <w:rFonts w:cs="Times New Roman"/>
          <w:spacing w:val="-10"/>
        </w:rPr>
        <w:softHyphen/>
        <w:t>cles, their aggregation in simple nuclei then in atomic compounds. B</w:t>
      </w:r>
      <w:r w:rsidRPr="00800771">
        <w:rPr>
          <w:rFonts w:cs="Times New Roman"/>
          <w:spacing w:val="-10"/>
        </w:rPr>
        <w:t>ut it</w:t>
      </w:r>
      <w:r w:rsidR="00403433" w:rsidRPr="00800771">
        <w:rPr>
          <w:rFonts w:cs="Times New Roman"/>
          <w:spacing w:val="-10"/>
        </w:rPr>
        <w:t xml:space="preserve"> soon appear</w:t>
      </w:r>
      <w:r w:rsidR="00876A2B" w:rsidRPr="00800771">
        <w:rPr>
          <w:rFonts w:cs="Times New Roman"/>
          <w:spacing w:val="-10"/>
        </w:rPr>
        <w:t>ed</w:t>
      </w:r>
      <w:r w:rsidR="00A1240A" w:rsidRPr="00800771">
        <w:rPr>
          <w:rFonts w:cs="Times New Roman"/>
          <w:spacing w:val="-10"/>
        </w:rPr>
        <w:t xml:space="preserve"> to the reader</w:t>
      </w:r>
      <w:r w:rsidR="00403433" w:rsidRPr="00800771">
        <w:rPr>
          <w:rFonts w:cs="Times New Roman"/>
          <w:spacing w:val="-10"/>
        </w:rPr>
        <w:t xml:space="preserve"> that </w:t>
      </w:r>
      <w:r w:rsidR="00FE1C7B" w:rsidRPr="00800771">
        <w:rPr>
          <w:rFonts w:cs="Times New Roman"/>
          <w:spacing w:val="-10"/>
        </w:rPr>
        <w:t>“</w:t>
      </w:r>
      <w:r w:rsidR="00A1240A" w:rsidRPr="00800771">
        <w:rPr>
          <w:rFonts w:cs="Times New Roman"/>
          <w:spacing w:val="-10"/>
        </w:rPr>
        <w:t>the Earth</w:t>
      </w:r>
      <w:r w:rsidR="00FE1C7B" w:rsidRPr="00800771">
        <w:rPr>
          <w:rFonts w:cs="Times New Roman"/>
          <w:spacing w:val="-10"/>
        </w:rPr>
        <w:t>”</w:t>
      </w:r>
      <w:r w:rsidR="000C0F28" w:rsidRPr="00800771">
        <w:rPr>
          <w:rFonts w:cs="Times New Roman"/>
          <w:spacing w:val="-10"/>
        </w:rPr>
        <w:t xml:space="preserve"> </w:t>
      </w:r>
      <w:r w:rsidR="00A1240A" w:rsidRPr="00800771">
        <w:rPr>
          <w:rFonts w:cs="Times New Roman"/>
          <w:spacing w:val="-10"/>
        </w:rPr>
        <w:t>was</w:t>
      </w:r>
      <w:r w:rsidR="000C0F28" w:rsidRPr="00800771">
        <w:rPr>
          <w:rFonts w:cs="Times New Roman"/>
          <w:spacing w:val="-10"/>
        </w:rPr>
        <w:t xml:space="preserve"> considered as still underlying </w:t>
      </w:r>
      <w:r w:rsidR="00A1240A" w:rsidRPr="00800771">
        <w:rPr>
          <w:rFonts w:cs="Times New Roman"/>
          <w:spacing w:val="-10"/>
        </w:rPr>
        <w:t>curren</w:t>
      </w:r>
      <w:r w:rsidR="00F9123F" w:rsidRPr="00800771">
        <w:rPr>
          <w:rFonts w:cs="Times New Roman"/>
          <w:spacing w:val="-10"/>
        </w:rPr>
        <w:t>t</w:t>
      </w:r>
      <w:r w:rsidR="000C0F28" w:rsidRPr="00800771">
        <w:rPr>
          <w:rFonts w:cs="Times New Roman"/>
          <w:spacing w:val="-10"/>
        </w:rPr>
        <w:t xml:space="preserve"> reality.</w:t>
      </w:r>
      <w:r w:rsidR="00F0689D" w:rsidRPr="00800771">
        <w:rPr>
          <w:rFonts w:cs="Times New Roman"/>
          <w:spacing w:val="-10"/>
        </w:rPr>
        <w:t xml:space="preserve"> More than a first </w:t>
      </w:r>
      <w:r w:rsidR="007B0F20" w:rsidRPr="00800771">
        <w:rPr>
          <w:rFonts w:cs="Times New Roman"/>
          <w:spacing w:val="-10"/>
        </w:rPr>
        <w:t>phase</w:t>
      </w:r>
      <w:r w:rsidR="00F0689D" w:rsidRPr="00800771">
        <w:rPr>
          <w:rFonts w:cs="Times New Roman"/>
          <w:spacing w:val="-10"/>
        </w:rPr>
        <w:t xml:space="preserve"> in the history of the world as recons</w:t>
      </w:r>
      <w:r w:rsidR="00A461B2" w:rsidRPr="00800771">
        <w:rPr>
          <w:rFonts w:cs="Times New Roman"/>
          <w:spacing w:val="-10"/>
        </w:rPr>
        <w:t>t</w:t>
      </w:r>
      <w:r w:rsidR="00F0689D" w:rsidRPr="00800771">
        <w:rPr>
          <w:rFonts w:cs="Times New Roman"/>
          <w:spacing w:val="-10"/>
        </w:rPr>
        <w:t xml:space="preserve">ituted by modern </w:t>
      </w:r>
      <w:r w:rsidR="00342532" w:rsidRPr="00800771">
        <w:rPr>
          <w:rFonts w:cs="Times New Roman"/>
          <w:spacing w:val="-10"/>
        </w:rPr>
        <w:t>cosmo-</w:t>
      </w:r>
      <w:r w:rsidR="00F0689D" w:rsidRPr="00800771">
        <w:rPr>
          <w:rFonts w:cs="Times New Roman"/>
          <w:spacing w:val="-10"/>
        </w:rPr>
        <w:t xml:space="preserve">physics, </w:t>
      </w:r>
      <w:r w:rsidR="00F9123F" w:rsidRPr="00800771">
        <w:rPr>
          <w:rFonts w:cs="Times New Roman"/>
          <w:spacing w:val="-10"/>
        </w:rPr>
        <w:t>it</w:t>
      </w:r>
      <w:r w:rsidR="00F0689D" w:rsidRPr="00800771">
        <w:rPr>
          <w:rFonts w:cs="Times New Roman"/>
          <w:spacing w:val="-10"/>
        </w:rPr>
        <w:t xml:space="preserve"> was a basic metaphysical assessment </w:t>
      </w:r>
      <w:r w:rsidR="00726D62" w:rsidRPr="00800771">
        <w:rPr>
          <w:rFonts w:cs="Times New Roman"/>
          <w:spacing w:val="-10"/>
        </w:rPr>
        <w:t>con</w:t>
      </w:r>
      <w:r w:rsidR="00BF3C86" w:rsidRPr="00800771">
        <w:rPr>
          <w:rFonts w:cs="Times New Roman"/>
          <w:spacing w:val="-10"/>
        </w:rPr>
        <w:softHyphen/>
      </w:r>
      <w:r w:rsidR="00726D62" w:rsidRPr="00800771">
        <w:rPr>
          <w:rFonts w:cs="Times New Roman"/>
          <w:spacing w:val="-10"/>
        </w:rPr>
        <w:t>cerning</w:t>
      </w:r>
      <w:r w:rsidR="004C5D6F" w:rsidRPr="00800771">
        <w:rPr>
          <w:rFonts w:cs="Times New Roman"/>
          <w:spacing w:val="-10"/>
        </w:rPr>
        <w:t xml:space="preserve"> </w:t>
      </w:r>
      <w:r w:rsidRPr="00800771">
        <w:rPr>
          <w:rFonts w:cs="Times New Roman"/>
          <w:spacing w:val="-10"/>
        </w:rPr>
        <w:t xml:space="preserve">the part “before” the being becomes “actual” or “starts” to really </w:t>
      </w:r>
      <w:r w:rsidR="00E42A04" w:rsidRPr="00800771">
        <w:rPr>
          <w:rFonts w:cs="Times New Roman"/>
          <w:spacing w:val="-10"/>
        </w:rPr>
        <w:t>exist</w:t>
      </w:r>
      <w:r w:rsidR="00A461B2" w:rsidRPr="00800771">
        <w:rPr>
          <w:rFonts w:cs="Times New Roman"/>
          <w:spacing w:val="-10"/>
        </w:rPr>
        <w:t xml:space="preserve"> under the </w:t>
      </w:r>
      <w:r w:rsidR="00876A2B" w:rsidRPr="00800771">
        <w:rPr>
          <w:rFonts w:cs="Times New Roman"/>
          <w:spacing w:val="-10"/>
        </w:rPr>
        <w:t xml:space="preserve">various </w:t>
      </w:r>
      <w:r w:rsidR="00A461B2" w:rsidRPr="00800771">
        <w:rPr>
          <w:rFonts w:cs="Times New Roman"/>
          <w:spacing w:val="-10"/>
        </w:rPr>
        <w:t xml:space="preserve">forms it </w:t>
      </w:r>
      <w:r w:rsidR="00876A2B" w:rsidRPr="00800771">
        <w:rPr>
          <w:rFonts w:cs="Times New Roman"/>
          <w:spacing w:val="-10"/>
        </w:rPr>
        <w:t xml:space="preserve">actually </w:t>
      </w:r>
      <w:r w:rsidR="00A461B2" w:rsidRPr="00800771">
        <w:rPr>
          <w:rFonts w:cs="Times New Roman"/>
          <w:spacing w:val="-10"/>
        </w:rPr>
        <w:t>takes</w:t>
      </w:r>
      <w:r w:rsidR="00A1240A" w:rsidRPr="00800771">
        <w:rPr>
          <w:rFonts w:cs="Times New Roman"/>
          <w:spacing w:val="-10"/>
        </w:rPr>
        <w:t>,</w:t>
      </w:r>
      <w:r w:rsidR="00F9123F" w:rsidRPr="00800771">
        <w:rPr>
          <w:rFonts w:cs="Times New Roman"/>
          <w:spacing w:val="-10"/>
        </w:rPr>
        <w:t xml:space="preserve"> </w:t>
      </w:r>
      <w:r w:rsidR="00A1240A" w:rsidRPr="00800771">
        <w:rPr>
          <w:rFonts w:cs="Times New Roman"/>
          <w:spacing w:val="-10"/>
        </w:rPr>
        <w:t>that is, what philo</w:t>
      </w:r>
      <w:r w:rsidR="001F2890" w:rsidRPr="00800771">
        <w:rPr>
          <w:rFonts w:cs="Times New Roman"/>
          <w:spacing w:val="-10"/>
        </w:rPr>
        <w:softHyphen/>
      </w:r>
      <w:r w:rsidR="00A1240A" w:rsidRPr="00800771">
        <w:rPr>
          <w:rFonts w:cs="Times New Roman"/>
          <w:spacing w:val="-10"/>
        </w:rPr>
        <w:t xml:space="preserve">sophers called its “virtual” part. This was </w:t>
      </w:r>
      <w:r w:rsidR="00220204" w:rsidRPr="00800771">
        <w:rPr>
          <w:rFonts w:cs="Times New Roman"/>
          <w:spacing w:val="-10"/>
        </w:rPr>
        <w:t>Deleuze and Guattari’s</w:t>
      </w:r>
      <w:r w:rsidR="00A1240A" w:rsidRPr="00800771">
        <w:rPr>
          <w:rFonts w:cs="Times New Roman"/>
          <w:spacing w:val="-10"/>
        </w:rPr>
        <w:t xml:space="preserve"> manner to address the question of the “foun</w:t>
      </w:r>
      <w:r w:rsidR="00B4155B" w:rsidRPr="00800771">
        <w:rPr>
          <w:rFonts w:cs="Times New Roman"/>
          <w:spacing w:val="-10"/>
        </w:rPr>
        <w:softHyphen/>
      </w:r>
      <w:r w:rsidR="00A1240A" w:rsidRPr="00800771">
        <w:rPr>
          <w:rFonts w:cs="Times New Roman"/>
          <w:spacing w:val="-10"/>
        </w:rPr>
        <w:t xml:space="preserve">dational crisis” that stroke philosophy </w:t>
      </w:r>
      <w:r w:rsidR="00BA247C" w:rsidRPr="00800771">
        <w:rPr>
          <w:rFonts w:cs="Times New Roman"/>
          <w:spacing w:val="-10"/>
        </w:rPr>
        <w:t>with</w:t>
      </w:r>
      <w:r w:rsidR="00A1240A" w:rsidRPr="00800771">
        <w:rPr>
          <w:rFonts w:cs="Times New Roman"/>
          <w:spacing w:val="-10"/>
        </w:rPr>
        <w:t xml:space="preserve"> Nietzsche</w:t>
      </w:r>
      <w:r w:rsidR="00847929" w:rsidRPr="00800771">
        <w:rPr>
          <w:rFonts w:cs="Times New Roman"/>
          <w:spacing w:val="-10"/>
        </w:rPr>
        <w:t xml:space="preserve"> in the second half of the 19th century</w:t>
      </w:r>
      <w:r w:rsidR="00A1240A" w:rsidRPr="00800771">
        <w:rPr>
          <w:rFonts w:cs="Times New Roman"/>
          <w:spacing w:val="-10"/>
        </w:rPr>
        <w:t xml:space="preserve"> and mathematics in the early 20th century</w:t>
      </w:r>
      <w:r w:rsidR="00606156" w:rsidRPr="00800771">
        <w:rPr>
          <w:rFonts w:cs="Times New Roman"/>
          <w:spacing w:val="-10"/>
        </w:rPr>
        <w:t xml:space="preserve"> (Lapoujade, 2014, p. 31)</w:t>
      </w:r>
      <w:r w:rsidR="00A1240A" w:rsidRPr="00800771">
        <w:rPr>
          <w:rFonts w:cs="Times New Roman"/>
          <w:spacing w:val="-10"/>
        </w:rPr>
        <w:t xml:space="preserve">. The Earth was the </w:t>
      </w:r>
      <w:r w:rsidR="00FE1C7B" w:rsidRPr="00800771">
        <w:rPr>
          <w:rFonts w:cs="Times New Roman"/>
          <w:spacing w:val="-10"/>
        </w:rPr>
        <w:t>virtual</w:t>
      </w:r>
      <w:r w:rsidR="00B3772F" w:rsidRPr="00800771">
        <w:rPr>
          <w:rFonts w:cs="Times New Roman"/>
          <w:spacing w:val="-10"/>
        </w:rPr>
        <w:t xml:space="preserve"> and self-disappearing</w:t>
      </w:r>
      <w:r w:rsidR="00FE1C7B" w:rsidRPr="00800771">
        <w:rPr>
          <w:rFonts w:cs="Times New Roman"/>
          <w:spacing w:val="-10"/>
        </w:rPr>
        <w:t xml:space="preserve"> </w:t>
      </w:r>
      <w:r w:rsidR="00A1240A" w:rsidRPr="00800771">
        <w:rPr>
          <w:rFonts w:cs="Times New Roman"/>
          <w:spacing w:val="-10"/>
        </w:rPr>
        <w:t>foundation of all that existed.</w:t>
      </w:r>
    </w:p>
    <w:p w:rsidR="006B0323" w:rsidRPr="00800771" w:rsidRDefault="00007AEB" w:rsidP="00250DE0">
      <w:pPr>
        <w:tabs>
          <w:tab w:val="left" w:pos="426"/>
        </w:tabs>
        <w:spacing w:line="240" w:lineRule="exact"/>
        <w:ind w:firstLine="397"/>
        <w:rPr>
          <w:rFonts w:cs="Times New Roman"/>
          <w:spacing w:val="-10"/>
        </w:rPr>
      </w:pPr>
      <w:r w:rsidRPr="00800771">
        <w:rPr>
          <w:rFonts w:cs="Times New Roman"/>
          <w:spacing w:val="-10"/>
        </w:rPr>
        <w:t>At the same time, t</w:t>
      </w:r>
      <w:r w:rsidR="00540548" w:rsidRPr="00800771">
        <w:rPr>
          <w:rFonts w:cs="Times New Roman"/>
          <w:spacing w:val="-10"/>
        </w:rPr>
        <w:t xml:space="preserve">he </w:t>
      </w:r>
      <w:r w:rsidR="000C0F28" w:rsidRPr="00800771">
        <w:rPr>
          <w:rFonts w:cs="Times New Roman"/>
          <w:spacing w:val="-10"/>
        </w:rPr>
        <w:t>E</w:t>
      </w:r>
      <w:r w:rsidR="009837D4" w:rsidRPr="00800771">
        <w:rPr>
          <w:rFonts w:cs="Times New Roman"/>
          <w:spacing w:val="-10"/>
        </w:rPr>
        <w:t xml:space="preserve">arth was </w:t>
      </w:r>
      <w:r w:rsidRPr="00800771">
        <w:rPr>
          <w:rFonts w:cs="Times New Roman"/>
          <w:spacing w:val="-10"/>
        </w:rPr>
        <w:t>the place</w:t>
      </w:r>
      <w:r w:rsidR="009837D4" w:rsidRPr="00800771">
        <w:rPr>
          <w:rFonts w:cs="Times New Roman"/>
          <w:spacing w:val="-10"/>
        </w:rPr>
        <w:t xml:space="preserve"> of a </w:t>
      </w:r>
      <w:r w:rsidR="000C0F28" w:rsidRPr="00800771">
        <w:rPr>
          <w:rFonts w:cs="Times New Roman"/>
          <w:spacing w:val="-10"/>
        </w:rPr>
        <w:t xml:space="preserve">constant </w:t>
      </w:r>
      <w:r w:rsidR="009837D4" w:rsidRPr="00800771">
        <w:rPr>
          <w:rFonts w:cs="Times New Roman"/>
          <w:spacing w:val="-10"/>
        </w:rPr>
        <w:t>process of “stratifica</w:t>
      </w:r>
      <w:r w:rsidR="00540548" w:rsidRPr="00800771">
        <w:rPr>
          <w:rFonts w:cs="Times New Roman"/>
          <w:spacing w:val="-10"/>
        </w:rPr>
        <w:softHyphen/>
      </w:r>
      <w:r w:rsidR="009837D4" w:rsidRPr="00800771">
        <w:rPr>
          <w:rFonts w:cs="Times New Roman"/>
          <w:spacing w:val="-10"/>
        </w:rPr>
        <w:t>tion</w:t>
      </w:r>
      <w:r w:rsidR="000C0F28" w:rsidRPr="00800771">
        <w:rPr>
          <w:rFonts w:cs="Times New Roman"/>
          <w:spacing w:val="-10"/>
        </w:rPr>
        <w:t>,” that is</w:t>
      </w:r>
      <w:r w:rsidR="00161BA4" w:rsidRPr="00800771">
        <w:rPr>
          <w:rFonts w:cs="Times New Roman"/>
          <w:spacing w:val="-10"/>
        </w:rPr>
        <w:t xml:space="preserve">, in </w:t>
      </w:r>
      <w:r w:rsidR="00220204" w:rsidRPr="00800771">
        <w:rPr>
          <w:rFonts w:cs="Times New Roman"/>
          <w:spacing w:val="-10"/>
        </w:rPr>
        <w:t>Deleuze and Guattari’s</w:t>
      </w:r>
      <w:r w:rsidR="00161BA4" w:rsidRPr="00800771">
        <w:rPr>
          <w:rFonts w:cs="Times New Roman"/>
          <w:spacing w:val="-10"/>
        </w:rPr>
        <w:t xml:space="preserve"> own words,</w:t>
      </w:r>
      <w:r w:rsidR="000C0F28" w:rsidRPr="00800771">
        <w:rPr>
          <w:rFonts w:cs="Times New Roman"/>
          <w:spacing w:val="-10"/>
        </w:rPr>
        <w:t xml:space="preserve"> of “giving form to matters, of imprisoning intensities or lock</w:t>
      </w:r>
      <w:r w:rsidR="00BF3C86" w:rsidRPr="00800771">
        <w:rPr>
          <w:rFonts w:cs="Times New Roman"/>
          <w:spacing w:val="-10"/>
        </w:rPr>
        <w:softHyphen/>
      </w:r>
      <w:r w:rsidR="000C0F28" w:rsidRPr="00800771">
        <w:rPr>
          <w:rFonts w:cs="Times New Roman"/>
          <w:spacing w:val="-10"/>
        </w:rPr>
        <w:t>ing singu</w:t>
      </w:r>
      <w:r w:rsidR="00D84654" w:rsidRPr="00800771">
        <w:rPr>
          <w:rFonts w:cs="Times New Roman"/>
          <w:spacing w:val="-10"/>
        </w:rPr>
        <w:softHyphen/>
      </w:r>
      <w:r w:rsidR="000C0F28" w:rsidRPr="00800771">
        <w:rPr>
          <w:rFonts w:cs="Times New Roman"/>
          <w:spacing w:val="-10"/>
        </w:rPr>
        <w:t>larities into systems of resonance and redundancy,” and, by so doing, of “produc</w:t>
      </w:r>
      <w:r w:rsidR="00ED5CF6" w:rsidRPr="00800771">
        <w:rPr>
          <w:rFonts w:cs="Times New Roman"/>
          <w:spacing w:val="-10"/>
        </w:rPr>
        <w:softHyphen/>
      </w:r>
      <w:r w:rsidR="000C0F28" w:rsidRPr="00800771">
        <w:rPr>
          <w:rFonts w:cs="Times New Roman"/>
          <w:spacing w:val="-10"/>
        </w:rPr>
        <w:t>ing upon the body of the earth molecules large and small and organiz</w:t>
      </w:r>
      <w:r w:rsidR="0045403B" w:rsidRPr="00800771">
        <w:rPr>
          <w:rFonts w:cs="Times New Roman"/>
          <w:spacing w:val="-10"/>
        </w:rPr>
        <w:softHyphen/>
      </w:r>
      <w:r w:rsidR="000C0F28" w:rsidRPr="00800771">
        <w:rPr>
          <w:rFonts w:cs="Times New Roman"/>
          <w:spacing w:val="-10"/>
        </w:rPr>
        <w:t>ing them into molar aggregates</w:t>
      </w:r>
      <w:r w:rsidR="007B0F20" w:rsidRPr="00800771">
        <w:rPr>
          <w:rFonts w:cs="Times New Roman"/>
          <w:spacing w:val="-10"/>
        </w:rPr>
        <w:t>.”</w:t>
      </w:r>
      <w:r w:rsidR="00FD7993" w:rsidRPr="00800771">
        <w:rPr>
          <w:rFonts w:cs="Times New Roman"/>
          <w:spacing w:val="-10"/>
        </w:rPr>
        <w:t xml:space="preserve"> </w:t>
      </w:r>
    </w:p>
    <w:p w:rsidR="008509CA" w:rsidRPr="00800771" w:rsidRDefault="008509CA" w:rsidP="00250DE0">
      <w:pPr>
        <w:tabs>
          <w:tab w:val="left" w:pos="426"/>
        </w:tabs>
        <w:spacing w:line="240" w:lineRule="exact"/>
        <w:ind w:firstLine="397"/>
        <w:rPr>
          <w:rFonts w:cs="Times New Roman"/>
          <w:spacing w:val="-10"/>
        </w:rPr>
      </w:pPr>
    </w:p>
    <w:p w:rsidR="008509CA" w:rsidRPr="00800771" w:rsidRDefault="008509CA"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For there simultaneously occur</w:t>
      </w:r>
      <w:r w:rsidR="00E07FD2" w:rsidRPr="00800771">
        <w:rPr>
          <w:rFonts w:cs="Times New Roman"/>
          <w:spacing w:val="-10"/>
          <w:sz w:val="18"/>
          <w:szCs w:val="18"/>
        </w:rPr>
        <w:t>[</w:t>
      </w:r>
      <w:r w:rsidR="004E587E" w:rsidRPr="00800771">
        <w:rPr>
          <w:rFonts w:cs="Times New Roman"/>
          <w:spacing w:val="-10"/>
          <w:sz w:val="18"/>
          <w:szCs w:val="18"/>
        </w:rPr>
        <w:t>r</w:t>
      </w:r>
      <w:r w:rsidR="00E07FD2" w:rsidRPr="00800771">
        <w:rPr>
          <w:rFonts w:cs="Times New Roman"/>
          <w:spacing w:val="-10"/>
          <w:sz w:val="18"/>
          <w:szCs w:val="18"/>
        </w:rPr>
        <w:t>ed]</w:t>
      </w:r>
      <w:r w:rsidRPr="00800771">
        <w:rPr>
          <w:rFonts w:cs="Times New Roman"/>
          <w:spacing w:val="-10"/>
          <w:sz w:val="18"/>
          <w:szCs w:val="18"/>
        </w:rPr>
        <w:t xml:space="preserve"> upon the earth a very important, inevitable phe</w:t>
      </w:r>
      <w:r w:rsidR="002F3BBD">
        <w:rPr>
          <w:rFonts w:cs="Times New Roman"/>
          <w:spacing w:val="-10"/>
          <w:sz w:val="18"/>
          <w:szCs w:val="18"/>
        </w:rPr>
        <w:softHyphen/>
      </w:r>
      <w:r w:rsidRPr="00800771">
        <w:rPr>
          <w:rFonts w:cs="Times New Roman"/>
          <w:spacing w:val="-10"/>
          <w:sz w:val="18"/>
          <w:szCs w:val="18"/>
        </w:rPr>
        <w:t xml:space="preserve">nomenon that </w:t>
      </w:r>
      <w:r w:rsidR="00E07FD2" w:rsidRPr="00800771">
        <w:rPr>
          <w:rFonts w:cs="Times New Roman"/>
          <w:spacing w:val="-10"/>
          <w:sz w:val="18"/>
          <w:szCs w:val="18"/>
        </w:rPr>
        <w:t>[was]</w:t>
      </w:r>
      <w:r w:rsidRPr="00800771">
        <w:rPr>
          <w:rFonts w:cs="Times New Roman"/>
          <w:spacing w:val="-10"/>
          <w:sz w:val="18"/>
          <w:szCs w:val="18"/>
        </w:rPr>
        <w:t xml:space="preserve"> beneficial in many respects and unfortunate in many others: stratifica</w:t>
      </w:r>
      <w:r w:rsidR="002F3BBD">
        <w:rPr>
          <w:rFonts w:cs="Times New Roman"/>
          <w:spacing w:val="-10"/>
          <w:sz w:val="18"/>
          <w:szCs w:val="18"/>
        </w:rPr>
        <w:softHyphen/>
      </w:r>
      <w:r w:rsidRPr="00800771">
        <w:rPr>
          <w:rFonts w:cs="Times New Roman"/>
          <w:spacing w:val="-10"/>
          <w:sz w:val="18"/>
          <w:szCs w:val="18"/>
        </w:rPr>
        <w:t xml:space="preserve">tion. Strata </w:t>
      </w:r>
      <w:r w:rsidR="00E07FD2" w:rsidRPr="00800771">
        <w:rPr>
          <w:rFonts w:cs="Times New Roman"/>
          <w:spacing w:val="-10"/>
          <w:sz w:val="18"/>
          <w:szCs w:val="18"/>
        </w:rPr>
        <w:t>[were]</w:t>
      </w:r>
      <w:r w:rsidRPr="00800771">
        <w:rPr>
          <w:rFonts w:cs="Times New Roman"/>
          <w:spacing w:val="-10"/>
          <w:sz w:val="18"/>
          <w:szCs w:val="18"/>
        </w:rPr>
        <w:t xml:space="preserve"> Layers, Belts. They consist</w:t>
      </w:r>
      <w:r w:rsidR="00E07FD2" w:rsidRPr="00800771">
        <w:rPr>
          <w:rFonts w:cs="Times New Roman"/>
          <w:spacing w:val="-10"/>
          <w:sz w:val="18"/>
          <w:szCs w:val="18"/>
        </w:rPr>
        <w:t>[ed]</w:t>
      </w:r>
      <w:r w:rsidRPr="00800771">
        <w:rPr>
          <w:rFonts w:cs="Times New Roman"/>
          <w:spacing w:val="-10"/>
          <w:sz w:val="18"/>
          <w:szCs w:val="18"/>
        </w:rPr>
        <w:t xml:space="preserve"> of giving form to matters, of imprisoning intensities or locking singularities into systems of resonance and redun</w:t>
      </w:r>
      <w:r w:rsidR="00D84654" w:rsidRPr="00800771">
        <w:rPr>
          <w:rFonts w:cs="Times New Roman"/>
          <w:spacing w:val="-10"/>
          <w:sz w:val="18"/>
          <w:szCs w:val="18"/>
        </w:rPr>
        <w:softHyphen/>
      </w:r>
      <w:r w:rsidRPr="00800771">
        <w:rPr>
          <w:rFonts w:cs="Times New Roman"/>
          <w:spacing w:val="-10"/>
          <w:sz w:val="18"/>
          <w:szCs w:val="18"/>
        </w:rPr>
        <w:t>dancy, of producing upon the body of the earth molecules large and small and organ</w:t>
      </w:r>
      <w:r w:rsidR="00D84654" w:rsidRPr="00800771">
        <w:rPr>
          <w:rFonts w:cs="Times New Roman"/>
          <w:spacing w:val="-10"/>
          <w:sz w:val="18"/>
          <w:szCs w:val="18"/>
        </w:rPr>
        <w:softHyphen/>
      </w:r>
      <w:r w:rsidRPr="00800771">
        <w:rPr>
          <w:rFonts w:cs="Times New Roman"/>
          <w:spacing w:val="-10"/>
          <w:sz w:val="18"/>
          <w:szCs w:val="18"/>
        </w:rPr>
        <w:t>izing them into molar aggregates.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trans. B. Massumi, 1987, p. 40, my mod.)</w:t>
      </w:r>
    </w:p>
    <w:p w:rsidR="00606156" w:rsidRPr="00800771" w:rsidRDefault="00606156" w:rsidP="00250DE0">
      <w:pPr>
        <w:tabs>
          <w:tab w:val="left" w:pos="426"/>
        </w:tabs>
        <w:spacing w:line="240" w:lineRule="exact"/>
        <w:ind w:firstLine="397"/>
        <w:rPr>
          <w:rFonts w:cs="Times New Roman"/>
          <w:spacing w:val="-10"/>
          <w:sz w:val="18"/>
          <w:szCs w:val="18"/>
        </w:rPr>
      </w:pPr>
    </w:p>
    <w:p w:rsidR="007A751A" w:rsidRPr="00800771" w:rsidRDefault="007A751A" w:rsidP="00250DE0">
      <w:pPr>
        <w:tabs>
          <w:tab w:val="left" w:pos="426"/>
        </w:tabs>
        <w:spacing w:line="240" w:lineRule="exact"/>
        <w:ind w:firstLine="397"/>
        <w:rPr>
          <w:rFonts w:cs="Times New Roman"/>
          <w:spacing w:val="-10"/>
        </w:rPr>
      </w:pPr>
      <w:r w:rsidRPr="00800771">
        <w:rPr>
          <w:rFonts w:cs="Times New Roman"/>
          <w:spacing w:val="-10"/>
        </w:rPr>
        <w:t xml:space="preserve">Whereas Morin had </w:t>
      </w:r>
      <w:r w:rsidR="00A1240A" w:rsidRPr="00800771">
        <w:rPr>
          <w:rFonts w:cs="Times New Roman"/>
          <w:spacing w:val="-10"/>
        </w:rPr>
        <w:t>used</w:t>
      </w:r>
      <w:r w:rsidRPr="00800771">
        <w:rPr>
          <w:rFonts w:cs="Times New Roman"/>
          <w:spacing w:val="-10"/>
        </w:rPr>
        <w:t xml:space="preserve"> </w:t>
      </w:r>
      <w:r w:rsidR="002D57A5" w:rsidRPr="00800771">
        <w:rPr>
          <w:rFonts w:cs="Times New Roman"/>
          <w:spacing w:val="-10"/>
        </w:rPr>
        <w:t>physics, biology,</w:t>
      </w:r>
      <w:r w:rsidRPr="00800771">
        <w:rPr>
          <w:rFonts w:cs="Times New Roman"/>
          <w:spacing w:val="-10"/>
        </w:rPr>
        <w:t xml:space="preserve"> </w:t>
      </w:r>
      <w:r w:rsidR="002D57A5" w:rsidRPr="00800771">
        <w:rPr>
          <w:rFonts w:cs="Times New Roman"/>
          <w:spacing w:val="-10"/>
        </w:rPr>
        <w:t>and archeology narra</w:t>
      </w:r>
      <w:r w:rsidR="0045403B" w:rsidRPr="00800771">
        <w:rPr>
          <w:rFonts w:cs="Times New Roman"/>
          <w:spacing w:val="-10"/>
        </w:rPr>
        <w:softHyphen/>
      </w:r>
      <w:r w:rsidR="002D57A5" w:rsidRPr="00800771">
        <w:rPr>
          <w:rFonts w:cs="Times New Roman"/>
          <w:spacing w:val="-10"/>
        </w:rPr>
        <w:t xml:space="preserve">tives, </w:t>
      </w:r>
      <w:r w:rsidR="00FE1C7B" w:rsidRPr="00800771">
        <w:rPr>
          <w:rFonts w:cs="Times New Roman"/>
          <w:spacing w:val="-10"/>
        </w:rPr>
        <w:t>to</w:t>
      </w:r>
      <w:r w:rsidR="00A1240A" w:rsidRPr="00800771">
        <w:rPr>
          <w:rFonts w:cs="Times New Roman"/>
          <w:spacing w:val="-10"/>
        </w:rPr>
        <w:t xml:space="preserve"> recall that after the first moments following </w:t>
      </w:r>
      <w:r w:rsidR="002D57A5" w:rsidRPr="00800771">
        <w:rPr>
          <w:rFonts w:cs="Times New Roman"/>
          <w:spacing w:val="-10"/>
        </w:rPr>
        <w:t xml:space="preserve">the </w:t>
      </w:r>
      <w:r w:rsidR="002D57A5" w:rsidRPr="00800771">
        <w:rPr>
          <w:rFonts w:cs="Times New Roman"/>
          <w:i/>
          <w:spacing w:val="-10"/>
        </w:rPr>
        <w:t>big bang</w:t>
      </w:r>
      <w:r w:rsidR="00A1240A" w:rsidRPr="00800771">
        <w:rPr>
          <w:rFonts w:cs="Times New Roman"/>
          <w:spacing w:val="-10"/>
        </w:rPr>
        <w:t xml:space="preserve">, there </w:t>
      </w:r>
      <w:r w:rsidR="002A3C2D" w:rsidRPr="00800771">
        <w:rPr>
          <w:rFonts w:cs="Times New Roman"/>
          <w:spacing w:val="-10"/>
        </w:rPr>
        <w:t>had been</w:t>
      </w:r>
      <w:r w:rsidR="00A1240A" w:rsidRPr="00800771">
        <w:rPr>
          <w:rFonts w:cs="Times New Roman"/>
          <w:spacing w:val="-10"/>
        </w:rPr>
        <w:t xml:space="preserve"> formation of </w:t>
      </w:r>
      <w:r w:rsidRPr="00800771">
        <w:rPr>
          <w:rFonts w:cs="Times New Roman"/>
          <w:spacing w:val="-10"/>
        </w:rPr>
        <w:t>atomic co</w:t>
      </w:r>
      <w:r w:rsidR="00A1240A" w:rsidRPr="00800771">
        <w:rPr>
          <w:rFonts w:cs="Times New Roman"/>
          <w:spacing w:val="-10"/>
        </w:rPr>
        <w:t>mpounds</w:t>
      </w:r>
      <w:r w:rsidRPr="00800771">
        <w:rPr>
          <w:rFonts w:cs="Times New Roman"/>
          <w:spacing w:val="-10"/>
        </w:rPr>
        <w:t xml:space="preserve"> under gravi</w:t>
      </w:r>
      <w:r w:rsidR="00AB07E9" w:rsidRPr="00800771">
        <w:rPr>
          <w:rFonts w:cs="Times New Roman"/>
          <w:spacing w:val="-10"/>
        </w:rPr>
        <w:softHyphen/>
      </w:r>
      <w:r w:rsidRPr="00800771">
        <w:rPr>
          <w:rFonts w:cs="Times New Roman"/>
          <w:spacing w:val="-10"/>
        </w:rPr>
        <w:t>tational forces, ignition of local thermonuclear chain reac</w:t>
      </w:r>
      <w:r w:rsidRPr="00800771">
        <w:rPr>
          <w:rFonts w:cs="Times New Roman"/>
          <w:spacing w:val="-10"/>
        </w:rPr>
        <w:softHyphen/>
        <w:t>tions, consti</w:t>
      </w:r>
      <w:r w:rsidR="002D57A5" w:rsidRPr="00800771">
        <w:rPr>
          <w:rFonts w:cs="Times New Roman"/>
          <w:spacing w:val="-10"/>
        </w:rPr>
        <w:softHyphen/>
      </w:r>
      <w:r w:rsidRPr="00800771">
        <w:rPr>
          <w:rFonts w:cs="Times New Roman"/>
          <w:spacing w:val="-10"/>
        </w:rPr>
        <w:t>tution of</w:t>
      </w:r>
      <w:r w:rsidR="00FE1C7B" w:rsidRPr="00800771">
        <w:rPr>
          <w:rFonts w:cs="Times New Roman"/>
          <w:spacing w:val="-10"/>
        </w:rPr>
        <w:t xml:space="preserve"> stars and of</w:t>
      </w:r>
      <w:r w:rsidRPr="00800771">
        <w:rPr>
          <w:rFonts w:cs="Times New Roman"/>
          <w:spacing w:val="-10"/>
        </w:rPr>
        <w:t xml:space="preserve"> planets circulating around the stars, </w:t>
      </w:r>
      <w:r w:rsidR="002D57A5" w:rsidRPr="00800771">
        <w:rPr>
          <w:rFonts w:cs="Times New Roman"/>
          <w:spacing w:val="-10"/>
        </w:rPr>
        <w:t>slow and complex emergence of life on earth, and finally con</w:t>
      </w:r>
      <w:r w:rsidR="00AB07E9" w:rsidRPr="00800771">
        <w:rPr>
          <w:rFonts w:cs="Times New Roman"/>
          <w:spacing w:val="-10"/>
        </w:rPr>
        <w:softHyphen/>
      </w:r>
      <w:r w:rsidR="002D57A5" w:rsidRPr="00800771">
        <w:rPr>
          <w:rFonts w:cs="Times New Roman"/>
          <w:spacing w:val="-10"/>
        </w:rPr>
        <w:t xml:space="preserve">stitution of human societies, </w:t>
      </w:r>
      <w:r w:rsidRPr="00800771">
        <w:rPr>
          <w:rFonts w:cs="Times New Roman"/>
          <w:spacing w:val="-10"/>
        </w:rPr>
        <w:t xml:space="preserve">Deleuze and Guattari </w:t>
      </w:r>
      <w:r w:rsidR="00876A2B" w:rsidRPr="00800771">
        <w:rPr>
          <w:rFonts w:cs="Times New Roman"/>
          <w:spacing w:val="-10"/>
        </w:rPr>
        <w:t xml:space="preserve">thus </w:t>
      </w:r>
      <w:r w:rsidRPr="00800771">
        <w:rPr>
          <w:rFonts w:cs="Times New Roman"/>
          <w:spacing w:val="-10"/>
        </w:rPr>
        <w:t>opted for des</w:t>
      </w:r>
      <w:r w:rsidR="00AB07E9" w:rsidRPr="00800771">
        <w:rPr>
          <w:rFonts w:cs="Times New Roman"/>
          <w:spacing w:val="-10"/>
        </w:rPr>
        <w:softHyphen/>
      </w:r>
      <w:r w:rsidRPr="00800771">
        <w:rPr>
          <w:rFonts w:cs="Times New Roman"/>
          <w:spacing w:val="-10"/>
        </w:rPr>
        <w:t>cribing the forma</w:t>
      </w:r>
      <w:r w:rsidR="00F362C9" w:rsidRPr="00800771">
        <w:rPr>
          <w:rFonts w:cs="Times New Roman"/>
          <w:spacing w:val="-10"/>
        </w:rPr>
        <w:softHyphen/>
      </w:r>
      <w:r w:rsidRPr="00800771">
        <w:rPr>
          <w:rFonts w:cs="Times New Roman"/>
          <w:spacing w:val="-10"/>
        </w:rPr>
        <w:t xml:space="preserve">tion of </w:t>
      </w:r>
      <w:r w:rsidR="00876A2B" w:rsidRPr="00800771">
        <w:rPr>
          <w:rFonts w:cs="Times New Roman"/>
          <w:spacing w:val="-10"/>
        </w:rPr>
        <w:t xml:space="preserve">a “distributed” </w:t>
      </w:r>
      <w:r w:rsidR="00A461B2" w:rsidRPr="00800771">
        <w:rPr>
          <w:rFonts w:cs="Times New Roman"/>
          <w:spacing w:val="-10"/>
        </w:rPr>
        <w:t>reality</w:t>
      </w:r>
      <w:r w:rsidR="00876A2B" w:rsidRPr="00800771">
        <w:rPr>
          <w:rFonts w:cs="Times New Roman"/>
          <w:spacing w:val="-10"/>
        </w:rPr>
        <w:t xml:space="preserve"> in </w:t>
      </w:r>
      <w:r w:rsidR="002D57A5" w:rsidRPr="00800771">
        <w:rPr>
          <w:rFonts w:cs="Times New Roman"/>
          <w:spacing w:val="-10"/>
        </w:rPr>
        <w:t>“forms,” “reso</w:t>
      </w:r>
      <w:r w:rsidR="00F13591" w:rsidRPr="00800771">
        <w:rPr>
          <w:rFonts w:cs="Times New Roman"/>
          <w:spacing w:val="-10"/>
        </w:rPr>
        <w:softHyphen/>
      </w:r>
      <w:r w:rsidR="002D57A5" w:rsidRPr="00800771">
        <w:rPr>
          <w:rFonts w:cs="Times New Roman"/>
          <w:spacing w:val="-10"/>
        </w:rPr>
        <w:t xml:space="preserve">nant systems,” and “molecular aggregates,” organized according </w:t>
      </w:r>
      <w:r w:rsidR="0039207C" w:rsidRPr="00800771">
        <w:rPr>
          <w:rFonts w:cs="Times New Roman"/>
          <w:spacing w:val="-10"/>
        </w:rPr>
        <w:t xml:space="preserve">a few </w:t>
      </w:r>
      <w:r w:rsidR="002D57A5" w:rsidRPr="00800771">
        <w:rPr>
          <w:rFonts w:cs="Times New Roman"/>
          <w:spacing w:val="-10"/>
        </w:rPr>
        <w:t>main strata</w:t>
      </w:r>
      <w:r w:rsidR="00540548" w:rsidRPr="00800771">
        <w:rPr>
          <w:rFonts w:cs="Times New Roman"/>
          <w:spacing w:val="-10"/>
        </w:rPr>
        <w:t xml:space="preserve"> </w:t>
      </w:r>
      <w:r w:rsidR="002D57A5" w:rsidRPr="00800771">
        <w:rPr>
          <w:rFonts w:cs="Times New Roman"/>
          <w:spacing w:val="-10"/>
        </w:rPr>
        <w:t>(</w:t>
      </w:r>
      <w:r w:rsidR="0039207C" w:rsidRPr="00800771">
        <w:rPr>
          <w:rFonts w:cs="Times New Roman"/>
          <w:spacing w:val="-10"/>
        </w:rPr>
        <w:t>ener</w:t>
      </w:r>
      <w:r w:rsidR="00F362C9" w:rsidRPr="00800771">
        <w:rPr>
          <w:rFonts w:cs="Times New Roman"/>
          <w:spacing w:val="-10"/>
        </w:rPr>
        <w:softHyphen/>
      </w:r>
      <w:r w:rsidR="0039207C" w:rsidRPr="00800771">
        <w:rPr>
          <w:rFonts w:cs="Times New Roman"/>
          <w:spacing w:val="-10"/>
        </w:rPr>
        <w:t>getic, physico-chemical, geological</w:t>
      </w:r>
      <w:r w:rsidR="002D57A5" w:rsidRPr="00800771">
        <w:rPr>
          <w:rFonts w:cs="Times New Roman"/>
          <w:spacing w:val="-10"/>
        </w:rPr>
        <w:t>,</w:t>
      </w:r>
      <w:r w:rsidR="00643E9B" w:rsidRPr="00800771">
        <w:rPr>
          <w:rFonts w:cs="Times New Roman"/>
          <w:spacing w:val="-10"/>
        </w:rPr>
        <w:t xml:space="preserve"> </w:t>
      </w:r>
      <w:r w:rsidR="00B11350">
        <w:rPr>
          <w:rFonts w:cs="Times New Roman"/>
          <w:spacing w:val="-10"/>
        </w:rPr>
        <w:t>p</w:t>
      </w:r>
      <w:r w:rsidR="00643E9B" w:rsidRPr="00800771">
        <w:rPr>
          <w:rFonts w:cs="Times New Roman"/>
          <w:spacing w:val="-10"/>
        </w:rPr>
        <w:t>p.</w:t>
      </w:r>
      <w:r w:rsidR="00B11350">
        <w:rPr>
          <w:rFonts w:cs="Times New Roman"/>
          <w:spacing w:val="-10"/>
        </w:rPr>
        <w:t> </w:t>
      </w:r>
      <w:r w:rsidR="00643E9B" w:rsidRPr="00800771">
        <w:rPr>
          <w:rFonts w:cs="Times New Roman"/>
          <w:spacing w:val="-10"/>
        </w:rPr>
        <w:t>41, 57;</w:t>
      </w:r>
      <w:r w:rsidR="002D57A5" w:rsidRPr="00800771">
        <w:rPr>
          <w:rFonts w:cs="Times New Roman"/>
          <w:spacing w:val="-10"/>
        </w:rPr>
        <w:t xml:space="preserve"> orga</w:t>
      </w:r>
      <w:r w:rsidR="00AB07E9" w:rsidRPr="00800771">
        <w:rPr>
          <w:rFonts w:cs="Times New Roman"/>
          <w:spacing w:val="-10"/>
        </w:rPr>
        <w:softHyphen/>
      </w:r>
      <w:r w:rsidR="002D57A5" w:rsidRPr="00800771">
        <w:rPr>
          <w:rFonts w:cs="Times New Roman"/>
          <w:spacing w:val="-10"/>
        </w:rPr>
        <w:t xml:space="preserve">nic, </w:t>
      </w:r>
      <w:r w:rsidR="00B11350">
        <w:rPr>
          <w:rFonts w:cs="Times New Roman"/>
          <w:spacing w:val="-10"/>
        </w:rPr>
        <w:t>p</w:t>
      </w:r>
      <w:r w:rsidR="00540548" w:rsidRPr="00800771">
        <w:rPr>
          <w:rFonts w:cs="Times New Roman"/>
          <w:spacing w:val="-10"/>
        </w:rPr>
        <w:t>p.</w:t>
      </w:r>
      <w:r w:rsidR="002D4FCE">
        <w:rPr>
          <w:rFonts w:cs="Times New Roman"/>
          <w:spacing w:val="-10"/>
        </w:rPr>
        <w:t xml:space="preserve"> </w:t>
      </w:r>
      <w:r w:rsidR="00540548" w:rsidRPr="00800771">
        <w:rPr>
          <w:rFonts w:cs="Times New Roman"/>
          <w:spacing w:val="-10"/>
        </w:rPr>
        <w:t>41</w:t>
      </w:r>
      <w:r w:rsidR="00643E9B" w:rsidRPr="00800771">
        <w:rPr>
          <w:rFonts w:cs="Times New Roman"/>
          <w:spacing w:val="-10"/>
        </w:rPr>
        <w:t xml:space="preserve">, 58; cultural and </w:t>
      </w:r>
      <w:r w:rsidR="002D57A5" w:rsidRPr="00800771">
        <w:rPr>
          <w:rFonts w:cs="Times New Roman"/>
          <w:spacing w:val="-10"/>
        </w:rPr>
        <w:t>social</w:t>
      </w:r>
      <w:r w:rsidR="00643E9B" w:rsidRPr="00800771">
        <w:rPr>
          <w:rFonts w:cs="Times New Roman"/>
          <w:spacing w:val="-10"/>
        </w:rPr>
        <w:t>, p. 60</w:t>
      </w:r>
      <w:r w:rsidR="00CD04CE">
        <w:rPr>
          <w:rFonts w:cs="Times New Roman"/>
          <w:spacing w:val="-10"/>
        </w:rPr>
        <w:t>). This formation did</w:t>
      </w:r>
      <w:r w:rsidR="0081597A" w:rsidRPr="00800771">
        <w:rPr>
          <w:rFonts w:cs="Times New Roman"/>
          <w:spacing w:val="-10"/>
        </w:rPr>
        <w:t xml:space="preserve"> </w:t>
      </w:r>
      <w:r w:rsidR="00FE1C7B" w:rsidRPr="00800771">
        <w:rPr>
          <w:rFonts w:cs="Times New Roman"/>
          <w:spacing w:val="-10"/>
        </w:rPr>
        <w:t xml:space="preserve">not </w:t>
      </w:r>
      <w:r w:rsidR="00877B11">
        <w:rPr>
          <w:rFonts w:cs="Times New Roman"/>
          <w:spacing w:val="-10"/>
        </w:rPr>
        <w:t>involve</w:t>
      </w:r>
      <w:r w:rsidR="005A7084">
        <w:rPr>
          <w:rFonts w:cs="Times New Roman"/>
          <w:spacing w:val="-10"/>
        </w:rPr>
        <w:t xml:space="preserve"> any</w:t>
      </w:r>
      <w:r w:rsidR="00FE1C7B" w:rsidRPr="00800771">
        <w:rPr>
          <w:rFonts w:cs="Times New Roman"/>
          <w:spacing w:val="-10"/>
        </w:rPr>
        <w:t xml:space="preserve"> history but </w:t>
      </w:r>
      <w:r w:rsidR="00876A2B" w:rsidRPr="00800771">
        <w:rPr>
          <w:rFonts w:cs="Times New Roman"/>
          <w:spacing w:val="-10"/>
        </w:rPr>
        <w:t xml:space="preserve">a </w:t>
      </w:r>
      <w:r w:rsidR="00AB4A80" w:rsidRPr="00800771">
        <w:rPr>
          <w:rFonts w:cs="Times New Roman"/>
          <w:spacing w:val="-10"/>
        </w:rPr>
        <w:t xml:space="preserve">differentiated </w:t>
      </w:r>
      <w:r w:rsidR="00876A2B" w:rsidRPr="00800771">
        <w:rPr>
          <w:rFonts w:cs="Times New Roman"/>
          <w:spacing w:val="-10"/>
        </w:rPr>
        <w:t>metaphysical passage</w:t>
      </w:r>
      <w:r w:rsidR="00A65B6D" w:rsidRPr="00800771">
        <w:rPr>
          <w:rFonts w:cs="Times New Roman"/>
          <w:spacing w:val="-10"/>
        </w:rPr>
        <w:t>,</w:t>
      </w:r>
      <w:r w:rsidR="00876A2B" w:rsidRPr="00800771">
        <w:rPr>
          <w:rFonts w:cs="Times New Roman"/>
          <w:spacing w:val="-10"/>
        </w:rPr>
        <w:t xml:space="preserve"> </w:t>
      </w:r>
      <w:r w:rsidR="00A65B6D" w:rsidRPr="00800771">
        <w:rPr>
          <w:rFonts w:cs="Times New Roman"/>
          <w:spacing w:val="-10"/>
        </w:rPr>
        <w:t xml:space="preserve">that was still active, </w:t>
      </w:r>
      <w:r w:rsidR="00876A2B" w:rsidRPr="00800771">
        <w:rPr>
          <w:rFonts w:cs="Times New Roman"/>
          <w:spacing w:val="-10"/>
        </w:rPr>
        <w:t xml:space="preserve">from the virtual </w:t>
      </w:r>
      <w:r w:rsidR="00FE1C7B" w:rsidRPr="00800771">
        <w:rPr>
          <w:rFonts w:cs="Times New Roman"/>
          <w:spacing w:val="-10"/>
        </w:rPr>
        <w:t>t</w:t>
      </w:r>
      <w:r w:rsidR="0039207C" w:rsidRPr="00800771">
        <w:rPr>
          <w:rFonts w:cs="Times New Roman"/>
          <w:spacing w:val="-10"/>
        </w:rPr>
        <w:t>o the actual side of the being.</w:t>
      </w:r>
    </w:p>
    <w:p w:rsidR="00A85350" w:rsidRPr="00800771" w:rsidRDefault="00FD7993" w:rsidP="00250DE0">
      <w:pPr>
        <w:tabs>
          <w:tab w:val="left" w:pos="426"/>
        </w:tabs>
        <w:spacing w:line="240" w:lineRule="exact"/>
        <w:ind w:firstLine="397"/>
        <w:rPr>
          <w:rFonts w:cs="Times New Roman"/>
          <w:spacing w:val="-10"/>
        </w:rPr>
      </w:pPr>
      <w:r w:rsidRPr="00800771">
        <w:rPr>
          <w:rFonts w:cs="Times New Roman"/>
          <w:spacing w:val="-10"/>
        </w:rPr>
        <w:t>Naturally, as explained in the introduction</w:t>
      </w:r>
      <w:r w:rsidR="001551C3" w:rsidRPr="00800771">
        <w:rPr>
          <w:rFonts w:cs="Times New Roman"/>
          <w:spacing w:val="-10"/>
        </w:rPr>
        <w:t xml:space="preserve"> of the book</w:t>
      </w:r>
      <w:r w:rsidRPr="00800771">
        <w:rPr>
          <w:rFonts w:cs="Times New Roman"/>
          <w:spacing w:val="-10"/>
        </w:rPr>
        <w:t xml:space="preserve">, </w:t>
      </w:r>
      <w:r w:rsidR="00163B7B" w:rsidRPr="00800771">
        <w:rPr>
          <w:rFonts w:cs="Times New Roman"/>
          <w:spacing w:val="-10"/>
        </w:rPr>
        <w:t>any rhizomatic</w:t>
      </w:r>
      <w:r w:rsidRPr="00800771">
        <w:rPr>
          <w:rFonts w:cs="Times New Roman"/>
          <w:spacing w:val="-10"/>
        </w:rPr>
        <w:t xml:space="preserve"> description should restitute the process of “stratification” in its </w:t>
      </w:r>
      <w:r w:rsidR="00A65B6D" w:rsidRPr="00800771">
        <w:rPr>
          <w:rFonts w:cs="Times New Roman"/>
          <w:spacing w:val="-10"/>
        </w:rPr>
        <w:t>para</w:t>
      </w:r>
      <w:r w:rsidR="00B1068C" w:rsidRPr="00800771">
        <w:rPr>
          <w:rFonts w:cs="Times New Roman"/>
          <w:spacing w:val="-10"/>
        </w:rPr>
        <w:t>d</w:t>
      </w:r>
      <w:r w:rsidR="00A65B6D" w:rsidRPr="00800771">
        <w:rPr>
          <w:rFonts w:cs="Times New Roman"/>
          <w:spacing w:val="-10"/>
        </w:rPr>
        <w:t xml:space="preserve">oxical and </w:t>
      </w:r>
      <w:r w:rsidRPr="00800771">
        <w:rPr>
          <w:rFonts w:cs="Times New Roman"/>
          <w:spacing w:val="-10"/>
        </w:rPr>
        <w:t>dynamic entirety by considering the persis</w:t>
      </w:r>
      <w:r w:rsidR="00B1068C" w:rsidRPr="00800771">
        <w:rPr>
          <w:rFonts w:cs="Times New Roman"/>
          <w:spacing w:val="-10"/>
        </w:rPr>
        <w:t>te</w:t>
      </w:r>
      <w:r w:rsidRPr="00800771">
        <w:rPr>
          <w:rFonts w:cs="Times New Roman"/>
          <w:spacing w:val="-10"/>
        </w:rPr>
        <w:t>nce</w:t>
      </w:r>
      <w:r w:rsidR="00163B7B" w:rsidRPr="00800771">
        <w:rPr>
          <w:rFonts w:cs="Times New Roman"/>
          <w:spacing w:val="-10"/>
        </w:rPr>
        <w:t xml:space="preserve"> in it</w:t>
      </w:r>
      <w:r w:rsidRPr="00800771">
        <w:rPr>
          <w:rFonts w:cs="Times New Roman"/>
          <w:spacing w:val="-10"/>
        </w:rPr>
        <w:t xml:space="preserve"> of an opposite tendency towards “destratification.” Coding and territoriali</w:t>
      </w:r>
      <w:r w:rsidR="007A751A" w:rsidRPr="00800771">
        <w:rPr>
          <w:rFonts w:cs="Times New Roman"/>
          <w:spacing w:val="-10"/>
        </w:rPr>
        <w:softHyphen/>
      </w:r>
      <w:r w:rsidRPr="00800771">
        <w:rPr>
          <w:rFonts w:cs="Times New Roman"/>
          <w:spacing w:val="-10"/>
        </w:rPr>
        <w:t>zation, by which stratifica</w:t>
      </w:r>
      <w:r w:rsidR="00F90CE9" w:rsidRPr="00800771">
        <w:rPr>
          <w:rFonts w:cs="Times New Roman"/>
          <w:spacing w:val="-10"/>
        </w:rPr>
        <w:softHyphen/>
      </w:r>
      <w:r w:rsidRPr="00800771">
        <w:rPr>
          <w:rFonts w:cs="Times New Roman"/>
          <w:spacing w:val="-10"/>
        </w:rPr>
        <w:t>tion</w:t>
      </w:r>
      <w:r w:rsidR="002D57A5" w:rsidRPr="00800771">
        <w:rPr>
          <w:rFonts w:cs="Times New Roman"/>
          <w:spacing w:val="-10"/>
        </w:rPr>
        <w:t xml:space="preserve"> and distribution</w:t>
      </w:r>
      <w:r w:rsidRPr="00800771">
        <w:rPr>
          <w:rFonts w:cs="Times New Roman"/>
          <w:spacing w:val="-10"/>
        </w:rPr>
        <w:t xml:space="preserve"> occurred, were never free of some </w:t>
      </w:r>
      <w:r w:rsidR="00F90CE9" w:rsidRPr="00800771">
        <w:rPr>
          <w:rFonts w:cs="Times New Roman"/>
          <w:spacing w:val="-10"/>
        </w:rPr>
        <w:t xml:space="preserve">reverse </w:t>
      </w:r>
      <w:r w:rsidRPr="00800771">
        <w:rPr>
          <w:rFonts w:cs="Times New Roman"/>
          <w:spacing w:val="-10"/>
        </w:rPr>
        <w:t>decoding and deterritorializa</w:t>
      </w:r>
      <w:r w:rsidR="00F90CE9" w:rsidRPr="00800771">
        <w:rPr>
          <w:rFonts w:cs="Times New Roman"/>
          <w:spacing w:val="-10"/>
        </w:rPr>
        <w:softHyphen/>
      </w:r>
      <w:r w:rsidR="001551C3" w:rsidRPr="00800771">
        <w:rPr>
          <w:rFonts w:cs="Times New Roman"/>
          <w:spacing w:val="-10"/>
        </w:rPr>
        <w:t>tion pro</w:t>
      </w:r>
      <w:r w:rsidR="00734B0F" w:rsidRPr="00800771">
        <w:rPr>
          <w:rFonts w:cs="Times New Roman"/>
          <w:spacing w:val="-10"/>
        </w:rPr>
        <w:softHyphen/>
      </w:r>
      <w:r w:rsidR="001551C3" w:rsidRPr="00800771">
        <w:rPr>
          <w:rFonts w:cs="Times New Roman"/>
          <w:spacing w:val="-10"/>
        </w:rPr>
        <w:t>cesses that made the virtual side of the being reemerge</w:t>
      </w:r>
      <w:r w:rsidR="004A1271" w:rsidRPr="00800771">
        <w:rPr>
          <w:rFonts w:cs="Times New Roman"/>
          <w:spacing w:val="-10"/>
        </w:rPr>
        <w:t xml:space="preserve"> from time to time</w:t>
      </w:r>
      <w:r w:rsidR="001551C3" w:rsidRPr="00800771">
        <w:rPr>
          <w:rFonts w:cs="Times New Roman"/>
          <w:spacing w:val="-10"/>
        </w:rPr>
        <w:t>.</w:t>
      </w:r>
      <w:r w:rsidR="00EA7D86" w:rsidRPr="00800771">
        <w:rPr>
          <w:rFonts w:cs="Times New Roman"/>
          <w:spacing w:val="-10"/>
        </w:rPr>
        <w:t xml:space="preserve"> </w:t>
      </w:r>
      <w:r w:rsidR="00F668DE" w:rsidRPr="00800771">
        <w:rPr>
          <w:rFonts w:cs="Times New Roman"/>
          <w:spacing w:val="-10"/>
        </w:rPr>
        <w:t>In other words, the</w:t>
      </w:r>
      <w:r w:rsidR="00EA7D86" w:rsidRPr="00800771">
        <w:rPr>
          <w:rFonts w:cs="Times New Roman"/>
          <w:spacing w:val="-10"/>
        </w:rPr>
        <w:t xml:space="preserve"> passage from the virtual to the actual was never com</w:t>
      </w:r>
      <w:r w:rsidR="0045403B" w:rsidRPr="00800771">
        <w:rPr>
          <w:rFonts w:cs="Times New Roman"/>
          <w:spacing w:val="-10"/>
        </w:rPr>
        <w:softHyphen/>
      </w:r>
      <w:r w:rsidR="00EA7D86" w:rsidRPr="00800771">
        <w:rPr>
          <w:rFonts w:cs="Times New Roman"/>
          <w:spacing w:val="-10"/>
        </w:rPr>
        <w:t>plete; there was no entirely congealed strata</w:t>
      </w:r>
      <w:r w:rsidR="00623398" w:rsidRPr="00800771">
        <w:rPr>
          <w:rFonts w:cs="Times New Roman"/>
          <w:spacing w:val="-10"/>
        </w:rPr>
        <w:t>: even the most resistant geological strata knew of change</w:t>
      </w:r>
      <w:r w:rsidR="00883D84" w:rsidRPr="00800771">
        <w:rPr>
          <w:rFonts w:cs="Times New Roman"/>
          <w:spacing w:val="-10"/>
        </w:rPr>
        <w:t>s</w:t>
      </w:r>
      <w:r w:rsidR="00623398" w:rsidRPr="00800771">
        <w:rPr>
          <w:rFonts w:cs="Times New Roman"/>
          <w:spacing w:val="-10"/>
        </w:rPr>
        <w:t xml:space="preserve"> of form </w:t>
      </w:r>
      <w:r w:rsidR="00CB3AE7" w:rsidRPr="00800771">
        <w:rPr>
          <w:rFonts w:cs="Times New Roman"/>
          <w:spacing w:val="-10"/>
        </w:rPr>
        <w:t>due to</w:t>
      </w:r>
      <w:r w:rsidR="00883D84" w:rsidRPr="00800771">
        <w:rPr>
          <w:rFonts w:cs="Times New Roman"/>
          <w:spacing w:val="-10"/>
        </w:rPr>
        <w:t xml:space="preserve"> thrust, folding </w:t>
      </w:r>
      <w:r w:rsidR="00623398" w:rsidRPr="00800771">
        <w:rPr>
          <w:rFonts w:cs="Times New Roman"/>
          <w:spacing w:val="-10"/>
        </w:rPr>
        <w:t>and erosion.</w:t>
      </w:r>
      <w:r w:rsidR="00EA7D86" w:rsidRPr="00800771">
        <w:rPr>
          <w:rFonts w:cs="Times New Roman"/>
          <w:spacing w:val="-10"/>
        </w:rPr>
        <w:t xml:space="preserve"> </w:t>
      </w:r>
      <w:r w:rsidR="00F668DE" w:rsidRPr="00800771">
        <w:rPr>
          <w:rFonts w:cs="Times New Roman"/>
          <w:spacing w:val="-10"/>
        </w:rPr>
        <w:t xml:space="preserve">Similarly, the passage from the actual to the virtual was never absolute; there </w:t>
      </w:r>
      <w:r w:rsidR="00F27935" w:rsidRPr="00800771">
        <w:rPr>
          <w:rFonts w:cs="Times New Roman"/>
          <w:spacing w:val="-10"/>
        </w:rPr>
        <w:t xml:space="preserve">never </w:t>
      </w:r>
      <w:r w:rsidR="00F668DE" w:rsidRPr="00800771">
        <w:rPr>
          <w:rFonts w:cs="Times New Roman"/>
          <w:spacing w:val="-10"/>
        </w:rPr>
        <w:t xml:space="preserve">was total dispersion of quanta of </w:t>
      </w:r>
      <w:r w:rsidR="00623398" w:rsidRPr="00800771">
        <w:rPr>
          <w:rFonts w:cs="Times New Roman"/>
          <w:spacing w:val="-10"/>
        </w:rPr>
        <w:t>movement</w:t>
      </w:r>
      <w:r w:rsidR="00BB15FE" w:rsidRPr="00800771">
        <w:rPr>
          <w:rFonts w:cs="Times New Roman"/>
          <w:spacing w:val="-10"/>
        </w:rPr>
        <w:t xml:space="preserve"> or matter</w:t>
      </w:r>
      <w:r w:rsidR="00F668DE" w:rsidRPr="00800771">
        <w:rPr>
          <w:rFonts w:cs="Times New Roman"/>
          <w:spacing w:val="-10"/>
        </w:rPr>
        <w:t>.</w:t>
      </w:r>
      <w:r w:rsidR="00EA7D86" w:rsidRPr="00800771">
        <w:rPr>
          <w:rFonts w:cs="Times New Roman"/>
          <w:spacing w:val="-10"/>
        </w:rPr>
        <w:t xml:space="preserve"> </w:t>
      </w:r>
      <w:r w:rsidR="00F668DE" w:rsidRPr="00800771">
        <w:rPr>
          <w:rFonts w:cs="Times New Roman"/>
          <w:spacing w:val="-10"/>
        </w:rPr>
        <w:t>T</w:t>
      </w:r>
      <w:r w:rsidR="00EA7D86" w:rsidRPr="00800771">
        <w:rPr>
          <w:rFonts w:cs="Times New Roman"/>
          <w:spacing w:val="-10"/>
        </w:rPr>
        <w:t xml:space="preserve">he </w:t>
      </w:r>
      <w:r w:rsidR="00083E62" w:rsidRPr="00800771">
        <w:rPr>
          <w:rFonts w:cs="Times New Roman"/>
          <w:spacing w:val="-10"/>
        </w:rPr>
        <w:t xml:space="preserve">completely </w:t>
      </w:r>
      <w:r w:rsidR="00EA7D86" w:rsidRPr="00800771">
        <w:rPr>
          <w:rFonts w:cs="Times New Roman"/>
          <w:spacing w:val="-10"/>
        </w:rPr>
        <w:t xml:space="preserve">actual was as remote as the </w:t>
      </w:r>
      <w:r w:rsidR="00083E62" w:rsidRPr="00800771">
        <w:rPr>
          <w:rFonts w:cs="Times New Roman"/>
          <w:spacing w:val="-10"/>
        </w:rPr>
        <w:t xml:space="preserve">completely </w:t>
      </w:r>
      <w:r w:rsidR="00EA7D86" w:rsidRPr="00800771">
        <w:rPr>
          <w:rFonts w:cs="Times New Roman"/>
          <w:spacing w:val="-10"/>
        </w:rPr>
        <w:t xml:space="preserve">virtual </w:t>
      </w:r>
      <w:r w:rsidR="00E95E27" w:rsidRPr="00800771">
        <w:rPr>
          <w:rFonts w:cs="Times New Roman"/>
          <w:spacing w:val="-10"/>
        </w:rPr>
        <w:t>from</w:t>
      </w:r>
      <w:r w:rsidR="00EA7D86" w:rsidRPr="00800771">
        <w:rPr>
          <w:rFonts w:cs="Times New Roman"/>
          <w:spacing w:val="-10"/>
        </w:rPr>
        <w:t xml:space="preserve"> the existing systems</w:t>
      </w:r>
      <w:r w:rsidR="00F27935" w:rsidRPr="00800771">
        <w:rPr>
          <w:rFonts w:cs="Times New Roman"/>
          <w:spacing w:val="-10"/>
        </w:rPr>
        <w:t xml:space="preserve"> which were, so to speak, riding </w:t>
      </w:r>
      <w:r w:rsidR="00540548" w:rsidRPr="00800771">
        <w:rPr>
          <w:rFonts w:cs="Times New Roman"/>
          <w:spacing w:val="-10"/>
        </w:rPr>
        <w:t xml:space="preserve">the flow </w:t>
      </w:r>
      <w:r w:rsidR="00F27935" w:rsidRPr="00800771">
        <w:rPr>
          <w:rFonts w:cs="Times New Roman"/>
          <w:spacing w:val="-10"/>
        </w:rPr>
        <w:t>in</w:t>
      </w:r>
      <w:r w:rsidR="00B1068C" w:rsidRPr="00800771">
        <w:rPr>
          <w:rFonts w:cs="Times New Roman"/>
          <w:spacing w:val="-10"/>
        </w:rPr>
        <w:t xml:space="preserve"> </w:t>
      </w:r>
      <w:r w:rsidR="00F27935" w:rsidRPr="00800771">
        <w:rPr>
          <w:rFonts w:cs="Times New Roman"/>
          <w:spacing w:val="-10"/>
        </w:rPr>
        <w:t>between</w:t>
      </w:r>
      <w:r w:rsidR="00EA7D86" w:rsidRPr="00800771">
        <w:rPr>
          <w:rFonts w:cs="Times New Roman"/>
          <w:spacing w:val="-10"/>
        </w:rPr>
        <w:t xml:space="preserve"> (p. 40).</w:t>
      </w:r>
    </w:p>
    <w:p w:rsidR="00A85350" w:rsidRPr="00800771" w:rsidRDefault="00F57876" w:rsidP="00250DE0">
      <w:pPr>
        <w:tabs>
          <w:tab w:val="left" w:pos="426"/>
        </w:tabs>
        <w:spacing w:line="240" w:lineRule="exact"/>
        <w:ind w:firstLine="397"/>
        <w:rPr>
          <w:rFonts w:cs="Times New Roman"/>
          <w:spacing w:val="-10"/>
        </w:rPr>
      </w:pPr>
      <w:r w:rsidRPr="00800771">
        <w:rPr>
          <w:rFonts w:cs="Times New Roman"/>
          <w:spacing w:val="-10"/>
        </w:rPr>
        <w:t xml:space="preserve">Any </w:t>
      </w:r>
      <w:r w:rsidR="00974665" w:rsidRPr="00800771">
        <w:rPr>
          <w:rFonts w:cs="Times New Roman"/>
          <w:spacing w:val="-10"/>
        </w:rPr>
        <w:t xml:space="preserve">existing </w:t>
      </w:r>
      <w:r w:rsidR="00FE1C7B" w:rsidRPr="00800771">
        <w:rPr>
          <w:rFonts w:cs="Times New Roman"/>
          <w:spacing w:val="-10"/>
        </w:rPr>
        <w:t xml:space="preserve">concrete </w:t>
      </w:r>
      <w:r w:rsidR="008E26A0" w:rsidRPr="00800771">
        <w:rPr>
          <w:rFonts w:cs="Times New Roman"/>
          <w:spacing w:val="-10"/>
        </w:rPr>
        <w:t>system</w:t>
      </w:r>
      <w:r w:rsidRPr="00800771">
        <w:rPr>
          <w:rFonts w:cs="Times New Roman"/>
          <w:spacing w:val="-10"/>
        </w:rPr>
        <w:t xml:space="preserve"> thus appeared as a</w:t>
      </w:r>
      <w:r w:rsidR="008E26A0" w:rsidRPr="00800771">
        <w:rPr>
          <w:rFonts w:cs="Times New Roman"/>
          <w:spacing w:val="-10"/>
        </w:rPr>
        <w:t xml:space="preserve"> “machi</w:t>
      </w:r>
      <w:r w:rsidR="006C273A" w:rsidRPr="00800771">
        <w:rPr>
          <w:rFonts w:cs="Times New Roman"/>
          <w:spacing w:val="-10"/>
        </w:rPr>
        <w:softHyphen/>
      </w:r>
      <w:r w:rsidR="008E26A0" w:rsidRPr="00800771">
        <w:rPr>
          <w:rFonts w:cs="Times New Roman"/>
          <w:spacing w:val="-10"/>
        </w:rPr>
        <w:t>nic assem</w:t>
      </w:r>
      <w:r w:rsidR="00FB55F2" w:rsidRPr="00800771">
        <w:rPr>
          <w:rFonts w:cs="Times New Roman"/>
          <w:spacing w:val="-10"/>
        </w:rPr>
        <w:softHyphen/>
      </w:r>
      <w:r w:rsidR="008E26A0" w:rsidRPr="00800771">
        <w:rPr>
          <w:rFonts w:cs="Times New Roman"/>
          <w:spacing w:val="-10"/>
        </w:rPr>
        <w:t>blage”</w:t>
      </w:r>
      <w:r w:rsidR="00346C61" w:rsidRPr="00800771">
        <w:rPr>
          <w:rFonts w:cs="Times New Roman"/>
          <w:spacing w:val="-10"/>
        </w:rPr>
        <w:t xml:space="preserve"> of </w:t>
      </w:r>
      <w:r w:rsidR="00BB15FE" w:rsidRPr="00800771">
        <w:rPr>
          <w:rFonts w:cs="Times New Roman"/>
          <w:spacing w:val="-10"/>
        </w:rPr>
        <w:t>“</w:t>
      </w:r>
      <w:r w:rsidR="00346C61" w:rsidRPr="00800771">
        <w:rPr>
          <w:rFonts w:cs="Times New Roman"/>
          <w:spacing w:val="-10"/>
        </w:rPr>
        <w:t>intensive processes</w:t>
      </w:r>
      <w:r w:rsidR="00BB15FE" w:rsidRPr="00800771">
        <w:rPr>
          <w:rFonts w:cs="Times New Roman"/>
          <w:spacing w:val="-10"/>
        </w:rPr>
        <w:t>”</w:t>
      </w:r>
      <w:r w:rsidR="008E26A0" w:rsidRPr="00800771">
        <w:rPr>
          <w:rFonts w:cs="Times New Roman"/>
          <w:spacing w:val="-10"/>
        </w:rPr>
        <w:t xml:space="preserve"> that </w:t>
      </w:r>
      <w:r w:rsidR="00FE1C7B" w:rsidRPr="00800771">
        <w:rPr>
          <w:rFonts w:cs="Times New Roman"/>
          <w:spacing w:val="-10"/>
        </w:rPr>
        <w:t>had to deal</w:t>
      </w:r>
      <w:r w:rsidR="007A751A" w:rsidRPr="00800771">
        <w:rPr>
          <w:rFonts w:cs="Times New Roman"/>
          <w:spacing w:val="-10"/>
        </w:rPr>
        <w:t xml:space="preserve">, </w:t>
      </w:r>
      <w:r w:rsidR="008E26A0" w:rsidRPr="00800771">
        <w:rPr>
          <w:rFonts w:cs="Times New Roman"/>
          <w:spacing w:val="-10"/>
        </w:rPr>
        <w:t xml:space="preserve">on </w:t>
      </w:r>
      <w:r w:rsidR="00FE1C7B" w:rsidRPr="00800771">
        <w:rPr>
          <w:rFonts w:cs="Times New Roman"/>
          <w:spacing w:val="-10"/>
        </w:rPr>
        <w:t>one</w:t>
      </w:r>
      <w:r w:rsidR="008E26A0" w:rsidRPr="00800771">
        <w:rPr>
          <w:rFonts w:cs="Times New Roman"/>
          <w:spacing w:val="-10"/>
        </w:rPr>
        <w:t xml:space="preserve"> side</w:t>
      </w:r>
      <w:r w:rsidR="007A751A" w:rsidRPr="00800771">
        <w:rPr>
          <w:rFonts w:cs="Times New Roman"/>
          <w:spacing w:val="-10"/>
        </w:rPr>
        <w:t>,</w:t>
      </w:r>
      <w:r w:rsidR="008E26A0" w:rsidRPr="00800771">
        <w:rPr>
          <w:rFonts w:cs="Times New Roman"/>
          <w:spacing w:val="-10"/>
        </w:rPr>
        <w:t xml:space="preserve"> </w:t>
      </w:r>
      <w:r w:rsidR="00FE1C7B" w:rsidRPr="00800771">
        <w:rPr>
          <w:rFonts w:cs="Times New Roman"/>
          <w:spacing w:val="-10"/>
        </w:rPr>
        <w:t xml:space="preserve">with </w:t>
      </w:r>
      <w:r w:rsidR="008E26A0" w:rsidRPr="00800771">
        <w:rPr>
          <w:rFonts w:cs="Times New Roman"/>
          <w:spacing w:val="-10"/>
        </w:rPr>
        <w:t xml:space="preserve">the </w:t>
      </w:r>
      <w:r w:rsidR="002A1935" w:rsidRPr="00800771">
        <w:rPr>
          <w:rFonts w:cs="Times New Roman"/>
          <w:spacing w:val="-10"/>
        </w:rPr>
        <w:t xml:space="preserve">actual </w:t>
      </w:r>
      <w:r w:rsidR="004A1271" w:rsidRPr="00800771">
        <w:rPr>
          <w:rFonts w:cs="Times New Roman"/>
          <w:spacing w:val="-10"/>
        </w:rPr>
        <w:t>strat</w:t>
      </w:r>
      <w:r w:rsidR="00D704FD" w:rsidRPr="00800771">
        <w:rPr>
          <w:rFonts w:cs="Times New Roman"/>
          <w:spacing w:val="-10"/>
        </w:rPr>
        <w:t>a</w:t>
      </w:r>
      <w:r w:rsidR="004A1271" w:rsidRPr="00800771">
        <w:rPr>
          <w:rFonts w:cs="Times New Roman"/>
          <w:spacing w:val="-10"/>
        </w:rPr>
        <w:t xml:space="preserve"> </w:t>
      </w:r>
      <w:r w:rsidR="00D704FD" w:rsidRPr="00800771">
        <w:rPr>
          <w:rFonts w:cs="Times New Roman"/>
          <w:spacing w:val="-10"/>
        </w:rPr>
        <w:t>and</w:t>
      </w:r>
      <w:r w:rsidR="002A1935" w:rsidRPr="00800771">
        <w:rPr>
          <w:rFonts w:cs="Times New Roman"/>
          <w:spacing w:val="-10"/>
        </w:rPr>
        <w:t xml:space="preserve"> </w:t>
      </w:r>
      <w:r w:rsidR="00D704FD" w:rsidRPr="00800771">
        <w:rPr>
          <w:rFonts w:cs="Times New Roman"/>
          <w:spacing w:val="-10"/>
        </w:rPr>
        <w:t>layers</w:t>
      </w:r>
      <w:r w:rsidR="002A1935" w:rsidRPr="00800771">
        <w:rPr>
          <w:rFonts w:cs="Times New Roman"/>
          <w:spacing w:val="-10"/>
        </w:rPr>
        <w:t xml:space="preserve"> </w:t>
      </w:r>
      <w:r w:rsidR="004A1271" w:rsidRPr="00800771">
        <w:rPr>
          <w:rFonts w:cs="Times New Roman"/>
          <w:spacing w:val="-10"/>
        </w:rPr>
        <w:t>within</w:t>
      </w:r>
      <w:r w:rsidR="006C273A" w:rsidRPr="00800771">
        <w:rPr>
          <w:rFonts w:cs="Times New Roman"/>
          <w:spacing w:val="-10"/>
        </w:rPr>
        <w:t xml:space="preserve"> which it </w:t>
      </w:r>
      <w:r w:rsidR="00A65B6D" w:rsidRPr="00800771">
        <w:rPr>
          <w:rFonts w:cs="Times New Roman"/>
          <w:spacing w:val="-10"/>
        </w:rPr>
        <w:t>had appeared</w:t>
      </w:r>
      <w:r w:rsidR="008E26A0" w:rsidRPr="00800771">
        <w:rPr>
          <w:rFonts w:cs="Times New Roman"/>
          <w:spacing w:val="-10"/>
        </w:rPr>
        <w:t xml:space="preserve"> and</w:t>
      </w:r>
      <w:r w:rsidR="007A751A" w:rsidRPr="00800771">
        <w:rPr>
          <w:rFonts w:cs="Times New Roman"/>
          <w:spacing w:val="-10"/>
        </w:rPr>
        <w:t xml:space="preserve">, </w:t>
      </w:r>
      <w:r w:rsidR="008E26A0" w:rsidRPr="00800771">
        <w:rPr>
          <w:rFonts w:cs="Times New Roman"/>
          <w:spacing w:val="-10"/>
        </w:rPr>
        <w:t xml:space="preserve">on </w:t>
      </w:r>
      <w:r w:rsidR="004B08A5" w:rsidRPr="00800771">
        <w:rPr>
          <w:rFonts w:cs="Times New Roman"/>
          <w:spacing w:val="-10"/>
        </w:rPr>
        <w:t xml:space="preserve">a </w:t>
      </w:r>
      <w:r w:rsidR="00FE1C7B" w:rsidRPr="00800771">
        <w:rPr>
          <w:rFonts w:cs="Times New Roman"/>
          <w:spacing w:val="-10"/>
        </w:rPr>
        <w:t>second</w:t>
      </w:r>
      <w:r w:rsidR="008E26A0" w:rsidRPr="00800771">
        <w:rPr>
          <w:rFonts w:cs="Times New Roman"/>
          <w:spacing w:val="-10"/>
        </w:rPr>
        <w:t xml:space="preserve"> side</w:t>
      </w:r>
      <w:r w:rsidR="007A751A" w:rsidRPr="00800771">
        <w:rPr>
          <w:rFonts w:cs="Times New Roman"/>
          <w:spacing w:val="-10"/>
        </w:rPr>
        <w:t>,</w:t>
      </w:r>
      <w:r w:rsidR="008E26A0" w:rsidRPr="00800771">
        <w:rPr>
          <w:rFonts w:cs="Times New Roman"/>
          <w:spacing w:val="-10"/>
        </w:rPr>
        <w:t xml:space="preserve"> </w:t>
      </w:r>
      <w:r w:rsidR="00FE1C7B" w:rsidRPr="00800771">
        <w:rPr>
          <w:rFonts w:cs="Times New Roman"/>
          <w:spacing w:val="-10"/>
        </w:rPr>
        <w:t xml:space="preserve">with </w:t>
      </w:r>
      <w:r w:rsidR="00A72E95" w:rsidRPr="00800771">
        <w:rPr>
          <w:rFonts w:cs="Times New Roman"/>
          <w:spacing w:val="-10"/>
        </w:rPr>
        <w:t>the</w:t>
      </w:r>
      <w:r w:rsidR="006C273A" w:rsidRPr="00800771">
        <w:rPr>
          <w:rFonts w:cs="Times New Roman"/>
          <w:spacing w:val="-10"/>
        </w:rPr>
        <w:t xml:space="preserve"> virtual</w:t>
      </w:r>
      <w:r w:rsidR="00A72E95" w:rsidRPr="00800771">
        <w:rPr>
          <w:rFonts w:cs="Times New Roman"/>
          <w:spacing w:val="-10"/>
        </w:rPr>
        <w:t xml:space="preserve"> “plane of consistency” </w:t>
      </w:r>
      <w:r w:rsidR="006C273A" w:rsidRPr="00800771">
        <w:rPr>
          <w:rFonts w:cs="Times New Roman"/>
          <w:spacing w:val="-10"/>
        </w:rPr>
        <w:t>or</w:t>
      </w:r>
      <w:r w:rsidR="008E26A0" w:rsidRPr="00800771">
        <w:rPr>
          <w:rFonts w:cs="Times New Roman"/>
          <w:spacing w:val="-10"/>
        </w:rPr>
        <w:t xml:space="preserve"> </w:t>
      </w:r>
      <w:r w:rsidR="00974665" w:rsidRPr="00800771">
        <w:rPr>
          <w:rFonts w:cs="Times New Roman"/>
          <w:spacing w:val="-10"/>
        </w:rPr>
        <w:t>“</w:t>
      </w:r>
      <w:r w:rsidR="008E26A0" w:rsidRPr="00800771">
        <w:rPr>
          <w:rFonts w:cs="Times New Roman"/>
          <w:spacing w:val="-10"/>
        </w:rPr>
        <w:t>body without organs</w:t>
      </w:r>
      <w:r w:rsidR="00974665" w:rsidRPr="00800771">
        <w:rPr>
          <w:rFonts w:cs="Times New Roman"/>
          <w:spacing w:val="-10"/>
        </w:rPr>
        <w:t>”</w:t>
      </w:r>
      <w:r w:rsidR="00345C96" w:rsidRPr="00800771">
        <w:rPr>
          <w:rFonts w:cs="Times New Roman"/>
          <w:spacing w:val="-10"/>
        </w:rPr>
        <w:t xml:space="preserve"> to which it remained </w:t>
      </w:r>
      <w:r w:rsidR="00F27935" w:rsidRPr="00800771">
        <w:rPr>
          <w:rFonts w:cs="Times New Roman"/>
          <w:spacing w:val="-10"/>
        </w:rPr>
        <w:t xml:space="preserve">nevertheless </w:t>
      </w:r>
      <w:r w:rsidR="00345C96" w:rsidRPr="00800771">
        <w:rPr>
          <w:rFonts w:cs="Times New Roman"/>
          <w:spacing w:val="-10"/>
        </w:rPr>
        <w:t>connected.</w:t>
      </w:r>
      <w:r w:rsidR="008E26A0" w:rsidRPr="00800771">
        <w:rPr>
          <w:rFonts w:cs="Times New Roman"/>
          <w:spacing w:val="-10"/>
        </w:rPr>
        <w:t xml:space="preserve"> </w:t>
      </w:r>
      <w:r w:rsidR="000756BF" w:rsidRPr="00800771">
        <w:rPr>
          <w:rFonts w:cs="Times New Roman"/>
          <w:spacing w:val="-10"/>
        </w:rPr>
        <w:t>Their</w:t>
      </w:r>
      <w:r w:rsidR="00F27935" w:rsidRPr="00800771">
        <w:rPr>
          <w:rFonts w:cs="Times New Roman"/>
          <w:spacing w:val="-10"/>
        </w:rPr>
        <w:t xml:space="preserve"> existence was caught in a constant dynamic cycle transforming the “Earth” or the “body without orga</w:t>
      </w:r>
      <w:r w:rsidR="00BB15FE" w:rsidRPr="00800771">
        <w:rPr>
          <w:rFonts w:cs="Times New Roman"/>
          <w:spacing w:val="-10"/>
        </w:rPr>
        <w:t>n” or the “plane of consistency</w:t>
      </w:r>
      <w:r w:rsidR="00F27935" w:rsidRPr="00800771">
        <w:rPr>
          <w:rFonts w:cs="Times New Roman"/>
          <w:spacing w:val="-10"/>
        </w:rPr>
        <w:t>” into “Strata</w:t>
      </w:r>
      <w:r w:rsidR="00BB15FE" w:rsidRPr="00800771">
        <w:rPr>
          <w:rFonts w:cs="Times New Roman"/>
          <w:spacing w:val="-10"/>
        </w:rPr>
        <w:t>,</w:t>
      </w:r>
      <w:r w:rsidR="00F27935" w:rsidRPr="00800771">
        <w:rPr>
          <w:rFonts w:cs="Times New Roman"/>
          <w:spacing w:val="-10"/>
        </w:rPr>
        <w:t xml:space="preserve">” and, reversely, </w:t>
      </w:r>
      <w:r w:rsidR="00BC41E6" w:rsidRPr="00800771">
        <w:rPr>
          <w:rFonts w:cs="Times New Roman"/>
          <w:spacing w:val="-10"/>
        </w:rPr>
        <w:t>the actual “Strata” into “Earth,</w:t>
      </w:r>
      <w:r w:rsidR="00F27935" w:rsidRPr="00800771">
        <w:rPr>
          <w:rFonts w:cs="Times New Roman"/>
          <w:spacing w:val="-10"/>
        </w:rPr>
        <w:t>”</w:t>
      </w:r>
      <w:r w:rsidR="00BC41E6" w:rsidRPr="00800771">
        <w:rPr>
          <w:rFonts w:cs="Times New Roman"/>
          <w:spacing w:val="-10"/>
        </w:rPr>
        <w:t xml:space="preserve"> etc.</w:t>
      </w:r>
    </w:p>
    <w:p w:rsidR="008E26A0" w:rsidRPr="00800771" w:rsidRDefault="008E26A0" w:rsidP="00250DE0">
      <w:pPr>
        <w:tabs>
          <w:tab w:val="left" w:pos="426"/>
        </w:tabs>
        <w:spacing w:line="240" w:lineRule="exact"/>
        <w:ind w:firstLine="397"/>
        <w:rPr>
          <w:rFonts w:cs="Times New Roman"/>
          <w:spacing w:val="-10"/>
        </w:rPr>
      </w:pPr>
    </w:p>
    <w:p w:rsidR="006C273A" w:rsidRPr="00800771" w:rsidRDefault="005C1FBC" w:rsidP="00250DE0">
      <w:pPr>
        <w:tabs>
          <w:tab w:val="left" w:pos="426"/>
        </w:tabs>
        <w:spacing w:line="240" w:lineRule="exact"/>
        <w:ind w:firstLine="397"/>
        <w:rPr>
          <w:rFonts w:cs="Times New Roman"/>
          <w:spacing w:val="-10"/>
          <w:sz w:val="18"/>
          <w:szCs w:val="18"/>
        </w:rPr>
      </w:pPr>
      <w:r w:rsidRPr="00800771">
        <w:rPr>
          <w:rFonts w:eastAsia="Times New Roman" w:cs="Times New Roman"/>
          <w:spacing w:val="-10"/>
          <w:sz w:val="18"/>
          <w:szCs w:val="18"/>
        </w:rPr>
        <w:t xml:space="preserve">The surface of stratification </w:t>
      </w:r>
      <w:r w:rsidR="002053B4" w:rsidRPr="00800771">
        <w:rPr>
          <w:rFonts w:eastAsia="Times New Roman" w:cs="Times New Roman"/>
          <w:spacing w:val="-10"/>
          <w:sz w:val="18"/>
          <w:szCs w:val="18"/>
        </w:rPr>
        <w:t>[was]</w:t>
      </w:r>
      <w:r w:rsidRPr="00800771">
        <w:rPr>
          <w:rFonts w:eastAsia="Times New Roman" w:cs="Times New Roman"/>
          <w:spacing w:val="-10"/>
          <w:sz w:val="18"/>
          <w:szCs w:val="18"/>
        </w:rPr>
        <w:t xml:space="preserve"> a machinic assemblage distinct from the strata. The assemblage </w:t>
      </w:r>
      <w:r w:rsidR="002053B4" w:rsidRPr="00800771">
        <w:rPr>
          <w:rFonts w:eastAsia="Times New Roman" w:cs="Times New Roman"/>
          <w:spacing w:val="-10"/>
          <w:sz w:val="18"/>
          <w:szCs w:val="18"/>
        </w:rPr>
        <w:t>[was]</w:t>
      </w:r>
      <w:r w:rsidRPr="00800771">
        <w:rPr>
          <w:rFonts w:eastAsia="Times New Roman" w:cs="Times New Roman"/>
          <w:spacing w:val="-10"/>
          <w:sz w:val="18"/>
          <w:szCs w:val="18"/>
        </w:rPr>
        <w:t xml:space="preserve"> between two layers, between two strata; on one side it face</w:t>
      </w:r>
      <w:r w:rsidR="002053B4" w:rsidRPr="00800771">
        <w:rPr>
          <w:rFonts w:eastAsia="Times New Roman" w:cs="Times New Roman"/>
          <w:spacing w:val="-10"/>
          <w:sz w:val="18"/>
          <w:szCs w:val="18"/>
        </w:rPr>
        <w:t>[d]</w:t>
      </w:r>
      <w:r w:rsidRPr="00800771">
        <w:rPr>
          <w:rFonts w:eastAsia="Times New Roman" w:cs="Times New Roman"/>
          <w:spacing w:val="-10"/>
          <w:sz w:val="18"/>
          <w:szCs w:val="18"/>
        </w:rPr>
        <w:t xml:space="preserve"> the strata </w:t>
      </w:r>
      <w:r w:rsidR="004B08A5" w:rsidRPr="00800771">
        <w:rPr>
          <w:rFonts w:eastAsia="Times New Roman" w:cs="Times New Roman"/>
          <w:spacing w:val="-10"/>
          <w:sz w:val="18"/>
          <w:szCs w:val="18"/>
        </w:rPr>
        <w:t xml:space="preserve">(in this direction, the assemblage is an </w:t>
      </w:r>
      <w:r w:rsidR="004B08A5" w:rsidRPr="00800771">
        <w:rPr>
          <w:rFonts w:eastAsia="Times New Roman" w:cs="Times New Roman"/>
          <w:i/>
          <w:iCs/>
          <w:spacing w:val="-10"/>
          <w:sz w:val="18"/>
          <w:szCs w:val="18"/>
        </w:rPr>
        <w:t>interstratum</w:t>
      </w:r>
      <w:r w:rsidR="004B08A5" w:rsidRPr="00800771">
        <w:rPr>
          <w:rFonts w:eastAsia="Times New Roman" w:cs="Times New Roman"/>
          <w:iCs/>
          <w:spacing w:val="-10"/>
          <w:sz w:val="18"/>
          <w:szCs w:val="18"/>
        </w:rPr>
        <w:t>)</w:t>
      </w:r>
      <w:r w:rsidR="004B08A5" w:rsidRPr="00800771">
        <w:rPr>
          <w:rFonts w:eastAsia="Times New Roman" w:cs="Times New Roman"/>
          <w:i/>
          <w:iCs/>
          <w:spacing w:val="-10"/>
          <w:sz w:val="18"/>
          <w:szCs w:val="18"/>
        </w:rPr>
        <w:t>,</w:t>
      </w:r>
      <w:r w:rsidR="004B08A5" w:rsidRPr="00800771">
        <w:rPr>
          <w:rFonts w:eastAsia="Times New Roman" w:cs="Times New Roman"/>
          <w:spacing w:val="-10"/>
          <w:sz w:val="18"/>
          <w:szCs w:val="18"/>
        </w:rPr>
        <w:t xml:space="preserve"> but the other side faces something else, the body without organs or plane of consistency</w:t>
      </w:r>
      <w:r w:rsidR="0039207C" w:rsidRPr="00800771">
        <w:rPr>
          <w:rFonts w:eastAsia="Times New Roman" w:cs="Times New Roman"/>
          <w:spacing w:val="-10"/>
          <w:sz w:val="18"/>
          <w:szCs w:val="18"/>
        </w:rPr>
        <w:t xml:space="preserve"> </w:t>
      </w:r>
      <w:r w:rsidR="004B08A5" w:rsidRPr="00800771">
        <w:rPr>
          <w:rFonts w:eastAsia="Times New Roman" w:cs="Times New Roman"/>
          <w:spacing w:val="-10"/>
          <w:sz w:val="18"/>
          <w:szCs w:val="18"/>
        </w:rPr>
        <w:t xml:space="preserve">(here, it is a </w:t>
      </w:r>
      <w:r w:rsidR="004B08A5" w:rsidRPr="00800771">
        <w:rPr>
          <w:rFonts w:eastAsia="Times New Roman" w:cs="Times New Roman"/>
          <w:i/>
          <w:iCs/>
          <w:spacing w:val="-10"/>
          <w:sz w:val="18"/>
          <w:szCs w:val="18"/>
        </w:rPr>
        <w:t>metastratum).</w:t>
      </w:r>
      <w:r w:rsidR="004B08A5" w:rsidRPr="00800771">
        <w:rPr>
          <w:rFonts w:eastAsia="Times New Roman" w:cs="Times New Roman"/>
          <w:spacing w:val="-10"/>
          <w:sz w:val="18"/>
          <w:szCs w:val="18"/>
        </w:rPr>
        <w:t xml:space="preserve"> </w:t>
      </w:r>
      <w:r w:rsidR="006C273A" w:rsidRPr="00800771">
        <w:rPr>
          <w:rFonts w:cs="Times New Roman"/>
          <w:spacing w:val="-10"/>
          <w:sz w:val="18"/>
          <w:szCs w:val="18"/>
        </w:rPr>
        <w:t>(</w:t>
      </w:r>
      <w:r w:rsidR="006C273A" w:rsidRPr="00800771">
        <w:rPr>
          <w:rFonts w:cs="Times New Roman"/>
          <w:i/>
          <w:spacing w:val="-10"/>
          <w:sz w:val="18"/>
          <w:szCs w:val="18"/>
        </w:rPr>
        <w:t>A</w:t>
      </w:r>
      <w:r w:rsidR="006C273A" w:rsidRPr="00800771">
        <w:rPr>
          <w:rFonts w:cs="Times New Roman"/>
          <w:spacing w:val="-10"/>
          <w:sz w:val="18"/>
          <w:szCs w:val="18"/>
        </w:rPr>
        <w:t> </w:t>
      </w:r>
      <w:r w:rsidR="006C273A" w:rsidRPr="00800771">
        <w:rPr>
          <w:rFonts w:cs="Times New Roman"/>
          <w:i/>
          <w:spacing w:val="-10"/>
          <w:sz w:val="18"/>
          <w:szCs w:val="18"/>
        </w:rPr>
        <w:t>Thousand Plateaus</w:t>
      </w:r>
      <w:r w:rsidR="006C273A" w:rsidRPr="00800771">
        <w:rPr>
          <w:rFonts w:cs="Times New Roman"/>
          <w:spacing w:val="-10"/>
          <w:sz w:val="18"/>
          <w:szCs w:val="18"/>
        </w:rPr>
        <w:t>, 1980, trans. B. Massumi, 1987, p. 40, my mod.)</w:t>
      </w:r>
    </w:p>
    <w:p w:rsidR="002F24C0" w:rsidRPr="00800771" w:rsidRDefault="002F24C0" w:rsidP="00250DE0">
      <w:pPr>
        <w:tabs>
          <w:tab w:val="left" w:pos="426"/>
        </w:tabs>
        <w:spacing w:line="240" w:lineRule="exact"/>
        <w:ind w:firstLine="397"/>
        <w:rPr>
          <w:rFonts w:cs="Times New Roman"/>
          <w:spacing w:val="-10"/>
          <w:sz w:val="18"/>
          <w:szCs w:val="18"/>
        </w:rPr>
      </w:pPr>
    </w:p>
    <w:p w:rsidR="00F27935" w:rsidRDefault="00F27935" w:rsidP="00250DE0">
      <w:pPr>
        <w:tabs>
          <w:tab w:val="left" w:pos="426"/>
        </w:tabs>
        <w:spacing w:line="240" w:lineRule="exact"/>
        <w:ind w:firstLine="397"/>
        <w:rPr>
          <w:rFonts w:cs="Times New Roman"/>
          <w:spacing w:val="-12"/>
        </w:rPr>
      </w:pPr>
      <w:r w:rsidRPr="00800771">
        <w:rPr>
          <w:rFonts w:cs="Times New Roman"/>
          <w:spacing w:val="-12"/>
        </w:rPr>
        <w:t xml:space="preserve">Nothing </w:t>
      </w:r>
      <w:r w:rsidR="006A6470" w:rsidRPr="00800771">
        <w:rPr>
          <w:rFonts w:cs="Times New Roman"/>
          <w:spacing w:val="-12"/>
        </w:rPr>
        <w:t xml:space="preserve">existing </w:t>
      </w:r>
      <w:r w:rsidRPr="00800771">
        <w:rPr>
          <w:rFonts w:cs="Times New Roman"/>
          <w:spacing w:val="-12"/>
        </w:rPr>
        <w:t xml:space="preserve">was fixed, everything that appeared to be steady was </w:t>
      </w:r>
      <w:r w:rsidR="003F261D" w:rsidRPr="00800771">
        <w:rPr>
          <w:rFonts w:cs="Times New Roman"/>
          <w:spacing w:val="-12"/>
        </w:rPr>
        <w:t>participating in</w:t>
      </w:r>
      <w:r w:rsidRPr="00800771">
        <w:rPr>
          <w:rFonts w:cs="Times New Roman"/>
          <w:spacing w:val="-12"/>
        </w:rPr>
        <w:t xml:space="preserve"> </w:t>
      </w:r>
      <w:r w:rsidR="00C742B6" w:rsidRPr="00800771">
        <w:rPr>
          <w:rFonts w:cs="Times New Roman"/>
          <w:spacing w:val="-12"/>
        </w:rPr>
        <w:t>contrary</w:t>
      </w:r>
      <w:r w:rsidR="000756BF" w:rsidRPr="00800771">
        <w:rPr>
          <w:rFonts w:cs="Times New Roman"/>
          <w:spacing w:val="-12"/>
        </w:rPr>
        <w:t xml:space="preserve"> processes of</w:t>
      </w:r>
      <w:r w:rsidRPr="00800771">
        <w:rPr>
          <w:rFonts w:cs="Times New Roman"/>
          <w:spacing w:val="-12"/>
        </w:rPr>
        <w:t xml:space="preserve"> stratification and destratifica</w:t>
      </w:r>
      <w:r w:rsidR="00430DD0" w:rsidRPr="00800771">
        <w:rPr>
          <w:rFonts w:cs="Times New Roman"/>
          <w:spacing w:val="-12"/>
        </w:rPr>
        <w:softHyphen/>
      </w:r>
      <w:r w:rsidRPr="00800771">
        <w:rPr>
          <w:rFonts w:cs="Times New Roman"/>
          <w:spacing w:val="-12"/>
        </w:rPr>
        <w:t>tion</w:t>
      </w:r>
      <w:r w:rsidR="000756BF" w:rsidRPr="00800771">
        <w:rPr>
          <w:rFonts w:cs="Times New Roman"/>
          <w:spacing w:val="-12"/>
        </w:rPr>
        <w:t xml:space="preserve"> that could never </w:t>
      </w:r>
      <w:r w:rsidR="00C742B6" w:rsidRPr="00800771">
        <w:rPr>
          <w:rFonts w:cs="Times New Roman"/>
          <w:spacing w:val="-12"/>
        </w:rPr>
        <w:t>end</w:t>
      </w:r>
      <w:r w:rsidRPr="00800771">
        <w:rPr>
          <w:rFonts w:cs="Times New Roman"/>
          <w:spacing w:val="-12"/>
        </w:rPr>
        <w:t xml:space="preserve">. This was </w:t>
      </w:r>
      <w:r w:rsidR="00220204" w:rsidRPr="00800771">
        <w:rPr>
          <w:rFonts w:cs="Times New Roman"/>
          <w:spacing w:val="-12"/>
        </w:rPr>
        <w:t>Deleuze and Guattari’s</w:t>
      </w:r>
      <w:r w:rsidRPr="00800771">
        <w:rPr>
          <w:rFonts w:cs="Times New Roman"/>
          <w:spacing w:val="-12"/>
        </w:rPr>
        <w:t xml:space="preserve"> </w:t>
      </w:r>
      <w:r w:rsidR="004B5C03" w:rsidRPr="00800771">
        <w:rPr>
          <w:rFonts w:cs="Times New Roman"/>
          <w:spacing w:val="-12"/>
        </w:rPr>
        <w:t xml:space="preserve">first </w:t>
      </w:r>
      <w:r w:rsidRPr="00800771">
        <w:rPr>
          <w:rFonts w:cs="Times New Roman"/>
          <w:spacing w:val="-12"/>
        </w:rPr>
        <w:t xml:space="preserve">way to reinterpret the old </w:t>
      </w:r>
      <w:r w:rsidRPr="00800771">
        <w:rPr>
          <w:rFonts w:cs="Times New Roman"/>
          <w:i/>
          <w:spacing w:val="-12"/>
        </w:rPr>
        <w:t>rhuthmic</w:t>
      </w:r>
      <w:r w:rsidRPr="00800771">
        <w:rPr>
          <w:rFonts w:cs="Times New Roman"/>
          <w:spacing w:val="-12"/>
        </w:rPr>
        <w:t xml:space="preserve"> Heraclitean motive: </w:t>
      </w:r>
      <w:r w:rsidRPr="00800771">
        <w:rPr>
          <w:rFonts w:cs="Times New Roman"/>
          <w:i/>
          <w:spacing w:val="-12"/>
        </w:rPr>
        <w:t>panta rhei</w:t>
      </w:r>
      <w:r w:rsidRPr="00800771">
        <w:rPr>
          <w:rFonts w:cs="Times New Roman"/>
          <w:spacing w:val="-12"/>
        </w:rPr>
        <w:t xml:space="preserve"> and</w:t>
      </w:r>
      <w:r w:rsidR="00F57569" w:rsidRPr="00800771">
        <w:rPr>
          <w:rFonts w:cs="Times New Roman"/>
          <w:spacing w:val="-12"/>
        </w:rPr>
        <w:t>—</w:t>
      </w:r>
      <w:r w:rsidRPr="00800771">
        <w:rPr>
          <w:rFonts w:cs="Times New Roman"/>
          <w:spacing w:val="-12"/>
        </w:rPr>
        <w:t xml:space="preserve">as Daniel Smith and John Protevi </w:t>
      </w:r>
      <w:r w:rsidR="000756BF" w:rsidRPr="00800771">
        <w:rPr>
          <w:rFonts w:cs="Times New Roman"/>
          <w:spacing w:val="-12"/>
        </w:rPr>
        <w:t xml:space="preserve">rightly </w:t>
      </w:r>
      <w:r w:rsidRPr="00800771">
        <w:rPr>
          <w:rFonts w:cs="Times New Roman"/>
          <w:spacing w:val="-12"/>
        </w:rPr>
        <w:t>put it</w:t>
      </w:r>
      <w:r w:rsidR="004631F2" w:rsidRPr="00800771">
        <w:rPr>
          <w:rFonts w:cs="Times New Roman"/>
          <w:spacing w:val="-12"/>
        </w:rPr>
        <w:t xml:space="preserve"> in a very concise but clear synthesis</w:t>
      </w:r>
      <w:r w:rsidR="00F57569" w:rsidRPr="00800771">
        <w:rPr>
          <w:rFonts w:cs="Times New Roman"/>
          <w:spacing w:val="-12"/>
        </w:rPr>
        <w:t>—</w:t>
      </w:r>
      <w:r w:rsidR="00237429" w:rsidRPr="00800771">
        <w:rPr>
          <w:rFonts w:cs="Times New Roman"/>
          <w:spacing w:val="-12"/>
        </w:rPr>
        <w:t>to contrib</w:t>
      </w:r>
      <w:r w:rsidR="002F3BBD">
        <w:rPr>
          <w:rFonts w:cs="Times New Roman"/>
          <w:spacing w:val="-12"/>
        </w:rPr>
        <w:softHyphen/>
      </w:r>
      <w:r w:rsidR="00237429" w:rsidRPr="00800771">
        <w:rPr>
          <w:rFonts w:cs="Times New Roman"/>
          <w:spacing w:val="-12"/>
        </w:rPr>
        <w:t xml:space="preserve">ute to </w:t>
      </w:r>
      <w:r w:rsidRPr="00800771">
        <w:rPr>
          <w:rFonts w:cs="Times New Roman"/>
          <w:spacing w:val="-12"/>
        </w:rPr>
        <w:t xml:space="preserve">the newer </w:t>
      </w:r>
      <w:r w:rsidR="00B77BFD" w:rsidRPr="00800771">
        <w:rPr>
          <w:rFonts w:cs="Times New Roman"/>
          <w:spacing w:val="-12"/>
        </w:rPr>
        <w:t xml:space="preserve">but no less </w:t>
      </w:r>
      <w:r w:rsidRPr="00800771">
        <w:rPr>
          <w:rFonts w:cs="Times New Roman"/>
          <w:i/>
          <w:spacing w:val="-12"/>
        </w:rPr>
        <w:t>rhuthmic</w:t>
      </w:r>
      <w:r w:rsidRPr="00800771">
        <w:rPr>
          <w:rFonts w:cs="Times New Roman"/>
          <w:spacing w:val="-12"/>
        </w:rPr>
        <w:t xml:space="preserve"> Process philosophy. </w:t>
      </w:r>
      <w:r w:rsidR="004B5C03" w:rsidRPr="00800771">
        <w:rPr>
          <w:rFonts w:cs="Times New Roman"/>
          <w:spacing w:val="-12"/>
        </w:rPr>
        <w:t>We will see that they elaborated further this idea at the end of the chapter.</w:t>
      </w:r>
    </w:p>
    <w:p w:rsidR="001531D1" w:rsidRPr="00800771" w:rsidRDefault="001531D1" w:rsidP="00250DE0">
      <w:pPr>
        <w:tabs>
          <w:tab w:val="left" w:pos="426"/>
        </w:tabs>
        <w:spacing w:line="240" w:lineRule="exact"/>
        <w:ind w:firstLine="397"/>
        <w:rPr>
          <w:rFonts w:cs="Times New Roman"/>
          <w:spacing w:val="-12"/>
        </w:rPr>
      </w:pPr>
    </w:p>
    <w:p w:rsidR="00403A71" w:rsidRPr="00800771" w:rsidRDefault="001372E8"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A</w:t>
      </w:r>
      <w:r w:rsidR="00403A71" w:rsidRPr="00800771">
        <w:rPr>
          <w:rFonts w:cs="Times New Roman"/>
          <w:spacing w:val="-10"/>
          <w:sz w:val="18"/>
          <w:szCs w:val="18"/>
        </w:rPr>
        <w:t>ny concrete system is composed of intensive processes tending toward the (vir</w:t>
      </w:r>
      <w:r w:rsidR="0045403B" w:rsidRPr="00800771">
        <w:rPr>
          <w:rFonts w:cs="Times New Roman"/>
          <w:spacing w:val="-10"/>
          <w:sz w:val="18"/>
          <w:szCs w:val="18"/>
        </w:rPr>
        <w:softHyphen/>
      </w:r>
      <w:r w:rsidR="00403A71" w:rsidRPr="00800771">
        <w:rPr>
          <w:rFonts w:cs="Times New Roman"/>
          <w:spacing w:val="-10"/>
          <w:sz w:val="18"/>
          <w:szCs w:val="18"/>
        </w:rPr>
        <w:t>tual) plane of consistency and/or toward (actual) stratification. We can say that all that exists is the intensive, tending towards the limits of virtuality and actuality; these last two ontological registers do not “exist,” but they do “insist,” to use one of Deleuze’s terms. Nothing ever instantiates the sheer frozen stasis of the actual nor the sheer differential dispersion of the virtual; rather, natural or worldly processes are always and only actuali</w:t>
      </w:r>
      <w:r w:rsidR="0045403B" w:rsidRPr="00800771">
        <w:rPr>
          <w:rFonts w:cs="Times New Roman"/>
          <w:spacing w:val="-10"/>
          <w:sz w:val="18"/>
          <w:szCs w:val="18"/>
        </w:rPr>
        <w:softHyphen/>
      </w:r>
      <w:r w:rsidR="00403A71" w:rsidRPr="00800771">
        <w:rPr>
          <w:rFonts w:cs="Times New Roman"/>
          <w:spacing w:val="-10"/>
          <w:sz w:val="18"/>
          <w:szCs w:val="18"/>
        </w:rPr>
        <w:t xml:space="preserve">zations, that is, they are processes of actualization structured by virtual multiplicities and heading toward an actual state they never quite attain. More precisely, systems also contain tendencies moving in the other direction, toward virtuality; systems are more or less stable sets of processes moving in different directions, toward actuality and toward virtuality. In still other words, Deleuze and Guattari are process philosophers; neither the structures of such processes nor their completed products merit the same ontological status as processes themselves. (Daniel Smith &amp; John Protevi, </w:t>
      </w:r>
      <w:r w:rsidR="00403A71" w:rsidRPr="00800771">
        <w:rPr>
          <w:rFonts w:cs="Times New Roman"/>
          <w:i/>
          <w:spacing w:val="-10"/>
          <w:sz w:val="18"/>
          <w:szCs w:val="18"/>
        </w:rPr>
        <w:t>The Stanford Encyclope</w:t>
      </w:r>
      <w:r w:rsidR="0045403B" w:rsidRPr="00800771">
        <w:rPr>
          <w:rFonts w:cs="Times New Roman"/>
          <w:i/>
          <w:spacing w:val="-10"/>
          <w:sz w:val="18"/>
          <w:szCs w:val="18"/>
        </w:rPr>
        <w:softHyphen/>
      </w:r>
      <w:r w:rsidR="00403A71" w:rsidRPr="00800771">
        <w:rPr>
          <w:rFonts w:cs="Times New Roman"/>
          <w:i/>
          <w:spacing w:val="-10"/>
          <w:sz w:val="18"/>
          <w:szCs w:val="18"/>
        </w:rPr>
        <w:t>dia of Philosophy</w:t>
      </w:r>
      <w:r w:rsidR="00403A71" w:rsidRPr="00800771">
        <w:rPr>
          <w:rFonts w:cs="Times New Roman"/>
          <w:spacing w:val="-10"/>
          <w:sz w:val="18"/>
          <w:szCs w:val="18"/>
        </w:rPr>
        <w:t>, 2018)</w:t>
      </w:r>
    </w:p>
    <w:p w:rsidR="00403A71" w:rsidRPr="00800771" w:rsidRDefault="00403A71" w:rsidP="00250DE0">
      <w:pPr>
        <w:tabs>
          <w:tab w:val="left" w:pos="426"/>
        </w:tabs>
        <w:spacing w:line="240" w:lineRule="exact"/>
        <w:ind w:firstLine="397"/>
        <w:rPr>
          <w:rFonts w:cs="Times New Roman"/>
          <w:spacing w:val="-10"/>
        </w:rPr>
      </w:pPr>
    </w:p>
    <w:p w:rsidR="001E4E30" w:rsidRPr="00800771" w:rsidRDefault="001E4E30" w:rsidP="00250DE0">
      <w:pPr>
        <w:tabs>
          <w:tab w:val="left" w:pos="426"/>
        </w:tabs>
        <w:spacing w:line="240" w:lineRule="exact"/>
        <w:ind w:firstLine="397"/>
        <w:rPr>
          <w:rFonts w:cs="Times New Roman"/>
          <w:spacing w:val="-10"/>
        </w:rPr>
      </w:pPr>
    </w:p>
    <w:p w:rsidR="001E4E30" w:rsidRPr="00800771" w:rsidRDefault="001E4E30" w:rsidP="00444C33">
      <w:pPr>
        <w:pStyle w:val="Titre3"/>
      </w:pPr>
      <w:bookmarkStart w:id="19" w:name="_Toc60341138"/>
      <w:bookmarkStart w:id="20" w:name="_Toc69033350"/>
      <w:r w:rsidRPr="00800771">
        <w:t>Double Articulation</w:t>
      </w:r>
      <w:r w:rsidR="00640586" w:rsidRPr="00800771">
        <w:t xml:space="preserve"> </w:t>
      </w:r>
      <w:r w:rsidR="00F45676" w:rsidRPr="00800771">
        <w:t xml:space="preserve">as Primary Form of </w:t>
      </w:r>
      <w:r w:rsidR="000061A0" w:rsidRPr="00800771">
        <w:t xml:space="preserve">Cosmological </w:t>
      </w:r>
      <w:r w:rsidR="00F45676" w:rsidRPr="00800771">
        <w:t>Stratifica</w:t>
      </w:r>
      <w:r w:rsidR="0045403B" w:rsidRPr="00800771">
        <w:softHyphen/>
      </w:r>
      <w:r w:rsidR="00F45676" w:rsidRPr="00800771">
        <w:t>tion</w:t>
      </w:r>
      <w:bookmarkEnd w:id="19"/>
      <w:bookmarkEnd w:id="20"/>
    </w:p>
    <w:p w:rsidR="001E4E30" w:rsidRPr="00800771" w:rsidRDefault="001E4E30" w:rsidP="00250DE0">
      <w:pPr>
        <w:tabs>
          <w:tab w:val="left" w:pos="426"/>
        </w:tabs>
        <w:spacing w:line="240" w:lineRule="exact"/>
        <w:ind w:firstLine="397"/>
        <w:rPr>
          <w:rFonts w:cs="Times New Roman"/>
          <w:spacing w:val="-10"/>
        </w:rPr>
      </w:pPr>
    </w:p>
    <w:p w:rsidR="001E4E30" w:rsidRPr="00800771" w:rsidRDefault="00700161" w:rsidP="00250DE0">
      <w:pPr>
        <w:autoSpaceDE w:val="0"/>
        <w:autoSpaceDN w:val="0"/>
        <w:adjustRightInd w:val="0"/>
        <w:spacing w:line="240" w:lineRule="exact"/>
        <w:ind w:firstLine="397"/>
        <w:rPr>
          <w:rFonts w:cs="Times New Roman"/>
          <w:spacing w:val="-10"/>
        </w:rPr>
      </w:pPr>
      <w:r w:rsidRPr="00800771">
        <w:rPr>
          <w:rFonts w:eastAsia="Times New Roman" w:cs="Times New Roman"/>
          <w:spacing w:val="-10"/>
        </w:rPr>
        <w:t xml:space="preserve">Having exposed the </w:t>
      </w:r>
      <w:r w:rsidR="005E33E7" w:rsidRPr="00800771">
        <w:rPr>
          <w:rFonts w:eastAsia="Times New Roman" w:cs="Times New Roman"/>
          <w:spacing w:val="-10"/>
        </w:rPr>
        <w:t xml:space="preserve">foundations </w:t>
      </w:r>
      <w:r w:rsidRPr="00800771">
        <w:rPr>
          <w:rFonts w:eastAsia="Times New Roman" w:cs="Times New Roman"/>
          <w:spacing w:val="-10"/>
        </w:rPr>
        <w:t xml:space="preserve">of their </w:t>
      </w:r>
      <w:r w:rsidR="00540548" w:rsidRPr="00800771">
        <w:rPr>
          <w:rFonts w:eastAsia="Times New Roman" w:cs="Times New Roman"/>
          <w:spacing w:val="-10"/>
        </w:rPr>
        <w:t xml:space="preserve">process </w:t>
      </w:r>
      <w:r w:rsidRPr="00800771">
        <w:rPr>
          <w:rFonts w:eastAsia="Times New Roman" w:cs="Times New Roman"/>
          <w:spacing w:val="-10"/>
        </w:rPr>
        <w:t>ontology,</w:t>
      </w:r>
      <w:r w:rsidR="004A1271" w:rsidRPr="00800771">
        <w:rPr>
          <w:rFonts w:eastAsia="Times New Roman" w:cs="Times New Roman"/>
          <w:spacing w:val="-10"/>
        </w:rPr>
        <w:t xml:space="preserve"> Deleuze and Guattari focused on the nature and organi</w:t>
      </w:r>
      <w:r w:rsidR="007D74BD" w:rsidRPr="00800771">
        <w:rPr>
          <w:rFonts w:eastAsia="Times New Roman" w:cs="Times New Roman"/>
          <w:spacing w:val="-10"/>
        </w:rPr>
        <w:softHyphen/>
      </w:r>
      <w:r w:rsidR="004A1271" w:rsidRPr="00800771">
        <w:rPr>
          <w:rFonts w:eastAsia="Times New Roman" w:cs="Times New Roman"/>
          <w:spacing w:val="-10"/>
        </w:rPr>
        <w:t xml:space="preserve">zation of the </w:t>
      </w:r>
      <w:r w:rsidR="000061A0" w:rsidRPr="00800771">
        <w:rPr>
          <w:rFonts w:eastAsia="Times New Roman" w:cs="Times New Roman"/>
          <w:spacing w:val="-10"/>
        </w:rPr>
        <w:t xml:space="preserve">cosmological </w:t>
      </w:r>
      <w:r w:rsidR="004A1271" w:rsidRPr="00800771">
        <w:rPr>
          <w:rFonts w:eastAsia="Times New Roman" w:cs="Times New Roman"/>
          <w:spacing w:val="-10"/>
        </w:rPr>
        <w:t>strata</w:t>
      </w:r>
      <w:r w:rsidR="00AE3113" w:rsidRPr="00800771">
        <w:rPr>
          <w:rFonts w:eastAsia="Times New Roman" w:cs="Times New Roman"/>
          <w:spacing w:val="-10"/>
        </w:rPr>
        <w:t xml:space="preserve">. They </w:t>
      </w:r>
      <w:r w:rsidR="00AE2E36" w:rsidRPr="00800771">
        <w:rPr>
          <w:rFonts w:eastAsia="Times New Roman" w:cs="Times New Roman"/>
          <w:spacing w:val="-10"/>
        </w:rPr>
        <w:t>used, for this purpose, the concept of “</w:t>
      </w:r>
      <w:r w:rsidR="00AE2E36" w:rsidRPr="00800771">
        <w:rPr>
          <w:rFonts w:cs="Times New Roman"/>
          <w:spacing w:val="-10"/>
        </w:rPr>
        <w:t>double articula</w:t>
      </w:r>
      <w:r w:rsidR="00540548" w:rsidRPr="00800771">
        <w:rPr>
          <w:rFonts w:cs="Times New Roman"/>
          <w:spacing w:val="-10"/>
        </w:rPr>
        <w:softHyphen/>
      </w:r>
      <w:r w:rsidR="00AE2E36" w:rsidRPr="00800771">
        <w:rPr>
          <w:rFonts w:cs="Times New Roman"/>
          <w:spacing w:val="-10"/>
        </w:rPr>
        <w:t xml:space="preserve">tion.” </w:t>
      </w:r>
    </w:p>
    <w:p w:rsidR="009D1EB1" w:rsidRPr="00800771" w:rsidRDefault="004A1271" w:rsidP="00250DE0">
      <w:pPr>
        <w:autoSpaceDE w:val="0"/>
        <w:autoSpaceDN w:val="0"/>
        <w:adjustRightInd w:val="0"/>
        <w:spacing w:line="240" w:lineRule="exact"/>
        <w:ind w:firstLine="397"/>
        <w:rPr>
          <w:rFonts w:cs="Times New Roman"/>
          <w:spacing w:val="-10"/>
        </w:rPr>
      </w:pPr>
      <w:r w:rsidRPr="00800771">
        <w:rPr>
          <w:rFonts w:eastAsia="Times New Roman" w:cs="Times New Roman"/>
          <w:spacing w:val="-10"/>
        </w:rPr>
        <w:t>W</w:t>
      </w:r>
      <w:r w:rsidR="00687D70" w:rsidRPr="00800771">
        <w:rPr>
          <w:rFonts w:eastAsia="Times New Roman" w:cs="Times New Roman"/>
          <w:spacing w:val="-10"/>
        </w:rPr>
        <w:t xml:space="preserve">e remember that Morin </w:t>
      </w:r>
      <w:r w:rsidR="00687D70" w:rsidRPr="00800771">
        <w:rPr>
          <w:rFonts w:cs="Times New Roman"/>
          <w:spacing w:val="-10"/>
        </w:rPr>
        <w:t xml:space="preserve">linked the </w:t>
      </w:r>
      <w:r w:rsidR="002B6DE2" w:rsidRPr="00800771">
        <w:rPr>
          <w:rFonts w:cs="Times New Roman"/>
          <w:spacing w:val="-10"/>
        </w:rPr>
        <w:t>“</w:t>
      </w:r>
      <w:r w:rsidR="00AE2E36" w:rsidRPr="00800771">
        <w:rPr>
          <w:rFonts w:cs="Times New Roman"/>
          <w:spacing w:val="-10"/>
        </w:rPr>
        <w:t>double articula</w:t>
      </w:r>
      <w:r w:rsidR="007D74BD" w:rsidRPr="00800771">
        <w:rPr>
          <w:rFonts w:cs="Times New Roman"/>
          <w:spacing w:val="-10"/>
        </w:rPr>
        <w:softHyphen/>
      </w:r>
      <w:r w:rsidR="00AE2E36" w:rsidRPr="00800771">
        <w:rPr>
          <w:rFonts w:cs="Times New Roman"/>
          <w:spacing w:val="-10"/>
        </w:rPr>
        <w:t xml:space="preserve">tion” </w:t>
      </w:r>
      <w:r w:rsidR="00687D70" w:rsidRPr="00800771">
        <w:rPr>
          <w:rFonts w:cs="Times New Roman"/>
          <w:spacing w:val="-10"/>
        </w:rPr>
        <w:t>in late human language discovered by Martinet with a proto-double articula</w:t>
      </w:r>
      <w:r w:rsidR="00736FF4" w:rsidRPr="00800771">
        <w:rPr>
          <w:rFonts w:cs="Times New Roman"/>
          <w:spacing w:val="-10"/>
        </w:rPr>
        <w:softHyphen/>
      </w:r>
      <w:r w:rsidR="00687D70" w:rsidRPr="00800771">
        <w:rPr>
          <w:rFonts w:cs="Times New Roman"/>
          <w:spacing w:val="-10"/>
        </w:rPr>
        <w:t xml:space="preserve">tion </w:t>
      </w:r>
      <w:r w:rsidR="009D1EB1" w:rsidRPr="00800771">
        <w:rPr>
          <w:rFonts w:cs="Times New Roman"/>
          <w:spacing w:val="-10"/>
        </w:rPr>
        <w:t xml:space="preserve">that would have emerged </w:t>
      </w:r>
      <w:r w:rsidR="00687D70" w:rsidRPr="00800771">
        <w:rPr>
          <w:rFonts w:cs="Times New Roman"/>
          <w:spacing w:val="-10"/>
        </w:rPr>
        <w:t xml:space="preserve">in the </w:t>
      </w:r>
      <w:r w:rsidRPr="00800771">
        <w:rPr>
          <w:rFonts w:cs="Times New Roman"/>
          <w:spacing w:val="-10"/>
        </w:rPr>
        <w:t xml:space="preserve">most </w:t>
      </w:r>
      <w:r w:rsidR="00687D70" w:rsidRPr="00800771">
        <w:rPr>
          <w:rFonts w:cs="Times New Roman"/>
          <w:spacing w:val="-10"/>
        </w:rPr>
        <w:t>early</w:t>
      </w:r>
      <w:r w:rsidR="00AE2E36" w:rsidRPr="00800771">
        <w:rPr>
          <w:rFonts w:cs="Times New Roman"/>
          <w:spacing w:val="-10"/>
        </w:rPr>
        <w:t xml:space="preserve"> stages of the</w:t>
      </w:r>
      <w:r w:rsidR="00687D70" w:rsidRPr="00800771">
        <w:rPr>
          <w:rFonts w:cs="Times New Roman"/>
          <w:spacing w:val="-10"/>
        </w:rPr>
        <w:t xml:space="preserve"> biotiza</w:t>
      </w:r>
      <w:r w:rsidR="00736FF4" w:rsidRPr="00800771">
        <w:rPr>
          <w:rFonts w:cs="Times New Roman"/>
          <w:spacing w:val="-10"/>
        </w:rPr>
        <w:softHyphen/>
      </w:r>
      <w:r w:rsidR="00687D70" w:rsidRPr="00800771">
        <w:rPr>
          <w:rFonts w:cs="Times New Roman"/>
          <w:spacing w:val="-10"/>
        </w:rPr>
        <w:t xml:space="preserve">tion process. </w:t>
      </w:r>
      <w:r w:rsidR="009D1EB1" w:rsidRPr="00800771">
        <w:rPr>
          <w:rFonts w:cs="Times New Roman"/>
          <w:spacing w:val="-10"/>
        </w:rPr>
        <w:t>The twofold struc</w:t>
      </w:r>
      <w:r w:rsidR="009D1EB1" w:rsidRPr="00800771">
        <w:rPr>
          <w:rFonts w:cs="Times New Roman"/>
          <w:spacing w:val="-10"/>
        </w:rPr>
        <w:softHyphen/>
        <w:t xml:space="preserve">ture of the stream of speech, which could be primarily divided into </w:t>
      </w:r>
      <w:r w:rsidR="009D1EB1" w:rsidRPr="00800771">
        <w:rPr>
          <w:rFonts w:cs="Times New Roman"/>
          <w:i/>
          <w:iCs/>
          <w:spacing w:val="-10"/>
        </w:rPr>
        <w:t>meaningful</w:t>
      </w:r>
      <w:r w:rsidR="009D1EB1" w:rsidRPr="00800771">
        <w:rPr>
          <w:rFonts w:cs="Times New Roman"/>
          <w:spacing w:val="-10"/>
        </w:rPr>
        <w:t xml:space="preserve"> signs (like words or “mor</w:t>
      </w:r>
      <w:r w:rsidR="009D1EB1" w:rsidRPr="00800771">
        <w:rPr>
          <w:rFonts w:cs="Times New Roman"/>
          <w:spacing w:val="-10"/>
        </w:rPr>
        <w:softHyphen/>
        <w:t xml:space="preserve">phemes”), and then secondarily into </w:t>
      </w:r>
      <w:r w:rsidR="009D1EB1" w:rsidRPr="00800771">
        <w:rPr>
          <w:rFonts w:cs="Times New Roman"/>
          <w:i/>
          <w:iCs/>
          <w:spacing w:val="-10"/>
        </w:rPr>
        <w:t>distinctive</w:t>
      </w:r>
      <w:r w:rsidR="009D1EB1" w:rsidRPr="00800771">
        <w:rPr>
          <w:rFonts w:cs="Times New Roman"/>
          <w:spacing w:val="-10"/>
        </w:rPr>
        <w:t xml:space="preserve"> elements (like letters or “pho</w:t>
      </w:r>
      <w:r w:rsidR="0045403B" w:rsidRPr="00800771">
        <w:rPr>
          <w:rFonts w:cs="Times New Roman"/>
          <w:spacing w:val="-10"/>
        </w:rPr>
        <w:softHyphen/>
      </w:r>
      <w:r w:rsidR="009D1EB1" w:rsidRPr="00800771">
        <w:rPr>
          <w:rFonts w:cs="Times New Roman"/>
          <w:spacing w:val="-10"/>
        </w:rPr>
        <w:t xml:space="preserve">nemes”), had </w:t>
      </w:r>
      <w:r w:rsidR="00C1688F" w:rsidRPr="00800771">
        <w:rPr>
          <w:rFonts w:cs="Times New Roman"/>
          <w:spacing w:val="-10"/>
        </w:rPr>
        <w:t xml:space="preserve">actually </w:t>
      </w:r>
      <w:r w:rsidR="009D1EB1" w:rsidRPr="00800771">
        <w:rPr>
          <w:rFonts w:cs="Times New Roman"/>
          <w:spacing w:val="-10"/>
        </w:rPr>
        <w:t xml:space="preserve">emerged, </w:t>
      </w:r>
      <w:r w:rsidR="0019638D" w:rsidRPr="00800771">
        <w:rPr>
          <w:rFonts w:cs="Times New Roman"/>
          <w:spacing w:val="-10"/>
        </w:rPr>
        <w:t xml:space="preserve">so </w:t>
      </w:r>
      <w:r w:rsidR="009D1EB1" w:rsidRPr="00800771">
        <w:rPr>
          <w:rFonts w:cs="Times New Roman"/>
          <w:spacing w:val="-10"/>
        </w:rPr>
        <w:t xml:space="preserve">he claimed, </w:t>
      </w:r>
      <w:r w:rsidR="00C1688F" w:rsidRPr="00800771">
        <w:rPr>
          <w:rFonts w:cs="Times New Roman"/>
          <w:spacing w:val="-10"/>
        </w:rPr>
        <w:t>exactly at the same time as</w:t>
      </w:r>
      <w:r w:rsidR="002B6DE2" w:rsidRPr="00800771">
        <w:rPr>
          <w:rFonts w:cs="Times New Roman"/>
          <w:spacing w:val="-10"/>
        </w:rPr>
        <w:t xml:space="preserve"> life, due to the first informational loops that formed in proto-living beings “as soon as one agent (the base in RNA) [became] a signal for the other agent (enzyme), and conversely” </w:t>
      </w:r>
      <w:r w:rsidR="00C1688F" w:rsidRPr="00800771">
        <w:rPr>
          <w:rFonts w:cs="Times New Roman"/>
          <w:spacing w:val="-10"/>
        </w:rPr>
        <w:t>(</w:t>
      </w:r>
      <w:r w:rsidR="00C1688F" w:rsidRPr="00800771">
        <w:rPr>
          <w:rFonts w:cs="Times New Roman"/>
          <w:i/>
          <w:spacing w:val="-10"/>
        </w:rPr>
        <w:t>Method</w:t>
      </w:r>
      <w:r w:rsidR="00C1688F" w:rsidRPr="00800771">
        <w:rPr>
          <w:rFonts w:cs="Times New Roman"/>
          <w:spacing w:val="-10"/>
        </w:rPr>
        <w:t>, vol. 1, 1977, trans. J.-L. Roland Bélanger, 1992, p. 327).</w:t>
      </w:r>
    </w:p>
    <w:p w:rsidR="0085790F" w:rsidRPr="00800771" w:rsidRDefault="006227BF" w:rsidP="00250DE0">
      <w:pPr>
        <w:tabs>
          <w:tab w:val="left" w:pos="426"/>
        </w:tabs>
        <w:spacing w:line="240" w:lineRule="exact"/>
        <w:ind w:firstLine="397"/>
        <w:rPr>
          <w:rFonts w:cs="Times New Roman"/>
          <w:spacing w:val="-10"/>
        </w:rPr>
      </w:pPr>
      <w:r w:rsidRPr="00800771">
        <w:rPr>
          <w:rFonts w:cs="Times New Roman"/>
          <w:spacing w:val="-10"/>
        </w:rPr>
        <w:t xml:space="preserve">Without mentioning Morin, </w:t>
      </w:r>
      <w:r w:rsidR="009F2DF6" w:rsidRPr="00800771">
        <w:rPr>
          <w:rFonts w:cs="Times New Roman"/>
          <w:spacing w:val="-10"/>
        </w:rPr>
        <w:t>Deleuze et Guattari</w:t>
      </w:r>
      <w:r w:rsidR="0085790F" w:rsidRPr="00800771">
        <w:rPr>
          <w:rFonts w:cs="Times New Roman"/>
          <w:spacing w:val="-10"/>
        </w:rPr>
        <w:t xml:space="preserve"> objected to the idea that </w:t>
      </w:r>
      <w:r w:rsidR="001E4E30" w:rsidRPr="00800771">
        <w:rPr>
          <w:rFonts w:cs="Times New Roman"/>
          <w:spacing w:val="-10"/>
        </w:rPr>
        <w:t>“</w:t>
      </w:r>
      <w:r w:rsidR="0085790F" w:rsidRPr="00800771">
        <w:rPr>
          <w:rFonts w:cs="Times New Roman"/>
          <w:spacing w:val="-10"/>
        </w:rPr>
        <w:t>double articula</w:t>
      </w:r>
      <w:r w:rsidR="00736FF4" w:rsidRPr="00800771">
        <w:rPr>
          <w:rFonts w:cs="Times New Roman"/>
          <w:spacing w:val="-10"/>
        </w:rPr>
        <w:softHyphen/>
      </w:r>
      <w:r w:rsidR="0085790F" w:rsidRPr="00800771">
        <w:rPr>
          <w:rFonts w:cs="Times New Roman"/>
          <w:spacing w:val="-10"/>
        </w:rPr>
        <w:t>tion</w:t>
      </w:r>
      <w:r w:rsidR="001E4E30" w:rsidRPr="00800771">
        <w:rPr>
          <w:rFonts w:cs="Times New Roman"/>
          <w:spacing w:val="-10"/>
        </w:rPr>
        <w:t>”</w:t>
      </w:r>
      <w:r w:rsidR="0085790F" w:rsidRPr="00800771">
        <w:rPr>
          <w:rFonts w:cs="Times New Roman"/>
          <w:spacing w:val="-10"/>
        </w:rPr>
        <w:t xml:space="preserve"> in nature would anticipate that existing in language, </w:t>
      </w:r>
      <w:r w:rsidR="009F2DF6" w:rsidRPr="00800771">
        <w:rPr>
          <w:rFonts w:cs="Times New Roman"/>
          <w:spacing w:val="-10"/>
        </w:rPr>
        <w:t>because this</w:t>
      </w:r>
      <w:r w:rsidR="0085790F" w:rsidRPr="00800771">
        <w:rPr>
          <w:rFonts w:cs="Times New Roman"/>
          <w:spacing w:val="-10"/>
        </w:rPr>
        <w:t xml:space="preserve"> would illegitimate</w:t>
      </w:r>
      <w:r w:rsidR="009D1713" w:rsidRPr="00800771">
        <w:rPr>
          <w:rFonts w:cs="Times New Roman"/>
          <w:spacing w:val="-10"/>
        </w:rPr>
        <w:t xml:space="preserve">ly extend into nature an </w:t>
      </w:r>
      <w:r w:rsidR="0085790F" w:rsidRPr="00800771">
        <w:rPr>
          <w:rFonts w:cs="Times New Roman"/>
          <w:spacing w:val="-10"/>
        </w:rPr>
        <w:t>anthro</w:t>
      </w:r>
      <w:r w:rsidR="00D03981" w:rsidRPr="00800771">
        <w:rPr>
          <w:rFonts w:cs="Times New Roman"/>
          <w:spacing w:val="-10"/>
        </w:rPr>
        <w:softHyphen/>
      </w:r>
      <w:r w:rsidR="0085790F" w:rsidRPr="00800771">
        <w:rPr>
          <w:rFonts w:cs="Times New Roman"/>
          <w:spacing w:val="-10"/>
        </w:rPr>
        <w:t xml:space="preserve">pocentric </w:t>
      </w:r>
      <w:r w:rsidR="009D1713" w:rsidRPr="00800771">
        <w:rPr>
          <w:rFonts w:cs="Times New Roman"/>
          <w:spacing w:val="-10"/>
        </w:rPr>
        <w:t>scheme</w:t>
      </w:r>
      <w:r w:rsidR="009F2DF6" w:rsidRPr="00800771">
        <w:rPr>
          <w:rFonts w:cs="Times New Roman"/>
          <w:spacing w:val="-10"/>
        </w:rPr>
        <w:t xml:space="preserve">, however </w:t>
      </w:r>
      <w:r w:rsidR="0085790F" w:rsidRPr="00800771">
        <w:rPr>
          <w:rFonts w:cs="Times New Roman"/>
          <w:spacing w:val="-10"/>
        </w:rPr>
        <w:t xml:space="preserve">they </w:t>
      </w:r>
      <w:r w:rsidR="009F2DF6" w:rsidRPr="00800771">
        <w:rPr>
          <w:rFonts w:cs="Times New Roman"/>
          <w:spacing w:val="-10"/>
        </w:rPr>
        <w:t>thought possible</w:t>
      </w:r>
      <w:r w:rsidR="0085790F" w:rsidRPr="00800771">
        <w:rPr>
          <w:rFonts w:cs="Times New Roman"/>
          <w:spacing w:val="-10"/>
        </w:rPr>
        <w:t xml:space="preserve"> to </w:t>
      </w:r>
      <w:r w:rsidR="009D1713" w:rsidRPr="00800771">
        <w:rPr>
          <w:rFonts w:cs="Times New Roman"/>
          <w:spacing w:val="-10"/>
        </w:rPr>
        <w:t xml:space="preserve">use </w:t>
      </w:r>
      <w:r w:rsidR="006D03E2" w:rsidRPr="00800771">
        <w:rPr>
          <w:rFonts w:cs="Times New Roman"/>
          <w:spacing w:val="-10"/>
        </w:rPr>
        <w:t>the concept</w:t>
      </w:r>
      <w:r w:rsidR="009D1713" w:rsidRPr="00800771">
        <w:rPr>
          <w:rFonts w:cs="Times New Roman"/>
          <w:spacing w:val="-10"/>
        </w:rPr>
        <w:t xml:space="preserve"> </w:t>
      </w:r>
      <w:r w:rsidR="00AD7BFC" w:rsidRPr="00800771">
        <w:rPr>
          <w:rFonts w:cs="Times New Roman"/>
          <w:spacing w:val="-10"/>
        </w:rPr>
        <w:t xml:space="preserve">if taken </w:t>
      </w:r>
      <w:r w:rsidR="009F2DF6" w:rsidRPr="00800771">
        <w:rPr>
          <w:rFonts w:cs="Times New Roman"/>
          <w:spacing w:val="-10"/>
        </w:rPr>
        <w:t xml:space="preserve">in a much larger </w:t>
      </w:r>
      <w:r w:rsidR="00542300" w:rsidRPr="00800771">
        <w:rPr>
          <w:rFonts w:cs="Times New Roman"/>
          <w:spacing w:val="-10"/>
        </w:rPr>
        <w:t>sense</w:t>
      </w:r>
      <w:r w:rsidR="009F2DF6" w:rsidRPr="00800771">
        <w:rPr>
          <w:rFonts w:cs="Times New Roman"/>
          <w:spacing w:val="-10"/>
        </w:rPr>
        <w:t xml:space="preserve"> </w:t>
      </w:r>
      <w:r w:rsidR="009D1713" w:rsidRPr="00800771">
        <w:rPr>
          <w:rFonts w:cs="Times New Roman"/>
          <w:spacing w:val="-10"/>
        </w:rPr>
        <w:t xml:space="preserve">to describe the basic </w:t>
      </w:r>
      <w:r w:rsidR="00AF31F1" w:rsidRPr="00800771">
        <w:rPr>
          <w:rFonts w:cs="Times New Roman"/>
          <w:spacing w:val="-10"/>
        </w:rPr>
        <w:t>features</w:t>
      </w:r>
      <w:r w:rsidR="009D1713" w:rsidRPr="00800771">
        <w:rPr>
          <w:rFonts w:cs="Times New Roman"/>
          <w:spacing w:val="-10"/>
        </w:rPr>
        <w:t xml:space="preserve"> of the </w:t>
      </w:r>
      <w:r w:rsidR="009F2DF6" w:rsidRPr="00800771">
        <w:rPr>
          <w:rFonts w:cs="Times New Roman"/>
          <w:spacing w:val="-10"/>
        </w:rPr>
        <w:t>process of stratification</w:t>
      </w:r>
      <w:r w:rsidR="009D1713" w:rsidRPr="00800771">
        <w:rPr>
          <w:rFonts w:cs="Times New Roman"/>
          <w:spacing w:val="-10"/>
        </w:rPr>
        <w:t>.</w:t>
      </w:r>
    </w:p>
    <w:p w:rsidR="00586B15" w:rsidRPr="00800771" w:rsidRDefault="00586B15" w:rsidP="00250DE0">
      <w:pPr>
        <w:tabs>
          <w:tab w:val="left" w:pos="426"/>
        </w:tabs>
        <w:spacing w:line="240" w:lineRule="exact"/>
        <w:ind w:firstLine="397"/>
        <w:rPr>
          <w:rFonts w:cs="Times New Roman"/>
          <w:spacing w:val="-10"/>
          <w:sz w:val="18"/>
          <w:szCs w:val="18"/>
        </w:rPr>
      </w:pPr>
      <w:r w:rsidRPr="00800771">
        <w:rPr>
          <w:rFonts w:eastAsia="Times New Roman" w:cs="Times New Roman"/>
          <w:spacing w:val="-10"/>
          <w:sz w:val="18"/>
          <w:szCs w:val="18"/>
        </w:rPr>
        <w:t xml:space="preserve">Each stratum exhibits phenomena constitutive of </w:t>
      </w:r>
      <w:r w:rsidRPr="00800771">
        <w:rPr>
          <w:rFonts w:eastAsia="Times New Roman" w:cs="Times New Roman"/>
          <w:i/>
          <w:iCs/>
          <w:spacing w:val="-10"/>
          <w:sz w:val="18"/>
          <w:szCs w:val="18"/>
        </w:rPr>
        <w:t xml:space="preserve">double articulation. </w:t>
      </w:r>
      <w:r w:rsidRPr="00800771">
        <w:rPr>
          <w:rFonts w:eastAsia="Times New Roman" w:cs="Times New Roman"/>
          <w:spacing w:val="-10"/>
          <w:sz w:val="18"/>
          <w:szCs w:val="18"/>
        </w:rPr>
        <w:t xml:space="preserve">Articulate twice, B-A, BA. This is not at all to say </w:t>
      </w:r>
      <w:r w:rsidR="00A11171" w:rsidRPr="00800771">
        <w:rPr>
          <w:rFonts w:eastAsia="Times New Roman" w:cs="Times New Roman"/>
          <w:spacing w:val="-10"/>
          <w:sz w:val="18"/>
          <w:szCs w:val="18"/>
        </w:rPr>
        <w:t xml:space="preserve">[yet] </w:t>
      </w:r>
      <w:r w:rsidRPr="00800771">
        <w:rPr>
          <w:rFonts w:eastAsia="Times New Roman" w:cs="Times New Roman"/>
          <w:spacing w:val="-10"/>
          <w:sz w:val="18"/>
          <w:szCs w:val="18"/>
        </w:rPr>
        <w:t>that the</w:t>
      </w:r>
      <w:r w:rsidRPr="00800771">
        <w:rPr>
          <w:rFonts w:eastAsia="Times New Roman" w:cs="Times New Roman"/>
          <w:i/>
          <w:iCs/>
          <w:spacing w:val="-10"/>
          <w:sz w:val="18"/>
          <w:szCs w:val="18"/>
        </w:rPr>
        <w:t xml:space="preserve"> </w:t>
      </w:r>
      <w:r w:rsidRPr="00800771">
        <w:rPr>
          <w:rFonts w:eastAsia="Times New Roman" w:cs="Times New Roman"/>
          <w:spacing w:val="-10"/>
          <w:sz w:val="18"/>
          <w:szCs w:val="18"/>
        </w:rPr>
        <w:t xml:space="preserve">strata speak or are language based. </w:t>
      </w:r>
      <w:r w:rsidRPr="00800771">
        <w:rPr>
          <w:rFonts w:cs="Times New Roman"/>
          <w:spacing w:val="-10"/>
          <w:sz w:val="18"/>
          <w:szCs w:val="18"/>
        </w:rPr>
        <w:t>(</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trans. B. Massumi, 1987, p. 40</w:t>
      </w:r>
      <w:r w:rsidR="00A11171" w:rsidRPr="00800771">
        <w:rPr>
          <w:rFonts w:cs="Times New Roman"/>
          <w:spacing w:val="-10"/>
          <w:sz w:val="18"/>
          <w:szCs w:val="18"/>
        </w:rPr>
        <w:t>, my mod.</w:t>
      </w:r>
      <w:r w:rsidRPr="00800771">
        <w:rPr>
          <w:rFonts w:cs="Times New Roman"/>
          <w:spacing w:val="-10"/>
          <w:sz w:val="18"/>
          <w:szCs w:val="18"/>
        </w:rPr>
        <w:t>)</w:t>
      </w:r>
    </w:p>
    <w:p w:rsidR="00586B15" w:rsidRPr="00800771" w:rsidRDefault="00586B15" w:rsidP="00250DE0">
      <w:pPr>
        <w:tabs>
          <w:tab w:val="left" w:pos="426"/>
        </w:tabs>
        <w:spacing w:line="240" w:lineRule="exact"/>
        <w:ind w:firstLine="397"/>
        <w:rPr>
          <w:rFonts w:eastAsia="Times New Roman" w:cs="Times New Roman"/>
          <w:spacing w:val="-10"/>
        </w:rPr>
      </w:pPr>
    </w:p>
    <w:p w:rsidR="00F13591" w:rsidRPr="00800771" w:rsidRDefault="00F65B8C" w:rsidP="00250DE0">
      <w:pPr>
        <w:tabs>
          <w:tab w:val="left" w:pos="426"/>
        </w:tabs>
        <w:spacing w:line="240" w:lineRule="exact"/>
        <w:ind w:firstLine="397"/>
        <w:rPr>
          <w:rFonts w:eastAsia="Times New Roman" w:cs="Times New Roman"/>
          <w:spacing w:val="-10"/>
        </w:rPr>
      </w:pPr>
      <w:r w:rsidRPr="00800771">
        <w:rPr>
          <w:rFonts w:eastAsia="Times New Roman" w:cs="Times New Roman"/>
          <w:spacing w:val="-10"/>
        </w:rPr>
        <w:t>Each stratum</w:t>
      </w:r>
      <w:r w:rsidR="009D1713" w:rsidRPr="00800771">
        <w:rPr>
          <w:rFonts w:eastAsia="Times New Roman" w:cs="Times New Roman"/>
          <w:spacing w:val="-10"/>
        </w:rPr>
        <w:t xml:space="preserve">, Deleuze and Guattari </w:t>
      </w:r>
      <w:r w:rsidR="006F31F1" w:rsidRPr="00800771">
        <w:rPr>
          <w:rFonts w:eastAsia="Times New Roman" w:cs="Times New Roman"/>
          <w:spacing w:val="-10"/>
        </w:rPr>
        <w:t>claimed</w:t>
      </w:r>
      <w:r w:rsidR="009D1713" w:rsidRPr="00800771">
        <w:rPr>
          <w:rFonts w:eastAsia="Times New Roman" w:cs="Times New Roman"/>
          <w:spacing w:val="-10"/>
        </w:rPr>
        <w:t>,</w:t>
      </w:r>
      <w:r w:rsidRPr="00800771">
        <w:rPr>
          <w:rFonts w:eastAsia="Times New Roman" w:cs="Times New Roman"/>
          <w:spacing w:val="-10"/>
        </w:rPr>
        <w:t xml:space="preserve"> was </w:t>
      </w:r>
      <w:r w:rsidR="0014756C" w:rsidRPr="00800771">
        <w:rPr>
          <w:rFonts w:eastAsia="Times New Roman" w:cs="Times New Roman"/>
          <w:spacing w:val="-10"/>
        </w:rPr>
        <w:t>“articu</w:t>
      </w:r>
      <w:r w:rsidR="007322E2" w:rsidRPr="00800771">
        <w:rPr>
          <w:rFonts w:eastAsia="Times New Roman" w:cs="Times New Roman"/>
          <w:spacing w:val="-10"/>
        </w:rPr>
        <w:softHyphen/>
      </w:r>
      <w:r w:rsidR="0014756C" w:rsidRPr="00800771">
        <w:rPr>
          <w:rFonts w:eastAsia="Times New Roman" w:cs="Times New Roman"/>
          <w:spacing w:val="-10"/>
        </w:rPr>
        <w:t>lated”</w:t>
      </w:r>
      <w:r w:rsidRPr="00800771">
        <w:rPr>
          <w:rFonts w:eastAsia="Times New Roman" w:cs="Times New Roman"/>
          <w:spacing w:val="-10"/>
        </w:rPr>
        <w:t xml:space="preserve"> </w:t>
      </w:r>
      <w:r w:rsidR="00F13591" w:rsidRPr="00800771">
        <w:rPr>
          <w:rFonts w:eastAsia="Times New Roman" w:cs="Times New Roman"/>
          <w:spacing w:val="-10"/>
        </w:rPr>
        <w:t xml:space="preserve">in two ways: from “particles” </w:t>
      </w:r>
      <w:r w:rsidR="002D779E" w:rsidRPr="00800771">
        <w:rPr>
          <w:rFonts w:eastAsia="Times New Roman" w:cs="Times New Roman"/>
          <w:spacing w:val="-10"/>
        </w:rPr>
        <w:t xml:space="preserve">simply </w:t>
      </w:r>
      <w:r w:rsidR="00F13591" w:rsidRPr="00800771">
        <w:rPr>
          <w:rFonts w:eastAsia="Times New Roman" w:cs="Times New Roman"/>
          <w:spacing w:val="-10"/>
        </w:rPr>
        <w:t>laid down in “statistical order” and from “</w:t>
      </w:r>
      <w:r w:rsidR="00F13591" w:rsidRPr="00800771">
        <w:rPr>
          <w:rFonts w:eastAsia="Times New Roman" w:cs="Times New Roman"/>
          <w:iCs/>
          <w:spacing w:val="-10"/>
        </w:rPr>
        <w:t>functional, compact, stable structures</w:t>
      </w:r>
      <w:r w:rsidR="00F13591" w:rsidRPr="00800771">
        <w:rPr>
          <w:rFonts w:eastAsia="Times New Roman" w:cs="Times New Roman"/>
          <w:spacing w:val="-10"/>
        </w:rPr>
        <w:t>” organiz</w:t>
      </w:r>
      <w:r w:rsidR="002D779E" w:rsidRPr="00800771">
        <w:rPr>
          <w:rFonts w:eastAsia="Times New Roman" w:cs="Times New Roman"/>
          <w:spacing w:val="-10"/>
        </w:rPr>
        <w:t>ing the particles</w:t>
      </w:r>
      <w:r w:rsidR="00F13591" w:rsidRPr="00800771">
        <w:rPr>
          <w:rFonts w:eastAsia="Times New Roman" w:cs="Times New Roman"/>
          <w:spacing w:val="-10"/>
        </w:rPr>
        <w:t xml:space="preserve"> in “molar compounds.” </w:t>
      </w:r>
      <w:r w:rsidR="00BE23CF" w:rsidRPr="00800771">
        <w:rPr>
          <w:rFonts w:eastAsia="Times New Roman" w:cs="Times New Roman"/>
          <w:spacing w:val="-10"/>
        </w:rPr>
        <w:t xml:space="preserve">As we will see, they </w:t>
      </w:r>
      <w:r w:rsidR="00D52D23" w:rsidRPr="00800771">
        <w:rPr>
          <w:rFonts w:eastAsia="Times New Roman" w:cs="Times New Roman"/>
          <w:spacing w:val="-10"/>
        </w:rPr>
        <w:t>were going to</w:t>
      </w:r>
      <w:r w:rsidR="00BE23CF" w:rsidRPr="00800771">
        <w:rPr>
          <w:rFonts w:eastAsia="Times New Roman" w:cs="Times New Roman"/>
          <w:spacing w:val="-10"/>
        </w:rPr>
        <w:t xml:space="preserve"> complicate further this model a few pages below, depending on the strata that was considered</w:t>
      </w:r>
      <w:r w:rsidR="00D52D23" w:rsidRPr="00800771">
        <w:rPr>
          <w:rFonts w:eastAsia="Times New Roman" w:cs="Times New Roman"/>
          <w:spacing w:val="-10"/>
        </w:rPr>
        <w:t>.</w:t>
      </w:r>
    </w:p>
    <w:p w:rsidR="00B00C8A" w:rsidRPr="00800771" w:rsidRDefault="00B00C8A" w:rsidP="00250DE0">
      <w:pPr>
        <w:tabs>
          <w:tab w:val="left" w:pos="426"/>
        </w:tabs>
        <w:spacing w:line="240" w:lineRule="exact"/>
        <w:ind w:firstLine="397"/>
        <w:rPr>
          <w:rFonts w:eastAsia="Times New Roman" w:cs="Times New Roman"/>
          <w:spacing w:val="-10"/>
        </w:rPr>
      </w:pPr>
    </w:p>
    <w:p w:rsidR="00F65B8C" w:rsidRPr="00800771" w:rsidRDefault="00F65B8C" w:rsidP="00250DE0">
      <w:pPr>
        <w:tabs>
          <w:tab w:val="left" w:pos="426"/>
        </w:tabs>
        <w:spacing w:line="240" w:lineRule="exact"/>
        <w:ind w:firstLine="397"/>
        <w:rPr>
          <w:rFonts w:cs="Times New Roman"/>
          <w:spacing w:val="-10"/>
          <w:sz w:val="18"/>
          <w:szCs w:val="18"/>
        </w:rPr>
      </w:pPr>
      <w:r w:rsidRPr="00800771">
        <w:rPr>
          <w:rFonts w:eastAsia="Times New Roman" w:cs="Times New Roman"/>
          <w:spacing w:val="-10"/>
          <w:sz w:val="18"/>
          <w:szCs w:val="18"/>
        </w:rPr>
        <w:t xml:space="preserve">The first articulation </w:t>
      </w:r>
      <w:r w:rsidR="00573B5A" w:rsidRPr="00800771">
        <w:rPr>
          <w:rFonts w:eastAsia="Times New Roman" w:cs="Times New Roman"/>
          <w:spacing w:val="-10"/>
          <w:sz w:val="18"/>
          <w:szCs w:val="18"/>
        </w:rPr>
        <w:t>[would] choose or deduct</w:t>
      </w:r>
      <w:r w:rsidRPr="00800771">
        <w:rPr>
          <w:rFonts w:eastAsia="Times New Roman" w:cs="Times New Roman"/>
          <w:spacing w:val="-10"/>
          <w:sz w:val="18"/>
          <w:szCs w:val="18"/>
        </w:rPr>
        <w:t>, from unstable particle-flows, meta</w:t>
      </w:r>
      <w:r w:rsidR="0045403B" w:rsidRPr="00800771">
        <w:rPr>
          <w:rFonts w:eastAsia="Times New Roman" w:cs="Times New Roman"/>
          <w:spacing w:val="-10"/>
          <w:sz w:val="18"/>
          <w:szCs w:val="18"/>
        </w:rPr>
        <w:softHyphen/>
      </w:r>
      <w:r w:rsidRPr="00800771">
        <w:rPr>
          <w:rFonts w:eastAsia="Times New Roman" w:cs="Times New Roman"/>
          <w:spacing w:val="-10"/>
          <w:sz w:val="18"/>
          <w:szCs w:val="18"/>
        </w:rPr>
        <w:t>sta</w:t>
      </w:r>
      <w:r w:rsidR="002F3BBD">
        <w:rPr>
          <w:rFonts w:eastAsia="Times New Roman" w:cs="Times New Roman"/>
          <w:spacing w:val="-10"/>
          <w:sz w:val="18"/>
          <w:szCs w:val="18"/>
        </w:rPr>
        <w:softHyphen/>
      </w:r>
      <w:r w:rsidRPr="00800771">
        <w:rPr>
          <w:rFonts w:eastAsia="Times New Roman" w:cs="Times New Roman"/>
          <w:spacing w:val="-10"/>
          <w:sz w:val="18"/>
          <w:szCs w:val="18"/>
        </w:rPr>
        <w:t xml:space="preserve">ble molecular or quasi-molecular units </w:t>
      </w:r>
      <w:r w:rsidRPr="00800771">
        <w:rPr>
          <w:rFonts w:eastAsia="Times New Roman" w:cs="Times New Roman"/>
          <w:i/>
          <w:iCs/>
          <w:spacing w:val="-10"/>
          <w:sz w:val="18"/>
          <w:szCs w:val="18"/>
        </w:rPr>
        <w:t xml:space="preserve">(substances) </w:t>
      </w:r>
      <w:r w:rsidRPr="00800771">
        <w:rPr>
          <w:rFonts w:eastAsia="Times New Roman" w:cs="Times New Roman"/>
          <w:spacing w:val="-10"/>
          <w:sz w:val="18"/>
          <w:szCs w:val="18"/>
        </w:rPr>
        <w:t xml:space="preserve">upon which it </w:t>
      </w:r>
      <w:r w:rsidR="00573B5A" w:rsidRPr="00800771">
        <w:rPr>
          <w:rFonts w:eastAsia="Times New Roman" w:cs="Times New Roman"/>
          <w:spacing w:val="-10"/>
          <w:sz w:val="18"/>
          <w:szCs w:val="18"/>
        </w:rPr>
        <w:t>[would] impose</w:t>
      </w:r>
      <w:r w:rsidRPr="00800771">
        <w:rPr>
          <w:rFonts w:eastAsia="Times New Roman" w:cs="Times New Roman"/>
          <w:spacing w:val="-10"/>
          <w:sz w:val="18"/>
          <w:szCs w:val="18"/>
        </w:rPr>
        <w:t xml:space="preserve"> a statistical order of connections and</w:t>
      </w:r>
      <w:r w:rsidRPr="00800771">
        <w:rPr>
          <w:rFonts w:eastAsia="Times New Roman" w:cs="Times New Roman"/>
          <w:i/>
          <w:iCs/>
          <w:spacing w:val="-10"/>
          <w:sz w:val="18"/>
          <w:szCs w:val="18"/>
        </w:rPr>
        <w:t xml:space="preserve"> </w:t>
      </w:r>
      <w:r w:rsidRPr="00800771">
        <w:rPr>
          <w:rFonts w:eastAsia="Times New Roman" w:cs="Times New Roman"/>
          <w:spacing w:val="-10"/>
          <w:sz w:val="18"/>
          <w:szCs w:val="18"/>
        </w:rPr>
        <w:t xml:space="preserve">successions </w:t>
      </w:r>
      <w:r w:rsidRPr="00800771">
        <w:rPr>
          <w:rFonts w:eastAsia="Times New Roman" w:cs="Times New Roman"/>
          <w:i/>
          <w:iCs/>
          <w:spacing w:val="-10"/>
          <w:sz w:val="18"/>
          <w:szCs w:val="18"/>
        </w:rPr>
        <w:t>(forms)</w:t>
      </w:r>
      <w:r w:rsidRPr="00800771">
        <w:rPr>
          <w:rFonts w:eastAsia="Times New Roman" w:cs="Times New Roman"/>
          <w:iCs/>
          <w:spacing w:val="-10"/>
          <w:sz w:val="18"/>
          <w:szCs w:val="18"/>
        </w:rPr>
        <w:t>.</w:t>
      </w:r>
      <w:r w:rsidR="00F13591" w:rsidRPr="00800771">
        <w:rPr>
          <w:rFonts w:eastAsia="Times New Roman" w:cs="Times New Roman"/>
          <w:iCs/>
          <w:spacing w:val="-10"/>
          <w:sz w:val="18"/>
          <w:szCs w:val="18"/>
        </w:rPr>
        <w:t xml:space="preserve"> The second articula</w:t>
      </w:r>
      <w:r w:rsidR="00296933" w:rsidRPr="00800771">
        <w:rPr>
          <w:rFonts w:eastAsia="Times New Roman" w:cs="Times New Roman"/>
          <w:iCs/>
          <w:spacing w:val="-10"/>
          <w:sz w:val="18"/>
          <w:szCs w:val="18"/>
        </w:rPr>
        <w:softHyphen/>
      </w:r>
      <w:r w:rsidR="00F13591" w:rsidRPr="00800771">
        <w:rPr>
          <w:rFonts w:eastAsia="Times New Roman" w:cs="Times New Roman"/>
          <w:iCs/>
          <w:spacing w:val="-10"/>
          <w:sz w:val="18"/>
          <w:szCs w:val="18"/>
        </w:rPr>
        <w:t xml:space="preserve">tion </w:t>
      </w:r>
      <w:r w:rsidR="00573B5A" w:rsidRPr="00800771">
        <w:rPr>
          <w:rFonts w:eastAsia="Times New Roman" w:cs="Times New Roman"/>
          <w:iCs/>
          <w:spacing w:val="-10"/>
          <w:sz w:val="18"/>
          <w:szCs w:val="18"/>
        </w:rPr>
        <w:t>[would] establish</w:t>
      </w:r>
      <w:r w:rsidR="00F13591" w:rsidRPr="00800771">
        <w:rPr>
          <w:rFonts w:eastAsia="Times New Roman" w:cs="Times New Roman"/>
          <w:iCs/>
          <w:spacing w:val="-10"/>
          <w:sz w:val="18"/>
          <w:szCs w:val="18"/>
        </w:rPr>
        <w:t xml:space="preserve"> functional, compact, stable structures </w:t>
      </w:r>
      <w:r w:rsidR="00F13591" w:rsidRPr="00800771">
        <w:rPr>
          <w:rFonts w:eastAsia="Times New Roman" w:cs="Times New Roman"/>
          <w:i/>
          <w:iCs/>
          <w:spacing w:val="-10"/>
          <w:sz w:val="18"/>
          <w:szCs w:val="18"/>
        </w:rPr>
        <w:t xml:space="preserve">(forms), </w:t>
      </w:r>
      <w:r w:rsidR="00F13591" w:rsidRPr="00800771">
        <w:rPr>
          <w:rFonts w:eastAsia="Times New Roman" w:cs="Times New Roman"/>
          <w:iCs/>
          <w:spacing w:val="-10"/>
          <w:sz w:val="18"/>
          <w:szCs w:val="18"/>
        </w:rPr>
        <w:t>and construct the molar com</w:t>
      </w:r>
      <w:r w:rsidR="0045403B" w:rsidRPr="00800771">
        <w:rPr>
          <w:rFonts w:eastAsia="Times New Roman" w:cs="Times New Roman"/>
          <w:iCs/>
          <w:spacing w:val="-10"/>
          <w:sz w:val="18"/>
          <w:szCs w:val="18"/>
        </w:rPr>
        <w:softHyphen/>
      </w:r>
      <w:r w:rsidR="00F13591" w:rsidRPr="00800771">
        <w:rPr>
          <w:rFonts w:eastAsia="Times New Roman" w:cs="Times New Roman"/>
          <w:iCs/>
          <w:spacing w:val="-10"/>
          <w:sz w:val="18"/>
          <w:szCs w:val="18"/>
        </w:rPr>
        <w:t>pounds in which these structures are</w:t>
      </w:r>
      <w:r w:rsidR="00F13591" w:rsidRPr="00800771">
        <w:rPr>
          <w:rFonts w:eastAsia="Times New Roman" w:cs="Times New Roman"/>
          <w:i/>
          <w:iCs/>
          <w:spacing w:val="-10"/>
          <w:sz w:val="18"/>
          <w:szCs w:val="18"/>
        </w:rPr>
        <w:t xml:space="preserve"> </w:t>
      </w:r>
      <w:r w:rsidR="00F13591" w:rsidRPr="00800771">
        <w:rPr>
          <w:rFonts w:eastAsia="Times New Roman" w:cs="Times New Roman"/>
          <w:iCs/>
          <w:spacing w:val="-10"/>
          <w:sz w:val="18"/>
          <w:szCs w:val="18"/>
        </w:rPr>
        <w:t xml:space="preserve">simultaneously actualized </w:t>
      </w:r>
      <w:r w:rsidR="00F13591" w:rsidRPr="00800771">
        <w:rPr>
          <w:rFonts w:eastAsia="Times New Roman" w:cs="Times New Roman"/>
          <w:i/>
          <w:iCs/>
          <w:spacing w:val="-10"/>
          <w:sz w:val="18"/>
          <w:szCs w:val="18"/>
        </w:rPr>
        <w:t>(sub</w:t>
      </w:r>
      <w:r w:rsidR="00296933" w:rsidRPr="00800771">
        <w:rPr>
          <w:rFonts w:eastAsia="Times New Roman" w:cs="Times New Roman"/>
          <w:i/>
          <w:iCs/>
          <w:spacing w:val="-10"/>
          <w:sz w:val="18"/>
          <w:szCs w:val="18"/>
        </w:rPr>
        <w:softHyphen/>
      </w:r>
      <w:r w:rsidR="00F13591" w:rsidRPr="00800771">
        <w:rPr>
          <w:rFonts w:eastAsia="Times New Roman" w:cs="Times New Roman"/>
          <w:i/>
          <w:iCs/>
          <w:spacing w:val="-10"/>
          <w:sz w:val="18"/>
          <w:szCs w:val="18"/>
        </w:rPr>
        <w:t>stances)</w:t>
      </w:r>
      <w:r w:rsidR="00F13591" w:rsidRPr="00800771">
        <w:rPr>
          <w:rFonts w:eastAsia="Times New Roman" w:cs="Times New Roman"/>
          <w:iCs/>
          <w:spacing w:val="-10"/>
          <w:sz w:val="18"/>
          <w:szCs w:val="18"/>
        </w:rPr>
        <w:t>.</w:t>
      </w:r>
      <w:r w:rsidR="008374E6" w:rsidRPr="00800771">
        <w:rPr>
          <w:rFonts w:eastAsia="Times New Roman" w:cs="Times New Roman"/>
          <w:iCs/>
          <w:spacing w:val="-10"/>
          <w:sz w:val="18"/>
          <w:szCs w:val="18"/>
        </w:rPr>
        <w:t xml:space="preserve"> </w:t>
      </w:r>
      <w:r w:rsidR="00F13591" w:rsidRPr="00800771">
        <w:rPr>
          <w:rFonts w:cs="Times New Roman"/>
          <w:spacing w:val="-10"/>
          <w:sz w:val="18"/>
          <w:szCs w:val="18"/>
        </w:rPr>
        <w:t>(</w:t>
      </w:r>
      <w:r w:rsidR="00F13591" w:rsidRPr="00800771">
        <w:rPr>
          <w:rFonts w:cs="Times New Roman"/>
          <w:i/>
          <w:spacing w:val="-10"/>
          <w:sz w:val="18"/>
          <w:szCs w:val="18"/>
        </w:rPr>
        <w:t>A</w:t>
      </w:r>
      <w:r w:rsidR="00F13591" w:rsidRPr="00800771">
        <w:rPr>
          <w:rFonts w:cs="Times New Roman"/>
          <w:spacing w:val="-10"/>
          <w:sz w:val="18"/>
          <w:szCs w:val="18"/>
        </w:rPr>
        <w:t> </w:t>
      </w:r>
      <w:r w:rsidR="00F13591" w:rsidRPr="00800771">
        <w:rPr>
          <w:rFonts w:cs="Times New Roman"/>
          <w:i/>
          <w:spacing w:val="-10"/>
          <w:sz w:val="18"/>
          <w:szCs w:val="18"/>
        </w:rPr>
        <w:t>Thousand Plateaus</w:t>
      </w:r>
      <w:r w:rsidR="00F13591" w:rsidRPr="00800771">
        <w:rPr>
          <w:rFonts w:cs="Times New Roman"/>
          <w:spacing w:val="-10"/>
          <w:sz w:val="18"/>
          <w:szCs w:val="18"/>
        </w:rPr>
        <w:t>, 1980, trans. B. Massumi, 1987, pp. 40-41</w:t>
      </w:r>
      <w:r w:rsidR="00573B5A" w:rsidRPr="00800771">
        <w:rPr>
          <w:rFonts w:cs="Times New Roman"/>
          <w:spacing w:val="-10"/>
          <w:sz w:val="18"/>
          <w:szCs w:val="18"/>
        </w:rPr>
        <w:t>, my mod.</w:t>
      </w:r>
      <w:r w:rsidR="00F13591" w:rsidRPr="00800771">
        <w:rPr>
          <w:rFonts w:cs="Times New Roman"/>
          <w:spacing w:val="-10"/>
          <w:sz w:val="18"/>
          <w:szCs w:val="18"/>
        </w:rPr>
        <w:t>)</w:t>
      </w:r>
    </w:p>
    <w:p w:rsidR="004B08A5" w:rsidRPr="00800771" w:rsidRDefault="004B08A5" w:rsidP="00250DE0">
      <w:pPr>
        <w:tabs>
          <w:tab w:val="left" w:pos="426"/>
        </w:tabs>
        <w:spacing w:line="240" w:lineRule="exact"/>
        <w:ind w:firstLine="397"/>
        <w:rPr>
          <w:rFonts w:cs="Times New Roman"/>
          <w:spacing w:val="-10"/>
        </w:rPr>
      </w:pPr>
    </w:p>
    <w:p w:rsidR="0045502B" w:rsidRPr="00800771" w:rsidRDefault="00EB2695" w:rsidP="00250DE0">
      <w:pPr>
        <w:tabs>
          <w:tab w:val="left" w:pos="426"/>
        </w:tabs>
        <w:spacing w:line="240" w:lineRule="exact"/>
        <w:ind w:firstLine="397"/>
        <w:rPr>
          <w:rFonts w:cs="Times New Roman"/>
          <w:spacing w:val="-10"/>
        </w:rPr>
      </w:pPr>
      <w:r w:rsidRPr="00800771">
        <w:rPr>
          <w:rFonts w:cs="Times New Roman"/>
          <w:spacing w:val="-10"/>
        </w:rPr>
        <w:t>The first type of articulation was “supple, more molecular, and merely ordered,” while the second one implied “phenomena of center</w:t>
      </w:r>
      <w:r w:rsidR="0045403B" w:rsidRPr="00800771">
        <w:rPr>
          <w:rFonts w:cs="Times New Roman"/>
          <w:spacing w:val="-10"/>
        </w:rPr>
        <w:softHyphen/>
      </w:r>
      <w:r w:rsidRPr="00800771">
        <w:rPr>
          <w:rFonts w:cs="Times New Roman"/>
          <w:spacing w:val="-10"/>
        </w:rPr>
        <w:t>ing, unification, totalization, integration, hierarchization, and finaliza</w:t>
      </w:r>
      <w:r w:rsidR="0045403B" w:rsidRPr="00800771">
        <w:rPr>
          <w:rFonts w:cs="Times New Roman"/>
          <w:spacing w:val="-10"/>
        </w:rPr>
        <w:softHyphen/>
      </w:r>
      <w:r w:rsidR="00915F0B">
        <w:rPr>
          <w:rFonts w:cs="Times New Roman"/>
          <w:spacing w:val="-10"/>
        </w:rPr>
        <w:t>tion” (p. </w:t>
      </w:r>
      <w:r w:rsidRPr="00800771">
        <w:rPr>
          <w:rFonts w:cs="Times New Roman"/>
          <w:spacing w:val="-10"/>
        </w:rPr>
        <w:t xml:space="preserve">41). </w:t>
      </w:r>
      <w:r w:rsidR="00AE4AB9" w:rsidRPr="00800771">
        <w:rPr>
          <w:rFonts w:cs="Times New Roman"/>
          <w:spacing w:val="-10"/>
        </w:rPr>
        <w:t>However, t</w:t>
      </w:r>
      <w:r w:rsidR="0019405D" w:rsidRPr="00800771">
        <w:rPr>
          <w:rFonts w:cs="Times New Roman"/>
          <w:spacing w:val="-10"/>
        </w:rPr>
        <w:t>his double manner to articulate the “particle-flows” was not</w:t>
      </w:r>
      <w:r w:rsidR="00CB68D8" w:rsidRPr="00800771">
        <w:rPr>
          <w:rFonts w:cs="Times New Roman"/>
          <w:spacing w:val="-10"/>
        </w:rPr>
        <w:t>, they insisted,</w:t>
      </w:r>
      <w:r w:rsidR="0019405D" w:rsidRPr="00800771">
        <w:rPr>
          <w:rFonts w:cs="Times New Roman"/>
          <w:spacing w:val="-10"/>
        </w:rPr>
        <w:t xml:space="preserve"> equivalent to the opposition of matter and form. </w:t>
      </w:r>
      <w:r w:rsidR="006369E6" w:rsidRPr="00800771">
        <w:rPr>
          <w:rFonts w:cs="Times New Roman"/>
          <w:spacing w:val="-10"/>
        </w:rPr>
        <w:t>Both the articulations by “statistical order”</w:t>
      </w:r>
      <w:r w:rsidR="008B3AC6" w:rsidRPr="00800771">
        <w:rPr>
          <w:rFonts w:cs="Times New Roman"/>
          <w:spacing w:val="-10"/>
        </w:rPr>
        <w:t xml:space="preserve"> </w:t>
      </w:r>
      <w:r w:rsidR="006369E6" w:rsidRPr="00800771">
        <w:rPr>
          <w:rFonts w:cs="Times New Roman"/>
          <w:spacing w:val="-10"/>
        </w:rPr>
        <w:t xml:space="preserve">or by “functional structures” implied “a code </w:t>
      </w:r>
      <w:r w:rsidR="006369E6" w:rsidRPr="00800771">
        <w:rPr>
          <w:rFonts w:cs="Times New Roman"/>
          <w:i/>
          <w:spacing w:val="-10"/>
        </w:rPr>
        <w:t>and</w:t>
      </w:r>
      <w:r w:rsidR="006369E6" w:rsidRPr="00800771">
        <w:rPr>
          <w:rFonts w:cs="Times New Roman"/>
          <w:spacing w:val="-10"/>
        </w:rPr>
        <w:t xml:space="preserve"> a territoriality,” </w:t>
      </w:r>
      <w:r w:rsidR="00612872" w:rsidRPr="00800771">
        <w:rPr>
          <w:rFonts w:cs="Times New Roman"/>
          <w:spacing w:val="-10"/>
        </w:rPr>
        <w:t xml:space="preserve">or, to put it </w:t>
      </w:r>
      <w:r w:rsidR="006369E6" w:rsidRPr="00800771">
        <w:rPr>
          <w:rFonts w:cs="Times New Roman"/>
          <w:spacing w:val="-10"/>
        </w:rPr>
        <w:t>more pre</w:t>
      </w:r>
      <w:r w:rsidR="0045403B" w:rsidRPr="00800771">
        <w:rPr>
          <w:rFonts w:cs="Times New Roman"/>
          <w:spacing w:val="-10"/>
        </w:rPr>
        <w:softHyphen/>
      </w:r>
      <w:r w:rsidR="006369E6" w:rsidRPr="00800771">
        <w:rPr>
          <w:rFonts w:cs="Times New Roman"/>
          <w:spacing w:val="-10"/>
        </w:rPr>
        <w:t>cisely</w:t>
      </w:r>
      <w:r w:rsidR="00CB68D8" w:rsidRPr="00800771">
        <w:rPr>
          <w:rFonts w:cs="Times New Roman"/>
          <w:spacing w:val="-10"/>
        </w:rPr>
        <w:t xml:space="preserve"> and to avoid any fixed view</w:t>
      </w:r>
      <w:r w:rsidR="00612872" w:rsidRPr="00800771">
        <w:rPr>
          <w:rFonts w:cs="Times New Roman"/>
          <w:spacing w:val="-10"/>
        </w:rPr>
        <w:t>,</w:t>
      </w:r>
      <w:r w:rsidR="006369E6" w:rsidRPr="00800771">
        <w:rPr>
          <w:rFonts w:cs="Times New Roman"/>
          <w:spacing w:val="-10"/>
        </w:rPr>
        <w:t xml:space="preserve"> both referred to “modes of coding and decoding” </w:t>
      </w:r>
      <w:r w:rsidR="006369E6" w:rsidRPr="00800771">
        <w:rPr>
          <w:rFonts w:cs="Times New Roman"/>
          <w:i/>
          <w:spacing w:val="-10"/>
        </w:rPr>
        <w:t>and</w:t>
      </w:r>
      <w:r w:rsidR="006369E6" w:rsidRPr="00800771">
        <w:rPr>
          <w:rFonts w:cs="Times New Roman"/>
          <w:spacing w:val="-10"/>
        </w:rPr>
        <w:t xml:space="preserve"> “degrees of territorialization and deterritoriali</w:t>
      </w:r>
      <w:r w:rsidR="002F24C0" w:rsidRPr="00800771">
        <w:rPr>
          <w:rFonts w:cs="Times New Roman"/>
          <w:spacing w:val="-10"/>
        </w:rPr>
        <w:softHyphen/>
      </w:r>
      <w:r w:rsidR="006369E6" w:rsidRPr="00800771">
        <w:rPr>
          <w:rFonts w:cs="Times New Roman"/>
          <w:spacing w:val="-10"/>
        </w:rPr>
        <w:t>zation.”</w:t>
      </w:r>
      <w:r w:rsidR="00504249" w:rsidRPr="00800771">
        <w:rPr>
          <w:rFonts w:cs="Times New Roman"/>
          <w:spacing w:val="-10"/>
        </w:rPr>
        <w:t xml:space="preserve"> </w:t>
      </w:r>
      <w:r w:rsidR="007D74BD" w:rsidRPr="00800771">
        <w:rPr>
          <w:rFonts w:cs="Times New Roman"/>
          <w:spacing w:val="-10"/>
        </w:rPr>
        <w:t>Conse</w:t>
      </w:r>
      <w:r w:rsidR="007D74BD" w:rsidRPr="00800771">
        <w:rPr>
          <w:rFonts w:cs="Times New Roman"/>
          <w:spacing w:val="-10"/>
        </w:rPr>
        <w:softHyphen/>
        <w:t>quently</w:t>
      </w:r>
      <w:r w:rsidR="00504249" w:rsidRPr="00800771">
        <w:rPr>
          <w:rFonts w:cs="Times New Roman"/>
          <w:spacing w:val="-10"/>
        </w:rPr>
        <w:t xml:space="preserve">, both </w:t>
      </w:r>
      <w:r w:rsidR="00CB68D8" w:rsidRPr="00800771">
        <w:rPr>
          <w:rFonts w:cs="Times New Roman"/>
          <w:spacing w:val="-10"/>
        </w:rPr>
        <w:t>entailed</w:t>
      </w:r>
      <w:r w:rsidR="003C6459" w:rsidRPr="00800771">
        <w:rPr>
          <w:rFonts w:cs="Times New Roman"/>
          <w:spacing w:val="-10"/>
        </w:rPr>
        <w:t xml:space="preserve"> </w:t>
      </w:r>
      <w:r w:rsidR="00E22B10" w:rsidRPr="00800771">
        <w:rPr>
          <w:rFonts w:cs="Times New Roman"/>
          <w:spacing w:val="-10"/>
        </w:rPr>
        <w:t>simultaneously</w:t>
      </w:r>
      <w:r w:rsidR="0045502B" w:rsidRPr="00800771">
        <w:rPr>
          <w:rFonts w:cs="Times New Roman"/>
          <w:spacing w:val="-10"/>
        </w:rPr>
        <w:t xml:space="preserve"> </w:t>
      </w:r>
      <w:r w:rsidR="00CB68D8" w:rsidRPr="00800771">
        <w:rPr>
          <w:rFonts w:cs="Times New Roman"/>
          <w:spacing w:val="-10"/>
        </w:rPr>
        <w:t>“form and sub</w:t>
      </w:r>
      <w:r w:rsidR="002F24C0" w:rsidRPr="00800771">
        <w:rPr>
          <w:rFonts w:cs="Times New Roman"/>
          <w:spacing w:val="-10"/>
        </w:rPr>
        <w:softHyphen/>
      </w:r>
      <w:r w:rsidR="00CB68D8" w:rsidRPr="00800771">
        <w:rPr>
          <w:rFonts w:cs="Times New Roman"/>
          <w:spacing w:val="-10"/>
        </w:rPr>
        <w:t>stance</w:t>
      </w:r>
      <w:r w:rsidR="003C6459" w:rsidRPr="00800771">
        <w:rPr>
          <w:rFonts w:cs="Times New Roman"/>
          <w:spacing w:val="-10"/>
        </w:rPr>
        <w:t>”</w:t>
      </w:r>
      <w:r w:rsidR="007322E2" w:rsidRPr="00800771">
        <w:rPr>
          <w:rFonts w:cs="Times New Roman"/>
          <w:spacing w:val="-10"/>
        </w:rPr>
        <w:t xml:space="preserve"> (p. </w:t>
      </w:r>
      <w:r w:rsidR="00CB68D8" w:rsidRPr="00800771">
        <w:rPr>
          <w:rFonts w:cs="Times New Roman"/>
          <w:spacing w:val="-10"/>
        </w:rPr>
        <w:t xml:space="preserve">41). </w:t>
      </w:r>
    </w:p>
    <w:p w:rsidR="00F94630" w:rsidRPr="00800771" w:rsidRDefault="0039207C" w:rsidP="00250DE0">
      <w:pPr>
        <w:tabs>
          <w:tab w:val="left" w:pos="426"/>
        </w:tabs>
        <w:spacing w:line="240" w:lineRule="exact"/>
        <w:ind w:firstLine="397"/>
        <w:rPr>
          <w:rFonts w:cs="Times New Roman"/>
          <w:iCs/>
          <w:spacing w:val="-10"/>
        </w:rPr>
      </w:pPr>
      <w:r w:rsidRPr="00800771">
        <w:rPr>
          <w:rFonts w:cs="Times New Roman"/>
          <w:spacing w:val="-10"/>
        </w:rPr>
        <w:t>Contrary to Morin, who first carefully described the physical stra</w:t>
      </w:r>
      <w:r w:rsidR="0045403B" w:rsidRPr="00800771">
        <w:rPr>
          <w:rFonts w:cs="Times New Roman"/>
          <w:spacing w:val="-10"/>
        </w:rPr>
        <w:softHyphen/>
      </w:r>
      <w:r w:rsidRPr="00800771">
        <w:rPr>
          <w:rFonts w:cs="Times New Roman"/>
          <w:spacing w:val="-10"/>
        </w:rPr>
        <w:t>tum</w:t>
      </w:r>
      <w:r w:rsidR="007118FC" w:rsidRPr="00800771">
        <w:rPr>
          <w:rFonts w:cs="Times New Roman"/>
          <w:spacing w:val="-10"/>
        </w:rPr>
        <w:t xml:space="preserve"> before addressing the phenomenon of life</w:t>
      </w:r>
      <w:r w:rsidRPr="00800771">
        <w:rPr>
          <w:rFonts w:cs="Times New Roman"/>
          <w:spacing w:val="-10"/>
        </w:rPr>
        <w:t>, Deleuze and Guattari</w:t>
      </w:r>
      <w:r w:rsidR="007118FC" w:rsidRPr="00800771">
        <w:rPr>
          <w:rFonts w:cs="Times New Roman"/>
          <w:spacing w:val="-10"/>
        </w:rPr>
        <w:t xml:space="preserve"> </w:t>
      </w:r>
      <w:r w:rsidR="00AB07E9" w:rsidRPr="00800771">
        <w:rPr>
          <w:rFonts w:cs="Times New Roman"/>
          <w:spacing w:val="-10"/>
        </w:rPr>
        <w:t>resolutely</w:t>
      </w:r>
      <w:r w:rsidR="006227BF" w:rsidRPr="00800771">
        <w:rPr>
          <w:rFonts w:cs="Times New Roman"/>
          <w:spacing w:val="-10"/>
        </w:rPr>
        <w:t xml:space="preserve"> </w:t>
      </w:r>
      <w:r w:rsidR="007118FC" w:rsidRPr="00800771">
        <w:rPr>
          <w:rFonts w:cs="Times New Roman"/>
          <w:spacing w:val="-10"/>
        </w:rPr>
        <w:t>“skipped over the immense diversity of the energetic, physico-chemical, and geological strata” and “went straight to the organic strata, or the existence of a great organic stratification” (p.</w:t>
      </w:r>
      <w:r w:rsidR="0086666B" w:rsidRPr="00800771">
        <w:rPr>
          <w:rFonts w:cs="Times New Roman"/>
          <w:spacing w:val="-10"/>
        </w:rPr>
        <w:t> </w:t>
      </w:r>
      <w:r w:rsidR="007118FC" w:rsidRPr="00800771">
        <w:rPr>
          <w:rFonts w:cs="Times New Roman"/>
          <w:spacing w:val="-10"/>
        </w:rPr>
        <w:t xml:space="preserve">41). The </w:t>
      </w:r>
      <w:r w:rsidR="00EC05DE" w:rsidRPr="00800771">
        <w:rPr>
          <w:rFonts w:cs="Times New Roman"/>
          <w:spacing w:val="-10"/>
        </w:rPr>
        <w:t xml:space="preserve">main </w:t>
      </w:r>
      <w:r w:rsidR="007118FC" w:rsidRPr="00800771">
        <w:rPr>
          <w:rFonts w:cs="Times New Roman"/>
          <w:spacing w:val="-10"/>
        </w:rPr>
        <w:t>ques</w:t>
      </w:r>
      <w:r w:rsidR="00BD5D34" w:rsidRPr="00800771">
        <w:rPr>
          <w:rFonts w:cs="Times New Roman"/>
          <w:spacing w:val="-10"/>
        </w:rPr>
        <w:softHyphen/>
      </w:r>
      <w:r w:rsidR="007118FC" w:rsidRPr="00800771">
        <w:rPr>
          <w:rFonts w:cs="Times New Roman"/>
          <w:spacing w:val="-10"/>
        </w:rPr>
        <w:t>tion was</w:t>
      </w:r>
      <w:r w:rsidR="005B7938" w:rsidRPr="00800771">
        <w:rPr>
          <w:rFonts w:cs="Times New Roman"/>
          <w:spacing w:val="-10"/>
        </w:rPr>
        <w:t>, they said</w:t>
      </w:r>
      <w:r w:rsidR="00BA60E6" w:rsidRPr="00800771">
        <w:rPr>
          <w:rFonts w:cs="Times New Roman"/>
          <w:spacing w:val="-10"/>
        </w:rPr>
        <w:t>:</w:t>
      </w:r>
      <w:r w:rsidR="007118FC" w:rsidRPr="00800771">
        <w:rPr>
          <w:rFonts w:cs="Times New Roman"/>
          <w:spacing w:val="-10"/>
        </w:rPr>
        <w:t xml:space="preserve"> “</w:t>
      </w:r>
      <w:r w:rsidR="006227BF" w:rsidRPr="00800771">
        <w:rPr>
          <w:rFonts w:cs="Times New Roman"/>
          <w:i/>
          <w:iCs/>
          <w:spacing w:val="-10"/>
        </w:rPr>
        <w:t>H</w:t>
      </w:r>
      <w:r w:rsidR="007118FC" w:rsidRPr="00800771">
        <w:rPr>
          <w:rFonts w:cs="Times New Roman"/>
          <w:i/>
          <w:iCs/>
          <w:spacing w:val="-10"/>
        </w:rPr>
        <w:t>ow to ‘make’ the body an organ</w:t>
      </w:r>
      <w:r w:rsidR="0045403B" w:rsidRPr="00800771">
        <w:rPr>
          <w:rFonts w:cs="Times New Roman"/>
          <w:i/>
          <w:iCs/>
          <w:spacing w:val="-10"/>
        </w:rPr>
        <w:softHyphen/>
      </w:r>
      <w:r w:rsidR="007118FC" w:rsidRPr="00800771">
        <w:rPr>
          <w:rFonts w:cs="Times New Roman"/>
          <w:i/>
          <w:iCs/>
          <w:spacing w:val="-10"/>
        </w:rPr>
        <w:t>ism</w:t>
      </w:r>
      <w:r w:rsidR="00BA60E6" w:rsidRPr="00800771">
        <w:rPr>
          <w:rFonts w:cs="Times New Roman"/>
          <w:i/>
          <w:iCs/>
          <w:spacing w:val="-10"/>
        </w:rPr>
        <w:t>?</w:t>
      </w:r>
      <w:r w:rsidR="00EE3CE7" w:rsidRPr="00800771">
        <w:rPr>
          <w:rFonts w:cs="Times New Roman"/>
          <w:spacing w:val="-10"/>
        </w:rPr>
        <w:t xml:space="preserve"> [comment ‘faire’ un organisme au corps ?]”</w:t>
      </w:r>
      <w:r w:rsidR="007118FC" w:rsidRPr="00800771">
        <w:rPr>
          <w:rFonts w:cs="Times New Roman"/>
          <w:i/>
          <w:iCs/>
          <w:spacing w:val="-10"/>
        </w:rPr>
        <w:t xml:space="preserve"> </w:t>
      </w:r>
      <w:r w:rsidR="007118FC" w:rsidRPr="00800771">
        <w:rPr>
          <w:rFonts w:cs="Times New Roman"/>
          <w:iCs/>
          <w:spacing w:val="-10"/>
        </w:rPr>
        <w:t>(p.</w:t>
      </w:r>
      <w:r w:rsidR="00BA60E6" w:rsidRPr="00800771">
        <w:rPr>
          <w:rFonts w:cs="Times New Roman"/>
          <w:iCs/>
          <w:spacing w:val="-10"/>
        </w:rPr>
        <w:t> </w:t>
      </w:r>
      <w:r w:rsidR="007118FC" w:rsidRPr="00800771">
        <w:rPr>
          <w:rFonts w:cs="Times New Roman"/>
          <w:iCs/>
          <w:spacing w:val="-10"/>
        </w:rPr>
        <w:t>41)</w:t>
      </w:r>
      <w:r w:rsidR="00BA60E6" w:rsidRPr="00800771">
        <w:rPr>
          <w:rFonts w:cs="Times New Roman"/>
          <w:iCs/>
          <w:spacing w:val="-10"/>
        </w:rPr>
        <w:t>,</w:t>
      </w:r>
      <w:r w:rsidR="007118FC" w:rsidRPr="00800771">
        <w:rPr>
          <w:rFonts w:cs="Times New Roman"/>
          <w:i/>
          <w:iCs/>
          <w:spacing w:val="-10"/>
        </w:rPr>
        <w:t xml:space="preserve"> </w:t>
      </w:r>
      <w:r w:rsidR="007118FC" w:rsidRPr="00800771">
        <w:rPr>
          <w:rFonts w:cs="Times New Roman"/>
          <w:iCs/>
          <w:spacing w:val="-10"/>
        </w:rPr>
        <w:t xml:space="preserve">in other words, how to explain the emergence of living organisms out of </w:t>
      </w:r>
      <w:r w:rsidR="00EE3CE7" w:rsidRPr="00800771">
        <w:rPr>
          <w:rFonts w:cs="Times New Roman"/>
          <w:iCs/>
          <w:spacing w:val="-10"/>
        </w:rPr>
        <w:t>the</w:t>
      </w:r>
      <w:r w:rsidR="007118FC" w:rsidRPr="00800771">
        <w:rPr>
          <w:rFonts w:cs="Times New Roman"/>
          <w:iCs/>
          <w:spacing w:val="-10"/>
        </w:rPr>
        <w:t xml:space="preserve"> sheer corpuscular bas</w:t>
      </w:r>
      <w:r w:rsidR="006227BF" w:rsidRPr="00800771">
        <w:rPr>
          <w:rFonts w:cs="Times New Roman"/>
          <w:iCs/>
          <w:spacing w:val="-10"/>
        </w:rPr>
        <w:t>i</w:t>
      </w:r>
      <w:r w:rsidR="007118FC" w:rsidRPr="00800771">
        <w:rPr>
          <w:rFonts w:cs="Times New Roman"/>
          <w:iCs/>
          <w:spacing w:val="-10"/>
        </w:rPr>
        <w:t>s</w:t>
      </w:r>
      <w:r w:rsidR="00EE3CE7" w:rsidRPr="00800771">
        <w:rPr>
          <w:rFonts w:cs="Times New Roman"/>
          <w:iCs/>
          <w:spacing w:val="-10"/>
        </w:rPr>
        <w:t xml:space="preserve"> of the “body without organ”</w:t>
      </w:r>
      <w:r w:rsidR="00F94630" w:rsidRPr="00800771">
        <w:rPr>
          <w:rFonts w:cs="Times New Roman"/>
          <w:iCs/>
          <w:spacing w:val="-10"/>
        </w:rPr>
        <w:t xml:space="preserve">? </w:t>
      </w:r>
    </w:p>
    <w:p w:rsidR="00594A68" w:rsidRPr="00800771" w:rsidRDefault="00F94630" w:rsidP="00250DE0">
      <w:pPr>
        <w:tabs>
          <w:tab w:val="left" w:pos="426"/>
        </w:tabs>
        <w:spacing w:line="240" w:lineRule="exact"/>
        <w:ind w:firstLine="397"/>
        <w:rPr>
          <w:rFonts w:cs="Times New Roman"/>
          <w:spacing w:val="-12"/>
        </w:rPr>
      </w:pPr>
      <w:r w:rsidRPr="00800771">
        <w:rPr>
          <w:rFonts w:cs="Times New Roman"/>
          <w:spacing w:val="-12"/>
        </w:rPr>
        <w:t>Strikingly, t</w:t>
      </w:r>
      <w:r w:rsidRPr="00800771">
        <w:rPr>
          <w:rFonts w:cs="Times New Roman"/>
          <w:iCs/>
          <w:spacing w:val="-12"/>
        </w:rPr>
        <w:t xml:space="preserve">heir </w:t>
      </w:r>
      <w:r w:rsidR="0086666B" w:rsidRPr="00800771">
        <w:rPr>
          <w:rFonts w:cs="Times New Roman"/>
          <w:spacing w:val="-12"/>
        </w:rPr>
        <w:t xml:space="preserve">answer was </w:t>
      </w:r>
      <w:r w:rsidRPr="00800771">
        <w:rPr>
          <w:rFonts w:cs="Times New Roman"/>
          <w:spacing w:val="-12"/>
        </w:rPr>
        <w:t>quite close to</w:t>
      </w:r>
      <w:r w:rsidR="0086666B" w:rsidRPr="00800771">
        <w:rPr>
          <w:rFonts w:cs="Times New Roman"/>
          <w:spacing w:val="-12"/>
        </w:rPr>
        <w:t xml:space="preserve"> </w:t>
      </w:r>
      <w:r w:rsidRPr="00800771">
        <w:rPr>
          <w:rFonts w:cs="Times New Roman"/>
          <w:spacing w:val="-12"/>
        </w:rPr>
        <w:t>M</w:t>
      </w:r>
      <w:r w:rsidR="0086666B" w:rsidRPr="00800771">
        <w:rPr>
          <w:rFonts w:cs="Times New Roman"/>
          <w:spacing w:val="-12"/>
        </w:rPr>
        <w:t>orin’s</w:t>
      </w:r>
      <w:r w:rsidRPr="00800771">
        <w:rPr>
          <w:rFonts w:cs="Times New Roman"/>
          <w:spacing w:val="-12"/>
        </w:rPr>
        <w:t>—which was of no surprise because it was based on the same biological knowledge</w:t>
      </w:r>
      <w:r w:rsidR="00CD3F69" w:rsidRPr="00800771">
        <w:rPr>
          <w:rFonts w:cs="Times New Roman"/>
          <w:spacing w:val="-12"/>
        </w:rPr>
        <w:t xml:space="preserve"> (</w:t>
      </w:r>
      <w:r w:rsidR="00EC05DE" w:rsidRPr="00800771">
        <w:rPr>
          <w:rFonts w:cs="Times New Roman"/>
          <w:spacing w:val="-12"/>
        </w:rPr>
        <w:t xml:space="preserve">they largely quoted </w:t>
      </w:r>
      <w:r w:rsidR="00CD3F69" w:rsidRPr="00800771">
        <w:rPr>
          <w:rFonts w:cs="Times New Roman"/>
          <w:spacing w:val="-12"/>
        </w:rPr>
        <w:t>Jacques Monod and François Jacob)</w:t>
      </w:r>
      <w:r w:rsidRPr="00800771">
        <w:rPr>
          <w:rFonts w:cs="Times New Roman"/>
          <w:spacing w:val="-12"/>
        </w:rPr>
        <w:t>.</w:t>
      </w:r>
      <w:r w:rsidR="0086666B" w:rsidRPr="00800771">
        <w:rPr>
          <w:rFonts w:cs="Times New Roman"/>
          <w:spacing w:val="-12"/>
        </w:rPr>
        <w:t xml:space="preserve"> </w:t>
      </w:r>
      <w:r w:rsidR="00F849AC" w:rsidRPr="00800771">
        <w:rPr>
          <w:rFonts w:cs="Times New Roman"/>
          <w:spacing w:val="-12"/>
        </w:rPr>
        <w:t>At the molecular level, “crowd pheno</w:t>
      </w:r>
      <w:r w:rsidRPr="00800771">
        <w:rPr>
          <w:rFonts w:cs="Times New Roman"/>
          <w:spacing w:val="-12"/>
        </w:rPr>
        <w:softHyphen/>
      </w:r>
      <w:r w:rsidR="00F849AC" w:rsidRPr="00800771">
        <w:rPr>
          <w:rFonts w:cs="Times New Roman"/>
          <w:spacing w:val="-12"/>
        </w:rPr>
        <w:t>mena or statistical aggregates” deter</w:t>
      </w:r>
      <w:r w:rsidR="00182CD8" w:rsidRPr="00800771">
        <w:rPr>
          <w:rFonts w:cs="Times New Roman"/>
          <w:spacing w:val="-12"/>
        </w:rPr>
        <w:softHyphen/>
      </w:r>
      <w:r w:rsidR="00F849AC" w:rsidRPr="00800771">
        <w:rPr>
          <w:rFonts w:cs="Times New Roman"/>
          <w:spacing w:val="-12"/>
        </w:rPr>
        <w:t>mined some “order (the protein fiber and its sequence or segmenta</w:t>
      </w:r>
      <w:r w:rsidR="00182CD8" w:rsidRPr="00800771">
        <w:rPr>
          <w:rFonts w:cs="Times New Roman"/>
          <w:spacing w:val="-12"/>
        </w:rPr>
        <w:softHyphen/>
      </w:r>
      <w:r w:rsidR="00F849AC" w:rsidRPr="00800771">
        <w:rPr>
          <w:rFonts w:cs="Times New Roman"/>
          <w:spacing w:val="-12"/>
        </w:rPr>
        <w:t xml:space="preserve">rity)” that </w:t>
      </w:r>
      <w:r w:rsidR="00594A68" w:rsidRPr="00800771">
        <w:rPr>
          <w:rFonts w:cs="Times New Roman"/>
          <w:spacing w:val="-12"/>
        </w:rPr>
        <w:t>was</w:t>
      </w:r>
      <w:r w:rsidR="00F849AC" w:rsidRPr="00800771">
        <w:rPr>
          <w:rFonts w:cs="Times New Roman"/>
          <w:spacing w:val="-12"/>
        </w:rPr>
        <w:t xml:space="preserve"> the basis for a superior integration into “stable struc</w:t>
      </w:r>
      <w:r w:rsidR="00182CD8" w:rsidRPr="00800771">
        <w:rPr>
          <w:rFonts w:cs="Times New Roman"/>
          <w:spacing w:val="-12"/>
        </w:rPr>
        <w:softHyphen/>
      </w:r>
      <w:r w:rsidR="00F849AC" w:rsidRPr="00800771">
        <w:rPr>
          <w:rFonts w:cs="Times New Roman"/>
          <w:spacing w:val="-12"/>
        </w:rPr>
        <w:t>tures</w:t>
      </w:r>
      <w:r w:rsidR="005B7938" w:rsidRPr="00800771">
        <w:rPr>
          <w:rFonts w:cs="Times New Roman"/>
          <w:spacing w:val="-12"/>
        </w:rPr>
        <w:t xml:space="preserve"> that ‘elect</w:t>
      </w:r>
      <w:r w:rsidRPr="00800771">
        <w:rPr>
          <w:rFonts w:cs="Times New Roman"/>
          <w:spacing w:val="-12"/>
        </w:rPr>
        <w:t>[ed]</w:t>
      </w:r>
      <w:r w:rsidR="005B7938" w:rsidRPr="00800771">
        <w:rPr>
          <w:rFonts w:cs="Times New Roman"/>
          <w:spacing w:val="-12"/>
        </w:rPr>
        <w:t>’ stere</w:t>
      </w:r>
      <w:r w:rsidR="00BD5D34" w:rsidRPr="00800771">
        <w:rPr>
          <w:rFonts w:cs="Times New Roman"/>
          <w:spacing w:val="-12"/>
        </w:rPr>
        <w:softHyphen/>
      </w:r>
      <w:r w:rsidR="005B7938" w:rsidRPr="00800771">
        <w:rPr>
          <w:rFonts w:cs="Times New Roman"/>
          <w:spacing w:val="-12"/>
        </w:rPr>
        <w:t>oscopic compounds, form organs, functions, and regu</w:t>
      </w:r>
      <w:r w:rsidR="0045403B" w:rsidRPr="00800771">
        <w:rPr>
          <w:rFonts w:cs="Times New Roman"/>
          <w:spacing w:val="-12"/>
        </w:rPr>
        <w:softHyphen/>
      </w:r>
      <w:r w:rsidR="005B7938" w:rsidRPr="00800771">
        <w:rPr>
          <w:rFonts w:cs="Times New Roman"/>
          <w:spacing w:val="-12"/>
        </w:rPr>
        <w:t>lations, organ</w:t>
      </w:r>
      <w:r w:rsidR="003B6C1E" w:rsidRPr="00800771">
        <w:rPr>
          <w:rFonts w:cs="Times New Roman"/>
          <w:spacing w:val="-12"/>
        </w:rPr>
        <w:softHyphen/>
      </w:r>
      <w:r w:rsidR="005B7938" w:rsidRPr="00800771">
        <w:rPr>
          <w:rFonts w:cs="Times New Roman"/>
          <w:spacing w:val="-12"/>
        </w:rPr>
        <w:t>ize</w:t>
      </w:r>
      <w:r w:rsidRPr="00800771">
        <w:rPr>
          <w:rFonts w:cs="Times New Roman"/>
          <w:spacing w:val="-12"/>
        </w:rPr>
        <w:t>[d]</w:t>
      </w:r>
      <w:r w:rsidR="005B7938" w:rsidRPr="00800771">
        <w:rPr>
          <w:rFonts w:cs="Times New Roman"/>
          <w:spacing w:val="-12"/>
        </w:rPr>
        <w:t xml:space="preserve"> molar mechanisms, and even distribu</w:t>
      </w:r>
      <w:r w:rsidR="00182CD8" w:rsidRPr="00800771">
        <w:rPr>
          <w:rFonts w:cs="Times New Roman"/>
          <w:spacing w:val="-12"/>
        </w:rPr>
        <w:softHyphen/>
      </w:r>
      <w:r w:rsidR="005B7938" w:rsidRPr="00800771">
        <w:rPr>
          <w:rFonts w:cs="Times New Roman"/>
          <w:spacing w:val="-12"/>
        </w:rPr>
        <w:t>te</w:t>
      </w:r>
      <w:r w:rsidRPr="00800771">
        <w:rPr>
          <w:rFonts w:cs="Times New Roman"/>
          <w:spacing w:val="-12"/>
        </w:rPr>
        <w:t>[d]</w:t>
      </w:r>
      <w:r w:rsidR="005B7938" w:rsidRPr="00800771">
        <w:rPr>
          <w:rFonts w:cs="Times New Roman"/>
          <w:spacing w:val="-12"/>
        </w:rPr>
        <w:t xml:space="preserve"> centers capable of overflying crowds, overseeing mechanisms, utilizing and repairing tools” (p. 42</w:t>
      </w:r>
      <w:r w:rsidR="008810C9" w:rsidRPr="00800771">
        <w:rPr>
          <w:rFonts w:cs="Times New Roman"/>
          <w:spacing w:val="-12"/>
        </w:rPr>
        <w:t>, my mod.</w:t>
      </w:r>
      <w:r w:rsidR="005B7938" w:rsidRPr="00800771">
        <w:rPr>
          <w:rFonts w:cs="Times New Roman"/>
          <w:spacing w:val="-12"/>
        </w:rPr>
        <w:t>).</w:t>
      </w:r>
      <w:r w:rsidRPr="00800771">
        <w:rPr>
          <w:rFonts w:cs="Times New Roman"/>
          <w:spacing w:val="-12"/>
        </w:rPr>
        <w:t xml:space="preserve"> </w:t>
      </w:r>
    </w:p>
    <w:p w:rsidR="00854BD9" w:rsidRPr="00800771" w:rsidRDefault="00F94630" w:rsidP="00250DE0">
      <w:pPr>
        <w:tabs>
          <w:tab w:val="left" w:pos="426"/>
        </w:tabs>
        <w:spacing w:line="240" w:lineRule="exact"/>
        <w:ind w:firstLine="397"/>
        <w:rPr>
          <w:rFonts w:cs="Times New Roman"/>
          <w:spacing w:val="-10"/>
        </w:rPr>
      </w:pPr>
      <w:r w:rsidRPr="00800771">
        <w:rPr>
          <w:rFonts w:cs="Times New Roman"/>
          <w:spacing w:val="-10"/>
        </w:rPr>
        <w:t xml:space="preserve">The only difference was the concept chosen to </w:t>
      </w:r>
      <w:r w:rsidR="000B3CD7" w:rsidRPr="00800771">
        <w:rPr>
          <w:rFonts w:cs="Times New Roman"/>
          <w:spacing w:val="-10"/>
        </w:rPr>
        <w:t>encapsulate</w:t>
      </w:r>
      <w:r w:rsidRPr="00800771">
        <w:rPr>
          <w:rFonts w:cs="Times New Roman"/>
          <w:spacing w:val="-10"/>
        </w:rPr>
        <w:t xml:space="preserve"> the pas</w:t>
      </w:r>
      <w:r w:rsidR="00BD5D34" w:rsidRPr="00800771">
        <w:rPr>
          <w:rFonts w:cs="Times New Roman"/>
          <w:spacing w:val="-10"/>
        </w:rPr>
        <w:softHyphen/>
      </w:r>
      <w:r w:rsidRPr="00800771">
        <w:rPr>
          <w:rFonts w:cs="Times New Roman"/>
          <w:spacing w:val="-10"/>
        </w:rPr>
        <w:t>sage from “crowd phenomena” to “organic systems.” While Morin conceived</w:t>
      </w:r>
      <w:r w:rsidR="00EE3CE7" w:rsidRPr="00800771">
        <w:rPr>
          <w:rFonts w:cs="Times New Roman"/>
          <w:spacing w:val="-10"/>
        </w:rPr>
        <w:t xml:space="preserve"> of</w:t>
      </w:r>
      <w:r w:rsidRPr="00800771">
        <w:rPr>
          <w:rFonts w:cs="Times New Roman"/>
          <w:spacing w:val="-10"/>
        </w:rPr>
        <w:t xml:space="preserve"> it as a “</w:t>
      </w:r>
      <w:r w:rsidR="00C8072C" w:rsidRPr="00800771">
        <w:rPr>
          <w:rFonts w:cs="Times New Roman"/>
          <w:spacing w:val="-10"/>
        </w:rPr>
        <w:t>tetralogical loop</w:t>
      </w:r>
      <w:r w:rsidRPr="00800771">
        <w:rPr>
          <w:rFonts w:cs="Times New Roman"/>
          <w:spacing w:val="-10"/>
        </w:rPr>
        <w:t>” linking, one remembers, disor</w:t>
      </w:r>
      <w:r w:rsidR="0045403B" w:rsidRPr="00800771">
        <w:rPr>
          <w:rFonts w:cs="Times New Roman"/>
          <w:spacing w:val="-10"/>
        </w:rPr>
        <w:softHyphen/>
      </w:r>
      <w:r w:rsidR="00915F0B">
        <w:rPr>
          <w:rFonts w:cs="Times New Roman"/>
          <w:spacing w:val="-10"/>
        </w:rPr>
        <w:t>der, inter</w:t>
      </w:r>
      <w:r w:rsidR="00915F0B">
        <w:rPr>
          <w:rFonts w:cs="Times New Roman"/>
          <w:spacing w:val="-10"/>
        </w:rPr>
        <w:softHyphen/>
        <w:t>actions, order</w:t>
      </w:r>
      <w:r w:rsidRPr="00800771">
        <w:rPr>
          <w:rFonts w:cs="Times New Roman"/>
          <w:spacing w:val="-10"/>
        </w:rPr>
        <w:t xml:space="preserve"> and organi</w:t>
      </w:r>
      <w:r w:rsidRPr="00800771">
        <w:rPr>
          <w:rFonts w:cs="Times New Roman"/>
          <w:spacing w:val="-10"/>
        </w:rPr>
        <w:softHyphen/>
        <w:t>zation together</w:t>
      </w:r>
      <w:r w:rsidRPr="00800771">
        <w:rPr>
          <w:rStyle w:val="Appelnotedebasdep"/>
          <w:rFonts w:cs="Times New Roman"/>
          <w:spacing w:val="-10"/>
        </w:rPr>
        <w:footnoteReference w:id="5"/>
      </w:r>
      <w:r w:rsidRPr="00800771">
        <w:rPr>
          <w:rFonts w:cs="Times New Roman"/>
          <w:spacing w:val="-10"/>
        </w:rPr>
        <w:t>, they used the con</w:t>
      </w:r>
      <w:r w:rsidR="0045403B" w:rsidRPr="00800771">
        <w:rPr>
          <w:rFonts w:cs="Times New Roman"/>
          <w:spacing w:val="-10"/>
        </w:rPr>
        <w:softHyphen/>
      </w:r>
      <w:r w:rsidRPr="00800771">
        <w:rPr>
          <w:rFonts w:cs="Times New Roman"/>
          <w:spacing w:val="-10"/>
        </w:rPr>
        <w:t>cept of “folding</w:t>
      </w:r>
      <w:r w:rsidR="00594A68" w:rsidRPr="00800771">
        <w:rPr>
          <w:rFonts w:cs="Times New Roman"/>
          <w:spacing w:val="-10"/>
        </w:rPr>
        <w:t>,</w:t>
      </w:r>
      <w:r w:rsidRPr="00800771">
        <w:rPr>
          <w:rFonts w:cs="Times New Roman"/>
          <w:spacing w:val="-10"/>
        </w:rPr>
        <w:t xml:space="preserve">” that was to be elaborated further in Deleuze’s book on </w:t>
      </w:r>
      <w:r w:rsidRPr="00800771">
        <w:rPr>
          <w:rFonts w:cs="Times New Roman"/>
          <w:i/>
          <w:spacing w:val="-10"/>
        </w:rPr>
        <w:t>Le Pli. Leibniz et le baroque</w:t>
      </w:r>
      <w:r w:rsidRPr="00800771">
        <w:rPr>
          <w:rFonts w:cs="Times New Roman"/>
          <w:spacing w:val="-10"/>
        </w:rPr>
        <w:t xml:space="preserve"> a few years later (1988).</w:t>
      </w:r>
      <w:r w:rsidR="00594A68" w:rsidRPr="00800771">
        <w:rPr>
          <w:rFonts w:cs="Times New Roman"/>
          <w:spacing w:val="-10"/>
        </w:rPr>
        <w:t xml:space="preserve"> Organic struc</w:t>
      </w:r>
      <w:r w:rsidR="00736FF4" w:rsidRPr="00800771">
        <w:rPr>
          <w:rFonts w:cs="Times New Roman"/>
          <w:spacing w:val="-10"/>
        </w:rPr>
        <w:softHyphen/>
      </w:r>
      <w:r w:rsidR="00594A68" w:rsidRPr="00800771">
        <w:rPr>
          <w:rFonts w:cs="Times New Roman"/>
          <w:spacing w:val="-10"/>
        </w:rPr>
        <w:t xml:space="preserve">tures were </w:t>
      </w:r>
      <w:r w:rsidR="00443753" w:rsidRPr="00800771">
        <w:rPr>
          <w:rFonts w:cs="Times New Roman"/>
          <w:spacing w:val="-10"/>
        </w:rPr>
        <w:t>both</w:t>
      </w:r>
      <w:r w:rsidR="00FB27BE" w:rsidRPr="00800771">
        <w:rPr>
          <w:rFonts w:cs="Times New Roman"/>
          <w:spacing w:val="-10"/>
        </w:rPr>
        <w:t xml:space="preserve"> actively</w:t>
      </w:r>
      <w:r w:rsidR="00443753" w:rsidRPr="00800771">
        <w:rPr>
          <w:rFonts w:cs="Times New Roman"/>
          <w:spacing w:val="-10"/>
        </w:rPr>
        <w:t xml:space="preserve"> “‘</w:t>
      </w:r>
      <w:r w:rsidR="00BA60E6" w:rsidRPr="00800771">
        <w:rPr>
          <w:rFonts w:cs="Times New Roman"/>
          <w:spacing w:val="-10"/>
        </w:rPr>
        <w:t>overcoding</w:t>
      </w:r>
      <w:r w:rsidR="00443753" w:rsidRPr="00800771">
        <w:rPr>
          <w:rFonts w:cs="Times New Roman"/>
          <w:spacing w:val="-10"/>
        </w:rPr>
        <w:t>’</w:t>
      </w:r>
      <w:r w:rsidR="00BA60E6" w:rsidRPr="00800771">
        <w:rPr>
          <w:rFonts w:cs="Times New Roman"/>
          <w:spacing w:val="-10"/>
        </w:rPr>
        <w:t xml:space="preserve"> the aggregate</w:t>
      </w:r>
      <w:r w:rsidR="00443753" w:rsidRPr="00800771">
        <w:rPr>
          <w:rFonts w:cs="Times New Roman"/>
          <w:spacing w:val="-10"/>
        </w:rPr>
        <w:t>”</w:t>
      </w:r>
      <w:r w:rsidR="00BA60E6" w:rsidRPr="00800771">
        <w:rPr>
          <w:rFonts w:cs="Times New Roman"/>
          <w:spacing w:val="-10"/>
        </w:rPr>
        <w:t xml:space="preserve"> </w:t>
      </w:r>
      <w:r w:rsidR="00443753" w:rsidRPr="00800771">
        <w:rPr>
          <w:rFonts w:cs="Times New Roman"/>
          <w:spacing w:val="-10"/>
        </w:rPr>
        <w:t>and resulting from “</w:t>
      </w:r>
      <w:r w:rsidR="00BA60E6" w:rsidRPr="00800771">
        <w:rPr>
          <w:rFonts w:cs="Times New Roman"/>
          <w:spacing w:val="-10"/>
        </w:rPr>
        <w:t>the fold</w:t>
      </w:r>
      <w:r w:rsidR="00915F0B">
        <w:rPr>
          <w:rFonts w:cs="Times New Roman"/>
          <w:spacing w:val="-10"/>
        </w:rPr>
        <w:softHyphen/>
      </w:r>
      <w:r w:rsidR="00BA60E6" w:rsidRPr="00800771">
        <w:rPr>
          <w:rFonts w:cs="Times New Roman"/>
          <w:spacing w:val="-10"/>
        </w:rPr>
        <w:t>ing back on itself of the fiber</w:t>
      </w:r>
      <w:r w:rsidR="00443753" w:rsidRPr="00800771">
        <w:rPr>
          <w:rFonts w:cs="Times New Roman"/>
          <w:spacing w:val="-10"/>
        </w:rPr>
        <w:t>,”</w:t>
      </w:r>
      <w:r w:rsidR="00BA60E6" w:rsidRPr="00800771">
        <w:rPr>
          <w:rFonts w:cs="Times New Roman"/>
          <w:spacing w:val="-10"/>
        </w:rPr>
        <w:t xml:space="preserve"> </w:t>
      </w:r>
      <w:r w:rsidR="00FB27BE" w:rsidRPr="00800771">
        <w:rPr>
          <w:rFonts w:cs="Times New Roman"/>
          <w:spacing w:val="-10"/>
        </w:rPr>
        <w:t xml:space="preserve">thus </w:t>
      </w:r>
      <w:r w:rsidR="00443753" w:rsidRPr="00800771">
        <w:rPr>
          <w:rFonts w:cs="Times New Roman"/>
          <w:spacing w:val="-10"/>
        </w:rPr>
        <w:t xml:space="preserve">repeating at </w:t>
      </w:r>
      <w:r w:rsidR="00FD14CB" w:rsidRPr="00800771">
        <w:rPr>
          <w:rFonts w:cs="Times New Roman"/>
          <w:spacing w:val="-10"/>
        </w:rPr>
        <w:t xml:space="preserve">the </w:t>
      </w:r>
      <w:r w:rsidR="00443753" w:rsidRPr="00800771">
        <w:rPr>
          <w:rFonts w:cs="Times New Roman"/>
          <w:spacing w:val="-10"/>
        </w:rPr>
        <w:t>level</w:t>
      </w:r>
      <w:r w:rsidR="00FD14CB" w:rsidRPr="00800771">
        <w:rPr>
          <w:rFonts w:cs="Times New Roman"/>
          <w:spacing w:val="-10"/>
        </w:rPr>
        <w:t xml:space="preserve"> of the organic stratum</w:t>
      </w:r>
      <w:r w:rsidR="00443753" w:rsidRPr="00800771">
        <w:rPr>
          <w:rFonts w:cs="Times New Roman"/>
          <w:spacing w:val="-10"/>
        </w:rPr>
        <w:t xml:space="preserve"> the folding operation that had already occurred </w:t>
      </w:r>
      <w:r w:rsidR="006A5D82" w:rsidRPr="00800771">
        <w:rPr>
          <w:rFonts w:cs="Times New Roman"/>
          <w:spacing w:val="-10"/>
        </w:rPr>
        <w:t>at</w:t>
      </w:r>
      <w:r w:rsidR="00443753" w:rsidRPr="00800771">
        <w:rPr>
          <w:rFonts w:cs="Times New Roman"/>
          <w:spacing w:val="-10"/>
        </w:rPr>
        <w:t xml:space="preserve"> </w:t>
      </w:r>
      <w:r w:rsidR="00631BBE" w:rsidRPr="00800771">
        <w:rPr>
          <w:rFonts w:cs="Times New Roman"/>
          <w:spacing w:val="-10"/>
        </w:rPr>
        <w:t xml:space="preserve">the </w:t>
      </w:r>
      <w:r w:rsidR="00443753" w:rsidRPr="00800771">
        <w:rPr>
          <w:rFonts w:cs="Times New Roman"/>
          <w:spacing w:val="-10"/>
        </w:rPr>
        <w:t>physical</w:t>
      </w:r>
      <w:r w:rsidR="006A5D82" w:rsidRPr="00800771">
        <w:rPr>
          <w:rFonts w:cs="Times New Roman"/>
          <w:spacing w:val="-10"/>
        </w:rPr>
        <w:t xml:space="preserve"> and geological</w:t>
      </w:r>
      <w:r w:rsidR="00443753" w:rsidRPr="00800771">
        <w:rPr>
          <w:rFonts w:cs="Times New Roman"/>
          <w:spacing w:val="-10"/>
        </w:rPr>
        <w:t xml:space="preserve"> </w:t>
      </w:r>
      <w:r w:rsidR="006A5D82" w:rsidRPr="00800771">
        <w:rPr>
          <w:rFonts w:cs="Times New Roman"/>
          <w:spacing w:val="-10"/>
        </w:rPr>
        <w:t>level</w:t>
      </w:r>
      <w:r w:rsidR="00631BBE" w:rsidRPr="00800771">
        <w:rPr>
          <w:rFonts w:cs="Times New Roman"/>
          <w:spacing w:val="-10"/>
        </w:rPr>
        <w:t>s</w:t>
      </w:r>
      <w:r w:rsidR="00443753" w:rsidRPr="00800771">
        <w:rPr>
          <w:rFonts w:cs="Times New Roman"/>
          <w:spacing w:val="-10"/>
        </w:rPr>
        <w:t>. After “sedi</w:t>
      </w:r>
      <w:r w:rsidR="008037D9" w:rsidRPr="00800771">
        <w:rPr>
          <w:rFonts w:cs="Times New Roman"/>
          <w:spacing w:val="-10"/>
        </w:rPr>
        <w:softHyphen/>
      </w:r>
      <w:r w:rsidR="00443753" w:rsidRPr="00800771">
        <w:rPr>
          <w:rFonts w:cs="Times New Roman"/>
          <w:spacing w:val="-10"/>
        </w:rPr>
        <w:t>men</w:t>
      </w:r>
      <w:r w:rsidR="00736FF4" w:rsidRPr="00800771">
        <w:rPr>
          <w:rFonts w:cs="Times New Roman"/>
          <w:spacing w:val="-10"/>
        </w:rPr>
        <w:softHyphen/>
      </w:r>
      <w:r w:rsidR="00443753" w:rsidRPr="00800771">
        <w:rPr>
          <w:rFonts w:cs="Times New Roman"/>
          <w:spacing w:val="-10"/>
        </w:rPr>
        <w:t xml:space="preserve">tation and folding </w:t>
      </w:r>
      <w:r w:rsidR="00443753" w:rsidRPr="00800771">
        <w:rPr>
          <w:rFonts w:cs="Times New Roman"/>
          <w:i/>
          <w:spacing w:val="-10"/>
        </w:rPr>
        <w:t>[plissement]</w:t>
      </w:r>
      <w:r w:rsidR="00FD14CB" w:rsidRPr="00800771">
        <w:rPr>
          <w:rFonts w:cs="Times New Roman"/>
          <w:spacing w:val="-10"/>
        </w:rPr>
        <w:t>, [there was]</w:t>
      </w:r>
      <w:r w:rsidR="00443753" w:rsidRPr="00800771">
        <w:rPr>
          <w:rFonts w:cs="Times New Roman"/>
          <w:spacing w:val="-10"/>
        </w:rPr>
        <w:t xml:space="preserve"> fiber and infolding </w:t>
      </w:r>
      <w:r w:rsidR="00443753" w:rsidRPr="00800771">
        <w:rPr>
          <w:rFonts w:cs="Times New Roman"/>
          <w:i/>
          <w:spacing w:val="-10"/>
        </w:rPr>
        <w:t>[replie</w:t>
      </w:r>
      <w:r w:rsidR="00736FF4" w:rsidRPr="00800771">
        <w:rPr>
          <w:rFonts w:cs="Times New Roman"/>
          <w:i/>
          <w:spacing w:val="-10"/>
        </w:rPr>
        <w:softHyphen/>
      </w:r>
      <w:r w:rsidR="00443753" w:rsidRPr="00800771">
        <w:rPr>
          <w:rFonts w:cs="Times New Roman"/>
          <w:i/>
          <w:spacing w:val="-10"/>
        </w:rPr>
        <w:t>ment]</w:t>
      </w:r>
      <w:r w:rsidR="00A71DD0" w:rsidRPr="00800771">
        <w:rPr>
          <w:rFonts w:cs="Times New Roman"/>
          <w:spacing w:val="-10"/>
        </w:rPr>
        <w:t>” (p. </w:t>
      </w:r>
      <w:r w:rsidR="00443753" w:rsidRPr="00800771">
        <w:rPr>
          <w:rFonts w:cs="Times New Roman"/>
          <w:spacing w:val="-10"/>
        </w:rPr>
        <w:t>42).</w:t>
      </w:r>
      <w:r w:rsidR="00854BD9" w:rsidRPr="00800771">
        <w:rPr>
          <w:rFonts w:cs="Times New Roman"/>
          <w:spacing w:val="-10"/>
        </w:rPr>
        <w:t xml:space="preserve"> </w:t>
      </w:r>
    </w:p>
    <w:p w:rsidR="00C5562D" w:rsidRPr="00800771" w:rsidRDefault="00854BD9" w:rsidP="00250DE0">
      <w:pPr>
        <w:tabs>
          <w:tab w:val="left" w:pos="426"/>
        </w:tabs>
        <w:spacing w:line="240" w:lineRule="exact"/>
        <w:ind w:firstLine="397"/>
        <w:rPr>
          <w:rFonts w:cs="Times New Roman"/>
          <w:spacing w:val="-10"/>
        </w:rPr>
      </w:pPr>
      <w:r w:rsidRPr="00800771">
        <w:rPr>
          <w:rFonts w:cs="Times New Roman"/>
          <w:spacing w:val="-10"/>
        </w:rPr>
        <w:t xml:space="preserve"> </w:t>
      </w:r>
      <w:r w:rsidR="004D4682" w:rsidRPr="00800771">
        <w:rPr>
          <w:rFonts w:cs="Times New Roman"/>
          <w:spacing w:val="-10"/>
        </w:rPr>
        <w:t>An identical</w:t>
      </w:r>
      <w:r w:rsidR="00DA4282" w:rsidRPr="00800771">
        <w:rPr>
          <w:rFonts w:cs="Times New Roman"/>
          <w:spacing w:val="-10"/>
        </w:rPr>
        <w:t xml:space="preserve"> </w:t>
      </w:r>
      <w:r w:rsidR="00C15B09" w:rsidRPr="00800771">
        <w:rPr>
          <w:rFonts w:cs="Times New Roman"/>
          <w:spacing w:val="-10"/>
        </w:rPr>
        <w:t>“</w:t>
      </w:r>
      <w:r w:rsidR="00DA4282" w:rsidRPr="00800771">
        <w:rPr>
          <w:rFonts w:cs="Times New Roman"/>
          <w:spacing w:val="-10"/>
        </w:rPr>
        <w:t>folding movement</w:t>
      </w:r>
      <w:r w:rsidR="00C15B09" w:rsidRPr="00800771">
        <w:rPr>
          <w:rFonts w:cs="Times New Roman"/>
          <w:spacing w:val="-10"/>
        </w:rPr>
        <w:t>”</w:t>
      </w:r>
      <w:r w:rsidR="00DA4282" w:rsidRPr="00800771">
        <w:rPr>
          <w:rFonts w:cs="Times New Roman"/>
          <w:spacing w:val="-10"/>
        </w:rPr>
        <w:t xml:space="preserve"> </w:t>
      </w:r>
      <w:r w:rsidR="00E7532B" w:rsidRPr="00800771">
        <w:rPr>
          <w:rFonts w:cs="Times New Roman"/>
          <w:spacing w:val="-10"/>
        </w:rPr>
        <w:t xml:space="preserve">was </w:t>
      </w:r>
      <w:r w:rsidR="004D4682" w:rsidRPr="00800771">
        <w:rPr>
          <w:rFonts w:cs="Times New Roman"/>
          <w:spacing w:val="-10"/>
        </w:rPr>
        <w:t xml:space="preserve">to be </w:t>
      </w:r>
      <w:r w:rsidR="00E7532B" w:rsidRPr="00800771">
        <w:rPr>
          <w:rFonts w:cs="Times New Roman"/>
          <w:spacing w:val="-10"/>
        </w:rPr>
        <w:t xml:space="preserve">found </w:t>
      </w:r>
      <w:r w:rsidR="00C162AC" w:rsidRPr="00800771">
        <w:rPr>
          <w:rFonts w:cs="Times New Roman"/>
          <w:spacing w:val="-10"/>
        </w:rPr>
        <w:t xml:space="preserve">at the </w:t>
      </w:r>
      <w:r w:rsidR="00FD14CB" w:rsidRPr="00800771">
        <w:rPr>
          <w:rFonts w:cs="Times New Roman"/>
          <w:spacing w:val="-10"/>
        </w:rPr>
        <w:t xml:space="preserve">most </w:t>
      </w:r>
      <w:r w:rsidR="00C5562D" w:rsidRPr="00800771">
        <w:rPr>
          <w:rFonts w:cs="Times New Roman"/>
          <w:spacing w:val="-10"/>
        </w:rPr>
        <w:t>sim</w:t>
      </w:r>
      <w:r w:rsidR="002F3BBD">
        <w:rPr>
          <w:rFonts w:cs="Times New Roman"/>
          <w:spacing w:val="-10"/>
        </w:rPr>
        <w:softHyphen/>
      </w:r>
      <w:r w:rsidR="00C5562D" w:rsidRPr="00800771">
        <w:rPr>
          <w:rFonts w:cs="Times New Roman"/>
          <w:spacing w:val="-10"/>
        </w:rPr>
        <w:t xml:space="preserve">ple </w:t>
      </w:r>
      <w:r w:rsidR="00C162AC" w:rsidRPr="00800771">
        <w:rPr>
          <w:rFonts w:cs="Times New Roman"/>
          <w:spacing w:val="-10"/>
        </w:rPr>
        <w:t>level of “cellular chemistry</w:t>
      </w:r>
      <w:r w:rsidR="00856F69" w:rsidRPr="00800771">
        <w:rPr>
          <w:rFonts w:cs="Times New Roman"/>
          <w:spacing w:val="-10"/>
        </w:rPr>
        <w:t xml:space="preserve"> presiding over the constitution of pro</w:t>
      </w:r>
      <w:r w:rsidR="00BD5D34" w:rsidRPr="00800771">
        <w:rPr>
          <w:rFonts w:cs="Times New Roman"/>
          <w:spacing w:val="-10"/>
        </w:rPr>
        <w:softHyphen/>
      </w:r>
      <w:r w:rsidR="00856F69" w:rsidRPr="00800771">
        <w:rPr>
          <w:rFonts w:cs="Times New Roman"/>
          <w:spacing w:val="-10"/>
        </w:rPr>
        <w:t>teins”</w:t>
      </w:r>
      <w:r w:rsidR="00277E5C" w:rsidRPr="00800771">
        <w:rPr>
          <w:rFonts w:cs="Times New Roman"/>
          <w:spacing w:val="-10"/>
        </w:rPr>
        <w:t xml:space="preserve"> </w:t>
      </w:r>
      <w:r w:rsidR="00B60120" w:rsidRPr="00800771">
        <w:rPr>
          <w:rFonts w:cs="Times New Roman"/>
          <w:spacing w:val="-10"/>
        </w:rPr>
        <w:t xml:space="preserve">by “articulation between small and large molecules,” which respectively implied “a segmentarity by successive modifications” and “[a segmentarity by] polymerization” (p. 42, my mod.), </w:t>
      </w:r>
      <w:r w:rsidR="00C5562D" w:rsidRPr="00800771">
        <w:rPr>
          <w:rFonts w:cs="Times New Roman"/>
          <w:spacing w:val="-10"/>
        </w:rPr>
        <w:t>at the more complex level of the “genetic code</w:t>
      </w:r>
      <w:r w:rsidR="00B60120" w:rsidRPr="00800771">
        <w:rPr>
          <w:rFonts w:cs="Times New Roman"/>
          <w:spacing w:val="-10"/>
        </w:rPr>
        <w:t>,</w:t>
      </w:r>
      <w:r w:rsidR="00C5562D" w:rsidRPr="00800771">
        <w:rPr>
          <w:rFonts w:cs="Times New Roman"/>
          <w:spacing w:val="-10"/>
        </w:rPr>
        <w:t>”</w:t>
      </w:r>
      <w:r w:rsidR="00B60120" w:rsidRPr="00800771">
        <w:rPr>
          <w:rFonts w:cs="Times New Roman"/>
          <w:spacing w:val="-10"/>
        </w:rPr>
        <w:t xml:space="preserve"> which was in turn “inse</w:t>
      </w:r>
      <w:r w:rsidR="0095171F" w:rsidRPr="00800771">
        <w:rPr>
          <w:rFonts w:cs="Times New Roman"/>
          <w:spacing w:val="-10"/>
        </w:rPr>
        <w:softHyphen/>
      </w:r>
      <w:r w:rsidR="00B60120" w:rsidRPr="00800771">
        <w:rPr>
          <w:rFonts w:cs="Times New Roman"/>
          <w:spacing w:val="-10"/>
        </w:rPr>
        <w:t>parable from a double segmentarity or a double articulation, this time between two types of independent molecules”</w:t>
      </w:r>
      <w:r w:rsidR="00FB27BE" w:rsidRPr="00800771">
        <w:rPr>
          <w:rFonts w:cs="Times New Roman"/>
          <w:spacing w:val="-10"/>
        </w:rPr>
        <w:t xml:space="preserve"> (p. 42)</w:t>
      </w:r>
      <w:r w:rsidR="004D4682" w:rsidRPr="00800771">
        <w:rPr>
          <w:rFonts w:cs="Times New Roman"/>
          <w:spacing w:val="-10"/>
        </w:rPr>
        <w:t>, and at the even more complex level of the animals since</w:t>
      </w:r>
      <w:r w:rsidR="004F1B96" w:rsidRPr="00800771">
        <w:rPr>
          <w:rFonts w:cs="Times New Roman"/>
          <w:spacing w:val="-10"/>
        </w:rPr>
        <w:t>, according to Geoffroy Saint-Hilaire,</w:t>
      </w:r>
      <w:r w:rsidR="004D4682" w:rsidRPr="00800771">
        <w:rPr>
          <w:rFonts w:cs="Times New Roman"/>
          <w:spacing w:val="-10"/>
        </w:rPr>
        <w:t xml:space="preserve"> it was always possible to “get from one form on the organic </w:t>
      </w:r>
      <w:r w:rsidR="00631BBE" w:rsidRPr="00800771">
        <w:rPr>
          <w:rFonts w:cs="Times New Roman"/>
          <w:spacing w:val="-10"/>
        </w:rPr>
        <w:t>stratum to another, however dif</w:t>
      </w:r>
      <w:r w:rsidR="004D4682" w:rsidRPr="00800771">
        <w:rPr>
          <w:rFonts w:cs="Times New Roman"/>
          <w:spacing w:val="-10"/>
        </w:rPr>
        <w:t>ferent they may be, by means of ‘fold</w:t>
      </w:r>
      <w:r w:rsidR="0045403B" w:rsidRPr="00800771">
        <w:rPr>
          <w:rFonts w:cs="Times New Roman"/>
          <w:spacing w:val="-10"/>
        </w:rPr>
        <w:softHyphen/>
      </w:r>
      <w:r w:rsidR="004D4682" w:rsidRPr="00800771">
        <w:rPr>
          <w:rFonts w:cs="Times New Roman"/>
          <w:spacing w:val="-10"/>
        </w:rPr>
        <w:t>ing’” (p. 46)</w:t>
      </w:r>
      <w:r w:rsidR="00FB27BE" w:rsidRPr="00800771">
        <w:rPr>
          <w:rFonts w:cs="Times New Roman"/>
          <w:spacing w:val="-10"/>
        </w:rPr>
        <w:t>.</w:t>
      </w:r>
    </w:p>
    <w:p w:rsidR="00377A78" w:rsidRPr="00800771" w:rsidRDefault="004F1B96" w:rsidP="00250DE0">
      <w:pPr>
        <w:tabs>
          <w:tab w:val="left" w:pos="426"/>
        </w:tabs>
        <w:spacing w:line="240" w:lineRule="exact"/>
        <w:ind w:firstLine="397"/>
        <w:rPr>
          <w:rFonts w:cs="Times New Roman"/>
          <w:spacing w:val="-10"/>
        </w:rPr>
      </w:pPr>
      <w:r w:rsidRPr="00800771">
        <w:rPr>
          <w:rFonts w:cs="Times New Roman"/>
          <w:spacing w:val="-10"/>
        </w:rPr>
        <w:t xml:space="preserve">Compared to Morin’s </w:t>
      </w:r>
      <w:r w:rsidR="00C8072C" w:rsidRPr="00800771">
        <w:rPr>
          <w:rFonts w:cs="Times New Roman"/>
          <w:spacing w:val="-10"/>
        </w:rPr>
        <w:t xml:space="preserve">fourfold </w:t>
      </w:r>
      <w:r w:rsidR="0087254C" w:rsidRPr="00800771">
        <w:rPr>
          <w:rFonts w:cs="Times New Roman"/>
          <w:spacing w:val="-10"/>
        </w:rPr>
        <w:t>concept</w:t>
      </w:r>
      <w:r w:rsidRPr="00800771">
        <w:rPr>
          <w:rFonts w:cs="Times New Roman"/>
          <w:spacing w:val="-10"/>
        </w:rPr>
        <w:t xml:space="preserve">, </w:t>
      </w:r>
      <w:r w:rsidR="00220204" w:rsidRPr="00800771">
        <w:rPr>
          <w:rFonts w:cs="Times New Roman"/>
          <w:spacing w:val="-10"/>
        </w:rPr>
        <w:t>Deleuze and Guattari’s</w:t>
      </w:r>
      <w:r w:rsidRPr="00800771">
        <w:rPr>
          <w:rFonts w:cs="Times New Roman"/>
          <w:spacing w:val="-10"/>
        </w:rPr>
        <w:t xml:space="preserve"> </w:t>
      </w:r>
      <w:r w:rsidR="00FA477C" w:rsidRPr="00800771">
        <w:rPr>
          <w:rFonts w:cs="Times New Roman"/>
          <w:spacing w:val="-10"/>
        </w:rPr>
        <w:t xml:space="preserve">sounded </w:t>
      </w:r>
      <w:r w:rsidR="00F7414F" w:rsidRPr="00800771">
        <w:rPr>
          <w:rFonts w:cs="Times New Roman"/>
          <w:spacing w:val="-10"/>
        </w:rPr>
        <w:t>a little less elaborate</w:t>
      </w:r>
      <w:r w:rsidR="00FA477C" w:rsidRPr="00800771">
        <w:rPr>
          <w:rFonts w:cs="Times New Roman"/>
          <w:spacing w:val="-10"/>
        </w:rPr>
        <w:t xml:space="preserve">, however </w:t>
      </w:r>
      <w:r w:rsidR="00B0568A" w:rsidRPr="00800771">
        <w:rPr>
          <w:rFonts w:cs="Times New Roman"/>
          <w:spacing w:val="-10"/>
        </w:rPr>
        <w:t xml:space="preserve">both metaphors, </w:t>
      </w:r>
      <w:r w:rsidRPr="00800771">
        <w:rPr>
          <w:rFonts w:cs="Times New Roman"/>
          <w:spacing w:val="-10"/>
        </w:rPr>
        <w:t xml:space="preserve">“folding” </w:t>
      </w:r>
      <w:r w:rsidR="00B0568A" w:rsidRPr="00800771">
        <w:rPr>
          <w:rFonts w:cs="Times New Roman"/>
          <w:spacing w:val="-10"/>
        </w:rPr>
        <w:t xml:space="preserve">as much as </w:t>
      </w:r>
      <w:r w:rsidRPr="00800771">
        <w:rPr>
          <w:rFonts w:cs="Times New Roman"/>
          <w:spacing w:val="-10"/>
        </w:rPr>
        <w:t>“loop,” implied dynami</w:t>
      </w:r>
      <w:r w:rsidR="001B38A7" w:rsidRPr="00800771">
        <w:rPr>
          <w:rFonts w:cs="Times New Roman"/>
          <w:spacing w:val="-10"/>
        </w:rPr>
        <w:t>cs</w:t>
      </w:r>
      <w:r w:rsidRPr="00800771">
        <w:rPr>
          <w:rFonts w:cs="Times New Roman"/>
          <w:spacing w:val="-10"/>
        </w:rPr>
        <w:t xml:space="preserve"> and return movement.</w:t>
      </w:r>
      <w:r w:rsidR="007D5B0B" w:rsidRPr="00800771">
        <w:rPr>
          <w:rFonts w:cs="Times New Roman"/>
          <w:spacing w:val="-10"/>
        </w:rPr>
        <w:t xml:space="preserve"> Moreover, </w:t>
      </w:r>
      <w:r w:rsidR="00185D90" w:rsidRPr="00800771">
        <w:rPr>
          <w:rFonts w:cs="Times New Roman"/>
          <w:spacing w:val="-10"/>
        </w:rPr>
        <w:t xml:space="preserve">as we </w:t>
      </w:r>
      <w:r w:rsidR="00BD34A7" w:rsidRPr="00800771">
        <w:rPr>
          <w:rFonts w:cs="Times New Roman"/>
          <w:spacing w:val="-10"/>
        </w:rPr>
        <w:t>are going to</w:t>
      </w:r>
      <w:r w:rsidR="00185D90" w:rsidRPr="00800771">
        <w:rPr>
          <w:rFonts w:cs="Times New Roman"/>
          <w:spacing w:val="-10"/>
        </w:rPr>
        <w:t xml:space="preserve"> see now, </w:t>
      </w:r>
      <w:r w:rsidR="00220204" w:rsidRPr="00800771">
        <w:rPr>
          <w:rFonts w:cs="Times New Roman"/>
          <w:spacing w:val="-10"/>
        </w:rPr>
        <w:t>Deleuze and Guattari’s</w:t>
      </w:r>
      <w:r w:rsidR="007D5B0B" w:rsidRPr="00800771">
        <w:rPr>
          <w:rFonts w:cs="Times New Roman"/>
          <w:spacing w:val="-10"/>
        </w:rPr>
        <w:t xml:space="preserve"> </w:t>
      </w:r>
      <w:r w:rsidR="00631BBE" w:rsidRPr="00800771">
        <w:rPr>
          <w:rFonts w:cs="Times New Roman"/>
          <w:spacing w:val="-10"/>
        </w:rPr>
        <w:t>enriched the picture with</w:t>
      </w:r>
      <w:r w:rsidR="007D5B0B" w:rsidRPr="00800771">
        <w:rPr>
          <w:rFonts w:cs="Times New Roman"/>
          <w:spacing w:val="-10"/>
        </w:rPr>
        <w:t xml:space="preserve"> a </w:t>
      </w:r>
      <w:r w:rsidR="006B74E3" w:rsidRPr="00800771">
        <w:rPr>
          <w:rFonts w:cs="Times New Roman"/>
          <w:spacing w:val="-10"/>
        </w:rPr>
        <w:t xml:space="preserve">sophisticated </w:t>
      </w:r>
      <w:r w:rsidR="007D5B0B" w:rsidRPr="00800771">
        <w:rPr>
          <w:rFonts w:cs="Times New Roman"/>
          <w:spacing w:val="-10"/>
        </w:rPr>
        <w:t>metaphysical back</w:t>
      </w:r>
      <w:r w:rsidR="007D5B0B" w:rsidRPr="00800771">
        <w:rPr>
          <w:rFonts w:cs="Times New Roman"/>
          <w:spacing w:val="-10"/>
        </w:rPr>
        <w:softHyphen/>
        <w:t>ground that was totally absent from Morin’s perspective.</w:t>
      </w:r>
    </w:p>
    <w:p w:rsidR="00377A78" w:rsidRPr="00800771" w:rsidRDefault="00377A78" w:rsidP="00444C33">
      <w:pPr>
        <w:pStyle w:val="Titre3"/>
      </w:pPr>
      <w:bookmarkStart w:id="21" w:name="_Toc60341139"/>
      <w:bookmarkStart w:id="22" w:name="_Toc69033351"/>
      <w:r w:rsidRPr="00800771">
        <w:t>Expression</w:t>
      </w:r>
      <w:r w:rsidR="00FD7C46" w:rsidRPr="00800771">
        <w:t xml:space="preserve"> as Primary Form of</w:t>
      </w:r>
      <w:r w:rsidR="00EA45BF" w:rsidRPr="00800771">
        <w:t xml:space="preserve"> </w:t>
      </w:r>
      <w:r w:rsidR="00FD7C46" w:rsidRPr="00800771">
        <w:t>Double</w:t>
      </w:r>
      <w:r w:rsidR="00EA45BF" w:rsidRPr="00800771">
        <w:t xml:space="preserve"> </w:t>
      </w:r>
      <w:r w:rsidR="00FD7C46" w:rsidRPr="00800771">
        <w:t>Articulation</w:t>
      </w:r>
      <w:bookmarkEnd w:id="21"/>
      <w:bookmarkEnd w:id="22"/>
    </w:p>
    <w:p w:rsidR="00377A78" w:rsidRPr="00800771" w:rsidRDefault="00377A78" w:rsidP="009B64CC">
      <w:pPr>
        <w:tabs>
          <w:tab w:val="left" w:pos="426"/>
        </w:tabs>
        <w:spacing w:line="240" w:lineRule="exact"/>
        <w:ind w:firstLine="397"/>
        <w:jc w:val="center"/>
        <w:rPr>
          <w:rFonts w:cs="Times New Roman"/>
          <w:spacing w:val="-10"/>
        </w:rPr>
      </w:pPr>
    </w:p>
    <w:p w:rsidR="00C8072C" w:rsidRPr="00800771" w:rsidRDefault="00C442AA" w:rsidP="00250DE0">
      <w:pPr>
        <w:tabs>
          <w:tab w:val="left" w:pos="426"/>
        </w:tabs>
        <w:spacing w:line="240" w:lineRule="exact"/>
        <w:ind w:firstLine="397"/>
        <w:rPr>
          <w:rFonts w:cs="Times New Roman"/>
          <w:spacing w:val="-10"/>
        </w:rPr>
      </w:pPr>
      <w:r w:rsidRPr="00800771">
        <w:rPr>
          <w:rFonts w:cs="Times New Roman"/>
          <w:spacing w:val="-10"/>
        </w:rPr>
        <w:t>T</w:t>
      </w:r>
      <w:r w:rsidR="00FA256D" w:rsidRPr="00800771">
        <w:rPr>
          <w:rFonts w:cs="Times New Roman"/>
          <w:spacing w:val="-10"/>
        </w:rPr>
        <w:t>hey concluded that “</w:t>
      </w:r>
      <w:r w:rsidR="00C5562D" w:rsidRPr="00800771">
        <w:rPr>
          <w:rFonts w:cs="Times New Roman"/>
          <w:spacing w:val="-10"/>
        </w:rPr>
        <w:t>there are always two articulations, two segmentarities, two kinds of multiplicity, each of which brings into</w:t>
      </w:r>
      <w:r w:rsidR="00FA256D" w:rsidRPr="00800771">
        <w:rPr>
          <w:rFonts w:cs="Times New Roman"/>
          <w:spacing w:val="-10"/>
        </w:rPr>
        <w:t xml:space="preserve"> play both forms and substances” (p. 42).</w:t>
      </w:r>
      <w:r w:rsidR="00C15B09" w:rsidRPr="00800771">
        <w:rPr>
          <w:rFonts w:cs="Times New Roman"/>
          <w:spacing w:val="-10"/>
        </w:rPr>
        <w:t xml:space="preserve"> </w:t>
      </w:r>
      <w:r w:rsidR="00F90DFF" w:rsidRPr="00800771">
        <w:rPr>
          <w:rFonts w:cs="Times New Roman"/>
          <w:spacing w:val="-10"/>
        </w:rPr>
        <w:t>But this kind of state</w:t>
      </w:r>
      <w:r w:rsidR="008E6AEB" w:rsidRPr="00800771">
        <w:rPr>
          <w:rFonts w:cs="Times New Roman"/>
          <w:spacing w:val="-10"/>
        </w:rPr>
        <w:softHyphen/>
      </w:r>
      <w:r w:rsidR="00F90DFF" w:rsidRPr="00800771">
        <w:rPr>
          <w:rFonts w:cs="Times New Roman"/>
          <w:spacing w:val="-10"/>
        </w:rPr>
        <w:t xml:space="preserve">ment could easily relapse into dualism if one </w:t>
      </w:r>
      <w:r w:rsidR="00915F0B">
        <w:rPr>
          <w:rFonts w:cs="Times New Roman"/>
          <w:spacing w:val="-10"/>
        </w:rPr>
        <w:t>was</w:t>
      </w:r>
      <w:r w:rsidR="00F90DFF" w:rsidRPr="00800771">
        <w:rPr>
          <w:rFonts w:cs="Times New Roman"/>
          <w:spacing w:val="-10"/>
        </w:rPr>
        <w:t xml:space="preserve"> not careful enough</w:t>
      </w:r>
      <w:r w:rsidR="001C48CE" w:rsidRPr="00800771">
        <w:rPr>
          <w:rFonts w:cs="Times New Roman"/>
          <w:spacing w:val="-10"/>
        </w:rPr>
        <w:t xml:space="preserve"> in tying them to each other</w:t>
      </w:r>
      <w:r w:rsidR="00441634" w:rsidRPr="00800771">
        <w:rPr>
          <w:rFonts w:cs="Times New Roman"/>
          <w:spacing w:val="-10"/>
        </w:rPr>
        <w:t>.</w:t>
      </w:r>
      <w:r w:rsidR="00F90DFF" w:rsidRPr="00800771">
        <w:rPr>
          <w:rFonts w:cs="Times New Roman"/>
          <w:spacing w:val="-10"/>
        </w:rPr>
        <w:t xml:space="preserve"> </w:t>
      </w:r>
      <w:r w:rsidR="00185D90" w:rsidRPr="00800771">
        <w:rPr>
          <w:rFonts w:cs="Times New Roman"/>
          <w:spacing w:val="-10"/>
        </w:rPr>
        <w:t>Consequently, f</w:t>
      </w:r>
      <w:r w:rsidR="00640586" w:rsidRPr="00800771">
        <w:rPr>
          <w:rFonts w:cs="Times New Roman"/>
          <w:spacing w:val="-10"/>
        </w:rPr>
        <w:t xml:space="preserve">aithful to </w:t>
      </w:r>
      <w:r w:rsidR="00220204" w:rsidRPr="00800771">
        <w:rPr>
          <w:rFonts w:cs="Times New Roman"/>
          <w:spacing w:val="-10"/>
        </w:rPr>
        <w:t>Spinoza</w:t>
      </w:r>
      <w:r w:rsidR="004C5700" w:rsidRPr="00800771">
        <w:rPr>
          <w:rFonts w:cs="Times New Roman"/>
          <w:spacing w:val="-10"/>
        </w:rPr>
        <w:t xml:space="preserve"> and Leibniz’s</w:t>
      </w:r>
      <w:r w:rsidR="00C8072C" w:rsidRPr="00800771">
        <w:rPr>
          <w:rFonts w:cs="Times New Roman"/>
          <w:spacing w:val="-10"/>
        </w:rPr>
        <w:t xml:space="preserve"> Principle of Sufficient Reason, </w:t>
      </w:r>
      <w:r w:rsidR="003042C2" w:rsidRPr="00800771">
        <w:rPr>
          <w:rFonts w:cs="Times New Roman"/>
          <w:spacing w:val="-10"/>
        </w:rPr>
        <w:t>they com</w:t>
      </w:r>
      <w:r w:rsidR="00EB6AF8" w:rsidRPr="00800771">
        <w:rPr>
          <w:rFonts w:cs="Times New Roman"/>
          <w:spacing w:val="-10"/>
        </w:rPr>
        <w:softHyphen/>
      </w:r>
      <w:r w:rsidR="003042C2" w:rsidRPr="00800771">
        <w:rPr>
          <w:rFonts w:cs="Times New Roman"/>
          <w:spacing w:val="-10"/>
        </w:rPr>
        <w:t>pleted their model by introducing a</w:t>
      </w:r>
      <w:r w:rsidR="00C8072C" w:rsidRPr="00800771">
        <w:rPr>
          <w:rFonts w:cs="Times New Roman"/>
          <w:spacing w:val="-10"/>
        </w:rPr>
        <w:t xml:space="preserve"> genetic </w:t>
      </w:r>
      <w:r w:rsidR="003042C2" w:rsidRPr="00800771">
        <w:rPr>
          <w:rFonts w:cs="Times New Roman"/>
          <w:spacing w:val="-10"/>
        </w:rPr>
        <w:t xml:space="preserve">principle, </w:t>
      </w:r>
      <w:r w:rsidR="00031DFD" w:rsidRPr="00800771">
        <w:rPr>
          <w:rFonts w:cs="Times New Roman"/>
          <w:spacing w:val="-10"/>
        </w:rPr>
        <w:t>“</w:t>
      </w:r>
      <w:r w:rsidR="003042C2" w:rsidRPr="00800771">
        <w:rPr>
          <w:rFonts w:cs="Times New Roman"/>
          <w:spacing w:val="-10"/>
        </w:rPr>
        <w:t>expression,</w:t>
      </w:r>
      <w:r w:rsidR="00031DFD" w:rsidRPr="00800771">
        <w:rPr>
          <w:rFonts w:cs="Times New Roman"/>
          <w:spacing w:val="-10"/>
        </w:rPr>
        <w:t>”</w:t>
      </w:r>
      <w:r w:rsidR="003042C2" w:rsidRPr="00800771">
        <w:rPr>
          <w:rFonts w:cs="Times New Roman"/>
          <w:spacing w:val="-10"/>
        </w:rPr>
        <w:t xml:space="preserve"> </w:t>
      </w:r>
      <w:r w:rsidR="00031DFD" w:rsidRPr="00800771">
        <w:rPr>
          <w:rFonts w:cs="Times New Roman"/>
          <w:spacing w:val="-10"/>
        </w:rPr>
        <w:t>with its correlative “content”</w:t>
      </w:r>
      <w:r w:rsidR="00631BBE" w:rsidRPr="00800771">
        <w:rPr>
          <w:rFonts w:cs="Times New Roman"/>
          <w:spacing w:val="-10"/>
        </w:rPr>
        <w:t xml:space="preserve"> </w:t>
      </w:r>
      <w:r w:rsidR="00631BBE" w:rsidRPr="00800771">
        <w:rPr>
          <w:rFonts w:cs="Times New Roman"/>
          <w:i/>
          <w:spacing w:val="-10"/>
        </w:rPr>
        <w:t>[contenu]</w:t>
      </w:r>
      <w:r w:rsidR="00031DFD" w:rsidRPr="00800771">
        <w:rPr>
          <w:rFonts w:cs="Times New Roman"/>
          <w:spacing w:val="-10"/>
        </w:rPr>
        <w:t xml:space="preserve"> or “what was expr</w:t>
      </w:r>
      <w:r w:rsidR="00631BBE" w:rsidRPr="00800771">
        <w:rPr>
          <w:rFonts w:cs="Times New Roman"/>
          <w:spacing w:val="-10"/>
        </w:rPr>
        <w:t>essed</w:t>
      </w:r>
      <w:r w:rsidR="00031DFD" w:rsidRPr="00800771">
        <w:rPr>
          <w:rFonts w:cs="Times New Roman"/>
          <w:spacing w:val="-10"/>
        </w:rPr>
        <w:t>”</w:t>
      </w:r>
      <w:r w:rsidR="00631BBE" w:rsidRPr="00800771">
        <w:rPr>
          <w:rFonts w:cs="Times New Roman"/>
          <w:spacing w:val="-10"/>
        </w:rPr>
        <w:t xml:space="preserve"> </w:t>
      </w:r>
      <w:r w:rsidR="00631BBE" w:rsidRPr="00800771">
        <w:rPr>
          <w:rFonts w:cs="Times New Roman"/>
          <w:i/>
          <w:spacing w:val="-10"/>
        </w:rPr>
        <w:t>[l’exprimé]</w:t>
      </w:r>
      <w:r w:rsidR="00631BBE" w:rsidRPr="00800771">
        <w:rPr>
          <w:rFonts w:cs="Times New Roman"/>
          <w:spacing w:val="-10"/>
        </w:rPr>
        <w:t>,</w:t>
      </w:r>
      <w:r w:rsidR="00031DFD" w:rsidRPr="00800771">
        <w:rPr>
          <w:rFonts w:cs="Times New Roman"/>
          <w:spacing w:val="-10"/>
        </w:rPr>
        <w:t xml:space="preserve"> </w:t>
      </w:r>
      <w:r w:rsidR="00C8072C" w:rsidRPr="00800771">
        <w:rPr>
          <w:rFonts w:cs="Times New Roman"/>
          <w:spacing w:val="-10"/>
        </w:rPr>
        <w:t xml:space="preserve">to account for the </w:t>
      </w:r>
      <w:r w:rsidR="00A4337E" w:rsidRPr="00800771">
        <w:rPr>
          <w:rFonts w:cs="Times New Roman"/>
          <w:spacing w:val="-10"/>
        </w:rPr>
        <w:t>pre</w:t>
      </w:r>
      <w:r w:rsidR="00F4305A" w:rsidRPr="00800771">
        <w:rPr>
          <w:rFonts w:cs="Times New Roman"/>
          <w:spacing w:val="-10"/>
        </w:rPr>
        <w:softHyphen/>
      </w:r>
      <w:r w:rsidR="00A4337E" w:rsidRPr="00800771">
        <w:rPr>
          <w:rFonts w:cs="Times New Roman"/>
          <w:spacing w:val="-10"/>
        </w:rPr>
        <w:t>sence</w:t>
      </w:r>
      <w:r w:rsidR="003042C2" w:rsidRPr="00800771">
        <w:rPr>
          <w:rFonts w:cs="Times New Roman"/>
          <w:spacing w:val="-10"/>
        </w:rPr>
        <w:t xml:space="preserve"> of a double arti</w:t>
      </w:r>
      <w:r w:rsidR="008820E9">
        <w:rPr>
          <w:rFonts w:cs="Times New Roman"/>
          <w:spacing w:val="-10"/>
        </w:rPr>
        <w:softHyphen/>
      </w:r>
      <w:r w:rsidR="003042C2" w:rsidRPr="00800771">
        <w:rPr>
          <w:rFonts w:cs="Times New Roman"/>
          <w:spacing w:val="-10"/>
        </w:rPr>
        <w:t xml:space="preserve">culation in </w:t>
      </w:r>
      <w:r w:rsidR="00A4337E" w:rsidRPr="00800771">
        <w:rPr>
          <w:rFonts w:cs="Times New Roman"/>
          <w:spacing w:val="-10"/>
        </w:rPr>
        <w:t>every</w:t>
      </w:r>
      <w:r w:rsidR="003042C2" w:rsidRPr="00800771">
        <w:rPr>
          <w:rFonts w:cs="Times New Roman"/>
          <w:spacing w:val="-10"/>
        </w:rPr>
        <w:t xml:space="preserve"> </w:t>
      </w:r>
      <w:r w:rsidR="00182CD8" w:rsidRPr="00800771">
        <w:rPr>
          <w:rFonts w:cs="Times New Roman"/>
          <w:spacing w:val="-10"/>
        </w:rPr>
        <w:t xml:space="preserve">organic </w:t>
      </w:r>
      <w:r w:rsidR="003042C2" w:rsidRPr="00800771">
        <w:rPr>
          <w:rFonts w:cs="Times New Roman"/>
          <w:spacing w:val="-10"/>
        </w:rPr>
        <w:t>stratum.</w:t>
      </w:r>
    </w:p>
    <w:p w:rsidR="00C54A05" w:rsidRPr="00800771" w:rsidRDefault="00633CB2" w:rsidP="00250DE0">
      <w:pPr>
        <w:tabs>
          <w:tab w:val="left" w:pos="426"/>
        </w:tabs>
        <w:spacing w:line="240" w:lineRule="exact"/>
        <w:ind w:firstLine="397"/>
        <w:rPr>
          <w:rFonts w:cs="Times New Roman"/>
          <w:spacing w:val="-10"/>
        </w:rPr>
      </w:pPr>
      <w:r w:rsidRPr="00800771">
        <w:rPr>
          <w:rFonts w:cs="Times New Roman"/>
          <w:spacing w:val="-10"/>
        </w:rPr>
        <w:t xml:space="preserve">The “unformed” </w:t>
      </w:r>
      <w:r w:rsidR="00E77ABB" w:rsidRPr="00800771">
        <w:rPr>
          <w:rFonts w:cs="Times New Roman"/>
          <w:spacing w:val="-10"/>
        </w:rPr>
        <w:t>corpuscular</w:t>
      </w:r>
      <w:r w:rsidR="00F90DFF" w:rsidRPr="00800771">
        <w:rPr>
          <w:rFonts w:cs="Times New Roman"/>
          <w:spacing w:val="-10"/>
        </w:rPr>
        <w:t xml:space="preserve"> </w:t>
      </w:r>
      <w:r w:rsidR="00F90DFF" w:rsidRPr="00800771">
        <w:rPr>
          <w:rFonts w:cs="Times New Roman"/>
          <w:i/>
          <w:spacing w:val="-10"/>
        </w:rPr>
        <w:t>“matter”</w:t>
      </w:r>
      <w:r w:rsidR="00F90DFF" w:rsidRPr="00800771">
        <w:rPr>
          <w:rFonts w:cs="Times New Roman"/>
          <w:spacing w:val="-10"/>
        </w:rPr>
        <w:t xml:space="preserve"> </w:t>
      </w:r>
      <w:r w:rsidRPr="00800771">
        <w:rPr>
          <w:rFonts w:cs="Times New Roman"/>
          <w:spacing w:val="-10"/>
        </w:rPr>
        <w:t>transform</w:t>
      </w:r>
      <w:r w:rsidR="009C39B8" w:rsidRPr="00800771">
        <w:rPr>
          <w:rFonts w:cs="Times New Roman"/>
          <w:spacing w:val="-10"/>
        </w:rPr>
        <w:t>ed</w:t>
      </w:r>
      <w:r w:rsidRPr="00800771">
        <w:rPr>
          <w:rFonts w:cs="Times New Roman"/>
          <w:spacing w:val="-10"/>
        </w:rPr>
        <w:t xml:space="preserve"> into “formed matter</w:t>
      </w:r>
      <w:r w:rsidR="00F268B3" w:rsidRPr="00800771">
        <w:rPr>
          <w:rFonts w:cs="Times New Roman"/>
          <w:spacing w:val="-10"/>
        </w:rPr>
        <w:t>s</w:t>
      </w:r>
      <w:r w:rsidRPr="00800771">
        <w:rPr>
          <w:rFonts w:cs="Times New Roman"/>
          <w:spacing w:val="-10"/>
        </w:rPr>
        <w:t xml:space="preserve">,” which </w:t>
      </w:r>
      <w:r w:rsidR="009C39B8" w:rsidRPr="00800771">
        <w:rPr>
          <w:rFonts w:cs="Times New Roman"/>
          <w:spacing w:val="-10"/>
        </w:rPr>
        <w:t>constituted</w:t>
      </w:r>
      <w:r w:rsidRPr="00800771">
        <w:rPr>
          <w:rFonts w:cs="Times New Roman"/>
          <w:spacing w:val="-10"/>
        </w:rPr>
        <w:t xml:space="preserve"> </w:t>
      </w:r>
      <w:r w:rsidR="00F90DFF" w:rsidRPr="00800771">
        <w:rPr>
          <w:rFonts w:cs="Times New Roman"/>
          <w:i/>
          <w:spacing w:val="-10"/>
        </w:rPr>
        <w:t>“content</w:t>
      </w:r>
      <w:r w:rsidRPr="00800771">
        <w:rPr>
          <w:rFonts w:cs="Times New Roman"/>
          <w:spacing w:val="-10"/>
        </w:rPr>
        <w:t>,</w:t>
      </w:r>
      <w:r w:rsidR="00F90DFF" w:rsidRPr="00800771">
        <w:rPr>
          <w:rFonts w:cs="Times New Roman"/>
          <w:i/>
          <w:spacing w:val="-10"/>
        </w:rPr>
        <w:t>”</w:t>
      </w:r>
      <w:r w:rsidR="00F90DFF" w:rsidRPr="00800771">
        <w:rPr>
          <w:rFonts w:cs="Times New Roman"/>
          <w:spacing w:val="-10"/>
        </w:rPr>
        <w:t xml:space="preserve"> and </w:t>
      </w:r>
      <w:r w:rsidRPr="00800771">
        <w:rPr>
          <w:rFonts w:cs="Times New Roman"/>
          <w:spacing w:val="-10"/>
        </w:rPr>
        <w:t>the “formed matter</w:t>
      </w:r>
      <w:r w:rsidR="00F268B3" w:rsidRPr="00800771">
        <w:rPr>
          <w:rFonts w:cs="Times New Roman"/>
          <w:spacing w:val="-10"/>
        </w:rPr>
        <w:t>s</w:t>
      </w:r>
      <w:r w:rsidRPr="00800771">
        <w:rPr>
          <w:rFonts w:cs="Times New Roman"/>
          <w:spacing w:val="-10"/>
        </w:rPr>
        <w:t xml:space="preserve">” into “functional structures,” which in turn </w:t>
      </w:r>
      <w:r w:rsidR="009C39B8" w:rsidRPr="00800771">
        <w:rPr>
          <w:rFonts w:cs="Times New Roman"/>
          <w:spacing w:val="-10"/>
        </w:rPr>
        <w:t>constituted</w:t>
      </w:r>
      <w:r w:rsidRPr="00800771">
        <w:rPr>
          <w:rFonts w:cs="Times New Roman"/>
          <w:spacing w:val="-10"/>
        </w:rPr>
        <w:t xml:space="preserve"> </w:t>
      </w:r>
      <w:r w:rsidR="00F90DFF" w:rsidRPr="00800771">
        <w:rPr>
          <w:rFonts w:cs="Times New Roman"/>
          <w:i/>
          <w:spacing w:val="-10"/>
        </w:rPr>
        <w:t>“expression</w:t>
      </w:r>
      <w:r w:rsidR="00F90DFF" w:rsidRPr="00800771">
        <w:rPr>
          <w:rFonts w:cs="Times New Roman"/>
          <w:spacing w:val="-10"/>
        </w:rPr>
        <w:t>.</w:t>
      </w:r>
      <w:r w:rsidR="00F90DFF" w:rsidRPr="00800771">
        <w:rPr>
          <w:rFonts w:cs="Times New Roman"/>
          <w:i/>
          <w:spacing w:val="-10"/>
        </w:rPr>
        <w:t>”</w:t>
      </w:r>
      <w:r w:rsidR="00441634" w:rsidRPr="00800771">
        <w:rPr>
          <w:rFonts w:cs="Times New Roman"/>
          <w:i/>
          <w:spacing w:val="-10"/>
        </w:rPr>
        <w:t xml:space="preserve"> </w:t>
      </w:r>
      <w:r w:rsidR="00C54A05" w:rsidRPr="00800771">
        <w:rPr>
          <w:rFonts w:cs="Times New Roman"/>
          <w:spacing w:val="-10"/>
        </w:rPr>
        <w:t>In short,</w:t>
      </w:r>
      <w:r w:rsidR="00C54A05" w:rsidRPr="00800771">
        <w:rPr>
          <w:rFonts w:cs="Times New Roman"/>
          <w:i/>
          <w:spacing w:val="-10"/>
        </w:rPr>
        <w:t xml:space="preserve"> </w:t>
      </w:r>
      <w:r w:rsidR="00C54A05" w:rsidRPr="00800771">
        <w:rPr>
          <w:rFonts w:cs="Times New Roman"/>
          <w:i/>
          <w:iCs/>
          <w:spacing w:val="-10"/>
        </w:rPr>
        <w:t>“the first articulation concern[ed] content,</w:t>
      </w:r>
      <w:r w:rsidR="00C54A05" w:rsidRPr="00800771">
        <w:rPr>
          <w:rFonts w:cs="Times New Roman"/>
          <w:spacing w:val="-10"/>
        </w:rPr>
        <w:t xml:space="preserve"> </w:t>
      </w:r>
      <w:r w:rsidR="00C54A05" w:rsidRPr="00800771">
        <w:rPr>
          <w:rFonts w:cs="Times New Roman"/>
          <w:i/>
          <w:iCs/>
          <w:spacing w:val="-10"/>
        </w:rPr>
        <w:t>the second expres</w:t>
      </w:r>
      <w:r w:rsidR="00BC1EA1" w:rsidRPr="00800771">
        <w:rPr>
          <w:rFonts w:cs="Times New Roman"/>
          <w:i/>
          <w:iCs/>
          <w:spacing w:val="-10"/>
        </w:rPr>
        <w:softHyphen/>
      </w:r>
      <w:r w:rsidR="00C54A05" w:rsidRPr="00800771">
        <w:rPr>
          <w:rFonts w:cs="Times New Roman"/>
          <w:i/>
          <w:iCs/>
          <w:spacing w:val="-10"/>
        </w:rPr>
        <w:t xml:space="preserve">sion” </w:t>
      </w:r>
      <w:r w:rsidR="008820E9">
        <w:rPr>
          <w:rFonts w:cs="Times New Roman"/>
          <w:iCs/>
          <w:spacing w:val="-10"/>
        </w:rPr>
        <w:t>(p. </w:t>
      </w:r>
      <w:r w:rsidR="00F11E19">
        <w:rPr>
          <w:rFonts w:cs="Times New Roman"/>
          <w:iCs/>
          <w:spacing w:val="-10"/>
        </w:rPr>
        <w:t>44, Deleuze</w:t>
      </w:r>
      <w:r w:rsidR="00C54A05" w:rsidRPr="00800771">
        <w:rPr>
          <w:rFonts w:cs="Times New Roman"/>
          <w:iCs/>
          <w:spacing w:val="-10"/>
        </w:rPr>
        <w:t xml:space="preserve"> and Guattari’s italics).</w:t>
      </w:r>
    </w:p>
    <w:p w:rsidR="00403A71" w:rsidRPr="00800771" w:rsidRDefault="00403A71" w:rsidP="00250DE0">
      <w:pPr>
        <w:tabs>
          <w:tab w:val="left" w:pos="426"/>
        </w:tabs>
        <w:spacing w:line="240" w:lineRule="exact"/>
        <w:ind w:firstLine="397"/>
        <w:rPr>
          <w:rFonts w:cs="Times New Roman"/>
          <w:spacing w:val="-10"/>
        </w:rPr>
      </w:pPr>
    </w:p>
    <w:p w:rsidR="00403A71" w:rsidRPr="00800771" w:rsidRDefault="00403A71"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He [the Professor Challenger] used the term </w:t>
      </w:r>
      <w:r w:rsidRPr="00800771">
        <w:rPr>
          <w:rFonts w:cs="Times New Roman"/>
          <w:i/>
          <w:iCs/>
          <w:spacing w:val="-10"/>
          <w:sz w:val="18"/>
          <w:szCs w:val="18"/>
        </w:rPr>
        <w:t>matter</w:t>
      </w:r>
      <w:r w:rsidRPr="00800771">
        <w:rPr>
          <w:rFonts w:cs="Times New Roman"/>
          <w:spacing w:val="-10"/>
          <w:sz w:val="18"/>
          <w:szCs w:val="18"/>
        </w:rPr>
        <w:t xml:space="preserve"> for the plane of consistency or Body without Organs, in other words, the unformed, unorganized, nonstratified, or destratified body and all its flows: subatomic and submolecular particles, pure intensities, prevital and prephysical free singularities. He used the term </w:t>
      </w:r>
      <w:r w:rsidRPr="00800771">
        <w:rPr>
          <w:rFonts w:cs="Times New Roman"/>
          <w:i/>
          <w:iCs/>
          <w:spacing w:val="-10"/>
          <w:sz w:val="18"/>
          <w:szCs w:val="18"/>
        </w:rPr>
        <w:t>content</w:t>
      </w:r>
      <w:r w:rsidRPr="00800771">
        <w:rPr>
          <w:rFonts w:cs="Times New Roman"/>
          <w:spacing w:val="-10"/>
          <w:sz w:val="18"/>
          <w:szCs w:val="18"/>
        </w:rPr>
        <w:t xml:space="preserve"> for formed matters, which would now have to be considered from two points of view: substance, insofar as these matters are “chosen,” and form, insofar as they are chosen in a certain order </w:t>
      </w:r>
      <w:r w:rsidRPr="00800771">
        <w:rPr>
          <w:rFonts w:cs="Times New Roman"/>
          <w:i/>
          <w:iCs/>
          <w:spacing w:val="-10"/>
          <w:sz w:val="18"/>
          <w:szCs w:val="18"/>
        </w:rPr>
        <w:t>(sub</w:t>
      </w:r>
      <w:r w:rsidR="0045403B" w:rsidRPr="00800771">
        <w:rPr>
          <w:rFonts w:cs="Times New Roman"/>
          <w:i/>
          <w:iCs/>
          <w:spacing w:val="-10"/>
          <w:sz w:val="18"/>
          <w:szCs w:val="18"/>
        </w:rPr>
        <w:softHyphen/>
      </w:r>
      <w:r w:rsidRPr="00800771">
        <w:rPr>
          <w:rFonts w:cs="Times New Roman"/>
          <w:i/>
          <w:iCs/>
          <w:spacing w:val="-10"/>
          <w:sz w:val="18"/>
          <w:szCs w:val="18"/>
        </w:rPr>
        <w:t>stance and form</w:t>
      </w:r>
      <w:r w:rsidRPr="00800771">
        <w:rPr>
          <w:rFonts w:cs="Times New Roman"/>
          <w:spacing w:val="-10"/>
          <w:sz w:val="18"/>
          <w:szCs w:val="18"/>
        </w:rPr>
        <w:t xml:space="preserve"> </w:t>
      </w:r>
      <w:r w:rsidRPr="00800771">
        <w:rPr>
          <w:rFonts w:cs="Times New Roman"/>
          <w:i/>
          <w:iCs/>
          <w:spacing w:val="-10"/>
          <w:sz w:val="18"/>
          <w:szCs w:val="18"/>
        </w:rPr>
        <w:t xml:space="preserve">of content). </w:t>
      </w:r>
      <w:r w:rsidRPr="00800771">
        <w:rPr>
          <w:rFonts w:cs="Times New Roman"/>
          <w:spacing w:val="-10"/>
          <w:sz w:val="18"/>
          <w:szCs w:val="18"/>
        </w:rPr>
        <w:t>He used the term</w:t>
      </w:r>
      <w:r w:rsidRPr="00800771">
        <w:rPr>
          <w:rFonts w:cs="Times New Roman"/>
          <w:i/>
          <w:iCs/>
          <w:spacing w:val="-10"/>
          <w:sz w:val="18"/>
          <w:szCs w:val="18"/>
        </w:rPr>
        <w:t xml:space="preserve"> expression </w:t>
      </w:r>
      <w:r w:rsidRPr="00800771">
        <w:rPr>
          <w:rFonts w:cs="Times New Roman"/>
          <w:spacing w:val="-10"/>
          <w:sz w:val="18"/>
          <w:szCs w:val="18"/>
        </w:rPr>
        <w:t>for functional structures, which</w:t>
      </w:r>
      <w:r w:rsidRPr="00800771">
        <w:rPr>
          <w:rFonts w:cs="Times New Roman"/>
          <w:i/>
          <w:iCs/>
          <w:spacing w:val="-10"/>
          <w:sz w:val="18"/>
          <w:szCs w:val="18"/>
        </w:rPr>
        <w:t xml:space="preserve"> </w:t>
      </w:r>
      <w:r w:rsidRPr="00800771">
        <w:rPr>
          <w:rFonts w:cs="Times New Roman"/>
          <w:spacing w:val="-10"/>
          <w:sz w:val="18"/>
          <w:szCs w:val="18"/>
        </w:rPr>
        <w:t xml:space="preserve">would also have to be considered from two points of view: the organization of their own specific form, and </w:t>
      </w:r>
      <w:r w:rsidR="00F268B3" w:rsidRPr="00800771">
        <w:rPr>
          <w:rFonts w:cs="Times New Roman"/>
          <w:spacing w:val="-10"/>
          <w:sz w:val="18"/>
          <w:szCs w:val="18"/>
        </w:rPr>
        <w:t xml:space="preserve">[the </w:t>
      </w:r>
      <w:r w:rsidRPr="00800771">
        <w:rPr>
          <w:rFonts w:cs="Times New Roman"/>
          <w:spacing w:val="-10"/>
          <w:sz w:val="18"/>
          <w:szCs w:val="18"/>
        </w:rPr>
        <w:t>substance</w:t>
      </w:r>
      <w:r w:rsidR="00F268B3" w:rsidRPr="00800771">
        <w:rPr>
          <w:rFonts w:cs="Times New Roman"/>
          <w:spacing w:val="-10"/>
          <w:sz w:val="18"/>
          <w:szCs w:val="18"/>
        </w:rPr>
        <w:t>]</w:t>
      </w:r>
      <w:r w:rsidRPr="00800771">
        <w:rPr>
          <w:rFonts w:cs="Times New Roman"/>
          <w:spacing w:val="-10"/>
          <w:sz w:val="18"/>
          <w:szCs w:val="18"/>
        </w:rPr>
        <w:t xml:space="preserve"> insofar as they form compounds </w:t>
      </w:r>
      <w:r w:rsidRPr="00800771">
        <w:rPr>
          <w:rFonts w:cs="Times New Roman"/>
          <w:i/>
          <w:iCs/>
          <w:spacing w:val="-10"/>
          <w:sz w:val="18"/>
          <w:szCs w:val="18"/>
        </w:rPr>
        <w:t xml:space="preserve">(form and content of expression). </w:t>
      </w:r>
      <w:r w:rsidRPr="00800771">
        <w:rPr>
          <w:rFonts w:cs="Times New Roman"/>
          <w:spacing w:val="-10"/>
          <w:sz w:val="18"/>
          <w:szCs w:val="18"/>
        </w:rPr>
        <w:t>(</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1980, trans. B. Massumi, 1987, p. 43</w:t>
      </w:r>
      <w:r w:rsidR="00F268B3" w:rsidRPr="00800771">
        <w:rPr>
          <w:rFonts w:cs="Times New Roman"/>
          <w:spacing w:val="-10"/>
          <w:sz w:val="18"/>
          <w:szCs w:val="18"/>
        </w:rPr>
        <w:t>, my mod.</w:t>
      </w:r>
      <w:r w:rsidRPr="00800771">
        <w:rPr>
          <w:rFonts w:cs="Times New Roman"/>
          <w:spacing w:val="-10"/>
          <w:sz w:val="18"/>
          <w:szCs w:val="18"/>
        </w:rPr>
        <w:t>)</w:t>
      </w:r>
    </w:p>
    <w:p w:rsidR="000F6A31" w:rsidRPr="00800771" w:rsidRDefault="000F6A31" w:rsidP="00250DE0">
      <w:pPr>
        <w:tabs>
          <w:tab w:val="left" w:pos="426"/>
        </w:tabs>
        <w:spacing w:line="240" w:lineRule="exact"/>
        <w:ind w:firstLine="397"/>
        <w:rPr>
          <w:rFonts w:cs="Times New Roman"/>
          <w:spacing w:val="-10"/>
          <w:sz w:val="18"/>
          <w:szCs w:val="18"/>
        </w:rPr>
      </w:pPr>
    </w:p>
    <w:p w:rsidR="00441634" w:rsidRPr="00800771" w:rsidRDefault="00E42CF1" w:rsidP="00250DE0">
      <w:pPr>
        <w:tabs>
          <w:tab w:val="left" w:pos="426"/>
        </w:tabs>
        <w:spacing w:line="240" w:lineRule="exact"/>
        <w:ind w:firstLine="397"/>
        <w:rPr>
          <w:rFonts w:cs="Times New Roman"/>
          <w:spacing w:val="-10"/>
        </w:rPr>
      </w:pPr>
      <w:r w:rsidRPr="00800771">
        <w:rPr>
          <w:rFonts w:cs="Times New Roman"/>
          <w:spacing w:val="-10"/>
        </w:rPr>
        <w:t xml:space="preserve">The introduction of the concept of “expression” was naturally not meant as bringing into </w:t>
      </w:r>
      <w:r w:rsidR="00D62FFF" w:rsidRPr="00800771">
        <w:rPr>
          <w:rFonts w:cs="Times New Roman"/>
          <w:spacing w:val="-10"/>
        </w:rPr>
        <w:t>play</w:t>
      </w:r>
      <w:r w:rsidRPr="00800771">
        <w:rPr>
          <w:rFonts w:cs="Times New Roman"/>
          <w:spacing w:val="-10"/>
        </w:rPr>
        <w:t xml:space="preserve"> the modern subjective cat</w:t>
      </w:r>
      <w:r w:rsidR="00C92185" w:rsidRPr="00800771">
        <w:rPr>
          <w:rFonts w:cs="Times New Roman"/>
          <w:spacing w:val="-10"/>
        </w:rPr>
        <w:t>egories of “expres</w:t>
      </w:r>
      <w:r w:rsidR="00FB7114">
        <w:rPr>
          <w:rFonts w:cs="Times New Roman"/>
          <w:spacing w:val="-10"/>
        </w:rPr>
        <w:softHyphen/>
      </w:r>
      <w:r w:rsidR="00C92185" w:rsidRPr="00800771">
        <w:rPr>
          <w:rFonts w:cs="Times New Roman"/>
          <w:spacing w:val="-10"/>
        </w:rPr>
        <w:t>sion of oneself</w:t>
      </w:r>
      <w:r w:rsidRPr="00800771">
        <w:rPr>
          <w:rFonts w:cs="Times New Roman"/>
          <w:spacing w:val="-10"/>
        </w:rPr>
        <w:t>”</w:t>
      </w:r>
      <w:r w:rsidR="003C7B6F" w:rsidRPr="00800771">
        <w:rPr>
          <w:rFonts w:cs="Times New Roman"/>
          <w:spacing w:val="-10"/>
        </w:rPr>
        <w:t xml:space="preserve"> or</w:t>
      </w:r>
      <w:r w:rsidR="00C92185" w:rsidRPr="00800771">
        <w:rPr>
          <w:rFonts w:cs="Times New Roman"/>
          <w:spacing w:val="-10"/>
        </w:rPr>
        <w:t xml:space="preserve"> “representation</w:t>
      </w:r>
      <w:r w:rsidR="003C7B6F" w:rsidRPr="00800771">
        <w:rPr>
          <w:rFonts w:cs="Times New Roman"/>
          <w:spacing w:val="-10"/>
        </w:rPr>
        <w:t>.</w:t>
      </w:r>
      <w:r w:rsidR="00C92185" w:rsidRPr="00800771">
        <w:rPr>
          <w:rFonts w:cs="Times New Roman"/>
          <w:spacing w:val="-10"/>
        </w:rPr>
        <w:t>”</w:t>
      </w:r>
      <w:r w:rsidRPr="00800771">
        <w:rPr>
          <w:rFonts w:cs="Times New Roman"/>
          <w:spacing w:val="-10"/>
        </w:rPr>
        <w:t xml:space="preserve"> </w:t>
      </w:r>
      <w:r w:rsidR="009B5BE6" w:rsidRPr="00800771">
        <w:rPr>
          <w:rFonts w:cs="Times New Roman"/>
          <w:spacing w:val="-10"/>
        </w:rPr>
        <w:t>On the contrary, t</w:t>
      </w:r>
      <w:r w:rsidR="00441634" w:rsidRPr="00800771">
        <w:rPr>
          <w:rFonts w:cs="Times New Roman"/>
          <w:spacing w:val="-10"/>
        </w:rPr>
        <w:t xml:space="preserve">his </w:t>
      </w:r>
      <w:r w:rsidR="00B97910" w:rsidRPr="00800771">
        <w:rPr>
          <w:rFonts w:cs="Times New Roman"/>
          <w:spacing w:val="-10"/>
        </w:rPr>
        <w:t>con</w:t>
      </w:r>
      <w:r w:rsidR="005A58A8" w:rsidRPr="00800771">
        <w:rPr>
          <w:rFonts w:cs="Times New Roman"/>
          <w:spacing w:val="-10"/>
        </w:rPr>
        <w:softHyphen/>
      </w:r>
      <w:r w:rsidR="00B97910" w:rsidRPr="00800771">
        <w:rPr>
          <w:rFonts w:cs="Times New Roman"/>
          <w:spacing w:val="-10"/>
        </w:rPr>
        <w:t>cept</w:t>
      </w:r>
      <w:r w:rsidR="00441634" w:rsidRPr="00800771">
        <w:rPr>
          <w:rFonts w:cs="Times New Roman"/>
          <w:spacing w:val="-10"/>
        </w:rPr>
        <w:t xml:space="preserve"> was </w:t>
      </w:r>
      <w:r w:rsidR="00B97910" w:rsidRPr="00800771">
        <w:rPr>
          <w:rFonts w:cs="Times New Roman"/>
          <w:spacing w:val="-10"/>
        </w:rPr>
        <w:t>borrowed</w:t>
      </w:r>
      <w:r w:rsidR="00441634" w:rsidRPr="00800771">
        <w:rPr>
          <w:rFonts w:cs="Times New Roman"/>
          <w:spacing w:val="-10"/>
        </w:rPr>
        <w:t xml:space="preserve"> </w:t>
      </w:r>
      <w:r w:rsidR="00B97910" w:rsidRPr="00800771">
        <w:rPr>
          <w:rFonts w:cs="Times New Roman"/>
          <w:spacing w:val="-10"/>
        </w:rPr>
        <w:t>from</w:t>
      </w:r>
      <w:r w:rsidR="00441634" w:rsidRPr="00800771">
        <w:rPr>
          <w:rFonts w:cs="Times New Roman"/>
          <w:spacing w:val="-10"/>
        </w:rPr>
        <w:t xml:space="preserve"> the 17th century </w:t>
      </w:r>
      <w:r w:rsidR="00B97910" w:rsidRPr="00800771">
        <w:rPr>
          <w:rFonts w:cs="Times New Roman"/>
          <w:spacing w:val="-10"/>
        </w:rPr>
        <w:t>ontologi</w:t>
      </w:r>
      <w:r w:rsidR="00C92185" w:rsidRPr="00800771">
        <w:rPr>
          <w:rFonts w:cs="Times New Roman"/>
          <w:spacing w:val="-10"/>
        </w:rPr>
        <w:softHyphen/>
      </w:r>
      <w:r w:rsidR="00B97910" w:rsidRPr="00800771">
        <w:rPr>
          <w:rFonts w:cs="Times New Roman"/>
          <w:spacing w:val="-10"/>
        </w:rPr>
        <w:t xml:space="preserve">cal </w:t>
      </w:r>
      <w:r w:rsidR="00441634" w:rsidRPr="00800771">
        <w:rPr>
          <w:rFonts w:cs="Times New Roman"/>
          <w:spacing w:val="-10"/>
        </w:rPr>
        <w:t>critiques of dual</w:t>
      </w:r>
      <w:r w:rsidR="0045403B" w:rsidRPr="00800771">
        <w:rPr>
          <w:rFonts w:cs="Times New Roman"/>
          <w:spacing w:val="-10"/>
        </w:rPr>
        <w:softHyphen/>
      </w:r>
      <w:r w:rsidR="00441634" w:rsidRPr="00800771">
        <w:rPr>
          <w:rFonts w:cs="Times New Roman"/>
          <w:spacing w:val="-10"/>
        </w:rPr>
        <w:t>ism</w:t>
      </w:r>
      <w:r w:rsidR="00B97910" w:rsidRPr="00800771">
        <w:rPr>
          <w:rFonts w:cs="Times New Roman"/>
          <w:spacing w:val="-10"/>
        </w:rPr>
        <w:t xml:space="preserve"> by Spinoza and Leibniz, which had been studied</w:t>
      </w:r>
      <w:r w:rsidR="00441634" w:rsidRPr="00800771">
        <w:rPr>
          <w:rFonts w:cs="Times New Roman"/>
          <w:spacing w:val="-10"/>
        </w:rPr>
        <w:t xml:space="preserve"> by Deleuze in his 1968 thesis</w:t>
      </w:r>
      <w:r w:rsidR="00857AB8" w:rsidRPr="00800771">
        <w:rPr>
          <w:rFonts w:cs="Times New Roman"/>
          <w:spacing w:val="-10"/>
        </w:rPr>
        <w:t>. A</w:t>
      </w:r>
      <w:r w:rsidR="00B97910" w:rsidRPr="00800771">
        <w:rPr>
          <w:rFonts w:cs="Times New Roman"/>
          <w:spacing w:val="-10"/>
        </w:rPr>
        <w:t xml:space="preserve">t the end of </w:t>
      </w:r>
      <w:r w:rsidR="00857AB8" w:rsidRPr="00800771">
        <w:rPr>
          <w:rFonts w:cs="Times New Roman"/>
          <w:spacing w:val="-10"/>
        </w:rPr>
        <w:t>his essay</w:t>
      </w:r>
      <w:r w:rsidR="00B97910" w:rsidRPr="00800771">
        <w:rPr>
          <w:rFonts w:cs="Times New Roman"/>
          <w:spacing w:val="-10"/>
        </w:rPr>
        <w:t xml:space="preserve"> he</w:t>
      </w:r>
      <w:r w:rsidR="00441634" w:rsidRPr="00800771">
        <w:rPr>
          <w:rFonts w:cs="Times New Roman"/>
          <w:spacing w:val="-10"/>
        </w:rPr>
        <w:t xml:space="preserve"> </w:t>
      </w:r>
      <w:r w:rsidR="009B5BE6" w:rsidRPr="00800771">
        <w:rPr>
          <w:rFonts w:cs="Times New Roman"/>
          <w:spacing w:val="-10"/>
        </w:rPr>
        <w:t>claimed</w:t>
      </w:r>
      <w:r w:rsidR="00441634" w:rsidRPr="00800771">
        <w:rPr>
          <w:rFonts w:cs="Times New Roman"/>
          <w:spacing w:val="-10"/>
        </w:rPr>
        <w:t xml:space="preserve"> that </w:t>
      </w:r>
      <w:r w:rsidR="00B97910" w:rsidRPr="00800771">
        <w:rPr>
          <w:rFonts w:cs="Times New Roman"/>
          <w:spacing w:val="-10"/>
        </w:rPr>
        <w:t>they</w:t>
      </w:r>
      <w:r w:rsidR="00441634" w:rsidRPr="00800771">
        <w:rPr>
          <w:rFonts w:cs="Times New Roman"/>
          <w:spacing w:val="-10"/>
        </w:rPr>
        <w:t xml:space="preserve"> </w:t>
      </w:r>
      <w:r w:rsidR="009B5BE6" w:rsidRPr="00800771">
        <w:rPr>
          <w:rFonts w:cs="Times New Roman"/>
          <w:spacing w:val="-10"/>
        </w:rPr>
        <w:t xml:space="preserve">had </w:t>
      </w:r>
      <w:r w:rsidR="00441634" w:rsidRPr="00800771">
        <w:rPr>
          <w:rFonts w:cs="Times New Roman"/>
          <w:spacing w:val="-10"/>
        </w:rPr>
        <w:t xml:space="preserve">opened </w:t>
      </w:r>
      <w:r w:rsidR="00F64847" w:rsidRPr="00800771">
        <w:rPr>
          <w:rFonts w:cs="Times New Roman"/>
          <w:spacing w:val="-10"/>
        </w:rPr>
        <w:t>onto</w:t>
      </w:r>
      <w:r w:rsidR="00441634" w:rsidRPr="00800771">
        <w:rPr>
          <w:rFonts w:cs="Times New Roman"/>
          <w:spacing w:val="-10"/>
        </w:rPr>
        <w:t xml:space="preserve"> both a “new </w:t>
      </w:r>
      <w:r w:rsidR="00DE3058" w:rsidRPr="00800771">
        <w:rPr>
          <w:rFonts w:cs="Times New Roman"/>
          <w:spacing w:val="-10"/>
        </w:rPr>
        <w:t>‘</w:t>
      </w:r>
      <w:r w:rsidR="00441634" w:rsidRPr="00800771">
        <w:rPr>
          <w:rFonts w:cs="Times New Roman"/>
          <w:spacing w:val="-10"/>
        </w:rPr>
        <w:t>mate</w:t>
      </w:r>
      <w:r w:rsidR="00B12F5C" w:rsidRPr="00800771">
        <w:rPr>
          <w:rFonts w:cs="Times New Roman"/>
          <w:spacing w:val="-10"/>
        </w:rPr>
        <w:softHyphen/>
      </w:r>
      <w:r w:rsidR="00441634" w:rsidRPr="00800771">
        <w:rPr>
          <w:rFonts w:cs="Times New Roman"/>
          <w:spacing w:val="-10"/>
        </w:rPr>
        <w:t>rialism</w:t>
      </w:r>
      <w:r w:rsidR="00DE3058" w:rsidRPr="00800771">
        <w:rPr>
          <w:rFonts w:cs="Times New Roman"/>
          <w:spacing w:val="-10"/>
        </w:rPr>
        <w:t>’</w:t>
      </w:r>
      <w:r w:rsidR="00441634" w:rsidRPr="00800771">
        <w:rPr>
          <w:rFonts w:cs="Times New Roman"/>
          <w:spacing w:val="-10"/>
        </w:rPr>
        <w:t xml:space="preserve">” and a “new </w:t>
      </w:r>
      <w:r w:rsidR="00DE3058" w:rsidRPr="00800771">
        <w:rPr>
          <w:rFonts w:cs="Times New Roman"/>
          <w:spacing w:val="-10"/>
        </w:rPr>
        <w:t>‘</w:t>
      </w:r>
      <w:r w:rsidR="00640586" w:rsidRPr="00800771">
        <w:rPr>
          <w:rFonts w:cs="Times New Roman"/>
          <w:spacing w:val="-10"/>
        </w:rPr>
        <w:t>formalism</w:t>
      </w:r>
      <w:r w:rsidR="00DE3058" w:rsidRPr="00800771">
        <w:rPr>
          <w:rFonts w:cs="Times New Roman"/>
          <w:spacing w:val="-10"/>
        </w:rPr>
        <w:t>’</w:t>
      </w:r>
      <w:r w:rsidR="00441634" w:rsidRPr="00800771">
        <w:rPr>
          <w:rFonts w:cs="Times New Roman"/>
          <w:spacing w:val="-10"/>
        </w:rPr>
        <w:t xml:space="preserve">” in the wake of which he </w:t>
      </w:r>
      <w:r w:rsidR="00096F6A" w:rsidRPr="00800771">
        <w:rPr>
          <w:rFonts w:cs="Times New Roman"/>
          <w:spacing w:val="-10"/>
        </w:rPr>
        <w:t xml:space="preserve">naturally </w:t>
      </w:r>
      <w:r w:rsidR="00441634" w:rsidRPr="00800771">
        <w:rPr>
          <w:rFonts w:cs="Times New Roman"/>
          <w:spacing w:val="-10"/>
        </w:rPr>
        <w:t>intended to situate</w:t>
      </w:r>
      <w:r w:rsidR="00096F6A" w:rsidRPr="00800771">
        <w:rPr>
          <w:rFonts w:cs="Times New Roman"/>
          <w:spacing w:val="-10"/>
        </w:rPr>
        <w:t xml:space="preserve"> himself (</w:t>
      </w:r>
      <w:r w:rsidR="00537DA8" w:rsidRPr="00800771">
        <w:rPr>
          <w:rFonts w:cs="Times New Roman"/>
          <w:spacing w:val="-10"/>
        </w:rPr>
        <w:t>for a detailed analysis,</w:t>
      </w:r>
      <w:r w:rsidR="000B6934" w:rsidRPr="00800771">
        <w:rPr>
          <w:rFonts w:cs="Times New Roman"/>
          <w:spacing w:val="-10"/>
        </w:rPr>
        <w:t xml:space="preserve"> see</w:t>
      </w:r>
      <w:r w:rsidR="00E24BE7" w:rsidRPr="00800771">
        <w:rPr>
          <w:rFonts w:cs="Times New Roman"/>
          <w:spacing w:val="-10"/>
        </w:rPr>
        <w:t xml:space="preserve"> Michon, 2015, p. 91 </w:t>
      </w:r>
      <w:r w:rsidR="00E24BE7" w:rsidRPr="00800771">
        <w:rPr>
          <w:rFonts w:cs="Times New Roman"/>
          <w:i/>
          <w:spacing w:val="-10"/>
        </w:rPr>
        <w:t>sq</w:t>
      </w:r>
      <w:r w:rsidR="00E24BE7" w:rsidRPr="00800771">
        <w:rPr>
          <w:rFonts w:cs="Times New Roman"/>
          <w:spacing w:val="-10"/>
        </w:rPr>
        <w:t>.</w:t>
      </w:r>
      <w:r w:rsidR="00441634" w:rsidRPr="00800771">
        <w:rPr>
          <w:rFonts w:cs="Times New Roman"/>
          <w:spacing w:val="-10"/>
        </w:rPr>
        <w:t>).</w:t>
      </w:r>
      <w:r w:rsidR="00761D68" w:rsidRPr="00800771">
        <w:rPr>
          <w:rFonts w:cs="Times New Roman"/>
          <w:spacing w:val="-10"/>
        </w:rPr>
        <w:t xml:space="preserve"> </w:t>
      </w:r>
    </w:p>
    <w:p w:rsidR="000B6934" w:rsidRPr="00800771" w:rsidRDefault="000B6934" w:rsidP="00250DE0">
      <w:pPr>
        <w:tabs>
          <w:tab w:val="left" w:pos="426"/>
        </w:tabs>
        <w:spacing w:line="240" w:lineRule="exact"/>
        <w:ind w:firstLine="397"/>
        <w:rPr>
          <w:rFonts w:cs="Times New Roman"/>
          <w:spacing w:val="-10"/>
          <w:sz w:val="18"/>
          <w:szCs w:val="18"/>
        </w:rPr>
      </w:pPr>
    </w:p>
    <w:p w:rsidR="000B6934" w:rsidRPr="00800771" w:rsidRDefault="000B6934"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This concept takes on the force of an Anticartesian reaction led by these two authors, from their two very different viewpoints. It implies a rediscovery of Nature and her power and a recreating of logic and ontology: a new </w:t>
      </w:r>
      <w:r w:rsidR="00B12F5C" w:rsidRPr="00800771">
        <w:rPr>
          <w:rFonts w:cs="Times New Roman"/>
          <w:spacing w:val="-10"/>
          <w:sz w:val="18"/>
          <w:szCs w:val="18"/>
        </w:rPr>
        <w:t>“</w:t>
      </w:r>
      <w:r w:rsidRPr="00800771">
        <w:rPr>
          <w:rFonts w:cs="Times New Roman"/>
          <w:spacing w:val="-10"/>
          <w:sz w:val="18"/>
          <w:szCs w:val="18"/>
        </w:rPr>
        <w:t>materialism</w:t>
      </w:r>
      <w:r w:rsidR="00B12F5C" w:rsidRPr="00800771">
        <w:rPr>
          <w:rFonts w:cs="Times New Roman"/>
          <w:spacing w:val="-10"/>
          <w:sz w:val="18"/>
          <w:szCs w:val="18"/>
        </w:rPr>
        <w:t>”</w:t>
      </w:r>
      <w:r w:rsidRPr="00800771">
        <w:rPr>
          <w:rFonts w:cs="Times New Roman"/>
          <w:spacing w:val="-10"/>
          <w:sz w:val="18"/>
          <w:szCs w:val="18"/>
        </w:rPr>
        <w:t xml:space="preserve"> and a new </w:t>
      </w:r>
      <w:r w:rsidR="00B12F5C" w:rsidRPr="00800771">
        <w:rPr>
          <w:rFonts w:cs="Times New Roman"/>
          <w:spacing w:val="-10"/>
          <w:sz w:val="18"/>
          <w:szCs w:val="18"/>
        </w:rPr>
        <w:t>“</w:t>
      </w:r>
      <w:r w:rsidRPr="00800771">
        <w:rPr>
          <w:rFonts w:cs="Times New Roman"/>
          <w:spacing w:val="-10"/>
          <w:sz w:val="18"/>
          <w:szCs w:val="18"/>
        </w:rPr>
        <w:t>for</w:t>
      </w:r>
      <w:r w:rsidR="0045403B" w:rsidRPr="00800771">
        <w:rPr>
          <w:rFonts w:cs="Times New Roman"/>
          <w:spacing w:val="-10"/>
          <w:sz w:val="18"/>
          <w:szCs w:val="18"/>
        </w:rPr>
        <w:softHyphen/>
      </w:r>
      <w:r w:rsidRPr="00800771">
        <w:rPr>
          <w:rFonts w:cs="Times New Roman"/>
          <w:spacing w:val="-10"/>
          <w:sz w:val="18"/>
          <w:szCs w:val="18"/>
        </w:rPr>
        <w:t>malism.</w:t>
      </w:r>
      <w:r w:rsidR="00B12F5C" w:rsidRPr="00800771">
        <w:rPr>
          <w:rFonts w:cs="Times New Roman"/>
          <w:spacing w:val="-10"/>
          <w:sz w:val="18"/>
          <w:szCs w:val="18"/>
        </w:rPr>
        <w:t>”</w:t>
      </w:r>
      <w:r w:rsidRPr="00800771">
        <w:rPr>
          <w:rFonts w:cs="Times New Roman"/>
          <w:spacing w:val="-10"/>
          <w:sz w:val="18"/>
          <w:szCs w:val="18"/>
        </w:rPr>
        <w:t xml:space="preserve"> (Deleuze, 1968, trans. Martin Joughin, 1990, p. 321) </w:t>
      </w:r>
    </w:p>
    <w:p w:rsidR="000B6934" w:rsidRPr="00800771" w:rsidRDefault="000B6934" w:rsidP="00250DE0">
      <w:pPr>
        <w:tabs>
          <w:tab w:val="left" w:pos="426"/>
        </w:tabs>
        <w:spacing w:line="240" w:lineRule="exact"/>
        <w:ind w:firstLine="397"/>
        <w:rPr>
          <w:rFonts w:cs="Times New Roman"/>
          <w:spacing w:val="-10"/>
          <w:sz w:val="18"/>
          <w:szCs w:val="18"/>
        </w:rPr>
      </w:pPr>
    </w:p>
    <w:p w:rsidR="000376E3" w:rsidRPr="00800771" w:rsidRDefault="00D45250" w:rsidP="00250DE0">
      <w:pPr>
        <w:tabs>
          <w:tab w:val="left" w:pos="426"/>
        </w:tabs>
        <w:spacing w:line="240" w:lineRule="exact"/>
        <w:ind w:firstLine="397"/>
        <w:rPr>
          <w:rFonts w:cs="Times New Roman"/>
          <w:spacing w:val="-10"/>
        </w:rPr>
      </w:pPr>
      <w:r w:rsidRPr="00800771">
        <w:rPr>
          <w:rFonts w:cs="Times New Roman"/>
          <w:spacing w:val="-10"/>
        </w:rPr>
        <w:t xml:space="preserve">For the sake of </w:t>
      </w:r>
      <w:r w:rsidR="005577ED" w:rsidRPr="00800771">
        <w:rPr>
          <w:rFonts w:cs="Times New Roman"/>
          <w:spacing w:val="-10"/>
        </w:rPr>
        <w:t>clarity and ease of</w:t>
      </w:r>
      <w:r w:rsidRPr="00800771">
        <w:rPr>
          <w:rFonts w:cs="Times New Roman"/>
          <w:spacing w:val="-10"/>
        </w:rPr>
        <w:t xml:space="preserve"> comprehension, w</w:t>
      </w:r>
      <w:r w:rsidR="00CF1EC1" w:rsidRPr="00800771">
        <w:rPr>
          <w:rFonts w:cs="Times New Roman"/>
          <w:spacing w:val="-10"/>
        </w:rPr>
        <w:t xml:space="preserve">e need here to open a parenthesis. </w:t>
      </w:r>
      <w:r w:rsidR="00033BFB" w:rsidRPr="00800771">
        <w:rPr>
          <w:rFonts w:cs="Times New Roman"/>
          <w:spacing w:val="-10"/>
        </w:rPr>
        <w:t>At the ontological level, t</w:t>
      </w:r>
      <w:r w:rsidR="008D70C7" w:rsidRPr="00800771">
        <w:rPr>
          <w:rFonts w:cs="Times New Roman"/>
          <w:spacing w:val="-10"/>
        </w:rPr>
        <w:t>he concept of expres</w:t>
      </w:r>
      <w:r w:rsidR="008F4726" w:rsidRPr="00800771">
        <w:rPr>
          <w:rFonts w:cs="Times New Roman"/>
          <w:spacing w:val="-10"/>
        </w:rPr>
        <w:softHyphen/>
      </w:r>
      <w:r w:rsidR="008D70C7" w:rsidRPr="00800771">
        <w:rPr>
          <w:rFonts w:cs="Times New Roman"/>
          <w:spacing w:val="-10"/>
        </w:rPr>
        <w:t xml:space="preserve">sion </w:t>
      </w:r>
      <w:r w:rsidR="009068C0" w:rsidRPr="00800771">
        <w:rPr>
          <w:rFonts w:cs="Times New Roman"/>
          <w:spacing w:val="-10"/>
        </w:rPr>
        <w:t xml:space="preserve">made </w:t>
      </w:r>
      <w:r w:rsidR="00BE1BEB" w:rsidRPr="00800771">
        <w:rPr>
          <w:rFonts w:cs="Times New Roman"/>
          <w:spacing w:val="-10"/>
        </w:rPr>
        <w:t xml:space="preserve">it </w:t>
      </w:r>
      <w:r w:rsidR="009068C0" w:rsidRPr="00800771">
        <w:rPr>
          <w:rFonts w:cs="Times New Roman"/>
          <w:spacing w:val="-10"/>
        </w:rPr>
        <w:t>possible</w:t>
      </w:r>
      <w:r w:rsidR="008D70C7" w:rsidRPr="00800771">
        <w:rPr>
          <w:rFonts w:cs="Times New Roman"/>
          <w:spacing w:val="-10"/>
        </w:rPr>
        <w:t xml:space="preserve"> to go beyond the traditional but also </w:t>
      </w:r>
      <w:r w:rsidR="00955B2A">
        <w:rPr>
          <w:rFonts w:cs="Times New Roman"/>
          <w:spacing w:val="-10"/>
        </w:rPr>
        <w:t xml:space="preserve">beyond the </w:t>
      </w:r>
      <w:r w:rsidR="008D70C7" w:rsidRPr="00800771">
        <w:rPr>
          <w:rFonts w:cs="Times New Roman"/>
          <w:spacing w:val="-10"/>
        </w:rPr>
        <w:t>Carte</w:t>
      </w:r>
      <w:r w:rsidR="002F3BBD">
        <w:rPr>
          <w:rFonts w:cs="Times New Roman"/>
          <w:spacing w:val="-10"/>
        </w:rPr>
        <w:softHyphen/>
      </w:r>
      <w:r w:rsidR="008D70C7" w:rsidRPr="00800771">
        <w:rPr>
          <w:rFonts w:cs="Times New Roman"/>
          <w:spacing w:val="-10"/>
        </w:rPr>
        <w:t>sian defini</w:t>
      </w:r>
      <w:r w:rsidR="0045403B" w:rsidRPr="00800771">
        <w:rPr>
          <w:rFonts w:cs="Times New Roman"/>
          <w:spacing w:val="-10"/>
        </w:rPr>
        <w:softHyphen/>
      </w:r>
      <w:r w:rsidR="008D70C7" w:rsidRPr="00800771">
        <w:rPr>
          <w:rFonts w:cs="Times New Roman"/>
          <w:spacing w:val="-10"/>
        </w:rPr>
        <w:t>tion of God as infi</w:t>
      </w:r>
      <w:r w:rsidR="00BB0DD0" w:rsidRPr="00800771">
        <w:rPr>
          <w:rFonts w:cs="Times New Roman"/>
          <w:spacing w:val="-10"/>
        </w:rPr>
        <w:softHyphen/>
      </w:r>
      <w:r w:rsidR="008D70C7" w:rsidRPr="00800771">
        <w:rPr>
          <w:rFonts w:cs="Times New Roman"/>
          <w:spacing w:val="-10"/>
        </w:rPr>
        <w:t>nitely perfect</w:t>
      </w:r>
      <w:r w:rsidR="00537DA8" w:rsidRPr="00800771">
        <w:rPr>
          <w:rFonts w:cs="Times New Roman"/>
          <w:spacing w:val="-10"/>
        </w:rPr>
        <w:t>,</w:t>
      </w:r>
      <w:r w:rsidR="008D70C7" w:rsidRPr="00800771">
        <w:rPr>
          <w:rFonts w:cs="Times New Roman"/>
          <w:spacing w:val="-10"/>
        </w:rPr>
        <w:t xml:space="preserve"> </w:t>
      </w:r>
      <w:r w:rsidR="009068C0" w:rsidRPr="00800771">
        <w:rPr>
          <w:rFonts w:cs="Times New Roman"/>
          <w:spacing w:val="-10"/>
        </w:rPr>
        <w:t>and to envisage</w:t>
      </w:r>
      <w:r w:rsidR="008D70C7" w:rsidRPr="00800771">
        <w:rPr>
          <w:rFonts w:cs="Times New Roman"/>
          <w:spacing w:val="-10"/>
        </w:rPr>
        <w:t xml:space="preserve"> that of an absolutely infinite as Nature. In defi</w:t>
      </w:r>
      <w:r w:rsidR="00BB0DD0" w:rsidRPr="00800771">
        <w:rPr>
          <w:rFonts w:cs="Times New Roman"/>
          <w:spacing w:val="-10"/>
        </w:rPr>
        <w:softHyphen/>
      </w:r>
      <w:r w:rsidR="008D70C7" w:rsidRPr="00800771">
        <w:rPr>
          <w:rFonts w:cs="Times New Roman"/>
          <w:spacing w:val="-10"/>
        </w:rPr>
        <w:t xml:space="preserve">nition 6 of the first part of </w:t>
      </w:r>
      <w:r w:rsidR="008D70C7" w:rsidRPr="00800771">
        <w:rPr>
          <w:rFonts w:cs="Times New Roman"/>
          <w:i/>
          <w:spacing w:val="-10"/>
        </w:rPr>
        <w:t>Ethics</w:t>
      </w:r>
      <w:r w:rsidR="008D70C7" w:rsidRPr="00800771">
        <w:rPr>
          <w:rFonts w:cs="Times New Roman"/>
          <w:spacing w:val="-10"/>
        </w:rPr>
        <w:t xml:space="preserve">, Spinoza defined God not only, </w:t>
      </w:r>
      <w:r w:rsidR="0039263E" w:rsidRPr="00800771">
        <w:rPr>
          <w:rFonts w:cs="Times New Roman"/>
          <w:spacing w:val="-10"/>
        </w:rPr>
        <w:t>as</w:t>
      </w:r>
      <w:r w:rsidR="008D70C7" w:rsidRPr="00800771">
        <w:rPr>
          <w:rFonts w:cs="Times New Roman"/>
          <w:spacing w:val="-10"/>
        </w:rPr>
        <w:t xml:space="preserve"> in the tradition, as absolutely perfect, but also as consisting of an infinity of deeper forms (</w:t>
      </w:r>
      <w:r w:rsidR="00931507" w:rsidRPr="00800771">
        <w:rPr>
          <w:rFonts w:cs="Times New Roman"/>
          <w:spacing w:val="-10"/>
        </w:rPr>
        <w:t xml:space="preserve">the </w:t>
      </w:r>
      <w:r w:rsidR="008D70C7" w:rsidRPr="00800771">
        <w:rPr>
          <w:rFonts w:cs="Times New Roman"/>
          <w:spacing w:val="-10"/>
        </w:rPr>
        <w:t xml:space="preserve">attributes), each of which expressed one of his essences or, which amounted to the same thing, through which God was expressed. </w:t>
      </w:r>
    </w:p>
    <w:p w:rsidR="000376E3" w:rsidRPr="00800771" w:rsidRDefault="000376E3" w:rsidP="00250DE0">
      <w:pPr>
        <w:tabs>
          <w:tab w:val="left" w:pos="426"/>
        </w:tabs>
        <w:spacing w:line="240" w:lineRule="exact"/>
        <w:ind w:firstLine="397"/>
        <w:rPr>
          <w:rFonts w:cs="Times New Roman"/>
          <w:spacing w:val="-10"/>
        </w:rPr>
      </w:pPr>
    </w:p>
    <w:p w:rsidR="000376E3" w:rsidRPr="00800771" w:rsidRDefault="000376E3"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God expresses himself in his attributes, and attributes expres</w:t>
      </w:r>
      <w:r w:rsidR="00CB237C" w:rsidRPr="00800771">
        <w:rPr>
          <w:rFonts w:cs="Times New Roman"/>
          <w:spacing w:val="-10"/>
          <w:sz w:val="18"/>
          <w:szCs w:val="18"/>
        </w:rPr>
        <w:t>s themselves in depend</w:t>
      </w:r>
      <w:r w:rsidR="002F3BBD">
        <w:rPr>
          <w:rFonts w:cs="Times New Roman"/>
          <w:spacing w:val="-10"/>
          <w:sz w:val="18"/>
          <w:szCs w:val="18"/>
        </w:rPr>
        <w:softHyphen/>
      </w:r>
      <w:r w:rsidR="00CB237C" w:rsidRPr="00800771">
        <w:rPr>
          <w:rFonts w:cs="Times New Roman"/>
          <w:spacing w:val="-10"/>
          <w:sz w:val="18"/>
          <w:szCs w:val="18"/>
        </w:rPr>
        <w:t>ent modes</w:t>
      </w:r>
      <w:r w:rsidRPr="00800771">
        <w:rPr>
          <w:rFonts w:cs="Times New Roman"/>
          <w:spacing w:val="-10"/>
          <w:sz w:val="18"/>
          <w:szCs w:val="18"/>
        </w:rPr>
        <w:t xml:space="preserve">: this is how the order of Nature manifests God. </w:t>
      </w:r>
      <w:r w:rsidRPr="00F11E19">
        <w:rPr>
          <w:rFonts w:cs="Times New Roman"/>
          <w:spacing w:val="-10"/>
          <w:sz w:val="18"/>
          <w:szCs w:val="18"/>
        </w:rPr>
        <w:t xml:space="preserve">(Deleuze, </w:t>
      </w:r>
      <w:r w:rsidR="00F11E19" w:rsidRPr="00F11E19">
        <w:rPr>
          <w:rFonts w:cs="Times New Roman"/>
          <w:i/>
          <w:iCs/>
          <w:spacing w:val="-10"/>
          <w:sz w:val="18"/>
          <w:szCs w:val="18"/>
        </w:rPr>
        <w:t>Expressionism in Philosophy: Spinoza</w:t>
      </w:r>
      <w:r w:rsidR="00F11E19" w:rsidRPr="00F11E19">
        <w:rPr>
          <w:rFonts w:cs="Times New Roman"/>
          <w:iCs/>
          <w:spacing w:val="-10"/>
          <w:sz w:val="18"/>
          <w:szCs w:val="18"/>
        </w:rPr>
        <w:t xml:space="preserve">, </w:t>
      </w:r>
      <w:r w:rsidRPr="00F11E19">
        <w:rPr>
          <w:rFonts w:cs="Times New Roman"/>
          <w:spacing w:val="-10"/>
          <w:sz w:val="18"/>
          <w:szCs w:val="18"/>
        </w:rPr>
        <w:t>1968, trans. Martin Joughin, 1990, p. 59)</w:t>
      </w:r>
    </w:p>
    <w:p w:rsidR="000376E3" w:rsidRPr="00800771" w:rsidRDefault="000376E3" w:rsidP="00250DE0">
      <w:pPr>
        <w:tabs>
          <w:tab w:val="left" w:pos="426"/>
        </w:tabs>
        <w:spacing w:line="240" w:lineRule="exact"/>
        <w:ind w:firstLine="397"/>
        <w:rPr>
          <w:rFonts w:cs="Times New Roman"/>
          <w:spacing w:val="-10"/>
        </w:rPr>
      </w:pPr>
    </w:p>
    <w:p w:rsidR="00537DA8" w:rsidRPr="00800771" w:rsidRDefault="008D70C7" w:rsidP="00250DE0">
      <w:pPr>
        <w:tabs>
          <w:tab w:val="left" w:pos="426"/>
        </w:tabs>
        <w:spacing w:line="240" w:lineRule="exact"/>
        <w:ind w:firstLine="397"/>
        <w:rPr>
          <w:rFonts w:cs="Times New Roman"/>
          <w:spacing w:val="-10"/>
        </w:rPr>
      </w:pPr>
      <w:r w:rsidRPr="00800771">
        <w:rPr>
          <w:rFonts w:cs="Times New Roman"/>
          <w:spacing w:val="-10"/>
        </w:rPr>
        <w:t>Likewise</w:t>
      </w:r>
      <w:r w:rsidR="00E92109" w:rsidRPr="00800771">
        <w:rPr>
          <w:rFonts w:cs="Times New Roman"/>
          <w:spacing w:val="-10"/>
        </w:rPr>
        <w:t>,</w:t>
      </w:r>
      <w:r w:rsidRPr="00800771">
        <w:rPr>
          <w:rFonts w:cs="Times New Roman"/>
          <w:spacing w:val="-10"/>
        </w:rPr>
        <w:t xml:space="preserve"> Leibniz sought to reach </w:t>
      </w:r>
      <w:r w:rsidR="00037478" w:rsidRPr="00800771">
        <w:rPr>
          <w:rFonts w:cs="Times New Roman"/>
          <w:spacing w:val="-10"/>
        </w:rPr>
        <w:t>God’s</w:t>
      </w:r>
      <w:r w:rsidRPr="00800771">
        <w:rPr>
          <w:rFonts w:cs="Times New Roman"/>
          <w:spacing w:val="-10"/>
        </w:rPr>
        <w:t xml:space="preserve"> divine nature </w:t>
      </w:r>
      <w:r w:rsidR="00471046" w:rsidRPr="00800771">
        <w:rPr>
          <w:rFonts w:cs="Times New Roman"/>
          <w:spacing w:val="-10"/>
        </w:rPr>
        <w:t xml:space="preserve">upstream from </w:t>
      </w:r>
      <w:r w:rsidRPr="00800771">
        <w:rPr>
          <w:rFonts w:cs="Times New Roman"/>
          <w:spacing w:val="-10"/>
        </w:rPr>
        <w:t xml:space="preserve">its </w:t>
      </w:r>
      <w:r w:rsidR="004863A9" w:rsidRPr="00800771">
        <w:rPr>
          <w:rFonts w:cs="Times New Roman"/>
          <w:spacing w:val="-10"/>
        </w:rPr>
        <w:t xml:space="preserve">expressed </w:t>
      </w:r>
      <w:r w:rsidRPr="00800771">
        <w:rPr>
          <w:rFonts w:cs="Times New Roman"/>
          <w:spacing w:val="-10"/>
        </w:rPr>
        <w:t xml:space="preserve">properties. </w:t>
      </w:r>
    </w:p>
    <w:p w:rsidR="00537DA8" w:rsidRPr="00800771" w:rsidRDefault="00537DA8" w:rsidP="00250DE0">
      <w:pPr>
        <w:tabs>
          <w:tab w:val="left" w:pos="426"/>
        </w:tabs>
        <w:spacing w:line="240" w:lineRule="exact"/>
        <w:ind w:firstLine="397"/>
        <w:rPr>
          <w:rFonts w:cs="Times New Roman"/>
          <w:spacing w:val="-10"/>
        </w:rPr>
      </w:pPr>
    </w:p>
    <w:p w:rsidR="008D70C7" w:rsidRPr="00800771" w:rsidRDefault="00537DA8"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H</w:t>
      </w:r>
      <w:r w:rsidR="008D70C7" w:rsidRPr="00800771">
        <w:rPr>
          <w:rFonts w:cs="Times New Roman"/>
          <w:spacing w:val="-10"/>
          <w:sz w:val="18"/>
          <w:szCs w:val="18"/>
        </w:rPr>
        <w:t xml:space="preserve">ere again this nature </w:t>
      </w:r>
      <w:r w:rsidRPr="00800771">
        <w:rPr>
          <w:rFonts w:cs="Times New Roman"/>
          <w:spacing w:val="-10"/>
          <w:sz w:val="18"/>
          <w:szCs w:val="18"/>
        </w:rPr>
        <w:t>is</w:t>
      </w:r>
      <w:r w:rsidR="008D70C7" w:rsidRPr="00800771">
        <w:rPr>
          <w:rFonts w:cs="Times New Roman"/>
          <w:spacing w:val="-10"/>
          <w:sz w:val="18"/>
          <w:szCs w:val="18"/>
        </w:rPr>
        <w:t xml:space="preserve"> </w:t>
      </w:r>
      <w:r w:rsidR="00E92109" w:rsidRPr="00800771">
        <w:rPr>
          <w:rFonts w:cs="Times New Roman"/>
          <w:spacing w:val="-10"/>
          <w:sz w:val="18"/>
          <w:szCs w:val="18"/>
        </w:rPr>
        <w:t>constituted by</w:t>
      </w:r>
      <w:r w:rsidR="008D70C7" w:rsidRPr="00800771">
        <w:rPr>
          <w:rFonts w:cs="Times New Roman"/>
          <w:spacing w:val="-10"/>
          <w:sz w:val="18"/>
          <w:szCs w:val="18"/>
        </w:rPr>
        <w:t xml:space="preserve"> simple distinct forms in which God expresse</w:t>
      </w:r>
      <w:r w:rsidRPr="00800771">
        <w:rPr>
          <w:rFonts w:cs="Times New Roman"/>
          <w:spacing w:val="-10"/>
          <w:sz w:val="18"/>
          <w:szCs w:val="18"/>
        </w:rPr>
        <w:t>s</w:t>
      </w:r>
      <w:r w:rsidR="008D70C7" w:rsidRPr="00800771">
        <w:rPr>
          <w:rFonts w:cs="Times New Roman"/>
          <w:spacing w:val="-10"/>
          <w:sz w:val="18"/>
          <w:szCs w:val="18"/>
        </w:rPr>
        <w:t xml:space="preserve"> himself</w:t>
      </w:r>
      <w:r w:rsidR="00E92109" w:rsidRPr="00800771">
        <w:rPr>
          <w:rFonts w:cs="Times New Roman"/>
          <w:spacing w:val="-10"/>
          <w:sz w:val="18"/>
          <w:szCs w:val="18"/>
        </w:rPr>
        <w:t>,</w:t>
      </w:r>
      <w:r w:rsidR="00F34482" w:rsidRPr="00800771">
        <w:rPr>
          <w:rFonts w:cs="Times New Roman"/>
          <w:spacing w:val="-10"/>
          <w:sz w:val="18"/>
          <w:szCs w:val="18"/>
        </w:rPr>
        <w:t xml:space="preserve"> and which express</w:t>
      </w:r>
      <w:r w:rsidR="008D70C7" w:rsidRPr="00800771">
        <w:rPr>
          <w:rFonts w:cs="Times New Roman"/>
          <w:spacing w:val="-10"/>
          <w:sz w:val="18"/>
          <w:szCs w:val="18"/>
        </w:rPr>
        <w:t xml:space="preserve"> themselves </w:t>
      </w:r>
      <w:r w:rsidR="00F34482" w:rsidRPr="00800771">
        <w:rPr>
          <w:rFonts w:cs="Times New Roman"/>
          <w:spacing w:val="-10"/>
          <w:sz w:val="18"/>
          <w:szCs w:val="18"/>
        </w:rPr>
        <w:t xml:space="preserve">in </w:t>
      </w:r>
      <w:r w:rsidR="008D70C7" w:rsidRPr="00800771">
        <w:rPr>
          <w:rFonts w:cs="Times New Roman"/>
          <w:spacing w:val="-10"/>
          <w:sz w:val="18"/>
          <w:szCs w:val="18"/>
        </w:rPr>
        <w:t>infinite positive qualities</w:t>
      </w:r>
      <w:r w:rsidRPr="00800771">
        <w:rPr>
          <w:rFonts w:cs="Times New Roman"/>
          <w:spacing w:val="-10"/>
          <w:sz w:val="18"/>
          <w:szCs w:val="18"/>
        </w:rPr>
        <w:t>.</w:t>
      </w:r>
      <w:r w:rsidR="008D70C7" w:rsidRPr="00800771">
        <w:rPr>
          <w:rFonts w:cs="Times New Roman"/>
          <w:spacing w:val="-10"/>
          <w:sz w:val="18"/>
          <w:szCs w:val="18"/>
        </w:rPr>
        <w:t xml:space="preserve"> (</w:t>
      </w:r>
      <w:r w:rsidR="00F11E19" w:rsidRPr="00F11E19">
        <w:rPr>
          <w:rFonts w:cs="Times New Roman"/>
          <w:spacing w:val="-10"/>
          <w:sz w:val="18"/>
          <w:szCs w:val="18"/>
        </w:rPr>
        <w:t xml:space="preserve">Deleuze, </w:t>
      </w:r>
      <w:r w:rsidR="00F11E19" w:rsidRPr="00F11E19">
        <w:rPr>
          <w:rFonts w:cs="Times New Roman"/>
          <w:i/>
          <w:iCs/>
          <w:spacing w:val="-10"/>
          <w:sz w:val="18"/>
          <w:szCs w:val="18"/>
        </w:rPr>
        <w:t>Expression</w:t>
      </w:r>
      <w:r w:rsidR="002F3BBD">
        <w:rPr>
          <w:rFonts w:cs="Times New Roman"/>
          <w:i/>
          <w:iCs/>
          <w:spacing w:val="-10"/>
          <w:sz w:val="18"/>
          <w:szCs w:val="18"/>
        </w:rPr>
        <w:softHyphen/>
      </w:r>
      <w:r w:rsidR="00F11E19" w:rsidRPr="00F11E19">
        <w:rPr>
          <w:rFonts w:cs="Times New Roman"/>
          <w:i/>
          <w:iCs/>
          <w:spacing w:val="-10"/>
          <w:sz w:val="18"/>
          <w:szCs w:val="18"/>
        </w:rPr>
        <w:t>ism in Philosophy: Spinoza</w:t>
      </w:r>
      <w:r w:rsidR="00F11E19" w:rsidRPr="00F11E19">
        <w:rPr>
          <w:rFonts w:cs="Times New Roman"/>
          <w:iCs/>
          <w:spacing w:val="-10"/>
          <w:sz w:val="18"/>
          <w:szCs w:val="18"/>
        </w:rPr>
        <w:t xml:space="preserve">, </w:t>
      </w:r>
      <w:r w:rsidR="00F11E19" w:rsidRPr="00F11E19">
        <w:rPr>
          <w:rFonts w:cs="Times New Roman"/>
          <w:spacing w:val="-10"/>
          <w:sz w:val="18"/>
          <w:szCs w:val="18"/>
        </w:rPr>
        <w:t xml:space="preserve">1968, </w:t>
      </w:r>
      <w:r w:rsidR="008D70C7" w:rsidRPr="00800771">
        <w:rPr>
          <w:rFonts w:cs="Times New Roman"/>
          <w:spacing w:val="-10"/>
          <w:sz w:val="18"/>
          <w:szCs w:val="18"/>
        </w:rPr>
        <w:t xml:space="preserve">trans. Martin Joughin, 1990, </w:t>
      </w:r>
      <w:r w:rsidR="00037478" w:rsidRPr="00800771">
        <w:rPr>
          <w:rFonts w:cs="Times New Roman"/>
          <w:spacing w:val="-10"/>
          <w:sz w:val="18"/>
          <w:szCs w:val="18"/>
        </w:rPr>
        <w:t>p. </w:t>
      </w:r>
      <w:r w:rsidR="008D70C7" w:rsidRPr="00800771">
        <w:rPr>
          <w:rFonts w:cs="Times New Roman"/>
          <w:spacing w:val="-10"/>
          <w:sz w:val="18"/>
          <w:szCs w:val="18"/>
        </w:rPr>
        <w:t>325</w:t>
      </w:r>
      <w:r w:rsidRPr="00800771">
        <w:rPr>
          <w:rFonts w:cs="Times New Roman"/>
          <w:spacing w:val="-10"/>
          <w:sz w:val="18"/>
          <w:szCs w:val="18"/>
        </w:rPr>
        <w:t>)</w:t>
      </w:r>
    </w:p>
    <w:p w:rsidR="00537DA8" w:rsidRPr="00800771" w:rsidRDefault="00537DA8" w:rsidP="00250DE0">
      <w:pPr>
        <w:tabs>
          <w:tab w:val="left" w:pos="426"/>
        </w:tabs>
        <w:spacing w:line="240" w:lineRule="exact"/>
        <w:ind w:firstLine="397"/>
        <w:rPr>
          <w:rFonts w:cs="Times New Roman"/>
          <w:spacing w:val="-10"/>
        </w:rPr>
      </w:pPr>
    </w:p>
    <w:p w:rsidR="00CC305B" w:rsidRPr="00800771" w:rsidRDefault="00037478" w:rsidP="00250DE0">
      <w:pPr>
        <w:tabs>
          <w:tab w:val="left" w:pos="426"/>
        </w:tabs>
        <w:spacing w:line="240" w:lineRule="exact"/>
        <w:ind w:firstLine="397"/>
        <w:rPr>
          <w:rFonts w:cs="Times New Roman"/>
          <w:spacing w:val="-10"/>
        </w:rPr>
      </w:pPr>
      <w:r w:rsidRPr="00800771">
        <w:rPr>
          <w:rFonts w:cs="Times New Roman"/>
          <w:spacing w:val="-10"/>
        </w:rPr>
        <w:t xml:space="preserve">Similarly, </w:t>
      </w:r>
      <w:r w:rsidR="009068C0" w:rsidRPr="00800771">
        <w:rPr>
          <w:rFonts w:cs="Times New Roman"/>
          <w:spacing w:val="-10"/>
        </w:rPr>
        <w:t xml:space="preserve">at </w:t>
      </w:r>
      <w:r w:rsidR="00B03102" w:rsidRPr="00800771">
        <w:rPr>
          <w:rFonts w:cs="Times New Roman"/>
          <w:spacing w:val="-10"/>
        </w:rPr>
        <w:t xml:space="preserve">the </w:t>
      </w:r>
      <w:r w:rsidR="008D70C7" w:rsidRPr="00800771">
        <w:rPr>
          <w:rFonts w:cs="Times New Roman"/>
          <w:spacing w:val="-10"/>
        </w:rPr>
        <w:t>individua</w:t>
      </w:r>
      <w:r w:rsidR="008D70C7" w:rsidRPr="00800771">
        <w:rPr>
          <w:rFonts w:cs="Times New Roman"/>
          <w:spacing w:val="-10"/>
        </w:rPr>
        <w:softHyphen/>
      </w:r>
      <w:r w:rsidR="00971CBA" w:rsidRPr="00800771">
        <w:rPr>
          <w:rFonts w:cs="Times New Roman"/>
          <w:spacing w:val="-10"/>
        </w:rPr>
        <w:t>l</w:t>
      </w:r>
      <w:r w:rsidR="009068C0" w:rsidRPr="00800771">
        <w:rPr>
          <w:rFonts w:cs="Times New Roman"/>
          <w:spacing w:val="-10"/>
        </w:rPr>
        <w:t xml:space="preserve"> level</w:t>
      </w:r>
      <w:r w:rsidR="00931507" w:rsidRPr="00800771">
        <w:rPr>
          <w:rFonts w:cs="Times New Roman"/>
          <w:spacing w:val="-10"/>
        </w:rPr>
        <w:t xml:space="preserve">, </w:t>
      </w:r>
      <w:r w:rsidR="00171FC7" w:rsidRPr="00800771">
        <w:rPr>
          <w:rFonts w:cs="Times New Roman"/>
          <w:spacing w:val="-10"/>
        </w:rPr>
        <w:t>that</w:t>
      </w:r>
      <w:r w:rsidR="00931507" w:rsidRPr="00800771">
        <w:rPr>
          <w:rFonts w:cs="Times New Roman"/>
          <w:spacing w:val="-10"/>
        </w:rPr>
        <w:t xml:space="preserve"> is</w:t>
      </w:r>
      <w:r w:rsidR="00171FC7" w:rsidRPr="00800771">
        <w:rPr>
          <w:rFonts w:cs="Times New Roman"/>
          <w:spacing w:val="-10"/>
        </w:rPr>
        <w:t>,</w:t>
      </w:r>
      <w:r w:rsidR="00931507" w:rsidRPr="00800771">
        <w:rPr>
          <w:rFonts w:cs="Times New Roman"/>
          <w:spacing w:val="-10"/>
        </w:rPr>
        <w:t xml:space="preserve"> what Spinoza called </w:t>
      </w:r>
      <w:r w:rsidR="00931507" w:rsidRPr="00800771">
        <w:rPr>
          <w:rFonts w:cs="Times New Roman"/>
          <w:i/>
          <w:spacing w:val="-10"/>
        </w:rPr>
        <w:t>mode</w:t>
      </w:r>
      <w:r w:rsidR="00931507" w:rsidRPr="00800771">
        <w:rPr>
          <w:rFonts w:cs="Times New Roman"/>
          <w:spacing w:val="-10"/>
        </w:rPr>
        <w:t xml:space="preserve"> and Leibniz </w:t>
      </w:r>
      <w:r w:rsidR="00931507" w:rsidRPr="00800771">
        <w:rPr>
          <w:rFonts w:cs="Times New Roman"/>
          <w:i/>
          <w:spacing w:val="-10"/>
        </w:rPr>
        <w:t>monad</w:t>
      </w:r>
      <w:r w:rsidR="002E1F07" w:rsidRPr="00800771">
        <w:rPr>
          <w:rFonts w:cs="Times New Roman"/>
          <w:i/>
          <w:spacing w:val="-10"/>
        </w:rPr>
        <w:t xml:space="preserve"> </w:t>
      </w:r>
      <w:r w:rsidR="00135FA4" w:rsidRPr="00800771">
        <w:rPr>
          <w:rFonts w:cs="Times New Roman"/>
          <w:spacing w:val="-10"/>
        </w:rPr>
        <w:t xml:space="preserve">(see below </w:t>
      </w:r>
      <w:r w:rsidR="00BE23CF" w:rsidRPr="00800771">
        <w:rPr>
          <w:rFonts w:cs="Times New Roman"/>
          <w:spacing w:val="-10"/>
        </w:rPr>
        <w:t xml:space="preserve">the </w:t>
      </w:r>
      <w:r w:rsidR="00135FA4" w:rsidRPr="00800771">
        <w:rPr>
          <w:rFonts w:cs="Times New Roman"/>
          <w:spacing w:val="-10"/>
        </w:rPr>
        <w:t>quote from</w:t>
      </w:r>
      <w:r w:rsidR="002E1F07" w:rsidRPr="00800771">
        <w:rPr>
          <w:rFonts w:cs="Times New Roman"/>
          <w:spacing w:val="-10"/>
        </w:rPr>
        <w:t xml:space="preserve"> p. 327)</w:t>
      </w:r>
      <w:r w:rsidR="008D70C7" w:rsidRPr="00800771">
        <w:rPr>
          <w:rFonts w:cs="Times New Roman"/>
          <w:spacing w:val="-10"/>
        </w:rPr>
        <w:t xml:space="preserve">, </w:t>
      </w:r>
      <w:r w:rsidR="00AA7C5D" w:rsidRPr="00800771">
        <w:rPr>
          <w:rFonts w:cs="Times New Roman"/>
          <w:spacing w:val="-10"/>
        </w:rPr>
        <w:t xml:space="preserve">the </w:t>
      </w:r>
      <w:r w:rsidR="009068C0" w:rsidRPr="00800771">
        <w:rPr>
          <w:rFonts w:cs="Times New Roman"/>
          <w:spacing w:val="-10"/>
        </w:rPr>
        <w:t>concept</w:t>
      </w:r>
      <w:r w:rsidR="00AA7C5D" w:rsidRPr="00800771">
        <w:rPr>
          <w:rFonts w:cs="Times New Roman"/>
          <w:spacing w:val="-10"/>
        </w:rPr>
        <w:t xml:space="preserve"> of expression </w:t>
      </w:r>
      <w:r w:rsidR="00BE1BEB" w:rsidRPr="00800771">
        <w:rPr>
          <w:rFonts w:cs="Times New Roman"/>
          <w:spacing w:val="-10"/>
        </w:rPr>
        <w:t>allowed</w:t>
      </w:r>
      <w:r w:rsidR="00AA7C5D" w:rsidRPr="00800771">
        <w:rPr>
          <w:rFonts w:cs="Times New Roman"/>
          <w:spacing w:val="-10"/>
        </w:rPr>
        <w:t xml:space="preserve"> </w:t>
      </w:r>
      <w:r w:rsidR="008D70C7" w:rsidRPr="00800771">
        <w:rPr>
          <w:rFonts w:cs="Times New Roman"/>
          <w:spacing w:val="-10"/>
        </w:rPr>
        <w:t>to overcome Cartesian dualism and subjecti</w:t>
      </w:r>
      <w:r w:rsidR="00135FA4" w:rsidRPr="00800771">
        <w:rPr>
          <w:rFonts w:cs="Times New Roman"/>
          <w:spacing w:val="-10"/>
        </w:rPr>
        <w:softHyphen/>
      </w:r>
      <w:r w:rsidR="008D70C7" w:rsidRPr="00800771">
        <w:rPr>
          <w:rFonts w:cs="Times New Roman"/>
          <w:spacing w:val="-10"/>
        </w:rPr>
        <w:t xml:space="preserve">vism. Spinoza </w:t>
      </w:r>
      <w:r w:rsidR="001B2419" w:rsidRPr="00800771">
        <w:rPr>
          <w:rFonts w:cs="Times New Roman"/>
          <w:spacing w:val="-10"/>
        </w:rPr>
        <w:t>and</w:t>
      </w:r>
      <w:r w:rsidR="008D70C7" w:rsidRPr="00800771">
        <w:rPr>
          <w:rFonts w:cs="Times New Roman"/>
          <w:spacing w:val="-10"/>
        </w:rPr>
        <w:t xml:space="preserve"> Leibniz</w:t>
      </w:r>
      <w:r w:rsidR="001B2419" w:rsidRPr="00800771">
        <w:rPr>
          <w:rFonts w:cs="Times New Roman"/>
          <w:spacing w:val="-10"/>
        </w:rPr>
        <w:t xml:space="preserve"> did not deny that</w:t>
      </w:r>
      <w:r w:rsidR="008D70C7" w:rsidRPr="00800771">
        <w:rPr>
          <w:rFonts w:cs="Times New Roman"/>
          <w:spacing w:val="-10"/>
        </w:rPr>
        <w:t xml:space="preserve"> all successive pheno</w:t>
      </w:r>
      <w:r w:rsidR="00135FA4" w:rsidRPr="00800771">
        <w:rPr>
          <w:rFonts w:cs="Times New Roman"/>
          <w:spacing w:val="-10"/>
        </w:rPr>
        <w:softHyphen/>
      </w:r>
      <w:r w:rsidR="008D70C7" w:rsidRPr="00800771">
        <w:rPr>
          <w:rFonts w:cs="Times New Roman"/>
          <w:spacing w:val="-10"/>
        </w:rPr>
        <w:t xml:space="preserve">mena, whether </w:t>
      </w:r>
      <w:r w:rsidR="00971CBA" w:rsidRPr="00800771">
        <w:rPr>
          <w:rFonts w:cs="Times New Roman"/>
          <w:spacing w:val="-10"/>
        </w:rPr>
        <w:t>in</w:t>
      </w:r>
      <w:r w:rsidR="008D70C7" w:rsidRPr="00800771">
        <w:rPr>
          <w:rFonts w:cs="Times New Roman"/>
          <w:spacing w:val="-10"/>
        </w:rPr>
        <w:t xml:space="preserve"> the soul or </w:t>
      </w:r>
      <w:r w:rsidR="00971CBA" w:rsidRPr="00800771">
        <w:rPr>
          <w:rFonts w:cs="Times New Roman"/>
          <w:spacing w:val="-10"/>
        </w:rPr>
        <w:t>in the</w:t>
      </w:r>
      <w:r w:rsidR="008D70C7" w:rsidRPr="00800771">
        <w:rPr>
          <w:rFonts w:cs="Times New Roman"/>
          <w:spacing w:val="-10"/>
        </w:rPr>
        <w:t xml:space="preserve"> body, constituted parallel series</w:t>
      </w:r>
      <w:r w:rsidR="00CC305B" w:rsidRPr="00800771">
        <w:rPr>
          <w:rFonts w:cs="Times New Roman"/>
          <w:spacing w:val="-10"/>
        </w:rPr>
        <w:t>,</w:t>
      </w:r>
      <w:r w:rsidR="000B4781" w:rsidRPr="00800771">
        <w:rPr>
          <w:rFonts w:cs="Times New Roman"/>
          <w:spacing w:val="-10"/>
        </w:rPr>
        <w:t xml:space="preserve"> </w:t>
      </w:r>
      <w:r w:rsidR="00CC305B" w:rsidRPr="00800771">
        <w:rPr>
          <w:rFonts w:cs="Times New Roman"/>
          <w:spacing w:val="-10"/>
        </w:rPr>
        <w:t xml:space="preserve">each </w:t>
      </w:r>
      <w:r w:rsidR="000B4781" w:rsidRPr="00800771">
        <w:rPr>
          <w:rFonts w:cs="Times New Roman"/>
          <w:spacing w:val="-10"/>
        </w:rPr>
        <w:t>gov</w:t>
      </w:r>
      <w:r w:rsidR="002F3BBD">
        <w:rPr>
          <w:rFonts w:cs="Times New Roman"/>
          <w:spacing w:val="-10"/>
        </w:rPr>
        <w:softHyphen/>
      </w:r>
      <w:r w:rsidR="000B4781" w:rsidRPr="00800771">
        <w:rPr>
          <w:rFonts w:cs="Times New Roman"/>
          <w:spacing w:val="-10"/>
        </w:rPr>
        <w:t xml:space="preserve">erned </w:t>
      </w:r>
      <w:r w:rsidR="00CC305B" w:rsidRPr="00800771">
        <w:rPr>
          <w:rFonts w:cs="Times New Roman"/>
          <w:spacing w:val="-10"/>
        </w:rPr>
        <w:t xml:space="preserve">on its own terms </w:t>
      </w:r>
      <w:r w:rsidR="000B4781" w:rsidRPr="00800771">
        <w:rPr>
          <w:rFonts w:cs="Times New Roman"/>
          <w:spacing w:val="-10"/>
        </w:rPr>
        <w:t>by real causality</w:t>
      </w:r>
      <w:r w:rsidR="008D70C7" w:rsidRPr="00800771">
        <w:rPr>
          <w:rFonts w:cs="Times New Roman"/>
          <w:spacing w:val="-10"/>
        </w:rPr>
        <w:t xml:space="preserve">. </w:t>
      </w:r>
      <w:r w:rsidR="00CC305B" w:rsidRPr="00800771">
        <w:rPr>
          <w:rFonts w:cs="Times New Roman"/>
          <w:spacing w:val="-10"/>
        </w:rPr>
        <w:t>However</w:t>
      </w:r>
      <w:r w:rsidR="008D70C7" w:rsidRPr="00800771">
        <w:rPr>
          <w:rFonts w:cs="Times New Roman"/>
          <w:spacing w:val="-10"/>
        </w:rPr>
        <w:t>, Deleuze noted</w:t>
      </w:r>
      <w:r w:rsidR="00971CBA" w:rsidRPr="00800771">
        <w:rPr>
          <w:rFonts w:cs="Times New Roman"/>
          <w:spacing w:val="-10"/>
        </w:rPr>
        <w:t>, the relation</w:t>
      </w:r>
      <w:r w:rsidR="008D70C7" w:rsidRPr="00800771">
        <w:rPr>
          <w:rFonts w:cs="Times New Roman"/>
          <w:spacing w:val="-10"/>
        </w:rPr>
        <w:t xml:space="preserve"> </w:t>
      </w:r>
      <w:r w:rsidR="00971CBA" w:rsidRPr="00800771">
        <w:rPr>
          <w:rFonts w:cs="Times New Roman"/>
          <w:spacing w:val="-10"/>
        </w:rPr>
        <w:t>between</w:t>
      </w:r>
      <w:r w:rsidR="008D70C7" w:rsidRPr="00800771">
        <w:rPr>
          <w:rFonts w:cs="Times New Roman"/>
          <w:spacing w:val="-10"/>
        </w:rPr>
        <w:t xml:space="preserve"> the two series, and their relation to the invariant of </w:t>
      </w:r>
      <w:r w:rsidR="000B4781" w:rsidRPr="00800771">
        <w:rPr>
          <w:rFonts w:cs="Times New Roman"/>
          <w:spacing w:val="-10"/>
        </w:rPr>
        <w:t xml:space="preserve">the </w:t>
      </w:r>
      <w:r w:rsidR="008D70C7" w:rsidRPr="00800771">
        <w:rPr>
          <w:rFonts w:cs="Times New Roman"/>
          <w:spacing w:val="-10"/>
        </w:rPr>
        <w:t>individual</w:t>
      </w:r>
      <w:r w:rsidR="000B4781" w:rsidRPr="00800771">
        <w:rPr>
          <w:rFonts w:cs="Times New Roman"/>
          <w:spacing w:val="-10"/>
        </w:rPr>
        <w:t>’s</w:t>
      </w:r>
      <w:r w:rsidR="008D70C7" w:rsidRPr="00800771">
        <w:rPr>
          <w:rFonts w:cs="Times New Roman"/>
          <w:spacing w:val="-10"/>
        </w:rPr>
        <w:t xml:space="preserve"> essence, </w:t>
      </w:r>
      <w:r w:rsidR="005C4539" w:rsidRPr="00800771">
        <w:rPr>
          <w:rFonts w:cs="Times New Roman"/>
          <w:spacing w:val="-10"/>
        </w:rPr>
        <w:t xml:space="preserve">were </w:t>
      </w:r>
      <w:r w:rsidR="00AA7C5D" w:rsidRPr="00800771">
        <w:rPr>
          <w:rFonts w:cs="Times New Roman"/>
          <w:spacing w:val="-10"/>
        </w:rPr>
        <w:t xml:space="preserve">now </w:t>
      </w:r>
      <w:r w:rsidR="001B2419" w:rsidRPr="00800771">
        <w:rPr>
          <w:rFonts w:cs="Times New Roman"/>
          <w:spacing w:val="-10"/>
        </w:rPr>
        <w:t>ensured</w:t>
      </w:r>
      <w:r w:rsidR="005C4539" w:rsidRPr="00800771">
        <w:rPr>
          <w:rFonts w:cs="Times New Roman"/>
          <w:spacing w:val="-10"/>
        </w:rPr>
        <w:t xml:space="preserve"> by a common process of</w:t>
      </w:r>
      <w:r w:rsidR="00CC305B" w:rsidRPr="00800771">
        <w:rPr>
          <w:rFonts w:cs="Times New Roman"/>
          <w:spacing w:val="-10"/>
        </w:rPr>
        <w:t xml:space="preserve"> expres</w:t>
      </w:r>
      <w:r w:rsidR="002F3BBD">
        <w:rPr>
          <w:rFonts w:cs="Times New Roman"/>
          <w:spacing w:val="-10"/>
        </w:rPr>
        <w:softHyphen/>
      </w:r>
      <w:r w:rsidR="00CC305B" w:rsidRPr="00800771">
        <w:rPr>
          <w:rFonts w:cs="Times New Roman"/>
          <w:spacing w:val="-10"/>
        </w:rPr>
        <w:t>sion</w:t>
      </w:r>
      <w:r w:rsidR="00AA7C5D" w:rsidRPr="00800771">
        <w:rPr>
          <w:rFonts w:cs="Times New Roman"/>
          <w:spacing w:val="-10"/>
        </w:rPr>
        <w:t>.</w:t>
      </w:r>
      <w:r w:rsidR="00CC305B" w:rsidRPr="00800771">
        <w:rPr>
          <w:rFonts w:cs="Times New Roman"/>
          <w:spacing w:val="-10"/>
        </w:rPr>
        <w:t xml:space="preserve"> </w:t>
      </w:r>
      <w:r w:rsidR="00A2002E" w:rsidRPr="00800771">
        <w:rPr>
          <w:rFonts w:cs="Times New Roman"/>
          <w:spacing w:val="-10"/>
        </w:rPr>
        <w:t>Real causality in body and spirit was only a part of a larger expres</w:t>
      </w:r>
      <w:r w:rsidR="002F3BBD">
        <w:rPr>
          <w:rFonts w:cs="Times New Roman"/>
          <w:spacing w:val="-10"/>
        </w:rPr>
        <w:softHyphen/>
      </w:r>
      <w:r w:rsidR="00A2002E" w:rsidRPr="00800771">
        <w:rPr>
          <w:rFonts w:cs="Times New Roman"/>
          <w:spacing w:val="-10"/>
        </w:rPr>
        <w:t>sion of the individual’s essence</w:t>
      </w:r>
      <w:r w:rsidR="00AA7C5D" w:rsidRPr="00800771">
        <w:rPr>
          <w:rFonts w:cs="Times New Roman"/>
          <w:spacing w:val="-10"/>
        </w:rPr>
        <w:t xml:space="preserve"> that brought “a corres</w:t>
      </w:r>
      <w:r w:rsidR="0080662D" w:rsidRPr="00800771">
        <w:rPr>
          <w:rFonts w:cs="Times New Roman"/>
          <w:spacing w:val="-10"/>
        </w:rPr>
        <w:softHyphen/>
      </w:r>
      <w:r w:rsidR="00AA7C5D" w:rsidRPr="00800771">
        <w:rPr>
          <w:rFonts w:cs="Times New Roman"/>
          <w:spacing w:val="-10"/>
        </w:rPr>
        <w:t>pondence and a resonance into series that [were] altogether foreign to one another.”</w:t>
      </w:r>
    </w:p>
    <w:p w:rsidR="00BD5D34" w:rsidRPr="00800771" w:rsidRDefault="00BD5D34" w:rsidP="00250DE0">
      <w:pPr>
        <w:tabs>
          <w:tab w:val="left" w:pos="426"/>
        </w:tabs>
        <w:spacing w:line="240" w:lineRule="exact"/>
        <w:ind w:firstLine="397"/>
        <w:rPr>
          <w:rFonts w:cs="Times New Roman"/>
          <w:spacing w:val="-10"/>
        </w:rPr>
      </w:pPr>
    </w:p>
    <w:p w:rsidR="00CC305B" w:rsidRPr="00800771" w:rsidRDefault="0080662D"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The concept [of expression] nonetheless goes farther than causality, since it brings a correspondence and a resonance into series that are altogether foreign to one another. So that real</w:t>
      </w:r>
      <w:r w:rsidR="008D70C7" w:rsidRPr="00800771">
        <w:rPr>
          <w:rFonts w:cs="Times New Roman"/>
          <w:spacing w:val="-10"/>
          <w:sz w:val="18"/>
          <w:szCs w:val="18"/>
        </w:rPr>
        <w:t xml:space="preserve"> </w:t>
      </w:r>
      <w:r w:rsidR="00971CBA" w:rsidRPr="00800771">
        <w:rPr>
          <w:rFonts w:cs="Times New Roman"/>
          <w:spacing w:val="-10"/>
          <w:sz w:val="18"/>
          <w:szCs w:val="18"/>
        </w:rPr>
        <w:t>causality is a species of expression, but merely a species sub</w:t>
      </w:r>
      <w:r w:rsidR="007C0688" w:rsidRPr="00800771">
        <w:rPr>
          <w:rFonts w:cs="Times New Roman"/>
          <w:spacing w:val="-10"/>
          <w:sz w:val="18"/>
          <w:szCs w:val="18"/>
        </w:rPr>
        <w:softHyphen/>
      </w:r>
      <w:r w:rsidR="00971CBA" w:rsidRPr="00800771">
        <w:rPr>
          <w:rFonts w:cs="Times New Roman"/>
          <w:spacing w:val="-10"/>
          <w:sz w:val="18"/>
          <w:szCs w:val="18"/>
        </w:rPr>
        <w:t>sumed under a more fundamental genus. This genus directly explains the possibility of distinct and heteroge</w:t>
      </w:r>
      <w:r w:rsidR="0045403B" w:rsidRPr="00800771">
        <w:rPr>
          <w:rFonts w:cs="Times New Roman"/>
          <w:spacing w:val="-10"/>
          <w:sz w:val="18"/>
          <w:szCs w:val="18"/>
        </w:rPr>
        <w:softHyphen/>
      </w:r>
      <w:r w:rsidR="00971CBA" w:rsidRPr="00800771">
        <w:rPr>
          <w:rFonts w:cs="Times New Roman"/>
          <w:spacing w:val="-10"/>
          <w:sz w:val="18"/>
          <w:szCs w:val="18"/>
        </w:rPr>
        <w:t xml:space="preserve">neous </w:t>
      </w:r>
      <w:r w:rsidR="00CC305B" w:rsidRPr="00800771">
        <w:rPr>
          <w:rFonts w:cs="Times New Roman"/>
          <w:spacing w:val="-10"/>
          <w:sz w:val="18"/>
          <w:szCs w:val="18"/>
        </w:rPr>
        <w:t>series (</w:t>
      </w:r>
      <w:r w:rsidR="00971CBA" w:rsidRPr="00800771">
        <w:rPr>
          <w:rFonts w:cs="Times New Roman"/>
          <w:spacing w:val="-10"/>
          <w:sz w:val="18"/>
          <w:szCs w:val="18"/>
        </w:rPr>
        <w:t>expressions) expressing the same invariant (what is expressed), by estab</w:t>
      </w:r>
      <w:r w:rsidR="0045403B" w:rsidRPr="00800771">
        <w:rPr>
          <w:rFonts w:cs="Times New Roman"/>
          <w:spacing w:val="-10"/>
          <w:sz w:val="18"/>
          <w:szCs w:val="18"/>
        </w:rPr>
        <w:softHyphen/>
      </w:r>
      <w:r w:rsidR="00971CBA" w:rsidRPr="00800771">
        <w:rPr>
          <w:rFonts w:cs="Times New Roman"/>
          <w:spacing w:val="-10"/>
          <w:sz w:val="18"/>
          <w:szCs w:val="18"/>
        </w:rPr>
        <w:t xml:space="preserve">lishing in each of the varying series the same concatenation of causes and effects. </w:t>
      </w:r>
      <w:r w:rsidR="00CC305B" w:rsidRPr="00800771">
        <w:rPr>
          <w:rFonts w:cs="Times New Roman"/>
          <w:spacing w:val="-10"/>
          <w:sz w:val="18"/>
          <w:szCs w:val="18"/>
        </w:rPr>
        <w:t>(</w:t>
      </w:r>
      <w:r w:rsidR="00F11E19" w:rsidRPr="00F11E19">
        <w:rPr>
          <w:rFonts w:cs="Times New Roman"/>
          <w:spacing w:val="-10"/>
          <w:sz w:val="18"/>
          <w:szCs w:val="18"/>
        </w:rPr>
        <w:t xml:space="preserve">Deleuze, </w:t>
      </w:r>
      <w:r w:rsidR="00F11E19" w:rsidRPr="00F11E19">
        <w:rPr>
          <w:rFonts w:cs="Times New Roman"/>
          <w:i/>
          <w:iCs/>
          <w:spacing w:val="-10"/>
          <w:sz w:val="18"/>
          <w:szCs w:val="18"/>
        </w:rPr>
        <w:t>Expressionism in Philosophy: Spinoza</w:t>
      </w:r>
      <w:r w:rsidR="00F11E19" w:rsidRPr="00F11E19">
        <w:rPr>
          <w:rFonts w:cs="Times New Roman"/>
          <w:iCs/>
          <w:spacing w:val="-10"/>
          <w:sz w:val="18"/>
          <w:szCs w:val="18"/>
        </w:rPr>
        <w:t xml:space="preserve">, </w:t>
      </w:r>
      <w:r w:rsidR="00F11E19" w:rsidRPr="00F11E19">
        <w:rPr>
          <w:rFonts w:cs="Times New Roman"/>
          <w:spacing w:val="-10"/>
          <w:sz w:val="18"/>
          <w:szCs w:val="18"/>
        </w:rPr>
        <w:t xml:space="preserve">1968, </w:t>
      </w:r>
      <w:r w:rsidR="00CC305B" w:rsidRPr="00800771">
        <w:rPr>
          <w:rFonts w:cs="Times New Roman"/>
          <w:spacing w:val="-10"/>
          <w:sz w:val="18"/>
          <w:szCs w:val="18"/>
        </w:rPr>
        <w:t xml:space="preserve">trans. Martin Joughin, 1990, p. 327) </w:t>
      </w:r>
    </w:p>
    <w:p w:rsidR="008D70C7" w:rsidRPr="00800771" w:rsidRDefault="008D70C7" w:rsidP="00250DE0">
      <w:pPr>
        <w:tabs>
          <w:tab w:val="left" w:pos="426"/>
        </w:tabs>
        <w:spacing w:line="240" w:lineRule="exact"/>
        <w:ind w:firstLine="397"/>
        <w:rPr>
          <w:rFonts w:cs="Times New Roman"/>
          <w:spacing w:val="-10"/>
        </w:rPr>
      </w:pPr>
    </w:p>
    <w:p w:rsidR="00AD1532" w:rsidRPr="00800771" w:rsidRDefault="00AD1532" w:rsidP="00250DE0">
      <w:pPr>
        <w:tabs>
          <w:tab w:val="left" w:pos="426"/>
        </w:tabs>
        <w:spacing w:line="240" w:lineRule="exact"/>
        <w:ind w:firstLine="397"/>
        <w:rPr>
          <w:rFonts w:cs="Times New Roman"/>
          <w:spacing w:val="-10"/>
        </w:rPr>
      </w:pPr>
      <w:r w:rsidRPr="00800771">
        <w:rPr>
          <w:rFonts w:cs="Times New Roman"/>
          <w:spacing w:val="-10"/>
        </w:rPr>
        <w:t>For Spinoza as for Leibniz, t</w:t>
      </w:r>
      <w:r w:rsidR="008D70C7" w:rsidRPr="00800771">
        <w:rPr>
          <w:rFonts w:cs="Times New Roman"/>
          <w:spacing w:val="-10"/>
        </w:rPr>
        <w:t>h</w:t>
      </w:r>
      <w:r w:rsidR="00BE1BEB" w:rsidRPr="00800771">
        <w:rPr>
          <w:rFonts w:cs="Times New Roman"/>
          <w:spacing w:val="-10"/>
        </w:rPr>
        <w:t>e</w:t>
      </w:r>
      <w:r w:rsidR="008D70C7" w:rsidRPr="00800771">
        <w:rPr>
          <w:rFonts w:cs="Times New Roman"/>
          <w:spacing w:val="-10"/>
        </w:rPr>
        <w:t xml:space="preserve"> expression of the </w:t>
      </w:r>
      <w:r w:rsidRPr="00800771">
        <w:rPr>
          <w:rFonts w:cs="Times New Roman"/>
          <w:spacing w:val="-10"/>
        </w:rPr>
        <w:t>individual</w:t>
      </w:r>
      <w:r w:rsidR="00135FA4" w:rsidRPr="00800771">
        <w:rPr>
          <w:rFonts w:cs="Times New Roman"/>
          <w:spacing w:val="-10"/>
        </w:rPr>
        <w:t>’s</w:t>
      </w:r>
      <w:r w:rsidRPr="00800771">
        <w:rPr>
          <w:rFonts w:cs="Times New Roman"/>
          <w:spacing w:val="-10"/>
        </w:rPr>
        <w:t xml:space="preserve"> </w:t>
      </w:r>
      <w:r w:rsidR="008D70C7" w:rsidRPr="00800771">
        <w:rPr>
          <w:rFonts w:cs="Times New Roman"/>
          <w:spacing w:val="-10"/>
        </w:rPr>
        <w:t xml:space="preserve">essence in the parallel phenomenal series would therefore </w:t>
      </w:r>
      <w:r w:rsidR="004863A9" w:rsidRPr="00800771">
        <w:rPr>
          <w:rFonts w:cs="Times New Roman"/>
          <w:spacing w:val="-10"/>
        </w:rPr>
        <w:t>constitute</w:t>
      </w:r>
      <w:r w:rsidRPr="00800771">
        <w:rPr>
          <w:rFonts w:cs="Times New Roman"/>
          <w:spacing w:val="-10"/>
        </w:rPr>
        <w:t xml:space="preserve"> the </w:t>
      </w:r>
      <w:r w:rsidR="00135FA4" w:rsidRPr="00800771">
        <w:rPr>
          <w:rFonts w:cs="Times New Roman"/>
          <w:spacing w:val="-10"/>
        </w:rPr>
        <w:t xml:space="preserve">individual </w:t>
      </w:r>
      <w:r w:rsidR="004863A9" w:rsidRPr="00800771">
        <w:rPr>
          <w:rFonts w:cs="Times New Roman"/>
          <w:spacing w:val="-10"/>
        </w:rPr>
        <w:t>into an</w:t>
      </w:r>
      <w:r w:rsidR="008D70C7" w:rsidRPr="00800771">
        <w:rPr>
          <w:rFonts w:cs="Times New Roman"/>
          <w:spacing w:val="-10"/>
        </w:rPr>
        <w:t xml:space="preserve"> </w:t>
      </w:r>
      <w:r w:rsidRPr="00800771">
        <w:rPr>
          <w:rFonts w:cs="Times New Roman"/>
          <w:spacing w:val="-10"/>
        </w:rPr>
        <w:t>“expressive center.”</w:t>
      </w:r>
      <w:r w:rsidR="00135FA4" w:rsidRPr="00800771">
        <w:rPr>
          <w:rFonts w:cs="Times New Roman"/>
          <w:spacing w:val="-10"/>
        </w:rPr>
        <w:t xml:space="preserve"> In the final analysis, his or her identity was </w:t>
      </w:r>
      <w:r w:rsidR="005A6913">
        <w:rPr>
          <w:rFonts w:cs="Times New Roman"/>
          <w:spacing w:val="-10"/>
        </w:rPr>
        <w:t>as</w:t>
      </w:r>
      <w:r w:rsidR="00135FA4" w:rsidRPr="00800771">
        <w:rPr>
          <w:rFonts w:cs="Times New Roman"/>
          <w:spacing w:val="-10"/>
        </w:rPr>
        <w:t xml:space="preserve">sured by the expression of </w:t>
      </w:r>
      <w:r w:rsidR="004863A9" w:rsidRPr="00800771">
        <w:rPr>
          <w:rFonts w:cs="Times New Roman"/>
          <w:spacing w:val="-10"/>
        </w:rPr>
        <w:t>an essence</w:t>
      </w:r>
      <w:r w:rsidR="00135FA4" w:rsidRPr="00800771">
        <w:rPr>
          <w:rFonts w:cs="Times New Roman"/>
          <w:spacing w:val="-10"/>
        </w:rPr>
        <w:t xml:space="preserve"> that was real</w:t>
      </w:r>
      <w:r w:rsidR="00FC7E09" w:rsidRPr="00800771">
        <w:rPr>
          <w:rFonts w:cs="Times New Roman"/>
          <w:spacing w:val="-10"/>
        </w:rPr>
        <w:t xml:space="preserve"> </w:t>
      </w:r>
      <w:r w:rsidR="00135FA4" w:rsidRPr="00800771">
        <w:rPr>
          <w:rFonts w:cs="Times New Roman"/>
          <w:spacing w:val="-10"/>
        </w:rPr>
        <w:t>although unreachable.</w:t>
      </w:r>
    </w:p>
    <w:p w:rsidR="00AD1532" w:rsidRPr="00800771" w:rsidRDefault="00AD1532" w:rsidP="00250DE0">
      <w:pPr>
        <w:tabs>
          <w:tab w:val="left" w:pos="426"/>
        </w:tabs>
        <w:spacing w:line="240" w:lineRule="exact"/>
        <w:ind w:firstLine="397"/>
        <w:rPr>
          <w:rFonts w:cs="Times New Roman"/>
          <w:spacing w:val="-10"/>
        </w:rPr>
      </w:pPr>
    </w:p>
    <w:p w:rsidR="00AD1532" w:rsidRPr="00800771" w:rsidRDefault="00AD1532" w:rsidP="00250DE0">
      <w:pPr>
        <w:tabs>
          <w:tab w:val="left" w:pos="426"/>
        </w:tabs>
        <w:spacing w:line="240" w:lineRule="exact"/>
        <w:ind w:firstLine="397"/>
        <w:rPr>
          <w:rFonts w:cs="Times New Roman"/>
          <w:spacing w:val="-12"/>
          <w:sz w:val="18"/>
          <w:szCs w:val="18"/>
        </w:rPr>
      </w:pPr>
      <w:r w:rsidRPr="00800771">
        <w:rPr>
          <w:rFonts w:cs="Times New Roman"/>
          <w:spacing w:val="-12"/>
          <w:sz w:val="18"/>
          <w:szCs w:val="18"/>
        </w:rPr>
        <w:t>And Leibniz by monad, no less than Spinoza by mode, understands nothing other than an individual as an expressive center. (</w:t>
      </w:r>
      <w:r w:rsidR="00F11E19" w:rsidRPr="00F11E19">
        <w:rPr>
          <w:rFonts w:cs="Times New Roman"/>
          <w:spacing w:val="-10"/>
          <w:sz w:val="18"/>
          <w:szCs w:val="18"/>
        </w:rPr>
        <w:t xml:space="preserve">Deleuze, </w:t>
      </w:r>
      <w:r w:rsidR="00F11E19" w:rsidRPr="00F11E19">
        <w:rPr>
          <w:rFonts w:cs="Times New Roman"/>
          <w:i/>
          <w:iCs/>
          <w:spacing w:val="-10"/>
          <w:sz w:val="18"/>
          <w:szCs w:val="18"/>
        </w:rPr>
        <w:t>Expressionism in Philosophy: Spinoza</w:t>
      </w:r>
      <w:r w:rsidR="00F11E19" w:rsidRPr="00F11E19">
        <w:rPr>
          <w:rFonts w:cs="Times New Roman"/>
          <w:iCs/>
          <w:spacing w:val="-10"/>
          <w:sz w:val="18"/>
          <w:szCs w:val="18"/>
        </w:rPr>
        <w:t xml:space="preserve">, </w:t>
      </w:r>
      <w:r w:rsidR="00F11E19" w:rsidRPr="00F11E19">
        <w:rPr>
          <w:rFonts w:cs="Times New Roman"/>
          <w:spacing w:val="-10"/>
          <w:sz w:val="18"/>
          <w:szCs w:val="18"/>
        </w:rPr>
        <w:t xml:space="preserve">1968, </w:t>
      </w:r>
      <w:r w:rsidRPr="00800771">
        <w:rPr>
          <w:rFonts w:cs="Times New Roman"/>
          <w:spacing w:val="-12"/>
          <w:sz w:val="18"/>
          <w:szCs w:val="18"/>
        </w:rPr>
        <w:t>trans. Martin Joughin, 1990, p. 327</w:t>
      </w:r>
      <w:r w:rsidR="00565093" w:rsidRPr="00800771">
        <w:rPr>
          <w:rFonts w:cs="Times New Roman"/>
          <w:spacing w:val="-12"/>
          <w:sz w:val="18"/>
          <w:szCs w:val="18"/>
        </w:rPr>
        <w:t>)</w:t>
      </w:r>
    </w:p>
    <w:p w:rsidR="00A43E1B" w:rsidRPr="00800771" w:rsidRDefault="00A43E1B" w:rsidP="00250DE0">
      <w:pPr>
        <w:tabs>
          <w:tab w:val="left" w:pos="426"/>
        </w:tabs>
        <w:spacing w:line="240" w:lineRule="exact"/>
        <w:ind w:firstLine="397"/>
        <w:rPr>
          <w:rFonts w:cs="Times New Roman"/>
          <w:spacing w:val="-10"/>
          <w:sz w:val="18"/>
          <w:szCs w:val="18"/>
        </w:rPr>
      </w:pPr>
    </w:p>
    <w:p w:rsidR="00F64847" w:rsidRPr="00800771" w:rsidRDefault="00F64847" w:rsidP="00250DE0">
      <w:pPr>
        <w:tabs>
          <w:tab w:val="left" w:pos="426"/>
        </w:tabs>
        <w:spacing w:line="240" w:lineRule="exact"/>
        <w:ind w:firstLine="397"/>
        <w:rPr>
          <w:rFonts w:cs="Times New Roman"/>
          <w:spacing w:val="-10"/>
        </w:rPr>
      </w:pPr>
      <w:r w:rsidRPr="00800771">
        <w:rPr>
          <w:rFonts w:cs="Times New Roman"/>
          <w:spacing w:val="-10"/>
        </w:rPr>
        <w:t>The substance, the attributes and the modes</w:t>
      </w:r>
      <w:r w:rsidR="00D62FFF" w:rsidRPr="00800771">
        <w:rPr>
          <w:rFonts w:cs="Times New Roman"/>
          <w:spacing w:val="-10"/>
        </w:rPr>
        <w:t xml:space="preserve"> </w:t>
      </w:r>
      <w:r w:rsidRPr="00800771">
        <w:rPr>
          <w:rFonts w:cs="Times New Roman"/>
          <w:spacing w:val="-10"/>
        </w:rPr>
        <w:t xml:space="preserve">for Spinoza, or God, the world and the monads, for Leibniz, formed </w:t>
      </w:r>
      <w:r w:rsidR="00B36D5D" w:rsidRPr="00800771">
        <w:rPr>
          <w:rFonts w:cs="Times New Roman"/>
          <w:spacing w:val="-10"/>
        </w:rPr>
        <w:t xml:space="preserve">conceptual </w:t>
      </w:r>
      <w:r w:rsidR="00D62FFF" w:rsidRPr="00800771">
        <w:rPr>
          <w:rFonts w:cs="Times New Roman"/>
          <w:spacing w:val="-10"/>
        </w:rPr>
        <w:t>strings</w:t>
      </w:r>
      <w:r w:rsidRPr="00800771">
        <w:rPr>
          <w:rFonts w:cs="Times New Roman"/>
          <w:spacing w:val="-10"/>
        </w:rPr>
        <w:t xml:space="preserve"> </w:t>
      </w:r>
      <w:r w:rsidR="00F57017" w:rsidRPr="00800771">
        <w:rPr>
          <w:rFonts w:cs="Times New Roman"/>
          <w:spacing w:val="-10"/>
        </w:rPr>
        <w:t>in which</w:t>
      </w:r>
      <w:r w:rsidRPr="00800771">
        <w:rPr>
          <w:rFonts w:cs="Times New Roman"/>
          <w:spacing w:val="-10"/>
        </w:rPr>
        <w:t xml:space="preserve"> each element</w:t>
      </w:r>
      <w:r w:rsidR="00B36D5D" w:rsidRPr="00800771">
        <w:rPr>
          <w:rFonts w:cs="Times New Roman"/>
          <w:spacing w:val="-10"/>
        </w:rPr>
        <w:t>,</w:t>
      </w:r>
      <w:r w:rsidRPr="00800771">
        <w:rPr>
          <w:rFonts w:cs="Times New Roman"/>
          <w:spacing w:val="-10"/>
        </w:rPr>
        <w:t xml:space="preserve"> at the same time, </w:t>
      </w:r>
      <w:r w:rsidR="00B36D5D" w:rsidRPr="00800771">
        <w:rPr>
          <w:rFonts w:cs="Times New Roman"/>
          <w:spacing w:val="-10"/>
        </w:rPr>
        <w:t>“</w:t>
      </w:r>
      <w:r w:rsidRPr="00800771">
        <w:rPr>
          <w:rFonts w:cs="Times New Roman"/>
          <w:spacing w:val="-10"/>
        </w:rPr>
        <w:t>enveloped</w:t>
      </w:r>
      <w:r w:rsidR="00B36D5D" w:rsidRPr="00800771">
        <w:rPr>
          <w:rFonts w:cs="Times New Roman"/>
          <w:spacing w:val="-10"/>
        </w:rPr>
        <w:t>,</w:t>
      </w:r>
      <w:r w:rsidRPr="00800771">
        <w:rPr>
          <w:rFonts w:cs="Times New Roman"/>
          <w:spacing w:val="-10"/>
        </w:rPr>
        <w:t xml:space="preserve"> implicated </w:t>
      </w:r>
      <w:r w:rsidR="00B36D5D" w:rsidRPr="00800771">
        <w:rPr>
          <w:rFonts w:cs="Times New Roman"/>
          <w:spacing w:val="-10"/>
        </w:rPr>
        <w:t>and coiled what was</w:t>
      </w:r>
      <w:r w:rsidRPr="00800771">
        <w:rPr>
          <w:rFonts w:cs="Times New Roman"/>
          <w:spacing w:val="-10"/>
        </w:rPr>
        <w:t xml:space="preserve"> expressed</w:t>
      </w:r>
      <w:r w:rsidR="00B36D5D" w:rsidRPr="00800771">
        <w:rPr>
          <w:rFonts w:cs="Times New Roman"/>
          <w:spacing w:val="-10"/>
        </w:rPr>
        <w:t xml:space="preserve"> in its expression,” and “developed, expli</w:t>
      </w:r>
      <w:r w:rsidR="007C0688" w:rsidRPr="00800771">
        <w:rPr>
          <w:rFonts w:cs="Times New Roman"/>
          <w:spacing w:val="-10"/>
        </w:rPr>
        <w:softHyphen/>
      </w:r>
      <w:r w:rsidR="00B36D5D" w:rsidRPr="00800771">
        <w:rPr>
          <w:rFonts w:cs="Times New Roman"/>
          <w:spacing w:val="-10"/>
        </w:rPr>
        <w:t xml:space="preserve">cated, unwound its expression so as to </w:t>
      </w:r>
      <w:r w:rsidR="006B7FD5" w:rsidRPr="00800771">
        <w:rPr>
          <w:rFonts w:cs="Times New Roman"/>
          <w:spacing w:val="-10"/>
        </w:rPr>
        <w:t>render</w:t>
      </w:r>
      <w:r w:rsidR="00B36D5D" w:rsidRPr="00800771">
        <w:rPr>
          <w:rFonts w:cs="Times New Roman"/>
          <w:spacing w:val="-10"/>
        </w:rPr>
        <w:t xml:space="preserve"> what was expressed” (Deleuze, 1968, </w:t>
      </w:r>
      <w:r w:rsidR="006B7FD5" w:rsidRPr="00800771">
        <w:rPr>
          <w:rFonts w:cs="Times New Roman"/>
          <w:spacing w:val="-10"/>
        </w:rPr>
        <w:t xml:space="preserve">p. 310, </w:t>
      </w:r>
      <w:r w:rsidR="000849C3" w:rsidRPr="00800771">
        <w:rPr>
          <w:rFonts w:cs="Times New Roman"/>
          <w:spacing w:val="-10"/>
        </w:rPr>
        <w:t xml:space="preserve">my </w:t>
      </w:r>
      <w:r w:rsidR="00B36D5D" w:rsidRPr="00800771">
        <w:rPr>
          <w:rFonts w:cs="Times New Roman"/>
          <w:spacing w:val="-10"/>
        </w:rPr>
        <w:t xml:space="preserve">trans., </w:t>
      </w:r>
      <w:r w:rsidR="000849C3" w:rsidRPr="00800771">
        <w:rPr>
          <w:rFonts w:cs="Times New Roman"/>
          <w:spacing w:val="-10"/>
        </w:rPr>
        <w:t xml:space="preserve">in </w:t>
      </w:r>
      <w:r w:rsidR="00B36D5D" w:rsidRPr="00800771">
        <w:rPr>
          <w:rFonts w:cs="Times New Roman"/>
          <w:spacing w:val="-10"/>
        </w:rPr>
        <w:t>1990, p. 333).</w:t>
      </w:r>
      <w:r w:rsidRPr="00800771">
        <w:rPr>
          <w:rFonts w:cs="Times New Roman"/>
          <w:spacing w:val="-10"/>
        </w:rPr>
        <w:t xml:space="preserve"> The </w:t>
      </w:r>
      <w:r w:rsidR="007E6350" w:rsidRPr="00800771">
        <w:rPr>
          <w:rFonts w:cs="Times New Roman"/>
          <w:spacing w:val="-10"/>
        </w:rPr>
        <w:t xml:space="preserve">concept of </w:t>
      </w:r>
      <w:r w:rsidRPr="00800771">
        <w:rPr>
          <w:rFonts w:cs="Times New Roman"/>
          <w:spacing w:val="-10"/>
        </w:rPr>
        <w:t>expression thus made it possible to pass from singular</w:t>
      </w:r>
      <w:r w:rsidR="00AD60BD" w:rsidRPr="00800771">
        <w:rPr>
          <w:rFonts w:cs="Times New Roman"/>
          <w:spacing w:val="-10"/>
        </w:rPr>
        <w:t>ity</w:t>
      </w:r>
      <w:r w:rsidRPr="00800771">
        <w:rPr>
          <w:rFonts w:cs="Times New Roman"/>
          <w:spacing w:val="-10"/>
        </w:rPr>
        <w:t xml:space="preserve"> to multi</w:t>
      </w:r>
      <w:r w:rsidR="00AD60BD" w:rsidRPr="00800771">
        <w:rPr>
          <w:rFonts w:cs="Times New Roman"/>
          <w:spacing w:val="-10"/>
        </w:rPr>
        <w:softHyphen/>
      </w:r>
      <w:r w:rsidRPr="00800771">
        <w:rPr>
          <w:rFonts w:cs="Times New Roman"/>
          <w:spacing w:val="-10"/>
        </w:rPr>
        <w:t>pl</w:t>
      </w:r>
      <w:r w:rsidR="00AD60BD" w:rsidRPr="00800771">
        <w:rPr>
          <w:rFonts w:cs="Times New Roman"/>
          <w:spacing w:val="-10"/>
        </w:rPr>
        <w:t>icity</w:t>
      </w:r>
      <w:r w:rsidRPr="00800771">
        <w:rPr>
          <w:rFonts w:cs="Times New Roman"/>
          <w:spacing w:val="-10"/>
        </w:rPr>
        <w:t>, or from multipl</w:t>
      </w:r>
      <w:r w:rsidR="00AD60BD" w:rsidRPr="00800771">
        <w:rPr>
          <w:rFonts w:cs="Times New Roman"/>
          <w:spacing w:val="-10"/>
        </w:rPr>
        <w:t>icity</w:t>
      </w:r>
      <w:r w:rsidRPr="00800771">
        <w:rPr>
          <w:rFonts w:cs="Times New Roman"/>
          <w:spacing w:val="-10"/>
        </w:rPr>
        <w:t xml:space="preserve"> to singular</w:t>
      </w:r>
      <w:r w:rsidR="00AD60BD" w:rsidRPr="00800771">
        <w:rPr>
          <w:rFonts w:cs="Times New Roman"/>
          <w:spacing w:val="-10"/>
        </w:rPr>
        <w:t>ity</w:t>
      </w:r>
      <w:r w:rsidRPr="00800771">
        <w:rPr>
          <w:rFonts w:cs="Times New Roman"/>
          <w:spacing w:val="-10"/>
        </w:rPr>
        <w:t xml:space="preserve">; it </w:t>
      </w:r>
      <w:r w:rsidR="00D62FFF" w:rsidRPr="00800771">
        <w:rPr>
          <w:rFonts w:cs="Times New Roman"/>
          <w:spacing w:val="-10"/>
        </w:rPr>
        <w:t>was</w:t>
      </w:r>
      <w:r w:rsidRPr="00800771">
        <w:rPr>
          <w:rFonts w:cs="Times New Roman"/>
          <w:spacing w:val="-10"/>
        </w:rPr>
        <w:t xml:space="preserve"> the central operator of the </w:t>
      </w:r>
      <w:r w:rsidRPr="00800771">
        <w:rPr>
          <w:rFonts w:cs="Times New Roman"/>
          <w:i/>
          <w:spacing w:val="-10"/>
        </w:rPr>
        <w:t>dynamics of being</w:t>
      </w:r>
      <w:r w:rsidRPr="00800771">
        <w:rPr>
          <w:rFonts w:cs="Times New Roman"/>
          <w:spacing w:val="-10"/>
        </w:rPr>
        <w:t>.</w:t>
      </w:r>
    </w:p>
    <w:p w:rsidR="00164248" w:rsidRPr="00800771" w:rsidRDefault="00164248" w:rsidP="00250DE0">
      <w:pPr>
        <w:tabs>
          <w:tab w:val="left" w:pos="426"/>
        </w:tabs>
        <w:spacing w:line="240" w:lineRule="exact"/>
        <w:ind w:firstLine="397"/>
        <w:rPr>
          <w:rFonts w:cs="Times New Roman"/>
          <w:spacing w:val="-10"/>
        </w:rPr>
      </w:pPr>
    </w:p>
    <w:p w:rsidR="0097777D" w:rsidRPr="00800771" w:rsidRDefault="0097777D"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[In Leibniz] the world as expressed is implicit in the monads that express it, and by which, conversely, monads in their evolution reconstitute their continuous back</w:t>
      </w:r>
      <w:r w:rsidR="007C0688" w:rsidRPr="00800771">
        <w:rPr>
          <w:rFonts w:cs="Times New Roman"/>
          <w:spacing w:val="-10"/>
          <w:sz w:val="18"/>
          <w:szCs w:val="18"/>
        </w:rPr>
        <w:softHyphen/>
      </w:r>
      <w:r w:rsidRPr="00800771">
        <w:rPr>
          <w:rFonts w:cs="Times New Roman"/>
          <w:spacing w:val="-10"/>
          <w:sz w:val="18"/>
          <w:szCs w:val="18"/>
        </w:rPr>
        <w:t>ground together with the singularities about which they are themselves constituted. Subject to all the reservations already noted, the same account may be applied to Spinoza. Within the triad of substance God expresses himself in his attributes, the attributes expressing the unlimited qualities that constitute his essence. In the modal triad God re-expresses himself, or the attributes in their turn express themselves: they express themselves in modes, modes expressing modifications as modifications of substance, constituting the same world through every attribute. (</w:t>
      </w:r>
      <w:r w:rsidR="00F11E19" w:rsidRPr="00F11E19">
        <w:rPr>
          <w:rFonts w:cs="Times New Roman"/>
          <w:spacing w:val="-10"/>
          <w:sz w:val="18"/>
          <w:szCs w:val="18"/>
        </w:rPr>
        <w:t xml:space="preserve">Deleuze, </w:t>
      </w:r>
      <w:r w:rsidR="00F11E19" w:rsidRPr="00F11E19">
        <w:rPr>
          <w:rFonts w:cs="Times New Roman"/>
          <w:i/>
          <w:iCs/>
          <w:spacing w:val="-10"/>
          <w:sz w:val="18"/>
          <w:szCs w:val="18"/>
        </w:rPr>
        <w:t>Expressionism in Philosophy: Spinoza</w:t>
      </w:r>
      <w:r w:rsidR="00F11E19" w:rsidRPr="00F11E19">
        <w:rPr>
          <w:rFonts w:cs="Times New Roman"/>
          <w:iCs/>
          <w:spacing w:val="-10"/>
          <w:sz w:val="18"/>
          <w:szCs w:val="18"/>
        </w:rPr>
        <w:t xml:space="preserve">, </w:t>
      </w:r>
      <w:r w:rsidR="00F11E19" w:rsidRPr="00F11E19">
        <w:rPr>
          <w:rFonts w:cs="Times New Roman"/>
          <w:spacing w:val="-10"/>
          <w:sz w:val="18"/>
          <w:szCs w:val="18"/>
        </w:rPr>
        <w:t xml:space="preserve">1968, </w:t>
      </w:r>
      <w:r w:rsidRPr="00800771">
        <w:rPr>
          <w:rFonts w:cs="Times New Roman"/>
          <w:spacing w:val="-10"/>
          <w:sz w:val="18"/>
          <w:szCs w:val="18"/>
        </w:rPr>
        <w:t>trans. Martin Joughin, 1990, p. 334)</w:t>
      </w:r>
    </w:p>
    <w:p w:rsidR="0097777D" w:rsidRPr="00800771" w:rsidRDefault="0097777D" w:rsidP="00250DE0">
      <w:pPr>
        <w:tabs>
          <w:tab w:val="left" w:pos="426"/>
        </w:tabs>
        <w:spacing w:line="240" w:lineRule="exact"/>
        <w:ind w:firstLine="397"/>
        <w:rPr>
          <w:rFonts w:cs="Times New Roman"/>
          <w:spacing w:val="-10"/>
        </w:rPr>
      </w:pPr>
    </w:p>
    <w:p w:rsidR="001A503A" w:rsidRPr="00800771" w:rsidRDefault="006B7FD5" w:rsidP="00250DE0">
      <w:pPr>
        <w:tabs>
          <w:tab w:val="left" w:pos="426"/>
        </w:tabs>
        <w:spacing w:line="240" w:lineRule="exact"/>
        <w:ind w:firstLine="397"/>
        <w:rPr>
          <w:rFonts w:cs="Times New Roman"/>
          <w:spacing w:val="-10"/>
        </w:rPr>
      </w:pPr>
      <w:r w:rsidRPr="00800771">
        <w:rPr>
          <w:rFonts w:cs="Times New Roman"/>
          <w:spacing w:val="-10"/>
        </w:rPr>
        <w:t>However, b</w:t>
      </w:r>
      <w:r w:rsidR="001A503A" w:rsidRPr="00800771">
        <w:rPr>
          <w:rFonts w:cs="Times New Roman"/>
          <w:spacing w:val="-10"/>
        </w:rPr>
        <w:t xml:space="preserve">y basing their conceptions of </w:t>
      </w:r>
      <w:r w:rsidR="00A26507" w:rsidRPr="00800771">
        <w:rPr>
          <w:rFonts w:cs="Times New Roman"/>
          <w:spacing w:val="-10"/>
        </w:rPr>
        <w:t xml:space="preserve">the </w:t>
      </w:r>
      <w:r w:rsidR="0097777D" w:rsidRPr="00800771">
        <w:rPr>
          <w:rFonts w:cs="Times New Roman"/>
          <w:spacing w:val="-10"/>
        </w:rPr>
        <w:t xml:space="preserve">being </w:t>
      </w:r>
      <w:r w:rsidR="001A503A" w:rsidRPr="00800771">
        <w:rPr>
          <w:rFonts w:cs="Times New Roman"/>
          <w:spacing w:val="-10"/>
        </w:rPr>
        <w:t>on a netw</w:t>
      </w:r>
      <w:r w:rsidR="00A26507" w:rsidRPr="00800771">
        <w:rPr>
          <w:rFonts w:cs="Times New Roman"/>
          <w:spacing w:val="-10"/>
        </w:rPr>
        <w:t>ork of dyads calling each other</w:t>
      </w:r>
      <w:r w:rsidR="001A503A" w:rsidRPr="00800771">
        <w:rPr>
          <w:rFonts w:cs="Times New Roman"/>
          <w:spacing w:val="-10"/>
        </w:rPr>
        <w:t>—envelop</w:t>
      </w:r>
      <w:r w:rsidR="00A26507" w:rsidRPr="00800771">
        <w:rPr>
          <w:rFonts w:cs="Times New Roman"/>
          <w:spacing w:val="-10"/>
        </w:rPr>
        <w:t>ing</w:t>
      </w:r>
      <w:r w:rsidR="001A503A" w:rsidRPr="00800771">
        <w:rPr>
          <w:rFonts w:cs="Times New Roman"/>
          <w:spacing w:val="-10"/>
        </w:rPr>
        <w:t>/develop</w:t>
      </w:r>
      <w:r w:rsidR="00A26507" w:rsidRPr="00800771">
        <w:rPr>
          <w:rFonts w:cs="Times New Roman"/>
          <w:spacing w:val="-10"/>
        </w:rPr>
        <w:t>ing</w:t>
      </w:r>
      <w:r w:rsidR="001A503A" w:rsidRPr="00800771">
        <w:rPr>
          <w:rFonts w:cs="Times New Roman"/>
          <w:spacing w:val="-10"/>
        </w:rPr>
        <w:t>, impl</w:t>
      </w:r>
      <w:r w:rsidR="00A600A7" w:rsidRPr="00800771">
        <w:rPr>
          <w:rFonts w:cs="Times New Roman"/>
          <w:spacing w:val="-10"/>
        </w:rPr>
        <w:t>i</w:t>
      </w:r>
      <w:r w:rsidRPr="00800771">
        <w:rPr>
          <w:rFonts w:cs="Times New Roman"/>
          <w:spacing w:val="-10"/>
        </w:rPr>
        <w:softHyphen/>
      </w:r>
      <w:r w:rsidR="00A600A7" w:rsidRPr="00800771">
        <w:rPr>
          <w:rFonts w:cs="Times New Roman"/>
          <w:spacing w:val="-10"/>
        </w:rPr>
        <w:t>cating</w:t>
      </w:r>
      <w:r w:rsidR="001A503A" w:rsidRPr="00800771">
        <w:rPr>
          <w:rFonts w:cs="Times New Roman"/>
          <w:spacing w:val="-10"/>
        </w:rPr>
        <w:t>/</w:t>
      </w:r>
      <w:r w:rsidR="009B18B0" w:rsidRPr="00800771">
        <w:rPr>
          <w:rFonts w:cs="Times New Roman"/>
          <w:spacing w:val="-10"/>
        </w:rPr>
        <w:t xml:space="preserve"> </w:t>
      </w:r>
      <w:r w:rsidR="001A503A" w:rsidRPr="00800771">
        <w:rPr>
          <w:rFonts w:cs="Times New Roman"/>
          <w:spacing w:val="-10"/>
        </w:rPr>
        <w:t>expl</w:t>
      </w:r>
      <w:r w:rsidR="00A26507" w:rsidRPr="00800771">
        <w:rPr>
          <w:rFonts w:cs="Times New Roman"/>
          <w:spacing w:val="-10"/>
        </w:rPr>
        <w:t>i</w:t>
      </w:r>
      <w:r w:rsidR="00A600A7" w:rsidRPr="00800771">
        <w:rPr>
          <w:rFonts w:cs="Times New Roman"/>
          <w:spacing w:val="-10"/>
        </w:rPr>
        <w:softHyphen/>
      </w:r>
      <w:r w:rsidR="00A26507" w:rsidRPr="00800771">
        <w:rPr>
          <w:rFonts w:cs="Times New Roman"/>
          <w:spacing w:val="-10"/>
        </w:rPr>
        <w:t>cat</w:t>
      </w:r>
      <w:r w:rsidR="00A26507" w:rsidRPr="00800771">
        <w:rPr>
          <w:rFonts w:cs="Times New Roman"/>
          <w:spacing w:val="-10"/>
        </w:rPr>
        <w:softHyphen/>
        <w:t>ing</w:t>
      </w:r>
      <w:r w:rsidR="001A503A" w:rsidRPr="00800771">
        <w:rPr>
          <w:rFonts w:cs="Times New Roman"/>
          <w:spacing w:val="-10"/>
        </w:rPr>
        <w:t>, conceal</w:t>
      </w:r>
      <w:r w:rsidR="00A26507" w:rsidRPr="00800771">
        <w:rPr>
          <w:rFonts w:cs="Times New Roman"/>
          <w:spacing w:val="-10"/>
        </w:rPr>
        <w:t>ing</w:t>
      </w:r>
      <w:r w:rsidR="001A503A" w:rsidRPr="00800771">
        <w:rPr>
          <w:rFonts w:cs="Times New Roman"/>
          <w:spacing w:val="-10"/>
        </w:rPr>
        <w:t>/manifest</w:t>
      </w:r>
      <w:r w:rsidR="00A26507" w:rsidRPr="00800771">
        <w:rPr>
          <w:rFonts w:cs="Times New Roman"/>
          <w:spacing w:val="-10"/>
        </w:rPr>
        <w:t>ing</w:t>
      </w:r>
      <w:r w:rsidR="001A503A" w:rsidRPr="00800771">
        <w:rPr>
          <w:rFonts w:cs="Times New Roman"/>
          <w:spacing w:val="-10"/>
        </w:rPr>
        <w:t>—Spinoza and Leibniz</w:t>
      </w:r>
      <w:r w:rsidRPr="00800771">
        <w:rPr>
          <w:rFonts w:cs="Times New Roman"/>
          <w:spacing w:val="-10"/>
        </w:rPr>
        <w:t xml:space="preserve"> </w:t>
      </w:r>
      <w:r w:rsidR="001A503A" w:rsidRPr="00800771">
        <w:rPr>
          <w:rFonts w:cs="Times New Roman"/>
          <w:spacing w:val="-10"/>
        </w:rPr>
        <w:t>g</w:t>
      </w:r>
      <w:r w:rsidR="00A26507" w:rsidRPr="00800771">
        <w:rPr>
          <w:rFonts w:cs="Times New Roman"/>
          <w:spacing w:val="-10"/>
        </w:rPr>
        <w:t>a</w:t>
      </w:r>
      <w:r w:rsidR="001A503A" w:rsidRPr="00800771">
        <w:rPr>
          <w:rFonts w:cs="Times New Roman"/>
          <w:spacing w:val="-10"/>
        </w:rPr>
        <w:t>ve the concept of “expression” a meaning that no longer ha</w:t>
      </w:r>
      <w:r w:rsidR="00A26507" w:rsidRPr="00800771">
        <w:rPr>
          <w:rFonts w:cs="Times New Roman"/>
          <w:spacing w:val="-10"/>
        </w:rPr>
        <w:t>d</w:t>
      </w:r>
      <w:r w:rsidR="001A503A" w:rsidRPr="00800771">
        <w:rPr>
          <w:rFonts w:cs="Times New Roman"/>
          <w:spacing w:val="-10"/>
        </w:rPr>
        <w:t xml:space="preserve"> </w:t>
      </w:r>
      <w:r w:rsidR="007E6350" w:rsidRPr="00800771">
        <w:rPr>
          <w:rFonts w:cs="Times New Roman"/>
          <w:spacing w:val="-10"/>
        </w:rPr>
        <w:t>any</w:t>
      </w:r>
      <w:r w:rsidR="001A503A" w:rsidRPr="00800771">
        <w:rPr>
          <w:rFonts w:cs="Times New Roman"/>
          <w:spacing w:val="-10"/>
        </w:rPr>
        <w:t xml:space="preserve">thing to do with </w:t>
      </w:r>
      <w:r w:rsidR="00A26507" w:rsidRPr="00800771">
        <w:rPr>
          <w:rFonts w:cs="Times New Roman"/>
          <w:spacing w:val="-10"/>
        </w:rPr>
        <w:t>the</w:t>
      </w:r>
      <w:r w:rsidR="001A503A" w:rsidRPr="00800771">
        <w:rPr>
          <w:rFonts w:cs="Times New Roman"/>
          <w:spacing w:val="-10"/>
        </w:rPr>
        <w:t xml:space="preserve"> </w:t>
      </w:r>
      <w:r w:rsidR="00A600A7" w:rsidRPr="00800771">
        <w:rPr>
          <w:rFonts w:cs="Times New Roman"/>
          <w:spacing w:val="-10"/>
        </w:rPr>
        <w:t>N</w:t>
      </w:r>
      <w:r w:rsidR="001A503A" w:rsidRPr="00800771">
        <w:rPr>
          <w:rFonts w:cs="Times New Roman"/>
          <w:spacing w:val="-10"/>
        </w:rPr>
        <w:t>eo</w:t>
      </w:r>
      <w:r w:rsidR="00A600A7" w:rsidRPr="00800771">
        <w:rPr>
          <w:rFonts w:cs="Times New Roman"/>
          <w:spacing w:val="-10"/>
        </w:rPr>
        <w:t>p</w:t>
      </w:r>
      <w:r w:rsidR="001A503A" w:rsidRPr="00800771">
        <w:rPr>
          <w:rFonts w:cs="Times New Roman"/>
          <w:spacing w:val="-10"/>
        </w:rPr>
        <w:t>latonic “emanation,”</w:t>
      </w:r>
      <w:r w:rsidR="00A26507" w:rsidRPr="00800771">
        <w:rPr>
          <w:rFonts w:cs="Times New Roman"/>
          <w:spacing w:val="-10"/>
        </w:rPr>
        <w:t xml:space="preserve"> nor with the </w:t>
      </w:r>
      <w:r w:rsidR="001A503A" w:rsidRPr="00800771">
        <w:rPr>
          <w:rFonts w:cs="Times New Roman"/>
          <w:spacing w:val="-10"/>
        </w:rPr>
        <w:t xml:space="preserve">modern </w:t>
      </w:r>
      <w:r w:rsidR="00A26507" w:rsidRPr="00800771">
        <w:rPr>
          <w:rFonts w:cs="Times New Roman"/>
          <w:spacing w:val="-10"/>
        </w:rPr>
        <w:t>and parti</w:t>
      </w:r>
      <w:r w:rsidR="00A43E1B" w:rsidRPr="00800771">
        <w:rPr>
          <w:rFonts w:cs="Times New Roman"/>
          <w:spacing w:val="-10"/>
        </w:rPr>
        <w:softHyphen/>
      </w:r>
      <w:r w:rsidR="00A26507" w:rsidRPr="00800771">
        <w:rPr>
          <w:rFonts w:cs="Times New Roman"/>
          <w:spacing w:val="-10"/>
        </w:rPr>
        <w:t>cularly</w:t>
      </w:r>
      <w:r w:rsidR="001A503A" w:rsidRPr="00800771">
        <w:rPr>
          <w:rFonts w:cs="Times New Roman"/>
          <w:spacing w:val="-10"/>
        </w:rPr>
        <w:t xml:space="preserve"> Cartesian</w:t>
      </w:r>
      <w:r w:rsidR="00A26507" w:rsidRPr="00800771">
        <w:rPr>
          <w:rFonts w:cs="Times New Roman"/>
          <w:spacing w:val="-10"/>
        </w:rPr>
        <w:t xml:space="preserve"> </w:t>
      </w:r>
      <w:r w:rsidR="001A503A" w:rsidRPr="00800771">
        <w:rPr>
          <w:rFonts w:cs="Times New Roman"/>
          <w:spacing w:val="-10"/>
        </w:rPr>
        <w:t>“representation,” nor with the</w:t>
      </w:r>
      <w:r w:rsidR="00761D68" w:rsidRPr="00800771">
        <w:rPr>
          <w:rFonts w:cs="Times New Roman"/>
          <w:spacing w:val="-10"/>
        </w:rPr>
        <w:t xml:space="preserve"> ulterior</w:t>
      </w:r>
      <w:r w:rsidR="001A503A" w:rsidRPr="00800771">
        <w:rPr>
          <w:rFonts w:cs="Times New Roman"/>
          <w:spacing w:val="-10"/>
        </w:rPr>
        <w:t xml:space="preserve"> </w:t>
      </w:r>
      <w:r w:rsidR="00A600A7" w:rsidRPr="00800771">
        <w:rPr>
          <w:rFonts w:cs="Times New Roman"/>
          <w:spacing w:val="-10"/>
        </w:rPr>
        <w:t>P</w:t>
      </w:r>
      <w:r w:rsidR="001A503A" w:rsidRPr="00800771">
        <w:rPr>
          <w:rFonts w:cs="Times New Roman"/>
          <w:spacing w:val="-10"/>
        </w:rPr>
        <w:t>ost</w:t>
      </w:r>
      <w:r w:rsidR="00A600A7" w:rsidRPr="00800771">
        <w:rPr>
          <w:rFonts w:cs="Times New Roman"/>
          <w:spacing w:val="-10"/>
        </w:rPr>
        <w:t>k</w:t>
      </w:r>
      <w:r w:rsidR="002422F9" w:rsidRPr="00800771">
        <w:rPr>
          <w:rFonts w:cs="Times New Roman"/>
          <w:spacing w:val="-10"/>
        </w:rPr>
        <w:t>antian</w:t>
      </w:r>
      <w:r w:rsidR="001A503A" w:rsidRPr="00800771">
        <w:rPr>
          <w:rFonts w:cs="Times New Roman"/>
          <w:spacing w:val="-10"/>
        </w:rPr>
        <w:t xml:space="preserve"> “genesis” </w:t>
      </w:r>
      <w:r w:rsidR="00A26507" w:rsidRPr="00800771">
        <w:rPr>
          <w:rFonts w:cs="Times New Roman"/>
          <w:spacing w:val="-10"/>
        </w:rPr>
        <w:t xml:space="preserve">or </w:t>
      </w:r>
      <w:r w:rsidR="00A600A7" w:rsidRPr="00800771">
        <w:rPr>
          <w:rFonts w:cs="Times New Roman"/>
          <w:spacing w:val="-10"/>
        </w:rPr>
        <w:t>“self-development</w:t>
      </w:r>
      <w:r w:rsidR="001A503A" w:rsidRPr="00800771">
        <w:rPr>
          <w:rFonts w:cs="Times New Roman"/>
          <w:spacing w:val="-10"/>
        </w:rPr>
        <w:t xml:space="preserve">” </w:t>
      </w:r>
      <w:r w:rsidR="00A600A7" w:rsidRPr="00F11E19">
        <w:rPr>
          <w:rFonts w:cs="Times New Roman"/>
          <w:spacing w:val="-10"/>
        </w:rPr>
        <w:t>(</w:t>
      </w:r>
      <w:r w:rsidR="00F11E19" w:rsidRPr="00F11E19">
        <w:rPr>
          <w:rFonts w:cs="Times New Roman"/>
          <w:spacing w:val="-10"/>
        </w:rPr>
        <w:t xml:space="preserve">Deleuze, </w:t>
      </w:r>
      <w:r w:rsidR="00F11E19" w:rsidRPr="00F11E19">
        <w:rPr>
          <w:rFonts w:cs="Times New Roman"/>
          <w:i/>
          <w:iCs/>
          <w:spacing w:val="-10"/>
        </w:rPr>
        <w:t>Expressionism in Philosophy: Spinoza</w:t>
      </w:r>
      <w:r w:rsidR="00F11E19" w:rsidRPr="00F11E19">
        <w:rPr>
          <w:rFonts w:cs="Times New Roman"/>
          <w:iCs/>
          <w:spacing w:val="-10"/>
        </w:rPr>
        <w:t xml:space="preserve">, </w:t>
      </w:r>
      <w:r w:rsidR="00F11E19" w:rsidRPr="00F11E19">
        <w:rPr>
          <w:rFonts w:cs="Times New Roman"/>
          <w:spacing w:val="-10"/>
        </w:rPr>
        <w:t xml:space="preserve">1968, </w:t>
      </w:r>
      <w:r w:rsidR="00A600A7" w:rsidRPr="00F11E19">
        <w:rPr>
          <w:rFonts w:cs="Times New Roman"/>
          <w:spacing w:val="-10"/>
        </w:rPr>
        <w:t xml:space="preserve">trans. Martin Joughin, 1990, p. 16 </w:t>
      </w:r>
      <w:r w:rsidR="00A600A7" w:rsidRPr="00F11E19">
        <w:rPr>
          <w:rFonts w:cs="Times New Roman"/>
          <w:i/>
          <w:spacing w:val="-10"/>
        </w:rPr>
        <w:t>sq</w:t>
      </w:r>
      <w:r w:rsidR="00A600A7" w:rsidRPr="00F11E19">
        <w:rPr>
          <w:rFonts w:cs="Times New Roman"/>
          <w:spacing w:val="-10"/>
        </w:rPr>
        <w:t>.).</w:t>
      </w:r>
      <w:r w:rsidR="00A600A7" w:rsidRPr="00800771">
        <w:rPr>
          <w:rFonts w:cs="Times New Roman"/>
          <w:spacing w:val="-10"/>
        </w:rPr>
        <w:t xml:space="preserve"> </w:t>
      </w:r>
      <w:r w:rsidR="006B0679" w:rsidRPr="00800771">
        <w:rPr>
          <w:rFonts w:cs="Times New Roman"/>
          <w:spacing w:val="-10"/>
        </w:rPr>
        <w:t>Instead of simply trans</w:t>
      </w:r>
      <w:r w:rsidR="006B0679" w:rsidRPr="00800771">
        <w:rPr>
          <w:rFonts w:cs="Times New Roman"/>
          <w:spacing w:val="-10"/>
        </w:rPr>
        <w:softHyphen/>
        <w:t>lating</w:t>
      </w:r>
      <w:r w:rsidR="004863A9" w:rsidRPr="00800771">
        <w:rPr>
          <w:rFonts w:cs="Times New Roman"/>
          <w:spacing w:val="-10"/>
        </w:rPr>
        <w:t xml:space="preserve"> a content</w:t>
      </w:r>
      <w:r w:rsidR="006B0679" w:rsidRPr="00800771">
        <w:rPr>
          <w:rFonts w:cs="Times New Roman"/>
          <w:spacing w:val="-10"/>
        </w:rPr>
        <w:t xml:space="preserve"> from the inside to the outside, it implied a double and intricate movement. </w:t>
      </w:r>
      <w:r w:rsidR="00C20ADA" w:rsidRPr="00800771">
        <w:rPr>
          <w:rFonts w:cs="Times New Roman"/>
          <w:spacing w:val="-10"/>
        </w:rPr>
        <w:t>In fact, t</w:t>
      </w:r>
      <w:r w:rsidR="00BE1BEB" w:rsidRPr="00800771">
        <w:rPr>
          <w:rFonts w:cs="Times New Roman"/>
          <w:spacing w:val="-10"/>
        </w:rPr>
        <w:t>he</w:t>
      </w:r>
      <w:r w:rsidR="001A503A" w:rsidRPr="00800771">
        <w:rPr>
          <w:rFonts w:cs="Times New Roman"/>
          <w:spacing w:val="-10"/>
        </w:rPr>
        <w:t xml:space="preserve"> concept</w:t>
      </w:r>
      <w:r w:rsidR="00BE1BEB" w:rsidRPr="00800771">
        <w:rPr>
          <w:rFonts w:cs="Times New Roman"/>
          <w:spacing w:val="-10"/>
        </w:rPr>
        <w:t xml:space="preserve"> of expres</w:t>
      </w:r>
      <w:r w:rsidR="00FB55F2" w:rsidRPr="00800771">
        <w:rPr>
          <w:rFonts w:cs="Times New Roman"/>
          <w:spacing w:val="-10"/>
        </w:rPr>
        <w:softHyphen/>
      </w:r>
      <w:r w:rsidR="00BE1BEB" w:rsidRPr="00800771">
        <w:rPr>
          <w:rFonts w:cs="Times New Roman"/>
          <w:spacing w:val="-10"/>
        </w:rPr>
        <w:t>sion</w:t>
      </w:r>
      <w:r w:rsidR="000129B8" w:rsidRPr="00800771">
        <w:rPr>
          <w:rFonts w:cs="Times New Roman"/>
          <w:spacing w:val="-10"/>
        </w:rPr>
        <w:t xml:space="preserve"> powered a new </w:t>
      </w:r>
      <w:r w:rsidR="000129B8" w:rsidRPr="00800771">
        <w:rPr>
          <w:rFonts w:cs="Times New Roman"/>
          <w:i/>
          <w:spacing w:val="-10"/>
        </w:rPr>
        <w:t>essentially dynamic vision</w:t>
      </w:r>
      <w:r w:rsidR="000129B8" w:rsidRPr="00800771">
        <w:rPr>
          <w:rFonts w:cs="Times New Roman"/>
          <w:spacing w:val="-10"/>
        </w:rPr>
        <w:t xml:space="preserve">, an </w:t>
      </w:r>
      <w:r w:rsidR="000129B8" w:rsidRPr="00800771">
        <w:rPr>
          <w:rFonts w:cs="Times New Roman"/>
          <w:i/>
          <w:spacing w:val="-10"/>
        </w:rPr>
        <w:t>absolute immanen</w:t>
      </w:r>
      <w:r w:rsidR="000129B8" w:rsidRPr="00800771">
        <w:rPr>
          <w:rFonts w:cs="Times New Roman"/>
          <w:i/>
          <w:spacing w:val="-10"/>
        </w:rPr>
        <w:softHyphen/>
        <w:t>tism</w:t>
      </w:r>
      <w:r w:rsidR="001A503A" w:rsidRPr="00800771">
        <w:rPr>
          <w:rFonts w:cs="Times New Roman"/>
          <w:spacing w:val="-10"/>
        </w:rPr>
        <w:t xml:space="preserve">, at a distance as much from </w:t>
      </w:r>
      <w:r w:rsidR="00D62FFF" w:rsidRPr="00800771">
        <w:rPr>
          <w:rFonts w:cs="Times New Roman"/>
          <w:spacing w:val="-10"/>
        </w:rPr>
        <w:t xml:space="preserve">the </w:t>
      </w:r>
      <w:r w:rsidR="001A503A" w:rsidRPr="00800771">
        <w:rPr>
          <w:rFonts w:cs="Times New Roman"/>
          <w:spacing w:val="-10"/>
        </w:rPr>
        <w:t xml:space="preserve">traditional dualisms </w:t>
      </w:r>
      <w:r w:rsidR="00D62FFF" w:rsidRPr="00800771">
        <w:rPr>
          <w:rFonts w:cs="Times New Roman"/>
          <w:spacing w:val="-10"/>
        </w:rPr>
        <w:t>associated with</w:t>
      </w:r>
      <w:r w:rsidR="001A503A" w:rsidRPr="00800771">
        <w:rPr>
          <w:rFonts w:cs="Times New Roman"/>
          <w:spacing w:val="-10"/>
        </w:rPr>
        <w:t xml:space="preserve"> the theologies of transcendence, as from </w:t>
      </w:r>
      <w:r w:rsidR="00D62FFF" w:rsidRPr="00800771">
        <w:rPr>
          <w:rFonts w:cs="Times New Roman"/>
          <w:spacing w:val="-10"/>
        </w:rPr>
        <w:t xml:space="preserve">the </w:t>
      </w:r>
      <w:r w:rsidR="001A503A" w:rsidRPr="00800771">
        <w:rPr>
          <w:rFonts w:cs="Times New Roman"/>
          <w:spacing w:val="-10"/>
        </w:rPr>
        <w:t>modern dualism</w:t>
      </w:r>
      <w:r w:rsidR="00D62FFF" w:rsidRPr="00800771">
        <w:rPr>
          <w:rFonts w:cs="Times New Roman"/>
          <w:spacing w:val="-10"/>
        </w:rPr>
        <w:t>s</w:t>
      </w:r>
      <w:r w:rsidR="001A503A" w:rsidRPr="00800771">
        <w:rPr>
          <w:rFonts w:cs="Times New Roman"/>
          <w:spacing w:val="-10"/>
        </w:rPr>
        <w:t xml:space="preserve"> linked to the seculari</w:t>
      </w:r>
      <w:r w:rsidR="00F47820" w:rsidRPr="00800771">
        <w:rPr>
          <w:rFonts w:cs="Times New Roman"/>
          <w:spacing w:val="-10"/>
        </w:rPr>
        <w:softHyphen/>
      </w:r>
      <w:r w:rsidR="001A503A" w:rsidRPr="00800771">
        <w:rPr>
          <w:rFonts w:cs="Times New Roman"/>
          <w:spacing w:val="-10"/>
        </w:rPr>
        <w:t>zation of this transcend</w:t>
      </w:r>
      <w:r w:rsidR="002F3BBD">
        <w:rPr>
          <w:rFonts w:cs="Times New Roman"/>
          <w:spacing w:val="-10"/>
        </w:rPr>
        <w:softHyphen/>
      </w:r>
      <w:r w:rsidR="001A503A" w:rsidRPr="00800771">
        <w:rPr>
          <w:rFonts w:cs="Times New Roman"/>
          <w:spacing w:val="-10"/>
        </w:rPr>
        <w:t xml:space="preserve">ence under the figures of a self-reflective </w:t>
      </w:r>
      <w:r w:rsidR="001A503A" w:rsidRPr="00800771">
        <w:rPr>
          <w:rFonts w:cs="Times New Roman"/>
          <w:i/>
          <w:spacing w:val="-10"/>
        </w:rPr>
        <w:t>ego</w:t>
      </w:r>
      <w:r w:rsidR="00A600A7" w:rsidRPr="00800771">
        <w:rPr>
          <w:rFonts w:cs="Times New Roman"/>
          <w:spacing w:val="-10"/>
        </w:rPr>
        <w:t xml:space="preserve">, </w:t>
      </w:r>
      <w:r w:rsidR="001A503A" w:rsidRPr="00800771">
        <w:rPr>
          <w:rFonts w:cs="Times New Roman"/>
          <w:spacing w:val="-10"/>
        </w:rPr>
        <w:t xml:space="preserve">then of a self-developing </w:t>
      </w:r>
      <w:r w:rsidR="001A503A" w:rsidRPr="00800771">
        <w:rPr>
          <w:rFonts w:cs="Times New Roman"/>
          <w:i/>
          <w:spacing w:val="-10"/>
        </w:rPr>
        <w:t>Spirit</w:t>
      </w:r>
      <w:r w:rsidR="001A503A" w:rsidRPr="00800771">
        <w:rPr>
          <w:rFonts w:cs="Times New Roman"/>
          <w:spacing w:val="-10"/>
        </w:rPr>
        <w:t>.</w:t>
      </w:r>
      <w:r w:rsidR="00A26507" w:rsidRPr="00800771">
        <w:rPr>
          <w:rFonts w:cs="Times New Roman"/>
          <w:spacing w:val="-10"/>
        </w:rPr>
        <w:t xml:space="preserve"> </w:t>
      </w:r>
    </w:p>
    <w:p w:rsidR="0039235F" w:rsidRPr="00800771" w:rsidRDefault="00A43E1B" w:rsidP="00250DE0">
      <w:pPr>
        <w:tabs>
          <w:tab w:val="left" w:pos="426"/>
        </w:tabs>
        <w:spacing w:line="240" w:lineRule="exact"/>
        <w:ind w:firstLine="397"/>
        <w:rPr>
          <w:rFonts w:cs="Times New Roman"/>
          <w:spacing w:val="-10"/>
        </w:rPr>
      </w:pPr>
      <w:r w:rsidRPr="00800771">
        <w:rPr>
          <w:rFonts w:cs="Times New Roman"/>
          <w:spacing w:val="-10"/>
        </w:rPr>
        <w:t xml:space="preserve">This </w:t>
      </w:r>
      <w:r w:rsidR="00BE1BEB" w:rsidRPr="00800771">
        <w:rPr>
          <w:rFonts w:cs="Times New Roman"/>
          <w:spacing w:val="-10"/>
        </w:rPr>
        <w:t>dynamics</w:t>
      </w:r>
      <w:r w:rsidRPr="00800771">
        <w:rPr>
          <w:rFonts w:cs="Times New Roman"/>
          <w:spacing w:val="-10"/>
        </w:rPr>
        <w:t xml:space="preserve"> was particularly striking concerning the theory of knowledge</w:t>
      </w:r>
      <w:r w:rsidR="0039235F" w:rsidRPr="00800771">
        <w:rPr>
          <w:rFonts w:cs="Times New Roman"/>
          <w:spacing w:val="-10"/>
        </w:rPr>
        <w:t xml:space="preserve"> and ideas</w:t>
      </w:r>
      <w:r w:rsidRPr="00800771">
        <w:rPr>
          <w:rFonts w:cs="Times New Roman"/>
          <w:spacing w:val="-10"/>
        </w:rPr>
        <w:t xml:space="preserve"> that </w:t>
      </w:r>
      <w:r w:rsidR="00BE38B9" w:rsidRPr="00800771">
        <w:rPr>
          <w:rFonts w:cs="Times New Roman"/>
          <w:spacing w:val="-10"/>
        </w:rPr>
        <w:t>finally crowned</w:t>
      </w:r>
      <w:r w:rsidRPr="00800771">
        <w:rPr>
          <w:rFonts w:cs="Times New Roman"/>
          <w:spacing w:val="-10"/>
        </w:rPr>
        <w:t xml:space="preserve"> </w:t>
      </w:r>
      <w:r w:rsidR="00C25931" w:rsidRPr="00800771">
        <w:rPr>
          <w:rFonts w:cs="Times New Roman"/>
          <w:spacing w:val="-10"/>
        </w:rPr>
        <w:t>the</w:t>
      </w:r>
      <w:r w:rsidR="0039235F" w:rsidRPr="00800771">
        <w:rPr>
          <w:rFonts w:cs="Times New Roman"/>
          <w:spacing w:val="-10"/>
        </w:rPr>
        <w:t xml:space="preserve"> </w:t>
      </w:r>
      <w:r w:rsidR="0092571D" w:rsidRPr="00800771">
        <w:rPr>
          <w:rFonts w:cs="Times New Roman"/>
          <w:spacing w:val="-10"/>
        </w:rPr>
        <w:t>system</w:t>
      </w:r>
      <w:r w:rsidR="0039235F" w:rsidRPr="00800771">
        <w:rPr>
          <w:rFonts w:cs="Times New Roman"/>
          <w:spacing w:val="-10"/>
        </w:rPr>
        <w:t xml:space="preserve">. The concept of expression </w:t>
      </w:r>
      <w:r w:rsidR="00BE1BEB" w:rsidRPr="00800771">
        <w:rPr>
          <w:rFonts w:cs="Times New Roman"/>
          <w:spacing w:val="-10"/>
        </w:rPr>
        <w:t>allowed</w:t>
      </w:r>
      <w:r w:rsidR="0039235F" w:rsidRPr="00800771">
        <w:rPr>
          <w:rFonts w:cs="Times New Roman"/>
          <w:spacing w:val="-10"/>
        </w:rPr>
        <w:t xml:space="preserve"> to </w:t>
      </w:r>
      <w:r w:rsidR="00BE1BEB" w:rsidRPr="00800771">
        <w:rPr>
          <w:rFonts w:cs="Times New Roman"/>
          <w:spacing w:val="-10"/>
        </w:rPr>
        <w:t>question</w:t>
      </w:r>
      <w:r w:rsidR="0039235F" w:rsidRPr="00800771">
        <w:rPr>
          <w:rFonts w:cs="Times New Roman"/>
          <w:spacing w:val="-10"/>
        </w:rPr>
        <w:t xml:space="preserve"> the Cartesian primacy of clear and distinct ideas</w:t>
      </w:r>
      <w:r w:rsidR="00BE1BEB" w:rsidRPr="00800771">
        <w:rPr>
          <w:rFonts w:cs="Times New Roman"/>
          <w:spacing w:val="-10"/>
        </w:rPr>
        <w:t xml:space="preserve">, as applying only </w:t>
      </w:r>
      <w:r w:rsidR="003E0502" w:rsidRPr="00800771">
        <w:rPr>
          <w:rFonts w:cs="Times New Roman"/>
          <w:spacing w:val="-10"/>
        </w:rPr>
        <w:t>“</w:t>
      </w:r>
      <w:r w:rsidR="00BE1BEB" w:rsidRPr="00800771">
        <w:rPr>
          <w:rFonts w:cs="Times New Roman"/>
          <w:spacing w:val="-10"/>
        </w:rPr>
        <w:t>to</w:t>
      </w:r>
      <w:r w:rsidR="0039235F" w:rsidRPr="00800771">
        <w:rPr>
          <w:rFonts w:cs="Times New Roman"/>
          <w:spacing w:val="-10"/>
        </w:rPr>
        <w:t xml:space="preserve"> </w:t>
      </w:r>
      <w:r w:rsidR="00BE1BEB" w:rsidRPr="00800771">
        <w:rPr>
          <w:rFonts w:cs="Times New Roman"/>
          <w:spacing w:val="-10"/>
        </w:rPr>
        <w:t>r</w:t>
      </w:r>
      <w:r w:rsidR="0039235F" w:rsidRPr="00800771">
        <w:rPr>
          <w:rFonts w:cs="Times New Roman"/>
          <w:spacing w:val="-10"/>
        </w:rPr>
        <w:t xml:space="preserve">ecognition and nominal </w:t>
      </w:r>
      <w:r w:rsidR="00BE1BEB" w:rsidRPr="00800771">
        <w:rPr>
          <w:rFonts w:cs="Times New Roman"/>
          <w:spacing w:val="-10"/>
        </w:rPr>
        <w:t>distinc</w:t>
      </w:r>
      <w:r w:rsidR="00C36D41" w:rsidRPr="00800771">
        <w:rPr>
          <w:rFonts w:cs="Times New Roman"/>
          <w:spacing w:val="-10"/>
        </w:rPr>
        <w:softHyphen/>
      </w:r>
      <w:r w:rsidR="00BE1BEB" w:rsidRPr="00800771">
        <w:rPr>
          <w:rFonts w:cs="Times New Roman"/>
          <w:spacing w:val="-10"/>
        </w:rPr>
        <w:t>tions</w:t>
      </w:r>
      <w:r w:rsidR="0039235F" w:rsidRPr="00800771">
        <w:rPr>
          <w:rFonts w:cs="Times New Roman"/>
          <w:spacing w:val="-10"/>
        </w:rPr>
        <w:t>,</w:t>
      </w:r>
      <w:r w:rsidR="003E0502" w:rsidRPr="00800771">
        <w:rPr>
          <w:rFonts w:cs="Times New Roman"/>
          <w:spacing w:val="-10"/>
        </w:rPr>
        <w:t>”</w:t>
      </w:r>
      <w:r w:rsidR="00BE1BEB" w:rsidRPr="00800771">
        <w:rPr>
          <w:rFonts w:cs="Times New Roman"/>
          <w:spacing w:val="-10"/>
        </w:rPr>
        <w:t xml:space="preserve"> without being able to </w:t>
      </w:r>
      <w:r w:rsidR="0039235F" w:rsidRPr="00800771">
        <w:rPr>
          <w:rFonts w:cs="Times New Roman"/>
          <w:spacing w:val="-10"/>
        </w:rPr>
        <w:t xml:space="preserve">establish </w:t>
      </w:r>
      <w:r w:rsidR="003E0502" w:rsidRPr="00800771">
        <w:rPr>
          <w:rFonts w:cs="Times New Roman"/>
          <w:spacing w:val="-10"/>
        </w:rPr>
        <w:t>“</w:t>
      </w:r>
      <w:r w:rsidR="0039235F" w:rsidRPr="00800771">
        <w:rPr>
          <w:rFonts w:cs="Times New Roman"/>
          <w:spacing w:val="-10"/>
        </w:rPr>
        <w:t>true knowledge through real definitions.</w:t>
      </w:r>
      <w:r w:rsidR="003E0502" w:rsidRPr="00800771">
        <w:rPr>
          <w:rFonts w:cs="Times New Roman"/>
          <w:spacing w:val="-10"/>
        </w:rPr>
        <w:t>”</w:t>
      </w:r>
      <w:r w:rsidR="00FF01F8" w:rsidRPr="00800771">
        <w:rPr>
          <w:rFonts w:cs="Times New Roman"/>
          <w:spacing w:val="-10"/>
        </w:rPr>
        <w:t xml:space="preserve"> It also dismissed</w:t>
      </w:r>
      <w:r w:rsidR="00A26738" w:rsidRPr="00800771">
        <w:rPr>
          <w:rFonts w:cs="Times New Roman"/>
          <w:spacing w:val="-10"/>
        </w:rPr>
        <w:t xml:space="preserve"> the Cartesian </w:t>
      </w:r>
      <w:r w:rsidR="009C26CC" w:rsidRPr="00800771">
        <w:rPr>
          <w:rFonts w:cs="Times New Roman"/>
          <w:spacing w:val="-10"/>
        </w:rPr>
        <w:t xml:space="preserve">psychological </w:t>
      </w:r>
      <w:r w:rsidR="00A26738" w:rsidRPr="00800771">
        <w:rPr>
          <w:rFonts w:cs="Times New Roman"/>
          <w:spacing w:val="-10"/>
        </w:rPr>
        <w:t>consciou</w:t>
      </w:r>
      <w:r w:rsidR="00187F57" w:rsidRPr="00800771">
        <w:rPr>
          <w:rFonts w:cs="Times New Roman"/>
          <w:spacing w:val="-10"/>
        </w:rPr>
        <w:t>s</w:t>
      </w:r>
      <w:r w:rsidR="00B22E49" w:rsidRPr="00800771">
        <w:rPr>
          <w:rFonts w:cs="Times New Roman"/>
          <w:spacing w:val="-10"/>
        </w:rPr>
        <w:softHyphen/>
      </w:r>
      <w:r w:rsidR="00A26738" w:rsidRPr="00800771">
        <w:rPr>
          <w:rFonts w:cs="Times New Roman"/>
          <w:spacing w:val="-10"/>
        </w:rPr>
        <w:t xml:space="preserve">ness as </w:t>
      </w:r>
      <w:r w:rsidR="003E0502" w:rsidRPr="00800771">
        <w:rPr>
          <w:rFonts w:cs="Times New Roman"/>
          <w:spacing w:val="-10"/>
        </w:rPr>
        <w:t xml:space="preserve">central </w:t>
      </w:r>
      <w:r w:rsidR="00A26738" w:rsidRPr="00800771">
        <w:rPr>
          <w:rFonts w:cs="Times New Roman"/>
          <w:spacing w:val="-10"/>
        </w:rPr>
        <w:t>know</w:t>
      </w:r>
      <w:r w:rsidR="00521E88">
        <w:rPr>
          <w:rFonts w:cs="Times New Roman"/>
          <w:spacing w:val="-10"/>
        </w:rPr>
        <w:softHyphen/>
      </w:r>
      <w:r w:rsidR="00A26738" w:rsidRPr="00800771">
        <w:rPr>
          <w:rFonts w:cs="Times New Roman"/>
          <w:spacing w:val="-10"/>
        </w:rPr>
        <w:t xml:space="preserve">ledge </w:t>
      </w:r>
      <w:r w:rsidR="007C0688" w:rsidRPr="00800771">
        <w:rPr>
          <w:rFonts w:cs="Times New Roman"/>
          <w:spacing w:val="-10"/>
        </w:rPr>
        <w:t>processor</w:t>
      </w:r>
      <w:r w:rsidR="00FF01F8" w:rsidRPr="00800771">
        <w:rPr>
          <w:rFonts w:cs="Times New Roman"/>
          <w:spacing w:val="-10"/>
        </w:rPr>
        <w:t xml:space="preserve"> to the benefit of a “spiri</w:t>
      </w:r>
      <w:r w:rsidR="007C0688" w:rsidRPr="00800771">
        <w:rPr>
          <w:rFonts w:cs="Times New Roman"/>
          <w:spacing w:val="-10"/>
        </w:rPr>
        <w:softHyphen/>
      </w:r>
      <w:r w:rsidR="00FF01F8" w:rsidRPr="00800771">
        <w:rPr>
          <w:rFonts w:cs="Times New Roman"/>
          <w:spacing w:val="-10"/>
        </w:rPr>
        <w:t>tual auto</w:t>
      </w:r>
      <w:r w:rsidR="002F4B7F" w:rsidRPr="00800771">
        <w:rPr>
          <w:rFonts w:cs="Times New Roman"/>
          <w:spacing w:val="-10"/>
        </w:rPr>
        <w:softHyphen/>
      </w:r>
      <w:r w:rsidR="00FF01F8" w:rsidRPr="00800771">
        <w:rPr>
          <w:rFonts w:cs="Times New Roman"/>
          <w:spacing w:val="-10"/>
        </w:rPr>
        <w:t xml:space="preserve">maton” that </w:t>
      </w:r>
      <w:r w:rsidR="00A26738" w:rsidRPr="00800771">
        <w:rPr>
          <w:rFonts w:cs="Times New Roman"/>
          <w:spacing w:val="-10"/>
        </w:rPr>
        <w:t>only applied “an ‘explicative’ logical forma</w:t>
      </w:r>
      <w:r w:rsidR="007C0688" w:rsidRPr="00800771">
        <w:rPr>
          <w:rFonts w:cs="Times New Roman"/>
          <w:spacing w:val="-10"/>
        </w:rPr>
        <w:softHyphen/>
      </w:r>
      <w:r w:rsidR="004863A9" w:rsidRPr="00800771">
        <w:rPr>
          <w:rFonts w:cs="Times New Roman"/>
          <w:spacing w:val="-10"/>
        </w:rPr>
        <w:t>lism</w:t>
      </w:r>
      <w:r w:rsidR="005325A9" w:rsidRPr="00800771">
        <w:rPr>
          <w:rFonts w:cs="Times New Roman"/>
          <w:spacing w:val="-10"/>
        </w:rPr>
        <w:t>.</w:t>
      </w:r>
      <w:r w:rsidR="00A26738" w:rsidRPr="00800771">
        <w:rPr>
          <w:rFonts w:cs="Times New Roman"/>
          <w:spacing w:val="-10"/>
        </w:rPr>
        <w:t>”</w:t>
      </w:r>
    </w:p>
    <w:p w:rsidR="0039235F" w:rsidRPr="00800771" w:rsidRDefault="0039235F" w:rsidP="00250DE0">
      <w:pPr>
        <w:tabs>
          <w:tab w:val="left" w:pos="426"/>
        </w:tabs>
        <w:spacing w:line="240" w:lineRule="exact"/>
        <w:ind w:firstLine="397"/>
        <w:rPr>
          <w:rFonts w:cs="Times New Roman"/>
          <w:spacing w:val="-10"/>
        </w:rPr>
      </w:pPr>
    </w:p>
    <w:p w:rsidR="0039235F" w:rsidRPr="00800771" w:rsidRDefault="00FF01F8"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What is common to Leibniz and Spinoza is the criticism of Cartesian clarity-and-dis</w:t>
      </w:r>
      <w:r w:rsidR="002F3BBD">
        <w:rPr>
          <w:rFonts w:cs="Times New Roman"/>
          <w:spacing w:val="-10"/>
          <w:sz w:val="18"/>
          <w:szCs w:val="18"/>
        </w:rPr>
        <w:softHyphen/>
      </w:r>
      <w:r w:rsidRPr="00800771">
        <w:rPr>
          <w:rFonts w:cs="Times New Roman"/>
          <w:spacing w:val="-10"/>
          <w:sz w:val="18"/>
          <w:szCs w:val="18"/>
        </w:rPr>
        <w:t xml:space="preserve">tinctness, as applying to recognition and to nominal distinctions, rather than to true knowledge through real definitions. </w:t>
      </w:r>
      <w:r w:rsidR="0039235F" w:rsidRPr="00800771">
        <w:rPr>
          <w:rFonts w:cs="Times New Roman"/>
          <w:spacing w:val="-10"/>
          <w:sz w:val="18"/>
          <w:szCs w:val="18"/>
        </w:rPr>
        <w:t>Real knowledge is discovered to be a kind of expres</w:t>
      </w:r>
      <w:r w:rsidR="0045403B" w:rsidRPr="00800771">
        <w:rPr>
          <w:rFonts w:cs="Times New Roman"/>
          <w:spacing w:val="-10"/>
          <w:sz w:val="18"/>
          <w:szCs w:val="18"/>
        </w:rPr>
        <w:softHyphen/>
      </w:r>
      <w:r w:rsidR="0039235F" w:rsidRPr="00800771">
        <w:rPr>
          <w:rFonts w:cs="Times New Roman"/>
          <w:spacing w:val="-10"/>
          <w:sz w:val="18"/>
          <w:szCs w:val="18"/>
        </w:rPr>
        <w:t>sion: which is to say both that the representative content of ideas is left behind for an imma</w:t>
      </w:r>
      <w:r w:rsidR="002F3BBD">
        <w:rPr>
          <w:rFonts w:cs="Times New Roman"/>
          <w:spacing w:val="-10"/>
          <w:sz w:val="18"/>
          <w:szCs w:val="18"/>
        </w:rPr>
        <w:softHyphen/>
      </w:r>
      <w:r w:rsidR="0039235F" w:rsidRPr="00800771">
        <w:rPr>
          <w:rFonts w:cs="Times New Roman"/>
          <w:spacing w:val="-10"/>
          <w:sz w:val="18"/>
          <w:szCs w:val="18"/>
        </w:rPr>
        <w:t>nent one, which is truly expressive, and that the form of psychological conscious</w:t>
      </w:r>
      <w:r w:rsidR="0045403B" w:rsidRPr="00800771">
        <w:rPr>
          <w:rFonts w:cs="Times New Roman"/>
          <w:spacing w:val="-10"/>
          <w:sz w:val="18"/>
          <w:szCs w:val="18"/>
        </w:rPr>
        <w:softHyphen/>
      </w:r>
      <w:r w:rsidR="0039235F" w:rsidRPr="00800771">
        <w:rPr>
          <w:rFonts w:cs="Times New Roman"/>
          <w:spacing w:val="-10"/>
          <w:sz w:val="18"/>
          <w:szCs w:val="18"/>
        </w:rPr>
        <w:t xml:space="preserve">ness is left behind for an “explicative” logical formalism. And the spiritual automaton presents the unity </w:t>
      </w:r>
      <w:r w:rsidR="0039235F" w:rsidRPr="00800771">
        <w:rPr>
          <w:rFonts w:cs="Times New Roman"/>
          <w:i/>
          <w:spacing w:val="-10"/>
          <w:sz w:val="18"/>
          <w:szCs w:val="18"/>
        </w:rPr>
        <w:t>[l’identité]</w:t>
      </w:r>
      <w:r w:rsidR="0039235F" w:rsidRPr="00800771">
        <w:rPr>
          <w:rFonts w:cs="Times New Roman"/>
          <w:spacing w:val="-10"/>
          <w:sz w:val="18"/>
          <w:szCs w:val="18"/>
        </w:rPr>
        <w:t xml:space="preserve"> of this new form and new content. (</w:t>
      </w:r>
      <w:r w:rsidR="00F11E19" w:rsidRPr="00F11E19">
        <w:rPr>
          <w:rFonts w:cs="Times New Roman"/>
          <w:spacing w:val="-10"/>
          <w:sz w:val="18"/>
          <w:szCs w:val="18"/>
        </w:rPr>
        <w:t xml:space="preserve">Deleuze, </w:t>
      </w:r>
      <w:r w:rsidR="00F11E19" w:rsidRPr="00F11E19">
        <w:rPr>
          <w:rFonts w:cs="Times New Roman"/>
          <w:i/>
          <w:iCs/>
          <w:spacing w:val="-10"/>
          <w:sz w:val="18"/>
          <w:szCs w:val="18"/>
        </w:rPr>
        <w:t>Expressionism in Philosophy: Spinoza</w:t>
      </w:r>
      <w:r w:rsidR="00F11E19" w:rsidRPr="00F11E19">
        <w:rPr>
          <w:rFonts w:cs="Times New Roman"/>
          <w:iCs/>
          <w:spacing w:val="-10"/>
          <w:sz w:val="18"/>
          <w:szCs w:val="18"/>
        </w:rPr>
        <w:t xml:space="preserve">, </w:t>
      </w:r>
      <w:r w:rsidR="00F11E19" w:rsidRPr="00F11E19">
        <w:rPr>
          <w:rFonts w:cs="Times New Roman"/>
          <w:spacing w:val="-10"/>
          <w:sz w:val="18"/>
          <w:szCs w:val="18"/>
        </w:rPr>
        <w:t xml:space="preserve">1968, </w:t>
      </w:r>
      <w:r w:rsidR="0039235F" w:rsidRPr="00800771">
        <w:rPr>
          <w:rFonts w:cs="Times New Roman"/>
          <w:spacing w:val="-10"/>
          <w:sz w:val="18"/>
          <w:szCs w:val="18"/>
        </w:rPr>
        <w:t>trans. Martin Joughin, 1990, p. 326)</w:t>
      </w:r>
    </w:p>
    <w:p w:rsidR="00882612" w:rsidRPr="00800771" w:rsidRDefault="00882612" w:rsidP="00250DE0">
      <w:pPr>
        <w:tabs>
          <w:tab w:val="left" w:pos="426"/>
        </w:tabs>
        <w:spacing w:line="240" w:lineRule="exact"/>
        <w:ind w:firstLine="397"/>
        <w:rPr>
          <w:rFonts w:cs="Times New Roman"/>
          <w:spacing w:val="-10"/>
          <w:sz w:val="18"/>
          <w:szCs w:val="18"/>
        </w:rPr>
      </w:pPr>
    </w:p>
    <w:p w:rsidR="007C0688" w:rsidRPr="00800771" w:rsidRDefault="007C0688" w:rsidP="00250DE0">
      <w:pPr>
        <w:tabs>
          <w:tab w:val="left" w:pos="426"/>
        </w:tabs>
        <w:spacing w:line="240" w:lineRule="exact"/>
        <w:ind w:firstLine="397"/>
        <w:rPr>
          <w:rFonts w:cs="Times New Roman"/>
          <w:spacing w:val="-10"/>
        </w:rPr>
      </w:pPr>
      <w:r w:rsidRPr="00800771">
        <w:rPr>
          <w:rFonts w:cs="Times New Roman"/>
          <w:spacing w:val="-10"/>
        </w:rPr>
        <w:t>To put it in a nutshell, the concept</w:t>
      </w:r>
      <w:r w:rsidR="00D96507" w:rsidRPr="00800771">
        <w:rPr>
          <w:rFonts w:cs="Times New Roman"/>
          <w:spacing w:val="-10"/>
        </w:rPr>
        <w:t xml:space="preserve"> of expression</w:t>
      </w:r>
      <w:r w:rsidR="008035DC" w:rsidRPr="00800771">
        <w:rPr>
          <w:rFonts w:cs="Times New Roman"/>
          <w:spacing w:val="-10"/>
        </w:rPr>
        <w:t>, in its double and intricate form,</w:t>
      </w:r>
      <w:r w:rsidR="00D96507" w:rsidRPr="00800771">
        <w:rPr>
          <w:rFonts w:cs="Times New Roman"/>
          <w:spacing w:val="-10"/>
        </w:rPr>
        <w:t xml:space="preserve"> applied to being</w:t>
      </w:r>
      <w:r w:rsidRPr="00800771">
        <w:rPr>
          <w:rFonts w:cs="Times New Roman"/>
          <w:spacing w:val="-10"/>
        </w:rPr>
        <w:t xml:space="preserve"> as well as to individuals and ideas.</w:t>
      </w:r>
    </w:p>
    <w:p w:rsidR="007C0688" w:rsidRPr="00800771" w:rsidRDefault="007C0688" w:rsidP="00250DE0">
      <w:pPr>
        <w:tabs>
          <w:tab w:val="left" w:pos="426"/>
        </w:tabs>
        <w:spacing w:line="240" w:lineRule="exact"/>
        <w:ind w:firstLine="397"/>
        <w:rPr>
          <w:rFonts w:cs="Times New Roman"/>
          <w:spacing w:val="-10"/>
        </w:rPr>
      </w:pPr>
    </w:p>
    <w:p w:rsidR="007C0688" w:rsidRPr="00800771" w:rsidRDefault="007C0688"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The concept of expression applies to Being determined as God, insofar as God expresses himself in the world. It applies to ideas determined as true, insofar as true ideas express God and the world. It applies, finally, to individuals determined as singular essences, insofar as singular essences express themselves in ideas. (</w:t>
      </w:r>
      <w:r w:rsidR="00F11E19" w:rsidRPr="00F11E19">
        <w:rPr>
          <w:rFonts w:cs="Times New Roman"/>
          <w:spacing w:val="-10"/>
          <w:sz w:val="18"/>
          <w:szCs w:val="18"/>
        </w:rPr>
        <w:t xml:space="preserve">Deleuze, </w:t>
      </w:r>
      <w:r w:rsidR="00F11E19" w:rsidRPr="00F11E19">
        <w:rPr>
          <w:rFonts w:cs="Times New Roman"/>
          <w:i/>
          <w:iCs/>
          <w:spacing w:val="-10"/>
          <w:sz w:val="18"/>
          <w:szCs w:val="18"/>
        </w:rPr>
        <w:t>Expressionism in Philosophy: Spinoza</w:t>
      </w:r>
      <w:r w:rsidR="00F11E19" w:rsidRPr="00F11E19">
        <w:rPr>
          <w:rFonts w:cs="Times New Roman"/>
          <w:iCs/>
          <w:spacing w:val="-10"/>
          <w:sz w:val="18"/>
          <w:szCs w:val="18"/>
        </w:rPr>
        <w:t xml:space="preserve">, </w:t>
      </w:r>
      <w:r w:rsidR="00F11E19" w:rsidRPr="00F11E19">
        <w:rPr>
          <w:rFonts w:cs="Times New Roman"/>
          <w:spacing w:val="-10"/>
          <w:sz w:val="18"/>
          <w:szCs w:val="18"/>
        </w:rPr>
        <w:t xml:space="preserve">1968, </w:t>
      </w:r>
      <w:r w:rsidRPr="00800771">
        <w:rPr>
          <w:rFonts w:cs="Times New Roman"/>
          <w:spacing w:val="-10"/>
          <w:sz w:val="18"/>
          <w:szCs w:val="18"/>
        </w:rPr>
        <w:t>trans. Martin Joughin, 1990, p. 321)</w:t>
      </w:r>
    </w:p>
    <w:p w:rsidR="007C0688" w:rsidRPr="00800771" w:rsidRDefault="007C0688" w:rsidP="00250DE0">
      <w:pPr>
        <w:tabs>
          <w:tab w:val="left" w:pos="426"/>
        </w:tabs>
        <w:spacing w:line="240" w:lineRule="exact"/>
        <w:ind w:firstLine="397"/>
        <w:rPr>
          <w:rFonts w:cs="Times New Roman"/>
          <w:spacing w:val="-10"/>
        </w:rPr>
      </w:pPr>
    </w:p>
    <w:p w:rsidR="00F933A4" w:rsidRPr="00800771" w:rsidRDefault="00E00709" w:rsidP="00250DE0">
      <w:pPr>
        <w:tabs>
          <w:tab w:val="left" w:pos="426"/>
        </w:tabs>
        <w:spacing w:line="240" w:lineRule="exact"/>
        <w:ind w:firstLine="397"/>
        <w:rPr>
          <w:rFonts w:cs="Times New Roman"/>
          <w:spacing w:val="-10"/>
        </w:rPr>
      </w:pPr>
      <w:r w:rsidRPr="00800771">
        <w:rPr>
          <w:rFonts w:cs="Times New Roman"/>
          <w:spacing w:val="-10"/>
        </w:rPr>
        <w:t>We now see that b</w:t>
      </w:r>
      <w:r w:rsidR="00C25931" w:rsidRPr="00800771">
        <w:rPr>
          <w:rFonts w:cs="Times New Roman"/>
          <w:spacing w:val="-10"/>
        </w:rPr>
        <w:t xml:space="preserve">y </w:t>
      </w:r>
      <w:r w:rsidR="008D456C" w:rsidRPr="00800771">
        <w:rPr>
          <w:rFonts w:cs="Times New Roman"/>
          <w:spacing w:val="-10"/>
        </w:rPr>
        <w:t xml:space="preserve">introducing </w:t>
      </w:r>
      <w:r w:rsidR="00F933A4" w:rsidRPr="00800771">
        <w:rPr>
          <w:rFonts w:cs="Times New Roman"/>
          <w:spacing w:val="-10"/>
        </w:rPr>
        <w:t xml:space="preserve">the concept of expression </w:t>
      </w:r>
      <w:r w:rsidR="008D456C" w:rsidRPr="00800771">
        <w:rPr>
          <w:rFonts w:cs="Times New Roman"/>
          <w:spacing w:val="-10"/>
        </w:rPr>
        <w:t xml:space="preserve">in </w:t>
      </w:r>
      <w:r w:rsidR="0077251C" w:rsidRPr="00800771">
        <w:rPr>
          <w:rFonts w:cs="Times New Roman"/>
          <w:i/>
          <w:spacing w:val="-10"/>
        </w:rPr>
        <w:t>A </w:t>
      </w:r>
      <w:r w:rsidR="008D456C" w:rsidRPr="00800771">
        <w:rPr>
          <w:rFonts w:cs="Times New Roman"/>
          <w:i/>
          <w:spacing w:val="-10"/>
        </w:rPr>
        <w:t>Thousand Plateaus</w:t>
      </w:r>
      <w:r w:rsidR="00C25931" w:rsidRPr="00800771">
        <w:rPr>
          <w:rFonts w:cs="Times New Roman"/>
          <w:spacing w:val="-10"/>
        </w:rPr>
        <w:t xml:space="preserve">, Deleuze and Guattari </w:t>
      </w:r>
      <w:r w:rsidR="00F933A4" w:rsidRPr="00800771">
        <w:rPr>
          <w:rFonts w:cs="Times New Roman"/>
          <w:spacing w:val="-10"/>
        </w:rPr>
        <w:t xml:space="preserve">clearly </w:t>
      </w:r>
      <w:r w:rsidR="00C25931" w:rsidRPr="00800771">
        <w:rPr>
          <w:rFonts w:cs="Times New Roman"/>
          <w:spacing w:val="-10"/>
        </w:rPr>
        <w:t>intended</w:t>
      </w:r>
      <w:r w:rsidR="00C74927" w:rsidRPr="00800771">
        <w:rPr>
          <w:rFonts w:cs="Times New Roman"/>
          <w:spacing w:val="-10"/>
        </w:rPr>
        <w:t xml:space="preserve"> </w:t>
      </w:r>
      <w:r w:rsidR="00F933A4" w:rsidRPr="00800771">
        <w:rPr>
          <w:rFonts w:cs="Times New Roman"/>
          <w:spacing w:val="-10"/>
        </w:rPr>
        <w:t xml:space="preserve">to give </w:t>
      </w:r>
      <w:r w:rsidR="00094EF4" w:rsidRPr="00800771">
        <w:rPr>
          <w:rFonts w:cs="Times New Roman"/>
          <w:spacing w:val="-10"/>
        </w:rPr>
        <w:t>to</w:t>
      </w:r>
      <w:r w:rsidR="00182CD8" w:rsidRPr="00800771">
        <w:rPr>
          <w:rFonts w:cs="Times New Roman"/>
          <w:spacing w:val="-10"/>
        </w:rPr>
        <w:t xml:space="preserve"> </w:t>
      </w:r>
      <w:r w:rsidR="00F40725" w:rsidRPr="00800771">
        <w:rPr>
          <w:rFonts w:cs="Times New Roman"/>
          <w:spacing w:val="-10"/>
        </w:rPr>
        <w:t xml:space="preserve">the </w:t>
      </w:r>
      <w:r w:rsidR="00D72EC6" w:rsidRPr="00800771">
        <w:rPr>
          <w:rFonts w:cs="Times New Roman"/>
          <w:spacing w:val="-10"/>
        </w:rPr>
        <w:t>“</w:t>
      </w:r>
      <w:r w:rsidR="00F40725" w:rsidRPr="00800771">
        <w:rPr>
          <w:rFonts w:cs="Times New Roman"/>
          <w:spacing w:val="-10"/>
        </w:rPr>
        <w:t>stratification</w:t>
      </w:r>
      <w:r w:rsidR="00D72EC6" w:rsidRPr="00800771">
        <w:rPr>
          <w:rFonts w:cs="Times New Roman"/>
          <w:spacing w:val="-10"/>
        </w:rPr>
        <w:t>”</w:t>
      </w:r>
      <w:r w:rsidR="00F40725" w:rsidRPr="00800771">
        <w:rPr>
          <w:rFonts w:cs="Times New Roman"/>
          <w:spacing w:val="-10"/>
        </w:rPr>
        <w:t xml:space="preserve"> of the world, </w:t>
      </w:r>
      <w:r w:rsidR="00182CD8" w:rsidRPr="00800771">
        <w:rPr>
          <w:rFonts w:cs="Times New Roman"/>
          <w:spacing w:val="-10"/>
        </w:rPr>
        <w:t xml:space="preserve">the </w:t>
      </w:r>
      <w:r w:rsidR="00D72EC6" w:rsidRPr="00800771">
        <w:rPr>
          <w:rFonts w:cs="Times New Roman"/>
          <w:spacing w:val="-10"/>
        </w:rPr>
        <w:t>“</w:t>
      </w:r>
      <w:r w:rsidR="00AA76AE" w:rsidRPr="00800771">
        <w:rPr>
          <w:rFonts w:cs="Times New Roman"/>
          <w:spacing w:val="-10"/>
        </w:rPr>
        <w:t>double articulation</w:t>
      </w:r>
      <w:r w:rsidR="002960D5" w:rsidRPr="00800771">
        <w:rPr>
          <w:rFonts w:cs="Times New Roman"/>
          <w:spacing w:val="-10"/>
        </w:rPr>
        <w:t>,</w:t>
      </w:r>
      <w:r w:rsidR="00D72EC6" w:rsidRPr="00800771">
        <w:rPr>
          <w:rFonts w:cs="Times New Roman"/>
          <w:spacing w:val="-10"/>
        </w:rPr>
        <w:t>”</w:t>
      </w:r>
      <w:r w:rsidR="002960D5" w:rsidRPr="00800771">
        <w:rPr>
          <w:rFonts w:cs="Times New Roman"/>
          <w:spacing w:val="-10"/>
        </w:rPr>
        <w:t xml:space="preserve"> and the </w:t>
      </w:r>
      <w:r w:rsidR="00171FC7" w:rsidRPr="00800771">
        <w:rPr>
          <w:rFonts w:cs="Times New Roman"/>
          <w:spacing w:val="-10"/>
        </w:rPr>
        <w:t>con</w:t>
      </w:r>
      <w:r w:rsidR="00BD5D34" w:rsidRPr="00800771">
        <w:rPr>
          <w:rFonts w:cs="Times New Roman"/>
          <w:spacing w:val="-10"/>
        </w:rPr>
        <w:softHyphen/>
      </w:r>
      <w:r w:rsidR="00171FC7" w:rsidRPr="00800771">
        <w:rPr>
          <w:rFonts w:cs="Times New Roman"/>
          <w:spacing w:val="-10"/>
        </w:rPr>
        <w:t>stitution</w:t>
      </w:r>
      <w:r w:rsidR="00182CD8" w:rsidRPr="00800771">
        <w:rPr>
          <w:rFonts w:cs="Times New Roman"/>
          <w:spacing w:val="-10"/>
        </w:rPr>
        <w:t xml:space="preserve"> of </w:t>
      </w:r>
      <w:r w:rsidR="00E07970" w:rsidRPr="00800771">
        <w:rPr>
          <w:rFonts w:cs="Times New Roman"/>
          <w:spacing w:val="-10"/>
        </w:rPr>
        <w:t>a specific</w:t>
      </w:r>
      <w:r w:rsidR="00182CD8" w:rsidRPr="00800771">
        <w:rPr>
          <w:rFonts w:cs="Times New Roman"/>
          <w:spacing w:val="-10"/>
        </w:rPr>
        <w:t xml:space="preserve"> </w:t>
      </w:r>
      <w:r w:rsidR="006120F8" w:rsidRPr="00800771">
        <w:rPr>
          <w:rFonts w:cs="Times New Roman"/>
          <w:spacing w:val="-10"/>
        </w:rPr>
        <w:t>“</w:t>
      </w:r>
      <w:r w:rsidR="00182CD8" w:rsidRPr="00800771">
        <w:rPr>
          <w:rFonts w:cs="Times New Roman"/>
          <w:spacing w:val="-10"/>
        </w:rPr>
        <w:t>organic stratum,</w:t>
      </w:r>
      <w:r w:rsidR="006120F8" w:rsidRPr="00800771">
        <w:rPr>
          <w:rFonts w:cs="Times New Roman"/>
          <w:spacing w:val="-10"/>
        </w:rPr>
        <w:t>”</w:t>
      </w:r>
      <w:r w:rsidR="00182CD8" w:rsidRPr="00800771">
        <w:rPr>
          <w:rFonts w:cs="Times New Roman"/>
          <w:spacing w:val="-10"/>
        </w:rPr>
        <w:t xml:space="preserve"> </w:t>
      </w:r>
      <w:r w:rsidR="00FF78FC" w:rsidRPr="00800771">
        <w:rPr>
          <w:rFonts w:cs="Times New Roman"/>
          <w:spacing w:val="-10"/>
        </w:rPr>
        <w:t>a firm</w:t>
      </w:r>
      <w:r w:rsidR="00F933A4" w:rsidRPr="00800771">
        <w:rPr>
          <w:rFonts w:cs="Times New Roman"/>
          <w:spacing w:val="-10"/>
        </w:rPr>
        <w:t xml:space="preserve"> ontological basis </w:t>
      </w:r>
      <w:r w:rsidR="00220204" w:rsidRPr="00800771">
        <w:rPr>
          <w:rFonts w:cs="Times New Roman"/>
          <w:spacing w:val="-10"/>
        </w:rPr>
        <w:t>directly borrowed from Spinoza</w:t>
      </w:r>
      <w:r w:rsidR="00C8763F" w:rsidRPr="00800771">
        <w:rPr>
          <w:rFonts w:cs="Times New Roman"/>
          <w:spacing w:val="-10"/>
        </w:rPr>
        <w:t>’s</w:t>
      </w:r>
      <w:r w:rsidR="00F933A4" w:rsidRPr="00800771">
        <w:rPr>
          <w:rFonts w:cs="Times New Roman"/>
          <w:spacing w:val="-10"/>
        </w:rPr>
        <w:t xml:space="preserve"> and Leibniz’s philosophies of nature as God’s expression. </w:t>
      </w:r>
      <w:r w:rsidR="00A1500A" w:rsidRPr="00800771">
        <w:rPr>
          <w:rFonts w:cs="Times New Roman"/>
          <w:spacing w:val="-10"/>
        </w:rPr>
        <w:t xml:space="preserve">“To express, they </w:t>
      </w:r>
      <w:r w:rsidR="00D171DA" w:rsidRPr="00800771">
        <w:rPr>
          <w:rFonts w:cs="Times New Roman"/>
          <w:spacing w:val="-10"/>
        </w:rPr>
        <w:t xml:space="preserve">half-jokingly </w:t>
      </w:r>
      <w:r w:rsidR="00A1500A" w:rsidRPr="00800771">
        <w:rPr>
          <w:rFonts w:cs="Times New Roman"/>
          <w:spacing w:val="-10"/>
        </w:rPr>
        <w:t xml:space="preserve">said, </w:t>
      </w:r>
      <w:r w:rsidR="00FF78FC" w:rsidRPr="00800771">
        <w:rPr>
          <w:rFonts w:cs="Times New Roman"/>
          <w:spacing w:val="-10"/>
        </w:rPr>
        <w:t>is</w:t>
      </w:r>
      <w:r w:rsidR="00A1500A" w:rsidRPr="00800771">
        <w:rPr>
          <w:rFonts w:cs="Times New Roman"/>
          <w:spacing w:val="-10"/>
        </w:rPr>
        <w:t xml:space="preserve"> always to sing the glory of God. Every</w:t>
      </w:r>
      <w:r w:rsidR="00993120" w:rsidRPr="00800771">
        <w:rPr>
          <w:rFonts w:cs="Times New Roman"/>
          <w:spacing w:val="-10"/>
        </w:rPr>
        <w:t xml:space="preserve"> stratum had “a dimension of the expressi</w:t>
      </w:r>
      <w:r w:rsidR="0045403B" w:rsidRPr="00800771">
        <w:rPr>
          <w:rFonts w:cs="Times New Roman"/>
          <w:spacing w:val="-10"/>
        </w:rPr>
        <w:softHyphen/>
      </w:r>
      <w:r w:rsidR="00993120" w:rsidRPr="00800771">
        <w:rPr>
          <w:rFonts w:cs="Times New Roman"/>
          <w:spacing w:val="-10"/>
        </w:rPr>
        <w:t>ble or of expression” that gave it its relative identity through time</w:t>
      </w:r>
      <w:r w:rsidR="00A1500A" w:rsidRPr="00800771">
        <w:rPr>
          <w:rFonts w:cs="Times New Roman"/>
          <w:spacing w:val="-10"/>
        </w:rPr>
        <w:t>; e</w:t>
      </w:r>
      <w:r w:rsidR="00F933A4" w:rsidRPr="00800771">
        <w:rPr>
          <w:rFonts w:cs="Times New Roman"/>
          <w:spacing w:val="-10"/>
        </w:rPr>
        <w:t xml:space="preserve">very stratum </w:t>
      </w:r>
      <w:r w:rsidR="00A1500A" w:rsidRPr="00800771">
        <w:rPr>
          <w:rFonts w:cs="Times New Roman"/>
          <w:spacing w:val="-10"/>
        </w:rPr>
        <w:t>was</w:t>
      </w:r>
      <w:r w:rsidR="00F933A4" w:rsidRPr="00800771">
        <w:rPr>
          <w:rFonts w:cs="Times New Roman"/>
          <w:spacing w:val="-10"/>
        </w:rPr>
        <w:t xml:space="preserve"> </w:t>
      </w:r>
      <w:r w:rsidR="00A1500A" w:rsidRPr="00800771">
        <w:rPr>
          <w:rFonts w:cs="Times New Roman"/>
          <w:spacing w:val="-10"/>
        </w:rPr>
        <w:t>“</w:t>
      </w:r>
      <w:r w:rsidR="00F933A4" w:rsidRPr="00800771">
        <w:rPr>
          <w:rFonts w:cs="Times New Roman"/>
          <w:spacing w:val="-10"/>
        </w:rPr>
        <w:t>a judgment of God”</w:t>
      </w:r>
      <w:r w:rsidR="006120F8" w:rsidRPr="00800771">
        <w:rPr>
          <w:rFonts w:cs="Times New Roman"/>
          <w:spacing w:val="-10"/>
        </w:rPr>
        <w:t>—God naturally being here Nature herself, or better yet, itself.</w:t>
      </w:r>
      <w:r w:rsidR="00F40725" w:rsidRPr="00800771">
        <w:rPr>
          <w:rFonts w:cs="Times New Roman"/>
          <w:spacing w:val="-10"/>
        </w:rPr>
        <w:t xml:space="preserve"> </w:t>
      </w:r>
    </w:p>
    <w:p w:rsidR="00F933A4" w:rsidRPr="00800771" w:rsidRDefault="00F933A4" w:rsidP="00250DE0">
      <w:pPr>
        <w:tabs>
          <w:tab w:val="left" w:pos="426"/>
        </w:tabs>
        <w:spacing w:line="240" w:lineRule="exact"/>
        <w:ind w:firstLine="397"/>
        <w:rPr>
          <w:rFonts w:cs="Times New Roman"/>
          <w:spacing w:val="-10"/>
        </w:rPr>
      </w:pPr>
    </w:p>
    <w:p w:rsidR="00F933A4" w:rsidRPr="00800771" w:rsidRDefault="00F933A4"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A stratum always has a dimension of the</w:t>
      </w:r>
      <w:r w:rsidRPr="00800771">
        <w:rPr>
          <w:rFonts w:cs="Times New Roman"/>
          <w:i/>
          <w:iCs/>
          <w:spacing w:val="-10"/>
          <w:sz w:val="18"/>
          <w:szCs w:val="18"/>
        </w:rPr>
        <w:t xml:space="preserve"> </w:t>
      </w:r>
      <w:r w:rsidRPr="00800771">
        <w:rPr>
          <w:rFonts w:cs="Times New Roman"/>
          <w:spacing w:val="-10"/>
          <w:sz w:val="18"/>
          <w:szCs w:val="18"/>
        </w:rPr>
        <w:t xml:space="preserve">expressible or of expression serving as the basis for a relative invariance; for example, nucleic sequences are inseparable from a relatively invariant expression by means of which they determine the compounds, organs, and functions of the organism. To express is always to sing the glory of God. Every stratum is a judgment of God; not only do plants and animals, orchids and wasps, sing or express themselves, but so do rocks and even rivers, every stratified thing on earth.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43-44)</w:t>
      </w:r>
    </w:p>
    <w:p w:rsidR="00F933A4" w:rsidRPr="00800771" w:rsidRDefault="00F933A4" w:rsidP="00250DE0">
      <w:pPr>
        <w:tabs>
          <w:tab w:val="left" w:pos="426"/>
        </w:tabs>
        <w:spacing w:line="240" w:lineRule="exact"/>
        <w:ind w:firstLine="397"/>
        <w:rPr>
          <w:rFonts w:cs="Times New Roman"/>
          <w:spacing w:val="-10"/>
        </w:rPr>
      </w:pPr>
    </w:p>
    <w:p w:rsidR="005325A9" w:rsidRPr="00800771" w:rsidRDefault="00C20ADA" w:rsidP="00250DE0">
      <w:pPr>
        <w:tabs>
          <w:tab w:val="left" w:pos="426"/>
        </w:tabs>
        <w:spacing w:line="240" w:lineRule="exact"/>
        <w:ind w:firstLine="397"/>
        <w:rPr>
          <w:rFonts w:cs="Times New Roman"/>
          <w:spacing w:val="-12"/>
        </w:rPr>
      </w:pPr>
      <w:r w:rsidRPr="00800771">
        <w:rPr>
          <w:rFonts w:cs="Times New Roman"/>
          <w:spacing w:val="-12"/>
        </w:rPr>
        <w:t>Likewise</w:t>
      </w:r>
      <w:r w:rsidR="00A1500A" w:rsidRPr="00800771">
        <w:rPr>
          <w:rFonts w:cs="Times New Roman"/>
          <w:spacing w:val="-12"/>
        </w:rPr>
        <w:t xml:space="preserve">, </w:t>
      </w:r>
      <w:r w:rsidR="00F933A4" w:rsidRPr="00800771">
        <w:rPr>
          <w:rFonts w:cs="Times New Roman"/>
          <w:spacing w:val="-12"/>
        </w:rPr>
        <w:t xml:space="preserve">Deleuze and Guattari intended </w:t>
      </w:r>
      <w:r w:rsidR="00C74927" w:rsidRPr="00800771">
        <w:rPr>
          <w:rFonts w:cs="Times New Roman"/>
          <w:spacing w:val="-12"/>
        </w:rPr>
        <w:t xml:space="preserve">to </w:t>
      </w:r>
      <w:r w:rsidR="00F52279" w:rsidRPr="00800771">
        <w:rPr>
          <w:rFonts w:cs="Times New Roman"/>
          <w:spacing w:val="-12"/>
        </w:rPr>
        <w:t>provide</w:t>
      </w:r>
      <w:r w:rsidR="00A1500A" w:rsidRPr="00800771">
        <w:rPr>
          <w:rFonts w:cs="Times New Roman"/>
          <w:spacing w:val="-12"/>
        </w:rPr>
        <w:t>, at the episte</w:t>
      </w:r>
      <w:r w:rsidR="0045403B" w:rsidRPr="00800771">
        <w:rPr>
          <w:rFonts w:cs="Times New Roman"/>
          <w:spacing w:val="-12"/>
        </w:rPr>
        <w:softHyphen/>
      </w:r>
      <w:r w:rsidR="00A1500A" w:rsidRPr="00800771">
        <w:rPr>
          <w:rFonts w:cs="Times New Roman"/>
          <w:spacing w:val="-12"/>
        </w:rPr>
        <w:t>mo</w:t>
      </w:r>
      <w:r w:rsidR="002F3BBD">
        <w:rPr>
          <w:rFonts w:cs="Times New Roman"/>
          <w:spacing w:val="-12"/>
        </w:rPr>
        <w:softHyphen/>
      </w:r>
      <w:r w:rsidR="00A1500A" w:rsidRPr="00800771">
        <w:rPr>
          <w:rFonts w:cs="Times New Roman"/>
          <w:spacing w:val="-12"/>
        </w:rPr>
        <w:t>logical level,</w:t>
      </w:r>
      <w:r w:rsidR="00F52279" w:rsidRPr="00800771">
        <w:rPr>
          <w:rFonts w:cs="Times New Roman"/>
          <w:spacing w:val="-12"/>
        </w:rPr>
        <w:t xml:space="preserve"> </w:t>
      </w:r>
      <w:r w:rsidR="008D456C" w:rsidRPr="00800771">
        <w:rPr>
          <w:rFonts w:cs="Times New Roman"/>
          <w:spacing w:val="-12"/>
        </w:rPr>
        <w:t>a</w:t>
      </w:r>
      <w:r w:rsidR="00E00709" w:rsidRPr="00800771">
        <w:rPr>
          <w:rFonts w:cs="Times New Roman"/>
          <w:spacing w:val="-12"/>
        </w:rPr>
        <w:t xml:space="preserve">n </w:t>
      </w:r>
      <w:r w:rsidR="008D456C" w:rsidRPr="00800771">
        <w:rPr>
          <w:rFonts w:cs="Times New Roman"/>
          <w:spacing w:val="-12"/>
        </w:rPr>
        <w:t xml:space="preserve">explanation for the </w:t>
      </w:r>
      <w:r w:rsidR="00F52279" w:rsidRPr="00800771">
        <w:rPr>
          <w:rFonts w:cs="Times New Roman"/>
          <w:spacing w:val="-12"/>
        </w:rPr>
        <w:t>way</w:t>
      </w:r>
      <w:r w:rsidR="008D456C" w:rsidRPr="00800771">
        <w:rPr>
          <w:rFonts w:cs="Times New Roman"/>
          <w:spacing w:val="-12"/>
        </w:rPr>
        <w:t xml:space="preserve"> </w:t>
      </w:r>
      <w:r w:rsidR="00893A43" w:rsidRPr="00800771">
        <w:rPr>
          <w:rFonts w:cs="Times New Roman"/>
          <w:spacing w:val="-12"/>
        </w:rPr>
        <w:t>the</w:t>
      </w:r>
      <w:r w:rsidR="00F52279" w:rsidRPr="00800771">
        <w:rPr>
          <w:rFonts w:cs="Times New Roman"/>
          <w:spacing w:val="-12"/>
        </w:rPr>
        <w:t xml:space="preserve"> double articula</w:t>
      </w:r>
      <w:r w:rsidR="00745494" w:rsidRPr="00800771">
        <w:rPr>
          <w:rFonts w:cs="Times New Roman"/>
          <w:spacing w:val="-12"/>
        </w:rPr>
        <w:softHyphen/>
      </w:r>
      <w:r w:rsidR="00F52279" w:rsidRPr="00800771">
        <w:rPr>
          <w:rFonts w:cs="Times New Roman"/>
          <w:spacing w:val="-12"/>
        </w:rPr>
        <w:t xml:space="preserve">tion </w:t>
      </w:r>
      <w:r w:rsidR="00706EF8" w:rsidRPr="00800771">
        <w:rPr>
          <w:rFonts w:cs="Times New Roman"/>
          <w:spacing w:val="-12"/>
        </w:rPr>
        <w:t>was form</w:t>
      </w:r>
      <w:r w:rsidR="002F3BBD">
        <w:rPr>
          <w:rFonts w:cs="Times New Roman"/>
          <w:spacing w:val="-12"/>
        </w:rPr>
        <w:softHyphen/>
      </w:r>
      <w:r w:rsidR="00706EF8" w:rsidRPr="00800771">
        <w:rPr>
          <w:rFonts w:cs="Times New Roman"/>
          <w:spacing w:val="-12"/>
        </w:rPr>
        <w:t>ing</w:t>
      </w:r>
      <w:r w:rsidR="00E00709" w:rsidRPr="00800771">
        <w:rPr>
          <w:rFonts w:cs="Times New Roman"/>
          <w:spacing w:val="-12"/>
        </w:rPr>
        <w:t xml:space="preserve"> that was not</w:t>
      </w:r>
      <w:r w:rsidR="00822579" w:rsidRPr="00800771">
        <w:rPr>
          <w:rFonts w:cs="Times New Roman"/>
          <w:spacing w:val="-12"/>
        </w:rPr>
        <w:t xml:space="preserve">, as Deleuze </w:t>
      </w:r>
      <w:r w:rsidR="00F933A4" w:rsidRPr="00800771">
        <w:rPr>
          <w:rFonts w:cs="Times New Roman"/>
          <w:spacing w:val="-12"/>
        </w:rPr>
        <w:t xml:space="preserve">had </w:t>
      </w:r>
      <w:r w:rsidR="00822579" w:rsidRPr="00800771">
        <w:rPr>
          <w:rFonts w:cs="Times New Roman"/>
          <w:spacing w:val="-12"/>
        </w:rPr>
        <w:t>empha</w:t>
      </w:r>
      <w:r w:rsidR="00FB7DFC" w:rsidRPr="00800771">
        <w:rPr>
          <w:rFonts w:cs="Times New Roman"/>
          <w:spacing w:val="-12"/>
        </w:rPr>
        <w:softHyphen/>
      </w:r>
      <w:r w:rsidR="00822579" w:rsidRPr="00800771">
        <w:rPr>
          <w:rFonts w:cs="Times New Roman"/>
          <w:spacing w:val="-12"/>
        </w:rPr>
        <w:t>sized in his book on Spinoza,</w:t>
      </w:r>
      <w:r w:rsidR="00E00709" w:rsidRPr="00800771">
        <w:rPr>
          <w:rFonts w:cs="Times New Roman"/>
          <w:spacing w:val="-12"/>
        </w:rPr>
        <w:t xml:space="preserve"> only a </w:t>
      </w:r>
      <w:r w:rsidR="00626308" w:rsidRPr="00800771">
        <w:rPr>
          <w:rFonts w:cs="Times New Roman"/>
          <w:spacing w:val="-12"/>
        </w:rPr>
        <w:t>“</w:t>
      </w:r>
      <w:r w:rsidR="00E00709" w:rsidRPr="00800771">
        <w:rPr>
          <w:rFonts w:cs="Times New Roman"/>
          <w:spacing w:val="-12"/>
        </w:rPr>
        <w:t>mental</w:t>
      </w:r>
      <w:r w:rsidR="00626308" w:rsidRPr="00800771">
        <w:rPr>
          <w:rFonts w:cs="Times New Roman"/>
          <w:spacing w:val="-12"/>
        </w:rPr>
        <w:t>”</w:t>
      </w:r>
      <w:r w:rsidR="00E00709" w:rsidRPr="00800771">
        <w:rPr>
          <w:rFonts w:cs="Times New Roman"/>
          <w:spacing w:val="-12"/>
        </w:rPr>
        <w:t xml:space="preserve"> construction </w:t>
      </w:r>
      <w:r w:rsidR="00626308" w:rsidRPr="00800771">
        <w:rPr>
          <w:rFonts w:cs="Times New Roman"/>
          <w:spacing w:val="-12"/>
        </w:rPr>
        <w:t>“</w:t>
      </w:r>
      <w:r w:rsidR="00E00709" w:rsidRPr="00800771">
        <w:rPr>
          <w:rFonts w:cs="Times New Roman"/>
          <w:spacing w:val="-12"/>
        </w:rPr>
        <w:t>representing</w:t>
      </w:r>
      <w:r w:rsidR="00626308" w:rsidRPr="00800771">
        <w:rPr>
          <w:rFonts w:cs="Times New Roman"/>
          <w:spacing w:val="-12"/>
        </w:rPr>
        <w:t>”</w:t>
      </w:r>
      <w:r w:rsidR="00E00709" w:rsidRPr="00800771">
        <w:rPr>
          <w:rFonts w:cs="Times New Roman"/>
          <w:spacing w:val="-12"/>
        </w:rPr>
        <w:t xml:space="preserve"> it</w:t>
      </w:r>
      <w:r w:rsidR="00626308" w:rsidRPr="00800771">
        <w:rPr>
          <w:rFonts w:cs="Times New Roman"/>
          <w:spacing w:val="-12"/>
        </w:rPr>
        <w:t xml:space="preserve"> </w:t>
      </w:r>
      <w:r w:rsidR="004C03E1" w:rsidRPr="00800771">
        <w:rPr>
          <w:rFonts w:cs="Times New Roman"/>
          <w:spacing w:val="-12"/>
        </w:rPr>
        <w:t>“</w:t>
      </w:r>
      <w:r w:rsidR="00626308" w:rsidRPr="00800771">
        <w:rPr>
          <w:rFonts w:cs="Times New Roman"/>
          <w:spacing w:val="-12"/>
        </w:rPr>
        <w:t>in th</w:t>
      </w:r>
      <w:r w:rsidR="00822579" w:rsidRPr="00800771">
        <w:rPr>
          <w:rFonts w:cs="Times New Roman"/>
          <w:spacing w:val="-12"/>
        </w:rPr>
        <w:t>e</w:t>
      </w:r>
      <w:r w:rsidR="00626308" w:rsidRPr="00800771">
        <w:rPr>
          <w:rFonts w:cs="Times New Roman"/>
          <w:spacing w:val="-12"/>
        </w:rPr>
        <w:t xml:space="preserve"> mind</w:t>
      </w:r>
      <w:r w:rsidR="004C03E1" w:rsidRPr="00800771">
        <w:rPr>
          <w:rFonts w:cs="Times New Roman"/>
          <w:spacing w:val="-12"/>
        </w:rPr>
        <w:t>”</w:t>
      </w:r>
      <w:r w:rsidR="00E00709" w:rsidRPr="00800771">
        <w:rPr>
          <w:rFonts w:cs="Times New Roman"/>
          <w:spacing w:val="-12"/>
        </w:rPr>
        <w:t xml:space="preserve"> but that was restoring its “true immanent content,” along with its “true logical form” </w:t>
      </w:r>
      <w:r w:rsidR="00E00709" w:rsidRPr="00F11E19">
        <w:rPr>
          <w:rFonts w:cs="Times New Roman"/>
          <w:spacing w:val="-12"/>
        </w:rPr>
        <w:t>(</w:t>
      </w:r>
      <w:r w:rsidR="00F11E19" w:rsidRPr="00F11E19">
        <w:rPr>
          <w:rFonts w:cs="Times New Roman"/>
          <w:spacing w:val="-12"/>
        </w:rPr>
        <w:t xml:space="preserve">Deleuze, </w:t>
      </w:r>
      <w:r w:rsidR="00F11E19" w:rsidRPr="00F11E19">
        <w:rPr>
          <w:rFonts w:cs="Times New Roman"/>
          <w:i/>
          <w:iCs/>
          <w:spacing w:val="-12"/>
        </w:rPr>
        <w:t>Expressionism in Philosophy: Spinoza</w:t>
      </w:r>
      <w:r w:rsidR="00F11E19" w:rsidRPr="00F11E19">
        <w:rPr>
          <w:rFonts w:cs="Times New Roman"/>
          <w:iCs/>
          <w:spacing w:val="-12"/>
        </w:rPr>
        <w:t xml:space="preserve">, </w:t>
      </w:r>
      <w:r w:rsidR="00F11E19" w:rsidRPr="00F11E19">
        <w:rPr>
          <w:rFonts w:cs="Times New Roman"/>
          <w:spacing w:val="-12"/>
        </w:rPr>
        <w:t xml:space="preserve">1968, </w:t>
      </w:r>
      <w:r w:rsidR="00EF516B" w:rsidRPr="00F11E19">
        <w:rPr>
          <w:rFonts w:cs="Times New Roman"/>
          <w:spacing w:val="-12"/>
        </w:rPr>
        <w:t xml:space="preserve">tr. 1990, </w:t>
      </w:r>
      <w:r w:rsidR="00E00709" w:rsidRPr="00F11E19">
        <w:rPr>
          <w:rFonts w:cs="Times New Roman"/>
          <w:spacing w:val="-12"/>
        </w:rPr>
        <w:t>p.</w:t>
      </w:r>
      <w:r w:rsidR="00626308" w:rsidRPr="00F11E19">
        <w:rPr>
          <w:rFonts w:cs="Times New Roman"/>
          <w:spacing w:val="-12"/>
        </w:rPr>
        <w:t> </w:t>
      </w:r>
      <w:r w:rsidR="00E00709" w:rsidRPr="00F11E19">
        <w:rPr>
          <w:rFonts w:cs="Times New Roman"/>
          <w:spacing w:val="-12"/>
        </w:rPr>
        <w:t>324</w:t>
      </w:r>
      <w:r w:rsidR="00E00709" w:rsidRPr="00800771">
        <w:rPr>
          <w:rFonts w:cs="Times New Roman"/>
          <w:spacing w:val="-12"/>
        </w:rPr>
        <w:t>).</w:t>
      </w:r>
      <w:r w:rsidR="00F431D9" w:rsidRPr="00800771">
        <w:rPr>
          <w:rFonts w:cs="Times New Roman"/>
          <w:spacing w:val="-12"/>
        </w:rPr>
        <w:t xml:space="preserve"> </w:t>
      </w:r>
      <w:r w:rsidR="00822579" w:rsidRPr="00800771">
        <w:rPr>
          <w:rFonts w:cs="Times New Roman"/>
          <w:spacing w:val="-12"/>
        </w:rPr>
        <w:t xml:space="preserve">As a matter of fact, they declared that </w:t>
      </w:r>
      <w:r w:rsidR="00FF78FC" w:rsidRPr="00800771">
        <w:rPr>
          <w:rFonts w:cs="Times New Roman"/>
          <w:spacing w:val="-12"/>
        </w:rPr>
        <w:t xml:space="preserve">while </w:t>
      </w:r>
      <w:r w:rsidR="00822579" w:rsidRPr="00800771">
        <w:rPr>
          <w:rFonts w:cs="Times New Roman"/>
          <w:spacing w:val="-12"/>
        </w:rPr>
        <w:t>t</w:t>
      </w:r>
      <w:r w:rsidR="00F431D9" w:rsidRPr="00800771">
        <w:rPr>
          <w:rFonts w:cs="Times New Roman"/>
          <w:spacing w:val="-12"/>
        </w:rPr>
        <w:t>he traditional distinction between form and substance was “not real” but “only a mental or m</w:t>
      </w:r>
      <w:r w:rsidR="00FF78FC" w:rsidRPr="00800771">
        <w:rPr>
          <w:rFonts w:cs="Times New Roman"/>
          <w:spacing w:val="-12"/>
        </w:rPr>
        <w:t xml:space="preserve">odal distinction,” </w:t>
      </w:r>
      <w:r w:rsidR="00626308" w:rsidRPr="00800771">
        <w:rPr>
          <w:rFonts w:cs="Times New Roman"/>
          <w:spacing w:val="-12"/>
        </w:rPr>
        <w:t>“</w:t>
      </w:r>
      <w:r w:rsidR="00F431D9" w:rsidRPr="00800771">
        <w:rPr>
          <w:rFonts w:cs="Times New Roman"/>
          <w:spacing w:val="-12"/>
        </w:rPr>
        <w:t>the distinction between content and expression</w:t>
      </w:r>
      <w:r w:rsidR="00626308" w:rsidRPr="00800771">
        <w:rPr>
          <w:rFonts w:cs="Times New Roman"/>
          <w:spacing w:val="-12"/>
        </w:rPr>
        <w:t>”</w:t>
      </w:r>
      <w:r w:rsidR="00F431D9" w:rsidRPr="00800771">
        <w:rPr>
          <w:rFonts w:cs="Times New Roman"/>
          <w:spacing w:val="-12"/>
        </w:rPr>
        <w:t xml:space="preserve"> was</w:t>
      </w:r>
      <w:r w:rsidR="00E00709" w:rsidRPr="00800771">
        <w:rPr>
          <w:rFonts w:cs="Times New Roman"/>
          <w:spacing w:val="-12"/>
        </w:rPr>
        <w:t xml:space="preserve"> </w:t>
      </w:r>
      <w:r w:rsidR="00626308" w:rsidRPr="00800771">
        <w:rPr>
          <w:rFonts w:cs="Times New Roman"/>
          <w:spacing w:val="-12"/>
        </w:rPr>
        <w:t>“</w:t>
      </w:r>
      <w:r w:rsidR="00626308" w:rsidRPr="00800771">
        <w:rPr>
          <w:rFonts w:cs="Times New Roman"/>
          <w:i/>
          <w:spacing w:val="-12"/>
        </w:rPr>
        <w:t>always real</w:t>
      </w:r>
      <w:r w:rsidR="00626308" w:rsidRPr="00800771">
        <w:rPr>
          <w:rFonts w:cs="Times New Roman"/>
          <w:spacing w:val="-12"/>
        </w:rPr>
        <w:t>” (</w:t>
      </w:r>
      <w:r w:rsidR="00F11E19" w:rsidRPr="00F11E19">
        <w:rPr>
          <w:rFonts w:cs="Times New Roman"/>
          <w:i/>
          <w:iCs/>
          <w:spacing w:val="-12"/>
        </w:rPr>
        <w:t>A Thousand Plateaus</w:t>
      </w:r>
      <w:r w:rsidR="00F11E19" w:rsidRPr="00F11E19">
        <w:rPr>
          <w:rFonts w:cs="Times New Roman"/>
          <w:spacing w:val="-12"/>
        </w:rPr>
        <w:t xml:space="preserve">, </w:t>
      </w:r>
      <w:r w:rsidR="00FF78FC" w:rsidRPr="00F11E19">
        <w:rPr>
          <w:rFonts w:cs="Times New Roman"/>
          <w:spacing w:val="-12"/>
        </w:rPr>
        <w:t>1980</w:t>
      </w:r>
      <w:r w:rsidR="00F11E19" w:rsidRPr="00F11E19">
        <w:rPr>
          <w:rFonts w:cs="Times New Roman"/>
          <w:spacing w:val="-12"/>
        </w:rPr>
        <w:t>/1987</w:t>
      </w:r>
      <w:r w:rsidR="00FF78FC" w:rsidRPr="00F11E19">
        <w:rPr>
          <w:rFonts w:cs="Times New Roman"/>
          <w:spacing w:val="-12"/>
        </w:rPr>
        <w:t>,</w:t>
      </w:r>
      <w:r w:rsidR="00FF78FC" w:rsidRPr="00800771">
        <w:rPr>
          <w:rFonts w:cs="Times New Roman"/>
          <w:spacing w:val="-12"/>
        </w:rPr>
        <w:t xml:space="preserve"> </w:t>
      </w:r>
      <w:r w:rsidR="00626308" w:rsidRPr="00800771">
        <w:rPr>
          <w:rFonts w:cs="Times New Roman"/>
          <w:spacing w:val="-12"/>
        </w:rPr>
        <w:t>p. 44).</w:t>
      </w:r>
      <w:r w:rsidR="005325A9" w:rsidRPr="00800771">
        <w:rPr>
          <w:rFonts w:cs="Times New Roman"/>
          <w:spacing w:val="-12"/>
        </w:rPr>
        <w:t xml:space="preserve"> </w:t>
      </w:r>
      <w:r w:rsidR="004C03E1" w:rsidRPr="00800771">
        <w:rPr>
          <w:rFonts w:cs="Times New Roman"/>
          <w:spacing w:val="-12"/>
        </w:rPr>
        <w:t>This shed light</w:t>
      </w:r>
      <w:r w:rsidR="00924885" w:rsidRPr="00800771">
        <w:rPr>
          <w:rFonts w:cs="Times New Roman"/>
          <w:spacing w:val="-12"/>
        </w:rPr>
        <w:t>,</w:t>
      </w:r>
      <w:r w:rsidR="004C03E1" w:rsidRPr="00800771">
        <w:rPr>
          <w:rFonts w:cs="Times New Roman"/>
          <w:spacing w:val="-12"/>
        </w:rPr>
        <w:t xml:space="preserve"> </w:t>
      </w:r>
      <w:r w:rsidR="00924885" w:rsidRPr="00800771">
        <w:rPr>
          <w:rFonts w:cs="Times New Roman"/>
          <w:spacing w:val="-12"/>
        </w:rPr>
        <w:t>retrospecti</w:t>
      </w:r>
      <w:r w:rsidR="00BD5D34" w:rsidRPr="00800771">
        <w:rPr>
          <w:rFonts w:cs="Times New Roman"/>
          <w:spacing w:val="-12"/>
        </w:rPr>
        <w:softHyphen/>
      </w:r>
      <w:r w:rsidR="00924885" w:rsidRPr="00800771">
        <w:rPr>
          <w:rFonts w:cs="Times New Roman"/>
          <w:spacing w:val="-12"/>
        </w:rPr>
        <w:t xml:space="preserve">vely, </w:t>
      </w:r>
      <w:r w:rsidR="004C03E1" w:rsidRPr="00800771">
        <w:rPr>
          <w:rFonts w:cs="Times New Roman"/>
          <w:spacing w:val="-12"/>
        </w:rPr>
        <w:t>on the concept</w:t>
      </w:r>
      <w:r w:rsidR="0016312F" w:rsidRPr="00800771">
        <w:rPr>
          <w:rFonts w:cs="Times New Roman"/>
          <w:spacing w:val="-12"/>
        </w:rPr>
        <w:t>ion</w:t>
      </w:r>
      <w:r w:rsidR="004C03E1" w:rsidRPr="00800771">
        <w:rPr>
          <w:rFonts w:cs="Times New Roman"/>
          <w:spacing w:val="-12"/>
        </w:rPr>
        <w:t xml:space="preserve"> of </w:t>
      </w:r>
      <w:r w:rsidR="00B22E49" w:rsidRPr="00800771">
        <w:rPr>
          <w:rFonts w:cs="Times New Roman"/>
          <w:spacing w:val="-12"/>
        </w:rPr>
        <w:t xml:space="preserve">thought as </w:t>
      </w:r>
      <w:r w:rsidR="0016312F" w:rsidRPr="00800771">
        <w:rPr>
          <w:rFonts w:cs="Times New Roman"/>
          <w:spacing w:val="-12"/>
        </w:rPr>
        <w:t>developing according to</w:t>
      </w:r>
      <w:r w:rsidR="00B22E49" w:rsidRPr="00800771">
        <w:rPr>
          <w:rFonts w:cs="Times New Roman"/>
          <w:spacing w:val="-12"/>
        </w:rPr>
        <w:t xml:space="preserve"> </w:t>
      </w:r>
      <w:r w:rsidR="00166ADE" w:rsidRPr="00800771">
        <w:rPr>
          <w:rFonts w:cs="Times New Roman"/>
          <w:spacing w:val="-12"/>
        </w:rPr>
        <w:t xml:space="preserve">a </w:t>
      </w:r>
      <w:r w:rsidR="00B22E49" w:rsidRPr="00800771">
        <w:rPr>
          <w:rFonts w:cs="Times New Roman"/>
          <w:spacing w:val="-12"/>
        </w:rPr>
        <w:t xml:space="preserve">rhizomatic </w:t>
      </w:r>
      <w:r w:rsidR="00166ADE" w:rsidRPr="00800771">
        <w:rPr>
          <w:rFonts w:cs="Times New Roman"/>
          <w:spacing w:val="-12"/>
        </w:rPr>
        <w:t>flow</w:t>
      </w:r>
      <w:r w:rsidR="00924885" w:rsidRPr="00800771">
        <w:rPr>
          <w:rFonts w:cs="Times New Roman"/>
          <w:spacing w:val="-12"/>
        </w:rPr>
        <w:t xml:space="preserve"> </w:t>
      </w:r>
      <w:r w:rsidR="00B1068C" w:rsidRPr="00800771">
        <w:rPr>
          <w:rFonts w:cs="Times New Roman"/>
          <w:spacing w:val="-12"/>
        </w:rPr>
        <w:t xml:space="preserve">parallel to the rhizomatic flow of the world </w:t>
      </w:r>
      <w:r w:rsidR="00924885" w:rsidRPr="00800771">
        <w:rPr>
          <w:rFonts w:cs="Times New Roman"/>
          <w:spacing w:val="-12"/>
        </w:rPr>
        <w:t>that had been presented in the introduction and</w:t>
      </w:r>
      <w:r w:rsidR="004C03E1" w:rsidRPr="00800771">
        <w:rPr>
          <w:rFonts w:cs="Times New Roman"/>
          <w:spacing w:val="-12"/>
        </w:rPr>
        <w:t xml:space="preserve"> </w:t>
      </w:r>
      <w:r w:rsidR="00924885" w:rsidRPr="00800771">
        <w:rPr>
          <w:rFonts w:cs="Times New Roman"/>
          <w:spacing w:val="-12"/>
        </w:rPr>
        <w:t>that</w:t>
      </w:r>
      <w:r w:rsidR="004C03E1" w:rsidRPr="00800771">
        <w:rPr>
          <w:rFonts w:cs="Times New Roman"/>
          <w:spacing w:val="-12"/>
        </w:rPr>
        <w:t xml:space="preserve"> </w:t>
      </w:r>
      <w:r w:rsidR="00B22E49" w:rsidRPr="00800771">
        <w:rPr>
          <w:rFonts w:cs="Times New Roman"/>
          <w:spacing w:val="-12"/>
        </w:rPr>
        <w:t xml:space="preserve">obviously </w:t>
      </w:r>
      <w:r w:rsidR="004D3037" w:rsidRPr="00800771">
        <w:rPr>
          <w:rFonts w:cs="Times New Roman"/>
          <w:spacing w:val="-12"/>
        </w:rPr>
        <w:t>replaced</w:t>
      </w:r>
      <w:r w:rsidR="004C565E" w:rsidRPr="00800771">
        <w:rPr>
          <w:rFonts w:cs="Times New Roman"/>
          <w:spacing w:val="-12"/>
        </w:rPr>
        <w:t xml:space="preserve">, without though </w:t>
      </w:r>
      <w:r w:rsidR="009219C8" w:rsidRPr="00800771">
        <w:rPr>
          <w:rFonts w:cs="Times New Roman"/>
          <w:spacing w:val="-12"/>
        </w:rPr>
        <w:t>any logical</w:t>
      </w:r>
      <w:r w:rsidR="004C565E" w:rsidRPr="00800771">
        <w:rPr>
          <w:rFonts w:cs="Times New Roman"/>
          <w:spacing w:val="-12"/>
        </w:rPr>
        <w:t xml:space="preserve"> concatenation of reasons, </w:t>
      </w:r>
      <w:r w:rsidR="001705F2" w:rsidRPr="00800771">
        <w:rPr>
          <w:rFonts w:cs="Times New Roman"/>
          <w:spacing w:val="-12"/>
        </w:rPr>
        <w:t>Spinoza’s or Leibniz’s</w:t>
      </w:r>
      <w:r w:rsidR="005325A9" w:rsidRPr="00800771">
        <w:rPr>
          <w:rFonts w:cs="Times New Roman"/>
          <w:spacing w:val="-12"/>
        </w:rPr>
        <w:t xml:space="preserve"> </w:t>
      </w:r>
      <w:r w:rsidR="00924885" w:rsidRPr="00800771">
        <w:rPr>
          <w:rFonts w:cs="Times New Roman"/>
          <w:spacing w:val="-12"/>
        </w:rPr>
        <w:t>concept</w:t>
      </w:r>
      <w:r w:rsidR="005325A9" w:rsidRPr="00800771">
        <w:rPr>
          <w:rFonts w:cs="Times New Roman"/>
          <w:spacing w:val="-12"/>
        </w:rPr>
        <w:t xml:space="preserve"> of </w:t>
      </w:r>
      <w:r w:rsidR="001705F2" w:rsidRPr="00800771">
        <w:rPr>
          <w:rFonts w:cs="Times New Roman"/>
          <w:spacing w:val="-12"/>
        </w:rPr>
        <w:t xml:space="preserve">consciousness as </w:t>
      </w:r>
      <w:r w:rsidR="00924885" w:rsidRPr="00800771">
        <w:rPr>
          <w:rFonts w:cs="Times New Roman"/>
          <w:spacing w:val="-12"/>
        </w:rPr>
        <w:t xml:space="preserve">a </w:t>
      </w:r>
      <w:r w:rsidR="005325A9" w:rsidRPr="00800771">
        <w:rPr>
          <w:rFonts w:cs="Times New Roman"/>
          <w:spacing w:val="-12"/>
        </w:rPr>
        <w:t>“spiri</w:t>
      </w:r>
      <w:r w:rsidR="001705F2" w:rsidRPr="00800771">
        <w:rPr>
          <w:rFonts w:cs="Times New Roman"/>
          <w:spacing w:val="-12"/>
        </w:rPr>
        <w:softHyphen/>
      </w:r>
      <w:r w:rsidR="005325A9" w:rsidRPr="00800771">
        <w:rPr>
          <w:rFonts w:cs="Times New Roman"/>
          <w:spacing w:val="-12"/>
        </w:rPr>
        <w:t>tual autom</w:t>
      </w:r>
      <w:r w:rsidR="0045403B" w:rsidRPr="00800771">
        <w:rPr>
          <w:rFonts w:cs="Times New Roman"/>
          <w:spacing w:val="-12"/>
        </w:rPr>
        <w:softHyphen/>
      </w:r>
      <w:r w:rsidR="005325A9" w:rsidRPr="00800771">
        <w:rPr>
          <w:rFonts w:cs="Times New Roman"/>
          <w:spacing w:val="-12"/>
        </w:rPr>
        <w:t xml:space="preserve">aton” </w:t>
      </w:r>
      <w:r w:rsidR="00924885" w:rsidRPr="00800771">
        <w:rPr>
          <w:rFonts w:cs="Times New Roman"/>
          <w:spacing w:val="-12"/>
        </w:rPr>
        <w:t>following an</w:t>
      </w:r>
      <w:r w:rsidR="004D3037" w:rsidRPr="00800771">
        <w:rPr>
          <w:rFonts w:cs="Times New Roman"/>
          <w:spacing w:val="-12"/>
        </w:rPr>
        <w:t xml:space="preserve"> </w:t>
      </w:r>
      <w:r w:rsidR="008F3B2D" w:rsidRPr="00800771">
        <w:rPr>
          <w:rFonts w:cs="Times New Roman"/>
          <w:spacing w:val="-12"/>
        </w:rPr>
        <w:t>“explicative logical formalism”</w:t>
      </w:r>
      <w:r w:rsidR="00924885" w:rsidRPr="00800771">
        <w:rPr>
          <w:rFonts w:cs="Times New Roman"/>
          <w:spacing w:val="-12"/>
        </w:rPr>
        <w:t xml:space="preserve"> that </w:t>
      </w:r>
      <w:r w:rsidR="001705F2" w:rsidRPr="00800771">
        <w:rPr>
          <w:rFonts w:cs="Times New Roman"/>
          <w:spacing w:val="-12"/>
        </w:rPr>
        <w:t>remained</w:t>
      </w:r>
      <w:r w:rsidR="00924885" w:rsidRPr="00800771">
        <w:rPr>
          <w:rFonts w:cs="Times New Roman"/>
          <w:spacing w:val="-12"/>
        </w:rPr>
        <w:t xml:space="preserve"> exactly parallel to </w:t>
      </w:r>
      <w:r w:rsidR="00C75DBC" w:rsidRPr="00800771">
        <w:rPr>
          <w:rFonts w:cs="Times New Roman"/>
          <w:spacing w:val="-12"/>
        </w:rPr>
        <w:t>the flow</w:t>
      </w:r>
      <w:r w:rsidR="00924885" w:rsidRPr="00800771">
        <w:rPr>
          <w:rFonts w:cs="Times New Roman"/>
          <w:spacing w:val="-12"/>
        </w:rPr>
        <w:t xml:space="preserve"> of nature.</w:t>
      </w:r>
    </w:p>
    <w:p w:rsidR="00E42801" w:rsidRPr="00800771" w:rsidRDefault="0031633B" w:rsidP="00250DE0">
      <w:pPr>
        <w:tabs>
          <w:tab w:val="left" w:pos="426"/>
        </w:tabs>
        <w:spacing w:line="240" w:lineRule="exact"/>
        <w:ind w:firstLine="397"/>
        <w:rPr>
          <w:rFonts w:cs="Times New Roman"/>
          <w:spacing w:val="-10"/>
        </w:rPr>
      </w:pPr>
      <w:r w:rsidRPr="00800771">
        <w:rPr>
          <w:rFonts w:cs="Times New Roman"/>
          <w:spacing w:val="-10"/>
        </w:rPr>
        <w:t>Both ontological and epistemological principles</w:t>
      </w:r>
      <w:r w:rsidR="00071F08" w:rsidRPr="00800771">
        <w:rPr>
          <w:rFonts w:cs="Times New Roman"/>
          <w:spacing w:val="-10"/>
        </w:rPr>
        <w:t xml:space="preserve"> did not mean, yet</w:t>
      </w:r>
      <w:r w:rsidR="00E42801" w:rsidRPr="00800771">
        <w:rPr>
          <w:rFonts w:cs="Times New Roman"/>
          <w:spacing w:val="-10"/>
        </w:rPr>
        <w:t>,</w:t>
      </w:r>
      <w:r w:rsidR="00071F08" w:rsidRPr="00800771">
        <w:rPr>
          <w:rFonts w:cs="Times New Roman"/>
          <w:spacing w:val="-10"/>
        </w:rPr>
        <w:t xml:space="preserve"> that</w:t>
      </w:r>
      <w:r w:rsidR="00E42801" w:rsidRPr="00800771">
        <w:rPr>
          <w:rFonts w:cs="Times New Roman"/>
          <w:spacing w:val="-10"/>
        </w:rPr>
        <w:t xml:space="preserve"> the </w:t>
      </w:r>
      <w:r w:rsidR="00071F08" w:rsidRPr="00800771">
        <w:rPr>
          <w:rFonts w:cs="Times New Roman"/>
          <w:spacing w:val="-10"/>
        </w:rPr>
        <w:t xml:space="preserve">implementation of the </w:t>
      </w:r>
      <w:r w:rsidR="00E42801" w:rsidRPr="00800771">
        <w:rPr>
          <w:rFonts w:cs="Times New Roman"/>
          <w:spacing w:val="-10"/>
        </w:rPr>
        <w:t>double articulation</w:t>
      </w:r>
      <w:r w:rsidR="00E77612" w:rsidRPr="00800771">
        <w:rPr>
          <w:rFonts w:cs="Times New Roman"/>
          <w:spacing w:val="-10"/>
        </w:rPr>
        <w:t xml:space="preserve">, </w:t>
      </w:r>
      <w:r w:rsidR="00D63833" w:rsidRPr="00800771">
        <w:rPr>
          <w:rFonts w:cs="Times New Roman"/>
          <w:spacing w:val="-10"/>
        </w:rPr>
        <w:t>and conse</w:t>
      </w:r>
      <w:r w:rsidR="00D63833" w:rsidRPr="00800771">
        <w:rPr>
          <w:rFonts w:cs="Times New Roman"/>
          <w:spacing w:val="-10"/>
        </w:rPr>
        <w:softHyphen/>
        <w:t xml:space="preserve">quently </w:t>
      </w:r>
      <w:r w:rsidR="00E77612" w:rsidRPr="00800771">
        <w:rPr>
          <w:rFonts w:cs="Times New Roman"/>
          <w:spacing w:val="-10"/>
        </w:rPr>
        <w:t>the distribution of strata and the emergence of life</w:t>
      </w:r>
      <w:r w:rsidR="00D63833" w:rsidRPr="00800771">
        <w:rPr>
          <w:rFonts w:cs="Times New Roman"/>
          <w:spacing w:val="-10"/>
        </w:rPr>
        <w:t>,</w:t>
      </w:r>
      <w:r w:rsidR="00E42801" w:rsidRPr="00800771">
        <w:rPr>
          <w:rFonts w:cs="Times New Roman"/>
          <w:spacing w:val="-10"/>
        </w:rPr>
        <w:t xml:space="preserve"> </w:t>
      </w:r>
      <w:r w:rsidR="002E590D" w:rsidRPr="00800771">
        <w:rPr>
          <w:rFonts w:cs="Times New Roman"/>
          <w:spacing w:val="-10"/>
        </w:rPr>
        <w:t>were</w:t>
      </w:r>
      <w:r w:rsidR="00E42801" w:rsidRPr="00800771">
        <w:rPr>
          <w:rFonts w:cs="Times New Roman"/>
          <w:spacing w:val="-10"/>
        </w:rPr>
        <w:t xml:space="preserve"> pre</w:t>
      </w:r>
      <w:r w:rsidR="00D63833" w:rsidRPr="00800771">
        <w:rPr>
          <w:rFonts w:cs="Times New Roman"/>
          <w:spacing w:val="-10"/>
        </w:rPr>
        <w:softHyphen/>
      </w:r>
      <w:r w:rsidR="00E42801" w:rsidRPr="00800771">
        <w:rPr>
          <w:rFonts w:cs="Times New Roman"/>
          <w:spacing w:val="-10"/>
        </w:rPr>
        <w:t xml:space="preserve">determined. </w:t>
      </w:r>
      <w:r w:rsidR="00F40725" w:rsidRPr="00800771">
        <w:rPr>
          <w:rFonts w:cs="Times New Roman"/>
          <w:spacing w:val="-10"/>
        </w:rPr>
        <w:t>Just like in Spinoza’s phil</w:t>
      </w:r>
      <w:r w:rsidR="00F009CF" w:rsidRPr="00800771">
        <w:rPr>
          <w:rFonts w:cs="Times New Roman"/>
          <w:spacing w:val="-10"/>
        </w:rPr>
        <w:t>o</w:t>
      </w:r>
      <w:r w:rsidR="00F40725" w:rsidRPr="00800771">
        <w:rPr>
          <w:rFonts w:cs="Times New Roman"/>
          <w:spacing w:val="-10"/>
        </w:rPr>
        <w:t>sophy of nature, the</w:t>
      </w:r>
      <w:r w:rsidR="00FF78FC" w:rsidRPr="00800771">
        <w:rPr>
          <w:rFonts w:cs="Times New Roman"/>
          <w:spacing w:val="-10"/>
        </w:rPr>
        <w:t xml:space="preserve"> principle was real but its actualization was variable</w:t>
      </w:r>
      <w:r w:rsidR="00997F4B" w:rsidRPr="00800771">
        <w:rPr>
          <w:rFonts w:cs="Times New Roman"/>
          <w:spacing w:val="-10"/>
        </w:rPr>
        <w:t xml:space="preserve"> and aleatory</w:t>
      </w:r>
      <w:r w:rsidR="00FF78FC" w:rsidRPr="00800771">
        <w:rPr>
          <w:rFonts w:cs="Times New Roman"/>
          <w:spacing w:val="-10"/>
        </w:rPr>
        <w:t>.</w:t>
      </w:r>
    </w:p>
    <w:p w:rsidR="00E42801" w:rsidRPr="00800771" w:rsidRDefault="00E42801" w:rsidP="00250DE0">
      <w:pPr>
        <w:tabs>
          <w:tab w:val="left" w:pos="426"/>
        </w:tabs>
        <w:spacing w:line="240" w:lineRule="exact"/>
        <w:ind w:firstLine="397"/>
        <w:rPr>
          <w:rFonts w:cs="Times New Roman"/>
          <w:spacing w:val="-10"/>
        </w:rPr>
      </w:pPr>
    </w:p>
    <w:p w:rsidR="00E42801" w:rsidRPr="00800771" w:rsidRDefault="00E42801" w:rsidP="00250DE0">
      <w:pPr>
        <w:tabs>
          <w:tab w:val="left" w:pos="426"/>
        </w:tabs>
        <w:spacing w:line="240" w:lineRule="exact"/>
        <w:ind w:firstLine="397"/>
        <w:rPr>
          <w:rFonts w:cs="Times New Roman"/>
          <w:iCs/>
          <w:spacing w:val="-14"/>
          <w:sz w:val="18"/>
          <w:szCs w:val="18"/>
        </w:rPr>
      </w:pPr>
      <w:r w:rsidRPr="00800771">
        <w:rPr>
          <w:rFonts w:cs="Times New Roman"/>
          <w:spacing w:val="-14"/>
          <w:sz w:val="18"/>
          <w:szCs w:val="18"/>
        </w:rPr>
        <w:t>The double articulation sometimes coincides with the molecular and the molar, and some</w:t>
      </w:r>
      <w:r w:rsidR="002F3BBD">
        <w:rPr>
          <w:rFonts w:cs="Times New Roman"/>
          <w:spacing w:val="-14"/>
          <w:sz w:val="18"/>
          <w:szCs w:val="18"/>
        </w:rPr>
        <w:softHyphen/>
      </w:r>
      <w:r w:rsidRPr="00800771">
        <w:rPr>
          <w:rFonts w:cs="Times New Roman"/>
          <w:spacing w:val="-14"/>
          <w:sz w:val="18"/>
          <w:szCs w:val="18"/>
        </w:rPr>
        <w:t xml:space="preserve">times not; this is because content and expression are sometimes divided along those lines and sometimes along different lines. </w:t>
      </w:r>
      <w:r w:rsidRPr="00800771">
        <w:rPr>
          <w:rFonts w:cs="Times New Roman"/>
          <w:iCs/>
          <w:spacing w:val="-14"/>
          <w:sz w:val="18"/>
          <w:szCs w:val="18"/>
        </w:rPr>
        <w:t>(</w:t>
      </w:r>
      <w:r w:rsidRPr="00800771">
        <w:rPr>
          <w:rFonts w:cs="Times New Roman"/>
          <w:i/>
          <w:iCs/>
          <w:spacing w:val="-14"/>
          <w:sz w:val="18"/>
          <w:szCs w:val="18"/>
        </w:rPr>
        <w:t>A Thousand Plateaus</w:t>
      </w:r>
      <w:r w:rsidRPr="00800771">
        <w:rPr>
          <w:rFonts w:cs="Times New Roman"/>
          <w:iCs/>
          <w:spacing w:val="-14"/>
          <w:sz w:val="18"/>
          <w:szCs w:val="18"/>
        </w:rPr>
        <w:t>, 1980, trans. B. Massumi, 1987, p. 44)</w:t>
      </w:r>
    </w:p>
    <w:p w:rsidR="00A65442" w:rsidRPr="00800771" w:rsidRDefault="00745494" w:rsidP="00250DE0">
      <w:pPr>
        <w:tabs>
          <w:tab w:val="left" w:pos="426"/>
        </w:tabs>
        <w:spacing w:line="240" w:lineRule="exact"/>
        <w:ind w:firstLine="397"/>
        <w:rPr>
          <w:rFonts w:eastAsia="Times New Roman" w:cs="Times New Roman"/>
          <w:spacing w:val="-10"/>
          <w:lang w:eastAsia="fr-FR"/>
        </w:rPr>
      </w:pPr>
      <w:r w:rsidRPr="00800771">
        <w:rPr>
          <w:rFonts w:cs="Times New Roman"/>
          <w:spacing w:val="-10"/>
        </w:rPr>
        <w:t>Moreover, c</w:t>
      </w:r>
      <w:r w:rsidR="0031633B" w:rsidRPr="00800771">
        <w:rPr>
          <w:rFonts w:cs="Times New Roman"/>
          <w:spacing w:val="-10"/>
        </w:rPr>
        <w:t>ontent and expression</w:t>
      </w:r>
      <w:r w:rsidR="00E42801" w:rsidRPr="00800771">
        <w:rPr>
          <w:rFonts w:cs="Times New Roman"/>
          <w:spacing w:val="-10"/>
        </w:rPr>
        <w:t xml:space="preserve"> could “vary from one stratum to another,” “intermingle,” and “multiply and divide ad infinitum” within the same stratum</w:t>
      </w:r>
      <w:r w:rsidRPr="00800771">
        <w:rPr>
          <w:rFonts w:cs="Times New Roman"/>
          <w:spacing w:val="-10"/>
        </w:rPr>
        <w:t xml:space="preserve"> (p. 44)</w:t>
      </w:r>
      <w:r w:rsidR="00E42801" w:rsidRPr="00800771">
        <w:rPr>
          <w:rFonts w:cs="Times New Roman"/>
          <w:spacing w:val="-10"/>
        </w:rPr>
        <w:t xml:space="preserve">. </w:t>
      </w:r>
      <w:r w:rsidR="00A65442" w:rsidRPr="00800771">
        <w:rPr>
          <w:rFonts w:eastAsia="Times New Roman" w:cs="Times New Roman"/>
          <w:spacing w:val="-10"/>
          <w:lang w:eastAsia="fr-FR"/>
        </w:rPr>
        <w:t>Between the various strata and layers com</w:t>
      </w:r>
      <w:r w:rsidR="0045403B" w:rsidRPr="00800771">
        <w:rPr>
          <w:rFonts w:eastAsia="Times New Roman" w:cs="Times New Roman"/>
          <w:spacing w:val="-10"/>
          <w:lang w:eastAsia="fr-FR"/>
        </w:rPr>
        <w:softHyphen/>
      </w:r>
      <w:r w:rsidR="00A65442" w:rsidRPr="00800771">
        <w:rPr>
          <w:rFonts w:eastAsia="Times New Roman" w:cs="Times New Roman"/>
          <w:spacing w:val="-10"/>
          <w:lang w:eastAsia="fr-FR"/>
        </w:rPr>
        <w:t xml:space="preserve">posing the world, there was actually a lot of exchanges that made them sometimes express themselves into another layer and sometimes be expressed by still another </w:t>
      </w:r>
      <w:r w:rsidRPr="00800771">
        <w:rPr>
          <w:rFonts w:eastAsia="Times New Roman" w:cs="Times New Roman"/>
          <w:spacing w:val="-10"/>
          <w:lang w:eastAsia="fr-FR"/>
        </w:rPr>
        <w:t>one</w:t>
      </w:r>
      <w:r w:rsidR="00A65442" w:rsidRPr="00800771">
        <w:rPr>
          <w:rFonts w:eastAsia="Times New Roman" w:cs="Times New Roman"/>
          <w:spacing w:val="-10"/>
          <w:lang w:eastAsia="fr-FR"/>
        </w:rPr>
        <w:t>.</w:t>
      </w:r>
      <w:r w:rsidRPr="00800771">
        <w:rPr>
          <w:rFonts w:eastAsia="Times New Roman" w:cs="Times New Roman"/>
          <w:spacing w:val="-10"/>
          <w:lang w:eastAsia="fr-FR"/>
        </w:rPr>
        <w:t xml:space="preserve"> This implied that most states were</w:t>
      </w:r>
      <w:r w:rsidR="000233C8" w:rsidRPr="00800771">
        <w:rPr>
          <w:rFonts w:eastAsia="Times New Roman" w:cs="Times New Roman"/>
          <w:spacing w:val="-10"/>
          <w:lang w:eastAsia="fr-FR"/>
        </w:rPr>
        <w:t xml:space="preserve"> actu</w:t>
      </w:r>
      <w:r w:rsidR="0045403B" w:rsidRPr="00800771">
        <w:rPr>
          <w:rFonts w:eastAsia="Times New Roman" w:cs="Times New Roman"/>
          <w:spacing w:val="-10"/>
          <w:lang w:eastAsia="fr-FR"/>
        </w:rPr>
        <w:softHyphen/>
      </w:r>
      <w:r w:rsidR="000233C8" w:rsidRPr="00800771">
        <w:rPr>
          <w:rFonts w:eastAsia="Times New Roman" w:cs="Times New Roman"/>
          <w:spacing w:val="-10"/>
          <w:lang w:eastAsia="fr-FR"/>
        </w:rPr>
        <w:t>ally</w:t>
      </w:r>
      <w:r w:rsidRPr="00800771">
        <w:rPr>
          <w:rFonts w:eastAsia="Times New Roman" w:cs="Times New Roman"/>
          <w:spacing w:val="-10"/>
          <w:lang w:eastAsia="fr-FR"/>
        </w:rPr>
        <w:t xml:space="preserve"> </w:t>
      </w:r>
      <w:r w:rsidR="00870C21" w:rsidRPr="00800771">
        <w:rPr>
          <w:rFonts w:eastAsia="Times New Roman" w:cs="Times New Roman"/>
          <w:spacing w:val="-10"/>
          <w:lang w:eastAsia="fr-FR"/>
        </w:rPr>
        <w:t>“</w:t>
      </w:r>
      <w:r w:rsidRPr="00800771">
        <w:rPr>
          <w:rFonts w:eastAsia="Times New Roman" w:cs="Times New Roman"/>
          <w:i/>
          <w:spacing w:val="-10"/>
          <w:lang w:eastAsia="fr-FR"/>
        </w:rPr>
        <w:t>intermedia</w:t>
      </w:r>
      <w:r w:rsidR="00322ACA" w:rsidRPr="00800771">
        <w:rPr>
          <w:rFonts w:eastAsia="Times New Roman" w:cs="Times New Roman"/>
          <w:i/>
          <w:spacing w:val="-10"/>
          <w:lang w:eastAsia="fr-FR"/>
        </w:rPr>
        <w:t>te</w:t>
      </w:r>
      <w:r w:rsidRPr="00800771">
        <w:rPr>
          <w:rFonts w:eastAsia="Times New Roman" w:cs="Times New Roman"/>
          <w:spacing w:val="-10"/>
          <w:lang w:eastAsia="fr-FR"/>
        </w:rPr>
        <w:t xml:space="preserve"> </w:t>
      </w:r>
      <w:r w:rsidRPr="00800771">
        <w:rPr>
          <w:rFonts w:eastAsia="Times New Roman" w:cs="Times New Roman"/>
          <w:iCs/>
          <w:spacing w:val="-10"/>
          <w:lang w:eastAsia="fr-FR"/>
        </w:rPr>
        <w:t>between content and expression</w:t>
      </w:r>
      <w:r w:rsidR="006E5D83" w:rsidRPr="00800771">
        <w:rPr>
          <w:rFonts w:eastAsia="Times New Roman" w:cs="Times New Roman"/>
          <w:iCs/>
          <w:spacing w:val="-10"/>
          <w:lang w:eastAsia="fr-FR"/>
        </w:rPr>
        <w:t>, expression and content</w:t>
      </w:r>
      <w:r w:rsidRPr="00800771">
        <w:rPr>
          <w:rFonts w:eastAsia="Times New Roman" w:cs="Times New Roman"/>
          <w:iCs/>
          <w:spacing w:val="-10"/>
          <w:lang w:eastAsia="fr-FR"/>
        </w:rPr>
        <w:t>.</w:t>
      </w:r>
      <w:r w:rsidR="00322ACA" w:rsidRPr="00800771">
        <w:rPr>
          <w:rFonts w:eastAsia="Times New Roman" w:cs="Times New Roman"/>
          <w:iCs/>
          <w:spacing w:val="-10"/>
          <w:lang w:eastAsia="fr-FR"/>
        </w:rPr>
        <w:t>”</w:t>
      </w:r>
      <w:r w:rsidRPr="00800771">
        <w:rPr>
          <w:rFonts w:eastAsia="Times New Roman" w:cs="Times New Roman"/>
          <w:iCs/>
          <w:spacing w:val="-10"/>
          <w:lang w:eastAsia="fr-FR"/>
        </w:rPr>
        <w:t xml:space="preserve"> </w:t>
      </w:r>
    </w:p>
    <w:p w:rsidR="00A65442" w:rsidRPr="00800771" w:rsidRDefault="00A65442" w:rsidP="00250DE0">
      <w:pPr>
        <w:tabs>
          <w:tab w:val="left" w:pos="426"/>
        </w:tabs>
        <w:spacing w:line="240" w:lineRule="exact"/>
        <w:ind w:firstLine="397"/>
        <w:rPr>
          <w:rFonts w:eastAsia="Times New Roman" w:cs="Times New Roman"/>
          <w:spacing w:val="-10"/>
          <w:sz w:val="21"/>
          <w:szCs w:val="21"/>
          <w:lang w:eastAsia="fr-FR"/>
        </w:rPr>
      </w:pPr>
    </w:p>
    <w:p w:rsidR="00A65442" w:rsidRPr="00800771" w:rsidRDefault="00A65442" w:rsidP="00250DE0">
      <w:pPr>
        <w:tabs>
          <w:tab w:val="left" w:pos="426"/>
        </w:tabs>
        <w:spacing w:line="240" w:lineRule="exact"/>
        <w:ind w:firstLine="397"/>
        <w:rPr>
          <w:rFonts w:eastAsia="Times New Roman" w:cs="Times New Roman"/>
          <w:spacing w:val="-10"/>
          <w:sz w:val="21"/>
          <w:szCs w:val="21"/>
          <w:lang w:eastAsia="fr-FR"/>
        </w:rPr>
      </w:pPr>
      <w:r w:rsidRPr="00800771">
        <w:rPr>
          <w:rFonts w:cs="Times New Roman"/>
          <w:iCs/>
          <w:spacing w:val="-10"/>
          <w:sz w:val="18"/>
          <w:szCs w:val="18"/>
        </w:rPr>
        <w:t xml:space="preserve">For this reason, there exist </w:t>
      </w:r>
      <w:r w:rsidRPr="00800771">
        <w:rPr>
          <w:rFonts w:cs="Times New Roman"/>
          <w:i/>
          <w:iCs/>
          <w:spacing w:val="-10"/>
          <w:sz w:val="18"/>
          <w:szCs w:val="18"/>
        </w:rPr>
        <w:t>intermediate states</w:t>
      </w:r>
      <w:r w:rsidRPr="00800771">
        <w:rPr>
          <w:rFonts w:cs="Times New Roman"/>
          <w:iCs/>
          <w:spacing w:val="-10"/>
          <w:sz w:val="18"/>
          <w:szCs w:val="18"/>
        </w:rPr>
        <w:t xml:space="preserve"> between content and expression, expression and content: the levels, equilibriums, and exchanges through which a stratified system passes. In short, we find forms and substances of content that play the role of expression in relation to other forms and substances, and conversely for expression. (</w:t>
      </w:r>
      <w:r w:rsidRPr="00800771">
        <w:rPr>
          <w:rFonts w:cs="Times New Roman"/>
          <w:i/>
          <w:iCs/>
          <w:spacing w:val="-10"/>
          <w:sz w:val="18"/>
          <w:szCs w:val="18"/>
        </w:rPr>
        <w:t>A Thousand Plateaus</w:t>
      </w:r>
      <w:r w:rsidRPr="00800771">
        <w:rPr>
          <w:rFonts w:cs="Times New Roman"/>
          <w:iCs/>
          <w:spacing w:val="-10"/>
          <w:sz w:val="18"/>
          <w:szCs w:val="18"/>
        </w:rPr>
        <w:t>, 1980, trans. B. Massumi, 1987, p. 44)</w:t>
      </w:r>
      <w:r w:rsidRPr="00800771">
        <w:rPr>
          <w:rFonts w:eastAsia="Times New Roman" w:cs="Times New Roman"/>
          <w:spacing w:val="-10"/>
          <w:sz w:val="21"/>
          <w:szCs w:val="21"/>
          <w:lang w:eastAsia="fr-FR"/>
        </w:rPr>
        <w:t xml:space="preserve"> </w:t>
      </w:r>
    </w:p>
    <w:p w:rsidR="00E42801" w:rsidRPr="00800771" w:rsidRDefault="00E42801" w:rsidP="00250DE0">
      <w:pPr>
        <w:tabs>
          <w:tab w:val="left" w:pos="426"/>
        </w:tabs>
        <w:spacing w:line="240" w:lineRule="exact"/>
        <w:ind w:firstLine="397"/>
        <w:rPr>
          <w:rFonts w:cs="Times New Roman"/>
          <w:spacing w:val="-10"/>
          <w:sz w:val="18"/>
          <w:szCs w:val="18"/>
        </w:rPr>
      </w:pPr>
    </w:p>
    <w:p w:rsidR="00E42801" w:rsidRPr="00800771" w:rsidRDefault="007C7FA0" w:rsidP="00250DE0">
      <w:pPr>
        <w:tabs>
          <w:tab w:val="left" w:pos="426"/>
        </w:tabs>
        <w:spacing w:line="240" w:lineRule="exact"/>
        <w:ind w:firstLine="397"/>
        <w:rPr>
          <w:rFonts w:cs="Times New Roman"/>
          <w:spacing w:val="-10"/>
        </w:rPr>
      </w:pPr>
      <w:r w:rsidRPr="00800771">
        <w:rPr>
          <w:rFonts w:cs="Times New Roman"/>
          <w:spacing w:val="-10"/>
        </w:rPr>
        <w:t>In other words</w:t>
      </w:r>
      <w:r w:rsidR="00745494" w:rsidRPr="00800771">
        <w:rPr>
          <w:rFonts w:cs="Times New Roman"/>
          <w:spacing w:val="-10"/>
        </w:rPr>
        <w:t xml:space="preserve">, the </w:t>
      </w:r>
      <w:r w:rsidR="00867E54" w:rsidRPr="00800771">
        <w:rPr>
          <w:rFonts w:cs="Times New Roman"/>
          <w:spacing w:val="-10"/>
        </w:rPr>
        <w:t>mo</w:t>
      </w:r>
      <w:r w:rsidRPr="00800771">
        <w:rPr>
          <w:rFonts w:cs="Times New Roman"/>
          <w:spacing w:val="-10"/>
        </w:rPr>
        <w:t xml:space="preserve">vement of double articulation </w:t>
      </w:r>
      <w:r w:rsidR="00182CD8" w:rsidRPr="00800771">
        <w:rPr>
          <w:rFonts w:cs="Times New Roman"/>
          <w:spacing w:val="-10"/>
        </w:rPr>
        <w:t xml:space="preserve">had </w:t>
      </w:r>
      <w:r w:rsidR="00380832" w:rsidRPr="00800771">
        <w:rPr>
          <w:rFonts w:cs="Times New Roman"/>
          <w:spacing w:val="-10"/>
        </w:rPr>
        <w:t>cer</w:t>
      </w:r>
      <w:r w:rsidR="009B18B0" w:rsidRPr="00800771">
        <w:rPr>
          <w:rFonts w:cs="Times New Roman"/>
          <w:spacing w:val="-10"/>
        </w:rPr>
        <w:softHyphen/>
      </w:r>
      <w:r w:rsidR="00380832" w:rsidRPr="00800771">
        <w:rPr>
          <w:rFonts w:cs="Times New Roman"/>
          <w:spacing w:val="-10"/>
        </w:rPr>
        <w:t xml:space="preserve">tainly </w:t>
      </w:r>
      <w:r w:rsidRPr="00800771">
        <w:rPr>
          <w:rFonts w:cs="Times New Roman"/>
          <w:spacing w:val="-10"/>
        </w:rPr>
        <w:t>resulted in a st</w:t>
      </w:r>
      <w:r w:rsidR="00182CD8" w:rsidRPr="00800771">
        <w:rPr>
          <w:rFonts w:cs="Times New Roman"/>
          <w:spacing w:val="-10"/>
        </w:rPr>
        <w:t>r</w:t>
      </w:r>
      <w:r w:rsidRPr="00800771">
        <w:rPr>
          <w:rFonts w:cs="Times New Roman"/>
          <w:spacing w:val="-10"/>
        </w:rPr>
        <w:t>atified system</w:t>
      </w:r>
      <w:r w:rsidR="00380832" w:rsidRPr="00800771">
        <w:rPr>
          <w:rFonts w:cs="Times New Roman"/>
          <w:spacing w:val="-10"/>
        </w:rPr>
        <w:t xml:space="preserve"> containing</w:t>
      </w:r>
      <w:r w:rsidR="00182CD8" w:rsidRPr="00800771">
        <w:rPr>
          <w:rFonts w:cs="Times New Roman"/>
          <w:spacing w:val="-10"/>
        </w:rPr>
        <w:t xml:space="preserve"> an emergent organic stratum,</w:t>
      </w:r>
      <w:r w:rsidRPr="00800771">
        <w:rPr>
          <w:rFonts w:cs="Times New Roman"/>
          <w:spacing w:val="-10"/>
        </w:rPr>
        <w:t xml:space="preserve"> but each stratum and each layer </w:t>
      </w:r>
      <w:r w:rsidR="00745494" w:rsidRPr="00800771">
        <w:rPr>
          <w:rFonts w:cs="Times New Roman"/>
          <w:spacing w:val="-10"/>
        </w:rPr>
        <w:t xml:space="preserve">of the system was </w:t>
      </w:r>
      <w:r w:rsidR="00182CD8" w:rsidRPr="00800771">
        <w:rPr>
          <w:rFonts w:cs="Times New Roman"/>
          <w:spacing w:val="-10"/>
        </w:rPr>
        <w:t xml:space="preserve">actually </w:t>
      </w:r>
      <w:r w:rsidR="00745494" w:rsidRPr="00800771">
        <w:rPr>
          <w:rFonts w:cs="Times New Roman"/>
          <w:spacing w:val="-10"/>
        </w:rPr>
        <w:t>part</w:t>
      </w:r>
      <w:r w:rsidR="00870C21" w:rsidRPr="00800771">
        <w:rPr>
          <w:rFonts w:cs="Times New Roman"/>
          <w:spacing w:val="-10"/>
        </w:rPr>
        <w:t>aking</w:t>
      </w:r>
      <w:r w:rsidR="00745494" w:rsidRPr="00800771">
        <w:rPr>
          <w:rFonts w:cs="Times New Roman"/>
          <w:spacing w:val="-10"/>
        </w:rPr>
        <w:t xml:space="preserve"> in </w:t>
      </w:r>
      <w:r w:rsidR="00CA0683" w:rsidRPr="00800771">
        <w:rPr>
          <w:rFonts w:cs="Times New Roman"/>
          <w:spacing w:val="-10"/>
        </w:rPr>
        <w:t xml:space="preserve">expressive </w:t>
      </w:r>
      <w:r w:rsidR="00745494" w:rsidRPr="00800771">
        <w:rPr>
          <w:rFonts w:cs="Times New Roman"/>
          <w:spacing w:val="-10"/>
        </w:rPr>
        <w:t xml:space="preserve">chains in which every link was both </w:t>
      </w:r>
      <w:r w:rsidR="00A70BCA" w:rsidRPr="00800771">
        <w:rPr>
          <w:rFonts w:cs="Times New Roman"/>
          <w:spacing w:val="-10"/>
        </w:rPr>
        <w:t>expres</w:t>
      </w:r>
      <w:r w:rsidR="009B18B0" w:rsidRPr="00800771">
        <w:rPr>
          <w:rFonts w:cs="Times New Roman"/>
          <w:spacing w:val="-10"/>
        </w:rPr>
        <w:softHyphen/>
      </w:r>
      <w:r w:rsidR="00A70BCA" w:rsidRPr="00800771">
        <w:rPr>
          <w:rFonts w:cs="Times New Roman"/>
          <w:spacing w:val="-10"/>
        </w:rPr>
        <w:t xml:space="preserve">sed by and </w:t>
      </w:r>
      <w:r w:rsidR="00745494" w:rsidRPr="00800771">
        <w:rPr>
          <w:rFonts w:cs="Times New Roman"/>
          <w:spacing w:val="-10"/>
        </w:rPr>
        <w:t>expres</w:t>
      </w:r>
      <w:r w:rsidR="005C144A" w:rsidRPr="00800771">
        <w:rPr>
          <w:rFonts w:cs="Times New Roman"/>
          <w:spacing w:val="-10"/>
        </w:rPr>
        <w:softHyphen/>
      </w:r>
      <w:r w:rsidR="00745494" w:rsidRPr="00800771">
        <w:rPr>
          <w:rFonts w:cs="Times New Roman"/>
          <w:spacing w:val="-10"/>
        </w:rPr>
        <w:t>sing an infinite number of other links.</w:t>
      </w:r>
      <w:r w:rsidR="00A70BCA" w:rsidRPr="00800771">
        <w:rPr>
          <w:rFonts w:cs="Times New Roman"/>
          <w:spacing w:val="-10"/>
        </w:rPr>
        <w:t xml:space="preserve"> </w:t>
      </w:r>
      <w:r w:rsidR="00182CD8" w:rsidRPr="00800771">
        <w:rPr>
          <w:rFonts w:cs="Times New Roman"/>
          <w:spacing w:val="-10"/>
        </w:rPr>
        <w:t>The whole world</w:t>
      </w:r>
      <w:r w:rsidR="00A72FD4" w:rsidRPr="00800771">
        <w:rPr>
          <w:rFonts w:cs="Times New Roman"/>
          <w:spacing w:val="-10"/>
        </w:rPr>
        <w:t xml:space="preserve"> was both strati</w:t>
      </w:r>
      <w:r w:rsidR="002F3BBD">
        <w:rPr>
          <w:rFonts w:cs="Times New Roman"/>
          <w:spacing w:val="-10"/>
        </w:rPr>
        <w:softHyphen/>
      </w:r>
      <w:r w:rsidR="00A72FD4" w:rsidRPr="00800771">
        <w:rPr>
          <w:rFonts w:cs="Times New Roman"/>
          <w:spacing w:val="-10"/>
        </w:rPr>
        <w:t>fied and</w:t>
      </w:r>
      <w:r w:rsidR="00182CD8" w:rsidRPr="00800771">
        <w:rPr>
          <w:rFonts w:cs="Times New Roman"/>
          <w:spacing w:val="-10"/>
        </w:rPr>
        <w:t xml:space="preserve"> </w:t>
      </w:r>
      <w:r w:rsidR="002C027D" w:rsidRPr="00800771">
        <w:rPr>
          <w:rFonts w:cs="Times New Roman"/>
          <w:spacing w:val="-10"/>
        </w:rPr>
        <w:t>dynamized</w:t>
      </w:r>
      <w:r w:rsidR="00182CD8" w:rsidRPr="00800771">
        <w:rPr>
          <w:rFonts w:cs="Times New Roman"/>
          <w:spacing w:val="-10"/>
        </w:rPr>
        <w:t xml:space="preserve"> by a general </w:t>
      </w:r>
      <w:r w:rsidR="00CA0683" w:rsidRPr="00800771">
        <w:rPr>
          <w:rFonts w:cs="Times New Roman"/>
          <w:spacing w:val="-10"/>
        </w:rPr>
        <w:t>expres</w:t>
      </w:r>
      <w:r w:rsidR="002C027D" w:rsidRPr="00800771">
        <w:rPr>
          <w:rFonts w:cs="Times New Roman"/>
          <w:spacing w:val="-10"/>
        </w:rPr>
        <w:softHyphen/>
      </w:r>
      <w:r w:rsidR="00CA0683" w:rsidRPr="00800771">
        <w:rPr>
          <w:rFonts w:cs="Times New Roman"/>
          <w:spacing w:val="-10"/>
        </w:rPr>
        <w:t xml:space="preserve">sive </w:t>
      </w:r>
      <w:r w:rsidR="00182CD8" w:rsidRPr="00800771">
        <w:rPr>
          <w:rFonts w:cs="Times New Roman"/>
          <w:spacing w:val="-10"/>
        </w:rPr>
        <w:t>dynamics.</w:t>
      </w:r>
      <w:r w:rsidR="006E5D83" w:rsidRPr="00800771">
        <w:rPr>
          <w:rFonts w:cs="Times New Roman"/>
          <w:spacing w:val="-10"/>
        </w:rPr>
        <w:t xml:space="preserve"> </w:t>
      </w:r>
      <w:r w:rsidR="00D832AF" w:rsidRPr="00800771">
        <w:rPr>
          <w:rFonts w:cs="Times New Roman"/>
          <w:spacing w:val="-10"/>
        </w:rPr>
        <w:t xml:space="preserve">If life, strictly speaking, </w:t>
      </w:r>
      <w:r w:rsidR="006E5D83" w:rsidRPr="00800771">
        <w:rPr>
          <w:rFonts w:cs="Times New Roman"/>
          <w:spacing w:val="-10"/>
        </w:rPr>
        <w:t xml:space="preserve">was limited to the organic stratum, </w:t>
      </w:r>
      <w:r w:rsidR="00D832AF" w:rsidRPr="00800771">
        <w:rPr>
          <w:rFonts w:cs="Times New Roman"/>
          <w:spacing w:val="-10"/>
        </w:rPr>
        <w:t>its larger form, expression,</w:t>
      </w:r>
      <w:r w:rsidR="006E5D83" w:rsidRPr="00800771">
        <w:rPr>
          <w:rFonts w:cs="Times New Roman"/>
          <w:spacing w:val="-10"/>
        </w:rPr>
        <w:t xml:space="preserve"> actually pervaded all strata.</w:t>
      </w:r>
    </w:p>
    <w:p w:rsidR="00882612" w:rsidRPr="00800771" w:rsidRDefault="00882612" w:rsidP="00250DE0">
      <w:pPr>
        <w:tabs>
          <w:tab w:val="left" w:pos="426"/>
        </w:tabs>
        <w:spacing w:line="240" w:lineRule="exact"/>
        <w:ind w:firstLine="397"/>
        <w:rPr>
          <w:rFonts w:cs="Times New Roman"/>
          <w:spacing w:val="-10"/>
          <w:sz w:val="18"/>
          <w:szCs w:val="18"/>
        </w:rPr>
      </w:pPr>
    </w:p>
    <w:p w:rsidR="007C7FA0" w:rsidRPr="00800771" w:rsidRDefault="007C7FA0" w:rsidP="00250DE0">
      <w:pPr>
        <w:tabs>
          <w:tab w:val="left" w:pos="426"/>
        </w:tabs>
        <w:spacing w:line="240" w:lineRule="exact"/>
        <w:ind w:firstLine="397"/>
        <w:rPr>
          <w:rFonts w:cs="Times New Roman"/>
          <w:spacing w:val="-12"/>
          <w:sz w:val="18"/>
          <w:szCs w:val="18"/>
        </w:rPr>
      </w:pPr>
      <w:r w:rsidRPr="00800771">
        <w:rPr>
          <w:rFonts w:cs="Times New Roman"/>
          <w:spacing w:val="-12"/>
          <w:sz w:val="18"/>
          <w:szCs w:val="18"/>
        </w:rPr>
        <w:t>Each articulation is already, or still, double. This can be seen on the organic stra</w:t>
      </w:r>
      <w:r w:rsidR="0045403B" w:rsidRPr="00800771">
        <w:rPr>
          <w:rFonts w:cs="Times New Roman"/>
          <w:spacing w:val="-12"/>
          <w:sz w:val="18"/>
          <w:szCs w:val="18"/>
        </w:rPr>
        <w:softHyphen/>
      </w:r>
      <w:r w:rsidRPr="00800771">
        <w:rPr>
          <w:rFonts w:cs="Times New Roman"/>
          <w:spacing w:val="-12"/>
          <w:sz w:val="18"/>
          <w:szCs w:val="18"/>
        </w:rPr>
        <w:t>tum: proteins of content have two forms, one of which (the infolded fiber) plays the role of func</w:t>
      </w:r>
      <w:r w:rsidR="002F3BBD">
        <w:rPr>
          <w:rFonts w:cs="Times New Roman"/>
          <w:spacing w:val="-12"/>
          <w:sz w:val="18"/>
          <w:szCs w:val="18"/>
        </w:rPr>
        <w:softHyphen/>
      </w:r>
      <w:r w:rsidRPr="00800771">
        <w:rPr>
          <w:rFonts w:cs="Times New Roman"/>
          <w:spacing w:val="-12"/>
          <w:sz w:val="18"/>
          <w:szCs w:val="18"/>
        </w:rPr>
        <w:t>tional expression in relation to the other. The same goes for the nucleic acids of expression: double articulations cause certain formal and substantial elements to play the role of content in relation to others; not only does the half of the chain that is reproduced become a content, but the reconstituted chain itself becomes a content in relation to the “messenger.” There are double pincers everywhere on a stratum; everywhere and in all directions there are double binds and lobsters</w:t>
      </w:r>
      <w:r w:rsidR="00A70BCA" w:rsidRPr="00800771">
        <w:rPr>
          <w:rFonts w:cs="Times New Roman"/>
          <w:spacing w:val="-12"/>
          <w:sz w:val="18"/>
          <w:szCs w:val="18"/>
        </w:rPr>
        <w:t xml:space="preserve"> </w:t>
      </w:r>
      <w:r w:rsidRPr="00800771">
        <w:rPr>
          <w:rFonts w:cs="Times New Roman"/>
          <w:spacing w:val="-12"/>
          <w:sz w:val="18"/>
          <w:szCs w:val="18"/>
        </w:rPr>
        <w:t>[a picture of a lobster with the caption “Do</w:t>
      </w:r>
      <w:r w:rsidR="00867E54" w:rsidRPr="00800771">
        <w:rPr>
          <w:rFonts w:cs="Times New Roman"/>
          <w:spacing w:val="-12"/>
          <w:sz w:val="18"/>
          <w:szCs w:val="18"/>
        </w:rPr>
        <w:t>uble Articulation” pleasa</w:t>
      </w:r>
      <w:r w:rsidRPr="00800771">
        <w:rPr>
          <w:rFonts w:cs="Times New Roman"/>
          <w:spacing w:val="-12"/>
          <w:sz w:val="18"/>
          <w:szCs w:val="18"/>
        </w:rPr>
        <w:t>ntly opened the chapter], a multiplicity of double articula</w:t>
      </w:r>
      <w:r w:rsidR="0045403B" w:rsidRPr="00800771">
        <w:rPr>
          <w:rFonts w:cs="Times New Roman"/>
          <w:spacing w:val="-12"/>
          <w:sz w:val="18"/>
          <w:szCs w:val="18"/>
        </w:rPr>
        <w:softHyphen/>
      </w:r>
      <w:r w:rsidRPr="00800771">
        <w:rPr>
          <w:rFonts w:cs="Times New Roman"/>
          <w:spacing w:val="-12"/>
          <w:sz w:val="18"/>
          <w:szCs w:val="18"/>
        </w:rPr>
        <w:t xml:space="preserve">tions affecting both expression and content. </w:t>
      </w:r>
      <w:r w:rsidRPr="00800771">
        <w:rPr>
          <w:rFonts w:cs="Times New Roman"/>
          <w:iCs/>
          <w:spacing w:val="-12"/>
          <w:sz w:val="18"/>
          <w:szCs w:val="18"/>
        </w:rPr>
        <w:t>(</w:t>
      </w:r>
      <w:r w:rsidRPr="00800771">
        <w:rPr>
          <w:rFonts w:cs="Times New Roman"/>
          <w:i/>
          <w:iCs/>
          <w:spacing w:val="-12"/>
          <w:sz w:val="18"/>
          <w:szCs w:val="18"/>
        </w:rPr>
        <w:t>A Thousand Plateaus</w:t>
      </w:r>
      <w:r w:rsidRPr="00800771">
        <w:rPr>
          <w:rFonts w:cs="Times New Roman"/>
          <w:iCs/>
          <w:spacing w:val="-12"/>
          <w:sz w:val="18"/>
          <w:szCs w:val="18"/>
        </w:rPr>
        <w:t>, 1980, trans. B. Massumi, 1987, pp. 44-45)</w:t>
      </w:r>
    </w:p>
    <w:p w:rsidR="00A1500A" w:rsidRPr="00800771" w:rsidRDefault="00A1500A" w:rsidP="00250DE0">
      <w:pPr>
        <w:tabs>
          <w:tab w:val="left" w:pos="426"/>
        </w:tabs>
        <w:spacing w:line="240" w:lineRule="exact"/>
        <w:ind w:firstLine="397"/>
        <w:rPr>
          <w:rFonts w:cs="Times New Roman"/>
          <w:spacing w:val="-10"/>
        </w:rPr>
      </w:pPr>
    </w:p>
    <w:p w:rsidR="00E00709" w:rsidRPr="00800771" w:rsidRDefault="00602534" w:rsidP="00250DE0">
      <w:pPr>
        <w:tabs>
          <w:tab w:val="left" w:pos="426"/>
        </w:tabs>
        <w:spacing w:line="240" w:lineRule="exact"/>
        <w:ind w:firstLine="397"/>
        <w:rPr>
          <w:rFonts w:cs="Times New Roman"/>
          <w:spacing w:val="-12"/>
        </w:rPr>
      </w:pPr>
      <w:r w:rsidRPr="00800771">
        <w:rPr>
          <w:rFonts w:cs="Times New Roman"/>
          <w:spacing w:val="-12"/>
        </w:rPr>
        <w:t>This sophisticated model</w:t>
      </w:r>
      <w:r w:rsidR="00ED741D" w:rsidRPr="00800771">
        <w:rPr>
          <w:rFonts w:cs="Times New Roman"/>
          <w:spacing w:val="-12"/>
        </w:rPr>
        <w:t xml:space="preserve">, </w:t>
      </w:r>
      <w:r w:rsidR="00ED2BB3" w:rsidRPr="00800771">
        <w:rPr>
          <w:rFonts w:cs="Times New Roman"/>
          <w:spacing w:val="-12"/>
        </w:rPr>
        <w:t>borrowing</w:t>
      </w:r>
      <w:r w:rsidR="00ED741D" w:rsidRPr="00800771">
        <w:rPr>
          <w:rFonts w:cs="Times New Roman"/>
          <w:spacing w:val="-12"/>
        </w:rPr>
        <w:t xml:space="preserve"> </w:t>
      </w:r>
      <w:r w:rsidR="00ED2BB3" w:rsidRPr="00800771">
        <w:rPr>
          <w:rFonts w:cs="Times New Roman"/>
          <w:spacing w:val="-12"/>
        </w:rPr>
        <w:t xml:space="preserve">some of its basic ideas from </w:t>
      </w:r>
      <w:r w:rsidR="00ED741D" w:rsidRPr="00800771">
        <w:rPr>
          <w:rFonts w:cs="Times New Roman"/>
          <w:spacing w:val="-12"/>
        </w:rPr>
        <w:t xml:space="preserve">the very first </w:t>
      </w:r>
      <w:r w:rsidR="002D54D0" w:rsidRPr="00800771">
        <w:rPr>
          <w:rFonts w:cs="Times New Roman"/>
          <w:spacing w:val="-12"/>
        </w:rPr>
        <w:t xml:space="preserve">modern </w:t>
      </w:r>
      <w:r w:rsidR="00ED741D" w:rsidRPr="00800771">
        <w:rPr>
          <w:rFonts w:cs="Times New Roman"/>
          <w:spacing w:val="-12"/>
        </w:rPr>
        <w:t>process philosophies</w:t>
      </w:r>
      <w:r w:rsidR="002D54D0" w:rsidRPr="00800771">
        <w:rPr>
          <w:rFonts w:cs="Times New Roman"/>
          <w:spacing w:val="-12"/>
        </w:rPr>
        <w:t>,</w:t>
      </w:r>
      <w:r w:rsidRPr="00800771">
        <w:rPr>
          <w:rFonts w:cs="Times New Roman"/>
          <w:spacing w:val="-12"/>
        </w:rPr>
        <w:t xml:space="preserve"> allowed Deleuze and Guattari to accom</w:t>
      </w:r>
      <w:r w:rsidR="00ED741D" w:rsidRPr="00800771">
        <w:rPr>
          <w:rFonts w:cs="Times New Roman"/>
          <w:spacing w:val="-12"/>
        </w:rPr>
        <w:t>m</w:t>
      </w:r>
      <w:r w:rsidRPr="00800771">
        <w:rPr>
          <w:rFonts w:cs="Times New Roman"/>
          <w:spacing w:val="-12"/>
        </w:rPr>
        <w:t xml:space="preserve">odate the findings of the </w:t>
      </w:r>
      <w:r w:rsidR="002705E3" w:rsidRPr="00800771">
        <w:rPr>
          <w:rFonts w:cs="Times New Roman"/>
          <w:spacing w:val="-12"/>
        </w:rPr>
        <w:t>latest</w:t>
      </w:r>
      <w:r w:rsidRPr="00800771">
        <w:rPr>
          <w:rFonts w:cs="Times New Roman"/>
          <w:spacing w:val="-12"/>
        </w:rPr>
        <w:t xml:space="preserve"> biology without </w:t>
      </w:r>
      <w:r w:rsidR="00D85F8E" w:rsidRPr="00800771">
        <w:rPr>
          <w:rFonts w:cs="Times New Roman"/>
          <w:spacing w:val="-12"/>
        </w:rPr>
        <w:t xml:space="preserve">yet </w:t>
      </w:r>
      <w:r w:rsidRPr="00800771">
        <w:rPr>
          <w:rFonts w:cs="Times New Roman"/>
          <w:spacing w:val="-12"/>
        </w:rPr>
        <w:t xml:space="preserve">resorting, as some contemporary biologists </w:t>
      </w:r>
      <w:r w:rsidR="0071152E" w:rsidRPr="00800771">
        <w:rPr>
          <w:rFonts w:cs="Times New Roman"/>
          <w:spacing w:val="-12"/>
        </w:rPr>
        <w:t>were inclined to</w:t>
      </w:r>
      <w:r w:rsidRPr="00800771">
        <w:rPr>
          <w:rFonts w:cs="Times New Roman"/>
          <w:spacing w:val="-12"/>
        </w:rPr>
        <w:t xml:space="preserve"> do, to the structural model </w:t>
      </w:r>
      <w:r w:rsidR="001E50A6" w:rsidRPr="00800771">
        <w:rPr>
          <w:rFonts w:cs="Times New Roman"/>
          <w:spacing w:val="-12"/>
        </w:rPr>
        <w:t>based on</w:t>
      </w:r>
      <w:r w:rsidRPr="00800771">
        <w:rPr>
          <w:rFonts w:cs="Times New Roman"/>
          <w:spacing w:val="-12"/>
        </w:rPr>
        <w:t xml:space="preserve"> biunivocal </w:t>
      </w:r>
      <w:r w:rsidR="00DC2A54" w:rsidRPr="00800771">
        <w:rPr>
          <w:rFonts w:cs="Times New Roman"/>
          <w:spacing w:val="-12"/>
        </w:rPr>
        <w:t xml:space="preserve">fixed </w:t>
      </w:r>
      <w:r w:rsidR="001E50A6" w:rsidRPr="00800771">
        <w:rPr>
          <w:rFonts w:cs="Times New Roman"/>
          <w:spacing w:val="-12"/>
        </w:rPr>
        <w:t>relationships</w:t>
      </w:r>
      <w:r w:rsidR="00ED741D" w:rsidRPr="00800771">
        <w:rPr>
          <w:rFonts w:cs="Times New Roman"/>
          <w:spacing w:val="-12"/>
        </w:rPr>
        <w:t>.</w:t>
      </w:r>
      <w:r w:rsidR="001E50A6" w:rsidRPr="00800771">
        <w:rPr>
          <w:rFonts w:cs="Times New Roman"/>
          <w:spacing w:val="-12"/>
        </w:rPr>
        <w:t xml:space="preserve"> </w:t>
      </w:r>
      <w:r w:rsidR="00EE421E" w:rsidRPr="00EE421E">
        <w:rPr>
          <w:rFonts w:cs="Times New Roman"/>
          <w:spacing w:val="-12"/>
        </w:rPr>
        <w:t xml:space="preserve">The world was not only composed of hierarchically organized beings, nor was it organized like the phonemes of the language, </w:t>
      </w:r>
      <w:r w:rsidR="00EE421E">
        <w:rPr>
          <w:rFonts w:cs="Times New Roman"/>
          <w:spacing w:val="-12"/>
        </w:rPr>
        <w:t>and neither was it</w:t>
      </w:r>
      <w:r w:rsidR="00EE421E" w:rsidRPr="00EE421E">
        <w:rPr>
          <w:rFonts w:cs="Times New Roman"/>
          <w:spacing w:val="-12"/>
        </w:rPr>
        <w:t xml:space="preserve"> completely fluid.</w:t>
      </w:r>
      <w:r w:rsidR="00E15310" w:rsidRPr="00800771">
        <w:rPr>
          <w:rFonts w:cs="Times New Roman"/>
          <w:spacing w:val="-12"/>
        </w:rPr>
        <w:t xml:space="preserve"> I</w:t>
      </w:r>
      <w:r w:rsidR="00ED2BB3" w:rsidRPr="00800771">
        <w:rPr>
          <w:rFonts w:cs="Times New Roman"/>
          <w:spacing w:val="-12"/>
        </w:rPr>
        <w:t xml:space="preserve">t </w:t>
      </w:r>
      <w:r w:rsidR="002D54D0" w:rsidRPr="00800771">
        <w:rPr>
          <w:rFonts w:cs="Times New Roman"/>
          <w:spacing w:val="-12"/>
        </w:rPr>
        <w:t xml:space="preserve">was more like a </w:t>
      </w:r>
      <w:r w:rsidR="00ED2BB3" w:rsidRPr="00800771">
        <w:rPr>
          <w:rFonts w:cs="Times New Roman"/>
          <w:spacing w:val="-12"/>
        </w:rPr>
        <w:t>large stream</w:t>
      </w:r>
      <w:r w:rsidR="002D54D0" w:rsidRPr="00800771">
        <w:rPr>
          <w:rFonts w:cs="Times New Roman"/>
          <w:spacing w:val="-12"/>
        </w:rPr>
        <w:t xml:space="preserve"> </w:t>
      </w:r>
      <w:r w:rsidR="00ED2BB3" w:rsidRPr="00800771">
        <w:rPr>
          <w:rFonts w:cs="Times New Roman"/>
          <w:spacing w:val="-12"/>
        </w:rPr>
        <w:t>composed of lami</w:t>
      </w:r>
      <w:r w:rsidR="00D85F8E" w:rsidRPr="00800771">
        <w:rPr>
          <w:rFonts w:cs="Times New Roman"/>
          <w:spacing w:val="-12"/>
        </w:rPr>
        <w:softHyphen/>
      </w:r>
      <w:r w:rsidR="00ED2BB3" w:rsidRPr="00800771">
        <w:rPr>
          <w:rFonts w:cs="Times New Roman"/>
          <w:spacing w:val="-12"/>
        </w:rPr>
        <w:t xml:space="preserve">nar flows </w:t>
      </w:r>
      <w:r w:rsidR="00FE1A4A" w:rsidRPr="00800771">
        <w:rPr>
          <w:rFonts w:cs="Times New Roman"/>
          <w:spacing w:val="-12"/>
        </w:rPr>
        <w:t xml:space="preserve">whose </w:t>
      </w:r>
      <w:r w:rsidR="00DC2A54" w:rsidRPr="00800771">
        <w:rPr>
          <w:rFonts w:cs="Times New Roman"/>
          <w:spacing w:val="-12"/>
        </w:rPr>
        <w:t>pressure</w:t>
      </w:r>
      <w:r w:rsidR="00FE1A4A" w:rsidRPr="00800771">
        <w:rPr>
          <w:rFonts w:cs="Times New Roman"/>
          <w:spacing w:val="-12"/>
        </w:rPr>
        <w:t xml:space="preserve"> interactions </w:t>
      </w:r>
      <w:r w:rsidR="009A0B9B" w:rsidRPr="00800771">
        <w:rPr>
          <w:rFonts w:cs="Times New Roman"/>
          <w:spacing w:val="-12"/>
        </w:rPr>
        <w:t xml:space="preserve">provoked the appearance of whirls and </w:t>
      </w:r>
      <w:r w:rsidR="00FE1A4A" w:rsidRPr="00800771">
        <w:rPr>
          <w:rFonts w:cs="Times New Roman"/>
          <w:spacing w:val="-12"/>
        </w:rPr>
        <w:t xml:space="preserve">gave to it a certain viscosity. </w:t>
      </w:r>
      <w:r w:rsidR="000D0ADC" w:rsidRPr="00800771">
        <w:rPr>
          <w:rFonts w:cs="Times New Roman"/>
          <w:spacing w:val="-12"/>
        </w:rPr>
        <w:t xml:space="preserve">Or better yet, because the metaphor of the </w:t>
      </w:r>
      <w:r w:rsidR="003A3270" w:rsidRPr="00800771">
        <w:rPr>
          <w:rFonts w:cs="Times New Roman"/>
          <w:spacing w:val="-12"/>
        </w:rPr>
        <w:t>stream</w:t>
      </w:r>
      <w:r w:rsidR="00E15310" w:rsidRPr="00800771">
        <w:rPr>
          <w:rFonts w:cs="Times New Roman"/>
          <w:spacing w:val="-12"/>
        </w:rPr>
        <w:t xml:space="preserve"> was </w:t>
      </w:r>
      <w:r w:rsidR="000D0ADC" w:rsidRPr="00800771">
        <w:rPr>
          <w:rFonts w:cs="Times New Roman"/>
          <w:spacing w:val="-12"/>
        </w:rPr>
        <w:t xml:space="preserve">still misguiding, the world was like </w:t>
      </w:r>
      <w:r w:rsidR="00D85F8E" w:rsidRPr="00800771">
        <w:rPr>
          <w:rFonts w:cs="Times New Roman"/>
          <w:spacing w:val="-12"/>
        </w:rPr>
        <w:t xml:space="preserve">a </w:t>
      </w:r>
      <w:r w:rsidR="00F009CF" w:rsidRPr="00800771">
        <w:rPr>
          <w:rFonts w:cs="Times New Roman"/>
          <w:spacing w:val="-12"/>
        </w:rPr>
        <w:t xml:space="preserve">set of </w:t>
      </w:r>
      <w:r w:rsidR="002C027D" w:rsidRPr="00800771">
        <w:rPr>
          <w:rFonts w:cs="Times New Roman"/>
          <w:spacing w:val="-12"/>
        </w:rPr>
        <w:t xml:space="preserve">mutually expressing </w:t>
      </w:r>
      <w:r w:rsidR="00F009CF" w:rsidRPr="00800771">
        <w:rPr>
          <w:rFonts w:cs="Times New Roman"/>
          <w:spacing w:val="-12"/>
        </w:rPr>
        <w:t>strata</w:t>
      </w:r>
      <w:r w:rsidR="002C027D" w:rsidRPr="00800771">
        <w:rPr>
          <w:rFonts w:cs="Times New Roman"/>
          <w:spacing w:val="-12"/>
        </w:rPr>
        <w:t xml:space="preserve"> and layers leaning on a reservoir of poten</w:t>
      </w:r>
      <w:r w:rsidR="003974C9" w:rsidRPr="00800771">
        <w:rPr>
          <w:rFonts w:cs="Times New Roman"/>
          <w:spacing w:val="-12"/>
        </w:rPr>
        <w:softHyphen/>
      </w:r>
      <w:r w:rsidR="002C027D" w:rsidRPr="00800771">
        <w:rPr>
          <w:rFonts w:cs="Times New Roman"/>
          <w:spacing w:val="-12"/>
        </w:rPr>
        <w:t>tialities and</w:t>
      </w:r>
      <w:r w:rsidR="00D85F8E" w:rsidRPr="00800771">
        <w:rPr>
          <w:rFonts w:cs="Times New Roman"/>
          <w:spacing w:val="-12"/>
        </w:rPr>
        <w:t xml:space="preserve"> </w:t>
      </w:r>
      <w:r w:rsidR="002C027D" w:rsidRPr="00800771">
        <w:rPr>
          <w:rFonts w:cs="Times New Roman"/>
          <w:spacing w:val="-12"/>
        </w:rPr>
        <w:t>allowing</w:t>
      </w:r>
      <w:r w:rsidR="00DB224C" w:rsidRPr="00800771">
        <w:rPr>
          <w:rFonts w:cs="Times New Roman"/>
          <w:spacing w:val="-12"/>
        </w:rPr>
        <w:t>,</w:t>
      </w:r>
      <w:r w:rsidR="002C027D" w:rsidRPr="00800771">
        <w:rPr>
          <w:rFonts w:cs="Times New Roman"/>
          <w:spacing w:val="-12"/>
        </w:rPr>
        <w:t xml:space="preserve"> in between</w:t>
      </w:r>
      <w:r w:rsidR="00DB224C" w:rsidRPr="00800771">
        <w:rPr>
          <w:rFonts w:cs="Times New Roman"/>
          <w:spacing w:val="-12"/>
        </w:rPr>
        <w:t>,</w:t>
      </w:r>
      <w:r w:rsidR="002C027D" w:rsidRPr="00800771">
        <w:rPr>
          <w:rFonts w:cs="Times New Roman"/>
          <w:spacing w:val="-12"/>
        </w:rPr>
        <w:t xml:space="preserve"> the emergence of dynamic</w:t>
      </w:r>
      <w:r w:rsidR="00E15310" w:rsidRPr="00800771">
        <w:rPr>
          <w:rFonts w:cs="Times New Roman"/>
          <w:spacing w:val="-12"/>
        </w:rPr>
        <w:t xml:space="preserve"> machi</w:t>
      </w:r>
      <w:r w:rsidR="003974C9" w:rsidRPr="00800771">
        <w:rPr>
          <w:rFonts w:cs="Times New Roman"/>
          <w:spacing w:val="-12"/>
        </w:rPr>
        <w:softHyphen/>
      </w:r>
      <w:r w:rsidR="00E15310" w:rsidRPr="00800771">
        <w:rPr>
          <w:rFonts w:cs="Times New Roman"/>
          <w:spacing w:val="-12"/>
        </w:rPr>
        <w:t>nic assemblage</w:t>
      </w:r>
      <w:r w:rsidR="00F009CF" w:rsidRPr="00800771">
        <w:rPr>
          <w:rFonts w:cs="Times New Roman"/>
          <w:spacing w:val="-12"/>
        </w:rPr>
        <w:t>s</w:t>
      </w:r>
      <w:r w:rsidR="008358C3" w:rsidRPr="00800771">
        <w:rPr>
          <w:rFonts w:cs="Times New Roman"/>
          <w:spacing w:val="-12"/>
        </w:rPr>
        <w:t xml:space="preserve"> of machinic assemblages</w:t>
      </w:r>
      <w:r w:rsidR="00E15310" w:rsidRPr="00800771">
        <w:rPr>
          <w:rFonts w:cs="Times New Roman"/>
          <w:spacing w:val="-12"/>
        </w:rPr>
        <w:t>.</w:t>
      </w:r>
    </w:p>
    <w:p w:rsidR="00001B35" w:rsidRPr="00800771" w:rsidRDefault="00001B35" w:rsidP="00250DE0">
      <w:pPr>
        <w:tabs>
          <w:tab w:val="left" w:pos="426"/>
        </w:tabs>
        <w:spacing w:line="240" w:lineRule="exact"/>
        <w:ind w:firstLine="397"/>
        <w:rPr>
          <w:rFonts w:cs="Times New Roman"/>
          <w:spacing w:val="-10"/>
        </w:rPr>
      </w:pPr>
    </w:p>
    <w:p w:rsidR="00E8167F" w:rsidRPr="00800771" w:rsidRDefault="00E8167F" w:rsidP="00250DE0">
      <w:pPr>
        <w:tabs>
          <w:tab w:val="left" w:pos="426"/>
        </w:tabs>
        <w:spacing w:line="240" w:lineRule="exact"/>
        <w:ind w:firstLine="397"/>
        <w:rPr>
          <w:rFonts w:cs="Times New Roman"/>
          <w:spacing w:val="-10"/>
        </w:rPr>
      </w:pPr>
    </w:p>
    <w:p w:rsidR="00205D4B" w:rsidRPr="00800771" w:rsidRDefault="007C7BAF" w:rsidP="00444C33">
      <w:pPr>
        <w:pStyle w:val="Titre3"/>
      </w:pPr>
      <w:bookmarkStart w:id="23" w:name="_Toc60341140"/>
      <w:bookmarkStart w:id="24" w:name="_Toc69033352"/>
      <w:r w:rsidRPr="00800771">
        <w:t xml:space="preserve">Evolution as </w:t>
      </w:r>
      <w:r w:rsidR="00744FE9" w:rsidRPr="00800771">
        <w:t>Expressive</w:t>
      </w:r>
      <w:r w:rsidRPr="00800771">
        <w:t xml:space="preserve"> Flow</w:t>
      </w:r>
      <w:bookmarkEnd w:id="23"/>
      <w:bookmarkEnd w:id="24"/>
    </w:p>
    <w:p w:rsidR="00F05F00" w:rsidRPr="00800771" w:rsidRDefault="00F05F00" w:rsidP="00250DE0">
      <w:pPr>
        <w:pStyle w:val="NormalWeb"/>
        <w:spacing w:before="0" w:beforeAutospacing="0" w:after="0" w:afterAutospacing="0" w:line="240" w:lineRule="exact"/>
        <w:ind w:firstLine="397"/>
        <w:rPr>
          <w:spacing w:val="-10"/>
          <w:sz w:val="22"/>
          <w:szCs w:val="22"/>
        </w:rPr>
      </w:pPr>
    </w:p>
    <w:p w:rsidR="007D0B3C" w:rsidRPr="00800771" w:rsidRDefault="00C62055" w:rsidP="00250DE0">
      <w:pPr>
        <w:pStyle w:val="NormalWeb"/>
        <w:spacing w:before="0" w:beforeAutospacing="0" w:after="0" w:afterAutospacing="0" w:line="240" w:lineRule="exact"/>
        <w:ind w:firstLine="397"/>
        <w:rPr>
          <w:spacing w:val="-10"/>
          <w:sz w:val="22"/>
          <w:szCs w:val="22"/>
        </w:rPr>
      </w:pPr>
      <w:r w:rsidRPr="00800771">
        <w:rPr>
          <w:spacing w:val="-10"/>
          <w:sz w:val="22"/>
          <w:szCs w:val="22"/>
        </w:rPr>
        <w:t>T</w:t>
      </w:r>
      <w:r w:rsidR="00205D4B" w:rsidRPr="00800771">
        <w:rPr>
          <w:spacing w:val="-10"/>
          <w:sz w:val="22"/>
          <w:szCs w:val="22"/>
        </w:rPr>
        <w:t xml:space="preserve">he very next page, Deleuze and Guattari </w:t>
      </w:r>
      <w:r w:rsidR="00E8167F" w:rsidRPr="00800771">
        <w:rPr>
          <w:spacing w:val="-10"/>
          <w:sz w:val="22"/>
          <w:szCs w:val="22"/>
        </w:rPr>
        <w:t>declared wanting</w:t>
      </w:r>
      <w:r w:rsidR="007D0B3C" w:rsidRPr="00800771">
        <w:rPr>
          <w:spacing w:val="-10"/>
          <w:sz w:val="22"/>
          <w:szCs w:val="22"/>
        </w:rPr>
        <w:t xml:space="preserve"> to sing the praise of</w:t>
      </w:r>
      <w:r w:rsidR="00205D4B" w:rsidRPr="00800771">
        <w:rPr>
          <w:spacing w:val="-10"/>
          <w:sz w:val="22"/>
          <w:szCs w:val="22"/>
        </w:rPr>
        <w:t xml:space="preserve"> </w:t>
      </w:r>
      <w:r w:rsidR="007D0B3C" w:rsidRPr="00800771">
        <w:rPr>
          <w:spacing w:val="-10"/>
          <w:sz w:val="22"/>
          <w:szCs w:val="22"/>
        </w:rPr>
        <w:t xml:space="preserve">the naturalist Etienne Geoffroy Saint-Hilaire (1772-1844). </w:t>
      </w:r>
      <w:r w:rsidR="00182CD8" w:rsidRPr="00800771">
        <w:rPr>
          <w:spacing w:val="-10"/>
          <w:sz w:val="22"/>
          <w:szCs w:val="22"/>
        </w:rPr>
        <w:t>Indeed</w:t>
      </w:r>
      <w:r w:rsidR="00776015" w:rsidRPr="00800771">
        <w:rPr>
          <w:spacing w:val="-10"/>
          <w:sz w:val="22"/>
          <w:szCs w:val="22"/>
        </w:rPr>
        <w:t>,</w:t>
      </w:r>
      <w:r w:rsidR="00182CD8" w:rsidRPr="00800771">
        <w:rPr>
          <w:spacing w:val="-10"/>
          <w:sz w:val="22"/>
          <w:szCs w:val="22"/>
        </w:rPr>
        <w:t xml:space="preserve"> </w:t>
      </w:r>
      <w:r w:rsidR="00495DD8" w:rsidRPr="00800771">
        <w:rPr>
          <w:spacing w:val="-10"/>
          <w:sz w:val="22"/>
          <w:szCs w:val="22"/>
        </w:rPr>
        <w:t xml:space="preserve">they noticed, </w:t>
      </w:r>
      <w:r w:rsidR="007D0B3C" w:rsidRPr="00800771">
        <w:rPr>
          <w:spacing w:val="-10"/>
          <w:sz w:val="22"/>
          <w:szCs w:val="22"/>
        </w:rPr>
        <w:t>the latter developed</w:t>
      </w:r>
      <w:r w:rsidR="00182CD8" w:rsidRPr="00800771">
        <w:rPr>
          <w:spacing w:val="-10"/>
          <w:sz w:val="22"/>
          <w:szCs w:val="22"/>
        </w:rPr>
        <w:t>,</w:t>
      </w:r>
      <w:r w:rsidR="007D0B3C" w:rsidRPr="00800771">
        <w:rPr>
          <w:spacing w:val="-10"/>
          <w:sz w:val="22"/>
          <w:szCs w:val="22"/>
        </w:rPr>
        <w:t xml:space="preserve"> </w:t>
      </w:r>
      <w:r w:rsidR="00182CD8" w:rsidRPr="00800771">
        <w:rPr>
          <w:spacing w:val="-10"/>
          <w:sz w:val="22"/>
          <w:szCs w:val="22"/>
        </w:rPr>
        <w:t xml:space="preserve">at the beginning of the 19th century, </w:t>
      </w:r>
      <w:r w:rsidR="007D0B3C" w:rsidRPr="00800771">
        <w:rPr>
          <w:spacing w:val="-10"/>
          <w:sz w:val="22"/>
          <w:szCs w:val="22"/>
        </w:rPr>
        <w:t xml:space="preserve">“a grandiose conception of stratification” based on a </w:t>
      </w:r>
      <w:r w:rsidR="007D0B3C" w:rsidRPr="00800771">
        <w:rPr>
          <w:i/>
          <w:spacing w:val="-10"/>
          <w:sz w:val="22"/>
          <w:szCs w:val="22"/>
        </w:rPr>
        <w:t>rhuthmic</w:t>
      </w:r>
      <w:r w:rsidR="007D0B3C" w:rsidRPr="00800771">
        <w:rPr>
          <w:spacing w:val="-10"/>
          <w:sz w:val="22"/>
          <w:szCs w:val="22"/>
        </w:rPr>
        <w:t xml:space="preserve"> theory of matter that </w:t>
      </w:r>
      <w:r w:rsidR="00495DD8" w:rsidRPr="00800771">
        <w:rPr>
          <w:spacing w:val="-10"/>
          <w:sz w:val="22"/>
          <w:szCs w:val="22"/>
        </w:rPr>
        <w:t>“consisted in particles of decreasing size, flows or elastic fluids”</w:t>
      </w:r>
      <w:r w:rsidR="002422F9" w:rsidRPr="00800771">
        <w:rPr>
          <w:spacing w:val="-10"/>
          <w:sz w:val="22"/>
          <w:szCs w:val="22"/>
        </w:rPr>
        <w:t>—</w:t>
      </w:r>
      <w:r w:rsidR="00776015" w:rsidRPr="00800771">
        <w:rPr>
          <w:spacing w:val="-10"/>
          <w:sz w:val="22"/>
          <w:szCs w:val="22"/>
        </w:rPr>
        <w:t>which</w:t>
      </w:r>
      <w:r w:rsidR="00C642E4" w:rsidRPr="00800771">
        <w:rPr>
          <w:spacing w:val="-10"/>
          <w:sz w:val="22"/>
          <w:szCs w:val="22"/>
        </w:rPr>
        <w:t>,</w:t>
      </w:r>
      <w:r w:rsidR="00776015" w:rsidRPr="00800771">
        <w:rPr>
          <w:spacing w:val="-10"/>
          <w:sz w:val="22"/>
          <w:szCs w:val="22"/>
        </w:rPr>
        <w:t xml:space="preserve"> </w:t>
      </w:r>
      <w:r w:rsidR="002422F9" w:rsidRPr="00800771">
        <w:rPr>
          <w:spacing w:val="-10"/>
          <w:sz w:val="22"/>
          <w:szCs w:val="22"/>
        </w:rPr>
        <w:t>I must say</w:t>
      </w:r>
      <w:r w:rsidR="00C642E4" w:rsidRPr="00800771">
        <w:rPr>
          <w:spacing w:val="-10"/>
          <w:sz w:val="22"/>
          <w:szCs w:val="22"/>
        </w:rPr>
        <w:t>,</w:t>
      </w:r>
      <w:r w:rsidR="002422F9" w:rsidRPr="00800771">
        <w:rPr>
          <w:spacing w:val="-10"/>
          <w:sz w:val="22"/>
          <w:szCs w:val="22"/>
        </w:rPr>
        <w:t xml:space="preserve"> </w:t>
      </w:r>
      <w:r w:rsidR="00776015" w:rsidRPr="00800771">
        <w:rPr>
          <w:spacing w:val="-10"/>
          <w:sz w:val="22"/>
          <w:szCs w:val="22"/>
        </w:rPr>
        <w:t>was already com</w:t>
      </w:r>
      <w:r w:rsidR="00D44C48" w:rsidRPr="00800771">
        <w:rPr>
          <w:spacing w:val="-10"/>
          <w:sz w:val="22"/>
          <w:szCs w:val="22"/>
        </w:rPr>
        <w:softHyphen/>
      </w:r>
      <w:r w:rsidR="00776015" w:rsidRPr="00800771">
        <w:rPr>
          <w:spacing w:val="-10"/>
          <w:sz w:val="22"/>
          <w:szCs w:val="22"/>
        </w:rPr>
        <w:t>mon in his time</w:t>
      </w:r>
      <w:r w:rsidR="002422F9" w:rsidRPr="00800771">
        <w:rPr>
          <w:spacing w:val="-10"/>
          <w:sz w:val="22"/>
          <w:szCs w:val="22"/>
        </w:rPr>
        <w:t>—</w:t>
      </w:r>
      <w:r w:rsidR="00E8167F" w:rsidRPr="00800771">
        <w:rPr>
          <w:spacing w:val="-10"/>
          <w:sz w:val="22"/>
          <w:szCs w:val="22"/>
        </w:rPr>
        <w:t>r</w:t>
      </w:r>
      <w:r w:rsidR="00495DD8" w:rsidRPr="00800771">
        <w:rPr>
          <w:spacing w:val="-10"/>
          <w:sz w:val="22"/>
          <w:szCs w:val="22"/>
        </w:rPr>
        <w:t>ejected any vitalis</w:t>
      </w:r>
      <w:r w:rsidR="00182CD8" w:rsidRPr="00800771">
        <w:rPr>
          <w:spacing w:val="-10"/>
          <w:sz w:val="22"/>
          <w:szCs w:val="22"/>
        </w:rPr>
        <w:t>t account</w:t>
      </w:r>
      <w:r w:rsidR="00495DD8" w:rsidRPr="00800771">
        <w:rPr>
          <w:spacing w:val="-10"/>
          <w:sz w:val="22"/>
          <w:szCs w:val="22"/>
        </w:rPr>
        <w:t xml:space="preserve"> such as Diderot’s endowing matter with life</w:t>
      </w:r>
      <w:r w:rsidR="00182CD8" w:rsidRPr="00800771">
        <w:rPr>
          <w:spacing w:val="-10"/>
          <w:sz w:val="22"/>
          <w:szCs w:val="22"/>
        </w:rPr>
        <w:t>,</w:t>
      </w:r>
      <w:r w:rsidR="00495DD8" w:rsidRPr="00800771">
        <w:rPr>
          <w:spacing w:val="-10"/>
          <w:sz w:val="22"/>
          <w:szCs w:val="22"/>
        </w:rPr>
        <w:t xml:space="preserve"> and</w:t>
      </w:r>
      <w:r w:rsidR="00776015" w:rsidRPr="00800771">
        <w:rPr>
          <w:spacing w:val="-10"/>
          <w:sz w:val="22"/>
          <w:szCs w:val="22"/>
        </w:rPr>
        <w:t xml:space="preserve"> </w:t>
      </w:r>
      <w:r w:rsidR="00CD24EB" w:rsidRPr="00800771">
        <w:rPr>
          <w:spacing w:val="-10"/>
          <w:sz w:val="22"/>
          <w:szCs w:val="22"/>
        </w:rPr>
        <w:t>above all</w:t>
      </w:r>
      <w:r w:rsidR="00495DD8" w:rsidRPr="00800771">
        <w:rPr>
          <w:spacing w:val="-10"/>
          <w:sz w:val="22"/>
          <w:szCs w:val="22"/>
        </w:rPr>
        <w:t xml:space="preserve"> explained life</w:t>
      </w:r>
      <w:r w:rsidR="00205D4B" w:rsidRPr="00800771">
        <w:rPr>
          <w:spacing w:val="-10"/>
          <w:sz w:val="22"/>
          <w:szCs w:val="22"/>
        </w:rPr>
        <w:t xml:space="preserve"> </w:t>
      </w:r>
      <w:r w:rsidR="00495DD8" w:rsidRPr="00800771">
        <w:rPr>
          <w:spacing w:val="-10"/>
          <w:sz w:val="22"/>
          <w:szCs w:val="22"/>
        </w:rPr>
        <w:t>by a “specific unity of composition, a single Abstract animal, a single machine embedded in the stratum</w:t>
      </w:r>
      <w:r w:rsidR="00182CD8" w:rsidRPr="00800771">
        <w:rPr>
          <w:spacing w:val="-10"/>
          <w:sz w:val="22"/>
          <w:szCs w:val="22"/>
        </w:rPr>
        <w:t>.</w:t>
      </w:r>
      <w:r w:rsidR="00495DD8" w:rsidRPr="00800771">
        <w:rPr>
          <w:spacing w:val="-10"/>
          <w:sz w:val="22"/>
          <w:szCs w:val="22"/>
        </w:rPr>
        <w:t>”</w:t>
      </w:r>
      <w:r w:rsidR="00182CD8" w:rsidRPr="00800771">
        <w:rPr>
          <w:spacing w:val="-10"/>
          <w:sz w:val="22"/>
          <w:szCs w:val="22"/>
        </w:rPr>
        <w:t xml:space="preserve"> </w:t>
      </w:r>
    </w:p>
    <w:p w:rsidR="00D173E7" w:rsidRPr="00800771" w:rsidRDefault="00D173E7" w:rsidP="00250DE0">
      <w:pPr>
        <w:pStyle w:val="NormalWeb"/>
        <w:spacing w:before="0" w:beforeAutospacing="0" w:after="0" w:afterAutospacing="0" w:line="240" w:lineRule="exact"/>
        <w:ind w:firstLine="397"/>
        <w:rPr>
          <w:spacing w:val="-10"/>
          <w:sz w:val="22"/>
          <w:szCs w:val="22"/>
        </w:rPr>
      </w:pPr>
    </w:p>
    <w:p w:rsidR="007D0B3C" w:rsidRPr="00800771" w:rsidRDefault="007D0B3C"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Should we not sing the praise of Geoffroy Saint-Hilaire? For in the nineteenth century he developed a grandiose conception of stratification. He said that matter, consid</w:t>
      </w:r>
      <w:r w:rsidR="0045403B" w:rsidRPr="00800771">
        <w:rPr>
          <w:rFonts w:cs="Times New Roman"/>
          <w:spacing w:val="-10"/>
          <w:sz w:val="18"/>
          <w:szCs w:val="18"/>
        </w:rPr>
        <w:softHyphen/>
      </w:r>
      <w:r w:rsidRPr="00800771">
        <w:rPr>
          <w:rFonts w:cs="Times New Roman"/>
          <w:spacing w:val="-10"/>
          <w:sz w:val="18"/>
          <w:szCs w:val="18"/>
        </w:rPr>
        <w:t xml:space="preserve">ered from the standpoint of its greatest divisibility, consist[ed] in particles of decreasing size, flows or elastic fluids that “deploy[ed] themselves” by radiating through space. [...] </w:t>
      </w:r>
      <w:r w:rsidR="00205D4B" w:rsidRPr="00800771">
        <w:rPr>
          <w:rFonts w:cs="Times New Roman"/>
          <w:spacing w:val="-10"/>
          <w:sz w:val="18"/>
          <w:szCs w:val="18"/>
        </w:rPr>
        <w:t xml:space="preserve">There </w:t>
      </w:r>
      <w:r w:rsidRPr="00800771">
        <w:rPr>
          <w:rFonts w:cs="Times New Roman"/>
          <w:spacing w:val="-10"/>
          <w:sz w:val="18"/>
          <w:szCs w:val="18"/>
        </w:rPr>
        <w:t>[was]</w:t>
      </w:r>
      <w:r w:rsidR="00205D4B" w:rsidRPr="00800771">
        <w:rPr>
          <w:rFonts w:cs="Times New Roman"/>
          <w:spacing w:val="-10"/>
          <w:sz w:val="18"/>
          <w:szCs w:val="18"/>
        </w:rPr>
        <w:t xml:space="preserve"> no vital matter specific to the organic stratum, matter </w:t>
      </w:r>
      <w:r w:rsidRPr="00800771">
        <w:rPr>
          <w:rFonts w:cs="Times New Roman"/>
          <w:spacing w:val="-10"/>
          <w:sz w:val="18"/>
          <w:szCs w:val="18"/>
        </w:rPr>
        <w:t>[was]</w:t>
      </w:r>
      <w:r w:rsidR="00205D4B" w:rsidRPr="00800771">
        <w:rPr>
          <w:rFonts w:cs="Times New Roman"/>
          <w:spacing w:val="-10"/>
          <w:sz w:val="18"/>
          <w:szCs w:val="18"/>
        </w:rPr>
        <w:t xml:space="preserve"> the same on all the strata. But the organic stratum </w:t>
      </w:r>
      <w:r w:rsidRPr="00800771">
        <w:rPr>
          <w:rFonts w:cs="Times New Roman"/>
          <w:spacing w:val="-10"/>
          <w:sz w:val="18"/>
          <w:szCs w:val="18"/>
        </w:rPr>
        <w:t>[did]</w:t>
      </w:r>
      <w:r w:rsidR="00205D4B" w:rsidRPr="00800771">
        <w:rPr>
          <w:rFonts w:cs="Times New Roman"/>
          <w:spacing w:val="-10"/>
          <w:sz w:val="18"/>
          <w:szCs w:val="18"/>
        </w:rPr>
        <w:t xml:space="preserve"> have a specific unity of composition, a single abstract Animal, a single machine embedded in the stratum, and presents everywhere the same molecular materials, the same elements or anatomical components of organs, the same formal connections.</w:t>
      </w:r>
      <w:r w:rsidRPr="00800771">
        <w:rPr>
          <w:rFonts w:cs="Times New Roman"/>
          <w:spacing w:val="-10"/>
          <w:sz w:val="18"/>
          <w:szCs w:val="18"/>
        </w:rPr>
        <w:t xml:space="preserve"> </w:t>
      </w:r>
      <w:r w:rsidR="00BF7B56" w:rsidRPr="00800771">
        <w:rPr>
          <w:rFonts w:cs="Times New Roman"/>
          <w:spacing w:val="-10"/>
          <w:sz w:val="18"/>
          <w:szCs w:val="18"/>
        </w:rPr>
        <w:t xml:space="preserve">Organic forms </w:t>
      </w:r>
      <w:r w:rsidR="006C6B01" w:rsidRPr="00800771">
        <w:rPr>
          <w:rFonts w:cs="Times New Roman"/>
          <w:spacing w:val="-10"/>
          <w:sz w:val="18"/>
          <w:szCs w:val="18"/>
        </w:rPr>
        <w:t>[were]</w:t>
      </w:r>
      <w:r w:rsidR="00BF7B56" w:rsidRPr="00800771">
        <w:rPr>
          <w:rFonts w:cs="Times New Roman"/>
          <w:spacing w:val="-10"/>
          <w:sz w:val="18"/>
          <w:szCs w:val="18"/>
        </w:rPr>
        <w:t xml:space="preserve"> never</w:t>
      </w:r>
      <w:r w:rsidR="006C6B01" w:rsidRPr="00800771">
        <w:rPr>
          <w:rFonts w:cs="Times New Roman"/>
          <w:spacing w:val="-10"/>
          <w:sz w:val="18"/>
          <w:szCs w:val="18"/>
        </w:rPr>
        <w:softHyphen/>
      </w:r>
      <w:r w:rsidR="00BF7B56" w:rsidRPr="00800771">
        <w:rPr>
          <w:rFonts w:cs="Times New Roman"/>
          <w:spacing w:val="-10"/>
          <w:sz w:val="18"/>
          <w:szCs w:val="18"/>
        </w:rPr>
        <w:t xml:space="preserve">theless different from one another, as </w:t>
      </w:r>
      <w:r w:rsidR="006C6B01" w:rsidRPr="00800771">
        <w:rPr>
          <w:rFonts w:cs="Times New Roman"/>
          <w:spacing w:val="-10"/>
          <w:sz w:val="18"/>
          <w:szCs w:val="18"/>
        </w:rPr>
        <w:t>[were]</w:t>
      </w:r>
      <w:r w:rsidR="00BF7B56" w:rsidRPr="00800771">
        <w:rPr>
          <w:rFonts w:cs="Times New Roman"/>
          <w:spacing w:val="-10"/>
          <w:sz w:val="18"/>
          <w:szCs w:val="18"/>
        </w:rPr>
        <w:t xml:space="preserve"> organs, compound substances, and mole</w:t>
      </w:r>
      <w:r w:rsidR="006C6B01" w:rsidRPr="00800771">
        <w:rPr>
          <w:rFonts w:cs="Times New Roman"/>
          <w:spacing w:val="-10"/>
          <w:sz w:val="18"/>
          <w:szCs w:val="18"/>
        </w:rPr>
        <w:softHyphen/>
      </w:r>
      <w:r w:rsidR="00BF7B56" w:rsidRPr="00800771">
        <w:rPr>
          <w:rFonts w:cs="Times New Roman"/>
          <w:spacing w:val="-10"/>
          <w:sz w:val="18"/>
          <w:szCs w:val="18"/>
        </w:rPr>
        <w:t xml:space="preserve">cules.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xml:space="preserve">, 1980, trans. B. Massumi, 1987, </w:t>
      </w:r>
      <w:r w:rsidR="00BF7B56" w:rsidRPr="00800771">
        <w:rPr>
          <w:rFonts w:cs="Times New Roman"/>
          <w:iCs/>
          <w:spacing w:val="-10"/>
          <w:sz w:val="18"/>
          <w:szCs w:val="18"/>
        </w:rPr>
        <w:t>p</w:t>
      </w:r>
      <w:r w:rsidRPr="00800771">
        <w:rPr>
          <w:rFonts w:cs="Times New Roman"/>
          <w:iCs/>
          <w:spacing w:val="-10"/>
          <w:sz w:val="18"/>
          <w:szCs w:val="18"/>
        </w:rPr>
        <w:t xml:space="preserve">p. </w:t>
      </w:r>
      <w:r w:rsidR="00BF7B56" w:rsidRPr="00800771">
        <w:rPr>
          <w:rFonts w:cs="Times New Roman"/>
          <w:iCs/>
          <w:spacing w:val="-10"/>
          <w:sz w:val="18"/>
          <w:szCs w:val="18"/>
        </w:rPr>
        <w:t>45-</w:t>
      </w:r>
      <w:r w:rsidRPr="00800771">
        <w:rPr>
          <w:rFonts w:cs="Times New Roman"/>
          <w:iCs/>
          <w:spacing w:val="-10"/>
          <w:sz w:val="18"/>
          <w:szCs w:val="18"/>
        </w:rPr>
        <w:t>46</w:t>
      </w:r>
      <w:r w:rsidR="00F22AB5" w:rsidRPr="00800771">
        <w:rPr>
          <w:rFonts w:cs="Times New Roman"/>
          <w:iCs/>
          <w:spacing w:val="-10"/>
          <w:sz w:val="18"/>
          <w:szCs w:val="18"/>
        </w:rPr>
        <w:t>, my mod.</w:t>
      </w:r>
      <w:r w:rsidRPr="00800771">
        <w:rPr>
          <w:rFonts w:cs="Times New Roman"/>
          <w:iCs/>
          <w:spacing w:val="-10"/>
          <w:sz w:val="18"/>
          <w:szCs w:val="18"/>
        </w:rPr>
        <w:t>)</w:t>
      </w:r>
    </w:p>
    <w:p w:rsidR="00FB27BE" w:rsidRPr="00800771" w:rsidRDefault="00FB27BE" w:rsidP="00250DE0">
      <w:pPr>
        <w:tabs>
          <w:tab w:val="left" w:pos="426"/>
        </w:tabs>
        <w:spacing w:line="240" w:lineRule="exact"/>
        <w:ind w:firstLine="397"/>
        <w:rPr>
          <w:rFonts w:cs="Times New Roman"/>
          <w:spacing w:val="-10"/>
        </w:rPr>
      </w:pPr>
    </w:p>
    <w:p w:rsidR="00776015" w:rsidRPr="00800771" w:rsidRDefault="00776015" w:rsidP="00250DE0">
      <w:pPr>
        <w:tabs>
          <w:tab w:val="left" w:pos="426"/>
        </w:tabs>
        <w:spacing w:line="240" w:lineRule="exact"/>
        <w:ind w:firstLine="397"/>
        <w:rPr>
          <w:rFonts w:cs="Times New Roman"/>
          <w:spacing w:val="-10"/>
        </w:rPr>
      </w:pPr>
      <w:r w:rsidRPr="00800771">
        <w:rPr>
          <w:rFonts w:cs="Times New Roman"/>
          <w:spacing w:val="-10"/>
        </w:rPr>
        <w:t>They also praised Geoffroy Saint-Hilaire for his morphogenetic the</w:t>
      </w:r>
      <w:r w:rsidR="002F3BBD">
        <w:rPr>
          <w:rFonts w:cs="Times New Roman"/>
          <w:spacing w:val="-10"/>
        </w:rPr>
        <w:softHyphen/>
      </w:r>
      <w:r w:rsidRPr="00800771">
        <w:rPr>
          <w:rFonts w:cs="Times New Roman"/>
          <w:spacing w:val="-10"/>
        </w:rPr>
        <w:t xml:space="preserve">ory. </w:t>
      </w:r>
      <w:r w:rsidR="00CD24EB" w:rsidRPr="00800771">
        <w:rPr>
          <w:rFonts w:cs="Times New Roman"/>
          <w:spacing w:val="-10"/>
        </w:rPr>
        <w:t>Any</w:t>
      </w:r>
      <w:r w:rsidR="00BF6B00" w:rsidRPr="00800771">
        <w:rPr>
          <w:rFonts w:cs="Times New Roman"/>
          <w:spacing w:val="-10"/>
        </w:rPr>
        <w:t xml:space="preserve"> animal could be related to </w:t>
      </w:r>
      <w:r w:rsidR="00D122E0" w:rsidRPr="00800771">
        <w:rPr>
          <w:rFonts w:cs="Times New Roman"/>
          <w:spacing w:val="-10"/>
        </w:rPr>
        <w:t>a series of others</w:t>
      </w:r>
      <w:r w:rsidR="00BF6B00" w:rsidRPr="00800771">
        <w:rPr>
          <w:rFonts w:cs="Times New Roman"/>
          <w:spacing w:val="-10"/>
        </w:rPr>
        <w:t xml:space="preserve"> </w:t>
      </w:r>
      <w:r w:rsidR="00CD24EB" w:rsidRPr="00800771">
        <w:rPr>
          <w:rFonts w:cs="Times New Roman"/>
          <w:spacing w:val="-10"/>
        </w:rPr>
        <w:t>“</w:t>
      </w:r>
      <w:r w:rsidR="00BF6B00" w:rsidRPr="00800771">
        <w:rPr>
          <w:rFonts w:cs="Times New Roman"/>
          <w:spacing w:val="-10"/>
        </w:rPr>
        <w:t xml:space="preserve">by </w:t>
      </w:r>
      <w:r w:rsidR="00CD24EB" w:rsidRPr="00800771">
        <w:rPr>
          <w:rFonts w:cs="Times New Roman"/>
          <w:spacing w:val="-10"/>
        </w:rPr>
        <w:t>means of</w:t>
      </w:r>
      <w:r w:rsidR="002D4FCE">
        <w:rPr>
          <w:rFonts w:cs="Times New Roman"/>
          <w:spacing w:val="-10"/>
        </w:rPr>
        <w:t xml:space="preserve"> </w:t>
      </w:r>
      <w:r w:rsidR="00CD24EB" w:rsidRPr="00800771">
        <w:rPr>
          <w:rFonts w:cs="Times New Roman"/>
          <w:spacing w:val="-10"/>
        </w:rPr>
        <w:t>folding.”</w:t>
      </w:r>
    </w:p>
    <w:p w:rsidR="00A84197" w:rsidRPr="00800771" w:rsidRDefault="00A84197" w:rsidP="00250DE0">
      <w:pPr>
        <w:tabs>
          <w:tab w:val="left" w:pos="426"/>
        </w:tabs>
        <w:spacing w:line="240" w:lineRule="exact"/>
        <w:ind w:firstLine="397"/>
        <w:rPr>
          <w:rFonts w:cs="Times New Roman"/>
          <w:spacing w:val="-10"/>
        </w:rPr>
      </w:pPr>
    </w:p>
    <w:p w:rsidR="00776015" w:rsidRPr="00800771" w:rsidRDefault="00776015" w:rsidP="00250DE0">
      <w:pPr>
        <w:tabs>
          <w:tab w:val="left" w:pos="426"/>
        </w:tabs>
        <w:spacing w:line="240" w:lineRule="exact"/>
        <w:ind w:firstLine="397"/>
        <w:rPr>
          <w:rFonts w:cs="Times New Roman"/>
          <w:spacing w:val="-10"/>
          <w:sz w:val="18"/>
          <w:szCs w:val="18"/>
        </w:rPr>
      </w:pPr>
      <w:r w:rsidRPr="00800771">
        <w:rPr>
          <w:rFonts w:cs="Times New Roman"/>
          <w:i/>
          <w:iCs/>
          <w:spacing w:val="-10"/>
          <w:sz w:val="18"/>
          <w:szCs w:val="18"/>
        </w:rPr>
        <w:t>Geoffroy:</w:t>
      </w:r>
      <w:r w:rsidRPr="00800771">
        <w:rPr>
          <w:rFonts w:cs="Times New Roman"/>
          <w:spacing w:val="-10"/>
          <w:sz w:val="18"/>
          <w:szCs w:val="18"/>
        </w:rPr>
        <w:t xml:space="preserve"> The proof that there is isomorphism is that you can always get from one form on the organic stratum to another, however different they may be, by means of “fold</w:t>
      </w:r>
      <w:r w:rsidR="00AD048E">
        <w:rPr>
          <w:rFonts w:cs="Times New Roman"/>
          <w:spacing w:val="-10"/>
          <w:sz w:val="18"/>
          <w:szCs w:val="18"/>
        </w:rPr>
        <w:softHyphen/>
      </w:r>
      <w:r w:rsidRPr="00800771">
        <w:rPr>
          <w:rFonts w:cs="Times New Roman"/>
          <w:spacing w:val="-10"/>
          <w:sz w:val="18"/>
          <w:szCs w:val="18"/>
        </w:rPr>
        <w:t xml:space="preserve">ing.” To go from the Vertebrate to the Cephalopod, bring the two sides of the Vertebrate’s backbone together, bend its head down to its feet and its pelvis up to the nape of its neck ...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46)</w:t>
      </w:r>
    </w:p>
    <w:p w:rsidR="00776015" w:rsidRPr="00800771" w:rsidRDefault="00776015" w:rsidP="00250DE0">
      <w:pPr>
        <w:tabs>
          <w:tab w:val="left" w:pos="426"/>
        </w:tabs>
        <w:spacing w:line="240" w:lineRule="exact"/>
        <w:ind w:firstLine="397"/>
        <w:rPr>
          <w:rFonts w:cs="Times New Roman"/>
          <w:spacing w:val="-10"/>
        </w:rPr>
      </w:pPr>
    </w:p>
    <w:p w:rsidR="00776015" w:rsidRPr="00800771" w:rsidRDefault="00CD24EB" w:rsidP="00250DE0">
      <w:pPr>
        <w:tabs>
          <w:tab w:val="left" w:pos="426"/>
        </w:tabs>
        <w:spacing w:line="240" w:lineRule="exact"/>
        <w:ind w:firstLine="397"/>
        <w:rPr>
          <w:rFonts w:cs="Times New Roman"/>
          <w:spacing w:val="-10"/>
        </w:rPr>
      </w:pPr>
      <w:r w:rsidRPr="00800771">
        <w:rPr>
          <w:rFonts w:cs="Times New Roman"/>
          <w:spacing w:val="-10"/>
        </w:rPr>
        <w:t>This proved</w:t>
      </w:r>
      <w:r w:rsidR="00B5200B" w:rsidRPr="00800771">
        <w:rPr>
          <w:rFonts w:cs="Times New Roman"/>
          <w:spacing w:val="-10"/>
        </w:rPr>
        <w:t>, according to Geoffroy Saint-Hilaire,</w:t>
      </w:r>
      <w:r w:rsidRPr="00800771">
        <w:rPr>
          <w:rFonts w:cs="Times New Roman"/>
          <w:spacing w:val="-10"/>
        </w:rPr>
        <w:t xml:space="preserve"> that life</w:t>
      </w:r>
      <w:r w:rsidR="00776015" w:rsidRPr="00800771">
        <w:rPr>
          <w:rFonts w:cs="Times New Roman"/>
          <w:spacing w:val="-10"/>
        </w:rPr>
        <w:t xml:space="preserve"> was expressing itself in the same manner, the “same abstract Animal,” throughout the organic stratum. Differences in forms were </w:t>
      </w:r>
      <w:r w:rsidRPr="00800771">
        <w:rPr>
          <w:rFonts w:cs="Times New Roman"/>
          <w:spacing w:val="-10"/>
        </w:rPr>
        <w:t xml:space="preserve">secondary and </w:t>
      </w:r>
      <w:r w:rsidR="00776015" w:rsidRPr="00800771">
        <w:rPr>
          <w:rFonts w:cs="Times New Roman"/>
          <w:spacing w:val="-10"/>
        </w:rPr>
        <w:t>caused by “molecular clashes,” “influence of the milieu,” or “pres</w:t>
      </w:r>
      <w:r w:rsidR="0045403B" w:rsidRPr="00800771">
        <w:rPr>
          <w:rFonts w:cs="Times New Roman"/>
          <w:spacing w:val="-10"/>
        </w:rPr>
        <w:softHyphen/>
      </w:r>
      <w:r w:rsidR="00776015" w:rsidRPr="00800771">
        <w:rPr>
          <w:rFonts w:cs="Times New Roman"/>
          <w:spacing w:val="-10"/>
        </w:rPr>
        <w:t>sure from neighbors.”</w:t>
      </w:r>
    </w:p>
    <w:p w:rsidR="00001B35" w:rsidRPr="00800771" w:rsidRDefault="00001B35" w:rsidP="00250DE0">
      <w:pPr>
        <w:tabs>
          <w:tab w:val="left" w:pos="426"/>
        </w:tabs>
        <w:spacing w:line="240" w:lineRule="exact"/>
        <w:ind w:firstLine="397"/>
        <w:rPr>
          <w:rFonts w:cs="Times New Roman"/>
          <w:spacing w:val="-10"/>
          <w:sz w:val="18"/>
          <w:szCs w:val="18"/>
        </w:rPr>
      </w:pPr>
    </w:p>
    <w:p w:rsidR="00776015" w:rsidRPr="00800771" w:rsidRDefault="00776015"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 xml:space="preserve">I </w:t>
      </w:r>
      <w:r w:rsidR="00BD0FB9" w:rsidRPr="00800771">
        <w:rPr>
          <w:rFonts w:cs="Times New Roman"/>
          <w:spacing w:val="-10"/>
          <w:sz w:val="18"/>
          <w:szCs w:val="18"/>
        </w:rPr>
        <w:t xml:space="preserve">[Geoffroy Saint-Hilaire speaking] </w:t>
      </w:r>
      <w:r w:rsidRPr="00800771">
        <w:rPr>
          <w:rFonts w:cs="Times New Roman"/>
          <w:spacing w:val="-10"/>
          <w:sz w:val="18"/>
          <w:szCs w:val="18"/>
        </w:rPr>
        <w:t>said that there was isomorphism but not corre</w:t>
      </w:r>
      <w:r w:rsidR="0045403B" w:rsidRPr="00800771">
        <w:rPr>
          <w:rFonts w:cs="Times New Roman"/>
          <w:spacing w:val="-10"/>
          <w:sz w:val="18"/>
          <w:szCs w:val="18"/>
        </w:rPr>
        <w:softHyphen/>
      </w:r>
      <w:r w:rsidRPr="00800771">
        <w:rPr>
          <w:rFonts w:cs="Times New Roman"/>
          <w:spacing w:val="-10"/>
          <w:sz w:val="18"/>
          <w:szCs w:val="18"/>
        </w:rPr>
        <w:t>spondence. You have to bring “degrees of development or perfection” into the picture. It is not everywhere on a stratum that materials reach the degree at which they form a given aggregate. Anatomical elements may be arrested or inhibited in certain places by molec</w:t>
      </w:r>
      <w:r w:rsidR="0045403B" w:rsidRPr="00800771">
        <w:rPr>
          <w:rFonts w:cs="Times New Roman"/>
          <w:spacing w:val="-10"/>
          <w:sz w:val="18"/>
          <w:szCs w:val="18"/>
        </w:rPr>
        <w:softHyphen/>
      </w:r>
      <w:r w:rsidRPr="00800771">
        <w:rPr>
          <w:rFonts w:cs="Times New Roman"/>
          <w:spacing w:val="-10"/>
          <w:sz w:val="18"/>
          <w:szCs w:val="18"/>
        </w:rPr>
        <w:t>ular clashes, the influence of the milieu, or pressure from neighbors to such an extent that they compose different organs. The same formal relations or con</w:t>
      </w:r>
      <w:r w:rsidR="00AC6856" w:rsidRPr="00800771">
        <w:rPr>
          <w:rFonts w:cs="Times New Roman"/>
          <w:spacing w:val="-10"/>
          <w:sz w:val="18"/>
          <w:szCs w:val="18"/>
        </w:rPr>
        <w:softHyphen/>
      </w:r>
      <w:r w:rsidRPr="00800771">
        <w:rPr>
          <w:rFonts w:cs="Times New Roman"/>
          <w:spacing w:val="-10"/>
          <w:sz w:val="18"/>
          <w:szCs w:val="18"/>
        </w:rPr>
        <w:t xml:space="preserve">nections are then effectuated in entirely different forms and arrangements. It is still the same abstract Animal that is realized throughout the stratum, only to varying degrees, in varying modes.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46)</w:t>
      </w:r>
    </w:p>
    <w:p w:rsidR="002422F9" w:rsidRPr="00800771" w:rsidRDefault="002422F9" w:rsidP="00250DE0">
      <w:pPr>
        <w:tabs>
          <w:tab w:val="left" w:pos="426"/>
        </w:tabs>
        <w:spacing w:line="240" w:lineRule="exact"/>
        <w:ind w:firstLine="397"/>
        <w:rPr>
          <w:rFonts w:cs="Times New Roman"/>
          <w:spacing w:val="-10"/>
          <w:sz w:val="18"/>
          <w:szCs w:val="18"/>
        </w:rPr>
      </w:pPr>
    </w:p>
    <w:p w:rsidR="007D0B3C" w:rsidRPr="00800771" w:rsidRDefault="00446B37" w:rsidP="00250DE0">
      <w:pPr>
        <w:pStyle w:val="NormalWeb"/>
        <w:spacing w:before="0" w:beforeAutospacing="0" w:after="0" w:afterAutospacing="0" w:line="240" w:lineRule="exact"/>
        <w:ind w:firstLine="397"/>
        <w:rPr>
          <w:spacing w:val="-10"/>
          <w:sz w:val="22"/>
          <w:szCs w:val="22"/>
        </w:rPr>
      </w:pPr>
      <w:r w:rsidRPr="00800771">
        <w:rPr>
          <w:spacing w:val="-10"/>
          <w:sz w:val="22"/>
          <w:szCs w:val="22"/>
        </w:rPr>
        <w:t>The second great master</w:t>
      </w:r>
      <w:r w:rsidR="00D173E7" w:rsidRPr="00800771">
        <w:rPr>
          <w:spacing w:val="-10"/>
          <w:sz w:val="22"/>
          <w:szCs w:val="22"/>
        </w:rPr>
        <w:t xml:space="preserve"> concerning the organization of the organic</w:t>
      </w:r>
      <w:r w:rsidR="00744FE9" w:rsidRPr="00800771">
        <w:rPr>
          <w:spacing w:val="-10"/>
          <w:sz w:val="22"/>
          <w:szCs w:val="22"/>
        </w:rPr>
        <w:t xml:space="preserve"> </w:t>
      </w:r>
      <w:r w:rsidR="00D173E7" w:rsidRPr="00800771">
        <w:rPr>
          <w:spacing w:val="-10"/>
          <w:sz w:val="22"/>
          <w:szCs w:val="22"/>
        </w:rPr>
        <w:t>stratum</w:t>
      </w:r>
      <w:r w:rsidRPr="00800771">
        <w:rPr>
          <w:spacing w:val="-10"/>
          <w:sz w:val="22"/>
          <w:szCs w:val="22"/>
        </w:rPr>
        <w:t xml:space="preserve"> was </w:t>
      </w:r>
      <w:r w:rsidR="00D122E0" w:rsidRPr="00800771">
        <w:rPr>
          <w:spacing w:val="-10"/>
          <w:sz w:val="22"/>
          <w:szCs w:val="22"/>
        </w:rPr>
        <w:t xml:space="preserve">naturally </w:t>
      </w:r>
      <w:r w:rsidRPr="00800771">
        <w:rPr>
          <w:spacing w:val="-10"/>
          <w:sz w:val="22"/>
          <w:szCs w:val="22"/>
        </w:rPr>
        <w:t>Charles Darwin (1809-1882)</w:t>
      </w:r>
      <w:r w:rsidR="00F22AB5" w:rsidRPr="00800771">
        <w:rPr>
          <w:spacing w:val="-10"/>
          <w:sz w:val="22"/>
          <w:szCs w:val="22"/>
        </w:rPr>
        <w:t xml:space="preserve"> who intro</w:t>
      </w:r>
      <w:r w:rsidR="0018786C" w:rsidRPr="00800771">
        <w:rPr>
          <w:spacing w:val="-10"/>
          <w:sz w:val="22"/>
          <w:szCs w:val="22"/>
        </w:rPr>
        <w:softHyphen/>
      </w:r>
      <w:r w:rsidR="00F02566" w:rsidRPr="00800771">
        <w:rPr>
          <w:spacing w:val="-10"/>
          <w:sz w:val="22"/>
          <w:szCs w:val="22"/>
        </w:rPr>
        <w:softHyphen/>
      </w:r>
      <w:r w:rsidR="00F22AB5" w:rsidRPr="00800771">
        <w:rPr>
          <w:spacing w:val="-10"/>
          <w:sz w:val="22"/>
          <w:szCs w:val="22"/>
        </w:rPr>
        <w:t xml:space="preserve">duced two revolutionary </w:t>
      </w:r>
      <w:r w:rsidR="00C941A9" w:rsidRPr="00800771">
        <w:rPr>
          <w:spacing w:val="-10"/>
          <w:sz w:val="22"/>
          <w:szCs w:val="22"/>
        </w:rPr>
        <w:t>ideas</w:t>
      </w:r>
      <w:r w:rsidR="00D173E7" w:rsidRPr="00800771">
        <w:rPr>
          <w:spacing w:val="-10"/>
          <w:sz w:val="22"/>
          <w:szCs w:val="22"/>
        </w:rPr>
        <w:t xml:space="preserve"> by extending the </w:t>
      </w:r>
      <w:r w:rsidR="00D173E7" w:rsidRPr="00800771">
        <w:rPr>
          <w:i/>
          <w:spacing w:val="-10"/>
          <w:sz w:val="22"/>
          <w:szCs w:val="22"/>
        </w:rPr>
        <w:t>rhuthmic</w:t>
      </w:r>
      <w:r w:rsidR="00D173E7" w:rsidRPr="00800771">
        <w:rPr>
          <w:spacing w:val="-10"/>
          <w:sz w:val="22"/>
          <w:szCs w:val="22"/>
        </w:rPr>
        <w:t xml:space="preserve"> con</w:t>
      </w:r>
      <w:r w:rsidR="00D44C48" w:rsidRPr="00800771">
        <w:rPr>
          <w:spacing w:val="-10"/>
          <w:sz w:val="22"/>
          <w:szCs w:val="22"/>
        </w:rPr>
        <w:softHyphen/>
      </w:r>
      <w:r w:rsidR="00D173E7" w:rsidRPr="00800771">
        <w:rPr>
          <w:spacing w:val="-10"/>
          <w:sz w:val="22"/>
          <w:szCs w:val="22"/>
        </w:rPr>
        <w:t xml:space="preserve">cept of matter </w:t>
      </w:r>
      <w:r w:rsidR="00490CAA" w:rsidRPr="00800771">
        <w:rPr>
          <w:spacing w:val="-10"/>
          <w:sz w:val="22"/>
          <w:szCs w:val="22"/>
        </w:rPr>
        <w:t>as made of mobile</w:t>
      </w:r>
      <w:r w:rsidR="00BD0FB9" w:rsidRPr="00800771">
        <w:rPr>
          <w:spacing w:val="-10"/>
          <w:sz w:val="22"/>
          <w:szCs w:val="22"/>
        </w:rPr>
        <w:t xml:space="preserve"> and multitudinous</w:t>
      </w:r>
      <w:r w:rsidR="00490CAA" w:rsidRPr="00800771">
        <w:rPr>
          <w:spacing w:val="-10"/>
          <w:sz w:val="22"/>
          <w:szCs w:val="22"/>
        </w:rPr>
        <w:t xml:space="preserve"> molecules </w:t>
      </w:r>
      <w:r w:rsidR="00D173E7" w:rsidRPr="00800771">
        <w:rPr>
          <w:spacing w:val="-10"/>
          <w:sz w:val="22"/>
          <w:szCs w:val="22"/>
        </w:rPr>
        <w:t xml:space="preserve">to the organic stratum. </w:t>
      </w:r>
      <w:r w:rsidR="00B5200B" w:rsidRPr="00800771">
        <w:rPr>
          <w:spacing w:val="-10"/>
          <w:sz w:val="22"/>
          <w:szCs w:val="22"/>
        </w:rPr>
        <w:t>Through the concept of “natural selection,” forms</w:t>
      </w:r>
      <w:r w:rsidR="00D173E7" w:rsidRPr="00800771">
        <w:rPr>
          <w:spacing w:val="-10"/>
          <w:sz w:val="22"/>
          <w:szCs w:val="22"/>
        </w:rPr>
        <w:t xml:space="preserve"> were</w:t>
      </w:r>
      <w:r w:rsidR="00F22AB5" w:rsidRPr="00800771">
        <w:rPr>
          <w:spacing w:val="-10"/>
          <w:sz w:val="22"/>
          <w:szCs w:val="22"/>
        </w:rPr>
        <w:t xml:space="preserve"> </w:t>
      </w:r>
      <w:r w:rsidR="0035758C" w:rsidRPr="00800771">
        <w:rPr>
          <w:spacing w:val="-10"/>
          <w:sz w:val="22"/>
          <w:szCs w:val="22"/>
        </w:rPr>
        <w:t xml:space="preserve">now </w:t>
      </w:r>
      <w:r w:rsidR="00F22AB5" w:rsidRPr="00800771">
        <w:rPr>
          <w:spacing w:val="-10"/>
          <w:sz w:val="22"/>
          <w:szCs w:val="22"/>
        </w:rPr>
        <w:t xml:space="preserve">understood </w:t>
      </w:r>
      <w:r w:rsidR="00D173E7" w:rsidRPr="00800771">
        <w:rPr>
          <w:spacing w:val="-10"/>
          <w:sz w:val="22"/>
          <w:szCs w:val="22"/>
        </w:rPr>
        <w:t>“</w:t>
      </w:r>
      <w:r w:rsidR="00F22AB5" w:rsidRPr="00800771">
        <w:rPr>
          <w:spacing w:val="-10"/>
          <w:sz w:val="22"/>
          <w:szCs w:val="22"/>
        </w:rPr>
        <w:t>in terms of populations</w:t>
      </w:r>
      <w:r w:rsidR="00D173E7" w:rsidRPr="00800771">
        <w:rPr>
          <w:spacing w:val="-10"/>
          <w:sz w:val="22"/>
          <w:szCs w:val="22"/>
        </w:rPr>
        <w:t>” and degrees of devel</w:t>
      </w:r>
      <w:r w:rsidR="00D44C48" w:rsidRPr="00800771">
        <w:rPr>
          <w:spacing w:val="-10"/>
          <w:sz w:val="22"/>
          <w:szCs w:val="22"/>
        </w:rPr>
        <w:softHyphen/>
      </w:r>
      <w:r w:rsidR="00D173E7" w:rsidRPr="00800771">
        <w:rPr>
          <w:spacing w:val="-10"/>
          <w:sz w:val="22"/>
          <w:szCs w:val="22"/>
        </w:rPr>
        <w:t>opment “in terms of speed and differential relations.”</w:t>
      </w:r>
      <w:r w:rsidR="00B14FE7" w:rsidRPr="00800771">
        <w:rPr>
          <w:spacing w:val="-10"/>
          <w:sz w:val="22"/>
          <w:szCs w:val="22"/>
        </w:rPr>
        <w:t xml:space="preserve"> </w:t>
      </w:r>
    </w:p>
    <w:p w:rsidR="00205D4B" w:rsidRPr="00800771" w:rsidRDefault="00205D4B" w:rsidP="00250DE0">
      <w:pPr>
        <w:tabs>
          <w:tab w:val="left" w:pos="426"/>
        </w:tabs>
        <w:spacing w:line="240" w:lineRule="exact"/>
        <w:ind w:firstLine="397"/>
        <w:rPr>
          <w:rFonts w:cs="Times New Roman"/>
          <w:spacing w:val="-10"/>
        </w:rPr>
      </w:pPr>
    </w:p>
    <w:p w:rsidR="00205D4B" w:rsidRPr="00800771" w:rsidRDefault="00446B37"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Earlier, we invoked two factors, and their uncertain relations, in order to explain the diversity within a stratum—degrees of development or perfection and types of forms. They now undergo a profound transformation. There is a double tendency for types of forms to be understood increasingly in terms of populations, packs and colo</w:t>
      </w:r>
      <w:r w:rsidR="00B14FE7" w:rsidRPr="00800771">
        <w:rPr>
          <w:rFonts w:cs="Times New Roman"/>
          <w:spacing w:val="-10"/>
          <w:sz w:val="18"/>
          <w:szCs w:val="18"/>
        </w:rPr>
        <w:softHyphen/>
      </w:r>
      <w:r w:rsidRPr="00800771">
        <w:rPr>
          <w:rFonts w:cs="Times New Roman"/>
          <w:spacing w:val="-10"/>
          <w:sz w:val="18"/>
          <w:szCs w:val="18"/>
        </w:rPr>
        <w:t>nies, collec</w:t>
      </w:r>
      <w:r w:rsidR="0045403B" w:rsidRPr="00800771">
        <w:rPr>
          <w:rFonts w:cs="Times New Roman"/>
          <w:spacing w:val="-10"/>
          <w:sz w:val="18"/>
          <w:szCs w:val="18"/>
        </w:rPr>
        <w:softHyphen/>
      </w:r>
      <w:r w:rsidRPr="00800771">
        <w:rPr>
          <w:rFonts w:cs="Times New Roman"/>
          <w:spacing w:val="-10"/>
          <w:sz w:val="18"/>
          <w:szCs w:val="18"/>
        </w:rPr>
        <w:t>tivities or multiplicities; and degrees of development in terms of speeds, rates, coeffi</w:t>
      </w:r>
      <w:r w:rsidR="0045403B" w:rsidRPr="00800771">
        <w:rPr>
          <w:rFonts w:cs="Times New Roman"/>
          <w:spacing w:val="-10"/>
          <w:sz w:val="18"/>
          <w:szCs w:val="18"/>
        </w:rPr>
        <w:softHyphen/>
      </w:r>
      <w:r w:rsidRPr="00800771">
        <w:rPr>
          <w:rFonts w:cs="Times New Roman"/>
          <w:spacing w:val="-10"/>
          <w:sz w:val="18"/>
          <w:szCs w:val="18"/>
        </w:rPr>
        <w:t>cients, and differential relations. A double deepening. This, Darwinism</w:t>
      </w:r>
      <w:r w:rsidR="00D173E7" w:rsidRPr="00800771">
        <w:rPr>
          <w:rFonts w:cs="Times New Roman"/>
          <w:spacing w:val="-10"/>
          <w:sz w:val="18"/>
          <w:szCs w:val="18"/>
        </w:rPr>
        <w:t>’</w:t>
      </w:r>
      <w:r w:rsidRPr="00800771">
        <w:rPr>
          <w:rFonts w:cs="Times New Roman"/>
          <w:spacing w:val="-10"/>
          <w:sz w:val="18"/>
          <w:szCs w:val="18"/>
        </w:rPr>
        <w:t xml:space="preserve">s fundamental contribution, implies a new coupling of individuals and milieus on the stratum.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pp. 47-48)</w:t>
      </w:r>
    </w:p>
    <w:p w:rsidR="00F22AB5" w:rsidRPr="00800771" w:rsidRDefault="00F22AB5" w:rsidP="00250DE0">
      <w:pPr>
        <w:tabs>
          <w:tab w:val="left" w:pos="426"/>
        </w:tabs>
        <w:spacing w:line="240" w:lineRule="exact"/>
        <w:ind w:firstLine="397"/>
        <w:rPr>
          <w:rFonts w:cs="Times New Roman"/>
          <w:iCs/>
          <w:spacing w:val="-10"/>
          <w:sz w:val="18"/>
          <w:szCs w:val="18"/>
        </w:rPr>
      </w:pPr>
    </w:p>
    <w:p w:rsidR="0035758C" w:rsidRPr="00800771" w:rsidRDefault="00B14FE7" w:rsidP="00250DE0">
      <w:pPr>
        <w:tabs>
          <w:tab w:val="left" w:pos="426"/>
        </w:tabs>
        <w:spacing w:line="240" w:lineRule="exact"/>
        <w:ind w:firstLine="397"/>
        <w:rPr>
          <w:rFonts w:cs="Times New Roman"/>
          <w:iCs/>
          <w:spacing w:val="-10"/>
          <w:sz w:val="18"/>
          <w:szCs w:val="18"/>
        </w:rPr>
      </w:pPr>
      <w:r w:rsidRPr="00800771">
        <w:rPr>
          <w:rFonts w:cs="Times New Roman"/>
          <w:spacing w:val="-10"/>
        </w:rPr>
        <w:t xml:space="preserve">Deleuze and Guattari did not explain how they </w:t>
      </w:r>
      <w:r w:rsidR="00490CAA" w:rsidRPr="00800771">
        <w:rPr>
          <w:rFonts w:cs="Times New Roman"/>
          <w:spacing w:val="-10"/>
        </w:rPr>
        <w:t>articulated</w:t>
      </w:r>
      <w:r w:rsidRPr="00800771">
        <w:rPr>
          <w:rFonts w:cs="Times New Roman"/>
          <w:spacing w:val="-10"/>
        </w:rPr>
        <w:t xml:space="preserve"> this new step in natural science</w:t>
      </w:r>
      <w:r w:rsidR="00490CAA" w:rsidRPr="00800771">
        <w:rPr>
          <w:rFonts w:cs="Times New Roman"/>
          <w:spacing w:val="-10"/>
        </w:rPr>
        <w:t xml:space="preserve"> based on </w:t>
      </w:r>
      <w:r w:rsidR="006C4D02" w:rsidRPr="00800771">
        <w:rPr>
          <w:rFonts w:cs="Times New Roman"/>
          <w:spacing w:val="-10"/>
        </w:rPr>
        <w:t xml:space="preserve">a </w:t>
      </w:r>
      <w:r w:rsidR="00012680" w:rsidRPr="00800771">
        <w:rPr>
          <w:rFonts w:cs="Times New Roman"/>
          <w:spacing w:val="-10"/>
        </w:rPr>
        <w:t>“</w:t>
      </w:r>
      <w:r w:rsidR="006C4D02" w:rsidRPr="00800771">
        <w:rPr>
          <w:rFonts w:cs="Times New Roman"/>
          <w:spacing w:val="-10"/>
        </w:rPr>
        <w:t>molecular view</w:t>
      </w:r>
      <w:r w:rsidR="00012680" w:rsidRPr="00800771">
        <w:rPr>
          <w:rFonts w:cs="Times New Roman"/>
          <w:spacing w:val="-10"/>
        </w:rPr>
        <w:t>”</w:t>
      </w:r>
      <w:r w:rsidRPr="00800771">
        <w:rPr>
          <w:rFonts w:cs="Times New Roman"/>
          <w:spacing w:val="-10"/>
        </w:rPr>
        <w:t xml:space="preserve"> with Geoffroy Saint-Hilaire</w:t>
      </w:r>
      <w:r w:rsidR="00C941A9" w:rsidRPr="00800771">
        <w:rPr>
          <w:rFonts w:cs="Times New Roman"/>
          <w:spacing w:val="-10"/>
        </w:rPr>
        <w:t>’s</w:t>
      </w:r>
      <w:r w:rsidR="00490CAA" w:rsidRPr="00800771">
        <w:rPr>
          <w:rFonts w:cs="Times New Roman"/>
          <w:spacing w:val="-10"/>
        </w:rPr>
        <w:t xml:space="preserve"> contribution</w:t>
      </w:r>
      <w:r w:rsidR="006C4D02" w:rsidRPr="00800771">
        <w:rPr>
          <w:rFonts w:cs="Times New Roman"/>
          <w:spacing w:val="-10"/>
        </w:rPr>
        <w:t xml:space="preserve"> which sought to bring to light</w:t>
      </w:r>
      <w:r w:rsidR="00C642E4" w:rsidRPr="00800771">
        <w:rPr>
          <w:rFonts w:cs="Times New Roman"/>
          <w:spacing w:val="-10"/>
        </w:rPr>
        <w:t>,</w:t>
      </w:r>
      <w:r w:rsidR="006C4D02" w:rsidRPr="00800771">
        <w:rPr>
          <w:rFonts w:cs="Times New Roman"/>
          <w:spacing w:val="-10"/>
        </w:rPr>
        <w:t xml:space="preserve"> through morpho</w:t>
      </w:r>
      <w:r w:rsidR="005C144A" w:rsidRPr="00800771">
        <w:rPr>
          <w:rFonts w:cs="Times New Roman"/>
          <w:spacing w:val="-10"/>
        </w:rPr>
        <w:softHyphen/>
      </w:r>
      <w:r w:rsidR="006C4D02" w:rsidRPr="00800771">
        <w:rPr>
          <w:rFonts w:cs="Times New Roman"/>
          <w:spacing w:val="-10"/>
        </w:rPr>
        <w:t>logic comparison</w:t>
      </w:r>
      <w:r w:rsidR="00C642E4" w:rsidRPr="00800771">
        <w:rPr>
          <w:rFonts w:cs="Times New Roman"/>
          <w:spacing w:val="-10"/>
        </w:rPr>
        <w:t>,</w:t>
      </w:r>
      <w:r w:rsidR="006C4D02" w:rsidRPr="00800771">
        <w:rPr>
          <w:rFonts w:cs="Times New Roman"/>
          <w:spacing w:val="-10"/>
        </w:rPr>
        <w:t xml:space="preserve"> one common </w:t>
      </w:r>
      <w:r w:rsidR="00472AFF" w:rsidRPr="00800771">
        <w:rPr>
          <w:rFonts w:cs="Times New Roman"/>
          <w:spacing w:val="-10"/>
        </w:rPr>
        <w:t>“</w:t>
      </w:r>
      <w:r w:rsidR="006C4D02" w:rsidRPr="00800771">
        <w:rPr>
          <w:rFonts w:cs="Times New Roman"/>
          <w:spacing w:val="-10"/>
        </w:rPr>
        <w:t>abstract machine</w:t>
      </w:r>
      <w:r w:rsidRPr="00800771">
        <w:rPr>
          <w:rFonts w:cs="Times New Roman"/>
          <w:spacing w:val="-10"/>
        </w:rPr>
        <w:t>.</w:t>
      </w:r>
      <w:r w:rsidR="00472AFF" w:rsidRPr="00800771">
        <w:rPr>
          <w:rFonts w:cs="Times New Roman"/>
          <w:spacing w:val="-10"/>
        </w:rPr>
        <w:t>”</w:t>
      </w:r>
      <w:r w:rsidR="00490CAA" w:rsidRPr="00800771">
        <w:rPr>
          <w:rFonts w:cs="Times New Roman"/>
          <w:spacing w:val="-10"/>
        </w:rPr>
        <w:t xml:space="preserve"> </w:t>
      </w:r>
      <w:r w:rsidR="00A21C25" w:rsidRPr="00800771">
        <w:rPr>
          <w:rFonts w:cs="Times New Roman"/>
          <w:spacing w:val="-10"/>
        </w:rPr>
        <w:t>The two views seemed totally opposite</w:t>
      </w:r>
      <w:r w:rsidR="00EA45BF" w:rsidRPr="00800771">
        <w:rPr>
          <w:rFonts w:cs="Times New Roman"/>
          <w:spacing w:val="-10"/>
        </w:rPr>
        <w:t>—as they implicitly reco</w:t>
      </w:r>
      <w:r w:rsidR="000F6227" w:rsidRPr="00800771">
        <w:rPr>
          <w:rFonts w:cs="Times New Roman"/>
          <w:spacing w:val="-10"/>
        </w:rPr>
        <w:softHyphen/>
      </w:r>
      <w:r w:rsidR="00EA45BF" w:rsidRPr="00800771">
        <w:rPr>
          <w:rFonts w:cs="Times New Roman"/>
          <w:spacing w:val="-10"/>
        </w:rPr>
        <w:t>gnized</w:t>
      </w:r>
      <w:r w:rsidR="00C642E4" w:rsidRPr="00800771">
        <w:rPr>
          <w:rFonts w:cs="Times New Roman"/>
          <w:spacing w:val="-10"/>
        </w:rPr>
        <w:t>, as a matter of fact,</w:t>
      </w:r>
      <w:r w:rsidR="00EA45BF" w:rsidRPr="00800771">
        <w:rPr>
          <w:rFonts w:cs="Times New Roman"/>
          <w:spacing w:val="-10"/>
        </w:rPr>
        <w:t xml:space="preserve"> a few pages later</w:t>
      </w:r>
      <w:r w:rsidR="00EA45BF" w:rsidRPr="00800771">
        <w:rPr>
          <w:rStyle w:val="Appelnotedebasdep"/>
          <w:rFonts w:cs="Times New Roman"/>
          <w:spacing w:val="-10"/>
        </w:rPr>
        <w:footnoteReference w:id="6"/>
      </w:r>
      <w:r w:rsidR="00A21C25" w:rsidRPr="00800771">
        <w:rPr>
          <w:rFonts w:cs="Times New Roman"/>
          <w:spacing w:val="-10"/>
        </w:rPr>
        <w:t xml:space="preserve">. </w:t>
      </w:r>
      <w:r w:rsidR="00220204" w:rsidRPr="00800771">
        <w:rPr>
          <w:rFonts w:cs="Times New Roman"/>
          <w:spacing w:val="-10"/>
        </w:rPr>
        <w:t>Deleuze and Guattari’s</w:t>
      </w:r>
      <w:r w:rsidR="00C642E4" w:rsidRPr="00800771">
        <w:rPr>
          <w:rFonts w:cs="Times New Roman"/>
          <w:spacing w:val="-10"/>
        </w:rPr>
        <w:t xml:space="preserve"> attraction for Geoffroy Saint-Hilaire’s</w:t>
      </w:r>
      <w:r w:rsidR="00001B35" w:rsidRPr="00800771">
        <w:rPr>
          <w:rFonts w:cs="Times New Roman"/>
          <w:spacing w:val="-10"/>
        </w:rPr>
        <w:t xml:space="preserve"> ideas and his</w:t>
      </w:r>
      <w:r w:rsidR="00C642E4" w:rsidRPr="00800771">
        <w:rPr>
          <w:rFonts w:cs="Times New Roman"/>
          <w:spacing w:val="-10"/>
        </w:rPr>
        <w:t xml:space="preserve"> strange pairing with Darwin was maybe due to his implicit use of the concept of</w:t>
      </w:r>
      <w:r w:rsidR="00490CAA" w:rsidRPr="00800771">
        <w:rPr>
          <w:rFonts w:cs="Times New Roman"/>
          <w:spacing w:val="-10"/>
        </w:rPr>
        <w:t xml:space="preserve"> expression that made life produce an infinite number of forms</w:t>
      </w:r>
      <w:r w:rsidR="00A21C25" w:rsidRPr="00800771">
        <w:rPr>
          <w:rFonts w:cs="Times New Roman"/>
          <w:spacing w:val="-10"/>
        </w:rPr>
        <w:t>,</w:t>
      </w:r>
      <w:r w:rsidR="00490CAA" w:rsidRPr="00800771">
        <w:rPr>
          <w:rFonts w:cs="Times New Roman"/>
          <w:spacing w:val="-10"/>
        </w:rPr>
        <w:t xml:space="preserve"> </w:t>
      </w:r>
      <w:r w:rsidR="006C4D02" w:rsidRPr="00800771">
        <w:rPr>
          <w:rFonts w:cs="Times New Roman"/>
          <w:spacing w:val="-10"/>
        </w:rPr>
        <w:t>related to each other</w:t>
      </w:r>
      <w:r w:rsidR="00090E53" w:rsidRPr="00800771">
        <w:rPr>
          <w:rFonts w:cs="Times New Roman"/>
          <w:spacing w:val="-10"/>
        </w:rPr>
        <w:t xml:space="preserve"> by fold</w:t>
      </w:r>
      <w:r w:rsidR="0045403B" w:rsidRPr="00800771">
        <w:rPr>
          <w:rFonts w:cs="Times New Roman"/>
          <w:spacing w:val="-10"/>
        </w:rPr>
        <w:softHyphen/>
      </w:r>
      <w:r w:rsidR="00090E53" w:rsidRPr="00800771">
        <w:rPr>
          <w:rFonts w:cs="Times New Roman"/>
          <w:spacing w:val="-10"/>
        </w:rPr>
        <w:t>ing</w:t>
      </w:r>
      <w:r w:rsidR="006C4D02" w:rsidRPr="00800771">
        <w:rPr>
          <w:rFonts w:cs="Times New Roman"/>
          <w:spacing w:val="-10"/>
        </w:rPr>
        <w:t xml:space="preserve"> in the first case, and </w:t>
      </w:r>
      <w:r w:rsidR="00490CAA" w:rsidRPr="00800771">
        <w:rPr>
          <w:rFonts w:cs="Times New Roman"/>
          <w:spacing w:val="-10"/>
        </w:rPr>
        <w:t>among which only those adapted to the milieu were to be selected and transmitted</w:t>
      </w:r>
      <w:r w:rsidR="00A21C25" w:rsidRPr="00800771">
        <w:rPr>
          <w:rFonts w:cs="Times New Roman"/>
          <w:spacing w:val="-10"/>
        </w:rPr>
        <w:t xml:space="preserve"> without regard to a common form</w:t>
      </w:r>
      <w:r w:rsidR="006C4D02" w:rsidRPr="00800771">
        <w:rPr>
          <w:rFonts w:cs="Times New Roman"/>
          <w:spacing w:val="-10"/>
        </w:rPr>
        <w:t>, in the second case</w:t>
      </w:r>
      <w:r w:rsidR="00490CAA" w:rsidRPr="00800771">
        <w:rPr>
          <w:rFonts w:cs="Times New Roman"/>
          <w:spacing w:val="-10"/>
        </w:rPr>
        <w:t>.</w:t>
      </w:r>
    </w:p>
    <w:p w:rsidR="0035758C" w:rsidRPr="00800771" w:rsidRDefault="0035758C" w:rsidP="00250DE0">
      <w:pPr>
        <w:tabs>
          <w:tab w:val="left" w:pos="426"/>
        </w:tabs>
        <w:spacing w:line="240" w:lineRule="exact"/>
        <w:ind w:firstLine="397"/>
        <w:rPr>
          <w:rFonts w:cs="Times New Roman"/>
          <w:iCs/>
          <w:spacing w:val="-10"/>
          <w:sz w:val="18"/>
          <w:szCs w:val="18"/>
        </w:rPr>
      </w:pPr>
    </w:p>
    <w:p w:rsidR="00D7585D" w:rsidRPr="00800771" w:rsidRDefault="00D7585D" w:rsidP="00250DE0">
      <w:pPr>
        <w:tabs>
          <w:tab w:val="left" w:pos="426"/>
        </w:tabs>
        <w:spacing w:line="240" w:lineRule="exact"/>
        <w:ind w:firstLine="397"/>
        <w:rPr>
          <w:rFonts w:cs="Times New Roman"/>
          <w:iCs/>
          <w:spacing w:val="-10"/>
          <w:sz w:val="18"/>
          <w:szCs w:val="18"/>
        </w:rPr>
      </w:pPr>
      <w:r w:rsidRPr="00800771">
        <w:rPr>
          <w:rFonts w:cs="Times New Roman"/>
          <w:iCs/>
          <w:spacing w:val="-10"/>
          <w:sz w:val="18"/>
          <w:szCs w:val="18"/>
        </w:rPr>
        <w:t>First, if we assume the presence of an e</w:t>
      </w:r>
      <w:r w:rsidR="0035758C" w:rsidRPr="00800771">
        <w:rPr>
          <w:rFonts w:cs="Times New Roman"/>
          <w:iCs/>
          <w:spacing w:val="-10"/>
          <w:sz w:val="18"/>
          <w:szCs w:val="18"/>
        </w:rPr>
        <w:t>lementary or even molecular pop</w:t>
      </w:r>
      <w:r w:rsidRPr="00800771">
        <w:rPr>
          <w:rFonts w:cs="Times New Roman"/>
          <w:iCs/>
          <w:spacing w:val="-10"/>
          <w:sz w:val="18"/>
          <w:szCs w:val="18"/>
        </w:rPr>
        <w:t>ulation in a given milieu, the forms do not preexist the population, they are more like statistical results. The more a population assumes divergent forms, the more its multiplicity divides into multiplicities of different nature, the more its elements form distinct compounds or mat</w:t>
      </w:r>
      <w:r w:rsidR="002F3BBD">
        <w:rPr>
          <w:rFonts w:cs="Times New Roman"/>
          <w:iCs/>
          <w:spacing w:val="-10"/>
          <w:sz w:val="18"/>
          <w:szCs w:val="18"/>
        </w:rPr>
        <w:softHyphen/>
      </w:r>
      <w:r w:rsidRPr="00800771">
        <w:rPr>
          <w:rFonts w:cs="Times New Roman"/>
          <w:iCs/>
          <w:spacing w:val="-10"/>
          <w:sz w:val="18"/>
          <w:szCs w:val="18"/>
        </w:rPr>
        <w:t>ters—the more efficiently it distributes itself in the milieu, or divides up the milieu. (</w:t>
      </w:r>
      <w:r w:rsidRPr="00800771">
        <w:rPr>
          <w:rFonts w:cs="Times New Roman"/>
          <w:i/>
          <w:iCs/>
          <w:spacing w:val="-10"/>
          <w:sz w:val="18"/>
          <w:szCs w:val="18"/>
        </w:rPr>
        <w:t>A Thousand Plateaus</w:t>
      </w:r>
      <w:r w:rsidRPr="00800771">
        <w:rPr>
          <w:rFonts w:cs="Times New Roman"/>
          <w:iCs/>
          <w:spacing w:val="-10"/>
          <w:sz w:val="18"/>
          <w:szCs w:val="18"/>
        </w:rPr>
        <w:t>, 1980, trans. B. Massumi, 1987, p. 48)</w:t>
      </w:r>
    </w:p>
    <w:p w:rsidR="00882612" w:rsidRPr="00800771" w:rsidRDefault="00882612" w:rsidP="00250DE0">
      <w:pPr>
        <w:tabs>
          <w:tab w:val="left" w:pos="426"/>
        </w:tabs>
        <w:spacing w:line="240" w:lineRule="exact"/>
        <w:ind w:firstLine="397"/>
        <w:rPr>
          <w:rFonts w:cs="Times New Roman"/>
          <w:spacing w:val="-10"/>
        </w:rPr>
      </w:pPr>
    </w:p>
    <w:p w:rsidR="00F22AB5" w:rsidRPr="00800771" w:rsidRDefault="00E20D21" w:rsidP="00250DE0">
      <w:pPr>
        <w:tabs>
          <w:tab w:val="left" w:pos="426"/>
        </w:tabs>
        <w:spacing w:line="240" w:lineRule="exact"/>
        <w:ind w:firstLine="397"/>
        <w:rPr>
          <w:rFonts w:cs="Times New Roman"/>
          <w:spacing w:val="-10"/>
        </w:rPr>
      </w:pPr>
      <w:r w:rsidRPr="00800771">
        <w:rPr>
          <w:rFonts w:cs="Times New Roman"/>
          <w:spacing w:val="-10"/>
        </w:rPr>
        <w:t>Anyhow</w:t>
      </w:r>
      <w:r w:rsidR="00472AFF" w:rsidRPr="00800771">
        <w:rPr>
          <w:rFonts w:cs="Times New Roman"/>
          <w:spacing w:val="-10"/>
        </w:rPr>
        <w:t xml:space="preserve">, </w:t>
      </w:r>
      <w:r w:rsidR="00697A75" w:rsidRPr="00800771">
        <w:rPr>
          <w:rFonts w:cs="Times New Roman"/>
          <w:spacing w:val="-10"/>
        </w:rPr>
        <w:t>Darwin and not Geoffroy Saint-Hilaire</w:t>
      </w:r>
      <w:r w:rsidR="00472AFF" w:rsidRPr="00800771">
        <w:rPr>
          <w:rFonts w:cs="Times New Roman"/>
          <w:spacing w:val="-10"/>
        </w:rPr>
        <w:t xml:space="preserve"> </w:t>
      </w:r>
      <w:r w:rsidR="00D122E0" w:rsidRPr="00800771">
        <w:rPr>
          <w:rFonts w:cs="Times New Roman"/>
          <w:spacing w:val="-10"/>
        </w:rPr>
        <w:t>opened a new sci</w:t>
      </w:r>
      <w:r w:rsidR="002F3BBD">
        <w:rPr>
          <w:rFonts w:cs="Times New Roman"/>
          <w:spacing w:val="-10"/>
        </w:rPr>
        <w:softHyphen/>
      </w:r>
      <w:r w:rsidR="00D122E0" w:rsidRPr="00800771">
        <w:rPr>
          <w:rFonts w:cs="Times New Roman"/>
          <w:spacing w:val="-10"/>
        </w:rPr>
        <w:t>entific era by introducing a</w:t>
      </w:r>
      <w:r w:rsidR="00472AFF" w:rsidRPr="00800771">
        <w:rPr>
          <w:rFonts w:cs="Times New Roman"/>
          <w:spacing w:val="-10"/>
        </w:rPr>
        <w:t xml:space="preserve"> “science of multiplicities.” Darwin showed for the first time that the organic strata was </w:t>
      </w:r>
      <w:r w:rsidR="006265B4" w:rsidRPr="00800771">
        <w:rPr>
          <w:rFonts w:cs="Times New Roman"/>
          <w:spacing w:val="-10"/>
        </w:rPr>
        <w:t>develop</w:t>
      </w:r>
      <w:r w:rsidR="000B1A90" w:rsidRPr="00800771">
        <w:rPr>
          <w:rFonts w:cs="Times New Roman"/>
          <w:spacing w:val="-10"/>
        </w:rPr>
        <w:softHyphen/>
      </w:r>
      <w:r w:rsidR="006265B4" w:rsidRPr="00800771">
        <w:rPr>
          <w:rFonts w:cs="Times New Roman"/>
          <w:spacing w:val="-10"/>
        </w:rPr>
        <w:t>ing</w:t>
      </w:r>
      <w:r w:rsidR="00472AFF" w:rsidRPr="00800771">
        <w:rPr>
          <w:rFonts w:cs="Times New Roman"/>
          <w:spacing w:val="-10"/>
        </w:rPr>
        <w:t xml:space="preserve"> accord</w:t>
      </w:r>
      <w:r w:rsidR="00A45413" w:rsidRPr="00800771">
        <w:rPr>
          <w:rFonts w:cs="Times New Roman"/>
          <w:spacing w:val="-10"/>
        </w:rPr>
        <w:softHyphen/>
      </w:r>
      <w:r w:rsidR="00472AFF" w:rsidRPr="00800771">
        <w:rPr>
          <w:rFonts w:cs="Times New Roman"/>
          <w:spacing w:val="-10"/>
        </w:rPr>
        <w:t xml:space="preserve">ing </w:t>
      </w:r>
      <w:r w:rsidR="00472AFF" w:rsidRPr="00800771">
        <w:rPr>
          <w:rFonts w:cs="Times New Roman"/>
          <w:i/>
          <w:spacing w:val="-10"/>
        </w:rPr>
        <w:t>rhuthmic</w:t>
      </w:r>
      <w:r w:rsidR="00472AFF" w:rsidRPr="00800771">
        <w:rPr>
          <w:rFonts w:cs="Times New Roman"/>
          <w:spacing w:val="-10"/>
        </w:rPr>
        <w:t xml:space="preserve"> principles that made </w:t>
      </w:r>
      <w:r w:rsidR="006265B4" w:rsidRPr="00800771">
        <w:rPr>
          <w:rFonts w:cs="Times New Roman"/>
          <w:spacing w:val="-10"/>
        </w:rPr>
        <w:t>its populations</w:t>
      </w:r>
      <w:r w:rsidR="00472AFF" w:rsidRPr="00800771">
        <w:rPr>
          <w:rFonts w:cs="Times New Roman"/>
          <w:spacing w:val="-10"/>
        </w:rPr>
        <w:t xml:space="preserve"> </w:t>
      </w:r>
      <w:r w:rsidR="005C21A7" w:rsidRPr="00800771">
        <w:rPr>
          <w:rFonts w:cs="Times New Roman"/>
          <w:spacing w:val="-10"/>
        </w:rPr>
        <w:t>evolve</w:t>
      </w:r>
      <w:r w:rsidR="00472AFF" w:rsidRPr="00800771">
        <w:rPr>
          <w:rFonts w:cs="Times New Roman"/>
          <w:spacing w:val="-10"/>
        </w:rPr>
        <w:t xml:space="preserve"> according to varia</w:t>
      </w:r>
      <w:r w:rsidR="002F3BBD">
        <w:rPr>
          <w:rFonts w:cs="Times New Roman"/>
          <w:spacing w:val="-10"/>
        </w:rPr>
        <w:softHyphen/>
      </w:r>
      <w:r w:rsidR="00472AFF" w:rsidRPr="00800771">
        <w:rPr>
          <w:rFonts w:cs="Times New Roman"/>
          <w:spacing w:val="-10"/>
        </w:rPr>
        <w:t>ble and relative speeds.</w:t>
      </w:r>
    </w:p>
    <w:p w:rsidR="00530559" w:rsidRPr="00800771" w:rsidRDefault="00530559" w:rsidP="00250DE0">
      <w:pPr>
        <w:tabs>
          <w:tab w:val="left" w:pos="426"/>
        </w:tabs>
        <w:spacing w:line="240" w:lineRule="exact"/>
        <w:ind w:firstLine="397"/>
        <w:rPr>
          <w:rFonts w:cs="Times New Roman"/>
          <w:spacing w:val="-10"/>
        </w:rPr>
      </w:pPr>
    </w:p>
    <w:p w:rsidR="00472AFF" w:rsidRPr="00800771" w:rsidRDefault="00472AFF"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Relative progress, then, can occur by formal and quantitative simplification rather than by complication, by a loss of components and syntheses rather than by acquisition (it is a question of speed, and speed is a differential). It is through populations that one is formed, assumes forms, and through loss that one progresses and picks up speed. Darwinism’s two fundamental contributions move in the direction of a science of multi</w:t>
      </w:r>
      <w:r w:rsidR="0045403B" w:rsidRPr="00800771">
        <w:rPr>
          <w:rFonts w:cs="Times New Roman"/>
          <w:spacing w:val="-10"/>
          <w:sz w:val="18"/>
          <w:szCs w:val="18"/>
        </w:rPr>
        <w:softHyphen/>
      </w:r>
      <w:r w:rsidRPr="00800771">
        <w:rPr>
          <w:rFonts w:cs="Times New Roman"/>
          <w:spacing w:val="-10"/>
          <w:sz w:val="18"/>
          <w:szCs w:val="18"/>
        </w:rPr>
        <w:t>plicities: the substitu</w:t>
      </w:r>
      <w:r w:rsidR="002F3BBD">
        <w:rPr>
          <w:rFonts w:cs="Times New Roman"/>
          <w:spacing w:val="-10"/>
          <w:sz w:val="18"/>
          <w:szCs w:val="18"/>
        </w:rPr>
        <w:softHyphen/>
      </w:r>
      <w:r w:rsidRPr="00800771">
        <w:rPr>
          <w:rFonts w:cs="Times New Roman"/>
          <w:spacing w:val="-10"/>
          <w:sz w:val="18"/>
          <w:szCs w:val="18"/>
        </w:rPr>
        <w:t>tion of populations for types, and the substitution of rates or differen</w:t>
      </w:r>
      <w:r w:rsidR="0045403B" w:rsidRPr="00800771">
        <w:rPr>
          <w:rFonts w:cs="Times New Roman"/>
          <w:spacing w:val="-10"/>
          <w:sz w:val="18"/>
          <w:szCs w:val="18"/>
        </w:rPr>
        <w:softHyphen/>
      </w:r>
      <w:r w:rsidRPr="00800771">
        <w:rPr>
          <w:rFonts w:cs="Times New Roman"/>
          <w:spacing w:val="-10"/>
          <w:sz w:val="18"/>
          <w:szCs w:val="18"/>
        </w:rPr>
        <w:t xml:space="preserve">tial relations for degrees.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48)</w:t>
      </w:r>
    </w:p>
    <w:p w:rsidR="00250DE0" w:rsidRPr="00800771" w:rsidRDefault="00250DE0" w:rsidP="00250DE0">
      <w:pPr>
        <w:tabs>
          <w:tab w:val="left" w:pos="426"/>
        </w:tabs>
        <w:spacing w:line="240" w:lineRule="exact"/>
        <w:ind w:firstLine="397"/>
        <w:rPr>
          <w:rFonts w:cs="Times New Roman"/>
          <w:iCs/>
          <w:spacing w:val="-10"/>
          <w:sz w:val="18"/>
          <w:szCs w:val="18"/>
        </w:rPr>
      </w:pPr>
    </w:p>
    <w:p w:rsidR="007C39B6" w:rsidRPr="00800771" w:rsidRDefault="000F6227" w:rsidP="00250DE0">
      <w:pPr>
        <w:tabs>
          <w:tab w:val="left" w:pos="426"/>
        </w:tabs>
        <w:spacing w:line="240" w:lineRule="exact"/>
        <w:ind w:firstLine="397"/>
        <w:rPr>
          <w:rFonts w:cs="Times New Roman"/>
          <w:spacing w:val="-10"/>
        </w:rPr>
      </w:pPr>
      <w:r w:rsidRPr="00800771">
        <w:rPr>
          <w:rFonts w:cs="Times New Roman"/>
          <w:spacing w:val="-10"/>
        </w:rPr>
        <w:t xml:space="preserve">Darwin’s contribution </w:t>
      </w:r>
      <w:r w:rsidR="006E60B7" w:rsidRPr="00800771">
        <w:rPr>
          <w:rFonts w:cs="Times New Roman"/>
          <w:spacing w:val="-10"/>
        </w:rPr>
        <w:t xml:space="preserve">was certainly a </w:t>
      </w:r>
      <w:r w:rsidR="00E82660" w:rsidRPr="00800771">
        <w:rPr>
          <w:rFonts w:cs="Times New Roman"/>
          <w:spacing w:val="-10"/>
        </w:rPr>
        <w:t>scientific and philoso</w:t>
      </w:r>
      <w:r w:rsidR="007C39B6" w:rsidRPr="00800771">
        <w:rPr>
          <w:rFonts w:cs="Times New Roman"/>
          <w:spacing w:val="-10"/>
        </w:rPr>
        <w:t>phi</w:t>
      </w:r>
      <w:r w:rsidR="00E82660" w:rsidRPr="00800771">
        <w:rPr>
          <w:rFonts w:cs="Times New Roman"/>
          <w:spacing w:val="-10"/>
        </w:rPr>
        <w:softHyphen/>
      </w:r>
      <w:r w:rsidR="007C39B6" w:rsidRPr="00800771">
        <w:rPr>
          <w:rFonts w:cs="Times New Roman"/>
          <w:spacing w:val="-10"/>
        </w:rPr>
        <w:t xml:space="preserve">cal </w:t>
      </w:r>
      <w:r w:rsidR="006E60B7" w:rsidRPr="00800771">
        <w:rPr>
          <w:rFonts w:cs="Times New Roman"/>
          <w:spacing w:val="-10"/>
        </w:rPr>
        <w:t xml:space="preserve">progress towards a more immanent and materialist worldview but </w:t>
      </w:r>
      <w:r w:rsidR="007C39B6" w:rsidRPr="00800771">
        <w:rPr>
          <w:rFonts w:cs="Times New Roman"/>
          <w:spacing w:val="-10"/>
        </w:rPr>
        <w:t>his work had been used in the 20th century for a very different purp</w:t>
      </w:r>
      <w:r w:rsidR="00867E54" w:rsidRPr="00800771">
        <w:rPr>
          <w:rFonts w:cs="Times New Roman"/>
          <w:spacing w:val="-10"/>
        </w:rPr>
        <w:t>ose. Deleuze and Guattari targe</w:t>
      </w:r>
      <w:r w:rsidR="007C39B6" w:rsidRPr="00800771">
        <w:rPr>
          <w:rFonts w:cs="Times New Roman"/>
          <w:spacing w:val="-10"/>
        </w:rPr>
        <w:t>ted</w:t>
      </w:r>
      <w:r w:rsidR="00E05B7E" w:rsidRPr="00800771">
        <w:rPr>
          <w:rFonts w:cs="Times New Roman"/>
          <w:spacing w:val="-10"/>
        </w:rPr>
        <w:t>,</w:t>
      </w:r>
      <w:r w:rsidR="007C39B6" w:rsidRPr="00800771">
        <w:rPr>
          <w:rFonts w:cs="Times New Roman"/>
          <w:spacing w:val="-10"/>
        </w:rPr>
        <w:t xml:space="preserve"> without naming him</w:t>
      </w:r>
      <w:r w:rsidR="00E05B7E" w:rsidRPr="00800771">
        <w:rPr>
          <w:rFonts w:cs="Times New Roman"/>
          <w:spacing w:val="-10"/>
        </w:rPr>
        <w:t>,</w:t>
      </w:r>
      <w:r w:rsidR="007C39B6" w:rsidRPr="00800771">
        <w:rPr>
          <w:rFonts w:cs="Times New Roman"/>
          <w:spacing w:val="-10"/>
        </w:rPr>
        <w:t xml:space="preserve"> </w:t>
      </w:r>
      <w:r w:rsidR="002422F9" w:rsidRPr="00800771">
        <w:rPr>
          <w:rFonts w:cs="Times New Roman"/>
          <w:spacing w:val="-10"/>
        </w:rPr>
        <w:t xml:space="preserve">Pierre </w:t>
      </w:r>
      <w:r w:rsidR="007C39B6" w:rsidRPr="00800771">
        <w:rPr>
          <w:rFonts w:cs="Times New Roman"/>
          <w:spacing w:val="-10"/>
        </w:rPr>
        <w:t>Teilhard de Chardin (1881-1955), the French Jesuit Catholic priest, paleonto</w:t>
      </w:r>
      <w:r w:rsidR="007C39B6" w:rsidRPr="00800771">
        <w:rPr>
          <w:rFonts w:cs="Times New Roman"/>
          <w:spacing w:val="-10"/>
        </w:rPr>
        <w:softHyphen/>
        <w:t>lo</w:t>
      </w:r>
      <w:r w:rsidR="002422F9" w:rsidRPr="00800771">
        <w:rPr>
          <w:rFonts w:cs="Times New Roman"/>
          <w:spacing w:val="-10"/>
        </w:rPr>
        <w:t xml:space="preserve">gist, geologist and philosopher. </w:t>
      </w:r>
      <w:r w:rsidR="007C39B6" w:rsidRPr="00800771">
        <w:rPr>
          <w:rFonts w:cs="Times New Roman"/>
          <w:spacing w:val="-10"/>
        </w:rPr>
        <w:t>There had been no progress whatsoever, they contended, from the cosmological to the geological, then from the geo</w:t>
      </w:r>
      <w:r w:rsidR="002F3BBD">
        <w:rPr>
          <w:rFonts w:cs="Times New Roman"/>
          <w:spacing w:val="-10"/>
        </w:rPr>
        <w:softHyphen/>
      </w:r>
      <w:r w:rsidR="007C39B6" w:rsidRPr="00800771">
        <w:rPr>
          <w:rFonts w:cs="Times New Roman"/>
          <w:spacing w:val="-10"/>
        </w:rPr>
        <w:t>logical to the organic stratum</w:t>
      </w:r>
      <w:r w:rsidR="00AD048E">
        <w:rPr>
          <w:rFonts w:cs="Times New Roman"/>
          <w:spacing w:val="-10"/>
        </w:rPr>
        <w:t xml:space="preserve">, </w:t>
      </w:r>
      <w:r w:rsidR="00B8020D" w:rsidRPr="00800771">
        <w:rPr>
          <w:rFonts w:cs="Times New Roman"/>
          <w:spacing w:val="-10"/>
        </w:rPr>
        <w:t>and finally from the organic to the human stratum</w:t>
      </w:r>
      <w:r w:rsidR="007C39B6" w:rsidRPr="00800771">
        <w:rPr>
          <w:rFonts w:cs="Times New Roman"/>
          <w:spacing w:val="-10"/>
        </w:rPr>
        <w:t>. Cosmology, geology</w:t>
      </w:r>
      <w:r w:rsidR="00B8020D" w:rsidRPr="00800771">
        <w:rPr>
          <w:rFonts w:cs="Times New Roman"/>
          <w:spacing w:val="-10"/>
        </w:rPr>
        <w:t>,</w:t>
      </w:r>
      <w:r w:rsidR="007C39B6" w:rsidRPr="00800771">
        <w:rPr>
          <w:rFonts w:cs="Times New Roman"/>
          <w:spacing w:val="-10"/>
        </w:rPr>
        <w:t xml:space="preserve"> biology </w:t>
      </w:r>
      <w:r w:rsidR="00B8020D" w:rsidRPr="00800771">
        <w:rPr>
          <w:rFonts w:cs="Times New Roman"/>
          <w:spacing w:val="-10"/>
        </w:rPr>
        <w:t xml:space="preserve">and anthropology </w:t>
      </w:r>
      <w:r w:rsidR="007C39B6" w:rsidRPr="00800771">
        <w:rPr>
          <w:rFonts w:cs="Times New Roman"/>
          <w:spacing w:val="-10"/>
        </w:rPr>
        <w:t>had not been developing according to a grand divine design. The organiza</w:t>
      </w:r>
      <w:r w:rsidR="0045403B" w:rsidRPr="00800771">
        <w:rPr>
          <w:rFonts w:cs="Times New Roman"/>
          <w:spacing w:val="-10"/>
        </w:rPr>
        <w:softHyphen/>
      </w:r>
      <w:r w:rsidR="007C39B6" w:rsidRPr="00800771">
        <w:rPr>
          <w:rFonts w:cs="Times New Roman"/>
          <w:spacing w:val="-10"/>
        </w:rPr>
        <w:t>tion of the subst</w:t>
      </w:r>
      <w:r w:rsidR="00CE763D" w:rsidRPr="00800771">
        <w:rPr>
          <w:rFonts w:cs="Times New Roman"/>
          <w:spacing w:val="-10"/>
        </w:rPr>
        <w:t>r</w:t>
      </w:r>
      <w:r w:rsidR="007C39B6" w:rsidRPr="00800771">
        <w:rPr>
          <w:rFonts w:cs="Times New Roman"/>
          <w:spacing w:val="-10"/>
        </w:rPr>
        <w:t xml:space="preserve">ata was “no less complex than, nor was it inferior to, that of the strata.” </w:t>
      </w:r>
      <w:r w:rsidR="002422F9" w:rsidRPr="00800771">
        <w:rPr>
          <w:rFonts w:cs="Times New Roman"/>
          <w:spacing w:val="-10"/>
        </w:rPr>
        <w:t>Consequently, they bluntly rejected his idealist view of evolution, calling it “ridiculous.”</w:t>
      </w:r>
    </w:p>
    <w:p w:rsidR="005D6F29" w:rsidRPr="00800771" w:rsidRDefault="005D6F29" w:rsidP="00250DE0">
      <w:pPr>
        <w:tabs>
          <w:tab w:val="left" w:pos="426"/>
        </w:tabs>
        <w:spacing w:line="240" w:lineRule="exact"/>
        <w:ind w:firstLine="397"/>
        <w:rPr>
          <w:rFonts w:cs="Times New Roman"/>
          <w:spacing w:val="-10"/>
        </w:rPr>
      </w:pPr>
    </w:p>
    <w:p w:rsidR="00E05B7E" w:rsidRPr="00800771" w:rsidRDefault="00E26C67"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W</w:t>
      </w:r>
      <w:r w:rsidR="00AF4116" w:rsidRPr="00800771">
        <w:rPr>
          <w:rFonts w:cs="Times New Roman"/>
          <w:spacing w:val="-10"/>
          <w:sz w:val="18"/>
          <w:szCs w:val="18"/>
        </w:rPr>
        <w:t>e should be on our guard</w:t>
      </w:r>
      <w:r w:rsidR="00293568" w:rsidRPr="00800771">
        <w:rPr>
          <w:rFonts w:cs="Times New Roman"/>
          <w:spacing w:val="-10"/>
          <w:sz w:val="18"/>
          <w:szCs w:val="18"/>
        </w:rPr>
        <w:t xml:space="preserve"> </w:t>
      </w:r>
      <w:r w:rsidR="00AF4116" w:rsidRPr="00800771">
        <w:rPr>
          <w:rFonts w:cs="Times New Roman"/>
          <w:spacing w:val="-10"/>
          <w:sz w:val="18"/>
          <w:szCs w:val="18"/>
        </w:rPr>
        <w:t>against any kind of ridiculou</w:t>
      </w:r>
      <w:r w:rsidR="00EF516B" w:rsidRPr="00800771">
        <w:rPr>
          <w:rFonts w:cs="Times New Roman"/>
          <w:spacing w:val="-10"/>
          <w:sz w:val="18"/>
          <w:szCs w:val="18"/>
        </w:rPr>
        <w:t>s cosmic evolutionism</w:t>
      </w:r>
      <w:r w:rsidR="00293568" w:rsidRPr="00800771">
        <w:rPr>
          <w:rFonts w:cs="Times New Roman"/>
          <w:spacing w:val="-10"/>
          <w:sz w:val="18"/>
          <w:szCs w:val="18"/>
        </w:rPr>
        <w:t xml:space="preserve">. The materials furnished by a substratum </w:t>
      </w:r>
      <w:r w:rsidR="007C39B6" w:rsidRPr="00800771">
        <w:rPr>
          <w:rFonts w:cs="Times New Roman"/>
          <w:spacing w:val="-10"/>
          <w:sz w:val="18"/>
          <w:szCs w:val="18"/>
        </w:rPr>
        <w:t>[were]</w:t>
      </w:r>
      <w:r w:rsidR="00293568" w:rsidRPr="00800771">
        <w:rPr>
          <w:rFonts w:cs="Times New Roman"/>
          <w:spacing w:val="-10"/>
          <w:sz w:val="18"/>
          <w:szCs w:val="18"/>
        </w:rPr>
        <w:t xml:space="preserve"> no doubt simpler than the compounds of a stratum, but their level of organization in the substratum </w:t>
      </w:r>
      <w:r w:rsidR="007C39B6" w:rsidRPr="00800771">
        <w:rPr>
          <w:rFonts w:cs="Times New Roman"/>
          <w:spacing w:val="-10"/>
          <w:sz w:val="18"/>
          <w:szCs w:val="18"/>
        </w:rPr>
        <w:t>[was]</w:t>
      </w:r>
      <w:r w:rsidR="00293568" w:rsidRPr="00800771">
        <w:rPr>
          <w:rFonts w:cs="Times New Roman"/>
          <w:spacing w:val="-10"/>
          <w:sz w:val="18"/>
          <w:szCs w:val="18"/>
        </w:rPr>
        <w:t xml:space="preserve"> no lower than that of the stratum itself. The difference between materials and substantial elements </w:t>
      </w:r>
      <w:r w:rsidR="007C39B6" w:rsidRPr="00800771">
        <w:rPr>
          <w:rFonts w:cs="Times New Roman"/>
          <w:spacing w:val="-10"/>
          <w:sz w:val="18"/>
          <w:szCs w:val="18"/>
        </w:rPr>
        <w:t>[was]</w:t>
      </w:r>
      <w:r w:rsidR="00293568" w:rsidRPr="00800771">
        <w:rPr>
          <w:rFonts w:cs="Times New Roman"/>
          <w:spacing w:val="-10"/>
          <w:sz w:val="18"/>
          <w:szCs w:val="18"/>
        </w:rPr>
        <w:t xml:space="preserve"> one of organization; there </w:t>
      </w:r>
      <w:r w:rsidR="007C39B6" w:rsidRPr="00800771">
        <w:rPr>
          <w:rFonts w:cs="Times New Roman"/>
          <w:spacing w:val="-10"/>
          <w:sz w:val="18"/>
          <w:szCs w:val="18"/>
        </w:rPr>
        <w:t>[was]</w:t>
      </w:r>
      <w:r w:rsidR="00293568" w:rsidRPr="00800771">
        <w:rPr>
          <w:rFonts w:cs="Times New Roman"/>
          <w:spacing w:val="-10"/>
          <w:sz w:val="18"/>
          <w:szCs w:val="18"/>
        </w:rPr>
        <w:t xml:space="preserve"> a change in organization, not an augmentation. </w:t>
      </w:r>
      <w:r w:rsidR="00293568" w:rsidRPr="00800771">
        <w:rPr>
          <w:rFonts w:cs="Times New Roman"/>
          <w:iCs/>
          <w:spacing w:val="-10"/>
          <w:sz w:val="18"/>
          <w:szCs w:val="18"/>
        </w:rPr>
        <w:t>(</w:t>
      </w:r>
      <w:r w:rsidR="00293568" w:rsidRPr="00800771">
        <w:rPr>
          <w:rFonts w:cs="Times New Roman"/>
          <w:i/>
          <w:iCs/>
          <w:spacing w:val="-10"/>
          <w:sz w:val="18"/>
          <w:szCs w:val="18"/>
        </w:rPr>
        <w:t>A Thousand Plateaus</w:t>
      </w:r>
      <w:r w:rsidR="00293568" w:rsidRPr="00800771">
        <w:rPr>
          <w:rFonts w:cs="Times New Roman"/>
          <w:iCs/>
          <w:spacing w:val="-10"/>
          <w:sz w:val="18"/>
          <w:szCs w:val="18"/>
        </w:rPr>
        <w:t>, 1980, trans. B. Massumi, 1987, p. 49</w:t>
      </w:r>
      <w:r w:rsidR="007C39B6" w:rsidRPr="00800771">
        <w:rPr>
          <w:rFonts w:cs="Times New Roman"/>
          <w:iCs/>
          <w:spacing w:val="-10"/>
          <w:sz w:val="18"/>
          <w:szCs w:val="18"/>
        </w:rPr>
        <w:t>, my mod.</w:t>
      </w:r>
      <w:r w:rsidR="00293568" w:rsidRPr="00800771">
        <w:rPr>
          <w:rFonts w:cs="Times New Roman"/>
          <w:iCs/>
          <w:spacing w:val="-10"/>
          <w:sz w:val="18"/>
          <w:szCs w:val="18"/>
        </w:rPr>
        <w:t>)</w:t>
      </w:r>
    </w:p>
    <w:p w:rsidR="00E05B7E" w:rsidRPr="00800771" w:rsidRDefault="00E05B7E" w:rsidP="00250DE0">
      <w:pPr>
        <w:tabs>
          <w:tab w:val="left" w:pos="426"/>
        </w:tabs>
        <w:spacing w:line="240" w:lineRule="exact"/>
        <w:ind w:firstLine="397"/>
        <w:rPr>
          <w:rFonts w:cs="Times New Roman"/>
          <w:iCs/>
          <w:spacing w:val="-10"/>
          <w:sz w:val="18"/>
          <w:szCs w:val="18"/>
        </w:rPr>
      </w:pPr>
    </w:p>
    <w:p w:rsidR="005D6F29" w:rsidRPr="00800771" w:rsidRDefault="007C39B6" w:rsidP="00250DE0">
      <w:pPr>
        <w:tabs>
          <w:tab w:val="left" w:pos="426"/>
        </w:tabs>
        <w:spacing w:line="240" w:lineRule="exact"/>
        <w:ind w:firstLine="397"/>
        <w:rPr>
          <w:rFonts w:cs="Times New Roman"/>
          <w:spacing w:val="-10"/>
        </w:rPr>
      </w:pPr>
      <w:r w:rsidRPr="00800771">
        <w:rPr>
          <w:rFonts w:cs="Times New Roman"/>
          <w:spacing w:val="-10"/>
        </w:rPr>
        <w:t>By contrast, a</w:t>
      </w:r>
      <w:r w:rsidR="007F3B0F" w:rsidRPr="00800771">
        <w:rPr>
          <w:rFonts w:cs="Times New Roman"/>
          <w:spacing w:val="-10"/>
        </w:rPr>
        <w:t xml:space="preserve"> more complete and precise description could be reached by expanding further the complex dynamics of </w:t>
      </w:r>
      <w:r w:rsidR="00C26036" w:rsidRPr="00800771">
        <w:rPr>
          <w:rFonts w:cs="Times New Roman"/>
          <w:spacing w:val="-10"/>
        </w:rPr>
        <w:t xml:space="preserve">expression, </w:t>
      </w:r>
      <w:r w:rsidR="007F3B0F" w:rsidRPr="00800771">
        <w:rPr>
          <w:rFonts w:cs="Times New Roman"/>
          <w:spacing w:val="-10"/>
        </w:rPr>
        <w:t xml:space="preserve">double articulation </w:t>
      </w:r>
      <w:r w:rsidR="007510A9" w:rsidRPr="00800771">
        <w:rPr>
          <w:rFonts w:cs="Times New Roman"/>
          <w:spacing w:val="-10"/>
        </w:rPr>
        <w:t>and stratification that</w:t>
      </w:r>
      <w:r w:rsidR="007F3B0F" w:rsidRPr="00800771">
        <w:rPr>
          <w:rFonts w:cs="Times New Roman"/>
          <w:spacing w:val="-10"/>
        </w:rPr>
        <w:t xml:space="preserve"> had been presented pre</w:t>
      </w:r>
      <w:r w:rsidR="00E82660" w:rsidRPr="00800771">
        <w:rPr>
          <w:rFonts w:cs="Times New Roman"/>
          <w:spacing w:val="-10"/>
        </w:rPr>
        <w:softHyphen/>
      </w:r>
      <w:r w:rsidR="007F3B0F" w:rsidRPr="00800771">
        <w:rPr>
          <w:rFonts w:cs="Times New Roman"/>
          <w:spacing w:val="-10"/>
        </w:rPr>
        <w:t>vi</w:t>
      </w:r>
      <w:r w:rsidR="0045403B" w:rsidRPr="00800771">
        <w:rPr>
          <w:rFonts w:cs="Times New Roman"/>
          <w:spacing w:val="-10"/>
        </w:rPr>
        <w:softHyphen/>
      </w:r>
      <w:r w:rsidR="007F3B0F" w:rsidRPr="00800771">
        <w:rPr>
          <w:rFonts w:cs="Times New Roman"/>
          <w:spacing w:val="-10"/>
        </w:rPr>
        <w:t xml:space="preserve">ously. </w:t>
      </w:r>
      <w:r w:rsidR="00EF516B" w:rsidRPr="00800771">
        <w:rPr>
          <w:rFonts w:cs="Times New Roman"/>
          <w:spacing w:val="-10"/>
        </w:rPr>
        <w:t xml:space="preserve">To make their </w:t>
      </w:r>
      <w:r w:rsidR="00293568" w:rsidRPr="00800771">
        <w:rPr>
          <w:rFonts w:cs="Times New Roman"/>
          <w:spacing w:val="-10"/>
        </w:rPr>
        <w:t>point</w:t>
      </w:r>
      <w:r w:rsidR="00EF516B" w:rsidRPr="00800771">
        <w:rPr>
          <w:rFonts w:cs="Times New Roman"/>
          <w:spacing w:val="-10"/>
        </w:rPr>
        <w:t xml:space="preserve"> </w:t>
      </w:r>
      <w:r w:rsidR="00602933" w:rsidRPr="00800771">
        <w:rPr>
          <w:rFonts w:cs="Times New Roman"/>
          <w:spacing w:val="-10"/>
        </w:rPr>
        <w:t>clear</w:t>
      </w:r>
      <w:r w:rsidR="00293568" w:rsidRPr="00800771">
        <w:rPr>
          <w:rFonts w:cs="Times New Roman"/>
          <w:spacing w:val="-10"/>
        </w:rPr>
        <w:t>er</w:t>
      </w:r>
      <w:r w:rsidR="00602933" w:rsidRPr="00800771">
        <w:rPr>
          <w:rFonts w:cs="Times New Roman"/>
          <w:spacing w:val="-10"/>
        </w:rPr>
        <w:t xml:space="preserve">, they </w:t>
      </w:r>
      <w:r w:rsidR="00293568" w:rsidRPr="00800771">
        <w:rPr>
          <w:rFonts w:cs="Times New Roman"/>
          <w:spacing w:val="-10"/>
        </w:rPr>
        <w:t xml:space="preserve">gave two examples </w:t>
      </w:r>
      <w:r w:rsidR="00934126" w:rsidRPr="00800771">
        <w:rPr>
          <w:rFonts w:cs="Times New Roman"/>
          <w:spacing w:val="-10"/>
        </w:rPr>
        <w:t>drawn</w:t>
      </w:r>
      <w:r w:rsidR="00293568" w:rsidRPr="00800771">
        <w:rPr>
          <w:rFonts w:cs="Times New Roman"/>
          <w:spacing w:val="-10"/>
        </w:rPr>
        <w:t xml:space="preserve"> respectively </w:t>
      </w:r>
      <w:r w:rsidR="00934126" w:rsidRPr="00800771">
        <w:rPr>
          <w:rFonts w:cs="Times New Roman"/>
          <w:spacing w:val="-10"/>
        </w:rPr>
        <w:t>from</w:t>
      </w:r>
      <w:r w:rsidR="00293568" w:rsidRPr="00800771">
        <w:rPr>
          <w:rFonts w:cs="Times New Roman"/>
          <w:spacing w:val="-10"/>
        </w:rPr>
        <w:t xml:space="preserve"> the </w:t>
      </w:r>
      <w:r w:rsidR="00E05B7E" w:rsidRPr="00800771">
        <w:rPr>
          <w:rFonts w:cs="Times New Roman"/>
          <w:spacing w:val="-10"/>
        </w:rPr>
        <w:t>chemical-</w:t>
      </w:r>
      <w:r w:rsidR="005F256C" w:rsidRPr="00800771">
        <w:rPr>
          <w:rFonts w:cs="Times New Roman"/>
          <w:spacing w:val="-10"/>
        </w:rPr>
        <w:t>geological</w:t>
      </w:r>
      <w:r w:rsidR="00293568" w:rsidRPr="00800771">
        <w:rPr>
          <w:rFonts w:cs="Times New Roman"/>
          <w:spacing w:val="-10"/>
        </w:rPr>
        <w:t xml:space="preserve"> and </w:t>
      </w:r>
      <w:r w:rsidR="00934126" w:rsidRPr="00800771">
        <w:rPr>
          <w:rFonts w:cs="Times New Roman"/>
          <w:spacing w:val="-10"/>
        </w:rPr>
        <w:t xml:space="preserve">the </w:t>
      </w:r>
      <w:r w:rsidR="00293568" w:rsidRPr="00800771">
        <w:rPr>
          <w:rFonts w:cs="Times New Roman"/>
          <w:spacing w:val="-10"/>
        </w:rPr>
        <w:t>organic strata.</w:t>
      </w:r>
    </w:p>
    <w:p w:rsidR="00D83FCB" w:rsidRPr="00800771" w:rsidRDefault="005F256C" w:rsidP="00250DE0">
      <w:pPr>
        <w:tabs>
          <w:tab w:val="left" w:pos="426"/>
        </w:tabs>
        <w:spacing w:line="240" w:lineRule="exact"/>
        <w:ind w:firstLine="397"/>
        <w:rPr>
          <w:rFonts w:cs="Times New Roman"/>
          <w:iCs/>
          <w:spacing w:val="-10"/>
        </w:rPr>
      </w:pPr>
      <w:r w:rsidRPr="00800771">
        <w:rPr>
          <w:rFonts w:cs="Times New Roman"/>
          <w:spacing w:val="-10"/>
        </w:rPr>
        <w:t>Under</w:t>
      </w:r>
      <w:r w:rsidR="00C10CC9" w:rsidRPr="00800771">
        <w:rPr>
          <w:rFonts w:cs="Times New Roman"/>
          <w:spacing w:val="-10"/>
        </w:rPr>
        <w:t xml:space="preserve"> </w:t>
      </w:r>
      <w:r w:rsidRPr="00800771">
        <w:rPr>
          <w:rFonts w:cs="Times New Roman"/>
          <w:spacing w:val="-10"/>
        </w:rPr>
        <w:t>some condi</w:t>
      </w:r>
      <w:r w:rsidR="00A96EE2" w:rsidRPr="00800771">
        <w:rPr>
          <w:rFonts w:cs="Times New Roman"/>
          <w:spacing w:val="-10"/>
        </w:rPr>
        <w:t>tions, crystals form in “an amo</w:t>
      </w:r>
      <w:r w:rsidRPr="00800771">
        <w:rPr>
          <w:rFonts w:cs="Times New Roman"/>
          <w:spacing w:val="-10"/>
        </w:rPr>
        <w:t>rphous milieu” around “a seed.” This process implie</w:t>
      </w:r>
      <w:r w:rsidR="007510A9" w:rsidRPr="00800771">
        <w:rPr>
          <w:rFonts w:cs="Times New Roman"/>
          <w:spacing w:val="-10"/>
        </w:rPr>
        <w:t>s</w:t>
      </w:r>
      <w:r w:rsidRPr="00800771">
        <w:rPr>
          <w:rFonts w:cs="Times New Roman"/>
          <w:spacing w:val="-10"/>
        </w:rPr>
        <w:t xml:space="preserve"> both that the forming crystal “incorporate</w:t>
      </w:r>
      <w:r w:rsidR="007510A9" w:rsidRPr="00800771">
        <w:rPr>
          <w:rFonts w:cs="Times New Roman"/>
          <w:spacing w:val="-10"/>
        </w:rPr>
        <w:t>s</w:t>
      </w:r>
      <w:r w:rsidRPr="00800771">
        <w:rPr>
          <w:rFonts w:cs="Times New Roman"/>
          <w:spacing w:val="-10"/>
        </w:rPr>
        <w:t xml:space="preserve"> masses of amorphous material”</w:t>
      </w:r>
      <w:r w:rsidR="00AE70FA" w:rsidRPr="00800771">
        <w:rPr>
          <w:rFonts w:cs="Times New Roman"/>
          <w:spacing w:val="-10"/>
        </w:rPr>
        <w:t xml:space="preserve"> </w:t>
      </w:r>
      <w:r w:rsidR="0039276F" w:rsidRPr="00800771">
        <w:rPr>
          <w:rFonts w:cs="Times New Roman"/>
          <w:spacing w:val="-10"/>
        </w:rPr>
        <w:t>drawn</w:t>
      </w:r>
      <w:r w:rsidR="00AE70FA" w:rsidRPr="00800771">
        <w:rPr>
          <w:rFonts w:cs="Times New Roman"/>
          <w:spacing w:val="-10"/>
        </w:rPr>
        <w:t xml:space="preserve"> from the </w:t>
      </w:r>
      <w:r w:rsidR="0039276F" w:rsidRPr="00800771">
        <w:rPr>
          <w:rFonts w:cs="Times New Roman"/>
          <w:spacing w:val="-10"/>
        </w:rPr>
        <w:t>milieu</w:t>
      </w:r>
      <w:r w:rsidRPr="00800771">
        <w:rPr>
          <w:rFonts w:cs="Times New Roman"/>
          <w:spacing w:val="-10"/>
        </w:rPr>
        <w:t xml:space="preserve"> and that the seed</w:t>
      </w:r>
      <w:r w:rsidR="00893903" w:rsidRPr="00800771">
        <w:rPr>
          <w:rFonts w:cs="Times New Roman"/>
          <w:spacing w:val="-10"/>
        </w:rPr>
        <w:t>, so to speak,</w:t>
      </w:r>
      <w:r w:rsidRPr="00800771">
        <w:rPr>
          <w:rFonts w:cs="Times New Roman"/>
          <w:spacing w:val="-10"/>
        </w:rPr>
        <w:t xml:space="preserve"> “</w:t>
      </w:r>
      <w:r w:rsidR="00AE70FA" w:rsidRPr="00800771">
        <w:rPr>
          <w:rFonts w:cs="Times New Roman"/>
          <w:spacing w:val="-10"/>
        </w:rPr>
        <w:t>moves out to the system’s exterior</w:t>
      </w:r>
      <w:r w:rsidRPr="00800771">
        <w:rPr>
          <w:rFonts w:cs="Times New Roman"/>
          <w:spacing w:val="-10"/>
        </w:rPr>
        <w:t>”</w:t>
      </w:r>
      <w:r w:rsidR="00AE70FA" w:rsidRPr="00800771">
        <w:rPr>
          <w:rFonts w:cs="Times New Roman"/>
          <w:spacing w:val="-10"/>
        </w:rPr>
        <w:t xml:space="preserve"> in order to sustain the process.</w:t>
      </w:r>
      <w:r w:rsidRPr="00800771">
        <w:rPr>
          <w:rFonts w:cs="Times New Roman"/>
          <w:spacing w:val="-10"/>
        </w:rPr>
        <w:t xml:space="preserve"> </w:t>
      </w:r>
      <w:r w:rsidR="00AE70FA" w:rsidRPr="00800771">
        <w:rPr>
          <w:rFonts w:cs="Times New Roman"/>
          <w:spacing w:val="-10"/>
        </w:rPr>
        <w:t>Similarly, life emerge</w:t>
      </w:r>
      <w:r w:rsidR="007510A9" w:rsidRPr="00800771">
        <w:rPr>
          <w:rFonts w:cs="Times New Roman"/>
          <w:spacing w:val="-10"/>
        </w:rPr>
        <w:t>d</w:t>
      </w:r>
      <w:r w:rsidR="00AE70FA" w:rsidRPr="00800771">
        <w:rPr>
          <w:rFonts w:cs="Times New Roman"/>
          <w:spacing w:val="-10"/>
        </w:rPr>
        <w:t xml:space="preserve"> in the “famous prebiotic soup”</w:t>
      </w:r>
      <w:r w:rsidRPr="00800771">
        <w:rPr>
          <w:rFonts w:cs="Times New Roman"/>
          <w:spacing w:val="-10"/>
        </w:rPr>
        <w:t xml:space="preserve"> </w:t>
      </w:r>
      <w:r w:rsidR="00AE70FA" w:rsidRPr="00800771">
        <w:rPr>
          <w:rFonts w:cs="Times New Roman"/>
          <w:spacing w:val="-10"/>
        </w:rPr>
        <w:t>by the action of “catalysts” that “play</w:t>
      </w:r>
      <w:r w:rsidR="007510A9" w:rsidRPr="00800771">
        <w:rPr>
          <w:rFonts w:cs="Times New Roman"/>
          <w:spacing w:val="-10"/>
        </w:rPr>
        <w:t>[ed]</w:t>
      </w:r>
      <w:r w:rsidR="00AE70FA" w:rsidRPr="00800771">
        <w:rPr>
          <w:rFonts w:cs="Times New Roman"/>
          <w:spacing w:val="-10"/>
        </w:rPr>
        <w:t xml:space="preserve"> the role of seed in the formation of interior substantial elements or even com</w:t>
      </w:r>
      <w:r w:rsidR="00E82660" w:rsidRPr="00800771">
        <w:rPr>
          <w:rFonts w:cs="Times New Roman"/>
          <w:spacing w:val="-10"/>
        </w:rPr>
        <w:softHyphen/>
      </w:r>
      <w:r w:rsidR="00AE70FA" w:rsidRPr="00800771">
        <w:rPr>
          <w:rFonts w:cs="Times New Roman"/>
          <w:spacing w:val="-10"/>
        </w:rPr>
        <w:t>pounds.” These elements and compounds follow</w:t>
      </w:r>
      <w:r w:rsidR="008F1049" w:rsidRPr="00800771">
        <w:rPr>
          <w:rFonts w:cs="Times New Roman"/>
          <w:spacing w:val="-10"/>
        </w:rPr>
        <w:t>ed</w:t>
      </w:r>
      <w:r w:rsidR="00AE70FA" w:rsidRPr="00800771">
        <w:rPr>
          <w:rFonts w:cs="Times New Roman"/>
          <w:spacing w:val="-10"/>
        </w:rPr>
        <w:t xml:space="preserve"> the same double dynamics as in the previous case: “</w:t>
      </w:r>
      <w:r w:rsidR="007237AC" w:rsidRPr="00800771">
        <w:rPr>
          <w:rFonts w:cs="Times New Roman"/>
          <w:spacing w:val="-10"/>
        </w:rPr>
        <w:t>B</w:t>
      </w:r>
      <w:r w:rsidR="00AE70FA" w:rsidRPr="00800771">
        <w:rPr>
          <w:rFonts w:cs="Times New Roman"/>
          <w:spacing w:val="-10"/>
        </w:rPr>
        <w:t>oth appropriate</w:t>
      </w:r>
      <w:r w:rsidR="008F1049" w:rsidRPr="00800771">
        <w:rPr>
          <w:rFonts w:cs="Times New Roman"/>
          <w:spacing w:val="-10"/>
        </w:rPr>
        <w:t>[d]</w:t>
      </w:r>
      <w:r w:rsidR="00AE70FA" w:rsidRPr="00800771">
        <w:rPr>
          <w:rFonts w:cs="Times New Roman"/>
          <w:spacing w:val="-10"/>
        </w:rPr>
        <w:t xml:space="preserve"> materials and exteriorize</w:t>
      </w:r>
      <w:r w:rsidR="008F1049" w:rsidRPr="00800771">
        <w:rPr>
          <w:rFonts w:cs="Times New Roman"/>
          <w:spacing w:val="-10"/>
        </w:rPr>
        <w:t>[d]</w:t>
      </w:r>
      <w:r w:rsidR="00AE70FA" w:rsidRPr="00800771">
        <w:rPr>
          <w:rFonts w:cs="Times New Roman"/>
          <w:spacing w:val="-10"/>
        </w:rPr>
        <w:t xml:space="preserve"> them</w:t>
      </w:r>
      <w:r w:rsidR="00AD048E">
        <w:rPr>
          <w:rFonts w:cs="Times New Roman"/>
          <w:spacing w:val="-10"/>
        </w:rPr>
        <w:softHyphen/>
      </w:r>
      <w:r w:rsidR="00AE70FA" w:rsidRPr="00800771">
        <w:rPr>
          <w:rFonts w:cs="Times New Roman"/>
          <w:spacing w:val="-10"/>
        </w:rPr>
        <w:t xml:space="preserve">selves through replication, even in the conditions of the primordial soup itself.” </w:t>
      </w:r>
      <w:r w:rsidR="00293568" w:rsidRPr="00800771">
        <w:rPr>
          <w:rFonts w:cs="Times New Roman"/>
          <w:spacing w:val="-10"/>
        </w:rPr>
        <w:t xml:space="preserve">Once again, </w:t>
      </w:r>
      <w:r w:rsidR="00AE70FA" w:rsidRPr="00800771">
        <w:rPr>
          <w:rFonts w:cs="Times New Roman"/>
          <w:spacing w:val="-10"/>
        </w:rPr>
        <w:t xml:space="preserve">Deleuze and Guattari </w:t>
      </w:r>
      <w:r w:rsidR="00471A5E" w:rsidRPr="00800771">
        <w:rPr>
          <w:rFonts w:cs="Times New Roman"/>
          <w:spacing w:val="-10"/>
        </w:rPr>
        <w:t>empha</w:t>
      </w:r>
      <w:r w:rsidR="00E82660" w:rsidRPr="00800771">
        <w:rPr>
          <w:rFonts w:cs="Times New Roman"/>
          <w:spacing w:val="-10"/>
        </w:rPr>
        <w:softHyphen/>
      </w:r>
      <w:r w:rsidR="00471A5E" w:rsidRPr="00800771">
        <w:rPr>
          <w:rFonts w:cs="Times New Roman"/>
          <w:spacing w:val="-10"/>
        </w:rPr>
        <w:t>sized</w:t>
      </w:r>
      <w:r w:rsidR="00AE70FA" w:rsidRPr="00800771">
        <w:rPr>
          <w:rFonts w:cs="Times New Roman"/>
          <w:spacing w:val="-10"/>
        </w:rPr>
        <w:t>, “</w:t>
      </w:r>
      <w:r w:rsidR="00293568" w:rsidRPr="00800771">
        <w:rPr>
          <w:rFonts w:cs="Times New Roman"/>
          <w:spacing w:val="-10"/>
        </w:rPr>
        <w:t>interio</w:t>
      </w:r>
      <w:r w:rsidR="007510A9" w:rsidRPr="00800771">
        <w:rPr>
          <w:rFonts w:cs="Times New Roman"/>
          <w:spacing w:val="-10"/>
        </w:rPr>
        <w:t>r and exterior exchange</w:t>
      </w:r>
      <w:r w:rsidR="00E05B7E" w:rsidRPr="00800771">
        <w:rPr>
          <w:rFonts w:cs="Times New Roman"/>
          <w:spacing w:val="-10"/>
        </w:rPr>
        <w:t>[d]</w:t>
      </w:r>
      <w:r w:rsidR="007510A9" w:rsidRPr="00800771">
        <w:rPr>
          <w:rFonts w:cs="Times New Roman"/>
          <w:spacing w:val="-10"/>
        </w:rPr>
        <w:t xml:space="preserve"> places,</w:t>
      </w:r>
      <w:r w:rsidR="00293568" w:rsidRPr="00800771">
        <w:rPr>
          <w:rFonts w:cs="Times New Roman"/>
          <w:spacing w:val="-10"/>
        </w:rPr>
        <w:t xml:space="preserve"> both </w:t>
      </w:r>
      <w:r w:rsidR="007510A9" w:rsidRPr="00800771">
        <w:rPr>
          <w:rFonts w:cs="Times New Roman"/>
          <w:spacing w:val="-10"/>
        </w:rPr>
        <w:t>[being]</w:t>
      </w:r>
      <w:r w:rsidR="00293568" w:rsidRPr="00800771">
        <w:rPr>
          <w:rFonts w:cs="Times New Roman"/>
          <w:spacing w:val="-10"/>
        </w:rPr>
        <w:t xml:space="preserve"> </w:t>
      </w:r>
      <w:r w:rsidR="00AE70FA" w:rsidRPr="00800771">
        <w:rPr>
          <w:rFonts w:cs="Times New Roman"/>
          <w:spacing w:val="-10"/>
        </w:rPr>
        <w:t>interior to the organic stratum</w:t>
      </w:r>
      <w:r w:rsidR="007510A9" w:rsidRPr="00800771">
        <w:rPr>
          <w:rFonts w:cs="Times New Roman"/>
          <w:spacing w:val="-10"/>
        </w:rPr>
        <w:t>.</w:t>
      </w:r>
      <w:r w:rsidR="00D83FCB" w:rsidRPr="00800771">
        <w:rPr>
          <w:rFonts w:cs="Times New Roman"/>
          <w:spacing w:val="-10"/>
        </w:rPr>
        <w:t>”</w:t>
      </w:r>
      <w:r w:rsidR="007510A9" w:rsidRPr="00800771">
        <w:rPr>
          <w:rFonts w:cs="Times New Roman"/>
          <w:spacing w:val="-10"/>
        </w:rPr>
        <w:t xml:space="preserve"> </w:t>
      </w:r>
      <w:r w:rsidR="00C20ADA" w:rsidRPr="00800771">
        <w:rPr>
          <w:rFonts w:cs="Times New Roman"/>
          <w:spacing w:val="-10"/>
        </w:rPr>
        <w:t>Consequently</w:t>
      </w:r>
      <w:r w:rsidR="00E05B7E" w:rsidRPr="00800771">
        <w:rPr>
          <w:rFonts w:cs="Times New Roman"/>
          <w:spacing w:val="-10"/>
        </w:rPr>
        <w:t>, the</w:t>
      </w:r>
      <w:r w:rsidR="00471A5E" w:rsidRPr="00800771">
        <w:rPr>
          <w:rFonts w:cs="Times New Roman"/>
          <w:spacing w:val="-10"/>
        </w:rPr>
        <w:t xml:space="preserve"> </w:t>
      </w:r>
      <w:r w:rsidR="007510A9" w:rsidRPr="00800771">
        <w:rPr>
          <w:rFonts w:cs="Times New Roman"/>
          <w:spacing w:val="-10"/>
        </w:rPr>
        <w:t xml:space="preserve">most important point was actually the </w:t>
      </w:r>
      <w:r w:rsidR="00946EBB" w:rsidRPr="00800771">
        <w:rPr>
          <w:rFonts w:cs="Times New Roman"/>
          <w:spacing w:val="-10"/>
        </w:rPr>
        <w:t>“</w:t>
      </w:r>
      <w:r w:rsidR="00471A5E" w:rsidRPr="00800771">
        <w:rPr>
          <w:rFonts w:cs="Times New Roman"/>
          <w:spacing w:val="-10"/>
        </w:rPr>
        <w:t>limit</w:t>
      </w:r>
      <w:r w:rsidR="00946EBB" w:rsidRPr="00800771">
        <w:rPr>
          <w:rFonts w:cs="Times New Roman"/>
          <w:spacing w:val="-10"/>
        </w:rPr>
        <w:t>”</w:t>
      </w:r>
      <w:r w:rsidR="00471A5E" w:rsidRPr="00800771">
        <w:rPr>
          <w:rFonts w:cs="Times New Roman"/>
          <w:spacing w:val="-10"/>
        </w:rPr>
        <w:t xml:space="preserve"> </w:t>
      </w:r>
      <w:r w:rsidR="007510A9" w:rsidRPr="00800771">
        <w:rPr>
          <w:rFonts w:cs="Times New Roman"/>
          <w:spacing w:val="-10"/>
        </w:rPr>
        <w:t xml:space="preserve">or the “membrane” </w:t>
      </w:r>
      <w:r w:rsidR="00471A5E" w:rsidRPr="00800771">
        <w:rPr>
          <w:rFonts w:cs="Times New Roman"/>
          <w:spacing w:val="-10"/>
        </w:rPr>
        <w:t>that separat</w:t>
      </w:r>
      <w:r w:rsidR="007510A9" w:rsidRPr="00800771">
        <w:rPr>
          <w:rFonts w:cs="Times New Roman"/>
          <w:spacing w:val="-10"/>
        </w:rPr>
        <w:t>ed</w:t>
      </w:r>
      <w:r w:rsidR="00471A5E" w:rsidRPr="00800771">
        <w:rPr>
          <w:rFonts w:cs="Times New Roman"/>
          <w:spacing w:val="-10"/>
        </w:rPr>
        <w:t xml:space="preserve"> the crystal from the </w:t>
      </w:r>
      <w:r w:rsidR="00AF763D" w:rsidRPr="00800771">
        <w:rPr>
          <w:rFonts w:cs="Times New Roman"/>
          <w:spacing w:val="-10"/>
        </w:rPr>
        <w:t xml:space="preserve">saturated </w:t>
      </w:r>
      <w:r w:rsidR="00471A5E" w:rsidRPr="00800771">
        <w:rPr>
          <w:rFonts w:cs="Times New Roman"/>
          <w:spacing w:val="-10"/>
        </w:rPr>
        <w:t xml:space="preserve">milieu </w:t>
      </w:r>
      <w:r w:rsidR="007510A9" w:rsidRPr="00800771">
        <w:rPr>
          <w:rFonts w:cs="Times New Roman"/>
          <w:spacing w:val="-10"/>
        </w:rPr>
        <w:t>or</w:t>
      </w:r>
      <w:r w:rsidR="00471A5E" w:rsidRPr="00800771">
        <w:rPr>
          <w:rFonts w:cs="Times New Roman"/>
          <w:spacing w:val="-10"/>
        </w:rPr>
        <w:t xml:space="preserve"> the living cell from the pre</w:t>
      </w:r>
      <w:r w:rsidR="003B4D04" w:rsidRPr="00800771">
        <w:rPr>
          <w:rFonts w:cs="Times New Roman"/>
          <w:spacing w:val="-10"/>
        </w:rPr>
        <w:softHyphen/>
      </w:r>
      <w:r w:rsidR="00471A5E" w:rsidRPr="00800771">
        <w:rPr>
          <w:rFonts w:cs="Times New Roman"/>
          <w:spacing w:val="-10"/>
        </w:rPr>
        <w:t>biotic soup</w:t>
      </w:r>
      <w:r w:rsidR="007510A9" w:rsidRPr="00800771">
        <w:rPr>
          <w:rFonts w:cs="Times New Roman"/>
          <w:spacing w:val="-10"/>
        </w:rPr>
        <w:t>,</w:t>
      </w:r>
      <w:r w:rsidR="00471A5E" w:rsidRPr="00800771">
        <w:rPr>
          <w:rFonts w:cs="Times New Roman"/>
          <w:spacing w:val="-10"/>
        </w:rPr>
        <w:t xml:space="preserve"> </w:t>
      </w:r>
      <w:r w:rsidR="007510A9" w:rsidRPr="00800771">
        <w:rPr>
          <w:rFonts w:cs="Times New Roman"/>
          <w:spacing w:val="-10"/>
        </w:rPr>
        <w:t>because it</w:t>
      </w:r>
      <w:r w:rsidR="00471A5E" w:rsidRPr="00800771">
        <w:rPr>
          <w:rFonts w:cs="Times New Roman"/>
          <w:spacing w:val="-10"/>
        </w:rPr>
        <w:t xml:space="preserve"> regu</w:t>
      </w:r>
      <w:r w:rsidR="00E82660" w:rsidRPr="00800771">
        <w:rPr>
          <w:rFonts w:cs="Times New Roman"/>
          <w:spacing w:val="-10"/>
        </w:rPr>
        <w:softHyphen/>
      </w:r>
      <w:r w:rsidR="00471A5E" w:rsidRPr="00800771">
        <w:rPr>
          <w:rFonts w:cs="Times New Roman"/>
          <w:spacing w:val="-10"/>
        </w:rPr>
        <w:t>lat</w:t>
      </w:r>
      <w:r w:rsidR="007510A9" w:rsidRPr="00800771">
        <w:rPr>
          <w:rFonts w:cs="Times New Roman"/>
          <w:spacing w:val="-10"/>
        </w:rPr>
        <w:t>ed</w:t>
      </w:r>
      <w:r w:rsidR="00471A5E" w:rsidRPr="00800771">
        <w:rPr>
          <w:rFonts w:cs="Times New Roman"/>
          <w:spacing w:val="-10"/>
        </w:rPr>
        <w:t xml:space="preserve"> </w:t>
      </w:r>
      <w:r w:rsidR="007510A9" w:rsidRPr="00800771">
        <w:rPr>
          <w:rFonts w:cs="Times New Roman"/>
          <w:spacing w:val="-10"/>
        </w:rPr>
        <w:t>“</w:t>
      </w:r>
      <w:r w:rsidR="00471A5E" w:rsidRPr="00800771">
        <w:rPr>
          <w:rFonts w:cs="Times New Roman"/>
          <w:spacing w:val="-10"/>
        </w:rPr>
        <w:t>the exchanges and the transforma</w:t>
      </w:r>
      <w:r w:rsidR="003B4D04" w:rsidRPr="00800771">
        <w:rPr>
          <w:rFonts w:cs="Times New Roman"/>
          <w:spacing w:val="-10"/>
        </w:rPr>
        <w:softHyphen/>
      </w:r>
      <w:r w:rsidR="00471A5E" w:rsidRPr="00800771">
        <w:rPr>
          <w:rFonts w:cs="Times New Roman"/>
          <w:spacing w:val="-10"/>
        </w:rPr>
        <w:t>tion in organi</w:t>
      </w:r>
      <w:r w:rsidR="00B93843" w:rsidRPr="00800771">
        <w:rPr>
          <w:rFonts w:cs="Times New Roman"/>
          <w:spacing w:val="-10"/>
        </w:rPr>
        <w:softHyphen/>
      </w:r>
      <w:r w:rsidR="00471A5E" w:rsidRPr="00800771">
        <w:rPr>
          <w:rFonts w:cs="Times New Roman"/>
          <w:spacing w:val="-10"/>
        </w:rPr>
        <w:t>zation</w:t>
      </w:r>
      <w:r w:rsidR="007510A9" w:rsidRPr="00800771">
        <w:rPr>
          <w:rFonts w:cs="Times New Roman"/>
          <w:spacing w:val="-10"/>
        </w:rPr>
        <w:t>, (in other words, the distributions interior to the stratum)</w:t>
      </w:r>
      <w:r w:rsidR="00946EBB" w:rsidRPr="00800771">
        <w:rPr>
          <w:rFonts w:cs="Times New Roman"/>
          <w:spacing w:val="-10"/>
        </w:rPr>
        <w:t>”</w:t>
      </w:r>
      <w:r w:rsidR="00AE70FA" w:rsidRPr="00800771">
        <w:rPr>
          <w:rFonts w:cs="Times New Roman"/>
          <w:spacing w:val="-10"/>
        </w:rPr>
        <w:t xml:space="preserve"> </w:t>
      </w:r>
      <w:r w:rsidR="00293568" w:rsidRPr="00800771">
        <w:rPr>
          <w:rFonts w:cs="Times New Roman"/>
          <w:iCs/>
          <w:spacing w:val="-10"/>
        </w:rPr>
        <w:t>(pp. 49-50</w:t>
      </w:r>
      <w:r w:rsidR="00E0314B" w:rsidRPr="00800771">
        <w:rPr>
          <w:rFonts w:cs="Times New Roman"/>
          <w:iCs/>
          <w:spacing w:val="-10"/>
        </w:rPr>
        <w:t>, my mod.</w:t>
      </w:r>
      <w:r w:rsidR="00293568" w:rsidRPr="00800771">
        <w:rPr>
          <w:rFonts w:cs="Times New Roman"/>
          <w:iCs/>
          <w:spacing w:val="-10"/>
        </w:rPr>
        <w:t>)</w:t>
      </w:r>
      <w:r w:rsidR="00AE70FA" w:rsidRPr="00800771">
        <w:rPr>
          <w:rFonts w:cs="Times New Roman"/>
          <w:iCs/>
          <w:spacing w:val="-10"/>
        </w:rPr>
        <w:t>.</w:t>
      </w:r>
      <w:r w:rsidR="007237AC" w:rsidRPr="00800771">
        <w:rPr>
          <w:rFonts w:cs="Times New Roman"/>
          <w:iCs/>
          <w:spacing w:val="-10"/>
        </w:rPr>
        <w:t xml:space="preserve"> </w:t>
      </w:r>
    </w:p>
    <w:p w:rsidR="00244756" w:rsidRPr="00800771" w:rsidRDefault="00C74F44" w:rsidP="00250DE0">
      <w:pPr>
        <w:autoSpaceDE w:val="0"/>
        <w:autoSpaceDN w:val="0"/>
        <w:adjustRightInd w:val="0"/>
        <w:spacing w:line="240" w:lineRule="exact"/>
        <w:ind w:firstLine="397"/>
        <w:rPr>
          <w:rFonts w:cs="Times New Roman"/>
          <w:iCs/>
          <w:spacing w:val="-10"/>
        </w:rPr>
      </w:pPr>
      <w:r w:rsidRPr="00800771">
        <w:rPr>
          <w:rFonts w:cs="Times New Roman"/>
          <w:iCs/>
          <w:spacing w:val="-10"/>
        </w:rPr>
        <w:t>These</w:t>
      </w:r>
      <w:r w:rsidR="004C4CCF" w:rsidRPr="00800771">
        <w:rPr>
          <w:rFonts w:cs="Times New Roman"/>
          <w:iCs/>
          <w:spacing w:val="-10"/>
        </w:rPr>
        <w:t xml:space="preserve"> two examples</w:t>
      </w:r>
      <w:r w:rsidRPr="00800771">
        <w:rPr>
          <w:rFonts w:cs="Times New Roman"/>
          <w:iCs/>
          <w:spacing w:val="-10"/>
        </w:rPr>
        <w:t xml:space="preserve"> introduced to a large</w:t>
      </w:r>
      <w:r w:rsidR="000E05CA" w:rsidRPr="00800771">
        <w:rPr>
          <w:rFonts w:cs="Times New Roman"/>
          <w:iCs/>
          <w:spacing w:val="-10"/>
        </w:rPr>
        <w:t>r</w:t>
      </w:r>
      <w:r w:rsidRPr="00800771">
        <w:rPr>
          <w:rFonts w:cs="Times New Roman"/>
          <w:iCs/>
          <w:spacing w:val="-10"/>
        </w:rPr>
        <w:t xml:space="preserve"> and detailed descrip</w:t>
      </w:r>
      <w:r w:rsidR="000E05CA" w:rsidRPr="00800771">
        <w:rPr>
          <w:rFonts w:cs="Times New Roman"/>
          <w:iCs/>
          <w:spacing w:val="-10"/>
        </w:rPr>
        <w:softHyphen/>
      </w:r>
      <w:r w:rsidRPr="00800771">
        <w:rPr>
          <w:rFonts w:cs="Times New Roman"/>
          <w:iCs/>
          <w:spacing w:val="-10"/>
        </w:rPr>
        <w:t>tion of the organic stratum</w:t>
      </w:r>
      <w:r w:rsidR="00BA7B8B" w:rsidRPr="00800771">
        <w:rPr>
          <w:rFonts w:cs="Times New Roman"/>
          <w:iCs/>
          <w:spacing w:val="-10"/>
        </w:rPr>
        <w:t>.</w:t>
      </w:r>
      <w:r w:rsidR="000A2E72" w:rsidRPr="00800771">
        <w:rPr>
          <w:rFonts w:cs="Times New Roman"/>
          <w:iCs/>
          <w:spacing w:val="-10"/>
        </w:rPr>
        <w:t xml:space="preserve"> </w:t>
      </w:r>
      <w:r w:rsidR="00166507" w:rsidRPr="00800771">
        <w:rPr>
          <w:rFonts w:cs="Times New Roman"/>
          <w:iCs/>
          <w:spacing w:val="-10"/>
        </w:rPr>
        <w:t xml:space="preserve">First, </w:t>
      </w:r>
      <w:r w:rsidR="004C4CCF" w:rsidRPr="00800771">
        <w:rPr>
          <w:rFonts w:cs="Times New Roman"/>
          <w:iCs/>
          <w:spacing w:val="-10"/>
        </w:rPr>
        <w:t xml:space="preserve">contrarily to the idealist view, </w:t>
      </w:r>
      <w:r w:rsidR="00166507" w:rsidRPr="00800771">
        <w:rPr>
          <w:rFonts w:cs="Times New Roman"/>
          <w:iCs/>
          <w:spacing w:val="-10"/>
        </w:rPr>
        <w:t>t</w:t>
      </w:r>
      <w:r w:rsidR="00424E83" w:rsidRPr="00800771">
        <w:rPr>
          <w:rFonts w:cs="Times New Roman"/>
          <w:iCs/>
          <w:spacing w:val="-10"/>
        </w:rPr>
        <w:t xml:space="preserve">he strata were not </w:t>
      </w:r>
      <w:r w:rsidR="000F2D16" w:rsidRPr="00800771">
        <w:rPr>
          <w:rFonts w:cs="Times New Roman"/>
          <w:iCs/>
          <w:spacing w:val="-10"/>
        </w:rPr>
        <w:t>arranged from the simplest to the most complicated</w:t>
      </w:r>
      <w:r w:rsidR="00BB3122" w:rsidRPr="00800771">
        <w:rPr>
          <w:rFonts w:cs="Times New Roman"/>
          <w:iCs/>
          <w:spacing w:val="-10"/>
        </w:rPr>
        <w:t>. F</w:t>
      </w:r>
      <w:r w:rsidR="00F02566" w:rsidRPr="00800771">
        <w:rPr>
          <w:rFonts w:cs="Times New Roman"/>
          <w:iCs/>
          <w:spacing w:val="-10"/>
        </w:rPr>
        <w:t>rom the physi</w:t>
      </w:r>
      <w:r w:rsidR="002F3BBD">
        <w:rPr>
          <w:rFonts w:cs="Times New Roman"/>
          <w:iCs/>
          <w:spacing w:val="-10"/>
        </w:rPr>
        <w:softHyphen/>
      </w:r>
      <w:r w:rsidR="00F02566" w:rsidRPr="00800771">
        <w:rPr>
          <w:rFonts w:cs="Times New Roman"/>
          <w:iCs/>
          <w:spacing w:val="-10"/>
        </w:rPr>
        <w:t>cal to the biological and from the biological to the anthropologi</w:t>
      </w:r>
      <w:r w:rsidR="0045403B" w:rsidRPr="00800771">
        <w:rPr>
          <w:rFonts w:cs="Times New Roman"/>
          <w:iCs/>
          <w:spacing w:val="-10"/>
        </w:rPr>
        <w:softHyphen/>
      </w:r>
      <w:r w:rsidR="00F02566" w:rsidRPr="00800771">
        <w:rPr>
          <w:rFonts w:cs="Times New Roman"/>
          <w:iCs/>
          <w:spacing w:val="-10"/>
        </w:rPr>
        <w:t>cal</w:t>
      </w:r>
      <w:r w:rsidR="00BB3122" w:rsidRPr="00800771">
        <w:rPr>
          <w:rFonts w:cs="Times New Roman"/>
          <w:iCs/>
          <w:spacing w:val="-10"/>
        </w:rPr>
        <w:t>, there was no progress, no spiritual elevation</w:t>
      </w:r>
      <w:r w:rsidR="000F2D16" w:rsidRPr="00800771">
        <w:rPr>
          <w:rFonts w:cs="Times New Roman"/>
          <w:iCs/>
          <w:spacing w:val="-10"/>
        </w:rPr>
        <w:t>. Each stratum had in fact its spe</w:t>
      </w:r>
      <w:r w:rsidR="002F3BBD">
        <w:rPr>
          <w:rFonts w:cs="Times New Roman"/>
          <w:iCs/>
          <w:spacing w:val="-10"/>
        </w:rPr>
        <w:softHyphen/>
      </w:r>
      <w:r w:rsidR="000F2D16" w:rsidRPr="00800771">
        <w:rPr>
          <w:rFonts w:cs="Times New Roman"/>
          <w:iCs/>
          <w:spacing w:val="-10"/>
        </w:rPr>
        <w:t>cific complex organiza</w:t>
      </w:r>
      <w:r w:rsidR="00C240EF" w:rsidRPr="00800771">
        <w:rPr>
          <w:rFonts w:cs="Times New Roman"/>
          <w:iCs/>
          <w:spacing w:val="-10"/>
        </w:rPr>
        <w:softHyphen/>
      </w:r>
      <w:r w:rsidR="000F2D16" w:rsidRPr="00800771">
        <w:rPr>
          <w:rFonts w:cs="Times New Roman"/>
          <w:iCs/>
          <w:spacing w:val="-10"/>
        </w:rPr>
        <w:t xml:space="preserve">tion which was </w:t>
      </w:r>
      <w:r w:rsidR="00BE60BC" w:rsidRPr="00800771">
        <w:rPr>
          <w:rFonts w:cs="Times New Roman"/>
          <w:iCs/>
          <w:spacing w:val="-10"/>
        </w:rPr>
        <w:t>neither</w:t>
      </w:r>
      <w:r w:rsidR="000F2D16" w:rsidRPr="00800771">
        <w:rPr>
          <w:rFonts w:cs="Times New Roman"/>
          <w:iCs/>
          <w:spacing w:val="-10"/>
        </w:rPr>
        <w:t xml:space="preserve"> more </w:t>
      </w:r>
      <w:r w:rsidR="00BE60BC" w:rsidRPr="00800771">
        <w:rPr>
          <w:rFonts w:cs="Times New Roman"/>
          <w:iCs/>
          <w:spacing w:val="-10"/>
        </w:rPr>
        <w:t>n</w:t>
      </w:r>
      <w:r w:rsidR="000F2D16" w:rsidRPr="00800771">
        <w:rPr>
          <w:rFonts w:cs="Times New Roman"/>
          <w:iCs/>
          <w:spacing w:val="-10"/>
        </w:rPr>
        <w:t xml:space="preserve">or less complex than that of </w:t>
      </w:r>
      <w:r w:rsidR="00147A5A" w:rsidRPr="00800771">
        <w:rPr>
          <w:rFonts w:cs="Times New Roman"/>
          <w:iCs/>
          <w:spacing w:val="-10"/>
        </w:rPr>
        <w:t>the</w:t>
      </w:r>
      <w:r w:rsidR="000F2D16" w:rsidRPr="00800771">
        <w:rPr>
          <w:rFonts w:cs="Times New Roman"/>
          <w:iCs/>
          <w:spacing w:val="-10"/>
        </w:rPr>
        <w:t xml:space="preserve"> </w:t>
      </w:r>
      <w:r w:rsidR="008F1049" w:rsidRPr="00800771">
        <w:rPr>
          <w:rFonts w:cs="Times New Roman"/>
          <w:iCs/>
          <w:spacing w:val="-10"/>
        </w:rPr>
        <w:t>adjacent</w:t>
      </w:r>
      <w:r w:rsidR="000F2D16" w:rsidRPr="00800771">
        <w:rPr>
          <w:rFonts w:cs="Times New Roman"/>
          <w:iCs/>
          <w:spacing w:val="-10"/>
        </w:rPr>
        <w:t xml:space="preserve"> strata but simply based on different materials</w:t>
      </w:r>
      <w:r w:rsidR="00FE2EBF" w:rsidRPr="00800771">
        <w:rPr>
          <w:rFonts w:cs="Times New Roman"/>
          <w:iCs/>
          <w:spacing w:val="-10"/>
        </w:rPr>
        <w:t xml:space="preserve"> and different forms</w:t>
      </w:r>
      <w:r w:rsidR="000F2D16" w:rsidRPr="00800771">
        <w:rPr>
          <w:rFonts w:cs="Times New Roman"/>
          <w:iCs/>
          <w:spacing w:val="-10"/>
        </w:rPr>
        <w:t>.</w:t>
      </w:r>
      <w:r w:rsidR="00581FE6" w:rsidRPr="00800771">
        <w:rPr>
          <w:rFonts w:cs="Times New Roman"/>
          <w:iCs/>
          <w:spacing w:val="-10"/>
        </w:rPr>
        <w:t xml:space="preserve"> </w:t>
      </w:r>
    </w:p>
    <w:p w:rsidR="00244756" w:rsidRPr="00800771" w:rsidRDefault="00166507" w:rsidP="00250DE0">
      <w:pPr>
        <w:spacing w:line="240" w:lineRule="exact"/>
        <w:ind w:firstLine="397"/>
        <w:rPr>
          <w:rFonts w:cs="Times New Roman"/>
          <w:iCs/>
          <w:spacing w:val="-10"/>
        </w:rPr>
      </w:pPr>
      <w:r w:rsidRPr="00800771">
        <w:rPr>
          <w:rFonts w:cs="Times New Roman"/>
          <w:iCs/>
          <w:spacing w:val="-10"/>
        </w:rPr>
        <w:t>Second</w:t>
      </w:r>
      <w:r w:rsidR="00FE2EBF" w:rsidRPr="00800771">
        <w:rPr>
          <w:rFonts w:cs="Times New Roman"/>
          <w:iCs/>
          <w:spacing w:val="-10"/>
        </w:rPr>
        <w:t xml:space="preserve">, </w:t>
      </w:r>
      <w:r w:rsidR="00326E50" w:rsidRPr="00800771">
        <w:rPr>
          <w:rFonts w:cs="Times New Roman"/>
          <w:iCs/>
          <w:spacing w:val="-10"/>
        </w:rPr>
        <w:t>the organic</w:t>
      </w:r>
      <w:r w:rsidR="00581FE6" w:rsidRPr="00800771">
        <w:rPr>
          <w:rFonts w:cs="Times New Roman"/>
          <w:iCs/>
          <w:spacing w:val="-10"/>
        </w:rPr>
        <w:t xml:space="preserve"> stratum was </w:t>
      </w:r>
      <w:r w:rsidR="004C4CCF" w:rsidRPr="00800771">
        <w:rPr>
          <w:rFonts w:cs="Times New Roman"/>
          <w:iCs/>
          <w:spacing w:val="-10"/>
        </w:rPr>
        <w:t xml:space="preserve">not homogeneous but </w:t>
      </w:r>
      <w:r w:rsidR="000058BE" w:rsidRPr="00800771">
        <w:rPr>
          <w:rFonts w:cs="Times New Roman"/>
          <w:iCs/>
          <w:spacing w:val="-10"/>
        </w:rPr>
        <w:t xml:space="preserve">entirely </w:t>
      </w:r>
      <w:r w:rsidR="004C4CCF" w:rsidRPr="00800771">
        <w:rPr>
          <w:rFonts w:cs="Times New Roman"/>
          <w:iCs/>
          <w:spacing w:val="-10"/>
        </w:rPr>
        <w:t>lay</w:t>
      </w:r>
      <w:r w:rsidR="002F3BBD">
        <w:rPr>
          <w:rFonts w:cs="Times New Roman"/>
          <w:iCs/>
          <w:spacing w:val="-10"/>
        </w:rPr>
        <w:softHyphen/>
      </w:r>
      <w:r w:rsidR="004C4CCF" w:rsidRPr="00800771">
        <w:rPr>
          <w:rFonts w:cs="Times New Roman"/>
          <w:iCs/>
          <w:spacing w:val="-10"/>
        </w:rPr>
        <w:t xml:space="preserve">ered or substratified. It was </w:t>
      </w:r>
      <w:r w:rsidR="000058BE" w:rsidRPr="00800771">
        <w:rPr>
          <w:rFonts w:cs="Times New Roman"/>
          <w:iCs/>
          <w:spacing w:val="-10"/>
        </w:rPr>
        <w:t>c</w:t>
      </w:r>
      <w:r w:rsidR="00581FE6" w:rsidRPr="00800771">
        <w:rPr>
          <w:rFonts w:cs="Times New Roman"/>
          <w:iCs/>
          <w:spacing w:val="-10"/>
        </w:rPr>
        <w:t xml:space="preserve">omposed of a “central layer” </w:t>
      </w:r>
      <w:r w:rsidR="00FE2EBF" w:rsidRPr="00800771">
        <w:rPr>
          <w:rFonts w:cs="Times New Roman"/>
          <w:iCs/>
          <w:spacing w:val="-10"/>
        </w:rPr>
        <w:t>(which “already comprised several layers</w:t>
      </w:r>
      <w:r w:rsidR="00A05D64" w:rsidRPr="00800771">
        <w:rPr>
          <w:rFonts w:cs="Times New Roman"/>
          <w:iCs/>
          <w:spacing w:val="-10"/>
        </w:rPr>
        <w:t xml:space="preserve"> and</w:t>
      </w:r>
      <w:r w:rsidR="00147A5A" w:rsidRPr="00800771">
        <w:rPr>
          <w:rFonts w:cs="Times New Roman"/>
          <w:iCs/>
          <w:spacing w:val="-10"/>
        </w:rPr>
        <w:t>,</w:t>
      </w:r>
      <w:r w:rsidR="00A05D64" w:rsidRPr="00800771">
        <w:rPr>
          <w:rFonts w:cs="Times New Roman"/>
          <w:iCs/>
          <w:spacing w:val="-10"/>
        </w:rPr>
        <w:t xml:space="preserve"> actually</w:t>
      </w:r>
      <w:r w:rsidR="00147A5A" w:rsidRPr="00800771">
        <w:rPr>
          <w:rFonts w:cs="Times New Roman"/>
          <w:iCs/>
          <w:spacing w:val="-10"/>
        </w:rPr>
        <w:t>,</w:t>
      </w:r>
      <w:r w:rsidR="00A05D64" w:rsidRPr="00800771">
        <w:rPr>
          <w:rFonts w:cs="Times New Roman"/>
          <w:iCs/>
          <w:spacing w:val="-10"/>
        </w:rPr>
        <w:t xml:space="preserve"> did not exist </w:t>
      </w:r>
      <w:r w:rsidR="00A05D64" w:rsidRPr="00800771">
        <w:rPr>
          <w:rFonts w:cs="Times New Roman"/>
          <w:i/>
          <w:iCs/>
          <w:spacing w:val="-10"/>
        </w:rPr>
        <w:t>per se</w:t>
      </w:r>
      <w:r w:rsidR="0050276D" w:rsidRPr="00800771">
        <w:rPr>
          <w:rFonts w:cs="Times New Roman"/>
          <w:i/>
          <w:iCs/>
          <w:spacing w:val="-10"/>
        </w:rPr>
        <w:t xml:space="preserve"> </w:t>
      </w:r>
      <w:r w:rsidR="0050276D" w:rsidRPr="00800771">
        <w:rPr>
          <w:rFonts w:cs="Times New Roman"/>
          <w:iCs/>
          <w:spacing w:val="-10"/>
        </w:rPr>
        <w:t xml:space="preserve">but only </w:t>
      </w:r>
      <w:r w:rsidR="00252128" w:rsidRPr="00800771">
        <w:rPr>
          <w:rFonts w:cs="Times New Roman"/>
          <w:iCs/>
          <w:spacing w:val="-10"/>
        </w:rPr>
        <w:t>“</w:t>
      </w:r>
      <w:r w:rsidR="0050276D" w:rsidRPr="00800771">
        <w:rPr>
          <w:rFonts w:cs="Times New Roman"/>
          <w:iCs/>
          <w:spacing w:val="-10"/>
        </w:rPr>
        <w:t>in relation with its periphery”</w:t>
      </w:r>
      <w:r w:rsidR="00FE2EBF" w:rsidRPr="00800771">
        <w:rPr>
          <w:rFonts w:cs="Times New Roman"/>
          <w:iCs/>
          <w:spacing w:val="-10"/>
        </w:rPr>
        <w:t xml:space="preserve">) </w:t>
      </w:r>
      <w:r w:rsidR="00581FE6" w:rsidRPr="00800771">
        <w:rPr>
          <w:rFonts w:cs="Times New Roman"/>
          <w:iCs/>
          <w:spacing w:val="-10"/>
        </w:rPr>
        <w:t>consisting of “exte</w:t>
      </w:r>
      <w:r w:rsidR="00A05D64" w:rsidRPr="00800771">
        <w:rPr>
          <w:rFonts w:cs="Times New Roman"/>
          <w:iCs/>
          <w:spacing w:val="-10"/>
        </w:rPr>
        <w:softHyphen/>
      </w:r>
      <w:r w:rsidR="00581FE6" w:rsidRPr="00800771">
        <w:rPr>
          <w:rFonts w:cs="Times New Roman"/>
          <w:iCs/>
          <w:spacing w:val="-10"/>
        </w:rPr>
        <w:t>rior molecular materi</w:t>
      </w:r>
      <w:r w:rsidR="00147A5A" w:rsidRPr="00800771">
        <w:rPr>
          <w:rFonts w:cs="Times New Roman"/>
          <w:iCs/>
          <w:spacing w:val="-10"/>
        </w:rPr>
        <w:softHyphen/>
      </w:r>
      <w:r w:rsidR="00581FE6" w:rsidRPr="00800771">
        <w:rPr>
          <w:rFonts w:cs="Times New Roman"/>
          <w:iCs/>
          <w:spacing w:val="-10"/>
        </w:rPr>
        <w:t>als, interior substantial elements, and the limit or membrane con</w:t>
      </w:r>
      <w:r w:rsidR="002F3BBD">
        <w:rPr>
          <w:rFonts w:cs="Times New Roman"/>
          <w:iCs/>
          <w:spacing w:val="-10"/>
        </w:rPr>
        <w:softHyphen/>
      </w:r>
      <w:r w:rsidR="00581FE6" w:rsidRPr="00800771">
        <w:rPr>
          <w:rFonts w:cs="Times New Roman"/>
          <w:iCs/>
          <w:spacing w:val="-10"/>
        </w:rPr>
        <w:t>vey</w:t>
      </w:r>
      <w:r w:rsidR="00147A5A" w:rsidRPr="00800771">
        <w:rPr>
          <w:rFonts w:cs="Times New Roman"/>
          <w:iCs/>
          <w:spacing w:val="-10"/>
        </w:rPr>
        <w:softHyphen/>
      </w:r>
      <w:r w:rsidR="00581FE6" w:rsidRPr="00800771">
        <w:rPr>
          <w:rFonts w:cs="Times New Roman"/>
          <w:iCs/>
          <w:spacing w:val="-10"/>
        </w:rPr>
        <w:t>ing the formal relations,” and “</w:t>
      </w:r>
      <w:r w:rsidR="00581FE6" w:rsidRPr="00800771">
        <w:rPr>
          <w:rFonts w:cs="Times New Roman"/>
          <w:i/>
          <w:iCs/>
          <w:spacing w:val="-10"/>
        </w:rPr>
        <w:t>epistrata</w:t>
      </w:r>
      <w:r w:rsidR="00581FE6" w:rsidRPr="00800771">
        <w:rPr>
          <w:rFonts w:cs="Times New Roman"/>
          <w:iCs/>
          <w:spacing w:val="-10"/>
        </w:rPr>
        <w:t xml:space="preserve">” </w:t>
      </w:r>
      <w:r w:rsidR="00E32295" w:rsidRPr="00800771">
        <w:rPr>
          <w:rFonts w:cs="Times New Roman"/>
          <w:iCs/>
          <w:spacing w:val="-10"/>
        </w:rPr>
        <w:t>disposed around th</w:t>
      </w:r>
      <w:r w:rsidR="00305674" w:rsidRPr="00800771">
        <w:rPr>
          <w:rFonts w:cs="Times New Roman"/>
          <w:iCs/>
          <w:spacing w:val="-10"/>
        </w:rPr>
        <w:t>is layered</w:t>
      </w:r>
      <w:r w:rsidR="00E32295" w:rsidRPr="00800771">
        <w:rPr>
          <w:rFonts w:cs="Times New Roman"/>
          <w:iCs/>
          <w:spacing w:val="-10"/>
        </w:rPr>
        <w:t xml:space="preserve"> core that constituted “intermedia</w:t>
      </w:r>
      <w:r w:rsidR="00FE2EBF" w:rsidRPr="00800771">
        <w:rPr>
          <w:rFonts w:cs="Times New Roman"/>
          <w:iCs/>
          <w:spacing w:val="-10"/>
        </w:rPr>
        <w:t>ries</w:t>
      </w:r>
      <w:r w:rsidR="00E32295" w:rsidRPr="00800771">
        <w:rPr>
          <w:rFonts w:cs="Times New Roman"/>
          <w:iCs/>
          <w:spacing w:val="-10"/>
        </w:rPr>
        <w:t>”</w:t>
      </w:r>
      <w:r w:rsidR="00C240EF" w:rsidRPr="00800771">
        <w:rPr>
          <w:rFonts w:cs="Times New Roman"/>
          <w:iCs/>
          <w:spacing w:val="-10"/>
        </w:rPr>
        <w:t xml:space="preserve"> with the exterior</w:t>
      </w:r>
      <w:r w:rsidR="00FE2EBF" w:rsidRPr="00800771">
        <w:rPr>
          <w:rFonts w:cs="Times New Roman"/>
          <w:iCs/>
          <w:spacing w:val="-10"/>
        </w:rPr>
        <w:t xml:space="preserve"> </w:t>
      </w:r>
      <w:r w:rsidR="00A05D64" w:rsidRPr="00800771">
        <w:rPr>
          <w:rFonts w:cs="Times New Roman"/>
          <w:iCs/>
          <w:spacing w:val="-10"/>
        </w:rPr>
        <w:t xml:space="preserve">and, at the same time, broke the former “into gradations” </w:t>
      </w:r>
      <w:r w:rsidR="00FE2EBF" w:rsidRPr="00800771">
        <w:rPr>
          <w:rFonts w:cs="Times New Roman"/>
          <w:iCs/>
          <w:spacing w:val="-10"/>
        </w:rPr>
        <w:t>(p. 50).</w:t>
      </w:r>
      <w:r w:rsidR="00305674" w:rsidRPr="00800771">
        <w:rPr>
          <w:rFonts w:cs="Times New Roman"/>
          <w:iCs/>
          <w:spacing w:val="-10"/>
        </w:rPr>
        <w:t xml:space="preserve"> </w:t>
      </w:r>
    </w:p>
    <w:p w:rsidR="000058BE" w:rsidRPr="00800771" w:rsidRDefault="000058BE" w:rsidP="00250DE0">
      <w:pPr>
        <w:spacing w:line="240" w:lineRule="exact"/>
        <w:ind w:firstLine="397"/>
        <w:rPr>
          <w:rFonts w:cs="Times New Roman"/>
          <w:iCs/>
          <w:spacing w:val="-10"/>
        </w:rPr>
      </w:pPr>
    </w:p>
    <w:p w:rsidR="00F54904" w:rsidRPr="00800771" w:rsidRDefault="00F54904" w:rsidP="00250DE0">
      <w:pPr>
        <w:tabs>
          <w:tab w:val="left" w:pos="426"/>
        </w:tabs>
        <w:spacing w:line="240" w:lineRule="exact"/>
        <w:ind w:firstLine="397"/>
        <w:rPr>
          <w:rFonts w:cs="Times New Roman"/>
          <w:iCs/>
          <w:spacing w:val="-10"/>
          <w:sz w:val="18"/>
          <w:szCs w:val="18"/>
        </w:rPr>
      </w:pPr>
      <w:r w:rsidRPr="00800771">
        <w:rPr>
          <w:rFonts w:cs="Times New Roman"/>
          <w:iCs/>
          <w:spacing w:val="-10"/>
          <w:sz w:val="18"/>
          <w:szCs w:val="18"/>
        </w:rPr>
        <w:t>A stratum, considered from the stand-point of its unity of composition, therefore exists only in its substantial epistrata, which shatter its continuity, fragment its ring, and break it down into gradations. (</w:t>
      </w:r>
      <w:r w:rsidRPr="00800771">
        <w:rPr>
          <w:rFonts w:cs="Times New Roman"/>
          <w:i/>
          <w:iCs/>
          <w:spacing w:val="-10"/>
          <w:sz w:val="18"/>
          <w:szCs w:val="18"/>
        </w:rPr>
        <w:t>A Thousand Plateaus</w:t>
      </w:r>
      <w:r w:rsidRPr="00800771">
        <w:rPr>
          <w:rFonts w:cs="Times New Roman"/>
          <w:iCs/>
          <w:spacing w:val="-10"/>
          <w:sz w:val="18"/>
          <w:szCs w:val="18"/>
        </w:rPr>
        <w:t>, 1980, trans. B. Massumi, 1987, p. 50)</w:t>
      </w:r>
    </w:p>
    <w:p w:rsidR="00882612" w:rsidRPr="00800771" w:rsidRDefault="00882612" w:rsidP="00250DE0">
      <w:pPr>
        <w:tabs>
          <w:tab w:val="left" w:pos="426"/>
        </w:tabs>
        <w:spacing w:line="240" w:lineRule="exact"/>
        <w:ind w:firstLine="397"/>
        <w:rPr>
          <w:rFonts w:cs="Times New Roman"/>
          <w:iCs/>
          <w:spacing w:val="-10"/>
          <w:sz w:val="18"/>
          <w:szCs w:val="18"/>
        </w:rPr>
      </w:pPr>
    </w:p>
    <w:p w:rsidR="00244756" w:rsidRPr="00800771" w:rsidRDefault="00166507" w:rsidP="00250DE0">
      <w:pPr>
        <w:spacing w:line="240" w:lineRule="exact"/>
        <w:ind w:firstLine="397"/>
        <w:rPr>
          <w:rFonts w:cs="Times New Roman"/>
          <w:iCs/>
          <w:spacing w:val="-10"/>
        </w:rPr>
      </w:pPr>
      <w:r w:rsidRPr="00800771">
        <w:rPr>
          <w:rFonts w:cs="Times New Roman"/>
          <w:iCs/>
          <w:spacing w:val="-10"/>
        </w:rPr>
        <w:t>Third</w:t>
      </w:r>
      <w:r w:rsidR="00FE2EBF" w:rsidRPr="00800771">
        <w:rPr>
          <w:rFonts w:cs="Times New Roman"/>
          <w:iCs/>
          <w:spacing w:val="-10"/>
        </w:rPr>
        <w:t xml:space="preserve">, this </w:t>
      </w:r>
      <w:r w:rsidR="00A05D64" w:rsidRPr="00800771">
        <w:rPr>
          <w:rFonts w:cs="Times New Roman"/>
          <w:iCs/>
          <w:spacing w:val="-10"/>
        </w:rPr>
        <w:t xml:space="preserve">finely layered </w:t>
      </w:r>
      <w:r w:rsidR="00FE2EBF" w:rsidRPr="00800771">
        <w:rPr>
          <w:rFonts w:cs="Times New Roman"/>
          <w:iCs/>
          <w:spacing w:val="-10"/>
        </w:rPr>
        <w:t>structure was the place of constant exchange</w:t>
      </w:r>
      <w:r w:rsidRPr="00800771">
        <w:rPr>
          <w:rFonts w:cs="Times New Roman"/>
          <w:iCs/>
          <w:spacing w:val="-10"/>
        </w:rPr>
        <w:t>s</w:t>
      </w:r>
      <w:r w:rsidR="00FE2EBF" w:rsidRPr="00800771">
        <w:rPr>
          <w:rFonts w:cs="Times New Roman"/>
          <w:iCs/>
          <w:spacing w:val="-10"/>
        </w:rPr>
        <w:t xml:space="preserve"> “</w:t>
      </w:r>
      <w:r w:rsidR="00BA592F" w:rsidRPr="00800771">
        <w:rPr>
          <w:rFonts w:cs="Times New Roman"/>
          <w:iCs/>
          <w:spacing w:val="-10"/>
        </w:rPr>
        <w:t>from the</w:t>
      </w:r>
      <w:r w:rsidR="00FE2EBF" w:rsidRPr="00800771">
        <w:rPr>
          <w:rFonts w:cs="Times New Roman"/>
          <w:iCs/>
          <w:spacing w:val="-10"/>
        </w:rPr>
        <w:t xml:space="preserve"> cent</w:t>
      </w:r>
      <w:r w:rsidR="00BA592F" w:rsidRPr="00800771">
        <w:rPr>
          <w:rFonts w:cs="Times New Roman"/>
          <w:iCs/>
          <w:spacing w:val="-10"/>
        </w:rPr>
        <w:t>er</w:t>
      </w:r>
      <w:r w:rsidR="00FE2EBF" w:rsidRPr="00800771">
        <w:rPr>
          <w:rFonts w:cs="Times New Roman"/>
          <w:iCs/>
          <w:spacing w:val="-10"/>
        </w:rPr>
        <w:t xml:space="preserve"> </w:t>
      </w:r>
      <w:r w:rsidR="00BA592F" w:rsidRPr="00800771">
        <w:rPr>
          <w:rFonts w:cs="Times New Roman"/>
          <w:iCs/>
          <w:spacing w:val="-10"/>
        </w:rPr>
        <w:t>to the</w:t>
      </w:r>
      <w:r w:rsidR="00FE2EBF" w:rsidRPr="00800771">
        <w:rPr>
          <w:rFonts w:cs="Times New Roman"/>
          <w:iCs/>
          <w:spacing w:val="-10"/>
        </w:rPr>
        <w:t xml:space="preserve"> periphery,” while </w:t>
      </w:r>
      <w:r w:rsidR="00BA592F" w:rsidRPr="00800771">
        <w:rPr>
          <w:rFonts w:cs="Times New Roman"/>
          <w:iCs/>
          <w:spacing w:val="-10"/>
        </w:rPr>
        <w:t>“the periphery react</w:t>
      </w:r>
      <w:r w:rsidRPr="00800771">
        <w:rPr>
          <w:rFonts w:cs="Times New Roman"/>
          <w:iCs/>
          <w:spacing w:val="-10"/>
        </w:rPr>
        <w:t>[ed]</w:t>
      </w:r>
      <w:r w:rsidR="00BA592F" w:rsidRPr="00800771">
        <w:rPr>
          <w:rFonts w:cs="Times New Roman"/>
          <w:iCs/>
          <w:spacing w:val="-10"/>
        </w:rPr>
        <w:t xml:space="preserve"> back upon the center</w:t>
      </w:r>
      <w:r w:rsidRPr="00800771">
        <w:rPr>
          <w:rFonts w:cs="Times New Roman"/>
          <w:iCs/>
          <w:spacing w:val="-10"/>
        </w:rPr>
        <w:t xml:space="preserve"> to form a new center in relation to a new periphery.” Flows, Deleuze and Guattari </w:t>
      </w:r>
      <w:r w:rsidR="00517939" w:rsidRPr="00800771">
        <w:rPr>
          <w:rFonts w:cs="Times New Roman"/>
          <w:iCs/>
          <w:spacing w:val="-10"/>
        </w:rPr>
        <w:t>insisted</w:t>
      </w:r>
      <w:r w:rsidRPr="00800771">
        <w:rPr>
          <w:rFonts w:cs="Times New Roman"/>
          <w:iCs/>
          <w:spacing w:val="-10"/>
        </w:rPr>
        <w:t>, “constantly radiate[d] outward, then turn[ed] back</w:t>
      </w:r>
      <w:r w:rsidR="00BA592F" w:rsidRPr="00800771">
        <w:rPr>
          <w:rFonts w:cs="Times New Roman"/>
          <w:iCs/>
          <w:spacing w:val="-10"/>
        </w:rPr>
        <w:t>”</w:t>
      </w:r>
      <w:r w:rsidRPr="00800771">
        <w:rPr>
          <w:rFonts w:cs="Times New Roman"/>
          <w:iCs/>
          <w:spacing w:val="-10"/>
        </w:rPr>
        <w:t xml:space="preserve"> (p. 50).</w:t>
      </w:r>
      <w:r w:rsidR="00BA592F" w:rsidRPr="00800771">
        <w:rPr>
          <w:rFonts w:cs="Times New Roman"/>
          <w:iCs/>
          <w:spacing w:val="-10"/>
        </w:rPr>
        <w:t xml:space="preserve"> </w:t>
      </w:r>
      <w:r w:rsidR="00A05D64" w:rsidRPr="00800771">
        <w:rPr>
          <w:rFonts w:cs="Times New Roman"/>
          <w:iCs/>
          <w:spacing w:val="-10"/>
        </w:rPr>
        <w:t>This resulted in a kin</w:t>
      </w:r>
      <w:r w:rsidR="0047749B" w:rsidRPr="00800771">
        <w:rPr>
          <w:rFonts w:cs="Times New Roman"/>
          <w:iCs/>
          <w:spacing w:val="-10"/>
        </w:rPr>
        <w:t>d</w:t>
      </w:r>
      <w:r w:rsidR="00A05D64" w:rsidRPr="00800771">
        <w:rPr>
          <w:rFonts w:cs="Times New Roman"/>
          <w:iCs/>
          <w:spacing w:val="-10"/>
        </w:rPr>
        <w:t xml:space="preserve"> of constant migration of the center.</w:t>
      </w:r>
    </w:p>
    <w:p w:rsidR="00530559" w:rsidRPr="00800771" w:rsidRDefault="00530559" w:rsidP="00250DE0">
      <w:pPr>
        <w:spacing w:line="240" w:lineRule="exact"/>
        <w:ind w:firstLine="397"/>
        <w:rPr>
          <w:rFonts w:cs="Times New Roman"/>
          <w:iCs/>
          <w:spacing w:val="-10"/>
        </w:rPr>
      </w:pPr>
    </w:p>
    <w:p w:rsidR="00244756" w:rsidRPr="00800771" w:rsidRDefault="00244756" w:rsidP="00250DE0">
      <w:pPr>
        <w:tabs>
          <w:tab w:val="left" w:pos="426"/>
        </w:tabs>
        <w:spacing w:line="240" w:lineRule="exact"/>
        <w:ind w:firstLine="397"/>
        <w:rPr>
          <w:rFonts w:cs="Times New Roman"/>
          <w:iCs/>
          <w:spacing w:val="-10"/>
          <w:sz w:val="18"/>
          <w:szCs w:val="18"/>
        </w:rPr>
      </w:pPr>
      <w:r w:rsidRPr="00800771">
        <w:rPr>
          <w:rFonts w:cs="Times New Roman"/>
          <w:iCs/>
          <w:spacing w:val="-10"/>
          <w:sz w:val="18"/>
          <w:szCs w:val="18"/>
        </w:rPr>
        <w:t>The central ring does not exist independently of a periphery that forms a new cen</w:t>
      </w:r>
      <w:r w:rsidR="0045403B" w:rsidRPr="00800771">
        <w:rPr>
          <w:rFonts w:cs="Times New Roman"/>
          <w:iCs/>
          <w:spacing w:val="-10"/>
          <w:sz w:val="18"/>
          <w:szCs w:val="18"/>
        </w:rPr>
        <w:softHyphen/>
      </w:r>
      <w:r w:rsidRPr="00800771">
        <w:rPr>
          <w:rFonts w:cs="Times New Roman"/>
          <w:iCs/>
          <w:spacing w:val="-10"/>
          <w:sz w:val="18"/>
          <w:szCs w:val="18"/>
        </w:rPr>
        <w:t>ter, reacts back upon the first center, and in turn gives forth discontinuous epistrata. (</w:t>
      </w:r>
      <w:r w:rsidRPr="00800771">
        <w:rPr>
          <w:rFonts w:cs="Times New Roman"/>
          <w:i/>
          <w:iCs/>
          <w:spacing w:val="-10"/>
          <w:sz w:val="18"/>
          <w:szCs w:val="18"/>
        </w:rPr>
        <w:t>A Thousand Plateaus</w:t>
      </w:r>
      <w:r w:rsidRPr="00800771">
        <w:rPr>
          <w:rFonts w:cs="Times New Roman"/>
          <w:iCs/>
          <w:spacing w:val="-10"/>
          <w:sz w:val="18"/>
          <w:szCs w:val="18"/>
        </w:rPr>
        <w:t xml:space="preserve">, </w:t>
      </w:r>
      <w:r w:rsidR="00F54904" w:rsidRPr="00800771">
        <w:rPr>
          <w:rFonts w:cs="Times New Roman"/>
          <w:iCs/>
          <w:spacing w:val="-10"/>
          <w:sz w:val="18"/>
          <w:szCs w:val="18"/>
        </w:rPr>
        <w:t xml:space="preserve">1980, trans. B. Massumi, 1987, p. </w:t>
      </w:r>
      <w:r w:rsidRPr="00800771">
        <w:rPr>
          <w:rFonts w:cs="Times New Roman"/>
          <w:iCs/>
          <w:spacing w:val="-10"/>
          <w:sz w:val="18"/>
          <w:szCs w:val="18"/>
        </w:rPr>
        <w:t>51)</w:t>
      </w:r>
    </w:p>
    <w:p w:rsidR="00244756" w:rsidRPr="00800771" w:rsidRDefault="00244756" w:rsidP="00250DE0">
      <w:pPr>
        <w:spacing w:line="240" w:lineRule="exact"/>
        <w:ind w:firstLine="397"/>
        <w:rPr>
          <w:rFonts w:cs="Times New Roman"/>
          <w:iCs/>
          <w:spacing w:val="-10"/>
        </w:rPr>
      </w:pPr>
    </w:p>
    <w:p w:rsidR="00581FE6" w:rsidRPr="00800771" w:rsidRDefault="00A51C80" w:rsidP="00250DE0">
      <w:pPr>
        <w:spacing w:line="240" w:lineRule="exact"/>
        <w:ind w:firstLine="397"/>
        <w:rPr>
          <w:rFonts w:cs="Times New Roman"/>
          <w:iCs/>
          <w:spacing w:val="-10"/>
        </w:rPr>
      </w:pPr>
      <w:r w:rsidRPr="00800771">
        <w:rPr>
          <w:rFonts w:cs="Times New Roman"/>
          <w:iCs/>
          <w:spacing w:val="-10"/>
        </w:rPr>
        <w:t>Fo</w:t>
      </w:r>
      <w:r w:rsidR="00093C67" w:rsidRPr="00800771">
        <w:rPr>
          <w:rFonts w:cs="Times New Roman"/>
          <w:iCs/>
          <w:spacing w:val="-10"/>
        </w:rPr>
        <w:t>u</w:t>
      </w:r>
      <w:r w:rsidRPr="00800771">
        <w:rPr>
          <w:rFonts w:cs="Times New Roman"/>
          <w:iCs/>
          <w:spacing w:val="-10"/>
        </w:rPr>
        <w:t>rth, each stratum was in interaction with “</w:t>
      </w:r>
      <w:r w:rsidRPr="00800771">
        <w:rPr>
          <w:rFonts w:cs="Times New Roman"/>
          <w:i/>
          <w:iCs/>
          <w:spacing w:val="-10"/>
        </w:rPr>
        <w:t>annexed or asso</w:t>
      </w:r>
      <w:r w:rsidR="00E90920" w:rsidRPr="00800771">
        <w:rPr>
          <w:rFonts w:cs="Times New Roman"/>
          <w:i/>
          <w:iCs/>
          <w:spacing w:val="-10"/>
        </w:rPr>
        <w:softHyphen/>
      </w:r>
      <w:r w:rsidRPr="00800771">
        <w:rPr>
          <w:rFonts w:cs="Times New Roman"/>
          <w:i/>
          <w:iCs/>
          <w:spacing w:val="-10"/>
        </w:rPr>
        <w:t>ci</w:t>
      </w:r>
      <w:r w:rsidR="0045403B" w:rsidRPr="00800771">
        <w:rPr>
          <w:rFonts w:cs="Times New Roman"/>
          <w:i/>
          <w:iCs/>
          <w:spacing w:val="-10"/>
        </w:rPr>
        <w:softHyphen/>
      </w:r>
      <w:r w:rsidRPr="00800771">
        <w:rPr>
          <w:rFonts w:cs="Times New Roman"/>
          <w:i/>
          <w:iCs/>
          <w:spacing w:val="-10"/>
        </w:rPr>
        <w:t>ated milieu</w:t>
      </w:r>
      <w:r w:rsidR="008B385A" w:rsidRPr="00800771">
        <w:rPr>
          <w:rFonts w:cs="Times New Roman"/>
          <w:i/>
          <w:iCs/>
          <w:spacing w:val="-10"/>
        </w:rPr>
        <w:t>s</w:t>
      </w:r>
      <w:r w:rsidRPr="00800771">
        <w:rPr>
          <w:rFonts w:cs="Times New Roman"/>
          <w:iCs/>
          <w:spacing w:val="-10"/>
        </w:rPr>
        <w:t>” which</w:t>
      </w:r>
      <w:r w:rsidR="008B385A" w:rsidRPr="00800771">
        <w:rPr>
          <w:rFonts w:cs="Times New Roman"/>
          <w:iCs/>
          <w:spacing w:val="-10"/>
        </w:rPr>
        <w:t>, for example,</w:t>
      </w:r>
      <w:r w:rsidRPr="00800771">
        <w:rPr>
          <w:rFonts w:cs="Times New Roman"/>
          <w:iCs/>
          <w:spacing w:val="-10"/>
        </w:rPr>
        <w:t xml:space="preserve"> provided the cells with the energy the</w:t>
      </w:r>
      <w:r w:rsidR="00886183" w:rsidRPr="00800771">
        <w:rPr>
          <w:rFonts w:cs="Times New Roman"/>
          <w:iCs/>
          <w:spacing w:val="-10"/>
        </w:rPr>
        <w:t>y</w:t>
      </w:r>
      <w:r w:rsidRPr="00800771">
        <w:rPr>
          <w:rFonts w:cs="Times New Roman"/>
          <w:iCs/>
          <w:spacing w:val="-10"/>
        </w:rPr>
        <w:t xml:space="preserve"> needed or, as </w:t>
      </w:r>
      <w:r w:rsidR="008B385A" w:rsidRPr="00800771">
        <w:rPr>
          <w:rFonts w:cs="Times New Roman"/>
          <w:bCs/>
          <w:iCs/>
          <w:spacing w:val="-10"/>
        </w:rPr>
        <w:t>Jakob von</w:t>
      </w:r>
      <w:r w:rsidR="008B385A" w:rsidRPr="00800771">
        <w:rPr>
          <w:rFonts w:cs="Times New Roman"/>
          <w:b/>
          <w:bCs/>
          <w:iCs/>
          <w:spacing w:val="-10"/>
        </w:rPr>
        <w:t xml:space="preserve"> </w:t>
      </w:r>
      <w:r w:rsidRPr="00800771">
        <w:rPr>
          <w:rFonts w:cs="Times New Roman"/>
          <w:iCs/>
          <w:spacing w:val="-10"/>
        </w:rPr>
        <w:t>U</w:t>
      </w:r>
      <w:r w:rsidR="008B385A" w:rsidRPr="00800771">
        <w:rPr>
          <w:rFonts w:cs="Times New Roman"/>
          <w:iCs/>
          <w:spacing w:val="-10"/>
        </w:rPr>
        <w:t>e</w:t>
      </w:r>
      <w:r w:rsidRPr="00800771">
        <w:rPr>
          <w:rFonts w:cs="Times New Roman"/>
          <w:iCs/>
          <w:spacing w:val="-10"/>
        </w:rPr>
        <w:t>xküll</w:t>
      </w:r>
      <w:r w:rsidR="008B385A" w:rsidRPr="00800771">
        <w:rPr>
          <w:rFonts w:cs="Times New Roman"/>
          <w:iCs/>
          <w:spacing w:val="-10"/>
        </w:rPr>
        <w:t xml:space="preserve"> (1864-1944)</w:t>
      </w:r>
      <w:r w:rsidRPr="00800771">
        <w:rPr>
          <w:rFonts w:cs="Times New Roman"/>
          <w:iCs/>
          <w:spacing w:val="-10"/>
        </w:rPr>
        <w:t xml:space="preserve"> had shown</w:t>
      </w:r>
      <w:r w:rsidR="008B385A" w:rsidRPr="00800771">
        <w:rPr>
          <w:rFonts w:cs="Times New Roman"/>
          <w:iCs/>
          <w:spacing w:val="-10"/>
        </w:rPr>
        <w:t xml:space="preserve">, </w:t>
      </w:r>
      <w:r w:rsidRPr="00800771">
        <w:rPr>
          <w:rFonts w:cs="Times New Roman"/>
          <w:iCs/>
          <w:spacing w:val="-10"/>
        </w:rPr>
        <w:t>more complex animals</w:t>
      </w:r>
      <w:r w:rsidR="008B385A" w:rsidRPr="00800771">
        <w:rPr>
          <w:rFonts w:cs="Times New Roman"/>
          <w:iCs/>
          <w:spacing w:val="-10"/>
        </w:rPr>
        <w:t xml:space="preserve"> like the Tick</w:t>
      </w:r>
      <w:r w:rsidRPr="00800771">
        <w:rPr>
          <w:rFonts w:cs="Times New Roman"/>
          <w:iCs/>
          <w:spacing w:val="-10"/>
        </w:rPr>
        <w:t xml:space="preserve"> with a full world </w:t>
      </w:r>
      <w:r w:rsidR="00244756" w:rsidRPr="00800771">
        <w:rPr>
          <w:rFonts w:cs="Times New Roman"/>
          <w:iCs/>
          <w:spacing w:val="-10"/>
        </w:rPr>
        <w:t>implying</w:t>
      </w:r>
      <w:r w:rsidRPr="00800771">
        <w:rPr>
          <w:rFonts w:cs="Times New Roman"/>
          <w:iCs/>
          <w:spacing w:val="-10"/>
        </w:rPr>
        <w:t xml:space="preserve"> “active, perceptive, and energetic characteristics”</w:t>
      </w:r>
      <w:r w:rsidR="008B385A" w:rsidRPr="00800771">
        <w:rPr>
          <w:rFonts w:cs="Times New Roman"/>
          <w:iCs/>
          <w:spacing w:val="-10"/>
        </w:rPr>
        <w:t xml:space="preserve"> (p. </w:t>
      </w:r>
      <w:r w:rsidR="00E90920" w:rsidRPr="00800771">
        <w:rPr>
          <w:rFonts w:cs="Times New Roman"/>
          <w:iCs/>
          <w:spacing w:val="-10"/>
        </w:rPr>
        <w:t>5</w:t>
      </w:r>
      <w:r w:rsidR="008B385A" w:rsidRPr="00800771">
        <w:rPr>
          <w:rFonts w:cs="Times New Roman"/>
          <w:iCs/>
          <w:spacing w:val="-10"/>
        </w:rPr>
        <w:t>1).</w:t>
      </w:r>
      <w:r w:rsidR="00E90920" w:rsidRPr="00800771">
        <w:rPr>
          <w:rFonts w:cs="Times New Roman"/>
          <w:iCs/>
          <w:spacing w:val="-10"/>
        </w:rPr>
        <w:t xml:space="preserve"> </w:t>
      </w:r>
    </w:p>
    <w:p w:rsidR="00F30247" w:rsidRPr="00800771" w:rsidRDefault="00F30247" w:rsidP="00250DE0">
      <w:pPr>
        <w:spacing w:line="240" w:lineRule="exact"/>
        <w:ind w:firstLine="397"/>
        <w:rPr>
          <w:rFonts w:cs="Times New Roman"/>
          <w:iCs/>
          <w:spacing w:val="-10"/>
        </w:rPr>
      </w:pPr>
    </w:p>
    <w:p w:rsidR="007C59CF" w:rsidRPr="00800771" w:rsidRDefault="000640F9" w:rsidP="00250DE0">
      <w:pPr>
        <w:tabs>
          <w:tab w:val="left" w:pos="426"/>
        </w:tabs>
        <w:spacing w:line="240" w:lineRule="exact"/>
        <w:ind w:firstLine="397"/>
        <w:rPr>
          <w:rFonts w:cs="Times New Roman"/>
          <w:iCs/>
          <w:spacing w:val="-10"/>
          <w:sz w:val="18"/>
          <w:szCs w:val="18"/>
        </w:rPr>
      </w:pPr>
      <w:r w:rsidRPr="00800771">
        <w:rPr>
          <w:rFonts w:cs="Times New Roman"/>
          <w:iCs/>
          <w:spacing w:val="-10"/>
          <w:sz w:val="18"/>
          <w:szCs w:val="18"/>
        </w:rPr>
        <w:t>The associated milieu is thus defined by the capture of energy sources (respiration in the most general sense), by the discernment of materials, the sensing of their presence or absence (perception), and by the fabrication or nonfabrication of the corresponding com</w:t>
      </w:r>
      <w:r w:rsidR="00EB5266" w:rsidRPr="00800771">
        <w:rPr>
          <w:rFonts w:cs="Times New Roman"/>
          <w:iCs/>
          <w:spacing w:val="-10"/>
          <w:sz w:val="18"/>
          <w:szCs w:val="18"/>
        </w:rPr>
        <w:softHyphen/>
      </w:r>
      <w:r w:rsidRPr="00800771">
        <w:rPr>
          <w:rFonts w:cs="Times New Roman"/>
          <w:iCs/>
          <w:spacing w:val="-10"/>
          <w:sz w:val="18"/>
          <w:szCs w:val="18"/>
        </w:rPr>
        <w:t xml:space="preserve">pounds (response, reaction). </w:t>
      </w:r>
      <w:r w:rsidR="007C59CF" w:rsidRPr="00800771">
        <w:rPr>
          <w:rFonts w:cs="Times New Roman"/>
          <w:iCs/>
          <w:spacing w:val="-10"/>
          <w:sz w:val="18"/>
          <w:szCs w:val="18"/>
        </w:rPr>
        <w:t>(</w:t>
      </w:r>
      <w:r w:rsidR="007C59CF" w:rsidRPr="00800771">
        <w:rPr>
          <w:rFonts w:cs="Times New Roman"/>
          <w:i/>
          <w:iCs/>
          <w:spacing w:val="-10"/>
          <w:sz w:val="18"/>
          <w:szCs w:val="18"/>
        </w:rPr>
        <w:t>A Thousand Plateaus</w:t>
      </w:r>
      <w:r w:rsidR="007C59CF" w:rsidRPr="00800771">
        <w:rPr>
          <w:rFonts w:cs="Times New Roman"/>
          <w:iCs/>
          <w:spacing w:val="-10"/>
          <w:sz w:val="18"/>
          <w:szCs w:val="18"/>
        </w:rPr>
        <w:t xml:space="preserve">, 1980, trans. B. Massumi, 1987, </w:t>
      </w:r>
      <w:r w:rsidR="00244756" w:rsidRPr="00800771">
        <w:rPr>
          <w:rFonts w:cs="Times New Roman"/>
          <w:iCs/>
          <w:spacing w:val="-10"/>
          <w:sz w:val="18"/>
          <w:szCs w:val="18"/>
        </w:rPr>
        <w:t xml:space="preserve">p. </w:t>
      </w:r>
      <w:r w:rsidRPr="00800771">
        <w:rPr>
          <w:rFonts w:cs="Times New Roman"/>
          <w:iCs/>
          <w:spacing w:val="-10"/>
          <w:sz w:val="18"/>
          <w:szCs w:val="18"/>
        </w:rPr>
        <w:t>51</w:t>
      </w:r>
      <w:r w:rsidR="007C59CF" w:rsidRPr="00800771">
        <w:rPr>
          <w:rFonts w:cs="Times New Roman"/>
          <w:iCs/>
          <w:spacing w:val="-10"/>
          <w:sz w:val="18"/>
          <w:szCs w:val="18"/>
        </w:rPr>
        <w:t>)</w:t>
      </w:r>
    </w:p>
    <w:p w:rsidR="007C59CF" w:rsidRPr="00800771" w:rsidRDefault="007C59CF" w:rsidP="00250DE0">
      <w:pPr>
        <w:tabs>
          <w:tab w:val="left" w:pos="426"/>
        </w:tabs>
        <w:spacing w:line="240" w:lineRule="exact"/>
        <w:ind w:firstLine="397"/>
        <w:rPr>
          <w:rFonts w:cs="Times New Roman"/>
          <w:iCs/>
          <w:spacing w:val="-10"/>
          <w:sz w:val="18"/>
          <w:szCs w:val="18"/>
        </w:rPr>
      </w:pPr>
    </w:p>
    <w:p w:rsidR="006A1485" w:rsidRPr="00800771" w:rsidRDefault="00E90920" w:rsidP="00250DE0">
      <w:pPr>
        <w:tabs>
          <w:tab w:val="left" w:pos="426"/>
        </w:tabs>
        <w:spacing w:line="240" w:lineRule="exact"/>
        <w:ind w:firstLine="397"/>
        <w:rPr>
          <w:rFonts w:cs="Times New Roman"/>
          <w:spacing w:val="-10"/>
        </w:rPr>
      </w:pPr>
      <w:r w:rsidRPr="00800771">
        <w:rPr>
          <w:rFonts w:cs="Times New Roman"/>
          <w:iCs/>
          <w:spacing w:val="-10"/>
        </w:rPr>
        <w:t>Fifth, the differential “degrees of species development</w:t>
      </w:r>
      <w:r w:rsidR="00466F0E" w:rsidRPr="00800771">
        <w:rPr>
          <w:rFonts w:cs="Times New Roman"/>
          <w:iCs/>
          <w:spacing w:val="-10"/>
        </w:rPr>
        <w:t>,</w:t>
      </w:r>
      <w:r w:rsidRPr="00800771">
        <w:rPr>
          <w:rFonts w:cs="Times New Roman"/>
          <w:iCs/>
          <w:spacing w:val="-10"/>
        </w:rPr>
        <w:t xml:space="preserve">” </w:t>
      </w:r>
      <w:r w:rsidR="00466F0E" w:rsidRPr="00800771">
        <w:rPr>
          <w:rFonts w:cs="Times New Roman"/>
          <w:iCs/>
          <w:spacing w:val="-10"/>
        </w:rPr>
        <w:t>that is</w:t>
      </w:r>
      <w:r w:rsidR="006120F8" w:rsidRPr="00800771">
        <w:rPr>
          <w:rFonts w:cs="Times New Roman"/>
          <w:iCs/>
          <w:spacing w:val="-10"/>
        </w:rPr>
        <w:t>,</w:t>
      </w:r>
      <w:r w:rsidR="00466F0E" w:rsidRPr="00800771">
        <w:rPr>
          <w:rFonts w:cs="Times New Roman"/>
          <w:iCs/>
          <w:spacing w:val="-10"/>
        </w:rPr>
        <w:t xml:space="preserve"> the change</w:t>
      </w:r>
      <w:r w:rsidR="00A22406" w:rsidRPr="00800771">
        <w:rPr>
          <w:rFonts w:cs="Times New Roman"/>
          <w:iCs/>
          <w:spacing w:val="-10"/>
        </w:rPr>
        <w:t xml:space="preserve"> </w:t>
      </w:r>
      <w:r w:rsidR="00466F0E" w:rsidRPr="00800771">
        <w:rPr>
          <w:rFonts w:cs="Times New Roman"/>
          <w:iCs/>
          <w:spacing w:val="-10"/>
        </w:rPr>
        <w:t>in forms</w:t>
      </w:r>
      <w:r w:rsidR="00F326DA" w:rsidRPr="00800771">
        <w:rPr>
          <w:rFonts w:cs="Times New Roman"/>
          <w:iCs/>
          <w:spacing w:val="-10"/>
        </w:rPr>
        <w:t xml:space="preserve"> in the organic strata</w:t>
      </w:r>
      <w:r w:rsidR="00466F0E" w:rsidRPr="00800771">
        <w:rPr>
          <w:rFonts w:cs="Times New Roman"/>
          <w:iCs/>
          <w:spacing w:val="-10"/>
        </w:rPr>
        <w:t xml:space="preserve">, </w:t>
      </w:r>
      <w:r w:rsidRPr="00800771">
        <w:rPr>
          <w:rFonts w:cs="Times New Roman"/>
          <w:iCs/>
          <w:spacing w:val="-10"/>
        </w:rPr>
        <w:t xml:space="preserve">studied by Darwin could be accounted for by the interaction between the </w:t>
      </w:r>
      <w:r w:rsidR="00FA1A44" w:rsidRPr="00800771">
        <w:rPr>
          <w:rFonts w:cs="Times New Roman"/>
          <w:iCs/>
          <w:spacing w:val="-10"/>
        </w:rPr>
        <w:t>random evolu</w:t>
      </w:r>
      <w:r w:rsidR="00305B23" w:rsidRPr="00800771">
        <w:rPr>
          <w:rFonts w:cs="Times New Roman"/>
          <w:iCs/>
          <w:spacing w:val="-10"/>
        </w:rPr>
        <w:softHyphen/>
      </w:r>
      <w:r w:rsidR="00FA1A44" w:rsidRPr="00800771">
        <w:rPr>
          <w:rFonts w:cs="Times New Roman"/>
          <w:iCs/>
          <w:spacing w:val="-10"/>
        </w:rPr>
        <w:t xml:space="preserve">tion of </w:t>
      </w:r>
      <w:r w:rsidR="00A973BE" w:rsidRPr="00800771">
        <w:rPr>
          <w:rFonts w:cs="Times New Roman"/>
          <w:iCs/>
          <w:spacing w:val="-10"/>
        </w:rPr>
        <w:t>“t</w:t>
      </w:r>
      <w:r w:rsidR="00FA1A44" w:rsidRPr="00800771">
        <w:rPr>
          <w:rFonts w:cs="Times New Roman"/>
          <w:iCs/>
          <w:spacing w:val="-10"/>
        </w:rPr>
        <w:t xml:space="preserve">he </w:t>
      </w:r>
      <w:r w:rsidRPr="00800771">
        <w:rPr>
          <w:rFonts w:cs="Times New Roman"/>
          <w:iCs/>
          <w:spacing w:val="-10"/>
        </w:rPr>
        <w:t>annexed or associated strata</w:t>
      </w:r>
      <w:r w:rsidR="005B126A" w:rsidRPr="00800771">
        <w:rPr>
          <w:rFonts w:cs="Times New Roman"/>
          <w:iCs/>
          <w:spacing w:val="-10"/>
        </w:rPr>
        <w:t>,</w:t>
      </w:r>
      <w:r w:rsidR="00A973BE" w:rsidRPr="00800771">
        <w:rPr>
          <w:rFonts w:cs="Times New Roman"/>
          <w:iCs/>
          <w:spacing w:val="-10"/>
        </w:rPr>
        <w:t>”</w:t>
      </w:r>
      <w:r w:rsidRPr="00800771">
        <w:rPr>
          <w:rFonts w:cs="Times New Roman"/>
          <w:iCs/>
          <w:spacing w:val="-10"/>
        </w:rPr>
        <w:t xml:space="preserve"> that Deleuze and Guattari called “para</w:t>
      </w:r>
      <w:r w:rsidR="00EB5266" w:rsidRPr="00800771">
        <w:rPr>
          <w:rFonts w:cs="Times New Roman"/>
          <w:iCs/>
          <w:spacing w:val="-10"/>
        </w:rPr>
        <w:softHyphen/>
      </w:r>
      <w:r w:rsidRPr="00800771">
        <w:rPr>
          <w:rFonts w:cs="Times New Roman"/>
          <w:iCs/>
          <w:spacing w:val="-10"/>
        </w:rPr>
        <w:t>strata</w:t>
      </w:r>
      <w:r w:rsidR="00A973BE" w:rsidRPr="00800771">
        <w:rPr>
          <w:rFonts w:cs="Times New Roman"/>
          <w:iCs/>
          <w:spacing w:val="-10"/>
        </w:rPr>
        <w:t>,</w:t>
      </w:r>
      <w:r w:rsidRPr="00800771">
        <w:rPr>
          <w:rFonts w:cs="Times New Roman"/>
          <w:iCs/>
          <w:spacing w:val="-10"/>
        </w:rPr>
        <w:t xml:space="preserve">” </w:t>
      </w:r>
      <w:r w:rsidR="006124C8" w:rsidRPr="00800771">
        <w:rPr>
          <w:rFonts w:cs="Times New Roman"/>
          <w:iCs/>
          <w:spacing w:val="-10"/>
        </w:rPr>
        <w:t xml:space="preserve">and the </w:t>
      </w:r>
      <w:r w:rsidR="00A973BE" w:rsidRPr="00800771">
        <w:rPr>
          <w:rFonts w:cs="Times New Roman"/>
          <w:iCs/>
          <w:spacing w:val="-10"/>
        </w:rPr>
        <w:t xml:space="preserve">sometimes </w:t>
      </w:r>
      <w:r w:rsidR="00A96EE2" w:rsidRPr="00800771">
        <w:rPr>
          <w:rFonts w:cs="Times New Roman"/>
          <w:iCs/>
          <w:spacing w:val="-10"/>
        </w:rPr>
        <w:t>im</w:t>
      </w:r>
      <w:r w:rsidR="006124C8" w:rsidRPr="00800771">
        <w:rPr>
          <w:rFonts w:cs="Times New Roman"/>
          <w:iCs/>
          <w:spacing w:val="-10"/>
        </w:rPr>
        <w:t>perfect transmis</w:t>
      </w:r>
      <w:r w:rsidR="00A973BE" w:rsidRPr="00800771">
        <w:rPr>
          <w:rFonts w:cs="Times New Roman"/>
          <w:iCs/>
          <w:spacing w:val="-10"/>
        </w:rPr>
        <w:softHyphen/>
      </w:r>
      <w:r w:rsidR="006124C8" w:rsidRPr="00800771">
        <w:rPr>
          <w:rFonts w:cs="Times New Roman"/>
          <w:iCs/>
          <w:spacing w:val="-10"/>
        </w:rPr>
        <w:t xml:space="preserve">sion of the </w:t>
      </w:r>
      <w:r w:rsidR="00A973BE" w:rsidRPr="00800771">
        <w:rPr>
          <w:rFonts w:cs="Times New Roman"/>
          <w:iCs/>
          <w:spacing w:val="-10"/>
        </w:rPr>
        <w:t>“</w:t>
      </w:r>
      <w:r w:rsidR="006124C8" w:rsidRPr="00800771">
        <w:rPr>
          <w:rFonts w:cs="Times New Roman"/>
          <w:iCs/>
          <w:spacing w:val="-10"/>
        </w:rPr>
        <w:t>gene</w:t>
      </w:r>
      <w:r w:rsidR="00984506" w:rsidRPr="00800771">
        <w:rPr>
          <w:rFonts w:cs="Times New Roman"/>
          <w:iCs/>
          <w:spacing w:val="-10"/>
        </w:rPr>
        <w:softHyphen/>
      </w:r>
      <w:r w:rsidR="006124C8" w:rsidRPr="00800771">
        <w:rPr>
          <w:rFonts w:cs="Times New Roman"/>
          <w:iCs/>
          <w:spacing w:val="-10"/>
        </w:rPr>
        <w:t>tic code</w:t>
      </w:r>
      <w:r w:rsidR="00A973BE" w:rsidRPr="00800771">
        <w:rPr>
          <w:rFonts w:cs="Times New Roman"/>
          <w:iCs/>
          <w:spacing w:val="-10"/>
        </w:rPr>
        <w:t>”</w:t>
      </w:r>
      <w:r w:rsidR="006124C8" w:rsidRPr="00800771">
        <w:rPr>
          <w:rFonts w:cs="Times New Roman"/>
          <w:iCs/>
          <w:spacing w:val="-10"/>
        </w:rPr>
        <w:t xml:space="preserve"> carried by a </w:t>
      </w:r>
      <w:r w:rsidR="00E41C84" w:rsidRPr="00800771">
        <w:rPr>
          <w:rFonts w:cs="Times New Roman"/>
          <w:iCs/>
          <w:spacing w:val="-10"/>
        </w:rPr>
        <w:t>particular</w:t>
      </w:r>
      <w:r w:rsidR="006124C8" w:rsidRPr="00800771">
        <w:rPr>
          <w:rFonts w:cs="Times New Roman"/>
          <w:iCs/>
          <w:spacing w:val="-10"/>
        </w:rPr>
        <w:t xml:space="preserve"> </w:t>
      </w:r>
      <w:r w:rsidR="00A973BE" w:rsidRPr="00800771">
        <w:rPr>
          <w:rFonts w:cs="Times New Roman"/>
          <w:iCs/>
          <w:spacing w:val="-10"/>
        </w:rPr>
        <w:t>“</w:t>
      </w:r>
      <w:r w:rsidR="006124C8" w:rsidRPr="00800771">
        <w:rPr>
          <w:rFonts w:cs="Times New Roman"/>
          <w:iCs/>
          <w:spacing w:val="-10"/>
        </w:rPr>
        <w:t>animal population</w:t>
      </w:r>
      <w:r w:rsidR="00466F0E" w:rsidRPr="00800771">
        <w:rPr>
          <w:rFonts w:cs="Times New Roman"/>
          <w:iCs/>
          <w:spacing w:val="-10"/>
        </w:rPr>
        <w:t>,</w:t>
      </w:r>
      <w:r w:rsidR="00A973BE" w:rsidRPr="00800771">
        <w:rPr>
          <w:rFonts w:cs="Times New Roman"/>
          <w:iCs/>
          <w:spacing w:val="-10"/>
        </w:rPr>
        <w:t>”</w:t>
      </w:r>
      <w:r w:rsidR="00466F0E" w:rsidRPr="00800771">
        <w:rPr>
          <w:rFonts w:cs="Times New Roman"/>
          <w:iCs/>
          <w:spacing w:val="-10"/>
        </w:rPr>
        <w:t xml:space="preserve"> the so-called “gene</w:t>
      </w:r>
      <w:r w:rsidR="00EB5266" w:rsidRPr="00800771">
        <w:rPr>
          <w:rFonts w:cs="Times New Roman"/>
          <w:iCs/>
          <w:spacing w:val="-10"/>
        </w:rPr>
        <w:softHyphen/>
      </w:r>
      <w:r w:rsidR="00466F0E" w:rsidRPr="00800771">
        <w:rPr>
          <w:rFonts w:cs="Times New Roman"/>
          <w:iCs/>
          <w:spacing w:val="-10"/>
        </w:rPr>
        <w:t>tic drift” revealed by 20th century genetics</w:t>
      </w:r>
      <w:r w:rsidR="00A22406" w:rsidRPr="00800771">
        <w:rPr>
          <w:rFonts w:cs="Times New Roman"/>
          <w:iCs/>
          <w:spacing w:val="-10"/>
        </w:rPr>
        <w:t>.</w:t>
      </w:r>
      <w:r w:rsidR="006A1485" w:rsidRPr="00800771">
        <w:rPr>
          <w:rFonts w:cs="Times New Roman"/>
          <w:spacing w:val="-10"/>
        </w:rPr>
        <w:t xml:space="preserve"> In short, evolution did not occurred according to a linear and predictable development but ran</w:t>
      </w:r>
      <w:r w:rsidR="00EB5266" w:rsidRPr="00800771">
        <w:rPr>
          <w:rFonts w:cs="Times New Roman"/>
          <w:spacing w:val="-10"/>
        </w:rPr>
        <w:softHyphen/>
      </w:r>
      <w:r w:rsidR="006A1485" w:rsidRPr="00800771">
        <w:rPr>
          <w:rFonts w:cs="Times New Roman"/>
          <w:spacing w:val="-10"/>
        </w:rPr>
        <w:t xml:space="preserve">domly and without </w:t>
      </w:r>
      <w:r w:rsidR="0039276F" w:rsidRPr="00800771">
        <w:rPr>
          <w:rFonts w:cs="Times New Roman"/>
          <w:spacing w:val="-10"/>
        </w:rPr>
        <w:t xml:space="preserve">a </w:t>
      </w:r>
      <w:r w:rsidR="006A1485" w:rsidRPr="00800771">
        <w:rPr>
          <w:rFonts w:cs="Times New Roman"/>
          <w:spacing w:val="-10"/>
        </w:rPr>
        <w:t xml:space="preserve">plan. </w:t>
      </w:r>
    </w:p>
    <w:p w:rsidR="00536AC7" w:rsidRPr="00800771" w:rsidRDefault="00536AC7" w:rsidP="00250DE0">
      <w:pPr>
        <w:tabs>
          <w:tab w:val="left" w:pos="426"/>
        </w:tabs>
        <w:spacing w:line="240" w:lineRule="exact"/>
        <w:ind w:firstLine="397"/>
        <w:rPr>
          <w:rFonts w:cs="Times New Roman"/>
          <w:spacing w:val="-10"/>
        </w:rPr>
      </w:pPr>
    </w:p>
    <w:p w:rsidR="00466F0E" w:rsidRPr="00800771" w:rsidRDefault="00A973BE"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 xml:space="preserve">Parastrata envelop[ed] the very codes upon which the forms depend[ed], and these codes necessarily appl[ied] to populations. There must already be an entire molecular population to be coded, and the effects of the code, or a change in the code, [were] evaluated in relation to a more or less molar population, depending on the code’s ability to propagate in the milieu or create for itself a new associated milieu within which the modification will be popularizable. </w:t>
      </w:r>
      <w:r w:rsidR="00466F0E" w:rsidRPr="00800771">
        <w:rPr>
          <w:rFonts w:cs="Times New Roman"/>
          <w:iCs/>
          <w:spacing w:val="-10"/>
          <w:sz w:val="18"/>
          <w:szCs w:val="18"/>
        </w:rPr>
        <w:t>(</w:t>
      </w:r>
      <w:r w:rsidR="00466F0E" w:rsidRPr="00800771">
        <w:rPr>
          <w:rFonts w:cs="Times New Roman"/>
          <w:i/>
          <w:iCs/>
          <w:spacing w:val="-10"/>
          <w:sz w:val="18"/>
          <w:szCs w:val="18"/>
        </w:rPr>
        <w:t>A Thousand Plateaus</w:t>
      </w:r>
      <w:r w:rsidR="00466F0E" w:rsidRPr="00800771">
        <w:rPr>
          <w:rFonts w:cs="Times New Roman"/>
          <w:iCs/>
          <w:spacing w:val="-10"/>
          <w:sz w:val="18"/>
          <w:szCs w:val="18"/>
        </w:rPr>
        <w:t>, 1980, trans. B. Massumi, 1987, p. 52, my mod.)</w:t>
      </w:r>
    </w:p>
    <w:p w:rsidR="00882612" w:rsidRPr="00800771" w:rsidRDefault="00882612" w:rsidP="00250DE0">
      <w:pPr>
        <w:tabs>
          <w:tab w:val="left" w:pos="426"/>
        </w:tabs>
        <w:spacing w:line="240" w:lineRule="exact"/>
        <w:ind w:firstLine="397"/>
        <w:rPr>
          <w:rFonts w:cs="Times New Roman"/>
          <w:iCs/>
          <w:spacing w:val="-10"/>
          <w:sz w:val="18"/>
          <w:szCs w:val="18"/>
        </w:rPr>
      </w:pPr>
    </w:p>
    <w:p w:rsidR="00A973BE" w:rsidRPr="00800771" w:rsidRDefault="00EE27EA"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 xml:space="preserve">There is no genetics without “genetic drift.” </w:t>
      </w:r>
      <w:r w:rsidR="00E41C84" w:rsidRPr="00800771">
        <w:rPr>
          <w:rFonts w:cs="Times New Roman"/>
          <w:spacing w:val="-10"/>
          <w:sz w:val="18"/>
          <w:szCs w:val="18"/>
        </w:rPr>
        <w:t>The modern theory of mutations has clearly demonstrated that a code, which necessarily relates to a population, has an essen</w:t>
      </w:r>
      <w:r w:rsidR="0045403B" w:rsidRPr="00800771">
        <w:rPr>
          <w:rFonts w:cs="Times New Roman"/>
          <w:spacing w:val="-10"/>
          <w:sz w:val="18"/>
          <w:szCs w:val="18"/>
        </w:rPr>
        <w:softHyphen/>
      </w:r>
      <w:r w:rsidR="00E41C84" w:rsidRPr="00800771">
        <w:rPr>
          <w:rFonts w:cs="Times New Roman"/>
          <w:spacing w:val="-10"/>
          <w:sz w:val="18"/>
          <w:szCs w:val="18"/>
        </w:rPr>
        <w:t>tial margin of decoding: not only does every code have supplements capable of free variation, but a single segment may be copied twice, the second copy left free for varia</w:t>
      </w:r>
      <w:r w:rsidR="0045403B" w:rsidRPr="00800771">
        <w:rPr>
          <w:rFonts w:cs="Times New Roman"/>
          <w:spacing w:val="-10"/>
          <w:sz w:val="18"/>
          <w:szCs w:val="18"/>
        </w:rPr>
        <w:softHyphen/>
      </w:r>
      <w:r w:rsidR="00E41C84" w:rsidRPr="00800771">
        <w:rPr>
          <w:rFonts w:cs="Times New Roman"/>
          <w:spacing w:val="-10"/>
          <w:sz w:val="18"/>
          <w:szCs w:val="18"/>
        </w:rPr>
        <w:t>tion. In addi</w:t>
      </w:r>
      <w:r w:rsidR="002F3BBD">
        <w:rPr>
          <w:rFonts w:cs="Times New Roman"/>
          <w:spacing w:val="-10"/>
          <w:sz w:val="18"/>
          <w:szCs w:val="18"/>
        </w:rPr>
        <w:softHyphen/>
      </w:r>
      <w:r w:rsidR="00E41C84" w:rsidRPr="00800771">
        <w:rPr>
          <w:rFonts w:cs="Times New Roman"/>
          <w:spacing w:val="-10"/>
          <w:sz w:val="18"/>
          <w:szCs w:val="18"/>
        </w:rPr>
        <w:t>tion, fragments of code may be transferred from the cells of one spe</w:t>
      </w:r>
      <w:r w:rsidR="0046041C" w:rsidRPr="00800771">
        <w:rPr>
          <w:rFonts w:cs="Times New Roman"/>
          <w:spacing w:val="-10"/>
          <w:sz w:val="18"/>
          <w:szCs w:val="18"/>
        </w:rPr>
        <w:softHyphen/>
      </w:r>
      <w:r w:rsidR="00E41C84" w:rsidRPr="00800771">
        <w:rPr>
          <w:rFonts w:cs="Times New Roman"/>
          <w:spacing w:val="-10"/>
          <w:sz w:val="18"/>
          <w:szCs w:val="18"/>
        </w:rPr>
        <w:t>cies to those of another, Man and Mouse, Monkey and Cat, by viruses or through other proce</w:t>
      </w:r>
      <w:r w:rsidR="0045403B" w:rsidRPr="00800771">
        <w:rPr>
          <w:rFonts w:cs="Times New Roman"/>
          <w:spacing w:val="-10"/>
          <w:sz w:val="18"/>
          <w:szCs w:val="18"/>
        </w:rPr>
        <w:softHyphen/>
      </w:r>
      <w:r w:rsidR="00E41C84" w:rsidRPr="00800771">
        <w:rPr>
          <w:rFonts w:cs="Times New Roman"/>
          <w:spacing w:val="-10"/>
          <w:sz w:val="18"/>
          <w:szCs w:val="18"/>
        </w:rPr>
        <w:t xml:space="preserve">dures. </w:t>
      </w:r>
      <w:r w:rsidR="00A973BE" w:rsidRPr="00800771">
        <w:rPr>
          <w:rFonts w:cs="Times New Roman"/>
          <w:iCs/>
          <w:spacing w:val="-10"/>
          <w:sz w:val="18"/>
          <w:szCs w:val="18"/>
        </w:rPr>
        <w:t>(</w:t>
      </w:r>
      <w:r w:rsidR="00A973BE" w:rsidRPr="00800771">
        <w:rPr>
          <w:rFonts w:cs="Times New Roman"/>
          <w:i/>
          <w:iCs/>
          <w:spacing w:val="-10"/>
          <w:sz w:val="18"/>
          <w:szCs w:val="18"/>
        </w:rPr>
        <w:t>A Thousand Plateaus</w:t>
      </w:r>
      <w:r w:rsidR="00A973BE" w:rsidRPr="00800771">
        <w:rPr>
          <w:rFonts w:cs="Times New Roman"/>
          <w:iCs/>
          <w:spacing w:val="-10"/>
          <w:sz w:val="18"/>
          <w:szCs w:val="18"/>
        </w:rPr>
        <w:t>, 1980, trans. B. Massumi, 1987, p. 5</w:t>
      </w:r>
      <w:r w:rsidR="00466F0E" w:rsidRPr="00800771">
        <w:rPr>
          <w:rFonts w:cs="Times New Roman"/>
          <w:iCs/>
          <w:spacing w:val="-10"/>
          <w:sz w:val="18"/>
          <w:szCs w:val="18"/>
        </w:rPr>
        <w:t>3</w:t>
      </w:r>
      <w:r w:rsidR="00A973BE" w:rsidRPr="00800771">
        <w:rPr>
          <w:rFonts w:cs="Times New Roman"/>
          <w:iCs/>
          <w:spacing w:val="-10"/>
          <w:sz w:val="18"/>
          <w:szCs w:val="18"/>
        </w:rPr>
        <w:t>, my mod.)</w:t>
      </w:r>
    </w:p>
    <w:p w:rsidR="00536AC7" w:rsidRPr="00800771" w:rsidRDefault="00536AC7" w:rsidP="00250DE0">
      <w:pPr>
        <w:tabs>
          <w:tab w:val="left" w:pos="426"/>
        </w:tabs>
        <w:spacing w:line="240" w:lineRule="exact"/>
        <w:ind w:firstLine="397"/>
        <w:rPr>
          <w:rFonts w:cs="Times New Roman"/>
          <w:spacing w:val="-10"/>
        </w:rPr>
      </w:pPr>
    </w:p>
    <w:p w:rsidR="00B95D79" w:rsidRPr="00800771" w:rsidRDefault="00B95D79" w:rsidP="00250DE0">
      <w:pPr>
        <w:tabs>
          <w:tab w:val="left" w:pos="426"/>
        </w:tabs>
        <w:spacing w:line="240" w:lineRule="exact"/>
        <w:ind w:firstLine="397"/>
        <w:rPr>
          <w:rFonts w:cs="Times New Roman"/>
          <w:spacing w:val="-10"/>
        </w:rPr>
      </w:pPr>
      <w:r w:rsidRPr="00800771">
        <w:rPr>
          <w:rFonts w:cs="Times New Roman"/>
          <w:spacing w:val="-10"/>
        </w:rPr>
        <w:t>Then Deleuze and Guattari summarized their view of the evolu</w:t>
      </w:r>
      <w:r w:rsidR="0047749B" w:rsidRPr="00800771">
        <w:rPr>
          <w:rFonts w:cs="Times New Roman"/>
          <w:spacing w:val="-10"/>
        </w:rPr>
        <w:softHyphen/>
      </w:r>
      <w:r w:rsidRPr="00800771">
        <w:rPr>
          <w:rFonts w:cs="Times New Roman"/>
          <w:spacing w:val="-10"/>
        </w:rPr>
        <w:t>tion of the organic strata. Instead of the common depiction presenting the proliferation of life as a tree whose branches had been multiplying and sometimes falling with time, they proposed a picture that was not any more based on the sole classification of species but on an associa</w:t>
      </w:r>
      <w:r w:rsidR="0045403B" w:rsidRPr="00800771">
        <w:rPr>
          <w:rFonts w:cs="Times New Roman"/>
          <w:spacing w:val="-10"/>
        </w:rPr>
        <w:softHyphen/>
      </w:r>
      <w:r w:rsidRPr="00800771">
        <w:rPr>
          <w:rFonts w:cs="Times New Roman"/>
          <w:spacing w:val="-10"/>
        </w:rPr>
        <w:t>tion between an original process philosophy (that advo</w:t>
      </w:r>
      <w:r w:rsidRPr="00800771">
        <w:rPr>
          <w:rFonts w:cs="Times New Roman"/>
          <w:spacing w:val="-10"/>
        </w:rPr>
        <w:softHyphen/>
        <w:t>cated the vir</w:t>
      </w:r>
      <w:r w:rsidR="0045403B" w:rsidRPr="00800771">
        <w:rPr>
          <w:rFonts w:cs="Times New Roman"/>
          <w:spacing w:val="-10"/>
        </w:rPr>
        <w:softHyphen/>
      </w:r>
      <w:r w:rsidRPr="00800771">
        <w:rPr>
          <w:rFonts w:cs="Times New Roman"/>
          <w:spacing w:val="-10"/>
        </w:rPr>
        <w:t>tual/</w:t>
      </w:r>
      <w:r w:rsidR="00BD5D34" w:rsidRPr="00800771">
        <w:rPr>
          <w:rFonts w:cs="Times New Roman"/>
          <w:spacing w:val="-10"/>
        </w:rPr>
        <w:t xml:space="preserve"> </w:t>
      </w:r>
      <w:r w:rsidRPr="00800771">
        <w:rPr>
          <w:rFonts w:cs="Times New Roman"/>
          <w:spacing w:val="-10"/>
        </w:rPr>
        <w:t>tens</w:t>
      </w:r>
      <w:r w:rsidR="00BD5D34" w:rsidRPr="00800771">
        <w:rPr>
          <w:rFonts w:cs="Times New Roman"/>
          <w:spacing w:val="-10"/>
        </w:rPr>
        <w:softHyphen/>
      </w:r>
      <w:r w:rsidRPr="00800771">
        <w:rPr>
          <w:rFonts w:cs="Times New Roman"/>
          <w:spacing w:val="-10"/>
        </w:rPr>
        <w:t>ive/actual ontolo</w:t>
      </w:r>
      <w:r w:rsidRPr="00800771">
        <w:rPr>
          <w:rFonts w:cs="Times New Roman"/>
          <w:spacing w:val="-10"/>
        </w:rPr>
        <w:softHyphen/>
        <w:t>gical trilogy</w:t>
      </w:r>
      <w:r w:rsidR="008A17C3" w:rsidRPr="00800771">
        <w:rPr>
          <w:rFonts w:cs="Times New Roman"/>
          <w:spacing w:val="-10"/>
        </w:rPr>
        <w:t>,</w:t>
      </w:r>
      <w:r w:rsidRPr="00800771">
        <w:rPr>
          <w:rFonts w:cs="Times New Roman"/>
          <w:spacing w:val="-10"/>
        </w:rPr>
        <w:t xml:space="preserve"> as well as the expression/</w:t>
      </w:r>
      <w:r w:rsidR="0047749B" w:rsidRPr="00800771">
        <w:rPr>
          <w:rFonts w:cs="Times New Roman"/>
          <w:spacing w:val="-10"/>
        </w:rPr>
        <w:t xml:space="preserve"> </w:t>
      </w:r>
      <w:r w:rsidRPr="00800771">
        <w:rPr>
          <w:rFonts w:cs="Times New Roman"/>
          <w:spacing w:val="-10"/>
        </w:rPr>
        <w:t>double-articula</w:t>
      </w:r>
      <w:r w:rsidR="00BD5D34" w:rsidRPr="00800771">
        <w:rPr>
          <w:rFonts w:cs="Times New Roman"/>
          <w:spacing w:val="-10"/>
        </w:rPr>
        <w:softHyphen/>
      </w:r>
      <w:r w:rsidRPr="00800771">
        <w:rPr>
          <w:rFonts w:cs="Times New Roman"/>
          <w:spacing w:val="-10"/>
        </w:rPr>
        <w:t>tion/stratifica</w:t>
      </w:r>
      <w:r w:rsidR="003A3270" w:rsidRPr="00800771">
        <w:rPr>
          <w:rFonts w:cs="Times New Roman"/>
          <w:spacing w:val="-10"/>
        </w:rPr>
        <w:softHyphen/>
      </w:r>
      <w:r w:rsidRPr="00800771">
        <w:rPr>
          <w:rFonts w:cs="Times New Roman"/>
          <w:spacing w:val="-10"/>
        </w:rPr>
        <w:t>tion cosmological trilogy), ethology, the study of animal behavior in the environment, and finally genetics, the study of genes and heredity in living organisms. Life had been emerg</w:t>
      </w:r>
      <w:r w:rsidR="00D83760" w:rsidRPr="00800771">
        <w:rPr>
          <w:rFonts w:cs="Times New Roman"/>
          <w:spacing w:val="-10"/>
        </w:rPr>
        <w:softHyphen/>
      </w:r>
      <w:r w:rsidRPr="00800771">
        <w:rPr>
          <w:rFonts w:cs="Times New Roman"/>
          <w:spacing w:val="-10"/>
        </w:rPr>
        <w:t>ing through the passage from the great reservoir of virtualities and poten</w:t>
      </w:r>
      <w:r w:rsidRPr="00800771">
        <w:rPr>
          <w:rFonts w:cs="Times New Roman"/>
          <w:spacing w:val="-10"/>
        </w:rPr>
        <w:softHyphen/>
        <w:t>tials to actuality (this was</w:t>
      </w:r>
      <w:r w:rsidR="00AC27B7" w:rsidRPr="00800771">
        <w:rPr>
          <w:rFonts w:cs="Times New Roman"/>
          <w:spacing w:val="-10"/>
        </w:rPr>
        <w:t xml:space="preserve"> actually</w:t>
      </w:r>
      <w:r w:rsidRPr="00800771">
        <w:rPr>
          <w:rFonts w:cs="Times New Roman"/>
          <w:spacing w:val="-10"/>
        </w:rPr>
        <w:t xml:space="preserve"> Morin’s opinion too, based on Prigogine’s and Atlan’s contribu</w:t>
      </w:r>
      <w:r w:rsidR="00BD5D34" w:rsidRPr="00800771">
        <w:rPr>
          <w:rFonts w:cs="Times New Roman"/>
          <w:spacing w:val="-10"/>
        </w:rPr>
        <w:softHyphen/>
      </w:r>
      <w:r w:rsidRPr="00800771">
        <w:rPr>
          <w:rFonts w:cs="Times New Roman"/>
          <w:spacing w:val="-10"/>
        </w:rPr>
        <w:t>tions</w:t>
      </w:r>
      <w:r w:rsidR="0047749B" w:rsidRPr="00800771">
        <w:rPr>
          <w:rFonts w:cs="Times New Roman"/>
          <w:spacing w:val="-10"/>
        </w:rPr>
        <w:t xml:space="preserve"> on emergence and irreversi</w:t>
      </w:r>
      <w:r w:rsidR="00AC27B7" w:rsidRPr="00800771">
        <w:rPr>
          <w:rFonts w:cs="Times New Roman"/>
          <w:spacing w:val="-10"/>
        </w:rPr>
        <w:softHyphen/>
      </w:r>
      <w:r w:rsidRPr="00800771">
        <w:rPr>
          <w:rFonts w:cs="Times New Roman"/>
          <w:spacing w:val="-10"/>
        </w:rPr>
        <w:t>bi</w:t>
      </w:r>
      <w:r w:rsidR="0047749B" w:rsidRPr="00800771">
        <w:rPr>
          <w:rFonts w:cs="Times New Roman"/>
          <w:spacing w:val="-10"/>
        </w:rPr>
        <w:softHyphen/>
      </w:r>
      <w:r w:rsidRPr="00800771">
        <w:rPr>
          <w:rFonts w:cs="Times New Roman"/>
          <w:spacing w:val="-10"/>
        </w:rPr>
        <w:t>lity), then it had been developing through a series of overlapping layers (evanescent core, epistrata organ</w:t>
      </w:r>
      <w:r w:rsidR="00BD5D34" w:rsidRPr="00800771">
        <w:rPr>
          <w:rFonts w:cs="Times New Roman"/>
          <w:spacing w:val="-10"/>
        </w:rPr>
        <w:softHyphen/>
      </w:r>
      <w:r w:rsidRPr="00800771">
        <w:rPr>
          <w:rFonts w:cs="Times New Roman"/>
          <w:spacing w:val="-10"/>
        </w:rPr>
        <w:t xml:space="preserve">ized in </w:t>
      </w:r>
      <w:r w:rsidR="00027105" w:rsidRPr="00800771">
        <w:rPr>
          <w:rFonts w:cs="Times New Roman"/>
          <w:spacing w:val="-10"/>
        </w:rPr>
        <w:t xml:space="preserve">individual </w:t>
      </w:r>
      <w:r w:rsidRPr="00800771">
        <w:rPr>
          <w:rFonts w:cs="Times New Roman"/>
          <w:spacing w:val="-10"/>
        </w:rPr>
        <w:t>existential territories, parastrata envelop</w:t>
      </w:r>
      <w:r w:rsidR="005C144A" w:rsidRPr="00800771">
        <w:rPr>
          <w:rFonts w:cs="Times New Roman"/>
          <w:spacing w:val="-10"/>
        </w:rPr>
        <w:softHyphen/>
      </w:r>
      <w:r w:rsidRPr="00800771">
        <w:rPr>
          <w:rFonts w:cs="Times New Roman"/>
          <w:spacing w:val="-10"/>
        </w:rPr>
        <w:t xml:space="preserve">ing </w:t>
      </w:r>
      <w:r w:rsidR="00027105" w:rsidRPr="00800771">
        <w:rPr>
          <w:rFonts w:cs="Times New Roman"/>
          <w:spacing w:val="-10"/>
        </w:rPr>
        <w:t xml:space="preserve">population </w:t>
      </w:r>
      <w:r w:rsidRPr="00800771">
        <w:rPr>
          <w:rFonts w:cs="Times New Roman"/>
          <w:spacing w:val="-10"/>
        </w:rPr>
        <w:t xml:space="preserve">genetic codes), whose changes, </w:t>
      </w:r>
      <w:r w:rsidR="0083404B" w:rsidRPr="00800771">
        <w:rPr>
          <w:rFonts w:cs="Times New Roman"/>
          <w:spacing w:val="-10"/>
        </w:rPr>
        <w:t>pro</w:t>
      </w:r>
      <w:r w:rsidR="0045403B" w:rsidRPr="00800771">
        <w:rPr>
          <w:rFonts w:cs="Times New Roman"/>
          <w:spacing w:val="-10"/>
        </w:rPr>
        <w:softHyphen/>
      </w:r>
      <w:r w:rsidR="0083404B" w:rsidRPr="00800771">
        <w:rPr>
          <w:rFonts w:cs="Times New Roman"/>
          <w:spacing w:val="-10"/>
        </w:rPr>
        <w:t>voked by processes of de- or reterri</w:t>
      </w:r>
      <w:r w:rsidR="00BD5D34" w:rsidRPr="00800771">
        <w:rPr>
          <w:rFonts w:cs="Times New Roman"/>
          <w:spacing w:val="-10"/>
        </w:rPr>
        <w:softHyphen/>
      </w:r>
      <w:r w:rsidR="0083404B" w:rsidRPr="00800771">
        <w:rPr>
          <w:rFonts w:cs="Times New Roman"/>
          <w:spacing w:val="-10"/>
        </w:rPr>
        <w:t xml:space="preserve">torialization, or de- or encoding, </w:t>
      </w:r>
      <w:r w:rsidRPr="00800771">
        <w:rPr>
          <w:rFonts w:cs="Times New Roman"/>
          <w:spacing w:val="-10"/>
        </w:rPr>
        <w:t>interacted, developed at different speeds, here blocking one another, there acce</w:t>
      </w:r>
      <w:r w:rsidR="00D83760" w:rsidRPr="00800771">
        <w:rPr>
          <w:rFonts w:cs="Times New Roman"/>
          <w:spacing w:val="-10"/>
        </w:rPr>
        <w:softHyphen/>
      </w:r>
      <w:r w:rsidRPr="00800771">
        <w:rPr>
          <w:rFonts w:cs="Times New Roman"/>
          <w:spacing w:val="-10"/>
        </w:rPr>
        <w:t>lerating one another. The tree of life</w:t>
      </w:r>
      <w:r w:rsidR="005671EB" w:rsidRPr="00800771">
        <w:rPr>
          <w:rFonts w:cs="Times New Roman"/>
          <w:spacing w:val="-10"/>
        </w:rPr>
        <w:t xml:space="preserve"> </w:t>
      </w:r>
      <w:r w:rsidRPr="00800771">
        <w:rPr>
          <w:rFonts w:cs="Times New Roman"/>
          <w:spacing w:val="-10"/>
        </w:rPr>
        <w:t xml:space="preserve">was replaced by </w:t>
      </w:r>
      <w:r w:rsidR="004C6BE8" w:rsidRPr="00800771">
        <w:rPr>
          <w:rFonts w:cs="Times New Roman"/>
          <w:spacing w:val="-10"/>
        </w:rPr>
        <w:t>a</w:t>
      </w:r>
      <w:r w:rsidR="00A56650" w:rsidRPr="00800771">
        <w:rPr>
          <w:rFonts w:cs="Times New Roman"/>
          <w:spacing w:val="-10"/>
        </w:rPr>
        <w:t xml:space="preserve"> </w:t>
      </w:r>
      <w:r w:rsidR="00BB2168" w:rsidRPr="00800771">
        <w:rPr>
          <w:rFonts w:cs="Times New Roman"/>
          <w:spacing w:val="-10"/>
        </w:rPr>
        <w:t>com</w:t>
      </w:r>
      <w:r w:rsidR="0045403B" w:rsidRPr="00800771">
        <w:rPr>
          <w:rFonts w:cs="Times New Roman"/>
          <w:spacing w:val="-10"/>
        </w:rPr>
        <w:softHyphen/>
      </w:r>
      <w:r w:rsidR="00BB2168" w:rsidRPr="00800771">
        <w:rPr>
          <w:rFonts w:cs="Times New Roman"/>
          <w:spacing w:val="-10"/>
        </w:rPr>
        <w:t>plex</w:t>
      </w:r>
      <w:r w:rsidR="005671EB" w:rsidRPr="00800771">
        <w:rPr>
          <w:rFonts w:cs="Times New Roman"/>
          <w:spacing w:val="-10"/>
        </w:rPr>
        <w:t xml:space="preserve"> and dynamic</w:t>
      </w:r>
      <w:r w:rsidR="00BB2168" w:rsidRPr="00800771">
        <w:rPr>
          <w:rFonts w:cs="Times New Roman"/>
          <w:spacing w:val="-10"/>
        </w:rPr>
        <w:t xml:space="preserve"> </w:t>
      </w:r>
      <w:r w:rsidRPr="00800771">
        <w:rPr>
          <w:rFonts w:cs="Times New Roman"/>
          <w:spacing w:val="-10"/>
        </w:rPr>
        <w:t>view</w:t>
      </w:r>
      <w:r w:rsidR="004C6BE8" w:rsidRPr="00800771">
        <w:rPr>
          <w:rFonts w:cs="Times New Roman"/>
          <w:spacing w:val="-10"/>
        </w:rPr>
        <w:t xml:space="preserve"> combin</w:t>
      </w:r>
      <w:r w:rsidR="00BD5D34" w:rsidRPr="00800771">
        <w:rPr>
          <w:rFonts w:cs="Times New Roman"/>
          <w:spacing w:val="-10"/>
        </w:rPr>
        <w:softHyphen/>
      </w:r>
      <w:r w:rsidR="004C6BE8" w:rsidRPr="00800771">
        <w:rPr>
          <w:rFonts w:cs="Times New Roman"/>
          <w:spacing w:val="-10"/>
        </w:rPr>
        <w:t>ing ontological, cosmologi</w:t>
      </w:r>
      <w:r w:rsidR="0083404B" w:rsidRPr="00800771">
        <w:rPr>
          <w:rFonts w:cs="Times New Roman"/>
          <w:spacing w:val="-10"/>
        </w:rPr>
        <w:softHyphen/>
      </w:r>
      <w:r w:rsidR="004C6BE8" w:rsidRPr="00800771">
        <w:rPr>
          <w:rFonts w:cs="Times New Roman"/>
          <w:spacing w:val="-10"/>
        </w:rPr>
        <w:t>cal, ethologi</w:t>
      </w:r>
      <w:r w:rsidR="0045403B" w:rsidRPr="00800771">
        <w:rPr>
          <w:rFonts w:cs="Times New Roman"/>
          <w:spacing w:val="-10"/>
        </w:rPr>
        <w:softHyphen/>
      </w:r>
      <w:r w:rsidR="00326232">
        <w:rPr>
          <w:rFonts w:cs="Times New Roman"/>
          <w:spacing w:val="-10"/>
        </w:rPr>
        <w:t>cal</w:t>
      </w:r>
      <w:r w:rsidR="004C6BE8" w:rsidRPr="00800771">
        <w:rPr>
          <w:rFonts w:cs="Times New Roman"/>
          <w:spacing w:val="-10"/>
        </w:rPr>
        <w:t xml:space="preserve"> and genetic perspec</w:t>
      </w:r>
      <w:r w:rsidR="005C144A" w:rsidRPr="00800771">
        <w:rPr>
          <w:rFonts w:cs="Times New Roman"/>
          <w:spacing w:val="-10"/>
        </w:rPr>
        <w:softHyphen/>
      </w:r>
      <w:r w:rsidR="004C6BE8" w:rsidRPr="00800771">
        <w:rPr>
          <w:rFonts w:cs="Times New Roman"/>
          <w:spacing w:val="-10"/>
        </w:rPr>
        <w:t>tives</w:t>
      </w:r>
      <w:r w:rsidRPr="00800771">
        <w:rPr>
          <w:rFonts w:cs="Times New Roman"/>
          <w:spacing w:val="-10"/>
        </w:rPr>
        <w:t>.</w:t>
      </w:r>
      <w:r w:rsidR="00326E50" w:rsidRPr="00800771">
        <w:rPr>
          <w:rFonts w:cs="Times New Roman"/>
          <w:spacing w:val="-10"/>
        </w:rPr>
        <w:t xml:space="preserve"> </w:t>
      </w:r>
    </w:p>
    <w:p w:rsidR="00AC27B7" w:rsidRPr="00800771" w:rsidRDefault="00AC27B7" w:rsidP="00250DE0">
      <w:pPr>
        <w:tabs>
          <w:tab w:val="left" w:pos="426"/>
        </w:tabs>
        <w:spacing w:line="240" w:lineRule="exact"/>
        <w:ind w:firstLine="397"/>
        <w:rPr>
          <w:rFonts w:cs="Times New Roman"/>
          <w:spacing w:val="-10"/>
        </w:rPr>
      </w:pPr>
    </w:p>
    <w:p w:rsidR="00B95D79" w:rsidRPr="00800771" w:rsidRDefault="00B95D79" w:rsidP="00250DE0">
      <w:pPr>
        <w:tabs>
          <w:tab w:val="left" w:pos="426"/>
        </w:tabs>
        <w:spacing w:line="240" w:lineRule="exact"/>
        <w:ind w:firstLine="397"/>
        <w:rPr>
          <w:rFonts w:cs="Times New Roman"/>
          <w:iCs/>
          <w:spacing w:val="-12"/>
          <w:sz w:val="18"/>
          <w:szCs w:val="18"/>
        </w:rPr>
      </w:pPr>
      <w:r w:rsidRPr="00800771">
        <w:rPr>
          <w:rFonts w:cs="Times New Roman"/>
          <w:spacing w:val="-12"/>
          <w:sz w:val="18"/>
          <w:szCs w:val="18"/>
        </w:rPr>
        <w:t>In short, the epistrata and parastrata are continually moving, sliding, shifting, and chang</w:t>
      </w:r>
      <w:r w:rsidR="002F3BBD">
        <w:rPr>
          <w:rFonts w:cs="Times New Roman"/>
          <w:spacing w:val="-12"/>
          <w:sz w:val="18"/>
          <w:szCs w:val="18"/>
        </w:rPr>
        <w:softHyphen/>
      </w:r>
      <w:r w:rsidRPr="00800771">
        <w:rPr>
          <w:rFonts w:cs="Times New Roman"/>
          <w:spacing w:val="-12"/>
          <w:sz w:val="18"/>
          <w:szCs w:val="18"/>
        </w:rPr>
        <w:t>ing on the Ecumenon or unity of composition of a stratum; some are swept away by lines of flight and movements of deterritorialization, others by processes of decoding or drift, but they all communicate at the intersection of the milieus. The strata are continu</w:t>
      </w:r>
      <w:r w:rsidR="0045403B" w:rsidRPr="00800771">
        <w:rPr>
          <w:rFonts w:cs="Times New Roman"/>
          <w:spacing w:val="-12"/>
          <w:sz w:val="18"/>
          <w:szCs w:val="18"/>
        </w:rPr>
        <w:softHyphen/>
      </w:r>
      <w:r w:rsidRPr="00800771">
        <w:rPr>
          <w:rFonts w:cs="Times New Roman"/>
          <w:spacing w:val="-12"/>
          <w:sz w:val="18"/>
          <w:szCs w:val="18"/>
        </w:rPr>
        <w:t>ally being shaken by phenomena of cracking and rupture, either at the level of the sub</w:t>
      </w:r>
      <w:r w:rsidR="0045403B" w:rsidRPr="00800771">
        <w:rPr>
          <w:rFonts w:cs="Times New Roman"/>
          <w:spacing w:val="-12"/>
          <w:sz w:val="18"/>
          <w:szCs w:val="18"/>
        </w:rPr>
        <w:softHyphen/>
      </w:r>
      <w:r w:rsidRPr="00800771">
        <w:rPr>
          <w:rFonts w:cs="Times New Roman"/>
          <w:spacing w:val="-12"/>
          <w:sz w:val="18"/>
          <w:szCs w:val="18"/>
        </w:rPr>
        <w:t xml:space="preserve">strata that furnish the materials (a prebiotic soup, a prechemical soup...), at the level of the accumulating epistrata, or at the level of the abutting parastrata: everywhere there arise simultaneous accelerations and blockages, comparative speeds, differences in deterritorialization creating relative fields of reterritorialization. </w:t>
      </w:r>
      <w:r w:rsidRPr="00800771">
        <w:rPr>
          <w:rFonts w:cs="Times New Roman"/>
          <w:iCs/>
          <w:spacing w:val="-12"/>
          <w:sz w:val="18"/>
          <w:szCs w:val="18"/>
        </w:rPr>
        <w:t>(</w:t>
      </w:r>
      <w:r w:rsidRPr="00800771">
        <w:rPr>
          <w:rFonts w:cs="Times New Roman"/>
          <w:i/>
          <w:iCs/>
          <w:spacing w:val="-12"/>
          <w:sz w:val="18"/>
          <w:szCs w:val="18"/>
        </w:rPr>
        <w:t>A Thou</w:t>
      </w:r>
      <w:r w:rsidR="00530559" w:rsidRPr="00800771">
        <w:rPr>
          <w:rFonts w:cs="Times New Roman"/>
          <w:i/>
          <w:iCs/>
          <w:spacing w:val="-12"/>
          <w:sz w:val="18"/>
          <w:szCs w:val="18"/>
        </w:rPr>
        <w:softHyphen/>
      </w:r>
      <w:r w:rsidRPr="00800771">
        <w:rPr>
          <w:rFonts w:cs="Times New Roman"/>
          <w:i/>
          <w:iCs/>
          <w:spacing w:val="-12"/>
          <w:sz w:val="18"/>
          <w:szCs w:val="18"/>
        </w:rPr>
        <w:t>sand Plateaus</w:t>
      </w:r>
      <w:r w:rsidRPr="00800771">
        <w:rPr>
          <w:rFonts w:cs="Times New Roman"/>
          <w:iCs/>
          <w:spacing w:val="-12"/>
          <w:sz w:val="18"/>
          <w:szCs w:val="18"/>
        </w:rPr>
        <w:t>, 1980, trans. B. Massumi, 1987, p. 55)</w:t>
      </w:r>
    </w:p>
    <w:p w:rsidR="00882612" w:rsidRPr="00800771" w:rsidRDefault="00882612" w:rsidP="00250DE0">
      <w:pPr>
        <w:tabs>
          <w:tab w:val="left" w:pos="426"/>
        </w:tabs>
        <w:spacing w:line="240" w:lineRule="exact"/>
        <w:ind w:firstLine="397"/>
        <w:rPr>
          <w:rFonts w:cs="Times New Roman"/>
          <w:iCs/>
          <w:spacing w:val="-10"/>
          <w:sz w:val="18"/>
          <w:szCs w:val="18"/>
        </w:rPr>
      </w:pPr>
    </w:p>
    <w:p w:rsidR="008168D1" w:rsidRPr="00326232" w:rsidRDefault="00FD72F3" w:rsidP="00250DE0">
      <w:pPr>
        <w:tabs>
          <w:tab w:val="left" w:pos="426"/>
        </w:tabs>
        <w:spacing w:line="240" w:lineRule="exact"/>
        <w:ind w:firstLine="397"/>
        <w:rPr>
          <w:rFonts w:cs="Times New Roman"/>
          <w:spacing w:val="-10"/>
        </w:rPr>
      </w:pPr>
      <w:r w:rsidRPr="00326232">
        <w:rPr>
          <w:rFonts w:cs="Times New Roman"/>
          <w:spacing w:val="-10"/>
        </w:rPr>
        <w:t xml:space="preserve">Up to this point, </w:t>
      </w:r>
      <w:r w:rsidR="00220204" w:rsidRPr="00326232">
        <w:rPr>
          <w:rFonts w:cs="Times New Roman"/>
          <w:spacing w:val="-10"/>
        </w:rPr>
        <w:t>Deleuze and Guattari’s</w:t>
      </w:r>
      <w:r w:rsidRPr="00326232">
        <w:rPr>
          <w:rFonts w:cs="Times New Roman"/>
          <w:spacing w:val="-10"/>
        </w:rPr>
        <w:t xml:space="preserve"> analysis remained </w:t>
      </w:r>
      <w:r w:rsidR="00E05B7E" w:rsidRPr="00326232">
        <w:rPr>
          <w:rFonts w:cs="Times New Roman"/>
          <w:spacing w:val="-10"/>
        </w:rPr>
        <w:t>very close to</w:t>
      </w:r>
      <w:r w:rsidR="00651E28" w:rsidRPr="00326232">
        <w:rPr>
          <w:rFonts w:cs="Times New Roman"/>
          <w:spacing w:val="-10"/>
        </w:rPr>
        <w:t xml:space="preserve"> Morin’s, which was not surprising since they used</w:t>
      </w:r>
      <w:r w:rsidRPr="00326232">
        <w:rPr>
          <w:rFonts w:cs="Times New Roman"/>
          <w:spacing w:val="-10"/>
        </w:rPr>
        <w:t xml:space="preserve"> more or l</w:t>
      </w:r>
      <w:r w:rsidR="009003AA" w:rsidRPr="00326232">
        <w:rPr>
          <w:rFonts w:cs="Times New Roman"/>
          <w:spacing w:val="-10"/>
        </w:rPr>
        <w:t>ess the same scientific material</w:t>
      </w:r>
      <w:r w:rsidR="00651E28" w:rsidRPr="00326232">
        <w:rPr>
          <w:rFonts w:cs="Times New Roman"/>
          <w:spacing w:val="-10"/>
        </w:rPr>
        <w:t>, except that they did not consider cosmo</w:t>
      </w:r>
      <w:r w:rsidR="00A84197" w:rsidRPr="00326232">
        <w:rPr>
          <w:rFonts w:cs="Times New Roman"/>
          <w:spacing w:val="-10"/>
        </w:rPr>
        <w:softHyphen/>
      </w:r>
      <w:r w:rsidR="00651E28" w:rsidRPr="00326232">
        <w:rPr>
          <w:rFonts w:cs="Times New Roman"/>
          <w:spacing w:val="-10"/>
        </w:rPr>
        <w:t>physics and physics</w:t>
      </w:r>
      <w:r w:rsidR="009003AA" w:rsidRPr="00326232">
        <w:rPr>
          <w:rFonts w:cs="Times New Roman"/>
          <w:spacing w:val="-10"/>
        </w:rPr>
        <w:t xml:space="preserve">. They agreed with </w:t>
      </w:r>
      <w:r w:rsidR="009003AA" w:rsidRPr="00326232">
        <w:rPr>
          <w:rFonts w:cs="Times New Roman"/>
          <w:iCs/>
          <w:spacing w:val="-10"/>
        </w:rPr>
        <w:t xml:space="preserve">his </w:t>
      </w:r>
      <w:r w:rsidR="009003AA" w:rsidRPr="00326232">
        <w:rPr>
          <w:rFonts w:cs="Times New Roman"/>
          <w:i/>
          <w:iCs/>
          <w:spacing w:val="-10"/>
        </w:rPr>
        <w:t>rhuthmic</w:t>
      </w:r>
      <w:r w:rsidR="009003AA" w:rsidRPr="00326232">
        <w:rPr>
          <w:rFonts w:cs="Times New Roman"/>
          <w:iCs/>
          <w:spacing w:val="-10"/>
        </w:rPr>
        <w:t xml:space="preserve"> theory of becom</w:t>
      </w:r>
      <w:r w:rsidR="0045403B" w:rsidRPr="00326232">
        <w:rPr>
          <w:rFonts w:cs="Times New Roman"/>
          <w:iCs/>
          <w:spacing w:val="-10"/>
        </w:rPr>
        <w:softHyphen/>
      </w:r>
      <w:r w:rsidR="009003AA" w:rsidRPr="00326232">
        <w:rPr>
          <w:rFonts w:cs="Times New Roman"/>
          <w:iCs/>
          <w:spacing w:val="-10"/>
        </w:rPr>
        <w:t xml:space="preserve">ing. </w:t>
      </w:r>
      <w:r w:rsidR="009003AA" w:rsidRPr="00326232">
        <w:rPr>
          <w:rFonts w:cs="Times New Roman"/>
          <w:spacing w:val="-10"/>
        </w:rPr>
        <w:t>Time, we remember, for Morin was not sheer “degrada</w:t>
      </w:r>
      <w:r w:rsidR="00651E28" w:rsidRPr="00326232">
        <w:rPr>
          <w:rFonts w:cs="Times New Roman"/>
          <w:spacing w:val="-10"/>
        </w:rPr>
        <w:softHyphen/>
      </w:r>
      <w:r w:rsidR="009003AA" w:rsidRPr="00326232">
        <w:rPr>
          <w:rFonts w:cs="Times New Roman"/>
          <w:spacing w:val="-10"/>
        </w:rPr>
        <w:t>tion, pro</w:t>
      </w:r>
      <w:r w:rsidR="0045403B" w:rsidRPr="00326232">
        <w:rPr>
          <w:rFonts w:cs="Times New Roman"/>
          <w:spacing w:val="-10"/>
        </w:rPr>
        <w:softHyphen/>
      </w:r>
      <w:r w:rsidR="009003AA" w:rsidRPr="00326232">
        <w:rPr>
          <w:rFonts w:cs="Times New Roman"/>
          <w:spacing w:val="-10"/>
        </w:rPr>
        <w:t>gress, sequence nor perpetual cycle” but “rich and complex,” that is, “comple</w:t>
      </w:r>
      <w:r w:rsidR="009003AA" w:rsidRPr="00326232">
        <w:rPr>
          <w:rFonts w:cs="Times New Roman"/>
          <w:spacing w:val="-10"/>
        </w:rPr>
        <w:softHyphen/>
        <w:t>men</w:t>
      </w:r>
      <w:r w:rsidR="009003AA" w:rsidRPr="00326232">
        <w:rPr>
          <w:rFonts w:cs="Times New Roman"/>
          <w:spacing w:val="-10"/>
        </w:rPr>
        <w:softHyphen/>
        <w:t>tary, concurrent, and antagonistic.” It allowed accu</w:t>
      </w:r>
      <w:r w:rsidR="00F30247" w:rsidRPr="00326232">
        <w:rPr>
          <w:rFonts w:cs="Times New Roman"/>
          <w:spacing w:val="-10"/>
        </w:rPr>
        <w:softHyphen/>
      </w:r>
      <w:r w:rsidR="009003AA" w:rsidRPr="00326232">
        <w:rPr>
          <w:rFonts w:cs="Times New Roman"/>
          <w:spacing w:val="-10"/>
        </w:rPr>
        <w:t>mula</w:t>
      </w:r>
      <w:r w:rsidR="0045403B" w:rsidRPr="00326232">
        <w:rPr>
          <w:rFonts w:cs="Times New Roman"/>
          <w:spacing w:val="-10"/>
        </w:rPr>
        <w:softHyphen/>
      </w:r>
      <w:r w:rsidR="009003AA" w:rsidRPr="00326232">
        <w:rPr>
          <w:rFonts w:cs="Times New Roman"/>
          <w:spacing w:val="-10"/>
        </w:rPr>
        <w:t xml:space="preserve">tion and continuity as well as emergence, novelty, </w:t>
      </w:r>
      <w:r w:rsidR="00E6723B" w:rsidRPr="00326232">
        <w:rPr>
          <w:rFonts w:cs="Times New Roman"/>
          <w:spacing w:val="-10"/>
        </w:rPr>
        <w:t xml:space="preserve">and </w:t>
      </w:r>
      <w:r w:rsidR="009003AA" w:rsidRPr="00326232">
        <w:rPr>
          <w:rFonts w:cs="Times New Roman"/>
          <w:spacing w:val="-10"/>
        </w:rPr>
        <w:t>creati</w:t>
      </w:r>
      <w:r w:rsidR="001D0436" w:rsidRPr="00326232">
        <w:rPr>
          <w:rFonts w:cs="Times New Roman"/>
          <w:spacing w:val="-10"/>
        </w:rPr>
        <w:softHyphen/>
      </w:r>
      <w:r w:rsidR="009003AA" w:rsidRPr="00326232">
        <w:rPr>
          <w:rFonts w:cs="Times New Roman"/>
          <w:spacing w:val="-10"/>
        </w:rPr>
        <w:t xml:space="preserve">vity. </w:t>
      </w:r>
    </w:p>
    <w:p w:rsidR="008168D1" w:rsidRPr="00326232" w:rsidRDefault="009003AA" w:rsidP="00250DE0">
      <w:pPr>
        <w:tabs>
          <w:tab w:val="left" w:pos="426"/>
        </w:tabs>
        <w:spacing w:line="240" w:lineRule="exact"/>
        <w:ind w:firstLine="397"/>
        <w:rPr>
          <w:rFonts w:cs="Times New Roman"/>
          <w:spacing w:val="-10"/>
        </w:rPr>
      </w:pPr>
      <w:r w:rsidRPr="00326232">
        <w:rPr>
          <w:rFonts w:cs="Times New Roman"/>
          <w:spacing w:val="-10"/>
        </w:rPr>
        <w:t>Similarly, Deleuze and Guattari joined Morin in di</w:t>
      </w:r>
      <w:r w:rsidR="00D632E2" w:rsidRPr="00326232">
        <w:rPr>
          <w:rFonts w:cs="Times New Roman"/>
          <w:spacing w:val="-10"/>
        </w:rPr>
        <w:t>s</w:t>
      </w:r>
      <w:r w:rsidRPr="00326232">
        <w:rPr>
          <w:rFonts w:cs="Times New Roman"/>
          <w:spacing w:val="-10"/>
        </w:rPr>
        <w:t>missing Teilhard de Chardin’s grand view of cosmic evolutionism</w:t>
      </w:r>
      <w:r w:rsidR="00D632E2" w:rsidRPr="00326232">
        <w:rPr>
          <w:rFonts w:cs="Times New Roman"/>
          <w:spacing w:val="-10"/>
        </w:rPr>
        <w:t>, even if they insisted</w:t>
      </w:r>
      <w:r w:rsidR="000A195E" w:rsidRPr="00326232">
        <w:rPr>
          <w:rFonts w:cs="Times New Roman"/>
          <w:spacing w:val="-10"/>
        </w:rPr>
        <w:t>, for their part,</w:t>
      </w:r>
      <w:r w:rsidR="00D632E2" w:rsidRPr="00326232">
        <w:rPr>
          <w:rFonts w:cs="Times New Roman"/>
          <w:spacing w:val="-10"/>
        </w:rPr>
        <w:t xml:space="preserve"> on the question</w:t>
      </w:r>
      <w:r w:rsidR="00651E28" w:rsidRPr="00326232">
        <w:rPr>
          <w:rFonts w:cs="Times New Roman"/>
          <w:spacing w:val="-10"/>
        </w:rPr>
        <w:t>s</w:t>
      </w:r>
      <w:r w:rsidR="00D632E2" w:rsidRPr="00326232">
        <w:rPr>
          <w:rFonts w:cs="Times New Roman"/>
          <w:spacing w:val="-10"/>
        </w:rPr>
        <w:t xml:space="preserve"> raised by the idea of increasing </w:t>
      </w:r>
      <w:r w:rsidR="000A195E" w:rsidRPr="00326232">
        <w:rPr>
          <w:rFonts w:cs="Times New Roman"/>
          <w:spacing w:val="-10"/>
        </w:rPr>
        <w:t>integration and refinement</w:t>
      </w:r>
      <w:r w:rsidR="008168D1" w:rsidRPr="00326232">
        <w:rPr>
          <w:rFonts w:cs="Times New Roman"/>
          <w:spacing w:val="-10"/>
        </w:rPr>
        <w:t xml:space="preserve"> as proof of “spiritualization</w:t>
      </w:r>
      <w:r w:rsidR="000A195E" w:rsidRPr="00326232">
        <w:rPr>
          <w:rFonts w:cs="Times New Roman"/>
          <w:spacing w:val="-10"/>
        </w:rPr>
        <w:t>,</w:t>
      </w:r>
      <w:r w:rsidR="008168D1" w:rsidRPr="00326232">
        <w:rPr>
          <w:rFonts w:cs="Times New Roman"/>
          <w:spacing w:val="-10"/>
        </w:rPr>
        <w:t>”</w:t>
      </w:r>
      <w:r w:rsidR="00D632E2" w:rsidRPr="00326232">
        <w:rPr>
          <w:rFonts w:cs="Times New Roman"/>
          <w:spacing w:val="-10"/>
        </w:rPr>
        <w:t xml:space="preserve"> while Morin argued</w:t>
      </w:r>
      <w:r w:rsidR="00326E50" w:rsidRPr="00326232">
        <w:rPr>
          <w:rFonts w:cs="Times New Roman"/>
          <w:spacing w:val="-10"/>
        </w:rPr>
        <w:t>, with a little irony,</w:t>
      </w:r>
      <w:r w:rsidR="00D632E2" w:rsidRPr="00326232">
        <w:rPr>
          <w:rFonts w:cs="Times New Roman"/>
          <w:spacing w:val="-10"/>
        </w:rPr>
        <w:t xml:space="preserve"> </w:t>
      </w:r>
      <w:r w:rsidR="00CD28D4" w:rsidRPr="00326232">
        <w:rPr>
          <w:rFonts w:cs="Times New Roman"/>
          <w:spacing w:val="-10"/>
        </w:rPr>
        <w:t xml:space="preserve">that what naively appeared as an ascension was actually the </w:t>
      </w:r>
      <w:r w:rsidR="000A195E" w:rsidRPr="00326232">
        <w:rPr>
          <w:rFonts w:cs="Times New Roman"/>
          <w:spacing w:val="-10"/>
        </w:rPr>
        <w:t xml:space="preserve">chance </w:t>
      </w:r>
      <w:r w:rsidR="00CD28D4" w:rsidRPr="00326232">
        <w:rPr>
          <w:rFonts w:cs="Times New Roman"/>
          <w:spacing w:val="-10"/>
        </w:rPr>
        <w:t>result of</w:t>
      </w:r>
      <w:r w:rsidR="000A195E" w:rsidRPr="00326232">
        <w:rPr>
          <w:rFonts w:cs="Times New Roman"/>
          <w:spacing w:val="-10"/>
        </w:rPr>
        <w:t xml:space="preserve"> </w:t>
      </w:r>
      <w:r w:rsidR="00651E28" w:rsidRPr="00326232">
        <w:rPr>
          <w:rFonts w:cs="Times New Roman"/>
          <w:spacing w:val="-10"/>
        </w:rPr>
        <w:t xml:space="preserve">a </w:t>
      </w:r>
      <w:r w:rsidR="00651E28" w:rsidRPr="00326232">
        <w:rPr>
          <w:rFonts w:cs="Times New Roman"/>
          <w:i/>
          <w:spacing w:val="-10"/>
        </w:rPr>
        <w:t>physis</w:t>
      </w:r>
      <w:r w:rsidR="000A195E" w:rsidRPr="00326232">
        <w:rPr>
          <w:rFonts w:cs="Times New Roman"/>
          <w:spacing w:val="-10"/>
        </w:rPr>
        <w:t xml:space="preserve"> dominated by</w:t>
      </w:r>
      <w:r w:rsidR="00CD28D4" w:rsidRPr="00326232">
        <w:rPr>
          <w:rFonts w:cs="Times New Roman"/>
          <w:spacing w:val="-10"/>
        </w:rPr>
        <w:t xml:space="preserve"> “des</w:t>
      </w:r>
      <w:r w:rsidR="00CD28D4" w:rsidRPr="00326232">
        <w:rPr>
          <w:rFonts w:cs="Times New Roman"/>
          <w:spacing w:val="-10"/>
        </w:rPr>
        <w:softHyphen/>
        <w:t>truction and dispersion,” “fruitless expen</w:t>
      </w:r>
      <w:r w:rsidR="001D0436" w:rsidRPr="00326232">
        <w:rPr>
          <w:rFonts w:cs="Times New Roman"/>
          <w:spacing w:val="-10"/>
        </w:rPr>
        <w:softHyphen/>
      </w:r>
      <w:r w:rsidR="00CD28D4" w:rsidRPr="00326232">
        <w:rPr>
          <w:rFonts w:cs="Times New Roman"/>
          <w:spacing w:val="-10"/>
        </w:rPr>
        <w:t>ses” and “useless agita</w:t>
      </w:r>
      <w:r w:rsidR="00CD28D4" w:rsidRPr="00326232">
        <w:rPr>
          <w:rFonts w:cs="Times New Roman"/>
          <w:spacing w:val="-10"/>
        </w:rPr>
        <w:softHyphen/>
        <w:t>tions</w:t>
      </w:r>
      <w:r w:rsidR="000A195E" w:rsidRPr="00326232">
        <w:rPr>
          <w:rFonts w:cs="Times New Roman"/>
          <w:spacing w:val="-10"/>
        </w:rPr>
        <w:t>.</w:t>
      </w:r>
      <w:r w:rsidR="00CD28D4" w:rsidRPr="00326232">
        <w:rPr>
          <w:rFonts w:cs="Times New Roman"/>
          <w:spacing w:val="-10"/>
        </w:rPr>
        <w:t xml:space="preserve">” </w:t>
      </w:r>
    </w:p>
    <w:p w:rsidR="00140149" w:rsidRPr="00326232" w:rsidRDefault="000A195E" w:rsidP="00250DE0">
      <w:pPr>
        <w:tabs>
          <w:tab w:val="left" w:pos="426"/>
        </w:tabs>
        <w:spacing w:line="240" w:lineRule="exact"/>
        <w:ind w:firstLine="397"/>
        <w:rPr>
          <w:rFonts w:cs="Times New Roman"/>
          <w:spacing w:val="-10"/>
        </w:rPr>
      </w:pPr>
      <w:r w:rsidRPr="00326232">
        <w:rPr>
          <w:rFonts w:cs="Times New Roman"/>
          <w:spacing w:val="-10"/>
        </w:rPr>
        <w:t xml:space="preserve">Finally, </w:t>
      </w:r>
      <w:r w:rsidR="00140149" w:rsidRPr="00326232">
        <w:rPr>
          <w:rFonts w:cs="Times New Roman"/>
          <w:spacing w:val="-10"/>
        </w:rPr>
        <w:t xml:space="preserve">either under the guise of the “fold” of the </w:t>
      </w:r>
      <w:r w:rsidR="0019062F" w:rsidRPr="00326232">
        <w:rPr>
          <w:rFonts w:cs="Times New Roman"/>
          <w:spacing w:val="-10"/>
        </w:rPr>
        <w:t xml:space="preserve">primordial </w:t>
      </w:r>
      <w:r w:rsidR="00140149" w:rsidRPr="00326232">
        <w:rPr>
          <w:rFonts w:cs="Times New Roman"/>
          <w:spacing w:val="-10"/>
        </w:rPr>
        <w:t>mol</w:t>
      </w:r>
      <w:r w:rsidR="0045403B" w:rsidRPr="00326232">
        <w:rPr>
          <w:rFonts w:cs="Times New Roman"/>
          <w:spacing w:val="-10"/>
        </w:rPr>
        <w:softHyphen/>
      </w:r>
      <w:r w:rsidR="00140149" w:rsidRPr="00326232">
        <w:rPr>
          <w:rFonts w:cs="Times New Roman"/>
          <w:spacing w:val="-10"/>
        </w:rPr>
        <w:t>e</w:t>
      </w:r>
      <w:r w:rsidR="002F3BBD">
        <w:rPr>
          <w:rFonts w:cs="Times New Roman"/>
          <w:spacing w:val="-10"/>
        </w:rPr>
        <w:softHyphen/>
      </w:r>
      <w:r w:rsidR="00140149" w:rsidRPr="00326232">
        <w:rPr>
          <w:rFonts w:cs="Times New Roman"/>
          <w:spacing w:val="-10"/>
        </w:rPr>
        <w:t>cules</w:t>
      </w:r>
      <w:r w:rsidR="00AB6DCF" w:rsidRPr="00326232">
        <w:rPr>
          <w:rFonts w:cs="Times New Roman"/>
          <w:spacing w:val="-10"/>
        </w:rPr>
        <w:t xml:space="preserve"> upon themselves</w:t>
      </w:r>
      <w:r w:rsidR="00140149" w:rsidRPr="00326232">
        <w:rPr>
          <w:rFonts w:cs="Times New Roman"/>
          <w:spacing w:val="-10"/>
        </w:rPr>
        <w:t>, or the “interaction” between seed and milieu, enzyme and prebiotic soup, or the “action and reaction” from center to periphery of the stratum, or the “interaction” between the animals popu</w:t>
      </w:r>
      <w:r w:rsidR="002F3BBD">
        <w:rPr>
          <w:rFonts w:cs="Times New Roman"/>
          <w:spacing w:val="-10"/>
        </w:rPr>
        <w:softHyphen/>
      </w:r>
      <w:r w:rsidR="00140149" w:rsidRPr="00326232">
        <w:rPr>
          <w:rFonts w:cs="Times New Roman"/>
          <w:spacing w:val="-10"/>
        </w:rPr>
        <w:t xml:space="preserve">lating a particular stratum and the “associated or annexed milieus,” </w:t>
      </w:r>
      <w:r w:rsidRPr="00326232">
        <w:rPr>
          <w:rFonts w:cs="Times New Roman"/>
          <w:spacing w:val="-10"/>
        </w:rPr>
        <w:t xml:space="preserve">Deleuze and Guattari </w:t>
      </w:r>
      <w:r w:rsidR="008C58BD" w:rsidRPr="00326232">
        <w:rPr>
          <w:rFonts w:cs="Times New Roman"/>
          <w:spacing w:val="-10"/>
        </w:rPr>
        <w:t xml:space="preserve">clearly </w:t>
      </w:r>
      <w:r w:rsidRPr="00326232">
        <w:rPr>
          <w:rFonts w:cs="Times New Roman"/>
          <w:spacing w:val="-10"/>
        </w:rPr>
        <w:t xml:space="preserve">recognized the role of </w:t>
      </w:r>
      <w:r w:rsidR="00651E28" w:rsidRPr="00326232">
        <w:rPr>
          <w:rFonts w:cs="Times New Roman"/>
          <w:spacing w:val="-10"/>
        </w:rPr>
        <w:t xml:space="preserve">the </w:t>
      </w:r>
      <w:r w:rsidRPr="00326232">
        <w:rPr>
          <w:rFonts w:cs="Times New Roman"/>
          <w:spacing w:val="-10"/>
        </w:rPr>
        <w:t xml:space="preserve">“loop” </w:t>
      </w:r>
      <w:r w:rsidR="00651E28" w:rsidRPr="00326232">
        <w:rPr>
          <w:rFonts w:cs="Times New Roman"/>
          <w:spacing w:val="-10"/>
        </w:rPr>
        <w:t xml:space="preserve">principle without though making it, as Morin, a decisive tool in the description. </w:t>
      </w:r>
    </w:p>
    <w:p w:rsidR="006955F3" w:rsidRPr="00800771" w:rsidRDefault="006955F3" w:rsidP="006955F3">
      <w:pPr>
        <w:tabs>
          <w:tab w:val="left" w:pos="426"/>
        </w:tabs>
        <w:spacing w:line="240" w:lineRule="exact"/>
        <w:ind w:firstLine="397"/>
        <w:rPr>
          <w:rFonts w:cs="Times New Roman"/>
          <w:spacing w:val="-12"/>
        </w:rPr>
      </w:pPr>
      <w:r w:rsidRPr="00326232">
        <w:rPr>
          <w:rFonts w:cs="Times New Roman"/>
          <w:spacing w:val="-12"/>
        </w:rPr>
        <w:t>The main difference pertained to their general theory</w:t>
      </w:r>
      <w:r w:rsidR="00787B9B">
        <w:rPr>
          <w:rFonts w:cs="Times New Roman"/>
          <w:spacing w:val="-12"/>
        </w:rPr>
        <w:t xml:space="preserve"> of becoming</w:t>
      </w:r>
      <w:r w:rsidRPr="00326232">
        <w:rPr>
          <w:rFonts w:cs="Times New Roman"/>
          <w:spacing w:val="-12"/>
        </w:rPr>
        <w:t xml:space="preserve"> that philosophically expanded to the other strata a model mainly elabo</w:t>
      </w:r>
      <w:r w:rsidR="0045403B" w:rsidRPr="00326232">
        <w:rPr>
          <w:rFonts w:cs="Times New Roman"/>
          <w:spacing w:val="-12"/>
        </w:rPr>
        <w:softHyphen/>
      </w:r>
      <w:r w:rsidRPr="00326232">
        <w:rPr>
          <w:rFonts w:cs="Times New Roman"/>
          <w:spacing w:val="-12"/>
        </w:rPr>
        <w:t>rated from the organic</w:t>
      </w:r>
      <w:r w:rsidR="002E6D9B">
        <w:rPr>
          <w:rFonts w:cs="Times New Roman"/>
          <w:spacing w:val="-12"/>
        </w:rPr>
        <w:t xml:space="preserve"> and energy</w:t>
      </w:r>
      <w:r w:rsidRPr="00326232">
        <w:rPr>
          <w:rFonts w:cs="Times New Roman"/>
          <w:spacing w:val="-12"/>
        </w:rPr>
        <w:t xml:space="preserve"> strat</w:t>
      </w:r>
      <w:r w:rsidR="002E6D9B">
        <w:rPr>
          <w:rFonts w:cs="Times New Roman"/>
          <w:spacing w:val="-12"/>
        </w:rPr>
        <w:t xml:space="preserve">a </w:t>
      </w:r>
      <w:r w:rsidRPr="00326232">
        <w:rPr>
          <w:rFonts w:cs="Times New Roman"/>
          <w:spacing w:val="-12"/>
        </w:rPr>
        <w:t>and that entirely blurred the distinction between physical, biological and anthropological domains. Whereas Morin devel</w:t>
      </w:r>
      <w:r w:rsidR="008B5930" w:rsidRPr="00326232">
        <w:rPr>
          <w:rFonts w:cs="Times New Roman"/>
          <w:spacing w:val="-12"/>
        </w:rPr>
        <w:softHyphen/>
      </w:r>
      <w:r w:rsidRPr="00326232">
        <w:rPr>
          <w:rFonts w:cs="Times New Roman"/>
          <w:spacing w:val="-12"/>
        </w:rPr>
        <w:t xml:space="preserve">oped an historical narrative </w:t>
      </w:r>
      <w:r w:rsidR="009F7AEF" w:rsidRPr="00326232">
        <w:rPr>
          <w:rFonts w:cs="Times New Roman"/>
          <w:spacing w:val="-12"/>
        </w:rPr>
        <w:t xml:space="preserve">starting </w:t>
      </w:r>
      <w:r w:rsidRPr="00326232">
        <w:rPr>
          <w:rFonts w:cs="Times New Roman"/>
          <w:spacing w:val="-12"/>
        </w:rPr>
        <w:t>from the physical strata and maintained that evolution, certainly through immense expense, chance encounter, emergence, complexity threshold, and irreversibility, had nonetheless resulted in a specific anthropologi</w:t>
      </w:r>
      <w:r w:rsidR="009F7AEF" w:rsidRPr="00326232">
        <w:rPr>
          <w:rFonts w:cs="Times New Roman"/>
          <w:spacing w:val="-12"/>
        </w:rPr>
        <w:softHyphen/>
      </w:r>
      <w:r w:rsidRPr="00326232">
        <w:rPr>
          <w:rFonts w:cs="Times New Roman"/>
          <w:spacing w:val="-12"/>
        </w:rPr>
        <w:t xml:space="preserve">cal and noological sphere, Deleuze and Guattari advocated a purely naturalistic view. The limits between </w:t>
      </w:r>
      <w:r w:rsidRPr="00326232">
        <w:rPr>
          <w:rFonts w:cs="Times New Roman"/>
          <w:i/>
          <w:iCs/>
          <w:spacing w:val="-12"/>
        </w:rPr>
        <w:t>physis</w:t>
      </w:r>
      <w:r w:rsidRPr="00326232">
        <w:rPr>
          <w:rFonts w:cs="Times New Roman"/>
          <w:spacing w:val="-12"/>
        </w:rPr>
        <w:t>, living beings, and humanity were anthropocen</w:t>
      </w:r>
      <w:r w:rsidR="0045403B" w:rsidRPr="00326232">
        <w:rPr>
          <w:rFonts w:cs="Times New Roman"/>
          <w:spacing w:val="-12"/>
        </w:rPr>
        <w:softHyphen/>
      </w:r>
      <w:r w:rsidRPr="00326232">
        <w:rPr>
          <w:rFonts w:cs="Times New Roman"/>
          <w:spacing w:val="-12"/>
        </w:rPr>
        <w:t>tric fantasies. By contrast, the latest science showed, according to them, that connections, mutual associations, per</w:t>
      </w:r>
      <w:r w:rsidR="00882612" w:rsidRPr="00326232">
        <w:rPr>
          <w:rFonts w:cs="Times New Roman"/>
          <w:spacing w:val="-12"/>
        </w:rPr>
        <w:softHyphen/>
      </w:r>
      <w:r w:rsidRPr="00326232">
        <w:rPr>
          <w:rFonts w:cs="Times New Roman"/>
          <w:spacing w:val="-12"/>
        </w:rPr>
        <w:t>manent exchanges, even sometimes annexations between strata dissol</w:t>
      </w:r>
      <w:r w:rsidR="00882612" w:rsidRPr="00326232">
        <w:rPr>
          <w:rFonts w:cs="Times New Roman"/>
          <w:spacing w:val="-12"/>
        </w:rPr>
        <w:softHyphen/>
      </w:r>
      <w:r w:rsidRPr="00326232">
        <w:rPr>
          <w:rFonts w:cs="Times New Roman"/>
          <w:spacing w:val="-12"/>
        </w:rPr>
        <w:t>ved humanity into a larger natural frame.</w:t>
      </w:r>
    </w:p>
    <w:p w:rsidR="006955F3" w:rsidRPr="00800771" w:rsidRDefault="006955F3" w:rsidP="006955F3">
      <w:pPr>
        <w:tabs>
          <w:tab w:val="left" w:pos="426"/>
        </w:tabs>
        <w:spacing w:line="240" w:lineRule="exact"/>
        <w:ind w:firstLine="397"/>
        <w:rPr>
          <w:rFonts w:cs="Times New Roman"/>
          <w:spacing w:val="-10"/>
        </w:rPr>
      </w:pPr>
    </w:p>
    <w:p w:rsidR="003C32D8" w:rsidRPr="00800771" w:rsidRDefault="003C32D8" w:rsidP="00444C33">
      <w:pPr>
        <w:pStyle w:val="Titre2"/>
      </w:pPr>
    </w:p>
    <w:p w:rsidR="00496D25" w:rsidRPr="00800771" w:rsidRDefault="00496D25" w:rsidP="00444C33">
      <w:pPr>
        <w:pStyle w:val="Titre3"/>
      </w:pPr>
      <w:bookmarkStart w:id="25" w:name="_Toc60341141"/>
      <w:bookmarkStart w:id="26" w:name="_Toc69033353"/>
      <w:r w:rsidRPr="00800771">
        <w:t xml:space="preserve">Living Individuals as Machines </w:t>
      </w:r>
      <w:r w:rsidR="00D30EB4" w:rsidRPr="00800771">
        <w:t>Endowed With</w:t>
      </w:r>
      <w:r w:rsidRPr="00800771">
        <w:t xml:space="preserve"> </w:t>
      </w:r>
      <w:r w:rsidR="00007255" w:rsidRPr="00800771">
        <w:t xml:space="preserve">Changing </w:t>
      </w:r>
      <w:r w:rsidRPr="00800771">
        <w:t>Territo</w:t>
      </w:r>
      <w:r w:rsidR="0045403B" w:rsidRPr="00800771">
        <w:softHyphen/>
      </w:r>
      <w:r w:rsidRPr="00800771">
        <w:t>r</w:t>
      </w:r>
      <w:r w:rsidR="00E76E50" w:rsidRPr="00800771">
        <w:t>i</w:t>
      </w:r>
      <w:r w:rsidR="001714E3" w:rsidRPr="00800771">
        <w:t>alities</w:t>
      </w:r>
      <w:bookmarkEnd w:id="25"/>
      <w:bookmarkEnd w:id="26"/>
    </w:p>
    <w:p w:rsidR="00530559" w:rsidRPr="00800771" w:rsidRDefault="00530559" w:rsidP="00250DE0">
      <w:pPr>
        <w:tabs>
          <w:tab w:val="left" w:pos="426"/>
        </w:tabs>
        <w:spacing w:line="240" w:lineRule="exact"/>
        <w:ind w:firstLine="397"/>
        <w:rPr>
          <w:rFonts w:cs="Times New Roman"/>
          <w:spacing w:val="-10"/>
        </w:rPr>
      </w:pPr>
    </w:p>
    <w:p w:rsidR="00B10FEC" w:rsidRPr="00800771" w:rsidRDefault="00E079DB" w:rsidP="00250DE0">
      <w:pPr>
        <w:tabs>
          <w:tab w:val="left" w:pos="426"/>
        </w:tabs>
        <w:spacing w:line="240" w:lineRule="exact"/>
        <w:ind w:firstLine="397"/>
        <w:rPr>
          <w:rFonts w:cs="Times New Roman"/>
          <w:spacing w:val="-10"/>
        </w:rPr>
      </w:pPr>
      <w:r w:rsidRPr="00800771">
        <w:rPr>
          <w:rFonts w:cs="Times New Roman"/>
          <w:spacing w:val="-10"/>
        </w:rPr>
        <w:t xml:space="preserve">Let us turn now to the </w:t>
      </w:r>
      <w:r w:rsidR="003F68D8" w:rsidRPr="00800771">
        <w:rPr>
          <w:rFonts w:cs="Times New Roman"/>
          <w:spacing w:val="-10"/>
        </w:rPr>
        <w:t>problem</w:t>
      </w:r>
      <w:r w:rsidRPr="00800771">
        <w:rPr>
          <w:rFonts w:cs="Times New Roman"/>
          <w:spacing w:val="-10"/>
        </w:rPr>
        <w:t xml:space="preserve"> of individuation. </w:t>
      </w:r>
      <w:r w:rsidR="004A042F" w:rsidRPr="00800771">
        <w:rPr>
          <w:rFonts w:cs="Times New Roman"/>
          <w:spacing w:val="-10"/>
        </w:rPr>
        <w:t xml:space="preserve">For Deleuze and Guattari, </w:t>
      </w:r>
      <w:r w:rsidR="001A78E9" w:rsidRPr="00800771">
        <w:rPr>
          <w:rFonts w:cs="Times New Roman"/>
          <w:spacing w:val="-10"/>
        </w:rPr>
        <w:t xml:space="preserve">we remember, </w:t>
      </w:r>
      <w:r w:rsidR="00584DD5" w:rsidRPr="00800771">
        <w:rPr>
          <w:rFonts w:cs="Times New Roman"/>
          <w:spacing w:val="-10"/>
        </w:rPr>
        <w:t>any existing concrete system appeared</w:t>
      </w:r>
      <w:r w:rsidR="0039276F" w:rsidRPr="00800771">
        <w:rPr>
          <w:rFonts w:cs="Times New Roman"/>
          <w:spacing w:val="-10"/>
        </w:rPr>
        <w:t>, from the ontolo</w:t>
      </w:r>
      <w:r w:rsidR="004A042F" w:rsidRPr="00800771">
        <w:rPr>
          <w:rFonts w:cs="Times New Roman"/>
          <w:spacing w:val="-10"/>
        </w:rPr>
        <w:softHyphen/>
      </w:r>
      <w:r w:rsidR="0039276F" w:rsidRPr="00800771">
        <w:rPr>
          <w:rFonts w:cs="Times New Roman"/>
          <w:spacing w:val="-10"/>
        </w:rPr>
        <w:t>gical viewpoint,</w:t>
      </w:r>
      <w:r w:rsidR="00584DD5" w:rsidRPr="00800771">
        <w:rPr>
          <w:rFonts w:cs="Times New Roman"/>
          <w:spacing w:val="-10"/>
        </w:rPr>
        <w:t xml:space="preserve"> as a “machi</w:t>
      </w:r>
      <w:r w:rsidR="00584DD5" w:rsidRPr="00800771">
        <w:rPr>
          <w:rFonts w:cs="Times New Roman"/>
          <w:spacing w:val="-10"/>
        </w:rPr>
        <w:softHyphen/>
        <w:t>nic assem</w:t>
      </w:r>
      <w:r w:rsidR="001732EF" w:rsidRPr="00800771">
        <w:rPr>
          <w:rFonts w:cs="Times New Roman"/>
          <w:spacing w:val="-10"/>
        </w:rPr>
        <w:softHyphen/>
      </w:r>
      <w:r w:rsidR="00E04818" w:rsidRPr="00800771">
        <w:rPr>
          <w:rFonts w:cs="Times New Roman"/>
          <w:spacing w:val="-10"/>
        </w:rPr>
        <w:t>blage” of “intensive pro</w:t>
      </w:r>
      <w:r w:rsidR="00584DD5" w:rsidRPr="00800771">
        <w:rPr>
          <w:rFonts w:cs="Times New Roman"/>
          <w:spacing w:val="-10"/>
        </w:rPr>
        <w:t>ces</w:t>
      </w:r>
      <w:r w:rsidR="00E04818" w:rsidRPr="00800771">
        <w:rPr>
          <w:rFonts w:cs="Times New Roman"/>
          <w:spacing w:val="-10"/>
        </w:rPr>
        <w:softHyphen/>
      </w:r>
      <w:r w:rsidR="00584DD5" w:rsidRPr="00800771">
        <w:rPr>
          <w:rFonts w:cs="Times New Roman"/>
          <w:spacing w:val="-10"/>
        </w:rPr>
        <w:t xml:space="preserve">ses” that had to deal, on one side, with the </w:t>
      </w:r>
      <w:r w:rsidR="00B10FEC" w:rsidRPr="00800771">
        <w:rPr>
          <w:rFonts w:cs="Times New Roman"/>
          <w:spacing w:val="-10"/>
        </w:rPr>
        <w:t xml:space="preserve">actual </w:t>
      </w:r>
      <w:r w:rsidR="00584DD5" w:rsidRPr="00800771">
        <w:rPr>
          <w:rFonts w:cs="Times New Roman"/>
          <w:spacing w:val="-10"/>
        </w:rPr>
        <w:t>strat</w:t>
      </w:r>
      <w:r w:rsidR="00D704FD" w:rsidRPr="00800771">
        <w:rPr>
          <w:rFonts w:cs="Times New Roman"/>
          <w:spacing w:val="-10"/>
        </w:rPr>
        <w:t>a</w:t>
      </w:r>
      <w:r w:rsidR="00584DD5" w:rsidRPr="00800771">
        <w:rPr>
          <w:rFonts w:cs="Times New Roman"/>
          <w:spacing w:val="-10"/>
        </w:rPr>
        <w:t xml:space="preserve"> </w:t>
      </w:r>
      <w:r w:rsidR="00B10FEC" w:rsidRPr="00800771">
        <w:rPr>
          <w:rFonts w:cs="Times New Roman"/>
          <w:spacing w:val="-10"/>
        </w:rPr>
        <w:t>and layer</w:t>
      </w:r>
      <w:r w:rsidR="00D704FD" w:rsidRPr="00800771">
        <w:rPr>
          <w:rFonts w:cs="Times New Roman"/>
          <w:spacing w:val="-10"/>
        </w:rPr>
        <w:t>s</w:t>
      </w:r>
      <w:r w:rsidR="00B10FEC" w:rsidRPr="00800771">
        <w:rPr>
          <w:rFonts w:cs="Times New Roman"/>
          <w:spacing w:val="-10"/>
        </w:rPr>
        <w:t xml:space="preserve"> </w:t>
      </w:r>
      <w:r w:rsidR="00584DD5" w:rsidRPr="00800771">
        <w:rPr>
          <w:rFonts w:cs="Times New Roman"/>
          <w:spacing w:val="-10"/>
        </w:rPr>
        <w:t xml:space="preserve">within which it had appeared and, on </w:t>
      </w:r>
      <w:r w:rsidR="00C03649">
        <w:rPr>
          <w:rFonts w:cs="Times New Roman"/>
          <w:spacing w:val="-10"/>
        </w:rPr>
        <w:t>the other</w:t>
      </w:r>
      <w:r w:rsidR="00584DD5" w:rsidRPr="00800771">
        <w:rPr>
          <w:rFonts w:cs="Times New Roman"/>
          <w:spacing w:val="-10"/>
        </w:rPr>
        <w:t xml:space="preserve"> side, with the </w:t>
      </w:r>
      <w:r w:rsidR="006A6470" w:rsidRPr="00800771">
        <w:rPr>
          <w:rFonts w:cs="Times New Roman"/>
          <w:spacing w:val="-10"/>
        </w:rPr>
        <w:t>solicita</w:t>
      </w:r>
      <w:r w:rsidR="0045403B" w:rsidRPr="00800771">
        <w:rPr>
          <w:rFonts w:cs="Times New Roman"/>
          <w:spacing w:val="-10"/>
        </w:rPr>
        <w:softHyphen/>
      </w:r>
      <w:r w:rsidR="006A6470" w:rsidRPr="00800771">
        <w:rPr>
          <w:rFonts w:cs="Times New Roman"/>
          <w:spacing w:val="-10"/>
        </w:rPr>
        <w:t>tions</w:t>
      </w:r>
      <w:r w:rsidR="00B96ADD" w:rsidRPr="00800771">
        <w:rPr>
          <w:rFonts w:cs="Times New Roman"/>
          <w:spacing w:val="-10"/>
        </w:rPr>
        <w:t xml:space="preserve"> com</w:t>
      </w:r>
      <w:r w:rsidR="002F3BBD">
        <w:rPr>
          <w:rFonts w:cs="Times New Roman"/>
          <w:spacing w:val="-10"/>
        </w:rPr>
        <w:softHyphen/>
      </w:r>
      <w:r w:rsidR="00B96ADD" w:rsidRPr="00800771">
        <w:rPr>
          <w:rFonts w:cs="Times New Roman"/>
          <w:spacing w:val="-10"/>
        </w:rPr>
        <w:t xml:space="preserve">ing from the </w:t>
      </w:r>
      <w:r w:rsidR="00584DD5" w:rsidRPr="00800771">
        <w:rPr>
          <w:rFonts w:cs="Times New Roman"/>
          <w:spacing w:val="-10"/>
        </w:rPr>
        <w:t>virtual “plane of consistency” or “body without organs” to which it remained connec</w:t>
      </w:r>
      <w:r w:rsidR="001732EF" w:rsidRPr="00800771">
        <w:rPr>
          <w:rFonts w:cs="Times New Roman"/>
          <w:spacing w:val="-10"/>
        </w:rPr>
        <w:softHyphen/>
      </w:r>
      <w:r w:rsidR="00584DD5" w:rsidRPr="00800771">
        <w:rPr>
          <w:rFonts w:cs="Times New Roman"/>
          <w:spacing w:val="-10"/>
        </w:rPr>
        <w:t xml:space="preserve">ted. </w:t>
      </w:r>
      <w:r w:rsidR="00C07B19" w:rsidRPr="00800771">
        <w:rPr>
          <w:rFonts w:cs="Times New Roman"/>
          <w:spacing w:val="-10"/>
        </w:rPr>
        <w:t>No</w:t>
      </w:r>
      <w:r w:rsidR="00C742B6" w:rsidRPr="00800771">
        <w:rPr>
          <w:rFonts w:cs="Times New Roman"/>
          <w:spacing w:val="-10"/>
        </w:rPr>
        <w:t xml:space="preserve"> existing</w:t>
      </w:r>
      <w:r w:rsidR="00C07B19" w:rsidRPr="00800771">
        <w:rPr>
          <w:rFonts w:cs="Times New Roman"/>
          <w:spacing w:val="-10"/>
        </w:rPr>
        <w:t xml:space="preserve"> body</w:t>
      </w:r>
      <w:r w:rsidR="00C742B6" w:rsidRPr="00800771">
        <w:rPr>
          <w:rFonts w:cs="Times New Roman"/>
          <w:spacing w:val="-10"/>
        </w:rPr>
        <w:t xml:space="preserve"> was fixed, everything that appeared to be steady was participating in contrary processes of stratification and destratification that could never end. </w:t>
      </w:r>
      <w:r w:rsidR="00B10FEC" w:rsidRPr="00800771">
        <w:rPr>
          <w:rFonts w:cs="Times New Roman"/>
          <w:spacing w:val="-10"/>
        </w:rPr>
        <w:t>This was</w:t>
      </w:r>
      <w:r w:rsidR="006A6470" w:rsidRPr="00800771">
        <w:rPr>
          <w:rFonts w:cs="Times New Roman"/>
          <w:spacing w:val="-10"/>
        </w:rPr>
        <w:t>, we noticed,</w:t>
      </w:r>
      <w:r w:rsidR="00B10FEC" w:rsidRPr="00800771">
        <w:rPr>
          <w:rFonts w:cs="Times New Roman"/>
          <w:spacing w:val="-10"/>
        </w:rPr>
        <w:t xml:space="preserve"> </w:t>
      </w:r>
      <w:r w:rsidR="00220204" w:rsidRPr="00800771">
        <w:rPr>
          <w:rFonts w:cs="Times New Roman"/>
          <w:spacing w:val="-10"/>
        </w:rPr>
        <w:t>Deleuze and Guattari’s</w:t>
      </w:r>
      <w:r w:rsidR="00B10FEC" w:rsidRPr="00800771">
        <w:rPr>
          <w:rFonts w:cs="Times New Roman"/>
          <w:spacing w:val="-10"/>
        </w:rPr>
        <w:t xml:space="preserve"> way to reinterpret the old </w:t>
      </w:r>
      <w:r w:rsidR="00B10FEC" w:rsidRPr="00800771">
        <w:rPr>
          <w:rFonts w:cs="Times New Roman"/>
          <w:i/>
          <w:spacing w:val="-10"/>
        </w:rPr>
        <w:t>rhuthmic</w:t>
      </w:r>
      <w:r w:rsidR="00B10FEC" w:rsidRPr="00800771">
        <w:rPr>
          <w:rFonts w:cs="Times New Roman"/>
          <w:spacing w:val="-10"/>
        </w:rPr>
        <w:t xml:space="preserve"> Heraclitean motive: </w:t>
      </w:r>
      <w:r w:rsidR="00B10FEC" w:rsidRPr="00800771">
        <w:rPr>
          <w:rFonts w:cs="Times New Roman"/>
          <w:i/>
          <w:spacing w:val="-10"/>
        </w:rPr>
        <w:t>panta rhei</w:t>
      </w:r>
      <w:r w:rsidR="00EB5266" w:rsidRPr="00800771">
        <w:rPr>
          <w:rFonts w:cs="Times New Roman"/>
          <w:i/>
          <w:spacing w:val="-10"/>
        </w:rPr>
        <w:t>.</w:t>
      </w:r>
    </w:p>
    <w:p w:rsidR="009C3B3B" w:rsidRPr="00800771" w:rsidRDefault="00C742B6" w:rsidP="00250DE0">
      <w:pPr>
        <w:tabs>
          <w:tab w:val="left" w:pos="426"/>
        </w:tabs>
        <w:spacing w:line="240" w:lineRule="exact"/>
        <w:ind w:firstLine="397"/>
        <w:rPr>
          <w:rFonts w:cs="Times New Roman"/>
          <w:spacing w:val="-10"/>
        </w:rPr>
      </w:pPr>
      <w:r w:rsidRPr="00800771">
        <w:rPr>
          <w:rFonts w:cs="Times New Roman"/>
          <w:spacing w:val="-10"/>
        </w:rPr>
        <w:t>But this picture was, so to speak, taken from above, that is, from the general viewpoint of the stratification of the world</w:t>
      </w:r>
      <w:r w:rsidR="005F2ECB" w:rsidRPr="00800771">
        <w:rPr>
          <w:rFonts w:cs="Times New Roman"/>
          <w:spacing w:val="-10"/>
        </w:rPr>
        <w:t xml:space="preserve"> between </w:t>
      </w:r>
      <w:r w:rsidR="005F2ECB" w:rsidRPr="00800771">
        <w:rPr>
          <w:rFonts w:cs="Times New Roman"/>
          <w:i/>
          <w:spacing w:val="-10"/>
        </w:rPr>
        <w:t>virtual</w:t>
      </w:r>
      <w:r w:rsidR="005F2ECB" w:rsidRPr="00800771">
        <w:rPr>
          <w:rFonts w:cs="Times New Roman"/>
          <w:spacing w:val="-10"/>
        </w:rPr>
        <w:t xml:space="preserve"> and </w:t>
      </w:r>
      <w:r w:rsidR="005F2ECB" w:rsidRPr="00800771">
        <w:rPr>
          <w:rFonts w:cs="Times New Roman"/>
          <w:i/>
          <w:spacing w:val="-10"/>
        </w:rPr>
        <w:t>actual</w:t>
      </w:r>
      <w:r w:rsidRPr="00800771">
        <w:rPr>
          <w:rFonts w:cs="Times New Roman"/>
          <w:spacing w:val="-10"/>
        </w:rPr>
        <w:t xml:space="preserve">. A closer view was needed that would present it, this time, from </w:t>
      </w:r>
      <w:r w:rsidR="000D6D69" w:rsidRPr="00800771">
        <w:rPr>
          <w:rFonts w:cs="Times New Roman"/>
          <w:spacing w:val="-10"/>
        </w:rPr>
        <w:t>the perspective</w:t>
      </w:r>
      <w:r w:rsidRPr="00800771">
        <w:rPr>
          <w:rFonts w:cs="Times New Roman"/>
          <w:spacing w:val="-10"/>
        </w:rPr>
        <w:t xml:space="preserve"> of the </w:t>
      </w:r>
      <w:r w:rsidRPr="00800771">
        <w:rPr>
          <w:rFonts w:cs="Times New Roman"/>
          <w:i/>
          <w:spacing w:val="-10"/>
        </w:rPr>
        <w:t>existing</w:t>
      </w:r>
      <w:r w:rsidRPr="00800771">
        <w:rPr>
          <w:rFonts w:cs="Times New Roman"/>
          <w:spacing w:val="-10"/>
        </w:rPr>
        <w:t xml:space="preserve"> systems themselves. This is why Deleuze and Guattari here</w:t>
      </w:r>
      <w:r w:rsidR="00B10FEC" w:rsidRPr="00800771">
        <w:rPr>
          <w:rFonts w:cs="Times New Roman"/>
          <w:spacing w:val="-10"/>
        </w:rPr>
        <w:t xml:space="preserve"> </w:t>
      </w:r>
      <w:r w:rsidRPr="00800771">
        <w:rPr>
          <w:rFonts w:cs="Times New Roman"/>
          <w:spacing w:val="-10"/>
        </w:rPr>
        <w:t>devel</w:t>
      </w:r>
      <w:r w:rsidR="009331F2" w:rsidRPr="00800771">
        <w:rPr>
          <w:rFonts w:cs="Times New Roman"/>
          <w:spacing w:val="-10"/>
        </w:rPr>
        <w:softHyphen/>
      </w:r>
      <w:r w:rsidRPr="00800771">
        <w:rPr>
          <w:rFonts w:cs="Times New Roman"/>
          <w:spacing w:val="-10"/>
        </w:rPr>
        <w:t>oped</w:t>
      </w:r>
      <w:r w:rsidR="00B10FEC" w:rsidRPr="00800771">
        <w:rPr>
          <w:rFonts w:cs="Times New Roman"/>
          <w:spacing w:val="-10"/>
        </w:rPr>
        <w:t xml:space="preserve"> a complementary </w:t>
      </w:r>
      <w:r w:rsidR="006A6470" w:rsidRPr="00800771">
        <w:rPr>
          <w:rFonts w:cs="Times New Roman"/>
          <w:spacing w:val="-10"/>
        </w:rPr>
        <w:t xml:space="preserve">concept </w:t>
      </w:r>
      <w:r w:rsidRPr="00800771">
        <w:rPr>
          <w:rFonts w:cs="Times New Roman"/>
          <w:spacing w:val="-10"/>
        </w:rPr>
        <w:t xml:space="preserve">that was meant to </w:t>
      </w:r>
      <w:r w:rsidR="0094505E" w:rsidRPr="00800771">
        <w:rPr>
          <w:rFonts w:cs="Times New Roman"/>
          <w:spacing w:val="-10"/>
        </w:rPr>
        <w:t>change focus</w:t>
      </w:r>
      <w:r w:rsidRPr="00800771">
        <w:rPr>
          <w:rFonts w:cs="Times New Roman"/>
          <w:spacing w:val="-10"/>
        </w:rPr>
        <w:t>.</w:t>
      </w:r>
      <w:r w:rsidR="006A6470" w:rsidRPr="00800771">
        <w:rPr>
          <w:rFonts w:cs="Times New Roman"/>
          <w:spacing w:val="-10"/>
        </w:rPr>
        <w:t xml:space="preserve"> </w:t>
      </w:r>
    </w:p>
    <w:p w:rsidR="00B10FEC" w:rsidRPr="00AB02FF" w:rsidRDefault="00B10FEC" w:rsidP="00250DE0">
      <w:pPr>
        <w:tabs>
          <w:tab w:val="left" w:pos="426"/>
        </w:tabs>
        <w:spacing w:line="240" w:lineRule="exact"/>
        <w:ind w:firstLine="397"/>
        <w:rPr>
          <w:rFonts w:cs="Times New Roman"/>
          <w:spacing w:val="-12"/>
        </w:rPr>
      </w:pPr>
      <w:r w:rsidRPr="00AB02FF">
        <w:rPr>
          <w:rFonts w:cs="Times New Roman"/>
          <w:spacing w:val="-12"/>
        </w:rPr>
        <w:t xml:space="preserve">They called “territoriality” the </w:t>
      </w:r>
      <w:r w:rsidR="0094505E" w:rsidRPr="00AB02FF">
        <w:rPr>
          <w:rFonts w:cs="Times New Roman"/>
          <w:spacing w:val="-12"/>
        </w:rPr>
        <w:t xml:space="preserve">sphere of </w:t>
      </w:r>
      <w:r w:rsidR="0094505E" w:rsidRPr="00AB02FF">
        <w:rPr>
          <w:rFonts w:cs="Times New Roman"/>
          <w:i/>
          <w:spacing w:val="-12"/>
        </w:rPr>
        <w:t>existence</w:t>
      </w:r>
      <w:r w:rsidRPr="00AB02FF">
        <w:rPr>
          <w:rFonts w:cs="Times New Roman"/>
          <w:spacing w:val="-12"/>
        </w:rPr>
        <w:t xml:space="preserve"> of “machinic assem</w:t>
      </w:r>
      <w:r w:rsidR="009331F2" w:rsidRPr="00AB02FF">
        <w:rPr>
          <w:rFonts w:cs="Times New Roman"/>
          <w:spacing w:val="-12"/>
        </w:rPr>
        <w:softHyphen/>
      </w:r>
      <w:r w:rsidRPr="00AB02FF">
        <w:rPr>
          <w:rFonts w:cs="Times New Roman"/>
          <w:spacing w:val="-12"/>
        </w:rPr>
        <w:t xml:space="preserve">blages” of </w:t>
      </w:r>
      <w:r w:rsidR="009331F2" w:rsidRPr="00AB02FF">
        <w:rPr>
          <w:rFonts w:cs="Times New Roman"/>
          <w:spacing w:val="-12"/>
        </w:rPr>
        <w:t>“</w:t>
      </w:r>
      <w:r w:rsidRPr="00AB02FF">
        <w:rPr>
          <w:rFonts w:cs="Times New Roman"/>
          <w:spacing w:val="-12"/>
        </w:rPr>
        <w:t>intensive processes</w:t>
      </w:r>
      <w:r w:rsidR="009331F2" w:rsidRPr="00AB02FF">
        <w:rPr>
          <w:rFonts w:cs="Times New Roman"/>
          <w:spacing w:val="-12"/>
        </w:rPr>
        <w:t>”</w:t>
      </w:r>
      <w:r w:rsidRPr="00AB02FF">
        <w:rPr>
          <w:rFonts w:cs="Times New Roman"/>
          <w:spacing w:val="-12"/>
        </w:rPr>
        <w:t xml:space="preserve"> caught between </w:t>
      </w:r>
      <w:r w:rsidR="0094505E" w:rsidRPr="00AB02FF">
        <w:rPr>
          <w:rFonts w:cs="Times New Roman"/>
          <w:i/>
          <w:spacing w:val="-12"/>
        </w:rPr>
        <w:t>actual</w:t>
      </w:r>
      <w:r w:rsidR="0094505E" w:rsidRPr="00AB02FF">
        <w:rPr>
          <w:rFonts w:cs="Times New Roman"/>
          <w:spacing w:val="-12"/>
        </w:rPr>
        <w:t xml:space="preserve"> </w:t>
      </w:r>
      <w:r w:rsidR="006A6470" w:rsidRPr="00AB02FF">
        <w:rPr>
          <w:rFonts w:cs="Times New Roman"/>
          <w:spacing w:val="-12"/>
        </w:rPr>
        <w:t xml:space="preserve">strata and </w:t>
      </w:r>
      <w:r w:rsidR="0094505E" w:rsidRPr="00AB02FF">
        <w:rPr>
          <w:rFonts w:cs="Times New Roman"/>
          <w:i/>
          <w:spacing w:val="-12"/>
        </w:rPr>
        <w:t>vir</w:t>
      </w:r>
      <w:r w:rsidR="009331F2" w:rsidRPr="00AB02FF">
        <w:rPr>
          <w:rFonts w:cs="Times New Roman"/>
          <w:i/>
          <w:spacing w:val="-12"/>
        </w:rPr>
        <w:softHyphen/>
      </w:r>
      <w:r w:rsidR="0094505E" w:rsidRPr="00AB02FF">
        <w:rPr>
          <w:rFonts w:cs="Times New Roman"/>
          <w:i/>
          <w:spacing w:val="-12"/>
        </w:rPr>
        <w:t>tual</w:t>
      </w:r>
      <w:r w:rsidR="0094505E" w:rsidRPr="00AB02FF">
        <w:rPr>
          <w:rFonts w:cs="Times New Roman"/>
          <w:spacing w:val="-12"/>
        </w:rPr>
        <w:t xml:space="preserve"> </w:t>
      </w:r>
      <w:r w:rsidR="006A6470" w:rsidRPr="00AB02FF">
        <w:rPr>
          <w:rFonts w:cs="Times New Roman"/>
          <w:spacing w:val="-12"/>
        </w:rPr>
        <w:t xml:space="preserve">plane of consistency. </w:t>
      </w:r>
      <w:r w:rsidR="009331F2" w:rsidRPr="00AB02FF">
        <w:rPr>
          <w:rFonts w:cs="Times New Roman"/>
          <w:spacing w:val="-12"/>
        </w:rPr>
        <w:t xml:space="preserve">In this instance, </w:t>
      </w:r>
      <w:r w:rsidR="005F2ECB" w:rsidRPr="00AB02FF">
        <w:rPr>
          <w:rFonts w:cs="Times New Roman"/>
          <w:spacing w:val="-12"/>
        </w:rPr>
        <w:t xml:space="preserve">“territoriality” </w:t>
      </w:r>
      <w:r w:rsidR="009331F2" w:rsidRPr="00AB02FF">
        <w:rPr>
          <w:rFonts w:cs="Times New Roman"/>
          <w:spacing w:val="-12"/>
        </w:rPr>
        <w:t xml:space="preserve">was meant in a </w:t>
      </w:r>
      <w:r w:rsidR="00B01ED4" w:rsidRPr="00AB02FF">
        <w:rPr>
          <w:rFonts w:cs="Times New Roman"/>
          <w:spacing w:val="-12"/>
        </w:rPr>
        <w:t xml:space="preserve">much </w:t>
      </w:r>
      <w:r w:rsidR="009331F2" w:rsidRPr="00AB02FF">
        <w:rPr>
          <w:rFonts w:cs="Times New Roman"/>
          <w:spacing w:val="-12"/>
        </w:rPr>
        <w:t xml:space="preserve">larger sense than the ethological </w:t>
      </w:r>
      <w:r w:rsidR="00B01ED4" w:rsidRPr="00AB02FF">
        <w:rPr>
          <w:rFonts w:cs="Times New Roman"/>
          <w:spacing w:val="-12"/>
        </w:rPr>
        <w:t>sense</w:t>
      </w:r>
      <w:r w:rsidR="001732EF" w:rsidRPr="00AB02FF">
        <w:rPr>
          <w:rFonts w:cs="Times New Roman"/>
          <w:spacing w:val="-12"/>
        </w:rPr>
        <w:t xml:space="preserve">, </w:t>
      </w:r>
      <w:r w:rsidR="00B01ED4" w:rsidRPr="00AB02FF">
        <w:rPr>
          <w:rFonts w:cs="Times New Roman"/>
          <w:spacing w:val="-12"/>
        </w:rPr>
        <w:t>which denote</w:t>
      </w:r>
      <w:r w:rsidR="001732EF" w:rsidRPr="00AB02FF">
        <w:rPr>
          <w:rFonts w:cs="Times New Roman"/>
          <w:spacing w:val="-12"/>
        </w:rPr>
        <w:t>s</w:t>
      </w:r>
      <w:r w:rsidR="00B01ED4" w:rsidRPr="00AB02FF">
        <w:rPr>
          <w:rFonts w:cs="Times New Roman"/>
          <w:spacing w:val="-12"/>
        </w:rPr>
        <w:t xml:space="preserve"> the behavior of an animal </w:t>
      </w:r>
      <w:r w:rsidR="003C6021" w:rsidRPr="00AB02FF">
        <w:rPr>
          <w:rFonts w:cs="Times New Roman"/>
          <w:spacing w:val="-12"/>
        </w:rPr>
        <w:t>belong</w:t>
      </w:r>
      <w:r w:rsidR="003C6021" w:rsidRPr="00AB02FF">
        <w:rPr>
          <w:rFonts w:cs="Times New Roman"/>
          <w:spacing w:val="-12"/>
        </w:rPr>
        <w:softHyphen/>
        <w:t>ing to</w:t>
      </w:r>
      <w:r w:rsidR="00B01ED4" w:rsidRPr="00AB02FF">
        <w:rPr>
          <w:rFonts w:cs="Times New Roman"/>
          <w:spacing w:val="-12"/>
        </w:rPr>
        <w:t xml:space="preserve"> a particular species to defend a certain area against conspecifics</w:t>
      </w:r>
      <w:r w:rsidR="001732EF" w:rsidRPr="00AB02FF">
        <w:rPr>
          <w:rFonts w:cs="Times New Roman"/>
          <w:spacing w:val="-12"/>
        </w:rPr>
        <w:t>, and t</w:t>
      </w:r>
      <w:r w:rsidR="009331F2" w:rsidRPr="00AB02FF">
        <w:rPr>
          <w:rFonts w:cs="Times New Roman"/>
          <w:spacing w:val="-12"/>
        </w:rPr>
        <w:t xml:space="preserve">o which it is often </w:t>
      </w:r>
      <w:r w:rsidR="005F2ECB" w:rsidRPr="00AB02FF">
        <w:rPr>
          <w:rFonts w:cs="Times New Roman"/>
          <w:spacing w:val="-12"/>
        </w:rPr>
        <w:t xml:space="preserve">abusively </w:t>
      </w:r>
      <w:r w:rsidR="00AB02FF" w:rsidRPr="00AB02FF">
        <w:rPr>
          <w:rFonts w:cs="Times New Roman"/>
          <w:spacing w:val="-12"/>
        </w:rPr>
        <w:t>reduced by com</w:t>
      </w:r>
      <w:r w:rsidR="002F3BBD">
        <w:rPr>
          <w:rFonts w:cs="Times New Roman"/>
          <w:spacing w:val="-12"/>
        </w:rPr>
        <w:softHyphen/>
      </w:r>
      <w:r w:rsidR="009331F2" w:rsidRPr="00AB02FF">
        <w:rPr>
          <w:rFonts w:cs="Times New Roman"/>
          <w:spacing w:val="-12"/>
        </w:rPr>
        <w:t>mentators</w:t>
      </w:r>
      <w:r w:rsidR="009F7AEF" w:rsidRPr="00AB02FF">
        <w:rPr>
          <w:rFonts w:cs="Times New Roman"/>
          <w:spacing w:val="-12"/>
        </w:rPr>
        <w:t xml:space="preserve"> </w:t>
      </w:r>
      <w:r w:rsidR="00201A3B" w:rsidRPr="00AB02FF">
        <w:rPr>
          <w:rFonts w:cs="Times New Roman"/>
          <w:spacing w:val="-12"/>
        </w:rPr>
        <w:t xml:space="preserve">who do not pay </w:t>
      </w:r>
      <w:r w:rsidR="001603F3" w:rsidRPr="00AB02FF">
        <w:rPr>
          <w:rFonts w:cs="Times New Roman"/>
          <w:spacing w:val="-12"/>
        </w:rPr>
        <w:t xml:space="preserve">enough </w:t>
      </w:r>
      <w:r w:rsidR="00201A3B" w:rsidRPr="00AB02FF">
        <w:rPr>
          <w:rFonts w:cs="Times New Roman"/>
          <w:spacing w:val="-12"/>
        </w:rPr>
        <w:t>atten</w:t>
      </w:r>
      <w:r w:rsidR="001603F3" w:rsidRPr="00AB02FF">
        <w:rPr>
          <w:rFonts w:cs="Times New Roman"/>
          <w:spacing w:val="-12"/>
        </w:rPr>
        <w:softHyphen/>
      </w:r>
      <w:r w:rsidR="00201A3B" w:rsidRPr="00AB02FF">
        <w:rPr>
          <w:rFonts w:cs="Times New Roman"/>
          <w:spacing w:val="-12"/>
        </w:rPr>
        <w:t>tion to the fact that Deleuze and Guattari use</w:t>
      </w:r>
      <w:r w:rsidR="00670880" w:rsidRPr="00AB02FF">
        <w:rPr>
          <w:rFonts w:cs="Times New Roman"/>
          <w:spacing w:val="-12"/>
        </w:rPr>
        <w:t>d</w:t>
      </w:r>
      <w:r w:rsidR="00AB02FF" w:rsidRPr="00AB02FF">
        <w:rPr>
          <w:rFonts w:cs="Times New Roman"/>
          <w:spacing w:val="-12"/>
        </w:rPr>
        <w:t>,</w:t>
      </w:r>
      <w:r w:rsidR="00201A3B" w:rsidRPr="00AB02FF">
        <w:rPr>
          <w:rFonts w:cs="Times New Roman"/>
          <w:spacing w:val="-12"/>
        </w:rPr>
        <w:t xml:space="preserve"> </w:t>
      </w:r>
      <w:r w:rsidR="00AB02FF" w:rsidRPr="00AB02FF">
        <w:rPr>
          <w:rFonts w:cs="Times New Roman"/>
          <w:spacing w:val="-12"/>
        </w:rPr>
        <w:t>in this instance,</w:t>
      </w:r>
      <w:r w:rsidR="00670880" w:rsidRPr="00AB02FF">
        <w:rPr>
          <w:rFonts w:cs="Times New Roman"/>
          <w:spacing w:val="-12"/>
        </w:rPr>
        <w:t xml:space="preserve"> </w:t>
      </w:r>
      <w:r w:rsidR="009F0E1C" w:rsidRPr="00AB02FF">
        <w:rPr>
          <w:rFonts w:cs="Times New Roman"/>
          <w:spacing w:val="-12"/>
        </w:rPr>
        <w:t>the term “</w:t>
      </w:r>
      <w:r w:rsidR="00201A3B" w:rsidRPr="00AB02FF">
        <w:rPr>
          <w:rFonts w:cs="Times New Roman"/>
          <w:spacing w:val="-12"/>
        </w:rPr>
        <w:t>territoriali</w:t>
      </w:r>
      <w:r w:rsidR="00670880" w:rsidRPr="00AB02FF">
        <w:rPr>
          <w:rFonts w:cs="Times New Roman"/>
          <w:spacing w:val="-12"/>
        </w:rPr>
        <w:t>t</w:t>
      </w:r>
      <w:r w:rsidR="00201A3B" w:rsidRPr="00AB02FF">
        <w:rPr>
          <w:rFonts w:cs="Times New Roman"/>
          <w:spacing w:val="-12"/>
        </w:rPr>
        <w:t>y</w:t>
      </w:r>
      <w:r w:rsidR="009F0E1C" w:rsidRPr="00AB02FF">
        <w:rPr>
          <w:rFonts w:cs="Times New Roman"/>
          <w:spacing w:val="-12"/>
        </w:rPr>
        <w:t>”</w:t>
      </w:r>
      <w:r w:rsidR="00201A3B" w:rsidRPr="00AB02FF">
        <w:rPr>
          <w:rFonts w:cs="Times New Roman"/>
          <w:spacing w:val="-12"/>
        </w:rPr>
        <w:t xml:space="preserve"> </w:t>
      </w:r>
      <w:r w:rsidR="00AB02FF" w:rsidRPr="00AB02FF">
        <w:rPr>
          <w:rFonts w:cs="Times New Roman"/>
          <w:spacing w:val="-12"/>
        </w:rPr>
        <w:t>and not</w:t>
      </w:r>
      <w:r w:rsidR="00670880" w:rsidRPr="00AB02FF">
        <w:rPr>
          <w:rFonts w:cs="Times New Roman"/>
          <w:spacing w:val="-12"/>
        </w:rPr>
        <w:t xml:space="preserve"> that of</w:t>
      </w:r>
      <w:r w:rsidR="00201A3B" w:rsidRPr="00AB02FF">
        <w:rPr>
          <w:rFonts w:cs="Times New Roman"/>
          <w:spacing w:val="-12"/>
        </w:rPr>
        <w:t xml:space="preserve"> </w:t>
      </w:r>
      <w:r w:rsidR="009F0E1C" w:rsidRPr="00AB02FF">
        <w:rPr>
          <w:rFonts w:cs="Times New Roman"/>
          <w:spacing w:val="-12"/>
        </w:rPr>
        <w:t>“</w:t>
      </w:r>
      <w:r w:rsidR="00201A3B" w:rsidRPr="00AB02FF">
        <w:rPr>
          <w:rFonts w:cs="Times New Roman"/>
          <w:spacing w:val="-12"/>
        </w:rPr>
        <w:t>terri</w:t>
      </w:r>
      <w:r w:rsidR="0045403B" w:rsidRPr="00AB02FF">
        <w:rPr>
          <w:rFonts w:cs="Times New Roman"/>
          <w:spacing w:val="-12"/>
        </w:rPr>
        <w:softHyphen/>
      </w:r>
      <w:r w:rsidR="00201A3B" w:rsidRPr="00AB02FF">
        <w:rPr>
          <w:rFonts w:cs="Times New Roman"/>
          <w:spacing w:val="-12"/>
        </w:rPr>
        <w:t>tory</w:t>
      </w:r>
      <w:r w:rsidR="001603F3" w:rsidRPr="00AB02FF">
        <w:rPr>
          <w:rFonts w:cs="Times New Roman"/>
          <w:spacing w:val="-12"/>
        </w:rPr>
        <w:t>.</w:t>
      </w:r>
      <w:r w:rsidR="009F0E1C" w:rsidRPr="00AB02FF">
        <w:rPr>
          <w:rFonts w:cs="Times New Roman"/>
          <w:spacing w:val="-12"/>
        </w:rPr>
        <w:t>”</w:t>
      </w:r>
      <w:r w:rsidR="009331F2" w:rsidRPr="00AB02FF">
        <w:rPr>
          <w:rFonts w:cs="Times New Roman"/>
          <w:spacing w:val="-12"/>
        </w:rPr>
        <w:t xml:space="preserve"> </w:t>
      </w:r>
      <w:r w:rsidR="00B01ED4" w:rsidRPr="00AB02FF">
        <w:rPr>
          <w:rFonts w:cs="Times New Roman"/>
          <w:spacing w:val="-12"/>
        </w:rPr>
        <w:t>I</w:t>
      </w:r>
      <w:r w:rsidR="009331F2" w:rsidRPr="00AB02FF">
        <w:rPr>
          <w:rFonts w:cs="Times New Roman"/>
          <w:spacing w:val="-12"/>
        </w:rPr>
        <w:t xml:space="preserve">t denoted the entire span in the limit of which a particular </w:t>
      </w:r>
      <w:r w:rsidR="00452D8A" w:rsidRPr="00AB02FF">
        <w:rPr>
          <w:rFonts w:cs="Times New Roman"/>
          <w:spacing w:val="-12"/>
        </w:rPr>
        <w:t xml:space="preserve">living </w:t>
      </w:r>
      <w:r w:rsidR="009331F2" w:rsidRPr="00AB02FF">
        <w:rPr>
          <w:rFonts w:cs="Times New Roman"/>
          <w:spacing w:val="-12"/>
        </w:rPr>
        <w:t>system was extending its action, certainly in</w:t>
      </w:r>
      <w:r w:rsidR="001603F3" w:rsidRPr="00AB02FF">
        <w:rPr>
          <w:rFonts w:cs="Times New Roman"/>
          <w:spacing w:val="-12"/>
        </w:rPr>
        <w:t>to</w:t>
      </w:r>
      <w:r w:rsidR="009331F2" w:rsidRPr="00AB02FF">
        <w:rPr>
          <w:rFonts w:cs="Times New Roman"/>
          <w:spacing w:val="-12"/>
        </w:rPr>
        <w:t xml:space="preserve"> </w:t>
      </w:r>
      <w:r w:rsidR="00FC00AB" w:rsidRPr="00AB02FF">
        <w:rPr>
          <w:rFonts w:cs="Times New Roman"/>
          <w:spacing w:val="-12"/>
        </w:rPr>
        <w:t>physi</w:t>
      </w:r>
      <w:r w:rsidR="001603F3" w:rsidRPr="00AB02FF">
        <w:rPr>
          <w:rFonts w:cs="Times New Roman"/>
          <w:spacing w:val="-12"/>
        </w:rPr>
        <w:softHyphen/>
      </w:r>
      <w:r w:rsidR="00FC00AB" w:rsidRPr="00AB02FF">
        <w:rPr>
          <w:rFonts w:cs="Times New Roman"/>
          <w:spacing w:val="-12"/>
        </w:rPr>
        <w:t xml:space="preserve">cal </w:t>
      </w:r>
      <w:r w:rsidR="009331F2" w:rsidRPr="00AB02FF">
        <w:rPr>
          <w:rFonts w:cs="Times New Roman"/>
          <w:spacing w:val="-12"/>
        </w:rPr>
        <w:t>space</w:t>
      </w:r>
      <w:r w:rsidR="001732EF" w:rsidRPr="00AB02FF">
        <w:rPr>
          <w:rFonts w:cs="Times New Roman"/>
          <w:spacing w:val="-12"/>
        </w:rPr>
        <w:t>,</w:t>
      </w:r>
      <w:r w:rsidR="009331F2" w:rsidRPr="00AB02FF">
        <w:rPr>
          <w:rFonts w:cs="Times New Roman"/>
          <w:spacing w:val="-12"/>
        </w:rPr>
        <w:t xml:space="preserve"> but also socially, </w:t>
      </w:r>
      <w:r w:rsidR="001732EF" w:rsidRPr="00AB02FF">
        <w:rPr>
          <w:rFonts w:cs="Times New Roman"/>
          <w:spacing w:val="-12"/>
        </w:rPr>
        <w:t xml:space="preserve">and even, for human beings, </w:t>
      </w:r>
      <w:r w:rsidR="009331F2" w:rsidRPr="00AB02FF">
        <w:rPr>
          <w:rFonts w:cs="Times New Roman"/>
          <w:spacing w:val="-12"/>
        </w:rPr>
        <w:t>artistically, philosophi</w:t>
      </w:r>
      <w:r w:rsidR="005A6D2B" w:rsidRPr="00AB02FF">
        <w:rPr>
          <w:rFonts w:cs="Times New Roman"/>
          <w:spacing w:val="-12"/>
        </w:rPr>
        <w:softHyphen/>
      </w:r>
      <w:r w:rsidR="009331F2" w:rsidRPr="00AB02FF">
        <w:rPr>
          <w:rFonts w:cs="Times New Roman"/>
          <w:spacing w:val="-12"/>
        </w:rPr>
        <w:t>cally</w:t>
      </w:r>
      <w:r w:rsidR="00682FF4" w:rsidRPr="00AB02FF">
        <w:rPr>
          <w:rFonts w:cs="Times New Roman"/>
          <w:spacing w:val="-12"/>
        </w:rPr>
        <w:t>, etc.</w:t>
      </w:r>
      <w:r w:rsidR="00B01ED4" w:rsidRPr="00AB02FF">
        <w:rPr>
          <w:rFonts w:cs="Times New Roman"/>
          <w:spacing w:val="-12"/>
        </w:rPr>
        <w:t xml:space="preserve"> </w:t>
      </w:r>
    </w:p>
    <w:p w:rsidR="00A11A68" w:rsidRPr="00800771" w:rsidRDefault="00682FF4" w:rsidP="00250DE0">
      <w:pPr>
        <w:tabs>
          <w:tab w:val="left" w:pos="426"/>
        </w:tabs>
        <w:spacing w:line="240" w:lineRule="exact"/>
        <w:ind w:firstLine="397"/>
        <w:rPr>
          <w:rFonts w:cs="Times New Roman"/>
          <w:spacing w:val="-10"/>
        </w:rPr>
      </w:pPr>
      <w:r w:rsidRPr="00800771">
        <w:rPr>
          <w:rFonts w:cs="Times New Roman"/>
          <w:spacing w:val="-10"/>
        </w:rPr>
        <w:t xml:space="preserve">Observed </w:t>
      </w:r>
      <w:r w:rsidR="00452D8A" w:rsidRPr="00800771">
        <w:rPr>
          <w:rFonts w:cs="Times New Roman"/>
          <w:spacing w:val="-10"/>
        </w:rPr>
        <w:t xml:space="preserve">first </w:t>
      </w:r>
      <w:r w:rsidRPr="00800771">
        <w:rPr>
          <w:rFonts w:cs="Times New Roman"/>
          <w:spacing w:val="-10"/>
        </w:rPr>
        <w:t>as population</w:t>
      </w:r>
      <w:r w:rsidR="00452D8A" w:rsidRPr="00800771">
        <w:rPr>
          <w:rFonts w:cs="Times New Roman"/>
          <w:spacing w:val="-10"/>
        </w:rPr>
        <w:t xml:space="preserve"> (then as individuals)</w:t>
      </w:r>
      <w:r w:rsidRPr="00800771">
        <w:rPr>
          <w:rFonts w:cs="Times New Roman"/>
          <w:spacing w:val="-10"/>
        </w:rPr>
        <w:t>, e</w:t>
      </w:r>
      <w:r w:rsidR="007F453C" w:rsidRPr="00800771">
        <w:rPr>
          <w:rFonts w:cs="Times New Roman"/>
          <w:spacing w:val="-10"/>
        </w:rPr>
        <w:t xml:space="preserve">xisting </w:t>
      </w:r>
      <w:r w:rsidR="00452D8A" w:rsidRPr="00800771">
        <w:rPr>
          <w:rFonts w:cs="Times New Roman"/>
          <w:spacing w:val="-10"/>
        </w:rPr>
        <w:t xml:space="preserve">living </w:t>
      </w:r>
      <w:r w:rsidR="007F453C" w:rsidRPr="00800771">
        <w:rPr>
          <w:rFonts w:cs="Times New Roman"/>
          <w:spacing w:val="-10"/>
        </w:rPr>
        <w:t xml:space="preserve">systems were thus the </w:t>
      </w:r>
      <w:r w:rsidR="00ED4834" w:rsidRPr="00800771">
        <w:rPr>
          <w:rFonts w:cs="Times New Roman"/>
          <w:spacing w:val="-10"/>
        </w:rPr>
        <w:t>subjects</w:t>
      </w:r>
      <w:r w:rsidR="007F453C" w:rsidRPr="00800771">
        <w:rPr>
          <w:rFonts w:cs="Times New Roman"/>
          <w:spacing w:val="-10"/>
        </w:rPr>
        <w:t xml:space="preserve"> of dynamics of encoding as well as decoding resulting from the interaction</w:t>
      </w:r>
      <w:r w:rsidR="00B51E5B" w:rsidRPr="00800771">
        <w:rPr>
          <w:rFonts w:cs="Times New Roman"/>
          <w:spacing w:val="-10"/>
        </w:rPr>
        <w:t>, that explained their forms,</w:t>
      </w:r>
      <w:r w:rsidR="007F453C" w:rsidRPr="00800771">
        <w:rPr>
          <w:rFonts w:cs="Times New Roman"/>
          <w:spacing w:val="-10"/>
        </w:rPr>
        <w:t xml:space="preserve"> between the parastrata (the annexed or associated strata enveloping the code) and the genetic drift</w:t>
      </w:r>
      <w:r w:rsidRPr="00800771">
        <w:rPr>
          <w:rFonts w:cs="Times New Roman"/>
          <w:spacing w:val="-10"/>
        </w:rPr>
        <w:t xml:space="preserve">. </w:t>
      </w:r>
    </w:p>
    <w:p w:rsidR="00C51ED6" w:rsidRPr="00800771" w:rsidRDefault="000740FC" w:rsidP="00250DE0">
      <w:pPr>
        <w:tabs>
          <w:tab w:val="left" w:pos="426"/>
        </w:tabs>
        <w:spacing w:line="240" w:lineRule="exact"/>
        <w:ind w:firstLine="397"/>
        <w:rPr>
          <w:rFonts w:cs="Times New Roman"/>
          <w:b/>
          <w:spacing w:val="-10"/>
        </w:rPr>
      </w:pPr>
      <w:r w:rsidRPr="00800771">
        <w:rPr>
          <w:rFonts w:cs="Times New Roman"/>
          <w:spacing w:val="-10"/>
        </w:rPr>
        <w:t>But</w:t>
      </w:r>
      <w:r w:rsidR="00682FF4" w:rsidRPr="00800771">
        <w:rPr>
          <w:rFonts w:cs="Times New Roman"/>
          <w:spacing w:val="-10"/>
        </w:rPr>
        <w:t xml:space="preserve"> observed for themselves</w:t>
      </w:r>
      <w:r w:rsidR="00452D8A" w:rsidRPr="00800771">
        <w:rPr>
          <w:rFonts w:cs="Times New Roman"/>
          <w:spacing w:val="-10"/>
        </w:rPr>
        <w:t xml:space="preserve"> (then as population)</w:t>
      </w:r>
      <w:r w:rsidR="00682FF4" w:rsidRPr="00800771">
        <w:rPr>
          <w:rFonts w:cs="Times New Roman"/>
          <w:spacing w:val="-10"/>
        </w:rPr>
        <w:t>, each of them occupied a “territor</w:t>
      </w:r>
      <w:r w:rsidR="00201A3B" w:rsidRPr="00800771">
        <w:rPr>
          <w:rFonts w:cs="Times New Roman"/>
          <w:spacing w:val="-10"/>
        </w:rPr>
        <w:t>iality</w:t>
      </w:r>
      <w:r w:rsidR="00682FF4" w:rsidRPr="00800771">
        <w:rPr>
          <w:rFonts w:cs="Times New Roman"/>
          <w:spacing w:val="-10"/>
        </w:rPr>
        <w:t xml:space="preserve">” in the “epistrata,” that is, </w:t>
      </w:r>
      <w:r w:rsidR="00BB11C2" w:rsidRPr="00800771">
        <w:rPr>
          <w:rFonts w:cs="Times New Roman"/>
          <w:spacing w:val="-10"/>
        </w:rPr>
        <w:t>a sphere of exis</w:t>
      </w:r>
      <w:r w:rsidR="00FF5EC7" w:rsidRPr="00800771">
        <w:rPr>
          <w:rFonts w:cs="Times New Roman"/>
          <w:spacing w:val="-10"/>
        </w:rPr>
        <w:softHyphen/>
      </w:r>
      <w:r w:rsidR="00BB11C2" w:rsidRPr="00800771">
        <w:rPr>
          <w:rFonts w:cs="Times New Roman"/>
          <w:spacing w:val="-10"/>
        </w:rPr>
        <w:t xml:space="preserve">tence or action in </w:t>
      </w:r>
      <w:r w:rsidR="00682FF4" w:rsidRPr="00800771">
        <w:rPr>
          <w:rFonts w:cs="Times New Roman"/>
          <w:spacing w:val="-10"/>
        </w:rPr>
        <w:t xml:space="preserve">the intermediary layers </w:t>
      </w:r>
      <w:r w:rsidR="00682FF4" w:rsidRPr="00800771">
        <w:rPr>
          <w:rFonts w:cs="Times New Roman"/>
          <w:iCs/>
          <w:spacing w:val="-10"/>
        </w:rPr>
        <w:t xml:space="preserve">disposed around the </w:t>
      </w:r>
      <w:r w:rsidR="00FC00AB" w:rsidRPr="00800771">
        <w:rPr>
          <w:rFonts w:cs="Times New Roman"/>
          <w:iCs/>
          <w:spacing w:val="-10"/>
        </w:rPr>
        <w:t>evanes</w:t>
      </w:r>
      <w:r w:rsidR="00FF5EC7" w:rsidRPr="00800771">
        <w:rPr>
          <w:rFonts w:cs="Times New Roman"/>
          <w:iCs/>
          <w:spacing w:val="-10"/>
        </w:rPr>
        <w:softHyphen/>
      </w:r>
      <w:r w:rsidR="00FC00AB" w:rsidRPr="00800771">
        <w:rPr>
          <w:rFonts w:cs="Times New Roman"/>
          <w:iCs/>
          <w:spacing w:val="-10"/>
        </w:rPr>
        <w:t>cent</w:t>
      </w:r>
      <w:r w:rsidRPr="00800771">
        <w:rPr>
          <w:rFonts w:cs="Times New Roman"/>
          <w:iCs/>
          <w:spacing w:val="-10"/>
        </w:rPr>
        <w:t xml:space="preserve"> and mobile</w:t>
      </w:r>
      <w:r w:rsidR="00FC00AB" w:rsidRPr="00800771">
        <w:rPr>
          <w:rFonts w:cs="Times New Roman"/>
          <w:iCs/>
          <w:spacing w:val="-10"/>
        </w:rPr>
        <w:t xml:space="preserve"> </w:t>
      </w:r>
      <w:r w:rsidR="00682FF4" w:rsidRPr="00800771">
        <w:rPr>
          <w:rFonts w:cs="Times New Roman"/>
          <w:iCs/>
          <w:spacing w:val="-10"/>
        </w:rPr>
        <w:t>core of the strat</w:t>
      </w:r>
      <w:r w:rsidR="00AF3934">
        <w:rPr>
          <w:rFonts w:cs="Times New Roman"/>
          <w:iCs/>
          <w:spacing w:val="-10"/>
        </w:rPr>
        <w:t>um</w:t>
      </w:r>
      <w:r w:rsidR="004E1C97" w:rsidRPr="00800771">
        <w:rPr>
          <w:rFonts w:cs="Times New Roman"/>
          <w:iCs/>
          <w:spacing w:val="-10"/>
        </w:rPr>
        <w:t xml:space="preserve">. This </w:t>
      </w:r>
      <w:r w:rsidR="004E1C97" w:rsidRPr="00800771">
        <w:rPr>
          <w:rFonts w:cs="Times New Roman"/>
          <w:spacing w:val="-10"/>
        </w:rPr>
        <w:t>sphere of existence or action</w:t>
      </w:r>
      <w:r w:rsidR="004E1C97" w:rsidRPr="00800771">
        <w:rPr>
          <w:rFonts w:cs="Times New Roman"/>
          <w:iCs/>
          <w:spacing w:val="-10"/>
        </w:rPr>
        <w:t xml:space="preserve"> </w:t>
      </w:r>
      <w:r w:rsidR="00B51E5B" w:rsidRPr="00800771">
        <w:rPr>
          <w:rFonts w:cs="Times New Roman"/>
          <w:iCs/>
          <w:spacing w:val="-10"/>
        </w:rPr>
        <w:t>was</w:t>
      </w:r>
      <w:r w:rsidR="00B51E5B" w:rsidRPr="00800771">
        <w:rPr>
          <w:rFonts w:cs="Times New Roman"/>
          <w:spacing w:val="-10"/>
        </w:rPr>
        <w:t xml:space="preserve"> naturally</w:t>
      </w:r>
      <w:r w:rsidR="00BB11C2" w:rsidRPr="00800771">
        <w:rPr>
          <w:rFonts w:cs="Times New Roman"/>
          <w:spacing w:val="-10"/>
        </w:rPr>
        <w:t xml:space="preserve"> </w:t>
      </w:r>
      <w:r w:rsidR="00B51E5B" w:rsidRPr="00800771">
        <w:rPr>
          <w:rFonts w:cs="Times New Roman"/>
          <w:spacing w:val="-10"/>
        </w:rPr>
        <w:t>subjected, for its part, to</w:t>
      </w:r>
      <w:r w:rsidR="00BB11C2" w:rsidRPr="00800771">
        <w:rPr>
          <w:rFonts w:cs="Times New Roman"/>
          <w:spacing w:val="-10"/>
        </w:rPr>
        <w:t xml:space="preserve"> “movements of deterri</w:t>
      </w:r>
      <w:r w:rsidR="002275EA" w:rsidRPr="00800771">
        <w:rPr>
          <w:rFonts w:cs="Times New Roman"/>
          <w:spacing w:val="-10"/>
        </w:rPr>
        <w:softHyphen/>
      </w:r>
      <w:r w:rsidR="00BB11C2" w:rsidRPr="00800771">
        <w:rPr>
          <w:rFonts w:cs="Times New Roman"/>
          <w:spacing w:val="-10"/>
        </w:rPr>
        <w:t>to</w:t>
      </w:r>
      <w:r w:rsidR="00ED4834" w:rsidRPr="00800771">
        <w:rPr>
          <w:rFonts w:cs="Times New Roman"/>
          <w:spacing w:val="-10"/>
        </w:rPr>
        <w:softHyphen/>
      </w:r>
      <w:r w:rsidR="00BB11C2" w:rsidRPr="00800771">
        <w:rPr>
          <w:rFonts w:cs="Times New Roman"/>
          <w:spacing w:val="-10"/>
        </w:rPr>
        <w:t>rial</w:t>
      </w:r>
      <w:r w:rsidR="00ED4834" w:rsidRPr="00800771">
        <w:rPr>
          <w:rFonts w:cs="Times New Roman"/>
          <w:spacing w:val="-10"/>
        </w:rPr>
        <w:softHyphen/>
      </w:r>
      <w:r w:rsidR="00BB11C2" w:rsidRPr="00800771">
        <w:rPr>
          <w:rFonts w:cs="Times New Roman"/>
          <w:spacing w:val="-10"/>
        </w:rPr>
        <w:t>ization and reter</w:t>
      </w:r>
      <w:r w:rsidR="003576EE" w:rsidRPr="00800771">
        <w:rPr>
          <w:rFonts w:cs="Times New Roman"/>
          <w:spacing w:val="-10"/>
        </w:rPr>
        <w:softHyphen/>
      </w:r>
      <w:r w:rsidR="00BB11C2" w:rsidRPr="00800771">
        <w:rPr>
          <w:rFonts w:cs="Times New Roman"/>
          <w:spacing w:val="-10"/>
        </w:rPr>
        <w:t>ritorializa</w:t>
      </w:r>
      <w:r w:rsidR="00BB11C2" w:rsidRPr="00800771">
        <w:rPr>
          <w:rFonts w:cs="Times New Roman"/>
          <w:spacing w:val="-10"/>
        </w:rPr>
        <w:softHyphen/>
        <w:t>tion</w:t>
      </w:r>
      <w:r w:rsidR="006D1907" w:rsidRPr="00800771">
        <w:rPr>
          <w:rFonts w:cs="Times New Roman"/>
          <w:spacing w:val="-10"/>
        </w:rPr>
        <w:t>,</w:t>
      </w:r>
      <w:r w:rsidR="00BB11C2" w:rsidRPr="00800771">
        <w:rPr>
          <w:rFonts w:cs="Times New Roman"/>
          <w:spacing w:val="-10"/>
        </w:rPr>
        <w:t>”</w:t>
      </w:r>
      <w:r w:rsidR="006D1907" w:rsidRPr="00800771">
        <w:rPr>
          <w:rFonts w:cs="Times New Roman"/>
          <w:spacing w:val="-10"/>
        </w:rPr>
        <w:t xml:space="preserve"> compar</w:t>
      </w:r>
      <w:r w:rsidR="006D1907" w:rsidRPr="00800771">
        <w:rPr>
          <w:rFonts w:cs="Times New Roman"/>
          <w:spacing w:val="-10"/>
        </w:rPr>
        <w:softHyphen/>
        <w:t>able to loss and reconsti</w:t>
      </w:r>
      <w:r w:rsidR="00B5574E" w:rsidRPr="00800771">
        <w:rPr>
          <w:rFonts w:cs="Times New Roman"/>
          <w:spacing w:val="-10"/>
        </w:rPr>
        <w:softHyphen/>
      </w:r>
      <w:r w:rsidR="006D1907" w:rsidRPr="00800771">
        <w:rPr>
          <w:rFonts w:cs="Times New Roman"/>
          <w:spacing w:val="-10"/>
        </w:rPr>
        <w:t>tution of inte</w:t>
      </w:r>
      <w:r w:rsidR="00863494" w:rsidRPr="00800771">
        <w:rPr>
          <w:rFonts w:cs="Times New Roman"/>
          <w:spacing w:val="-10"/>
        </w:rPr>
        <w:softHyphen/>
      </w:r>
      <w:r w:rsidR="006D1907" w:rsidRPr="00800771">
        <w:rPr>
          <w:rFonts w:cs="Times New Roman"/>
          <w:spacing w:val="-10"/>
        </w:rPr>
        <w:t xml:space="preserve">gration, </w:t>
      </w:r>
      <w:r w:rsidR="004E1C97" w:rsidRPr="00800771">
        <w:rPr>
          <w:rFonts w:cs="Times New Roman"/>
          <w:spacing w:val="-10"/>
        </w:rPr>
        <w:t>which</w:t>
      </w:r>
      <w:r w:rsidR="00A46DCB" w:rsidRPr="00800771">
        <w:rPr>
          <w:rFonts w:cs="Times New Roman"/>
          <w:spacing w:val="-10"/>
        </w:rPr>
        <w:t xml:space="preserve"> </w:t>
      </w:r>
      <w:r w:rsidR="004E1C97" w:rsidRPr="00800771">
        <w:rPr>
          <w:rFonts w:cs="Times New Roman"/>
          <w:spacing w:val="-10"/>
        </w:rPr>
        <w:t>were</w:t>
      </w:r>
      <w:r w:rsidR="003576EE" w:rsidRPr="00800771">
        <w:rPr>
          <w:rFonts w:cs="Times New Roman"/>
          <w:spacing w:val="-10"/>
        </w:rPr>
        <w:t>, once again,</w:t>
      </w:r>
      <w:r w:rsidR="00ED4834" w:rsidRPr="00800771">
        <w:rPr>
          <w:rFonts w:cs="Times New Roman"/>
          <w:spacing w:val="-10"/>
        </w:rPr>
        <w:t xml:space="preserve"> going back and forth between the center and the peri</w:t>
      </w:r>
      <w:r w:rsidR="003576EE" w:rsidRPr="00800771">
        <w:rPr>
          <w:rFonts w:cs="Times New Roman"/>
          <w:spacing w:val="-10"/>
        </w:rPr>
        <w:softHyphen/>
      </w:r>
      <w:r w:rsidR="00ED4834" w:rsidRPr="00800771">
        <w:rPr>
          <w:rFonts w:cs="Times New Roman"/>
          <w:spacing w:val="-10"/>
        </w:rPr>
        <w:t>phery</w:t>
      </w:r>
      <w:r w:rsidR="004E1C97" w:rsidRPr="00800771">
        <w:rPr>
          <w:rFonts w:cs="Times New Roman"/>
          <w:spacing w:val="-10"/>
        </w:rPr>
        <w:t xml:space="preserve"> as “nomadic waves or flows.”</w:t>
      </w:r>
      <w:r w:rsidR="002B7785" w:rsidRPr="00800771">
        <w:rPr>
          <w:rFonts w:cs="Times New Roman"/>
          <w:b/>
          <w:spacing w:val="-10"/>
        </w:rPr>
        <w:t xml:space="preserve"> </w:t>
      </w:r>
    </w:p>
    <w:p w:rsidR="002B7785" w:rsidRPr="00800771" w:rsidRDefault="002B7785" w:rsidP="00250DE0">
      <w:pPr>
        <w:tabs>
          <w:tab w:val="left" w:pos="426"/>
        </w:tabs>
        <w:spacing w:line="240" w:lineRule="exact"/>
        <w:ind w:firstLine="397"/>
        <w:rPr>
          <w:rFonts w:cs="Times New Roman"/>
          <w:spacing w:val="-10"/>
        </w:rPr>
      </w:pPr>
      <w:r w:rsidRPr="00800771">
        <w:rPr>
          <w:rFonts w:cs="Times New Roman"/>
          <w:spacing w:val="-10"/>
        </w:rPr>
        <w:t>In short, “codes,” with their varying encoding and decoding dyna</w:t>
      </w:r>
      <w:r w:rsidR="003A2A94" w:rsidRPr="00800771">
        <w:rPr>
          <w:rFonts w:cs="Times New Roman"/>
          <w:spacing w:val="-10"/>
        </w:rPr>
        <w:softHyphen/>
      </w:r>
      <w:r w:rsidRPr="00800771">
        <w:rPr>
          <w:rFonts w:cs="Times New Roman"/>
          <w:spacing w:val="-10"/>
        </w:rPr>
        <w:t>mics, on</w:t>
      </w:r>
      <w:r w:rsidR="00F24206">
        <w:rPr>
          <w:rFonts w:cs="Times New Roman"/>
          <w:spacing w:val="-10"/>
        </w:rPr>
        <w:t>ly determined forms, structures</w:t>
      </w:r>
      <w:r w:rsidRPr="00800771">
        <w:rPr>
          <w:rFonts w:cs="Times New Roman"/>
          <w:spacing w:val="-10"/>
        </w:rPr>
        <w:t xml:space="preserve"> or organization of living bodies. “Terri</w:t>
      </w:r>
      <w:r w:rsidR="00863494" w:rsidRPr="00800771">
        <w:rPr>
          <w:rFonts w:cs="Times New Roman"/>
          <w:spacing w:val="-10"/>
        </w:rPr>
        <w:softHyphen/>
      </w:r>
      <w:r w:rsidRPr="00800771">
        <w:rPr>
          <w:rFonts w:cs="Times New Roman"/>
          <w:spacing w:val="-10"/>
        </w:rPr>
        <w:t>tories,” with their particular changing composition and limits, pro</w:t>
      </w:r>
      <w:r w:rsidR="00863494" w:rsidRPr="00800771">
        <w:rPr>
          <w:rFonts w:cs="Times New Roman"/>
          <w:spacing w:val="-10"/>
        </w:rPr>
        <w:softHyphen/>
      </w:r>
      <w:r w:rsidRPr="00800771">
        <w:rPr>
          <w:rFonts w:cs="Times New Roman"/>
          <w:spacing w:val="-10"/>
        </w:rPr>
        <w:t>vided them with a specific sphere in which they lived</w:t>
      </w:r>
      <w:r w:rsidR="00FC00AB" w:rsidRPr="00800771">
        <w:rPr>
          <w:rFonts w:cs="Times New Roman"/>
          <w:spacing w:val="-10"/>
        </w:rPr>
        <w:t>, a kind of ecolo</w:t>
      </w:r>
      <w:r w:rsidR="00F24206">
        <w:rPr>
          <w:rFonts w:cs="Times New Roman"/>
          <w:spacing w:val="-10"/>
        </w:rPr>
        <w:softHyphen/>
      </w:r>
      <w:r w:rsidR="00FC00AB" w:rsidRPr="00800771">
        <w:rPr>
          <w:rFonts w:cs="Times New Roman"/>
          <w:spacing w:val="-10"/>
        </w:rPr>
        <w:t xml:space="preserve">gical niche enlarged </w:t>
      </w:r>
      <w:r w:rsidR="000740FC" w:rsidRPr="00800771">
        <w:rPr>
          <w:rFonts w:cs="Times New Roman"/>
          <w:spacing w:val="-10"/>
        </w:rPr>
        <w:t>into</w:t>
      </w:r>
      <w:r w:rsidR="00FC00AB" w:rsidRPr="00800771">
        <w:rPr>
          <w:rFonts w:cs="Times New Roman"/>
          <w:spacing w:val="-10"/>
        </w:rPr>
        <w:t xml:space="preserve"> </w:t>
      </w:r>
      <w:r w:rsidR="000740FC" w:rsidRPr="00800771">
        <w:rPr>
          <w:rFonts w:cs="Times New Roman"/>
          <w:spacing w:val="-10"/>
        </w:rPr>
        <w:t xml:space="preserve">an </w:t>
      </w:r>
      <w:r w:rsidR="00FC00AB" w:rsidRPr="00800771">
        <w:rPr>
          <w:rFonts w:cs="Times New Roman"/>
          <w:spacing w:val="-10"/>
        </w:rPr>
        <w:t>ontolog</w:t>
      </w:r>
      <w:r w:rsidR="000740FC" w:rsidRPr="00800771">
        <w:rPr>
          <w:rFonts w:cs="Times New Roman"/>
          <w:spacing w:val="-10"/>
        </w:rPr>
        <w:t>ical one</w:t>
      </w:r>
      <w:r w:rsidR="00FC00AB" w:rsidRPr="00800771">
        <w:rPr>
          <w:rFonts w:cs="Times New Roman"/>
          <w:spacing w:val="-10"/>
        </w:rPr>
        <w:t>.</w:t>
      </w:r>
      <w:r w:rsidRPr="00800771">
        <w:rPr>
          <w:rFonts w:cs="Times New Roman"/>
          <w:spacing w:val="-10"/>
        </w:rPr>
        <w:t xml:space="preserve"> </w:t>
      </w:r>
    </w:p>
    <w:p w:rsidR="007F453C" w:rsidRPr="00800771" w:rsidRDefault="007F453C" w:rsidP="00250DE0">
      <w:pPr>
        <w:tabs>
          <w:tab w:val="left" w:pos="426"/>
        </w:tabs>
        <w:spacing w:line="240" w:lineRule="exact"/>
        <w:ind w:firstLine="397"/>
        <w:rPr>
          <w:rFonts w:cs="Times New Roman"/>
          <w:spacing w:val="-10"/>
        </w:rPr>
      </w:pPr>
    </w:p>
    <w:p w:rsidR="00682FF4" w:rsidRPr="00800771" w:rsidRDefault="00682FF4"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Forms relate to codes and processes of coding and decoding in the parastrata; sub</w:t>
      </w:r>
      <w:r w:rsidR="0045403B" w:rsidRPr="00800771">
        <w:rPr>
          <w:rFonts w:cs="Times New Roman"/>
          <w:spacing w:val="-10"/>
          <w:sz w:val="18"/>
          <w:szCs w:val="18"/>
        </w:rPr>
        <w:softHyphen/>
      </w:r>
      <w:r w:rsidRPr="00800771">
        <w:rPr>
          <w:rFonts w:cs="Times New Roman"/>
          <w:spacing w:val="-10"/>
          <w:sz w:val="18"/>
          <w:szCs w:val="18"/>
        </w:rPr>
        <w:t xml:space="preserve">stances, being formed matters, relate to territorialities and movements of deterritorialization and reterritorialization on the epistrata. </w:t>
      </w:r>
      <w:r w:rsidR="00A46DCB" w:rsidRPr="00800771">
        <w:rPr>
          <w:rFonts w:cs="Times New Roman"/>
          <w:spacing w:val="-10"/>
          <w:sz w:val="18"/>
          <w:szCs w:val="18"/>
        </w:rPr>
        <w:t>In truth, the epistrata are just as inseparable from the movements that constitute them as the parastrata are from their processes. Nomadic waves or flows of deterritorialization go from the central layer to the periphery, then from the new center to the new periphery, falling back to the old center and launching forth to the new.</w:t>
      </w:r>
      <w:r w:rsidR="00A46DCB" w:rsidRPr="00800771">
        <w:rPr>
          <w:rFonts w:cs="Times New Roman"/>
          <w:iCs/>
          <w:spacing w:val="-10"/>
          <w:sz w:val="18"/>
          <w:szCs w:val="18"/>
        </w:rPr>
        <w:t xml:space="preserve">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53, same idea p. 41)</w:t>
      </w:r>
    </w:p>
    <w:p w:rsidR="00963E44" w:rsidRPr="00800771" w:rsidRDefault="00963E44" w:rsidP="00250DE0">
      <w:pPr>
        <w:tabs>
          <w:tab w:val="left" w:pos="426"/>
        </w:tabs>
        <w:spacing w:line="240" w:lineRule="exact"/>
        <w:ind w:firstLine="397"/>
        <w:rPr>
          <w:rFonts w:cs="Times New Roman"/>
          <w:spacing w:val="-10"/>
        </w:rPr>
      </w:pPr>
    </w:p>
    <w:p w:rsidR="00681286" w:rsidRPr="00800771" w:rsidRDefault="00CB1028" w:rsidP="00250DE0">
      <w:pPr>
        <w:tabs>
          <w:tab w:val="left" w:pos="426"/>
        </w:tabs>
        <w:spacing w:line="240" w:lineRule="exact"/>
        <w:ind w:firstLine="397"/>
        <w:rPr>
          <w:rFonts w:cs="Times New Roman"/>
          <w:spacing w:val="-10"/>
        </w:rPr>
      </w:pPr>
      <w:r w:rsidRPr="00800771">
        <w:rPr>
          <w:rFonts w:cs="Times New Roman"/>
          <w:spacing w:val="-10"/>
        </w:rPr>
        <w:t>Considering now the relation</w:t>
      </w:r>
      <w:r w:rsidR="00DD3A00" w:rsidRPr="00800771">
        <w:rPr>
          <w:rFonts w:cs="Times New Roman"/>
          <w:spacing w:val="-10"/>
        </w:rPr>
        <w:t>s</w:t>
      </w:r>
      <w:r w:rsidRPr="00800771">
        <w:rPr>
          <w:rFonts w:cs="Times New Roman"/>
          <w:spacing w:val="-10"/>
        </w:rPr>
        <w:t xml:space="preserve"> between the “machinic assem</w:t>
      </w:r>
      <w:r w:rsidRPr="00800771">
        <w:rPr>
          <w:rFonts w:cs="Times New Roman"/>
          <w:spacing w:val="-10"/>
        </w:rPr>
        <w:softHyphen/>
        <w:t>blage,” its “territor</w:t>
      </w:r>
      <w:r w:rsidR="00670485" w:rsidRPr="00800771">
        <w:rPr>
          <w:rFonts w:cs="Times New Roman"/>
          <w:spacing w:val="-10"/>
        </w:rPr>
        <w:t>iality</w:t>
      </w:r>
      <w:r w:rsidRPr="00800771">
        <w:rPr>
          <w:rFonts w:cs="Times New Roman"/>
          <w:spacing w:val="-10"/>
        </w:rPr>
        <w:t xml:space="preserve">” and the </w:t>
      </w:r>
      <w:r w:rsidR="008C5E8F" w:rsidRPr="00800771">
        <w:rPr>
          <w:rFonts w:cs="Times New Roman"/>
          <w:spacing w:val="-10"/>
        </w:rPr>
        <w:t>“</w:t>
      </w:r>
      <w:r w:rsidRPr="00800771">
        <w:rPr>
          <w:rFonts w:cs="Times New Roman"/>
          <w:spacing w:val="-10"/>
        </w:rPr>
        <w:t>exterior milieu,</w:t>
      </w:r>
      <w:r w:rsidR="008C5E8F" w:rsidRPr="00800771">
        <w:rPr>
          <w:rFonts w:cs="Times New Roman"/>
          <w:spacing w:val="-10"/>
        </w:rPr>
        <w:t>”</w:t>
      </w:r>
      <w:r w:rsidRPr="00800771">
        <w:rPr>
          <w:rFonts w:cs="Times New Roman"/>
          <w:spacing w:val="-10"/>
        </w:rPr>
        <w:t xml:space="preserve"> </w:t>
      </w:r>
      <w:r w:rsidR="006D1907" w:rsidRPr="00800771">
        <w:rPr>
          <w:rFonts w:cs="Times New Roman"/>
          <w:spacing w:val="-10"/>
        </w:rPr>
        <w:t xml:space="preserve">Deleuze and Guattari noticed that </w:t>
      </w:r>
      <w:r w:rsidR="00F10D5F" w:rsidRPr="00800771">
        <w:rPr>
          <w:rFonts w:cs="Times New Roman"/>
          <w:spacing w:val="-10"/>
        </w:rPr>
        <w:t xml:space="preserve">the </w:t>
      </w:r>
      <w:r w:rsidR="006940D5" w:rsidRPr="00800771">
        <w:rPr>
          <w:rFonts w:cs="Times New Roman"/>
          <w:spacing w:val="-10"/>
        </w:rPr>
        <w:t xml:space="preserve">richer the interior milieus of an organism, the </w:t>
      </w:r>
      <w:r w:rsidR="006940D5" w:rsidRPr="00800771">
        <w:rPr>
          <w:rFonts w:cs="Times New Roman"/>
          <w:i/>
          <w:spacing w:val="-10"/>
        </w:rPr>
        <w:t>freer</w:t>
      </w:r>
      <w:r w:rsidR="006940D5" w:rsidRPr="00800771">
        <w:rPr>
          <w:rFonts w:cs="Times New Roman"/>
          <w:spacing w:val="-10"/>
        </w:rPr>
        <w:t xml:space="preserve"> </w:t>
      </w:r>
      <w:r w:rsidR="00B92257" w:rsidRPr="00800771">
        <w:rPr>
          <w:rFonts w:cs="Times New Roman"/>
          <w:spacing w:val="-10"/>
        </w:rPr>
        <w:t>its</w:t>
      </w:r>
      <w:r w:rsidR="006940D5" w:rsidRPr="00800771">
        <w:rPr>
          <w:rFonts w:cs="Times New Roman"/>
          <w:spacing w:val="-10"/>
        </w:rPr>
        <w:t xml:space="preserve"> relations with the exterior</w:t>
      </w:r>
      <w:r w:rsidR="00F10D5F" w:rsidRPr="00800771">
        <w:rPr>
          <w:rFonts w:cs="Times New Roman"/>
          <w:spacing w:val="-10"/>
        </w:rPr>
        <w:t xml:space="preserve"> </w:t>
      </w:r>
      <w:r w:rsidR="007322CF" w:rsidRPr="00800771">
        <w:rPr>
          <w:rFonts w:cs="Times New Roman"/>
          <w:spacing w:val="-10"/>
        </w:rPr>
        <w:t>(</w:t>
      </w:r>
      <w:r w:rsidR="00B92257" w:rsidRPr="00800771">
        <w:rPr>
          <w:rFonts w:cs="Times New Roman"/>
          <w:spacing w:val="-10"/>
        </w:rPr>
        <w:t xml:space="preserve">the stronger its </w:t>
      </w:r>
      <w:r w:rsidR="007322CF" w:rsidRPr="00800771">
        <w:rPr>
          <w:rFonts w:cs="Times New Roman"/>
          <w:spacing w:val="-10"/>
        </w:rPr>
        <w:t>deterritorializa</w:t>
      </w:r>
      <w:r w:rsidR="00B772EE" w:rsidRPr="00800771">
        <w:rPr>
          <w:rFonts w:cs="Times New Roman"/>
          <w:spacing w:val="-10"/>
        </w:rPr>
        <w:softHyphen/>
      </w:r>
      <w:r w:rsidR="007322CF" w:rsidRPr="00800771">
        <w:rPr>
          <w:rFonts w:cs="Times New Roman"/>
          <w:spacing w:val="-10"/>
        </w:rPr>
        <w:t>tion), but</w:t>
      </w:r>
      <w:r w:rsidR="006D1907" w:rsidRPr="00800771">
        <w:rPr>
          <w:rFonts w:cs="Times New Roman"/>
          <w:spacing w:val="-10"/>
        </w:rPr>
        <w:t xml:space="preserve"> </w:t>
      </w:r>
      <w:r w:rsidR="007322CF" w:rsidRPr="00800771">
        <w:rPr>
          <w:rFonts w:cs="Times New Roman"/>
          <w:spacing w:val="-10"/>
        </w:rPr>
        <w:t xml:space="preserve">also, </w:t>
      </w:r>
      <w:r w:rsidR="006D1907" w:rsidRPr="00800771">
        <w:rPr>
          <w:rFonts w:cs="Times New Roman"/>
          <w:spacing w:val="-10"/>
        </w:rPr>
        <w:t>con</w:t>
      </w:r>
      <w:r w:rsidR="005C144A" w:rsidRPr="00800771">
        <w:rPr>
          <w:rFonts w:cs="Times New Roman"/>
          <w:spacing w:val="-10"/>
        </w:rPr>
        <w:softHyphen/>
      </w:r>
      <w:r w:rsidR="006D1907" w:rsidRPr="00800771">
        <w:rPr>
          <w:rFonts w:cs="Times New Roman"/>
          <w:spacing w:val="-10"/>
        </w:rPr>
        <w:t>versely</w:t>
      </w:r>
      <w:r w:rsidR="007322CF" w:rsidRPr="00800771">
        <w:rPr>
          <w:rFonts w:cs="Times New Roman"/>
          <w:spacing w:val="-10"/>
        </w:rPr>
        <w:t>,</w:t>
      </w:r>
      <w:r w:rsidR="006D1907" w:rsidRPr="00800771">
        <w:rPr>
          <w:rFonts w:cs="Times New Roman"/>
          <w:spacing w:val="-10"/>
        </w:rPr>
        <w:t xml:space="preserve"> that the more </w:t>
      </w:r>
      <w:r w:rsidR="00B92257" w:rsidRPr="00800771">
        <w:rPr>
          <w:rFonts w:cs="Times New Roman"/>
          <w:spacing w:val="-10"/>
        </w:rPr>
        <w:t>deterritori</w:t>
      </w:r>
      <w:r w:rsidR="00B92257" w:rsidRPr="00800771">
        <w:rPr>
          <w:rFonts w:cs="Times New Roman"/>
          <w:spacing w:val="-10"/>
        </w:rPr>
        <w:softHyphen/>
        <w:t xml:space="preserve">alized </w:t>
      </w:r>
      <w:r w:rsidR="006D1907" w:rsidRPr="00800771">
        <w:rPr>
          <w:rFonts w:cs="Times New Roman"/>
          <w:spacing w:val="-10"/>
        </w:rPr>
        <w:t xml:space="preserve">a body in </w:t>
      </w:r>
      <w:r w:rsidR="00F10D5F" w:rsidRPr="00800771">
        <w:rPr>
          <w:rFonts w:cs="Times New Roman"/>
          <w:spacing w:val="-10"/>
        </w:rPr>
        <w:t xml:space="preserve">its </w:t>
      </w:r>
      <w:r w:rsidR="006D1907" w:rsidRPr="00800771">
        <w:rPr>
          <w:rFonts w:cs="Times New Roman"/>
          <w:spacing w:val="-10"/>
        </w:rPr>
        <w:t xml:space="preserve">relation to the exterior, the </w:t>
      </w:r>
      <w:r w:rsidR="006D1907" w:rsidRPr="00800771">
        <w:rPr>
          <w:rFonts w:cs="Times New Roman"/>
          <w:i/>
          <w:spacing w:val="-10"/>
        </w:rPr>
        <w:t xml:space="preserve">more </w:t>
      </w:r>
      <w:r w:rsidR="007322CF" w:rsidRPr="00800771">
        <w:rPr>
          <w:rFonts w:cs="Times New Roman"/>
          <w:i/>
          <w:spacing w:val="-10"/>
        </w:rPr>
        <w:t>intense</w:t>
      </w:r>
      <w:r w:rsidR="007322CF" w:rsidRPr="00800771">
        <w:rPr>
          <w:rFonts w:cs="Times New Roman"/>
          <w:spacing w:val="-10"/>
        </w:rPr>
        <w:t xml:space="preserve"> its interior organization</w:t>
      </w:r>
      <w:r w:rsidR="00B92257" w:rsidRPr="00800771">
        <w:rPr>
          <w:rFonts w:cs="Times New Roman"/>
          <w:spacing w:val="-10"/>
        </w:rPr>
        <w:t xml:space="preserve"> (the stronger its reterritoriali</w:t>
      </w:r>
      <w:r w:rsidR="00F10D5F" w:rsidRPr="00800771">
        <w:rPr>
          <w:rFonts w:cs="Times New Roman"/>
          <w:spacing w:val="-10"/>
        </w:rPr>
        <w:softHyphen/>
      </w:r>
      <w:r w:rsidR="00B92257" w:rsidRPr="00800771">
        <w:rPr>
          <w:rFonts w:cs="Times New Roman"/>
          <w:spacing w:val="-10"/>
        </w:rPr>
        <w:t>zation)</w:t>
      </w:r>
      <w:r w:rsidR="007322CF" w:rsidRPr="00800771">
        <w:rPr>
          <w:rFonts w:cs="Times New Roman"/>
          <w:spacing w:val="-10"/>
        </w:rPr>
        <w:t>.</w:t>
      </w:r>
    </w:p>
    <w:p w:rsidR="00C63FEC" w:rsidRPr="00800771" w:rsidRDefault="00C63FEC" w:rsidP="00250DE0">
      <w:pPr>
        <w:tabs>
          <w:tab w:val="left" w:pos="426"/>
        </w:tabs>
        <w:spacing w:line="240" w:lineRule="exact"/>
        <w:ind w:firstLine="397"/>
        <w:rPr>
          <w:rFonts w:cs="Times New Roman"/>
          <w:spacing w:val="-10"/>
          <w:sz w:val="18"/>
          <w:szCs w:val="18"/>
        </w:rPr>
      </w:pPr>
    </w:p>
    <w:p w:rsidR="00681286" w:rsidRPr="00800771" w:rsidRDefault="006D1907"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The more interior milieus an organism has, assuring its autonomy and bringing it into a set of aleatory relations with the exterior, the more deterritorialized it is [on its own stra</w:t>
      </w:r>
      <w:r w:rsidR="002F3BBD">
        <w:rPr>
          <w:rFonts w:cs="Times New Roman"/>
          <w:spacing w:val="-10"/>
          <w:sz w:val="18"/>
          <w:szCs w:val="18"/>
        </w:rPr>
        <w:softHyphen/>
      </w:r>
      <w:r w:rsidRPr="00800771">
        <w:rPr>
          <w:rFonts w:cs="Times New Roman"/>
          <w:spacing w:val="-10"/>
          <w:sz w:val="18"/>
          <w:szCs w:val="18"/>
        </w:rPr>
        <w:t xml:space="preserve">tum]. [...] An organism that is deterritorialized in relation to the exterior necessarily reterritorializes on its interior milieus. A given presumed </w:t>
      </w:r>
      <w:r w:rsidR="007322CF" w:rsidRPr="00800771">
        <w:rPr>
          <w:rFonts w:cs="Times New Roman"/>
          <w:spacing w:val="-10"/>
          <w:sz w:val="18"/>
          <w:szCs w:val="18"/>
        </w:rPr>
        <w:t>fragment of embryo is deterri</w:t>
      </w:r>
      <w:r w:rsidR="00981822" w:rsidRPr="00800771">
        <w:rPr>
          <w:rFonts w:cs="Times New Roman"/>
          <w:spacing w:val="-10"/>
          <w:sz w:val="18"/>
          <w:szCs w:val="18"/>
        </w:rPr>
        <w:softHyphen/>
      </w:r>
      <w:r w:rsidR="007322CF" w:rsidRPr="00800771">
        <w:rPr>
          <w:rFonts w:cs="Times New Roman"/>
          <w:spacing w:val="-10"/>
          <w:sz w:val="18"/>
          <w:szCs w:val="18"/>
        </w:rPr>
        <w:t>to</w:t>
      </w:r>
      <w:r w:rsidRPr="00800771">
        <w:rPr>
          <w:rFonts w:cs="Times New Roman"/>
          <w:spacing w:val="-10"/>
          <w:sz w:val="18"/>
          <w:szCs w:val="18"/>
        </w:rPr>
        <w:t xml:space="preserve">rialized when it changes thresholds or gradients, but is assigned a new role by the new surroundings.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53-54, my mod.)</w:t>
      </w:r>
    </w:p>
    <w:p w:rsidR="00AD6E5C" w:rsidRPr="00800771" w:rsidRDefault="00AD6E5C" w:rsidP="00250DE0">
      <w:pPr>
        <w:tabs>
          <w:tab w:val="left" w:pos="426"/>
        </w:tabs>
        <w:spacing w:line="240" w:lineRule="exact"/>
        <w:ind w:firstLine="397"/>
        <w:rPr>
          <w:rFonts w:cs="Times New Roman"/>
          <w:iCs/>
          <w:spacing w:val="-10"/>
          <w:sz w:val="18"/>
          <w:szCs w:val="18"/>
        </w:rPr>
      </w:pPr>
    </w:p>
    <w:p w:rsidR="007322CF" w:rsidRPr="00800771" w:rsidRDefault="00B92257" w:rsidP="00250DE0">
      <w:pPr>
        <w:tabs>
          <w:tab w:val="left" w:pos="426"/>
        </w:tabs>
        <w:spacing w:line="240" w:lineRule="exact"/>
        <w:ind w:firstLine="397"/>
        <w:rPr>
          <w:rFonts w:cs="Times New Roman"/>
          <w:spacing w:val="-10"/>
        </w:rPr>
      </w:pPr>
      <w:r w:rsidRPr="00800771">
        <w:rPr>
          <w:rFonts w:cs="Times New Roman"/>
          <w:spacing w:val="-10"/>
        </w:rPr>
        <w:t xml:space="preserve">In other words, </w:t>
      </w:r>
      <w:r w:rsidR="00BE5C32" w:rsidRPr="00800771">
        <w:rPr>
          <w:rFonts w:cs="Times New Roman"/>
          <w:spacing w:val="-10"/>
        </w:rPr>
        <w:t xml:space="preserve">contrary to appearances, </w:t>
      </w:r>
      <w:r w:rsidRPr="00800771">
        <w:rPr>
          <w:rFonts w:cs="Times New Roman"/>
          <w:spacing w:val="-10"/>
        </w:rPr>
        <w:t xml:space="preserve">deterritorialization was </w:t>
      </w:r>
      <w:r w:rsidR="003C6021" w:rsidRPr="00800771">
        <w:rPr>
          <w:rFonts w:cs="Times New Roman"/>
          <w:spacing w:val="-10"/>
        </w:rPr>
        <w:t>“a perfectly</w:t>
      </w:r>
      <w:r w:rsidRPr="00800771">
        <w:rPr>
          <w:rFonts w:cs="Times New Roman"/>
          <w:spacing w:val="-10"/>
        </w:rPr>
        <w:t xml:space="preserve"> positive </w:t>
      </w:r>
      <w:r w:rsidR="003C6021" w:rsidRPr="00800771">
        <w:rPr>
          <w:rFonts w:cs="Times New Roman"/>
          <w:spacing w:val="-10"/>
        </w:rPr>
        <w:t>power”</w:t>
      </w:r>
      <w:r w:rsidRPr="00800771">
        <w:rPr>
          <w:rFonts w:cs="Times New Roman"/>
          <w:spacing w:val="-10"/>
        </w:rPr>
        <w:t xml:space="preserve"> which </w:t>
      </w:r>
      <w:r w:rsidR="00C30168" w:rsidRPr="00800771">
        <w:rPr>
          <w:rFonts w:cs="Times New Roman"/>
          <w:spacing w:val="-10"/>
        </w:rPr>
        <w:t xml:space="preserve">could </w:t>
      </w:r>
      <w:r w:rsidRPr="00800771">
        <w:rPr>
          <w:rFonts w:cs="Times New Roman"/>
          <w:spacing w:val="-10"/>
        </w:rPr>
        <w:t>result</w:t>
      </w:r>
      <w:r w:rsidR="00C30168" w:rsidRPr="00800771">
        <w:rPr>
          <w:rFonts w:cs="Times New Roman"/>
          <w:spacing w:val="-10"/>
        </w:rPr>
        <w:t xml:space="preserve"> </w:t>
      </w:r>
      <w:r w:rsidRPr="00800771">
        <w:rPr>
          <w:rFonts w:cs="Times New Roman"/>
          <w:spacing w:val="-10"/>
        </w:rPr>
        <w:t>from the intensifica</w:t>
      </w:r>
      <w:r w:rsidR="00BE5C32" w:rsidRPr="00800771">
        <w:rPr>
          <w:rFonts w:cs="Times New Roman"/>
          <w:spacing w:val="-10"/>
        </w:rPr>
        <w:softHyphen/>
      </w:r>
      <w:r w:rsidRPr="00800771">
        <w:rPr>
          <w:rFonts w:cs="Times New Roman"/>
          <w:spacing w:val="-10"/>
        </w:rPr>
        <w:t>tion of the internal sphere</w:t>
      </w:r>
      <w:r w:rsidR="00C30168" w:rsidRPr="00800771">
        <w:rPr>
          <w:rFonts w:cs="Times New Roman"/>
          <w:spacing w:val="-10"/>
        </w:rPr>
        <w:t xml:space="preserve">, as well as lead to a reterritorialization and an increase in internal integration. </w:t>
      </w:r>
    </w:p>
    <w:p w:rsidR="003B77F2" w:rsidRPr="00800771" w:rsidRDefault="003B77F2" w:rsidP="00250DE0">
      <w:pPr>
        <w:tabs>
          <w:tab w:val="left" w:pos="426"/>
        </w:tabs>
        <w:spacing w:line="240" w:lineRule="exact"/>
        <w:ind w:firstLine="397"/>
        <w:rPr>
          <w:rFonts w:cs="Times New Roman"/>
          <w:spacing w:val="-10"/>
          <w:sz w:val="18"/>
          <w:szCs w:val="18"/>
        </w:rPr>
      </w:pPr>
    </w:p>
    <w:p w:rsidR="00C30168" w:rsidRPr="00800771" w:rsidRDefault="00C30168"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 xml:space="preserve">Deterritorialization must be thought of as a perfectly positive power that has degrees and thresholds (epistrata), is always relative, and has reterritorialization as its flipside or complement.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54)</w:t>
      </w:r>
    </w:p>
    <w:p w:rsidR="00530559" w:rsidRPr="00800771" w:rsidRDefault="00530559" w:rsidP="00250DE0">
      <w:pPr>
        <w:tabs>
          <w:tab w:val="left" w:pos="426"/>
        </w:tabs>
        <w:spacing w:line="240" w:lineRule="exact"/>
        <w:ind w:firstLine="397"/>
        <w:rPr>
          <w:rFonts w:cs="Times New Roman"/>
          <w:iCs/>
          <w:spacing w:val="-10"/>
          <w:sz w:val="18"/>
          <w:szCs w:val="18"/>
        </w:rPr>
      </w:pPr>
    </w:p>
    <w:p w:rsidR="003B77F2" w:rsidRPr="00800771" w:rsidRDefault="00563EF6" w:rsidP="00250DE0">
      <w:pPr>
        <w:tabs>
          <w:tab w:val="left" w:pos="426"/>
        </w:tabs>
        <w:spacing w:line="240" w:lineRule="exact"/>
        <w:ind w:firstLine="397"/>
        <w:rPr>
          <w:rFonts w:cs="Times New Roman"/>
          <w:spacing w:val="-10"/>
        </w:rPr>
      </w:pPr>
      <w:r w:rsidRPr="00800771">
        <w:rPr>
          <w:rFonts w:cs="Times New Roman"/>
          <w:spacing w:val="-10"/>
        </w:rPr>
        <w:t>In addition</w:t>
      </w:r>
      <w:r w:rsidR="00713A64" w:rsidRPr="00800771">
        <w:rPr>
          <w:rFonts w:cs="Times New Roman"/>
          <w:spacing w:val="-10"/>
        </w:rPr>
        <w:t xml:space="preserve">, </w:t>
      </w:r>
      <w:r w:rsidR="005E0BEF" w:rsidRPr="00800771">
        <w:rPr>
          <w:rFonts w:cs="Times New Roman"/>
          <w:spacing w:val="-10"/>
        </w:rPr>
        <w:t xml:space="preserve">deterritorialization </w:t>
      </w:r>
      <w:r w:rsidR="00713A64" w:rsidRPr="00800771">
        <w:rPr>
          <w:rFonts w:cs="Times New Roman"/>
          <w:spacing w:val="-10"/>
        </w:rPr>
        <w:t xml:space="preserve">was </w:t>
      </w:r>
      <w:r w:rsidR="00D71474" w:rsidRPr="00800771">
        <w:rPr>
          <w:rFonts w:cs="Times New Roman"/>
          <w:spacing w:val="-10"/>
        </w:rPr>
        <w:t xml:space="preserve">most often </w:t>
      </w:r>
      <w:r w:rsidR="00713A64" w:rsidRPr="00800771">
        <w:rPr>
          <w:rFonts w:cs="Times New Roman"/>
          <w:spacing w:val="-10"/>
        </w:rPr>
        <w:t xml:space="preserve">accompanied by </w:t>
      </w:r>
      <w:r w:rsidR="00D71474" w:rsidRPr="00800771">
        <w:rPr>
          <w:rFonts w:cs="Times New Roman"/>
          <w:spacing w:val="-10"/>
        </w:rPr>
        <w:t>“lines of</w:t>
      </w:r>
      <w:r w:rsidR="00713A64" w:rsidRPr="00800771">
        <w:rPr>
          <w:rFonts w:cs="Times New Roman"/>
          <w:spacing w:val="-10"/>
        </w:rPr>
        <w:t xml:space="preserve"> flight</w:t>
      </w:r>
      <w:r w:rsidR="00D71474" w:rsidRPr="00800771">
        <w:rPr>
          <w:rFonts w:cs="Times New Roman"/>
          <w:spacing w:val="-10"/>
        </w:rPr>
        <w:t>”</w:t>
      </w:r>
      <w:r w:rsidR="00B02DE3" w:rsidRPr="00800771">
        <w:rPr>
          <w:rFonts w:cs="Times New Roman"/>
          <w:spacing w:val="-10"/>
        </w:rPr>
        <w:t xml:space="preserve"> that allowed the living being either “to regain its asso</w:t>
      </w:r>
      <w:r w:rsidR="0045403B" w:rsidRPr="00800771">
        <w:rPr>
          <w:rFonts w:cs="Times New Roman"/>
          <w:spacing w:val="-10"/>
        </w:rPr>
        <w:softHyphen/>
      </w:r>
      <w:r w:rsidR="00B02DE3" w:rsidRPr="00800771">
        <w:rPr>
          <w:rFonts w:cs="Times New Roman"/>
          <w:spacing w:val="-10"/>
        </w:rPr>
        <w:t xml:space="preserve">ciated milieu when danger appear[ed]” in a milieu it was not familiar with, or “to lean on its interior milieus” </w:t>
      </w:r>
      <w:r w:rsidR="008B7CF2" w:rsidRPr="00800771">
        <w:rPr>
          <w:rFonts w:cs="Times New Roman"/>
          <w:spacing w:val="-10"/>
        </w:rPr>
        <w:t xml:space="preserve">in order </w:t>
      </w:r>
      <w:r w:rsidR="00B02DE3" w:rsidRPr="00800771">
        <w:rPr>
          <w:rFonts w:cs="Times New Roman"/>
          <w:spacing w:val="-10"/>
        </w:rPr>
        <w:t xml:space="preserve">to abandon </w:t>
      </w:r>
      <w:r w:rsidR="003C5259" w:rsidRPr="00800771">
        <w:rPr>
          <w:rFonts w:cs="Times New Roman"/>
          <w:spacing w:val="-10"/>
        </w:rPr>
        <w:t>its</w:t>
      </w:r>
      <w:r w:rsidR="00B02DE3" w:rsidRPr="00800771">
        <w:rPr>
          <w:rFonts w:cs="Times New Roman"/>
          <w:spacing w:val="-10"/>
        </w:rPr>
        <w:t xml:space="preserve"> associ</w:t>
      </w:r>
      <w:r w:rsidR="0045403B" w:rsidRPr="00800771">
        <w:rPr>
          <w:rFonts w:cs="Times New Roman"/>
          <w:spacing w:val="-10"/>
        </w:rPr>
        <w:softHyphen/>
      </w:r>
      <w:r w:rsidR="00B02DE3" w:rsidRPr="00800771">
        <w:rPr>
          <w:rFonts w:cs="Times New Roman"/>
          <w:spacing w:val="-10"/>
        </w:rPr>
        <w:t xml:space="preserve">ated milieu </w:t>
      </w:r>
      <w:r w:rsidR="003C5259" w:rsidRPr="00800771">
        <w:rPr>
          <w:rFonts w:cs="Times New Roman"/>
          <w:spacing w:val="-10"/>
        </w:rPr>
        <w:t>if it</w:t>
      </w:r>
      <w:r w:rsidR="00B02DE3" w:rsidRPr="00800771">
        <w:rPr>
          <w:rFonts w:cs="Times New Roman"/>
          <w:spacing w:val="-10"/>
        </w:rPr>
        <w:t xml:space="preserve"> was </w:t>
      </w:r>
      <w:r w:rsidR="003C5259" w:rsidRPr="00800771">
        <w:rPr>
          <w:rFonts w:cs="Times New Roman"/>
          <w:spacing w:val="-10"/>
        </w:rPr>
        <w:t xml:space="preserve">strongly </w:t>
      </w:r>
      <w:r w:rsidR="008B7CF2" w:rsidRPr="00800771">
        <w:rPr>
          <w:rFonts w:cs="Times New Roman"/>
          <w:spacing w:val="-10"/>
        </w:rPr>
        <w:t>affected</w:t>
      </w:r>
      <w:r w:rsidR="003C5259" w:rsidRPr="00800771">
        <w:rPr>
          <w:rFonts w:cs="Times New Roman"/>
          <w:spacing w:val="-10"/>
        </w:rPr>
        <w:t xml:space="preserve"> or even destroyed</w:t>
      </w:r>
      <w:r w:rsidR="0022773C" w:rsidRPr="00800771">
        <w:rPr>
          <w:rFonts w:cs="Times New Roman"/>
          <w:spacing w:val="-10"/>
        </w:rPr>
        <w:t>,</w:t>
      </w:r>
      <w:r w:rsidR="00B02DE3" w:rsidRPr="00800771">
        <w:rPr>
          <w:rFonts w:cs="Times New Roman"/>
          <w:spacing w:val="-10"/>
        </w:rPr>
        <w:t xml:space="preserve"> and find a new “ter</w:t>
      </w:r>
      <w:r w:rsidR="002F3BBD">
        <w:rPr>
          <w:rFonts w:cs="Times New Roman"/>
          <w:spacing w:val="-10"/>
        </w:rPr>
        <w:softHyphen/>
      </w:r>
      <w:r w:rsidR="00B02DE3" w:rsidRPr="00800771">
        <w:rPr>
          <w:rFonts w:cs="Times New Roman"/>
          <w:spacing w:val="-10"/>
        </w:rPr>
        <w:t>ritor</w:t>
      </w:r>
      <w:r w:rsidR="00D30EB4" w:rsidRPr="00800771">
        <w:rPr>
          <w:rFonts w:cs="Times New Roman"/>
          <w:spacing w:val="-10"/>
        </w:rPr>
        <w:t>iality</w:t>
      </w:r>
      <w:r w:rsidR="00B02DE3" w:rsidRPr="00800771">
        <w:rPr>
          <w:rFonts w:cs="Times New Roman"/>
          <w:spacing w:val="-10"/>
        </w:rPr>
        <w:t>” to live in</w:t>
      </w:r>
      <w:r w:rsidR="008B7CF2" w:rsidRPr="00800771">
        <w:rPr>
          <w:rFonts w:cs="Times New Roman"/>
          <w:spacing w:val="-10"/>
        </w:rPr>
        <w:t xml:space="preserve">, </w:t>
      </w:r>
      <w:r w:rsidR="008D737D" w:rsidRPr="00800771">
        <w:rPr>
          <w:rFonts w:cs="Times New Roman"/>
          <w:spacing w:val="-10"/>
        </w:rPr>
        <w:t>just as</w:t>
      </w:r>
      <w:r w:rsidR="008B7CF2" w:rsidRPr="00800771">
        <w:rPr>
          <w:rFonts w:cs="Times New Roman"/>
          <w:spacing w:val="-10"/>
        </w:rPr>
        <w:t xml:space="preserve"> the primitive Fish, when the seas dried, </w:t>
      </w:r>
      <w:r w:rsidR="003C5259" w:rsidRPr="00800771">
        <w:rPr>
          <w:rFonts w:cs="Times New Roman"/>
          <w:spacing w:val="-10"/>
        </w:rPr>
        <w:t>“</w:t>
      </w:r>
      <w:r w:rsidR="008B7CF2" w:rsidRPr="00800771">
        <w:rPr>
          <w:rFonts w:cs="Times New Roman"/>
          <w:spacing w:val="-10"/>
        </w:rPr>
        <w:t>left its associated milieu to explore land”</w:t>
      </w:r>
      <w:r w:rsidR="003C5259" w:rsidRPr="00800771">
        <w:rPr>
          <w:rFonts w:cs="Times New Roman"/>
          <w:spacing w:val="-10"/>
        </w:rPr>
        <w:t xml:space="preserve"> (p. 55).</w:t>
      </w:r>
      <w:r w:rsidR="005E0BEF" w:rsidRPr="00800771">
        <w:rPr>
          <w:rFonts w:cs="Times New Roman"/>
          <w:spacing w:val="-10"/>
        </w:rPr>
        <w:t xml:space="preserve"> </w:t>
      </w:r>
    </w:p>
    <w:p w:rsidR="00B04EFC" w:rsidRPr="00800771" w:rsidRDefault="009F0E1C" w:rsidP="00250DE0">
      <w:pPr>
        <w:tabs>
          <w:tab w:val="left" w:pos="426"/>
        </w:tabs>
        <w:spacing w:line="240" w:lineRule="exact"/>
        <w:ind w:firstLine="397"/>
        <w:rPr>
          <w:rFonts w:cs="Times New Roman"/>
          <w:spacing w:val="-10"/>
        </w:rPr>
      </w:pPr>
      <w:r w:rsidRPr="00800771">
        <w:rPr>
          <w:rFonts w:cs="Times New Roman"/>
          <w:spacing w:val="-10"/>
        </w:rPr>
        <w:t xml:space="preserve">Naturally, considering the metaphysical difference </w:t>
      </w:r>
      <w:r w:rsidR="00EC1F03" w:rsidRPr="00800771">
        <w:rPr>
          <w:rFonts w:cs="Times New Roman"/>
          <w:spacing w:val="-10"/>
        </w:rPr>
        <w:t xml:space="preserve">between </w:t>
      </w:r>
      <w:r w:rsidR="00EC1F03" w:rsidRPr="00800771">
        <w:rPr>
          <w:rFonts w:cs="Times New Roman"/>
          <w:i/>
          <w:spacing w:val="-10"/>
        </w:rPr>
        <w:t>virtual</w:t>
      </w:r>
      <w:r w:rsidR="00EC1F03" w:rsidRPr="00800771">
        <w:rPr>
          <w:rFonts w:cs="Times New Roman"/>
          <w:spacing w:val="-10"/>
        </w:rPr>
        <w:t xml:space="preserve"> and </w:t>
      </w:r>
      <w:r w:rsidR="00EC1F03" w:rsidRPr="00800771">
        <w:rPr>
          <w:rFonts w:cs="Times New Roman"/>
          <w:i/>
          <w:spacing w:val="-10"/>
        </w:rPr>
        <w:t>actual</w:t>
      </w:r>
      <w:r w:rsidR="00EC1F03" w:rsidRPr="00800771">
        <w:rPr>
          <w:rFonts w:cs="Times New Roman"/>
          <w:spacing w:val="-10"/>
        </w:rPr>
        <w:t xml:space="preserve"> </w:t>
      </w:r>
      <w:r w:rsidRPr="00800771">
        <w:rPr>
          <w:rFonts w:cs="Times New Roman"/>
          <w:spacing w:val="-10"/>
        </w:rPr>
        <w:t xml:space="preserve">that remained at the </w:t>
      </w:r>
      <w:r w:rsidR="00EC1F03" w:rsidRPr="00800771">
        <w:rPr>
          <w:rFonts w:cs="Times New Roman"/>
          <w:spacing w:val="-10"/>
        </w:rPr>
        <w:t>bottom</w:t>
      </w:r>
      <w:r w:rsidRPr="00800771">
        <w:rPr>
          <w:rFonts w:cs="Times New Roman"/>
          <w:spacing w:val="-10"/>
        </w:rPr>
        <w:t xml:space="preserve"> of any phenomenon, one should differentiate between “relative” and “absolute deterritori</w:t>
      </w:r>
      <w:r w:rsidR="00EC1F03" w:rsidRPr="00800771">
        <w:rPr>
          <w:rFonts w:cs="Times New Roman"/>
          <w:spacing w:val="-10"/>
        </w:rPr>
        <w:softHyphen/>
      </w:r>
      <w:r w:rsidRPr="00800771">
        <w:rPr>
          <w:rFonts w:cs="Times New Roman"/>
          <w:spacing w:val="-10"/>
        </w:rPr>
        <w:t>alization, abso</w:t>
      </w:r>
      <w:r w:rsidR="0004390E">
        <w:rPr>
          <w:rFonts w:cs="Times New Roman"/>
          <w:spacing w:val="-10"/>
        </w:rPr>
        <w:softHyphen/>
      </w:r>
      <w:r w:rsidRPr="00800771">
        <w:rPr>
          <w:rFonts w:cs="Times New Roman"/>
          <w:spacing w:val="-10"/>
        </w:rPr>
        <w:t xml:space="preserve">lute line of flight, absolute drift” (p. 55). </w:t>
      </w:r>
    </w:p>
    <w:p w:rsidR="0015398E" w:rsidRPr="00800771" w:rsidRDefault="0015398E" w:rsidP="00250DE0">
      <w:pPr>
        <w:tabs>
          <w:tab w:val="left" w:pos="426"/>
        </w:tabs>
        <w:spacing w:line="240" w:lineRule="exact"/>
        <w:ind w:firstLine="397"/>
        <w:rPr>
          <w:rFonts w:cs="Times New Roman"/>
          <w:spacing w:val="-10"/>
        </w:rPr>
      </w:pPr>
    </w:p>
    <w:p w:rsidR="00B04EFC" w:rsidRPr="00800771" w:rsidRDefault="00B04EFC"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 xml:space="preserve">In fact, what is primary is an absolute deterritorialization an absolute line of flight, however complex or multiple—that of the plane of consistency or body without organs (the Earth, the absolutely deterritorialized). This absolute deterritorialization becomes relative only after stratification occurs on that plane or body: It is the strata that are always residue, not the opposite.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56)</w:t>
      </w:r>
    </w:p>
    <w:p w:rsidR="00B04EFC" w:rsidRPr="00800771" w:rsidRDefault="00B04EFC" w:rsidP="00250DE0">
      <w:pPr>
        <w:tabs>
          <w:tab w:val="left" w:pos="426"/>
        </w:tabs>
        <w:spacing w:line="240" w:lineRule="exact"/>
        <w:ind w:firstLine="397"/>
        <w:rPr>
          <w:rFonts w:cs="Times New Roman"/>
          <w:spacing w:val="-10"/>
        </w:rPr>
      </w:pPr>
    </w:p>
    <w:p w:rsidR="009F0E1C" w:rsidRPr="00800771" w:rsidRDefault="00B04EFC" w:rsidP="00250DE0">
      <w:pPr>
        <w:tabs>
          <w:tab w:val="left" w:pos="426"/>
        </w:tabs>
        <w:spacing w:line="240" w:lineRule="exact"/>
        <w:ind w:firstLine="397"/>
        <w:rPr>
          <w:rFonts w:cs="Times New Roman"/>
          <w:spacing w:val="-10"/>
        </w:rPr>
      </w:pPr>
      <w:r w:rsidRPr="00800771">
        <w:rPr>
          <w:rFonts w:cs="Times New Roman"/>
          <w:spacing w:val="-10"/>
        </w:rPr>
        <w:t>“Relative deterritori</w:t>
      </w:r>
      <w:r w:rsidRPr="00800771">
        <w:rPr>
          <w:rFonts w:cs="Times New Roman"/>
          <w:spacing w:val="-10"/>
        </w:rPr>
        <w:softHyphen/>
        <w:t>alization” was</w:t>
      </w:r>
      <w:r w:rsidR="009F0E1C" w:rsidRPr="00800771">
        <w:rPr>
          <w:rFonts w:cs="Times New Roman"/>
          <w:spacing w:val="-10"/>
        </w:rPr>
        <w:t xml:space="preserve"> limited because </w:t>
      </w:r>
      <w:r w:rsidRPr="00800771">
        <w:rPr>
          <w:rFonts w:cs="Times New Roman"/>
          <w:spacing w:val="-10"/>
        </w:rPr>
        <w:t>it</w:t>
      </w:r>
      <w:r w:rsidR="009F0E1C" w:rsidRPr="00800771">
        <w:rPr>
          <w:rFonts w:cs="Times New Roman"/>
          <w:spacing w:val="-10"/>
        </w:rPr>
        <w:t xml:space="preserve"> happened within the </w:t>
      </w:r>
      <w:r w:rsidR="00262AC2" w:rsidRPr="00800771">
        <w:rPr>
          <w:rFonts w:cs="Times New Roman"/>
          <w:spacing w:val="-10"/>
        </w:rPr>
        <w:t xml:space="preserve">actual </w:t>
      </w:r>
      <w:r w:rsidR="009F0E1C" w:rsidRPr="00800771">
        <w:rPr>
          <w:rFonts w:cs="Times New Roman"/>
          <w:spacing w:val="-10"/>
        </w:rPr>
        <w:t xml:space="preserve">stratified frame, the </w:t>
      </w:r>
      <w:r w:rsidR="009F0E1C" w:rsidRPr="00800771">
        <w:rPr>
          <w:rFonts w:cs="Times New Roman"/>
          <w:i/>
          <w:spacing w:val="-10"/>
        </w:rPr>
        <w:t>“Ecumenon</w:t>
      </w:r>
      <w:r w:rsidR="009F0E1C" w:rsidRPr="00800771">
        <w:rPr>
          <w:rFonts w:cs="Times New Roman"/>
          <w:spacing w:val="-10"/>
        </w:rPr>
        <w:t>,</w:t>
      </w:r>
      <w:r w:rsidR="009F0E1C" w:rsidRPr="00800771">
        <w:rPr>
          <w:rFonts w:cs="Times New Roman"/>
          <w:i/>
          <w:spacing w:val="-10"/>
        </w:rPr>
        <w:t>”</w:t>
      </w:r>
      <w:r w:rsidR="009F0E1C" w:rsidRPr="00800771">
        <w:rPr>
          <w:rFonts w:cs="Times New Roman"/>
          <w:spacing w:val="-10"/>
        </w:rPr>
        <w:t xml:space="preserve"> while the </w:t>
      </w:r>
      <w:r w:rsidR="000F4ED5" w:rsidRPr="00800771">
        <w:rPr>
          <w:rFonts w:cs="Times New Roman"/>
          <w:spacing w:val="-10"/>
        </w:rPr>
        <w:t xml:space="preserve">“absolute deterritorialization” </w:t>
      </w:r>
      <w:r w:rsidR="009F0E1C" w:rsidRPr="00800771">
        <w:rPr>
          <w:rFonts w:cs="Times New Roman"/>
          <w:spacing w:val="-10"/>
        </w:rPr>
        <w:t>presented “the possibility” of a com</w:t>
      </w:r>
      <w:r w:rsidR="00EC1F03" w:rsidRPr="00800771">
        <w:rPr>
          <w:rFonts w:cs="Times New Roman"/>
          <w:spacing w:val="-10"/>
        </w:rPr>
        <w:softHyphen/>
      </w:r>
      <w:r w:rsidR="009F0E1C" w:rsidRPr="00800771">
        <w:rPr>
          <w:rFonts w:cs="Times New Roman"/>
          <w:spacing w:val="-10"/>
        </w:rPr>
        <w:t xml:space="preserve">plete deterritorialization into the </w:t>
      </w:r>
      <w:r w:rsidR="009F0E1C" w:rsidRPr="00800771">
        <w:rPr>
          <w:rFonts w:cs="Times New Roman"/>
          <w:i/>
          <w:spacing w:val="-10"/>
        </w:rPr>
        <w:t>“Planomenon</w:t>
      </w:r>
      <w:r w:rsidR="009F0E1C" w:rsidRPr="00800771">
        <w:rPr>
          <w:rFonts w:cs="Times New Roman"/>
          <w:spacing w:val="-10"/>
        </w:rPr>
        <w:t>,</w:t>
      </w:r>
      <w:r w:rsidR="009F0E1C" w:rsidRPr="00800771">
        <w:rPr>
          <w:rFonts w:cs="Times New Roman"/>
          <w:i/>
          <w:spacing w:val="-10"/>
        </w:rPr>
        <w:t>”</w:t>
      </w:r>
      <w:r w:rsidR="009F0E1C" w:rsidRPr="00800771">
        <w:rPr>
          <w:rFonts w:cs="Times New Roman"/>
          <w:spacing w:val="-10"/>
        </w:rPr>
        <w:t xml:space="preserve"> a term </w:t>
      </w:r>
      <w:r w:rsidR="00EC1F03" w:rsidRPr="00800771">
        <w:rPr>
          <w:rFonts w:cs="Times New Roman"/>
          <w:spacing w:val="-10"/>
        </w:rPr>
        <w:t>based on the previ</w:t>
      </w:r>
      <w:r w:rsidR="0045403B" w:rsidRPr="00800771">
        <w:rPr>
          <w:rFonts w:cs="Times New Roman"/>
          <w:spacing w:val="-10"/>
        </w:rPr>
        <w:softHyphen/>
      </w:r>
      <w:r w:rsidR="00EC1F03" w:rsidRPr="00800771">
        <w:rPr>
          <w:rFonts w:cs="Times New Roman"/>
          <w:spacing w:val="-10"/>
        </w:rPr>
        <w:t xml:space="preserve">ous one </w:t>
      </w:r>
      <w:r w:rsidR="009F0E1C" w:rsidRPr="00800771">
        <w:rPr>
          <w:rFonts w:cs="Times New Roman"/>
          <w:spacing w:val="-10"/>
        </w:rPr>
        <w:t xml:space="preserve">that was </w:t>
      </w:r>
      <w:r w:rsidR="00EC1F03" w:rsidRPr="00800771">
        <w:rPr>
          <w:rFonts w:cs="Times New Roman"/>
          <w:spacing w:val="-10"/>
        </w:rPr>
        <w:t>intended</w:t>
      </w:r>
      <w:r w:rsidR="009F0E1C" w:rsidRPr="00800771">
        <w:rPr>
          <w:rFonts w:cs="Times New Roman"/>
          <w:spacing w:val="-10"/>
        </w:rPr>
        <w:t xml:space="preserve"> to remember the reader that there was always </w:t>
      </w:r>
      <w:r w:rsidR="00EC1F03" w:rsidRPr="00800771">
        <w:rPr>
          <w:rFonts w:cs="Times New Roman"/>
          <w:spacing w:val="-10"/>
        </w:rPr>
        <w:t>active</w:t>
      </w:r>
      <w:r w:rsidR="00262AC2" w:rsidRPr="00800771">
        <w:rPr>
          <w:rFonts w:cs="Times New Roman"/>
          <w:spacing w:val="-10"/>
        </w:rPr>
        <w:t>,</w:t>
      </w:r>
      <w:r w:rsidR="00EC1F03" w:rsidRPr="00800771">
        <w:rPr>
          <w:rFonts w:cs="Times New Roman"/>
          <w:spacing w:val="-10"/>
        </w:rPr>
        <w:t xml:space="preserve"> </w:t>
      </w:r>
      <w:r w:rsidR="009F0E1C" w:rsidRPr="00800771">
        <w:rPr>
          <w:rFonts w:cs="Times New Roman"/>
          <w:spacing w:val="-10"/>
        </w:rPr>
        <w:t>under</w:t>
      </w:r>
      <w:r w:rsidR="00CB72AD">
        <w:rPr>
          <w:rFonts w:cs="Times New Roman"/>
          <w:spacing w:val="-10"/>
        </w:rPr>
        <w:t>neath</w:t>
      </w:r>
      <w:r w:rsidR="009F0E1C" w:rsidRPr="00800771">
        <w:rPr>
          <w:rFonts w:cs="Times New Roman"/>
          <w:spacing w:val="-10"/>
        </w:rPr>
        <w:t xml:space="preserve"> the most consistent reality</w:t>
      </w:r>
      <w:r w:rsidR="00262AC2" w:rsidRPr="00800771">
        <w:rPr>
          <w:rFonts w:cs="Times New Roman"/>
          <w:spacing w:val="-10"/>
        </w:rPr>
        <w:t>,</w:t>
      </w:r>
      <w:r w:rsidR="009F0E1C" w:rsidRPr="00800771">
        <w:rPr>
          <w:rFonts w:cs="Times New Roman"/>
          <w:spacing w:val="-10"/>
        </w:rPr>
        <w:t xml:space="preserve"> a differential dynamics. </w:t>
      </w:r>
      <w:r w:rsidR="00EC1F03" w:rsidRPr="00800771">
        <w:rPr>
          <w:rFonts w:cs="Times New Roman"/>
          <w:spacing w:val="-10"/>
        </w:rPr>
        <w:t>Con</w:t>
      </w:r>
      <w:r w:rsidR="0045403B" w:rsidRPr="00800771">
        <w:rPr>
          <w:rFonts w:cs="Times New Roman"/>
          <w:spacing w:val="-10"/>
        </w:rPr>
        <w:softHyphen/>
      </w:r>
      <w:r w:rsidR="00EC1F03" w:rsidRPr="00800771">
        <w:rPr>
          <w:rFonts w:cs="Times New Roman"/>
          <w:spacing w:val="-10"/>
        </w:rPr>
        <w:t>sequently, the “abstract machine,” which denoted the specifi</w:t>
      </w:r>
      <w:r w:rsidR="00E83AA5" w:rsidRPr="00800771">
        <w:rPr>
          <w:rFonts w:cs="Times New Roman"/>
          <w:spacing w:val="-10"/>
        </w:rPr>
        <w:t>ci</w:t>
      </w:r>
      <w:r w:rsidR="00EC1F03" w:rsidRPr="00800771">
        <w:rPr>
          <w:rFonts w:cs="Times New Roman"/>
          <w:spacing w:val="-10"/>
        </w:rPr>
        <w:t>ty of a certain strata, “(the abstract Animal, the abstract chemi</w:t>
      </w:r>
      <w:r w:rsidR="00262AC2" w:rsidRPr="00800771">
        <w:rPr>
          <w:rFonts w:cs="Times New Roman"/>
          <w:spacing w:val="-10"/>
        </w:rPr>
        <w:softHyphen/>
      </w:r>
      <w:r w:rsidR="00EC1F03" w:rsidRPr="00800771">
        <w:rPr>
          <w:rFonts w:cs="Times New Roman"/>
          <w:spacing w:val="-10"/>
        </w:rPr>
        <w:t>cal Body, Energy in itself)</w:t>
      </w:r>
      <w:r w:rsidR="001603F3" w:rsidRPr="00800771">
        <w:rPr>
          <w:rFonts w:cs="Times New Roman"/>
          <w:spacing w:val="-10"/>
        </w:rPr>
        <w:t>,</w:t>
      </w:r>
      <w:r w:rsidR="00EC1F03" w:rsidRPr="00800771">
        <w:rPr>
          <w:rFonts w:cs="Times New Roman"/>
          <w:spacing w:val="-10"/>
        </w:rPr>
        <w:t>” and which regulated in it the “</w:t>
      </w:r>
      <w:r w:rsidR="00262AC2" w:rsidRPr="00800771">
        <w:rPr>
          <w:rFonts w:cs="Times New Roman"/>
          <w:spacing w:val="-10"/>
        </w:rPr>
        <w:t>relative deterritoriali</w:t>
      </w:r>
      <w:r w:rsidR="00981822" w:rsidRPr="00800771">
        <w:rPr>
          <w:rFonts w:cs="Times New Roman"/>
          <w:spacing w:val="-10"/>
        </w:rPr>
        <w:softHyphen/>
      </w:r>
      <w:r w:rsidR="00262AC2" w:rsidRPr="00800771">
        <w:rPr>
          <w:rFonts w:cs="Times New Roman"/>
          <w:spacing w:val="-10"/>
        </w:rPr>
        <w:t>zation” of the concrete machines, that is, the machinic assem</w:t>
      </w:r>
      <w:r w:rsidR="00730611" w:rsidRPr="00800771">
        <w:rPr>
          <w:rFonts w:cs="Times New Roman"/>
          <w:spacing w:val="-10"/>
        </w:rPr>
        <w:softHyphen/>
      </w:r>
      <w:r w:rsidR="00262AC2" w:rsidRPr="00800771">
        <w:rPr>
          <w:rFonts w:cs="Times New Roman"/>
          <w:spacing w:val="-10"/>
        </w:rPr>
        <w:t>blages or, more simply put, the living individuals,</w:t>
      </w:r>
      <w:r w:rsidR="00EC1F03" w:rsidRPr="00800771">
        <w:rPr>
          <w:rFonts w:cs="Times New Roman"/>
          <w:spacing w:val="-10"/>
        </w:rPr>
        <w:t xml:space="preserve"> </w:t>
      </w:r>
      <w:r w:rsidR="00262AC2" w:rsidRPr="00800771">
        <w:rPr>
          <w:rFonts w:cs="Times New Roman"/>
          <w:spacing w:val="-10"/>
        </w:rPr>
        <w:t>th</w:t>
      </w:r>
      <w:r w:rsidRPr="00800771">
        <w:rPr>
          <w:rFonts w:cs="Times New Roman"/>
          <w:spacing w:val="-10"/>
        </w:rPr>
        <w:t>is</w:t>
      </w:r>
      <w:r w:rsidR="00262AC2" w:rsidRPr="00800771">
        <w:rPr>
          <w:rFonts w:cs="Times New Roman"/>
          <w:spacing w:val="-10"/>
        </w:rPr>
        <w:t xml:space="preserve"> abstract machine </w:t>
      </w:r>
      <w:r w:rsidR="00EC1F03" w:rsidRPr="00800771">
        <w:rPr>
          <w:rFonts w:cs="Times New Roman"/>
          <w:spacing w:val="-10"/>
        </w:rPr>
        <w:t>most often “remained pri</w:t>
      </w:r>
      <w:r w:rsidR="00463D80" w:rsidRPr="00800771">
        <w:rPr>
          <w:rFonts w:cs="Times New Roman"/>
          <w:spacing w:val="-10"/>
        </w:rPr>
        <w:softHyphen/>
      </w:r>
      <w:r w:rsidR="00EC1F03" w:rsidRPr="00800771">
        <w:rPr>
          <w:rFonts w:cs="Times New Roman"/>
          <w:spacing w:val="-10"/>
        </w:rPr>
        <w:t>soner to stratifications.” But</w:t>
      </w:r>
      <w:r w:rsidR="00262AC2" w:rsidRPr="00800771">
        <w:rPr>
          <w:rFonts w:cs="Times New Roman"/>
          <w:spacing w:val="-10"/>
        </w:rPr>
        <w:t>, in case of absolute deterritorialization,</w:t>
      </w:r>
      <w:r w:rsidR="00EC1F03" w:rsidRPr="00800771">
        <w:rPr>
          <w:rFonts w:cs="Times New Roman"/>
          <w:spacing w:val="-10"/>
        </w:rPr>
        <w:t xml:space="preserve"> there were possibilities of </w:t>
      </w:r>
      <w:r w:rsidR="00262AC2" w:rsidRPr="00800771">
        <w:rPr>
          <w:rFonts w:cs="Times New Roman"/>
          <w:spacing w:val="-10"/>
        </w:rPr>
        <w:t>cros</w:t>
      </w:r>
      <w:r w:rsidR="00670485" w:rsidRPr="00800771">
        <w:rPr>
          <w:rFonts w:cs="Times New Roman"/>
          <w:spacing w:val="-10"/>
        </w:rPr>
        <w:softHyphen/>
      </w:r>
      <w:r w:rsidR="00262AC2" w:rsidRPr="00800771">
        <w:rPr>
          <w:rFonts w:cs="Times New Roman"/>
          <w:spacing w:val="-10"/>
        </w:rPr>
        <w:t xml:space="preserve">sing the limits between strata, that is “piloting flows” in “the natural” as well as in “the artificial” and tracing a “diagram” on the plane of consistency itself. </w:t>
      </w:r>
      <w:r w:rsidR="001603F3" w:rsidRPr="00800771">
        <w:rPr>
          <w:rFonts w:cs="Times New Roman"/>
          <w:spacing w:val="-10"/>
        </w:rPr>
        <w:t xml:space="preserve">Yet, they did not explain </w:t>
      </w:r>
      <w:r w:rsidR="000F4ED5" w:rsidRPr="00800771">
        <w:rPr>
          <w:rFonts w:cs="Times New Roman"/>
          <w:spacing w:val="-10"/>
        </w:rPr>
        <w:t xml:space="preserve">here </w:t>
      </w:r>
      <w:r w:rsidR="001603F3" w:rsidRPr="00800771">
        <w:rPr>
          <w:rFonts w:cs="Times New Roman"/>
          <w:spacing w:val="-10"/>
        </w:rPr>
        <w:t xml:space="preserve">what they meant by </w:t>
      </w:r>
      <w:r w:rsidR="007B0E99" w:rsidRPr="00800771">
        <w:rPr>
          <w:rFonts w:cs="Times New Roman"/>
          <w:spacing w:val="-10"/>
        </w:rPr>
        <w:t>“</w:t>
      </w:r>
      <w:r w:rsidR="001603F3" w:rsidRPr="00800771">
        <w:rPr>
          <w:rFonts w:cs="Times New Roman"/>
          <w:spacing w:val="-10"/>
        </w:rPr>
        <w:t>diagram.</w:t>
      </w:r>
      <w:r w:rsidR="007B0E99" w:rsidRPr="00800771">
        <w:rPr>
          <w:rFonts w:cs="Times New Roman"/>
          <w:spacing w:val="-10"/>
        </w:rPr>
        <w:t>”</w:t>
      </w:r>
    </w:p>
    <w:p w:rsidR="009F0E1C" w:rsidRPr="00800771" w:rsidRDefault="009F0E1C" w:rsidP="00250DE0">
      <w:pPr>
        <w:tabs>
          <w:tab w:val="left" w:pos="426"/>
        </w:tabs>
        <w:spacing w:line="240" w:lineRule="exact"/>
        <w:ind w:firstLine="397"/>
        <w:rPr>
          <w:rFonts w:cs="Times New Roman"/>
          <w:spacing w:val="-10"/>
        </w:rPr>
      </w:pPr>
    </w:p>
    <w:p w:rsidR="00EC1F03" w:rsidRPr="00800771" w:rsidRDefault="00EC1F03" w:rsidP="00250DE0">
      <w:pPr>
        <w:tabs>
          <w:tab w:val="left" w:pos="426"/>
        </w:tabs>
        <w:spacing w:line="240" w:lineRule="exact"/>
        <w:ind w:firstLine="397"/>
        <w:rPr>
          <w:rFonts w:cs="Times New Roman"/>
          <w:iCs/>
          <w:spacing w:val="-10"/>
          <w:sz w:val="18"/>
          <w:szCs w:val="18"/>
        </w:rPr>
      </w:pPr>
      <w:r w:rsidRPr="00800771">
        <w:rPr>
          <w:rFonts w:cs="Times New Roman"/>
          <w:i/>
          <w:iCs/>
          <w:spacing w:val="-10"/>
          <w:sz w:val="18"/>
          <w:szCs w:val="18"/>
        </w:rPr>
        <w:t>We may even say th</w:t>
      </w:r>
      <w:r w:rsidR="00262AC2" w:rsidRPr="00800771">
        <w:rPr>
          <w:rFonts w:cs="Times New Roman"/>
          <w:i/>
          <w:iCs/>
          <w:spacing w:val="-10"/>
          <w:sz w:val="18"/>
          <w:szCs w:val="18"/>
        </w:rPr>
        <w:t>at</w:t>
      </w:r>
      <w:r w:rsidRPr="00800771">
        <w:rPr>
          <w:rFonts w:cs="Times New Roman"/>
          <w:i/>
          <w:iCs/>
          <w:spacing w:val="-10"/>
          <w:sz w:val="18"/>
          <w:szCs w:val="18"/>
        </w:rPr>
        <w:t xml:space="preserve"> the abstract machines that emit and</w:t>
      </w:r>
      <w:r w:rsidRPr="00800771">
        <w:rPr>
          <w:rFonts w:cs="Times New Roman"/>
          <w:spacing w:val="-10"/>
          <w:sz w:val="18"/>
          <w:szCs w:val="18"/>
        </w:rPr>
        <w:t xml:space="preserve"> </w:t>
      </w:r>
      <w:r w:rsidRPr="00800771">
        <w:rPr>
          <w:rFonts w:cs="Times New Roman"/>
          <w:i/>
          <w:iCs/>
          <w:spacing w:val="-10"/>
          <w:sz w:val="18"/>
          <w:szCs w:val="18"/>
        </w:rPr>
        <w:t xml:space="preserve">combine particles have two very different modes of existence: the Ecumenon and the Planomenon. </w:t>
      </w:r>
      <w:r w:rsidRPr="00800771">
        <w:rPr>
          <w:rFonts w:cs="Times New Roman"/>
          <w:spacing w:val="-10"/>
          <w:sz w:val="18"/>
          <w:szCs w:val="18"/>
        </w:rPr>
        <w:t>Either the abstract machines remain prisoner to</w:t>
      </w:r>
      <w:r w:rsidRPr="00800771">
        <w:rPr>
          <w:rFonts w:cs="Times New Roman"/>
          <w:i/>
          <w:iCs/>
          <w:spacing w:val="-10"/>
          <w:sz w:val="18"/>
          <w:szCs w:val="18"/>
        </w:rPr>
        <w:t xml:space="preserve"> </w:t>
      </w:r>
      <w:r w:rsidRPr="00800771">
        <w:rPr>
          <w:rFonts w:cs="Times New Roman"/>
          <w:spacing w:val="-10"/>
          <w:sz w:val="18"/>
          <w:szCs w:val="18"/>
        </w:rPr>
        <w:t>stratifications, are enveloped in a certain specific stratum whose program or unity of composition they define (the abstract Animal, the abstract chemical Body, Energy in itself) and whose movements of relative deterritorialization they regulate, Or, on the contrary, the abstract machine cuts across all stratifications, develops alone and in its own right on the plane of consistency whose diagram it constitutes, the same machine at work in astrophysics and in microphysics, i</w:t>
      </w:r>
      <w:r w:rsidR="00262AC2" w:rsidRPr="00800771">
        <w:rPr>
          <w:rFonts w:cs="Times New Roman"/>
          <w:spacing w:val="-10"/>
          <w:sz w:val="18"/>
          <w:szCs w:val="18"/>
        </w:rPr>
        <w:t>n the natural and in the artifi</w:t>
      </w:r>
      <w:r w:rsidRPr="00800771">
        <w:rPr>
          <w:rFonts w:cs="Times New Roman"/>
          <w:spacing w:val="-10"/>
          <w:sz w:val="18"/>
          <w:szCs w:val="18"/>
        </w:rPr>
        <w:t xml:space="preserve">cial, piloting flows of absolute deterritorialization (in no sense, of course, is unformed matter chaos of any kind).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56)</w:t>
      </w:r>
    </w:p>
    <w:p w:rsidR="00F70E15" w:rsidRPr="00800771" w:rsidRDefault="00F70E15" w:rsidP="00250DE0">
      <w:pPr>
        <w:tabs>
          <w:tab w:val="left" w:pos="426"/>
        </w:tabs>
        <w:spacing w:line="240" w:lineRule="exact"/>
        <w:ind w:firstLine="397"/>
        <w:rPr>
          <w:rFonts w:cs="Times New Roman"/>
          <w:iCs/>
          <w:spacing w:val="-10"/>
          <w:sz w:val="18"/>
          <w:szCs w:val="18"/>
        </w:rPr>
      </w:pPr>
    </w:p>
    <w:p w:rsidR="00F70E15" w:rsidRPr="00800771" w:rsidRDefault="00F70E15" w:rsidP="00250DE0">
      <w:pPr>
        <w:tabs>
          <w:tab w:val="left" w:pos="426"/>
        </w:tabs>
        <w:spacing w:line="240" w:lineRule="exact"/>
        <w:ind w:firstLine="397"/>
        <w:rPr>
          <w:rFonts w:cs="Times New Roman"/>
          <w:iCs/>
          <w:spacing w:val="-10"/>
        </w:rPr>
      </w:pPr>
      <w:r w:rsidRPr="00800771">
        <w:rPr>
          <w:rFonts w:cs="Times New Roman"/>
          <w:iCs/>
          <w:spacing w:val="-10"/>
        </w:rPr>
        <w:t>Most of the time</w:t>
      </w:r>
      <w:r w:rsidR="00406F48" w:rsidRPr="00800771">
        <w:rPr>
          <w:rFonts w:cs="Times New Roman"/>
          <w:iCs/>
          <w:spacing w:val="-10"/>
        </w:rPr>
        <w:t>,</w:t>
      </w:r>
      <w:r w:rsidRPr="00800771">
        <w:rPr>
          <w:rFonts w:cs="Times New Roman"/>
          <w:iCs/>
          <w:spacing w:val="-10"/>
        </w:rPr>
        <w:t xml:space="preserve"> machinic assemblages remained within a certain stratum but there were cases in which they developed “cutting edges of deterritorialization oriented toward the absolute” (p. 57)</w:t>
      </w:r>
      <w:r w:rsidR="00A773C6" w:rsidRPr="00800771">
        <w:rPr>
          <w:rFonts w:cs="Times New Roman"/>
          <w:iCs/>
          <w:spacing w:val="-10"/>
        </w:rPr>
        <w:t>, for example the famous “becoming-animal” o</w:t>
      </w:r>
      <w:r w:rsidR="003377E5" w:rsidRPr="00800771">
        <w:rPr>
          <w:rFonts w:cs="Times New Roman"/>
          <w:iCs/>
          <w:spacing w:val="-10"/>
        </w:rPr>
        <w:t>f</w:t>
      </w:r>
      <w:r w:rsidR="00CB72AD">
        <w:rPr>
          <w:rFonts w:cs="Times New Roman"/>
          <w:iCs/>
          <w:spacing w:val="-10"/>
        </w:rPr>
        <w:t xml:space="preserve"> human</w:t>
      </w:r>
      <w:r w:rsidR="00A773C6" w:rsidRPr="00800771">
        <w:rPr>
          <w:rFonts w:cs="Times New Roman"/>
          <w:iCs/>
          <w:spacing w:val="-10"/>
        </w:rPr>
        <w:t xml:space="preserve"> or “becoming-woman” of m</w:t>
      </w:r>
      <w:r w:rsidR="00F30879" w:rsidRPr="00800771">
        <w:rPr>
          <w:rFonts w:cs="Times New Roman"/>
          <w:iCs/>
          <w:spacing w:val="-10"/>
        </w:rPr>
        <w:t>an</w:t>
      </w:r>
      <w:r w:rsidR="00CB72AD">
        <w:rPr>
          <w:rFonts w:cs="Times New Roman"/>
          <w:iCs/>
          <w:spacing w:val="-10"/>
        </w:rPr>
        <w:t>,</w:t>
      </w:r>
      <w:r w:rsidR="001603F3" w:rsidRPr="00800771">
        <w:rPr>
          <w:rFonts w:cs="Times New Roman"/>
          <w:iCs/>
          <w:spacing w:val="-10"/>
        </w:rPr>
        <w:t xml:space="preserve"> that w</w:t>
      </w:r>
      <w:r w:rsidR="00CB72AD">
        <w:rPr>
          <w:rFonts w:cs="Times New Roman"/>
          <w:iCs/>
          <w:spacing w:val="-10"/>
        </w:rPr>
        <w:t>ere</w:t>
      </w:r>
      <w:r w:rsidR="001603F3" w:rsidRPr="00800771">
        <w:rPr>
          <w:rFonts w:cs="Times New Roman"/>
          <w:iCs/>
          <w:spacing w:val="-10"/>
        </w:rPr>
        <w:t xml:space="preserve"> to be elaborated later in the book.</w:t>
      </w:r>
    </w:p>
    <w:p w:rsidR="00963E44" w:rsidRPr="00800771" w:rsidRDefault="00963E44" w:rsidP="00981822">
      <w:pPr>
        <w:tabs>
          <w:tab w:val="left" w:pos="426"/>
        </w:tabs>
        <w:spacing w:line="232" w:lineRule="exact"/>
        <w:ind w:firstLine="397"/>
        <w:rPr>
          <w:rFonts w:cs="Times New Roman"/>
          <w:spacing w:val="-12"/>
        </w:rPr>
      </w:pPr>
      <w:r w:rsidRPr="00800771">
        <w:rPr>
          <w:rFonts w:cs="Times New Roman"/>
          <w:spacing w:val="-12"/>
        </w:rPr>
        <w:t xml:space="preserve">Once </w:t>
      </w:r>
      <w:r w:rsidRPr="007E4DD2">
        <w:rPr>
          <w:rFonts w:cs="Times New Roman"/>
          <w:spacing w:val="-12"/>
        </w:rPr>
        <w:t>again, we may compare th</w:t>
      </w:r>
      <w:r w:rsidR="00435196" w:rsidRPr="007E4DD2">
        <w:rPr>
          <w:rFonts w:cs="Times New Roman"/>
          <w:spacing w:val="-12"/>
        </w:rPr>
        <w:t>ese</w:t>
      </w:r>
      <w:r w:rsidRPr="007E4DD2">
        <w:rPr>
          <w:rFonts w:cs="Times New Roman"/>
          <w:spacing w:val="-12"/>
        </w:rPr>
        <w:t xml:space="preserve"> view</w:t>
      </w:r>
      <w:r w:rsidR="00435196" w:rsidRPr="007E4DD2">
        <w:rPr>
          <w:rFonts w:cs="Times New Roman"/>
          <w:spacing w:val="-12"/>
        </w:rPr>
        <w:t>s</w:t>
      </w:r>
      <w:r w:rsidRPr="007E4DD2">
        <w:rPr>
          <w:rFonts w:cs="Times New Roman"/>
          <w:spacing w:val="-12"/>
        </w:rPr>
        <w:t xml:space="preserve"> with Morin’s. </w:t>
      </w:r>
      <w:r w:rsidR="00553D24" w:rsidRPr="007E4DD2">
        <w:rPr>
          <w:rFonts w:cs="Times New Roman"/>
          <w:spacing w:val="-12"/>
        </w:rPr>
        <w:t>First, Deleuze and Guattari shared with him the concept of “machine,” which</w:t>
      </w:r>
      <w:r w:rsidR="00553D24" w:rsidRPr="00800771">
        <w:rPr>
          <w:rFonts w:cs="Times New Roman"/>
          <w:spacing w:val="-12"/>
        </w:rPr>
        <w:t>, we</w:t>
      </w:r>
      <w:r w:rsidRPr="00800771">
        <w:rPr>
          <w:rFonts w:cs="Times New Roman"/>
          <w:spacing w:val="-12"/>
        </w:rPr>
        <w:t xml:space="preserve"> remember</w:t>
      </w:r>
      <w:r w:rsidR="00553D24" w:rsidRPr="00800771">
        <w:rPr>
          <w:rFonts w:cs="Times New Roman"/>
          <w:spacing w:val="-12"/>
        </w:rPr>
        <w:t>,</w:t>
      </w:r>
      <w:r w:rsidRPr="00800771">
        <w:rPr>
          <w:rFonts w:cs="Times New Roman"/>
          <w:spacing w:val="-12"/>
        </w:rPr>
        <w:t xml:space="preserve"> had </w:t>
      </w:r>
      <w:r w:rsidR="00032F88" w:rsidRPr="00800771">
        <w:rPr>
          <w:rFonts w:cs="Times New Roman"/>
          <w:spacing w:val="-12"/>
        </w:rPr>
        <w:t xml:space="preserve">been </w:t>
      </w:r>
      <w:r w:rsidRPr="00800771">
        <w:rPr>
          <w:rFonts w:cs="Times New Roman"/>
          <w:spacing w:val="-12"/>
        </w:rPr>
        <w:t>introduced in order to improve the common con</w:t>
      </w:r>
      <w:r w:rsidRPr="00800771">
        <w:rPr>
          <w:rFonts w:cs="Times New Roman"/>
          <w:spacing w:val="-12"/>
        </w:rPr>
        <w:softHyphen/>
        <w:t>cepts of organism</w:t>
      </w:r>
      <w:r w:rsidR="001C1B1C" w:rsidRPr="00800771">
        <w:rPr>
          <w:rFonts w:cs="Times New Roman"/>
          <w:spacing w:val="-12"/>
        </w:rPr>
        <w:t xml:space="preserve"> and system</w:t>
      </w:r>
      <w:r w:rsidRPr="00800771">
        <w:rPr>
          <w:rFonts w:cs="Times New Roman"/>
          <w:spacing w:val="-12"/>
        </w:rPr>
        <w:t>. Provided that the term was not meant any longer in the mecha</w:t>
      </w:r>
      <w:r w:rsidRPr="00800771">
        <w:rPr>
          <w:rFonts w:cs="Times New Roman"/>
          <w:spacing w:val="-12"/>
        </w:rPr>
        <w:softHyphen/>
        <w:t xml:space="preserve">nical sense it had </w:t>
      </w:r>
      <w:r w:rsidR="00C77E0C" w:rsidRPr="00800771">
        <w:rPr>
          <w:rFonts w:cs="Times New Roman"/>
          <w:spacing w:val="-12"/>
        </w:rPr>
        <w:t xml:space="preserve">received </w:t>
      </w:r>
      <w:r w:rsidRPr="00800771">
        <w:rPr>
          <w:rFonts w:cs="Times New Roman"/>
          <w:spacing w:val="-12"/>
        </w:rPr>
        <w:t>in t</w:t>
      </w:r>
      <w:r w:rsidR="005B10A6" w:rsidRPr="00800771">
        <w:rPr>
          <w:rFonts w:cs="Times New Roman"/>
          <w:spacing w:val="-12"/>
        </w:rPr>
        <w:t>he 17th century theory of animal-machine</w:t>
      </w:r>
      <w:r w:rsidRPr="00800771">
        <w:rPr>
          <w:rFonts w:cs="Times New Roman"/>
          <w:spacing w:val="-12"/>
        </w:rPr>
        <w:t>, nor in the more recent cyber</w:t>
      </w:r>
      <w:r w:rsidR="00435196" w:rsidRPr="00800771">
        <w:rPr>
          <w:rFonts w:cs="Times New Roman"/>
          <w:spacing w:val="-12"/>
        </w:rPr>
        <w:softHyphen/>
      </w:r>
      <w:r w:rsidRPr="00800771">
        <w:rPr>
          <w:rFonts w:cs="Times New Roman"/>
          <w:spacing w:val="-12"/>
        </w:rPr>
        <w:t>netic sense indexed on com</w:t>
      </w:r>
      <w:r w:rsidR="002F3BBD">
        <w:rPr>
          <w:rFonts w:cs="Times New Roman"/>
          <w:spacing w:val="-12"/>
        </w:rPr>
        <w:softHyphen/>
      </w:r>
      <w:r w:rsidRPr="00800771">
        <w:rPr>
          <w:rFonts w:cs="Times New Roman"/>
          <w:spacing w:val="-12"/>
        </w:rPr>
        <w:t>pu</w:t>
      </w:r>
      <w:r w:rsidR="00014C71" w:rsidRPr="00800771">
        <w:rPr>
          <w:rFonts w:cs="Times New Roman"/>
          <w:spacing w:val="-12"/>
        </w:rPr>
        <w:softHyphen/>
      </w:r>
      <w:r w:rsidRPr="00800771">
        <w:rPr>
          <w:rFonts w:cs="Times New Roman"/>
          <w:spacing w:val="-12"/>
        </w:rPr>
        <w:t xml:space="preserve">ters, but as in the latest biological theory, </w:t>
      </w:r>
      <w:r w:rsidR="00553D24" w:rsidRPr="00800771">
        <w:rPr>
          <w:rFonts w:cs="Times New Roman"/>
          <w:spacing w:val="-12"/>
        </w:rPr>
        <w:t xml:space="preserve">Morin pointed out, </w:t>
      </w:r>
      <w:r w:rsidRPr="00800771">
        <w:rPr>
          <w:rFonts w:cs="Times New Roman"/>
          <w:spacing w:val="-12"/>
        </w:rPr>
        <w:t>every physi</w:t>
      </w:r>
      <w:r w:rsidRPr="00800771">
        <w:rPr>
          <w:rFonts w:cs="Times New Roman"/>
          <w:spacing w:val="-12"/>
        </w:rPr>
        <w:softHyphen/>
        <w:t>cal or living being, “whose activity included work, trans</w:t>
      </w:r>
      <w:r w:rsidRPr="00800771">
        <w:rPr>
          <w:rFonts w:cs="Times New Roman"/>
          <w:spacing w:val="-12"/>
        </w:rPr>
        <w:softHyphen/>
        <w:t>formation, and produc</w:t>
      </w:r>
      <w:r w:rsidRPr="00800771">
        <w:rPr>
          <w:rFonts w:cs="Times New Roman"/>
          <w:spacing w:val="-12"/>
        </w:rPr>
        <w:softHyphen/>
        <w:t xml:space="preserve">tion,” could be conceived “as a machine.” </w:t>
      </w:r>
      <w:r w:rsidR="00032F88" w:rsidRPr="00800771">
        <w:rPr>
          <w:rFonts w:cs="Times New Roman"/>
          <w:spacing w:val="-12"/>
        </w:rPr>
        <w:t>Strikingly, the</w:t>
      </w:r>
      <w:r w:rsidRPr="00800771">
        <w:rPr>
          <w:rFonts w:cs="Times New Roman"/>
          <w:spacing w:val="-12"/>
        </w:rPr>
        <w:t xml:space="preserve"> term “machine” would then denote, </w:t>
      </w:r>
      <w:r w:rsidR="00553D24" w:rsidRPr="00800771">
        <w:rPr>
          <w:rFonts w:cs="Times New Roman"/>
          <w:spacing w:val="-12"/>
        </w:rPr>
        <w:t>he</w:t>
      </w:r>
      <w:r w:rsidRPr="00800771">
        <w:rPr>
          <w:rFonts w:cs="Times New Roman"/>
          <w:spacing w:val="-12"/>
        </w:rPr>
        <w:t xml:space="preserve"> sug</w:t>
      </w:r>
      <w:r w:rsidR="00981822" w:rsidRPr="00800771">
        <w:rPr>
          <w:rFonts w:cs="Times New Roman"/>
          <w:spacing w:val="-12"/>
        </w:rPr>
        <w:softHyphen/>
      </w:r>
      <w:r w:rsidRPr="00800771">
        <w:rPr>
          <w:rFonts w:cs="Times New Roman"/>
          <w:spacing w:val="-12"/>
        </w:rPr>
        <w:t>gested, a “com</w:t>
      </w:r>
      <w:r w:rsidR="00435196" w:rsidRPr="00800771">
        <w:rPr>
          <w:rFonts w:cs="Times New Roman"/>
          <w:spacing w:val="-12"/>
        </w:rPr>
        <w:softHyphen/>
      </w:r>
      <w:r w:rsidR="00584374" w:rsidRPr="00800771">
        <w:rPr>
          <w:rFonts w:cs="Times New Roman"/>
          <w:spacing w:val="-12"/>
        </w:rPr>
        <w:softHyphen/>
      </w:r>
      <w:r w:rsidRPr="00800771">
        <w:rPr>
          <w:rFonts w:cs="Times New Roman"/>
          <w:spacing w:val="-12"/>
        </w:rPr>
        <w:t>plex sets or arrange</w:t>
      </w:r>
      <w:r w:rsidRPr="00800771">
        <w:rPr>
          <w:rFonts w:cs="Times New Roman"/>
          <w:spacing w:val="-12"/>
        </w:rPr>
        <w:softHyphen/>
        <w:t>ments” combining “crea</w:t>
      </w:r>
      <w:r w:rsidR="00F5063B" w:rsidRPr="00800771">
        <w:rPr>
          <w:rFonts w:cs="Times New Roman"/>
          <w:spacing w:val="-12"/>
        </w:rPr>
        <w:softHyphen/>
      </w:r>
      <w:r w:rsidRPr="00800771">
        <w:rPr>
          <w:rFonts w:cs="Times New Roman"/>
          <w:spacing w:val="-12"/>
        </w:rPr>
        <w:t>tion and produc</w:t>
      </w:r>
      <w:r w:rsidR="00435196" w:rsidRPr="00800771">
        <w:rPr>
          <w:rFonts w:cs="Times New Roman"/>
          <w:spacing w:val="-12"/>
        </w:rPr>
        <w:softHyphen/>
      </w:r>
      <w:r w:rsidR="001C1B1C" w:rsidRPr="00800771">
        <w:rPr>
          <w:rFonts w:cs="Times New Roman"/>
          <w:spacing w:val="-12"/>
        </w:rPr>
        <w:t>tion.”</w:t>
      </w:r>
      <w:r w:rsidR="00220204" w:rsidRPr="00800771">
        <w:rPr>
          <w:rFonts w:cs="Times New Roman"/>
          <w:spacing w:val="-12"/>
        </w:rPr>
        <w:t xml:space="preserve"> </w:t>
      </w:r>
    </w:p>
    <w:p w:rsidR="00D36B0E" w:rsidRPr="00800771" w:rsidRDefault="00C66BD9" w:rsidP="00981822">
      <w:pPr>
        <w:tabs>
          <w:tab w:val="left" w:pos="426"/>
        </w:tabs>
        <w:spacing w:line="232" w:lineRule="exact"/>
        <w:ind w:firstLine="397"/>
        <w:rPr>
          <w:rFonts w:cs="Times New Roman"/>
          <w:spacing w:val="-10"/>
        </w:rPr>
      </w:pPr>
      <w:r w:rsidRPr="00800771">
        <w:rPr>
          <w:rFonts w:cs="Times New Roman"/>
          <w:spacing w:val="-10"/>
        </w:rPr>
        <w:t>There was a difference, though, concerning the concept of indivi</w:t>
      </w:r>
      <w:r w:rsidRPr="00800771">
        <w:rPr>
          <w:rFonts w:cs="Times New Roman"/>
          <w:spacing w:val="-10"/>
        </w:rPr>
        <w:softHyphen/>
        <w:t>du</w:t>
      </w:r>
      <w:r w:rsidR="002F3BBD">
        <w:rPr>
          <w:rFonts w:cs="Times New Roman"/>
          <w:spacing w:val="-10"/>
        </w:rPr>
        <w:softHyphen/>
      </w:r>
      <w:r w:rsidRPr="00800771">
        <w:rPr>
          <w:rFonts w:cs="Times New Roman"/>
          <w:spacing w:val="-10"/>
        </w:rPr>
        <w:t xml:space="preserve">ation itself. </w:t>
      </w:r>
      <w:r w:rsidR="00553D24" w:rsidRPr="00800771">
        <w:rPr>
          <w:rFonts w:cs="Times New Roman"/>
          <w:spacing w:val="-10"/>
        </w:rPr>
        <w:t xml:space="preserve">Deleuze and Guattari looked at </w:t>
      </w:r>
      <w:r w:rsidR="00EE72AF" w:rsidRPr="00800771">
        <w:rPr>
          <w:rFonts w:cs="Times New Roman"/>
          <w:spacing w:val="-10"/>
        </w:rPr>
        <w:t xml:space="preserve">the </w:t>
      </w:r>
      <w:r w:rsidR="00553D24" w:rsidRPr="00800771">
        <w:rPr>
          <w:rFonts w:cs="Times New Roman"/>
          <w:spacing w:val="-10"/>
        </w:rPr>
        <w:t xml:space="preserve">individual either from the perspective of the </w:t>
      </w:r>
      <w:r w:rsidRPr="00800771">
        <w:rPr>
          <w:rFonts w:cs="Times New Roman"/>
          <w:spacing w:val="-10"/>
        </w:rPr>
        <w:t>flow</w:t>
      </w:r>
      <w:r w:rsidR="00553D24" w:rsidRPr="00800771">
        <w:rPr>
          <w:rFonts w:cs="Times New Roman"/>
          <w:spacing w:val="-10"/>
        </w:rPr>
        <w:t xml:space="preserve"> of </w:t>
      </w:r>
      <w:r w:rsidR="00D67547" w:rsidRPr="00800771">
        <w:rPr>
          <w:rFonts w:cs="Times New Roman"/>
          <w:spacing w:val="-10"/>
        </w:rPr>
        <w:t xml:space="preserve">genetic codes in a </w:t>
      </w:r>
      <w:r w:rsidR="003B132E" w:rsidRPr="00800771">
        <w:rPr>
          <w:rFonts w:cs="Times New Roman"/>
          <w:spacing w:val="-10"/>
        </w:rPr>
        <w:t xml:space="preserve">certain </w:t>
      </w:r>
      <w:r w:rsidR="00D67547" w:rsidRPr="00800771">
        <w:rPr>
          <w:rFonts w:cs="Times New Roman"/>
          <w:spacing w:val="-10"/>
        </w:rPr>
        <w:t>population</w:t>
      </w:r>
      <w:r w:rsidR="00553D24" w:rsidRPr="00800771">
        <w:rPr>
          <w:rFonts w:cs="Times New Roman"/>
          <w:spacing w:val="-10"/>
        </w:rPr>
        <w:t xml:space="preserve">, </w:t>
      </w:r>
      <w:r w:rsidRPr="00800771">
        <w:rPr>
          <w:rFonts w:cs="Times New Roman"/>
          <w:spacing w:val="-10"/>
        </w:rPr>
        <w:t>or</w:t>
      </w:r>
      <w:r w:rsidR="00553D24" w:rsidRPr="00800771">
        <w:rPr>
          <w:rFonts w:cs="Times New Roman"/>
          <w:spacing w:val="-10"/>
        </w:rPr>
        <w:t xml:space="preserve"> that of</w:t>
      </w:r>
      <w:r w:rsidRPr="00800771">
        <w:rPr>
          <w:rFonts w:cs="Times New Roman"/>
          <w:spacing w:val="-10"/>
        </w:rPr>
        <w:t xml:space="preserve"> the fleeting</w:t>
      </w:r>
      <w:r w:rsidR="00553D24" w:rsidRPr="00800771">
        <w:rPr>
          <w:rFonts w:cs="Times New Roman"/>
          <w:spacing w:val="-10"/>
        </w:rPr>
        <w:t xml:space="preserve"> territor</w:t>
      </w:r>
      <w:r w:rsidR="00416FB5" w:rsidRPr="00800771">
        <w:rPr>
          <w:rFonts w:cs="Times New Roman"/>
          <w:spacing w:val="-10"/>
        </w:rPr>
        <w:t>iality</w:t>
      </w:r>
      <w:r w:rsidR="00D67547" w:rsidRPr="00800771">
        <w:rPr>
          <w:rFonts w:cs="Times New Roman"/>
          <w:spacing w:val="-10"/>
        </w:rPr>
        <w:t xml:space="preserve"> or ontological niche in which it lived</w:t>
      </w:r>
      <w:r w:rsidR="003B132E" w:rsidRPr="00800771">
        <w:rPr>
          <w:rFonts w:cs="Times New Roman"/>
          <w:spacing w:val="-10"/>
        </w:rPr>
        <w:t xml:space="preserve"> in relation with other individuals and other populations</w:t>
      </w:r>
      <w:r w:rsidR="00671BDE" w:rsidRPr="00800771">
        <w:rPr>
          <w:rFonts w:cs="Times New Roman"/>
          <w:spacing w:val="-10"/>
        </w:rPr>
        <w:t>. Both perspective relied on giving primacy to multiplicity</w:t>
      </w:r>
      <w:r w:rsidR="000358E4" w:rsidRPr="00800771">
        <w:rPr>
          <w:rFonts w:cs="Times New Roman"/>
          <w:spacing w:val="-10"/>
        </w:rPr>
        <w:t xml:space="preserve"> and becoming</w:t>
      </w:r>
      <w:r w:rsidR="00671BDE" w:rsidRPr="00800771">
        <w:rPr>
          <w:rFonts w:cs="Times New Roman"/>
          <w:spacing w:val="-10"/>
        </w:rPr>
        <w:t xml:space="preserve"> upon identity</w:t>
      </w:r>
      <w:r w:rsidR="000358E4" w:rsidRPr="00800771">
        <w:rPr>
          <w:rFonts w:cs="Times New Roman"/>
          <w:spacing w:val="-10"/>
        </w:rPr>
        <w:t xml:space="preserve"> and </w:t>
      </w:r>
      <w:r w:rsidR="00D36B0E" w:rsidRPr="00800771">
        <w:rPr>
          <w:rFonts w:cs="Times New Roman"/>
          <w:spacing w:val="-10"/>
        </w:rPr>
        <w:t>con</w:t>
      </w:r>
      <w:r w:rsidR="00D36B0E" w:rsidRPr="00800771">
        <w:rPr>
          <w:rFonts w:cs="Times New Roman"/>
          <w:spacing w:val="-10"/>
        </w:rPr>
        <w:softHyphen/>
        <w:t>stancy</w:t>
      </w:r>
      <w:r w:rsidR="00671BDE" w:rsidRPr="00800771">
        <w:rPr>
          <w:rFonts w:cs="Times New Roman"/>
          <w:spacing w:val="-10"/>
        </w:rPr>
        <w:t>. Machinic assemblages had no united</w:t>
      </w:r>
      <w:r w:rsidR="00D36B0E" w:rsidRPr="00800771">
        <w:rPr>
          <w:rFonts w:cs="Times New Roman"/>
          <w:spacing w:val="-10"/>
        </w:rPr>
        <w:t xml:space="preserve"> and persistent</w:t>
      </w:r>
      <w:r w:rsidR="00671BDE" w:rsidRPr="00800771">
        <w:rPr>
          <w:rFonts w:cs="Times New Roman"/>
          <w:spacing w:val="-10"/>
        </w:rPr>
        <w:t xml:space="preserve"> self. Instead, </w:t>
      </w:r>
      <w:r w:rsidRPr="00800771">
        <w:rPr>
          <w:rFonts w:cs="Times New Roman"/>
          <w:spacing w:val="-10"/>
        </w:rPr>
        <w:t xml:space="preserve">Morin, </w:t>
      </w:r>
      <w:r w:rsidR="00671BDE" w:rsidRPr="00800771">
        <w:rPr>
          <w:rFonts w:cs="Times New Roman"/>
          <w:spacing w:val="-10"/>
        </w:rPr>
        <w:t xml:space="preserve">who in this instance remained more </w:t>
      </w:r>
      <w:r w:rsidRPr="00800771">
        <w:rPr>
          <w:rFonts w:cs="Times New Roman"/>
          <w:spacing w:val="-10"/>
        </w:rPr>
        <w:t>faithful to Spinoza and Leibniz</w:t>
      </w:r>
      <w:r w:rsidR="00671BDE" w:rsidRPr="00800771">
        <w:rPr>
          <w:rFonts w:cs="Times New Roman"/>
          <w:spacing w:val="-10"/>
        </w:rPr>
        <w:t xml:space="preserve"> than Deleuze and Guattari</w:t>
      </w:r>
      <w:r w:rsidR="00D36B0E" w:rsidRPr="00800771">
        <w:rPr>
          <w:rFonts w:cs="Times New Roman"/>
          <w:spacing w:val="-10"/>
        </w:rPr>
        <w:t xml:space="preserve"> did</w:t>
      </w:r>
      <w:r w:rsidR="003B132E" w:rsidRPr="00800771">
        <w:rPr>
          <w:rFonts w:cs="Times New Roman"/>
          <w:spacing w:val="-10"/>
        </w:rPr>
        <w:t xml:space="preserve">, concentrated </w:t>
      </w:r>
      <w:r w:rsidR="00FD6545" w:rsidRPr="00800771">
        <w:rPr>
          <w:rFonts w:cs="Times New Roman"/>
          <w:spacing w:val="-10"/>
        </w:rPr>
        <w:t xml:space="preserve">first </w:t>
      </w:r>
      <w:r w:rsidR="003B132E" w:rsidRPr="00800771">
        <w:rPr>
          <w:rFonts w:cs="Times New Roman"/>
          <w:spacing w:val="-10"/>
        </w:rPr>
        <w:t xml:space="preserve">on what he called the </w:t>
      </w:r>
      <w:r w:rsidR="00FD6545" w:rsidRPr="00800771">
        <w:rPr>
          <w:rFonts w:cs="Times New Roman"/>
          <w:spacing w:val="-10"/>
        </w:rPr>
        <w:t>“</w:t>
      </w:r>
      <w:r w:rsidR="003B132E" w:rsidRPr="00800771">
        <w:rPr>
          <w:rFonts w:cs="Times New Roman"/>
          <w:spacing w:val="-10"/>
        </w:rPr>
        <w:t>self</w:t>
      </w:r>
      <w:r w:rsidR="00FD6545" w:rsidRPr="00800771">
        <w:rPr>
          <w:rFonts w:cs="Times New Roman"/>
          <w:spacing w:val="-10"/>
        </w:rPr>
        <w:t>”</w:t>
      </w:r>
      <w:r w:rsidR="003B132E" w:rsidRPr="00800771">
        <w:rPr>
          <w:rFonts w:cs="Times New Roman"/>
          <w:spacing w:val="-10"/>
        </w:rPr>
        <w:t xml:space="preserve"> </w:t>
      </w:r>
      <w:r w:rsidR="003B132E" w:rsidRPr="00800771">
        <w:rPr>
          <w:rFonts w:cs="Times New Roman"/>
          <w:i/>
          <w:spacing w:val="-10"/>
        </w:rPr>
        <w:t>[le soi]</w:t>
      </w:r>
      <w:r w:rsidR="003B132E" w:rsidRPr="00800771">
        <w:rPr>
          <w:rFonts w:cs="Times New Roman"/>
          <w:spacing w:val="-10"/>
        </w:rPr>
        <w:t xml:space="preserve"> of the individual</w:t>
      </w:r>
      <w:r w:rsidR="00D36B0E" w:rsidRPr="00800771">
        <w:rPr>
          <w:rFonts w:cs="Times New Roman"/>
          <w:spacing w:val="-10"/>
        </w:rPr>
        <w:t>—which was nothing but a modern version of the</w:t>
      </w:r>
      <w:r w:rsidR="00301E39" w:rsidRPr="00800771">
        <w:rPr>
          <w:rFonts w:cs="Times New Roman"/>
          <w:spacing w:val="-10"/>
        </w:rPr>
        <w:t xml:space="preserve"> essence of the</w:t>
      </w:r>
      <w:r w:rsidR="00D36B0E" w:rsidRPr="00800771">
        <w:rPr>
          <w:rFonts w:cs="Times New Roman"/>
          <w:spacing w:val="-10"/>
        </w:rPr>
        <w:t xml:space="preserve"> “mode” or the “monad</w:t>
      </w:r>
      <w:r w:rsidR="006C7C59" w:rsidRPr="00800771">
        <w:rPr>
          <w:rFonts w:cs="Times New Roman"/>
          <w:spacing w:val="-10"/>
        </w:rPr>
        <w:t>.</w:t>
      </w:r>
      <w:r w:rsidR="00D36B0E" w:rsidRPr="00800771">
        <w:rPr>
          <w:rFonts w:cs="Times New Roman"/>
          <w:spacing w:val="-10"/>
        </w:rPr>
        <w:t>”</w:t>
      </w:r>
      <w:r w:rsidR="006C7C59" w:rsidRPr="00800771">
        <w:rPr>
          <w:rFonts w:cs="Times New Roman"/>
          <w:spacing w:val="-10"/>
        </w:rPr>
        <w:t xml:space="preserve"> He did not </w:t>
      </w:r>
      <w:r w:rsidR="00EE72AF" w:rsidRPr="00800771">
        <w:rPr>
          <w:rFonts w:cs="Times New Roman"/>
          <w:spacing w:val="-10"/>
        </w:rPr>
        <w:t>take into account</w:t>
      </w:r>
      <w:r w:rsidR="00F61CE6" w:rsidRPr="00800771">
        <w:rPr>
          <w:rFonts w:cs="Times New Roman"/>
          <w:spacing w:val="-10"/>
        </w:rPr>
        <w:t xml:space="preserve"> the populations </w:t>
      </w:r>
      <w:r w:rsidR="00521F36" w:rsidRPr="00800771">
        <w:rPr>
          <w:rFonts w:cs="Times New Roman"/>
          <w:spacing w:val="-10"/>
        </w:rPr>
        <w:t>to which it</w:t>
      </w:r>
      <w:r w:rsidR="00F61CE6" w:rsidRPr="00800771">
        <w:rPr>
          <w:rFonts w:cs="Times New Roman"/>
          <w:spacing w:val="-10"/>
        </w:rPr>
        <w:t xml:space="preserve"> belonged</w:t>
      </w:r>
      <w:r w:rsidR="00521F36" w:rsidRPr="00800771">
        <w:rPr>
          <w:rFonts w:cs="Times New Roman"/>
          <w:spacing w:val="-10"/>
        </w:rPr>
        <w:t xml:space="preserve"> </w:t>
      </w:r>
      <w:r w:rsidR="00F61CE6" w:rsidRPr="00800771">
        <w:rPr>
          <w:rFonts w:cs="Times New Roman"/>
          <w:spacing w:val="-10"/>
        </w:rPr>
        <w:t xml:space="preserve">and </w:t>
      </w:r>
      <w:r w:rsidR="00521F36" w:rsidRPr="00800771">
        <w:rPr>
          <w:rFonts w:cs="Times New Roman"/>
          <w:spacing w:val="-10"/>
        </w:rPr>
        <w:t xml:space="preserve">among which it </w:t>
      </w:r>
      <w:r w:rsidR="00F61CE6" w:rsidRPr="00800771">
        <w:rPr>
          <w:rFonts w:cs="Times New Roman"/>
          <w:spacing w:val="-10"/>
        </w:rPr>
        <w:t>lived</w:t>
      </w:r>
      <w:r w:rsidR="00521F36" w:rsidRPr="00800771">
        <w:rPr>
          <w:rFonts w:cs="Times New Roman"/>
          <w:spacing w:val="-10"/>
        </w:rPr>
        <w:t>.</w:t>
      </w:r>
      <w:r w:rsidR="003B132E" w:rsidRPr="00800771">
        <w:rPr>
          <w:rFonts w:cs="Times New Roman"/>
          <w:spacing w:val="-10"/>
        </w:rPr>
        <w:t xml:space="preserve"> </w:t>
      </w:r>
      <w:r w:rsidR="004F21A3" w:rsidRPr="00800771">
        <w:rPr>
          <w:rFonts w:cs="Times New Roman"/>
          <w:spacing w:val="-10"/>
        </w:rPr>
        <w:t>A</w:t>
      </w:r>
      <w:r w:rsidR="008A3C25" w:rsidRPr="00800771">
        <w:rPr>
          <w:rFonts w:cs="Times New Roman"/>
          <w:spacing w:val="-10"/>
        </w:rPr>
        <w:t xml:space="preserve">part from the artificial ones, </w:t>
      </w:r>
      <w:r w:rsidR="00D36B0E" w:rsidRPr="00800771">
        <w:rPr>
          <w:rFonts w:cs="Times New Roman"/>
          <w:spacing w:val="-10"/>
        </w:rPr>
        <w:t xml:space="preserve">for him, </w:t>
      </w:r>
      <w:r w:rsidR="008A3C25" w:rsidRPr="00800771">
        <w:rPr>
          <w:rFonts w:cs="Times New Roman"/>
          <w:spacing w:val="-10"/>
        </w:rPr>
        <w:t>machines were endowed with auto-generativity, in other words, with a way to produce, organize, reorganize, maintain, and even develop, at least for a cert</w:t>
      </w:r>
      <w:r w:rsidR="00C61A2F" w:rsidRPr="00800771">
        <w:rPr>
          <w:rFonts w:cs="Times New Roman"/>
          <w:spacing w:val="-10"/>
        </w:rPr>
        <w:t xml:space="preserve">ain period of time, </w:t>
      </w:r>
      <w:r w:rsidR="004F21A3" w:rsidRPr="00800771">
        <w:rPr>
          <w:rFonts w:cs="Times New Roman"/>
          <w:spacing w:val="-10"/>
        </w:rPr>
        <w:t xml:space="preserve">their </w:t>
      </w:r>
      <w:r w:rsidR="00C61A2F" w:rsidRPr="00800771">
        <w:rPr>
          <w:rFonts w:cs="Times New Roman"/>
          <w:spacing w:val="-10"/>
        </w:rPr>
        <w:t>“</w:t>
      </w:r>
      <w:r w:rsidR="004F21A3" w:rsidRPr="00800771">
        <w:rPr>
          <w:rFonts w:cs="Times New Roman"/>
          <w:spacing w:val="-10"/>
        </w:rPr>
        <w:t>self</w:t>
      </w:r>
      <w:r w:rsidR="005B10A6" w:rsidRPr="00800771">
        <w:rPr>
          <w:rFonts w:cs="Times New Roman"/>
          <w:spacing w:val="-10"/>
        </w:rPr>
        <w:t>.</w:t>
      </w:r>
      <w:r w:rsidR="008A3C25" w:rsidRPr="00800771">
        <w:rPr>
          <w:rFonts w:cs="Times New Roman"/>
          <w:spacing w:val="-10"/>
        </w:rPr>
        <w:t>”</w:t>
      </w:r>
      <w:r w:rsidR="005B10A6" w:rsidRPr="00800771">
        <w:rPr>
          <w:rFonts w:cs="Times New Roman"/>
          <w:spacing w:val="-10"/>
        </w:rPr>
        <w:t xml:space="preserve"> Physical as well as living beings were </w:t>
      </w:r>
      <w:r w:rsidR="00C61A2F" w:rsidRPr="00800771">
        <w:rPr>
          <w:rFonts w:cs="Times New Roman"/>
          <w:spacing w:val="-10"/>
        </w:rPr>
        <w:t>machines pro</w:t>
      </w:r>
      <w:r w:rsidR="00981822" w:rsidRPr="00800771">
        <w:rPr>
          <w:rFonts w:cs="Times New Roman"/>
          <w:spacing w:val="-10"/>
        </w:rPr>
        <w:softHyphen/>
      </w:r>
      <w:r w:rsidR="00C61A2F" w:rsidRPr="00800771">
        <w:rPr>
          <w:rFonts w:cs="Times New Roman"/>
          <w:spacing w:val="-10"/>
        </w:rPr>
        <w:t>ducing “a certain form of equili</w:t>
      </w:r>
      <w:r w:rsidR="00D36B0E" w:rsidRPr="00800771">
        <w:rPr>
          <w:rFonts w:cs="Times New Roman"/>
          <w:spacing w:val="-10"/>
        </w:rPr>
        <w:softHyphen/>
      </w:r>
      <w:r w:rsidR="00C61A2F" w:rsidRPr="00800771">
        <w:rPr>
          <w:rFonts w:cs="Times New Roman"/>
          <w:spacing w:val="-10"/>
        </w:rPr>
        <w:t>brium, a certain form of stability, a certain form of constancy</w:t>
      </w:r>
      <w:r w:rsidR="003A21DD" w:rsidRPr="00800771">
        <w:rPr>
          <w:rFonts w:cs="Times New Roman"/>
          <w:spacing w:val="-10"/>
        </w:rPr>
        <w:t>,</w:t>
      </w:r>
      <w:r w:rsidR="00C61A2F" w:rsidRPr="00800771">
        <w:rPr>
          <w:rFonts w:cs="Times New Roman"/>
          <w:spacing w:val="-10"/>
        </w:rPr>
        <w:t xml:space="preserve">” </w:t>
      </w:r>
      <w:r w:rsidR="005B10A6" w:rsidRPr="00800771">
        <w:rPr>
          <w:rFonts w:cs="Times New Roman"/>
          <w:spacing w:val="-10"/>
        </w:rPr>
        <w:t>through</w:t>
      </w:r>
      <w:r w:rsidR="003A21DD" w:rsidRPr="00800771">
        <w:rPr>
          <w:rFonts w:cs="Times New Roman"/>
          <w:spacing w:val="-10"/>
        </w:rPr>
        <w:t xml:space="preserve"> a</w:t>
      </w:r>
      <w:r w:rsidR="005B10A6" w:rsidRPr="00800771">
        <w:rPr>
          <w:rFonts w:cs="Times New Roman"/>
          <w:spacing w:val="-10"/>
        </w:rPr>
        <w:t xml:space="preserve"> “recursive loop” </w:t>
      </w:r>
      <w:r w:rsidR="00C77E0C" w:rsidRPr="00800771">
        <w:rPr>
          <w:rFonts w:cs="Times New Roman"/>
          <w:spacing w:val="-10"/>
        </w:rPr>
        <w:t>integrating</w:t>
      </w:r>
      <w:r w:rsidR="005B10A6" w:rsidRPr="00800771">
        <w:rPr>
          <w:rFonts w:cs="Times New Roman"/>
          <w:spacing w:val="-10"/>
        </w:rPr>
        <w:t xml:space="preserve"> multiple and diverse loops (circulation of energy, </w:t>
      </w:r>
      <w:r w:rsidR="00A108B1">
        <w:rPr>
          <w:rFonts w:cs="Times New Roman"/>
          <w:spacing w:val="-10"/>
        </w:rPr>
        <w:t>b</w:t>
      </w:r>
      <w:r w:rsidR="005B10A6" w:rsidRPr="00800771">
        <w:rPr>
          <w:rFonts w:cs="Times New Roman"/>
          <w:spacing w:val="-10"/>
        </w:rPr>
        <w:t>lood, air, hormones, food, nervous impulses, etc.)</w:t>
      </w:r>
      <w:r w:rsidR="00C61A2F" w:rsidRPr="00800771">
        <w:rPr>
          <w:rFonts w:cs="Times New Roman"/>
          <w:spacing w:val="-10"/>
        </w:rPr>
        <w:t>.</w:t>
      </w:r>
      <w:r w:rsidR="005B10A6" w:rsidRPr="00800771">
        <w:rPr>
          <w:rFonts w:cs="Times New Roman"/>
          <w:spacing w:val="-10"/>
        </w:rPr>
        <w:t xml:space="preserve"> For living beings, this state was what Walter Bradford Cannon had named in 1926 “homeo</w:t>
      </w:r>
      <w:r w:rsidR="005B10A6" w:rsidRPr="00800771">
        <w:rPr>
          <w:rFonts w:cs="Times New Roman"/>
          <w:spacing w:val="-10"/>
        </w:rPr>
        <w:softHyphen/>
        <w:t>stasis,” to describe and extend Claude Bernard’s “milieu intérieur</w:t>
      </w:r>
      <w:r w:rsidR="00C61A2F" w:rsidRPr="00800771">
        <w:rPr>
          <w:rFonts w:cs="Times New Roman"/>
          <w:spacing w:val="-10"/>
        </w:rPr>
        <w:t>.</w:t>
      </w:r>
      <w:r w:rsidR="005B10A6" w:rsidRPr="00800771">
        <w:rPr>
          <w:rFonts w:cs="Times New Roman"/>
          <w:spacing w:val="-10"/>
        </w:rPr>
        <w:t xml:space="preserve">” </w:t>
      </w:r>
    </w:p>
    <w:p w:rsidR="005B6422" w:rsidRPr="00800771" w:rsidRDefault="00D36B0E" w:rsidP="00981822">
      <w:pPr>
        <w:tabs>
          <w:tab w:val="left" w:pos="426"/>
        </w:tabs>
        <w:spacing w:line="232" w:lineRule="exact"/>
        <w:ind w:firstLine="397"/>
        <w:rPr>
          <w:rFonts w:cs="Times New Roman"/>
          <w:spacing w:val="-10"/>
        </w:rPr>
      </w:pPr>
      <w:r w:rsidRPr="00800771">
        <w:rPr>
          <w:rFonts w:cs="Times New Roman"/>
          <w:spacing w:val="-10"/>
        </w:rPr>
        <w:t>Yet—and here he got closer again to Deleuze and Guattari—</w:t>
      </w:r>
      <w:r w:rsidR="005B10A6" w:rsidRPr="00800771">
        <w:rPr>
          <w:rFonts w:cs="Times New Roman"/>
          <w:spacing w:val="-10"/>
        </w:rPr>
        <w:t>at each cy</w:t>
      </w:r>
      <w:r w:rsidR="007D6C5F" w:rsidRPr="00800771">
        <w:rPr>
          <w:rFonts w:cs="Times New Roman"/>
          <w:spacing w:val="-10"/>
        </w:rPr>
        <w:t>cle some innovation could occur, t</w:t>
      </w:r>
      <w:r w:rsidR="005B10A6" w:rsidRPr="00800771">
        <w:rPr>
          <w:rFonts w:cs="Times New Roman"/>
          <w:spacing w:val="-10"/>
        </w:rPr>
        <w:t>herefore the final state</w:t>
      </w:r>
      <w:r w:rsidR="00C61A2F" w:rsidRPr="00800771">
        <w:rPr>
          <w:rFonts w:cs="Times New Roman"/>
          <w:spacing w:val="-10"/>
        </w:rPr>
        <w:t xml:space="preserve"> of </w:t>
      </w:r>
      <w:r w:rsidR="003A21DD" w:rsidRPr="00800771">
        <w:rPr>
          <w:rFonts w:cs="Times New Roman"/>
          <w:spacing w:val="-10"/>
        </w:rPr>
        <w:t>each</w:t>
      </w:r>
      <w:r w:rsidR="00C61A2F" w:rsidRPr="00800771">
        <w:rPr>
          <w:rFonts w:cs="Times New Roman"/>
          <w:spacing w:val="-10"/>
        </w:rPr>
        <w:t xml:space="preserve"> loop</w:t>
      </w:r>
      <w:r w:rsidR="005B10A6" w:rsidRPr="00800771">
        <w:rPr>
          <w:rFonts w:cs="Times New Roman"/>
          <w:spacing w:val="-10"/>
        </w:rPr>
        <w:t xml:space="preserve"> was not simply the </w:t>
      </w:r>
      <w:r w:rsidR="00575DFF" w:rsidRPr="00800771">
        <w:rPr>
          <w:rFonts w:cs="Times New Roman"/>
          <w:spacing w:val="-10"/>
        </w:rPr>
        <w:t>return to the initial state;</w:t>
      </w:r>
      <w:r w:rsidR="005B10A6" w:rsidRPr="00800771">
        <w:rPr>
          <w:rFonts w:cs="Times New Roman"/>
          <w:spacing w:val="-10"/>
        </w:rPr>
        <w:t xml:space="preserve"> </w:t>
      </w:r>
      <w:r w:rsidR="00C87E15" w:rsidRPr="00800771">
        <w:rPr>
          <w:rFonts w:cs="Times New Roman"/>
          <w:spacing w:val="-10"/>
        </w:rPr>
        <w:t xml:space="preserve">each time, </w:t>
      </w:r>
      <w:r w:rsidR="005B10A6" w:rsidRPr="00800771">
        <w:rPr>
          <w:rFonts w:cs="Times New Roman"/>
          <w:spacing w:val="-10"/>
        </w:rPr>
        <w:t>a slight difference was introduced. The machine had</w:t>
      </w:r>
      <w:r w:rsidR="00014C71" w:rsidRPr="00800771">
        <w:rPr>
          <w:rFonts w:cs="Times New Roman"/>
          <w:spacing w:val="-10"/>
        </w:rPr>
        <w:t xml:space="preserve"> </w:t>
      </w:r>
      <w:r w:rsidR="005B10A6" w:rsidRPr="00800771">
        <w:rPr>
          <w:rFonts w:cs="Times New Roman"/>
          <w:spacing w:val="-10"/>
        </w:rPr>
        <w:t>the capacity to regenerate itself, to con</w:t>
      </w:r>
      <w:r w:rsidR="00BD5D34" w:rsidRPr="00800771">
        <w:rPr>
          <w:rFonts w:cs="Times New Roman"/>
          <w:spacing w:val="-10"/>
        </w:rPr>
        <w:softHyphen/>
      </w:r>
      <w:r w:rsidR="005B10A6" w:rsidRPr="00800771">
        <w:rPr>
          <w:rFonts w:cs="Times New Roman"/>
          <w:spacing w:val="-10"/>
        </w:rPr>
        <w:t xml:space="preserve">stantly reorganize itself, and to fight against entropy. </w:t>
      </w:r>
      <w:r w:rsidR="005B6422" w:rsidRPr="00800771">
        <w:rPr>
          <w:rFonts w:cs="Times New Roman"/>
          <w:spacing w:val="-10"/>
        </w:rPr>
        <w:t>In short, every machine tended to a “stationary, constant, regu</w:t>
      </w:r>
      <w:r w:rsidR="005B6422" w:rsidRPr="00800771">
        <w:rPr>
          <w:rFonts w:cs="Times New Roman"/>
          <w:spacing w:val="-10"/>
        </w:rPr>
        <w:softHyphen/>
        <w:t>lated, homeo</w:t>
      </w:r>
      <w:r w:rsidR="0059218D" w:rsidRPr="00800771">
        <w:rPr>
          <w:rFonts w:cs="Times New Roman"/>
          <w:spacing w:val="-10"/>
        </w:rPr>
        <w:softHyphen/>
      </w:r>
      <w:r w:rsidR="005B6422" w:rsidRPr="00800771">
        <w:rPr>
          <w:rFonts w:cs="Times New Roman"/>
          <w:spacing w:val="-10"/>
        </w:rPr>
        <w:t xml:space="preserve">static” state </w:t>
      </w:r>
      <w:r w:rsidR="00C87E15" w:rsidRPr="00800771">
        <w:rPr>
          <w:rFonts w:cs="Times New Roman"/>
          <w:spacing w:val="-10"/>
        </w:rPr>
        <w:t>which, paradoxi</w:t>
      </w:r>
      <w:r w:rsidR="006C7C59" w:rsidRPr="00800771">
        <w:rPr>
          <w:rFonts w:cs="Times New Roman"/>
          <w:spacing w:val="-10"/>
        </w:rPr>
        <w:softHyphen/>
      </w:r>
      <w:r w:rsidR="00C87E15" w:rsidRPr="00800771">
        <w:rPr>
          <w:rFonts w:cs="Times New Roman"/>
          <w:spacing w:val="-10"/>
        </w:rPr>
        <w:t>cally, was “not stable” and which</w:t>
      </w:r>
      <w:r w:rsidR="005B6422" w:rsidRPr="00800771">
        <w:rPr>
          <w:rFonts w:cs="Times New Roman"/>
          <w:spacing w:val="-10"/>
        </w:rPr>
        <w:t xml:space="preserve"> was driven by an inner self-repro</w:t>
      </w:r>
      <w:r w:rsidR="006C7C59" w:rsidRPr="00800771">
        <w:rPr>
          <w:rFonts w:cs="Times New Roman"/>
          <w:spacing w:val="-10"/>
        </w:rPr>
        <w:softHyphen/>
      </w:r>
      <w:r w:rsidR="005B6422" w:rsidRPr="00800771">
        <w:rPr>
          <w:rFonts w:cs="Times New Roman"/>
          <w:spacing w:val="-10"/>
        </w:rPr>
        <w:t xml:space="preserve">ductive power, </w:t>
      </w:r>
      <w:r w:rsidR="00F5063B" w:rsidRPr="00800771">
        <w:rPr>
          <w:rFonts w:cs="Times New Roman"/>
          <w:spacing w:val="-10"/>
        </w:rPr>
        <w:t>its</w:t>
      </w:r>
      <w:r w:rsidR="005B6422" w:rsidRPr="00800771">
        <w:rPr>
          <w:rFonts w:cs="Times New Roman"/>
          <w:spacing w:val="-10"/>
        </w:rPr>
        <w:t xml:space="preserve"> particular “</w:t>
      </w:r>
      <w:r w:rsidR="005B6422" w:rsidRPr="00800771">
        <w:rPr>
          <w:rFonts w:cs="Times New Roman"/>
          <w:i/>
          <w:spacing w:val="-10"/>
        </w:rPr>
        <w:t>poeisis</w:t>
      </w:r>
      <w:r w:rsidR="005B6422" w:rsidRPr="00800771">
        <w:rPr>
          <w:rFonts w:cs="Times New Roman"/>
          <w:spacing w:val="-10"/>
        </w:rPr>
        <w:t>” power inscribed in “the play of solida</w:t>
      </w:r>
      <w:r w:rsidR="005B6422" w:rsidRPr="00800771">
        <w:rPr>
          <w:rFonts w:cs="Times New Roman"/>
          <w:spacing w:val="-10"/>
        </w:rPr>
        <w:softHyphen/>
        <w:t>rities and antago</w:t>
      </w:r>
      <w:r w:rsidR="00F5063B" w:rsidRPr="00800771">
        <w:rPr>
          <w:rFonts w:cs="Times New Roman"/>
          <w:spacing w:val="-10"/>
        </w:rPr>
        <w:softHyphen/>
      </w:r>
      <w:r w:rsidR="005B6422" w:rsidRPr="00800771">
        <w:rPr>
          <w:rFonts w:cs="Times New Roman"/>
          <w:spacing w:val="-10"/>
        </w:rPr>
        <w:t>nisms.”</w:t>
      </w:r>
      <w:r w:rsidR="00E37BB7" w:rsidRPr="00800771">
        <w:rPr>
          <w:rFonts w:cs="Times New Roman"/>
          <w:spacing w:val="-10"/>
        </w:rPr>
        <w:t xml:space="preserve"> </w:t>
      </w:r>
    </w:p>
    <w:p w:rsidR="00E37BB7" w:rsidRPr="00800771" w:rsidRDefault="00D36B0E" w:rsidP="00250DE0">
      <w:pPr>
        <w:autoSpaceDE w:val="0"/>
        <w:autoSpaceDN w:val="0"/>
        <w:adjustRightInd w:val="0"/>
        <w:spacing w:line="240" w:lineRule="exact"/>
        <w:ind w:firstLine="397"/>
        <w:rPr>
          <w:rFonts w:cs="Times New Roman"/>
          <w:spacing w:val="-10"/>
        </w:rPr>
      </w:pPr>
      <w:r w:rsidRPr="00800771">
        <w:rPr>
          <w:rFonts w:cs="Times New Roman"/>
          <w:spacing w:val="-10"/>
        </w:rPr>
        <w:t>Moreover</w:t>
      </w:r>
      <w:r w:rsidR="00F61CE6" w:rsidRPr="00800771">
        <w:rPr>
          <w:rFonts w:cs="Times New Roman"/>
          <w:spacing w:val="-10"/>
        </w:rPr>
        <w:t xml:space="preserve">, Morin was not indifferent to the </w:t>
      </w:r>
      <w:r w:rsidR="006C7C59" w:rsidRPr="00800771">
        <w:rPr>
          <w:rFonts w:cs="Times New Roman"/>
          <w:spacing w:val="-10"/>
        </w:rPr>
        <w:t>“</w:t>
      </w:r>
      <w:r w:rsidR="00F61CE6" w:rsidRPr="00800771">
        <w:rPr>
          <w:rFonts w:cs="Times New Roman"/>
          <w:spacing w:val="-10"/>
        </w:rPr>
        <w:t>ecological</w:t>
      </w:r>
      <w:r w:rsidR="006C7C59" w:rsidRPr="00800771">
        <w:rPr>
          <w:rFonts w:cs="Times New Roman"/>
          <w:spacing w:val="-10"/>
        </w:rPr>
        <w:t>”</w:t>
      </w:r>
      <w:r w:rsidR="00F61CE6" w:rsidRPr="00800771">
        <w:rPr>
          <w:rFonts w:cs="Times New Roman"/>
          <w:spacing w:val="-10"/>
        </w:rPr>
        <w:t xml:space="preserve"> aspect of individuation. No individual was completely independent from its milieu. M</w:t>
      </w:r>
      <w:r w:rsidR="00C87E15" w:rsidRPr="00800771">
        <w:rPr>
          <w:rFonts w:cs="Times New Roman"/>
          <w:spacing w:val="-10"/>
        </w:rPr>
        <w:t>ost machines, particularly living beings, were “open sys</w:t>
      </w:r>
      <w:r w:rsidR="00C87E15" w:rsidRPr="00800771">
        <w:rPr>
          <w:rFonts w:cs="Times New Roman"/>
          <w:spacing w:val="-10"/>
        </w:rPr>
        <w:softHyphen/>
        <w:t>tems” involv</w:t>
      </w:r>
      <w:r w:rsidR="005C144A" w:rsidRPr="00800771">
        <w:rPr>
          <w:rFonts w:cs="Times New Roman"/>
          <w:spacing w:val="-10"/>
        </w:rPr>
        <w:softHyphen/>
      </w:r>
      <w:r w:rsidR="00C87E15" w:rsidRPr="00800771">
        <w:rPr>
          <w:rFonts w:cs="Times New Roman"/>
          <w:spacing w:val="-10"/>
        </w:rPr>
        <w:t xml:space="preserve">ing matter/energy exchanges with the outside. They could “never stop being open, nowhere escape flux.” The existence of these machines, Morin emphasized, was </w:t>
      </w:r>
      <w:r w:rsidR="00770A78" w:rsidRPr="00800771">
        <w:rPr>
          <w:rFonts w:cs="Times New Roman"/>
          <w:spacing w:val="-10"/>
        </w:rPr>
        <w:t>caught</w:t>
      </w:r>
      <w:r w:rsidR="00C87E15" w:rsidRPr="00800771">
        <w:rPr>
          <w:rFonts w:cs="Times New Roman"/>
          <w:spacing w:val="-10"/>
        </w:rPr>
        <w:t xml:space="preserve"> “in an extreme ecolo</w:t>
      </w:r>
      <w:r w:rsidR="009F0CF4" w:rsidRPr="00800771">
        <w:rPr>
          <w:rFonts w:cs="Times New Roman"/>
          <w:spacing w:val="-10"/>
        </w:rPr>
        <w:softHyphen/>
      </w:r>
      <w:r w:rsidR="00C87E15" w:rsidRPr="00800771">
        <w:rPr>
          <w:rFonts w:cs="Times New Roman"/>
          <w:spacing w:val="-10"/>
        </w:rPr>
        <w:t xml:space="preserve">gical dependence and in a generalized opening.” Therefore, in addition to </w:t>
      </w:r>
      <w:r w:rsidR="009F0CF4" w:rsidRPr="00800771">
        <w:rPr>
          <w:rFonts w:cs="Times New Roman"/>
          <w:spacing w:val="-10"/>
        </w:rPr>
        <w:t xml:space="preserve">the </w:t>
      </w:r>
      <w:r w:rsidR="00C87E15" w:rsidRPr="00800771">
        <w:rPr>
          <w:rFonts w:cs="Times New Roman"/>
          <w:spacing w:val="-10"/>
        </w:rPr>
        <w:t xml:space="preserve">internal </w:t>
      </w:r>
      <w:r w:rsidR="00C87E15" w:rsidRPr="00800771">
        <w:rPr>
          <w:rFonts w:cs="Times New Roman"/>
          <w:i/>
          <w:spacing w:val="-10"/>
        </w:rPr>
        <w:t>poiesis</w:t>
      </w:r>
      <w:r w:rsidR="00C87E15" w:rsidRPr="00800771">
        <w:rPr>
          <w:rFonts w:cs="Times New Roman"/>
          <w:spacing w:val="-10"/>
        </w:rPr>
        <w:t xml:space="preserve"> power implemented through internal loops, the persis</w:t>
      </w:r>
      <w:r w:rsidR="0045403B" w:rsidRPr="00800771">
        <w:rPr>
          <w:rFonts w:cs="Times New Roman"/>
          <w:spacing w:val="-10"/>
        </w:rPr>
        <w:softHyphen/>
      </w:r>
      <w:r w:rsidR="00C87E15" w:rsidRPr="00800771">
        <w:rPr>
          <w:rFonts w:cs="Times New Roman"/>
          <w:spacing w:val="-10"/>
        </w:rPr>
        <w:t xml:space="preserve">tence of the self depended </w:t>
      </w:r>
      <w:r w:rsidR="00575DFF" w:rsidRPr="00800771">
        <w:rPr>
          <w:rFonts w:cs="Times New Roman"/>
          <w:spacing w:val="-10"/>
        </w:rPr>
        <w:t>as well</w:t>
      </w:r>
      <w:r w:rsidR="00C87E15" w:rsidRPr="00800771">
        <w:rPr>
          <w:rFonts w:cs="Times New Roman"/>
          <w:spacing w:val="-10"/>
        </w:rPr>
        <w:t xml:space="preserve"> from a regulation of the exchanges with the out</w:t>
      </w:r>
      <w:r w:rsidR="002F3BBD">
        <w:rPr>
          <w:rFonts w:cs="Times New Roman"/>
          <w:spacing w:val="-10"/>
        </w:rPr>
        <w:softHyphen/>
      </w:r>
      <w:r w:rsidR="00C87E15" w:rsidRPr="00800771">
        <w:rPr>
          <w:rFonts w:cs="Times New Roman"/>
          <w:spacing w:val="-10"/>
        </w:rPr>
        <w:t>side</w:t>
      </w:r>
      <w:r w:rsidR="00770A78" w:rsidRPr="00800771">
        <w:rPr>
          <w:rFonts w:cs="Times New Roman"/>
          <w:spacing w:val="-10"/>
        </w:rPr>
        <w:t>, which were</w:t>
      </w:r>
      <w:r w:rsidR="00C87E15" w:rsidRPr="00800771">
        <w:rPr>
          <w:rFonts w:cs="Times New Roman"/>
          <w:spacing w:val="-10"/>
        </w:rPr>
        <w:t xml:space="preserve"> performed through creative looping that involved both the internal functioning of the machine and that of its environ</w:t>
      </w:r>
      <w:r w:rsidR="00054DA9" w:rsidRPr="00800771">
        <w:rPr>
          <w:rFonts w:cs="Times New Roman"/>
          <w:spacing w:val="-10"/>
        </w:rPr>
        <w:softHyphen/>
      </w:r>
      <w:r w:rsidR="00C87E15" w:rsidRPr="00800771">
        <w:rPr>
          <w:rFonts w:cs="Times New Roman"/>
          <w:spacing w:val="-10"/>
        </w:rPr>
        <w:t xml:space="preserve">ment. </w:t>
      </w:r>
      <w:r w:rsidRPr="00800771">
        <w:rPr>
          <w:rFonts w:cs="Times New Roman"/>
          <w:spacing w:val="-10"/>
        </w:rPr>
        <w:t>Thus, while Deleuze and Guattari defined living indi</w:t>
      </w:r>
      <w:r w:rsidRPr="00800771">
        <w:rPr>
          <w:rFonts w:cs="Times New Roman"/>
          <w:spacing w:val="-10"/>
        </w:rPr>
        <w:softHyphen/>
        <w:t>viduals as “machinic assemblages” endowed with fleeting “terri</w:t>
      </w:r>
      <w:r w:rsidRPr="00800771">
        <w:rPr>
          <w:rFonts w:cs="Times New Roman"/>
          <w:spacing w:val="-10"/>
        </w:rPr>
        <w:softHyphen/>
        <w:t>to</w:t>
      </w:r>
      <w:r w:rsidRPr="00800771">
        <w:rPr>
          <w:rFonts w:cs="Times New Roman"/>
          <w:spacing w:val="-10"/>
        </w:rPr>
        <w:softHyphen/>
        <w:t>ri</w:t>
      </w:r>
      <w:r w:rsidR="00416FB5" w:rsidRPr="00800771">
        <w:rPr>
          <w:rFonts w:cs="Times New Roman"/>
          <w:spacing w:val="-10"/>
        </w:rPr>
        <w:t>alities</w:t>
      </w:r>
      <w:r w:rsidRPr="00800771">
        <w:rPr>
          <w:rFonts w:cs="Times New Roman"/>
          <w:spacing w:val="-10"/>
        </w:rPr>
        <w:t>” deli</w:t>
      </w:r>
      <w:r w:rsidRPr="00800771">
        <w:rPr>
          <w:rFonts w:cs="Times New Roman"/>
          <w:spacing w:val="-10"/>
        </w:rPr>
        <w:softHyphen/>
        <w:t>mited by their “activity,” Morin described them as “com</w:t>
      </w:r>
      <w:r w:rsidR="0045403B" w:rsidRPr="00800771">
        <w:rPr>
          <w:rFonts w:cs="Times New Roman"/>
          <w:spacing w:val="-10"/>
        </w:rPr>
        <w:softHyphen/>
      </w:r>
      <w:r w:rsidRPr="00800771">
        <w:rPr>
          <w:rFonts w:cs="Times New Roman"/>
          <w:spacing w:val="-10"/>
        </w:rPr>
        <w:t>plex sets or arrange</w:t>
      </w:r>
      <w:r w:rsidRPr="00800771">
        <w:rPr>
          <w:rFonts w:cs="Times New Roman"/>
          <w:spacing w:val="-10"/>
        </w:rPr>
        <w:softHyphen/>
        <w:t>ments” developing a “praxis” or a “set of activities which effect trans</w:t>
      </w:r>
      <w:r w:rsidRPr="00800771">
        <w:rPr>
          <w:rFonts w:cs="Times New Roman"/>
          <w:spacing w:val="-10"/>
        </w:rPr>
        <w:softHyphen/>
        <w:t>formati</w:t>
      </w:r>
      <w:r w:rsidR="00E37BB7" w:rsidRPr="00800771">
        <w:rPr>
          <w:rFonts w:cs="Times New Roman"/>
          <w:spacing w:val="-10"/>
        </w:rPr>
        <w:t>ons, productions, perfor</w:t>
      </w:r>
      <w:r w:rsidR="00E37BB7" w:rsidRPr="00800771">
        <w:rPr>
          <w:rFonts w:cs="Times New Roman"/>
          <w:spacing w:val="-10"/>
        </w:rPr>
        <w:softHyphen/>
        <w:t>mances</w:t>
      </w:r>
      <w:r w:rsidRPr="00800771">
        <w:rPr>
          <w:rFonts w:cs="Times New Roman"/>
          <w:spacing w:val="-10"/>
        </w:rPr>
        <w:t>”</w:t>
      </w:r>
      <w:r w:rsidR="00575DFF" w:rsidRPr="00800771">
        <w:rPr>
          <w:rFonts w:cs="Times New Roman"/>
          <w:spacing w:val="-10"/>
        </w:rPr>
        <w:t xml:space="preserve"> involving both interior and exterior, and</w:t>
      </w:r>
      <w:r w:rsidR="00E37BB7" w:rsidRPr="00800771">
        <w:rPr>
          <w:rFonts w:cs="Times New Roman"/>
          <w:spacing w:val="-10"/>
        </w:rPr>
        <w:t xml:space="preserve"> which ensured its </w:t>
      </w:r>
      <w:r w:rsidR="00001D39">
        <w:rPr>
          <w:rFonts w:cs="Times New Roman"/>
          <w:spacing w:val="-10"/>
        </w:rPr>
        <w:t>sustainability</w:t>
      </w:r>
      <w:r w:rsidR="00E37BB7" w:rsidRPr="00800771">
        <w:rPr>
          <w:rFonts w:cs="Times New Roman"/>
          <w:spacing w:val="-10"/>
        </w:rPr>
        <w:t>.</w:t>
      </w:r>
      <w:r w:rsidRPr="00800771">
        <w:rPr>
          <w:rFonts w:cs="Times New Roman"/>
          <w:spacing w:val="-10"/>
        </w:rPr>
        <w:t xml:space="preserve"> </w:t>
      </w:r>
    </w:p>
    <w:p w:rsidR="00B55E67" w:rsidRPr="00800771" w:rsidRDefault="00EE72AF" w:rsidP="00250DE0">
      <w:pPr>
        <w:autoSpaceDE w:val="0"/>
        <w:autoSpaceDN w:val="0"/>
        <w:adjustRightInd w:val="0"/>
        <w:spacing w:line="240" w:lineRule="exact"/>
        <w:ind w:firstLine="397"/>
        <w:rPr>
          <w:rFonts w:cs="Times New Roman"/>
          <w:spacing w:val="-12"/>
        </w:rPr>
      </w:pPr>
      <w:r w:rsidRPr="00800771">
        <w:rPr>
          <w:rFonts w:cs="Times New Roman"/>
          <w:spacing w:val="-12"/>
        </w:rPr>
        <w:t>As we see, the</w:t>
      </w:r>
      <w:r w:rsidR="00E37BB7" w:rsidRPr="00800771">
        <w:rPr>
          <w:rFonts w:cs="Times New Roman"/>
          <w:spacing w:val="-12"/>
        </w:rPr>
        <w:t xml:space="preserve"> </w:t>
      </w:r>
      <w:r w:rsidR="00083401" w:rsidRPr="00800771">
        <w:rPr>
          <w:rFonts w:cs="Times New Roman"/>
          <w:spacing w:val="-12"/>
        </w:rPr>
        <w:t xml:space="preserve">main </w:t>
      </w:r>
      <w:r w:rsidR="00E37BB7" w:rsidRPr="00800771">
        <w:rPr>
          <w:rFonts w:cs="Times New Roman"/>
          <w:spacing w:val="-12"/>
        </w:rPr>
        <w:t>difference was Morin’s emphasis on a per</w:t>
      </w:r>
      <w:r w:rsidR="0045403B" w:rsidRPr="00800771">
        <w:rPr>
          <w:rFonts w:cs="Times New Roman"/>
          <w:spacing w:val="-12"/>
        </w:rPr>
        <w:softHyphen/>
      </w:r>
      <w:r w:rsidR="00E37BB7" w:rsidRPr="00800771">
        <w:rPr>
          <w:rFonts w:cs="Times New Roman"/>
          <w:spacing w:val="-12"/>
        </w:rPr>
        <w:t>sistent self and Deleuze and Guattari’s clear rejection of any principle of identity through time. This bec</w:t>
      </w:r>
      <w:r w:rsidRPr="00800771">
        <w:rPr>
          <w:rFonts w:cs="Times New Roman"/>
          <w:spacing w:val="-12"/>
        </w:rPr>
        <w:t>omes</w:t>
      </w:r>
      <w:r w:rsidR="00E37BB7" w:rsidRPr="00800771">
        <w:rPr>
          <w:rFonts w:cs="Times New Roman"/>
          <w:spacing w:val="-12"/>
        </w:rPr>
        <w:t xml:space="preserve"> obvious when one look</w:t>
      </w:r>
      <w:r w:rsidRPr="00800771">
        <w:rPr>
          <w:rFonts w:cs="Times New Roman"/>
          <w:spacing w:val="-12"/>
        </w:rPr>
        <w:t>s</w:t>
      </w:r>
      <w:r w:rsidR="00E37BB7" w:rsidRPr="00800771">
        <w:rPr>
          <w:rFonts w:cs="Times New Roman"/>
          <w:spacing w:val="-12"/>
        </w:rPr>
        <w:t xml:space="preserve"> at the dynamics involved</w:t>
      </w:r>
      <w:r w:rsidR="007439FB" w:rsidRPr="00800771">
        <w:rPr>
          <w:rFonts w:cs="Times New Roman"/>
          <w:spacing w:val="-12"/>
        </w:rPr>
        <w:t>. W</w:t>
      </w:r>
      <w:r w:rsidR="00D36B0E" w:rsidRPr="00800771">
        <w:rPr>
          <w:rFonts w:cs="Times New Roman"/>
          <w:spacing w:val="-12"/>
        </w:rPr>
        <w:t xml:space="preserve">hile </w:t>
      </w:r>
      <w:r w:rsidR="00E37BB7" w:rsidRPr="00800771">
        <w:rPr>
          <w:rFonts w:cs="Times New Roman"/>
          <w:spacing w:val="-12"/>
        </w:rPr>
        <w:t>the latter</w:t>
      </w:r>
      <w:r w:rsidR="00D36B0E" w:rsidRPr="00800771">
        <w:rPr>
          <w:rFonts w:cs="Times New Roman"/>
          <w:spacing w:val="-12"/>
        </w:rPr>
        <w:t xml:space="preserve"> </w:t>
      </w:r>
      <w:r w:rsidR="008F2540" w:rsidRPr="00800771">
        <w:rPr>
          <w:rFonts w:cs="Times New Roman"/>
          <w:spacing w:val="-12"/>
        </w:rPr>
        <w:t>concentrated on</w:t>
      </w:r>
      <w:r w:rsidR="00D36B0E" w:rsidRPr="00800771">
        <w:rPr>
          <w:rFonts w:cs="Times New Roman"/>
          <w:spacing w:val="-12"/>
        </w:rPr>
        <w:t xml:space="preserve"> “territorializa</w:t>
      </w:r>
      <w:r w:rsidRPr="00800771">
        <w:rPr>
          <w:rFonts w:cs="Times New Roman"/>
          <w:spacing w:val="-12"/>
        </w:rPr>
        <w:softHyphen/>
      </w:r>
      <w:r w:rsidR="00D36B0E" w:rsidRPr="00800771">
        <w:rPr>
          <w:rFonts w:cs="Times New Roman"/>
          <w:spacing w:val="-12"/>
        </w:rPr>
        <w:t>tion” and “deterri</w:t>
      </w:r>
      <w:r w:rsidR="00B01B99">
        <w:rPr>
          <w:rFonts w:cs="Times New Roman"/>
          <w:spacing w:val="-12"/>
        </w:rPr>
        <w:softHyphen/>
      </w:r>
      <w:r w:rsidR="00D36B0E" w:rsidRPr="00800771">
        <w:rPr>
          <w:rFonts w:cs="Times New Roman"/>
          <w:spacing w:val="-12"/>
        </w:rPr>
        <w:t>to</w:t>
      </w:r>
      <w:r w:rsidR="00D36B0E" w:rsidRPr="00800771">
        <w:rPr>
          <w:rFonts w:cs="Times New Roman"/>
          <w:spacing w:val="-12"/>
        </w:rPr>
        <w:softHyphen/>
        <w:t>rialization” movements</w:t>
      </w:r>
      <w:r w:rsidR="008F2540" w:rsidRPr="00800771">
        <w:rPr>
          <w:rFonts w:cs="Times New Roman"/>
          <w:spacing w:val="-12"/>
        </w:rPr>
        <w:t xml:space="preserve"> for themselves</w:t>
      </w:r>
      <w:r w:rsidR="00D36B0E" w:rsidRPr="00800771">
        <w:rPr>
          <w:rFonts w:cs="Times New Roman"/>
          <w:spacing w:val="-12"/>
        </w:rPr>
        <w:t xml:space="preserve">, </w:t>
      </w:r>
      <w:r w:rsidR="00E37BB7" w:rsidRPr="00800771">
        <w:rPr>
          <w:rFonts w:cs="Times New Roman"/>
          <w:spacing w:val="-12"/>
        </w:rPr>
        <w:t>the former</w:t>
      </w:r>
      <w:r w:rsidR="00D36B0E" w:rsidRPr="00800771">
        <w:rPr>
          <w:rFonts w:cs="Times New Roman"/>
          <w:spacing w:val="-12"/>
        </w:rPr>
        <w:t xml:space="preserve"> consi</w:t>
      </w:r>
      <w:r w:rsidR="008F2540" w:rsidRPr="00800771">
        <w:rPr>
          <w:rFonts w:cs="Times New Roman"/>
          <w:spacing w:val="-12"/>
        </w:rPr>
        <w:softHyphen/>
      </w:r>
      <w:r w:rsidR="00D36B0E" w:rsidRPr="00800771">
        <w:rPr>
          <w:rFonts w:cs="Times New Roman"/>
          <w:spacing w:val="-12"/>
        </w:rPr>
        <w:t>dered “d</w:t>
      </w:r>
      <w:r w:rsidR="00C87E15" w:rsidRPr="00800771">
        <w:rPr>
          <w:rFonts w:cs="Times New Roman"/>
          <w:spacing w:val="-12"/>
        </w:rPr>
        <w:t>isorgan</w:t>
      </w:r>
      <w:r w:rsidR="00B01B99">
        <w:rPr>
          <w:rFonts w:cs="Times New Roman"/>
          <w:spacing w:val="-12"/>
        </w:rPr>
        <w:softHyphen/>
      </w:r>
      <w:r w:rsidR="00C87E15" w:rsidRPr="00800771">
        <w:rPr>
          <w:rFonts w:cs="Times New Roman"/>
          <w:spacing w:val="-12"/>
        </w:rPr>
        <w:t>i</w:t>
      </w:r>
      <w:r w:rsidR="00C87E15" w:rsidRPr="00800771">
        <w:rPr>
          <w:rFonts w:cs="Times New Roman"/>
          <w:spacing w:val="-12"/>
        </w:rPr>
        <w:softHyphen/>
        <w:t>za</w:t>
      </w:r>
      <w:r w:rsidR="00C87E15" w:rsidRPr="00800771">
        <w:rPr>
          <w:rFonts w:cs="Times New Roman"/>
          <w:spacing w:val="-12"/>
        </w:rPr>
        <w:softHyphen/>
        <w:t>tion</w:t>
      </w:r>
      <w:r w:rsidR="00037AE4" w:rsidRPr="00800771">
        <w:rPr>
          <w:rFonts w:cs="Times New Roman"/>
          <w:spacing w:val="-12"/>
        </w:rPr>
        <w:t>”</w:t>
      </w:r>
      <w:r w:rsidR="00C87E15" w:rsidRPr="00800771">
        <w:rPr>
          <w:rFonts w:cs="Times New Roman"/>
          <w:spacing w:val="-12"/>
        </w:rPr>
        <w:t xml:space="preserve"> and </w:t>
      </w:r>
      <w:r w:rsidR="00037AE4" w:rsidRPr="00800771">
        <w:rPr>
          <w:rFonts w:cs="Times New Roman"/>
          <w:spacing w:val="-12"/>
        </w:rPr>
        <w:t>“</w:t>
      </w:r>
      <w:r w:rsidR="00C87E15" w:rsidRPr="00800771">
        <w:rPr>
          <w:rFonts w:cs="Times New Roman"/>
          <w:spacing w:val="-12"/>
        </w:rPr>
        <w:t>reor</w:t>
      </w:r>
      <w:r w:rsidR="00D36B0E" w:rsidRPr="00800771">
        <w:rPr>
          <w:rFonts w:cs="Times New Roman"/>
          <w:spacing w:val="-12"/>
        </w:rPr>
        <w:softHyphen/>
      </w:r>
      <w:r w:rsidR="009F0CF4" w:rsidRPr="00800771">
        <w:rPr>
          <w:rFonts w:cs="Times New Roman"/>
          <w:spacing w:val="-12"/>
        </w:rPr>
        <w:softHyphen/>
      </w:r>
      <w:r w:rsidR="00C87E15" w:rsidRPr="00800771">
        <w:rPr>
          <w:rFonts w:cs="Times New Roman"/>
          <w:spacing w:val="-12"/>
        </w:rPr>
        <w:t>gani</w:t>
      </w:r>
      <w:r w:rsidR="00C87E15" w:rsidRPr="00800771">
        <w:rPr>
          <w:rFonts w:cs="Times New Roman"/>
          <w:spacing w:val="-12"/>
        </w:rPr>
        <w:softHyphen/>
        <w:t>zation</w:t>
      </w:r>
      <w:r w:rsidR="00037AE4" w:rsidRPr="00800771">
        <w:rPr>
          <w:rFonts w:cs="Times New Roman"/>
          <w:spacing w:val="-12"/>
        </w:rPr>
        <w:t>”</w:t>
      </w:r>
      <w:r w:rsidR="00C87E15" w:rsidRPr="00800771">
        <w:rPr>
          <w:rFonts w:cs="Times New Roman"/>
          <w:spacing w:val="-12"/>
        </w:rPr>
        <w:t xml:space="preserve"> </w:t>
      </w:r>
      <w:r w:rsidR="008F2540" w:rsidRPr="00800771">
        <w:rPr>
          <w:rFonts w:cs="Times New Roman"/>
          <w:spacing w:val="-12"/>
        </w:rPr>
        <w:t xml:space="preserve">only as much </w:t>
      </w:r>
      <w:r w:rsidR="00D36B0E" w:rsidRPr="00800771">
        <w:rPr>
          <w:rFonts w:cs="Times New Roman"/>
          <w:spacing w:val="-12"/>
        </w:rPr>
        <w:t>as</w:t>
      </w:r>
      <w:r w:rsidR="008F2540" w:rsidRPr="00800771">
        <w:rPr>
          <w:rFonts w:cs="Times New Roman"/>
          <w:spacing w:val="-12"/>
        </w:rPr>
        <w:t xml:space="preserve"> they ensured the</w:t>
      </w:r>
      <w:r w:rsidR="00C87E15" w:rsidRPr="00800771">
        <w:rPr>
          <w:rFonts w:cs="Times New Roman"/>
          <w:spacing w:val="-12"/>
        </w:rPr>
        <w:t xml:space="preserve"> production-of-self in an environment that was both nourish</w:t>
      </w:r>
      <w:r w:rsidR="00C87E15" w:rsidRPr="00800771">
        <w:rPr>
          <w:rFonts w:cs="Times New Roman"/>
          <w:spacing w:val="-12"/>
        </w:rPr>
        <w:softHyphen/>
        <w:t xml:space="preserve">ing and destructive. </w:t>
      </w:r>
      <w:r w:rsidR="00ED71F2" w:rsidRPr="00800771">
        <w:rPr>
          <w:rFonts w:cs="Times New Roman"/>
          <w:spacing w:val="-12"/>
        </w:rPr>
        <w:t>More</w:t>
      </w:r>
      <w:r w:rsidR="00B01B99">
        <w:rPr>
          <w:rFonts w:cs="Times New Roman"/>
          <w:spacing w:val="-12"/>
        </w:rPr>
        <w:softHyphen/>
      </w:r>
      <w:r w:rsidR="00ED71F2" w:rsidRPr="00800771">
        <w:rPr>
          <w:rFonts w:cs="Times New Roman"/>
          <w:spacing w:val="-12"/>
        </w:rPr>
        <w:t>over</w:t>
      </w:r>
      <w:r w:rsidR="008F2540" w:rsidRPr="00800771">
        <w:rPr>
          <w:rFonts w:cs="Times New Roman"/>
          <w:spacing w:val="-12"/>
        </w:rPr>
        <w:t xml:space="preserve">, Deleuze and Guattari </w:t>
      </w:r>
      <w:r w:rsidR="00B55E67" w:rsidRPr="00800771">
        <w:rPr>
          <w:rFonts w:cs="Times New Roman"/>
          <w:spacing w:val="-12"/>
        </w:rPr>
        <w:t xml:space="preserve">insisted on the “ethical-political” dimension of </w:t>
      </w:r>
      <w:r w:rsidR="00313DC1" w:rsidRPr="00800771">
        <w:rPr>
          <w:rFonts w:cs="Times New Roman"/>
          <w:spacing w:val="-12"/>
        </w:rPr>
        <w:t>“machinic assemblages</w:t>
      </w:r>
      <w:r w:rsidR="00B55E67" w:rsidRPr="00800771">
        <w:rPr>
          <w:rFonts w:cs="Times New Roman"/>
          <w:spacing w:val="-12"/>
        </w:rPr>
        <w:t>,</w:t>
      </w:r>
      <w:r w:rsidR="00313DC1" w:rsidRPr="00800771">
        <w:rPr>
          <w:rFonts w:cs="Times New Roman"/>
          <w:spacing w:val="-12"/>
        </w:rPr>
        <w:t>”</w:t>
      </w:r>
      <w:r w:rsidR="00B55E67" w:rsidRPr="00800771">
        <w:rPr>
          <w:rFonts w:cs="Times New Roman"/>
          <w:spacing w:val="-12"/>
        </w:rPr>
        <w:t xml:space="preserve"> the</w:t>
      </w:r>
      <w:r w:rsidR="00313DC1" w:rsidRPr="00800771">
        <w:rPr>
          <w:rFonts w:cs="Times New Roman"/>
          <w:spacing w:val="-12"/>
        </w:rPr>
        <w:t>ir interior</w:t>
      </w:r>
      <w:r w:rsidR="00B55E67" w:rsidRPr="00800771">
        <w:rPr>
          <w:rFonts w:cs="Times New Roman"/>
          <w:spacing w:val="-12"/>
        </w:rPr>
        <w:t xml:space="preserve"> </w:t>
      </w:r>
      <w:r w:rsidR="00B55E67" w:rsidRPr="00800771">
        <w:rPr>
          <w:rFonts w:cs="Times New Roman"/>
          <w:i/>
          <w:spacing w:val="-12"/>
        </w:rPr>
        <w:t>intensity</w:t>
      </w:r>
      <w:r w:rsidR="00B55E67" w:rsidRPr="00800771">
        <w:rPr>
          <w:rFonts w:cs="Times New Roman"/>
          <w:spacing w:val="-12"/>
        </w:rPr>
        <w:t xml:space="preserve">, the </w:t>
      </w:r>
      <w:r w:rsidR="00B55E67" w:rsidRPr="00800771">
        <w:rPr>
          <w:rFonts w:cs="Times New Roman"/>
          <w:i/>
          <w:spacing w:val="-12"/>
        </w:rPr>
        <w:t>freedom</w:t>
      </w:r>
      <w:r w:rsidR="00313DC1" w:rsidRPr="00800771">
        <w:rPr>
          <w:rFonts w:cs="Times New Roman"/>
          <w:spacing w:val="-12"/>
        </w:rPr>
        <w:t xml:space="preserve"> they could enjoy in respect of the exte</w:t>
      </w:r>
      <w:r w:rsidR="0045403B" w:rsidRPr="00800771">
        <w:rPr>
          <w:rFonts w:cs="Times New Roman"/>
          <w:spacing w:val="-12"/>
        </w:rPr>
        <w:softHyphen/>
      </w:r>
      <w:r w:rsidR="00313DC1" w:rsidRPr="00800771">
        <w:rPr>
          <w:rFonts w:cs="Times New Roman"/>
          <w:spacing w:val="-12"/>
        </w:rPr>
        <w:t>rior,</w:t>
      </w:r>
      <w:r w:rsidR="00B55E67" w:rsidRPr="00800771">
        <w:rPr>
          <w:rFonts w:cs="Times New Roman"/>
          <w:spacing w:val="-12"/>
        </w:rPr>
        <w:t xml:space="preserve"> and the</w:t>
      </w:r>
      <w:r w:rsidR="00313DC1" w:rsidRPr="00800771">
        <w:rPr>
          <w:rFonts w:cs="Times New Roman"/>
          <w:spacing w:val="-12"/>
        </w:rPr>
        <w:t>ir unexpected</w:t>
      </w:r>
      <w:r w:rsidR="00B55E67" w:rsidRPr="00800771">
        <w:rPr>
          <w:rFonts w:cs="Times New Roman"/>
          <w:spacing w:val="-12"/>
        </w:rPr>
        <w:t xml:space="preserve"> </w:t>
      </w:r>
      <w:r w:rsidR="00B55E67" w:rsidRPr="00800771">
        <w:rPr>
          <w:rFonts w:cs="Times New Roman"/>
          <w:i/>
          <w:spacing w:val="-12"/>
        </w:rPr>
        <w:t>possibi</w:t>
      </w:r>
      <w:r w:rsidR="00B55E67" w:rsidRPr="00800771">
        <w:rPr>
          <w:rFonts w:cs="Times New Roman"/>
          <w:i/>
          <w:spacing w:val="-12"/>
        </w:rPr>
        <w:softHyphen/>
        <w:t>lities of escape</w:t>
      </w:r>
      <w:r w:rsidR="004E1E07" w:rsidRPr="00800771">
        <w:rPr>
          <w:rFonts w:cs="Times New Roman"/>
          <w:spacing w:val="-12"/>
        </w:rPr>
        <w:t xml:space="preserve">, while </w:t>
      </w:r>
      <w:r w:rsidR="00B55E67" w:rsidRPr="00800771">
        <w:rPr>
          <w:rFonts w:cs="Times New Roman"/>
          <w:spacing w:val="-12"/>
        </w:rPr>
        <w:t xml:space="preserve">Morin </w:t>
      </w:r>
      <w:r w:rsidR="00313DC1" w:rsidRPr="00800771">
        <w:rPr>
          <w:rFonts w:cs="Times New Roman"/>
          <w:spacing w:val="-12"/>
        </w:rPr>
        <w:t>reactualiz</w:t>
      </w:r>
      <w:r w:rsidR="004E1E07" w:rsidRPr="00800771">
        <w:rPr>
          <w:rFonts w:cs="Times New Roman"/>
          <w:spacing w:val="-12"/>
        </w:rPr>
        <w:t>ed</w:t>
      </w:r>
      <w:r w:rsidR="00313DC1" w:rsidRPr="00800771">
        <w:rPr>
          <w:rFonts w:cs="Times New Roman"/>
          <w:spacing w:val="-12"/>
        </w:rPr>
        <w:t xml:space="preserve"> the </w:t>
      </w:r>
      <w:r w:rsidR="00AB770F" w:rsidRPr="00800771">
        <w:rPr>
          <w:rFonts w:cs="Times New Roman"/>
          <w:spacing w:val="-12"/>
        </w:rPr>
        <w:t>“existen</w:t>
      </w:r>
      <w:r w:rsidR="005C144A" w:rsidRPr="00800771">
        <w:rPr>
          <w:rFonts w:cs="Times New Roman"/>
          <w:spacing w:val="-12"/>
        </w:rPr>
        <w:softHyphen/>
      </w:r>
      <w:r w:rsidR="00AB770F" w:rsidRPr="00800771">
        <w:rPr>
          <w:rFonts w:cs="Times New Roman"/>
          <w:spacing w:val="-12"/>
        </w:rPr>
        <w:t xml:space="preserve">tial” and </w:t>
      </w:r>
      <w:r w:rsidR="004E1E07" w:rsidRPr="00800771">
        <w:rPr>
          <w:rFonts w:cs="Times New Roman"/>
          <w:spacing w:val="-12"/>
        </w:rPr>
        <w:t>Lucretian</w:t>
      </w:r>
      <w:r w:rsidR="00313DC1" w:rsidRPr="00800771">
        <w:rPr>
          <w:rFonts w:cs="Times New Roman"/>
          <w:spacing w:val="-12"/>
        </w:rPr>
        <w:t xml:space="preserve"> concept of </w:t>
      </w:r>
      <w:r w:rsidR="00313DC1" w:rsidRPr="00800771">
        <w:rPr>
          <w:rFonts w:cs="Times New Roman"/>
          <w:i/>
          <w:spacing w:val="-12"/>
        </w:rPr>
        <w:t>equili</w:t>
      </w:r>
      <w:r w:rsidR="00313DC1" w:rsidRPr="00800771">
        <w:rPr>
          <w:rFonts w:cs="Times New Roman"/>
          <w:i/>
          <w:spacing w:val="-12"/>
        </w:rPr>
        <w:softHyphen/>
        <w:t>brium by disequilibrium</w:t>
      </w:r>
      <w:r w:rsidR="008F2540" w:rsidRPr="00800771">
        <w:rPr>
          <w:rFonts w:cs="Times New Roman"/>
          <w:spacing w:val="-12"/>
        </w:rPr>
        <w:t xml:space="preserve">: how a living being could continue </w:t>
      </w:r>
      <w:r w:rsidR="00575DFF" w:rsidRPr="00800771">
        <w:rPr>
          <w:rFonts w:cs="Times New Roman"/>
          <w:spacing w:val="-12"/>
        </w:rPr>
        <w:t>being</w:t>
      </w:r>
      <w:r w:rsidR="008F2540" w:rsidRPr="00800771">
        <w:rPr>
          <w:rFonts w:cs="Times New Roman"/>
          <w:spacing w:val="-12"/>
        </w:rPr>
        <w:t xml:space="preserve"> itself </w:t>
      </w:r>
      <w:r w:rsidRPr="00800771">
        <w:rPr>
          <w:rFonts w:cs="Times New Roman"/>
          <w:spacing w:val="-12"/>
        </w:rPr>
        <w:t xml:space="preserve">despite its own </w:t>
      </w:r>
      <w:r w:rsidR="00575DFF" w:rsidRPr="00800771">
        <w:rPr>
          <w:rFonts w:cs="Times New Roman"/>
          <w:spacing w:val="-12"/>
        </w:rPr>
        <w:t xml:space="preserve">interior </w:t>
      </w:r>
      <w:r w:rsidRPr="00800771">
        <w:rPr>
          <w:rFonts w:cs="Times New Roman"/>
          <w:spacing w:val="-12"/>
        </w:rPr>
        <w:t>dynamic nature and</w:t>
      </w:r>
      <w:r w:rsidR="008F2540" w:rsidRPr="00800771">
        <w:rPr>
          <w:rFonts w:cs="Times New Roman"/>
          <w:spacing w:val="-12"/>
        </w:rPr>
        <w:t xml:space="preserve"> the challenges and </w:t>
      </w:r>
      <w:r w:rsidR="00575DFF" w:rsidRPr="00800771">
        <w:rPr>
          <w:rFonts w:cs="Times New Roman"/>
          <w:spacing w:val="-12"/>
        </w:rPr>
        <w:t>environ</w:t>
      </w:r>
      <w:r w:rsidR="00B01B99">
        <w:rPr>
          <w:rFonts w:cs="Times New Roman"/>
          <w:spacing w:val="-12"/>
        </w:rPr>
        <w:softHyphen/>
      </w:r>
      <w:r w:rsidR="00575DFF" w:rsidRPr="00800771">
        <w:rPr>
          <w:rFonts w:cs="Times New Roman"/>
          <w:spacing w:val="-12"/>
        </w:rPr>
        <w:t xml:space="preserve">mental </w:t>
      </w:r>
      <w:r w:rsidR="008F2540" w:rsidRPr="00800771">
        <w:rPr>
          <w:rFonts w:cs="Times New Roman"/>
          <w:spacing w:val="-12"/>
        </w:rPr>
        <w:t>changes it necessarily encou</w:t>
      </w:r>
      <w:r w:rsidR="00B13390" w:rsidRPr="00800771">
        <w:rPr>
          <w:rFonts w:cs="Times New Roman"/>
          <w:spacing w:val="-12"/>
        </w:rPr>
        <w:t>n</w:t>
      </w:r>
      <w:r w:rsidR="008F2540" w:rsidRPr="00800771">
        <w:rPr>
          <w:rFonts w:cs="Times New Roman"/>
          <w:spacing w:val="-12"/>
        </w:rPr>
        <w:t>ters during its life?</w:t>
      </w:r>
      <w:r w:rsidR="000E1535" w:rsidRPr="00800771">
        <w:rPr>
          <w:rFonts w:cs="Times New Roman"/>
          <w:spacing w:val="-12"/>
        </w:rPr>
        <w:t xml:space="preserve"> </w:t>
      </w:r>
      <w:r w:rsidR="00B13390" w:rsidRPr="00800771">
        <w:rPr>
          <w:rFonts w:cs="Times New Roman"/>
          <w:spacing w:val="-12"/>
        </w:rPr>
        <w:t>Contrary to Morin whose perspective r</w:t>
      </w:r>
      <w:r w:rsidR="00F445F2" w:rsidRPr="00800771">
        <w:rPr>
          <w:rFonts w:cs="Times New Roman"/>
          <w:spacing w:val="-12"/>
        </w:rPr>
        <w:t>emained essentially descriptive</w:t>
      </w:r>
      <w:r w:rsidR="00B13390" w:rsidRPr="00800771">
        <w:rPr>
          <w:rFonts w:cs="Times New Roman"/>
          <w:spacing w:val="-12"/>
        </w:rPr>
        <w:t xml:space="preserve"> and p</w:t>
      </w:r>
      <w:r w:rsidR="00575DFF" w:rsidRPr="00800771">
        <w:rPr>
          <w:rFonts w:cs="Times New Roman"/>
          <w:spacing w:val="-12"/>
        </w:rPr>
        <w:t xml:space="preserve">robably </w:t>
      </w:r>
      <w:r w:rsidR="00F445F2" w:rsidRPr="00800771">
        <w:rPr>
          <w:rFonts w:cs="Times New Roman"/>
          <w:spacing w:val="-12"/>
        </w:rPr>
        <w:t>due to their</w:t>
      </w:r>
      <w:r w:rsidR="00575DFF" w:rsidRPr="00800771">
        <w:rPr>
          <w:rFonts w:cs="Times New Roman"/>
          <w:spacing w:val="-12"/>
        </w:rPr>
        <w:t xml:space="preserve"> Nietzschean </w:t>
      </w:r>
      <w:r w:rsidR="00F445F2" w:rsidRPr="00800771">
        <w:rPr>
          <w:rFonts w:cs="Times New Roman"/>
          <w:spacing w:val="-12"/>
        </w:rPr>
        <w:t>perspective</w:t>
      </w:r>
      <w:r w:rsidR="00B13390" w:rsidRPr="00800771">
        <w:rPr>
          <w:rFonts w:cs="Times New Roman"/>
          <w:spacing w:val="-12"/>
        </w:rPr>
        <w:t>,</w:t>
      </w:r>
      <w:r w:rsidR="00575DFF" w:rsidRPr="00800771">
        <w:rPr>
          <w:rFonts w:cs="Times New Roman"/>
          <w:spacing w:val="-12"/>
        </w:rPr>
        <w:t xml:space="preserve"> </w:t>
      </w:r>
      <w:r w:rsidR="000E1535" w:rsidRPr="00800771">
        <w:rPr>
          <w:rFonts w:cs="Times New Roman"/>
          <w:spacing w:val="-12"/>
        </w:rPr>
        <w:t xml:space="preserve">they did not hesitate to introduce the issue of </w:t>
      </w:r>
      <w:r w:rsidR="00F445F2" w:rsidRPr="00800771">
        <w:rPr>
          <w:rFonts w:cs="Times New Roman"/>
          <w:spacing w:val="-12"/>
        </w:rPr>
        <w:t xml:space="preserve">will to </w:t>
      </w:r>
      <w:r w:rsidR="000E1535" w:rsidRPr="00800771">
        <w:rPr>
          <w:rFonts w:cs="Times New Roman"/>
          <w:spacing w:val="-12"/>
        </w:rPr>
        <w:t xml:space="preserve">power into biology. </w:t>
      </w:r>
      <w:r w:rsidR="00406F48" w:rsidRPr="00800771">
        <w:rPr>
          <w:rFonts w:cs="Times New Roman"/>
          <w:spacing w:val="-12"/>
        </w:rPr>
        <w:t>Finally, while Deleuze and Guattari imagine</w:t>
      </w:r>
      <w:r w:rsidR="005D1645" w:rsidRPr="00800771">
        <w:rPr>
          <w:rFonts w:cs="Times New Roman"/>
          <w:spacing w:val="-12"/>
        </w:rPr>
        <w:t>d</w:t>
      </w:r>
      <w:r w:rsidR="00406F48" w:rsidRPr="00800771">
        <w:rPr>
          <w:rFonts w:cs="Times New Roman"/>
          <w:spacing w:val="-12"/>
        </w:rPr>
        <w:t xml:space="preserve"> the possibility of crossing the various strata, through “abso</w:t>
      </w:r>
      <w:r w:rsidR="0045403B" w:rsidRPr="00800771">
        <w:rPr>
          <w:rFonts w:cs="Times New Roman"/>
          <w:spacing w:val="-12"/>
        </w:rPr>
        <w:softHyphen/>
      </w:r>
      <w:r w:rsidR="00406F48" w:rsidRPr="00800771">
        <w:rPr>
          <w:rFonts w:cs="Times New Roman"/>
          <w:spacing w:val="-12"/>
        </w:rPr>
        <w:t xml:space="preserve">lute </w:t>
      </w:r>
      <w:r w:rsidR="00406F48" w:rsidRPr="007E4DD2">
        <w:rPr>
          <w:rFonts w:cs="Times New Roman"/>
          <w:spacing w:val="-12"/>
        </w:rPr>
        <w:t>deterrito</w:t>
      </w:r>
      <w:r w:rsidR="00406F48" w:rsidRPr="007E4DD2">
        <w:rPr>
          <w:rFonts w:cs="Times New Roman"/>
          <w:spacing w:val="-12"/>
        </w:rPr>
        <w:softHyphen/>
        <w:t xml:space="preserve">rialization movements,” </w:t>
      </w:r>
      <w:r w:rsidR="005D1645" w:rsidRPr="007E4DD2">
        <w:rPr>
          <w:rFonts w:cs="Times New Roman"/>
          <w:spacing w:val="-12"/>
        </w:rPr>
        <w:t>such as</w:t>
      </w:r>
      <w:r w:rsidR="00406F48" w:rsidRPr="007E4DD2">
        <w:rPr>
          <w:rFonts w:cs="Times New Roman"/>
          <w:spacing w:val="-12"/>
        </w:rPr>
        <w:t xml:space="preserve"> “becoming-animal” of humans or “becoming-woman” of men, Morin stayed attached to a more traditional concept of identity.</w:t>
      </w:r>
      <w:r w:rsidR="00406F48" w:rsidRPr="00800771">
        <w:rPr>
          <w:rFonts w:cs="Times New Roman"/>
          <w:spacing w:val="-12"/>
        </w:rPr>
        <w:t xml:space="preserve"> </w:t>
      </w:r>
    </w:p>
    <w:p w:rsidR="000E1535" w:rsidRPr="00800771" w:rsidRDefault="000E1535" w:rsidP="00250DE0">
      <w:pPr>
        <w:autoSpaceDE w:val="0"/>
        <w:autoSpaceDN w:val="0"/>
        <w:adjustRightInd w:val="0"/>
        <w:spacing w:line="240" w:lineRule="exact"/>
        <w:ind w:firstLine="397"/>
        <w:rPr>
          <w:rFonts w:cs="Times New Roman"/>
          <w:spacing w:val="-10"/>
        </w:rPr>
      </w:pPr>
    </w:p>
    <w:p w:rsidR="00444C33" w:rsidRPr="00800771" w:rsidRDefault="00444C33" w:rsidP="00250DE0">
      <w:pPr>
        <w:autoSpaceDE w:val="0"/>
        <w:autoSpaceDN w:val="0"/>
        <w:adjustRightInd w:val="0"/>
        <w:spacing w:line="240" w:lineRule="exact"/>
        <w:ind w:firstLine="397"/>
        <w:rPr>
          <w:rFonts w:cs="Times New Roman"/>
          <w:spacing w:val="-10"/>
        </w:rPr>
      </w:pPr>
    </w:p>
    <w:p w:rsidR="00FF5EC7" w:rsidRPr="00800771" w:rsidRDefault="00FF5EC7" w:rsidP="00444C33">
      <w:pPr>
        <w:pStyle w:val="Titre3"/>
      </w:pPr>
      <w:bookmarkStart w:id="27" w:name="_Toc60341142"/>
      <w:bookmarkStart w:id="28" w:name="_Toc69033354"/>
      <w:r w:rsidRPr="00800771">
        <w:t>The System of the Strata</w:t>
      </w:r>
      <w:bookmarkEnd w:id="27"/>
      <w:bookmarkEnd w:id="28"/>
    </w:p>
    <w:p w:rsidR="003B77F2" w:rsidRPr="00800771" w:rsidRDefault="003B77F2" w:rsidP="00250DE0">
      <w:pPr>
        <w:tabs>
          <w:tab w:val="left" w:pos="426"/>
        </w:tabs>
        <w:spacing w:line="240" w:lineRule="exact"/>
        <w:ind w:firstLine="397"/>
        <w:rPr>
          <w:rFonts w:cs="Times New Roman"/>
          <w:spacing w:val="-10"/>
        </w:rPr>
      </w:pPr>
    </w:p>
    <w:p w:rsidR="00C57BC1" w:rsidRPr="00800771" w:rsidRDefault="0093548F" w:rsidP="00250DE0">
      <w:pPr>
        <w:tabs>
          <w:tab w:val="left" w:pos="426"/>
        </w:tabs>
        <w:spacing w:line="240" w:lineRule="exact"/>
        <w:ind w:firstLine="397"/>
        <w:rPr>
          <w:rFonts w:cs="Times New Roman"/>
          <w:spacing w:val="-14"/>
        </w:rPr>
      </w:pPr>
      <w:r w:rsidRPr="00800771">
        <w:rPr>
          <w:rFonts w:cs="Times New Roman"/>
          <w:spacing w:val="-14"/>
        </w:rPr>
        <w:t>Based on the theory of evolution and the t</w:t>
      </w:r>
      <w:r w:rsidR="007B0E99" w:rsidRPr="00800771">
        <w:rPr>
          <w:rFonts w:cs="Times New Roman"/>
          <w:spacing w:val="-14"/>
        </w:rPr>
        <w:t>heory of individuation pre</w:t>
      </w:r>
      <w:r w:rsidR="002F3BBD">
        <w:rPr>
          <w:rFonts w:cs="Times New Roman"/>
          <w:spacing w:val="-14"/>
        </w:rPr>
        <w:softHyphen/>
      </w:r>
      <w:r w:rsidR="007B0E99" w:rsidRPr="00800771">
        <w:rPr>
          <w:rFonts w:cs="Times New Roman"/>
          <w:spacing w:val="-14"/>
        </w:rPr>
        <w:t>sente</w:t>
      </w:r>
      <w:r w:rsidRPr="00800771">
        <w:rPr>
          <w:rFonts w:cs="Times New Roman"/>
          <w:spacing w:val="-14"/>
        </w:rPr>
        <w:t xml:space="preserve">d earlier, </w:t>
      </w:r>
      <w:r w:rsidR="00541E2B" w:rsidRPr="00800771">
        <w:rPr>
          <w:rFonts w:cs="Times New Roman"/>
          <w:spacing w:val="-14"/>
        </w:rPr>
        <w:t xml:space="preserve">Deleuze and Guattari </w:t>
      </w:r>
      <w:r w:rsidR="00EF75B7" w:rsidRPr="00800771">
        <w:rPr>
          <w:rFonts w:cs="Times New Roman"/>
          <w:spacing w:val="-14"/>
        </w:rPr>
        <w:t>then</w:t>
      </w:r>
      <w:r w:rsidR="00541E2B" w:rsidRPr="00800771">
        <w:rPr>
          <w:rFonts w:cs="Times New Roman"/>
          <w:spacing w:val="-14"/>
        </w:rPr>
        <w:t xml:space="preserve"> </w:t>
      </w:r>
      <w:r w:rsidR="00EF75B7" w:rsidRPr="00800771">
        <w:rPr>
          <w:rFonts w:cs="Times New Roman"/>
          <w:spacing w:val="-14"/>
        </w:rPr>
        <w:t>described</w:t>
      </w:r>
      <w:r w:rsidR="00541E2B" w:rsidRPr="00800771">
        <w:rPr>
          <w:rFonts w:cs="Times New Roman"/>
          <w:spacing w:val="-14"/>
        </w:rPr>
        <w:t xml:space="preserve"> what they called the “system of the strata</w:t>
      </w:r>
      <w:r w:rsidR="00A01E18" w:rsidRPr="00800771">
        <w:rPr>
          <w:rFonts w:cs="Times New Roman"/>
          <w:spacing w:val="-14"/>
        </w:rPr>
        <w:t>,</w:t>
      </w:r>
      <w:r w:rsidR="00541E2B" w:rsidRPr="00800771">
        <w:rPr>
          <w:rFonts w:cs="Times New Roman"/>
          <w:spacing w:val="-14"/>
        </w:rPr>
        <w:t>”</w:t>
      </w:r>
      <w:r w:rsidR="00A01E18" w:rsidRPr="00800771">
        <w:rPr>
          <w:rFonts w:cs="Times New Roman"/>
          <w:spacing w:val="-14"/>
        </w:rPr>
        <w:t xml:space="preserve"> that is</w:t>
      </w:r>
      <w:r w:rsidR="00F445F2" w:rsidRPr="00800771">
        <w:rPr>
          <w:rFonts w:cs="Times New Roman"/>
          <w:spacing w:val="-14"/>
        </w:rPr>
        <w:t>,</w:t>
      </w:r>
      <w:r w:rsidR="00A01E18" w:rsidRPr="00800771">
        <w:rPr>
          <w:rFonts w:cs="Times New Roman"/>
          <w:spacing w:val="-14"/>
        </w:rPr>
        <w:t xml:space="preserve"> a </w:t>
      </w:r>
      <w:r w:rsidR="00532EB5" w:rsidRPr="00800771">
        <w:rPr>
          <w:rFonts w:cs="Times New Roman"/>
          <w:spacing w:val="-14"/>
        </w:rPr>
        <w:t xml:space="preserve">purely </w:t>
      </w:r>
      <w:r w:rsidR="00A01E18" w:rsidRPr="00800771">
        <w:rPr>
          <w:rFonts w:cs="Times New Roman"/>
          <w:spacing w:val="-14"/>
        </w:rPr>
        <w:t xml:space="preserve">materialist view of </w:t>
      </w:r>
      <w:r w:rsidR="00E93275" w:rsidRPr="00800771">
        <w:rPr>
          <w:rFonts w:cs="Times New Roman"/>
          <w:spacing w:val="-14"/>
        </w:rPr>
        <w:t xml:space="preserve">the </w:t>
      </w:r>
      <w:r w:rsidR="00A01E18" w:rsidRPr="00800771">
        <w:rPr>
          <w:rFonts w:cs="Times New Roman"/>
          <w:spacing w:val="-14"/>
        </w:rPr>
        <w:t>cos</w:t>
      </w:r>
      <w:r w:rsidR="0045403B" w:rsidRPr="00800771">
        <w:rPr>
          <w:rFonts w:cs="Times New Roman"/>
          <w:spacing w:val="-14"/>
        </w:rPr>
        <w:softHyphen/>
      </w:r>
      <w:r w:rsidR="00A01E18" w:rsidRPr="00800771">
        <w:rPr>
          <w:rFonts w:cs="Times New Roman"/>
          <w:spacing w:val="-14"/>
        </w:rPr>
        <w:t>mic history.</w:t>
      </w:r>
      <w:r w:rsidR="00541E2B" w:rsidRPr="00800771">
        <w:rPr>
          <w:rFonts w:cs="Times New Roman"/>
          <w:spacing w:val="-14"/>
        </w:rPr>
        <w:t xml:space="preserve"> </w:t>
      </w:r>
      <w:r w:rsidR="004C154B" w:rsidRPr="00800771">
        <w:rPr>
          <w:rFonts w:cs="Times New Roman"/>
          <w:spacing w:val="-14"/>
        </w:rPr>
        <w:t>F</w:t>
      </w:r>
      <w:r w:rsidR="0038120A" w:rsidRPr="00800771">
        <w:rPr>
          <w:rFonts w:cs="Times New Roman"/>
          <w:spacing w:val="-14"/>
        </w:rPr>
        <w:t xml:space="preserve">irst </w:t>
      </w:r>
      <w:r w:rsidR="004C154B" w:rsidRPr="00800771">
        <w:rPr>
          <w:rFonts w:cs="Times New Roman"/>
          <w:spacing w:val="-14"/>
        </w:rPr>
        <w:t xml:space="preserve">they </w:t>
      </w:r>
      <w:r w:rsidR="0038120A" w:rsidRPr="00800771">
        <w:rPr>
          <w:rFonts w:cs="Times New Roman"/>
          <w:spacing w:val="-14"/>
        </w:rPr>
        <w:t>reiterated their oppo</w:t>
      </w:r>
      <w:r w:rsidR="00EF75B7" w:rsidRPr="00800771">
        <w:rPr>
          <w:rFonts w:cs="Times New Roman"/>
          <w:spacing w:val="-14"/>
        </w:rPr>
        <w:softHyphen/>
      </w:r>
      <w:r w:rsidR="0038120A" w:rsidRPr="00800771">
        <w:rPr>
          <w:rFonts w:cs="Times New Roman"/>
          <w:spacing w:val="-14"/>
        </w:rPr>
        <w:t xml:space="preserve">sition to Teilhard de Chardin. </w:t>
      </w:r>
      <w:r w:rsidR="00C57BC1" w:rsidRPr="00800771">
        <w:rPr>
          <w:rFonts w:cs="Times New Roman"/>
          <w:spacing w:val="-14"/>
        </w:rPr>
        <w:t>As already mentioned before, there had been no progress in the history of the cosmos and the successive constitution of the strata. It could not be said that one strata was “l</w:t>
      </w:r>
      <w:r w:rsidR="006D2297" w:rsidRPr="00800771">
        <w:rPr>
          <w:rFonts w:cs="Times New Roman"/>
          <w:spacing w:val="-14"/>
        </w:rPr>
        <w:t>ess organized than another.”</w:t>
      </w:r>
      <w:r w:rsidR="00C57BC1" w:rsidRPr="00800771">
        <w:rPr>
          <w:rFonts w:cs="Times New Roman"/>
          <w:spacing w:val="-14"/>
        </w:rPr>
        <w:t xml:space="preserve"> </w:t>
      </w:r>
      <w:r w:rsidR="006D2297" w:rsidRPr="00800771">
        <w:rPr>
          <w:rFonts w:cs="Times New Roman"/>
          <w:spacing w:val="-14"/>
        </w:rPr>
        <w:t>The different figures of content and expression were “not stages”</w:t>
      </w:r>
      <w:r w:rsidR="007A485A" w:rsidRPr="00800771">
        <w:rPr>
          <w:rFonts w:cs="Times New Roman"/>
          <w:spacing w:val="-14"/>
        </w:rPr>
        <w:t xml:space="preserve"> or “ascended degrees of perfection”</w:t>
      </w:r>
      <w:r w:rsidR="006D2297" w:rsidRPr="00800771">
        <w:rPr>
          <w:rFonts w:cs="Times New Roman"/>
          <w:spacing w:val="-14"/>
        </w:rPr>
        <w:t xml:space="preserve"> (p. 69).</w:t>
      </w:r>
    </w:p>
    <w:p w:rsidR="003B77F2" w:rsidRPr="00800771" w:rsidRDefault="003B77F2" w:rsidP="00250DE0">
      <w:pPr>
        <w:tabs>
          <w:tab w:val="left" w:pos="426"/>
        </w:tabs>
        <w:spacing w:line="240" w:lineRule="exact"/>
        <w:ind w:firstLine="397"/>
        <w:rPr>
          <w:rFonts w:cs="Times New Roman"/>
          <w:spacing w:val="-10"/>
        </w:rPr>
      </w:pPr>
    </w:p>
    <w:p w:rsidR="00B1258C" w:rsidRPr="00800771" w:rsidRDefault="00B1258C" w:rsidP="00250DE0">
      <w:pPr>
        <w:tabs>
          <w:tab w:val="left" w:pos="426"/>
        </w:tabs>
        <w:spacing w:line="240" w:lineRule="exact"/>
        <w:ind w:firstLine="397"/>
        <w:rPr>
          <w:rFonts w:cs="Times New Roman"/>
          <w:spacing w:val="-12"/>
          <w:sz w:val="18"/>
          <w:szCs w:val="18"/>
        </w:rPr>
      </w:pPr>
      <w:r w:rsidRPr="00800771">
        <w:rPr>
          <w:rFonts w:cs="Times New Roman"/>
          <w:spacing w:val="-12"/>
          <w:sz w:val="18"/>
          <w:szCs w:val="18"/>
        </w:rPr>
        <w:t xml:space="preserve">It is difficult to elucidate the system of the strata without seeming to introduce a kind of cosmic or even spiritual evolution from one to the other, as if they were arranged in stages and ascended degrees of perfection. </w:t>
      </w:r>
      <w:r w:rsidRPr="00800771">
        <w:rPr>
          <w:rFonts w:cs="Times New Roman"/>
          <w:iCs/>
          <w:spacing w:val="-12"/>
          <w:sz w:val="18"/>
          <w:szCs w:val="18"/>
        </w:rPr>
        <w:t>(</w:t>
      </w:r>
      <w:r w:rsidRPr="00800771">
        <w:rPr>
          <w:rFonts w:cs="Times New Roman"/>
          <w:i/>
          <w:iCs/>
          <w:spacing w:val="-12"/>
          <w:sz w:val="18"/>
          <w:szCs w:val="18"/>
        </w:rPr>
        <w:t>A Thousand Plateaus</w:t>
      </w:r>
      <w:r w:rsidRPr="00800771">
        <w:rPr>
          <w:rFonts w:cs="Times New Roman"/>
          <w:iCs/>
          <w:spacing w:val="-12"/>
          <w:sz w:val="18"/>
          <w:szCs w:val="18"/>
        </w:rPr>
        <w:t>, 1980, trans. B. Massumi, 1987, p. 69)</w:t>
      </w:r>
    </w:p>
    <w:p w:rsidR="008B5930" w:rsidRPr="00800771" w:rsidRDefault="008B5930" w:rsidP="00250DE0">
      <w:pPr>
        <w:tabs>
          <w:tab w:val="left" w:pos="426"/>
        </w:tabs>
        <w:spacing w:line="240" w:lineRule="exact"/>
        <w:ind w:firstLine="397"/>
        <w:rPr>
          <w:rFonts w:cs="Times New Roman"/>
          <w:spacing w:val="-10"/>
        </w:rPr>
      </w:pPr>
    </w:p>
    <w:p w:rsidR="003B77F2" w:rsidRPr="00800771" w:rsidRDefault="00B423EA" w:rsidP="00250DE0">
      <w:pPr>
        <w:tabs>
          <w:tab w:val="left" w:pos="426"/>
        </w:tabs>
        <w:spacing w:line="240" w:lineRule="exact"/>
        <w:ind w:firstLine="397"/>
        <w:rPr>
          <w:rFonts w:cs="Times New Roman"/>
          <w:spacing w:val="-10"/>
        </w:rPr>
      </w:pPr>
      <w:r w:rsidRPr="00800771">
        <w:rPr>
          <w:rFonts w:cs="Times New Roman"/>
          <w:spacing w:val="-10"/>
        </w:rPr>
        <w:t xml:space="preserve">In order to </w:t>
      </w:r>
      <w:r w:rsidR="0038120A" w:rsidRPr="00800771">
        <w:rPr>
          <w:rFonts w:cs="Times New Roman"/>
          <w:spacing w:val="-10"/>
        </w:rPr>
        <w:t>challenge</w:t>
      </w:r>
      <w:r w:rsidRPr="00800771">
        <w:rPr>
          <w:rFonts w:cs="Times New Roman"/>
          <w:spacing w:val="-10"/>
        </w:rPr>
        <w:t xml:space="preserve"> th</w:t>
      </w:r>
      <w:r w:rsidR="004C154B" w:rsidRPr="00800771">
        <w:rPr>
          <w:rFonts w:cs="Times New Roman"/>
          <w:spacing w:val="-10"/>
        </w:rPr>
        <w:t>is</w:t>
      </w:r>
      <w:r w:rsidRPr="00800771">
        <w:rPr>
          <w:rFonts w:cs="Times New Roman"/>
          <w:spacing w:val="-10"/>
        </w:rPr>
        <w:t xml:space="preserve"> spiritual view, Deleuze and Guattari emphasized the </w:t>
      </w:r>
      <w:r w:rsidR="007A5541" w:rsidRPr="00800771">
        <w:rPr>
          <w:rFonts w:cs="Times New Roman"/>
          <w:spacing w:val="-10"/>
        </w:rPr>
        <w:t>“</w:t>
      </w:r>
      <w:r w:rsidRPr="00800771">
        <w:rPr>
          <w:rFonts w:cs="Times New Roman"/>
          <w:spacing w:val="-10"/>
        </w:rPr>
        <w:t>mechanical</w:t>
      </w:r>
      <w:r w:rsidR="007A5541" w:rsidRPr="00800771">
        <w:rPr>
          <w:rFonts w:cs="Times New Roman"/>
          <w:spacing w:val="-10"/>
        </w:rPr>
        <w:t>”</w:t>
      </w:r>
      <w:r w:rsidRPr="00800771">
        <w:rPr>
          <w:rFonts w:cs="Times New Roman"/>
          <w:spacing w:val="-10"/>
        </w:rPr>
        <w:t xml:space="preserve"> aspect of the </w:t>
      </w:r>
      <w:r w:rsidR="00F445F2" w:rsidRPr="00800771">
        <w:rPr>
          <w:rFonts w:cs="Times New Roman"/>
          <w:spacing w:val="-10"/>
        </w:rPr>
        <w:t xml:space="preserve">whole </w:t>
      </w:r>
      <w:r w:rsidRPr="00800771">
        <w:rPr>
          <w:rFonts w:cs="Times New Roman"/>
          <w:spacing w:val="-10"/>
        </w:rPr>
        <w:t>cosmi</w:t>
      </w:r>
      <w:r w:rsidR="00813847" w:rsidRPr="00800771">
        <w:rPr>
          <w:rFonts w:cs="Times New Roman"/>
          <w:spacing w:val="-10"/>
        </w:rPr>
        <w:t>c</w:t>
      </w:r>
      <w:r w:rsidRPr="00800771">
        <w:rPr>
          <w:rFonts w:cs="Times New Roman"/>
          <w:spacing w:val="-10"/>
        </w:rPr>
        <w:t xml:space="preserve"> history. </w:t>
      </w:r>
      <w:r w:rsidR="00813847" w:rsidRPr="00800771">
        <w:rPr>
          <w:rFonts w:cs="Times New Roman"/>
          <w:spacing w:val="-10"/>
        </w:rPr>
        <w:t xml:space="preserve">There </w:t>
      </w:r>
      <w:r w:rsidR="00F445F2" w:rsidRPr="00800771">
        <w:rPr>
          <w:rFonts w:cs="Times New Roman"/>
          <w:spacing w:val="-10"/>
        </w:rPr>
        <w:t>was</w:t>
      </w:r>
      <w:r w:rsidR="00813847" w:rsidRPr="00800771">
        <w:rPr>
          <w:rFonts w:cs="Times New Roman"/>
          <w:spacing w:val="-10"/>
        </w:rPr>
        <w:t xml:space="preserve"> </w:t>
      </w:r>
      <w:r w:rsidR="00F445F2" w:rsidRPr="00800771">
        <w:rPr>
          <w:rFonts w:cs="Times New Roman"/>
          <w:spacing w:val="-10"/>
        </w:rPr>
        <w:t>“</w:t>
      </w:r>
      <w:r w:rsidR="00813847" w:rsidRPr="00800771">
        <w:rPr>
          <w:rFonts w:cs="Times New Roman"/>
          <w:spacing w:val="-10"/>
        </w:rPr>
        <w:t>no biosphere or noosphere,</w:t>
      </w:r>
      <w:r w:rsidR="00F445F2" w:rsidRPr="00800771">
        <w:rPr>
          <w:rFonts w:cs="Times New Roman"/>
          <w:spacing w:val="-10"/>
        </w:rPr>
        <w:t>” they contended,</w:t>
      </w:r>
      <w:r w:rsidR="00813847" w:rsidRPr="00800771">
        <w:rPr>
          <w:rFonts w:cs="Times New Roman"/>
          <w:spacing w:val="-10"/>
        </w:rPr>
        <w:t xml:space="preserve"> </w:t>
      </w:r>
      <w:r w:rsidR="00F445F2" w:rsidRPr="00800771">
        <w:rPr>
          <w:rFonts w:cs="Times New Roman"/>
          <w:spacing w:val="-10"/>
        </w:rPr>
        <w:t>“</w:t>
      </w:r>
      <w:r w:rsidR="00813847" w:rsidRPr="00800771">
        <w:rPr>
          <w:rFonts w:cs="Times New Roman"/>
          <w:spacing w:val="-10"/>
        </w:rPr>
        <w:t>but ev</w:t>
      </w:r>
      <w:r w:rsidR="00F445F2" w:rsidRPr="00800771">
        <w:rPr>
          <w:rFonts w:cs="Times New Roman"/>
          <w:spacing w:val="-10"/>
        </w:rPr>
        <w:t>ery</w:t>
      </w:r>
      <w:r w:rsidR="00F445F2" w:rsidRPr="00800771">
        <w:rPr>
          <w:rFonts w:cs="Times New Roman"/>
          <w:spacing w:val="-10"/>
        </w:rPr>
        <w:softHyphen/>
        <w:t xml:space="preserve">where the same Mechanosphere” (p. 69). </w:t>
      </w:r>
      <w:r w:rsidRPr="00800771">
        <w:rPr>
          <w:rFonts w:cs="Times New Roman"/>
          <w:spacing w:val="-10"/>
        </w:rPr>
        <w:t xml:space="preserve">The </w:t>
      </w:r>
      <w:r w:rsidR="004C154B" w:rsidRPr="00800771">
        <w:rPr>
          <w:rFonts w:cs="Times New Roman"/>
          <w:spacing w:val="-10"/>
        </w:rPr>
        <w:t>formation</w:t>
      </w:r>
      <w:r w:rsidRPr="00800771">
        <w:rPr>
          <w:rFonts w:cs="Times New Roman"/>
          <w:spacing w:val="-10"/>
        </w:rPr>
        <w:t xml:space="preserve"> of </w:t>
      </w:r>
      <w:r w:rsidR="00FE5DA0" w:rsidRPr="00800771">
        <w:rPr>
          <w:rFonts w:cs="Times New Roman"/>
          <w:spacing w:val="-10"/>
        </w:rPr>
        <w:t>the</w:t>
      </w:r>
      <w:r w:rsidRPr="00800771">
        <w:rPr>
          <w:rFonts w:cs="Times New Roman"/>
          <w:spacing w:val="-10"/>
        </w:rPr>
        <w:t xml:space="preserve"> differ</w:t>
      </w:r>
      <w:r w:rsidR="00F445F2" w:rsidRPr="00800771">
        <w:rPr>
          <w:rFonts w:cs="Times New Roman"/>
          <w:spacing w:val="-10"/>
        </w:rPr>
        <w:softHyphen/>
      </w:r>
      <w:r w:rsidRPr="00800771">
        <w:rPr>
          <w:rFonts w:cs="Times New Roman"/>
          <w:spacing w:val="-10"/>
        </w:rPr>
        <w:t xml:space="preserve">ent strata only implied </w:t>
      </w:r>
      <w:r w:rsidR="00FA28CE" w:rsidRPr="00800771">
        <w:rPr>
          <w:rFonts w:cs="Times New Roman"/>
          <w:spacing w:val="-10"/>
        </w:rPr>
        <w:t xml:space="preserve">successive </w:t>
      </w:r>
      <w:r w:rsidRPr="00800771">
        <w:rPr>
          <w:rFonts w:cs="Times New Roman"/>
          <w:spacing w:val="-10"/>
        </w:rPr>
        <w:t>change</w:t>
      </w:r>
      <w:r w:rsidR="00FA28CE" w:rsidRPr="00800771">
        <w:rPr>
          <w:rFonts w:cs="Times New Roman"/>
          <w:spacing w:val="-10"/>
        </w:rPr>
        <w:t>s</w:t>
      </w:r>
      <w:r w:rsidRPr="00800771">
        <w:rPr>
          <w:rFonts w:cs="Times New Roman"/>
          <w:spacing w:val="-10"/>
        </w:rPr>
        <w:t xml:space="preserve"> in the </w:t>
      </w:r>
      <w:r w:rsidR="004538EE" w:rsidRPr="00800771">
        <w:rPr>
          <w:rFonts w:cs="Times New Roman"/>
          <w:spacing w:val="-10"/>
        </w:rPr>
        <w:t xml:space="preserve">double </w:t>
      </w:r>
      <w:r w:rsidRPr="00800771">
        <w:rPr>
          <w:rFonts w:cs="Times New Roman"/>
          <w:spacing w:val="-10"/>
        </w:rPr>
        <w:t>articu</w:t>
      </w:r>
      <w:r w:rsidR="00F445F2" w:rsidRPr="00800771">
        <w:rPr>
          <w:rFonts w:cs="Times New Roman"/>
          <w:spacing w:val="-10"/>
        </w:rPr>
        <w:softHyphen/>
      </w:r>
      <w:r w:rsidRPr="00800771">
        <w:rPr>
          <w:rFonts w:cs="Times New Roman"/>
          <w:spacing w:val="-10"/>
        </w:rPr>
        <w:t xml:space="preserve">lation </w:t>
      </w:r>
      <w:r w:rsidR="004538EE" w:rsidRPr="00800771">
        <w:rPr>
          <w:rFonts w:cs="Times New Roman"/>
          <w:spacing w:val="-10"/>
        </w:rPr>
        <w:t>of</w:t>
      </w:r>
      <w:r w:rsidR="009257DB" w:rsidRPr="00800771">
        <w:rPr>
          <w:rFonts w:cs="Times New Roman"/>
          <w:spacing w:val="-10"/>
        </w:rPr>
        <w:t xml:space="preserve"> expression and content, which were the only “real” categories.</w:t>
      </w:r>
    </w:p>
    <w:p w:rsidR="003B77F2" w:rsidRPr="00800771" w:rsidRDefault="003B77F2" w:rsidP="00250DE0">
      <w:pPr>
        <w:tabs>
          <w:tab w:val="left" w:pos="426"/>
        </w:tabs>
        <w:spacing w:line="240" w:lineRule="exact"/>
        <w:ind w:firstLine="397"/>
        <w:rPr>
          <w:rFonts w:cs="Times New Roman"/>
          <w:spacing w:val="-10"/>
        </w:rPr>
      </w:pPr>
    </w:p>
    <w:p w:rsidR="004538EE" w:rsidRPr="00800771" w:rsidRDefault="004538EE"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For if it is true that there is always a real distinction constitutive of double articula</w:t>
      </w:r>
      <w:r w:rsidR="0045403B" w:rsidRPr="00800771">
        <w:rPr>
          <w:rFonts w:cs="Times New Roman"/>
          <w:spacing w:val="-10"/>
          <w:sz w:val="18"/>
          <w:szCs w:val="18"/>
        </w:rPr>
        <w:softHyphen/>
      </w:r>
      <w:r w:rsidRPr="00800771">
        <w:rPr>
          <w:rFonts w:cs="Times New Roman"/>
          <w:spacing w:val="-10"/>
          <w:sz w:val="18"/>
          <w:szCs w:val="18"/>
        </w:rPr>
        <w:t xml:space="preserve">tion, a reciprocal presupposition of content and expression, then what varies from one stratum to another is the nature of this real distinction, and the nature and respective positions of the terms distinguished.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57)</w:t>
      </w:r>
    </w:p>
    <w:p w:rsidR="00817E5C" w:rsidRPr="00800771" w:rsidRDefault="00817E5C" w:rsidP="00250DE0">
      <w:pPr>
        <w:tabs>
          <w:tab w:val="left" w:pos="426"/>
        </w:tabs>
        <w:spacing w:line="240" w:lineRule="exact"/>
        <w:ind w:firstLine="397"/>
        <w:rPr>
          <w:rFonts w:cs="Times New Roman"/>
          <w:iCs/>
          <w:spacing w:val="-10"/>
          <w:sz w:val="18"/>
          <w:szCs w:val="18"/>
        </w:rPr>
      </w:pPr>
    </w:p>
    <w:p w:rsidR="00B77250" w:rsidRPr="00800771" w:rsidRDefault="004538EE" w:rsidP="00250DE0">
      <w:pPr>
        <w:tabs>
          <w:tab w:val="left" w:pos="426"/>
        </w:tabs>
        <w:spacing w:line="240" w:lineRule="exact"/>
        <w:ind w:firstLine="397"/>
        <w:rPr>
          <w:rFonts w:cs="Times New Roman"/>
          <w:spacing w:val="-10"/>
        </w:rPr>
      </w:pPr>
      <w:r w:rsidRPr="00800771">
        <w:rPr>
          <w:rFonts w:cs="Times New Roman"/>
          <w:spacing w:val="-10"/>
        </w:rPr>
        <w:t>In the physical and chemical strat</w:t>
      </w:r>
      <w:r w:rsidR="00DE7952" w:rsidRPr="00800771">
        <w:rPr>
          <w:rFonts w:cs="Times New Roman"/>
          <w:spacing w:val="-10"/>
        </w:rPr>
        <w:t>a</w:t>
      </w:r>
      <w:r w:rsidRPr="00800771">
        <w:rPr>
          <w:rFonts w:cs="Times New Roman"/>
          <w:spacing w:val="-10"/>
        </w:rPr>
        <w:t xml:space="preserve">, content was </w:t>
      </w:r>
      <w:r w:rsidR="00E50498" w:rsidRPr="00800771">
        <w:rPr>
          <w:rFonts w:cs="Times New Roman"/>
          <w:spacing w:val="-10"/>
        </w:rPr>
        <w:t xml:space="preserve">molecular and expression molar. </w:t>
      </w:r>
      <w:r w:rsidR="007836AB" w:rsidRPr="00800771">
        <w:rPr>
          <w:rFonts w:cs="Times New Roman"/>
          <w:spacing w:val="-10"/>
        </w:rPr>
        <w:t>The passage from molecular</w:t>
      </w:r>
      <w:r w:rsidR="00A8311B" w:rsidRPr="00800771">
        <w:rPr>
          <w:rFonts w:cs="Times New Roman"/>
          <w:spacing w:val="-10"/>
        </w:rPr>
        <w:t xml:space="preserve"> content</w:t>
      </w:r>
      <w:r w:rsidR="00F445F2" w:rsidRPr="00800771">
        <w:rPr>
          <w:rFonts w:cs="Times New Roman"/>
          <w:spacing w:val="-10"/>
        </w:rPr>
        <w:t xml:space="preserve"> (with its form and substance)</w:t>
      </w:r>
      <w:r w:rsidR="007836AB" w:rsidRPr="00800771">
        <w:rPr>
          <w:rFonts w:cs="Times New Roman"/>
          <w:spacing w:val="-10"/>
        </w:rPr>
        <w:t xml:space="preserve"> to mola</w:t>
      </w:r>
      <w:r w:rsidR="00A8311B" w:rsidRPr="00800771">
        <w:rPr>
          <w:rFonts w:cs="Times New Roman"/>
          <w:spacing w:val="-10"/>
        </w:rPr>
        <w:t xml:space="preserve">r expression </w:t>
      </w:r>
      <w:r w:rsidR="00F445F2" w:rsidRPr="00800771">
        <w:rPr>
          <w:rFonts w:cs="Times New Roman"/>
          <w:spacing w:val="-10"/>
        </w:rPr>
        <w:t xml:space="preserve">(with its own form and substance) </w:t>
      </w:r>
      <w:r w:rsidR="00981E87" w:rsidRPr="00800771">
        <w:rPr>
          <w:rFonts w:cs="Times New Roman"/>
          <w:spacing w:val="-10"/>
        </w:rPr>
        <w:t>was</w:t>
      </w:r>
      <w:r w:rsidR="007836AB" w:rsidRPr="00800771">
        <w:rPr>
          <w:rFonts w:cs="Times New Roman"/>
          <w:spacing w:val="-10"/>
        </w:rPr>
        <w:t xml:space="preserve"> brought about by </w:t>
      </w:r>
      <w:r w:rsidR="00A8311B" w:rsidRPr="00800771">
        <w:rPr>
          <w:rFonts w:cs="Times New Roman"/>
          <w:spacing w:val="-10"/>
        </w:rPr>
        <w:t>“resonance between two indepen</w:t>
      </w:r>
      <w:r w:rsidR="00F445F2" w:rsidRPr="00800771">
        <w:rPr>
          <w:rFonts w:cs="Times New Roman"/>
          <w:spacing w:val="-10"/>
        </w:rPr>
        <w:softHyphen/>
      </w:r>
      <w:r w:rsidR="00A8311B" w:rsidRPr="00800771">
        <w:rPr>
          <w:rFonts w:cs="Times New Roman"/>
          <w:spacing w:val="-10"/>
        </w:rPr>
        <w:t>dent orders” or mere translation</w:t>
      </w:r>
      <w:r w:rsidR="00981E87" w:rsidRPr="00800771">
        <w:rPr>
          <w:rFonts w:cs="Times New Roman"/>
          <w:spacing w:val="-10"/>
        </w:rPr>
        <w:t xml:space="preserve"> of the </w:t>
      </w:r>
      <w:r w:rsidR="00A8311B" w:rsidRPr="00800771">
        <w:rPr>
          <w:rFonts w:cs="Times New Roman"/>
          <w:spacing w:val="-10"/>
        </w:rPr>
        <w:t xml:space="preserve">molecular organization </w:t>
      </w:r>
      <w:r w:rsidR="00F445F2" w:rsidRPr="00800771">
        <w:rPr>
          <w:rFonts w:cs="Times New Roman"/>
          <w:spacing w:val="-10"/>
        </w:rPr>
        <w:t>in</w:t>
      </w:r>
      <w:r w:rsidR="00A8311B" w:rsidRPr="00800771">
        <w:rPr>
          <w:rFonts w:cs="Times New Roman"/>
          <w:spacing w:val="-10"/>
        </w:rPr>
        <w:t>to the macro</w:t>
      </w:r>
      <w:r w:rsidR="009257DB" w:rsidRPr="00800771">
        <w:rPr>
          <w:rFonts w:cs="Times New Roman"/>
          <w:spacing w:val="-10"/>
        </w:rPr>
        <w:softHyphen/>
      </w:r>
      <w:r w:rsidR="00A8311B" w:rsidRPr="00800771">
        <w:rPr>
          <w:rFonts w:cs="Times New Roman"/>
          <w:spacing w:val="-10"/>
        </w:rPr>
        <w:t xml:space="preserve">physical level. </w:t>
      </w:r>
      <w:r w:rsidR="00301AE1" w:rsidRPr="00800771">
        <w:rPr>
          <w:rFonts w:cs="Times New Roman"/>
          <w:spacing w:val="-10"/>
        </w:rPr>
        <w:t xml:space="preserve">The crystal, for instance, was </w:t>
      </w:r>
      <w:r w:rsidR="00F445F2" w:rsidRPr="00800771">
        <w:rPr>
          <w:rFonts w:cs="Times New Roman"/>
          <w:spacing w:val="-10"/>
        </w:rPr>
        <w:t>“</w:t>
      </w:r>
      <w:r w:rsidR="00301AE1" w:rsidRPr="00800771">
        <w:rPr>
          <w:rFonts w:cs="Times New Roman"/>
          <w:spacing w:val="-10"/>
        </w:rPr>
        <w:t>the macroscopic expression of a micro</w:t>
      </w:r>
      <w:r w:rsidR="002F3BBD">
        <w:rPr>
          <w:rFonts w:cs="Times New Roman"/>
          <w:spacing w:val="-10"/>
        </w:rPr>
        <w:softHyphen/>
      </w:r>
      <w:r w:rsidR="00301AE1" w:rsidRPr="00800771">
        <w:rPr>
          <w:rFonts w:cs="Times New Roman"/>
          <w:spacing w:val="-10"/>
        </w:rPr>
        <w:t xml:space="preserve">scopic structure”; the crystalline form expressed </w:t>
      </w:r>
      <w:r w:rsidR="00F445F2" w:rsidRPr="00800771">
        <w:rPr>
          <w:rFonts w:cs="Times New Roman"/>
          <w:spacing w:val="-10"/>
        </w:rPr>
        <w:t>“</w:t>
      </w:r>
      <w:r w:rsidR="00301AE1" w:rsidRPr="00800771">
        <w:rPr>
          <w:rFonts w:cs="Times New Roman"/>
          <w:spacing w:val="-10"/>
        </w:rPr>
        <w:t>certain atomic or molecular characteristics of the constituent chemical categories</w:t>
      </w:r>
      <w:r w:rsidR="00F445F2" w:rsidRPr="00800771">
        <w:rPr>
          <w:rFonts w:cs="Times New Roman"/>
          <w:spacing w:val="-10"/>
        </w:rPr>
        <w:t>”</w:t>
      </w:r>
      <w:r w:rsidR="003C7D49" w:rsidRPr="00800771">
        <w:rPr>
          <w:rFonts w:cs="Times New Roman"/>
          <w:spacing w:val="-10"/>
        </w:rPr>
        <w:t xml:space="preserve"> (p.</w:t>
      </w:r>
      <w:r w:rsidR="004E27F2" w:rsidRPr="00800771">
        <w:rPr>
          <w:rFonts w:cs="Times New Roman"/>
          <w:spacing w:val="-10"/>
        </w:rPr>
        <w:t> </w:t>
      </w:r>
      <w:r w:rsidR="003C7D49" w:rsidRPr="00800771">
        <w:rPr>
          <w:rFonts w:cs="Times New Roman"/>
          <w:spacing w:val="-10"/>
        </w:rPr>
        <w:t>57)</w:t>
      </w:r>
      <w:r w:rsidR="00301AE1" w:rsidRPr="00800771">
        <w:rPr>
          <w:rFonts w:cs="Times New Roman"/>
          <w:spacing w:val="-10"/>
        </w:rPr>
        <w:t xml:space="preserve">. </w:t>
      </w:r>
    </w:p>
    <w:p w:rsidR="00B77250" w:rsidRPr="00800771" w:rsidRDefault="00B77250" w:rsidP="00250DE0">
      <w:pPr>
        <w:tabs>
          <w:tab w:val="left" w:pos="426"/>
        </w:tabs>
        <w:spacing w:line="240" w:lineRule="exact"/>
        <w:ind w:firstLine="397"/>
        <w:rPr>
          <w:rFonts w:cs="Times New Roman"/>
          <w:spacing w:val="-10"/>
        </w:rPr>
      </w:pPr>
    </w:p>
    <w:p w:rsidR="00B77250" w:rsidRPr="00E60BFB" w:rsidRDefault="00B77250" w:rsidP="00250DE0">
      <w:pPr>
        <w:tabs>
          <w:tab w:val="left" w:pos="426"/>
        </w:tabs>
        <w:spacing w:line="240" w:lineRule="exact"/>
        <w:ind w:firstLine="397"/>
        <w:rPr>
          <w:rFonts w:cs="Times New Roman"/>
          <w:iCs/>
          <w:spacing w:val="-12"/>
          <w:sz w:val="18"/>
          <w:szCs w:val="18"/>
        </w:rPr>
      </w:pPr>
      <w:r w:rsidRPr="00E60BFB">
        <w:rPr>
          <w:rFonts w:cs="Times New Roman"/>
          <w:spacing w:val="-12"/>
          <w:sz w:val="18"/>
          <w:szCs w:val="18"/>
        </w:rPr>
        <w:t>The molecular content of that system has its own form corresponding to the distri</w:t>
      </w:r>
      <w:r w:rsidR="0045403B" w:rsidRPr="00E60BFB">
        <w:rPr>
          <w:rFonts w:cs="Times New Roman"/>
          <w:spacing w:val="-12"/>
          <w:sz w:val="18"/>
          <w:szCs w:val="18"/>
        </w:rPr>
        <w:softHyphen/>
      </w:r>
      <w:r w:rsidRPr="00E60BFB">
        <w:rPr>
          <w:rFonts w:cs="Times New Roman"/>
          <w:spacing w:val="-12"/>
          <w:sz w:val="18"/>
          <w:szCs w:val="18"/>
        </w:rPr>
        <w:t>bu</w:t>
      </w:r>
      <w:r w:rsidR="002F3BBD" w:rsidRPr="00E60BFB">
        <w:rPr>
          <w:rFonts w:cs="Times New Roman"/>
          <w:spacing w:val="-12"/>
          <w:sz w:val="18"/>
          <w:szCs w:val="18"/>
        </w:rPr>
        <w:softHyphen/>
      </w:r>
      <w:r w:rsidRPr="00E60BFB">
        <w:rPr>
          <w:rFonts w:cs="Times New Roman"/>
          <w:spacing w:val="-12"/>
          <w:sz w:val="18"/>
          <w:szCs w:val="18"/>
        </w:rPr>
        <w:t>tion of elemental masses and the action of one molecule upon another; similarly, expression has a form manifesting the statistical aggregate and state of equilibrium existing on the macroscopic level. Expression is like an “operation of amplifying structu</w:t>
      </w:r>
      <w:r w:rsidR="0045403B" w:rsidRPr="00E60BFB">
        <w:rPr>
          <w:rFonts w:cs="Times New Roman"/>
          <w:spacing w:val="-12"/>
          <w:sz w:val="18"/>
          <w:szCs w:val="18"/>
        </w:rPr>
        <w:softHyphen/>
      </w:r>
      <w:r w:rsidRPr="00E60BFB">
        <w:rPr>
          <w:rFonts w:cs="Times New Roman"/>
          <w:spacing w:val="-12"/>
          <w:sz w:val="18"/>
          <w:szCs w:val="18"/>
        </w:rPr>
        <w:t xml:space="preserve">ration carrying the active properties of the originally microphysical discontinuity to the macrophysical level.” </w:t>
      </w:r>
      <w:r w:rsidRPr="00E60BFB">
        <w:rPr>
          <w:rFonts w:cs="Times New Roman"/>
          <w:iCs/>
          <w:spacing w:val="-12"/>
          <w:sz w:val="18"/>
          <w:szCs w:val="18"/>
        </w:rPr>
        <w:t>(</w:t>
      </w:r>
      <w:r w:rsidRPr="00E60BFB">
        <w:rPr>
          <w:rFonts w:cs="Times New Roman"/>
          <w:i/>
          <w:iCs/>
          <w:spacing w:val="-12"/>
          <w:sz w:val="18"/>
          <w:szCs w:val="18"/>
        </w:rPr>
        <w:t>A Thousand Plateaus</w:t>
      </w:r>
      <w:r w:rsidRPr="00E60BFB">
        <w:rPr>
          <w:rFonts w:cs="Times New Roman"/>
          <w:iCs/>
          <w:spacing w:val="-12"/>
          <w:sz w:val="18"/>
          <w:szCs w:val="18"/>
        </w:rPr>
        <w:t>, 1980, trans. B. Massumi, 1987, p. 57</w:t>
      </w:r>
      <w:r w:rsidR="007836AB" w:rsidRPr="00E60BFB">
        <w:rPr>
          <w:rFonts w:cs="Times New Roman"/>
          <w:iCs/>
          <w:spacing w:val="-12"/>
          <w:sz w:val="18"/>
          <w:szCs w:val="18"/>
        </w:rPr>
        <w:t xml:space="preserve"> – no ref. provided for the quote</w:t>
      </w:r>
      <w:r w:rsidRPr="00E60BFB">
        <w:rPr>
          <w:rFonts w:cs="Times New Roman"/>
          <w:iCs/>
          <w:spacing w:val="-12"/>
          <w:sz w:val="18"/>
          <w:szCs w:val="18"/>
        </w:rPr>
        <w:t>)</w:t>
      </w:r>
    </w:p>
    <w:p w:rsidR="00066AB3" w:rsidRPr="00800771" w:rsidRDefault="00066AB3" w:rsidP="00250DE0">
      <w:pPr>
        <w:tabs>
          <w:tab w:val="left" w:pos="426"/>
        </w:tabs>
        <w:spacing w:line="240" w:lineRule="exact"/>
        <w:ind w:firstLine="397"/>
        <w:rPr>
          <w:rFonts w:cs="Times New Roman"/>
          <w:iCs/>
          <w:spacing w:val="-10"/>
          <w:sz w:val="18"/>
          <w:szCs w:val="18"/>
        </w:rPr>
      </w:pPr>
    </w:p>
    <w:p w:rsidR="00066AB3" w:rsidRPr="00800771" w:rsidRDefault="00066AB3" w:rsidP="00250DE0">
      <w:pPr>
        <w:tabs>
          <w:tab w:val="left" w:pos="426"/>
        </w:tabs>
        <w:spacing w:line="240" w:lineRule="exact"/>
        <w:ind w:firstLine="397"/>
        <w:rPr>
          <w:rFonts w:cs="Times New Roman"/>
          <w:spacing w:val="-10"/>
        </w:rPr>
      </w:pPr>
      <w:r w:rsidRPr="00800771">
        <w:rPr>
          <w:rFonts w:cs="Times New Roman"/>
          <w:spacing w:val="-10"/>
        </w:rPr>
        <w:t>Due to its particular form of expression, the physical-chemical stra</w:t>
      </w:r>
      <w:r w:rsidR="002F3BBD">
        <w:rPr>
          <w:rFonts w:cs="Times New Roman"/>
          <w:spacing w:val="-10"/>
        </w:rPr>
        <w:softHyphen/>
      </w:r>
      <w:r w:rsidRPr="00800771">
        <w:rPr>
          <w:rFonts w:cs="Times New Roman"/>
          <w:spacing w:val="-10"/>
        </w:rPr>
        <w:t xml:space="preserve">tum could generate parastrata (beyond its limits) and epistrata (inside of its limits) only by a process of </w:t>
      </w:r>
      <w:r w:rsidRPr="00800771">
        <w:rPr>
          <w:rFonts w:cs="Times New Roman"/>
          <w:i/>
          <w:spacing w:val="-10"/>
        </w:rPr>
        <w:t>“induction”</w:t>
      </w:r>
      <w:r w:rsidRPr="00800771">
        <w:rPr>
          <w:rFonts w:cs="Times New Roman"/>
          <w:spacing w:val="-10"/>
        </w:rPr>
        <w:t xml:space="preserve"> limited to “the its exterior surface.” A crystal displayed this process in its pure state, since its form expanded in all directions, but always “as a function of the surface layer of the substance.” This explained, Deleuze and Guattari assessed, why this kind of structure was “incapable of for</w:t>
      </w:r>
      <w:r w:rsidRPr="00800771">
        <w:rPr>
          <w:rFonts w:cs="Times New Roman"/>
          <w:spacing w:val="-10"/>
        </w:rPr>
        <w:softHyphen/>
        <w:t>mally repro</w:t>
      </w:r>
      <w:r w:rsidR="0045403B" w:rsidRPr="00800771">
        <w:rPr>
          <w:rFonts w:cs="Times New Roman"/>
          <w:spacing w:val="-10"/>
        </w:rPr>
        <w:softHyphen/>
      </w:r>
      <w:r w:rsidRPr="00800771">
        <w:rPr>
          <w:rFonts w:cs="Times New Roman"/>
          <w:spacing w:val="-10"/>
        </w:rPr>
        <w:t>ducing and expressing itself.” Its “index of territo</w:t>
      </w:r>
      <w:r w:rsidRPr="00800771">
        <w:rPr>
          <w:rFonts w:cs="Times New Roman"/>
          <w:spacing w:val="-10"/>
        </w:rPr>
        <w:softHyphen/>
        <w:t>riality” was much too high and its “deterritorializable part” much too limited.</w:t>
      </w:r>
    </w:p>
    <w:p w:rsidR="007A485A" w:rsidRPr="00800771" w:rsidRDefault="007A485A" w:rsidP="00250DE0">
      <w:pPr>
        <w:tabs>
          <w:tab w:val="left" w:pos="426"/>
        </w:tabs>
        <w:spacing w:line="240" w:lineRule="exact"/>
        <w:ind w:firstLine="397"/>
        <w:rPr>
          <w:rFonts w:cs="Times New Roman"/>
          <w:spacing w:val="-10"/>
        </w:rPr>
      </w:pPr>
    </w:p>
    <w:p w:rsidR="00066AB3" w:rsidRPr="00800771" w:rsidRDefault="00066AB3"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It is the crystal’s subjugation to three-dimensionality, in other words its index of ter</w:t>
      </w:r>
      <w:r w:rsidR="0045403B" w:rsidRPr="00800771">
        <w:rPr>
          <w:rFonts w:cs="Times New Roman"/>
          <w:spacing w:val="-10"/>
          <w:sz w:val="18"/>
          <w:szCs w:val="18"/>
        </w:rPr>
        <w:softHyphen/>
      </w:r>
      <w:r w:rsidRPr="00800771">
        <w:rPr>
          <w:rFonts w:cs="Times New Roman"/>
          <w:spacing w:val="-10"/>
          <w:sz w:val="18"/>
          <w:szCs w:val="18"/>
        </w:rPr>
        <w:t>ri</w:t>
      </w:r>
      <w:r w:rsidR="002F3BBD">
        <w:rPr>
          <w:rFonts w:cs="Times New Roman"/>
          <w:spacing w:val="-10"/>
          <w:sz w:val="18"/>
          <w:szCs w:val="18"/>
        </w:rPr>
        <w:softHyphen/>
      </w:r>
      <w:r w:rsidRPr="00800771">
        <w:rPr>
          <w:rFonts w:cs="Times New Roman"/>
          <w:spacing w:val="-10"/>
          <w:sz w:val="18"/>
          <w:szCs w:val="18"/>
        </w:rPr>
        <w:t>toriality, that makes the structure incapable of formally reproducing and expres</w:t>
      </w:r>
      <w:r w:rsidRPr="00800771">
        <w:rPr>
          <w:rFonts w:cs="Times New Roman"/>
          <w:spacing w:val="-10"/>
          <w:sz w:val="18"/>
          <w:szCs w:val="18"/>
        </w:rPr>
        <w:softHyphen/>
        <w:t xml:space="preserve">sing itself; only the accessible surface can reproduce itself, since it is the only deterritorializable part.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60)</w:t>
      </w:r>
    </w:p>
    <w:p w:rsidR="00E50498" w:rsidRPr="00800771" w:rsidRDefault="00E50498" w:rsidP="00250DE0">
      <w:pPr>
        <w:tabs>
          <w:tab w:val="left" w:pos="426"/>
        </w:tabs>
        <w:spacing w:line="240" w:lineRule="exact"/>
        <w:ind w:firstLine="397"/>
        <w:rPr>
          <w:rFonts w:cs="Times New Roman"/>
          <w:spacing w:val="-10"/>
        </w:rPr>
      </w:pPr>
    </w:p>
    <w:p w:rsidR="004538EE" w:rsidRPr="00800771" w:rsidRDefault="00066AB3" w:rsidP="00250DE0">
      <w:pPr>
        <w:tabs>
          <w:tab w:val="left" w:pos="426"/>
        </w:tabs>
        <w:spacing w:line="240" w:lineRule="exact"/>
        <w:ind w:firstLine="397"/>
        <w:rPr>
          <w:rFonts w:cs="Times New Roman"/>
          <w:spacing w:val="-10"/>
        </w:rPr>
      </w:pPr>
      <w:r w:rsidRPr="00800771">
        <w:rPr>
          <w:rFonts w:cs="Times New Roman"/>
          <w:spacing w:val="-10"/>
        </w:rPr>
        <w:t>In t</w:t>
      </w:r>
      <w:r w:rsidR="004538EE" w:rsidRPr="00800771">
        <w:rPr>
          <w:rFonts w:cs="Times New Roman"/>
          <w:spacing w:val="-10"/>
        </w:rPr>
        <w:t xml:space="preserve">he </w:t>
      </w:r>
      <w:r w:rsidR="000F79CC" w:rsidRPr="00800771">
        <w:rPr>
          <w:rFonts w:cs="Times New Roman"/>
          <w:spacing w:val="-10"/>
        </w:rPr>
        <w:t>organic stratum</w:t>
      </w:r>
      <w:r w:rsidRPr="00800771">
        <w:rPr>
          <w:rFonts w:cs="Times New Roman"/>
          <w:spacing w:val="-10"/>
        </w:rPr>
        <w:t>,</w:t>
      </w:r>
      <w:r w:rsidR="000F79CC" w:rsidRPr="00800771">
        <w:rPr>
          <w:rFonts w:cs="Times New Roman"/>
          <w:spacing w:val="-10"/>
        </w:rPr>
        <w:t xml:space="preserve"> the very nature of the distinction between expression and content changed. </w:t>
      </w:r>
      <w:r w:rsidR="00E9615B" w:rsidRPr="00800771">
        <w:rPr>
          <w:rFonts w:cs="Times New Roman"/>
          <w:spacing w:val="-10"/>
        </w:rPr>
        <w:t>Whereas expression was only mani</w:t>
      </w:r>
      <w:r w:rsidR="004F0030" w:rsidRPr="00800771">
        <w:rPr>
          <w:rFonts w:cs="Times New Roman"/>
          <w:spacing w:val="-10"/>
        </w:rPr>
        <w:softHyphen/>
      </w:r>
      <w:r w:rsidR="00E9615B" w:rsidRPr="00800771">
        <w:rPr>
          <w:rFonts w:cs="Times New Roman"/>
          <w:spacing w:val="-10"/>
        </w:rPr>
        <w:t xml:space="preserve">festing the </w:t>
      </w:r>
      <w:r w:rsidR="00137621" w:rsidRPr="00800771">
        <w:rPr>
          <w:rFonts w:cs="Times New Roman"/>
          <w:spacing w:val="-10"/>
        </w:rPr>
        <w:t>“</w:t>
      </w:r>
      <w:r w:rsidR="00E9615B" w:rsidRPr="00800771">
        <w:rPr>
          <w:rFonts w:cs="Times New Roman"/>
          <w:spacing w:val="-10"/>
        </w:rPr>
        <w:t>molecular content in all directions</w:t>
      </w:r>
      <w:r w:rsidR="002A71E2" w:rsidRPr="00800771">
        <w:rPr>
          <w:rFonts w:cs="Times New Roman"/>
          <w:spacing w:val="-10"/>
        </w:rPr>
        <w:t xml:space="preserve"> </w:t>
      </w:r>
      <w:r w:rsidR="006C6B8E" w:rsidRPr="00800771">
        <w:rPr>
          <w:rFonts w:cs="Times New Roman"/>
          <w:spacing w:val="-10"/>
        </w:rPr>
        <w:t>and in every dimen</w:t>
      </w:r>
      <w:r w:rsidR="004F0030" w:rsidRPr="00800771">
        <w:rPr>
          <w:rFonts w:cs="Times New Roman"/>
          <w:spacing w:val="-10"/>
        </w:rPr>
        <w:softHyphen/>
      </w:r>
      <w:r w:rsidR="006C6B8E" w:rsidRPr="00800771">
        <w:rPr>
          <w:rFonts w:cs="Times New Roman"/>
          <w:spacing w:val="-10"/>
        </w:rPr>
        <w:t xml:space="preserve">sion” </w:t>
      </w:r>
      <w:r w:rsidR="002A71E2" w:rsidRPr="00800771">
        <w:rPr>
          <w:rFonts w:cs="Times New Roman"/>
          <w:spacing w:val="-10"/>
        </w:rPr>
        <w:t>(</w:t>
      </w:r>
      <w:r w:rsidR="00D94C5C" w:rsidRPr="00800771">
        <w:rPr>
          <w:rFonts w:cs="Times New Roman"/>
          <w:spacing w:val="-10"/>
        </w:rPr>
        <w:t>around</w:t>
      </w:r>
      <w:r w:rsidR="002A71E2" w:rsidRPr="00800771">
        <w:rPr>
          <w:rFonts w:cs="Times New Roman"/>
          <w:spacing w:val="-10"/>
        </w:rPr>
        <w:t xml:space="preserve"> </w:t>
      </w:r>
      <w:r w:rsidR="00D94C5C" w:rsidRPr="00800771">
        <w:rPr>
          <w:rFonts w:cs="Times New Roman"/>
          <w:spacing w:val="-10"/>
        </w:rPr>
        <w:t xml:space="preserve">the seed </w:t>
      </w:r>
      <w:r w:rsidR="002A71E2" w:rsidRPr="00800771">
        <w:rPr>
          <w:rFonts w:cs="Times New Roman"/>
          <w:spacing w:val="-10"/>
        </w:rPr>
        <w:t>in a crystal)</w:t>
      </w:r>
      <w:r w:rsidR="00E9615B" w:rsidRPr="00800771">
        <w:rPr>
          <w:rFonts w:cs="Times New Roman"/>
          <w:spacing w:val="-10"/>
        </w:rPr>
        <w:t xml:space="preserve">, it </w:t>
      </w:r>
      <w:r w:rsidR="00137621" w:rsidRPr="00800771">
        <w:rPr>
          <w:rFonts w:cs="Times New Roman"/>
          <w:spacing w:val="-10"/>
        </w:rPr>
        <w:t>became “independent in its own right” by</w:t>
      </w:r>
      <w:r w:rsidR="00E9615B" w:rsidRPr="00800771">
        <w:rPr>
          <w:rFonts w:cs="Times New Roman"/>
          <w:spacing w:val="-10"/>
        </w:rPr>
        <w:t xml:space="preserve"> creating </w:t>
      </w:r>
      <w:r w:rsidR="00D94C5C" w:rsidRPr="00800771">
        <w:rPr>
          <w:rFonts w:cs="Times New Roman"/>
          <w:spacing w:val="-10"/>
        </w:rPr>
        <w:t>“</w:t>
      </w:r>
      <w:r w:rsidR="00E9615B" w:rsidRPr="00800771">
        <w:rPr>
          <w:rFonts w:cs="Times New Roman"/>
          <w:spacing w:val="-10"/>
        </w:rPr>
        <w:t>lines</w:t>
      </w:r>
      <w:r w:rsidR="00D94C5C" w:rsidRPr="00800771">
        <w:rPr>
          <w:rFonts w:cs="Times New Roman"/>
          <w:spacing w:val="-10"/>
        </w:rPr>
        <w:t>”</w:t>
      </w:r>
      <w:r w:rsidR="00E9615B" w:rsidRPr="00800771">
        <w:rPr>
          <w:rFonts w:cs="Times New Roman"/>
          <w:spacing w:val="-10"/>
        </w:rPr>
        <w:t xml:space="preserve"> of development</w:t>
      </w:r>
      <w:r w:rsidR="006C6B8E" w:rsidRPr="00800771">
        <w:rPr>
          <w:rFonts w:cs="Times New Roman"/>
          <w:spacing w:val="-10"/>
        </w:rPr>
        <w:t xml:space="preserve"> based on nucleic sequences</w:t>
      </w:r>
      <w:r w:rsidR="002A71E2" w:rsidRPr="00800771">
        <w:rPr>
          <w:rFonts w:cs="Times New Roman"/>
          <w:spacing w:val="-10"/>
        </w:rPr>
        <w:t xml:space="preserve"> (</w:t>
      </w:r>
      <w:r w:rsidR="00D94C5C" w:rsidRPr="00800771">
        <w:rPr>
          <w:rFonts w:cs="Times New Roman"/>
          <w:spacing w:val="-10"/>
        </w:rPr>
        <w:t xml:space="preserve">in the </w:t>
      </w:r>
      <w:r w:rsidR="00703179" w:rsidRPr="00800771">
        <w:rPr>
          <w:rFonts w:cs="Times New Roman"/>
          <w:spacing w:val="-10"/>
        </w:rPr>
        <w:t>wake</w:t>
      </w:r>
      <w:r w:rsidR="00D94C5C" w:rsidRPr="00800771">
        <w:rPr>
          <w:rFonts w:cs="Times New Roman"/>
          <w:spacing w:val="-10"/>
        </w:rPr>
        <w:t xml:space="preserve"> of </w:t>
      </w:r>
      <w:r w:rsidR="006C6B8E" w:rsidRPr="00800771">
        <w:rPr>
          <w:rFonts w:cs="Times New Roman"/>
          <w:spacing w:val="-10"/>
        </w:rPr>
        <w:t>the</w:t>
      </w:r>
      <w:r w:rsidR="002A71E2" w:rsidRPr="00800771">
        <w:rPr>
          <w:rFonts w:cs="Times New Roman"/>
          <w:spacing w:val="-10"/>
        </w:rPr>
        <w:t xml:space="preserve"> DNA </w:t>
      </w:r>
      <w:r w:rsidR="00D94C5C" w:rsidRPr="00800771">
        <w:rPr>
          <w:rFonts w:cs="Times New Roman"/>
          <w:spacing w:val="-10"/>
        </w:rPr>
        <w:t>in a living cell</w:t>
      </w:r>
      <w:r w:rsidR="002A71E2" w:rsidRPr="00800771">
        <w:rPr>
          <w:rFonts w:cs="Times New Roman"/>
          <w:spacing w:val="-10"/>
        </w:rPr>
        <w:t>)</w:t>
      </w:r>
      <w:r w:rsidR="00E9615B" w:rsidRPr="00800771">
        <w:rPr>
          <w:rFonts w:cs="Times New Roman"/>
          <w:spacing w:val="-10"/>
        </w:rPr>
        <w:t>.</w:t>
      </w:r>
    </w:p>
    <w:p w:rsidR="00F445F2" w:rsidRPr="00800771" w:rsidRDefault="00F445F2" w:rsidP="00250DE0">
      <w:pPr>
        <w:tabs>
          <w:tab w:val="left" w:pos="426"/>
        </w:tabs>
        <w:spacing w:line="240" w:lineRule="exact"/>
        <w:ind w:firstLine="397"/>
        <w:rPr>
          <w:rFonts w:cs="Times New Roman"/>
          <w:spacing w:val="-10"/>
        </w:rPr>
      </w:pPr>
    </w:p>
    <w:p w:rsidR="009566CD" w:rsidRPr="00800771" w:rsidRDefault="009566CD" w:rsidP="00250DE0">
      <w:pPr>
        <w:tabs>
          <w:tab w:val="left" w:pos="426"/>
        </w:tabs>
        <w:spacing w:line="240" w:lineRule="exact"/>
        <w:ind w:firstLine="397"/>
        <w:rPr>
          <w:rFonts w:cs="Times New Roman"/>
          <w:iCs/>
          <w:spacing w:val="-12"/>
          <w:sz w:val="18"/>
          <w:szCs w:val="18"/>
        </w:rPr>
      </w:pPr>
      <w:r w:rsidRPr="00800771">
        <w:rPr>
          <w:rFonts w:cs="Times New Roman"/>
          <w:spacing w:val="-12"/>
          <w:sz w:val="18"/>
          <w:szCs w:val="18"/>
        </w:rPr>
        <w:t>In a preceding discussion, expression was dependent upon the expressed molecular content in all directions and in every dimension and had independence only to the extent that it appealed to a higher order of magnitude and to exterior forces</w:t>
      </w:r>
      <w:r w:rsidR="00E9615B" w:rsidRPr="00800771">
        <w:rPr>
          <w:rFonts w:cs="Times New Roman"/>
          <w:spacing w:val="-12"/>
          <w:sz w:val="18"/>
          <w:szCs w:val="18"/>
        </w:rPr>
        <w:t xml:space="preserve"> [...]</w:t>
      </w:r>
      <w:r w:rsidRPr="00800771">
        <w:rPr>
          <w:rFonts w:cs="Times New Roman"/>
          <w:spacing w:val="-12"/>
          <w:sz w:val="18"/>
          <w:szCs w:val="18"/>
        </w:rPr>
        <w:t xml:space="preserve">. </w:t>
      </w:r>
      <w:r w:rsidRPr="00800771">
        <w:rPr>
          <w:rFonts w:cs="Times New Roman"/>
          <w:i/>
          <w:iCs/>
          <w:spacing w:val="-12"/>
          <w:sz w:val="18"/>
          <w:szCs w:val="18"/>
        </w:rPr>
        <w:t>Now, however, expression becomes independent in its</w:t>
      </w:r>
      <w:r w:rsidRPr="00800771">
        <w:rPr>
          <w:rFonts w:cs="Times New Roman"/>
          <w:spacing w:val="-12"/>
          <w:sz w:val="18"/>
          <w:szCs w:val="18"/>
        </w:rPr>
        <w:t xml:space="preserve"> </w:t>
      </w:r>
      <w:r w:rsidRPr="00800771">
        <w:rPr>
          <w:rFonts w:cs="Times New Roman"/>
          <w:i/>
          <w:iCs/>
          <w:spacing w:val="-12"/>
          <w:sz w:val="18"/>
          <w:szCs w:val="18"/>
        </w:rPr>
        <w:t xml:space="preserve">own right, in other words, autonomous. </w:t>
      </w:r>
      <w:r w:rsidRPr="00800771">
        <w:rPr>
          <w:rFonts w:cs="Times New Roman"/>
          <w:spacing w:val="-12"/>
          <w:sz w:val="18"/>
          <w:szCs w:val="18"/>
        </w:rPr>
        <w:t>Before, the coding of a stratum was</w:t>
      </w:r>
      <w:r w:rsidRPr="00800771">
        <w:rPr>
          <w:rFonts w:cs="Times New Roman"/>
          <w:i/>
          <w:iCs/>
          <w:spacing w:val="-12"/>
          <w:sz w:val="18"/>
          <w:szCs w:val="18"/>
        </w:rPr>
        <w:t xml:space="preserve"> </w:t>
      </w:r>
      <w:r w:rsidRPr="00800771">
        <w:rPr>
          <w:rFonts w:cs="Times New Roman"/>
          <w:spacing w:val="-12"/>
          <w:sz w:val="18"/>
          <w:szCs w:val="18"/>
        </w:rPr>
        <w:t>coextensive with that stratum; on the organic stratum, on the other hand, it takes place on an autonomous and independent line that detaches as much as possible from the second and third dimensions. Expres</w:t>
      </w:r>
      <w:r w:rsidR="00E93275" w:rsidRPr="00800771">
        <w:rPr>
          <w:rFonts w:cs="Times New Roman"/>
          <w:spacing w:val="-12"/>
          <w:sz w:val="18"/>
          <w:szCs w:val="18"/>
        </w:rPr>
        <w:softHyphen/>
      </w:r>
      <w:r w:rsidRPr="00800771">
        <w:rPr>
          <w:rFonts w:cs="Times New Roman"/>
          <w:spacing w:val="-12"/>
          <w:sz w:val="18"/>
          <w:szCs w:val="18"/>
        </w:rPr>
        <w:t xml:space="preserve">sion ceases to be voluminous or superficial, becoming linear, unidimensional (even in its segmentarity). The essential thing is </w:t>
      </w:r>
      <w:r w:rsidRPr="00800771">
        <w:rPr>
          <w:rFonts w:cs="Times New Roman"/>
          <w:i/>
          <w:iCs/>
          <w:spacing w:val="-12"/>
          <w:sz w:val="18"/>
          <w:szCs w:val="18"/>
        </w:rPr>
        <w:t>the linearity of the nucleic sequence</w:t>
      </w:r>
      <w:r w:rsidRPr="00800771">
        <w:rPr>
          <w:rFonts w:cs="Times New Roman"/>
          <w:iCs/>
          <w:spacing w:val="-12"/>
          <w:sz w:val="18"/>
          <w:szCs w:val="18"/>
        </w:rPr>
        <w:t>. (</w:t>
      </w:r>
      <w:r w:rsidRPr="00800771">
        <w:rPr>
          <w:rFonts w:cs="Times New Roman"/>
          <w:i/>
          <w:iCs/>
          <w:spacing w:val="-12"/>
          <w:sz w:val="18"/>
          <w:szCs w:val="18"/>
        </w:rPr>
        <w:t>A Thousand Plateaus</w:t>
      </w:r>
      <w:r w:rsidRPr="00800771">
        <w:rPr>
          <w:rFonts w:cs="Times New Roman"/>
          <w:iCs/>
          <w:spacing w:val="-12"/>
          <w:sz w:val="18"/>
          <w:szCs w:val="18"/>
        </w:rPr>
        <w:t>, 1980, trans. B. Massumi, 1987, p. 59)</w:t>
      </w:r>
    </w:p>
    <w:p w:rsidR="005C144A" w:rsidRPr="00800771" w:rsidRDefault="005C144A" w:rsidP="00250DE0">
      <w:pPr>
        <w:tabs>
          <w:tab w:val="left" w:pos="426"/>
        </w:tabs>
        <w:spacing w:line="240" w:lineRule="exact"/>
        <w:ind w:firstLine="397"/>
        <w:rPr>
          <w:rFonts w:cs="Times New Roman"/>
          <w:spacing w:val="-12"/>
          <w:sz w:val="18"/>
          <w:szCs w:val="18"/>
        </w:rPr>
      </w:pPr>
    </w:p>
    <w:p w:rsidR="00D94C5C" w:rsidRPr="00800771" w:rsidRDefault="00D94C5C" w:rsidP="00250DE0">
      <w:pPr>
        <w:tabs>
          <w:tab w:val="left" w:pos="426"/>
        </w:tabs>
        <w:spacing w:line="240" w:lineRule="exact"/>
        <w:ind w:firstLine="397"/>
        <w:rPr>
          <w:rFonts w:cs="Times New Roman"/>
          <w:spacing w:val="-10"/>
        </w:rPr>
      </w:pPr>
      <w:r w:rsidRPr="00800771">
        <w:rPr>
          <w:rFonts w:cs="Times New Roman"/>
          <w:spacing w:val="-10"/>
        </w:rPr>
        <w:t xml:space="preserve">The emergence of life involved a </w:t>
      </w:r>
      <w:r w:rsidR="00CF3EF7" w:rsidRPr="00800771">
        <w:rPr>
          <w:rFonts w:cs="Times New Roman"/>
          <w:spacing w:val="-10"/>
        </w:rPr>
        <w:t xml:space="preserve">drastic </w:t>
      </w:r>
      <w:r w:rsidRPr="00800771">
        <w:rPr>
          <w:rFonts w:cs="Times New Roman"/>
          <w:spacing w:val="-10"/>
        </w:rPr>
        <w:t>reduction of expres</w:t>
      </w:r>
      <w:r w:rsidR="00CF3EF7" w:rsidRPr="00800771">
        <w:rPr>
          <w:rFonts w:cs="Times New Roman"/>
          <w:spacing w:val="-10"/>
        </w:rPr>
        <w:softHyphen/>
      </w:r>
      <w:r w:rsidRPr="00800771">
        <w:rPr>
          <w:rFonts w:cs="Times New Roman"/>
          <w:spacing w:val="-10"/>
        </w:rPr>
        <w:t>sion from a spheric</w:t>
      </w:r>
      <w:r w:rsidR="00001D39">
        <w:rPr>
          <w:rFonts w:cs="Times New Roman"/>
          <w:spacing w:val="-10"/>
        </w:rPr>
        <w:t>al</w:t>
      </w:r>
      <w:r w:rsidRPr="00800771">
        <w:rPr>
          <w:rFonts w:cs="Times New Roman"/>
          <w:spacing w:val="-10"/>
        </w:rPr>
        <w:t xml:space="preserve"> to a linear form, </w:t>
      </w:r>
      <w:r w:rsidR="00CF3EF7" w:rsidRPr="00800771">
        <w:rPr>
          <w:rFonts w:cs="Times New Roman"/>
          <w:spacing w:val="-10"/>
        </w:rPr>
        <w:t xml:space="preserve">simultaneously with </w:t>
      </w:r>
      <w:r w:rsidR="007A485A" w:rsidRPr="00800771">
        <w:rPr>
          <w:rFonts w:cs="Times New Roman"/>
          <w:spacing w:val="-10"/>
        </w:rPr>
        <w:t>a noticeably</w:t>
      </w:r>
      <w:r w:rsidR="002D4FCE">
        <w:rPr>
          <w:rFonts w:cs="Times New Roman"/>
          <w:spacing w:val="-10"/>
        </w:rPr>
        <w:t xml:space="preserve"> </w:t>
      </w:r>
      <w:r w:rsidR="00CF3EF7" w:rsidRPr="00800771">
        <w:rPr>
          <w:rFonts w:cs="Times New Roman"/>
          <w:spacing w:val="-10"/>
        </w:rPr>
        <w:t xml:space="preserve">increased independence from the molecular content. </w:t>
      </w:r>
    </w:p>
    <w:p w:rsidR="00A563FF" w:rsidRPr="00800771" w:rsidRDefault="00A563FF" w:rsidP="00250DE0">
      <w:pPr>
        <w:tabs>
          <w:tab w:val="left" w:pos="426"/>
        </w:tabs>
        <w:spacing w:line="240" w:lineRule="exact"/>
        <w:ind w:firstLine="397"/>
        <w:rPr>
          <w:rFonts w:cs="Times New Roman"/>
          <w:spacing w:val="-10"/>
        </w:rPr>
      </w:pPr>
    </w:p>
    <w:p w:rsidR="00D94C5C" w:rsidRPr="00800771" w:rsidRDefault="006D2297"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In short, what is specific to the organic stratum is </w:t>
      </w:r>
      <w:r w:rsidRPr="00800771">
        <w:rPr>
          <w:rFonts w:cs="Times New Roman"/>
          <w:i/>
          <w:iCs/>
          <w:spacing w:val="-10"/>
          <w:sz w:val="18"/>
          <w:szCs w:val="18"/>
        </w:rPr>
        <w:t xml:space="preserve">this alignment of expression, this exhaustion or detachment of a line of expression, </w:t>
      </w:r>
      <w:r w:rsidRPr="00800771">
        <w:rPr>
          <w:rFonts w:cs="Times New Roman"/>
          <w:spacing w:val="-10"/>
          <w:sz w:val="18"/>
          <w:szCs w:val="18"/>
        </w:rPr>
        <w:t>this reduction of form and sub</w:t>
      </w:r>
      <w:r w:rsidR="00E93275" w:rsidRPr="00800771">
        <w:rPr>
          <w:rFonts w:cs="Times New Roman"/>
          <w:spacing w:val="-10"/>
          <w:sz w:val="18"/>
          <w:szCs w:val="18"/>
        </w:rPr>
        <w:softHyphen/>
      </w:r>
      <w:r w:rsidRPr="00800771">
        <w:rPr>
          <w:rFonts w:cs="Times New Roman"/>
          <w:spacing w:val="-10"/>
          <w:sz w:val="18"/>
          <w:szCs w:val="18"/>
        </w:rPr>
        <w:t>stance of expression to a unidimensional line, guaranteeing their reciprocal indepen</w:t>
      </w:r>
      <w:r w:rsidR="00E93275" w:rsidRPr="00800771">
        <w:rPr>
          <w:rFonts w:cs="Times New Roman"/>
          <w:spacing w:val="-10"/>
          <w:sz w:val="18"/>
          <w:szCs w:val="18"/>
        </w:rPr>
        <w:softHyphen/>
      </w:r>
      <w:r w:rsidRPr="00800771">
        <w:rPr>
          <w:rFonts w:cs="Times New Roman"/>
          <w:spacing w:val="-10"/>
          <w:sz w:val="18"/>
          <w:szCs w:val="18"/>
        </w:rPr>
        <w:t>dence from content without having to account for orders of magnitude.</w:t>
      </w:r>
      <w:r w:rsidR="00D94C5C" w:rsidRPr="00800771">
        <w:rPr>
          <w:rFonts w:cs="Times New Roman"/>
          <w:spacing w:val="-10"/>
          <w:sz w:val="18"/>
          <w:szCs w:val="18"/>
        </w:rPr>
        <w:t xml:space="preserve"> </w:t>
      </w:r>
      <w:r w:rsidR="00D94C5C" w:rsidRPr="00800771">
        <w:rPr>
          <w:rFonts w:cs="Times New Roman"/>
          <w:iCs/>
          <w:spacing w:val="-10"/>
          <w:sz w:val="18"/>
          <w:szCs w:val="18"/>
        </w:rPr>
        <w:t>(</w:t>
      </w:r>
      <w:r w:rsidR="00D94C5C" w:rsidRPr="00800771">
        <w:rPr>
          <w:rFonts w:cs="Times New Roman"/>
          <w:i/>
          <w:iCs/>
          <w:spacing w:val="-10"/>
          <w:sz w:val="18"/>
          <w:szCs w:val="18"/>
        </w:rPr>
        <w:t>A Thousand Plateaus</w:t>
      </w:r>
      <w:r w:rsidR="00D94C5C" w:rsidRPr="00800771">
        <w:rPr>
          <w:rFonts w:cs="Times New Roman"/>
          <w:iCs/>
          <w:spacing w:val="-10"/>
          <w:sz w:val="18"/>
          <w:szCs w:val="18"/>
        </w:rPr>
        <w:t>, 1980, trans. B. Massumi, 1987, p. 59)</w:t>
      </w:r>
    </w:p>
    <w:p w:rsidR="003B77F2" w:rsidRPr="00800771" w:rsidRDefault="003B77F2" w:rsidP="00250DE0">
      <w:pPr>
        <w:tabs>
          <w:tab w:val="left" w:pos="426"/>
        </w:tabs>
        <w:spacing w:line="240" w:lineRule="exact"/>
        <w:ind w:firstLine="397"/>
        <w:rPr>
          <w:rFonts w:cs="Times New Roman"/>
          <w:spacing w:val="-10"/>
        </w:rPr>
      </w:pPr>
    </w:p>
    <w:p w:rsidR="00066AB3" w:rsidRPr="00800771" w:rsidRDefault="00486318" w:rsidP="00250DE0">
      <w:pPr>
        <w:tabs>
          <w:tab w:val="left" w:pos="426"/>
        </w:tabs>
        <w:spacing w:line="240" w:lineRule="exact"/>
        <w:ind w:firstLine="397"/>
        <w:rPr>
          <w:rFonts w:cs="Times New Roman"/>
          <w:iCs/>
          <w:spacing w:val="-10"/>
        </w:rPr>
      </w:pPr>
      <w:r w:rsidRPr="00800771">
        <w:rPr>
          <w:rFonts w:cs="Times New Roman"/>
          <w:spacing w:val="-10"/>
        </w:rPr>
        <w:t>By contrast</w:t>
      </w:r>
      <w:r w:rsidR="00066AB3" w:rsidRPr="00800771">
        <w:rPr>
          <w:rFonts w:cs="Times New Roman"/>
          <w:spacing w:val="-10"/>
        </w:rPr>
        <w:t xml:space="preserve"> with the previous stratum</w:t>
      </w:r>
      <w:r w:rsidRPr="00800771">
        <w:rPr>
          <w:rFonts w:cs="Times New Roman"/>
          <w:spacing w:val="-10"/>
        </w:rPr>
        <w:t xml:space="preserve">, </w:t>
      </w:r>
      <w:r w:rsidR="000606A3" w:rsidRPr="00800771">
        <w:rPr>
          <w:rFonts w:cs="Times New Roman"/>
          <w:spacing w:val="-10"/>
        </w:rPr>
        <w:t>the orga</w:t>
      </w:r>
      <w:r w:rsidR="002228F7" w:rsidRPr="00800771">
        <w:rPr>
          <w:rFonts w:cs="Times New Roman"/>
          <w:spacing w:val="-10"/>
        </w:rPr>
        <w:t>nic stratum allowed “the detach</w:t>
      </w:r>
      <w:r w:rsidR="000606A3" w:rsidRPr="00800771">
        <w:rPr>
          <w:rFonts w:cs="Times New Roman"/>
          <w:spacing w:val="-10"/>
        </w:rPr>
        <w:t>ment of a pure line of expression</w:t>
      </w:r>
      <w:r w:rsidR="006F0E39" w:rsidRPr="00800771">
        <w:rPr>
          <w:rFonts w:cs="Times New Roman"/>
          <w:spacing w:val="-10"/>
        </w:rPr>
        <w:t>,</w:t>
      </w:r>
      <w:r w:rsidR="000606A3" w:rsidRPr="00800771">
        <w:rPr>
          <w:rFonts w:cs="Times New Roman"/>
          <w:spacing w:val="-10"/>
        </w:rPr>
        <w:t>”</w:t>
      </w:r>
      <w:r w:rsidR="00B951FF" w:rsidRPr="00800771">
        <w:rPr>
          <w:rFonts w:cs="Times New Roman"/>
          <w:spacing w:val="-10"/>
        </w:rPr>
        <w:t xml:space="preserve"> </w:t>
      </w:r>
      <w:r w:rsidR="000606A3" w:rsidRPr="00800771">
        <w:rPr>
          <w:rFonts w:cs="Times New Roman"/>
          <w:spacing w:val="-10"/>
        </w:rPr>
        <w:t xml:space="preserve">which made it possible for the organism to attain </w:t>
      </w:r>
      <w:r w:rsidR="00B951FF" w:rsidRPr="00800771">
        <w:rPr>
          <w:rFonts w:cs="Times New Roman"/>
          <w:spacing w:val="-10"/>
        </w:rPr>
        <w:t>“</w:t>
      </w:r>
      <w:r w:rsidR="000606A3" w:rsidRPr="00800771">
        <w:rPr>
          <w:rFonts w:cs="Times New Roman"/>
          <w:spacing w:val="-10"/>
        </w:rPr>
        <w:t xml:space="preserve">a much higher threshold of </w:t>
      </w:r>
      <w:r w:rsidR="00B951FF" w:rsidRPr="00800771">
        <w:rPr>
          <w:rFonts w:cs="Times New Roman"/>
          <w:spacing w:val="-10"/>
        </w:rPr>
        <w:t>deterritorializa</w:t>
      </w:r>
      <w:r w:rsidR="00981822" w:rsidRPr="00800771">
        <w:rPr>
          <w:rFonts w:cs="Times New Roman"/>
          <w:spacing w:val="-10"/>
        </w:rPr>
        <w:softHyphen/>
      </w:r>
      <w:r w:rsidR="00B951FF" w:rsidRPr="00800771">
        <w:rPr>
          <w:rFonts w:cs="Times New Roman"/>
          <w:spacing w:val="-10"/>
        </w:rPr>
        <w:t xml:space="preserve">tion.” </w:t>
      </w:r>
      <w:r w:rsidR="006F0E39" w:rsidRPr="00800771">
        <w:rPr>
          <w:rFonts w:cs="Times New Roman"/>
          <w:spacing w:val="-10"/>
        </w:rPr>
        <w:t xml:space="preserve">This new form of expression </w:t>
      </w:r>
      <w:r w:rsidR="00B951FF" w:rsidRPr="00800771">
        <w:rPr>
          <w:rFonts w:cs="Times New Roman"/>
          <w:spacing w:val="-10"/>
        </w:rPr>
        <w:t>gave it “a mecha</w:t>
      </w:r>
      <w:r w:rsidR="003623E2" w:rsidRPr="00800771">
        <w:rPr>
          <w:rFonts w:cs="Times New Roman"/>
          <w:spacing w:val="-10"/>
        </w:rPr>
        <w:softHyphen/>
      </w:r>
      <w:r w:rsidR="00B951FF" w:rsidRPr="00800771">
        <w:rPr>
          <w:rFonts w:cs="Times New Roman"/>
          <w:spacing w:val="-10"/>
        </w:rPr>
        <w:t>nism of reproduc</w:t>
      </w:r>
      <w:r w:rsidR="00981822" w:rsidRPr="00800771">
        <w:rPr>
          <w:rFonts w:cs="Times New Roman"/>
          <w:spacing w:val="-10"/>
        </w:rPr>
        <w:softHyphen/>
      </w:r>
      <w:r w:rsidR="00B951FF" w:rsidRPr="00800771">
        <w:rPr>
          <w:rFonts w:cs="Times New Roman"/>
          <w:spacing w:val="-10"/>
        </w:rPr>
        <w:t>tion covering all the details of its complex spatial structure,” and enabled it “to put all of its interior layers ‘topologically in contact’ with the exterior” through the living membr</w:t>
      </w:r>
      <w:r w:rsidR="006567C5" w:rsidRPr="00800771">
        <w:rPr>
          <w:rFonts w:cs="Times New Roman"/>
          <w:spacing w:val="-10"/>
        </w:rPr>
        <w:t>ane (p. 60).</w:t>
      </w:r>
      <w:r w:rsidR="006F0E39" w:rsidRPr="00800771">
        <w:rPr>
          <w:rFonts w:cs="Times New Roman"/>
          <w:spacing w:val="-10"/>
        </w:rPr>
        <w:t xml:space="preserve"> Therefore, t</w:t>
      </w:r>
      <w:r w:rsidR="000606A3" w:rsidRPr="00800771">
        <w:rPr>
          <w:rFonts w:cs="Times New Roman"/>
          <w:spacing w:val="-10"/>
        </w:rPr>
        <w:t>he development of the stratum into epistrata and para</w:t>
      </w:r>
      <w:r w:rsidR="003623E2" w:rsidRPr="00800771">
        <w:rPr>
          <w:rFonts w:cs="Times New Roman"/>
          <w:spacing w:val="-10"/>
        </w:rPr>
        <w:softHyphen/>
      </w:r>
      <w:r w:rsidR="000606A3" w:rsidRPr="00800771">
        <w:rPr>
          <w:rFonts w:cs="Times New Roman"/>
          <w:spacing w:val="-10"/>
        </w:rPr>
        <w:t>strata occur</w:t>
      </w:r>
      <w:r w:rsidR="00416132" w:rsidRPr="00800771">
        <w:rPr>
          <w:rFonts w:cs="Times New Roman"/>
          <w:spacing w:val="-10"/>
        </w:rPr>
        <w:t>red not through a simple pro</w:t>
      </w:r>
      <w:r w:rsidR="002F3BBD">
        <w:rPr>
          <w:rFonts w:cs="Times New Roman"/>
          <w:spacing w:val="-10"/>
        </w:rPr>
        <w:softHyphen/>
      </w:r>
      <w:r w:rsidR="00416132" w:rsidRPr="00800771">
        <w:rPr>
          <w:rFonts w:cs="Times New Roman"/>
          <w:spacing w:val="-10"/>
        </w:rPr>
        <w:t xml:space="preserve">cess of </w:t>
      </w:r>
      <w:r w:rsidR="007A485A" w:rsidRPr="00800771">
        <w:rPr>
          <w:rFonts w:cs="Times New Roman"/>
          <w:spacing w:val="-10"/>
        </w:rPr>
        <w:t>“</w:t>
      </w:r>
      <w:r w:rsidR="00416132" w:rsidRPr="00800771">
        <w:rPr>
          <w:rFonts w:cs="Times New Roman"/>
          <w:spacing w:val="-10"/>
        </w:rPr>
        <w:t>induction</w:t>
      </w:r>
      <w:r w:rsidR="007A485A" w:rsidRPr="00800771">
        <w:rPr>
          <w:rFonts w:cs="Times New Roman"/>
          <w:spacing w:val="-10"/>
        </w:rPr>
        <w:t>”</w:t>
      </w:r>
      <w:r w:rsidR="000606A3" w:rsidRPr="00800771">
        <w:rPr>
          <w:rFonts w:cs="Times New Roman"/>
          <w:spacing w:val="-10"/>
        </w:rPr>
        <w:t xml:space="preserve"> but through </w:t>
      </w:r>
      <w:r w:rsidR="00066AB3" w:rsidRPr="00800771">
        <w:rPr>
          <w:rFonts w:cs="Times New Roman"/>
          <w:spacing w:val="-10"/>
        </w:rPr>
        <w:t xml:space="preserve">multiple </w:t>
      </w:r>
      <w:r w:rsidR="006F0E39" w:rsidRPr="00800771">
        <w:rPr>
          <w:rFonts w:cs="Times New Roman"/>
          <w:spacing w:val="-10"/>
        </w:rPr>
        <w:t xml:space="preserve">processes of </w:t>
      </w:r>
      <w:r w:rsidR="006F0E39" w:rsidRPr="00800771">
        <w:rPr>
          <w:rFonts w:cs="Times New Roman"/>
          <w:i/>
          <w:spacing w:val="-10"/>
        </w:rPr>
        <w:t>“</w:t>
      </w:r>
      <w:r w:rsidR="006F0E39" w:rsidRPr="00800771">
        <w:rPr>
          <w:rFonts w:cs="Times New Roman"/>
          <w:i/>
          <w:iCs/>
          <w:spacing w:val="-10"/>
        </w:rPr>
        <w:t>transduction</w:t>
      </w:r>
      <w:r w:rsidR="00066AB3" w:rsidRPr="00800771">
        <w:rPr>
          <w:rFonts w:cs="Times New Roman"/>
          <w:iCs/>
          <w:spacing w:val="-10"/>
        </w:rPr>
        <w:t>,</w:t>
      </w:r>
      <w:r w:rsidR="006F0E39" w:rsidRPr="00800771">
        <w:rPr>
          <w:rFonts w:cs="Times New Roman"/>
          <w:i/>
          <w:iCs/>
          <w:spacing w:val="-10"/>
        </w:rPr>
        <w:t>”</w:t>
      </w:r>
      <w:r w:rsidR="00066AB3" w:rsidRPr="00800771">
        <w:rPr>
          <w:rFonts w:cs="Times New Roman"/>
          <w:iCs/>
          <w:spacing w:val="-10"/>
          <w:sz w:val="18"/>
          <w:szCs w:val="18"/>
        </w:rPr>
        <w:t xml:space="preserve"> </w:t>
      </w:r>
      <w:r w:rsidR="00066AB3" w:rsidRPr="00800771">
        <w:rPr>
          <w:rFonts w:cs="Times New Roman"/>
          <w:iCs/>
          <w:spacing w:val="-10"/>
        </w:rPr>
        <w:t>that accounted, accord</w:t>
      </w:r>
      <w:r w:rsidR="007A485A" w:rsidRPr="00800771">
        <w:rPr>
          <w:rFonts w:cs="Times New Roman"/>
          <w:iCs/>
          <w:spacing w:val="-10"/>
        </w:rPr>
        <w:softHyphen/>
      </w:r>
      <w:r w:rsidR="00066AB3" w:rsidRPr="00800771">
        <w:rPr>
          <w:rFonts w:cs="Times New Roman"/>
          <w:iCs/>
          <w:spacing w:val="-10"/>
        </w:rPr>
        <w:t xml:space="preserve">ing to Deleuze and Guattari, </w:t>
      </w:r>
    </w:p>
    <w:p w:rsidR="00066AB3" w:rsidRPr="00800771" w:rsidRDefault="00066AB3" w:rsidP="00250DE0">
      <w:pPr>
        <w:tabs>
          <w:tab w:val="left" w:pos="426"/>
        </w:tabs>
        <w:spacing w:line="240" w:lineRule="exact"/>
        <w:ind w:firstLine="397"/>
        <w:rPr>
          <w:rFonts w:cs="Times New Roman"/>
          <w:iCs/>
          <w:spacing w:val="-10"/>
        </w:rPr>
      </w:pPr>
    </w:p>
    <w:p w:rsidR="006567C5" w:rsidRPr="00800771" w:rsidRDefault="00416132" w:rsidP="00250DE0">
      <w:pPr>
        <w:tabs>
          <w:tab w:val="left" w:pos="426"/>
        </w:tabs>
        <w:spacing w:line="240" w:lineRule="exact"/>
        <w:ind w:firstLine="397"/>
        <w:rPr>
          <w:rFonts w:cs="Times New Roman"/>
          <w:spacing w:val="-10"/>
          <w:sz w:val="18"/>
          <w:szCs w:val="18"/>
        </w:rPr>
      </w:pPr>
      <w:r w:rsidRPr="00800771">
        <w:rPr>
          <w:rFonts w:cs="Times New Roman"/>
          <w:iCs/>
          <w:spacing w:val="-10"/>
        </w:rPr>
        <w:t xml:space="preserve"> </w:t>
      </w:r>
      <w:r w:rsidR="00066AB3" w:rsidRPr="00800771">
        <w:rPr>
          <w:rFonts w:cs="Times New Roman"/>
          <w:iCs/>
          <w:spacing w:val="-10"/>
          <w:sz w:val="18"/>
          <w:szCs w:val="18"/>
        </w:rPr>
        <w:t>for the amplification of the resonance between the molecular and the molar, inde</w:t>
      </w:r>
      <w:r w:rsidR="0045403B" w:rsidRPr="00800771">
        <w:rPr>
          <w:rFonts w:cs="Times New Roman"/>
          <w:iCs/>
          <w:spacing w:val="-10"/>
          <w:sz w:val="18"/>
          <w:szCs w:val="18"/>
        </w:rPr>
        <w:softHyphen/>
      </w:r>
      <w:r w:rsidR="00066AB3" w:rsidRPr="00800771">
        <w:rPr>
          <w:rFonts w:cs="Times New Roman"/>
          <w:iCs/>
          <w:spacing w:val="-10"/>
          <w:sz w:val="18"/>
          <w:szCs w:val="18"/>
        </w:rPr>
        <w:t xml:space="preserve">pendently of order of magnitude; for the functional efficacy of the interior substances, independently of distance; and for the possibility of a proliferation and even interlacing of forms, independently of codes (surplus values of code or phenomena of trans-coding or aparallel evolution). </w:t>
      </w:r>
      <w:r w:rsidRPr="00800771">
        <w:rPr>
          <w:rFonts w:cs="Times New Roman"/>
          <w:iCs/>
          <w:spacing w:val="-10"/>
          <w:sz w:val="18"/>
          <w:szCs w:val="18"/>
        </w:rPr>
        <w:t>(</w:t>
      </w:r>
      <w:r w:rsidR="006567C5" w:rsidRPr="00800771">
        <w:rPr>
          <w:rFonts w:cs="Times New Roman"/>
          <w:i/>
          <w:iCs/>
          <w:spacing w:val="-10"/>
          <w:sz w:val="18"/>
          <w:szCs w:val="18"/>
        </w:rPr>
        <w:t>A Thousand Plateaus</w:t>
      </w:r>
      <w:r w:rsidR="006567C5" w:rsidRPr="00800771">
        <w:rPr>
          <w:rFonts w:cs="Times New Roman"/>
          <w:iCs/>
          <w:spacing w:val="-10"/>
          <w:sz w:val="18"/>
          <w:szCs w:val="18"/>
        </w:rPr>
        <w:t>, 1980, trans. B. Massumi, 1987, p. 60)</w:t>
      </w:r>
    </w:p>
    <w:p w:rsidR="006F0E39" w:rsidRPr="00800771" w:rsidRDefault="006F0E39" w:rsidP="00250DE0">
      <w:pPr>
        <w:tabs>
          <w:tab w:val="left" w:pos="426"/>
        </w:tabs>
        <w:spacing w:line="240" w:lineRule="exact"/>
        <w:ind w:firstLine="397"/>
        <w:rPr>
          <w:rFonts w:cs="Times New Roman"/>
          <w:iCs/>
          <w:spacing w:val="-10"/>
          <w:sz w:val="18"/>
          <w:szCs w:val="18"/>
        </w:rPr>
      </w:pPr>
    </w:p>
    <w:p w:rsidR="00817E5C" w:rsidRPr="00800771" w:rsidRDefault="00817E5C" w:rsidP="00250DE0">
      <w:pPr>
        <w:tabs>
          <w:tab w:val="left" w:pos="426"/>
        </w:tabs>
        <w:spacing w:line="240" w:lineRule="exact"/>
        <w:ind w:firstLine="397"/>
        <w:rPr>
          <w:rFonts w:cs="Times New Roman"/>
          <w:iCs/>
          <w:spacing w:val="-10"/>
          <w:sz w:val="18"/>
          <w:szCs w:val="18"/>
        </w:rPr>
      </w:pPr>
    </w:p>
    <w:p w:rsidR="003A2A94" w:rsidRPr="00800771" w:rsidRDefault="003A2A94" w:rsidP="00444C33">
      <w:pPr>
        <w:pStyle w:val="Titre3"/>
      </w:pPr>
      <w:bookmarkStart w:id="29" w:name="_Toc60341143"/>
      <w:bookmarkStart w:id="30" w:name="_Toc69033355"/>
      <w:r w:rsidRPr="00800771">
        <w:t xml:space="preserve">The </w:t>
      </w:r>
      <w:r w:rsidR="008A789D" w:rsidRPr="00800771">
        <w:t>Social</w:t>
      </w:r>
      <w:r w:rsidR="00185D2E" w:rsidRPr="00800771">
        <w:t xml:space="preserve"> and Semiotic</w:t>
      </w:r>
      <w:r w:rsidRPr="00800771">
        <w:t xml:space="preserve"> Stratum</w:t>
      </w:r>
      <w:bookmarkEnd w:id="29"/>
      <w:bookmarkEnd w:id="30"/>
    </w:p>
    <w:p w:rsidR="003A2A94" w:rsidRPr="00800771" w:rsidRDefault="003A2A94" w:rsidP="00250DE0">
      <w:pPr>
        <w:tabs>
          <w:tab w:val="left" w:pos="426"/>
        </w:tabs>
        <w:spacing w:line="240" w:lineRule="exact"/>
        <w:ind w:firstLine="397"/>
        <w:rPr>
          <w:rFonts w:cs="Times New Roman"/>
          <w:spacing w:val="-10"/>
        </w:rPr>
      </w:pPr>
    </w:p>
    <w:p w:rsidR="00DE23FB" w:rsidRPr="00800771" w:rsidRDefault="00066AB3" w:rsidP="00250DE0">
      <w:pPr>
        <w:tabs>
          <w:tab w:val="left" w:pos="426"/>
        </w:tabs>
        <w:spacing w:line="240" w:lineRule="exact"/>
        <w:ind w:firstLine="397"/>
        <w:rPr>
          <w:rFonts w:cs="Times New Roman"/>
          <w:spacing w:val="-10"/>
        </w:rPr>
      </w:pPr>
      <w:r w:rsidRPr="00800771">
        <w:rPr>
          <w:rFonts w:cs="Times New Roman"/>
          <w:spacing w:val="-10"/>
        </w:rPr>
        <w:t xml:space="preserve">Deleuze and Guattari finally reached the </w:t>
      </w:r>
      <w:r w:rsidR="003A2A94" w:rsidRPr="00800771">
        <w:rPr>
          <w:rFonts w:cs="Times New Roman"/>
          <w:spacing w:val="-10"/>
        </w:rPr>
        <w:t>“</w:t>
      </w:r>
      <w:r w:rsidRPr="00800771">
        <w:rPr>
          <w:rFonts w:cs="Times New Roman"/>
          <w:spacing w:val="-10"/>
        </w:rPr>
        <w:t>third</w:t>
      </w:r>
      <w:r w:rsidR="003A2A94" w:rsidRPr="00800771">
        <w:rPr>
          <w:rFonts w:cs="Times New Roman"/>
          <w:spacing w:val="-10"/>
        </w:rPr>
        <w:t>”</w:t>
      </w:r>
      <w:r w:rsidRPr="00800771">
        <w:rPr>
          <w:rFonts w:cs="Times New Roman"/>
          <w:spacing w:val="-10"/>
        </w:rPr>
        <w:t xml:space="preserve"> and most dis</w:t>
      </w:r>
      <w:r w:rsidR="0045403B" w:rsidRPr="00800771">
        <w:rPr>
          <w:rFonts w:cs="Times New Roman"/>
          <w:spacing w:val="-10"/>
        </w:rPr>
        <w:softHyphen/>
      </w:r>
      <w:r w:rsidRPr="00800771">
        <w:rPr>
          <w:rFonts w:cs="Times New Roman"/>
          <w:spacing w:val="-10"/>
        </w:rPr>
        <w:t xml:space="preserve">cussed </w:t>
      </w:r>
      <w:r w:rsidR="004A78B0" w:rsidRPr="00800771">
        <w:rPr>
          <w:rFonts w:cs="Times New Roman"/>
          <w:spacing w:val="-10"/>
        </w:rPr>
        <w:t xml:space="preserve">“grouping of </w:t>
      </w:r>
      <w:r w:rsidRPr="00800771">
        <w:rPr>
          <w:rFonts w:cs="Times New Roman"/>
          <w:spacing w:val="-10"/>
        </w:rPr>
        <w:t>strat</w:t>
      </w:r>
      <w:r w:rsidR="004A78B0" w:rsidRPr="00800771">
        <w:rPr>
          <w:rFonts w:cs="Times New Roman"/>
          <w:spacing w:val="-10"/>
        </w:rPr>
        <w:t>a”:</w:t>
      </w:r>
      <w:r w:rsidRPr="00800771">
        <w:rPr>
          <w:rFonts w:cs="Times New Roman"/>
          <w:spacing w:val="-10"/>
        </w:rPr>
        <w:t xml:space="preserve"> the </w:t>
      </w:r>
      <w:r w:rsidR="008A789D" w:rsidRPr="00800771">
        <w:rPr>
          <w:rFonts w:cs="Times New Roman"/>
          <w:spacing w:val="-10"/>
        </w:rPr>
        <w:t>social</w:t>
      </w:r>
      <w:r w:rsidR="00854859" w:rsidRPr="00800771">
        <w:rPr>
          <w:rFonts w:cs="Times New Roman"/>
          <w:spacing w:val="-10"/>
        </w:rPr>
        <w:t xml:space="preserve"> and semiotic</w:t>
      </w:r>
      <w:r w:rsidRPr="00800771">
        <w:rPr>
          <w:rFonts w:cs="Times New Roman"/>
          <w:spacing w:val="-10"/>
        </w:rPr>
        <w:t xml:space="preserve"> one. </w:t>
      </w:r>
      <w:r w:rsidR="002A77D8" w:rsidRPr="00800771">
        <w:rPr>
          <w:rFonts w:cs="Times New Roman"/>
          <w:spacing w:val="-10"/>
        </w:rPr>
        <w:t>They immedi</w:t>
      </w:r>
      <w:r w:rsidR="0045403B" w:rsidRPr="00800771">
        <w:rPr>
          <w:rFonts w:cs="Times New Roman"/>
          <w:spacing w:val="-10"/>
        </w:rPr>
        <w:softHyphen/>
      </w:r>
      <w:r w:rsidR="002A77D8" w:rsidRPr="00800771">
        <w:rPr>
          <w:rFonts w:cs="Times New Roman"/>
          <w:spacing w:val="-10"/>
        </w:rPr>
        <w:t>ately rejected its definition “by a human essence” and proposed to define it</w:t>
      </w:r>
      <w:r w:rsidR="004A78B0" w:rsidRPr="00800771">
        <w:rPr>
          <w:rFonts w:cs="Times New Roman"/>
          <w:spacing w:val="-10"/>
        </w:rPr>
        <w:t xml:space="preserve">, </w:t>
      </w:r>
      <w:r w:rsidR="0032102F" w:rsidRPr="00800771">
        <w:rPr>
          <w:rFonts w:cs="Times New Roman"/>
          <w:spacing w:val="-10"/>
        </w:rPr>
        <w:t>like</w:t>
      </w:r>
      <w:r w:rsidR="004A78B0" w:rsidRPr="00800771">
        <w:rPr>
          <w:rFonts w:cs="Times New Roman"/>
          <w:spacing w:val="-10"/>
        </w:rPr>
        <w:t xml:space="preserve"> the other main strata,</w:t>
      </w:r>
      <w:r w:rsidR="002A77D8" w:rsidRPr="00800771">
        <w:rPr>
          <w:rFonts w:cs="Times New Roman"/>
          <w:spacing w:val="-10"/>
        </w:rPr>
        <w:t xml:space="preserve"> as generated </w:t>
      </w:r>
      <w:r w:rsidR="008965CD" w:rsidRPr="00800771">
        <w:rPr>
          <w:rFonts w:cs="Times New Roman"/>
          <w:spacing w:val="-10"/>
        </w:rPr>
        <w:t>“</w:t>
      </w:r>
      <w:r w:rsidR="002A77D8" w:rsidRPr="00800771">
        <w:rPr>
          <w:rFonts w:cs="Times New Roman"/>
          <w:spacing w:val="-10"/>
        </w:rPr>
        <w:t xml:space="preserve">by </w:t>
      </w:r>
      <w:r w:rsidR="008965CD" w:rsidRPr="00800771">
        <w:rPr>
          <w:rFonts w:cs="Times New Roman"/>
          <w:spacing w:val="-10"/>
        </w:rPr>
        <w:t xml:space="preserve">a </w:t>
      </w:r>
      <w:r w:rsidR="002A77D8" w:rsidRPr="00800771">
        <w:rPr>
          <w:rFonts w:cs="Times New Roman"/>
          <w:spacing w:val="-10"/>
        </w:rPr>
        <w:t>new distrib</w:t>
      </w:r>
      <w:r w:rsidR="004A78B0" w:rsidRPr="00800771">
        <w:rPr>
          <w:rFonts w:cs="Times New Roman"/>
          <w:spacing w:val="-10"/>
        </w:rPr>
        <w:t>ution of content and expression</w:t>
      </w:r>
      <w:r w:rsidR="008965CD" w:rsidRPr="00800771">
        <w:rPr>
          <w:rFonts w:cs="Times New Roman"/>
          <w:spacing w:val="-10"/>
        </w:rPr>
        <w:t>”</w:t>
      </w:r>
      <w:r w:rsidR="004A78B0" w:rsidRPr="00800771">
        <w:rPr>
          <w:rFonts w:cs="Times New Roman"/>
          <w:spacing w:val="-10"/>
        </w:rPr>
        <w:t xml:space="preserve"> (p. 60). In this stratum, content</w:t>
      </w:r>
      <w:r w:rsidR="00ED52D0" w:rsidRPr="00800771">
        <w:rPr>
          <w:rFonts w:cs="Times New Roman"/>
          <w:spacing w:val="-10"/>
        </w:rPr>
        <w:t xml:space="preserve"> (the myriad </w:t>
      </w:r>
      <w:r w:rsidR="00A108B1">
        <w:rPr>
          <w:rFonts w:cs="Times New Roman"/>
          <w:spacing w:val="-10"/>
        </w:rPr>
        <w:t xml:space="preserve">of </w:t>
      </w:r>
      <w:r w:rsidR="00ED52D0" w:rsidRPr="00800771">
        <w:rPr>
          <w:rFonts w:cs="Times New Roman"/>
          <w:spacing w:val="-10"/>
        </w:rPr>
        <w:t xml:space="preserve">human </w:t>
      </w:r>
      <w:r w:rsidR="00552804" w:rsidRPr="00800771">
        <w:rPr>
          <w:rFonts w:cs="Times New Roman"/>
          <w:spacing w:val="-10"/>
        </w:rPr>
        <w:t>bodies</w:t>
      </w:r>
      <w:r w:rsidR="00FD0C75" w:rsidRPr="00800771">
        <w:rPr>
          <w:rFonts w:cs="Times New Roman"/>
          <w:spacing w:val="-10"/>
        </w:rPr>
        <w:t xml:space="preserve"> with their technological exten</w:t>
      </w:r>
      <w:r w:rsidR="001450B1" w:rsidRPr="00800771">
        <w:rPr>
          <w:rFonts w:cs="Times New Roman"/>
          <w:spacing w:val="-10"/>
        </w:rPr>
        <w:softHyphen/>
      </w:r>
      <w:r w:rsidR="00FD0C75" w:rsidRPr="00800771">
        <w:rPr>
          <w:rFonts w:cs="Times New Roman"/>
          <w:spacing w:val="-10"/>
        </w:rPr>
        <w:t>sions</w:t>
      </w:r>
      <w:r w:rsidR="00ED52D0" w:rsidRPr="00800771">
        <w:rPr>
          <w:rFonts w:cs="Times New Roman"/>
          <w:spacing w:val="-10"/>
        </w:rPr>
        <w:t>)</w:t>
      </w:r>
      <w:r w:rsidR="004A78B0" w:rsidRPr="00800771">
        <w:rPr>
          <w:rFonts w:cs="Times New Roman"/>
          <w:spacing w:val="-10"/>
        </w:rPr>
        <w:t>, which in the organic stratum</w:t>
      </w:r>
      <w:r w:rsidR="00ED52D0" w:rsidRPr="00800771">
        <w:rPr>
          <w:rFonts w:cs="Times New Roman"/>
          <w:spacing w:val="-10"/>
        </w:rPr>
        <w:t xml:space="preserve"> (the myriad cells)</w:t>
      </w:r>
      <w:r w:rsidR="004A78B0" w:rsidRPr="00800771">
        <w:rPr>
          <w:rFonts w:cs="Times New Roman"/>
          <w:spacing w:val="-10"/>
        </w:rPr>
        <w:t xml:space="preserve"> knew only of </w:t>
      </w:r>
      <w:r w:rsidR="006567C5" w:rsidRPr="00800771">
        <w:rPr>
          <w:rFonts w:cs="Times New Roman"/>
          <w:spacing w:val="-10"/>
        </w:rPr>
        <w:t xml:space="preserve">mere </w:t>
      </w:r>
      <w:r w:rsidR="001D34D1" w:rsidRPr="00800771">
        <w:rPr>
          <w:rFonts w:cs="Times New Roman"/>
          <w:spacing w:val="-10"/>
        </w:rPr>
        <w:t>reproduc</w:t>
      </w:r>
      <w:r w:rsidR="006567C5" w:rsidRPr="00800771">
        <w:rPr>
          <w:rFonts w:cs="Times New Roman"/>
          <w:spacing w:val="-10"/>
        </w:rPr>
        <w:softHyphen/>
      </w:r>
      <w:r w:rsidR="001D34D1" w:rsidRPr="00800771">
        <w:rPr>
          <w:rFonts w:cs="Times New Roman"/>
          <w:spacing w:val="-10"/>
        </w:rPr>
        <w:t>tion,</w:t>
      </w:r>
      <w:r w:rsidR="004A78B0" w:rsidRPr="00800771">
        <w:rPr>
          <w:rFonts w:cs="Times New Roman"/>
          <w:spacing w:val="-10"/>
        </w:rPr>
        <w:t xml:space="preserve"> became </w:t>
      </w:r>
      <w:r w:rsidR="00EE2456" w:rsidRPr="00800771">
        <w:rPr>
          <w:rFonts w:cs="Times New Roman"/>
          <w:spacing w:val="-10"/>
        </w:rPr>
        <w:t>both</w:t>
      </w:r>
      <w:r w:rsidR="00552804" w:rsidRPr="00800771">
        <w:rPr>
          <w:rFonts w:cs="Times New Roman"/>
          <w:spacing w:val="-10"/>
        </w:rPr>
        <w:t xml:space="preserve"> trans</w:t>
      </w:r>
      <w:r w:rsidR="005321B5">
        <w:rPr>
          <w:rFonts w:cs="Times New Roman"/>
          <w:spacing w:val="-10"/>
        </w:rPr>
        <w:softHyphen/>
      </w:r>
      <w:r w:rsidR="00552804" w:rsidRPr="00800771">
        <w:rPr>
          <w:rFonts w:cs="Times New Roman"/>
          <w:spacing w:val="-10"/>
        </w:rPr>
        <w:t>form</w:t>
      </w:r>
      <w:r w:rsidR="00EE2456" w:rsidRPr="00800771">
        <w:rPr>
          <w:rFonts w:cs="Times New Roman"/>
          <w:spacing w:val="-10"/>
        </w:rPr>
        <w:t>er</w:t>
      </w:r>
      <w:r w:rsidR="00552804" w:rsidRPr="00800771">
        <w:rPr>
          <w:rFonts w:cs="Times New Roman"/>
          <w:spacing w:val="-10"/>
        </w:rPr>
        <w:t xml:space="preserve"> and</w:t>
      </w:r>
      <w:r w:rsidR="004A78B0" w:rsidRPr="00800771">
        <w:rPr>
          <w:rFonts w:cs="Times New Roman"/>
          <w:spacing w:val="-10"/>
        </w:rPr>
        <w:t xml:space="preserve"> trans</w:t>
      </w:r>
      <w:r w:rsidR="004A78B0" w:rsidRPr="00800771">
        <w:rPr>
          <w:rFonts w:cs="Times New Roman"/>
          <w:spacing w:val="-10"/>
        </w:rPr>
        <w:softHyphen/>
        <w:t>formable, while expression</w:t>
      </w:r>
      <w:r w:rsidR="006567C5" w:rsidRPr="00800771">
        <w:rPr>
          <w:rFonts w:cs="Times New Roman"/>
          <w:spacing w:val="-10"/>
        </w:rPr>
        <w:t>,</w:t>
      </w:r>
      <w:r w:rsidR="004A78B0" w:rsidRPr="00800771">
        <w:rPr>
          <w:rFonts w:cs="Times New Roman"/>
          <w:spacing w:val="-10"/>
        </w:rPr>
        <w:t xml:space="preserve"> which was limited to the implemen</w:t>
      </w:r>
      <w:r w:rsidR="00ED52D0" w:rsidRPr="00800771">
        <w:rPr>
          <w:rFonts w:cs="Times New Roman"/>
          <w:spacing w:val="-10"/>
        </w:rPr>
        <w:softHyphen/>
      </w:r>
      <w:r w:rsidR="004A78B0" w:rsidRPr="00800771">
        <w:rPr>
          <w:rFonts w:cs="Times New Roman"/>
          <w:spacing w:val="-10"/>
        </w:rPr>
        <w:t>tation of genetic code</w:t>
      </w:r>
      <w:r w:rsidR="006567C5" w:rsidRPr="00800771">
        <w:rPr>
          <w:rFonts w:cs="Times New Roman"/>
          <w:spacing w:val="-10"/>
        </w:rPr>
        <w:t>,</w:t>
      </w:r>
      <w:r w:rsidR="004A78B0" w:rsidRPr="00800771">
        <w:rPr>
          <w:rFonts w:cs="Times New Roman"/>
          <w:spacing w:val="-10"/>
        </w:rPr>
        <w:t xml:space="preserve"> became linguistic</w:t>
      </w:r>
      <w:r w:rsidR="006567C5" w:rsidRPr="00800771">
        <w:rPr>
          <w:rFonts w:cs="Times New Roman"/>
          <w:spacing w:val="-10"/>
        </w:rPr>
        <w:t>, that is, operating “with symbols that are comprehensible, transmittable, and modifiable from outside.”</w:t>
      </w:r>
      <w:r w:rsidR="004A78B0" w:rsidRPr="00800771">
        <w:rPr>
          <w:rFonts w:cs="Times New Roman"/>
          <w:spacing w:val="-10"/>
        </w:rPr>
        <w:t xml:space="preserve"> </w:t>
      </w:r>
      <w:r w:rsidR="00DE23FB" w:rsidRPr="00800771">
        <w:rPr>
          <w:rFonts w:cs="Times New Roman"/>
          <w:spacing w:val="-10"/>
        </w:rPr>
        <w:t xml:space="preserve">Instead of benefiting from the imaginary stability of an essence, the </w:t>
      </w:r>
      <w:r w:rsidR="008A789D" w:rsidRPr="00800771">
        <w:rPr>
          <w:rFonts w:cs="Times New Roman"/>
          <w:spacing w:val="-10"/>
        </w:rPr>
        <w:t>social</w:t>
      </w:r>
      <w:r w:rsidR="00DE23FB" w:rsidRPr="00800771">
        <w:rPr>
          <w:rFonts w:cs="Times New Roman"/>
          <w:spacing w:val="-10"/>
        </w:rPr>
        <w:t xml:space="preserve"> stratum was </w:t>
      </w:r>
      <w:r w:rsidR="00854667" w:rsidRPr="00800771">
        <w:rPr>
          <w:rFonts w:cs="Times New Roman"/>
          <w:spacing w:val="-10"/>
        </w:rPr>
        <w:t xml:space="preserve">therefore </w:t>
      </w:r>
      <w:r w:rsidR="00DE23FB" w:rsidRPr="00800771">
        <w:rPr>
          <w:rFonts w:cs="Times New Roman"/>
          <w:spacing w:val="-10"/>
        </w:rPr>
        <w:t>defined on both sides</w:t>
      </w:r>
      <w:r w:rsidR="00BF71A8" w:rsidRPr="00800771">
        <w:rPr>
          <w:rFonts w:cs="Times New Roman"/>
          <w:spacing w:val="-10"/>
        </w:rPr>
        <w:t>—</w:t>
      </w:r>
      <w:r w:rsidR="00DE23FB" w:rsidRPr="00800771">
        <w:rPr>
          <w:rFonts w:cs="Times New Roman"/>
          <w:spacing w:val="-10"/>
        </w:rPr>
        <w:t>con</w:t>
      </w:r>
      <w:r w:rsidR="008B1288" w:rsidRPr="00800771">
        <w:rPr>
          <w:rFonts w:cs="Times New Roman"/>
          <w:spacing w:val="-10"/>
        </w:rPr>
        <w:softHyphen/>
      </w:r>
      <w:r w:rsidR="00DE23FB" w:rsidRPr="00800771">
        <w:rPr>
          <w:rFonts w:cs="Times New Roman"/>
          <w:spacing w:val="-10"/>
        </w:rPr>
        <w:t>tent as well as expres</w:t>
      </w:r>
      <w:r w:rsidR="008A789D" w:rsidRPr="00800771">
        <w:rPr>
          <w:rFonts w:cs="Times New Roman"/>
          <w:spacing w:val="-10"/>
        </w:rPr>
        <w:softHyphen/>
      </w:r>
      <w:r w:rsidR="00DE23FB" w:rsidRPr="00800771">
        <w:rPr>
          <w:rFonts w:cs="Times New Roman"/>
          <w:spacing w:val="-10"/>
        </w:rPr>
        <w:t xml:space="preserve">sion, populations of human </w:t>
      </w:r>
      <w:r w:rsidR="00BF71A8" w:rsidRPr="00800771">
        <w:rPr>
          <w:rFonts w:cs="Times New Roman"/>
          <w:spacing w:val="-10"/>
        </w:rPr>
        <w:t>bodies</w:t>
      </w:r>
      <w:r w:rsidR="00DE23FB" w:rsidRPr="00800771">
        <w:rPr>
          <w:rFonts w:cs="Times New Roman"/>
          <w:spacing w:val="-10"/>
        </w:rPr>
        <w:t xml:space="preserve"> </w:t>
      </w:r>
      <w:r w:rsidR="004B717A" w:rsidRPr="00800771">
        <w:rPr>
          <w:rFonts w:cs="Times New Roman"/>
          <w:spacing w:val="-10"/>
        </w:rPr>
        <w:t xml:space="preserve">and tools </w:t>
      </w:r>
      <w:r w:rsidR="00DE23FB" w:rsidRPr="00800771">
        <w:rPr>
          <w:rFonts w:cs="Times New Roman"/>
          <w:spacing w:val="-10"/>
        </w:rPr>
        <w:t>as well as popu</w:t>
      </w:r>
      <w:r w:rsidR="001450B1" w:rsidRPr="00800771">
        <w:rPr>
          <w:rFonts w:cs="Times New Roman"/>
          <w:spacing w:val="-10"/>
        </w:rPr>
        <w:softHyphen/>
      </w:r>
      <w:r w:rsidR="00DE23FB" w:rsidRPr="00800771">
        <w:rPr>
          <w:rFonts w:cs="Times New Roman"/>
          <w:spacing w:val="-10"/>
        </w:rPr>
        <w:t>lations of symbols</w:t>
      </w:r>
      <w:r w:rsidR="00BF71A8" w:rsidRPr="00800771">
        <w:rPr>
          <w:rFonts w:cs="Times New Roman"/>
          <w:spacing w:val="-10"/>
        </w:rPr>
        <w:t>—</w:t>
      </w:r>
      <w:r w:rsidR="003F06D3" w:rsidRPr="00800771">
        <w:rPr>
          <w:rFonts w:cs="Times New Roman"/>
          <w:spacing w:val="-10"/>
        </w:rPr>
        <w:t>as modifiable.</w:t>
      </w:r>
    </w:p>
    <w:p w:rsidR="00A563FF" w:rsidRPr="00800771" w:rsidRDefault="00A563FF" w:rsidP="00250DE0">
      <w:pPr>
        <w:tabs>
          <w:tab w:val="left" w:pos="426"/>
        </w:tabs>
        <w:spacing w:line="240" w:lineRule="exact"/>
        <w:ind w:firstLine="397"/>
        <w:rPr>
          <w:rFonts w:cs="Times New Roman"/>
          <w:spacing w:val="-10"/>
        </w:rPr>
      </w:pPr>
    </w:p>
    <w:p w:rsidR="006567C5" w:rsidRPr="00800771" w:rsidRDefault="00066AB3"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Form of content becomes “alloplastic” rather than “homoplastic”; in other words, it brings about modifications in the external world.</w:t>
      </w:r>
      <w:r w:rsidR="004A78B0" w:rsidRPr="00800771">
        <w:rPr>
          <w:rFonts w:cs="Times New Roman"/>
          <w:spacing w:val="-10"/>
          <w:sz w:val="18"/>
          <w:szCs w:val="18"/>
        </w:rPr>
        <w:t xml:space="preserve"> Form of expression becomes linguistic rather than genetic; in other words, it operates with symbols that are comprehensible, transmittable, and modifiable from outside. </w:t>
      </w:r>
      <w:r w:rsidR="006567C5" w:rsidRPr="00800771">
        <w:rPr>
          <w:rFonts w:cs="Times New Roman"/>
          <w:iCs/>
          <w:spacing w:val="-10"/>
          <w:sz w:val="18"/>
          <w:szCs w:val="18"/>
        </w:rPr>
        <w:t>(</w:t>
      </w:r>
      <w:r w:rsidR="006567C5" w:rsidRPr="00800771">
        <w:rPr>
          <w:rFonts w:cs="Times New Roman"/>
          <w:i/>
          <w:iCs/>
          <w:spacing w:val="-10"/>
          <w:sz w:val="18"/>
          <w:szCs w:val="18"/>
        </w:rPr>
        <w:t>A Thousand Plateaus</w:t>
      </w:r>
      <w:r w:rsidR="006567C5" w:rsidRPr="00800771">
        <w:rPr>
          <w:rFonts w:cs="Times New Roman"/>
          <w:iCs/>
          <w:spacing w:val="-10"/>
          <w:sz w:val="18"/>
          <w:szCs w:val="18"/>
        </w:rPr>
        <w:t>, 1980, trans. B. Massumi, 1987, p. 60)</w:t>
      </w:r>
    </w:p>
    <w:p w:rsidR="00486318" w:rsidRPr="00800771" w:rsidRDefault="00486318" w:rsidP="00250DE0">
      <w:pPr>
        <w:tabs>
          <w:tab w:val="left" w:pos="426"/>
        </w:tabs>
        <w:spacing w:line="240" w:lineRule="exact"/>
        <w:ind w:firstLine="397"/>
        <w:rPr>
          <w:rFonts w:cs="Times New Roman"/>
          <w:spacing w:val="-10"/>
          <w:sz w:val="18"/>
          <w:szCs w:val="18"/>
        </w:rPr>
      </w:pPr>
    </w:p>
    <w:p w:rsidR="00A422D9" w:rsidRPr="00800771" w:rsidRDefault="001450B1" w:rsidP="00250DE0">
      <w:pPr>
        <w:tabs>
          <w:tab w:val="left" w:pos="426"/>
        </w:tabs>
        <w:spacing w:line="240" w:lineRule="exact"/>
        <w:ind w:firstLine="397"/>
        <w:rPr>
          <w:rFonts w:cs="Times New Roman"/>
          <w:spacing w:val="-10"/>
        </w:rPr>
      </w:pPr>
      <w:r w:rsidRPr="00800771">
        <w:rPr>
          <w:rFonts w:cs="Times New Roman"/>
          <w:spacing w:val="-10"/>
        </w:rPr>
        <w:t>To support their claim, Deleuze and Guattari discussed André Leroi-Gourhan’s (1911-1986) ground-breaking</w:t>
      </w:r>
      <w:r w:rsidR="00DE23FB" w:rsidRPr="00800771">
        <w:rPr>
          <w:rFonts w:cs="Times New Roman"/>
          <w:spacing w:val="-10"/>
        </w:rPr>
        <w:t xml:space="preserve"> </w:t>
      </w:r>
      <w:r w:rsidRPr="00800771">
        <w:rPr>
          <w:rFonts w:cs="Times New Roman"/>
          <w:spacing w:val="-10"/>
        </w:rPr>
        <w:t xml:space="preserve">book </w:t>
      </w:r>
      <w:r w:rsidRPr="00800771">
        <w:rPr>
          <w:rFonts w:cs="Times New Roman"/>
          <w:i/>
          <w:spacing w:val="-10"/>
        </w:rPr>
        <w:t xml:space="preserve">Le </w:t>
      </w:r>
      <w:r w:rsidR="005321B5">
        <w:rPr>
          <w:rFonts w:cs="Times New Roman"/>
          <w:i/>
          <w:spacing w:val="-10"/>
        </w:rPr>
        <w:t>G</w:t>
      </w:r>
      <w:r w:rsidRPr="00800771">
        <w:rPr>
          <w:rFonts w:cs="Times New Roman"/>
          <w:i/>
          <w:spacing w:val="-10"/>
        </w:rPr>
        <w:t xml:space="preserve">este et la </w:t>
      </w:r>
      <w:r w:rsidR="005321B5">
        <w:rPr>
          <w:rFonts w:cs="Times New Roman"/>
          <w:i/>
          <w:spacing w:val="-10"/>
        </w:rPr>
        <w:t>P</w:t>
      </w:r>
      <w:r w:rsidRPr="00800771">
        <w:rPr>
          <w:rFonts w:cs="Times New Roman"/>
          <w:i/>
          <w:spacing w:val="-10"/>
        </w:rPr>
        <w:t xml:space="preserve">arole. Vol. 1 Technique et </w:t>
      </w:r>
      <w:r w:rsidR="005321B5">
        <w:rPr>
          <w:rFonts w:cs="Times New Roman"/>
          <w:i/>
          <w:spacing w:val="-10"/>
        </w:rPr>
        <w:t>L</w:t>
      </w:r>
      <w:r w:rsidRPr="00800771">
        <w:rPr>
          <w:rFonts w:cs="Times New Roman"/>
          <w:i/>
          <w:spacing w:val="-10"/>
        </w:rPr>
        <w:t xml:space="preserve">angage </w:t>
      </w:r>
      <w:r w:rsidRPr="00800771">
        <w:rPr>
          <w:rFonts w:cs="Times New Roman"/>
          <w:spacing w:val="-10"/>
        </w:rPr>
        <w:t>(1964)</w:t>
      </w:r>
      <w:r w:rsidRPr="00800771">
        <w:rPr>
          <w:rStyle w:val="Appelnotedebasdep"/>
          <w:rFonts w:cs="Times New Roman"/>
          <w:spacing w:val="-10"/>
        </w:rPr>
        <w:footnoteReference w:id="7"/>
      </w:r>
      <w:r w:rsidRPr="00800771">
        <w:rPr>
          <w:rFonts w:cs="Times New Roman"/>
          <w:spacing w:val="-10"/>
        </w:rPr>
        <w:t>. What the French archaeo</w:t>
      </w:r>
      <w:r w:rsidR="0019637C" w:rsidRPr="00800771">
        <w:rPr>
          <w:rFonts w:cs="Times New Roman"/>
          <w:spacing w:val="-10"/>
        </w:rPr>
        <w:softHyphen/>
      </w:r>
      <w:r w:rsidRPr="00800771">
        <w:rPr>
          <w:rFonts w:cs="Times New Roman"/>
          <w:spacing w:val="-10"/>
        </w:rPr>
        <w:t>logist and paleo</w:t>
      </w:r>
      <w:r w:rsidRPr="00800771">
        <w:rPr>
          <w:rFonts w:cs="Times New Roman"/>
          <w:spacing w:val="-10"/>
        </w:rPr>
        <w:softHyphen/>
        <w:t>anthro</w:t>
      </w:r>
      <w:r w:rsidRPr="00800771">
        <w:rPr>
          <w:rFonts w:cs="Times New Roman"/>
          <w:spacing w:val="-10"/>
        </w:rPr>
        <w:softHyphen/>
        <w:t xml:space="preserve">pologist called </w:t>
      </w:r>
      <w:r w:rsidR="00DE23FB" w:rsidRPr="00800771">
        <w:rPr>
          <w:rFonts w:cs="Times New Roman"/>
          <w:spacing w:val="-10"/>
        </w:rPr>
        <w:t>“the properties of human beings,” mostly “technology and language</w:t>
      </w:r>
      <w:r w:rsidRPr="00800771">
        <w:rPr>
          <w:rFonts w:cs="Times New Roman"/>
          <w:spacing w:val="-10"/>
        </w:rPr>
        <w:t>,</w:t>
      </w:r>
      <w:r w:rsidR="00DE23FB" w:rsidRPr="00800771">
        <w:rPr>
          <w:rFonts w:cs="Times New Roman"/>
          <w:spacing w:val="-10"/>
        </w:rPr>
        <w:t>” and the bodily fea</w:t>
      </w:r>
      <w:r w:rsidR="005954AE" w:rsidRPr="00800771">
        <w:rPr>
          <w:rFonts w:cs="Times New Roman"/>
          <w:spacing w:val="-10"/>
        </w:rPr>
        <w:softHyphen/>
      </w:r>
      <w:r w:rsidR="00DE23FB" w:rsidRPr="00800771">
        <w:rPr>
          <w:rFonts w:cs="Times New Roman"/>
          <w:spacing w:val="-10"/>
        </w:rPr>
        <w:t xml:space="preserve">tures related to them, “free hand and supple larynx, </w:t>
      </w:r>
      <w:r w:rsidR="00C72C86" w:rsidRPr="00800771">
        <w:rPr>
          <w:rFonts w:cs="Times New Roman"/>
          <w:spacing w:val="-10"/>
        </w:rPr>
        <w:t>‘</w:t>
      </w:r>
      <w:r w:rsidR="00DE23FB" w:rsidRPr="00800771">
        <w:rPr>
          <w:rFonts w:cs="Times New Roman"/>
          <w:spacing w:val="-10"/>
        </w:rPr>
        <w:t>gesture and speech,</w:t>
      </w:r>
      <w:r w:rsidR="000A1A66">
        <w:rPr>
          <w:rFonts w:cs="Times New Roman"/>
          <w:spacing w:val="-10"/>
        </w:rPr>
        <w:t>’</w:t>
      </w:r>
      <w:r w:rsidR="00DE23FB" w:rsidRPr="00800771">
        <w:rPr>
          <w:rFonts w:cs="Times New Roman"/>
          <w:spacing w:val="-10"/>
        </w:rPr>
        <w:t xml:space="preserve">” were in fact only </w:t>
      </w:r>
      <w:r w:rsidR="008B1288" w:rsidRPr="00800771">
        <w:rPr>
          <w:rFonts w:cs="Times New Roman"/>
          <w:spacing w:val="-10"/>
        </w:rPr>
        <w:t>“properties of this new distribution” of expres</w:t>
      </w:r>
      <w:r w:rsidR="000A1A66">
        <w:rPr>
          <w:rFonts w:cs="Times New Roman"/>
          <w:spacing w:val="-10"/>
        </w:rPr>
        <w:t>sion and content (p. </w:t>
      </w:r>
      <w:r w:rsidR="008B1288" w:rsidRPr="00800771">
        <w:rPr>
          <w:rFonts w:cs="Times New Roman"/>
          <w:spacing w:val="-10"/>
        </w:rPr>
        <w:t xml:space="preserve">60). </w:t>
      </w:r>
      <w:r w:rsidRPr="00800771">
        <w:rPr>
          <w:rFonts w:cs="Times New Roman"/>
          <w:spacing w:val="-10"/>
        </w:rPr>
        <w:t xml:space="preserve">But, at the same time, Leroi-Gourhan’s </w:t>
      </w:r>
      <w:r w:rsidR="00EA506E" w:rsidRPr="00800771">
        <w:rPr>
          <w:rFonts w:cs="Times New Roman"/>
          <w:spacing w:val="-10"/>
        </w:rPr>
        <w:t>study</w:t>
      </w:r>
      <w:r w:rsidRPr="00800771">
        <w:rPr>
          <w:rFonts w:cs="Times New Roman"/>
          <w:spacing w:val="-10"/>
        </w:rPr>
        <w:t xml:space="preserve"> </w:t>
      </w:r>
      <w:r w:rsidR="00BF71A8" w:rsidRPr="00800771">
        <w:rPr>
          <w:rFonts w:cs="Times New Roman"/>
          <w:spacing w:val="-10"/>
        </w:rPr>
        <w:t>gave us</w:t>
      </w:r>
      <w:r w:rsidR="008645F0" w:rsidRPr="00800771">
        <w:rPr>
          <w:rFonts w:cs="Times New Roman"/>
          <w:spacing w:val="-10"/>
        </w:rPr>
        <w:t xml:space="preserve"> </w:t>
      </w:r>
      <w:r w:rsidR="00BF71A8" w:rsidRPr="00800771">
        <w:rPr>
          <w:rFonts w:cs="Times New Roman"/>
          <w:spacing w:val="-10"/>
        </w:rPr>
        <w:t>“</w:t>
      </w:r>
      <w:r w:rsidR="008645F0" w:rsidRPr="00800771">
        <w:rPr>
          <w:rFonts w:cs="Times New Roman"/>
          <w:spacing w:val="-10"/>
        </w:rPr>
        <w:t>an under</w:t>
      </w:r>
      <w:r w:rsidR="0051264A" w:rsidRPr="00800771">
        <w:rPr>
          <w:rFonts w:cs="Times New Roman"/>
          <w:spacing w:val="-10"/>
        </w:rPr>
        <w:softHyphen/>
      </w:r>
      <w:r w:rsidR="008645F0" w:rsidRPr="00800771">
        <w:rPr>
          <w:rFonts w:cs="Times New Roman"/>
          <w:spacing w:val="-10"/>
        </w:rPr>
        <w:t>standing of how contents came to be linked with the hand-tool couple and expression</w:t>
      </w:r>
      <w:r w:rsidR="00BF71A8" w:rsidRPr="00800771">
        <w:rPr>
          <w:rFonts w:cs="Times New Roman"/>
          <w:spacing w:val="-10"/>
        </w:rPr>
        <w:t>s wit</w:t>
      </w:r>
      <w:r w:rsidR="005954AE" w:rsidRPr="00800771">
        <w:rPr>
          <w:rFonts w:cs="Times New Roman"/>
          <w:spacing w:val="-10"/>
        </w:rPr>
        <w:t>h the face-language couple” (p. </w:t>
      </w:r>
      <w:r w:rsidR="00BF71A8" w:rsidRPr="00800771">
        <w:rPr>
          <w:rFonts w:cs="Times New Roman"/>
          <w:spacing w:val="-10"/>
        </w:rPr>
        <w:t>60).</w:t>
      </w:r>
      <w:r w:rsidR="00A422D9" w:rsidRPr="00800771">
        <w:rPr>
          <w:rFonts w:cs="Times New Roman"/>
          <w:spacing w:val="-10"/>
        </w:rPr>
        <w:t xml:space="preserve"> </w:t>
      </w:r>
    </w:p>
    <w:p w:rsidR="00BF738F" w:rsidRPr="00800771" w:rsidRDefault="00552804" w:rsidP="00250DE0">
      <w:pPr>
        <w:tabs>
          <w:tab w:val="left" w:pos="426"/>
        </w:tabs>
        <w:spacing w:line="240" w:lineRule="exact"/>
        <w:ind w:firstLine="397"/>
        <w:rPr>
          <w:rFonts w:cs="Times New Roman"/>
          <w:spacing w:val="-10"/>
        </w:rPr>
      </w:pPr>
      <w:r w:rsidRPr="00800771">
        <w:rPr>
          <w:rFonts w:cs="Times New Roman"/>
          <w:spacing w:val="-10"/>
        </w:rPr>
        <w:t>Here we must make a new parenthesis. Leroi-Gourhan’s book had been largely acclaimed, throughout the 1960s and 1970s, as a state-of-the-art reconstitution of the origins and history of man. He first dis</w:t>
      </w:r>
      <w:r w:rsidR="0045403B" w:rsidRPr="00800771">
        <w:rPr>
          <w:rFonts w:cs="Times New Roman"/>
          <w:spacing w:val="-10"/>
        </w:rPr>
        <w:softHyphen/>
      </w:r>
      <w:r w:rsidRPr="00800771">
        <w:rPr>
          <w:rFonts w:cs="Times New Roman"/>
          <w:spacing w:val="-10"/>
        </w:rPr>
        <w:t xml:space="preserve">missed the idea that </w:t>
      </w:r>
      <w:r w:rsidR="000707C6" w:rsidRPr="00800771">
        <w:rPr>
          <w:rFonts w:cs="Times New Roman"/>
          <w:spacing w:val="-10"/>
        </w:rPr>
        <w:t>humanity</w:t>
      </w:r>
      <w:r w:rsidRPr="00800771">
        <w:rPr>
          <w:rFonts w:cs="Times New Roman"/>
          <w:spacing w:val="-10"/>
        </w:rPr>
        <w:t xml:space="preserve"> was based on </w:t>
      </w:r>
      <w:r w:rsidR="00A618DE" w:rsidRPr="00800771">
        <w:rPr>
          <w:rFonts w:cs="Times New Roman"/>
          <w:spacing w:val="-10"/>
        </w:rPr>
        <w:t>“</w:t>
      </w:r>
      <w:r w:rsidRPr="00800771">
        <w:rPr>
          <w:rFonts w:cs="Times New Roman"/>
          <w:spacing w:val="-10"/>
        </w:rPr>
        <w:t>the size of the brain,</w:t>
      </w:r>
      <w:r w:rsidR="00A618DE" w:rsidRPr="00800771">
        <w:rPr>
          <w:rFonts w:cs="Times New Roman"/>
          <w:spacing w:val="-10"/>
        </w:rPr>
        <w:t>”</w:t>
      </w:r>
      <w:r w:rsidRPr="00800771">
        <w:rPr>
          <w:rFonts w:cs="Times New Roman"/>
          <w:spacing w:val="-10"/>
        </w:rPr>
        <w:t xml:space="preserve"> as </w:t>
      </w:r>
      <w:r w:rsidR="00E618F7" w:rsidRPr="00800771">
        <w:rPr>
          <w:rFonts w:cs="Times New Roman"/>
          <w:spacing w:val="-10"/>
        </w:rPr>
        <w:t xml:space="preserve">had been shown </w:t>
      </w:r>
      <w:r w:rsidR="00A618DE" w:rsidRPr="00800771">
        <w:rPr>
          <w:rFonts w:cs="Times New Roman"/>
          <w:spacing w:val="-10"/>
        </w:rPr>
        <w:t>“</w:t>
      </w:r>
      <w:r w:rsidR="00E618F7" w:rsidRPr="00800771">
        <w:rPr>
          <w:rFonts w:cs="Times New Roman"/>
          <w:spacing w:val="-10"/>
        </w:rPr>
        <w:t xml:space="preserve">by </w:t>
      </w:r>
      <w:r w:rsidRPr="00800771">
        <w:rPr>
          <w:rFonts w:cs="Times New Roman"/>
          <w:spacing w:val="-10"/>
        </w:rPr>
        <w:t>the discovery in Kenya in 1959 of the remains of Zinj</w:t>
      </w:r>
      <w:r w:rsidR="0006092A">
        <w:rPr>
          <w:rFonts w:cs="Times New Roman"/>
          <w:spacing w:val="-10"/>
        </w:rPr>
        <w:softHyphen/>
      </w:r>
      <w:r w:rsidRPr="00800771">
        <w:rPr>
          <w:rFonts w:cs="Times New Roman"/>
          <w:spacing w:val="-10"/>
        </w:rPr>
        <w:t>anthrope</w:t>
      </w:r>
      <w:r w:rsidR="00E618F7" w:rsidRPr="00800771">
        <w:rPr>
          <w:rFonts w:cs="Times New Roman"/>
          <w:spacing w:val="-10"/>
        </w:rPr>
        <w:t>, a large Australopithecinian accompanied by his stone imple</w:t>
      </w:r>
      <w:r w:rsidR="0006092A">
        <w:rPr>
          <w:rFonts w:cs="Times New Roman"/>
          <w:spacing w:val="-10"/>
        </w:rPr>
        <w:softHyphen/>
      </w:r>
      <w:r w:rsidR="00E618F7" w:rsidRPr="00800771">
        <w:rPr>
          <w:rFonts w:cs="Times New Roman"/>
          <w:spacing w:val="-10"/>
        </w:rPr>
        <w:t>ments</w:t>
      </w:r>
      <w:r w:rsidR="00A618DE" w:rsidRPr="00800771">
        <w:rPr>
          <w:rFonts w:cs="Times New Roman"/>
          <w:spacing w:val="-10"/>
        </w:rPr>
        <w:t>”</w:t>
      </w:r>
      <w:r w:rsidR="00E618F7" w:rsidRPr="00800771">
        <w:rPr>
          <w:rFonts w:cs="Times New Roman"/>
          <w:spacing w:val="-10"/>
        </w:rPr>
        <w:t xml:space="preserve"> </w:t>
      </w:r>
      <w:r w:rsidR="00A618DE" w:rsidRPr="00800771">
        <w:rPr>
          <w:rFonts w:cs="Times New Roman"/>
          <w:spacing w:val="-10"/>
        </w:rPr>
        <w:t xml:space="preserve">with a “very small brain” </w:t>
      </w:r>
      <w:r w:rsidR="00E618F7" w:rsidRPr="00800771">
        <w:rPr>
          <w:rFonts w:cs="Times New Roman"/>
          <w:spacing w:val="-10"/>
        </w:rPr>
        <w:t>(p. 18)</w:t>
      </w:r>
      <w:r w:rsidR="00A618DE" w:rsidRPr="00800771">
        <w:rPr>
          <w:rFonts w:cs="Times New Roman"/>
          <w:spacing w:val="-10"/>
        </w:rPr>
        <w:t xml:space="preserve">. </w:t>
      </w:r>
      <w:r w:rsidR="000707C6" w:rsidRPr="00800771">
        <w:rPr>
          <w:rFonts w:cs="Times New Roman"/>
          <w:spacing w:val="-10"/>
        </w:rPr>
        <w:t>The deve</w:t>
      </w:r>
      <w:r w:rsidR="00BF15FE" w:rsidRPr="00800771">
        <w:rPr>
          <w:rFonts w:cs="Times New Roman"/>
          <w:spacing w:val="-10"/>
        </w:rPr>
        <w:t>lop</w:t>
      </w:r>
      <w:r w:rsidR="00DC0D93" w:rsidRPr="00800771">
        <w:rPr>
          <w:rFonts w:cs="Times New Roman"/>
          <w:spacing w:val="-10"/>
        </w:rPr>
        <w:softHyphen/>
      </w:r>
      <w:r w:rsidR="00BF15FE" w:rsidRPr="00800771">
        <w:rPr>
          <w:rFonts w:cs="Times New Roman"/>
          <w:spacing w:val="-10"/>
        </w:rPr>
        <w:t xml:space="preserve">ment of the brain was only “secondary” and </w:t>
      </w:r>
      <w:r w:rsidR="00872073" w:rsidRPr="00800771">
        <w:rPr>
          <w:rFonts w:cs="Times New Roman"/>
          <w:spacing w:val="-10"/>
        </w:rPr>
        <w:t xml:space="preserve">occurred very </w:t>
      </w:r>
      <w:r w:rsidR="00BF15FE" w:rsidRPr="00800771">
        <w:rPr>
          <w:rFonts w:cs="Times New Roman"/>
          <w:spacing w:val="-10"/>
        </w:rPr>
        <w:t>“late”</w:t>
      </w:r>
      <w:r w:rsidR="00872073" w:rsidRPr="00800771">
        <w:rPr>
          <w:rFonts w:cs="Times New Roman"/>
          <w:spacing w:val="-10"/>
        </w:rPr>
        <w:t xml:space="preserve"> in the human phylogeny (p. 19). </w:t>
      </w:r>
      <w:r w:rsidR="00F24105" w:rsidRPr="00800771">
        <w:rPr>
          <w:rFonts w:cs="Times New Roman"/>
          <w:spacing w:val="-10"/>
        </w:rPr>
        <w:t xml:space="preserve">The criteria </w:t>
      </w:r>
      <w:r w:rsidR="002F42AD" w:rsidRPr="00800771">
        <w:rPr>
          <w:rFonts w:cs="Times New Roman"/>
          <w:spacing w:val="-10"/>
        </w:rPr>
        <w:t>“</w:t>
      </w:r>
      <w:r w:rsidR="00F24105" w:rsidRPr="00800771">
        <w:rPr>
          <w:rFonts w:cs="Times New Roman"/>
          <w:spacing w:val="-10"/>
        </w:rPr>
        <w:t>common to all humans and their ancestors</w:t>
      </w:r>
      <w:r w:rsidR="002F42AD" w:rsidRPr="00800771">
        <w:rPr>
          <w:rFonts w:cs="Times New Roman"/>
          <w:spacing w:val="-10"/>
        </w:rPr>
        <w:t>”</w:t>
      </w:r>
      <w:r w:rsidR="00F24105" w:rsidRPr="00800771">
        <w:rPr>
          <w:rFonts w:cs="Times New Roman"/>
          <w:spacing w:val="-10"/>
        </w:rPr>
        <w:t xml:space="preserve"> </w:t>
      </w:r>
      <w:r w:rsidR="00872073" w:rsidRPr="00800771">
        <w:rPr>
          <w:rFonts w:cs="Times New Roman"/>
          <w:spacing w:val="-10"/>
        </w:rPr>
        <w:t>derived</w:t>
      </w:r>
      <w:r w:rsidR="00F24105" w:rsidRPr="00800771">
        <w:rPr>
          <w:rFonts w:cs="Times New Roman"/>
          <w:spacing w:val="-10"/>
        </w:rPr>
        <w:t xml:space="preserve">, according to him, </w:t>
      </w:r>
      <w:r w:rsidR="002F42AD" w:rsidRPr="00800771">
        <w:rPr>
          <w:rFonts w:cs="Times New Roman"/>
          <w:spacing w:val="-10"/>
        </w:rPr>
        <w:t xml:space="preserve">primarily </w:t>
      </w:r>
      <w:r w:rsidR="00872073" w:rsidRPr="00800771">
        <w:rPr>
          <w:rFonts w:cs="Times New Roman"/>
          <w:spacing w:val="-10"/>
        </w:rPr>
        <w:t xml:space="preserve">from </w:t>
      </w:r>
      <w:r w:rsidR="00F24105" w:rsidRPr="00800771">
        <w:rPr>
          <w:rFonts w:cs="Times New Roman"/>
          <w:spacing w:val="-10"/>
        </w:rPr>
        <w:t xml:space="preserve">“erect posture,” </w:t>
      </w:r>
      <w:r w:rsidR="00B7095E" w:rsidRPr="00800771">
        <w:rPr>
          <w:rFonts w:cs="Times New Roman"/>
          <w:spacing w:val="-10"/>
        </w:rPr>
        <w:t>which had resulted from deforestation and life in a new milieu, the steppe. This new posture</w:t>
      </w:r>
      <w:r w:rsidR="00F24105" w:rsidRPr="00800771">
        <w:rPr>
          <w:rFonts w:cs="Times New Roman"/>
          <w:spacing w:val="-10"/>
        </w:rPr>
        <w:t xml:space="preserve"> had freed the hand </w:t>
      </w:r>
      <w:r w:rsidR="002F42AD" w:rsidRPr="00800771">
        <w:rPr>
          <w:rFonts w:cs="Times New Roman"/>
          <w:spacing w:val="-10"/>
        </w:rPr>
        <w:t xml:space="preserve">and provoked </w:t>
      </w:r>
      <w:r w:rsidR="00872073" w:rsidRPr="00800771">
        <w:rPr>
          <w:rFonts w:cs="Times New Roman"/>
          <w:spacing w:val="-10"/>
        </w:rPr>
        <w:t xml:space="preserve">both </w:t>
      </w:r>
      <w:r w:rsidR="002F42AD" w:rsidRPr="00800771">
        <w:rPr>
          <w:rFonts w:cs="Times New Roman"/>
          <w:spacing w:val="-10"/>
        </w:rPr>
        <w:t xml:space="preserve">the </w:t>
      </w:r>
      <w:r w:rsidR="00F24105" w:rsidRPr="00800771">
        <w:rPr>
          <w:rFonts w:cs="Times New Roman"/>
          <w:spacing w:val="-10"/>
        </w:rPr>
        <w:t>reduction of the face</w:t>
      </w:r>
      <w:r w:rsidR="002F42AD" w:rsidRPr="00800771">
        <w:rPr>
          <w:rFonts w:cs="Times New Roman"/>
          <w:spacing w:val="-10"/>
        </w:rPr>
        <w:t xml:space="preserve"> and the absence of fangs. </w:t>
      </w:r>
      <w:r w:rsidR="00872073" w:rsidRPr="00800771">
        <w:rPr>
          <w:rFonts w:cs="Times New Roman"/>
          <w:spacing w:val="-10"/>
        </w:rPr>
        <w:t>Freedom of the hand and change in the face</w:t>
      </w:r>
      <w:r w:rsidR="002F42AD" w:rsidRPr="00800771">
        <w:rPr>
          <w:rFonts w:cs="Times New Roman"/>
          <w:spacing w:val="-10"/>
        </w:rPr>
        <w:t xml:space="preserve">, by </w:t>
      </w:r>
      <w:r w:rsidR="00B7095E" w:rsidRPr="00800771">
        <w:rPr>
          <w:rFonts w:cs="Times New Roman"/>
          <w:spacing w:val="-10"/>
        </w:rPr>
        <w:t>making it possible</w:t>
      </w:r>
      <w:r w:rsidR="002F42AD" w:rsidRPr="00800771">
        <w:rPr>
          <w:rFonts w:cs="Times New Roman"/>
          <w:spacing w:val="-10"/>
        </w:rPr>
        <w:t xml:space="preserve"> and </w:t>
      </w:r>
      <w:r w:rsidR="00872073" w:rsidRPr="00800771">
        <w:rPr>
          <w:rFonts w:cs="Times New Roman"/>
          <w:spacing w:val="-10"/>
        </w:rPr>
        <w:t xml:space="preserve">imposing </w:t>
      </w:r>
      <w:r w:rsidR="00B7095E" w:rsidRPr="00800771">
        <w:rPr>
          <w:rFonts w:cs="Times New Roman"/>
          <w:spacing w:val="-10"/>
        </w:rPr>
        <w:t xml:space="preserve">it as well as a </w:t>
      </w:r>
      <w:r w:rsidR="002F42AD" w:rsidRPr="00800771">
        <w:rPr>
          <w:rFonts w:cs="Times New Roman"/>
          <w:spacing w:val="-10"/>
        </w:rPr>
        <w:t>necessity, had triggered</w:t>
      </w:r>
      <w:r w:rsidR="00A9486D" w:rsidRPr="00800771">
        <w:rPr>
          <w:rFonts w:cs="Times New Roman"/>
          <w:spacing w:val="-10"/>
        </w:rPr>
        <w:t xml:space="preserve"> </w:t>
      </w:r>
      <w:r w:rsidR="002F42AD" w:rsidRPr="00800771">
        <w:rPr>
          <w:rFonts w:cs="Times New Roman"/>
          <w:spacing w:val="-10"/>
        </w:rPr>
        <w:t>the devel</w:t>
      </w:r>
      <w:r w:rsidR="002F3BBD">
        <w:rPr>
          <w:rFonts w:cs="Times New Roman"/>
          <w:spacing w:val="-10"/>
        </w:rPr>
        <w:softHyphen/>
      </w:r>
      <w:r w:rsidR="002F42AD" w:rsidRPr="00800771">
        <w:rPr>
          <w:rFonts w:cs="Times New Roman"/>
          <w:spacing w:val="-10"/>
        </w:rPr>
        <w:t>opment of tools</w:t>
      </w:r>
      <w:r w:rsidR="00A9486D" w:rsidRPr="00800771">
        <w:rPr>
          <w:rFonts w:cs="Times New Roman"/>
          <w:spacing w:val="-10"/>
        </w:rPr>
        <w:t xml:space="preserve"> </w:t>
      </w:r>
      <w:r w:rsidR="00A3649C" w:rsidRPr="00800771">
        <w:rPr>
          <w:rFonts w:cs="Times New Roman"/>
          <w:spacing w:val="-10"/>
        </w:rPr>
        <w:t>and</w:t>
      </w:r>
      <w:r w:rsidR="000F0DFD" w:rsidRPr="00800771">
        <w:rPr>
          <w:rFonts w:cs="Times New Roman"/>
          <w:spacing w:val="-10"/>
        </w:rPr>
        <w:t xml:space="preserve"> </w:t>
      </w:r>
      <w:r w:rsidR="009D5369" w:rsidRPr="00800771">
        <w:rPr>
          <w:rFonts w:cs="Times New Roman"/>
          <w:spacing w:val="-10"/>
        </w:rPr>
        <w:t xml:space="preserve">simultaneously, </w:t>
      </w:r>
      <w:r w:rsidR="00930776" w:rsidRPr="00800771">
        <w:rPr>
          <w:rFonts w:cs="Times New Roman"/>
          <w:spacing w:val="-10"/>
        </w:rPr>
        <w:t>most pro</w:t>
      </w:r>
      <w:r w:rsidR="005A0939" w:rsidRPr="00800771">
        <w:rPr>
          <w:rFonts w:cs="Times New Roman"/>
          <w:spacing w:val="-10"/>
        </w:rPr>
        <w:t xml:space="preserve">bably </w:t>
      </w:r>
      <w:r w:rsidR="00930776" w:rsidRPr="00800771">
        <w:rPr>
          <w:rFonts w:cs="Times New Roman"/>
          <w:spacing w:val="-10"/>
        </w:rPr>
        <w:t>very early</w:t>
      </w:r>
      <w:r w:rsidR="005A0939" w:rsidRPr="00800771">
        <w:rPr>
          <w:rFonts w:cs="Times New Roman"/>
          <w:spacing w:val="-10"/>
        </w:rPr>
        <w:t>,</w:t>
      </w:r>
      <w:r w:rsidR="00930776" w:rsidRPr="00800771">
        <w:rPr>
          <w:rFonts w:cs="Times New Roman"/>
          <w:spacing w:val="-10"/>
        </w:rPr>
        <w:t xml:space="preserve"> </w:t>
      </w:r>
      <w:r w:rsidR="00A9486D" w:rsidRPr="00800771">
        <w:rPr>
          <w:rFonts w:cs="Times New Roman"/>
          <w:spacing w:val="-10"/>
        </w:rPr>
        <w:t>the devel</w:t>
      </w:r>
      <w:r w:rsidR="002F3BBD">
        <w:rPr>
          <w:rFonts w:cs="Times New Roman"/>
          <w:spacing w:val="-10"/>
        </w:rPr>
        <w:softHyphen/>
      </w:r>
      <w:r w:rsidR="00A9486D" w:rsidRPr="00800771">
        <w:rPr>
          <w:rFonts w:cs="Times New Roman"/>
          <w:spacing w:val="-10"/>
        </w:rPr>
        <w:t>opment of language</w:t>
      </w:r>
      <w:r w:rsidR="00103D1D" w:rsidRPr="00800771">
        <w:rPr>
          <w:rFonts w:cs="Times New Roman"/>
          <w:spacing w:val="-10"/>
        </w:rPr>
        <w:t>.</w:t>
      </w:r>
      <w:r w:rsidR="00930776" w:rsidRPr="00800771">
        <w:rPr>
          <w:rFonts w:cs="Times New Roman"/>
          <w:spacing w:val="-10"/>
        </w:rPr>
        <w:t xml:space="preserve"> </w:t>
      </w:r>
    </w:p>
    <w:p w:rsidR="00BF738F" w:rsidRPr="00800771" w:rsidRDefault="00930776" w:rsidP="00250DE0">
      <w:pPr>
        <w:tabs>
          <w:tab w:val="left" w:pos="426"/>
        </w:tabs>
        <w:spacing w:line="240" w:lineRule="exact"/>
        <w:ind w:firstLine="397"/>
        <w:rPr>
          <w:rFonts w:cs="Times New Roman"/>
          <w:spacing w:val="-10"/>
        </w:rPr>
      </w:pPr>
      <w:r w:rsidRPr="00800771">
        <w:rPr>
          <w:rFonts w:cs="Times New Roman"/>
          <w:spacing w:val="-10"/>
        </w:rPr>
        <w:t>Based on physiological evidence linking hand and facial organs</w:t>
      </w:r>
      <w:r w:rsidR="005A0939" w:rsidRPr="00800771">
        <w:rPr>
          <w:rFonts w:cs="Times New Roman"/>
          <w:spacing w:val="-10"/>
        </w:rPr>
        <w:t xml:space="preserve"> in the same brain areas and on </w:t>
      </w:r>
      <w:r w:rsidR="00B335FD" w:rsidRPr="00800771">
        <w:rPr>
          <w:rFonts w:cs="Times New Roman"/>
          <w:spacing w:val="-10"/>
        </w:rPr>
        <w:t xml:space="preserve">neuro- and </w:t>
      </w:r>
      <w:r w:rsidR="005A0939" w:rsidRPr="00800771">
        <w:rPr>
          <w:rFonts w:cs="Times New Roman"/>
          <w:spacing w:val="-10"/>
        </w:rPr>
        <w:t>psychological evidence con</w:t>
      </w:r>
      <w:r w:rsidR="0045403B" w:rsidRPr="00800771">
        <w:rPr>
          <w:rFonts w:cs="Times New Roman"/>
          <w:spacing w:val="-10"/>
        </w:rPr>
        <w:softHyphen/>
      </w:r>
      <w:r w:rsidR="005A0939" w:rsidRPr="00800771">
        <w:rPr>
          <w:rFonts w:cs="Times New Roman"/>
          <w:spacing w:val="-10"/>
        </w:rPr>
        <w:t>cerning the involve</w:t>
      </w:r>
      <w:r w:rsidR="00B335FD" w:rsidRPr="00800771">
        <w:rPr>
          <w:rFonts w:cs="Times New Roman"/>
          <w:spacing w:val="-10"/>
        </w:rPr>
        <w:softHyphen/>
      </w:r>
      <w:r w:rsidR="005A0939" w:rsidRPr="00800771">
        <w:rPr>
          <w:rFonts w:cs="Times New Roman"/>
          <w:spacing w:val="-10"/>
        </w:rPr>
        <w:t xml:space="preserve">ment of gesture in language, Leroi-Gourhan claimed </w:t>
      </w:r>
      <w:r w:rsidR="00606BFA" w:rsidRPr="00800771">
        <w:rPr>
          <w:rFonts w:cs="Times New Roman"/>
          <w:spacing w:val="-10"/>
        </w:rPr>
        <w:t>that language was “as characteristic of humans as [were] tools, but also that both [were] the expression of the sa</w:t>
      </w:r>
      <w:r w:rsidR="000A4B37" w:rsidRPr="00800771">
        <w:rPr>
          <w:rFonts w:cs="Times New Roman"/>
          <w:spacing w:val="-10"/>
        </w:rPr>
        <w:t>me intrinsically human pro</w:t>
      </w:r>
      <w:r w:rsidR="0006092A">
        <w:rPr>
          <w:rFonts w:cs="Times New Roman"/>
          <w:spacing w:val="-10"/>
        </w:rPr>
        <w:softHyphen/>
      </w:r>
      <w:r w:rsidR="000A4B37" w:rsidRPr="00800771">
        <w:rPr>
          <w:rFonts w:cs="Times New Roman"/>
          <w:spacing w:val="-10"/>
        </w:rPr>
        <w:t>perty,</w:t>
      </w:r>
      <w:r w:rsidR="00606BFA" w:rsidRPr="00800771">
        <w:rPr>
          <w:rFonts w:cs="Times New Roman"/>
          <w:spacing w:val="-10"/>
        </w:rPr>
        <w:t>”</w:t>
      </w:r>
      <w:r w:rsidR="000A4B37" w:rsidRPr="00800771">
        <w:rPr>
          <w:rFonts w:cs="Times New Roman"/>
          <w:spacing w:val="-10"/>
        </w:rPr>
        <w:t xml:space="preserve"> which he did not define yet.</w:t>
      </w:r>
    </w:p>
    <w:p w:rsidR="00606BFA" w:rsidRPr="00800771" w:rsidRDefault="00606BFA" w:rsidP="00250DE0">
      <w:pPr>
        <w:tabs>
          <w:tab w:val="left" w:pos="426"/>
        </w:tabs>
        <w:spacing w:line="240" w:lineRule="exact"/>
        <w:ind w:firstLine="397"/>
        <w:rPr>
          <w:rFonts w:cs="Times New Roman"/>
          <w:spacing w:val="-10"/>
        </w:rPr>
      </w:pPr>
    </w:p>
    <w:p w:rsidR="00BF738F" w:rsidRPr="00800771" w:rsidRDefault="00CE6224"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A link therefore exists between the hand and the facial organs, and the twin poles of the anterior field attest their equal participation in the construction of commu</w:t>
      </w:r>
      <w:r w:rsidR="002C61F8" w:rsidRPr="00800771">
        <w:rPr>
          <w:rFonts w:cs="Times New Roman"/>
          <w:spacing w:val="-10"/>
          <w:sz w:val="18"/>
          <w:szCs w:val="18"/>
        </w:rPr>
        <w:softHyphen/>
      </w:r>
      <w:r w:rsidRPr="00800771">
        <w:rPr>
          <w:rFonts w:cs="Times New Roman"/>
          <w:spacing w:val="-10"/>
          <w:sz w:val="18"/>
          <w:szCs w:val="18"/>
        </w:rPr>
        <w:t>nication symbols. [...] To put it another way, humans, though they started out with the same formula as primates, can make tools as well as symbols, both of which derive from the same process or, rather, draw upon the same basic equipment in the brain. This leads us to conclude, not only that language is as characteristic of humans as are tools, but also that both are the expression of the same intrinsically human property, just as the chim</w:t>
      </w:r>
      <w:r w:rsidR="0045403B" w:rsidRPr="00800771">
        <w:rPr>
          <w:rFonts w:cs="Times New Roman"/>
          <w:spacing w:val="-10"/>
          <w:sz w:val="18"/>
          <w:szCs w:val="18"/>
        </w:rPr>
        <w:softHyphen/>
      </w:r>
      <w:r w:rsidRPr="00800771">
        <w:rPr>
          <w:rFonts w:cs="Times New Roman"/>
          <w:spacing w:val="-10"/>
          <w:sz w:val="18"/>
          <w:szCs w:val="18"/>
        </w:rPr>
        <w:t>panzee’s thirty different vocal signals are the precise mental coun</w:t>
      </w:r>
      <w:r w:rsidR="002C61F8" w:rsidRPr="00800771">
        <w:rPr>
          <w:rFonts w:cs="Times New Roman"/>
          <w:spacing w:val="-10"/>
          <w:sz w:val="18"/>
          <w:szCs w:val="18"/>
        </w:rPr>
        <w:softHyphen/>
      </w:r>
      <w:r w:rsidRPr="00800771">
        <w:rPr>
          <w:rFonts w:cs="Times New Roman"/>
          <w:spacing w:val="-10"/>
          <w:sz w:val="18"/>
          <w:szCs w:val="18"/>
        </w:rPr>
        <w:t>terpart of its use of several sticks to pull down a banana hanging overhead-in other words, no more a lan</w:t>
      </w:r>
      <w:r w:rsidR="0045403B" w:rsidRPr="00800771">
        <w:rPr>
          <w:rFonts w:cs="Times New Roman"/>
          <w:spacing w:val="-10"/>
          <w:sz w:val="18"/>
          <w:szCs w:val="18"/>
        </w:rPr>
        <w:softHyphen/>
      </w:r>
      <w:r w:rsidRPr="00800771">
        <w:rPr>
          <w:rFonts w:cs="Times New Roman"/>
          <w:spacing w:val="-10"/>
          <w:sz w:val="18"/>
          <w:szCs w:val="18"/>
        </w:rPr>
        <w:t>guage than fitting the sticks together is, properly speaking, a technique.</w:t>
      </w:r>
      <w:r w:rsidR="00830EB5" w:rsidRPr="00800771">
        <w:rPr>
          <w:rFonts w:cs="Times New Roman"/>
          <w:spacing w:val="-10"/>
          <w:sz w:val="18"/>
          <w:szCs w:val="18"/>
        </w:rPr>
        <w:t xml:space="preserve"> (A. Leroi-Gourhan, </w:t>
      </w:r>
      <w:r w:rsidR="00830EB5" w:rsidRPr="00800771">
        <w:rPr>
          <w:rFonts w:cs="Times New Roman"/>
          <w:i/>
          <w:spacing w:val="-10"/>
          <w:sz w:val="18"/>
          <w:szCs w:val="18"/>
        </w:rPr>
        <w:t>Gesture and Speech</w:t>
      </w:r>
      <w:r w:rsidR="00830EB5" w:rsidRPr="00800771">
        <w:rPr>
          <w:rFonts w:cs="Times New Roman"/>
          <w:spacing w:val="-10"/>
          <w:sz w:val="18"/>
          <w:szCs w:val="18"/>
        </w:rPr>
        <w:t>, (1964), 1993, trans. Anna Bostock Berger, pp. 113-114)</w:t>
      </w:r>
    </w:p>
    <w:p w:rsidR="00BF738F" w:rsidRPr="00800771" w:rsidRDefault="00BF738F" w:rsidP="00250DE0">
      <w:pPr>
        <w:tabs>
          <w:tab w:val="left" w:pos="426"/>
        </w:tabs>
        <w:spacing w:line="240" w:lineRule="exact"/>
        <w:ind w:firstLine="397"/>
        <w:rPr>
          <w:rFonts w:cs="Times New Roman"/>
          <w:spacing w:val="-10"/>
        </w:rPr>
      </w:pPr>
    </w:p>
    <w:p w:rsidR="00BF738F" w:rsidRPr="00800771" w:rsidRDefault="00606BFA" w:rsidP="00250DE0">
      <w:pPr>
        <w:tabs>
          <w:tab w:val="left" w:pos="426"/>
        </w:tabs>
        <w:spacing w:line="240" w:lineRule="exact"/>
        <w:ind w:firstLine="397"/>
        <w:rPr>
          <w:rFonts w:cs="Times New Roman"/>
          <w:spacing w:val="-10"/>
        </w:rPr>
      </w:pPr>
      <w:r w:rsidRPr="00800771">
        <w:rPr>
          <w:rFonts w:cs="Times New Roman"/>
          <w:spacing w:val="-10"/>
        </w:rPr>
        <w:t xml:space="preserve">Although he recognized that there </w:t>
      </w:r>
      <w:r w:rsidR="00CC6D62" w:rsidRPr="00800771">
        <w:rPr>
          <w:rFonts w:cs="Times New Roman"/>
          <w:spacing w:val="-10"/>
        </w:rPr>
        <w:t>was no</w:t>
      </w:r>
      <w:r w:rsidRPr="00800771">
        <w:rPr>
          <w:rFonts w:cs="Times New Roman"/>
          <w:spacing w:val="-10"/>
        </w:rPr>
        <w:t xml:space="preserve"> </w:t>
      </w:r>
      <w:r w:rsidR="00CC6D62" w:rsidRPr="00800771">
        <w:rPr>
          <w:rFonts w:cs="Times New Roman"/>
          <w:spacing w:val="-10"/>
        </w:rPr>
        <w:t xml:space="preserve">direct </w:t>
      </w:r>
      <w:r w:rsidRPr="00800771">
        <w:rPr>
          <w:rFonts w:cs="Times New Roman"/>
          <w:spacing w:val="-10"/>
        </w:rPr>
        <w:t xml:space="preserve">evidence to prove it, </w:t>
      </w:r>
      <w:r w:rsidR="00CC6D62" w:rsidRPr="00800771">
        <w:rPr>
          <w:rFonts w:cs="Times New Roman"/>
          <w:spacing w:val="-10"/>
        </w:rPr>
        <w:t xml:space="preserve">based on the neuro-physiological evidence and also on the pragmatic need to use language to transmit technology, </w:t>
      </w:r>
      <w:r w:rsidRPr="00800771">
        <w:rPr>
          <w:rFonts w:cs="Times New Roman"/>
          <w:spacing w:val="-10"/>
        </w:rPr>
        <w:t xml:space="preserve">he </w:t>
      </w:r>
      <w:r w:rsidR="00857A63" w:rsidRPr="00800771">
        <w:rPr>
          <w:rFonts w:cs="Times New Roman"/>
          <w:spacing w:val="-10"/>
        </w:rPr>
        <w:t>suggested</w:t>
      </w:r>
      <w:r w:rsidRPr="00800771">
        <w:rPr>
          <w:rFonts w:cs="Times New Roman"/>
          <w:spacing w:val="-10"/>
        </w:rPr>
        <w:t xml:space="preserve"> that tool</w:t>
      </w:r>
      <w:r w:rsidR="004521A0" w:rsidRPr="00800771">
        <w:rPr>
          <w:rFonts w:cs="Times New Roman"/>
          <w:spacing w:val="-10"/>
        </w:rPr>
        <w:t>s</w:t>
      </w:r>
      <w:r w:rsidRPr="00800771">
        <w:rPr>
          <w:rFonts w:cs="Times New Roman"/>
          <w:spacing w:val="-10"/>
        </w:rPr>
        <w:t xml:space="preserve"> and language had probably originated at the same time, that is, already by the oldest </w:t>
      </w:r>
      <w:r w:rsidRPr="00800771">
        <w:rPr>
          <w:rFonts w:cs="Times New Roman"/>
          <w:i/>
          <w:spacing w:val="-10"/>
        </w:rPr>
        <w:t>Aust</w:t>
      </w:r>
      <w:r w:rsidR="00892133" w:rsidRPr="00800771">
        <w:rPr>
          <w:rFonts w:cs="Times New Roman"/>
          <w:i/>
          <w:spacing w:val="-10"/>
        </w:rPr>
        <w:t>r</w:t>
      </w:r>
      <w:r w:rsidRPr="00800771">
        <w:rPr>
          <w:rFonts w:cs="Times New Roman"/>
          <w:i/>
          <w:spacing w:val="-10"/>
        </w:rPr>
        <w:t>alopithecinae</w:t>
      </w:r>
      <w:r w:rsidRPr="00800771">
        <w:rPr>
          <w:rFonts w:cs="Times New Roman"/>
          <w:spacing w:val="-10"/>
        </w:rPr>
        <w:t xml:space="preserve"> known in his days (1.75 million years).</w:t>
      </w:r>
    </w:p>
    <w:p w:rsidR="00E571F3" w:rsidRPr="00800771" w:rsidRDefault="00E571F3" w:rsidP="00250DE0">
      <w:pPr>
        <w:tabs>
          <w:tab w:val="left" w:pos="426"/>
        </w:tabs>
        <w:spacing w:line="240" w:lineRule="exact"/>
        <w:ind w:firstLine="397"/>
        <w:rPr>
          <w:rFonts w:cs="Times New Roman"/>
          <w:spacing w:val="-10"/>
        </w:rPr>
      </w:pPr>
    </w:p>
    <w:p w:rsidR="003F18B0" w:rsidRPr="00800771" w:rsidRDefault="00606BFA" w:rsidP="00250DE0">
      <w:pPr>
        <w:tabs>
          <w:tab w:val="left" w:pos="426"/>
        </w:tabs>
        <w:spacing w:line="240" w:lineRule="exact"/>
        <w:ind w:firstLine="397"/>
        <w:rPr>
          <w:rFonts w:cs="Times New Roman"/>
          <w:spacing w:val="-12"/>
          <w:sz w:val="18"/>
          <w:szCs w:val="18"/>
        </w:rPr>
      </w:pPr>
      <w:r w:rsidRPr="00800771">
        <w:rPr>
          <w:rFonts w:cs="Times New Roman"/>
          <w:spacing w:val="-12"/>
          <w:sz w:val="18"/>
          <w:szCs w:val="18"/>
        </w:rPr>
        <w:t>There is little hope of ever recovering the living flesh of fossil languages. One essential point that we can establish, however, is that as soon as there are prehistoric tools, there is a possibility of a prehistoric language, for tools and language are neurologically linked and cannot be dissociated within the social structure of humankind. [...] Through</w:t>
      </w:r>
      <w:r w:rsidR="0045403B" w:rsidRPr="00800771">
        <w:rPr>
          <w:rFonts w:cs="Times New Roman"/>
          <w:spacing w:val="-12"/>
          <w:sz w:val="18"/>
          <w:szCs w:val="18"/>
        </w:rPr>
        <w:softHyphen/>
      </w:r>
      <w:r w:rsidRPr="00800771">
        <w:rPr>
          <w:rFonts w:cs="Times New Roman"/>
          <w:spacing w:val="-12"/>
          <w:sz w:val="18"/>
          <w:szCs w:val="18"/>
        </w:rPr>
        <w:t>out history up to the present time, technical progress has gone hand in hand with progress in the development of technical language symbols.</w:t>
      </w:r>
      <w:r w:rsidR="003F18B0" w:rsidRPr="00800771">
        <w:rPr>
          <w:rFonts w:cs="Times New Roman"/>
          <w:spacing w:val="-12"/>
          <w:sz w:val="18"/>
          <w:szCs w:val="18"/>
        </w:rPr>
        <w:t xml:space="preserve"> [...] The organic link appears to be strong enough to justify crediting the Australopithecinae and the Archanthropians with language at a level correspond</w:t>
      </w:r>
      <w:r w:rsidR="002F3BBD">
        <w:rPr>
          <w:rFonts w:cs="Times New Roman"/>
          <w:spacing w:val="-12"/>
          <w:sz w:val="18"/>
          <w:szCs w:val="18"/>
        </w:rPr>
        <w:softHyphen/>
      </w:r>
      <w:r w:rsidR="003F18B0" w:rsidRPr="00800771">
        <w:rPr>
          <w:rFonts w:cs="Times New Roman"/>
          <w:spacing w:val="-12"/>
          <w:sz w:val="18"/>
          <w:szCs w:val="18"/>
        </w:rPr>
        <w:t>ing to that of their tools. Where comparative studies of tools and skulls tell us that the rate of development of industry corresponded to that of biological development, language must have been very primitive indeed, but it undoubt</w:t>
      </w:r>
      <w:r w:rsidR="0045403B" w:rsidRPr="00800771">
        <w:rPr>
          <w:rFonts w:cs="Times New Roman"/>
          <w:spacing w:val="-12"/>
          <w:sz w:val="18"/>
          <w:szCs w:val="18"/>
        </w:rPr>
        <w:softHyphen/>
      </w:r>
      <w:r w:rsidR="003F18B0" w:rsidRPr="00800771">
        <w:rPr>
          <w:rFonts w:cs="Times New Roman"/>
          <w:spacing w:val="-12"/>
          <w:sz w:val="18"/>
          <w:szCs w:val="18"/>
        </w:rPr>
        <w:t>edly amounted to more than vocal signals. (A.</w:t>
      </w:r>
      <w:r w:rsidR="00CC6D62" w:rsidRPr="00800771">
        <w:rPr>
          <w:rFonts w:cs="Times New Roman"/>
          <w:spacing w:val="-12"/>
          <w:sz w:val="18"/>
          <w:szCs w:val="18"/>
        </w:rPr>
        <w:t> </w:t>
      </w:r>
      <w:r w:rsidR="003F18B0" w:rsidRPr="00800771">
        <w:rPr>
          <w:rFonts w:cs="Times New Roman"/>
          <w:spacing w:val="-12"/>
          <w:sz w:val="18"/>
          <w:szCs w:val="18"/>
        </w:rPr>
        <w:t xml:space="preserve">Leroi-Gourhan, </w:t>
      </w:r>
      <w:r w:rsidR="003F18B0" w:rsidRPr="00800771">
        <w:rPr>
          <w:rFonts w:cs="Times New Roman"/>
          <w:i/>
          <w:spacing w:val="-12"/>
          <w:sz w:val="18"/>
          <w:szCs w:val="18"/>
        </w:rPr>
        <w:t>Gesture and Speech</w:t>
      </w:r>
      <w:r w:rsidR="003F18B0" w:rsidRPr="00800771">
        <w:rPr>
          <w:rFonts w:cs="Times New Roman"/>
          <w:spacing w:val="-12"/>
          <w:sz w:val="18"/>
          <w:szCs w:val="18"/>
        </w:rPr>
        <w:t>, (1964), 1993, trans. Anna Bostock Berger, p.</w:t>
      </w:r>
      <w:r w:rsidR="00CC6D62" w:rsidRPr="00800771">
        <w:rPr>
          <w:rFonts w:cs="Times New Roman"/>
          <w:spacing w:val="-12"/>
          <w:sz w:val="18"/>
          <w:szCs w:val="18"/>
        </w:rPr>
        <w:t> </w:t>
      </w:r>
      <w:r w:rsidR="003F18B0" w:rsidRPr="00800771">
        <w:rPr>
          <w:rFonts w:cs="Times New Roman"/>
          <w:spacing w:val="-12"/>
          <w:sz w:val="18"/>
          <w:szCs w:val="18"/>
        </w:rPr>
        <w:t>114)</w:t>
      </w:r>
    </w:p>
    <w:p w:rsidR="005C144A" w:rsidRPr="00800771" w:rsidRDefault="005C144A" w:rsidP="00250DE0">
      <w:pPr>
        <w:tabs>
          <w:tab w:val="left" w:pos="426"/>
        </w:tabs>
        <w:spacing w:line="240" w:lineRule="exact"/>
        <w:ind w:firstLine="397"/>
        <w:rPr>
          <w:rFonts w:cs="Times New Roman"/>
          <w:spacing w:val="-10"/>
          <w:sz w:val="18"/>
          <w:szCs w:val="18"/>
        </w:rPr>
      </w:pPr>
    </w:p>
    <w:p w:rsidR="00640BE5" w:rsidRPr="00800771" w:rsidRDefault="00640BE5" w:rsidP="00250DE0">
      <w:pPr>
        <w:tabs>
          <w:tab w:val="left" w:pos="426"/>
        </w:tabs>
        <w:spacing w:line="240" w:lineRule="exact"/>
        <w:ind w:firstLine="397"/>
        <w:rPr>
          <w:rFonts w:cs="Times New Roman"/>
          <w:spacing w:val="-10"/>
        </w:rPr>
      </w:pPr>
      <w:r w:rsidRPr="00800771">
        <w:rPr>
          <w:rFonts w:cs="Times New Roman"/>
          <w:spacing w:val="-10"/>
        </w:rPr>
        <w:t xml:space="preserve">By way of consequence, the difference between animals and humans was not related to the number of tools and vocal expressions they </w:t>
      </w:r>
      <w:r w:rsidR="003B705C" w:rsidRPr="00800771">
        <w:rPr>
          <w:rFonts w:cs="Times New Roman"/>
          <w:spacing w:val="-10"/>
        </w:rPr>
        <w:t>could use</w:t>
      </w:r>
      <w:r w:rsidRPr="00800771">
        <w:rPr>
          <w:rFonts w:cs="Times New Roman"/>
          <w:spacing w:val="-10"/>
        </w:rPr>
        <w:t>, which could be quite a few in certain species of ape</w:t>
      </w:r>
      <w:r w:rsidR="00D83080" w:rsidRPr="00800771">
        <w:rPr>
          <w:rFonts w:cs="Times New Roman"/>
          <w:spacing w:val="-10"/>
        </w:rPr>
        <w:t>. D</w:t>
      </w:r>
      <w:r w:rsidRPr="00800771">
        <w:rPr>
          <w:rFonts w:cs="Times New Roman"/>
          <w:spacing w:val="-10"/>
        </w:rPr>
        <w:t xml:space="preserve">ue to lack of evidence, </w:t>
      </w:r>
      <w:r w:rsidR="002902D9" w:rsidRPr="00800771">
        <w:rPr>
          <w:rFonts w:cs="Times New Roman"/>
          <w:spacing w:val="-10"/>
        </w:rPr>
        <w:t xml:space="preserve">whether </w:t>
      </w:r>
      <w:r w:rsidRPr="00800771">
        <w:rPr>
          <w:rFonts w:cs="Times New Roman"/>
          <w:spacing w:val="-10"/>
        </w:rPr>
        <w:t xml:space="preserve">record </w:t>
      </w:r>
      <w:r w:rsidR="00EB4247" w:rsidRPr="00800771">
        <w:rPr>
          <w:rFonts w:cs="Times New Roman"/>
          <w:spacing w:val="-10"/>
        </w:rPr>
        <w:t xml:space="preserve">of speech </w:t>
      </w:r>
      <w:r w:rsidRPr="00800771">
        <w:rPr>
          <w:rFonts w:cs="Times New Roman"/>
          <w:spacing w:val="-10"/>
        </w:rPr>
        <w:t>or study of the larynx of prehistorical men, Leroi-Gourhan did not take into account the articula</w:t>
      </w:r>
      <w:r w:rsidR="0015398E" w:rsidRPr="00800771">
        <w:rPr>
          <w:rFonts w:cs="Times New Roman"/>
          <w:spacing w:val="-10"/>
        </w:rPr>
        <w:softHyphen/>
      </w:r>
      <w:r w:rsidRPr="00800771">
        <w:rPr>
          <w:rFonts w:cs="Times New Roman"/>
          <w:spacing w:val="-10"/>
        </w:rPr>
        <w:t xml:space="preserve">tion of human language. This difference depended, </w:t>
      </w:r>
      <w:r w:rsidR="00435929" w:rsidRPr="00800771">
        <w:rPr>
          <w:rFonts w:cs="Times New Roman"/>
          <w:spacing w:val="-10"/>
        </w:rPr>
        <w:t>with respect to</w:t>
      </w:r>
      <w:r w:rsidRPr="00800771">
        <w:rPr>
          <w:rFonts w:cs="Times New Roman"/>
          <w:spacing w:val="-10"/>
        </w:rPr>
        <w:t xml:space="preserve"> tools, on the capacity of humans to “anticipate the occasions for their use” and to “preserve” them, and </w:t>
      </w:r>
      <w:r w:rsidR="00435929" w:rsidRPr="00800771">
        <w:rPr>
          <w:rFonts w:cs="Times New Roman"/>
          <w:spacing w:val="-10"/>
        </w:rPr>
        <w:t xml:space="preserve">with regard to </w:t>
      </w:r>
      <w:r w:rsidRPr="00800771">
        <w:rPr>
          <w:rFonts w:cs="Times New Roman"/>
          <w:spacing w:val="-10"/>
        </w:rPr>
        <w:t>words</w:t>
      </w:r>
      <w:r w:rsidR="00435929" w:rsidRPr="00800771">
        <w:rPr>
          <w:rFonts w:cs="Times New Roman"/>
          <w:spacing w:val="-10"/>
        </w:rPr>
        <w:t>,</w:t>
      </w:r>
      <w:r w:rsidRPr="00800771">
        <w:rPr>
          <w:rFonts w:cs="Times New Roman"/>
          <w:spacing w:val="-10"/>
        </w:rPr>
        <w:t xml:space="preserve"> to “symbolize” concepts </w:t>
      </w:r>
      <w:r w:rsidR="00435929" w:rsidRPr="00800771">
        <w:rPr>
          <w:rFonts w:cs="Times New Roman"/>
          <w:spacing w:val="-10"/>
        </w:rPr>
        <w:t>with</w:t>
      </w:r>
      <w:r w:rsidRPr="00800771">
        <w:rPr>
          <w:rFonts w:cs="Times New Roman"/>
          <w:spacing w:val="-10"/>
        </w:rPr>
        <w:t xml:space="preserve"> words</w:t>
      </w:r>
      <w:r w:rsidR="00541A39" w:rsidRPr="00800771">
        <w:rPr>
          <w:rFonts w:cs="Times New Roman"/>
          <w:spacing w:val="-10"/>
        </w:rPr>
        <w:t xml:space="preserve"> and</w:t>
      </w:r>
      <w:r w:rsidR="00435929" w:rsidRPr="00800771">
        <w:rPr>
          <w:rFonts w:cs="Times New Roman"/>
          <w:spacing w:val="-10"/>
        </w:rPr>
        <w:t xml:space="preserve"> to</w:t>
      </w:r>
      <w:r w:rsidR="00541A39" w:rsidRPr="00800771">
        <w:rPr>
          <w:rFonts w:cs="Times New Roman"/>
          <w:spacing w:val="-10"/>
        </w:rPr>
        <w:t xml:space="preserve"> “memorize” them</w:t>
      </w:r>
      <w:r w:rsidRPr="00800771">
        <w:rPr>
          <w:rFonts w:cs="Times New Roman"/>
          <w:spacing w:val="-10"/>
        </w:rPr>
        <w:t>, i</w:t>
      </w:r>
      <w:r w:rsidR="00F3781B" w:rsidRPr="00800771">
        <w:rPr>
          <w:rFonts w:cs="Times New Roman"/>
          <w:spacing w:val="-10"/>
        </w:rPr>
        <w:t>nstead of simply responding by</w:t>
      </w:r>
      <w:r w:rsidR="00F4742E" w:rsidRPr="00800771">
        <w:rPr>
          <w:rFonts w:cs="Times New Roman"/>
          <w:spacing w:val="-10"/>
        </w:rPr>
        <w:t xml:space="preserve"> practical means or by</w:t>
      </w:r>
      <w:r w:rsidRPr="00800771">
        <w:rPr>
          <w:rFonts w:cs="Times New Roman"/>
          <w:spacing w:val="-10"/>
        </w:rPr>
        <w:t xml:space="preserve"> vocal signal</w:t>
      </w:r>
      <w:r w:rsidR="00F4742E" w:rsidRPr="00800771">
        <w:rPr>
          <w:rFonts w:cs="Times New Roman"/>
          <w:spacing w:val="-10"/>
        </w:rPr>
        <w:t>s</w:t>
      </w:r>
      <w:r w:rsidRPr="00800771">
        <w:rPr>
          <w:rFonts w:cs="Times New Roman"/>
          <w:spacing w:val="-10"/>
        </w:rPr>
        <w:t xml:space="preserve"> to an external stimulus. Just as tools were meant for future uses and carefully pre</w:t>
      </w:r>
      <w:r w:rsidR="0045403B" w:rsidRPr="00800771">
        <w:rPr>
          <w:rFonts w:cs="Times New Roman"/>
          <w:spacing w:val="-10"/>
        </w:rPr>
        <w:softHyphen/>
      </w:r>
      <w:r w:rsidRPr="00800771">
        <w:rPr>
          <w:rFonts w:cs="Times New Roman"/>
          <w:spacing w:val="-10"/>
        </w:rPr>
        <w:t>served, words were memo</w:t>
      </w:r>
      <w:r w:rsidR="002F3BBD">
        <w:rPr>
          <w:rFonts w:cs="Times New Roman"/>
          <w:spacing w:val="-10"/>
        </w:rPr>
        <w:softHyphen/>
      </w:r>
      <w:r w:rsidRPr="00800771">
        <w:rPr>
          <w:rFonts w:cs="Times New Roman"/>
          <w:spacing w:val="-10"/>
        </w:rPr>
        <w:t>rized and available for ever new uses. Psy</w:t>
      </w:r>
      <w:r w:rsidR="0045403B" w:rsidRPr="00800771">
        <w:rPr>
          <w:rFonts w:cs="Times New Roman"/>
          <w:spacing w:val="-10"/>
        </w:rPr>
        <w:softHyphen/>
      </w:r>
      <w:r w:rsidRPr="00800771">
        <w:rPr>
          <w:rFonts w:cs="Times New Roman"/>
          <w:spacing w:val="-10"/>
        </w:rPr>
        <w:t>chologically speaking, human</w:t>
      </w:r>
      <w:r w:rsidR="002F3BBD">
        <w:rPr>
          <w:rFonts w:cs="Times New Roman"/>
          <w:spacing w:val="-10"/>
        </w:rPr>
        <w:softHyphen/>
      </w:r>
      <w:r w:rsidRPr="00800771">
        <w:rPr>
          <w:rFonts w:cs="Times New Roman"/>
          <w:spacing w:val="-10"/>
        </w:rPr>
        <w:t>ity was based on intentionality and memory, from behavioral viewpoint on purposeful action and preser</w:t>
      </w:r>
      <w:r w:rsidR="0045403B" w:rsidRPr="00800771">
        <w:rPr>
          <w:rFonts w:cs="Times New Roman"/>
          <w:spacing w:val="-10"/>
        </w:rPr>
        <w:softHyphen/>
      </w:r>
      <w:r w:rsidRPr="00800771">
        <w:rPr>
          <w:rFonts w:cs="Times New Roman"/>
          <w:spacing w:val="-10"/>
        </w:rPr>
        <w:t>vation</w:t>
      </w:r>
      <w:r w:rsidR="002D2CAD" w:rsidRPr="00800771">
        <w:rPr>
          <w:rFonts w:cs="Times New Roman"/>
          <w:spacing w:val="-10"/>
        </w:rPr>
        <w:t xml:space="preserve"> of means</w:t>
      </w:r>
      <w:r w:rsidRPr="00800771">
        <w:rPr>
          <w:rFonts w:cs="Times New Roman"/>
          <w:spacing w:val="-10"/>
        </w:rPr>
        <w:t xml:space="preserve">. </w:t>
      </w:r>
      <w:r w:rsidR="00831DC5">
        <w:rPr>
          <w:rFonts w:cs="Times New Roman"/>
          <w:spacing w:val="-10"/>
        </w:rPr>
        <w:t>As for Benveniste, use came first.</w:t>
      </w:r>
    </w:p>
    <w:p w:rsidR="00640BE5" w:rsidRPr="00800771" w:rsidRDefault="00640BE5" w:rsidP="00250DE0">
      <w:pPr>
        <w:tabs>
          <w:tab w:val="left" w:pos="426"/>
        </w:tabs>
        <w:spacing w:line="240" w:lineRule="exact"/>
        <w:ind w:firstLine="397"/>
        <w:rPr>
          <w:rFonts w:cs="Times New Roman"/>
          <w:spacing w:val="-10"/>
        </w:rPr>
      </w:pPr>
    </w:p>
    <w:p w:rsidR="00E81B10" w:rsidRPr="00800771" w:rsidRDefault="00E81B10"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The characteristic trait of the “language” and “techniques” of the great apes is that they are resorted to spontaneously in response to an external stimulus and are just as sponta</w:t>
      </w:r>
      <w:r w:rsidR="002F3BBD">
        <w:rPr>
          <w:rFonts w:cs="Times New Roman"/>
          <w:spacing w:val="-10"/>
          <w:sz w:val="18"/>
          <w:szCs w:val="18"/>
        </w:rPr>
        <w:softHyphen/>
      </w:r>
      <w:r w:rsidRPr="00800771">
        <w:rPr>
          <w:rFonts w:cs="Times New Roman"/>
          <w:spacing w:val="-10"/>
          <w:sz w:val="18"/>
          <w:szCs w:val="18"/>
        </w:rPr>
        <w:t xml:space="preserve">neously abandoned, or fail to appear, if the material situation triggering them ceases to exist or does not occur. The making and using of choppers or bifaces must be ascribed to a very different mechanism since the operations involved in making a tool anticipate the occasions for its use and the tool is preserved to be used on later occasions. The same is true of the difference between signal and word, the permanence of a concept being comparable to that of a tool although its nature is not the same. (A. Leroi-Gourhan, </w:t>
      </w:r>
      <w:r w:rsidRPr="00800771">
        <w:rPr>
          <w:rFonts w:cs="Times New Roman"/>
          <w:i/>
          <w:spacing w:val="-10"/>
          <w:sz w:val="18"/>
          <w:szCs w:val="18"/>
        </w:rPr>
        <w:t>Gesture and Speech</w:t>
      </w:r>
      <w:r w:rsidRPr="00800771">
        <w:rPr>
          <w:rFonts w:cs="Times New Roman"/>
          <w:spacing w:val="-10"/>
          <w:sz w:val="18"/>
          <w:szCs w:val="18"/>
        </w:rPr>
        <w:t>, (1964), 1993, trans. Anna Bostock Berger, p. 114)</w:t>
      </w:r>
    </w:p>
    <w:p w:rsidR="005954AE" w:rsidRPr="00800771" w:rsidRDefault="005954AE" w:rsidP="00250DE0">
      <w:pPr>
        <w:tabs>
          <w:tab w:val="left" w:pos="426"/>
        </w:tabs>
        <w:spacing w:line="240" w:lineRule="exact"/>
        <w:ind w:firstLine="397"/>
        <w:rPr>
          <w:rFonts w:cs="Times New Roman"/>
          <w:spacing w:val="-10"/>
          <w:sz w:val="18"/>
          <w:szCs w:val="18"/>
        </w:rPr>
      </w:pPr>
    </w:p>
    <w:p w:rsidR="00E81B10" w:rsidRPr="00800771" w:rsidRDefault="008E5820" w:rsidP="00250DE0">
      <w:pPr>
        <w:tabs>
          <w:tab w:val="left" w:pos="426"/>
        </w:tabs>
        <w:spacing w:line="240" w:lineRule="exact"/>
        <w:ind w:firstLine="397"/>
        <w:rPr>
          <w:rFonts w:cs="Times New Roman"/>
          <w:spacing w:val="-10"/>
        </w:rPr>
      </w:pPr>
      <w:r w:rsidRPr="00800771">
        <w:rPr>
          <w:rFonts w:cs="Times New Roman"/>
          <w:spacing w:val="-10"/>
        </w:rPr>
        <w:t xml:space="preserve">Still free of the semiotic excesses of the 1970s, </w:t>
      </w:r>
      <w:r w:rsidR="004B104E" w:rsidRPr="00800771">
        <w:rPr>
          <w:rFonts w:cs="Times New Roman"/>
          <w:spacing w:val="-10"/>
        </w:rPr>
        <w:t xml:space="preserve">Leroi-Gourhan fell short of claiming that words were </w:t>
      </w:r>
      <w:r w:rsidR="00816B3F" w:rsidRPr="00800771">
        <w:rPr>
          <w:rFonts w:cs="Times New Roman"/>
          <w:spacing w:val="-10"/>
        </w:rPr>
        <w:t xml:space="preserve">like </w:t>
      </w:r>
      <w:r w:rsidR="004B104E" w:rsidRPr="00800771">
        <w:rPr>
          <w:rFonts w:cs="Times New Roman"/>
          <w:spacing w:val="-10"/>
        </w:rPr>
        <w:t>tools and that tools were kind of words, but he noticed</w:t>
      </w:r>
      <w:r w:rsidR="00E81B10" w:rsidRPr="00800771">
        <w:rPr>
          <w:rFonts w:cs="Times New Roman"/>
          <w:spacing w:val="-10"/>
        </w:rPr>
        <w:t xml:space="preserve"> </w:t>
      </w:r>
      <w:r w:rsidR="004B104E" w:rsidRPr="00800771">
        <w:rPr>
          <w:rFonts w:cs="Times New Roman"/>
          <w:spacing w:val="-10"/>
        </w:rPr>
        <w:t xml:space="preserve">that </w:t>
      </w:r>
      <w:r w:rsidR="00E81B10" w:rsidRPr="00800771">
        <w:rPr>
          <w:rFonts w:cs="Times New Roman"/>
          <w:spacing w:val="-10"/>
        </w:rPr>
        <w:t>production of tools and production of lan</w:t>
      </w:r>
      <w:r w:rsidR="0045403B" w:rsidRPr="00800771">
        <w:rPr>
          <w:rFonts w:cs="Times New Roman"/>
          <w:spacing w:val="-10"/>
        </w:rPr>
        <w:softHyphen/>
      </w:r>
      <w:r w:rsidR="00E81B10" w:rsidRPr="00800771">
        <w:rPr>
          <w:rFonts w:cs="Times New Roman"/>
          <w:spacing w:val="-10"/>
        </w:rPr>
        <w:t>guage were based on similar operative chains organized “by m</w:t>
      </w:r>
      <w:r w:rsidR="00A552C5" w:rsidRPr="00800771">
        <w:rPr>
          <w:rFonts w:cs="Times New Roman"/>
          <w:spacing w:val="-10"/>
        </w:rPr>
        <w:t>eans of a ‘syn</w:t>
      </w:r>
      <w:r w:rsidR="002F3BBD">
        <w:rPr>
          <w:rFonts w:cs="Times New Roman"/>
          <w:spacing w:val="-10"/>
        </w:rPr>
        <w:softHyphen/>
      </w:r>
      <w:r w:rsidR="00A552C5" w:rsidRPr="00800771">
        <w:rPr>
          <w:rFonts w:cs="Times New Roman"/>
          <w:spacing w:val="-10"/>
        </w:rPr>
        <w:t>tax</w:t>
      </w:r>
      <w:r w:rsidR="00E81B10" w:rsidRPr="00800771">
        <w:rPr>
          <w:rFonts w:cs="Times New Roman"/>
          <w:spacing w:val="-10"/>
        </w:rPr>
        <w:t xml:space="preserve">’” </w:t>
      </w:r>
      <w:r w:rsidR="00A552C5" w:rsidRPr="00800771">
        <w:rPr>
          <w:rFonts w:cs="Times New Roman"/>
          <w:spacing w:val="-10"/>
        </w:rPr>
        <w:t xml:space="preserve">that </w:t>
      </w:r>
      <w:r w:rsidR="00831DC5" w:rsidRPr="00800771">
        <w:rPr>
          <w:rFonts w:cs="Times New Roman"/>
          <w:spacing w:val="-10"/>
        </w:rPr>
        <w:t>necessitate</w:t>
      </w:r>
      <w:r w:rsidR="00831DC5">
        <w:rPr>
          <w:rFonts w:cs="Times New Roman"/>
          <w:spacing w:val="-10"/>
        </w:rPr>
        <w:t>d</w:t>
      </w:r>
      <w:r w:rsidR="00A552C5" w:rsidRPr="00800771">
        <w:rPr>
          <w:rFonts w:cs="Times New Roman"/>
          <w:spacing w:val="-10"/>
        </w:rPr>
        <w:t xml:space="preserve"> </w:t>
      </w:r>
      <w:r w:rsidR="00892133" w:rsidRPr="00800771">
        <w:rPr>
          <w:rFonts w:cs="Times New Roman"/>
          <w:spacing w:val="-10"/>
        </w:rPr>
        <w:t>memory and elaborated</w:t>
      </w:r>
      <w:r w:rsidR="00A552C5" w:rsidRPr="00800771">
        <w:rPr>
          <w:rFonts w:cs="Times New Roman"/>
          <w:spacing w:val="-10"/>
        </w:rPr>
        <w:t xml:space="preserve"> neurolo</w:t>
      </w:r>
      <w:r w:rsidRPr="00800771">
        <w:rPr>
          <w:rFonts w:cs="Times New Roman"/>
          <w:spacing w:val="-10"/>
        </w:rPr>
        <w:softHyphen/>
      </w:r>
      <w:r w:rsidR="00A552C5" w:rsidRPr="00800771">
        <w:rPr>
          <w:rFonts w:cs="Times New Roman"/>
          <w:spacing w:val="-10"/>
        </w:rPr>
        <w:t>gical pro</w:t>
      </w:r>
      <w:r w:rsidR="0045403B" w:rsidRPr="00800771">
        <w:rPr>
          <w:rFonts w:cs="Times New Roman"/>
          <w:spacing w:val="-10"/>
        </w:rPr>
        <w:softHyphen/>
      </w:r>
      <w:r w:rsidR="00A552C5" w:rsidRPr="00800771">
        <w:rPr>
          <w:rFonts w:cs="Times New Roman"/>
          <w:spacing w:val="-10"/>
        </w:rPr>
        <w:t>cesses.</w:t>
      </w:r>
    </w:p>
    <w:p w:rsidR="008E5820" w:rsidRPr="00800771" w:rsidRDefault="008E5820" w:rsidP="00250DE0">
      <w:pPr>
        <w:tabs>
          <w:tab w:val="left" w:pos="426"/>
        </w:tabs>
        <w:spacing w:line="240" w:lineRule="exact"/>
        <w:ind w:firstLine="397"/>
        <w:rPr>
          <w:rFonts w:cs="Times New Roman"/>
          <w:spacing w:val="-10"/>
        </w:rPr>
      </w:pPr>
    </w:p>
    <w:p w:rsidR="00E81B10" w:rsidRPr="00800771" w:rsidRDefault="00E81B10"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Techniques involve both gestures and tools, sequentially organized by means of a “syntax” that imparts both fixity and flexibility to the series of operations involved. This operating syntax is suggested by the memory and comes into being as a product of the brain and the physical environment. If we pursue the parallel with language, we find a similar process taking place. (A. Leroi-Gourhan, </w:t>
      </w:r>
      <w:r w:rsidRPr="00800771">
        <w:rPr>
          <w:rFonts w:cs="Times New Roman"/>
          <w:i/>
          <w:spacing w:val="-10"/>
          <w:sz w:val="18"/>
          <w:szCs w:val="18"/>
        </w:rPr>
        <w:t>Gesture and Speech</w:t>
      </w:r>
      <w:r w:rsidRPr="00800771">
        <w:rPr>
          <w:rFonts w:cs="Times New Roman"/>
          <w:spacing w:val="-10"/>
          <w:sz w:val="18"/>
          <w:szCs w:val="18"/>
        </w:rPr>
        <w:t>, (1964), 1993, trans. Anna Bostock Berger, p. 114)</w:t>
      </w:r>
    </w:p>
    <w:p w:rsidR="00816B3F" w:rsidRPr="00800771" w:rsidRDefault="00816B3F" w:rsidP="00250DE0">
      <w:pPr>
        <w:tabs>
          <w:tab w:val="left" w:pos="426"/>
        </w:tabs>
        <w:spacing w:line="240" w:lineRule="exact"/>
        <w:ind w:firstLine="397"/>
        <w:rPr>
          <w:rFonts w:cs="Times New Roman"/>
          <w:spacing w:val="-10"/>
          <w:sz w:val="18"/>
          <w:szCs w:val="18"/>
        </w:rPr>
      </w:pPr>
    </w:p>
    <w:p w:rsidR="00D048C1" w:rsidRPr="00800771" w:rsidRDefault="009F3D00" w:rsidP="00250DE0">
      <w:pPr>
        <w:tabs>
          <w:tab w:val="left" w:pos="426"/>
        </w:tabs>
        <w:spacing w:line="240" w:lineRule="exact"/>
        <w:ind w:firstLine="397"/>
        <w:rPr>
          <w:rFonts w:cs="Times New Roman"/>
          <w:spacing w:val="-10"/>
        </w:rPr>
      </w:pPr>
      <w:r w:rsidRPr="00800771">
        <w:rPr>
          <w:rFonts w:cs="Times New Roman"/>
          <w:spacing w:val="-10"/>
        </w:rPr>
        <w:t xml:space="preserve">Leroi-Gourhan concluded that tools and language </w:t>
      </w:r>
      <w:r w:rsidR="00857A63" w:rsidRPr="00800771">
        <w:rPr>
          <w:rFonts w:cs="Times New Roman"/>
          <w:spacing w:val="-10"/>
        </w:rPr>
        <w:t>had probably developed</w:t>
      </w:r>
      <w:r w:rsidR="0020272E" w:rsidRPr="00800771">
        <w:rPr>
          <w:rFonts w:cs="Times New Roman"/>
          <w:spacing w:val="-10"/>
        </w:rPr>
        <w:t xml:space="preserve">, from the </w:t>
      </w:r>
      <w:r w:rsidR="0020272E" w:rsidRPr="00800771">
        <w:rPr>
          <w:rFonts w:cs="Times New Roman"/>
          <w:i/>
          <w:spacing w:val="-10"/>
        </w:rPr>
        <w:t>Australopithecin</w:t>
      </w:r>
      <w:r w:rsidR="00892133" w:rsidRPr="00800771">
        <w:rPr>
          <w:rFonts w:cs="Times New Roman"/>
          <w:i/>
          <w:spacing w:val="-10"/>
        </w:rPr>
        <w:t>a</w:t>
      </w:r>
      <w:r w:rsidR="0020272E" w:rsidRPr="00800771">
        <w:rPr>
          <w:rFonts w:cs="Times New Roman"/>
          <w:i/>
          <w:spacing w:val="-10"/>
        </w:rPr>
        <w:t>e</w:t>
      </w:r>
      <w:r w:rsidR="00857A63" w:rsidRPr="00800771">
        <w:rPr>
          <w:rFonts w:cs="Times New Roman"/>
          <w:spacing w:val="-10"/>
        </w:rPr>
        <w:t xml:space="preserve"> </w:t>
      </w:r>
      <w:r w:rsidR="0020272E" w:rsidRPr="00800771">
        <w:rPr>
          <w:rFonts w:cs="Times New Roman"/>
          <w:spacing w:val="-10"/>
        </w:rPr>
        <w:t xml:space="preserve">to us, </w:t>
      </w:r>
      <w:r w:rsidR="007C426B" w:rsidRPr="00800771">
        <w:rPr>
          <w:rFonts w:cs="Times New Roman"/>
          <w:spacing w:val="-10"/>
        </w:rPr>
        <w:t>in a strictly parallel manner</w:t>
      </w:r>
      <w:r w:rsidR="00857A63" w:rsidRPr="00800771">
        <w:rPr>
          <w:rFonts w:cs="Times New Roman"/>
          <w:spacing w:val="-10"/>
        </w:rPr>
        <w:t xml:space="preserve"> from very </w:t>
      </w:r>
      <w:r w:rsidR="0020272E" w:rsidRPr="00800771">
        <w:rPr>
          <w:rFonts w:cs="Times New Roman"/>
          <w:spacing w:val="-10"/>
        </w:rPr>
        <w:t>elementary</w:t>
      </w:r>
      <w:r w:rsidR="00857A63" w:rsidRPr="00800771">
        <w:rPr>
          <w:rFonts w:cs="Times New Roman"/>
          <w:spacing w:val="-10"/>
        </w:rPr>
        <w:t xml:space="preserve"> to </w:t>
      </w:r>
      <w:r w:rsidR="0020272E" w:rsidRPr="00800771">
        <w:rPr>
          <w:rFonts w:cs="Times New Roman"/>
          <w:spacing w:val="-10"/>
        </w:rPr>
        <w:t>highly</w:t>
      </w:r>
      <w:r w:rsidR="00857A63" w:rsidRPr="00800771">
        <w:rPr>
          <w:rFonts w:cs="Times New Roman"/>
          <w:spacing w:val="-10"/>
        </w:rPr>
        <w:t xml:space="preserve"> complex forms.</w:t>
      </w:r>
      <w:r w:rsidR="007C426B" w:rsidRPr="00800771">
        <w:rPr>
          <w:rFonts w:cs="Times New Roman"/>
          <w:spacing w:val="-10"/>
        </w:rPr>
        <w:t xml:space="preserve"> </w:t>
      </w:r>
    </w:p>
    <w:p w:rsidR="00D048C1" w:rsidRPr="00800771" w:rsidRDefault="00D048C1" w:rsidP="00250DE0">
      <w:pPr>
        <w:tabs>
          <w:tab w:val="left" w:pos="426"/>
        </w:tabs>
        <w:spacing w:line="240" w:lineRule="exact"/>
        <w:ind w:firstLine="397"/>
        <w:rPr>
          <w:rFonts w:cs="Times New Roman"/>
          <w:spacing w:val="-10"/>
        </w:rPr>
      </w:pPr>
    </w:p>
    <w:p w:rsidR="00475E25" w:rsidRPr="00800771" w:rsidRDefault="00885BEA"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On the basis of what we know of techniques from pebble culture to Acheulean indus</w:t>
      </w:r>
      <w:r w:rsidR="002F3BBD">
        <w:rPr>
          <w:rFonts w:cs="Times New Roman"/>
          <w:spacing w:val="-10"/>
          <w:sz w:val="18"/>
          <w:szCs w:val="18"/>
        </w:rPr>
        <w:softHyphen/>
      </w:r>
      <w:r w:rsidRPr="00800771">
        <w:rPr>
          <w:rFonts w:cs="Times New Roman"/>
          <w:spacing w:val="-10"/>
          <w:sz w:val="18"/>
          <w:szCs w:val="18"/>
        </w:rPr>
        <w:t>try, we could adopt the hypoth</w:t>
      </w:r>
      <w:r w:rsidR="00475E25" w:rsidRPr="00800771">
        <w:rPr>
          <w:rFonts w:cs="Times New Roman"/>
          <w:spacing w:val="-10"/>
          <w:sz w:val="18"/>
          <w:szCs w:val="18"/>
        </w:rPr>
        <w:t xml:space="preserve">esis of a language whose complexity and wealth of concepts corresponded approximately to the level of those techniques. The language of </w:t>
      </w:r>
      <w:r w:rsidR="00475E25" w:rsidRPr="00800771">
        <w:rPr>
          <w:rFonts w:cs="Times New Roman"/>
          <w:i/>
          <w:spacing w:val="-10"/>
          <w:sz w:val="18"/>
          <w:szCs w:val="18"/>
        </w:rPr>
        <w:t>Zinjanthropus</w:t>
      </w:r>
      <w:r w:rsidR="00475E25" w:rsidRPr="00800771">
        <w:rPr>
          <w:rFonts w:cs="Times New Roman"/>
          <w:spacing w:val="-10"/>
          <w:sz w:val="18"/>
          <w:szCs w:val="18"/>
        </w:rPr>
        <w:t xml:space="preserve"> with his single series of technical actions and small number of operating sequences, would then have had a complexity and wealth of symbols scarcely greater than that of the gorilla’s vocal signals, but, unlike the latter, it would have been composed of already available and not totally determined symbols. The operating sequences of the Archanthropians with their doubled series of actions and their five or six different tool forms were already much more complex, and the language we may credit them with was considerably richer, though probably still limited to expressing concrete situations. (A. Leroi-Gourhan, </w:t>
      </w:r>
      <w:r w:rsidR="00475E25" w:rsidRPr="00800771">
        <w:rPr>
          <w:rFonts w:cs="Times New Roman"/>
          <w:i/>
          <w:spacing w:val="-10"/>
          <w:sz w:val="18"/>
          <w:szCs w:val="18"/>
        </w:rPr>
        <w:t>Gesture and Speech</w:t>
      </w:r>
      <w:r w:rsidR="00475E25" w:rsidRPr="00800771">
        <w:rPr>
          <w:rFonts w:cs="Times New Roman"/>
          <w:spacing w:val="-10"/>
          <w:sz w:val="18"/>
          <w:szCs w:val="18"/>
        </w:rPr>
        <w:t>, (1964), 1993, trans. Anna Bostock Berger, p. 115)</w:t>
      </w:r>
    </w:p>
    <w:p w:rsidR="00A563FF" w:rsidRPr="00800771" w:rsidRDefault="00A563FF" w:rsidP="00250DE0">
      <w:pPr>
        <w:tabs>
          <w:tab w:val="left" w:pos="426"/>
        </w:tabs>
        <w:spacing w:line="240" w:lineRule="exact"/>
        <w:ind w:firstLine="397"/>
        <w:rPr>
          <w:rFonts w:cs="Times New Roman"/>
          <w:spacing w:val="-10"/>
        </w:rPr>
      </w:pPr>
    </w:p>
    <w:p w:rsidR="009F3D00" w:rsidRPr="00800771" w:rsidRDefault="00D0212A" w:rsidP="00250DE0">
      <w:pPr>
        <w:tabs>
          <w:tab w:val="left" w:pos="426"/>
        </w:tabs>
        <w:spacing w:line="240" w:lineRule="exact"/>
        <w:ind w:firstLine="397"/>
        <w:rPr>
          <w:rFonts w:cs="Times New Roman"/>
          <w:spacing w:val="-10"/>
        </w:rPr>
      </w:pPr>
      <w:r w:rsidRPr="00800771">
        <w:rPr>
          <w:rFonts w:cs="Times New Roman"/>
          <w:spacing w:val="-10"/>
        </w:rPr>
        <w:t>Contrary to most of his colleagues</w:t>
      </w:r>
      <w:r w:rsidR="00D7703E" w:rsidRPr="00800771">
        <w:rPr>
          <w:rFonts w:cs="Times New Roman"/>
          <w:spacing w:val="-10"/>
        </w:rPr>
        <w:t xml:space="preserve"> until recently</w:t>
      </w:r>
      <w:r w:rsidRPr="00800771">
        <w:rPr>
          <w:rFonts w:cs="Times New Roman"/>
          <w:spacing w:val="-10"/>
        </w:rPr>
        <w:t>, Leroi-Gourhan claimed that Neandert</w:t>
      </w:r>
      <w:r w:rsidR="00D7703E" w:rsidRPr="00800771">
        <w:rPr>
          <w:rFonts w:cs="Times New Roman"/>
          <w:spacing w:val="-10"/>
        </w:rPr>
        <w:t>h</w:t>
      </w:r>
      <w:r w:rsidRPr="00800771">
        <w:rPr>
          <w:rFonts w:cs="Times New Roman"/>
          <w:spacing w:val="-10"/>
        </w:rPr>
        <w:t xml:space="preserve">alians </w:t>
      </w:r>
      <w:r w:rsidR="00D7703E" w:rsidRPr="00800771">
        <w:rPr>
          <w:rFonts w:cs="Times New Roman"/>
          <w:spacing w:val="-10"/>
        </w:rPr>
        <w:t xml:space="preserve">(130 000?—40 000 years ago) </w:t>
      </w:r>
      <w:r w:rsidRPr="00800771">
        <w:rPr>
          <w:rFonts w:cs="Times New Roman"/>
          <w:spacing w:val="-10"/>
        </w:rPr>
        <w:t xml:space="preserve">had </w:t>
      </w:r>
      <w:r w:rsidR="00030ACD" w:rsidRPr="00800771">
        <w:rPr>
          <w:rFonts w:cs="Times New Roman"/>
          <w:spacing w:val="-10"/>
        </w:rPr>
        <w:t xml:space="preserve">most probably </w:t>
      </w:r>
      <w:r w:rsidR="00831DC5">
        <w:rPr>
          <w:rFonts w:cs="Times New Roman"/>
          <w:spacing w:val="-10"/>
        </w:rPr>
        <w:t>already</w:t>
      </w:r>
      <w:r w:rsidRPr="00800771">
        <w:rPr>
          <w:rFonts w:cs="Times New Roman"/>
          <w:spacing w:val="-10"/>
        </w:rPr>
        <w:t xml:space="preserve"> l</w:t>
      </w:r>
      <w:r w:rsidR="00D7703E" w:rsidRPr="00800771">
        <w:rPr>
          <w:rFonts w:cs="Times New Roman"/>
          <w:spacing w:val="-10"/>
        </w:rPr>
        <w:t>anguage</w:t>
      </w:r>
      <w:r w:rsidR="00831DC5">
        <w:rPr>
          <w:rFonts w:cs="Times New Roman"/>
          <w:spacing w:val="-10"/>
        </w:rPr>
        <w:t>s</w:t>
      </w:r>
      <w:r w:rsidR="00D7703E" w:rsidRPr="00800771">
        <w:rPr>
          <w:rFonts w:cs="Times New Roman"/>
          <w:spacing w:val="-10"/>
        </w:rPr>
        <w:t xml:space="preserve"> similar to ours</w:t>
      </w:r>
      <w:r w:rsidR="005E30F0" w:rsidRPr="00800771">
        <w:rPr>
          <w:rFonts w:cs="Times New Roman"/>
          <w:spacing w:val="-10"/>
        </w:rPr>
        <w:t>.</w:t>
      </w:r>
      <w:r w:rsidR="00F24B24" w:rsidRPr="00800771">
        <w:rPr>
          <w:rStyle w:val="Appelnotedebasdep"/>
          <w:rFonts w:cs="Times New Roman"/>
          <w:spacing w:val="-10"/>
        </w:rPr>
        <w:footnoteReference w:id="8"/>
      </w:r>
    </w:p>
    <w:p w:rsidR="00C45B04" w:rsidRPr="00800771" w:rsidRDefault="00C45B04" w:rsidP="00250DE0">
      <w:pPr>
        <w:tabs>
          <w:tab w:val="left" w:pos="426"/>
        </w:tabs>
        <w:spacing w:line="240" w:lineRule="exact"/>
        <w:ind w:firstLine="397"/>
        <w:rPr>
          <w:rFonts w:cs="Times New Roman"/>
          <w:spacing w:val="-10"/>
        </w:rPr>
      </w:pPr>
    </w:p>
    <w:p w:rsidR="00D7703E" w:rsidRPr="00800771" w:rsidRDefault="00D7703E"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The early Palaeoanthropians were the direct inheritors of this situation, but their possi</w:t>
      </w:r>
      <w:r w:rsidR="002F3BBD">
        <w:rPr>
          <w:rFonts w:cs="Times New Roman"/>
          <w:spacing w:val="-10"/>
          <w:sz w:val="18"/>
          <w:szCs w:val="18"/>
        </w:rPr>
        <w:softHyphen/>
      </w:r>
      <w:r w:rsidRPr="00800771">
        <w:rPr>
          <w:rFonts w:cs="Times New Roman"/>
          <w:spacing w:val="-10"/>
          <w:sz w:val="18"/>
          <w:szCs w:val="18"/>
        </w:rPr>
        <w:t>bilities became gradually extended. The exteriorization of nonconcrete symbols took place with the Neanderthalians, and technical concepts were thenceforth overtaken by concepts of which we have only manual operating evidence—burial, dyes, curious objects. This evidence, however, is sufficient to establish with certainty that thought was being applied to areas beyond that of purely vital technical motor function. The Neanderthalians’ language probably differed only sligh</w:t>
      </w:r>
      <w:r w:rsidR="00C41344" w:rsidRPr="00800771">
        <w:rPr>
          <w:rFonts w:cs="Times New Roman"/>
          <w:spacing w:val="-10"/>
          <w:sz w:val="18"/>
          <w:szCs w:val="18"/>
        </w:rPr>
        <w:t>tl</w:t>
      </w:r>
      <w:r w:rsidRPr="00800771">
        <w:rPr>
          <w:rFonts w:cs="Times New Roman"/>
          <w:spacing w:val="-10"/>
          <w:sz w:val="18"/>
          <w:szCs w:val="18"/>
        </w:rPr>
        <w:t>y from lan</w:t>
      </w:r>
      <w:r w:rsidR="00F24B24" w:rsidRPr="00800771">
        <w:rPr>
          <w:rFonts w:cs="Times New Roman"/>
          <w:spacing w:val="-10"/>
          <w:sz w:val="18"/>
          <w:szCs w:val="18"/>
        </w:rPr>
        <w:softHyphen/>
      </w:r>
      <w:r w:rsidRPr="00800771">
        <w:rPr>
          <w:rFonts w:cs="Times New Roman"/>
          <w:spacing w:val="-10"/>
          <w:sz w:val="18"/>
          <w:szCs w:val="18"/>
        </w:rPr>
        <w:t xml:space="preserve">guage as we know it today. (A. Leroi-Gourhan, </w:t>
      </w:r>
      <w:r w:rsidRPr="00800771">
        <w:rPr>
          <w:rFonts w:cs="Times New Roman"/>
          <w:i/>
          <w:spacing w:val="-10"/>
          <w:sz w:val="18"/>
          <w:szCs w:val="18"/>
        </w:rPr>
        <w:t>Gesture and Speech</w:t>
      </w:r>
      <w:r w:rsidRPr="00800771">
        <w:rPr>
          <w:rFonts w:cs="Times New Roman"/>
          <w:spacing w:val="-10"/>
          <w:sz w:val="18"/>
          <w:szCs w:val="18"/>
        </w:rPr>
        <w:t>, (1964), 1993, trans. Anna Bostock Berger, p. 115)</w:t>
      </w:r>
    </w:p>
    <w:p w:rsidR="009F3D00" w:rsidRPr="00800771" w:rsidRDefault="009F3D00" w:rsidP="00250DE0">
      <w:pPr>
        <w:tabs>
          <w:tab w:val="left" w:pos="426"/>
        </w:tabs>
        <w:spacing w:line="240" w:lineRule="exact"/>
        <w:ind w:firstLine="397"/>
        <w:rPr>
          <w:rFonts w:cs="Times New Roman"/>
          <w:spacing w:val="-10"/>
        </w:rPr>
      </w:pPr>
    </w:p>
    <w:p w:rsidR="005E30F0" w:rsidRPr="00800771" w:rsidRDefault="005E30F0" w:rsidP="00250DE0">
      <w:pPr>
        <w:tabs>
          <w:tab w:val="left" w:pos="426"/>
        </w:tabs>
        <w:spacing w:line="240" w:lineRule="exact"/>
        <w:ind w:firstLine="397"/>
        <w:rPr>
          <w:rFonts w:cs="Times New Roman"/>
          <w:spacing w:val="-10"/>
        </w:rPr>
      </w:pPr>
      <w:r w:rsidRPr="00800771">
        <w:rPr>
          <w:rFonts w:cs="Times New Roman"/>
          <w:spacing w:val="-10"/>
        </w:rPr>
        <w:t xml:space="preserve">As a matter of fact, Neanderthalians were able not only to form operative concepts used “during the performance of activities” but also concept used “for post facto transmission of the action in the form of narratives” and finally “to express sentiments of a less precise nature, of which we know with certainty that they were to some extent religious.” He suggested that he would “discuss these new aspects extensively later on,” that is, in </w:t>
      </w:r>
      <w:r w:rsidR="0032133D" w:rsidRPr="00800771">
        <w:rPr>
          <w:rFonts w:cs="Times New Roman"/>
          <w:spacing w:val="-10"/>
        </w:rPr>
        <w:t>Chapter</w:t>
      </w:r>
      <w:r w:rsidRPr="00800771">
        <w:rPr>
          <w:rFonts w:cs="Times New Roman"/>
          <w:spacing w:val="-10"/>
        </w:rPr>
        <w:t xml:space="preserve"> 6 to 15</w:t>
      </w:r>
      <w:r w:rsidR="00043CB8" w:rsidRPr="00800771">
        <w:rPr>
          <w:rFonts w:cs="Times New Roman"/>
          <w:spacing w:val="-10"/>
        </w:rPr>
        <w:t>,</w:t>
      </w:r>
      <w:r w:rsidRPr="00800771">
        <w:rPr>
          <w:rFonts w:cs="Times New Roman"/>
          <w:spacing w:val="-10"/>
        </w:rPr>
        <w:t xml:space="preserve"> in which he largely elaborated on the role of memory and rhythm.</w:t>
      </w:r>
    </w:p>
    <w:p w:rsidR="00535480" w:rsidRPr="00800771" w:rsidRDefault="00235400" w:rsidP="00250DE0">
      <w:pPr>
        <w:tabs>
          <w:tab w:val="left" w:pos="426"/>
        </w:tabs>
        <w:spacing w:line="240" w:lineRule="exact"/>
        <w:ind w:firstLine="397"/>
        <w:rPr>
          <w:rFonts w:cs="Times New Roman"/>
          <w:spacing w:val="-10"/>
        </w:rPr>
      </w:pPr>
      <w:r w:rsidRPr="00800771">
        <w:rPr>
          <w:rFonts w:cs="Times New Roman"/>
          <w:spacing w:val="-10"/>
        </w:rPr>
        <w:t xml:space="preserve">Let us get back now to Deleuze and Guattari. </w:t>
      </w:r>
      <w:r w:rsidR="00535480" w:rsidRPr="00800771">
        <w:rPr>
          <w:rFonts w:cs="Times New Roman"/>
          <w:spacing w:val="-10"/>
        </w:rPr>
        <w:t xml:space="preserve">The comparison shows a very big difference in approach. </w:t>
      </w:r>
      <w:r w:rsidR="00F4114B" w:rsidRPr="00800771">
        <w:rPr>
          <w:rFonts w:cs="Times New Roman"/>
          <w:spacing w:val="-10"/>
        </w:rPr>
        <w:t xml:space="preserve">Whereas Leroi-Gourhan </w:t>
      </w:r>
      <w:r w:rsidR="00535480" w:rsidRPr="00800771">
        <w:rPr>
          <w:rFonts w:cs="Times New Roman"/>
          <w:spacing w:val="-10"/>
        </w:rPr>
        <w:t>recon</w:t>
      </w:r>
      <w:r w:rsidR="00EC154B">
        <w:rPr>
          <w:rFonts w:cs="Times New Roman"/>
          <w:spacing w:val="-10"/>
        </w:rPr>
        <w:softHyphen/>
      </w:r>
      <w:r w:rsidR="00535480" w:rsidRPr="00800771">
        <w:rPr>
          <w:rFonts w:cs="Times New Roman"/>
          <w:spacing w:val="-10"/>
        </w:rPr>
        <w:t xml:space="preserve">stituted from </w:t>
      </w:r>
      <w:r w:rsidR="004964AD" w:rsidRPr="00800771">
        <w:rPr>
          <w:rFonts w:cs="Times New Roman"/>
          <w:spacing w:val="-10"/>
        </w:rPr>
        <w:t xml:space="preserve">hard </w:t>
      </w:r>
      <w:r w:rsidR="00535480" w:rsidRPr="00800771">
        <w:rPr>
          <w:rFonts w:cs="Times New Roman"/>
          <w:spacing w:val="-10"/>
        </w:rPr>
        <w:t xml:space="preserve">archeological, paleontological and botanical evidence the transformation in </w:t>
      </w:r>
      <w:r w:rsidR="004964AD" w:rsidRPr="00800771">
        <w:rPr>
          <w:rFonts w:cs="Times New Roman"/>
          <w:spacing w:val="-10"/>
        </w:rPr>
        <w:t>E</w:t>
      </w:r>
      <w:r w:rsidR="00535480" w:rsidRPr="00800771">
        <w:rPr>
          <w:rFonts w:cs="Times New Roman"/>
          <w:spacing w:val="-10"/>
        </w:rPr>
        <w:t>astern Africa of a certain number of animals into protohuman beings able to produce tools and</w:t>
      </w:r>
      <w:r w:rsidR="004964AD" w:rsidRPr="00800771">
        <w:rPr>
          <w:rFonts w:cs="Times New Roman"/>
          <w:spacing w:val="-10"/>
        </w:rPr>
        <w:t>, most proba</w:t>
      </w:r>
      <w:r w:rsidR="0045403B" w:rsidRPr="00800771">
        <w:rPr>
          <w:rFonts w:cs="Times New Roman"/>
          <w:spacing w:val="-10"/>
        </w:rPr>
        <w:softHyphen/>
      </w:r>
      <w:r w:rsidR="004964AD" w:rsidRPr="00800771">
        <w:rPr>
          <w:rFonts w:cs="Times New Roman"/>
          <w:spacing w:val="-10"/>
        </w:rPr>
        <w:t>bly,</w:t>
      </w:r>
      <w:r w:rsidR="00535480" w:rsidRPr="00800771">
        <w:rPr>
          <w:rFonts w:cs="Times New Roman"/>
          <w:spacing w:val="-10"/>
        </w:rPr>
        <w:t xml:space="preserve"> to use language, Deleuze and Guattari dismissed the ques</w:t>
      </w:r>
      <w:r w:rsidR="00535480" w:rsidRPr="00800771">
        <w:rPr>
          <w:rFonts w:cs="Times New Roman"/>
          <w:spacing w:val="-10"/>
        </w:rPr>
        <w:softHyphen/>
        <w:t>tion itself of “</w:t>
      </w:r>
      <w:r w:rsidR="00011328" w:rsidRPr="00800771">
        <w:rPr>
          <w:rFonts w:cs="Times New Roman"/>
          <w:spacing w:val="-10"/>
        </w:rPr>
        <w:t xml:space="preserve">the </w:t>
      </w:r>
      <w:r w:rsidR="00535480" w:rsidRPr="00800771">
        <w:rPr>
          <w:rFonts w:cs="Times New Roman"/>
          <w:spacing w:val="-10"/>
        </w:rPr>
        <w:t xml:space="preserve">criteria of humanity.” </w:t>
      </w:r>
      <w:r w:rsidR="004964AD" w:rsidRPr="00800771">
        <w:rPr>
          <w:rFonts w:cs="Times New Roman"/>
          <w:spacing w:val="-10"/>
        </w:rPr>
        <w:t>There was no doubt, for Leroi-Gourhan, that the protohu</w:t>
      </w:r>
      <w:r w:rsidR="009259F8" w:rsidRPr="00800771">
        <w:rPr>
          <w:rFonts w:cs="Times New Roman"/>
          <w:spacing w:val="-10"/>
        </w:rPr>
        <w:softHyphen/>
      </w:r>
      <w:r w:rsidR="004964AD" w:rsidRPr="00800771">
        <w:rPr>
          <w:rFonts w:cs="Times New Roman"/>
          <w:spacing w:val="-10"/>
        </w:rPr>
        <w:t>mans separated from the animals once they were forced to stand upright by a change of the</w:t>
      </w:r>
      <w:r w:rsidR="009259F8" w:rsidRPr="00800771">
        <w:rPr>
          <w:rFonts w:cs="Times New Roman"/>
          <w:spacing w:val="-10"/>
        </w:rPr>
        <w:t>ir</w:t>
      </w:r>
      <w:r w:rsidR="004964AD" w:rsidRPr="00800771">
        <w:rPr>
          <w:rFonts w:cs="Times New Roman"/>
          <w:spacing w:val="-10"/>
        </w:rPr>
        <w:t xml:space="preserve"> </w:t>
      </w:r>
      <w:r w:rsidR="009259F8" w:rsidRPr="00800771">
        <w:rPr>
          <w:rFonts w:cs="Times New Roman"/>
          <w:spacing w:val="-10"/>
        </w:rPr>
        <w:t>environment</w:t>
      </w:r>
      <w:r w:rsidR="004964AD" w:rsidRPr="00800771">
        <w:rPr>
          <w:rFonts w:cs="Times New Roman"/>
          <w:spacing w:val="-10"/>
        </w:rPr>
        <w:t xml:space="preserve"> from forest to steppe. This new posture allowed the release of the hand and provoked the shortening of the face, which in turn allowed the develop</w:t>
      </w:r>
      <w:r w:rsidR="00882612" w:rsidRPr="00800771">
        <w:rPr>
          <w:rFonts w:cs="Times New Roman"/>
          <w:spacing w:val="-10"/>
        </w:rPr>
        <w:softHyphen/>
      </w:r>
      <w:r w:rsidR="004964AD" w:rsidRPr="00800771">
        <w:rPr>
          <w:rFonts w:cs="Times New Roman"/>
          <w:spacing w:val="-10"/>
        </w:rPr>
        <w:t>ment of tools and language, and simultaneously, the slow parallel building of inten</w:t>
      </w:r>
      <w:r w:rsidR="004964AD" w:rsidRPr="00800771">
        <w:rPr>
          <w:rFonts w:cs="Times New Roman"/>
          <w:spacing w:val="-10"/>
        </w:rPr>
        <w:softHyphen/>
        <w:t>tionality and memory, as well as purposeful and preservative behavior.</w:t>
      </w:r>
    </w:p>
    <w:p w:rsidR="000A5FE1" w:rsidRPr="00800771" w:rsidRDefault="009259F8" w:rsidP="00250DE0">
      <w:pPr>
        <w:tabs>
          <w:tab w:val="left" w:pos="426"/>
        </w:tabs>
        <w:spacing w:line="240" w:lineRule="exact"/>
        <w:ind w:firstLine="397"/>
        <w:rPr>
          <w:rFonts w:cs="Times New Roman"/>
          <w:spacing w:val="-10"/>
        </w:rPr>
      </w:pPr>
      <w:r w:rsidRPr="00800771">
        <w:rPr>
          <w:rFonts w:cs="Times New Roman"/>
          <w:spacing w:val="-10"/>
        </w:rPr>
        <w:t>By contrast, a</w:t>
      </w:r>
      <w:r w:rsidR="00B84A14" w:rsidRPr="00800771">
        <w:rPr>
          <w:rFonts w:cs="Times New Roman"/>
          <w:spacing w:val="-10"/>
        </w:rPr>
        <w:t xml:space="preserve">ccording </w:t>
      </w:r>
      <w:r w:rsidRPr="00800771">
        <w:rPr>
          <w:rFonts w:cs="Times New Roman"/>
          <w:spacing w:val="-10"/>
        </w:rPr>
        <w:t>to Deleuze and Guattari</w:t>
      </w:r>
      <w:r w:rsidR="00B84A14" w:rsidRPr="00800771">
        <w:rPr>
          <w:rFonts w:cs="Times New Roman"/>
          <w:spacing w:val="-10"/>
        </w:rPr>
        <w:t xml:space="preserve">, </w:t>
      </w:r>
      <w:r w:rsidR="004964AD" w:rsidRPr="00800771">
        <w:rPr>
          <w:rFonts w:cs="Times New Roman"/>
          <w:spacing w:val="-10"/>
        </w:rPr>
        <w:t xml:space="preserve">the only </w:t>
      </w:r>
      <w:r w:rsidR="00697676">
        <w:rPr>
          <w:rFonts w:cs="Times New Roman"/>
          <w:spacing w:val="-10"/>
        </w:rPr>
        <w:t>relevant</w:t>
      </w:r>
      <w:r w:rsidR="004964AD" w:rsidRPr="00800771">
        <w:rPr>
          <w:rFonts w:cs="Times New Roman"/>
          <w:spacing w:val="-10"/>
        </w:rPr>
        <w:t xml:space="preserve"> question was that of the relation between “expression and con</w:t>
      </w:r>
      <w:r w:rsidR="0045403B" w:rsidRPr="00800771">
        <w:rPr>
          <w:rFonts w:cs="Times New Roman"/>
          <w:spacing w:val="-10"/>
        </w:rPr>
        <w:softHyphen/>
      </w:r>
      <w:r w:rsidR="004964AD" w:rsidRPr="00800771">
        <w:rPr>
          <w:rFonts w:cs="Times New Roman"/>
          <w:spacing w:val="-10"/>
        </w:rPr>
        <w:t xml:space="preserve">tent.” </w:t>
      </w:r>
      <w:r w:rsidRPr="00800771">
        <w:rPr>
          <w:rFonts w:cs="Times New Roman"/>
          <w:spacing w:val="-10"/>
        </w:rPr>
        <w:t xml:space="preserve">One should not look for primordial traits that would be specific to humans as opposed to animals, but </w:t>
      </w:r>
      <w:r w:rsidR="0000090C" w:rsidRPr="00800771">
        <w:rPr>
          <w:rFonts w:cs="Times New Roman"/>
          <w:spacing w:val="-10"/>
        </w:rPr>
        <w:t>compare</w:t>
      </w:r>
      <w:r w:rsidR="00451CF0" w:rsidRPr="00800771">
        <w:rPr>
          <w:rFonts w:cs="Times New Roman"/>
          <w:spacing w:val="-10"/>
        </w:rPr>
        <w:t xml:space="preserve"> the relation between human bodies with their technolo</w:t>
      </w:r>
      <w:r w:rsidR="0000090C" w:rsidRPr="00800771">
        <w:rPr>
          <w:rFonts w:cs="Times New Roman"/>
          <w:spacing w:val="-10"/>
        </w:rPr>
        <w:softHyphen/>
      </w:r>
      <w:r w:rsidR="00451CF0" w:rsidRPr="00800771">
        <w:rPr>
          <w:rFonts w:cs="Times New Roman"/>
          <w:spacing w:val="-10"/>
        </w:rPr>
        <w:t>gical</w:t>
      </w:r>
      <w:r w:rsidR="004964AD" w:rsidRPr="00800771">
        <w:rPr>
          <w:rFonts w:cs="Times New Roman"/>
          <w:spacing w:val="-10"/>
        </w:rPr>
        <w:t xml:space="preserve"> </w:t>
      </w:r>
      <w:r w:rsidR="00451CF0" w:rsidRPr="00800771">
        <w:rPr>
          <w:rFonts w:cs="Times New Roman"/>
          <w:spacing w:val="-10"/>
        </w:rPr>
        <w:t xml:space="preserve">extensions and </w:t>
      </w:r>
      <w:r w:rsidRPr="00800771">
        <w:rPr>
          <w:rFonts w:cs="Times New Roman"/>
          <w:spacing w:val="-10"/>
        </w:rPr>
        <w:t>lin</w:t>
      </w:r>
      <w:r w:rsidR="005C3172" w:rsidRPr="00800771">
        <w:rPr>
          <w:rFonts w:cs="Times New Roman"/>
          <w:spacing w:val="-10"/>
        </w:rPr>
        <w:softHyphen/>
      </w:r>
      <w:r w:rsidRPr="00800771">
        <w:rPr>
          <w:rFonts w:cs="Times New Roman"/>
          <w:spacing w:val="-10"/>
        </w:rPr>
        <w:t>guistic expres</w:t>
      </w:r>
      <w:r w:rsidR="0045403B" w:rsidRPr="00800771">
        <w:rPr>
          <w:rFonts w:cs="Times New Roman"/>
          <w:spacing w:val="-10"/>
        </w:rPr>
        <w:softHyphen/>
      </w:r>
      <w:r w:rsidRPr="00800771">
        <w:rPr>
          <w:rFonts w:cs="Times New Roman"/>
          <w:spacing w:val="-10"/>
        </w:rPr>
        <w:t xml:space="preserve">sion, </w:t>
      </w:r>
      <w:r w:rsidR="0000090C" w:rsidRPr="00800771">
        <w:rPr>
          <w:rFonts w:cs="Times New Roman"/>
          <w:spacing w:val="-10"/>
        </w:rPr>
        <w:t>with</w:t>
      </w:r>
      <w:r w:rsidRPr="00800771">
        <w:rPr>
          <w:rFonts w:cs="Times New Roman"/>
          <w:spacing w:val="-10"/>
        </w:rPr>
        <w:t xml:space="preserve"> the relation between cells and genetic expres</w:t>
      </w:r>
      <w:r w:rsidR="005C3172" w:rsidRPr="00800771">
        <w:rPr>
          <w:rFonts w:cs="Times New Roman"/>
          <w:spacing w:val="-10"/>
        </w:rPr>
        <w:softHyphen/>
      </w:r>
      <w:r w:rsidRPr="00800771">
        <w:rPr>
          <w:rFonts w:cs="Times New Roman"/>
          <w:spacing w:val="-10"/>
        </w:rPr>
        <w:t>sion</w:t>
      </w:r>
      <w:r w:rsidR="00D609B9" w:rsidRPr="00800771">
        <w:rPr>
          <w:rFonts w:cs="Times New Roman"/>
          <w:spacing w:val="-10"/>
        </w:rPr>
        <w:t>.</w:t>
      </w:r>
      <w:r w:rsidRPr="00800771">
        <w:rPr>
          <w:rFonts w:cs="Times New Roman"/>
          <w:spacing w:val="-10"/>
        </w:rPr>
        <w:t xml:space="preserve"> By </w:t>
      </w:r>
      <w:r w:rsidR="005C3172" w:rsidRPr="00800771">
        <w:rPr>
          <w:rFonts w:cs="Times New Roman"/>
          <w:spacing w:val="-10"/>
        </w:rPr>
        <w:t>com</w:t>
      </w:r>
      <w:r w:rsidR="0045403B" w:rsidRPr="00800771">
        <w:rPr>
          <w:rFonts w:cs="Times New Roman"/>
          <w:spacing w:val="-10"/>
        </w:rPr>
        <w:softHyphen/>
      </w:r>
      <w:r w:rsidR="005C3172" w:rsidRPr="00800771">
        <w:rPr>
          <w:rFonts w:cs="Times New Roman"/>
          <w:spacing w:val="-10"/>
        </w:rPr>
        <w:t>paring</w:t>
      </w:r>
      <w:r w:rsidR="00447D01" w:rsidRPr="00800771">
        <w:rPr>
          <w:rFonts w:cs="Times New Roman"/>
          <w:spacing w:val="-10"/>
        </w:rPr>
        <w:t xml:space="preserve"> </w:t>
      </w:r>
      <w:r w:rsidR="005C3172" w:rsidRPr="00800771">
        <w:rPr>
          <w:rFonts w:cs="Times New Roman"/>
          <w:spacing w:val="-10"/>
        </w:rPr>
        <w:t xml:space="preserve">the same ontological relation in </w:t>
      </w:r>
      <w:r w:rsidR="0000090C" w:rsidRPr="00800771">
        <w:rPr>
          <w:rFonts w:cs="Times New Roman"/>
          <w:spacing w:val="-10"/>
        </w:rPr>
        <w:t>two</w:t>
      </w:r>
      <w:r w:rsidRPr="00800771">
        <w:rPr>
          <w:rFonts w:cs="Times New Roman"/>
          <w:spacing w:val="-10"/>
        </w:rPr>
        <w:t xml:space="preserve"> different strat</w:t>
      </w:r>
      <w:r w:rsidR="0000090C" w:rsidRPr="00800771">
        <w:rPr>
          <w:rFonts w:cs="Times New Roman"/>
          <w:spacing w:val="-10"/>
        </w:rPr>
        <w:t>a,</w:t>
      </w:r>
      <w:r w:rsidRPr="00800771">
        <w:rPr>
          <w:rFonts w:cs="Times New Roman"/>
          <w:spacing w:val="-10"/>
        </w:rPr>
        <w:t xml:space="preserve"> they wanted to</w:t>
      </w:r>
      <w:r w:rsidR="00447D01" w:rsidRPr="00800771">
        <w:rPr>
          <w:rFonts w:cs="Times New Roman"/>
          <w:spacing w:val="-10"/>
        </w:rPr>
        <w:t xml:space="preserve"> avoid the issue of the separation from animals and </w:t>
      </w:r>
      <w:r w:rsidRPr="00800771">
        <w:rPr>
          <w:rFonts w:cs="Times New Roman"/>
          <w:spacing w:val="-10"/>
        </w:rPr>
        <w:t>replace the ques</w:t>
      </w:r>
      <w:r w:rsidR="0045403B" w:rsidRPr="00800771">
        <w:rPr>
          <w:rFonts w:cs="Times New Roman"/>
          <w:spacing w:val="-10"/>
        </w:rPr>
        <w:softHyphen/>
      </w:r>
      <w:r w:rsidRPr="00800771">
        <w:rPr>
          <w:rFonts w:cs="Times New Roman"/>
          <w:spacing w:val="-10"/>
        </w:rPr>
        <w:t xml:space="preserve">tion of humanity within a larger naturalistic frame. </w:t>
      </w:r>
      <w:r w:rsidR="00011328" w:rsidRPr="00800771">
        <w:rPr>
          <w:rFonts w:cs="Times New Roman"/>
          <w:spacing w:val="-10"/>
        </w:rPr>
        <w:t>Compared to the organic stratum, the social and semiotic stra</w:t>
      </w:r>
      <w:r w:rsidR="00882612" w:rsidRPr="00800771">
        <w:rPr>
          <w:rFonts w:cs="Times New Roman"/>
          <w:spacing w:val="-10"/>
        </w:rPr>
        <w:softHyphen/>
      </w:r>
      <w:r w:rsidR="00011328" w:rsidRPr="00800771">
        <w:rPr>
          <w:rFonts w:cs="Times New Roman"/>
          <w:spacing w:val="-10"/>
        </w:rPr>
        <w:t>tum was characterized by a much more important degree of distribu</w:t>
      </w:r>
      <w:r w:rsidR="00882612" w:rsidRPr="00800771">
        <w:rPr>
          <w:rFonts w:cs="Times New Roman"/>
          <w:spacing w:val="-10"/>
        </w:rPr>
        <w:softHyphen/>
      </w:r>
      <w:r w:rsidR="00011328" w:rsidRPr="00800771">
        <w:rPr>
          <w:rFonts w:cs="Times New Roman"/>
          <w:spacing w:val="-10"/>
        </w:rPr>
        <w:t>tion among individuals (territorialization) as well as much more powerful dynamics of change in th</w:t>
      </w:r>
      <w:r w:rsidR="009D3560" w:rsidRPr="00800771">
        <w:rPr>
          <w:rFonts w:cs="Times New Roman"/>
          <w:spacing w:val="-10"/>
        </w:rPr>
        <w:t>is</w:t>
      </w:r>
      <w:r w:rsidR="00011328" w:rsidRPr="00800771">
        <w:rPr>
          <w:rFonts w:cs="Times New Roman"/>
          <w:spacing w:val="-10"/>
        </w:rPr>
        <w:t xml:space="preserve"> distribution (deterrito</w:t>
      </w:r>
      <w:r w:rsidR="00882612" w:rsidRPr="00800771">
        <w:rPr>
          <w:rFonts w:cs="Times New Roman"/>
          <w:spacing w:val="-10"/>
        </w:rPr>
        <w:softHyphen/>
      </w:r>
      <w:r w:rsidR="00011328" w:rsidRPr="00800771">
        <w:rPr>
          <w:rFonts w:cs="Times New Roman"/>
          <w:spacing w:val="-10"/>
        </w:rPr>
        <w:t>rialization).</w:t>
      </w:r>
    </w:p>
    <w:p w:rsidR="00961867" w:rsidRPr="00800771" w:rsidRDefault="009D3560" w:rsidP="00250DE0">
      <w:pPr>
        <w:tabs>
          <w:tab w:val="left" w:pos="426"/>
        </w:tabs>
        <w:spacing w:line="240" w:lineRule="exact"/>
        <w:ind w:firstLine="397"/>
        <w:rPr>
          <w:rFonts w:cs="Times New Roman"/>
          <w:spacing w:val="-10"/>
        </w:rPr>
      </w:pPr>
      <w:r w:rsidRPr="00800771">
        <w:rPr>
          <w:rFonts w:cs="Times New Roman"/>
          <w:spacing w:val="-10"/>
        </w:rPr>
        <w:t>This ontological perspective allowed Deleuze and Guattari to avoid any anthropocentrism but it had also a negative conse</w:t>
      </w:r>
      <w:r w:rsidR="00882612" w:rsidRPr="00800771">
        <w:rPr>
          <w:rFonts w:cs="Times New Roman"/>
          <w:spacing w:val="-10"/>
        </w:rPr>
        <w:softHyphen/>
      </w:r>
      <w:r w:rsidRPr="00800771">
        <w:rPr>
          <w:rFonts w:cs="Times New Roman"/>
          <w:spacing w:val="-10"/>
        </w:rPr>
        <w:t>quence: the unne</w:t>
      </w:r>
      <w:r w:rsidR="006343D3" w:rsidRPr="00800771">
        <w:rPr>
          <w:rFonts w:cs="Times New Roman"/>
          <w:spacing w:val="-10"/>
        </w:rPr>
        <w:softHyphen/>
      </w:r>
      <w:r w:rsidRPr="00800771">
        <w:rPr>
          <w:rFonts w:cs="Times New Roman"/>
          <w:spacing w:val="-10"/>
        </w:rPr>
        <w:t xml:space="preserve">cessary reduction of the aspects taken into account by Leroi-Gourhan. Only technology and linguistics were actually significant; physiology and psychology were left unaccounted for. </w:t>
      </w:r>
    </w:p>
    <w:p w:rsidR="00DB4722" w:rsidRPr="00800771" w:rsidRDefault="00CE06E8" w:rsidP="00250DE0">
      <w:pPr>
        <w:tabs>
          <w:tab w:val="left" w:pos="426"/>
        </w:tabs>
        <w:spacing w:line="240" w:lineRule="exact"/>
        <w:ind w:firstLine="397"/>
        <w:rPr>
          <w:rFonts w:cs="Times New Roman"/>
          <w:spacing w:val="-10"/>
        </w:rPr>
      </w:pPr>
      <w:r w:rsidRPr="00800771">
        <w:rPr>
          <w:rFonts w:cs="Times New Roman"/>
          <w:spacing w:val="-10"/>
        </w:rPr>
        <w:t xml:space="preserve">Strangely, </w:t>
      </w:r>
      <w:r w:rsidR="009D3560" w:rsidRPr="00800771">
        <w:rPr>
          <w:rFonts w:cs="Times New Roman"/>
          <w:spacing w:val="-10"/>
        </w:rPr>
        <w:t xml:space="preserve">concerning “content,” </w:t>
      </w:r>
      <w:r w:rsidRPr="00800771">
        <w:rPr>
          <w:rFonts w:cs="Times New Roman"/>
          <w:spacing w:val="-10"/>
        </w:rPr>
        <w:t>h</w:t>
      </w:r>
      <w:r w:rsidR="00DB4722" w:rsidRPr="00800771">
        <w:rPr>
          <w:rFonts w:cs="Times New Roman"/>
          <w:spacing w:val="-10"/>
        </w:rPr>
        <w:t xml:space="preserve">uman bodies could be </w:t>
      </w:r>
      <w:r w:rsidR="001428EB" w:rsidRPr="00800771">
        <w:rPr>
          <w:rFonts w:cs="Times New Roman"/>
          <w:spacing w:val="-10"/>
        </w:rPr>
        <w:t>reduced</w:t>
      </w:r>
      <w:r w:rsidR="00DB4722" w:rsidRPr="00800771">
        <w:rPr>
          <w:rFonts w:cs="Times New Roman"/>
          <w:spacing w:val="-10"/>
        </w:rPr>
        <w:t xml:space="preserve"> to their</w:t>
      </w:r>
      <w:r w:rsidR="004D0843" w:rsidRPr="00800771">
        <w:rPr>
          <w:rFonts w:cs="Times New Roman"/>
          <w:spacing w:val="-10"/>
        </w:rPr>
        <w:t xml:space="preserve"> </w:t>
      </w:r>
      <w:r w:rsidR="00A413ED" w:rsidRPr="00800771">
        <w:rPr>
          <w:rFonts w:cs="Times New Roman"/>
          <w:spacing w:val="-10"/>
        </w:rPr>
        <w:t xml:space="preserve">free </w:t>
      </w:r>
      <w:r w:rsidR="004D0843" w:rsidRPr="00800771">
        <w:rPr>
          <w:rFonts w:cs="Times New Roman"/>
          <w:spacing w:val="-10"/>
        </w:rPr>
        <w:t>hand</w:t>
      </w:r>
      <w:r w:rsidR="00DB4722" w:rsidRPr="00800771">
        <w:rPr>
          <w:rFonts w:cs="Times New Roman"/>
          <w:spacing w:val="-10"/>
        </w:rPr>
        <w:t>s</w:t>
      </w:r>
      <w:r w:rsidR="004D0843" w:rsidRPr="00800771">
        <w:rPr>
          <w:rFonts w:cs="Times New Roman"/>
          <w:spacing w:val="-10"/>
        </w:rPr>
        <w:t xml:space="preserve"> </w:t>
      </w:r>
      <w:r w:rsidR="00DB4722" w:rsidRPr="00800771">
        <w:rPr>
          <w:rFonts w:cs="Times New Roman"/>
          <w:spacing w:val="-10"/>
        </w:rPr>
        <w:t xml:space="preserve">which were </w:t>
      </w:r>
      <w:r w:rsidR="004D0843" w:rsidRPr="00800771">
        <w:rPr>
          <w:rFonts w:cs="Times New Roman"/>
          <w:spacing w:val="-10"/>
        </w:rPr>
        <w:t>“a general form of content</w:t>
      </w:r>
      <w:r w:rsidR="00DB4722" w:rsidRPr="00800771">
        <w:rPr>
          <w:rFonts w:cs="Times New Roman"/>
          <w:spacing w:val="-10"/>
        </w:rPr>
        <w:t>,</w:t>
      </w:r>
      <w:r w:rsidR="004D0843" w:rsidRPr="00800771">
        <w:rPr>
          <w:rFonts w:cs="Times New Roman"/>
          <w:spacing w:val="-10"/>
        </w:rPr>
        <w:t>”</w:t>
      </w:r>
      <w:r w:rsidR="00DB4722" w:rsidRPr="00800771">
        <w:rPr>
          <w:rFonts w:cs="Times New Roman"/>
          <w:spacing w:val="-10"/>
        </w:rPr>
        <w:t xml:space="preserve"> that is, a general form of the new trans</w:t>
      </w:r>
      <w:r w:rsidR="00DB4722" w:rsidRPr="00800771">
        <w:rPr>
          <w:rFonts w:cs="Times New Roman"/>
          <w:spacing w:val="-10"/>
        </w:rPr>
        <w:softHyphen/>
        <w:t>formation</w:t>
      </w:r>
      <w:r w:rsidR="00463C89" w:rsidRPr="00800771">
        <w:rPr>
          <w:rFonts w:cs="Times New Roman"/>
          <w:spacing w:val="-10"/>
        </w:rPr>
        <w:t xml:space="preserve"> and production</w:t>
      </w:r>
      <w:r w:rsidR="00DB4722" w:rsidRPr="00800771">
        <w:rPr>
          <w:rFonts w:cs="Times New Roman"/>
          <w:spacing w:val="-10"/>
        </w:rPr>
        <w:t xml:space="preserve"> power </w:t>
      </w:r>
      <w:r w:rsidR="00463C89" w:rsidRPr="00800771">
        <w:rPr>
          <w:rFonts w:cs="Times New Roman"/>
          <w:spacing w:val="-10"/>
        </w:rPr>
        <w:t>specific to</w:t>
      </w:r>
      <w:r w:rsidR="00DB4722" w:rsidRPr="00800771">
        <w:rPr>
          <w:rFonts w:cs="Times New Roman"/>
          <w:spacing w:val="-10"/>
        </w:rPr>
        <w:t xml:space="preserve"> the</w:t>
      </w:r>
      <w:r w:rsidR="00463C89" w:rsidRPr="00800771">
        <w:rPr>
          <w:rFonts w:cs="Times New Roman"/>
          <w:spacing w:val="-10"/>
        </w:rPr>
        <w:t xml:space="preserve"> third</w:t>
      </w:r>
      <w:r w:rsidR="00DB4722" w:rsidRPr="00800771">
        <w:rPr>
          <w:rFonts w:cs="Times New Roman"/>
          <w:spacing w:val="-10"/>
        </w:rPr>
        <w:t xml:space="preserve"> stratum. Tools were only extensions of the hand</w:t>
      </w:r>
      <w:r w:rsidR="00463C89" w:rsidRPr="00800771">
        <w:rPr>
          <w:rFonts w:cs="Times New Roman"/>
          <w:spacing w:val="-10"/>
        </w:rPr>
        <w:t xml:space="preserve"> and prod</w:t>
      </w:r>
      <w:r w:rsidR="0045403B" w:rsidRPr="00800771">
        <w:rPr>
          <w:rFonts w:cs="Times New Roman"/>
          <w:spacing w:val="-10"/>
        </w:rPr>
        <w:softHyphen/>
      </w:r>
      <w:r w:rsidR="00463C89" w:rsidRPr="00800771">
        <w:rPr>
          <w:rFonts w:cs="Times New Roman"/>
          <w:spacing w:val="-10"/>
        </w:rPr>
        <w:t>ucts exten</w:t>
      </w:r>
      <w:r w:rsidR="006B4F6A" w:rsidRPr="00800771">
        <w:rPr>
          <w:rFonts w:cs="Times New Roman"/>
          <w:spacing w:val="-10"/>
        </w:rPr>
        <w:softHyphen/>
      </w:r>
      <w:r w:rsidR="00463C89" w:rsidRPr="00800771">
        <w:rPr>
          <w:rFonts w:cs="Times New Roman"/>
          <w:spacing w:val="-10"/>
        </w:rPr>
        <w:t>sions of the tools</w:t>
      </w:r>
      <w:r w:rsidR="00DB4722" w:rsidRPr="00800771">
        <w:rPr>
          <w:rFonts w:cs="Times New Roman"/>
          <w:spacing w:val="-10"/>
        </w:rPr>
        <w:t>.</w:t>
      </w:r>
      <w:r w:rsidR="000A5FE1" w:rsidRPr="00800771">
        <w:rPr>
          <w:rFonts w:cs="Times New Roman"/>
          <w:spacing w:val="-10"/>
        </w:rPr>
        <w:t xml:space="preserve"> The physiological and neurological data mentioned by Leroi-Gourhan were ignored. As a result, t</w:t>
      </w:r>
      <w:r w:rsidR="00DB4722" w:rsidRPr="00800771">
        <w:rPr>
          <w:rFonts w:cs="Times New Roman"/>
          <w:spacing w:val="-10"/>
        </w:rPr>
        <w:t>he third stra</w:t>
      </w:r>
      <w:r w:rsidR="0045403B" w:rsidRPr="00800771">
        <w:rPr>
          <w:rFonts w:cs="Times New Roman"/>
          <w:spacing w:val="-10"/>
        </w:rPr>
        <w:softHyphen/>
      </w:r>
      <w:r w:rsidR="00DB4722" w:rsidRPr="00800771">
        <w:rPr>
          <w:rFonts w:cs="Times New Roman"/>
          <w:spacing w:val="-10"/>
        </w:rPr>
        <w:t>tum was domi</w:t>
      </w:r>
      <w:r w:rsidR="006343D3" w:rsidRPr="00800771">
        <w:rPr>
          <w:rFonts w:cs="Times New Roman"/>
          <w:spacing w:val="-10"/>
        </w:rPr>
        <w:softHyphen/>
      </w:r>
      <w:r w:rsidR="00DB4722" w:rsidRPr="00800771">
        <w:rPr>
          <w:rFonts w:cs="Times New Roman"/>
          <w:spacing w:val="-10"/>
        </w:rPr>
        <w:t xml:space="preserve">nated </w:t>
      </w:r>
      <w:r w:rsidR="001428EB" w:rsidRPr="00800771">
        <w:rPr>
          <w:rFonts w:cs="Times New Roman"/>
          <w:spacing w:val="-10"/>
        </w:rPr>
        <w:t xml:space="preserve">only </w:t>
      </w:r>
      <w:r w:rsidR="00DB4722" w:rsidRPr="00800771">
        <w:rPr>
          <w:rFonts w:cs="Times New Roman"/>
          <w:spacing w:val="-10"/>
        </w:rPr>
        <w:t>by “manual formal traits” whose actualiza</w:t>
      </w:r>
      <w:r w:rsidR="0045403B" w:rsidRPr="00800771">
        <w:rPr>
          <w:rFonts w:cs="Times New Roman"/>
          <w:spacing w:val="-10"/>
        </w:rPr>
        <w:softHyphen/>
      </w:r>
      <w:r w:rsidR="00DB4722" w:rsidRPr="00800771">
        <w:rPr>
          <w:rFonts w:cs="Times New Roman"/>
          <w:spacing w:val="-10"/>
        </w:rPr>
        <w:t xml:space="preserve">tions </w:t>
      </w:r>
      <w:r w:rsidR="00463C89" w:rsidRPr="00800771">
        <w:rPr>
          <w:rFonts w:cs="Times New Roman"/>
          <w:spacing w:val="-10"/>
        </w:rPr>
        <w:t xml:space="preserve">in various technologies and products </w:t>
      </w:r>
      <w:r w:rsidR="00DB4722" w:rsidRPr="00800771">
        <w:rPr>
          <w:rFonts w:cs="Times New Roman"/>
          <w:spacing w:val="-10"/>
        </w:rPr>
        <w:t xml:space="preserve">were in turn </w:t>
      </w:r>
      <w:r w:rsidR="00463C89" w:rsidRPr="00800771">
        <w:rPr>
          <w:rFonts w:cs="Times New Roman"/>
          <w:spacing w:val="-10"/>
        </w:rPr>
        <w:t xml:space="preserve">both </w:t>
      </w:r>
      <w:r w:rsidR="00DB4722" w:rsidRPr="00800771">
        <w:rPr>
          <w:rFonts w:cs="Times New Roman"/>
          <w:spacing w:val="-10"/>
        </w:rPr>
        <w:t>stratified</w:t>
      </w:r>
      <w:r w:rsidR="00463C89" w:rsidRPr="00800771">
        <w:rPr>
          <w:rFonts w:cs="Times New Roman"/>
          <w:spacing w:val="-10"/>
        </w:rPr>
        <w:t xml:space="preserve"> into </w:t>
      </w:r>
      <w:r w:rsidR="00CD4279" w:rsidRPr="00800771">
        <w:rPr>
          <w:rFonts w:cs="Times New Roman"/>
          <w:spacing w:val="-10"/>
        </w:rPr>
        <w:t>“</w:t>
      </w:r>
      <w:r w:rsidR="00463C89" w:rsidRPr="00800771">
        <w:rPr>
          <w:rFonts w:cs="Times New Roman"/>
          <w:spacing w:val="-10"/>
        </w:rPr>
        <w:t>parastrata</w:t>
      </w:r>
      <w:r w:rsidR="00DB4722" w:rsidRPr="00800771">
        <w:rPr>
          <w:rFonts w:cs="Times New Roman"/>
          <w:spacing w:val="-10"/>
        </w:rPr>
        <w:t xml:space="preserve"> and </w:t>
      </w:r>
      <w:r w:rsidR="00463C89" w:rsidRPr="00800771">
        <w:rPr>
          <w:rFonts w:cs="Times New Roman"/>
          <w:spacing w:val="-10"/>
        </w:rPr>
        <w:t>epi</w:t>
      </w:r>
      <w:r w:rsidR="00C45B04" w:rsidRPr="00800771">
        <w:rPr>
          <w:rFonts w:cs="Times New Roman"/>
          <w:spacing w:val="-10"/>
        </w:rPr>
        <w:softHyphen/>
      </w:r>
      <w:r w:rsidR="00463C89" w:rsidRPr="00800771">
        <w:rPr>
          <w:rFonts w:cs="Times New Roman"/>
          <w:spacing w:val="-10"/>
        </w:rPr>
        <w:t>strata</w:t>
      </w:r>
      <w:r w:rsidR="00CD4279" w:rsidRPr="00800771">
        <w:rPr>
          <w:rFonts w:cs="Times New Roman"/>
          <w:spacing w:val="-10"/>
        </w:rPr>
        <w:t>”</w:t>
      </w:r>
      <w:r w:rsidR="00463C89" w:rsidRPr="00800771">
        <w:rPr>
          <w:rFonts w:cs="Times New Roman"/>
          <w:spacing w:val="-10"/>
        </w:rPr>
        <w:t xml:space="preserve"> and subjected to </w:t>
      </w:r>
      <w:r w:rsidR="00CD4279" w:rsidRPr="00800771">
        <w:rPr>
          <w:rFonts w:cs="Times New Roman"/>
          <w:spacing w:val="-10"/>
        </w:rPr>
        <w:t>“</w:t>
      </w:r>
      <w:r w:rsidR="00463C89" w:rsidRPr="00800771">
        <w:rPr>
          <w:rFonts w:cs="Times New Roman"/>
          <w:spacing w:val="-10"/>
        </w:rPr>
        <w:t>deterritorialization and reterritoriali</w:t>
      </w:r>
      <w:r w:rsidR="000A5FE1" w:rsidRPr="00800771">
        <w:rPr>
          <w:rFonts w:cs="Times New Roman"/>
          <w:spacing w:val="-10"/>
        </w:rPr>
        <w:softHyphen/>
      </w:r>
      <w:r w:rsidR="00463C89" w:rsidRPr="00800771">
        <w:rPr>
          <w:rFonts w:cs="Times New Roman"/>
          <w:spacing w:val="-10"/>
        </w:rPr>
        <w:t>za</w:t>
      </w:r>
      <w:r w:rsidR="00463C89" w:rsidRPr="00800771">
        <w:rPr>
          <w:rFonts w:cs="Times New Roman"/>
          <w:spacing w:val="-10"/>
        </w:rPr>
        <w:softHyphen/>
        <w:t>tion</w:t>
      </w:r>
      <w:r w:rsidR="00CD4279" w:rsidRPr="00800771">
        <w:rPr>
          <w:rFonts w:cs="Times New Roman"/>
          <w:spacing w:val="-10"/>
        </w:rPr>
        <w:t>”</w:t>
      </w:r>
      <w:r w:rsidR="00463C89" w:rsidRPr="00800771">
        <w:rPr>
          <w:rFonts w:cs="Times New Roman"/>
          <w:spacing w:val="-10"/>
        </w:rPr>
        <w:t xml:space="preserve"> dynamics entailed by the </w:t>
      </w:r>
      <w:r w:rsidR="00CD4279" w:rsidRPr="00800771">
        <w:rPr>
          <w:rFonts w:cs="Times New Roman"/>
          <w:spacing w:val="-10"/>
        </w:rPr>
        <w:t xml:space="preserve">fundamental </w:t>
      </w:r>
      <w:r w:rsidR="00547342" w:rsidRPr="00800771">
        <w:rPr>
          <w:rFonts w:cs="Times New Roman"/>
          <w:spacing w:val="-10"/>
        </w:rPr>
        <w:t>di</w:t>
      </w:r>
      <w:r w:rsidR="005660B0" w:rsidRPr="00800771">
        <w:rPr>
          <w:rFonts w:cs="Times New Roman"/>
          <w:spacing w:val="-10"/>
        </w:rPr>
        <w:t>s</w:t>
      </w:r>
      <w:r w:rsidR="00547342" w:rsidRPr="00800771">
        <w:rPr>
          <w:rFonts w:cs="Times New Roman"/>
          <w:spacing w:val="-10"/>
        </w:rPr>
        <w:t>rupting</w:t>
      </w:r>
      <w:r w:rsidR="00463C89" w:rsidRPr="00800771">
        <w:rPr>
          <w:rFonts w:cs="Times New Roman"/>
          <w:spacing w:val="-10"/>
        </w:rPr>
        <w:t xml:space="preserve"> power of the hand. </w:t>
      </w:r>
    </w:p>
    <w:p w:rsidR="00463C89" w:rsidRPr="00800771" w:rsidRDefault="00463C89" w:rsidP="00250DE0">
      <w:pPr>
        <w:tabs>
          <w:tab w:val="left" w:pos="426"/>
        </w:tabs>
        <w:spacing w:line="240" w:lineRule="exact"/>
        <w:ind w:firstLine="397"/>
        <w:rPr>
          <w:rFonts w:cs="Times New Roman"/>
          <w:spacing w:val="-10"/>
        </w:rPr>
      </w:pPr>
    </w:p>
    <w:p w:rsidR="00A422D9" w:rsidRPr="00800771" w:rsidRDefault="00547342"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Whereas manual formal trait</w:t>
      </w:r>
      <w:r w:rsidR="00960A8E" w:rsidRPr="00800771">
        <w:rPr>
          <w:rFonts w:cs="Times New Roman"/>
          <w:spacing w:val="-10"/>
          <w:sz w:val="18"/>
          <w:szCs w:val="18"/>
        </w:rPr>
        <w:t>s constitute the unity of compo</w:t>
      </w:r>
      <w:r w:rsidRPr="00800771">
        <w:rPr>
          <w:rFonts w:cs="Times New Roman"/>
          <w:spacing w:val="-10"/>
          <w:sz w:val="18"/>
          <w:szCs w:val="18"/>
        </w:rPr>
        <w:t>sition of the stratum, the forms and substances of tools and products are organized into parastrata and epistrata tha</w:t>
      </w:r>
      <w:r w:rsidR="00CD4279" w:rsidRPr="00800771">
        <w:rPr>
          <w:rFonts w:cs="Times New Roman"/>
          <w:spacing w:val="-10"/>
          <w:sz w:val="18"/>
          <w:szCs w:val="18"/>
        </w:rPr>
        <w:t>t themselves function as verita</w:t>
      </w:r>
      <w:r w:rsidRPr="00800771">
        <w:rPr>
          <w:rFonts w:cs="Times New Roman"/>
          <w:spacing w:val="-10"/>
          <w:sz w:val="18"/>
          <w:szCs w:val="18"/>
        </w:rPr>
        <w:t xml:space="preserve">ble strata and mark discontinuities [...] </w:t>
      </w:r>
      <w:r w:rsidR="00A422D9" w:rsidRPr="00800771">
        <w:rPr>
          <w:rFonts w:cs="Times New Roman"/>
          <w:spacing w:val="-10"/>
          <w:sz w:val="18"/>
          <w:szCs w:val="18"/>
        </w:rPr>
        <w:t>With the hand as a formal trait or general form of content a major threshold of deterri</w:t>
      </w:r>
      <w:r w:rsidR="001C6F6C" w:rsidRPr="00800771">
        <w:rPr>
          <w:rFonts w:cs="Times New Roman"/>
          <w:spacing w:val="-10"/>
          <w:sz w:val="18"/>
          <w:szCs w:val="18"/>
        </w:rPr>
        <w:softHyphen/>
      </w:r>
      <w:r w:rsidR="00A422D9" w:rsidRPr="00800771">
        <w:rPr>
          <w:rFonts w:cs="Times New Roman"/>
          <w:spacing w:val="-10"/>
          <w:sz w:val="18"/>
          <w:szCs w:val="18"/>
        </w:rPr>
        <w:t>toriali</w:t>
      </w:r>
      <w:r w:rsidR="001C6F6C" w:rsidRPr="00800771">
        <w:rPr>
          <w:rFonts w:cs="Times New Roman"/>
          <w:spacing w:val="-10"/>
          <w:sz w:val="18"/>
          <w:szCs w:val="18"/>
        </w:rPr>
        <w:softHyphen/>
      </w:r>
      <w:r w:rsidR="00A422D9" w:rsidRPr="00800771">
        <w:rPr>
          <w:rFonts w:cs="Times New Roman"/>
          <w:spacing w:val="-10"/>
          <w:sz w:val="18"/>
          <w:szCs w:val="18"/>
        </w:rPr>
        <w:t xml:space="preserve">zation is reached and opens, an accelerator that in itself permits a shifting interplay of comparative deterritorializations and reterritorializations. [...] Not only is the hand a deterritorialized front paw; the hand thus freed is itself deterritorialized in relation to the grasping and locomotive hand of the monkey. </w:t>
      </w:r>
      <w:r w:rsidR="00A422D9" w:rsidRPr="00800771">
        <w:rPr>
          <w:rFonts w:cs="Times New Roman"/>
          <w:iCs/>
          <w:spacing w:val="-10"/>
          <w:sz w:val="18"/>
          <w:szCs w:val="18"/>
        </w:rPr>
        <w:t>(</w:t>
      </w:r>
      <w:r w:rsidR="00A422D9" w:rsidRPr="00800771">
        <w:rPr>
          <w:rFonts w:cs="Times New Roman"/>
          <w:i/>
          <w:iCs/>
          <w:spacing w:val="-10"/>
          <w:sz w:val="18"/>
          <w:szCs w:val="18"/>
        </w:rPr>
        <w:t>A Thousand Plateaus</w:t>
      </w:r>
      <w:r w:rsidR="00A422D9" w:rsidRPr="00800771">
        <w:rPr>
          <w:rFonts w:cs="Times New Roman"/>
          <w:iCs/>
          <w:spacing w:val="-10"/>
          <w:sz w:val="18"/>
          <w:szCs w:val="18"/>
        </w:rPr>
        <w:t>, 1980, trans. B. Massumi, 1987, p. 61)</w:t>
      </w:r>
    </w:p>
    <w:p w:rsidR="00A422D9" w:rsidRPr="00800771" w:rsidRDefault="00A422D9" w:rsidP="00250DE0">
      <w:pPr>
        <w:tabs>
          <w:tab w:val="left" w:pos="426"/>
        </w:tabs>
        <w:spacing w:line="240" w:lineRule="exact"/>
        <w:ind w:firstLine="397"/>
        <w:rPr>
          <w:rFonts w:cs="Times New Roman"/>
          <w:spacing w:val="-10"/>
        </w:rPr>
      </w:pPr>
    </w:p>
    <w:p w:rsidR="00966788" w:rsidRPr="00800771" w:rsidRDefault="000A5FE1" w:rsidP="00250DE0">
      <w:pPr>
        <w:tabs>
          <w:tab w:val="left" w:pos="426"/>
        </w:tabs>
        <w:spacing w:line="240" w:lineRule="exact"/>
        <w:ind w:firstLine="397"/>
        <w:rPr>
          <w:rFonts w:cs="Times New Roman"/>
          <w:spacing w:val="-10"/>
        </w:rPr>
      </w:pPr>
      <w:r w:rsidRPr="00800771">
        <w:rPr>
          <w:rFonts w:cs="Times New Roman"/>
          <w:spacing w:val="-10"/>
        </w:rPr>
        <w:t>Similarly</w:t>
      </w:r>
      <w:r w:rsidR="00966788" w:rsidRPr="00800771">
        <w:rPr>
          <w:rFonts w:cs="Times New Roman"/>
          <w:spacing w:val="-10"/>
        </w:rPr>
        <w:t xml:space="preserve">, </w:t>
      </w:r>
      <w:r w:rsidRPr="00800771">
        <w:rPr>
          <w:rFonts w:cs="Times New Roman"/>
          <w:spacing w:val="-10"/>
        </w:rPr>
        <w:t>concerning</w:t>
      </w:r>
      <w:r w:rsidR="00966788" w:rsidRPr="00800771">
        <w:rPr>
          <w:rFonts w:cs="Times New Roman"/>
          <w:spacing w:val="-10"/>
        </w:rPr>
        <w:t xml:space="preserve"> </w:t>
      </w:r>
      <w:r w:rsidR="009D3560" w:rsidRPr="00800771">
        <w:rPr>
          <w:rFonts w:cs="Times New Roman"/>
          <w:spacing w:val="-10"/>
        </w:rPr>
        <w:t>“</w:t>
      </w:r>
      <w:r w:rsidR="00966788" w:rsidRPr="00800771">
        <w:rPr>
          <w:rFonts w:cs="Times New Roman"/>
          <w:spacing w:val="-10"/>
        </w:rPr>
        <w:t>expression,</w:t>
      </w:r>
      <w:r w:rsidR="009D3560" w:rsidRPr="00800771">
        <w:rPr>
          <w:rFonts w:cs="Times New Roman"/>
          <w:spacing w:val="-10"/>
        </w:rPr>
        <w:t>”</w:t>
      </w:r>
      <w:r w:rsidR="00966788" w:rsidRPr="00800771">
        <w:rPr>
          <w:rFonts w:cs="Times New Roman"/>
          <w:spacing w:val="-10"/>
        </w:rPr>
        <w:t xml:space="preserve"> Deleuze and Guattari eluded any psychological consideration and concentrated on language. </w:t>
      </w:r>
      <w:r w:rsidRPr="00800771">
        <w:rPr>
          <w:rFonts w:cs="Times New Roman"/>
          <w:spacing w:val="-10"/>
        </w:rPr>
        <w:t>The latter</w:t>
      </w:r>
      <w:r w:rsidR="00F62E60" w:rsidRPr="00800771">
        <w:rPr>
          <w:rFonts w:cs="Times New Roman"/>
          <w:spacing w:val="-10"/>
        </w:rPr>
        <w:t xml:space="preserve"> was in turn distributed </w:t>
      </w:r>
      <w:r w:rsidR="008D07F3" w:rsidRPr="00800771">
        <w:rPr>
          <w:rFonts w:cs="Times New Roman"/>
          <w:spacing w:val="-10"/>
        </w:rPr>
        <w:t>in</w:t>
      </w:r>
      <w:r w:rsidR="002D4DC5" w:rsidRPr="00800771">
        <w:rPr>
          <w:rFonts w:cs="Times New Roman"/>
          <w:spacing w:val="-10"/>
        </w:rPr>
        <w:t>to</w:t>
      </w:r>
      <w:r w:rsidR="00F62E60" w:rsidRPr="00800771">
        <w:rPr>
          <w:rFonts w:cs="Times New Roman"/>
          <w:spacing w:val="-10"/>
        </w:rPr>
        <w:t xml:space="preserve"> </w:t>
      </w:r>
      <w:r w:rsidR="00551B2E" w:rsidRPr="00800771">
        <w:rPr>
          <w:rFonts w:cs="Times New Roman"/>
          <w:spacing w:val="-10"/>
        </w:rPr>
        <w:t xml:space="preserve">various </w:t>
      </w:r>
      <w:r w:rsidR="000872E1" w:rsidRPr="00800771">
        <w:rPr>
          <w:rFonts w:cs="Times New Roman"/>
          <w:spacing w:val="-10"/>
        </w:rPr>
        <w:t>languages, just as the content was in</w:t>
      </w:r>
      <w:r w:rsidR="002D4DC5" w:rsidRPr="00800771">
        <w:rPr>
          <w:rFonts w:cs="Times New Roman"/>
          <w:spacing w:val="-10"/>
        </w:rPr>
        <w:t>to</w:t>
      </w:r>
      <w:r w:rsidR="000872E1" w:rsidRPr="00800771">
        <w:rPr>
          <w:rFonts w:cs="Times New Roman"/>
          <w:spacing w:val="-10"/>
        </w:rPr>
        <w:t xml:space="preserve"> various technologies.</w:t>
      </w:r>
      <w:r w:rsidR="00457221" w:rsidRPr="00800771">
        <w:rPr>
          <w:rFonts w:cs="Times New Roman"/>
          <w:spacing w:val="-10"/>
        </w:rPr>
        <w:t xml:space="preserve"> The fact that language was made of “symbols” referring to “con</w:t>
      </w:r>
      <w:r w:rsidR="00457221" w:rsidRPr="00800771">
        <w:rPr>
          <w:rFonts w:cs="Times New Roman"/>
          <w:spacing w:val="-10"/>
        </w:rPr>
        <w:softHyphen/>
        <w:t>cepts” organized by a “syntax” was ignored.</w:t>
      </w:r>
    </w:p>
    <w:p w:rsidR="0078084D" w:rsidRPr="00800771" w:rsidRDefault="0078084D" w:rsidP="00250DE0">
      <w:pPr>
        <w:tabs>
          <w:tab w:val="left" w:pos="426"/>
        </w:tabs>
        <w:spacing w:line="240" w:lineRule="exact"/>
        <w:ind w:firstLine="397"/>
        <w:rPr>
          <w:rFonts w:cs="Times New Roman"/>
          <w:spacing w:val="-10"/>
        </w:rPr>
      </w:pPr>
    </w:p>
    <w:p w:rsidR="00966788" w:rsidRPr="00800771" w:rsidRDefault="00966788"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On the other hand, language</w:t>
      </w:r>
      <w:r w:rsidR="00551B2E" w:rsidRPr="00800771">
        <w:rPr>
          <w:rFonts w:cs="Times New Roman"/>
          <w:spacing w:val="-10"/>
          <w:sz w:val="18"/>
          <w:szCs w:val="18"/>
        </w:rPr>
        <w:t xml:space="preserve"> </w:t>
      </w:r>
      <w:r w:rsidR="00551B2E" w:rsidRPr="00800771">
        <w:rPr>
          <w:rFonts w:cs="Times New Roman"/>
          <w:i/>
          <w:spacing w:val="-10"/>
          <w:sz w:val="18"/>
          <w:szCs w:val="18"/>
        </w:rPr>
        <w:t>[le langage]</w:t>
      </w:r>
      <w:r w:rsidRPr="00800771">
        <w:rPr>
          <w:rFonts w:cs="Times New Roman"/>
          <w:spacing w:val="-10"/>
          <w:sz w:val="18"/>
          <w:szCs w:val="18"/>
        </w:rPr>
        <w:t xml:space="preserve"> becomes the new form of expression, or rather the set of formal traits defining the new expression in operation throughout the stratum. Just as manual traits exist only in forms and formed matters that shatter their continuity and determine the distribution of their effects, formal traits of expression exist only in a diversity of formal languages </w:t>
      </w:r>
      <w:r w:rsidR="00551B2E" w:rsidRPr="00800771">
        <w:rPr>
          <w:rFonts w:cs="Times New Roman"/>
          <w:i/>
          <w:spacing w:val="-10"/>
          <w:sz w:val="18"/>
          <w:szCs w:val="18"/>
        </w:rPr>
        <w:t>[langues formelles]</w:t>
      </w:r>
      <w:r w:rsidR="00551B2E" w:rsidRPr="00800771">
        <w:rPr>
          <w:rFonts w:cs="Times New Roman"/>
          <w:spacing w:val="-10"/>
          <w:sz w:val="18"/>
          <w:szCs w:val="18"/>
        </w:rPr>
        <w:t xml:space="preserve"> </w:t>
      </w:r>
      <w:r w:rsidRPr="00800771">
        <w:rPr>
          <w:rFonts w:cs="Times New Roman"/>
          <w:spacing w:val="-10"/>
          <w:sz w:val="18"/>
          <w:szCs w:val="18"/>
        </w:rPr>
        <w:t xml:space="preserve">and imply one or several formable substances.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61)</w:t>
      </w:r>
    </w:p>
    <w:p w:rsidR="00486318" w:rsidRPr="00800771" w:rsidRDefault="00486318" w:rsidP="00250DE0">
      <w:pPr>
        <w:tabs>
          <w:tab w:val="left" w:pos="426"/>
        </w:tabs>
        <w:spacing w:line="240" w:lineRule="exact"/>
        <w:ind w:firstLine="397"/>
        <w:rPr>
          <w:rFonts w:cs="Times New Roman"/>
          <w:spacing w:val="-10"/>
        </w:rPr>
      </w:pPr>
    </w:p>
    <w:p w:rsidR="00486318" w:rsidRPr="00800771" w:rsidRDefault="006876B3" w:rsidP="00250DE0">
      <w:pPr>
        <w:tabs>
          <w:tab w:val="left" w:pos="426"/>
        </w:tabs>
        <w:spacing w:line="240" w:lineRule="exact"/>
        <w:ind w:firstLine="397"/>
        <w:rPr>
          <w:rFonts w:cs="Times New Roman"/>
          <w:spacing w:val="-10"/>
        </w:rPr>
      </w:pPr>
      <w:r w:rsidRPr="00800771">
        <w:rPr>
          <w:rFonts w:cs="Times New Roman"/>
          <w:spacing w:val="-10"/>
        </w:rPr>
        <w:t>But at the same time, Deleuze and Guattari introduced a few inno</w:t>
      </w:r>
      <w:r w:rsidR="0045403B" w:rsidRPr="00800771">
        <w:rPr>
          <w:rFonts w:cs="Times New Roman"/>
          <w:spacing w:val="-10"/>
        </w:rPr>
        <w:softHyphen/>
      </w:r>
      <w:r w:rsidRPr="00800771">
        <w:rPr>
          <w:rFonts w:cs="Times New Roman"/>
          <w:spacing w:val="-10"/>
        </w:rPr>
        <w:t xml:space="preserve">vative views. </w:t>
      </w:r>
      <w:r w:rsidR="00551B2E" w:rsidRPr="00800771">
        <w:rPr>
          <w:rFonts w:cs="Times New Roman"/>
          <w:spacing w:val="-10"/>
        </w:rPr>
        <w:t xml:space="preserve">They defined </w:t>
      </w:r>
      <w:r w:rsidR="00E01ED6" w:rsidRPr="00800771">
        <w:rPr>
          <w:rFonts w:cs="Times New Roman"/>
          <w:spacing w:val="-10"/>
        </w:rPr>
        <w:t>language</w:t>
      </w:r>
      <w:r w:rsidR="00551B2E" w:rsidRPr="00800771">
        <w:rPr>
          <w:rFonts w:cs="Times New Roman"/>
          <w:spacing w:val="-10"/>
        </w:rPr>
        <w:t xml:space="preserve"> </w:t>
      </w:r>
      <w:r w:rsidR="00A944B7" w:rsidRPr="00800771">
        <w:rPr>
          <w:rFonts w:cs="Times New Roman"/>
          <w:spacing w:val="-10"/>
        </w:rPr>
        <w:t>primarily</w:t>
      </w:r>
      <w:r w:rsidR="00D06D58" w:rsidRPr="00800771">
        <w:rPr>
          <w:rFonts w:cs="Times New Roman"/>
          <w:spacing w:val="-10"/>
        </w:rPr>
        <w:t xml:space="preserve"> </w:t>
      </w:r>
      <w:r w:rsidR="00551B2E" w:rsidRPr="00800771">
        <w:rPr>
          <w:rFonts w:cs="Times New Roman"/>
          <w:spacing w:val="-10"/>
        </w:rPr>
        <w:t>by the “v</w:t>
      </w:r>
      <w:r w:rsidR="00A944B7" w:rsidRPr="00800771">
        <w:rPr>
          <w:rFonts w:cs="Times New Roman"/>
          <w:spacing w:val="-10"/>
        </w:rPr>
        <w:t>ocal sub</w:t>
      </w:r>
      <w:r w:rsidR="0045403B" w:rsidRPr="00800771">
        <w:rPr>
          <w:rFonts w:cs="Times New Roman"/>
          <w:spacing w:val="-10"/>
        </w:rPr>
        <w:softHyphen/>
      </w:r>
      <w:r w:rsidR="00A944B7" w:rsidRPr="00800771">
        <w:rPr>
          <w:rFonts w:cs="Times New Roman"/>
          <w:spacing w:val="-10"/>
        </w:rPr>
        <w:t>stance” it was based on and</w:t>
      </w:r>
      <w:r w:rsidR="00551B2E" w:rsidRPr="00800771">
        <w:rPr>
          <w:rFonts w:cs="Times New Roman"/>
          <w:spacing w:val="-10"/>
        </w:rPr>
        <w:t xml:space="preserve"> which involved the whole face</w:t>
      </w:r>
      <w:r w:rsidR="00A944B7" w:rsidRPr="00800771">
        <w:rPr>
          <w:rFonts w:cs="Times New Roman"/>
          <w:spacing w:val="-10"/>
        </w:rPr>
        <w:t>,</w:t>
      </w:r>
      <w:r w:rsidR="00551B2E" w:rsidRPr="00800771">
        <w:rPr>
          <w:rFonts w:cs="Times New Roman"/>
          <w:spacing w:val="-10"/>
        </w:rPr>
        <w:t xml:space="preserve"> especially </w:t>
      </w:r>
      <w:r w:rsidR="00D93A90" w:rsidRPr="00800771">
        <w:rPr>
          <w:rFonts w:cs="Times New Roman"/>
          <w:spacing w:val="-10"/>
        </w:rPr>
        <w:t xml:space="preserve">the </w:t>
      </w:r>
      <w:r w:rsidR="00551B2E" w:rsidRPr="00800771">
        <w:rPr>
          <w:rFonts w:cs="Times New Roman"/>
          <w:spacing w:val="-10"/>
        </w:rPr>
        <w:t>mouth</w:t>
      </w:r>
      <w:r w:rsidR="00D93A90" w:rsidRPr="00800771">
        <w:rPr>
          <w:rFonts w:cs="Times New Roman"/>
          <w:spacing w:val="-10"/>
        </w:rPr>
        <w:t xml:space="preserve"> and the</w:t>
      </w:r>
      <w:r w:rsidR="00551B2E" w:rsidRPr="00800771">
        <w:rPr>
          <w:rFonts w:cs="Times New Roman"/>
          <w:spacing w:val="-10"/>
        </w:rPr>
        <w:t xml:space="preserve"> lips</w:t>
      </w:r>
      <w:r w:rsidR="00A944B7" w:rsidRPr="00800771">
        <w:rPr>
          <w:rFonts w:cs="Times New Roman"/>
          <w:spacing w:val="-10"/>
        </w:rPr>
        <w:t>,</w:t>
      </w:r>
      <w:r w:rsidR="00D93A90" w:rsidRPr="00800771">
        <w:rPr>
          <w:rFonts w:cs="Times New Roman"/>
          <w:spacing w:val="-10"/>
        </w:rPr>
        <w:t xml:space="preserve"> but also the supple larynx.</w:t>
      </w:r>
      <w:r w:rsidR="00D06D58" w:rsidRPr="00800771">
        <w:rPr>
          <w:rFonts w:cs="Times New Roman"/>
          <w:spacing w:val="-10"/>
        </w:rPr>
        <w:t xml:space="preserve"> This </w:t>
      </w:r>
      <w:r w:rsidR="00E01ED6" w:rsidRPr="00800771">
        <w:rPr>
          <w:rFonts w:cs="Times New Roman"/>
          <w:spacing w:val="-10"/>
        </w:rPr>
        <w:t>should</w:t>
      </w:r>
      <w:r w:rsidR="00D06D58" w:rsidRPr="00800771">
        <w:rPr>
          <w:rFonts w:cs="Times New Roman"/>
          <w:spacing w:val="-10"/>
        </w:rPr>
        <w:t xml:space="preserve"> be noticed because it showed a new sensibility towards sound issues in language that echoed Meschonnic’s contemporary work, </w:t>
      </w:r>
      <w:r w:rsidR="00AC50B8" w:rsidRPr="00800771">
        <w:rPr>
          <w:rFonts w:cs="Times New Roman"/>
          <w:spacing w:val="-10"/>
        </w:rPr>
        <w:t>although they did not mention him.</w:t>
      </w:r>
    </w:p>
    <w:p w:rsidR="00882612" w:rsidRPr="00800771" w:rsidRDefault="00882612" w:rsidP="00250DE0">
      <w:pPr>
        <w:tabs>
          <w:tab w:val="left" w:pos="426"/>
        </w:tabs>
        <w:spacing w:line="240" w:lineRule="exact"/>
        <w:ind w:firstLine="397"/>
        <w:rPr>
          <w:rFonts w:cs="Times New Roman"/>
          <w:spacing w:val="-10"/>
        </w:rPr>
      </w:pPr>
    </w:p>
    <w:p w:rsidR="00A944B7" w:rsidRPr="00800771" w:rsidRDefault="00551B2E"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 xml:space="preserve">The substance involved is fundamentally vocal substance, which brings into play various organic elements: not only the larynx, but the mouth and lips, and the overall motricity of the face. </w:t>
      </w:r>
      <w:r w:rsidR="00A944B7" w:rsidRPr="00800771">
        <w:rPr>
          <w:rFonts w:cs="Times New Roman"/>
          <w:iCs/>
          <w:spacing w:val="-10"/>
          <w:sz w:val="18"/>
          <w:szCs w:val="18"/>
        </w:rPr>
        <w:t>(</w:t>
      </w:r>
      <w:r w:rsidR="00A944B7" w:rsidRPr="00800771">
        <w:rPr>
          <w:rFonts w:cs="Times New Roman"/>
          <w:i/>
          <w:iCs/>
          <w:spacing w:val="-10"/>
          <w:sz w:val="18"/>
          <w:szCs w:val="18"/>
        </w:rPr>
        <w:t>A Thousand Plateaus</w:t>
      </w:r>
      <w:r w:rsidR="00A944B7" w:rsidRPr="00800771">
        <w:rPr>
          <w:rFonts w:cs="Times New Roman"/>
          <w:iCs/>
          <w:spacing w:val="-10"/>
          <w:sz w:val="18"/>
          <w:szCs w:val="18"/>
        </w:rPr>
        <w:t>, 1980, trans. B. Massumi, 1987, p. 61)</w:t>
      </w:r>
    </w:p>
    <w:p w:rsidR="00476AF0" w:rsidRPr="00800771" w:rsidRDefault="00476AF0" w:rsidP="00250DE0">
      <w:pPr>
        <w:tabs>
          <w:tab w:val="left" w:pos="426"/>
        </w:tabs>
        <w:spacing w:line="240" w:lineRule="exact"/>
        <w:ind w:firstLine="397"/>
        <w:rPr>
          <w:rFonts w:cs="Times New Roman"/>
          <w:spacing w:val="-10"/>
          <w:sz w:val="18"/>
          <w:szCs w:val="18"/>
        </w:rPr>
      </w:pPr>
    </w:p>
    <w:p w:rsidR="00AF4435" w:rsidRPr="00800771" w:rsidRDefault="00AF4435" w:rsidP="00250DE0">
      <w:pPr>
        <w:tabs>
          <w:tab w:val="left" w:pos="426"/>
        </w:tabs>
        <w:spacing w:line="240" w:lineRule="exact"/>
        <w:ind w:firstLine="397"/>
        <w:rPr>
          <w:rFonts w:cs="Times New Roman"/>
          <w:spacing w:val="-10"/>
        </w:rPr>
      </w:pPr>
      <w:r w:rsidRPr="00800771">
        <w:rPr>
          <w:rFonts w:cs="Times New Roman"/>
          <w:spacing w:val="-10"/>
        </w:rPr>
        <w:t xml:space="preserve">Most important was consequently the </w:t>
      </w:r>
      <w:r w:rsidR="00FC16CD" w:rsidRPr="00800771">
        <w:rPr>
          <w:rFonts w:cs="Times New Roman"/>
          <w:spacing w:val="-10"/>
        </w:rPr>
        <w:t>“</w:t>
      </w:r>
      <w:r w:rsidRPr="00800771">
        <w:rPr>
          <w:rFonts w:cs="Times New Roman"/>
          <w:spacing w:val="-10"/>
        </w:rPr>
        <w:t>articulation</w:t>
      </w:r>
      <w:r w:rsidR="00FC16CD" w:rsidRPr="00800771">
        <w:rPr>
          <w:rFonts w:cs="Times New Roman"/>
          <w:spacing w:val="-10"/>
        </w:rPr>
        <w:t>”</w:t>
      </w:r>
      <w:r w:rsidRPr="00800771">
        <w:rPr>
          <w:rFonts w:cs="Times New Roman"/>
          <w:spacing w:val="-10"/>
        </w:rPr>
        <w:t xml:space="preserve"> of sounds, made possible by supple larynx, mouth and lips. </w:t>
      </w:r>
    </w:p>
    <w:p w:rsidR="00AF4435" w:rsidRPr="00800771" w:rsidRDefault="00AF4435" w:rsidP="00250DE0">
      <w:pPr>
        <w:tabs>
          <w:tab w:val="left" w:pos="426"/>
        </w:tabs>
        <w:spacing w:line="240" w:lineRule="exact"/>
        <w:ind w:firstLine="397"/>
        <w:rPr>
          <w:rFonts w:cs="Times New Roman"/>
          <w:spacing w:val="-10"/>
          <w:sz w:val="18"/>
          <w:szCs w:val="18"/>
        </w:rPr>
      </w:pPr>
    </w:p>
    <w:p w:rsidR="00AF4435" w:rsidRPr="00800771" w:rsidRDefault="00AF4435"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The steppe, once more, seems to have exerted strong pressures of selection: the “sup</w:t>
      </w:r>
      <w:r w:rsidR="006343D3" w:rsidRPr="00800771">
        <w:rPr>
          <w:rFonts w:cs="Times New Roman"/>
          <w:spacing w:val="-10"/>
          <w:sz w:val="18"/>
          <w:szCs w:val="18"/>
        </w:rPr>
        <w:softHyphen/>
      </w:r>
      <w:r w:rsidRPr="00800771">
        <w:rPr>
          <w:rFonts w:cs="Times New Roman"/>
          <w:spacing w:val="-10"/>
          <w:sz w:val="18"/>
          <w:szCs w:val="18"/>
        </w:rPr>
        <w:t>ple larynx” is a development corresponding to the free hand and could have arisen only in a deforested milieu where it is no longer necessary to have gigantic laryngeal sacks in order for one’s cries to be heard above the constant din of the forest. To articu</w:t>
      </w:r>
      <w:r w:rsidR="003A3270" w:rsidRPr="00800771">
        <w:rPr>
          <w:rFonts w:cs="Times New Roman"/>
          <w:spacing w:val="-10"/>
          <w:sz w:val="18"/>
          <w:szCs w:val="18"/>
        </w:rPr>
        <w:softHyphen/>
      </w:r>
      <w:r w:rsidRPr="00800771">
        <w:rPr>
          <w:rFonts w:cs="Times New Roman"/>
          <w:spacing w:val="-10"/>
          <w:sz w:val="18"/>
          <w:szCs w:val="18"/>
        </w:rPr>
        <w:t xml:space="preserve">late, to speak, is to speak softly.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w:t>
      </w:r>
      <w:r w:rsidR="003A3270" w:rsidRPr="00800771">
        <w:rPr>
          <w:rFonts w:cs="Times New Roman"/>
          <w:iCs/>
          <w:spacing w:val="-10"/>
          <w:sz w:val="18"/>
          <w:szCs w:val="18"/>
        </w:rPr>
        <w:t>80, trans. B. Massumi, 1987, p. </w:t>
      </w:r>
      <w:r w:rsidRPr="00800771">
        <w:rPr>
          <w:rFonts w:cs="Times New Roman"/>
          <w:iCs/>
          <w:spacing w:val="-10"/>
          <w:sz w:val="18"/>
          <w:szCs w:val="18"/>
        </w:rPr>
        <w:t>62)</w:t>
      </w:r>
    </w:p>
    <w:p w:rsidR="00AF4435" w:rsidRPr="00800771" w:rsidRDefault="00AF4435" w:rsidP="00250DE0">
      <w:pPr>
        <w:tabs>
          <w:tab w:val="left" w:pos="426"/>
        </w:tabs>
        <w:spacing w:line="240" w:lineRule="exact"/>
        <w:ind w:firstLine="397"/>
        <w:rPr>
          <w:rFonts w:cs="Times New Roman"/>
          <w:spacing w:val="-10"/>
        </w:rPr>
      </w:pPr>
    </w:p>
    <w:p w:rsidR="00A944B7" w:rsidRPr="00800771" w:rsidRDefault="001428EB" w:rsidP="00250DE0">
      <w:pPr>
        <w:tabs>
          <w:tab w:val="left" w:pos="426"/>
        </w:tabs>
        <w:spacing w:line="240" w:lineRule="exact"/>
        <w:ind w:firstLine="397"/>
        <w:rPr>
          <w:rFonts w:cs="Times New Roman"/>
          <w:spacing w:val="-10"/>
        </w:rPr>
      </w:pPr>
      <w:r w:rsidRPr="00800771">
        <w:rPr>
          <w:rFonts w:cs="Times New Roman"/>
          <w:spacing w:val="-10"/>
        </w:rPr>
        <w:t>Naturally, t</w:t>
      </w:r>
      <w:r w:rsidR="00A944B7" w:rsidRPr="00800771">
        <w:rPr>
          <w:rFonts w:cs="Times New Roman"/>
          <w:spacing w:val="-10"/>
        </w:rPr>
        <w:t xml:space="preserve">hese physiological traits could be accounted for by a dynamics of </w:t>
      </w:r>
      <w:r w:rsidR="00457611" w:rsidRPr="00800771">
        <w:rPr>
          <w:rFonts w:cs="Times New Roman"/>
          <w:spacing w:val="-10"/>
        </w:rPr>
        <w:t>“</w:t>
      </w:r>
      <w:r w:rsidR="00A944B7" w:rsidRPr="00800771">
        <w:rPr>
          <w:rFonts w:cs="Times New Roman"/>
          <w:spacing w:val="-10"/>
        </w:rPr>
        <w:t>deterritorialization</w:t>
      </w:r>
      <w:r w:rsidR="00457611" w:rsidRPr="00800771">
        <w:rPr>
          <w:rFonts w:cs="Times New Roman"/>
          <w:spacing w:val="-10"/>
        </w:rPr>
        <w:t>”</w:t>
      </w:r>
      <w:r w:rsidR="00A944B7" w:rsidRPr="00800771">
        <w:rPr>
          <w:rFonts w:cs="Times New Roman"/>
          <w:spacing w:val="-10"/>
        </w:rPr>
        <w:t xml:space="preserve"> of the animal body. </w:t>
      </w:r>
      <w:r w:rsidR="00457611" w:rsidRPr="00800771">
        <w:rPr>
          <w:rFonts w:cs="Times New Roman"/>
          <w:spacing w:val="-10"/>
        </w:rPr>
        <w:t>Similarly, w</w:t>
      </w:r>
      <w:r w:rsidR="00A944B7" w:rsidRPr="00800771">
        <w:rPr>
          <w:rFonts w:cs="Times New Roman"/>
          <w:spacing w:val="-10"/>
        </w:rPr>
        <w:t>ords were kind</w:t>
      </w:r>
      <w:r w:rsidR="0027465F" w:rsidRPr="00800771">
        <w:rPr>
          <w:rFonts w:cs="Times New Roman"/>
          <w:spacing w:val="-10"/>
        </w:rPr>
        <w:t>s</w:t>
      </w:r>
      <w:r w:rsidR="00A944B7" w:rsidRPr="00800771">
        <w:rPr>
          <w:rFonts w:cs="Times New Roman"/>
          <w:spacing w:val="-10"/>
        </w:rPr>
        <w:t xml:space="preserve"> of deterritorialized </w:t>
      </w:r>
      <w:r w:rsidR="001C6F6C" w:rsidRPr="00800771">
        <w:rPr>
          <w:rFonts w:cs="Times New Roman"/>
          <w:spacing w:val="-10"/>
        </w:rPr>
        <w:t>“</w:t>
      </w:r>
      <w:r w:rsidR="00A944B7" w:rsidRPr="00800771">
        <w:rPr>
          <w:rFonts w:cs="Times New Roman"/>
          <w:spacing w:val="-10"/>
        </w:rPr>
        <w:t>food an</w:t>
      </w:r>
      <w:r w:rsidR="00C946B7" w:rsidRPr="00800771">
        <w:rPr>
          <w:rFonts w:cs="Times New Roman"/>
          <w:spacing w:val="-10"/>
        </w:rPr>
        <w:t>d noises</w:t>
      </w:r>
      <w:r w:rsidR="00A944B7" w:rsidRPr="00800771">
        <w:rPr>
          <w:rFonts w:cs="Times New Roman"/>
          <w:spacing w:val="-10"/>
        </w:rPr>
        <w:t>”</w:t>
      </w:r>
      <w:r w:rsidR="00C946B7" w:rsidRPr="00800771">
        <w:rPr>
          <w:rFonts w:cs="Times New Roman"/>
          <w:spacing w:val="-10"/>
        </w:rPr>
        <w:t xml:space="preserve">—which was a striking expression if one remembers Aristotle’s </w:t>
      </w:r>
      <w:r w:rsidR="007734A8" w:rsidRPr="00800771">
        <w:rPr>
          <w:rFonts w:cs="Times New Roman"/>
          <w:spacing w:val="-10"/>
        </w:rPr>
        <w:t xml:space="preserve">implicit </w:t>
      </w:r>
      <w:r w:rsidR="00C946B7" w:rsidRPr="00800771">
        <w:rPr>
          <w:rFonts w:cs="Times New Roman"/>
          <w:spacing w:val="-10"/>
        </w:rPr>
        <w:t>com</w:t>
      </w:r>
      <w:r w:rsidR="00882612" w:rsidRPr="00800771">
        <w:rPr>
          <w:rFonts w:cs="Times New Roman"/>
          <w:spacing w:val="-10"/>
        </w:rPr>
        <w:softHyphen/>
      </w:r>
      <w:r w:rsidR="00C946B7" w:rsidRPr="00800771">
        <w:rPr>
          <w:rFonts w:cs="Times New Roman"/>
          <w:spacing w:val="-10"/>
        </w:rPr>
        <w:t xml:space="preserve">parison in his </w:t>
      </w:r>
      <w:r w:rsidR="00C946B7" w:rsidRPr="00800771">
        <w:rPr>
          <w:rFonts w:cs="Times New Roman"/>
          <w:i/>
          <w:spacing w:val="-10"/>
        </w:rPr>
        <w:t>Poet</w:t>
      </w:r>
      <w:r w:rsidR="002F3BBD">
        <w:rPr>
          <w:rFonts w:cs="Times New Roman"/>
          <w:i/>
          <w:spacing w:val="-10"/>
        </w:rPr>
        <w:softHyphen/>
      </w:r>
      <w:r w:rsidR="00C946B7" w:rsidRPr="00800771">
        <w:rPr>
          <w:rFonts w:cs="Times New Roman"/>
          <w:i/>
          <w:spacing w:val="-10"/>
        </w:rPr>
        <w:t>ics</w:t>
      </w:r>
      <w:r w:rsidR="00C946B7" w:rsidRPr="00800771">
        <w:rPr>
          <w:rFonts w:cs="Times New Roman"/>
          <w:spacing w:val="-10"/>
        </w:rPr>
        <w:t xml:space="preserve"> </w:t>
      </w:r>
      <w:r w:rsidR="006B4F6A" w:rsidRPr="00800771">
        <w:rPr>
          <w:rFonts w:cs="Times New Roman"/>
          <w:spacing w:val="-10"/>
        </w:rPr>
        <w:t>between</w:t>
      </w:r>
      <w:r w:rsidR="00C946B7" w:rsidRPr="00800771">
        <w:rPr>
          <w:rFonts w:cs="Times New Roman"/>
          <w:spacing w:val="-10"/>
        </w:rPr>
        <w:t xml:space="preserve"> a good poem </w:t>
      </w:r>
      <w:r w:rsidR="006B4F6A" w:rsidRPr="00800771">
        <w:rPr>
          <w:rFonts w:cs="Times New Roman"/>
          <w:spacing w:val="-10"/>
        </w:rPr>
        <w:t>and</w:t>
      </w:r>
      <w:r w:rsidR="00C946B7" w:rsidRPr="00800771">
        <w:rPr>
          <w:rFonts w:cs="Times New Roman"/>
          <w:spacing w:val="-10"/>
        </w:rPr>
        <w:t xml:space="preserve"> a good meal (see Michon, 2018a).</w:t>
      </w:r>
    </w:p>
    <w:p w:rsidR="00A944B7" w:rsidRPr="00800771" w:rsidRDefault="00A944B7" w:rsidP="00250DE0">
      <w:pPr>
        <w:tabs>
          <w:tab w:val="left" w:pos="426"/>
        </w:tabs>
        <w:spacing w:line="240" w:lineRule="exact"/>
        <w:ind w:firstLine="397"/>
        <w:rPr>
          <w:rFonts w:cs="Times New Roman"/>
          <w:spacing w:val="-10"/>
          <w:sz w:val="18"/>
          <w:szCs w:val="18"/>
        </w:rPr>
      </w:pPr>
    </w:p>
    <w:p w:rsidR="00551B2E" w:rsidRPr="00800771" w:rsidRDefault="00551B2E" w:rsidP="00250DE0">
      <w:pPr>
        <w:tabs>
          <w:tab w:val="left" w:pos="426"/>
        </w:tabs>
        <w:spacing w:line="240" w:lineRule="exact"/>
        <w:ind w:firstLine="397"/>
        <w:rPr>
          <w:rFonts w:cs="Times New Roman"/>
          <w:spacing w:val="-10"/>
          <w:sz w:val="18"/>
          <w:szCs w:val="18"/>
        </w:rPr>
      </w:pPr>
      <w:r w:rsidRPr="00800771">
        <w:rPr>
          <w:rFonts w:cs="Times New Roman"/>
          <w:spacing w:val="-10"/>
          <w:sz w:val="18"/>
          <w:szCs w:val="18"/>
        </w:rPr>
        <w:t>Once again, a whole intensive map must be accounted for: the mouth as a deter</w:t>
      </w:r>
      <w:r w:rsidR="0001671F" w:rsidRPr="00800771">
        <w:rPr>
          <w:rFonts w:cs="Times New Roman"/>
          <w:spacing w:val="-10"/>
          <w:sz w:val="18"/>
          <w:szCs w:val="18"/>
        </w:rPr>
        <w:softHyphen/>
      </w:r>
      <w:r w:rsidRPr="00800771">
        <w:rPr>
          <w:rFonts w:cs="Times New Roman"/>
          <w:spacing w:val="-10"/>
          <w:sz w:val="18"/>
          <w:szCs w:val="18"/>
        </w:rPr>
        <w:t>ritorialization of the snout [...]; the lips as a deterritorialization of the mouth (only humans have lips). [...] What a curious deterritorialization, filling one</w:t>
      </w:r>
      <w:r w:rsidR="00A944B7" w:rsidRPr="00800771">
        <w:rPr>
          <w:rFonts w:cs="Times New Roman"/>
          <w:spacing w:val="-10"/>
          <w:sz w:val="18"/>
          <w:szCs w:val="18"/>
        </w:rPr>
        <w:t>’</w:t>
      </w:r>
      <w:r w:rsidRPr="00800771">
        <w:rPr>
          <w:rFonts w:cs="Times New Roman"/>
          <w:spacing w:val="-10"/>
          <w:sz w:val="18"/>
          <w:szCs w:val="18"/>
        </w:rPr>
        <w:t xml:space="preserve">s mouth with words instead of food and noises.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pp. 61-62)</w:t>
      </w:r>
    </w:p>
    <w:p w:rsidR="00551B2E" w:rsidRPr="00800771" w:rsidRDefault="00551B2E" w:rsidP="00250DE0">
      <w:pPr>
        <w:tabs>
          <w:tab w:val="left" w:pos="426"/>
        </w:tabs>
        <w:spacing w:line="240" w:lineRule="exact"/>
        <w:ind w:firstLine="397"/>
        <w:rPr>
          <w:rFonts w:cs="Times New Roman"/>
          <w:spacing w:val="-10"/>
          <w:sz w:val="18"/>
          <w:szCs w:val="18"/>
        </w:rPr>
      </w:pPr>
    </w:p>
    <w:p w:rsidR="00464923" w:rsidRPr="00800771" w:rsidRDefault="00464923" w:rsidP="00250DE0">
      <w:pPr>
        <w:tabs>
          <w:tab w:val="left" w:pos="426"/>
        </w:tabs>
        <w:spacing w:line="240" w:lineRule="exact"/>
        <w:ind w:firstLine="397"/>
        <w:rPr>
          <w:rFonts w:cs="Times New Roman"/>
          <w:spacing w:val="-10"/>
        </w:rPr>
      </w:pPr>
      <w:r w:rsidRPr="00800771">
        <w:rPr>
          <w:rFonts w:cs="Times New Roman"/>
          <w:spacing w:val="-10"/>
        </w:rPr>
        <w:t>Compared to the linearity introduced in expression by the gene</w:t>
      </w:r>
      <w:r w:rsidR="00FC16CD" w:rsidRPr="00800771">
        <w:rPr>
          <w:rFonts w:cs="Times New Roman"/>
          <w:spacing w:val="-10"/>
        </w:rPr>
        <w:softHyphen/>
      </w:r>
      <w:r w:rsidRPr="00800771">
        <w:rPr>
          <w:rFonts w:cs="Times New Roman"/>
          <w:spacing w:val="-10"/>
        </w:rPr>
        <w:t xml:space="preserve">tic lines (instead of the </w:t>
      </w:r>
      <w:r w:rsidR="00523429" w:rsidRPr="00800771">
        <w:rPr>
          <w:rFonts w:cs="Times New Roman"/>
          <w:spacing w:val="-10"/>
        </w:rPr>
        <w:t>spherical</w:t>
      </w:r>
      <w:r w:rsidRPr="00800771">
        <w:rPr>
          <w:rFonts w:cs="Times New Roman"/>
          <w:spacing w:val="-10"/>
        </w:rPr>
        <w:t xml:space="preserve"> expression of crystals), language involved a </w:t>
      </w:r>
      <w:r w:rsidRPr="00800771">
        <w:rPr>
          <w:rFonts w:cs="Times New Roman"/>
          <w:i/>
          <w:spacing w:val="-10"/>
        </w:rPr>
        <w:t>“superlinearity</w:t>
      </w:r>
      <w:r w:rsidRPr="00800771">
        <w:rPr>
          <w:rFonts w:cs="Times New Roman"/>
          <w:spacing w:val="-10"/>
        </w:rPr>
        <w:t>.</w:t>
      </w:r>
      <w:r w:rsidRPr="00800771">
        <w:rPr>
          <w:rFonts w:cs="Times New Roman"/>
          <w:i/>
          <w:spacing w:val="-10"/>
        </w:rPr>
        <w:t>”</w:t>
      </w:r>
      <w:r w:rsidR="00D72FAE" w:rsidRPr="00800771">
        <w:rPr>
          <w:rStyle w:val="Appelnotedebasdep"/>
          <w:rFonts w:cs="Times New Roman"/>
          <w:spacing w:val="-10"/>
        </w:rPr>
        <w:footnoteReference w:id="9"/>
      </w:r>
      <w:r w:rsidRPr="00800771">
        <w:rPr>
          <w:rFonts w:cs="Times New Roman"/>
          <w:spacing w:val="-10"/>
        </w:rPr>
        <w:t xml:space="preserve"> </w:t>
      </w:r>
      <w:r w:rsidR="00D72FAE" w:rsidRPr="00800771">
        <w:rPr>
          <w:rFonts w:cs="Times New Roman"/>
          <w:spacing w:val="-10"/>
        </w:rPr>
        <w:t>Whereas</w:t>
      </w:r>
      <w:r w:rsidRPr="00800771">
        <w:rPr>
          <w:rFonts w:cs="Times New Roman"/>
          <w:spacing w:val="-10"/>
        </w:rPr>
        <w:t xml:space="preserve"> genetic lines developed in space and required only “end-to-end connection, local regulations, and partial inter</w:t>
      </w:r>
      <w:r w:rsidR="00476AF0" w:rsidRPr="00800771">
        <w:rPr>
          <w:rFonts w:cs="Times New Roman"/>
          <w:spacing w:val="-10"/>
        </w:rPr>
        <w:softHyphen/>
      </w:r>
      <w:r w:rsidRPr="00800771">
        <w:rPr>
          <w:rFonts w:cs="Times New Roman"/>
          <w:spacing w:val="-10"/>
        </w:rPr>
        <w:t>actions,” without necessitating any “emitter, receiver, comprehen</w:t>
      </w:r>
      <w:r w:rsidR="0045403B" w:rsidRPr="00800771">
        <w:rPr>
          <w:rFonts w:cs="Times New Roman"/>
          <w:spacing w:val="-10"/>
        </w:rPr>
        <w:softHyphen/>
      </w:r>
      <w:r w:rsidRPr="00800771">
        <w:rPr>
          <w:rFonts w:cs="Times New Roman"/>
          <w:spacing w:val="-10"/>
        </w:rPr>
        <w:t xml:space="preserve">sion nor translation,” language relied on a temporal </w:t>
      </w:r>
      <w:r w:rsidR="00D72FAE" w:rsidRPr="00800771">
        <w:rPr>
          <w:rFonts w:cs="Times New Roman"/>
          <w:spacing w:val="-10"/>
        </w:rPr>
        <w:t xml:space="preserve">succession that required a synthesis power and </w:t>
      </w:r>
      <w:r w:rsidR="0092270A" w:rsidRPr="00800771">
        <w:rPr>
          <w:rFonts w:cs="Times New Roman"/>
          <w:spacing w:val="-10"/>
        </w:rPr>
        <w:t>a</w:t>
      </w:r>
      <w:r w:rsidR="00D72FAE" w:rsidRPr="00800771">
        <w:rPr>
          <w:rFonts w:cs="Times New Roman"/>
          <w:spacing w:val="-10"/>
        </w:rPr>
        <w:t xml:space="preserve"> pragmatic cycle</w:t>
      </w:r>
      <w:r w:rsidR="0092270A" w:rsidRPr="00800771">
        <w:rPr>
          <w:rFonts w:cs="Times New Roman"/>
          <w:spacing w:val="-10"/>
        </w:rPr>
        <w:t xml:space="preserve"> relating emitter and receiver trough comprehension between them and translation from “all the other strata” into its own. </w:t>
      </w:r>
      <w:r w:rsidR="00FC16CD" w:rsidRPr="00800771">
        <w:rPr>
          <w:rFonts w:cs="Times New Roman"/>
          <w:spacing w:val="-10"/>
        </w:rPr>
        <w:t>All this, as we shall see, was in tune with the latest pragmatic and poetic theory of language and literature.</w:t>
      </w:r>
    </w:p>
    <w:p w:rsidR="003A3270" w:rsidRPr="00800771" w:rsidRDefault="003A3270" w:rsidP="00250DE0">
      <w:pPr>
        <w:tabs>
          <w:tab w:val="left" w:pos="426"/>
        </w:tabs>
        <w:spacing w:line="240" w:lineRule="exact"/>
        <w:ind w:firstLine="397"/>
        <w:rPr>
          <w:rFonts w:cs="Times New Roman"/>
          <w:spacing w:val="-10"/>
        </w:rPr>
      </w:pPr>
    </w:p>
    <w:p w:rsidR="00464923" w:rsidRPr="00800771" w:rsidRDefault="00D72FAE" w:rsidP="00250DE0">
      <w:pPr>
        <w:tabs>
          <w:tab w:val="left" w:pos="426"/>
        </w:tabs>
        <w:spacing w:line="240" w:lineRule="exact"/>
        <w:ind w:firstLine="397"/>
        <w:rPr>
          <w:rFonts w:cs="Times New Roman"/>
          <w:iCs/>
          <w:spacing w:val="-10"/>
          <w:sz w:val="18"/>
          <w:szCs w:val="18"/>
        </w:rPr>
      </w:pPr>
      <w:r w:rsidRPr="00800771">
        <w:rPr>
          <w:rFonts w:cs="Times New Roman"/>
          <w:i/>
          <w:iCs/>
          <w:spacing w:val="-10"/>
          <w:sz w:val="18"/>
          <w:szCs w:val="18"/>
        </w:rPr>
        <w:t xml:space="preserve">Vocal signs have temporal linearity, and it is this superlinearity </w:t>
      </w:r>
      <w:r w:rsidRPr="00800771">
        <w:rPr>
          <w:rFonts w:cs="Times New Roman"/>
          <w:spacing w:val="-10"/>
          <w:sz w:val="18"/>
          <w:szCs w:val="18"/>
        </w:rPr>
        <w:t xml:space="preserve">that constitutes their specific deterritorialization and differentiates them from genetic linearity. [...] </w:t>
      </w:r>
      <w:r w:rsidR="00464923" w:rsidRPr="00800771">
        <w:rPr>
          <w:rFonts w:cs="Times New Roman"/>
          <w:spacing w:val="-10"/>
          <w:sz w:val="18"/>
          <w:szCs w:val="18"/>
        </w:rPr>
        <w:t>The temporal linearity of language expression relates not only to a succession but to a formal synthesis of succession in which time constitutes a process of linear overcoding and engenders a phe</w:t>
      </w:r>
      <w:r w:rsidR="002F3BBD">
        <w:rPr>
          <w:rFonts w:cs="Times New Roman"/>
          <w:spacing w:val="-10"/>
          <w:sz w:val="18"/>
          <w:szCs w:val="18"/>
        </w:rPr>
        <w:softHyphen/>
      </w:r>
      <w:r w:rsidR="00464923" w:rsidRPr="00800771">
        <w:rPr>
          <w:rFonts w:cs="Times New Roman"/>
          <w:spacing w:val="-10"/>
          <w:sz w:val="18"/>
          <w:szCs w:val="18"/>
        </w:rPr>
        <w:t xml:space="preserve">nomenon unknown on the other strata: </w:t>
      </w:r>
      <w:r w:rsidR="00464923" w:rsidRPr="00800771">
        <w:rPr>
          <w:rFonts w:cs="Times New Roman"/>
          <w:i/>
          <w:iCs/>
          <w:spacing w:val="-10"/>
          <w:sz w:val="18"/>
          <w:szCs w:val="18"/>
        </w:rPr>
        <w:t>translation,</w:t>
      </w:r>
      <w:r w:rsidR="00464923" w:rsidRPr="00800771">
        <w:rPr>
          <w:rFonts w:cs="Times New Roman"/>
          <w:spacing w:val="-10"/>
          <w:sz w:val="18"/>
          <w:szCs w:val="18"/>
        </w:rPr>
        <w:t xml:space="preserve"> translatability, as opposed to the previous inductions and transductions. Translation should not be under</w:t>
      </w:r>
      <w:r w:rsidR="0045403B" w:rsidRPr="00800771">
        <w:rPr>
          <w:rFonts w:cs="Times New Roman"/>
          <w:spacing w:val="-10"/>
          <w:sz w:val="18"/>
          <w:szCs w:val="18"/>
        </w:rPr>
        <w:softHyphen/>
      </w:r>
      <w:r w:rsidR="00464923" w:rsidRPr="00800771">
        <w:rPr>
          <w:rFonts w:cs="Times New Roman"/>
          <w:spacing w:val="-10"/>
          <w:sz w:val="18"/>
          <w:szCs w:val="18"/>
        </w:rPr>
        <w:t xml:space="preserve">stood simply as the ability of one language to “represent” in some way the givens of another language, but beyond that as the ability of language, with its own givens on its own stratum, to represent all the other strata. </w:t>
      </w:r>
      <w:r w:rsidR="00464923" w:rsidRPr="00800771">
        <w:rPr>
          <w:rFonts w:cs="Times New Roman"/>
          <w:iCs/>
          <w:spacing w:val="-10"/>
          <w:sz w:val="18"/>
          <w:szCs w:val="18"/>
        </w:rPr>
        <w:t>(</w:t>
      </w:r>
      <w:r w:rsidR="00464923" w:rsidRPr="00800771">
        <w:rPr>
          <w:rFonts w:cs="Times New Roman"/>
          <w:i/>
          <w:iCs/>
          <w:spacing w:val="-10"/>
          <w:sz w:val="18"/>
          <w:szCs w:val="18"/>
        </w:rPr>
        <w:t>A Thousand Plateaus</w:t>
      </w:r>
      <w:r w:rsidR="00464923" w:rsidRPr="00800771">
        <w:rPr>
          <w:rFonts w:cs="Times New Roman"/>
          <w:iCs/>
          <w:spacing w:val="-10"/>
          <w:sz w:val="18"/>
          <w:szCs w:val="18"/>
        </w:rPr>
        <w:t>, 1980, trans. B. Massumi, 1987, p. 62)</w:t>
      </w:r>
    </w:p>
    <w:p w:rsidR="00D72FAE" w:rsidRPr="00800771" w:rsidRDefault="00D72FAE" w:rsidP="00250DE0">
      <w:pPr>
        <w:tabs>
          <w:tab w:val="left" w:pos="426"/>
        </w:tabs>
        <w:spacing w:line="240" w:lineRule="exact"/>
        <w:ind w:firstLine="397"/>
        <w:rPr>
          <w:rFonts w:cs="Times New Roman"/>
          <w:spacing w:val="-10"/>
          <w:sz w:val="18"/>
          <w:szCs w:val="18"/>
        </w:rPr>
      </w:pPr>
    </w:p>
    <w:p w:rsidR="00486318" w:rsidRDefault="00331AC9" w:rsidP="00250DE0">
      <w:pPr>
        <w:tabs>
          <w:tab w:val="left" w:pos="426"/>
        </w:tabs>
        <w:spacing w:line="240" w:lineRule="exact"/>
        <w:ind w:firstLine="397"/>
        <w:rPr>
          <w:rFonts w:cs="Times New Roman"/>
          <w:spacing w:val="-10"/>
        </w:rPr>
      </w:pPr>
      <w:r w:rsidRPr="00800771">
        <w:rPr>
          <w:rFonts w:cs="Times New Roman"/>
          <w:spacing w:val="-10"/>
        </w:rPr>
        <w:t>Any “science”—and by the same token, any philosophy—was dependent on this linguistic capacity to translate any form of any stra</w:t>
      </w:r>
      <w:r w:rsidR="0045403B" w:rsidRPr="00800771">
        <w:rPr>
          <w:rFonts w:cs="Times New Roman"/>
          <w:spacing w:val="-10"/>
        </w:rPr>
        <w:softHyphen/>
      </w:r>
      <w:r w:rsidRPr="00800771">
        <w:rPr>
          <w:rFonts w:cs="Times New Roman"/>
          <w:spacing w:val="-10"/>
        </w:rPr>
        <w:t xml:space="preserve">tum into </w:t>
      </w:r>
      <w:r w:rsidR="004B0E2E" w:rsidRPr="00800771">
        <w:rPr>
          <w:rFonts w:cs="Times New Roman"/>
          <w:spacing w:val="-10"/>
        </w:rPr>
        <w:t>the ultimate</w:t>
      </w:r>
      <w:r w:rsidRPr="00800771">
        <w:rPr>
          <w:rFonts w:cs="Times New Roman"/>
          <w:spacing w:val="-10"/>
        </w:rPr>
        <w:t xml:space="preserve"> deterritorialized semiotic stratum.</w:t>
      </w:r>
    </w:p>
    <w:p w:rsidR="00E60BFB" w:rsidRPr="00800771" w:rsidRDefault="00E60BFB" w:rsidP="00250DE0">
      <w:pPr>
        <w:tabs>
          <w:tab w:val="left" w:pos="426"/>
        </w:tabs>
        <w:spacing w:line="240" w:lineRule="exact"/>
        <w:ind w:firstLine="397"/>
        <w:rPr>
          <w:rFonts w:cs="Times New Roman"/>
          <w:spacing w:val="-10"/>
        </w:rPr>
      </w:pPr>
    </w:p>
    <w:p w:rsidR="00331AC9" w:rsidRPr="00800771" w:rsidRDefault="00331AC9"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 xml:space="preserve">The scientific world </w:t>
      </w:r>
      <w:r w:rsidRPr="00800771">
        <w:rPr>
          <w:rFonts w:cs="Times New Roman"/>
          <w:iCs/>
          <w:spacing w:val="-10"/>
          <w:sz w:val="18"/>
          <w:szCs w:val="18"/>
        </w:rPr>
        <w:t>(</w:t>
      </w:r>
      <w:r w:rsidRPr="00800771">
        <w:rPr>
          <w:rFonts w:cs="Times New Roman"/>
          <w:i/>
          <w:iCs/>
          <w:spacing w:val="-10"/>
          <w:sz w:val="18"/>
          <w:szCs w:val="18"/>
        </w:rPr>
        <w:t>Welt,</w:t>
      </w:r>
      <w:r w:rsidRPr="00800771">
        <w:rPr>
          <w:rFonts w:cs="Times New Roman"/>
          <w:spacing w:val="-10"/>
          <w:sz w:val="18"/>
          <w:szCs w:val="18"/>
        </w:rPr>
        <w:t xml:space="preserve"> as opposed to the </w:t>
      </w:r>
      <w:r w:rsidRPr="00800771">
        <w:rPr>
          <w:rFonts w:cs="Times New Roman"/>
          <w:i/>
          <w:iCs/>
          <w:spacing w:val="-10"/>
          <w:sz w:val="18"/>
          <w:szCs w:val="18"/>
        </w:rPr>
        <w:t>Umwelt</w:t>
      </w:r>
      <w:r w:rsidRPr="00800771">
        <w:rPr>
          <w:rFonts w:cs="Times New Roman"/>
          <w:spacing w:val="-10"/>
          <w:sz w:val="18"/>
          <w:szCs w:val="18"/>
        </w:rPr>
        <w:t xml:space="preserve"> of the animal) is the transla</w:t>
      </w:r>
      <w:r w:rsidR="0045403B" w:rsidRPr="00800771">
        <w:rPr>
          <w:rFonts w:cs="Times New Roman"/>
          <w:spacing w:val="-10"/>
          <w:sz w:val="18"/>
          <w:szCs w:val="18"/>
        </w:rPr>
        <w:softHyphen/>
      </w:r>
      <w:r w:rsidRPr="00800771">
        <w:rPr>
          <w:rFonts w:cs="Times New Roman"/>
          <w:spacing w:val="-10"/>
          <w:sz w:val="18"/>
          <w:szCs w:val="18"/>
        </w:rPr>
        <w:t>tion of all of the flows, particles, codes, and territorialities of the other strata into a suffi</w:t>
      </w:r>
      <w:r w:rsidR="0045403B" w:rsidRPr="00800771">
        <w:rPr>
          <w:rFonts w:cs="Times New Roman"/>
          <w:spacing w:val="-10"/>
          <w:sz w:val="18"/>
          <w:szCs w:val="18"/>
        </w:rPr>
        <w:softHyphen/>
      </w:r>
      <w:r w:rsidRPr="00800771">
        <w:rPr>
          <w:rFonts w:cs="Times New Roman"/>
          <w:spacing w:val="-10"/>
          <w:sz w:val="18"/>
          <w:szCs w:val="18"/>
        </w:rPr>
        <w:t xml:space="preserve">ciently deterritorialized system of signs, in other words, into an overcoding specific to language.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62)</w:t>
      </w:r>
    </w:p>
    <w:p w:rsidR="00331AC9" w:rsidRPr="00800771" w:rsidRDefault="00331AC9" w:rsidP="00250DE0">
      <w:pPr>
        <w:tabs>
          <w:tab w:val="left" w:pos="426"/>
        </w:tabs>
        <w:spacing w:line="240" w:lineRule="exact"/>
        <w:ind w:firstLine="397"/>
        <w:rPr>
          <w:rFonts w:cs="Times New Roman"/>
          <w:spacing w:val="-10"/>
          <w:sz w:val="18"/>
          <w:szCs w:val="18"/>
        </w:rPr>
      </w:pPr>
    </w:p>
    <w:p w:rsidR="00ED3813" w:rsidRPr="00800771" w:rsidRDefault="00EC69B2" w:rsidP="00250DE0">
      <w:pPr>
        <w:tabs>
          <w:tab w:val="left" w:pos="426"/>
        </w:tabs>
        <w:spacing w:line="240" w:lineRule="exact"/>
        <w:ind w:firstLine="397"/>
        <w:rPr>
          <w:rFonts w:cs="Times New Roman"/>
          <w:spacing w:val="-12"/>
        </w:rPr>
      </w:pPr>
      <w:r w:rsidRPr="00800771">
        <w:rPr>
          <w:rFonts w:cs="Times New Roman"/>
          <w:spacing w:val="-12"/>
        </w:rPr>
        <w:t>This particular situation of the language should not</w:t>
      </w:r>
      <w:r w:rsidR="00ED3813" w:rsidRPr="00800771">
        <w:rPr>
          <w:rFonts w:cs="Times New Roman"/>
          <w:spacing w:val="-12"/>
        </w:rPr>
        <w:t xml:space="preserve"> however</w:t>
      </w:r>
      <w:r w:rsidRPr="00800771">
        <w:rPr>
          <w:rFonts w:cs="Times New Roman"/>
          <w:spacing w:val="-12"/>
        </w:rPr>
        <w:t xml:space="preserve">, </w:t>
      </w:r>
      <w:r w:rsidR="00ED3813" w:rsidRPr="00800771">
        <w:rPr>
          <w:rFonts w:cs="Times New Roman"/>
          <w:spacing w:val="-12"/>
        </w:rPr>
        <w:t xml:space="preserve">Deleuze and Guattari contended, </w:t>
      </w:r>
      <w:r w:rsidR="00AC0F5F" w:rsidRPr="00800771">
        <w:rPr>
          <w:rFonts w:cs="Times New Roman"/>
          <w:spacing w:val="-12"/>
        </w:rPr>
        <w:t xml:space="preserve">drive one to </w:t>
      </w:r>
      <w:r w:rsidR="00ED3813" w:rsidRPr="00800771">
        <w:rPr>
          <w:rFonts w:cs="Times New Roman"/>
          <w:spacing w:val="-12"/>
        </w:rPr>
        <w:t xml:space="preserve">“naively” </w:t>
      </w:r>
      <w:r w:rsidR="0059269E" w:rsidRPr="00800771">
        <w:rPr>
          <w:rFonts w:cs="Times New Roman"/>
          <w:spacing w:val="-12"/>
        </w:rPr>
        <w:t>advocate “cer</w:t>
      </w:r>
      <w:r w:rsidR="0045403B" w:rsidRPr="00800771">
        <w:rPr>
          <w:rFonts w:cs="Times New Roman"/>
          <w:spacing w:val="-12"/>
        </w:rPr>
        <w:softHyphen/>
      </w:r>
      <w:r w:rsidR="0059269E" w:rsidRPr="00800771">
        <w:rPr>
          <w:rFonts w:cs="Times New Roman"/>
          <w:spacing w:val="-12"/>
        </w:rPr>
        <w:t>tain imperial</w:t>
      </w:r>
      <w:r w:rsidR="00A45413" w:rsidRPr="00800771">
        <w:rPr>
          <w:rFonts w:cs="Times New Roman"/>
          <w:spacing w:val="-12"/>
        </w:rPr>
        <w:softHyphen/>
      </w:r>
      <w:r w:rsidR="0059269E" w:rsidRPr="00800771">
        <w:rPr>
          <w:rFonts w:cs="Times New Roman"/>
          <w:spacing w:val="-12"/>
        </w:rPr>
        <w:t xml:space="preserve">ist pretentions on behalf of language,” </w:t>
      </w:r>
      <w:r w:rsidR="00AD7215" w:rsidRPr="00800771">
        <w:rPr>
          <w:rFonts w:cs="Times New Roman"/>
          <w:spacing w:val="-12"/>
        </w:rPr>
        <w:t xml:space="preserve">and finally “state the obvious,” </w:t>
      </w:r>
      <w:r w:rsidR="00AC0F5F" w:rsidRPr="00800771">
        <w:rPr>
          <w:rFonts w:cs="Times New Roman"/>
          <w:spacing w:val="-12"/>
        </w:rPr>
        <w:t>which was a</w:t>
      </w:r>
      <w:r w:rsidR="0059269E" w:rsidRPr="00800771">
        <w:rPr>
          <w:rFonts w:cs="Times New Roman"/>
          <w:spacing w:val="-12"/>
        </w:rPr>
        <w:t>n ironical and</w:t>
      </w:r>
      <w:r w:rsidR="00AC0F5F" w:rsidRPr="00800771">
        <w:rPr>
          <w:rFonts w:cs="Times New Roman"/>
          <w:spacing w:val="-12"/>
        </w:rPr>
        <w:t xml:space="preserve"> severe dismissal</w:t>
      </w:r>
      <w:r w:rsidR="00ED3813" w:rsidRPr="00800771">
        <w:rPr>
          <w:rFonts w:cs="Times New Roman"/>
          <w:spacing w:val="-12"/>
        </w:rPr>
        <w:t xml:space="preserve"> of Benveniste’s view on th</w:t>
      </w:r>
      <w:r w:rsidR="00A655AA" w:rsidRPr="00800771">
        <w:rPr>
          <w:rFonts w:cs="Times New Roman"/>
          <w:spacing w:val="-12"/>
        </w:rPr>
        <w:t>e</w:t>
      </w:r>
      <w:r w:rsidR="00ED3813" w:rsidRPr="00800771">
        <w:rPr>
          <w:rFonts w:cs="Times New Roman"/>
          <w:spacing w:val="-12"/>
        </w:rPr>
        <w:t xml:space="preserve"> issue. As in Serres</w:t>
      </w:r>
      <w:r w:rsidR="00AD7215" w:rsidRPr="00800771">
        <w:rPr>
          <w:rFonts w:cs="Times New Roman"/>
          <w:spacing w:val="-12"/>
        </w:rPr>
        <w:t>’ particularly dishonest account already commented above</w:t>
      </w:r>
      <w:r w:rsidR="00ED3813" w:rsidRPr="00800771">
        <w:rPr>
          <w:rFonts w:cs="Times New Roman"/>
          <w:spacing w:val="-12"/>
        </w:rPr>
        <w:t>, Benveniste was presented</w:t>
      </w:r>
      <w:r w:rsidR="00A655AA" w:rsidRPr="00800771">
        <w:rPr>
          <w:rFonts w:cs="Times New Roman"/>
          <w:spacing w:val="-12"/>
        </w:rPr>
        <w:t>,</w:t>
      </w:r>
      <w:r w:rsidR="00487226" w:rsidRPr="00800771">
        <w:rPr>
          <w:rFonts w:cs="Times New Roman"/>
          <w:spacing w:val="-12"/>
        </w:rPr>
        <w:t xml:space="preserve"> more than rapidly</w:t>
      </w:r>
      <w:r w:rsidR="00A655AA" w:rsidRPr="00800771">
        <w:rPr>
          <w:rFonts w:cs="Times New Roman"/>
          <w:spacing w:val="-12"/>
        </w:rPr>
        <w:t>,</w:t>
      </w:r>
      <w:r w:rsidR="00ED3813" w:rsidRPr="00800771">
        <w:rPr>
          <w:rFonts w:cs="Times New Roman"/>
          <w:spacing w:val="-12"/>
        </w:rPr>
        <w:t xml:space="preserve"> as a naive theore</w:t>
      </w:r>
      <w:r w:rsidR="00A45413" w:rsidRPr="00800771">
        <w:rPr>
          <w:rFonts w:cs="Times New Roman"/>
          <w:spacing w:val="-12"/>
        </w:rPr>
        <w:t>t</w:t>
      </w:r>
      <w:r w:rsidR="00ED3813" w:rsidRPr="00800771">
        <w:rPr>
          <w:rFonts w:cs="Times New Roman"/>
          <w:spacing w:val="-12"/>
        </w:rPr>
        <w:t>i</w:t>
      </w:r>
      <w:r w:rsidR="00A45413" w:rsidRPr="00800771">
        <w:rPr>
          <w:rFonts w:cs="Times New Roman"/>
          <w:spacing w:val="-12"/>
        </w:rPr>
        <w:softHyphen/>
      </w:r>
      <w:r w:rsidR="00ED3813" w:rsidRPr="00800771">
        <w:rPr>
          <w:rFonts w:cs="Times New Roman"/>
          <w:spacing w:val="-12"/>
        </w:rPr>
        <w:t xml:space="preserve">cian, imbued with </w:t>
      </w:r>
      <w:r w:rsidR="00AD7215" w:rsidRPr="00800771">
        <w:rPr>
          <w:rFonts w:cs="Times New Roman"/>
          <w:spacing w:val="-12"/>
        </w:rPr>
        <w:t>a</w:t>
      </w:r>
      <w:r w:rsidR="00A655AA" w:rsidRPr="00800771">
        <w:rPr>
          <w:rFonts w:cs="Times New Roman"/>
          <w:spacing w:val="-12"/>
        </w:rPr>
        <w:t>n</w:t>
      </w:r>
      <w:r w:rsidR="00AD7215" w:rsidRPr="00800771">
        <w:rPr>
          <w:rFonts w:cs="Times New Roman"/>
          <w:spacing w:val="-12"/>
        </w:rPr>
        <w:t xml:space="preserve"> </w:t>
      </w:r>
      <w:r w:rsidR="00FC16CD" w:rsidRPr="00800771">
        <w:rPr>
          <w:rFonts w:cs="Times New Roman"/>
          <w:spacing w:val="-12"/>
        </w:rPr>
        <w:t xml:space="preserve">outdated </w:t>
      </w:r>
      <w:r w:rsidR="00AD7215" w:rsidRPr="00800771">
        <w:rPr>
          <w:rFonts w:cs="Times New Roman"/>
          <w:spacing w:val="-12"/>
        </w:rPr>
        <w:t>imperialist view</w:t>
      </w:r>
      <w:r w:rsidR="00487226" w:rsidRPr="00800771">
        <w:rPr>
          <w:rFonts w:cs="Times New Roman"/>
          <w:spacing w:val="-12"/>
        </w:rPr>
        <w:t xml:space="preserve"> of lin</w:t>
      </w:r>
      <w:r w:rsidR="0045403B" w:rsidRPr="00800771">
        <w:rPr>
          <w:rFonts w:cs="Times New Roman"/>
          <w:spacing w:val="-12"/>
        </w:rPr>
        <w:softHyphen/>
      </w:r>
      <w:r w:rsidR="00487226" w:rsidRPr="00800771">
        <w:rPr>
          <w:rFonts w:cs="Times New Roman"/>
          <w:spacing w:val="-12"/>
        </w:rPr>
        <w:t>guistics</w:t>
      </w:r>
      <w:r w:rsidR="00A655AA" w:rsidRPr="00800771">
        <w:rPr>
          <w:rFonts w:cs="Times New Roman"/>
          <w:spacing w:val="-12"/>
        </w:rPr>
        <w:t>, telling banali</w:t>
      </w:r>
      <w:r w:rsidR="00990D08" w:rsidRPr="00800771">
        <w:rPr>
          <w:rFonts w:cs="Times New Roman"/>
          <w:spacing w:val="-12"/>
        </w:rPr>
        <w:softHyphen/>
      </w:r>
      <w:r w:rsidR="00A655AA" w:rsidRPr="00800771">
        <w:rPr>
          <w:rFonts w:cs="Times New Roman"/>
          <w:spacing w:val="-12"/>
        </w:rPr>
        <w:t xml:space="preserve">ties about the relationship between semiotic systems. </w:t>
      </w:r>
    </w:p>
    <w:p w:rsidR="00331AC9" w:rsidRPr="00800771" w:rsidRDefault="00331AC9" w:rsidP="00250DE0">
      <w:pPr>
        <w:tabs>
          <w:tab w:val="left" w:pos="426"/>
        </w:tabs>
        <w:spacing w:line="240" w:lineRule="exact"/>
        <w:ind w:firstLine="397"/>
        <w:rPr>
          <w:rFonts w:cs="Times New Roman"/>
          <w:spacing w:val="-10"/>
        </w:rPr>
      </w:pPr>
    </w:p>
    <w:p w:rsidR="00ED3813" w:rsidRPr="00800771" w:rsidRDefault="00AC0F5F"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We will see later on how this situation gives rise to certain imperialist pretentions on behalf of language</w:t>
      </w:r>
      <w:r w:rsidR="00DA483B" w:rsidRPr="00800771">
        <w:rPr>
          <w:rFonts w:cs="Times New Roman"/>
          <w:spacing w:val="-10"/>
          <w:sz w:val="18"/>
          <w:szCs w:val="18"/>
        </w:rPr>
        <w:t xml:space="preserve"> </w:t>
      </w:r>
      <w:r w:rsidR="00DA483B" w:rsidRPr="00800771">
        <w:rPr>
          <w:rFonts w:cs="Times New Roman"/>
          <w:i/>
          <w:spacing w:val="-10"/>
          <w:sz w:val="18"/>
          <w:szCs w:val="18"/>
        </w:rPr>
        <w:t>[du langage]</w:t>
      </w:r>
      <w:r w:rsidRPr="00800771">
        <w:rPr>
          <w:rFonts w:cs="Times New Roman"/>
          <w:i/>
          <w:spacing w:val="-10"/>
          <w:sz w:val="18"/>
          <w:szCs w:val="18"/>
        </w:rPr>
        <w:t>,</w:t>
      </w:r>
      <w:r w:rsidRPr="00800771">
        <w:rPr>
          <w:rFonts w:cs="Times New Roman"/>
          <w:spacing w:val="-10"/>
          <w:sz w:val="18"/>
          <w:szCs w:val="18"/>
        </w:rPr>
        <w:t xml:space="preserve"> which are naively expressed in such formulas as: “Every semiology of a nonlinguistic system must use the medium of language</w:t>
      </w:r>
      <w:r w:rsidR="008E1B60" w:rsidRPr="00800771">
        <w:rPr>
          <w:rFonts w:cs="Times New Roman"/>
          <w:spacing w:val="-10"/>
          <w:sz w:val="18"/>
          <w:szCs w:val="18"/>
        </w:rPr>
        <w:t xml:space="preserve"> </w:t>
      </w:r>
      <w:r w:rsidR="008E1B60" w:rsidRPr="00800771">
        <w:rPr>
          <w:rFonts w:cs="Times New Roman"/>
          <w:i/>
          <w:spacing w:val="-10"/>
          <w:sz w:val="18"/>
          <w:szCs w:val="18"/>
        </w:rPr>
        <w:t>[de la langue]</w:t>
      </w:r>
      <w:r w:rsidRPr="00800771">
        <w:rPr>
          <w:rFonts w:cs="Times New Roman"/>
          <w:i/>
          <w:spacing w:val="-10"/>
          <w:sz w:val="18"/>
          <w:szCs w:val="18"/>
        </w:rPr>
        <w:t>.</w:t>
      </w:r>
      <w:r w:rsidRPr="00800771">
        <w:rPr>
          <w:rFonts w:cs="Times New Roman"/>
          <w:spacing w:val="-10"/>
          <w:sz w:val="18"/>
          <w:szCs w:val="18"/>
        </w:rPr>
        <w:t xml:space="preserve"> (...) Language</w:t>
      </w:r>
      <w:r w:rsidR="008E1B60" w:rsidRPr="00800771">
        <w:rPr>
          <w:rFonts w:cs="Times New Roman"/>
          <w:spacing w:val="-10"/>
          <w:sz w:val="18"/>
          <w:szCs w:val="18"/>
        </w:rPr>
        <w:t xml:space="preserve"> </w:t>
      </w:r>
      <w:r w:rsidR="008E1B60" w:rsidRPr="00800771">
        <w:rPr>
          <w:rFonts w:cs="Times New Roman"/>
          <w:i/>
          <w:spacing w:val="-10"/>
          <w:sz w:val="18"/>
          <w:szCs w:val="18"/>
        </w:rPr>
        <w:t>[la langue]</w:t>
      </w:r>
      <w:r w:rsidRPr="00800771">
        <w:rPr>
          <w:rFonts w:cs="Times New Roman"/>
          <w:spacing w:val="-10"/>
          <w:sz w:val="18"/>
          <w:szCs w:val="18"/>
        </w:rPr>
        <w:t xml:space="preserve"> is the interpreter</w:t>
      </w:r>
      <w:r w:rsidR="00CB3A44" w:rsidRPr="00800771">
        <w:rPr>
          <w:rFonts w:cs="Times New Roman"/>
          <w:spacing w:val="-10"/>
          <w:sz w:val="18"/>
          <w:szCs w:val="18"/>
        </w:rPr>
        <w:t xml:space="preserve"> [</w:t>
      </w:r>
      <w:r w:rsidR="00CB3A44" w:rsidRPr="00800771">
        <w:rPr>
          <w:rFonts w:cs="Times New Roman"/>
          <w:i/>
          <w:spacing w:val="-10"/>
          <w:sz w:val="18"/>
          <w:szCs w:val="18"/>
        </w:rPr>
        <w:t>l’interprétant</w:t>
      </w:r>
      <w:r w:rsidR="00CB3A44" w:rsidRPr="00800771">
        <w:rPr>
          <w:rFonts w:cs="Times New Roman"/>
          <w:spacing w:val="-10"/>
          <w:sz w:val="18"/>
          <w:szCs w:val="18"/>
        </w:rPr>
        <w:t>=the interpreting system]</w:t>
      </w:r>
      <w:r w:rsidRPr="00800771">
        <w:rPr>
          <w:rFonts w:cs="Times New Roman"/>
          <w:spacing w:val="-10"/>
          <w:sz w:val="18"/>
          <w:szCs w:val="18"/>
        </w:rPr>
        <w:t xml:space="preserve"> of all the other systems, linguistic and nonlinguistic.”</w:t>
      </w:r>
      <w:r w:rsidRPr="00800771">
        <w:rPr>
          <w:rStyle w:val="Appelnotedebasdep"/>
          <w:rFonts w:cs="Times New Roman"/>
          <w:spacing w:val="-10"/>
          <w:sz w:val="18"/>
          <w:szCs w:val="18"/>
        </w:rPr>
        <w:footnoteReference w:id="10"/>
      </w:r>
      <w:r w:rsidRPr="00800771">
        <w:rPr>
          <w:rFonts w:cs="Times New Roman"/>
          <w:spacing w:val="-10"/>
          <w:sz w:val="18"/>
          <w:szCs w:val="18"/>
        </w:rPr>
        <w:t xml:space="preserve"> This amounts to defining an abstract character of language</w:t>
      </w:r>
      <w:r w:rsidR="00ED3813" w:rsidRPr="00800771">
        <w:rPr>
          <w:rFonts w:cs="Times New Roman"/>
          <w:spacing w:val="-10"/>
          <w:sz w:val="18"/>
          <w:szCs w:val="18"/>
        </w:rPr>
        <w:t xml:space="preserve"> </w:t>
      </w:r>
      <w:r w:rsidR="00ED3813" w:rsidRPr="00800771">
        <w:rPr>
          <w:rFonts w:cs="Times New Roman"/>
          <w:i/>
          <w:spacing w:val="-10"/>
          <w:sz w:val="18"/>
          <w:szCs w:val="18"/>
        </w:rPr>
        <w:t>[du langage]</w:t>
      </w:r>
      <w:r w:rsidRPr="00800771">
        <w:rPr>
          <w:rFonts w:cs="Times New Roman"/>
          <w:spacing w:val="-10"/>
          <w:sz w:val="18"/>
          <w:szCs w:val="18"/>
        </w:rPr>
        <w:t xml:space="preserve"> and then saying that the other strata can share in that character only by being spoken </w:t>
      </w:r>
      <w:r w:rsidR="00ED3813" w:rsidRPr="00800771">
        <w:rPr>
          <w:rFonts w:cs="Times New Roman"/>
          <w:spacing w:val="-10"/>
          <w:sz w:val="18"/>
          <w:szCs w:val="18"/>
        </w:rPr>
        <w:t>[</w:t>
      </w:r>
      <w:r w:rsidRPr="00800771">
        <w:rPr>
          <w:rFonts w:cs="Times New Roman"/>
          <w:spacing w:val="-10"/>
          <w:sz w:val="18"/>
          <w:szCs w:val="18"/>
        </w:rPr>
        <w:t>in language</w:t>
      </w:r>
      <w:r w:rsidR="00A655AA" w:rsidRPr="00800771">
        <w:rPr>
          <w:rFonts w:cs="Times New Roman"/>
          <w:spacing w:val="-10"/>
          <w:sz w:val="18"/>
          <w:szCs w:val="18"/>
        </w:rPr>
        <w:t xml:space="preserve"> </w:t>
      </w:r>
      <w:r w:rsidR="00ED3813" w:rsidRPr="00800771">
        <w:rPr>
          <w:rFonts w:cs="Times New Roman"/>
          <w:spacing w:val="-10"/>
          <w:sz w:val="18"/>
          <w:szCs w:val="18"/>
        </w:rPr>
        <w:t>–</w:t>
      </w:r>
      <w:r w:rsidR="00A655AA" w:rsidRPr="00800771">
        <w:rPr>
          <w:rFonts w:cs="Times New Roman"/>
          <w:spacing w:val="-10"/>
          <w:sz w:val="18"/>
          <w:szCs w:val="18"/>
        </w:rPr>
        <w:t xml:space="preserve"> </w:t>
      </w:r>
      <w:r w:rsidR="00ED3813" w:rsidRPr="00800771">
        <w:rPr>
          <w:rFonts w:cs="Times New Roman"/>
          <w:spacing w:val="-10"/>
          <w:sz w:val="18"/>
          <w:szCs w:val="18"/>
        </w:rPr>
        <w:t>phrase added by the trans.]</w:t>
      </w:r>
      <w:r w:rsidRPr="00800771">
        <w:rPr>
          <w:rFonts w:cs="Times New Roman"/>
          <w:spacing w:val="-10"/>
          <w:sz w:val="18"/>
          <w:szCs w:val="18"/>
        </w:rPr>
        <w:t>. That is stating the obvious.</w:t>
      </w:r>
      <w:r w:rsidR="00ED3813" w:rsidRPr="00800771">
        <w:rPr>
          <w:rFonts w:cs="Times New Roman"/>
          <w:spacing w:val="-10"/>
          <w:sz w:val="18"/>
          <w:szCs w:val="18"/>
        </w:rPr>
        <w:t xml:space="preserve"> </w:t>
      </w:r>
      <w:r w:rsidR="00ED3813" w:rsidRPr="00800771">
        <w:rPr>
          <w:rFonts w:cs="Times New Roman"/>
          <w:iCs/>
          <w:spacing w:val="-10"/>
          <w:sz w:val="18"/>
          <w:szCs w:val="18"/>
        </w:rPr>
        <w:t>(</w:t>
      </w:r>
      <w:r w:rsidR="00ED3813" w:rsidRPr="00800771">
        <w:rPr>
          <w:rFonts w:cs="Times New Roman"/>
          <w:i/>
          <w:iCs/>
          <w:spacing w:val="-10"/>
          <w:sz w:val="18"/>
          <w:szCs w:val="18"/>
        </w:rPr>
        <w:t>A Thousand Plateaus</w:t>
      </w:r>
      <w:r w:rsidR="00ED3813" w:rsidRPr="00800771">
        <w:rPr>
          <w:rFonts w:cs="Times New Roman"/>
          <w:iCs/>
          <w:spacing w:val="-10"/>
          <w:sz w:val="18"/>
          <w:szCs w:val="18"/>
        </w:rPr>
        <w:t xml:space="preserve">, 1980, trans. B. Massumi, 1987, </w:t>
      </w:r>
      <w:r w:rsidR="00834092" w:rsidRPr="00800771">
        <w:rPr>
          <w:rFonts w:cs="Times New Roman"/>
          <w:iCs/>
          <w:spacing w:val="-10"/>
          <w:sz w:val="18"/>
          <w:szCs w:val="18"/>
        </w:rPr>
        <w:t>p</w:t>
      </w:r>
      <w:r w:rsidR="00ED3813" w:rsidRPr="00800771">
        <w:rPr>
          <w:rFonts w:cs="Times New Roman"/>
          <w:iCs/>
          <w:spacing w:val="-10"/>
          <w:sz w:val="18"/>
          <w:szCs w:val="18"/>
        </w:rPr>
        <w:t>p. 62-63)</w:t>
      </w:r>
      <w:r w:rsidR="00A655AA" w:rsidRPr="00800771">
        <w:rPr>
          <w:rFonts w:cs="Times New Roman"/>
          <w:iCs/>
          <w:spacing w:val="-10"/>
          <w:sz w:val="18"/>
          <w:szCs w:val="18"/>
        </w:rPr>
        <w:t xml:space="preserve"> </w:t>
      </w:r>
    </w:p>
    <w:p w:rsidR="003F06D3" w:rsidRPr="00800771" w:rsidRDefault="003F06D3" w:rsidP="00250DE0">
      <w:pPr>
        <w:tabs>
          <w:tab w:val="left" w:pos="426"/>
        </w:tabs>
        <w:spacing w:line="240" w:lineRule="exact"/>
        <w:ind w:firstLine="397"/>
        <w:rPr>
          <w:rFonts w:cs="Times New Roman"/>
          <w:iCs/>
          <w:spacing w:val="-10"/>
          <w:sz w:val="18"/>
          <w:szCs w:val="18"/>
        </w:rPr>
      </w:pPr>
    </w:p>
    <w:p w:rsidR="00486318" w:rsidRPr="00800771" w:rsidRDefault="00A655AA" w:rsidP="00250DE0">
      <w:pPr>
        <w:tabs>
          <w:tab w:val="left" w:pos="426"/>
        </w:tabs>
        <w:spacing w:line="240" w:lineRule="exact"/>
        <w:ind w:firstLine="397"/>
        <w:rPr>
          <w:rFonts w:cs="Times New Roman"/>
          <w:spacing w:val="-10"/>
        </w:rPr>
      </w:pPr>
      <w:r w:rsidRPr="00800771">
        <w:rPr>
          <w:rFonts w:cs="Times New Roman"/>
          <w:spacing w:val="-10"/>
        </w:rPr>
        <w:t>What was at stake behind this rather surprising way to discuss a the</w:t>
      </w:r>
      <w:r w:rsidR="002F3BBD">
        <w:rPr>
          <w:rFonts w:cs="Times New Roman"/>
          <w:spacing w:val="-10"/>
        </w:rPr>
        <w:softHyphen/>
      </w:r>
      <w:r w:rsidRPr="00800771">
        <w:rPr>
          <w:rFonts w:cs="Times New Roman"/>
          <w:spacing w:val="-10"/>
        </w:rPr>
        <w:t xml:space="preserve">oretical position by </w:t>
      </w:r>
      <w:r w:rsidR="0077061C" w:rsidRPr="00800771">
        <w:rPr>
          <w:rFonts w:cs="Times New Roman"/>
          <w:spacing w:val="-10"/>
        </w:rPr>
        <w:t>mocking</w:t>
      </w:r>
      <w:r w:rsidRPr="00800771">
        <w:rPr>
          <w:rFonts w:cs="Times New Roman"/>
          <w:spacing w:val="-10"/>
        </w:rPr>
        <w:t xml:space="preserve"> its author was naturally very impor</w:t>
      </w:r>
      <w:r w:rsidR="0060777F" w:rsidRPr="00800771">
        <w:rPr>
          <w:rFonts w:cs="Times New Roman"/>
          <w:spacing w:val="-10"/>
        </w:rPr>
        <w:softHyphen/>
      </w:r>
      <w:r w:rsidRPr="00800771">
        <w:rPr>
          <w:rFonts w:cs="Times New Roman"/>
          <w:spacing w:val="-10"/>
        </w:rPr>
        <w:t xml:space="preserve">tant. As a matter of fact, </w:t>
      </w:r>
      <w:r w:rsidR="00E456A5" w:rsidRPr="00800771">
        <w:rPr>
          <w:rFonts w:cs="Times New Roman"/>
          <w:spacing w:val="-10"/>
        </w:rPr>
        <w:t xml:space="preserve">as we shall see in the next chapter, </w:t>
      </w:r>
      <w:r w:rsidR="001C6F6C" w:rsidRPr="00800771">
        <w:rPr>
          <w:rFonts w:cs="Times New Roman"/>
          <w:spacing w:val="-10"/>
        </w:rPr>
        <w:t>not only did they mis</w:t>
      </w:r>
      <w:r w:rsidR="002F3BBD">
        <w:rPr>
          <w:rFonts w:cs="Times New Roman"/>
          <w:spacing w:val="-10"/>
        </w:rPr>
        <w:softHyphen/>
      </w:r>
      <w:r w:rsidR="001C6F6C" w:rsidRPr="00800771">
        <w:rPr>
          <w:rFonts w:cs="Times New Roman"/>
          <w:spacing w:val="-10"/>
        </w:rPr>
        <w:t xml:space="preserve">understand Benveniste’s view which </w:t>
      </w:r>
      <w:r w:rsidR="00277B65" w:rsidRPr="00800771">
        <w:rPr>
          <w:rFonts w:cs="Times New Roman"/>
          <w:spacing w:val="-10"/>
        </w:rPr>
        <w:t>involved</w:t>
      </w:r>
      <w:r w:rsidR="001C6F6C" w:rsidRPr="00800771">
        <w:rPr>
          <w:rFonts w:cs="Times New Roman"/>
          <w:spacing w:val="-10"/>
        </w:rPr>
        <w:t xml:space="preserve"> a compari</w:t>
      </w:r>
      <w:r w:rsidR="0060777F" w:rsidRPr="00800771">
        <w:rPr>
          <w:rFonts w:cs="Times New Roman"/>
          <w:spacing w:val="-10"/>
        </w:rPr>
        <w:softHyphen/>
      </w:r>
      <w:r w:rsidR="001C6F6C" w:rsidRPr="00800771">
        <w:rPr>
          <w:rFonts w:cs="Times New Roman"/>
          <w:spacing w:val="-10"/>
        </w:rPr>
        <w:t xml:space="preserve">son between semiotic systems and not between language and </w:t>
      </w:r>
      <w:r w:rsidR="00277B65" w:rsidRPr="00800771">
        <w:rPr>
          <w:rFonts w:cs="Times New Roman"/>
          <w:spacing w:val="-10"/>
        </w:rPr>
        <w:t>world</w:t>
      </w:r>
      <w:r w:rsidR="001C6F6C" w:rsidRPr="00800771">
        <w:rPr>
          <w:rFonts w:cs="Times New Roman"/>
          <w:spacing w:val="-10"/>
        </w:rPr>
        <w:t xml:space="preserve"> strata, but </w:t>
      </w:r>
      <w:r w:rsidRPr="00800771">
        <w:rPr>
          <w:rFonts w:cs="Times New Roman"/>
          <w:spacing w:val="-10"/>
        </w:rPr>
        <w:t>Benveniste stood firmly in Deleuze and Guattari’s way toward</w:t>
      </w:r>
      <w:r w:rsidR="00277B65" w:rsidRPr="00800771">
        <w:rPr>
          <w:rFonts w:cs="Times New Roman"/>
          <w:spacing w:val="-10"/>
        </w:rPr>
        <w:t>s</w:t>
      </w:r>
      <w:r w:rsidRPr="00800771">
        <w:rPr>
          <w:rFonts w:cs="Times New Roman"/>
          <w:spacing w:val="-10"/>
        </w:rPr>
        <w:t xml:space="preserve"> a general naturalistic view in which language would </w:t>
      </w:r>
      <w:r w:rsidR="00277B65" w:rsidRPr="00800771">
        <w:rPr>
          <w:rFonts w:cs="Times New Roman"/>
          <w:spacing w:val="-10"/>
        </w:rPr>
        <w:t xml:space="preserve">be </w:t>
      </w:r>
      <w:r w:rsidR="00105E0A" w:rsidRPr="00800771">
        <w:rPr>
          <w:rFonts w:cs="Times New Roman"/>
          <w:spacing w:val="-10"/>
        </w:rPr>
        <w:t xml:space="preserve">only </w:t>
      </w:r>
      <w:r w:rsidRPr="00800771">
        <w:rPr>
          <w:rFonts w:cs="Times New Roman"/>
          <w:spacing w:val="-10"/>
        </w:rPr>
        <w:t>a domain secondary to physis, bios and forces. Since his per</w:t>
      </w:r>
      <w:r w:rsidR="0060777F" w:rsidRPr="00800771">
        <w:rPr>
          <w:rFonts w:cs="Times New Roman"/>
          <w:spacing w:val="-10"/>
        </w:rPr>
        <w:softHyphen/>
        <w:t>s</w:t>
      </w:r>
      <w:r w:rsidRPr="00800771">
        <w:rPr>
          <w:rFonts w:cs="Times New Roman"/>
          <w:spacing w:val="-10"/>
        </w:rPr>
        <w:t>pective</w:t>
      </w:r>
      <w:r w:rsidR="0077061C" w:rsidRPr="00800771">
        <w:rPr>
          <w:rFonts w:cs="Times New Roman"/>
          <w:spacing w:val="-10"/>
        </w:rPr>
        <w:t xml:space="preserve">, which involved </w:t>
      </w:r>
      <w:r w:rsidR="001D1EDF" w:rsidRPr="00800771">
        <w:rPr>
          <w:rFonts w:cs="Times New Roman"/>
          <w:spacing w:val="-10"/>
        </w:rPr>
        <w:t>a reso</w:t>
      </w:r>
      <w:r w:rsidR="002F3BBD">
        <w:rPr>
          <w:rFonts w:cs="Times New Roman"/>
          <w:spacing w:val="-10"/>
        </w:rPr>
        <w:softHyphen/>
      </w:r>
      <w:r w:rsidR="001D1EDF" w:rsidRPr="00800771">
        <w:rPr>
          <w:rFonts w:cs="Times New Roman"/>
          <w:spacing w:val="-10"/>
        </w:rPr>
        <w:t xml:space="preserve">lute </w:t>
      </w:r>
      <w:r w:rsidR="0077061C" w:rsidRPr="00800771">
        <w:rPr>
          <w:rFonts w:cs="Times New Roman"/>
          <w:i/>
          <w:spacing w:val="-10"/>
        </w:rPr>
        <w:t>pragmatic</w:t>
      </w:r>
      <w:r w:rsidR="001D1EDF" w:rsidRPr="00800771">
        <w:rPr>
          <w:rFonts w:cs="Times New Roman"/>
          <w:spacing w:val="-10"/>
        </w:rPr>
        <w:t xml:space="preserve"> view</w:t>
      </w:r>
      <w:r w:rsidR="0077061C" w:rsidRPr="00800771">
        <w:rPr>
          <w:rFonts w:cs="Times New Roman"/>
          <w:spacing w:val="-10"/>
        </w:rPr>
        <w:t xml:space="preserve"> without indulg</w:t>
      </w:r>
      <w:r w:rsidR="0060777F" w:rsidRPr="00800771">
        <w:rPr>
          <w:rFonts w:cs="Times New Roman"/>
          <w:spacing w:val="-10"/>
        </w:rPr>
        <w:softHyphen/>
      </w:r>
      <w:r w:rsidR="0077061C" w:rsidRPr="00800771">
        <w:rPr>
          <w:rFonts w:cs="Times New Roman"/>
          <w:spacing w:val="-10"/>
        </w:rPr>
        <w:t xml:space="preserve">ing in </w:t>
      </w:r>
      <w:r w:rsidR="0077061C" w:rsidRPr="00800771">
        <w:rPr>
          <w:rFonts w:cs="Times New Roman"/>
          <w:i/>
          <w:spacing w:val="-10"/>
        </w:rPr>
        <w:t>pragmatism</w:t>
      </w:r>
      <w:r w:rsidR="0077061C" w:rsidRPr="00800771">
        <w:rPr>
          <w:rFonts w:cs="Times New Roman"/>
          <w:spacing w:val="-10"/>
        </w:rPr>
        <w:t>,</w:t>
      </w:r>
      <w:r w:rsidRPr="00800771">
        <w:rPr>
          <w:rFonts w:cs="Times New Roman"/>
          <w:spacing w:val="-10"/>
        </w:rPr>
        <w:t xml:space="preserve"> could not be easily deconstructed, Benveniste him</w:t>
      </w:r>
      <w:r w:rsidR="0060777F" w:rsidRPr="00800771">
        <w:rPr>
          <w:rFonts w:cs="Times New Roman"/>
          <w:spacing w:val="-10"/>
        </w:rPr>
        <w:softHyphen/>
      </w:r>
      <w:r w:rsidRPr="00800771">
        <w:rPr>
          <w:rFonts w:cs="Times New Roman"/>
          <w:spacing w:val="-10"/>
        </w:rPr>
        <w:t>self should be dis</w:t>
      </w:r>
      <w:r w:rsidR="0045403B" w:rsidRPr="00800771">
        <w:rPr>
          <w:rFonts w:cs="Times New Roman"/>
          <w:spacing w:val="-10"/>
        </w:rPr>
        <w:softHyphen/>
      </w:r>
      <w:r w:rsidRPr="00800771">
        <w:rPr>
          <w:rFonts w:cs="Times New Roman"/>
          <w:spacing w:val="-10"/>
        </w:rPr>
        <w:t xml:space="preserve">credited. </w:t>
      </w:r>
      <w:r w:rsidR="00204229" w:rsidRPr="00800771">
        <w:rPr>
          <w:rFonts w:cs="Times New Roman"/>
          <w:spacing w:val="-10"/>
        </w:rPr>
        <w:t>W</w:t>
      </w:r>
      <w:r w:rsidR="005A7E38" w:rsidRPr="00800771">
        <w:rPr>
          <w:rFonts w:cs="Times New Roman"/>
          <w:spacing w:val="-10"/>
        </w:rPr>
        <w:t xml:space="preserve">e will return to this </w:t>
      </w:r>
      <w:r w:rsidR="0008458E" w:rsidRPr="00800771">
        <w:rPr>
          <w:rFonts w:cs="Times New Roman"/>
          <w:spacing w:val="-10"/>
        </w:rPr>
        <w:t>crucial</w:t>
      </w:r>
      <w:r w:rsidR="005A7E38" w:rsidRPr="00800771">
        <w:rPr>
          <w:rFonts w:cs="Times New Roman"/>
          <w:spacing w:val="-10"/>
        </w:rPr>
        <w:t xml:space="preserve"> issue </w:t>
      </w:r>
      <w:r w:rsidR="00E456A5" w:rsidRPr="00800771">
        <w:rPr>
          <w:rFonts w:cs="Times New Roman"/>
          <w:spacing w:val="-10"/>
        </w:rPr>
        <w:t>very soon</w:t>
      </w:r>
      <w:r w:rsidR="005A7E38" w:rsidRPr="00800771">
        <w:rPr>
          <w:rFonts w:cs="Times New Roman"/>
          <w:spacing w:val="-10"/>
        </w:rPr>
        <w:t>.</w:t>
      </w:r>
      <w:r w:rsidR="002D4FCE">
        <w:rPr>
          <w:rFonts w:cs="Times New Roman"/>
          <w:spacing w:val="-10"/>
        </w:rPr>
        <w:t xml:space="preserve"> </w:t>
      </w:r>
    </w:p>
    <w:p w:rsidR="009B64CC" w:rsidRPr="00800771" w:rsidRDefault="00834092" w:rsidP="00250DE0">
      <w:pPr>
        <w:tabs>
          <w:tab w:val="left" w:pos="426"/>
        </w:tabs>
        <w:spacing w:line="240" w:lineRule="exact"/>
        <w:ind w:firstLine="397"/>
        <w:rPr>
          <w:rFonts w:cs="Times New Roman"/>
          <w:spacing w:val="-10"/>
        </w:rPr>
      </w:pPr>
      <w:r w:rsidRPr="00800771">
        <w:rPr>
          <w:rFonts w:cs="Times New Roman"/>
          <w:spacing w:val="-10"/>
        </w:rPr>
        <w:t>The third stratum was dominated by two “machines”: one was “a technical social machine”</w:t>
      </w:r>
      <w:r w:rsidR="00B013F6" w:rsidRPr="00800771">
        <w:rPr>
          <w:rFonts w:cs="Times New Roman"/>
          <w:spacing w:val="-10"/>
        </w:rPr>
        <w:t xml:space="preserve"> that imparted its “state of force or formations of power” to the </w:t>
      </w:r>
      <w:r w:rsidR="00864893" w:rsidRPr="00800771">
        <w:rPr>
          <w:rFonts w:cs="Times New Roman"/>
          <w:spacing w:val="-10"/>
        </w:rPr>
        <w:t xml:space="preserve">populations of </w:t>
      </w:r>
      <w:r w:rsidR="00B013F6" w:rsidRPr="00800771">
        <w:rPr>
          <w:rFonts w:cs="Times New Roman"/>
          <w:spacing w:val="-10"/>
        </w:rPr>
        <w:t>human bodies—what sociologists more simply called societies—</w:t>
      </w:r>
      <w:r w:rsidRPr="00800771">
        <w:rPr>
          <w:rFonts w:cs="Times New Roman"/>
          <w:spacing w:val="-10"/>
        </w:rPr>
        <w:t>the other was “a semiotic collective machine”</w:t>
      </w:r>
      <w:r w:rsidR="00B013F6" w:rsidRPr="00800771">
        <w:rPr>
          <w:rFonts w:cs="Times New Roman"/>
          <w:spacing w:val="-10"/>
        </w:rPr>
        <w:t xml:space="preserve"> that “overcoded” the other strata—what semioti</w:t>
      </w:r>
      <w:r w:rsidR="00597978" w:rsidRPr="00800771">
        <w:rPr>
          <w:rFonts w:cs="Times New Roman"/>
          <w:spacing w:val="-10"/>
        </w:rPr>
        <w:softHyphen/>
      </w:r>
      <w:r w:rsidR="00B013F6" w:rsidRPr="00800771">
        <w:rPr>
          <w:rFonts w:cs="Times New Roman"/>
          <w:spacing w:val="-10"/>
        </w:rPr>
        <w:t>cians simply called semiotic codes.</w:t>
      </w:r>
      <w:r w:rsidRPr="00800771">
        <w:rPr>
          <w:rFonts w:cs="Times New Roman"/>
          <w:spacing w:val="-10"/>
        </w:rPr>
        <w:t xml:space="preserve"> </w:t>
      </w:r>
      <w:r w:rsidR="001E5A46" w:rsidRPr="00800771">
        <w:rPr>
          <w:rFonts w:cs="Times New Roman"/>
          <w:spacing w:val="-10"/>
        </w:rPr>
        <w:t>The intended dif</w:t>
      </w:r>
      <w:r w:rsidR="00DD6280" w:rsidRPr="00800771">
        <w:rPr>
          <w:rFonts w:cs="Times New Roman"/>
          <w:spacing w:val="-10"/>
        </w:rPr>
        <w:softHyphen/>
      </w:r>
      <w:r w:rsidR="001E5A46" w:rsidRPr="00800771">
        <w:rPr>
          <w:rFonts w:cs="Times New Roman"/>
          <w:spacing w:val="-10"/>
        </w:rPr>
        <w:t>ference with sociologists and semioti</w:t>
      </w:r>
      <w:r w:rsidR="003F06D3" w:rsidRPr="00800771">
        <w:rPr>
          <w:rFonts w:cs="Times New Roman"/>
          <w:spacing w:val="-10"/>
        </w:rPr>
        <w:softHyphen/>
      </w:r>
      <w:r w:rsidR="001E5A46" w:rsidRPr="00800771">
        <w:rPr>
          <w:rFonts w:cs="Times New Roman"/>
          <w:spacing w:val="-10"/>
        </w:rPr>
        <w:t>cians</w:t>
      </w:r>
      <w:r w:rsidR="009E28BE" w:rsidRPr="00800771">
        <w:rPr>
          <w:rFonts w:cs="Times New Roman"/>
          <w:spacing w:val="-10"/>
        </w:rPr>
        <w:t>, however,</w:t>
      </w:r>
      <w:r w:rsidR="001E5A46" w:rsidRPr="00800771">
        <w:rPr>
          <w:rFonts w:cs="Times New Roman"/>
          <w:spacing w:val="-10"/>
        </w:rPr>
        <w:t xml:space="preserve"> was the mecha</w:t>
      </w:r>
      <w:r w:rsidR="003F43CB" w:rsidRPr="00800771">
        <w:rPr>
          <w:rFonts w:cs="Times New Roman"/>
          <w:spacing w:val="-10"/>
        </w:rPr>
        <w:softHyphen/>
      </w:r>
      <w:r w:rsidR="001E5A46" w:rsidRPr="00800771">
        <w:rPr>
          <w:rFonts w:cs="Times New Roman"/>
          <w:spacing w:val="-10"/>
        </w:rPr>
        <w:t>nical</w:t>
      </w:r>
      <w:r w:rsidR="0060777F" w:rsidRPr="00800771">
        <w:rPr>
          <w:rFonts w:cs="Times New Roman"/>
          <w:spacing w:val="-10"/>
        </w:rPr>
        <w:t xml:space="preserve"> and pragmatic</w:t>
      </w:r>
      <w:r w:rsidR="001E5A46" w:rsidRPr="00800771">
        <w:rPr>
          <w:rFonts w:cs="Times New Roman"/>
          <w:spacing w:val="-10"/>
        </w:rPr>
        <w:t xml:space="preserve"> nature of these two aspects of human life.</w:t>
      </w:r>
      <w:r w:rsidR="00597978" w:rsidRPr="00800771">
        <w:rPr>
          <w:rFonts w:cs="Times New Roman"/>
          <w:spacing w:val="-10"/>
        </w:rPr>
        <w:t xml:space="preserve"> Each one of them exerted a power by organizing human bodies or by over</w:t>
      </w:r>
      <w:r w:rsidR="00DD6280" w:rsidRPr="00800771">
        <w:rPr>
          <w:rFonts w:cs="Times New Roman"/>
          <w:spacing w:val="-10"/>
        </w:rPr>
        <w:softHyphen/>
      </w:r>
      <w:r w:rsidR="00597978" w:rsidRPr="00800771">
        <w:rPr>
          <w:rFonts w:cs="Times New Roman"/>
          <w:spacing w:val="-10"/>
        </w:rPr>
        <w:t>coding the other strata of reality.</w:t>
      </w:r>
    </w:p>
    <w:p w:rsidR="009B64CC" w:rsidRPr="00800771" w:rsidRDefault="009B64CC" w:rsidP="00250DE0">
      <w:pPr>
        <w:tabs>
          <w:tab w:val="left" w:pos="426"/>
        </w:tabs>
        <w:spacing w:line="240" w:lineRule="exact"/>
        <w:ind w:firstLine="397"/>
        <w:rPr>
          <w:rFonts w:cs="Times New Roman"/>
          <w:spacing w:val="-10"/>
        </w:rPr>
      </w:pPr>
    </w:p>
    <w:p w:rsidR="00834092" w:rsidRPr="00800771" w:rsidRDefault="00834092"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Content should be understood not simply as the hand and tools but as a technical social machine that preexists them and constitutes states of force or formations of power. Expression should be understood not simply as the face and language, or individual lan</w:t>
      </w:r>
      <w:r w:rsidR="002F3BBD">
        <w:rPr>
          <w:rFonts w:cs="Times New Roman"/>
          <w:spacing w:val="-10"/>
          <w:sz w:val="18"/>
          <w:szCs w:val="18"/>
        </w:rPr>
        <w:softHyphen/>
      </w:r>
      <w:r w:rsidRPr="00800771">
        <w:rPr>
          <w:rFonts w:cs="Times New Roman"/>
          <w:spacing w:val="-10"/>
          <w:sz w:val="18"/>
          <w:szCs w:val="18"/>
        </w:rPr>
        <w:t xml:space="preserve">guages, but as a semiotic collective machine that preexists them and constitutes regimes of signs.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xml:space="preserve">, 1980, trans. </w:t>
      </w:r>
      <w:r w:rsidR="003F43CB" w:rsidRPr="00800771">
        <w:rPr>
          <w:rFonts w:cs="Times New Roman"/>
          <w:iCs/>
          <w:spacing w:val="-10"/>
          <w:sz w:val="18"/>
          <w:szCs w:val="18"/>
        </w:rPr>
        <w:t>B. Massumi, 1987, p. </w:t>
      </w:r>
      <w:r w:rsidRPr="00800771">
        <w:rPr>
          <w:rFonts w:cs="Times New Roman"/>
          <w:iCs/>
          <w:spacing w:val="-10"/>
          <w:sz w:val="18"/>
          <w:szCs w:val="18"/>
        </w:rPr>
        <w:t xml:space="preserve">63) </w:t>
      </w:r>
    </w:p>
    <w:p w:rsidR="00486318" w:rsidRPr="00800771" w:rsidRDefault="00486318" w:rsidP="00250DE0">
      <w:pPr>
        <w:tabs>
          <w:tab w:val="left" w:pos="426"/>
        </w:tabs>
        <w:spacing w:line="240" w:lineRule="exact"/>
        <w:ind w:firstLine="397"/>
        <w:rPr>
          <w:rFonts w:cs="Times New Roman"/>
          <w:spacing w:val="-10"/>
          <w:sz w:val="18"/>
          <w:szCs w:val="18"/>
        </w:rPr>
      </w:pPr>
    </w:p>
    <w:p w:rsidR="003F43CB" w:rsidRPr="00800771" w:rsidRDefault="003214C7" w:rsidP="00250DE0">
      <w:pPr>
        <w:tabs>
          <w:tab w:val="left" w:pos="426"/>
        </w:tabs>
        <w:spacing w:line="240" w:lineRule="exact"/>
        <w:ind w:firstLine="397"/>
        <w:rPr>
          <w:rFonts w:cs="Times New Roman"/>
          <w:spacing w:val="-10"/>
        </w:rPr>
      </w:pPr>
      <w:r w:rsidRPr="00800771">
        <w:rPr>
          <w:rFonts w:cs="Times New Roman"/>
          <w:iCs/>
          <w:spacing w:val="-10"/>
        </w:rPr>
        <w:t>As in previous cases, these</w:t>
      </w:r>
      <w:r w:rsidR="003F43CB" w:rsidRPr="00800771">
        <w:rPr>
          <w:rFonts w:cs="Times New Roman"/>
          <w:iCs/>
          <w:spacing w:val="-10"/>
        </w:rPr>
        <w:t xml:space="preserve"> two machines could actually be accounted for by </w:t>
      </w:r>
      <w:r w:rsidR="00AA6E39" w:rsidRPr="00800771">
        <w:rPr>
          <w:rFonts w:cs="Times New Roman"/>
          <w:iCs/>
          <w:spacing w:val="-10"/>
        </w:rPr>
        <w:t xml:space="preserve">the expression of </w:t>
      </w:r>
      <w:r w:rsidR="003F43CB" w:rsidRPr="00800771">
        <w:rPr>
          <w:rFonts w:cs="Times New Roman"/>
          <w:iCs/>
          <w:spacing w:val="-10"/>
        </w:rPr>
        <w:t>a superior ontological principle that Deleuze and Guattari called “</w:t>
      </w:r>
      <w:r w:rsidR="003F43CB" w:rsidRPr="00800771">
        <w:rPr>
          <w:rFonts w:cs="Times New Roman"/>
          <w:i/>
          <w:iCs/>
          <w:spacing w:val="-10"/>
        </w:rPr>
        <w:t>the</w:t>
      </w:r>
      <w:r w:rsidR="003F43CB" w:rsidRPr="00800771">
        <w:rPr>
          <w:rFonts w:cs="Times New Roman"/>
          <w:iCs/>
          <w:spacing w:val="-10"/>
        </w:rPr>
        <w:t xml:space="preserve"> abstract Machine.” </w:t>
      </w:r>
      <w:r w:rsidR="00126F8E" w:rsidRPr="00800771">
        <w:rPr>
          <w:rFonts w:cs="Times New Roman"/>
          <w:iCs/>
          <w:spacing w:val="-10"/>
        </w:rPr>
        <w:t>As they already mentioned, the whole world was mechanical and subjected to this princi</w:t>
      </w:r>
      <w:r w:rsidR="002F3BBD">
        <w:rPr>
          <w:rFonts w:cs="Times New Roman"/>
          <w:iCs/>
          <w:spacing w:val="-10"/>
        </w:rPr>
        <w:softHyphen/>
      </w:r>
      <w:r w:rsidR="00126F8E" w:rsidRPr="00800771">
        <w:rPr>
          <w:rFonts w:cs="Times New Roman"/>
          <w:iCs/>
          <w:spacing w:val="-10"/>
        </w:rPr>
        <w:t xml:space="preserve">ple. </w:t>
      </w:r>
      <w:r w:rsidRPr="00800771">
        <w:rPr>
          <w:rFonts w:cs="Times New Roman"/>
          <w:iCs/>
          <w:spacing w:val="-10"/>
        </w:rPr>
        <w:t>Consequently, t</w:t>
      </w:r>
      <w:r w:rsidR="003F43CB" w:rsidRPr="00800771">
        <w:rPr>
          <w:rFonts w:cs="Times New Roman"/>
          <w:spacing w:val="-10"/>
        </w:rPr>
        <w:t xml:space="preserve">he “third stratum” </w:t>
      </w:r>
      <w:r w:rsidRPr="00800771">
        <w:rPr>
          <w:rFonts w:cs="Times New Roman"/>
          <w:spacing w:val="-10"/>
        </w:rPr>
        <w:t xml:space="preserve">was not the last and most perfect stratum; it </w:t>
      </w:r>
      <w:r w:rsidR="00126F8E" w:rsidRPr="00800771">
        <w:rPr>
          <w:rFonts w:cs="Times New Roman"/>
          <w:spacing w:val="-10"/>
        </w:rPr>
        <w:t>appeared</w:t>
      </w:r>
      <w:r w:rsidRPr="00800771">
        <w:rPr>
          <w:rFonts w:cs="Times New Roman"/>
          <w:spacing w:val="-10"/>
        </w:rPr>
        <w:t xml:space="preserve"> once again</w:t>
      </w:r>
      <w:r w:rsidR="00126F8E" w:rsidRPr="00800771">
        <w:rPr>
          <w:rFonts w:cs="Times New Roman"/>
          <w:spacing w:val="-10"/>
        </w:rPr>
        <w:t xml:space="preserve"> as</w:t>
      </w:r>
      <w:r w:rsidRPr="00800771">
        <w:rPr>
          <w:rFonts w:cs="Times New Roman"/>
          <w:spacing w:val="-10"/>
        </w:rPr>
        <w:t xml:space="preserve"> a mere</w:t>
      </w:r>
      <w:r w:rsidR="003F43CB" w:rsidRPr="00800771">
        <w:rPr>
          <w:rFonts w:cs="Times New Roman"/>
          <w:spacing w:val="-10"/>
        </w:rPr>
        <w:t xml:space="preserve"> </w:t>
      </w:r>
      <w:r w:rsidR="00126F8E" w:rsidRPr="00800771">
        <w:rPr>
          <w:rFonts w:cs="Times New Roman"/>
          <w:spacing w:val="-10"/>
        </w:rPr>
        <w:t>“</w:t>
      </w:r>
      <w:r w:rsidR="003F43CB" w:rsidRPr="00800771">
        <w:rPr>
          <w:rFonts w:cs="Times New Roman"/>
          <w:iCs/>
          <w:spacing w:val="-10"/>
        </w:rPr>
        <w:t>intermediate state</w:t>
      </w:r>
      <w:r w:rsidR="00126F8E" w:rsidRPr="00800771">
        <w:rPr>
          <w:rFonts w:cs="Times New Roman"/>
          <w:iCs/>
          <w:spacing w:val="-10"/>
        </w:rPr>
        <w:t>”</w:t>
      </w:r>
      <w:r w:rsidR="003F43CB" w:rsidRPr="00800771">
        <w:rPr>
          <w:rFonts w:cs="Times New Roman"/>
          <w:iCs/>
          <w:spacing w:val="-10"/>
        </w:rPr>
        <w:t xml:space="preserve"> </w:t>
      </w:r>
      <w:r w:rsidR="00126F8E" w:rsidRPr="00800771">
        <w:rPr>
          <w:rFonts w:cs="Times New Roman"/>
          <w:iCs/>
          <w:spacing w:val="-10"/>
        </w:rPr>
        <w:t>between a state in which the machinic nature of the world</w:t>
      </w:r>
      <w:r w:rsidR="004C129A" w:rsidRPr="00800771">
        <w:rPr>
          <w:rFonts w:cs="Times New Roman"/>
          <w:iCs/>
          <w:spacing w:val="-10"/>
        </w:rPr>
        <w:t xml:space="preserve">, </w:t>
      </w:r>
      <w:r w:rsidR="004C129A" w:rsidRPr="00800771">
        <w:rPr>
          <w:rFonts w:cs="Times New Roman"/>
          <w:i/>
          <w:iCs/>
          <w:spacing w:val="-10"/>
        </w:rPr>
        <w:t>the</w:t>
      </w:r>
      <w:r w:rsidR="004C129A" w:rsidRPr="00800771">
        <w:rPr>
          <w:rFonts w:cs="Times New Roman"/>
          <w:iCs/>
          <w:spacing w:val="-10"/>
        </w:rPr>
        <w:t xml:space="preserve"> abstract Machine, still</w:t>
      </w:r>
      <w:r w:rsidR="003F43CB" w:rsidRPr="00800771">
        <w:rPr>
          <w:rFonts w:cs="Times New Roman"/>
          <w:spacing w:val="-10"/>
        </w:rPr>
        <w:t xml:space="preserve"> remain</w:t>
      </w:r>
      <w:r w:rsidR="00126F8E" w:rsidRPr="00800771">
        <w:rPr>
          <w:rFonts w:cs="Times New Roman"/>
          <w:spacing w:val="-10"/>
        </w:rPr>
        <w:t>ed</w:t>
      </w:r>
      <w:r w:rsidR="003F43CB" w:rsidRPr="00800771">
        <w:rPr>
          <w:rFonts w:cs="Times New Roman"/>
          <w:spacing w:val="-10"/>
        </w:rPr>
        <w:t xml:space="preserve"> </w:t>
      </w:r>
      <w:r w:rsidR="00126F8E" w:rsidRPr="00800771">
        <w:rPr>
          <w:rFonts w:cs="Times New Roman"/>
          <w:spacing w:val="-10"/>
        </w:rPr>
        <w:t>“</w:t>
      </w:r>
      <w:r w:rsidR="003F43CB" w:rsidRPr="00800771">
        <w:rPr>
          <w:rFonts w:cs="Times New Roman"/>
          <w:spacing w:val="-10"/>
        </w:rPr>
        <w:t>enveloped</w:t>
      </w:r>
      <w:r w:rsidR="00126F8E" w:rsidRPr="00800771">
        <w:rPr>
          <w:rFonts w:cs="Times New Roman"/>
          <w:spacing w:val="-10"/>
        </w:rPr>
        <w:t>”</w:t>
      </w:r>
      <w:r w:rsidR="003F43CB" w:rsidRPr="00800771">
        <w:rPr>
          <w:rFonts w:cs="Times New Roman"/>
          <w:spacing w:val="-10"/>
        </w:rPr>
        <w:t xml:space="preserve"> in </w:t>
      </w:r>
      <w:r w:rsidR="00126F8E" w:rsidRPr="00800771">
        <w:rPr>
          <w:rFonts w:cs="Times New Roman"/>
          <w:spacing w:val="-10"/>
        </w:rPr>
        <w:t>the</w:t>
      </w:r>
      <w:r w:rsidR="003F43CB" w:rsidRPr="00800771">
        <w:rPr>
          <w:rFonts w:cs="Times New Roman"/>
          <w:spacing w:val="-10"/>
        </w:rPr>
        <w:t xml:space="preserve"> stratum (</w:t>
      </w:r>
      <w:r w:rsidR="00126F8E" w:rsidRPr="00800771">
        <w:rPr>
          <w:rFonts w:cs="Times New Roman"/>
          <w:spacing w:val="-10"/>
        </w:rPr>
        <w:t xml:space="preserve">the </w:t>
      </w:r>
      <w:r w:rsidR="003F43CB" w:rsidRPr="00800771">
        <w:rPr>
          <w:rFonts w:cs="Times New Roman"/>
          <w:spacing w:val="-10"/>
        </w:rPr>
        <w:t>ecumenon)</w:t>
      </w:r>
      <w:r w:rsidR="00D11D28" w:rsidRPr="00800771">
        <w:rPr>
          <w:rFonts w:cs="Times New Roman"/>
          <w:spacing w:val="-10"/>
        </w:rPr>
        <w:t xml:space="preserve">, </w:t>
      </w:r>
      <w:r w:rsidR="003F43CB" w:rsidRPr="00800771">
        <w:rPr>
          <w:rFonts w:cs="Times New Roman"/>
          <w:spacing w:val="-10"/>
        </w:rPr>
        <w:t xml:space="preserve">and </w:t>
      </w:r>
      <w:r w:rsidR="004C129A" w:rsidRPr="00800771">
        <w:rPr>
          <w:rFonts w:cs="Times New Roman"/>
          <w:spacing w:val="-10"/>
        </w:rPr>
        <w:t>a</w:t>
      </w:r>
      <w:r w:rsidR="003F43CB" w:rsidRPr="00800771">
        <w:rPr>
          <w:rFonts w:cs="Times New Roman"/>
          <w:spacing w:val="-10"/>
        </w:rPr>
        <w:t xml:space="preserve"> state in which it </w:t>
      </w:r>
      <w:r w:rsidR="004C129A" w:rsidRPr="00800771">
        <w:rPr>
          <w:rFonts w:cs="Times New Roman"/>
          <w:spacing w:val="-10"/>
        </w:rPr>
        <w:t>“</w:t>
      </w:r>
      <w:r w:rsidR="003F43CB" w:rsidRPr="00800771">
        <w:rPr>
          <w:rFonts w:cs="Times New Roman"/>
          <w:spacing w:val="-10"/>
        </w:rPr>
        <w:t>develop</w:t>
      </w:r>
      <w:r w:rsidR="004C129A" w:rsidRPr="00800771">
        <w:rPr>
          <w:rFonts w:cs="Times New Roman"/>
          <w:spacing w:val="-10"/>
        </w:rPr>
        <w:t>ed”</w:t>
      </w:r>
      <w:r w:rsidR="003F43CB" w:rsidRPr="00800771">
        <w:rPr>
          <w:rFonts w:cs="Times New Roman"/>
          <w:spacing w:val="-10"/>
        </w:rPr>
        <w:t xml:space="preserve"> in its own right on the destratified pl</w:t>
      </w:r>
      <w:r w:rsidR="004C129A" w:rsidRPr="00800771">
        <w:rPr>
          <w:rFonts w:cs="Times New Roman"/>
          <w:spacing w:val="-10"/>
        </w:rPr>
        <w:t>ane of con</w:t>
      </w:r>
      <w:r w:rsidR="002F3BBD">
        <w:rPr>
          <w:rFonts w:cs="Times New Roman"/>
          <w:spacing w:val="-10"/>
        </w:rPr>
        <w:softHyphen/>
      </w:r>
      <w:r w:rsidR="004C129A" w:rsidRPr="00800771">
        <w:rPr>
          <w:rFonts w:cs="Times New Roman"/>
          <w:spacing w:val="-10"/>
        </w:rPr>
        <w:t xml:space="preserve">sistency (planomenon)—according to </w:t>
      </w:r>
      <w:r w:rsidR="00127F7D">
        <w:rPr>
          <w:rFonts w:cs="Times New Roman"/>
          <w:spacing w:val="-10"/>
        </w:rPr>
        <w:t>the</w:t>
      </w:r>
      <w:r w:rsidR="004C129A" w:rsidRPr="00800771">
        <w:rPr>
          <w:rFonts w:cs="Times New Roman"/>
          <w:spacing w:val="-10"/>
        </w:rPr>
        <w:t xml:space="preserve"> scheme associating envel</w:t>
      </w:r>
      <w:r w:rsidR="00127F7D">
        <w:rPr>
          <w:rFonts w:cs="Times New Roman"/>
          <w:spacing w:val="-10"/>
        </w:rPr>
        <w:softHyphen/>
      </w:r>
      <w:r w:rsidR="004C129A" w:rsidRPr="00800771">
        <w:rPr>
          <w:rFonts w:cs="Times New Roman"/>
          <w:spacing w:val="-10"/>
        </w:rPr>
        <w:t>oping</w:t>
      </w:r>
      <w:r w:rsidR="00E60BFB">
        <w:rPr>
          <w:rFonts w:cs="Times New Roman"/>
          <w:spacing w:val="-10"/>
        </w:rPr>
        <w:t xml:space="preserve"> </w:t>
      </w:r>
      <w:r w:rsidR="004C129A" w:rsidRPr="00800771">
        <w:rPr>
          <w:rFonts w:cs="Times New Roman"/>
          <w:spacing w:val="-10"/>
        </w:rPr>
        <w:t>/developing movements that came directly from Deleuze’s study on</w:t>
      </w:r>
      <w:r w:rsidR="00840DFE" w:rsidRPr="00800771">
        <w:rPr>
          <w:rFonts w:cs="Times New Roman"/>
          <w:spacing w:val="-10"/>
        </w:rPr>
        <w:t xml:space="preserve"> expression in</w:t>
      </w:r>
      <w:r w:rsidR="004C129A" w:rsidRPr="00800771">
        <w:rPr>
          <w:rFonts w:cs="Times New Roman"/>
          <w:spacing w:val="-10"/>
        </w:rPr>
        <w:t xml:space="preserve"> Spinoza and Leibniz.</w:t>
      </w:r>
      <w:r w:rsidR="002D4FCE">
        <w:rPr>
          <w:rFonts w:cs="Times New Roman"/>
          <w:spacing w:val="-10"/>
        </w:rPr>
        <w:t xml:space="preserve"> </w:t>
      </w:r>
      <w:r w:rsidR="006B7DE6" w:rsidRPr="00800771">
        <w:rPr>
          <w:rFonts w:cs="Times New Roman"/>
          <w:spacing w:val="-10"/>
        </w:rPr>
        <w:t>However, they did not specify the nature of this “destratified” or “planomenic” state,</w:t>
      </w:r>
      <w:r w:rsidR="002122CB" w:rsidRPr="00800771">
        <w:rPr>
          <w:rFonts w:cs="Times New Roman"/>
          <w:spacing w:val="-10"/>
        </w:rPr>
        <w:t xml:space="preserve"> espe</w:t>
      </w:r>
      <w:r w:rsidR="0045403B" w:rsidRPr="00800771">
        <w:rPr>
          <w:rFonts w:cs="Times New Roman"/>
          <w:spacing w:val="-10"/>
        </w:rPr>
        <w:softHyphen/>
      </w:r>
      <w:r w:rsidR="002122CB" w:rsidRPr="00800771">
        <w:rPr>
          <w:rFonts w:cs="Times New Roman"/>
          <w:spacing w:val="-10"/>
        </w:rPr>
        <w:t>cially</w:t>
      </w:r>
      <w:r w:rsidR="00D60E70" w:rsidRPr="00800771">
        <w:rPr>
          <w:rFonts w:cs="Times New Roman"/>
          <w:spacing w:val="-10"/>
        </w:rPr>
        <w:t>,</w:t>
      </w:r>
      <w:r w:rsidR="006B7DE6" w:rsidRPr="00800771">
        <w:rPr>
          <w:rFonts w:cs="Times New Roman"/>
          <w:spacing w:val="-10"/>
        </w:rPr>
        <w:t xml:space="preserve"> if it could be actualized in the future or if it should remain</w:t>
      </w:r>
      <w:r w:rsidR="006B45E7" w:rsidRPr="00800771">
        <w:rPr>
          <w:rFonts w:cs="Times New Roman"/>
          <w:spacing w:val="-10"/>
        </w:rPr>
        <w:t>,</w:t>
      </w:r>
      <w:r w:rsidR="006B7DE6" w:rsidRPr="00800771">
        <w:rPr>
          <w:rFonts w:cs="Times New Roman"/>
          <w:spacing w:val="-10"/>
        </w:rPr>
        <w:t xml:space="preserve"> </w:t>
      </w:r>
      <w:r w:rsidR="007E4DD2" w:rsidRPr="00800771">
        <w:rPr>
          <w:rFonts w:cs="Times New Roman"/>
          <w:spacing w:val="-10"/>
        </w:rPr>
        <w:t>forever</w:t>
      </w:r>
      <w:r w:rsidR="006B45E7" w:rsidRPr="00800771">
        <w:rPr>
          <w:rFonts w:cs="Times New Roman"/>
          <w:spacing w:val="-10"/>
        </w:rPr>
        <w:t>,</w:t>
      </w:r>
      <w:r w:rsidR="006B7DE6" w:rsidRPr="00800771">
        <w:rPr>
          <w:rFonts w:cs="Times New Roman"/>
          <w:spacing w:val="-10"/>
        </w:rPr>
        <w:t xml:space="preserve"> virtual and </w:t>
      </w:r>
      <w:r w:rsidR="006B45E7" w:rsidRPr="00800771">
        <w:rPr>
          <w:rFonts w:cs="Times New Roman"/>
          <w:spacing w:val="-10"/>
        </w:rPr>
        <w:t>“</w:t>
      </w:r>
      <w:r w:rsidR="006B7DE6" w:rsidRPr="00800771">
        <w:rPr>
          <w:rFonts w:cs="Times New Roman"/>
          <w:spacing w:val="-10"/>
        </w:rPr>
        <w:t>unaccomplished</w:t>
      </w:r>
      <w:r w:rsidR="006B45E7" w:rsidRPr="00800771">
        <w:rPr>
          <w:rFonts w:cs="Times New Roman"/>
          <w:spacing w:val="-10"/>
        </w:rPr>
        <w:t xml:space="preserve">”—as Meschonnic would </w:t>
      </w:r>
      <w:r w:rsidR="00442906" w:rsidRPr="00800771">
        <w:rPr>
          <w:rFonts w:cs="Times New Roman"/>
          <w:spacing w:val="-10"/>
        </w:rPr>
        <w:t xml:space="preserve">have </w:t>
      </w:r>
      <w:r w:rsidR="006B45E7" w:rsidRPr="00800771">
        <w:rPr>
          <w:rFonts w:cs="Times New Roman"/>
          <w:spacing w:val="-10"/>
        </w:rPr>
        <w:t>put it</w:t>
      </w:r>
      <w:r w:rsidR="006B7DE6" w:rsidRPr="00800771">
        <w:rPr>
          <w:rFonts w:cs="Times New Roman"/>
          <w:spacing w:val="-10"/>
        </w:rPr>
        <w:t>.</w:t>
      </w:r>
    </w:p>
    <w:p w:rsidR="003F43CB" w:rsidRPr="00800771" w:rsidRDefault="003F43CB" w:rsidP="00250DE0">
      <w:pPr>
        <w:tabs>
          <w:tab w:val="left" w:pos="426"/>
        </w:tabs>
        <w:spacing w:line="240" w:lineRule="exact"/>
        <w:ind w:firstLine="397"/>
        <w:rPr>
          <w:rFonts w:cs="Times New Roman"/>
          <w:spacing w:val="-10"/>
          <w:sz w:val="18"/>
          <w:szCs w:val="18"/>
        </w:rPr>
      </w:pPr>
    </w:p>
    <w:p w:rsidR="00EB3278" w:rsidRPr="00800771" w:rsidRDefault="003F43CB"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The third stratum sees the emergence of Machines that are fully a part of that stra</w:t>
      </w:r>
      <w:r w:rsidR="0045403B" w:rsidRPr="00800771">
        <w:rPr>
          <w:rFonts w:cs="Times New Roman"/>
          <w:spacing w:val="-10"/>
          <w:sz w:val="18"/>
          <w:szCs w:val="18"/>
        </w:rPr>
        <w:softHyphen/>
      </w:r>
      <w:r w:rsidRPr="00800771">
        <w:rPr>
          <w:rFonts w:cs="Times New Roman"/>
          <w:spacing w:val="-10"/>
          <w:sz w:val="18"/>
          <w:szCs w:val="18"/>
        </w:rPr>
        <w:t xml:space="preserve">tum but at the same time rear up and stretch their pincers out in all directions at all the other strata. </w:t>
      </w:r>
      <w:r w:rsidRPr="00800771">
        <w:rPr>
          <w:rFonts w:cs="Times New Roman"/>
          <w:i/>
          <w:iCs/>
          <w:spacing w:val="-10"/>
          <w:sz w:val="18"/>
          <w:szCs w:val="18"/>
        </w:rPr>
        <w:t>Is this not like an intermediate state between the two states of the abstract Machine?</w:t>
      </w:r>
      <w:r w:rsidRPr="00800771">
        <w:rPr>
          <w:rFonts w:cs="Times New Roman"/>
          <w:spacing w:val="-10"/>
          <w:sz w:val="18"/>
          <w:szCs w:val="18"/>
        </w:rPr>
        <w:t>—the state in</w:t>
      </w:r>
      <w:r w:rsidRPr="00800771">
        <w:rPr>
          <w:rFonts w:cs="Times New Roman"/>
          <w:i/>
          <w:iCs/>
          <w:spacing w:val="-10"/>
          <w:sz w:val="18"/>
          <w:szCs w:val="18"/>
        </w:rPr>
        <w:t xml:space="preserve"> </w:t>
      </w:r>
      <w:r w:rsidRPr="00800771">
        <w:rPr>
          <w:rFonts w:cs="Times New Roman"/>
          <w:spacing w:val="-10"/>
          <w:sz w:val="18"/>
          <w:szCs w:val="18"/>
        </w:rPr>
        <w:t xml:space="preserve">which it remains enveloped in a corresponding stratum (ecumenon), and the state in which it develops in its own right on the destratified plane of consistency (planomenon). </w:t>
      </w:r>
      <w:r w:rsidR="00EB3278" w:rsidRPr="00800771">
        <w:rPr>
          <w:rFonts w:cs="Times New Roman"/>
          <w:iCs/>
          <w:spacing w:val="-10"/>
          <w:sz w:val="18"/>
          <w:szCs w:val="18"/>
        </w:rPr>
        <w:t>(</w:t>
      </w:r>
      <w:r w:rsidR="00EB3278" w:rsidRPr="00800771">
        <w:rPr>
          <w:rFonts w:cs="Times New Roman"/>
          <w:i/>
          <w:iCs/>
          <w:spacing w:val="-10"/>
          <w:sz w:val="18"/>
          <w:szCs w:val="18"/>
        </w:rPr>
        <w:t>A Thousand Plateaus</w:t>
      </w:r>
      <w:r w:rsidR="00EB3278" w:rsidRPr="00800771">
        <w:rPr>
          <w:rFonts w:cs="Times New Roman"/>
          <w:iCs/>
          <w:spacing w:val="-10"/>
          <w:sz w:val="18"/>
          <w:szCs w:val="18"/>
        </w:rPr>
        <w:t xml:space="preserve">, 1980, trans. B. Massumi, 1987, p. 63) </w:t>
      </w:r>
    </w:p>
    <w:p w:rsidR="003F43CB" w:rsidRPr="00800771" w:rsidRDefault="003F43CB" w:rsidP="00250DE0">
      <w:pPr>
        <w:tabs>
          <w:tab w:val="left" w:pos="426"/>
        </w:tabs>
        <w:spacing w:line="240" w:lineRule="exact"/>
        <w:ind w:firstLine="397"/>
        <w:rPr>
          <w:rFonts w:cs="Times New Roman"/>
          <w:spacing w:val="-10"/>
          <w:sz w:val="18"/>
          <w:szCs w:val="18"/>
        </w:rPr>
      </w:pPr>
    </w:p>
    <w:p w:rsidR="0067769B" w:rsidRPr="00800771" w:rsidRDefault="001C75FC" w:rsidP="00250DE0">
      <w:pPr>
        <w:tabs>
          <w:tab w:val="left" w:pos="426"/>
        </w:tabs>
        <w:spacing w:line="240" w:lineRule="exact"/>
        <w:ind w:firstLine="397"/>
        <w:rPr>
          <w:rFonts w:cs="Times New Roman"/>
          <w:spacing w:val="-10"/>
          <w:sz w:val="18"/>
          <w:szCs w:val="18"/>
        </w:rPr>
      </w:pPr>
      <w:r w:rsidRPr="00800771">
        <w:rPr>
          <w:rFonts w:cs="Times New Roman"/>
          <w:spacing w:val="-10"/>
        </w:rPr>
        <w:t>O</w:t>
      </w:r>
      <w:r w:rsidR="006B7DE6" w:rsidRPr="00800771">
        <w:rPr>
          <w:rFonts w:cs="Times New Roman"/>
          <w:spacing w:val="-10"/>
        </w:rPr>
        <w:t>ne significant consequence</w:t>
      </w:r>
      <w:r w:rsidR="00AD654C" w:rsidRPr="00800771">
        <w:rPr>
          <w:rFonts w:cs="Times New Roman"/>
          <w:spacing w:val="-10"/>
        </w:rPr>
        <w:t xml:space="preserve"> of this </w:t>
      </w:r>
      <w:r w:rsidR="00127F7D">
        <w:rPr>
          <w:rFonts w:cs="Times New Roman"/>
          <w:spacing w:val="-10"/>
        </w:rPr>
        <w:t>“</w:t>
      </w:r>
      <w:r w:rsidR="00AD654C" w:rsidRPr="00800771">
        <w:rPr>
          <w:rFonts w:cs="Times New Roman"/>
          <w:spacing w:val="-10"/>
        </w:rPr>
        <w:t>mechanization</w:t>
      </w:r>
      <w:r w:rsidR="00127F7D">
        <w:rPr>
          <w:rFonts w:cs="Times New Roman"/>
          <w:spacing w:val="-10"/>
        </w:rPr>
        <w:t>”</w:t>
      </w:r>
      <w:r w:rsidR="00AD654C" w:rsidRPr="00800771">
        <w:rPr>
          <w:rFonts w:cs="Times New Roman"/>
          <w:spacing w:val="-10"/>
        </w:rPr>
        <w:t xml:space="preserve"> of the world was to get rid of the concept of </w:t>
      </w:r>
      <w:r w:rsidR="00AD6E01" w:rsidRPr="00800771">
        <w:rPr>
          <w:rFonts w:cs="Times New Roman"/>
          <w:spacing w:val="-10"/>
        </w:rPr>
        <w:t>“</w:t>
      </w:r>
      <w:r w:rsidR="00127F7D">
        <w:rPr>
          <w:rFonts w:cs="Times New Roman"/>
          <w:spacing w:val="-10"/>
        </w:rPr>
        <w:t>man</w:t>
      </w:r>
      <w:r w:rsidR="00AD6E01" w:rsidRPr="00800771">
        <w:rPr>
          <w:rFonts w:cs="Times New Roman"/>
          <w:spacing w:val="-10"/>
        </w:rPr>
        <w:t>”</w:t>
      </w:r>
      <w:r w:rsidR="00AD654C" w:rsidRPr="00800771">
        <w:rPr>
          <w:rFonts w:cs="Times New Roman"/>
          <w:spacing w:val="-10"/>
        </w:rPr>
        <w:t xml:space="preserve"> that was declared an “illusion</w:t>
      </w:r>
      <w:r w:rsidR="00D11D28" w:rsidRPr="00800771">
        <w:rPr>
          <w:rFonts w:cs="Times New Roman"/>
          <w:spacing w:val="-10"/>
        </w:rPr>
        <w:t>.</w:t>
      </w:r>
      <w:r w:rsidR="00AD654C" w:rsidRPr="00800771">
        <w:rPr>
          <w:rFonts w:cs="Times New Roman"/>
          <w:spacing w:val="-10"/>
        </w:rPr>
        <w:t xml:space="preserve">” Deleuze and Guattari </w:t>
      </w:r>
      <w:r w:rsidR="00864893" w:rsidRPr="00800771">
        <w:rPr>
          <w:rFonts w:cs="Times New Roman"/>
          <w:spacing w:val="-10"/>
        </w:rPr>
        <w:t xml:space="preserve">here </w:t>
      </w:r>
      <w:r w:rsidR="00EB3278" w:rsidRPr="00800771">
        <w:rPr>
          <w:rFonts w:cs="Times New Roman"/>
          <w:spacing w:val="-10"/>
        </w:rPr>
        <w:t>radicalized</w:t>
      </w:r>
      <w:r w:rsidR="00AD654C" w:rsidRPr="00800771">
        <w:rPr>
          <w:rFonts w:cs="Times New Roman"/>
          <w:spacing w:val="-10"/>
        </w:rPr>
        <w:t xml:space="preserve"> Foucault’s demon</w:t>
      </w:r>
      <w:r w:rsidR="00875595" w:rsidRPr="00800771">
        <w:rPr>
          <w:rFonts w:cs="Times New Roman"/>
          <w:spacing w:val="-10"/>
        </w:rPr>
        <w:softHyphen/>
      </w:r>
      <w:r w:rsidR="00AD654C" w:rsidRPr="00800771">
        <w:rPr>
          <w:rFonts w:cs="Times New Roman"/>
          <w:spacing w:val="-10"/>
        </w:rPr>
        <w:t xml:space="preserve">stration in </w:t>
      </w:r>
      <w:r w:rsidR="00AD654C" w:rsidRPr="00800771">
        <w:rPr>
          <w:rFonts w:cs="Times New Roman"/>
          <w:i/>
          <w:spacing w:val="-10"/>
        </w:rPr>
        <w:t xml:space="preserve">The Order of Things </w:t>
      </w:r>
      <w:r w:rsidR="00AD654C" w:rsidRPr="00800771">
        <w:rPr>
          <w:rFonts w:cs="Times New Roman"/>
          <w:spacing w:val="-10"/>
        </w:rPr>
        <w:t>(1966)</w:t>
      </w:r>
      <w:r w:rsidR="002122CB" w:rsidRPr="00800771">
        <w:rPr>
          <w:rFonts w:cs="Times New Roman"/>
          <w:spacing w:val="-10"/>
        </w:rPr>
        <w:t>,</w:t>
      </w:r>
      <w:r w:rsidR="00AD654C" w:rsidRPr="00800771">
        <w:rPr>
          <w:rFonts w:cs="Times New Roman"/>
          <w:spacing w:val="-10"/>
        </w:rPr>
        <w:t xml:space="preserve"> </w:t>
      </w:r>
      <w:r w:rsidR="00EB3278" w:rsidRPr="00800771">
        <w:rPr>
          <w:rFonts w:cs="Times New Roman"/>
          <w:spacing w:val="-10"/>
        </w:rPr>
        <w:t xml:space="preserve">who </w:t>
      </w:r>
      <w:r w:rsidR="002122CB" w:rsidRPr="00800771">
        <w:rPr>
          <w:rFonts w:cs="Times New Roman"/>
          <w:spacing w:val="-10"/>
        </w:rPr>
        <w:t xml:space="preserve">had </w:t>
      </w:r>
      <w:r w:rsidR="00EB3278" w:rsidRPr="00800771">
        <w:rPr>
          <w:rFonts w:cs="Times New Roman"/>
          <w:spacing w:val="-10"/>
        </w:rPr>
        <w:t xml:space="preserve">emphasized </w:t>
      </w:r>
      <w:r w:rsidR="00AD654C" w:rsidRPr="00800771">
        <w:rPr>
          <w:rFonts w:cs="Times New Roman"/>
          <w:spacing w:val="-10"/>
        </w:rPr>
        <w:t>the histori</w:t>
      </w:r>
      <w:r w:rsidR="00875595" w:rsidRPr="00800771">
        <w:rPr>
          <w:rFonts w:cs="Times New Roman"/>
          <w:spacing w:val="-10"/>
        </w:rPr>
        <w:softHyphen/>
      </w:r>
      <w:r w:rsidR="00AD654C" w:rsidRPr="00800771">
        <w:rPr>
          <w:rFonts w:cs="Times New Roman"/>
          <w:spacing w:val="-10"/>
        </w:rPr>
        <w:t>city of the con</w:t>
      </w:r>
      <w:r w:rsidR="002F3BBD">
        <w:rPr>
          <w:rFonts w:cs="Times New Roman"/>
          <w:spacing w:val="-10"/>
        </w:rPr>
        <w:softHyphen/>
      </w:r>
      <w:r w:rsidR="00AD654C" w:rsidRPr="00800771">
        <w:rPr>
          <w:rFonts w:cs="Times New Roman"/>
          <w:spacing w:val="-10"/>
        </w:rPr>
        <w:t xml:space="preserve">cept. </w:t>
      </w:r>
      <w:r w:rsidR="00EB3278" w:rsidRPr="00800771">
        <w:rPr>
          <w:rFonts w:cs="Times New Roman"/>
          <w:spacing w:val="-10"/>
        </w:rPr>
        <w:t xml:space="preserve">In their opinion, the </w:t>
      </w:r>
      <w:r w:rsidR="00875595" w:rsidRPr="00800771">
        <w:rPr>
          <w:rFonts w:cs="Times New Roman"/>
          <w:spacing w:val="-10"/>
        </w:rPr>
        <w:t xml:space="preserve">anthropocentric </w:t>
      </w:r>
      <w:r w:rsidR="00EB3278" w:rsidRPr="00800771">
        <w:rPr>
          <w:rFonts w:cs="Times New Roman"/>
          <w:spacing w:val="-10"/>
        </w:rPr>
        <w:t xml:space="preserve">illusion </w:t>
      </w:r>
      <w:r w:rsidR="00F83AFA" w:rsidRPr="00800771">
        <w:rPr>
          <w:rFonts w:cs="Times New Roman"/>
          <w:spacing w:val="-10"/>
        </w:rPr>
        <w:t>had</w:t>
      </w:r>
      <w:r w:rsidR="00EB3278" w:rsidRPr="00800771">
        <w:rPr>
          <w:rFonts w:cs="Times New Roman"/>
          <w:spacing w:val="-10"/>
        </w:rPr>
        <w:t xml:space="preserve"> much </w:t>
      </w:r>
      <w:r w:rsidR="003214C7" w:rsidRPr="00800771">
        <w:rPr>
          <w:rFonts w:cs="Times New Roman"/>
          <w:spacing w:val="-10"/>
        </w:rPr>
        <w:t>deeper</w:t>
      </w:r>
      <w:r w:rsidR="00F83AFA" w:rsidRPr="00800771">
        <w:rPr>
          <w:rFonts w:cs="Times New Roman"/>
          <w:spacing w:val="-10"/>
        </w:rPr>
        <w:t xml:space="preserve"> sources </w:t>
      </w:r>
      <w:r w:rsidR="00EB3278" w:rsidRPr="00800771">
        <w:rPr>
          <w:rFonts w:cs="Times New Roman"/>
          <w:spacing w:val="-10"/>
        </w:rPr>
        <w:t xml:space="preserve">than </w:t>
      </w:r>
      <w:r w:rsidR="003214C7" w:rsidRPr="00800771">
        <w:rPr>
          <w:rFonts w:cs="Times New Roman"/>
          <w:spacing w:val="-10"/>
        </w:rPr>
        <w:t>the</w:t>
      </w:r>
      <w:r w:rsidR="00EB3278" w:rsidRPr="00800771">
        <w:rPr>
          <w:rFonts w:cs="Times New Roman"/>
          <w:spacing w:val="-10"/>
        </w:rPr>
        <w:t xml:space="preserve"> 19th and 20th century </w:t>
      </w:r>
      <w:r w:rsidR="00F83AFA" w:rsidRPr="00800771">
        <w:rPr>
          <w:rFonts w:cs="Times New Roman"/>
          <w:spacing w:val="-10"/>
        </w:rPr>
        <w:t xml:space="preserve">“episteme” </w:t>
      </w:r>
      <w:r w:rsidR="00875595" w:rsidRPr="00800771">
        <w:rPr>
          <w:rFonts w:cs="Times New Roman"/>
          <w:spacing w:val="-10"/>
        </w:rPr>
        <w:t>or</w:t>
      </w:r>
      <w:r w:rsidR="00F83AFA" w:rsidRPr="00800771">
        <w:rPr>
          <w:rFonts w:cs="Times New Roman"/>
          <w:spacing w:val="-10"/>
        </w:rPr>
        <w:t xml:space="preserve"> structure of knowledge</w:t>
      </w:r>
      <w:r w:rsidR="00EB3278" w:rsidRPr="00800771">
        <w:rPr>
          <w:rFonts w:cs="Times New Roman"/>
          <w:spacing w:val="-10"/>
        </w:rPr>
        <w:t xml:space="preserve">. </w:t>
      </w:r>
      <w:r w:rsidR="007D4EDD" w:rsidRPr="00800771">
        <w:rPr>
          <w:rFonts w:cs="Times New Roman"/>
          <w:spacing w:val="-10"/>
        </w:rPr>
        <w:t xml:space="preserve">Man was the name of the </w:t>
      </w:r>
      <w:r w:rsidR="00D11D28" w:rsidRPr="00800771">
        <w:rPr>
          <w:rFonts w:cs="Times New Roman"/>
          <w:spacing w:val="-10"/>
        </w:rPr>
        <w:t>fantasy</w:t>
      </w:r>
      <w:r w:rsidR="00495FBA" w:rsidRPr="00800771">
        <w:rPr>
          <w:rFonts w:cs="Times New Roman"/>
          <w:spacing w:val="-10"/>
        </w:rPr>
        <w:t xml:space="preserve"> of domi</w:t>
      </w:r>
      <w:r w:rsidR="00D60E70" w:rsidRPr="00800771">
        <w:rPr>
          <w:rFonts w:cs="Times New Roman"/>
          <w:spacing w:val="-10"/>
        </w:rPr>
        <w:softHyphen/>
      </w:r>
      <w:r w:rsidR="00495FBA" w:rsidRPr="00800771">
        <w:rPr>
          <w:rFonts w:cs="Times New Roman"/>
          <w:spacing w:val="-10"/>
        </w:rPr>
        <w:t>nation</w:t>
      </w:r>
      <w:r w:rsidR="007D4EDD" w:rsidRPr="00800771">
        <w:rPr>
          <w:rFonts w:cs="Times New Roman"/>
          <w:spacing w:val="-10"/>
        </w:rPr>
        <w:t xml:space="preserve"> </w:t>
      </w:r>
      <w:r w:rsidR="00F83AFA" w:rsidRPr="00800771">
        <w:rPr>
          <w:rFonts w:cs="Times New Roman"/>
          <w:spacing w:val="-10"/>
        </w:rPr>
        <w:t>entailed</w:t>
      </w:r>
      <w:r w:rsidR="007D4EDD" w:rsidRPr="00800771">
        <w:rPr>
          <w:rFonts w:cs="Times New Roman"/>
          <w:spacing w:val="-10"/>
        </w:rPr>
        <w:t xml:space="preserve"> by the capacity of</w:t>
      </w:r>
      <w:r w:rsidR="00495FBA" w:rsidRPr="00800771">
        <w:rPr>
          <w:rFonts w:cs="Times New Roman"/>
          <w:spacing w:val="-10"/>
        </w:rPr>
        <w:t xml:space="preserve"> </w:t>
      </w:r>
      <w:r w:rsidR="007D4EDD" w:rsidRPr="00800771">
        <w:rPr>
          <w:rFonts w:cs="Times New Roman"/>
          <w:spacing w:val="-10"/>
        </w:rPr>
        <w:t>language</w:t>
      </w:r>
      <w:r w:rsidR="00495FBA" w:rsidRPr="00800771">
        <w:rPr>
          <w:rFonts w:cs="Times New Roman"/>
          <w:spacing w:val="-10"/>
        </w:rPr>
        <w:t xml:space="preserve"> </w:t>
      </w:r>
      <w:r w:rsidR="00A54590" w:rsidRPr="00800771">
        <w:rPr>
          <w:rFonts w:cs="Times New Roman"/>
          <w:spacing w:val="-10"/>
        </w:rPr>
        <w:t>(</w:t>
      </w:r>
      <w:r w:rsidR="00630C06" w:rsidRPr="00800771">
        <w:rPr>
          <w:rFonts w:cs="Times New Roman"/>
          <w:spacing w:val="-10"/>
        </w:rPr>
        <w:t>and technology</w:t>
      </w:r>
      <w:r w:rsidR="00A54590" w:rsidRPr="00800771">
        <w:rPr>
          <w:rFonts w:cs="Times New Roman"/>
          <w:spacing w:val="-10"/>
        </w:rPr>
        <w:t>)</w:t>
      </w:r>
      <w:r w:rsidR="00630C06" w:rsidRPr="00800771">
        <w:rPr>
          <w:rFonts w:cs="Times New Roman"/>
          <w:spacing w:val="-10"/>
        </w:rPr>
        <w:t xml:space="preserve"> </w:t>
      </w:r>
      <w:r w:rsidR="007D4EDD" w:rsidRPr="00800771">
        <w:rPr>
          <w:rFonts w:cs="Times New Roman"/>
          <w:spacing w:val="-10"/>
        </w:rPr>
        <w:t>to over</w:t>
      </w:r>
      <w:r w:rsidR="00D60E70" w:rsidRPr="00800771">
        <w:rPr>
          <w:rFonts w:cs="Times New Roman"/>
          <w:spacing w:val="-10"/>
        </w:rPr>
        <w:softHyphen/>
      </w:r>
      <w:r w:rsidR="007D4EDD" w:rsidRPr="00800771">
        <w:rPr>
          <w:rFonts w:cs="Times New Roman"/>
          <w:spacing w:val="-10"/>
        </w:rPr>
        <w:t xml:space="preserve">code </w:t>
      </w:r>
      <w:r w:rsidR="00A54590" w:rsidRPr="00800771">
        <w:rPr>
          <w:rFonts w:cs="Times New Roman"/>
          <w:spacing w:val="-10"/>
        </w:rPr>
        <w:t>(</w:t>
      </w:r>
      <w:r w:rsidR="00630C06" w:rsidRPr="00800771">
        <w:rPr>
          <w:rFonts w:cs="Times New Roman"/>
          <w:spacing w:val="-10"/>
        </w:rPr>
        <w:t>and transform</w:t>
      </w:r>
      <w:r w:rsidR="00A54590" w:rsidRPr="00800771">
        <w:rPr>
          <w:rFonts w:cs="Times New Roman"/>
          <w:spacing w:val="-10"/>
        </w:rPr>
        <w:t>)</w:t>
      </w:r>
      <w:r w:rsidR="00630C06" w:rsidRPr="00800771">
        <w:rPr>
          <w:rFonts w:cs="Times New Roman"/>
          <w:spacing w:val="-10"/>
        </w:rPr>
        <w:t xml:space="preserve"> </w:t>
      </w:r>
      <w:r w:rsidR="007D4EDD" w:rsidRPr="00800771">
        <w:rPr>
          <w:rFonts w:cs="Times New Roman"/>
          <w:spacing w:val="-10"/>
        </w:rPr>
        <w:t>the whole world</w:t>
      </w:r>
      <w:r w:rsidR="00A54590" w:rsidRPr="00800771">
        <w:rPr>
          <w:rFonts w:cs="Times New Roman"/>
          <w:spacing w:val="-10"/>
        </w:rPr>
        <w:t>—I put technology and transforma</w:t>
      </w:r>
      <w:r w:rsidR="00875595" w:rsidRPr="00800771">
        <w:rPr>
          <w:rFonts w:cs="Times New Roman"/>
          <w:spacing w:val="-10"/>
        </w:rPr>
        <w:softHyphen/>
      </w:r>
      <w:r w:rsidR="00A54590" w:rsidRPr="00800771">
        <w:rPr>
          <w:rFonts w:cs="Times New Roman"/>
          <w:spacing w:val="-10"/>
        </w:rPr>
        <w:t xml:space="preserve">tion </w:t>
      </w:r>
      <w:r w:rsidR="00D52D85" w:rsidRPr="00800771">
        <w:rPr>
          <w:rFonts w:cs="Times New Roman"/>
          <w:spacing w:val="-10"/>
        </w:rPr>
        <w:t>between paren</w:t>
      </w:r>
      <w:r w:rsidR="00127F7D">
        <w:rPr>
          <w:rFonts w:cs="Times New Roman"/>
          <w:spacing w:val="-10"/>
        </w:rPr>
        <w:softHyphen/>
      </w:r>
      <w:r w:rsidR="00D52D85" w:rsidRPr="00800771">
        <w:rPr>
          <w:rFonts w:cs="Times New Roman"/>
          <w:spacing w:val="-10"/>
        </w:rPr>
        <w:t>theses</w:t>
      </w:r>
      <w:r w:rsidR="00A54590" w:rsidRPr="00800771">
        <w:rPr>
          <w:rFonts w:cs="Times New Roman"/>
          <w:spacing w:val="-10"/>
        </w:rPr>
        <w:t xml:space="preserve"> because </w:t>
      </w:r>
      <w:r w:rsidR="00B75E87" w:rsidRPr="00800771">
        <w:rPr>
          <w:rFonts w:cs="Times New Roman"/>
          <w:spacing w:val="-10"/>
        </w:rPr>
        <w:t>Deleuze and Guattari</w:t>
      </w:r>
      <w:r w:rsidR="00A54590" w:rsidRPr="00800771">
        <w:rPr>
          <w:rFonts w:cs="Times New Roman"/>
          <w:spacing w:val="-10"/>
        </w:rPr>
        <w:t xml:space="preserve"> did not explicitly mentioned them although those two concepts were obviously implied by the rest of their narrative</w:t>
      </w:r>
      <w:r w:rsidR="00C50E1F" w:rsidRPr="00800771">
        <w:rPr>
          <w:rFonts w:cs="Times New Roman"/>
          <w:spacing w:val="-10"/>
        </w:rPr>
        <w:t xml:space="preserve"> and an implicit competition with Heidegger’s </w:t>
      </w:r>
      <w:r w:rsidRPr="00800771">
        <w:rPr>
          <w:rFonts w:cs="Times New Roman"/>
          <w:spacing w:val="-10"/>
        </w:rPr>
        <w:t xml:space="preserve">own </w:t>
      </w:r>
      <w:r w:rsidR="00C50E1F" w:rsidRPr="00800771">
        <w:rPr>
          <w:rFonts w:cs="Times New Roman"/>
          <w:spacing w:val="-10"/>
        </w:rPr>
        <w:t>critique</w:t>
      </w:r>
      <w:r w:rsidR="007D4EDD" w:rsidRPr="00800771">
        <w:rPr>
          <w:rFonts w:cs="Times New Roman"/>
          <w:spacing w:val="-10"/>
        </w:rPr>
        <w:t>.</w:t>
      </w:r>
      <w:r w:rsidR="00864893" w:rsidRPr="00800771">
        <w:rPr>
          <w:rFonts w:cs="Times New Roman"/>
          <w:spacing w:val="-10"/>
        </w:rPr>
        <w:t xml:space="preserve"> T</w:t>
      </w:r>
      <w:r w:rsidR="00D11D28" w:rsidRPr="00800771">
        <w:rPr>
          <w:rFonts w:cs="Times New Roman"/>
          <w:spacing w:val="-10"/>
        </w:rPr>
        <w:t xml:space="preserve">his </w:t>
      </w:r>
      <w:r w:rsidR="00A54590" w:rsidRPr="00800771">
        <w:rPr>
          <w:rFonts w:cs="Times New Roman"/>
          <w:spacing w:val="-10"/>
        </w:rPr>
        <w:t>illusion</w:t>
      </w:r>
      <w:r w:rsidR="00495FBA" w:rsidRPr="00800771">
        <w:rPr>
          <w:rFonts w:cs="Times New Roman"/>
          <w:spacing w:val="-10"/>
        </w:rPr>
        <w:t xml:space="preserve"> </w:t>
      </w:r>
      <w:r w:rsidR="00EB3278" w:rsidRPr="00800771">
        <w:rPr>
          <w:rFonts w:cs="Times New Roman"/>
          <w:spacing w:val="-10"/>
        </w:rPr>
        <w:t>mani</w:t>
      </w:r>
      <w:r w:rsidR="0010218E" w:rsidRPr="00800771">
        <w:rPr>
          <w:rFonts w:cs="Times New Roman"/>
          <w:spacing w:val="-10"/>
        </w:rPr>
        <w:softHyphen/>
      </w:r>
      <w:r w:rsidR="00EB3278" w:rsidRPr="00800771">
        <w:rPr>
          <w:rFonts w:cs="Times New Roman"/>
          <w:spacing w:val="-10"/>
        </w:rPr>
        <w:t>fested</w:t>
      </w:r>
      <w:r w:rsidR="00495FBA" w:rsidRPr="00800771">
        <w:rPr>
          <w:rFonts w:cs="Times New Roman"/>
          <w:spacing w:val="-10"/>
        </w:rPr>
        <w:t>, in fact,</w:t>
      </w:r>
      <w:r w:rsidR="00AD6E01" w:rsidRPr="00800771">
        <w:rPr>
          <w:rFonts w:cs="Times New Roman"/>
          <w:spacing w:val="-10"/>
        </w:rPr>
        <w:t xml:space="preserve"> </w:t>
      </w:r>
      <w:r w:rsidR="00495FBA" w:rsidRPr="00800771">
        <w:rPr>
          <w:rFonts w:cs="Times New Roman"/>
          <w:spacing w:val="-10"/>
        </w:rPr>
        <w:t xml:space="preserve">only </w:t>
      </w:r>
      <w:r w:rsidR="00A54590" w:rsidRPr="00800771">
        <w:rPr>
          <w:rFonts w:cs="Times New Roman"/>
          <w:spacing w:val="-10"/>
        </w:rPr>
        <w:t>an unfinished</w:t>
      </w:r>
      <w:r w:rsidRPr="00800771">
        <w:rPr>
          <w:rFonts w:cs="Times New Roman"/>
          <w:spacing w:val="-10"/>
        </w:rPr>
        <w:t xml:space="preserve"> or maybe an ever unfinishable</w:t>
      </w:r>
      <w:r w:rsidR="00495FBA" w:rsidRPr="00800771">
        <w:rPr>
          <w:rFonts w:cs="Times New Roman"/>
          <w:spacing w:val="-10"/>
        </w:rPr>
        <w:t xml:space="preserve"> “unfold</w:t>
      </w:r>
      <w:r w:rsidR="002122CB" w:rsidRPr="00800771">
        <w:rPr>
          <w:rFonts w:cs="Times New Roman"/>
          <w:spacing w:val="-10"/>
        </w:rPr>
        <w:softHyphen/>
      </w:r>
      <w:r w:rsidR="00495FBA" w:rsidRPr="00800771">
        <w:rPr>
          <w:rFonts w:cs="Times New Roman"/>
          <w:spacing w:val="-10"/>
        </w:rPr>
        <w:t xml:space="preserve">ing” </w:t>
      </w:r>
      <w:r w:rsidR="00EB3278" w:rsidRPr="00800771">
        <w:rPr>
          <w:rFonts w:cs="Times New Roman"/>
          <w:spacing w:val="-10"/>
        </w:rPr>
        <w:t xml:space="preserve">or “uprising” </w:t>
      </w:r>
      <w:r w:rsidR="00495FBA" w:rsidRPr="00800771">
        <w:rPr>
          <w:rFonts w:cs="Times New Roman"/>
          <w:spacing w:val="-10"/>
        </w:rPr>
        <w:t xml:space="preserve">of the </w:t>
      </w:r>
      <w:r w:rsidR="00D11D28" w:rsidRPr="00800771">
        <w:rPr>
          <w:rFonts w:cs="Times New Roman"/>
          <w:spacing w:val="-10"/>
        </w:rPr>
        <w:t>“</w:t>
      </w:r>
      <w:r w:rsidR="00495FBA" w:rsidRPr="00800771">
        <w:rPr>
          <w:rFonts w:cs="Times New Roman"/>
          <w:spacing w:val="-10"/>
        </w:rPr>
        <w:t>abstract Machine</w:t>
      </w:r>
      <w:r w:rsidR="00D11D28" w:rsidRPr="00800771">
        <w:rPr>
          <w:rFonts w:cs="Times New Roman"/>
          <w:spacing w:val="-10"/>
        </w:rPr>
        <w:t>”</w:t>
      </w:r>
      <w:r w:rsidRPr="00800771">
        <w:rPr>
          <w:rFonts w:cs="Times New Roman"/>
          <w:spacing w:val="-10"/>
        </w:rPr>
        <w:t xml:space="preserve"> out of its envelop</w:t>
      </w:r>
      <w:r w:rsidR="00495FBA" w:rsidRPr="00800771">
        <w:rPr>
          <w:rFonts w:cs="Times New Roman"/>
          <w:spacing w:val="-10"/>
        </w:rPr>
        <w:t>.</w:t>
      </w:r>
      <w:r w:rsidR="00864893" w:rsidRPr="00800771">
        <w:rPr>
          <w:rFonts w:cs="Times New Roman"/>
          <w:spacing w:val="-10"/>
        </w:rPr>
        <w:t xml:space="preserve"> </w:t>
      </w:r>
      <w:r w:rsidR="0067769B" w:rsidRPr="00800771">
        <w:rPr>
          <w:rFonts w:cs="Times New Roman"/>
          <w:spacing w:val="-10"/>
        </w:rPr>
        <w:t>However, Deleuze and Guattari did not explain if this illusion had started right with the origin of language and techno</w:t>
      </w:r>
      <w:r w:rsidR="0067769B" w:rsidRPr="00800771">
        <w:rPr>
          <w:rFonts w:cs="Times New Roman"/>
          <w:spacing w:val="-10"/>
        </w:rPr>
        <w:softHyphen/>
        <w:t>logy or only very recently when those two features had become dominant discursive char</w:t>
      </w:r>
      <w:r w:rsidR="002F3BBD">
        <w:rPr>
          <w:rFonts w:cs="Times New Roman"/>
          <w:spacing w:val="-10"/>
        </w:rPr>
        <w:softHyphen/>
      </w:r>
      <w:r w:rsidR="0067769B" w:rsidRPr="00800771">
        <w:rPr>
          <w:rFonts w:cs="Times New Roman"/>
          <w:spacing w:val="-10"/>
        </w:rPr>
        <w:t>ac</w:t>
      </w:r>
      <w:r w:rsidR="00B75E87" w:rsidRPr="00800771">
        <w:rPr>
          <w:rFonts w:cs="Times New Roman"/>
          <w:spacing w:val="-10"/>
        </w:rPr>
        <w:softHyphen/>
      </w:r>
      <w:r w:rsidR="0067769B" w:rsidRPr="00800771">
        <w:rPr>
          <w:rFonts w:cs="Times New Roman"/>
          <w:spacing w:val="-10"/>
        </w:rPr>
        <w:t xml:space="preserve">teristics, as Foucault claimed. </w:t>
      </w:r>
    </w:p>
    <w:p w:rsidR="006B7DE6" w:rsidRPr="00800771" w:rsidRDefault="006B7DE6" w:rsidP="00250DE0">
      <w:pPr>
        <w:tabs>
          <w:tab w:val="left" w:pos="426"/>
        </w:tabs>
        <w:spacing w:line="240" w:lineRule="exact"/>
        <w:ind w:firstLine="397"/>
        <w:rPr>
          <w:rFonts w:cs="Times New Roman"/>
          <w:spacing w:val="-10"/>
        </w:rPr>
      </w:pPr>
    </w:p>
    <w:p w:rsidR="006B7DE6" w:rsidRPr="00800771" w:rsidRDefault="006B7DE6"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 xml:space="preserve">The abstract machine begins to unfold, to stand to full height, producing an illusion exceeding all strata, even though the machine itself still belongs to a determinate stratum. This is, obviously, the illusion constitutive of man (who does man think he is?). This illusion derives from the overcoding immanent to language itself.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xml:space="preserve">, 1980, trans. B. Massumi, 1987, p. 63) </w:t>
      </w:r>
    </w:p>
    <w:p w:rsidR="006B7DE6" w:rsidRPr="00800771" w:rsidRDefault="006B7DE6" w:rsidP="00250DE0">
      <w:pPr>
        <w:tabs>
          <w:tab w:val="left" w:pos="426"/>
        </w:tabs>
        <w:spacing w:line="240" w:lineRule="exact"/>
        <w:ind w:firstLine="397"/>
        <w:rPr>
          <w:rFonts w:cs="Times New Roman"/>
          <w:spacing w:val="-10"/>
        </w:rPr>
      </w:pPr>
    </w:p>
    <w:p w:rsidR="00486318" w:rsidRPr="00800771" w:rsidRDefault="00D52D85" w:rsidP="00250DE0">
      <w:pPr>
        <w:tabs>
          <w:tab w:val="left" w:pos="426"/>
        </w:tabs>
        <w:spacing w:line="240" w:lineRule="exact"/>
        <w:ind w:firstLine="397"/>
        <w:rPr>
          <w:rFonts w:cs="Times New Roman"/>
          <w:spacing w:val="-12"/>
        </w:rPr>
      </w:pPr>
      <w:r w:rsidRPr="00800771">
        <w:rPr>
          <w:rFonts w:cs="Times New Roman"/>
          <w:spacing w:val="-12"/>
        </w:rPr>
        <w:t xml:space="preserve">Deleuze and Guattari then associated Leroi-Gourhan’s </w:t>
      </w:r>
      <w:r w:rsidR="00FB7E17" w:rsidRPr="00800771">
        <w:rPr>
          <w:rFonts w:cs="Times New Roman"/>
          <w:spacing w:val="-12"/>
        </w:rPr>
        <w:t>descrip</w:t>
      </w:r>
      <w:r w:rsidR="002F40A1" w:rsidRPr="00800771">
        <w:rPr>
          <w:rFonts w:cs="Times New Roman"/>
          <w:spacing w:val="-12"/>
        </w:rPr>
        <w:softHyphen/>
      </w:r>
      <w:r w:rsidR="00FB7E17" w:rsidRPr="00800771">
        <w:rPr>
          <w:rFonts w:cs="Times New Roman"/>
          <w:spacing w:val="-12"/>
        </w:rPr>
        <w:t xml:space="preserve">tion of the production of the </w:t>
      </w:r>
      <w:r w:rsidR="002F40A1" w:rsidRPr="00800771">
        <w:rPr>
          <w:rFonts w:cs="Times New Roman"/>
          <w:spacing w:val="-12"/>
        </w:rPr>
        <w:t xml:space="preserve">very </w:t>
      </w:r>
      <w:r w:rsidR="00FB7E17" w:rsidRPr="00800771">
        <w:rPr>
          <w:rFonts w:cs="Times New Roman"/>
          <w:spacing w:val="-12"/>
        </w:rPr>
        <w:t>first graphic signs</w:t>
      </w:r>
      <w:r w:rsidR="002F40A1" w:rsidRPr="00800771">
        <w:rPr>
          <w:rFonts w:cs="Times New Roman"/>
          <w:spacing w:val="-12"/>
        </w:rPr>
        <w:t xml:space="preserve"> found by prehistorians</w:t>
      </w:r>
      <w:r w:rsidR="00FB7E17" w:rsidRPr="00800771">
        <w:rPr>
          <w:rFonts w:cs="Times New Roman"/>
          <w:spacing w:val="-12"/>
        </w:rPr>
        <w:t xml:space="preserve"> by mere repetition of </w:t>
      </w:r>
      <w:r w:rsidR="00B80016" w:rsidRPr="00800771">
        <w:rPr>
          <w:rFonts w:cs="Times New Roman"/>
          <w:spacing w:val="-12"/>
        </w:rPr>
        <w:t xml:space="preserve">manual </w:t>
      </w:r>
      <w:r w:rsidR="00FB7E17" w:rsidRPr="00800771">
        <w:rPr>
          <w:rFonts w:cs="Times New Roman"/>
          <w:spacing w:val="-12"/>
        </w:rPr>
        <w:t>marks—</w:t>
      </w:r>
      <w:r w:rsidR="009B4CC7" w:rsidRPr="00800771">
        <w:rPr>
          <w:rFonts w:cs="Times New Roman"/>
          <w:spacing w:val="-12"/>
        </w:rPr>
        <w:t>without</w:t>
      </w:r>
      <w:r w:rsidR="00FB7E17" w:rsidRPr="00800771">
        <w:rPr>
          <w:rFonts w:cs="Times New Roman"/>
          <w:spacing w:val="-12"/>
        </w:rPr>
        <w:t xml:space="preserve"> though mentioning the </w:t>
      </w:r>
      <w:r w:rsidR="000E462D" w:rsidRPr="00800771">
        <w:rPr>
          <w:rFonts w:cs="Times New Roman"/>
          <w:spacing w:val="-12"/>
        </w:rPr>
        <w:t xml:space="preserve">crucial </w:t>
      </w:r>
      <w:r w:rsidR="00FB7E17" w:rsidRPr="00800771">
        <w:rPr>
          <w:rFonts w:cs="Times New Roman"/>
          <w:spacing w:val="-12"/>
        </w:rPr>
        <w:t>role played</w:t>
      </w:r>
      <w:r w:rsidR="00CC5E77" w:rsidRPr="00800771">
        <w:rPr>
          <w:rFonts w:cs="Times New Roman"/>
          <w:spacing w:val="-12"/>
        </w:rPr>
        <w:t xml:space="preserve"> in it</w:t>
      </w:r>
      <w:r w:rsidR="000E462D" w:rsidRPr="00800771">
        <w:rPr>
          <w:rFonts w:cs="Times New Roman"/>
          <w:spacing w:val="-12"/>
        </w:rPr>
        <w:t>,</w:t>
      </w:r>
      <w:r w:rsidR="00FB7E17" w:rsidRPr="00800771">
        <w:rPr>
          <w:rFonts w:cs="Times New Roman"/>
          <w:spacing w:val="-12"/>
        </w:rPr>
        <w:t xml:space="preserve"> </w:t>
      </w:r>
      <w:r w:rsidR="00CC5E77" w:rsidRPr="00800771">
        <w:rPr>
          <w:rFonts w:cs="Times New Roman"/>
          <w:spacing w:val="-12"/>
        </w:rPr>
        <w:t>according to Leroi-Gourhan</w:t>
      </w:r>
      <w:r w:rsidR="000E462D" w:rsidRPr="00800771">
        <w:rPr>
          <w:rFonts w:cs="Times New Roman"/>
          <w:spacing w:val="-12"/>
        </w:rPr>
        <w:t>,</w:t>
      </w:r>
      <w:r w:rsidR="00FB7E17" w:rsidRPr="00800771">
        <w:rPr>
          <w:rFonts w:cs="Times New Roman"/>
          <w:spacing w:val="-12"/>
        </w:rPr>
        <w:t xml:space="preserve"> by rhythm—</w:t>
      </w:r>
      <w:r w:rsidRPr="00800771">
        <w:rPr>
          <w:rFonts w:cs="Times New Roman"/>
          <w:spacing w:val="-12"/>
        </w:rPr>
        <w:t>and Martinet’s description</w:t>
      </w:r>
      <w:r w:rsidR="00FB7E17" w:rsidRPr="00800771">
        <w:rPr>
          <w:rFonts w:cs="Times New Roman"/>
          <w:spacing w:val="-12"/>
        </w:rPr>
        <w:t xml:space="preserve"> of the double articulation of language into pho</w:t>
      </w:r>
      <w:r w:rsidR="0045403B" w:rsidRPr="00800771">
        <w:rPr>
          <w:rFonts w:cs="Times New Roman"/>
          <w:spacing w:val="-12"/>
        </w:rPr>
        <w:softHyphen/>
      </w:r>
      <w:r w:rsidR="00FB7E17" w:rsidRPr="00800771">
        <w:rPr>
          <w:rFonts w:cs="Times New Roman"/>
          <w:spacing w:val="-12"/>
        </w:rPr>
        <w:t>nem</w:t>
      </w:r>
      <w:r w:rsidR="000E462D" w:rsidRPr="00800771">
        <w:rPr>
          <w:rFonts w:cs="Times New Roman"/>
          <w:spacing w:val="-12"/>
        </w:rPr>
        <w:t>e</w:t>
      </w:r>
      <w:r w:rsidR="00FB7E17" w:rsidRPr="00800771">
        <w:rPr>
          <w:rFonts w:cs="Times New Roman"/>
          <w:spacing w:val="-12"/>
        </w:rPr>
        <w:t xml:space="preserve">s and </w:t>
      </w:r>
      <w:r w:rsidR="00CC5E77" w:rsidRPr="00800771">
        <w:rPr>
          <w:rFonts w:cs="Times New Roman"/>
          <w:spacing w:val="-12"/>
        </w:rPr>
        <w:t>morphem</w:t>
      </w:r>
      <w:r w:rsidR="000E462D" w:rsidRPr="00800771">
        <w:rPr>
          <w:rFonts w:cs="Times New Roman"/>
          <w:spacing w:val="-12"/>
        </w:rPr>
        <w:t>e</w:t>
      </w:r>
      <w:r w:rsidR="00CC5E77" w:rsidRPr="00800771">
        <w:rPr>
          <w:rFonts w:cs="Times New Roman"/>
          <w:spacing w:val="-12"/>
        </w:rPr>
        <w:t>s,</w:t>
      </w:r>
      <w:r w:rsidRPr="00800771">
        <w:rPr>
          <w:rFonts w:cs="Times New Roman"/>
          <w:spacing w:val="-12"/>
        </w:rPr>
        <w:t xml:space="preserve"> in order to prove the idea that, in the third stratum, each </w:t>
      </w:r>
      <w:r w:rsidR="003A3270" w:rsidRPr="00800771">
        <w:rPr>
          <w:rFonts w:cs="Times New Roman"/>
          <w:spacing w:val="-12"/>
        </w:rPr>
        <w:t xml:space="preserve">one </w:t>
      </w:r>
      <w:r w:rsidRPr="00800771">
        <w:rPr>
          <w:rFonts w:cs="Times New Roman"/>
          <w:spacing w:val="-12"/>
        </w:rPr>
        <w:t xml:space="preserve">of the two articulations was itself </w:t>
      </w:r>
      <w:r w:rsidR="00FB7E17" w:rsidRPr="00800771">
        <w:rPr>
          <w:rFonts w:cs="Times New Roman"/>
          <w:spacing w:val="-12"/>
        </w:rPr>
        <w:t xml:space="preserve">double and </w:t>
      </w:r>
      <w:r w:rsidR="002F40A1" w:rsidRPr="00800771">
        <w:rPr>
          <w:rFonts w:cs="Times New Roman"/>
          <w:spacing w:val="-12"/>
        </w:rPr>
        <w:t>system</w:t>
      </w:r>
      <w:r w:rsidR="0045403B" w:rsidRPr="00800771">
        <w:rPr>
          <w:rFonts w:cs="Times New Roman"/>
          <w:spacing w:val="-12"/>
        </w:rPr>
        <w:softHyphen/>
      </w:r>
      <w:r w:rsidR="002F40A1" w:rsidRPr="00800771">
        <w:rPr>
          <w:rFonts w:cs="Times New Roman"/>
          <w:spacing w:val="-12"/>
        </w:rPr>
        <w:t xml:space="preserve">atically </w:t>
      </w:r>
      <w:r w:rsidR="00FB7E17" w:rsidRPr="00800771">
        <w:rPr>
          <w:rFonts w:cs="Times New Roman"/>
          <w:spacing w:val="-12"/>
        </w:rPr>
        <w:t>exchanged con</w:t>
      </w:r>
      <w:r w:rsidR="004B478A" w:rsidRPr="00800771">
        <w:rPr>
          <w:rFonts w:cs="Times New Roman"/>
          <w:spacing w:val="-12"/>
        </w:rPr>
        <w:softHyphen/>
      </w:r>
      <w:r w:rsidR="00FB7E17" w:rsidRPr="00800771">
        <w:rPr>
          <w:rFonts w:cs="Times New Roman"/>
          <w:spacing w:val="-12"/>
        </w:rPr>
        <w:t>tent and expression.</w:t>
      </w:r>
      <w:r w:rsidR="000E462D" w:rsidRPr="00800771">
        <w:rPr>
          <w:rFonts w:cs="Times New Roman"/>
          <w:spacing w:val="-12"/>
        </w:rPr>
        <w:t xml:space="preserve"> Content, that is, tools and gesture, </w:t>
      </w:r>
      <w:r w:rsidR="002F40A1" w:rsidRPr="00800771">
        <w:rPr>
          <w:rFonts w:cs="Times New Roman"/>
          <w:spacing w:val="-12"/>
        </w:rPr>
        <w:t>“</w:t>
      </w:r>
      <w:r w:rsidR="000E462D" w:rsidRPr="00800771">
        <w:rPr>
          <w:rFonts w:cs="Times New Roman"/>
          <w:spacing w:val="-12"/>
        </w:rPr>
        <w:t>radiated</w:t>
      </w:r>
      <w:r w:rsidR="002F40A1" w:rsidRPr="00800771">
        <w:rPr>
          <w:rFonts w:cs="Times New Roman"/>
          <w:spacing w:val="-12"/>
        </w:rPr>
        <w:t>,”</w:t>
      </w:r>
      <w:r w:rsidR="000E462D" w:rsidRPr="00800771">
        <w:rPr>
          <w:rFonts w:cs="Times New Roman"/>
          <w:spacing w:val="-12"/>
        </w:rPr>
        <w:t xml:space="preserve"> accord</w:t>
      </w:r>
      <w:r w:rsidR="004B478A" w:rsidRPr="00800771">
        <w:rPr>
          <w:rFonts w:cs="Times New Roman"/>
          <w:spacing w:val="-12"/>
        </w:rPr>
        <w:softHyphen/>
      </w:r>
      <w:r w:rsidR="000E462D" w:rsidRPr="00800771">
        <w:rPr>
          <w:rFonts w:cs="Times New Roman"/>
          <w:spacing w:val="-12"/>
        </w:rPr>
        <w:t>ing to them</w:t>
      </w:r>
      <w:r w:rsidR="002F40A1" w:rsidRPr="00800771">
        <w:rPr>
          <w:rFonts w:cs="Times New Roman"/>
          <w:spacing w:val="-12"/>
        </w:rPr>
        <w:t>,</w:t>
      </w:r>
      <w:r w:rsidR="000E462D" w:rsidRPr="00800771">
        <w:rPr>
          <w:rFonts w:cs="Times New Roman"/>
          <w:spacing w:val="-12"/>
        </w:rPr>
        <w:t xml:space="preserve"> on </w:t>
      </w:r>
      <w:r w:rsidR="00B80016" w:rsidRPr="00800771">
        <w:rPr>
          <w:rFonts w:cs="Times New Roman"/>
          <w:spacing w:val="-12"/>
        </w:rPr>
        <w:t>their</w:t>
      </w:r>
      <w:r w:rsidR="000E462D" w:rsidRPr="00800771">
        <w:rPr>
          <w:rFonts w:cs="Times New Roman"/>
          <w:spacing w:val="-12"/>
        </w:rPr>
        <w:t xml:space="preserve"> own and produced symbolic expression</w:t>
      </w:r>
      <w:r w:rsidR="002F40A1" w:rsidRPr="00800771">
        <w:rPr>
          <w:rFonts w:cs="Times New Roman"/>
          <w:spacing w:val="-12"/>
        </w:rPr>
        <w:t xml:space="preserve"> “not to be confused with unilinear verbal lan</w:t>
      </w:r>
      <w:r w:rsidR="0045403B" w:rsidRPr="00800771">
        <w:rPr>
          <w:rFonts w:cs="Times New Roman"/>
          <w:spacing w:val="-12"/>
        </w:rPr>
        <w:softHyphen/>
      </w:r>
      <w:r w:rsidR="002F40A1" w:rsidRPr="00800771">
        <w:rPr>
          <w:rFonts w:cs="Times New Roman"/>
          <w:spacing w:val="-12"/>
        </w:rPr>
        <w:t>guage</w:t>
      </w:r>
      <w:r w:rsidR="000E462D" w:rsidRPr="00800771">
        <w:rPr>
          <w:rFonts w:cs="Times New Roman"/>
          <w:spacing w:val="-12"/>
        </w:rPr>
        <w:t>,</w:t>
      </w:r>
      <w:r w:rsidR="002F40A1" w:rsidRPr="00800771">
        <w:rPr>
          <w:rFonts w:cs="Times New Roman"/>
          <w:spacing w:val="-12"/>
        </w:rPr>
        <w:t>”</w:t>
      </w:r>
      <w:r w:rsidR="000E462D" w:rsidRPr="00800771">
        <w:rPr>
          <w:rFonts w:cs="Times New Roman"/>
          <w:spacing w:val="-12"/>
        </w:rPr>
        <w:t xml:space="preserve"> while expression, that is, pho</w:t>
      </w:r>
      <w:r w:rsidR="004B478A" w:rsidRPr="00800771">
        <w:rPr>
          <w:rFonts w:cs="Times New Roman"/>
          <w:spacing w:val="-12"/>
        </w:rPr>
        <w:softHyphen/>
      </w:r>
      <w:r w:rsidR="000E462D" w:rsidRPr="00800771">
        <w:rPr>
          <w:rFonts w:cs="Times New Roman"/>
          <w:spacing w:val="-12"/>
        </w:rPr>
        <w:t>nemes</w:t>
      </w:r>
      <w:r w:rsidR="00B80016" w:rsidRPr="00800771">
        <w:rPr>
          <w:rFonts w:cs="Times New Roman"/>
          <w:spacing w:val="-12"/>
        </w:rPr>
        <w:t xml:space="preserve"> </w:t>
      </w:r>
      <w:r w:rsidR="002F40A1" w:rsidRPr="00800771">
        <w:rPr>
          <w:rFonts w:cs="Times New Roman"/>
          <w:spacing w:val="-12"/>
        </w:rPr>
        <w:t>form</w:t>
      </w:r>
      <w:r w:rsidR="00B80016" w:rsidRPr="00800771">
        <w:rPr>
          <w:rFonts w:cs="Times New Roman"/>
          <w:spacing w:val="-12"/>
        </w:rPr>
        <w:t>ed</w:t>
      </w:r>
      <w:r w:rsidR="002F40A1" w:rsidRPr="00800771">
        <w:rPr>
          <w:rFonts w:cs="Times New Roman"/>
          <w:spacing w:val="-12"/>
        </w:rPr>
        <w:t xml:space="preserve"> </w:t>
      </w:r>
      <w:r w:rsidR="00B80016" w:rsidRPr="00800771">
        <w:rPr>
          <w:rFonts w:cs="Times New Roman"/>
          <w:spacing w:val="-12"/>
        </w:rPr>
        <w:t>“</w:t>
      </w:r>
      <w:r w:rsidR="002F40A1" w:rsidRPr="00800771">
        <w:rPr>
          <w:rFonts w:cs="Times New Roman"/>
          <w:spacing w:val="-12"/>
        </w:rPr>
        <w:t>a radiating con</w:t>
      </w:r>
      <w:r w:rsidR="0045403B" w:rsidRPr="00800771">
        <w:rPr>
          <w:rFonts w:cs="Times New Roman"/>
          <w:spacing w:val="-12"/>
        </w:rPr>
        <w:softHyphen/>
      </w:r>
      <w:r w:rsidR="002F40A1" w:rsidRPr="00800771">
        <w:rPr>
          <w:rFonts w:cs="Times New Roman"/>
          <w:spacing w:val="-12"/>
        </w:rPr>
        <w:t>tent specific to the expression of monemes as linear significant seg</w:t>
      </w:r>
      <w:r w:rsidR="0045403B" w:rsidRPr="00800771">
        <w:rPr>
          <w:rFonts w:cs="Times New Roman"/>
          <w:spacing w:val="-12"/>
        </w:rPr>
        <w:softHyphen/>
      </w:r>
      <w:r w:rsidR="002F40A1" w:rsidRPr="00800771">
        <w:rPr>
          <w:rFonts w:cs="Times New Roman"/>
          <w:spacing w:val="-12"/>
        </w:rPr>
        <w:t>ments.”</w:t>
      </w:r>
      <w:r w:rsidR="00A230F8" w:rsidRPr="00800771">
        <w:rPr>
          <w:rFonts w:cs="Times New Roman"/>
          <w:spacing w:val="-12"/>
        </w:rPr>
        <w:t xml:space="preserve"> This was supposed to show, once again but now from the third stratum perspective, the intricate logic of expression and content, con</w:t>
      </w:r>
      <w:r w:rsidR="0045403B" w:rsidRPr="00800771">
        <w:rPr>
          <w:rFonts w:cs="Times New Roman"/>
          <w:spacing w:val="-12"/>
        </w:rPr>
        <w:softHyphen/>
      </w:r>
      <w:r w:rsidR="00A230F8" w:rsidRPr="00800771">
        <w:rPr>
          <w:rFonts w:cs="Times New Roman"/>
          <w:spacing w:val="-12"/>
        </w:rPr>
        <w:t>tent and expression, that dynamized the whole world.</w:t>
      </w:r>
    </w:p>
    <w:p w:rsidR="004B478A" w:rsidRPr="00800771" w:rsidRDefault="004B478A" w:rsidP="00250DE0">
      <w:pPr>
        <w:tabs>
          <w:tab w:val="left" w:pos="426"/>
        </w:tabs>
        <w:spacing w:line="240" w:lineRule="exact"/>
        <w:ind w:firstLine="397"/>
        <w:rPr>
          <w:rFonts w:cs="Times New Roman"/>
          <w:spacing w:val="-10"/>
        </w:rPr>
      </w:pPr>
    </w:p>
    <w:p w:rsidR="00C76C30" w:rsidRPr="00800771" w:rsidRDefault="00FB7E17"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Yet we find that the most general of movements, the one by which each of the dis</w:t>
      </w:r>
      <w:r w:rsidR="0045403B" w:rsidRPr="00800771">
        <w:rPr>
          <w:rFonts w:cs="Times New Roman"/>
          <w:spacing w:val="-10"/>
          <w:sz w:val="18"/>
          <w:szCs w:val="18"/>
        </w:rPr>
        <w:softHyphen/>
      </w:r>
      <w:r w:rsidRPr="00800771">
        <w:rPr>
          <w:rFonts w:cs="Times New Roman"/>
          <w:spacing w:val="-10"/>
          <w:sz w:val="18"/>
          <w:szCs w:val="18"/>
        </w:rPr>
        <w:t>tinct articulations is already double in its own right, carries over onto this level; certain formal elements of content play the role of expression in relation to content proper, and certain formal elements of expression play the role of content in relation to expression proper. In the first case, Leroi-Gourhan shows how the hand creates a whole world of symbols, a whole pluridimensional language, not to be confused with unilinear verbal language, which constitutes a radiating expression specific to content (he sees this as the origin of writing). The second case is clearly displayed in the double articulation specific to language itself, since phonemes form a radiating content specific to the expression of monemes as linear significant segments (it is only under these conditions that double articulation as a general characteristic of strata has the linguistic meaning Martinet attributes to it).</w:t>
      </w:r>
      <w:r w:rsidR="002F40A1" w:rsidRPr="00800771">
        <w:rPr>
          <w:rFonts w:cs="Times New Roman"/>
          <w:spacing w:val="-10"/>
          <w:sz w:val="18"/>
          <w:szCs w:val="18"/>
        </w:rPr>
        <w:t xml:space="preserve"> </w:t>
      </w:r>
      <w:r w:rsidR="00C76C30" w:rsidRPr="00800771">
        <w:rPr>
          <w:rFonts w:cs="Times New Roman"/>
          <w:iCs/>
          <w:spacing w:val="-10"/>
          <w:sz w:val="18"/>
          <w:szCs w:val="18"/>
        </w:rPr>
        <w:t>(</w:t>
      </w:r>
      <w:r w:rsidR="00C76C30" w:rsidRPr="00800771">
        <w:rPr>
          <w:rFonts w:cs="Times New Roman"/>
          <w:i/>
          <w:iCs/>
          <w:spacing w:val="-10"/>
          <w:sz w:val="18"/>
          <w:szCs w:val="18"/>
        </w:rPr>
        <w:t>A Thousand Plateaus</w:t>
      </w:r>
      <w:r w:rsidR="00C76C30" w:rsidRPr="00800771">
        <w:rPr>
          <w:rFonts w:cs="Times New Roman"/>
          <w:iCs/>
          <w:spacing w:val="-10"/>
          <w:sz w:val="18"/>
          <w:szCs w:val="18"/>
        </w:rPr>
        <w:t xml:space="preserve">, 1980, trans. B. Massumi, 1987, p. 64) </w:t>
      </w:r>
    </w:p>
    <w:p w:rsidR="00B75E87" w:rsidRPr="00800771" w:rsidRDefault="00B75E87" w:rsidP="00250DE0">
      <w:pPr>
        <w:tabs>
          <w:tab w:val="left" w:pos="426"/>
        </w:tabs>
        <w:spacing w:line="240" w:lineRule="exact"/>
        <w:ind w:firstLine="397"/>
        <w:rPr>
          <w:rFonts w:cs="Times New Roman"/>
          <w:spacing w:val="-10"/>
        </w:rPr>
      </w:pPr>
    </w:p>
    <w:p w:rsidR="00882612" w:rsidRPr="00800771" w:rsidRDefault="00882612" w:rsidP="00250DE0">
      <w:pPr>
        <w:tabs>
          <w:tab w:val="left" w:pos="426"/>
        </w:tabs>
        <w:spacing w:line="240" w:lineRule="exact"/>
        <w:ind w:firstLine="397"/>
        <w:rPr>
          <w:rFonts w:cs="Times New Roman"/>
          <w:spacing w:val="-10"/>
        </w:rPr>
      </w:pPr>
    </w:p>
    <w:p w:rsidR="00B75E87" w:rsidRPr="00800771" w:rsidRDefault="00B75E87" w:rsidP="00444C33">
      <w:pPr>
        <w:pStyle w:val="Titre3"/>
      </w:pPr>
      <w:bookmarkStart w:id="31" w:name="_Toc60341144"/>
      <w:bookmarkStart w:id="32" w:name="_Toc69033356"/>
      <w:r w:rsidRPr="00800771">
        <w:t>Sign</w:t>
      </w:r>
      <w:r w:rsidR="002417CD" w:rsidRPr="00800771">
        <w:t xml:space="preserve"> </w:t>
      </w:r>
      <w:r w:rsidR="0098308F" w:rsidRPr="00800771">
        <w:t>W</w:t>
      </w:r>
      <w:r w:rsidR="002417CD" w:rsidRPr="00800771">
        <w:t xml:space="preserve">ithout Signifier </w:t>
      </w:r>
      <w:r w:rsidR="0098308F" w:rsidRPr="00800771">
        <w:t>N</w:t>
      </w:r>
      <w:r w:rsidR="002417CD" w:rsidRPr="00800771">
        <w:t>or Signifiance</w:t>
      </w:r>
      <w:bookmarkEnd w:id="31"/>
      <w:bookmarkEnd w:id="32"/>
    </w:p>
    <w:p w:rsidR="00B75E87" w:rsidRPr="00800771" w:rsidRDefault="00B75E87" w:rsidP="00250DE0">
      <w:pPr>
        <w:tabs>
          <w:tab w:val="left" w:pos="426"/>
        </w:tabs>
        <w:spacing w:line="240" w:lineRule="exact"/>
        <w:ind w:firstLine="397"/>
        <w:rPr>
          <w:rFonts w:cs="Times New Roman"/>
          <w:spacing w:val="-10"/>
        </w:rPr>
      </w:pPr>
    </w:p>
    <w:p w:rsidR="00744FE9" w:rsidRPr="00800771" w:rsidRDefault="00FB7235" w:rsidP="00250DE0">
      <w:pPr>
        <w:tabs>
          <w:tab w:val="left" w:pos="426"/>
        </w:tabs>
        <w:spacing w:line="240" w:lineRule="exact"/>
        <w:ind w:firstLine="397"/>
        <w:rPr>
          <w:rFonts w:cs="Times New Roman"/>
          <w:spacing w:val="-10"/>
        </w:rPr>
      </w:pPr>
      <w:r w:rsidRPr="00800771">
        <w:rPr>
          <w:rFonts w:cs="Times New Roman"/>
          <w:spacing w:val="-10"/>
        </w:rPr>
        <w:t xml:space="preserve">The </w:t>
      </w:r>
      <w:r w:rsidR="00030428" w:rsidRPr="00800771">
        <w:rPr>
          <w:rFonts w:cs="Times New Roman"/>
          <w:spacing w:val="-10"/>
        </w:rPr>
        <w:t>rest</w:t>
      </w:r>
      <w:r w:rsidRPr="00800771">
        <w:rPr>
          <w:rFonts w:cs="Times New Roman"/>
          <w:spacing w:val="-10"/>
        </w:rPr>
        <w:t xml:space="preserve"> of the chapter was </w:t>
      </w:r>
      <w:r w:rsidR="006837EB" w:rsidRPr="00800771">
        <w:rPr>
          <w:rFonts w:cs="Times New Roman"/>
          <w:spacing w:val="-10"/>
        </w:rPr>
        <w:t>dedicated</w:t>
      </w:r>
      <w:r w:rsidRPr="00800771">
        <w:rPr>
          <w:rFonts w:cs="Times New Roman"/>
          <w:spacing w:val="-10"/>
        </w:rPr>
        <w:t xml:space="preserve"> to </w:t>
      </w:r>
      <w:r w:rsidR="00DD0E65" w:rsidRPr="00800771">
        <w:rPr>
          <w:rFonts w:cs="Times New Roman"/>
          <w:spacing w:val="-10"/>
        </w:rPr>
        <w:t xml:space="preserve">the establishment of </w:t>
      </w:r>
      <w:r w:rsidRPr="00800771">
        <w:rPr>
          <w:rFonts w:cs="Times New Roman"/>
          <w:spacing w:val="-10"/>
        </w:rPr>
        <w:t>a the</w:t>
      </w:r>
      <w:r w:rsidR="002F3BBD">
        <w:rPr>
          <w:rFonts w:cs="Times New Roman"/>
          <w:spacing w:val="-10"/>
        </w:rPr>
        <w:softHyphen/>
      </w:r>
      <w:r w:rsidRPr="00800771">
        <w:rPr>
          <w:rFonts w:cs="Times New Roman"/>
          <w:spacing w:val="-10"/>
        </w:rPr>
        <w:t>ory of sign</w:t>
      </w:r>
      <w:r w:rsidR="00DD0E65" w:rsidRPr="00800771">
        <w:rPr>
          <w:rFonts w:cs="Times New Roman"/>
          <w:spacing w:val="-10"/>
        </w:rPr>
        <w:t xml:space="preserve"> that would be consistent with </w:t>
      </w:r>
      <w:r w:rsidR="006B1BF6" w:rsidRPr="00800771">
        <w:rPr>
          <w:rFonts w:cs="Times New Roman"/>
          <w:spacing w:val="-10"/>
        </w:rPr>
        <w:t>the</w:t>
      </w:r>
      <w:r w:rsidR="00DD0E65" w:rsidRPr="00800771">
        <w:rPr>
          <w:rFonts w:cs="Times New Roman"/>
          <w:spacing w:val="-10"/>
        </w:rPr>
        <w:t xml:space="preserve"> view </w:t>
      </w:r>
      <w:r w:rsidR="006B1BF6" w:rsidRPr="00800771">
        <w:rPr>
          <w:rFonts w:cs="Times New Roman"/>
          <w:spacing w:val="-10"/>
        </w:rPr>
        <w:t>on</w:t>
      </w:r>
      <w:r w:rsidR="00DD0E65" w:rsidRPr="00800771">
        <w:rPr>
          <w:rFonts w:cs="Times New Roman"/>
          <w:spacing w:val="-10"/>
        </w:rPr>
        <w:t xml:space="preserve"> onto</w:t>
      </w:r>
      <w:r w:rsidR="00530559" w:rsidRPr="00800771">
        <w:rPr>
          <w:rFonts w:cs="Times New Roman"/>
          <w:spacing w:val="-10"/>
        </w:rPr>
        <w:softHyphen/>
      </w:r>
      <w:r w:rsidR="00DD0E65" w:rsidRPr="00800771">
        <w:rPr>
          <w:rFonts w:cs="Times New Roman"/>
          <w:spacing w:val="-10"/>
        </w:rPr>
        <w:t xml:space="preserve">logy, </w:t>
      </w:r>
      <w:r w:rsidR="00CB01C9" w:rsidRPr="00800771">
        <w:rPr>
          <w:rFonts w:cs="Times New Roman"/>
          <w:spacing w:val="-10"/>
        </w:rPr>
        <w:t xml:space="preserve">theory of </w:t>
      </w:r>
      <w:r w:rsidR="00DD0E65" w:rsidRPr="00800771">
        <w:rPr>
          <w:rFonts w:cs="Times New Roman"/>
          <w:spacing w:val="-10"/>
        </w:rPr>
        <w:t xml:space="preserve">evolution, and </w:t>
      </w:r>
      <w:r w:rsidR="008A789D" w:rsidRPr="00800771">
        <w:rPr>
          <w:rFonts w:cs="Times New Roman"/>
          <w:spacing w:val="-10"/>
        </w:rPr>
        <w:t>paleo</w:t>
      </w:r>
      <w:r w:rsidR="00DD0E65" w:rsidRPr="00800771">
        <w:rPr>
          <w:rFonts w:cs="Times New Roman"/>
          <w:spacing w:val="-10"/>
        </w:rPr>
        <w:t>anthropology presented</w:t>
      </w:r>
      <w:r w:rsidR="006837EB" w:rsidRPr="00800771">
        <w:rPr>
          <w:rFonts w:cs="Times New Roman"/>
          <w:spacing w:val="-10"/>
        </w:rPr>
        <w:t xml:space="preserve"> pre</w:t>
      </w:r>
      <w:r w:rsidR="00530559" w:rsidRPr="00800771">
        <w:rPr>
          <w:rFonts w:cs="Times New Roman"/>
          <w:spacing w:val="-10"/>
        </w:rPr>
        <w:softHyphen/>
      </w:r>
      <w:r w:rsidR="006837EB" w:rsidRPr="00800771">
        <w:rPr>
          <w:rFonts w:cs="Times New Roman"/>
          <w:spacing w:val="-10"/>
        </w:rPr>
        <w:t>viously, and which would prepare the two following chapters devoted to linguistics and semiotics</w:t>
      </w:r>
      <w:r w:rsidRPr="00800771">
        <w:rPr>
          <w:rFonts w:cs="Times New Roman"/>
          <w:spacing w:val="-10"/>
        </w:rPr>
        <w:t xml:space="preserve">. </w:t>
      </w:r>
      <w:r w:rsidR="00B80016" w:rsidRPr="00800771">
        <w:rPr>
          <w:rFonts w:cs="Times New Roman"/>
          <w:spacing w:val="-10"/>
        </w:rPr>
        <w:t xml:space="preserve">As a matter of fact, once </w:t>
      </w:r>
      <w:r w:rsidR="00012A04" w:rsidRPr="00800771">
        <w:rPr>
          <w:rFonts w:cs="Times New Roman"/>
          <w:spacing w:val="-10"/>
        </w:rPr>
        <w:t>“</w:t>
      </w:r>
      <w:r w:rsidR="00B80016" w:rsidRPr="00800771">
        <w:rPr>
          <w:rFonts w:cs="Times New Roman"/>
          <w:spacing w:val="-10"/>
        </w:rPr>
        <w:t>expression</w:t>
      </w:r>
      <w:r w:rsidR="00DD0E65" w:rsidRPr="00800771">
        <w:rPr>
          <w:rFonts w:cs="Times New Roman"/>
          <w:spacing w:val="-10"/>
        </w:rPr>
        <w:t>,</w:t>
      </w:r>
      <w:r w:rsidR="00012A04" w:rsidRPr="00800771">
        <w:rPr>
          <w:rFonts w:cs="Times New Roman"/>
          <w:spacing w:val="-10"/>
        </w:rPr>
        <w:t>”</w:t>
      </w:r>
      <w:r w:rsidR="00DD0E65" w:rsidRPr="00800771">
        <w:rPr>
          <w:rFonts w:cs="Times New Roman"/>
          <w:spacing w:val="-10"/>
        </w:rPr>
        <w:t xml:space="preserve"> </w:t>
      </w:r>
      <w:r w:rsidR="00A9544C" w:rsidRPr="00800771">
        <w:rPr>
          <w:rFonts w:cs="Times New Roman"/>
          <w:spacing w:val="-10"/>
        </w:rPr>
        <w:t xml:space="preserve">“articulation,” </w:t>
      </w:r>
      <w:r w:rsidR="00DD0E65" w:rsidRPr="00800771">
        <w:rPr>
          <w:rFonts w:cs="Times New Roman"/>
          <w:spacing w:val="-10"/>
        </w:rPr>
        <w:t>“stratifi</w:t>
      </w:r>
      <w:r w:rsidR="00476AF0" w:rsidRPr="00800771">
        <w:rPr>
          <w:rFonts w:cs="Times New Roman"/>
          <w:spacing w:val="-10"/>
        </w:rPr>
        <w:softHyphen/>
      </w:r>
      <w:r w:rsidR="00DD0E65" w:rsidRPr="00800771">
        <w:rPr>
          <w:rFonts w:cs="Times New Roman"/>
          <w:spacing w:val="-10"/>
        </w:rPr>
        <w:t>cation</w:t>
      </w:r>
      <w:r w:rsidR="00A9544C" w:rsidRPr="00800771">
        <w:rPr>
          <w:rFonts w:cs="Times New Roman"/>
          <w:spacing w:val="-10"/>
        </w:rPr>
        <w:t>,</w:t>
      </w:r>
      <w:r w:rsidR="00DD0E65" w:rsidRPr="00800771">
        <w:rPr>
          <w:rFonts w:cs="Times New Roman"/>
          <w:spacing w:val="-10"/>
        </w:rPr>
        <w:t>”</w:t>
      </w:r>
      <w:r w:rsidR="008F5E24" w:rsidRPr="00800771">
        <w:rPr>
          <w:rFonts w:cs="Times New Roman"/>
          <w:spacing w:val="-10"/>
        </w:rPr>
        <w:t xml:space="preserve"> and </w:t>
      </w:r>
      <w:r w:rsidR="00012A04" w:rsidRPr="00800771">
        <w:rPr>
          <w:rFonts w:cs="Times New Roman"/>
          <w:spacing w:val="-10"/>
        </w:rPr>
        <w:t>“</w:t>
      </w:r>
      <w:r w:rsidR="008F5E24" w:rsidRPr="00800771">
        <w:rPr>
          <w:rFonts w:cs="Times New Roman"/>
          <w:spacing w:val="-10"/>
        </w:rPr>
        <w:t>territoriality</w:t>
      </w:r>
      <w:r w:rsidR="00012A04" w:rsidRPr="00800771">
        <w:rPr>
          <w:rFonts w:cs="Times New Roman"/>
          <w:spacing w:val="-10"/>
        </w:rPr>
        <w:t>”</w:t>
      </w:r>
      <w:r w:rsidR="00B80016" w:rsidRPr="00800771">
        <w:rPr>
          <w:rFonts w:cs="Times New Roman"/>
          <w:spacing w:val="-10"/>
        </w:rPr>
        <w:t xml:space="preserve"> had been </w:t>
      </w:r>
      <w:r w:rsidR="00D87640" w:rsidRPr="00800771">
        <w:rPr>
          <w:rFonts w:cs="Times New Roman"/>
          <w:spacing w:val="-10"/>
        </w:rPr>
        <w:t>duly pre</w:t>
      </w:r>
      <w:r w:rsidR="00530559" w:rsidRPr="00800771">
        <w:rPr>
          <w:rFonts w:cs="Times New Roman"/>
          <w:spacing w:val="-10"/>
        </w:rPr>
        <w:softHyphen/>
      </w:r>
      <w:r w:rsidR="00D87640" w:rsidRPr="00800771">
        <w:rPr>
          <w:rFonts w:cs="Times New Roman"/>
          <w:spacing w:val="-10"/>
        </w:rPr>
        <w:t>sented and elabo</w:t>
      </w:r>
      <w:r w:rsidR="0045403B" w:rsidRPr="00800771">
        <w:rPr>
          <w:rFonts w:cs="Times New Roman"/>
          <w:spacing w:val="-10"/>
        </w:rPr>
        <w:softHyphen/>
      </w:r>
      <w:r w:rsidR="00D87640" w:rsidRPr="00800771">
        <w:rPr>
          <w:rFonts w:cs="Times New Roman"/>
          <w:spacing w:val="-10"/>
        </w:rPr>
        <w:t>rated</w:t>
      </w:r>
      <w:r w:rsidR="00B80016" w:rsidRPr="00800771">
        <w:rPr>
          <w:rFonts w:cs="Times New Roman"/>
          <w:spacing w:val="-10"/>
        </w:rPr>
        <w:t xml:space="preserve">, one could wonder if the whole thing </w:t>
      </w:r>
      <w:r w:rsidR="00D85EFF" w:rsidRPr="00800771">
        <w:rPr>
          <w:rFonts w:cs="Times New Roman"/>
          <w:spacing w:val="-10"/>
        </w:rPr>
        <w:t>w</w:t>
      </w:r>
      <w:r w:rsidR="00B80016" w:rsidRPr="00800771">
        <w:rPr>
          <w:rFonts w:cs="Times New Roman"/>
          <w:spacing w:val="-10"/>
        </w:rPr>
        <w:t xml:space="preserve">ould not </w:t>
      </w:r>
      <w:r w:rsidR="00D85EFF" w:rsidRPr="00800771">
        <w:rPr>
          <w:rFonts w:cs="Times New Roman"/>
          <w:spacing w:val="-10"/>
        </w:rPr>
        <w:t xml:space="preserve">finally </w:t>
      </w:r>
      <w:r w:rsidR="00B80016" w:rsidRPr="00800771">
        <w:rPr>
          <w:rFonts w:cs="Times New Roman"/>
          <w:spacing w:val="-10"/>
        </w:rPr>
        <w:t xml:space="preserve">amount to a mere semiotics. Deleuze and Guattari had to explain where they stood on the much discussed </w:t>
      </w:r>
      <w:r w:rsidR="009B4CC7">
        <w:rPr>
          <w:rFonts w:cs="Times New Roman"/>
          <w:spacing w:val="-10"/>
        </w:rPr>
        <w:t>issue</w:t>
      </w:r>
      <w:r w:rsidR="00B80016" w:rsidRPr="00800771">
        <w:rPr>
          <w:rFonts w:cs="Times New Roman"/>
          <w:spacing w:val="-10"/>
        </w:rPr>
        <w:t xml:space="preserve"> of </w:t>
      </w:r>
      <w:r w:rsidR="00E17D22" w:rsidRPr="00800771">
        <w:rPr>
          <w:rFonts w:cs="Times New Roman"/>
          <w:spacing w:val="-10"/>
        </w:rPr>
        <w:t xml:space="preserve">the </w:t>
      </w:r>
      <w:r w:rsidR="00B80016" w:rsidRPr="00800771">
        <w:rPr>
          <w:rFonts w:cs="Times New Roman"/>
          <w:spacing w:val="-10"/>
        </w:rPr>
        <w:t xml:space="preserve">sign theory. Was </w:t>
      </w:r>
      <w:r w:rsidR="00E17D22" w:rsidRPr="00800771">
        <w:rPr>
          <w:rFonts w:cs="Times New Roman"/>
          <w:spacing w:val="-10"/>
        </w:rPr>
        <w:t>a</w:t>
      </w:r>
      <w:r w:rsidR="00B80016" w:rsidRPr="00800771">
        <w:rPr>
          <w:rFonts w:cs="Times New Roman"/>
          <w:spacing w:val="-10"/>
        </w:rPr>
        <w:t xml:space="preserve"> theory </w:t>
      </w:r>
      <w:r w:rsidR="00E17D22" w:rsidRPr="00800771">
        <w:rPr>
          <w:rFonts w:cs="Times New Roman"/>
          <w:spacing w:val="-10"/>
        </w:rPr>
        <w:t>based</w:t>
      </w:r>
      <w:r w:rsidR="00A9544C" w:rsidRPr="00800771">
        <w:rPr>
          <w:rFonts w:cs="Times New Roman"/>
          <w:spacing w:val="-10"/>
        </w:rPr>
        <w:t xml:space="preserve"> </w:t>
      </w:r>
      <w:r w:rsidR="00E17D22" w:rsidRPr="00800771">
        <w:rPr>
          <w:rFonts w:cs="Times New Roman"/>
          <w:spacing w:val="-10"/>
        </w:rPr>
        <w:t xml:space="preserve">on </w:t>
      </w:r>
      <w:r w:rsidR="00B80016" w:rsidRPr="00800771">
        <w:rPr>
          <w:rFonts w:cs="Times New Roman"/>
          <w:spacing w:val="-10"/>
        </w:rPr>
        <w:t>expres</w:t>
      </w:r>
      <w:r w:rsidR="009B4CC7">
        <w:rPr>
          <w:rFonts w:cs="Times New Roman"/>
          <w:spacing w:val="-10"/>
        </w:rPr>
        <w:softHyphen/>
      </w:r>
      <w:r w:rsidR="00B80016" w:rsidRPr="00800771">
        <w:rPr>
          <w:rFonts w:cs="Times New Roman"/>
          <w:spacing w:val="-10"/>
        </w:rPr>
        <w:t>sion</w:t>
      </w:r>
      <w:r w:rsidR="008F5E24" w:rsidRPr="00800771">
        <w:rPr>
          <w:rFonts w:cs="Times New Roman"/>
          <w:spacing w:val="-10"/>
        </w:rPr>
        <w:t xml:space="preserve"> </w:t>
      </w:r>
      <w:r w:rsidR="00E17D22" w:rsidRPr="00800771">
        <w:rPr>
          <w:rFonts w:cs="Times New Roman"/>
          <w:spacing w:val="-10"/>
        </w:rPr>
        <w:t xml:space="preserve">and </w:t>
      </w:r>
      <w:r w:rsidR="008F5E24" w:rsidRPr="00800771">
        <w:rPr>
          <w:rFonts w:cs="Times New Roman"/>
          <w:spacing w:val="-10"/>
        </w:rPr>
        <w:t>territoriality</w:t>
      </w:r>
      <w:r w:rsidR="00B80016" w:rsidRPr="00800771">
        <w:rPr>
          <w:rFonts w:cs="Times New Roman"/>
          <w:spacing w:val="-10"/>
        </w:rPr>
        <w:t xml:space="preserve"> reducible to semiotics?</w:t>
      </w:r>
      <w:r w:rsidR="00744FE9" w:rsidRPr="00800771">
        <w:rPr>
          <w:rFonts w:cs="Times New Roman"/>
          <w:spacing w:val="-10"/>
        </w:rPr>
        <w:t xml:space="preserve"> Their answer was to dismiss any </w:t>
      </w:r>
      <w:r w:rsidR="008F5E24" w:rsidRPr="00800771">
        <w:rPr>
          <w:rFonts w:cs="Times New Roman"/>
          <w:spacing w:val="-10"/>
        </w:rPr>
        <w:t>hasty rappro</w:t>
      </w:r>
      <w:r w:rsidR="00A9544C" w:rsidRPr="00800771">
        <w:rPr>
          <w:rFonts w:cs="Times New Roman"/>
          <w:spacing w:val="-10"/>
        </w:rPr>
        <w:softHyphen/>
      </w:r>
      <w:r w:rsidR="008F5E24" w:rsidRPr="00800771">
        <w:rPr>
          <w:rFonts w:cs="Times New Roman"/>
          <w:spacing w:val="-10"/>
        </w:rPr>
        <w:t>ch</w:t>
      </w:r>
      <w:r w:rsidR="00DB68C0" w:rsidRPr="00800771">
        <w:rPr>
          <w:rFonts w:cs="Times New Roman"/>
          <w:spacing w:val="-10"/>
        </w:rPr>
        <w:t>e</w:t>
      </w:r>
      <w:r w:rsidR="008F5E24" w:rsidRPr="00800771">
        <w:rPr>
          <w:rFonts w:cs="Times New Roman"/>
          <w:spacing w:val="-10"/>
        </w:rPr>
        <w:t xml:space="preserve">ment. </w:t>
      </w:r>
      <w:r w:rsidR="00DB68C0" w:rsidRPr="00800771">
        <w:rPr>
          <w:rFonts w:cs="Times New Roman"/>
          <w:spacing w:val="-10"/>
        </w:rPr>
        <w:t>The all-encompassing semiotization of the world</w:t>
      </w:r>
      <w:r w:rsidR="00D85EFF" w:rsidRPr="00800771">
        <w:rPr>
          <w:rFonts w:cs="Times New Roman"/>
          <w:spacing w:val="-10"/>
        </w:rPr>
        <w:t>,</w:t>
      </w:r>
      <w:r w:rsidR="00DB68C0" w:rsidRPr="00800771">
        <w:rPr>
          <w:rFonts w:cs="Times New Roman"/>
          <w:spacing w:val="-10"/>
        </w:rPr>
        <w:t xml:space="preserve"> that was fashion</w:t>
      </w:r>
      <w:r w:rsidR="00A9544C" w:rsidRPr="00800771">
        <w:rPr>
          <w:rFonts w:cs="Times New Roman"/>
          <w:spacing w:val="-10"/>
        </w:rPr>
        <w:softHyphen/>
      </w:r>
      <w:r w:rsidR="00DB68C0" w:rsidRPr="00800771">
        <w:rPr>
          <w:rFonts w:cs="Times New Roman"/>
          <w:spacing w:val="-10"/>
        </w:rPr>
        <w:t>able in the 1970s</w:t>
      </w:r>
      <w:r w:rsidR="00D85EFF" w:rsidRPr="00800771">
        <w:rPr>
          <w:rFonts w:cs="Times New Roman"/>
          <w:spacing w:val="-10"/>
        </w:rPr>
        <w:t>,</w:t>
      </w:r>
      <w:r w:rsidR="00DB68C0" w:rsidRPr="00800771">
        <w:rPr>
          <w:rFonts w:cs="Times New Roman"/>
          <w:spacing w:val="-10"/>
        </w:rPr>
        <w:t xml:space="preserve"> was “dangerous” because “it rein</w:t>
      </w:r>
      <w:r w:rsidR="00DB68C0" w:rsidRPr="00800771">
        <w:rPr>
          <w:rFonts w:cs="Times New Roman"/>
          <w:spacing w:val="-10"/>
        </w:rPr>
        <w:softHyphen/>
        <w:t>force[d] the impe</w:t>
      </w:r>
      <w:r w:rsidR="00530559" w:rsidRPr="00800771">
        <w:rPr>
          <w:rFonts w:cs="Times New Roman"/>
          <w:spacing w:val="-10"/>
        </w:rPr>
        <w:softHyphen/>
      </w:r>
      <w:r w:rsidR="00DB68C0" w:rsidRPr="00800771">
        <w:rPr>
          <w:rFonts w:cs="Times New Roman"/>
          <w:spacing w:val="-10"/>
        </w:rPr>
        <w:t xml:space="preserve">rialism of language.” </w:t>
      </w:r>
      <w:r w:rsidR="0065711D" w:rsidRPr="00800771">
        <w:rPr>
          <w:rFonts w:cs="Times New Roman"/>
          <w:spacing w:val="-10"/>
        </w:rPr>
        <w:t>To illustrate the problem, t</w:t>
      </w:r>
      <w:r w:rsidR="00DB68C0" w:rsidRPr="00800771">
        <w:rPr>
          <w:rFonts w:cs="Times New Roman"/>
          <w:spacing w:val="-10"/>
        </w:rPr>
        <w:t>hey cited, without naming her, Julia Kristeva’s concept of “chora” as a presignifying state.</w:t>
      </w:r>
      <w:r w:rsidR="00D85EFF" w:rsidRPr="00800771">
        <w:rPr>
          <w:rFonts w:cs="Times New Roman"/>
          <w:spacing w:val="-10"/>
        </w:rPr>
        <w:t xml:space="preserve"> </w:t>
      </w:r>
    </w:p>
    <w:p w:rsidR="00744FE9" w:rsidRPr="00800771" w:rsidRDefault="00744FE9" w:rsidP="00250DE0">
      <w:pPr>
        <w:tabs>
          <w:tab w:val="left" w:pos="426"/>
        </w:tabs>
        <w:spacing w:line="240" w:lineRule="exact"/>
        <w:ind w:firstLine="397"/>
        <w:rPr>
          <w:rFonts w:cs="Times New Roman"/>
          <w:spacing w:val="-10"/>
        </w:rPr>
      </w:pPr>
    </w:p>
    <w:p w:rsidR="002922E7" w:rsidRPr="00800771" w:rsidRDefault="00744FE9"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Under what circumstances may we speak of signs? Should we say they are every</w:t>
      </w:r>
      <w:r w:rsidR="0045403B" w:rsidRPr="00800771">
        <w:rPr>
          <w:rFonts w:cs="Times New Roman"/>
          <w:spacing w:val="-10"/>
          <w:sz w:val="18"/>
          <w:szCs w:val="18"/>
        </w:rPr>
        <w:softHyphen/>
      </w:r>
      <w:r w:rsidRPr="00800771">
        <w:rPr>
          <w:rFonts w:cs="Times New Roman"/>
          <w:spacing w:val="-10"/>
          <w:sz w:val="18"/>
          <w:szCs w:val="18"/>
        </w:rPr>
        <w:t>where on all the strata and that there is a sign whenever there is a form of expression? [...] Should we say that there are signs</w:t>
      </w:r>
      <w:r w:rsidRPr="00800771">
        <w:rPr>
          <w:rFonts w:cs="Times New Roman"/>
          <w:i/>
          <w:iCs/>
          <w:spacing w:val="-10"/>
          <w:sz w:val="18"/>
          <w:szCs w:val="18"/>
        </w:rPr>
        <w:t xml:space="preserve"> </w:t>
      </w:r>
      <w:r w:rsidRPr="00800771">
        <w:rPr>
          <w:rFonts w:cs="Times New Roman"/>
          <w:spacing w:val="-10"/>
          <w:sz w:val="18"/>
          <w:szCs w:val="18"/>
        </w:rPr>
        <w:t>on all the strata, under the pretext that every stratum includes territorialities and movements of deterritorialization and reterritorialization? This kind of expansive method is very dangerous, because it lays the ground-work for or rein</w:t>
      </w:r>
      <w:r w:rsidR="002F3BBD">
        <w:rPr>
          <w:rFonts w:cs="Times New Roman"/>
          <w:spacing w:val="-10"/>
          <w:sz w:val="18"/>
          <w:szCs w:val="18"/>
        </w:rPr>
        <w:softHyphen/>
      </w:r>
      <w:r w:rsidRPr="00800771">
        <w:rPr>
          <w:rFonts w:cs="Times New Roman"/>
          <w:spacing w:val="-10"/>
          <w:sz w:val="18"/>
          <w:szCs w:val="18"/>
        </w:rPr>
        <w:t xml:space="preserve">forces the imperialism of language, if only by relying on its function as universal translator or interpreter. It is obvious that there is no system of signs common to all strata, not even in the form of a semiotic “chora” theoretically prior to symbolization. </w:t>
      </w:r>
      <w:r w:rsidR="002922E7" w:rsidRPr="00800771">
        <w:rPr>
          <w:rFonts w:cs="Times New Roman"/>
          <w:iCs/>
          <w:spacing w:val="-10"/>
          <w:sz w:val="18"/>
          <w:szCs w:val="18"/>
        </w:rPr>
        <w:t>(</w:t>
      </w:r>
      <w:r w:rsidR="002922E7" w:rsidRPr="00800771">
        <w:rPr>
          <w:rFonts w:cs="Times New Roman"/>
          <w:i/>
          <w:iCs/>
          <w:spacing w:val="-10"/>
          <w:sz w:val="18"/>
          <w:szCs w:val="18"/>
        </w:rPr>
        <w:t>A Thousand Plateaus</w:t>
      </w:r>
      <w:r w:rsidR="002922E7" w:rsidRPr="00800771">
        <w:rPr>
          <w:rFonts w:cs="Times New Roman"/>
          <w:iCs/>
          <w:spacing w:val="-10"/>
          <w:sz w:val="18"/>
          <w:szCs w:val="18"/>
        </w:rPr>
        <w:t xml:space="preserve">, 1980, trans. B. Massumi, 1987, pp. 64-65) </w:t>
      </w:r>
    </w:p>
    <w:p w:rsidR="009A4BF4" w:rsidRPr="00800771" w:rsidRDefault="009A4BF4" w:rsidP="00250DE0">
      <w:pPr>
        <w:tabs>
          <w:tab w:val="left" w:pos="426"/>
        </w:tabs>
        <w:spacing w:line="240" w:lineRule="exact"/>
        <w:ind w:firstLine="397"/>
        <w:rPr>
          <w:rFonts w:cs="Times New Roman"/>
          <w:iCs/>
          <w:spacing w:val="-10"/>
          <w:sz w:val="18"/>
          <w:szCs w:val="18"/>
        </w:rPr>
      </w:pPr>
    </w:p>
    <w:p w:rsidR="00744FE9" w:rsidRPr="00800771" w:rsidRDefault="00085975" w:rsidP="00250DE0">
      <w:pPr>
        <w:tabs>
          <w:tab w:val="left" w:pos="426"/>
        </w:tabs>
        <w:spacing w:line="240" w:lineRule="exact"/>
        <w:ind w:firstLine="397"/>
        <w:rPr>
          <w:rFonts w:cs="Times New Roman"/>
          <w:spacing w:val="-12"/>
        </w:rPr>
      </w:pPr>
      <w:r w:rsidRPr="00800771">
        <w:rPr>
          <w:rFonts w:cs="Times New Roman"/>
          <w:spacing w:val="-12"/>
        </w:rPr>
        <w:t xml:space="preserve">Against </w:t>
      </w:r>
      <w:r w:rsidR="00E17D22" w:rsidRPr="00800771">
        <w:rPr>
          <w:rFonts w:cs="Times New Roman"/>
          <w:spacing w:val="-12"/>
        </w:rPr>
        <w:t xml:space="preserve">the numerous supporters of </w:t>
      </w:r>
      <w:r w:rsidRPr="00800771">
        <w:rPr>
          <w:rFonts w:cs="Times New Roman"/>
          <w:spacing w:val="-12"/>
        </w:rPr>
        <w:t>semiotics, who</w:t>
      </w:r>
      <w:r w:rsidR="00002D14" w:rsidRPr="00800771">
        <w:rPr>
          <w:rFonts w:cs="Times New Roman"/>
          <w:spacing w:val="-12"/>
        </w:rPr>
        <w:t>—</w:t>
      </w:r>
      <w:r w:rsidR="00E17D22" w:rsidRPr="00800771">
        <w:rPr>
          <w:rFonts w:cs="Times New Roman"/>
          <w:spacing w:val="-12"/>
        </w:rPr>
        <w:t>like</w:t>
      </w:r>
      <w:r w:rsidR="00002D14" w:rsidRPr="00800771">
        <w:rPr>
          <w:rFonts w:cs="Times New Roman"/>
          <w:spacing w:val="-12"/>
        </w:rPr>
        <w:t xml:space="preserve"> Peirce, as a matter of fact</w:t>
      </w:r>
      <w:r w:rsidR="003A3270" w:rsidRPr="00800771">
        <w:rPr>
          <w:rFonts w:cs="Times New Roman"/>
          <w:spacing w:val="-12"/>
        </w:rPr>
        <w:t>, but mostly on Saussur</w:t>
      </w:r>
      <w:r w:rsidR="00967386" w:rsidRPr="00800771">
        <w:rPr>
          <w:rFonts w:cs="Times New Roman"/>
          <w:spacing w:val="-12"/>
        </w:rPr>
        <w:t>e</w:t>
      </w:r>
      <w:r w:rsidR="003A3270" w:rsidRPr="00800771">
        <w:rPr>
          <w:rFonts w:cs="Times New Roman"/>
          <w:spacing w:val="-12"/>
        </w:rPr>
        <w:t>an bases</w:t>
      </w:r>
      <w:r w:rsidR="00002D14" w:rsidRPr="00800771">
        <w:rPr>
          <w:rFonts w:cs="Times New Roman"/>
          <w:spacing w:val="-12"/>
        </w:rPr>
        <w:t>—</w:t>
      </w:r>
      <w:r w:rsidR="00E17D22" w:rsidRPr="00800771">
        <w:rPr>
          <w:rFonts w:cs="Times New Roman"/>
          <w:spacing w:val="-12"/>
        </w:rPr>
        <w:t>did not hesitate</w:t>
      </w:r>
      <w:r w:rsidRPr="00800771">
        <w:rPr>
          <w:rFonts w:cs="Times New Roman"/>
          <w:spacing w:val="-12"/>
        </w:rPr>
        <w:t xml:space="preserve"> to gener</w:t>
      </w:r>
      <w:r w:rsidR="002F3BBD">
        <w:rPr>
          <w:rFonts w:cs="Times New Roman"/>
          <w:spacing w:val="-12"/>
        </w:rPr>
        <w:softHyphen/>
      </w:r>
      <w:r w:rsidRPr="00800771">
        <w:rPr>
          <w:rFonts w:cs="Times New Roman"/>
          <w:spacing w:val="-12"/>
        </w:rPr>
        <w:t>alize the notion of sign, Deleuze and Guattar</w:t>
      </w:r>
      <w:r w:rsidR="005660B0" w:rsidRPr="00800771">
        <w:rPr>
          <w:rFonts w:cs="Times New Roman"/>
          <w:spacing w:val="-12"/>
        </w:rPr>
        <w:t>i</w:t>
      </w:r>
      <w:r w:rsidRPr="00800771">
        <w:rPr>
          <w:rFonts w:cs="Times New Roman"/>
          <w:spacing w:val="-12"/>
        </w:rPr>
        <w:t xml:space="preserve"> </w:t>
      </w:r>
      <w:r w:rsidR="00E17D22" w:rsidRPr="00800771">
        <w:rPr>
          <w:rFonts w:cs="Times New Roman"/>
          <w:spacing w:val="-12"/>
        </w:rPr>
        <w:t>contended</w:t>
      </w:r>
      <w:r w:rsidRPr="00800771">
        <w:rPr>
          <w:rFonts w:cs="Times New Roman"/>
          <w:spacing w:val="-12"/>
        </w:rPr>
        <w:t xml:space="preserve"> that s</w:t>
      </w:r>
      <w:r w:rsidR="00DB68C0" w:rsidRPr="00800771">
        <w:rPr>
          <w:rFonts w:cs="Times New Roman"/>
          <w:spacing w:val="-12"/>
        </w:rPr>
        <w:t xml:space="preserve">emiotics was legitimate </w:t>
      </w:r>
      <w:r w:rsidR="00E17D22" w:rsidRPr="00800771">
        <w:rPr>
          <w:rFonts w:cs="Times New Roman"/>
          <w:spacing w:val="-12"/>
        </w:rPr>
        <w:t xml:space="preserve">only </w:t>
      </w:r>
      <w:r w:rsidR="00DB68C0" w:rsidRPr="00800771">
        <w:rPr>
          <w:rFonts w:cs="Times New Roman"/>
          <w:spacing w:val="-12"/>
        </w:rPr>
        <w:t>for human language</w:t>
      </w:r>
      <w:r w:rsidR="00533085" w:rsidRPr="00800771">
        <w:rPr>
          <w:rFonts w:cs="Times New Roman"/>
          <w:spacing w:val="-12"/>
        </w:rPr>
        <w:t>,</w:t>
      </w:r>
      <w:r w:rsidR="00DB68C0" w:rsidRPr="00800771">
        <w:rPr>
          <w:rFonts w:cs="Times New Roman"/>
          <w:spacing w:val="-12"/>
        </w:rPr>
        <w:t xml:space="preserve"> </w:t>
      </w:r>
      <w:r w:rsidR="00533085" w:rsidRPr="00800771">
        <w:rPr>
          <w:rFonts w:cs="Times New Roman"/>
          <w:spacing w:val="-12"/>
        </w:rPr>
        <w:t>because</w:t>
      </w:r>
      <w:r w:rsidR="00DB68C0" w:rsidRPr="00800771">
        <w:rPr>
          <w:rFonts w:cs="Times New Roman"/>
          <w:spacing w:val="-12"/>
        </w:rPr>
        <w:t xml:space="preserve"> </w:t>
      </w:r>
      <w:r w:rsidR="00533085" w:rsidRPr="00800771">
        <w:rPr>
          <w:rFonts w:cs="Times New Roman"/>
          <w:spacing w:val="-12"/>
        </w:rPr>
        <w:t xml:space="preserve">in this case </w:t>
      </w:r>
      <w:r w:rsidR="00DB68C0" w:rsidRPr="00800771">
        <w:rPr>
          <w:rFonts w:cs="Times New Roman"/>
          <w:spacing w:val="-12"/>
        </w:rPr>
        <w:t xml:space="preserve">there was </w:t>
      </w:r>
      <w:r w:rsidR="003D49D9" w:rsidRPr="00800771">
        <w:rPr>
          <w:rFonts w:cs="Times New Roman"/>
          <w:spacing w:val="-12"/>
        </w:rPr>
        <w:t>“not only a</w:t>
      </w:r>
      <w:r w:rsidR="00DB68C0" w:rsidRPr="00800771">
        <w:rPr>
          <w:rFonts w:cs="Times New Roman"/>
          <w:spacing w:val="-12"/>
        </w:rPr>
        <w:t xml:space="preserve"> </w:t>
      </w:r>
      <w:r w:rsidR="00533085" w:rsidRPr="00800771">
        <w:rPr>
          <w:rFonts w:cs="Times New Roman"/>
          <w:spacing w:val="-12"/>
        </w:rPr>
        <w:t>real</w:t>
      </w:r>
      <w:r w:rsidR="003D49D9" w:rsidRPr="00800771">
        <w:rPr>
          <w:rFonts w:cs="Times New Roman"/>
          <w:spacing w:val="-12"/>
        </w:rPr>
        <w:t xml:space="preserve"> but also a categorical”</w:t>
      </w:r>
      <w:r w:rsidR="00533085" w:rsidRPr="00800771">
        <w:rPr>
          <w:rFonts w:cs="Times New Roman"/>
          <w:spacing w:val="-12"/>
        </w:rPr>
        <w:t xml:space="preserve"> </w:t>
      </w:r>
      <w:r w:rsidR="00DB68C0" w:rsidRPr="00800771">
        <w:rPr>
          <w:rFonts w:cs="Times New Roman"/>
          <w:spacing w:val="-12"/>
        </w:rPr>
        <w:t xml:space="preserve">difference between </w:t>
      </w:r>
      <w:r w:rsidR="00DF053A" w:rsidRPr="00800771">
        <w:rPr>
          <w:rFonts w:cs="Times New Roman"/>
          <w:spacing w:val="-12"/>
        </w:rPr>
        <w:t xml:space="preserve">“forms of </w:t>
      </w:r>
      <w:r w:rsidR="00DB68C0" w:rsidRPr="00800771">
        <w:rPr>
          <w:rFonts w:cs="Times New Roman"/>
          <w:spacing w:val="-12"/>
        </w:rPr>
        <w:t xml:space="preserve">expression and </w:t>
      </w:r>
      <w:r w:rsidR="00DF053A" w:rsidRPr="00800771">
        <w:rPr>
          <w:rFonts w:cs="Times New Roman"/>
          <w:spacing w:val="-12"/>
        </w:rPr>
        <w:t xml:space="preserve">forms of </w:t>
      </w:r>
      <w:r w:rsidR="00DB68C0" w:rsidRPr="00800771">
        <w:rPr>
          <w:rFonts w:cs="Times New Roman"/>
          <w:spacing w:val="-12"/>
        </w:rPr>
        <w:t>content.</w:t>
      </w:r>
      <w:r w:rsidR="00DF053A" w:rsidRPr="00800771">
        <w:rPr>
          <w:rFonts w:cs="Times New Roman"/>
          <w:spacing w:val="-12"/>
        </w:rPr>
        <w:t>”</w:t>
      </w:r>
      <w:r w:rsidR="00DB68C0" w:rsidRPr="00800771">
        <w:rPr>
          <w:rFonts w:cs="Times New Roman"/>
          <w:spacing w:val="-12"/>
        </w:rPr>
        <w:t xml:space="preserve"> In the organic as well as in the physical strata, this </w:t>
      </w:r>
      <w:r w:rsidR="003D49D9" w:rsidRPr="00800771">
        <w:rPr>
          <w:rFonts w:cs="Times New Roman"/>
          <w:spacing w:val="-12"/>
        </w:rPr>
        <w:t xml:space="preserve">categorical </w:t>
      </w:r>
      <w:r w:rsidR="00DB68C0" w:rsidRPr="00800771">
        <w:rPr>
          <w:rFonts w:cs="Times New Roman"/>
          <w:spacing w:val="-12"/>
        </w:rPr>
        <w:t xml:space="preserve">difference was lacking and </w:t>
      </w:r>
      <w:r w:rsidR="00533085" w:rsidRPr="00800771">
        <w:rPr>
          <w:rFonts w:cs="Times New Roman"/>
          <w:spacing w:val="-12"/>
        </w:rPr>
        <w:t>there were no real “signs</w:t>
      </w:r>
      <w:r w:rsidR="003D49D9" w:rsidRPr="00800771">
        <w:rPr>
          <w:rFonts w:cs="Times New Roman"/>
          <w:spacing w:val="-12"/>
        </w:rPr>
        <w:t>.</w:t>
      </w:r>
      <w:r w:rsidR="00533085" w:rsidRPr="00800771">
        <w:rPr>
          <w:rFonts w:cs="Times New Roman"/>
          <w:spacing w:val="-12"/>
        </w:rPr>
        <w:t xml:space="preserve">” </w:t>
      </w:r>
      <w:r w:rsidR="00D85EFF" w:rsidRPr="00800771">
        <w:rPr>
          <w:rFonts w:cs="Times New Roman"/>
          <w:spacing w:val="-12"/>
        </w:rPr>
        <w:t xml:space="preserve">In this instance, they </w:t>
      </w:r>
      <w:r w:rsidRPr="00800771">
        <w:rPr>
          <w:rFonts w:cs="Times New Roman"/>
          <w:spacing w:val="-12"/>
        </w:rPr>
        <w:t xml:space="preserve">fully </w:t>
      </w:r>
      <w:r w:rsidR="00D85EFF" w:rsidRPr="00800771">
        <w:rPr>
          <w:rFonts w:cs="Times New Roman"/>
          <w:spacing w:val="-12"/>
        </w:rPr>
        <w:t>agreed with Benveniste</w:t>
      </w:r>
      <w:r w:rsidR="009A4BF4" w:rsidRPr="00800771">
        <w:rPr>
          <w:rFonts w:cs="Times New Roman"/>
          <w:spacing w:val="-12"/>
        </w:rPr>
        <w:t xml:space="preserve"> and Meschonnic</w:t>
      </w:r>
      <w:r w:rsidR="00D85EFF" w:rsidRPr="00800771">
        <w:rPr>
          <w:rFonts w:cs="Times New Roman"/>
          <w:spacing w:val="-12"/>
        </w:rPr>
        <w:t xml:space="preserve">, without naming </w:t>
      </w:r>
      <w:r w:rsidR="009A4BF4" w:rsidRPr="00800771">
        <w:rPr>
          <w:rFonts w:cs="Times New Roman"/>
          <w:spacing w:val="-12"/>
        </w:rPr>
        <w:t>them</w:t>
      </w:r>
      <w:r w:rsidR="00D85EFF" w:rsidRPr="00800771">
        <w:rPr>
          <w:rFonts w:cs="Times New Roman"/>
          <w:spacing w:val="-12"/>
        </w:rPr>
        <w:t xml:space="preserve"> though</w:t>
      </w:r>
      <w:r w:rsidR="00BA1F59" w:rsidRPr="00800771">
        <w:rPr>
          <w:rFonts w:cs="Times New Roman"/>
          <w:spacing w:val="-12"/>
        </w:rPr>
        <w:t xml:space="preserve"> (</w:t>
      </w:r>
      <w:r w:rsidR="00A120BF" w:rsidRPr="00800771">
        <w:rPr>
          <w:rFonts w:cs="Times New Roman"/>
          <w:spacing w:val="-12"/>
        </w:rPr>
        <w:t xml:space="preserve">for </w:t>
      </w:r>
      <w:r w:rsidR="00BA1F59" w:rsidRPr="00800771">
        <w:rPr>
          <w:rFonts w:cs="Times New Roman"/>
          <w:spacing w:val="-12"/>
        </w:rPr>
        <w:t>Benveniste</w:t>
      </w:r>
      <w:r w:rsidR="00A120BF" w:rsidRPr="00800771">
        <w:rPr>
          <w:rFonts w:cs="Times New Roman"/>
          <w:spacing w:val="-12"/>
        </w:rPr>
        <w:t xml:space="preserve"> see</w:t>
      </w:r>
      <w:r w:rsidR="00BA1F59" w:rsidRPr="00800771">
        <w:rPr>
          <w:rFonts w:cs="Times New Roman"/>
          <w:spacing w:val="-12"/>
        </w:rPr>
        <w:t xml:space="preserve"> </w:t>
      </w:r>
      <w:r w:rsidR="00273D78" w:rsidRPr="00800771">
        <w:rPr>
          <w:rFonts w:cs="Times New Roman"/>
          <w:spacing w:val="-12"/>
        </w:rPr>
        <w:t>Vol. 4, for Meschonnic</w:t>
      </w:r>
      <w:r w:rsidR="004F18BD" w:rsidRPr="00800771">
        <w:rPr>
          <w:rFonts w:cs="Times New Roman"/>
          <w:spacing w:val="-12"/>
        </w:rPr>
        <w:t xml:space="preserve"> see </w:t>
      </w:r>
      <w:r w:rsidR="007C38D1">
        <w:rPr>
          <w:rFonts w:cs="Times New Roman"/>
          <w:spacing w:val="-12"/>
        </w:rPr>
        <w:t>Vol. </w:t>
      </w:r>
      <w:r w:rsidR="00273D78" w:rsidRPr="00800771">
        <w:rPr>
          <w:rFonts w:cs="Times New Roman"/>
          <w:spacing w:val="-12"/>
        </w:rPr>
        <w:t>6</w:t>
      </w:r>
      <w:r w:rsidR="00BA1F59" w:rsidRPr="00800771">
        <w:rPr>
          <w:rFonts w:cs="Times New Roman"/>
          <w:spacing w:val="-12"/>
        </w:rPr>
        <w:t>)</w:t>
      </w:r>
      <w:r w:rsidR="00D85EFF" w:rsidRPr="00800771">
        <w:rPr>
          <w:rFonts w:cs="Times New Roman"/>
          <w:spacing w:val="-12"/>
        </w:rPr>
        <w:t>.</w:t>
      </w:r>
    </w:p>
    <w:p w:rsidR="00DB68C0" w:rsidRPr="00800771" w:rsidRDefault="00DB68C0" w:rsidP="00250DE0">
      <w:pPr>
        <w:tabs>
          <w:tab w:val="left" w:pos="426"/>
        </w:tabs>
        <w:spacing w:line="240" w:lineRule="exact"/>
        <w:ind w:firstLine="397"/>
        <w:rPr>
          <w:rFonts w:cs="Times New Roman"/>
          <w:spacing w:val="-10"/>
        </w:rPr>
      </w:pPr>
    </w:p>
    <w:p w:rsidR="002922E7" w:rsidRPr="00800771" w:rsidRDefault="00533085"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It would appear that we may accurately speak of signs only when there is a distinc</w:t>
      </w:r>
      <w:r w:rsidR="0045403B" w:rsidRPr="00800771">
        <w:rPr>
          <w:rFonts w:cs="Times New Roman"/>
          <w:spacing w:val="-10"/>
          <w:sz w:val="18"/>
          <w:szCs w:val="18"/>
        </w:rPr>
        <w:softHyphen/>
      </w:r>
      <w:r w:rsidRPr="00800771">
        <w:rPr>
          <w:rFonts w:cs="Times New Roman"/>
          <w:spacing w:val="-10"/>
          <w:sz w:val="18"/>
          <w:szCs w:val="18"/>
        </w:rPr>
        <w:t>tion between forms of expression and forms of content that is not only real but also categorical. Under these conditions, t</w:t>
      </w:r>
      <w:r w:rsidR="00DB68C0" w:rsidRPr="00800771">
        <w:rPr>
          <w:rFonts w:cs="Times New Roman"/>
          <w:spacing w:val="-10"/>
          <w:sz w:val="18"/>
          <w:szCs w:val="18"/>
        </w:rPr>
        <w:t>here is a semiotic system on the corres</w:t>
      </w:r>
      <w:r w:rsidR="00E42132" w:rsidRPr="00800771">
        <w:rPr>
          <w:rFonts w:cs="Times New Roman"/>
          <w:spacing w:val="-10"/>
          <w:sz w:val="18"/>
          <w:szCs w:val="18"/>
        </w:rPr>
        <w:softHyphen/>
      </w:r>
      <w:r w:rsidR="00DB68C0" w:rsidRPr="00800771">
        <w:rPr>
          <w:rFonts w:cs="Times New Roman"/>
          <w:spacing w:val="-10"/>
          <w:sz w:val="18"/>
          <w:szCs w:val="18"/>
        </w:rPr>
        <w:t xml:space="preserve">ponding stratum because the abstract machine has precisely that fully erect posture that permits it to “write,” in other words, to treat language and extract a </w:t>
      </w:r>
      <w:r w:rsidR="00DB68C0" w:rsidRPr="00800771">
        <w:rPr>
          <w:rFonts w:cs="Times New Roman"/>
          <w:i/>
          <w:iCs/>
          <w:spacing w:val="-10"/>
          <w:sz w:val="18"/>
          <w:szCs w:val="18"/>
        </w:rPr>
        <w:t>regime</w:t>
      </w:r>
      <w:r w:rsidR="00DB68C0" w:rsidRPr="00800771">
        <w:rPr>
          <w:rFonts w:cs="Times New Roman"/>
          <w:spacing w:val="-10"/>
          <w:sz w:val="18"/>
          <w:szCs w:val="18"/>
        </w:rPr>
        <w:t xml:space="preserve"> of signs from it. But before it reaches that point, in so-called natural codings, the abstract machine remains enveloped in the strata: It does not write in any way and has no margin of latitude allow</w:t>
      </w:r>
      <w:r w:rsidR="0045403B" w:rsidRPr="00800771">
        <w:rPr>
          <w:rFonts w:cs="Times New Roman"/>
          <w:spacing w:val="-10"/>
          <w:sz w:val="18"/>
          <w:szCs w:val="18"/>
        </w:rPr>
        <w:softHyphen/>
      </w:r>
      <w:r w:rsidR="00DB68C0" w:rsidRPr="00800771">
        <w:rPr>
          <w:rFonts w:cs="Times New Roman"/>
          <w:spacing w:val="-10"/>
          <w:sz w:val="18"/>
          <w:szCs w:val="18"/>
        </w:rPr>
        <w:t xml:space="preserve">ing it to recognize something as a sign (except in the strictly territorial sense of animal signs). </w:t>
      </w:r>
      <w:r w:rsidRPr="00800771">
        <w:rPr>
          <w:rFonts w:cs="Times New Roman"/>
          <w:spacing w:val="-10"/>
          <w:sz w:val="18"/>
          <w:szCs w:val="18"/>
        </w:rPr>
        <w:t>[...]</w:t>
      </w:r>
      <w:r w:rsidR="00DB68C0" w:rsidRPr="00800771">
        <w:rPr>
          <w:rFonts w:cs="Times New Roman"/>
          <w:spacing w:val="-10"/>
          <w:sz w:val="18"/>
          <w:szCs w:val="18"/>
        </w:rPr>
        <w:t xml:space="preserve"> It therefore seems reasonable to reserve the word “sign”in the strict sense for the last group of strata.</w:t>
      </w:r>
      <w:r w:rsidRPr="00800771">
        <w:rPr>
          <w:rFonts w:cs="Times New Roman"/>
          <w:spacing w:val="-10"/>
          <w:sz w:val="18"/>
          <w:szCs w:val="18"/>
        </w:rPr>
        <w:t xml:space="preserve"> </w:t>
      </w:r>
      <w:r w:rsidR="002922E7" w:rsidRPr="00800771">
        <w:rPr>
          <w:rFonts w:cs="Times New Roman"/>
          <w:iCs/>
          <w:spacing w:val="-10"/>
          <w:sz w:val="18"/>
          <w:szCs w:val="18"/>
        </w:rPr>
        <w:t>(</w:t>
      </w:r>
      <w:r w:rsidR="002922E7" w:rsidRPr="00800771">
        <w:rPr>
          <w:rFonts w:cs="Times New Roman"/>
          <w:i/>
          <w:iCs/>
          <w:spacing w:val="-10"/>
          <w:sz w:val="18"/>
          <w:szCs w:val="18"/>
        </w:rPr>
        <w:t>A Thousand Plateaus</w:t>
      </w:r>
      <w:r w:rsidR="002922E7" w:rsidRPr="00800771">
        <w:rPr>
          <w:rFonts w:cs="Times New Roman"/>
          <w:iCs/>
          <w:spacing w:val="-10"/>
          <w:sz w:val="18"/>
          <w:szCs w:val="18"/>
        </w:rPr>
        <w:t>, 1980, trans. B. Massumi, 1987, p. 6</w:t>
      </w:r>
      <w:r w:rsidR="005E4806" w:rsidRPr="00800771">
        <w:rPr>
          <w:rFonts w:cs="Times New Roman"/>
          <w:iCs/>
          <w:spacing w:val="-10"/>
          <w:sz w:val="18"/>
          <w:szCs w:val="18"/>
        </w:rPr>
        <w:t>5</w:t>
      </w:r>
      <w:r w:rsidR="00D07C34" w:rsidRPr="00800771">
        <w:rPr>
          <w:rFonts w:cs="Times New Roman"/>
          <w:iCs/>
          <w:spacing w:val="-10"/>
          <w:sz w:val="18"/>
          <w:szCs w:val="18"/>
        </w:rPr>
        <w:t>, same idea p. 67</w:t>
      </w:r>
      <w:r w:rsidR="002922E7" w:rsidRPr="00800771">
        <w:rPr>
          <w:rFonts w:cs="Times New Roman"/>
          <w:iCs/>
          <w:spacing w:val="-10"/>
          <w:sz w:val="18"/>
          <w:szCs w:val="18"/>
        </w:rPr>
        <w:t xml:space="preserve">) </w:t>
      </w:r>
    </w:p>
    <w:p w:rsidR="00DB68C0" w:rsidRPr="00800771" w:rsidRDefault="00DB68C0" w:rsidP="00250DE0">
      <w:pPr>
        <w:tabs>
          <w:tab w:val="left" w:pos="426"/>
        </w:tabs>
        <w:spacing w:line="240" w:lineRule="exact"/>
        <w:ind w:firstLine="397"/>
        <w:rPr>
          <w:rFonts w:cs="Times New Roman"/>
          <w:spacing w:val="-10"/>
          <w:sz w:val="18"/>
          <w:szCs w:val="18"/>
        </w:rPr>
      </w:pPr>
    </w:p>
    <w:p w:rsidR="00552DEE" w:rsidRPr="00800771" w:rsidRDefault="00DF053A" w:rsidP="00250DE0">
      <w:pPr>
        <w:tabs>
          <w:tab w:val="left" w:pos="426"/>
        </w:tabs>
        <w:spacing w:line="240" w:lineRule="exact"/>
        <w:ind w:firstLine="397"/>
        <w:rPr>
          <w:rFonts w:cs="Times New Roman"/>
          <w:spacing w:val="-10"/>
        </w:rPr>
      </w:pPr>
      <w:r w:rsidRPr="00800771">
        <w:rPr>
          <w:rFonts w:cs="Times New Roman"/>
          <w:spacing w:val="-10"/>
        </w:rPr>
        <w:t xml:space="preserve">The </w:t>
      </w:r>
      <w:r w:rsidR="00552DEE" w:rsidRPr="00800771">
        <w:rPr>
          <w:rFonts w:cs="Times New Roman"/>
          <w:spacing w:val="-10"/>
        </w:rPr>
        <w:t xml:space="preserve">vagueness of the common semiotic </w:t>
      </w:r>
      <w:r w:rsidRPr="00800771">
        <w:rPr>
          <w:rFonts w:cs="Times New Roman"/>
          <w:spacing w:val="-10"/>
        </w:rPr>
        <w:t xml:space="preserve">concept of sign hid </w:t>
      </w:r>
      <w:r w:rsidR="00552DEE" w:rsidRPr="00800771">
        <w:rPr>
          <w:rFonts w:cs="Times New Roman"/>
          <w:spacing w:val="-10"/>
        </w:rPr>
        <w:t xml:space="preserve">not only an </w:t>
      </w:r>
      <w:r w:rsidRPr="00800771">
        <w:rPr>
          <w:rFonts w:cs="Times New Roman"/>
          <w:spacing w:val="-10"/>
        </w:rPr>
        <w:t>“imperialism of language affecting all of the strata,</w:t>
      </w:r>
      <w:r w:rsidR="00552DEE" w:rsidRPr="00800771">
        <w:rPr>
          <w:rFonts w:cs="Times New Roman"/>
          <w:spacing w:val="-10"/>
        </w:rPr>
        <w:t>” but more specifi</w:t>
      </w:r>
      <w:r w:rsidR="00476AF0" w:rsidRPr="00800771">
        <w:rPr>
          <w:rFonts w:cs="Times New Roman"/>
          <w:spacing w:val="-10"/>
        </w:rPr>
        <w:softHyphen/>
      </w:r>
      <w:r w:rsidR="00552DEE" w:rsidRPr="00800771">
        <w:rPr>
          <w:rFonts w:cs="Times New Roman"/>
          <w:spacing w:val="-10"/>
        </w:rPr>
        <w:t>cally an</w:t>
      </w:r>
      <w:r w:rsidRPr="00800771">
        <w:rPr>
          <w:rFonts w:cs="Times New Roman"/>
          <w:spacing w:val="-10"/>
        </w:rPr>
        <w:t xml:space="preserve"> </w:t>
      </w:r>
      <w:r w:rsidR="00552DEE" w:rsidRPr="00800771">
        <w:rPr>
          <w:rFonts w:cs="Times New Roman"/>
          <w:spacing w:val="-10"/>
        </w:rPr>
        <w:t>“</w:t>
      </w:r>
      <w:r w:rsidRPr="00800771">
        <w:rPr>
          <w:rFonts w:cs="Times New Roman"/>
          <w:spacing w:val="-10"/>
        </w:rPr>
        <w:t>imperialism of the signifier affecting lan</w:t>
      </w:r>
      <w:r w:rsidR="00552DEE" w:rsidRPr="00800771">
        <w:rPr>
          <w:rFonts w:cs="Times New Roman"/>
          <w:spacing w:val="-10"/>
        </w:rPr>
        <w:t>guage itself” and conse</w:t>
      </w:r>
      <w:r w:rsidR="007228AE" w:rsidRPr="00800771">
        <w:rPr>
          <w:rFonts w:cs="Times New Roman"/>
          <w:spacing w:val="-10"/>
        </w:rPr>
        <w:softHyphen/>
      </w:r>
      <w:r w:rsidR="00552DEE" w:rsidRPr="00800771">
        <w:rPr>
          <w:rFonts w:cs="Times New Roman"/>
          <w:spacing w:val="-10"/>
        </w:rPr>
        <w:t>quently</w:t>
      </w:r>
      <w:r w:rsidRPr="00800771">
        <w:rPr>
          <w:rFonts w:cs="Times New Roman"/>
          <w:spacing w:val="-10"/>
        </w:rPr>
        <w:t xml:space="preserve"> </w:t>
      </w:r>
      <w:r w:rsidR="00552DEE" w:rsidRPr="00800771">
        <w:rPr>
          <w:rFonts w:cs="Times New Roman"/>
          <w:spacing w:val="-10"/>
        </w:rPr>
        <w:t>“</w:t>
      </w:r>
      <w:r w:rsidRPr="00800771">
        <w:rPr>
          <w:rFonts w:cs="Times New Roman"/>
          <w:spacing w:val="-10"/>
        </w:rPr>
        <w:t>all regimes of signs</w:t>
      </w:r>
      <w:r w:rsidR="00552DEE" w:rsidRPr="00800771">
        <w:rPr>
          <w:rFonts w:cs="Times New Roman"/>
          <w:spacing w:val="-10"/>
        </w:rPr>
        <w:t>” (p. 65).</w:t>
      </w:r>
      <w:r w:rsidR="00D85EFF" w:rsidRPr="00800771">
        <w:rPr>
          <w:rFonts w:cs="Times New Roman"/>
          <w:spacing w:val="-10"/>
        </w:rPr>
        <w:t xml:space="preserve"> </w:t>
      </w:r>
      <w:r w:rsidR="00551240" w:rsidRPr="00800771">
        <w:rPr>
          <w:rFonts w:cs="Times New Roman"/>
          <w:spacing w:val="-10"/>
        </w:rPr>
        <w:t>Ultimately, t</w:t>
      </w:r>
      <w:r w:rsidR="00D85EFF" w:rsidRPr="00800771">
        <w:rPr>
          <w:rFonts w:cs="Times New Roman"/>
          <w:spacing w:val="-10"/>
        </w:rPr>
        <w:t>he hid</w:t>
      </w:r>
      <w:r w:rsidR="0065711D" w:rsidRPr="00800771">
        <w:rPr>
          <w:rFonts w:cs="Times New Roman"/>
          <w:spacing w:val="-10"/>
        </w:rPr>
        <w:softHyphen/>
      </w:r>
      <w:r w:rsidR="00D85EFF" w:rsidRPr="00800771">
        <w:rPr>
          <w:rFonts w:cs="Times New Roman"/>
          <w:spacing w:val="-10"/>
        </w:rPr>
        <w:t>den unifying and totalizing force behind semiotics was not “the sign” but what Deleuze and Guattari called “the signifier,” that is, an entity endowed with the capacity to signify or to bear “signi</w:t>
      </w:r>
      <w:r w:rsidR="00ED7F68" w:rsidRPr="00800771">
        <w:rPr>
          <w:rFonts w:cs="Times New Roman"/>
          <w:spacing w:val="-10"/>
        </w:rPr>
        <w:softHyphen/>
      </w:r>
      <w:r w:rsidR="00D85EFF" w:rsidRPr="00800771">
        <w:rPr>
          <w:rFonts w:cs="Times New Roman"/>
          <w:spacing w:val="-10"/>
        </w:rPr>
        <w:t xml:space="preserve">fiance.” This time, </w:t>
      </w:r>
      <w:r w:rsidR="004F1179" w:rsidRPr="00800771">
        <w:rPr>
          <w:rFonts w:cs="Times New Roman"/>
          <w:spacing w:val="-10"/>
        </w:rPr>
        <w:t xml:space="preserve">the target seemed to be </w:t>
      </w:r>
      <w:r w:rsidR="00D85EFF" w:rsidRPr="00800771">
        <w:rPr>
          <w:rFonts w:cs="Times New Roman"/>
          <w:spacing w:val="-10"/>
        </w:rPr>
        <w:t>Benveniste</w:t>
      </w:r>
      <w:r w:rsidR="0038566E" w:rsidRPr="00800771">
        <w:rPr>
          <w:rFonts w:cs="Times New Roman"/>
          <w:spacing w:val="-10"/>
        </w:rPr>
        <w:t xml:space="preserve">, </w:t>
      </w:r>
      <w:r w:rsidR="000A57E0" w:rsidRPr="00800771">
        <w:rPr>
          <w:rFonts w:cs="Times New Roman"/>
          <w:spacing w:val="-10"/>
        </w:rPr>
        <w:t xml:space="preserve">who was </w:t>
      </w:r>
      <w:r w:rsidR="0038566E" w:rsidRPr="00800771">
        <w:rPr>
          <w:rFonts w:cs="Times New Roman"/>
          <w:spacing w:val="-10"/>
        </w:rPr>
        <w:t xml:space="preserve">famous for having </w:t>
      </w:r>
      <w:r w:rsidR="004F1179" w:rsidRPr="00800771">
        <w:rPr>
          <w:rFonts w:cs="Times New Roman"/>
          <w:spacing w:val="-10"/>
        </w:rPr>
        <w:t xml:space="preserve">recently </w:t>
      </w:r>
      <w:r w:rsidR="0038566E" w:rsidRPr="00800771">
        <w:rPr>
          <w:rFonts w:cs="Times New Roman"/>
          <w:spacing w:val="-10"/>
        </w:rPr>
        <w:t>intro</w:t>
      </w:r>
      <w:r w:rsidR="007228AE" w:rsidRPr="00800771">
        <w:rPr>
          <w:rFonts w:cs="Times New Roman"/>
          <w:spacing w:val="-10"/>
        </w:rPr>
        <w:softHyphen/>
      </w:r>
      <w:r w:rsidR="0038566E" w:rsidRPr="00800771">
        <w:rPr>
          <w:rFonts w:cs="Times New Roman"/>
          <w:spacing w:val="-10"/>
        </w:rPr>
        <w:t>duced this concept borrowed from the medieval French</w:t>
      </w:r>
      <w:r w:rsidR="00273D78" w:rsidRPr="00800771">
        <w:rPr>
          <w:rFonts w:cs="Times New Roman"/>
          <w:spacing w:val="-10"/>
        </w:rPr>
        <w:t xml:space="preserve"> </w:t>
      </w:r>
      <w:r w:rsidR="0038566E" w:rsidRPr="00800771">
        <w:rPr>
          <w:rFonts w:cs="Times New Roman"/>
          <w:i/>
          <w:spacing w:val="-10"/>
        </w:rPr>
        <w:t>“sene</w:t>
      </w:r>
      <w:r w:rsidR="00476AF0" w:rsidRPr="00800771">
        <w:rPr>
          <w:rFonts w:cs="Times New Roman"/>
          <w:i/>
          <w:spacing w:val="-10"/>
        </w:rPr>
        <w:softHyphen/>
      </w:r>
      <w:r w:rsidR="0038566E" w:rsidRPr="00800771">
        <w:rPr>
          <w:rFonts w:cs="Times New Roman"/>
          <w:i/>
          <w:spacing w:val="-10"/>
        </w:rPr>
        <w:t>fiance</w:t>
      </w:r>
      <w:r w:rsidR="0038566E" w:rsidRPr="00800771">
        <w:rPr>
          <w:rFonts w:cs="Times New Roman"/>
          <w:spacing w:val="-10"/>
        </w:rPr>
        <w:t>,</w:t>
      </w:r>
      <w:r w:rsidR="0038566E" w:rsidRPr="00800771">
        <w:rPr>
          <w:rFonts w:cs="Times New Roman"/>
          <w:i/>
          <w:spacing w:val="-10"/>
        </w:rPr>
        <w:t>”</w:t>
      </w:r>
      <w:r w:rsidR="0038566E" w:rsidRPr="00800771">
        <w:rPr>
          <w:rFonts w:cs="Times New Roman"/>
          <w:spacing w:val="-10"/>
        </w:rPr>
        <w:t xml:space="preserve"> </w:t>
      </w:r>
      <w:r w:rsidR="000A57E0" w:rsidRPr="00800771">
        <w:rPr>
          <w:rFonts w:cs="Times New Roman"/>
          <w:spacing w:val="-10"/>
        </w:rPr>
        <w:t>or</w:t>
      </w:r>
      <w:r w:rsidR="004F1179" w:rsidRPr="00800771">
        <w:rPr>
          <w:rFonts w:cs="Times New Roman"/>
          <w:spacing w:val="-10"/>
        </w:rPr>
        <w:t xml:space="preserve"> maybe</w:t>
      </w:r>
      <w:r w:rsidR="000A57E0" w:rsidRPr="00800771">
        <w:rPr>
          <w:rFonts w:cs="Times New Roman"/>
          <w:spacing w:val="-10"/>
        </w:rPr>
        <w:t>, as the following pas</w:t>
      </w:r>
      <w:r w:rsidR="0065711D" w:rsidRPr="00800771">
        <w:rPr>
          <w:rFonts w:cs="Times New Roman"/>
          <w:spacing w:val="-10"/>
        </w:rPr>
        <w:softHyphen/>
      </w:r>
      <w:r w:rsidR="000A57E0" w:rsidRPr="00800771">
        <w:rPr>
          <w:rFonts w:cs="Times New Roman"/>
          <w:spacing w:val="-10"/>
        </w:rPr>
        <w:t xml:space="preserve">sage </w:t>
      </w:r>
      <w:r w:rsidR="004F1179" w:rsidRPr="00800771">
        <w:rPr>
          <w:rFonts w:cs="Times New Roman"/>
          <w:spacing w:val="-10"/>
        </w:rPr>
        <w:t>could</w:t>
      </w:r>
      <w:r w:rsidR="000A57E0" w:rsidRPr="00800771">
        <w:rPr>
          <w:rFonts w:cs="Times New Roman"/>
          <w:spacing w:val="-10"/>
        </w:rPr>
        <w:t xml:space="preserve"> </w:t>
      </w:r>
      <w:r w:rsidR="00085975" w:rsidRPr="00800771">
        <w:rPr>
          <w:rFonts w:cs="Times New Roman"/>
          <w:spacing w:val="-10"/>
        </w:rPr>
        <w:t>indicate</w:t>
      </w:r>
      <w:r w:rsidR="000A57E0" w:rsidRPr="00800771">
        <w:rPr>
          <w:rFonts w:cs="Times New Roman"/>
          <w:spacing w:val="-10"/>
        </w:rPr>
        <w:t>, Meschonnic</w:t>
      </w:r>
      <w:r w:rsidR="00085975" w:rsidRPr="00800771">
        <w:rPr>
          <w:rFonts w:cs="Times New Roman"/>
          <w:spacing w:val="-10"/>
        </w:rPr>
        <w:t>,</w:t>
      </w:r>
      <w:r w:rsidR="000A57E0" w:rsidRPr="00800771">
        <w:rPr>
          <w:rFonts w:cs="Times New Roman"/>
          <w:spacing w:val="-10"/>
        </w:rPr>
        <w:t xml:space="preserve"> who </w:t>
      </w:r>
      <w:r w:rsidR="00085975" w:rsidRPr="00800771">
        <w:rPr>
          <w:rFonts w:cs="Times New Roman"/>
          <w:spacing w:val="-10"/>
        </w:rPr>
        <w:t xml:space="preserve">had </w:t>
      </w:r>
      <w:r w:rsidR="004F1179" w:rsidRPr="00800771">
        <w:rPr>
          <w:rFonts w:cs="Times New Roman"/>
          <w:spacing w:val="-10"/>
        </w:rPr>
        <w:t xml:space="preserve">traded </w:t>
      </w:r>
      <w:r w:rsidR="000A57E0" w:rsidRPr="00800771">
        <w:rPr>
          <w:rFonts w:cs="Times New Roman"/>
          <w:spacing w:val="-10"/>
        </w:rPr>
        <w:t xml:space="preserve">the notion of sign </w:t>
      </w:r>
      <w:r w:rsidR="00085975" w:rsidRPr="00800771">
        <w:rPr>
          <w:rFonts w:cs="Times New Roman"/>
          <w:spacing w:val="-10"/>
        </w:rPr>
        <w:t>for a</w:t>
      </w:r>
      <w:r w:rsidR="000A57E0" w:rsidRPr="00800771">
        <w:rPr>
          <w:rFonts w:cs="Times New Roman"/>
          <w:spacing w:val="-10"/>
        </w:rPr>
        <w:t xml:space="preserve"> primacy of</w:t>
      </w:r>
      <w:r w:rsidR="002D4FCE">
        <w:rPr>
          <w:rFonts w:cs="Times New Roman"/>
          <w:spacing w:val="-10"/>
        </w:rPr>
        <w:t xml:space="preserve"> </w:t>
      </w:r>
      <w:r w:rsidR="001B45F2" w:rsidRPr="00800771">
        <w:rPr>
          <w:rFonts w:cs="Times New Roman"/>
          <w:spacing w:val="-10"/>
        </w:rPr>
        <w:t xml:space="preserve">the </w:t>
      </w:r>
      <w:r w:rsidR="000A57E0" w:rsidRPr="00800771">
        <w:rPr>
          <w:rFonts w:cs="Times New Roman"/>
          <w:spacing w:val="-10"/>
        </w:rPr>
        <w:t xml:space="preserve">signifier and </w:t>
      </w:r>
      <w:r w:rsidR="001B45F2" w:rsidRPr="00800771">
        <w:rPr>
          <w:rFonts w:cs="Times New Roman"/>
          <w:spacing w:val="-10"/>
        </w:rPr>
        <w:t xml:space="preserve">the </w:t>
      </w:r>
      <w:r w:rsidR="000A57E0" w:rsidRPr="00800771">
        <w:rPr>
          <w:rFonts w:cs="Times New Roman"/>
          <w:spacing w:val="-10"/>
        </w:rPr>
        <w:t>signi</w:t>
      </w:r>
      <w:r w:rsidR="0006351D" w:rsidRPr="00800771">
        <w:rPr>
          <w:rFonts w:cs="Times New Roman"/>
          <w:spacing w:val="-10"/>
        </w:rPr>
        <w:softHyphen/>
      </w:r>
      <w:r w:rsidR="000A57E0" w:rsidRPr="00800771">
        <w:rPr>
          <w:rFonts w:cs="Times New Roman"/>
          <w:spacing w:val="-10"/>
        </w:rPr>
        <w:t>fiance</w:t>
      </w:r>
      <w:r w:rsidR="004F1179" w:rsidRPr="00800771">
        <w:rPr>
          <w:rFonts w:cs="Times New Roman"/>
          <w:spacing w:val="-10"/>
        </w:rPr>
        <w:t>, however both rejected any generalized semiotics.</w:t>
      </w:r>
      <w:r w:rsidR="005E4806" w:rsidRPr="00800771">
        <w:rPr>
          <w:rFonts w:cs="Times New Roman"/>
          <w:spacing w:val="-10"/>
        </w:rPr>
        <w:t xml:space="preserve"> </w:t>
      </w:r>
      <w:r w:rsidR="007C38D1">
        <w:rPr>
          <w:rFonts w:cs="Times New Roman"/>
          <w:spacing w:val="-10"/>
        </w:rPr>
        <w:t>Therefore, I </w:t>
      </w:r>
      <w:r w:rsidR="004F1179" w:rsidRPr="00800771">
        <w:rPr>
          <w:rFonts w:cs="Times New Roman"/>
          <w:spacing w:val="-10"/>
        </w:rPr>
        <w:t xml:space="preserve">think that this argument </w:t>
      </w:r>
      <w:r w:rsidR="00A120BF" w:rsidRPr="00800771">
        <w:rPr>
          <w:rFonts w:cs="Times New Roman"/>
          <w:spacing w:val="-10"/>
        </w:rPr>
        <w:t xml:space="preserve">in fact </w:t>
      </w:r>
      <w:r w:rsidR="004F1179" w:rsidRPr="00800771">
        <w:rPr>
          <w:rFonts w:cs="Times New Roman"/>
          <w:spacing w:val="-10"/>
        </w:rPr>
        <w:t>mainly con</w:t>
      </w:r>
      <w:r w:rsidR="00A120BF" w:rsidRPr="00800771">
        <w:rPr>
          <w:rFonts w:cs="Times New Roman"/>
          <w:spacing w:val="-10"/>
        </w:rPr>
        <w:softHyphen/>
      </w:r>
      <w:r w:rsidR="004F1179" w:rsidRPr="00800771">
        <w:rPr>
          <w:rFonts w:cs="Times New Roman"/>
          <w:spacing w:val="-10"/>
        </w:rPr>
        <w:t xml:space="preserve">cerned </w:t>
      </w:r>
      <w:r w:rsidR="004F1179" w:rsidRPr="00800771">
        <w:rPr>
          <w:rFonts w:cs="Times New Roman"/>
          <w:i/>
          <w:spacing w:val="-10"/>
        </w:rPr>
        <w:t>Tel Quel</w:t>
      </w:r>
      <w:r w:rsidR="004F1179" w:rsidRPr="00800771">
        <w:rPr>
          <w:rFonts w:cs="Times New Roman"/>
          <w:spacing w:val="-10"/>
        </w:rPr>
        <w:t xml:space="preserve"> contributors as Barthes, Sollers or Kristeva, and some psycho</w:t>
      </w:r>
      <w:r w:rsidR="00DA0DE4" w:rsidRPr="00800771">
        <w:rPr>
          <w:rFonts w:cs="Times New Roman"/>
          <w:spacing w:val="-10"/>
        </w:rPr>
        <w:softHyphen/>
      </w:r>
      <w:r w:rsidR="004F1179" w:rsidRPr="00800771">
        <w:rPr>
          <w:rFonts w:cs="Times New Roman"/>
          <w:spacing w:val="-10"/>
        </w:rPr>
        <w:t>analysts developing Lacanian theory based on the signi</w:t>
      </w:r>
      <w:r w:rsidR="00ED7F68" w:rsidRPr="00800771">
        <w:rPr>
          <w:rFonts w:cs="Times New Roman"/>
          <w:spacing w:val="-10"/>
        </w:rPr>
        <w:softHyphen/>
      </w:r>
      <w:r w:rsidR="004F1179" w:rsidRPr="00800771">
        <w:rPr>
          <w:rFonts w:cs="Times New Roman"/>
          <w:spacing w:val="-10"/>
        </w:rPr>
        <w:t>fier</w:t>
      </w:r>
      <w:r w:rsidR="00D94264" w:rsidRPr="00800771">
        <w:rPr>
          <w:rFonts w:cs="Times New Roman"/>
          <w:spacing w:val="-10"/>
        </w:rPr>
        <w:t>, harshly accused “to spread the same canker</w:t>
      </w:r>
      <w:r w:rsidR="00695CBD" w:rsidRPr="00800771">
        <w:rPr>
          <w:rFonts w:cs="Times New Roman"/>
          <w:spacing w:val="-10"/>
        </w:rPr>
        <w:t>.</w:t>
      </w:r>
      <w:r w:rsidR="00DA0DE4" w:rsidRPr="00800771">
        <w:rPr>
          <w:rFonts w:cs="Times New Roman"/>
          <w:spacing w:val="-10"/>
        </w:rPr>
        <w:t>”</w:t>
      </w:r>
    </w:p>
    <w:p w:rsidR="00D85EFF" w:rsidRPr="00800771" w:rsidRDefault="00D85EFF" w:rsidP="00250DE0">
      <w:pPr>
        <w:tabs>
          <w:tab w:val="left" w:pos="426"/>
        </w:tabs>
        <w:spacing w:line="240" w:lineRule="exact"/>
        <w:ind w:firstLine="397"/>
        <w:rPr>
          <w:rFonts w:cs="Times New Roman"/>
          <w:spacing w:val="-10"/>
        </w:rPr>
      </w:pPr>
    </w:p>
    <w:p w:rsidR="005E4806" w:rsidRPr="00800771" w:rsidRDefault="00D85EFF"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The question here is not whether there are signs on every stratum but whether all signs are signifiers, whether all signs are endowed with signifiance, whether the semiotic of signs is necessarily linked to a semiology of the signifier. Those who take this route may even be led to forgo</w:t>
      </w:r>
      <w:r w:rsidR="004728F8" w:rsidRPr="00800771">
        <w:rPr>
          <w:rFonts w:cs="Times New Roman"/>
          <w:spacing w:val="-10"/>
          <w:sz w:val="18"/>
          <w:szCs w:val="18"/>
        </w:rPr>
        <w:t xml:space="preserve"> </w:t>
      </w:r>
      <w:r w:rsidRPr="00800771">
        <w:rPr>
          <w:rFonts w:cs="Times New Roman"/>
          <w:spacing w:val="-10"/>
          <w:sz w:val="18"/>
          <w:szCs w:val="18"/>
        </w:rPr>
        <w:t>the notion of the sign, for the primacy of the signifier over language guarantees the primacy of language over all of the strata even more effectively than the simple expan</w:t>
      </w:r>
      <w:r w:rsidR="002F3BBD">
        <w:rPr>
          <w:rFonts w:cs="Times New Roman"/>
          <w:spacing w:val="-10"/>
          <w:sz w:val="18"/>
          <w:szCs w:val="18"/>
        </w:rPr>
        <w:softHyphen/>
      </w:r>
      <w:r w:rsidRPr="00800771">
        <w:rPr>
          <w:rFonts w:cs="Times New Roman"/>
          <w:spacing w:val="-10"/>
          <w:sz w:val="18"/>
          <w:szCs w:val="18"/>
        </w:rPr>
        <w:t xml:space="preserve">sion of the sign in all directions. </w:t>
      </w:r>
      <w:r w:rsidR="00D94264" w:rsidRPr="00800771">
        <w:rPr>
          <w:rFonts w:cs="Times New Roman"/>
          <w:spacing w:val="-10"/>
          <w:sz w:val="18"/>
          <w:szCs w:val="18"/>
        </w:rPr>
        <w:t>[...] But [one is] still going in the same circle, [one is] still spreading the same canker</w:t>
      </w:r>
      <w:r w:rsidR="00DA0DE4" w:rsidRPr="00800771">
        <w:rPr>
          <w:rFonts w:cs="Times New Roman"/>
          <w:spacing w:val="-10"/>
          <w:sz w:val="18"/>
          <w:szCs w:val="18"/>
        </w:rPr>
        <w:t xml:space="preserve"> </w:t>
      </w:r>
      <w:r w:rsidR="00DA0DE4" w:rsidRPr="00800771">
        <w:rPr>
          <w:rFonts w:cs="Times New Roman"/>
          <w:i/>
          <w:spacing w:val="-10"/>
          <w:sz w:val="18"/>
          <w:szCs w:val="18"/>
        </w:rPr>
        <w:t>[on propage la même gangrène]</w:t>
      </w:r>
      <w:r w:rsidR="00D94264" w:rsidRPr="00800771">
        <w:rPr>
          <w:rFonts w:cs="Times New Roman"/>
          <w:spacing w:val="-10"/>
          <w:sz w:val="18"/>
          <w:szCs w:val="18"/>
        </w:rPr>
        <w:t>.</w:t>
      </w:r>
      <w:r w:rsidR="00D94264" w:rsidRPr="00800771">
        <w:rPr>
          <w:rFonts w:cs="Times New Roman"/>
          <w:iCs/>
          <w:spacing w:val="-10"/>
          <w:sz w:val="18"/>
          <w:szCs w:val="18"/>
        </w:rPr>
        <w:t xml:space="preserve"> </w:t>
      </w:r>
      <w:r w:rsidR="005E4806" w:rsidRPr="00800771">
        <w:rPr>
          <w:rFonts w:cs="Times New Roman"/>
          <w:iCs/>
          <w:spacing w:val="-10"/>
          <w:sz w:val="18"/>
          <w:szCs w:val="18"/>
        </w:rPr>
        <w:t>(</w:t>
      </w:r>
      <w:r w:rsidR="005E4806" w:rsidRPr="00800771">
        <w:rPr>
          <w:rFonts w:cs="Times New Roman"/>
          <w:i/>
          <w:iCs/>
          <w:spacing w:val="-10"/>
          <w:sz w:val="18"/>
          <w:szCs w:val="18"/>
        </w:rPr>
        <w:t>A Thousand Plateaus</w:t>
      </w:r>
      <w:r w:rsidR="005E4806" w:rsidRPr="00800771">
        <w:rPr>
          <w:rFonts w:cs="Times New Roman"/>
          <w:iCs/>
          <w:spacing w:val="-10"/>
          <w:sz w:val="18"/>
          <w:szCs w:val="18"/>
        </w:rPr>
        <w:t>, 1980, trans. B. Massumi, 1987, p. 65</w:t>
      </w:r>
      <w:r w:rsidR="00D94264" w:rsidRPr="00800771">
        <w:rPr>
          <w:rFonts w:cs="Times New Roman"/>
          <w:iCs/>
          <w:spacing w:val="-10"/>
          <w:sz w:val="18"/>
          <w:szCs w:val="18"/>
        </w:rPr>
        <w:t>, my mod.</w:t>
      </w:r>
      <w:r w:rsidR="005E4806" w:rsidRPr="00800771">
        <w:rPr>
          <w:rFonts w:cs="Times New Roman"/>
          <w:iCs/>
          <w:spacing w:val="-10"/>
          <w:sz w:val="18"/>
          <w:szCs w:val="18"/>
        </w:rPr>
        <w:t xml:space="preserve">) </w:t>
      </w:r>
    </w:p>
    <w:p w:rsidR="00552DEE" w:rsidRPr="00800771" w:rsidRDefault="00552DEE" w:rsidP="00250DE0">
      <w:pPr>
        <w:tabs>
          <w:tab w:val="left" w:pos="426"/>
        </w:tabs>
        <w:spacing w:line="240" w:lineRule="exact"/>
        <w:ind w:firstLine="397"/>
        <w:rPr>
          <w:rFonts w:cs="Times New Roman"/>
          <w:spacing w:val="-10"/>
          <w:sz w:val="18"/>
          <w:szCs w:val="18"/>
        </w:rPr>
      </w:pPr>
    </w:p>
    <w:p w:rsidR="00552DEE" w:rsidRPr="00800771" w:rsidRDefault="00E42132" w:rsidP="00250DE0">
      <w:pPr>
        <w:tabs>
          <w:tab w:val="left" w:pos="426"/>
        </w:tabs>
        <w:spacing w:line="240" w:lineRule="exact"/>
        <w:ind w:firstLine="397"/>
        <w:rPr>
          <w:rFonts w:cs="Times New Roman"/>
          <w:spacing w:val="-10"/>
        </w:rPr>
      </w:pPr>
      <w:r w:rsidRPr="00800771">
        <w:rPr>
          <w:rFonts w:cs="Times New Roman"/>
          <w:spacing w:val="-10"/>
        </w:rPr>
        <w:t>By contrast, Deleuze and Guattari sustained that it was possible to develop a semiotic</w:t>
      </w:r>
      <w:r w:rsidR="001B45F2" w:rsidRPr="00800771">
        <w:rPr>
          <w:rFonts w:cs="Times New Roman"/>
          <w:spacing w:val="-10"/>
        </w:rPr>
        <w:t>s</w:t>
      </w:r>
      <w:r w:rsidR="00AE6A74" w:rsidRPr="00800771">
        <w:rPr>
          <w:rFonts w:cs="Times New Roman"/>
          <w:spacing w:val="-10"/>
        </w:rPr>
        <w:t xml:space="preserve"> or </w:t>
      </w:r>
      <w:r w:rsidR="001B45F2" w:rsidRPr="00800771">
        <w:rPr>
          <w:rFonts w:cs="Times New Roman"/>
          <w:spacing w:val="-10"/>
        </w:rPr>
        <w:t xml:space="preserve">a </w:t>
      </w:r>
      <w:r w:rsidR="00AE6A74" w:rsidRPr="00800771">
        <w:rPr>
          <w:rFonts w:cs="Times New Roman"/>
          <w:spacing w:val="-10"/>
        </w:rPr>
        <w:t>theory</w:t>
      </w:r>
      <w:r w:rsidRPr="00800771">
        <w:rPr>
          <w:rFonts w:cs="Times New Roman"/>
          <w:spacing w:val="-10"/>
        </w:rPr>
        <w:t xml:space="preserve"> of signs </w:t>
      </w:r>
      <w:r w:rsidR="009422A7" w:rsidRPr="00800771">
        <w:rPr>
          <w:rFonts w:cs="Times New Roman"/>
          <w:spacing w:val="-10"/>
        </w:rPr>
        <w:t>freed from</w:t>
      </w:r>
      <w:r w:rsidRPr="00800771">
        <w:rPr>
          <w:rFonts w:cs="Times New Roman"/>
          <w:spacing w:val="-10"/>
        </w:rPr>
        <w:t xml:space="preserve"> </w:t>
      </w:r>
      <w:r w:rsidR="00347A3F" w:rsidRPr="00800771">
        <w:rPr>
          <w:rFonts w:cs="Times New Roman"/>
          <w:spacing w:val="-10"/>
        </w:rPr>
        <w:t xml:space="preserve">the concepts of </w:t>
      </w:r>
      <w:r w:rsidRPr="00800771">
        <w:rPr>
          <w:rFonts w:cs="Times New Roman"/>
          <w:spacing w:val="-10"/>
        </w:rPr>
        <w:t>signi</w:t>
      </w:r>
      <w:r w:rsidR="002F3BBD">
        <w:rPr>
          <w:rFonts w:cs="Times New Roman"/>
          <w:spacing w:val="-10"/>
        </w:rPr>
        <w:softHyphen/>
      </w:r>
      <w:r w:rsidRPr="00800771">
        <w:rPr>
          <w:rFonts w:cs="Times New Roman"/>
          <w:spacing w:val="-10"/>
        </w:rPr>
        <w:t xml:space="preserve">fier </w:t>
      </w:r>
      <w:r w:rsidR="00780E7F" w:rsidRPr="00800771">
        <w:rPr>
          <w:rFonts w:cs="Times New Roman"/>
          <w:spacing w:val="-10"/>
        </w:rPr>
        <w:t>and</w:t>
      </w:r>
      <w:r w:rsidRPr="00800771">
        <w:rPr>
          <w:rFonts w:cs="Times New Roman"/>
          <w:spacing w:val="-10"/>
        </w:rPr>
        <w:t xml:space="preserve"> signifiance. </w:t>
      </w:r>
      <w:r w:rsidR="00483984" w:rsidRPr="00800771">
        <w:rPr>
          <w:rFonts w:cs="Times New Roman"/>
          <w:spacing w:val="-10"/>
        </w:rPr>
        <w:t>To make their point clearer, they</w:t>
      </w:r>
      <w:r w:rsidR="00AA2DD7" w:rsidRPr="00800771">
        <w:rPr>
          <w:rFonts w:cs="Times New Roman"/>
          <w:spacing w:val="-10"/>
        </w:rPr>
        <w:t xml:space="preserve"> gave </w:t>
      </w:r>
      <w:r w:rsidR="00786FE8" w:rsidRPr="00800771">
        <w:rPr>
          <w:rFonts w:cs="Times New Roman"/>
          <w:spacing w:val="-10"/>
        </w:rPr>
        <w:t xml:space="preserve">as an example </w:t>
      </w:r>
      <w:r w:rsidR="00AA2DD7" w:rsidRPr="00800771">
        <w:rPr>
          <w:rFonts w:cs="Times New Roman"/>
          <w:spacing w:val="-10"/>
        </w:rPr>
        <w:t>Foucault’s analysis of the “prison-form”</w:t>
      </w:r>
      <w:r w:rsidR="00780E7F" w:rsidRPr="00800771">
        <w:rPr>
          <w:rFonts w:cs="Times New Roman"/>
          <w:spacing w:val="-10"/>
        </w:rPr>
        <w:t xml:space="preserve"> in </w:t>
      </w:r>
      <w:r w:rsidR="00780E7F" w:rsidRPr="00800771">
        <w:rPr>
          <w:rFonts w:cs="Times New Roman"/>
          <w:i/>
          <w:spacing w:val="-10"/>
        </w:rPr>
        <w:t>Discipline and Punish</w:t>
      </w:r>
      <w:r w:rsidR="00AA2DD7" w:rsidRPr="00800771">
        <w:rPr>
          <w:rFonts w:cs="Times New Roman"/>
          <w:spacing w:val="-10"/>
        </w:rPr>
        <w:t xml:space="preserve"> </w:t>
      </w:r>
      <w:r w:rsidR="00780E7F" w:rsidRPr="00800771">
        <w:rPr>
          <w:rFonts w:cs="Times New Roman"/>
          <w:spacing w:val="-10"/>
        </w:rPr>
        <w:t>(1975)</w:t>
      </w:r>
      <w:r w:rsidR="00660227" w:rsidRPr="00800771">
        <w:rPr>
          <w:rFonts w:cs="Times New Roman"/>
          <w:spacing w:val="-10"/>
        </w:rPr>
        <w:t>. Prison was a “form of content,” that is, an institution forming the human bodies, related to “other forms of content” (school, barracks, hospital, factory). But this form did not refer back simply to the word prison but “to entirely different words and concepts, such as ‘delinquent’ and ‘delinquency,’ which express[ed] a new way of classi</w:t>
      </w:r>
      <w:r w:rsidR="0045403B" w:rsidRPr="00800771">
        <w:rPr>
          <w:rFonts w:cs="Times New Roman"/>
          <w:spacing w:val="-10"/>
        </w:rPr>
        <w:softHyphen/>
      </w:r>
      <w:r w:rsidR="00660227" w:rsidRPr="00800771">
        <w:rPr>
          <w:rFonts w:cs="Times New Roman"/>
          <w:spacing w:val="-10"/>
        </w:rPr>
        <w:t xml:space="preserve">fying, stating, translating, and even committing criminal acts.” </w:t>
      </w:r>
      <w:r w:rsidR="00483984" w:rsidRPr="00800771">
        <w:rPr>
          <w:rFonts w:cs="Times New Roman"/>
          <w:spacing w:val="-10"/>
        </w:rPr>
        <w:t>More</w:t>
      </w:r>
      <w:r w:rsidR="0045403B" w:rsidRPr="00800771">
        <w:rPr>
          <w:rFonts w:cs="Times New Roman"/>
          <w:spacing w:val="-10"/>
        </w:rPr>
        <w:softHyphen/>
      </w:r>
      <w:r w:rsidR="00483984" w:rsidRPr="00800771">
        <w:rPr>
          <w:rFonts w:cs="Times New Roman"/>
          <w:spacing w:val="-10"/>
        </w:rPr>
        <w:t xml:space="preserve">over, it </w:t>
      </w:r>
      <w:r w:rsidR="00AE6A74" w:rsidRPr="00800771">
        <w:rPr>
          <w:rFonts w:cs="Times New Roman"/>
          <w:spacing w:val="-10"/>
        </w:rPr>
        <w:t>was associ</w:t>
      </w:r>
      <w:r w:rsidR="002F3BBD">
        <w:rPr>
          <w:rFonts w:cs="Times New Roman"/>
          <w:spacing w:val="-10"/>
        </w:rPr>
        <w:softHyphen/>
      </w:r>
      <w:r w:rsidR="00AE6A74" w:rsidRPr="00800771">
        <w:rPr>
          <w:rFonts w:cs="Times New Roman"/>
          <w:spacing w:val="-10"/>
        </w:rPr>
        <w:t>ated with</w:t>
      </w:r>
      <w:r w:rsidR="00483984" w:rsidRPr="00800771">
        <w:rPr>
          <w:rFonts w:cs="Times New Roman"/>
          <w:spacing w:val="-10"/>
        </w:rPr>
        <w:t xml:space="preserve"> “a set of statements</w:t>
      </w:r>
      <w:r w:rsidR="004F13C0" w:rsidRPr="00800771">
        <w:rPr>
          <w:rFonts w:cs="Times New Roman"/>
          <w:spacing w:val="-10"/>
        </w:rPr>
        <w:t xml:space="preserve"> </w:t>
      </w:r>
      <w:r w:rsidR="004F13C0" w:rsidRPr="00800771">
        <w:rPr>
          <w:rFonts w:cs="Times New Roman"/>
          <w:i/>
          <w:spacing w:val="-10"/>
        </w:rPr>
        <w:t>[énoncés]</w:t>
      </w:r>
      <w:r w:rsidR="00483984" w:rsidRPr="00800771">
        <w:rPr>
          <w:rFonts w:cs="Times New Roman"/>
          <w:spacing w:val="-10"/>
        </w:rPr>
        <w:t xml:space="preserve"> arising in the social field.” These other words and statements</w:t>
      </w:r>
      <w:r w:rsidR="00780E7F" w:rsidRPr="00800771">
        <w:rPr>
          <w:rFonts w:cs="Times New Roman"/>
          <w:spacing w:val="-10"/>
        </w:rPr>
        <w:t xml:space="preserve"> </w:t>
      </w:r>
      <w:r w:rsidR="00483984" w:rsidRPr="00800771">
        <w:rPr>
          <w:rFonts w:cs="Times New Roman"/>
          <w:spacing w:val="-10"/>
        </w:rPr>
        <w:t>constituted “a regime of signs.”</w:t>
      </w:r>
      <w:r w:rsidR="00A20B3B" w:rsidRPr="00800771">
        <w:rPr>
          <w:rFonts w:cs="Times New Roman"/>
          <w:spacing w:val="-10"/>
        </w:rPr>
        <w:t xml:space="preserve"> In </w:t>
      </w:r>
      <w:r w:rsidR="00B84890" w:rsidRPr="00800771">
        <w:rPr>
          <w:rFonts w:cs="Times New Roman"/>
          <w:spacing w:val="-10"/>
        </w:rPr>
        <w:t>short</w:t>
      </w:r>
      <w:r w:rsidR="00A20B3B" w:rsidRPr="00800771">
        <w:rPr>
          <w:rFonts w:cs="Times New Roman"/>
          <w:spacing w:val="-10"/>
        </w:rPr>
        <w:t xml:space="preserve">, </w:t>
      </w:r>
      <w:r w:rsidR="00780E7F" w:rsidRPr="00800771">
        <w:rPr>
          <w:rFonts w:cs="Times New Roman"/>
          <w:spacing w:val="-10"/>
        </w:rPr>
        <w:t xml:space="preserve">the </w:t>
      </w:r>
      <w:r w:rsidR="00A20B3B" w:rsidRPr="00800771">
        <w:rPr>
          <w:rFonts w:cs="Times New Roman"/>
          <w:spacing w:val="-10"/>
        </w:rPr>
        <w:t xml:space="preserve">prison was not a term that referred to a single thing or idea, but a </w:t>
      </w:r>
      <w:r w:rsidR="00347A3F" w:rsidRPr="00800771">
        <w:rPr>
          <w:rFonts w:cs="Times New Roman"/>
          <w:spacing w:val="-10"/>
        </w:rPr>
        <w:t>“</w:t>
      </w:r>
      <w:r w:rsidR="00A20B3B" w:rsidRPr="00800771">
        <w:rPr>
          <w:rFonts w:cs="Times New Roman"/>
          <w:spacing w:val="-10"/>
        </w:rPr>
        <w:t>discur</w:t>
      </w:r>
      <w:r w:rsidR="002F3BBD">
        <w:rPr>
          <w:rFonts w:cs="Times New Roman"/>
          <w:spacing w:val="-10"/>
        </w:rPr>
        <w:softHyphen/>
      </w:r>
      <w:r w:rsidR="00A20B3B" w:rsidRPr="00800771">
        <w:rPr>
          <w:rFonts w:cs="Times New Roman"/>
          <w:spacing w:val="-10"/>
        </w:rPr>
        <w:t>sive multiplicit</w:t>
      </w:r>
      <w:r w:rsidR="00AE6A74" w:rsidRPr="00800771">
        <w:rPr>
          <w:rFonts w:cs="Times New Roman"/>
          <w:spacing w:val="-10"/>
        </w:rPr>
        <w:t>y</w:t>
      </w:r>
      <w:r w:rsidR="00347A3F" w:rsidRPr="00800771">
        <w:rPr>
          <w:rFonts w:cs="Times New Roman"/>
          <w:spacing w:val="-10"/>
        </w:rPr>
        <w:t>”</w:t>
      </w:r>
      <w:r w:rsidR="00A20B3B" w:rsidRPr="00800771">
        <w:rPr>
          <w:rFonts w:cs="Times New Roman"/>
          <w:spacing w:val="-10"/>
        </w:rPr>
        <w:t xml:space="preserve"> </w:t>
      </w:r>
      <w:r w:rsidR="00AE6A74" w:rsidRPr="00800771">
        <w:rPr>
          <w:rFonts w:cs="Times New Roman"/>
          <w:spacing w:val="-10"/>
        </w:rPr>
        <w:t xml:space="preserve">that intersected with a </w:t>
      </w:r>
      <w:r w:rsidR="00347A3F" w:rsidRPr="00800771">
        <w:rPr>
          <w:rFonts w:cs="Times New Roman"/>
          <w:spacing w:val="-10"/>
        </w:rPr>
        <w:t>“</w:t>
      </w:r>
      <w:r w:rsidR="00AE6A74" w:rsidRPr="00800771">
        <w:rPr>
          <w:rFonts w:cs="Times New Roman"/>
          <w:spacing w:val="-10"/>
        </w:rPr>
        <w:t>non</w:t>
      </w:r>
      <w:r w:rsidR="00517A2F" w:rsidRPr="00800771">
        <w:rPr>
          <w:rFonts w:cs="Times New Roman"/>
          <w:spacing w:val="-10"/>
        </w:rPr>
        <w:softHyphen/>
      </w:r>
      <w:r w:rsidR="00AE6A74" w:rsidRPr="00800771">
        <w:rPr>
          <w:rFonts w:cs="Times New Roman"/>
          <w:spacing w:val="-10"/>
        </w:rPr>
        <w:t>discursive multiplicity,</w:t>
      </w:r>
      <w:r w:rsidR="00347A3F" w:rsidRPr="00800771">
        <w:rPr>
          <w:rFonts w:cs="Times New Roman"/>
          <w:spacing w:val="-10"/>
        </w:rPr>
        <w:t>”</w:t>
      </w:r>
      <w:r w:rsidR="00AE6A74" w:rsidRPr="00800771">
        <w:rPr>
          <w:rFonts w:cs="Times New Roman"/>
          <w:spacing w:val="-10"/>
        </w:rPr>
        <w:t xml:space="preserve"> </w:t>
      </w:r>
      <w:r w:rsidR="00A20B3B" w:rsidRPr="00800771">
        <w:rPr>
          <w:rFonts w:cs="Times New Roman"/>
          <w:spacing w:val="-10"/>
        </w:rPr>
        <w:t xml:space="preserve">a </w:t>
      </w:r>
      <w:r w:rsidR="00347A3F" w:rsidRPr="00800771">
        <w:rPr>
          <w:rFonts w:cs="Times New Roman"/>
          <w:spacing w:val="-10"/>
        </w:rPr>
        <w:t>“set of statements” with a “</w:t>
      </w:r>
      <w:r w:rsidR="00A20B3B" w:rsidRPr="00800771">
        <w:rPr>
          <w:rFonts w:cs="Times New Roman"/>
          <w:spacing w:val="-10"/>
        </w:rPr>
        <w:t>complex state of things</w:t>
      </w:r>
      <w:r w:rsidR="004F13C0" w:rsidRPr="00800771">
        <w:rPr>
          <w:rFonts w:cs="Times New Roman"/>
          <w:spacing w:val="-10"/>
        </w:rPr>
        <w:t>,”</w:t>
      </w:r>
      <w:r w:rsidR="001B45F2" w:rsidRPr="00800771">
        <w:rPr>
          <w:rFonts w:cs="Times New Roman"/>
          <w:spacing w:val="-10"/>
        </w:rPr>
        <w:t xml:space="preserve"> or</w:t>
      </w:r>
      <w:r w:rsidR="004F13C0" w:rsidRPr="00800771">
        <w:rPr>
          <w:rFonts w:cs="Times New Roman"/>
          <w:spacing w:val="-10"/>
        </w:rPr>
        <w:t xml:space="preserve"> in </w:t>
      </w:r>
      <w:r w:rsidR="001B45F2" w:rsidRPr="00800771">
        <w:rPr>
          <w:rFonts w:cs="Times New Roman"/>
          <w:spacing w:val="-10"/>
        </w:rPr>
        <w:t>Foucault’s words,</w:t>
      </w:r>
      <w:r w:rsidR="00347A3F" w:rsidRPr="00800771">
        <w:rPr>
          <w:rFonts w:cs="Times New Roman"/>
          <w:spacing w:val="-10"/>
        </w:rPr>
        <w:t xml:space="preserve"> </w:t>
      </w:r>
      <w:r w:rsidR="001B45F2" w:rsidRPr="00800771">
        <w:rPr>
          <w:rFonts w:cs="Times New Roman"/>
          <w:spacing w:val="-10"/>
        </w:rPr>
        <w:t xml:space="preserve">a </w:t>
      </w:r>
      <w:r w:rsidR="0072413E" w:rsidRPr="00800771">
        <w:rPr>
          <w:rFonts w:cs="Times New Roman"/>
          <w:spacing w:val="-10"/>
        </w:rPr>
        <w:t>“</w:t>
      </w:r>
      <w:r w:rsidR="001B45F2" w:rsidRPr="00800771">
        <w:rPr>
          <w:rFonts w:cs="Times New Roman"/>
          <w:spacing w:val="-10"/>
        </w:rPr>
        <w:t>discourse</w:t>
      </w:r>
      <w:r w:rsidR="0072413E" w:rsidRPr="00800771">
        <w:rPr>
          <w:rFonts w:cs="Times New Roman"/>
          <w:spacing w:val="-10"/>
        </w:rPr>
        <w:t>”</w:t>
      </w:r>
      <w:r w:rsidR="001B45F2" w:rsidRPr="00800771">
        <w:rPr>
          <w:rFonts w:cs="Times New Roman"/>
          <w:spacing w:val="-10"/>
        </w:rPr>
        <w:t xml:space="preserve"> </w:t>
      </w:r>
      <w:r w:rsidR="00347A3F" w:rsidRPr="00800771">
        <w:rPr>
          <w:rFonts w:cs="Times New Roman"/>
          <w:spacing w:val="-10"/>
        </w:rPr>
        <w:t>with</w:t>
      </w:r>
      <w:r w:rsidR="00A20B3B" w:rsidRPr="00800771">
        <w:rPr>
          <w:rFonts w:cs="Times New Roman"/>
          <w:spacing w:val="-10"/>
        </w:rPr>
        <w:t xml:space="preserve"> a </w:t>
      </w:r>
      <w:r w:rsidR="00347A3F" w:rsidRPr="00800771">
        <w:rPr>
          <w:rFonts w:cs="Times New Roman"/>
          <w:spacing w:val="-10"/>
        </w:rPr>
        <w:t>“</w:t>
      </w:r>
      <w:r w:rsidR="00A20B3B" w:rsidRPr="00800771">
        <w:rPr>
          <w:rFonts w:cs="Times New Roman"/>
          <w:spacing w:val="-10"/>
        </w:rPr>
        <w:t>formation of power</w:t>
      </w:r>
      <w:r w:rsidR="00347A3F" w:rsidRPr="00800771">
        <w:rPr>
          <w:rFonts w:cs="Times New Roman"/>
          <w:spacing w:val="-10"/>
        </w:rPr>
        <w:t>”</w:t>
      </w:r>
      <w:r w:rsidR="004F13C0" w:rsidRPr="00800771">
        <w:rPr>
          <w:rFonts w:cs="Times New Roman"/>
          <w:spacing w:val="-10"/>
        </w:rPr>
        <w:t xml:space="preserve"> (p. </w:t>
      </w:r>
      <w:r w:rsidR="007C6DE7" w:rsidRPr="00800771">
        <w:rPr>
          <w:rFonts w:cs="Times New Roman"/>
          <w:spacing w:val="-10"/>
        </w:rPr>
        <w:t>66).</w:t>
      </w:r>
    </w:p>
    <w:p w:rsidR="00347A3F" w:rsidRPr="00800771" w:rsidRDefault="00347A3F" w:rsidP="00250DE0">
      <w:pPr>
        <w:tabs>
          <w:tab w:val="left" w:pos="426"/>
        </w:tabs>
        <w:spacing w:line="240" w:lineRule="exact"/>
        <w:ind w:firstLine="397"/>
        <w:rPr>
          <w:rFonts w:cs="Times New Roman"/>
          <w:spacing w:val="-10"/>
          <w:sz w:val="18"/>
          <w:szCs w:val="18"/>
        </w:rPr>
      </w:pPr>
    </w:p>
    <w:p w:rsidR="00AA2DD7" w:rsidRPr="00800771" w:rsidRDefault="00347A3F"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T</w:t>
      </w:r>
      <w:r w:rsidR="00AA2DD7" w:rsidRPr="00800771">
        <w:rPr>
          <w:rFonts w:cs="Times New Roman"/>
          <w:spacing w:val="-10"/>
          <w:sz w:val="18"/>
          <w:szCs w:val="18"/>
        </w:rPr>
        <w:t xml:space="preserve">he form of expression is reducible not to words but to a set of statements </w:t>
      </w:r>
      <w:r w:rsidR="00780E7F" w:rsidRPr="00800771">
        <w:rPr>
          <w:rFonts w:cs="Times New Roman"/>
          <w:i/>
          <w:spacing w:val="-10"/>
          <w:sz w:val="18"/>
          <w:szCs w:val="18"/>
        </w:rPr>
        <w:t>[un ensem</w:t>
      </w:r>
      <w:r w:rsidR="002F3BBD">
        <w:rPr>
          <w:rFonts w:cs="Times New Roman"/>
          <w:i/>
          <w:spacing w:val="-10"/>
          <w:sz w:val="18"/>
          <w:szCs w:val="18"/>
        </w:rPr>
        <w:softHyphen/>
      </w:r>
      <w:r w:rsidR="00780E7F" w:rsidRPr="00800771">
        <w:rPr>
          <w:rFonts w:cs="Times New Roman"/>
          <w:i/>
          <w:spacing w:val="-10"/>
          <w:sz w:val="18"/>
          <w:szCs w:val="18"/>
        </w:rPr>
        <w:t>ble d’énoncés]</w:t>
      </w:r>
      <w:r w:rsidR="00780E7F" w:rsidRPr="00800771">
        <w:rPr>
          <w:rFonts w:cs="Times New Roman"/>
          <w:spacing w:val="-10"/>
          <w:sz w:val="18"/>
          <w:szCs w:val="18"/>
        </w:rPr>
        <w:t xml:space="preserve"> </w:t>
      </w:r>
      <w:r w:rsidR="00AA2DD7" w:rsidRPr="00800771">
        <w:rPr>
          <w:rFonts w:cs="Times New Roman"/>
          <w:spacing w:val="-10"/>
          <w:sz w:val="18"/>
          <w:szCs w:val="18"/>
        </w:rPr>
        <w:t>arising in the social field considered as a stratum (that is what a regime of signs is). The form of content is reducible not to a thing but to a complex state of things</w:t>
      </w:r>
      <w:r w:rsidR="00780E7F" w:rsidRPr="00800771">
        <w:rPr>
          <w:rFonts w:cs="Times New Roman"/>
          <w:spacing w:val="-10"/>
          <w:sz w:val="18"/>
          <w:szCs w:val="18"/>
        </w:rPr>
        <w:t xml:space="preserve"> </w:t>
      </w:r>
      <w:r w:rsidR="00780E7F" w:rsidRPr="00800771">
        <w:rPr>
          <w:rFonts w:cs="Times New Roman"/>
          <w:i/>
          <w:spacing w:val="-10"/>
          <w:sz w:val="18"/>
          <w:szCs w:val="18"/>
        </w:rPr>
        <w:t>[un état de choses complexe]</w:t>
      </w:r>
      <w:r w:rsidR="00AA2DD7" w:rsidRPr="00800771">
        <w:rPr>
          <w:rFonts w:cs="Times New Roman"/>
          <w:spacing w:val="-10"/>
          <w:sz w:val="18"/>
          <w:szCs w:val="18"/>
        </w:rPr>
        <w:t xml:space="preserve"> as a formation of power (architecture, regimenta</w:t>
      </w:r>
      <w:r w:rsidR="0045403B" w:rsidRPr="00800771">
        <w:rPr>
          <w:rFonts w:cs="Times New Roman"/>
          <w:spacing w:val="-10"/>
          <w:sz w:val="18"/>
          <w:szCs w:val="18"/>
        </w:rPr>
        <w:softHyphen/>
      </w:r>
      <w:r w:rsidR="00AA2DD7" w:rsidRPr="00800771">
        <w:rPr>
          <w:rFonts w:cs="Times New Roman"/>
          <w:spacing w:val="-10"/>
          <w:sz w:val="18"/>
          <w:szCs w:val="18"/>
        </w:rPr>
        <w:t>tion, etc.). We could say that there are two constantly intersecting multi</w:t>
      </w:r>
      <w:r w:rsidR="00780E7F" w:rsidRPr="00800771">
        <w:rPr>
          <w:rFonts w:cs="Times New Roman"/>
          <w:spacing w:val="-10"/>
          <w:sz w:val="18"/>
          <w:szCs w:val="18"/>
        </w:rPr>
        <w:softHyphen/>
      </w:r>
      <w:r w:rsidR="00AA2DD7" w:rsidRPr="00800771">
        <w:rPr>
          <w:rFonts w:cs="Times New Roman"/>
          <w:spacing w:val="-10"/>
          <w:sz w:val="18"/>
          <w:szCs w:val="18"/>
        </w:rPr>
        <w:t>plicities, “discur</w:t>
      </w:r>
      <w:r w:rsidR="0045403B" w:rsidRPr="00800771">
        <w:rPr>
          <w:rFonts w:cs="Times New Roman"/>
          <w:spacing w:val="-10"/>
          <w:sz w:val="18"/>
          <w:szCs w:val="18"/>
        </w:rPr>
        <w:softHyphen/>
      </w:r>
      <w:r w:rsidR="00AA2DD7" w:rsidRPr="00800771">
        <w:rPr>
          <w:rFonts w:cs="Times New Roman"/>
          <w:spacing w:val="-10"/>
          <w:sz w:val="18"/>
          <w:szCs w:val="18"/>
        </w:rPr>
        <w:t>sive multiplicities” of expression and “</w:t>
      </w:r>
      <w:r w:rsidR="00483984" w:rsidRPr="00800771">
        <w:rPr>
          <w:rFonts w:cs="Times New Roman"/>
          <w:spacing w:val="-10"/>
          <w:sz w:val="18"/>
          <w:szCs w:val="18"/>
        </w:rPr>
        <w:t>nondiscursive multi</w:t>
      </w:r>
      <w:r w:rsidR="00AA2DD7" w:rsidRPr="00800771">
        <w:rPr>
          <w:rFonts w:cs="Times New Roman"/>
          <w:spacing w:val="-10"/>
          <w:sz w:val="18"/>
          <w:szCs w:val="18"/>
        </w:rPr>
        <w:t xml:space="preserve">plicities” of content. </w:t>
      </w:r>
      <w:r w:rsidR="00AA2DD7" w:rsidRPr="00800771">
        <w:rPr>
          <w:rFonts w:cs="Times New Roman"/>
          <w:iCs/>
          <w:spacing w:val="-10"/>
          <w:sz w:val="18"/>
          <w:szCs w:val="18"/>
        </w:rPr>
        <w:t>(</w:t>
      </w:r>
      <w:r w:rsidR="00AA2DD7" w:rsidRPr="00800771">
        <w:rPr>
          <w:rFonts w:cs="Times New Roman"/>
          <w:i/>
          <w:iCs/>
          <w:spacing w:val="-10"/>
          <w:sz w:val="18"/>
          <w:szCs w:val="18"/>
        </w:rPr>
        <w:t>A Thousand Plateaus</w:t>
      </w:r>
      <w:r w:rsidR="00AA2DD7" w:rsidRPr="00800771">
        <w:rPr>
          <w:rFonts w:cs="Times New Roman"/>
          <w:iCs/>
          <w:spacing w:val="-10"/>
          <w:sz w:val="18"/>
          <w:szCs w:val="18"/>
        </w:rPr>
        <w:t xml:space="preserve">, 1980, trans. B. Massumi, 1987, pp. 66-67) </w:t>
      </w:r>
    </w:p>
    <w:p w:rsidR="00AA2DD7" w:rsidRPr="00800771" w:rsidRDefault="00AA2DD7" w:rsidP="00250DE0">
      <w:pPr>
        <w:tabs>
          <w:tab w:val="left" w:pos="426"/>
        </w:tabs>
        <w:spacing w:line="240" w:lineRule="exact"/>
        <w:ind w:firstLine="397"/>
        <w:rPr>
          <w:rFonts w:cs="Times New Roman"/>
          <w:spacing w:val="-10"/>
          <w:sz w:val="18"/>
          <w:szCs w:val="18"/>
        </w:rPr>
      </w:pPr>
    </w:p>
    <w:p w:rsidR="000030EC" w:rsidRPr="00800771" w:rsidRDefault="00786FE8" w:rsidP="00250DE0">
      <w:pPr>
        <w:tabs>
          <w:tab w:val="left" w:pos="426"/>
        </w:tabs>
        <w:spacing w:line="240" w:lineRule="exact"/>
        <w:ind w:firstLine="397"/>
        <w:rPr>
          <w:rFonts w:cs="Times New Roman"/>
          <w:spacing w:val="-10"/>
        </w:rPr>
      </w:pPr>
      <w:r w:rsidRPr="00800771">
        <w:rPr>
          <w:rFonts w:cs="Times New Roman"/>
          <w:spacing w:val="-10"/>
        </w:rPr>
        <w:t>In others words, Deleuze and Guattari endorsed</w:t>
      </w:r>
      <w:r w:rsidR="000030EC" w:rsidRPr="00800771">
        <w:rPr>
          <w:rFonts w:cs="Times New Roman"/>
          <w:spacing w:val="-10"/>
        </w:rPr>
        <w:t xml:space="preserve"> Foucault’s dis</w:t>
      </w:r>
      <w:r w:rsidR="00B72B3F" w:rsidRPr="00800771">
        <w:rPr>
          <w:rFonts w:cs="Times New Roman"/>
          <w:spacing w:val="-10"/>
        </w:rPr>
        <w:softHyphen/>
      </w:r>
      <w:r w:rsidR="000030EC" w:rsidRPr="00800771">
        <w:rPr>
          <w:rFonts w:cs="Times New Roman"/>
          <w:spacing w:val="-10"/>
        </w:rPr>
        <w:t>mis</w:t>
      </w:r>
      <w:r w:rsidR="00717AA5" w:rsidRPr="00800771">
        <w:rPr>
          <w:rFonts w:cs="Times New Roman"/>
          <w:spacing w:val="-10"/>
        </w:rPr>
        <w:softHyphen/>
      </w:r>
      <w:r w:rsidR="000030EC" w:rsidRPr="00800771">
        <w:rPr>
          <w:rFonts w:cs="Times New Roman"/>
          <w:spacing w:val="-10"/>
        </w:rPr>
        <w:t>sal</w:t>
      </w:r>
      <w:r w:rsidR="00B72B3F" w:rsidRPr="00800771">
        <w:rPr>
          <w:rFonts w:cs="Times New Roman"/>
          <w:spacing w:val="-10"/>
        </w:rPr>
        <w:t>,</w:t>
      </w:r>
      <w:r w:rsidR="00717AA5" w:rsidRPr="00800771">
        <w:rPr>
          <w:rFonts w:cs="Times New Roman"/>
          <w:spacing w:val="-10"/>
        </w:rPr>
        <w:t xml:space="preserve"> </w:t>
      </w:r>
      <w:r w:rsidR="00B72B3F" w:rsidRPr="00800771">
        <w:rPr>
          <w:rFonts w:cs="Times New Roman"/>
          <w:spacing w:val="-10"/>
        </w:rPr>
        <w:t xml:space="preserve">exposed </w:t>
      </w:r>
      <w:r w:rsidR="00717AA5" w:rsidRPr="00800771">
        <w:rPr>
          <w:rFonts w:cs="Times New Roman"/>
          <w:spacing w:val="-10"/>
        </w:rPr>
        <w:t xml:space="preserve">in </w:t>
      </w:r>
      <w:r w:rsidR="00717AA5" w:rsidRPr="00800771">
        <w:rPr>
          <w:rFonts w:cs="Times New Roman"/>
          <w:bCs/>
          <w:i/>
          <w:iCs/>
          <w:spacing w:val="-10"/>
        </w:rPr>
        <w:t>The Archaeology of Knowledge</w:t>
      </w:r>
      <w:r w:rsidR="008528C9" w:rsidRPr="00800771">
        <w:rPr>
          <w:rFonts w:cs="Times New Roman"/>
          <w:spacing w:val="-10"/>
        </w:rPr>
        <w:t xml:space="preserve"> (1969</w:t>
      </w:r>
      <w:r w:rsidR="00B72B3F" w:rsidRPr="00800771">
        <w:rPr>
          <w:rFonts w:cs="Times New Roman"/>
          <w:spacing w:val="-10"/>
        </w:rPr>
        <w:t xml:space="preserve">), </w:t>
      </w:r>
      <w:r w:rsidR="008F5D0C" w:rsidRPr="00800771">
        <w:rPr>
          <w:rFonts w:cs="Times New Roman"/>
          <w:spacing w:val="-10"/>
        </w:rPr>
        <w:t xml:space="preserve">both </w:t>
      </w:r>
      <w:r w:rsidR="000030EC" w:rsidRPr="00800771">
        <w:rPr>
          <w:rFonts w:cs="Times New Roman"/>
          <w:spacing w:val="-10"/>
        </w:rPr>
        <w:t>of the tradi</w:t>
      </w:r>
      <w:r w:rsidR="002F3BBD">
        <w:rPr>
          <w:rFonts w:cs="Times New Roman"/>
          <w:spacing w:val="-10"/>
        </w:rPr>
        <w:softHyphen/>
      </w:r>
      <w:r w:rsidR="000030EC" w:rsidRPr="00800771">
        <w:rPr>
          <w:rFonts w:cs="Times New Roman"/>
          <w:spacing w:val="-10"/>
        </w:rPr>
        <w:t>tional philoso</w:t>
      </w:r>
      <w:r w:rsidR="00B72B3F" w:rsidRPr="00800771">
        <w:rPr>
          <w:rFonts w:cs="Times New Roman"/>
          <w:spacing w:val="-10"/>
        </w:rPr>
        <w:softHyphen/>
      </w:r>
      <w:r w:rsidR="000030EC" w:rsidRPr="00800771">
        <w:rPr>
          <w:rFonts w:cs="Times New Roman"/>
          <w:spacing w:val="-10"/>
        </w:rPr>
        <w:t>phical theory of sign as representation of thing or idea</w:t>
      </w:r>
      <w:r w:rsidR="00476AF0" w:rsidRPr="00800771">
        <w:rPr>
          <w:rFonts w:cs="Times New Roman"/>
          <w:spacing w:val="-10"/>
        </w:rPr>
        <w:t xml:space="preserve"> </w:t>
      </w:r>
      <w:r w:rsidR="00B72B3F" w:rsidRPr="00800771">
        <w:rPr>
          <w:rFonts w:cs="Times New Roman"/>
          <w:spacing w:val="-10"/>
        </w:rPr>
        <w:t>—</w:t>
      </w:r>
      <w:r w:rsidR="0072413E" w:rsidRPr="00800771">
        <w:rPr>
          <w:rFonts w:cs="Times New Roman"/>
          <w:spacing w:val="-10"/>
        </w:rPr>
        <w:t xml:space="preserve">a dismissal </w:t>
      </w:r>
      <w:r w:rsidR="00B72B3F" w:rsidRPr="00800771">
        <w:rPr>
          <w:rFonts w:cs="Times New Roman"/>
          <w:spacing w:val="-10"/>
        </w:rPr>
        <w:t>which was, as we shall see, also shared by Meschonnic—</w:t>
      </w:r>
      <w:r w:rsidR="00C40377" w:rsidRPr="00800771">
        <w:rPr>
          <w:rFonts w:cs="Times New Roman"/>
          <w:spacing w:val="-10"/>
        </w:rPr>
        <w:t>and</w:t>
      </w:r>
      <w:r w:rsidR="000030EC" w:rsidRPr="00800771">
        <w:rPr>
          <w:rFonts w:cs="Times New Roman"/>
          <w:spacing w:val="-10"/>
        </w:rPr>
        <w:t xml:space="preserve"> of the more recent theory based on a common</w:t>
      </w:r>
      <w:r w:rsidR="004D58E6">
        <w:rPr>
          <w:rFonts w:cs="Times New Roman"/>
          <w:spacing w:val="-10"/>
        </w:rPr>
        <w:t xml:space="preserve"> </w:t>
      </w:r>
      <w:r w:rsidR="00C40377" w:rsidRPr="00800771">
        <w:rPr>
          <w:rFonts w:cs="Times New Roman"/>
          <w:spacing w:val="-10"/>
        </w:rPr>
        <w:t>but</w:t>
      </w:r>
      <w:r w:rsidR="000030EC" w:rsidRPr="00800771">
        <w:rPr>
          <w:rFonts w:cs="Times New Roman"/>
          <w:spacing w:val="-10"/>
        </w:rPr>
        <w:t xml:space="preserve"> actually quite mis</w:t>
      </w:r>
      <w:r w:rsidR="002F3BBD">
        <w:rPr>
          <w:rFonts w:cs="Times New Roman"/>
          <w:spacing w:val="-10"/>
        </w:rPr>
        <w:softHyphen/>
      </w:r>
      <w:r w:rsidR="000030EC" w:rsidRPr="00800771">
        <w:rPr>
          <w:rFonts w:cs="Times New Roman"/>
          <w:spacing w:val="-10"/>
        </w:rPr>
        <w:t>leading</w:t>
      </w:r>
      <w:r w:rsidR="004D58E6">
        <w:rPr>
          <w:rFonts w:cs="Times New Roman"/>
          <w:spacing w:val="-10"/>
        </w:rPr>
        <w:t xml:space="preserve"> </w:t>
      </w:r>
      <w:r w:rsidR="000030EC" w:rsidRPr="00800771">
        <w:rPr>
          <w:rFonts w:cs="Times New Roman"/>
          <w:spacing w:val="-10"/>
        </w:rPr>
        <w:t>interpreta</w:t>
      </w:r>
      <w:r w:rsidR="00B72B3F" w:rsidRPr="00800771">
        <w:rPr>
          <w:rFonts w:cs="Times New Roman"/>
          <w:spacing w:val="-10"/>
        </w:rPr>
        <w:softHyphen/>
      </w:r>
      <w:r w:rsidR="000030EC" w:rsidRPr="00800771">
        <w:rPr>
          <w:rFonts w:cs="Times New Roman"/>
          <w:spacing w:val="-10"/>
        </w:rPr>
        <w:t>tion of Saussure</w:t>
      </w:r>
      <w:r w:rsidR="004D58E6">
        <w:rPr>
          <w:rFonts w:cs="Times New Roman"/>
          <w:spacing w:val="-10"/>
        </w:rPr>
        <w:t xml:space="preserve">, </w:t>
      </w:r>
      <w:r w:rsidR="000030EC" w:rsidRPr="00800771">
        <w:rPr>
          <w:rFonts w:cs="Times New Roman"/>
          <w:spacing w:val="-10"/>
        </w:rPr>
        <w:t>as a unit merely composed of a signi</w:t>
      </w:r>
      <w:r w:rsidR="002F3BBD">
        <w:rPr>
          <w:rFonts w:cs="Times New Roman"/>
          <w:spacing w:val="-10"/>
        </w:rPr>
        <w:softHyphen/>
      </w:r>
      <w:r w:rsidR="000030EC" w:rsidRPr="00800771">
        <w:rPr>
          <w:rFonts w:cs="Times New Roman"/>
          <w:spacing w:val="-10"/>
        </w:rPr>
        <w:t xml:space="preserve">fier and a signified. To oppose </w:t>
      </w:r>
      <w:r w:rsidR="008F5D0C" w:rsidRPr="00800771">
        <w:rPr>
          <w:rFonts w:cs="Times New Roman"/>
          <w:spacing w:val="-10"/>
        </w:rPr>
        <w:t>both</w:t>
      </w:r>
      <w:r w:rsidR="000030EC" w:rsidRPr="00800771">
        <w:rPr>
          <w:rFonts w:cs="Times New Roman"/>
          <w:spacing w:val="-10"/>
        </w:rPr>
        <w:t xml:space="preserve"> forms of dual</w:t>
      </w:r>
      <w:r w:rsidR="0045403B" w:rsidRPr="00800771">
        <w:rPr>
          <w:rFonts w:cs="Times New Roman"/>
          <w:spacing w:val="-10"/>
        </w:rPr>
        <w:softHyphen/>
      </w:r>
      <w:r w:rsidR="000030EC" w:rsidRPr="00800771">
        <w:rPr>
          <w:rFonts w:cs="Times New Roman"/>
          <w:spacing w:val="-10"/>
        </w:rPr>
        <w:t xml:space="preserve">ism, Foucault had </w:t>
      </w:r>
      <w:r w:rsidR="00880334" w:rsidRPr="00800771">
        <w:rPr>
          <w:rFonts w:cs="Times New Roman"/>
          <w:spacing w:val="-10"/>
        </w:rPr>
        <w:t xml:space="preserve">indeed </w:t>
      </w:r>
      <w:r w:rsidR="000030EC" w:rsidRPr="00800771">
        <w:rPr>
          <w:rFonts w:cs="Times New Roman"/>
          <w:spacing w:val="-10"/>
        </w:rPr>
        <w:t>introduced the concept of irreproducible “statement” that only stated a particular state of affair.</w:t>
      </w:r>
    </w:p>
    <w:p w:rsidR="000030EC" w:rsidRPr="00800771" w:rsidRDefault="000030EC" w:rsidP="00250DE0">
      <w:pPr>
        <w:tabs>
          <w:tab w:val="left" w:pos="426"/>
        </w:tabs>
        <w:spacing w:line="240" w:lineRule="exact"/>
        <w:ind w:firstLine="397"/>
        <w:rPr>
          <w:rFonts w:cs="Times New Roman"/>
          <w:spacing w:val="-10"/>
        </w:rPr>
      </w:pPr>
    </w:p>
    <w:p w:rsidR="000030EC" w:rsidRPr="00800771" w:rsidRDefault="000030EC" w:rsidP="00250DE0">
      <w:pPr>
        <w:tabs>
          <w:tab w:val="left" w:pos="426"/>
        </w:tabs>
        <w:spacing w:line="240" w:lineRule="exact"/>
        <w:ind w:firstLine="397"/>
        <w:rPr>
          <w:rFonts w:cs="Times New Roman"/>
          <w:iCs/>
          <w:spacing w:val="-12"/>
          <w:sz w:val="18"/>
          <w:szCs w:val="18"/>
        </w:rPr>
      </w:pPr>
      <w:r w:rsidRPr="00800771">
        <w:rPr>
          <w:rFonts w:cs="Times New Roman"/>
          <w:iCs/>
          <w:spacing w:val="-12"/>
          <w:sz w:val="18"/>
          <w:szCs w:val="18"/>
        </w:rPr>
        <w:t>It may be objected that there is nothing enigmatic about this relation [of a series of signs in a statement]; that, on the contrary, it is a very familiar one, which is constantly being ana</w:t>
      </w:r>
      <w:r w:rsidR="002F3BBD">
        <w:rPr>
          <w:rFonts w:cs="Times New Roman"/>
          <w:iCs/>
          <w:spacing w:val="-12"/>
          <w:sz w:val="18"/>
          <w:szCs w:val="18"/>
        </w:rPr>
        <w:softHyphen/>
      </w:r>
      <w:r w:rsidRPr="00800771">
        <w:rPr>
          <w:rFonts w:cs="Times New Roman"/>
          <w:iCs/>
          <w:spacing w:val="-12"/>
          <w:sz w:val="18"/>
          <w:szCs w:val="18"/>
        </w:rPr>
        <w:t>lysed: that, in fact, it concerns the relation of the signifIer (</w:t>
      </w:r>
      <w:r w:rsidRPr="00800771">
        <w:rPr>
          <w:rFonts w:cs="Times New Roman"/>
          <w:i/>
          <w:iCs/>
          <w:spacing w:val="-12"/>
          <w:sz w:val="18"/>
          <w:szCs w:val="18"/>
        </w:rPr>
        <w:t>signifiant</w:t>
      </w:r>
      <w:r w:rsidRPr="00800771">
        <w:rPr>
          <w:rFonts w:cs="Times New Roman"/>
          <w:iCs/>
          <w:spacing w:val="-12"/>
          <w:sz w:val="18"/>
          <w:szCs w:val="18"/>
        </w:rPr>
        <w:t>) to the signifIed (</w:t>
      </w:r>
      <w:r w:rsidRPr="00800771">
        <w:rPr>
          <w:rFonts w:cs="Times New Roman"/>
          <w:i/>
          <w:iCs/>
          <w:spacing w:val="-12"/>
          <w:sz w:val="18"/>
          <w:szCs w:val="18"/>
        </w:rPr>
        <w:t>signifié</w:t>
      </w:r>
      <w:r w:rsidRPr="00800771">
        <w:rPr>
          <w:rFonts w:cs="Times New Roman"/>
          <w:iCs/>
          <w:spacing w:val="-12"/>
          <w:sz w:val="18"/>
          <w:szCs w:val="18"/>
        </w:rPr>
        <w:t>), of the name to what it designates; the relation of the sentence to its meaning; the relation of the proposition to its referent (</w:t>
      </w:r>
      <w:r w:rsidRPr="00800771">
        <w:rPr>
          <w:rFonts w:cs="Times New Roman"/>
          <w:i/>
          <w:iCs/>
          <w:spacing w:val="-12"/>
          <w:sz w:val="18"/>
          <w:szCs w:val="18"/>
        </w:rPr>
        <w:t>référent</w:t>
      </w:r>
      <w:r w:rsidR="0072413E" w:rsidRPr="00800771">
        <w:rPr>
          <w:rFonts w:cs="Times New Roman"/>
          <w:iCs/>
          <w:spacing w:val="-12"/>
          <w:sz w:val="18"/>
          <w:szCs w:val="18"/>
        </w:rPr>
        <w:t>)</w:t>
      </w:r>
      <w:r w:rsidRPr="00800771">
        <w:rPr>
          <w:rFonts w:cs="Times New Roman"/>
          <w:iCs/>
          <w:spacing w:val="-12"/>
          <w:sz w:val="18"/>
          <w:szCs w:val="18"/>
        </w:rPr>
        <w:t>. But I believe that one can show that the relation of the statement to what it states is not superposable on any of these relations. The statement, even if reduced to a nominal syntagma (</w:t>
      </w:r>
      <w:r w:rsidR="007D3047" w:rsidRPr="00800771">
        <w:rPr>
          <w:rFonts w:cs="Times New Roman"/>
          <w:iCs/>
          <w:spacing w:val="-12"/>
          <w:sz w:val="18"/>
          <w:szCs w:val="18"/>
        </w:rPr>
        <w:t>“</w:t>
      </w:r>
      <w:r w:rsidRPr="00800771">
        <w:rPr>
          <w:rFonts w:cs="Times New Roman"/>
          <w:iCs/>
          <w:spacing w:val="-12"/>
          <w:sz w:val="18"/>
          <w:szCs w:val="18"/>
        </w:rPr>
        <w:t>the boat !</w:t>
      </w:r>
      <w:r w:rsidR="007D3047" w:rsidRPr="00800771">
        <w:rPr>
          <w:rFonts w:cs="Times New Roman"/>
          <w:iCs/>
          <w:spacing w:val="-12"/>
          <w:sz w:val="18"/>
          <w:szCs w:val="18"/>
        </w:rPr>
        <w:t>”</w:t>
      </w:r>
      <w:r w:rsidRPr="00800771">
        <w:rPr>
          <w:rFonts w:cs="Times New Roman"/>
          <w:iCs/>
          <w:spacing w:val="-12"/>
          <w:sz w:val="18"/>
          <w:szCs w:val="18"/>
        </w:rPr>
        <w:t>), even if it is reduced to a proper noun (</w:t>
      </w:r>
      <w:r w:rsidR="007D3047" w:rsidRPr="00800771">
        <w:rPr>
          <w:rFonts w:cs="Times New Roman"/>
          <w:iCs/>
          <w:spacing w:val="-12"/>
          <w:sz w:val="18"/>
          <w:szCs w:val="18"/>
        </w:rPr>
        <w:t>“</w:t>
      </w:r>
      <w:r w:rsidRPr="00800771">
        <w:rPr>
          <w:rFonts w:cs="Times New Roman"/>
          <w:iCs/>
          <w:spacing w:val="-12"/>
          <w:sz w:val="18"/>
          <w:szCs w:val="18"/>
        </w:rPr>
        <w:t>Peter!</w:t>
      </w:r>
      <w:r w:rsidR="007D3047" w:rsidRPr="00800771">
        <w:rPr>
          <w:rFonts w:cs="Times New Roman"/>
          <w:iCs/>
          <w:spacing w:val="-12"/>
          <w:sz w:val="18"/>
          <w:szCs w:val="18"/>
        </w:rPr>
        <w:t>”</w:t>
      </w:r>
      <w:r w:rsidRPr="00800771">
        <w:rPr>
          <w:rFonts w:cs="Times New Roman"/>
          <w:iCs/>
          <w:spacing w:val="-12"/>
          <w:sz w:val="18"/>
          <w:szCs w:val="18"/>
        </w:rPr>
        <w:t>), does not have the same relation with what it states as the name with what it designates or signifies. The name or noun is a linguistic element that may occupy different places in gram</w:t>
      </w:r>
      <w:r w:rsidR="002F3BBD">
        <w:rPr>
          <w:rFonts w:cs="Times New Roman"/>
          <w:iCs/>
          <w:spacing w:val="-12"/>
          <w:sz w:val="18"/>
          <w:szCs w:val="18"/>
        </w:rPr>
        <w:softHyphen/>
      </w:r>
      <w:r w:rsidRPr="00800771">
        <w:rPr>
          <w:rFonts w:cs="Times New Roman"/>
          <w:iCs/>
          <w:spacing w:val="-12"/>
          <w:sz w:val="18"/>
          <w:szCs w:val="18"/>
        </w:rPr>
        <w:t>matical groups: its meaning is def</w:t>
      </w:r>
      <w:r w:rsidR="009B64CC" w:rsidRPr="00800771">
        <w:rPr>
          <w:rFonts w:cs="Times New Roman"/>
          <w:iCs/>
          <w:spacing w:val="-12"/>
          <w:sz w:val="18"/>
          <w:szCs w:val="18"/>
        </w:rPr>
        <w:t>i</w:t>
      </w:r>
      <w:r w:rsidRPr="00800771">
        <w:rPr>
          <w:rFonts w:cs="Times New Roman"/>
          <w:iCs/>
          <w:spacing w:val="-12"/>
          <w:sz w:val="18"/>
          <w:szCs w:val="18"/>
        </w:rPr>
        <w:t xml:space="preserve">ned by its rules of use (whether these concern individuals who may be validly designated by it, or syntactical structures in which it may correctly participate); a noun is defined by its possibility of recurrence. A statement exists outside any possibility of reappearing; and the relation that it possesses with what it states is not identical with a group of rules of use. It is a very special relation: and if in these conditions an identical formulation reappears, with the same words, substantially the same names—in fact, exactly the same sentence—it is not necessarily the same statement. (M. Foucault, </w:t>
      </w:r>
      <w:r w:rsidRPr="00800771">
        <w:rPr>
          <w:rFonts w:cs="Times New Roman"/>
          <w:bCs/>
          <w:i/>
          <w:iCs/>
          <w:spacing w:val="-12"/>
          <w:sz w:val="18"/>
          <w:szCs w:val="18"/>
        </w:rPr>
        <w:t>The Archaeology of Knowledge</w:t>
      </w:r>
      <w:r w:rsidRPr="00800771">
        <w:rPr>
          <w:rFonts w:cs="Times New Roman"/>
          <w:iCs/>
          <w:spacing w:val="-12"/>
          <w:sz w:val="18"/>
          <w:szCs w:val="18"/>
        </w:rPr>
        <w:t xml:space="preserve"> (1969), trans. A. M. Sheridan Smith, 1972, p. 89)</w:t>
      </w:r>
    </w:p>
    <w:p w:rsidR="008528C9" w:rsidRPr="00800771" w:rsidRDefault="008528C9" w:rsidP="00250DE0">
      <w:pPr>
        <w:tabs>
          <w:tab w:val="left" w:pos="426"/>
        </w:tabs>
        <w:spacing w:line="240" w:lineRule="exact"/>
        <w:ind w:firstLine="397"/>
        <w:rPr>
          <w:rFonts w:cs="Times New Roman"/>
          <w:iCs/>
          <w:spacing w:val="-10"/>
          <w:sz w:val="18"/>
          <w:szCs w:val="18"/>
        </w:rPr>
      </w:pPr>
    </w:p>
    <w:p w:rsidR="008528C9" w:rsidRPr="00800771" w:rsidRDefault="008528C9" w:rsidP="00250DE0">
      <w:pPr>
        <w:tabs>
          <w:tab w:val="left" w:pos="426"/>
        </w:tabs>
        <w:spacing w:line="240" w:lineRule="exact"/>
        <w:ind w:firstLine="397"/>
        <w:rPr>
          <w:rFonts w:cs="Times New Roman"/>
          <w:iCs/>
          <w:spacing w:val="-10"/>
        </w:rPr>
      </w:pPr>
      <w:r w:rsidRPr="00800771">
        <w:rPr>
          <w:rFonts w:cs="Times New Roman"/>
          <w:iCs/>
          <w:spacing w:val="-10"/>
        </w:rPr>
        <w:t xml:space="preserve">He had also introduced the concept of </w:t>
      </w:r>
      <w:r w:rsidR="007D3047" w:rsidRPr="00800771">
        <w:rPr>
          <w:rFonts w:cs="Times New Roman"/>
          <w:iCs/>
          <w:spacing w:val="-10"/>
        </w:rPr>
        <w:t xml:space="preserve">“discursive formation” which was defined as an </w:t>
      </w:r>
      <w:r w:rsidR="00C40377" w:rsidRPr="00800771">
        <w:rPr>
          <w:rFonts w:cs="Times New Roman"/>
          <w:iCs/>
          <w:spacing w:val="-10"/>
        </w:rPr>
        <w:t>organized “system of dispersion</w:t>
      </w:r>
      <w:r w:rsidR="007D3047" w:rsidRPr="00800771">
        <w:rPr>
          <w:rFonts w:cs="Times New Roman"/>
          <w:iCs/>
          <w:spacing w:val="-10"/>
        </w:rPr>
        <w:t xml:space="preserve"> of state</w:t>
      </w:r>
      <w:r w:rsidR="007B0E99" w:rsidRPr="00800771">
        <w:rPr>
          <w:rFonts w:cs="Times New Roman"/>
          <w:iCs/>
          <w:spacing w:val="-10"/>
        </w:rPr>
        <w:softHyphen/>
      </w:r>
      <w:r w:rsidR="007D3047" w:rsidRPr="00800771">
        <w:rPr>
          <w:rFonts w:cs="Times New Roman"/>
          <w:iCs/>
          <w:spacing w:val="-10"/>
        </w:rPr>
        <w:t>ments.</w:t>
      </w:r>
      <w:r w:rsidR="00C40377" w:rsidRPr="00800771">
        <w:rPr>
          <w:rFonts w:cs="Times New Roman"/>
          <w:iCs/>
          <w:spacing w:val="-10"/>
        </w:rPr>
        <w:t>”</w:t>
      </w:r>
    </w:p>
    <w:p w:rsidR="000030EC" w:rsidRPr="00800771" w:rsidRDefault="000030EC" w:rsidP="00250DE0">
      <w:pPr>
        <w:tabs>
          <w:tab w:val="left" w:pos="426"/>
        </w:tabs>
        <w:spacing w:line="240" w:lineRule="exact"/>
        <w:ind w:firstLine="397"/>
        <w:rPr>
          <w:rFonts w:cs="Times New Roman"/>
          <w:spacing w:val="-10"/>
          <w:sz w:val="18"/>
          <w:szCs w:val="18"/>
        </w:rPr>
      </w:pPr>
    </w:p>
    <w:p w:rsidR="00E4774F" w:rsidRPr="00800771" w:rsidRDefault="007D3047"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Whenever one can describe, between a number of statements, such a system of dis</w:t>
      </w:r>
      <w:r w:rsidR="002F3BBD">
        <w:rPr>
          <w:rFonts w:cs="Times New Roman"/>
          <w:spacing w:val="-10"/>
          <w:sz w:val="18"/>
          <w:szCs w:val="18"/>
        </w:rPr>
        <w:softHyphen/>
      </w:r>
      <w:r w:rsidRPr="00800771">
        <w:rPr>
          <w:rFonts w:cs="Times New Roman"/>
          <w:spacing w:val="-10"/>
          <w:sz w:val="18"/>
          <w:szCs w:val="18"/>
        </w:rPr>
        <w:t>persion, whenever, between objects, types of statement, concepts, or thematic choices, one can define a regularity (an order, correlations, positions and functionings, transforma</w:t>
      </w:r>
      <w:r w:rsidR="007B0E99" w:rsidRPr="00800771">
        <w:rPr>
          <w:rFonts w:cs="Times New Roman"/>
          <w:spacing w:val="-10"/>
          <w:sz w:val="18"/>
          <w:szCs w:val="18"/>
        </w:rPr>
        <w:softHyphen/>
      </w:r>
      <w:r w:rsidRPr="00800771">
        <w:rPr>
          <w:rFonts w:cs="Times New Roman"/>
          <w:spacing w:val="-10"/>
          <w:sz w:val="18"/>
          <w:szCs w:val="18"/>
        </w:rPr>
        <w:t xml:space="preserve">tions), we will say, for the sake of convenience, that we are dealing with a </w:t>
      </w:r>
      <w:r w:rsidRPr="00800771">
        <w:rPr>
          <w:rFonts w:cs="Times New Roman"/>
          <w:i/>
          <w:spacing w:val="-10"/>
          <w:sz w:val="18"/>
          <w:szCs w:val="18"/>
        </w:rPr>
        <w:t>discursive formation</w:t>
      </w:r>
      <w:r w:rsidRPr="00800771">
        <w:rPr>
          <w:rFonts w:cs="Times New Roman"/>
          <w:spacing w:val="-10"/>
          <w:sz w:val="18"/>
          <w:szCs w:val="18"/>
        </w:rPr>
        <w:t>—</w:t>
      </w:r>
      <w:r w:rsidR="001C197E" w:rsidRPr="00800771">
        <w:rPr>
          <w:rFonts w:cs="Times New Roman"/>
          <w:spacing w:val="-10"/>
          <w:sz w:val="18"/>
          <w:szCs w:val="18"/>
        </w:rPr>
        <w:t>t</w:t>
      </w:r>
      <w:r w:rsidRPr="00800771">
        <w:rPr>
          <w:rFonts w:cs="Times New Roman"/>
          <w:spacing w:val="-10"/>
          <w:sz w:val="18"/>
          <w:szCs w:val="18"/>
        </w:rPr>
        <w:t>hus avoiding words that are already overladen with conditions and conse</w:t>
      </w:r>
      <w:r w:rsidR="0045403B" w:rsidRPr="00800771">
        <w:rPr>
          <w:rFonts w:cs="Times New Roman"/>
          <w:spacing w:val="-10"/>
          <w:sz w:val="18"/>
          <w:szCs w:val="18"/>
        </w:rPr>
        <w:softHyphen/>
      </w:r>
      <w:r w:rsidRPr="00800771">
        <w:rPr>
          <w:rFonts w:cs="Times New Roman"/>
          <w:spacing w:val="-10"/>
          <w:sz w:val="18"/>
          <w:szCs w:val="18"/>
        </w:rPr>
        <w:t>quences, and in any case inadequate to the task of designating such a dispersion, such as “science,” “ideol</w:t>
      </w:r>
      <w:r w:rsidR="002F3BBD">
        <w:rPr>
          <w:rFonts w:cs="Times New Roman"/>
          <w:spacing w:val="-10"/>
          <w:sz w:val="18"/>
          <w:szCs w:val="18"/>
        </w:rPr>
        <w:softHyphen/>
      </w:r>
      <w:r w:rsidRPr="00800771">
        <w:rPr>
          <w:rFonts w:cs="Times New Roman"/>
          <w:spacing w:val="-10"/>
          <w:sz w:val="18"/>
          <w:szCs w:val="18"/>
        </w:rPr>
        <w:t>ogy,” “theory,” or “domain of objectivity.”</w:t>
      </w:r>
      <w:r w:rsidR="00E4774F" w:rsidRPr="00800771">
        <w:rPr>
          <w:rFonts w:cs="Times New Roman"/>
          <w:spacing w:val="-10"/>
          <w:sz w:val="18"/>
          <w:szCs w:val="18"/>
        </w:rPr>
        <w:t xml:space="preserve"> </w:t>
      </w:r>
      <w:r w:rsidR="00E4774F" w:rsidRPr="00800771">
        <w:rPr>
          <w:rFonts w:cs="Times New Roman"/>
          <w:iCs/>
          <w:spacing w:val="-10"/>
          <w:sz w:val="18"/>
          <w:szCs w:val="18"/>
        </w:rPr>
        <w:t xml:space="preserve">(M. Foucault, </w:t>
      </w:r>
      <w:r w:rsidR="00E4774F" w:rsidRPr="00800771">
        <w:rPr>
          <w:rFonts w:cs="Times New Roman"/>
          <w:bCs/>
          <w:i/>
          <w:iCs/>
          <w:spacing w:val="-10"/>
          <w:sz w:val="18"/>
          <w:szCs w:val="18"/>
        </w:rPr>
        <w:t>The Archaeol</w:t>
      </w:r>
      <w:r w:rsidR="0045403B" w:rsidRPr="00800771">
        <w:rPr>
          <w:rFonts w:cs="Times New Roman"/>
          <w:bCs/>
          <w:i/>
          <w:iCs/>
          <w:spacing w:val="-10"/>
          <w:sz w:val="18"/>
          <w:szCs w:val="18"/>
        </w:rPr>
        <w:softHyphen/>
      </w:r>
      <w:r w:rsidR="00E4774F" w:rsidRPr="00800771">
        <w:rPr>
          <w:rFonts w:cs="Times New Roman"/>
          <w:bCs/>
          <w:i/>
          <w:iCs/>
          <w:spacing w:val="-10"/>
          <w:sz w:val="18"/>
          <w:szCs w:val="18"/>
        </w:rPr>
        <w:t>ogy of Knowledge</w:t>
      </w:r>
      <w:r w:rsidR="00E4774F" w:rsidRPr="00800771">
        <w:rPr>
          <w:rFonts w:cs="Times New Roman"/>
          <w:iCs/>
          <w:spacing w:val="-10"/>
          <w:sz w:val="18"/>
          <w:szCs w:val="18"/>
        </w:rPr>
        <w:t xml:space="preserve"> (1969), trans. A. M. Sheridan Smith, 1972, p. 38)</w:t>
      </w:r>
    </w:p>
    <w:p w:rsidR="007D3047" w:rsidRPr="00800771" w:rsidRDefault="007D3047" w:rsidP="00250DE0">
      <w:pPr>
        <w:tabs>
          <w:tab w:val="left" w:pos="426"/>
        </w:tabs>
        <w:spacing w:line="240" w:lineRule="exact"/>
        <w:ind w:firstLine="397"/>
        <w:rPr>
          <w:rFonts w:cs="Times New Roman"/>
          <w:spacing w:val="-10"/>
          <w:sz w:val="18"/>
          <w:szCs w:val="18"/>
        </w:rPr>
      </w:pPr>
    </w:p>
    <w:p w:rsidR="00D73063" w:rsidRPr="00800771" w:rsidRDefault="009E3989" w:rsidP="00250DE0">
      <w:pPr>
        <w:tabs>
          <w:tab w:val="left" w:pos="426"/>
        </w:tabs>
        <w:spacing w:line="240" w:lineRule="exact"/>
        <w:ind w:firstLine="397"/>
        <w:rPr>
          <w:rFonts w:cs="Times New Roman"/>
          <w:spacing w:val="-10"/>
        </w:rPr>
      </w:pPr>
      <w:r w:rsidRPr="00800771">
        <w:rPr>
          <w:rFonts w:cs="Times New Roman"/>
          <w:spacing w:val="-10"/>
        </w:rPr>
        <w:t xml:space="preserve">However, Deleuze and Guattari elaborated further Foucault’s </w:t>
      </w:r>
      <w:r w:rsidR="00B84344" w:rsidRPr="00800771">
        <w:rPr>
          <w:rFonts w:cs="Times New Roman"/>
          <w:spacing w:val="-10"/>
        </w:rPr>
        <w:t>con</w:t>
      </w:r>
      <w:r w:rsidR="002F3BBD">
        <w:rPr>
          <w:rFonts w:cs="Times New Roman"/>
          <w:spacing w:val="-10"/>
        </w:rPr>
        <w:softHyphen/>
      </w:r>
      <w:r w:rsidR="00B84344" w:rsidRPr="00800771">
        <w:rPr>
          <w:rFonts w:cs="Times New Roman"/>
          <w:spacing w:val="-10"/>
        </w:rPr>
        <w:t>tribution</w:t>
      </w:r>
      <w:r w:rsidRPr="00800771">
        <w:rPr>
          <w:rFonts w:cs="Times New Roman"/>
          <w:spacing w:val="-10"/>
        </w:rPr>
        <w:t xml:space="preserve">. They called “regime of signs” what Foucault </w:t>
      </w:r>
      <w:r w:rsidR="00885B5B" w:rsidRPr="00800771">
        <w:rPr>
          <w:rFonts w:cs="Times New Roman"/>
          <w:spacing w:val="-10"/>
        </w:rPr>
        <w:t xml:space="preserve">had </w:t>
      </w:r>
      <w:r w:rsidR="00B72B3F" w:rsidRPr="00800771">
        <w:rPr>
          <w:rFonts w:cs="Times New Roman"/>
          <w:spacing w:val="-10"/>
        </w:rPr>
        <w:t>called “dis</w:t>
      </w:r>
      <w:r w:rsidR="002F3BBD">
        <w:rPr>
          <w:rFonts w:cs="Times New Roman"/>
          <w:spacing w:val="-10"/>
        </w:rPr>
        <w:softHyphen/>
      </w:r>
      <w:r w:rsidR="00B72B3F" w:rsidRPr="00800771">
        <w:rPr>
          <w:rFonts w:cs="Times New Roman"/>
          <w:spacing w:val="-10"/>
        </w:rPr>
        <w:t>cursive formation</w:t>
      </w:r>
      <w:r w:rsidRPr="00800771">
        <w:rPr>
          <w:rFonts w:cs="Times New Roman"/>
          <w:spacing w:val="-10"/>
        </w:rPr>
        <w:t xml:space="preserve">” and they </w:t>
      </w:r>
      <w:r w:rsidR="00885B5B" w:rsidRPr="00800771">
        <w:rPr>
          <w:rFonts w:cs="Times New Roman"/>
          <w:spacing w:val="-10"/>
        </w:rPr>
        <w:t>analyzed in detail</w:t>
      </w:r>
      <w:r w:rsidRPr="00800771">
        <w:rPr>
          <w:rFonts w:cs="Times New Roman"/>
          <w:spacing w:val="-10"/>
        </w:rPr>
        <w:t xml:space="preserve"> its relationship with “for</w:t>
      </w:r>
      <w:r w:rsidR="002F3BBD">
        <w:rPr>
          <w:rFonts w:cs="Times New Roman"/>
          <w:spacing w:val="-10"/>
        </w:rPr>
        <w:softHyphen/>
      </w:r>
      <w:r w:rsidRPr="00800771">
        <w:rPr>
          <w:rFonts w:cs="Times New Roman"/>
          <w:spacing w:val="-10"/>
        </w:rPr>
        <w:t>ma</w:t>
      </w:r>
      <w:r w:rsidR="00100510" w:rsidRPr="00800771">
        <w:rPr>
          <w:rFonts w:cs="Times New Roman"/>
          <w:spacing w:val="-10"/>
        </w:rPr>
        <w:softHyphen/>
      </w:r>
      <w:r w:rsidRPr="00800771">
        <w:rPr>
          <w:rFonts w:cs="Times New Roman"/>
          <w:spacing w:val="-10"/>
        </w:rPr>
        <w:t xml:space="preserve">tion of power.” </w:t>
      </w:r>
      <w:r w:rsidR="00780E7F" w:rsidRPr="00800771">
        <w:rPr>
          <w:rFonts w:cs="Times New Roman"/>
          <w:spacing w:val="-10"/>
        </w:rPr>
        <w:t>“Statements” and “state of things</w:t>
      </w:r>
      <w:r w:rsidR="00885B5B" w:rsidRPr="00800771">
        <w:rPr>
          <w:rFonts w:cs="Times New Roman"/>
          <w:spacing w:val="-10"/>
        </w:rPr>
        <w:t>,</w:t>
      </w:r>
      <w:r w:rsidR="00780E7F" w:rsidRPr="00800771">
        <w:rPr>
          <w:rFonts w:cs="Times New Roman"/>
          <w:spacing w:val="-10"/>
        </w:rPr>
        <w:t xml:space="preserve">” </w:t>
      </w:r>
      <w:r w:rsidR="00885B5B" w:rsidRPr="00800771">
        <w:rPr>
          <w:rFonts w:cs="Times New Roman"/>
          <w:spacing w:val="-10"/>
        </w:rPr>
        <w:t>or “discourse</w:t>
      </w:r>
      <w:r w:rsidR="002D29DC" w:rsidRPr="00800771">
        <w:rPr>
          <w:rFonts w:cs="Times New Roman"/>
          <w:spacing w:val="-10"/>
        </w:rPr>
        <w:t xml:space="preserve"> formation</w:t>
      </w:r>
      <w:r w:rsidR="00885B5B" w:rsidRPr="00800771">
        <w:rPr>
          <w:rFonts w:cs="Times New Roman"/>
          <w:spacing w:val="-10"/>
        </w:rPr>
        <w:t>” and “power</w:t>
      </w:r>
      <w:r w:rsidR="002D29DC" w:rsidRPr="00800771">
        <w:rPr>
          <w:rFonts w:cs="Times New Roman"/>
          <w:spacing w:val="-10"/>
        </w:rPr>
        <w:t xml:space="preserve"> formation</w:t>
      </w:r>
      <w:r w:rsidR="00885B5B" w:rsidRPr="00800771">
        <w:rPr>
          <w:rFonts w:cs="Times New Roman"/>
          <w:spacing w:val="-10"/>
        </w:rPr>
        <w:t xml:space="preserve">” in Foucault’s terms, </w:t>
      </w:r>
      <w:r w:rsidR="00780E7F" w:rsidRPr="00800771">
        <w:rPr>
          <w:rFonts w:cs="Times New Roman"/>
          <w:spacing w:val="-10"/>
        </w:rPr>
        <w:t>were not asso</w:t>
      </w:r>
      <w:r w:rsidR="0045403B" w:rsidRPr="00800771">
        <w:rPr>
          <w:rFonts w:cs="Times New Roman"/>
          <w:spacing w:val="-10"/>
        </w:rPr>
        <w:softHyphen/>
      </w:r>
      <w:r w:rsidR="00780E7F" w:rsidRPr="00800771">
        <w:rPr>
          <w:rFonts w:cs="Times New Roman"/>
          <w:spacing w:val="-10"/>
        </w:rPr>
        <w:t xml:space="preserve">ciated </w:t>
      </w:r>
      <w:r w:rsidR="00844255" w:rsidRPr="00800771">
        <w:rPr>
          <w:rFonts w:cs="Times New Roman"/>
          <w:spacing w:val="-10"/>
        </w:rPr>
        <w:t>“</w:t>
      </w:r>
      <w:r w:rsidR="00780E7F" w:rsidRPr="00800771">
        <w:rPr>
          <w:rFonts w:cs="Times New Roman"/>
          <w:spacing w:val="-10"/>
        </w:rPr>
        <w:t>as a signifier with a signified.</w:t>
      </w:r>
      <w:r w:rsidR="00844255" w:rsidRPr="00800771">
        <w:rPr>
          <w:rFonts w:cs="Times New Roman"/>
          <w:spacing w:val="-10"/>
        </w:rPr>
        <w:t>”</w:t>
      </w:r>
      <w:r w:rsidR="00780E7F" w:rsidRPr="00800771">
        <w:rPr>
          <w:rFonts w:cs="Times New Roman"/>
          <w:spacing w:val="-10"/>
        </w:rPr>
        <w:t xml:space="preserve"> </w:t>
      </w:r>
    </w:p>
    <w:p w:rsidR="00DB68C0" w:rsidRPr="00800771" w:rsidRDefault="00780E7F" w:rsidP="00250DE0">
      <w:pPr>
        <w:tabs>
          <w:tab w:val="left" w:pos="426"/>
        </w:tabs>
        <w:spacing w:line="240" w:lineRule="exact"/>
        <w:ind w:firstLine="397"/>
        <w:rPr>
          <w:rFonts w:cs="Times New Roman"/>
          <w:spacing w:val="-10"/>
        </w:rPr>
      </w:pPr>
      <w:r w:rsidRPr="00800771">
        <w:rPr>
          <w:rFonts w:cs="Times New Roman"/>
          <w:spacing w:val="-10"/>
        </w:rPr>
        <w:t>First, by contrast with the sign, the two were irreducibly mul</w:t>
      </w:r>
      <w:r w:rsidR="00D73063" w:rsidRPr="00800771">
        <w:rPr>
          <w:rFonts w:cs="Times New Roman"/>
          <w:spacing w:val="-10"/>
        </w:rPr>
        <w:softHyphen/>
      </w:r>
      <w:r w:rsidRPr="00800771">
        <w:rPr>
          <w:rFonts w:cs="Times New Roman"/>
          <w:spacing w:val="-10"/>
        </w:rPr>
        <w:t>tiple</w:t>
      </w:r>
      <w:r w:rsidR="007C6DE7" w:rsidRPr="00800771">
        <w:rPr>
          <w:rFonts w:cs="Times New Roman"/>
          <w:spacing w:val="-10"/>
        </w:rPr>
        <w:t>, composed of diverse ele</w:t>
      </w:r>
      <w:r w:rsidR="00100510" w:rsidRPr="00800771">
        <w:rPr>
          <w:rFonts w:cs="Times New Roman"/>
          <w:spacing w:val="-10"/>
        </w:rPr>
        <w:softHyphen/>
      </w:r>
      <w:r w:rsidR="007C6DE7" w:rsidRPr="00800771">
        <w:rPr>
          <w:rFonts w:cs="Times New Roman"/>
          <w:spacing w:val="-10"/>
        </w:rPr>
        <w:t>ments. S</w:t>
      </w:r>
      <w:r w:rsidRPr="00800771">
        <w:rPr>
          <w:rFonts w:cs="Times New Roman"/>
          <w:spacing w:val="-10"/>
        </w:rPr>
        <w:t xml:space="preserve">econd, </w:t>
      </w:r>
      <w:r w:rsidR="007C6DE7" w:rsidRPr="00800771">
        <w:rPr>
          <w:rFonts w:cs="Times New Roman"/>
          <w:spacing w:val="-10"/>
        </w:rPr>
        <w:t>they were constantly exchang</w:t>
      </w:r>
      <w:r w:rsidR="00530559" w:rsidRPr="00800771">
        <w:rPr>
          <w:rFonts w:cs="Times New Roman"/>
          <w:spacing w:val="-10"/>
        </w:rPr>
        <w:softHyphen/>
      </w:r>
      <w:r w:rsidR="007C6DE7" w:rsidRPr="00800771">
        <w:rPr>
          <w:rFonts w:cs="Times New Roman"/>
          <w:spacing w:val="-10"/>
        </w:rPr>
        <w:t>ing their functions: the “expressions,” the “statements” could induce new “states of things” for instance “not only a new way of evaluating crimes but a new way of committing them.” Similarly, the prison as a “form of content” produced new “statements” that “did not coincide wi</w:t>
      </w:r>
      <w:r w:rsidR="00D73063" w:rsidRPr="00800771">
        <w:rPr>
          <w:rFonts w:cs="Times New Roman"/>
          <w:spacing w:val="-10"/>
        </w:rPr>
        <w:t>th the statements of deli</w:t>
      </w:r>
      <w:r w:rsidR="00833E81" w:rsidRPr="00800771">
        <w:rPr>
          <w:rFonts w:cs="Times New Roman"/>
          <w:spacing w:val="-10"/>
        </w:rPr>
        <w:t>n</w:t>
      </w:r>
      <w:r w:rsidR="00D73063" w:rsidRPr="00800771">
        <w:rPr>
          <w:rFonts w:cs="Times New Roman"/>
          <w:spacing w:val="-10"/>
        </w:rPr>
        <w:t>quency</w:t>
      </w:r>
      <w:r w:rsidR="007C6DE7" w:rsidRPr="00800771">
        <w:rPr>
          <w:rFonts w:cs="Times New Roman"/>
          <w:spacing w:val="-10"/>
        </w:rPr>
        <w:t>”</w:t>
      </w:r>
      <w:r w:rsidR="00D73063" w:rsidRPr="00800771">
        <w:rPr>
          <w:rFonts w:cs="Times New Roman"/>
          <w:spacing w:val="-10"/>
        </w:rPr>
        <w:t xml:space="preserve"> (p. 67).</w:t>
      </w:r>
      <w:r w:rsidR="007C6DE7" w:rsidRPr="00800771">
        <w:rPr>
          <w:rFonts w:cs="Times New Roman"/>
          <w:spacing w:val="-10"/>
        </w:rPr>
        <w:t xml:space="preserve"> </w:t>
      </w:r>
      <w:r w:rsidRPr="00800771">
        <w:rPr>
          <w:rFonts w:cs="Times New Roman"/>
          <w:spacing w:val="-10"/>
        </w:rPr>
        <w:t xml:space="preserve">Third, they were </w:t>
      </w:r>
      <w:r w:rsidR="00885B5B" w:rsidRPr="00800771">
        <w:rPr>
          <w:rFonts w:cs="Times New Roman"/>
          <w:spacing w:val="-10"/>
        </w:rPr>
        <w:t>inter</w:t>
      </w:r>
      <w:r w:rsidR="00530559" w:rsidRPr="00800771">
        <w:rPr>
          <w:rFonts w:cs="Times New Roman"/>
          <w:spacing w:val="-10"/>
        </w:rPr>
        <w:softHyphen/>
      </w:r>
      <w:r w:rsidRPr="00800771">
        <w:rPr>
          <w:rFonts w:cs="Times New Roman"/>
          <w:spacing w:val="-10"/>
        </w:rPr>
        <w:t xml:space="preserve">woven </w:t>
      </w:r>
      <w:r w:rsidR="00D73063" w:rsidRPr="00800771">
        <w:rPr>
          <w:rFonts w:cs="Times New Roman"/>
          <w:spacing w:val="-10"/>
        </w:rPr>
        <w:t>with</w:t>
      </w:r>
      <w:r w:rsidRPr="00800771">
        <w:rPr>
          <w:rFonts w:cs="Times New Roman"/>
          <w:spacing w:val="-10"/>
        </w:rPr>
        <w:t xml:space="preserve"> each other by a</w:t>
      </w:r>
      <w:r w:rsidR="007C6DE7" w:rsidRPr="00800771">
        <w:rPr>
          <w:rFonts w:cs="Times New Roman"/>
          <w:spacing w:val="-10"/>
        </w:rPr>
        <w:t xml:space="preserve"> “double-pincered</w:t>
      </w:r>
      <w:r w:rsidRPr="00800771">
        <w:rPr>
          <w:rFonts w:cs="Times New Roman"/>
          <w:spacing w:val="-10"/>
        </w:rPr>
        <w:t xml:space="preserve"> concrete assem</w:t>
      </w:r>
      <w:r w:rsidR="00D73063" w:rsidRPr="00800771">
        <w:rPr>
          <w:rFonts w:cs="Times New Roman"/>
          <w:spacing w:val="-10"/>
        </w:rPr>
        <w:softHyphen/>
      </w:r>
      <w:r w:rsidRPr="00800771">
        <w:rPr>
          <w:rFonts w:cs="Times New Roman"/>
          <w:spacing w:val="-10"/>
        </w:rPr>
        <w:t>blage”</w:t>
      </w:r>
      <w:r w:rsidR="007C6DE7" w:rsidRPr="00800771">
        <w:rPr>
          <w:rFonts w:cs="Times New Roman"/>
          <w:spacing w:val="-10"/>
        </w:rPr>
        <w:t xml:space="preserve"> that “at most” implied</w:t>
      </w:r>
      <w:r w:rsidR="00885B5B" w:rsidRPr="00800771">
        <w:rPr>
          <w:rFonts w:cs="Times New Roman"/>
          <w:spacing w:val="-10"/>
        </w:rPr>
        <w:t>,</w:t>
      </w:r>
      <w:r w:rsidR="007C6DE7" w:rsidRPr="00800771">
        <w:rPr>
          <w:rFonts w:cs="Times New Roman"/>
          <w:spacing w:val="-10"/>
        </w:rPr>
        <w:t xml:space="preserve"> in the background</w:t>
      </w:r>
      <w:r w:rsidR="00885B5B" w:rsidRPr="00800771">
        <w:rPr>
          <w:rFonts w:cs="Times New Roman"/>
          <w:spacing w:val="-10"/>
        </w:rPr>
        <w:t>,</w:t>
      </w:r>
      <w:r w:rsidR="007C6DE7" w:rsidRPr="00800771">
        <w:rPr>
          <w:rFonts w:cs="Times New Roman"/>
          <w:spacing w:val="-10"/>
        </w:rPr>
        <w:t xml:space="preserve"> a “shared state of the abstract Machin</w:t>
      </w:r>
      <w:r w:rsidR="004F13C0" w:rsidRPr="00800771">
        <w:rPr>
          <w:rFonts w:cs="Times New Roman"/>
          <w:spacing w:val="-10"/>
        </w:rPr>
        <w:t>e” acting as a “kind of diagram</w:t>
      </w:r>
      <w:r w:rsidR="007C6DE7" w:rsidRPr="00800771">
        <w:rPr>
          <w:rFonts w:cs="Times New Roman"/>
          <w:spacing w:val="-10"/>
        </w:rPr>
        <w:t>”</w:t>
      </w:r>
      <w:r w:rsidR="004F13C0" w:rsidRPr="00800771">
        <w:rPr>
          <w:rFonts w:cs="Times New Roman"/>
          <w:spacing w:val="-10"/>
        </w:rPr>
        <w:t xml:space="preserve"> </w:t>
      </w:r>
      <w:r w:rsidR="00BB6CAD" w:rsidRPr="00800771">
        <w:rPr>
          <w:rFonts w:cs="Times New Roman"/>
          <w:spacing w:val="-10"/>
        </w:rPr>
        <w:t>on</w:t>
      </w:r>
      <w:r w:rsidR="004F13C0" w:rsidRPr="00800771">
        <w:rPr>
          <w:rFonts w:cs="Times New Roman"/>
          <w:spacing w:val="-10"/>
        </w:rPr>
        <w:t xml:space="preserve"> both of them.</w:t>
      </w:r>
      <w:r w:rsidR="002D29DC" w:rsidRPr="00800771">
        <w:rPr>
          <w:rFonts w:cs="Times New Roman"/>
          <w:spacing w:val="-10"/>
        </w:rPr>
        <w:t xml:space="preserve"> </w:t>
      </w:r>
    </w:p>
    <w:p w:rsidR="00CC3C47" w:rsidRPr="00800771" w:rsidRDefault="00CC3C47" w:rsidP="00250DE0">
      <w:pPr>
        <w:tabs>
          <w:tab w:val="left" w:pos="426"/>
        </w:tabs>
        <w:spacing w:line="240" w:lineRule="exact"/>
        <w:ind w:firstLine="397"/>
        <w:rPr>
          <w:rFonts w:cs="Times New Roman"/>
          <w:spacing w:val="-10"/>
        </w:rPr>
      </w:pPr>
    </w:p>
    <w:p w:rsidR="007C6DE7" w:rsidRPr="00800771" w:rsidRDefault="00780E7F"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Form of content and form of expression, prison and delinquency: each has its own history, microhistory, segments. At most, along with other contents and expressions, they imply a shared state of the abstract Machine acting not at all as a signifier but as a kind of diagram (a single abstract machine for the prison and the school and the barracks and the hospital and the factory...). Fitting the two types of forms together, segments of content and segments of expression, requires a whole double-pincered, or rather double-headed, concrete assemblage taking their real distinction into account. It requires a whole organi</w:t>
      </w:r>
      <w:r w:rsidR="0045403B" w:rsidRPr="00800771">
        <w:rPr>
          <w:rFonts w:cs="Times New Roman"/>
          <w:spacing w:val="-10"/>
          <w:sz w:val="18"/>
          <w:szCs w:val="18"/>
        </w:rPr>
        <w:softHyphen/>
      </w:r>
      <w:r w:rsidRPr="00800771">
        <w:rPr>
          <w:rFonts w:cs="Times New Roman"/>
          <w:spacing w:val="-10"/>
          <w:sz w:val="18"/>
          <w:szCs w:val="18"/>
        </w:rPr>
        <w:t xml:space="preserve">zation articulating formations of power and regimes of signs, and operating on the </w:t>
      </w:r>
      <w:r w:rsidR="007C6DE7" w:rsidRPr="00800771">
        <w:rPr>
          <w:rFonts w:cs="Times New Roman"/>
          <w:spacing w:val="-10"/>
          <w:sz w:val="18"/>
          <w:szCs w:val="18"/>
        </w:rPr>
        <w:t>molecular level (societies char</w:t>
      </w:r>
      <w:r w:rsidRPr="00800771">
        <w:rPr>
          <w:rFonts w:cs="Times New Roman"/>
          <w:spacing w:val="-10"/>
          <w:sz w:val="18"/>
          <w:szCs w:val="18"/>
        </w:rPr>
        <w:t>acterized by what Foucault calls disciplinary power).</w:t>
      </w:r>
      <w:r w:rsidR="007C6DE7" w:rsidRPr="00800771">
        <w:rPr>
          <w:rFonts w:cs="Times New Roman"/>
          <w:spacing w:val="-10"/>
          <w:sz w:val="18"/>
          <w:szCs w:val="18"/>
        </w:rPr>
        <w:t xml:space="preserve"> </w:t>
      </w:r>
      <w:r w:rsidR="007C6DE7" w:rsidRPr="00800771">
        <w:rPr>
          <w:rFonts w:cs="Times New Roman"/>
          <w:iCs/>
          <w:spacing w:val="-10"/>
          <w:sz w:val="18"/>
          <w:szCs w:val="18"/>
        </w:rPr>
        <w:t>(</w:t>
      </w:r>
      <w:r w:rsidR="007C6DE7" w:rsidRPr="00800771">
        <w:rPr>
          <w:rFonts w:cs="Times New Roman"/>
          <w:i/>
          <w:iCs/>
          <w:spacing w:val="-10"/>
          <w:sz w:val="18"/>
          <w:szCs w:val="18"/>
        </w:rPr>
        <w:t>A Thousand Plateaus</w:t>
      </w:r>
      <w:r w:rsidR="007C6DE7" w:rsidRPr="00800771">
        <w:rPr>
          <w:rFonts w:cs="Times New Roman"/>
          <w:iCs/>
          <w:spacing w:val="-10"/>
          <w:sz w:val="18"/>
          <w:szCs w:val="18"/>
        </w:rPr>
        <w:t xml:space="preserve">, 1980, trans. B. Massumi, 1987, p. 67) </w:t>
      </w:r>
    </w:p>
    <w:p w:rsidR="00100510" w:rsidRPr="00800771" w:rsidRDefault="00100510" w:rsidP="00250DE0">
      <w:pPr>
        <w:tabs>
          <w:tab w:val="left" w:pos="426"/>
        </w:tabs>
        <w:spacing w:line="240" w:lineRule="exact"/>
        <w:ind w:firstLine="397"/>
        <w:rPr>
          <w:rFonts w:cs="Times New Roman"/>
          <w:spacing w:val="-10"/>
        </w:rPr>
      </w:pPr>
    </w:p>
    <w:p w:rsidR="009E3989" w:rsidRPr="00800771" w:rsidRDefault="00D73063" w:rsidP="00250DE0">
      <w:pPr>
        <w:tabs>
          <w:tab w:val="left" w:pos="426"/>
        </w:tabs>
        <w:spacing w:line="240" w:lineRule="exact"/>
        <w:ind w:firstLine="397"/>
        <w:rPr>
          <w:rFonts w:cs="Times New Roman"/>
          <w:spacing w:val="-10"/>
        </w:rPr>
      </w:pPr>
      <w:r w:rsidRPr="00800771">
        <w:rPr>
          <w:rFonts w:cs="Times New Roman"/>
          <w:spacing w:val="-10"/>
        </w:rPr>
        <w:t>Thus</w:t>
      </w:r>
      <w:r w:rsidR="004F13C0" w:rsidRPr="00800771">
        <w:rPr>
          <w:rFonts w:cs="Times New Roman"/>
          <w:spacing w:val="-10"/>
        </w:rPr>
        <w:t>, whereas Foucault presented a still static alternative to the semiotic dualism</w:t>
      </w:r>
      <w:r w:rsidR="000030EC" w:rsidRPr="00800771">
        <w:rPr>
          <w:rFonts w:cs="Times New Roman"/>
          <w:spacing w:val="-10"/>
        </w:rPr>
        <w:t>s</w:t>
      </w:r>
      <w:r w:rsidR="004F13C0" w:rsidRPr="00800771">
        <w:rPr>
          <w:rFonts w:cs="Times New Roman"/>
          <w:spacing w:val="-10"/>
        </w:rPr>
        <w:t xml:space="preserve">, </w:t>
      </w:r>
      <w:r w:rsidRPr="00800771">
        <w:rPr>
          <w:rFonts w:cs="Times New Roman"/>
          <w:spacing w:val="-10"/>
        </w:rPr>
        <w:t xml:space="preserve">substituting </w:t>
      </w:r>
      <w:r w:rsidR="00BB6CAD" w:rsidRPr="00800771">
        <w:rPr>
          <w:rFonts w:cs="Times New Roman"/>
          <w:spacing w:val="-10"/>
        </w:rPr>
        <w:t>the pairs word and thing (or idea), or signifier and signified, with</w:t>
      </w:r>
      <w:r w:rsidR="00E7077A" w:rsidRPr="00800771">
        <w:rPr>
          <w:rFonts w:cs="Times New Roman"/>
          <w:spacing w:val="-10"/>
        </w:rPr>
        <w:t xml:space="preserve"> </w:t>
      </w:r>
      <w:r w:rsidRPr="00800771">
        <w:rPr>
          <w:rFonts w:cs="Times New Roman"/>
          <w:spacing w:val="-10"/>
        </w:rPr>
        <w:t xml:space="preserve">large and immobile “discursive layers” </w:t>
      </w:r>
      <w:r w:rsidRPr="00800771">
        <w:rPr>
          <w:rFonts w:cs="Times New Roman"/>
          <w:i/>
          <w:spacing w:val="-10"/>
        </w:rPr>
        <w:t>[nappes discursives]</w:t>
      </w:r>
      <w:r w:rsidR="00BB6CAD" w:rsidRPr="00800771">
        <w:rPr>
          <w:rFonts w:cs="Times New Roman"/>
          <w:spacing w:val="-10"/>
        </w:rPr>
        <w:t xml:space="preserve">, </w:t>
      </w:r>
      <w:r w:rsidR="004F13C0" w:rsidRPr="00800771">
        <w:rPr>
          <w:rFonts w:cs="Times New Roman"/>
          <w:spacing w:val="-10"/>
        </w:rPr>
        <w:t>they introduced</w:t>
      </w:r>
      <w:r w:rsidR="004E06E8" w:rsidRPr="00800771">
        <w:rPr>
          <w:rFonts w:cs="Times New Roman"/>
          <w:spacing w:val="-10"/>
        </w:rPr>
        <w:t>, based on</w:t>
      </w:r>
      <w:r w:rsidR="00D07C34" w:rsidRPr="00800771">
        <w:rPr>
          <w:rFonts w:cs="Times New Roman"/>
          <w:spacing w:val="-10"/>
        </w:rPr>
        <w:t xml:space="preserve"> </w:t>
      </w:r>
      <w:r w:rsidR="004E06E8" w:rsidRPr="00800771">
        <w:rPr>
          <w:rFonts w:cs="Times New Roman"/>
          <w:spacing w:val="-10"/>
        </w:rPr>
        <w:t>their previous ontolo</w:t>
      </w:r>
      <w:r w:rsidR="006C071F" w:rsidRPr="00800771">
        <w:rPr>
          <w:rFonts w:cs="Times New Roman"/>
          <w:spacing w:val="-10"/>
        </w:rPr>
        <w:softHyphen/>
      </w:r>
      <w:r w:rsidR="004E06E8" w:rsidRPr="00800771">
        <w:rPr>
          <w:rFonts w:cs="Times New Roman"/>
          <w:spacing w:val="-10"/>
        </w:rPr>
        <w:t>gical elaboration,</w:t>
      </w:r>
      <w:r w:rsidR="004F13C0" w:rsidRPr="00800771">
        <w:rPr>
          <w:rFonts w:cs="Times New Roman"/>
          <w:spacing w:val="-10"/>
        </w:rPr>
        <w:t xml:space="preserve"> the idea of a</w:t>
      </w:r>
      <w:r w:rsidR="00C537AD" w:rsidRPr="00800771">
        <w:rPr>
          <w:rFonts w:cs="Times New Roman"/>
          <w:spacing w:val="-10"/>
        </w:rPr>
        <w:t>n expressive</w:t>
      </w:r>
      <w:r w:rsidR="004F13C0" w:rsidRPr="00800771">
        <w:rPr>
          <w:rFonts w:cs="Times New Roman"/>
          <w:spacing w:val="-10"/>
        </w:rPr>
        <w:t xml:space="preserve"> dynamics inter</w:t>
      </w:r>
      <w:r w:rsidR="00B240AF" w:rsidRPr="00800771">
        <w:rPr>
          <w:rFonts w:cs="Times New Roman"/>
          <w:spacing w:val="-10"/>
        </w:rPr>
        <w:softHyphen/>
      </w:r>
      <w:r w:rsidR="004F13C0" w:rsidRPr="00800771">
        <w:rPr>
          <w:rFonts w:cs="Times New Roman"/>
          <w:spacing w:val="-10"/>
        </w:rPr>
        <w:t xml:space="preserve">weaving “statements” and “states of affairs.” </w:t>
      </w:r>
    </w:p>
    <w:p w:rsidR="00BE2889" w:rsidRPr="00800771" w:rsidRDefault="00BE2889" w:rsidP="00250DE0">
      <w:pPr>
        <w:tabs>
          <w:tab w:val="left" w:pos="426"/>
        </w:tabs>
        <w:spacing w:line="240" w:lineRule="exact"/>
        <w:ind w:firstLine="397"/>
        <w:rPr>
          <w:rFonts w:cs="Times New Roman"/>
          <w:spacing w:val="-10"/>
        </w:rPr>
      </w:pPr>
    </w:p>
    <w:p w:rsidR="00BE2889" w:rsidRPr="00800771" w:rsidRDefault="004F13C0"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In short, we should never oppose words to things that supposedly correspond to them, nor signifiers to signifieds that are supposedly in conformity with them. What should be opposed are distinct formalizations, in a state of unstable equilibrium or reciprocal presuppo</w:t>
      </w:r>
      <w:r w:rsidR="002F3BBD">
        <w:rPr>
          <w:rFonts w:cs="Times New Roman"/>
          <w:spacing w:val="-10"/>
          <w:sz w:val="18"/>
          <w:szCs w:val="18"/>
        </w:rPr>
        <w:softHyphen/>
      </w:r>
      <w:r w:rsidRPr="00800771">
        <w:rPr>
          <w:rFonts w:cs="Times New Roman"/>
          <w:spacing w:val="-10"/>
          <w:sz w:val="18"/>
          <w:szCs w:val="18"/>
        </w:rPr>
        <w:t xml:space="preserve">sition.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xml:space="preserve">, 1980, trans. B. Massumi, 1987, p. 67) </w:t>
      </w:r>
    </w:p>
    <w:p w:rsidR="004F13C0" w:rsidRPr="00800771" w:rsidRDefault="004F13C0" w:rsidP="00250DE0">
      <w:pPr>
        <w:tabs>
          <w:tab w:val="left" w:pos="426"/>
        </w:tabs>
        <w:spacing w:line="240" w:lineRule="exact"/>
        <w:ind w:firstLine="397"/>
        <w:rPr>
          <w:rFonts w:cs="Times New Roman"/>
          <w:spacing w:val="-10"/>
        </w:rPr>
      </w:pPr>
    </w:p>
    <w:p w:rsidR="009E3989" w:rsidRPr="00800771" w:rsidRDefault="00D07C34" w:rsidP="00250DE0">
      <w:pPr>
        <w:tabs>
          <w:tab w:val="left" w:pos="426"/>
        </w:tabs>
        <w:spacing w:line="240" w:lineRule="exact"/>
        <w:ind w:firstLine="397"/>
        <w:rPr>
          <w:rFonts w:cs="Times New Roman"/>
          <w:spacing w:val="-10"/>
        </w:rPr>
      </w:pPr>
      <w:r w:rsidRPr="00800771">
        <w:rPr>
          <w:rFonts w:cs="Times New Roman"/>
          <w:spacing w:val="-10"/>
        </w:rPr>
        <w:t xml:space="preserve">Naturally, this called into question the preservation of the term </w:t>
      </w:r>
      <w:r w:rsidR="00D73063" w:rsidRPr="00800771">
        <w:rPr>
          <w:rFonts w:cs="Times New Roman"/>
          <w:spacing w:val="-10"/>
        </w:rPr>
        <w:t>“</w:t>
      </w:r>
      <w:r w:rsidRPr="00800771">
        <w:rPr>
          <w:rFonts w:cs="Times New Roman"/>
          <w:spacing w:val="-10"/>
        </w:rPr>
        <w:t>sign.</w:t>
      </w:r>
      <w:r w:rsidR="00D73063" w:rsidRPr="00800771">
        <w:rPr>
          <w:rFonts w:cs="Times New Roman"/>
          <w:spacing w:val="-10"/>
        </w:rPr>
        <w:t>”</w:t>
      </w:r>
      <w:r w:rsidRPr="00800771">
        <w:rPr>
          <w:rFonts w:cs="Times New Roman"/>
          <w:spacing w:val="-10"/>
        </w:rPr>
        <w:t xml:space="preserve"> Why </w:t>
      </w:r>
      <w:r w:rsidR="00D73063" w:rsidRPr="00800771">
        <w:rPr>
          <w:rFonts w:cs="Times New Roman"/>
          <w:spacing w:val="-10"/>
        </w:rPr>
        <w:t xml:space="preserve">indeed, Deleuze and Guattari asked themselves, “retain the word </w:t>
      </w:r>
      <w:r w:rsidR="00D73063" w:rsidRPr="00800771">
        <w:rPr>
          <w:rFonts w:cs="Times New Roman"/>
          <w:i/>
          <w:iCs/>
          <w:spacing w:val="-10"/>
        </w:rPr>
        <w:t>sign</w:t>
      </w:r>
      <w:r w:rsidR="00D73063" w:rsidRPr="00800771">
        <w:rPr>
          <w:rFonts w:cs="Times New Roman"/>
          <w:spacing w:val="-10"/>
        </w:rPr>
        <w:t xml:space="preserve"> for these regimes”</w:t>
      </w:r>
      <w:r w:rsidR="007A547C" w:rsidRPr="00800771">
        <w:rPr>
          <w:rFonts w:cs="Times New Roman"/>
          <w:spacing w:val="-10"/>
        </w:rPr>
        <w:t xml:space="preserve">—and </w:t>
      </w:r>
      <w:r w:rsidR="0035031D" w:rsidRPr="00800771">
        <w:rPr>
          <w:rFonts w:cs="Times New Roman"/>
          <w:spacing w:val="-10"/>
        </w:rPr>
        <w:t>one</w:t>
      </w:r>
      <w:r w:rsidR="007A547C" w:rsidRPr="00800771">
        <w:rPr>
          <w:rFonts w:cs="Times New Roman"/>
          <w:spacing w:val="-10"/>
        </w:rPr>
        <w:t xml:space="preserve"> could add: </w:t>
      </w:r>
      <w:r w:rsidR="00D73063" w:rsidRPr="00800771">
        <w:rPr>
          <w:rFonts w:cs="Times New Roman"/>
          <w:spacing w:val="-10"/>
        </w:rPr>
        <w:t xml:space="preserve">when </w:t>
      </w:r>
      <w:r w:rsidR="00BB6CAD" w:rsidRPr="00800771">
        <w:rPr>
          <w:rFonts w:cs="Times New Roman"/>
          <w:spacing w:val="-10"/>
        </w:rPr>
        <w:t>most</w:t>
      </w:r>
      <w:r w:rsidR="00D73063" w:rsidRPr="00800771">
        <w:rPr>
          <w:rFonts w:cs="Times New Roman"/>
          <w:spacing w:val="-10"/>
        </w:rPr>
        <w:t xml:space="preserve"> avant-garde thinkers</w:t>
      </w:r>
      <w:r w:rsidR="00B21E39" w:rsidRPr="00800771">
        <w:rPr>
          <w:rFonts w:cs="Times New Roman"/>
          <w:spacing w:val="-10"/>
        </w:rPr>
        <w:t xml:space="preserve"> of the time</w:t>
      </w:r>
      <w:r w:rsidR="00D73063" w:rsidRPr="00800771">
        <w:rPr>
          <w:rFonts w:cs="Times New Roman"/>
          <w:spacing w:val="-10"/>
        </w:rPr>
        <w:t xml:space="preserve"> wanted to get rid of it? Their answer was, first, that signs “formalize</w:t>
      </w:r>
      <w:r w:rsidR="003A6F92" w:rsidRPr="00800771">
        <w:rPr>
          <w:rFonts w:cs="Times New Roman"/>
          <w:spacing w:val="-10"/>
        </w:rPr>
        <w:t>d</w:t>
      </w:r>
      <w:r w:rsidR="00D73063" w:rsidRPr="00800771">
        <w:rPr>
          <w:rFonts w:cs="Times New Roman"/>
          <w:spacing w:val="-10"/>
        </w:rPr>
        <w:t xml:space="preserve"> expression” </w:t>
      </w:r>
      <w:r w:rsidR="003A6F92" w:rsidRPr="00800771">
        <w:rPr>
          <w:rFonts w:cs="Times New Roman"/>
          <w:spacing w:val="-10"/>
        </w:rPr>
        <w:t xml:space="preserve">in a different way than </w:t>
      </w:r>
      <w:r w:rsidR="00D73063" w:rsidRPr="00800771">
        <w:rPr>
          <w:rFonts w:cs="Times New Roman"/>
          <w:spacing w:val="-10"/>
        </w:rPr>
        <w:t>designat</w:t>
      </w:r>
      <w:r w:rsidR="003A6F92" w:rsidRPr="00800771">
        <w:rPr>
          <w:rFonts w:cs="Times New Roman"/>
          <w:spacing w:val="-10"/>
        </w:rPr>
        <w:t>ion</w:t>
      </w:r>
      <w:r w:rsidR="00D73063" w:rsidRPr="00800771">
        <w:rPr>
          <w:rFonts w:cs="Times New Roman"/>
          <w:spacing w:val="-10"/>
        </w:rPr>
        <w:t xml:space="preserve"> or signif</w:t>
      </w:r>
      <w:r w:rsidR="003A6F92" w:rsidRPr="00800771">
        <w:rPr>
          <w:rFonts w:cs="Times New Roman"/>
          <w:spacing w:val="-10"/>
        </w:rPr>
        <w:t>ication</w:t>
      </w:r>
      <w:r w:rsidR="00D73063" w:rsidRPr="00800771">
        <w:rPr>
          <w:rFonts w:cs="Times New Roman"/>
          <w:spacing w:val="-10"/>
        </w:rPr>
        <w:t xml:space="preserve"> </w:t>
      </w:r>
      <w:r w:rsidR="003A6F92" w:rsidRPr="00800771">
        <w:rPr>
          <w:rFonts w:cs="Times New Roman"/>
          <w:spacing w:val="-10"/>
        </w:rPr>
        <w:t>of the</w:t>
      </w:r>
      <w:r w:rsidR="00D73063" w:rsidRPr="00800771">
        <w:rPr>
          <w:rFonts w:cs="Times New Roman"/>
          <w:spacing w:val="-10"/>
        </w:rPr>
        <w:t xml:space="preserve"> contents; second, that </w:t>
      </w:r>
      <w:r w:rsidR="003A6F92" w:rsidRPr="00800771">
        <w:rPr>
          <w:rFonts w:cs="Times New Roman"/>
          <w:spacing w:val="-10"/>
        </w:rPr>
        <w:t>signs were “defined by regimes of statements”</w:t>
      </w:r>
      <w:r w:rsidR="007A547C" w:rsidRPr="00800771">
        <w:rPr>
          <w:rFonts w:cs="Times New Roman"/>
          <w:spacing w:val="-10"/>
        </w:rPr>
        <w:t>; third</w:t>
      </w:r>
      <w:r w:rsidR="0035031D" w:rsidRPr="00800771">
        <w:rPr>
          <w:rFonts w:cs="Times New Roman"/>
          <w:spacing w:val="-10"/>
        </w:rPr>
        <w:t>—and that was the main differ</w:t>
      </w:r>
      <w:r w:rsidR="00B21E39" w:rsidRPr="00800771">
        <w:rPr>
          <w:rFonts w:cs="Times New Roman"/>
          <w:spacing w:val="-10"/>
        </w:rPr>
        <w:softHyphen/>
      </w:r>
      <w:r w:rsidR="0035031D" w:rsidRPr="00800771">
        <w:rPr>
          <w:rFonts w:cs="Times New Roman"/>
          <w:spacing w:val="-10"/>
        </w:rPr>
        <w:t>ence with Foucault—</w:t>
      </w:r>
      <w:r w:rsidR="007A547C" w:rsidRPr="00800771">
        <w:rPr>
          <w:rFonts w:cs="Times New Roman"/>
          <w:spacing w:val="-10"/>
        </w:rPr>
        <w:t xml:space="preserve">that signs </w:t>
      </w:r>
      <w:r w:rsidR="00D73063" w:rsidRPr="00800771">
        <w:rPr>
          <w:rFonts w:cs="Times New Roman"/>
          <w:spacing w:val="-10"/>
        </w:rPr>
        <w:t xml:space="preserve">were above all </w:t>
      </w:r>
      <w:r w:rsidR="003A6F92" w:rsidRPr="00800771">
        <w:rPr>
          <w:rFonts w:cs="Times New Roman"/>
          <w:spacing w:val="-10"/>
        </w:rPr>
        <w:t>“</w:t>
      </w:r>
      <w:r w:rsidR="00D73063" w:rsidRPr="00800771">
        <w:rPr>
          <w:rFonts w:cs="Times New Roman"/>
          <w:spacing w:val="-10"/>
        </w:rPr>
        <w:t xml:space="preserve">signs of </w:t>
      </w:r>
      <w:r w:rsidR="003A6F92" w:rsidRPr="00800771">
        <w:rPr>
          <w:rFonts w:cs="Times New Roman"/>
          <w:spacing w:val="-10"/>
        </w:rPr>
        <w:t>deterri</w:t>
      </w:r>
      <w:r w:rsidR="003A6F92" w:rsidRPr="00800771">
        <w:rPr>
          <w:rFonts w:cs="Times New Roman"/>
          <w:spacing w:val="-10"/>
        </w:rPr>
        <w:softHyphen/>
        <w:t>to</w:t>
      </w:r>
      <w:r w:rsidR="00D73063" w:rsidRPr="00800771">
        <w:rPr>
          <w:rFonts w:cs="Times New Roman"/>
          <w:spacing w:val="-10"/>
        </w:rPr>
        <w:t>rializa</w:t>
      </w:r>
      <w:r w:rsidR="00B57233" w:rsidRPr="00800771">
        <w:rPr>
          <w:rFonts w:cs="Times New Roman"/>
          <w:spacing w:val="-10"/>
        </w:rPr>
        <w:softHyphen/>
      </w:r>
      <w:r w:rsidR="00D73063" w:rsidRPr="00800771">
        <w:rPr>
          <w:rFonts w:cs="Times New Roman"/>
          <w:spacing w:val="-10"/>
        </w:rPr>
        <w:t>tion and reterrito</w:t>
      </w:r>
      <w:r w:rsidR="007A547C" w:rsidRPr="00800771">
        <w:rPr>
          <w:rFonts w:cs="Times New Roman"/>
          <w:spacing w:val="-10"/>
        </w:rPr>
        <w:softHyphen/>
      </w:r>
      <w:r w:rsidR="00D73063" w:rsidRPr="00800771">
        <w:rPr>
          <w:rFonts w:cs="Times New Roman"/>
          <w:spacing w:val="-10"/>
        </w:rPr>
        <w:t>rialization</w:t>
      </w:r>
      <w:r w:rsidR="00124527" w:rsidRPr="00800771">
        <w:rPr>
          <w:rFonts w:cs="Times New Roman"/>
          <w:spacing w:val="-10"/>
        </w:rPr>
        <w:t>,</w:t>
      </w:r>
      <w:r w:rsidR="00D73063" w:rsidRPr="00800771">
        <w:rPr>
          <w:rFonts w:cs="Times New Roman"/>
          <w:spacing w:val="-10"/>
        </w:rPr>
        <w:t>”</w:t>
      </w:r>
      <w:r w:rsidR="00124527" w:rsidRPr="00800771">
        <w:rPr>
          <w:rFonts w:cs="Times New Roman"/>
          <w:spacing w:val="-10"/>
        </w:rPr>
        <w:t xml:space="preserve"> or marks of “certain threshold in the course of these move</w:t>
      </w:r>
      <w:r w:rsidR="00A563FF" w:rsidRPr="00800771">
        <w:rPr>
          <w:rFonts w:cs="Times New Roman"/>
          <w:spacing w:val="-10"/>
        </w:rPr>
        <w:softHyphen/>
      </w:r>
      <w:r w:rsidR="00124527" w:rsidRPr="00800771">
        <w:rPr>
          <w:rFonts w:cs="Times New Roman"/>
          <w:spacing w:val="-10"/>
        </w:rPr>
        <w:t>ments.”</w:t>
      </w:r>
      <w:r w:rsidR="00850D04" w:rsidRPr="00800771">
        <w:rPr>
          <w:rFonts w:cs="Times New Roman"/>
          <w:spacing w:val="-10"/>
        </w:rPr>
        <w:t xml:space="preserve"> </w:t>
      </w:r>
      <w:r w:rsidR="00D178F2" w:rsidRPr="00800771">
        <w:rPr>
          <w:rFonts w:cs="Times New Roman"/>
          <w:spacing w:val="-10"/>
        </w:rPr>
        <w:t>Signs should not be defined any longer as vectors of meaning but as sheer pragmatic markers.</w:t>
      </w:r>
    </w:p>
    <w:p w:rsidR="009E3989" w:rsidRPr="00800771" w:rsidRDefault="009E3989" w:rsidP="00250DE0">
      <w:pPr>
        <w:tabs>
          <w:tab w:val="left" w:pos="426"/>
        </w:tabs>
        <w:spacing w:line="240" w:lineRule="exact"/>
        <w:ind w:firstLine="397"/>
        <w:rPr>
          <w:rFonts w:cs="Times New Roman"/>
          <w:spacing w:val="-10"/>
        </w:rPr>
      </w:pPr>
    </w:p>
    <w:p w:rsidR="003A3270" w:rsidRPr="00800771" w:rsidRDefault="00D07C34" w:rsidP="00444C33">
      <w:pPr>
        <w:tabs>
          <w:tab w:val="left" w:pos="426"/>
        </w:tabs>
        <w:spacing w:line="240" w:lineRule="exact"/>
        <w:ind w:firstLine="397"/>
        <w:rPr>
          <w:rFonts w:cs="Times New Roman"/>
          <w:iCs/>
          <w:spacing w:val="-10"/>
          <w:sz w:val="18"/>
          <w:szCs w:val="18"/>
        </w:rPr>
      </w:pPr>
      <w:r w:rsidRPr="00800771">
        <w:rPr>
          <w:rFonts w:cs="Times New Roman"/>
          <w:spacing w:val="-10"/>
          <w:sz w:val="18"/>
          <w:szCs w:val="18"/>
        </w:rPr>
        <w:t xml:space="preserve">Then why retain the word </w:t>
      </w:r>
      <w:r w:rsidRPr="00800771">
        <w:rPr>
          <w:rFonts w:cs="Times New Roman"/>
          <w:i/>
          <w:iCs/>
          <w:spacing w:val="-10"/>
          <w:sz w:val="18"/>
          <w:szCs w:val="18"/>
        </w:rPr>
        <w:t>sign</w:t>
      </w:r>
      <w:r w:rsidRPr="00800771">
        <w:rPr>
          <w:rFonts w:cs="Times New Roman"/>
          <w:spacing w:val="-10"/>
          <w:sz w:val="18"/>
          <w:szCs w:val="18"/>
        </w:rPr>
        <w:t xml:space="preserve"> for these regimes, which formalize an expression without designating or signifying the simultaneous contents, which are formalized in a different way? Signs are not signs of a thing; they are signs of deterritorialization and reterritorialization, they mark a certain threshold crossed in the course of these move</w:t>
      </w:r>
      <w:r w:rsidR="0045403B" w:rsidRPr="00800771">
        <w:rPr>
          <w:rFonts w:cs="Times New Roman"/>
          <w:spacing w:val="-10"/>
          <w:sz w:val="18"/>
          <w:szCs w:val="18"/>
        </w:rPr>
        <w:softHyphen/>
      </w:r>
      <w:r w:rsidRPr="00800771">
        <w:rPr>
          <w:rFonts w:cs="Times New Roman"/>
          <w:spacing w:val="-10"/>
          <w:sz w:val="18"/>
          <w:szCs w:val="18"/>
        </w:rPr>
        <w:t xml:space="preserve">ments, and it is for this reason that the word should be retained (as we have seen, this applies even to animal “signs”).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xml:space="preserve">, 1980, trans. B. Massumi, 1987, pp. 67-68) </w:t>
      </w:r>
    </w:p>
    <w:p w:rsidR="00444C33" w:rsidRPr="00800771" w:rsidRDefault="00444C33" w:rsidP="00444C33">
      <w:pPr>
        <w:tabs>
          <w:tab w:val="left" w:pos="426"/>
        </w:tabs>
        <w:spacing w:line="240" w:lineRule="exact"/>
        <w:ind w:firstLine="397"/>
        <w:rPr>
          <w:rFonts w:cs="Times New Roman"/>
          <w:iCs/>
          <w:spacing w:val="-10"/>
          <w:sz w:val="18"/>
          <w:szCs w:val="18"/>
        </w:rPr>
      </w:pPr>
    </w:p>
    <w:p w:rsidR="003A3270" w:rsidRPr="00800771" w:rsidRDefault="003A3270" w:rsidP="00444C33">
      <w:pPr>
        <w:pStyle w:val="Titre2"/>
      </w:pPr>
    </w:p>
    <w:p w:rsidR="0040757B" w:rsidRPr="00800771" w:rsidRDefault="0040757B" w:rsidP="00444C33">
      <w:pPr>
        <w:pStyle w:val="Titre3"/>
      </w:pPr>
      <w:bookmarkStart w:id="33" w:name="_Toc60341145"/>
      <w:bookmarkStart w:id="34" w:name="_Toc69033357"/>
      <w:r w:rsidRPr="00800771">
        <w:t xml:space="preserve">Sign </w:t>
      </w:r>
      <w:r w:rsidR="0098308F" w:rsidRPr="00800771">
        <w:t>W</w:t>
      </w:r>
      <w:r w:rsidRPr="00800771">
        <w:t xml:space="preserve">ithout </w:t>
      </w:r>
      <w:r w:rsidR="006C2677" w:rsidRPr="00800771">
        <w:t xml:space="preserve">Socioeconomic </w:t>
      </w:r>
      <w:r w:rsidRPr="00800771">
        <w:t>Base</w:t>
      </w:r>
      <w:bookmarkEnd w:id="33"/>
      <w:bookmarkEnd w:id="34"/>
    </w:p>
    <w:p w:rsidR="0040757B" w:rsidRPr="00800771" w:rsidRDefault="0040757B" w:rsidP="00250DE0">
      <w:pPr>
        <w:tabs>
          <w:tab w:val="left" w:pos="426"/>
        </w:tabs>
        <w:spacing w:line="240" w:lineRule="exact"/>
        <w:ind w:firstLine="397"/>
        <w:rPr>
          <w:rFonts w:cs="Times New Roman"/>
          <w:spacing w:val="-10"/>
        </w:rPr>
      </w:pPr>
    </w:p>
    <w:p w:rsidR="00D07C34" w:rsidRPr="00800771" w:rsidRDefault="00061A1F" w:rsidP="00250DE0">
      <w:pPr>
        <w:tabs>
          <w:tab w:val="left" w:pos="426"/>
        </w:tabs>
        <w:spacing w:line="240" w:lineRule="exact"/>
        <w:ind w:firstLine="397"/>
        <w:rPr>
          <w:rFonts w:cs="Times New Roman"/>
          <w:spacing w:val="-10"/>
        </w:rPr>
      </w:pPr>
      <w:r w:rsidRPr="00800771">
        <w:rPr>
          <w:rFonts w:cs="Times New Roman"/>
          <w:spacing w:val="-10"/>
        </w:rPr>
        <w:t>Then, as Foucault</w:t>
      </w:r>
      <w:r w:rsidR="00991EEC" w:rsidRPr="00800771">
        <w:rPr>
          <w:rFonts w:cs="Times New Roman"/>
          <w:spacing w:val="-10"/>
        </w:rPr>
        <w:t xml:space="preserve"> (see above, quote from </w:t>
      </w:r>
      <w:r w:rsidR="00835616" w:rsidRPr="00835616">
        <w:rPr>
          <w:rFonts w:cs="Times New Roman"/>
          <w:bCs/>
          <w:i/>
          <w:iCs/>
          <w:spacing w:val="-10"/>
        </w:rPr>
        <w:t>The Archaeol</w:t>
      </w:r>
      <w:r w:rsidR="00835616" w:rsidRPr="00835616">
        <w:rPr>
          <w:rFonts w:cs="Times New Roman"/>
          <w:bCs/>
          <w:i/>
          <w:iCs/>
          <w:spacing w:val="-10"/>
        </w:rPr>
        <w:softHyphen/>
        <w:t>ogy of Knowledge</w:t>
      </w:r>
      <w:r w:rsidR="00835616">
        <w:rPr>
          <w:rFonts w:cs="Times New Roman"/>
          <w:iCs/>
          <w:spacing w:val="-10"/>
        </w:rPr>
        <w:t xml:space="preserve">, </w:t>
      </w:r>
      <w:r w:rsidR="00991EEC" w:rsidRPr="00800771">
        <w:rPr>
          <w:rFonts w:cs="Times New Roman"/>
          <w:spacing w:val="-10"/>
        </w:rPr>
        <w:t>p. 38)</w:t>
      </w:r>
      <w:r w:rsidRPr="00800771">
        <w:rPr>
          <w:rFonts w:cs="Times New Roman"/>
          <w:spacing w:val="-10"/>
        </w:rPr>
        <w:t>, Deleuze and Guattari emphasized that what they called “regime of signs” could not be equated with the Marxist concept of “ideology</w:t>
      </w:r>
      <w:r w:rsidR="00991EEC" w:rsidRPr="00800771">
        <w:rPr>
          <w:rFonts w:cs="Times New Roman"/>
          <w:spacing w:val="-10"/>
        </w:rPr>
        <w:t>,</w:t>
      </w:r>
      <w:r w:rsidRPr="00800771">
        <w:rPr>
          <w:rFonts w:cs="Times New Roman"/>
          <w:spacing w:val="-10"/>
        </w:rPr>
        <w:t>” which implied another kind of dualism</w:t>
      </w:r>
      <w:r w:rsidR="005D7315" w:rsidRPr="00800771">
        <w:rPr>
          <w:rFonts w:cs="Times New Roman"/>
          <w:spacing w:val="-10"/>
        </w:rPr>
        <w:t>: the dualism</w:t>
      </w:r>
      <w:r w:rsidRPr="00800771">
        <w:rPr>
          <w:rFonts w:cs="Times New Roman"/>
          <w:spacing w:val="-10"/>
        </w:rPr>
        <w:t xml:space="preserve"> between base and superstruc</w:t>
      </w:r>
      <w:r w:rsidR="00117558" w:rsidRPr="00800771">
        <w:rPr>
          <w:rFonts w:cs="Times New Roman"/>
          <w:spacing w:val="-10"/>
        </w:rPr>
        <w:softHyphen/>
      </w:r>
      <w:r w:rsidRPr="00800771">
        <w:rPr>
          <w:rFonts w:cs="Times New Roman"/>
          <w:spacing w:val="-10"/>
        </w:rPr>
        <w:t>ture</w:t>
      </w:r>
      <w:r w:rsidR="005D78DF" w:rsidRPr="00800771">
        <w:rPr>
          <w:rFonts w:cs="Times New Roman"/>
          <w:spacing w:val="-10"/>
        </w:rPr>
        <w:t xml:space="preserve">. </w:t>
      </w:r>
      <w:r w:rsidR="003A004B" w:rsidRPr="00800771">
        <w:rPr>
          <w:rFonts w:cs="Times New Roman"/>
          <w:spacing w:val="-10"/>
        </w:rPr>
        <w:t>Instead of</w:t>
      </w:r>
      <w:r w:rsidRPr="00800771">
        <w:rPr>
          <w:rFonts w:cs="Times New Roman"/>
          <w:spacing w:val="-10"/>
        </w:rPr>
        <w:t xml:space="preserve"> the predominant influence of the </w:t>
      </w:r>
      <w:r w:rsidR="00117558" w:rsidRPr="00800771">
        <w:rPr>
          <w:rFonts w:cs="Times New Roman"/>
          <w:spacing w:val="-10"/>
        </w:rPr>
        <w:t>former</w:t>
      </w:r>
      <w:r w:rsidRPr="00800771">
        <w:rPr>
          <w:rFonts w:cs="Times New Roman"/>
          <w:spacing w:val="-10"/>
        </w:rPr>
        <w:t xml:space="preserve"> (forces and rela</w:t>
      </w:r>
      <w:r w:rsidR="00117558" w:rsidRPr="00800771">
        <w:rPr>
          <w:rFonts w:cs="Times New Roman"/>
          <w:spacing w:val="-10"/>
        </w:rPr>
        <w:softHyphen/>
      </w:r>
      <w:r w:rsidRPr="00800771">
        <w:rPr>
          <w:rFonts w:cs="Times New Roman"/>
          <w:spacing w:val="-10"/>
        </w:rPr>
        <w:t>tions of produc</w:t>
      </w:r>
      <w:r w:rsidR="00476AF0" w:rsidRPr="00800771">
        <w:rPr>
          <w:rFonts w:cs="Times New Roman"/>
          <w:spacing w:val="-10"/>
        </w:rPr>
        <w:softHyphen/>
      </w:r>
      <w:r w:rsidRPr="00800771">
        <w:rPr>
          <w:rFonts w:cs="Times New Roman"/>
          <w:spacing w:val="-10"/>
        </w:rPr>
        <w:t xml:space="preserve">tion) upon the </w:t>
      </w:r>
      <w:r w:rsidR="00117558" w:rsidRPr="00800771">
        <w:rPr>
          <w:rFonts w:cs="Times New Roman"/>
          <w:spacing w:val="-10"/>
        </w:rPr>
        <w:t>latter</w:t>
      </w:r>
      <w:r w:rsidR="00991EEC" w:rsidRPr="00800771">
        <w:rPr>
          <w:rFonts w:cs="Times New Roman"/>
          <w:spacing w:val="-10"/>
        </w:rPr>
        <w:t xml:space="preserve"> (culture, institu</w:t>
      </w:r>
      <w:r w:rsidR="00347349" w:rsidRPr="00800771">
        <w:rPr>
          <w:rFonts w:cs="Times New Roman"/>
          <w:spacing w:val="-10"/>
        </w:rPr>
        <w:softHyphen/>
      </w:r>
      <w:r w:rsidR="00991EEC" w:rsidRPr="00800771">
        <w:rPr>
          <w:rFonts w:cs="Times New Roman"/>
          <w:spacing w:val="-10"/>
        </w:rPr>
        <w:t>tions, political power structures, roles, rituals, and state)</w:t>
      </w:r>
      <w:r w:rsidR="00117558" w:rsidRPr="00800771">
        <w:rPr>
          <w:rFonts w:cs="Times New Roman"/>
          <w:spacing w:val="-10"/>
        </w:rPr>
        <w:t xml:space="preserve"> presup</w:t>
      </w:r>
      <w:r w:rsidR="00835616">
        <w:rPr>
          <w:rFonts w:cs="Times New Roman"/>
          <w:spacing w:val="-10"/>
        </w:rPr>
        <w:softHyphen/>
      </w:r>
      <w:r w:rsidR="00117558" w:rsidRPr="00800771">
        <w:rPr>
          <w:rFonts w:cs="Times New Roman"/>
          <w:spacing w:val="-10"/>
        </w:rPr>
        <w:t>posed by most Marxists</w:t>
      </w:r>
      <w:r w:rsidR="00991EEC" w:rsidRPr="00800771">
        <w:rPr>
          <w:rFonts w:cs="Times New Roman"/>
          <w:spacing w:val="-10"/>
        </w:rPr>
        <w:t xml:space="preserve">, they emphasized </w:t>
      </w:r>
      <w:r w:rsidR="005D78DF" w:rsidRPr="00800771">
        <w:rPr>
          <w:rFonts w:cs="Times New Roman"/>
          <w:spacing w:val="-10"/>
        </w:rPr>
        <w:t xml:space="preserve">their interwoven nature. </w:t>
      </w:r>
      <w:r w:rsidR="00300513" w:rsidRPr="00800771">
        <w:rPr>
          <w:rFonts w:cs="Times New Roman"/>
          <w:spacing w:val="-10"/>
        </w:rPr>
        <w:t>Base and super</w:t>
      </w:r>
      <w:r w:rsidR="0040757B" w:rsidRPr="00800771">
        <w:rPr>
          <w:rFonts w:cs="Times New Roman"/>
          <w:spacing w:val="-10"/>
        </w:rPr>
        <w:softHyphen/>
      </w:r>
      <w:r w:rsidR="00300513" w:rsidRPr="00800771">
        <w:rPr>
          <w:rFonts w:cs="Times New Roman"/>
          <w:spacing w:val="-10"/>
        </w:rPr>
        <w:t>structure actually depended upon a common abstract machine “from which the two forms derive</w:t>
      </w:r>
      <w:r w:rsidR="00117558" w:rsidRPr="00800771">
        <w:rPr>
          <w:rFonts w:cs="Times New Roman"/>
          <w:spacing w:val="-10"/>
        </w:rPr>
        <w:t>[</w:t>
      </w:r>
      <w:r w:rsidR="00300513" w:rsidRPr="00800771">
        <w:rPr>
          <w:rFonts w:cs="Times New Roman"/>
          <w:spacing w:val="-10"/>
        </w:rPr>
        <w:t>d</w:t>
      </w:r>
      <w:r w:rsidR="00117558" w:rsidRPr="00800771">
        <w:rPr>
          <w:rFonts w:cs="Times New Roman"/>
          <w:spacing w:val="-10"/>
        </w:rPr>
        <w:t>]</w:t>
      </w:r>
      <w:r w:rsidR="00300513" w:rsidRPr="00800771">
        <w:rPr>
          <w:rFonts w:cs="Times New Roman"/>
          <w:spacing w:val="-10"/>
        </w:rPr>
        <w:t xml:space="preserve">” </w:t>
      </w:r>
      <w:r w:rsidR="00957612" w:rsidRPr="00800771">
        <w:rPr>
          <w:rFonts w:cs="Times New Roman"/>
          <w:spacing w:val="-10"/>
        </w:rPr>
        <w:t>as well as</w:t>
      </w:r>
      <w:r w:rsidR="00300513" w:rsidRPr="00800771">
        <w:rPr>
          <w:rFonts w:cs="Times New Roman"/>
          <w:spacing w:val="-10"/>
        </w:rPr>
        <w:t xml:space="preserve"> </w:t>
      </w:r>
      <w:r w:rsidR="00D178F2" w:rsidRPr="00800771">
        <w:rPr>
          <w:rFonts w:cs="Times New Roman"/>
          <w:spacing w:val="-10"/>
        </w:rPr>
        <w:t xml:space="preserve">upon </w:t>
      </w:r>
      <w:r w:rsidR="00300513" w:rsidRPr="00800771">
        <w:rPr>
          <w:rFonts w:cs="Times New Roman"/>
          <w:spacing w:val="-10"/>
        </w:rPr>
        <w:t>specific “machinic assem</w:t>
      </w:r>
      <w:r w:rsidR="00347349" w:rsidRPr="00800771">
        <w:rPr>
          <w:rFonts w:cs="Times New Roman"/>
          <w:spacing w:val="-10"/>
        </w:rPr>
        <w:softHyphen/>
      </w:r>
      <w:r w:rsidR="00300513" w:rsidRPr="00800771">
        <w:rPr>
          <w:rFonts w:cs="Times New Roman"/>
          <w:spacing w:val="-10"/>
        </w:rPr>
        <w:t>blages” that regulated their relations.</w:t>
      </w:r>
    </w:p>
    <w:p w:rsidR="00061A1F" w:rsidRPr="00800771" w:rsidRDefault="00061A1F" w:rsidP="00250DE0">
      <w:pPr>
        <w:tabs>
          <w:tab w:val="left" w:pos="426"/>
        </w:tabs>
        <w:spacing w:line="240" w:lineRule="exact"/>
        <w:ind w:firstLine="397"/>
        <w:rPr>
          <w:rFonts w:cs="Times New Roman"/>
          <w:spacing w:val="-10"/>
        </w:rPr>
      </w:pPr>
    </w:p>
    <w:p w:rsidR="00117558" w:rsidRPr="00800771" w:rsidRDefault="00991EEC"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Form of content and form of expression involve two parallel formalizations in pre</w:t>
      </w:r>
      <w:r w:rsidR="0045403B" w:rsidRPr="00800771">
        <w:rPr>
          <w:rFonts w:cs="Times New Roman"/>
          <w:spacing w:val="-10"/>
          <w:sz w:val="18"/>
          <w:szCs w:val="18"/>
        </w:rPr>
        <w:softHyphen/>
      </w:r>
      <w:r w:rsidRPr="00800771">
        <w:rPr>
          <w:rFonts w:cs="Times New Roman"/>
          <w:spacing w:val="-10"/>
          <w:sz w:val="18"/>
          <w:szCs w:val="18"/>
        </w:rPr>
        <w:t>supposition: it is obvious that their segments constantly intertwine, embed themselves in one another; but this is accomplished by the abstract machine from which the two forms derive, and by machinic assemblages that regulate their relations.</w:t>
      </w:r>
      <w:r w:rsidR="005D78DF" w:rsidRPr="00800771">
        <w:rPr>
          <w:rFonts w:cs="Times New Roman"/>
          <w:spacing w:val="-10"/>
          <w:sz w:val="18"/>
          <w:szCs w:val="18"/>
        </w:rPr>
        <w:t xml:space="preserve"> </w:t>
      </w:r>
      <w:r w:rsidR="00117558" w:rsidRPr="00800771">
        <w:rPr>
          <w:rFonts w:cs="Times New Roman"/>
          <w:iCs/>
          <w:spacing w:val="-10"/>
          <w:sz w:val="18"/>
          <w:szCs w:val="18"/>
        </w:rPr>
        <w:t>(</w:t>
      </w:r>
      <w:r w:rsidR="00117558" w:rsidRPr="00800771">
        <w:rPr>
          <w:rFonts w:cs="Times New Roman"/>
          <w:i/>
          <w:iCs/>
          <w:spacing w:val="-10"/>
          <w:sz w:val="18"/>
          <w:szCs w:val="18"/>
        </w:rPr>
        <w:t>A Thousand Plateaus</w:t>
      </w:r>
      <w:r w:rsidR="00117558" w:rsidRPr="00800771">
        <w:rPr>
          <w:rFonts w:cs="Times New Roman"/>
          <w:iCs/>
          <w:spacing w:val="-10"/>
          <w:sz w:val="18"/>
          <w:szCs w:val="18"/>
        </w:rPr>
        <w:t xml:space="preserve">, 1980, trans. B. Massumi, 1987, p. 68) </w:t>
      </w:r>
    </w:p>
    <w:p w:rsidR="009E3989" w:rsidRPr="00800771" w:rsidRDefault="009E3989" w:rsidP="00250DE0">
      <w:pPr>
        <w:tabs>
          <w:tab w:val="left" w:pos="426"/>
        </w:tabs>
        <w:spacing w:line="240" w:lineRule="exact"/>
        <w:ind w:firstLine="397"/>
        <w:rPr>
          <w:rFonts w:cs="Times New Roman"/>
          <w:spacing w:val="-10"/>
        </w:rPr>
      </w:pPr>
    </w:p>
    <w:p w:rsidR="009E3989" w:rsidRDefault="00117558" w:rsidP="00250DE0">
      <w:pPr>
        <w:tabs>
          <w:tab w:val="left" w:pos="426"/>
        </w:tabs>
        <w:spacing w:line="240" w:lineRule="exact"/>
        <w:ind w:firstLine="397"/>
        <w:rPr>
          <w:rFonts w:cs="Times New Roman"/>
          <w:spacing w:val="-10"/>
        </w:rPr>
      </w:pPr>
      <w:r w:rsidRPr="00800771">
        <w:rPr>
          <w:rFonts w:cs="Times New Roman"/>
          <w:spacing w:val="-10"/>
        </w:rPr>
        <w:t xml:space="preserve">Marxism was wrong in every respect. </w:t>
      </w:r>
      <w:r w:rsidR="00FC79E0" w:rsidRPr="00800771">
        <w:rPr>
          <w:rFonts w:cs="Times New Roman"/>
          <w:spacing w:val="-10"/>
        </w:rPr>
        <w:t>I</w:t>
      </w:r>
      <w:r w:rsidRPr="00800771">
        <w:rPr>
          <w:rFonts w:cs="Times New Roman"/>
          <w:spacing w:val="-10"/>
        </w:rPr>
        <w:t>t</w:t>
      </w:r>
      <w:r w:rsidR="005D78DF" w:rsidRPr="00800771">
        <w:rPr>
          <w:rFonts w:cs="Times New Roman"/>
          <w:spacing w:val="-10"/>
        </w:rPr>
        <w:t xml:space="preserve"> could not account for the specificity of language</w:t>
      </w:r>
      <w:r w:rsidR="00FC79E0" w:rsidRPr="00800771">
        <w:rPr>
          <w:rFonts w:cs="Times New Roman"/>
          <w:spacing w:val="-10"/>
        </w:rPr>
        <w:t>, which was much more than a simple means of “information,” nor for the true nature of the regimes of signs, which directly “express[ed] organizations of power or assem</w:t>
      </w:r>
      <w:r w:rsidR="000C396A" w:rsidRPr="00800771">
        <w:rPr>
          <w:rFonts w:cs="Times New Roman"/>
          <w:spacing w:val="-10"/>
        </w:rPr>
        <w:softHyphen/>
      </w:r>
      <w:r w:rsidR="00FC79E0" w:rsidRPr="00800771">
        <w:rPr>
          <w:rFonts w:cs="Times New Roman"/>
          <w:spacing w:val="-10"/>
        </w:rPr>
        <w:t>blages,” nor for the nature of the organizations of power, which were “in no way located within a State apparatus but rather [were] every</w:t>
      </w:r>
      <w:r w:rsidR="000C396A" w:rsidRPr="00800771">
        <w:rPr>
          <w:rFonts w:cs="Times New Roman"/>
          <w:spacing w:val="-10"/>
        </w:rPr>
        <w:softHyphen/>
      </w:r>
      <w:r w:rsidR="00FC79E0" w:rsidRPr="00800771">
        <w:rPr>
          <w:rFonts w:cs="Times New Roman"/>
          <w:spacing w:val="-10"/>
        </w:rPr>
        <w:t xml:space="preserve">where,” nor for the nature of the </w:t>
      </w:r>
      <w:r w:rsidR="005D7315" w:rsidRPr="00800771">
        <w:rPr>
          <w:rFonts w:cs="Times New Roman"/>
          <w:spacing w:val="-10"/>
        </w:rPr>
        <w:t>“</w:t>
      </w:r>
      <w:r w:rsidR="00FC79E0" w:rsidRPr="00800771">
        <w:rPr>
          <w:rFonts w:cs="Times New Roman"/>
          <w:spacing w:val="-10"/>
        </w:rPr>
        <w:t>content</w:t>
      </w:r>
      <w:r w:rsidR="005D7315" w:rsidRPr="00800771">
        <w:rPr>
          <w:rFonts w:cs="Times New Roman"/>
          <w:spacing w:val="-10"/>
        </w:rPr>
        <w:t>”</w:t>
      </w:r>
      <w:r w:rsidR="00FC79E0" w:rsidRPr="00800771">
        <w:rPr>
          <w:rFonts w:cs="Times New Roman"/>
          <w:spacing w:val="-10"/>
        </w:rPr>
        <w:t xml:space="preserve"> which was not economic “in the last instance.”</w:t>
      </w:r>
      <w:r w:rsidR="0040757B" w:rsidRPr="00800771">
        <w:rPr>
          <w:rFonts w:cs="Times New Roman"/>
          <w:spacing w:val="-10"/>
        </w:rPr>
        <w:t xml:space="preserve"> </w:t>
      </w:r>
    </w:p>
    <w:p w:rsidR="00835616" w:rsidRPr="00800771" w:rsidRDefault="00835616" w:rsidP="00250DE0">
      <w:pPr>
        <w:tabs>
          <w:tab w:val="left" w:pos="426"/>
        </w:tabs>
        <w:spacing w:line="240" w:lineRule="exact"/>
        <w:ind w:firstLine="397"/>
        <w:rPr>
          <w:rFonts w:cs="Times New Roman"/>
          <w:spacing w:val="-10"/>
        </w:rPr>
      </w:pPr>
    </w:p>
    <w:p w:rsidR="00117558" w:rsidRPr="00800771" w:rsidRDefault="00117558"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Thus one misconstrues the nature of language, which exists only in hetero</w:t>
      </w:r>
      <w:r w:rsidR="003A3270" w:rsidRPr="00800771">
        <w:rPr>
          <w:rFonts w:cs="Times New Roman"/>
          <w:spacing w:val="-10"/>
          <w:sz w:val="18"/>
          <w:szCs w:val="18"/>
        </w:rPr>
        <w:softHyphen/>
      </w:r>
      <w:r w:rsidRPr="00800771">
        <w:rPr>
          <w:rFonts w:cs="Times New Roman"/>
          <w:spacing w:val="-10"/>
          <w:sz w:val="18"/>
          <w:szCs w:val="18"/>
        </w:rPr>
        <w:t>geneous regimes of signs, and rather than circulating information distributes contra</w:t>
      </w:r>
      <w:r w:rsidR="003A3270" w:rsidRPr="00800771">
        <w:rPr>
          <w:rFonts w:cs="Times New Roman"/>
          <w:spacing w:val="-10"/>
          <w:sz w:val="18"/>
          <w:szCs w:val="18"/>
        </w:rPr>
        <w:softHyphen/>
      </w:r>
      <w:r w:rsidRPr="00800771">
        <w:rPr>
          <w:rFonts w:cs="Times New Roman"/>
          <w:spacing w:val="-10"/>
          <w:sz w:val="18"/>
          <w:szCs w:val="18"/>
        </w:rPr>
        <w:t>dic</w:t>
      </w:r>
      <w:r w:rsidR="003A3270" w:rsidRPr="00800771">
        <w:rPr>
          <w:rFonts w:cs="Times New Roman"/>
          <w:spacing w:val="-10"/>
          <w:sz w:val="18"/>
          <w:szCs w:val="18"/>
        </w:rPr>
        <w:softHyphen/>
      </w:r>
      <w:r w:rsidRPr="00800771">
        <w:rPr>
          <w:rFonts w:cs="Times New Roman"/>
          <w:spacing w:val="-10"/>
          <w:sz w:val="18"/>
          <w:szCs w:val="18"/>
        </w:rPr>
        <w:t>tory orders. It misconstrues the nature of regimes of signs, which express organizations of power or assemblages and have nothing to do with ideology as the supposed expression of a content (ideology is a most execrable concept obscuring all of the effectively operating social machines). It misconstrues the nature of organiza</w:t>
      </w:r>
      <w:r w:rsidR="003A3270" w:rsidRPr="00800771">
        <w:rPr>
          <w:rFonts w:cs="Times New Roman"/>
          <w:spacing w:val="-10"/>
          <w:sz w:val="18"/>
          <w:szCs w:val="18"/>
        </w:rPr>
        <w:softHyphen/>
      </w:r>
      <w:r w:rsidRPr="00800771">
        <w:rPr>
          <w:rFonts w:cs="Times New Roman"/>
          <w:spacing w:val="-10"/>
          <w:sz w:val="18"/>
          <w:szCs w:val="18"/>
        </w:rPr>
        <w:t xml:space="preserve">tions of power, which are in no way located within a State apparatus but rather are everywhere, effecting formalizations of content and expression, the segments of which they intertwine. Finally, it misconstrues the nature of content, which is in no way economic “in the last instance,” since there are as many directly economic signs or expressions as there are noneconomic contents.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pp. 6</w:t>
      </w:r>
      <w:r w:rsidR="003C54B2" w:rsidRPr="00800771">
        <w:rPr>
          <w:rFonts w:cs="Times New Roman"/>
          <w:iCs/>
          <w:spacing w:val="-10"/>
          <w:sz w:val="18"/>
          <w:szCs w:val="18"/>
        </w:rPr>
        <w:t>8</w:t>
      </w:r>
      <w:r w:rsidRPr="00800771">
        <w:rPr>
          <w:rFonts w:cs="Times New Roman"/>
          <w:iCs/>
          <w:spacing w:val="-10"/>
          <w:sz w:val="18"/>
          <w:szCs w:val="18"/>
        </w:rPr>
        <w:t>-6</w:t>
      </w:r>
      <w:r w:rsidR="003C54B2" w:rsidRPr="00800771">
        <w:rPr>
          <w:rFonts w:cs="Times New Roman"/>
          <w:iCs/>
          <w:spacing w:val="-10"/>
          <w:sz w:val="18"/>
          <w:szCs w:val="18"/>
        </w:rPr>
        <w:t>9</w:t>
      </w:r>
      <w:r w:rsidRPr="00800771">
        <w:rPr>
          <w:rFonts w:cs="Times New Roman"/>
          <w:iCs/>
          <w:spacing w:val="-10"/>
          <w:sz w:val="18"/>
          <w:szCs w:val="18"/>
        </w:rPr>
        <w:t xml:space="preserve">) </w:t>
      </w:r>
    </w:p>
    <w:p w:rsidR="00117558" w:rsidRPr="00800771" w:rsidRDefault="00117558" w:rsidP="00250DE0">
      <w:pPr>
        <w:tabs>
          <w:tab w:val="left" w:pos="426"/>
        </w:tabs>
        <w:spacing w:line="240" w:lineRule="exact"/>
        <w:ind w:firstLine="397"/>
        <w:rPr>
          <w:rFonts w:cs="Times New Roman"/>
          <w:spacing w:val="-10"/>
          <w:sz w:val="18"/>
          <w:szCs w:val="18"/>
        </w:rPr>
      </w:pPr>
    </w:p>
    <w:p w:rsidR="004451A8" w:rsidRPr="00800771" w:rsidRDefault="0040757B" w:rsidP="00250DE0">
      <w:pPr>
        <w:tabs>
          <w:tab w:val="left" w:pos="426"/>
        </w:tabs>
        <w:spacing w:line="240" w:lineRule="exact"/>
        <w:ind w:firstLine="397"/>
        <w:rPr>
          <w:rFonts w:cs="Times New Roman"/>
          <w:spacing w:val="-12"/>
        </w:rPr>
      </w:pPr>
      <w:r w:rsidRPr="00800771">
        <w:rPr>
          <w:rFonts w:cs="Times New Roman"/>
          <w:spacing w:val="-12"/>
        </w:rPr>
        <w:t xml:space="preserve">Finally, </w:t>
      </w:r>
      <w:r w:rsidR="004451A8" w:rsidRPr="00800771">
        <w:rPr>
          <w:rFonts w:cs="Times New Roman"/>
          <w:spacing w:val="-12"/>
        </w:rPr>
        <w:t>Deleuze and Guattari mocked all</w:t>
      </w:r>
      <w:r w:rsidR="00AF714B" w:rsidRPr="00800771">
        <w:rPr>
          <w:rFonts w:cs="Times New Roman"/>
          <w:spacing w:val="-12"/>
        </w:rPr>
        <w:t xml:space="preserve"> </w:t>
      </w:r>
      <w:r w:rsidR="004451A8" w:rsidRPr="00800771">
        <w:rPr>
          <w:rFonts w:cs="Times New Roman"/>
          <w:spacing w:val="-12"/>
        </w:rPr>
        <w:t>Freudo-Marxist attempt</w:t>
      </w:r>
      <w:r w:rsidRPr="00800771">
        <w:rPr>
          <w:rFonts w:cs="Times New Roman"/>
          <w:spacing w:val="-12"/>
        </w:rPr>
        <w:t>s, which had been developed since the 1930s</w:t>
      </w:r>
      <w:r w:rsidR="00EB2A4D" w:rsidRPr="00800771">
        <w:rPr>
          <w:rFonts w:cs="Times New Roman"/>
          <w:spacing w:val="-12"/>
        </w:rPr>
        <w:t xml:space="preserve"> and especially in the 1960s</w:t>
      </w:r>
      <w:r w:rsidRPr="00800771">
        <w:rPr>
          <w:rFonts w:cs="Times New Roman"/>
          <w:spacing w:val="-12"/>
        </w:rPr>
        <w:t>,</w:t>
      </w:r>
      <w:r w:rsidR="004451A8" w:rsidRPr="00800771">
        <w:rPr>
          <w:rFonts w:cs="Times New Roman"/>
          <w:spacing w:val="-12"/>
        </w:rPr>
        <w:t xml:space="preserve"> at bridging the d</w:t>
      </w:r>
      <w:r w:rsidR="00237FEC" w:rsidRPr="00800771">
        <w:rPr>
          <w:rFonts w:cs="Times New Roman"/>
          <w:spacing w:val="-12"/>
        </w:rPr>
        <w:t>i</w:t>
      </w:r>
      <w:r w:rsidR="004451A8" w:rsidRPr="00800771">
        <w:rPr>
          <w:rFonts w:cs="Times New Roman"/>
          <w:spacing w:val="-12"/>
        </w:rPr>
        <w:t xml:space="preserve">vide between base and </w:t>
      </w:r>
      <w:r w:rsidR="007E4DD2" w:rsidRPr="00800771">
        <w:rPr>
          <w:rFonts w:cs="Times New Roman"/>
          <w:spacing w:val="-12"/>
        </w:rPr>
        <w:t>infrastructure</w:t>
      </w:r>
      <w:r w:rsidR="004451A8" w:rsidRPr="00800771">
        <w:rPr>
          <w:rFonts w:cs="Times New Roman"/>
          <w:spacing w:val="-12"/>
        </w:rPr>
        <w:t xml:space="preserve">, as well as </w:t>
      </w:r>
      <w:r w:rsidR="00237FEC" w:rsidRPr="00800771">
        <w:rPr>
          <w:rFonts w:cs="Times New Roman"/>
          <w:spacing w:val="-12"/>
        </w:rPr>
        <w:t xml:space="preserve">between </w:t>
      </w:r>
      <w:r w:rsidR="004451A8" w:rsidRPr="00800771">
        <w:rPr>
          <w:rFonts w:cs="Times New Roman"/>
          <w:spacing w:val="-12"/>
        </w:rPr>
        <w:t>individual and society</w:t>
      </w:r>
      <w:r w:rsidR="00AF714B" w:rsidRPr="00800771">
        <w:rPr>
          <w:rFonts w:cs="Times New Roman"/>
          <w:spacing w:val="-12"/>
        </w:rPr>
        <w:t xml:space="preserve">, </w:t>
      </w:r>
      <w:r w:rsidR="001157AF" w:rsidRPr="00800771">
        <w:rPr>
          <w:rFonts w:cs="Times New Roman"/>
          <w:spacing w:val="-12"/>
        </w:rPr>
        <w:t xml:space="preserve">only </w:t>
      </w:r>
      <w:r w:rsidR="00AF714B" w:rsidRPr="00800771">
        <w:rPr>
          <w:rFonts w:cs="Times New Roman"/>
          <w:spacing w:val="-12"/>
        </w:rPr>
        <w:t>“by throwing some signifier into the base, or vice versa, or a bit of phallus or castration into political economy, or a bit of economics or politics into psycho</w:t>
      </w:r>
      <w:r w:rsidR="00EB2A4D" w:rsidRPr="00800771">
        <w:rPr>
          <w:rFonts w:cs="Times New Roman"/>
          <w:spacing w:val="-12"/>
        </w:rPr>
        <w:softHyphen/>
      </w:r>
      <w:r w:rsidR="00AF714B" w:rsidRPr="00800771">
        <w:rPr>
          <w:rFonts w:cs="Times New Roman"/>
          <w:spacing w:val="-12"/>
        </w:rPr>
        <w:t>analysis” (p.</w:t>
      </w:r>
      <w:r w:rsidRPr="00800771">
        <w:rPr>
          <w:rFonts w:cs="Times New Roman"/>
          <w:spacing w:val="-12"/>
        </w:rPr>
        <w:t> </w:t>
      </w:r>
      <w:r w:rsidR="00AF714B" w:rsidRPr="00800771">
        <w:rPr>
          <w:rFonts w:cs="Times New Roman"/>
          <w:spacing w:val="-12"/>
        </w:rPr>
        <w:t>69).</w:t>
      </w:r>
      <w:r w:rsidR="00EB2A4D" w:rsidRPr="00800771">
        <w:rPr>
          <w:rFonts w:cs="Times New Roman"/>
          <w:spacing w:val="-12"/>
        </w:rPr>
        <w:t xml:space="preserve"> It was</w:t>
      </w:r>
      <w:r w:rsidR="001157AF" w:rsidRPr="00800771">
        <w:rPr>
          <w:rFonts w:cs="Times New Roman"/>
          <w:spacing w:val="-12"/>
        </w:rPr>
        <w:t xml:space="preserve"> simply</w:t>
      </w:r>
      <w:r w:rsidR="00EB2A4D" w:rsidRPr="00800771">
        <w:rPr>
          <w:rFonts w:cs="Times New Roman"/>
          <w:spacing w:val="-12"/>
        </w:rPr>
        <w:t xml:space="preserve"> impos</w:t>
      </w:r>
      <w:r w:rsidR="00592978" w:rsidRPr="00800771">
        <w:rPr>
          <w:rFonts w:cs="Times New Roman"/>
          <w:spacing w:val="-12"/>
        </w:rPr>
        <w:softHyphen/>
      </w:r>
      <w:r w:rsidR="00EB2A4D" w:rsidRPr="00800771">
        <w:rPr>
          <w:rFonts w:cs="Times New Roman"/>
          <w:spacing w:val="-12"/>
        </w:rPr>
        <w:t>sible to overcome dualism if it was implied from the outset by the opposi</w:t>
      </w:r>
      <w:r w:rsidR="00592978" w:rsidRPr="00800771">
        <w:rPr>
          <w:rFonts w:cs="Times New Roman"/>
          <w:spacing w:val="-12"/>
        </w:rPr>
        <w:softHyphen/>
      </w:r>
      <w:r w:rsidR="00EB2A4D" w:rsidRPr="00800771">
        <w:rPr>
          <w:rFonts w:cs="Times New Roman"/>
          <w:spacing w:val="-12"/>
        </w:rPr>
        <w:t xml:space="preserve">tion between base and superstructure, </w:t>
      </w:r>
      <w:r w:rsidR="001157AF" w:rsidRPr="00800771">
        <w:rPr>
          <w:rFonts w:cs="Times New Roman"/>
          <w:spacing w:val="-12"/>
        </w:rPr>
        <w:t>as well as between</w:t>
      </w:r>
      <w:r w:rsidR="00EB2A4D" w:rsidRPr="00800771">
        <w:rPr>
          <w:rFonts w:cs="Times New Roman"/>
          <w:spacing w:val="-12"/>
        </w:rPr>
        <w:t xml:space="preserve"> psychoanalysis and political economy.</w:t>
      </w:r>
      <w:r w:rsidR="00D73CD8" w:rsidRPr="00800771">
        <w:rPr>
          <w:rFonts w:cs="Times New Roman"/>
          <w:spacing w:val="-12"/>
        </w:rPr>
        <w:t xml:space="preserve"> Philosophy had to </w:t>
      </w:r>
      <w:r w:rsidR="005D7315" w:rsidRPr="00800771">
        <w:rPr>
          <w:rFonts w:cs="Times New Roman"/>
          <w:spacing w:val="-12"/>
        </w:rPr>
        <w:t>overcome</w:t>
      </w:r>
      <w:r w:rsidR="00D73CD8" w:rsidRPr="00800771">
        <w:rPr>
          <w:rFonts w:cs="Times New Roman"/>
          <w:spacing w:val="-12"/>
        </w:rPr>
        <w:t xml:space="preserve"> those divides. </w:t>
      </w:r>
    </w:p>
    <w:p w:rsidR="00476AF0" w:rsidRPr="00800771" w:rsidRDefault="00476AF0" w:rsidP="00250DE0">
      <w:pPr>
        <w:tabs>
          <w:tab w:val="left" w:pos="426"/>
        </w:tabs>
        <w:spacing w:line="240" w:lineRule="exact"/>
        <w:ind w:firstLine="397"/>
        <w:rPr>
          <w:rFonts w:cs="Times New Roman"/>
          <w:spacing w:val="-10"/>
        </w:rPr>
      </w:pPr>
    </w:p>
    <w:p w:rsidR="00D7183F" w:rsidRPr="00800771" w:rsidRDefault="00D7183F" w:rsidP="00250DE0">
      <w:pPr>
        <w:tabs>
          <w:tab w:val="left" w:pos="426"/>
        </w:tabs>
        <w:spacing w:line="240" w:lineRule="exact"/>
        <w:ind w:firstLine="397"/>
        <w:rPr>
          <w:rFonts w:cs="Times New Roman"/>
          <w:spacing w:val="-10"/>
        </w:rPr>
      </w:pPr>
    </w:p>
    <w:p w:rsidR="00D7183F" w:rsidRPr="00800771" w:rsidRDefault="00D7183F" w:rsidP="00444C33">
      <w:pPr>
        <w:pStyle w:val="Titre3"/>
      </w:pPr>
      <w:bookmarkStart w:id="35" w:name="_Toc60341146"/>
      <w:bookmarkStart w:id="36" w:name="_Toc69033358"/>
      <w:r w:rsidRPr="00800771">
        <w:t>Immanence</w:t>
      </w:r>
      <w:r w:rsidR="00A95915" w:rsidRPr="00800771">
        <w:t xml:space="preserve"> as </w:t>
      </w:r>
      <w:r w:rsidR="00A95915" w:rsidRPr="00800771">
        <w:rPr>
          <w:i/>
        </w:rPr>
        <w:t>Rhuthmic</w:t>
      </w:r>
      <w:r w:rsidR="00A95915" w:rsidRPr="00800771">
        <w:t xml:space="preserve"> Strategy</w:t>
      </w:r>
      <w:bookmarkEnd w:id="35"/>
      <w:bookmarkEnd w:id="36"/>
    </w:p>
    <w:p w:rsidR="00D7183F" w:rsidRPr="00800771" w:rsidRDefault="00D7183F" w:rsidP="00250DE0">
      <w:pPr>
        <w:tabs>
          <w:tab w:val="left" w:pos="426"/>
        </w:tabs>
        <w:spacing w:line="240" w:lineRule="exact"/>
        <w:ind w:firstLine="397"/>
        <w:rPr>
          <w:rFonts w:cs="Times New Roman"/>
          <w:spacing w:val="-10"/>
        </w:rPr>
      </w:pPr>
    </w:p>
    <w:p w:rsidR="00EE48BE" w:rsidRPr="00800771" w:rsidRDefault="00EB2A4D" w:rsidP="00250DE0">
      <w:pPr>
        <w:tabs>
          <w:tab w:val="left" w:pos="426"/>
        </w:tabs>
        <w:spacing w:line="240" w:lineRule="exact"/>
        <w:ind w:firstLine="397"/>
        <w:rPr>
          <w:rFonts w:cs="Times New Roman"/>
          <w:spacing w:val="-10"/>
        </w:rPr>
      </w:pPr>
      <w:r w:rsidRPr="00800771">
        <w:rPr>
          <w:rFonts w:cs="Times New Roman"/>
          <w:spacing w:val="-10"/>
        </w:rPr>
        <w:t>Against any form of dualism, be it Marxist, Freudo-Marxist, psy</w:t>
      </w:r>
      <w:r w:rsidR="0045403B" w:rsidRPr="00800771">
        <w:rPr>
          <w:rFonts w:cs="Times New Roman"/>
          <w:spacing w:val="-10"/>
        </w:rPr>
        <w:softHyphen/>
      </w:r>
      <w:r w:rsidRPr="00800771">
        <w:rPr>
          <w:rFonts w:cs="Times New Roman"/>
          <w:spacing w:val="-10"/>
        </w:rPr>
        <w:t xml:space="preserve">choanalytic or linguistic, </w:t>
      </w:r>
      <w:r w:rsidR="00F35249" w:rsidRPr="00800771">
        <w:rPr>
          <w:rFonts w:cs="Times New Roman"/>
          <w:spacing w:val="-10"/>
        </w:rPr>
        <w:t xml:space="preserve">Deleuze and Guattari </w:t>
      </w:r>
      <w:r w:rsidRPr="00800771">
        <w:rPr>
          <w:rFonts w:cs="Times New Roman"/>
          <w:spacing w:val="-10"/>
        </w:rPr>
        <w:t xml:space="preserve">advocated </w:t>
      </w:r>
      <w:r w:rsidR="00FF5682" w:rsidRPr="00800771">
        <w:rPr>
          <w:rFonts w:cs="Times New Roman"/>
          <w:spacing w:val="-10"/>
        </w:rPr>
        <w:t>a fully</w:t>
      </w:r>
      <w:r w:rsidRPr="00800771">
        <w:rPr>
          <w:rFonts w:cs="Times New Roman"/>
          <w:spacing w:val="-10"/>
        </w:rPr>
        <w:t xml:space="preserve"> imman</w:t>
      </w:r>
      <w:r w:rsidR="00A563FF" w:rsidRPr="00800771">
        <w:rPr>
          <w:rFonts w:cs="Times New Roman"/>
          <w:spacing w:val="-10"/>
        </w:rPr>
        <w:softHyphen/>
      </w:r>
      <w:r w:rsidRPr="00800771">
        <w:rPr>
          <w:rFonts w:cs="Times New Roman"/>
          <w:spacing w:val="-10"/>
        </w:rPr>
        <w:t>ent stra</w:t>
      </w:r>
      <w:r w:rsidR="00D7183F" w:rsidRPr="00800771">
        <w:rPr>
          <w:rFonts w:cs="Times New Roman"/>
          <w:spacing w:val="-10"/>
        </w:rPr>
        <w:softHyphen/>
      </w:r>
      <w:r w:rsidRPr="00800771">
        <w:rPr>
          <w:rFonts w:cs="Times New Roman"/>
          <w:spacing w:val="-10"/>
        </w:rPr>
        <w:t>tegy</w:t>
      </w:r>
      <w:r w:rsidR="00FE57BB" w:rsidRPr="00800771">
        <w:rPr>
          <w:rFonts w:cs="Times New Roman"/>
          <w:spacing w:val="-10"/>
        </w:rPr>
        <w:t xml:space="preserve"> that clearly participated in the </w:t>
      </w:r>
      <w:r w:rsidR="00FE57BB" w:rsidRPr="00800771">
        <w:rPr>
          <w:rFonts w:cs="Times New Roman"/>
          <w:i/>
          <w:spacing w:val="-10"/>
        </w:rPr>
        <w:t>rhuthmic</w:t>
      </w:r>
      <w:r w:rsidR="00FE57BB" w:rsidRPr="00800771">
        <w:rPr>
          <w:rFonts w:cs="Times New Roman"/>
          <w:spacing w:val="-10"/>
        </w:rPr>
        <w:t xml:space="preserve"> move</w:t>
      </w:r>
      <w:r w:rsidR="005D7315" w:rsidRPr="00800771">
        <w:rPr>
          <w:rFonts w:cs="Times New Roman"/>
          <w:spacing w:val="-10"/>
        </w:rPr>
        <w:softHyphen/>
      </w:r>
      <w:r w:rsidR="00FE57BB" w:rsidRPr="00800771">
        <w:rPr>
          <w:rFonts w:cs="Times New Roman"/>
          <w:spacing w:val="-10"/>
        </w:rPr>
        <w:t>ment</w:t>
      </w:r>
      <w:r w:rsidR="00C505EE" w:rsidRPr="00800771">
        <w:rPr>
          <w:rFonts w:cs="Times New Roman"/>
          <w:spacing w:val="-10"/>
        </w:rPr>
        <w:t xml:space="preserve"> of the 1970s and 1980s</w:t>
      </w:r>
      <w:r w:rsidR="005D7315" w:rsidRPr="00800771">
        <w:rPr>
          <w:rFonts w:cs="Times New Roman"/>
          <w:spacing w:val="-10"/>
        </w:rPr>
        <w:t>,</w:t>
      </w:r>
      <w:r w:rsidR="00FE57BB" w:rsidRPr="00800771">
        <w:rPr>
          <w:rFonts w:cs="Times New Roman"/>
          <w:spacing w:val="-10"/>
        </w:rPr>
        <w:t xml:space="preserve"> </w:t>
      </w:r>
      <w:r w:rsidR="0060451D" w:rsidRPr="00800771">
        <w:rPr>
          <w:rFonts w:cs="Times New Roman"/>
          <w:spacing w:val="-10"/>
        </w:rPr>
        <w:t xml:space="preserve">whose </w:t>
      </w:r>
      <w:r w:rsidR="00FE57BB" w:rsidRPr="00800771">
        <w:rPr>
          <w:rFonts w:cs="Times New Roman"/>
          <w:spacing w:val="-10"/>
        </w:rPr>
        <w:t>development</w:t>
      </w:r>
      <w:r w:rsidR="005D7315" w:rsidRPr="00800771">
        <w:rPr>
          <w:rFonts w:cs="Times New Roman"/>
          <w:spacing w:val="-10"/>
        </w:rPr>
        <w:t xml:space="preserve"> </w:t>
      </w:r>
      <w:r w:rsidR="00FE57BB" w:rsidRPr="00800771">
        <w:rPr>
          <w:rFonts w:cs="Times New Roman"/>
          <w:spacing w:val="-10"/>
        </w:rPr>
        <w:t xml:space="preserve">we have been following </w:t>
      </w:r>
      <w:r w:rsidR="00E8310C" w:rsidRPr="00800771">
        <w:rPr>
          <w:rFonts w:cs="Times New Roman"/>
          <w:spacing w:val="-10"/>
        </w:rPr>
        <w:t xml:space="preserve">from </w:t>
      </w:r>
      <w:r w:rsidR="00E00D90">
        <w:rPr>
          <w:rFonts w:cs="Times New Roman"/>
          <w:spacing w:val="-10"/>
        </w:rPr>
        <w:t>Volume 4</w:t>
      </w:r>
      <w:r w:rsidR="00FE57BB" w:rsidRPr="00800771">
        <w:rPr>
          <w:rFonts w:cs="Times New Roman"/>
          <w:spacing w:val="-10"/>
        </w:rPr>
        <w:t>.</w:t>
      </w:r>
      <w:r w:rsidR="00C505EE" w:rsidRPr="00800771">
        <w:rPr>
          <w:rFonts w:cs="Times New Roman"/>
          <w:spacing w:val="-10"/>
        </w:rPr>
        <w:t xml:space="preserve"> </w:t>
      </w:r>
      <w:r w:rsidR="00EE48BE" w:rsidRPr="00800771">
        <w:rPr>
          <w:rFonts w:cs="Times New Roman"/>
          <w:spacing w:val="-10"/>
        </w:rPr>
        <w:t xml:space="preserve">In this instance, I call “strategy” a </w:t>
      </w:r>
      <w:r w:rsidR="00E571F3" w:rsidRPr="00800771">
        <w:rPr>
          <w:rFonts w:cs="Times New Roman"/>
          <w:spacing w:val="-10"/>
        </w:rPr>
        <w:t>manner</w:t>
      </w:r>
      <w:r w:rsidR="00EE48BE" w:rsidRPr="00800771">
        <w:rPr>
          <w:rFonts w:cs="Times New Roman"/>
          <w:spacing w:val="-10"/>
        </w:rPr>
        <w:t xml:space="preserve"> of doing theory within a competitive theoretical field.</w:t>
      </w:r>
    </w:p>
    <w:p w:rsidR="00D81B1F" w:rsidRPr="00800771" w:rsidRDefault="00C505EE" w:rsidP="00250DE0">
      <w:pPr>
        <w:tabs>
          <w:tab w:val="left" w:pos="426"/>
        </w:tabs>
        <w:spacing w:line="240" w:lineRule="exact"/>
        <w:ind w:firstLine="397"/>
        <w:rPr>
          <w:rFonts w:cs="Times New Roman"/>
          <w:spacing w:val="-10"/>
        </w:rPr>
      </w:pPr>
      <w:r w:rsidRPr="00800771">
        <w:rPr>
          <w:rFonts w:cs="Times New Roman"/>
          <w:spacing w:val="-10"/>
        </w:rPr>
        <w:t xml:space="preserve">The being was not </w:t>
      </w:r>
      <w:r w:rsidR="00F3133D" w:rsidRPr="00800771">
        <w:rPr>
          <w:rFonts w:cs="Times New Roman"/>
          <w:spacing w:val="-10"/>
        </w:rPr>
        <w:t>composed of</w:t>
      </w:r>
      <w:r w:rsidR="0060451D" w:rsidRPr="00800771">
        <w:rPr>
          <w:rFonts w:cs="Times New Roman"/>
          <w:spacing w:val="-10"/>
        </w:rPr>
        <w:t>,</w:t>
      </w:r>
      <w:r w:rsidR="006B53A0" w:rsidRPr="00800771">
        <w:rPr>
          <w:rFonts w:cs="Times New Roman"/>
          <w:spacing w:val="-10"/>
        </w:rPr>
        <w:t xml:space="preserve"> nor represented by</w:t>
      </w:r>
      <w:r w:rsidR="0060451D" w:rsidRPr="00800771">
        <w:rPr>
          <w:rFonts w:cs="Times New Roman"/>
          <w:spacing w:val="-10"/>
        </w:rPr>
        <w:t>,</w:t>
      </w:r>
      <w:r w:rsidRPr="00800771">
        <w:rPr>
          <w:rFonts w:cs="Times New Roman"/>
          <w:spacing w:val="-10"/>
        </w:rPr>
        <w:t xml:space="preserve"> </w:t>
      </w:r>
      <w:r w:rsidR="00F3133D" w:rsidRPr="00800771">
        <w:rPr>
          <w:rFonts w:cs="Times New Roman"/>
          <w:spacing w:val="-10"/>
        </w:rPr>
        <w:t xml:space="preserve">a flow of </w:t>
      </w:r>
      <w:r w:rsidR="006B53A0" w:rsidRPr="00800771">
        <w:rPr>
          <w:rFonts w:cs="Times New Roman"/>
          <w:spacing w:val="-10"/>
        </w:rPr>
        <w:t>sim</w:t>
      </w:r>
      <w:r w:rsidR="00A563FF" w:rsidRPr="00800771">
        <w:rPr>
          <w:rFonts w:cs="Times New Roman"/>
          <w:spacing w:val="-10"/>
        </w:rPr>
        <w:softHyphen/>
      </w:r>
      <w:r w:rsidR="006B53A0" w:rsidRPr="00800771">
        <w:rPr>
          <w:rFonts w:cs="Times New Roman"/>
          <w:spacing w:val="-10"/>
        </w:rPr>
        <w:t>ple</w:t>
      </w:r>
      <w:r w:rsidR="00F3133D" w:rsidRPr="00800771">
        <w:rPr>
          <w:rFonts w:cs="Times New Roman"/>
          <w:spacing w:val="-10"/>
        </w:rPr>
        <w:t xml:space="preserve"> semiotic </w:t>
      </w:r>
      <w:r w:rsidR="006B53A0" w:rsidRPr="00800771">
        <w:rPr>
          <w:rFonts w:cs="Times New Roman"/>
          <w:spacing w:val="-10"/>
        </w:rPr>
        <w:t>elements</w:t>
      </w:r>
      <w:r w:rsidRPr="00800771">
        <w:rPr>
          <w:rFonts w:cs="Times New Roman"/>
          <w:spacing w:val="-10"/>
        </w:rPr>
        <w:t xml:space="preserve"> associating a basement</w:t>
      </w:r>
      <w:r w:rsidR="006B53A0" w:rsidRPr="00800771">
        <w:rPr>
          <w:rFonts w:cs="Times New Roman"/>
          <w:spacing w:val="-10"/>
        </w:rPr>
        <w:t xml:space="preserve"> (</w:t>
      </w:r>
      <w:r w:rsidRPr="00800771">
        <w:rPr>
          <w:rFonts w:cs="Times New Roman"/>
          <w:spacing w:val="-10"/>
        </w:rPr>
        <w:t>the signifier</w:t>
      </w:r>
      <w:r w:rsidR="006B53A0" w:rsidRPr="00800771">
        <w:rPr>
          <w:rFonts w:cs="Times New Roman"/>
          <w:spacing w:val="-10"/>
        </w:rPr>
        <w:t>) and a super</w:t>
      </w:r>
      <w:r w:rsidR="00A563FF" w:rsidRPr="00800771">
        <w:rPr>
          <w:rFonts w:cs="Times New Roman"/>
          <w:spacing w:val="-10"/>
        </w:rPr>
        <w:softHyphen/>
      </w:r>
      <w:r w:rsidR="006B53A0" w:rsidRPr="00800771">
        <w:rPr>
          <w:rFonts w:cs="Times New Roman"/>
          <w:spacing w:val="-10"/>
        </w:rPr>
        <w:t>structure</w:t>
      </w:r>
      <w:r w:rsidRPr="00800771">
        <w:rPr>
          <w:rFonts w:cs="Times New Roman"/>
          <w:spacing w:val="-10"/>
        </w:rPr>
        <w:t xml:space="preserve"> </w:t>
      </w:r>
      <w:r w:rsidR="006B53A0" w:rsidRPr="00800771">
        <w:rPr>
          <w:rFonts w:cs="Times New Roman"/>
          <w:spacing w:val="-10"/>
        </w:rPr>
        <w:t>(</w:t>
      </w:r>
      <w:r w:rsidRPr="00800771">
        <w:rPr>
          <w:rFonts w:cs="Times New Roman"/>
          <w:spacing w:val="-10"/>
        </w:rPr>
        <w:t>the signified</w:t>
      </w:r>
      <w:r w:rsidR="006B53A0" w:rsidRPr="00800771">
        <w:rPr>
          <w:rFonts w:cs="Times New Roman"/>
          <w:spacing w:val="-10"/>
        </w:rPr>
        <w:t>)</w:t>
      </w:r>
      <w:r w:rsidRPr="00800771">
        <w:rPr>
          <w:rFonts w:cs="Times New Roman"/>
          <w:spacing w:val="-10"/>
        </w:rPr>
        <w:t>, but neither was it organized according to</w:t>
      </w:r>
      <w:r w:rsidR="00DC4A79" w:rsidRPr="00800771">
        <w:rPr>
          <w:rFonts w:cs="Times New Roman"/>
          <w:spacing w:val="-10"/>
        </w:rPr>
        <w:t>,</w:t>
      </w:r>
      <w:r w:rsidR="006B53A0" w:rsidRPr="00800771">
        <w:rPr>
          <w:rFonts w:cs="Times New Roman"/>
          <w:spacing w:val="-10"/>
        </w:rPr>
        <w:t xml:space="preserve"> nor represented by</w:t>
      </w:r>
      <w:r w:rsidRPr="00800771">
        <w:rPr>
          <w:rFonts w:cs="Times New Roman"/>
          <w:spacing w:val="-10"/>
        </w:rPr>
        <w:t xml:space="preserve"> two </w:t>
      </w:r>
      <w:r w:rsidR="00F3133D" w:rsidRPr="00800771">
        <w:rPr>
          <w:rFonts w:cs="Times New Roman"/>
          <w:spacing w:val="-10"/>
        </w:rPr>
        <w:t>all-encompassing</w:t>
      </w:r>
      <w:r w:rsidR="00CF5972" w:rsidRPr="00800771">
        <w:rPr>
          <w:rFonts w:cs="Times New Roman"/>
          <w:spacing w:val="-10"/>
        </w:rPr>
        <w:t xml:space="preserve"> and </w:t>
      </w:r>
      <w:r w:rsidR="0060451D" w:rsidRPr="00800771">
        <w:rPr>
          <w:rFonts w:cs="Times New Roman"/>
          <w:spacing w:val="-10"/>
        </w:rPr>
        <w:t>superposed</w:t>
      </w:r>
      <w:r w:rsidR="00F3133D" w:rsidRPr="00800771">
        <w:rPr>
          <w:rFonts w:cs="Times New Roman"/>
          <w:spacing w:val="-10"/>
        </w:rPr>
        <w:t xml:space="preserve"> </w:t>
      </w:r>
      <w:r w:rsidR="006B53A0" w:rsidRPr="00800771">
        <w:rPr>
          <w:rFonts w:cs="Times New Roman"/>
          <w:spacing w:val="-10"/>
        </w:rPr>
        <w:t>layers</w:t>
      </w:r>
      <w:r w:rsidRPr="00800771">
        <w:rPr>
          <w:rFonts w:cs="Times New Roman"/>
          <w:spacing w:val="-10"/>
        </w:rPr>
        <w:t xml:space="preserve"> </w:t>
      </w:r>
      <w:r w:rsidR="006B53A0" w:rsidRPr="00800771">
        <w:rPr>
          <w:rFonts w:cs="Times New Roman"/>
          <w:spacing w:val="-10"/>
        </w:rPr>
        <w:t xml:space="preserve">(the </w:t>
      </w:r>
      <w:r w:rsidRPr="00800771">
        <w:rPr>
          <w:rFonts w:cs="Times New Roman"/>
          <w:spacing w:val="-10"/>
        </w:rPr>
        <w:t>econo</w:t>
      </w:r>
      <w:r w:rsidR="00A563FF" w:rsidRPr="00800771">
        <w:rPr>
          <w:rFonts w:cs="Times New Roman"/>
          <w:spacing w:val="-10"/>
        </w:rPr>
        <w:softHyphen/>
      </w:r>
      <w:r w:rsidRPr="00800771">
        <w:rPr>
          <w:rFonts w:cs="Times New Roman"/>
          <w:spacing w:val="-10"/>
        </w:rPr>
        <w:t>mic and social base</w:t>
      </w:r>
      <w:r w:rsidR="002628F9" w:rsidRPr="00800771">
        <w:rPr>
          <w:rFonts w:cs="Times New Roman"/>
          <w:spacing w:val="-10"/>
        </w:rPr>
        <w:t>,</w:t>
      </w:r>
      <w:r w:rsidRPr="00800771">
        <w:rPr>
          <w:rFonts w:cs="Times New Roman"/>
          <w:spacing w:val="-10"/>
        </w:rPr>
        <w:t xml:space="preserve"> and </w:t>
      </w:r>
      <w:r w:rsidR="006B53A0" w:rsidRPr="00800771">
        <w:rPr>
          <w:rFonts w:cs="Times New Roman"/>
          <w:spacing w:val="-10"/>
        </w:rPr>
        <w:t>the institutional</w:t>
      </w:r>
      <w:r w:rsidRPr="00800771">
        <w:rPr>
          <w:rFonts w:cs="Times New Roman"/>
          <w:spacing w:val="-10"/>
        </w:rPr>
        <w:t xml:space="preserve"> and ideological super</w:t>
      </w:r>
      <w:r w:rsidR="0045403B" w:rsidRPr="00800771">
        <w:rPr>
          <w:rFonts w:cs="Times New Roman"/>
          <w:spacing w:val="-10"/>
        </w:rPr>
        <w:softHyphen/>
      </w:r>
      <w:r w:rsidRPr="00800771">
        <w:rPr>
          <w:rFonts w:cs="Times New Roman"/>
          <w:spacing w:val="-10"/>
        </w:rPr>
        <w:t>structure</w:t>
      </w:r>
      <w:r w:rsidR="006B53A0" w:rsidRPr="00800771">
        <w:rPr>
          <w:rFonts w:cs="Times New Roman"/>
          <w:spacing w:val="-10"/>
        </w:rPr>
        <w:t>)</w:t>
      </w:r>
      <w:r w:rsidR="0060451D" w:rsidRPr="00800771">
        <w:rPr>
          <w:rFonts w:cs="Times New Roman"/>
          <w:spacing w:val="-10"/>
        </w:rPr>
        <w:t>.</w:t>
      </w:r>
      <w:r w:rsidRPr="00800771">
        <w:rPr>
          <w:rFonts w:cs="Times New Roman"/>
          <w:spacing w:val="-10"/>
        </w:rPr>
        <w:t xml:space="preserve"> </w:t>
      </w:r>
      <w:r w:rsidR="00CF5972" w:rsidRPr="00800771">
        <w:rPr>
          <w:rFonts w:cs="Times New Roman"/>
          <w:spacing w:val="-10"/>
        </w:rPr>
        <w:t>These two perspectives seemed opposed by their respective at</w:t>
      </w:r>
      <w:r w:rsidR="00886BE1" w:rsidRPr="00800771">
        <w:rPr>
          <w:rFonts w:cs="Times New Roman"/>
          <w:spacing w:val="-10"/>
        </w:rPr>
        <w:t>omi</w:t>
      </w:r>
      <w:r w:rsidR="00CF5972" w:rsidRPr="00800771">
        <w:rPr>
          <w:rFonts w:cs="Times New Roman"/>
          <w:spacing w:val="-10"/>
        </w:rPr>
        <w:t xml:space="preserve">stic and holistic viewpoints, but they actually shared a common vertical </w:t>
      </w:r>
      <w:r w:rsidR="006B53A0" w:rsidRPr="00800771">
        <w:rPr>
          <w:rFonts w:cs="Times New Roman"/>
          <w:spacing w:val="-10"/>
        </w:rPr>
        <w:t>concern</w:t>
      </w:r>
      <w:r w:rsidR="00CF5972" w:rsidRPr="00800771">
        <w:rPr>
          <w:rFonts w:cs="Times New Roman"/>
          <w:spacing w:val="-10"/>
        </w:rPr>
        <w:t xml:space="preserve"> </w:t>
      </w:r>
      <w:r w:rsidR="006B53A0" w:rsidRPr="00800771">
        <w:rPr>
          <w:rFonts w:cs="Times New Roman"/>
          <w:spacing w:val="-10"/>
        </w:rPr>
        <w:t xml:space="preserve">for </w:t>
      </w:r>
      <w:r w:rsidR="00CF5972" w:rsidRPr="00800771">
        <w:rPr>
          <w:rFonts w:cs="Times New Roman"/>
          <w:spacing w:val="-10"/>
        </w:rPr>
        <w:t>discover</w:t>
      </w:r>
      <w:r w:rsidR="006B53A0" w:rsidRPr="00800771">
        <w:rPr>
          <w:rFonts w:cs="Times New Roman"/>
          <w:spacing w:val="-10"/>
        </w:rPr>
        <w:t>ing</w:t>
      </w:r>
      <w:r w:rsidR="00CF5972" w:rsidRPr="00800771">
        <w:rPr>
          <w:rFonts w:cs="Times New Roman"/>
          <w:spacing w:val="-10"/>
        </w:rPr>
        <w:t xml:space="preserve">, </w:t>
      </w:r>
      <w:r w:rsidR="00CF5972" w:rsidRPr="00800771">
        <w:rPr>
          <w:rFonts w:cs="Times New Roman"/>
          <w:i/>
          <w:spacing w:val="-10"/>
        </w:rPr>
        <w:t>under</w:t>
      </w:r>
      <w:r w:rsidR="00CF5972" w:rsidRPr="00800771">
        <w:rPr>
          <w:rFonts w:cs="Times New Roman"/>
          <w:spacing w:val="-10"/>
        </w:rPr>
        <w:t xml:space="preserve"> the phenomena</w:t>
      </w:r>
      <w:r w:rsidR="006B53A0" w:rsidRPr="00800771">
        <w:rPr>
          <w:rFonts w:cs="Times New Roman"/>
          <w:spacing w:val="-10"/>
        </w:rPr>
        <w:t xml:space="preserve"> (</w:t>
      </w:r>
      <w:r w:rsidR="00CF5972" w:rsidRPr="00800771">
        <w:rPr>
          <w:rFonts w:cs="Times New Roman"/>
          <w:spacing w:val="-10"/>
        </w:rPr>
        <w:t xml:space="preserve">whether the meaning or the </w:t>
      </w:r>
      <w:r w:rsidR="0060451D" w:rsidRPr="00800771">
        <w:rPr>
          <w:rFonts w:cs="Times New Roman"/>
          <w:spacing w:val="-10"/>
        </w:rPr>
        <w:t>insti</w:t>
      </w:r>
      <w:r w:rsidR="00A563FF" w:rsidRPr="00800771">
        <w:rPr>
          <w:rFonts w:cs="Times New Roman"/>
          <w:spacing w:val="-10"/>
        </w:rPr>
        <w:softHyphen/>
      </w:r>
      <w:r w:rsidR="0060451D" w:rsidRPr="00800771">
        <w:rPr>
          <w:rFonts w:cs="Times New Roman"/>
          <w:spacing w:val="-10"/>
        </w:rPr>
        <w:t>tutional</w:t>
      </w:r>
      <w:r w:rsidR="00CF5972" w:rsidRPr="00800771">
        <w:rPr>
          <w:rFonts w:cs="Times New Roman"/>
          <w:spacing w:val="-10"/>
        </w:rPr>
        <w:t xml:space="preserve"> and ideological systems</w:t>
      </w:r>
      <w:r w:rsidR="006B53A0" w:rsidRPr="00800771">
        <w:rPr>
          <w:rFonts w:cs="Times New Roman"/>
          <w:spacing w:val="-10"/>
        </w:rPr>
        <w:t>)</w:t>
      </w:r>
      <w:r w:rsidR="00CF5972" w:rsidRPr="00800771">
        <w:rPr>
          <w:rFonts w:cs="Times New Roman"/>
          <w:spacing w:val="-10"/>
        </w:rPr>
        <w:t>, what they thought was the real, funda</w:t>
      </w:r>
      <w:r w:rsidR="00A563FF" w:rsidRPr="00800771">
        <w:rPr>
          <w:rFonts w:cs="Times New Roman"/>
          <w:spacing w:val="-10"/>
        </w:rPr>
        <w:softHyphen/>
      </w:r>
      <w:r w:rsidR="00CF5972" w:rsidRPr="00800771">
        <w:rPr>
          <w:rFonts w:cs="Times New Roman"/>
          <w:spacing w:val="-10"/>
        </w:rPr>
        <w:t>mental, unconscious basis of reality</w:t>
      </w:r>
      <w:r w:rsidR="006B53A0" w:rsidRPr="00800771">
        <w:rPr>
          <w:rFonts w:cs="Times New Roman"/>
          <w:spacing w:val="-10"/>
        </w:rPr>
        <w:t xml:space="preserve"> (the signifier</w:t>
      </w:r>
      <w:r w:rsidR="008668F2" w:rsidRPr="00800771">
        <w:rPr>
          <w:rFonts w:cs="Times New Roman"/>
          <w:spacing w:val="-10"/>
        </w:rPr>
        <w:t>,</w:t>
      </w:r>
      <w:r w:rsidR="006B53A0" w:rsidRPr="00800771">
        <w:rPr>
          <w:rFonts w:cs="Times New Roman"/>
          <w:spacing w:val="-10"/>
        </w:rPr>
        <w:t xml:space="preserve"> or the economic and social base)</w:t>
      </w:r>
      <w:r w:rsidR="00CF5972" w:rsidRPr="00800771">
        <w:rPr>
          <w:rFonts w:cs="Times New Roman"/>
          <w:spacing w:val="-10"/>
        </w:rPr>
        <w:t xml:space="preserve">. </w:t>
      </w:r>
      <w:r w:rsidR="0060451D" w:rsidRPr="00800771">
        <w:rPr>
          <w:rFonts w:cs="Times New Roman"/>
          <w:spacing w:val="-10"/>
        </w:rPr>
        <w:t xml:space="preserve">This common concern explained why attempts at mixing both views had been so </w:t>
      </w:r>
      <w:r w:rsidR="00D81B1F" w:rsidRPr="00800771">
        <w:rPr>
          <w:rFonts w:cs="Times New Roman"/>
          <w:spacing w:val="-10"/>
        </w:rPr>
        <w:t>popular</w:t>
      </w:r>
      <w:r w:rsidR="0060451D" w:rsidRPr="00800771">
        <w:rPr>
          <w:rFonts w:cs="Times New Roman"/>
          <w:spacing w:val="-10"/>
        </w:rPr>
        <w:t xml:space="preserve"> in the 20th century. </w:t>
      </w:r>
    </w:p>
    <w:p w:rsidR="003755AA" w:rsidRPr="00800771" w:rsidRDefault="00A97456" w:rsidP="00250DE0">
      <w:pPr>
        <w:tabs>
          <w:tab w:val="left" w:pos="426"/>
        </w:tabs>
        <w:spacing w:line="240" w:lineRule="exact"/>
        <w:ind w:firstLine="397"/>
        <w:rPr>
          <w:rFonts w:cs="Times New Roman"/>
          <w:spacing w:val="-12"/>
        </w:rPr>
      </w:pPr>
      <w:r w:rsidRPr="00800771">
        <w:rPr>
          <w:rFonts w:cs="Times New Roman"/>
          <w:spacing w:val="-12"/>
        </w:rPr>
        <w:t>Deleuze and Guattari opposed this hidden return of an interest in tran</w:t>
      </w:r>
      <w:r w:rsidR="002F3BBD">
        <w:rPr>
          <w:rFonts w:cs="Times New Roman"/>
          <w:spacing w:val="-12"/>
        </w:rPr>
        <w:softHyphen/>
      </w:r>
      <w:r w:rsidRPr="00800771">
        <w:rPr>
          <w:rFonts w:cs="Times New Roman"/>
          <w:spacing w:val="-12"/>
        </w:rPr>
        <w:t xml:space="preserve">scendence </w:t>
      </w:r>
      <w:r w:rsidR="004F757D">
        <w:rPr>
          <w:rFonts w:cs="Times New Roman"/>
          <w:spacing w:val="-12"/>
        </w:rPr>
        <w:t>with</w:t>
      </w:r>
      <w:r w:rsidRPr="00800771">
        <w:rPr>
          <w:rFonts w:cs="Times New Roman"/>
          <w:spacing w:val="-12"/>
        </w:rPr>
        <w:t xml:space="preserve"> </w:t>
      </w:r>
      <w:r w:rsidR="00033DDC" w:rsidRPr="00800771">
        <w:rPr>
          <w:rFonts w:cs="Times New Roman"/>
          <w:spacing w:val="-12"/>
        </w:rPr>
        <w:t>a radical</w:t>
      </w:r>
      <w:r w:rsidRPr="00800771">
        <w:rPr>
          <w:rFonts w:cs="Times New Roman"/>
          <w:spacing w:val="-12"/>
        </w:rPr>
        <w:t xml:space="preserve"> affirmation of immanence. </w:t>
      </w:r>
      <w:r w:rsidR="006B53A0" w:rsidRPr="00800771">
        <w:rPr>
          <w:rFonts w:cs="Times New Roman"/>
          <w:spacing w:val="-12"/>
        </w:rPr>
        <w:t>The being was to be</w:t>
      </w:r>
      <w:r w:rsidR="002D4FCE">
        <w:rPr>
          <w:rFonts w:cs="Times New Roman"/>
          <w:spacing w:val="-12"/>
        </w:rPr>
        <w:t xml:space="preserve"> </w:t>
      </w:r>
      <w:r w:rsidR="0060451D" w:rsidRPr="00800771">
        <w:rPr>
          <w:rFonts w:cs="Times New Roman"/>
          <w:spacing w:val="-12"/>
        </w:rPr>
        <w:t>con</w:t>
      </w:r>
      <w:r w:rsidR="00820CF4" w:rsidRPr="00800771">
        <w:rPr>
          <w:rFonts w:cs="Times New Roman"/>
          <w:spacing w:val="-12"/>
        </w:rPr>
        <w:softHyphen/>
      </w:r>
      <w:r w:rsidR="0060451D" w:rsidRPr="00800771">
        <w:rPr>
          <w:rFonts w:cs="Times New Roman"/>
          <w:spacing w:val="-12"/>
        </w:rPr>
        <w:t>ceived</w:t>
      </w:r>
      <w:r w:rsidR="00D81B1F" w:rsidRPr="00800771">
        <w:rPr>
          <w:rFonts w:cs="Times New Roman"/>
          <w:spacing w:val="-12"/>
        </w:rPr>
        <w:t xml:space="preserve"> of</w:t>
      </w:r>
      <w:r w:rsidR="00782EBB" w:rsidRPr="00800771">
        <w:rPr>
          <w:rFonts w:cs="Times New Roman"/>
          <w:spacing w:val="-12"/>
        </w:rPr>
        <w:t>,</w:t>
      </w:r>
      <w:r w:rsidR="0060451D" w:rsidRPr="00800771">
        <w:rPr>
          <w:rFonts w:cs="Times New Roman"/>
          <w:spacing w:val="-12"/>
        </w:rPr>
        <w:t xml:space="preserve"> and participated in</w:t>
      </w:r>
      <w:r w:rsidR="00782EBB" w:rsidRPr="00800771">
        <w:rPr>
          <w:rFonts w:cs="Times New Roman"/>
          <w:spacing w:val="-12"/>
        </w:rPr>
        <w:t>,</w:t>
      </w:r>
      <w:r w:rsidR="0060451D" w:rsidRPr="00800771">
        <w:rPr>
          <w:rFonts w:cs="Times New Roman"/>
          <w:spacing w:val="-12"/>
        </w:rPr>
        <w:t xml:space="preserve"> as a flow of atoms that had been stratif</w:t>
      </w:r>
      <w:r w:rsidR="000050A6" w:rsidRPr="00800771">
        <w:rPr>
          <w:rFonts w:cs="Times New Roman"/>
          <w:spacing w:val="-12"/>
        </w:rPr>
        <w:t>ying</w:t>
      </w:r>
      <w:r w:rsidR="00776D06" w:rsidRPr="00800771">
        <w:rPr>
          <w:rFonts w:cs="Times New Roman"/>
          <w:spacing w:val="-12"/>
        </w:rPr>
        <w:t xml:space="preserve"> since the beginning of the universe</w:t>
      </w:r>
      <w:r w:rsidR="0060451D" w:rsidRPr="00800771">
        <w:rPr>
          <w:rFonts w:cs="Times New Roman"/>
          <w:spacing w:val="-12"/>
        </w:rPr>
        <w:t xml:space="preserve"> in</w:t>
      </w:r>
      <w:r w:rsidR="000050A6" w:rsidRPr="00800771">
        <w:rPr>
          <w:rFonts w:cs="Times New Roman"/>
          <w:spacing w:val="-12"/>
        </w:rPr>
        <w:t>to</w:t>
      </w:r>
      <w:r w:rsidR="0060451D" w:rsidRPr="00800771">
        <w:rPr>
          <w:rFonts w:cs="Times New Roman"/>
          <w:spacing w:val="-12"/>
        </w:rPr>
        <w:t xml:space="preserve"> a complex system of strata and layers, whose relations were never bi-univocal and only vertical but </w:t>
      </w:r>
      <w:r w:rsidR="00657509" w:rsidRPr="00800771">
        <w:rPr>
          <w:rFonts w:cs="Times New Roman"/>
          <w:spacing w:val="-12"/>
        </w:rPr>
        <w:t xml:space="preserve">multivocal and going in all directions. </w:t>
      </w:r>
      <w:r w:rsidR="00F76132" w:rsidRPr="00800771">
        <w:rPr>
          <w:rFonts w:cs="Times New Roman"/>
          <w:spacing w:val="-12"/>
        </w:rPr>
        <w:t>Although Marxists, Freudo</w:t>
      </w:r>
      <w:r w:rsidR="007662AF">
        <w:rPr>
          <w:rFonts w:cs="Times New Roman"/>
          <w:spacing w:val="-12"/>
        </w:rPr>
        <w:t>-Marxists, psychoanalysts</w:t>
      </w:r>
      <w:r w:rsidR="00F76132" w:rsidRPr="00800771">
        <w:rPr>
          <w:rFonts w:cs="Times New Roman"/>
          <w:spacing w:val="-12"/>
        </w:rPr>
        <w:t xml:space="preserve"> or linguists pretended having developed </w:t>
      </w:r>
      <w:r w:rsidR="00CC0E53" w:rsidRPr="00800771">
        <w:rPr>
          <w:rFonts w:cs="Times New Roman"/>
          <w:spacing w:val="-12"/>
        </w:rPr>
        <w:t xml:space="preserve">purely </w:t>
      </w:r>
      <w:r w:rsidR="00F76132" w:rsidRPr="00800771">
        <w:rPr>
          <w:rFonts w:cs="Times New Roman"/>
          <w:spacing w:val="-12"/>
        </w:rPr>
        <w:t xml:space="preserve">materialist thoughts, they were still </w:t>
      </w:r>
      <w:r w:rsidR="00D81B1F" w:rsidRPr="00800771">
        <w:rPr>
          <w:rFonts w:cs="Times New Roman"/>
          <w:spacing w:val="-12"/>
        </w:rPr>
        <w:t xml:space="preserve">in fact deeply </w:t>
      </w:r>
      <w:r w:rsidR="00F76132" w:rsidRPr="00800771">
        <w:rPr>
          <w:rFonts w:cs="Times New Roman"/>
          <w:spacing w:val="-12"/>
        </w:rPr>
        <w:t>attached to meta</w:t>
      </w:r>
      <w:r w:rsidR="00D81B1F" w:rsidRPr="00800771">
        <w:rPr>
          <w:rFonts w:cs="Times New Roman"/>
          <w:spacing w:val="-12"/>
        </w:rPr>
        <w:softHyphen/>
      </w:r>
      <w:r w:rsidR="00F76132" w:rsidRPr="00800771">
        <w:rPr>
          <w:rFonts w:cs="Times New Roman"/>
          <w:spacing w:val="-12"/>
        </w:rPr>
        <w:t>phy</w:t>
      </w:r>
      <w:r w:rsidR="00F76132" w:rsidRPr="00800771">
        <w:rPr>
          <w:rFonts w:cs="Times New Roman"/>
          <w:spacing w:val="-12"/>
        </w:rPr>
        <w:softHyphen/>
        <w:t xml:space="preserve">sical ways of thinking. </w:t>
      </w:r>
      <w:r w:rsidR="003755AA" w:rsidRPr="00800771">
        <w:rPr>
          <w:rFonts w:cs="Times New Roman"/>
          <w:spacing w:val="-12"/>
        </w:rPr>
        <w:t xml:space="preserve">By contrast, </w:t>
      </w:r>
      <w:r w:rsidR="00F76132" w:rsidRPr="00800771">
        <w:rPr>
          <w:rFonts w:cs="Times New Roman"/>
          <w:spacing w:val="-12"/>
        </w:rPr>
        <w:t>Deleuze and Guattari wanted to overcome their limit</w:t>
      </w:r>
      <w:r w:rsidR="00761D78" w:rsidRPr="00800771">
        <w:rPr>
          <w:rFonts w:cs="Times New Roman"/>
          <w:spacing w:val="-12"/>
        </w:rPr>
        <w:t>ation</w:t>
      </w:r>
      <w:r w:rsidR="00F76132" w:rsidRPr="00800771">
        <w:rPr>
          <w:rFonts w:cs="Times New Roman"/>
          <w:spacing w:val="-12"/>
        </w:rPr>
        <w:t xml:space="preserve">s and </w:t>
      </w:r>
      <w:r w:rsidR="007662AF">
        <w:rPr>
          <w:rFonts w:cs="Times New Roman"/>
          <w:spacing w:val="-12"/>
        </w:rPr>
        <w:t xml:space="preserve">to </w:t>
      </w:r>
      <w:r w:rsidR="00F76132" w:rsidRPr="00800771">
        <w:rPr>
          <w:rFonts w:cs="Times New Roman"/>
          <w:spacing w:val="-12"/>
        </w:rPr>
        <w:t>sketch a radical materialism</w:t>
      </w:r>
      <w:r w:rsidR="00D81B1F" w:rsidRPr="00800771">
        <w:rPr>
          <w:rFonts w:cs="Times New Roman"/>
          <w:spacing w:val="-12"/>
        </w:rPr>
        <w:t xml:space="preserve"> that would implement</w:t>
      </w:r>
      <w:r w:rsidR="003755AA" w:rsidRPr="00800771">
        <w:rPr>
          <w:rFonts w:cs="Times New Roman"/>
          <w:spacing w:val="-12"/>
        </w:rPr>
        <w:t>,</w:t>
      </w:r>
      <w:r w:rsidR="00D81B1F" w:rsidRPr="00800771">
        <w:rPr>
          <w:rFonts w:cs="Times New Roman"/>
          <w:spacing w:val="-12"/>
        </w:rPr>
        <w:t xml:space="preserve"> on new </w:t>
      </w:r>
      <w:r w:rsidR="009E3C29" w:rsidRPr="00800771">
        <w:rPr>
          <w:rFonts w:cs="Times New Roman"/>
          <w:spacing w:val="-12"/>
        </w:rPr>
        <w:t xml:space="preserve">scientific </w:t>
      </w:r>
      <w:r w:rsidR="00D81B1F" w:rsidRPr="00800771">
        <w:rPr>
          <w:rFonts w:cs="Times New Roman"/>
          <w:spacing w:val="-12"/>
        </w:rPr>
        <w:t>bases</w:t>
      </w:r>
      <w:r w:rsidR="003755AA" w:rsidRPr="00800771">
        <w:rPr>
          <w:rFonts w:cs="Times New Roman"/>
          <w:spacing w:val="-12"/>
        </w:rPr>
        <w:t>,</w:t>
      </w:r>
      <w:r w:rsidR="00D81B1F" w:rsidRPr="00800771">
        <w:rPr>
          <w:rFonts w:cs="Times New Roman"/>
          <w:spacing w:val="-12"/>
        </w:rPr>
        <w:t xml:space="preserve"> </w:t>
      </w:r>
      <w:r w:rsidR="003755AA" w:rsidRPr="00800771">
        <w:rPr>
          <w:rFonts w:cs="Times New Roman"/>
          <w:spacing w:val="-12"/>
        </w:rPr>
        <w:t xml:space="preserve">both </w:t>
      </w:r>
      <w:r w:rsidR="00D81B1F" w:rsidRPr="00800771">
        <w:rPr>
          <w:rFonts w:cs="Times New Roman"/>
          <w:spacing w:val="-12"/>
        </w:rPr>
        <w:t>the</w:t>
      </w:r>
      <w:r w:rsidR="003755AA" w:rsidRPr="00800771">
        <w:rPr>
          <w:rFonts w:cs="Times New Roman"/>
          <w:spacing w:val="-12"/>
        </w:rPr>
        <w:t xml:space="preserve"> pantheistic</w:t>
      </w:r>
      <w:r w:rsidR="00D81B1F" w:rsidRPr="00800771">
        <w:rPr>
          <w:rFonts w:cs="Times New Roman"/>
          <w:spacing w:val="-12"/>
        </w:rPr>
        <w:t xml:space="preserve"> Spinozi</w:t>
      </w:r>
      <w:r w:rsidR="00143BF9" w:rsidRPr="00800771">
        <w:rPr>
          <w:rFonts w:cs="Times New Roman"/>
          <w:spacing w:val="-12"/>
        </w:rPr>
        <w:t>st</w:t>
      </w:r>
      <w:r w:rsidR="00D81B1F" w:rsidRPr="00800771">
        <w:rPr>
          <w:rFonts w:cs="Times New Roman"/>
          <w:spacing w:val="-12"/>
        </w:rPr>
        <w:t xml:space="preserve"> philo</w:t>
      </w:r>
      <w:r w:rsidR="00820CF4" w:rsidRPr="00800771">
        <w:rPr>
          <w:rFonts w:cs="Times New Roman"/>
          <w:spacing w:val="-12"/>
        </w:rPr>
        <w:softHyphen/>
      </w:r>
      <w:r w:rsidR="00D81B1F" w:rsidRPr="00800771">
        <w:rPr>
          <w:rFonts w:cs="Times New Roman"/>
          <w:spacing w:val="-12"/>
        </w:rPr>
        <w:t>sophy of nature</w:t>
      </w:r>
      <w:r w:rsidR="003755AA" w:rsidRPr="00800771">
        <w:rPr>
          <w:rFonts w:cs="Times New Roman"/>
          <w:spacing w:val="-12"/>
        </w:rPr>
        <w:t xml:space="preserve"> and the Nietzschean reversal of Platonism.</w:t>
      </w:r>
    </w:p>
    <w:p w:rsidR="008C0FAD" w:rsidRPr="00800771" w:rsidRDefault="00775A2D" w:rsidP="00250DE0">
      <w:pPr>
        <w:tabs>
          <w:tab w:val="left" w:pos="426"/>
        </w:tabs>
        <w:spacing w:line="240" w:lineRule="exact"/>
        <w:ind w:firstLine="397"/>
        <w:rPr>
          <w:rFonts w:cs="Times New Roman"/>
          <w:spacing w:val="-10"/>
        </w:rPr>
      </w:pPr>
      <w:r w:rsidRPr="00800771">
        <w:rPr>
          <w:rFonts w:cs="Times New Roman"/>
          <w:spacing w:val="-10"/>
        </w:rPr>
        <w:t>However, achieving this go</w:t>
      </w:r>
      <w:r w:rsidR="00FB400A" w:rsidRPr="00800771">
        <w:rPr>
          <w:rFonts w:cs="Times New Roman"/>
          <w:spacing w:val="-10"/>
        </w:rPr>
        <w:t>al required a last ditch effort</w:t>
      </w:r>
      <w:r w:rsidRPr="00800771">
        <w:rPr>
          <w:rFonts w:cs="Times New Roman"/>
          <w:spacing w:val="-10"/>
        </w:rPr>
        <w:t xml:space="preserve">. </w:t>
      </w:r>
      <w:r w:rsidR="00E372AE" w:rsidRPr="00800771">
        <w:rPr>
          <w:rFonts w:cs="Times New Roman"/>
          <w:spacing w:val="-10"/>
        </w:rPr>
        <w:t>We remember that, at the beginning of this chapter, they insisted on the fact that the process of “stratification” contained an opposite tendency towards “destratification.” Coding and territoriali</w:t>
      </w:r>
      <w:r w:rsidR="00E372AE" w:rsidRPr="00800771">
        <w:rPr>
          <w:rFonts w:cs="Times New Roman"/>
          <w:spacing w:val="-10"/>
        </w:rPr>
        <w:softHyphen/>
        <w:t>zation, by which stratifi</w:t>
      </w:r>
      <w:r w:rsidR="00592978" w:rsidRPr="00800771">
        <w:rPr>
          <w:rFonts w:cs="Times New Roman"/>
          <w:spacing w:val="-10"/>
        </w:rPr>
        <w:softHyphen/>
      </w:r>
      <w:r w:rsidR="00E372AE" w:rsidRPr="00800771">
        <w:rPr>
          <w:rFonts w:cs="Times New Roman"/>
          <w:spacing w:val="-10"/>
        </w:rPr>
        <w:t>ca</w:t>
      </w:r>
      <w:r w:rsidR="00E372AE" w:rsidRPr="00800771">
        <w:rPr>
          <w:rFonts w:cs="Times New Roman"/>
          <w:spacing w:val="-10"/>
        </w:rPr>
        <w:softHyphen/>
        <w:t>tion and distribution occurred, were never free of some reverse decod</w:t>
      </w:r>
      <w:r w:rsidR="00592978" w:rsidRPr="00800771">
        <w:rPr>
          <w:rFonts w:cs="Times New Roman"/>
          <w:spacing w:val="-10"/>
        </w:rPr>
        <w:softHyphen/>
      </w:r>
      <w:r w:rsidR="00E372AE" w:rsidRPr="00800771">
        <w:rPr>
          <w:rFonts w:cs="Times New Roman"/>
          <w:spacing w:val="-10"/>
        </w:rPr>
        <w:t>ing and deterritorializa</w:t>
      </w:r>
      <w:r w:rsidR="00E372AE" w:rsidRPr="00800771">
        <w:rPr>
          <w:rFonts w:cs="Times New Roman"/>
          <w:spacing w:val="-10"/>
        </w:rPr>
        <w:softHyphen/>
        <w:t>tion processes. In other words, the passage from the virtual to the actual was never complete, while the passage from the actual to the virtual was never absolute</w:t>
      </w:r>
      <w:r w:rsidR="005D7315" w:rsidRPr="00800771">
        <w:rPr>
          <w:rFonts w:cs="Times New Roman"/>
          <w:spacing w:val="-10"/>
        </w:rPr>
        <w:t xml:space="preserve"> either</w:t>
      </w:r>
      <w:r w:rsidR="00E372AE" w:rsidRPr="00800771">
        <w:rPr>
          <w:rFonts w:cs="Times New Roman"/>
          <w:spacing w:val="-10"/>
        </w:rPr>
        <w:t>. Every existing concrete system appeared as a “machi</w:t>
      </w:r>
      <w:r w:rsidR="00E372AE" w:rsidRPr="00800771">
        <w:rPr>
          <w:rFonts w:cs="Times New Roman"/>
          <w:spacing w:val="-10"/>
        </w:rPr>
        <w:softHyphen/>
        <w:t xml:space="preserve">nic assemblage” of “intensive processes” that had to deal, on one side, with the actual strata and layers within which it had appeared and, on </w:t>
      </w:r>
      <w:r w:rsidR="005D7315" w:rsidRPr="00800771">
        <w:rPr>
          <w:rFonts w:cs="Times New Roman"/>
          <w:spacing w:val="-10"/>
        </w:rPr>
        <w:t>the other</w:t>
      </w:r>
      <w:r w:rsidR="00E372AE" w:rsidRPr="00800771">
        <w:rPr>
          <w:rFonts w:cs="Times New Roman"/>
          <w:spacing w:val="-10"/>
        </w:rPr>
        <w:t xml:space="preserve"> side, with the virtual “plane of consistency” or “body without organs” to which it remained </w:t>
      </w:r>
      <w:r w:rsidR="00485199" w:rsidRPr="00800771">
        <w:rPr>
          <w:rFonts w:cs="Times New Roman"/>
          <w:spacing w:val="-10"/>
        </w:rPr>
        <w:t>none</w:t>
      </w:r>
      <w:r w:rsidR="00E372AE" w:rsidRPr="00800771">
        <w:rPr>
          <w:rFonts w:cs="Times New Roman"/>
          <w:spacing w:val="-10"/>
        </w:rPr>
        <w:t xml:space="preserve">theless connected. </w:t>
      </w:r>
      <w:r w:rsidR="00FB400A" w:rsidRPr="00800771">
        <w:rPr>
          <w:rFonts w:cs="Times New Roman"/>
          <w:spacing w:val="-10"/>
        </w:rPr>
        <w:t>Therefore their</w:t>
      </w:r>
      <w:r w:rsidR="00E372AE" w:rsidRPr="00800771">
        <w:rPr>
          <w:rFonts w:cs="Times New Roman"/>
          <w:spacing w:val="-10"/>
        </w:rPr>
        <w:t xml:space="preserve"> existence was </w:t>
      </w:r>
      <w:r w:rsidR="00CF44DD" w:rsidRPr="00800771">
        <w:rPr>
          <w:rFonts w:cs="Times New Roman"/>
          <w:spacing w:val="-10"/>
        </w:rPr>
        <w:t xml:space="preserve">seemingly </w:t>
      </w:r>
      <w:r w:rsidR="00E372AE" w:rsidRPr="00800771">
        <w:rPr>
          <w:rFonts w:cs="Times New Roman"/>
          <w:spacing w:val="-10"/>
        </w:rPr>
        <w:t>caught in a constant dynamic cycle trans</w:t>
      </w:r>
      <w:r w:rsidR="00347349" w:rsidRPr="00800771">
        <w:rPr>
          <w:rFonts w:cs="Times New Roman"/>
          <w:spacing w:val="-10"/>
        </w:rPr>
        <w:softHyphen/>
      </w:r>
      <w:r w:rsidR="00E372AE" w:rsidRPr="00800771">
        <w:rPr>
          <w:rFonts w:cs="Times New Roman"/>
          <w:spacing w:val="-10"/>
        </w:rPr>
        <w:t>forming the “Earth” or the “body without organ” or the “plane of consistency” into “</w:t>
      </w:r>
      <w:r w:rsidR="005D7315" w:rsidRPr="00800771">
        <w:rPr>
          <w:rFonts w:cs="Times New Roman"/>
          <w:spacing w:val="-10"/>
        </w:rPr>
        <w:t>s</w:t>
      </w:r>
      <w:r w:rsidR="00E372AE" w:rsidRPr="00800771">
        <w:rPr>
          <w:rFonts w:cs="Times New Roman"/>
          <w:spacing w:val="-10"/>
        </w:rPr>
        <w:t xml:space="preserve">trata,” and, reversely, </w:t>
      </w:r>
      <w:r w:rsidR="005D7315" w:rsidRPr="00800771">
        <w:rPr>
          <w:rFonts w:cs="Times New Roman"/>
          <w:spacing w:val="-10"/>
        </w:rPr>
        <w:t>the actual “strata” into “Earth,</w:t>
      </w:r>
      <w:r w:rsidR="00E372AE" w:rsidRPr="00800771">
        <w:rPr>
          <w:rFonts w:cs="Times New Roman"/>
          <w:spacing w:val="-10"/>
        </w:rPr>
        <w:t>”</w:t>
      </w:r>
      <w:r w:rsidR="008C0FAD" w:rsidRPr="00800771">
        <w:rPr>
          <w:rFonts w:cs="Times New Roman"/>
          <w:spacing w:val="-10"/>
        </w:rPr>
        <w:t xml:space="preserve"> </w:t>
      </w:r>
      <w:r w:rsidR="005D7315" w:rsidRPr="00800771">
        <w:rPr>
          <w:rFonts w:cs="Times New Roman"/>
          <w:spacing w:val="-10"/>
        </w:rPr>
        <w:t>“body without organ” or “plane of consistency.”</w:t>
      </w:r>
    </w:p>
    <w:p w:rsidR="00CF44DD" w:rsidRPr="00800771" w:rsidRDefault="008C0FAD" w:rsidP="00250DE0">
      <w:pPr>
        <w:tabs>
          <w:tab w:val="left" w:pos="426"/>
        </w:tabs>
        <w:spacing w:line="240" w:lineRule="exact"/>
        <w:ind w:firstLine="397"/>
        <w:rPr>
          <w:rFonts w:cs="Times New Roman"/>
          <w:spacing w:val="-12"/>
        </w:rPr>
      </w:pPr>
      <w:r w:rsidRPr="00800771">
        <w:rPr>
          <w:rFonts w:cs="Times New Roman"/>
          <w:spacing w:val="-12"/>
        </w:rPr>
        <w:t xml:space="preserve">But, as Nietzsche in the twin essays </w:t>
      </w:r>
      <w:r w:rsidRPr="00800771">
        <w:rPr>
          <w:rFonts w:cs="Times New Roman"/>
          <w:i/>
          <w:spacing w:val="-12"/>
        </w:rPr>
        <w:t>T</w:t>
      </w:r>
      <w:r w:rsidR="00CF44DD" w:rsidRPr="00800771">
        <w:rPr>
          <w:rFonts w:cs="Times New Roman"/>
          <w:i/>
          <w:spacing w:val="-12"/>
        </w:rPr>
        <w:t>he Birth of Tragedy</w:t>
      </w:r>
      <w:r w:rsidRPr="00800771">
        <w:rPr>
          <w:rFonts w:cs="Times New Roman"/>
          <w:spacing w:val="-12"/>
        </w:rPr>
        <w:t xml:space="preserve"> (1872) and </w:t>
      </w:r>
      <w:r w:rsidRPr="00800771">
        <w:rPr>
          <w:rFonts w:cs="Times New Roman"/>
          <w:i/>
          <w:spacing w:val="-12"/>
        </w:rPr>
        <w:t>Philosophy in the Tragic Age of the Greeks</w:t>
      </w:r>
      <w:r w:rsidRPr="00800771">
        <w:rPr>
          <w:rFonts w:cs="Times New Roman"/>
          <w:spacing w:val="-12"/>
        </w:rPr>
        <w:t xml:space="preserve"> (1873),</w:t>
      </w:r>
      <w:r w:rsidR="00CF44DD" w:rsidRPr="00800771">
        <w:rPr>
          <w:rFonts w:cs="Times New Roman"/>
          <w:spacing w:val="-12"/>
        </w:rPr>
        <w:t xml:space="preserve"> </w:t>
      </w:r>
      <w:r w:rsidRPr="00800771">
        <w:rPr>
          <w:rFonts w:cs="Times New Roman"/>
          <w:spacing w:val="-12"/>
        </w:rPr>
        <w:t xml:space="preserve">Deleuze and Guattari </w:t>
      </w:r>
      <w:r w:rsidR="00CF44DD" w:rsidRPr="00800771">
        <w:rPr>
          <w:rFonts w:cs="Times New Roman"/>
          <w:spacing w:val="-12"/>
        </w:rPr>
        <w:t>realized</w:t>
      </w:r>
      <w:r w:rsidR="00347349" w:rsidRPr="00800771">
        <w:rPr>
          <w:rFonts w:cs="Times New Roman"/>
          <w:spacing w:val="-12"/>
        </w:rPr>
        <w:t xml:space="preserve"> </w:t>
      </w:r>
      <w:r w:rsidR="00CF44DD" w:rsidRPr="00800771">
        <w:rPr>
          <w:rFonts w:cs="Times New Roman"/>
          <w:spacing w:val="-12"/>
        </w:rPr>
        <w:t xml:space="preserve">that this kind of cyclical response to dualism was maybe not sufficient to </w:t>
      </w:r>
      <w:r w:rsidRPr="00800771">
        <w:rPr>
          <w:rFonts w:cs="Times New Roman"/>
          <w:spacing w:val="-12"/>
        </w:rPr>
        <w:t>impede</w:t>
      </w:r>
      <w:r w:rsidR="00CF44DD" w:rsidRPr="00800771">
        <w:rPr>
          <w:rFonts w:cs="Times New Roman"/>
          <w:spacing w:val="-12"/>
        </w:rPr>
        <w:t xml:space="preserve"> </w:t>
      </w:r>
      <w:r w:rsidRPr="00800771">
        <w:rPr>
          <w:rFonts w:cs="Times New Roman"/>
          <w:spacing w:val="-12"/>
        </w:rPr>
        <w:t>any return of it</w:t>
      </w:r>
      <w:r w:rsidR="00CF44DD" w:rsidRPr="00800771">
        <w:rPr>
          <w:rFonts w:cs="Times New Roman"/>
          <w:spacing w:val="-12"/>
        </w:rPr>
        <w:t xml:space="preserve">, although it had </w:t>
      </w:r>
      <w:r w:rsidRPr="00800771">
        <w:rPr>
          <w:rFonts w:cs="Times New Roman"/>
          <w:spacing w:val="-12"/>
        </w:rPr>
        <w:t xml:space="preserve">had </w:t>
      </w:r>
      <w:r w:rsidR="00CF44DD" w:rsidRPr="00800771">
        <w:rPr>
          <w:rFonts w:cs="Times New Roman"/>
          <w:spacing w:val="-12"/>
        </w:rPr>
        <w:t>numerous and glorious expressions</w:t>
      </w:r>
      <w:r w:rsidRPr="00800771">
        <w:rPr>
          <w:rFonts w:cs="Times New Roman"/>
          <w:spacing w:val="-12"/>
        </w:rPr>
        <w:t xml:space="preserve"> in the past</w:t>
      </w:r>
      <w:r w:rsidR="00CF44DD" w:rsidRPr="00800771">
        <w:rPr>
          <w:rFonts w:cs="Times New Roman"/>
          <w:spacing w:val="-12"/>
        </w:rPr>
        <w:t xml:space="preserve"> (see Michon, 2018b</w:t>
      </w:r>
      <w:r w:rsidR="00437C09" w:rsidRPr="00800771">
        <w:rPr>
          <w:rFonts w:cs="Times New Roman"/>
          <w:spacing w:val="-12"/>
        </w:rPr>
        <w:t>, chap. 9)</w:t>
      </w:r>
      <w:r w:rsidRPr="00800771">
        <w:rPr>
          <w:rFonts w:cs="Times New Roman"/>
          <w:spacing w:val="-12"/>
        </w:rPr>
        <w:t xml:space="preserve">. Wasn’t the couple </w:t>
      </w:r>
      <w:r w:rsidR="0081057A" w:rsidRPr="00800771">
        <w:rPr>
          <w:rFonts w:cs="Times New Roman"/>
          <w:spacing w:val="-12"/>
        </w:rPr>
        <w:t>strata/</w:t>
      </w:r>
      <w:r w:rsidRPr="00800771">
        <w:rPr>
          <w:rFonts w:cs="Times New Roman"/>
          <w:spacing w:val="-12"/>
        </w:rPr>
        <w:t>plane of consis</w:t>
      </w:r>
      <w:r w:rsidR="001F7BA0" w:rsidRPr="00800771">
        <w:rPr>
          <w:rFonts w:cs="Times New Roman"/>
          <w:spacing w:val="-12"/>
        </w:rPr>
        <w:softHyphen/>
      </w:r>
      <w:r w:rsidRPr="00800771">
        <w:rPr>
          <w:rFonts w:cs="Times New Roman"/>
          <w:spacing w:val="-12"/>
        </w:rPr>
        <w:t>tency just another name for the couple Apollo</w:t>
      </w:r>
      <w:r w:rsidR="002F3BBD">
        <w:rPr>
          <w:rFonts w:cs="Times New Roman"/>
          <w:spacing w:val="-12"/>
        </w:rPr>
        <w:softHyphen/>
      </w:r>
      <w:r w:rsidRPr="00800771">
        <w:rPr>
          <w:rFonts w:cs="Times New Roman"/>
          <w:spacing w:val="-12"/>
        </w:rPr>
        <w:t>nian</w:t>
      </w:r>
      <w:r w:rsidR="0081057A" w:rsidRPr="00800771">
        <w:rPr>
          <w:rFonts w:cs="Times New Roman"/>
          <w:spacing w:val="-12"/>
        </w:rPr>
        <w:t>/D</w:t>
      </w:r>
      <w:r w:rsidR="00143BF9" w:rsidRPr="00800771">
        <w:rPr>
          <w:rFonts w:cs="Times New Roman"/>
          <w:spacing w:val="-12"/>
        </w:rPr>
        <w:t>i</w:t>
      </w:r>
      <w:r w:rsidR="0081057A" w:rsidRPr="00800771">
        <w:rPr>
          <w:rFonts w:cs="Times New Roman"/>
          <w:spacing w:val="-12"/>
        </w:rPr>
        <w:t>on</w:t>
      </w:r>
      <w:r w:rsidR="00143BF9" w:rsidRPr="00800771">
        <w:rPr>
          <w:rFonts w:cs="Times New Roman"/>
          <w:spacing w:val="-12"/>
        </w:rPr>
        <w:t>y</w:t>
      </w:r>
      <w:r w:rsidR="0081057A" w:rsidRPr="00800771">
        <w:rPr>
          <w:rFonts w:cs="Times New Roman"/>
          <w:spacing w:val="-12"/>
        </w:rPr>
        <w:t xml:space="preserve">sian </w:t>
      </w:r>
      <w:r w:rsidRPr="00800771">
        <w:rPr>
          <w:rFonts w:cs="Times New Roman"/>
          <w:spacing w:val="-12"/>
        </w:rPr>
        <w:t>or even the couple yin/</w:t>
      </w:r>
      <w:r w:rsidR="00820CF4" w:rsidRPr="00800771">
        <w:rPr>
          <w:rFonts w:cs="Times New Roman"/>
          <w:spacing w:val="-12"/>
        </w:rPr>
        <w:t xml:space="preserve"> </w:t>
      </w:r>
      <w:r w:rsidRPr="00800771">
        <w:rPr>
          <w:rFonts w:cs="Times New Roman"/>
          <w:spacing w:val="-12"/>
        </w:rPr>
        <w:t>yang?</w:t>
      </w:r>
      <w:r w:rsidR="001F7BA0" w:rsidRPr="00800771">
        <w:rPr>
          <w:rFonts w:cs="Times New Roman"/>
          <w:spacing w:val="-12"/>
        </w:rPr>
        <w:t xml:space="preserve"> How could one avoid the eternal</w:t>
      </w:r>
      <w:r w:rsidR="0081057A" w:rsidRPr="00800771">
        <w:rPr>
          <w:rFonts w:cs="Times New Roman"/>
          <w:spacing w:val="-12"/>
        </w:rPr>
        <w:t xml:space="preserve"> and metaphysical</w:t>
      </w:r>
      <w:r w:rsidR="001F7BA0" w:rsidRPr="00800771">
        <w:rPr>
          <w:rFonts w:cs="Times New Roman"/>
          <w:spacing w:val="-12"/>
        </w:rPr>
        <w:t xml:space="preserve"> rolling of two opposite </w:t>
      </w:r>
      <w:r w:rsidR="005D7315" w:rsidRPr="00800771">
        <w:rPr>
          <w:rFonts w:cs="Times New Roman"/>
          <w:spacing w:val="-12"/>
        </w:rPr>
        <w:t xml:space="preserve">but equal </w:t>
      </w:r>
      <w:r w:rsidR="001F7BA0" w:rsidRPr="00800771">
        <w:rPr>
          <w:rFonts w:cs="Times New Roman"/>
          <w:spacing w:val="-12"/>
        </w:rPr>
        <w:t xml:space="preserve">principles? </w:t>
      </w:r>
    </w:p>
    <w:p w:rsidR="00857C5E" w:rsidRPr="00800771" w:rsidRDefault="001F7BA0" w:rsidP="00250DE0">
      <w:pPr>
        <w:tabs>
          <w:tab w:val="left" w:pos="426"/>
        </w:tabs>
        <w:spacing w:line="240" w:lineRule="exact"/>
        <w:ind w:firstLine="397"/>
        <w:rPr>
          <w:rFonts w:cs="Times New Roman"/>
          <w:spacing w:val="-10"/>
        </w:rPr>
      </w:pPr>
      <w:r w:rsidRPr="00800771">
        <w:rPr>
          <w:rFonts w:cs="Times New Roman"/>
          <w:spacing w:val="-10"/>
        </w:rPr>
        <w:t>This is why Deleuze and Guattari</w:t>
      </w:r>
      <w:r w:rsidR="00E372AE" w:rsidRPr="00800771">
        <w:rPr>
          <w:rFonts w:cs="Times New Roman"/>
          <w:spacing w:val="-10"/>
        </w:rPr>
        <w:t xml:space="preserve"> </w:t>
      </w:r>
      <w:r w:rsidR="0081057A" w:rsidRPr="00800771">
        <w:rPr>
          <w:rFonts w:cs="Times New Roman"/>
          <w:spacing w:val="-10"/>
        </w:rPr>
        <w:t>elaborated further</w:t>
      </w:r>
      <w:r w:rsidR="006A1BF6">
        <w:rPr>
          <w:rFonts w:cs="Times New Roman"/>
          <w:spacing w:val="-10"/>
        </w:rPr>
        <w:t>,</w:t>
      </w:r>
      <w:r w:rsidR="0081057A" w:rsidRPr="00800771">
        <w:rPr>
          <w:rFonts w:cs="Times New Roman"/>
          <w:spacing w:val="-10"/>
        </w:rPr>
        <w:t xml:space="preserve"> </w:t>
      </w:r>
      <w:r w:rsidR="00931967" w:rsidRPr="00800771">
        <w:rPr>
          <w:rFonts w:cs="Times New Roman"/>
          <w:spacing w:val="-10"/>
        </w:rPr>
        <w:t>at the end of the chapter</w:t>
      </w:r>
      <w:r w:rsidR="006A1BF6">
        <w:rPr>
          <w:rFonts w:cs="Times New Roman"/>
          <w:spacing w:val="-10"/>
        </w:rPr>
        <w:t>,</w:t>
      </w:r>
      <w:r w:rsidR="00931967" w:rsidRPr="00800771">
        <w:rPr>
          <w:rFonts w:cs="Times New Roman"/>
          <w:spacing w:val="-10"/>
        </w:rPr>
        <w:t xml:space="preserve"> </w:t>
      </w:r>
      <w:r w:rsidR="0081057A" w:rsidRPr="00800771">
        <w:rPr>
          <w:rFonts w:cs="Times New Roman"/>
          <w:spacing w:val="-10"/>
        </w:rPr>
        <w:t>the couple strata/plane of consistency</w:t>
      </w:r>
      <w:r w:rsidR="00857C5E" w:rsidRPr="00800771">
        <w:rPr>
          <w:rFonts w:cs="Times New Roman"/>
          <w:spacing w:val="-10"/>
        </w:rPr>
        <w:t xml:space="preserve"> to prove that</w:t>
      </w:r>
      <w:r w:rsidR="00E372AE" w:rsidRPr="00800771">
        <w:rPr>
          <w:rFonts w:cs="Times New Roman"/>
          <w:spacing w:val="-10"/>
        </w:rPr>
        <w:t xml:space="preserve"> </w:t>
      </w:r>
      <w:r w:rsidR="0081057A" w:rsidRPr="00800771">
        <w:rPr>
          <w:rFonts w:cs="Times New Roman"/>
          <w:spacing w:val="-10"/>
        </w:rPr>
        <w:t>it</w:t>
      </w:r>
      <w:r w:rsidR="00E372AE" w:rsidRPr="00800771">
        <w:rPr>
          <w:rFonts w:cs="Times New Roman"/>
          <w:spacing w:val="-10"/>
        </w:rPr>
        <w:t xml:space="preserve"> did not </w:t>
      </w:r>
      <w:r w:rsidR="00857C5E" w:rsidRPr="00800771">
        <w:rPr>
          <w:rFonts w:cs="Times New Roman"/>
          <w:spacing w:val="-10"/>
        </w:rPr>
        <w:t>imply a</w:t>
      </w:r>
      <w:r w:rsidR="0081057A" w:rsidRPr="00800771">
        <w:rPr>
          <w:rFonts w:cs="Times New Roman"/>
          <w:spacing w:val="-10"/>
        </w:rPr>
        <w:t>ny</w:t>
      </w:r>
      <w:r w:rsidR="00857C5E" w:rsidRPr="00800771">
        <w:rPr>
          <w:rFonts w:cs="Times New Roman"/>
          <w:spacing w:val="-10"/>
        </w:rPr>
        <w:t xml:space="preserve"> </w:t>
      </w:r>
      <w:r w:rsidR="00CE693E" w:rsidRPr="00800771">
        <w:rPr>
          <w:rFonts w:cs="Times New Roman"/>
          <w:spacing w:val="-10"/>
        </w:rPr>
        <w:t xml:space="preserve">hidden </w:t>
      </w:r>
      <w:r w:rsidR="00E372AE" w:rsidRPr="00800771">
        <w:rPr>
          <w:rFonts w:cs="Times New Roman"/>
          <w:spacing w:val="-10"/>
        </w:rPr>
        <w:t>dualism</w:t>
      </w:r>
      <w:r w:rsidR="00857C5E" w:rsidRPr="00800771">
        <w:rPr>
          <w:rFonts w:cs="Times New Roman"/>
          <w:spacing w:val="-10"/>
        </w:rPr>
        <w:t>.</w:t>
      </w:r>
      <w:r w:rsidR="00FF5682" w:rsidRPr="00800771">
        <w:rPr>
          <w:rFonts w:cs="Times New Roman"/>
          <w:spacing w:val="-10"/>
        </w:rPr>
        <w:t xml:space="preserve"> </w:t>
      </w:r>
      <w:r w:rsidR="0081057A" w:rsidRPr="00800771">
        <w:rPr>
          <w:rFonts w:cs="Times New Roman"/>
          <w:spacing w:val="-10"/>
        </w:rPr>
        <w:t>They emphasized that t</w:t>
      </w:r>
      <w:r w:rsidR="00857C5E" w:rsidRPr="00800771">
        <w:rPr>
          <w:rFonts w:cs="Times New Roman"/>
          <w:spacing w:val="-10"/>
        </w:rPr>
        <w:t>he strata with their territorialities dis</w:t>
      </w:r>
      <w:r w:rsidR="005D7315" w:rsidRPr="00800771">
        <w:rPr>
          <w:rFonts w:cs="Times New Roman"/>
          <w:spacing w:val="-10"/>
        </w:rPr>
        <w:softHyphen/>
      </w:r>
      <w:r w:rsidR="00857C5E" w:rsidRPr="00800771">
        <w:rPr>
          <w:rFonts w:cs="Times New Roman"/>
          <w:spacing w:val="-10"/>
        </w:rPr>
        <w:t>tribu</w:t>
      </w:r>
      <w:r w:rsidR="00857C5E" w:rsidRPr="00800771">
        <w:rPr>
          <w:rFonts w:cs="Times New Roman"/>
          <w:spacing w:val="-10"/>
        </w:rPr>
        <w:softHyphen/>
        <w:t>tion were constantly “animated” and reshuffled by move</w:t>
      </w:r>
      <w:r w:rsidR="0081057A" w:rsidRPr="00800771">
        <w:rPr>
          <w:rFonts w:cs="Times New Roman"/>
          <w:spacing w:val="-10"/>
        </w:rPr>
        <w:softHyphen/>
      </w:r>
      <w:r w:rsidR="00857C5E" w:rsidRPr="00800771">
        <w:rPr>
          <w:rFonts w:cs="Times New Roman"/>
          <w:spacing w:val="-10"/>
        </w:rPr>
        <w:t>ments of deterritoria</w:t>
      </w:r>
      <w:r w:rsidR="00857C5E" w:rsidRPr="00800771">
        <w:rPr>
          <w:rFonts w:cs="Times New Roman"/>
          <w:spacing w:val="-10"/>
        </w:rPr>
        <w:softHyphen/>
        <w:t>lization endowed with differ</w:t>
      </w:r>
      <w:r w:rsidR="0086213A" w:rsidRPr="00800771">
        <w:rPr>
          <w:rFonts w:cs="Times New Roman"/>
          <w:spacing w:val="-10"/>
        </w:rPr>
        <w:softHyphen/>
      </w:r>
      <w:r w:rsidR="00857C5E" w:rsidRPr="00800771">
        <w:rPr>
          <w:rFonts w:cs="Times New Roman"/>
          <w:spacing w:val="-10"/>
        </w:rPr>
        <w:t>ent speeds. This meant that “absolute deterritoria</w:t>
      </w:r>
      <w:r w:rsidR="00857C5E" w:rsidRPr="00800771">
        <w:rPr>
          <w:rFonts w:cs="Times New Roman"/>
          <w:spacing w:val="-10"/>
        </w:rPr>
        <w:softHyphen/>
        <w:t>lization” was present—at least virtually</w:t>
      </w:r>
      <w:r w:rsidR="00A8614B" w:rsidRPr="00800771">
        <w:rPr>
          <w:rFonts w:cs="Times New Roman"/>
          <w:spacing w:val="-10"/>
        </w:rPr>
        <w:t xml:space="preserve"> </w:t>
      </w:r>
      <w:r w:rsidR="00857C5E" w:rsidRPr="00800771">
        <w:rPr>
          <w:rFonts w:cs="Times New Roman"/>
          <w:spacing w:val="-10"/>
        </w:rPr>
        <w:t>—“from the beginning” and that the strata were only “spin-offs, thicken</w:t>
      </w:r>
      <w:r w:rsidR="007662AF">
        <w:rPr>
          <w:rFonts w:cs="Times New Roman"/>
          <w:spacing w:val="-10"/>
        </w:rPr>
        <w:softHyphen/>
      </w:r>
      <w:r w:rsidR="00857C5E" w:rsidRPr="00800771">
        <w:rPr>
          <w:rFonts w:cs="Times New Roman"/>
          <w:spacing w:val="-10"/>
        </w:rPr>
        <w:t xml:space="preserve">ings” on the plane of consistency that was “everywhere, always primary and always immanent.” </w:t>
      </w:r>
      <w:r w:rsidR="00C429D4" w:rsidRPr="00800771">
        <w:rPr>
          <w:rFonts w:cs="Times New Roman"/>
          <w:spacing w:val="-10"/>
        </w:rPr>
        <w:t>Consequently</w:t>
      </w:r>
      <w:r w:rsidR="009E1486" w:rsidRPr="00800771">
        <w:rPr>
          <w:rFonts w:cs="Times New Roman"/>
          <w:spacing w:val="-10"/>
        </w:rPr>
        <w:t>, the couple strata/plane of consis</w:t>
      </w:r>
      <w:r w:rsidR="005D7315" w:rsidRPr="00800771">
        <w:rPr>
          <w:rFonts w:cs="Times New Roman"/>
          <w:spacing w:val="-10"/>
        </w:rPr>
        <w:softHyphen/>
      </w:r>
      <w:r w:rsidR="009E1486" w:rsidRPr="00800771">
        <w:rPr>
          <w:rFonts w:cs="Times New Roman"/>
          <w:spacing w:val="-10"/>
        </w:rPr>
        <w:t>tency</w:t>
      </w:r>
      <w:r w:rsidR="00934C29" w:rsidRPr="00800771">
        <w:rPr>
          <w:rFonts w:cs="Times New Roman"/>
          <w:spacing w:val="-10"/>
        </w:rPr>
        <w:t xml:space="preserve"> was not symmetrical but based on a hierar</w:t>
      </w:r>
      <w:r w:rsidR="0045403B" w:rsidRPr="00800771">
        <w:rPr>
          <w:rFonts w:cs="Times New Roman"/>
          <w:spacing w:val="-10"/>
        </w:rPr>
        <w:softHyphen/>
      </w:r>
      <w:r w:rsidR="00934C29" w:rsidRPr="00800771">
        <w:rPr>
          <w:rFonts w:cs="Times New Roman"/>
          <w:spacing w:val="-10"/>
        </w:rPr>
        <w:t xml:space="preserve">chy </w:t>
      </w:r>
      <w:r w:rsidR="00931967" w:rsidRPr="00800771">
        <w:rPr>
          <w:rFonts w:cs="Times New Roman"/>
          <w:spacing w:val="-10"/>
        </w:rPr>
        <w:t>implying a primacy of</w:t>
      </w:r>
      <w:r w:rsidR="00934C29" w:rsidRPr="00800771">
        <w:rPr>
          <w:rFonts w:cs="Times New Roman"/>
          <w:spacing w:val="-10"/>
        </w:rPr>
        <w:t xml:space="preserve"> the second principle over the first, while the first remained the indis</w:t>
      </w:r>
      <w:r w:rsidR="0026750F">
        <w:rPr>
          <w:rFonts w:cs="Times New Roman"/>
          <w:spacing w:val="-10"/>
        </w:rPr>
        <w:softHyphen/>
      </w:r>
      <w:r w:rsidR="00934C29" w:rsidRPr="00800771">
        <w:rPr>
          <w:rFonts w:cs="Times New Roman"/>
          <w:spacing w:val="-10"/>
        </w:rPr>
        <w:t>pensable place of expression of the second.</w:t>
      </w:r>
    </w:p>
    <w:p w:rsidR="00857C5E" w:rsidRPr="00800771" w:rsidRDefault="00857C5E" w:rsidP="00250DE0">
      <w:pPr>
        <w:tabs>
          <w:tab w:val="left" w:pos="426"/>
        </w:tabs>
        <w:spacing w:line="240" w:lineRule="exact"/>
        <w:ind w:firstLine="397"/>
        <w:rPr>
          <w:rFonts w:cs="Times New Roman"/>
          <w:spacing w:val="-10"/>
        </w:rPr>
      </w:pPr>
    </w:p>
    <w:p w:rsidR="00857C5E" w:rsidRPr="00800771" w:rsidRDefault="00857C5E"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What it comes down to is that we cannot content ourselves with a dualism or sum</w:t>
      </w:r>
      <w:r w:rsidR="0026750F">
        <w:rPr>
          <w:rFonts w:cs="Times New Roman"/>
          <w:spacing w:val="-10"/>
          <w:sz w:val="18"/>
          <w:szCs w:val="18"/>
        </w:rPr>
        <w:softHyphen/>
      </w:r>
      <w:r w:rsidRPr="00800771">
        <w:rPr>
          <w:rFonts w:cs="Times New Roman"/>
          <w:spacing w:val="-10"/>
          <w:sz w:val="18"/>
          <w:szCs w:val="18"/>
        </w:rPr>
        <w:t>mary opposition between the strata and the destratified plane of consistency. The strata themselves are animated and defined by relative speeds of deterritorialization; moreover, absolute deterritorialization is there from the beginning, and the strata are spin-offs, thicken</w:t>
      </w:r>
      <w:r w:rsidR="002F3BBD">
        <w:rPr>
          <w:rFonts w:cs="Times New Roman"/>
          <w:spacing w:val="-10"/>
          <w:sz w:val="18"/>
          <w:szCs w:val="18"/>
        </w:rPr>
        <w:softHyphen/>
      </w:r>
      <w:r w:rsidRPr="00800771">
        <w:rPr>
          <w:rFonts w:cs="Times New Roman"/>
          <w:spacing w:val="-10"/>
          <w:sz w:val="18"/>
          <w:szCs w:val="18"/>
        </w:rPr>
        <w:t xml:space="preserve">ings on a plane of consistency that is everywhere, always primary and always immanent.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xml:space="preserve">, 1980, trans. B. Massumi, 1987, p. 70) </w:t>
      </w:r>
    </w:p>
    <w:p w:rsidR="00857C5E" w:rsidRPr="00800771" w:rsidRDefault="00857C5E" w:rsidP="00250DE0">
      <w:pPr>
        <w:tabs>
          <w:tab w:val="left" w:pos="426"/>
        </w:tabs>
        <w:spacing w:line="240" w:lineRule="exact"/>
        <w:ind w:firstLine="397"/>
        <w:rPr>
          <w:rFonts w:cs="Times New Roman"/>
          <w:spacing w:val="-10"/>
        </w:rPr>
      </w:pPr>
    </w:p>
    <w:p w:rsidR="00857C5E" w:rsidRPr="00800771" w:rsidRDefault="0081057A" w:rsidP="00250DE0">
      <w:pPr>
        <w:tabs>
          <w:tab w:val="left" w:pos="426"/>
        </w:tabs>
        <w:spacing w:line="240" w:lineRule="exact"/>
        <w:ind w:firstLine="397"/>
        <w:rPr>
          <w:rFonts w:cs="Times New Roman"/>
          <w:spacing w:val="-10"/>
        </w:rPr>
      </w:pPr>
      <w:r w:rsidRPr="00800771">
        <w:rPr>
          <w:rFonts w:cs="Times New Roman"/>
          <w:spacing w:val="-10"/>
        </w:rPr>
        <w:t>Moreover</w:t>
      </w:r>
      <w:r w:rsidR="00857C5E" w:rsidRPr="00800771">
        <w:rPr>
          <w:rFonts w:cs="Times New Roman"/>
          <w:spacing w:val="-10"/>
        </w:rPr>
        <w:t>, Deleuze and Guattari added a new figure to this scheme under the name of “the abstract Machine” that summarized the mechani</w:t>
      </w:r>
      <w:r w:rsidR="00A8614B" w:rsidRPr="00800771">
        <w:rPr>
          <w:rFonts w:cs="Times New Roman"/>
          <w:spacing w:val="-10"/>
        </w:rPr>
        <w:softHyphen/>
      </w:r>
      <w:r w:rsidR="00857C5E" w:rsidRPr="00800771">
        <w:rPr>
          <w:rFonts w:cs="Times New Roman"/>
          <w:spacing w:val="-10"/>
        </w:rPr>
        <w:t xml:space="preserve">cal nature of nature. </w:t>
      </w:r>
      <w:r w:rsidR="003B31E8" w:rsidRPr="00800771">
        <w:rPr>
          <w:rFonts w:cs="Times New Roman"/>
          <w:spacing w:val="-10"/>
        </w:rPr>
        <w:t>This machinic principle was both “devel</w:t>
      </w:r>
      <w:r w:rsidR="0045403B" w:rsidRPr="00800771">
        <w:rPr>
          <w:rFonts w:cs="Times New Roman"/>
          <w:spacing w:val="-10"/>
        </w:rPr>
        <w:softHyphen/>
      </w:r>
      <w:r w:rsidR="003B31E8" w:rsidRPr="00800771">
        <w:rPr>
          <w:rFonts w:cs="Times New Roman"/>
          <w:spacing w:val="-10"/>
        </w:rPr>
        <w:t>oped on the destratified plane,” in other words virtually present every</w:t>
      </w:r>
      <w:r w:rsidR="0045403B" w:rsidRPr="00800771">
        <w:rPr>
          <w:rFonts w:cs="Times New Roman"/>
          <w:spacing w:val="-10"/>
        </w:rPr>
        <w:softHyphen/>
      </w:r>
      <w:r w:rsidR="003B31E8" w:rsidRPr="00800771">
        <w:rPr>
          <w:rFonts w:cs="Times New Roman"/>
          <w:spacing w:val="-10"/>
        </w:rPr>
        <w:t>where in nature, and “enveloped in each stratum,” that is,</w:t>
      </w:r>
      <w:r w:rsidR="002D4FCE">
        <w:rPr>
          <w:rFonts w:cs="Times New Roman"/>
          <w:spacing w:val="-10"/>
        </w:rPr>
        <w:t xml:space="preserve"> </w:t>
      </w:r>
      <w:r w:rsidR="003B31E8" w:rsidRPr="00800771">
        <w:rPr>
          <w:rFonts w:cs="Times New Roman"/>
          <w:spacing w:val="-10"/>
        </w:rPr>
        <w:t xml:space="preserve">actually existing under specific forms in each stratum, for instance </w:t>
      </w:r>
      <w:r w:rsidR="005D7315" w:rsidRPr="00800771">
        <w:rPr>
          <w:rFonts w:cs="Times New Roman"/>
          <w:spacing w:val="-10"/>
        </w:rPr>
        <w:t xml:space="preserve">a </w:t>
      </w:r>
      <w:r w:rsidR="003B31E8" w:rsidRPr="00800771">
        <w:rPr>
          <w:rFonts w:cs="Times New Roman"/>
          <w:spacing w:val="-10"/>
        </w:rPr>
        <w:t>“half-erected”</w:t>
      </w:r>
      <w:r w:rsidR="005D7315" w:rsidRPr="00800771">
        <w:rPr>
          <w:rFonts w:cs="Times New Roman"/>
          <w:spacing w:val="-10"/>
        </w:rPr>
        <w:t xml:space="preserve"> posture</w:t>
      </w:r>
      <w:r w:rsidR="003B31E8" w:rsidRPr="00800771">
        <w:rPr>
          <w:rFonts w:cs="Times New Roman"/>
          <w:spacing w:val="-10"/>
        </w:rPr>
        <w:t xml:space="preserve"> in the </w:t>
      </w:r>
      <w:r w:rsidR="00552FB1" w:rsidRPr="00800771">
        <w:rPr>
          <w:rFonts w:cs="Times New Roman"/>
          <w:spacing w:val="-10"/>
        </w:rPr>
        <w:t>third</w:t>
      </w:r>
      <w:r w:rsidR="003B31E8" w:rsidRPr="00800771">
        <w:rPr>
          <w:rFonts w:cs="Times New Roman"/>
          <w:spacing w:val="-10"/>
        </w:rPr>
        <w:t xml:space="preserve"> </w:t>
      </w:r>
      <w:r w:rsidR="00931967" w:rsidRPr="00800771">
        <w:rPr>
          <w:rFonts w:cs="Times New Roman"/>
          <w:spacing w:val="-10"/>
        </w:rPr>
        <w:t>one</w:t>
      </w:r>
      <w:r w:rsidR="003B31E8" w:rsidRPr="00800771">
        <w:rPr>
          <w:rFonts w:cs="Times New Roman"/>
          <w:spacing w:val="-10"/>
        </w:rPr>
        <w:t>.</w:t>
      </w:r>
      <w:r w:rsidR="00CA1C02" w:rsidRPr="00800771">
        <w:rPr>
          <w:rFonts w:cs="Times New Roman"/>
          <w:spacing w:val="-10"/>
        </w:rPr>
        <w:t xml:space="preserve"> In short, the couple strata/plane of consistency was not only onto</w:t>
      </w:r>
      <w:r w:rsidR="00A8614B" w:rsidRPr="00800771">
        <w:rPr>
          <w:rFonts w:cs="Times New Roman"/>
          <w:spacing w:val="-10"/>
        </w:rPr>
        <w:softHyphen/>
      </w:r>
      <w:r w:rsidR="00CA1C02" w:rsidRPr="00800771">
        <w:rPr>
          <w:rFonts w:cs="Times New Roman"/>
          <w:spacing w:val="-10"/>
        </w:rPr>
        <w:t>logically asymmetrical but the inter</w:t>
      </w:r>
      <w:r w:rsidR="00103EAB" w:rsidRPr="00800771">
        <w:rPr>
          <w:rFonts w:cs="Times New Roman"/>
          <w:spacing w:val="-10"/>
        </w:rPr>
        <w:softHyphen/>
      </w:r>
      <w:r w:rsidR="00CA1C02" w:rsidRPr="00800771">
        <w:rPr>
          <w:rFonts w:cs="Times New Roman"/>
          <w:spacing w:val="-10"/>
        </w:rPr>
        <w:t xml:space="preserve">action between its two poles was also regulated by </w:t>
      </w:r>
      <w:r w:rsidR="00143BF9" w:rsidRPr="00800771">
        <w:rPr>
          <w:rFonts w:cs="Times New Roman"/>
          <w:spacing w:val="-10"/>
        </w:rPr>
        <w:t>the</w:t>
      </w:r>
      <w:r w:rsidR="00CA1C02" w:rsidRPr="00800771">
        <w:rPr>
          <w:rFonts w:cs="Times New Roman"/>
          <w:spacing w:val="-10"/>
        </w:rPr>
        <w:t xml:space="preserve"> scheme of</w:t>
      </w:r>
      <w:r w:rsidR="002D4FCE">
        <w:rPr>
          <w:rFonts w:cs="Times New Roman"/>
          <w:spacing w:val="-10"/>
        </w:rPr>
        <w:t xml:space="preserve"> </w:t>
      </w:r>
      <w:r w:rsidR="00A8798C" w:rsidRPr="00800771">
        <w:rPr>
          <w:rFonts w:cs="Times New Roman"/>
          <w:spacing w:val="-10"/>
        </w:rPr>
        <w:t xml:space="preserve">the </w:t>
      </w:r>
      <w:r w:rsidR="00CA1C02" w:rsidRPr="00800771">
        <w:rPr>
          <w:rFonts w:cs="Times New Roman"/>
          <w:spacing w:val="-10"/>
        </w:rPr>
        <w:t>expres</w:t>
      </w:r>
      <w:r w:rsidR="0045403B" w:rsidRPr="00800771">
        <w:rPr>
          <w:rFonts w:cs="Times New Roman"/>
          <w:spacing w:val="-10"/>
        </w:rPr>
        <w:softHyphen/>
      </w:r>
      <w:r w:rsidR="00CA1C02" w:rsidRPr="00800771">
        <w:rPr>
          <w:rFonts w:cs="Times New Roman"/>
          <w:spacing w:val="-10"/>
        </w:rPr>
        <w:t xml:space="preserve">sion </w:t>
      </w:r>
      <w:r w:rsidR="00143BF9" w:rsidRPr="00800771">
        <w:rPr>
          <w:rFonts w:cs="Times New Roman"/>
          <w:spacing w:val="-10"/>
        </w:rPr>
        <w:t xml:space="preserve">and its </w:t>
      </w:r>
      <w:r w:rsidR="007E4DD2" w:rsidRPr="007E4DD2">
        <w:rPr>
          <w:rFonts w:cs="Times New Roman"/>
          <w:spacing w:val="-10"/>
        </w:rPr>
        <w:t xml:space="preserve">entanglement </w:t>
      </w:r>
      <w:r w:rsidR="00143BF9" w:rsidRPr="00800771">
        <w:rPr>
          <w:rFonts w:cs="Times New Roman"/>
          <w:spacing w:val="-10"/>
        </w:rPr>
        <w:t>of</w:t>
      </w:r>
      <w:r w:rsidR="005D7315" w:rsidRPr="00800771">
        <w:rPr>
          <w:rFonts w:cs="Times New Roman"/>
          <w:spacing w:val="-10"/>
        </w:rPr>
        <w:t xml:space="preserve"> </w:t>
      </w:r>
      <w:r w:rsidR="00931967" w:rsidRPr="00800771">
        <w:rPr>
          <w:rFonts w:cs="Times New Roman"/>
          <w:spacing w:val="-10"/>
        </w:rPr>
        <w:t>envelop</w:t>
      </w:r>
      <w:r w:rsidR="00A8614B" w:rsidRPr="00800771">
        <w:rPr>
          <w:rFonts w:cs="Times New Roman"/>
          <w:spacing w:val="-10"/>
        </w:rPr>
        <w:softHyphen/>
      </w:r>
      <w:r w:rsidR="00931967" w:rsidRPr="00800771">
        <w:rPr>
          <w:rFonts w:cs="Times New Roman"/>
          <w:spacing w:val="-10"/>
        </w:rPr>
        <w:t xml:space="preserve">ment and </w:t>
      </w:r>
      <w:r w:rsidR="00CA1C02" w:rsidRPr="00800771">
        <w:rPr>
          <w:rFonts w:cs="Times New Roman"/>
          <w:spacing w:val="-10"/>
        </w:rPr>
        <w:t>development.</w:t>
      </w:r>
    </w:p>
    <w:p w:rsidR="00E372AE" w:rsidRPr="00800771" w:rsidRDefault="00E372AE" w:rsidP="00250DE0">
      <w:pPr>
        <w:tabs>
          <w:tab w:val="left" w:pos="426"/>
        </w:tabs>
        <w:spacing w:line="240" w:lineRule="exact"/>
        <w:ind w:firstLine="397"/>
        <w:rPr>
          <w:rFonts w:cs="Times New Roman"/>
          <w:spacing w:val="-10"/>
          <w:sz w:val="18"/>
          <w:szCs w:val="18"/>
        </w:rPr>
      </w:pPr>
    </w:p>
    <w:p w:rsidR="00EB2A4D" w:rsidRDefault="00EB2A4D"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 xml:space="preserve">In addition, the plane of consistency is occupied, drawn by the abstract Machine; the abstract Machine exists </w:t>
      </w:r>
      <w:r w:rsidRPr="00800771">
        <w:rPr>
          <w:rFonts w:cs="Times New Roman"/>
          <w:i/>
          <w:iCs/>
          <w:spacing w:val="-10"/>
          <w:sz w:val="18"/>
          <w:szCs w:val="18"/>
        </w:rPr>
        <w:t xml:space="preserve">simultaneously </w:t>
      </w:r>
      <w:r w:rsidRPr="00800771">
        <w:rPr>
          <w:rFonts w:cs="Times New Roman"/>
          <w:spacing w:val="-10"/>
          <w:sz w:val="18"/>
          <w:szCs w:val="18"/>
        </w:rPr>
        <w:t>developed on the destrat</w:t>
      </w:r>
      <w:r w:rsidR="00FF5682" w:rsidRPr="00800771">
        <w:rPr>
          <w:rFonts w:cs="Times New Roman"/>
          <w:spacing w:val="-10"/>
          <w:sz w:val="18"/>
          <w:szCs w:val="18"/>
        </w:rPr>
        <w:t>ified plane it draws, and envel</w:t>
      </w:r>
      <w:r w:rsidRPr="00800771">
        <w:rPr>
          <w:rFonts w:cs="Times New Roman"/>
          <w:spacing w:val="-10"/>
          <w:sz w:val="18"/>
          <w:szCs w:val="18"/>
        </w:rPr>
        <w:t xml:space="preserve">oped in each stratum whose unity of composition it defines, and even half-erected in certain strata whose form of prehension it defines.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xml:space="preserve">, 1980, </w:t>
      </w:r>
      <w:r w:rsidR="007C38D1">
        <w:rPr>
          <w:rFonts w:cs="Times New Roman"/>
          <w:iCs/>
          <w:spacing w:val="-10"/>
          <w:sz w:val="18"/>
          <w:szCs w:val="18"/>
        </w:rPr>
        <w:t>trans. B. Massumi, 1987, p. 70)</w:t>
      </w:r>
    </w:p>
    <w:p w:rsidR="007C38D1" w:rsidRPr="00800771" w:rsidRDefault="007C38D1" w:rsidP="00250DE0">
      <w:pPr>
        <w:tabs>
          <w:tab w:val="left" w:pos="426"/>
        </w:tabs>
        <w:spacing w:line="240" w:lineRule="exact"/>
        <w:ind w:firstLine="397"/>
        <w:rPr>
          <w:rFonts w:cs="Times New Roman"/>
          <w:iCs/>
          <w:spacing w:val="-10"/>
          <w:sz w:val="18"/>
          <w:szCs w:val="18"/>
        </w:rPr>
      </w:pPr>
    </w:p>
    <w:p w:rsidR="009E3989" w:rsidRPr="00800771" w:rsidRDefault="00A95915" w:rsidP="00250DE0">
      <w:pPr>
        <w:tabs>
          <w:tab w:val="left" w:pos="426"/>
        </w:tabs>
        <w:spacing w:line="240" w:lineRule="exact"/>
        <w:ind w:firstLine="397"/>
        <w:rPr>
          <w:rFonts w:cs="Times New Roman"/>
          <w:iCs/>
          <w:spacing w:val="-10"/>
        </w:rPr>
      </w:pPr>
      <w:r w:rsidRPr="00800771">
        <w:rPr>
          <w:rFonts w:cs="Times New Roman"/>
          <w:spacing w:val="-10"/>
        </w:rPr>
        <w:t>The action of “the plane of consist</w:t>
      </w:r>
      <w:r w:rsidR="006E022C" w:rsidRPr="00800771">
        <w:rPr>
          <w:rFonts w:cs="Times New Roman"/>
          <w:spacing w:val="-10"/>
        </w:rPr>
        <w:t>e</w:t>
      </w:r>
      <w:r w:rsidRPr="00800771">
        <w:rPr>
          <w:rFonts w:cs="Times New Roman"/>
          <w:spacing w:val="-10"/>
        </w:rPr>
        <w:t>nc</w:t>
      </w:r>
      <w:r w:rsidR="006E022C" w:rsidRPr="00800771">
        <w:rPr>
          <w:rFonts w:cs="Times New Roman"/>
          <w:spacing w:val="-10"/>
        </w:rPr>
        <w:t>y</w:t>
      </w:r>
      <w:r w:rsidRPr="00800771">
        <w:rPr>
          <w:rFonts w:cs="Times New Roman"/>
          <w:spacing w:val="-10"/>
        </w:rPr>
        <w:t xml:space="preserve"> or the abstract machine”—they </w:t>
      </w:r>
      <w:r w:rsidR="0049032B" w:rsidRPr="00800771">
        <w:rPr>
          <w:rFonts w:cs="Times New Roman"/>
          <w:spacing w:val="-10"/>
        </w:rPr>
        <w:t>assimilated the two</w:t>
      </w:r>
      <w:r w:rsidR="00685689" w:rsidRPr="00800771">
        <w:rPr>
          <w:rFonts w:cs="Times New Roman"/>
          <w:spacing w:val="-10"/>
        </w:rPr>
        <w:t xml:space="preserve"> now—was relentlessly</w:t>
      </w:r>
      <w:r w:rsidR="003D1F5B" w:rsidRPr="00800771">
        <w:rPr>
          <w:rFonts w:cs="Times New Roman"/>
          <w:spacing w:val="-10"/>
        </w:rPr>
        <w:t xml:space="preserve"> </w:t>
      </w:r>
      <w:r w:rsidR="00E0169E" w:rsidRPr="00800771">
        <w:rPr>
          <w:rFonts w:cs="Times New Roman"/>
          <w:spacing w:val="-10"/>
        </w:rPr>
        <w:t>“</w:t>
      </w:r>
      <w:r w:rsidR="00685689" w:rsidRPr="00800771">
        <w:rPr>
          <w:rFonts w:cs="Times New Roman"/>
          <w:i/>
          <w:spacing w:val="-10"/>
        </w:rPr>
        <w:t>construct</w:t>
      </w:r>
      <w:r w:rsidR="003D1F5B" w:rsidRPr="00800771">
        <w:rPr>
          <w:rFonts w:cs="Times New Roman"/>
          <w:i/>
          <w:spacing w:val="-10"/>
        </w:rPr>
        <w:softHyphen/>
      </w:r>
      <w:r w:rsidR="00685689" w:rsidRPr="00800771">
        <w:rPr>
          <w:rFonts w:cs="Times New Roman"/>
          <w:i/>
          <w:spacing w:val="-10"/>
        </w:rPr>
        <w:t>ing</w:t>
      </w:r>
      <w:r w:rsidR="003D1F5B" w:rsidRPr="00800771">
        <w:rPr>
          <w:rFonts w:cs="Times New Roman"/>
          <w:spacing w:val="-10"/>
        </w:rPr>
        <w:t>,</w:t>
      </w:r>
      <w:r w:rsidR="00A661EB" w:rsidRPr="00800771">
        <w:rPr>
          <w:rFonts w:cs="Times New Roman"/>
          <w:i/>
          <w:spacing w:val="-10"/>
        </w:rPr>
        <w:t>”</w:t>
      </w:r>
      <w:r w:rsidR="00685689" w:rsidRPr="00800771">
        <w:rPr>
          <w:rFonts w:cs="Times New Roman"/>
          <w:i/>
          <w:spacing w:val="-10"/>
        </w:rPr>
        <w:t xml:space="preserve"> </w:t>
      </w:r>
      <w:r w:rsidR="003D1F5B" w:rsidRPr="00800771">
        <w:rPr>
          <w:rFonts w:cs="Times New Roman"/>
          <w:spacing w:val="-10"/>
        </w:rPr>
        <w:t>from beneath,</w:t>
      </w:r>
      <w:r w:rsidR="0026750F">
        <w:rPr>
          <w:rFonts w:cs="Times New Roman"/>
          <w:spacing w:val="-10"/>
        </w:rPr>
        <w:t xml:space="preserve"> </w:t>
      </w:r>
      <w:r w:rsidR="00A661EB" w:rsidRPr="00800771">
        <w:rPr>
          <w:rFonts w:cs="Times New Roman"/>
          <w:i/>
          <w:spacing w:val="-10"/>
        </w:rPr>
        <w:t>“</w:t>
      </w:r>
      <w:r w:rsidR="00685689" w:rsidRPr="00800771">
        <w:rPr>
          <w:rFonts w:cs="Times New Roman"/>
          <w:i/>
          <w:spacing w:val="-10"/>
        </w:rPr>
        <w:t xml:space="preserve">continuums of intensity” </w:t>
      </w:r>
      <w:r w:rsidR="00C355BB" w:rsidRPr="00800771">
        <w:rPr>
          <w:rFonts w:cs="Times New Roman"/>
          <w:spacing w:val="-10"/>
        </w:rPr>
        <w:t>between distinct forms and sub</w:t>
      </w:r>
      <w:r w:rsidR="00A661EB" w:rsidRPr="00800771">
        <w:rPr>
          <w:rFonts w:cs="Times New Roman"/>
          <w:spacing w:val="-10"/>
        </w:rPr>
        <w:softHyphen/>
      </w:r>
      <w:r w:rsidR="00C355BB" w:rsidRPr="00800771">
        <w:rPr>
          <w:rFonts w:cs="Times New Roman"/>
          <w:spacing w:val="-10"/>
        </w:rPr>
        <w:t xml:space="preserve">stances </w:t>
      </w:r>
      <w:r w:rsidR="0049032B" w:rsidRPr="00800771">
        <w:rPr>
          <w:rFonts w:cs="Times New Roman"/>
          <w:spacing w:val="-10"/>
        </w:rPr>
        <w:t>in</w:t>
      </w:r>
      <w:r w:rsidR="00C355BB" w:rsidRPr="00800771">
        <w:rPr>
          <w:rFonts w:cs="Times New Roman"/>
          <w:spacing w:val="-10"/>
        </w:rPr>
        <w:t xml:space="preserve"> the strata,</w:t>
      </w:r>
      <w:r w:rsidR="00C355BB" w:rsidRPr="00800771">
        <w:rPr>
          <w:rFonts w:cs="Times New Roman"/>
          <w:i/>
          <w:spacing w:val="-10"/>
        </w:rPr>
        <w:t xml:space="preserve"> </w:t>
      </w:r>
      <w:r w:rsidR="00E0169E" w:rsidRPr="00800771">
        <w:rPr>
          <w:rFonts w:cs="Times New Roman"/>
          <w:i/>
          <w:spacing w:val="-10"/>
        </w:rPr>
        <w:t>“</w:t>
      </w:r>
      <w:r w:rsidR="00685689" w:rsidRPr="00800771">
        <w:rPr>
          <w:rFonts w:cs="Times New Roman"/>
          <w:i/>
          <w:iCs/>
          <w:spacing w:val="-10"/>
        </w:rPr>
        <w:t>emit</w:t>
      </w:r>
      <w:r w:rsidR="006E022C" w:rsidRPr="00800771">
        <w:rPr>
          <w:rFonts w:cs="Times New Roman"/>
          <w:i/>
          <w:iCs/>
          <w:spacing w:val="-10"/>
        </w:rPr>
        <w:t>ting</w:t>
      </w:r>
      <w:r w:rsidR="00685689" w:rsidRPr="00800771">
        <w:rPr>
          <w:rFonts w:cs="Times New Roman"/>
          <w:i/>
          <w:iCs/>
          <w:spacing w:val="-10"/>
        </w:rPr>
        <w:t xml:space="preserve"> and combin</w:t>
      </w:r>
      <w:r w:rsidR="006E022C" w:rsidRPr="00800771">
        <w:rPr>
          <w:rFonts w:cs="Times New Roman"/>
          <w:i/>
          <w:iCs/>
          <w:spacing w:val="-10"/>
        </w:rPr>
        <w:t>ing</w:t>
      </w:r>
      <w:r w:rsidR="00685689" w:rsidRPr="00800771">
        <w:rPr>
          <w:rFonts w:cs="Times New Roman"/>
          <w:i/>
          <w:spacing w:val="-10"/>
        </w:rPr>
        <w:t xml:space="preserve"> </w:t>
      </w:r>
      <w:r w:rsidR="00685689" w:rsidRPr="00800771">
        <w:rPr>
          <w:rFonts w:cs="Times New Roman"/>
          <w:i/>
          <w:iCs/>
          <w:spacing w:val="-10"/>
        </w:rPr>
        <w:t>particles-signs”</w:t>
      </w:r>
      <w:r w:rsidR="003D1F5B" w:rsidRPr="00800771">
        <w:rPr>
          <w:rFonts w:cs="Times New Roman"/>
          <w:i/>
          <w:iCs/>
          <w:spacing w:val="-10"/>
        </w:rPr>
        <w:t xml:space="preserve"> </w:t>
      </w:r>
      <w:r w:rsidR="003D1F5B" w:rsidRPr="00800771">
        <w:rPr>
          <w:rFonts w:cs="Times New Roman"/>
          <w:iCs/>
          <w:spacing w:val="-10"/>
        </w:rPr>
        <w:t>that pene</w:t>
      </w:r>
      <w:r w:rsidR="00A8614B" w:rsidRPr="00800771">
        <w:rPr>
          <w:rFonts w:cs="Times New Roman"/>
          <w:iCs/>
          <w:spacing w:val="-10"/>
        </w:rPr>
        <w:softHyphen/>
      </w:r>
      <w:r w:rsidR="003D1F5B" w:rsidRPr="00800771">
        <w:rPr>
          <w:rFonts w:cs="Times New Roman"/>
          <w:iCs/>
          <w:spacing w:val="-10"/>
        </w:rPr>
        <w:t>trate</w:t>
      </w:r>
      <w:r w:rsidR="0049032B" w:rsidRPr="00800771">
        <w:rPr>
          <w:rFonts w:cs="Times New Roman"/>
          <w:iCs/>
          <w:spacing w:val="-10"/>
        </w:rPr>
        <w:t>d and energ</w:t>
      </w:r>
      <w:r w:rsidR="00A661EB" w:rsidRPr="00800771">
        <w:rPr>
          <w:rFonts w:cs="Times New Roman"/>
          <w:iCs/>
          <w:spacing w:val="-10"/>
        </w:rPr>
        <w:t>ized expressions and signs,</w:t>
      </w:r>
      <w:r w:rsidR="003D1F5B" w:rsidRPr="00800771">
        <w:rPr>
          <w:rFonts w:cs="Times New Roman"/>
          <w:iCs/>
          <w:spacing w:val="-10"/>
        </w:rPr>
        <w:t xml:space="preserve"> </w:t>
      </w:r>
      <w:r w:rsidR="00685689" w:rsidRPr="00800771">
        <w:rPr>
          <w:rFonts w:cs="Times New Roman"/>
          <w:iCs/>
          <w:spacing w:val="-10"/>
        </w:rPr>
        <w:t>and</w:t>
      </w:r>
      <w:r w:rsidR="00685689" w:rsidRPr="00800771">
        <w:rPr>
          <w:rFonts w:cs="Times New Roman"/>
          <w:i/>
          <w:iCs/>
          <w:spacing w:val="-10"/>
        </w:rPr>
        <w:t xml:space="preserve"> </w:t>
      </w:r>
      <w:r w:rsidR="00E0169E" w:rsidRPr="00800771">
        <w:rPr>
          <w:rFonts w:cs="Times New Roman"/>
          <w:i/>
          <w:iCs/>
          <w:spacing w:val="-10"/>
        </w:rPr>
        <w:t>“</w:t>
      </w:r>
      <w:r w:rsidR="00685689" w:rsidRPr="00800771">
        <w:rPr>
          <w:rFonts w:cs="Times New Roman"/>
          <w:i/>
          <w:iCs/>
          <w:spacing w:val="-10"/>
        </w:rPr>
        <w:t>perform</w:t>
      </w:r>
      <w:r w:rsidR="006E022C" w:rsidRPr="00800771">
        <w:rPr>
          <w:rFonts w:cs="Times New Roman"/>
          <w:i/>
          <w:iCs/>
          <w:spacing w:val="-10"/>
        </w:rPr>
        <w:t>ing</w:t>
      </w:r>
      <w:r w:rsidR="00685689" w:rsidRPr="00800771">
        <w:rPr>
          <w:rFonts w:cs="Times New Roman"/>
          <w:i/>
          <w:iCs/>
          <w:spacing w:val="-10"/>
        </w:rPr>
        <w:t xml:space="preserve"> conjunc</w:t>
      </w:r>
      <w:r w:rsidR="00A8614B" w:rsidRPr="00800771">
        <w:rPr>
          <w:rFonts w:cs="Times New Roman"/>
          <w:i/>
          <w:iCs/>
          <w:spacing w:val="-10"/>
        </w:rPr>
        <w:softHyphen/>
      </w:r>
      <w:r w:rsidR="00685689" w:rsidRPr="00800771">
        <w:rPr>
          <w:rFonts w:cs="Times New Roman"/>
          <w:i/>
          <w:iCs/>
          <w:spacing w:val="-10"/>
        </w:rPr>
        <w:t>tions of flows of deterritorialization</w:t>
      </w:r>
      <w:r w:rsidR="007464AA" w:rsidRPr="00800771">
        <w:rPr>
          <w:rFonts w:cs="Times New Roman"/>
          <w:iCs/>
          <w:spacing w:val="-10"/>
        </w:rPr>
        <w:t>,</w:t>
      </w:r>
      <w:r w:rsidR="00685689" w:rsidRPr="00800771">
        <w:rPr>
          <w:rFonts w:cs="Times New Roman"/>
          <w:i/>
          <w:iCs/>
          <w:spacing w:val="-10"/>
        </w:rPr>
        <w:t>”</w:t>
      </w:r>
      <w:r w:rsidR="00A661EB" w:rsidRPr="00800771">
        <w:rPr>
          <w:rFonts w:cs="Times New Roman"/>
          <w:iCs/>
          <w:spacing w:val="-10"/>
        </w:rPr>
        <w:t xml:space="preserve"> allowing</w:t>
      </w:r>
      <w:r w:rsidR="00A661EB" w:rsidRPr="00800771">
        <w:rPr>
          <w:rFonts w:cs="Times New Roman"/>
          <w:i/>
          <w:iCs/>
          <w:spacing w:val="-10"/>
        </w:rPr>
        <w:t xml:space="preserve"> </w:t>
      </w:r>
      <w:r w:rsidR="00A661EB" w:rsidRPr="00800771">
        <w:rPr>
          <w:rFonts w:cs="Times New Roman"/>
          <w:iCs/>
          <w:spacing w:val="-10"/>
        </w:rPr>
        <w:t>thereby radi</w:t>
      </w:r>
      <w:r w:rsidR="0013009D" w:rsidRPr="00800771">
        <w:rPr>
          <w:rFonts w:cs="Times New Roman"/>
          <w:iCs/>
          <w:spacing w:val="-10"/>
        </w:rPr>
        <w:softHyphen/>
      </w:r>
      <w:r w:rsidR="00A661EB" w:rsidRPr="00800771">
        <w:rPr>
          <w:rFonts w:cs="Times New Roman"/>
          <w:iCs/>
          <w:spacing w:val="-10"/>
        </w:rPr>
        <w:t>cal transfor</w:t>
      </w:r>
      <w:r w:rsidR="00A8614B" w:rsidRPr="00800771">
        <w:rPr>
          <w:rFonts w:cs="Times New Roman"/>
          <w:iCs/>
          <w:spacing w:val="-10"/>
        </w:rPr>
        <w:softHyphen/>
      </w:r>
      <w:r w:rsidR="00A661EB" w:rsidRPr="00800771">
        <w:rPr>
          <w:rFonts w:cs="Times New Roman"/>
          <w:iCs/>
          <w:spacing w:val="-10"/>
        </w:rPr>
        <w:t>ma</w:t>
      </w:r>
      <w:r w:rsidR="00A661EB" w:rsidRPr="00800771">
        <w:rPr>
          <w:rFonts w:cs="Times New Roman"/>
          <w:iCs/>
          <w:spacing w:val="-10"/>
        </w:rPr>
        <w:softHyphen/>
        <w:t>tion</w:t>
      </w:r>
      <w:r w:rsidR="0049032B" w:rsidRPr="00800771">
        <w:rPr>
          <w:rFonts w:cs="Times New Roman"/>
          <w:iCs/>
          <w:spacing w:val="-10"/>
        </w:rPr>
        <w:t>s</w:t>
      </w:r>
      <w:r w:rsidR="00A661EB" w:rsidRPr="00800771">
        <w:rPr>
          <w:rFonts w:cs="Times New Roman"/>
          <w:iCs/>
          <w:spacing w:val="-10"/>
        </w:rPr>
        <w:t xml:space="preserve"> of the individu</w:t>
      </w:r>
      <w:r w:rsidR="00517A2F" w:rsidRPr="00800771">
        <w:rPr>
          <w:rFonts w:cs="Times New Roman"/>
          <w:iCs/>
          <w:spacing w:val="-10"/>
        </w:rPr>
        <w:t>al distribution in the stratum.</w:t>
      </w:r>
    </w:p>
    <w:p w:rsidR="00517A2F" w:rsidRPr="00800771" w:rsidRDefault="00517A2F" w:rsidP="00250DE0">
      <w:pPr>
        <w:tabs>
          <w:tab w:val="left" w:pos="426"/>
        </w:tabs>
        <w:spacing w:line="240" w:lineRule="exact"/>
        <w:ind w:firstLine="397"/>
        <w:rPr>
          <w:rFonts w:cs="Times New Roman"/>
          <w:iCs/>
          <w:spacing w:val="-10"/>
        </w:rPr>
      </w:pPr>
    </w:p>
    <w:p w:rsidR="00A95915" w:rsidRPr="00800771" w:rsidRDefault="00A95915"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 xml:space="preserve">But beneath the forms and substances of the strata, the plane of consistency (or the abstract machine) </w:t>
      </w:r>
      <w:r w:rsidRPr="00800771">
        <w:rPr>
          <w:rFonts w:cs="Times New Roman"/>
          <w:i/>
          <w:iCs/>
          <w:spacing w:val="-10"/>
          <w:sz w:val="18"/>
          <w:szCs w:val="18"/>
        </w:rPr>
        <w:t>constructs continuums</w:t>
      </w:r>
      <w:r w:rsidRPr="00800771">
        <w:rPr>
          <w:rFonts w:cs="Times New Roman"/>
          <w:spacing w:val="-10"/>
          <w:sz w:val="18"/>
          <w:szCs w:val="18"/>
        </w:rPr>
        <w:t xml:space="preserve"> </w:t>
      </w:r>
      <w:r w:rsidRPr="00800771">
        <w:rPr>
          <w:rFonts w:cs="Times New Roman"/>
          <w:i/>
          <w:iCs/>
          <w:spacing w:val="-10"/>
          <w:sz w:val="18"/>
          <w:szCs w:val="18"/>
        </w:rPr>
        <w:t xml:space="preserve">of intensity: </w:t>
      </w:r>
      <w:r w:rsidRPr="00800771">
        <w:rPr>
          <w:rFonts w:cs="Times New Roman"/>
          <w:spacing w:val="-10"/>
          <w:sz w:val="18"/>
          <w:szCs w:val="18"/>
        </w:rPr>
        <w:t>it creates continuity for intensities that it extracts from</w:t>
      </w:r>
      <w:r w:rsidRPr="00800771">
        <w:rPr>
          <w:rFonts w:cs="Times New Roman"/>
          <w:i/>
          <w:iCs/>
          <w:spacing w:val="-10"/>
          <w:sz w:val="18"/>
          <w:szCs w:val="18"/>
        </w:rPr>
        <w:t xml:space="preserve"> </w:t>
      </w:r>
      <w:r w:rsidRPr="00800771">
        <w:rPr>
          <w:rFonts w:cs="Times New Roman"/>
          <w:spacing w:val="-10"/>
          <w:sz w:val="18"/>
          <w:szCs w:val="18"/>
        </w:rPr>
        <w:t>distinct forms and substances. Beneath contents and expressions</w:t>
      </w:r>
      <w:r w:rsidR="00C355BB" w:rsidRPr="00800771">
        <w:rPr>
          <w:rFonts w:cs="Times New Roman"/>
          <w:spacing w:val="-10"/>
          <w:sz w:val="18"/>
          <w:szCs w:val="18"/>
        </w:rPr>
        <w:t>,</w:t>
      </w:r>
      <w:r w:rsidRPr="00800771">
        <w:rPr>
          <w:rFonts w:cs="Times New Roman"/>
          <w:spacing w:val="-10"/>
          <w:sz w:val="18"/>
          <w:szCs w:val="18"/>
        </w:rPr>
        <w:t xml:space="preserve"> the plane of consistency (or the abstract machine) </w:t>
      </w:r>
      <w:r w:rsidRPr="00800771">
        <w:rPr>
          <w:rFonts w:cs="Times New Roman"/>
          <w:i/>
          <w:iCs/>
          <w:spacing w:val="-10"/>
          <w:sz w:val="18"/>
          <w:szCs w:val="18"/>
        </w:rPr>
        <w:t>emits and combines</w:t>
      </w:r>
      <w:r w:rsidRPr="00800771">
        <w:rPr>
          <w:rFonts w:cs="Times New Roman"/>
          <w:spacing w:val="-10"/>
          <w:sz w:val="18"/>
          <w:szCs w:val="18"/>
        </w:rPr>
        <w:t xml:space="preserve"> </w:t>
      </w:r>
      <w:r w:rsidRPr="00800771">
        <w:rPr>
          <w:rFonts w:cs="Times New Roman"/>
          <w:i/>
          <w:iCs/>
          <w:spacing w:val="-10"/>
          <w:sz w:val="18"/>
          <w:szCs w:val="18"/>
        </w:rPr>
        <w:t xml:space="preserve">particles-signs </w:t>
      </w:r>
      <w:r w:rsidRPr="00800771">
        <w:rPr>
          <w:rFonts w:cs="Times New Roman"/>
          <w:spacing w:val="-10"/>
          <w:sz w:val="18"/>
          <w:szCs w:val="18"/>
        </w:rPr>
        <w:t>that set the most asignifying of signs to functioning in the</w:t>
      </w:r>
      <w:r w:rsidRPr="00800771">
        <w:rPr>
          <w:rFonts w:cs="Times New Roman"/>
          <w:i/>
          <w:iCs/>
          <w:spacing w:val="-10"/>
          <w:sz w:val="18"/>
          <w:szCs w:val="18"/>
        </w:rPr>
        <w:t xml:space="preserve"> </w:t>
      </w:r>
      <w:r w:rsidRPr="00800771">
        <w:rPr>
          <w:rFonts w:cs="Times New Roman"/>
          <w:spacing w:val="-10"/>
          <w:sz w:val="18"/>
          <w:szCs w:val="18"/>
        </w:rPr>
        <w:t xml:space="preserve">most deterritorialized of particles. Beneath relative movements the plane of consistency (or the abstract machine) </w:t>
      </w:r>
      <w:r w:rsidRPr="00800771">
        <w:rPr>
          <w:rFonts w:cs="Times New Roman"/>
          <w:i/>
          <w:iCs/>
          <w:spacing w:val="-10"/>
          <w:sz w:val="18"/>
          <w:szCs w:val="18"/>
        </w:rPr>
        <w:t>performs conjunctions of flows of</w:t>
      </w:r>
      <w:r w:rsidRPr="00800771">
        <w:rPr>
          <w:rFonts w:cs="Times New Roman"/>
          <w:spacing w:val="-10"/>
          <w:sz w:val="18"/>
          <w:szCs w:val="18"/>
        </w:rPr>
        <w:t xml:space="preserve"> </w:t>
      </w:r>
      <w:r w:rsidRPr="00800771">
        <w:rPr>
          <w:rFonts w:cs="Times New Roman"/>
          <w:i/>
          <w:iCs/>
          <w:spacing w:val="-10"/>
          <w:sz w:val="18"/>
          <w:szCs w:val="18"/>
        </w:rPr>
        <w:t xml:space="preserve">deterritorialization </w:t>
      </w:r>
      <w:r w:rsidRPr="00800771">
        <w:rPr>
          <w:rFonts w:cs="Times New Roman"/>
          <w:spacing w:val="-10"/>
          <w:sz w:val="18"/>
          <w:szCs w:val="18"/>
        </w:rPr>
        <w:t>that transform the respective indexes into absolute</w:t>
      </w:r>
      <w:r w:rsidRPr="00800771">
        <w:rPr>
          <w:rFonts w:cs="Times New Roman"/>
          <w:i/>
          <w:iCs/>
          <w:spacing w:val="-10"/>
          <w:sz w:val="18"/>
          <w:szCs w:val="18"/>
        </w:rPr>
        <w:t xml:space="preserve"> </w:t>
      </w:r>
      <w:r w:rsidRPr="00800771">
        <w:rPr>
          <w:rFonts w:cs="Times New Roman"/>
          <w:spacing w:val="-10"/>
          <w:sz w:val="18"/>
          <w:szCs w:val="18"/>
        </w:rPr>
        <w:t xml:space="preserve">values.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xml:space="preserve">, 1980, trans. B. Massumi, 1987, p. 70) </w:t>
      </w:r>
    </w:p>
    <w:p w:rsidR="009E3989" w:rsidRPr="00800771" w:rsidRDefault="009E3989" w:rsidP="00250DE0">
      <w:pPr>
        <w:tabs>
          <w:tab w:val="left" w:pos="426"/>
        </w:tabs>
        <w:spacing w:line="240" w:lineRule="exact"/>
        <w:ind w:firstLine="397"/>
        <w:rPr>
          <w:rFonts w:cs="Times New Roman"/>
          <w:spacing w:val="-10"/>
          <w:sz w:val="18"/>
          <w:szCs w:val="18"/>
        </w:rPr>
      </w:pPr>
    </w:p>
    <w:p w:rsidR="007464AA" w:rsidRPr="00800771" w:rsidRDefault="00BB409B" w:rsidP="00250DE0">
      <w:pPr>
        <w:tabs>
          <w:tab w:val="left" w:pos="426"/>
        </w:tabs>
        <w:spacing w:line="240" w:lineRule="exact"/>
        <w:ind w:firstLine="397"/>
        <w:rPr>
          <w:rFonts w:cs="Times New Roman"/>
          <w:spacing w:val="-10"/>
          <w:sz w:val="18"/>
          <w:szCs w:val="18"/>
        </w:rPr>
      </w:pPr>
      <w:r w:rsidRPr="00800771">
        <w:rPr>
          <w:rFonts w:cs="Times New Roman"/>
          <w:iCs/>
          <w:spacing w:val="-10"/>
        </w:rPr>
        <w:t>These three actions came from the pl</w:t>
      </w:r>
      <w:r w:rsidR="0049032B" w:rsidRPr="00800771">
        <w:rPr>
          <w:rFonts w:cs="Times New Roman"/>
          <w:iCs/>
          <w:spacing w:val="-10"/>
        </w:rPr>
        <w:t xml:space="preserve">ane of consistency through the </w:t>
      </w:r>
      <w:r w:rsidRPr="00800771">
        <w:rPr>
          <w:rFonts w:cs="Times New Roman"/>
          <w:iCs/>
          <w:spacing w:val="-10"/>
        </w:rPr>
        <w:t>a</w:t>
      </w:r>
      <w:r w:rsidR="005D7315" w:rsidRPr="00800771">
        <w:rPr>
          <w:rFonts w:cs="Times New Roman"/>
          <w:iCs/>
          <w:spacing w:val="-10"/>
        </w:rPr>
        <w:t>b</w:t>
      </w:r>
      <w:r w:rsidRPr="00800771">
        <w:rPr>
          <w:rFonts w:cs="Times New Roman"/>
          <w:iCs/>
          <w:spacing w:val="-10"/>
        </w:rPr>
        <w:t>stract machine and accounted for the movement of destratifi</w:t>
      </w:r>
      <w:r w:rsidR="0049032B" w:rsidRPr="00800771">
        <w:rPr>
          <w:rFonts w:cs="Times New Roman"/>
          <w:iCs/>
          <w:spacing w:val="-10"/>
        </w:rPr>
        <w:softHyphen/>
      </w:r>
      <w:r w:rsidRPr="00800771">
        <w:rPr>
          <w:rFonts w:cs="Times New Roman"/>
          <w:iCs/>
          <w:spacing w:val="-10"/>
        </w:rPr>
        <w:t xml:space="preserve">cation that opposed constantly that of stratification. </w:t>
      </w:r>
    </w:p>
    <w:p w:rsidR="009E3989" w:rsidRPr="00800771" w:rsidRDefault="009E3989" w:rsidP="00250DE0">
      <w:pPr>
        <w:tabs>
          <w:tab w:val="left" w:pos="426"/>
        </w:tabs>
        <w:spacing w:line="240" w:lineRule="exact"/>
        <w:ind w:firstLine="397"/>
        <w:rPr>
          <w:rFonts w:cs="Times New Roman"/>
          <w:spacing w:val="-10"/>
        </w:rPr>
      </w:pPr>
    </w:p>
    <w:p w:rsidR="00BB409B" w:rsidRPr="00800771" w:rsidRDefault="00BB409B"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Continuum of intensities, combined emission of particles or signs-particles, con</w:t>
      </w:r>
      <w:r w:rsidR="0045403B" w:rsidRPr="00800771">
        <w:rPr>
          <w:rFonts w:cs="Times New Roman"/>
          <w:spacing w:val="-10"/>
          <w:sz w:val="18"/>
          <w:szCs w:val="18"/>
        </w:rPr>
        <w:softHyphen/>
      </w:r>
      <w:r w:rsidRPr="00800771">
        <w:rPr>
          <w:rFonts w:cs="Times New Roman"/>
          <w:spacing w:val="-10"/>
          <w:sz w:val="18"/>
          <w:szCs w:val="18"/>
        </w:rPr>
        <w:t>junc</w:t>
      </w:r>
      <w:r w:rsidR="00A8614B" w:rsidRPr="00800771">
        <w:rPr>
          <w:rFonts w:cs="Times New Roman"/>
          <w:spacing w:val="-10"/>
          <w:sz w:val="18"/>
          <w:szCs w:val="18"/>
        </w:rPr>
        <w:softHyphen/>
      </w:r>
      <w:r w:rsidRPr="00800771">
        <w:rPr>
          <w:rFonts w:cs="Times New Roman"/>
          <w:spacing w:val="-10"/>
          <w:sz w:val="18"/>
          <w:szCs w:val="18"/>
        </w:rPr>
        <w:t xml:space="preserve">tion of deterritorialized flows: these are the three factors proper to the plane of consistency; they are brought about by the abstract machine and are constitutive of destratification.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xml:space="preserve">, 1980, trans. B. Massumi, 1987, p. 70) </w:t>
      </w:r>
    </w:p>
    <w:p w:rsidR="009E3989" w:rsidRPr="00800771" w:rsidRDefault="009E3989" w:rsidP="00250DE0">
      <w:pPr>
        <w:tabs>
          <w:tab w:val="left" w:pos="426"/>
        </w:tabs>
        <w:spacing w:line="240" w:lineRule="exact"/>
        <w:ind w:firstLine="397"/>
        <w:rPr>
          <w:rFonts w:cs="Times New Roman"/>
          <w:spacing w:val="-10"/>
          <w:sz w:val="18"/>
          <w:szCs w:val="18"/>
        </w:rPr>
      </w:pPr>
    </w:p>
    <w:p w:rsidR="009E3989" w:rsidRDefault="00A823C6" w:rsidP="00250DE0">
      <w:pPr>
        <w:tabs>
          <w:tab w:val="left" w:pos="426"/>
        </w:tabs>
        <w:spacing w:line="240" w:lineRule="exact"/>
        <w:ind w:firstLine="397"/>
        <w:rPr>
          <w:rFonts w:cs="Times New Roman"/>
          <w:spacing w:val="-10"/>
        </w:rPr>
      </w:pPr>
      <w:r w:rsidRPr="00800771">
        <w:rPr>
          <w:rFonts w:cs="Times New Roman"/>
          <w:spacing w:val="-10"/>
        </w:rPr>
        <w:t xml:space="preserve">Naturally, </w:t>
      </w:r>
      <w:r w:rsidR="00095065" w:rsidRPr="00800771">
        <w:rPr>
          <w:rFonts w:cs="Times New Roman"/>
          <w:spacing w:val="-10"/>
        </w:rPr>
        <w:t>“</w:t>
      </w:r>
      <w:r w:rsidRPr="00800771">
        <w:rPr>
          <w:rFonts w:cs="Times New Roman"/>
          <w:spacing w:val="-10"/>
        </w:rPr>
        <w:t xml:space="preserve">the abstract machine should not be confused with </w:t>
      </w:r>
      <w:r w:rsidR="00095065" w:rsidRPr="00800771">
        <w:rPr>
          <w:rFonts w:cs="Times New Roman"/>
          <w:spacing w:val="-10"/>
        </w:rPr>
        <w:t>the “</w:t>
      </w:r>
      <w:r w:rsidRPr="00800771">
        <w:rPr>
          <w:rFonts w:cs="Times New Roman"/>
          <w:spacing w:val="-10"/>
        </w:rPr>
        <w:t>concrete machinic assemblage</w:t>
      </w:r>
      <w:r w:rsidR="00095065" w:rsidRPr="00800771">
        <w:rPr>
          <w:rFonts w:cs="Times New Roman"/>
          <w:spacing w:val="-10"/>
        </w:rPr>
        <w:t>s</w:t>
      </w:r>
      <w:r w:rsidRPr="00800771">
        <w:rPr>
          <w:rFonts w:cs="Times New Roman"/>
          <w:spacing w:val="-10"/>
        </w:rPr>
        <w:t>.” The abstract machine devel</w:t>
      </w:r>
      <w:r w:rsidR="00095065" w:rsidRPr="00800771">
        <w:rPr>
          <w:rFonts w:cs="Times New Roman"/>
          <w:spacing w:val="-10"/>
        </w:rPr>
        <w:t>oped upon the plane of consistency, or remained enveloped in a specific stratum “whose unity of composition and force of attraction or pre</w:t>
      </w:r>
      <w:r w:rsidR="002C23A6" w:rsidRPr="00800771">
        <w:rPr>
          <w:rFonts w:cs="Times New Roman"/>
          <w:spacing w:val="-10"/>
        </w:rPr>
        <w:softHyphen/>
      </w:r>
      <w:r w:rsidR="00095065" w:rsidRPr="00800771">
        <w:rPr>
          <w:rFonts w:cs="Times New Roman"/>
          <w:spacing w:val="-10"/>
        </w:rPr>
        <w:t>hension it define[d]”</w:t>
      </w:r>
      <w:r w:rsidR="00517EC9" w:rsidRPr="00800771">
        <w:rPr>
          <w:rFonts w:cs="Times New Roman"/>
          <w:spacing w:val="-10"/>
        </w:rPr>
        <w:t xml:space="preserve"> (p. 71).</w:t>
      </w:r>
      <w:r w:rsidR="00095065" w:rsidRPr="00800771">
        <w:rPr>
          <w:rFonts w:cs="Times New Roman"/>
          <w:spacing w:val="-10"/>
        </w:rPr>
        <w:t xml:space="preserve"> There was one general form of abstract machine that remained virtual and was present everywhere in the cos</w:t>
      </w:r>
      <w:r w:rsidR="002C23A6" w:rsidRPr="00800771">
        <w:rPr>
          <w:rFonts w:cs="Times New Roman"/>
          <w:spacing w:val="-10"/>
        </w:rPr>
        <w:softHyphen/>
      </w:r>
      <w:r w:rsidR="00095065" w:rsidRPr="00800771">
        <w:rPr>
          <w:rFonts w:cs="Times New Roman"/>
          <w:spacing w:val="-10"/>
        </w:rPr>
        <w:t>mos and three main actualized forms</w:t>
      </w:r>
      <w:r w:rsidR="00691115" w:rsidRPr="00800771">
        <w:rPr>
          <w:rFonts w:cs="Times New Roman"/>
          <w:spacing w:val="-10"/>
        </w:rPr>
        <w:t xml:space="preserve">, </w:t>
      </w:r>
      <w:r w:rsidR="005F36F7" w:rsidRPr="00800771">
        <w:rPr>
          <w:rFonts w:cs="Times New Roman"/>
          <w:spacing w:val="-10"/>
        </w:rPr>
        <w:t xml:space="preserve">within </w:t>
      </w:r>
      <w:r w:rsidR="007E4DD2">
        <w:rPr>
          <w:rFonts w:cs="Times New Roman"/>
          <w:spacing w:val="-10"/>
        </w:rPr>
        <w:t>the physical, the organic</w:t>
      </w:r>
      <w:r w:rsidR="00691115" w:rsidRPr="00800771">
        <w:rPr>
          <w:rFonts w:cs="Times New Roman"/>
          <w:spacing w:val="-10"/>
        </w:rPr>
        <w:t xml:space="preserve"> and the </w:t>
      </w:r>
      <w:r w:rsidR="008A789D" w:rsidRPr="00800771">
        <w:rPr>
          <w:rFonts w:cs="Times New Roman"/>
          <w:spacing w:val="-10"/>
        </w:rPr>
        <w:t>social</w:t>
      </w:r>
      <w:r w:rsidR="00691115" w:rsidRPr="00800771">
        <w:rPr>
          <w:rFonts w:cs="Times New Roman"/>
          <w:spacing w:val="-10"/>
        </w:rPr>
        <w:t xml:space="preserve"> strata. </w:t>
      </w:r>
      <w:r w:rsidR="00095065" w:rsidRPr="00800771">
        <w:rPr>
          <w:rFonts w:cs="Times New Roman"/>
          <w:spacing w:val="-10"/>
        </w:rPr>
        <w:t>By contrast, machinic assemblages performed “the coadaptations of content and expression” and guided “the division of the stratum into epistrata and parastrata.”</w:t>
      </w:r>
      <w:r w:rsidR="002B649B" w:rsidRPr="00800771">
        <w:rPr>
          <w:rFonts w:cs="Times New Roman"/>
          <w:spacing w:val="-10"/>
        </w:rPr>
        <w:t xml:space="preserve"> </w:t>
      </w:r>
      <w:r w:rsidR="005D7315" w:rsidRPr="00800771">
        <w:rPr>
          <w:rFonts w:cs="Times New Roman"/>
          <w:spacing w:val="-10"/>
        </w:rPr>
        <w:t>T</w:t>
      </w:r>
      <w:r w:rsidR="002B649B" w:rsidRPr="00800771">
        <w:rPr>
          <w:rFonts w:cs="Times New Roman"/>
          <w:spacing w:val="-10"/>
        </w:rPr>
        <w:t>hey were the support</w:t>
      </w:r>
      <w:r w:rsidR="00517EC9" w:rsidRPr="00800771">
        <w:rPr>
          <w:rFonts w:cs="Times New Roman"/>
          <w:spacing w:val="-10"/>
        </w:rPr>
        <w:t>s</w:t>
      </w:r>
      <w:r w:rsidR="002B649B" w:rsidRPr="00800771">
        <w:rPr>
          <w:rFonts w:cs="Times New Roman"/>
          <w:spacing w:val="-10"/>
        </w:rPr>
        <w:t xml:space="preserve"> of </w:t>
      </w:r>
      <w:r w:rsidR="00517EC9" w:rsidRPr="00800771">
        <w:rPr>
          <w:rFonts w:cs="Times New Roman"/>
          <w:spacing w:val="-10"/>
        </w:rPr>
        <w:t xml:space="preserve">the </w:t>
      </w:r>
      <w:r w:rsidR="002B649B" w:rsidRPr="00800771">
        <w:rPr>
          <w:rFonts w:cs="Times New Roman"/>
          <w:spacing w:val="-10"/>
        </w:rPr>
        <w:t xml:space="preserve">actual individuals, be they physical, organic, or </w:t>
      </w:r>
      <w:r w:rsidR="008A789D" w:rsidRPr="00800771">
        <w:rPr>
          <w:rFonts w:cs="Times New Roman"/>
          <w:spacing w:val="-10"/>
        </w:rPr>
        <w:t>socio</w:t>
      </w:r>
      <w:r w:rsidR="0013009D" w:rsidRPr="00800771">
        <w:rPr>
          <w:rFonts w:cs="Times New Roman"/>
          <w:spacing w:val="-10"/>
        </w:rPr>
        <w:softHyphen/>
      </w:r>
      <w:r w:rsidR="008A789D" w:rsidRPr="00800771">
        <w:rPr>
          <w:rFonts w:cs="Times New Roman"/>
          <w:spacing w:val="-10"/>
        </w:rPr>
        <w:t>logical</w:t>
      </w:r>
      <w:r w:rsidR="002B649B" w:rsidRPr="00800771">
        <w:rPr>
          <w:rFonts w:cs="Times New Roman"/>
          <w:spacing w:val="-10"/>
        </w:rPr>
        <w:t xml:space="preserve">. </w:t>
      </w:r>
      <w:r w:rsidR="00517EC9" w:rsidRPr="00800771">
        <w:rPr>
          <w:rFonts w:cs="Times New Roman"/>
          <w:spacing w:val="-10"/>
        </w:rPr>
        <w:t>How</w:t>
      </w:r>
      <w:r w:rsidR="002C23A6" w:rsidRPr="00800771">
        <w:rPr>
          <w:rFonts w:cs="Times New Roman"/>
          <w:spacing w:val="-10"/>
        </w:rPr>
        <w:softHyphen/>
      </w:r>
      <w:r w:rsidR="00517EC9" w:rsidRPr="00800771">
        <w:rPr>
          <w:rFonts w:cs="Times New Roman"/>
          <w:spacing w:val="-10"/>
        </w:rPr>
        <w:t>ever, there was a straight relationship between the gene</w:t>
      </w:r>
      <w:r w:rsidR="0013009D" w:rsidRPr="00800771">
        <w:rPr>
          <w:rFonts w:cs="Times New Roman"/>
          <w:spacing w:val="-10"/>
        </w:rPr>
        <w:softHyphen/>
      </w:r>
      <w:r w:rsidR="00517EC9" w:rsidRPr="00800771">
        <w:rPr>
          <w:rFonts w:cs="Times New Roman"/>
          <w:spacing w:val="-10"/>
        </w:rPr>
        <w:t xml:space="preserve">ral abstract machine and the specific machinic assemblages which “in every respect, </w:t>
      </w:r>
      <w:r w:rsidR="00517EC9" w:rsidRPr="00800771">
        <w:rPr>
          <w:rFonts w:cs="Times New Roman"/>
          <w:i/>
          <w:iCs/>
          <w:spacing w:val="-10"/>
        </w:rPr>
        <w:t>effec</w:t>
      </w:r>
      <w:r w:rsidR="0045403B" w:rsidRPr="00800771">
        <w:rPr>
          <w:rFonts w:cs="Times New Roman"/>
          <w:i/>
          <w:iCs/>
          <w:spacing w:val="-10"/>
        </w:rPr>
        <w:softHyphen/>
      </w:r>
      <w:r w:rsidR="00517EC9" w:rsidRPr="00800771">
        <w:rPr>
          <w:rFonts w:cs="Times New Roman"/>
          <w:i/>
          <w:iCs/>
          <w:spacing w:val="-10"/>
        </w:rPr>
        <w:t>tuate[d]</w:t>
      </w:r>
      <w:r w:rsidR="00517EC9" w:rsidRPr="00800771">
        <w:rPr>
          <w:rFonts w:cs="Times New Roman"/>
          <w:iCs/>
          <w:spacing w:val="-10"/>
        </w:rPr>
        <w:t>”</w:t>
      </w:r>
      <w:r w:rsidR="00517EC9" w:rsidRPr="00800771">
        <w:rPr>
          <w:rFonts w:cs="Times New Roman"/>
          <w:spacing w:val="-10"/>
        </w:rPr>
        <w:t xml:space="preserve"> the former “insofar as it [was] developed on the plane of consistency or enveloped in a stratum” (p. 71). Toge</w:t>
      </w:r>
      <w:r w:rsidR="002C23A6" w:rsidRPr="00800771">
        <w:rPr>
          <w:rFonts w:cs="Times New Roman"/>
          <w:spacing w:val="-10"/>
        </w:rPr>
        <w:softHyphen/>
      </w:r>
      <w:r w:rsidR="00517EC9" w:rsidRPr="00800771">
        <w:rPr>
          <w:rFonts w:cs="Times New Roman"/>
          <w:spacing w:val="-10"/>
        </w:rPr>
        <w:t>ther they formed the “mechanosphere”</w:t>
      </w:r>
      <w:r w:rsidR="00483A37" w:rsidRPr="00800771">
        <w:rPr>
          <w:rFonts w:cs="Times New Roman"/>
          <w:spacing w:val="-10"/>
        </w:rPr>
        <w:t xml:space="preserve"> which was also called “rhizo</w:t>
      </w:r>
      <w:r w:rsidR="002C23A6" w:rsidRPr="00800771">
        <w:rPr>
          <w:rFonts w:cs="Times New Roman"/>
          <w:spacing w:val="-10"/>
        </w:rPr>
        <w:softHyphen/>
      </w:r>
      <w:r w:rsidR="00483A37" w:rsidRPr="00800771">
        <w:rPr>
          <w:rFonts w:cs="Times New Roman"/>
          <w:spacing w:val="-10"/>
        </w:rPr>
        <w:t>sphere” (p. 74)</w:t>
      </w:r>
      <w:r w:rsidR="002E2784" w:rsidRPr="00800771">
        <w:rPr>
          <w:rFonts w:cs="Times New Roman"/>
          <w:spacing w:val="-10"/>
        </w:rPr>
        <w:t>,</w:t>
      </w:r>
      <w:r w:rsidR="00483A37" w:rsidRPr="00800771">
        <w:rPr>
          <w:rFonts w:cs="Times New Roman"/>
          <w:spacing w:val="-10"/>
        </w:rPr>
        <w:t xml:space="preserve"> since </w:t>
      </w:r>
      <w:r w:rsidR="005D7315" w:rsidRPr="00800771">
        <w:rPr>
          <w:rFonts w:cs="Times New Roman"/>
          <w:spacing w:val="-10"/>
        </w:rPr>
        <w:t>they</w:t>
      </w:r>
      <w:r w:rsidR="00483A37" w:rsidRPr="00800771">
        <w:rPr>
          <w:rFonts w:cs="Times New Roman"/>
          <w:spacing w:val="-10"/>
        </w:rPr>
        <w:t xml:space="preserve"> followed the rhizom</w:t>
      </w:r>
      <w:r w:rsidR="005D7315" w:rsidRPr="00800771">
        <w:rPr>
          <w:rFonts w:cs="Times New Roman"/>
          <w:spacing w:val="-10"/>
        </w:rPr>
        <w:t>at</w:t>
      </w:r>
      <w:r w:rsidR="00483A37" w:rsidRPr="00800771">
        <w:rPr>
          <w:rFonts w:cs="Times New Roman"/>
          <w:spacing w:val="-10"/>
        </w:rPr>
        <w:t xml:space="preserve">ic </w:t>
      </w:r>
      <w:r w:rsidR="005D7315" w:rsidRPr="00800771">
        <w:rPr>
          <w:rFonts w:cs="Times New Roman"/>
          <w:spacing w:val="-10"/>
        </w:rPr>
        <w:t>form</w:t>
      </w:r>
      <w:r w:rsidR="00483A37" w:rsidRPr="00800771">
        <w:rPr>
          <w:rFonts w:cs="Times New Roman"/>
          <w:spacing w:val="-10"/>
        </w:rPr>
        <w:t xml:space="preserve"> of develop</w:t>
      </w:r>
      <w:r w:rsidR="002C23A6" w:rsidRPr="00800771">
        <w:rPr>
          <w:rFonts w:cs="Times New Roman"/>
          <w:spacing w:val="-10"/>
        </w:rPr>
        <w:softHyphen/>
      </w:r>
      <w:r w:rsidR="00483A37" w:rsidRPr="00800771">
        <w:rPr>
          <w:rFonts w:cs="Times New Roman"/>
          <w:spacing w:val="-10"/>
        </w:rPr>
        <w:t>ment that had been presented in the first chapter.</w:t>
      </w:r>
    </w:p>
    <w:p w:rsidR="0026750F" w:rsidRPr="00800771" w:rsidRDefault="0026750F" w:rsidP="00250DE0">
      <w:pPr>
        <w:tabs>
          <w:tab w:val="left" w:pos="426"/>
        </w:tabs>
        <w:spacing w:line="240" w:lineRule="exact"/>
        <w:ind w:firstLine="397"/>
        <w:rPr>
          <w:rFonts w:cs="Times New Roman"/>
          <w:spacing w:val="-10"/>
        </w:rPr>
      </w:pPr>
    </w:p>
    <w:p w:rsidR="00517EC9" w:rsidRPr="00800771" w:rsidRDefault="00517EC9" w:rsidP="00250DE0">
      <w:pPr>
        <w:tabs>
          <w:tab w:val="left" w:pos="426"/>
        </w:tabs>
        <w:spacing w:line="240" w:lineRule="exact"/>
        <w:ind w:firstLine="397"/>
        <w:rPr>
          <w:rFonts w:cs="Times New Roman"/>
          <w:iCs/>
          <w:spacing w:val="-10"/>
          <w:sz w:val="18"/>
          <w:szCs w:val="18"/>
        </w:rPr>
      </w:pPr>
      <w:r w:rsidRPr="00800771">
        <w:rPr>
          <w:rFonts w:cs="Times New Roman"/>
          <w:spacing w:val="-10"/>
          <w:sz w:val="18"/>
          <w:szCs w:val="18"/>
        </w:rPr>
        <w:t xml:space="preserve">What we call the mechanosphere is the set of all abstract machines and machinic assemblages outside the strata, on the strata, or between strata.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71)</w:t>
      </w:r>
    </w:p>
    <w:p w:rsidR="003A3270" w:rsidRPr="00800771" w:rsidRDefault="003A3270" w:rsidP="00250DE0">
      <w:pPr>
        <w:tabs>
          <w:tab w:val="left" w:pos="426"/>
        </w:tabs>
        <w:spacing w:line="240" w:lineRule="exact"/>
        <w:ind w:firstLine="397"/>
        <w:rPr>
          <w:rFonts w:cs="Times New Roman"/>
          <w:iCs/>
          <w:spacing w:val="-10"/>
          <w:sz w:val="18"/>
          <w:szCs w:val="18"/>
        </w:rPr>
      </w:pPr>
    </w:p>
    <w:p w:rsidR="003A3270" w:rsidRPr="00800771" w:rsidRDefault="003A3270" w:rsidP="00250DE0">
      <w:pPr>
        <w:tabs>
          <w:tab w:val="left" w:pos="426"/>
        </w:tabs>
        <w:spacing w:line="240" w:lineRule="exact"/>
        <w:ind w:firstLine="397"/>
        <w:rPr>
          <w:rFonts w:cs="Times New Roman"/>
          <w:spacing w:val="-10"/>
          <w:sz w:val="18"/>
          <w:szCs w:val="18"/>
        </w:rPr>
      </w:pPr>
    </w:p>
    <w:p w:rsidR="00A30CD6" w:rsidRPr="00800771" w:rsidRDefault="00A30CD6" w:rsidP="00250DE0">
      <w:pPr>
        <w:tabs>
          <w:tab w:val="left" w:pos="426"/>
        </w:tabs>
        <w:spacing w:line="240" w:lineRule="exact"/>
        <w:jc w:val="center"/>
        <w:rPr>
          <w:rFonts w:cs="Times New Roman"/>
          <w:spacing w:val="-10"/>
        </w:rPr>
      </w:pPr>
      <w:r w:rsidRPr="00800771">
        <w:rPr>
          <w:rFonts w:cs="Times New Roman"/>
          <w:spacing w:val="-10"/>
        </w:rPr>
        <w:t>*</w:t>
      </w:r>
    </w:p>
    <w:p w:rsidR="00E30BA4" w:rsidRPr="00800771" w:rsidRDefault="00E30BA4" w:rsidP="00D734B2">
      <w:pPr>
        <w:tabs>
          <w:tab w:val="left" w:pos="426"/>
        </w:tabs>
        <w:spacing w:line="240" w:lineRule="exact"/>
        <w:ind w:firstLine="397"/>
        <w:rPr>
          <w:rFonts w:cs="Times New Roman"/>
          <w:spacing w:val="-10"/>
        </w:rPr>
      </w:pPr>
    </w:p>
    <w:p w:rsidR="00CD0411" w:rsidRPr="00800771" w:rsidRDefault="00CD0411" w:rsidP="00D734B2">
      <w:pPr>
        <w:tabs>
          <w:tab w:val="left" w:pos="426"/>
        </w:tabs>
        <w:spacing w:line="240" w:lineRule="exact"/>
        <w:ind w:firstLine="397"/>
        <w:rPr>
          <w:rFonts w:cs="Times New Roman"/>
          <w:spacing w:val="-10"/>
        </w:rPr>
      </w:pPr>
      <w:r w:rsidRPr="00800771">
        <w:rPr>
          <w:rFonts w:cs="Times New Roman"/>
          <w:spacing w:val="-10"/>
        </w:rPr>
        <w:t>Chapter 3</w:t>
      </w:r>
      <w:r w:rsidR="00BE12C7" w:rsidRPr="00800771">
        <w:rPr>
          <w:rFonts w:cs="Times New Roman"/>
          <w:spacing w:val="-10"/>
        </w:rPr>
        <w:t xml:space="preserve"> </w:t>
      </w:r>
      <w:r w:rsidRPr="00800771">
        <w:rPr>
          <w:rFonts w:cs="Times New Roman"/>
          <w:spacing w:val="-10"/>
        </w:rPr>
        <w:t xml:space="preserve">was the second step in the building of a very large </w:t>
      </w:r>
      <w:r w:rsidRPr="00800771">
        <w:rPr>
          <w:rFonts w:cs="Times New Roman"/>
          <w:i/>
          <w:spacing w:val="-10"/>
        </w:rPr>
        <w:t>rhuthmic</w:t>
      </w:r>
      <w:r w:rsidRPr="00800771">
        <w:rPr>
          <w:rFonts w:cs="Times New Roman"/>
          <w:spacing w:val="-10"/>
        </w:rPr>
        <w:t xml:space="preserve"> philosophy. After the theory of thought flow presented in Chapter 1 </w:t>
      </w:r>
      <w:r w:rsidR="00101CB3" w:rsidRPr="00800771">
        <w:rPr>
          <w:rFonts w:cs="Times New Roman"/>
          <w:spacing w:val="-10"/>
        </w:rPr>
        <w:t>under the name</w:t>
      </w:r>
      <w:r w:rsidRPr="00800771">
        <w:rPr>
          <w:rFonts w:cs="Times New Roman"/>
          <w:spacing w:val="-10"/>
        </w:rPr>
        <w:t xml:space="preserve"> of rhizome, Deleuze and Guattari intro</w:t>
      </w:r>
      <w:r w:rsidR="00E77DD2" w:rsidRPr="00800771">
        <w:rPr>
          <w:rFonts w:cs="Times New Roman"/>
          <w:spacing w:val="-10"/>
        </w:rPr>
        <w:softHyphen/>
      </w:r>
      <w:r w:rsidRPr="00800771">
        <w:rPr>
          <w:rFonts w:cs="Times New Roman"/>
          <w:spacing w:val="-10"/>
        </w:rPr>
        <w:t>duced the main lines of a</w:t>
      </w:r>
      <w:r w:rsidR="00C9482A" w:rsidRPr="00800771">
        <w:rPr>
          <w:rFonts w:cs="Times New Roman"/>
          <w:spacing w:val="-10"/>
        </w:rPr>
        <w:t xml:space="preserve"> new</w:t>
      </w:r>
      <w:r w:rsidRPr="00800771">
        <w:rPr>
          <w:rFonts w:cs="Times New Roman"/>
          <w:spacing w:val="-10"/>
        </w:rPr>
        <w:t xml:space="preserve"> </w:t>
      </w:r>
      <w:r w:rsidRPr="00800771">
        <w:rPr>
          <w:rFonts w:cs="Times New Roman"/>
          <w:i/>
          <w:spacing w:val="-10"/>
        </w:rPr>
        <w:t>rhuthmic</w:t>
      </w:r>
      <w:r w:rsidRPr="00800771">
        <w:rPr>
          <w:rFonts w:cs="Times New Roman"/>
          <w:spacing w:val="-10"/>
        </w:rPr>
        <w:t xml:space="preserve"> </w:t>
      </w:r>
      <w:r w:rsidR="008708A5" w:rsidRPr="00800771">
        <w:rPr>
          <w:rFonts w:cs="Times New Roman"/>
          <w:spacing w:val="-10"/>
        </w:rPr>
        <w:t>cosmo-</w:t>
      </w:r>
      <w:r w:rsidRPr="00800771">
        <w:rPr>
          <w:rFonts w:cs="Times New Roman"/>
          <w:spacing w:val="-10"/>
        </w:rPr>
        <w:t>ontology.</w:t>
      </w:r>
    </w:p>
    <w:p w:rsidR="00BC6797" w:rsidRPr="00800771" w:rsidRDefault="00476AF0" w:rsidP="00D734B2">
      <w:pPr>
        <w:tabs>
          <w:tab w:val="left" w:pos="426"/>
        </w:tabs>
        <w:spacing w:line="240" w:lineRule="exact"/>
        <w:ind w:firstLine="397"/>
        <w:rPr>
          <w:rFonts w:cs="Times New Roman"/>
          <w:spacing w:val="-10"/>
        </w:rPr>
      </w:pPr>
      <w:r w:rsidRPr="00800771">
        <w:rPr>
          <w:rFonts w:cs="Times New Roman"/>
          <w:spacing w:val="-10"/>
        </w:rPr>
        <w:t xml:space="preserve">1. </w:t>
      </w:r>
      <w:r w:rsidR="00F41EAF" w:rsidRPr="00800771">
        <w:rPr>
          <w:rFonts w:cs="Times New Roman"/>
          <w:spacing w:val="-10"/>
        </w:rPr>
        <w:t>First</w:t>
      </w:r>
      <w:r w:rsidR="00CD0411" w:rsidRPr="00800771">
        <w:rPr>
          <w:rFonts w:cs="Times New Roman"/>
          <w:spacing w:val="-10"/>
        </w:rPr>
        <w:t xml:space="preserve">, </w:t>
      </w:r>
      <w:r w:rsidR="00E77DD2" w:rsidRPr="00800771">
        <w:rPr>
          <w:rFonts w:cs="Times New Roman"/>
          <w:spacing w:val="-10"/>
        </w:rPr>
        <w:t xml:space="preserve">they </w:t>
      </w:r>
      <w:r w:rsidR="002E5264" w:rsidRPr="00800771">
        <w:rPr>
          <w:rFonts w:cs="Times New Roman"/>
          <w:spacing w:val="-10"/>
        </w:rPr>
        <w:t xml:space="preserve">described three aspects of the being: </w:t>
      </w:r>
    </w:p>
    <w:p w:rsidR="00BC6797" w:rsidRPr="00800771" w:rsidRDefault="002E5264" w:rsidP="00D734B2">
      <w:pPr>
        <w:tabs>
          <w:tab w:val="left" w:pos="426"/>
        </w:tabs>
        <w:spacing w:line="240" w:lineRule="exact"/>
        <w:ind w:firstLine="397"/>
        <w:rPr>
          <w:rFonts w:cs="Times New Roman"/>
          <w:spacing w:val="-10"/>
        </w:rPr>
      </w:pPr>
      <w:r w:rsidRPr="00800771">
        <w:rPr>
          <w:rFonts w:cs="Times New Roman"/>
          <w:spacing w:val="-10"/>
        </w:rPr>
        <w:t>1.</w:t>
      </w:r>
      <w:r w:rsidR="00476AF0" w:rsidRPr="00800771">
        <w:rPr>
          <w:rFonts w:cs="Times New Roman"/>
          <w:spacing w:val="-10"/>
        </w:rPr>
        <w:t>1</w:t>
      </w:r>
      <w:r w:rsidRPr="00800771">
        <w:rPr>
          <w:rFonts w:cs="Times New Roman"/>
          <w:spacing w:val="-10"/>
        </w:rPr>
        <w:t xml:space="preserve"> </w:t>
      </w:r>
      <w:r w:rsidR="00BC6797" w:rsidRPr="00800771">
        <w:rPr>
          <w:rFonts w:cs="Times New Roman"/>
          <w:spacing w:val="-10"/>
        </w:rPr>
        <w:t>T</w:t>
      </w:r>
      <w:r w:rsidR="00E77DD2" w:rsidRPr="00800771">
        <w:rPr>
          <w:rFonts w:cs="Times New Roman"/>
          <w:spacing w:val="-10"/>
        </w:rPr>
        <w:t>he universal presence of a virtual and self-disappearing foun</w:t>
      </w:r>
      <w:r w:rsidR="00A8614B" w:rsidRPr="00800771">
        <w:rPr>
          <w:rFonts w:cs="Times New Roman"/>
          <w:spacing w:val="-10"/>
        </w:rPr>
        <w:softHyphen/>
      </w:r>
      <w:r w:rsidR="00E77DD2" w:rsidRPr="00800771">
        <w:rPr>
          <w:rFonts w:cs="Times New Roman"/>
          <w:spacing w:val="-10"/>
        </w:rPr>
        <w:t>dation of all that existed, an evanescent principle that they variously called the “Earth,” “the body without organ</w:t>
      </w:r>
      <w:r w:rsidRPr="00800771">
        <w:rPr>
          <w:rFonts w:cs="Times New Roman"/>
          <w:spacing w:val="-10"/>
        </w:rPr>
        <w:t>,” or “the plane of con</w:t>
      </w:r>
      <w:r w:rsidR="00A8614B" w:rsidRPr="00800771">
        <w:rPr>
          <w:rFonts w:cs="Times New Roman"/>
          <w:spacing w:val="-10"/>
        </w:rPr>
        <w:softHyphen/>
      </w:r>
      <w:r w:rsidRPr="00800771">
        <w:rPr>
          <w:rFonts w:cs="Times New Roman"/>
          <w:spacing w:val="-10"/>
        </w:rPr>
        <w:t>sistency</w:t>
      </w:r>
      <w:r w:rsidR="00E77DD2" w:rsidRPr="00800771">
        <w:rPr>
          <w:rFonts w:cs="Times New Roman"/>
          <w:spacing w:val="-10"/>
        </w:rPr>
        <w:t>”</w:t>
      </w:r>
      <w:r w:rsidRPr="00800771">
        <w:rPr>
          <w:rFonts w:cs="Times New Roman"/>
          <w:spacing w:val="-10"/>
        </w:rPr>
        <w:t xml:space="preserve">; </w:t>
      </w:r>
    </w:p>
    <w:p w:rsidR="00BC6797" w:rsidRPr="00800771" w:rsidRDefault="00476AF0" w:rsidP="00D734B2">
      <w:pPr>
        <w:tabs>
          <w:tab w:val="left" w:pos="426"/>
        </w:tabs>
        <w:spacing w:line="240" w:lineRule="exact"/>
        <w:ind w:firstLine="397"/>
        <w:rPr>
          <w:rFonts w:cs="Times New Roman"/>
          <w:spacing w:val="-10"/>
        </w:rPr>
      </w:pPr>
      <w:r w:rsidRPr="00800771">
        <w:rPr>
          <w:rFonts w:cs="Times New Roman"/>
          <w:spacing w:val="-10"/>
        </w:rPr>
        <w:t>1.2</w:t>
      </w:r>
      <w:r w:rsidR="00E77DD2" w:rsidRPr="00800771">
        <w:rPr>
          <w:rFonts w:cs="Times New Roman"/>
          <w:spacing w:val="-10"/>
        </w:rPr>
        <w:t xml:space="preserve"> the still ongoing performance of a </w:t>
      </w:r>
      <w:r w:rsidR="00F41EAF" w:rsidRPr="00800771">
        <w:rPr>
          <w:rFonts w:cs="Times New Roman"/>
          <w:spacing w:val="-10"/>
        </w:rPr>
        <w:t>“</w:t>
      </w:r>
      <w:r w:rsidR="00E77DD2" w:rsidRPr="00800771">
        <w:rPr>
          <w:rFonts w:cs="Times New Roman"/>
          <w:spacing w:val="-10"/>
        </w:rPr>
        <w:t>stratification process</w:t>
      </w:r>
      <w:r w:rsidR="00F41EAF" w:rsidRPr="00800771">
        <w:rPr>
          <w:rFonts w:cs="Times New Roman"/>
          <w:spacing w:val="-10"/>
        </w:rPr>
        <w:t>”</w:t>
      </w:r>
      <w:r w:rsidR="00E77DD2" w:rsidRPr="00800771">
        <w:rPr>
          <w:rFonts w:cs="Times New Roman"/>
          <w:spacing w:val="-10"/>
        </w:rPr>
        <w:t xml:space="preserve"> by which the world</w:t>
      </w:r>
      <w:r w:rsidR="002E5264" w:rsidRPr="00800771">
        <w:rPr>
          <w:rFonts w:cs="Times New Roman"/>
          <w:spacing w:val="-10"/>
        </w:rPr>
        <w:t>, as it actually was,</w:t>
      </w:r>
      <w:r w:rsidR="00E77DD2" w:rsidRPr="00800771">
        <w:rPr>
          <w:rFonts w:cs="Times New Roman"/>
          <w:spacing w:val="-10"/>
        </w:rPr>
        <w:t xml:space="preserve"> </w:t>
      </w:r>
      <w:r w:rsidR="002E5264" w:rsidRPr="00800771">
        <w:rPr>
          <w:rFonts w:cs="Times New Roman"/>
          <w:spacing w:val="-10"/>
        </w:rPr>
        <w:t xml:space="preserve">had been organized according a few main strata; </w:t>
      </w:r>
    </w:p>
    <w:p w:rsidR="00E77DD2" w:rsidRPr="00800771" w:rsidRDefault="00476AF0" w:rsidP="00D734B2">
      <w:pPr>
        <w:tabs>
          <w:tab w:val="left" w:pos="426"/>
        </w:tabs>
        <w:spacing w:line="240" w:lineRule="exact"/>
        <w:ind w:firstLine="397"/>
        <w:rPr>
          <w:rFonts w:cs="Times New Roman"/>
          <w:spacing w:val="-10"/>
        </w:rPr>
      </w:pPr>
      <w:r w:rsidRPr="00800771">
        <w:rPr>
          <w:rFonts w:cs="Times New Roman"/>
          <w:spacing w:val="-10"/>
        </w:rPr>
        <w:t>1.3</w:t>
      </w:r>
      <w:r w:rsidR="002E5264" w:rsidRPr="00800771">
        <w:rPr>
          <w:rFonts w:cs="Times New Roman"/>
          <w:spacing w:val="-10"/>
        </w:rPr>
        <w:t xml:space="preserve"> caught in between, the existing concrete systems, the </w:t>
      </w:r>
      <w:r w:rsidR="00D26C19" w:rsidRPr="00800771">
        <w:rPr>
          <w:rFonts w:cs="Times New Roman"/>
          <w:spacing w:val="-10"/>
        </w:rPr>
        <w:t xml:space="preserve">ever </w:t>
      </w:r>
      <w:r w:rsidR="002E5264" w:rsidRPr="00800771">
        <w:rPr>
          <w:rFonts w:cs="Times New Roman"/>
          <w:spacing w:val="-10"/>
        </w:rPr>
        <w:t>flow</w:t>
      </w:r>
      <w:r w:rsidR="00A8614B" w:rsidRPr="00800771">
        <w:rPr>
          <w:rFonts w:cs="Times New Roman"/>
          <w:spacing w:val="-10"/>
        </w:rPr>
        <w:softHyphen/>
      </w:r>
      <w:r w:rsidR="002E5264" w:rsidRPr="00800771">
        <w:rPr>
          <w:rFonts w:cs="Times New Roman"/>
          <w:spacing w:val="-10"/>
        </w:rPr>
        <w:t xml:space="preserve">ing </w:t>
      </w:r>
      <w:r w:rsidR="00F41EAF" w:rsidRPr="00800771">
        <w:rPr>
          <w:rFonts w:cs="Times New Roman"/>
          <w:spacing w:val="-10"/>
        </w:rPr>
        <w:t>“</w:t>
      </w:r>
      <w:r w:rsidR="002E5264" w:rsidRPr="00800771">
        <w:rPr>
          <w:rFonts w:cs="Times New Roman"/>
          <w:spacing w:val="-10"/>
        </w:rPr>
        <w:t>machinic assemblages</w:t>
      </w:r>
      <w:r w:rsidR="00F41EAF" w:rsidRPr="00800771">
        <w:rPr>
          <w:rFonts w:cs="Times New Roman"/>
          <w:spacing w:val="-10"/>
        </w:rPr>
        <w:t>”</w:t>
      </w:r>
      <w:r w:rsidR="002E5264" w:rsidRPr="00800771">
        <w:rPr>
          <w:rFonts w:cs="Times New Roman"/>
          <w:spacing w:val="-10"/>
        </w:rPr>
        <w:t xml:space="preserve"> that performed</w:t>
      </w:r>
      <w:r w:rsidR="00906C1D" w:rsidRPr="00800771">
        <w:rPr>
          <w:rFonts w:cs="Times New Roman"/>
          <w:spacing w:val="-10"/>
        </w:rPr>
        <w:t>, within each stratum,</w:t>
      </w:r>
      <w:r w:rsidR="002E5264" w:rsidRPr="00800771">
        <w:rPr>
          <w:rFonts w:cs="Times New Roman"/>
          <w:spacing w:val="-10"/>
        </w:rPr>
        <w:t xml:space="preserve"> the ever incomplete passage </w:t>
      </w:r>
      <w:r w:rsidR="004A687D" w:rsidRPr="00800771">
        <w:rPr>
          <w:rFonts w:cs="Times New Roman"/>
          <w:spacing w:val="-10"/>
        </w:rPr>
        <w:t>from</w:t>
      </w:r>
      <w:r w:rsidR="002E5264" w:rsidRPr="00800771">
        <w:rPr>
          <w:rFonts w:cs="Times New Roman"/>
          <w:spacing w:val="-10"/>
        </w:rPr>
        <w:t xml:space="preserve"> the virtual to the actual</w:t>
      </w:r>
      <w:r w:rsidR="00F41EAF" w:rsidRPr="00800771">
        <w:rPr>
          <w:rFonts w:cs="Times New Roman"/>
          <w:spacing w:val="-10"/>
        </w:rPr>
        <w:t>,</w:t>
      </w:r>
      <w:r w:rsidR="002E5264" w:rsidRPr="00800771">
        <w:rPr>
          <w:rFonts w:cs="Times New Roman"/>
          <w:spacing w:val="-10"/>
        </w:rPr>
        <w:t xml:space="preserve"> and vice versa. </w:t>
      </w:r>
    </w:p>
    <w:p w:rsidR="00E77DD2" w:rsidRPr="00800771" w:rsidRDefault="00476AF0" w:rsidP="00D734B2">
      <w:pPr>
        <w:tabs>
          <w:tab w:val="left" w:pos="426"/>
        </w:tabs>
        <w:spacing w:line="240" w:lineRule="exact"/>
        <w:ind w:firstLine="397"/>
        <w:rPr>
          <w:rFonts w:cs="Times New Roman"/>
          <w:spacing w:val="-10"/>
        </w:rPr>
      </w:pPr>
      <w:r w:rsidRPr="00800771">
        <w:rPr>
          <w:rFonts w:cs="Times New Roman"/>
          <w:spacing w:val="-10"/>
        </w:rPr>
        <w:t xml:space="preserve">2. </w:t>
      </w:r>
      <w:r w:rsidR="004A1A82" w:rsidRPr="00800771">
        <w:rPr>
          <w:rFonts w:cs="Times New Roman"/>
          <w:spacing w:val="-10"/>
        </w:rPr>
        <w:t>Each stratum or domain generated by t</w:t>
      </w:r>
      <w:r w:rsidR="00D26C19" w:rsidRPr="00800771">
        <w:rPr>
          <w:rFonts w:cs="Times New Roman"/>
          <w:spacing w:val="-10"/>
        </w:rPr>
        <w:t xml:space="preserve">he stratification process, </w:t>
      </w:r>
      <w:r w:rsidR="004A1A82" w:rsidRPr="00800771">
        <w:rPr>
          <w:rFonts w:cs="Times New Roman"/>
          <w:spacing w:val="-10"/>
        </w:rPr>
        <w:t>be it</w:t>
      </w:r>
      <w:r w:rsidR="00D26C19" w:rsidRPr="00800771">
        <w:rPr>
          <w:rFonts w:cs="Times New Roman"/>
          <w:spacing w:val="-10"/>
        </w:rPr>
        <w:t xml:space="preserve"> physical, </w:t>
      </w:r>
      <w:r w:rsidR="004A1A82" w:rsidRPr="00800771">
        <w:rPr>
          <w:rFonts w:cs="Times New Roman"/>
          <w:spacing w:val="-10"/>
        </w:rPr>
        <w:t>o</w:t>
      </w:r>
      <w:r w:rsidR="00D26C19" w:rsidRPr="00800771">
        <w:rPr>
          <w:rFonts w:cs="Times New Roman"/>
          <w:spacing w:val="-10"/>
        </w:rPr>
        <w:t xml:space="preserve">rganic, </w:t>
      </w:r>
      <w:r w:rsidR="004A1A82" w:rsidRPr="00800771">
        <w:rPr>
          <w:rFonts w:cs="Times New Roman"/>
          <w:spacing w:val="-10"/>
        </w:rPr>
        <w:t>or s</w:t>
      </w:r>
      <w:r w:rsidR="00D26C19" w:rsidRPr="00800771">
        <w:rPr>
          <w:rFonts w:cs="Times New Roman"/>
          <w:spacing w:val="-10"/>
        </w:rPr>
        <w:t>ocial and semiotic, involved</w:t>
      </w:r>
      <w:r w:rsidR="004A1A82" w:rsidRPr="00800771">
        <w:rPr>
          <w:rFonts w:cs="Times New Roman"/>
          <w:spacing w:val="-10"/>
        </w:rPr>
        <w:t xml:space="preserve"> a “double articula</w:t>
      </w:r>
      <w:r w:rsidR="0045403B" w:rsidRPr="00800771">
        <w:rPr>
          <w:rFonts w:cs="Times New Roman"/>
          <w:spacing w:val="-10"/>
        </w:rPr>
        <w:softHyphen/>
      </w:r>
      <w:r w:rsidR="004A1A82" w:rsidRPr="00800771">
        <w:rPr>
          <w:rFonts w:cs="Times New Roman"/>
          <w:spacing w:val="-10"/>
        </w:rPr>
        <w:t>tion” comprising “matters” and “structures”</w:t>
      </w:r>
      <w:r w:rsidR="00380DDE" w:rsidRPr="00800771">
        <w:rPr>
          <w:rFonts w:cs="Times New Roman"/>
          <w:spacing w:val="-10"/>
        </w:rPr>
        <w:t xml:space="preserve">: </w:t>
      </w:r>
      <w:r w:rsidR="00906C1D" w:rsidRPr="00800771">
        <w:rPr>
          <w:rFonts w:cs="Times New Roman"/>
          <w:spacing w:val="-10"/>
        </w:rPr>
        <w:t xml:space="preserve">for instance, </w:t>
      </w:r>
      <w:r w:rsidR="00380DDE" w:rsidRPr="00800771">
        <w:rPr>
          <w:rFonts w:cs="Times New Roman"/>
          <w:spacing w:val="-10"/>
        </w:rPr>
        <w:t>a</w:t>
      </w:r>
      <w:r w:rsidR="004A1A82" w:rsidRPr="00800771">
        <w:rPr>
          <w:rFonts w:cs="Times New Roman"/>
          <w:spacing w:val="-10"/>
        </w:rPr>
        <w:t>toms and mole</w:t>
      </w:r>
      <w:r w:rsidR="00380DDE" w:rsidRPr="00800771">
        <w:rPr>
          <w:rFonts w:cs="Times New Roman"/>
          <w:spacing w:val="-10"/>
        </w:rPr>
        <w:softHyphen/>
      </w:r>
      <w:r w:rsidR="004A1A82" w:rsidRPr="00800771">
        <w:rPr>
          <w:rFonts w:cs="Times New Roman"/>
          <w:spacing w:val="-10"/>
        </w:rPr>
        <w:t>cules, cells and organisms, human bodies and societies.</w:t>
      </w:r>
      <w:r w:rsidR="00380DDE" w:rsidRPr="00800771">
        <w:rPr>
          <w:rFonts w:cs="Times New Roman"/>
          <w:spacing w:val="-10"/>
        </w:rPr>
        <w:t xml:space="preserve"> To account for the passage</w:t>
      </w:r>
      <w:r w:rsidR="004A1A82" w:rsidRPr="00800771">
        <w:rPr>
          <w:rFonts w:cs="Times New Roman"/>
          <w:spacing w:val="-10"/>
        </w:rPr>
        <w:t xml:space="preserve"> </w:t>
      </w:r>
      <w:r w:rsidR="00380DDE" w:rsidRPr="00800771">
        <w:rPr>
          <w:rFonts w:cs="Times New Roman"/>
          <w:spacing w:val="-10"/>
        </w:rPr>
        <w:t>from “matters” to “structures,” Deleuze and Guattari introduced the concepts of “expression” and “content,” freely adapted from Spinoza and Leibniz</w:t>
      </w:r>
      <w:r w:rsidR="008119B9" w:rsidRPr="00800771">
        <w:rPr>
          <w:rFonts w:cs="Times New Roman"/>
          <w:spacing w:val="-10"/>
        </w:rPr>
        <w:t xml:space="preserve"> but </w:t>
      </w:r>
      <w:r w:rsidR="00ED4A20" w:rsidRPr="00800771">
        <w:rPr>
          <w:rFonts w:cs="Times New Roman"/>
          <w:spacing w:val="-10"/>
        </w:rPr>
        <w:t>which</w:t>
      </w:r>
      <w:r w:rsidR="008119B9" w:rsidRPr="00800771">
        <w:rPr>
          <w:rFonts w:cs="Times New Roman"/>
          <w:spacing w:val="-10"/>
        </w:rPr>
        <w:t xml:space="preserve"> retained </w:t>
      </w:r>
      <w:r w:rsidR="006E22B2" w:rsidRPr="00800771">
        <w:rPr>
          <w:rFonts w:cs="Times New Roman"/>
          <w:spacing w:val="-10"/>
        </w:rPr>
        <w:t xml:space="preserve">from them </w:t>
      </w:r>
      <w:r w:rsidR="008119B9" w:rsidRPr="00800771">
        <w:rPr>
          <w:rFonts w:cs="Times New Roman"/>
          <w:spacing w:val="-10"/>
        </w:rPr>
        <w:t>an important characteristic</w:t>
      </w:r>
      <w:r w:rsidR="00380DDE" w:rsidRPr="00800771">
        <w:rPr>
          <w:rFonts w:cs="Times New Roman"/>
          <w:spacing w:val="-10"/>
        </w:rPr>
        <w:t xml:space="preserve">. </w:t>
      </w:r>
      <w:r w:rsidR="008119B9" w:rsidRPr="00800771">
        <w:rPr>
          <w:rFonts w:cs="Times New Roman"/>
          <w:spacing w:val="-10"/>
        </w:rPr>
        <w:t>Instead of simply translating a content from the inside to the outside, expression implied</w:t>
      </w:r>
      <w:r w:rsidR="002549FE" w:rsidRPr="00800771">
        <w:rPr>
          <w:rFonts w:cs="Times New Roman"/>
          <w:spacing w:val="-10"/>
        </w:rPr>
        <w:t>,</w:t>
      </w:r>
      <w:r w:rsidR="00906C1D" w:rsidRPr="00800771">
        <w:rPr>
          <w:rFonts w:cs="Times New Roman"/>
          <w:spacing w:val="-10"/>
        </w:rPr>
        <w:t xml:space="preserve"> for Spinoza and Leibniz</w:t>
      </w:r>
      <w:r w:rsidR="002549FE" w:rsidRPr="00800771">
        <w:rPr>
          <w:rFonts w:cs="Times New Roman"/>
          <w:spacing w:val="-10"/>
        </w:rPr>
        <w:t>,</w:t>
      </w:r>
      <w:r w:rsidR="008119B9" w:rsidRPr="00800771">
        <w:rPr>
          <w:rFonts w:cs="Times New Roman"/>
          <w:spacing w:val="-10"/>
        </w:rPr>
        <w:t xml:space="preserve"> intri</w:t>
      </w:r>
      <w:r w:rsidR="00A8614B" w:rsidRPr="00800771">
        <w:rPr>
          <w:rFonts w:cs="Times New Roman"/>
          <w:spacing w:val="-10"/>
        </w:rPr>
        <w:softHyphen/>
      </w:r>
      <w:r w:rsidR="008119B9" w:rsidRPr="00800771">
        <w:rPr>
          <w:rFonts w:cs="Times New Roman"/>
          <w:spacing w:val="-10"/>
        </w:rPr>
        <w:t>cate movements such as enveloping/developing, implica</w:t>
      </w:r>
      <w:r w:rsidR="00906C1D" w:rsidRPr="00800771">
        <w:rPr>
          <w:rFonts w:cs="Times New Roman"/>
          <w:spacing w:val="-10"/>
        </w:rPr>
        <w:softHyphen/>
      </w:r>
      <w:r w:rsidR="008119B9" w:rsidRPr="00800771">
        <w:rPr>
          <w:rFonts w:cs="Times New Roman"/>
          <w:spacing w:val="-10"/>
        </w:rPr>
        <w:t>ting/expli</w:t>
      </w:r>
      <w:r w:rsidR="006E22B2" w:rsidRPr="00800771">
        <w:rPr>
          <w:rFonts w:cs="Times New Roman"/>
          <w:spacing w:val="-10"/>
        </w:rPr>
        <w:softHyphen/>
      </w:r>
      <w:r w:rsidR="008119B9" w:rsidRPr="00800771">
        <w:rPr>
          <w:rFonts w:cs="Times New Roman"/>
          <w:spacing w:val="-10"/>
        </w:rPr>
        <w:t>cating, concealing/manifest</w:t>
      </w:r>
      <w:r w:rsidR="00D10EBF" w:rsidRPr="00800771">
        <w:rPr>
          <w:rFonts w:cs="Times New Roman"/>
          <w:spacing w:val="-10"/>
        </w:rPr>
        <w:softHyphen/>
      </w:r>
      <w:r w:rsidR="008119B9" w:rsidRPr="00800771">
        <w:rPr>
          <w:rFonts w:cs="Times New Roman"/>
          <w:spacing w:val="-10"/>
        </w:rPr>
        <w:t>ing.</w:t>
      </w:r>
      <w:r w:rsidR="00D10EBF" w:rsidRPr="00800771">
        <w:rPr>
          <w:rFonts w:cs="Times New Roman"/>
          <w:spacing w:val="-10"/>
        </w:rPr>
        <w:t xml:space="preserve"> Consequently, t</w:t>
      </w:r>
      <w:r w:rsidR="00380DDE" w:rsidRPr="00800771">
        <w:rPr>
          <w:rFonts w:cs="Times New Roman"/>
          <w:spacing w:val="-10"/>
        </w:rPr>
        <w:t>he so</w:t>
      </w:r>
      <w:r w:rsidR="008119B9" w:rsidRPr="00800771">
        <w:rPr>
          <w:rFonts w:cs="Times New Roman"/>
          <w:spacing w:val="-10"/>
        </w:rPr>
        <w:t>-</w:t>
      </w:r>
      <w:r w:rsidR="00380DDE" w:rsidRPr="00800771">
        <w:rPr>
          <w:rFonts w:cs="Times New Roman"/>
          <w:spacing w:val="-10"/>
        </w:rPr>
        <w:t xml:space="preserve">called </w:t>
      </w:r>
      <w:r w:rsidR="008119B9" w:rsidRPr="00800771">
        <w:rPr>
          <w:rFonts w:cs="Times New Roman"/>
          <w:spacing w:val="-10"/>
        </w:rPr>
        <w:t>“</w:t>
      </w:r>
      <w:r w:rsidR="00380DDE" w:rsidRPr="00800771">
        <w:rPr>
          <w:rFonts w:cs="Times New Roman"/>
          <w:spacing w:val="-10"/>
        </w:rPr>
        <w:t>struc</w:t>
      </w:r>
      <w:r w:rsidR="006E22B2" w:rsidRPr="00800771">
        <w:rPr>
          <w:rFonts w:cs="Times New Roman"/>
          <w:spacing w:val="-10"/>
        </w:rPr>
        <w:softHyphen/>
      </w:r>
      <w:r w:rsidR="00380DDE" w:rsidRPr="00800771">
        <w:rPr>
          <w:rFonts w:cs="Times New Roman"/>
          <w:spacing w:val="-10"/>
        </w:rPr>
        <w:t>tures</w:t>
      </w:r>
      <w:r w:rsidR="008119B9" w:rsidRPr="00800771">
        <w:rPr>
          <w:rFonts w:cs="Times New Roman"/>
          <w:spacing w:val="-10"/>
        </w:rPr>
        <w:t>”</w:t>
      </w:r>
      <w:r w:rsidR="00380DDE" w:rsidRPr="00800771">
        <w:rPr>
          <w:rFonts w:cs="Times New Roman"/>
          <w:spacing w:val="-10"/>
        </w:rPr>
        <w:t xml:space="preserve"> or even </w:t>
      </w:r>
      <w:r w:rsidR="008119B9" w:rsidRPr="00800771">
        <w:rPr>
          <w:rFonts w:cs="Times New Roman"/>
          <w:spacing w:val="-10"/>
        </w:rPr>
        <w:t>“</w:t>
      </w:r>
      <w:r w:rsidR="00380DDE" w:rsidRPr="00800771">
        <w:rPr>
          <w:rFonts w:cs="Times New Roman"/>
          <w:spacing w:val="-10"/>
        </w:rPr>
        <w:t>systems</w:t>
      </w:r>
      <w:r w:rsidR="008119B9" w:rsidRPr="00800771">
        <w:rPr>
          <w:rFonts w:cs="Times New Roman"/>
          <w:spacing w:val="-10"/>
        </w:rPr>
        <w:t>”</w:t>
      </w:r>
      <w:r w:rsidR="00380DDE" w:rsidRPr="00800771">
        <w:rPr>
          <w:rFonts w:cs="Times New Roman"/>
          <w:spacing w:val="-10"/>
        </w:rPr>
        <w:t xml:space="preserve"> </w:t>
      </w:r>
      <w:r w:rsidR="00D10EBF" w:rsidRPr="00800771">
        <w:rPr>
          <w:rFonts w:cs="Times New Roman"/>
          <w:spacing w:val="-10"/>
        </w:rPr>
        <w:t>did</w:t>
      </w:r>
      <w:r w:rsidR="00380DDE" w:rsidRPr="00800771">
        <w:rPr>
          <w:rFonts w:cs="Times New Roman"/>
          <w:spacing w:val="-10"/>
        </w:rPr>
        <w:t xml:space="preserve"> not exist independently by themselves but were</w:t>
      </w:r>
      <w:r w:rsidR="002549FE" w:rsidRPr="00800771">
        <w:rPr>
          <w:rFonts w:cs="Times New Roman"/>
          <w:spacing w:val="-10"/>
        </w:rPr>
        <w:t xml:space="preserve"> both</w:t>
      </w:r>
      <w:r w:rsidR="00380DDE" w:rsidRPr="00800771">
        <w:rPr>
          <w:rFonts w:cs="Times New Roman"/>
          <w:spacing w:val="-10"/>
        </w:rPr>
        <w:t xml:space="preserve"> “expressions</w:t>
      </w:r>
      <w:r w:rsidR="00ED4A20" w:rsidRPr="00800771">
        <w:rPr>
          <w:rFonts w:cs="Times New Roman"/>
          <w:spacing w:val="-10"/>
        </w:rPr>
        <w:t>,</w:t>
      </w:r>
      <w:r w:rsidR="00380DDE" w:rsidRPr="00800771">
        <w:rPr>
          <w:rFonts w:cs="Times New Roman"/>
          <w:spacing w:val="-10"/>
        </w:rPr>
        <w:t xml:space="preserve">” </w:t>
      </w:r>
      <w:r w:rsidR="002549FE" w:rsidRPr="00800771">
        <w:rPr>
          <w:rFonts w:cs="Times New Roman"/>
          <w:spacing w:val="-10"/>
        </w:rPr>
        <w:t>in the sense of</w:t>
      </w:r>
      <w:r w:rsidR="00380DDE" w:rsidRPr="00800771">
        <w:rPr>
          <w:rFonts w:cs="Times New Roman"/>
          <w:spacing w:val="-10"/>
        </w:rPr>
        <w:t xml:space="preserve"> “what had been expressed</w:t>
      </w:r>
      <w:r w:rsidR="00D11F69" w:rsidRPr="00800771">
        <w:rPr>
          <w:rFonts w:cs="Times New Roman"/>
          <w:spacing w:val="-10"/>
        </w:rPr>
        <w:t>,</w:t>
      </w:r>
      <w:r w:rsidR="00380DDE" w:rsidRPr="00800771">
        <w:rPr>
          <w:rFonts w:cs="Times New Roman"/>
          <w:spacing w:val="-10"/>
        </w:rPr>
        <w:t>”</w:t>
      </w:r>
      <w:r w:rsidR="00D11F69" w:rsidRPr="00800771">
        <w:rPr>
          <w:rFonts w:cs="Times New Roman"/>
          <w:spacing w:val="-10"/>
        </w:rPr>
        <w:t xml:space="preserve"> developed, explicated, </w:t>
      </w:r>
      <w:r w:rsidR="00ED4A20" w:rsidRPr="00800771">
        <w:rPr>
          <w:rFonts w:cs="Times New Roman"/>
          <w:spacing w:val="-10"/>
        </w:rPr>
        <w:t xml:space="preserve">or </w:t>
      </w:r>
      <w:r w:rsidR="00D11F69" w:rsidRPr="00800771">
        <w:rPr>
          <w:rFonts w:cs="Times New Roman"/>
          <w:spacing w:val="-10"/>
        </w:rPr>
        <w:t>manifested,</w:t>
      </w:r>
      <w:r w:rsidR="00380DDE" w:rsidRPr="00800771">
        <w:rPr>
          <w:rFonts w:cs="Times New Roman"/>
          <w:spacing w:val="-10"/>
        </w:rPr>
        <w:t xml:space="preserve"> </w:t>
      </w:r>
      <w:r w:rsidR="002549FE" w:rsidRPr="00800771">
        <w:rPr>
          <w:rFonts w:cs="Times New Roman"/>
          <w:spacing w:val="-10"/>
        </w:rPr>
        <w:t>through</w:t>
      </w:r>
      <w:r w:rsidR="00380DDE" w:rsidRPr="00800771">
        <w:rPr>
          <w:rFonts w:cs="Times New Roman"/>
          <w:spacing w:val="-10"/>
        </w:rPr>
        <w:t xml:space="preserve"> previous processes</w:t>
      </w:r>
      <w:r w:rsidR="00ED4A20" w:rsidRPr="00800771">
        <w:rPr>
          <w:rFonts w:cs="Times New Roman"/>
          <w:spacing w:val="-10"/>
        </w:rPr>
        <w:t>,</w:t>
      </w:r>
      <w:r w:rsidR="002549FE" w:rsidRPr="00800771">
        <w:rPr>
          <w:rFonts w:cs="Times New Roman"/>
          <w:spacing w:val="-10"/>
        </w:rPr>
        <w:t xml:space="preserve"> and “expressions</w:t>
      </w:r>
      <w:r w:rsidR="00ED4A20" w:rsidRPr="00800771">
        <w:rPr>
          <w:rFonts w:cs="Times New Roman"/>
          <w:spacing w:val="-10"/>
        </w:rPr>
        <w:t>,</w:t>
      </w:r>
      <w:r w:rsidR="002549FE" w:rsidRPr="00800771">
        <w:rPr>
          <w:rFonts w:cs="Times New Roman"/>
          <w:spacing w:val="-10"/>
        </w:rPr>
        <w:t>” in the sense of what was</w:t>
      </w:r>
      <w:r w:rsidR="00D11F69" w:rsidRPr="00800771">
        <w:rPr>
          <w:rFonts w:cs="Times New Roman"/>
          <w:spacing w:val="-10"/>
        </w:rPr>
        <w:t xml:space="preserve"> enveloped, implicated, or concealed and</w:t>
      </w:r>
      <w:r w:rsidR="002549FE" w:rsidRPr="00800771">
        <w:rPr>
          <w:rFonts w:cs="Times New Roman"/>
          <w:spacing w:val="-10"/>
        </w:rPr>
        <w:t xml:space="preserve"> </w:t>
      </w:r>
      <w:r w:rsidR="00D11F69" w:rsidRPr="00800771">
        <w:rPr>
          <w:rFonts w:cs="Times New Roman"/>
          <w:spacing w:val="-10"/>
        </w:rPr>
        <w:t>“</w:t>
      </w:r>
      <w:r w:rsidR="002549FE" w:rsidRPr="00800771">
        <w:rPr>
          <w:rFonts w:cs="Times New Roman"/>
          <w:spacing w:val="-10"/>
        </w:rPr>
        <w:t>expressing itself</w:t>
      </w:r>
      <w:r w:rsidR="00D11F69" w:rsidRPr="00800771">
        <w:rPr>
          <w:rFonts w:cs="Times New Roman"/>
          <w:spacing w:val="-10"/>
        </w:rPr>
        <w:t>,</w:t>
      </w:r>
      <w:r w:rsidR="002549FE" w:rsidRPr="00800771">
        <w:rPr>
          <w:rFonts w:cs="Times New Roman"/>
          <w:spacing w:val="-10"/>
        </w:rPr>
        <w:t>”</w:t>
      </w:r>
      <w:r w:rsidR="00D11F69" w:rsidRPr="00800771">
        <w:rPr>
          <w:rFonts w:cs="Times New Roman"/>
          <w:spacing w:val="-10"/>
        </w:rPr>
        <w:t xml:space="preserve"> </w:t>
      </w:r>
      <w:r w:rsidR="002549FE" w:rsidRPr="00800771">
        <w:rPr>
          <w:rFonts w:cs="Times New Roman"/>
          <w:spacing w:val="-10"/>
        </w:rPr>
        <w:t>through current processes</w:t>
      </w:r>
      <w:r w:rsidR="00380DDE" w:rsidRPr="00800771">
        <w:rPr>
          <w:rFonts w:cs="Times New Roman"/>
          <w:spacing w:val="-10"/>
        </w:rPr>
        <w:t xml:space="preserve">. This was a </w:t>
      </w:r>
      <w:r w:rsidR="008119B9" w:rsidRPr="00800771">
        <w:rPr>
          <w:rFonts w:cs="Times New Roman"/>
          <w:spacing w:val="-10"/>
        </w:rPr>
        <w:t xml:space="preserve">second </w:t>
      </w:r>
      <w:r w:rsidR="006E22B2" w:rsidRPr="00800771">
        <w:rPr>
          <w:rFonts w:cs="Times New Roman"/>
          <w:spacing w:val="-10"/>
        </w:rPr>
        <w:t>power</w:t>
      </w:r>
      <w:r w:rsidR="00A8614B" w:rsidRPr="00800771">
        <w:rPr>
          <w:rFonts w:cs="Times New Roman"/>
          <w:spacing w:val="-10"/>
        </w:rPr>
        <w:softHyphen/>
      </w:r>
      <w:r w:rsidR="006E22B2" w:rsidRPr="00800771">
        <w:rPr>
          <w:rFonts w:cs="Times New Roman"/>
          <w:spacing w:val="-10"/>
        </w:rPr>
        <w:t xml:space="preserve">ful </w:t>
      </w:r>
      <w:r w:rsidR="00380DDE" w:rsidRPr="00800771">
        <w:rPr>
          <w:rFonts w:cs="Times New Roman"/>
          <w:spacing w:val="-10"/>
        </w:rPr>
        <w:t xml:space="preserve">way to </w:t>
      </w:r>
      <w:r w:rsidR="008119B9" w:rsidRPr="00800771">
        <w:rPr>
          <w:rFonts w:cs="Times New Roman"/>
          <w:spacing w:val="-10"/>
        </w:rPr>
        <w:t>introdu</w:t>
      </w:r>
      <w:r w:rsidR="00906C1D" w:rsidRPr="00800771">
        <w:rPr>
          <w:rFonts w:cs="Times New Roman"/>
          <w:spacing w:val="-10"/>
        </w:rPr>
        <w:t>ce the becoming into the being.</w:t>
      </w:r>
      <w:r w:rsidR="00ED4A20" w:rsidRPr="00800771">
        <w:rPr>
          <w:rFonts w:cs="Times New Roman"/>
          <w:spacing w:val="-10"/>
        </w:rPr>
        <w:t xml:space="preserve"> </w:t>
      </w:r>
    </w:p>
    <w:p w:rsidR="00476AF0" w:rsidRPr="00800771" w:rsidRDefault="00476AF0" w:rsidP="00D734B2">
      <w:pPr>
        <w:tabs>
          <w:tab w:val="left" w:pos="426"/>
        </w:tabs>
        <w:spacing w:line="240" w:lineRule="exact"/>
        <w:ind w:firstLine="397"/>
        <w:rPr>
          <w:rFonts w:cs="Times New Roman"/>
          <w:spacing w:val="-12"/>
        </w:rPr>
      </w:pPr>
      <w:r w:rsidRPr="00800771">
        <w:rPr>
          <w:rFonts w:cs="Times New Roman"/>
          <w:spacing w:val="-12"/>
        </w:rPr>
        <w:t xml:space="preserve">3. </w:t>
      </w:r>
      <w:r w:rsidR="00F41EAF" w:rsidRPr="00800771">
        <w:rPr>
          <w:rFonts w:cs="Times New Roman"/>
          <w:spacing w:val="-12"/>
        </w:rPr>
        <w:t>B</w:t>
      </w:r>
      <w:r w:rsidR="00ED4A20" w:rsidRPr="00800771">
        <w:rPr>
          <w:rFonts w:cs="Times New Roman"/>
          <w:spacing w:val="-12"/>
        </w:rPr>
        <w:t xml:space="preserve">ased on </w:t>
      </w:r>
      <w:r w:rsidR="00AC0FBE" w:rsidRPr="00800771">
        <w:rPr>
          <w:rFonts w:cs="Times New Roman"/>
          <w:spacing w:val="-12"/>
        </w:rPr>
        <w:t>th</w:t>
      </w:r>
      <w:r w:rsidR="006E22B2" w:rsidRPr="00800771">
        <w:rPr>
          <w:rFonts w:cs="Times New Roman"/>
          <w:spacing w:val="-12"/>
        </w:rPr>
        <w:t>is</w:t>
      </w:r>
      <w:r w:rsidR="00AC0FBE" w:rsidRPr="00800771">
        <w:rPr>
          <w:rFonts w:cs="Times New Roman"/>
          <w:spacing w:val="-12"/>
        </w:rPr>
        <w:t xml:space="preserve"> virtual/tensive/actual ontological trilogy, as well as the</w:t>
      </w:r>
      <w:r w:rsidR="006E22B2" w:rsidRPr="00800771">
        <w:rPr>
          <w:rFonts w:cs="Times New Roman"/>
          <w:spacing w:val="-12"/>
        </w:rPr>
        <w:t xml:space="preserve"> previous</w:t>
      </w:r>
      <w:r w:rsidR="00AC0FBE" w:rsidRPr="00800771">
        <w:rPr>
          <w:rFonts w:cs="Times New Roman"/>
          <w:spacing w:val="-12"/>
        </w:rPr>
        <w:t xml:space="preserve"> expression/double-articulation/stratification cosmologi</w:t>
      </w:r>
      <w:r w:rsidR="006E22B2" w:rsidRPr="00800771">
        <w:rPr>
          <w:rFonts w:cs="Times New Roman"/>
          <w:spacing w:val="-12"/>
        </w:rPr>
        <w:softHyphen/>
        <w:t xml:space="preserve">cal </w:t>
      </w:r>
      <w:r w:rsidR="00AC0FBE" w:rsidRPr="00800771">
        <w:rPr>
          <w:rFonts w:cs="Times New Roman"/>
          <w:spacing w:val="-12"/>
        </w:rPr>
        <w:t>trilogy</w:t>
      </w:r>
      <w:r w:rsidR="00ED4A20" w:rsidRPr="00800771">
        <w:rPr>
          <w:rFonts w:cs="Times New Roman"/>
          <w:spacing w:val="-12"/>
        </w:rPr>
        <w:t>, Deleuze and Guattari</w:t>
      </w:r>
      <w:r w:rsidR="00CD0411" w:rsidRPr="00800771">
        <w:rPr>
          <w:rFonts w:cs="Times New Roman"/>
          <w:spacing w:val="-12"/>
        </w:rPr>
        <w:t xml:space="preserve"> </w:t>
      </w:r>
      <w:r w:rsidR="00D06962" w:rsidRPr="00800771">
        <w:rPr>
          <w:rFonts w:cs="Times New Roman"/>
          <w:spacing w:val="-12"/>
        </w:rPr>
        <w:t xml:space="preserve">fiercely </w:t>
      </w:r>
      <w:r w:rsidR="00BE12C7" w:rsidRPr="00800771">
        <w:rPr>
          <w:rFonts w:cs="Times New Roman"/>
          <w:spacing w:val="-12"/>
        </w:rPr>
        <w:t xml:space="preserve">opposed </w:t>
      </w:r>
      <w:r w:rsidR="00AC0FBE" w:rsidRPr="00800771">
        <w:rPr>
          <w:rFonts w:cs="Times New Roman"/>
          <w:spacing w:val="-12"/>
        </w:rPr>
        <w:t>all</w:t>
      </w:r>
      <w:r w:rsidR="00BE12C7" w:rsidRPr="00800771">
        <w:rPr>
          <w:rFonts w:cs="Times New Roman"/>
          <w:spacing w:val="-12"/>
        </w:rPr>
        <w:t xml:space="preserve"> </w:t>
      </w:r>
      <w:r w:rsidR="00E2712A" w:rsidRPr="00800771">
        <w:rPr>
          <w:rFonts w:cs="Times New Roman"/>
          <w:spacing w:val="-12"/>
        </w:rPr>
        <w:t>cosmo</w:t>
      </w:r>
      <w:r w:rsidR="00672E6E" w:rsidRPr="00800771">
        <w:rPr>
          <w:rFonts w:cs="Times New Roman"/>
          <w:spacing w:val="-12"/>
        </w:rPr>
        <w:t>-onto</w:t>
      </w:r>
      <w:r w:rsidR="00E2712A" w:rsidRPr="00800771">
        <w:rPr>
          <w:rFonts w:cs="Times New Roman"/>
          <w:spacing w:val="-12"/>
        </w:rPr>
        <w:t xml:space="preserve">logical </w:t>
      </w:r>
      <w:r w:rsidR="00BE12C7" w:rsidRPr="00800771">
        <w:rPr>
          <w:rFonts w:cs="Times New Roman"/>
          <w:spacing w:val="-12"/>
        </w:rPr>
        <w:t>views</w:t>
      </w:r>
      <w:r w:rsidR="00F56B7F" w:rsidRPr="00800771">
        <w:rPr>
          <w:rFonts w:cs="Times New Roman"/>
          <w:spacing w:val="-12"/>
        </w:rPr>
        <w:t>,</w:t>
      </w:r>
      <w:r w:rsidR="00BE12C7" w:rsidRPr="00800771">
        <w:rPr>
          <w:rFonts w:cs="Times New Roman"/>
          <w:spacing w:val="-12"/>
        </w:rPr>
        <w:t xml:space="preserve"> such as </w:t>
      </w:r>
      <w:r w:rsidR="00365F58" w:rsidRPr="00800771">
        <w:rPr>
          <w:rFonts w:cs="Times New Roman"/>
          <w:spacing w:val="-12"/>
        </w:rPr>
        <w:t>Teilhard de Chardin</w:t>
      </w:r>
      <w:r w:rsidR="00BE12C7" w:rsidRPr="00800771">
        <w:rPr>
          <w:rFonts w:cs="Times New Roman"/>
          <w:spacing w:val="-12"/>
        </w:rPr>
        <w:t xml:space="preserve">’s, which conceived of the world as the result of a linear, cumulative and </w:t>
      </w:r>
      <w:r w:rsidR="000671C6" w:rsidRPr="00800771">
        <w:rPr>
          <w:rFonts w:cs="Times New Roman"/>
          <w:spacing w:val="-12"/>
        </w:rPr>
        <w:t>progressive</w:t>
      </w:r>
      <w:r w:rsidR="00BE12C7" w:rsidRPr="00800771">
        <w:rPr>
          <w:rFonts w:cs="Times New Roman"/>
          <w:spacing w:val="-12"/>
        </w:rPr>
        <w:t xml:space="preserve"> history. </w:t>
      </w:r>
    </w:p>
    <w:p w:rsidR="00265175" w:rsidRPr="00800771" w:rsidRDefault="00476AF0" w:rsidP="00D734B2">
      <w:pPr>
        <w:tabs>
          <w:tab w:val="left" w:pos="426"/>
        </w:tabs>
        <w:spacing w:line="240" w:lineRule="exact"/>
        <w:ind w:firstLine="397"/>
        <w:rPr>
          <w:rFonts w:cs="Times New Roman"/>
          <w:spacing w:val="-12"/>
        </w:rPr>
      </w:pPr>
      <w:r w:rsidRPr="00800771">
        <w:rPr>
          <w:rFonts w:cs="Times New Roman"/>
          <w:spacing w:val="-12"/>
        </w:rPr>
        <w:t xml:space="preserve">3.1 </w:t>
      </w:r>
      <w:r w:rsidR="00365F58" w:rsidRPr="00800771">
        <w:rPr>
          <w:rFonts w:cs="Times New Roman"/>
          <w:spacing w:val="-12"/>
        </w:rPr>
        <w:t xml:space="preserve">While Morin opposed it by emphasizing the </w:t>
      </w:r>
      <w:r w:rsidR="009634D7" w:rsidRPr="00800771">
        <w:rPr>
          <w:rFonts w:cs="Times New Roman"/>
          <w:spacing w:val="-12"/>
        </w:rPr>
        <w:t>tremendously expen</w:t>
      </w:r>
      <w:r w:rsidR="00A8614B" w:rsidRPr="00800771">
        <w:rPr>
          <w:rFonts w:cs="Times New Roman"/>
          <w:spacing w:val="-12"/>
        </w:rPr>
        <w:softHyphen/>
      </w:r>
      <w:r w:rsidR="009634D7" w:rsidRPr="00800771">
        <w:rPr>
          <w:rFonts w:cs="Times New Roman"/>
          <w:spacing w:val="-12"/>
        </w:rPr>
        <w:t>sive cost of the emergence of order and organization, the “des</w:t>
      </w:r>
      <w:r w:rsidR="009634D7" w:rsidRPr="00800771">
        <w:rPr>
          <w:rFonts w:cs="Times New Roman"/>
          <w:spacing w:val="-12"/>
        </w:rPr>
        <w:softHyphen/>
        <w:t>truction and dispersion,” the “fruitless expenses” and “useless agita</w:t>
      </w:r>
      <w:r w:rsidR="009634D7" w:rsidRPr="00800771">
        <w:rPr>
          <w:rFonts w:cs="Times New Roman"/>
          <w:spacing w:val="-12"/>
        </w:rPr>
        <w:softHyphen/>
        <w:t xml:space="preserve">tions” </w:t>
      </w:r>
      <w:r w:rsidR="00723AF3" w:rsidRPr="00800771">
        <w:rPr>
          <w:rFonts w:cs="Times New Roman"/>
          <w:spacing w:val="-12"/>
        </w:rPr>
        <w:t xml:space="preserve">which </w:t>
      </w:r>
      <w:r w:rsidR="009634D7" w:rsidRPr="00800771">
        <w:rPr>
          <w:rFonts w:cs="Times New Roman"/>
          <w:spacing w:val="-12"/>
        </w:rPr>
        <w:t xml:space="preserve">it was based on, he still conserved a historical approach to it. Deleuze and Guattari took a more radical path. They substituted it with a non-historical narrative, </w:t>
      </w:r>
      <w:r w:rsidR="00BE12C7" w:rsidRPr="00800771">
        <w:rPr>
          <w:rFonts w:cs="Times New Roman"/>
          <w:spacing w:val="-12"/>
        </w:rPr>
        <w:t xml:space="preserve">a view </w:t>
      </w:r>
      <w:r w:rsidR="00CD0411" w:rsidRPr="00800771">
        <w:rPr>
          <w:rFonts w:cs="Times New Roman"/>
          <w:spacing w:val="-12"/>
        </w:rPr>
        <w:t xml:space="preserve">apparently </w:t>
      </w:r>
      <w:r w:rsidR="00BE12C7" w:rsidRPr="00800771">
        <w:rPr>
          <w:rFonts w:cs="Times New Roman"/>
          <w:spacing w:val="-12"/>
        </w:rPr>
        <w:t>inspired</w:t>
      </w:r>
      <w:r w:rsidR="00CD0411" w:rsidRPr="00800771">
        <w:rPr>
          <w:rFonts w:cs="Times New Roman"/>
          <w:spacing w:val="-12"/>
        </w:rPr>
        <w:t xml:space="preserve"> </w:t>
      </w:r>
      <w:r w:rsidR="00BE12C7" w:rsidRPr="00800771">
        <w:rPr>
          <w:rFonts w:cs="Times New Roman"/>
          <w:spacing w:val="-12"/>
        </w:rPr>
        <w:t>by</w:t>
      </w:r>
      <w:r w:rsidR="009634D7" w:rsidRPr="00800771">
        <w:rPr>
          <w:rFonts w:cs="Times New Roman"/>
          <w:spacing w:val="-12"/>
        </w:rPr>
        <w:t xml:space="preserve"> the calm and almost immobile </w:t>
      </w:r>
      <w:r w:rsidR="00C02E2D" w:rsidRPr="00800771">
        <w:rPr>
          <w:rFonts w:cs="Times New Roman"/>
          <w:spacing w:val="-12"/>
        </w:rPr>
        <w:t xml:space="preserve">spirit </w:t>
      </w:r>
      <w:r w:rsidR="009634D7" w:rsidRPr="00800771">
        <w:rPr>
          <w:rFonts w:cs="Times New Roman"/>
          <w:spacing w:val="-12"/>
        </w:rPr>
        <w:t>of</w:t>
      </w:r>
      <w:r w:rsidR="00BE12C7" w:rsidRPr="00800771">
        <w:rPr>
          <w:rFonts w:cs="Times New Roman"/>
          <w:spacing w:val="-12"/>
        </w:rPr>
        <w:t xml:space="preserve"> geology</w:t>
      </w:r>
      <w:r w:rsidR="00CD0411" w:rsidRPr="00800771">
        <w:rPr>
          <w:rFonts w:cs="Times New Roman"/>
          <w:spacing w:val="-12"/>
        </w:rPr>
        <w:t xml:space="preserve"> but which was in fact entirely dynamic and </w:t>
      </w:r>
      <w:r w:rsidR="00CD0411" w:rsidRPr="00800771">
        <w:rPr>
          <w:rFonts w:cs="Times New Roman"/>
          <w:i/>
          <w:spacing w:val="-12"/>
        </w:rPr>
        <w:t>rhuthmic</w:t>
      </w:r>
      <w:r w:rsidR="00611811" w:rsidRPr="00800771">
        <w:rPr>
          <w:rFonts w:cs="Times New Roman"/>
          <w:spacing w:val="-12"/>
        </w:rPr>
        <w:t>—</w:t>
      </w:r>
      <w:r w:rsidR="00BE12C7" w:rsidRPr="00800771">
        <w:rPr>
          <w:rFonts w:cs="Times New Roman"/>
          <w:spacing w:val="-12"/>
        </w:rPr>
        <w:t>whence the title of the chapter</w:t>
      </w:r>
      <w:r w:rsidR="00027A3B" w:rsidRPr="00800771">
        <w:rPr>
          <w:rFonts w:cs="Times New Roman"/>
          <w:spacing w:val="-12"/>
        </w:rPr>
        <w:t>: “</w:t>
      </w:r>
      <w:r w:rsidR="00611811" w:rsidRPr="00800771">
        <w:rPr>
          <w:rFonts w:cs="Times New Roman"/>
          <w:i/>
          <w:spacing w:val="-12"/>
        </w:rPr>
        <w:t>La géo</w:t>
      </w:r>
      <w:r w:rsidR="007E00B0" w:rsidRPr="00800771">
        <w:rPr>
          <w:rFonts w:cs="Times New Roman"/>
          <w:i/>
          <w:spacing w:val="-12"/>
        </w:rPr>
        <w:softHyphen/>
      </w:r>
      <w:r w:rsidR="00611811" w:rsidRPr="00800771">
        <w:rPr>
          <w:rFonts w:cs="Times New Roman"/>
          <w:i/>
          <w:spacing w:val="-12"/>
        </w:rPr>
        <w:t>logie de la morale</w:t>
      </w:r>
      <w:r w:rsidR="00611811" w:rsidRPr="00800771">
        <w:rPr>
          <w:rFonts w:cs="Times New Roman"/>
          <w:spacing w:val="-12"/>
        </w:rPr>
        <w:t xml:space="preserve"> – T</w:t>
      </w:r>
      <w:r w:rsidR="00027A3B" w:rsidRPr="00800771">
        <w:rPr>
          <w:rFonts w:cs="Times New Roman"/>
          <w:spacing w:val="-12"/>
        </w:rPr>
        <w:t>he Geol</w:t>
      </w:r>
      <w:r w:rsidR="0045403B" w:rsidRPr="00800771">
        <w:rPr>
          <w:rFonts w:cs="Times New Roman"/>
          <w:spacing w:val="-12"/>
        </w:rPr>
        <w:softHyphen/>
      </w:r>
      <w:r w:rsidR="00027A3B" w:rsidRPr="00800771">
        <w:rPr>
          <w:rFonts w:cs="Times New Roman"/>
          <w:spacing w:val="-12"/>
        </w:rPr>
        <w:t>ogy of Moral</w:t>
      </w:r>
      <w:r w:rsidR="00611811" w:rsidRPr="00800771">
        <w:rPr>
          <w:rFonts w:cs="Times New Roman"/>
          <w:spacing w:val="-12"/>
        </w:rPr>
        <w:t>s</w:t>
      </w:r>
      <w:r w:rsidR="00027A3B" w:rsidRPr="00800771">
        <w:rPr>
          <w:rFonts w:cs="Times New Roman"/>
          <w:spacing w:val="-12"/>
        </w:rPr>
        <w:t>”</w:t>
      </w:r>
      <w:r w:rsidR="00BE12C7" w:rsidRPr="00800771">
        <w:rPr>
          <w:rFonts w:cs="Times New Roman"/>
          <w:spacing w:val="-12"/>
        </w:rPr>
        <w:t xml:space="preserve"> which was also </w:t>
      </w:r>
      <w:r w:rsidR="00611811" w:rsidRPr="00800771">
        <w:rPr>
          <w:rFonts w:cs="Times New Roman"/>
          <w:spacing w:val="-12"/>
        </w:rPr>
        <w:t xml:space="preserve">a play on words and </w:t>
      </w:r>
      <w:r w:rsidR="00BE12C7" w:rsidRPr="00800771">
        <w:rPr>
          <w:rFonts w:cs="Times New Roman"/>
          <w:spacing w:val="-12"/>
        </w:rPr>
        <w:t>a wink</w:t>
      </w:r>
      <w:r w:rsidR="00611811" w:rsidRPr="00800771">
        <w:rPr>
          <w:rFonts w:cs="Times New Roman"/>
          <w:spacing w:val="-12"/>
        </w:rPr>
        <w:t xml:space="preserve"> </w:t>
      </w:r>
      <w:r w:rsidR="00723AF3" w:rsidRPr="00800771">
        <w:rPr>
          <w:rFonts w:cs="Times New Roman"/>
          <w:spacing w:val="-12"/>
        </w:rPr>
        <w:t xml:space="preserve">to Nietzsche’s </w:t>
      </w:r>
      <w:r w:rsidR="00723AF3" w:rsidRPr="00800771">
        <w:rPr>
          <w:rFonts w:cs="Times New Roman"/>
          <w:i/>
          <w:spacing w:val="-12"/>
        </w:rPr>
        <w:t>La généalogie de la morale</w:t>
      </w:r>
      <w:r w:rsidR="00723AF3" w:rsidRPr="00800771">
        <w:rPr>
          <w:rFonts w:cs="Times New Roman"/>
          <w:spacing w:val="-12"/>
        </w:rPr>
        <w:t xml:space="preserve"> – </w:t>
      </w:r>
      <w:r w:rsidR="00723AF3" w:rsidRPr="00800771">
        <w:rPr>
          <w:rFonts w:cs="Times New Roman"/>
          <w:i/>
          <w:spacing w:val="-12"/>
        </w:rPr>
        <w:t>On the Genealogy of Moral</w:t>
      </w:r>
      <w:r w:rsidR="0045403B" w:rsidRPr="00800771">
        <w:rPr>
          <w:rFonts w:cs="Times New Roman"/>
          <w:i/>
          <w:spacing w:val="-12"/>
        </w:rPr>
        <w:softHyphen/>
      </w:r>
      <w:r w:rsidR="00723AF3" w:rsidRPr="00800771">
        <w:rPr>
          <w:rFonts w:cs="Times New Roman"/>
          <w:i/>
          <w:spacing w:val="-12"/>
        </w:rPr>
        <w:t>ity</w:t>
      </w:r>
      <w:r w:rsidR="00723AF3" w:rsidRPr="00800771">
        <w:rPr>
          <w:rFonts w:cs="Times New Roman"/>
          <w:spacing w:val="-12"/>
        </w:rPr>
        <w:t xml:space="preserve">, </w:t>
      </w:r>
      <w:r w:rsidR="00611811" w:rsidRPr="00800771">
        <w:rPr>
          <w:rFonts w:cs="Times New Roman"/>
          <w:spacing w:val="-12"/>
        </w:rPr>
        <w:t>that was unfor</w:t>
      </w:r>
      <w:r w:rsidR="00A8614B" w:rsidRPr="00800771">
        <w:rPr>
          <w:rFonts w:cs="Times New Roman"/>
          <w:spacing w:val="-12"/>
        </w:rPr>
        <w:softHyphen/>
      </w:r>
      <w:r w:rsidR="00611811" w:rsidRPr="00800771">
        <w:rPr>
          <w:rFonts w:cs="Times New Roman"/>
          <w:spacing w:val="-12"/>
        </w:rPr>
        <w:t xml:space="preserve">tunately partly erased </w:t>
      </w:r>
      <w:r w:rsidR="00723AF3" w:rsidRPr="00800771">
        <w:rPr>
          <w:rFonts w:cs="Times New Roman"/>
          <w:spacing w:val="-12"/>
        </w:rPr>
        <w:t>by the translation into English</w:t>
      </w:r>
      <w:r w:rsidR="00611811" w:rsidRPr="00800771">
        <w:rPr>
          <w:rFonts w:cs="Times New Roman"/>
          <w:spacing w:val="-12"/>
        </w:rPr>
        <w:t>.</w:t>
      </w:r>
      <w:r w:rsidR="00365F58" w:rsidRPr="00800771">
        <w:rPr>
          <w:rFonts w:cs="Times New Roman"/>
          <w:spacing w:val="-12"/>
        </w:rPr>
        <w:t xml:space="preserve"> </w:t>
      </w:r>
    </w:p>
    <w:p w:rsidR="00F10537" w:rsidRPr="00800771" w:rsidRDefault="00476AF0" w:rsidP="00C02E2D">
      <w:pPr>
        <w:tabs>
          <w:tab w:val="left" w:pos="426"/>
        </w:tabs>
        <w:spacing w:line="240" w:lineRule="exact"/>
        <w:ind w:firstLine="397"/>
        <w:rPr>
          <w:rFonts w:cs="Times New Roman"/>
          <w:spacing w:val="-12"/>
        </w:rPr>
      </w:pPr>
      <w:r w:rsidRPr="00800771">
        <w:rPr>
          <w:rFonts w:cs="Times New Roman"/>
          <w:spacing w:val="-12"/>
        </w:rPr>
        <w:t xml:space="preserve">3.2 </w:t>
      </w:r>
      <w:r w:rsidR="0029214E" w:rsidRPr="00800771">
        <w:rPr>
          <w:rFonts w:cs="Times New Roman"/>
          <w:spacing w:val="-12"/>
        </w:rPr>
        <w:t>Like</w:t>
      </w:r>
      <w:r w:rsidR="008C56E4" w:rsidRPr="00800771">
        <w:rPr>
          <w:rFonts w:cs="Times New Roman"/>
          <w:spacing w:val="-12"/>
        </w:rPr>
        <w:t xml:space="preserve"> for Nietzsche, </w:t>
      </w:r>
      <w:r w:rsidR="00365F58" w:rsidRPr="00800771">
        <w:rPr>
          <w:rFonts w:cs="Times New Roman"/>
          <w:spacing w:val="-12"/>
        </w:rPr>
        <w:t>Man and his moral</w:t>
      </w:r>
      <w:r w:rsidR="009634D7" w:rsidRPr="00800771">
        <w:rPr>
          <w:rFonts w:cs="Times New Roman"/>
          <w:spacing w:val="-12"/>
        </w:rPr>
        <w:t>ity</w:t>
      </w:r>
      <w:r w:rsidR="00365F58" w:rsidRPr="00800771">
        <w:rPr>
          <w:rFonts w:cs="Times New Roman"/>
          <w:spacing w:val="-12"/>
        </w:rPr>
        <w:t xml:space="preserve"> were not to be under</w:t>
      </w:r>
      <w:r w:rsidR="007E00B0" w:rsidRPr="00800771">
        <w:rPr>
          <w:rFonts w:cs="Times New Roman"/>
          <w:spacing w:val="-12"/>
        </w:rPr>
        <w:softHyphen/>
      </w:r>
      <w:r w:rsidR="00365F58" w:rsidRPr="00800771">
        <w:rPr>
          <w:rFonts w:cs="Times New Roman"/>
          <w:spacing w:val="-12"/>
        </w:rPr>
        <w:t xml:space="preserve">stood as the </w:t>
      </w:r>
      <w:r w:rsidR="00C02E2D" w:rsidRPr="00800771">
        <w:rPr>
          <w:rFonts w:cs="Times New Roman"/>
          <w:spacing w:val="-12"/>
        </w:rPr>
        <w:t>final</w:t>
      </w:r>
      <w:r w:rsidR="00365F58" w:rsidRPr="00800771">
        <w:rPr>
          <w:rFonts w:cs="Times New Roman"/>
          <w:spacing w:val="-12"/>
        </w:rPr>
        <w:t xml:space="preserve"> stage of a progressive development</w:t>
      </w:r>
      <w:r w:rsidR="009634D7" w:rsidRPr="00800771">
        <w:rPr>
          <w:rFonts w:cs="Times New Roman"/>
          <w:spacing w:val="-12"/>
        </w:rPr>
        <w:t xml:space="preserve">, not even as the last emergence </w:t>
      </w:r>
      <w:r w:rsidR="00C02E2D" w:rsidRPr="00800771">
        <w:rPr>
          <w:rFonts w:cs="Times New Roman"/>
          <w:spacing w:val="-12"/>
        </w:rPr>
        <w:t>in</w:t>
      </w:r>
      <w:r w:rsidR="0029214E" w:rsidRPr="00800771">
        <w:rPr>
          <w:rFonts w:cs="Times New Roman"/>
          <w:spacing w:val="-12"/>
        </w:rPr>
        <w:t xml:space="preserve"> a random history. </w:t>
      </w:r>
      <w:r w:rsidR="00EF4404" w:rsidRPr="00800771">
        <w:rPr>
          <w:rFonts w:cs="Times New Roman"/>
          <w:spacing w:val="-12"/>
        </w:rPr>
        <w:t>By contrast, they were to be referred</w:t>
      </w:r>
      <w:r w:rsidR="00F10537" w:rsidRPr="00800771">
        <w:rPr>
          <w:rFonts w:cs="Times New Roman"/>
          <w:spacing w:val="-12"/>
        </w:rPr>
        <w:t xml:space="preserve"> </w:t>
      </w:r>
      <w:r w:rsidR="00365F58" w:rsidRPr="00800771">
        <w:rPr>
          <w:rFonts w:cs="Times New Roman"/>
          <w:spacing w:val="-12"/>
        </w:rPr>
        <w:t>to a superposition of intermingl</w:t>
      </w:r>
      <w:r w:rsidR="009634D7" w:rsidRPr="00800771">
        <w:rPr>
          <w:rFonts w:cs="Times New Roman"/>
          <w:spacing w:val="-12"/>
        </w:rPr>
        <w:t>ing</w:t>
      </w:r>
      <w:r w:rsidR="00365F58" w:rsidRPr="00800771">
        <w:rPr>
          <w:rFonts w:cs="Times New Roman"/>
          <w:spacing w:val="-12"/>
        </w:rPr>
        <w:t xml:space="preserve"> strata</w:t>
      </w:r>
      <w:r w:rsidR="00C02E2D" w:rsidRPr="00800771">
        <w:rPr>
          <w:rFonts w:cs="Times New Roman"/>
          <w:spacing w:val="-12"/>
        </w:rPr>
        <w:t xml:space="preserve"> constituted</w:t>
      </w:r>
      <w:r w:rsidR="00EF4404" w:rsidRPr="00800771">
        <w:rPr>
          <w:rFonts w:cs="Times New Roman"/>
          <w:spacing w:val="-12"/>
        </w:rPr>
        <w:t xml:space="preserve"> and reproduced</w:t>
      </w:r>
      <w:r w:rsidR="00C02E2D" w:rsidRPr="00800771">
        <w:rPr>
          <w:rFonts w:cs="Times New Roman"/>
          <w:spacing w:val="-12"/>
        </w:rPr>
        <w:t xml:space="preserve"> through differen</w:t>
      </w:r>
      <w:r w:rsidR="003173D9" w:rsidRPr="00800771">
        <w:rPr>
          <w:rFonts w:cs="Times New Roman"/>
          <w:spacing w:val="-12"/>
        </w:rPr>
        <w:softHyphen/>
      </w:r>
      <w:r w:rsidR="00C02E2D" w:rsidRPr="00800771">
        <w:rPr>
          <w:rFonts w:cs="Times New Roman"/>
          <w:spacing w:val="-12"/>
        </w:rPr>
        <w:t xml:space="preserve">tiated </w:t>
      </w:r>
      <w:r w:rsidR="00146803" w:rsidRPr="00800771">
        <w:rPr>
          <w:rFonts w:cs="Times New Roman"/>
          <w:spacing w:val="-12"/>
        </w:rPr>
        <w:t>“</w:t>
      </w:r>
      <w:r w:rsidR="00C02E2D" w:rsidRPr="00800771">
        <w:rPr>
          <w:rFonts w:cs="Times New Roman"/>
          <w:spacing w:val="-12"/>
        </w:rPr>
        <w:t>expressions</w:t>
      </w:r>
      <w:r w:rsidR="00146803" w:rsidRPr="00800771">
        <w:rPr>
          <w:rFonts w:cs="Times New Roman"/>
          <w:spacing w:val="-12"/>
        </w:rPr>
        <w:t>”</w:t>
      </w:r>
      <w:r w:rsidR="00C02E2D" w:rsidRPr="00800771">
        <w:rPr>
          <w:rFonts w:cs="Times New Roman"/>
          <w:spacing w:val="-12"/>
        </w:rPr>
        <w:t xml:space="preserve"> of </w:t>
      </w:r>
      <w:r w:rsidR="002063A3" w:rsidRPr="00800771">
        <w:rPr>
          <w:rFonts w:cs="Times New Roman"/>
          <w:spacing w:val="-12"/>
        </w:rPr>
        <w:t>the same</w:t>
      </w:r>
      <w:r w:rsidR="00C02E2D" w:rsidRPr="00800771">
        <w:rPr>
          <w:rFonts w:cs="Times New Roman"/>
          <w:spacing w:val="-12"/>
        </w:rPr>
        <w:t xml:space="preserve"> basic </w:t>
      </w:r>
      <w:r w:rsidR="002063A3" w:rsidRPr="00800771">
        <w:rPr>
          <w:rFonts w:cs="Times New Roman"/>
          <w:spacing w:val="-12"/>
        </w:rPr>
        <w:t xml:space="preserve">universal </w:t>
      </w:r>
      <w:r w:rsidR="00C02E2D" w:rsidRPr="00800771">
        <w:rPr>
          <w:rFonts w:cs="Times New Roman"/>
          <w:spacing w:val="-12"/>
        </w:rPr>
        <w:t>virtual plane</w:t>
      </w:r>
      <w:r w:rsidR="00723AF3" w:rsidRPr="00800771">
        <w:rPr>
          <w:rFonts w:cs="Times New Roman"/>
          <w:spacing w:val="-12"/>
        </w:rPr>
        <w:t xml:space="preserve">, </w:t>
      </w:r>
      <w:r w:rsidR="00937F67" w:rsidRPr="00800771">
        <w:rPr>
          <w:rFonts w:cs="Times New Roman"/>
          <w:spacing w:val="-12"/>
        </w:rPr>
        <w:t xml:space="preserve">which </w:t>
      </w:r>
      <w:r w:rsidR="000671C6" w:rsidRPr="00800771">
        <w:rPr>
          <w:rFonts w:cs="Times New Roman"/>
          <w:spacing w:val="-12"/>
        </w:rPr>
        <w:t xml:space="preserve">then </w:t>
      </w:r>
      <w:r w:rsidR="00937F67" w:rsidRPr="00800771">
        <w:rPr>
          <w:rFonts w:cs="Times New Roman"/>
          <w:spacing w:val="-12"/>
        </w:rPr>
        <w:t xml:space="preserve">clearly appeared </w:t>
      </w:r>
      <w:r w:rsidR="003173D9" w:rsidRPr="00800771">
        <w:rPr>
          <w:rFonts w:cs="Times New Roman"/>
          <w:spacing w:val="-12"/>
        </w:rPr>
        <w:t>to be</w:t>
      </w:r>
      <w:r w:rsidR="00937F67" w:rsidRPr="00800771">
        <w:rPr>
          <w:rFonts w:cs="Times New Roman"/>
          <w:spacing w:val="-12"/>
        </w:rPr>
        <w:t xml:space="preserve"> an analog</w:t>
      </w:r>
      <w:r w:rsidR="003173D9" w:rsidRPr="00800771">
        <w:rPr>
          <w:rFonts w:cs="Times New Roman"/>
          <w:spacing w:val="-12"/>
        </w:rPr>
        <w:t>ue</w:t>
      </w:r>
      <w:r w:rsidR="00937F67" w:rsidRPr="00800771">
        <w:rPr>
          <w:rFonts w:cs="Times New Roman"/>
          <w:spacing w:val="-12"/>
        </w:rPr>
        <w:t xml:space="preserve"> of </w:t>
      </w:r>
      <w:r w:rsidR="00723AF3" w:rsidRPr="00800771">
        <w:rPr>
          <w:rFonts w:cs="Times New Roman"/>
          <w:spacing w:val="-12"/>
        </w:rPr>
        <w:t xml:space="preserve">the </w:t>
      </w:r>
      <w:r w:rsidR="00146803" w:rsidRPr="00800771">
        <w:rPr>
          <w:rFonts w:cs="Times New Roman"/>
          <w:spacing w:val="-12"/>
        </w:rPr>
        <w:t xml:space="preserve">Nietzschean </w:t>
      </w:r>
      <w:r w:rsidR="00B37279" w:rsidRPr="00800771">
        <w:rPr>
          <w:rFonts w:cs="Times New Roman"/>
          <w:spacing w:val="-12"/>
        </w:rPr>
        <w:t>founda</w:t>
      </w:r>
      <w:r w:rsidR="00A8614B" w:rsidRPr="00800771">
        <w:rPr>
          <w:rFonts w:cs="Times New Roman"/>
          <w:spacing w:val="-12"/>
        </w:rPr>
        <w:softHyphen/>
      </w:r>
      <w:r w:rsidR="00B37279" w:rsidRPr="00800771">
        <w:rPr>
          <w:rFonts w:cs="Times New Roman"/>
          <w:spacing w:val="-12"/>
        </w:rPr>
        <w:t xml:space="preserve">tional </w:t>
      </w:r>
      <w:r w:rsidR="003173D9" w:rsidRPr="00800771">
        <w:rPr>
          <w:rFonts w:cs="Times New Roman"/>
          <w:spacing w:val="-12"/>
        </w:rPr>
        <w:t xml:space="preserve">principle of </w:t>
      </w:r>
      <w:r w:rsidR="00723AF3" w:rsidRPr="00800771">
        <w:rPr>
          <w:rFonts w:cs="Times New Roman"/>
          <w:spacing w:val="-12"/>
        </w:rPr>
        <w:t>“will to power</w:t>
      </w:r>
      <w:r w:rsidR="003173D9" w:rsidRPr="00800771">
        <w:rPr>
          <w:rFonts w:cs="Times New Roman"/>
          <w:spacing w:val="-12"/>
        </w:rPr>
        <w:t>.</w:t>
      </w:r>
      <w:r w:rsidR="00723AF3" w:rsidRPr="00800771">
        <w:rPr>
          <w:rFonts w:cs="Times New Roman"/>
          <w:spacing w:val="-12"/>
        </w:rPr>
        <w:t xml:space="preserve">” </w:t>
      </w:r>
      <w:r w:rsidR="00C02E2D" w:rsidRPr="00800771">
        <w:rPr>
          <w:rFonts w:cs="Times New Roman"/>
          <w:spacing w:val="-12"/>
        </w:rPr>
        <w:t>Physi</w:t>
      </w:r>
      <w:r w:rsidR="00645C47" w:rsidRPr="00800771">
        <w:rPr>
          <w:rFonts w:cs="Times New Roman"/>
          <w:spacing w:val="-12"/>
        </w:rPr>
        <w:softHyphen/>
      </w:r>
      <w:r w:rsidR="006B3C0B">
        <w:rPr>
          <w:rFonts w:cs="Times New Roman"/>
          <w:spacing w:val="-12"/>
        </w:rPr>
        <w:t>cal, organic</w:t>
      </w:r>
      <w:r w:rsidR="00C02E2D" w:rsidRPr="00800771">
        <w:rPr>
          <w:rFonts w:cs="Times New Roman"/>
          <w:spacing w:val="-12"/>
        </w:rPr>
        <w:t xml:space="preserve"> and social </w:t>
      </w:r>
      <w:r w:rsidR="00697249" w:rsidRPr="00800771">
        <w:rPr>
          <w:rFonts w:cs="Times New Roman"/>
          <w:spacing w:val="-12"/>
        </w:rPr>
        <w:t>domains</w:t>
      </w:r>
      <w:r w:rsidR="00C02E2D" w:rsidRPr="00800771">
        <w:rPr>
          <w:rFonts w:cs="Times New Roman"/>
          <w:spacing w:val="-12"/>
        </w:rPr>
        <w:t xml:space="preserve"> were</w:t>
      </w:r>
      <w:r w:rsidR="00697249" w:rsidRPr="00800771">
        <w:rPr>
          <w:rFonts w:cs="Times New Roman"/>
          <w:spacing w:val="-12"/>
        </w:rPr>
        <w:t xml:space="preserve"> not integrated into one another like</w:t>
      </w:r>
      <w:r w:rsidR="002063A3" w:rsidRPr="00800771">
        <w:rPr>
          <w:rFonts w:cs="Times New Roman"/>
          <w:spacing w:val="-12"/>
        </w:rPr>
        <w:t xml:space="preserve"> ever more refined</w:t>
      </w:r>
      <w:r w:rsidR="00697249" w:rsidRPr="00800771">
        <w:rPr>
          <w:rFonts w:cs="Times New Roman"/>
          <w:spacing w:val="-12"/>
        </w:rPr>
        <w:t xml:space="preserve"> Japanese boxes, but</w:t>
      </w:r>
      <w:r w:rsidR="00C02E2D" w:rsidRPr="00800771">
        <w:rPr>
          <w:rFonts w:cs="Times New Roman"/>
          <w:spacing w:val="-12"/>
        </w:rPr>
        <w:t xml:space="preserve"> only </w:t>
      </w:r>
      <w:r w:rsidR="00697249" w:rsidRPr="00800771">
        <w:rPr>
          <w:rFonts w:cs="Times New Roman"/>
          <w:spacing w:val="-12"/>
        </w:rPr>
        <w:t>superposed</w:t>
      </w:r>
      <w:r w:rsidR="00C02E2D" w:rsidRPr="00800771">
        <w:rPr>
          <w:rFonts w:cs="Times New Roman"/>
          <w:spacing w:val="-12"/>
        </w:rPr>
        <w:t xml:space="preserve"> </w:t>
      </w:r>
      <w:r w:rsidR="00697249" w:rsidRPr="00800771">
        <w:rPr>
          <w:rFonts w:cs="Times New Roman"/>
          <w:spacing w:val="-12"/>
        </w:rPr>
        <w:t xml:space="preserve">upon each other </w:t>
      </w:r>
      <w:r w:rsidR="00265175" w:rsidRPr="00800771">
        <w:rPr>
          <w:rFonts w:cs="Times New Roman"/>
          <w:spacing w:val="-12"/>
        </w:rPr>
        <w:t>as geological layers</w:t>
      </w:r>
      <w:r w:rsidR="00D847D3" w:rsidRPr="00800771">
        <w:rPr>
          <w:rFonts w:cs="Times New Roman"/>
          <w:spacing w:val="-12"/>
        </w:rPr>
        <w:t>, supported</w:t>
      </w:r>
      <w:r w:rsidR="00F10537" w:rsidRPr="00800771">
        <w:rPr>
          <w:rFonts w:cs="Times New Roman"/>
          <w:spacing w:val="-12"/>
        </w:rPr>
        <w:t xml:space="preserve"> and intermingled</w:t>
      </w:r>
      <w:r w:rsidR="00D847D3" w:rsidRPr="00800771">
        <w:rPr>
          <w:rFonts w:cs="Times New Roman"/>
          <w:spacing w:val="-12"/>
        </w:rPr>
        <w:t xml:space="preserve"> by the same evanes</w:t>
      </w:r>
      <w:r w:rsidR="0045403B" w:rsidRPr="00800771">
        <w:rPr>
          <w:rFonts w:cs="Times New Roman"/>
          <w:spacing w:val="-12"/>
        </w:rPr>
        <w:softHyphen/>
      </w:r>
      <w:r w:rsidR="00D847D3" w:rsidRPr="00800771">
        <w:rPr>
          <w:rFonts w:cs="Times New Roman"/>
          <w:spacing w:val="-12"/>
        </w:rPr>
        <w:t>cent dynamic foundation,</w:t>
      </w:r>
      <w:r w:rsidR="00265175" w:rsidRPr="00800771">
        <w:rPr>
          <w:rFonts w:cs="Times New Roman"/>
          <w:spacing w:val="-12"/>
        </w:rPr>
        <w:t xml:space="preserve"> </w:t>
      </w:r>
      <w:r w:rsidR="002063A3" w:rsidRPr="00800771">
        <w:rPr>
          <w:rFonts w:cs="Times New Roman"/>
          <w:spacing w:val="-12"/>
        </w:rPr>
        <w:t xml:space="preserve">and endowed </w:t>
      </w:r>
      <w:r w:rsidR="00697249" w:rsidRPr="00800771">
        <w:rPr>
          <w:rFonts w:cs="Times New Roman"/>
          <w:spacing w:val="-12"/>
        </w:rPr>
        <w:t>with the same level of com</w:t>
      </w:r>
      <w:r w:rsidR="0045403B" w:rsidRPr="00800771">
        <w:rPr>
          <w:rFonts w:cs="Times New Roman"/>
          <w:spacing w:val="-12"/>
        </w:rPr>
        <w:softHyphen/>
      </w:r>
      <w:r w:rsidR="00697249" w:rsidRPr="00800771">
        <w:rPr>
          <w:rFonts w:cs="Times New Roman"/>
          <w:spacing w:val="-12"/>
        </w:rPr>
        <w:t xml:space="preserve">plexity from base to top. </w:t>
      </w:r>
    </w:p>
    <w:p w:rsidR="00C02E2D" w:rsidRPr="00800771" w:rsidRDefault="0050267C" w:rsidP="00C02E2D">
      <w:pPr>
        <w:tabs>
          <w:tab w:val="left" w:pos="426"/>
        </w:tabs>
        <w:spacing w:line="240" w:lineRule="exact"/>
        <w:ind w:firstLine="397"/>
        <w:rPr>
          <w:rFonts w:cs="Times New Roman"/>
          <w:spacing w:val="-10"/>
        </w:rPr>
      </w:pPr>
      <w:r w:rsidRPr="00800771">
        <w:rPr>
          <w:rFonts w:cs="Times New Roman"/>
          <w:spacing w:val="-10"/>
        </w:rPr>
        <w:t xml:space="preserve">3.3 </w:t>
      </w:r>
      <w:r w:rsidR="00F10537" w:rsidRPr="00800771">
        <w:rPr>
          <w:rFonts w:cs="Times New Roman"/>
          <w:spacing w:val="-10"/>
        </w:rPr>
        <w:t xml:space="preserve">The </w:t>
      </w:r>
      <w:r w:rsidR="006E22B2" w:rsidRPr="00800771">
        <w:rPr>
          <w:rFonts w:cs="Times New Roman"/>
          <w:spacing w:val="-10"/>
        </w:rPr>
        <w:t>consequence</w:t>
      </w:r>
      <w:r w:rsidR="00F10537" w:rsidRPr="00800771">
        <w:rPr>
          <w:rFonts w:cs="Times New Roman"/>
          <w:spacing w:val="-10"/>
        </w:rPr>
        <w:t xml:space="preserve"> of this </w:t>
      </w:r>
      <w:r w:rsidR="00F10537" w:rsidRPr="00800771">
        <w:rPr>
          <w:rFonts w:cs="Times New Roman"/>
          <w:i/>
          <w:spacing w:val="-10"/>
        </w:rPr>
        <w:t>rhuthmic</w:t>
      </w:r>
      <w:r w:rsidR="00F10537" w:rsidRPr="00800771">
        <w:rPr>
          <w:rFonts w:cs="Times New Roman"/>
          <w:spacing w:val="-10"/>
        </w:rPr>
        <w:t xml:space="preserve"> </w:t>
      </w:r>
      <w:r w:rsidR="00672E6E" w:rsidRPr="00800771">
        <w:rPr>
          <w:rFonts w:cs="Times New Roman"/>
          <w:spacing w:val="-10"/>
        </w:rPr>
        <w:t>cosmo-</w:t>
      </w:r>
      <w:r w:rsidR="00F10537" w:rsidRPr="00800771">
        <w:rPr>
          <w:rFonts w:cs="Times New Roman"/>
          <w:spacing w:val="-10"/>
        </w:rPr>
        <w:t xml:space="preserve">ontology was </w:t>
      </w:r>
      <w:r w:rsidR="006E22B2" w:rsidRPr="00800771">
        <w:rPr>
          <w:rFonts w:cs="Times New Roman"/>
          <w:spacing w:val="-10"/>
        </w:rPr>
        <w:t>inevi</w:t>
      </w:r>
      <w:r w:rsidR="00645C47" w:rsidRPr="00800771">
        <w:rPr>
          <w:rFonts w:cs="Times New Roman"/>
          <w:spacing w:val="-10"/>
        </w:rPr>
        <w:softHyphen/>
      </w:r>
      <w:r w:rsidR="006E22B2" w:rsidRPr="00800771">
        <w:rPr>
          <w:rFonts w:cs="Times New Roman"/>
          <w:spacing w:val="-10"/>
        </w:rPr>
        <w:t>ta</w:t>
      </w:r>
      <w:r w:rsidR="00A8614B" w:rsidRPr="00800771">
        <w:rPr>
          <w:rFonts w:cs="Times New Roman"/>
          <w:spacing w:val="-10"/>
        </w:rPr>
        <w:softHyphen/>
      </w:r>
      <w:r w:rsidR="006E22B2" w:rsidRPr="00800771">
        <w:rPr>
          <w:rFonts w:cs="Times New Roman"/>
          <w:spacing w:val="-10"/>
        </w:rPr>
        <w:t>ble</w:t>
      </w:r>
      <w:r w:rsidR="00F10537" w:rsidRPr="00800771">
        <w:rPr>
          <w:rFonts w:cs="Times New Roman"/>
          <w:spacing w:val="-10"/>
        </w:rPr>
        <w:t xml:space="preserve">. </w:t>
      </w:r>
      <w:r w:rsidR="008A697E" w:rsidRPr="00800771">
        <w:rPr>
          <w:rFonts w:cs="Times New Roman"/>
          <w:spacing w:val="-10"/>
        </w:rPr>
        <w:t xml:space="preserve">As </w:t>
      </w:r>
      <w:r w:rsidR="00265175" w:rsidRPr="00800771">
        <w:rPr>
          <w:rFonts w:cs="Times New Roman"/>
          <w:spacing w:val="-10"/>
        </w:rPr>
        <w:t>any</w:t>
      </w:r>
      <w:r w:rsidR="008A697E" w:rsidRPr="00800771">
        <w:rPr>
          <w:rFonts w:cs="Times New Roman"/>
          <w:spacing w:val="-10"/>
        </w:rPr>
        <w:t xml:space="preserve"> other strata, t</w:t>
      </w:r>
      <w:r w:rsidR="00265175" w:rsidRPr="00800771">
        <w:rPr>
          <w:rFonts w:cs="Times New Roman"/>
          <w:spacing w:val="-10"/>
        </w:rPr>
        <w:t xml:space="preserve">he third stratum </w:t>
      </w:r>
      <w:r w:rsidR="00C02E2D" w:rsidRPr="00800771">
        <w:rPr>
          <w:rFonts w:cs="Times New Roman"/>
          <w:spacing w:val="-10"/>
        </w:rPr>
        <w:t xml:space="preserve">was </w:t>
      </w:r>
      <w:r w:rsidR="00265175" w:rsidRPr="00800771">
        <w:rPr>
          <w:rFonts w:cs="Times New Roman"/>
          <w:spacing w:val="-10"/>
        </w:rPr>
        <w:t xml:space="preserve">entirely </w:t>
      </w:r>
      <w:r w:rsidR="00EF4404" w:rsidRPr="00800771">
        <w:rPr>
          <w:rFonts w:cs="Times New Roman"/>
          <w:spacing w:val="-10"/>
        </w:rPr>
        <w:t>“</w:t>
      </w:r>
      <w:r w:rsidR="00510B1F" w:rsidRPr="00800771">
        <w:rPr>
          <w:rFonts w:cs="Times New Roman"/>
          <w:spacing w:val="-10"/>
        </w:rPr>
        <w:t>machinic</w:t>
      </w:r>
      <w:r w:rsidR="0088284E" w:rsidRPr="00800771">
        <w:rPr>
          <w:rFonts w:cs="Times New Roman"/>
          <w:spacing w:val="-10"/>
        </w:rPr>
        <w:t>,</w:t>
      </w:r>
      <w:r w:rsidR="00EF4404" w:rsidRPr="00800771">
        <w:rPr>
          <w:rFonts w:cs="Times New Roman"/>
          <w:spacing w:val="-10"/>
        </w:rPr>
        <w:t>”</w:t>
      </w:r>
      <w:r w:rsidR="00265175" w:rsidRPr="00800771">
        <w:rPr>
          <w:rFonts w:cs="Times New Roman"/>
          <w:spacing w:val="-10"/>
        </w:rPr>
        <w:t xml:space="preserve"> </w:t>
      </w:r>
      <w:r w:rsidR="0088284E" w:rsidRPr="00800771">
        <w:rPr>
          <w:rFonts w:cs="Times New Roman"/>
          <w:spacing w:val="-10"/>
        </w:rPr>
        <w:t>a</w:t>
      </w:r>
      <w:r w:rsidR="0081106A" w:rsidRPr="00800771">
        <w:rPr>
          <w:rFonts w:cs="Times New Roman"/>
          <w:spacing w:val="-10"/>
        </w:rPr>
        <w:t>nd</w:t>
      </w:r>
      <w:r w:rsidR="007E00B0" w:rsidRPr="00800771">
        <w:rPr>
          <w:rFonts w:cs="Times New Roman"/>
          <w:spacing w:val="-10"/>
        </w:rPr>
        <w:t xml:space="preserve"> the</w:t>
      </w:r>
      <w:r w:rsidR="00265175" w:rsidRPr="00800771">
        <w:rPr>
          <w:rFonts w:cs="Times New Roman"/>
          <w:spacing w:val="-10"/>
        </w:rPr>
        <w:t xml:space="preserve"> “machines” it was d</w:t>
      </w:r>
      <w:r w:rsidR="00C02E2D" w:rsidRPr="00800771">
        <w:rPr>
          <w:rFonts w:cs="Times New Roman"/>
          <w:spacing w:val="-10"/>
        </w:rPr>
        <w:t xml:space="preserve">ominated by </w:t>
      </w:r>
      <w:r w:rsidR="00265175" w:rsidRPr="00800771">
        <w:rPr>
          <w:rFonts w:cs="Times New Roman"/>
          <w:spacing w:val="-10"/>
        </w:rPr>
        <w:t>were</w:t>
      </w:r>
      <w:r w:rsidR="00C02E2D" w:rsidRPr="00800771">
        <w:rPr>
          <w:rFonts w:cs="Times New Roman"/>
          <w:spacing w:val="-10"/>
        </w:rPr>
        <w:t xml:space="preserve"> “a technical social machine”</w:t>
      </w:r>
      <w:r w:rsidR="007E00B0" w:rsidRPr="00800771">
        <w:rPr>
          <w:rFonts w:cs="Times New Roman"/>
          <w:spacing w:val="-10"/>
        </w:rPr>
        <w:t xml:space="preserve"> </w:t>
      </w:r>
      <w:r w:rsidR="00C02E2D" w:rsidRPr="00800771">
        <w:rPr>
          <w:rFonts w:cs="Times New Roman"/>
          <w:spacing w:val="-10"/>
        </w:rPr>
        <w:t>that imparted its “formations of power” to the populations of human bodies</w:t>
      </w:r>
      <w:r w:rsidR="00AE03AE" w:rsidRPr="00800771">
        <w:rPr>
          <w:rFonts w:cs="Times New Roman"/>
          <w:spacing w:val="-10"/>
        </w:rPr>
        <w:t>,</w:t>
      </w:r>
      <w:r w:rsidR="00265175" w:rsidRPr="00800771">
        <w:rPr>
          <w:rFonts w:cs="Times New Roman"/>
          <w:spacing w:val="-10"/>
        </w:rPr>
        <w:t xml:space="preserve"> and</w:t>
      </w:r>
      <w:r w:rsidR="00C02E2D" w:rsidRPr="00800771">
        <w:rPr>
          <w:rFonts w:cs="Times New Roman"/>
          <w:spacing w:val="-10"/>
        </w:rPr>
        <w:t xml:space="preserve"> “a semiotic collective machine” that</w:t>
      </w:r>
      <w:r w:rsidR="00D847D3" w:rsidRPr="00800771">
        <w:rPr>
          <w:rFonts w:cs="Times New Roman"/>
          <w:spacing w:val="-10"/>
        </w:rPr>
        <w:t xml:space="preserve"> had the power to</w:t>
      </w:r>
      <w:r w:rsidR="00C02E2D" w:rsidRPr="00800771">
        <w:rPr>
          <w:rFonts w:cs="Times New Roman"/>
          <w:spacing w:val="-10"/>
        </w:rPr>
        <w:t xml:space="preserve"> “over</w:t>
      </w:r>
      <w:r w:rsidR="00543C87">
        <w:rPr>
          <w:rFonts w:cs="Times New Roman"/>
          <w:spacing w:val="-10"/>
        </w:rPr>
        <w:softHyphen/>
      </w:r>
      <w:r w:rsidR="00C02E2D" w:rsidRPr="00800771">
        <w:rPr>
          <w:rFonts w:cs="Times New Roman"/>
          <w:spacing w:val="-10"/>
        </w:rPr>
        <w:t xml:space="preserve">code” </w:t>
      </w:r>
      <w:r w:rsidR="00D847D3" w:rsidRPr="00800771">
        <w:rPr>
          <w:rFonts w:cs="Times New Roman"/>
          <w:spacing w:val="-10"/>
        </w:rPr>
        <w:t>all</w:t>
      </w:r>
      <w:r w:rsidR="00C02E2D" w:rsidRPr="00800771">
        <w:rPr>
          <w:rFonts w:cs="Times New Roman"/>
          <w:spacing w:val="-10"/>
        </w:rPr>
        <w:t xml:space="preserve"> other strata. </w:t>
      </w:r>
      <w:r w:rsidR="00904137" w:rsidRPr="00800771">
        <w:rPr>
          <w:rFonts w:cs="Times New Roman"/>
          <w:spacing w:val="-10"/>
        </w:rPr>
        <w:t>As a result, t</w:t>
      </w:r>
      <w:r w:rsidR="00265175" w:rsidRPr="00800771">
        <w:rPr>
          <w:rFonts w:cs="Times New Roman"/>
          <w:spacing w:val="-10"/>
        </w:rPr>
        <w:t>he traditional</w:t>
      </w:r>
      <w:r w:rsidR="00125F25" w:rsidRPr="00800771">
        <w:rPr>
          <w:rFonts w:cs="Times New Roman"/>
          <w:spacing w:val="-10"/>
        </w:rPr>
        <w:t xml:space="preserve"> </w:t>
      </w:r>
      <w:r w:rsidR="000671C6" w:rsidRPr="00800771">
        <w:rPr>
          <w:rFonts w:cs="Times New Roman"/>
          <w:spacing w:val="-10"/>
        </w:rPr>
        <w:t>or</w:t>
      </w:r>
      <w:r w:rsidR="00125F25" w:rsidRPr="00800771">
        <w:rPr>
          <w:rFonts w:cs="Times New Roman"/>
          <w:spacing w:val="-10"/>
        </w:rPr>
        <w:t xml:space="preserve"> modern</w:t>
      </w:r>
      <w:r w:rsidR="00265175" w:rsidRPr="00800771">
        <w:rPr>
          <w:rFonts w:cs="Times New Roman"/>
          <w:spacing w:val="-10"/>
        </w:rPr>
        <w:t xml:space="preserve"> concepts of “man,</w:t>
      </w:r>
      <w:r w:rsidR="00C02E2D" w:rsidRPr="00800771">
        <w:rPr>
          <w:rFonts w:cs="Times New Roman"/>
          <w:spacing w:val="-10"/>
        </w:rPr>
        <w:t>”</w:t>
      </w:r>
      <w:r w:rsidR="00265175" w:rsidRPr="00800771">
        <w:rPr>
          <w:rFonts w:cs="Times New Roman"/>
          <w:spacing w:val="-10"/>
        </w:rPr>
        <w:t xml:space="preserve"> as center of the Creation or </w:t>
      </w:r>
      <w:r w:rsidR="00D95917" w:rsidRPr="00800771">
        <w:rPr>
          <w:rFonts w:cs="Times New Roman"/>
          <w:spacing w:val="-10"/>
        </w:rPr>
        <w:t>final</w:t>
      </w:r>
      <w:r w:rsidR="00265175" w:rsidRPr="00800771">
        <w:rPr>
          <w:rFonts w:cs="Times New Roman"/>
          <w:spacing w:val="-10"/>
        </w:rPr>
        <w:t xml:space="preserve"> </w:t>
      </w:r>
      <w:r w:rsidR="00125F25" w:rsidRPr="00800771">
        <w:rPr>
          <w:rFonts w:cs="Times New Roman"/>
          <w:spacing w:val="-10"/>
        </w:rPr>
        <w:t>outcome</w:t>
      </w:r>
      <w:r w:rsidR="00265175" w:rsidRPr="00800771">
        <w:rPr>
          <w:rFonts w:cs="Times New Roman"/>
          <w:spacing w:val="-10"/>
        </w:rPr>
        <w:t xml:space="preserve"> of a progressive </w:t>
      </w:r>
      <w:r w:rsidR="00904137" w:rsidRPr="00800771">
        <w:rPr>
          <w:rFonts w:cs="Times New Roman"/>
          <w:spacing w:val="-10"/>
        </w:rPr>
        <w:t>H</w:t>
      </w:r>
      <w:r w:rsidR="00265175" w:rsidRPr="00800771">
        <w:rPr>
          <w:rFonts w:cs="Times New Roman"/>
          <w:spacing w:val="-10"/>
        </w:rPr>
        <w:t>is</w:t>
      </w:r>
      <w:r w:rsidR="002F3BBD">
        <w:rPr>
          <w:rFonts w:cs="Times New Roman"/>
          <w:spacing w:val="-10"/>
        </w:rPr>
        <w:softHyphen/>
      </w:r>
      <w:r w:rsidR="00265175" w:rsidRPr="00800771">
        <w:rPr>
          <w:rFonts w:cs="Times New Roman"/>
          <w:spacing w:val="-10"/>
        </w:rPr>
        <w:t>tory,</w:t>
      </w:r>
      <w:r w:rsidR="00C02E2D" w:rsidRPr="00800771">
        <w:rPr>
          <w:rFonts w:cs="Times New Roman"/>
          <w:spacing w:val="-10"/>
        </w:rPr>
        <w:t xml:space="preserve"> </w:t>
      </w:r>
      <w:r w:rsidR="00125F25" w:rsidRPr="00800771">
        <w:rPr>
          <w:rFonts w:cs="Times New Roman"/>
          <w:spacing w:val="-10"/>
        </w:rPr>
        <w:t>were</w:t>
      </w:r>
      <w:r w:rsidR="00265175" w:rsidRPr="00800771">
        <w:rPr>
          <w:rFonts w:cs="Times New Roman"/>
          <w:spacing w:val="-10"/>
        </w:rPr>
        <w:t xml:space="preserve"> only </w:t>
      </w:r>
      <w:r w:rsidR="00D847D3" w:rsidRPr="00800771">
        <w:rPr>
          <w:rFonts w:cs="Times New Roman"/>
          <w:spacing w:val="-10"/>
        </w:rPr>
        <w:t>“illusion</w:t>
      </w:r>
      <w:r w:rsidR="00125F25" w:rsidRPr="00800771">
        <w:rPr>
          <w:rFonts w:cs="Times New Roman"/>
          <w:spacing w:val="-10"/>
        </w:rPr>
        <w:t>s</w:t>
      </w:r>
      <w:r w:rsidR="00C02E2D" w:rsidRPr="00800771">
        <w:rPr>
          <w:rFonts w:cs="Times New Roman"/>
          <w:spacing w:val="-10"/>
        </w:rPr>
        <w:t>”</w:t>
      </w:r>
      <w:r w:rsidR="00D847D3" w:rsidRPr="00800771">
        <w:rPr>
          <w:rFonts w:cs="Times New Roman"/>
          <w:spacing w:val="-10"/>
        </w:rPr>
        <w:t xml:space="preserve"> produced by these two machines.</w:t>
      </w:r>
      <w:r w:rsidR="00C02E2D" w:rsidRPr="00800771">
        <w:rPr>
          <w:rFonts w:cs="Times New Roman"/>
          <w:spacing w:val="-10"/>
        </w:rPr>
        <w:t xml:space="preserve"> </w:t>
      </w:r>
    </w:p>
    <w:p w:rsidR="0050267C" w:rsidRPr="00800771" w:rsidRDefault="0050267C" w:rsidP="00D734B2">
      <w:pPr>
        <w:tabs>
          <w:tab w:val="left" w:pos="426"/>
        </w:tabs>
        <w:spacing w:line="240" w:lineRule="exact"/>
        <w:ind w:firstLine="397"/>
        <w:rPr>
          <w:rFonts w:cs="Times New Roman"/>
          <w:spacing w:val="-10"/>
        </w:rPr>
      </w:pPr>
      <w:r w:rsidRPr="00800771">
        <w:rPr>
          <w:rFonts w:cs="Times New Roman"/>
          <w:spacing w:val="-10"/>
        </w:rPr>
        <w:t>4</w:t>
      </w:r>
      <w:r w:rsidR="00476AF0" w:rsidRPr="00800771">
        <w:rPr>
          <w:rFonts w:cs="Times New Roman"/>
          <w:spacing w:val="-10"/>
        </w:rPr>
        <w:t xml:space="preserve">. </w:t>
      </w:r>
      <w:r w:rsidR="00D847D3" w:rsidRPr="00800771">
        <w:rPr>
          <w:rFonts w:cs="Times New Roman"/>
          <w:spacing w:val="-10"/>
        </w:rPr>
        <w:t xml:space="preserve">The </w:t>
      </w:r>
      <w:r w:rsidRPr="00800771">
        <w:rPr>
          <w:rFonts w:cs="Times New Roman"/>
          <w:spacing w:val="-10"/>
        </w:rPr>
        <w:t>fourth</w:t>
      </w:r>
      <w:r w:rsidR="00C44ECD" w:rsidRPr="00800771">
        <w:rPr>
          <w:rFonts w:cs="Times New Roman"/>
          <w:spacing w:val="-10"/>
        </w:rPr>
        <w:t xml:space="preserve"> significant </w:t>
      </w:r>
      <w:r w:rsidR="00B61E0D" w:rsidRPr="00800771">
        <w:rPr>
          <w:rFonts w:cs="Times New Roman"/>
          <w:spacing w:val="-10"/>
        </w:rPr>
        <w:t xml:space="preserve">rhythmological </w:t>
      </w:r>
      <w:r w:rsidR="00D847D3" w:rsidRPr="00800771">
        <w:rPr>
          <w:rFonts w:cs="Times New Roman"/>
          <w:spacing w:val="-10"/>
        </w:rPr>
        <w:t>contribution of Chapter 3 was a sophisti</w:t>
      </w:r>
      <w:r w:rsidR="00B96F78" w:rsidRPr="00800771">
        <w:rPr>
          <w:rFonts w:cs="Times New Roman"/>
          <w:spacing w:val="-10"/>
        </w:rPr>
        <w:softHyphen/>
      </w:r>
      <w:r w:rsidR="00D847D3" w:rsidRPr="00800771">
        <w:rPr>
          <w:rFonts w:cs="Times New Roman"/>
          <w:spacing w:val="-10"/>
        </w:rPr>
        <w:t xml:space="preserve">cated theory of individuation. </w:t>
      </w:r>
    </w:p>
    <w:p w:rsidR="004C0906" w:rsidRPr="00800771" w:rsidRDefault="0050267C" w:rsidP="00D734B2">
      <w:pPr>
        <w:tabs>
          <w:tab w:val="left" w:pos="426"/>
        </w:tabs>
        <w:spacing w:line="240" w:lineRule="exact"/>
        <w:ind w:firstLine="397"/>
        <w:rPr>
          <w:rFonts w:cs="Times New Roman"/>
          <w:spacing w:val="-10"/>
        </w:rPr>
      </w:pPr>
      <w:r w:rsidRPr="00800771">
        <w:rPr>
          <w:rFonts w:cs="Times New Roman"/>
          <w:spacing w:val="-10"/>
        </w:rPr>
        <w:t xml:space="preserve">4.1 </w:t>
      </w:r>
      <w:r w:rsidR="00D847D3" w:rsidRPr="00800771">
        <w:rPr>
          <w:rFonts w:cs="Times New Roman"/>
          <w:spacing w:val="-10"/>
        </w:rPr>
        <w:t xml:space="preserve">As Morin, </w:t>
      </w:r>
      <w:r w:rsidR="00F31196" w:rsidRPr="00800771">
        <w:rPr>
          <w:rFonts w:cs="Times New Roman"/>
          <w:spacing w:val="-10"/>
        </w:rPr>
        <w:t xml:space="preserve">and in the same materialist spirit, </w:t>
      </w:r>
      <w:r w:rsidR="00B96F78" w:rsidRPr="00800771">
        <w:rPr>
          <w:rFonts w:cs="Times New Roman"/>
          <w:spacing w:val="-10"/>
        </w:rPr>
        <w:t>Deleuze and Guattari</w:t>
      </w:r>
      <w:r w:rsidR="00D847D3" w:rsidRPr="00800771">
        <w:rPr>
          <w:rFonts w:cs="Times New Roman"/>
          <w:spacing w:val="-10"/>
        </w:rPr>
        <w:t xml:space="preserve"> presented </w:t>
      </w:r>
      <w:r w:rsidR="00356231" w:rsidRPr="00800771">
        <w:rPr>
          <w:rFonts w:cs="Times New Roman"/>
          <w:spacing w:val="-10"/>
        </w:rPr>
        <w:t>existing indi</w:t>
      </w:r>
      <w:r w:rsidR="00B61E0D" w:rsidRPr="00800771">
        <w:rPr>
          <w:rFonts w:cs="Times New Roman"/>
          <w:spacing w:val="-10"/>
        </w:rPr>
        <w:softHyphen/>
      </w:r>
      <w:r w:rsidR="00356231" w:rsidRPr="00800771">
        <w:rPr>
          <w:rFonts w:cs="Times New Roman"/>
          <w:spacing w:val="-10"/>
        </w:rPr>
        <w:t>viduals</w:t>
      </w:r>
      <w:r w:rsidR="00D847D3" w:rsidRPr="00800771">
        <w:rPr>
          <w:rFonts w:cs="Times New Roman"/>
          <w:spacing w:val="-10"/>
        </w:rPr>
        <w:t xml:space="preserve"> as</w:t>
      </w:r>
      <w:r w:rsidR="002A6015" w:rsidRPr="00800771">
        <w:rPr>
          <w:rFonts w:cs="Times New Roman"/>
          <w:spacing w:val="-10"/>
        </w:rPr>
        <w:t xml:space="preserve"> “machines</w:t>
      </w:r>
      <w:r w:rsidR="00D847D3" w:rsidRPr="00800771">
        <w:rPr>
          <w:rFonts w:cs="Times New Roman"/>
          <w:spacing w:val="-10"/>
        </w:rPr>
        <w:t>.</w:t>
      </w:r>
      <w:r w:rsidR="002A6015" w:rsidRPr="00800771">
        <w:rPr>
          <w:rFonts w:cs="Times New Roman"/>
          <w:spacing w:val="-10"/>
        </w:rPr>
        <w:t xml:space="preserve">” </w:t>
      </w:r>
      <w:r w:rsidR="00E84CEB" w:rsidRPr="00800771">
        <w:rPr>
          <w:rFonts w:cs="Times New Roman"/>
          <w:spacing w:val="-10"/>
        </w:rPr>
        <w:t xml:space="preserve">But </w:t>
      </w:r>
      <w:r w:rsidR="00D847D3" w:rsidRPr="00800771">
        <w:rPr>
          <w:rFonts w:cs="Times New Roman"/>
          <w:spacing w:val="-10"/>
        </w:rPr>
        <w:t>th</w:t>
      </w:r>
      <w:r w:rsidR="00EF4404" w:rsidRPr="00800771">
        <w:rPr>
          <w:rFonts w:cs="Times New Roman"/>
          <w:spacing w:val="-10"/>
        </w:rPr>
        <w:t>e</w:t>
      </w:r>
      <w:r w:rsidR="00D847D3" w:rsidRPr="00800771">
        <w:rPr>
          <w:rFonts w:cs="Times New Roman"/>
          <w:spacing w:val="-10"/>
        </w:rPr>
        <w:t xml:space="preserve"> concept </w:t>
      </w:r>
      <w:r w:rsidR="00EF4404" w:rsidRPr="00800771">
        <w:rPr>
          <w:rFonts w:cs="Times New Roman"/>
          <w:spacing w:val="-10"/>
        </w:rPr>
        <w:t xml:space="preserve">of machine </w:t>
      </w:r>
      <w:r w:rsidR="00D847D3" w:rsidRPr="00800771">
        <w:rPr>
          <w:rFonts w:cs="Times New Roman"/>
          <w:spacing w:val="-10"/>
        </w:rPr>
        <w:t xml:space="preserve">was built in a </w:t>
      </w:r>
      <w:r w:rsidR="00F31196" w:rsidRPr="00800771">
        <w:rPr>
          <w:rFonts w:cs="Times New Roman"/>
          <w:spacing w:val="-10"/>
        </w:rPr>
        <w:t xml:space="preserve">slightly </w:t>
      </w:r>
      <w:r w:rsidR="00D847D3" w:rsidRPr="00800771">
        <w:rPr>
          <w:rFonts w:cs="Times New Roman"/>
          <w:spacing w:val="-10"/>
        </w:rPr>
        <w:t xml:space="preserve">different way. </w:t>
      </w:r>
      <w:r w:rsidR="004C0906" w:rsidRPr="00800771">
        <w:rPr>
          <w:rFonts w:cs="Times New Roman"/>
          <w:spacing w:val="-10"/>
        </w:rPr>
        <w:t xml:space="preserve">First, </w:t>
      </w:r>
      <w:r w:rsidR="00E84CEB" w:rsidRPr="00800771">
        <w:rPr>
          <w:rFonts w:cs="Times New Roman"/>
          <w:spacing w:val="-10"/>
        </w:rPr>
        <w:t xml:space="preserve">Morin </w:t>
      </w:r>
      <w:r w:rsidR="00D847D3" w:rsidRPr="00800771">
        <w:rPr>
          <w:rFonts w:cs="Times New Roman"/>
          <w:spacing w:val="-10"/>
        </w:rPr>
        <w:t xml:space="preserve">used it in a more extensive </w:t>
      </w:r>
      <w:r w:rsidR="00F31196" w:rsidRPr="00800771">
        <w:rPr>
          <w:rFonts w:cs="Times New Roman"/>
          <w:spacing w:val="-10"/>
        </w:rPr>
        <w:t>manner</w:t>
      </w:r>
      <w:r w:rsidR="00356231" w:rsidRPr="00800771">
        <w:rPr>
          <w:rFonts w:cs="Times New Roman"/>
          <w:spacing w:val="-10"/>
        </w:rPr>
        <w:t xml:space="preserve"> including </w:t>
      </w:r>
      <w:r w:rsidR="00F31196" w:rsidRPr="00800771">
        <w:rPr>
          <w:rFonts w:cs="Times New Roman"/>
          <w:spacing w:val="-10"/>
        </w:rPr>
        <w:t xml:space="preserve">living </w:t>
      </w:r>
      <w:r w:rsidR="00356231" w:rsidRPr="00800771">
        <w:rPr>
          <w:rFonts w:cs="Times New Roman"/>
          <w:spacing w:val="-10"/>
        </w:rPr>
        <w:t xml:space="preserve">just </w:t>
      </w:r>
      <w:r w:rsidR="00D847D3" w:rsidRPr="00800771">
        <w:rPr>
          <w:rFonts w:cs="Times New Roman"/>
          <w:spacing w:val="-10"/>
        </w:rPr>
        <w:t xml:space="preserve">as </w:t>
      </w:r>
      <w:r w:rsidR="00F31196" w:rsidRPr="00800771">
        <w:rPr>
          <w:rFonts w:cs="Times New Roman"/>
          <w:spacing w:val="-10"/>
        </w:rPr>
        <w:t>physi</w:t>
      </w:r>
      <w:r w:rsidR="002F6291" w:rsidRPr="00800771">
        <w:rPr>
          <w:rFonts w:cs="Times New Roman"/>
          <w:spacing w:val="-10"/>
        </w:rPr>
        <w:softHyphen/>
      </w:r>
      <w:r w:rsidR="00C9283C" w:rsidRPr="00800771">
        <w:rPr>
          <w:rFonts w:cs="Times New Roman"/>
          <w:spacing w:val="-10"/>
        </w:rPr>
        <w:t>cal and</w:t>
      </w:r>
      <w:r w:rsidR="00F31196" w:rsidRPr="00800771">
        <w:rPr>
          <w:rFonts w:cs="Times New Roman"/>
          <w:spacing w:val="-10"/>
        </w:rPr>
        <w:t xml:space="preserve"> cosmologi</w:t>
      </w:r>
      <w:r w:rsidRPr="00800771">
        <w:rPr>
          <w:rFonts w:cs="Times New Roman"/>
          <w:spacing w:val="-10"/>
        </w:rPr>
        <w:softHyphen/>
      </w:r>
      <w:r w:rsidR="00F31196" w:rsidRPr="00800771">
        <w:rPr>
          <w:rFonts w:cs="Times New Roman"/>
          <w:spacing w:val="-10"/>
        </w:rPr>
        <w:t>cal individuals</w:t>
      </w:r>
      <w:r w:rsidR="00D847D3" w:rsidRPr="00800771">
        <w:rPr>
          <w:rFonts w:cs="Times New Roman"/>
          <w:spacing w:val="-10"/>
        </w:rPr>
        <w:t xml:space="preserve">. </w:t>
      </w:r>
      <w:r w:rsidR="00C9283C" w:rsidRPr="00800771">
        <w:rPr>
          <w:rFonts w:cs="Times New Roman"/>
          <w:spacing w:val="-10"/>
        </w:rPr>
        <w:t>Second, for Morin, m</w:t>
      </w:r>
      <w:r w:rsidR="004C0906" w:rsidRPr="00800771">
        <w:rPr>
          <w:rFonts w:cs="Times New Roman"/>
          <w:spacing w:val="-10"/>
        </w:rPr>
        <w:t xml:space="preserve">achines were endowed with a self that </w:t>
      </w:r>
      <w:r w:rsidR="00C9283C" w:rsidRPr="00800771">
        <w:rPr>
          <w:rFonts w:cs="Times New Roman"/>
          <w:spacing w:val="-10"/>
        </w:rPr>
        <w:t>accom</w:t>
      </w:r>
      <w:r w:rsidR="004B4139" w:rsidRPr="00800771">
        <w:rPr>
          <w:rFonts w:cs="Times New Roman"/>
          <w:spacing w:val="-10"/>
        </w:rPr>
        <w:softHyphen/>
      </w:r>
      <w:r w:rsidR="00C9283C" w:rsidRPr="00800771">
        <w:rPr>
          <w:rFonts w:cs="Times New Roman"/>
          <w:spacing w:val="-10"/>
        </w:rPr>
        <w:t>panied</w:t>
      </w:r>
      <w:r w:rsidR="004C0906" w:rsidRPr="00800771">
        <w:rPr>
          <w:rFonts w:cs="Times New Roman"/>
          <w:spacing w:val="-10"/>
        </w:rPr>
        <w:t xml:space="preserve"> their </w:t>
      </w:r>
      <w:r w:rsidR="00B810B0" w:rsidRPr="00800771">
        <w:rPr>
          <w:rFonts w:cs="Times New Roman"/>
          <w:spacing w:val="-10"/>
        </w:rPr>
        <w:t xml:space="preserve">persistence and </w:t>
      </w:r>
      <w:r w:rsidR="004C0906" w:rsidRPr="00800771">
        <w:rPr>
          <w:rFonts w:cs="Times New Roman"/>
          <w:spacing w:val="-10"/>
        </w:rPr>
        <w:t>reproduc</w:t>
      </w:r>
      <w:r w:rsidR="002F6291" w:rsidRPr="00800771">
        <w:rPr>
          <w:rFonts w:cs="Times New Roman"/>
          <w:spacing w:val="-10"/>
        </w:rPr>
        <w:softHyphen/>
      </w:r>
      <w:r w:rsidR="004C0906" w:rsidRPr="00800771">
        <w:rPr>
          <w:rFonts w:cs="Times New Roman"/>
          <w:spacing w:val="-10"/>
        </w:rPr>
        <w:t>tion through time.</w:t>
      </w:r>
      <w:r w:rsidR="002F6291" w:rsidRPr="00800771">
        <w:rPr>
          <w:rFonts w:cs="Times New Roman"/>
          <w:spacing w:val="-10"/>
        </w:rPr>
        <w:t xml:space="preserve"> </w:t>
      </w:r>
      <w:r w:rsidR="00C9283C" w:rsidRPr="00800771">
        <w:rPr>
          <w:rFonts w:cs="Times New Roman"/>
          <w:spacing w:val="-10"/>
        </w:rPr>
        <w:t xml:space="preserve">For living beings, this self resulted from and guided both homeostasis and reproduction processes. </w:t>
      </w:r>
    </w:p>
    <w:p w:rsidR="00D847D3" w:rsidRPr="00800771" w:rsidRDefault="0050267C" w:rsidP="00D734B2">
      <w:pPr>
        <w:tabs>
          <w:tab w:val="left" w:pos="426"/>
        </w:tabs>
        <w:spacing w:line="240" w:lineRule="exact"/>
        <w:ind w:firstLine="397"/>
        <w:rPr>
          <w:rFonts w:cs="Times New Roman"/>
          <w:spacing w:val="-10"/>
        </w:rPr>
      </w:pPr>
      <w:r w:rsidRPr="00800771">
        <w:rPr>
          <w:rFonts w:cs="Times New Roman"/>
          <w:spacing w:val="-10"/>
        </w:rPr>
        <w:t xml:space="preserve">4.2 </w:t>
      </w:r>
      <w:r w:rsidR="00D847D3" w:rsidRPr="00800771">
        <w:rPr>
          <w:rFonts w:cs="Times New Roman"/>
          <w:spacing w:val="-10"/>
        </w:rPr>
        <w:t xml:space="preserve">On their part, </w:t>
      </w:r>
      <w:r w:rsidR="00C9283C" w:rsidRPr="00800771">
        <w:rPr>
          <w:rFonts w:cs="Times New Roman"/>
          <w:spacing w:val="-10"/>
        </w:rPr>
        <w:t>Deleuze and Guattari</w:t>
      </w:r>
      <w:r w:rsidR="00822943" w:rsidRPr="00800771">
        <w:rPr>
          <w:rFonts w:cs="Times New Roman"/>
          <w:spacing w:val="-10"/>
        </w:rPr>
        <w:t xml:space="preserve"> used the concept </w:t>
      </w:r>
      <w:r w:rsidR="000C154E" w:rsidRPr="00800771">
        <w:rPr>
          <w:rFonts w:cs="Times New Roman"/>
          <w:spacing w:val="-10"/>
        </w:rPr>
        <w:t>primarily</w:t>
      </w:r>
      <w:r w:rsidR="002D4FCE">
        <w:rPr>
          <w:rFonts w:cs="Times New Roman"/>
          <w:spacing w:val="-10"/>
        </w:rPr>
        <w:t xml:space="preserve"> </w:t>
      </w:r>
      <w:r w:rsidR="00822943" w:rsidRPr="00800771">
        <w:rPr>
          <w:rFonts w:cs="Times New Roman"/>
          <w:spacing w:val="-10"/>
        </w:rPr>
        <w:t>for living beings</w:t>
      </w:r>
      <w:r w:rsidR="000C154E" w:rsidRPr="00800771">
        <w:rPr>
          <w:rFonts w:cs="Times New Roman"/>
          <w:spacing w:val="-10"/>
        </w:rPr>
        <w:t>,</w:t>
      </w:r>
      <w:r w:rsidR="00822943" w:rsidRPr="00800771">
        <w:rPr>
          <w:rFonts w:cs="Times New Roman"/>
          <w:spacing w:val="-10"/>
        </w:rPr>
        <w:t xml:space="preserve"> including humans, </w:t>
      </w:r>
      <w:r w:rsidR="001826BF" w:rsidRPr="00800771">
        <w:rPr>
          <w:rFonts w:cs="Times New Roman"/>
          <w:spacing w:val="-10"/>
        </w:rPr>
        <w:t xml:space="preserve">although </w:t>
      </w:r>
      <w:r w:rsidR="00822943" w:rsidRPr="00800771">
        <w:rPr>
          <w:rFonts w:cs="Times New Roman"/>
          <w:spacing w:val="-10"/>
        </w:rPr>
        <w:t>they</w:t>
      </w:r>
      <w:r w:rsidR="001826BF" w:rsidRPr="00800771">
        <w:rPr>
          <w:rFonts w:cs="Times New Roman"/>
          <w:spacing w:val="-10"/>
        </w:rPr>
        <w:t xml:space="preserve"> also</w:t>
      </w:r>
      <w:r w:rsidR="000C154E" w:rsidRPr="00800771">
        <w:rPr>
          <w:rFonts w:cs="Times New Roman"/>
          <w:spacing w:val="-10"/>
        </w:rPr>
        <w:t xml:space="preserve"> seemed</w:t>
      </w:r>
      <w:r w:rsidR="008C6061" w:rsidRPr="00800771">
        <w:rPr>
          <w:rFonts w:cs="Times New Roman"/>
          <w:spacing w:val="-10"/>
        </w:rPr>
        <w:t>,</w:t>
      </w:r>
      <w:r w:rsidR="001826BF" w:rsidRPr="00800771">
        <w:rPr>
          <w:rFonts w:cs="Times New Roman"/>
          <w:spacing w:val="-10"/>
        </w:rPr>
        <w:t xml:space="preserve"> </w:t>
      </w:r>
      <w:r w:rsidR="000C154E" w:rsidRPr="00800771">
        <w:rPr>
          <w:rFonts w:cs="Times New Roman"/>
          <w:spacing w:val="-10"/>
        </w:rPr>
        <w:t xml:space="preserve">at </w:t>
      </w:r>
      <w:r w:rsidR="001826BF" w:rsidRPr="00800771">
        <w:rPr>
          <w:rFonts w:cs="Times New Roman"/>
          <w:spacing w:val="-10"/>
        </w:rPr>
        <w:t>time</w:t>
      </w:r>
      <w:r w:rsidR="000C154E" w:rsidRPr="00800771">
        <w:rPr>
          <w:rFonts w:cs="Times New Roman"/>
          <w:spacing w:val="-10"/>
        </w:rPr>
        <w:t>s</w:t>
      </w:r>
      <w:r w:rsidR="008C6061" w:rsidRPr="00800771">
        <w:rPr>
          <w:rFonts w:cs="Times New Roman"/>
          <w:spacing w:val="-10"/>
        </w:rPr>
        <w:t>,</w:t>
      </w:r>
      <w:r w:rsidR="001826BF" w:rsidRPr="00800771">
        <w:rPr>
          <w:rFonts w:cs="Times New Roman"/>
          <w:spacing w:val="-10"/>
        </w:rPr>
        <w:t xml:space="preserve"> </w:t>
      </w:r>
      <w:r w:rsidR="004B67D3" w:rsidRPr="00800771">
        <w:rPr>
          <w:rFonts w:cs="Times New Roman"/>
          <w:spacing w:val="-10"/>
        </w:rPr>
        <w:t xml:space="preserve">to </w:t>
      </w:r>
      <w:r w:rsidR="00822943" w:rsidRPr="00800771">
        <w:rPr>
          <w:rFonts w:cs="Times New Roman"/>
          <w:spacing w:val="-10"/>
        </w:rPr>
        <w:t>refer to a</w:t>
      </w:r>
      <w:r w:rsidR="001826BF" w:rsidRPr="00800771">
        <w:rPr>
          <w:rFonts w:cs="Times New Roman"/>
          <w:spacing w:val="-10"/>
        </w:rPr>
        <w:t xml:space="preserve"> </w:t>
      </w:r>
      <w:r w:rsidR="000C154E" w:rsidRPr="00800771">
        <w:rPr>
          <w:rFonts w:cs="Times New Roman"/>
          <w:spacing w:val="-10"/>
        </w:rPr>
        <w:t>broader</w:t>
      </w:r>
      <w:r w:rsidR="001826BF" w:rsidRPr="00800771">
        <w:rPr>
          <w:rFonts w:cs="Times New Roman"/>
          <w:spacing w:val="-10"/>
        </w:rPr>
        <w:t xml:space="preserve"> </w:t>
      </w:r>
      <w:r w:rsidR="00B140A9" w:rsidRPr="00800771">
        <w:rPr>
          <w:rFonts w:cs="Times New Roman"/>
          <w:spacing w:val="-10"/>
        </w:rPr>
        <w:t>meaning</w:t>
      </w:r>
      <w:r w:rsidR="00822943" w:rsidRPr="00800771">
        <w:rPr>
          <w:rFonts w:cs="Times New Roman"/>
          <w:spacing w:val="-10"/>
        </w:rPr>
        <w:t xml:space="preserve">. Second, </w:t>
      </w:r>
      <w:r w:rsidR="00B140A9" w:rsidRPr="00800771">
        <w:rPr>
          <w:rFonts w:cs="Times New Roman"/>
          <w:spacing w:val="-10"/>
        </w:rPr>
        <w:t xml:space="preserve">since </w:t>
      </w:r>
      <w:r w:rsidR="00822943" w:rsidRPr="00800771">
        <w:rPr>
          <w:rFonts w:cs="Times New Roman"/>
          <w:spacing w:val="-10"/>
        </w:rPr>
        <w:t>machines were for them mostly “machinic assemblages” associating heterogeneous mat</w:t>
      </w:r>
      <w:r w:rsidR="008C6061" w:rsidRPr="00800771">
        <w:rPr>
          <w:rFonts w:cs="Times New Roman"/>
          <w:spacing w:val="-10"/>
        </w:rPr>
        <w:softHyphen/>
      </w:r>
      <w:r w:rsidR="00822943" w:rsidRPr="00800771">
        <w:rPr>
          <w:rFonts w:cs="Times New Roman"/>
          <w:spacing w:val="-10"/>
        </w:rPr>
        <w:t>ters</w:t>
      </w:r>
      <w:r w:rsidR="004631DE" w:rsidRPr="00800771">
        <w:rPr>
          <w:rFonts w:cs="Times New Roman"/>
          <w:spacing w:val="-10"/>
        </w:rPr>
        <w:t xml:space="preserve">, </w:t>
      </w:r>
      <w:r w:rsidR="00B140A9" w:rsidRPr="00800771">
        <w:rPr>
          <w:rFonts w:cs="Times New Roman"/>
          <w:spacing w:val="-10"/>
        </w:rPr>
        <w:t>they</w:t>
      </w:r>
      <w:r w:rsidR="004631DE" w:rsidRPr="00800771">
        <w:rPr>
          <w:rFonts w:cs="Times New Roman"/>
          <w:spacing w:val="-10"/>
        </w:rPr>
        <w:t xml:space="preserve"> </w:t>
      </w:r>
      <w:r w:rsidR="00822943" w:rsidRPr="00800771">
        <w:rPr>
          <w:rFonts w:cs="Times New Roman"/>
          <w:spacing w:val="-10"/>
        </w:rPr>
        <w:t>did not entail any self</w:t>
      </w:r>
      <w:r w:rsidR="00B96F78" w:rsidRPr="00800771">
        <w:rPr>
          <w:rFonts w:cs="Times New Roman"/>
          <w:spacing w:val="-10"/>
        </w:rPr>
        <w:t xml:space="preserve">, and </w:t>
      </w:r>
      <w:r w:rsidR="008C6061" w:rsidRPr="00800771">
        <w:rPr>
          <w:rFonts w:cs="Times New Roman"/>
          <w:spacing w:val="-10"/>
        </w:rPr>
        <w:t>as a matter of fact</w:t>
      </w:r>
      <w:r w:rsidR="00B140A9" w:rsidRPr="00800771">
        <w:rPr>
          <w:rFonts w:cs="Times New Roman"/>
          <w:spacing w:val="-10"/>
        </w:rPr>
        <w:t>,</w:t>
      </w:r>
      <w:r w:rsidR="008C6061" w:rsidRPr="00800771">
        <w:rPr>
          <w:rFonts w:cs="Times New Roman"/>
          <w:spacing w:val="-10"/>
        </w:rPr>
        <w:t xml:space="preserve"> </w:t>
      </w:r>
      <w:r w:rsidR="00B140A9" w:rsidRPr="00800771">
        <w:rPr>
          <w:rFonts w:cs="Times New Roman"/>
          <w:spacing w:val="-10"/>
        </w:rPr>
        <w:t xml:space="preserve">it was </w:t>
      </w:r>
      <w:r w:rsidR="00822943" w:rsidRPr="00800771">
        <w:rPr>
          <w:rFonts w:cs="Times New Roman"/>
          <w:spacing w:val="-10"/>
        </w:rPr>
        <w:t xml:space="preserve">no </w:t>
      </w:r>
      <w:r w:rsidR="00B96F78" w:rsidRPr="00800771">
        <w:rPr>
          <w:rFonts w:cs="Times New Roman"/>
          <w:spacing w:val="-10"/>
        </w:rPr>
        <w:t>accident</w:t>
      </w:r>
      <w:r w:rsidR="00822943" w:rsidRPr="00800771">
        <w:rPr>
          <w:rFonts w:cs="Times New Roman"/>
          <w:spacing w:val="-10"/>
        </w:rPr>
        <w:t xml:space="preserve"> that they </w:t>
      </w:r>
      <w:r w:rsidR="00B140A9" w:rsidRPr="00800771">
        <w:rPr>
          <w:rFonts w:cs="Times New Roman"/>
          <w:spacing w:val="-10"/>
        </w:rPr>
        <w:t xml:space="preserve">never </w:t>
      </w:r>
      <w:r w:rsidR="00822943" w:rsidRPr="00800771">
        <w:rPr>
          <w:rFonts w:cs="Times New Roman"/>
          <w:spacing w:val="-10"/>
        </w:rPr>
        <w:t>mention</w:t>
      </w:r>
      <w:r w:rsidR="00B140A9" w:rsidRPr="00800771">
        <w:rPr>
          <w:rFonts w:cs="Times New Roman"/>
          <w:spacing w:val="-10"/>
        </w:rPr>
        <w:t>ed</w:t>
      </w:r>
      <w:r w:rsidR="00F948BD" w:rsidRPr="00800771">
        <w:rPr>
          <w:rFonts w:cs="Times New Roman"/>
          <w:spacing w:val="-10"/>
        </w:rPr>
        <w:t xml:space="preserve"> the concept of</w:t>
      </w:r>
      <w:r w:rsidR="00822943" w:rsidRPr="00800771">
        <w:rPr>
          <w:rFonts w:cs="Times New Roman"/>
          <w:spacing w:val="-10"/>
        </w:rPr>
        <w:t xml:space="preserve"> </w:t>
      </w:r>
      <w:r w:rsidR="00F948BD" w:rsidRPr="00800771">
        <w:rPr>
          <w:rFonts w:cs="Times New Roman"/>
          <w:spacing w:val="-10"/>
        </w:rPr>
        <w:t>“</w:t>
      </w:r>
      <w:r w:rsidR="00822943" w:rsidRPr="00800771">
        <w:rPr>
          <w:rFonts w:cs="Times New Roman"/>
          <w:spacing w:val="-10"/>
        </w:rPr>
        <w:t>homeo</w:t>
      </w:r>
      <w:r w:rsidR="00F948BD" w:rsidRPr="00800771">
        <w:rPr>
          <w:rFonts w:cs="Times New Roman"/>
          <w:spacing w:val="-10"/>
        </w:rPr>
        <w:softHyphen/>
      </w:r>
      <w:r w:rsidR="00822943" w:rsidRPr="00800771">
        <w:rPr>
          <w:rFonts w:cs="Times New Roman"/>
          <w:spacing w:val="-10"/>
        </w:rPr>
        <w:t>stasis.</w:t>
      </w:r>
      <w:r w:rsidR="00F948BD" w:rsidRPr="00800771">
        <w:rPr>
          <w:rFonts w:cs="Times New Roman"/>
          <w:spacing w:val="-10"/>
        </w:rPr>
        <w:t>”</w:t>
      </w:r>
      <w:r w:rsidR="00822943" w:rsidRPr="00800771">
        <w:rPr>
          <w:rFonts w:cs="Times New Roman"/>
          <w:spacing w:val="-10"/>
        </w:rPr>
        <w:t xml:space="preserve"> Finally, they </w:t>
      </w:r>
      <w:r w:rsidR="00D847D3" w:rsidRPr="00800771">
        <w:rPr>
          <w:rFonts w:cs="Times New Roman"/>
          <w:spacing w:val="-10"/>
        </w:rPr>
        <w:t xml:space="preserve">added to </w:t>
      </w:r>
      <w:r w:rsidR="00822943" w:rsidRPr="00800771">
        <w:rPr>
          <w:rFonts w:cs="Times New Roman"/>
          <w:spacing w:val="-10"/>
        </w:rPr>
        <w:t>the concept of machine</w:t>
      </w:r>
      <w:r w:rsidR="00D847D3" w:rsidRPr="00800771">
        <w:rPr>
          <w:rFonts w:cs="Times New Roman"/>
          <w:spacing w:val="-10"/>
        </w:rPr>
        <w:t xml:space="preserve"> a concern for </w:t>
      </w:r>
      <w:r w:rsidR="00822943" w:rsidRPr="00800771">
        <w:rPr>
          <w:rFonts w:cs="Times New Roman"/>
          <w:spacing w:val="-10"/>
        </w:rPr>
        <w:t>its</w:t>
      </w:r>
      <w:r w:rsidR="00D847D3" w:rsidRPr="00800771">
        <w:rPr>
          <w:rFonts w:cs="Times New Roman"/>
          <w:spacing w:val="-10"/>
        </w:rPr>
        <w:t xml:space="preserve"> sphere of existence, </w:t>
      </w:r>
      <w:r w:rsidR="00F948BD" w:rsidRPr="00800771">
        <w:rPr>
          <w:rFonts w:cs="Times New Roman"/>
          <w:spacing w:val="-10"/>
        </w:rPr>
        <w:t>which</w:t>
      </w:r>
      <w:r w:rsidR="00D847D3" w:rsidRPr="00800771">
        <w:rPr>
          <w:rFonts w:cs="Times New Roman"/>
          <w:spacing w:val="-10"/>
        </w:rPr>
        <w:t xml:space="preserve"> they</w:t>
      </w:r>
      <w:r w:rsidR="00822943" w:rsidRPr="00800771">
        <w:rPr>
          <w:rFonts w:cs="Times New Roman"/>
          <w:spacing w:val="-10"/>
        </w:rPr>
        <w:t xml:space="preserve"> called their “territorialities</w:t>
      </w:r>
      <w:r w:rsidR="00F948BD" w:rsidRPr="00800771">
        <w:rPr>
          <w:rFonts w:cs="Times New Roman"/>
          <w:spacing w:val="-10"/>
        </w:rPr>
        <w:t>,</w:t>
      </w:r>
      <w:r w:rsidR="00D847D3" w:rsidRPr="00800771">
        <w:rPr>
          <w:rFonts w:cs="Times New Roman"/>
          <w:spacing w:val="-10"/>
        </w:rPr>
        <w:t>”</w:t>
      </w:r>
      <w:r w:rsidR="00822943" w:rsidRPr="00800771">
        <w:rPr>
          <w:rFonts w:cs="Times New Roman"/>
          <w:spacing w:val="-10"/>
        </w:rPr>
        <w:t xml:space="preserve"> </w:t>
      </w:r>
      <w:r w:rsidR="00F948BD" w:rsidRPr="00800771">
        <w:rPr>
          <w:rFonts w:cs="Times New Roman"/>
          <w:spacing w:val="-10"/>
        </w:rPr>
        <w:t>a con</w:t>
      </w:r>
      <w:r w:rsidR="00F948BD" w:rsidRPr="00800771">
        <w:rPr>
          <w:rFonts w:cs="Times New Roman"/>
          <w:spacing w:val="-10"/>
        </w:rPr>
        <w:softHyphen/>
        <w:t xml:space="preserve">cern </w:t>
      </w:r>
      <w:r w:rsidR="00822943" w:rsidRPr="00800771">
        <w:rPr>
          <w:rFonts w:cs="Times New Roman"/>
          <w:spacing w:val="-10"/>
        </w:rPr>
        <w:t xml:space="preserve">that was </w:t>
      </w:r>
      <w:r w:rsidR="00F948BD" w:rsidRPr="00800771">
        <w:rPr>
          <w:rFonts w:cs="Times New Roman"/>
          <w:spacing w:val="-10"/>
        </w:rPr>
        <w:t xml:space="preserve">clearly </w:t>
      </w:r>
      <w:r w:rsidR="00822943" w:rsidRPr="00800771">
        <w:rPr>
          <w:rFonts w:cs="Times New Roman"/>
          <w:spacing w:val="-10"/>
        </w:rPr>
        <w:t xml:space="preserve">lacking in Morin’s analysis. </w:t>
      </w:r>
      <w:r w:rsidR="004631DE" w:rsidRPr="00800771">
        <w:rPr>
          <w:rFonts w:cs="Times New Roman"/>
          <w:spacing w:val="-10"/>
        </w:rPr>
        <w:t>Th</w:t>
      </w:r>
      <w:r w:rsidR="00B96F78" w:rsidRPr="00800771">
        <w:rPr>
          <w:rFonts w:cs="Times New Roman"/>
          <w:spacing w:val="-10"/>
        </w:rPr>
        <w:t>is</w:t>
      </w:r>
      <w:r w:rsidR="004631DE" w:rsidRPr="00800771">
        <w:rPr>
          <w:rFonts w:cs="Times New Roman"/>
          <w:spacing w:val="-10"/>
        </w:rPr>
        <w:t xml:space="preserve"> </w:t>
      </w:r>
      <w:r w:rsidR="00B96F78" w:rsidRPr="00800771">
        <w:rPr>
          <w:rFonts w:cs="Times New Roman"/>
          <w:spacing w:val="-10"/>
        </w:rPr>
        <w:t>elimination</w:t>
      </w:r>
      <w:r w:rsidR="004631DE" w:rsidRPr="00800771">
        <w:rPr>
          <w:rFonts w:cs="Times New Roman"/>
          <w:spacing w:val="-10"/>
        </w:rPr>
        <w:t xml:space="preserve"> of “self” and its substitu</w:t>
      </w:r>
      <w:r w:rsidR="0045403B" w:rsidRPr="00800771">
        <w:rPr>
          <w:rFonts w:cs="Times New Roman"/>
          <w:spacing w:val="-10"/>
        </w:rPr>
        <w:softHyphen/>
      </w:r>
      <w:r w:rsidR="004631DE" w:rsidRPr="00800771">
        <w:rPr>
          <w:rFonts w:cs="Times New Roman"/>
          <w:spacing w:val="-10"/>
        </w:rPr>
        <w:t>tion by “territoriality” was perhaps the most sig</w:t>
      </w:r>
      <w:r w:rsidR="00B96F78" w:rsidRPr="00800771">
        <w:rPr>
          <w:rFonts w:cs="Times New Roman"/>
          <w:spacing w:val="-10"/>
        </w:rPr>
        <w:t>nificant difference with Morin</w:t>
      </w:r>
      <w:r w:rsidR="003662A0" w:rsidRPr="00800771">
        <w:rPr>
          <w:rFonts w:cs="Times New Roman"/>
          <w:spacing w:val="-10"/>
        </w:rPr>
        <w:t>’s concept of individuation</w:t>
      </w:r>
      <w:r w:rsidR="00B96F78" w:rsidRPr="00800771">
        <w:rPr>
          <w:rFonts w:cs="Times New Roman"/>
          <w:spacing w:val="-10"/>
        </w:rPr>
        <w:t>.</w:t>
      </w:r>
      <w:r w:rsidR="006B7CC9" w:rsidRPr="00800771">
        <w:rPr>
          <w:rFonts w:cs="Times New Roman"/>
          <w:spacing w:val="-10"/>
        </w:rPr>
        <w:t xml:space="preserve"> The comparison between the two </w:t>
      </w:r>
      <w:r w:rsidR="003662A0" w:rsidRPr="00800771">
        <w:rPr>
          <w:rFonts w:cs="Times New Roman"/>
          <w:spacing w:val="-10"/>
        </w:rPr>
        <w:t>perspectives</w:t>
      </w:r>
      <w:r w:rsidR="006B7CC9" w:rsidRPr="00800771">
        <w:rPr>
          <w:rFonts w:cs="Times New Roman"/>
          <w:spacing w:val="-10"/>
        </w:rPr>
        <w:t xml:space="preserve"> shed some light on the concept of “territoriality” which clearly appears as a way to account for a principle of individuation which would not be a consistent and persistent “self” but which would have, by contrast, the fleeting limits of an actual sphere of existence.</w:t>
      </w:r>
    </w:p>
    <w:p w:rsidR="0050267C" w:rsidRPr="00800771" w:rsidRDefault="0050267C" w:rsidP="00DA363E">
      <w:pPr>
        <w:tabs>
          <w:tab w:val="left" w:pos="426"/>
        </w:tabs>
        <w:spacing w:line="240" w:lineRule="exact"/>
        <w:ind w:firstLine="397"/>
        <w:rPr>
          <w:rFonts w:cs="Times New Roman"/>
          <w:spacing w:val="-10"/>
        </w:rPr>
      </w:pPr>
      <w:r w:rsidRPr="00800771">
        <w:rPr>
          <w:rFonts w:cs="Times New Roman"/>
          <w:spacing w:val="-10"/>
        </w:rPr>
        <w:t>5</w:t>
      </w:r>
      <w:r w:rsidR="00476AF0" w:rsidRPr="00800771">
        <w:rPr>
          <w:rFonts w:cs="Times New Roman"/>
          <w:spacing w:val="-10"/>
        </w:rPr>
        <w:t xml:space="preserve">. </w:t>
      </w:r>
      <w:r w:rsidR="008F19A1" w:rsidRPr="00800771">
        <w:rPr>
          <w:rFonts w:cs="Times New Roman"/>
          <w:spacing w:val="-10"/>
        </w:rPr>
        <w:t xml:space="preserve">The last important </w:t>
      </w:r>
      <w:r w:rsidR="00DB081C" w:rsidRPr="00800771">
        <w:rPr>
          <w:rFonts w:cs="Times New Roman"/>
          <w:spacing w:val="-10"/>
        </w:rPr>
        <w:t xml:space="preserve">rhythmological </w:t>
      </w:r>
      <w:r w:rsidR="008F19A1" w:rsidRPr="00800771">
        <w:rPr>
          <w:rFonts w:cs="Times New Roman"/>
          <w:spacing w:val="-10"/>
        </w:rPr>
        <w:t>contribution of Chapter 3 con</w:t>
      </w:r>
      <w:r w:rsidR="00645C47" w:rsidRPr="00800771">
        <w:rPr>
          <w:rFonts w:cs="Times New Roman"/>
          <w:spacing w:val="-10"/>
        </w:rPr>
        <w:softHyphen/>
      </w:r>
      <w:r w:rsidR="008F19A1" w:rsidRPr="00800771">
        <w:rPr>
          <w:rFonts w:cs="Times New Roman"/>
          <w:spacing w:val="-10"/>
        </w:rPr>
        <w:t xml:space="preserve">cerned the </w:t>
      </w:r>
      <w:r w:rsidR="002A6015" w:rsidRPr="00800771">
        <w:rPr>
          <w:rFonts w:cs="Times New Roman"/>
          <w:spacing w:val="-10"/>
        </w:rPr>
        <w:t>theory of sign</w:t>
      </w:r>
      <w:r w:rsidR="0015223A" w:rsidRPr="00800771">
        <w:rPr>
          <w:rFonts w:cs="Times New Roman"/>
          <w:spacing w:val="-10"/>
        </w:rPr>
        <w:t xml:space="preserve"> which was to be elaborated further in Chapter 4.</w:t>
      </w:r>
    </w:p>
    <w:p w:rsidR="00B11603" w:rsidRPr="00800771" w:rsidRDefault="0050267C" w:rsidP="00DA363E">
      <w:pPr>
        <w:tabs>
          <w:tab w:val="left" w:pos="426"/>
        </w:tabs>
        <w:spacing w:line="240" w:lineRule="exact"/>
        <w:ind w:firstLine="397"/>
        <w:rPr>
          <w:rFonts w:cs="Times New Roman"/>
          <w:spacing w:val="-12"/>
        </w:rPr>
      </w:pPr>
      <w:r w:rsidRPr="00800771">
        <w:rPr>
          <w:rFonts w:cs="Times New Roman"/>
          <w:spacing w:val="-12"/>
        </w:rPr>
        <w:t xml:space="preserve">5.1 </w:t>
      </w:r>
      <w:r w:rsidR="008F19A1" w:rsidRPr="00800771">
        <w:rPr>
          <w:rFonts w:cs="Times New Roman"/>
          <w:spacing w:val="-12"/>
        </w:rPr>
        <w:t xml:space="preserve">We </w:t>
      </w:r>
      <w:r w:rsidR="009B68E0" w:rsidRPr="00800771">
        <w:rPr>
          <w:rFonts w:cs="Times New Roman"/>
          <w:spacing w:val="-12"/>
        </w:rPr>
        <w:t>saw</w:t>
      </w:r>
      <w:r w:rsidR="008F19A1" w:rsidRPr="00800771">
        <w:rPr>
          <w:rFonts w:cs="Times New Roman"/>
          <w:spacing w:val="-12"/>
        </w:rPr>
        <w:t xml:space="preserve"> that Morin’s analysis concerning sign and language was probably the weakest part of his contribution</w:t>
      </w:r>
      <w:r w:rsidR="00B11603" w:rsidRPr="00800771">
        <w:rPr>
          <w:rFonts w:cs="Times New Roman"/>
          <w:spacing w:val="-12"/>
        </w:rPr>
        <w:t xml:space="preserve">, although he had </w:t>
      </w:r>
      <w:r w:rsidR="00B4466C" w:rsidRPr="00800771">
        <w:rPr>
          <w:rFonts w:cs="Times New Roman"/>
          <w:spacing w:val="-12"/>
        </w:rPr>
        <w:t xml:space="preserve">also </w:t>
      </w:r>
      <w:r w:rsidR="00B11603" w:rsidRPr="00800771">
        <w:rPr>
          <w:rFonts w:cs="Times New Roman"/>
          <w:spacing w:val="-12"/>
        </w:rPr>
        <w:t>some good hunches</w:t>
      </w:r>
      <w:r w:rsidR="008F19A1" w:rsidRPr="00800771">
        <w:rPr>
          <w:rFonts w:cs="Times New Roman"/>
          <w:spacing w:val="-12"/>
        </w:rPr>
        <w:t>.</w:t>
      </w:r>
      <w:r w:rsidR="00B11603" w:rsidRPr="00800771">
        <w:rPr>
          <w:rFonts w:cs="Times New Roman"/>
          <w:spacing w:val="-12"/>
        </w:rPr>
        <w:t xml:space="preserve"> C</w:t>
      </w:r>
      <w:r w:rsidR="00DF28CC" w:rsidRPr="00800771">
        <w:rPr>
          <w:rFonts w:cs="Times New Roman"/>
          <w:spacing w:val="-12"/>
        </w:rPr>
        <w:t>ont</w:t>
      </w:r>
      <w:r w:rsidR="00B11603" w:rsidRPr="00800771">
        <w:rPr>
          <w:rFonts w:cs="Times New Roman"/>
          <w:spacing w:val="-12"/>
        </w:rPr>
        <w:t>rarily to Serres, he rightly criti</w:t>
      </w:r>
      <w:r w:rsidR="0045369B" w:rsidRPr="00800771">
        <w:rPr>
          <w:rFonts w:cs="Times New Roman"/>
          <w:spacing w:val="-12"/>
        </w:rPr>
        <w:softHyphen/>
      </w:r>
      <w:r w:rsidR="00B11603" w:rsidRPr="00800771">
        <w:rPr>
          <w:rFonts w:cs="Times New Roman"/>
          <w:spacing w:val="-12"/>
        </w:rPr>
        <w:t>cized cybernetics and communication theory for not hav</w:t>
      </w:r>
      <w:r w:rsidR="00645C47" w:rsidRPr="00800771">
        <w:rPr>
          <w:rFonts w:cs="Times New Roman"/>
          <w:spacing w:val="-12"/>
        </w:rPr>
        <w:softHyphen/>
      </w:r>
      <w:r w:rsidR="00B11603" w:rsidRPr="00800771">
        <w:rPr>
          <w:rFonts w:cs="Times New Roman"/>
          <w:spacing w:val="-12"/>
        </w:rPr>
        <w:t xml:space="preserve">ing recognize that information was an </w:t>
      </w:r>
      <w:r w:rsidR="00B11603" w:rsidRPr="00800771">
        <w:rPr>
          <w:rFonts w:cs="Times New Roman"/>
          <w:i/>
          <w:iCs/>
          <w:spacing w:val="-12"/>
        </w:rPr>
        <w:t>activity</w:t>
      </w:r>
      <w:r w:rsidR="00B11603" w:rsidRPr="00800771">
        <w:rPr>
          <w:rFonts w:cs="Times New Roman"/>
          <w:spacing w:val="-12"/>
        </w:rPr>
        <w:t xml:space="preserve"> </w:t>
      </w:r>
      <w:r w:rsidR="0076002D" w:rsidRPr="00800771">
        <w:rPr>
          <w:rFonts w:cs="Times New Roman"/>
          <w:spacing w:val="-12"/>
        </w:rPr>
        <w:t xml:space="preserve">that was </w:t>
      </w:r>
      <w:r w:rsidR="00B11603" w:rsidRPr="00800771">
        <w:rPr>
          <w:rFonts w:cs="Times New Roman"/>
          <w:spacing w:val="-12"/>
        </w:rPr>
        <w:t xml:space="preserve">always </w:t>
      </w:r>
      <w:r w:rsidR="00B11603" w:rsidRPr="00800771">
        <w:rPr>
          <w:rFonts w:cs="Times New Roman"/>
          <w:i/>
          <w:iCs/>
          <w:spacing w:val="-12"/>
        </w:rPr>
        <w:t>strate</w:t>
      </w:r>
      <w:r w:rsidR="00645C47" w:rsidRPr="00800771">
        <w:rPr>
          <w:rFonts w:cs="Times New Roman"/>
          <w:i/>
          <w:iCs/>
          <w:spacing w:val="-12"/>
        </w:rPr>
        <w:softHyphen/>
      </w:r>
      <w:r w:rsidR="00B11603" w:rsidRPr="00800771">
        <w:rPr>
          <w:rFonts w:cs="Times New Roman"/>
          <w:i/>
          <w:iCs/>
          <w:spacing w:val="-12"/>
        </w:rPr>
        <w:t>gically</w:t>
      </w:r>
      <w:r w:rsidR="00B11603" w:rsidRPr="00800771">
        <w:rPr>
          <w:rFonts w:cs="Times New Roman"/>
          <w:spacing w:val="-12"/>
        </w:rPr>
        <w:t xml:space="preserve"> </w:t>
      </w:r>
      <w:r w:rsidR="00B11603" w:rsidRPr="00800771">
        <w:rPr>
          <w:rFonts w:cs="Times New Roman"/>
          <w:i/>
          <w:iCs/>
          <w:spacing w:val="-12"/>
        </w:rPr>
        <w:t>actualized</w:t>
      </w:r>
      <w:r w:rsidR="00B11603" w:rsidRPr="00800771">
        <w:rPr>
          <w:rFonts w:cs="Times New Roman"/>
          <w:spacing w:val="-12"/>
        </w:rPr>
        <w:t xml:space="preserve"> according to the prag</w:t>
      </w:r>
      <w:r w:rsidR="00A8614B" w:rsidRPr="00800771">
        <w:rPr>
          <w:rFonts w:cs="Times New Roman"/>
          <w:spacing w:val="-12"/>
        </w:rPr>
        <w:softHyphen/>
      </w:r>
      <w:r w:rsidR="00B11603" w:rsidRPr="00800771">
        <w:rPr>
          <w:rFonts w:cs="Times New Roman"/>
          <w:spacing w:val="-12"/>
        </w:rPr>
        <w:t xml:space="preserve">matic situation, and, as a result, was not only a transfer of data but was </w:t>
      </w:r>
      <w:r w:rsidR="00B11603" w:rsidRPr="00800771">
        <w:rPr>
          <w:rFonts w:cs="Times New Roman"/>
          <w:i/>
          <w:iCs/>
          <w:spacing w:val="-12"/>
        </w:rPr>
        <w:t>creative</w:t>
      </w:r>
      <w:r w:rsidR="00B11603" w:rsidRPr="00800771">
        <w:rPr>
          <w:rFonts w:cs="Times New Roman"/>
          <w:spacing w:val="-12"/>
        </w:rPr>
        <w:t xml:space="preserve">, that is, </w:t>
      </w:r>
      <w:r w:rsidR="00B11603" w:rsidRPr="00800771">
        <w:rPr>
          <w:rFonts w:cs="Times New Roman"/>
          <w:i/>
          <w:iCs/>
          <w:spacing w:val="-12"/>
        </w:rPr>
        <w:t>expanding and complexifying</w:t>
      </w:r>
      <w:r w:rsidR="00B11603" w:rsidRPr="00800771">
        <w:rPr>
          <w:rFonts w:cs="Times New Roman"/>
          <w:spacing w:val="-12"/>
        </w:rPr>
        <w:t xml:space="preserve"> the sphere of existence of the living. </w:t>
      </w:r>
      <w:r w:rsidR="00510B1F" w:rsidRPr="00800771">
        <w:rPr>
          <w:rFonts w:cs="Times New Roman"/>
          <w:spacing w:val="-12"/>
        </w:rPr>
        <w:t>On the same basis, he</w:t>
      </w:r>
      <w:r w:rsidR="00B11603" w:rsidRPr="00800771">
        <w:rPr>
          <w:rFonts w:cs="Times New Roman"/>
          <w:spacing w:val="-12"/>
        </w:rPr>
        <w:t xml:space="preserve"> also expli</w:t>
      </w:r>
      <w:r w:rsidR="0045369B" w:rsidRPr="00800771">
        <w:rPr>
          <w:rFonts w:cs="Times New Roman"/>
          <w:spacing w:val="-12"/>
        </w:rPr>
        <w:softHyphen/>
      </w:r>
      <w:r w:rsidR="00B11603" w:rsidRPr="00800771">
        <w:rPr>
          <w:rFonts w:cs="Times New Roman"/>
          <w:spacing w:val="-12"/>
        </w:rPr>
        <w:t>citly criticized the concept of sign</w:t>
      </w:r>
      <w:r w:rsidR="00624097" w:rsidRPr="00800771">
        <w:rPr>
          <w:rFonts w:cs="Times New Roman"/>
          <w:spacing w:val="-12"/>
        </w:rPr>
        <w:t xml:space="preserve"> for not taking into account the genuine </w:t>
      </w:r>
      <w:r w:rsidR="00624097" w:rsidRPr="00800771">
        <w:rPr>
          <w:rFonts w:cs="Times New Roman"/>
          <w:i/>
          <w:spacing w:val="-12"/>
        </w:rPr>
        <w:t>genetic</w:t>
      </w:r>
      <w:r w:rsidR="00624097" w:rsidRPr="00800771">
        <w:rPr>
          <w:rFonts w:cs="Times New Roman"/>
          <w:spacing w:val="-12"/>
        </w:rPr>
        <w:t xml:space="preserve"> power that made information fundamen</w:t>
      </w:r>
      <w:r w:rsidR="00510B1F" w:rsidRPr="00800771">
        <w:rPr>
          <w:rFonts w:cs="Times New Roman"/>
          <w:spacing w:val="-12"/>
        </w:rPr>
        <w:softHyphen/>
      </w:r>
      <w:r w:rsidR="00624097" w:rsidRPr="00800771">
        <w:rPr>
          <w:rFonts w:cs="Times New Roman"/>
          <w:spacing w:val="-12"/>
        </w:rPr>
        <w:t xml:space="preserve">tally different from </w:t>
      </w:r>
      <w:r w:rsidR="00CA3C0D" w:rsidRPr="00800771">
        <w:rPr>
          <w:rFonts w:cs="Times New Roman"/>
          <w:spacing w:val="-12"/>
        </w:rPr>
        <w:t xml:space="preserve">a </w:t>
      </w:r>
      <w:r w:rsidR="00624097" w:rsidRPr="00800771">
        <w:rPr>
          <w:rFonts w:cs="Times New Roman"/>
          <w:spacing w:val="-12"/>
        </w:rPr>
        <w:t>mere designative tool</w:t>
      </w:r>
      <w:r w:rsidR="006E76CF" w:rsidRPr="00800771">
        <w:rPr>
          <w:rFonts w:cs="Times New Roman"/>
          <w:spacing w:val="-12"/>
        </w:rPr>
        <w:t xml:space="preserve">, nor its </w:t>
      </w:r>
      <w:r w:rsidR="006E76CF" w:rsidRPr="00800771">
        <w:rPr>
          <w:rFonts w:cs="Times New Roman"/>
          <w:i/>
          <w:spacing w:val="-12"/>
        </w:rPr>
        <w:t>mnesic</w:t>
      </w:r>
      <w:r w:rsidR="006E76CF" w:rsidRPr="00800771">
        <w:rPr>
          <w:rFonts w:cs="Times New Roman"/>
          <w:spacing w:val="-12"/>
        </w:rPr>
        <w:t xml:space="preserve"> power that not only preserved but also “translated, reproduced, </w:t>
      </w:r>
      <w:r w:rsidR="006E76CF" w:rsidRPr="00800771">
        <w:rPr>
          <w:rFonts w:cs="Times New Roman"/>
          <w:i/>
          <w:iCs/>
          <w:spacing w:val="-12"/>
        </w:rPr>
        <w:t>re-presented</w:t>
      </w:r>
      <w:r w:rsidR="006E76CF" w:rsidRPr="00800771">
        <w:rPr>
          <w:rFonts w:cs="Times New Roman"/>
          <w:spacing w:val="-12"/>
        </w:rPr>
        <w:t>” the past and opened</w:t>
      </w:r>
      <w:r w:rsidR="003662A0" w:rsidRPr="00800771">
        <w:rPr>
          <w:rFonts w:cs="Times New Roman"/>
          <w:spacing w:val="-12"/>
        </w:rPr>
        <w:t>,</w:t>
      </w:r>
      <w:r w:rsidR="006E76CF" w:rsidRPr="00800771">
        <w:rPr>
          <w:rFonts w:cs="Times New Roman"/>
          <w:spacing w:val="-12"/>
        </w:rPr>
        <w:t xml:space="preserve"> by so doing</w:t>
      </w:r>
      <w:r w:rsidR="003662A0" w:rsidRPr="00800771">
        <w:rPr>
          <w:rFonts w:cs="Times New Roman"/>
          <w:spacing w:val="-12"/>
        </w:rPr>
        <w:t>,</w:t>
      </w:r>
      <w:r w:rsidR="00B4466C">
        <w:rPr>
          <w:rFonts w:cs="Times New Roman"/>
          <w:spacing w:val="-12"/>
        </w:rPr>
        <w:t xml:space="preserve"> new paths for human’s life.</w:t>
      </w:r>
    </w:p>
    <w:p w:rsidR="00A14464" w:rsidRPr="00800771" w:rsidRDefault="00476AF0" w:rsidP="00DA363E">
      <w:pPr>
        <w:tabs>
          <w:tab w:val="left" w:pos="426"/>
        </w:tabs>
        <w:spacing w:line="240" w:lineRule="exact"/>
        <w:ind w:firstLine="397"/>
        <w:rPr>
          <w:rFonts w:cs="Times New Roman"/>
          <w:spacing w:val="-10"/>
        </w:rPr>
      </w:pPr>
      <w:r w:rsidRPr="00800771">
        <w:rPr>
          <w:rFonts w:cs="Times New Roman"/>
          <w:spacing w:val="-10"/>
        </w:rPr>
        <w:t>5.</w:t>
      </w:r>
      <w:r w:rsidR="0050267C" w:rsidRPr="00800771">
        <w:rPr>
          <w:rFonts w:cs="Times New Roman"/>
          <w:spacing w:val="-10"/>
        </w:rPr>
        <w:t>2</w:t>
      </w:r>
      <w:r w:rsidRPr="00800771">
        <w:rPr>
          <w:rFonts w:cs="Times New Roman"/>
          <w:spacing w:val="-10"/>
        </w:rPr>
        <w:t xml:space="preserve"> </w:t>
      </w:r>
      <w:r w:rsidR="006E76CF" w:rsidRPr="00800771">
        <w:rPr>
          <w:rFonts w:cs="Times New Roman"/>
          <w:spacing w:val="-10"/>
        </w:rPr>
        <w:t xml:space="preserve">But, at the same time, </w:t>
      </w:r>
      <w:r w:rsidR="00A14464" w:rsidRPr="00800771">
        <w:rPr>
          <w:rFonts w:cs="Times New Roman"/>
          <w:spacing w:val="-10"/>
        </w:rPr>
        <w:t>Morin’s evolutionary theory of infor</w:t>
      </w:r>
      <w:r w:rsidR="00A8614B" w:rsidRPr="00800771">
        <w:rPr>
          <w:rFonts w:cs="Times New Roman"/>
          <w:spacing w:val="-10"/>
        </w:rPr>
        <w:softHyphen/>
      </w:r>
      <w:r w:rsidR="00A14464" w:rsidRPr="00800771">
        <w:rPr>
          <w:rFonts w:cs="Times New Roman"/>
          <w:spacing w:val="-10"/>
        </w:rPr>
        <w:t>ma</w:t>
      </w:r>
      <w:r w:rsidR="009B68E0" w:rsidRPr="00800771">
        <w:rPr>
          <w:rFonts w:cs="Times New Roman"/>
          <w:spacing w:val="-10"/>
        </w:rPr>
        <w:softHyphen/>
      </w:r>
      <w:r w:rsidR="00A14464" w:rsidRPr="00800771">
        <w:rPr>
          <w:rFonts w:cs="Times New Roman"/>
          <w:spacing w:val="-10"/>
        </w:rPr>
        <w:t xml:space="preserve">tion </w:t>
      </w:r>
      <w:r w:rsidR="00DB081C" w:rsidRPr="00800771">
        <w:rPr>
          <w:rFonts w:cs="Times New Roman"/>
          <w:spacing w:val="-10"/>
        </w:rPr>
        <w:t>met</w:t>
      </w:r>
      <w:r w:rsidR="00A14464" w:rsidRPr="00800771">
        <w:rPr>
          <w:rFonts w:cs="Times New Roman"/>
          <w:spacing w:val="-10"/>
        </w:rPr>
        <w:t xml:space="preserve"> some significant limitations.</w:t>
      </w:r>
      <w:r w:rsidR="00E2712A" w:rsidRPr="00800771">
        <w:rPr>
          <w:rFonts w:cs="Times New Roman"/>
          <w:spacing w:val="-10"/>
        </w:rPr>
        <w:t xml:space="preserve"> H</w:t>
      </w:r>
      <w:r w:rsidR="00B11603" w:rsidRPr="00800771">
        <w:rPr>
          <w:rFonts w:cs="Times New Roman"/>
          <w:spacing w:val="-10"/>
        </w:rPr>
        <w:t xml:space="preserve">is intuitions pointing towards the linguistic and poetic </w:t>
      </w:r>
      <w:r w:rsidR="00B11603" w:rsidRPr="00800771">
        <w:rPr>
          <w:rFonts w:cs="Times New Roman"/>
          <w:i/>
          <w:iCs/>
          <w:spacing w:val="-10"/>
        </w:rPr>
        <w:t>rhuthmic</w:t>
      </w:r>
      <w:r w:rsidR="00B11603" w:rsidRPr="00800771">
        <w:rPr>
          <w:rFonts w:cs="Times New Roman"/>
          <w:spacing w:val="-10"/>
        </w:rPr>
        <w:t xml:space="preserve"> paradigm were not fully elaborated and lacked theoretical bases. </w:t>
      </w:r>
      <w:r w:rsidR="00A45B16" w:rsidRPr="00800771">
        <w:rPr>
          <w:rFonts w:cs="Times New Roman"/>
          <w:spacing w:val="-10"/>
        </w:rPr>
        <w:t>He wrongly thought</w:t>
      </w:r>
      <w:r w:rsidR="00B11603" w:rsidRPr="00800771">
        <w:rPr>
          <w:rFonts w:cs="Times New Roman"/>
          <w:spacing w:val="-10"/>
        </w:rPr>
        <w:t xml:space="preserve"> that “information” could become the master-concept that could bridge </w:t>
      </w:r>
      <w:r w:rsidR="00B11603" w:rsidRPr="00800771">
        <w:rPr>
          <w:rFonts w:cs="Times New Roman"/>
          <w:i/>
          <w:iCs/>
          <w:spacing w:val="-10"/>
        </w:rPr>
        <w:t>physis</w:t>
      </w:r>
      <w:r w:rsidR="00B11603" w:rsidRPr="00800771">
        <w:rPr>
          <w:rFonts w:cs="Times New Roman"/>
          <w:spacing w:val="-10"/>
        </w:rPr>
        <w:t>, life, and t</w:t>
      </w:r>
      <w:r w:rsidR="00A45B16" w:rsidRPr="00800771">
        <w:rPr>
          <w:rFonts w:cs="Times New Roman"/>
          <w:spacing w:val="-10"/>
        </w:rPr>
        <w:t>he socio-anthropological sphere, a mistake that drove him</w:t>
      </w:r>
      <w:r w:rsidR="00B11603" w:rsidRPr="00800771">
        <w:rPr>
          <w:rFonts w:cs="Times New Roman"/>
          <w:spacing w:val="-10"/>
        </w:rPr>
        <w:t xml:space="preserve"> </w:t>
      </w:r>
      <w:r w:rsidR="00A45B16" w:rsidRPr="00800771">
        <w:rPr>
          <w:rFonts w:cs="Times New Roman"/>
          <w:spacing w:val="-10"/>
        </w:rPr>
        <w:t>into</w:t>
      </w:r>
      <w:r w:rsidR="00B11603" w:rsidRPr="00800771">
        <w:rPr>
          <w:rFonts w:cs="Times New Roman"/>
          <w:spacing w:val="-10"/>
        </w:rPr>
        <w:t xml:space="preserve"> reducing the lin</w:t>
      </w:r>
      <w:r w:rsidR="00A8614B" w:rsidRPr="00800771">
        <w:rPr>
          <w:rFonts w:cs="Times New Roman"/>
          <w:spacing w:val="-10"/>
        </w:rPr>
        <w:softHyphen/>
      </w:r>
      <w:r w:rsidR="00B11603" w:rsidRPr="00800771">
        <w:rPr>
          <w:rFonts w:cs="Times New Roman"/>
          <w:spacing w:val="-10"/>
        </w:rPr>
        <w:t>guistic, poetic, and artistic spheres to a “noological sphere.” As in the most traditional Idealist theories, art, poetry, and discourse were, accord</w:t>
      </w:r>
      <w:r w:rsidR="00A8614B" w:rsidRPr="00800771">
        <w:rPr>
          <w:rFonts w:cs="Times New Roman"/>
          <w:spacing w:val="-10"/>
        </w:rPr>
        <w:softHyphen/>
      </w:r>
      <w:r w:rsidR="00B11603" w:rsidRPr="00800771">
        <w:rPr>
          <w:rFonts w:cs="Times New Roman"/>
          <w:spacing w:val="-10"/>
        </w:rPr>
        <w:t xml:space="preserve">ing to him, primarily dealing with ideas. </w:t>
      </w:r>
      <w:r w:rsidR="00A45B16" w:rsidRPr="00800771">
        <w:rPr>
          <w:rFonts w:cs="Times New Roman"/>
          <w:spacing w:val="-10"/>
        </w:rPr>
        <w:t xml:space="preserve">Finally, Morin </w:t>
      </w:r>
      <w:r w:rsidR="00B11603" w:rsidRPr="00800771">
        <w:rPr>
          <w:rFonts w:cs="Times New Roman"/>
          <w:spacing w:val="-10"/>
        </w:rPr>
        <w:t>dis</w:t>
      </w:r>
      <w:r w:rsidR="0045403B" w:rsidRPr="00800771">
        <w:rPr>
          <w:rFonts w:cs="Times New Roman"/>
          <w:spacing w:val="-10"/>
        </w:rPr>
        <w:softHyphen/>
      </w:r>
      <w:r w:rsidR="00B11603" w:rsidRPr="00800771">
        <w:rPr>
          <w:rFonts w:cs="Times New Roman"/>
          <w:spacing w:val="-10"/>
        </w:rPr>
        <w:t>solv</w:t>
      </w:r>
      <w:r w:rsidR="00A45B16" w:rsidRPr="00800771">
        <w:rPr>
          <w:rFonts w:cs="Times New Roman"/>
          <w:spacing w:val="-10"/>
        </w:rPr>
        <w:t>ed</w:t>
      </w:r>
      <w:r w:rsidR="00B11603" w:rsidRPr="00800771">
        <w:rPr>
          <w:rFonts w:cs="Times New Roman"/>
          <w:spacing w:val="-10"/>
        </w:rPr>
        <w:t xml:space="preserve"> </w:t>
      </w:r>
      <w:r w:rsidR="00B11603" w:rsidRPr="00800771">
        <w:rPr>
          <w:rFonts w:cs="Times New Roman"/>
          <w:i/>
          <w:iCs/>
          <w:spacing w:val="-10"/>
        </w:rPr>
        <w:t>lan</w:t>
      </w:r>
      <w:r w:rsidR="00A8614B" w:rsidRPr="00800771">
        <w:rPr>
          <w:rFonts w:cs="Times New Roman"/>
          <w:i/>
          <w:iCs/>
          <w:spacing w:val="-10"/>
        </w:rPr>
        <w:softHyphen/>
      </w:r>
      <w:r w:rsidR="00B11603" w:rsidRPr="00800771">
        <w:rPr>
          <w:rFonts w:cs="Times New Roman"/>
          <w:i/>
          <w:iCs/>
          <w:spacing w:val="-10"/>
        </w:rPr>
        <w:t>guage pragmatic</w:t>
      </w:r>
      <w:r w:rsidR="00B11603" w:rsidRPr="00800771">
        <w:rPr>
          <w:rFonts w:cs="Times New Roman"/>
          <w:spacing w:val="-10"/>
        </w:rPr>
        <w:t xml:space="preserve"> into a much </w:t>
      </w:r>
      <w:r w:rsidR="00A45B16" w:rsidRPr="00800771">
        <w:rPr>
          <w:rFonts w:cs="Times New Roman"/>
          <w:spacing w:val="-10"/>
        </w:rPr>
        <w:t>larger</w:t>
      </w:r>
      <w:r w:rsidR="00B11603" w:rsidRPr="00800771">
        <w:rPr>
          <w:rFonts w:cs="Times New Roman"/>
          <w:spacing w:val="-10"/>
        </w:rPr>
        <w:t xml:space="preserve"> </w:t>
      </w:r>
      <w:r w:rsidR="00B11603" w:rsidRPr="00800771">
        <w:rPr>
          <w:rFonts w:cs="Times New Roman"/>
          <w:i/>
          <w:iCs/>
          <w:spacing w:val="-10"/>
        </w:rPr>
        <w:t>ontological pragmatism</w:t>
      </w:r>
      <w:r w:rsidR="00B11603" w:rsidRPr="00800771">
        <w:rPr>
          <w:rFonts w:cs="Times New Roman"/>
          <w:spacing w:val="-10"/>
        </w:rPr>
        <w:t xml:space="preserve">. </w:t>
      </w:r>
      <w:r w:rsidR="003662A0" w:rsidRPr="00800771">
        <w:rPr>
          <w:rFonts w:cs="Times New Roman"/>
          <w:spacing w:val="-10"/>
        </w:rPr>
        <w:t>L</w:t>
      </w:r>
      <w:r w:rsidR="00B11603" w:rsidRPr="00800771">
        <w:rPr>
          <w:rFonts w:cs="Times New Roman"/>
          <w:spacing w:val="-10"/>
        </w:rPr>
        <w:t>anguage was considered only secon</w:t>
      </w:r>
      <w:r w:rsidR="00503890" w:rsidRPr="00800771">
        <w:rPr>
          <w:rFonts w:cs="Times New Roman"/>
          <w:spacing w:val="-10"/>
        </w:rPr>
        <w:softHyphen/>
      </w:r>
      <w:r w:rsidR="00B11603" w:rsidRPr="00800771">
        <w:rPr>
          <w:rFonts w:cs="Times New Roman"/>
          <w:spacing w:val="-10"/>
        </w:rPr>
        <w:t>da</w:t>
      </w:r>
      <w:r w:rsidR="003662A0" w:rsidRPr="00800771">
        <w:rPr>
          <w:rFonts w:cs="Times New Roman"/>
          <w:spacing w:val="-10"/>
        </w:rPr>
        <w:t>ry to energy, force, and action</w:t>
      </w:r>
      <w:r w:rsidR="002C5470" w:rsidRPr="00800771">
        <w:rPr>
          <w:rFonts w:cs="Times New Roman"/>
          <w:spacing w:val="-10"/>
        </w:rPr>
        <w:t>. Ho</w:t>
      </w:r>
      <w:r w:rsidR="003662A0" w:rsidRPr="00800771">
        <w:rPr>
          <w:rFonts w:cs="Times New Roman"/>
          <w:spacing w:val="-10"/>
        </w:rPr>
        <w:t>wever</w:t>
      </w:r>
      <w:r w:rsidR="002C5470" w:rsidRPr="00800771">
        <w:rPr>
          <w:rFonts w:cs="Times New Roman"/>
          <w:spacing w:val="-10"/>
        </w:rPr>
        <w:t>,</w:t>
      </w:r>
      <w:r w:rsidR="003662A0" w:rsidRPr="00800771">
        <w:rPr>
          <w:rFonts w:cs="Times New Roman"/>
          <w:spacing w:val="-10"/>
        </w:rPr>
        <w:t xml:space="preserve"> he was not the only one to </w:t>
      </w:r>
      <w:r w:rsidR="0045369B" w:rsidRPr="00800771">
        <w:rPr>
          <w:rFonts w:cs="Times New Roman"/>
          <w:spacing w:val="-10"/>
        </w:rPr>
        <w:t>support this kind of questionable</w:t>
      </w:r>
      <w:r w:rsidR="003662A0" w:rsidRPr="00800771">
        <w:rPr>
          <w:rFonts w:cs="Times New Roman"/>
          <w:spacing w:val="-10"/>
        </w:rPr>
        <w:t xml:space="preserve"> claim, as we saw with Serres and will see with Deleuze and Guattari.</w:t>
      </w:r>
    </w:p>
    <w:p w:rsidR="000D2A3C" w:rsidRPr="00800771" w:rsidRDefault="00462D6D" w:rsidP="00DA363E">
      <w:pPr>
        <w:tabs>
          <w:tab w:val="left" w:pos="426"/>
        </w:tabs>
        <w:spacing w:line="240" w:lineRule="exact"/>
        <w:ind w:firstLine="397"/>
        <w:rPr>
          <w:rFonts w:cs="Times New Roman"/>
          <w:spacing w:val="-10"/>
        </w:rPr>
      </w:pPr>
      <w:r w:rsidRPr="00800771">
        <w:rPr>
          <w:rFonts w:cs="Times New Roman"/>
          <w:spacing w:val="-10"/>
        </w:rPr>
        <w:t xml:space="preserve">5.3 </w:t>
      </w:r>
      <w:r w:rsidR="0076002D" w:rsidRPr="00800771">
        <w:rPr>
          <w:rFonts w:cs="Times New Roman"/>
          <w:spacing w:val="-10"/>
        </w:rPr>
        <w:t xml:space="preserve">As for </w:t>
      </w:r>
      <w:r w:rsidR="008F19A1" w:rsidRPr="00800771">
        <w:rPr>
          <w:rFonts w:cs="Times New Roman"/>
          <w:spacing w:val="-10"/>
        </w:rPr>
        <w:t>Deleuze and Guattari</w:t>
      </w:r>
      <w:r w:rsidR="0076002D" w:rsidRPr="00800771">
        <w:rPr>
          <w:rFonts w:cs="Times New Roman"/>
          <w:spacing w:val="-10"/>
        </w:rPr>
        <w:t xml:space="preserve">, </w:t>
      </w:r>
      <w:r w:rsidR="002C5470" w:rsidRPr="00800771">
        <w:rPr>
          <w:rFonts w:cs="Times New Roman"/>
          <w:spacing w:val="-10"/>
        </w:rPr>
        <w:t>their position concerning language and sign was more elaborated, although not completely convi</w:t>
      </w:r>
      <w:r w:rsidR="00CD42C2" w:rsidRPr="00800771">
        <w:rPr>
          <w:rFonts w:cs="Times New Roman"/>
          <w:spacing w:val="-10"/>
        </w:rPr>
        <w:t>n</w:t>
      </w:r>
      <w:r w:rsidR="002C5470" w:rsidRPr="00800771">
        <w:rPr>
          <w:rFonts w:cs="Times New Roman"/>
          <w:spacing w:val="-10"/>
        </w:rPr>
        <w:t xml:space="preserve">cing either. First, </w:t>
      </w:r>
      <w:r w:rsidR="0076002D" w:rsidRPr="00800771">
        <w:rPr>
          <w:rFonts w:cs="Times New Roman"/>
          <w:spacing w:val="-10"/>
        </w:rPr>
        <w:t>they</w:t>
      </w:r>
      <w:r w:rsidR="008F19A1" w:rsidRPr="00800771">
        <w:rPr>
          <w:rFonts w:cs="Times New Roman"/>
          <w:spacing w:val="-10"/>
        </w:rPr>
        <w:t xml:space="preserve"> joined with Meschonnic in </w:t>
      </w:r>
      <w:r w:rsidR="00C4331B" w:rsidRPr="00800771">
        <w:rPr>
          <w:rFonts w:cs="Times New Roman"/>
          <w:spacing w:val="-10"/>
        </w:rPr>
        <w:t>his</w:t>
      </w:r>
      <w:r w:rsidR="008F19A1" w:rsidRPr="00800771">
        <w:rPr>
          <w:rFonts w:cs="Times New Roman"/>
          <w:spacing w:val="-10"/>
        </w:rPr>
        <w:t xml:space="preserve"> radical critiq</w:t>
      </w:r>
      <w:r w:rsidR="002C5470" w:rsidRPr="00800771">
        <w:rPr>
          <w:rFonts w:cs="Times New Roman"/>
          <w:spacing w:val="-10"/>
        </w:rPr>
        <w:t>ue of</w:t>
      </w:r>
      <w:r w:rsidR="002D4FCE">
        <w:rPr>
          <w:rFonts w:cs="Times New Roman"/>
          <w:spacing w:val="-10"/>
        </w:rPr>
        <w:t xml:space="preserve"> </w:t>
      </w:r>
      <w:r w:rsidR="002C5470" w:rsidRPr="00800771">
        <w:rPr>
          <w:rFonts w:cs="Times New Roman"/>
          <w:spacing w:val="-10"/>
        </w:rPr>
        <w:t>the “dualism of the sign</w:t>
      </w:r>
      <w:r w:rsidR="008F19A1" w:rsidRPr="00800771">
        <w:rPr>
          <w:rFonts w:cs="Times New Roman"/>
          <w:spacing w:val="-10"/>
        </w:rPr>
        <w:t>”</w:t>
      </w:r>
      <w:r w:rsidR="002C5470" w:rsidRPr="00800771">
        <w:rPr>
          <w:rFonts w:cs="Times New Roman"/>
          <w:spacing w:val="-10"/>
        </w:rPr>
        <w:t xml:space="preserve"> which </w:t>
      </w:r>
      <w:r w:rsidR="002238E0" w:rsidRPr="00800771">
        <w:rPr>
          <w:rFonts w:cs="Times New Roman"/>
          <w:spacing w:val="-10"/>
        </w:rPr>
        <w:t>they</w:t>
      </w:r>
      <w:r w:rsidR="002C5470" w:rsidRPr="00800771">
        <w:rPr>
          <w:rFonts w:cs="Times New Roman"/>
          <w:spacing w:val="-10"/>
        </w:rPr>
        <w:t xml:space="preserve"> considered the basis of most dualistic conceptions.</w:t>
      </w:r>
      <w:r w:rsidR="008F19A1" w:rsidRPr="00800771">
        <w:rPr>
          <w:rFonts w:cs="Times New Roman"/>
          <w:spacing w:val="-10"/>
        </w:rPr>
        <w:t xml:space="preserve"> </w:t>
      </w:r>
      <w:r w:rsidR="00584EEF" w:rsidRPr="00800771">
        <w:rPr>
          <w:rFonts w:cs="Times New Roman"/>
          <w:spacing w:val="-10"/>
        </w:rPr>
        <w:t xml:space="preserve">Like </w:t>
      </w:r>
      <w:r w:rsidR="002238E0" w:rsidRPr="00800771">
        <w:rPr>
          <w:rFonts w:cs="Times New Roman"/>
          <w:spacing w:val="-10"/>
        </w:rPr>
        <w:t xml:space="preserve">Benveniste and </w:t>
      </w:r>
      <w:r w:rsidR="00584EEF" w:rsidRPr="00800771">
        <w:rPr>
          <w:rFonts w:cs="Times New Roman"/>
          <w:spacing w:val="-10"/>
        </w:rPr>
        <w:t xml:space="preserve">Meschonnic, they </w:t>
      </w:r>
      <w:r w:rsidR="002C5470" w:rsidRPr="00800771">
        <w:rPr>
          <w:rFonts w:cs="Times New Roman"/>
          <w:spacing w:val="-10"/>
        </w:rPr>
        <w:t xml:space="preserve">also rightly </w:t>
      </w:r>
      <w:r w:rsidR="00584EEF" w:rsidRPr="00800771">
        <w:rPr>
          <w:rFonts w:cs="Times New Roman"/>
          <w:spacing w:val="-10"/>
        </w:rPr>
        <w:t>criti</w:t>
      </w:r>
      <w:r w:rsidR="0045403B" w:rsidRPr="00800771">
        <w:rPr>
          <w:rFonts w:cs="Times New Roman"/>
          <w:spacing w:val="-10"/>
        </w:rPr>
        <w:softHyphen/>
      </w:r>
      <w:r w:rsidR="00584EEF" w:rsidRPr="00800771">
        <w:rPr>
          <w:rFonts w:cs="Times New Roman"/>
          <w:spacing w:val="-10"/>
        </w:rPr>
        <w:t xml:space="preserve">cized </w:t>
      </w:r>
      <w:r w:rsidR="00DA363E" w:rsidRPr="00800771">
        <w:rPr>
          <w:rFonts w:cs="Times New Roman"/>
          <w:spacing w:val="-10"/>
        </w:rPr>
        <w:t>the abusive extension of the notion</w:t>
      </w:r>
      <w:r w:rsidR="002C5470" w:rsidRPr="00800771">
        <w:rPr>
          <w:rFonts w:cs="Times New Roman"/>
          <w:spacing w:val="-10"/>
        </w:rPr>
        <w:t xml:space="preserve"> of sign</w:t>
      </w:r>
      <w:r w:rsidR="00DA363E" w:rsidRPr="00800771">
        <w:rPr>
          <w:rFonts w:cs="Times New Roman"/>
          <w:spacing w:val="-10"/>
        </w:rPr>
        <w:t xml:space="preserve"> by mainstream semi</w:t>
      </w:r>
      <w:r w:rsidR="0045403B" w:rsidRPr="00800771">
        <w:rPr>
          <w:rFonts w:cs="Times New Roman"/>
          <w:spacing w:val="-10"/>
        </w:rPr>
        <w:softHyphen/>
      </w:r>
      <w:r w:rsidR="00DA363E" w:rsidRPr="00800771">
        <w:rPr>
          <w:rFonts w:cs="Times New Roman"/>
          <w:spacing w:val="-10"/>
        </w:rPr>
        <w:t>otics</w:t>
      </w:r>
      <w:r w:rsidR="00584EEF" w:rsidRPr="00800771">
        <w:rPr>
          <w:rFonts w:cs="Times New Roman"/>
          <w:spacing w:val="-10"/>
        </w:rPr>
        <w:t xml:space="preserve"> </w:t>
      </w:r>
      <w:r w:rsidR="002C5470" w:rsidRPr="00800771">
        <w:rPr>
          <w:rFonts w:cs="Times New Roman"/>
          <w:spacing w:val="-10"/>
        </w:rPr>
        <w:t xml:space="preserve">from human language </w:t>
      </w:r>
      <w:r w:rsidR="00584EEF" w:rsidRPr="00800771">
        <w:rPr>
          <w:rFonts w:cs="Times New Roman"/>
          <w:spacing w:val="-10"/>
        </w:rPr>
        <w:t xml:space="preserve">to any other </w:t>
      </w:r>
      <w:r w:rsidR="002238E0" w:rsidRPr="00800771">
        <w:rPr>
          <w:rFonts w:cs="Times New Roman"/>
          <w:spacing w:val="-10"/>
        </w:rPr>
        <w:t>domain</w:t>
      </w:r>
      <w:r w:rsidR="00DA363E" w:rsidRPr="00800771">
        <w:rPr>
          <w:rFonts w:cs="Times New Roman"/>
          <w:spacing w:val="-10"/>
        </w:rPr>
        <w:t xml:space="preserve">. </w:t>
      </w:r>
      <w:r w:rsidR="002238E0" w:rsidRPr="00800771">
        <w:rPr>
          <w:rFonts w:cs="Times New Roman"/>
          <w:spacing w:val="-10"/>
        </w:rPr>
        <w:t xml:space="preserve">To account for the formation of the “third stratum,” that is the social, linguistic and human domain, they </w:t>
      </w:r>
      <w:r w:rsidR="001D17F8" w:rsidRPr="00800771">
        <w:rPr>
          <w:rFonts w:cs="Times New Roman"/>
          <w:spacing w:val="-10"/>
        </w:rPr>
        <w:t>convincingly</w:t>
      </w:r>
      <w:r w:rsidR="002238E0" w:rsidRPr="00800771">
        <w:rPr>
          <w:rFonts w:cs="Times New Roman"/>
          <w:spacing w:val="-10"/>
        </w:rPr>
        <w:t xml:space="preserve"> borrowed from Leroi-Gourhan’s description of the joined development of technology and language</w:t>
      </w:r>
      <w:r w:rsidR="001E0D8A" w:rsidRPr="00800771">
        <w:rPr>
          <w:rFonts w:cs="Times New Roman"/>
          <w:spacing w:val="-10"/>
        </w:rPr>
        <w:t xml:space="preserve"> </w:t>
      </w:r>
      <w:r w:rsidR="002E732A" w:rsidRPr="00800771">
        <w:rPr>
          <w:rFonts w:cs="Times New Roman"/>
          <w:spacing w:val="-10"/>
        </w:rPr>
        <w:t>induced by</w:t>
      </w:r>
      <w:r w:rsidR="001E0D8A" w:rsidRPr="00800771">
        <w:rPr>
          <w:rFonts w:cs="Times New Roman"/>
          <w:spacing w:val="-10"/>
        </w:rPr>
        <w:t xml:space="preserve"> the </w:t>
      </w:r>
      <w:r w:rsidR="002E732A" w:rsidRPr="00800771">
        <w:rPr>
          <w:rFonts w:cs="Times New Roman"/>
          <w:spacing w:val="-10"/>
        </w:rPr>
        <w:t>succes</w:t>
      </w:r>
      <w:r w:rsidR="00A8614B" w:rsidRPr="00800771">
        <w:rPr>
          <w:rFonts w:cs="Times New Roman"/>
          <w:spacing w:val="-10"/>
        </w:rPr>
        <w:softHyphen/>
      </w:r>
      <w:r w:rsidR="002E732A" w:rsidRPr="00800771">
        <w:rPr>
          <w:rFonts w:cs="Times New Roman"/>
          <w:spacing w:val="-10"/>
        </w:rPr>
        <w:t xml:space="preserve">sive </w:t>
      </w:r>
      <w:r w:rsidR="001E0D8A" w:rsidRPr="00800771">
        <w:rPr>
          <w:rFonts w:cs="Times New Roman"/>
          <w:spacing w:val="-10"/>
        </w:rPr>
        <w:t>transformation</w:t>
      </w:r>
      <w:r w:rsidR="002E732A" w:rsidRPr="00800771">
        <w:rPr>
          <w:rFonts w:cs="Times New Roman"/>
          <w:spacing w:val="-10"/>
        </w:rPr>
        <w:t>s</w:t>
      </w:r>
      <w:r w:rsidR="001E0D8A" w:rsidRPr="00800771">
        <w:rPr>
          <w:rFonts w:cs="Times New Roman"/>
          <w:spacing w:val="-10"/>
        </w:rPr>
        <w:t xml:space="preserve"> of the</w:t>
      </w:r>
      <w:r w:rsidR="00C91D6A" w:rsidRPr="00800771">
        <w:rPr>
          <w:rFonts w:cs="Times New Roman"/>
          <w:spacing w:val="-10"/>
        </w:rPr>
        <w:t xml:space="preserve"> protohuman and</w:t>
      </w:r>
      <w:r w:rsidR="001E0D8A" w:rsidRPr="00800771">
        <w:rPr>
          <w:rFonts w:cs="Times New Roman"/>
          <w:spacing w:val="-10"/>
        </w:rPr>
        <w:t xml:space="preserve"> human body</w:t>
      </w:r>
      <w:r w:rsidR="002238E0" w:rsidRPr="00800771">
        <w:rPr>
          <w:rFonts w:cs="Times New Roman"/>
          <w:spacing w:val="-10"/>
        </w:rPr>
        <w:t xml:space="preserve">. They even recognized, </w:t>
      </w:r>
      <w:r w:rsidR="002E732A" w:rsidRPr="00800771">
        <w:rPr>
          <w:rFonts w:cs="Times New Roman"/>
          <w:spacing w:val="-10"/>
        </w:rPr>
        <w:t xml:space="preserve">this time </w:t>
      </w:r>
      <w:r w:rsidR="002238E0" w:rsidRPr="00800771">
        <w:rPr>
          <w:rFonts w:cs="Times New Roman"/>
          <w:spacing w:val="-10"/>
        </w:rPr>
        <w:t>by contrast with Leroi-Gourhan</w:t>
      </w:r>
      <w:r w:rsidR="003F7E2E" w:rsidRPr="00800771">
        <w:rPr>
          <w:rFonts w:cs="Times New Roman"/>
          <w:spacing w:val="-10"/>
        </w:rPr>
        <w:t xml:space="preserve"> who limited his view to concepts and syntax</w:t>
      </w:r>
      <w:r w:rsidR="002238E0" w:rsidRPr="00800771">
        <w:rPr>
          <w:rFonts w:cs="Times New Roman"/>
          <w:spacing w:val="-10"/>
        </w:rPr>
        <w:t>, language as an articulated “vocal sub</w:t>
      </w:r>
      <w:r w:rsidR="00A8614B" w:rsidRPr="00800771">
        <w:rPr>
          <w:rFonts w:cs="Times New Roman"/>
          <w:spacing w:val="-10"/>
        </w:rPr>
        <w:softHyphen/>
      </w:r>
      <w:r w:rsidR="002238E0" w:rsidRPr="00800771">
        <w:rPr>
          <w:rFonts w:cs="Times New Roman"/>
          <w:spacing w:val="-10"/>
        </w:rPr>
        <w:t xml:space="preserve">stance” which “brought into play various organic elements: not only the larynx, but the mouth and lips, and the overall motricity of the face.” Moreover, language relied on a temporal succession that required a synthesis power and a pragmatic cycle relating emitter and receiver through comprehension. Last but not least, language allowed </w:t>
      </w:r>
      <w:r w:rsidR="002E732A" w:rsidRPr="00800771">
        <w:rPr>
          <w:rFonts w:cs="Times New Roman"/>
          <w:spacing w:val="-10"/>
        </w:rPr>
        <w:t>“</w:t>
      </w:r>
      <w:r w:rsidR="002238E0" w:rsidRPr="00800771">
        <w:rPr>
          <w:rFonts w:cs="Times New Roman"/>
          <w:spacing w:val="-10"/>
        </w:rPr>
        <w:t>transla</w:t>
      </w:r>
      <w:r w:rsidRPr="00800771">
        <w:rPr>
          <w:rFonts w:cs="Times New Roman"/>
          <w:spacing w:val="-10"/>
        </w:rPr>
        <w:softHyphen/>
      </w:r>
      <w:r w:rsidR="002238E0" w:rsidRPr="00800771">
        <w:rPr>
          <w:rFonts w:cs="Times New Roman"/>
          <w:spacing w:val="-10"/>
        </w:rPr>
        <w:t>tion</w:t>
      </w:r>
      <w:r w:rsidR="002E732A" w:rsidRPr="00800771">
        <w:rPr>
          <w:rFonts w:cs="Times New Roman"/>
          <w:spacing w:val="-10"/>
        </w:rPr>
        <w:t>”</w:t>
      </w:r>
      <w:r w:rsidR="002238E0" w:rsidRPr="00800771">
        <w:rPr>
          <w:rFonts w:cs="Times New Roman"/>
          <w:spacing w:val="-10"/>
        </w:rPr>
        <w:t xml:space="preserve"> from “all the other strata” into its own</w:t>
      </w:r>
      <w:r w:rsidR="002E732A" w:rsidRPr="00800771">
        <w:rPr>
          <w:rFonts w:cs="Times New Roman"/>
          <w:spacing w:val="-10"/>
        </w:rPr>
        <w:t>; in Benveniste’s words, wh</w:t>
      </w:r>
      <w:r w:rsidR="007F7620" w:rsidRPr="00800771">
        <w:rPr>
          <w:rFonts w:cs="Times New Roman"/>
          <w:spacing w:val="-10"/>
        </w:rPr>
        <w:t>om</w:t>
      </w:r>
      <w:r w:rsidR="002E732A" w:rsidRPr="00800771">
        <w:rPr>
          <w:rFonts w:cs="Times New Roman"/>
          <w:spacing w:val="-10"/>
        </w:rPr>
        <w:t xml:space="preserve"> they strangely dismissed, it was the “inte</w:t>
      </w:r>
      <w:r w:rsidR="00CD42C2" w:rsidRPr="00800771">
        <w:rPr>
          <w:rFonts w:cs="Times New Roman"/>
          <w:spacing w:val="-10"/>
        </w:rPr>
        <w:t>r</w:t>
      </w:r>
      <w:r w:rsidR="002E732A" w:rsidRPr="00800771">
        <w:rPr>
          <w:rFonts w:cs="Times New Roman"/>
          <w:spacing w:val="-10"/>
        </w:rPr>
        <w:t>preter of all other sys</w:t>
      </w:r>
      <w:r w:rsidR="00A8614B" w:rsidRPr="00800771">
        <w:rPr>
          <w:rFonts w:cs="Times New Roman"/>
          <w:spacing w:val="-10"/>
        </w:rPr>
        <w:softHyphen/>
      </w:r>
      <w:r w:rsidR="002E732A" w:rsidRPr="00800771">
        <w:rPr>
          <w:rFonts w:cs="Times New Roman"/>
          <w:spacing w:val="-10"/>
        </w:rPr>
        <w:t>tems of signs</w:t>
      </w:r>
      <w:r w:rsidR="002238E0" w:rsidRPr="00800771">
        <w:rPr>
          <w:rFonts w:cs="Times New Roman"/>
          <w:spacing w:val="-10"/>
        </w:rPr>
        <w:t>.</w:t>
      </w:r>
      <w:r w:rsidR="002E732A" w:rsidRPr="00800771">
        <w:rPr>
          <w:rFonts w:cs="Times New Roman"/>
          <w:spacing w:val="-10"/>
        </w:rPr>
        <w:t xml:space="preserve">” All this </w:t>
      </w:r>
      <w:r w:rsidR="002238E0" w:rsidRPr="00800771">
        <w:rPr>
          <w:rFonts w:cs="Times New Roman"/>
          <w:spacing w:val="-10"/>
        </w:rPr>
        <w:t>was in tune with the latest pragmatic and poetic theory of language and literature.</w:t>
      </w:r>
      <w:r w:rsidR="002E732A" w:rsidRPr="00800771">
        <w:rPr>
          <w:rFonts w:cs="Times New Roman"/>
          <w:spacing w:val="-10"/>
        </w:rPr>
        <w:t xml:space="preserve"> It was a powerful push towards the </w:t>
      </w:r>
      <w:r w:rsidR="002E732A" w:rsidRPr="00800771">
        <w:rPr>
          <w:rFonts w:cs="Times New Roman"/>
          <w:i/>
          <w:spacing w:val="-10"/>
        </w:rPr>
        <w:t>rhuthmic</w:t>
      </w:r>
      <w:r w:rsidR="002E732A" w:rsidRPr="00800771">
        <w:rPr>
          <w:rFonts w:cs="Times New Roman"/>
          <w:spacing w:val="-10"/>
        </w:rPr>
        <w:t xml:space="preserve"> linguistic and poetic paradigm coming from the physical </w:t>
      </w:r>
      <w:r w:rsidR="002E732A" w:rsidRPr="00800771">
        <w:rPr>
          <w:rFonts w:cs="Times New Roman"/>
          <w:i/>
          <w:spacing w:val="-10"/>
        </w:rPr>
        <w:t>rh</w:t>
      </w:r>
      <w:r w:rsidR="007F7620" w:rsidRPr="00800771">
        <w:rPr>
          <w:rFonts w:cs="Times New Roman"/>
          <w:i/>
          <w:spacing w:val="-10"/>
        </w:rPr>
        <w:t>u</w:t>
      </w:r>
      <w:r w:rsidR="002E732A" w:rsidRPr="00800771">
        <w:rPr>
          <w:rFonts w:cs="Times New Roman"/>
          <w:i/>
          <w:spacing w:val="-10"/>
        </w:rPr>
        <w:t>thmic</w:t>
      </w:r>
      <w:r w:rsidR="002E732A" w:rsidRPr="00800771">
        <w:rPr>
          <w:rFonts w:cs="Times New Roman"/>
          <w:spacing w:val="-10"/>
        </w:rPr>
        <w:t xml:space="preserve"> paradigm. </w:t>
      </w:r>
    </w:p>
    <w:p w:rsidR="00137558" w:rsidRPr="00800771" w:rsidRDefault="009776F6" w:rsidP="00D734B2">
      <w:pPr>
        <w:tabs>
          <w:tab w:val="left" w:pos="426"/>
        </w:tabs>
        <w:spacing w:line="240" w:lineRule="exact"/>
        <w:ind w:firstLine="397"/>
        <w:rPr>
          <w:rFonts w:cs="Times New Roman"/>
          <w:spacing w:val="-10"/>
        </w:rPr>
      </w:pPr>
      <w:r w:rsidRPr="00800771">
        <w:rPr>
          <w:rFonts w:cs="Times New Roman"/>
          <w:spacing w:val="-10"/>
        </w:rPr>
        <w:t xml:space="preserve">5.4 </w:t>
      </w:r>
      <w:r w:rsidR="002E732A" w:rsidRPr="00800771">
        <w:rPr>
          <w:rFonts w:cs="Times New Roman"/>
          <w:spacing w:val="-10"/>
        </w:rPr>
        <w:t xml:space="preserve">However, </w:t>
      </w:r>
      <w:r w:rsidR="00AE3AF9" w:rsidRPr="00800771">
        <w:rPr>
          <w:rFonts w:cs="Times New Roman"/>
          <w:spacing w:val="-10"/>
        </w:rPr>
        <w:t xml:space="preserve">this movement was </w:t>
      </w:r>
      <w:r w:rsidR="003E1E8F" w:rsidRPr="00800771">
        <w:rPr>
          <w:rFonts w:cs="Times New Roman"/>
          <w:spacing w:val="-10"/>
        </w:rPr>
        <w:t xml:space="preserve">simultaneously </w:t>
      </w:r>
      <w:r w:rsidR="00AE3AF9" w:rsidRPr="00800771">
        <w:rPr>
          <w:rFonts w:cs="Times New Roman"/>
          <w:spacing w:val="-10"/>
        </w:rPr>
        <w:t xml:space="preserve">hindered by strong </w:t>
      </w:r>
      <w:r w:rsidR="00395F60" w:rsidRPr="00800771">
        <w:rPr>
          <w:rFonts w:cs="Times New Roman"/>
          <w:spacing w:val="-10"/>
        </w:rPr>
        <w:t>impediments</w:t>
      </w:r>
      <w:r w:rsidR="00AE3AF9" w:rsidRPr="00800771">
        <w:rPr>
          <w:rFonts w:cs="Times New Roman"/>
          <w:spacing w:val="-10"/>
        </w:rPr>
        <w:t xml:space="preserve">. </w:t>
      </w:r>
      <w:r w:rsidR="004551F3" w:rsidRPr="00800771">
        <w:rPr>
          <w:rFonts w:cs="Times New Roman"/>
          <w:spacing w:val="-10"/>
        </w:rPr>
        <w:t xml:space="preserve">They contradictorily maintained the notions of </w:t>
      </w:r>
      <w:r w:rsidR="00ED51CB" w:rsidRPr="00800771">
        <w:rPr>
          <w:rFonts w:cs="Times New Roman"/>
          <w:spacing w:val="-10"/>
        </w:rPr>
        <w:t>“</w:t>
      </w:r>
      <w:r w:rsidR="004551F3" w:rsidRPr="00800771">
        <w:rPr>
          <w:rFonts w:cs="Times New Roman"/>
          <w:spacing w:val="-10"/>
        </w:rPr>
        <w:t>sign</w:t>
      </w:r>
      <w:r w:rsidR="00ED51CB" w:rsidRPr="00800771">
        <w:rPr>
          <w:rFonts w:cs="Times New Roman"/>
          <w:spacing w:val="-10"/>
        </w:rPr>
        <w:t>”</w:t>
      </w:r>
      <w:r w:rsidR="004551F3" w:rsidRPr="00800771">
        <w:rPr>
          <w:rFonts w:cs="Times New Roman"/>
          <w:spacing w:val="-10"/>
        </w:rPr>
        <w:t xml:space="preserve"> and </w:t>
      </w:r>
      <w:r w:rsidR="00ED51CB" w:rsidRPr="00800771">
        <w:rPr>
          <w:rFonts w:cs="Times New Roman"/>
          <w:spacing w:val="-10"/>
        </w:rPr>
        <w:t>“</w:t>
      </w:r>
      <w:r w:rsidR="004551F3" w:rsidRPr="00800771">
        <w:rPr>
          <w:rFonts w:cs="Times New Roman"/>
          <w:spacing w:val="-10"/>
        </w:rPr>
        <w:t>semiotics</w:t>
      </w:r>
      <w:r w:rsidR="00ED51CB" w:rsidRPr="00800771">
        <w:rPr>
          <w:rFonts w:cs="Times New Roman"/>
          <w:spacing w:val="-10"/>
        </w:rPr>
        <w:t>”</w:t>
      </w:r>
      <w:r w:rsidR="004551F3" w:rsidRPr="00800771">
        <w:rPr>
          <w:rFonts w:cs="Times New Roman"/>
          <w:spacing w:val="-10"/>
        </w:rPr>
        <w:t xml:space="preserve"> which became </w:t>
      </w:r>
      <w:r w:rsidR="00F25169" w:rsidRPr="00800771">
        <w:rPr>
          <w:rFonts w:cs="Times New Roman"/>
          <w:spacing w:val="-10"/>
        </w:rPr>
        <w:t xml:space="preserve">quite </w:t>
      </w:r>
      <w:r w:rsidR="004551F3" w:rsidRPr="00800771">
        <w:rPr>
          <w:rFonts w:cs="Times New Roman"/>
          <w:spacing w:val="-10"/>
        </w:rPr>
        <w:t>confusing since they seemed to refer to the mainstream notions while they d</w:t>
      </w:r>
      <w:r w:rsidR="002F3D62" w:rsidRPr="00800771">
        <w:rPr>
          <w:rFonts w:cs="Times New Roman"/>
          <w:spacing w:val="-10"/>
        </w:rPr>
        <w:t xml:space="preserve">enoted new </w:t>
      </w:r>
      <w:r w:rsidR="007F4A28" w:rsidRPr="00800771">
        <w:rPr>
          <w:rFonts w:cs="Times New Roman"/>
          <w:spacing w:val="-10"/>
        </w:rPr>
        <w:t>meanings but</w:t>
      </w:r>
      <w:r w:rsidR="004551F3" w:rsidRPr="00800771">
        <w:rPr>
          <w:rFonts w:cs="Times New Roman"/>
          <w:spacing w:val="-10"/>
        </w:rPr>
        <w:t xml:space="preserve"> </w:t>
      </w:r>
      <w:r w:rsidR="007F4A28" w:rsidRPr="00800771">
        <w:rPr>
          <w:rFonts w:cs="Times New Roman"/>
          <w:spacing w:val="-10"/>
        </w:rPr>
        <w:t>rather</w:t>
      </w:r>
      <w:r w:rsidR="004551F3" w:rsidRPr="00800771">
        <w:rPr>
          <w:rFonts w:cs="Times New Roman"/>
          <w:spacing w:val="-10"/>
        </w:rPr>
        <w:t xml:space="preserve"> obscure</w:t>
      </w:r>
      <w:r w:rsidR="002F3D62" w:rsidRPr="00800771">
        <w:rPr>
          <w:rFonts w:cs="Times New Roman"/>
          <w:spacing w:val="-10"/>
        </w:rPr>
        <w:t>,</w:t>
      </w:r>
      <w:r w:rsidR="007F4A28" w:rsidRPr="00800771">
        <w:rPr>
          <w:rFonts w:cs="Times New Roman"/>
          <w:spacing w:val="-10"/>
        </w:rPr>
        <w:t xml:space="preserve"> as a matter of fact</w:t>
      </w:r>
      <w:r w:rsidR="004551F3" w:rsidRPr="00800771">
        <w:rPr>
          <w:rFonts w:cs="Times New Roman"/>
          <w:spacing w:val="-10"/>
        </w:rPr>
        <w:t>. They extended again the notion of sign to animals, as for wolves. Concerning Leroi-Gourhan</w:t>
      </w:r>
      <w:r w:rsidR="00194CFD" w:rsidRPr="00800771">
        <w:rPr>
          <w:rFonts w:cs="Times New Roman"/>
          <w:spacing w:val="-10"/>
        </w:rPr>
        <w:t>’s paleo</w:t>
      </w:r>
      <w:r w:rsidR="0045403B" w:rsidRPr="00800771">
        <w:rPr>
          <w:rFonts w:cs="Times New Roman"/>
          <w:spacing w:val="-10"/>
        </w:rPr>
        <w:softHyphen/>
      </w:r>
      <w:r w:rsidR="00194CFD" w:rsidRPr="00800771">
        <w:rPr>
          <w:rFonts w:cs="Times New Roman"/>
          <w:spacing w:val="-10"/>
        </w:rPr>
        <w:t>anthropol</w:t>
      </w:r>
      <w:r w:rsidR="00A8614B" w:rsidRPr="00800771">
        <w:rPr>
          <w:rFonts w:cs="Times New Roman"/>
          <w:spacing w:val="-10"/>
        </w:rPr>
        <w:softHyphen/>
      </w:r>
      <w:r w:rsidR="00194CFD" w:rsidRPr="00800771">
        <w:rPr>
          <w:rFonts w:cs="Times New Roman"/>
          <w:spacing w:val="-10"/>
        </w:rPr>
        <w:t>ogy</w:t>
      </w:r>
      <w:r w:rsidR="004551F3" w:rsidRPr="00800771">
        <w:rPr>
          <w:rFonts w:cs="Times New Roman"/>
          <w:spacing w:val="-10"/>
        </w:rPr>
        <w:t xml:space="preserve">, they not only fell short of taking into account the formal similarity between the “syntax of language” and the “syntax of the operative chains” needed in tool fabrication, </w:t>
      </w:r>
      <w:r w:rsidR="00ED51CB" w:rsidRPr="00800771">
        <w:rPr>
          <w:rFonts w:cs="Times New Roman"/>
          <w:spacing w:val="-10"/>
        </w:rPr>
        <w:t xml:space="preserve">but </w:t>
      </w:r>
      <w:r w:rsidR="004551F3" w:rsidRPr="00800771">
        <w:rPr>
          <w:rFonts w:cs="Times New Roman"/>
          <w:spacing w:val="-10"/>
        </w:rPr>
        <w:t>also of noticing the massive and decisive use of the concept of rhythm by Leroi-Gourhan</w:t>
      </w:r>
      <w:r w:rsidR="00306497" w:rsidRPr="00800771">
        <w:rPr>
          <w:rFonts w:cs="Times New Roman"/>
          <w:spacing w:val="-10"/>
        </w:rPr>
        <w:t xml:space="preserve"> in </w:t>
      </w:r>
      <w:r w:rsidR="00ED51CB" w:rsidRPr="00800771">
        <w:rPr>
          <w:rFonts w:cs="Times New Roman"/>
          <w:spacing w:val="-10"/>
        </w:rPr>
        <w:t>his</w:t>
      </w:r>
      <w:r w:rsidR="00306497" w:rsidRPr="00800771">
        <w:rPr>
          <w:rFonts w:cs="Times New Roman"/>
          <w:spacing w:val="-10"/>
        </w:rPr>
        <w:t xml:space="preserve"> book. Concerning Benveniste</w:t>
      </w:r>
      <w:r w:rsidR="00194CFD" w:rsidRPr="00800771">
        <w:rPr>
          <w:rFonts w:cs="Times New Roman"/>
          <w:spacing w:val="-10"/>
        </w:rPr>
        <w:t xml:space="preserve"> and Meschonni</w:t>
      </w:r>
      <w:r w:rsidR="00DB6DC5" w:rsidRPr="00800771">
        <w:rPr>
          <w:rFonts w:cs="Times New Roman"/>
          <w:spacing w:val="-10"/>
        </w:rPr>
        <w:t>c’s theory of language and liter</w:t>
      </w:r>
      <w:r w:rsidR="00A8614B" w:rsidRPr="00800771">
        <w:rPr>
          <w:rFonts w:cs="Times New Roman"/>
          <w:spacing w:val="-10"/>
        </w:rPr>
        <w:softHyphen/>
      </w:r>
      <w:r w:rsidR="00DB6DC5" w:rsidRPr="00800771">
        <w:rPr>
          <w:rFonts w:cs="Times New Roman"/>
          <w:spacing w:val="-10"/>
        </w:rPr>
        <w:t>ature</w:t>
      </w:r>
      <w:r w:rsidR="00194CFD" w:rsidRPr="00800771">
        <w:rPr>
          <w:rFonts w:cs="Times New Roman"/>
          <w:spacing w:val="-10"/>
        </w:rPr>
        <w:t>,</w:t>
      </w:r>
      <w:r w:rsidR="00DB6DC5" w:rsidRPr="00800771">
        <w:rPr>
          <w:rFonts w:cs="Times New Roman"/>
          <w:spacing w:val="-10"/>
        </w:rPr>
        <w:t xml:space="preserve"> they </w:t>
      </w:r>
      <w:r w:rsidR="00ED51CB" w:rsidRPr="00800771">
        <w:rPr>
          <w:rFonts w:cs="Times New Roman"/>
          <w:spacing w:val="-10"/>
        </w:rPr>
        <w:t xml:space="preserve">entirely </w:t>
      </w:r>
      <w:r w:rsidR="00DB6DC5" w:rsidRPr="00800771">
        <w:rPr>
          <w:rFonts w:cs="Times New Roman"/>
          <w:spacing w:val="-10"/>
        </w:rPr>
        <w:t>missed their ground-breaking contribution</w:t>
      </w:r>
      <w:r w:rsidR="00ED51CB" w:rsidRPr="00800771">
        <w:rPr>
          <w:rFonts w:cs="Times New Roman"/>
          <w:spacing w:val="-10"/>
        </w:rPr>
        <w:t>s</w:t>
      </w:r>
      <w:r w:rsidR="00DB6DC5" w:rsidRPr="00800771">
        <w:rPr>
          <w:rFonts w:cs="Times New Roman"/>
          <w:spacing w:val="-10"/>
        </w:rPr>
        <w:t xml:space="preserve"> to a theory of subjectivity. </w:t>
      </w:r>
      <w:r w:rsidR="00760C10" w:rsidRPr="00800771">
        <w:rPr>
          <w:rFonts w:cs="Times New Roman"/>
          <w:spacing w:val="-10"/>
        </w:rPr>
        <w:t xml:space="preserve">Benveniste was </w:t>
      </w:r>
      <w:r w:rsidR="0033780B" w:rsidRPr="00800771">
        <w:rPr>
          <w:rFonts w:cs="Times New Roman"/>
          <w:spacing w:val="-10"/>
        </w:rPr>
        <w:t>mocked</w:t>
      </w:r>
      <w:r w:rsidR="00760C10" w:rsidRPr="00800771">
        <w:rPr>
          <w:rFonts w:cs="Times New Roman"/>
          <w:spacing w:val="-10"/>
        </w:rPr>
        <w:t xml:space="preserve"> as a naive </w:t>
      </w:r>
      <w:r w:rsidR="0033780B" w:rsidRPr="00800771">
        <w:rPr>
          <w:rFonts w:cs="Times New Roman"/>
          <w:spacing w:val="-10"/>
        </w:rPr>
        <w:t>semio</w:t>
      </w:r>
      <w:r w:rsidR="008708A5" w:rsidRPr="00800771">
        <w:rPr>
          <w:rFonts w:cs="Times New Roman"/>
          <w:spacing w:val="-10"/>
        </w:rPr>
        <w:softHyphen/>
      </w:r>
      <w:r w:rsidR="0033780B" w:rsidRPr="00800771">
        <w:rPr>
          <w:rFonts w:cs="Times New Roman"/>
          <w:spacing w:val="-10"/>
        </w:rPr>
        <w:t>tician</w:t>
      </w:r>
      <w:r w:rsidR="00760C10" w:rsidRPr="00800771">
        <w:rPr>
          <w:rFonts w:cs="Times New Roman"/>
          <w:spacing w:val="-10"/>
        </w:rPr>
        <w:t>, imbued with an outdated imperialist view of linguistics, telling banali</w:t>
      </w:r>
      <w:r w:rsidR="00760C10" w:rsidRPr="00800771">
        <w:rPr>
          <w:rFonts w:cs="Times New Roman"/>
          <w:spacing w:val="-10"/>
        </w:rPr>
        <w:softHyphen/>
        <w:t>ties. And Meschonnic was absent altogether</w:t>
      </w:r>
      <w:r w:rsidR="00F25169" w:rsidRPr="00800771">
        <w:rPr>
          <w:rFonts w:cs="Times New Roman"/>
          <w:spacing w:val="-10"/>
        </w:rPr>
        <w:t>, although he was teaching at the same university as Deleuze</w:t>
      </w:r>
      <w:r w:rsidR="00760C10" w:rsidRPr="00800771">
        <w:rPr>
          <w:rFonts w:cs="Times New Roman"/>
          <w:spacing w:val="-10"/>
        </w:rPr>
        <w:t xml:space="preserve">. </w:t>
      </w:r>
      <w:r w:rsidR="00DB6DC5" w:rsidRPr="00800771">
        <w:rPr>
          <w:rFonts w:cs="Times New Roman"/>
          <w:spacing w:val="-10"/>
        </w:rPr>
        <w:t>As a matter of fact, i</w:t>
      </w:r>
      <w:r w:rsidR="00DA363E" w:rsidRPr="00800771">
        <w:rPr>
          <w:rFonts w:cs="Times New Roman"/>
          <w:spacing w:val="-10"/>
        </w:rPr>
        <w:t>nstead</w:t>
      </w:r>
      <w:r w:rsidR="00AE3AF9" w:rsidRPr="00800771">
        <w:rPr>
          <w:rFonts w:cs="Times New Roman"/>
          <w:spacing w:val="-10"/>
        </w:rPr>
        <w:t xml:space="preserve"> of the traditional dualist concept of sign</w:t>
      </w:r>
      <w:r w:rsidR="00584EEF" w:rsidRPr="00800771">
        <w:rPr>
          <w:rFonts w:cs="Times New Roman"/>
          <w:spacing w:val="-10"/>
        </w:rPr>
        <w:t>,</w:t>
      </w:r>
      <w:r w:rsidR="00DA363E" w:rsidRPr="00800771">
        <w:rPr>
          <w:rFonts w:cs="Times New Roman"/>
          <w:spacing w:val="-10"/>
        </w:rPr>
        <w:t xml:space="preserve"> they advocated</w:t>
      </w:r>
      <w:r w:rsidR="000D2A3C" w:rsidRPr="00800771">
        <w:rPr>
          <w:rFonts w:cs="Times New Roman"/>
          <w:spacing w:val="-10"/>
        </w:rPr>
        <w:t>, based on Foucault’s theory of discourse,</w:t>
      </w:r>
      <w:r w:rsidR="00DA363E" w:rsidRPr="00800771">
        <w:rPr>
          <w:rFonts w:cs="Times New Roman"/>
          <w:spacing w:val="-10"/>
        </w:rPr>
        <w:t xml:space="preserve"> </w:t>
      </w:r>
      <w:r w:rsidR="00AE3AF9" w:rsidRPr="00800771">
        <w:rPr>
          <w:rFonts w:cs="Times New Roman"/>
          <w:spacing w:val="-10"/>
        </w:rPr>
        <w:t xml:space="preserve">to </w:t>
      </w:r>
      <w:r w:rsidR="00C32709" w:rsidRPr="00800771">
        <w:rPr>
          <w:rFonts w:cs="Times New Roman"/>
          <w:spacing w:val="-10"/>
        </w:rPr>
        <w:t>carry out</w:t>
      </w:r>
      <w:r w:rsidR="00DA363E" w:rsidRPr="00800771">
        <w:rPr>
          <w:rFonts w:cs="Times New Roman"/>
          <w:spacing w:val="-10"/>
        </w:rPr>
        <w:t xml:space="preserve"> detailed stud</w:t>
      </w:r>
      <w:r w:rsidR="00395F60" w:rsidRPr="00800771">
        <w:rPr>
          <w:rFonts w:cs="Times New Roman"/>
          <w:spacing w:val="-10"/>
        </w:rPr>
        <w:t>ies</w:t>
      </w:r>
      <w:r w:rsidR="00DA363E" w:rsidRPr="00800771">
        <w:rPr>
          <w:rFonts w:cs="Times New Roman"/>
          <w:spacing w:val="-10"/>
        </w:rPr>
        <w:t xml:space="preserve"> of the complex </w:t>
      </w:r>
      <w:r w:rsidR="00153E2E" w:rsidRPr="00800771">
        <w:rPr>
          <w:rFonts w:cs="Times New Roman"/>
          <w:spacing w:val="-10"/>
        </w:rPr>
        <w:t>intertwining</w:t>
      </w:r>
      <w:r w:rsidR="00DA363E" w:rsidRPr="00800771">
        <w:rPr>
          <w:rFonts w:cs="Times New Roman"/>
          <w:spacing w:val="-10"/>
        </w:rPr>
        <w:t xml:space="preserve"> of “regimes of signs” or “system of state</w:t>
      </w:r>
      <w:r w:rsidR="00760C10" w:rsidRPr="00800771">
        <w:rPr>
          <w:rFonts w:cs="Times New Roman"/>
          <w:spacing w:val="-10"/>
        </w:rPr>
        <w:softHyphen/>
      </w:r>
      <w:r w:rsidR="00DA363E" w:rsidRPr="00800771">
        <w:rPr>
          <w:rFonts w:cs="Times New Roman"/>
          <w:spacing w:val="-10"/>
        </w:rPr>
        <w:t>ments” (“discursive formation” in Foucault’s term</w:t>
      </w:r>
      <w:r w:rsidR="000D2A3C" w:rsidRPr="00800771">
        <w:rPr>
          <w:rFonts w:cs="Times New Roman"/>
          <w:spacing w:val="-10"/>
        </w:rPr>
        <w:t>i</w:t>
      </w:r>
      <w:r w:rsidR="00676350" w:rsidRPr="00800771">
        <w:rPr>
          <w:rFonts w:cs="Times New Roman"/>
          <w:spacing w:val="-10"/>
        </w:rPr>
        <w:softHyphen/>
      </w:r>
      <w:r w:rsidR="000D2A3C" w:rsidRPr="00800771">
        <w:rPr>
          <w:rFonts w:cs="Times New Roman"/>
          <w:spacing w:val="-10"/>
        </w:rPr>
        <w:t>nology) with “power forma</w:t>
      </w:r>
      <w:r w:rsidR="00877021" w:rsidRPr="00800771">
        <w:rPr>
          <w:rFonts w:cs="Times New Roman"/>
          <w:spacing w:val="-10"/>
        </w:rPr>
        <w:softHyphen/>
      </w:r>
      <w:r w:rsidR="000D2A3C" w:rsidRPr="00800771">
        <w:rPr>
          <w:rFonts w:cs="Times New Roman"/>
          <w:spacing w:val="-10"/>
        </w:rPr>
        <w:t>tions.</w:t>
      </w:r>
      <w:r w:rsidR="00DA363E" w:rsidRPr="00800771">
        <w:rPr>
          <w:rFonts w:cs="Times New Roman"/>
          <w:spacing w:val="-10"/>
        </w:rPr>
        <w:t>”</w:t>
      </w:r>
      <w:r w:rsidR="000D2A3C" w:rsidRPr="00800771">
        <w:rPr>
          <w:rFonts w:cs="Times New Roman"/>
          <w:spacing w:val="-10"/>
        </w:rPr>
        <w:t xml:space="preserve"> This approach allowed </w:t>
      </w:r>
      <w:r w:rsidR="00C40264" w:rsidRPr="00800771">
        <w:rPr>
          <w:rFonts w:cs="Times New Roman"/>
          <w:spacing w:val="-10"/>
        </w:rPr>
        <w:t xml:space="preserve">them </w:t>
      </w:r>
      <w:r w:rsidR="000D2A3C" w:rsidRPr="00800771">
        <w:rPr>
          <w:rFonts w:cs="Times New Roman"/>
          <w:spacing w:val="-10"/>
        </w:rPr>
        <w:t xml:space="preserve">to avoid any kind of </w:t>
      </w:r>
      <w:r w:rsidR="00ED51CB" w:rsidRPr="00800771">
        <w:rPr>
          <w:rFonts w:cs="Times New Roman"/>
          <w:spacing w:val="-10"/>
        </w:rPr>
        <w:t xml:space="preserve">simplistic </w:t>
      </w:r>
      <w:r w:rsidR="00C32709" w:rsidRPr="00800771">
        <w:rPr>
          <w:rFonts w:cs="Times New Roman"/>
          <w:spacing w:val="-10"/>
        </w:rPr>
        <w:t xml:space="preserve">semiotic </w:t>
      </w:r>
      <w:r w:rsidR="000D2A3C" w:rsidRPr="00800771">
        <w:rPr>
          <w:rFonts w:cs="Times New Roman"/>
          <w:spacing w:val="-10"/>
        </w:rPr>
        <w:t>dualism</w:t>
      </w:r>
      <w:r w:rsidR="00C40264" w:rsidRPr="00800771">
        <w:rPr>
          <w:rFonts w:cs="Times New Roman"/>
          <w:spacing w:val="-10"/>
        </w:rPr>
        <w:t>,</w:t>
      </w:r>
      <w:r w:rsidR="000D2A3C" w:rsidRPr="00800771">
        <w:rPr>
          <w:rFonts w:cs="Times New Roman"/>
          <w:spacing w:val="-10"/>
        </w:rPr>
        <w:t xml:space="preserve"> such as word/thing or signifier/signi</w:t>
      </w:r>
      <w:r w:rsidR="00760C10" w:rsidRPr="00800771">
        <w:rPr>
          <w:rFonts w:cs="Times New Roman"/>
          <w:spacing w:val="-10"/>
        </w:rPr>
        <w:softHyphen/>
      </w:r>
      <w:r w:rsidR="000D2A3C" w:rsidRPr="00800771">
        <w:rPr>
          <w:rFonts w:cs="Times New Roman"/>
          <w:spacing w:val="-10"/>
        </w:rPr>
        <w:t>fied</w:t>
      </w:r>
      <w:r w:rsidR="00C40264" w:rsidRPr="00800771">
        <w:rPr>
          <w:rFonts w:cs="Times New Roman"/>
          <w:spacing w:val="-10"/>
        </w:rPr>
        <w:t xml:space="preserve">. But since it required </w:t>
      </w:r>
      <w:r w:rsidR="00C32709" w:rsidRPr="00800771">
        <w:rPr>
          <w:rFonts w:cs="Times New Roman"/>
          <w:spacing w:val="-10"/>
        </w:rPr>
        <w:t>to</w:t>
      </w:r>
      <w:r w:rsidR="000D2A3C" w:rsidRPr="00800771">
        <w:rPr>
          <w:rFonts w:cs="Times New Roman"/>
          <w:spacing w:val="-10"/>
        </w:rPr>
        <w:t xml:space="preserve"> </w:t>
      </w:r>
      <w:r w:rsidR="00C40264" w:rsidRPr="00800771">
        <w:rPr>
          <w:rFonts w:cs="Times New Roman"/>
          <w:spacing w:val="-10"/>
        </w:rPr>
        <w:t>observe</w:t>
      </w:r>
      <w:r w:rsidR="000D2A3C" w:rsidRPr="00800771">
        <w:rPr>
          <w:rFonts w:cs="Times New Roman"/>
          <w:spacing w:val="-10"/>
        </w:rPr>
        <w:t xml:space="preserve"> </w:t>
      </w:r>
      <w:r w:rsidR="00ED51CB" w:rsidRPr="00800771">
        <w:rPr>
          <w:rFonts w:cs="Times New Roman"/>
          <w:spacing w:val="-10"/>
        </w:rPr>
        <w:t xml:space="preserve">the “discourse” </w:t>
      </w:r>
      <w:r w:rsidR="00F25169" w:rsidRPr="00800771">
        <w:rPr>
          <w:rFonts w:cs="Times New Roman"/>
          <w:spacing w:val="-10"/>
        </w:rPr>
        <w:t>only</w:t>
      </w:r>
      <w:r w:rsidR="00760C10" w:rsidRPr="00800771">
        <w:rPr>
          <w:rFonts w:cs="Times New Roman"/>
          <w:spacing w:val="-10"/>
        </w:rPr>
        <w:t xml:space="preserve"> </w:t>
      </w:r>
      <w:r w:rsidR="00ED51CB" w:rsidRPr="00800771">
        <w:rPr>
          <w:rFonts w:cs="Times New Roman"/>
          <w:spacing w:val="-10"/>
        </w:rPr>
        <w:t xml:space="preserve">as </w:t>
      </w:r>
      <w:r w:rsidR="00760C10" w:rsidRPr="00800771">
        <w:rPr>
          <w:rFonts w:cs="Times New Roman"/>
          <w:spacing w:val="-10"/>
        </w:rPr>
        <w:t>a</w:t>
      </w:r>
      <w:r w:rsidR="00C40264" w:rsidRPr="00800771">
        <w:rPr>
          <w:rFonts w:cs="Times New Roman"/>
          <w:spacing w:val="-10"/>
        </w:rPr>
        <w:t xml:space="preserve"> </w:t>
      </w:r>
      <w:r w:rsidR="000D2A3C" w:rsidRPr="00800771">
        <w:rPr>
          <w:rFonts w:cs="Times New Roman"/>
          <w:spacing w:val="-10"/>
        </w:rPr>
        <w:t>“hetero</w:t>
      </w:r>
      <w:r w:rsidR="00CC11E7" w:rsidRPr="00800771">
        <w:rPr>
          <w:rFonts w:cs="Times New Roman"/>
          <w:spacing w:val="-10"/>
        </w:rPr>
        <w:softHyphen/>
      </w:r>
      <w:r w:rsidR="00ED51CB" w:rsidRPr="00800771">
        <w:rPr>
          <w:rFonts w:cs="Times New Roman"/>
          <w:spacing w:val="-10"/>
        </w:rPr>
        <w:t>gene</w:t>
      </w:r>
      <w:r w:rsidR="000D2A3C" w:rsidRPr="00800771">
        <w:rPr>
          <w:rFonts w:cs="Times New Roman"/>
          <w:spacing w:val="-10"/>
        </w:rPr>
        <w:t>ous assem</w:t>
      </w:r>
      <w:r w:rsidR="00877021" w:rsidRPr="00800771">
        <w:rPr>
          <w:rFonts w:cs="Times New Roman"/>
          <w:spacing w:val="-10"/>
        </w:rPr>
        <w:softHyphen/>
      </w:r>
      <w:r w:rsidR="000D2A3C" w:rsidRPr="00800771">
        <w:rPr>
          <w:rFonts w:cs="Times New Roman"/>
          <w:spacing w:val="-10"/>
        </w:rPr>
        <w:t xml:space="preserve">blage” </w:t>
      </w:r>
      <w:r w:rsidR="00ED51CB" w:rsidRPr="00800771">
        <w:rPr>
          <w:rFonts w:cs="Times New Roman"/>
          <w:spacing w:val="-10"/>
        </w:rPr>
        <w:t>of “statements” and “power forma</w:t>
      </w:r>
      <w:r w:rsidR="00ED51CB" w:rsidRPr="00800771">
        <w:rPr>
          <w:rFonts w:cs="Times New Roman"/>
          <w:spacing w:val="-10"/>
        </w:rPr>
        <w:softHyphen/>
        <w:t xml:space="preserve">tions,” </w:t>
      </w:r>
      <w:r w:rsidR="00C40264" w:rsidRPr="00800771">
        <w:rPr>
          <w:rFonts w:cs="Times New Roman"/>
          <w:spacing w:val="-10"/>
        </w:rPr>
        <w:t xml:space="preserve">it </w:t>
      </w:r>
      <w:r w:rsidR="00760C10" w:rsidRPr="00800771">
        <w:rPr>
          <w:rFonts w:cs="Times New Roman"/>
          <w:spacing w:val="-10"/>
        </w:rPr>
        <w:t>bracketed</w:t>
      </w:r>
      <w:r w:rsidR="000D2A3C" w:rsidRPr="00800771">
        <w:rPr>
          <w:rFonts w:cs="Times New Roman"/>
          <w:spacing w:val="-10"/>
        </w:rPr>
        <w:t xml:space="preserve"> enuncia</w:t>
      </w:r>
      <w:r w:rsidR="00877021" w:rsidRPr="00800771">
        <w:rPr>
          <w:rFonts w:cs="Times New Roman"/>
          <w:spacing w:val="-10"/>
        </w:rPr>
        <w:softHyphen/>
      </w:r>
      <w:r w:rsidR="000D2A3C" w:rsidRPr="00800771">
        <w:rPr>
          <w:rFonts w:cs="Times New Roman"/>
          <w:spacing w:val="-10"/>
        </w:rPr>
        <w:t xml:space="preserve">tion and </w:t>
      </w:r>
      <w:r w:rsidR="00C40264" w:rsidRPr="00800771">
        <w:rPr>
          <w:rFonts w:cs="Times New Roman"/>
          <w:spacing w:val="-10"/>
        </w:rPr>
        <w:t xml:space="preserve">any </w:t>
      </w:r>
      <w:r w:rsidR="000D2A3C" w:rsidRPr="00800771">
        <w:rPr>
          <w:rFonts w:cs="Times New Roman"/>
          <w:spacing w:val="-10"/>
        </w:rPr>
        <w:t>development of subjec</w:t>
      </w:r>
      <w:r w:rsidR="00760C10" w:rsidRPr="00800771">
        <w:rPr>
          <w:rFonts w:cs="Times New Roman"/>
          <w:spacing w:val="-10"/>
        </w:rPr>
        <w:softHyphen/>
      </w:r>
      <w:r w:rsidR="000D2A3C" w:rsidRPr="00800771">
        <w:rPr>
          <w:rFonts w:cs="Times New Roman"/>
          <w:spacing w:val="-10"/>
        </w:rPr>
        <w:t>t</w:t>
      </w:r>
      <w:r w:rsidR="00C40264" w:rsidRPr="00800771">
        <w:rPr>
          <w:rFonts w:cs="Times New Roman"/>
          <w:spacing w:val="-10"/>
        </w:rPr>
        <w:t>ivity</w:t>
      </w:r>
      <w:r w:rsidR="000D2A3C" w:rsidRPr="00800771">
        <w:rPr>
          <w:rFonts w:cs="Times New Roman"/>
          <w:spacing w:val="-10"/>
        </w:rPr>
        <w:t xml:space="preserve"> in lan</w:t>
      </w:r>
      <w:r w:rsidR="00A8614B" w:rsidRPr="00800771">
        <w:rPr>
          <w:rFonts w:cs="Times New Roman"/>
          <w:spacing w:val="-10"/>
        </w:rPr>
        <w:softHyphen/>
      </w:r>
      <w:r w:rsidR="000D2A3C" w:rsidRPr="00800771">
        <w:rPr>
          <w:rFonts w:cs="Times New Roman"/>
          <w:spacing w:val="-10"/>
        </w:rPr>
        <w:t>gua</w:t>
      </w:r>
      <w:r w:rsidR="00C40264" w:rsidRPr="00800771">
        <w:rPr>
          <w:rFonts w:cs="Times New Roman"/>
          <w:spacing w:val="-10"/>
        </w:rPr>
        <w:t>ge</w:t>
      </w:r>
      <w:r w:rsidR="00760C10" w:rsidRPr="00800771">
        <w:rPr>
          <w:rFonts w:cs="Times New Roman"/>
          <w:spacing w:val="-10"/>
        </w:rPr>
        <w:t>—</w:t>
      </w:r>
      <w:r w:rsidR="00C40264" w:rsidRPr="00800771">
        <w:rPr>
          <w:rFonts w:cs="Times New Roman"/>
          <w:spacing w:val="-10"/>
        </w:rPr>
        <w:t>even if, as Benveniste or Meschonnic argued, this sub</w:t>
      </w:r>
      <w:r w:rsidR="00760C10" w:rsidRPr="00800771">
        <w:rPr>
          <w:rFonts w:cs="Times New Roman"/>
          <w:spacing w:val="-10"/>
        </w:rPr>
        <w:softHyphen/>
      </w:r>
      <w:r w:rsidR="00C40264" w:rsidRPr="00800771">
        <w:rPr>
          <w:rFonts w:cs="Times New Roman"/>
          <w:spacing w:val="-10"/>
        </w:rPr>
        <w:t>jectivity had nothing to do with the traditional concept</w:t>
      </w:r>
      <w:r w:rsidR="00760C10" w:rsidRPr="00800771">
        <w:rPr>
          <w:rFonts w:cs="Times New Roman"/>
          <w:spacing w:val="-10"/>
        </w:rPr>
        <w:t>s</w:t>
      </w:r>
      <w:r w:rsidR="00C40264" w:rsidRPr="00800771">
        <w:rPr>
          <w:rFonts w:cs="Times New Roman"/>
          <w:spacing w:val="-10"/>
        </w:rPr>
        <w:t xml:space="preserve"> of ego</w:t>
      </w:r>
      <w:r w:rsidR="00CC11E7" w:rsidRPr="00800771">
        <w:rPr>
          <w:rFonts w:cs="Times New Roman"/>
          <w:spacing w:val="-10"/>
        </w:rPr>
        <w:t xml:space="preserve"> or self.</w:t>
      </w:r>
      <w:r w:rsidR="004551F3" w:rsidRPr="00800771">
        <w:rPr>
          <w:rFonts w:cs="Times New Roman"/>
          <w:spacing w:val="-10"/>
        </w:rPr>
        <w:t xml:space="preserve"> </w:t>
      </w:r>
      <w:r w:rsidR="00760C10" w:rsidRPr="00800771">
        <w:rPr>
          <w:rFonts w:cs="Times New Roman"/>
          <w:spacing w:val="-10"/>
        </w:rPr>
        <w:t>Although</w:t>
      </w:r>
      <w:r w:rsidR="00F25169" w:rsidRPr="00800771">
        <w:rPr>
          <w:rFonts w:cs="Times New Roman"/>
          <w:spacing w:val="-10"/>
        </w:rPr>
        <w:t xml:space="preserve"> it</w:t>
      </w:r>
      <w:r w:rsidR="00760C10" w:rsidRPr="00800771">
        <w:rPr>
          <w:rFonts w:cs="Times New Roman"/>
          <w:spacing w:val="-10"/>
        </w:rPr>
        <w:t xml:space="preserve"> did not match Deleuze and Guattari’s own metaphysics of expression, the</w:t>
      </w:r>
      <w:r w:rsidR="00F25169" w:rsidRPr="00800771">
        <w:rPr>
          <w:rFonts w:cs="Times New Roman"/>
          <w:spacing w:val="-10"/>
        </w:rPr>
        <w:t xml:space="preserve">y strangely joined Foucault in what he himself called his “happy positivism” and proposed, at least in this chapter, an entirely objectified view of </w:t>
      </w:r>
      <w:r w:rsidR="00760C10" w:rsidRPr="00800771">
        <w:rPr>
          <w:rFonts w:cs="Times New Roman"/>
          <w:spacing w:val="-10"/>
        </w:rPr>
        <w:t>lan</w:t>
      </w:r>
      <w:r w:rsidR="0045403B" w:rsidRPr="00800771">
        <w:rPr>
          <w:rFonts w:cs="Times New Roman"/>
          <w:spacing w:val="-10"/>
        </w:rPr>
        <w:softHyphen/>
      </w:r>
      <w:r w:rsidR="00760C10" w:rsidRPr="00800771">
        <w:rPr>
          <w:rFonts w:cs="Times New Roman"/>
          <w:spacing w:val="-10"/>
        </w:rPr>
        <w:t>guage.</w:t>
      </w:r>
      <w:r w:rsidR="00F25169" w:rsidRPr="00800771">
        <w:rPr>
          <w:rFonts w:cs="Times New Roman"/>
          <w:spacing w:val="-10"/>
        </w:rPr>
        <w:t xml:space="preserve"> Finally, they joined Serres and Morin in the </w:t>
      </w:r>
      <w:r w:rsidR="00EE0C45" w:rsidRPr="00800771">
        <w:rPr>
          <w:rFonts w:cs="Times New Roman"/>
          <w:spacing w:val="-10"/>
        </w:rPr>
        <w:t xml:space="preserve">disputable </w:t>
      </w:r>
      <w:r w:rsidR="00F25169" w:rsidRPr="00800771">
        <w:rPr>
          <w:rFonts w:cs="Times New Roman"/>
          <w:spacing w:val="-10"/>
        </w:rPr>
        <w:t>affirma</w:t>
      </w:r>
      <w:r w:rsidR="0045403B" w:rsidRPr="00800771">
        <w:rPr>
          <w:rFonts w:cs="Times New Roman"/>
          <w:spacing w:val="-10"/>
        </w:rPr>
        <w:softHyphen/>
      </w:r>
      <w:r w:rsidR="00F25169" w:rsidRPr="00800771">
        <w:rPr>
          <w:rFonts w:cs="Times New Roman"/>
          <w:spacing w:val="-10"/>
        </w:rPr>
        <w:t>tion of an ontological pragmatism whic</w:t>
      </w:r>
      <w:r w:rsidR="00FE4412">
        <w:rPr>
          <w:rFonts w:cs="Times New Roman"/>
          <w:spacing w:val="-10"/>
        </w:rPr>
        <w:t>h gave primacy to energy, force</w:t>
      </w:r>
      <w:r w:rsidR="00F25169" w:rsidRPr="00800771">
        <w:rPr>
          <w:rFonts w:cs="Times New Roman"/>
          <w:spacing w:val="-10"/>
        </w:rPr>
        <w:t xml:space="preserve"> and action</w:t>
      </w:r>
      <w:r w:rsidR="00C91D6A" w:rsidRPr="00800771">
        <w:rPr>
          <w:rFonts w:cs="Times New Roman"/>
          <w:spacing w:val="-10"/>
        </w:rPr>
        <w:t xml:space="preserve">, and </w:t>
      </w:r>
      <w:r w:rsidR="00B37279" w:rsidRPr="00800771">
        <w:rPr>
          <w:rFonts w:cs="Times New Roman"/>
          <w:spacing w:val="-10"/>
        </w:rPr>
        <w:t>considered</w:t>
      </w:r>
      <w:r w:rsidR="00C91D6A" w:rsidRPr="00800771">
        <w:rPr>
          <w:rFonts w:cs="Times New Roman"/>
          <w:spacing w:val="-10"/>
        </w:rPr>
        <w:t xml:space="preserve"> language as secondary</w:t>
      </w:r>
      <w:r w:rsidR="00F25169" w:rsidRPr="00800771">
        <w:rPr>
          <w:rFonts w:cs="Times New Roman"/>
          <w:spacing w:val="-10"/>
        </w:rPr>
        <w:t>.</w:t>
      </w:r>
    </w:p>
    <w:p w:rsidR="00137558" w:rsidRPr="00800771" w:rsidRDefault="00137558" w:rsidP="00D734B2">
      <w:pPr>
        <w:tabs>
          <w:tab w:val="left" w:pos="426"/>
        </w:tabs>
        <w:spacing w:line="240" w:lineRule="exact"/>
        <w:ind w:firstLine="397"/>
        <w:rPr>
          <w:rFonts w:cs="Times New Roman"/>
          <w:spacing w:val="-10"/>
        </w:rPr>
      </w:pPr>
    </w:p>
    <w:p w:rsidR="00137558" w:rsidRPr="00800771" w:rsidRDefault="00137558" w:rsidP="00D734B2">
      <w:pPr>
        <w:tabs>
          <w:tab w:val="left" w:pos="426"/>
        </w:tabs>
        <w:spacing w:line="240" w:lineRule="exact"/>
        <w:ind w:firstLine="397"/>
        <w:rPr>
          <w:rFonts w:cs="Times New Roman"/>
          <w:spacing w:val="-10"/>
        </w:rPr>
        <w:sectPr w:rsidR="00137558" w:rsidRPr="00800771" w:rsidSect="00F3606D">
          <w:headerReference w:type="default" r:id="rId15"/>
          <w:footnotePr>
            <w:numRestart w:val="eachPage"/>
          </w:footnotePr>
          <w:type w:val="oddPage"/>
          <w:pgSz w:w="7921" w:h="12242" w:code="6"/>
          <w:pgMar w:top="1134" w:right="1021" w:bottom="1134" w:left="1021" w:header="851" w:footer="851" w:gutter="113"/>
          <w:cols w:space="708"/>
          <w:titlePg/>
          <w:docGrid w:linePitch="360"/>
        </w:sectPr>
      </w:pPr>
    </w:p>
    <w:p w:rsidR="004A3955" w:rsidRPr="00800771" w:rsidRDefault="004A3955" w:rsidP="00BA319B">
      <w:pPr>
        <w:tabs>
          <w:tab w:val="left" w:pos="426"/>
        </w:tabs>
        <w:spacing w:line="240" w:lineRule="exact"/>
        <w:jc w:val="center"/>
        <w:rPr>
          <w:rFonts w:cs="Times New Roman"/>
          <w:b/>
          <w:spacing w:val="-10"/>
          <w:sz w:val="26"/>
          <w:szCs w:val="26"/>
        </w:rPr>
      </w:pPr>
    </w:p>
    <w:p w:rsidR="004A3955" w:rsidRPr="00800771" w:rsidRDefault="004A3955" w:rsidP="00BA319B">
      <w:pPr>
        <w:tabs>
          <w:tab w:val="left" w:pos="426"/>
        </w:tabs>
        <w:spacing w:line="240" w:lineRule="exact"/>
        <w:jc w:val="center"/>
        <w:rPr>
          <w:rFonts w:cs="Times New Roman"/>
          <w:b/>
          <w:bCs/>
          <w:spacing w:val="-10"/>
          <w:sz w:val="26"/>
          <w:szCs w:val="26"/>
        </w:rPr>
      </w:pPr>
    </w:p>
    <w:p w:rsidR="004A3955" w:rsidRPr="00800771" w:rsidRDefault="004A3955" w:rsidP="00BA319B">
      <w:pPr>
        <w:tabs>
          <w:tab w:val="left" w:pos="426"/>
        </w:tabs>
        <w:spacing w:line="240" w:lineRule="auto"/>
        <w:jc w:val="center"/>
        <w:rPr>
          <w:rFonts w:cs="Times New Roman"/>
          <w:b/>
          <w:bCs/>
          <w:spacing w:val="-10"/>
          <w:sz w:val="26"/>
          <w:szCs w:val="26"/>
        </w:rPr>
      </w:pPr>
    </w:p>
    <w:p w:rsidR="004A3955" w:rsidRPr="00800771" w:rsidRDefault="00C443C1" w:rsidP="00444C33">
      <w:pPr>
        <w:pStyle w:val="Titre2"/>
      </w:pPr>
      <w:bookmarkStart w:id="37" w:name="_Toc60341147"/>
      <w:bookmarkStart w:id="38" w:name="_Toc69033359"/>
      <w:r w:rsidRPr="00800771">
        <w:t>3</w:t>
      </w:r>
      <w:r w:rsidR="004A3955" w:rsidRPr="00800771">
        <w:t>. Gilles Deleuze &amp; Félix Guattari</w:t>
      </w:r>
      <w:bookmarkEnd w:id="37"/>
      <w:bookmarkEnd w:id="38"/>
    </w:p>
    <w:p w:rsidR="004A3955" w:rsidRPr="00800771" w:rsidRDefault="004A3955" w:rsidP="00444C33">
      <w:pPr>
        <w:pStyle w:val="Titre2"/>
      </w:pPr>
      <w:bookmarkStart w:id="39" w:name="_Toc60341148"/>
      <w:bookmarkStart w:id="40" w:name="_Toc69033360"/>
      <w:r w:rsidRPr="00800771">
        <w:t xml:space="preserve">and the </w:t>
      </w:r>
      <w:r w:rsidRPr="00800771">
        <w:rPr>
          <w:i/>
        </w:rPr>
        <w:t>Rhuthmoi</w:t>
      </w:r>
      <w:r w:rsidRPr="00800771">
        <w:t xml:space="preserve"> of </w:t>
      </w:r>
      <w:r w:rsidR="004B2745" w:rsidRPr="00800771">
        <w:t>Language</w:t>
      </w:r>
      <w:bookmarkEnd w:id="39"/>
      <w:bookmarkEnd w:id="40"/>
    </w:p>
    <w:p w:rsidR="004A3955" w:rsidRPr="00800771" w:rsidRDefault="004A3955" w:rsidP="00444C33">
      <w:pPr>
        <w:pStyle w:val="Titre2"/>
        <w:rPr>
          <w:bCs/>
          <w:i/>
          <w:iCs/>
          <w:spacing w:val="-10"/>
        </w:rPr>
      </w:pPr>
    </w:p>
    <w:p w:rsidR="004A3955" w:rsidRPr="00800771" w:rsidRDefault="004A3955" w:rsidP="00CC446A">
      <w:pPr>
        <w:jc w:val="center"/>
        <w:rPr>
          <w:b/>
        </w:rPr>
      </w:pPr>
      <w:r w:rsidRPr="00800771">
        <w:rPr>
          <w:b/>
          <w:i/>
        </w:rPr>
        <w:t>A Thousand Plateaus</w:t>
      </w:r>
      <w:r w:rsidRPr="00800771">
        <w:rPr>
          <w:b/>
        </w:rPr>
        <w:t xml:space="preserve"> – </w:t>
      </w:r>
      <w:r w:rsidR="00BA319B" w:rsidRPr="00800771">
        <w:rPr>
          <w:b/>
        </w:rPr>
        <w:t>C</w:t>
      </w:r>
      <w:r w:rsidR="00670379" w:rsidRPr="00800771">
        <w:rPr>
          <w:b/>
        </w:rPr>
        <w:t xml:space="preserve">hap. 4 </w:t>
      </w:r>
      <w:r w:rsidRPr="00800771">
        <w:rPr>
          <w:b/>
        </w:rPr>
        <w:t>(1980)</w:t>
      </w:r>
    </w:p>
    <w:p w:rsidR="004A3955" w:rsidRPr="00800771" w:rsidRDefault="004A3955" w:rsidP="004A3955">
      <w:pPr>
        <w:tabs>
          <w:tab w:val="left" w:pos="426"/>
        </w:tabs>
        <w:spacing w:line="240" w:lineRule="exact"/>
        <w:ind w:firstLine="397"/>
        <w:rPr>
          <w:rFonts w:cs="Times New Roman"/>
          <w:spacing w:val="-10"/>
        </w:rPr>
      </w:pPr>
    </w:p>
    <w:p w:rsidR="004A3955" w:rsidRPr="00800771" w:rsidRDefault="004A3955" w:rsidP="004A3955">
      <w:pPr>
        <w:tabs>
          <w:tab w:val="left" w:pos="426"/>
        </w:tabs>
        <w:spacing w:line="240" w:lineRule="exact"/>
        <w:ind w:firstLine="397"/>
        <w:rPr>
          <w:rFonts w:cs="Times New Roman"/>
          <w:spacing w:val="-10"/>
        </w:rPr>
      </w:pPr>
    </w:p>
    <w:p w:rsidR="00C308F4" w:rsidRPr="00800771" w:rsidRDefault="00BD766A" w:rsidP="00C308F4">
      <w:pPr>
        <w:tabs>
          <w:tab w:val="left" w:pos="426"/>
        </w:tabs>
        <w:spacing w:line="240" w:lineRule="exact"/>
        <w:ind w:firstLine="397"/>
        <w:rPr>
          <w:rFonts w:cs="Times New Roman"/>
          <w:spacing w:val="-10"/>
        </w:rPr>
      </w:pPr>
      <w:r w:rsidRPr="00800771">
        <w:rPr>
          <w:rFonts w:cs="Times New Roman"/>
          <w:spacing w:val="-10"/>
        </w:rPr>
        <w:t>Chapter 4 offered a critique of “linguistics” and the con</w:t>
      </w:r>
      <w:r w:rsidR="000518E6" w:rsidRPr="00800771">
        <w:rPr>
          <w:rFonts w:cs="Times New Roman"/>
          <w:spacing w:val="-10"/>
        </w:rPr>
        <w:softHyphen/>
      </w:r>
      <w:r w:rsidRPr="00800771">
        <w:rPr>
          <w:rFonts w:cs="Times New Roman"/>
          <w:spacing w:val="-10"/>
        </w:rPr>
        <w:t xml:space="preserve">tours of an alternative theory of language which </w:t>
      </w:r>
      <w:r w:rsidR="007801B2" w:rsidRPr="00800771">
        <w:rPr>
          <w:rFonts w:cs="Times New Roman"/>
          <w:spacing w:val="-10"/>
        </w:rPr>
        <w:t>developed</w:t>
      </w:r>
      <w:r w:rsidRPr="00800771">
        <w:rPr>
          <w:rFonts w:cs="Times New Roman"/>
          <w:spacing w:val="-10"/>
        </w:rPr>
        <w:t xml:space="preserve"> the </w:t>
      </w:r>
      <w:r w:rsidR="00DB590C" w:rsidRPr="00800771">
        <w:rPr>
          <w:rFonts w:cs="Times New Roman"/>
          <w:spacing w:val="-10"/>
        </w:rPr>
        <w:t xml:space="preserve">few </w:t>
      </w:r>
      <w:r w:rsidRPr="00800771">
        <w:rPr>
          <w:rFonts w:cs="Times New Roman"/>
          <w:spacing w:val="-10"/>
        </w:rPr>
        <w:t>ele</w:t>
      </w:r>
      <w:r w:rsidR="000518E6" w:rsidRPr="00800771">
        <w:rPr>
          <w:rFonts w:cs="Times New Roman"/>
          <w:spacing w:val="-10"/>
        </w:rPr>
        <w:softHyphen/>
      </w:r>
      <w:r w:rsidRPr="00800771">
        <w:rPr>
          <w:rFonts w:cs="Times New Roman"/>
          <w:spacing w:val="-10"/>
        </w:rPr>
        <w:t xml:space="preserve">ments already presented </w:t>
      </w:r>
      <w:r w:rsidR="00DB590C" w:rsidRPr="00800771">
        <w:rPr>
          <w:rFonts w:cs="Times New Roman"/>
          <w:spacing w:val="-10"/>
        </w:rPr>
        <w:t>in Chapter 1</w:t>
      </w:r>
      <w:r w:rsidRPr="00800771">
        <w:rPr>
          <w:rFonts w:cs="Times New Roman"/>
          <w:spacing w:val="-10"/>
        </w:rPr>
        <w:t xml:space="preserve"> </w:t>
      </w:r>
      <w:r w:rsidR="00DB590C" w:rsidRPr="00800771">
        <w:rPr>
          <w:rFonts w:cs="Times New Roman"/>
          <w:spacing w:val="-10"/>
        </w:rPr>
        <w:t xml:space="preserve">and at </w:t>
      </w:r>
      <w:r w:rsidRPr="00800771">
        <w:rPr>
          <w:rFonts w:cs="Times New Roman"/>
          <w:spacing w:val="-10"/>
        </w:rPr>
        <w:t xml:space="preserve">the end of Chapter 3. </w:t>
      </w:r>
      <w:r w:rsidR="00EF4A3D" w:rsidRPr="00800771">
        <w:rPr>
          <w:rFonts w:cs="Times New Roman"/>
          <w:spacing w:val="-10"/>
        </w:rPr>
        <w:t xml:space="preserve">Deleuze and Guattari </w:t>
      </w:r>
      <w:r w:rsidR="00DA68BD" w:rsidRPr="00800771">
        <w:rPr>
          <w:rFonts w:cs="Times New Roman"/>
          <w:spacing w:val="-10"/>
        </w:rPr>
        <w:t>targeted</w:t>
      </w:r>
      <w:r w:rsidR="00A27D79" w:rsidRPr="00800771">
        <w:rPr>
          <w:rFonts w:cs="Times New Roman"/>
          <w:spacing w:val="-10"/>
        </w:rPr>
        <w:t xml:space="preserve"> four “p</w:t>
      </w:r>
      <w:r w:rsidR="00EF4A3D" w:rsidRPr="00800771">
        <w:rPr>
          <w:rFonts w:cs="Times New Roman"/>
          <w:spacing w:val="-10"/>
        </w:rPr>
        <w:t>ostulates” which they discussed tho</w:t>
      </w:r>
      <w:r w:rsidR="001C5524" w:rsidRPr="00800771">
        <w:rPr>
          <w:rFonts w:cs="Times New Roman"/>
          <w:spacing w:val="-10"/>
        </w:rPr>
        <w:softHyphen/>
      </w:r>
      <w:r w:rsidR="00EF4A3D" w:rsidRPr="00800771">
        <w:rPr>
          <w:rFonts w:cs="Times New Roman"/>
          <w:spacing w:val="-10"/>
        </w:rPr>
        <w:t>roughly. As we will see, t</w:t>
      </w:r>
      <w:r w:rsidR="00C308F4" w:rsidRPr="00800771">
        <w:rPr>
          <w:rFonts w:cs="Times New Roman"/>
          <w:spacing w:val="-10"/>
        </w:rPr>
        <w:t>h</w:t>
      </w:r>
      <w:r w:rsidR="00EF4A3D" w:rsidRPr="00800771">
        <w:rPr>
          <w:rFonts w:cs="Times New Roman"/>
          <w:spacing w:val="-10"/>
        </w:rPr>
        <w:t>eir</w:t>
      </w:r>
      <w:r w:rsidR="00C308F4" w:rsidRPr="00800771">
        <w:rPr>
          <w:rFonts w:cs="Times New Roman"/>
          <w:spacing w:val="-10"/>
        </w:rPr>
        <w:t xml:space="preserve"> critique</w:t>
      </w:r>
      <w:r w:rsidR="00D81DAC" w:rsidRPr="00800771">
        <w:rPr>
          <w:rFonts w:cs="Times New Roman"/>
          <w:spacing w:val="-10"/>
        </w:rPr>
        <w:t xml:space="preserve"> was quite legitimate when it </w:t>
      </w:r>
      <w:r w:rsidR="00DA68BD" w:rsidRPr="00800771">
        <w:rPr>
          <w:rFonts w:cs="Times New Roman"/>
          <w:spacing w:val="-10"/>
        </w:rPr>
        <w:t>aimed at</w:t>
      </w:r>
      <w:r w:rsidR="00C308F4" w:rsidRPr="00800771">
        <w:rPr>
          <w:rFonts w:cs="Times New Roman"/>
          <w:spacing w:val="-10"/>
        </w:rPr>
        <w:t xml:space="preserve"> Chomskyan and mainstream</w:t>
      </w:r>
      <w:r w:rsidR="00F32E73" w:rsidRPr="00800771">
        <w:rPr>
          <w:rFonts w:cs="Times New Roman"/>
          <w:spacing w:val="-10"/>
        </w:rPr>
        <w:t>-</w:t>
      </w:r>
      <w:r w:rsidR="00C308F4" w:rsidRPr="00800771">
        <w:rPr>
          <w:rFonts w:cs="Times New Roman"/>
          <w:spacing w:val="-10"/>
        </w:rPr>
        <w:t>Saus</w:t>
      </w:r>
      <w:r w:rsidR="00C308F4" w:rsidRPr="00800771">
        <w:rPr>
          <w:rFonts w:cs="Times New Roman"/>
          <w:spacing w:val="-10"/>
        </w:rPr>
        <w:softHyphen/>
        <w:t>sur</w:t>
      </w:r>
      <w:r w:rsidR="00967386" w:rsidRPr="00800771">
        <w:rPr>
          <w:rFonts w:cs="Times New Roman"/>
          <w:spacing w:val="-10"/>
        </w:rPr>
        <w:t>e</w:t>
      </w:r>
      <w:r w:rsidR="00C308F4" w:rsidRPr="00800771">
        <w:rPr>
          <w:rFonts w:cs="Times New Roman"/>
          <w:spacing w:val="-10"/>
        </w:rPr>
        <w:t>an forms</w:t>
      </w:r>
      <w:r w:rsidR="00AA4B7A" w:rsidRPr="00800771">
        <w:rPr>
          <w:rFonts w:cs="Times New Roman"/>
          <w:spacing w:val="-10"/>
        </w:rPr>
        <w:t xml:space="preserve"> of linguistics</w:t>
      </w:r>
      <w:r w:rsidR="00DA68BD" w:rsidRPr="00800771">
        <w:rPr>
          <w:rFonts w:cs="Times New Roman"/>
          <w:spacing w:val="-10"/>
        </w:rPr>
        <w:t xml:space="preserve"> in the name of </w:t>
      </w:r>
      <w:r w:rsidR="00F6611A" w:rsidRPr="00800771">
        <w:rPr>
          <w:rFonts w:cs="Times New Roman"/>
          <w:i/>
          <w:spacing w:val="-10"/>
        </w:rPr>
        <w:t>prag</w:t>
      </w:r>
      <w:r w:rsidR="0045403B" w:rsidRPr="00800771">
        <w:rPr>
          <w:rFonts w:cs="Times New Roman"/>
          <w:i/>
          <w:spacing w:val="-10"/>
        </w:rPr>
        <w:softHyphen/>
      </w:r>
      <w:r w:rsidR="00F6611A" w:rsidRPr="00800771">
        <w:rPr>
          <w:rFonts w:cs="Times New Roman"/>
          <w:i/>
          <w:spacing w:val="-10"/>
        </w:rPr>
        <w:t>matic</w:t>
      </w:r>
      <w:r w:rsidR="00783B0E" w:rsidRPr="00800771">
        <w:rPr>
          <w:rFonts w:cs="Times New Roman"/>
          <w:i/>
          <w:spacing w:val="-10"/>
        </w:rPr>
        <w:t>s</w:t>
      </w:r>
      <w:r w:rsidR="00C308F4" w:rsidRPr="00800771">
        <w:rPr>
          <w:rFonts w:cs="Times New Roman"/>
          <w:spacing w:val="-10"/>
        </w:rPr>
        <w:t xml:space="preserve">, but it was much more debatable when it </w:t>
      </w:r>
      <w:r w:rsidR="00F6611A" w:rsidRPr="00800771">
        <w:rPr>
          <w:rFonts w:cs="Times New Roman"/>
          <w:spacing w:val="-10"/>
        </w:rPr>
        <w:t xml:space="preserve">developed into a </w:t>
      </w:r>
      <w:r w:rsidR="00F6611A" w:rsidRPr="00800771">
        <w:rPr>
          <w:rFonts w:cs="Times New Roman"/>
          <w:i/>
          <w:spacing w:val="-10"/>
        </w:rPr>
        <w:t>hyperpragma</w:t>
      </w:r>
      <w:r w:rsidR="00AA4B7A" w:rsidRPr="00800771">
        <w:rPr>
          <w:rFonts w:cs="Times New Roman"/>
          <w:i/>
          <w:spacing w:val="-10"/>
        </w:rPr>
        <w:softHyphen/>
      </w:r>
      <w:r w:rsidR="00F6611A" w:rsidRPr="00800771">
        <w:rPr>
          <w:rFonts w:cs="Times New Roman"/>
          <w:i/>
          <w:spacing w:val="-10"/>
        </w:rPr>
        <w:t>tism</w:t>
      </w:r>
      <w:r w:rsidR="00F6611A" w:rsidRPr="00800771">
        <w:rPr>
          <w:rFonts w:cs="Times New Roman"/>
          <w:spacing w:val="-10"/>
        </w:rPr>
        <w:t xml:space="preserve"> which </w:t>
      </w:r>
      <w:r w:rsidR="00D81DAC" w:rsidRPr="00800771">
        <w:rPr>
          <w:rFonts w:cs="Times New Roman"/>
          <w:spacing w:val="-10"/>
        </w:rPr>
        <w:t>played</w:t>
      </w:r>
      <w:r w:rsidR="006D6645" w:rsidRPr="00800771">
        <w:rPr>
          <w:rFonts w:cs="Times New Roman"/>
          <w:spacing w:val="-10"/>
        </w:rPr>
        <w:t xml:space="preserve"> Austin </w:t>
      </w:r>
      <w:r w:rsidR="00D81DAC" w:rsidRPr="00800771">
        <w:rPr>
          <w:rFonts w:cs="Times New Roman"/>
          <w:spacing w:val="-10"/>
        </w:rPr>
        <w:t>against</w:t>
      </w:r>
      <w:r w:rsidR="00144ACF" w:rsidRPr="00800771">
        <w:rPr>
          <w:rFonts w:cs="Times New Roman"/>
          <w:spacing w:val="-10"/>
        </w:rPr>
        <w:t xml:space="preserve"> Benveniste</w:t>
      </w:r>
      <w:r w:rsidR="00A949A6" w:rsidRPr="00800771">
        <w:rPr>
          <w:rFonts w:cs="Times New Roman"/>
          <w:spacing w:val="-10"/>
        </w:rPr>
        <w:t>, came some</w:t>
      </w:r>
      <w:r w:rsidR="00DF320E" w:rsidRPr="00800771">
        <w:rPr>
          <w:rFonts w:cs="Times New Roman"/>
          <w:spacing w:val="-10"/>
        </w:rPr>
        <w:softHyphen/>
      </w:r>
      <w:r w:rsidR="00A949A6" w:rsidRPr="00800771">
        <w:rPr>
          <w:rFonts w:cs="Times New Roman"/>
          <w:spacing w:val="-10"/>
        </w:rPr>
        <w:t>times quite close to Meschonnic without yet ever mention</w:t>
      </w:r>
      <w:r w:rsidR="00B4491A" w:rsidRPr="00800771">
        <w:rPr>
          <w:rFonts w:cs="Times New Roman"/>
          <w:spacing w:val="-10"/>
        </w:rPr>
        <w:softHyphen/>
      </w:r>
      <w:r w:rsidR="00A949A6" w:rsidRPr="00800771">
        <w:rPr>
          <w:rFonts w:cs="Times New Roman"/>
          <w:spacing w:val="-10"/>
        </w:rPr>
        <w:t xml:space="preserve">ing him, </w:t>
      </w:r>
      <w:r w:rsidR="00144ACF" w:rsidRPr="00800771">
        <w:rPr>
          <w:rFonts w:cs="Times New Roman"/>
          <w:spacing w:val="-10"/>
        </w:rPr>
        <w:t xml:space="preserve">and </w:t>
      </w:r>
      <w:r w:rsidR="00C308F4" w:rsidRPr="00800771">
        <w:rPr>
          <w:rFonts w:cs="Times New Roman"/>
          <w:spacing w:val="-10"/>
        </w:rPr>
        <w:t>reduce</w:t>
      </w:r>
      <w:r w:rsidR="00F6611A" w:rsidRPr="00800771">
        <w:rPr>
          <w:rFonts w:cs="Times New Roman"/>
          <w:spacing w:val="-10"/>
        </w:rPr>
        <w:t>d</w:t>
      </w:r>
      <w:r w:rsidR="00C308F4" w:rsidRPr="00800771">
        <w:rPr>
          <w:rFonts w:cs="Times New Roman"/>
          <w:spacing w:val="-10"/>
        </w:rPr>
        <w:t xml:space="preserve"> language to a purely </w:t>
      </w:r>
      <w:r w:rsidR="00F6611A" w:rsidRPr="00800771">
        <w:rPr>
          <w:rFonts w:cs="Times New Roman"/>
          <w:spacing w:val="-10"/>
        </w:rPr>
        <w:t>practical</w:t>
      </w:r>
      <w:r w:rsidR="00C308F4" w:rsidRPr="00800771">
        <w:rPr>
          <w:rFonts w:cs="Times New Roman"/>
          <w:spacing w:val="-10"/>
        </w:rPr>
        <w:t xml:space="preserve"> </w:t>
      </w:r>
      <w:r w:rsidR="007801B2" w:rsidRPr="00800771">
        <w:rPr>
          <w:rFonts w:cs="Times New Roman"/>
          <w:spacing w:val="-10"/>
        </w:rPr>
        <w:t>means</w:t>
      </w:r>
      <w:r w:rsidR="00B4491A" w:rsidRPr="00800771">
        <w:rPr>
          <w:rFonts w:cs="Times New Roman"/>
          <w:spacing w:val="-10"/>
        </w:rPr>
        <w:t xml:space="preserve"> of action</w:t>
      </w:r>
      <w:r w:rsidR="00A949A6" w:rsidRPr="00800771">
        <w:rPr>
          <w:rFonts w:cs="Times New Roman"/>
          <w:spacing w:val="-10"/>
        </w:rPr>
        <w:t>.</w:t>
      </w:r>
      <w:r w:rsidR="00DB590C" w:rsidRPr="00800771">
        <w:rPr>
          <w:rFonts w:cs="Times New Roman"/>
          <w:spacing w:val="-10"/>
        </w:rPr>
        <w:t xml:space="preserve"> </w:t>
      </w:r>
    </w:p>
    <w:p w:rsidR="00FD0C75" w:rsidRPr="00800771" w:rsidRDefault="00FD0C75" w:rsidP="00D734B2">
      <w:pPr>
        <w:tabs>
          <w:tab w:val="left" w:pos="426"/>
        </w:tabs>
        <w:spacing w:line="240" w:lineRule="exact"/>
        <w:ind w:firstLine="397"/>
        <w:rPr>
          <w:rFonts w:cs="Times New Roman"/>
          <w:spacing w:val="-10"/>
        </w:rPr>
      </w:pPr>
    </w:p>
    <w:p w:rsidR="00204229" w:rsidRPr="00800771" w:rsidRDefault="00204229" w:rsidP="00D734B2">
      <w:pPr>
        <w:tabs>
          <w:tab w:val="left" w:pos="426"/>
        </w:tabs>
        <w:spacing w:line="240" w:lineRule="exact"/>
        <w:ind w:firstLine="397"/>
        <w:rPr>
          <w:rFonts w:cs="Times New Roman"/>
          <w:spacing w:val="-10"/>
          <w:sz w:val="18"/>
          <w:szCs w:val="18"/>
        </w:rPr>
      </w:pPr>
    </w:p>
    <w:p w:rsidR="003347C7" w:rsidRPr="00800771" w:rsidRDefault="00A545FF" w:rsidP="00444C33">
      <w:pPr>
        <w:pStyle w:val="Titre3"/>
      </w:pPr>
      <w:bookmarkStart w:id="41" w:name="_Toc60341149"/>
      <w:bookmarkStart w:id="42" w:name="_Toc69033361"/>
      <w:r w:rsidRPr="00800771">
        <w:t>From</w:t>
      </w:r>
      <w:r w:rsidRPr="00800771">
        <w:rPr>
          <w:i/>
        </w:rPr>
        <w:t xml:space="preserve"> </w:t>
      </w:r>
      <w:r w:rsidR="003347C7" w:rsidRPr="00800771">
        <w:t>Structuralism</w:t>
      </w:r>
      <w:r w:rsidRPr="00800771">
        <w:t xml:space="preserve"> to Pragmatism</w:t>
      </w:r>
      <w:bookmarkEnd w:id="41"/>
      <w:bookmarkEnd w:id="42"/>
    </w:p>
    <w:p w:rsidR="003347C7" w:rsidRPr="00800771" w:rsidRDefault="003347C7" w:rsidP="003347C7">
      <w:pPr>
        <w:tabs>
          <w:tab w:val="left" w:pos="426"/>
        </w:tabs>
        <w:spacing w:line="240" w:lineRule="exact"/>
        <w:ind w:firstLine="397"/>
        <w:rPr>
          <w:rFonts w:cs="Times New Roman"/>
          <w:spacing w:val="-10"/>
        </w:rPr>
      </w:pPr>
    </w:p>
    <w:p w:rsidR="003F36E4" w:rsidRPr="00800771" w:rsidRDefault="00EF4A3D" w:rsidP="00F203D7">
      <w:pPr>
        <w:tabs>
          <w:tab w:val="left" w:pos="426"/>
        </w:tabs>
        <w:spacing w:line="240" w:lineRule="exact"/>
        <w:ind w:firstLine="397"/>
        <w:rPr>
          <w:rFonts w:cs="Times New Roman"/>
          <w:spacing w:val="-10"/>
        </w:rPr>
      </w:pPr>
      <w:r w:rsidRPr="00800771">
        <w:rPr>
          <w:rFonts w:cs="Times New Roman"/>
          <w:spacing w:val="-10"/>
        </w:rPr>
        <w:t xml:space="preserve">Deleuze and Guattari’s </w:t>
      </w:r>
      <w:r w:rsidR="008B34E8" w:rsidRPr="00800771">
        <w:rPr>
          <w:rFonts w:cs="Times New Roman"/>
          <w:spacing w:val="-10"/>
        </w:rPr>
        <w:t xml:space="preserve">first target was the </w:t>
      </w:r>
      <w:r w:rsidR="009B7768" w:rsidRPr="00800771">
        <w:rPr>
          <w:rFonts w:cs="Times New Roman"/>
          <w:spacing w:val="-10"/>
        </w:rPr>
        <w:t>“</w:t>
      </w:r>
      <w:r w:rsidR="008B34E8" w:rsidRPr="00800771">
        <w:rPr>
          <w:rFonts w:cs="Times New Roman"/>
          <w:spacing w:val="-10"/>
        </w:rPr>
        <w:t>postulate</w:t>
      </w:r>
      <w:r w:rsidR="009B7768" w:rsidRPr="00800771">
        <w:rPr>
          <w:rFonts w:cs="Times New Roman"/>
          <w:spacing w:val="-10"/>
        </w:rPr>
        <w:t>”</w:t>
      </w:r>
      <w:r w:rsidR="008B34E8" w:rsidRPr="00800771">
        <w:rPr>
          <w:rFonts w:cs="Times New Roman"/>
          <w:spacing w:val="-10"/>
        </w:rPr>
        <w:t xml:space="preserve"> according to which </w:t>
      </w:r>
      <w:r w:rsidR="00F203D7" w:rsidRPr="00800771">
        <w:rPr>
          <w:rFonts w:cs="Times New Roman"/>
          <w:spacing w:val="-10"/>
        </w:rPr>
        <w:t>“</w:t>
      </w:r>
      <w:r w:rsidR="00E10D99" w:rsidRPr="00800771">
        <w:rPr>
          <w:rFonts w:cs="Times New Roman"/>
          <w:spacing w:val="-10"/>
        </w:rPr>
        <w:t>l</w:t>
      </w:r>
      <w:r w:rsidR="00F203D7" w:rsidRPr="00800771">
        <w:rPr>
          <w:rFonts w:cs="Times New Roman"/>
          <w:spacing w:val="-10"/>
        </w:rPr>
        <w:t>anguage</w:t>
      </w:r>
      <w:r w:rsidR="00FF11B7" w:rsidRPr="00800771">
        <w:rPr>
          <w:rFonts w:cs="Times New Roman"/>
          <w:spacing w:val="-10"/>
        </w:rPr>
        <w:t xml:space="preserve"> </w:t>
      </w:r>
      <w:r w:rsidR="00FF11B7" w:rsidRPr="00800771">
        <w:rPr>
          <w:rFonts w:cs="Times New Roman"/>
          <w:i/>
          <w:spacing w:val="-10"/>
        </w:rPr>
        <w:t>[le langage]</w:t>
      </w:r>
      <w:r w:rsidR="00F203D7" w:rsidRPr="00800771">
        <w:rPr>
          <w:rFonts w:cs="Times New Roman"/>
          <w:spacing w:val="-10"/>
        </w:rPr>
        <w:t xml:space="preserve"> is informational and communica</w:t>
      </w:r>
      <w:r w:rsidR="009B7768" w:rsidRPr="00800771">
        <w:rPr>
          <w:rFonts w:cs="Times New Roman"/>
          <w:spacing w:val="-10"/>
        </w:rPr>
        <w:softHyphen/>
      </w:r>
      <w:r w:rsidR="00F203D7" w:rsidRPr="00800771">
        <w:rPr>
          <w:rFonts w:cs="Times New Roman"/>
          <w:spacing w:val="-10"/>
        </w:rPr>
        <w:t>tional” (pp. 75-85)</w:t>
      </w:r>
      <w:r w:rsidR="008B34E8" w:rsidRPr="00800771">
        <w:rPr>
          <w:rFonts w:cs="Times New Roman"/>
          <w:spacing w:val="-10"/>
        </w:rPr>
        <w:t>. We remember that Morin had</w:t>
      </w:r>
      <w:r w:rsidR="00CD3A47" w:rsidRPr="00800771">
        <w:rPr>
          <w:rFonts w:cs="Times New Roman"/>
          <w:spacing w:val="-10"/>
        </w:rPr>
        <w:t xml:space="preserve"> already</w:t>
      </w:r>
      <w:r w:rsidR="008B34E8" w:rsidRPr="00800771">
        <w:rPr>
          <w:rFonts w:cs="Times New Roman"/>
          <w:spacing w:val="-10"/>
        </w:rPr>
        <w:t xml:space="preserve"> </w:t>
      </w:r>
      <w:r w:rsidR="00E10D99" w:rsidRPr="00800771">
        <w:rPr>
          <w:rFonts w:cs="Times New Roman"/>
          <w:spacing w:val="-10"/>
        </w:rPr>
        <w:t>discussed the</w:t>
      </w:r>
      <w:r w:rsidR="00A70E91" w:rsidRPr="00800771">
        <w:rPr>
          <w:rFonts w:cs="Times New Roman"/>
          <w:spacing w:val="-10"/>
        </w:rPr>
        <w:t xml:space="preserve"> </w:t>
      </w:r>
      <w:r w:rsidR="009814CD" w:rsidRPr="00800771">
        <w:rPr>
          <w:rFonts w:cs="Times New Roman"/>
          <w:spacing w:val="-10"/>
        </w:rPr>
        <w:t>reduc</w:t>
      </w:r>
      <w:r w:rsidR="0045403B" w:rsidRPr="00800771">
        <w:rPr>
          <w:rFonts w:cs="Times New Roman"/>
          <w:spacing w:val="-10"/>
        </w:rPr>
        <w:softHyphen/>
      </w:r>
      <w:r w:rsidR="009814CD" w:rsidRPr="00800771">
        <w:rPr>
          <w:rFonts w:cs="Times New Roman"/>
          <w:spacing w:val="-10"/>
        </w:rPr>
        <w:t>tive</w:t>
      </w:r>
      <w:r w:rsidR="00E10D99" w:rsidRPr="00800771">
        <w:rPr>
          <w:rFonts w:cs="Times New Roman"/>
          <w:spacing w:val="-10"/>
        </w:rPr>
        <w:t xml:space="preserve"> use of these concepts </w:t>
      </w:r>
      <w:r w:rsidR="00A70E91" w:rsidRPr="00800771">
        <w:rPr>
          <w:rFonts w:cs="Times New Roman"/>
          <w:spacing w:val="-10"/>
        </w:rPr>
        <w:t>with</w:t>
      </w:r>
      <w:r w:rsidR="00E10D99" w:rsidRPr="00800771">
        <w:rPr>
          <w:rFonts w:cs="Times New Roman"/>
          <w:spacing w:val="-10"/>
        </w:rPr>
        <w:t>in the framework of cyber</w:t>
      </w:r>
      <w:r w:rsidR="009B7768" w:rsidRPr="00800771">
        <w:rPr>
          <w:rFonts w:cs="Times New Roman"/>
          <w:spacing w:val="-10"/>
        </w:rPr>
        <w:softHyphen/>
      </w:r>
      <w:r w:rsidR="00E10D99" w:rsidRPr="00800771">
        <w:rPr>
          <w:rFonts w:cs="Times New Roman"/>
          <w:spacing w:val="-10"/>
        </w:rPr>
        <w:t>netics</w:t>
      </w:r>
      <w:r w:rsidR="00A70E91" w:rsidRPr="00800771">
        <w:rPr>
          <w:rFonts w:cs="Times New Roman"/>
          <w:spacing w:val="-10"/>
        </w:rPr>
        <w:t>,</w:t>
      </w:r>
      <w:r w:rsidR="00E10D99" w:rsidRPr="00800771">
        <w:rPr>
          <w:rFonts w:cs="Times New Roman"/>
          <w:spacing w:val="-10"/>
        </w:rPr>
        <w:t xml:space="preserve"> biology</w:t>
      </w:r>
      <w:r w:rsidR="00A70E91" w:rsidRPr="00800771">
        <w:rPr>
          <w:rFonts w:cs="Times New Roman"/>
          <w:spacing w:val="-10"/>
        </w:rPr>
        <w:t xml:space="preserve"> and evolution theory</w:t>
      </w:r>
      <w:r w:rsidR="00E10D99" w:rsidRPr="00800771">
        <w:rPr>
          <w:rFonts w:cs="Times New Roman"/>
          <w:spacing w:val="-10"/>
        </w:rPr>
        <w:t xml:space="preserve">. </w:t>
      </w:r>
      <w:r w:rsidR="00D31796" w:rsidRPr="00800771">
        <w:rPr>
          <w:rFonts w:cs="Times New Roman"/>
          <w:spacing w:val="-10"/>
        </w:rPr>
        <w:t>A large part</w:t>
      </w:r>
      <w:r w:rsidR="003F36E4" w:rsidRPr="00800771">
        <w:rPr>
          <w:rFonts w:cs="Times New Roman"/>
          <w:spacing w:val="-10"/>
        </w:rPr>
        <w:t xml:space="preserve"> of his criticism was aimed at the reduc</w:t>
      </w:r>
      <w:r w:rsidR="009D2F26" w:rsidRPr="00800771">
        <w:rPr>
          <w:rFonts w:cs="Times New Roman"/>
          <w:spacing w:val="-10"/>
        </w:rPr>
        <w:softHyphen/>
      </w:r>
      <w:r w:rsidR="003F36E4" w:rsidRPr="00800771">
        <w:rPr>
          <w:rFonts w:cs="Times New Roman"/>
          <w:spacing w:val="-10"/>
        </w:rPr>
        <w:t xml:space="preserve">tion of information to “program” and “command,” and </w:t>
      </w:r>
      <w:r w:rsidR="00D31796" w:rsidRPr="00800771">
        <w:rPr>
          <w:rFonts w:cs="Times New Roman"/>
          <w:spacing w:val="-10"/>
        </w:rPr>
        <w:t xml:space="preserve">of </w:t>
      </w:r>
      <w:r w:rsidR="003F36E4" w:rsidRPr="00800771">
        <w:rPr>
          <w:rFonts w:cs="Times New Roman"/>
          <w:spacing w:val="-10"/>
        </w:rPr>
        <w:t>com</w:t>
      </w:r>
      <w:r w:rsidR="0045403B" w:rsidRPr="00800771">
        <w:rPr>
          <w:rFonts w:cs="Times New Roman"/>
          <w:spacing w:val="-10"/>
        </w:rPr>
        <w:softHyphen/>
      </w:r>
      <w:r w:rsidR="003F36E4" w:rsidRPr="00800771">
        <w:rPr>
          <w:rFonts w:cs="Times New Roman"/>
          <w:spacing w:val="-10"/>
        </w:rPr>
        <w:t>munica</w:t>
      </w:r>
      <w:r w:rsidR="009D2F26" w:rsidRPr="00800771">
        <w:rPr>
          <w:rFonts w:cs="Times New Roman"/>
          <w:spacing w:val="-10"/>
        </w:rPr>
        <w:softHyphen/>
      </w:r>
      <w:r w:rsidR="003F36E4" w:rsidRPr="00800771">
        <w:rPr>
          <w:rFonts w:cs="Times New Roman"/>
          <w:spacing w:val="-10"/>
        </w:rPr>
        <w:t>tion to “trans</w:t>
      </w:r>
      <w:r w:rsidR="00D31796" w:rsidRPr="00800771">
        <w:rPr>
          <w:rFonts w:cs="Times New Roman"/>
          <w:spacing w:val="-10"/>
        </w:rPr>
        <w:t>mis</w:t>
      </w:r>
      <w:r w:rsidR="00D31796" w:rsidRPr="00800771">
        <w:rPr>
          <w:rFonts w:cs="Times New Roman"/>
          <w:spacing w:val="-10"/>
        </w:rPr>
        <w:softHyphen/>
        <w:t>sion.</w:t>
      </w:r>
      <w:r w:rsidR="003F36E4" w:rsidRPr="00800771">
        <w:rPr>
          <w:rFonts w:cs="Times New Roman"/>
          <w:spacing w:val="-10"/>
        </w:rPr>
        <w:t>”</w:t>
      </w:r>
      <w:r w:rsidR="00D31796" w:rsidRPr="00800771">
        <w:rPr>
          <w:rFonts w:cs="Times New Roman"/>
          <w:spacing w:val="-10"/>
        </w:rPr>
        <w:t xml:space="preserve"> This reduction,</w:t>
      </w:r>
      <w:r w:rsidR="003F36E4" w:rsidRPr="00800771">
        <w:rPr>
          <w:rFonts w:cs="Times New Roman"/>
          <w:spacing w:val="-10"/>
        </w:rPr>
        <w:t xml:space="preserve"> </w:t>
      </w:r>
      <w:r w:rsidR="00D31796" w:rsidRPr="00800771">
        <w:rPr>
          <w:rFonts w:cs="Times New Roman"/>
          <w:spacing w:val="-10"/>
        </w:rPr>
        <w:t xml:space="preserve">on the one </w:t>
      </w:r>
      <w:r w:rsidR="00C9303B" w:rsidRPr="00800771">
        <w:rPr>
          <w:rFonts w:cs="Times New Roman"/>
          <w:spacing w:val="-10"/>
        </w:rPr>
        <w:t>hand</w:t>
      </w:r>
      <w:r w:rsidR="00D31796" w:rsidRPr="00800771">
        <w:rPr>
          <w:rFonts w:cs="Times New Roman"/>
          <w:spacing w:val="-10"/>
        </w:rPr>
        <w:t>, abu</w:t>
      </w:r>
      <w:r w:rsidR="0045403B" w:rsidRPr="00800771">
        <w:rPr>
          <w:rFonts w:cs="Times New Roman"/>
          <w:spacing w:val="-10"/>
        </w:rPr>
        <w:softHyphen/>
      </w:r>
      <w:r w:rsidR="00D31796" w:rsidRPr="00800771">
        <w:rPr>
          <w:rFonts w:cs="Times New Roman"/>
          <w:spacing w:val="-10"/>
        </w:rPr>
        <w:t>sively b</w:t>
      </w:r>
      <w:r w:rsidR="003F36E4" w:rsidRPr="00800771">
        <w:rPr>
          <w:rFonts w:cs="Times New Roman"/>
          <w:spacing w:val="-10"/>
        </w:rPr>
        <w:t>ra</w:t>
      </w:r>
      <w:r w:rsidR="009D2F26" w:rsidRPr="00800771">
        <w:rPr>
          <w:rFonts w:cs="Times New Roman"/>
          <w:spacing w:val="-10"/>
        </w:rPr>
        <w:softHyphen/>
      </w:r>
      <w:r w:rsidR="003F36E4" w:rsidRPr="00800771">
        <w:rPr>
          <w:rFonts w:cs="Times New Roman"/>
          <w:spacing w:val="-10"/>
        </w:rPr>
        <w:t>cketed the “appa</w:t>
      </w:r>
      <w:r w:rsidR="00E57070" w:rsidRPr="00800771">
        <w:rPr>
          <w:rFonts w:cs="Times New Roman"/>
          <w:spacing w:val="-10"/>
        </w:rPr>
        <w:softHyphen/>
      </w:r>
      <w:r w:rsidR="003F36E4" w:rsidRPr="00800771">
        <w:rPr>
          <w:rFonts w:cs="Times New Roman"/>
          <w:spacing w:val="-10"/>
        </w:rPr>
        <w:t>ratuses” or “the “original arrange</w:t>
      </w:r>
      <w:r w:rsidR="009B7768" w:rsidRPr="00800771">
        <w:rPr>
          <w:rFonts w:cs="Times New Roman"/>
          <w:spacing w:val="-10"/>
        </w:rPr>
        <w:softHyphen/>
      </w:r>
      <w:r w:rsidR="003F36E4" w:rsidRPr="00800771">
        <w:rPr>
          <w:rFonts w:cs="Times New Roman"/>
          <w:spacing w:val="-10"/>
        </w:rPr>
        <w:t>ment</w:t>
      </w:r>
      <w:r w:rsidR="00D31796" w:rsidRPr="00800771">
        <w:rPr>
          <w:rFonts w:cs="Times New Roman"/>
          <w:spacing w:val="-10"/>
        </w:rPr>
        <w:t xml:space="preserve">” which tied </w:t>
      </w:r>
      <w:r w:rsidR="003F36E4" w:rsidRPr="00800771">
        <w:rPr>
          <w:rFonts w:cs="Times New Roman"/>
          <w:spacing w:val="-10"/>
        </w:rPr>
        <w:t>the proces</w:t>
      </w:r>
      <w:r w:rsidR="00D31796" w:rsidRPr="00800771">
        <w:rPr>
          <w:rFonts w:cs="Times New Roman"/>
          <w:spacing w:val="-10"/>
        </w:rPr>
        <w:softHyphen/>
      </w:r>
      <w:r w:rsidR="003F36E4" w:rsidRPr="00800771">
        <w:rPr>
          <w:rFonts w:cs="Times New Roman"/>
          <w:spacing w:val="-10"/>
        </w:rPr>
        <w:t>sing of information to actions and opera</w:t>
      </w:r>
      <w:r w:rsidR="009B7768" w:rsidRPr="00800771">
        <w:rPr>
          <w:rFonts w:cs="Times New Roman"/>
          <w:spacing w:val="-10"/>
        </w:rPr>
        <w:softHyphen/>
      </w:r>
      <w:r w:rsidR="003F36E4" w:rsidRPr="00800771">
        <w:rPr>
          <w:rFonts w:cs="Times New Roman"/>
          <w:spacing w:val="-10"/>
        </w:rPr>
        <w:t>tions</w:t>
      </w:r>
      <w:r w:rsidR="00D31796" w:rsidRPr="00800771">
        <w:rPr>
          <w:rFonts w:cs="Times New Roman"/>
          <w:spacing w:val="-10"/>
        </w:rPr>
        <w:t xml:space="preserve">, and, on the other </w:t>
      </w:r>
      <w:r w:rsidR="00C9303B" w:rsidRPr="00800771">
        <w:rPr>
          <w:rFonts w:cs="Times New Roman"/>
          <w:spacing w:val="-10"/>
        </w:rPr>
        <w:t>hand</w:t>
      </w:r>
      <w:r w:rsidR="00D31796" w:rsidRPr="00800771">
        <w:rPr>
          <w:rFonts w:cs="Times New Roman"/>
          <w:spacing w:val="-10"/>
        </w:rPr>
        <w:t>, illegiti</w:t>
      </w:r>
      <w:r w:rsidR="00E57070" w:rsidRPr="00800771">
        <w:rPr>
          <w:rFonts w:cs="Times New Roman"/>
          <w:spacing w:val="-10"/>
        </w:rPr>
        <w:softHyphen/>
      </w:r>
      <w:r w:rsidR="00D31796" w:rsidRPr="00800771">
        <w:rPr>
          <w:rFonts w:cs="Times New Roman"/>
          <w:spacing w:val="-10"/>
        </w:rPr>
        <w:t xml:space="preserve">mately </w:t>
      </w:r>
      <w:r w:rsidR="003F36E4" w:rsidRPr="00800771">
        <w:rPr>
          <w:rFonts w:cs="Times New Roman"/>
          <w:spacing w:val="-10"/>
        </w:rPr>
        <w:t xml:space="preserve">erased </w:t>
      </w:r>
      <w:r w:rsidR="00D31796" w:rsidRPr="00800771">
        <w:rPr>
          <w:rFonts w:cs="Times New Roman"/>
          <w:spacing w:val="-10"/>
        </w:rPr>
        <w:t xml:space="preserve">the </w:t>
      </w:r>
      <w:r w:rsidR="00D31796" w:rsidRPr="00800771">
        <w:rPr>
          <w:rFonts w:cs="Times New Roman"/>
          <w:iCs/>
          <w:spacing w:val="-10"/>
        </w:rPr>
        <w:t>self organizing</w:t>
      </w:r>
      <w:r w:rsidR="00D31796" w:rsidRPr="00800771">
        <w:rPr>
          <w:rFonts w:cs="Times New Roman"/>
          <w:b/>
          <w:iCs/>
          <w:spacing w:val="-10"/>
        </w:rPr>
        <w:t xml:space="preserve"> </w:t>
      </w:r>
      <w:r w:rsidR="00D31796" w:rsidRPr="00800771">
        <w:rPr>
          <w:rFonts w:cs="Times New Roman"/>
          <w:iCs/>
          <w:spacing w:val="-10"/>
        </w:rPr>
        <w:t xml:space="preserve">power of the </w:t>
      </w:r>
      <w:r w:rsidR="009A656F" w:rsidRPr="00800771">
        <w:rPr>
          <w:rFonts w:cs="Times New Roman"/>
          <w:iCs/>
          <w:spacing w:val="-10"/>
        </w:rPr>
        <w:t>“machines</w:t>
      </w:r>
      <w:r w:rsidR="00D31796" w:rsidRPr="00800771">
        <w:rPr>
          <w:rFonts w:cs="Times New Roman"/>
          <w:iCs/>
          <w:spacing w:val="-10"/>
        </w:rPr>
        <w:t>”</w:t>
      </w:r>
      <w:r w:rsidR="009A656F" w:rsidRPr="00800771">
        <w:rPr>
          <w:rFonts w:cs="Times New Roman"/>
          <w:iCs/>
          <w:spacing w:val="-10"/>
        </w:rPr>
        <w:t xml:space="preserve"> using information.</w:t>
      </w:r>
    </w:p>
    <w:p w:rsidR="00E10D99" w:rsidRPr="00800771" w:rsidRDefault="004362F4" w:rsidP="00F203D7">
      <w:pPr>
        <w:tabs>
          <w:tab w:val="left" w:pos="426"/>
        </w:tabs>
        <w:spacing w:line="240" w:lineRule="exact"/>
        <w:ind w:firstLine="397"/>
        <w:rPr>
          <w:rFonts w:cs="Times New Roman"/>
          <w:spacing w:val="-10"/>
        </w:rPr>
      </w:pPr>
      <w:r w:rsidRPr="00800771">
        <w:rPr>
          <w:rFonts w:cs="Times New Roman"/>
          <w:spacing w:val="-10"/>
        </w:rPr>
        <w:t>Based on a similar line of arguments</w:t>
      </w:r>
      <w:r w:rsidR="00F06284" w:rsidRPr="00800771">
        <w:rPr>
          <w:rFonts w:cs="Times New Roman"/>
          <w:spacing w:val="-10"/>
        </w:rPr>
        <w:t>,</w:t>
      </w:r>
      <w:r w:rsidRPr="00800771">
        <w:rPr>
          <w:rFonts w:cs="Times New Roman"/>
          <w:spacing w:val="-10"/>
        </w:rPr>
        <w:t xml:space="preserve"> D</w:t>
      </w:r>
      <w:r w:rsidR="00E10D99" w:rsidRPr="00800771">
        <w:rPr>
          <w:rFonts w:cs="Times New Roman"/>
          <w:spacing w:val="-10"/>
        </w:rPr>
        <w:t xml:space="preserve">eleuze and Guattari </w:t>
      </w:r>
      <w:r w:rsidRPr="00800771">
        <w:rPr>
          <w:rFonts w:cs="Times New Roman"/>
          <w:spacing w:val="-10"/>
        </w:rPr>
        <w:t>c</w:t>
      </w:r>
      <w:r w:rsidR="001874F8" w:rsidRPr="00800771">
        <w:rPr>
          <w:rFonts w:cs="Times New Roman"/>
          <w:spacing w:val="-10"/>
        </w:rPr>
        <w:t>riti</w:t>
      </w:r>
      <w:r w:rsidR="00723424" w:rsidRPr="00800771">
        <w:rPr>
          <w:rFonts w:cs="Times New Roman"/>
          <w:spacing w:val="-10"/>
        </w:rPr>
        <w:softHyphen/>
      </w:r>
      <w:r w:rsidR="001874F8" w:rsidRPr="00800771">
        <w:rPr>
          <w:rFonts w:cs="Times New Roman"/>
          <w:spacing w:val="-10"/>
        </w:rPr>
        <w:t>cize</w:t>
      </w:r>
      <w:r w:rsidRPr="00800771">
        <w:rPr>
          <w:rFonts w:cs="Times New Roman"/>
          <w:spacing w:val="-10"/>
        </w:rPr>
        <w:t>d</w:t>
      </w:r>
      <w:r w:rsidR="00E10D99" w:rsidRPr="00800771">
        <w:rPr>
          <w:rFonts w:cs="Times New Roman"/>
          <w:spacing w:val="-10"/>
        </w:rPr>
        <w:t xml:space="preserve"> </w:t>
      </w:r>
      <w:r w:rsidRPr="00800771">
        <w:rPr>
          <w:rFonts w:cs="Times New Roman"/>
          <w:spacing w:val="-10"/>
        </w:rPr>
        <w:t>the</w:t>
      </w:r>
      <w:r w:rsidR="00E10D99" w:rsidRPr="00800771">
        <w:rPr>
          <w:rFonts w:cs="Times New Roman"/>
          <w:spacing w:val="-10"/>
        </w:rPr>
        <w:t xml:space="preserve"> </w:t>
      </w:r>
      <w:r w:rsidR="0082696A" w:rsidRPr="00800771">
        <w:rPr>
          <w:rFonts w:cs="Times New Roman"/>
          <w:spacing w:val="-10"/>
        </w:rPr>
        <w:t>ext</w:t>
      </w:r>
      <w:r w:rsidR="00723424" w:rsidRPr="00800771">
        <w:rPr>
          <w:rFonts w:cs="Times New Roman"/>
          <w:spacing w:val="-10"/>
        </w:rPr>
        <w:t>r</w:t>
      </w:r>
      <w:r w:rsidR="0082696A" w:rsidRPr="00800771">
        <w:rPr>
          <w:rFonts w:cs="Times New Roman"/>
          <w:spacing w:val="-10"/>
        </w:rPr>
        <w:t>aordinary diffusion</w:t>
      </w:r>
      <w:r w:rsidRPr="00800771">
        <w:rPr>
          <w:rFonts w:cs="Times New Roman"/>
          <w:spacing w:val="-10"/>
        </w:rPr>
        <w:t xml:space="preserve"> of “information” and “commu</w:t>
      </w:r>
      <w:r w:rsidR="00723424" w:rsidRPr="00800771">
        <w:rPr>
          <w:rFonts w:cs="Times New Roman"/>
          <w:spacing w:val="-10"/>
        </w:rPr>
        <w:t>ni</w:t>
      </w:r>
      <w:r w:rsidRPr="00800771">
        <w:rPr>
          <w:rFonts w:cs="Times New Roman"/>
          <w:spacing w:val="-10"/>
        </w:rPr>
        <w:t>ca</w:t>
      </w:r>
      <w:r w:rsidR="00723424" w:rsidRPr="00800771">
        <w:rPr>
          <w:rFonts w:cs="Times New Roman"/>
          <w:spacing w:val="-10"/>
        </w:rPr>
        <w:softHyphen/>
      </w:r>
      <w:r w:rsidRPr="00800771">
        <w:rPr>
          <w:rFonts w:cs="Times New Roman"/>
          <w:spacing w:val="-10"/>
        </w:rPr>
        <w:t>tion</w:t>
      </w:r>
      <w:r w:rsidR="007801B2" w:rsidRPr="00800771">
        <w:rPr>
          <w:rFonts w:cs="Times New Roman"/>
          <w:spacing w:val="-10"/>
        </w:rPr>
        <w:t>,</w:t>
      </w:r>
      <w:r w:rsidRPr="00800771">
        <w:rPr>
          <w:rFonts w:cs="Times New Roman"/>
          <w:spacing w:val="-10"/>
        </w:rPr>
        <w:t>”</w:t>
      </w:r>
      <w:r w:rsidR="007801B2" w:rsidRPr="00800771">
        <w:rPr>
          <w:rFonts w:cs="Times New Roman"/>
          <w:spacing w:val="-10"/>
        </w:rPr>
        <w:t xml:space="preserve"> this time,</w:t>
      </w:r>
      <w:r w:rsidR="00E10D99" w:rsidRPr="00800771">
        <w:rPr>
          <w:rFonts w:cs="Times New Roman"/>
          <w:spacing w:val="-10"/>
        </w:rPr>
        <w:t xml:space="preserve"> </w:t>
      </w:r>
      <w:r w:rsidR="00A70E91" w:rsidRPr="00800771">
        <w:rPr>
          <w:rFonts w:cs="Times New Roman"/>
          <w:spacing w:val="-10"/>
        </w:rPr>
        <w:t>in</w:t>
      </w:r>
      <w:r w:rsidR="00E10D99" w:rsidRPr="00800771">
        <w:rPr>
          <w:rFonts w:cs="Times New Roman"/>
          <w:spacing w:val="-10"/>
        </w:rPr>
        <w:t xml:space="preserve"> linguistics.</w:t>
      </w:r>
      <w:r w:rsidR="001874F8" w:rsidRPr="00800771">
        <w:rPr>
          <w:rFonts w:cs="Times New Roman"/>
          <w:spacing w:val="-10"/>
        </w:rPr>
        <w:t xml:space="preserve"> Language was not a neutral medium which was used by humans to convey information concerning the world, nor a tool used to exchange</w:t>
      </w:r>
      <w:r w:rsidR="009814CD" w:rsidRPr="00800771">
        <w:rPr>
          <w:rFonts w:cs="Times New Roman"/>
          <w:spacing w:val="-10"/>
        </w:rPr>
        <w:t xml:space="preserve"> feelings or thoughts. </w:t>
      </w:r>
      <w:r w:rsidR="00970768" w:rsidRPr="00800771">
        <w:rPr>
          <w:rFonts w:cs="Times New Roman"/>
          <w:spacing w:val="-10"/>
        </w:rPr>
        <w:t>It</w:t>
      </w:r>
      <w:r w:rsidR="009814CD" w:rsidRPr="00800771">
        <w:rPr>
          <w:rFonts w:cs="Times New Roman"/>
          <w:spacing w:val="-10"/>
        </w:rPr>
        <w:t xml:space="preserve"> had primarily </w:t>
      </w:r>
      <w:r w:rsidR="0082696A" w:rsidRPr="00800771">
        <w:rPr>
          <w:rFonts w:cs="Times New Roman"/>
          <w:spacing w:val="-10"/>
        </w:rPr>
        <w:t>the</w:t>
      </w:r>
      <w:r w:rsidR="009814CD" w:rsidRPr="00800771">
        <w:rPr>
          <w:rFonts w:cs="Times New Roman"/>
          <w:spacing w:val="-10"/>
        </w:rPr>
        <w:t xml:space="preserve"> function</w:t>
      </w:r>
      <w:r w:rsidR="0082696A" w:rsidRPr="00800771">
        <w:rPr>
          <w:rFonts w:cs="Times New Roman"/>
          <w:spacing w:val="-10"/>
        </w:rPr>
        <w:t xml:space="preserve"> of asserting power. The very first lines of the chapter thus c</w:t>
      </w:r>
      <w:r w:rsidR="00970768" w:rsidRPr="00800771">
        <w:rPr>
          <w:rFonts w:cs="Times New Roman"/>
          <w:spacing w:val="-10"/>
        </w:rPr>
        <w:t>aricatur</w:t>
      </w:r>
      <w:r w:rsidR="0082696A" w:rsidRPr="00800771">
        <w:rPr>
          <w:rFonts w:cs="Times New Roman"/>
          <w:spacing w:val="-10"/>
        </w:rPr>
        <w:t>ed “a schoolmistress”</w:t>
      </w:r>
      <w:r w:rsidR="00002736" w:rsidRPr="00800771">
        <w:rPr>
          <w:rFonts w:cs="Times New Roman"/>
          <w:spacing w:val="-10"/>
        </w:rPr>
        <w:t xml:space="preserve">—what about university professors?, one </w:t>
      </w:r>
      <w:r w:rsidR="00AA4B7A" w:rsidRPr="00800771">
        <w:rPr>
          <w:rFonts w:cs="Times New Roman"/>
          <w:spacing w:val="-10"/>
        </w:rPr>
        <w:t>is</w:t>
      </w:r>
      <w:r w:rsidR="00002736" w:rsidRPr="00800771">
        <w:rPr>
          <w:rFonts w:cs="Times New Roman"/>
          <w:spacing w:val="-10"/>
        </w:rPr>
        <w:t xml:space="preserve"> tempted to ask—</w:t>
      </w:r>
      <w:r w:rsidR="0082696A" w:rsidRPr="00800771">
        <w:rPr>
          <w:rFonts w:cs="Times New Roman"/>
          <w:spacing w:val="-10"/>
        </w:rPr>
        <w:t xml:space="preserve">who forced semiotic codes </w:t>
      </w:r>
      <w:r w:rsidR="00970768" w:rsidRPr="00800771">
        <w:rPr>
          <w:rFonts w:cs="Times New Roman"/>
          <w:spacing w:val="-10"/>
        </w:rPr>
        <w:t>upon, or better ye</w:t>
      </w:r>
      <w:r w:rsidRPr="00800771">
        <w:rPr>
          <w:rFonts w:cs="Times New Roman"/>
          <w:spacing w:val="-10"/>
        </w:rPr>
        <w:t>t</w:t>
      </w:r>
      <w:r w:rsidR="00107B74" w:rsidRPr="00800771">
        <w:rPr>
          <w:rFonts w:cs="Times New Roman"/>
          <w:spacing w:val="-10"/>
        </w:rPr>
        <w:t>,</w:t>
      </w:r>
      <w:r w:rsidR="00970768" w:rsidRPr="00800771">
        <w:rPr>
          <w:rFonts w:cs="Times New Roman"/>
          <w:spacing w:val="-10"/>
        </w:rPr>
        <w:t xml:space="preserve"> </w:t>
      </w:r>
      <w:r w:rsidR="0082696A" w:rsidRPr="00800771">
        <w:rPr>
          <w:rFonts w:cs="Times New Roman"/>
          <w:spacing w:val="-10"/>
        </w:rPr>
        <w:t xml:space="preserve">into her students, gave “orders or commands.” </w:t>
      </w:r>
    </w:p>
    <w:p w:rsidR="003F36E4" w:rsidRPr="00800771" w:rsidRDefault="003F36E4" w:rsidP="00F203D7">
      <w:pPr>
        <w:tabs>
          <w:tab w:val="left" w:pos="426"/>
        </w:tabs>
        <w:spacing w:line="240" w:lineRule="exact"/>
        <w:ind w:firstLine="397"/>
        <w:rPr>
          <w:rFonts w:cs="Times New Roman"/>
          <w:spacing w:val="-10"/>
        </w:rPr>
      </w:pPr>
    </w:p>
    <w:p w:rsidR="009814CD" w:rsidRPr="00800771" w:rsidRDefault="009814CD" w:rsidP="009814CD">
      <w:pPr>
        <w:tabs>
          <w:tab w:val="left" w:pos="426"/>
        </w:tabs>
        <w:spacing w:line="240" w:lineRule="exact"/>
        <w:ind w:firstLine="397"/>
        <w:rPr>
          <w:rFonts w:cs="Times New Roman"/>
          <w:iCs/>
          <w:spacing w:val="-10"/>
          <w:sz w:val="18"/>
          <w:szCs w:val="18"/>
        </w:rPr>
      </w:pPr>
      <w:r w:rsidRPr="00800771">
        <w:rPr>
          <w:rFonts w:cs="Times New Roman"/>
          <w:spacing w:val="-10"/>
          <w:sz w:val="18"/>
          <w:szCs w:val="18"/>
        </w:rPr>
        <w:t>When the schoolmistress instructs her students on a rule of grammar or arithmetic, she is not informing them, any more than she is informing herself when she questions a student. She does not so much instruct</w:t>
      </w:r>
      <w:r w:rsidR="0082696A" w:rsidRPr="00800771">
        <w:rPr>
          <w:rFonts w:cs="Times New Roman"/>
          <w:spacing w:val="-10"/>
          <w:sz w:val="18"/>
          <w:szCs w:val="18"/>
        </w:rPr>
        <w:t xml:space="preserve"> </w:t>
      </w:r>
      <w:r w:rsidR="0082696A" w:rsidRPr="00800771">
        <w:rPr>
          <w:rFonts w:cs="Times New Roman"/>
          <w:i/>
          <w:spacing w:val="-10"/>
          <w:sz w:val="18"/>
          <w:szCs w:val="18"/>
        </w:rPr>
        <w:t>[enseigne]</w:t>
      </w:r>
      <w:r w:rsidRPr="00800771">
        <w:rPr>
          <w:rFonts w:cs="Times New Roman"/>
          <w:spacing w:val="-10"/>
          <w:sz w:val="18"/>
          <w:szCs w:val="18"/>
        </w:rPr>
        <w:t xml:space="preserve"> as </w:t>
      </w:r>
      <w:r w:rsidR="0082696A" w:rsidRPr="00800771">
        <w:rPr>
          <w:rFonts w:cs="Times New Roman"/>
          <w:spacing w:val="-10"/>
          <w:sz w:val="18"/>
          <w:szCs w:val="18"/>
        </w:rPr>
        <w:t>“</w:t>
      </w:r>
      <w:r w:rsidRPr="00800771">
        <w:rPr>
          <w:rFonts w:cs="Times New Roman"/>
          <w:spacing w:val="-10"/>
          <w:sz w:val="18"/>
          <w:szCs w:val="18"/>
        </w:rPr>
        <w:t>insign,</w:t>
      </w:r>
      <w:r w:rsidR="0082696A" w:rsidRPr="00800771">
        <w:rPr>
          <w:rFonts w:cs="Times New Roman"/>
          <w:spacing w:val="-10"/>
          <w:sz w:val="18"/>
          <w:szCs w:val="18"/>
        </w:rPr>
        <w:t>”</w:t>
      </w:r>
      <w:r w:rsidRPr="00800771">
        <w:rPr>
          <w:rFonts w:cs="Times New Roman"/>
          <w:spacing w:val="-10"/>
          <w:sz w:val="18"/>
          <w:szCs w:val="18"/>
        </w:rPr>
        <w:t xml:space="preserve"> </w:t>
      </w:r>
      <w:r w:rsidR="0082696A" w:rsidRPr="00800771">
        <w:rPr>
          <w:rFonts w:cs="Times New Roman"/>
          <w:spacing w:val="-10"/>
          <w:sz w:val="18"/>
          <w:szCs w:val="18"/>
        </w:rPr>
        <w:t>[</w:t>
      </w:r>
      <w:r w:rsidR="0082696A" w:rsidRPr="00800771">
        <w:rPr>
          <w:rFonts w:cs="Times New Roman"/>
          <w:i/>
          <w:spacing w:val="-10"/>
          <w:sz w:val="18"/>
          <w:szCs w:val="18"/>
        </w:rPr>
        <w:t xml:space="preserve">“ensigne” </w:t>
      </w:r>
      <w:r w:rsidR="0082696A" w:rsidRPr="00800771">
        <w:rPr>
          <w:rFonts w:cs="Times New Roman"/>
          <w:spacing w:val="-10"/>
          <w:sz w:val="18"/>
          <w:szCs w:val="18"/>
        </w:rPr>
        <w:t xml:space="preserve">= force into signs] </w:t>
      </w:r>
      <w:r w:rsidRPr="00800771">
        <w:rPr>
          <w:rFonts w:cs="Times New Roman"/>
          <w:spacing w:val="-10"/>
          <w:sz w:val="18"/>
          <w:szCs w:val="18"/>
        </w:rPr>
        <w:t xml:space="preserve">give orders or commands.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xml:space="preserve">, 1980, trans. B. Massumi, 1987, p. 75) </w:t>
      </w:r>
    </w:p>
    <w:p w:rsidR="00E10D99" w:rsidRPr="00800771" w:rsidRDefault="00E10D99" w:rsidP="00F203D7">
      <w:pPr>
        <w:tabs>
          <w:tab w:val="left" w:pos="426"/>
        </w:tabs>
        <w:spacing w:line="240" w:lineRule="exact"/>
        <w:ind w:firstLine="397"/>
        <w:rPr>
          <w:rFonts w:cs="Times New Roman"/>
          <w:spacing w:val="-10"/>
          <w:sz w:val="18"/>
          <w:szCs w:val="18"/>
        </w:rPr>
      </w:pPr>
    </w:p>
    <w:p w:rsidR="00FE42FB" w:rsidRPr="00800771" w:rsidRDefault="00FE42FB" w:rsidP="00F203D7">
      <w:pPr>
        <w:tabs>
          <w:tab w:val="left" w:pos="426"/>
        </w:tabs>
        <w:spacing w:line="240" w:lineRule="exact"/>
        <w:ind w:firstLine="397"/>
        <w:rPr>
          <w:rFonts w:cs="Times New Roman"/>
          <w:spacing w:val="-10"/>
        </w:rPr>
      </w:pPr>
      <w:r w:rsidRPr="00800771">
        <w:rPr>
          <w:rFonts w:cs="Times New Roman"/>
          <w:spacing w:val="-10"/>
        </w:rPr>
        <w:t>Only a few years before, Barthes had similarly argued</w:t>
      </w:r>
      <w:r w:rsidR="0068636E" w:rsidRPr="00800771">
        <w:rPr>
          <w:rFonts w:cs="Times New Roman"/>
          <w:spacing w:val="-10"/>
        </w:rPr>
        <w:t>,</w:t>
      </w:r>
      <w:r w:rsidRPr="00800771">
        <w:rPr>
          <w:rFonts w:cs="Times New Roman"/>
          <w:spacing w:val="-10"/>
        </w:rPr>
        <w:t xml:space="preserve"> </w:t>
      </w:r>
      <w:r w:rsidR="0068636E" w:rsidRPr="00800771">
        <w:rPr>
          <w:rFonts w:cs="Times New Roman"/>
          <w:spacing w:val="-10"/>
        </w:rPr>
        <w:t>in his inau</w:t>
      </w:r>
      <w:r w:rsidR="0045403B" w:rsidRPr="00800771">
        <w:rPr>
          <w:rFonts w:cs="Times New Roman"/>
          <w:spacing w:val="-10"/>
        </w:rPr>
        <w:softHyphen/>
      </w:r>
      <w:r w:rsidR="0068636E" w:rsidRPr="00800771">
        <w:rPr>
          <w:rFonts w:cs="Times New Roman"/>
          <w:spacing w:val="-10"/>
        </w:rPr>
        <w:t xml:space="preserve">gural lecture given at the Collège de France, </w:t>
      </w:r>
      <w:r w:rsidRPr="00800771">
        <w:rPr>
          <w:rFonts w:cs="Times New Roman"/>
          <w:spacing w:val="-10"/>
        </w:rPr>
        <w:t xml:space="preserve">that “the </w:t>
      </w:r>
      <w:r w:rsidR="005074C3" w:rsidRPr="00800771">
        <w:rPr>
          <w:rFonts w:cs="Times New Roman"/>
          <w:spacing w:val="-10"/>
        </w:rPr>
        <w:t>tongue</w:t>
      </w:r>
      <w:r w:rsidRPr="00800771">
        <w:rPr>
          <w:rFonts w:cs="Times New Roman"/>
          <w:spacing w:val="-10"/>
        </w:rPr>
        <w:t xml:space="preserve"> is fascist – </w:t>
      </w:r>
      <w:r w:rsidRPr="00800771">
        <w:rPr>
          <w:rFonts w:cs="Times New Roman"/>
          <w:i/>
          <w:spacing w:val="-10"/>
        </w:rPr>
        <w:t>la langue est fasciste</w:t>
      </w:r>
      <w:r w:rsidR="006B439F" w:rsidRPr="00800771">
        <w:rPr>
          <w:rFonts w:cs="Times New Roman"/>
          <w:i/>
          <w:spacing w:val="-10"/>
        </w:rPr>
        <w:t>.</w:t>
      </w:r>
      <w:r w:rsidRPr="00800771">
        <w:rPr>
          <w:rFonts w:cs="Times New Roman"/>
          <w:spacing w:val="-10"/>
        </w:rPr>
        <w:t>”</w:t>
      </w:r>
      <w:r w:rsidR="00E305C7" w:rsidRPr="00800771">
        <w:rPr>
          <w:rFonts w:cs="Times New Roman"/>
          <w:spacing w:val="-10"/>
        </w:rPr>
        <w:t xml:space="preserve"> </w:t>
      </w:r>
      <w:r w:rsidR="004362F4" w:rsidRPr="00800771">
        <w:rPr>
          <w:rFonts w:cs="Times New Roman"/>
          <w:spacing w:val="-10"/>
        </w:rPr>
        <w:t>According to Barthes, it</w:t>
      </w:r>
      <w:r w:rsidR="00E305C7" w:rsidRPr="00800771">
        <w:rPr>
          <w:rFonts w:cs="Times New Roman"/>
          <w:spacing w:val="-10"/>
        </w:rPr>
        <w:t xml:space="preserve"> compelled speech and, as soon as </w:t>
      </w:r>
      <w:r w:rsidR="004362F4" w:rsidRPr="00800771">
        <w:rPr>
          <w:rFonts w:cs="Times New Roman"/>
          <w:spacing w:val="-10"/>
        </w:rPr>
        <w:t>it</w:t>
      </w:r>
      <w:r w:rsidR="00E305C7" w:rsidRPr="00800771">
        <w:rPr>
          <w:rFonts w:cs="Times New Roman"/>
          <w:spacing w:val="-10"/>
        </w:rPr>
        <w:t xml:space="preserve"> was </w:t>
      </w:r>
      <w:r w:rsidR="004362F4" w:rsidRPr="00800771">
        <w:rPr>
          <w:rFonts w:cs="Times New Roman"/>
          <w:spacing w:val="-10"/>
        </w:rPr>
        <w:t>uttered, it</w:t>
      </w:r>
      <w:r w:rsidR="00E305C7" w:rsidRPr="00800771">
        <w:rPr>
          <w:rFonts w:cs="Times New Roman"/>
          <w:spacing w:val="-10"/>
        </w:rPr>
        <w:t xml:space="preserve"> imme</w:t>
      </w:r>
      <w:r w:rsidR="00F44D2C" w:rsidRPr="00800771">
        <w:rPr>
          <w:rFonts w:cs="Times New Roman"/>
          <w:spacing w:val="-10"/>
        </w:rPr>
        <w:t xml:space="preserve">diately entered the service of </w:t>
      </w:r>
      <w:r w:rsidR="00E305C7" w:rsidRPr="00800771">
        <w:rPr>
          <w:rFonts w:cs="Times New Roman"/>
          <w:spacing w:val="-10"/>
        </w:rPr>
        <w:t>power.</w:t>
      </w:r>
    </w:p>
    <w:p w:rsidR="00FE42FB" w:rsidRPr="00800771" w:rsidRDefault="00FE42FB" w:rsidP="00F203D7">
      <w:pPr>
        <w:tabs>
          <w:tab w:val="left" w:pos="426"/>
        </w:tabs>
        <w:spacing w:line="240" w:lineRule="exact"/>
        <w:ind w:firstLine="397"/>
        <w:rPr>
          <w:rFonts w:cs="Times New Roman"/>
          <w:spacing w:val="-10"/>
        </w:rPr>
      </w:pPr>
    </w:p>
    <w:p w:rsidR="00FE42FB" w:rsidRPr="00800771" w:rsidRDefault="00F44D2C" w:rsidP="00F203D7">
      <w:pPr>
        <w:tabs>
          <w:tab w:val="left" w:pos="426"/>
        </w:tabs>
        <w:spacing w:line="240" w:lineRule="exact"/>
        <w:ind w:firstLine="397"/>
        <w:rPr>
          <w:rFonts w:cs="Times New Roman"/>
          <w:spacing w:val="-10"/>
        </w:rPr>
      </w:pPr>
      <w:r w:rsidRPr="00800771">
        <w:rPr>
          <w:rFonts w:cs="Times New Roman"/>
          <w:iCs/>
          <w:spacing w:val="-10"/>
          <w:sz w:val="18"/>
          <w:szCs w:val="18"/>
        </w:rPr>
        <w:t>[</w:t>
      </w:r>
      <w:r w:rsidR="00FE42FB" w:rsidRPr="00800771">
        <w:rPr>
          <w:rFonts w:cs="Times New Roman"/>
          <w:iCs/>
          <w:spacing w:val="-10"/>
          <w:sz w:val="18"/>
          <w:szCs w:val="18"/>
        </w:rPr>
        <w:t>The</w:t>
      </w:r>
      <w:r w:rsidR="00F64F43" w:rsidRPr="00800771">
        <w:rPr>
          <w:rFonts w:cs="Times New Roman"/>
          <w:iCs/>
          <w:spacing w:val="-10"/>
          <w:sz w:val="18"/>
          <w:szCs w:val="18"/>
        </w:rPr>
        <w:t xml:space="preserve"> tongue]</w:t>
      </w:r>
      <w:r w:rsidR="00FE42FB" w:rsidRPr="00800771">
        <w:rPr>
          <w:rFonts w:cs="Times New Roman"/>
          <w:spacing w:val="-10"/>
          <w:sz w:val="18"/>
          <w:szCs w:val="18"/>
        </w:rPr>
        <w:t xml:space="preserve"> </w:t>
      </w:r>
      <w:r w:rsidR="00FE42FB" w:rsidRPr="00800771">
        <w:rPr>
          <w:rFonts w:cs="Times New Roman"/>
          <w:i/>
          <w:spacing w:val="-10"/>
          <w:sz w:val="18"/>
          <w:szCs w:val="18"/>
        </w:rPr>
        <w:t>[</w:t>
      </w:r>
      <w:r w:rsidRPr="00800771">
        <w:rPr>
          <w:rFonts w:cs="Times New Roman"/>
          <w:i/>
          <w:spacing w:val="-10"/>
          <w:sz w:val="18"/>
          <w:szCs w:val="18"/>
        </w:rPr>
        <w:t>L</w:t>
      </w:r>
      <w:r w:rsidR="00FE42FB" w:rsidRPr="00800771">
        <w:rPr>
          <w:rFonts w:cs="Times New Roman"/>
          <w:i/>
          <w:spacing w:val="-10"/>
          <w:sz w:val="18"/>
          <w:szCs w:val="18"/>
        </w:rPr>
        <w:t>a langue]</w:t>
      </w:r>
      <w:r w:rsidR="00FE42FB" w:rsidRPr="00800771">
        <w:rPr>
          <w:rFonts w:cs="Times New Roman"/>
          <w:spacing w:val="-10"/>
          <w:sz w:val="18"/>
          <w:szCs w:val="18"/>
        </w:rPr>
        <w:t xml:space="preserve">, </w:t>
      </w:r>
      <w:r w:rsidRPr="00800771">
        <w:rPr>
          <w:rFonts w:cs="Times New Roman"/>
          <w:spacing w:val="-10"/>
          <w:sz w:val="18"/>
          <w:szCs w:val="18"/>
        </w:rPr>
        <w:t>[</w:t>
      </w:r>
      <w:r w:rsidR="00FE42FB" w:rsidRPr="00800771">
        <w:rPr>
          <w:rFonts w:cs="Times New Roman"/>
          <w:spacing w:val="-10"/>
          <w:sz w:val="18"/>
          <w:szCs w:val="18"/>
        </w:rPr>
        <w:t>as performance of</w:t>
      </w:r>
      <w:r w:rsidR="00F64F43" w:rsidRPr="00800771">
        <w:rPr>
          <w:rFonts w:cs="Times New Roman"/>
          <w:spacing w:val="-10"/>
          <w:sz w:val="18"/>
          <w:szCs w:val="18"/>
        </w:rPr>
        <w:t xml:space="preserve"> </w:t>
      </w:r>
      <w:r w:rsidR="00FE42FB" w:rsidRPr="00800771">
        <w:rPr>
          <w:rFonts w:cs="Times New Roman"/>
          <w:spacing w:val="-10"/>
          <w:sz w:val="18"/>
          <w:szCs w:val="18"/>
        </w:rPr>
        <w:t>language</w:t>
      </w:r>
      <w:r w:rsidR="00F64F43" w:rsidRPr="00800771">
        <w:rPr>
          <w:rFonts w:cs="Times New Roman"/>
          <w:spacing w:val="-10"/>
          <w:sz w:val="18"/>
          <w:szCs w:val="18"/>
        </w:rPr>
        <w:t>]</w:t>
      </w:r>
      <w:r w:rsidR="00FE42FB" w:rsidRPr="00800771">
        <w:rPr>
          <w:rFonts w:cs="Times New Roman"/>
          <w:spacing w:val="-10"/>
          <w:sz w:val="18"/>
          <w:szCs w:val="18"/>
        </w:rPr>
        <w:t xml:space="preserve"> </w:t>
      </w:r>
      <w:r w:rsidR="00FE42FB" w:rsidRPr="00800771">
        <w:rPr>
          <w:rFonts w:cs="Times New Roman"/>
          <w:i/>
          <w:spacing w:val="-10"/>
          <w:sz w:val="18"/>
          <w:szCs w:val="18"/>
        </w:rPr>
        <w:t>[</w:t>
      </w:r>
      <w:r w:rsidR="00F64F43" w:rsidRPr="00800771">
        <w:rPr>
          <w:rFonts w:cs="Times New Roman"/>
          <w:i/>
          <w:spacing w:val="-10"/>
          <w:sz w:val="18"/>
          <w:szCs w:val="18"/>
        </w:rPr>
        <w:t xml:space="preserve">comme performance </w:t>
      </w:r>
      <w:r w:rsidR="00FE42FB" w:rsidRPr="00800771">
        <w:rPr>
          <w:rFonts w:cs="Times New Roman"/>
          <w:i/>
          <w:spacing w:val="-10"/>
          <w:sz w:val="18"/>
          <w:szCs w:val="18"/>
        </w:rPr>
        <w:t>de tout langage]</w:t>
      </w:r>
      <w:r w:rsidR="00FE42FB" w:rsidRPr="00800771">
        <w:rPr>
          <w:rFonts w:cs="Times New Roman"/>
          <w:spacing w:val="-10"/>
          <w:sz w:val="18"/>
          <w:szCs w:val="18"/>
        </w:rPr>
        <w:t xml:space="preserve">, is neither reactionary nor progressive; it is quite simply </w:t>
      </w:r>
      <w:r w:rsidR="00FE42FB" w:rsidRPr="00800771">
        <w:rPr>
          <w:rFonts w:cs="Times New Roman"/>
          <w:iCs/>
          <w:spacing w:val="-10"/>
          <w:sz w:val="18"/>
          <w:szCs w:val="18"/>
        </w:rPr>
        <w:t>fascist</w:t>
      </w:r>
      <w:r w:rsidR="00FE42FB" w:rsidRPr="00800771">
        <w:rPr>
          <w:rFonts w:cs="Times New Roman"/>
          <w:spacing w:val="-10"/>
          <w:sz w:val="18"/>
          <w:szCs w:val="18"/>
        </w:rPr>
        <w:t xml:space="preserve">; for </w:t>
      </w:r>
      <w:r w:rsidR="00FE42FB" w:rsidRPr="00800771">
        <w:rPr>
          <w:rFonts w:cs="Times New Roman"/>
          <w:iCs/>
          <w:spacing w:val="-10"/>
          <w:sz w:val="18"/>
          <w:szCs w:val="18"/>
        </w:rPr>
        <w:t>fascism</w:t>
      </w:r>
      <w:r w:rsidR="00FE42FB" w:rsidRPr="00800771">
        <w:rPr>
          <w:rFonts w:cs="Times New Roman"/>
          <w:spacing w:val="-10"/>
          <w:sz w:val="18"/>
          <w:szCs w:val="18"/>
        </w:rPr>
        <w:t xml:space="preserve"> does not prevent speech</w:t>
      </w:r>
      <w:r w:rsidR="00CA5D0B" w:rsidRPr="00800771">
        <w:rPr>
          <w:rFonts w:cs="Times New Roman"/>
          <w:spacing w:val="-10"/>
          <w:sz w:val="18"/>
          <w:szCs w:val="18"/>
        </w:rPr>
        <w:t xml:space="preserve"> </w:t>
      </w:r>
      <w:r w:rsidR="00CA5D0B" w:rsidRPr="00800771">
        <w:rPr>
          <w:rFonts w:cs="Times New Roman"/>
          <w:i/>
          <w:spacing w:val="-10"/>
          <w:sz w:val="18"/>
          <w:szCs w:val="18"/>
        </w:rPr>
        <w:t>[de dire]</w:t>
      </w:r>
      <w:r w:rsidR="00FE42FB" w:rsidRPr="00800771">
        <w:rPr>
          <w:rFonts w:cs="Times New Roman"/>
          <w:i/>
          <w:spacing w:val="-10"/>
          <w:sz w:val="18"/>
          <w:szCs w:val="18"/>
        </w:rPr>
        <w:t>,</w:t>
      </w:r>
      <w:r w:rsidR="00FE42FB" w:rsidRPr="00800771">
        <w:rPr>
          <w:rFonts w:cs="Times New Roman"/>
          <w:spacing w:val="-10"/>
          <w:sz w:val="18"/>
          <w:szCs w:val="18"/>
        </w:rPr>
        <w:t xml:space="preserve"> </w:t>
      </w:r>
      <w:r w:rsidR="004362F4" w:rsidRPr="00800771">
        <w:rPr>
          <w:rFonts w:cs="Times New Roman"/>
          <w:spacing w:val="-10"/>
          <w:sz w:val="18"/>
          <w:szCs w:val="18"/>
        </w:rPr>
        <w:t xml:space="preserve">it </w:t>
      </w:r>
      <w:r w:rsidR="004362F4" w:rsidRPr="00800771">
        <w:rPr>
          <w:rFonts w:cs="Times New Roman"/>
          <w:iCs/>
          <w:spacing w:val="-10"/>
          <w:sz w:val="18"/>
          <w:szCs w:val="18"/>
        </w:rPr>
        <w:t>compels speech</w:t>
      </w:r>
      <w:r w:rsidR="00CA5D0B" w:rsidRPr="00800771">
        <w:rPr>
          <w:rFonts w:cs="Times New Roman"/>
          <w:iCs/>
          <w:spacing w:val="-10"/>
          <w:sz w:val="18"/>
          <w:szCs w:val="18"/>
        </w:rPr>
        <w:t xml:space="preserve"> </w:t>
      </w:r>
      <w:r w:rsidR="00CA5D0B" w:rsidRPr="00800771">
        <w:rPr>
          <w:rFonts w:cs="Times New Roman"/>
          <w:i/>
          <w:iCs/>
          <w:spacing w:val="-10"/>
          <w:sz w:val="18"/>
          <w:szCs w:val="18"/>
        </w:rPr>
        <w:t>[à dire]</w:t>
      </w:r>
      <w:r w:rsidR="004362F4" w:rsidRPr="00800771">
        <w:rPr>
          <w:rFonts w:cs="Times New Roman"/>
          <w:spacing w:val="-10"/>
          <w:sz w:val="18"/>
          <w:szCs w:val="18"/>
        </w:rPr>
        <w:t xml:space="preserve">. Once </w:t>
      </w:r>
      <w:r w:rsidR="004362F4" w:rsidRPr="00800771">
        <w:rPr>
          <w:rFonts w:cs="Times New Roman"/>
          <w:iCs/>
          <w:spacing w:val="-10"/>
          <w:sz w:val="18"/>
          <w:szCs w:val="18"/>
        </w:rPr>
        <w:t xml:space="preserve">uttered </w:t>
      </w:r>
      <w:r w:rsidR="004362F4" w:rsidRPr="00800771">
        <w:rPr>
          <w:rFonts w:cs="Times New Roman"/>
          <w:i/>
          <w:spacing w:val="-10"/>
          <w:sz w:val="18"/>
          <w:szCs w:val="18"/>
        </w:rPr>
        <w:t>[proférée]</w:t>
      </w:r>
      <w:r w:rsidR="004362F4" w:rsidRPr="00800771">
        <w:rPr>
          <w:rFonts w:cs="Times New Roman"/>
          <w:spacing w:val="-10"/>
          <w:sz w:val="18"/>
          <w:szCs w:val="18"/>
        </w:rPr>
        <w:t xml:space="preserve">, </w:t>
      </w:r>
      <w:r w:rsidR="004362F4" w:rsidRPr="00800771">
        <w:rPr>
          <w:rFonts w:cs="Times New Roman"/>
          <w:iCs/>
          <w:spacing w:val="-10"/>
          <w:sz w:val="18"/>
          <w:szCs w:val="18"/>
        </w:rPr>
        <w:t>even</w:t>
      </w:r>
      <w:r w:rsidR="004362F4" w:rsidRPr="00800771">
        <w:rPr>
          <w:rFonts w:cs="Times New Roman"/>
          <w:spacing w:val="-10"/>
          <w:sz w:val="18"/>
          <w:szCs w:val="18"/>
        </w:rPr>
        <w:t xml:space="preserve"> in the </w:t>
      </w:r>
      <w:r w:rsidR="004362F4" w:rsidRPr="00800771">
        <w:rPr>
          <w:rFonts w:cs="Times New Roman"/>
          <w:iCs/>
          <w:spacing w:val="-10"/>
          <w:sz w:val="18"/>
          <w:szCs w:val="18"/>
        </w:rPr>
        <w:t>subject’s deepest</w:t>
      </w:r>
      <w:r w:rsidR="004362F4" w:rsidRPr="00800771">
        <w:rPr>
          <w:rFonts w:cs="Times New Roman"/>
          <w:spacing w:val="-10"/>
          <w:sz w:val="18"/>
          <w:szCs w:val="18"/>
        </w:rPr>
        <w:t xml:space="preserve"> privacy, </w:t>
      </w:r>
      <w:r w:rsidR="00C122D9" w:rsidRPr="00800771">
        <w:rPr>
          <w:rFonts w:cs="Times New Roman"/>
          <w:iCs/>
          <w:spacing w:val="-10"/>
          <w:sz w:val="18"/>
          <w:szCs w:val="18"/>
        </w:rPr>
        <w:t xml:space="preserve">[the tongue] </w:t>
      </w:r>
      <w:r w:rsidR="00C122D9" w:rsidRPr="00800771">
        <w:rPr>
          <w:rFonts w:cs="Times New Roman"/>
          <w:i/>
          <w:iCs/>
          <w:spacing w:val="-10"/>
          <w:sz w:val="18"/>
          <w:szCs w:val="18"/>
        </w:rPr>
        <w:t>[la langue]</w:t>
      </w:r>
      <w:r w:rsidR="004362F4" w:rsidRPr="00800771">
        <w:rPr>
          <w:rFonts w:cs="Times New Roman"/>
          <w:iCs/>
          <w:spacing w:val="-10"/>
          <w:sz w:val="18"/>
          <w:szCs w:val="18"/>
        </w:rPr>
        <w:t xml:space="preserve"> enters</w:t>
      </w:r>
      <w:r w:rsidR="004362F4" w:rsidRPr="00800771">
        <w:rPr>
          <w:rFonts w:cs="Times New Roman"/>
          <w:spacing w:val="-10"/>
          <w:sz w:val="18"/>
          <w:szCs w:val="18"/>
        </w:rPr>
        <w:t xml:space="preserve"> the </w:t>
      </w:r>
      <w:r w:rsidR="004362F4" w:rsidRPr="00800771">
        <w:rPr>
          <w:rFonts w:cs="Times New Roman"/>
          <w:iCs/>
          <w:spacing w:val="-10"/>
          <w:sz w:val="18"/>
          <w:szCs w:val="18"/>
        </w:rPr>
        <w:t>service</w:t>
      </w:r>
      <w:r w:rsidR="004362F4" w:rsidRPr="00800771">
        <w:rPr>
          <w:rFonts w:cs="Times New Roman"/>
          <w:spacing w:val="-10"/>
          <w:sz w:val="18"/>
          <w:szCs w:val="18"/>
        </w:rPr>
        <w:t xml:space="preserve"> of </w:t>
      </w:r>
      <w:r w:rsidRPr="00800771">
        <w:rPr>
          <w:rFonts w:cs="Times New Roman"/>
          <w:spacing w:val="-10"/>
          <w:sz w:val="18"/>
          <w:szCs w:val="18"/>
        </w:rPr>
        <w:t xml:space="preserve">[some] </w:t>
      </w:r>
      <w:r w:rsidR="004362F4" w:rsidRPr="00800771">
        <w:rPr>
          <w:rFonts w:cs="Times New Roman"/>
          <w:iCs/>
          <w:spacing w:val="-10"/>
          <w:sz w:val="18"/>
          <w:szCs w:val="18"/>
        </w:rPr>
        <w:t>power</w:t>
      </w:r>
      <w:r w:rsidR="004362F4" w:rsidRPr="00800771">
        <w:rPr>
          <w:rFonts w:cs="Times New Roman"/>
          <w:spacing w:val="-10"/>
          <w:sz w:val="18"/>
          <w:szCs w:val="18"/>
        </w:rPr>
        <w:t xml:space="preserve"> </w:t>
      </w:r>
      <w:r w:rsidR="004362F4" w:rsidRPr="00800771">
        <w:rPr>
          <w:rFonts w:cs="Times New Roman"/>
          <w:i/>
          <w:spacing w:val="-10"/>
          <w:sz w:val="18"/>
          <w:szCs w:val="18"/>
        </w:rPr>
        <w:t>[un pouvoir]</w:t>
      </w:r>
      <w:r w:rsidR="004362F4" w:rsidRPr="00800771">
        <w:rPr>
          <w:rFonts w:cs="Times New Roman"/>
          <w:spacing w:val="-10"/>
          <w:sz w:val="18"/>
          <w:szCs w:val="18"/>
        </w:rPr>
        <w:t>.</w:t>
      </w:r>
      <w:r w:rsidR="00FE42FB" w:rsidRPr="00800771">
        <w:rPr>
          <w:rFonts w:cs="Times New Roman"/>
          <w:spacing w:val="-10"/>
          <w:sz w:val="18"/>
          <w:szCs w:val="18"/>
        </w:rPr>
        <w:t xml:space="preserve">” </w:t>
      </w:r>
      <w:r w:rsidRPr="00800771">
        <w:rPr>
          <w:rFonts w:cs="Times New Roman"/>
          <w:spacing w:val="-10"/>
          <w:sz w:val="18"/>
          <w:szCs w:val="18"/>
        </w:rPr>
        <w:t>(</w:t>
      </w:r>
      <w:r w:rsidR="00FE42FB" w:rsidRPr="00800771">
        <w:rPr>
          <w:rFonts w:cs="Times New Roman"/>
          <w:i/>
          <w:spacing w:val="-10"/>
          <w:sz w:val="18"/>
          <w:szCs w:val="18"/>
        </w:rPr>
        <w:t>Leçon inaugurale au Collège de France, 7 janvier 1977</w:t>
      </w:r>
      <w:r w:rsidRPr="00800771">
        <w:rPr>
          <w:rFonts w:cs="Times New Roman"/>
          <w:spacing w:val="-10"/>
          <w:sz w:val="18"/>
          <w:szCs w:val="18"/>
        </w:rPr>
        <w:t>, published as</w:t>
      </w:r>
      <w:r w:rsidR="00294AD4" w:rsidRPr="00800771">
        <w:rPr>
          <w:rFonts w:cs="Times New Roman"/>
          <w:spacing w:val="-10"/>
          <w:sz w:val="18"/>
          <w:szCs w:val="18"/>
        </w:rPr>
        <w:t xml:space="preserve"> </w:t>
      </w:r>
      <w:r w:rsidR="00294AD4" w:rsidRPr="00800771">
        <w:rPr>
          <w:rFonts w:cs="Times New Roman"/>
          <w:i/>
          <w:iCs/>
          <w:spacing w:val="-10"/>
          <w:sz w:val="18"/>
          <w:szCs w:val="18"/>
        </w:rPr>
        <w:t>Leçon</w:t>
      </w:r>
      <w:r w:rsidR="00294AD4" w:rsidRPr="00800771">
        <w:rPr>
          <w:rFonts w:cs="Times New Roman"/>
          <w:spacing w:val="-10"/>
          <w:sz w:val="18"/>
          <w:szCs w:val="18"/>
        </w:rPr>
        <w:t xml:space="preserve"> in 1978. Trans. by Richard Howard</w:t>
      </w:r>
      <w:r w:rsidRPr="00800771">
        <w:rPr>
          <w:rFonts w:cs="Times New Roman"/>
          <w:spacing w:val="-10"/>
          <w:sz w:val="18"/>
          <w:szCs w:val="18"/>
        </w:rPr>
        <w:t>, my mod</w:t>
      </w:r>
      <w:r w:rsidR="00294AD4" w:rsidRPr="00800771">
        <w:rPr>
          <w:rFonts w:cs="Times New Roman"/>
          <w:spacing w:val="-10"/>
          <w:sz w:val="18"/>
          <w:szCs w:val="18"/>
        </w:rPr>
        <w:t>.</w:t>
      </w:r>
      <w:r w:rsidRPr="00800771">
        <w:rPr>
          <w:rFonts w:cs="Times New Roman"/>
          <w:spacing w:val="-10"/>
          <w:sz w:val="18"/>
          <w:szCs w:val="18"/>
        </w:rPr>
        <w:t>)</w:t>
      </w:r>
    </w:p>
    <w:p w:rsidR="00FE42FB" w:rsidRPr="00800771" w:rsidRDefault="00FE42FB" w:rsidP="00F203D7">
      <w:pPr>
        <w:tabs>
          <w:tab w:val="left" w:pos="426"/>
        </w:tabs>
        <w:spacing w:line="240" w:lineRule="exact"/>
        <w:ind w:firstLine="397"/>
        <w:rPr>
          <w:rFonts w:cs="Times New Roman"/>
          <w:spacing w:val="-10"/>
        </w:rPr>
      </w:pPr>
    </w:p>
    <w:p w:rsidR="00F44D2C" w:rsidRPr="00800771" w:rsidRDefault="00F44D2C" w:rsidP="00F203D7">
      <w:pPr>
        <w:tabs>
          <w:tab w:val="left" w:pos="426"/>
        </w:tabs>
        <w:spacing w:line="240" w:lineRule="exact"/>
        <w:ind w:firstLine="397"/>
        <w:rPr>
          <w:rFonts w:cs="Times New Roman"/>
          <w:spacing w:val="-10"/>
        </w:rPr>
      </w:pPr>
      <w:r w:rsidRPr="00800771">
        <w:rPr>
          <w:rFonts w:cs="Times New Roman"/>
          <w:spacing w:val="-10"/>
        </w:rPr>
        <w:t xml:space="preserve">Barthes’ argument was </w:t>
      </w:r>
      <w:r w:rsidR="002B048D" w:rsidRPr="00800771">
        <w:rPr>
          <w:rFonts w:cs="Times New Roman"/>
          <w:spacing w:val="-10"/>
        </w:rPr>
        <w:t xml:space="preserve">still </w:t>
      </w:r>
      <w:r w:rsidR="00FF11B7" w:rsidRPr="00800771">
        <w:rPr>
          <w:rFonts w:cs="Times New Roman"/>
          <w:spacing w:val="-10"/>
        </w:rPr>
        <w:t>mainly</w:t>
      </w:r>
      <w:r w:rsidRPr="00800771">
        <w:rPr>
          <w:rFonts w:cs="Times New Roman"/>
          <w:spacing w:val="-10"/>
        </w:rPr>
        <w:t xml:space="preserve"> based on a structuralist view </w:t>
      </w:r>
      <w:r w:rsidR="002B048D" w:rsidRPr="00800771">
        <w:rPr>
          <w:rFonts w:cs="Times New Roman"/>
          <w:spacing w:val="-10"/>
        </w:rPr>
        <w:t>of</w:t>
      </w:r>
      <w:r w:rsidRPr="00800771">
        <w:rPr>
          <w:rFonts w:cs="Times New Roman"/>
          <w:spacing w:val="-10"/>
        </w:rPr>
        <w:t xml:space="preserve"> </w:t>
      </w:r>
      <w:r w:rsidR="00A13639" w:rsidRPr="00800771">
        <w:rPr>
          <w:rFonts w:cs="Times New Roman"/>
          <w:i/>
          <w:spacing w:val="-10"/>
        </w:rPr>
        <w:t>la langue</w:t>
      </w:r>
      <w:r w:rsidR="00CA5D0B" w:rsidRPr="00800771">
        <w:rPr>
          <w:rFonts w:cs="Times New Roman"/>
          <w:spacing w:val="-10"/>
        </w:rPr>
        <w:t>,</w:t>
      </w:r>
      <w:r w:rsidR="00A13639" w:rsidRPr="00800771">
        <w:rPr>
          <w:rFonts w:cs="Times New Roman"/>
          <w:spacing w:val="-10"/>
        </w:rPr>
        <w:t xml:space="preserve"> </w:t>
      </w:r>
      <w:r w:rsidR="00CA5D0B" w:rsidRPr="00800771">
        <w:rPr>
          <w:rFonts w:cs="Times New Roman"/>
          <w:spacing w:val="-10"/>
        </w:rPr>
        <w:t>a</w:t>
      </w:r>
      <w:r w:rsidRPr="00800771">
        <w:rPr>
          <w:rFonts w:cs="Times New Roman"/>
          <w:spacing w:val="-10"/>
        </w:rPr>
        <w:t xml:space="preserve"> firm </w:t>
      </w:r>
      <w:r w:rsidR="00060381" w:rsidRPr="00800771">
        <w:rPr>
          <w:rFonts w:cs="Times New Roman"/>
          <w:spacing w:val="-10"/>
        </w:rPr>
        <w:t>“structure”</w:t>
      </w:r>
      <w:r w:rsidRPr="00800771">
        <w:rPr>
          <w:rFonts w:cs="Times New Roman"/>
          <w:spacing w:val="-10"/>
        </w:rPr>
        <w:t xml:space="preserve"> which imposed </w:t>
      </w:r>
      <w:r w:rsidR="00243AA3" w:rsidRPr="00800771">
        <w:rPr>
          <w:rFonts w:cs="Times New Roman"/>
          <w:spacing w:val="-10"/>
        </w:rPr>
        <w:t>its</w:t>
      </w:r>
      <w:r w:rsidRPr="00800771">
        <w:rPr>
          <w:rFonts w:cs="Times New Roman"/>
          <w:spacing w:val="-10"/>
        </w:rPr>
        <w:t xml:space="preserve"> rule</w:t>
      </w:r>
      <w:r w:rsidR="00A13639" w:rsidRPr="00800771">
        <w:rPr>
          <w:rFonts w:cs="Times New Roman"/>
          <w:spacing w:val="-10"/>
        </w:rPr>
        <w:t xml:space="preserve">, </w:t>
      </w:r>
      <w:r w:rsidR="00243AA3" w:rsidRPr="00800771">
        <w:rPr>
          <w:rFonts w:cs="Times New Roman"/>
          <w:spacing w:val="-10"/>
        </w:rPr>
        <w:t>its</w:t>
      </w:r>
      <w:r w:rsidR="00A13639" w:rsidRPr="00800771">
        <w:rPr>
          <w:rFonts w:cs="Times New Roman"/>
          <w:spacing w:val="-10"/>
        </w:rPr>
        <w:t xml:space="preserve"> “domi</w:t>
      </w:r>
      <w:r w:rsidR="00373F7C" w:rsidRPr="00800771">
        <w:rPr>
          <w:rFonts w:cs="Times New Roman"/>
          <w:spacing w:val="-10"/>
        </w:rPr>
        <w:softHyphen/>
      </w:r>
      <w:r w:rsidR="00A13639" w:rsidRPr="00800771">
        <w:rPr>
          <w:rFonts w:cs="Times New Roman"/>
          <w:spacing w:val="-10"/>
        </w:rPr>
        <w:t>nating, stubborn, implacable voice,”</w:t>
      </w:r>
      <w:r w:rsidR="002D4FCE">
        <w:rPr>
          <w:rFonts w:cs="Times New Roman"/>
          <w:spacing w:val="-10"/>
        </w:rPr>
        <w:t xml:space="preserve"> </w:t>
      </w:r>
      <w:r w:rsidRPr="00800771">
        <w:rPr>
          <w:rFonts w:cs="Times New Roman"/>
          <w:spacing w:val="-10"/>
        </w:rPr>
        <w:t>upon the speak</w:t>
      </w:r>
      <w:r w:rsidR="00654B26" w:rsidRPr="00800771">
        <w:rPr>
          <w:rFonts w:cs="Times New Roman"/>
          <w:spacing w:val="-10"/>
        </w:rPr>
        <w:softHyphen/>
      </w:r>
      <w:r w:rsidRPr="00800771">
        <w:rPr>
          <w:rFonts w:cs="Times New Roman"/>
          <w:spacing w:val="-10"/>
        </w:rPr>
        <w:t>ing subjects who, conse</w:t>
      </w:r>
      <w:r w:rsidR="0045403B" w:rsidRPr="00800771">
        <w:rPr>
          <w:rFonts w:cs="Times New Roman"/>
          <w:spacing w:val="-10"/>
        </w:rPr>
        <w:softHyphen/>
      </w:r>
      <w:r w:rsidRPr="00800771">
        <w:rPr>
          <w:rFonts w:cs="Times New Roman"/>
          <w:spacing w:val="-10"/>
        </w:rPr>
        <w:t>quently, had no room for exercising their freedom.</w:t>
      </w:r>
      <w:r w:rsidR="00C122D9" w:rsidRPr="00800771">
        <w:rPr>
          <w:rFonts w:cs="Times New Roman"/>
          <w:spacing w:val="-10"/>
        </w:rPr>
        <w:t xml:space="preserve"> This persis</w:t>
      </w:r>
      <w:r w:rsidR="00373F7C" w:rsidRPr="00800771">
        <w:rPr>
          <w:rFonts w:cs="Times New Roman"/>
          <w:spacing w:val="-10"/>
        </w:rPr>
        <w:softHyphen/>
      </w:r>
      <w:r w:rsidR="00C122D9" w:rsidRPr="00800771">
        <w:rPr>
          <w:rFonts w:cs="Times New Roman"/>
          <w:spacing w:val="-10"/>
        </w:rPr>
        <w:t>tent struc</w:t>
      </w:r>
      <w:r w:rsidR="00A8614B" w:rsidRPr="00800771">
        <w:rPr>
          <w:rFonts w:cs="Times New Roman"/>
          <w:spacing w:val="-10"/>
        </w:rPr>
        <w:softHyphen/>
      </w:r>
      <w:r w:rsidR="00C122D9" w:rsidRPr="00800771">
        <w:rPr>
          <w:rFonts w:cs="Times New Roman"/>
          <w:spacing w:val="-10"/>
        </w:rPr>
        <w:t xml:space="preserve">turalist spirit is unfortunately erased </w:t>
      </w:r>
      <w:r w:rsidR="00FF11B7" w:rsidRPr="00800771">
        <w:rPr>
          <w:rFonts w:cs="Times New Roman"/>
          <w:spacing w:val="-10"/>
        </w:rPr>
        <w:t>when</w:t>
      </w:r>
      <w:r w:rsidR="00C122D9" w:rsidRPr="00800771">
        <w:rPr>
          <w:rFonts w:cs="Times New Roman"/>
          <w:spacing w:val="-10"/>
        </w:rPr>
        <w:t xml:space="preserve"> </w:t>
      </w:r>
      <w:r w:rsidR="00C122D9" w:rsidRPr="00800771">
        <w:rPr>
          <w:rFonts w:cs="Times New Roman"/>
          <w:i/>
          <w:spacing w:val="-10"/>
        </w:rPr>
        <w:t>la langue</w:t>
      </w:r>
      <w:r w:rsidR="00C122D9" w:rsidRPr="00800771">
        <w:rPr>
          <w:rFonts w:cs="Times New Roman"/>
          <w:spacing w:val="-10"/>
        </w:rPr>
        <w:t xml:space="preserve"> </w:t>
      </w:r>
      <w:r w:rsidR="00FF11B7" w:rsidRPr="00800771">
        <w:rPr>
          <w:rFonts w:cs="Times New Roman"/>
          <w:spacing w:val="-10"/>
        </w:rPr>
        <w:t>is trans</w:t>
      </w:r>
      <w:r w:rsidR="00373F7C" w:rsidRPr="00800771">
        <w:rPr>
          <w:rFonts w:cs="Times New Roman"/>
          <w:spacing w:val="-10"/>
        </w:rPr>
        <w:softHyphen/>
      </w:r>
      <w:r w:rsidR="00FF11B7" w:rsidRPr="00800771">
        <w:rPr>
          <w:rFonts w:cs="Times New Roman"/>
          <w:spacing w:val="-10"/>
        </w:rPr>
        <w:t xml:space="preserve">lated </w:t>
      </w:r>
      <w:r w:rsidR="0086134D" w:rsidRPr="00800771">
        <w:rPr>
          <w:rFonts w:cs="Times New Roman"/>
          <w:spacing w:val="-10"/>
        </w:rPr>
        <w:t>by</w:t>
      </w:r>
      <w:r w:rsidR="00C122D9" w:rsidRPr="00800771">
        <w:rPr>
          <w:rFonts w:cs="Times New Roman"/>
          <w:spacing w:val="-10"/>
        </w:rPr>
        <w:t xml:space="preserve"> </w:t>
      </w:r>
      <w:r w:rsidR="00C122D9" w:rsidRPr="00800771">
        <w:rPr>
          <w:rFonts w:cs="Times New Roman"/>
          <w:i/>
          <w:spacing w:val="-10"/>
        </w:rPr>
        <w:t>speech</w:t>
      </w:r>
      <w:r w:rsidR="00C122D9" w:rsidRPr="00800771">
        <w:rPr>
          <w:rFonts w:cs="Times New Roman"/>
          <w:spacing w:val="-10"/>
        </w:rPr>
        <w:t xml:space="preserve">, which </w:t>
      </w:r>
      <w:r w:rsidR="0086134D" w:rsidRPr="00800771">
        <w:rPr>
          <w:rFonts w:cs="Times New Roman"/>
          <w:spacing w:val="-10"/>
        </w:rPr>
        <w:t>artificially</w:t>
      </w:r>
      <w:r w:rsidR="00C122D9" w:rsidRPr="00800771">
        <w:rPr>
          <w:rFonts w:cs="Times New Roman"/>
          <w:spacing w:val="-10"/>
        </w:rPr>
        <w:t xml:space="preserve"> “pragmati</w:t>
      </w:r>
      <w:r w:rsidR="00C122D9" w:rsidRPr="00800771">
        <w:rPr>
          <w:rFonts w:cs="Times New Roman"/>
          <w:spacing w:val="-10"/>
        </w:rPr>
        <w:softHyphen/>
        <w:t>cize</w:t>
      </w:r>
      <w:r w:rsidR="007D4D2D" w:rsidRPr="00800771">
        <w:rPr>
          <w:rFonts w:cs="Times New Roman"/>
          <w:spacing w:val="-10"/>
        </w:rPr>
        <w:t>s</w:t>
      </w:r>
      <w:r w:rsidR="00C122D9" w:rsidRPr="00800771">
        <w:rPr>
          <w:rFonts w:cs="Times New Roman"/>
          <w:spacing w:val="-10"/>
        </w:rPr>
        <w:t>” Barthes’ thought</w:t>
      </w:r>
      <w:r w:rsidR="0086134D" w:rsidRPr="00800771">
        <w:rPr>
          <w:rFonts w:cs="Times New Roman"/>
          <w:spacing w:val="-10"/>
        </w:rPr>
        <w:t xml:space="preserve"> and makes it difficult to understand </w:t>
      </w:r>
      <w:r w:rsidR="00FF11B7" w:rsidRPr="00800771">
        <w:rPr>
          <w:rFonts w:cs="Times New Roman"/>
          <w:spacing w:val="-10"/>
        </w:rPr>
        <w:t xml:space="preserve">his </w:t>
      </w:r>
      <w:r w:rsidR="0086134D" w:rsidRPr="00800771">
        <w:rPr>
          <w:rFonts w:cs="Times New Roman"/>
          <w:spacing w:val="-10"/>
        </w:rPr>
        <w:t>real argument</w:t>
      </w:r>
      <w:r w:rsidR="00CA5D0B" w:rsidRPr="00800771">
        <w:rPr>
          <w:rFonts w:cs="Times New Roman"/>
          <w:spacing w:val="-10"/>
        </w:rPr>
        <w:t xml:space="preserve"> </w:t>
      </w:r>
      <w:r w:rsidR="007D4D2D" w:rsidRPr="00800771">
        <w:rPr>
          <w:rFonts w:cs="Times New Roman"/>
          <w:spacing w:val="-10"/>
        </w:rPr>
        <w:t>since</w:t>
      </w:r>
      <w:r w:rsidR="00CA5D0B" w:rsidRPr="00800771">
        <w:rPr>
          <w:rFonts w:cs="Times New Roman"/>
          <w:spacing w:val="-10"/>
        </w:rPr>
        <w:t xml:space="preserve"> </w:t>
      </w:r>
      <w:r w:rsidR="00CA5D0B" w:rsidRPr="00800771">
        <w:rPr>
          <w:rFonts w:cs="Times New Roman"/>
          <w:i/>
          <w:spacing w:val="-10"/>
        </w:rPr>
        <w:t>dire</w:t>
      </w:r>
      <w:r w:rsidR="00CA5D0B" w:rsidRPr="00800771">
        <w:rPr>
          <w:rFonts w:cs="Times New Roman"/>
          <w:spacing w:val="-10"/>
        </w:rPr>
        <w:t xml:space="preserve"> is </w:t>
      </w:r>
      <w:r w:rsidR="007D4D2D" w:rsidRPr="00800771">
        <w:rPr>
          <w:rFonts w:cs="Times New Roman"/>
          <w:spacing w:val="-10"/>
        </w:rPr>
        <w:t xml:space="preserve">simultaneously </w:t>
      </w:r>
      <w:r w:rsidR="00CA5D0B" w:rsidRPr="00800771">
        <w:rPr>
          <w:rFonts w:cs="Times New Roman"/>
          <w:spacing w:val="-10"/>
        </w:rPr>
        <w:t xml:space="preserve">translated by </w:t>
      </w:r>
      <w:r w:rsidR="00CA5D0B" w:rsidRPr="00800771">
        <w:rPr>
          <w:rFonts w:cs="Times New Roman"/>
          <w:i/>
          <w:spacing w:val="-10"/>
        </w:rPr>
        <w:t>speech</w:t>
      </w:r>
      <w:r w:rsidR="00CA5D0B" w:rsidRPr="00800771">
        <w:rPr>
          <w:rFonts w:cs="Times New Roman"/>
          <w:spacing w:val="-10"/>
        </w:rPr>
        <w:t>. H</w:t>
      </w:r>
      <w:r w:rsidR="0086134D" w:rsidRPr="00800771">
        <w:rPr>
          <w:rFonts w:cs="Times New Roman"/>
          <w:spacing w:val="-10"/>
        </w:rPr>
        <w:t xml:space="preserve">ence </w:t>
      </w:r>
      <w:r w:rsidR="00CA5D0B" w:rsidRPr="00800771">
        <w:rPr>
          <w:rFonts w:cs="Times New Roman"/>
          <w:spacing w:val="-10"/>
        </w:rPr>
        <w:t>my</w:t>
      </w:r>
      <w:r w:rsidR="0086134D" w:rsidRPr="00800771">
        <w:rPr>
          <w:rFonts w:cs="Times New Roman"/>
          <w:spacing w:val="-10"/>
        </w:rPr>
        <w:t xml:space="preserve"> suggestion to translate </w:t>
      </w:r>
      <w:r w:rsidR="00243AA3" w:rsidRPr="00800771">
        <w:rPr>
          <w:rFonts w:cs="Times New Roman"/>
          <w:i/>
          <w:spacing w:val="-10"/>
        </w:rPr>
        <w:t>la</w:t>
      </w:r>
      <w:r w:rsidR="00243AA3" w:rsidRPr="00800771">
        <w:rPr>
          <w:rFonts w:cs="Times New Roman"/>
          <w:spacing w:val="-10"/>
        </w:rPr>
        <w:t xml:space="preserve"> </w:t>
      </w:r>
      <w:r w:rsidR="00342BF8" w:rsidRPr="00800771">
        <w:rPr>
          <w:rFonts w:cs="Times New Roman"/>
          <w:i/>
          <w:spacing w:val="-10"/>
        </w:rPr>
        <w:t>langue</w:t>
      </w:r>
      <w:r w:rsidR="0086134D" w:rsidRPr="00800771">
        <w:rPr>
          <w:rFonts w:cs="Times New Roman"/>
          <w:spacing w:val="-10"/>
        </w:rPr>
        <w:t xml:space="preserve"> </w:t>
      </w:r>
      <w:r w:rsidR="00342BF8" w:rsidRPr="00800771">
        <w:rPr>
          <w:rFonts w:cs="Times New Roman"/>
          <w:spacing w:val="-10"/>
        </w:rPr>
        <w:t>by</w:t>
      </w:r>
      <w:r w:rsidR="0086134D" w:rsidRPr="00800771">
        <w:rPr>
          <w:rFonts w:cs="Times New Roman"/>
          <w:spacing w:val="-10"/>
        </w:rPr>
        <w:t xml:space="preserve"> </w:t>
      </w:r>
      <w:r w:rsidR="0086134D" w:rsidRPr="00800771">
        <w:rPr>
          <w:rFonts w:cs="Times New Roman"/>
          <w:i/>
          <w:spacing w:val="-10"/>
        </w:rPr>
        <w:t>tongue</w:t>
      </w:r>
      <w:r w:rsidR="00CA5D0B" w:rsidRPr="00800771">
        <w:rPr>
          <w:rFonts w:cs="Times New Roman"/>
          <w:spacing w:val="-10"/>
        </w:rPr>
        <w:t xml:space="preserve"> in order to clearly distinguish it from </w:t>
      </w:r>
      <w:r w:rsidR="00CA5D0B" w:rsidRPr="00800771">
        <w:rPr>
          <w:rFonts w:cs="Times New Roman"/>
          <w:i/>
          <w:spacing w:val="-10"/>
        </w:rPr>
        <w:t>la parole</w:t>
      </w:r>
      <w:r w:rsidR="00243AA3" w:rsidRPr="00800771">
        <w:rPr>
          <w:rFonts w:cs="Times New Roman"/>
          <w:spacing w:val="-10"/>
        </w:rPr>
        <w:t xml:space="preserve"> which in turn may be acceptably translated as </w:t>
      </w:r>
      <w:r w:rsidR="00243AA3" w:rsidRPr="00800771">
        <w:rPr>
          <w:rFonts w:cs="Times New Roman"/>
          <w:i/>
          <w:spacing w:val="-10"/>
        </w:rPr>
        <w:t>speech</w:t>
      </w:r>
      <w:r w:rsidR="00243AA3" w:rsidRPr="00800771">
        <w:rPr>
          <w:rFonts w:cs="Times New Roman"/>
          <w:spacing w:val="-10"/>
        </w:rPr>
        <w:t>.</w:t>
      </w:r>
    </w:p>
    <w:p w:rsidR="00F44D2C" w:rsidRPr="00800771" w:rsidRDefault="00F44D2C" w:rsidP="00F203D7">
      <w:pPr>
        <w:tabs>
          <w:tab w:val="left" w:pos="426"/>
        </w:tabs>
        <w:spacing w:line="240" w:lineRule="exact"/>
        <w:ind w:firstLine="397"/>
        <w:rPr>
          <w:rFonts w:cs="Times New Roman"/>
          <w:spacing w:val="-10"/>
        </w:rPr>
      </w:pPr>
    </w:p>
    <w:p w:rsidR="00A13639" w:rsidRPr="00800771" w:rsidRDefault="00F44D2C" w:rsidP="00A13639">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He [Ernest Renan] realized that </w:t>
      </w:r>
      <w:r w:rsidR="00F64F43" w:rsidRPr="00800771">
        <w:rPr>
          <w:rFonts w:cs="Times New Roman"/>
          <w:spacing w:val="-10"/>
          <w:sz w:val="18"/>
          <w:szCs w:val="18"/>
        </w:rPr>
        <w:t>[the tongue]</w:t>
      </w:r>
      <w:r w:rsidRPr="00800771">
        <w:rPr>
          <w:rFonts w:cs="Times New Roman"/>
          <w:spacing w:val="-10"/>
          <w:sz w:val="18"/>
          <w:szCs w:val="18"/>
        </w:rPr>
        <w:t xml:space="preserve"> is not exhausted by the message en</w:t>
      </w:r>
      <w:r w:rsidR="0045403B" w:rsidRPr="00800771">
        <w:rPr>
          <w:rFonts w:cs="Times New Roman"/>
          <w:spacing w:val="-10"/>
          <w:sz w:val="18"/>
          <w:szCs w:val="18"/>
        </w:rPr>
        <w:softHyphen/>
      </w:r>
      <w:r w:rsidRPr="00800771">
        <w:rPr>
          <w:rFonts w:cs="Times New Roman"/>
          <w:spacing w:val="-10"/>
          <w:sz w:val="18"/>
          <w:szCs w:val="18"/>
        </w:rPr>
        <w:t>gen</w:t>
      </w:r>
      <w:r w:rsidR="00A8614B" w:rsidRPr="00800771">
        <w:rPr>
          <w:rFonts w:cs="Times New Roman"/>
          <w:spacing w:val="-10"/>
          <w:sz w:val="18"/>
          <w:szCs w:val="18"/>
        </w:rPr>
        <w:softHyphen/>
      </w:r>
      <w:r w:rsidRPr="00800771">
        <w:rPr>
          <w:rFonts w:cs="Times New Roman"/>
          <w:spacing w:val="-10"/>
          <w:sz w:val="18"/>
          <w:szCs w:val="18"/>
        </w:rPr>
        <w:t xml:space="preserve">dered by it. He saw that </w:t>
      </w:r>
      <w:r w:rsidR="00F64F43" w:rsidRPr="00800771">
        <w:rPr>
          <w:rFonts w:cs="Times New Roman"/>
          <w:spacing w:val="-10"/>
          <w:sz w:val="18"/>
          <w:szCs w:val="18"/>
        </w:rPr>
        <w:t>[it]</w:t>
      </w:r>
      <w:r w:rsidRPr="00800771">
        <w:rPr>
          <w:rFonts w:cs="Times New Roman"/>
          <w:spacing w:val="-10"/>
          <w:sz w:val="18"/>
          <w:szCs w:val="18"/>
        </w:rPr>
        <w:t xml:space="preserve"> can survive this message and make understood within it, with a frequently terrible resonance, something other than what it says, superimposing on the subject</w:t>
      </w:r>
      <w:r w:rsidR="00A13639" w:rsidRPr="00800771">
        <w:rPr>
          <w:rFonts w:cs="Times New Roman"/>
          <w:spacing w:val="-10"/>
          <w:sz w:val="18"/>
          <w:szCs w:val="18"/>
        </w:rPr>
        <w:t>’s</w:t>
      </w:r>
      <w:r w:rsidRPr="00800771">
        <w:rPr>
          <w:rFonts w:cs="Times New Roman"/>
          <w:spacing w:val="-10"/>
          <w:sz w:val="18"/>
          <w:szCs w:val="18"/>
        </w:rPr>
        <w:t xml:space="preserve"> conscious, reasonable voice the dominating, stubborn, implacable voice of structure.</w:t>
      </w:r>
      <w:r w:rsidR="00A13639" w:rsidRPr="00800771">
        <w:rPr>
          <w:rFonts w:cs="Times New Roman"/>
          <w:spacing w:val="-10"/>
          <w:sz w:val="18"/>
          <w:szCs w:val="18"/>
        </w:rPr>
        <w:t xml:space="preserve"> (</w:t>
      </w:r>
      <w:r w:rsidR="00A13639" w:rsidRPr="00800771">
        <w:rPr>
          <w:rFonts w:cs="Times New Roman"/>
          <w:i/>
          <w:spacing w:val="-10"/>
          <w:sz w:val="18"/>
          <w:szCs w:val="18"/>
        </w:rPr>
        <w:t>Leçon inaugurale au Collège de France, 7 janvier 1977</w:t>
      </w:r>
      <w:r w:rsidR="00A13639" w:rsidRPr="00800771">
        <w:rPr>
          <w:rFonts w:cs="Times New Roman"/>
          <w:spacing w:val="-10"/>
          <w:sz w:val="18"/>
          <w:szCs w:val="18"/>
        </w:rPr>
        <w:t xml:space="preserve">, published as </w:t>
      </w:r>
      <w:r w:rsidR="00A13639" w:rsidRPr="00800771">
        <w:rPr>
          <w:rFonts w:cs="Times New Roman"/>
          <w:i/>
          <w:iCs/>
          <w:spacing w:val="-10"/>
          <w:sz w:val="18"/>
          <w:szCs w:val="18"/>
        </w:rPr>
        <w:t>Leçon</w:t>
      </w:r>
      <w:r w:rsidR="00A13639" w:rsidRPr="00800771">
        <w:rPr>
          <w:rFonts w:cs="Times New Roman"/>
          <w:spacing w:val="-10"/>
          <w:sz w:val="18"/>
          <w:szCs w:val="18"/>
        </w:rPr>
        <w:t xml:space="preserve"> in 1978. Trans. by Richard Howard</w:t>
      </w:r>
      <w:r w:rsidR="00F64F43" w:rsidRPr="00800771">
        <w:rPr>
          <w:rFonts w:cs="Times New Roman"/>
          <w:spacing w:val="-10"/>
          <w:sz w:val="18"/>
          <w:szCs w:val="18"/>
        </w:rPr>
        <w:t>, my mod.</w:t>
      </w:r>
      <w:r w:rsidR="00A13639" w:rsidRPr="00800771">
        <w:rPr>
          <w:rFonts w:cs="Times New Roman"/>
          <w:spacing w:val="-10"/>
          <w:sz w:val="18"/>
          <w:szCs w:val="18"/>
        </w:rPr>
        <w:t>)</w:t>
      </w:r>
    </w:p>
    <w:p w:rsidR="00B4491A" w:rsidRPr="00800771" w:rsidRDefault="00B4491A" w:rsidP="00A13639">
      <w:pPr>
        <w:tabs>
          <w:tab w:val="left" w:pos="426"/>
        </w:tabs>
        <w:spacing w:line="240" w:lineRule="exact"/>
        <w:ind w:firstLine="397"/>
        <w:rPr>
          <w:rFonts w:cs="Times New Roman"/>
          <w:spacing w:val="-10"/>
          <w:sz w:val="18"/>
          <w:szCs w:val="18"/>
        </w:rPr>
      </w:pPr>
    </w:p>
    <w:p w:rsidR="00F44D2C" w:rsidRPr="00800771" w:rsidRDefault="00A13639" w:rsidP="00F203D7">
      <w:pPr>
        <w:tabs>
          <w:tab w:val="left" w:pos="426"/>
        </w:tabs>
        <w:spacing w:line="240" w:lineRule="exact"/>
        <w:ind w:firstLine="397"/>
        <w:rPr>
          <w:rFonts w:cs="Times New Roman"/>
          <w:spacing w:val="-10"/>
        </w:rPr>
      </w:pPr>
      <w:r w:rsidRPr="00800771">
        <w:rPr>
          <w:rFonts w:cs="Times New Roman"/>
          <w:spacing w:val="-10"/>
        </w:rPr>
        <w:t xml:space="preserve">But Barthes also </w:t>
      </w:r>
      <w:r w:rsidR="00D6705F" w:rsidRPr="00800771">
        <w:rPr>
          <w:rFonts w:cs="Times New Roman"/>
          <w:spacing w:val="-10"/>
        </w:rPr>
        <w:t>called attention</w:t>
      </w:r>
      <w:r w:rsidRPr="00800771">
        <w:rPr>
          <w:rFonts w:cs="Times New Roman"/>
          <w:spacing w:val="-10"/>
        </w:rPr>
        <w:t xml:space="preserve"> to </w:t>
      </w:r>
      <w:r w:rsidR="00DD690B" w:rsidRPr="00800771">
        <w:rPr>
          <w:rFonts w:cs="Times New Roman"/>
          <w:spacing w:val="-10"/>
        </w:rPr>
        <w:t>two</w:t>
      </w:r>
      <w:r w:rsidRPr="00800771">
        <w:rPr>
          <w:rFonts w:cs="Times New Roman"/>
          <w:spacing w:val="-10"/>
        </w:rPr>
        <w:t xml:space="preserve"> </w:t>
      </w:r>
      <w:r w:rsidR="00D6705F" w:rsidRPr="00800771">
        <w:rPr>
          <w:rFonts w:cs="Times New Roman"/>
          <w:spacing w:val="-10"/>
        </w:rPr>
        <w:t>pragmatic</w:t>
      </w:r>
      <w:r w:rsidRPr="00800771">
        <w:rPr>
          <w:rFonts w:cs="Times New Roman"/>
          <w:spacing w:val="-10"/>
        </w:rPr>
        <w:t xml:space="preserve"> feature</w:t>
      </w:r>
      <w:r w:rsidR="00DD690B" w:rsidRPr="00800771">
        <w:rPr>
          <w:rFonts w:cs="Times New Roman"/>
          <w:spacing w:val="-10"/>
        </w:rPr>
        <w:t>s</w:t>
      </w:r>
      <w:r w:rsidRPr="00800771">
        <w:rPr>
          <w:rFonts w:cs="Times New Roman"/>
          <w:spacing w:val="-10"/>
        </w:rPr>
        <w:t xml:space="preserve"> of speech</w:t>
      </w:r>
      <w:r w:rsidR="00DD690B" w:rsidRPr="00800771">
        <w:rPr>
          <w:rFonts w:cs="Times New Roman"/>
          <w:spacing w:val="-10"/>
        </w:rPr>
        <w:t>:</w:t>
      </w:r>
      <w:r w:rsidRPr="00800771">
        <w:rPr>
          <w:rFonts w:cs="Times New Roman"/>
          <w:spacing w:val="-10"/>
        </w:rPr>
        <w:t xml:space="preserve"> “assertion”</w:t>
      </w:r>
      <w:r w:rsidR="00DD690B" w:rsidRPr="00800771">
        <w:rPr>
          <w:rFonts w:cs="Times New Roman"/>
          <w:spacing w:val="-10"/>
        </w:rPr>
        <w:t xml:space="preserve"> of oneself</w:t>
      </w:r>
      <w:r w:rsidRPr="00800771">
        <w:rPr>
          <w:rFonts w:cs="Times New Roman"/>
          <w:spacing w:val="-10"/>
        </w:rPr>
        <w:t xml:space="preserve"> </w:t>
      </w:r>
      <w:r w:rsidR="00DD690B" w:rsidRPr="00800771">
        <w:rPr>
          <w:rFonts w:cs="Times New Roman"/>
          <w:spacing w:val="-10"/>
        </w:rPr>
        <w:t>and</w:t>
      </w:r>
      <w:r w:rsidRPr="00800771">
        <w:rPr>
          <w:rFonts w:cs="Times New Roman"/>
          <w:spacing w:val="-10"/>
        </w:rPr>
        <w:t xml:space="preserve"> “repetition” of </w:t>
      </w:r>
      <w:r w:rsidR="00DD690B" w:rsidRPr="00800771">
        <w:rPr>
          <w:rFonts w:cs="Times New Roman"/>
          <w:spacing w:val="-10"/>
        </w:rPr>
        <w:t>signs already used by others</w:t>
      </w:r>
      <w:r w:rsidRPr="00800771">
        <w:rPr>
          <w:rFonts w:cs="Times New Roman"/>
          <w:spacing w:val="-10"/>
        </w:rPr>
        <w:t>. Blunt assertion was the dominant form of speech</w:t>
      </w:r>
      <w:r w:rsidR="00C122D9" w:rsidRPr="00800771">
        <w:rPr>
          <w:rFonts w:cs="Times New Roman"/>
          <w:spacing w:val="-10"/>
        </w:rPr>
        <w:t xml:space="preserve"> </w:t>
      </w:r>
      <w:r w:rsidRPr="00800771">
        <w:rPr>
          <w:rFonts w:cs="Times New Roman"/>
          <w:spacing w:val="-10"/>
        </w:rPr>
        <w:t xml:space="preserve">although it could present itself </w:t>
      </w:r>
      <w:r w:rsidR="00515AD2" w:rsidRPr="00800771">
        <w:rPr>
          <w:rFonts w:cs="Times New Roman"/>
          <w:spacing w:val="-10"/>
        </w:rPr>
        <w:t>under</w:t>
      </w:r>
      <w:r w:rsidRPr="00800771">
        <w:rPr>
          <w:rFonts w:cs="Times New Roman"/>
          <w:spacing w:val="-10"/>
        </w:rPr>
        <w:t xml:space="preserve"> soft</w:t>
      </w:r>
      <w:r w:rsidR="00515AD2" w:rsidRPr="00800771">
        <w:rPr>
          <w:rFonts w:cs="Times New Roman"/>
          <w:spacing w:val="-10"/>
        </w:rPr>
        <w:t>er</w:t>
      </w:r>
      <w:r w:rsidRPr="00800771">
        <w:rPr>
          <w:rFonts w:cs="Times New Roman"/>
          <w:spacing w:val="-10"/>
        </w:rPr>
        <w:t xml:space="preserve"> modalit</w:t>
      </w:r>
      <w:r w:rsidR="00515AD2" w:rsidRPr="00800771">
        <w:rPr>
          <w:rFonts w:cs="Times New Roman"/>
          <w:spacing w:val="-10"/>
        </w:rPr>
        <w:t xml:space="preserve">ies, but at the same time, speech had to use signs that had already been </w:t>
      </w:r>
      <w:r w:rsidR="00D6705F" w:rsidRPr="00800771">
        <w:rPr>
          <w:rFonts w:cs="Times New Roman"/>
          <w:spacing w:val="-10"/>
        </w:rPr>
        <w:t xml:space="preserve">heavily loaded with </w:t>
      </w:r>
      <w:r w:rsidR="008708A5" w:rsidRPr="00800771">
        <w:rPr>
          <w:rFonts w:cs="Times New Roman"/>
          <w:spacing w:val="-10"/>
        </w:rPr>
        <w:t>signification</w:t>
      </w:r>
      <w:r w:rsidR="00515AD2" w:rsidRPr="00800771">
        <w:rPr>
          <w:rFonts w:cs="Times New Roman"/>
          <w:spacing w:val="-10"/>
        </w:rPr>
        <w:t xml:space="preserve"> by previous usages. </w:t>
      </w:r>
    </w:p>
    <w:p w:rsidR="00F44D2C" w:rsidRPr="00800771" w:rsidRDefault="00F44D2C" w:rsidP="00F203D7">
      <w:pPr>
        <w:tabs>
          <w:tab w:val="left" w:pos="426"/>
        </w:tabs>
        <w:spacing w:line="240" w:lineRule="exact"/>
        <w:ind w:firstLine="397"/>
        <w:rPr>
          <w:rFonts w:cs="Times New Roman"/>
          <w:spacing w:val="-10"/>
        </w:rPr>
      </w:pPr>
    </w:p>
    <w:p w:rsidR="00F44D2C" w:rsidRPr="00800771" w:rsidRDefault="00C122D9" w:rsidP="00F44D2C">
      <w:pPr>
        <w:tabs>
          <w:tab w:val="left" w:pos="426"/>
        </w:tabs>
        <w:spacing w:line="240" w:lineRule="exact"/>
        <w:ind w:firstLine="397"/>
        <w:rPr>
          <w:rFonts w:cs="Times New Roman"/>
          <w:spacing w:val="-12"/>
          <w:sz w:val="18"/>
          <w:szCs w:val="18"/>
        </w:rPr>
      </w:pPr>
      <w:r w:rsidRPr="00800771">
        <w:rPr>
          <w:rFonts w:cs="Times New Roman"/>
          <w:spacing w:val="-12"/>
          <w:sz w:val="18"/>
          <w:szCs w:val="18"/>
        </w:rPr>
        <w:t>[Once uttered] In it [In the tongue]</w:t>
      </w:r>
      <w:r w:rsidR="00F44D2C" w:rsidRPr="00800771">
        <w:rPr>
          <w:rFonts w:cs="Times New Roman"/>
          <w:spacing w:val="-12"/>
          <w:sz w:val="18"/>
          <w:szCs w:val="18"/>
        </w:rPr>
        <w:t xml:space="preserve"> inevitably, two categories appear: the authority of assertion, the grega</w:t>
      </w:r>
      <w:r w:rsidR="00F93A01" w:rsidRPr="00800771">
        <w:rPr>
          <w:rFonts w:cs="Times New Roman"/>
          <w:spacing w:val="-12"/>
          <w:sz w:val="18"/>
          <w:szCs w:val="18"/>
        </w:rPr>
        <w:softHyphen/>
      </w:r>
      <w:r w:rsidR="00F44D2C" w:rsidRPr="00800771">
        <w:rPr>
          <w:rFonts w:cs="Times New Roman"/>
          <w:spacing w:val="-12"/>
          <w:sz w:val="18"/>
          <w:szCs w:val="18"/>
        </w:rPr>
        <w:t xml:space="preserve">riousness of repetition. On the one hand, </w:t>
      </w:r>
      <w:r w:rsidRPr="00800771">
        <w:rPr>
          <w:rFonts w:cs="Times New Roman"/>
          <w:spacing w:val="-12"/>
          <w:sz w:val="18"/>
          <w:szCs w:val="18"/>
        </w:rPr>
        <w:t>[the tongue]</w:t>
      </w:r>
      <w:r w:rsidR="00F44D2C" w:rsidRPr="00800771">
        <w:rPr>
          <w:rFonts w:cs="Times New Roman"/>
          <w:spacing w:val="-12"/>
          <w:sz w:val="18"/>
          <w:szCs w:val="18"/>
        </w:rPr>
        <w:t xml:space="preserve"> is imme</w:t>
      </w:r>
      <w:r w:rsidR="00A1293D" w:rsidRPr="00800771">
        <w:rPr>
          <w:rFonts w:cs="Times New Roman"/>
          <w:spacing w:val="-12"/>
          <w:sz w:val="18"/>
          <w:szCs w:val="18"/>
        </w:rPr>
        <w:softHyphen/>
      </w:r>
      <w:r w:rsidR="00F44D2C" w:rsidRPr="00800771">
        <w:rPr>
          <w:rFonts w:cs="Times New Roman"/>
          <w:spacing w:val="-12"/>
          <w:sz w:val="18"/>
          <w:szCs w:val="18"/>
        </w:rPr>
        <w:t xml:space="preserve">diately assertive: negation, doubt, possibility, the suspension of judgment require special mechanisms which are themselves caught up in a play of linguistic masks; what linguists call modality is only the supplement of </w:t>
      </w:r>
      <w:r w:rsidRPr="00800771">
        <w:rPr>
          <w:rFonts w:cs="Times New Roman"/>
          <w:spacing w:val="-12"/>
          <w:sz w:val="18"/>
          <w:szCs w:val="18"/>
        </w:rPr>
        <w:t>[the tongue]</w:t>
      </w:r>
      <w:r w:rsidR="00F44D2C" w:rsidRPr="00800771">
        <w:rPr>
          <w:rFonts w:cs="Times New Roman"/>
          <w:spacing w:val="-12"/>
          <w:sz w:val="18"/>
          <w:szCs w:val="18"/>
        </w:rPr>
        <w:t xml:space="preserve"> by which I try, as through petition, to sway its implacable power of verification. On the other hand, the signs composing </w:t>
      </w:r>
      <w:r w:rsidRPr="00800771">
        <w:rPr>
          <w:rFonts w:cs="Times New Roman"/>
          <w:spacing w:val="-12"/>
          <w:sz w:val="18"/>
          <w:szCs w:val="18"/>
        </w:rPr>
        <w:t>[the tongue]</w:t>
      </w:r>
      <w:r w:rsidR="00F44D2C" w:rsidRPr="00800771">
        <w:rPr>
          <w:rFonts w:cs="Times New Roman"/>
          <w:spacing w:val="-12"/>
          <w:sz w:val="18"/>
          <w:szCs w:val="18"/>
        </w:rPr>
        <w:t xml:space="preserve"> exist only inso</w:t>
      </w:r>
      <w:r w:rsidR="00F93A01" w:rsidRPr="00800771">
        <w:rPr>
          <w:rFonts w:cs="Times New Roman"/>
          <w:spacing w:val="-12"/>
          <w:sz w:val="18"/>
          <w:szCs w:val="18"/>
        </w:rPr>
        <w:softHyphen/>
      </w:r>
      <w:r w:rsidR="00F44D2C" w:rsidRPr="00800771">
        <w:rPr>
          <w:rFonts w:cs="Times New Roman"/>
          <w:spacing w:val="-12"/>
          <w:sz w:val="18"/>
          <w:szCs w:val="18"/>
        </w:rPr>
        <w:t xml:space="preserve">far as they are recognized, i.e., insofar as they are repeated. The sign is a follower, gregarious; in each sign sleeps that monster: a stereotype. I can speak only by picking up what </w:t>
      </w:r>
      <w:r w:rsidR="00F44D2C" w:rsidRPr="00800771">
        <w:rPr>
          <w:rFonts w:cs="Times New Roman"/>
          <w:i/>
          <w:iCs/>
          <w:spacing w:val="-12"/>
          <w:sz w:val="18"/>
          <w:szCs w:val="18"/>
        </w:rPr>
        <w:t>loiters</w:t>
      </w:r>
      <w:r w:rsidR="00F44D2C" w:rsidRPr="00800771">
        <w:rPr>
          <w:rFonts w:cs="Times New Roman"/>
          <w:spacing w:val="-12"/>
          <w:sz w:val="18"/>
          <w:szCs w:val="18"/>
        </w:rPr>
        <w:t xml:space="preserve"> around in speech. Once I speak, these two categories unite in me; I am both master and slave. I am not content to repeat what has been said, to settle comfortably in the servitude of signs: I speak, I affirm, I assert </w:t>
      </w:r>
      <w:r w:rsidR="00F44D2C" w:rsidRPr="00800771">
        <w:rPr>
          <w:rFonts w:cs="Times New Roman"/>
          <w:i/>
          <w:iCs/>
          <w:spacing w:val="-12"/>
          <w:sz w:val="18"/>
          <w:szCs w:val="18"/>
        </w:rPr>
        <w:t xml:space="preserve">tellingly </w:t>
      </w:r>
      <w:r w:rsidR="00F44D2C" w:rsidRPr="00800771">
        <w:rPr>
          <w:rFonts w:cs="Times New Roman"/>
          <w:spacing w:val="-12"/>
          <w:sz w:val="18"/>
          <w:szCs w:val="18"/>
        </w:rPr>
        <w:t xml:space="preserve">what I repeat. In </w:t>
      </w:r>
      <w:r w:rsidRPr="00800771">
        <w:rPr>
          <w:rFonts w:cs="Times New Roman"/>
          <w:spacing w:val="-12"/>
          <w:sz w:val="18"/>
          <w:szCs w:val="18"/>
        </w:rPr>
        <w:t>[the tongue]</w:t>
      </w:r>
      <w:r w:rsidR="00F44D2C" w:rsidRPr="00800771">
        <w:rPr>
          <w:rFonts w:cs="Times New Roman"/>
          <w:spacing w:val="-12"/>
          <w:sz w:val="18"/>
          <w:szCs w:val="18"/>
        </w:rPr>
        <w:t>, then, servility and power are inescapably intermingled. (</w:t>
      </w:r>
      <w:r w:rsidR="00F44D2C" w:rsidRPr="00800771">
        <w:rPr>
          <w:rFonts w:cs="Times New Roman"/>
          <w:i/>
          <w:spacing w:val="-12"/>
          <w:sz w:val="18"/>
          <w:szCs w:val="18"/>
        </w:rPr>
        <w:t>Leçon inaugurale au Collège de France, 7 janvier 1977</w:t>
      </w:r>
      <w:r w:rsidR="00F44D2C" w:rsidRPr="00800771">
        <w:rPr>
          <w:rFonts w:cs="Times New Roman"/>
          <w:spacing w:val="-12"/>
          <w:sz w:val="18"/>
          <w:szCs w:val="18"/>
        </w:rPr>
        <w:t xml:space="preserve">, published as </w:t>
      </w:r>
      <w:r w:rsidR="00F44D2C" w:rsidRPr="00800771">
        <w:rPr>
          <w:rFonts w:cs="Times New Roman"/>
          <w:i/>
          <w:iCs/>
          <w:spacing w:val="-12"/>
          <w:sz w:val="18"/>
          <w:szCs w:val="18"/>
        </w:rPr>
        <w:t>Leçon</w:t>
      </w:r>
      <w:r w:rsidR="00F44D2C" w:rsidRPr="00800771">
        <w:rPr>
          <w:rFonts w:cs="Times New Roman"/>
          <w:spacing w:val="-12"/>
          <w:sz w:val="18"/>
          <w:szCs w:val="18"/>
        </w:rPr>
        <w:t xml:space="preserve"> in 1978. Trans. by Richard Howard</w:t>
      </w:r>
      <w:r w:rsidRPr="00800771">
        <w:rPr>
          <w:rFonts w:cs="Times New Roman"/>
          <w:spacing w:val="-12"/>
          <w:sz w:val="18"/>
          <w:szCs w:val="18"/>
        </w:rPr>
        <w:t>, my mod.</w:t>
      </w:r>
      <w:r w:rsidR="00F44D2C" w:rsidRPr="00800771">
        <w:rPr>
          <w:rFonts w:cs="Times New Roman"/>
          <w:spacing w:val="-12"/>
          <w:sz w:val="18"/>
          <w:szCs w:val="18"/>
        </w:rPr>
        <w:t>)</w:t>
      </w:r>
    </w:p>
    <w:p w:rsidR="00F44D2C" w:rsidRPr="00800771" w:rsidRDefault="00F44D2C" w:rsidP="00F203D7">
      <w:pPr>
        <w:tabs>
          <w:tab w:val="left" w:pos="426"/>
        </w:tabs>
        <w:spacing w:line="240" w:lineRule="exact"/>
        <w:ind w:firstLine="397"/>
        <w:rPr>
          <w:rFonts w:cs="Times New Roman"/>
          <w:spacing w:val="-10"/>
        </w:rPr>
      </w:pPr>
    </w:p>
    <w:p w:rsidR="00DE3D7D" w:rsidRPr="00800771" w:rsidRDefault="00DE3D7D" w:rsidP="00F203D7">
      <w:pPr>
        <w:tabs>
          <w:tab w:val="left" w:pos="426"/>
        </w:tabs>
        <w:spacing w:line="240" w:lineRule="exact"/>
        <w:ind w:firstLine="397"/>
        <w:rPr>
          <w:rFonts w:cs="Times New Roman"/>
          <w:spacing w:val="-10"/>
        </w:rPr>
      </w:pPr>
      <w:r w:rsidRPr="00800771">
        <w:rPr>
          <w:rFonts w:cs="Times New Roman"/>
          <w:spacing w:val="-10"/>
        </w:rPr>
        <w:t xml:space="preserve">Deleuze and Guattari developed a </w:t>
      </w:r>
      <w:r w:rsidR="001E4109" w:rsidRPr="00800771">
        <w:rPr>
          <w:rFonts w:cs="Times New Roman"/>
          <w:spacing w:val="-10"/>
        </w:rPr>
        <w:t xml:space="preserve">similar </w:t>
      </w:r>
      <w:r w:rsidR="00661EA9" w:rsidRPr="00800771">
        <w:rPr>
          <w:rFonts w:cs="Times New Roman"/>
          <w:spacing w:val="-10"/>
        </w:rPr>
        <w:t>series</w:t>
      </w:r>
      <w:r w:rsidRPr="00800771">
        <w:rPr>
          <w:rFonts w:cs="Times New Roman"/>
          <w:spacing w:val="-10"/>
        </w:rPr>
        <w:t xml:space="preserve"> of </w:t>
      </w:r>
      <w:r w:rsidR="0068636E" w:rsidRPr="00800771">
        <w:rPr>
          <w:rFonts w:cs="Times New Roman"/>
          <w:spacing w:val="-10"/>
        </w:rPr>
        <w:t xml:space="preserve">pragmatic </w:t>
      </w:r>
      <w:r w:rsidRPr="00800771">
        <w:rPr>
          <w:rFonts w:cs="Times New Roman"/>
          <w:spacing w:val="-10"/>
        </w:rPr>
        <w:t>argu</w:t>
      </w:r>
      <w:r w:rsidR="000A571C" w:rsidRPr="00800771">
        <w:rPr>
          <w:rFonts w:cs="Times New Roman"/>
          <w:spacing w:val="-10"/>
        </w:rPr>
        <w:softHyphen/>
      </w:r>
      <w:r w:rsidRPr="00800771">
        <w:rPr>
          <w:rFonts w:cs="Times New Roman"/>
          <w:spacing w:val="-10"/>
        </w:rPr>
        <w:t>ments tying the assertive power of the “compulsory educa</w:t>
      </w:r>
      <w:r w:rsidR="00373F7C" w:rsidRPr="00800771">
        <w:rPr>
          <w:rFonts w:cs="Times New Roman"/>
          <w:spacing w:val="-10"/>
        </w:rPr>
        <w:t>tion machine” and its “commands</w:t>
      </w:r>
      <w:r w:rsidRPr="00800771">
        <w:rPr>
          <w:rFonts w:cs="Times New Roman"/>
          <w:spacing w:val="-10"/>
        </w:rPr>
        <w:t>” with the power of repetition or “redun</w:t>
      </w:r>
      <w:r w:rsidR="0045403B" w:rsidRPr="00800771">
        <w:rPr>
          <w:rFonts w:cs="Times New Roman"/>
          <w:spacing w:val="-10"/>
        </w:rPr>
        <w:softHyphen/>
      </w:r>
      <w:r w:rsidRPr="00800771">
        <w:rPr>
          <w:rFonts w:cs="Times New Roman"/>
          <w:spacing w:val="-10"/>
        </w:rPr>
        <w:t xml:space="preserve">dancy.” </w:t>
      </w:r>
    </w:p>
    <w:p w:rsidR="00DE3D7D" w:rsidRPr="00800771" w:rsidRDefault="00DE3D7D" w:rsidP="00F203D7">
      <w:pPr>
        <w:tabs>
          <w:tab w:val="left" w:pos="426"/>
        </w:tabs>
        <w:spacing w:line="240" w:lineRule="exact"/>
        <w:ind w:firstLine="397"/>
        <w:rPr>
          <w:rFonts w:cs="Times New Roman"/>
          <w:spacing w:val="-10"/>
        </w:rPr>
      </w:pPr>
    </w:p>
    <w:p w:rsidR="00DE3D7D" w:rsidRPr="00800771" w:rsidRDefault="00DE3D7D" w:rsidP="0068636E">
      <w:pPr>
        <w:tabs>
          <w:tab w:val="left" w:pos="426"/>
        </w:tabs>
        <w:spacing w:line="240" w:lineRule="exact"/>
        <w:ind w:firstLine="397"/>
        <w:rPr>
          <w:rFonts w:cs="Times New Roman"/>
          <w:iCs/>
          <w:spacing w:val="-10"/>
          <w:sz w:val="18"/>
          <w:szCs w:val="18"/>
        </w:rPr>
      </w:pPr>
      <w:r w:rsidRPr="00800771">
        <w:rPr>
          <w:rFonts w:cs="Times New Roman"/>
          <w:spacing w:val="-10"/>
          <w:sz w:val="18"/>
          <w:szCs w:val="18"/>
        </w:rPr>
        <w:t>A teacher’s commands are not external or additional to what he or she teaches us. They do not flow from primary significations or result from information: an order always and already concerns prior orders, which is why ordering is redundancy.</w:t>
      </w:r>
      <w:r w:rsidR="0068636E" w:rsidRPr="00800771">
        <w:rPr>
          <w:rFonts w:cs="Times New Roman"/>
          <w:spacing w:val="-10"/>
          <w:sz w:val="18"/>
          <w:szCs w:val="18"/>
        </w:rPr>
        <w:t xml:space="preserve">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75)</w:t>
      </w:r>
    </w:p>
    <w:p w:rsidR="00DE3D7D" w:rsidRPr="00800771" w:rsidRDefault="00DE3D7D" w:rsidP="00F203D7">
      <w:pPr>
        <w:tabs>
          <w:tab w:val="left" w:pos="426"/>
        </w:tabs>
        <w:spacing w:line="240" w:lineRule="exact"/>
        <w:ind w:firstLine="397"/>
        <w:rPr>
          <w:rFonts w:cs="Times New Roman"/>
          <w:spacing w:val="-10"/>
        </w:rPr>
      </w:pPr>
    </w:p>
    <w:p w:rsidR="00F44D2C" w:rsidRPr="00800771" w:rsidRDefault="00DE3D7D" w:rsidP="00F203D7">
      <w:pPr>
        <w:tabs>
          <w:tab w:val="left" w:pos="426"/>
        </w:tabs>
        <w:spacing w:line="240" w:lineRule="exact"/>
        <w:ind w:firstLine="397"/>
        <w:rPr>
          <w:rFonts w:cs="Times New Roman"/>
          <w:spacing w:val="-10"/>
        </w:rPr>
      </w:pPr>
      <w:r w:rsidRPr="00800771">
        <w:rPr>
          <w:rFonts w:cs="Times New Roman"/>
          <w:spacing w:val="-10"/>
        </w:rPr>
        <w:t>However</w:t>
      </w:r>
      <w:r w:rsidR="003A10DA" w:rsidRPr="00800771">
        <w:rPr>
          <w:rFonts w:cs="Times New Roman"/>
          <w:spacing w:val="-10"/>
        </w:rPr>
        <w:t>—quite inconsistently</w:t>
      </w:r>
      <w:r w:rsidR="006E5329" w:rsidRPr="00800771">
        <w:rPr>
          <w:rFonts w:cs="Times New Roman"/>
          <w:spacing w:val="-10"/>
        </w:rPr>
        <w:t>,</w:t>
      </w:r>
      <w:r w:rsidR="00C646F9" w:rsidRPr="00800771">
        <w:rPr>
          <w:rFonts w:cs="Times New Roman"/>
          <w:spacing w:val="-10"/>
        </w:rPr>
        <w:t xml:space="preserve"> </w:t>
      </w:r>
      <w:r w:rsidR="008708A5" w:rsidRPr="00800771">
        <w:rPr>
          <w:rFonts w:cs="Times New Roman"/>
          <w:spacing w:val="-10"/>
        </w:rPr>
        <w:t>we</w:t>
      </w:r>
      <w:r w:rsidR="00C646F9" w:rsidRPr="00800771">
        <w:rPr>
          <w:rFonts w:cs="Times New Roman"/>
          <w:spacing w:val="-10"/>
        </w:rPr>
        <w:t xml:space="preserve"> must say,</w:t>
      </w:r>
      <w:r w:rsidR="00515AD2" w:rsidRPr="00800771">
        <w:rPr>
          <w:rFonts w:cs="Times New Roman"/>
          <w:spacing w:val="-10"/>
        </w:rPr>
        <w:t xml:space="preserve"> </w:t>
      </w:r>
      <w:r w:rsidR="00B721FA" w:rsidRPr="00800771">
        <w:rPr>
          <w:rFonts w:cs="Times New Roman"/>
          <w:spacing w:val="-10"/>
        </w:rPr>
        <w:t xml:space="preserve">since they </w:t>
      </w:r>
      <w:r w:rsidR="001E4109" w:rsidRPr="00800771">
        <w:rPr>
          <w:rFonts w:cs="Times New Roman"/>
          <w:spacing w:val="-10"/>
        </w:rPr>
        <w:t xml:space="preserve">openly </w:t>
      </w:r>
      <w:r w:rsidR="00C113A1" w:rsidRPr="00800771">
        <w:rPr>
          <w:rFonts w:cs="Times New Roman"/>
          <w:spacing w:val="-10"/>
        </w:rPr>
        <w:t>tar</w:t>
      </w:r>
      <w:r w:rsidR="00A8614B" w:rsidRPr="00800771">
        <w:rPr>
          <w:rFonts w:cs="Times New Roman"/>
          <w:spacing w:val="-10"/>
        </w:rPr>
        <w:softHyphen/>
      </w:r>
      <w:r w:rsidR="00C113A1" w:rsidRPr="00800771">
        <w:rPr>
          <w:rFonts w:cs="Times New Roman"/>
          <w:spacing w:val="-10"/>
        </w:rPr>
        <w:t>get</w:t>
      </w:r>
      <w:r w:rsidR="00B721FA" w:rsidRPr="00800771">
        <w:rPr>
          <w:rFonts w:cs="Times New Roman"/>
          <w:spacing w:val="-10"/>
        </w:rPr>
        <w:t>ed structuralism</w:t>
      </w:r>
      <w:r w:rsidR="00C646F9" w:rsidRPr="00800771">
        <w:rPr>
          <w:rFonts w:cs="Times New Roman"/>
          <w:spacing w:val="-10"/>
        </w:rPr>
        <w:t>—</w:t>
      </w:r>
      <w:r w:rsidRPr="00800771">
        <w:rPr>
          <w:rFonts w:cs="Times New Roman"/>
          <w:spacing w:val="-10"/>
        </w:rPr>
        <w:t xml:space="preserve">they also </w:t>
      </w:r>
      <w:r w:rsidR="00C646F9" w:rsidRPr="00800771">
        <w:rPr>
          <w:rFonts w:cs="Times New Roman"/>
          <w:spacing w:val="-10"/>
        </w:rPr>
        <w:t>referred</w:t>
      </w:r>
      <w:r w:rsidRPr="00800771">
        <w:rPr>
          <w:rFonts w:cs="Times New Roman"/>
          <w:spacing w:val="-10"/>
        </w:rPr>
        <w:t xml:space="preserve"> to</w:t>
      </w:r>
      <w:r w:rsidR="00B721FA" w:rsidRPr="00800771">
        <w:rPr>
          <w:rFonts w:cs="Times New Roman"/>
          <w:spacing w:val="-10"/>
        </w:rPr>
        <w:t xml:space="preserve"> the </w:t>
      </w:r>
      <w:r w:rsidR="00413B29" w:rsidRPr="00800771">
        <w:rPr>
          <w:rFonts w:cs="Times New Roman"/>
          <w:spacing w:val="-10"/>
        </w:rPr>
        <w:t>“</w:t>
      </w:r>
      <w:r w:rsidR="00B721FA" w:rsidRPr="00800771">
        <w:rPr>
          <w:rFonts w:cs="Times New Roman"/>
          <w:spacing w:val="-10"/>
        </w:rPr>
        <w:t>power</w:t>
      </w:r>
      <w:r w:rsidR="00413B29" w:rsidRPr="00800771">
        <w:rPr>
          <w:rFonts w:cs="Times New Roman"/>
          <w:spacing w:val="-10"/>
        </w:rPr>
        <w:t>”</w:t>
      </w:r>
      <w:r w:rsidR="00B721FA" w:rsidRPr="00800771">
        <w:rPr>
          <w:rFonts w:cs="Times New Roman"/>
          <w:spacing w:val="-10"/>
        </w:rPr>
        <w:t xml:space="preserve"> of the gram</w:t>
      </w:r>
      <w:r w:rsidR="0045403B" w:rsidRPr="00800771">
        <w:rPr>
          <w:rFonts w:cs="Times New Roman"/>
          <w:spacing w:val="-10"/>
        </w:rPr>
        <w:softHyphen/>
      </w:r>
      <w:r w:rsidR="00B721FA" w:rsidRPr="00800771">
        <w:rPr>
          <w:rFonts w:cs="Times New Roman"/>
          <w:spacing w:val="-10"/>
        </w:rPr>
        <w:t>mati</w:t>
      </w:r>
      <w:r w:rsidR="00A8614B" w:rsidRPr="00800771">
        <w:rPr>
          <w:rFonts w:cs="Times New Roman"/>
          <w:spacing w:val="-10"/>
        </w:rPr>
        <w:softHyphen/>
      </w:r>
      <w:r w:rsidR="00B721FA" w:rsidRPr="00800771">
        <w:rPr>
          <w:rFonts w:cs="Times New Roman"/>
          <w:spacing w:val="-10"/>
        </w:rPr>
        <w:t xml:space="preserve">cal structure and </w:t>
      </w:r>
      <w:r w:rsidR="00D068D9" w:rsidRPr="00800771">
        <w:rPr>
          <w:rFonts w:cs="Times New Roman"/>
          <w:spacing w:val="-10"/>
        </w:rPr>
        <w:t>its</w:t>
      </w:r>
      <w:r w:rsidR="00B721FA" w:rsidRPr="00800771">
        <w:rPr>
          <w:rFonts w:cs="Times New Roman"/>
          <w:spacing w:val="-10"/>
        </w:rPr>
        <w:t xml:space="preserve"> semiotic differentials</w:t>
      </w:r>
      <w:r w:rsidR="00413B29" w:rsidRPr="00800771">
        <w:rPr>
          <w:rFonts w:cs="Times New Roman"/>
          <w:spacing w:val="-10"/>
        </w:rPr>
        <w:t xml:space="preserve">, which </w:t>
      </w:r>
      <w:r w:rsidR="00892151" w:rsidRPr="00800771">
        <w:rPr>
          <w:rFonts w:cs="Times New Roman"/>
          <w:spacing w:val="-10"/>
        </w:rPr>
        <w:t>sounded</w:t>
      </w:r>
      <w:r w:rsidR="00413B29" w:rsidRPr="00800771">
        <w:rPr>
          <w:rFonts w:cs="Times New Roman"/>
          <w:spacing w:val="-10"/>
        </w:rPr>
        <w:t xml:space="preserve"> </w:t>
      </w:r>
      <w:r w:rsidR="00892151" w:rsidRPr="00800771">
        <w:rPr>
          <w:rFonts w:cs="Times New Roman"/>
          <w:spacing w:val="-10"/>
        </w:rPr>
        <w:t>actually</w:t>
      </w:r>
      <w:r w:rsidR="00413B29" w:rsidRPr="00800771">
        <w:rPr>
          <w:rFonts w:cs="Times New Roman"/>
          <w:spacing w:val="-10"/>
        </w:rPr>
        <w:t xml:space="preserve"> </w:t>
      </w:r>
      <w:r w:rsidR="00892151" w:rsidRPr="00800771">
        <w:rPr>
          <w:rFonts w:cs="Times New Roman"/>
          <w:spacing w:val="-10"/>
        </w:rPr>
        <w:t xml:space="preserve">as a </w:t>
      </w:r>
      <w:r w:rsidR="00ED2A89" w:rsidRPr="00800771">
        <w:rPr>
          <w:rFonts w:cs="Times New Roman"/>
          <w:spacing w:val="-10"/>
        </w:rPr>
        <w:t>vestige</w:t>
      </w:r>
      <w:r w:rsidR="00892151" w:rsidRPr="00800771">
        <w:rPr>
          <w:rFonts w:cs="Times New Roman"/>
          <w:spacing w:val="-10"/>
        </w:rPr>
        <w:t xml:space="preserve"> of</w:t>
      </w:r>
      <w:r w:rsidR="00BB270F" w:rsidRPr="00800771">
        <w:rPr>
          <w:rFonts w:cs="Times New Roman"/>
          <w:spacing w:val="-10"/>
        </w:rPr>
        <w:t xml:space="preserve"> </w:t>
      </w:r>
      <w:r w:rsidR="00413B29" w:rsidRPr="00800771">
        <w:rPr>
          <w:rFonts w:cs="Times New Roman"/>
          <w:spacing w:val="-10"/>
        </w:rPr>
        <w:t>Guattari’s own Lacanian previous orthodoxy.</w:t>
      </w:r>
    </w:p>
    <w:p w:rsidR="00B721FA" w:rsidRPr="00800771" w:rsidRDefault="00B721FA" w:rsidP="00F203D7">
      <w:pPr>
        <w:tabs>
          <w:tab w:val="left" w:pos="426"/>
        </w:tabs>
        <w:spacing w:line="240" w:lineRule="exact"/>
        <w:ind w:firstLine="397"/>
        <w:rPr>
          <w:rFonts w:cs="Times New Roman"/>
          <w:spacing w:val="-10"/>
        </w:rPr>
      </w:pPr>
    </w:p>
    <w:p w:rsidR="00B721FA" w:rsidRPr="00800771" w:rsidRDefault="00B721FA" w:rsidP="00B721FA">
      <w:pPr>
        <w:tabs>
          <w:tab w:val="left" w:pos="426"/>
        </w:tabs>
        <w:spacing w:line="240" w:lineRule="exact"/>
        <w:ind w:firstLine="397"/>
        <w:rPr>
          <w:rFonts w:cs="Times New Roman"/>
          <w:iCs/>
          <w:spacing w:val="-10"/>
          <w:sz w:val="18"/>
          <w:szCs w:val="18"/>
        </w:rPr>
      </w:pPr>
      <w:r w:rsidRPr="00800771">
        <w:rPr>
          <w:rFonts w:cs="Times New Roman"/>
          <w:spacing w:val="-10"/>
          <w:sz w:val="18"/>
          <w:szCs w:val="18"/>
        </w:rPr>
        <w:t>The compulsory education machine does not communicate information; it imposes upon the child semiotic coordinates possessing all of the dual foundations of grammar (masculine-feminine, singular-plural, noun-verb, subject of the statement-subject of enunci</w:t>
      </w:r>
      <w:r w:rsidR="00A8614B" w:rsidRPr="00800771">
        <w:rPr>
          <w:rFonts w:cs="Times New Roman"/>
          <w:spacing w:val="-10"/>
          <w:sz w:val="18"/>
          <w:szCs w:val="18"/>
        </w:rPr>
        <w:softHyphen/>
      </w:r>
      <w:r w:rsidRPr="00800771">
        <w:rPr>
          <w:rFonts w:cs="Times New Roman"/>
          <w:spacing w:val="-10"/>
          <w:sz w:val="18"/>
          <w:szCs w:val="18"/>
        </w:rPr>
        <w:t xml:space="preserve">ation, etc.). </w:t>
      </w:r>
      <w:r w:rsidR="0055633F" w:rsidRPr="00800771">
        <w:rPr>
          <w:rFonts w:cs="Times New Roman"/>
          <w:spacing w:val="-10"/>
          <w:sz w:val="18"/>
          <w:szCs w:val="18"/>
        </w:rPr>
        <w:t xml:space="preserve">[...] A rule of grammar is a power marker before it is a syntactical marker.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xml:space="preserve">, 1980, trans. B. Massumi, 1987, </w:t>
      </w:r>
      <w:r w:rsidR="0068636E" w:rsidRPr="00800771">
        <w:rPr>
          <w:rFonts w:cs="Times New Roman"/>
          <w:iCs/>
          <w:spacing w:val="-10"/>
          <w:sz w:val="18"/>
          <w:szCs w:val="18"/>
        </w:rPr>
        <w:t>p</w:t>
      </w:r>
      <w:r w:rsidRPr="00800771">
        <w:rPr>
          <w:rFonts w:cs="Times New Roman"/>
          <w:iCs/>
          <w:spacing w:val="-10"/>
          <w:sz w:val="18"/>
          <w:szCs w:val="18"/>
        </w:rPr>
        <w:t xml:space="preserve">p. 75-76) </w:t>
      </w:r>
    </w:p>
    <w:p w:rsidR="00B721FA" w:rsidRPr="00800771" w:rsidRDefault="0049728C" w:rsidP="00F203D7">
      <w:pPr>
        <w:tabs>
          <w:tab w:val="left" w:pos="426"/>
        </w:tabs>
        <w:spacing w:line="240" w:lineRule="exact"/>
        <w:ind w:firstLine="397"/>
        <w:rPr>
          <w:rFonts w:cs="Times New Roman"/>
          <w:spacing w:val="-10"/>
        </w:rPr>
      </w:pPr>
      <w:r w:rsidRPr="00800771">
        <w:rPr>
          <w:rFonts w:cs="Times New Roman"/>
          <w:spacing w:val="-10"/>
        </w:rPr>
        <w:t xml:space="preserve">Despite </w:t>
      </w:r>
      <w:r w:rsidR="00266C19" w:rsidRPr="00800771">
        <w:rPr>
          <w:rFonts w:cs="Times New Roman"/>
          <w:spacing w:val="-10"/>
        </w:rPr>
        <w:t>some</w:t>
      </w:r>
      <w:r w:rsidR="00991D6B" w:rsidRPr="00800771">
        <w:rPr>
          <w:rFonts w:cs="Times New Roman"/>
          <w:spacing w:val="-10"/>
        </w:rPr>
        <w:t xml:space="preserve"> relapse</w:t>
      </w:r>
      <w:r w:rsidRPr="00800771">
        <w:rPr>
          <w:rFonts w:cs="Times New Roman"/>
          <w:spacing w:val="-10"/>
        </w:rPr>
        <w:t xml:space="preserve"> into the very theory </w:t>
      </w:r>
      <w:r w:rsidR="008708A5" w:rsidRPr="00800771">
        <w:rPr>
          <w:rFonts w:cs="Times New Roman"/>
          <w:spacing w:val="-10"/>
        </w:rPr>
        <w:t>which</w:t>
      </w:r>
      <w:r w:rsidRPr="00800771">
        <w:rPr>
          <w:rFonts w:cs="Times New Roman"/>
          <w:spacing w:val="-10"/>
        </w:rPr>
        <w:t xml:space="preserve"> </w:t>
      </w:r>
      <w:r w:rsidR="00266C19" w:rsidRPr="00800771">
        <w:rPr>
          <w:rFonts w:cs="Times New Roman"/>
          <w:spacing w:val="-10"/>
        </w:rPr>
        <w:t>they intended to</w:t>
      </w:r>
      <w:r w:rsidRPr="00800771">
        <w:rPr>
          <w:rFonts w:cs="Times New Roman"/>
          <w:spacing w:val="-10"/>
        </w:rPr>
        <w:t xml:space="preserve"> criticize, t</w:t>
      </w:r>
      <w:r w:rsidR="00BB270F" w:rsidRPr="00800771">
        <w:rPr>
          <w:rFonts w:cs="Times New Roman"/>
          <w:spacing w:val="-10"/>
        </w:rPr>
        <w:t xml:space="preserve">his analysis </w:t>
      </w:r>
      <w:r w:rsidR="001F18D8" w:rsidRPr="00800771">
        <w:rPr>
          <w:rFonts w:cs="Times New Roman"/>
          <w:spacing w:val="-10"/>
        </w:rPr>
        <w:t>led to</w:t>
      </w:r>
      <w:r w:rsidR="00BB270F" w:rsidRPr="00800771">
        <w:rPr>
          <w:rFonts w:cs="Times New Roman"/>
          <w:spacing w:val="-10"/>
        </w:rPr>
        <w:t xml:space="preserve"> a</w:t>
      </w:r>
      <w:r w:rsidR="00266C19" w:rsidRPr="00800771">
        <w:rPr>
          <w:rFonts w:cs="Times New Roman"/>
          <w:spacing w:val="-10"/>
        </w:rPr>
        <w:t xml:space="preserve"> finer</w:t>
      </w:r>
      <w:r w:rsidR="00BB270F" w:rsidRPr="00800771">
        <w:rPr>
          <w:rFonts w:cs="Times New Roman"/>
          <w:spacing w:val="-10"/>
        </w:rPr>
        <w:t xml:space="preserve"> </w:t>
      </w:r>
      <w:r w:rsidR="005C000B" w:rsidRPr="00800771">
        <w:rPr>
          <w:rFonts w:cs="Times New Roman"/>
          <w:spacing w:val="-10"/>
        </w:rPr>
        <w:t>reelaboration</w:t>
      </w:r>
      <w:r w:rsidR="00BB270F" w:rsidRPr="00800771">
        <w:rPr>
          <w:rFonts w:cs="Times New Roman"/>
          <w:spacing w:val="-10"/>
        </w:rPr>
        <w:t xml:space="preserve"> of the concept of “state</w:t>
      </w:r>
      <w:r w:rsidR="00A8614B" w:rsidRPr="00800771">
        <w:rPr>
          <w:rFonts w:cs="Times New Roman"/>
          <w:spacing w:val="-10"/>
        </w:rPr>
        <w:softHyphen/>
      </w:r>
      <w:r w:rsidR="00BB270F" w:rsidRPr="00800771">
        <w:rPr>
          <w:rFonts w:cs="Times New Roman"/>
          <w:spacing w:val="-10"/>
        </w:rPr>
        <w:t>ment</w:t>
      </w:r>
      <w:r w:rsidR="00266C19" w:rsidRPr="00800771">
        <w:rPr>
          <w:rFonts w:cs="Times New Roman"/>
          <w:spacing w:val="-10"/>
        </w:rPr>
        <w:t>,</w:t>
      </w:r>
      <w:r w:rsidR="00BB270F" w:rsidRPr="00800771">
        <w:rPr>
          <w:rFonts w:cs="Times New Roman"/>
          <w:spacing w:val="-10"/>
        </w:rPr>
        <w:t xml:space="preserve">” which had </w:t>
      </w:r>
      <w:r w:rsidR="008A3224" w:rsidRPr="00800771">
        <w:rPr>
          <w:rFonts w:cs="Times New Roman"/>
          <w:spacing w:val="-10"/>
        </w:rPr>
        <w:t xml:space="preserve">already </w:t>
      </w:r>
      <w:r w:rsidR="00BB270F" w:rsidRPr="00800771">
        <w:rPr>
          <w:rFonts w:cs="Times New Roman"/>
          <w:spacing w:val="-10"/>
        </w:rPr>
        <w:t xml:space="preserve">been </w:t>
      </w:r>
      <w:r w:rsidR="005C000B" w:rsidRPr="00800771">
        <w:rPr>
          <w:rFonts w:cs="Times New Roman"/>
          <w:spacing w:val="-10"/>
        </w:rPr>
        <w:t>presented</w:t>
      </w:r>
      <w:r w:rsidR="00BB270F" w:rsidRPr="00800771">
        <w:rPr>
          <w:rFonts w:cs="Times New Roman"/>
          <w:spacing w:val="-10"/>
        </w:rPr>
        <w:t xml:space="preserve"> in Chapter 3 </w:t>
      </w:r>
      <w:r w:rsidR="001F18D8" w:rsidRPr="00800771">
        <w:rPr>
          <w:rFonts w:cs="Times New Roman"/>
          <w:spacing w:val="-10"/>
        </w:rPr>
        <w:t xml:space="preserve">in the </w:t>
      </w:r>
      <w:r w:rsidR="00266C19" w:rsidRPr="00800771">
        <w:rPr>
          <w:rFonts w:cs="Times New Roman"/>
          <w:spacing w:val="-10"/>
        </w:rPr>
        <w:t xml:space="preserve">larger </w:t>
      </w:r>
      <w:r w:rsidR="001F18D8" w:rsidRPr="00800771">
        <w:rPr>
          <w:rFonts w:cs="Times New Roman"/>
          <w:spacing w:val="-10"/>
        </w:rPr>
        <w:t>context of</w:t>
      </w:r>
      <w:r w:rsidR="005C000B" w:rsidRPr="00800771">
        <w:rPr>
          <w:rFonts w:cs="Times New Roman"/>
          <w:spacing w:val="-10"/>
        </w:rPr>
        <w:t xml:space="preserve"> an interaction between “regime of signs” and “regime of power</w:t>
      </w:r>
      <w:r w:rsidR="008A3224" w:rsidRPr="00800771">
        <w:rPr>
          <w:rFonts w:cs="Times New Roman"/>
          <w:spacing w:val="-10"/>
        </w:rPr>
        <w:t>.</w:t>
      </w:r>
      <w:r w:rsidR="005C000B" w:rsidRPr="00800771">
        <w:rPr>
          <w:rFonts w:cs="Times New Roman"/>
          <w:spacing w:val="-10"/>
        </w:rPr>
        <w:t>”</w:t>
      </w:r>
      <w:r w:rsidR="0053645E" w:rsidRPr="00800771">
        <w:rPr>
          <w:rFonts w:cs="Times New Roman"/>
          <w:spacing w:val="-10"/>
        </w:rPr>
        <w:t xml:space="preserve"> L</w:t>
      </w:r>
      <w:r w:rsidR="00FF11B7" w:rsidRPr="00800771">
        <w:rPr>
          <w:rFonts w:cs="Times New Roman"/>
          <w:spacing w:val="-10"/>
        </w:rPr>
        <w:t>et us note</w:t>
      </w:r>
      <w:r w:rsidR="0053645E" w:rsidRPr="00800771">
        <w:rPr>
          <w:rFonts w:cs="Times New Roman"/>
          <w:spacing w:val="-10"/>
        </w:rPr>
        <w:t>, first,</w:t>
      </w:r>
      <w:r w:rsidR="00FF11B7" w:rsidRPr="00800771">
        <w:rPr>
          <w:rFonts w:cs="Times New Roman"/>
          <w:spacing w:val="-10"/>
        </w:rPr>
        <w:t xml:space="preserve"> that Deleuze and Guattari did </w:t>
      </w:r>
      <w:r w:rsidR="000726AA" w:rsidRPr="00800771">
        <w:rPr>
          <w:rFonts w:cs="Times New Roman"/>
          <w:spacing w:val="-10"/>
        </w:rPr>
        <w:t>not</w:t>
      </w:r>
      <w:r w:rsidR="00FF11B7" w:rsidRPr="00800771">
        <w:rPr>
          <w:rFonts w:cs="Times New Roman"/>
          <w:spacing w:val="-10"/>
        </w:rPr>
        <w:t xml:space="preserve"> talk</w:t>
      </w:r>
      <w:r w:rsidR="000726AA" w:rsidRPr="00800771">
        <w:rPr>
          <w:rFonts w:cs="Times New Roman"/>
          <w:spacing w:val="-10"/>
        </w:rPr>
        <w:t xml:space="preserve"> </w:t>
      </w:r>
      <w:r w:rsidR="00FF11B7" w:rsidRPr="00800771">
        <w:rPr>
          <w:rFonts w:cs="Times New Roman"/>
          <w:spacing w:val="-10"/>
        </w:rPr>
        <w:t xml:space="preserve">about </w:t>
      </w:r>
      <w:r w:rsidR="000726AA" w:rsidRPr="00800771">
        <w:rPr>
          <w:rFonts w:cs="Times New Roman"/>
          <w:i/>
          <w:spacing w:val="-10"/>
        </w:rPr>
        <w:t>la langue</w:t>
      </w:r>
      <w:r w:rsidR="000726AA" w:rsidRPr="00800771">
        <w:rPr>
          <w:rFonts w:cs="Times New Roman"/>
          <w:spacing w:val="-10"/>
        </w:rPr>
        <w:t xml:space="preserve"> </w:t>
      </w:r>
      <w:r w:rsidR="00FF11B7" w:rsidRPr="00800771">
        <w:rPr>
          <w:rFonts w:cs="Times New Roman"/>
          <w:spacing w:val="-10"/>
        </w:rPr>
        <w:t xml:space="preserve">any longer </w:t>
      </w:r>
      <w:r w:rsidR="000726AA" w:rsidRPr="00800771">
        <w:rPr>
          <w:rFonts w:cs="Times New Roman"/>
          <w:spacing w:val="-10"/>
        </w:rPr>
        <w:t>but</w:t>
      </w:r>
      <w:r w:rsidR="00FF11B7" w:rsidRPr="00800771">
        <w:rPr>
          <w:rFonts w:cs="Times New Roman"/>
          <w:spacing w:val="-10"/>
        </w:rPr>
        <w:t xml:space="preserve"> about</w:t>
      </w:r>
      <w:r w:rsidR="000726AA" w:rsidRPr="00800771">
        <w:rPr>
          <w:rFonts w:cs="Times New Roman"/>
          <w:spacing w:val="-10"/>
        </w:rPr>
        <w:t xml:space="preserve"> </w:t>
      </w:r>
      <w:r w:rsidR="000726AA" w:rsidRPr="00800771">
        <w:rPr>
          <w:rFonts w:cs="Times New Roman"/>
          <w:i/>
          <w:spacing w:val="-10"/>
        </w:rPr>
        <w:t xml:space="preserve">le langage </w:t>
      </w:r>
      <w:r w:rsidR="000726AA" w:rsidRPr="00800771">
        <w:rPr>
          <w:rFonts w:cs="Times New Roman"/>
          <w:spacing w:val="-10"/>
        </w:rPr>
        <w:t>in its entirety, i.e. including its pragmatic side</w:t>
      </w:r>
      <w:r w:rsidR="0053645E" w:rsidRPr="00800771">
        <w:rPr>
          <w:rFonts w:cs="Times New Roman"/>
          <w:spacing w:val="-10"/>
        </w:rPr>
        <w:t xml:space="preserve">. “Language” </w:t>
      </w:r>
      <w:r w:rsidR="008A3224" w:rsidRPr="00800771">
        <w:rPr>
          <w:rFonts w:cs="Times New Roman"/>
          <w:spacing w:val="-10"/>
        </w:rPr>
        <w:t>was not composed of signs but of “state</w:t>
      </w:r>
      <w:r w:rsidR="00A8614B" w:rsidRPr="00800771">
        <w:rPr>
          <w:rFonts w:cs="Times New Roman"/>
          <w:spacing w:val="-10"/>
        </w:rPr>
        <w:softHyphen/>
      </w:r>
      <w:r w:rsidR="008A3224" w:rsidRPr="00800771">
        <w:rPr>
          <w:rFonts w:cs="Times New Roman"/>
          <w:spacing w:val="-10"/>
        </w:rPr>
        <w:t>ments,” that is</w:t>
      </w:r>
      <w:r w:rsidR="000726AA" w:rsidRPr="00800771">
        <w:rPr>
          <w:rFonts w:cs="Times New Roman"/>
          <w:spacing w:val="-10"/>
        </w:rPr>
        <w:t>, they said,</w:t>
      </w:r>
      <w:r w:rsidR="008A3224" w:rsidRPr="00800771">
        <w:rPr>
          <w:rFonts w:cs="Times New Roman"/>
          <w:spacing w:val="-10"/>
        </w:rPr>
        <w:t xml:space="preserve"> of</w:t>
      </w:r>
      <w:r w:rsidR="00266C19" w:rsidRPr="00800771">
        <w:rPr>
          <w:rFonts w:cs="Times New Roman"/>
          <w:spacing w:val="-10"/>
        </w:rPr>
        <w:t xml:space="preserve"> </w:t>
      </w:r>
      <w:r w:rsidR="00BB270F" w:rsidRPr="00800771">
        <w:rPr>
          <w:rFonts w:cs="Times New Roman"/>
          <w:spacing w:val="-10"/>
        </w:rPr>
        <w:t>“</w:t>
      </w:r>
      <w:r w:rsidR="00BB270F" w:rsidRPr="00800771">
        <w:rPr>
          <w:rFonts w:cs="Times New Roman"/>
          <w:i/>
          <w:spacing w:val="-10"/>
        </w:rPr>
        <w:t>mot</w:t>
      </w:r>
      <w:r w:rsidR="008A3224" w:rsidRPr="00800771">
        <w:rPr>
          <w:rFonts w:cs="Times New Roman"/>
          <w:i/>
          <w:spacing w:val="-10"/>
        </w:rPr>
        <w:t>s</w:t>
      </w:r>
      <w:r w:rsidR="00BB270F" w:rsidRPr="00800771">
        <w:rPr>
          <w:rFonts w:cs="Times New Roman"/>
          <w:i/>
          <w:spacing w:val="-10"/>
        </w:rPr>
        <w:t xml:space="preserve"> d’ordre</w:t>
      </w:r>
      <w:r w:rsidR="008A3224" w:rsidRPr="00800771">
        <w:rPr>
          <w:rFonts w:cs="Times New Roman"/>
          <w:spacing w:val="-10"/>
        </w:rPr>
        <w:t>,</w:t>
      </w:r>
      <w:r w:rsidR="008A3224" w:rsidRPr="00800771">
        <w:rPr>
          <w:rFonts w:cs="Times New Roman"/>
          <w:i/>
          <w:spacing w:val="-10"/>
        </w:rPr>
        <w:t xml:space="preserve">” </w:t>
      </w:r>
      <w:r w:rsidR="008A3224" w:rsidRPr="00800771">
        <w:rPr>
          <w:rFonts w:cs="Times New Roman"/>
          <w:spacing w:val="-10"/>
        </w:rPr>
        <w:t xml:space="preserve">which was a play on words by which they wanted to </w:t>
      </w:r>
      <w:r w:rsidR="001F18D8" w:rsidRPr="00800771">
        <w:rPr>
          <w:rFonts w:cs="Times New Roman"/>
          <w:spacing w:val="-10"/>
        </w:rPr>
        <w:t xml:space="preserve">draw </w:t>
      </w:r>
      <w:r w:rsidR="008A3224" w:rsidRPr="00800771">
        <w:rPr>
          <w:rFonts w:cs="Times New Roman"/>
          <w:spacing w:val="-10"/>
        </w:rPr>
        <w:t xml:space="preserve">attention </w:t>
      </w:r>
      <w:r w:rsidR="001F18D8" w:rsidRPr="00800771">
        <w:rPr>
          <w:rFonts w:cs="Times New Roman"/>
          <w:spacing w:val="-10"/>
        </w:rPr>
        <w:t>to</w:t>
      </w:r>
      <w:r w:rsidR="008A3224" w:rsidRPr="00800771">
        <w:rPr>
          <w:rFonts w:cs="Times New Roman"/>
          <w:spacing w:val="-10"/>
        </w:rPr>
        <w:t xml:space="preserve"> the </w:t>
      </w:r>
      <w:r w:rsidR="001F18D8" w:rsidRPr="00800771">
        <w:rPr>
          <w:rFonts w:cs="Times New Roman"/>
          <w:spacing w:val="-10"/>
        </w:rPr>
        <w:t>radically</w:t>
      </w:r>
      <w:r w:rsidR="008A3224" w:rsidRPr="00800771">
        <w:rPr>
          <w:rFonts w:cs="Times New Roman"/>
          <w:spacing w:val="-10"/>
        </w:rPr>
        <w:t xml:space="preserve"> political nature of </w:t>
      </w:r>
      <w:r w:rsidR="000726AA" w:rsidRPr="00800771">
        <w:rPr>
          <w:rFonts w:cs="Times New Roman"/>
          <w:spacing w:val="-10"/>
        </w:rPr>
        <w:t>the</w:t>
      </w:r>
      <w:r w:rsidR="00ED2A89" w:rsidRPr="00800771">
        <w:rPr>
          <w:rFonts w:cs="Times New Roman"/>
          <w:spacing w:val="-10"/>
        </w:rPr>
        <w:t>se</w:t>
      </w:r>
      <w:r w:rsidR="000726AA" w:rsidRPr="00800771">
        <w:rPr>
          <w:rFonts w:cs="Times New Roman"/>
          <w:spacing w:val="-10"/>
        </w:rPr>
        <w:t xml:space="preserve"> “elementary units of language</w:t>
      </w:r>
      <w:r w:rsidR="008A3224" w:rsidRPr="00800771">
        <w:rPr>
          <w:rFonts w:cs="Times New Roman"/>
          <w:spacing w:val="-10"/>
        </w:rPr>
        <w:t>.</w:t>
      </w:r>
      <w:r w:rsidR="000726AA" w:rsidRPr="00800771">
        <w:rPr>
          <w:rFonts w:cs="Times New Roman"/>
          <w:spacing w:val="-10"/>
        </w:rPr>
        <w:t>”</w:t>
      </w:r>
      <w:r w:rsidR="008A3224" w:rsidRPr="00800771">
        <w:rPr>
          <w:rFonts w:cs="Times New Roman"/>
          <w:spacing w:val="-10"/>
        </w:rPr>
        <w:t xml:space="preserve"> </w:t>
      </w:r>
      <w:r w:rsidR="00266C19" w:rsidRPr="00800771">
        <w:rPr>
          <w:rFonts w:cs="Times New Roman"/>
          <w:spacing w:val="-10"/>
        </w:rPr>
        <w:t>Besides using</w:t>
      </w:r>
      <w:r w:rsidR="008A3224" w:rsidRPr="00800771">
        <w:rPr>
          <w:rFonts w:cs="Times New Roman"/>
          <w:spacing w:val="-10"/>
        </w:rPr>
        <w:t xml:space="preserve"> </w:t>
      </w:r>
      <w:r w:rsidR="00266C19" w:rsidRPr="00800771">
        <w:rPr>
          <w:rFonts w:cs="Times New Roman"/>
          <w:spacing w:val="-10"/>
        </w:rPr>
        <w:t xml:space="preserve">it in </w:t>
      </w:r>
      <w:r w:rsidR="008A3224" w:rsidRPr="00800771">
        <w:rPr>
          <w:rFonts w:cs="Times New Roman"/>
          <w:spacing w:val="-10"/>
        </w:rPr>
        <w:t>its common meaning, “</w:t>
      </w:r>
      <w:r w:rsidR="00BB270F" w:rsidRPr="00800771">
        <w:rPr>
          <w:rFonts w:cs="Times New Roman"/>
          <w:spacing w:val="-10"/>
        </w:rPr>
        <w:t>slogan,</w:t>
      </w:r>
      <w:r w:rsidR="008A3224" w:rsidRPr="00800771">
        <w:rPr>
          <w:rFonts w:cs="Times New Roman"/>
          <w:spacing w:val="-10"/>
        </w:rPr>
        <w:t>”</w:t>
      </w:r>
      <w:r w:rsidR="00BB270F" w:rsidRPr="00800771">
        <w:rPr>
          <w:rFonts w:cs="Times New Roman"/>
          <w:spacing w:val="-10"/>
        </w:rPr>
        <w:t xml:space="preserve"> </w:t>
      </w:r>
      <w:r w:rsidR="008A3224" w:rsidRPr="00800771">
        <w:rPr>
          <w:rFonts w:cs="Times New Roman"/>
          <w:spacing w:val="-10"/>
        </w:rPr>
        <w:t>or “</w:t>
      </w:r>
      <w:r w:rsidR="00BB270F" w:rsidRPr="00800771">
        <w:rPr>
          <w:rFonts w:cs="Times New Roman"/>
          <w:spacing w:val="-10"/>
        </w:rPr>
        <w:t>political guiding principle</w:t>
      </w:r>
      <w:r w:rsidR="008A3224" w:rsidRPr="00800771">
        <w:rPr>
          <w:rFonts w:cs="Times New Roman"/>
          <w:spacing w:val="-10"/>
        </w:rPr>
        <w:t xml:space="preserve">,” they also used </w:t>
      </w:r>
      <w:r w:rsidR="001F18D8" w:rsidRPr="00800771">
        <w:rPr>
          <w:rFonts w:cs="Times New Roman"/>
          <w:i/>
          <w:spacing w:val="-10"/>
        </w:rPr>
        <w:t>mot d’ordre</w:t>
      </w:r>
      <w:r w:rsidR="008A3224" w:rsidRPr="00800771">
        <w:rPr>
          <w:rFonts w:cs="Times New Roman"/>
          <w:spacing w:val="-10"/>
        </w:rPr>
        <w:t xml:space="preserve"> literally as </w:t>
      </w:r>
      <w:r w:rsidR="005C000B" w:rsidRPr="00800771">
        <w:rPr>
          <w:rFonts w:cs="Times New Roman"/>
          <w:spacing w:val="-10"/>
        </w:rPr>
        <w:t>“</w:t>
      </w:r>
      <w:r w:rsidR="008A3224" w:rsidRPr="00800771">
        <w:rPr>
          <w:rFonts w:cs="Times New Roman"/>
          <w:spacing w:val="-10"/>
        </w:rPr>
        <w:t>word of order.</w:t>
      </w:r>
      <w:r w:rsidR="005C000B" w:rsidRPr="00800771">
        <w:rPr>
          <w:rFonts w:cs="Times New Roman"/>
          <w:spacing w:val="-10"/>
        </w:rPr>
        <w:t xml:space="preserve">” </w:t>
      </w:r>
      <w:r w:rsidR="008A3224" w:rsidRPr="00800771">
        <w:rPr>
          <w:rFonts w:cs="Times New Roman"/>
          <w:spacing w:val="-10"/>
        </w:rPr>
        <w:t xml:space="preserve">As a result, as Brian Massumi </w:t>
      </w:r>
      <w:r w:rsidR="001F18D8" w:rsidRPr="00800771">
        <w:rPr>
          <w:rFonts w:cs="Times New Roman"/>
          <w:spacing w:val="-10"/>
        </w:rPr>
        <w:t xml:space="preserve">rightly </w:t>
      </w:r>
      <w:r w:rsidR="008A3224" w:rsidRPr="00800771">
        <w:rPr>
          <w:rFonts w:cs="Times New Roman"/>
          <w:spacing w:val="-10"/>
        </w:rPr>
        <w:t xml:space="preserve">noticed, a </w:t>
      </w:r>
      <w:r w:rsidR="00BB1C3B" w:rsidRPr="00800771">
        <w:rPr>
          <w:rFonts w:cs="Times New Roman"/>
          <w:spacing w:val="-10"/>
        </w:rPr>
        <w:t>“</w:t>
      </w:r>
      <w:r w:rsidR="008A3224" w:rsidRPr="00800771">
        <w:rPr>
          <w:rFonts w:cs="Times New Roman"/>
          <w:spacing w:val="-10"/>
        </w:rPr>
        <w:t>statement</w:t>
      </w:r>
      <w:r w:rsidR="00BB1C3B" w:rsidRPr="00800771">
        <w:rPr>
          <w:rFonts w:cs="Times New Roman"/>
          <w:spacing w:val="-10"/>
        </w:rPr>
        <w:t>”</w:t>
      </w:r>
      <w:r w:rsidR="008A3224" w:rsidRPr="00800771">
        <w:rPr>
          <w:rFonts w:cs="Times New Roman"/>
          <w:spacing w:val="-10"/>
        </w:rPr>
        <w:t xml:space="preserve"> was both “</w:t>
      </w:r>
      <w:r w:rsidR="005C000B" w:rsidRPr="00800771">
        <w:rPr>
          <w:rFonts w:cs="Times New Roman"/>
          <w:spacing w:val="-10"/>
        </w:rPr>
        <w:t>a word or phrase consti</w:t>
      </w:r>
      <w:r w:rsidR="008A3224" w:rsidRPr="00800771">
        <w:rPr>
          <w:rFonts w:cs="Times New Roman"/>
          <w:spacing w:val="-10"/>
        </w:rPr>
        <w:softHyphen/>
      </w:r>
      <w:r w:rsidR="005C000B" w:rsidRPr="00800771">
        <w:rPr>
          <w:rFonts w:cs="Times New Roman"/>
          <w:spacing w:val="-10"/>
        </w:rPr>
        <w:t>tuting a com</w:t>
      </w:r>
      <w:r w:rsidR="00A8614B" w:rsidRPr="00800771">
        <w:rPr>
          <w:rFonts w:cs="Times New Roman"/>
          <w:spacing w:val="-10"/>
        </w:rPr>
        <w:softHyphen/>
      </w:r>
      <w:r w:rsidR="005C000B" w:rsidRPr="00800771">
        <w:rPr>
          <w:rFonts w:cs="Times New Roman"/>
          <w:spacing w:val="-10"/>
        </w:rPr>
        <w:t>mand and a word or phrase creative of order</w:t>
      </w:r>
      <w:r w:rsidR="008A3224" w:rsidRPr="00800771">
        <w:rPr>
          <w:rFonts w:cs="Times New Roman"/>
          <w:spacing w:val="-10"/>
        </w:rPr>
        <w:t>” (note 1 of the trans. p. 523).</w:t>
      </w:r>
      <w:r w:rsidR="001F18D8" w:rsidRPr="00800771">
        <w:rPr>
          <w:rFonts w:cs="Times New Roman"/>
          <w:spacing w:val="-10"/>
        </w:rPr>
        <w:t xml:space="preserve"> </w:t>
      </w:r>
    </w:p>
    <w:p w:rsidR="00C646F9" w:rsidRPr="00800771" w:rsidRDefault="00C646F9" w:rsidP="00F203D7">
      <w:pPr>
        <w:tabs>
          <w:tab w:val="left" w:pos="426"/>
        </w:tabs>
        <w:spacing w:line="240" w:lineRule="exact"/>
        <w:ind w:firstLine="397"/>
        <w:rPr>
          <w:rFonts w:cs="Times New Roman"/>
          <w:spacing w:val="-10"/>
        </w:rPr>
      </w:pPr>
    </w:p>
    <w:p w:rsidR="00C646F9" w:rsidRPr="00800771" w:rsidRDefault="00C646F9" w:rsidP="00C646F9">
      <w:pPr>
        <w:tabs>
          <w:tab w:val="left" w:pos="426"/>
        </w:tabs>
        <w:spacing w:line="240" w:lineRule="exact"/>
        <w:ind w:firstLine="397"/>
        <w:rPr>
          <w:rFonts w:cs="Times New Roman"/>
          <w:iCs/>
          <w:spacing w:val="-10"/>
          <w:sz w:val="18"/>
          <w:szCs w:val="18"/>
        </w:rPr>
      </w:pPr>
      <w:r w:rsidRPr="00800771">
        <w:rPr>
          <w:rFonts w:cs="Times New Roman"/>
          <w:spacing w:val="-10"/>
          <w:sz w:val="18"/>
          <w:szCs w:val="18"/>
        </w:rPr>
        <w:t>The elementary unit of language</w:t>
      </w:r>
      <w:r w:rsidR="000726AA" w:rsidRPr="00800771">
        <w:rPr>
          <w:rFonts w:cs="Times New Roman"/>
          <w:spacing w:val="-10"/>
          <w:sz w:val="18"/>
          <w:szCs w:val="18"/>
        </w:rPr>
        <w:t xml:space="preserve"> </w:t>
      </w:r>
      <w:r w:rsidR="000726AA" w:rsidRPr="00800771">
        <w:rPr>
          <w:rFonts w:cs="Times New Roman"/>
          <w:i/>
          <w:spacing w:val="-10"/>
          <w:sz w:val="18"/>
          <w:szCs w:val="18"/>
        </w:rPr>
        <w:t>[du langage]</w:t>
      </w:r>
      <w:r w:rsidRPr="00800771">
        <w:rPr>
          <w:rFonts w:cs="Times New Roman"/>
          <w:spacing w:val="-10"/>
          <w:sz w:val="18"/>
          <w:szCs w:val="18"/>
        </w:rPr>
        <w:t xml:space="preserve">—the statement—is the order-word </w:t>
      </w:r>
      <w:r w:rsidRPr="00800771">
        <w:rPr>
          <w:rFonts w:cs="Times New Roman"/>
          <w:i/>
          <w:spacing w:val="-10"/>
          <w:sz w:val="18"/>
          <w:szCs w:val="18"/>
        </w:rPr>
        <w:t>[</w:t>
      </w:r>
      <w:r w:rsidRPr="00800771">
        <w:rPr>
          <w:rFonts w:cs="Times New Roman"/>
          <w:i/>
          <w:iCs/>
          <w:spacing w:val="-10"/>
          <w:sz w:val="18"/>
          <w:szCs w:val="18"/>
        </w:rPr>
        <w:t>Mot d’ordre]</w:t>
      </w:r>
      <w:r w:rsidR="001F18D8" w:rsidRPr="00800771">
        <w:rPr>
          <w:rFonts w:cs="Times New Roman"/>
          <w:iCs/>
          <w:spacing w:val="-10"/>
          <w:sz w:val="18"/>
          <w:szCs w:val="18"/>
        </w:rPr>
        <w:t>.</w:t>
      </w:r>
      <w:r w:rsidRPr="00800771">
        <w:rPr>
          <w:rFonts w:cs="Times New Roman"/>
          <w:spacing w:val="-10"/>
          <w:sz w:val="18"/>
          <w:szCs w:val="18"/>
        </w:rPr>
        <w:t xml:space="preserve"> [...] Language</w:t>
      </w:r>
      <w:r w:rsidR="000726AA" w:rsidRPr="00800771">
        <w:rPr>
          <w:rFonts w:cs="Times New Roman"/>
          <w:spacing w:val="-10"/>
          <w:sz w:val="18"/>
          <w:szCs w:val="18"/>
        </w:rPr>
        <w:t xml:space="preserve"> </w:t>
      </w:r>
      <w:r w:rsidR="000726AA" w:rsidRPr="00800771">
        <w:rPr>
          <w:rFonts w:cs="Times New Roman"/>
          <w:i/>
          <w:spacing w:val="-10"/>
          <w:sz w:val="18"/>
          <w:szCs w:val="18"/>
        </w:rPr>
        <w:t>[le langage]</w:t>
      </w:r>
      <w:r w:rsidR="000726AA" w:rsidRPr="00800771">
        <w:rPr>
          <w:rFonts w:cs="Times New Roman"/>
          <w:spacing w:val="-10"/>
          <w:sz w:val="18"/>
          <w:szCs w:val="18"/>
        </w:rPr>
        <w:t xml:space="preserve"> </w:t>
      </w:r>
      <w:r w:rsidRPr="00800771">
        <w:rPr>
          <w:rFonts w:cs="Times New Roman"/>
          <w:spacing w:val="-10"/>
          <w:sz w:val="18"/>
          <w:szCs w:val="18"/>
        </w:rPr>
        <w:t xml:space="preserve">is made not to be believed but to be obeyed, and to compel obedience.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7</w:t>
      </w:r>
      <w:r w:rsidR="00703AC7" w:rsidRPr="00800771">
        <w:rPr>
          <w:rFonts w:cs="Times New Roman"/>
          <w:iCs/>
          <w:spacing w:val="-10"/>
          <w:sz w:val="18"/>
          <w:szCs w:val="18"/>
        </w:rPr>
        <w:t>6</w:t>
      </w:r>
      <w:r w:rsidRPr="00800771">
        <w:rPr>
          <w:rFonts w:cs="Times New Roman"/>
          <w:iCs/>
          <w:spacing w:val="-10"/>
          <w:sz w:val="18"/>
          <w:szCs w:val="18"/>
        </w:rPr>
        <w:t>)</w:t>
      </w:r>
    </w:p>
    <w:p w:rsidR="00F44D2C" w:rsidRPr="00800771" w:rsidRDefault="00F44D2C" w:rsidP="00F203D7">
      <w:pPr>
        <w:tabs>
          <w:tab w:val="left" w:pos="426"/>
        </w:tabs>
        <w:spacing w:line="240" w:lineRule="exact"/>
        <w:ind w:firstLine="397"/>
        <w:rPr>
          <w:rFonts w:cs="Times New Roman"/>
          <w:spacing w:val="-10"/>
        </w:rPr>
      </w:pPr>
    </w:p>
    <w:p w:rsidR="001F18D8" w:rsidRPr="00800771" w:rsidRDefault="000726AA" w:rsidP="00F203D7">
      <w:pPr>
        <w:tabs>
          <w:tab w:val="left" w:pos="426"/>
        </w:tabs>
        <w:spacing w:line="240" w:lineRule="exact"/>
        <w:ind w:firstLine="397"/>
        <w:rPr>
          <w:rFonts w:cs="Times New Roman"/>
          <w:spacing w:val="-10"/>
        </w:rPr>
      </w:pPr>
      <w:r w:rsidRPr="00800771">
        <w:rPr>
          <w:rFonts w:cs="Times New Roman"/>
          <w:spacing w:val="-10"/>
        </w:rPr>
        <w:t>Language was entirely composed of pragmatic units called “state</w:t>
      </w:r>
      <w:r w:rsidR="00373F7C" w:rsidRPr="00800771">
        <w:rPr>
          <w:rFonts w:cs="Times New Roman"/>
          <w:spacing w:val="-10"/>
        </w:rPr>
        <w:softHyphen/>
      </w:r>
      <w:r w:rsidRPr="00800771">
        <w:rPr>
          <w:rFonts w:cs="Times New Roman"/>
          <w:spacing w:val="-10"/>
        </w:rPr>
        <w:t xml:space="preserve">ments.” </w:t>
      </w:r>
      <w:r w:rsidR="00703AC7" w:rsidRPr="00800771">
        <w:rPr>
          <w:rFonts w:cs="Times New Roman"/>
          <w:spacing w:val="-10"/>
        </w:rPr>
        <w:t>Information or meaning</w:t>
      </w:r>
      <w:r w:rsidR="00BC5E68" w:rsidRPr="00800771">
        <w:rPr>
          <w:rFonts w:cs="Times New Roman"/>
          <w:spacing w:val="-10"/>
        </w:rPr>
        <w:t>, that is, the referential function of lan</w:t>
      </w:r>
      <w:r w:rsidR="00A8614B" w:rsidRPr="00800771">
        <w:rPr>
          <w:rFonts w:cs="Times New Roman"/>
          <w:spacing w:val="-10"/>
        </w:rPr>
        <w:softHyphen/>
      </w:r>
      <w:r w:rsidR="00BC5E68" w:rsidRPr="00800771">
        <w:rPr>
          <w:rFonts w:cs="Times New Roman"/>
          <w:spacing w:val="-10"/>
        </w:rPr>
        <w:t>guage,</w:t>
      </w:r>
      <w:r w:rsidR="00703AC7" w:rsidRPr="00800771">
        <w:rPr>
          <w:rFonts w:cs="Times New Roman"/>
          <w:spacing w:val="-10"/>
        </w:rPr>
        <w:t xml:space="preserve"> did not disappear altogether but </w:t>
      </w:r>
      <w:r w:rsidR="00D038A2" w:rsidRPr="00800771">
        <w:rPr>
          <w:rFonts w:cs="Times New Roman"/>
          <w:spacing w:val="-10"/>
        </w:rPr>
        <w:t>it was</w:t>
      </w:r>
      <w:r w:rsidR="00703AC7" w:rsidRPr="00800771">
        <w:rPr>
          <w:rFonts w:cs="Times New Roman"/>
          <w:spacing w:val="-10"/>
        </w:rPr>
        <w:t xml:space="preserve"> only </w:t>
      </w:r>
      <w:r w:rsidR="00D038A2" w:rsidRPr="00800771">
        <w:rPr>
          <w:rFonts w:cs="Times New Roman"/>
          <w:spacing w:val="-10"/>
        </w:rPr>
        <w:t xml:space="preserve">an </w:t>
      </w:r>
      <w:r w:rsidR="00661EA9" w:rsidRPr="00800771">
        <w:rPr>
          <w:rFonts w:cs="Times New Roman"/>
          <w:spacing w:val="-10"/>
        </w:rPr>
        <w:t>evanescent</w:t>
      </w:r>
      <w:r w:rsidR="00703AC7" w:rsidRPr="00800771">
        <w:rPr>
          <w:rFonts w:cs="Times New Roman"/>
          <w:spacing w:val="-10"/>
        </w:rPr>
        <w:t xml:space="preserve"> support of power performances.</w:t>
      </w:r>
      <w:r w:rsidR="002D4FCE">
        <w:rPr>
          <w:rFonts w:cs="Times New Roman"/>
          <w:spacing w:val="-10"/>
        </w:rPr>
        <w:t xml:space="preserve"> </w:t>
      </w:r>
    </w:p>
    <w:p w:rsidR="001F18D8" w:rsidRPr="00800771" w:rsidRDefault="001F18D8" w:rsidP="00F203D7">
      <w:pPr>
        <w:tabs>
          <w:tab w:val="left" w:pos="426"/>
        </w:tabs>
        <w:spacing w:line="240" w:lineRule="exact"/>
        <w:ind w:firstLine="397"/>
        <w:rPr>
          <w:rFonts w:cs="Times New Roman"/>
          <w:spacing w:val="-10"/>
        </w:rPr>
      </w:pPr>
    </w:p>
    <w:p w:rsidR="00703AC7" w:rsidRPr="00800771" w:rsidRDefault="00703AC7" w:rsidP="00703AC7">
      <w:pPr>
        <w:tabs>
          <w:tab w:val="left" w:pos="426"/>
        </w:tabs>
        <w:spacing w:line="240" w:lineRule="exact"/>
        <w:ind w:firstLine="397"/>
        <w:rPr>
          <w:rFonts w:cs="Times New Roman"/>
          <w:iCs/>
          <w:spacing w:val="-10"/>
          <w:sz w:val="18"/>
          <w:szCs w:val="18"/>
        </w:rPr>
      </w:pPr>
      <w:r w:rsidRPr="00800771">
        <w:rPr>
          <w:rFonts w:cs="Times New Roman"/>
          <w:spacing w:val="-10"/>
          <w:sz w:val="18"/>
          <w:szCs w:val="18"/>
        </w:rPr>
        <w:t>The order does not refer to prior significations or to a prior organization of distinc</w:t>
      </w:r>
      <w:r w:rsidR="0045403B" w:rsidRPr="00800771">
        <w:rPr>
          <w:rFonts w:cs="Times New Roman"/>
          <w:spacing w:val="-10"/>
          <w:sz w:val="18"/>
          <w:szCs w:val="18"/>
        </w:rPr>
        <w:softHyphen/>
      </w:r>
      <w:r w:rsidRPr="00800771">
        <w:rPr>
          <w:rFonts w:cs="Times New Roman"/>
          <w:spacing w:val="-10"/>
          <w:sz w:val="18"/>
          <w:szCs w:val="18"/>
        </w:rPr>
        <w:t xml:space="preserve">tive units. Quite the opposite. Information is only the strict minimum necessary for the emission, transmission, and observation of orders as commands.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76)</w:t>
      </w:r>
    </w:p>
    <w:p w:rsidR="001F18D8" w:rsidRPr="00800771" w:rsidRDefault="001F18D8" w:rsidP="00F203D7">
      <w:pPr>
        <w:tabs>
          <w:tab w:val="left" w:pos="426"/>
        </w:tabs>
        <w:spacing w:line="240" w:lineRule="exact"/>
        <w:ind w:firstLine="397"/>
        <w:rPr>
          <w:rFonts w:cs="Times New Roman"/>
          <w:spacing w:val="-10"/>
        </w:rPr>
      </w:pPr>
    </w:p>
    <w:p w:rsidR="00382155" w:rsidRPr="00800771" w:rsidRDefault="008708A5" w:rsidP="00382155">
      <w:pPr>
        <w:tabs>
          <w:tab w:val="left" w:pos="426"/>
        </w:tabs>
        <w:spacing w:line="240" w:lineRule="exact"/>
        <w:ind w:firstLine="397"/>
        <w:rPr>
          <w:rFonts w:cs="Times New Roman"/>
          <w:spacing w:val="-10"/>
        </w:rPr>
      </w:pPr>
      <w:r w:rsidRPr="00800771">
        <w:rPr>
          <w:rFonts w:cs="Times New Roman"/>
          <w:spacing w:val="-10"/>
        </w:rPr>
        <w:t xml:space="preserve">According to Deleuze and Guattari, language was </w:t>
      </w:r>
      <w:r w:rsidR="00BF57C3" w:rsidRPr="00800771">
        <w:rPr>
          <w:rFonts w:cs="Times New Roman"/>
          <w:spacing w:val="-10"/>
        </w:rPr>
        <w:t xml:space="preserve">actually </w:t>
      </w:r>
      <w:r w:rsidRPr="00800771">
        <w:rPr>
          <w:rFonts w:cs="Times New Roman"/>
          <w:spacing w:val="-10"/>
        </w:rPr>
        <w:t xml:space="preserve">utterly opposed to </w:t>
      </w:r>
      <w:r w:rsidR="00FF11B7" w:rsidRPr="00800771">
        <w:rPr>
          <w:rFonts w:cs="Times New Roman"/>
          <w:spacing w:val="-10"/>
        </w:rPr>
        <w:t>“</w:t>
      </w:r>
      <w:r w:rsidRPr="00800771">
        <w:rPr>
          <w:rFonts w:cs="Times New Roman"/>
          <w:spacing w:val="-10"/>
        </w:rPr>
        <w:t>life,</w:t>
      </w:r>
      <w:r w:rsidR="00FF11B7" w:rsidRPr="00800771">
        <w:rPr>
          <w:rFonts w:cs="Times New Roman"/>
          <w:spacing w:val="-10"/>
        </w:rPr>
        <w:t>”</w:t>
      </w:r>
      <w:r w:rsidRPr="00800771">
        <w:rPr>
          <w:rFonts w:cs="Times New Roman"/>
          <w:spacing w:val="-10"/>
        </w:rPr>
        <w:t xml:space="preserve"> which “[did] not speak” but only “listen[ed] and wait[ed]</w:t>
      </w:r>
      <w:r w:rsidR="00382155" w:rsidRPr="00800771">
        <w:rPr>
          <w:rFonts w:cs="Times New Roman"/>
          <w:spacing w:val="-10"/>
        </w:rPr>
        <w:t>.</w:t>
      </w:r>
      <w:r w:rsidRPr="00800771">
        <w:rPr>
          <w:rFonts w:cs="Times New Roman"/>
          <w:spacing w:val="-10"/>
        </w:rPr>
        <w:t xml:space="preserve">” This statement </w:t>
      </w:r>
      <w:r w:rsidR="00D038A2" w:rsidRPr="00800771">
        <w:rPr>
          <w:rFonts w:cs="Times New Roman"/>
          <w:spacing w:val="-10"/>
        </w:rPr>
        <w:t>presented in a nutshell</w:t>
      </w:r>
      <w:r w:rsidRPr="00800771">
        <w:rPr>
          <w:rFonts w:cs="Times New Roman"/>
          <w:spacing w:val="-10"/>
        </w:rPr>
        <w:t xml:space="preserve"> the epitome of </w:t>
      </w:r>
      <w:r w:rsidR="00E2362B" w:rsidRPr="00800771">
        <w:rPr>
          <w:rFonts w:cs="Times New Roman"/>
          <w:spacing w:val="-10"/>
        </w:rPr>
        <w:t>Deleuze and Guattari’s pragmati</w:t>
      </w:r>
      <w:r w:rsidR="00382155" w:rsidRPr="00800771">
        <w:rPr>
          <w:rFonts w:cs="Times New Roman"/>
          <w:spacing w:val="-10"/>
        </w:rPr>
        <w:t>c critique of what they called “lin</w:t>
      </w:r>
      <w:r w:rsidR="00373F7C" w:rsidRPr="00800771">
        <w:rPr>
          <w:rFonts w:cs="Times New Roman"/>
          <w:spacing w:val="-10"/>
        </w:rPr>
        <w:softHyphen/>
      </w:r>
      <w:r w:rsidR="00382155" w:rsidRPr="00800771">
        <w:rPr>
          <w:rFonts w:cs="Times New Roman"/>
          <w:spacing w:val="-10"/>
        </w:rPr>
        <w:t>guistics”</w:t>
      </w:r>
      <w:r w:rsidR="00E2362B" w:rsidRPr="00800771">
        <w:rPr>
          <w:rFonts w:cs="Times New Roman"/>
          <w:spacing w:val="-10"/>
        </w:rPr>
        <w:t>: lan</w:t>
      </w:r>
      <w:r w:rsidR="00A8614B" w:rsidRPr="00800771">
        <w:rPr>
          <w:rFonts w:cs="Times New Roman"/>
          <w:spacing w:val="-10"/>
        </w:rPr>
        <w:softHyphen/>
      </w:r>
      <w:r w:rsidR="00E2362B" w:rsidRPr="00800771">
        <w:rPr>
          <w:rFonts w:cs="Times New Roman"/>
          <w:spacing w:val="-10"/>
        </w:rPr>
        <w:t xml:space="preserve">guage was </w:t>
      </w:r>
      <w:r w:rsidR="00C113A1" w:rsidRPr="00800771">
        <w:rPr>
          <w:rFonts w:cs="Times New Roman"/>
          <w:spacing w:val="-10"/>
        </w:rPr>
        <w:t>only a much over</w:t>
      </w:r>
      <w:r w:rsidR="00382155" w:rsidRPr="00800771">
        <w:rPr>
          <w:rFonts w:cs="Times New Roman"/>
          <w:spacing w:val="-10"/>
        </w:rPr>
        <w:t>estimated</w:t>
      </w:r>
      <w:r w:rsidR="00E2362B" w:rsidRPr="00800771">
        <w:rPr>
          <w:rFonts w:cs="Times New Roman"/>
          <w:spacing w:val="-10"/>
        </w:rPr>
        <w:t xml:space="preserve"> </w:t>
      </w:r>
      <w:r w:rsidR="00382155" w:rsidRPr="00800771">
        <w:rPr>
          <w:rFonts w:cs="Times New Roman"/>
          <w:spacing w:val="-10"/>
        </w:rPr>
        <w:t>layer that covered, overcoded and ruled over life which</w:t>
      </w:r>
      <w:r w:rsidR="009372CD" w:rsidRPr="00800771">
        <w:rPr>
          <w:rFonts w:cs="Times New Roman"/>
          <w:spacing w:val="-10"/>
        </w:rPr>
        <w:t>, surprisingly,</w:t>
      </w:r>
      <w:r w:rsidR="00382155" w:rsidRPr="00800771">
        <w:rPr>
          <w:rFonts w:cs="Times New Roman"/>
          <w:spacing w:val="-10"/>
        </w:rPr>
        <w:t xml:space="preserve"> was by itself mute and passive.</w:t>
      </w:r>
    </w:p>
    <w:p w:rsidR="00802E36" w:rsidRPr="00800771" w:rsidRDefault="00802E36" w:rsidP="00F203D7">
      <w:pPr>
        <w:tabs>
          <w:tab w:val="left" w:pos="426"/>
        </w:tabs>
        <w:spacing w:line="240" w:lineRule="exact"/>
        <w:ind w:firstLine="397"/>
        <w:rPr>
          <w:rFonts w:cs="Times New Roman"/>
          <w:spacing w:val="-10"/>
          <w:sz w:val="18"/>
          <w:szCs w:val="18"/>
        </w:rPr>
      </w:pPr>
    </w:p>
    <w:p w:rsidR="001F18D8" w:rsidRPr="00800771" w:rsidRDefault="00382155" w:rsidP="00F203D7">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Language is not life; it gives life orders. Life does not speak; it listens and waits.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76)</w:t>
      </w:r>
    </w:p>
    <w:p w:rsidR="001F18D8" w:rsidRPr="00800771" w:rsidRDefault="001F18D8" w:rsidP="00F203D7">
      <w:pPr>
        <w:tabs>
          <w:tab w:val="left" w:pos="426"/>
        </w:tabs>
        <w:spacing w:line="240" w:lineRule="exact"/>
        <w:ind w:firstLine="397"/>
        <w:rPr>
          <w:rFonts w:cs="Times New Roman"/>
          <w:spacing w:val="-10"/>
        </w:rPr>
      </w:pPr>
    </w:p>
    <w:p w:rsidR="001F18D8" w:rsidRPr="00800771" w:rsidRDefault="006C23CF" w:rsidP="00F203D7">
      <w:pPr>
        <w:tabs>
          <w:tab w:val="left" w:pos="426"/>
        </w:tabs>
        <w:spacing w:line="240" w:lineRule="exact"/>
        <w:ind w:firstLine="397"/>
        <w:rPr>
          <w:rFonts w:cs="Times New Roman"/>
          <w:spacing w:val="-10"/>
        </w:rPr>
      </w:pPr>
      <w:r w:rsidRPr="00800771">
        <w:rPr>
          <w:rFonts w:cs="Times New Roman"/>
          <w:spacing w:val="-10"/>
        </w:rPr>
        <w:t>Of course, Deleuze and Guattari could not stop at such a basic level of analysis</w:t>
      </w:r>
      <w:r w:rsidR="009372CD" w:rsidRPr="00800771">
        <w:rPr>
          <w:rFonts w:cs="Times New Roman"/>
          <w:spacing w:val="-10"/>
        </w:rPr>
        <w:t>, especially because of their metaphysics of expres</w:t>
      </w:r>
      <w:r w:rsidR="007D0D82" w:rsidRPr="00800771">
        <w:rPr>
          <w:rFonts w:cs="Times New Roman"/>
          <w:spacing w:val="-10"/>
        </w:rPr>
        <w:softHyphen/>
      </w:r>
      <w:r w:rsidR="009372CD" w:rsidRPr="00800771">
        <w:rPr>
          <w:rFonts w:cs="Times New Roman"/>
          <w:spacing w:val="-10"/>
        </w:rPr>
        <w:t xml:space="preserve">sion which was based upon the model of life itself and </w:t>
      </w:r>
      <w:r w:rsidR="00AA3304" w:rsidRPr="00800771">
        <w:rPr>
          <w:rFonts w:cs="Times New Roman"/>
          <w:spacing w:val="-10"/>
        </w:rPr>
        <w:t>its</w:t>
      </w:r>
      <w:r w:rsidR="009372CD" w:rsidRPr="00800771">
        <w:rPr>
          <w:rFonts w:cs="Times New Roman"/>
          <w:spacing w:val="-10"/>
        </w:rPr>
        <w:t xml:space="preserve"> creative and active nature</w:t>
      </w:r>
      <w:r w:rsidRPr="00800771">
        <w:rPr>
          <w:rFonts w:cs="Times New Roman"/>
          <w:spacing w:val="-10"/>
        </w:rPr>
        <w:t>. They concede</w:t>
      </w:r>
      <w:r w:rsidR="00503AF6" w:rsidRPr="00800771">
        <w:rPr>
          <w:rFonts w:cs="Times New Roman"/>
          <w:spacing w:val="-10"/>
        </w:rPr>
        <w:t>d</w:t>
      </w:r>
      <w:r w:rsidRPr="00800771">
        <w:rPr>
          <w:rFonts w:cs="Times New Roman"/>
          <w:spacing w:val="-10"/>
        </w:rPr>
        <w:t xml:space="preserve"> that the “</w:t>
      </w:r>
      <w:r w:rsidRPr="00800771">
        <w:rPr>
          <w:rFonts w:cs="Times New Roman"/>
          <w:i/>
          <w:spacing w:val="-10"/>
        </w:rPr>
        <w:t>mot d’ordre</w:t>
      </w:r>
      <w:r w:rsidRPr="00800771">
        <w:rPr>
          <w:rFonts w:cs="Times New Roman"/>
          <w:spacing w:val="-10"/>
        </w:rPr>
        <w:t xml:space="preserve"> – the order-word” was “only a language-function” amon</w:t>
      </w:r>
      <w:r w:rsidR="00503AF6" w:rsidRPr="00800771">
        <w:rPr>
          <w:rFonts w:cs="Times New Roman"/>
          <w:spacing w:val="-10"/>
        </w:rPr>
        <w:t>g</w:t>
      </w:r>
      <w:r w:rsidRPr="00800771">
        <w:rPr>
          <w:rFonts w:cs="Times New Roman"/>
          <w:spacing w:val="-10"/>
        </w:rPr>
        <w:t xml:space="preserve"> others (p. 76). </w:t>
      </w:r>
      <w:r w:rsidR="00503AF6" w:rsidRPr="00800771">
        <w:rPr>
          <w:rFonts w:cs="Times New Roman"/>
          <w:spacing w:val="-10"/>
        </w:rPr>
        <w:t>But they</w:t>
      </w:r>
      <w:r w:rsidR="003A10DA" w:rsidRPr="00800771">
        <w:rPr>
          <w:rFonts w:cs="Times New Roman"/>
          <w:spacing w:val="-10"/>
        </w:rPr>
        <w:t xml:space="preserve"> sur</w:t>
      </w:r>
      <w:r w:rsidR="007D0D82" w:rsidRPr="00800771">
        <w:rPr>
          <w:rFonts w:cs="Times New Roman"/>
          <w:spacing w:val="-10"/>
        </w:rPr>
        <w:softHyphen/>
      </w:r>
      <w:r w:rsidR="003A10DA" w:rsidRPr="00800771">
        <w:rPr>
          <w:rFonts w:cs="Times New Roman"/>
          <w:spacing w:val="-10"/>
        </w:rPr>
        <w:t>pris</w:t>
      </w:r>
      <w:r w:rsidR="0045403B" w:rsidRPr="00800771">
        <w:rPr>
          <w:rFonts w:cs="Times New Roman"/>
          <w:spacing w:val="-10"/>
        </w:rPr>
        <w:softHyphen/>
      </w:r>
      <w:r w:rsidR="003A10DA" w:rsidRPr="00800771">
        <w:rPr>
          <w:rFonts w:cs="Times New Roman"/>
          <w:spacing w:val="-10"/>
        </w:rPr>
        <w:t>ingly</w:t>
      </w:r>
      <w:r w:rsidR="00DF320E" w:rsidRPr="00800771">
        <w:rPr>
          <w:rFonts w:cs="Times New Roman"/>
          <w:spacing w:val="-10"/>
        </w:rPr>
        <w:t xml:space="preserve"> </w:t>
      </w:r>
      <w:r w:rsidR="00BF57C3" w:rsidRPr="00800771">
        <w:rPr>
          <w:rFonts w:cs="Times New Roman"/>
          <w:spacing w:val="-10"/>
        </w:rPr>
        <w:t>—and quite inconsistently—re-affirmed</w:t>
      </w:r>
      <w:r w:rsidR="00503AF6" w:rsidRPr="00800771">
        <w:rPr>
          <w:rFonts w:cs="Times New Roman"/>
          <w:spacing w:val="-10"/>
        </w:rPr>
        <w:t xml:space="preserve"> </w:t>
      </w:r>
      <w:r w:rsidR="003A10DA" w:rsidRPr="00800771">
        <w:rPr>
          <w:rFonts w:cs="Times New Roman"/>
          <w:spacing w:val="-10"/>
        </w:rPr>
        <w:t>a strict</w:t>
      </w:r>
      <w:r w:rsidR="00503AF6" w:rsidRPr="00800771">
        <w:rPr>
          <w:rFonts w:cs="Times New Roman"/>
          <w:spacing w:val="-10"/>
        </w:rPr>
        <w:t xml:space="preserve"> exclusion of the refer</w:t>
      </w:r>
      <w:r w:rsidR="00DF320E" w:rsidRPr="00800771">
        <w:rPr>
          <w:rFonts w:cs="Times New Roman"/>
          <w:spacing w:val="-10"/>
        </w:rPr>
        <w:softHyphen/>
      </w:r>
      <w:r w:rsidR="00503AF6" w:rsidRPr="00800771">
        <w:rPr>
          <w:rFonts w:cs="Times New Roman"/>
          <w:spacing w:val="-10"/>
        </w:rPr>
        <w:t>ential function to ideas</w:t>
      </w:r>
      <w:r w:rsidR="00AA3304" w:rsidRPr="00800771">
        <w:rPr>
          <w:rFonts w:cs="Times New Roman"/>
          <w:spacing w:val="-10"/>
        </w:rPr>
        <w:t>, feelings</w:t>
      </w:r>
      <w:r w:rsidR="00503AF6" w:rsidRPr="00800771">
        <w:rPr>
          <w:rFonts w:cs="Times New Roman"/>
          <w:spacing w:val="-10"/>
        </w:rPr>
        <w:t xml:space="preserve"> or things.</w:t>
      </w:r>
      <w:r w:rsidR="00F93A01" w:rsidRPr="00800771">
        <w:rPr>
          <w:rFonts w:cs="Times New Roman"/>
          <w:spacing w:val="-10"/>
        </w:rPr>
        <w:t xml:space="preserve"> L</w:t>
      </w:r>
      <w:r w:rsidR="00606B30" w:rsidRPr="00800771">
        <w:rPr>
          <w:rFonts w:cs="Times New Roman"/>
          <w:spacing w:val="-10"/>
        </w:rPr>
        <w:t xml:space="preserve">anguage was </w:t>
      </w:r>
      <w:r w:rsidR="00F93A01" w:rsidRPr="00800771">
        <w:rPr>
          <w:rFonts w:cs="Times New Roman"/>
          <w:spacing w:val="-10"/>
        </w:rPr>
        <w:t xml:space="preserve">certainly </w:t>
      </w:r>
      <w:r w:rsidR="007D0D82" w:rsidRPr="00800771">
        <w:rPr>
          <w:rFonts w:cs="Times New Roman"/>
          <w:spacing w:val="-10"/>
        </w:rPr>
        <w:t xml:space="preserve">not </w:t>
      </w:r>
      <w:r w:rsidR="00606B30" w:rsidRPr="00800771">
        <w:rPr>
          <w:rFonts w:cs="Times New Roman"/>
          <w:spacing w:val="-10"/>
        </w:rPr>
        <w:t>close</w:t>
      </w:r>
      <w:r w:rsidR="003E677F" w:rsidRPr="00800771">
        <w:rPr>
          <w:rFonts w:cs="Times New Roman"/>
          <w:spacing w:val="-10"/>
        </w:rPr>
        <w:t>d</w:t>
      </w:r>
      <w:r w:rsidR="00606B30" w:rsidRPr="00800771">
        <w:rPr>
          <w:rFonts w:cs="Times New Roman"/>
          <w:spacing w:val="-10"/>
        </w:rPr>
        <w:t xml:space="preserve"> upon itself </w:t>
      </w:r>
      <w:r w:rsidR="007D0D82" w:rsidRPr="00800771">
        <w:rPr>
          <w:rFonts w:cs="Times New Roman"/>
          <w:spacing w:val="-10"/>
        </w:rPr>
        <w:t>but it</w:t>
      </w:r>
      <w:r w:rsidR="00606B30" w:rsidRPr="00800771">
        <w:rPr>
          <w:rFonts w:cs="Times New Roman"/>
          <w:spacing w:val="-10"/>
        </w:rPr>
        <w:t xml:space="preserve"> consisted only in “transmitting what one has heard, what someone else said to you.”</w:t>
      </w:r>
    </w:p>
    <w:p w:rsidR="006C23CF" w:rsidRPr="00800771" w:rsidRDefault="006C23CF" w:rsidP="00F203D7">
      <w:pPr>
        <w:tabs>
          <w:tab w:val="left" w:pos="426"/>
        </w:tabs>
        <w:spacing w:line="240" w:lineRule="exact"/>
        <w:ind w:firstLine="397"/>
        <w:rPr>
          <w:rFonts w:cs="Times New Roman"/>
          <w:spacing w:val="-10"/>
        </w:rPr>
      </w:pPr>
    </w:p>
    <w:p w:rsidR="00606B30" w:rsidRPr="00800771" w:rsidRDefault="00606B30" w:rsidP="00606B30">
      <w:pPr>
        <w:tabs>
          <w:tab w:val="left" w:pos="426"/>
        </w:tabs>
        <w:spacing w:line="240" w:lineRule="exact"/>
        <w:ind w:firstLine="397"/>
        <w:rPr>
          <w:rFonts w:cs="Times New Roman"/>
          <w:spacing w:val="-10"/>
          <w:sz w:val="18"/>
          <w:szCs w:val="18"/>
        </w:rPr>
      </w:pPr>
      <w:r w:rsidRPr="00800771">
        <w:rPr>
          <w:rFonts w:cs="Times New Roman"/>
          <w:spacing w:val="-10"/>
          <w:sz w:val="18"/>
          <w:szCs w:val="18"/>
        </w:rPr>
        <w:t>Language does not operate between something seen (or felt) and something said, but always goes from saying to saying. We believe that narrative consists not in com</w:t>
      </w:r>
      <w:r w:rsidR="00EA5EEE" w:rsidRPr="00800771">
        <w:rPr>
          <w:rFonts w:cs="Times New Roman"/>
          <w:spacing w:val="-10"/>
          <w:sz w:val="18"/>
          <w:szCs w:val="18"/>
        </w:rPr>
        <w:softHyphen/>
      </w:r>
      <w:r w:rsidRPr="00800771">
        <w:rPr>
          <w:rFonts w:cs="Times New Roman"/>
          <w:spacing w:val="-10"/>
          <w:sz w:val="18"/>
          <w:szCs w:val="18"/>
        </w:rPr>
        <w:t>mu</w:t>
      </w:r>
      <w:r w:rsidR="00EA5EEE" w:rsidRPr="00800771">
        <w:rPr>
          <w:rFonts w:cs="Times New Roman"/>
          <w:spacing w:val="-10"/>
          <w:sz w:val="18"/>
          <w:szCs w:val="18"/>
        </w:rPr>
        <w:softHyphen/>
      </w:r>
      <w:r w:rsidRPr="00800771">
        <w:rPr>
          <w:rFonts w:cs="Times New Roman"/>
          <w:spacing w:val="-10"/>
          <w:sz w:val="18"/>
          <w:szCs w:val="18"/>
        </w:rPr>
        <w:t xml:space="preserve">nicating what one has seen but in transmitting what one has heard, what someone else said to you. Hearsay.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76)</w:t>
      </w:r>
    </w:p>
    <w:p w:rsidR="00606B30" w:rsidRPr="00800771" w:rsidRDefault="00606B30" w:rsidP="00F203D7">
      <w:pPr>
        <w:tabs>
          <w:tab w:val="left" w:pos="426"/>
        </w:tabs>
        <w:spacing w:line="240" w:lineRule="exact"/>
        <w:ind w:firstLine="397"/>
        <w:rPr>
          <w:rFonts w:cs="Times New Roman"/>
          <w:spacing w:val="-10"/>
          <w:sz w:val="18"/>
          <w:szCs w:val="18"/>
        </w:rPr>
      </w:pPr>
    </w:p>
    <w:p w:rsidR="00606B30" w:rsidRPr="00800771" w:rsidRDefault="003E677F" w:rsidP="00F203D7">
      <w:pPr>
        <w:tabs>
          <w:tab w:val="left" w:pos="426"/>
        </w:tabs>
        <w:spacing w:line="240" w:lineRule="exact"/>
        <w:ind w:firstLine="397"/>
        <w:rPr>
          <w:rFonts w:cs="Times New Roman"/>
          <w:spacing w:val="-10"/>
        </w:rPr>
      </w:pPr>
      <w:r w:rsidRPr="00800771">
        <w:rPr>
          <w:rFonts w:cs="Times New Roman"/>
          <w:spacing w:val="-10"/>
        </w:rPr>
        <w:t>Against the excessive valuation of “metaphor” and “meton</w:t>
      </w:r>
      <w:r w:rsidR="00C113A1" w:rsidRPr="00800771">
        <w:rPr>
          <w:rFonts w:cs="Times New Roman"/>
          <w:spacing w:val="-10"/>
        </w:rPr>
        <w:t>y</w:t>
      </w:r>
      <w:r w:rsidRPr="00800771">
        <w:rPr>
          <w:rFonts w:cs="Times New Roman"/>
          <w:spacing w:val="-10"/>
        </w:rPr>
        <w:t xml:space="preserve">my” —which was a transparent allusion to Lacanian psychoanalysis— Deleuze and Guattari advocated “indirect discourse.” Indeed, whereas the former resulted from a </w:t>
      </w:r>
      <w:r w:rsidR="00CE76B6" w:rsidRPr="00800771">
        <w:rPr>
          <w:rFonts w:cs="Times New Roman"/>
          <w:spacing w:val="-10"/>
        </w:rPr>
        <w:t xml:space="preserve">structuralist </w:t>
      </w:r>
      <w:r w:rsidRPr="00800771">
        <w:rPr>
          <w:rFonts w:cs="Times New Roman"/>
          <w:spacing w:val="-10"/>
        </w:rPr>
        <w:t xml:space="preserve">conception </w:t>
      </w:r>
      <w:r w:rsidR="00CE76B6" w:rsidRPr="00800771">
        <w:rPr>
          <w:rFonts w:cs="Times New Roman"/>
          <w:spacing w:val="-10"/>
        </w:rPr>
        <w:t xml:space="preserve">language </w:t>
      </w:r>
      <w:r w:rsidRPr="00800771">
        <w:rPr>
          <w:rFonts w:cs="Times New Roman"/>
          <w:spacing w:val="-10"/>
        </w:rPr>
        <w:t>as a differ</w:t>
      </w:r>
      <w:r w:rsidR="00EA5EEE" w:rsidRPr="00800771">
        <w:rPr>
          <w:rFonts w:cs="Times New Roman"/>
          <w:spacing w:val="-10"/>
        </w:rPr>
        <w:softHyphen/>
      </w:r>
      <w:r w:rsidRPr="00800771">
        <w:rPr>
          <w:rFonts w:cs="Times New Roman"/>
          <w:spacing w:val="-10"/>
        </w:rPr>
        <w:t xml:space="preserve">ential system in which one </w:t>
      </w:r>
      <w:r w:rsidR="00AA3304" w:rsidRPr="00800771">
        <w:rPr>
          <w:rFonts w:cs="Times New Roman"/>
          <w:spacing w:val="-10"/>
        </w:rPr>
        <w:t xml:space="preserve">could switch, in poetry, or </w:t>
      </w:r>
      <w:r w:rsidR="00CD37D3" w:rsidRPr="00800771">
        <w:rPr>
          <w:rFonts w:cs="Times New Roman"/>
          <w:spacing w:val="-10"/>
        </w:rPr>
        <w:t>slide</w:t>
      </w:r>
      <w:r w:rsidR="00AA3304" w:rsidRPr="00800771">
        <w:rPr>
          <w:rFonts w:cs="Times New Roman"/>
          <w:spacing w:val="-10"/>
        </w:rPr>
        <w:t>, in</w:t>
      </w:r>
      <w:r w:rsidR="00CD37D3" w:rsidRPr="00800771">
        <w:rPr>
          <w:rFonts w:cs="Times New Roman"/>
          <w:spacing w:val="-10"/>
        </w:rPr>
        <w:t xml:space="preserve"> a</w:t>
      </w:r>
      <w:r w:rsidR="00AA3304" w:rsidRPr="00800771">
        <w:rPr>
          <w:rFonts w:cs="Times New Roman"/>
          <w:spacing w:val="-10"/>
        </w:rPr>
        <w:t xml:space="preserve"> slip of</w:t>
      </w:r>
      <w:r w:rsidR="002D4FCE">
        <w:rPr>
          <w:rFonts w:cs="Times New Roman"/>
          <w:spacing w:val="-10"/>
        </w:rPr>
        <w:t xml:space="preserve"> </w:t>
      </w:r>
      <w:r w:rsidR="00CD37D3" w:rsidRPr="00800771">
        <w:rPr>
          <w:rFonts w:cs="Times New Roman"/>
          <w:spacing w:val="-10"/>
        </w:rPr>
        <w:t xml:space="preserve">the </w:t>
      </w:r>
      <w:r w:rsidR="00AA3304" w:rsidRPr="00800771">
        <w:rPr>
          <w:rFonts w:cs="Times New Roman"/>
          <w:spacing w:val="-10"/>
        </w:rPr>
        <w:t xml:space="preserve">tongue, from one </w:t>
      </w:r>
      <w:r w:rsidRPr="00800771">
        <w:rPr>
          <w:rFonts w:cs="Times New Roman"/>
          <w:spacing w:val="-10"/>
        </w:rPr>
        <w:t xml:space="preserve">difference </w:t>
      </w:r>
      <w:r w:rsidR="00AA3304" w:rsidRPr="00800771">
        <w:rPr>
          <w:rFonts w:cs="Times New Roman"/>
          <w:spacing w:val="-10"/>
        </w:rPr>
        <w:t xml:space="preserve">to </w:t>
      </w:r>
      <w:r w:rsidRPr="00800771">
        <w:rPr>
          <w:rFonts w:cs="Times New Roman"/>
          <w:spacing w:val="-10"/>
        </w:rPr>
        <w:t xml:space="preserve">another and </w:t>
      </w:r>
      <w:r w:rsidR="00CD37D3" w:rsidRPr="00800771">
        <w:rPr>
          <w:rFonts w:cs="Times New Roman"/>
          <w:spacing w:val="-10"/>
        </w:rPr>
        <w:t>in which</w:t>
      </w:r>
      <w:r w:rsidRPr="00800771">
        <w:rPr>
          <w:rFonts w:cs="Times New Roman"/>
          <w:spacing w:val="-10"/>
        </w:rPr>
        <w:t xml:space="preserve"> action was only secondary, they presented language firstly as a pragmatic activity making metaphor and meton</w:t>
      </w:r>
      <w:r w:rsidR="00C113A1" w:rsidRPr="00800771">
        <w:rPr>
          <w:rFonts w:cs="Times New Roman"/>
          <w:spacing w:val="-10"/>
        </w:rPr>
        <w:t>y</w:t>
      </w:r>
      <w:r w:rsidRPr="00800771">
        <w:rPr>
          <w:rFonts w:cs="Times New Roman"/>
          <w:spacing w:val="-10"/>
        </w:rPr>
        <w:t>my sec</w:t>
      </w:r>
      <w:r w:rsidR="00C113A1" w:rsidRPr="00800771">
        <w:rPr>
          <w:rFonts w:cs="Times New Roman"/>
          <w:spacing w:val="-10"/>
        </w:rPr>
        <w:t>o</w:t>
      </w:r>
      <w:r w:rsidRPr="00800771">
        <w:rPr>
          <w:rFonts w:cs="Times New Roman"/>
          <w:spacing w:val="-10"/>
        </w:rPr>
        <w:t>ndary to indirect discourse.</w:t>
      </w:r>
    </w:p>
    <w:p w:rsidR="00606B30" w:rsidRPr="00800771" w:rsidRDefault="00606B30" w:rsidP="00F203D7">
      <w:pPr>
        <w:tabs>
          <w:tab w:val="left" w:pos="426"/>
        </w:tabs>
        <w:spacing w:line="240" w:lineRule="exact"/>
        <w:ind w:firstLine="397"/>
        <w:rPr>
          <w:rFonts w:cs="Times New Roman"/>
          <w:spacing w:val="-10"/>
        </w:rPr>
      </w:pPr>
    </w:p>
    <w:p w:rsidR="00606B30" w:rsidRPr="00800771" w:rsidRDefault="00606B30" w:rsidP="00606B30">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The “first” language, or rather the first determination of language, is not the trope or metaphor but </w:t>
      </w:r>
      <w:r w:rsidRPr="00800771">
        <w:rPr>
          <w:rFonts w:cs="Times New Roman"/>
          <w:i/>
          <w:iCs/>
          <w:spacing w:val="-10"/>
          <w:sz w:val="18"/>
          <w:szCs w:val="18"/>
        </w:rPr>
        <w:t>indirect discourse.</w:t>
      </w:r>
      <w:r w:rsidRPr="00800771">
        <w:rPr>
          <w:rFonts w:cs="Times New Roman"/>
          <w:spacing w:val="-10"/>
          <w:sz w:val="18"/>
          <w:szCs w:val="18"/>
        </w:rPr>
        <w:t xml:space="preserve"> The importance some have accorded metaphor and metonymy proves disastrous for the study of language. Metaphors and metonymies are merely effects; they are a part of language only when they presuppose indirect discourse.</w:t>
      </w:r>
      <w:r w:rsidRPr="00800771">
        <w:rPr>
          <w:rFonts w:cs="Times New Roman"/>
          <w:iCs/>
          <w:spacing w:val="-10"/>
          <w:sz w:val="18"/>
          <w:szCs w:val="18"/>
        </w:rPr>
        <w:t xml:space="preserve"> (</w:t>
      </w:r>
      <w:r w:rsidRPr="00800771">
        <w:rPr>
          <w:rFonts w:cs="Times New Roman"/>
          <w:i/>
          <w:iCs/>
          <w:spacing w:val="-10"/>
          <w:sz w:val="18"/>
          <w:szCs w:val="18"/>
        </w:rPr>
        <w:t>A Thousand Plateaus</w:t>
      </w:r>
      <w:r w:rsidRPr="00800771">
        <w:rPr>
          <w:rFonts w:cs="Times New Roman"/>
          <w:iCs/>
          <w:spacing w:val="-10"/>
          <w:sz w:val="18"/>
          <w:szCs w:val="18"/>
        </w:rPr>
        <w:t>, 1980, trans. B. Massumi, 1987, pp. 76-77)</w:t>
      </w:r>
    </w:p>
    <w:p w:rsidR="006C23CF" w:rsidRPr="00800771" w:rsidRDefault="006C23CF" w:rsidP="00F203D7">
      <w:pPr>
        <w:tabs>
          <w:tab w:val="left" w:pos="426"/>
        </w:tabs>
        <w:spacing w:line="240" w:lineRule="exact"/>
        <w:ind w:firstLine="397"/>
        <w:rPr>
          <w:rFonts w:cs="Times New Roman"/>
          <w:spacing w:val="-10"/>
        </w:rPr>
      </w:pPr>
    </w:p>
    <w:p w:rsidR="00013C03" w:rsidRPr="00800771" w:rsidRDefault="00013C03" w:rsidP="00F203D7">
      <w:pPr>
        <w:tabs>
          <w:tab w:val="left" w:pos="426"/>
        </w:tabs>
        <w:spacing w:line="240" w:lineRule="exact"/>
        <w:ind w:firstLine="397"/>
        <w:rPr>
          <w:rFonts w:cs="Times New Roman"/>
          <w:spacing w:val="-10"/>
        </w:rPr>
      </w:pPr>
      <w:r w:rsidRPr="00800771">
        <w:rPr>
          <w:rFonts w:cs="Times New Roman"/>
          <w:spacing w:val="-10"/>
        </w:rPr>
        <w:t xml:space="preserve">As Barthes, </w:t>
      </w:r>
      <w:r w:rsidR="00CE76B6" w:rsidRPr="00800771">
        <w:rPr>
          <w:rFonts w:cs="Times New Roman"/>
          <w:spacing w:val="-10"/>
        </w:rPr>
        <w:t xml:space="preserve">but for different reasons, </w:t>
      </w:r>
      <w:r w:rsidRPr="00800771">
        <w:rPr>
          <w:rFonts w:cs="Times New Roman"/>
          <w:spacing w:val="-10"/>
        </w:rPr>
        <w:t>they concluded that lan</w:t>
      </w:r>
      <w:r w:rsidR="00723424" w:rsidRPr="00800771">
        <w:rPr>
          <w:rFonts w:cs="Times New Roman"/>
          <w:spacing w:val="-10"/>
        </w:rPr>
        <w:softHyphen/>
      </w:r>
      <w:r w:rsidRPr="00800771">
        <w:rPr>
          <w:rFonts w:cs="Times New Roman"/>
          <w:spacing w:val="-10"/>
        </w:rPr>
        <w:t xml:space="preserve">guage </w:t>
      </w:r>
      <w:r w:rsidR="00BE5D75" w:rsidRPr="00800771">
        <w:rPr>
          <w:rFonts w:cs="Times New Roman"/>
          <w:spacing w:val="-10"/>
        </w:rPr>
        <w:t>was not</w:t>
      </w:r>
      <w:r w:rsidRPr="00800771">
        <w:rPr>
          <w:rFonts w:cs="Times New Roman"/>
          <w:spacing w:val="-10"/>
        </w:rPr>
        <w:t xml:space="preserve"> “communica</w:t>
      </w:r>
      <w:r w:rsidR="00BE5D75" w:rsidRPr="00800771">
        <w:rPr>
          <w:rFonts w:cs="Times New Roman"/>
          <w:spacing w:val="-10"/>
        </w:rPr>
        <w:softHyphen/>
      </w:r>
      <w:r w:rsidRPr="00800771">
        <w:rPr>
          <w:rFonts w:cs="Times New Roman"/>
          <w:spacing w:val="-10"/>
        </w:rPr>
        <w:t>tion of a sign as information” but trans</w:t>
      </w:r>
      <w:r w:rsidR="00723424" w:rsidRPr="00800771">
        <w:rPr>
          <w:rFonts w:cs="Times New Roman"/>
          <w:spacing w:val="-10"/>
        </w:rPr>
        <w:softHyphen/>
      </w:r>
      <w:r w:rsidRPr="00800771">
        <w:rPr>
          <w:rFonts w:cs="Times New Roman"/>
          <w:spacing w:val="-10"/>
        </w:rPr>
        <w:t xml:space="preserve">mission of </w:t>
      </w:r>
      <w:r w:rsidRPr="00800771">
        <w:rPr>
          <w:rFonts w:cs="Times New Roman"/>
          <w:i/>
          <w:spacing w:val="-10"/>
        </w:rPr>
        <w:t>mots d’ordre</w:t>
      </w:r>
      <w:r w:rsidRPr="00800771">
        <w:rPr>
          <w:rFonts w:cs="Times New Roman"/>
          <w:spacing w:val="-10"/>
        </w:rPr>
        <w:t xml:space="preserve"> or comman</w:t>
      </w:r>
      <w:r w:rsidR="00CE76B6" w:rsidRPr="00800771">
        <w:rPr>
          <w:rFonts w:cs="Times New Roman"/>
          <w:spacing w:val="-10"/>
        </w:rPr>
        <w:t>ds compelling the receiver.</w:t>
      </w:r>
      <w:r w:rsidR="00373F7C" w:rsidRPr="00800771">
        <w:rPr>
          <w:rFonts w:cs="Times New Roman"/>
          <w:spacing w:val="-10"/>
        </w:rPr>
        <w:t xml:space="preserve"> It was primarily pragmatic.</w:t>
      </w:r>
    </w:p>
    <w:p w:rsidR="00EA08CA" w:rsidRPr="00800771" w:rsidRDefault="00EA08CA" w:rsidP="00F203D7">
      <w:pPr>
        <w:tabs>
          <w:tab w:val="left" w:pos="426"/>
        </w:tabs>
        <w:spacing w:line="240" w:lineRule="exact"/>
        <w:ind w:firstLine="397"/>
        <w:rPr>
          <w:rFonts w:cs="Times New Roman"/>
          <w:spacing w:val="-10"/>
        </w:rPr>
      </w:pPr>
    </w:p>
    <w:p w:rsidR="00013C03" w:rsidRPr="00800771" w:rsidRDefault="00013C03" w:rsidP="00013C03">
      <w:pPr>
        <w:tabs>
          <w:tab w:val="left" w:pos="426"/>
        </w:tabs>
        <w:spacing w:line="240" w:lineRule="exact"/>
        <w:ind w:firstLine="397"/>
        <w:rPr>
          <w:rFonts w:cs="Times New Roman"/>
          <w:iCs/>
          <w:spacing w:val="-10"/>
          <w:sz w:val="18"/>
          <w:szCs w:val="18"/>
        </w:rPr>
      </w:pPr>
      <w:r w:rsidRPr="00800771">
        <w:rPr>
          <w:rFonts w:cs="Times New Roman"/>
          <w:spacing w:val="-10"/>
          <w:sz w:val="18"/>
          <w:szCs w:val="18"/>
        </w:rPr>
        <w:t xml:space="preserve">Language is not content to go from a first party to a second party, from one who has seen to one who has not, but necessarily goes from a second party to a third party, neither of whom has seen. It is in this sense that language is the transmission of the word as order-word </w:t>
      </w:r>
      <w:r w:rsidRPr="00800771">
        <w:rPr>
          <w:rFonts w:cs="Times New Roman"/>
          <w:i/>
          <w:spacing w:val="-10"/>
          <w:sz w:val="18"/>
          <w:szCs w:val="18"/>
        </w:rPr>
        <w:t>[mot d’ordre]</w:t>
      </w:r>
      <w:r w:rsidRPr="00800771">
        <w:rPr>
          <w:rFonts w:cs="Times New Roman"/>
          <w:spacing w:val="-10"/>
          <w:sz w:val="18"/>
          <w:szCs w:val="18"/>
        </w:rPr>
        <w:t xml:space="preserve">, not the communication of a sign as information.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77)</w:t>
      </w:r>
    </w:p>
    <w:p w:rsidR="003C3B73" w:rsidRPr="00800771" w:rsidRDefault="00DE02F5" w:rsidP="00444C33">
      <w:pPr>
        <w:pStyle w:val="Titre3"/>
      </w:pPr>
      <w:bookmarkStart w:id="43" w:name="_Toc60341150"/>
      <w:bookmarkStart w:id="44" w:name="_Toc69033362"/>
      <w:r w:rsidRPr="00800771">
        <w:t>Hyperp</w:t>
      </w:r>
      <w:r w:rsidR="003C3B73" w:rsidRPr="00800771">
        <w:t xml:space="preserve">ragmatism </w:t>
      </w:r>
      <w:r w:rsidR="00A545FF" w:rsidRPr="00800771">
        <w:rPr>
          <w:i/>
        </w:rPr>
        <w:t>vs</w:t>
      </w:r>
      <w:r w:rsidR="005B7AC2" w:rsidRPr="00800771">
        <w:rPr>
          <w:i/>
        </w:rPr>
        <w:t>.</w:t>
      </w:r>
      <w:r w:rsidR="003C3B73" w:rsidRPr="00800771">
        <w:t xml:space="preserve"> </w:t>
      </w:r>
      <w:r w:rsidR="00A545FF" w:rsidRPr="00800771">
        <w:t>Pragmatics</w:t>
      </w:r>
      <w:bookmarkEnd w:id="43"/>
      <w:bookmarkEnd w:id="44"/>
    </w:p>
    <w:p w:rsidR="003C3B73" w:rsidRPr="00800771" w:rsidRDefault="003C3B73" w:rsidP="00F203D7">
      <w:pPr>
        <w:tabs>
          <w:tab w:val="left" w:pos="426"/>
        </w:tabs>
        <w:spacing w:line="240" w:lineRule="exact"/>
        <w:ind w:firstLine="397"/>
        <w:rPr>
          <w:rFonts w:cs="Times New Roman"/>
          <w:spacing w:val="-10"/>
          <w:sz w:val="18"/>
          <w:szCs w:val="18"/>
        </w:rPr>
      </w:pPr>
    </w:p>
    <w:p w:rsidR="006C23CF" w:rsidRPr="00800771" w:rsidRDefault="00CE76B6" w:rsidP="00F203D7">
      <w:pPr>
        <w:tabs>
          <w:tab w:val="left" w:pos="426"/>
        </w:tabs>
        <w:spacing w:line="240" w:lineRule="exact"/>
        <w:ind w:firstLine="397"/>
        <w:rPr>
          <w:rFonts w:cs="Times New Roman"/>
          <w:spacing w:val="-12"/>
        </w:rPr>
      </w:pPr>
      <w:r w:rsidRPr="00800771">
        <w:rPr>
          <w:rFonts w:cs="Times New Roman"/>
          <w:spacing w:val="-12"/>
        </w:rPr>
        <w:t>In</w:t>
      </w:r>
      <w:r w:rsidR="00E21B62" w:rsidRPr="00800771">
        <w:rPr>
          <w:rFonts w:cs="Times New Roman"/>
          <w:spacing w:val="-12"/>
        </w:rPr>
        <w:t xml:space="preserve"> order to support </w:t>
      </w:r>
      <w:r w:rsidR="0029369C" w:rsidRPr="00800771">
        <w:rPr>
          <w:rFonts w:cs="Times New Roman"/>
          <w:spacing w:val="-12"/>
        </w:rPr>
        <w:t>this pragmatic</w:t>
      </w:r>
      <w:r w:rsidR="00E21B62" w:rsidRPr="00800771">
        <w:rPr>
          <w:rFonts w:cs="Times New Roman"/>
          <w:spacing w:val="-12"/>
        </w:rPr>
        <w:t xml:space="preserve"> claim, </w:t>
      </w:r>
      <w:r w:rsidR="002A1718" w:rsidRPr="00800771">
        <w:rPr>
          <w:rFonts w:cs="Times New Roman"/>
          <w:spacing w:val="-12"/>
        </w:rPr>
        <w:t xml:space="preserve">they </w:t>
      </w:r>
      <w:r w:rsidR="00F76674" w:rsidRPr="00800771">
        <w:rPr>
          <w:rFonts w:cs="Times New Roman"/>
          <w:spacing w:val="-12"/>
        </w:rPr>
        <w:t>quoted</w:t>
      </w:r>
      <w:r w:rsidR="002A1718" w:rsidRPr="00800771">
        <w:rPr>
          <w:rFonts w:cs="Times New Roman"/>
          <w:spacing w:val="-12"/>
        </w:rPr>
        <w:t xml:space="preserve"> John Langshaw Austin</w:t>
      </w:r>
      <w:r w:rsidR="00FE2BE6" w:rsidRPr="00800771">
        <w:rPr>
          <w:rFonts w:cs="Times New Roman"/>
          <w:spacing w:val="-12"/>
        </w:rPr>
        <w:t>’s</w:t>
      </w:r>
      <w:r w:rsidR="00C25BAB" w:rsidRPr="00800771">
        <w:rPr>
          <w:rFonts w:cs="Times New Roman"/>
          <w:spacing w:val="-12"/>
        </w:rPr>
        <w:t xml:space="preserve"> (1911-1960)</w:t>
      </w:r>
      <w:r w:rsidR="00FE2BE6" w:rsidRPr="00800771">
        <w:rPr>
          <w:rFonts w:cs="Times New Roman"/>
          <w:spacing w:val="-12"/>
        </w:rPr>
        <w:t xml:space="preserve"> famous essay </w:t>
      </w:r>
      <w:r w:rsidR="00FE2BE6" w:rsidRPr="00800771">
        <w:rPr>
          <w:rFonts w:cs="Times New Roman"/>
          <w:i/>
          <w:iCs/>
          <w:spacing w:val="-12"/>
        </w:rPr>
        <w:t>How to Do Things with Words</w:t>
      </w:r>
      <w:r w:rsidR="00C25BAB" w:rsidRPr="00800771">
        <w:rPr>
          <w:rFonts w:cs="Times New Roman"/>
          <w:spacing w:val="-12"/>
        </w:rPr>
        <w:t xml:space="preserve"> </w:t>
      </w:r>
      <w:r w:rsidR="00FE2BE6" w:rsidRPr="00800771">
        <w:rPr>
          <w:rFonts w:cs="Times New Roman"/>
          <w:spacing w:val="-12"/>
        </w:rPr>
        <w:t>(1962)</w:t>
      </w:r>
      <w:r w:rsidR="00C25BAB" w:rsidRPr="00800771">
        <w:rPr>
          <w:rFonts w:cs="Times New Roman"/>
          <w:spacing w:val="-12"/>
        </w:rPr>
        <w:t>.</w:t>
      </w:r>
      <w:r w:rsidR="0085584D" w:rsidRPr="00800771">
        <w:rPr>
          <w:rFonts w:cs="Times New Roman"/>
          <w:spacing w:val="-12"/>
        </w:rPr>
        <w:t xml:space="preserve"> </w:t>
      </w:r>
      <w:r w:rsidR="0025041B" w:rsidRPr="00800771">
        <w:rPr>
          <w:rFonts w:cs="Times New Roman"/>
          <w:spacing w:val="-12"/>
        </w:rPr>
        <w:t xml:space="preserve">Description was not “all there is” in language. Speech was </w:t>
      </w:r>
      <w:r w:rsidR="008772E3" w:rsidRPr="00800771">
        <w:rPr>
          <w:rFonts w:cs="Times New Roman"/>
          <w:spacing w:val="-12"/>
        </w:rPr>
        <w:t>not only c</w:t>
      </w:r>
      <w:r w:rsidR="0025041B" w:rsidRPr="00800771">
        <w:rPr>
          <w:rFonts w:cs="Times New Roman"/>
          <w:spacing w:val="-12"/>
        </w:rPr>
        <w:t>losely linked with action</w:t>
      </w:r>
      <w:r w:rsidR="008772E3" w:rsidRPr="00800771">
        <w:rPr>
          <w:rFonts w:cs="Times New Roman"/>
          <w:spacing w:val="-12"/>
        </w:rPr>
        <w:t>, most of the time it was</w:t>
      </w:r>
      <w:r w:rsidR="00E45C3E" w:rsidRPr="00800771">
        <w:rPr>
          <w:rFonts w:cs="Times New Roman"/>
          <w:spacing w:val="-12"/>
        </w:rPr>
        <w:t>,</w:t>
      </w:r>
      <w:r w:rsidR="008772E3" w:rsidRPr="00800771">
        <w:rPr>
          <w:rFonts w:cs="Times New Roman"/>
          <w:spacing w:val="-12"/>
        </w:rPr>
        <w:t xml:space="preserve"> </w:t>
      </w:r>
      <w:r w:rsidRPr="00800771">
        <w:rPr>
          <w:rFonts w:cs="Times New Roman"/>
          <w:spacing w:val="-12"/>
        </w:rPr>
        <w:t>by itself</w:t>
      </w:r>
      <w:r w:rsidR="00E45C3E" w:rsidRPr="00800771">
        <w:rPr>
          <w:rFonts w:cs="Times New Roman"/>
          <w:spacing w:val="-12"/>
        </w:rPr>
        <w:t>,</w:t>
      </w:r>
      <w:r w:rsidRPr="00800771">
        <w:rPr>
          <w:rFonts w:cs="Times New Roman"/>
          <w:spacing w:val="-12"/>
        </w:rPr>
        <w:t xml:space="preserve"> </w:t>
      </w:r>
      <w:r w:rsidR="008772E3" w:rsidRPr="00800771">
        <w:rPr>
          <w:rFonts w:cs="Times New Roman"/>
          <w:spacing w:val="-12"/>
        </w:rPr>
        <w:t>action.</w:t>
      </w:r>
    </w:p>
    <w:p w:rsidR="003C3B73" w:rsidRPr="00800771" w:rsidRDefault="003C3B73" w:rsidP="00F203D7">
      <w:pPr>
        <w:tabs>
          <w:tab w:val="left" w:pos="426"/>
        </w:tabs>
        <w:spacing w:line="240" w:lineRule="exact"/>
        <w:ind w:firstLine="397"/>
        <w:rPr>
          <w:rFonts w:cs="Times New Roman"/>
          <w:spacing w:val="-10"/>
        </w:rPr>
      </w:pPr>
    </w:p>
    <w:p w:rsidR="00FE2BE6" w:rsidRPr="00800771" w:rsidRDefault="00FE2BE6" w:rsidP="00FE2BE6">
      <w:pPr>
        <w:tabs>
          <w:tab w:val="left" w:pos="426"/>
        </w:tabs>
        <w:spacing w:line="240" w:lineRule="exact"/>
        <w:ind w:firstLine="397"/>
        <w:rPr>
          <w:rFonts w:cs="Times New Roman"/>
          <w:iCs/>
          <w:spacing w:val="-10"/>
          <w:sz w:val="18"/>
          <w:szCs w:val="18"/>
        </w:rPr>
      </w:pPr>
      <w:r w:rsidRPr="00800771">
        <w:rPr>
          <w:rFonts w:cs="Times New Roman"/>
          <w:spacing w:val="-10"/>
          <w:sz w:val="18"/>
          <w:szCs w:val="18"/>
        </w:rPr>
        <w:t xml:space="preserve">Austin’s famous theses clearly demonstrate that the various extrinsic relations between action and speech </w:t>
      </w:r>
      <w:r w:rsidR="0053645E" w:rsidRPr="00800771">
        <w:rPr>
          <w:rFonts w:cs="Times New Roman"/>
          <w:i/>
          <w:spacing w:val="-10"/>
          <w:sz w:val="18"/>
          <w:szCs w:val="18"/>
        </w:rPr>
        <w:t>[la parole]</w:t>
      </w:r>
      <w:r w:rsidR="0053645E" w:rsidRPr="00800771">
        <w:rPr>
          <w:rFonts w:cs="Times New Roman"/>
          <w:spacing w:val="-10"/>
          <w:sz w:val="18"/>
          <w:szCs w:val="18"/>
        </w:rPr>
        <w:t xml:space="preserve"> </w:t>
      </w:r>
      <w:r w:rsidRPr="00800771">
        <w:rPr>
          <w:rFonts w:cs="Times New Roman"/>
          <w:spacing w:val="-10"/>
          <w:sz w:val="18"/>
          <w:szCs w:val="18"/>
        </w:rPr>
        <w:t>by which a statement can describe an action in an indi</w:t>
      </w:r>
      <w:r w:rsidR="008772E3" w:rsidRPr="00800771">
        <w:rPr>
          <w:rFonts w:cs="Times New Roman"/>
          <w:spacing w:val="-10"/>
          <w:sz w:val="18"/>
          <w:szCs w:val="18"/>
        </w:rPr>
        <w:softHyphen/>
      </w:r>
      <w:r w:rsidRPr="00800771">
        <w:rPr>
          <w:rFonts w:cs="Times New Roman"/>
          <w:spacing w:val="-10"/>
          <w:sz w:val="18"/>
          <w:szCs w:val="18"/>
        </w:rPr>
        <w:t xml:space="preserve">cative mode or incite it in an imperative mode, etc., are not all there is. There are also intrinsic relations between speech </w:t>
      </w:r>
      <w:r w:rsidR="00CE76B6" w:rsidRPr="00800771">
        <w:rPr>
          <w:rFonts w:cs="Times New Roman"/>
          <w:i/>
          <w:spacing w:val="-10"/>
          <w:sz w:val="18"/>
          <w:szCs w:val="18"/>
        </w:rPr>
        <w:t>[la parole]</w:t>
      </w:r>
      <w:r w:rsidR="00CE76B6" w:rsidRPr="00800771">
        <w:rPr>
          <w:rFonts w:cs="Times New Roman"/>
          <w:spacing w:val="-10"/>
          <w:sz w:val="18"/>
          <w:szCs w:val="18"/>
        </w:rPr>
        <w:t xml:space="preserve"> </w:t>
      </w:r>
      <w:r w:rsidRPr="00800771">
        <w:rPr>
          <w:rFonts w:cs="Times New Roman"/>
          <w:spacing w:val="-10"/>
          <w:sz w:val="18"/>
          <w:szCs w:val="18"/>
        </w:rPr>
        <w:t xml:space="preserve">and certain actions that are accomplished by </w:t>
      </w:r>
      <w:r w:rsidRPr="00800771">
        <w:rPr>
          <w:rFonts w:cs="Times New Roman"/>
          <w:i/>
          <w:iCs/>
          <w:spacing w:val="-10"/>
          <w:sz w:val="18"/>
          <w:szCs w:val="18"/>
        </w:rPr>
        <w:t>saying them</w:t>
      </w:r>
      <w:r w:rsidRPr="00800771">
        <w:rPr>
          <w:rFonts w:cs="Times New Roman"/>
          <w:spacing w:val="-10"/>
          <w:sz w:val="18"/>
          <w:szCs w:val="18"/>
        </w:rPr>
        <w:t xml:space="preserve"> (the performative: I swear by saying “I swear”), and more generally between speech </w:t>
      </w:r>
      <w:r w:rsidR="00CE76B6" w:rsidRPr="00800771">
        <w:rPr>
          <w:rFonts w:cs="Times New Roman"/>
          <w:i/>
          <w:spacing w:val="-10"/>
          <w:sz w:val="18"/>
          <w:szCs w:val="18"/>
        </w:rPr>
        <w:t>[la parole]</w:t>
      </w:r>
      <w:r w:rsidR="00CE76B6" w:rsidRPr="00800771">
        <w:rPr>
          <w:rFonts w:cs="Times New Roman"/>
          <w:spacing w:val="-10"/>
          <w:sz w:val="18"/>
          <w:szCs w:val="18"/>
        </w:rPr>
        <w:t xml:space="preserve"> </w:t>
      </w:r>
      <w:r w:rsidRPr="00800771">
        <w:rPr>
          <w:rFonts w:cs="Times New Roman"/>
          <w:spacing w:val="-10"/>
          <w:sz w:val="18"/>
          <w:szCs w:val="18"/>
        </w:rPr>
        <w:t xml:space="preserve">and certain actions that are accomplished in speaking </w:t>
      </w:r>
      <w:r w:rsidR="00CE76B6" w:rsidRPr="00800771">
        <w:rPr>
          <w:rFonts w:cs="Times New Roman"/>
          <w:i/>
          <w:spacing w:val="-10"/>
          <w:sz w:val="18"/>
          <w:szCs w:val="18"/>
        </w:rPr>
        <w:t>[en parlant]</w:t>
      </w:r>
      <w:r w:rsidR="00CE76B6" w:rsidRPr="00800771">
        <w:rPr>
          <w:rFonts w:cs="Times New Roman"/>
          <w:spacing w:val="-10"/>
          <w:sz w:val="18"/>
          <w:szCs w:val="18"/>
        </w:rPr>
        <w:t xml:space="preserve"> </w:t>
      </w:r>
      <w:r w:rsidRPr="00800771">
        <w:rPr>
          <w:rFonts w:cs="Times New Roman"/>
          <w:spacing w:val="-10"/>
          <w:sz w:val="18"/>
          <w:szCs w:val="18"/>
        </w:rPr>
        <w:t>(the illocu</w:t>
      </w:r>
      <w:r w:rsidR="0025041B" w:rsidRPr="00800771">
        <w:rPr>
          <w:rFonts w:cs="Times New Roman"/>
          <w:spacing w:val="-10"/>
          <w:sz w:val="18"/>
          <w:szCs w:val="18"/>
        </w:rPr>
        <w:softHyphen/>
      </w:r>
      <w:r w:rsidRPr="00800771">
        <w:rPr>
          <w:rFonts w:cs="Times New Roman"/>
          <w:spacing w:val="-10"/>
          <w:sz w:val="18"/>
          <w:szCs w:val="18"/>
        </w:rPr>
        <w:t xml:space="preserve">tionary: I ask a question by saying “Is ... ?” I make a promise by saying “I love you ...”; I give a command by using the imperative, etc.).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77)</w:t>
      </w:r>
      <w:r w:rsidR="00CE76B6" w:rsidRPr="00800771">
        <w:rPr>
          <w:rFonts w:cs="Times New Roman"/>
          <w:iCs/>
          <w:spacing w:val="-10"/>
          <w:sz w:val="18"/>
          <w:szCs w:val="18"/>
        </w:rPr>
        <w:t xml:space="preserve"> </w:t>
      </w:r>
    </w:p>
    <w:p w:rsidR="00074FF4" w:rsidRPr="00800771" w:rsidRDefault="00074FF4" w:rsidP="00FE2BE6">
      <w:pPr>
        <w:tabs>
          <w:tab w:val="left" w:pos="426"/>
        </w:tabs>
        <w:spacing w:line="240" w:lineRule="exact"/>
        <w:ind w:firstLine="397"/>
        <w:rPr>
          <w:rFonts w:cs="Times New Roman"/>
          <w:spacing w:val="-10"/>
          <w:sz w:val="18"/>
          <w:szCs w:val="18"/>
        </w:rPr>
      </w:pPr>
    </w:p>
    <w:p w:rsidR="00064465" w:rsidRPr="00800771" w:rsidRDefault="00064465" w:rsidP="00DD244A">
      <w:pPr>
        <w:tabs>
          <w:tab w:val="left" w:pos="426"/>
        </w:tabs>
        <w:spacing w:line="240" w:lineRule="exact"/>
        <w:ind w:firstLine="397"/>
        <w:rPr>
          <w:rFonts w:cs="Times New Roman"/>
          <w:spacing w:val="-12"/>
        </w:rPr>
      </w:pPr>
      <w:r w:rsidRPr="00800771">
        <w:rPr>
          <w:rFonts w:cs="Times New Roman"/>
          <w:spacing w:val="-12"/>
        </w:rPr>
        <w:t xml:space="preserve">Deleuze and Guattari drew from the theory of </w:t>
      </w:r>
      <w:r w:rsidR="00E21B62" w:rsidRPr="00800771">
        <w:rPr>
          <w:rFonts w:cs="Times New Roman"/>
          <w:spacing w:val="-12"/>
        </w:rPr>
        <w:t xml:space="preserve">the </w:t>
      </w:r>
      <w:r w:rsidRPr="00800771">
        <w:rPr>
          <w:rFonts w:cs="Times New Roman"/>
          <w:spacing w:val="-12"/>
        </w:rPr>
        <w:t>performative and its extension to</w:t>
      </w:r>
      <w:r w:rsidR="00E21B62" w:rsidRPr="00800771">
        <w:rPr>
          <w:rFonts w:cs="Times New Roman"/>
          <w:spacing w:val="-12"/>
        </w:rPr>
        <w:t xml:space="preserve"> the i</w:t>
      </w:r>
      <w:r w:rsidRPr="00800771">
        <w:rPr>
          <w:rFonts w:cs="Times New Roman"/>
          <w:spacing w:val="-12"/>
        </w:rPr>
        <w:t>llocut</w:t>
      </w:r>
      <w:r w:rsidR="00476988" w:rsidRPr="00800771">
        <w:rPr>
          <w:rFonts w:cs="Times New Roman"/>
          <w:spacing w:val="-12"/>
        </w:rPr>
        <w:t>iona</w:t>
      </w:r>
      <w:r w:rsidRPr="00800771">
        <w:rPr>
          <w:rFonts w:cs="Times New Roman"/>
          <w:spacing w:val="-12"/>
        </w:rPr>
        <w:t xml:space="preserve">ry a series of </w:t>
      </w:r>
      <w:r w:rsidR="0025041B" w:rsidRPr="00800771">
        <w:rPr>
          <w:rFonts w:cs="Times New Roman"/>
          <w:spacing w:val="-12"/>
        </w:rPr>
        <w:t xml:space="preserve">remarkable </w:t>
      </w:r>
      <w:r w:rsidRPr="00800771">
        <w:rPr>
          <w:rFonts w:cs="Times New Roman"/>
          <w:spacing w:val="-12"/>
        </w:rPr>
        <w:t>conclu</w:t>
      </w:r>
      <w:r w:rsidR="00373F7C" w:rsidRPr="00800771">
        <w:rPr>
          <w:rFonts w:cs="Times New Roman"/>
          <w:spacing w:val="-12"/>
        </w:rPr>
        <w:softHyphen/>
      </w:r>
      <w:r w:rsidRPr="00800771">
        <w:rPr>
          <w:rFonts w:cs="Times New Roman"/>
          <w:spacing w:val="-12"/>
        </w:rPr>
        <w:t>sions</w:t>
      </w:r>
      <w:r w:rsidR="0025041B" w:rsidRPr="00800771">
        <w:rPr>
          <w:rFonts w:cs="Times New Roman"/>
          <w:spacing w:val="-12"/>
        </w:rPr>
        <w:t xml:space="preserve"> </w:t>
      </w:r>
      <w:r w:rsidR="00E21B62" w:rsidRPr="00800771">
        <w:rPr>
          <w:rFonts w:cs="Times New Roman"/>
          <w:spacing w:val="-12"/>
        </w:rPr>
        <w:t>intended</w:t>
      </w:r>
      <w:r w:rsidR="0025041B" w:rsidRPr="00800771">
        <w:rPr>
          <w:rFonts w:cs="Times New Roman"/>
          <w:spacing w:val="-12"/>
        </w:rPr>
        <w:t xml:space="preserve"> to cut </w:t>
      </w:r>
      <w:r w:rsidR="00A85549" w:rsidRPr="00800771">
        <w:rPr>
          <w:rFonts w:cs="Times New Roman"/>
          <w:spacing w:val="-12"/>
        </w:rPr>
        <w:t xml:space="preserve">definitively </w:t>
      </w:r>
      <w:r w:rsidR="0025041B" w:rsidRPr="00800771">
        <w:rPr>
          <w:rFonts w:cs="Times New Roman"/>
          <w:spacing w:val="-12"/>
        </w:rPr>
        <w:t xml:space="preserve">with structuralism and </w:t>
      </w:r>
      <w:r w:rsidR="00E21B62" w:rsidRPr="00800771">
        <w:rPr>
          <w:rFonts w:cs="Times New Roman"/>
          <w:spacing w:val="-12"/>
        </w:rPr>
        <w:t xml:space="preserve">to </w:t>
      </w:r>
      <w:r w:rsidR="00373F7C" w:rsidRPr="00800771">
        <w:rPr>
          <w:rFonts w:cs="Times New Roman"/>
          <w:spacing w:val="-12"/>
        </w:rPr>
        <w:t>provide new evi</w:t>
      </w:r>
      <w:r w:rsidR="00A8614B" w:rsidRPr="00800771">
        <w:rPr>
          <w:rFonts w:cs="Times New Roman"/>
          <w:spacing w:val="-12"/>
        </w:rPr>
        <w:softHyphen/>
      </w:r>
      <w:r w:rsidR="00373F7C" w:rsidRPr="00800771">
        <w:rPr>
          <w:rFonts w:cs="Times New Roman"/>
          <w:spacing w:val="-12"/>
        </w:rPr>
        <w:t>dence for</w:t>
      </w:r>
      <w:r w:rsidR="0025041B" w:rsidRPr="00800771">
        <w:rPr>
          <w:rFonts w:cs="Times New Roman"/>
          <w:spacing w:val="-12"/>
        </w:rPr>
        <w:t xml:space="preserve"> a new pragmatic per</w:t>
      </w:r>
      <w:r w:rsidR="00E21B62" w:rsidRPr="00800771">
        <w:rPr>
          <w:rFonts w:cs="Times New Roman"/>
          <w:spacing w:val="-12"/>
        </w:rPr>
        <w:softHyphen/>
      </w:r>
      <w:r w:rsidR="009C1C9B" w:rsidRPr="00800771">
        <w:rPr>
          <w:rFonts w:cs="Times New Roman"/>
          <w:spacing w:val="-12"/>
        </w:rPr>
        <w:t>spective:</w:t>
      </w:r>
      <w:r w:rsidRPr="00800771">
        <w:rPr>
          <w:rFonts w:cs="Times New Roman"/>
          <w:spacing w:val="-12"/>
        </w:rPr>
        <w:t xml:space="preserve"> Language was not a “code” </w:t>
      </w:r>
      <w:r w:rsidR="00A85549" w:rsidRPr="00800771">
        <w:rPr>
          <w:rFonts w:cs="Times New Roman"/>
          <w:spacing w:val="-12"/>
        </w:rPr>
        <w:t>nor</w:t>
      </w:r>
      <w:r w:rsidRPr="00800771">
        <w:rPr>
          <w:rFonts w:cs="Times New Roman"/>
          <w:spacing w:val="-12"/>
        </w:rPr>
        <w:t xml:space="preserve"> a means to commu</w:t>
      </w:r>
      <w:r w:rsidR="00E21B62" w:rsidRPr="00800771">
        <w:rPr>
          <w:rFonts w:cs="Times New Roman"/>
          <w:spacing w:val="-12"/>
        </w:rPr>
        <w:softHyphen/>
      </w:r>
      <w:r w:rsidR="009C1C9B" w:rsidRPr="00800771">
        <w:rPr>
          <w:rFonts w:cs="Times New Roman"/>
          <w:spacing w:val="-12"/>
        </w:rPr>
        <w:t>nicate “information</w:t>
      </w:r>
      <w:r w:rsidRPr="00800771">
        <w:rPr>
          <w:rFonts w:cs="Times New Roman"/>
          <w:spacing w:val="-12"/>
        </w:rPr>
        <w:t>”</w:t>
      </w:r>
      <w:r w:rsidR="009C1C9B" w:rsidRPr="00800771">
        <w:rPr>
          <w:rFonts w:cs="Times New Roman"/>
          <w:spacing w:val="-12"/>
        </w:rPr>
        <w:t>;</w:t>
      </w:r>
      <w:r w:rsidRPr="00800771">
        <w:rPr>
          <w:rFonts w:cs="Times New Roman"/>
          <w:spacing w:val="-12"/>
        </w:rPr>
        <w:t xml:space="preserve"> </w:t>
      </w:r>
      <w:r w:rsidR="009C1C9B" w:rsidRPr="00800771">
        <w:rPr>
          <w:rFonts w:cs="Times New Roman"/>
          <w:spacing w:val="-12"/>
        </w:rPr>
        <w:t>it was primarily pragma</w:t>
      </w:r>
      <w:r w:rsidR="00517A2F" w:rsidRPr="00800771">
        <w:rPr>
          <w:rFonts w:cs="Times New Roman"/>
          <w:spacing w:val="-12"/>
        </w:rPr>
        <w:softHyphen/>
      </w:r>
      <w:r w:rsidR="009C1C9B" w:rsidRPr="00800771">
        <w:rPr>
          <w:rFonts w:cs="Times New Roman"/>
          <w:spacing w:val="-12"/>
        </w:rPr>
        <w:t>tic;</w:t>
      </w:r>
      <w:r w:rsidRPr="00800771">
        <w:rPr>
          <w:rFonts w:cs="Times New Roman"/>
          <w:spacing w:val="-12"/>
        </w:rPr>
        <w:t xml:space="preserve"> </w:t>
      </w:r>
      <w:r w:rsidR="009C1C9B" w:rsidRPr="00800771">
        <w:rPr>
          <w:rFonts w:cs="Times New Roman"/>
          <w:spacing w:val="-12"/>
        </w:rPr>
        <w:t>s</w:t>
      </w:r>
      <w:r w:rsidR="004A171E" w:rsidRPr="00800771">
        <w:rPr>
          <w:rFonts w:cs="Times New Roman"/>
          <w:spacing w:val="-12"/>
        </w:rPr>
        <w:t>peech could no longer be defined simply as the ex</w:t>
      </w:r>
      <w:r w:rsidR="00A85549" w:rsidRPr="00800771">
        <w:rPr>
          <w:rFonts w:cs="Times New Roman"/>
          <w:spacing w:val="-12"/>
        </w:rPr>
        <w:t xml:space="preserve">trinsic and individual use of </w:t>
      </w:r>
      <w:r w:rsidR="004A171E" w:rsidRPr="00800771">
        <w:rPr>
          <w:rFonts w:cs="Times New Roman"/>
          <w:spacing w:val="-12"/>
        </w:rPr>
        <w:t>primary signification</w:t>
      </w:r>
      <w:r w:rsidR="00A85549" w:rsidRPr="00800771">
        <w:rPr>
          <w:rFonts w:cs="Times New Roman"/>
          <w:spacing w:val="-12"/>
        </w:rPr>
        <w:t>s</w:t>
      </w:r>
      <w:r w:rsidR="004A171E" w:rsidRPr="00800771">
        <w:rPr>
          <w:rFonts w:cs="Times New Roman"/>
          <w:spacing w:val="-12"/>
        </w:rPr>
        <w:t>, or the variable appli</w:t>
      </w:r>
      <w:r w:rsidR="006E5329" w:rsidRPr="00800771">
        <w:rPr>
          <w:rFonts w:cs="Times New Roman"/>
          <w:spacing w:val="-12"/>
        </w:rPr>
        <w:softHyphen/>
      </w:r>
      <w:r w:rsidR="004A171E" w:rsidRPr="00800771">
        <w:rPr>
          <w:rFonts w:cs="Times New Roman"/>
          <w:spacing w:val="-12"/>
        </w:rPr>
        <w:t>cation of a preexisting syn</w:t>
      </w:r>
      <w:r w:rsidR="00E21B62" w:rsidRPr="00800771">
        <w:rPr>
          <w:rFonts w:cs="Times New Roman"/>
          <w:spacing w:val="-12"/>
        </w:rPr>
        <w:softHyphen/>
      </w:r>
      <w:r w:rsidR="009C1C9B" w:rsidRPr="00800771">
        <w:rPr>
          <w:rFonts w:cs="Times New Roman"/>
          <w:spacing w:val="-12"/>
        </w:rPr>
        <w:t>tax; s</w:t>
      </w:r>
      <w:r w:rsidR="004A171E" w:rsidRPr="00800771">
        <w:rPr>
          <w:rFonts w:cs="Times New Roman"/>
          <w:spacing w:val="-12"/>
        </w:rPr>
        <w:t xml:space="preserve">peech was not secondary to </w:t>
      </w:r>
      <w:r w:rsidR="004A171E" w:rsidRPr="00800771">
        <w:rPr>
          <w:rFonts w:cs="Times New Roman"/>
          <w:i/>
          <w:spacing w:val="-12"/>
        </w:rPr>
        <w:t>la langue</w:t>
      </w:r>
      <w:r w:rsidR="0038328D" w:rsidRPr="00800771">
        <w:rPr>
          <w:rFonts w:cs="Times New Roman"/>
          <w:spacing w:val="-12"/>
        </w:rPr>
        <w:t xml:space="preserve">, it was the essential part of </w:t>
      </w:r>
      <w:r w:rsidR="00EA08CA" w:rsidRPr="00800771">
        <w:rPr>
          <w:rFonts w:cs="Times New Roman"/>
          <w:i/>
          <w:spacing w:val="-12"/>
        </w:rPr>
        <w:t>le lang</w:t>
      </w:r>
      <w:r w:rsidR="0038328D" w:rsidRPr="00800771">
        <w:rPr>
          <w:rFonts w:cs="Times New Roman"/>
          <w:i/>
          <w:spacing w:val="-12"/>
        </w:rPr>
        <w:t>age</w:t>
      </w:r>
      <w:r w:rsidR="00A85549" w:rsidRPr="00800771">
        <w:rPr>
          <w:rFonts w:cs="Times New Roman"/>
          <w:spacing w:val="-12"/>
        </w:rPr>
        <w:t>.</w:t>
      </w:r>
    </w:p>
    <w:p w:rsidR="00064465" w:rsidRPr="00800771" w:rsidRDefault="00064465" w:rsidP="00DD244A">
      <w:pPr>
        <w:tabs>
          <w:tab w:val="left" w:pos="426"/>
        </w:tabs>
        <w:spacing w:line="240" w:lineRule="exact"/>
        <w:ind w:firstLine="397"/>
        <w:rPr>
          <w:rFonts w:cs="Times New Roman"/>
          <w:spacing w:val="-10"/>
        </w:rPr>
      </w:pPr>
    </w:p>
    <w:p w:rsidR="004A171E" w:rsidRPr="00800771" w:rsidRDefault="00064465" w:rsidP="004A171E">
      <w:pPr>
        <w:tabs>
          <w:tab w:val="left" w:pos="426"/>
        </w:tabs>
        <w:spacing w:line="240" w:lineRule="exact"/>
        <w:ind w:firstLine="397"/>
        <w:rPr>
          <w:rFonts w:cs="Times New Roman"/>
          <w:iCs/>
          <w:spacing w:val="-10"/>
          <w:sz w:val="18"/>
          <w:szCs w:val="18"/>
        </w:rPr>
      </w:pPr>
      <w:r w:rsidRPr="00800771">
        <w:rPr>
          <w:rFonts w:cs="Times New Roman"/>
          <w:spacing w:val="-10"/>
          <w:sz w:val="18"/>
          <w:szCs w:val="18"/>
        </w:rPr>
        <w:t>The theory of the performative sphere, and the broader sphere of the illocution</w:t>
      </w:r>
      <w:r w:rsidR="00EA08CA" w:rsidRPr="00800771">
        <w:rPr>
          <w:rFonts w:cs="Times New Roman"/>
          <w:spacing w:val="-10"/>
          <w:sz w:val="18"/>
          <w:szCs w:val="18"/>
        </w:rPr>
        <w:softHyphen/>
      </w:r>
      <w:r w:rsidRPr="00800771">
        <w:rPr>
          <w:rFonts w:cs="Times New Roman"/>
          <w:spacing w:val="-10"/>
          <w:sz w:val="18"/>
          <w:szCs w:val="18"/>
        </w:rPr>
        <w:t>ary, has had three important and immediate consequences: (1) It has made it impossi</w:t>
      </w:r>
      <w:r w:rsidR="00EA08CA" w:rsidRPr="00800771">
        <w:rPr>
          <w:rFonts w:cs="Times New Roman"/>
          <w:spacing w:val="-10"/>
          <w:sz w:val="18"/>
          <w:szCs w:val="18"/>
        </w:rPr>
        <w:softHyphen/>
      </w:r>
      <w:r w:rsidRPr="00800771">
        <w:rPr>
          <w:rFonts w:cs="Times New Roman"/>
          <w:spacing w:val="-10"/>
          <w:sz w:val="18"/>
          <w:szCs w:val="18"/>
        </w:rPr>
        <w:t xml:space="preserve">ble to conceive of language </w:t>
      </w:r>
      <w:r w:rsidR="00EA08CA" w:rsidRPr="00800771">
        <w:rPr>
          <w:rFonts w:cs="Times New Roman"/>
          <w:i/>
          <w:spacing w:val="-10"/>
          <w:sz w:val="18"/>
          <w:szCs w:val="18"/>
        </w:rPr>
        <w:t>[le langage]</w:t>
      </w:r>
      <w:r w:rsidR="00EA08CA" w:rsidRPr="00800771">
        <w:rPr>
          <w:rFonts w:cs="Times New Roman"/>
          <w:spacing w:val="-10"/>
          <w:sz w:val="18"/>
          <w:szCs w:val="18"/>
        </w:rPr>
        <w:t xml:space="preserve"> </w:t>
      </w:r>
      <w:r w:rsidRPr="00800771">
        <w:rPr>
          <w:rFonts w:cs="Times New Roman"/>
          <w:spacing w:val="-10"/>
          <w:sz w:val="18"/>
          <w:szCs w:val="18"/>
        </w:rPr>
        <w:t>as a code, since a code is the condition of possibility for all expla</w:t>
      </w:r>
      <w:r w:rsidR="00A8614B" w:rsidRPr="00800771">
        <w:rPr>
          <w:rFonts w:cs="Times New Roman"/>
          <w:spacing w:val="-10"/>
          <w:sz w:val="18"/>
          <w:szCs w:val="18"/>
        </w:rPr>
        <w:softHyphen/>
      </w:r>
      <w:r w:rsidRPr="00800771">
        <w:rPr>
          <w:rFonts w:cs="Times New Roman"/>
          <w:spacing w:val="-10"/>
          <w:sz w:val="18"/>
          <w:szCs w:val="18"/>
        </w:rPr>
        <w:t>nation. It has also made it impossible to conceive of speech as the communi</w:t>
      </w:r>
      <w:r w:rsidR="0045403B" w:rsidRPr="00800771">
        <w:rPr>
          <w:rFonts w:cs="Times New Roman"/>
          <w:spacing w:val="-10"/>
          <w:sz w:val="18"/>
          <w:szCs w:val="18"/>
        </w:rPr>
        <w:softHyphen/>
      </w:r>
      <w:r w:rsidRPr="00800771">
        <w:rPr>
          <w:rFonts w:cs="Times New Roman"/>
          <w:spacing w:val="-10"/>
          <w:sz w:val="18"/>
          <w:szCs w:val="18"/>
        </w:rPr>
        <w:t>cation of information: to order, question, promise, or affirm is not to inform someone about a com</w:t>
      </w:r>
      <w:r w:rsidR="00A8614B" w:rsidRPr="00800771">
        <w:rPr>
          <w:rFonts w:cs="Times New Roman"/>
          <w:spacing w:val="-10"/>
          <w:sz w:val="18"/>
          <w:szCs w:val="18"/>
        </w:rPr>
        <w:softHyphen/>
      </w:r>
      <w:r w:rsidRPr="00800771">
        <w:rPr>
          <w:rFonts w:cs="Times New Roman"/>
          <w:spacing w:val="-10"/>
          <w:sz w:val="18"/>
          <w:szCs w:val="18"/>
        </w:rPr>
        <w:t xml:space="preserve">mand, doubt, engagement, or assertion but to effectuate these specific, immanent, and necessarily implicit acts. (2) It has made it impossible to define semantics, syntactics, or even phonematics as scientific zones of language independent </w:t>
      </w:r>
      <w:r w:rsidRPr="00800771">
        <w:rPr>
          <w:rFonts w:cs="Times New Roman"/>
          <w:i/>
          <w:iCs/>
          <w:spacing w:val="-10"/>
          <w:sz w:val="18"/>
          <w:szCs w:val="18"/>
        </w:rPr>
        <w:t>of pragmat</w:t>
      </w:r>
      <w:r w:rsidR="0045403B" w:rsidRPr="00800771">
        <w:rPr>
          <w:rFonts w:cs="Times New Roman"/>
          <w:i/>
          <w:iCs/>
          <w:spacing w:val="-10"/>
          <w:sz w:val="18"/>
          <w:szCs w:val="18"/>
        </w:rPr>
        <w:softHyphen/>
      </w:r>
      <w:r w:rsidRPr="00800771">
        <w:rPr>
          <w:rFonts w:cs="Times New Roman"/>
          <w:i/>
          <w:iCs/>
          <w:spacing w:val="-10"/>
          <w:sz w:val="18"/>
          <w:szCs w:val="18"/>
        </w:rPr>
        <w:t>ics.</w:t>
      </w:r>
      <w:r w:rsidRPr="00800771">
        <w:rPr>
          <w:rFonts w:cs="Times New Roman"/>
          <w:spacing w:val="-10"/>
          <w:sz w:val="18"/>
          <w:szCs w:val="18"/>
        </w:rPr>
        <w:t xml:space="preserve"> Pragmatics ceases to be a “trash heap,” pragmatic determi</w:t>
      </w:r>
      <w:r w:rsidR="00EA08CA" w:rsidRPr="00800771">
        <w:rPr>
          <w:rFonts w:cs="Times New Roman"/>
          <w:spacing w:val="-10"/>
          <w:sz w:val="18"/>
          <w:szCs w:val="18"/>
        </w:rPr>
        <w:softHyphen/>
      </w:r>
      <w:r w:rsidRPr="00800771">
        <w:rPr>
          <w:rFonts w:cs="Times New Roman"/>
          <w:spacing w:val="-10"/>
          <w:sz w:val="18"/>
          <w:szCs w:val="18"/>
        </w:rPr>
        <w:t>nations cease to be subject to the alternative: fall outside language, or answer to explicit conditions that syntacticize and semanticize prag</w:t>
      </w:r>
      <w:r w:rsidR="00A8614B" w:rsidRPr="00800771">
        <w:rPr>
          <w:rFonts w:cs="Times New Roman"/>
          <w:spacing w:val="-10"/>
          <w:sz w:val="18"/>
          <w:szCs w:val="18"/>
        </w:rPr>
        <w:softHyphen/>
      </w:r>
      <w:r w:rsidRPr="00800771">
        <w:rPr>
          <w:rFonts w:cs="Times New Roman"/>
          <w:spacing w:val="-10"/>
          <w:sz w:val="18"/>
          <w:szCs w:val="18"/>
        </w:rPr>
        <w:t>matic determinations. Instead, pragmatics becomes the presupposi</w:t>
      </w:r>
      <w:r w:rsidR="0045403B" w:rsidRPr="00800771">
        <w:rPr>
          <w:rFonts w:cs="Times New Roman"/>
          <w:spacing w:val="-10"/>
          <w:sz w:val="18"/>
          <w:szCs w:val="18"/>
        </w:rPr>
        <w:softHyphen/>
      </w:r>
      <w:r w:rsidRPr="00800771">
        <w:rPr>
          <w:rFonts w:cs="Times New Roman"/>
          <w:spacing w:val="-10"/>
          <w:sz w:val="18"/>
          <w:szCs w:val="18"/>
        </w:rPr>
        <w:t>tion behind all of the other dimensions and insinu</w:t>
      </w:r>
      <w:r w:rsidR="00EA08CA" w:rsidRPr="00800771">
        <w:rPr>
          <w:rFonts w:cs="Times New Roman"/>
          <w:spacing w:val="-10"/>
          <w:sz w:val="18"/>
          <w:szCs w:val="18"/>
        </w:rPr>
        <w:softHyphen/>
      </w:r>
      <w:r w:rsidRPr="00800771">
        <w:rPr>
          <w:rFonts w:cs="Times New Roman"/>
          <w:spacing w:val="-10"/>
          <w:sz w:val="18"/>
          <w:szCs w:val="18"/>
        </w:rPr>
        <w:t xml:space="preserve">ates itself into everything. (3) It makes it impossible to maintain the distinction between language and speech </w:t>
      </w:r>
      <w:r w:rsidRPr="00800771">
        <w:rPr>
          <w:rFonts w:cs="Times New Roman"/>
          <w:i/>
          <w:spacing w:val="-10"/>
          <w:sz w:val="18"/>
          <w:szCs w:val="18"/>
        </w:rPr>
        <w:t>[la distinction langue-parole]</w:t>
      </w:r>
      <w:r w:rsidRPr="00800771">
        <w:rPr>
          <w:rFonts w:cs="Times New Roman"/>
          <w:spacing w:val="-10"/>
          <w:sz w:val="18"/>
          <w:szCs w:val="18"/>
        </w:rPr>
        <w:t xml:space="preserve"> because speech can no longer be defined simply as the extrinsic and individual use of a primary signification, or the variable application of a preexisting syntax. Quite the opposite, the meaning and syntax of language can no longer be defined independently of the speech acts they presuppose.</w:t>
      </w:r>
      <w:r w:rsidR="004A171E" w:rsidRPr="00800771">
        <w:rPr>
          <w:rFonts w:cs="Times New Roman"/>
          <w:spacing w:val="-10"/>
          <w:sz w:val="18"/>
          <w:szCs w:val="18"/>
        </w:rPr>
        <w:t xml:space="preserve"> </w:t>
      </w:r>
      <w:r w:rsidR="004A171E" w:rsidRPr="00800771">
        <w:rPr>
          <w:rFonts w:cs="Times New Roman"/>
          <w:iCs/>
          <w:spacing w:val="-10"/>
          <w:sz w:val="18"/>
          <w:szCs w:val="18"/>
        </w:rPr>
        <w:t>(</w:t>
      </w:r>
      <w:r w:rsidR="004A171E" w:rsidRPr="00800771">
        <w:rPr>
          <w:rFonts w:cs="Times New Roman"/>
          <w:i/>
          <w:iCs/>
          <w:spacing w:val="-10"/>
          <w:sz w:val="18"/>
          <w:szCs w:val="18"/>
        </w:rPr>
        <w:t>A Thousand Plateaus</w:t>
      </w:r>
      <w:r w:rsidR="004A171E" w:rsidRPr="00800771">
        <w:rPr>
          <w:rFonts w:cs="Times New Roman"/>
          <w:iCs/>
          <w:spacing w:val="-10"/>
          <w:sz w:val="18"/>
          <w:szCs w:val="18"/>
        </w:rPr>
        <w:t>, 1980, trans. B. Massumi, 1987, pp. 77-78)</w:t>
      </w:r>
    </w:p>
    <w:p w:rsidR="00064465" w:rsidRPr="00800771" w:rsidRDefault="00064465" w:rsidP="00DD244A">
      <w:pPr>
        <w:tabs>
          <w:tab w:val="left" w:pos="426"/>
        </w:tabs>
        <w:spacing w:line="240" w:lineRule="exact"/>
        <w:ind w:firstLine="397"/>
        <w:rPr>
          <w:rFonts w:cs="Times New Roman"/>
          <w:spacing w:val="-10"/>
        </w:rPr>
      </w:pPr>
    </w:p>
    <w:p w:rsidR="0038328D" w:rsidRPr="00800771" w:rsidRDefault="008772E3" w:rsidP="004A171E">
      <w:pPr>
        <w:tabs>
          <w:tab w:val="left" w:pos="426"/>
        </w:tabs>
        <w:spacing w:line="240" w:lineRule="exact"/>
        <w:ind w:firstLine="397"/>
        <w:rPr>
          <w:rFonts w:cs="Times New Roman"/>
          <w:spacing w:val="-10"/>
        </w:rPr>
      </w:pPr>
      <w:r w:rsidRPr="00800771">
        <w:rPr>
          <w:rFonts w:cs="Times New Roman"/>
          <w:spacing w:val="-10"/>
        </w:rPr>
        <w:t>Th</w:t>
      </w:r>
      <w:r w:rsidR="0038328D" w:rsidRPr="00800771">
        <w:rPr>
          <w:rFonts w:cs="Times New Roman"/>
          <w:spacing w:val="-10"/>
        </w:rPr>
        <w:t>is</w:t>
      </w:r>
      <w:r w:rsidRPr="00800771">
        <w:rPr>
          <w:rFonts w:cs="Times New Roman"/>
          <w:spacing w:val="-10"/>
        </w:rPr>
        <w:t xml:space="preserve"> discussion </w:t>
      </w:r>
      <w:r w:rsidR="0038328D" w:rsidRPr="00800771">
        <w:rPr>
          <w:rFonts w:cs="Times New Roman"/>
          <w:spacing w:val="-10"/>
        </w:rPr>
        <w:t>on</w:t>
      </w:r>
      <w:r w:rsidRPr="00800771">
        <w:rPr>
          <w:rFonts w:cs="Times New Roman"/>
          <w:spacing w:val="-10"/>
        </w:rPr>
        <w:t xml:space="preserve"> Austin </w:t>
      </w:r>
      <w:r w:rsidR="00DE48BE" w:rsidRPr="00800771">
        <w:rPr>
          <w:rFonts w:cs="Times New Roman"/>
          <w:spacing w:val="-10"/>
        </w:rPr>
        <w:t>entailed</w:t>
      </w:r>
      <w:r w:rsidRPr="00800771">
        <w:rPr>
          <w:rFonts w:cs="Times New Roman"/>
          <w:spacing w:val="-10"/>
        </w:rPr>
        <w:t xml:space="preserve"> </w:t>
      </w:r>
      <w:r w:rsidR="0038328D" w:rsidRPr="00800771">
        <w:rPr>
          <w:rFonts w:cs="Times New Roman"/>
          <w:spacing w:val="-10"/>
        </w:rPr>
        <w:t xml:space="preserve">two opposite </w:t>
      </w:r>
      <w:r w:rsidR="00DE48BE" w:rsidRPr="00800771">
        <w:rPr>
          <w:rFonts w:cs="Times New Roman"/>
          <w:spacing w:val="-10"/>
        </w:rPr>
        <w:t>consequences</w:t>
      </w:r>
      <w:r w:rsidR="0038328D" w:rsidRPr="00800771">
        <w:rPr>
          <w:rFonts w:cs="Times New Roman"/>
          <w:spacing w:val="-10"/>
        </w:rPr>
        <w:t xml:space="preserve">. On the one </w:t>
      </w:r>
      <w:r w:rsidR="00C9303B" w:rsidRPr="00800771">
        <w:rPr>
          <w:rFonts w:cs="Times New Roman"/>
          <w:spacing w:val="-10"/>
        </w:rPr>
        <w:t>hand</w:t>
      </w:r>
      <w:r w:rsidR="0038328D" w:rsidRPr="00800771">
        <w:rPr>
          <w:rFonts w:cs="Times New Roman"/>
          <w:spacing w:val="-10"/>
        </w:rPr>
        <w:t>, by contrast with all their predecessors in the rhyth</w:t>
      </w:r>
      <w:r w:rsidR="002730B7" w:rsidRPr="00800771">
        <w:rPr>
          <w:rFonts w:cs="Times New Roman"/>
          <w:spacing w:val="-10"/>
        </w:rPr>
        <w:softHyphen/>
      </w:r>
      <w:r w:rsidR="0038328D" w:rsidRPr="00800771">
        <w:rPr>
          <w:rFonts w:cs="Times New Roman"/>
          <w:spacing w:val="-10"/>
        </w:rPr>
        <w:t xml:space="preserve">mic constellation—even Barthes who </w:t>
      </w:r>
      <w:r w:rsidR="00DE48BE" w:rsidRPr="00800771">
        <w:rPr>
          <w:rFonts w:cs="Times New Roman"/>
          <w:spacing w:val="-10"/>
        </w:rPr>
        <w:t xml:space="preserve">had </w:t>
      </w:r>
      <w:r w:rsidR="0038328D" w:rsidRPr="00800771">
        <w:rPr>
          <w:rFonts w:cs="Times New Roman"/>
          <w:spacing w:val="-10"/>
        </w:rPr>
        <w:t xml:space="preserve">moved </w:t>
      </w:r>
      <w:r w:rsidR="00DE48BE" w:rsidRPr="00800771">
        <w:rPr>
          <w:rFonts w:cs="Times New Roman"/>
          <w:spacing w:val="-10"/>
        </w:rPr>
        <w:t xml:space="preserve">directly </w:t>
      </w:r>
      <w:r w:rsidR="0038328D" w:rsidRPr="00800771">
        <w:rPr>
          <w:rFonts w:cs="Times New Roman"/>
          <w:spacing w:val="-10"/>
        </w:rPr>
        <w:t>from hard semio</w:t>
      </w:r>
      <w:r w:rsidR="00CC5682" w:rsidRPr="00800771">
        <w:rPr>
          <w:rFonts w:cs="Times New Roman"/>
          <w:spacing w:val="-10"/>
        </w:rPr>
        <w:softHyphen/>
      </w:r>
      <w:r w:rsidR="0038328D" w:rsidRPr="00800771">
        <w:rPr>
          <w:rFonts w:cs="Times New Roman"/>
          <w:spacing w:val="-10"/>
        </w:rPr>
        <w:t>tics to “</w:t>
      </w:r>
      <w:r w:rsidR="00DE48BE" w:rsidRPr="00800771">
        <w:rPr>
          <w:rFonts w:cs="Times New Roman"/>
          <w:spacing w:val="-10"/>
        </w:rPr>
        <w:t xml:space="preserve">the </w:t>
      </w:r>
      <w:r w:rsidR="0038328D" w:rsidRPr="00800771">
        <w:rPr>
          <w:rFonts w:cs="Times New Roman"/>
          <w:spacing w:val="-10"/>
        </w:rPr>
        <w:t>pleasure of the</w:t>
      </w:r>
      <w:r w:rsidR="002D4FCE">
        <w:rPr>
          <w:rFonts w:cs="Times New Roman"/>
          <w:spacing w:val="-10"/>
        </w:rPr>
        <w:t xml:space="preserve"> </w:t>
      </w:r>
      <w:r w:rsidR="0038328D" w:rsidRPr="00800771">
        <w:rPr>
          <w:rFonts w:cs="Times New Roman"/>
          <w:spacing w:val="-10"/>
        </w:rPr>
        <w:t>text”</w:t>
      </w:r>
      <w:r w:rsidR="00DE48BE" w:rsidRPr="00800771">
        <w:rPr>
          <w:rFonts w:cs="Times New Roman"/>
          <w:spacing w:val="-10"/>
        </w:rPr>
        <w:t xml:space="preserve"> (1973)</w:t>
      </w:r>
      <w:r w:rsidR="0053645E" w:rsidRPr="00800771">
        <w:rPr>
          <w:rFonts w:cs="Times New Roman"/>
          <w:spacing w:val="-10"/>
        </w:rPr>
        <w:t xml:space="preserve"> while retaining strong struc</w:t>
      </w:r>
      <w:r w:rsidR="0045403B" w:rsidRPr="00800771">
        <w:rPr>
          <w:rFonts w:cs="Times New Roman"/>
          <w:spacing w:val="-10"/>
        </w:rPr>
        <w:softHyphen/>
      </w:r>
      <w:r w:rsidR="0053645E" w:rsidRPr="00800771">
        <w:rPr>
          <w:rFonts w:cs="Times New Roman"/>
          <w:spacing w:val="-10"/>
        </w:rPr>
        <w:t>turalist bases</w:t>
      </w:r>
      <w:r w:rsidR="0038328D" w:rsidRPr="00800771">
        <w:rPr>
          <w:rFonts w:cs="Times New Roman"/>
          <w:spacing w:val="-10"/>
        </w:rPr>
        <w:t>—Deleuze and Guattari recognized the cru</w:t>
      </w:r>
      <w:r w:rsidR="0029369C" w:rsidRPr="00800771">
        <w:rPr>
          <w:rFonts w:cs="Times New Roman"/>
          <w:spacing w:val="-10"/>
        </w:rPr>
        <w:softHyphen/>
      </w:r>
      <w:r w:rsidR="0038328D" w:rsidRPr="00800771">
        <w:rPr>
          <w:rFonts w:cs="Times New Roman"/>
          <w:spacing w:val="-10"/>
        </w:rPr>
        <w:t>cial role of prag</w:t>
      </w:r>
      <w:r w:rsidR="00A8614B" w:rsidRPr="00800771">
        <w:rPr>
          <w:rFonts w:cs="Times New Roman"/>
          <w:spacing w:val="-10"/>
        </w:rPr>
        <w:softHyphen/>
      </w:r>
      <w:r w:rsidR="0038328D" w:rsidRPr="00800771">
        <w:rPr>
          <w:rFonts w:cs="Times New Roman"/>
          <w:spacing w:val="-10"/>
        </w:rPr>
        <w:t xml:space="preserve">matic activity and context in language. This was a significant step towards a new </w:t>
      </w:r>
      <w:r w:rsidR="00DB1A21" w:rsidRPr="00800771">
        <w:rPr>
          <w:rFonts w:cs="Times New Roman"/>
          <w:spacing w:val="-10"/>
        </w:rPr>
        <w:t xml:space="preserve">linguistic </w:t>
      </w:r>
      <w:r w:rsidR="0038328D" w:rsidRPr="00800771">
        <w:rPr>
          <w:rFonts w:cs="Times New Roman"/>
          <w:spacing w:val="-10"/>
        </w:rPr>
        <w:t>theory that would not bear the weight and short</w:t>
      </w:r>
      <w:r w:rsidR="00A8614B" w:rsidRPr="00800771">
        <w:rPr>
          <w:rFonts w:cs="Times New Roman"/>
          <w:spacing w:val="-10"/>
        </w:rPr>
        <w:softHyphen/>
      </w:r>
      <w:r w:rsidR="0038328D" w:rsidRPr="00800771">
        <w:rPr>
          <w:rFonts w:cs="Times New Roman"/>
          <w:spacing w:val="-10"/>
        </w:rPr>
        <w:t>comings of structuralism.</w:t>
      </w:r>
      <w:r w:rsidR="002D4FCE">
        <w:rPr>
          <w:rFonts w:cs="Times New Roman"/>
          <w:spacing w:val="-10"/>
        </w:rPr>
        <w:t xml:space="preserve"> </w:t>
      </w:r>
    </w:p>
    <w:p w:rsidR="0038328D" w:rsidRPr="00800771" w:rsidRDefault="0038328D" w:rsidP="004A171E">
      <w:pPr>
        <w:tabs>
          <w:tab w:val="left" w:pos="426"/>
        </w:tabs>
        <w:spacing w:line="240" w:lineRule="exact"/>
        <w:ind w:firstLine="397"/>
        <w:rPr>
          <w:rFonts w:cs="Times New Roman"/>
          <w:spacing w:val="-10"/>
        </w:rPr>
      </w:pPr>
      <w:r w:rsidRPr="00800771">
        <w:rPr>
          <w:rFonts w:cs="Times New Roman"/>
          <w:spacing w:val="-10"/>
        </w:rPr>
        <w:t xml:space="preserve">But, on the other </w:t>
      </w:r>
      <w:r w:rsidR="00C9303B" w:rsidRPr="00800771">
        <w:rPr>
          <w:rFonts w:cs="Times New Roman"/>
          <w:spacing w:val="-10"/>
        </w:rPr>
        <w:t>hand</w:t>
      </w:r>
      <w:r w:rsidRPr="00800771">
        <w:rPr>
          <w:rFonts w:cs="Times New Roman"/>
          <w:spacing w:val="-10"/>
        </w:rPr>
        <w:t xml:space="preserve">, they interpreted this role in </w:t>
      </w:r>
      <w:r w:rsidR="00DE48BE" w:rsidRPr="00800771">
        <w:rPr>
          <w:rFonts w:cs="Times New Roman"/>
          <w:spacing w:val="-10"/>
        </w:rPr>
        <w:t xml:space="preserve">such </w:t>
      </w:r>
      <w:r w:rsidRPr="00800771">
        <w:rPr>
          <w:rFonts w:cs="Times New Roman"/>
          <w:spacing w:val="-10"/>
        </w:rPr>
        <w:t xml:space="preserve">a radical way that </w:t>
      </w:r>
      <w:r w:rsidR="00DE48BE" w:rsidRPr="00800771">
        <w:rPr>
          <w:rFonts w:cs="Times New Roman"/>
          <w:spacing w:val="-10"/>
        </w:rPr>
        <w:t xml:space="preserve">language activity was dissolved into the context itself. The theory of language lost its independence to the benefit of the theory of being, linguistics was </w:t>
      </w:r>
      <w:r w:rsidR="00DB1A21" w:rsidRPr="00800771">
        <w:rPr>
          <w:rFonts w:cs="Times New Roman"/>
          <w:spacing w:val="-10"/>
        </w:rPr>
        <w:t xml:space="preserve">finally </w:t>
      </w:r>
      <w:r w:rsidR="009A6D4A" w:rsidRPr="00800771">
        <w:rPr>
          <w:rFonts w:cs="Times New Roman"/>
          <w:spacing w:val="-10"/>
        </w:rPr>
        <w:t xml:space="preserve">reduced to philosophy, and </w:t>
      </w:r>
      <w:r w:rsidR="00C615CE" w:rsidRPr="00800771">
        <w:rPr>
          <w:rFonts w:cs="Times New Roman"/>
          <w:spacing w:val="-10"/>
        </w:rPr>
        <w:t xml:space="preserve">the linguist </w:t>
      </w:r>
      <w:r w:rsidR="009A6D4A" w:rsidRPr="00800771">
        <w:rPr>
          <w:rFonts w:cs="Times New Roman"/>
          <w:spacing w:val="-10"/>
        </w:rPr>
        <w:t xml:space="preserve">Benveniste to </w:t>
      </w:r>
      <w:r w:rsidR="00C615CE" w:rsidRPr="00800771">
        <w:rPr>
          <w:rFonts w:cs="Times New Roman"/>
          <w:spacing w:val="-10"/>
        </w:rPr>
        <w:t xml:space="preserve">the philosopher </w:t>
      </w:r>
      <w:r w:rsidR="009A6D4A" w:rsidRPr="00800771">
        <w:rPr>
          <w:rFonts w:cs="Times New Roman"/>
          <w:spacing w:val="-10"/>
        </w:rPr>
        <w:t>Austin.</w:t>
      </w:r>
      <w:r w:rsidR="00C615CE" w:rsidRPr="00800771">
        <w:rPr>
          <w:rFonts w:cs="Times New Roman"/>
          <w:spacing w:val="-10"/>
        </w:rPr>
        <w:t xml:space="preserve"> </w:t>
      </w:r>
    </w:p>
    <w:p w:rsidR="004A171E" w:rsidRPr="00800771" w:rsidRDefault="00A85549" w:rsidP="004A171E">
      <w:pPr>
        <w:tabs>
          <w:tab w:val="left" w:pos="426"/>
        </w:tabs>
        <w:spacing w:line="240" w:lineRule="exact"/>
        <w:ind w:firstLine="397"/>
        <w:rPr>
          <w:rFonts w:cs="Times New Roman"/>
          <w:spacing w:val="-10"/>
        </w:rPr>
      </w:pPr>
      <w:r w:rsidRPr="00800771">
        <w:rPr>
          <w:rFonts w:cs="Times New Roman"/>
          <w:spacing w:val="-10"/>
        </w:rPr>
        <w:t xml:space="preserve">In order to </w:t>
      </w:r>
      <w:r w:rsidR="009A6D4A" w:rsidRPr="00800771">
        <w:rPr>
          <w:rFonts w:cs="Times New Roman"/>
          <w:spacing w:val="-10"/>
        </w:rPr>
        <w:t>properly</w:t>
      </w:r>
      <w:r w:rsidRPr="00800771">
        <w:rPr>
          <w:rFonts w:cs="Times New Roman"/>
          <w:spacing w:val="-10"/>
        </w:rPr>
        <w:t xml:space="preserve"> assess the far-reaching consequences of this </w:t>
      </w:r>
      <w:r w:rsidR="009A6D4A" w:rsidRPr="00800771">
        <w:rPr>
          <w:rFonts w:cs="Times New Roman"/>
          <w:spacing w:val="-10"/>
        </w:rPr>
        <w:t>leap</w:t>
      </w:r>
      <w:r w:rsidRPr="00800771">
        <w:rPr>
          <w:rFonts w:cs="Times New Roman"/>
          <w:spacing w:val="-10"/>
        </w:rPr>
        <w:t xml:space="preserve"> over linguistics, w</w:t>
      </w:r>
      <w:r w:rsidR="00C9303B" w:rsidRPr="00800771">
        <w:rPr>
          <w:rFonts w:cs="Times New Roman"/>
          <w:spacing w:val="-10"/>
        </w:rPr>
        <w:t xml:space="preserve">e have to go </w:t>
      </w:r>
      <w:r w:rsidR="008F70B3" w:rsidRPr="00800771">
        <w:rPr>
          <w:rFonts w:cs="Times New Roman"/>
          <w:spacing w:val="-10"/>
        </w:rPr>
        <w:t xml:space="preserve">once again </w:t>
      </w:r>
      <w:r w:rsidR="00C9303B" w:rsidRPr="00800771">
        <w:rPr>
          <w:rFonts w:cs="Times New Roman"/>
          <w:spacing w:val="-10"/>
        </w:rPr>
        <w:t xml:space="preserve">into </w:t>
      </w:r>
      <w:r w:rsidR="00DE48BE" w:rsidRPr="00800771">
        <w:rPr>
          <w:rFonts w:cs="Times New Roman"/>
          <w:spacing w:val="-10"/>
        </w:rPr>
        <w:t>detail</w:t>
      </w:r>
      <w:r w:rsidR="00C9303B" w:rsidRPr="00800771">
        <w:rPr>
          <w:rFonts w:cs="Times New Roman"/>
          <w:spacing w:val="-10"/>
        </w:rPr>
        <w:t>s</w:t>
      </w:r>
      <w:r w:rsidR="008F70B3" w:rsidRPr="00800771">
        <w:rPr>
          <w:rFonts w:cs="Times New Roman"/>
          <w:spacing w:val="-10"/>
        </w:rPr>
        <w:t xml:space="preserve"> (I am using here some material already presented in Vol. 4)</w:t>
      </w:r>
      <w:r w:rsidR="00DE48BE" w:rsidRPr="00800771">
        <w:rPr>
          <w:rFonts w:cs="Times New Roman"/>
          <w:spacing w:val="-10"/>
        </w:rPr>
        <w:t>. The previous com</w:t>
      </w:r>
      <w:r w:rsidR="002730B7" w:rsidRPr="00800771">
        <w:rPr>
          <w:rFonts w:cs="Times New Roman"/>
          <w:spacing w:val="-10"/>
        </w:rPr>
        <w:softHyphen/>
      </w:r>
      <w:r w:rsidR="00DE48BE" w:rsidRPr="00800771">
        <w:rPr>
          <w:rFonts w:cs="Times New Roman"/>
          <w:spacing w:val="-10"/>
        </w:rPr>
        <w:t>ments on Austin showed that Deleuze and Guattari</w:t>
      </w:r>
      <w:r w:rsidR="004A171E" w:rsidRPr="00800771">
        <w:rPr>
          <w:rFonts w:cs="Times New Roman"/>
          <w:spacing w:val="-10"/>
        </w:rPr>
        <w:t xml:space="preserve"> explicitly endorsed </w:t>
      </w:r>
      <w:r w:rsidR="008772E3" w:rsidRPr="00800771">
        <w:rPr>
          <w:rFonts w:cs="Times New Roman"/>
          <w:spacing w:val="-10"/>
        </w:rPr>
        <w:t>his</w:t>
      </w:r>
      <w:r w:rsidR="004A171E" w:rsidRPr="00800771">
        <w:rPr>
          <w:rFonts w:cs="Times New Roman"/>
          <w:spacing w:val="-10"/>
        </w:rPr>
        <w:t xml:space="preserve"> extension of the “performative</w:t>
      </w:r>
      <w:r w:rsidR="008772E3" w:rsidRPr="00800771">
        <w:rPr>
          <w:rFonts w:cs="Times New Roman"/>
          <w:spacing w:val="-10"/>
        </w:rPr>
        <w:t>,</w:t>
      </w:r>
      <w:r w:rsidR="004A171E" w:rsidRPr="00800771">
        <w:rPr>
          <w:rFonts w:cs="Times New Roman"/>
          <w:spacing w:val="-10"/>
        </w:rPr>
        <w:t xml:space="preserve">” </w:t>
      </w:r>
      <w:r w:rsidR="008772E3" w:rsidRPr="00800771">
        <w:rPr>
          <w:rFonts w:cs="Times New Roman"/>
          <w:spacing w:val="-10"/>
        </w:rPr>
        <w:t>that is, the</w:t>
      </w:r>
      <w:r w:rsidR="004A171E" w:rsidRPr="00800771">
        <w:rPr>
          <w:rFonts w:cs="Times New Roman"/>
          <w:spacing w:val="-10"/>
        </w:rPr>
        <w:t xml:space="preserve"> “actions that are accom</w:t>
      </w:r>
      <w:r w:rsidR="0045403B" w:rsidRPr="00800771">
        <w:rPr>
          <w:rFonts w:cs="Times New Roman"/>
          <w:spacing w:val="-10"/>
        </w:rPr>
        <w:softHyphen/>
      </w:r>
      <w:r w:rsidR="004A171E" w:rsidRPr="00800771">
        <w:rPr>
          <w:rFonts w:cs="Times New Roman"/>
          <w:spacing w:val="-10"/>
        </w:rPr>
        <w:t xml:space="preserve">plished </w:t>
      </w:r>
      <w:r w:rsidR="004A171E" w:rsidRPr="00800771">
        <w:rPr>
          <w:rFonts w:cs="Times New Roman"/>
          <w:i/>
          <w:spacing w:val="-10"/>
        </w:rPr>
        <w:t>by</w:t>
      </w:r>
      <w:r w:rsidR="004A171E" w:rsidRPr="00800771">
        <w:rPr>
          <w:rFonts w:cs="Times New Roman"/>
          <w:spacing w:val="-10"/>
        </w:rPr>
        <w:t xml:space="preserve"> saying them</w:t>
      </w:r>
      <w:r w:rsidR="008772E3" w:rsidRPr="00800771">
        <w:rPr>
          <w:rFonts w:cs="Times New Roman"/>
          <w:spacing w:val="-10"/>
        </w:rPr>
        <w:t>,</w:t>
      </w:r>
      <w:r w:rsidR="004A171E" w:rsidRPr="00800771">
        <w:rPr>
          <w:rFonts w:cs="Times New Roman"/>
          <w:spacing w:val="-10"/>
        </w:rPr>
        <w:t>” to the “illocut</w:t>
      </w:r>
      <w:r w:rsidR="00476988" w:rsidRPr="00800771">
        <w:rPr>
          <w:rFonts w:cs="Times New Roman"/>
          <w:spacing w:val="-10"/>
        </w:rPr>
        <w:t>iona</w:t>
      </w:r>
      <w:r w:rsidR="004A171E" w:rsidRPr="00800771">
        <w:rPr>
          <w:rFonts w:cs="Times New Roman"/>
          <w:spacing w:val="-10"/>
        </w:rPr>
        <w:t xml:space="preserve">ry,” that is, any action “accomplished </w:t>
      </w:r>
      <w:r w:rsidR="004A171E" w:rsidRPr="00800771">
        <w:rPr>
          <w:rFonts w:cs="Times New Roman"/>
          <w:i/>
          <w:spacing w:val="-10"/>
        </w:rPr>
        <w:t>in</w:t>
      </w:r>
      <w:r w:rsidR="004A171E" w:rsidRPr="00800771">
        <w:rPr>
          <w:rFonts w:cs="Times New Roman"/>
          <w:spacing w:val="-10"/>
        </w:rPr>
        <w:t xml:space="preserve"> speaking” such as questioning, promising, or com</w:t>
      </w:r>
      <w:r w:rsidR="0045403B" w:rsidRPr="00800771">
        <w:rPr>
          <w:rFonts w:cs="Times New Roman"/>
          <w:spacing w:val="-10"/>
        </w:rPr>
        <w:softHyphen/>
      </w:r>
      <w:r w:rsidR="004A171E" w:rsidRPr="00800771">
        <w:rPr>
          <w:rFonts w:cs="Times New Roman"/>
          <w:spacing w:val="-10"/>
        </w:rPr>
        <w:t>manding [my emphases].</w:t>
      </w:r>
      <w:r w:rsidR="008772E3" w:rsidRPr="00800771">
        <w:rPr>
          <w:rFonts w:cs="Times New Roman"/>
          <w:spacing w:val="-10"/>
        </w:rPr>
        <w:t xml:space="preserve"> </w:t>
      </w:r>
      <w:r w:rsidR="00434DF7" w:rsidRPr="00800771">
        <w:rPr>
          <w:rFonts w:cs="Times New Roman"/>
          <w:spacing w:val="-10"/>
        </w:rPr>
        <w:t>B</w:t>
      </w:r>
      <w:r w:rsidR="008772E3" w:rsidRPr="00800771">
        <w:rPr>
          <w:rFonts w:cs="Times New Roman"/>
          <w:spacing w:val="-10"/>
        </w:rPr>
        <w:t>y</w:t>
      </w:r>
      <w:r w:rsidR="004A171E" w:rsidRPr="00800771">
        <w:rPr>
          <w:rFonts w:cs="Times New Roman"/>
          <w:spacing w:val="-10"/>
        </w:rPr>
        <w:t xml:space="preserve"> doing so, Deleuze and Guattari initiated a trend of thought which developed throughout the 1980s and which made Austin into a precursor of contemporary continental Nietzschean philos</w:t>
      </w:r>
      <w:r w:rsidR="00A8614B" w:rsidRPr="00800771">
        <w:rPr>
          <w:rFonts w:cs="Times New Roman"/>
          <w:spacing w:val="-10"/>
        </w:rPr>
        <w:softHyphen/>
      </w:r>
      <w:r w:rsidR="004A171E" w:rsidRPr="00800771">
        <w:rPr>
          <w:rFonts w:cs="Times New Roman"/>
          <w:spacing w:val="-10"/>
        </w:rPr>
        <w:t>ophy. The ordinary language philoso</w:t>
      </w:r>
      <w:r w:rsidR="00920BAD" w:rsidRPr="00800771">
        <w:rPr>
          <w:rFonts w:cs="Times New Roman"/>
          <w:spacing w:val="-10"/>
        </w:rPr>
        <w:softHyphen/>
      </w:r>
      <w:r w:rsidR="004A171E" w:rsidRPr="00800771">
        <w:rPr>
          <w:rFonts w:cs="Times New Roman"/>
          <w:spacing w:val="-10"/>
        </w:rPr>
        <w:t>phy was reinter</w:t>
      </w:r>
      <w:r w:rsidR="004A77B5" w:rsidRPr="00800771">
        <w:rPr>
          <w:rFonts w:cs="Times New Roman"/>
          <w:spacing w:val="-10"/>
        </w:rPr>
        <w:softHyphen/>
      </w:r>
      <w:r w:rsidR="004A171E" w:rsidRPr="00800771">
        <w:rPr>
          <w:rFonts w:cs="Times New Roman"/>
          <w:spacing w:val="-10"/>
        </w:rPr>
        <w:t xml:space="preserve">preted in the light of a radicalized pragmatism. </w:t>
      </w:r>
      <w:r w:rsidR="00CC5682" w:rsidRPr="00800771">
        <w:rPr>
          <w:rFonts w:cs="Times New Roman"/>
          <w:spacing w:val="-10"/>
        </w:rPr>
        <w:t>As we saw in Volume 4 (Chap. 5), a</w:t>
      </w:r>
      <w:r w:rsidR="004A171E" w:rsidRPr="00800771">
        <w:rPr>
          <w:rFonts w:cs="Times New Roman"/>
          <w:spacing w:val="-10"/>
        </w:rPr>
        <w:t>t the end of the decade, Jacques Derrida (1930-2004)</w:t>
      </w:r>
      <w:r w:rsidR="00434DF7" w:rsidRPr="00800771">
        <w:rPr>
          <w:rFonts w:cs="Times New Roman"/>
          <w:spacing w:val="-10"/>
        </w:rPr>
        <w:t>,</w:t>
      </w:r>
      <w:r w:rsidR="004A171E" w:rsidRPr="00800771">
        <w:rPr>
          <w:rFonts w:cs="Times New Roman"/>
          <w:spacing w:val="-10"/>
        </w:rPr>
        <w:t xml:space="preserve"> for example, considered Austin’s speech act theory as backed by an implicit Nietzschean concep</w:t>
      </w:r>
      <w:r w:rsidR="002F3BBD">
        <w:rPr>
          <w:rFonts w:cs="Times New Roman"/>
          <w:spacing w:val="-10"/>
        </w:rPr>
        <w:softHyphen/>
      </w:r>
      <w:r w:rsidR="004A171E" w:rsidRPr="00800771">
        <w:rPr>
          <w:rFonts w:cs="Times New Roman"/>
          <w:spacing w:val="-10"/>
        </w:rPr>
        <w:t>tion of historicity. Hi</w:t>
      </w:r>
      <w:r w:rsidR="00C113A1" w:rsidRPr="00800771">
        <w:rPr>
          <w:rFonts w:cs="Times New Roman"/>
          <w:spacing w:val="-10"/>
        </w:rPr>
        <w:t>s inter</w:t>
      </w:r>
      <w:r w:rsidR="00C113A1" w:rsidRPr="00800771">
        <w:rPr>
          <w:rFonts w:cs="Times New Roman"/>
          <w:spacing w:val="-10"/>
        </w:rPr>
        <w:softHyphen/>
        <w:t>pretation shed light re</w:t>
      </w:r>
      <w:r w:rsidR="004A171E" w:rsidRPr="00800771">
        <w:rPr>
          <w:rFonts w:cs="Times New Roman"/>
          <w:spacing w:val="-10"/>
        </w:rPr>
        <w:t>trospectively on the deep stakes of Deleuze and Guattari’s discus</w:t>
      </w:r>
      <w:r w:rsidR="004A171E" w:rsidRPr="00800771">
        <w:rPr>
          <w:rFonts w:cs="Times New Roman"/>
          <w:spacing w:val="-10"/>
        </w:rPr>
        <w:softHyphen/>
        <w:t xml:space="preserve">sion. In Austin’s theory, Derrida claimed, language was reducible to speech acts </w:t>
      </w:r>
      <w:r w:rsidR="00C9303B" w:rsidRPr="00800771">
        <w:rPr>
          <w:rFonts w:cs="Times New Roman"/>
          <w:spacing w:val="-10"/>
        </w:rPr>
        <w:t>and those speech acts</w:t>
      </w:r>
      <w:r w:rsidR="004A171E" w:rsidRPr="00800771">
        <w:rPr>
          <w:rFonts w:cs="Times New Roman"/>
          <w:spacing w:val="-10"/>
        </w:rPr>
        <w:t xml:space="preserve"> were totally independent from “the authority of the value of truth, from the opposition true/false,” and referred to the sole “value of force, of differ</w:t>
      </w:r>
      <w:r w:rsidR="0045403B" w:rsidRPr="00800771">
        <w:rPr>
          <w:rFonts w:cs="Times New Roman"/>
          <w:spacing w:val="-10"/>
        </w:rPr>
        <w:softHyphen/>
      </w:r>
      <w:r w:rsidR="004A171E" w:rsidRPr="00800771">
        <w:rPr>
          <w:rFonts w:cs="Times New Roman"/>
          <w:spacing w:val="-10"/>
        </w:rPr>
        <w:t>ence of force (illocu</w:t>
      </w:r>
      <w:r w:rsidR="004A171E" w:rsidRPr="00800771">
        <w:rPr>
          <w:rFonts w:cs="Times New Roman"/>
          <w:spacing w:val="-10"/>
        </w:rPr>
        <w:softHyphen/>
        <w:t xml:space="preserve">tionary or perlocutionary force)” (Derrida, 1990, pp. 37-38, my trans.). </w:t>
      </w:r>
      <w:r w:rsidR="001D2616" w:rsidRPr="00800771">
        <w:rPr>
          <w:rFonts w:cs="Times New Roman"/>
          <w:spacing w:val="-10"/>
        </w:rPr>
        <w:t>In other words, l</w:t>
      </w:r>
      <w:r w:rsidR="004A171E" w:rsidRPr="00800771">
        <w:rPr>
          <w:rFonts w:cs="Times New Roman"/>
          <w:spacing w:val="-10"/>
        </w:rPr>
        <w:t xml:space="preserve">anguage </w:t>
      </w:r>
      <w:r w:rsidR="00C9303B" w:rsidRPr="00800771">
        <w:rPr>
          <w:rFonts w:cs="Times New Roman"/>
          <w:spacing w:val="-10"/>
        </w:rPr>
        <w:t xml:space="preserve">only </w:t>
      </w:r>
      <w:r w:rsidR="004A171E" w:rsidRPr="00800771">
        <w:rPr>
          <w:rFonts w:cs="Times New Roman"/>
          <w:spacing w:val="-10"/>
        </w:rPr>
        <w:t>transfer</w:t>
      </w:r>
      <w:r w:rsidR="00C113A1" w:rsidRPr="00800771">
        <w:rPr>
          <w:rFonts w:cs="Times New Roman"/>
          <w:spacing w:val="-10"/>
        </w:rPr>
        <w:t>r</w:t>
      </w:r>
      <w:r w:rsidR="001D2616" w:rsidRPr="00800771">
        <w:rPr>
          <w:rFonts w:cs="Times New Roman"/>
          <w:spacing w:val="-10"/>
        </w:rPr>
        <w:t>ed</w:t>
      </w:r>
      <w:r w:rsidR="004A171E" w:rsidRPr="00800771">
        <w:rPr>
          <w:rFonts w:cs="Times New Roman"/>
          <w:spacing w:val="-10"/>
        </w:rPr>
        <w:t xml:space="preserve"> move</w:t>
      </w:r>
      <w:r w:rsidR="004A171E" w:rsidRPr="00800771">
        <w:rPr>
          <w:rFonts w:cs="Times New Roman"/>
          <w:spacing w:val="-10"/>
        </w:rPr>
        <w:softHyphen/>
        <w:t>ment</w:t>
      </w:r>
      <w:r w:rsidR="001D2616" w:rsidRPr="00800771">
        <w:rPr>
          <w:rFonts w:cs="Times New Roman"/>
          <w:spacing w:val="-10"/>
        </w:rPr>
        <w:t>s</w:t>
      </w:r>
      <w:r w:rsidR="004A171E" w:rsidRPr="00800771">
        <w:rPr>
          <w:rFonts w:cs="Times New Roman"/>
          <w:spacing w:val="-10"/>
        </w:rPr>
        <w:t xml:space="preserve"> or force</w:t>
      </w:r>
      <w:r w:rsidR="001D2616" w:rsidRPr="00800771">
        <w:rPr>
          <w:rFonts w:cs="Times New Roman"/>
          <w:spacing w:val="-10"/>
        </w:rPr>
        <w:t>s</w:t>
      </w:r>
      <w:r w:rsidR="004A171E" w:rsidRPr="00800771">
        <w:rPr>
          <w:rFonts w:cs="Times New Roman"/>
          <w:spacing w:val="-10"/>
        </w:rPr>
        <w:t xml:space="preserve">. </w:t>
      </w:r>
    </w:p>
    <w:p w:rsidR="00D00D15" w:rsidRPr="00800771" w:rsidRDefault="00434DF7" w:rsidP="00D00D15">
      <w:pPr>
        <w:tabs>
          <w:tab w:val="left" w:pos="426"/>
        </w:tabs>
        <w:spacing w:line="240" w:lineRule="exact"/>
        <w:ind w:firstLine="397"/>
        <w:rPr>
          <w:rFonts w:cs="Times New Roman"/>
          <w:spacing w:val="-10"/>
        </w:rPr>
      </w:pPr>
      <w:r w:rsidRPr="00800771">
        <w:rPr>
          <w:rFonts w:cs="Times New Roman"/>
          <w:spacing w:val="-10"/>
        </w:rPr>
        <w:t>By contrast, B</w:t>
      </w:r>
      <w:r w:rsidR="00D00D15" w:rsidRPr="00800771">
        <w:rPr>
          <w:rFonts w:cs="Times New Roman"/>
          <w:spacing w:val="-10"/>
        </w:rPr>
        <w:t>enveniste</w:t>
      </w:r>
      <w:r w:rsidR="006E3487" w:rsidRPr="00800771">
        <w:rPr>
          <w:rFonts w:cs="Times New Roman"/>
          <w:spacing w:val="-10"/>
        </w:rPr>
        <w:t>, who defended the linguist’s p</w:t>
      </w:r>
      <w:r w:rsidR="00C113A1" w:rsidRPr="00800771">
        <w:rPr>
          <w:rFonts w:cs="Times New Roman"/>
          <w:spacing w:val="-10"/>
        </w:rPr>
        <w:t>er</w:t>
      </w:r>
      <w:r w:rsidR="006E3487" w:rsidRPr="00800771">
        <w:rPr>
          <w:rFonts w:cs="Times New Roman"/>
          <w:spacing w:val="-10"/>
        </w:rPr>
        <w:t>spective,</w:t>
      </w:r>
      <w:r w:rsidR="00D00D15" w:rsidRPr="00800771">
        <w:rPr>
          <w:rFonts w:cs="Times New Roman"/>
          <w:spacing w:val="-10"/>
        </w:rPr>
        <w:t xml:space="preserve"> </w:t>
      </w:r>
      <w:r w:rsidR="00A545FF" w:rsidRPr="00800771">
        <w:rPr>
          <w:rFonts w:cs="Times New Roman"/>
          <w:spacing w:val="-10"/>
        </w:rPr>
        <w:t>was critical of Austin</w:t>
      </w:r>
      <w:r w:rsidR="00020D49" w:rsidRPr="00800771">
        <w:rPr>
          <w:rFonts w:cs="Times New Roman"/>
          <w:spacing w:val="-10"/>
        </w:rPr>
        <w:t>’s</w:t>
      </w:r>
      <w:r w:rsidRPr="00800771">
        <w:rPr>
          <w:rFonts w:cs="Times New Roman"/>
          <w:spacing w:val="-10"/>
        </w:rPr>
        <w:t xml:space="preserve"> extension of the performative to the illocu</w:t>
      </w:r>
      <w:r w:rsidR="006E3487" w:rsidRPr="00800771">
        <w:rPr>
          <w:rFonts w:cs="Times New Roman"/>
          <w:spacing w:val="-10"/>
        </w:rPr>
        <w:softHyphen/>
      </w:r>
      <w:r w:rsidRPr="00800771">
        <w:rPr>
          <w:rFonts w:cs="Times New Roman"/>
          <w:spacing w:val="-10"/>
        </w:rPr>
        <w:t>t</w:t>
      </w:r>
      <w:r w:rsidR="00476988" w:rsidRPr="00800771">
        <w:rPr>
          <w:rFonts w:cs="Times New Roman"/>
          <w:spacing w:val="-10"/>
        </w:rPr>
        <w:t>i</w:t>
      </w:r>
      <w:r w:rsidRPr="00800771">
        <w:rPr>
          <w:rFonts w:cs="Times New Roman"/>
          <w:spacing w:val="-10"/>
        </w:rPr>
        <w:t>o</w:t>
      </w:r>
      <w:r w:rsidR="00476988" w:rsidRPr="00800771">
        <w:rPr>
          <w:rFonts w:cs="Times New Roman"/>
          <w:spacing w:val="-10"/>
        </w:rPr>
        <w:t>na</w:t>
      </w:r>
      <w:r w:rsidRPr="00800771">
        <w:rPr>
          <w:rFonts w:cs="Times New Roman"/>
          <w:spacing w:val="-10"/>
        </w:rPr>
        <w:t>ry</w:t>
      </w:r>
      <w:r w:rsidR="00A545FF" w:rsidRPr="00800771">
        <w:rPr>
          <w:rFonts w:cs="Times New Roman"/>
          <w:spacing w:val="-10"/>
        </w:rPr>
        <w:t xml:space="preserve">. He </w:t>
      </w:r>
      <w:r w:rsidR="00D00D15" w:rsidRPr="00800771">
        <w:rPr>
          <w:rFonts w:cs="Times New Roman"/>
          <w:spacing w:val="-10"/>
        </w:rPr>
        <w:t>contended that the pragmatic result</w:t>
      </w:r>
      <w:r w:rsidR="00276752" w:rsidRPr="00800771">
        <w:rPr>
          <w:rFonts w:cs="Times New Roman"/>
          <w:spacing w:val="-10"/>
        </w:rPr>
        <w:t xml:space="preserve"> was </w:t>
      </w:r>
      <w:r w:rsidR="0083555E" w:rsidRPr="00800771">
        <w:rPr>
          <w:rFonts w:cs="Times New Roman"/>
          <w:spacing w:val="-10"/>
        </w:rPr>
        <w:t>unessential in performative phrases</w:t>
      </w:r>
      <w:r w:rsidR="00276752" w:rsidRPr="00800771">
        <w:rPr>
          <w:rFonts w:cs="Times New Roman"/>
          <w:spacing w:val="-10"/>
        </w:rPr>
        <w:t xml:space="preserve">. Certainly, for Benveniste as for Austin, the performative did not describe something that existed outside and before language activity, </w:t>
      </w:r>
      <w:r w:rsidR="00A545FF" w:rsidRPr="00800771">
        <w:rPr>
          <w:rFonts w:cs="Times New Roman"/>
          <w:spacing w:val="-10"/>
        </w:rPr>
        <w:t xml:space="preserve">and it proved that language </w:t>
      </w:r>
      <w:r w:rsidR="00276752" w:rsidRPr="00800771">
        <w:rPr>
          <w:rFonts w:cs="Times New Roman"/>
          <w:spacing w:val="-10"/>
        </w:rPr>
        <w:t>was not</w:t>
      </w:r>
      <w:r w:rsidR="00A545FF" w:rsidRPr="00800771">
        <w:rPr>
          <w:rFonts w:cs="Times New Roman"/>
          <w:spacing w:val="-10"/>
        </w:rPr>
        <w:t xml:space="preserve"> only</w:t>
      </w:r>
      <w:r w:rsidR="00276752" w:rsidRPr="00800771">
        <w:rPr>
          <w:rFonts w:cs="Times New Roman"/>
          <w:spacing w:val="-10"/>
        </w:rPr>
        <w:t xml:space="preserve"> a mirror that would reflect states of affairs or states of the soul. But he did not con</w:t>
      </w:r>
      <w:r w:rsidR="0045403B" w:rsidRPr="00800771">
        <w:rPr>
          <w:rFonts w:cs="Times New Roman"/>
          <w:spacing w:val="-10"/>
        </w:rPr>
        <w:softHyphen/>
      </w:r>
      <w:r w:rsidR="00276752" w:rsidRPr="00800771">
        <w:rPr>
          <w:rFonts w:cs="Times New Roman"/>
          <w:spacing w:val="-10"/>
        </w:rPr>
        <w:t xml:space="preserve">sider </w:t>
      </w:r>
      <w:r w:rsidR="00A545FF" w:rsidRPr="00800771">
        <w:rPr>
          <w:rFonts w:cs="Times New Roman"/>
          <w:spacing w:val="-10"/>
        </w:rPr>
        <w:t xml:space="preserve">either </w:t>
      </w:r>
      <w:r w:rsidR="00276752" w:rsidRPr="00800771">
        <w:rPr>
          <w:rFonts w:cs="Times New Roman"/>
          <w:spacing w:val="-10"/>
        </w:rPr>
        <w:t>that the per</w:t>
      </w:r>
      <w:r w:rsidR="00A8614B" w:rsidRPr="00800771">
        <w:rPr>
          <w:rFonts w:cs="Times New Roman"/>
          <w:spacing w:val="-10"/>
        </w:rPr>
        <w:softHyphen/>
      </w:r>
      <w:r w:rsidR="00276752" w:rsidRPr="00800771">
        <w:rPr>
          <w:rFonts w:cs="Times New Roman"/>
          <w:spacing w:val="-10"/>
        </w:rPr>
        <w:t xml:space="preserve">formative, as </w:t>
      </w:r>
      <w:r w:rsidR="005B10D4" w:rsidRPr="00800771">
        <w:rPr>
          <w:rFonts w:cs="Times New Roman"/>
          <w:spacing w:val="-10"/>
        </w:rPr>
        <w:t>Austin</w:t>
      </w:r>
      <w:r w:rsidR="0083606B" w:rsidRPr="00800771">
        <w:rPr>
          <w:rFonts w:cs="Times New Roman"/>
          <w:spacing w:val="-10"/>
        </w:rPr>
        <w:t xml:space="preserve"> claimed</w:t>
      </w:r>
      <w:r w:rsidR="005B10D4" w:rsidRPr="00800771">
        <w:rPr>
          <w:rFonts w:cs="Times New Roman"/>
          <w:spacing w:val="-10"/>
        </w:rPr>
        <w:t xml:space="preserve">, </w:t>
      </w:r>
      <w:r w:rsidR="0083606B" w:rsidRPr="00800771">
        <w:rPr>
          <w:rFonts w:cs="Times New Roman"/>
          <w:spacing w:val="-10"/>
        </w:rPr>
        <w:t xml:space="preserve">and </w:t>
      </w:r>
      <w:r w:rsidR="005B10D4" w:rsidRPr="00800771">
        <w:rPr>
          <w:rFonts w:cs="Times New Roman"/>
          <w:spacing w:val="-10"/>
        </w:rPr>
        <w:t xml:space="preserve">Deleuze, Guattari </w:t>
      </w:r>
      <w:r w:rsidR="005231EF" w:rsidRPr="00800771">
        <w:rPr>
          <w:rFonts w:cs="Times New Roman"/>
          <w:spacing w:val="-10"/>
        </w:rPr>
        <w:t>or</w:t>
      </w:r>
      <w:r w:rsidR="005B10D4" w:rsidRPr="00800771">
        <w:rPr>
          <w:rFonts w:cs="Times New Roman"/>
          <w:spacing w:val="-10"/>
        </w:rPr>
        <w:t xml:space="preserve"> </w:t>
      </w:r>
      <w:r w:rsidR="00276752" w:rsidRPr="00800771">
        <w:rPr>
          <w:rFonts w:cs="Times New Roman"/>
          <w:spacing w:val="-10"/>
        </w:rPr>
        <w:t>Derrida</w:t>
      </w:r>
      <w:r w:rsidR="0083606B" w:rsidRPr="00800771">
        <w:rPr>
          <w:rFonts w:cs="Times New Roman"/>
          <w:spacing w:val="-10"/>
        </w:rPr>
        <w:t xml:space="preserve"> after him</w:t>
      </w:r>
      <w:r w:rsidR="00276752" w:rsidRPr="00800771">
        <w:rPr>
          <w:rFonts w:cs="Times New Roman"/>
          <w:spacing w:val="-10"/>
        </w:rPr>
        <w:t>, “produced or transformed a situation</w:t>
      </w:r>
      <w:r w:rsidR="00A545FF" w:rsidRPr="00800771">
        <w:rPr>
          <w:rFonts w:cs="Times New Roman"/>
          <w:spacing w:val="-10"/>
        </w:rPr>
        <w:t>,”</w:t>
      </w:r>
      <w:r w:rsidR="004A77B5" w:rsidRPr="00800771">
        <w:rPr>
          <w:rFonts w:cs="Times New Roman"/>
          <w:spacing w:val="-10"/>
        </w:rPr>
        <w:t xml:space="preserve"> </w:t>
      </w:r>
      <w:r w:rsidR="00276752" w:rsidRPr="00800771">
        <w:rPr>
          <w:rFonts w:cs="Times New Roman"/>
          <w:spacing w:val="-10"/>
        </w:rPr>
        <w:t>in short</w:t>
      </w:r>
      <w:r w:rsidR="004A77B5" w:rsidRPr="00800771">
        <w:rPr>
          <w:rFonts w:cs="Times New Roman"/>
          <w:spacing w:val="-10"/>
        </w:rPr>
        <w:t>,</w:t>
      </w:r>
      <w:r w:rsidR="00276752" w:rsidRPr="00800771">
        <w:rPr>
          <w:rFonts w:cs="Times New Roman"/>
          <w:spacing w:val="-10"/>
        </w:rPr>
        <w:t xml:space="preserve"> that it “operated” and shattered the self-identity of the being in a perpetual surge of energy.</w:t>
      </w:r>
    </w:p>
    <w:p w:rsidR="00EA5EEE" w:rsidRPr="00800771" w:rsidRDefault="005B10D4" w:rsidP="00C63296">
      <w:pPr>
        <w:tabs>
          <w:tab w:val="left" w:pos="426"/>
        </w:tabs>
        <w:spacing w:line="240" w:lineRule="exact"/>
        <w:ind w:firstLine="397"/>
        <w:rPr>
          <w:rFonts w:cs="Times New Roman"/>
          <w:spacing w:val="-10"/>
        </w:rPr>
      </w:pPr>
      <w:r w:rsidRPr="00800771">
        <w:rPr>
          <w:rFonts w:cs="Times New Roman"/>
          <w:spacing w:val="-10"/>
        </w:rPr>
        <w:t xml:space="preserve">From the outset, </w:t>
      </w:r>
      <w:r w:rsidR="000A1792" w:rsidRPr="00800771">
        <w:rPr>
          <w:rFonts w:cs="Times New Roman"/>
          <w:spacing w:val="-10"/>
        </w:rPr>
        <w:t>Austin</w:t>
      </w:r>
      <w:r w:rsidR="006E3487" w:rsidRPr="00800771">
        <w:rPr>
          <w:rFonts w:cs="Times New Roman"/>
          <w:spacing w:val="-10"/>
        </w:rPr>
        <w:t xml:space="preserve">, who </w:t>
      </w:r>
      <w:r w:rsidR="00A70BE0" w:rsidRPr="00800771">
        <w:rPr>
          <w:rFonts w:cs="Times New Roman"/>
          <w:spacing w:val="-10"/>
        </w:rPr>
        <w:t xml:space="preserve">reflected </w:t>
      </w:r>
      <w:r w:rsidR="007A480B" w:rsidRPr="00800771">
        <w:rPr>
          <w:rFonts w:cs="Times New Roman"/>
          <w:spacing w:val="-10"/>
        </w:rPr>
        <w:t>on this issue as</w:t>
      </w:r>
      <w:r w:rsidR="00A70BE0" w:rsidRPr="00800771">
        <w:rPr>
          <w:rFonts w:cs="Times New Roman"/>
          <w:spacing w:val="-10"/>
        </w:rPr>
        <w:t xml:space="preserve"> a</w:t>
      </w:r>
      <w:r w:rsidR="006E3487" w:rsidRPr="00800771">
        <w:rPr>
          <w:rFonts w:cs="Times New Roman"/>
          <w:spacing w:val="-10"/>
        </w:rPr>
        <w:t xml:space="preserve"> phi</w:t>
      </w:r>
      <w:r w:rsidR="00A8614B" w:rsidRPr="00800771">
        <w:rPr>
          <w:rFonts w:cs="Times New Roman"/>
          <w:spacing w:val="-10"/>
        </w:rPr>
        <w:softHyphen/>
      </w:r>
      <w:r w:rsidR="006E3487" w:rsidRPr="00800771">
        <w:rPr>
          <w:rFonts w:cs="Times New Roman"/>
          <w:spacing w:val="-10"/>
        </w:rPr>
        <w:t>losoph</w:t>
      </w:r>
      <w:r w:rsidR="00A70BE0" w:rsidRPr="00800771">
        <w:rPr>
          <w:rFonts w:cs="Times New Roman"/>
          <w:spacing w:val="-10"/>
        </w:rPr>
        <w:t>er</w:t>
      </w:r>
      <w:r w:rsidR="00CC5682" w:rsidRPr="00800771">
        <w:rPr>
          <w:rFonts w:cs="Times New Roman"/>
          <w:spacing w:val="-10"/>
        </w:rPr>
        <w:t xml:space="preserve"> of </w:t>
      </w:r>
      <w:r w:rsidR="0075024A" w:rsidRPr="00800771">
        <w:rPr>
          <w:rFonts w:cs="Times New Roman"/>
          <w:spacing w:val="-10"/>
        </w:rPr>
        <w:t xml:space="preserve">law and </w:t>
      </w:r>
      <w:r w:rsidR="00CC5682" w:rsidRPr="00800771">
        <w:rPr>
          <w:rFonts w:cs="Times New Roman"/>
          <w:spacing w:val="-10"/>
        </w:rPr>
        <w:t>morality</w:t>
      </w:r>
      <w:r w:rsidR="006E3487" w:rsidRPr="00800771">
        <w:rPr>
          <w:rFonts w:cs="Times New Roman"/>
          <w:spacing w:val="-10"/>
        </w:rPr>
        <w:t>,</w:t>
      </w:r>
      <w:r w:rsidR="000A1792" w:rsidRPr="00800771">
        <w:rPr>
          <w:rFonts w:cs="Times New Roman"/>
          <w:spacing w:val="-10"/>
        </w:rPr>
        <w:t xml:space="preserve"> considered </w:t>
      </w:r>
      <w:r w:rsidR="00AE5761" w:rsidRPr="00800771">
        <w:rPr>
          <w:rFonts w:cs="Times New Roman"/>
          <w:spacing w:val="-10"/>
        </w:rPr>
        <w:t xml:space="preserve">the </w:t>
      </w:r>
      <w:r w:rsidR="000A1792" w:rsidRPr="00800771">
        <w:rPr>
          <w:rFonts w:cs="Times New Roman"/>
          <w:spacing w:val="-10"/>
        </w:rPr>
        <w:t xml:space="preserve">action from the </w:t>
      </w:r>
      <w:r w:rsidR="001D2616" w:rsidRPr="00800771">
        <w:rPr>
          <w:rFonts w:cs="Times New Roman"/>
          <w:spacing w:val="-10"/>
        </w:rPr>
        <w:t>view</w:t>
      </w:r>
      <w:r w:rsidR="000A1792" w:rsidRPr="00800771">
        <w:rPr>
          <w:rFonts w:cs="Times New Roman"/>
          <w:spacing w:val="-10"/>
        </w:rPr>
        <w:t>point of its comple</w:t>
      </w:r>
      <w:r w:rsidR="007A480B" w:rsidRPr="00800771">
        <w:rPr>
          <w:rFonts w:cs="Times New Roman"/>
          <w:spacing w:val="-10"/>
        </w:rPr>
        <w:softHyphen/>
      </w:r>
      <w:r w:rsidR="000A1792" w:rsidRPr="00800771">
        <w:rPr>
          <w:rFonts w:cs="Times New Roman"/>
          <w:spacing w:val="-10"/>
        </w:rPr>
        <w:t xml:space="preserve">tion and </w:t>
      </w:r>
      <w:r w:rsidR="009A6D4A" w:rsidRPr="00800771">
        <w:rPr>
          <w:rFonts w:cs="Times New Roman"/>
          <w:spacing w:val="-10"/>
        </w:rPr>
        <w:t xml:space="preserve">social </w:t>
      </w:r>
      <w:r w:rsidR="000A1792" w:rsidRPr="00800771">
        <w:rPr>
          <w:rFonts w:cs="Times New Roman"/>
          <w:spacing w:val="-10"/>
        </w:rPr>
        <w:t xml:space="preserve">outcome. </w:t>
      </w:r>
      <w:r w:rsidR="007A480B" w:rsidRPr="00800771">
        <w:rPr>
          <w:rFonts w:cs="Times New Roman"/>
          <w:spacing w:val="-10"/>
        </w:rPr>
        <w:t>He</w:t>
      </w:r>
      <w:r w:rsidR="00DE02F5" w:rsidRPr="00800771">
        <w:rPr>
          <w:rFonts w:cs="Times New Roman"/>
          <w:spacing w:val="-10"/>
        </w:rPr>
        <w:t xml:space="preserve"> w</w:t>
      </w:r>
      <w:r w:rsidR="000A1792" w:rsidRPr="00800771">
        <w:rPr>
          <w:rFonts w:cs="Times New Roman"/>
          <w:spacing w:val="-10"/>
        </w:rPr>
        <w:t xml:space="preserve">as interested in the </w:t>
      </w:r>
      <w:r w:rsidR="00DE02F5" w:rsidRPr="00800771">
        <w:rPr>
          <w:rFonts w:cs="Times New Roman"/>
          <w:spacing w:val="-10"/>
        </w:rPr>
        <w:t>“</w:t>
      </w:r>
      <w:r w:rsidR="000A1792" w:rsidRPr="00800771">
        <w:rPr>
          <w:rFonts w:cs="Times New Roman"/>
          <w:spacing w:val="-10"/>
        </w:rPr>
        <w:t>illocu</w:t>
      </w:r>
      <w:r w:rsidR="00BE6702" w:rsidRPr="00800771">
        <w:rPr>
          <w:rFonts w:cs="Times New Roman"/>
          <w:spacing w:val="-10"/>
        </w:rPr>
        <w:softHyphen/>
      </w:r>
      <w:r w:rsidR="000A1792" w:rsidRPr="00800771">
        <w:rPr>
          <w:rFonts w:cs="Times New Roman"/>
          <w:spacing w:val="-10"/>
        </w:rPr>
        <w:t>tionary</w:t>
      </w:r>
      <w:r w:rsidR="00DE02F5" w:rsidRPr="00800771">
        <w:rPr>
          <w:rFonts w:cs="Times New Roman"/>
          <w:spacing w:val="-10"/>
        </w:rPr>
        <w:t>”</w:t>
      </w:r>
      <w:r w:rsidR="000A1792" w:rsidRPr="00800771">
        <w:rPr>
          <w:rFonts w:cs="Times New Roman"/>
          <w:spacing w:val="-10"/>
        </w:rPr>
        <w:t xml:space="preserve"> dimension of language, that is to say</w:t>
      </w:r>
      <w:r w:rsidR="00BE6702" w:rsidRPr="00800771">
        <w:rPr>
          <w:rFonts w:cs="Times New Roman"/>
          <w:spacing w:val="-10"/>
        </w:rPr>
        <w:t>,</w:t>
      </w:r>
      <w:r w:rsidR="000A1792" w:rsidRPr="00800771">
        <w:rPr>
          <w:rFonts w:cs="Times New Roman"/>
          <w:spacing w:val="-10"/>
        </w:rPr>
        <w:t xml:space="preserve"> in what we do when we say some</w:t>
      </w:r>
      <w:r w:rsidR="002F3BBD">
        <w:rPr>
          <w:rFonts w:cs="Times New Roman"/>
          <w:spacing w:val="-10"/>
        </w:rPr>
        <w:softHyphen/>
      </w:r>
      <w:r w:rsidR="000A1792" w:rsidRPr="00800771">
        <w:rPr>
          <w:rFonts w:cs="Times New Roman"/>
          <w:spacing w:val="-10"/>
        </w:rPr>
        <w:t xml:space="preserve">thing, or </w:t>
      </w:r>
      <w:r w:rsidR="005231EF" w:rsidRPr="00800771">
        <w:rPr>
          <w:rFonts w:cs="Times New Roman"/>
          <w:spacing w:val="-10"/>
        </w:rPr>
        <w:t>more generally,</w:t>
      </w:r>
      <w:r w:rsidR="000A1792" w:rsidRPr="00800771">
        <w:rPr>
          <w:rFonts w:cs="Times New Roman"/>
          <w:spacing w:val="-10"/>
        </w:rPr>
        <w:t xml:space="preserve"> in the action accom</w:t>
      </w:r>
      <w:r w:rsidR="00FF0778" w:rsidRPr="00800771">
        <w:rPr>
          <w:rFonts w:cs="Times New Roman"/>
          <w:spacing w:val="-10"/>
        </w:rPr>
        <w:softHyphen/>
      </w:r>
      <w:r w:rsidR="000A1792" w:rsidRPr="00800771">
        <w:rPr>
          <w:rFonts w:cs="Times New Roman"/>
          <w:spacing w:val="-10"/>
        </w:rPr>
        <w:t>plished by the speaker when he</w:t>
      </w:r>
      <w:r w:rsidR="004A77B5" w:rsidRPr="00800771">
        <w:rPr>
          <w:rFonts w:cs="Times New Roman"/>
          <w:spacing w:val="-10"/>
        </w:rPr>
        <w:t xml:space="preserve"> or she</w:t>
      </w:r>
      <w:r w:rsidR="000A1792" w:rsidRPr="00800771">
        <w:rPr>
          <w:rFonts w:cs="Times New Roman"/>
          <w:spacing w:val="-10"/>
        </w:rPr>
        <w:t xml:space="preserve"> says something</w:t>
      </w:r>
      <w:r w:rsidR="00BE6702" w:rsidRPr="00800771">
        <w:rPr>
          <w:rFonts w:cs="Times New Roman"/>
          <w:spacing w:val="-10"/>
        </w:rPr>
        <w:t xml:space="preserve"> (see the discussion of</w:t>
      </w:r>
      <w:r w:rsidRPr="00800771">
        <w:rPr>
          <w:rFonts w:cs="Times New Roman"/>
          <w:spacing w:val="-10"/>
        </w:rPr>
        <w:t xml:space="preserve"> this point by Searle, 1969, p. </w:t>
      </w:r>
      <w:r w:rsidR="00BE6702" w:rsidRPr="00800771">
        <w:rPr>
          <w:rFonts w:cs="Times New Roman"/>
          <w:spacing w:val="-10"/>
        </w:rPr>
        <w:t xml:space="preserve">14-25 in the French trans.). </w:t>
      </w:r>
      <w:r w:rsidR="000A1792" w:rsidRPr="00800771">
        <w:rPr>
          <w:rFonts w:cs="Times New Roman"/>
          <w:spacing w:val="-10"/>
        </w:rPr>
        <w:t xml:space="preserve">Thus, for Austin, </w:t>
      </w:r>
      <w:r w:rsidR="007B6284" w:rsidRPr="00800771">
        <w:rPr>
          <w:rFonts w:cs="Times New Roman"/>
          <w:spacing w:val="-10"/>
        </w:rPr>
        <w:t>the term “performa</w:t>
      </w:r>
      <w:r w:rsidR="000E1C2E" w:rsidRPr="00800771">
        <w:rPr>
          <w:rFonts w:cs="Times New Roman"/>
          <w:spacing w:val="-10"/>
        </w:rPr>
        <w:softHyphen/>
      </w:r>
      <w:r w:rsidR="007B6284" w:rsidRPr="00800771">
        <w:rPr>
          <w:rFonts w:cs="Times New Roman"/>
          <w:spacing w:val="-10"/>
        </w:rPr>
        <w:t>tive” itself indi</w:t>
      </w:r>
      <w:r w:rsidR="00A8614B" w:rsidRPr="00800771">
        <w:rPr>
          <w:rFonts w:cs="Times New Roman"/>
          <w:spacing w:val="-10"/>
        </w:rPr>
        <w:softHyphen/>
      </w:r>
      <w:r w:rsidR="007B6284" w:rsidRPr="00800771">
        <w:rPr>
          <w:rFonts w:cs="Times New Roman"/>
          <w:spacing w:val="-10"/>
        </w:rPr>
        <w:t xml:space="preserve">cated “that the issuing of the utterance is </w:t>
      </w:r>
      <w:r w:rsidR="007B6284" w:rsidRPr="00800771">
        <w:rPr>
          <w:rFonts w:cs="Times New Roman"/>
          <w:i/>
          <w:spacing w:val="-10"/>
        </w:rPr>
        <w:t>the performing of an action</w:t>
      </w:r>
      <w:r w:rsidR="000A1792" w:rsidRPr="00800771">
        <w:rPr>
          <w:rFonts w:cs="Times New Roman"/>
          <w:spacing w:val="-10"/>
        </w:rPr>
        <w:t>”</w:t>
      </w:r>
      <w:r w:rsidR="00FB5A31" w:rsidRPr="00800771">
        <w:rPr>
          <w:rFonts w:cs="Times New Roman"/>
          <w:spacing w:val="-10"/>
        </w:rPr>
        <w:t xml:space="preserve"> (Austin, 1962, p. 6, my italics)</w:t>
      </w:r>
      <w:r w:rsidR="000A1792" w:rsidRPr="00800771">
        <w:rPr>
          <w:rFonts w:cs="Times New Roman"/>
          <w:spacing w:val="-10"/>
        </w:rPr>
        <w:t xml:space="preserve">. Elsewhere he also </w:t>
      </w:r>
      <w:r w:rsidR="005C66EF" w:rsidRPr="00800771">
        <w:rPr>
          <w:rFonts w:cs="Times New Roman"/>
          <w:spacing w:val="-10"/>
        </w:rPr>
        <w:t>declared that</w:t>
      </w:r>
      <w:r w:rsidR="000A1792" w:rsidRPr="00800771">
        <w:rPr>
          <w:rFonts w:cs="Times New Roman"/>
          <w:spacing w:val="-10"/>
        </w:rPr>
        <w:t xml:space="preserve"> “</w:t>
      </w:r>
      <w:r w:rsidR="005C66EF" w:rsidRPr="00800771">
        <w:rPr>
          <w:rFonts w:cs="Times New Roman"/>
          <w:spacing w:val="-10"/>
        </w:rPr>
        <w:t xml:space="preserve">to issue such an utterance </w:t>
      </w:r>
      <w:r w:rsidR="005C66EF" w:rsidRPr="00800771">
        <w:rPr>
          <w:rFonts w:cs="Times New Roman"/>
          <w:i/>
          <w:iCs/>
          <w:spacing w:val="-10"/>
        </w:rPr>
        <w:t xml:space="preserve">is </w:t>
      </w:r>
      <w:r w:rsidR="005C66EF" w:rsidRPr="00800771">
        <w:rPr>
          <w:rFonts w:cs="Times New Roman"/>
          <w:spacing w:val="-10"/>
        </w:rPr>
        <w:t>to perform the action</w:t>
      </w:r>
      <w:r w:rsidR="000A1792" w:rsidRPr="00800771">
        <w:rPr>
          <w:rFonts w:cs="Times New Roman"/>
          <w:spacing w:val="-10"/>
        </w:rPr>
        <w:t>”</w:t>
      </w:r>
      <w:r w:rsidR="000A1792" w:rsidRPr="00800771">
        <w:rPr>
          <w:rFonts w:cs="Times New Roman"/>
          <w:spacing w:val="-10"/>
          <w:vertAlign w:val="superscript"/>
        </w:rPr>
        <w:footnoteReference w:id="11"/>
      </w:r>
      <w:r w:rsidR="000A1792" w:rsidRPr="00800771">
        <w:rPr>
          <w:rFonts w:cs="Times New Roman"/>
          <w:spacing w:val="-10"/>
        </w:rPr>
        <w:t>.</w:t>
      </w:r>
    </w:p>
    <w:p w:rsidR="000E1C2E" w:rsidRPr="00800771" w:rsidRDefault="003D09E9" w:rsidP="00C63296">
      <w:pPr>
        <w:tabs>
          <w:tab w:val="left" w:pos="426"/>
        </w:tabs>
        <w:spacing w:line="240" w:lineRule="exact"/>
        <w:ind w:firstLine="397"/>
        <w:rPr>
          <w:rFonts w:cs="Times New Roman"/>
          <w:spacing w:val="-10"/>
        </w:rPr>
      </w:pPr>
      <w:r w:rsidRPr="00800771">
        <w:rPr>
          <w:rFonts w:cs="Times New Roman"/>
          <w:spacing w:val="-10"/>
        </w:rPr>
        <w:t>By contrast, i</w:t>
      </w:r>
      <w:r w:rsidR="00BE6702" w:rsidRPr="00800771">
        <w:rPr>
          <w:rFonts w:cs="Times New Roman"/>
          <w:spacing w:val="-10"/>
        </w:rPr>
        <w:t xml:space="preserve">nstead of taking the </w:t>
      </w:r>
      <w:r w:rsidR="000E1C2E" w:rsidRPr="00800771">
        <w:rPr>
          <w:rFonts w:cs="Times New Roman"/>
          <w:spacing w:val="-10"/>
        </w:rPr>
        <w:t>view</w:t>
      </w:r>
      <w:r w:rsidR="00BE6702" w:rsidRPr="00800771">
        <w:rPr>
          <w:rFonts w:cs="Times New Roman"/>
          <w:spacing w:val="-10"/>
        </w:rPr>
        <w:t>point of action—of the act once com</w:t>
      </w:r>
      <w:r w:rsidR="00245D8E" w:rsidRPr="00800771">
        <w:rPr>
          <w:rFonts w:cs="Times New Roman"/>
          <w:spacing w:val="-10"/>
        </w:rPr>
        <w:softHyphen/>
      </w:r>
      <w:r w:rsidR="00BE6702" w:rsidRPr="00800771">
        <w:rPr>
          <w:rFonts w:cs="Times New Roman"/>
          <w:spacing w:val="-10"/>
        </w:rPr>
        <w:t>pleted—Benveniste</w:t>
      </w:r>
      <w:r w:rsidR="000F6CD2" w:rsidRPr="00800771">
        <w:rPr>
          <w:rFonts w:cs="Times New Roman"/>
          <w:spacing w:val="-10"/>
        </w:rPr>
        <w:t xml:space="preserve">, as a linguist, </w:t>
      </w:r>
      <w:r w:rsidR="00BE6702" w:rsidRPr="00800771">
        <w:rPr>
          <w:rFonts w:cs="Times New Roman"/>
          <w:spacing w:val="-10"/>
        </w:rPr>
        <w:t>was interested in the act itself. He consi</w:t>
      </w:r>
      <w:r w:rsidR="005231EF" w:rsidRPr="00800771">
        <w:rPr>
          <w:rFonts w:cs="Times New Roman"/>
          <w:spacing w:val="-10"/>
        </w:rPr>
        <w:softHyphen/>
      </w:r>
      <w:r w:rsidR="00BE6702" w:rsidRPr="00800771">
        <w:rPr>
          <w:rFonts w:cs="Times New Roman"/>
          <w:spacing w:val="-10"/>
        </w:rPr>
        <w:t xml:space="preserve">dered that a performative </w:t>
      </w:r>
      <w:r w:rsidR="00BE6702" w:rsidRPr="00800771">
        <w:rPr>
          <w:rFonts w:cs="Times New Roman"/>
          <w:i/>
          <w:spacing w:val="-10"/>
        </w:rPr>
        <w:t>constitute</w:t>
      </w:r>
      <w:r w:rsidR="000E1C2E" w:rsidRPr="00800771">
        <w:rPr>
          <w:rFonts w:cs="Times New Roman"/>
          <w:i/>
          <w:spacing w:val="-10"/>
        </w:rPr>
        <w:t>d</w:t>
      </w:r>
      <w:r w:rsidR="00BE6702" w:rsidRPr="00800771">
        <w:rPr>
          <w:rFonts w:cs="Times New Roman"/>
          <w:i/>
          <w:spacing w:val="-10"/>
        </w:rPr>
        <w:t xml:space="preserve"> </w:t>
      </w:r>
      <w:r w:rsidR="00BE6702" w:rsidRPr="00800771">
        <w:rPr>
          <w:rFonts w:cs="Times New Roman"/>
          <w:spacing w:val="-10"/>
        </w:rPr>
        <w:t>an act</w:t>
      </w:r>
      <w:r w:rsidR="001D2616" w:rsidRPr="00800771">
        <w:rPr>
          <w:rFonts w:cs="Times New Roman"/>
          <w:i/>
          <w:spacing w:val="-10"/>
        </w:rPr>
        <w:t xml:space="preserve"> by itself.</w:t>
      </w:r>
    </w:p>
    <w:p w:rsidR="00517A2F" w:rsidRPr="00800771" w:rsidRDefault="00517A2F" w:rsidP="00C63296">
      <w:pPr>
        <w:tabs>
          <w:tab w:val="left" w:pos="426"/>
        </w:tabs>
        <w:spacing w:line="240" w:lineRule="exact"/>
        <w:ind w:firstLine="397"/>
        <w:rPr>
          <w:rFonts w:cs="Times New Roman"/>
          <w:spacing w:val="-10"/>
        </w:rPr>
      </w:pPr>
    </w:p>
    <w:p w:rsidR="000E1C2E" w:rsidRPr="00800771" w:rsidRDefault="00713020" w:rsidP="00C63296">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The utterance </w:t>
      </w:r>
      <w:r w:rsidRPr="00800771">
        <w:rPr>
          <w:rFonts w:cs="Times New Roman"/>
          <w:i/>
          <w:iCs/>
          <w:spacing w:val="-10"/>
          <w:sz w:val="18"/>
          <w:szCs w:val="18"/>
        </w:rPr>
        <w:t xml:space="preserve">I swear </w:t>
      </w:r>
      <w:r w:rsidRPr="00800771">
        <w:rPr>
          <w:rFonts w:cs="Times New Roman"/>
          <w:spacing w:val="-10"/>
          <w:sz w:val="18"/>
          <w:szCs w:val="18"/>
        </w:rPr>
        <w:t xml:space="preserve">is the very act which pledges me, not the description of the act that I am performing. </w:t>
      </w:r>
      <w:r w:rsidR="00BE6702" w:rsidRPr="00800771">
        <w:rPr>
          <w:rFonts w:cs="Times New Roman"/>
          <w:spacing w:val="-10"/>
          <w:sz w:val="18"/>
          <w:szCs w:val="18"/>
        </w:rPr>
        <w:t>[...] The utterance is</w:t>
      </w:r>
      <w:r w:rsidRPr="00800771">
        <w:rPr>
          <w:rFonts w:cs="Times New Roman"/>
          <w:spacing w:val="-10"/>
          <w:sz w:val="18"/>
          <w:szCs w:val="18"/>
        </w:rPr>
        <w:t xml:space="preserve"> identified with the act itself</w:t>
      </w:r>
      <w:r w:rsidR="0071396C" w:rsidRPr="00800771">
        <w:rPr>
          <w:rFonts w:cs="Times New Roman"/>
          <w:spacing w:val="-10"/>
          <w:sz w:val="18"/>
          <w:szCs w:val="18"/>
        </w:rPr>
        <w:t>.</w:t>
      </w:r>
      <w:r w:rsidR="00BE6702" w:rsidRPr="00800771">
        <w:rPr>
          <w:rFonts w:cs="Times New Roman"/>
          <w:spacing w:val="-10"/>
          <w:sz w:val="18"/>
          <w:szCs w:val="18"/>
        </w:rPr>
        <w:t xml:space="preserve"> </w:t>
      </w:r>
      <w:r w:rsidRPr="00800771">
        <w:rPr>
          <w:rFonts w:cs="Times New Roman"/>
          <w:spacing w:val="-10"/>
          <w:sz w:val="18"/>
          <w:szCs w:val="18"/>
        </w:rPr>
        <w:t>(</w:t>
      </w:r>
      <w:r w:rsidR="0071396C" w:rsidRPr="00800771">
        <w:rPr>
          <w:rFonts w:cs="Times New Roman"/>
          <w:i/>
          <w:spacing w:val="-10"/>
          <w:sz w:val="18"/>
          <w:szCs w:val="18"/>
        </w:rPr>
        <w:t>Problems in General Linguistics</w:t>
      </w:r>
      <w:r w:rsidR="0071396C" w:rsidRPr="00800771">
        <w:rPr>
          <w:rFonts w:cs="Times New Roman"/>
          <w:spacing w:val="-10"/>
          <w:sz w:val="18"/>
          <w:szCs w:val="18"/>
        </w:rPr>
        <w:t xml:space="preserve">, </w:t>
      </w:r>
      <w:r w:rsidR="000E1C2E" w:rsidRPr="00800771">
        <w:rPr>
          <w:rFonts w:cs="Times New Roman"/>
          <w:spacing w:val="-10"/>
          <w:sz w:val="18"/>
          <w:szCs w:val="18"/>
        </w:rPr>
        <w:t>966, trans. Mary Elizabeth Meek, 1971, p. 229)</w:t>
      </w:r>
    </w:p>
    <w:p w:rsidR="00450FB8" w:rsidRPr="00800771" w:rsidRDefault="00450FB8" w:rsidP="00C63296">
      <w:pPr>
        <w:tabs>
          <w:tab w:val="left" w:pos="426"/>
        </w:tabs>
        <w:spacing w:line="240" w:lineRule="exact"/>
        <w:ind w:firstLine="397"/>
        <w:rPr>
          <w:rFonts w:cs="Times New Roman"/>
          <w:spacing w:val="-10"/>
          <w:sz w:val="18"/>
          <w:szCs w:val="18"/>
        </w:rPr>
      </w:pPr>
    </w:p>
    <w:p w:rsidR="000E1C2E" w:rsidRPr="00800771" w:rsidRDefault="003D09E9" w:rsidP="00C63296">
      <w:pPr>
        <w:tabs>
          <w:tab w:val="left" w:pos="426"/>
        </w:tabs>
        <w:spacing w:line="240" w:lineRule="exact"/>
        <w:ind w:firstLine="397"/>
        <w:rPr>
          <w:rFonts w:cs="Times New Roman"/>
          <w:spacing w:val="-10"/>
        </w:rPr>
      </w:pPr>
      <w:r w:rsidRPr="00800771">
        <w:rPr>
          <w:rFonts w:cs="Times New Roman"/>
          <w:spacing w:val="-10"/>
        </w:rPr>
        <w:t>Therefore,</w:t>
      </w:r>
      <w:r w:rsidR="00BE6702" w:rsidRPr="00800771">
        <w:rPr>
          <w:rFonts w:cs="Times New Roman"/>
          <w:spacing w:val="-10"/>
        </w:rPr>
        <w:t xml:space="preserve"> in his eyes, the pragmatic result in no way defined the performative. The case of the imperative </w:t>
      </w:r>
      <w:r w:rsidR="005C66EF" w:rsidRPr="00800771">
        <w:rPr>
          <w:rFonts w:cs="Times New Roman"/>
          <w:spacing w:val="-10"/>
        </w:rPr>
        <w:t>was</w:t>
      </w:r>
      <w:r w:rsidR="00BE6702" w:rsidRPr="00800771">
        <w:rPr>
          <w:rFonts w:cs="Times New Roman"/>
          <w:spacing w:val="-10"/>
        </w:rPr>
        <w:t xml:space="preserve"> a significant example: </w:t>
      </w:r>
      <w:r w:rsidR="00B742C8" w:rsidRPr="00800771">
        <w:rPr>
          <w:rFonts w:cs="Times New Roman"/>
          <w:spacing w:val="-10"/>
        </w:rPr>
        <w:t>“</w:t>
      </w:r>
      <w:r w:rsidR="005C66EF" w:rsidRPr="00800771">
        <w:rPr>
          <w:rFonts w:cs="Times New Roman"/>
          <w:spacing w:val="-10"/>
        </w:rPr>
        <w:t>W</w:t>
      </w:r>
      <w:r w:rsidR="00C63296" w:rsidRPr="00800771">
        <w:rPr>
          <w:rFonts w:cs="Times New Roman"/>
          <w:spacing w:val="-10"/>
        </w:rPr>
        <w:t xml:space="preserve">hile </w:t>
      </w:r>
      <w:r w:rsidR="00C63296" w:rsidRPr="00800771">
        <w:rPr>
          <w:rFonts w:cs="Times New Roman"/>
          <w:i/>
          <w:iCs/>
          <w:spacing w:val="-10"/>
        </w:rPr>
        <w:t xml:space="preserve">Come here! </w:t>
      </w:r>
      <w:r w:rsidR="00C63296" w:rsidRPr="00800771">
        <w:rPr>
          <w:rFonts w:cs="Times New Roman"/>
          <w:spacing w:val="-10"/>
        </w:rPr>
        <w:t xml:space="preserve">is indeed an order, linguistically it is something other than saying, </w:t>
      </w:r>
      <w:r w:rsidR="00C63296" w:rsidRPr="00800771">
        <w:rPr>
          <w:rFonts w:cs="Times New Roman"/>
          <w:i/>
          <w:spacing w:val="-10"/>
        </w:rPr>
        <w:t xml:space="preserve">‘I order you to come </w:t>
      </w:r>
      <w:r w:rsidR="005C66EF" w:rsidRPr="00800771">
        <w:rPr>
          <w:rFonts w:cs="Times New Roman"/>
          <w:i/>
          <w:spacing w:val="-10"/>
        </w:rPr>
        <w:t>here</w:t>
      </w:r>
      <w:r w:rsidR="00C63296" w:rsidRPr="00800771">
        <w:rPr>
          <w:rFonts w:cs="Times New Roman"/>
          <w:i/>
          <w:spacing w:val="-10"/>
        </w:rPr>
        <w:t>’</w:t>
      </w:r>
      <w:r w:rsidR="00B742C8" w:rsidRPr="00800771">
        <w:rPr>
          <w:rFonts w:cs="Times New Roman"/>
          <w:spacing w:val="-10"/>
        </w:rPr>
        <w:t>”</w:t>
      </w:r>
      <w:r w:rsidR="00BE6702" w:rsidRPr="00800771">
        <w:rPr>
          <w:rFonts w:cs="Times New Roman"/>
          <w:spacing w:val="-10"/>
        </w:rPr>
        <w:t xml:space="preserve"> (p. 2</w:t>
      </w:r>
      <w:r w:rsidR="00C63296" w:rsidRPr="00800771">
        <w:rPr>
          <w:rFonts w:cs="Times New Roman"/>
          <w:spacing w:val="-10"/>
        </w:rPr>
        <w:t>37</w:t>
      </w:r>
      <w:r w:rsidR="00BE6702" w:rsidRPr="00800771">
        <w:rPr>
          <w:rFonts w:cs="Times New Roman"/>
          <w:spacing w:val="-10"/>
        </w:rPr>
        <w:t xml:space="preserve">). The result </w:t>
      </w:r>
      <w:r w:rsidR="00A545FF" w:rsidRPr="00800771">
        <w:rPr>
          <w:rFonts w:cs="Times New Roman"/>
          <w:spacing w:val="-10"/>
        </w:rPr>
        <w:t>was</w:t>
      </w:r>
      <w:r w:rsidR="00BE6702" w:rsidRPr="00800771">
        <w:rPr>
          <w:rFonts w:cs="Times New Roman"/>
          <w:spacing w:val="-10"/>
        </w:rPr>
        <w:t xml:space="preserve"> certainly the same, but the linguistic act by which it </w:t>
      </w:r>
      <w:r w:rsidR="00A545FF" w:rsidRPr="00800771">
        <w:rPr>
          <w:rFonts w:cs="Times New Roman"/>
          <w:spacing w:val="-10"/>
        </w:rPr>
        <w:t>was</w:t>
      </w:r>
      <w:r w:rsidR="00BE6702" w:rsidRPr="00800771">
        <w:rPr>
          <w:rFonts w:cs="Times New Roman"/>
          <w:spacing w:val="-10"/>
        </w:rPr>
        <w:t xml:space="preserve"> produced </w:t>
      </w:r>
      <w:r w:rsidR="00A545FF" w:rsidRPr="00800771">
        <w:rPr>
          <w:rFonts w:cs="Times New Roman"/>
          <w:spacing w:val="-10"/>
        </w:rPr>
        <w:t>was</w:t>
      </w:r>
      <w:r w:rsidR="00BE6702" w:rsidRPr="00800771">
        <w:rPr>
          <w:rFonts w:cs="Times New Roman"/>
          <w:spacing w:val="-10"/>
        </w:rPr>
        <w:t xml:space="preserve"> totally </w:t>
      </w:r>
      <w:r w:rsidR="000E1C2E" w:rsidRPr="00800771">
        <w:rPr>
          <w:rFonts w:cs="Times New Roman"/>
          <w:spacing w:val="-10"/>
        </w:rPr>
        <w:t>different. Benveniste continued.</w:t>
      </w:r>
    </w:p>
    <w:p w:rsidR="000E1C2E" w:rsidRPr="00800771" w:rsidRDefault="00C63296" w:rsidP="000E1C2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There is no performative utterance unless it contains the mention of the act, namely, </w:t>
      </w:r>
      <w:r w:rsidRPr="00800771">
        <w:rPr>
          <w:rFonts w:cs="Times New Roman"/>
          <w:i/>
          <w:iCs/>
          <w:spacing w:val="-10"/>
          <w:sz w:val="18"/>
          <w:szCs w:val="18"/>
        </w:rPr>
        <w:t xml:space="preserve">I order. </w:t>
      </w:r>
      <w:r w:rsidRPr="00800771">
        <w:rPr>
          <w:rFonts w:cs="Times New Roman"/>
          <w:spacing w:val="-10"/>
          <w:sz w:val="18"/>
          <w:szCs w:val="18"/>
        </w:rPr>
        <w:t>The imperative, on the other hand, could be replaced by any procedure that would produce the same result, a gesture, for example, and would no lon</w:t>
      </w:r>
      <w:r w:rsidR="005C66EF" w:rsidRPr="00800771">
        <w:rPr>
          <w:rFonts w:cs="Times New Roman"/>
          <w:spacing w:val="-10"/>
          <w:sz w:val="18"/>
          <w:szCs w:val="18"/>
        </w:rPr>
        <w:t>ger have a linguistic reality</w:t>
      </w:r>
      <w:r w:rsidR="000E1C2E" w:rsidRPr="00800771">
        <w:rPr>
          <w:rFonts w:cs="Times New Roman"/>
          <w:spacing w:val="-10"/>
          <w:sz w:val="18"/>
          <w:szCs w:val="18"/>
        </w:rPr>
        <w:t>.</w:t>
      </w:r>
      <w:r w:rsidR="00BE6702" w:rsidRPr="00800771">
        <w:rPr>
          <w:rFonts w:cs="Times New Roman"/>
          <w:spacing w:val="-10"/>
          <w:sz w:val="18"/>
          <w:szCs w:val="18"/>
        </w:rPr>
        <w:t xml:space="preserve"> </w:t>
      </w:r>
      <w:r w:rsidR="000E1C2E" w:rsidRPr="00800771">
        <w:rPr>
          <w:rFonts w:cs="Times New Roman"/>
          <w:spacing w:val="-10"/>
          <w:sz w:val="18"/>
          <w:szCs w:val="18"/>
        </w:rPr>
        <w:t>(</w:t>
      </w:r>
      <w:r w:rsidR="0071396C" w:rsidRPr="00800771">
        <w:rPr>
          <w:rFonts w:cs="Times New Roman"/>
          <w:i/>
          <w:spacing w:val="-10"/>
          <w:sz w:val="18"/>
          <w:szCs w:val="18"/>
        </w:rPr>
        <w:t>Problems in General Linguistics</w:t>
      </w:r>
      <w:r w:rsidR="0071396C" w:rsidRPr="00800771">
        <w:rPr>
          <w:rFonts w:cs="Times New Roman"/>
          <w:spacing w:val="-10"/>
          <w:sz w:val="18"/>
          <w:szCs w:val="18"/>
        </w:rPr>
        <w:t xml:space="preserve">, </w:t>
      </w:r>
      <w:r w:rsidR="000E1C2E" w:rsidRPr="00800771">
        <w:rPr>
          <w:rFonts w:cs="Times New Roman"/>
          <w:spacing w:val="-10"/>
          <w:sz w:val="18"/>
          <w:szCs w:val="18"/>
        </w:rPr>
        <w:t>1966, trans. Mary Elizabeth Meek, 1971, p. 237)</w:t>
      </w:r>
    </w:p>
    <w:p w:rsidR="008B5930" w:rsidRPr="00800771" w:rsidRDefault="008B5930" w:rsidP="000E1C2E">
      <w:pPr>
        <w:tabs>
          <w:tab w:val="left" w:pos="426"/>
        </w:tabs>
        <w:spacing w:line="240" w:lineRule="exact"/>
        <w:ind w:firstLine="397"/>
        <w:rPr>
          <w:rFonts w:cs="Times New Roman"/>
          <w:spacing w:val="-10"/>
          <w:sz w:val="18"/>
          <w:szCs w:val="18"/>
        </w:rPr>
      </w:pPr>
    </w:p>
    <w:p w:rsidR="000E1C2E" w:rsidRPr="00800771" w:rsidRDefault="00BE6702" w:rsidP="00C63296">
      <w:pPr>
        <w:tabs>
          <w:tab w:val="left" w:pos="426"/>
        </w:tabs>
        <w:spacing w:line="240" w:lineRule="exact"/>
        <w:ind w:firstLine="397"/>
        <w:rPr>
          <w:rFonts w:cs="Times New Roman"/>
          <w:spacing w:val="-10"/>
        </w:rPr>
      </w:pPr>
      <w:r w:rsidRPr="00800771">
        <w:rPr>
          <w:rFonts w:cs="Times New Roman"/>
          <w:spacing w:val="-10"/>
        </w:rPr>
        <w:t xml:space="preserve">The conclusion was </w:t>
      </w:r>
      <w:r w:rsidR="000E1C2E" w:rsidRPr="00800771">
        <w:rPr>
          <w:rFonts w:cs="Times New Roman"/>
          <w:spacing w:val="-10"/>
        </w:rPr>
        <w:t>unambiguous.</w:t>
      </w:r>
      <w:r w:rsidR="00AE5761" w:rsidRPr="00800771">
        <w:rPr>
          <w:rFonts w:cs="Times New Roman"/>
          <w:spacing w:val="-10"/>
        </w:rPr>
        <w:t xml:space="preserve"> </w:t>
      </w:r>
      <w:r w:rsidR="001D2616" w:rsidRPr="00800771">
        <w:rPr>
          <w:rFonts w:cs="Times New Roman"/>
          <w:spacing w:val="-10"/>
        </w:rPr>
        <w:t xml:space="preserve">The “empirical result” was not what </w:t>
      </w:r>
      <w:r w:rsidR="00476F8A" w:rsidRPr="00800771">
        <w:rPr>
          <w:rFonts w:cs="Times New Roman"/>
          <w:spacing w:val="-10"/>
        </w:rPr>
        <w:t>mattered</w:t>
      </w:r>
      <w:r w:rsidR="001D2616" w:rsidRPr="00800771">
        <w:rPr>
          <w:rFonts w:cs="Times New Roman"/>
          <w:spacing w:val="-10"/>
        </w:rPr>
        <w:t>. The extraordina</w:t>
      </w:r>
      <w:r w:rsidR="00C113A1" w:rsidRPr="00800771">
        <w:rPr>
          <w:rFonts w:cs="Times New Roman"/>
          <w:spacing w:val="-10"/>
        </w:rPr>
        <w:t>r</w:t>
      </w:r>
      <w:r w:rsidR="001D2616" w:rsidRPr="00800771">
        <w:rPr>
          <w:rFonts w:cs="Times New Roman"/>
          <w:spacing w:val="-10"/>
        </w:rPr>
        <w:t>y significance of the performative relied on the fact that it constituted “</w:t>
      </w:r>
      <w:r w:rsidR="001D2616" w:rsidRPr="00800771">
        <w:rPr>
          <w:rFonts w:cs="Times New Roman"/>
          <w:i/>
          <w:spacing w:val="-10"/>
        </w:rPr>
        <w:t>by itself</w:t>
      </w:r>
      <w:r w:rsidR="001D2616" w:rsidRPr="00800771">
        <w:rPr>
          <w:rFonts w:cs="Times New Roman"/>
          <w:spacing w:val="-10"/>
        </w:rPr>
        <w:t xml:space="preserve"> an act.”</w:t>
      </w:r>
    </w:p>
    <w:p w:rsidR="00AE5761" w:rsidRPr="00800771" w:rsidRDefault="00AE5761" w:rsidP="00C63296">
      <w:pPr>
        <w:tabs>
          <w:tab w:val="left" w:pos="426"/>
        </w:tabs>
        <w:spacing w:line="240" w:lineRule="exact"/>
        <w:ind w:firstLine="397"/>
        <w:rPr>
          <w:rFonts w:cs="Times New Roman"/>
          <w:spacing w:val="-10"/>
        </w:rPr>
      </w:pPr>
    </w:p>
    <w:p w:rsidR="000E1C2E" w:rsidRPr="00800771" w:rsidRDefault="00C63296" w:rsidP="000E1C2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We must not be deceived by the fact that the imperative produces a result, that </w:t>
      </w:r>
      <w:r w:rsidRPr="00800771">
        <w:rPr>
          <w:rFonts w:cs="Times New Roman"/>
          <w:i/>
          <w:iCs/>
          <w:spacing w:val="-10"/>
          <w:sz w:val="18"/>
          <w:szCs w:val="18"/>
        </w:rPr>
        <w:t xml:space="preserve">come here! </w:t>
      </w:r>
      <w:r w:rsidRPr="00800771">
        <w:rPr>
          <w:rFonts w:cs="Times New Roman"/>
          <w:spacing w:val="-10"/>
          <w:sz w:val="18"/>
          <w:szCs w:val="18"/>
        </w:rPr>
        <w:t xml:space="preserve">actually makes the person to whom one spoke come. It is not this empirical result that counts. A performative utterance is not performative in that it can modify the situation of an individual, but in that it is </w:t>
      </w:r>
      <w:r w:rsidRPr="00800771">
        <w:rPr>
          <w:rFonts w:cs="Times New Roman"/>
          <w:i/>
          <w:iCs/>
          <w:spacing w:val="-10"/>
          <w:sz w:val="18"/>
          <w:szCs w:val="18"/>
        </w:rPr>
        <w:t xml:space="preserve">by itself </w:t>
      </w:r>
      <w:r w:rsidR="005C66EF" w:rsidRPr="00800771">
        <w:rPr>
          <w:rFonts w:cs="Times New Roman"/>
          <w:spacing w:val="-10"/>
          <w:sz w:val="18"/>
          <w:szCs w:val="18"/>
        </w:rPr>
        <w:t>an act</w:t>
      </w:r>
      <w:r w:rsidR="000E1C2E" w:rsidRPr="00800771">
        <w:rPr>
          <w:rFonts w:cs="Times New Roman"/>
          <w:spacing w:val="-10"/>
          <w:sz w:val="18"/>
          <w:szCs w:val="18"/>
        </w:rPr>
        <w:t>.</w:t>
      </w:r>
      <w:r w:rsidR="00BE6702" w:rsidRPr="00800771">
        <w:rPr>
          <w:rFonts w:cs="Times New Roman"/>
          <w:spacing w:val="-10"/>
          <w:sz w:val="18"/>
          <w:szCs w:val="18"/>
        </w:rPr>
        <w:t xml:space="preserve"> </w:t>
      </w:r>
      <w:r w:rsidR="000E1C2E" w:rsidRPr="00800771">
        <w:rPr>
          <w:rFonts w:cs="Times New Roman"/>
          <w:spacing w:val="-10"/>
          <w:sz w:val="18"/>
          <w:szCs w:val="18"/>
        </w:rPr>
        <w:t>(</w:t>
      </w:r>
      <w:r w:rsidR="0071396C" w:rsidRPr="00800771">
        <w:rPr>
          <w:rFonts w:cs="Times New Roman"/>
          <w:i/>
          <w:spacing w:val="-10"/>
          <w:sz w:val="18"/>
          <w:szCs w:val="18"/>
        </w:rPr>
        <w:t>Problems in General Linguis</w:t>
      </w:r>
      <w:r w:rsidR="0045403B" w:rsidRPr="00800771">
        <w:rPr>
          <w:rFonts w:cs="Times New Roman"/>
          <w:i/>
          <w:spacing w:val="-10"/>
          <w:sz w:val="18"/>
          <w:szCs w:val="18"/>
        </w:rPr>
        <w:softHyphen/>
      </w:r>
      <w:r w:rsidR="0071396C" w:rsidRPr="00800771">
        <w:rPr>
          <w:rFonts w:cs="Times New Roman"/>
          <w:i/>
          <w:spacing w:val="-10"/>
          <w:sz w:val="18"/>
          <w:szCs w:val="18"/>
        </w:rPr>
        <w:t>tics</w:t>
      </w:r>
      <w:r w:rsidR="0071396C" w:rsidRPr="00800771">
        <w:rPr>
          <w:rFonts w:cs="Times New Roman"/>
          <w:spacing w:val="-10"/>
          <w:sz w:val="18"/>
          <w:szCs w:val="18"/>
        </w:rPr>
        <w:t xml:space="preserve">, </w:t>
      </w:r>
      <w:r w:rsidR="000E1C2E" w:rsidRPr="00800771">
        <w:rPr>
          <w:rFonts w:cs="Times New Roman"/>
          <w:spacing w:val="-10"/>
          <w:sz w:val="18"/>
          <w:szCs w:val="18"/>
        </w:rPr>
        <w:t>1966, trans. Mary Elizabeth Meek, 1971, p. 237)</w:t>
      </w:r>
    </w:p>
    <w:p w:rsidR="00074FF4" w:rsidRPr="00800771" w:rsidRDefault="00074FF4" w:rsidP="000E1C2E">
      <w:pPr>
        <w:tabs>
          <w:tab w:val="left" w:pos="426"/>
        </w:tabs>
        <w:spacing w:line="240" w:lineRule="exact"/>
        <w:ind w:firstLine="397"/>
        <w:rPr>
          <w:rFonts w:cs="Times New Roman"/>
          <w:spacing w:val="-10"/>
          <w:sz w:val="18"/>
          <w:szCs w:val="18"/>
        </w:rPr>
      </w:pPr>
    </w:p>
    <w:p w:rsidR="005231EF" w:rsidRPr="00800771" w:rsidRDefault="005C66EF" w:rsidP="005C66EF">
      <w:pPr>
        <w:tabs>
          <w:tab w:val="left" w:pos="426"/>
        </w:tabs>
        <w:spacing w:line="240" w:lineRule="exact"/>
        <w:ind w:firstLine="397"/>
        <w:rPr>
          <w:rFonts w:cs="Times New Roman"/>
          <w:spacing w:val="-10"/>
        </w:rPr>
      </w:pPr>
      <w:r w:rsidRPr="00800771">
        <w:rPr>
          <w:rFonts w:cs="Times New Roman"/>
          <w:spacing w:val="-10"/>
        </w:rPr>
        <w:t>What characterized</w:t>
      </w:r>
      <w:r w:rsidR="005B4D32" w:rsidRPr="00800771">
        <w:rPr>
          <w:rFonts w:cs="Times New Roman"/>
          <w:spacing w:val="-10"/>
        </w:rPr>
        <w:t xml:space="preserve"> performative phrases</w:t>
      </w:r>
      <w:r w:rsidRPr="00800771">
        <w:rPr>
          <w:rFonts w:cs="Times New Roman"/>
          <w:spacing w:val="-10"/>
        </w:rPr>
        <w:t xml:space="preserve">, therefore, was not </w:t>
      </w:r>
      <w:r w:rsidR="00F43ACF" w:rsidRPr="00800771">
        <w:rPr>
          <w:rFonts w:cs="Times New Roman"/>
          <w:spacing w:val="-10"/>
        </w:rPr>
        <w:t>that they</w:t>
      </w:r>
      <w:r w:rsidRPr="00800771">
        <w:rPr>
          <w:rFonts w:cs="Times New Roman"/>
          <w:spacing w:val="-10"/>
        </w:rPr>
        <w:t xml:space="preserve"> prolong language outside of itself, </w:t>
      </w:r>
      <w:r w:rsidR="00F43ACF" w:rsidRPr="00800771">
        <w:rPr>
          <w:rFonts w:cs="Times New Roman"/>
          <w:spacing w:val="-10"/>
        </w:rPr>
        <w:t>and</w:t>
      </w:r>
      <w:r w:rsidRPr="00800771">
        <w:rPr>
          <w:rFonts w:cs="Times New Roman"/>
          <w:spacing w:val="-10"/>
        </w:rPr>
        <w:t xml:space="preserve"> “perform an action,” as Austin claimed, but </w:t>
      </w:r>
      <w:r w:rsidR="00F43ACF" w:rsidRPr="00800771">
        <w:rPr>
          <w:rFonts w:cs="Times New Roman"/>
          <w:spacing w:val="-10"/>
        </w:rPr>
        <w:t>that they are</w:t>
      </w:r>
      <w:r w:rsidRPr="00800771">
        <w:rPr>
          <w:rFonts w:cs="Times New Roman"/>
          <w:spacing w:val="-10"/>
        </w:rPr>
        <w:t xml:space="preserve"> “</w:t>
      </w:r>
      <w:r w:rsidR="002300C9" w:rsidRPr="00800771">
        <w:rPr>
          <w:rFonts w:cs="Times New Roman"/>
          <w:spacing w:val="-10"/>
        </w:rPr>
        <w:t>self</w:t>
      </w:r>
      <w:r w:rsidR="006769D2" w:rsidRPr="00800771">
        <w:rPr>
          <w:rFonts w:cs="Times New Roman"/>
          <w:spacing w:val="-10"/>
        </w:rPr>
        <w:t>-referential.</w:t>
      </w:r>
      <w:r w:rsidR="00450FB8" w:rsidRPr="00800771">
        <w:rPr>
          <w:rFonts w:cs="Times New Roman"/>
          <w:spacing w:val="-10"/>
        </w:rPr>
        <w:t>”</w:t>
      </w:r>
    </w:p>
    <w:p w:rsidR="005231EF" w:rsidRPr="00800771" w:rsidRDefault="005231EF" w:rsidP="005C66EF">
      <w:pPr>
        <w:tabs>
          <w:tab w:val="left" w:pos="426"/>
        </w:tabs>
        <w:spacing w:line="240" w:lineRule="exact"/>
        <w:ind w:firstLine="397"/>
        <w:rPr>
          <w:rFonts w:cs="Times New Roman"/>
          <w:spacing w:val="-10"/>
        </w:rPr>
      </w:pPr>
    </w:p>
    <w:p w:rsidR="005231EF" w:rsidRPr="00800771" w:rsidRDefault="005C66EF" w:rsidP="005231EF">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This leads us to recognize in the performative a peculiar quality, that of being </w:t>
      </w:r>
      <w:r w:rsidRPr="00800771">
        <w:rPr>
          <w:rFonts w:cs="Times New Roman"/>
          <w:i/>
          <w:iCs/>
          <w:spacing w:val="-10"/>
          <w:sz w:val="18"/>
          <w:szCs w:val="18"/>
        </w:rPr>
        <w:t>self-ref</w:t>
      </w:r>
      <w:r w:rsidR="00A8614B" w:rsidRPr="00800771">
        <w:rPr>
          <w:rFonts w:cs="Times New Roman"/>
          <w:i/>
          <w:iCs/>
          <w:spacing w:val="-10"/>
          <w:sz w:val="18"/>
          <w:szCs w:val="18"/>
        </w:rPr>
        <w:softHyphen/>
      </w:r>
      <w:r w:rsidRPr="00800771">
        <w:rPr>
          <w:rFonts w:cs="Times New Roman"/>
          <w:i/>
          <w:iCs/>
          <w:spacing w:val="-10"/>
          <w:sz w:val="18"/>
          <w:szCs w:val="18"/>
        </w:rPr>
        <w:t>erential</w:t>
      </w:r>
      <w:r w:rsidRPr="00800771">
        <w:rPr>
          <w:rFonts w:cs="Times New Roman"/>
          <w:iCs/>
          <w:spacing w:val="-10"/>
          <w:sz w:val="18"/>
          <w:szCs w:val="18"/>
        </w:rPr>
        <w:t>,</w:t>
      </w:r>
      <w:r w:rsidRPr="00800771">
        <w:rPr>
          <w:rFonts w:cs="Times New Roman"/>
          <w:i/>
          <w:iCs/>
          <w:spacing w:val="-10"/>
          <w:sz w:val="18"/>
          <w:szCs w:val="18"/>
        </w:rPr>
        <w:t xml:space="preserve"> </w:t>
      </w:r>
      <w:r w:rsidRPr="00800771">
        <w:rPr>
          <w:rFonts w:cs="Times New Roman"/>
          <w:spacing w:val="-10"/>
          <w:sz w:val="18"/>
          <w:szCs w:val="18"/>
        </w:rPr>
        <w:t>of referring to a reality that it itself constitutes by the fact that it is actually uttered in</w:t>
      </w:r>
      <w:r w:rsidR="002300C9" w:rsidRPr="00800771">
        <w:rPr>
          <w:rFonts w:cs="Times New Roman"/>
          <w:spacing w:val="-10"/>
          <w:sz w:val="18"/>
          <w:szCs w:val="18"/>
        </w:rPr>
        <w:t xml:space="preserve"> conditions that make it an act</w:t>
      </w:r>
      <w:r w:rsidR="005231EF" w:rsidRPr="00800771">
        <w:rPr>
          <w:rFonts w:cs="Times New Roman"/>
          <w:spacing w:val="-10"/>
          <w:sz w:val="18"/>
          <w:szCs w:val="18"/>
        </w:rPr>
        <w:t>.</w:t>
      </w:r>
      <w:r w:rsidR="002300C9" w:rsidRPr="00800771">
        <w:rPr>
          <w:rFonts w:cs="Times New Roman"/>
          <w:spacing w:val="-10"/>
          <w:sz w:val="18"/>
          <w:szCs w:val="18"/>
        </w:rPr>
        <w:t xml:space="preserve"> </w:t>
      </w:r>
      <w:r w:rsidR="005231EF" w:rsidRPr="00800771">
        <w:rPr>
          <w:rFonts w:cs="Times New Roman"/>
          <w:spacing w:val="-10"/>
          <w:sz w:val="18"/>
          <w:szCs w:val="18"/>
        </w:rPr>
        <w:t>(</w:t>
      </w:r>
      <w:r w:rsidR="0071396C" w:rsidRPr="00800771">
        <w:rPr>
          <w:rFonts w:cs="Times New Roman"/>
          <w:i/>
          <w:spacing w:val="-10"/>
          <w:sz w:val="18"/>
          <w:szCs w:val="18"/>
        </w:rPr>
        <w:t>Problems in General Linguistics</w:t>
      </w:r>
      <w:r w:rsidR="0071396C" w:rsidRPr="00800771">
        <w:rPr>
          <w:rFonts w:cs="Times New Roman"/>
          <w:spacing w:val="-10"/>
          <w:sz w:val="18"/>
          <w:szCs w:val="18"/>
        </w:rPr>
        <w:t>,</w:t>
      </w:r>
      <w:r w:rsidR="002D4FCE">
        <w:rPr>
          <w:rFonts w:cs="Times New Roman"/>
          <w:spacing w:val="-10"/>
          <w:sz w:val="18"/>
          <w:szCs w:val="18"/>
        </w:rPr>
        <w:t xml:space="preserve"> </w:t>
      </w:r>
      <w:r w:rsidR="005231EF" w:rsidRPr="00800771">
        <w:rPr>
          <w:rFonts w:cs="Times New Roman"/>
          <w:spacing w:val="-10"/>
          <w:sz w:val="18"/>
          <w:szCs w:val="18"/>
        </w:rPr>
        <w:t>1966, trans. Mary Elizabeth Meek, 1971, p. 236)</w:t>
      </w:r>
    </w:p>
    <w:p w:rsidR="005231EF" w:rsidRPr="00800771" w:rsidRDefault="005231EF" w:rsidP="005231EF">
      <w:pPr>
        <w:tabs>
          <w:tab w:val="left" w:pos="426"/>
        </w:tabs>
        <w:spacing w:line="240" w:lineRule="exact"/>
        <w:ind w:firstLine="397"/>
        <w:rPr>
          <w:rFonts w:cs="Times New Roman"/>
          <w:spacing w:val="-10"/>
          <w:sz w:val="18"/>
          <w:szCs w:val="18"/>
        </w:rPr>
      </w:pPr>
    </w:p>
    <w:p w:rsidR="003F0CB9" w:rsidRPr="00800771" w:rsidRDefault="00A66667" w:rsidP="00DD244A">
      <w:pPr>
        <w:tabs>
          <w:tab w:val="left" w:pos="426"/>
        </w:tabs>
        <w:spacing w:line="240" w:lineRule="exact"/>
        <w:ind w:firstLine="397"/>
        <w:rPr>
          <w:rFonts w:cs="Times New Roman"/>
          <w:spacing w:val="-10"/>
        </w:rPr>
      </w:pPr>
      <w:r w:rsidRPr="00800771">
        <w:rPr>
          <w:rFonts w:cs="Times New Roman"/>
          <w:spacing w:val="-10"/>
        </w:rPr>
        <w:t>We see what di</w:t>
      </w:r>
      <w:r w:rsidR="00AE5761" w:rsidRPr="00800771">
        <w:rPr>
          <w:rFonts w:cs="Times New Roman"/>
          <w:spacing w:val="-10"/>
        </w:rPr>
        <w:t>stinguished Benveniste’s</w:t>
      </w:r>
      <w:r w:rsidRPr="00800771">
        <w:rPr>
          <w:rFonts w:cs="Times New Roman"/>
          <w:spacing w:val="-10"/>
        </w:rPr>
        <w:t xml:space="preserve"> conception of language</w:t>
      </w:r>
      <w:r w:rsidR="00BB73E4" w:rsidRPr="00800771">
        <w:rPr>
          <w:rFonts w:cs="Times New Roman"/>
          <w:spacing w:val="-10"/>
        </w:rPr>
        <w:t xml:space="preserve"> implied by this analysis</w:t>
      </w:r>
      <w:r w:rsidRPr="00800771">
        <w:rPr>
          <w:rFonts w:cs="Times New Roman"/>
          <w:spacing w:val="-10"/>
        </w:rPr>
        <w:t xml:space="preserve"> from that </w:t>
      </w:r>
      <w:r w:rsidR="006769D2" w:rsidRPr="00800771">
        <w:rPr>
          <w:rFonts w:cs="Times New Roman"/>
          <w:spacing w:val="-10"/>
        </w:rPr>
        <w:t>drawn from</w:t>
      </w:r>
      <w:r w:rsidRPr="00800771">
        <w:rPr>
          <w:rFonts w:cs="Times New Roman"/>
          <w:spacing w:val="-10"/>
        </w:rPr>
        <w:t xml:space="preserve"> </w:t>
      </w:r>
      <w:r w:rsidR="001D2616" w:rsidRPr="00800771">
        <w:rPr>
          <w:rFonts w:cs="Times New Roman"/>
          <w:spacing w:val="-10"/>
        </w:rPr>
        <w:t>Austin</w:t>
      </w:r>
      <w:r w:rsidRPr="00800771">
        <w:rPr>
          <w:rFonts w:cs="Times New Roman"/>
          <w:spacing w:val="-10"/>
        </w:rPr>
        <w:t xml:space="preserve"> </w:t>
      </w:r>
      <w:r w:rsidR="006769D2" w:rsidRPr="00800771">
        <w:rPr>
          <w:rFonts w:cs="Times New Roman"/>
          <w:spacing w:val="-10"/>
        </w:rPr>
        <w:t xml:space="preserve">by </w:t>
      </w:r>
      <w:r w:rsidRPr="00800771">
        <w:rPr>
          <w:rFonts w:cs="Times New Roman"/>
          <w:spacing w:val="-10"/>
        </w:rPr>
        <w:t>Deleuze and Guattari</w:t>
      </w:r>
      <w:r w:rsidR="005231EF" w:rsidRPr="00800771">
        <w:rPr>
          <w:rFonts w:cs="Times New Roman"/>
          <w:spacing w:val="-10"/>
        </w:rPr>
        <w:t>,</w:t>
      </w:r>
      <w:r w:rsidRPr="00800771">
        <w:rPr>
          <w:rFonts w:cs="Times New Roman"/>
          <w:spacing w:val="-10"/>
        </w:rPr>
        <w:t xml:space="preserve"> </w:t>
      </w:r>
      <w:r w:rsidR="005231EF" w:rsidRPr="00800771">
        <w:rPr>
          <w:rFonts w:cs="Times New Roman"/>
          <w:spacing w:val="-10"/>
        </w:rPr>
        <w:t>his deconstruc</w:t>
      </w:r>
      <w:r w:rsidR="005231EF" w:rsidRPr="00800771">
        <w:rPr>
          <w:rFonts w:cs="Times New Roman"/>
          <w:spacing w:val="-10"/>
        </w:rPr>
        <w:softHyphen/>
        <w:t>tionist commen</w:t>
      </w:r>
      <w:r w:rsidR="00BB73E4" w:rsidRPr="00800771">
        <w:rPr>
          <w:rFonts w:cs="Times New Roman"/>
          <w:spacing w:val="-10"/>
        </w:rPr>
        <w:softHyphen/>
      </w:r>
      <w:r w:rsidR="005231EF" w:rsidRPr="00800771">
        <w:rPr>
          <w:rFonts w:cs="Times New Roman"/>
          <w:spacing w:val="-10"/>
        </w:rPr>
        <w:t xml:space="preserve">tator, </w:t>
      </w:r>
      <w:r w:rsidRPr="00800771">
        <w:rPr>
          <w:rFonts w:cs="Times New Roman"/>
          <w:spacing w:val="-10"/>
        </w:rPr>
        <w:t xml:space="preserve">and, I </w:t>
      </w:r>
      <w:r w:rsidR="009B26B4" w:rsidRPr="00800771">
        <w:rPr>
          <w:rFonts w:cs="Times New Roman"/>
          <w:spacing w:val="-10"/>
        </w:rPr>
        <w:t>would</w:t>
      </w:r>
      <w:r w:rsidRPr="00800771">
        <w:rPr>
          <w:rFonts w:cs="Times New Roman"/>
          <w:spacing w:val="-10"/>
        </w:rPr>
        <w:t xml:space="preserve"> add, all prag</w:t>
      </w:r>
      <w:r w:rsidR="00A8614B" w:rsidRPr="00800771">
        <w:rPr>
          <w:rFonts w:cs="Times New Roman"/>
          <w:spacing w:val="-10"/>
        </w:rPr>
        <w:softHyphen/>
      </w:r>
      <w:r w:rsidRPr="00800771">
        <w:rPr>
          <w:rFonts w:cs="Times New Roman"/>
          <w:spacing w:val="-10"/>
        </w:rPr>
        <w:t>mati</w:t>
      </w:r>
      <w:r w:rsidR="005231EF" w:rsidRPr="00800771">
        <w:rPr>
          <w:rFonts w:cs="Times New Roman"/>
          <w:spacing w:val="-10"/>
        </w:rPr>
        <w:t>st</w:t>
      </w:r>
      <w:r w:rsidRPr="00800771">
        <w:rPr>
          <w:rFonts w:cs="Times New Roman"/>
          <w:spacing w:val="-10"/>
        </w:rPr>
        <w:t xml:space="preserve"> </w:t>
      </w:r>
      <w:r w:rsidR="005231EF" w:rsidRPr="00800771">
        <w:rPr>
          <w:rFonts w:cs="Times New Roman"/>
          <w:spacing w:val="-10"/>
        </w:rPr>
        <w:t>theori</w:t>
      </w:r>
      <w:r w:rsidR="00C113A1" w:rsidRPr="00800771">
        <w:rPr>
          <w:rFonts w:cs="Times New Roman"/>
          <w:spacing w:val="-10"/>
        </w:rPr>
        <w:t>st</w:t>
      </w:r>
      <w:r w:rsidR="005231EF" w:rsidRPr="00800771">
        <w:rPr>
          <w:rFonts w:cs="Times New Roman"/>
          <w:spacing w:val="-10"/>
        </w:rPr>
        <w:t>s</w:t>
      </w:r>
      <w:r w:rsidR="006769D2" w:rsidRPr="00800771">
        <w:rPr>
          <w:rFonts w:cs="Times New Roman"/>
          <w:spacing w:val="-10"/>
        </w:rPr>
        <w:t>—i</w:t>
      </w:r>
      <w:r w:rsidRPr="00800771">
        <w:rPr>
          <w:rFonts w:cs="Times New Roman"/>
          <w:spacing w:val="-10"/>
        </w:rPr>
        <w:t>ncluding</w:t>
      </w:r>
      <w:r w:rsidR="006769D2" w:rsidRPr="00800771">
        <w:rPr>
          <w:rFonts w:cs="Times New Roman"/>
          <w:spacing w:val="-10"/>
        </w:rPr>
        <w:t xml:space="preserve"> philo</w:t>
      </w:r>
      <w:r w:rsidR="00BB73E4" w:rsidRPr="00800771">
        <w:rPr>
          <w:rFonts w:cs="Times New Roman"/>
          <w:spacing w:val="-10"/>
        </w:rPr>
        <w:softHyphen/>
      </w:r>
      <w:r w:rsidR="006769D2" w:rsidRPr="00800771">
        <w:rPr>
          <w:rFonts w:cs="Times New Roman"/>
          <w:spacing w:val="-10"/>
        </w:rPr>
        <w:t>sophers like Richard Rorty (1931-2007)</w:t>
      </w:r>
      <w:r w:rsidRPr="00800771">
        <w:rPr>
          <w:rFonts w:cs="Times New Roman"/>
          <w:spacing w:val="-10"/>
        </w:rPr>
        <w:t xml:space="preserve"> </w:t>
      </w:r>
      <w:r w:rsidR="006769D2" w:rsidRPr="00800771">
        <w:rPr>
          <w:rFonts w:cs="Times New Roman"/>
          <w:spacing w:val="-10"/>
        </w:rPr>
        <w:t xml:space="preserve">or </w:t>
      </w:r>
      <w:r w:rsidRPr="00800771">
        <w:rPr>
          <w:rFonts w:cs="Times New Roman"/>
          <w:spacing w:val="-10"/>
        </w:rPr>
        <w:t xml:space="preserve">sociologists like </w:t>
      </w:r>
      <w:r w:rsidR="006769D2" w:rsidRPr="00800771">
        <w:rPr>
          <w:rFonts w:cs="Times New Roman"/>
          <w:spacing w:val="-10"/>
        </w:rPr>
        <w:t xml:space="preserve">Jürgen </w:t>
      </w:r>
      <w:r w:rsidRPr="00800771">
        <w:rPr>
          <w:rFonts w:cs="Times New Roman"/>
          <w:spacing w:val="-10"/>
        </w:rPr>
        <w:t>Habermas</w:t>
      </w:r>
      <w:r w:rsidR="006769D2" w:rsidRPr="00800771">
        <w:rPr>
          <w:rFonts w:cs="Times New Roman"/>
          <w:spacing w:val="-10"/>
        </w:rPr>
        <w:t xml:space="preserve"> (1929-</w:t>
      </w:r>
      <w:r w:rsidRPr="00800771">
        <w:rPr>
          <w:rFonts w:cs="Times New Roman"/>
          <w:spacing w:val="-10"/>
        </w:rPr>
        <w:t>)</w:t>
      </w:r>
      <w:r w:rsidR="006769D2" w:rsidRPr="00800771">
        <w:rPr>
          <w:rFonts w:cs="Times New Roman"/>
          <w:spacing w:val="-10"/>
        </w:rPr>
        <w:t>—who</w:t>
      </w:r>
      <w:r w:rsidRPr="00800771">
        <w:rPr>
          <w:rFonts w:cs="Times New Roman"/>
          <w:spacing w:val="-10"/>
        </w:rPr>
        <w:t xml:space="preserve"> </w:t>
      </w:r>
      <w:r w:rsidR="005231EF" w:rsidRPr="00800771">
        <w:rPr>
          <w:rFonts w:cs="Times New Roman"/>
          <w:spacing w:val="-10"/>
        </w:rPr>
        <w:t xml:space="preserve">endorsed and extended </w:t>
      </w:r>
      <w:r w:rsidRPr="00800771">
        <w:rPr>
          <w:rFonts w:cs="Times New Roman"/>
          <w:spacing w:val="-10"/>
        </w:rPr>
        <w:t>the concept of illo</w:t>
      </w:r>
      <w:r w:rsidR="00BB73E4" w:rsidRPr="00800771">
        <w:rPr>
          <w:rFonts w:cs="Times New Roman"/>
          <w:spacing w:val="-10"/>
        </w:rPr>
        <w:softHyphen/>
      </w:r>
      <w:r w:rsidRPr="00800771">
        <w:rPr>
          <w:rFonts w:cs="Times New Roman"/>
          <w:spacing w:val="-10"/>
        </w:rPr>
        <w:t xml:space="preserve">cutionary. For Benveniste, </w:t>
      </w:r>
      <w:r w:rsidR="005231EF" w:rsidRPr="00800771">
        <w:rPr>
          <w:rFonts w:cs="Times New Roman"/>
          <w:spacing w:val="-10"/>
        </w:rPr>
        <w:t>language could certainly not be reduced to its referential function</w:t>
      </w:r>
      <w:r w:rsidR="000F6CD2" w:rsidRPr="00800771">
        <w:rPr>
          <w:rFonts w:cs="Times New Roman"/>
          <w:spacing w:val="-10"/>
        </w:rPr>
        <w:t>;</w:t>
      </w:r>
      <w:r w:rsidR="005231EF" w:rsidRPr="00800771">
        <w:rPr>
          <w:rFonts w:cs="Times New Roman"/>
          <w:spacing w:val="-10"/>
        </w:rPr>
        <w:t xml:space="preserve"> it was not a simple </w:t>
      </w:r>
      <w:r w:rsidR="006769D2" w:rsidRPr="00800771">
        <w:rPr>
          <w:rFonts w:cs="Times New Roman"/>
          <w:spacing w:val="-10"/>
        </w:rPr>
        <w:t xml:space="preserve">semiotic </w:t>
      </w:r>
      <w:r w:rsidR="005231EF" w:rsidRPr="00800771">
        <w:rPr>
          <w:rFonts w:cs="Times New Roman"/>
          <w:spacing w:val="-10"/>
        </w:rPr>
        <w:t xml:space="preserve">mirror of the world. But </w:t>
      </w:r>
      <w:r w:rsidRPr="00800771">
        <w:rPr>
          <w:rFonts w:cs="Times New Roman"/>
          <w:spacing w:val="-10"/>
        </w:rPr>
        <w:t xml:space="preserve">language could not be defined </w:t>
      </w:r>
      <w:r w:rsidR="005231EF" w:rsidRPr="00800771">
        <w:rPr>
          <w:rFonts w:cs="Times New Roman"/>
          <w:spacing w:val="-10"/>
        </w:rPr>
        <w:t xml:space="preserve">either </w:t>
      </w:r>
      <w:r w:rsidRPr="00800771">
        <w:rPr>
          <w:rFonts w:cs="Times New Roman"/>
          <w:spacing w:val="-10"/>
        </w:rPr>
        <w:t xml:space="preserve">by assuming a </w:t>
      </w:r>
      <w:r w:rsidR="005231EF" w:rsidRPr="00800771">
        <w:rPr>
          <w:rFonts w:cs="Times New Roman"/>
          <w:spacing w:val="-10"/>
        </w:rPr>
        <w:t xml:space="preserve">plain </w:t>
      </w:r>
      <w:r w:rsidRPr="00800771">
        <w:rPr>
          <w:rFonts w:cs="Times New Roman"/>
          <w:spacing w:val="-10"/>
        </w:rPr>
        <w:t>continuity with the world and by including it in</w:t>
      </w:r>
      <w:r w:rsidR="001D2616" w:rsidRPr="00800771">
        <w:rPr>
          <w:rFonts w:cs="Times New Roman"/>
          <w:spacing w:val="-10"/>
        </w:rPr>
        <w:t>to</w:t>
      </w:r>
      <w:r w:rsidRPr="00800771">
        <w:rPr>
          <w:rFonts w:cs="Times New Roman"/>
          <w:spacing w:val="-10"/>
        </w:rPr>
        <w:t xml:space="preserve"> a larger pragmatic order. Lan</w:t>
      </w:r>
      <w:r w:rsidR="0045403B" w:rsidRPr="00800771">
        <w:rPr>
          <w:rFonts w:cs="Times New Roman"/>
          <w:spacing w:val="-10"/>
        </w:rPr>
        <w:softHyphen/>
      </w:r>
      <w:r w:rsidRPr="00800771">
        <w:rPr>
          <w:rFonts w:cs="Times New Roman"/>
          <w:spacing w:val="-10"/>
        </w:rPr>
        <w:t>guage could not be integrated into a universal theory of action without losing its speci</w:t>
      </w:r>
      <w:r w:rsidR="006769D2" w:rsidRPr="00800771">
        <w:rPr>
          <w:rFonts w:cs="Times New Roman"/>
          <w:spacing w:val="-10"/>
        </w:rPr>
        <w:t>f</w:t>
      </w:r>
      <w:r w:rsidRPr="00800771">
        <w:rPr>
          <w:rFonts w:cs="Times New Roman"/>
          <w:spacing w:val="-10"/>
        </w:rPr>
        <w:t>i</w:t>
      </w:r>
      <w:r w:rsidR="006769D2" w:rsidRPr="00800771">
        <w:rPr>
          <w:rFonts w:cs="Times New Roman"/>
          <w:spacing w:val="-10"/>
        </w:rPr>
        <w:softHyphen/>
      </w:r>
      <w:r w:rsidRPr="00800771">
        <w:rPr>
          <w:rFonts w:cs="Times New Roman"/>
          <w:spacing w:val="-10"/>
        </w:rPr>
        <w:t>city. Therefore, it was not possi</w:t>
      </w:r>
      <w:r w:rsidR="00A8614B" w:rsidRPr="00800771">
        <w:rPr>
          <w:rFonts w:cs="Times New Roman"/>
          <w:spacing w:val="-10"/>
        </w:rPr>
        <w:softHyphen/>
      </w:r>
      <w:r w:rsidRPr="00800771">
        <w:rPr>
          <w:rFonts w:cs="Times New Roman"/>
          <w:spacing w:val="-10"/>
        </w:rPr>
        <w:t xml:space="preserve">ble for him, as </w:t>
      </w:r>
      <w:r w:rsidR="00B052B3" w:rsidRPr="00800771">
        <w:rPr>
          <w:rFonts w:cs="Times New Roman"/>
          <w:spacing w:val="-10"/>
        </w:rPr>
        <w:t>some</w:t>
      </w:r>
      <w:r w:rsidRPr="00800771">
        <w:rPr>
          <w:rFonts w:cs="Times New Roman"/>
          <w:spacing w:val="-10"/>
        </w:rPr>
        <w:t xml:space="preserve"> could argue </w:t>
      </w:r>
      <w:r w:rsidR="001D2616" w:rsidRPr="00800771">
        <w:rPr>
          <w:rFonts w:cs="Times New Roman"/>
          <w:spacing w:val="-10"/>
        </w:rPr>
        <w:t>based on</w:t>
      </w:r>
      <w:r w:rsidRPr="00800771">
        <w:rPr>
          <w:rFonts w:cs="Times New Roman"/>
          <w:spacing w:val="-10"/>
        </w:rPr>
        <w:t xml:space="preserve"> Austin</w:t>
      </w:r>
      <w:r w:rsidR="001D2616" w:rsidRPr="00800771">
        <w:rPr>
          <w:rFonts w:cs="Times New Roman"/>
          <w:spacing w:val="-10"/>
        </w:rPr>
        <w:t>’s suggestions</w:t>
      </w:r>
      <w:r w:rsidRPr="00800771">
        <w:rPr>
          <w:rFonts w:cs="Times New Roman"/>
          <w:spacing w:val="-10"/>
        </w:rPr>
        <w:t xml:space="preserve">, to </w:t>
      </w:r>
      <w:r w:rsidR="007C25DC" w:rsidRPr="00800771">
        <w:rPr>
          <w:rFonts w:cs="Times New Roman"/>
          <w:spacing w:val="-10"/>
        </w:rPr>
        <w:t>aban</w:t>
      </w:r>
      <w:r w:rsidR="00A8614B" w:rsidRPr="00800771">
        <w:rPr>
          <w:rFonts w:cs="Times New Roman"/>
          <w:spacing w:val="-10"/>
        </w:rPr>
        <w:softHyphen/>
      </w:r>
      <w:r w:rsidR="007C25DC" w:rsidRPr="00800771">
        <w:rPr>
          <w:rFonts w:cs="Times New Roman"/>
          <w:spacing w:val="-10"/>
        </w:rPr>
        <w:t>don</w:t>
      </w:r>
      <w:r w:rsidRPr="00800771">
        <w:rPr>
          <w:rFonts w:cs="Times New Roman"/>
          <w:spacing w:val="-10"/>
        </w:rPr>
        <w:t xml:space="preserve"> the univer</w:t>
      </w:r>
      <w:r w:rsidR="006769D2" w:rsidRPr="00800771">
        <w:rPr>
          <w:rFonts w:cs="Times New Roman"/>
          <w:spacing w:val="-10"/>
        </w:rPr>
        <w:softHyphen/>
      </w:r>
      <w:r w:rsidRPr="00800771">
        <w:rPr>
          <w:rFonts w:cs="Times New Roman"/>
          <w:spacing w:val="-10"/>
        </w:rPr>
        <w:t xml:space="preserve">sality of language to </w:t>
      </w:r>
      <w:r w:rsidR="007C25DC" w:rsidRPr="00800771">
        <w:rPr>
          <w:rFonts w:cs="Times New Roman"/>
          <w:spacing w:val="-10"/>
        </w:rPr>
        <w:t xml:space="preserve">the benefit of </w:t>
      </w:r>
      <w:r w:rsidRPr="00800771">
        <w:rPr>
          <w:rFonts w:cs="Times New Roman"/>
          <w:spacing w:val="-10"/>
        </w:rPr>
        <w:t>a universality of force. Our language condition was not part of a larger condition of being-in-the-world, into which we would have been thrown, as a vast field of conflict</w:t>
      </w:r>
      <w:r w:rsidR="005231EF" w:rsidRPr="00800771">
        <w:rPr>
          <w:rFonts w:cs="Times New Roman"/>
          <w:spacing w:val="-10"/>
        </w:rPr>
        <w:t>s</w:t>
      </w:r>
      <w:r w:rsidRPr="00800771">
        <w:rPr>
          <w:rFonts w:cs="Times New Roman"/>
          <w:spacing w:val="-10"/>
        </w:rPr>
        <w:t xml:space="preserve"> between wandering energies that would come to express themselves in com</w:t>
      </w:r>
      <w:r w:rsidR="0045403B" w:rsidRPr="00800771">
        <w:rPr>
          <w:rFonts w:cs="Times New Roman"/>
          <w:spacing w:val="-10"/>
        </w:rPr>
        <w:softHyphen/>
      </w:r>
      <w:r w:rsidRPr="00800771">
        <w:rPr>
          <w:rFonts w:cs="Times New Roman"/>
          <w:spacing w:val="-10"/>
        </w:rPr>
        <w:t>pletely unconditioned ways. On the con</w:t>
      </w:r>
      <w:r w:rsidR="00C06A44" w:rsidRPr="00800771">
        <w:rPr>
          <w:rFonts w:cs="Times New Roman"/>
          <w:spacing w:val="-10"/>
        </w:rPr>
        <w:softHyphen/>
      </w:r>
      <w:r w:rsidRPr="00800771">
        <w:rPr>
          <w:rFonts w:cs="Times New Roman"/>
          <w:spacing w:val="-10"/>
        </w:rPr>
        <w:t xml:space="preserve">trary, for Benveniste, it was necessary to think of being-in-the-world </w:t>
      </w:r>
      <w:r w:rsidR="005231EF" w:rsidRPr="00800771">
        <w:rPr>
          <w:rFonts w:cs="Times New Roman"/>
          <w:spacing w:val="-10"/>
        </w:rPr>
        <w:t xml:space="preserve">by </w:t>
      </w:r>
      <w:r w:rsidRPr="00800771">
        <w:rPr>
          <w:rFonts w:cs="Times New Roman"/>
          <w:spacing w:val="-10"/>
        </w:rPr>
        <w:t>start</w:t>
      </w:r>
      <w:r w:rsidR="003E4E54" w:rsidRPr="00800771">
        <w:rPr>
          <w:rFonts w:cs="Times New Roman"/>
          <w:spacing w:val="-10"/>
        </w:rPr>
        <w:softHyphen/>
      </w:r>
      <w:r w:rsidRPr="00800771">
        <w:rPr>
          <w:rFonts w:cs="Times New Roman"/>
          <w:spacing w:val="-10"/>
        </w:rPr>
        <w:t>ing from being-in-and-through-language, because it was lan</w:t>
      </w:r>
      <w:r w:rsidR="00C06A44" w:rsidRPr="00800771">
        <w:rPr>
          <w:rFonts w:cs="Times New Roman"/>
          <w:spacing w:val="-10"/>
        </w:rPr>
        <w:softHyphen/>
      </w:r>
      <w:r w:rsidRPr="00800771">
        <w:rPr>
          <w:rFonts w:cs="Times New Roman"/>
          <w:spacing w:val="-10"/>
        </w:rPr>
        <w:t>guage that allowed us to instanti</w:t>
      </w:r>
      <w:r w:rsidR="0045403B" w:rsidRPr="00800771">
        <w:rPr>
          <w:rFonts w:cs="Times New Roman"/>
          <w:spacing w:val="-10"/>
        </w:rPr>
        <w:softHyphen/>
      </w:r>
      <w:r w:rsidRPr="00800771">
        <w:rPr>
          <w:rFonts w:cs="Times New Roman"/>
          <w:spacing w:val="-10"/>
        </w:rPr>
        <w:t>ate, through acts, points of reference which founded subjecti</w:t>
      </w:r>
      <w:r w:rsidR="006769D2" w:rsidRPr="00800771">
        <w:rPr>
          <w:rFonts w:cs="Times New Roman"/>
          <w:spacing w:val="-10"/>
        </w:rPr>
        <w:softHyphen/>
      </w:r>
      <w:r w:rsidRPr="00800771">
        <w:rPr>
          <w:rFonts w:cs="Times New Roman"/>
          <w:spacing w:val="-10"/>
        </w:rPr>
        <w:t>vity as well as our percep</w:t>
      </w:r>
      <w:r w:rsidR="00597563" w:rsidRPr="00800771">
        <w:rPr>
          <w:rFonts w:cs="Times New Roman"/>
          <w:spacing w:val="-10"/>
        </w:rPr>
        <w:softHyphen/>
      </w:r>
      <w:r w:rsidRPr="00800771">
        <w:rPr>
          <w:rFonts w:cs="Times New Roman"/>
          <w:spacing w:val="-10"/>
        </w:rPr>
        <w:t>tion of space and time (</w:t>
      </w:r>
      <w:r w:rsidRPr="00800771">
        <w:rPr>
          <w:rFonts w:cs="Times New Roman"/>
          <w:i/>
          <w:spacing w:val="-10"/>
        </w:rPr>
        <w:t>I-here-now</w:t>
      </w:r>
      <w:r w:rsidRPr="00800771">
        <w:rPr>
          <w:rFonts w:cs="Times New Roman"/>
          <w:spacing w:val="-10"/>
        </w:rPr>
        <w:t>, deictics, verbal tenses), our refer</w:t>
      </w:r>
      <w:r w:rsidR="00597563" w:rsidRPr="00800771">
        <w:rPr>
          <w:rFonts w:cs="Times New Roman"/>
          <w:spacing w:val="-10"/>
        </w:rPr>
        <w:softHyphen/>
      </w:r>
      <w:r w:rsidRPr="00800771">
        <w:rPr>
          <w:rFonts w:cs="Times New Roman"/>
          <w:spacing w:val="-10"/>
        </w:rPr>
        <w:t xml:space="preserve">ential activity </w:t>
      </w:r>
      <w:r w:rsidRPr="00800771">
        <w:rPr>
          <w:rFonts w:cs="Times New Roman"/>
          <w:i/>
          <w:spacing w:val="-10"/>
        </w:rPr>
        <w:t>(I/you-he or she)</w:t>
      </w:r>
      <w:r w:rsidR="000A6358" w:rsidRPr="00800771">
        <w:rPr>
          <w:rFonts w:cs="Times New Roman"/>
          <w:spacing w:val="-10"/>
        </w:rPr>
        <w:t>,</w:t>
      </w:r>
      <w:r w:rsidRPr="00800771">
        <w:rPr>
          <w:rFonts w:cs="Times New Roman"/>
          <w:spacing w:val="-10"/>
        </w:rPr>
        <w:t xml:space="preserve"> as well as our relation to others </w:t>
      </w:r>
      <w:r w:rsidRPr="00800771">
        <w:rPr>
          <w:rFonts w:cs="Times New Roman"/>
          <w:i/>
          <w:spacing w:val="-10"/>
        </w:rPr>
        <w:t>(I/you)</w:t>
      </w:r>
      <w:r w:rsidRPr="00800771">
        <w:rPr>
          <w:rFonts w:cs="Times New Roman"/>
          <w:spacing w:val="-10"/>
        </w:rPr>
        <w:t>. It was there</w:t>
      </w:r>
      <w:r w:rsidR="00C06A44" w:rsidRPr="00800771">
        <w:rPr>
          <w:rFonts w:cs="Times New Roman"/>
          <w:spacing w:val="-10"/>
        </w:rPr>
        <w:softHyphen/>
      </w:r>
      <w:r w:rsidRPr="00800771">
        <w:rPr>
          <w:rFonts w:cs="Times New Roman"/>
          <w:spacing w:val="-10"/>
        </w:rPr>
        <w:t xml:space="preserve">fore the language that founded </w:t>
      </w:r>
      <w:r w:rsidR="009852F3" w:rsidRPr="00800771">
        <w:rPr>
          <w:rFonts w:cs="Times New Roman"/>
          <w:spacing w:val="-10"/>
        </w:rPr>
        <w:t xml:space="preserve">both our humanity and </w:t>
      </w:r>
      <w:r w:rsidRPr="00800771">
        <w:rPr>
          <w:rFonts w:cs="Times New Roman"/>
          <w:spacing w:val="-10"/>
        </w:rPr>
        <w:t>our historici</w:t>
      </w:r>
      <w:r w:rsidR="007174C8" w:rsidRPr="00800771">
        <w:rPr>
          <w:rFonts w:cs="Times New Roman"/>
          <w:spacing w:val="-10"/>
        </w:rPr>
        <w:t>ty and not the other way around (</w:t>
      </w:r>
      <w:r w:rsidR="007D31EB" w:rsidRPr="00800771">
        <w:rPr>
          <w:rFonts w:cs="Times New Roman"/>
          <w:spacing w:val="-10"/>
        </w:rPr>
        <w:t>for more details</w:t>
      </w:r>
      <w:r w:rsidR="007174C8" w:rsidRPr="00800771">
        <w:rPr>
          <w:rFonts w:cs="Times New Roman"/>
          <w:spacing w:val="-10"/>
        </w:rPr>
        <w:t xml:space="preserve">, see </w:t>
      </w:r>
      <w:r w:rsidR="00B70ACB" w:rsidRPr="00800771">
        <w:rPr>
          <w:rFonts w:cs="Times New Roman"/>
          <w:spacing w:val="-10"/>
        </w:rPr>
        <w:t>Vol. 4</w:t>
      </w:r>
      <w:r w:rsidR="007174C8" w:rsidRPr="00800771">
        <w:rPr>
          <w:rFonts w:cs="Times New Roman"/>
          <w:spacing w:val="-10"/>
        </w:rPr>
        <w:t xml:space="preserve">, </w:t>
      </w:r>
      <w:r w:rsidR="00633AA0" w:rsidRPr="00800771">
        <w:rPr>
          <w:rFonts w:cs="Times New Roman"/>
          <w:spacing w:val="-10"/>
        </w:rPr>
        <w:t>Chap.</w:t>
      </w:r>
      <w:r w:rsidR="00C308F4" w:rsidRPr="00800771">
        <w:rPr>
          <w:rFonts w:cs="Times New Roman"/>
          <w:spacing w:val="-10"/>
        </w:rPr>
        <w:t> </w:t>
      </w:r>
      <w:r w:rsidR="00B70ACB" w:rsidRPr="00800771">
        <w:rPr>
          <w:rFonts w:cs="Times New Roman"/>
          <w:spacing w:val="-10"/>
        </w:rPr>
        <w:t xml:space="preserve">5 and </w:t>
      </w:r>
      <w:r w:rsidR="00633AA0" w:rsidRPr="00800771">
        <w:rPr>
          <w:rFonts w:cs="Times New Roman"/>
          <w:spacing w:val="-10"/>
        </w:rPr>
        <w:t>6).</w:t>
      </w:r>
      <w:r w:rsidRPr="00800771">
        <w:rPr>
          <w:rFonts w:cs="Times New Roman"/>
          <w:spacing w:val="-10"/>
        </w:rPr>
        <w:t xml:space="preserve"> </w:t>
      </w:r>
    </w:p>
    <w:p w:rsidR="00064465" w:rsidRPr="00800771" w:rsidRDefault="00A140E6" w:rsidP="00DD244A">
      <w:pPr>
        <w:tabs>
          <w:tab w:val="left" w:pos="426"/>
        </w:tabs>
        <w:spacing w:line="240" w:lineRule="exact"/>
        <w:ind w:firstLine="397"/>
        <w:rPr>
          <w:rFonts w:cs="Times New Roman"/>
          <w:spacing w:val="-10"/>
        </w:rPr>
      </w:pPr>
      <w:r w:rsidRPr="00800771">
        <w:rPr>
          <w:rFonts w:cs="Times New Roman"/>
          <w:spacing w:val="-10"/>
        </w:rPr>
        <w:t xml:space="preserve">Deleuze and Guattari tried to discredit </w:t>
      </w:r>
      <w:r w:rsidR="00434DF7" w:rsidRPr="00800771">
        <w:rPr>
          <w:rFonts w:cs="Times New Roman"/>
          <w:spacing w:val="-10"/>
        </w:rPr>
        <w:t>this particularly strong posi</w:t>
      </w:r>
      <w:r w:rsidR="003E4E54" w:rsidRPr="00800771">
        <w:rPr>
          <w:rFonts w:cs="Times New Roman"/>
          <w:spacing w:val="-10"/>
        </w:rPr>
        <w:softHyphen/>
      </w:r>
      <w:r w:rsidR="00434DF7" w:rsidRPr="00800771">
        <w:rPr>
          <w:rFonts w:cs="Times New Roman"/>
          <w:spacing w:val="-10"/>
        </w:rPr>
        <w:t>tion by accusing Benveniste of refusing “a generalized pragma</w:t>
      </w:r>
      <w:r w:rsidRPr="00800771">
        <w:rPr>
          <w:rFonts w:cs="Times New Roman"/>
          <w:spacing w:val="-10"/>
        </w:rPr>
        <w:softHyphen/>
      </w:r>
      <w:r w:rsidR="00434DF7" w:rsidRPr="00800771">
        <w:rPr>
          <w:rFonts w:cs="Times New Roman"/>
          <w:spacing w:val="-10"/>
        </w:rPr>
        <w:t xml:space="preserve">tics,” which was true, and of </w:t>
      </w:r>
      <w:r w:rsidR="002B730E" w:rsidRPr="00800771">
        <w:rPr>
          <w:rFonts w:cs="Times New Roman"/>
          <w:spacing w:val="-10"/>
        </w:rPr>
        <w:t xml:space="preserve">merely </w:t>
      </w:r>
      <w:r w:rsidR="00E25424" w:rsidRPr="00800771">
        <w:rPr>
          <w:rFonts w:cs="Times New Roman"/>
          <w:spacing w:val="-10"/>
        </w:rPr>
        <w:t>reversing</w:t>
      </w:r>
      <w:r w:rsidR="00434DF7" w:rsidRPr="00800771">
        <w:rPr>
          <w:rFonts w:cs="Times New Roman"/>
          <w:spacing w:val="-10"/>
        </w:rPr>
        <w:t xml:space="preserve"> the </w:t>
      </w:r>
      <w:r w:rsidR="00342225" w:rsidRPr="00800771">
        <w:rPr>
          <w:rFonts w:cs="Times New Roman"/>
          <w:spacing w:val="-10"/>
        </w:rPr>
        <w:t xml:space="preserve">real </w:t>
      </w:r>
      <w:r w:rsidR="00434DF7" w:rsidRPr="00800771">
        <w:rPr>
          <w:rFonts w:cs="Times New Roman"/>
          <w:spacing w:val="-10"/>
        </w:rPr>
        <w:t>order between subjec</w:t>
      </w:r>
      <w:r w:rsidR="0045403B" w:rsidRPr="00800771">
        <w:rPr>
          <w:rFonts w:cs="Times New Roman"/>
          <w:spacing w:val="-10"/>
        </w:rPr>
        <w:softHyphen/>
      </w:r>
      <w:r w:rsidR="00434DF7" w:rsidRPr="00800771">
        <w:rPr>
          <w:rFonts w:cs="Times New Roman"/>
          <w:spacing w:val="-10"/>
        </w:rPr>
        <w:t xml:space="preserve">tivity and speech acts, which was </w:t>
      </w:r>
      <w:r w:rsidR="00DB439F" w:rsidRPr="00800771">
        <w:rPr>
          <w:rFonts w:cs="Times New Roman"/>
          <w:spacing w:val="-10"/>
        </w:rPr>
        <w:t>quite false</w:t>
      </w:r>
      <w:r w:rsidR="00434DF7" w:rsidRPr="00800771">
        <w:rPr>
          <w:rFonts w:cs="Times New Roman"/>
          <w:spacing w:val="-10"/>
        </w:rPr>
        <w:t xml:space="preserve"> and </w:t>
      </w:r>
      <w:r w:rsidR="00342225" w:rsidRPr="00800771">
        <w:rPr>
          <w:rFonts w:cs="Times New Roman"/>
          <w:spacing w:val="-10"/>
        </w:rPr>
        <w:t>made</w:t>
      </w:r>
      <w:r w:rsidR="004F566B" w:rsidRPr="00800771">
        <w:rPr>
          <w:rFonts w:cs="Times New Roman"/>
          <w:spacing w:val="-10"/>
        </w:rPr>
        <w:t xml:space="preserve"> him </w:t>
      </w:r>
      <w:r w:rsidR="009B26B4" w:rsidRPr="00800771">
        <w:rPr>
          <w:rFonts w:cs="Times New Roman"/>
          <w:spacing w:val="-10"/>
        </w:rPr>
        <w:t xml:space="preserve">into </w:t>
      </w:r>
      <w:r w:rsidR="004F566B" w:rsidRPr="00800771">
        <w:rPr>
          <w:rFonts w:cs="Times New Roman"/>
          <w:spacing w:val="-10"/>
        </w:rPr>
        <w:t>a naive subjectivist</w:t>
      </w:r>
      <w:r w:rsidR="00434DF7" w:rsidRPr="00800771">
        <w:rPr>
          <w:rFonts w:cs="Times New Roman"/>
          <w:spacing w:val="-10"/>
        </w:rPr>
        <w:t>.</w:t>
      </w:r>
      <w:r w:rsidR="00C06A44" w:rsidRPr="00800771">
        <w:rPr>
          <w:rFonts w:cs="Times New Roman"/>
          <w:spacing w:val="-10"/>
        </w:rPr>
        <w:t xml:space="preserve"> </w:t>
      </w:r>
    </w:p>
    <w:p w:rsidR="00434DF7" w:rsidRPr="00800771" w:rsidRDefault="00434DF7" w:rsidP="00DD244A">
      <w:pPr>
        <w:tabs>
          <w:tab w:val="left" w:pos="426"/>
        </w:tabs>
        <w:spacing w:line="240" w:lineRule="exact"/>
        <w:ind w:firstLine="397"/>
        <w:rPr>
          <w:rFonts w:cs="Times New Roman"/>
          <w:spacing w:val="-10"/>
        </w:rPr>
      </w:pPr>
    </w:p>
    <w:p w:rsidR="00434DF7" w:rsidRPr="00800771" w:rsidRDefault="00434DF7" w:rsidP="00434DF7">
      <w:pPr>
        <w:tabs>
          <w:tab w:val="left" w:pos="426"/>
        </w:tabs>
        <w:spacing w:line="240" w:lineRule="exact"/>
        <w:ind w:firstLine="397"/>
        <w:rPr>
          <w:rFonts w:cs="Times New Roman"/>
          <w:iCs/>
          <w:spacing w:val="-10"/>
          <w:sz w:val="18"/>
          <w:szCs w:val="18"/>
        </w:rPr>
      </w:pPr>
      <w:r w:rsidRPr="00800771">
        <w:rPr>
          <w:rFonts w:cs="Times New Roman"/>
          <w:spacing w:val="-10"/>
          <w:sz w:val="18"/>
          <w:szCs w:val="18"/>
        </w:rPr>
        <w:t>For it is always possible to thwart that move [the extension to the illocutionary]. The performative can be walled in by explaining it by specific syntactic and semantic character</w:t>
      </w:r>
      <w:r w:rsidR="00A8614B" w:rsidRPr="00800771">
        <w:rPr>
          <w:rFonts w:cs="Times New Roman"/>
          <w:spacing w:val="-10"/>
          <w:sz w:val="18"/>
          <w:szCs w:val="18"/>
        </w:rPr>
        <w:softHyphen/>
      </w:r>
      <w:r w:rsidRPr="00800771">
        <w:rPr>
          <w:rFonts w:cs="Times New Roman"/>
          <w:spacing w:val="-10"/>
          <w:sz w:val="18"/>
          <w:szCs w:val="18"/>
        </w:rPr>
        <w:t xml:space="preserve">istics avoiding any recourse to a generalized pragmatics. According to Benveniste, for example, the performative relates not to acts but instead to a property of </w:t>
      </w:r>
      <w:r w:rsidRPr="00800771">
        <w:rPr>
          <w:rFonts w:cs="Times New Roman"/>
          <w:i/>
          <w:iCs/>
          <w:spacing w:val="-10"/>
          <w:sz w:val="18"/>
          <w:szCs w:val="18"/>
        </w:rPr>
        <w:t>self-referentiality</w:t>
      </w:r>
      <w:r w:rsidRPr="00800771">
        <w:rPr>
          <w:rFonts w:cs="Times New Roman"/>
          <w:spacing w:val="-10"/>
          <w:sz w:val="18"/>
          <w:szCs w:val="18"/>
        </w:rPr>
        <w:t xml:space="preserve"> of terms (the true personal pronouns, I, YOU..., defined as shifters). By this account, a preexist</w:t>
      </w:r>
      <w:r w:rsidR="00A8614B" w:rsidRPr="00800771">
        <w:rPr>
          <w:rFonts w:cs="Times New Roman"/>
          <w:spacing w:val="-10"/>
          <w:sz w:val="18"/>
          <w:szCs w:val="18"/>
        </w:rPr>
        <w:softHyphen/>
      </w:r>
      <w:r w:rsidRPr="00800771">
        <w:rPr>
          <w:rFonts w:cs="Times New Roman"/>
          <w:spacing w:val="-10"/>
          <w:sz w:val="18"/>
          <w:szCs w:val="18"/>
        </w:rPr>
        <w:t xml:space="preserve">ent structure of subjectivity, or intersubjectivity, in language, rather than presupposing speech acts, is adequate to account for them.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78)</w:t>
      </w:r>
    </w:p>
    <w:p w:rsidR="00434DF7" w:rsidRPr="00800771" w:rsidRDefault="00434DF7" w:rsidP="00DD244A">
      <w:pPr>
        <w:tabs>
          <w:tab w:val="left" w:pos="426"/>
        </w:tabs>
        <w:spacing w:line="240" w:lineRule="exact"/>
        <w:ind w:firstLine="397"/>
        <w:rPr>
          <w:rFonts w:cs="Times New Roman"/>
          <w:spacing w:val="-10"/>
          <w:sz w:val="18"/>
          <w:szCs w:val="18"/>
        </w:rPr>
      </w:pPr>
    </w:p>
    <w:p w:rsidR="00064465" w:rsidRPr="00800771" w:rsidRDefault="00D773EF" w:rsidP="00DD244A">
      <w:pPr>
        <w:tabs>
          <w:tab w:val="left" w:pos="426"/>
        </w:tabs>
        <w:spacing w:line="240" w:lineRule="exact"/>
        <w:ind w:firstLine="397"/>
        <w:rPr>
          <w:rFonts w:cs="Times New Roman"/>
          <w:iCs/>
          <w:spacing w:val="-10"/>
        </w:rPr>
      </w:pPr>
      <w:r w:rsidRPr="00800771">
        <w:rPr>
          <w:rFonts w:cs="Times New Roman"/>
          <w:spacing w:val="-10"/>
        </w:rPr>
        <w:t>To oppose Benveniste, t</w:t>
      </w:r>
      <w:r w:rsidR="00C06A44" w:rsidRPr="00800771">
        <w:rPr>
          <w:rFonts w:cs="Times New Roman"/>
          <w:spacing w:val="-10"/>
        </w:rPr>
        <w:t xml:space="preserve">hey quoted the French </w:t>
      </w:r>
      <w:r w:rsidR="00CE2BBB" w:rsidRPr="00800771">
        <w:rPr>
          <w:rFonts w:cs="Times New Roman"/>
          <w:spacing w:val="-10"/>
        </w:rPr>
        <w:t>linguist and enun</w:t>
      </w:r>
      <w:r w:rsidR="0073064C" w:rsidRPr="00800771">
        <w:rPr>
          <w:rFonts w:cs="Times New Roman"/>
          <w:spacing w:val="-10"/>
        </w:rPr>
        <w:softHyphen/>
      </w:r>
      <w:r w:rsidR="00CE2BBB" w:rsidRPr="00800771">
        <w:rPr>
          <w:rFonts w:cs="Times New Roman"/>
          <w:spacing w:val="-10"/>
        </w:rPr>
        <w:t>cia</w:t>
      </w:r>
      <w:r w:rsidR="00A8614B" w:rsidRPr="00800771">
        <w:rPr>
          <w:rFonts w:cs="Times New Roman"/>
          <w:spacing w:val="-10"/>
        </w:rPr>
        <w:softHyphen/>
      </w:r>
      <w:r w:rsidR="00CE2BBB" w:rsidRPr="00800771">
        <w:rPr>
          <w:rFonts w:cs="Times New Roman"/>
          <w:spacing w:val="-10"/>
        </w:rPr>
        <w:t>tion specialist</w:t>
      </w:r>
      <w:r w:rsidR="00C06A44" w:rsidRPr="00800771">
        <w:rPr>
          <w:rFonts w:cs="Times New Roman"/>
          <w:spacing w:val="-10"/>
        </w:rPr>
        <w:t xml:space="preserve"> Oswald Ducrot (1930-) who had published in 197</w:t>
      </w:r>
      <w:r w:rsidRPr="00800771">
        <w:rPr>
          <w:rFonts w:cs="Times New Roman"/>
          <w:spacing w:val="-10"/>
        </w:rPr>
        <w:t>2</w:t>
      </w:r>
      <w:r w:rsidR="00C06A44" w:rsidRPr="00800771">
        <w:rPr>
          <w:rFonts w:cs="Times New Roman"/>
          <w:spacing w:val="-10"/>
        </w:rPr>
        <w:t xml:space="preserve"> </w:t>
      </w:r>
      <w:r w:rsidR="00C06A44" w:rsidRPr="00800771">
        <w:rPr>
          <w:rFonts w:cs="Times New Roman"/>
          <w:i/>
          <w:iCs/>
          <w:spacing w:val="-10"/>
        </w:rPr>
        <w:t>Dire et ne pas dire. Principes de sémantique linguistique</w:t>
      </w:r>
      <w:r w:rsidRPr="00800771">
        <w:rPr>
          <w:rFonts w:cs="Times New Roman"/>
          <w:iCs/>
          <w:spacing w:val="-10"/>
        </w:rPr>
        <w:t>.</w:t>
      </w:r>
      <w:r w:rsidR="00476988" w:rsidRPr="00800771">
        <w:rPr>
          <w:rFonts w:cs="Times New Roman"/>
          <w:iCs/>
          <w:spacing w:val="-10"/>
        </w:rPr>
        <w:t xml:space="preserve"> Accord</w:t>
      </w:r>
      <w:r w:rsidR="00E76AAB" w:rsidRPr="00800771">
        <w:rPr>
          <w:rFonts w:cs="Times New Roman"/>
          <w:iCs/>
          <w:spacing w:val="-10"/>
        </w:rPr>
        <w:softHyphen/>
      </w:r>
      <w:r w:rsidR="00476988" w:rsidRPr="00800771">
        <w:rPr>
          <w:rFonts w:cs="Times New Roman"/>
          <w:iCs/>
          <w:spacing w:val="-10"/>
        </w:rPr>
        <w:t xml:space="preserve">ing to them, Ducrot </w:t>
      </w:r>
      <w:r w:rsidR="00051B29" w:rsidRPr="00800771">
        <w:rPr>
          <w:rFonts w:cs="Times New Roman"/>
          <w:iCs/>
          <w:spacing w:val="-10"/>
        </w:rPr>
        <w:t>“</w:t>
      </w:r>
      <w:r w:rsidR="00476988" w:rsidRPr="00800771">
        <w:rPr>
          <w:rFonts w:cs="Times New Roman"/>
          <w:iCs/>
          <w:spacing w:val="-10"/>
        </w:rPr>
        <w:t>reversed</w:t>
      </w:r>
      <w:r w:rsidR="00051B29" w:rsidRPr="00800771">
        <w:rPr>
          <w:rFonts w:cs="Times New Roman"/>
          <w:iCs/>
          <w:spacing w:val="-10"/>
        </w:rPr>
        <w:t>”</w:t>
      </w:r>
      <w:r w:rsidR="00476988" w:rsidRPr="00800771">
        <w:rPr>
          <w:rFonts w:cs="Times New Roman"/>
          <w:iCs/>
          <w:spacing w:val="-10"/>
        </w:rPr>
        <w:t xml:space="preserve"> Benveniste</w:t>
      </w:r>
      <w:r w:rsidR="000E2A64" w:rsidRPr="00800771">
        <w:rPr>
          <w:rFonts w:cs="Times New Roman"/>
          <w:iCs/>
          <w:spacing w:val="-10"/>
        </w:rPr>
        <w:t>’s</w:t>
      </w:r>
      <w:r w:rsidR="00476988" w:rsidRPr="00800771">
        <w:rPr>
          <w:rFonts w:cs="Times New Roman"/>
          <w:iCs/>
          <w:spacing w:val="-10"/>
        </w:rPr>
        <w:t xml:space="preserve"> perspective and advocated the following thread</w:t>
      </w:r>
      <w:r w:rsidR="000E2A64" w:rsidRPr="00800771">
        <w:rPr>
          <w:rFonts w:cs="Times New Roman"/>
          <w:iCs/>
          <w:spacing w:val="-10"/>
        </w:rPr>
        <w:t xml:space="preserve"> of reasoning</w:t>
      </w:r>
      <w:r w:rsidR="002B730E" w:rsidRPr="00800771">
        <w:rPr>
          <w:rFonts w:cs="Times New Roman"/>
          <w:iCs/>
          <w:spacing w:val="-10"/>
        </w:rPr>
        <w:t>:</w:t>
      </w:r>
      <w:r w:rsidR="00476988" w:rsidRPr="00800771">
        <w:rPr>
          <w:rFonts w:cs="Times New Roman"/>
          <w:iCs/>
          <w:spacing w:val="-10"/>
        </w:rPr>
        <w:t xml:space="preserve"> </w:t>
      </w:r>
      <w:r w:rsidR="000E2A64" w:rsidRPr="00800771">
        <w:rPr>
          <w:rFonts w:cs="Times New Roman"/>
          <w:iCs/>
          <w:spacing w:val="-10"/>
        </w:rPr>
        <w:t>“</w:t>
      </w:r>
      <w:r w:rsidR="002B730E" w:rsidRPr="00800771">
        <w:rPr>
          <w:rFonts w:cs="Times New Roman"/>
          <w:iCs/>
          <w:spacing w:val="-10"/>
        </w:rPr>
        <w:t>Certain statements are socially devoted to the accomplishment of certain actions,</w:t>
      </w:r>
      <w:r w:rsidR="000E2A64" w:rsidRPr="00800771">
        <w:rPr>
          <w:rFonts w:cs="Times New Roman"/>
          <w:iCs/>
          <w:spacing w:val="-10"/>
        </w:rPr>
        <w:t xml:space="preserve">” </w:t>
      </w:r>
      <w:r w:rsidR="002B730E" w:rsidRPr="00800771">
        <w:rPr>
          <w:rFonts w:cs="Times New Roman"/>
          <w:iCs/>
          <w:spacing w:val="-10"/>
        </w:rPr>
        <w:t>t</w:t>
      </w:r>
      <w:r w:rsidR="000E2A64" w:rsidRPr="00800771">
        <w:rPr>
          <w:rFonts w:cs="Times New Roman"/>
          <w:iCs/>
          <w:spacing w:val="-10"/>
        </w:rPr>
        <w:t xml:space="preserve">herefore, </w:t>
      </w:r>
      <w:r w:rsidR="00476988" w:rsidRPr="00800771">
        <w:rPr>
          <w:rFonts w:cs="Times New Roman"/>
          <w:iCs/>
          <w:spacing w:val="-10"/>
        </w:rPr>
        <w:t>“</w:t>
      </w:r>
      <w:r w:rsidR="000E2A64" w:rsidRPr="00800771">
        <w:rPr>
          <w:rFonts w:cs="Times New Roman"/>
          <w:iCs/>
          <w:spacing w:val="-10"/>
        </w:rPr>
        <w:t>c</w:t>
      </w:r>
      <w:r w:rsidR="00476988" w:rsidRPr="00800771">
        <w:rPr>
          <w:rFonts w:cs="Times New Roman"/>
          <w:iCs/>
          <w:spacing w:val="-10"/>
        </w:rPr>
        <w:t>ollec</w:t>
      </w:r>
      <w:r w:rsidR="000A6358" w:rsidRPr="00800771">
        <w:rPr>
          <w:rFonts w:cs="Times New Roman"/>
          <w:iCs/>
          <w:spacing w:val="-10"/>
        </w:rPr>
        <w:softHyphen/>
      </w:r>
      <w:r w:rsidR="00476988" w:rsidRPr="00800771">
        <w:rPr>
          <w:rFonts w:cs="Times New Roman"/>
          <w:iCs/>
          <w:spacing w:val="-10"/>
        </w:rPr>
        <w:t>tive assem</w:t>
      </w:r>
      <w:r w:rsidR="006A2AE1" w:rsidRPr="00800771">
        <w:rPr>
          <w:rFonts w:cs="Times New Roman"/>
          <w:iCs/>
          <w:spacing w:val="-10"/>
        </w:rPr>
        <w:softHyphen/>
      </w:r>
      <w:r w:rsidR="006F264B" w:rsidRPr="00800771">
        <w:rPr>
          <w:rFonts w:cs="Times New Roman"/>
          <w:iCs/>
          <w:spacing w:val="-10"/>
        </w:rPr>
        <w:t>blages of enunciation”</w:t>
      </w:r>
      <w:r w:rsidR="00476988" w:rsidRPr="00800771">
        <w:rPr>
          <w:rFonts w:cs="Times New Roman"/>
          <w:iCs/>
          <w:spacing w:val="-10"/>
        </w:rPr>
        <w:t xml:space="preserve"> </w:t>
      </w:r>
      <w:r w:rsidR="006F264B" w:rsidRPr="00800771">
        <w:rPr>
          <w:rFonts w:cs="Times New Roman"/>
          <w:iCs/>
          <w:spacing w:val="-10"/>
        </w:rPr>
        <w:t>or “</w:t>
      </w:r>
      <w:r w:rsidR="00476988" w:rsidRPr="00800771">
        <w:rPr>
          <w:rFonts w:cs="Times New Roman"/>
          <w:iCs/>
          <w:spacing w:val="-10"/>
        </w:rPr>
        <w:t>juridical acts or equivalents of juridical acts</w:t>
      </w:r>
      <w:r w:rsidR="002B730E" w:rsidRPr="00800771">
        <w:rPr>
          <w:rFonts w:cs="Times New Roman"/>
          <w:iCs/>
          <w:spacing w:val="-10"/>
        </w:rPr>
        <w:t>” explain</w:t>
      </w:r>
      <w:r w:rsidR="00476988" w:rsidRPr="00800771">
        <w:rPr>
          <w:rFonts w:cs="Times New Roman"/>
          <w:iCs/>
          <w:spacing w:val="-10"/>
        </w:rPr>
        <w:t xml:space="preserve"> the “ill</w:t>
      </w:r>
      <w:r w:rsidR="00D07F37" w:rsidRPr="00800771">
        <w:rPr>
          <w:rFonts w:cs="Times New Roman"/>
          <w:iCs/>
          <w:spacing w:val="-10"/>
        </w:rPr>
        <w:t>o</w:t>
      </w:r>
      <w:r w:rsidR="00476988" w:rsidRPr="00800771">
        <w:rPr>
          <w:rFonts w:cs="Times New Roman"/>
          <w:iCs/>
          <w:spacing w:val="-10"/>
        </w:rPr>
        <w:t>cutionary”</w:t>
      </w:r>
      <w:r w:rsidR="002B730E" w:rsidRPr="00800771">
        <w:rPr>
          <w:rFonts w:cs="Times New Roman"/>
          <w:iCs/>
          <w:spacing w:val="-10"/>
        </w:rPr>
        <w:t xml:space="preserve"> which, in turn, explain</w:t>
      </w:r>
      <w:r w:rsidR="00051B29" w:rsidRPr="00800771">
        <w:rPr>
          <w:rFonts w:cs="Times New Roman"/>
          <w:iCs/>
          <w:spacing w:val="-10"/>
        </w:rPr>
        <w:t>s</w:t>
      </w:r>
      <w:r w:rsidR="006F264B" w:rsidRPr="00800771">
        <w:rPr>
          <w:rFonts w:cs="Times New Roman"/>
          <w:iCs/>
          <w:spacing w:val="-10"/>
        </w:rPr>
        <w:t xml:space="preserve"> </w:t>
      </w:r>
      <w:r w:rsidR="002B730E" w:rsidRPr="00800771">
        <w:rPr>
          <w:rFonts w:cs="Times New Roman"/>
          <w:iCs/>
          <w:spacing w:val="-10"/>
        </w:rPr>
        <w:t>“lan</w:t>
      </w:r>
      <w:r w:rsidR="000A6358" w:rsidRPr="00800771">
        <w:rPr>
          <w:rFonts w:cs="Times New Roman"/>
          <w:iCs/>
          <w:spacing w:val="-10"/>
        </w:rPr>
        <w:softHyphen/>
      </w:r>
      <w:r w:rsidR="002B730E" w:rsidRPr="00800771">
        <w:rPr>
          <w:rFonts w:cs="Times New Roman"/>
          <w:iCs/>
          <w:spacing w:val="-10"/>
        </w:rPr>
        <w:t xml:space="preserve">guage </w:t>
      </w:r>
      <w:r w:rsidR="00D07F37" w:rsidRPr="00800771">
        <w:rPr>
          <w:rFonts w:cs="Times New Roman"/>
          <w:iCs/>
          <w:spacing w:val="-10"/>
        </w:rPr>
        <w:t xml:space="preserve">self-referentiality” and, </w:t>
      </w:r>
      <w:r w:rsidR="002B730E" w:rsidRPr="00800771">
        <w:rPr>
          <w:rFonts w:cs="Times New Roman"/>
          <w:iCs/>
          <w:spacing w:val="-10"/>
        </w:rPr>
        <w:t>consequently</w:t>
      </w:r>
      <w:r w:rsidR="00D07F37" w:rsidRPr="00800771">
        <w:rPr>
          <w:rFonts w:cs="Times New Roman"/>
          <w:iCs/>
          <w:spacing w:val="-10"/>
        </w:rPr>
        <w:t xml:space="preserve">, </w:t>
      </w:r>
      <w:r w:rsidR="003A1C65" w:rsidRPr="00800771">
        <w:rPr>
          <w:rFonts w:cs="Times New Roman"/>
          <w:iCs/>
          <w:spacing w:val="-10"/>
        </w:rPr>
        <w:t xml:space="preserve">the so-called </w:t>
      </w:r>
      <w:r w:rsidR="00D07F37" w:rsidRPr="00800771">
        <w:rPr>
          <w:rFonts w:cs="Times New Roman"/>
          <w:iCs/>
          <w:spacing w:val="-10"/>
        </w:rPr>
        <w:t>“sub</w:t>
      </w:r>
      <w:r w:rsidR="000A6358" w:rsidRPr="00800771">
        <w:rPr>
          <w:rFonts w:cs="Times New Roman"/>
          <w:iCs/>
          <w:spacing w:val="-10"/>
        </w:rPr>
        <w:softHyphen/>
      </w:r>
      <w:r w:rsidR="00D07F37" w:rsidRPr="00800771">
        <w:rPr>
          <w:rFonts w:cs="Times New Roman"/>
          <w:iCs/>
          <w:spacing w:val="-10"/>
        </w:rPr>
        <w:t>jectivity.”</w:t>
      </w:r>
      <w:r w:rsidR="00051B29" w:rsidRPr="00800771">
        <w:rPr>
          <w:rFonts w:cs="Times New Roman"/>
          <w:iCs/>
          <w:spacing w:val="-10"/>
        </w:rPr>
        <w:t xml:space="preserve"> </w:t>
      </w:r>
    </w:p>
    <w:p w:rsidR="00802E36" w:rsidRPr="00800771" w:rsidRDefault="00802E36" w:rsidP="00DD244A">
      <w:pPr>
        <w:tabs>
          <w:tab w:val="left" w:pos="426"/>
        </w:tabs>
        <w:spacing w:line="240" w:lineRule="exact"/>
        <w:ind w:firstLine="397"/>
        <w:rPr>
          <w:rFonts w:cs="Times New Roman"/>
          <w:spacing w:val="-10"/>
        </w:rPr>
      </w:pPr>
    </w:p>
    <w:p w:rsidR="00D773EF" w:rsidRPr="00800771" w:rsidRDefault="00D773EF" w:rsidP="00D773EF">
      <w:pPr>
        <w:tabs>
          <w:tab w:val="left" w:pos="426"/>
        </w:tabs>
        <w:spacing w:line="240" w:lineRule="exact"/>
        <w:ind w:firstLine="397"/>
        <w:rPr>
          <w:rFonts w:cs="Times New Roman"/>
          <w:iCs/>
          <w:spacing w:val="-10"/>
          <w:sz w:val="18"/>
          <w:szCs w:val="18"/>
        </w:rPr>
      </w:pPr>
      <w:r w:rsidRPr="00800771">
        <w:rPr>
          <w:rFonts w:cs="Times New Roman"/>
          <w:spacing w:val="-10"/>
          <w:sz w:val="18"/>
          <w:szCs w:val="18"/>
        </w:rPr>
        <w:t>Oswald Ducrot has set forth the reasons that have led him to reverse Benveniste’s schema: The phenomenon of self-referentiality cannot account for the performative. The opposite is the case; it is “the fact that certain statements are socially devoted to the accom</w:t>
      </w:r>
      <w:r w:rsidR="00A8614B" w:rsidRPr="00800771">
        <w:rPr>
          <w:rFonts w:cs="Times New Roman"/>
          <w:spacing w:val="-10"/>
          <w:sz w:val="18"/>
          <w:szCs w:val="18"/>
        </w:rPr>
        <w:softHyphen/>
      </w:r>
      <w:r w:rsidRPr="00800771">
        <w:rPr>
          <w:rFonts w:cs="Times New Roman"/>
          <w:spacing w:val="-10"/>
          <w:sz w:val="18"/>
          <w:szCs w:val="18"/>
        </w:rPr>
        <w:t>plishment of certain actions” that explains self-referentiality</w:t>
      </w:r>
      <w:r w:rsidR="000E2A64" w:rsidRPr="00800771">
        <w:rPr>
          <w:rFonts w:cs="Times New Roman"/>
          <w:spacing w:val="-10"/>
          <w:sz w:val="18"/>
          <w:szCs w:val="18"/>
        </w:rPr>
        <w:t xml:space="preserve"> [p. 73]</w:t>
      </w:r>
      <w:r w:rsidRPr="00800771">
        <w:rPr>
          <w:rFonts w:cs="Times New Roman"/>
          <w:spacing w:val="-10"/>
          <w:sz w:val="18"/>
          <w:szCs w:val="18"/>
        </w:rPr>
        <w:t>. The performa</w:t>
      </w:r>
      <w:r w:rsidR="0045403B" w:rsidRPr="00800771">
        <w:rPr>
          <w:rFonts w:cs="Times New Roman"/>
          <w:spacing w:val="-10"/>
          <w:sz w:val="18"/>
          <w:szCs w:val="18"/>
        </w:rPr>
        <w:softHyphen/>
      </w:r>
      <w:r w:rsidRPr="00800771">
        <w:rPr>
          <w:rFonts w:cs="Times New Roman"/>
          <w:spacing w:val="-10"/>
          <w:sz w:val="18"/>
          <w:szCs w:val="18"/>
        </w:rPr>
        <w:t>tive itself is explained by the illocutionary, not the opposite. [...] And the illocutionary is in turn explained by collective assemblages of enunciation, by juridical acts or equiva</w:t>
      </w:r>
      <w:r w:rsidR="0045403B" w:rsidRPr="00800771">
        <w:rPr>
          <w:rFonts w:cs="Times New Roman"/>
          <w:spacing w:val="-10"/>
          <w:sz w:val="18"/>
          <w:szCs w:val="18"/>
        </w:rPr>
        <w:softHyphen/>
      </w:r>
      <w:r w:rsidRPr="00800771">
        <w:rPr>
          <w:rFonts w:cs="Times New Roman"/>
          <w:spacing w:val="-10"/>
          <w:sz w:val="18"/>
          <w:szCs w:val="18"/>
        </w:rPr>
        <w:t xml:space="preserve">lents of juridical acts, which, far from depending on subjectification proceedings or assignations of subjects in language, in fact determine their distribution.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78)</w:t>
      </w:r>
    </w:p>
    <w:p w:rsidR="00064465" w:rsidRPr="00800771" w:rsidRDefault="00064465" w:rsidP="00DD244A">
      <w:pPr>
        <w:tabs>
          <w:tab w:val="left" w:pos="426"/>
        </w:tabs>
        <w:spacing w:line="240" w:lineRule="exact"/>
        <w:ind w:firstLine="397"/>
        <w:rPr>
          <w:rFonts w:cs="Times New Roman"/>
          <w:spacing w:val="-10"/>
        </w:rPr>
      </w:pPr>
    </w:p>
    <w:p w:rsidR="00CA0F55" w:rsidRPr="00800771" w:rsidRDefault="00051B29" w:rsidP="00073CD8">
      <w:pPr>
        <w:tabs>
          <w:tab w:val="left" w:pos="426"/>
        </w:tabs>
        <w:spacing w:line="240" w:lineRule="exact"/>
        <w:ind w:firstLine="397"/>
        <w:rPr>
          <w:rFonts w:cs="Times New Roman"/>
          <w:spacing w:val="-10"/>
        </w:rPr>
      </w:pPr>
      <w:r w:rsidRPr="00800771">
        <w:rPr>
          <w:rFonts w:cs="Times New Roman"/>
          <w:spacing w:val="-10"/>
        </w:rPr>
        <w:t>However, one wonders if Ducrot was a better reader</w:t>
      </w:r>
      <w:r w:rsidR="00B70ACB" w:rsidRPr="00800771">
        <w:rPr>
          <w:rFonts w:cs="Times New Roman"/>
          <w:spacing w:val="-10"/>
        </w:rPr>
        <w:t xml:space="preserve"> of Benveniste</w:t>
      </w:r>
      <w:r w:rsidRPr="00800771">
        <w:rPr>
          <w:rFonts w:cs="Times New Roman"/>
          <w:spacing w:val="-10"/>
        </w:rPr>
        <w:t xml:space="preserve"> than Deleuze and Guattari. </w:t>
      </w:r>
      <w:r w:rsidR="001B7950" w:rsidRPr="00800771">
        <w:rPr>
          <w:rFonts w:cs="Times New Roman"/>
          <w:spacing w:val="-10"/>
        </w:rPr>
        <w:t>First, a</w:t>
      </w:r>
      <w:r w:rsidRPr="00800771">
        <w:rPr>
          <w:rFonts w:cs="Times New Roman"/>
          <w:spacing w:val="-10"/>
        </w:rPr>
        <w:t xml:space="preserve">lthough Benveniste claimed that </w:t>
      </w:r>
      <w:r w:rsidR="00395EB9" w:rsidRPr="00800771">
        <w:rPr>
          <w:rFonts w:cs="Times New Roman"/>
          <w:spacing w:val="-10"/>
        </w:rPr>
        <w:t>the per</w:t>
      </w:r>
      <w:r w:rsidR="00CB703B" w:rsidRPr="00800771">
        <w:rPr>
          <w:rFonts w:cs="Times New Roman"/>
          <w:spacing w:val="-10"/>
        </w:rPr>
        <w:softHyphen/>
      </w:r>
      <w:r w:rsidR="00395EB9" w:rsidRPr="00800771">
        <w:rPr>
          <w:rFonts w:cs="Times New Roman"/>
          <w:spacing w:val="-10"/>
        </w:rPr>
        <w:t>for</w:t>
      </w:r>
      <w:r w:rsidR="00F73D91" w:rsidRPr="00800771">
        <w:rPr>
          <w:rFonts w:cs="Times New Roman"/>
          <w:spacing w:val="-10"/>
        </w:rPr>
        <w:softHyphen/>
      </w:r>
      <w:r w:rsidR="00395EB9" w:rsidRPr="00800771">
        <w:rPr>
          <w:rFonts w:cs="Times New Roman"/>
          <w:spacing w:val="-10"/>
        </w:rPr>
        <w:t xml:space="preserve">mative </w:t>
      </w:r>
      <w:r w:rsidR="00CB703B" w:rsidRPr="00800771">
        <w:rPr>
          <w:rFonts w:cs="Times New Roman"/>
          <w:spacing w:val="-10"/>
        </w:rPr>
        <w:t>offered one example—among others—</w:t>
      </w:r>
      <w:r w:rsidR="00395EB9" w:rsidRPr="00800771">
        <w:rPr>
          <w:rFonts w:cs="Times New Roman"/>
          <w:spacing w:val="-10"/>
        </w:rPr>
        <w:t xml:space="preserve">of </w:t>
      </w:r>
      <w:r w:rsidR="00CB703B" w:rsidRPr="00800771">
        <w:rPr>
          <w:rFonts w:cs="Times New Roman"/>
          <w:spacing w:val="-10"/>
        </w:rPr>
        <w:t>“</w:t>
      </w:r>
      <w:r w:rsidR="00395EB9" w:rsidRPr="00800771">
        <w:rPr>
          <w:rFonts w:cs="Times New Roman"/>
          <w:spacing w:val="-10"/>
        </w:rPr>
        <w:t>self-referentia</w:t>
      </w:r>
      <w:r w:rsidR="00CB703B" w:rsidRPr="00800771">
        <w:rPr>
          <w:rFonts w:cs="Times New Roman"/>
          <w:spacing w:val="-10"/>
        </w:rPr>
        <w:softHyphen/>
      </w:r>
      <w:r w:rsidR="00395EB9" w:rsidRPr="00800771">
        <w:rPr>
          <w:rFonts w:cs="Times New Roman"/>
          <w:spacing w:val="-10"/>
        </w:rPr>
        <w:t>lity</w:t>
      </w:r>
      <w:r w:rsidR="00CB703B" w:rsidRPr="00800771">
        <w:rPr>
          <w:rFonts w:cs="Times New Roman"/>
          <w:spacing w:val="-10"/>
        </w:rPr>
        <w:t>”</w:t>
      </w:r>
      <w:r w:rsidR="00395EB9" w:rsidRPr="00800771">
        <w:rPr>
          <w:rFonts w:cs="Times New Roman"/>
          <w:spacing w:val="-10"/>
        </w:rPr>
        <w:t xml:space="preserve"> in lan</w:t>
      </w:r>
      <w:r w:rsidR="00F73D91" w:rsidRPr="00800771">
        <w:rPr>
          <w:rFonts w:cs="Times New Roman"/>
          <w:spacing w:val="-10"/>
        </w:rPr>
        <w:softHyphen/>
      </w:r>
      <w:r w:rsidR="00395EB9" w:rsidRPr="00800771">
        <w:rPr>
          <w:rFonts w:cs="Times New Roman"/>
          <w:spacing w:val="-10"/>
        </w:rPr>
        <w:t xml:space="preserve">guage, </w:t>
      </w:r>
      <w:r w:rsidR="00CB703B" w:rsidRPr="00800771">
        <w:rPr>
          <w:rFonts w:cs="Times New Roman"/>
          <w:spacing w:val="-10"/>
        </w:rPr>
        <w:t>he did not advocate a</w:t>
      </w:r>
      <w:r w:rsidR="000A6358" w:rsidRPr="00800771">
        <w:rPr>
          <w:rFonts w:cs="Times New Roman"/>
          <w:spacing w:val="-10"/>
        </w:rPr>
        <w:t>ny</w:t>
      </w:r>
      <w:r w:rsidR="00CB703B" w:rsidRPr="00800771">
        <w:rPr>
          <w:rFonts w:cs="Times New Roman"/>
          <w:spacing w:val="-10"/>
        </w:rPr>
        <w:t xml:space="preserve"> </w:t>
      </w:r>
      <w:r w:rsidR="00ED39B4" w:rsidRPr="00800771">
        <w:rPr>
          <w:rFonts w:cs="Times New Roman"/>
          <w:spacing w:val="-10"/>
        </w:rPr>
        <w:t xml:space="preserve">structuralism-style </w:t>
      </w:r>
      <w:r w:rsidR="00CB703B" w:rsidRPr="00800771">
        <w:rPr>
          <w:rFonts w:cs="Times New Roman"/>
          <w:spacing w:val="-10"/>
        </w:rPr>
        <w:t xml:space="preserve">closure of language </w:t>
      </w:r>
      <w:r w:rsidR="00CA0F55" w:rsidRPr="00800771">
        <w:rPr>
          <w:rFonts w:cs="Times New Roman"/>
          <w:spacing w:val="-10"/>
        </w:rPr>
        <w:t>up</w:t>
      </w:r>
      <w:r w:rsidR="00ED39B4" w:rsidRPr="00800771">
        <w:rPr>
          <w:rFonts w:cs="Times New Roman"/>
          <w:spacing w:val="-10"/>
        </w:rPr>
        <w:t>on</w:t>
      </w:r>
      <w:r w:rsidR="00CB703B" w:rsidRPr="00800771">
        <w:rPr>
          <w:rFonts w:cs="Times New Roman"/>
          <w:spacing w:val="-10"/>
        </w:rPr>
        <w:t xml:space="preserve"> itself</w:t>
      </w:r>
      <w:r w:rsidR="00ED39B4" w:rsidRPr="00800771">
        <w:rPr>
          <w:rFonts w:cs="Times New Roman"/>
          <w:spacing w:val="-10"/>
        </w:rPr>
        <w:t xml:space="preserve">, nor the </w:t>
      </w:r>
      <w:r w:rsidR="00A902B4" w:rsidRPr="00800771">
        <w:rPr>
          <w:rFonts w:cs="Times New Roman"/>
          <w:spacing w:val="-10"/>
        </w:rPr>
        <w:t xml:space="preserve">symmetrical </w:t>
      </w:r>
      <w:r w:rsidR="00A16E71" w:rsidRPr="00800771">
        <w:rPr>
          <w:rFonts w:cs="Times New Roman"/>
          <w:spacing w:val="-10"/>
        </w:rPr>
        <w:t xml:space="preserve">hyperpragmatist </w:t>
      </w:r>
      <w:r w:rsidR="00ED39B4" w:rsidRPr="00800771">
        <w:rPr>
          <w:rFonts w:cs="Times New Roman"/>
          <w:spacing w:val="-10"/>
        </w:rPr>
        <w:t>primacy of social con</w:t>
      </w:r>
      <w:r w:rsidR="00245D8E" w:rsidRPr="00800771">
        <w:rPr>
          <w:rFonts w:cs="Times New Roman"/>
          <w:spacing w:val="-10"/>
        </w:rPr>
        <w:softHyphen/>
      </w:r>
      <w:r w:rsidR="00ED39B4" w:rsidRPr="00800771">
        <w:rPr>
          <w:rFonts w:cs="Times New Roman"/>
          <w:spacing w:val="-10"/>
        </w:rPr>
        <w:t>text upon language</w:t>
      </w:r>
      <w:r w:rsidR="00A16E71" w:rsidRPr="00800771">
        <w:rPr>
          <w:rFonts w:cs="Times New Roman"/>
          <w:spacing w:val="-10"/>
        </w:rPr>
        <w:t xml:space="preserve"> </w:t>
      </w:r>
      <w:r w:rsidR="000420E9" w:rsidRPr="00800771">
        <w:rPr>
          <w:rFonts w:cs="Times New Roman"/>
          <w:spacing w:val="-10"/>
        </w:rPr>
        <w:t>promoted</w:t>
      </w:r>
      <w:r w:rsidR="00A16E71" w:rsidRPr="00800771">
        <w:rPr>
          <w:rFonts w:cs="Times New Roman"/>
          <w:spacing w:val="-10"/>
        </w:rPr>
        <w:t xml:space="preserve"> by Deleuze and Guattari. By empha</w:t>
      </w:r>
      <w:r w:rsidR="00245D8E" w:rsidRPr="00800771">
        <w:rPr>
          <w:rFonts w:cs="Times New Roman"/>
          <w:spacing w:val="-10"/>
        </w:rPr>
        <w:softHyphen/>
      </w:r>
      <w:r w:rsidR="00A16E71" w:rsidRPr="00800771">
        <w:rPr>
          <w:rFonts w:cs="Times New Roman"/>
          <w:spacing w:val="-10"/>
        </w:rPr>
        <w:t>sizing the self-referentiality of some speech acts, some pro</w:t>
      </w:r>
      <w:r w:rsidR="00245D8E" w:rsidRPr="00800771">
        <w:rPr>
          <w:rFonts w:cs="Times New Roman"/>
          <w:spacing w:val="-10"/>
        </w:rPr>
        <w:softHyphen/>
      </w:r>
      <w:r w:rsidR="00A16E71" w:rsidRPr="00800771">
        <w:rPr>
          <w:rFonts w:cs="Times New Roman"/>
          <w:spacing w:val="-10"/>
        </w:rPr>
        <w:t xml:space="preserve">nouns, deictics and verbal tenses, he showed </w:t>
      </w:r>
      <w:r w:rsidR="00DA6562" w:rsidRPr="00800771">
        <w:rPr>
          <w:rFonts w:cs="Times New Roman"/>
          <w:spacing w:val="-10"/>
        </w:rPr>
        <w:t xml:space="preserve">in fact </w:t>
      </w:r>
      <w:r w:rsidR="00A16E71" w:rsidRPr="00800771">
        <w:rPr>
          <w:rFonts w:cs="Times New Roman"/>
          <w:spacing w:val="-10"/>
        </w:rPr>
        <w:t xml:space="preserve">that both views were </w:t>
      </w:r>
      <w:r w:rsidR="00CA0F55" w:rsidRPr="00800771">
        <w:rPr>
          <w:rFonts w:cs="Times New Roman"/>
          <w:spacing w:val="-10"/>
        </w:rPr>
        <w:t>par</w:t>
      </w:r>
      <w:r w:rsidR="00245D8E" w:rsidRPr="00800771">
        <w:rPr>
          <w:rFonts w:cs="Times New Roman"/>
          <w:spacing w:val="-10"/>
        </w:rPr>
        <w:softHyphen/>
      </w:r>
      <w:r w:rsidR="00CA0F55" w:rsidRPr="00800771">
        <w:rPr>
          <w:rFonts w:cs="Times New Roman"/>
          <w:spacing w:val="-10"/>
        </w:rPr>
        <w:t>tial</w:t>
      </w:r>
      <w:r w:rsidR="00A16E71" w:rsidRPr="00800771">
        <w:rPr>
          <w:rFonts w:cs="Times New Roman"/>
          <w:spacing w:val="-10"/>
        </w:rPr>
        <w:t xml:space="preserve"> </w:t>
      </w:r>
      <w:r w:rsidR="00CA0F55" w:rsidRPr="00800771">
        <w:rPr>
          <w:rFonts w:cs="Times New Roman"/>
          <w:spacing w:val="-10"/>
        </w:rPr>
        <w:t xml:space="preserve">and </w:t>
      </w:r>
      <w:r w:rsidR="00A16E71" w:rsidRPr="00800771">
        <w:rPr>
          <w:rFonts w:cs="Times New Roman"/>
          <w:spacing w:val="-10"/>
        </w:rPr>
        <w:t xml:space="preserve">unable to describe the language in its </w:t>
      </w:r>
      <w:r w:rsidR="00CA0F55" w:rsidRPr="00800771">
        <w:rPr>
          <w:rFonts w:cs="Times New Roman"/>
          <w:spacing w:val="-10"/>
        </w:rPr>
        <w:t>specific</w:t>
      </w:r>
      <w:r w:rsidR="00A16E71" w:rsidRPr="00800771">
        <w:rPr>
          <w:rFonts w:cs="Times New Roman"/>
          <w:spacing w:val="-10"/>
        </w:rPr>
        <w:t xml:space="preserve"> pragmatic being.</w:t>
      </w:r>
    </w:p>
    <w:p w:rsidR="002A7958" w:rsidRPr="00800771" w:rsidRDefault="007176F0" w:rsidP="00073CD8">
      <w:pPr>
        <w:tabs>
          <w:tab w:val="left" w:pos="426"/>
        </w:tabs>
        <w:spacing w:line="240" w:lineRule="exact"/>
        <w:ind w:firstLine="397"/>
        <w:rPr>
          <w:rFonts w:cs="Times New Roman"/>
          <w:spacing w:val="-10"/>
        </w:rPr>
      </w:pPr>
      <w:r w:rsidRPr="00800771">
        <w:rPr>
          <w:rFonts w:cs="Times New Roman"/>
          <w:spacing w:val="-10"/>
        </w:rPr>
        <w:t>First</w:t>
      </w:r>
      <w:r w:rsidR="00CA0F55" w:rsidRPr="00800771">
        <w:rPr>
          <w:rFonts w:cs="Times New Roman"/>
          <w:spacing w:val="-10"/>
        </w:rPr>
        <w:t xml:space="preserve">, </w:t>
      </w:r>
      <w:r w:rsidR="00A16E71" w:rsidRPr="00800771">
        <w:rPr>
          <w:rFonts w:cs="Times New Roman"/>
          <w:spacing w:val="-10"/>
        </w:rPr>
        <w:t xml:space="preserve">Benveniste </w:t>
      </w:r>
      <w:r w:rsidR="00395EB9" w:rsidRPr="00800771">
        <w:rPr>
          <w:rFonts w:cs="Times New Roman"/>
          <w:spacing w:val="-10"/>
        </w:rPr>
        <w:t>never forgot that, in order to be valid, a per</w:t>
      </w:r>
      <w:r w:rsidR="0045403B" w:rsidRPr="00800771">
        <w:rPr>
          <w:rFonts w:cs="Times New Roman"/>
          <w:spacing w:val="-10"/>
        </w:rPr>
        <w:softHyphen/>
      </w:r>
      <w:r w:rsidR="00395EB9" w:rsidRPr="00800771">
        <w:rPr>
          <w:rFonts w:cs="Times New Roman"/>
          <w:spacing w:val="-10"/>
        </w:rPr>
        <w:t>forma</w:t>
      </w:r>
      <w:r w:rsidR="00A8614B" w:rsidRPr="00800771">
        <w:rPr>
          <w:rFonts w:cs="Times New Roman"/>
          <w:spacing w:val="-10"/>
        </w:rPr>
        <w:softHyphen/>
      </w:r>
      <w:r w:rsidR="00395EB9" w:rsidRPr="00800771">
        <w:rPr>
          <w:rFonts w:cs="Times New Roman"/>
          <w:spacing w:val="-10"/>
        </w:rPr>
        <w:t>tive utterance should be pronounced by somebody socially enti</w:t>
      </w:r>
      <w:r w:rsidR="0045403B" w:rsidRPr="00800771">
        <w:rPr>
          <w:rFonts w:cs="Times New Roman"/>
          <w:spacing w:val="-10"/>
        </w:rPr>
        <w:softHyphen/>
      </w:r>
      <w:r w:rsidR="00395EB9" w:rsidRPr="00800771">
        <w:rPr>
          <w:rFonts w:cs="Times New Roman"/>
          <w:spacing w:val="-10"/>
        </w:rPr>
        <w:t>tled to and in the socially required conditions.</w:t>
      </w:r>
      <w:r w:rsidR="002B730E" w:rsidRPr="00800771">
        <w:rPr>
          <w:rFonts w:cs="Times New Roman"/>
          <w:spacing w:val="-10"/>
        </w:rPr>
        <w:t xml:space="preserve"> In Benveniste’s own words, </w:t>
      </w:r>
      <w:r w:rsidR="002B730E" w:rsidRPr="00800771">
        <w:rPr>
          <w:rFonts w:cs="Times New Roman"/>
          <w:i/>
          <w:spacing w:val="-10"/>
        </w:rPr>
        <w:t>s</w:t>
      </w:r>
      <w:r w:rsidR="002B730E" w:rsidRPr="00800771">
        <w:rPr>
          <w:rFonts w:cs="Times New Roman"/>
          <w:i/>
          <w:iCs/>
          <w:spacing w:val="-10"/>
        </w:rPr>
        <w:t xml:space="preserve">elf-referentiality </w:t>
      </w:r>
      <w:r w:rsidR="002B730E" w:rsidRPr="00800771">
        <w:rPr>
          <w:rFonts w:cs="Times New Roman"/>
          <w:iCs/>
          <w:spacing w:val="-10"/>
        </w:rPr>
        <w:t>meant</w:t>
      </w:r>
      <w:r w:rsidR="002B730E" w:rsidRPr="00800771">
        <w:rPr>
          <w:rFonts w:cs="Times New Roman"/>
          <w:i/>
          <w:iCs/>
          <w:spacing w:val="-10"/>
        </w:rPr>
        <w:t xml:space="preserve"> </w:t>
      </w:r>
      <w:r w:rsidR="002B730E" w:rsidRPr="00800771">
        <w:rPr>
          <w:rFonts w:cs="Times New Roman"/>
          <w:spacing w:val="-10"/>
        </w:rPr>
        <w:t>referring to a reality that an utterance con</w:t>
      </w:r>
      <w:r w:rsidR="00C22A8A" w:rsidRPr="00800771">
        <w:rPr>
          <w:rFonts w:cs="Times New Roman"/>
          <w:spacing w:val="-10"/>
        </w:rPr>
        <w:softHyphen/>
      </w:r>
      <w:r w:rsidR="002B730E" w:rsidRPr="00800771">
        <w:rPr>
          <w:rFonts w:cs="Times New Roman"/>
          <w:spacing w:val="-10"/>
        </w:rPr>
        <w:t xml:space="preserve">stituted “by the </w:t>
      </w:r>
      <w:r w:rsidR="002A7958" w:rsidRPr="00800771">
        <w:rPr>
          <w:rFonts w:cs="Times New Roman"/>
          <w:spacing w:val="-10"/>
        </w:rPr>
        <w:t xml:space="preserve">[very] </w:t>
      </w:r>
      <w:r w:rsidR="002B730E" w:rsidRPr="00800771">
        <w:rPr>
          <w:rFonts w:cs="Times New Roman"/>
          <w:spacing w:val="-10"/>
        </w:rPr>
        <w:t xml:space="preserve">fact that it is actually uttered in conditions that make it an act” (p. 236). In other words, </w:t>
      </w:r>
      <w:r w:rsidR="00395EB9" w:rsidRPr="00800771">
        <w:rPr>
          <w:rFonts w:cs="Times New Roman"/>
          <w:spacing w:val="-10"/>
        </w:rPr>
        <w:t xml:space="preserve">I certainly can say “I sentence </w:t>
      </w:r>
      <w:r w:rsidR="00395EB9" w:rsidRPr="00800771">
        <w:rPr>
          <w:rFonts w:cs="Times New Roman"/>
          <w:iCs/>
          <w:spacing w:val="-10"/>
        </w:rPr>
        <w:t>you to be hanged until</w:t>
      </w:r>
      <w:r w:rsidR="00395EB9" w:rsidRPr="00800771">
        <w:rPr>
          <w:rFonts w:cs="Times New Roman"/>
          <w:spacing w:val="-10"/>
        </w:rPr>
        <w:t xml:space="preserve"> you are dead” </w:t>
      </w:r>
      <w:r w:rsidR="00E25424" w:rsidRPr="00800771">
        <w:rPr>
          <w:rFonts w:cs="Times New Roman"/>
          <w:spacing w:val="-10"/>
        </w:rPr>
        <w:t>to</w:t>
      </w:r>
      <w:r w:rsidR="00395EB9" w:rsidRPr="00800771">
        <w:rPr>
          <w:rFonts w:cs="Times New Roman"/>
          <w:spacing w:val="-10"/>
        </w:rPr>
        <w:t xml:space="preserve"> </w:t>
      </w:r>
      <w:r w:rsidR="003A1C65" w:rsidRPr="00800771">
        <w:rPr>
          <w:rFonts w:cs="Times New Roman"/>
          <w:spacing w:val="-10"/>
        </w:rPr>
        <w:t xml:space="preserve">my </w:t>
      </w:r>
      <w:r w:rsidR="002B730E" w:rsidRPr="00800771">
        <w:rPr>
          <w:rFonts w:cs="Times New Roman"/>
          <w:spacing w:val="-10"/>
        </w:rPr>
        <w:t xml:space="preserve">kitchen </w:t>
      </w:r>
      <w:r w:rsidR="00395EB9" w:rsidRPr="00800771">
        <w:rPr>
          <w:rFonts w:cs="Times New Roman"/>
          <w:spacing w:val="-10"/>
        </w:rPr>
        <w:t>refrig</w:t>
      </w:r>
      <w:r w:rsidR="0045403B" w:rsidRPr="00800771">
        <w:rPr>
          <w:rFonts w:cs="Times New Roman"/>
          <w:spacing w:val="-10"/>
        </w:rPr>
        <w:softHyphen/>
      </w:r>
      <w:r w:rsidR="00395EB9" w:rsidRPr="00800771">
        <w:rPr>
          <w:rFonts w:cs="Times New Roman"/>
          <w:spacing w:val="-10"/>
        </w:rPr>
        <w:t xml:space="preserve">erator but </w:t>
      </w:r>
      <w:r w:rsidR="00B70ACB" w:rsidRPr="00800771">
        <w:rPr>
          <w:rFonts w:cs="Times New Roman"/>
          <w:spacing w:val="-10"/>
        </w:rPr>
        <w:t xml:space="preserve">we know that </w:t>
      </w:r>
      <w:r w:rsidR="002B730E" w:rsidRPr="00800771">
        <w:rPr>
          <w:rFonts w:cs="Times New Roman"/>
          <w:spacing w:val="-10"/>
        </w:rPr>
        <w:t>this</w:t>
      </w:r>
      <w:r w:rsidR="00395EB9" w:rsidRPr="00800771">
        <w:rPr>
          <w:rFonts w:cs="Times New Roman"/>
          <w:spacing w:val="-10"/>
        </w:rPr>
        <w:t xml:space="preserve"> won’t </w:t>
      </w:r>
      <w:r w:rsidR="002A7958" w:rsidRPr="00800771">
        <w:rPr>
          <w:rFonts w:cs="Times New Roman"/>
          <w:spacing w:val="-10"/>
        </w:rPr>
        <w:t>work</w:t>
      </w:r>
      <w:r w:rsidR="00395EB9" w:rsidRPr="00800771">
        <w:rPr>
          <w:rFonts w:cs="Times New Roman"/>
          <w:spacing w:val="-10"/>
        </w:rPr>
        <w:t xml:space="preserve"> because I am not a judge and</w:t>
      </w:r>
      <w:r w:rsidR="003A1C65" w:rsidRPr="00800771">
        <w:rPr>
          <w:rFonts w:cs="Times New Roman"/>
          <w:spacing w:val="-10"/>
        </w:rPr>
        <w:t xml:space="preserve"> </w:t>
      </w:r>
      <w:r w:rsidR="00B70ACB" w:rsidRPr="00800771">
        <w:rPr>
          <w:rFonts w:cs="Times New Roman"/>
          <w:spacing w:val="-10"/>
        </w:rPr>
        <w:t xml:space="preserve">because </w:t>
      </w:r>
      <w:r w:rsidR="002B730E" w:rsidRPr="00800771">
        <w:rPr>
          <w:rFonts w:cs="Times New Roman"/>
          <w:spacing w:val="-10"/>
        </w:rPr>
        <w:t xml:space="preserve">empirical </w:t>
      </w:r>
      <w:r w:rsidR="00395EB9" w:rsidRPr="00800771">
        <w:rPr>
          <w:rFonts w:cs="Times New Roman"/>
          <w:spacing w:val="-10"/>
        </w:rPr>
        <w:t>conditions are not</w:t>
      </w:r>
      <w:r w:rsidR="00DA6562" w:rsidRPr="00800771">
        <w:rPr>
          <w:rFonts w:cs="Times New Roman"/>
          <w:spacing w:val="-10"/>
        </w:rPr>
        <w:t xml:space="preserve"> entirely</w:t>
      </w:r>
      <w:r w:rsidR="00395EB9" w:rsidRPr="00800771">
        <w:rPr>
          <w:rFonts w:cs="Times New Roman"/>
          <w:spacing w:val="-10"/>
        </w:rPr>
        <w:t xml:space="preserve"> suita</w:t>
      </w:r>
      <w:r w:rsidR="00A8614B" w:rsidRPr="00800771">
        <w:rPr>
          <w:rFonts w:cs="Times New Roman"/>
          <w:spacing w:val="-10"/>
        </w:rPr>
        <w:softHyphen/>
      </w:r>
      <w:r w:rsidR="00395EB9" w:rsidRPr="00800771">
        <w:rPr>
          <w:rFonts w:cs="Times New Roman"/>
          <w:spacing w:val="-10"/>
        </w:rPr>
        <w:t>ble.</w:t>
      </w:r>
      <w:r w:rsidR="001B7950" w:rsidRPr="00800771">
        <w:rPr>
          <w:rFonts w:cs="Times New Roman"/>
          <w:spacing w:val="-10"/>
        </w:rPr>
        <w:t xml:space="preserve"> </w:t>
      </w:r>
      <w:r w:rsidR="002A7958" w:rsidRPr="00800771">
        <w:rPr>
          <w:rFonts w:cs="Times New Roman"/>
          <w:spacing w:val="-10"/>
        </w:rPr>
        <w:t>As a matter of fact, Deleuze and Guattari had to recognize a few pages below that Benveniste clearly mentioned this condition, but they did not give him credit for it and argue</w:t>
      </w:r>
      <w:r w:rsidR="003A1C65" w:rsidRPr="00800771">
        <w:rPr>
          <w:rFonts w:cs="Times New Roman"/>
          <w:spacing w:val="-10"/>
        </w:rPr>
        <w:t>d</w:t>
      </w:r>
      <w:r w:rsidR="002A7958" w:rsidRPr="00800771">
        <w:rPr>
          <w:rFonts w:cs="Times New Roman"/>
          <w:spacing w:val="-10"/>
        </w:rPr>
        <w:t>, on the con</w:t>
      </w:r>
      <w:r w:rsidR="002F3BBD">
        <w:rPr>
          <w:rFonts w:cs="Times New Roman"/>
          <w:spacing w:val="-10"/>
        </w:rPr>
        <w:softHyphen/>
      </w:r>
      <w:r w:rsidR="002A7958" w:rsidRPr="00800771">
        <w:rPr>
          <w:rFonts w:cs="Times New Roman"/>
          <w:spacing w:val="-10"/>
        </w:rPr>
        <w:t>trary,</w:t>
      </w:r>
      <w:r w:rsidR="002C566B" w:rsidRPr="00800771">
        <w:rPr>
          <w:rFonts w:cs="Times New Roman"/>
          <w:spacing w:val="-10"/>
        </w:rPr>
        <w:t xml:space="preserve"> quite sophisti</w:t>
      </w:r>
      <w:r w:rsidR="00A8614B" w:rsidRPr="00800771">
        <w:rPr>
          <w:rFonts w:cs="Times New Roman"/>
          <w:spacing w:val="-10"/>
        </w:rPr>
        <w:softHyphen/>
      </w:r>
      <w:r w:rsidR="002C566B" w:rsidRPr="00800771">
        <w:rPr>
          <w:rFonts w:cs="Times New Roman"/>
          <w:spacing w:val="-10"/>
        </w:rPr>
        <w:t>cally,</w:t>
      </w:r>
      <w:r w:rsidR="002A7958" w:rsidRPr="00800771">
        <w:rPr>
          <w:rFonts w:cs="Times New Roman"/>
          <w:spacing w:val="-10"/>
        </w:rPr>
        <w:t xml:space="preserve"> that he </w:t>
      </w:r>
      <w:r w:rsidR="00CB703B" w:rsidRPr="00800771">
        <w:rPr>
          <w:rFonts w:cs="Times New Roman"/>
          <w:spacing w:val="-10"/>
        </w:rPr>
        <w:t>had</w:t>
      </w:r>
      <w:r w:rsidR="002A7958" w:rsidRPr="00800771">
        <w:rPr>
          <w:rFonts w:cs="Times New Roman"/>
          <w:spacing w:val="-10"/>
        </w:rPr>
        <w:t xml:space="preserve"> recognize</w:t>
      </w:r>
      <w:r w:rsidR="00E25424" w:rsidRPr="00800771">
        <w:rPr>
          <w:rFonts w:cs="Times New Roman"/>
          <w:spacing w:val="-10"/>
        </w:rPr>
        <w:t>d</w:t>
      </w:r>
      <w:r w:rsidR="002A7958" w:rsidRPr="00800771">
        <w:rPr>
          <w:rFonts w:cs="Times New Roman"/>
          <w:spacing w:val="-10"/>
        </w:rPr>
        <w:t xml:space="preserve">, </w:t>
      </w:r>
      <w:r w:rsidR="00E25424" w:rsidRPr="00800771">
        <w:rPr>
          <w:rFonts w:cs="Times New Roman"/>
          <w:spacing w:val="-10"/>
        </w:rPr>
        <w:t>implic</w:t>
      </w:r>
      <w:r w:rsidR="0003276B" w:rsidRPr="00800771">
        <w:rPr>
          <w:rFonts w:cs="Times New Roman"/>
          <w:spacing w:val="-10"/>
        </w:rPr>
        <w:t>i</w:t>
      </w:r>
      <w:r w:rsidR="00E25424" w:rsidRPr="00800771">
        <w:rPr>
          <w:rFonts w:cs="Times New Roman"/>
          <w:spacing w:val="-10"/>
        </w:rPr>
        <w:t xml:space="preserve">tly </w:t>
      </w:r>
      <w:r w:rsidR="002A7958" w:rsidRPr="00800771">
        <w:rPr>
          <w:rFonts w:cs="Times New Roman"/>
          <w:spacing w:val="-10"/>
        </w:rPr>
        <w:t>against his own premises, the primarily soc</w:t>
      </w:r>
      <w:r w:rsidR="00DA6562" w:rsidRPr="00800771">
        <w:rPr>
          <w:rFonts w:cs="Times New Roman"/>
          <w:spacing w:val="-10"/>
        </w:rPr>
        <w:t>ial aspect of the performative.</w:t>
      </w:r>
    </w:p>
    <w:p w:rsidR="00517A2F" w:rsidRPr="00800771" w:rsidRDefault="00517A2F" w:rsidP="00073CD8">
      <w:pPr>
        <w:tabs>
          <w:tab w:val="left" w:pos="426"/>
        </w:tabs>
        <w:spacing w:line="240" w:lineRule="exact"/>
        <w:ind w:firstLine="397"/>
        <w:rPr>
          <w:rFonts w:cs="Times New Roman"/>
          <w:spacing w:val="-10"/>
        </w:rPr>
      </w:pPr>
    </w:p>
    <w:p w:rsidR="002A7958" w:rsidRPr="00800771" w:rsidRDefault="002A7958" w:rsidP="002A7958">
      <w:pPr>
        <w:tabs>
          <w:tab w:val="left" w:pos="426"/>
        </w:tabs>
        <w:spacing w:line="240" w:lineRule="exact"/>
        <w:ind w:firstLine="397"/>
        <w:rPr>
          <w:rFonts w:cs="Times New Roman"/>
          <w:iCs/>
          <w:spacing w:val="-10"/>
          <w:sz w:val="18"/>
          <w:szCs w:val="18"/>
        </w:rPr>
      </w:pPr>
      <w:r w:rsidRPr="00800771">
        <w:rPr>
          <w:rFonts w:cs="Times New Roman"/>
          <w:spacing w:val="-10"/>
          <w:sz w:val="18"/>
          <w:szCs w:val="18"/>
        </w:rPr>
        <w:t>Benveniste clearly demonstrates that a performative statement is nothing outside of the circumstances that make it performative. Anybody can shout, “I declare a general mobilization,” but in the absence of an effectuated variable giving that person the right to make such a statement it is an act of p</w:t>
      </w:r>
      <w:r w:rsidR="0003276B" w:rsidRPr="00800771">
        <w:rPr>
          <w:rFonts w:cs="Times New Roman"/>
          <w:spacing w:val="-10"/>
          <w:sz w:val="18"/>
          <w:szCs w:val="18"/>
        </w:rPr>
        <w:t>ue</w:t>
      </w:r>
      <w:r w:rsidRPr="00800771">
        <w:rPr>
          <w:rFonts w:cs="Times New Roman"/>
          <w:spacing w:val="-10"/>
          <w:sz w:val="18"/>
          <w:szCs w:val="18"/>
        </w:rPr>
        <w:t xml:space="preserve">rility or insanity, not an act of enunciation.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78)</w:t>
      </w:r>
    </w:p>
    <w:p w:rsidR="002A7958" w:rsidRPr="00800771" w:rsidRDefault="002A7958" w:rsidP="00073CD8">
      <w:pPr>
        <w:tabs>
          <w:tab w:val="left" w:pos="426"/>
        </w:tabs>
        <w:spacing w:line="240" w:lineRule="exact"/>
        <w:ind w:firstLine="397"/>
        <w:rPr>
          <w:rFonts w:cs="Times New Roman"/>
          <w:spacing w:val="-10"/>
        </w:rPr>
      </w:pPr>
    </w:p>
    <w:p w:rsidR="00073CD8" w:rsidRPr="00800771" w:rsidRDefault="001B7950" w:rsidP="00073CD8">
      <w:pPr>
        <w:tabs>
          <w:tab w:val="left" w:pos="426"/>
        </w:tabs>
        <w:spacing w:line="240" w:lineRule="exact"/>
        <w:ind w:firstLine="397"/>
        <w:rPr>
          <w:rFonts w:cs="Times New Roman"/>
          <w:spacing w:val="-10"/>
        </w:rPr>
      </w:pPr>
      <w:r w:rsidRPr="00800771">
        <w:rPr>
          <w:rFonts w:cs="Times New Roman"/>
          <w:spacing w:val="-10"/>
        </w:rPr>
        <w:t xml:space="preserve">Second, </w:t>
      </w:r>
      <w:r w:rsidR="00B70ACB" w:rsidRPr="00800771">
        <w:rPr>
          <w:rFonts w:cs="Times New Roman"/>
          <w:spacing w:val="-10"/>
        </w:rPr>
        <w:t xml:space="preserve">as we have seen in Volume 4, </w:t>
      </w:r>
      <w:r w:rsidRPr="00800771">
        <w:rPr>
          <w:rFonts w:cs="Times New Roman"/>
          <w:spacing w:val="-10"/>
        </w:rPr>
        <w:t xml:space="preserve">by saying that </w:t>
      </w:r>
      <w:r w:rsidR="00051B29" w:rsidRPr="00800771">
        <w:rPr>
          <w:rFonts w:cs="Times New Roman"/>
          <w:spacing w:val="-10"/>
        </w:rPr>
        <w:t xml:space="preserve">subjectivity was inherent in language, </w:t>
      </w:r>
      <w:r w:rsidR="00E5385A" w:rsidRPr="00800771">
        <w:rPr>
          <w:rFonts w:cs="Times New Roman"/>
          <w:spacing w:val="-10"/>
        </w:rPr>
        <w:t>Benveniste</w:t>
      </w:r>
      <w:r w:rsidR="00051B29" w:rsidRPr="00800771">
        <w:rPr>
          <w:rFonts w:cs="Times New Roman"/>
          <w:spacing w:val="-10"/>
        </w:rPr>
        <w:t xml:space="preserve"> </w:t>
      </w:r>
      <w:r w:rsidR="00E5385A" w:rsidRPr="00800771">
        <w:rPr>
          <w:rFonts w:cs="Times New Roman"/>
          <w:spacing w:val="-10"/>
        </w:rPr>
        <w:t>did</w:t>
      </w:r>
      <w:r w:rsidR="00051B29" w:rsidRPr="00800771">
        <w:rPr>
          <w:rFonts w:cs="Times New Roman"/>
          <w:spacing w:val="-10"/>
        </w:rPr>
        <w:t xml:space="preserve"> </w:t>
      </w:r>
      <w:r w:rsidR="00E5385A" w:rsidRPr="00800771">
        <w:rPr>
          <w:rFonts w:cs="Times New Roman"/>
          <w:spacing w:val="-10"/>
        </w:rPr>
        <w:t xml:space="preserve">certainly </w:t>
      </w:r>
      <w:r w:rsidR="00051B29" w:rsidRPr="00800771">
        <w:rPr>
          <w:rFonts w:cs="Times New Roman"/>
          <w:spacing w:val="-10"/>
        </w:rPr>
        <w:t xml:space="preserve">not suggest that </w:t>
      </w:r>
      <w:r w:rsidR="00CB703B" w:rsidRPr="00800771">
        <w:rPr>
          <w:rFonts w:cs="Times New Roman"/>
          <w:spacing w:val="-10"/>
        </w:rPr>
        <w:t>the latter</w:t>
      </w:r>
      <w:r w:rsidR="00051B29" w:rsidRPr="00800771">
        <w:rPr>
          <w:rFonts w:cs="Times New Roman"/>
          <w:spacing w:val="-10"/>
        </w:rPr>
        <w:t xml:space="preserve"> was an extension of </w:t>
      </w:r>
      <w:r w:rsidR="002B730E" w:rsidRPr="00800771">
        <w:rPr>
          <w:rFonts w:cs="Times New Roman"/>
          <w:spacing w:val="-10"/>
        </w:rPr>
        <w:t>the self, the ego, the psyche, etc</w:t>
      </w:r>
      <w:r w:rsidR="00051B29" w:rsidRPr="00800771">
        <w:rPr>
          <w:rFonts w:cs="Times New Roman"/>
          <w:spacing w:val="-10"/>
        </w:rPr>
        <w:t>.</w:t>
      </w:r>
      <w:r w:rsidR="00CB703B" w:rsidRPr="00800771">
        <w:rPr>
          <w:rFonts w:cs="Times New Roman"/>
          <w:spacing w:val="-10"/>
        </w:rPr>
        <w:t>,</w:t>
      </w:r>
      <w:r w:rsidR="00051B29" w:rsidRPr="00800771">
        <w:rPr>
          <w:rFonts w:cs="Times New Roman"/>
          <w:spacing w:val="-10"/>
        </w:rPr>
        <w:t xml:space="preserve"> </w:t>
      </w:r>
      <w:r w:rsidR="00CB703B" w:rsidRPr="00800771">
        <w:rPr>
          <w:rFonts w:cs="Times New Roman"/>
          <w:spacing w:val="-10"/>
        </w:rPr>
        <w:t>nor that, as Deleuze and Guattari claimed</w:t>
      </w:r>
      <w:r w:rsidR="002E2666" w:rsidRPr="00800771">
        <w:rPr>
          <w:rFonts w:cs="Times New Roman"/>
          <w:spacing w:val="-10"/>
        </w:rPr>
        <w:t xml:space="preserve"> symmetrically</w:t>
      </w:r>
      <w:r w:rsidR="00CB703B" w:rsidRPr="00800771">
        <w:rPr>
          <w:rFonts w:cs="Times New Roman"/>
          <w:spacing w:val="-10"/>
        </w:rPr>
        <w:t xml:space="preserve">, “subjectifications are not primary but </w:t>
      </w:r>
      <w:r w:rsidR="00CB703B" w:rsidRPr="00800771">
        <w:rPr>
          <w:rFonts w:cs="Times New Roman"/>
          <w:i/>
          <w:spacing w:val="-10"/>
        </w:rPr>
        <w:t>result</w:t>
      </w:r>
      <w:r w:rsidR="00CB703B" w:rsidRPr="00800771">
        <w:rPr>
          <w:rFonts w:cs="Times New Roman"/>
          <w:spacing w:val="-10"/>
        </w:rPr>
        <w:t xml:space="preserve"> from a com</w:t>
      </w:r>
      <w:r w:rsidR="00A8614B" w:rsidRPr="00800771">
        <w:rPr>
          <w:rFonts w:cs="Times New Roman"/>
          <w:spacing w:val="-10"/>
        </w:rPr>
        <w:softHyphen/>
      </w:r>
      <w:r w:rsidR="00CB703B" w:rsidRPr="00800771">
        <w:rPr>
          <w:rFonts w:cs="Times New Roman"/>
          <w:spacing w:val="-10"/>
        </w:rPr>
        <w:t xml:space="preserve">plex assemblage” (p. 79, my emphasis). </w:t>
      </w:r>
      <w:r w:rsidR="00CA0F55" w:rsidRPr="00800771">
        <w:rPr>
          <w:rFonts w:cs="Times New Roman"/>
          <w:spacing w:val="-10"/>
        </w:rPr>
        <w:t>Just like</w:t>
      </w:r>
      <w:r w:rsidR="00A16E71" w:rsidRPr="00800771">
        <w:rPr>
          <w:rFonts w:cs="Times New Roman"/>
          <w:spacing w:val="-10"/>
        </w:rPr>
        <w:t xml:space="preserve"> in the previous case, </w:t>
      </w:r>
      <w:r w:rsidR="00CB703B" w:rsidRPr="00800771">
        <w:rPr>
          <w:rFonts w:cs="Times New Roman"/>
          <w:spacing w:val="-10"/>
        </w:rPr>
        <w:t xml:space="preserve">Benveniste opposed both views and </w:t>
      </w:r>
      <w:r w:rsidRPr="00800771">
        <w:rPr>
          <w:rFonts w:cs="Times New Roman"/>
          <w:spacing w:val="-10"/>
        </w:rPr>
        <w:t>emp</w:t>
      </w:r>
      <w:r w:rsidR="00073CD8" w:rsidRPr="00800771">
        <w:rPr>
          <w:rFonts w:cs="Times New Roman"/>
          <w:spacing w:val="-10"/>
        </w:rPr>
        <w:t>has</w:t>
      </w:r>
      <w:r w:rsidRPr="00800771">
        <w:rPr>
          <w:rFonts w:cs="Times New Roman"/>
          <w:spacing w:val="-10"/>
        </w:rPr>
        <w:t>iz</w:t>
      </w:r>
      <w:r w:rsidR="00CB703B" w:rsidRPr="00800771">
        <w:rPr>
          <w:rFonts w:cs="Times New Roman"/>
          <w:spacing w:val="-10"/>
        </w:rPr>
        <w:t>ed</w:t>
      </w:r>
      <w:r w:rsidRPr="00800771">
        <w:rPr>
          <w:rFonts w:cs="Times New Roman"/>
          <w:spacing w:val="-10"/>
        </w:rPr>
        <w:t xml:space="preserve"> that </w:t>
      </w:r>
      <w:r w:rsidR="000C58A5" w:rsidRPr="00800771">
        <w:rPr>
          <w:rFonts w:cs="Times New Roman"/>
          <w:spacing w:val="-10"/>
        </w:rPr>
        <w:t>subjectivity</w:t>
      </w:r>
      <w:r w:rsidR="00051B29" w:rsidRPr="00800771">
        <w:rPr>
          <w:rFonts w:cs="Times New Roman"/>
          <w:spacing w:val="-10"/>
        </w:rPr>
        <w:t xml:space="preserve"> </w:t>
      </w:r>
      <w:r w:rsidRPr="00800771">
        <w:rPr>
          <w:rFonts w:cs="Times New Roman"/>
          <w:spacing w:val="-10"/>
        </w:rPr>
        <w:t xml:space="preserve">would </w:t>
      </w:r>
      <w:r w:rsidR="00051B29" w:rsidRPr="00800771">
        <w:rPr>
          <w:rFonts w:cs="Times New Roman"/>
          <w:i/>
          <w:spacing w:val="-10"/>
        </w:rPr>
        <w:t>emerge</w:t>
      </w:r>
      <w:r w:rsidRPr="00800771">
        <w:rPr>
          <w:rFonts w:cs="Times New Roman"/>
          <w:spacing w:val="-10"/>
        </w:rPr>
        <w:t xml:space="preserve"> only</w:t>
      </w:r>
      <w:r w:rsidR="00051B29" w:rsidRPr="00800771">
        <w:rPr>
          <w:rFonts w:cs="Times New Roman"/>
          <w:spacing w:val="-10"/>
        </w:rPr>
        <w:t xml:space="preserve"> through the </w:t>
      </w:r>
      <w:r w:rsidR="00051B29" w:rsidRPr="00800771">
        <w:rPr>
          <w:rFonts w:cs="Times New Roman"/>
          <w:i/>
          <w:spacing w:val="-10"/>
        </w:rPr>
        <w:t>activity</w:t>
      </w:r>
      <w:r w:rsidR="003A1C65" w:rsidRPr="00800771">
        <w:rPr>
          <w:rFonts w:cs="Times New Roman"/>
          <w:spacing w:val="-10"/>
        </w:rPr>
        <w:t xml:space="preserve"> of language</w:t>
      </w:r>
      <w:r w:rsidR="00CB703B" w:rsidRPr="00800771">
        <w:rPr>
          <w:rFonts w:cs="Times New Roman"/>
          <w:spacing w:val="-10"/>
        </w:rPr>
        <w:t xml:space="preserve"> </w:t>
      </w:r>
      <w:r w:rsidR="00051B29" w:rsidRPr="00800771">
        <w:rPr>
          <w:rFonts w:cs="Times New Roman"/>
          <w:spacing w:val="-10"/>
        </w:rPr>
        <w:t>which was immediately social and intersubjec</w:t>
      </w:r>
      <w:r w:rsidR="00A16E71" w:rsidRPr="00800771">
        <w:rPr>
          <w:rFonts w:cs="Times New Roman"/>
          <w:spacing w:val="-10"/>
        </w:rPr>
        <w:softHyphen/>
      </w:r>
      <w:r w:rsidR="00051B29" w:rsidRPr="00800771">
        <w:rPr>
          <w:rFonts w:cs="Times New Roman"/>
          <w:spacing w:val="-10"/>
        </w:rPr>
        <w:t>tive</w:t>
      </w:r>
      <w:r w:rsidR="00CB703B" w:rsidRPr="00800771">
        <w:rPr>
          <w:rFonts w:cs="Times New Roman"/>
          <w:spacing w:val="-10"/>
        </w:rPr>
        <w:t xml:space="preserve">—what Humboldt </w:t>
      </w:r>
      <w:r w:rsidR="00A16E71" w:rsidRPr="00800771">
        <w:rPr>
          <w:rFonts w:cs="Times New Roman"/>
          <w:spacing w:val="-10"/>
        </w:rPr>
        <w:t xml:space="preserve">had </w:t>
      </w:r>
      <w:r w:rsidR="00CB703B" w:rsidRPr="00800771">
        <w:rPr>
          <w:rFonts w:cs="Times New Roman"/>
          <w:spacing w:val="-10"/>
        </w:rPr>
        <w:t xml:space="preserve">called </w:t>
      </w:r>
      <w:r w:rsidR="00CB703B" w:rsidRPr="00800771">
        <w:rPr>
          <w:rFonts w:cs="Times New Roman"/>
          <w:i/>
          <w:spacing w:val="-10"/>
        </w:rPr>
        <w:t>Thätigkeit</w:t>
      </w:r>
      <w:r w:rsidR="00CB703B" w:rsidRPr="00800771">
        <w:rPr>
          <w:rFonts w:cs="Times New Roman"/>
          <w:spacing w:val="-10"/>
        </w:rPr>
        <w:t xml:space="preserve"> or </w:t>
      </w:r>
      <w:r w:rsidR="00CB703B" w:rsidRPr="00800771">
        <w:rPr>
          <w:rFonts w:cs="Times New Roman"/>
          <w:i/>
          <w:spacing w:val="-10"/>
        </w:rPr>
        <w:t>energeia</w:t>
      </w:r>
      <w:r w:rsidR="00CB703B" w:rsidRPr="00800771">
        <w:rPr>
          <w:rFonts w:cs="Times New Roman"/>
          <w:spacing w:val="-10"/>
        </w:rPr>
        <w:t>.</w:t>
      </w:r>
      <w:r w:rsidR="00073CD8" w:rsidRPr="00800771">
        <w:rPr>
          <w:rFonts w:cs="Times New Roman"/>
          <w:spacing w:val="-10"/>
        </w:rPr>
        <w:t xml:space="preserve"> </w:t>
      </w:r>
    </w:p>
    <w:p w:rsidR="003F0CB9" w:rsidRPr="00800771" w:rsidRDefault="005231EF" w:rsidP="00DD244A">
      <w:pPr>
        <w:tabs>
          <w:tab w:val="left" w:pos="426"/>
        </w:tabs>
        <w:spacing w:line="240" w:lineRule="exact"/>
        <w:ind w:firstLine="397"/>
        <w:rPr>
          <w:rFonts w:cs="Times New Roman"/>
          <w:spacing w:val="-10"/>
        </w:rPr>
      </w:pPr>
      <w:r w:rsidRPr="00800771">
        <w:rPr>
          <w:rFonts w:cs="Times New Roman"/>
          <w:spacing w:val="-10"/>
        </w:rPr>
        <w:t xml:space="preserve">We </w:t>
      </w:r>
      <w:r w:rsidR="006769D2" w:rsidRPr="00800771">
        <w:rPr>
          <w:rFonts w:cs="Times New Roman"/>
          <w:spacing w:val="-10"/>
        </w:rPr>
        <w:t xml:space="preserve">now </w:t>
      </w:r>
      <w:r w:rsidRPr="00800771">
        <w:rPr>
          <w:rFonts w:cs="Times New Roman"/>
          <w:spacing w:val="-10"/>
        </w:rPr>
        <w:t>understand better why Deleuze and Guattari</w:t>
      </w:r>
      <w:r w:rsidR="006769D2" w:rsidRPr="00800771">
        <w:rPr>
          <w:rFonts w:cs="Times New Roman"/>
          <w:spacing w:val="-10"/>
        </w:rPr>
        <w:t>—just as Serres</w:t>
      </w:r>
      <w:r w:rsidR="00B70ACB" w:rsidRPr="00800771">
        <w:rPr>
          <w:rFonts w:cs="Times New Roman"/>
          <w:spacing w:val="-10"/>
        </w:rPr>
        <w:t xml:space="preserve"> as a matter of fact</w:t>
      </w:r>
      <w:r w:rsidR="006769D2" w:rsidRPr="00800771">
        <w:rPr>
          <w:rFonts w:cs="Times New Roman"/>
          <w:spacing w:val="-10"/>
        </w:rPr>
        <w:t>—</w:t>
      </w:r>
      <w:r w:rsidR="00C22A8A" w:rsidRPr="00800771">
        <w:rPr>
          <w:rFonts w:cs="Times New Roman"/>
          <w:spacing w:val="-10"/>
        </w:rPr>
        <w:t xml:space="preserve">were so unfair with Benveniste and why, on the contrary, they praised so highly Austin who had anticipated—so they claimed—their own anti-anthropological </w:t>
      </w:r>
      <w:r w:rsidR="00C22A8A" w:rsidRPr="00800771">
        <w:rPr>
          <w:rFonts w:cs="Times New Roman"/>
          <w:i/>
          <w:spacing w:val="-10"/>
        </w:rPr>
        <w:t>hyperpragmatism</w:t>
      </w:r>
      <w:r w:rsidR="00C22A8A" w:rsidRPr="00800771">
        <w:rPr>
          <w:rFonts w:cs="Times New Roman"/>
          <w:spacing w:val="-10"/>
        </w:rPr>
        <w:t xml:space="preserve">. Actually, Benveniste </w:t>
      </w:r>
      <w:r w:rsidR="007C0720" w:rsidRPr="00800771">
        <w:rPr>
          <w:rFonts w:cs="Times New Roman"/>
          <w:spacing w:val="-10"/>
        </w:rPr>
        <w:t>shared with them</w:t>
      </w:r>
      <w:r w:rsidR="00924018" w:rsidRPr="00800771">
        <w:rPr>
          <w:rFonts w:cs="Times New Roman"/>
          <w:spacing w:val="-10"/>
        </w:rPr>
        <w:t>—and actually anticipated—</w:t>
      </w:r>
      <w:r w:rsidR="007C0720" w:rsidRPr="00800771">
        <w:rPr>
          <w:rFonts w:cs="Times New Roman"/>
          <w:spacing w:val="-10"/>
        </w:rPr>
        <w:t>much more than they were ready to accept</w:t>
      </w:r>
      <w:r w:rsidR="00C22A8A" w:rsidRPr="00800771">
        <w:rPr>
          <w:rFonts w:cs="Times New Roman"/>
          <w:spacing w:val="-10"/>
        </w:rPr>
        <w:t xml:space="preserve">: </w:t>
      </w:r>
      <w:r w:rsidR="007C0720" w:rsidRPr="00800771">
        <w:rPr>
          <w:rFonts w:cs="Times New Roman"/>
          <w:spacing w:val="-10"/>
        </w:rPr>
        <w:t>the criti</w:t>
      </w:r>
      <w:r w:rsidR="0073064C" w:rsidRPr="00800771">
        <w:rPr>
          <w:rFonts w:cs="Times New Roman"/>
          <w:spacing w:val="-10"/>
        </w:rPr>
        <w:softHyphen/>
      </w:r>
      <w:r w:rsidR="007C0720" w:rsidRPr="00800771">
        <w:rPr>
          <w:rFonts w:cs="Times New Roman"/>
          <w:spacing w:val="-10"/>
        </w:rPr>
        <w:t xml:space="preserve">que of the reduction of language to </w:t>
      </w:r>
      <w:r w:rsidR="00791232" w:rsidRPr="00800771">
        <w:rPr>
          <w:rFonts w:cs="Times New Roman"/>
          <w:spacing w:val="-10"/>
        </w:rPr>
        <w:t>refer</w:t>
      </w:r>
      <w:r w:rsidR="0045403B" w:rsidRPr="00800771">
        <w:rPr>
          <w:rFonts w:cs="Times New Roman"/>
          <w:spacing w:val="-10"/>
        </w:rPr>
        <w:softHyphen/>
      </w:r>
      <w:r w:rsidR="00791232" w:rsidRPr="00800771">
        <w:rPr>
          <w:rFonts w:cs="Times New Roman"/>
          <w:spacing w:val="-10"/>
        </w:rPr>
        <w:t xml:space="preserve">ence, </w:t>
      </w:r>
      <w:r w:rsidR="007A2089" w:rsidRPr="00800771">
        <w:rPr>
          <w:rFonts w:cs="Times New Roman"/>
          <w:spacing w:val="-10"/>
        </w:rPr>
        <w:t xml:space="preserve">to </w:t>
      </w:r>
      <w:r w:rsidR="007C0720" w:rsidRPr="00800771">
        <w:rPr>
          <w:rFonts w:cs="Times New Roman"/>
          <w:spacing w:val="-10"/>
        </w:rPr>
        <w:t>repre</w:t>
      </w:r>
      <w:r w:rsidR="00695BA3" w:rsidRPr="00800771">
        <w:rPr>
          <w:rFonts w:cs="Times New Roman"/>
          <w:spacing w:val="-10"/>
        </w:rPr>
        <w:softHyphen/>
      </w:r>
      <w:r w:rsidR="007C0720" w:rsidRPr="00800771">
        <w:rPr>
          <w:rFonts w:cs="Times New Roman"/>
          <w:spacing w:val="-10"/>
        </w:rPr>
        <w:t xml:space="preserve">sentation, </w:t>
      </w:r>
      <w:r w:rsidR="00C22A8A" w:rsidRPr="00800771">
        <w:rPr>
          <w:rFonts w:cs="Times New Roman"/>
          <w:spacing w:val="-10"/>
        </w:rPr>
        <w:t xml:space="preserve">or </w:t>
      </w:r>
      <w:r w:rsidR="007A2089" w:rsidRPr="00800771">
        <w:rPr>
          <w:rFonts w:cs="Times New Roman"/>
          <w:spacing w:val="-10"/>
        </w:rPr>
        <w:t xml:space="preserve">to </w:t>
      </w:r>
      <w:r w:rsidR="007C0720" w:rsidRPr="00800771">
        <w:rPr>
          <w:rFonts w:cs="Times New Roman"/>
          <w:spacing w:val="-10"/>
        </w:rPr>
        <w:t>information</w:t>
      </w:r>
      <w:r w:rsidR="002B730E" w:rsidRPr="00800771">
        <w:rPr>
          <w:rFonts w:cs="Times New Roman"/>
          <w:spacing w:val="-10"/>
        </w:rPr>
        <w:t>; the rejection of the structuralist reduction of language to its formal and semiotic part; the introduction of</w:t>
      </w:r>
      <w:r w:rsidR="00C22A8A" w:rsidRPr="00800771">
        <w:rPr>
          <w:rFonts w:cs="Times New Roman"/>
          <w:spacing w:val="-10"/>
        </w:rPr>
        <w:t xml:space="preserve"> a new per</w:t>
      </w:r>
      <w:r w:rsidR="00A8614B" w:rsidRPr="00800771">
        <w:rPr>
          <w:rFonts w:cs="Times New Roman"/>
          <w:spacing w:val="-10"/>
        </w:rPr>
        <w:softHyphen/>
      </w:r>
      <w:r w:rsidR="00C22A8A" w:rsidRPr="00800771">
        <w:rPr>
          <w:rFonts w:cs="Times New Roman"/>
          <w:spacing w:val="-10"/>
        </w:rPr>
        <w:t>spective oriented towards activity and</w:t>
      </w:r>
      <w:r w:rsidR="002B730E" w:rsidRPr="00800771">
        <w:rPr>
          <w:rFonts w:cs="Times New Roman"/>
          <w:spacing w:val="-10"/>
        </w:rPr>
        <w:t xml:space="preserve"> </w:t>
      </w:r>
      <w:r w:rsidR="00C22A8A" w:rsidRPr="00800771">
        <w:rPr>
          <w:rFonts w:cs="Times New Roman"/>
          <w:spacing w:val="-10"/>
        </w:rPr>
        <w:t xml:space="preserve">empirical context. </w:t>
      </w:r>
      <w:r w:rsidR="00E25424" w:rsidRPr="00800771">
        <w:rPr>
          <w:rFonts w:cs="Times New Roman"/>
          <w:spacing w:val="-10"/>
        </w:rPr>
        <w:t>But</w:t>
      </w:r>
      <w:r w:rsidR="00C22A8A" w:rsidRPr="00800771">
        <w:rPr>
          <w:rFonts w:cs="Times New Roman"/>
          <w:spacing w:val="-10"/>
        </w:rPr>
        <w:t>, at the same time, he</w:t>
      </w:r>
      <w:r w:rsidRPr="00800771">
        <w:rPr>
          <w:rFonts w:cs="Times New Roman"/>
          <w:spacing w:val="-10"/>
        </w:rPr>
        <w:t xml:space="preserve"> </w:t>
      </w:r>
      <w:r w:rsidR="00C22A8A" w:rsidRPr="00800771">
        <w:rPr>
          <w:rFonts w:cs="Times New Roman"/>
          <w:spacing w:val="-10"/>
        </w:rPr>
        <w:t xml:space="preserve">stoutly </w:t>
      </w:r>
      <w:r w:rsidRPr="00800771">
        <w:rPr>
          <w:rFonts w:cs="Times New Roman"/>
          <w:spacing w:val="-10"/>
        </w:rPr>
        <w:t>opposed</w:t>
      </w:r>
      <w:r w:rsidR="00C22A8A" w:rsidRPr="00800771">
        <w:rPr>
          <w:rFonts w:cs="Times New Roman"/>
          <w:spacing w:val="-10"/>
        </w:rPr>
        <w:t xml:space="preserve"> </w:t>
      </w:r>
      <w:r w:rsidRPr="00800771">
        <w:rPr>
          <w:rFonts w:cs="Times New Roman"/>
          <w:spacing w:val="-10"/>
        </w:rPr>
        <w:t xml:space="preserve">their view with </w:t>
      </w:r>
      <w:r w:rsidR="00DE02F5" w:rsidRPr="00800771">
        <w:rPr>
          <w:rFonts w:cs="Times New Roman"/>
          <w:spacing w:val="-10"/>
        </w:rPr>
        <w:t>a</w:t>
      </w:r>
      <w:r w:rsidRPr="00800771">
        <w:rPr>
          <w:rFonts w:cs="Times New Roman"/>
          <w:spacing w:val="-10"/>
        </w:rPr>
        <w:t xml:space="preserve"> </w:t>
      </w:r>
      <w:r w:rsidR="0021785D" w:rsidRPr="00800771">
        <w:rPr>
          <w:rFonts w:cs="Times New Roman"/>
          <w:spacing w:val="-10"/>
        </w:rPr>
        <w:t>powerful</w:t>
      </w:r>
      <w:r w:rsidRPr="00800771">
        <w:rPr>
          <w:rFonts w:cs="Times New Roman"/>
          <w:spacing w:val="-10"/>
        </w:rPr>
        <w:t xml:space="preserve"> </w:t>
      </w:r>
      <w:r w:rsidR="00DE02F5" w:rsidRPr="00800771">
        <w:rPr>
          <w:rFonts w:cs="Times New Roman"/>
          <w:i/>
          <w:spacing w:val="-10"/>
        </w:rPr>
        <w:t>pragmatics</w:t>
      </w:r>
      <w:r w:rsidR="008C5E3E" w:rsidRPr="00800771">
        <w:rPr>
          <w:rFonts w:cs="Times New Roman"/>
          <w:i/>
          <w:spacing w:val="-10"/>
        </w:rPr>
        <w:t xml:space="preserve"> </w:t>
      </w:r>
      <w:r w:rsidR="008C5E3E" w:rsidRPr="00800771">
        <w:rPr>
          <w:rFonts w:cs="Times New Roman"/>
          <w:spacing w:val="-10"/>
        </w:rPr>
        <w:t>which involved strong anthropological concerns</w:t>
      </w:r>
      <w:r w:rsidR="00C22A8A" w:rsidRPr="00800771">
        <w:rPr>
          <w:rFonts w:cs="Times New Roman"/>
          <w:spacing w:val="-10"/>
        </w:rPr>
        <w:t xml:space="preserve"> that did not </w:t>
      </w:r>
      <w:r w:rsidR="00924018" w:rsidRPr="00800771">
        <w:rPr>
          <w:rFonts w:cs="Times New Roman"/>
          <w:spacing w:val="-10"/>
        </w:rPr>
        <w:t>stem</w:t>
      </w:r>
      <w:r w:rsidR="00C22A8A" w:rsidRPr="00800771">
        <w:rPr>
          <w:rFonts w:cs="Times New Roman"/>
          <w:spacing w:val="-10"/>
        </w:rPr>
        <w:t xml:space="preserve"> from </w:t>
      </w:r>
      <w:r w:rsidR="0073064C" w:rsidRPr="00800771">
        <w:rPr>
          <w:rFonts w:cs="Times New Roman"/>
          <w:spacing w:val="-10"/>
        </w:rPr>
        <w:t>a</w:t>
      </w:r>
      <w:r w:rsidR="00924018" w:rsidRPr="00800771">
        <w:rPr>
          <w:rFonts w:cs="Times New Roman"/>
          <w:spacing w:val="-10"/>
        </w:rPr>
        <w:t>n</w:t>
      </w:r>
      <w:r w:rsidR="00CA0F55" w:rsidRPr="00800771">
        <w:rPr>
          <w:rFonts w:cs="Times New Roman"/>
          <w:spacing w:val="-10"/>
        </w:rPr>
        <w:t>y</w:t>
      </w:r>
      <w:r w:rsidR="0073064C" w:rsidRPr="00800771">
        <w:rPr>
          <w:rFonts w:cs="Times New Roman"/>
          <w:spacing w:val="-10"/>
        </w:rPr>
        <w:t xml:space="preserve"> </w:t>
      </w:r>
      <w:r w:rsidR="00C22A8A" w:rsidRPr="00800771">
        <w:rPr>
          <w:rFonts w:cs="Times New Roman"/>
          <w:spacing w:val="-10"/>
        </w:rPr>
        <w:t xml:space="preserve">essence of humanity but </w:t>
      </w:r>
      <w:r w:rsidR="008A54DC" w:rsidRPr="00800771">
        <w:rPr>
          <w:rFonts w:cs="Times New Roman"/>
          <w:spacing w:val="-10"/>
        </w:rPr>
        <w:t>implied</w:t>
      </w:r>
      <w:r w:rsidR="00924018" w:rsidRPr="00800771">
        <w:rPr>
          <w:rFonts w:cs="Times New Roman"/>
          <w:spacing w:val="-10"/>
        </w:rPr>
        <w:t>,</w:t>
      </w:r>
      <w:r w:rsidR="008A54DC" w:rsidRPr="00800771">
        <w:rPr>
          <w:rFonts w:cs="Times New Roman"/>
          <w:spacing w:val="-10"/>
        </w:rPr>
        <w:t xml:space="preserve"> on the contrary</w:t>
      </w:r>
      <w:r w:rsidR="00924018" w:rsidRPr="00800771">
        <w:rPr>
          <w:rFonts w:cs="Times New Roman"/>
          <w:spacing w:val="-10"/>
        </w:rPr>
        <w:t>,</w:t>
      </w:r>
      <w:r w:rsidR="008A54DC" w:rsidRPr="00800771">
        <w:rPr>
          <w:rFonts w:cs="Times New Roman"/>
          <w:spacing w:val="-10"/>
        </w:rPr>
        <w:t xml:space="preserve"> </w:t>
      </w:r>
      <w:r w:rsidR="00924018" w:rsidRPr="00800771">
        <w:rPr>
          <w:rFonts w:cs="Times New Roman"/>
          <w:spacing w:val="-10"/>
        </w:rPr>
        <w:t>its</w:t>
      </w:r>
      <w:r w:rsidR="00C22A8A" w:rsidRPr="00800771">
        <w:rPr>
          <w:rFonts w:cs="Times New Roman"/>
          <w:spacing w:val="-10"/>
        </w:rPr>
        <w:t xml:space="preserve"> </w:t>
      </w:r>
      <w:r w:rsidR="008A54DC" w:rsidRPr="00800771">
        <w:rPr>
          <w:rFonts w:cs="Times New Roman"/>
          <w:spacing w:val="-10"/>
        </w:rPr>
        <w:t xml:space="preserve">radical </w:t>
      </w:r>
      <w:r w:rsidR="00695BA3" w:rsidRPr="00800771">
        <w:rPr>
          <w:rFonts w:cs="Times New Roman"/>
          <w:spacing w:val="-10"/>
        </w:rPr>
        <w:t>historici</w:t>
      </w:r>
      <w:r w:rsidR="008A54DC" w:rsidRPr="00800771">
        <w:rPr>
          <w:rFonts w:cs="Times New Roman"/>
          <w:spacing w:val="-10"/>
        </w:rPr>
        <w:t>ty</w:t>
      </w:r>
      <w:r w:rsidR="00695BA3" w:rsidRPr="00800771">
        <w:rPr>
          <w:rFonts w:cs="Times New Roman"/>
          <w:spacing w:val="-10"/>
        </w:rPr>
        <w:t>.</w:t>
      </w:r>
    </w:p>
    <w:p w:rsidR="001D7FEE" w:rsidRPr="00800771" w:rsidRDefault="0021785D" w:rsidP="003D3431">
      <w:pPr>
        <w:tabs>
          <w:tab w:val="left" w:pos="426"/>
        </w:tabs>
        <w:spacing w:line="240" w:lineRule="exact"/>
        <w:ind w:firstLine="397"/>
        <w:rPr>
          <w:rFonts w:cs="Times New Roman"/>
          <w:spacing w:val="-12"/>
        </w:rPr>
      </w:pPr>
      <w:r w:rsidRPr="00800771">
        <w:rPr>
          <w:rFonts w:cs="Times New Roman"/>
          <w:spacing w:val="-12"/>
        </w:rPr>
        <w:t>By contrast, the</w:t>
      </w:r>
      <w:r w:rsidR="0073064C" w:rsidRPr="00800771">
        <w:rPr>
          <w:rFonts w:cs="Times New Roman"/>
          <w:spacing w:val="-12"/>
        </w:rPr>
        <w:t xml:space="preserve"> </w:t>
      </w:r>
      <w:r w:rsidR="00F8169F" w:rsidRPr="00800771">
        <w:rPr>
          <w:rFonts w:cs="Times New Roman"/>
          <w:spacing w:val="-12"/>
        </w:rPr>
        <w:t>limitation</w:t>
      </w:r>
      <w:r w:rsidR="00AE15AF" w:rsidRPr="00800771">
        <w:rPr>
          <w:rFonts w:cs="Times New Roman"/>
          <w:spacing w:val="-12"/>
        </w:rPr>
        <w:t>s</w:t>
      </w:r>
      <w:r w:rsidR="00F8169F" w:rsidRPr="00800771">
        <w:rPr>
          <w:rFonts w:cs="Times New Roman"/>
          <w:spacing w:val="-12"/>
        </w:rPr>
        <w:t xml:space="preserve"> of Deleuze and Guattari’s hyperprag</w:t>
      </w:r>
      <w:r w:rsidR="00A16E71" w:rsidRPr="00800771">
        <w:rPr>
          <w:rFonts w:cs="Times New Roman"/>
          <w:spacing w:val="-12"/>
        </w:rPr>
        <w:softHyphen/>
      </w:r>
      <w:r w:rsidR="00F8169F" w:rsidRPr="00800771">
        <w:rPr>
          <w:rFonts w:cs="Times New Roman"/>
          <w:spacing w:val="-12"/>
        </w:rPr>
        <w:t xml:space="preserve">matism appeared </w:t>
      </w:r>
      <w:r w:rsidR="00C134FA" w:rsidRPr="00800771">
        <w:rPr>
          <w:rFonts w:cs="Times New Roman"/>
          <w:spacing w:val="-12"/>
        </w:rPr>
        <w:t xml:space="preserve">quite </w:t>
      </w:r>
      <w:r w:rsidR="00E5385A" w:rsidRPr="00800771">
        <w:rPr>
          <w:rFonts w:cs="Times New Roman"/>
          <w:spacing w:val="-12"/>
        </w:rPr>
        <w:t>clearly</w:t>
      </w:r>
      <w:r w:rsidR="003D3431" w:rsidRPr="00800771">
        <w:rPr>
          <w:rFonts w:cs="Times New Roman"/>
          <w:spacing w:val="-12"/>
        </w:rPr>
        <w:t xml:space="preserve"> </w:t>
      </w:r>
      <w:r w:rsidR="006343F7" w:rsidRPr="00800771">
        <w:rPr>
          <w:rFonts w:cs="Times New Roman"/>
          <w:spacing w:val="-12"/>
        </w:rPr>
        <w:t>w</w:t>
      </w:r>
      <w:r w:rsidR="003D3431" w:rsidRPr="00800771">
        <w:rPr>
          <w:rFonts w:cs="Times New Roman"/>
          <w:spacing w:val="-12"/>
        </w:rPr>
        <w:t>hen they defined language as “the set</w:t>
      </w:r>
      <w:r w:rsidR="00AE15AF" w:rsidRPr="00800771">
        <w:rPr>
          <w:rFonts w:cs="Times New Roman"/>
          <w:spacing w:val="-12"/>
        </w:rPr>
        <w:t xml:space="preserve"> </w:t>
      </w:r>
      <w:r w:rsidR="00AE15AF" w:rsidRPr="00800771">
        <w:rPr>
          <w:rFonts w:cs="Times New Roman"/>
          <w:i/>
          <w:spacing w:val="-12"/>
        </w:rPr>
        <w:t>[l’ensemble]</w:t>
      </w:r>
      <w:r w:rsidR="003D3431" w:rsidRPr="00800771">
        <w:rPr>
          <w:rFonts w:cs="Times New Roman"/>
          <w:spacing w:val="-12"/>
        </w:rPr>
        <w:t xml:space="preserve"> of all order-words, impli</w:t>
      </w:r>
      <w:r w:rsidR="003D3431" w:rsidRPr="00800771">
        <w:rPr>
          <w:rFonts w:cs="Times New Roman"/>
          <w:spacing w:val="-12"/>
        </w:rPr>
        <w:softHyphen/>
        <w:t>cit pre</w:t>
      </w:r>
      <w:r w:rsidR="00051922" w:rsidRPr="00800771">
        <w:rPr>
          <w:rFonts w:cs="Times New Roman"/>
          <w:spacing w:val="-12"/>
        </w:rPr>
        <w:softHyphen/>
      </w:r>
      <w:r w:rsidR="003D3431" w:rsidRPr="00800771">
        <w:rPr>
          <w:rFonts w:cs="Times New Roman"/>
          <w:spacing w:val="-12"/>
        </w:rPr>
        <w:t>suppositions, or speech acts.” This implied con</w:t>
      </w:r>
      <w:r w:rsidR="00051922" w:rsidRPr="00800771">
        <w:rPr>
          <w:rFonts w:cs="Times New Roman"/>
          <w:spacing w:val="-12"/>
        </w:rPr>
        <w:softHyphen/>
      </w:r>
      <w:r w:rsidR="003D3431" w:rsidRPr="00800771">
        <w:rPr>
          <w:rFonts w:cs="Times New Roman"/>
          <w:spacing w:val="-12"/>
        </w:rPr>
        <w:t xml:space="preserve">sidering language not as a discourse activity but as a collection of utterances, the meaning of which depended </w:t>
      </w:r>
      <w:r w:rsidR="00AE15AF" w:rsidRPr="00800771">
        <w:rPr>
          <w:rFonts w:cs="Times New Roman"/>
          <w:i/>
          <w:spacing w:val="-12"/>
        </w:rPr>
        <w:t>exclu</w:t>
      </w:r>
      <w:r w:rsidR="0045403B" w:rsidRPr="00800771">
        <w:rPr>
          <w:rFonts w:cs="Times New Roman"/>
          <w:i/>
          <w:spacing w:val="-12"/>
        </w:rPr>
        <w:softHyphen/>
      </w:r>
      <w:r w:rsidR="00AE15AF" w:rsidRPr="00800771">
        <w:rPr>
          <w:rFonts w:cs="Times New Roman"/>
          <w:i/>
          <w:spacing w:val="-12"/>
        </w:rPr>
        <w:t>sively</w:t>
      </w:r>
      <w:r w:rsidR="00AE15AF" w:rsidRPr="00800771">
        <w:rPr>
          <w:rFonts w:cs="Times New Roman"/>
          <w:spacing w:val="-12"/>
        </w:rPr>
        <w:t xml:space="preserve"> </w:t>
      </w:r>
      <w:r w:rsidR="003D3431" w:rsidRPr="00800771">
        <w:rPr>
          <w:rFonts w:cs="Times New Roman"/>
          <w:spacing w:val="-12"/>
        </w:rPr>
        <w:t>on social circumstances</w:t>
      </w:r>
      <w:r w:rsidR="00AE15AF" w:rsidRPr="00800771">
        <w:rPr>
          <w:rFonts w:cs="Times New Roman"/>
          <w:spacing w:val="-12"/>
        </w:rPr>
        <w:t>—just as structuralist thinkers had previ</w:t>
      </w:r>
      <w:r w:rsidR="0045403B" w:rsidRPr="00800771">
        <w:rPr>
          <w:rFonts w:cs="Times New Roman"/>
          <w:spacing w:val="-12"/>
        </w:rPr>
        <w:softHyphen/>
      </w:r>
      <w:r w:rsidR="00AE15AF" w:rsidRPr="00800771">
        <w:rPr>
          <w:rFonts w:cs="Times New Roman"/>
          <w:spacing w:val="-12"/>
        </w:rPr>
        <w:t>ously sus</w:t>
      </w:r>
      <w:r w:rsidR="00A8614B" w:rsidRPr="00800771">
        <w:rPr>
          <w:rFonts w:cs="Times New Roman"/>
          <w:spacing w:val="-12"/>
        </w:rPr>
        <w:softHyphen/>
      </w:r>
      <w:r w:rsidR="00AE15AF" w:rsidRPr="00800771">
        <w:rPr>
          <w:rFonts w:cs="Times New Roman"/>
          <w:spacing w:val="-12"/>
        </w:rPr>
        <w:t xml:space="preserve">tained that it depended </w:t>
      </w:r>
      <w:r w:rsidR="00AE15AF" w:rsidRPr="00800771">
        <w:rPr>
          <w:rFonts w:cs="Times New Roman"/>
          <w:i/>
          <w:spacing w:val="-12"/>
        </w:rPr>
        <w:t>exclusively</w:t>
      </w:r>
      <w:r w:rsidR="00AE15AF" w:rsidRPr="00800771">
        <w:rPr>
          <w:rFonts w:cs="Times New Roman"/>
          <w:spacing w:val="-12"/>
        </w:rPr>
        <w:t xml:space="preserve"> on </w:t>
      </w:r>
      <w:r w:rsidR="003243EA" w:rsidRPr="00800771">
        <w:rPr>
          <w:rFonts w:cs="Times New Roman"/>
          <w:spacing w:val="-12"/>
        </w:rPr>
        <w:t xml:space="preserve">the </w:t>
      </w:r>
      <w:r w:rsidR="00AE15AF" w:rsidRPr="00800771">
        <w:rPr>
          <w:rFonts w:cs="Times New Roman"/>
          <w:spacing w:val="-12"/>
        </w:rPr>
        <w:t>internal relations</w:t>
      </w:r>
      <w:r w:rsidR="003243EA" w:rsidRPr="00800771">
        <w:rPr>
          <w:rFonts w:cs="Times New Roman"/>
          <w:spacing w:val="-12"/>
        </w:rPr>
        <w:t xml:space="preserve"> of the linguis</w:t>
      </w:r>
      <w:r w:rsidR="00A8614B" w:rsidRPr="00800771">
        <w:rPr>
          <w:rFonts w:cs="Times New Roman"/>
          <w:spacing w:val="-12"/>
        </w:rPr>
        <w:softHyphen/>
      </w:r>
      <w:r w:rsidR="003243EA" w:rsidRPr="00800771">
        <w:rPr>
          <w:rFonts w:cs="Times New Roman"/>
          <w:spacing w:val="-12"/>
        </w:rPr>
        <w:t>tic code</w:t>
      </w:r>
      <w:r w:rsidR="003D3431" w:rsidRPr="00800771">
        <w:rPr>
          <w:rFonts w:cs="Times New Roman"/>
          <w:spacing w:val="-12"/>
        </w:rPr>
        <w:t xml:space="preserve">. </w:t>
      </w:r>
    </w:p>
    <w:p w:rsidR="00D0502F" w:rsidRPr="00800771" w:rsidRDefault="001D7FEE" w:rsidP="003D3431">
      <w:pPr>
        <w:tabs>
          <w:tab w:val="left" w:pos="426"/>
        </w:tabs>
        <w:spacing w:line="240" w:lineRule="exact"/>
        <w:ind w:firstLine="397"/>
        <w:rPr>
          <w:rFonts w:cs="Times New Roman"/>
          <w:spacing w:val="-10"/>
        </w:rPr>
      </w:pPr>
      <w:r w:rsidRPr="00800771">
        <w:rPr>
          <w:rFonts w:cs="Times New Roman"/>
          <w:spacing w:val="-10"/>
        </w:rPr>
        <w:t>T</w:t>
      </w:r>
      <w:r w:rsidR="00214940" w:rsidRPr="00800771">
        <w:rPr>
          <w:rFonts w:cs="Times New Roman"/>
          <w:spacing w:val="-10"/>
        </w:rPr>
        <w:t>he</w:t>
      </w:r>
      <w:r w:rsidR="006C5837" w:rsidRPr="00800771">
        <w:rPr>
          <w:rFonts w:cs="Times New Roman"/>
          <w:spacing w:val="-10"/>
        </w:rPr>
        <w:t xml:space="preserve"> price to pay for </w:t>
      </w:r>
      <w:r w:rsidR="003D3431" w:rsidRPr="00800771">
        <w:rPr>
          <w:rFonts w:cs="Times New Roman"/>
          <w:spacing w:val="-10"/>
        </w:rPr>
        <w:t xml:space="preserve">skipping the </w:t>
      </w:r>
      <w:r w:rsidR="007A2089" w:rsidRPr="00800771">
        <w:rPr>
          <w:rFonts w:cs="Times New Roman"/>
          <w:i/>
          <w:spacing w:val="-10"/>
        </w:rPr>
        <w:t>rhuthmic</w:t>
      </w:r>
      <w:r w:rsidR="007A2089" w:rsidRPr="00800771">
        <w:rPr>
          <w:rFonts w:cs="Times New Roman"/>
          <w:spacing w:val="-10"/>
        </w:rPr>
        <w:t xml:space="preserve"> </w:t>
      </w:r>
      <w:r w:rsidR="003D3431" w:rsidRPr="00800771">
        <w:rPr>
          <w:rFonts w:cs="Times New Roman"/>
          <w:spacing w:val="-10"/>
        </w:rPr>
        <w:t>dynamics specific to lan</w:t>
      </w:r>
      <w:r w:rsidR="002F3BBD">
        <w:rPr>
          <w:rFonts w:cs="Times New Roman"/>
          <w:spacing w:val="-10"/>
        </w:rPr>
        <w:softHyphen/>
      </w:r>
      <w:r w:rsidR="003D3431" w:rsidRPr="00800771">
        <w:rPr>
          <w:rFonts w:cs="Times New Roman"/>
          <w:spacing w:val="-10"/>
        </w:rPr>
        <w:t xml:space="preserve">guage activity </w:t>
      </w:r>
      <w:r w:rsidR="006C5837" w:rsidRPr="00800771">
        <w:rPr>
          <w:rFonts w:cs="Times New Roman"/>
          <w:spacing w:val="-10"/>
        </w:rPr>
        <w:t xml:space="preserve">was </w:t>
      </w:r>
      <w:r w:rsidR="00666C52" w:rsidRPr="00800771">
        <w:rPr>
          <w:rFonts w:cs="Times New Roman"/>
          <w:spacing w:val="-10"/>
        </w:rPr>
        <w:t xml:space="preserve">high. </w:t>
      </w:r>
    </w:p>
    <w:p w:rsidR="003D3431" w:rsidRPr="00800771" w:rsidRDefault="00666C52" w:rsidP="003D3431">
      <w:pPr>
        <w:tabs>
          <w:tab w:val="left" w:pos="426"/>
        </w:tabs>
        <w:spacing w:line="240" w:lineRule="exact"/>
        <w:ind w:firstLine="397"/>
        <w:rPr>
          <w:rFonts w:cs="Times New Roman"/>
          <w:spacing w:val="-10"/>
        </w:rPr>
      </w:pPr>
      <w:r w:rsidRPr="00800771">
        <w:rPr>
          <w:rFonts w:cs="Times New Roman"/>
          <w:spacing w:val="-10"/>
        </w:rPr>
        <w:t xml:space="preserve">First, it </w:t>
      </w:r>
      <w:r w:rsidR="00AE158D" w:rsidRPr="00800771">
        <w:rPr>
          <w:rFonts w:cs="Times New Roman"/>
          <w:spacing w:val="-10"/>
        </w:rPr>
        <w:t>involved</w:t>
      </w:r>
      <w:r w:rsidRPr="00800771">
        <w:rPr>
          <w:rFonts w:cs="Times New Roman"/>
          <w:spacing w:val="-10"/>
        </w:rPr>
        <w:t xml:space="preserve"> </w:t>
      </w:r>
      <w:r w:rsidR="006C5837" w:rsidRPr="00800771">
        <w:rPr>
          <w:rFonts w:cs="Times New Roman"/>
          <w:spacing w:val="-10"/>
        </w:rPr>
        <w:t>the</w:t>
      </w:r>
      <w:r w:rsidR="003D3431" w:rsidRPr="00800771">
        <w:rPr>
          <w:rFonts w:cs="Times New Roman"/>
          <w:spacing w:val="-10"/>
        </w:rPr>
        <w:t xml:space="preserve"> </w:t>
      </w:r>
      <w:r w:rsidR="001D7FEE" w:rsidRPr="00800771">
        <w:rPr>
          <w:rFonts w:cs="Times New Roman"/>
          <w:spacing w:val="-10"/>
        </w:rPr>
        <w:t xml:space="preserve">denied </w:t>
      </w:r>
      <w:r w:rsidR="00AE158D" w:rsidRPr="00800771">
        <w:rPr>
          <w:rFonts w:cs="Times New Roman"/>
          <w:spacing w:val="-10"/>
        </w:rPr>
        <w:t>pre</w:t>
      </w:r>
      <w:r w:rsidR="006C5837" w:rsidRPr="00800771">
        <w:rPr>
          <w:rFonts w:cs="Times New Roman"/>
          <w:spacing w:val="-10"/>
        </w:rPr>
        <w:t>servation</w:t>
      </w:r>
      <w:r w:rsidR="003D3431" w:rsidRPr="00800771">
        <w:rPr>
          <w:rFonts w:cs="Times New Roman"/>
          <w:spacing w:val="-10"/>
        </w:rPr>
        <w:t xml:space="preserve"> </w:t>
      </w:r>
      <w:r w:rsidR="006C5837" w:rsidRPr="00800771">
        <w:rPr>
          <w:rFonts w:cs="Times New Roman"/>
          <w:spacing w:val="-10"/>
        </w:rPr>
        <w:t xml:space="preserve">of </w:t>
      </w:r>
      <w:r w:rsidR="003D3431" w:rsidRPr="00800771">
        <w:rPr>
          <w:rFonts w:cs="Times New Roman"/>
          <w:spacing w:val="-10"/>
        </w:rPr>
        <w:t xml:space="preserve">the </w:t>
      </w:r>
      <w:r w:rsidR="006C5837" w:rsidRPr="00800771">
        <w:rPr>
          <w:rFonts w:cs="Times New Roman"/>
          <w:spacing w:val="-10"/>
        </w:rPr>
        <w:t xml:space="preserve">most traditional </w:t>
      </w:r>
      <w:r w:rsidR="003D3431" w:rsidRPr="00800771">
        <w:rPr>
          <w:rFonts w:cs="Times New Roman"/>
          <w:spacing w:val="-10"/>
        </w:rPr>
        <w:t>per</w:t>
      </w:r>
      <w:r w:rsidR="00A8614B" w:rsidRPr="00800771">
        <w:rPr>
          <w:rFonts w:cs="Times New Roman"/>
          <w:spacing w:val="-10"/>
        </w:rPr>
        <w:softHyphen/>
      </w:r>
      <w:r w:rsidR="003D3431" w:rsidRPr="00800771">
        <w:rPr>
          <w:rFonts w:cs="Times New Roman"/>
          <w:spacing w:val="-10"/>
        </w:rPr>
        <w:t xml:space="preserve">spective of </w:t>
      </w:r>
      <w:r w:rsidR="003D3431" w:rsidRPr="00800771">
        <w:rPr>
          <w:rFonts w:cs="Times New Roman"/>
          <w:i/>
          <w:spacing w:val="-10"/>
        </w:rPr>
        <w:t>la langue</w:t>
      </w:r>
      <w:r w:rsidR="00A955E9" w:rsidRPr="00800771">
        <w:rPr>
          <w:rFonts w:cs="Times New Roman"/>
          <w:spacing w:val="-10"/>
        </w:rPr>
        <w:t xml:space="preserve">, </w:t>
      </w:r>
      <w:r w:rsidR="00AE158D" w:rsidRPr="00800771">
        <w:rPr>
          <w:rFonts w:cs="Times New Roman"/>
          <w:spacing w:val="-10"/>
        </w:rPr>
        <w:t xml:space="preserve">now </w:t>
      </w:r>
      <w:r w:rsidR="001D7FEE" w:rsidRPr="00800771">
        <w:rPr>
          <w:rFonts w:cs="Times New Roman"/>
          <w:spacing w:val="-10"/>
        </w:rPr>
        <w:t xml:space="preserve">associated with an ontology of force, </w:t>
      </w:r>
      <w:r w:rsidR="00A955E9" w:rsidRPr="00800771">
        <w:rPr>
          <w:rFonts w:cs="Times New Roman"/>
          <w:spacing w:val="-10"/>
        </w:rPr>
        <w:t xml:space="preserve">which </w:t>
      </w:r>
      <w:r w:rsidR="001D7FEE" w:rsidRPr="00800771">
        <w:rPr>
          <w:rFonts w:cs="Times New Roman"/>
          <w:spacing w:val="-10"/>
        </w:rPr>
        <w:t>recurred constantly</w:t>
      </w:r>
      <w:r w:rsidR="00A955E9" w:rsidRPr="00800771">
        <w:rPr>
          <w:rFonts w:cs="Times New Roman"/>
          <w:spacing w:val="-10"/>
        </w:rPr>
        <w:t xml:space="preserve"> in their discourse</w:t>
      </w:r>
      <w:r w:rsidR="001D7FEE" w:rsidRPr="00800771">
        <w:rPr>
          <w:rFonts w:cs="Times New Roman"/>
          <w:spacing w:val="-10"/>
        </w:rPr>
        <w:t>.</w:t>
      </w:r>
    </w:p>
    <w:p w:rsidR="00D0502F" w:rsidRPr="00800771" w:rsidRDefault="00D0502F" w:rsidP="003D3431">
      <w:pPr>
        <w:tabs>
          <w:tab w:val="left" w:pos="426"/>
        </w:tabs>
        <w:spacing w:line="240" w:lineRule="exact"/>
        <w:ind w:firstLine="397"/>
        <w:rPr>
          <w:rFonts w:cs="Times New Roman"/>
          <w:spacing w:val="-10"/>
        </w:rPr>
      </w:pPr>
    </w:p>
    <w:p w:rsidR="006343F7" w:rsidRPr="00800771" w:rsidRDefault="007D7DE6" w:rsidP="006343F7">
      <w:pPr>
        <w:tabs>
          <w:tab w:val="left" w:pos="426"/>
        </w:tabs>
        <w:spacing w:line="240" w:lineRule="exact"/>
        <w:ind w:firstLine="397"/>
        <w:rPr>
          <w:rFonts w:cs="Times New Roman"/>
          <w:iCs/>
          <w:spacing w:val="-12"/>
          <w:sz w:val="18"/>
          <w:szCs w:val="18"/>
        </w:rPr>
      </w:pPr>
      <w:r w:rsidRPr="00800771">
        <w:rPr>
          <w:rFonts w:cs="Times New Roman"/>
          <w:spacing w:val="-12"/>
          <w:sz w:val="18"/>
          <w:szCs w:val="18"/>
        </w:rPr>
        <w:t>Order-words do not concern commands only, but every act that is linked to state</w:t>
      </w:r>
      <w:r w:rsidR="0045403B" w:rsidRPr="00800771">
        <w:rPr>
          <w:rFonts w:cs="Times New Roman"/>
          <w:spacing w:val="-12"/>
          <w:sz w:val="18"/>
          <w:szCs w:val="18"/>
        </w:rPr>
        <w:softHyphen/>
      </w:r>
      <w:r w:rsidRPr="00800771">
        <w:rPr>
          <w:rFonts w:cs="Times New Roman"/>
          <w:spacing w:val="-12"/>
          <w:sz w:val="18"/>
          <w:szCs w:val="18"/>
        </w:rPr>
        <w:t>ments by a “social obligation.” Every statement displays this link, directly or indirectly. Questions, promises, are order-words. The only possible definition of language</w:t>
      </w:r>
      <w:r w:rsidR="006343F7" w:rsidRPr="00800771">
        <w:rPr>
          <w:rFonts w:cs="Times New Roman"/>
          <w:spacing w:val="-12"/>
          <w:sz w:val="18"/>
          <w:szCs w:val="18"/>
        </w:rPr>
        <w:t xml:space="preserve"> </w:t>
      </w:r>
      <w:r w:rsidR="006343F7" w:rsidRPr="00800771">
        <w:rPr>
          <w:rFonts w:cs="Times New Roman"/>
          <w:i/>
          <w:spacing w:val="-12"/>
          <w:sz w:val="18"/>
          <w:szCs w:val="18"/>
        </w:rPr>
        <w:t>[langage]</w:t>
      </w:r>
      <w:r w:rsidRPr="00800771">
        <w:rPr>
          <w:rFonts w:cs="Times New Roman"/>
          <w:spacing w:val="-12"/>
          <w:sz w:val="18"/>
          <w:szCs w:val="18"/>
        </w:rPr>
        <w:t xml:space="preserve"> is the set</w:t>
      </w:r>
      <w:r w:rsidR="003D3431" w:rsidRPr="00800771">
        <w:rPr>
          <w:rFonts w:cs="Times New Roman"/>
          <w:spacing w:val="-12"/>
          <w:sz w:val="18"/>
          <w:szCs w:val="18"/>
        </w:rPr>
        <w:t xml:space="preserve"> </w:t>
      </w:r>
      <w:r w:rsidR="003D3431" w:rsidRPr="00800771">
        <w:rPr>
          <w:rFonts w:cs="Times New Roman"/>
          <w:i/>
          <w:spacing w:val="-12"/>
          <w:sz w:val="18"/>
          <w:szCs w:val="18"/>
        </w:rPr>
        <w:t>[l’ensemble]</w:t>
      </w:r>
      <w:r w:rsidRPr="00800771">
        <w:rPr>
          <w:rFonts w:cs="Times New Roman"/>
          <w:spacing w:val="-12"/>
          <w:sz w:val="18"/>
          <w:szCs w:val="18"/>
        </w:rPr>
        <w:t xml:space="preserve"> of all order-words, implicit pres</w:t>
      </w:r>
      <w:r w:rsidR="006343F7" w:rsidRPr="00800771">
        <w:rPr>
          <w:rFonts w:cs="Times New Roman"/>
          <w:spacing w:val="-12"/>
          <w:sz w:val="18"/>
          <w:szCs w:val="18"/>
        </w:rPr>
        <w:t>uppositions, or speech acts cur</w:t>
      </w:r>
      <w:r w:rsidRPr="00800771">
        <w:rPr>
          <w:rFonts w:cs="Times New Roman"/>
          <w:spacing w:val="-12"/>
          <w:sz w:val="18"/>
          <w:szCs w:val="18"/>
        </w:rPr>
        <w:t>rent in a lan</w:t>
      </w:r>
      <w:r w:rsidR="00A8614B" w:rsidRPr="00800771">
        <w:rPr>
          <w:rFonts w:cs="Times New Roman"/>
          <w:spacing w:val="-12"/>
          <w:sz w:val="18"/>
          <w:szCs w:val="18"/>
        </w:rPr>
        <w:softHyphen/>
      </w:r>
      <w:r w:rsidRPr="00800771">
        <w:rPr>
          <w:rFonts w:cs="Times New Roman"/>
          <w:spacing w:val="-12"/>
          <w:sz w:val="18"/>
          <w:szCs w:val="18"/>
        </w:rPr>
        <w:t>guage</w:t>
      </w:r>
      <w:r w:rsidR="006343F7" w:rsidRPr="00800771">
        <w:rPr>
          <w:rFonts w:cs="Times New Roman"/>
          <w:spacing w:val="-12"/>
          <w:sz w:val="18"/>
          <w:szCs w:val="18"/>
        </w:rPr>
        <w:t xml:space="preserve"> </w:t>
      </w:r>
      <w:r w:rsidR="006343F7" w:rsidRPr="00800771">
        <w:rPr>
          <w:rFonts w:cs="Times New Roman"/>
          <w:i/>
          <w:spacing w:val="-12"/>
          <w:sz w:val="18"/>
          <w:szCs w:val="18"/>
        </w:rPr>
        <w:t>[une langue]</w:t>
      </w:r>
      <w:r w:rsidRPr="00800771">
        <w:rPr>
          <w:rFonts w:cs="Times New Roman"/>
          <w:spacing w:val="-12"/>
          <w:sz w:val="18"/>
          <w:szCs w:val="18"/>
        </w:rPr>
        <w:t xml:space="preserve"> at a given moment.</w:t>
      </w:r>
      <w:r w:rsidR="006343F7" w:rsidRPr="00800771">
        <w:rPr>
          <w:rFonts w:cs="Times New Roman"/>
          <w:spacing w:val="-12"/>
          <w:sz w:val="18"/>
          <w:szCs w:val="18"/>
        </w:rPr>
        <w:t xml:space="preserve"> </w:t>
      </w:r>
      <w:r w:rsidR="006343F7" w:rsidRPr="00800771">
        <w:rPr>
          <w:rFonts w:cs="Times New Roman"/>
          <w:iCs/>
          <w:spacing w:val="-12"/>
          <w:sz w:val="18"/>
          <w:szCs w:val="18"/>
        </w:rPr>
        <w:t>(</w:t>
      </w:r>
      <w:r w:rsidR="006343F7" w:rsidRPr="00800771">
        <w:rPr>
          <w:rFonts w:cs="Times New Roman"/>
          <w:i/>
          <w:iCs/>
          <w:spacing w:val="-12"/>
          <w:sz w:val="18"/>
          <w:szCs w:val="18"/>
        </w:rPr>
        <w:t>A Thousand Plateaus</w:t>
      </w:r>
      <w:r w:rsidR="006343F7" w:rsidRPr="00800771">
        <w:rPr>
          <w:rFonts w:cs="Times New Roman"/>
          <w:iCs/>
          <w:spacing w:val="-12"/>
          <w:sz w:val="18"/>
          <w:szCs w:val="18"/>
        </w:rPr>
        <w:t>, 1980, trans. B. Massumi, 1987, p. 79)</w:t>
      </w:r>
    </w:p>
    <w:p w:rsidR="004B28B0" w:rsidRPr="00800771" w:rsidRDefault="004B28B0" w:rsidP="00F203D7">
      <w:pPr>
        <w:tabs>
          <w:tab w:val="left" w:pos="426"/>
        </w:tabs>
        <w:spacing w:line="240" w:lineRule="exact"/>
        <w:ind w:firstLine="397"/>
        <w:rPr>
          <w:rFonts w:cs="Times New Roman"/>
          <w:spacing w:val="-10"/>
          <w:sz w:val="18"/>
          <w:szCs w:val="18"/>
        </w:rPr>
      </w:pPr>
    </w:p>
    <w:p w:rsidR="001D7FEE" w:rsidRPr="00800771" w:rsidRDefault="00AE158D" w:rsidP="006C5837">
      <w:pPr>
        <w:tabs>
          <w:tab w:val="left" w:pos="426"/>
        </w:tabs>
        <w:spacing w:line="240" w:lineRule="exact"/>
        <w:ind w:firstLine="397"/>
        <w:rPr>
          <w:rFonts w:cs="Times New Roman"/>
          <w:spacing w:val="-10"/>
        </w:rPr>
      </w:pPr>
      <w:r w:rsidRPr="00800771">
        <w:rPr>
          <w:rFonts w:cs="Times New Roman"/>
          <w:spacing w:val="-10"/>
        </w:rPr>
        <w:t>Second, s</w:t>
      </w:r>
      <w:r w:rsidR="00AE15AF" w:rsidRPr="00800771">
        <w:rPr>
          <w:rFonts w:cs="Times New Roman"/>
          <w:spacing w:val="-10"/>
        </w:rPr>
        <w:t>ince</w:t>
      </w:r>
      <w:r w:rsidR="00741887" w:rsidRPr="00800771">
        <w:rPr>
          <w:rFonts w:cs="Times New Roman"/>
          <w:spacing w:val="-10"/>
        </w:rPr>
        <w:t xml:space="preserve"> </w:t>
      </w:r>
      <w:r w:rsidR="007241AB" w:rsidRPr="00800771">
        <w:rPr>
          <w:rFonts w:cs="Times New Roman"/>
          <w:spacing w:val="-10"/>
        </w:rPr>
        <w:t xml:space="preserve">the </w:t>
      </w:r>
      <w:r w:rsidR="006C5837" w:rsidRPr="00800771">
        <w:rPr>
          <w:rFonts w:cs="Times New Roman"/>
          <w:spacing w:val="-10"/>
        </w:rPr>
        <w:t xml:space="preserve">enunciation was not part of </w:t>
      </w:r>
      <w:r w:rsidR="00741887" w:rsidRPr="00800771">
        <w:rPr>
          <w:rFonts w:cs="Times New Roman"/>
          <w:spacing w:val="-10"/>
        </w:rPr>
        <w:t xml:space="preserve">the </w:t>
      </w:r>
      <w:r w:rsidR="006C5837" w:rsidRPr="00800771">
        <w:rPr>
          <w:rFonts w:cs="Times New Roman"/>
          <w:spacing w:val="-10"/>
        </w:rPr>
        <w:t xml:space="preserve">discourse, </w:t>
      </w:r>
      <w:r w:rsidR="00741887" w:rsidRPr="00800771">
        <w:rPr>
          <w:rFonts w:cs="Times New Roman"/>
          <w:spacing w:val="-10"/>
        </w:rPr>
        <w:t xml:space="preserve">that is, </w:t>
      </w:r>
      <w:r w:rsidR="00AE15AF" w:rsidRPr="00800771">
        <w:rPr>
          <w:rFonts w:cs="Times New Roman"/>
          <w:spacing w:val="-10"/>
        </w:rPr>
        <w:t>since</w:t>
      </w:r>
      <w:r w:rsidR="00741887" w:rsidRPr="00800771">
        <w:rPr>
          <w:rFonts w:cs="Times New Roman"/>
          <w:spacing w:val="-10"/>
        </w:rPr>
        <w:t xml:space="preserve"> it was </w:t>
      </w:r>
      <w:r w:rsidR="006C5837" w:rsidRPr="00800771">
        <w:rPr>
          <w:rFonts w:cs="Times New Roman"/>
          <w:spacing w:val="-10"/>
        </w:rPr>
        <w:t xml:space="preserve">not </w:t>
      </w:r>
      <w:r w:rsidR="00E25424" w:rsidRPr="00800771">
        <w:rPr>
          <w:rFonts w:cs="Times New Roman"/>
          <w:spacing w:val="-10"/>
        </w:rPr>
        <w:t>an</w:t>
      </w:r>
      <w:r w:rsidR="006C5837" w:rsidRPr="00800771">
        <w:rPr>
          <w:rFonts w:cs="Times New Roman"/>
          <w:spacing w:val="-10"/>
        </w:rPr>
        <w:t xml:space="preserve"> activity</w:t>
      </w:r>
      <w:r w:rsidR="00E25424" w:rsidRPr="00800771">
        <w:rPr>
          <w:rFonts w:cs="Times New Roman"/>
          <w:spacing w:val="-10"/>
        </w:rPr>
        <w:t xml:space="preserve"> per se</w:t>
      </w:r>
      <w:r w:rsidR="00741887" w:rsidRPr="00800771">
        <w:rPr>
          <w:rFonts w:cs="Times New Roman"/>
          <w:spacing w:val="-10"/>
        </w:rPr>
        <w:t xml:space="preserve">, it could </w:t>
      </w:r>
      <w:r w:rsidR="00C67192" w:rsidRPr="00800771">
        <w:rPr>
          <w:rFonts w:cs="Times New Roman"/>
          <w:spacing w:val="-10"/>
        </w:rPr>
        <w:t xml:space="preserve">only </w:t>
      </w:r>
      <w:r w:rsidR="00741887" w:rsidRPr="00800771">
        <w:rPr>
          <w:rFonts w:cs="Times New Roman"/>
          <w:spacing w:val="-10"/>
        </w:rPr>
        <w:t xml:space="preserve">be </w:t>
      </w:r>
      <w:r w:rsidR="006C5837" w:rsidRPr="00800771">
        <w:rPr>
          <w:rFonts w:cs="Times New Roman"/>
          <w:spacing w:val="-10"/>
        </w:rPr>
        <w:t>a succession of</w:t>
      </w:r>
      <w:r w:rsidR="00C67192" w:rsidRPr="00800771">
        <w:rPr>
          <w:rFonts w:cs="Times New Roman"/>
          <w:spacing w:val="-10"/>
        </w:rPr>
        <w:t xml:space="preserve"> discrete</w:t>
      </w:r>
      <w:r w:rsidRPr="00800771">
        <w:rPr>
          <w:rFonts w:cs="Times New Roman"/>
          <w:spacing w:val="-10"/>
        </w:rPr>
        <w:t xml:space="preserve"> </w:t>
      </w:r>
      <w:r w:rsidR="006C5837" w:rsidRPr="00800771">
        <w:rPr>
          <w:rFonts w:cs="Times New Roman"/>
          <w:spacing w:val="-10"/>
        </w:rPr>
        <w:t>statements</w:t>
      </w:r>
      <w:r w:rsidR="00924018" w:rsidRPr="00800771">
        <w:rPr>
          <w:rFonts w:cs="Times New Roman"/>
          <w:spacing w:val="-10"/>
        </w:rPr>
        <w:t xml:space="preserve"> referring to each other in an endless chain of indi</w:t>
      </w:r>
      <w:r w:rsidR="0045403B" w:rsidRPr="00800771">
        <w:rPr>
          <w:rFonts w:cs="Times New Roman"/>
          <w:spacing w:val="-10"/>
        </w:rPr>
        <w:softHyphen/>
      </w:r>
      <w:r w:rsidR="00924018" w:rsidRPr="00800771">
        <w:rPr>
          <w:rFonts w:cs="Times New Roman"/>
          <w:spacing w:val="-10"/>
        </w:rPr>
        <w:t>rect reports</w:t>
      </w:r>
      <w:r w:rsidR="00741887" w:rsidRPr="00800771">
        <w:rPr>
          <w:rFonts w:cs="Times New Roman"/>
          <w:spacing w:val="-10"/>
        </w:rPr>
        <w:t xml:space="preserve">. </w:t>
      </w:r>
      <w:r w:rsidRPr="00800771">
        <w:rPr>
          <w:rFonts w:cs="Times New Roman"/>
          <w:spacing w:val="-10"/>
        </w:rPr>
        <w:t xml:space="preserve">“Language in its entirety [was] indirect discourse.” </w:t>
      </w:r>
      <w:r w:rsidR="0022766D" w:rsidRPr="00800771">
        <w:rPr>
          <w:rFonts w:cs="Times New Roman"/>
          <w:spacing w:val="-10"/>
        </w:rPr>
        <w:t>There</w:t>
      </w:r>
      <w:r w:rsidR="0045403B" w:rsidRPr="00800771">
        <w:rPr>
          <w:rFonts w:cs="Times New Roman"/>
          <w:spacing w:val="-10"/>
        </w:rPr>
        <w:softHyphen/>
      </w:r>
      <w:r w:rsidR="0022766D" w:rsidRPr="00800771">
        <w:rPr>
          <w:rFonts w:cs="Times New Roman"/>
          <w:spacing w:val="-10"/>
        </w:rPr>
        <w:t>fore, d</w:t>
      </w:r>
      <w:r w:rsidRPr="00800771">
        <w:rPr>
          <w:rFonts w:cs="Times New Roman"/>
          <w:spacing w:val="-10"/>
        </w:rPr>
        <w:t>ue to the inevitable “presence of a reported statement within the reporting state</w:t>
      </w:r>
      <w:r w:rsidR="00A8614B" w:rsidRPr="00800771">
        <w:rPr>
          <w:rFonts w:cs="Times New Roman"/>
          <w:spacing w:val="-10"/>
        </w:rPr>
        <w:softHyphen/>
      </w:r>
      <w:r w:rsidRPr="00800771">
        <w:rPr>
          <w:rFonts w:cs="Times New Roman"/>
          <w:spacing w:val="-10"/>
        </w:rPr>
        <w:t xml:space="preserve">ment,” </w:t>
      </w:r>
      <w:r w:rsidR="000112F9" w:rsidRPr="00800771">
        <w:rPr>
          <w:rFonts w:cs="Times New Roman"/>
          <w:spacing w:val="-10"/>
        </w:rPr>
        <w:t>the</w:t>
      </w:r>
      <w:r w:rsidR="001D7FEE" w:rsidRPr="00800771">
        <w:rPr>
          <w:rFonts w:cs="Times New Roman"/>
          <w:spacing w:val="-10"/>
        </w:rPr>
        <w:t xml:space="preserve"> meaning</w:t>
      </w:r>
      <w:r w:rsidR="00451656" w:rsidRPr="00800771">
        <w:rPr>
          <w:rFonts w:cs="Times New Roman"/>
          <w:spacing w:val="-10"/>
        </w:rPr>
        <w:t xml:space="preserve"> </w:t>
      </w:r>
      <w:r w:rsidR="000112F9" w:rsidRPr="00800771">
        <w:rPr>
          <w:rFonts w:cs="Times New Roman"/>
          <w:spacing w:val="-10"/>
        </w:rPr>
        <w:t>was always shattered by an interior split</w:t>
      </w:r>
      <w:r w:rsidR="00451656" w:rsidRPr="00800771">
        <w:rPr>
          <w:rFonts w:cs="Times New Roman"/>
          <w:spacing w:val="-10"/>
        </w:rPr>
        <w:t xml:space="preserve">—even </w:t>
      </w:r>
      <w:r w:rsidR="00B25403" w:rsidRPr="00800771">
        <w:rPr>
          <w:rFonts w:cs="Times New Roman"/>
          <w:spacing w:val="-10"/>
        </w:rPr>
        <w:t>the meaning</w:t>
      </w:r>
      <w:r w:rsidR="00451656" w:rsidRPr="00800771">
        <w:rPr>
          <w:rFonts w:cs="Times New Roman"/>
          <w:spacing w:val="-10"/>
        </w:rPr>
        <w:t xml:space="preserve"> of the discourse which tried to debunk it, one was forced to recognize</w:t>
      </w:r>
      <w:r w:rsidR="000112F9" w:rsidRPr="00800771">
        <w:rPr>
          <w:rFonts w:cs="Times New Roman"/>
          <w:spacing w:val="-10"/>
        </w:rPr>
        <w:t>.</w:t>
      </w:r>
      <w:r w:rsidR="00211C76" w:rsidRPr="00800771">
        <w:rPr>
          <w:rFonts w:cs="Times New Roman"/>
          <w:spacing w:val="-10"/>
        </w:rPr>
        <w:t xml:space="preserve"> </w:t>
      </w:r>
    </w:p>
    <w:p w:rsidR="001D7FEE" w:rsidRPr="00800771" w:rsidRDefault="001D7FEE" w:rsidP="006C5837">
      <w:pPr>
        <w:tabs>
          <w:tab w:val="left" w:pos="426"/>
        </w:tabs>
        <w:spacing w:line="240" w:lineRule="exact"/>
        <w:ind w:firstLine="397"/>
        <w:rPr>
          <w:rFonts w:cs="Times New Roman"/>
          <w:spacing w:val="-10"/>
        </w:rPr>
      </w:pPr>
    </w:p>
    <w:p w:rsidR="001D7FEE" w:rsidRPr="00800771" w:rsidRDefault="001D7FEE" w:rsidP="001D7FEE">
      <w:pPr>
        <w:tabs>
          <w:tab w:val="left" w:pos="426"/>
        </w:tabs>
        <w:spacing w:line="240" w:lineRule="exact"/>
        <w:ind w:firstLine="397"/>
        <w:rPr>
          <w:rFonts w:cs="Times New Roman"/>
          <w:iCs/>
          <w:spacing w:val="-10"/>
          <w:sz w:val="18"/>
          <w:szCs w:val="18"/>
        </w:rPr>
      </w:pPr>
      <w:r w:rsidRPr="00800771">
        <w:rPr>
          <w:rFonts w:cs="Times New Roman"/>
          <w:spacing w:val="-10"/>
          <w:sz w:val="18"/>
          <w:szCs w:val="18"/>
        </w:rPr>
        <w:t>That is why every statement of a collective assemblage of enunciation belongs to indi</w:t>
      </w:r>
      <w:r w:rsidR="00A8614B" w:rsidRPr="00800771">
        <w:rPr>
          <w:rFonts w:cs="Times New Roman"/>
          <w:spacing w:val="-10"/>
          <w:sz w:val="18"/>
          <w:szCs w:val="18"/>
        </w:rPr>
        <w:softHyphen/>
      </w:r>
      <w:r w:rsidRPr="00800771">
        <w:rPr>
          <w:rFonts w:cs="Times New Roman"/>
          <w:spacing w:val="-10"/>
          <w:sz w:val="18"/>
          <w:szCs w:val="18"/>
        </w:rPr>
        <w:t>rect discourse. Indirect discourse is the presence of a reported statement within the reporting statement, the presence of an order-word within the word. Language in its entirety is indirect discourse. Indirect discourse in no way supposes direct discourse; rather, the latter is extracted from the former.</w:t>
      </w:r>
      <w:r w:rsidRPr="00800771">
        <w:rPr>
          <w:rFonts w:cs="Times New Roman"/>
          <w:iCs/>
          <w:spacing w:val="-10"/>
          <w:sz w:val="18"/>
          <w:szCs w:val="18"/>
        </w:rPr>
        <w:t xml:space="preserve"> (</w:t>
      </w:r>
      <w:r w:rsidRPr="00800771">
        <w:rPr>
          <w:rFonts w:cs="Times New Roman"/>
          <w:i/>
          <w:iCs/>
          <w:spacing w:val="-10"/>
          <w:sz w:val="18"/>
          <w:szCs w:val="18"/>
        </w:rPr>
        <w:t>A Thousand Plateaus</w:t>
      </w:r>
      <w:r w:rsidRPr="00800771">
        <w:rPr>
          <w:rFonts w:cs="Times New Roman"/>
          <w:iCs/>
          <w:spacing w:val="-10"/>
          <w:sz w:val="18"/>
          <w:szCs w:val="18"/>
        </w:rPr>
        <w:t>, 1980, trans. B. Massumi, 1987, p. 84)</w:t>
      </w:r>
    </w:p>
    <w:p w:rsidR="001D7FEE" w:rsidRPr="00800771" w:rsidRDefault="001D7FEE" w:rsidP="001D7FEE">
      <w:pPr>
        <w:tabs>
          <w:tab w:val="left" w:pos="426"/>
        </w:tabs>
        <w:spacing w:line="240" w:lineRule="exact"/>
        <w:ind w:firstLine="397"/>
        <w:rPr>
          <w:rFonts w:cs="Times New Roman"/>
          <w:iCs/>
          <w:spacing w:val="-10"/>
          <w:sz w:val="18"/>
          <w:szCs w:val="18"/>
        </w:rPr>
      </w:pPr>
    </w:p>
    <w:p w:rsidR="000112F9" w:rsidRPr="00800771" w:rsidRDefault="00AE158D" w:rsidP="006C5837">
      <w:pPr>
        <w:tabs>
          <w:tab w:val="left" w:pos="426"/>
        </w:tabs>
        <w:spacing w:line="240" w:lineRule="exact"/>
        <w:ind w:firstLine="397"/>
        <w:rPr>
          <w:rFonts w:cs="Times New Roman"/>
          <w:spacing w:val="-10"/>
        </w:rPr>
      </w:pPr>
      <w:r w:rsidRPr="00800771">
        <w:rPr>
          <w:rFonts w:cs="Times New Roman"/>
          <w:spacing w:val="-10"/>
        </w:rPr>
        <w:t>But w</w:t>
      </w:r>
      <w:r w:rsidR="00272030" w:rsidRPr="00800771">
        <w:rPr>
          <w:rFonts w:cs="Times New Roman"/>
          <w:spacing w:val="-10"/>
        </w:rPr>
        <w:t xml:space="preserve">hat Deleuze and Guattari suggested </w:t>
      </w:r>
      <w:r w:rsidR="00245D8E" w:rsidRPr="00800771">
        <w:rPr>
          <w:rFonts w:cs="Times New Roman"/>
          <w:spacing w:val="-10"/>
        </w:rPr>
        <w:t xml:space="preserve">here </w:t>
      </w:r>
      <w:r w:rsidR="0034413A" w:rsidRPr="00800771">
        <w:rPr>
          <w:rFonts w:cs="Times New Roman"/>
          <w:spacing w:val="-10"/>
        </w:rPr>
        <w:t xml:space="preserve">only </w:t>
      </w:r>
      <w:r w:rsidR="00272030" w:rsidRPr="00800771">
        <w:rPr>
          <w:rFonts w:cs="Times New Roman"/>
          <w:spacing w:val="-10"/>
        </w:rPr>
        <w:t>amounted to a ren</w:t>
      </w:r>
      <w:r w:rsidR="00EA21F2" w:rsidRPr="00800771">
        <w:rPr>
          <w:rFonts w:cs="Times New Roman"/>
          <w:spacing w:val="-10"/>
        </w:rPr>
        <w:t xml:space="preserve">ovated version, under a </w:t>
      </w:r>
      <w:r w:rsidR="00BC2F79" w:rsidRPr="00800771">
        <w:rPr>
          <w:rFonts w:cs="Times New Roman"/>
          <w:spacing w:val="-10"/>
        </w:rPr>
        <w:t xml:space="preserve">Foucaldian </w:t>
      </w:r>
      <w:r w:rsidR="00272030" w:rsidRPr="00800771">
        <w:rPr>
          <w:rFonts w:cs="Times New Roman"/>
          <w:spacing w:val="-10"/>
        </w:rPr>
        <w:t xml:space="preserve">guise, of the endless report from sign to sign </w:t>
      </w:r>
      <w:r w:rsidR="00666C52" w:rsidRPr="00800771">
        <w:rPr>
          <w:rFonts w:cs="Times New Roman"/>
          <w:spacing w:val="-10"/>
        </w:rPr>
        <w:t>with</w:t>
      </w:r>
      <w:r w:rsidR="00272030" w:rsidRPr="00800771">
        <w:rPr>
          <w:rFonts w:cs="Times New Roman"/>
          <w:spacing w:val="-10"/>
        </w:rPr>
        <w:t xml:space="preserve">in the structure of </w:t>
      </w:r>
      <w:r w:rsidR="00272030" w:rsidRPr="00800771">
        <w:rPr>
          <w:rFonts w:cs="Times New Roman"/>
          <w:i/>
          <w:spacing w:val="-10"/>
        </w:rPr>
        <w:t>la langue</w:t>
      </w:r>
      <w:r w:rsidR="00272030" w:rsidRPr="00800771">
        <w:rPr>
          <w:rFonts w:cs="Times New Roman"/>
          <w:spacing w:val="-10"/>
        </w:rPr>
        <w:t xml:space="preserve"> emphasized by Derrida under the name of </w:t>
      </w:r>
      <w:r w:rsidR="00272030" w:rsidRPr="00800771">
        <w:rPr>
          <w:rFonts w:cs="Times New Roman"/>
          <w:i/>
          <w:spacing w:val="-10"/>
        </w:rPr>
        <w:t>différance</w:t>
      </w:r>
      <w:r w:rsidR="00272030" w:rsidRPr="00800771">
        <w:rPr>
          <w:rFonts w:cs="Times New Roman"/>
          <w:spacing w:val="-10"/>
        </w:rPr>
        <w:t xml:space="preserve"> in </w:t>
      </w:r>
      <w:r w:rsidR="00272030" w:rsidRPr="00800771">
        <w:rPr>
          <w:rFonts w:cs="Times New Roman"/>
          <w:i/>
          <w:spacing w:val="-10"/>
        </w:rPr>
        <w:t>Margins of Philosophy</w:t>
      </w:r>
      <w:r w:rsidR="00272030" w:rsidRPr="00800771">
        <w:rPr>
          <w:rFonts w:cs="Times New Roman"/>
          <w:spacing w:val="-10"/>
        </w:rPr>
        <w:t xml:space="preserve"> (1972). </w:t>
      </w:r>
      <w:r w:rsidR="001D7FEE" w:rsidRPr="00800771">
        <w:rPr>
          <w:rFonts w:cs="Times New Roman"/>
          <w:spacing w:val="-10"/>
        </w:rPr>
        <w:t xml:space="preserve">Certainly, </w:t>
      </w:r>
      <w:r w:rsidR="00211C76" w:rsidRPr="00800771">
        <w:rPr>
          <w:rFonts w:cs="Times New Roman"/>
          <w:spacing w:val="-10"/>
        </w:rPr>
        <w:t xml:space="preserve">like </w:t>
      </w:r>
      <w:r w:rsidR="00272030" w:rsidRPr="00800771">
        <w:rPr>
          <w:rFonts w:cs="Times New Roman"/>
          <w:spacing w:val="-10"/>
        </w:rPr>
        <w:t xml:space="preserve">Foucault in </w:t>
      </w:r>
      <w:r w:rsidR="00272030" w:rsidRPr="00800771">
        <w:rPr>
          <w:rFonts w:cs="Times New Roman"/>
          <w:i/>
          <w:spacing w:val="-10"/>
        </w:rPr>
        <w:t>The Archaeology of Knowledge</w:t>
      </w:r>
      <w:r w:rsidR="00272030" w:rsidRPr="00800771">
        <w:rPr>
          <w:rFonts w:cs="Times New Roman"/>
          <w:spacing w:val="-10"/>
        </w:rPr>
        <w:t xml:space="preserve">, </w:t>
      </w:r>
      <w:r w:rsidR="00211C76" w:rsidRPr="00800771">
        <w:rPr>
          <w:rFonts w:cs="Times New Roman"/>
          <w:spacing w:val="-10"/>
        </w:rPr>
        <w:t xml:space="preserve">Deleuze and Guattari </w:t>
      </w:r>
      <w:r w:rsidR="00272030" w:rsidRPr="00800771">
        <w:rPr>
          <w:rFonts w:cs="Times New Roman"/>
          <w:spacing w:val="-10"/>
        </w:rPr>
        <w:t xml:space="preserve">advocated sticking to the objective dispersion of the statements, </w:t>
      </w:r>
      <w:r w:rsidR="00211C76" w:rsidRPr="00800771">
        <w:rPr>
          <w:rFonts w:cs="Times New Roman"/>
          <w:spacing w:val="-10"/>
        </w:rPr>
        <w:t xml:space="preserve">and </w:t>
      </w:r>
      <w:r w:rsidR="005A6251" w:rsidRPr="00800771">
        <w:rPr>
          <w:rFonts w:cs="Times New Roman"/>
          <w:spacing w:val="-10"/>
        </w:rPr>
        <w:t xml:space="preserve">unlike Derrida </w:t>
      </w:r>
      <w:r w:rsidR="007B32F4" w:rsidRPr="00800771">
        <w:rPr>
          <w:rFonts w:cs="Times New Roman"/>
          <w:spacing w:val="-10"/>
        </w:rPr>
        <w:t xml:space="preserve">they </w:t>
      </w:r>
      <w:r w:rsidR="00211C76" w:rsidRPr="00800771">
        <w:rPr>
          <w:rFonts w:cs="Times New Roman"/>
          <w:spacing w:val="-10"/>
        </w:rPr>
        <w:t xml:space="preserve">no longer referred to sign and structure, </w:t>
      </w:r>
      <w:r w:rsidR="007B32F4" w:rsidRPr="00800771">
        <w:rPr>
          <w:rFonts w:cs="Times New Roman"/>
          <w:spacing w:val="-10"/>
        </w:rPr>
        <w:t>but the</w:t>
      </w:r>
      <w:r w:rsidR="00272030" w:rsidRPr="00800771">
        <w:rPr>
          <w:rFonts w:cs="Times New Roman"/>
          <w:spacing w:val="-10"/>
        </w:rPr>
        <w:t xml:space="preserve"> principle of “difference”</w:t>
      </w:r>
      <w:r w:rsidR="007B32F4" w:rsidRPr="00800771">
        <w:rPr>
          <w:rFonts w:cs="Times New Roman"/>
          <w:spacing w:val="-10"/>
        </w:rPr>
        <w:t xml:space="preserve"> they introduce</w:t>
      </w:r>
      <w:r w:rsidR="00245D8E" w:rsidRPr="00800771">
        <w:rPr>
          <w:rFonts w:cs="Times New Roman"/>
          <w:spacing w:val="-10"/>
        </w:rPr>
        <w:t>d</w:t>
      </w:r>
      <w:r w:rsidR="007B32F4" w:rsidRPr="00800771">
        <w:rPr>
          <w:rFonts w:cs="Times New Roman"/>
          <w:spacing w:val="-10"/>
        </w:rPr>
        <w:t xml:space="preserve"> into lan</w:t>
      </w:r>
      <w:r w:rsidR="0045403B" w:rsidRPr="00800771">
        <w:rPr>
          <w:rFonts w:cs="Times New Roman"/>
          <w:spacing w:val="-10"/>
        </w:rPr>
        <w:softHyphen/>
      </w:r>
      <w:r w:rsidR="007B32F4" w:rsidRPr="00800771">
        <w:rPr>
          <w:rFonts w:cs="Times New Roman"/>
          <w:spacing w:val="-10"/>
        </w:rPr>
        <w:t>guage</w:t>
      </w:r>
      <w:r w:rsidR="00272030" w:rsidRPr="00800771">
        <w:rPr>
          <w:rFonts w:cs="Times New Roman"/>
          <w:spacing w:val="-10"/>
        </w:rPr>
        <w:t xml:space="preserve"> was similar. It only </w:t>
      </w:r>
      <w:r w:rsidR="00EA21F2" w:rsidRPr="00800771">
        <w:rPr>
          <w:rFonts w:cs="Times New Roman"/>
          <w:spacing w:val="-10"/>
        </w:rPr>
        <w:t xml:space="preserve">transposed into the </w:t>
      </w:r>
      <w:r w:rsidR="00BC2F79" w:rsidRPr="00800771">
        <w:rPr>
          <w:rFonts w:cs="Times New Roman"/>
          <w:spacing w:val="-10"/>
        </w:rPr>
        <w:t xml:space="preserve">Foucaldian </w:t>
      </w:r>
      <w:r w:rsidR="00272030" w:rsidRPr="00800771">
        <w:rPr>
          <w:rFonts w:cs="Times New Roman"/>
          <w:spacing w:val="-10"/>
        </w:rPr>
        <w:t>perspective, the Derrid</w:t>
      </w:r>
      <w:r w:rsidR="007B32F4" w:rsidRPr="00800771">
        <w:rPr>
          <w:rFonts w:cs="Times New Roman"/>
          <w:spacing w:val="-10"/>
        </w:rPr>
        <w:t>e</w:t>
      </w:r>
      <w:r w:rsidR="00272030" w:rsidRPr="00800771">
        <w:rPr>
          <w:rFonts w:cs="Times New Roman"/>
          <w:spacing w:val="-10"/>
        </w:rPr>
        <w:t>an notion that</w:t>
      </w:r>
      <w:r w:rsidR="00666C52" w:rsidRPr="00800771">
        <w:rPr>
          <w:rFonts w:cs="Times New Roman"/>
          <w:spacing w:val="-10"/>
        </w:rPr>
        <w:t xml:space="preserve"> </w:t>
      </w:r>
      <w:r w:rsidR="00272030" w:rsidRPr="00800771">
        <w:rPr>
          <w:rFonts w:cs="Times New Roman"/>
          <w:spacing w:val="-10"/>
        </w:rPr>
        <w:t xml:space="preserve">words and signs </w:t>
      </w:r>
      <w:r w:rsidRPr="00800771">
        <w:rPr>
          <w:rFonts w:cs="Times New Roman"/>
          <w:spacing w:val="-10"/>
        </w:rPr>
        <w:t>could</w:t>
      </w:r>
      <w:r w:rsidR="00272030" w:rsidRPr="00800771">
        <w:rPr>
          <w:rFonts w:cs="Times New Roman"/>
          <w:spacing w:val="-10"/>
        </w:rPr>
        <w:t xml:space="preserve"> never fully summon forth what they mean</w:t>
      </w:r>
      <w:r w:rsidRPr="00800771">
        <w:rPr>
          <w:rFonts w:cs="Times New Roman"/>
          <w:spacing w:val="-10"/>
        </w:rPr>
        <w:t>t</w:t>
      </w:r>
      <w:r w:rsidR="00272030" w:rsidRPr="00800771">
        <w:rPr>
          <w:rFonts w:cs="Times New Roman"/>
          <w:spacing w:val="-10"/>
        </w:rPr>
        <w:t xml:space="preserve">, but </w:t>
      </w:r>
      <w:r w:rsidRPr="00800771">
        <w:rPr>
          <w:rFonts w:cs="Times New Roman"/>
          <w:spacing w:val="-10"/>
        </w:rPr>
        <w:t>could</w:t>
      </w:r>
      <w:r w:rsidR="00272030" w:rsidRPr="00800771">
        <w:rPr>
          <w:rFonts w:cs="Times New Roman"/>
          <w:spacing w:val="-10"/>
        </w:rPr>
        <w:t xml:space="preserve"> only be defined through appeal to additional words, from which they differ</w:t>
      </w:r>
      <w:r w:rsidRPr="00800771">
        <w:rPr>
          <w:rFonts w:cs="Times New Roman"/>
          <w:spacing w:val="-10"/>
        </w:rPr>
        <w:t>ed</w:t>
      </w:r>
      <w:r w:rsidR="00272030" w:rsidRPr="00800771">
        <w:rPr>
          <w:rFonts w:cs="Times New Roman"/>
          <w:spacing w:val="-10"/>
        </w:rPr>
        <w:t>.</w:t>
      </w:r>
      <w:r w:rsidR="000112F9" w:rsidRPr="00800771">
        <w:rPr>
          <w:rFonts w:cs="Times New Roman"/>
          <w:spacing w:val="-10"/>
        </w:rPr>
        <w:t xml:space="preserve"> Thus, Deleuze and Guattari faced the same logical difficulties </w:t>
      </w:r>
      <w:r w:rsidR="000B2F73" w:rsidRPr="00800771">
        <w:rPr>
          <w:rFonts w:cs="Times New Roman"/>
          <w:spacing w:val="-10"/>
        </w:rPr>
        <w:t xml:space="preserve">as </w:t>
      </w:r>
      <w:r w:rsidR="005A6251" w:rsidRPr="00800771">
        <w:rPr>
          <w:rFonts w:cs="Times New Roman"/>
          <w:spacing w:val="-10"/>
        </w:rPr>
        <w:t xml:space="preserve">their </w:t>
      </w:r>
      <w:r w:rsidR="00245D8E" w:rsidRPr="00800771">
        <w:rPr>
          <w:rFonts w:cs="Times New Roman"/>
          <w:spacing w:val="-10"/>
        </w:rPr>
        <w:t xml:space="preserve">deconstructionist </w:t>
      </w:r>
      <w:r w:rsidR="005A6251" w:rsidRPr="00800771">
        <w:rPr>
          <w:rFonts w:cs="Times New Roman"/>
          <w:spacing w:val="-10"/>
        </w:rPr>
        <w:t>contemporary</w:t>
      </w:r>
      <w:r w:rsidR="0078581F" w:rsidRPr="00800771">
        <w:rPr>
          <w:rFonts w:cs="Times New Roman"/>
          <w:spacing w:val="-10"/>
        </w:rPr>
        <w:t>. Th</w:t>
      </w:r>
      <w:r w:rsidR="000112F9" w:rsidRPr="00800771">
        <w:rPr>
          <w:rFonts w:cs="Times New Roman"/>
          <w:spacing w:val="-10"/>
        </w:rPr>
        <w:t xml:space="preserve">eir </w:t>
      </w:r>
      <w:r w:rsidR="007B32F4" w:rsidRPr="00800771">
        <w:rPr>
          <w:rFonts w:cs="Times New Roman"/>
          <w:spacing w:val="-10"/>
        </w:rPr>
        <w:t>theory</w:t>
      </w:r>
      <w:r w:rsidR="000112F9" w:rsidRPr="00800771">
        <w:rPr>
          <w:rFonts w:cs="Times New Roman"/>
          <w:spacing w:val="-10"/>
        </w:rPr>
        <w:t xml:space="preserve"> </w:t>
      </w:r>
      <w:r w:rsidR="00245D8E" w:rsidRPr="00800771">
        <w:rPr>
          <w:rFonts w:cs="Times New Roman"/>
          <w:spacing w:val="-10"/>
        </w:rPr>
        <w:t>was</w:t>
      </w:r>
      <w:r w:rsidR="000112F9" w:rsidRPr="00800771">
        <w:rPr>
          <w:rFonts w:cs="Times New Roman"/>
          <w:spacing w:val="-10"/>
        </w:rPr>
        <w:t xml:space="preserve"> self-defeating or marred by a per</w:t>
      </w:r>
      <w:r w:rsidR="0045403B" w:rsidRPr="00800771">
        <w:rPr>
          <w:rFonts w:cs="Times New Roman"/>
          <w:spacing w:val="-10"/>
        </w:rPr>
        <w:softHyphen/>
      </w:r>
      <w:r w:rsidR="000112F9" w:rsidRPr="00800771">
        <w:rPr>
          <w:rFonts w:cs="Times New Roman"/>
          <w:spacing w:val="-10"/>
        </w:rPr>
        <w:t>formative contradiction: what sense</w:t>
      </w:r>
      <w:r w:rsidR="00605374" w:rsidRPr="00800771">
        <w:rPr>
          <w:rFonts w:cs="Times New Roman"/>
          <w:spacing w:val="-10"/>
        </w:rPr>
        <w:t xml:space="preserve"> or</w:t>
      </w:r>
      <w:r w:rsidR="007B32F4" w:rsidRPr="00800771">
        <w:rPr>
          <w:rFonts w:cs="Times New Roman"/>
          <w:spacing w:val="-10"/>
        </w:rPr>
        <w:t>,</w:t>
      </w:r>
      <w:r w:rsidR="00605374" w:rsidRPr="00800771">
        <w:rPr>
          <w:rFonts w:cs="Times New Roman"/>
          <w:spacing w:val="-10"/>
        </w:rPr>
        <w:t xml:space="preserve"> at least</w:t>
      </w:r>
      <w:r w:rsidR="007B32F4" w:rsidRPr="00800771">
        <w:rPr>
          <w:rFonts w:cs="Times New Roman"/>
          <w:spacing w:val="-10"/>
        </w:rPr>
        <w:t>,</w:t>
      </w:r>
      <w:r w:rsidR="00605374" w:rsidRPr="00800771">
        <w:rPr>
          <w:rFonts w:cs="Times New Roman"/>
          <w:spacing w:val="-10"/>
        </w:rPr>
        <w:t xml:space="preserve"> what accuracy</w:t>
      </w:r>
      <w:r w:rsidR="000112F9" w:rsidRPr="00800771">
        <w:rPr>
          <w:rFonts w:cs="Times New Roman"/>
          <w:spacing w:val="-10"/>
        </w:rPr>
        <w:t xml:space="preserve"> could have an assertion according to which any assertion is </w:t>
      </w:r>
      <w:r w:rsidR="00605374" w:rsidRPr="00800771">
        <w:rPr>
          <w:rFonts w:cs="Times New Roman"/>
          <w:spacing w:val="-10"/>
        </w:rPr>
        <w:t xml:space="preserve">basically </w:t>
      </w:r>
      <w:r w:rsidR="000112F9" w:rsidRPr="00800771">
        <w:rPr>
          <w:rFonts w:cs="Times New Roman"/>
          <w:spacing w:val="-10"/>
        </w:rPr>
        <w:t>sense</w:t>
      </w:r>
      <w:r w:rsidR="0045403B" w:rsidRPr="00800771">
        <w:rPr>
          <w:rFonts w:cs="Times New Roman"/>
          <w:spacing w:val="-10"/>
        </w:rPr>
        <w:softHyphen/>
      </w:r>
      <w:r w:rsidR="000112F9" w:rsidRPr="00800771">
        <w:rPr>
          <w:rFonts w:cs="Times New Roman"/>
          <w:spacing w:val="-10"/>
        </w:rPr>
        <w:t>less</w:t>
      </w:r>
      <w:r w:rsidR="00605374" w:rsidRPr="00800771">
        <w:rPr>
          <w:rFonts w:cs="Times New Roman"/>
          <w:spacing w:val="-10"/>
        </w:rPr>
        <w:t xml:space="preserve"> or</w:t>
      </w:r>
      <w:r w:rsidR="007B32F4" w:rsidRPr="00800771">
        <w:rPr>
          <w:rFonts w:cs="Times New Roman"/>
          <w:spacing w:val="-10"/>
        </w:rPr>
        <w:t>,</w:t>
      </w:r>
      <w:r w:rsidR="00605374" w:rsidRPr="00800771">
        <w:rPr>
          <w:rFonts w:cs="Times New Roman"/>
          <w:spacing w:val="-10"/>
        </w:rPr>
        <w:t xml:space="preserve"> at least</w:t>
      </w:r>
      <w:r w:rsidR="007B32F4" w:rsidRPr="00800771">
        <w:rPr>
          <w:rFonts w:cs="Times New Roman"/>
          <w:spacing w:val="-10"/>
        </w:rPr>
        <w:t>,</w:t>
      </w:r>
      <w:r w:rsidR="00605374" w:rsidRPr="00800771">
        <w:rPr>
          <w:rFonts w:cs="Times New Roman"/>
          <w:spacing w:val="-10"/>
        </w:rPr>
        <w:t xml:space="preserve"> inaccurate</w:t>
      </w:r>
      <w:r w:rsidR="000112F9" w:rsidRPr="00800771">
        <w:rPr>
          <w:rFonts w:cs="Times New Roman"/>
          <w:spacing w:val="-10"/>
        </w:rPr>
        <w:t xml:space="preserve">? </w:t>
      </w:r>
    </w:p>
    <w:p w:rsidR="00666C52" w:rsidRPr="00800771" w:rsidRDefault="0022766D" w:rsidP="00666C52">
      <w:pPr>
        <w:tabs>
          <w:tab w:val="left" w:pos="426"/>
        </w:tabs>
        <w:spacing w:line="240" w:lineRule="exact"/>
        <w:ind w:firstLine="397"/>
        <w:rPr>
          <w:rFonts w:cs="Times New Roman"/>
          <w:spacing w:val="-10"/>
        </w:rPr>
      </w:pPr>
      <w:r w:rsidRPr="00800771">
        <w:rPr>
          <w:rFonts w:cs="Times New Roman"/>
          <w:spacing w:val="-10"/>
        </w:rPr>
        <w:t xml:space="preserve">Third, the </w:t>
      </w:r>
      <w:r w:rsidR="000112F9" w:rsidRPr="00800771">
        <w:rPr>
          <w:rFonts w:cs="Times New Roman"/>
          <w:spacing w:val="-10"/>
        </w:rPr>
        <w:t>meaning was not only ambiguous and fleeting, it was</w:t>
      </w:r>
      <w:r w:rsidR="001908E1" w:rsidRPr="00800771">
        <w:rPr>
          <w:rFonts w:cs="Times New Roman"/>
          <w:spacing w:val="-10"/>
        </w:rPr>
        <w:t xml:space="preserve"> also</w:t>
      </w:r>
      <w:r w:rsidR="000112F9" w:rsidRPr="00800771">
        <w:rPr>
          <w:rFonts w:cs="Times New Roman"/>
          <w:spacing w:val="-10"/>
        </w:rPr>
        <w:t xml:space="preserve"> </w:t>
      </w:r>
      <w:r w:rsidR="001908E1" w:rsidRPr="00800771">
        <w:rPr>
          <w:rFonts w:cs="Times New Roman"/>
          <w:spacing w:val="-10"/>
        </w:rPr>
        <w:t>entirely social.</w:t>
      </w:r>
      <w:r w:rsidR="000112F9" w:rsidRPr="00800771">
        <w:rPr>
          <w:rFonts w:cs="Times New Roman"/>
          <w:spacing w:val="-10"/>
        </w:rPr>
        <w:t xml:space="preserve"> </w:t>
      </w:r>
      <w:r w:rsidR="001908E1" w:rsidRPr="00800771">
        <w:rPr>
          <w:rFonts w:cs="Times New Roman"/>
          <w:spacing w:val="-10"/>
        </w:rPr>
        <w:t xml:space="preserve">The statements </w:t>
      </w:r>
      <w:r w:rsidR="005A6251" w:rsidRPr="00800771">
        <w:rPr>
          <w:rFonts w:cs="Times New Roman"/>
          <w:spacing w:val="-10"/>
        </w:rPr>
        <w:t>combined into</w:t>
      </w:r>
      <w:r w:rsidR="001908E1" w:rsidRPr="00800771">
        <w:rPr>
          <w:rFonts w:cs="Times New Roman"/>
          <w:spacing w:val="-10"/>
        </w:rPr>
        <w:t xml:space="preserve"> superior “assem</w:t>
      </w:r>
      <w:r w:rsidR="001908E1" w:rsidRPr="00800771">
        <w:rPr>
          <w:rFonts w:cs="Times New Roman"/>
          <w:spacing w:val="-10"/>
        </w:rPr>
        <w:softHyphen/>
        <w:t xml:space="preserve">blages of enunciation” (p. 83) which </w:t>
      </w:r>
      <w:r w:rsidR="005A6251" w:rsidRPr="00800771">
        <w:rPr>
          <w:rFonts w:cs="Times New Roman"/>
          <w:spacing w:val="-10"/>
        </w:rPr>
        <w:t xml:space="preserve">in turn </w:t>
      </w:r>
      <w:r w:rsidR="001908E1" w:rsidRPr="00800771">
        <w:rPr>
          <w:rFonts w:cs="Times New Roman"/>
          <w:spacing w:val="-10"/>
        </w:rPr>
        <w:t>combined in</w:t>
      </w:r>
      <w:r w:rsidR="005A6251" w:rsidRPr="00800771">
        <w:rPr>
          <w:rFonts w:cs="Times New Roman"/>
          <w:spacing w:val="-10"/>
        </w:rPr>
        <w:t>to</w:t>
      </w:r>
      <w:r w:rsidR="001908E1" w:rsidRPr="00800771">
        <w:rPr>
          <w:rFonts w:cs="Times New Roman"/>
          <w:spacing w:val="-10"/>
        </w:rPr>
        <w:t xml:space="preserve"> </w:t>
      </w:r>
      <w:r w:rsidR="00666C52" w:rsidRPr="00800771">
        <w:rPr>
          <w:rFonts w:cs="Times New Roman"/>
          <w:spacing w:val="-10"/>
        </w:rPr>
        <w:t>“</w:t>
      </w:r>
      <w:r w:rsidR="001908E1" w:rsidRPr="00800771">
        <w:rPr>
          <w:rFonts w:cs="Times New Roman"/>
          <w:spacing w:val="-10"/>
        </w:rPr>
        <w:t xml:space="preserve">a </w:t>
      </w:r>
      <w:r w:rsidR="00666C52" w:rsidRPr="00800771">
        <w:rPr>
          <w:rFonts w:cs="Times New Roman"/>
          <w:spacing w:val="-10"/>
        </w:rPr>
        <w:t>regime of signs” or “</w:t>
      </w:r>
      <w:r w:rsidR="001908E1" w:rsidRPr="00800771">
        <w:rPr>
          <w:rFonts w:cs="Times New Roman"/>
          <w:spacing w:val="-10"/>
        </w:rPr>
        <w:t xml:space="preserve">a </w:t>
      </w:r>
      <w:r w:rsidR="00666C52" w:rsidRPr="00800771">
        <w:rPr>
          <w:rFonts w:cs="Times New Roman"/>
          <w:spacing w:val="-10"/>
        </w:rPr>
        <w:t>semiotic machine.</w:t>
      </w:r>
      <w:r w:rsidR="005A6251" w:rsidRPr="00800771">
        <w:rPr>
          <w:rFonts w:cs="Times New Roman"/>
          <w:spacing w:val="-10"/>
        </w:rPr>
        <w:t>”</w:t>
      </w:r>
    </w:p>
    <w:p w:rsidR="0008512F" w:rsidRPr="00800771" w:rsidRDefault="0008512F" w:rsidP="00666C52">
      <w:pPr>
        <w:tabs>
          <w:tab w:val="left" w:pos="426"/>
        </w:tabs>
        <w:spacing w:line="240" w:lineRule="exact"/>
        <w:ind w:firstLine="397"/>
        <w:rPr>
          <w:rFonts w:cs="Times New Roman"/>
          <w:spacing w:val="-10"/>
        </w:rPr>
      </w:pPr>
    </w:p>
    <w:p w:rsidR="00666C52" w:rsidRPr="00800771" w:rsidRDefault="00666C52" w:rsidP="00666C52">
      <w:pPr>
        <w:tabs>
          <w:tab w:val="left" w:pos="426"/>
        </w:tabs>
        <w:spacing w:line="240" w:lineRule="exact"/>
        <w:ind w:firstLine="397"/>
        <w:rPr>
          <w:rFonts w:cs="Times New Roman"/>
          <w:iCs/>
          <w:spacing w:val="-10"/>
          <w:sz w:val="18"/>
          <w:szCs w:val="18"/>
        </w:rPr>
      </w:pPr>
      <w:r w:rsidRPr="00800771">
        <w:rPr>
          <w:rFonts w:cs="Times New Roman"/>
          <w:spacing w:val="-10"/>
          <w:sz w:val="18"/>
          <w:szCs w:val="18"/>
        </w:rPr>
        <w:t xml:space="preserve">To the extent these variables enter at a given moment into determinable relations, the assemblages [of enunciation] combine in </w:t>
      </w:r>
      <w:r w:rsidRPr="00800771">
        <w:rPr>
          <w:rFonts w:cs="Times New Roman"/>
          <w:i/>
          <w:iCs/>
          <w:spacing w:val="-10"/>
          <w:sz w:val="18"/>
          <w:szCs w:val="18"/>
        </w:rPr>
        <w:t>a regime</w:t>
      </w:r>
      <w:r w:rsidRPr="00800771">
        <w:rPr>
          <w:rFonts w:cs="Times New Roman"/>
          <w:spacing w:val="-10"/>
          <w:sz w:val="18"/>
          <w:szCs w:val="18"/>
        </w:rPr>
        <w:t xml:space="preserve"> </w:t>
      </w:r>
      <w:r w:rsidRPr="00800771">
        <w:rPr>
          <w:rFonts w:cs="Times New Roman"/>
          <w:i/>
          <w:iCs/>
          <w:spacing w:val="-10"/>
          <w:sz w:val="18"/>
          <w:szCs w:val="18"/>
        </w:rPr>
        <w:t xml:space="preserve">of signs or a semiotic machine. </w:t>
      </w:r>
      <w:r w:rsidRPr="00800771">
        <w:rPr>
          <w:rFonts w:cs="Times New Roman"/>
          <w:spacing w:val="-10"/>
          <w:sz w:val="18"/>
          <w:szCs w:val="18"/>
        </w:rPr>
        <w:t xml:space="preserve">It is obvious that a society is plied by several semiotics, that its regimes are in fact mixed. Moreover, at a later time there will arise new order-words that will modify the variables and will not yet be part of a known regime.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pp. 83-84)</w:t>
      </w:r>
    </w:p>
    <w:p w:rsidR="005A6251" w:rsidRPr="00800771" w:rsidRDefault="005A6251" w:rsidP="00666C52">
      <w:pPr>
        <w:tabs>
          <w:tab w:val="left" w:pos="426"/>
        </w:tabs>
        <w:spacing w:line="240" w:lineRule="exact"/>
        <w:ind w:firstLine="397"/>
        <w:rPr>
          <w:rFonts w:cs="Times New Roman"/>
          <w:iCs/>
          <w:spacing w:val="-10"/>
          <w:sz w:val="18"/>
          <w:szCs w:val="18"/>
        </w:rPr>
      </w:pPr>
    </w:p>
    <w:p w:rsidR="005A6251" w:rsidRPr="00800771" w:rsidRDefault="0034413A" w:rsidP="006C5837">
      <w:pPr>
        <w:tabs>
          <w:tab w:val="left" w:pos="426"/>
        </w:tabs>
        <w:spacing w:line="240" w:lineRule="exact"/>
        <w:ind w:firstLine="397"/>
        <w:rPr>
          <w:rFonts w:cs="Times New Roman"/>
          <w:spacing w:val="-10"/>
        </w:rPr>
      </w:pPr>
      <w:r w:rsidRPr="00800771">
        <w:rPr>
          <w:rFonts w:cs="Times New Roman"/>
          <w:spacing w:val="-10"/>
        </w:rPr>
        <w:t>But</w:t>
      </w:r>
      <w:r w:rsidR="005A6251" w:rsidRPr="00800771">
        <w:rPr>
          <w:rFonts w:cs="Times New Roman"/>
          <w:spacing w:val="-10"/>
        </w:rPr>
        <w:t xml:space="preserve"> this perspective was not that different from the Ma</w:t>
      </w:r>
      <w:r w:rsidR="000273EB" w:rsidRPr="00800771">
        <w:rPr>
          <w:rFonts w:cs="Times New Roman"/>
          <w:spacing w:val="-10"/>
        </w:rPr>
        <w:t>r</w:t>
      </w:r>
      <w:r w:rsidR="005A6251" w:rsidRPr="00800771">
        <w:rPr>
          <w:rFonts w:cs="Times New Roman"/>
          <w:spacing w:val="-10"/>
        </w:rPr>
        <w:t>xist belief</w:t>
      </w:r>
      <w:r w:rsidR="000273EB" w:rsidRPr="00800771">
        <w:rPr>
          <w:rFonts w:cs="Times New Roman"/>
          <w:spacing w:val="-10"/>
        </w:rPr>
        <w:t>,</w:t>
      </w:r>
      <w:r w:rsidR="005A6251" w:rsidRPr="00800771">
        <w:rPr>
          <w:rFonts w:cs="Times New Roman"/>
          <w:spacing w:val="-10"/>
        </w:rPr>
        <w:t xml:space="preserve"> </w:t>
      </w:r>
      <w:r w:rsidR="000273EB" w:rsidRPr="00800771">
        <w:rPr>
          <w:rFonts w:cs="Times New Roman"/>
          <w:spacing w:val="-10"/>
        </w:rPr>
        <w:t xml:space="preserve">that they intended to criticize, </w:t>
      </w:r>
      <w:r w:rsidR="005A6251" w:rsidRPr="00800771">
        <w:rPr>
          <w:rFonts w:cs="Times New Roman"/>
          <w:spacing w:val="-10"/>
        </w:rPr>
        <w:t>in the determinism of the “super</w:t>
      </w:r>
      <w:r w:rsidR="006A2AE1" w:rsidRPr="00800771">
        <w:rPr>
          <w:rFonts w:cs="Times New Roman"/>
          <w:spacing w:val="-10"/>
        </w:rPr>
        <w:softHyphen/>
      </w:r>
      <w:r w:rsidR="005A6251" w:rsidRPr="00800771">
        <w:rPr>
          <w:rFonts w:cs="Times New Roman"/>
          <w:spacing w:val="-10"/>
        </w:rPr>
        <w:t>struc</w:t>
      </w:r>
      <w:r w:rsidR="0045403B" w:rsidRPr="00800771">
        <w:rPr>
          <w:rFonts w:cs="Times New Roman"/>
          <w:spacing w:val="-10"/>
        </w:rPr>
        <w:softHyphen/>
      </w:r>
      <w:r w:rsidR="005A6251" w:rsidRPr="00800771">
        <w:rPr>
          <w:rFonts w:cs="Times New Roman"/>
          <w:spacing w:val="-10"/>
        </w:rPr>
        <w:t>ture” and especially “ideology” upon the actual discourse of the indi</w:t>
      </w:r>
      <w:r w:rsidR="0045403B" w:rsidRPr="00800771">
        <w:rPr>
          <w:rFonts w:cs="Times New Roman"/>
          <w:spacing w:val="-10"/>
        </w:rPr>
        <w:softHyphen/>
      </w:r>
      <w:r w:rsidR="005A6251" w:rsidRPr="00800771">
        <w:rPr>
          <w:rFonts w:cs="Times New Roman"/>
          <w:spacing w:val="-10"/>
        </w:rPr>
        <w:t>viduals. Again Deleuze and Guattari’s suggestion consis</w:t>
      </w:r>
      <w:r w:rsidR="00EA21F2" w:rsidRPr="00800771">
        <w:rPr>
          <w:rFonts w:cs="Times New Roman"/>
          <w:spacing w:val="-10"/>
        </w:rPr>
        <w:t>ted in translat</w:t>
      </w:r>
      <w:r w:rsidR="0045403B" w:rsidRPr="00800771">
        <w:rPr>
          <w:rFonts w:cs="Times New Roman"/>
          <w:spacing w:val="-10"/>
        </w:rPr>
        <w:softHyphen/>
      </w:r>
      <w:r w:rsidR="00EA21F2" w:rsidRPr="00800771">
        <w:rPr>
          <w:rFonts w:cs="Times New Roman"/>
          <w:spacing w:val="-10"/>
        </w:rPr>
        <w:t xml:space="preserve">ing into </w:t>
      </w:r>
      <w:r w:rsidR="00BC2F79" w:rsidRPr="00800771">
        <w:rPr>
          <w:rFonts w:cs="Times New Roman"/>
          <w:spacing w:val="-10"/>
        </w:rPr>
        <w:t xml:space="preserve">Foucaldian </w:t>
      </w:r>
      <w:r w:rsidR="005A6251" w:rsidRPr="00800771">
        <w:rPr>
          <w:rFonts w:cs="Times New Roman"/>
          <w:spacing w:val="-10"/>
        </w:rPr>
        <w:t xml:space="preserve">vocabulary a view </w:t>
      </w:r>
      <w:r w:rsidR="001F7C79" w:rsidRPr="00800771">
        <w:rPr>
          <w:rFonts w:cs="Times New Roman"/>
          <w:spacing w:val="-10"/>
        </w:rPr>
        <w:t>that was supposed to be over</w:t>
      </w:r>
      <w:r w:rsidR="0045403B" w:rsidRPr="00800771">
        <w:rPr>
          <w:rFonts w:cs="Times New Roman"/>
          <w:spacing w:val="-10"/>
        </w:rPr>
        <w:softHyphen/>
      </w:r>
      <w:r w:rsidR="001F7C79" w:rsidRPr="00800771">
        <w:rPr>
          <w:rFonts w:cs="Times New Roman"/>
          <w:spacing w:val="-10"/>
        </w:rPr>
        <w:t xml:space="preserve">come but that </w:t>
      </w:r>
      <w:r w:rsidR="00FF5F9F" w:rsidRPr="00800771">
        <w:rPr>
          <w:rFonts w:cs="Times New Roman"/>
          <w:spacing w:val="-10"/>
        </w:rPr>
        <w:t>persisted</w:t>
      </w:r>
      <w:r w:rsidR="001F7C79" w:rsidRPr="00800771">
        <w:rPr>
          <w:rFonts w:cs="Times New Roman"/>
          <w:spacing w:val="-10"/>
        </w:rPr>
        <w:t xml:space="preserve"> in their discourse</w:t>
      </w:r>
      <w:r w:rsidR="000273EB" w:rsidRPr="00800771">
        <w:rPr>
          <w:rFonts w:cs="Times New Roman"/>
          <w:spacing w:val="-10"/>
        </w:rPr>
        <w:t>,</w:t>
      </w:r>
      <w:r w:rsidR="001F7C79" w:rsidRPr="00800771">
        <w:rPr>
          <w:rFonts w:cs="Times New Roman"/>
          <w:spacing w:val="-10"/>
        </w:rPr>
        <w:t xml:space="preserve"> which retained the </w:t>
      </w:r>
      <w:r w:rsidR="00830DBF" w:rsidRPr="00800771">
        <w:rPr>
          <w:rFonts w:cs="Times New Roman"/>
          <w:spacing w:val="-10"/>
        </w:rPr>
        <w:t>main</w:t>
      </w:r>
      <w:r w:rsidR="0045403B" w:rsidRPr="00800771">
        <w:rPr>
          <w:rFonts w:cs="Times New Roman"/>
          <w:spacing w:val="-10"/>
        </w:rPr>
        <w:softHyphen/>
      </w:r>
      <w:r w:rsidR="00830DBF" w:rsidRPr="00800771">
        <w:rPr>
          <w:rFonts w:cs="Times New Roman"/>
          <w:spacing w:val="-10"/>
        </w:rPr>
        <w:t xml:space="preserve">stream </w:t>
      </w:r>
      <w:r w:rsidR="007B32F4" w:rsidRPr="00800771">
        <w:rPr>
          <w:rFonts w:cs="Times New Roman"/>
          <w:spacing w:val="-10"/>
        </w:rPr>
        <w:t xml:space="preserve">Marxist </w:t>
      </w:r>
      <w:r w:rsidR="001F7C79" w:rsidRPr="00800771">
        <w:rPr>
          <w:rFonts w:cs="Times New Roman"/>
          <w:spacing w:val="-10"/>
        </w:rPr>
        <w:t>idea that individual</w:t>
      </w:r>
      <w:r w:rsidR="005A6251" w:rsidRPr="00800771">
        <w:rPr>
          <w:rFonts w:cs="Times New Roman"/>
          <w:spacing w:val="-10"/>
        </w:rPr>
        <w:t xml:space="preserve"> discourse </w:t>
      </w:r>
      <w:r w:rsidR="001F7C79" w:rsidRPr="00800771">
        <w:rPr>
          <w:rFonts w:cs="Times New Roman"/>
          <w:spacing w:val="-10"/>
        </w:rPr>
        <w:t>was</w:t>
      </w:r>
      <w:r w:rsidR="005A6251" w:rsidRPr="00800771">
        <w:rPr>
          <w:rFonts w:cs="Times New Roman"/>
          <w:spacing w:val="-10"/>
        </w:rPr>
        <w:t xml:space="preserve"> entirely deter</w:t>
      </w:r>
      <w:r w:rsidR="0045403B" w:rsidRPr="00800771">
        <w:rPr>
          <w:rFonts w:cs="Times New Roman"/>
          <w:spacing w:val="-10"/>
        </w:rPr>
        <w:softHyphen/>
      </w:r>
      <w:r w:rsidR="005A6251" w:rsidRPr="00800771">
        <w:rPr>
          <w:rFonts w:cs="Times New Roman"/>
          <w:spacing w:val="-10"/>
        </w:rPr>
        <w:t>mined by social forces</w:t>
      </w:r>
      <w:r w:rsidR="00352EA5" w:rsidRPr="00800771">
        <w:rPr>
          <w:rFonts w:cs="Times New Roman"/>
          <w:spacing w:val="-10"/>
        </w:rPr>
        <w:t>.</w:t>
      </w:r>
    </w:p>
    <w:p w:rsidR="001908E1" w:rsidRPr="00800771" w:rsidRDefault="00EA21F2" w:rsidP="006C5837">
      <w:pPr>
        <w:tabs>
          <w:tab w:val="left" w:pos="426"/>
        </w:tabs>
        <w:spacing w:line="240" w:lineRule="exact"/>
        <w:ind w:firstLine="397"/>
        <w:rPr>
          <w:rFonts w:cs="Times New Roman"/>
          <w:spacing w:val="-10"/>
        </w:rPr>
      </w:pPr>
      <w:r w:rsidRPr="00800771">
        <w:rPr>
          <w:rFonts w:cs="Times New Roman"/>
          <w:spacing w:val="-10"/>
        </w:rPr>
        <w:t xml:space="preserve">Fourth, this simultaneously </w:t>
      </w:r>
      <w:r w:rsidR="007A2089" w:rsidRPr="00800771">
        <w:rPr>
          <w:rFonts w:cs="Times New Roman"/>
          <w:spacing w:val="-10"/>
        </w:rPr>
        <w:t>Paraf</w:t>
      </w:r>
      <w:r w:rsidRPr="00800771">
        <w:rPr>
          <w:rFonts w:cs="Times New Roman"/>
          <w:spacing w:val="-10"/>
        </w:rPr>
        <w:t>oucauldian, Para</w:t>
      </w:r>
      <w:r w:rsidR="00703A69" w:rsidRPr="00800771">
        <w:rPr>
          <w:rFonts w:cs="Times New Roman"/>
          <w:spacing w:val="-10"/>
        </w:rPr>
        <w:t>d</w:t>
      </w:r>
      <w:r w:rsidRPr="00800771">
        <w:rPr>
          <w:rFonts w:cs="Times New Roman"/>
          <w:spacing w:val="-10"/>
        </w:rPr>
        <w:t>erridean and Para</w:t>
      </w:r>
      <w:r w:rsidR="006133BD" w:rsidRPr="00800771">
        <w:rPr>
          <w:rFonts w:cs="Times New Roman"/>
          <w:spacing w:val="-10"/>
        </w:rPr>
        <w:softHyphen/>
      </w:r>
      <w:r w:rsidRPr="00800771">
        <w:rPr>
          <w:rFonts w:cs="Times New Roman"/>
          <w:spacing w:val="-10"/>
        </w:rPr>
        <w:t xml:space="preserve">marxist conception of meaning naturally implied a </w:t>
      </w:r>
      <w:r w:rsidR="007B32F4" w:rsidRPr="00800771">
        <w:rPr>
          <w:rFonts w:cs="Times New Roman"/>
          <w:spacing w:val="-10"/>
        </w:rPr>
        <w:t xml:space="preserve">very </w:t>
      </w:r>
      <w:r w:rsidRPr="00800771">
        <w:rPr>
          <w:rFonts w:cs="Times New Roman"/>
          <w:spacing w:val="-10"/>
        </w:rPr>
        <w:t>limited con</w:t>
      </w:r>
      <w:r w:rsidR="003508D6" w:rsidRPr="00800771">
        <w:rPr>
          <w:rFonts w:cs="Times New Roman"/>
          <w:spacing w:val="-10"/>
        </w:rPr>
        <w:softHyphen/>
      </w:r>
      <w:r w:rsidRPr="00800771">
        <w:rPr>
          <w:rFonts w:cs="Times New Roman"/>
          <w:spacing w:val="-10"/>
        </w:rPr>
        <w:t>cep</w:t>
      </w:r>
      <w:r w:rsidR="006133BD" w:rsidRPr="00800771">
        <w:rPr>
          <w:rFonts w:cs="Times New Roman"/>
          <w:spacing w:val="-10"/>
        </w:rPr>
        <w:softHyphen/>
      </w:r>
      <w:r w:rsidRPr="00800771">
        <w:rPr>
          <w:rFonts w:cs="Times New Roman"/>
          <w:spacing w:val="-10"/>
        </w:rPr>
        <w:t>tion of subjectivity.</w:t>
      </w:r>
      <w:r w:rsidR="007B32F4" w:rsidRPr="00800771">
        <w:rPr>
          <w:rFonts w:cs="Times New Roman"/>
          <w:spacing w:val="-10"/>
        </w:rPr>
        <w:t xml:space="preserve"> </w:t>
      </w:r>
      <w:r w:rsidR="004056B0" w:rsidRPr="00800771">
        <w:rPr>
          <w:rFonts w:cs="Times New Roman"/>
          <w:spacing w:val="-10"/>
        </w:rPr>
        <w:t>Higher</w:t>
      </w:r>
      <w:r w:rsidR="007B32F4" w:rsidRPr="00800771">
        <w:rPr>
          <w:rFonts w:cs="Times New Roman"/>
          <w:spacing w:val="-10"/>
        </w:rPr>
        <w:t xml:space="preserve"> “regime of signs,” intermediate </w:t>
      </w:r>
      <w:r w:rsidR="005A6251" w:rsidRPr="00800771">
        <w:rPr>
          <w:rFonts w:cs="Times New Roman"/>
          <w:spacing w:val="-10"/>
        </w:rPr>
        <w:t>“assem</w:t>
      </w:r>
      <w:r w:rsidR="006133BD" w:rsidRPr="00800771">
        <w:rPr>
          <w:rFonts w:cs="Times New Roman"/>
          <w:spacing w:val="-10"/>
        </w:rPr>
        <w:softHyphen/>
      </w:r>
      <w:r w:rsidR="005A6251" w:rsidRPr="00800771">
        <w:rPr>
          <w:rFonts w:cs="Times New Roman"/>
          <w:spacing w:val="-10"/>
        </w:rPr>
        <w:t>blages of enuncia</w:t>
      </w:r>
      <w:r w:rsidR="005A6251" w:rsidRPr="00800771">
        <w:rPr>
          <w:rFonts w:cs="Times New Roman"/>
          <w:spacing w:val="-10"/>
        </w:rPr>
        <w:softHyphen/>
        <w:t>tion</w:t>
      </w:r>
      <w:r w:rsidR="007B32F4" w:rsidRPr="00800771">
        <w:rPr>
          <w:rFonts w:cs="Times New Roman"/>
          <w:spacing w:val="-10"/>
        </w:rPr>
        <w:t>,</w:t>
      </w:r>
      <w:r w:rsidR="005A6251" w:rsidRPr="00800771">
        <w:rPr>
          <w:rFonts w:cs="Times New Roman"/>
          <w:spacing w:val="-10"/>
        </w:rPr>
        <w:t>”</w:t>
      </w:r>
      <w:r w:rsidR="007B32F4" w:rsidRPr="00800771">
        <w:rPr>
          <w:rFonts w:cs="Times New Roman"/>
          <w:spacing w:val="-10"/>
        </w:rPr>
        <w:t xml:space="preserve"> and </w:t>
      </w:r>
      <w:r w:rsidR="004056B0" w:rsidRPr="00800771">
        <w:rPr>
          <w:rFonts w:cs="Times New Roman"/>
          <w:spacing w:val="-10"/>
        </w:rPr>
        <w:t>lower</w:t>
      </w:r>
      <w:r w:rsidR="007B32F4" w:rsidRPr="00800771">
        <w:rPr>
          <w:rFonts w:cs="Times New Roman"/>
          <w:spacing w:val="-10"/>
        </w:rPr>
        <w:t xml:space="preserve"> </w:t>
      </w:r>
      <w:r w:rsidR="0034413A" w:rsidRPr="00800771">
        <w:rPr>
          <w:rFonts w:cs="Times New Roman"/>
          <w:spacing w:val="-10"/>
        </w:rPr>
        <w:t xml:space="preserve">“successions of </w:t>
      </w:r>
      <w:r w:rsidR="007B32F4" w:rsidRPr="00800771">
        <w:rPr>
          <w:rFonts w:cs="Times New Roman"/>
          <w:spacing w:val="-10"/>
        </w:rPr>
        <w:t>statements”</w:t>
      </w:r>
      <w:r w:rsidR="005A6251" w:rsidRPr="00800771">
        <w:rPr>
          <w:rFonts w:cs="Times New Roman"/>
          <w:spacing w:val="-10"/>
        </w:rPr>
        <w:t xml:space="preserve"> </w:t>
      </w:r>
      <w:r w:rsidR="004056B0" w:rsidRPr="00800771">
        <w:rPr>
          <w:rFonts w:cs="Times New Roman"/>
          <w:spacing w:val="-10"/>
        </w:rPr>
        <w:t xml:space="preserve">helped to </w:t>
      </w:r>
      <w:r w:rsidR="005A6251" w:rsidRPr="00800771">
        <w:rPr>
          <w:rFonts w:cs="Times New Roman"/>
          <w:spacing w:val="-10"/>
        </w:rPr>
        <w:t>fram</w:t>
      </w:r>
      <w:r w:rsidR="007B32F4" w:rsidRPr="00800771">
        <w:rPr>
          <w:rFonts w:cs="Times New Roman"/>
          <w:spacing w:val="-10"/>
        </w:rPr>
        <w:t>e</w:t>
      </w:r>
      <w:r w:rsidR="005A6251" w:rsidRPr="00800771">
        <w:rPr>
          <w:rFonts w:cs="Times New Roman"/>
          <w:spacing w:val="-10"/>
        </w:rPr>
        <w:t xml:space="preserve"> both the individual “utterances”—the speech—and </w:t>
      </w:r>
      <w:r w:rsidR="000273EB" w:rsidRPr="00800771">
        <w:rPr>
          <w:rFonts w:cs="Times New Roman"/>
          <w:spacing w:val="-10"/>
        </w:rPr>
        <w:t xml:space="preserve">what Deleuze and Guattari termed cryptically </w:t>
      </w:r>
      <w:r w:rsidR="005A6251" w:rsidRPr="00800771">
        <w:rPr>
          <w:rFonts w:cs="Times New Roman"/>
          <w:spacing w:val="-10"/>
        </w:rPr>
        <w:t>the collective “incor</w:t>
      </w:r>
      <w:r w:rsidR="000273EB" w:rsidRPr="00800771">
        <w:rPr>
          <w:rFonts w:cs="Times New Roman"/>
          <w:spacing w:val="-10"/>
        </w:rPr>
        <w:softHyphen/>
      </w:r>
      <w:r w:rsidR="005A6251" w:rsidRPr="00800771">
        <w:rPr>
          <w:rFonts w:cs="Times New Roman"/>
          <w:spacing w:val="-10"/>
        </w:rPr>
        <w:t>poreal transforma</w:t>
      </w:r>
      <w:r w:rsidR="003508D6" w:rsidRPr="00800771">
        <w:rPr>
          <w:rFonts w:cs="Times New Roman"/>
          <w:spacing w:val="-10"/>
        </w:rPr>
        <w:softHyphen/>
      </w:r>
      <w:r w:rsidR="005A6251" w:rsidRPr="00800771">
        <w:rPr>
          <w:rFonts w:cs="Times New Roman"/>
          <w:spacing w:val="-10"/>
        </w:rPr>
        <w:t xml:space="preserve">tions </w:t>
      </w:r>
      <w:r w:rsidR="004056B0" w:rsidRPr="00800771">
        <w:rPr>
          <w:rFonts w:cs="Times New Roman"/>
          <w:spacing w:val="-10"/>
        </w:rPr>
        <w:t>attributed to</w:t>
      </w:r>
      <w:r w:rsidR="005A6251" w:rsidRPr="00800771">
        <w:rPr>
          <w:rFonts w:cs="Times New Roman"/>
          <w:spacing w:val="-10"/>
        </w:rPr>
        <w:t xml:space="preserve"> the bodies”</w:t>
      </w:r>
      <w:r w:rsidR="004056B0" w:rsidRPr="00800771">
        <w:rPr>
          <w:rFonts w:cs="Times New Roman"/>
          <w:spacing w:val="-10"/>
        </w:rPr>
        <w:t xml:space="preserve"> (p. 80)</w:t>
      </w:r>
      <w:r w:rsidR="005A6251" w:rsidRPr="00800771">
        <w:rPr>
          <w:rFonts w:cs="Times New Roman"/>
          <w:spacing w:val="-10"/>
        </w:rPr>
        <w:t>—</w:t>
      </w:r>
      <w:r w:rsidR="004056B0" w:rsidRPr="00800771">
        <w:rPr>
          <w:rFonts w:cs="Times New Roman"/>
          <w:spacing w:val="-10"/>
        </w:rPr>
        <w:t xml:space="preserve">what we may </w:t>
      </w:r>
      <w:r w:rsidR="000273EB" w:rsidRPr="00800771">
        <w:rPr>
          <w:rFonts w:cs="Times New Roman"/>
          <w:spacing w:val="-10"/>
        </w:rPr>
        <w:t>proba</w:t>
      </w:r>
      <w:r w:rsidR="006133BD" w:rsidRPr="00800771">
        <w:rPr>
          <w:rFonts w:cs="Times New Roman"/>
          <w:spacing w:val="-10"/>
        </w:rPr>
        <w:softHyphen/>
      </w:r>
      <w:r w:rsidR="000273EB" w:rsidRPr="00800771">
        <w:rPr>
          <w:rFonts w:cs="Times New Roman"/>
          <w:spacing w:val="-10"/>
        </w:rPr>
        <w:t xml:space="preserve">bly </w:t>
      </w:r>
      <w:r w:rsidR="004056B0" w:rsidRPr="00800771">
        <w:rPr>
          <w:rFonts w:cs="Times New Roman"/>
          <w:spacing w:val="-10"/>
        </w:rPr>
        <w:t xml:space="preserve">call, more simply, </w:t>
      </w:r>
      <w:r w:rsidR="005A6251" w:rsidRPr="00800771">
        <w:rPr>
          <w:rFonts w:cs="Times New Roman"/>
          <w:spacing w:val="-10"/>
        </w:rPr>
        <w:t xml:space="preserve">the </w:t>
      </w:r>
      <w:r w:rsidR="00955C5A" w:rsidRPr="00800771">
        <w:rPr>
          <w:rFonts w:cs="Times New Roman"/>
          <w:spacing w:val="-10"/>
        </w:rPr>
        <w:t xml:space="preserve">socially </w:t>
      </w:r>
      <w:r w:rsidR="00830DBF" w:rsidRPr="00800771">
        <w:rPr>
          <w:rFonts w:cs="Times New Roman"/>
          <w:spacing w:val="-10"/>
        </w:rPr>
        <w:t xml:space="preserve">accepted </w:t>
      </w:r>
      <w:r w:rsidR="00703A69" w:rsidRPr="00800771">
        <w:rPr>
          <w:rFonts w:cs="Times New Roman"/>
          <w:spacing w:val="-10"/>
        </w:rPr>
        <w:t>significations</w:t>
      </w:r>
      <w:r w:rsidR="005A6251" w:rsidRPr="00800771">
        <w:rPr>
          <w:rFonts w:cs="Times New Roman"/>
          <w:spacing w:val="-10"/>
        </w:rPr>
        <w:t>.</w:t>
      </w:r>
    </w:p>
    <w:p w:rsidR="00A955E9" w:rsidRPr="00800771" w:rsidRDefault="007C5797" w:rsidP="00A955E9">
      <w:pPr>
        <w:tabs>
          <w:tab w:val="left" w:pos="426"/>
        </w:tabs>
        <w:spacing w:line="240" w:lineRule="exact"/>
        <w:ind w:firstLine="397"/>
        <w:rPr>
          <w:rFonts w:cs="Times New Roman"/>
          <w:spacing w:val="-10"/>
        </w:rPr>
      </w:pPr>
      <w:r w:rsidRPr="00800771">
        <w:rPr>
          <w:rFonts w:cs="Times New Roman"/>
          <w:spacing w:val="-10"/>
        </w:rPr>
        <w:t>W</w:t>
      </w:r>
      <w:r w:rsidR="00A955E9" w:rsidRPr="00800771">
        <w:rPr>
          <w:rFonts w:cs="Times New Roman"/>
          <w:spacing w:val="-10"/>
        </w:rPr>
        <w:t xml:space="preserve">hereas </w:t>
      </w:r>
      <w:r w:rsidRPr="00800771">
        <w:rPr>
          <w:rFonts w:cs="Times New Roman"/>
          <w:spacing w:val="-10"/>
        </w:rPr>
        <w:t xml:space="preserve">Benveniste </w:t>
      </w:r>
      <w:r w:rsidR="00A955E9" w:rsidRPr="00800771">
        <w:rPr>
          <w:rFonts w:cs="Times New Roman"/>
          <w:spacing w:val="-10"/>
        </w:rPr>
        <w:t xml:space="preserve">revolutionized the concept of </w:t>
      </w:r>
      <w:r w:rsidRPr="00800771">
        <w:rPr>
          <w:rFonts w:cs="Times New Roman"/>
          <w:i/>
          <w:spacing w:val="-10"/>
        </w:rPr>
        <w:t>subjectivation</w:t>
      </w:r>
      <w:r w:rsidRPr="00800771">
        <w:rPr>
          <w:rFonts w:cs="Times New Roman"/>
          <w:spacing w:val="-10"/>
        </w:rPr>
        <w:t xml:space="preserve"> </w:t>
      </w:r>
      <w:r w:rsidR="00A955E9" w:rsidRPr="00800771">
        <w:rPr>
          <w:rFonts w:cs="Times New Roman"/>
          <w:spacing w:val="-10"/>
        </w:rPr>
        <w:t>by establishing it at equal distance between individualist and holist perspec</w:t>
      </w:r>
      <w:r w:rsidR="00A8614B" w:rsidRPr="00800771">
        <w:rPr>
          <w:rFonts w:cs="Times New Roman"/>
          <w:spacing w:val="-10"/>
        </w:rPr>
        <w:softHyphen/>
      </w:r>
      <w:r w:rsidR="00A955E9" w:rsidRPr="00800771">
        <w:rPr>
          <w:rFonts w:cs="Times New Roman"/>
          <w:spacing w:val="-10"/>
        </w:rPr>
        <w:t xml:space="preserve">tives, </w:t>
      </w:r>
      <w:r w:rsidR="00352EA5" w:rsidRPr="00800771">
        <w:rPr>
          <w:rFonts w:cs="Times New Roman"/>
          <w:spacing w:val="-10"/>
        </w:rPr>
        <w:t>as well as</w:t>
      </w:r>
      <w:r w:rsidR="000273EB" w:rsidRPr="00800771">
        <w:rPr>
          <w:rFonts w:cs="Times New Roman"/>
          <w:spacing w:val="-10"/>
        </w:rPr>
        <w:t xml:space="preserve"> psychological and sociological conceptions, </w:t>
      </w:r>
      <w:r w:rsidR="00A955E9" w:rsidRPr="00800771">
        <w:rPr>
          <w:rFonts w:cs="Times New Roman"/>
          <w:spacing w:val="-10"/>
        </w:rPr>
        <w:t xml:space="preserve">they </w:t>
      </w:r>
      <w:r w:rsidR="00FF0108" w:rsidRPr="00800771">
        <w:rPr>
          <w:rFonts w:cs="Times New Roman"/>
          <w:spacing w:val="-10"/>
        </w:rPr>
        <w:t>inter</w:t>
      </w:r>
      <w:r w:rsidR="00A8614B" w:rsidRPr="00800771">
        <w:rPr>
          <w:rFonts w:cs="Times New Roman"/>
          <w:spacing w:val="-10"/>
        </w:rPr>
        <w:softHyphen/>
      </w:r>
      <w:r w:rsidR="00FF0108" w:rsidRPr="00800771">
        <w:rPr>
          <w:rFonts w:cs="Times New Roman"/>
          <w:spacing w:val="-10"/>
        </w:rPr>
        <w:t>preted</w:t>
      </w:r>
      <w:r w:rsidR="00955C5A" w:rsidRPr="00800771">
        <w:rPr>
          <w:rFonts w:cs="Times New Roman"/>
          <w:spacing w:val="-10"/>
        </w:rPr>
        <w:t xml:space="preserve"> </w:t>
      </w:r>
      <w:r w:rsidR="00CA3E59" w:rsidRPr="00800771">
        <w:rPr>
          <w:rFonts w:cs="Times New Roman"/>
          <w:spacing w:val="-10"/>
        </w:rPr>
        <w:t>his</w:t>
      </w:r>
      <w:r w:rsidR="002E14AF" w:rsidRPr="00800771">
        <w:rPr>
          <w:rFonts w:cs="Times New Roman"/>
          <w:spacing w:val="-10"/>
        </w:rPr>
        <w:t xml:space="preserve"> suggestion</w:t>
      </w:r>
      <w:r w:rsidR="00955C5A" w:rsidRPr="00800771">
        <w:rPr>
          <w:rFonts w:cs="Times New Roman"/>
          <w:spacing w:val="-10"/>
        </w:rPr>
        <w:t xml:space="preserve"> in the </w:t>
      </w:r>
      <w:r w:rsidR="00FF0108" w:rsidRPr="00800771">
        <w:rPr>
          <w:rFonts w:cs="Times New Roman"/>
          <w:spacing w:val="-10"/>
        </w:rPr>
        <w:t xml:space="preserve">psychological </w:t>
      </w:r>
      <w:r w:rsidR="00955C5A" w:rsidRPr="00800771">
        <w:rPr>
          <w:rFonts w:cs="Times New Roman"/>
          <w:spacing w:val="-10"/>
        </w:rPr>
        <w:t xml:space="preserve">sense of </w:t>
      </w:r>
      <w:r w:rsidR="00955C5A" w:rsidRPr="00800771">
        <w:rPr>
          <w:rFonts w:cs="Times New Roman"/>
          <w:i/>
          <w:spacing w:val="-10"/>
        </w:rPr>
        <w:t>sub</w:t>
      </w:r>
      <w:r w:rsidR="006A2AE1" w:rsidRPr="00800771">
        <w:rPr>
          <w:rFonts w:cs="Times New Roman"/>
          <w:i/>
          <w:spacing w:val="-10"/>
        </w:rPr>
        <w:softHyphen/>
      </w:r>
      <w:r w:rsidR="00955C5A" w:rsidRPr="00800771">
        <w:rPr>
          <w:rFonts w:cs="Times New Roman"/>
          <w:i/>
          <w:spacing w:val="-10"/>
        </w:rPr>
        <w:t>jecti</w:t>
      </w:r>
      <w:r w:rsidR="006A2AE1" w:rsidRPr="00800771">
        <w:rPr>
          <w:rFonts w:cs="Times New Roman"/>
          <w:i/>
          <w:spacing w:val="-10"/>
        </w:rPr>
        <w:softHyphen/>
      </w:r>
      <w:r w:rsidR="00955C5A" w:rsidRPr="00800771">
        <w:rPr>
          <w:rFonts w:cs="Times New Roman"/>
          <w:i/>
          <w:spacing w:val="-10"/>
        </w:rPr>
        <w:t xml:space="preserve">visation </w:t>
      </w:r>
      <w:r w:rsidR="00352EA5" w:rsidRPr="00800771">
        <w:rPr>
          <w:rFonts w:cs="Times New Roman"/>
          <w:i/>
          <w:spacing w:val="-10"/>
        </w:rPr>
        <w:t xml:space="preserve">– </w:t>
      </w:r>
      <w:r w:rsidR="00352EA5" w:rsidRPr="00800771">
        <w:rPr>
          <w:rFonts w:cs="Times New Roman"/>
          <w:spacing w:val="-10"/>
        </w:rPr>
        <w:t>“subjectification</w:t>
      </w:r>
      <w:r w:rsidR="00CA3E59" w:rsidRPr="00800771">
        <w:rPr>
          <w:rFonts w:cs="Times New Roman"/>
          <w:spacing w:val="-10"/>
        </w:rPr>
        <w:t>,</w:t>
      </w:r>
      <w:r w:rsidR="00352EA5" w:rsidRPr="00800771">
        <w:rPr>
          <w:rFonts w:cs="Times New Roman"/>
          <w:spacing w:val="-10"/>
        </w:rPr>
        <w:t xml:space="preserve">” </w:t>
      </w:r>
      <w:r w:rsidR="00955C5A" w:rsidRPr="00800771">
        <w:rPr>
          <w:rFonts w:cs="Times New Roman"/>
          <w:spacing w:val="-10"/>
        </w:rPr>
        <w:t xml:space="preserve">and </w:t>
      </w:r>
      <w:r w:rsidR="00A955E9" w:rsidRPr="00800771">
        <w:rPr>
          <w:rFonts w:cs="Times New Roman"/>
          <w:spacing w:val="-10"/>
        </w:rPr>
        <w:t xml:space="preserve">reduce </w:t>
      </w:r>
      <w:r w:rsidR="008D724B" w:rsidRPr="00800771">
        <w:rPr>
          <w:rFonts w:cs="Times New Roman"/>
          <w:spacing w:val="-10"/>
        </w:rPr>
        <w:t>the concept</w:t>
      </w:r>
      <w:r w:rsidR="00955C5A" w:rsidRPr="00800771">
        <w:rPr>
          <w:rFonts w:cs="Times New Roman"/>
          <w:spacing w:val="-10"/>
        </w:rPr>
        <w:t>, for their part,</w:t>
      </w:r>
      <w:r w:rsidR="00A955E9" w:rsidRPr="00800771">
        <w:rPr>
          <w:rFonts w:cs="Times New Roman"/>
          <w:spacing w:val="-10"/>
        </w:rPr>
        <w:t xml:space="preserve"> to it</w:t>
      </w:r>
      <w:r w:rsidRPr="00800771">
        <w:rPr>
          <w:rFonts w:cs="Times New Roman"/>
          <w:spacing w:val="-10"/>
        </w:rPr>
        <w:t>s</w:t>
      </w:r>
      <w:r w:rsidR="00A955E9" w:rsidRPr="00800771">
        <w:rPr>
          <w:rFonts w:cs="Times New Roman"/>
          <w:spacing w:val="-10"/>
        </w:rPr>
        <w:t xml:space="preserve"> most common form of </w:t>
      </w:r>
      <w:r w:rsidRPr="00800771">
        <w:rPr>
          <w:rFonts w:cs="Times New Roman"/>
          <w:i/>
          <w:spacing w:val="-10"/>
        </w:rPr>
        <w:t>assujettissement</w:t>
      </w:r>
      <w:r w:rsidRPr="00800771">
        <w:rPr>
          <w:rFonts w:cs="Times New Roman"/>
          <w:spacing w:val="-10"/>
        </w:rPr>
        <w:t xml:space="preserve"> – “</w:t>
      </w:r>
      <w:r w:rsidR="00A955E9" w:rsidRPr="00800771">
        <w:rPr>
          <w:rFonts w:cs="Times New Roman"/>
          <w:spacing w:val="-10"/>
        </w:rPr>
        <w:t>subjection</w:t>
      </w:r>
      <w:r w:rsidRPr="00800771">
        <w:rPr>
          <w:rFonts w:cs="Times New Roman"/>
          <w:spacing w:val="-10"/>
        </w:rPr>
        <w:t>”</w:t>
      </w:r>
      <w:r w:rsidR="00A955E9" w:rsidRPr="00800771">
        <w:rPr>
          <w:rFonts w:cs="Times New Roman"/>
          <w:spacing w:val="-10"/>
        </w:rPr>
        <w:t xml:space="preserve"> by the social sys</w:t>
      </w:r>
      <w:r w:rsidR="006133BD" w:rsidRPr="00800771">
        <w:rPr>
          <w:rFonts w:cs="Times New Roman"/>
          <w:spacing w:val="-10"/>
        </w:rPr>
        <w:softHyphen/>
      </w:r>
      <w:r w:rsidR="00A955E9" w:rsidRPr="00800771">
        <w:rPr>
          <w:rFonts w:cs="Times New Roman"/>
          <w:spacing w:val="-10"/>
        </w:rPr>
        <w:t>tems.</w:t>
      </w:r>
    </w:p>
    <w:p w:rsidR="007C5797" w:rsidRPr="00800771" w:rsidRDefault="007C5797" w:rsidP="00A955E9">
      <w:pPr>
        <w:tabs>
          <w:tab w:val="left" w:pos="426"/>
        </w:tabs>
        <w:spacing w:line="240" w:lineRule="exact"/>
        <w:ind w:firstLine="397"/>
        <w:rPr>
          <w:rFonts w:cs="Times New Roman"/>
          <w:spacing w:val="-10"/>
        </w:rPr>
      </w:pPr>
    </w:p>
    <w:p w:rsidR="00A955E9" w:rsidRPr="00800771" w:rsidRDefault="00A955E9" w:rsidP="00A955E9">
      <w:pPr>
        <w:tabs>
          <w:tab w:val="left" w:pos="426"/>
        </w:tabs>
        <w:spacing w:line="240" w:lineRule="exact"/>
        <w:ind w:firstLine="397"/>
        <w:rPr>
          <w:rFonts w:cs="Times New Roman"/>
          <w:spacing w:val="-10"/>
        </w:rPr>
      </w:pPr>
      <w:r w:rsidRPr="00800771">
        <w:rPr>
          <w:rFonts w:cs="Times New Roman"/>
          <w:spacing w:val="-10"/>
          <w:sz w:val="18"/>
          <w:szCs w:val="18"/>
        </w:rPr>
        <w:t>There is no signifiance independent of dominant significations, nor is there sub</w:t>
      </w:r>
      <w:r w:rsidR="006133BD" w:rsidRPr="00800771">
        <w:rPr>
          <w:rFonts w:cs="Times New Roman"/>
          <w:spacing w:val="-10"/>
          <w:sz w:val="18"/>
          <w:szCs w:val="18"/>
        </w:rPr>
        <w:softHyphen/>
      </w:r>
      <w:r w:rsidRPr="00800771">
        <w:rPr>
          <w:rFonts w:cs="Times New Roman"/>
          <w:spacing w:val="-10"/>
          <w:sz w:val="18"/>
          <w:szCs w:val="18"/>
        </w:rPr>
        <w:t>jec</w:t>
      </w:r>
      <w:r w:rsidR="0045403B" w:rsidRPr="00800771">
        <w:rPr>
          <w:rFonts w:cs="Times New Roman"/>
          <w:spacing w:val="-10"/>
          <w:sz w:val="18"/>
          <w:szCs w:val="18"/>
        </w:rPr>
        <w:softHyphen/>
      </w:r>
      <w:r w:rsidRPr="00800771">
        <w:rPr>
          <w:rFonts w:cs="Times New Roman"/>
          <w:spacing w:val="-10"/>
          <w:sz w:val="18"/>
          <w:szCs w:val="18"/>
        </w:rPr>
        <w:t>tifi</w:t>
      </w:r>
      <w:r w:rsidR="00A8614B" w:rsidRPr="00800771">
        <w:rPr>
          <w:rFonts w:cs="Times New Roman"/>
          <w:spacing w:val="-10"/>
          <w:sz w:val="18"/>
          <w:szCs w:val="18"/>
        </w:rPr>
        <w:softHyphen/>
      </w:r>
      <w:r w:rsidRPr="00800771">
        <w:rPr>
          <w:rFonts w:cs="Times New Roman"/>
          <w:spacing w:val="-10"/>
          <w:sz w:val="18"/>
          <w:szCs w:val="18"/>
        </w:rPr>
        <w:t xml:space="preserve">cation independent of an established order of subjection. Both depend on the nature and transmission of order-words in a given social field.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79)</w:t>
      </w:r>
    </w:p>
    <w:p w:rsidR="00A955E9" w:rsidRPr="00800771" w:rsidRDefault="00A955E9" w:rsidP="006C5837">
      <w:pPr>
        <w:tabs>
          <w:tab w:val="left" w:pos="426"/>
        </w:tabs>
        <w:spacing w:line="240" w:lineRule="exact"/>
        <w:ind w:firstLine="397"/>
        <w:rPr>
          <w:rFonts w:cs="Times New Roman"/>
          <w:spacing w:val="-10"/>
        </w:rPr>
      </w:pPr>
    </w:p>
    <w:p w:rsidR="001A7F10" w:rsidRPr="00800771" w:rsidRDefault="009467B6" w:rsidP="00F203D7">
      <w:pPr>
        <w:tabs>
          <w:tab w:val="left" w:pos="426"/>
        </w:tabs>
        <w:spacing w:line="240" w:lineRule="exact"/>
        <w:ind w:firstLine="397"/>
        <w:rPr>
          <w:rFonts w:cs="Times New Roman"/>
          <w:spacing w:val="-10"/>
        </w:rPr>
      </w:pPr>
      <w:r w:rsidRPr="00800771">
        <w:rPr>
          <w:rFonts w:cs="Times New Roman"/>
          <w:spacing w:val="-10"/>
        </w:rPr>
        <w:t xml:space="preserve">According to them, </w:t>
      </w:r>
      <w:r w:rsidR="007C5797" w:rsidRPr="00800771">
        <w:rPr>
          <w:rFonts w:cs="Times New Roman"/>
          <w:spacing w:val="-10"/>
        </w:rPr>
        <w:t xml:space="preserve">since </w:t>
      </w:r>
      <w:r w:rsidRPr="00800771">
        <w:rPr>
          <w:rFonts w:cs="Times New Roman"/>
          <w:spacing w:val="-10"/>
        </w:rPr>
        <w:t xml:space="preserve">the enunciation was </w:t>
      </w:r>
      <w:r w:rsidR="000A571C" w:rsidRPr="00800771">
        <w:rPr>
          <w:rFonts w:cs="Times New Roman"/>
          <w:spacing w:val="-10"/>
        </w:rPr>
        <w:t>entirely</w:t>
      </w:r>
      <w:r w:rsidRPr="00800771">
        <w:rPr>
          <w:rFonts w:cs="Times New Roman"/>
          <w:spacing w:val="-10"/>
        </w:rPr>
        <w:t xml:space="preserve"> socially determined, the subjectivity</w:t>
      </w:r>
      <w:r w:rsidR="00955C5A" w:rsidRPr="00800771">
        <w:rPr>
          <w:rFonts w:cs="Times New Roman"/>
          <w:spacing w:val="-10"/>
        </w:rPr>
        <w:t xml:space="preserve"> </w:t>
      </w:r>
      <w:r w:rsidR="007C5797" w:rsidRPr="00800771">
        <w:rPr>
          <w:rFonts w:cs="Times New Roman"/>
          <w:spacing w:val="-10"/>
        </w:rPr>
        <w:t>involved in it</w:t>
      </w:r>
      <w:r w:rsidRPr="00800771">
        <w:rPr>
          <w:rFonts w:cs="Times New Roman"/>
          <w:spacing w:val="-10"/>
        </w:rPr>
        <w:t xml:space="preserve"> was </w:t>
      </w:r>
      <w:r w:rsidR="00C859E3" w:rsidRPr="00800771">
        <w:rPr>
          <w:rFonts w:cs="Times New Roman"/>
          <w:spacing w:val="-10"/>
        </w:rPr>
        <w:t xml:space="preserve">strictly </w:t>
      </w:r>
      <w:r w:rsidRPr="00800771">
        <w:rPr>
          <w:rFonts w:cs="Times New Roman"/>
          <w:spacing w:val="-10"/>
        </w:rPr>
        <w:t xml:space="preserve">limited by the “impersonal collective assemblages” that </w:t>
      </w:r>
      <w:r w:rsidR="00C859E3" w:rsidRPr="00800771">
        <w:rPr>
          <w:rFonts w:cs="Times New Roman"/>
          <w:spacing w:val="-10"/>
        </w:rPr>
        <w:t>framed</w:t>
      </w:r>
      <w:r w:rsidRPr="00800771">
        <w:rPr>
          <w:rFonts w:cs="Times New Roman"/>
          <w:spacing w:val="-10"/>
        </w:rPr>
        <w:t xml:space="preserve"> </w:t>
      </w:r>
      <w:r w:rsidR="00C859E3" w:rsidRPr="00800771">
        <w:rPr>
          <w:rFonts w:cs="Times New Roman"/>
          <w:spacing w:val="-10"/>
        </w:rPr>
        <w:t>i</w:t>
      </w:r>
      <w:r w:rsidRPr="00800771">
        <w:rPr>
          <w:rFonts w:cs="Times New Roman"/>
          <w:spacing w:val="-10"/>
        </w:rPr>
        <w:t>ts perfor</w:t>
      </w:r>
      <w:r w:rsidR="00C859E3" w:rsidRPr="00800771">
        <w:rPr>
          <w:rFonts w:cs="Times New Roman"/>
          <w:spacing w:val="-10"/>
        </w:rPr>
        <w:softHyphen/>
      </w:r>
      <w:r w:rsidRPr="00800771">
        <w:rPr>
          <w:rFonts w:cs="Times New Roman"/>
          <w:spacing w:val="-10"/>
        </w:rPr>
        <w:t>mance</w:t>
      </w:r>
      <w:r w:rsidR="00CB68B8" w:rsidRPr="00800771">
        <w:rPr>
          <w:rFonts w:cs="Times New Roman"/>
          <w:spacing w:val="-10"/>
        </w:rPr>
        <w:t>s</w:t>
      </w:r>
      <w:r w:rsidR="007C5797" w:rsidRPr="00800771">
        <w:rPr>
          <w:rFonts w:cs="Times New Roman"/>
          <w:spacing w:val="-10"/>
        </w:rPr>
        <w:t xml:space="preserve">. </w:t>
      </w:r>
    </w:p>
    <w:p w:rsidR="009467B6" w:rsidRPr="00800771" w:rsidRDefault="009467B6" w:rsidP="00F203D7">
      <w:pPr>
        <w:tabs>
          <w:tab w:val="left" w:pos="426"/>
        </w:tabs>
        <w:spacing w:line="240" w:lineRule="exact"/>
        <w:ind w:firstLine="397"/>
        <w:rPr>
          <w:rFonts w:cs="Times New Roman"/>
          <w:spacing w:val="-10"/>
        </w:rPr>
      </w:pPr>
    </w:p>
    <w:p w:rsidR="009467B6" w:rsidRPr="00800771" w:rsidRDefault="009467B6" w:rsidP="009467B6">
      <w:pPr>
        <w:tabs>
          <w:tab w:val="left" w:pos="426"/>
        </w:tabs>
        <w:spacing w:line="240" w:lineRule="exact"/>
        <w:ind w:firstLine="397"/>
        <w:rPr>
          <w:rFonts w:cs="Times New Roman"/>
          <w:iCs/>
          <w:spacing w:val="-10"/>
          <w:sz w:val="18"/>
          <w:szCs w:val="18"/>
        </w:rPr>
      </w:pPr>
      <w:r w:rsidRPr="00800771">
        <w:rPr>
          <w:rFonts w:cs="Times New Roman"/>
          <w:spacing w:val="-10"/>
          <w:sz w:val="18"/>
          <w:szCs w:val="18"/>
        </w:rPr>
        <w:t xml:space="preserve">There is no individual enunciation. There is not even a subject of enunciation. [...] The social character of enunciation is intrinsically founded only if one succeeds in demonstrating how enunciation in itself implies </w:t>
      </w:r>
      <w:r w:rsidRPr="00800771">
        <w:rPr>
          <w:rFonts w:cs="Times New Roman"/>
          <w:i/>
          <w:iCs/>
          <w:spacing w:val="-10"/>
          <w:sz w:val="18"/>
          <w:szCs w:val="18"/>
        </w:rPr>
        <w:t>collective assemblages.</w:t>
      </w:r>
      <w:r w:rsidRPr="00800771">
        <w:rPr>
          <w:rFonts w:cs="Times New Roman"/>
          <w:spacing w:val="-10"/>
          <w:sz w:val="18"/>
          <w:szCs w:val="18"/>
        </w:rPr>
        <w:t xml:space="preserve"> It then becomes clear that the statement is individuated, and enunciation subjectified, only to the extent that an impersonal collective assemblage requires it and determines it to be so.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xml:space="preserve">, 1980, trans. B. Massumi, 1987, </w:t>
      </w:r>
      <w:r w:rsidR="002E0260" w:rsidRPr="00800771">
        <w:rPr>
          <w:rFonts w:cs="Times New Roman"/>
          <w:iCs/>
          <w:spacing w:val="-10"/>
          <w:sz w:val="18"/>
          <w:szCs w:val="18"/>
        </w:rPr>
        <w:t>p</w:t>
      </w:r>
      <w:r w:rsidRPr="00800771">
        <w:rPr>
          <w:rFonts w:cs="Times New Roman"/>
          <w:iCs/>
          <w:spacing w:val="-10"/>
          <w:sz w:val="18"/>
          <w:szCs w:val="18"/>
        </w:rPr>
        <w:t xml:space="preserve">p. </w:t>
      </w:r>
      <w:r w:rsidR="002E0260" w:rsidRPr="00800771">
        <w:rPr>
          <w:rFonts w:cs="Times New Roman"/>
          <w:iCs/>
          <w:spacing w:val="-10"/>
          <w:sz w:val="18"/>
          <w:szCs w:val="18"/>
        </w:rPr>
        <w:t>79-</w:t>
      </w:r>
      <w:r w:rsidRPr="00800771">
        <w:rPr>
          <w:rFonts w:cs="Times New Roman"/>
          <w:iCs/>
          <w:spacing w:val="-10"/>
          <w:sz w:val="18"/>
          <w:szCs w:val="18"/>
        </w:rPr>
        <w:t>80)</w:t>
      </w:r>
    </w:p>
    <w:p w:rsidR="001A7F10" w:rsidRPr="00800771" w:rsidRDefault="001A7F10" w:rsidP="00F203D7">
      <w:pPr>
        <w:tabs>
          <w:tab w:val="left" w:pos="426"/>
        </w:tabs>
        <w:spacing w:line="240" w:lineRule="exact"/>
        <w:ind w:firstLine="397"/>
        <w:rPr>
          <w:rFonts w:cs="Times New Roman"/>
          <w:spacing w:val="-10"/>
        </w:rPr>
      </w:pPr>
    </w:p>
    <w:p w:rsidR="005076E3" w:rsidRPr="00800771" w:rsidRDefault="002E0260" w:rsidP="00085A10">
      <w:pPr>
        <w:spacing w:line="240" w:lineRule="exact"/>
        <w:ind w:firstLine="397"/>
        <w:rPr>
          <w:rFonts w:cs="Times New Roman"/>
          <w:spacing w:val="-10"/>
        </w:rPr>
      </w:pPr>
      <w:r w:rsidRPr="00800771">
        <w:rPr>
          <w:rFonts w:cs="Times New Roman"/>
          <w:spacing w:val="-10"/>
        </w:rPr>
        <w:t xml:space="preserve">However, Deleuze and Guattari </w:t>
      </w:r>
      <w:r w:rsidR="00085A10" w:rsidRPr="00800771">
        <w:rPr>
          <w:rFonts w:cs="Times New Roman"/>
          <w:spacing w:val="-10"/>
        </w:rPr>
        <w:t>were unable to</w:t>
      </w:r>
      <w:r w:rsidRPr="00800771">
        <w:rPr>
          <w:rFonts w:cs="Times New Roman"/>
          <w:spacing w:val="-10"/>
        </w:rPr>
        <w:t xml:space="preserve"> </w:t>
      </w:r>
      <w:r w:rsidR="00664990" w:rsidRPr="00800771">
        <w:rPr>
          <w:rFonts w:cs="Times New Roman"/>
          <w:spacing w:val="-10"/>
        </w:rPr>
        <w:t>fully</w:t>
      </w:r>
      <w:r w:rsidRPr="00800771">
        <w:rPr>
          <w:rFonts w:cs="Times New Roman"/>
          <w:spacing w:val="-10"/>
        </w:rPr>
        <w:t xml:space="preserve"> maintain this </w:t>
      </w:r>
      <w:r w:rsidR="00664990" w:rsidRPr="00800771">
        <w:rPr>
          <w:rFonts w:cs="Times New Roman"/>
          <w:spacing w:val="-10"/>
        </w:rPr>
        <w:t xml:space="preserve">self-defeating </w:t>
      </w:r>
      <w:r w:rsidRPr="00800771">
        <w:rPr>
          <w:rFonts w:cs="Times New Roman"/>
          <w:spacing w:val="-10"/>
        </w:rPr>
        <w:t>position</w:t>
      </w:r>
      <w:r w:rsidR="00CA3E59" w:rsidRPr="00800771">
        <w:rPr>
          <w:rFonts w:cs="Times New Roman"/>
          <w:spacing w:val="-10"/>
        </w:rPr>
        <w:t xml:space="preserve">—what about </w:t>
      </w:r>
      <w:r w:rsidR="00AF3913" w:rsidRPr="00800771">
        <w:rPr>
          <w:rFonts w:cs="Times New Roman"/>
          <w:spacing w:val="-10"/>
        </w:rPr>
        <w:t>their</w:t>
      </w:r>
      <w:r w:rsidR="00CA3E59" w:rsidRPr="00800771">
        <w:rPr>
          <w:rFonts w:cs="Times New Roman"/>
          <w:spacing w:val="-10"/>
        </w:rPr>
        <w:t xml:space="preserve"> own “subjectivity”?—</w:t>
      </w:r>
      <w:r w:rsidRPr="00800771">
        <w:rPr>
          <w:rFonts w:cs="Times New Roman"/>
          <w:spacing w:val="-10"/>
        </w:rPr>
        <w:t xml:space="preserve">and were </w:t>
      </w:r>
      <w:r w:rsidR="00085A10" w:rsidRPr="00800771">
        <w:rPr>
          <w:rFonts w:cs="Times New Roman"/>
          <w:spacing w:val="-10"/>
        </w:rPr>
        <w:t>eventually</w:t>
      </w:r>
      <w:r w:rsidRPr="00800771">
        <w:rPr>
          <w:rFonts w:cs="Times New Roman"/>
          <w:spacing w:val="-10"/>
        </w:rPr>
        <w:t xml:space="preserve"> </w:t>
      </w:r>
      <w:r w:rsidR="00664990" w:rsidRPr="00800771">
        <w:rPr>
          <w:rFonts w:cs="Times New Roman"/>
          <w:spacing w:val="-10"/>
        </w:rPr>
        <w:t>forc</w:t>
      </w:r>
      <w:r w:rsidRPr="00800771">
        <w:rPr>
          <w:rFonts w:cs="Times New Roman"/>
          <w:spacing w:val="-10"/>
        </w:rPr>
        <w:t xml:space="preserve">ed to pay homage to Benveniste. </w:t>
      </w:r>
      <w:r w:rsidR="00085A10" w:rsidRPr="00800771">
        <w:rPr>
          <w:rFonts w:cs="Times New Roman"/>
          <w:spacing w:val="-10"/>
        </w:rPr>
        <w:t>As any other “order-word,” they claimed at first, “I” depended “on a molec</w:t>
      </w:r>
      <w:r w:rsidR="006133BD" w:rsidRPr="00800771">
        <w:rPr>
          <w:rFonts w:cs="Times New Roman"/>
          <w:spacing w:val="-10"/>
        </w:rPr>
        <w:softHyphen/>
      </w:r>
      <w:r w:rsidR="00085A10" w:rsidRPr="00800771">
        <w:rPr>
          <w:rFonts w:cs="Times New Roman"/>
          <w:spacing w:val="-10"/>
        </w:rPr>
        <w:t xml:space="preserve">ular assemblage of enunciation,” in other words, it was just an </w:t>
      </w:r>
      <w:r w:rsidR="00085A10" w:rsidRPr="00800771">
        <w:rPr>
          <w:rFonts w:cs="Times New Roman"/>
          <w:i/>
          <w:spacing w:val="-10"/>
        </w:rPr>
        <w:t>effect</w:t>
      </w:r>
      <w:r w:rsidR="00085A10" w:rsidRPr="00800771">
        <w:rPr>
          <w:rFonts w:cs="Times New Roman"/>
          <w:spacing w:val="-10"/>
        </w:rPr>
        <w:t xml:space="preserve"> of the statements assemblages—just as it was an </w:t>
      </w:r>
      <w:r w:rsidR="00085A10" w:rsidRPr="00800771">
        <w:rPr>
          <w:rFonts w:cs="Times New Roman"/>
          <w:i/>
          <w:spacing w:val="-10"/>
        </w:rPr>
        <w:t>effect</w:t>
      </w:r>
      <w:r w:rsidR="00085A10" w:rsidRPr="00800771">
        <w:rPr>
          <w:rFonts w:cs="Times New Roman"/>
          <w:spacing w:val="-10"/>
        </w:rPr>
        <w:t xml:space="preserve"> of the linguis</w:t>
      </w:r>
      <w:r w:rsidR="006133BD" w:rsidRPr="00800771">
        <w:rPr>
          <w:rFonts w:cs="Times New Roman"/>
          <w:spacing w:val="-10"/>
        </w:rPr>
        <w:softHyphen/>
      </w:r>
      <w:r w:rsidR="00085A10" w:rsidRPr="00800771">
        <w:rPr>
          <w:rFonts w:cs="Times New Roman"/>
          <w:spacing w:val="-10"/>
        </w:rPr>
        <w:t>tic struc</w:t>
      </w:r>
      <w:r w:rsidR="0045403B" w:rsidRPr="00800771">
        <w:rPr>
          <w:rFonts w:cs="Times New Roman"/>
          <w:spacing w:val="-10"/>
        </w:rPr>
        <w:softHyphen/>
      </w:r>
      <w:r w:rsidR="00085A10" w:rsidRPr="00800771">
        <w:rPr>
          <w:rFonts w:cs="Times New Roman"/>
          <w:spacing w:val="-10"/>
        </w:rPr>
        <w:t xml:space="preserve">ture or of the ideology in former theories. However, they could not support this line of reasoning until the end. </w:t>
      </w:r>
      <w:r w:rsidR="008B69BE" w:rsidRPr="00800771">
        <w:rPr>
          <w:rFonts w:cs="Times New Roman"/>
          <w:spacing w:val="-10"/>
        </w:rPr>
        <w:t>“</w:t>
      </w:r>
      <w:r w:rsidR="00085A10" w:rsidRPr="00800771">
        <w:rPr>
          <w:rFonts w:cs="Times New Roman"/>
          <w:spacing w:val="-10"/>
        </w:rPr>
        <w:t>T</w:t>
      </w:r>
      <w:r w:rsidRPr="00800771">
        <w:rPr>
          <w:rFonts w:cs="Times New Roman"/>
          <w:spacing w:val="-10"/>
        </w:rPr>
        <w:t>o write</w:t>
      </w:r>
      <w:r w:rsidR="00664990" w:rsidRPr="00800771">
        <w:rPr>
          <w:rFonts w:cs="Times New Roman"/>
          <w:spacing w:val="-10"/>
        </w:rPr>
        <w:t>,</w:t>
      </w:r>
      <w:r w:rsidR="008B69BE" w:rsidRPr="00800771">
        <w:rPr>
          <w:rFonts w:cs="Times New Roman"/>
          <w:spacing w:val="-10"/>
        </w:rPr>
        <w:t>”</w:t>
      </w:r>
      <w:r w:rsidR="00664990" w:rsidRPr="00800771">
        <w:rPr>
          <w:rFonts w:cs="Times New Roman"/>
          <w:spacing w:val="-10"/>
        </w:rPr>
        <w:t xml:space="preserve"> they had to admit,</w:t>
      </w:r>
      <w:r w:rsidRPr="00800771">
        <w:rPr>
          <w:rFonts w:cs="Times New Roman"/>
          <w:spacing w:val="-10"/>
        </w:rPr>
        <w:t xml:space="preserve"> was to </w:t>
      </w:r>
      <w:r w:rsidR="00A87664" w:rsidRPr="00800771">
        <w:rPr>
          <w:rFonts w:cs="Times New Roman"/>
          <w:spacing w:val="-10"/>
        </w:rPr>
        <w:t>“</w:t>
      </w:r>
      <w:r w:rsidRPr="00800771">
        <w:rPr>
          <w:rFonts w:cs="Times New Roman"/>
          <w:spacing w:val="-10"/>
        </w:rPr>
        <w:t>bring to the light,</w:t>
      </w:r>
      <w:r w:rsidR="00A87664" w:rsidRPr="00800771">
        <w:rPr>
          <w:rFonts w:cs="Times New Roman"/>
          <w:spacing w:val="-10"/>
        </w:rPr>
        <w:t>”</w:t>
      </w:r>
      <w:r w:rsidRPr="00800771">
        <w:rPr>
          <w:rFonts w:cs="Times New Roman"/>
          <w:spacing w:val="-10"/>
        </w:rPr>
        <w:t xml:space="preserve"> to </w:t>
      </w:r>
      <w:r w:rsidR="00A87664" w:rsidRPr="00800771">
        <w:rPr>
          <w:rFonts w:cs="Times New Roman"/>
          <w:spacing w:val="-10"/>
        </w:rPr>
        <w:t>“</w:t>
      </w:r>
      <w:r w:rsidRPr="00800771">
        <w:rPr>
          <w:rFonts w:cs="Times New Roman"/>
          <w:spacing w:val="-10"/>
        </w:rPr>
        <w:t>select,</w:t>
      </w:r>
      <w:r w:rsidR="00A87664" w:rsidRPr="00800771">
        <w:rPr>
          <w:rFonts w:cs="Times New Roman"/>
          <w:spacing w:val="-10"/>
        </w:rPr>
        <w:t>”</w:t>
      </w:r>
      <w:r w:rsidRPr="00800771">
        <w:rPr>
          <w:rFonts w:cs="Times New Roman"/>
          <w:spacing w:val="-10"/>
        </w:rPr>
        <w:t xml:space="preserve"> or to </w:t>
      </w:r>
      <w:r w:rsidR="00A87664" w:rsidRPr="00800771">
        <w:rPr>
          <w:rFonts w:cs="Times New Roman"/>
          <w:spacing w:val="-10"/>
        </w:rPr>
        <w:t>“</w:t>
      </w:r>
      <w:r w:rsidRPr="00800771">
        <w:rPr>
          <w:rFonts w:cs="Times New Roman"/>
          <w:spacing w:val="-10"/>
        </w:rPr>
        <w:t>gather</w:t>
      </w:r>
      <w:r w:rsidR="00A87664" w:rsidRPr="00800771">
        <w:rPr>
          <w:rFonts w:cs="Times New Roman"/>
          <w:spacing w:val="-10"/>
        </w:rPr>
        <w:t xml:space="preserve">” whispering voices, secret idioms </w:t>
      </w:r>
      <w:r w:rsidR="00664990" w:rsidRPr="00800771">
        <w:rPr>
          <w:rFonts w:cs="Times New Roman"/>
          <w:spacing w:val="-10"/>
        </w:rPr>
        <w:t>“</w:t>
      </w:r>
      <w:r w:rsidR="00A87664" w:rsidRPr="00800771">
        <w:rPr>
          <w:rFonts w:cs="Times New Roman"/>
          <w:spacing w:val="-10"/>
        </w:rPr>
        <w:t>from which I extract something I call my Self</w:t>
      </w:r>
      <w:r w:rsidR="00664990" w:rsidRPr="00800771">
        <w:rPr>
          <w:rFonts w:cs="Times New Roman"/>
          <w:spacing w:val="-10"/>
        </w:rPr>
        <w:t xml:space="preserve">.” </w:t>
      </w:r>
      <w:r w:rsidR="00085A10" w:rsidRPr="00800771">
        <w:rPr>
          <w:rFonts w:cs="Times New Roman"/>
          <w:spacing w:val="-10"/>
        </w:rPr>
        <w:t>With this remark, t</w:t>
      </w:r>
      <w:r w:rsidR="005076E3" w:rsidRPr="00800771">
        <w:rPr>
          <w:rFonts w:cs="Times New Roman"/>
          <w:spacing w:val="-10"/>
        </w:rPr>
        <w:t xml:space="preserve">hey </w:t>
      </w:r>
      <w:r w:rsidR="008824ED" w:rsidRPr="00800771">
        <w:rPr>
          <w:rFonts w:cs="Times New Roman"/>
          <w:spacing w:val="-10"/>
        </w:rPr>
        <w:t xml:space="preserve">implicitly </w:t>
      </w:r>
      <w:r w:rsidR="005076E3" w:rsidRPr="00800771">
        <w:rPr>
          <w:rFonts w:cs="Times New Roman"/>
          <w:spacing w:val="-10"/>
        </w:rPr>
        <w:t>joined the long list of authors who</w:t>
      </w:r>
      <w:r w:rsidR="008824ED" w:rsidRPr="00800771">
        <w:rPr>
          <w:rFonts w:cs="Times New Roman"/>
          <w:spacing w:val="-10"/>
        </w:rPr>
        <w:t xml:space="preserve"> </w:t>
      </w:r>
      <w:r w:rsidR="005076E3" w:rsidRPr="00800771">
        <w:rPr>
          <w:rFonts w:cs="Times New Roman"/>
          <w:spacing w:val="-10"/>
        </w:rPr>
        <w:t xml:space="preserve">had recognized </w:t>
      </w:r>
      <w:r w:rsidR="00CA3E59" w:rsidRPr="00800771">
        <w:rPr>
          <w:rFonts w:cs="Times New Roman"/>
          <w:spacing w:val="-10"/>
        </w:rPr>
        <w:t>that “</w:t>
      </w:r>
      <w:r w:rsidR="00CA3E59" w:rsidRPr="00800771">
        <w:rPr>
          <w:rFonts w:cs="Times New Roman"/>
          <w:i/>
          <w:spacing w:val="-10"/>
        </w:rPr>
        <w:t>Je est un autre</w:t>
      </w:r>
      <w:r w:rsidR="00CA3E59" w:rsidRPr="00800771">
        <w:rPr>
          <w:rFonts w:cs="Times New Roman"/>
          <w:spacing w:val="-10"/>
        </w:rPr>
        <w:t xml:space="preserve"> – I is another” (Arthur Rimbaud, </w:t>
      </w:r>
      <w:r w:rsidR="00CA3E59" w:rsidRPr="00800771">
        <w:rPr>
          <w:rFonts w:cs="Times New Roman"/>
          <w:bCs/>
          <w:spacing w:val="-10"/>
        </w:rPr>
        <w:t>Letter to Georges Izambard – May 13, 1871)</w:t>
      </w:r>
      <w:r w:rsidR="00CA3E59" w:rsidRPr="00800771">
        <w:rPr>
          <w:rFonts w:cs="Times New Roman"/>
          <w:spacing w:val="-10"/>
        </w:rPr>
        <w:t xml:space="preserve"> or </w:t>
      </w:r>
      <w:r w:rsidR="005076E3" w:rsidRPr="00800771">
        <w:rPr>
          <w:rFonts w:cs="Times New Roman"/>
          <w:spacing w:val="-10"/>
        </w:rPr>
        <w:t>that “</w:t>
      </w:r>
      <w:r w:rsidR="00085A10" w:rsidRPr="00800771">
        <w:rPr>
          <w:rFonts w:cs="Times New Roman"/>
          <w:i/>
          <w:spacing w:val="-10"/>
        </w:rPr>
        <w:t>Ah ! Q</w:t>
      </w:r>
      <w:r w:rsidR="005E2AA2" w:rsidRPr="00800771">
        <w:rPr>
          <w:rFonts w:cs="Times New Roman"/>
          <w:i/>
          <w:spacing w:val="-10"/>
        </w:rPr>
        <w:t>uand je vous parle de moi, je vous parle de vous</w:t>
      </w:r>
      <w:r w:rsidR="005E2AA2" w:rsidRPr="00800771">
        <w:rPr>
          <w:rFonts w:cs="Times New Roman"/>
          <w:spacing w:val="-10"/>
        </w:rPr>
        <w:t xml:space="preserve"> – </w:t>
      </w:r>
      <w:r w:rsidR="00085A10" w:rsidRPr="00800771">
        <w:rPr>
          <w:rFonts w:cs="Times New Roman"/>
          <w:spacing w:val="-10"/>
        </w:rPr>
        <w:t>W</w:t>
      </w:r>
      <w:r w:rsidR="005076E3" w:rsidRPr="00800771">
        <w:rPr>
          <w:rFonts w:cs="Times New Roman"/>
          <w:spacing w:val="-10"/>
        </w:rPr>
        <w:t xml:space="preserve">hen I speak </w:t>
      </w:r>
      <w:r w:rsidR="000B594F" w:rsidRPr="00800771">
        <w:rPr>
          <w:rFonts w:cs="Times New Roman"/>
          <w:spacing w:val="-10"/>
        </w:rPr>
        <w:t>to you about</w:t>
      </w:r>
      <w:r w:rsidR="005076E3" w:rsidRPr="00800771">
        <w:rPr>
          <w:rFonts w:cs="Times New Roman"/>
          <w:spacing w:val="-10"/>
        </w:rPr>
        <w:t xml:space="preserve"> myself, I </w:t>
      </w:r>
      <w:r w:rsidR="000B594F" w:rsidRPr="00800771">
        <w:rPr>
          <w:rFonts w:cs="Times New Roman"/>
          <w:spacing w:val="-10"/>
        </w:rPr>
        <w:t xml:space="preserve">am </w:t>
      </w:r>
      <w:r w:rsidR="005076E3" w:rsidRPr="00800771">
        <w:rPr>
          <w:rFonts w:cs="Times New Roman"/>
          <w:spacing w:val="-10"/>
        </w:rPr>
        <w:t>speak</w:t>
      </w:r>
      <w:r w:rsidR="000B594F" w:rsidRPr="00800771">
        <w:rPr>
          <w:rFonts w:cs="Times New Roman"/>
          <w:spacing w:val="-10"/>
        </w:rPr>
        <w:t>ing</w:t>
      </w:r>
      <w:r w:rsidR="005076E3" w:rsidRPr="00800771">
        <w:rPr>
          <w:rFonts w:cs="Times New Roman"/>
          <w:spacing w:val="-10"/>
        </w:rPr>
        <w:t xml:space="preserve"> </w:t>
      </w:r>
      <w:r w:rsidR="000B594F" w:rsidRPr="00800771">
        <w:rPr>
          <w:rFonts w:cs="Times New Roman"/>
          <w:spacing w:val="-10"/>
        </w:rPr>
        <w:t xml:space="preserve">to you </w:t>
      </w:r>
      <w:r w:rsidR="005076E3" w:rsidRPr="00800771">
        <w:rPr>
          <w:rFonts w:cs="Times New Roman"/>
          <w:spacing w:val="-10"/>
        </w:rPr>
        <w:t>about you</w:t>
      </w:r>
      <w:r w:rsidR="000B594F" w:rsidRPr="00800771">
        <w:rPr>
          <w:rFonts w:cs="Times New Roman"/>
          <w:spacing w:val="-10"/>
        </w:rPr>
        <w:t>rself</w:t>
      </w:r>
      <w:r w:rsidR="005076E3" w:rsidRPr="00800771">
        <w:rPr>
          <w:rFonts w:cs="Times New Roman"/>
          <w:spacing w:val="-10"/>
        </w:rPr>
        <w:t>” (Victor Hugo</w:t>
      </w:r>
      <w:r w:rsidR="008824ED" w:rsidRPr="00800771">
        <w:rPr>
          <w:rFonts w:cs="Times New Roman"/>
          <w:spacing w:val="-10"/>
        </w:rPr>
        <w:t xml:space="preserve">, </w:t>
      </w:r>
      <w:r w:rsidR="008824ED" w:rsidRPr="00800771">
        <w:rPr>
          <w:rStyle w:val="hgkelc"/>
          <w:rFonts w:cs="Times New Roman"/>
          <w:i/>
          <w:spacing w:val="-10"/>
        </w:rPr>
        <w:t xml:space="preserve">Les </w:t>
      </w:r>
      <w:r w:rsidR="007A2089" w:rsidRPr="00800771">
        <w:rPr>
          <w:rStyle w:val="hgkelc"/>
          <w:rFonts w:cs="Times New Roman"/>
          <w:i/>
          <w:spacing w:val="-10"/>
        </w:rPr>
        <w:t>C</w:t>
      </w:r>
      <w:r w:rsidR="008824ED" w:rsidRPr="00800771">
        <w:rPr>
          <w:rStyle w:val="hgkelc"/>
          <w:rFonts w:cs="Times New Roman"/>
          <w:i/>
          <w:spacing w:val="-10"/>
        </w:rPr>
        <w:t>on</w:t>
      </w:r>
      <w:r w:rsidR="0045403B" w:rsidRPr="00800771">
        <w:rPr>
          <w:rStyle w:val="hgkelc"/>
          <w:rFonts w:cs="Times New Roman"/>
          <w:i/>
          <w:spacing w:val="-10"/>
        </w:rPr>
        <w:softHyphen/>
      </w:r>
      <w:r w:rsidR="008824ED" w:rsidRPr="00800771">
        <w:rPr>
          <w:rStyle w:val="hgkelc"/>
          <w:rFonts w:cs="Times New Roman"/>
          <w:i/>
          <w:spacing w:val="-10"/>
        </w:rPr>
        <w:t>templa</w:t>
      </w:r>
      <w:r w:rsidR="005E2AA2" w:rsidRPr="00800771">
        <w:rPr>
          <w:rStyle w:val="hgkelc"/>
          <w:rFonts w:cs="Times New Roman"/>
          <w:i/>
          <w:spacing w:val="-10"/>
        </w:rPr>
        <w:softHyphen/>
      </w:r>
      <w:r w:rsidR="008824ED" w:rsidRPr="00800771">
        <w:rPr>
          <w:rStyle w:val="hgkelc"/>
          <w:rFonts w:cs="Times New Roman"/>
          <w:i/>
          <w:spacing w:val="-10"/>
        </w:rPr>
        <w:t>tions</w:t>
      </w:r>
      <w:r w:rsidR="008824ED" w:rsidRPr="00800771">
        <w:rPr>
          <w:rStyle w:val="hgkelc"/>
          <w:rFonts w:cs="Times New Roman"/>
          <w:spacing w:val="-10"/>
        </w:rPr>
        <w:t>, 1856</w:t>
      </w:r>
      <w:r w:rsidR="008824ED" w:rsidRPr="00800771">
        <w:rPr>
          <w:rFonts w:cs="Times New Roman"/>
          <w:spacing w:val="-10"/>
        </w:rPr>
        <w:t>)</w:t>
      </w:r>
      <w:r w:rsidR="005E2AA2" w:rsidRPr="00800771">
        <w:rPr>
          <w:rFonts w:cs="Times New Roman"/>
          <w:spacing w:val="-10"/>
        </w:rPr>
        <w:t>.</w:t>
      </w:r>
      <w:r w:rsidR="00085A10" w:rsidRPr="00800771">
        <w:rPr>
          <w:rFonts w:cs="Times New Roman"/>
          <w:spacing w:val="-10"/>
        </w:rPr>
        <w:t xml:space="preserve"> But Deleuze and Guattari also recognized in extre</w:t>
      </w:r>
      <w:r w:rsidR="0045403B" w:rsidRPr="00800771">
        <w:rPr>
          <w:rFonts w:cs="Times New Roman"/>
          <w:spacing w:val="-10"/>
        </w:rPr>
        <w:softHyphen/>
      </w:r>
      <w:r w:rsidR="00085A10" w:rsidRPr="00800771">
        <w:rPr>
          <w:rFonts w:cs="Times New Roman"/>
          <w:spacing w:val="-10"/>
        </w:rPr>
        <w:t xml:space="preserve">mis the </w:t>
      </w:r>
      <w:r w:rsidR="008B69BE" w:rsidRPr="00800771">
        <w:rPr>
          <w:rFonts w:cs="Times New Roman"/>
          <w:spacing w:val="-10"/>
        </w:rPr>
        <w:t xml:space="preserve">language </w:t>
      </w:r>
      <w:r w:rsidR="00085A10" w:rsidRPr="00800771">
        <w:rPr>
          <w:rFonts w:cs="Times New Roman"/>
          <w:spacing w:val="-10"/>
        </w:rPr>
        <w:t xml:space="preserve">activity </w:t>
      </w:r>
      <w:r w:rsidR="008B69BE" w:rsidRPr="00800771">
        <w:rPr>
          <w:rFonts w:cs="Times New Roman"/>
          <w:spacing w:val="-10"/>
        </w:rPr>
        <w:t>through</w:t>
      </w:r>
      <w:r w:rsidR="00085A10" w:rsidRPr="00800771">
        <w:rPr>
          <w:rFonts w:cs="Times New Roman"/>
          <w:spacing w:val="-10"/>
        </w:rPr>
        <w:t xml:space="preserve"> which “I</w:t>
      </w:r>
      <w:r w:rsidR="00B9706B" w:rsidRPr="00800771">
        <w:rPr>
          <w:rFonts w:cs="Times New Roman"/>
          <w:spacing w:val="-10"/>
        </w:rPr>
        <w:t>,</w:t>
      </w:r>
      <w:r w:rsidR="00085A10" w:rsidRPr="00800771">
        <w:rPr>
          <w:rFonts w:cs="Times New Roman"/>
          <w:spacing w:val="-10"/>
        </w:rPr>
        <w:t>”</w:t>
      </w:r>
      <w:r w:rsidR="00B9706B" w:rsidRPr="00800771">
        <w:rPr>
          <w:rFonts w:cs="Times New Roman"/>
          <w:spacing w:val="-10"/>
        </w:rPr>
        <w:t xml:space="preserve"> which is only an empty form available to anybody</w:t>
      </w:r>
      <w:r w:rsidR="00AB25AA" w:rsidRPr="00800771">
        <w:rPr>
          <w:rFonts w:cs="Times New Roman"/>
          <w:spacing w:val="-10"/>
        </w:rPr>
        <w:t xml:space="preserve">, </w:t>
      </w:r>
      <w:r w:rsidR="00085A10" w:rsidRPr="00800771">
        <w:rPr>
          <w:rFonts w:cs="Times New Roman"/>
          <w:spacing w:val="-10"/>
        </w:rPr>
        <w:t xml:space="preserve">is filled with </w:t>
      </w:r>
      <w:r w:rsidR="00B9706B" w:rsidRPr="00800771">
        <w:rPr>
          <w:rFonts w:cs="Times New Roman"/>
          <w:spacing w:val="-10"/>
        </w:rPr>
        <w:t xml:space="preserve">a specific </w:t>
      </w:r>
      <w:r w:rsidR="00085A10" w:rsidRPr="00800771">
        <w:rPr>
          <w:rFonts w:cs="Times New Roman"/>
          <w:spacing w:val="-10"/>
        </w:rPr>
        <w:t>content and the subject built.</w:t>
      </w:r>
      <w:r w:rsidR="008B69BE" w:rsidRPr="00800771">
        <w:rPr>
          <w:rFonts w:cs="Times New Roman"/>
          <w:spacing w:val="-10"/>
        </w:rPr>
        <w:t xml:space="preserve"> </w:t>
      </w:r>
      <w:r w:rsidR="00AB25AA" w:rsidRPr="00800771">
        <w:rPr>
          <w:rFonts w:cs="Times New Roman"/>
          <w:spacing w:val="-10"/>
        </w:rPr>
        <w:t xml:space="preserve">In this sense, as Deleuze and Guattari </w:t>
      </w:r>
      <w:r w:rsidR="00635296" w:rsidRPr="00800771">
        <w:rPr>
          <w:rFonts w:cs="Times New Roman"/>
          <w:spacing w:val="-10"/>
        </w:rPr>
        <w:t>claimed</w:t>
      </w:r>
      <w:r w:rsidR="00AB25AA" w:rsidRPr="00800771">
        <w:rPr>
          <w:rFonts w:cs="Times New Roman"/>
          <w:spacing w:val="-10"/>
        </w:rPr>
        <w:t xml:space="preserve">, I is an “order-word” coming from others but, contrarily to their opinion, </w:t>
      </w:r>
      <w:r w:rsidR="00635296" w:rsidRPr="00800771">
        <w:rPr>
          <w:rFonts w:cs="Times New Roman"/>
          <w:spacing w:val="-10"/>
        </w:rPr>
        <w:t xml:space="preserve">it </w:t>
      </w:r>
      <w:r w:rsidR="0093258F" w:rsidRPr="00800771">
        <w:rPr>
          <w:rFonts w:cs="Times New Roman"/>
          <w:spacing w:val="-10"/>
        </w:rPr>
        <w:t>does not possess any</w:t>
      </w:r>
      <w:r w:rsidR="00AB25AA" w:rsidRPr="00800771">
        <w:rPr>
          <w:rFonts w:cs="Times New Roman"/>
          <w:spacing w:val="-10"/>
        </w:rPr>
        <w:t xml:space="preserve"> constraining power. T</w:t>
      </w:r>
      <w:r w:rsidR="008B69BE" w:rsidRPr="00800771">
        <w:rPr>
          <w:rFonts w:cs="Times New Roman"/>
          <w:spacing w:val="-10"/>
        </w:rPr>
        <w:t>he “I” in “I extract some</w:t>
      </w:r>
      <w:r w:rsidR="006133BD" w:rsidRPr="00800771">
        <w:rPr>
          <w:rFonts w:cs="Times New Roman"/>
          <w:spacing w:val="-10"/>
        </w:rPr>
        <w:softHyphen/>
      </w:r>
      <w:r w:rsidR="008B69BE" w:rsidRPr="00800771">
        <w:rPr>
          <w:rFonts w:cs="Times New Roman"/>
          <w:spacing w:val="-10"/>
        </w:rPr>
        <w:t xml:space="preserve">thing I call my Self” </w:t>
      </w:r>
      <w:r w:rsidR="00635296" w:rsidRPr="00800771">
        <w:rPr>
          <w:rFonts w:cs="Times New Roman"/>
          <w:spacing w:val="-10"/>
        </w:rPr>
        <w:t>cann</w:t>
      </w:r>
      <w:r w:rsidR="008B69BE" w:rsidRPr="00800771">
        <w:rPr>
          <w:rFonts w:cs="Times New Roman"/>
          <w:spacing w:val="-10"/>
        </w:rPr>
        <w:t>ot be just an effect of so</w:t>
      </w:r>
      <w:r w:rsidR="006F2FC9" w:rsidRPr="00800771">
        <w:rPr>
          <w:rFonts w:cs="Times New Roman"/>
          <w:spacing w:val="-10"/>
        </w:rPr>
        <w:t>cial assemblages of</w:t>
      </w:r>
      <w:r w:rsidR="00CA3E59" w:rsidRPr="00800771">
        <w:rPr>
          <w:rFonts w:cs="Times New Roman"/>
          <w:spacing w:val="-10"/>
        </w:rPr>
        <w:t xml:space="preserve"> statements; it </w:t>
      </w:r>
      <w:r w:rsidR="00635296" w:rsidRPr="00800771">
        <w:rPr>
          <w:rFonts w:cs="Times New Roman"/>
          <w:spacing w:val="-10"/>
        </w:rPr>
        <w:t>is</w:t>
      </w:r>
      <w:r w:rsidR="00CA3E59" w:rsidRPr="00800771">
        <w:rPr>
          <w:rFonts w:cs="Times New Roman"/>
          <w:spacing w:val="-10"/>
        </w:rPr>
        <w:t xml:space="preserve"> obviously an emerg</w:t>
      </w:r>
      <w:r w:rsidR="00681015" w:rsidRPr="00800771">
        <w:rPr>
          <w:rFonts w:cs="Times New Roman"/>
          <w:spacing w:val="-10"/>
        </w:rPr>
        <w:t>ing</w:t>
      </w:r>
      <w:r w:rsidR="00CA3E59" w:rsidRPr="00800771">
        <w:rPr>
          <w:rFonts w:cs="Times New Roman"/>
          <w:spacing w:val="-10"/>
        </w:rPr>
        <w:t xml:space="preserve"> effect of the activity of discourse itself</w:t>
      </w:r>
      <w:r w:rsidR="00AC1A0C" w:rsidRPr="00800771">
        <w:rPr>
          <w:rFonts w:cs="Times New Roman"/>
          <w:spacing w:val="-10"/>
        </w:rPr>
        <w:t xml:space="preserve"> inti</w:t>
      </w:r>
      <w:r w:rsidR="0045403B" w:rsidRPr="00800771">
        <w:rPr>
          <w:rFonts w:cs="Times New Roman"/>
          <w:spacing w:val="-10"/>
        </w:rPr>
        <w:softHyphen/>
      </w:r>
      <w:r w:rsidR="00AC1A0C" w:rsidRPr="00800771">
        <w:rPr>
          <w:rFonts w:cs="Times New Roman"/>
          <w:spacing w:val="-10"/>
        </w:rPr>
        <w:t>mately</w:t>
      </w:r>
      <w:r w:rsidR="00CA3E59" w:rsidRPr="00800771">
        <w:rPr>
          <w:rFonts w:cs="Times New Roman"/>
          <w:spacing w:val="-10"/>
        </w:rPr>
        <w:t xml:space="preserve"> </w:t>
      </w:r>
      <w:r w:rsidR="00681015" w:rsidRPr="00800771">
        <w:rPr>
          <w:rFonts w:cs="Times New Roman"/>
          <w:spacing w:val="-10"/>
        </w:rPr>
        <w:t>intertwined with</w:t>
      </w:r>
      <w:r w:rsidR="00CA3E59" w:rsidRPr="00800771">
        <w:rPr>
          <w:rFonts w:cs="Times New Roman"/>
          <w:spacing w:val="-10"/>
        </w:rPr>
        <w:t xml:space="preserve"> the social activity of the </w:t>
      </w:r>
      <w:r w:rsidR="00681015" w:rsidRPr="00800771">
        <w:rPr>
          <w:rFonts w:cs="Times New Roman"/>
          <w:spacing w:val="-10"/>
        </w:rPr>
        <w:t>speaker</w:t>
      </w:r>
      <w:r w:rsidR="00CA3E59" w:rsidRPr="00800771">
        <w:rPr>
          <w:rFonts w:cs="Times New Roman"/>
          <w:spacing w:val="-10"/>
        </w:rPr>
        <w:t>.</w:t>
      </w:r>
    </w:p>
    <w:p w:rsidR="00517A2F" w:rsidRPr="00800771" w:rsidRDefault="00517A2F" w:rsidP="00085A10">
      <w:pPr>
        <w:spacing w:line="240" w:lineRule="exact"/>
        <w:ind w:firstLine="397"/>
        <w:rPr>
          <w:rFonts w:cs="Times New Roman"/>
          <w:spacing w:val="-10"/>
        </w:rPr>
      </w:pPr>
    </w:p>
    <w:p w:rsidR="002E0260" w:rsidRPr="00800771" w:rsidRDefault="002E0260" w:rsidP="002E0260">
      <w:pPr>
        <w:tabs>
          <w:tab w:val="left" w:pos="426"/>
        </w:tabs>
        <w:spacing w:line="240" w:lineRule="exact"/>
        <w:ind w:firstLine="397"/>
        <w:rPr>
          <w:rFonts w:cs="Times New Roman"/>
          <w:iCs/>
          <w:spacing w:val="-10"/>
          <w:sz w:val="18"/>
          <w:szCs w:val="18"/>
        </w:rPr>
      </w:pPr>
      <w:r w:rsidRPr="00800771">
        <w:rPr>
          <w:rFonts w:cs="Times New Roman"/>
          <w:spacing w:val="-10"/>
          <w:sz w:val="18"/>
          <w:szCs w:val="18"/>
        </w:rPr>
        <w:t>I always depend on a molecular assemblage of enunciation that is not given in my conscious mind, any more than it depends solely on my apparent social determina</w:t>
      </w:r>
      <w:r w:rsidR="006133BD" w:rsidRPr="00800771">
        <w:rPr>
          <w:rFonts w:cs="Times New Roman"/>
          <w:spacing w:val="-10"/>
          <w:sz w:val="18"/>
          <w:szCs w:val="18"/>
        </w:rPr>
        <w:softHyphen/>
      </w:r>
      <w:r w:rsidRPr="00800771">
        <w:rPr>
          <w:rFonts w:cs="Times New Roman"/>
          <w:spacing w:val="-10"/>
          <w:sz w:val="18"/>
          <w:szCs w:val="18"/>
        </w:rPr>
        <w:t>tions, which combine many heterogeneous regimes of signs. Speaking in tongues. To write is perhaps to bring this assemblage of the unconscious to the light of day, to select the whis</w:t>
      </w:r>
      <w:r w:rsidR="00A8614B" w:rsidRPr="00800771">
        <w:rPr>
          <w:rFonts w:cs="Times New Roman"/>
          <w:spacing w:val="-10"/>
          <w:sz w:val="18"/>
          <w:szCs w:val="18"/>
        </w:rPr>
        <w:softHyphen/>
      </w:r>
      <w:r w:rsidRPr="00800771">
        <w:rPr>
          <w:rFonts w:cs="Times New Roman"/>
          <w:spacing w:val="-10"/>
          <w:sz w:val="18"/>
          <w:szCs w:val="18"/>
        </w:rPr>
        <w:t xml:space="preserve">pering voices, to gather the tribes and secret idioms from which I extract something I call my Self </w:t>
      </w:r>
      <w:r w:rsidR="00A87664" w:rsidRPr="00800771">
        <w:rPr>
          <w:rFonts w:cs="Times New Roman"/>
          <w:i/>
          <w:spacing w:val="-10"/>
          <w:sz w:val="18"/>
          <w:szCs w:val="18"/>
        </w:rPr>
        <w:t>[quelque chose que j’appelle Moi]</w:t>
      </w:r>
      <w:r w:rsidRPr="00800771">
        <w:rPr>
          <w:rFonts w:cs="Times New Roman"/>
          <w:i/>
          <w:iCs/>
          <w:spacing w:val="-10"/>
          <w:sz w:val="18"/>
          <w:szCs w:val="18"/>
        </w:rPr>
        <w:t>. I</w:t>
      </w:r>
      <w:r w:rsidRPr="00800771">
        <w:rPr>
          <w:rFonts w:cs="Times New Roman"/>
          <w:spacing w:val="-10"/>
          <w:sz w:val="18"/>
          <w:szCs w:val="18"/>
        </w:rPr>
        <w:t xml:space="preserve"> is an order-word. </w:t>
      </w:r>
      <w:r w:rsidRPr="00800771">
        <w:rPr>
          <w:rFonts w:cs="Times New Roman"/>
          <w:iCs/>
          <w:spacing w:val="-10"/>
          <w:sz w:val="18"/>
          <w:szCs w:val="18"/>
        </w:rPr>
        <w:t>(</w:t>
      </w:r>
      <w:r w:rsidRPr="00800771">
        <w:rPr>
          <w:rFonts w:cs="Times New Roman"/>
          <w:i/>
          <w:iCs/>
          <w:spacing w:val="-10"/>
          <w:sz w:val="18"/>
          <w:szCs w:val="18"/>
        </w:rPr>
        <w:t>A Thousand Plat</w:t>
      </w:r>
      <w:r w:rsidR="0045403B" w:rsidRPr="00800771">
        <w:rPr>
          <w:rFonts w:cs="Times New Roman"/>
          <w:i/>
          <w:iCs/>
          <w:spacing w:val="-10"/>
          <w:sz w:val="18"/>
          <w:szCs w:val="18"/>
        </w:rPr>
        <w:softHyphen/>
      </w:r>
      <w:r w:rsidRPr="00800771">
        <w:rPr>
          <w:rFonts w:cs="Times New Roman"/>
          <w:i/>
          <w:iCs/>
          <w:spacing w:val="-10"/>
          <w:sz w:val="18"/>
          <w:szCs w:val="18"/>
        </w:rPr>
        <w:t>eaus</w:t>
      </w:r>
      <w:r w:rsidRPr="00800771">
        <w:rPr>
          <w:rFonts w:cs="Times New Roman"/>
          <w:iCs/>
          <w:spacing w:val="-10"/>
          <w:sz w:val="18"/>
          <w:szCs w:val="18"/>
        </w:rPr>
        <w:t>, 1980, trans. B. Massumi, 1987, p. 84)</w:t>
      </w:r>
    </w:p>
    <w:p w:rsidR="0008512F" w:rsidRPr="00800771" w:rsidRDefault="0008512F" w:rsidP="002E0260">
      <w:pPr>
        <w:tabs>
          <w:tab w:val="left" w:pos="426"/>
        </w:tabs>
        <w:spacing w:line="240" w:lineRule="exact"/>
        <w:ind w:firstLine="397"/>
        <w:rPr>
          <w:rFonts w:cs="Times New Roman"/>
          <w:iCs/>
          <w:spacing w:val="-10"/>
          <w:sz w:val="18"/>
          <w:szCs w:val="18"/>
        </w:rPr>
      </w:pPr>
    </w:p>
    <w:p w:rsidR="0008512F" w:rsidRPr="00800771" w:rsidRDefault="0008512F" w:rsidP="002E0260">
      <w:pPr>
        <w:tabs>
          <w:tab w:val="left" w:pos="426"/>
        </w:tabs>
        <w:spacing w:line="240" w:lineRule="exact"/>
        <w:ind w:firstLine="397"/>
        <w:rPr>
          <w:rFonts w:cs="Times New Roman"/>
          <w:spacing w:val="-10"/>
          <w:sz w:val="18"/>
          <w:szCs w:val="18"/>
        </w:rPr>
      </w:pPr>
    </w:p>
    <w:p w:rsidR="00664990" w:rsidRPr="00800771" w:rsidRDefault="006133BD" w:rsidP="00444C33">
      <w:pPr>
        <w:pStyle w:val="Titre3"/>
      </w:pPr>
      <w:bookmarkStart w:id="45" w:name="_Toc60341151"/>
      <w:bookmarkStart w:id="46" w:name="_Toc69033363"/>
      <w:r w:rsidRPr="00800771">
        <w:t>Statements and Bodies</w:t>
      </w:r>
      <w:r w:rsidR="00664990" w:rsidRPr="00800771">
        <w:t xml:space="preserve"> </w:t>
      </w:r>
      <w:r w:rsidR="001623F5" w:rsidRPr="00800771">
        <w:t xml:space="preserve">Assemblages </w:t>
      </w:r>
      <w:r w:rsidR="00664990" w:rsidRPr="00800771">
        <w:rPr>
          <w:i/>
        </w:rPr>
        <w:t>vs</w:t>
      </w:r>
      <w:r w:rsidR="005B7AC2" w:rsidRPr="00800771">
        <w:rPr>
          <w:i/>
        </w:rPr>
        <w:t>.</w:t>
      </w:r>
      <w:r w:rsidR="00150ECF" w:rsidRPr="00800771">
        <w:t xml:space="preserve"> </w:t>
      </w:r>
      <w:r w:rsidR="006035C5" w:rsidRPr="00800771">
        <w:t>Arbitrary</w:t>
      </w:r>
      <w:r w:rsidR="00150ECF" w:rsidRPr="00800771">
        <w:t xml:space="preserve"> </w:t>
      </w:r>
      <w:r w:rsidR="003F1323" w:rsidRPr="00800771">
        <w:t>Language</w:t>
      </w:r>
      <w:r w:rsidR="00150ECF" w:rsidRPr="00800771">
        <w:t xml:space="preserve"> Sys</w:t>
      </w:r>
      <w:r w:rsidR="0045403B" w:rsidRPr="00800771">
        <w:softHyphen/>
      </w:r>
      <w:r w:rsidR="00150ECF" w:rsidRPr="00800771">
        <w:t>tem</w:t>
      </w:r>
      <w:bookmarkEnd w:id="45"/>
      <w:bookmarkEnd w:id="46"/>
    </w:p>
    <w:p w:rsidR="00664990" w:rsidRPr="00800771" w:rsidRDefault="00664990" w:rsidP="00AF6BC3">
      <w:pPr>
        <w:tabs>
          <w:tab w:val="left" w:pos="426"/>
        </w:tabs>
        <w:spacing w:line="240" w:lineRule="exact"/>
        <w:ind w:firstLine="397"/>
        <w:rPr>
          <w:rFonts w:cs="Times New Roman"/>
          <w:spacing w:val="-10"/>
        </w:rPr>
      </w:pPr>
    </w:p>
    <w:p w:rsidR="00664990" w:rsidRPr="00800771" w:rsidRDefault="00664990" w:rsidP="00664990">
      <w:pPr>
        <w:tabs>
          <w:tab w:val="left" w:pos="426"/>
        </w:tabs>
        <w:spacing w:line="240" w:lineRule="exact"/>
        <w:ind w:firstLine="397"/>
        <w:rPr>
          <w:rFonts w:cs="Times New Roman"/>
          <w:bCs/>
          <w:spacing w:val="-10"/>
        </w:rPr>
      </w:pPr>
      <w:r w:rsidRPr="00800771">
        <w:rPr>
          <w:rFonts w:cs="Times New Roman"/>
          <w:spacing w:val="-10"/>
        </w:rPr>
        <w:t xml:space="preserve">The second </w:t>
      </w:r>
      <w:r w:rsidR="009B7768" w:rsidRPr="00800771">
        <w:rPr>
          <w:rFonts w:cs="Times New Roman"/>
          <w:spacing w:val="-10"/>
        </w:rPr>
        <w:t>“</w:t>
      </w:r>
      <w:r w:rsidRPr="00800771">
        <w:rPr>
          <w:rFonts w:cs="Times New Roman"/>
          <w:spacing w:val="-10"/>
        </w:rPr>
        <w:t>postulat</w:t>
      </w:r>
      <w:r w:rsidR="007F3135" w:rsidRPr="00800771">
        <w:rPr>
          <w:rFonts w:cs="Times New Roman"/>
          <w:spacing w:val="-10"/>
        </w:rPr>
        <w:t>e</w:t>
      </w:r>
      <w:r w:rsidRPr="00800771">
        <w:rPr>
          <w:rFonts w:cs="Times New Roman"/>
          <w:spacing w:val="-10"/>
        </w:rPr>
        <w:t xml:space="preserve"> of linguistics</w:t>
      </w:r>
      <w:r w:rsidR="009B7768" w:rsidRPr="00800771">
        <w:rPr>
          <w:rFonts w:cs="Times New Roman"/>
          <w:spacing w:val="-10"/>
        </w:rPr>
        <w:t>”</w:t>
      </w:r>
      <w:r w:rsidRPr="00800771">
        <w:rPr>
          <w:rFonts w:cs="Times New Roman"/>
          <w:spacing w:val="-10"/>
        </w:rPr>
        <w:t xml:space="preserve"> discussed by Deleuze and Guattari </w:t>
      </w:r>
      <w:r w:rsidR="00195891" w:rsidRPr="00800771">
        <w:rPr>
          <w:rFonts w:cs="Times New Roman"/>
          <w:spacing w:val="-10"/>
        </w:rPr>
        <w:t>affirmed</w:t>
      </w:r>
      <w:r w:rsidRPr="00800771">
        <w:rPr>
          <w:rFonts w:cs="Times New Roman"/>
          <w:spacing w:val="-10"/>
        </w:rPr>
        <w:t xml:space="preserve"> that “</w:t>
      </w:r>
      <w:r w:rsidR="007F3135" w:rsidRPr="00800771">
        <w:rPr>
          <w:rFonts w:cs="Times New Roman"/>
          <w:bCs/>
          <w:spacing w:val="-10"/>
        </w:rPr>
        <w:t>t</w:t>
      </w:r>
      <w:r w:rsidRPr="00800771">
        <w:rPr>
          <w:rFonts w:cs="Times New Roman"/>
          <w:bCs/>
          <w:spacing w:val="-10"/>
        </w:rPr>
        <w:t xml:space="preserve">here is an abstract machine of </w:t>
      </w:r>
      <w:r w:rsidR="00466B65" w:rsidRPr="00800771">
        <w:rPr>
          <w:rFonts w:cs="Times New Roman"/>
          <w:bCs/>
          <w:spacing w:val="-10"/>
        </w:rPr>
        <w:t xml:space="preserve">the tongue </w:t>
      </w:r>
      <w:r w:rsidR="00466B65" w:rsidRPr="00800771">
        <w:rPr>
          <w:rFonts w:cs="Times New Roman"/>
          <w:bCs/>
          <w:i/>
          <w:spacing w:val="-10"/>
        </w:rPr>
        <w:t>[la langue]</w:t>
      </w:r>
      <w:r w:rsidRPr="00800771">
        <w:rPr>
          <w:rFonts w:cs="Times New Roman"/>
          <w:bCs/>
          <w:spacing w:val="-10"/>
        </w:rPr>
        <w:t xml:space="preserve"> that does not appeal to any ‘extrinsic’ factor” (pp. 85-91). </w:t>
      </w:r>
      <w:r w:rsidR="00195891" w:rsidRPr="00800771">
        <w:rPr>
          <w:rFonts w:cs="Times New Roman"/>
          <w:bCs/>
          <w:spacing w:val="-10"/>
        </w:rPr>
        <w:t>Indeed</w:t>
      </w:r>
      <w:r w:rsidR="005E531F" w:rsidRPr="00800771">
        <w:rPr>
          <w:rFonts w:cs="Times New Roman"/>
          <w:bCs/>
          <w:spacing w:val="-10"/>
        </w:rPr>
        <w:t>, t</w:t>
      </w:r>
      <w:r w:rsidR="007F3135" w:rsidRPr="00800771">
        <w:rPr>
          <w:rFonts w:cs="Times New Roman"/>
          <w:bCs/>
          <w:spacing w:val="-10"/>
        </w:rPr>
        <w:t>he idea of a</w:t>
      </w:r>
      <w:r w:rsidR="00195891" w:rsidRPr="00800771">
        <w:rPr>
          <w:rFonts w:cs="Times New Roman"/>
          <w:bCs/>
          <w:spacing w:val="-10"/>
        </w:rPr>
        <w:t>n ontological</w:t>
      </w:r>
      <w:r w:rsidR="007F3135" w:rsidRPr="00800771">
        <w:rPr>
          <w:rFonts w:cs="Times New Roman"/>
          <w:bCs/>
          <w:spacing w:val="-10"/>
        </w:rPr>
        <w:t xml:space="preserve"> independence of language from the </w:t>
      </w:r>
      <w:r w:rsidR="00195891" w:rsidRPr="00800771">
        <w:rPr>
          <w:rFonts w:cs="Times New Roman"/>
          <w:bCs/>
          <w:spacing w:val="-10"/>
        </w:rPr>
        <w:t>world</w:t>
      </w:r>
      <w:r w:rsidR="005E531F" w:rsidRPr="00800771">
        <w:rPr>
          <w:rFonts w:cs="Times New Roman"/>
          <w:bCs/>
          <w:spacing w:val="-10"/>
        </w:rPr>
        <w:t xml:space="preserve"> </w:t>
      </w:r>
      <w:r w:rsidR="007F3135" w:rsidRPr="00800771">
        <w:rPr>
          <w:rFonts w:cs="Times New Roman"/>
          <w:bCs/>
          <w:spacing w:val="-10"/>
        </w:rPr>
        <w:t xml:space="preserve">had been one of the most fundamental and constant </w:t>
      </w:r>
      <w:r w:rsidR="00195891" w:rsidRPr="00800771">
        <w:rPr>
          <w:rFonts w:cs="Times New Roman"/>
          <w:bCs/>
          <w:spacing w:val="-10"/>
        </w:rPr>
        <w:t>affirma</w:t>
      </w:r>
      <w:r w:rsidR="008A2F56" w:rsidRPr="00800771">
        <w:rPr>
          <w:rFonts w:cs="Times New Roman"/>
          <w:bCs/>
          <w:spacing w:val="-10"/>
        </w:rPr>
        <w:softHyphen/>
      </w:r>
      <w:r w:rsidR="00195891" w:rsidRPr="00800771">
        <w:rPr>
          <w:rFonts w:cs="Times New Roman"/>
          <w:bCs/>
          <w:spacing w:val="-10"/>
        </w:rPr>
        <w:t>tions</w:t>
      </w:r>
      <w:r w:rsidR="007F3135" w:rsidRPr="00800771">
        <w:rPr>
          <w:rFonts w:cs="Times New Roman"/>
          <w:bCs/>
          <w:spacing w:val="-10"/>
        </w:rPr>
        <w:t xml:space="preserve"> of </w:t>
      </w:r>
      <w:r w:rsidR="002F0803" w:rsidRPr="00800771">
        <w:rPr>
          <w:rFonts w:cs="Times New Roman"/>
          <w:bCs/>
          <w:spacing w:val="-10"/>
        </w:rPr>
        <w:t>linguistics</w:t>
      </w:r>
      <w:r w:rsidR="007F3135" w:rsidRPr="00800771">
        <w:rPr>
          <w:rFonts w:cs="Times New Roman"/>
          <w:bCs/>
          <w:spacing w:val="-10"/>
        </w:rPr>
        <w:t xml:space="preserve"> during the 20th century</w:t>
      </w:r>
      <w:r w:rsidR="005E531F" w:rsidRPr="00800771">
        <w:rPr>
          <w:rFonts w:cs="Times New Roman"/>
          <w:bCs/>
          <w:spacing w:val="-10"/>
        </w:rPr>
        <w:t xml:space="preserve">. Most of the time, this idea was </w:t>
      </w:r>
      <w:r w:rsidR="00195891" w:rsidRPr="00800771">
        <w:rPr>
          <w:rFonts w:cs="Times New Roman"/>
          <w:bCs/>
          <w:spacing w:val="-10"/>
        </w:rPr>
        <w:t>justified</w:t>
      </w:r>
      <w:r w:rsidR="005E531F" w:rsidRPr="00800771">
        <w:rPr>
          <w:rFonts w:cs="Times New Roman"/>
          <w:bCs/>
          <w:spacing w:val="-10"/>
        </w:rPr>
        <w:t xml:space="preserve"> </w:t>
      </w:r>
      <w:r w:rsidR="008B69BE" w:rsidRPr="00800771">
        <w:rPr>
          <w:rFonts w:cs="Times New Roman"/>
          <w:bCs/>
          <w:spacing w:val="-10"/>
        </w:rPr>
        <w:t xml:space="preserve">by </w:t>
      </w:r>
      <w:r w:rsidR="005E531F" w:rsidRPr="00800771">
        <w:rPr>
          <w:rFonts w:cs="Times New Roman"/>
          <w:bCs/>
          <w:spacing w:val="-10"/>
        </w:rPr>
        <w:t xml:space="preserve">the arbitrariness of the sign </w:t>
      </w:r>
      <w:r w:rsidR="008B69BE" w:rsidRPr="00800771">
        <w:rPr>
          <w:rFonts w:cs="Times New Roman"/>
          <w:bCs/>
          <w:spacing w:val="-10"/>
        </w:rPr>
        <w:t>vis-à-vis</w:t>
      </w:r>
      <w:r w:rsidR="005E531F" w:rsidRPr="00800771">
        <w:rPr>
          <w:rFonts w:cs="Times New Roman"/>
          <w:bCs/>
          <w:spacing w:val="-10"/>
        </w:rPr>
        <w:t xml:space="preserve"> the thing</w:t>
      </w:r>
      <w:r w:rsidR="008B69BE" w:rsidRPr="00800771">
        <w:rPr>
          <w:rFonts w:cs="Times New Roman"/>
          <w:bCs/>
          <w:spacing w:val="-10"/>
        </w:rPr>
        <w:t xml:space="preserve"> or the idea</w:t>
      </w:r>
      <w:r w:rsidR="005E531F" w:rsidRPr="00800771">
        <w:rPr>
          <w:rFonts w:cs="Times New Roman"/>
          <w:bCs/>
          <w:spacing w:val="-10"/>
        </w:rPr>
        <w:t xml:space="preserve"> </w:t>
      </w:r>
      <w:r w:rsidR="00195891" w:rsidRPr="00800771">
        <w:rPr>
          <w:rFonts w:cs="Times New Roman"/>
          <w:bCs/>
          <w:spacing w:val="-10"/>
        </w:rPr>
        <w:t xml:space="preserve">to which it </w:t>
      </w:r>
      <w:r w:rsidR="005E531F" w:rsidRPr="00800771">
        <w:rPr>
          <w:rFonts w:cs="Times New Roman"/>
          <w:bCs/>
          <w:spacing w:val="-10"/>
        </w:rPr>
        <w:t>referred</w:t>
      </w:r>
      <w:r w:rsidR="008B69BE" w:rsidRPr="00800771">
        <w:rPr>
          <w:rFonts w:cs="Times New Roman"/>
          <w:bCs/>
          <w:spacing w:val="-10"/>
        </w:rPr>
        <w:t>, which dat</w:t>
      </w:r>
      <w:r w:rsidR="007F1FCD" w:rsidRPr="00800771">
        <w:rPr>
          <w:rFonts w:cs="Times New Roman"/>
          <w:bCs/>
          <w:spacing w:val="-10"/>
        </w:rPr>
        <w:t>ed</w:t>
      </w:r>
      <w:r w:rsidR="008B69BE" w:rsidRPr="00800771">
        <w:rPr>
          <w:rFonts w:cs="Times New Roman"/>
          <w:bCs/>
          <w:spacing w:val="-10"/>
        </w:rPr>
        <w:t xml:space="preserve"> from the early days of Greek philosophy</w:t>
      </w:r>
      <w:r w:rsidR="00386F8B" w:rsidRPr="00800771">
        <w:rPr>
          <w:rFonts w:cs="Times New Roman"/>
          <w:bCs/>
          <w:spacing w:val="-10"/>
        </w:rPr>
        <w:t>,</w:t>
      </w:r>
      <w:r w:rsidR="00466B65" w:rsidRPr="00800771">
        <w:rPr>
          <w:rFonts w:cs="Times New Roman"/>
          <w:bCs/>
          <w:spacing w:val="-10"/>
        </w:rPr>
        <w:t xml:space="preserve"> and</w:t>
      </w:r>
      <w:r w:rsidR="005E531F" w:rsidRPr="00800771">
        <w:rPr>
          <w:rFonts w:cs="Times New Roman"/>
          <w:bCs/>
          <w:spacing w:val="-10"/>
        </w:rPr>
        <w:t xml:space="preserve"> </w:t>
      </w:r>
      <w:r w:rsidR="007F1FCD" w:rsidRPr="00800771">
        <w:rPr>
          <w:rFonts w:cs="Times New Roman"/>
          <w:bCs/>
          <w:spacing w:val="-10"/>
        </w:rPr>
        <w:t>by the sys</w:t>
      </w:r>
      <w:r w:rsidR="002F3BBD">
        <w:rPr>
          <w:rFonts w:cs="Times New Roman"/>
          <w:bCs/>
          <w:spacing w:val="-10"/>
        </w:rPr>
        <w:softHyphen/>
      </w:r>
      <w:r w:rsidR="007F1FCD" w:rsidRPr="00800771">
        <w:rPr>
          <w:rFonts w:cs="Times New Roman"/>
          <w:bCs/>
          <w:spacing w:val="-10"/>
        </w:rPr>
        <w:t xml:space="preserve">temic </w:t>
      </w:r>
      <w:r w:rsidR="00E03F36" w:rsidRPr="00800771">
        <w:rPr>
          <w:rFonts w:cs="Times New Roman"/>
          <w:bCs/>
          <w:spacing w:val="-10"/>
        </w:rPr>
        <w:t>character</w:t>
      </w:r>
      <w:r w:rsidR="007F1FCD" w:rsidRPr="00800771">
        <w:rPr>
          <w:rFonts w:cs="Times New Roman"/>
          <w:bCs/>
          <w:spacing w:val="-10"/>
        </w:rPr>
        <w:t xml:space="preserve"> of languages</w:t>
      </w:r>
      <w:r w:rsidR="00466B65" w:rsidRPr="00800771">
        <w:rPr>
          <w:rFonts w:cs="Times New Roman"/>
          <w:bCs/>
          <w:spacing w:val="-10"/>
        </w:rPr>
        <w:t xml:space="preserve"> or tongues</w:t>
      </w:r>
      <w:r w:rsidR="007F1FCD" w:rsidRPr="00800771">
        <w:rPr>
          <w:rFonts w:cs="Times New Roman"/>
          <w:bCs/>
          <w:spacing w:val="-10"/>
        </w:rPr>
        <w:t xml:space="preserve">, underlined </w:t>
      </w:r>
      <w:r w:rsidR="00BE7204" w:rsidRPr="00800771">
        <w:rPr>
          <w:rFonts w:cs="Times New Roman"/>
          <w:bCs/>
          <w:spacing w:val="-10"/>
        </w:rPr>
        <w:t xml:space="preserve">for the first time </w:t>
      </w:r>
      <w:r w:rsidR="007F1FCD" w:rsidRPr="00800771">
        <w:rPr>
          <w:rFonts w:cs="Times New Roman"/>
          <w:bCs/>
          <w:spacing w:val="-10"/>
        </w:rPr>
        <w:t>by Ferdinand de Saussure (1857-1913).</w:t>
      </w:r>
    </w:p>
    <w:p w:rsidR="00195891" w:rsidRPr="00800771" w:rsidRDefault="008B69BE" w:rsidP="00664990">
      <w:pPr>
        <w:tabs>
          <w:tab w:val="left" w:pos="426"/>
        </w:tabs>
        <w:spacing w:line="240" w:lineRule="exact"/>
        <w:ind w:firstLine="397"/>
        <w:rPr>
          <w:rFonts w:cs="Times New Roman"/>
          <w:bCs/>
          <w:spacing w:val="-12"/>
        </w:rPr>
      </w:pPr>
      <w:r w:rsidRPr="00800771">
        <w:rPr>
          <w:rFonts w:cs="Times New Roman"/>
          <w:bCs/>
          <w:spacing w:val="-12"/>
        </w:rPr>
        <w:t xml:space="preserve">To </w:t>
      </w:r>
      <w:r w:rsidR="002F0803" w:rsidRPr="00800771">
        <w:rPr>
          <w:rFonts w:cs="Times New Roman"/>
          <w:bCs/>
          <w:spacing w:val="-12"/>
        </w:rPr>
        <w:t xml:space="preserve">oppose </w:t>
      </w:r>
      <w:r w:rsidR="007F1FCD" w:rsidRPr="00800771">
        <w:rPr>
          <w:rFonts w:cs="Times New Roman"/>
          <w:bCs/>
          <w:spacing w:val="-12"/>
        </w:rPr>
        <w:t>the first point</w:t>
      </w:r>
      <w:r w:rsidRPr="00800771">
        <w:rPr>
          <w:rFonts w:cs="Times New Roman"/>
          <w:bCs/>
          <w:spacing w:val="-12"/>
        </w:rPr>
        <w:t xml:space="preserve">, </w:t>
      </w:r>
      <w:r w:rsidR="00195891" w:rsidRPr="00800771">
        <w:rPr>
          <w:rFonts w:cs="Times New Roman"/>
          <w:bCs/>
          <w:spacing w:val="-12"/>
        </w:rPr>
        <w:t xml:space="preserve">Deleuze and Guattari quoted the Stoic </w:t>
      </w:r>
      <w:r w:rsidRPr="00800771">
        <w:rPr>
          <w:rFonts w:cs="Times New Roman"/>
          <w:bCs/>
          <w:spacing w:val="-12"/>
        </w:rPr>
        <w:t>argument concerning</w:t>
      </w:r>
      <w:r w:rsidR="00195891" w:rsidRPr="00800771">
        <w:rPr>
          <w:rFonts w:cs="Times New Roman"/>
          <w:bCs/>
          <w:spacing w:val="-12"/>
        </w:rPr>
        <w:t xml:space="preserve"> the relation between “the corporeal modifica</w:t>
      </w:r>
      <w:r w:rsidRPr="00800771">
        <w:rPr>
          <w:rFonts w:cs="Times New Roman"/>
          <w:bCs/>
          <w:spacing w:val="-12"/>
        </w:rPr>
        <w:softHyphen/>
      </w:r>
      <w:r w:rsidR="00195891" w:rsidRPr="00800771">
        <w:rPr>
          <w:rFonts w:cs="Times New Roman"/>
          <w:bCs/>
          <w:spacing w:val="-12"/>
        </w:rPr>
        <w:t>tions,” which resulted whether from the actions or from the passions of the bodies</w:t>
      </w:r>
      <w:r w:rsidR="00CD7D6A" w:rsidRPr="00800771">
        <w:rPr>
          <w:rFonts w:cs="Times New Roman"/>
          <w:bCs/>
          <w:spacing w:val="-12"/>
        </w:rPr>
        <w:t xml:space="preserve"> (in a general sense)</w:t>
      </w:r>
      <w:r w:rsidR="00195891" w:rsidRPr="00800771">
        <w:rPr>
          <w:rFonts w:cs="Times New Roman"/>
          <w:bCs/>
          <w:spacing w:val="-12"/>
        </w:rPr>
        <w:t xml:space="preserve">, and the </w:t>
      </w:r>
      <w:r w:rsidR="00CD7D6A" w:rsidRPr="00800771">
        <w:rPr>
          <w:rFonts w:cs="Times New Roman"/>
          <w:bCs/>
          <w:spacing w:val="-12"/>
        </w:rPr>
        <w:t xml:space="preserve">series of statements which were supposed to describe them. </w:t>
      </w:r>
      <w:r w:rsidR="00276D7F" w:rsidRPr="00800771">
        <w:rPr>
          <w:rFonts w:cs="Times New Roman"/>
          <w:bCs/>
          <w:spacing w:val="-12"/>
        </w:rPr>
        <w:t>Just as the “regimes of signs” and the “regimes of powers” described in Chapter 3, t</w:t>
      </w:r>
      <w:r w:rsidR="00CD7D6A" w:rsidRPr="00800771">
        <w:rPr>
          <w:rFonts w:cs="Times New Roman"/>
          <w:bCs/>
          <w:spacing w:val="-12"/>
        </w:rPr>
        <w:t xml:space="preserve">hose two series were </w:t>
      </w:r>
      <w:r w:rsidRPr="00800771">
        <w:rPr>
          <w:rFonts w:cs="Times New Roman"/>
          <w:bCs/>
          <w:spacing w:val="-12"/>
        </w:rPr>
        <w:t>not</w:t>
      </w:r>
      <w:r w:rsidR="00CD7D6A" w:rsidRPr="00800771">
        <w:rPr>
          <w:rFonts w:cs="Times New Roman"/>
          <w:bCs/>
          <w:spacing w:val="-12"/>
        </w:rPr>
        <w:t xml:space="preserve"> asso</w:t>
      </w:r>
      <w:r w:rsidR="002C512A" w:rsidRPr="00800771">
        <w:rPr>
          <w:rFonts w:cs="Times New Roman"/>
          <w:bCs/>
          <w:spacing w:val="-12"/>
        </w:rPr>
        <w:softHyphen/>
      </w:r>
      <w:r w:rsidR="00CD7D6A" w:rsidRPr="00800771">
        <w:rPr>
          <w:rFonts w:cs="Times New Roman"/>
          <w:bCs/>
          <w:spacing w:val="-12"/>
        </w:rPr>
        <w:t>ciated through a referen</w:t>
      </w:r>
      <w:r w:rsidR="00157322" w:rsidRPr="00800771">
        <w:rPr>
          <w:rFonts w:cs="Times New Roman"/>
          <w:bCs/>
          <w:spacing w:val="-12"/>
        </w:rPr>
        <w:t>tial</w:t>
      </w:r>
      <w:r w:rsidR="00CD7D6A" w:rsidRPr="00800771">
        <w:rPr>
          <w:rFonts w:cs="Times New Roman"/>
          <w:bCs/>
          <w:spacing w:val="-12"/>
        </w:rPr>
        <w:t xml:space="preserve"> </w:t>
      </w:r>
      <w:r w:rsidRPr="00800771">
        <w:rPr>
          <w:rFonts w:cs="Times New Roman"/>
          <w:bCs/>
          <w:spacing w:val="-12"/>
        </w:rPr>
        <w:t>relationship</w:t>
      </w:r>
      <w:r w:rsidR="005F1866" w:rsidRPr="00800771">
        <w:rPr>
          <w:rFonts w:cs="Times New Roman"/>
          <w:bCs/>
          <w:spacing w:val="-12"/>
        </w:rPr>
        <w:t>,</w:t>
      </w:r>
      <w:r w:rsidR="00BE7204" w:rsidRPr="00800771">
        <w:rPr>
          <w:rFonts w:cs="Times New Roman"/>
          <w:bCs/>
          <w:spacing w:val="-12"/>
        </w:rPr>
        <w:t xml:space="preserve"> </w:t>
      </w:r>
      <w:r w:rsidR="00B176CE" w:rsidRPr="00800771">
        <w:rPr>
          <w:rFonts w:cs="Times New Roman"/>
          <w:bCs/>
          <w:spacing w:val="-12"/>
        </w:rPr>
        <w:t>likely</w:t>
      </w:r>
      <w:r w:rsidR="00BE7204" w:rsidRPr="00800771">
        <w:rPr>
          <w:rFonts w:cs="Times New Roman"/>
          <w:bCs/>
          <w:spacing w:val="-12"/>
        </w:rPr>
        <w:t xml:space="preserve"> to </w:t>
      </w:r>
      <w:r w:rsidR="00B176CE" w:rsidRPr="00800771">
        <w:rPr>
          <w:rFonts w:cs="Times New Roman"/>
          <w:bCs/>
          <w:spacing w:val="-12"/>
        </w:rPr>
        <w:t>be qua</w:t>
      </w:r>
      <w:r w:rsidR="003F1323" w:rsidRPr="00800771">
        <w:rPr>
          <w:rFonts w:cs="Times New Roman"/>
          <w:bCs/>
          <w:spacing w:val="-12"/>
        </w:rPr>
        <w:softHyphen/>
      </w:r>
      <w:r w:rsidR="00B176CE" w:rsidRPr="00800771">
        <w:rPr>
          <w:rFonts w:cs="Times New Roman"/>
          <w:bCs/>
          <w:spacing w:val="-12"/>
        </w:rPr>
        <w:t>lified</w:t>
      </w:r>
      <w:r w:rsidR="00BE7204" w:rsidRPr="00800771">
        <w:rPr>
          <w:rFonts w:cs="Times New Roman"/>
          <w:bCs/>
          <w:spacing w:val="-12"/>
        </w:rPr>
        <w:t xml:space="preserve"> as arbi</w:t>
      </w:r>
      <w:r w:rsidR="002C512A" w:rsidRPr="00800771">
        <w:rPr>
          <w:rFonts w:cs="Times New Roman"/>
          <w:bCs/>
          <w:spacing w:val="-12"/>
        </w:rPr>
        <w:softHyphen/>
      </w:r>
      <w:r w:rsidR="00BE7204" w:rsidRPr="00800771">
        <w:rPr>
          <w:rFonts w:cs="Times New Roman"/>
          <w:bCs/>
          <w:spacing w:val="-12"/>
        </w:rPr>
        <w:t>trary</w:t>
      </w:r>
      <w:r w:rsidR="005F1866" w:rsidRPr="00800771">
        <w:rPr>
          <w:rFonts w:cs="Times New Roman"/>
          <w:bCs/>
          <w:spacing w:val="-12"/>
        </w:rPr>
        <w:t>,</w:t>
      </w:r>
      <w:r w:rsidR="00CD7D6A" w:rsidRPr="00800771">
        <w:rPr>
          <w:rFonts w:cs="Times New Roman"/>
          <w:bCs/>
          <w:spacing w:val="-12"/>
        </w:rPr>
        <w:t xml:space="preserve"> but through an active </w:t>
      </w:r>
      <w:r w:rsidRPr="00800771">
        <w:rPr>
          <w:rFonts w:cs="Times New Roman"/>
          <w:bCs/>
          <w:spacing w:val="-12"/>
        </w:rPr>
        <w:t>“</w:t>
      </w:r>
      <w:r w:rsidR="00CD7D6A" w:rsidRPr="00800771">
        <w:rPr>
          <w:rFonts w:cs="Times New Roman"/>
          <w:bCs/>
          <w:spacing w:val="-12"/>
        </w:rPr>
        <w:t>intervention</w:t>
      </w:r>
      <w:r w:rsidRPr="00800771">
        <w:rPr>
          <w:rFonts w:cs="Times New Roman"/>
          <w:bCs/>
          <w:spacing w:val="-12"/>
        </w:rPr>
        <w:t>”</w:t>
      </w:r>
      <w:r w:rsidR="00CD7D6A" w:rsidRPr="00800771">
        <w:rPr>
          <w:rFonts w:cs="Times New Roman"/>
          <w:bCs/>
          <w:spacing w:val="-12"/>
        </w:rPr>
        <w:t xml:space="preserve"> </w:t>
      </w:r>
      <w:r w:rsidR="00202090" w:rsidRPr="00800771">
        <w:rPr>
          <w:rFonts w:cs="Times New Roman"/>
          <w:bCs/>
          <w:spacing w:val="-12"/>
        </w:rPr>
        <w:t>of the speaker</w:t>
      </w:r>
      <w:r w:rsidR="00CD7D6A" w:rsidRPr="00800771">
        <w:rPr>
          <w:rFonts w:cs="Times New Roman"/>
          <w:bCs/>
          <w:spacing w:val="-12"/>
        </w:rPr>
        <w:t xml:space="preserve"> into the states of </w:t>
      </w:r>
      <w:r w:rsidRPr="00800771">
        <w:rPr>
          <w:rFonts w:cs="Times New Roman"/>
          <w:bCs/>
          <w:spacing w:val="-12"/>
        </w:rPr>
        <w:t>things</w:t>
      </w:r>
      <w:r w:rsidR="00CD7D6A" w:rsidRPr="00800771">
        <w:rPr>
          <w:rFonts w:cs="Times New Roman"/>
          <w:bCs/>
          <w:spacing w:val="-12"/>
        </w:rPr>
        <w:t xml:space="preserve">. </w:t>
      </w:r>
    </w:p>
    <w:p w:rsidR="007C5797" w:rsidRPr="00800771" w:rsidRDefault="007C5797" w:rsidP="00AF6BC3">
      <w:pPr>
        <w:tabs>
          <w:tab w:val="left" w:pos="426"/>
        </w:tabs>
        <w:spacing w:line="240" w:lineRule="exact"/>
        <w:ind w:firstLine="397"/>
        <w:rPr>
          <w:rFonts w:cs="Times New Roman"/>
          <w:spacing w:val="-10"/>
        </w:rPr>
      </w:pPr>
    </w:p>
    <w:p w:rsidR="00CD7D6A" w:rsidRPr="00800771" w:rsidRDefault="00CD7D6A" w:rsidP="00CD7D6A">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We cannot even say that the body or state of things is the “referent” of the sign. In expressing the noncorporeal attribute, and by that token attributing it to the body, one is not representing or referring but </w:t>
      </w:r>
      <w:r w:rsidRPr="00800771">
        <w:rPr>
          <w:rFonts w:cs="Times New Roman"/>
          <w:i/>
          <w:iCs/>
          <w:spacing w:val="-10"/>
          <w:sz w:val="18"/>
          <w:szCs w:val="18"/>
        </w:rPr>
        <w:t>intervening</w:t>
      </w:r>
      <w:r w:rsidRPr="00800771">
        <w:rPr>
          <w:rFonts w:cs="Times New Roman"/>
          <w:spacing w:val="-10"/>
          <w:sz w:val="18"/>
          <w:szCs w:val="18"/>
        </w:rPr>
        <w:t xml:space="preserve"> in a way; it is a speech act.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8</w:t>
      </w:r>
      <w:r w:rsidR="00CB0211" w:rsidRPr="00800771">
        <w:rPr>
          <w:rFonts w:cs="Times New Roman"/>
          <w:iCs/>
          <w:spacing w:val="-10"/>
          <w:sz w:val="18"/>
          <w:szCs w:val="18"/>
        </w:rPr>
        <w:t>6</w:t>
      </w:r>
      <w:r w:rsidRPr="00800771">
        <w:rPr>
          <w:rFonts w:cs="Times New Roman"/>
          <w:iCs/>
          <w:spacing w:val="-10"/>
          <w:sz w:val="18"/>
          <w:szCs w:val="18"/>
        </w:rPr>
        <w:t>)</w:t>
      </w:r>
    </w:p>
    <w:p w:rsidR="00CD7D6A" w:rsidRPr="00800771" w:rsidRDefault="00CD7D6A" w:rsidP="00AF6BC3">
      <w:pPr>
        <w:tabs>
          <w:tab w:val="left" w:pos="426"/>
        </w:tabs>
        <w:spacing w:line="240" w:lineRule="exact"/>
        <w:ind w:firstLine="397"/>
        <w:rPr>
          <w:rFonts w:cs="Times New Roman"/>
          <w:spacing w:val="-10"/>
          <w:sz w:val="18"/>
          <w:szCs w:val="18"/>
        </w:rPr>
      </w:pPr>
    </w:p>
    <w:p w:rsidR="00CD7D6A" w:rsidRPr="00800771" w:rsidRDefault="00CD7D6A" w:rsidP="00AF6BC3">
      <w:pPr>
        <w:tabs>
          <w:tab w:val="left" w:pos="426"/>
        </w:tabs>
        <w:spacing w:line="240" w:lineRule="exact"/>
        <w:ind w:firstLine="397"/>
        <w:rPr>
          <w:rFonts w:cs="Times New Roman"/>
          <w:spacing w:val="-10"/>
        </w:rPr>
      </w:pPr>
      <w:r w:rsidRPr="00800771">
        <w:rPr>
          <w:rFonts w:cs="Times New Roman"/>
          <w:spacing w:val="-10"/>
        </w:rPr>
        <w:t>The discourse did not “represent” the modifications of the bodies but was used to</w:t>
      </w:r>
      <w:r w:rsidR="00181EE6" w:rsidRPr="00800771">
        <w:rPr>
          <w:rFonts w:cs="Times New Roman"/>
          <w:spacing w:val="-10"/>
        </w:rPr>
        <w:t xml:space="preserve"> pragmatically</w:t>
      </w:r>
      <w:r w:rsidRPr="00800771">
        <w:rPr>
          <w:rFonts w:cs="Times New Roman"/>
          <w:spacing w:val="-10"/>
        </w:rPr>
        <w:t xml:space="preserve"> “anticipate or move back,” “slow down or speed up,” “separate or combine” </w:t>
      </w:r>
      <w:r w:rsidR="00202090" w:rsidRPr="00800771">
        <w:rPr>
          <w:rFonts w:cs="Times New Roman"/>
          <w:spacing w:val="-10"/>
        </w:rPr>
        <w:t>them</w:t>
      </w:r>
      <w:r w:rsidRPr="00800771">
        <w:rPr>
          <w:rFonts w:cs="Times New Roman"/>
          <w:spacing w:val="-10"/>
        </w:rPr>
        <w:t>. Its ins</w:t>
      </w:r>
      <w:r w:rsidR="008F09B3" w:rsidRPr="00800771">
        <w:rPr>
          <w:rFonts w:cs="Times New Roman"/>
          <w:spacing w:val="-10"/>
        </w:rPr>
        <w:t>tantaneous trans</w:t>
      </w:r>
      <w:r w:rsidR="008F09B3" w:rsidRPr="00800771">
        <w:rPr>
          <w:rFonts w:cs="Times New Roman"/>
          <w:spacing w:val="-10"/>
        </w:rPr>
        <w:softHyphen/>
        <w:t>for</w:t>
      </w:r>
      <w:r w:rsidR="0045403B" w:rsidRPr="00800771">
        <w:rPr>
          <w:rFonts w:cs="Times New Roman"/>
          <w:spacing w:val="-10"/>
        </w:rPr>
        <w:softHyphen/>
      </w:r>
      <w:r w:rsidR="008F09B3" w:rsidRPr="00800771">
        <w:rPr>
          <w:rFonts w:cs="Times New Roman"/>
          <w:spacing w:val="-10"/>
        </w:rPr>
        <w:t>m</w:t>
      </w:r>
      <w:r w:rsidRPr="00800771">
        <w:rPr>
          <w:rFonts w:cs="Times New Roman"/>
          <w:spacing w:val="-10"/>
        </w:rPr>
        <w:t>ations was always “inserted into the woof of the continuous modifi</w:t>
      </w:r>
      <w:r w:rsidR="0045403B" w:rsidRPr="00800771">
        <w:rPr>
          <w:rFonts w:cs="Times New Roman"/>
          <w:spacing w:val="-10"/>
        </w:rPr>
        <w:softHyphen/>
      </w:r>
      <w:r w:rsidRPr="00800771">
        <w:rPr>
          <w:rFonts w:cs="Times New Roman"/>
          <w:spacing w:val="-10"/>
        </w:rPr>
        <w:t>cations”</w:t>
      </w:r>
      <w:r w:rsidR="00202090" w:rsidRPr="00800771">
        <w:rPr>
          <w:rFonts w:cs="Times New Roman"/>
          <w:spacing w:val="-10"/>
        </w:rPr>
        <w:t xml:space="preserve"> of the things.</w:t>
      </w:r>
    </w:p>
    <w:p w:rsidR="003D3431" w:rsidRPr="00800771" w:rsidRDefault="003D3431" w:rsidP="00F203D7">
      <w:pPr>
        <w:tabs>
          <w:tab w:val="left" w:pos="426"/>
        </w:tabs>
        <w:spacing w:line="240" w:lineRule="exact"/>
        <w:ind w:firstLine="397"/>
        <w:rPr>
          <w:rFonts w:cs="Times New Roman"/>
          <w:spacing w:val="-10"/>
          <w:sz w:val="18"/>
          <w:szCs w:val="18"/>
        </w:rPr>
      </w:pPr>
    </w:p>
    <w:p w:rsidR="007F3135" w:rsidRPr="00800771" w:rsidRDefault="007F3135" w:rsidP="007F3135">
      <w:pPr>
        <w:tabs>
          <w:tab w:val="left" w:pos="426"/>
        </w:tabs>
        <w:spacing w:line="240" w:lineRule="exact"/>
        <w:ind w:firstLine="397"/>
        <w:rPr>
          <w:rFonts w:cs="Times New Roman"/>
          <w:iCs/>
          <w:spacing w:val="-10"/>
          <w:sz w:val="18"/>
          <w:szCs w:val="18"/>
        </w:rPr>
      </w:pPr>
      <w:r w:rsidRPr="00800771">
        <w:rPr>
          <w:rFonts w:cs="Times New Roman"/>
          <w:spacing w:val="-10"/>
          <w:sz w:val="18"/>
          <w:szCs w:val="18"/>
        </w:rPr>
        <w:t>The independence of the two kinds of forms, forms of expression and forms of con</w:t>
      </w:r>
      <w:r w:rsidR="00A8614B" w:rsidRPr="00800771">
        <w:rPr>
          <w:rFonts w:cs="Times New Roman"/>
          <w:spacing w:val="-10"/>
          <w:sz w:val="18"/>
          <w:szCs w:val="18"/>
        </w:rPr>
        <w:softHyphen/>
      </w:r>
      <w:r w:rsidRPr="00800771">
        <w:rPr>
          <w:rFonts w:cs="Times New Roman"/>
          <w:spacing w:val="-10"/>
          <w:sz w:val="18"/>
          <w:szCs w:val="18"/>
        </w:rPr>
        <w:t xml:space="preserve">tent, is not contradicted but confirmed by the fact that the expressions or expresseds are inserted into or intervene in contents, not to represent them but to anticipate them or move them back, slow them down or speed them up, separate or combine them, delimit them in a different way. The warp of the instantaneous transformations is always inserted into the woof of the continuous modifications.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8</w:t>
      </w:r>
      <w:r w:rsidR="00CB0211" w:rsidRPr="00800771">
        <w:rPr>
          <w:rFonts w:cs="Times New Roman"/>
          <w:iCs/>
          <w:spacing w:val="-10"/>
          <w:sz w:val="18"/>
          <w:szCs w:val="18"/>
        </w:rPr>
        <w:t>6</w:t>
      </w:r>
      <w:r w:rsidRPr="00800771">
        <w:rPr>
          <w:rFonts w:cs="Times New Roman"/>
          <w:iCs/>
          <w:spacing w:val="-10"/>
          <w:sz w:val="18"/>
          <w:szCs w:val="18"/>
        </w:rPr>
        <w:t>)</w:t>
      </w:r>
    </w:p>
    <w:p w:rsidR="00181EE6" w:rsidRPr="00800771" w:rsidRDefault="00181EE6" w:rsidP="007F3135">
      <w:pPr>
        <w:tabs>
          <w:tab w:val="left" w:pos="426"/>
        </w:tabs>
        <w:spacing w:line="240" w:lineRule="exact"/>
        <w:ind w:firstLine="397"/>
        <w:rPr>
          <w:rFonts w:cs="Times New Roman"/>
          <w:spacing w:val="-10"/>
          <w:sz w:val="18"/>
          <w:szCs w:val="18"/>
        </w:rPr>
      </w:pPr>
    </w:p>
    <w:p w:rsidR="00CC228A" w:rsidRPr="00800771" w:rsidRDefault="00CB0211" w:rsidP="00F203D7">
      <w:pPr>
        <w:tabs>
          <w:tab w:val="left" w:pos="426"/>
        </w:tabs>
        <w:spacing w:line="240" w:lineRule="exact"/>
        <w:ind w:firstLine="397"/>
        <w:rPr>
          <w:rFonts w:cs="Times New Roman"/>
          <w:spacing w:val="-12"/>
        </w:rPr>
      </w:pPr>
      <w:r w:rsidRPr="00800771">
        <w:rPr>
          <w:rFonts w:cs="Times New Roman"/>
          <w:spacing w:val="-12"/>
        </w:rPr>
        <w:t>But this relation was symmetrical. The bodies</w:t>
      </w:r>
      <w:r w:rsidR="00542D39" w:rsidRPr="00800771">
        <w:rPr>
          <w:rFonts w:cs="Times New Roman"/>
          <w:spacing w:val="-12"/>
        </w:rPr>
        <w:t xml:space="preserve"> or the things</w:t>
      </w:r>
      <w:r w:rsidRPr="00800771">
        <w:rPr>
          <w:rFonts w:cs="Times New Roman"/>
          <w:spacing w:val="-12"/>
        </w:rPr>
        <w:t xml:space="preserve"> inter</w:t>
      </w:r>
      <w:r w:rsidR="002C512A" w:rsidRPr="00800771">
        <w:rPr>
          <w:rFonts w:cs="Times New Roman"/>
          <w:spacing w:val="-12"/>
        </w:rPr>
        <w:softHyphen/>
      </w:r>
      <w:r w:rsidRPr="00800771">
        <w:rPr>
          <w:rFonts w:cs="Times New Roman"/>
          <w:spacing w:val="-12"/>
        </w:rPr>
        <w:t>vened as well in the succession of statements</w:t>
      </w:r>
      <w:r w:rsidR="00542D39" w:rsidRPr="00800771">
        <w:rPr>
          <w:rFonts w:cs="Times New Roman"/>
          <w:spacing w:val="-12"/>
        </w:rPr>
        <w:t xml:space="preserve"> or signs</w:t>
      </w:r>
      <w:r w:rsidRPr="00800771">
        <w:rPr>
          <w:rFonts w:cs="Times New Roman"/>
          <w:spacing w:val="-12"/>
        </w:rPr>
        <w:t xml:space="preserve">. </w:t>
      </w:r>
      <w:r w:rsidR="00542D39" w:rsidRPr="00800771">
        <w:rPr>
          <w:rFonts w:cs="Times New Roman"/>
          <w:spacing w:val="-12"/>
        </w:rPr>
        <w:t>There was a “reci</w:t>
      </w:r>
      <w:r w:rsidR="002C512A" w:rsidRPr="00800771">
        <w:rPr>
          <w:rFonts w:cs="Times New Roman"/>
          <w:spacing w:val="-12"/>
        </w:rPr>
        <w:softHyphen/>
      </w:r>
      <w:r w:rsidR="00542D39" w:rsidRPr="00800771">
        <w:rPr>
          <w:rFonts w:cs="Times New Roman"/>
          <w:spacing w:val="-12"/>
        </w:rPr>
        <w:t>procal presupposition” between the order of words a</w:t>
      </w:r>
      <w:r w:rsidR="00202090" w:rsidRPr="00800771">
        <w:rPr>
          <w:rFonts w:cs="Times New Roman"/>
          <w:spacing w:val="-12"/>
        </w:rPr>
        <w:t>nd the order of things.</w:t>
      </w:r>
    </w:p>
    <w:p w:rsidR="00202090" w:rsidRPr="00800771" w:rsidRDefault="00202090" w:rsidP="00F203D7">
      <w:pPr>
        <w:tabs>
          <w:tab w:val="left" w:pos="426"/>
        </w:tabs>
        <w:spacing w:line="240" w:lineRule="exact"/>
        <w:ind w:firstLine="397"/>
        <w:rPr>
          <w:rFonts w:cs="Times New Roman"/>
          <w:spacing w:val="-10"/>
        </w:rPr>
      </w:pPr>
    </w:p>
    <w:p w:rsidR="00CB0211" w:rsidRPr="00800771" w:rsidRDefault="00CB0211" w:rsidP="00CB0211">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Signs are at work in things themselves just as things extend into or are deployed through signs. [...] In short, the functional independence of the two forms is only the </w:t>
      </w:r>
      <w:r w:rsidR="00542D39" w:rsidRPr="00800771">
        <w:rPr>
          <w:rFonts w:cs="Times New Roman"/>
          <w:spacing w:val="-10"/>
          <w:sz w:val="18"/>
          <w:szCs w:val="18"/>
        </w:rPr>
        <w:t>form of their reciprocal presup</w:t>
      </w:r>
      <w:r w:rsidRPr="00800771">
        <w:rPr>
          <w:rFonts w:cs="Times New Roman"/>
          <w:spacing w:val="-10"/>
          <w:sz w:val="18"/>
          <w:szCs w:val="18"/>
        </w:rPr>
        <w:t>position, and of the continual passage from one to the other. [...] the independence of the two lines is distributive, such that a segment of one always forms a relay with a segment of the other, slips into, introduces itself into the other. We con</w:t>
      </w:r>
      <w:r w:rsidR="0045403B" w:rsidRPr="00800771">
        <w:rPr>
          <w:rFonts w:cs="Times New Roman"/>
          <w:spacing w:val="-10"/>
          <w:sz w:val="18"/>
          <w:szCs w:val="18"/>
        </w:rPr>
        <w:softHyphen/>
      </w:r>
      <w:r w:rsidRPr="00800771">
        <w:rPr>
          <w:rFonts w:cs="Times New Roman"/>
          <w:spacing w:val="-10"/>
          <w:sz w:val="18"/>
          <w:szCs w:val="18"/>
        </w:rPr>
        <w:t xml:space="preserve">stantly pass from order-words to the “silent order” of things, as Foucault puts it, and vice versa.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87)</w:t>
      </w:r>
    </w:p>
    <w:p w:rsidR="00CB0211" w:rsidRPr="00800771" w:rsidRDefault="00CB0211" w:rsidP="00CB0211">
      <w:pPr>
        <w:tabs>
          <w:tab w:val="left" w:pos="426"/>
        </w:tabs>
        <w:spacing w:line="240" w:lineRule="exact"/>
        <w:ind w:firstLine="397"/>
        <w:rPr>
          <w:rFonts w:cs="Times New Roman"/>
          <w:spacing w:val="-10"/>
          <w:sz w:val="18"/>
          <w:szCs w:val="18"/>
        </w:rPr>
      </w:pPr>
    </w:p>
    <w:p w:rsidR="00CB0211" w:rsidRPr="00800771" w:rsidRDefault="00202090" w:rsidP="00F203D7">
      <w:pPr>
        <w:tabs>
          <w:tab w:val="left" w:pos="426"/>
        </w:tabs>
        <w:spacing w:line="240" w:lineRule="exact"/>
        <w:ind w:firstLine="397"/>
        <w:rPr>
          <w:rFonts w:cs="Times New Roman"/>
          <w:spacing w:val="-14"/>
        </w:rPr>
      </w:pPr>
      <w:r w:rsidRPr="00800771">
        <w:rPr>
          <w:rFonts w:cs="Times New Roman"/>
          <w:spacing w:val="-14"/>
        </w:rPr>
        <w:t>Simultaneously, b</w:t>
      </w:r>
      <w:r w:rsidR="00DB6786" w:rsidRPr="00800771">
        <w:rPr>
          <w:rFonts w:cs="Times New Roman"/>
          <w:spacing w:val="-14"/>
        </w:rPr>
        <w:t>oth lines were submitted to movements of deter</w:t>
      </w:r>
      <w:r w:rsidR="00D933F5" w:rsidRPr="00800771">
        <w:rPr>
          <w:rFonts w:cs="Times New Roman"/>
          <w:spacing w:val="-14"/>
        </w:rPr>
        <w:softHyphen/>
      </w:r>
      <w:r w:rsidR="00DB6786" w:rsidRPr="00800771">
        <w:rPr>
          <w:rFonts w:cs="Times New Roman"/>
          <w:spacing w:val="-14"/>
        </w:rPr>
        <w:t>rito</w:t>
      </w:r>
      <w:r w:rsidR="00517A2F" w:rsidRPr="00800771">
        <w:rPr>
          <w:rFonts w:cs="Times New Roman"/>
          <w:spacing w:val="-14"/>
        </w:rPr>
        <w:softHyphen/>
      </w:r>
      <w:r w:rsidR="00DB6786" w:rsidRPr="00800771">
        <w:rPr>
          <w:rFonts w:cs="Times New Roman"/>
          <w:spacing w:val="-14"/>
        </w:rPr>
        <w:t xml:space="preserve">rialization and reterritorialization. </w:t>
      </w:r>
      <w:r w:rsidR="00186A58" w:rsidRPr="00800771">
        <w:rPr>
          <w:rFonts w:cs="Times New Roman"/>
          <w:spacing w:val="-14"/>
        </w:rPr>
        <w:t xml:space="preserve">Sometimes bodies and things </w:t>
      </w:r>
      <w:r w:rsidRPr="00800771">
        <w:rPr>
          <w:rFonts w:cs="Times New Roman"/>
          <w:spacing w:val="-14"/>
        </w:rPr>
        <w:t>were</w:t>
      </w:r>
      <w:r w:rsidR="00186A58" w:rsidRPr="00800771">
        <w:rPr>
          <w:rFonts w:cs="Times New Roman"/>
          <w:spacing w:val="-14"/>
        </w:rPr>
        <w:t xml:space="preserve"> active and induce</w:t>
      </w:r>
      <w:r w:rsidRPr="00800771">
        <w:rPr>
          <w:rFonts w:cs="Times New Roman"/>
          <w:spacing w:val="-14"/>
        </w:rPr>
        <w:t>d</w:t>
      </w:r>
      <w:r w:rsidR="00186A58" w:rsidRPr="00800771">
        <w:rPr>
          <w:rFonts w:cs="Times New Roman"/>
          <w:spacing w:val="-14"/>
        </w:rPr>
        <w:t xml:space="preserve"> changes in statements and signs, some</w:t>
      </w:r>
      <w:r w:rsidR="00D933F5" w:rsidRPr="00800771">
        <w:rPr>
          <w:rFonts w:cs="Times New Roman"/>
          <w:spacing w:val="-14"/>
        </w:rPr>
        <w:softHyphen/>
      </w:r>
      <w:r w:rsidR="00186A58" w:rsidRPr="00800771">
        <w:rPr>
          <w:rFonts w:cs="Times New Roman"/>
          <w:spacing w:val="-14"/>
        </w:rPr>
        <w:t xml:space="preserve">times </w:t>
      </w:r>
      <w:r w:rsidR="00C56974" w:rsidRPr="00800771">
        <w:rPr>
          <w:rFonts w:cs="Times New Roman"/>
          <w:spacing w:val="-14"/>
        </w:rPr>
        <w:t xml:space="preserve">it </w:t>
      </w:r>
      <w:r w:rsidRPr="00800771">
        <w:rPr>
          <w:rFonts w:cs="Times New Roman"/>
          <w:spacing w:val="-14"/>
        </w:rPr>
        <w:t>was</w:t>
      </w:r>
      <w:r w:rsidR="00C56974" w:rsidRPr="00800771">
        <w:rPr>
          <w:rFonts w:cs="Times New Roman"/>
          <w:spacing w:val="-14"/>
        </w:rPr>
        <w:t xml:space="preserve"> the opposite. </w:t>
      </w:r>
    </w:p>
    <w:p w:rsidR="00470E6A" w:rsidRPr="00800771" w:rsidRDefault="00470E6A" w:rsidP="00F203D7">
      <w:pPr>
        <w:tabs>
          <w:tab w:val="left" w:pos="426"/>
        </w:tabs>
        <w:spacing w:line="240" w:lineRule="exact"/>
        <w:ind w:firstLine="397"/>
        <w:rPr>
          <w:rFonts w:cs="Times New Roman"/>
          <w:spacing w:val="-14"/>
        </w:rPr>
      </w:pPr>
    </w:p>
    <w:p w:rsidR="00DB6786" w:rsidRPr="00800771" w:rsidRDefault="00DB6786" w:rsidP="00DB6786">
      <w:pPr>
        <w:tabs>
          <w:tab w:val="left" w:pos="426"/>
        </w:tabs>
        <w:spacing w:line="240" w:lineRule="exact"/>
        <w:ind w:firstLine="397"/>
        <w:rPr>
          <w:rFonts w:cs="Times New Roman"/>
          <w:spacing w:val="-10"/>
          <w:sz w:val="18"/>
          <w:szCs w:val="18"/>
        </w:rPr>
      </w:pPr>
      <w:r w:rsidRPr="00800771">
        <w:rPr>
          <w:rFonts w:cs="Times New Roman"/>
          <w:spacing w:val="-10"/>
          <w:sz w:val="18"/>
          <w:szCs w:val="18"/>
        </w:rPr>
        <w:t>A criminal action may be deterritorializing in relation to the existing regime of signs (the earth cries for revenge and crumbles beneath my feet, my offense is too great); but the sign that expresses the act of condemnation may in turn be deterritorializing in relation to all actions and reactions (“a fugitive and a vagabond shalt thou be in the earth” [Gen. 4:12], you cannot even be killed). In short, there are degrees of deterritorialization that quantify the respective forms and according to which contents and expression are conjugated, feed into each other, accelerate each other, or on the contrary become stabi</w:t>
      </w:r>
      <w:r w:rsidR="0045403B" w:rsidRPr="00800771">
        <w:rPr>
          <w:rFonts w:cs="Times New Roman"/>
          <w:spacing w:val="-10"/>
          <w:sz w:val="18"/>
          <w:szCs w:val="18"/>
        </w:rPr>
        <w:softHyphen/>
      </w:r>
      <w:r w:rsidRPr="00800771">
        <w:rPr>
          <w:rFonts w:cs="Times New Roman"/>
          <w:spacing w:val="-10"/>
          <w:sz w:val="18"/>
          <w:szCs w:val="18"/>
        </w:rPr>
        <w:t xml:space="preserve">lized and perform a reterritorialization.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pp. 87-88)</w:t>
      </w:r>
    </w:p>
    <w:p w:rsidR="00DB6786" w:rsidRPr="00800771" w:rsidRDefault="00DB6786" w:rsidP="00F203D7">
      <w:pPr>
        <w:tabs>
          <w:tab w:val="left" w:pos="426"/>
        </w:tabs>
        <w:spacing w:line="240" w:lineRule="exact"/>
        <w:ind w:firstLine="397"/>
        <w:rPr>
          <w:rFonts w:cs="Times New Roman"/>
          <w:spacing w:val="-10"/>
          <w:sz w:val="18"/>
          <w:szCs w:val="18"/>
        </w:rPr>
      </w:pPr>
    </w:p>
    <w:p w:rsidR="00CC228A" w:rsidRPr="00800771" w:rsidRDefault="00202090" w:rsidP="00F203D7">
      <w:pPr>
        <w:tabs>
          <w:tab w:val="left" w:pos="426"/>
        </w:tabs>
        <w:spacing w:line="240" w:lineRule="exact"/>
        <w:ind w:firstLine="397"/>
        <w:rPr>
          <w:rFonts w:cs="Times New Roman"/>
          <w:spacing w:val="-10"/>
        </w:rPr>
      </w:pPr>
      <w:r w:rsidRPr="00800771">
        <w:rPr>
          <w:rFonts w:cs="Times New Roman"/>
          <w:spacing w:val="-10"/>
        </w:rPr>
        <w:t>Consequently, the</w:t>
      </w:r>
      <w:r w:rsidR="00703A69" w:rsidRPr="00800771">
        <w:rPr>
          <w:rFonts w:cs="Times New Roman"/>
          <w:spacing w:val="-10"/>
        </w:rPr>
        <w:t xml:space="preserve"> relationship between statements and states of </w:t>
      </w:r>
      <w:r w:rsidRPr="00800771">
        <w:rPr>
          <w:rFonts w:cs="Times New Roman"/>
          <w:spacing w:val="-10"/>
        </w:rPr>
        <w:t>things</w:t>
      </w:r>
      <w:r w:rsidR="00703A69" w:rsidRPr="00800771">
        <w:rPr>
          <w:rFonts w:cs="Times New Roman"/>
          <w:spacing w:val="-10"/>
        </w:rPr>
        <w:t xml:space="preserve"> </w:t>
      </w:r>
      <w:r w:rsidRPr="00800771">
        <w:rPr>
          <w:rFonts w:cs="Times New Roman"/>
          <w:spacing w:val="-10"/>
        </w:rPr>
        <w:t>was not based on</w:t>
      </w:r>
      <w:r w:rsidR="00703A69" w:rsidRPr="00800771">
        <w:rPr>
          <w:rFonts w:cs="Times New Roman"/>
          <w:spacing w:val="-10"/>
        </w:rPr>
        <w:t xml:space="preserve"> representation</w:t>
      </w:r>
      <w:r w:rsidR="007F1FCD" w:rsidRPr="00800771">
        <w:rPr>
          <w:rFonts w:cs="Times New Roman"/>
          <w:spacing w:val="-10"/>
        </w:rPr>
        <w:t>—and therefore liable of a char</w:t>
      </w:r>
      <w:r w:rsidR="0045403B" w:rsidRPr="00800771">
        <w:rPr>
          <w:rFonts w:cs="Times New Roman"/>
          <w:spacing w:val="-10"/>
        </w:rPr>
        <w:softHyphen/>
      </w:r>
      <w:r w:rsidR="007F1FCD" w:rsidRPr="00800771">
        <w:rPr>
          <w:rFonts w:cs="Times New Roman"/>
          <w:spacing w:val="-10"/>
        </w:rPr>
        <w:t>acterization as arbitrary—</w:t>
      </w:r>
      <w:r w:rsidR="00703A69" w:rsidRPr="00800771">
        <w:rPr>
          <w:rFonts w:cs="Times New Roman"/>
          <w:spacing w:val="-10"/>
        </w:rPr>
        <w:t xml:space="preserve">but </w:t>
      </w:r>
      <w:r w:rsidRPr="00800771">
        <w:rPr>
          <w:rFonts w:cs="Times New Roman"/>
          <w:spacing w:val="-10"/>
        </w:rPr>
        <w:t>on</w:t>
      </w:r>
      <w:r w:rsidR="00703A69" w:rsidRPr="00800771">
        <w:rPr>
          <w:rFonts w:cs="Times New Roman"/>
          <w:spacing w:val="-10"/>
        </w:rPr>
        <w:t xml:space="preserve"> a conjunction of “their quanta of relative deterritorialization, each intervening, operating in the other.”</w:t>
      </w:r>
    </w:p>
    <w:p w:rsidR="00703A69" w:rsidRPr="00800771" w:rsidRDefault="00703A69" w:rsidP="00F203D7">
      <w:pPr>
        <w:tabs>
          <w:tab w:val="left" w:pos="426"/>
        </w:tabs>
        <w:spacing w:line="240" w:lineRule="exact"/>
        <w:ind w:firstLine="397"/>
        <w:rPr>
          <w:rFonts w:cs="Times New Roman"/>
          <w:spacing w:val="-10"/>
        </w:rPr>
      </w:pPr>
    </w:p>
    <w:p w:rsidR="00703A69" w:rsidRPr="00800771" w:rsidRDefault="00703A69" w:rsidP="00703A69">
      <w:pPr>
        <w:tabs>
          <w:tab w:val="left" w:pos="426"/>
        </w:tabs>
        <w:spacing w:line="240" w:lineRule="exact"/>
        <w:ind w:firstLine="397"/>
        <w:rPr>
          <w:rFonts w:cs="Times New Roman"/>
          <w:iCs/>
          <w:spacing w:val="-10"/>
          <w:sz w:val="18"/>
          <w:szCs w:val="18"/>
        </w:rPr>
      </w:pPr>
      <w:r w:rsidRPr="00800771">
        <w:rPr>
          <w:rFonts w:cs="Times New Roman"/>
          <w:spacing w:val="-10"/>
          <w:sz w:val="18"/>
          <w:szCs w:val="18"/>
        </w:rPr>
        <w:t>In short, the way an expression relates to a content is not by uncovering or repre</w:t>
      </w:r>
      <w:r w:rsidR="006133BD" w:rsidRPr="00800771">
        <w:rPr>
          <w:rFonts w:cs="Times New Roman"/>
          <w:spacing w:val="-10"/>
          <w:sz w:val="18"/>
          <w:szCs w:val="18"/>
        </w:rPr>
        <w:softHyphen/>
      </w:r>
      <w:r w:rsidRPr="00800771">
        <w:rPr>
          <w:rFonts w:cs="Times New Roman"/>
          <w:spacing w:val="-10"/>
          <w:sz w:val="18"/>
          <w:szCs w:val="18"/>
        </w:rPr>
        <w:t>sent</w:t>
      </w:r>
      <w:r w:rsidR="00A8614B" w:rsidRPr="00800771">
        <w:rPr>
          <w:rFonts w:cs="Times New Roman"/>
          <w:spacing w:val="-10"/>
          <w:sz w:val="18"/>
          <w:szCs w:val="18"/>
        </w:rPr>
        <w:softHyphen/>
      </w:r>
      <w:r w:rsidRPr="00800771">
        <w:rPr>
          <w:rFonts w:cs="Times New Roman"/>
          <w:spacing w:val="-10"/>
          <w:sz w:val="18"/>
          <w:szCs w:val="18"/>
        </w:rPr>
        <w:t xml:space="preserve">ing it. Rather, forms of expression and forms of content communicate through a conjunction of their quanta of relative deterritorialization, each intervening, operating in the other.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88)</w:t>
      </w:r>
    </w:p>
    <w:p w:rsidR="00CC2D2A" w:rsidRPr="00800771" w:rsidRDefault="00CC2D2A" w:rsidP="00703A69">
      <w:pPr>
        <w:tabs>
          <w:tab w:val="left" w:pos="426"/>
        </w:tabs>
        <w:spacing w:line="240" w:lineRule="exact"/>
        <w:ind w:firstLine="397"/>
        <w:rPr>
          <w:rFonts w:cs="Times New Roman"/>
          <w:spacing w:val="-10"/>
          <w:sz w:val="18"/>
          <w:szCs w:val="18"/>
        </w:rPr>
      </w:pPr>
    </w:p>
    <w:p w:rsidR="004E09E5" w:rsidRPr="00800771" w:rsidRDefault="00B91645" w:rsidP="00703A69">
      <w:pPr>
        <w:tabs>
          <w:tab w:val="left" w:pos="426"/>
        </w:tabs>
        <w:spacing w:line="240" w:lineRule="exact"/>
        <w:ind w:firstLine="397"/>
        <w:rPr>
          <w:rFonts w:cs="Times New Roman"/>
          <w:spacing w:val="-12"/>
        </w:rPr>
      </w:pPr>
      <w:r w:rsidRPr="00800771">
        <w:rPr>
          <w:rFonts w:cs="Times New Roman"/>
          <w:spacing w:val="-12"/>
        </w:rPr>
        <w:t xml:space="preserve">This analysis, which resumed with that elaborated in Chapter 3, </w:t>
      </w:r>
      <w:r w:rsidR="008078B2" w:rsidRPr="00800771">
        <w:rPr>
          <w:rFonts w:cs="Times New Roman"/>
          <w:spacing w:val="-12"/>
        </w:rPr>
        <w:t>used the</w:t>
      </w:r>
      <w:r w:rsidRPr="00800771">
        <w:rPr>
          <w:rFonts w:cs="Times New Roman"/>
          <w:spacing w:val="-12"/>
        </w:rPr>
        <w:t xml:space="preserve"> concept of “assem</w:t>
      </w:r>
      <w:r w:rsidRPr="00800771">
        <w:rPr>
          <w:rFonts w:cs="Times New Roman"/>
          <w:spacing w:val="-12"/>
        </w:rPr>
        <w:softHyphen/>
        <w:t xml:space="preserve">blage” </w:t>
      </w:r>
      <w:r w:rsidR="00FB3A74" w:rsidRPr="00800771">
        <w:rPr>
          <w:rFonts w:cs="Times New Roman"/>
          <w:spacing w:val="-12"/>
        </w:rPr>
        <w:t>to oppose</w:t>
      </w:r>
      <w:r w:rsidR="00FB0B8B" w:rsidRPr="00800771">
        <w:rPr>
          <w:rFonts w:cs="Times New Roman"/>
          <w:spacing w:val="-12"/>
        </w:rPr>
        <w:t xml:space="preserve"> that of </w:t>
      </w:r>
      <w:r w:rsidR="00FB3A74" w:rsidRPr="00800771">
        <w:rPr>
          <w:rFonts w:cs="Times New Roman"/>
          <w:spacing w:val="-12"/>
        </w:rPr>
        <w:t xml:space="preserve">the </w:t>
      </w:r>
      <w:r w:rsidRPr="00800771">
        <w:rPr>
          <w:rFonts w:cs="Times New Roman"/>
          <w:spacing w:val="-12"/>
        </w:rPr>
        <w:t xml:space="preserve">arbitrariness of the sign. </w:t>
      </w:r>
      <w:r w:rsidR="00B12300" w:rsidRPr="00800771">
        <w:rPr>
          <w:rFonts w:cs="Times New Roman"/>
          <w:spacing w:val="-12"/>
        </w:rPr>
        <w:t>Indeed</w:t>
      </w:r>
      <w:r w:rsidRPr="00800771">
        <w:rPr>
          <w:rFonts w:cs="Times New Roman"/>
          <w:spacing w:val="-12"/>
        </w:rPr>
        <w:t xml:space="preserve">, if statements and states of things </w:t>
      </w:r>
      <w:r w:rsidR="00FB3A74" w:rsidRPr="00800771">
        <w:rPr>
          <w:rFonts w:cs="Times New Roman"/>
          <w:spacing w:val="-12"/>
        </w:rPr>
        <w:t>were</w:t>
      </w:r>
      <w:r w:rsidRPr="00800771">
        <w:rPr>
          <w:rFonts w:cs="Times New Roman"/>
          <w:spacing w:val="-12"/>
        </w:rPr>
        <w:t xml:space="preserve"> closely linked </w:t>
      </w:r>
      <w:r w:rsidR="00FB0B8B" w:rsidRPr="00800771">
        <w:rPr>
          <w:rFonts w:cs="Times New Roman"/>
          <w:spacing w:val="-12"/>
        </w:rPr>
        <w:t>with</w:t>
      </w:r>
      <w:r w:rsidRPr="00800771">
        <w:rPr>
          <w:rFonts w:cs="Times New Roman"/>
          <w:spacing w:val="-12"/>
        </w:rPr>
        <w:t xml:space="preserve"> each other</w:t>
      </w:r>
      <w:r w:rsidR="00FB0B8B" w:rsidRPr="00800771">
        <w:rPr>
          <w:rFonts w:cs="Times New Roman"/>
          <w:spacing w:val="-12"/>
        </w:rPr>
        <w:t xml:space="preserve"> but in </w:t>
      </w:r>
      <w:r w:rsidR="008078B2" w:rsidRPr="00800771">
        <w:rPr>
          <w:rFonts w:cs="Times New Roman"/>
          <w:spacing w:val="-12"/>
        </w:rPr>
        <w:t>continuous</w:t>
      </w:r>
      <w:r w:rsidR="00FB0B8B" w:rsidRPr="00800771">
        <w:rPr>
          <w:rFonts w:cs="Times New Roman"/>
          <w:spacing w:val="-12"/>
        </w:rPr>
        <w:t xml:space="preserve"> </w:t>
      </w:r>
      <w:r w:rsidR="00FB3A74" w:rsidRPr="00800771">
        <w:rPr>
          <w:rFonts w:cs="Times New Roman"/>
          <w:spacing w:val="-12"/>
        </w:rPr>
        <w:t xml:space="preserve">parallel </w:t>
      </w:r>
      <w:r w:rsidR="00FB0B8B" w:rsidRPr="00800771">
        <w:rPr>
          <w:rFonts w:cs="Times New Roman"/>
          <w:spacing w:val="-12"/>
        </w:rPr>
        <w:t>movement</w:t>
      </w:r>
      <w:r w:rsidR="00FB3A74" w:rsidRPr="00800771">
        <w:rPr>
          <w:rFonts w:cs="Times New Roman"/>
          <w:spacing w:val="-12"/>
        </w:rPr>
        <w:t>s</w:t>
      </w:r>
      <w:r w:rsidR="00FB0B8B" w:rsidRPr="00800771">
        <w:rPr>
          <w:rFonts w:cs="Times New Roman"/>
          <w:spacing w:val="-12"/>
        </w:rPr>
        <w:t xml:space="preserve"> that made them </w:t>
      </w:r>
      <w:r w:rsidR="00FB3A74" w:rsidRPr="00800771">
        <w:rPr>
          <w:rFonts w:cs="Times New Roman"/>
          <w:spacing w:val="-12"/>
        </w:rPr>
        <w:t>constantly shift vis-à-vis one another</w:t>
      </w:r>
      <w:r w:rsidR="008078B2" w:rsidRPr="00800771">
        <w:rPr>
          <w:rFonts w:cs="Times New Roman"/>
          <w:spacing w:val="-12"/>
        </w:rPr>
        <w:t xml:space="preserve"> within changing assemblages</w:t>
      </w:r>
      <w:r w:rsidR="00FB3A74" w:rsidRPr="00800771">
        <w:rPr>
          <w:rFonts w:cs="Times New Roman"/>
          <w:spacing w:val="-12"/>
        </w:rPr>
        <w:t xml:space="preserve">, they could not be related, so to speak, point to point, either by </w:t>
      </w:r>
      <w:r w:rsidR="00B12300" w:rsidRPr="00800771">
        <w:rPr>
          <w:rFonts w:cs="Times New Roman"/>
          <w:spacing w:val="-12"/>
        </w:rPr>
        <w:t xml:space="preserve">a </w:t>
      </w:r>
      <w:r w:rsidR="00FB3A74" w:rsidRPr="00800771">
        <w:rPr>
          <w:rFonts w:cs="Times New Roman"/>
          <w:spacing w:val="-12"/>
        </w:rPr>
        <w:t>moti</w:t>
      </w:r>
      <w:r w:rsidR="004D1468" w:rsidRPr="00800771">
        <w:rPr>
          <w:rFonts w:cs="Times New Roman"/>
          <w:spacing w:val="-12"/>
        </w:rPr>
        <w:softHyphen/>
      </w:r>
      <w:r w:rsidR="00FB3A74" w:rsidRPr="00800771">
        <w:rPr>
          <w:rFonts w:cs="Times New Roman"/>
          <w:spacing w:val="-12"/>
        </w:rPr>
        <w:t>vat</w:t>
      </w:r>
      <w:r w:rsidR="00B12300" w:rsidRPr="00800771">
        <w:rPr>
          <w:rFonts w:cs="Times New Roman"/>
          <w:spacing w:val="-12"/>
        </w:rPr>
        <w:t>ed</w:t>
      </w:r>
      <w:r w:rsidR="00FB3A74" w:rsidRPr="00800771">
        <w:rPr>
          <w:rFonts w:cs="Times New Roman"/>
          <w:spacing w:val="-12"/>
        </w:rPr>
        <w:t xml:space="preserve"> </w:t>
      </w:r>
      <w:r w:rsidR="00B12300" w:rsidRPr="00800771">
        <w:rPr>
          <w:rFonts w:cs="Times New Roman"/>
          <w:spacing w:val="-12"/>
        </w:rPr>
        <w:t>n</w:t>
      </w:r>
      <w:r w:rsidR="00FB3A74" w:rsidRPr="00800771">
        <w:rPr>
          <w:rFonts w:cs="Times New Roman"/>
          <w:spacing w:val="-12"/>
        </w:rPr>
        <w:t xml:space="preserve">or </w:t>
      </w:r>
      <w:r w:rsidR="008078B2" w:rsidRPr="00800771">
        <w:rPr>
          <w:rFonts w:cs="Times New Roman"/>
          <w:spacing w:val="-12"/>
        </w:rPr>
        <w:t xml:space="preserve">even </w:t>
      </w:r>
      <w:r w:rsidR="00B12300" w:rsidRPr="00800771">
        <w:rPr>
          <w:rFonts w:cs="Times New Roman"/>
          <w:spacing w:val="-12"/>
        </w:rPr>
        <w:t xml:space="preserve">by an </w:t>
      </w:r>
      <w:r w:rsidR="00FB3A74" w:rsidRPr="00800771">
        <w:rPr>
          <w:rFonts w:cs="Times New Roman"/>
          <w:spacing w:val="-12"/>
        </w:rPr>
        <w:t>arbitrar</w:t>
      </w:r>
      <w:r w:rsidR="00B12300" w:rsidRPr="00800771">
        <w:rPr>
          <w:rFonts w:cs="Times New Roman"/>
          <w:spacing w:val="-12"/>
        </w:rPr>
        <w:t>y relation.</w:t>
      </w:r>
      <w:r w:rsidR="004D1468" w:rsidRPr="00800771">
        <w:rPr>
          <w:rFonts w:cs="Times New Roman"/>
          <w:spacing w:val="-12"/>
        </w:rPr>
        <w:t xml:space="preserve"> P</w:t>
      </w:r>
      <w:r w:rsidR="00D86BC6" w:rsidRPr="00800771">
        <w:rPr>
          <w:rFonts w:cs="Times New Roman"/>
          <w:spacing w:val="-12"/>
        </w:rPr>
        <w:t>rovided that the point to point model was dismissed, this</w:t>
      </w:r>
      <w:r w:rsidR="008078B2" w:rsidRPr="00800771">
        <w:rPr>
          <w:rFonts w:cs="Times New Roman"/>
          <w:spacing w:val="-12"/>
        </w:rPr>
        <w:t xml:space="preserve"> kind of relation </w:t>
      </w:r>
      <w:r w:rsidR="004D1468" w:rsidRPr="00800771">
        <w:rPr>
          <w:rFonts w:cs="Times New Roman"/>
          <w:spacing w:val="-12"/>
        </w:rPr>
        <w:t xml:space="preserve">might </w:t>
      </w:r>
      <w:r w:rsidR="008078B2" w:rsidRPr="00800771">
        <w:rPr>
          <w:rFonts w:cs="Times New Roman"/>
          <w:spacing w:val="-12"/>
        </w:rPr>
        <w:t>be characte</w:t>
      </w:r>
      <w:r w:rsidR="009C573F" w:rsidRPr="00800771">
        <w:rPr>
          <w:rFonts w:cs="Times New Roman"/>
          <w:spacing w:val="-12"/>
        </w:rPr>
        <w:softHyphen/>
      </w:r>
      <w:r w:rsidR="008078B2" w:rsidRPr="00800771">
        <w:rPr>
          <w:rFonts w:cs="Times New Roman"/>
          <w:spacing w:val="-12"/>
        </w:rPr>
        <w:t>rized</w:t>
      </w:r>
      <w:r w:rsidR="00370CF6" w:rsidRPr="00800771">
        <w:rPr>
          <w:rFonts w:cs="Times New Roman"/>
          <w:spacing w:val="-12"/>
        </w:rPr>
        <w:t>, though,</w:t>
      </w:r>
      <w:r w:rsidR="008078B2" w:rsidRPr="00800771">
        <w:rPr>
          <w:rFonts w:cs="Times New Roman"/>
          <w:spacing w:val="-12"/>
        </w:rPr>
        <w:t xml:space="preserve"> as </w:t>
      </w:r>
      <w:r w:rsidR="00D86BC6" w:rsidRPr="00800771">
        <w:rPr>
          <w:rFonts w:cs="Times New Roman"/>
          <w:spacing w:val="-12"/>
        </w:rPr>
        <w:t xml:space="preserve">“hyperarbitrary,” that is, </w:t>
      </w:r>
      <w:r w:rsidR="004D1468" w:rsidRPr="00800771">
        <w:rPr>
          <w:rFonts w:cs="Times New Roman"/>
          <w:spacing w:val="-12"/>
        </w:rPr>
        <w:t xml:space="preserve">arbitrary not only </w:t>
      </w:r>
      <w:r w:rsidR="00D86BC6" w:rsidRPr="00800771">
        <w:rPr>
          <w:rFonts w:cs="Times New Roman"/>
          <w:spacing w:val="-12"/>
        </w:rPr>
        <w:t>accord</w:t>
      </w:r>
      <w:r w:rsidR="004D2AD1" w:rsidRPr="00800771">
        <w:rPr>
          <w:rFonts w:cs="Times New Roman"/>
          <w:spacing w:val="-12"/>
        </w:rPr>
        <w:softHyphen/>
      </w:r>
      <w:r w:rsidR="00D86BC6" w:rsidRPr="00800771">
        <w:rPr>
          <w:rFonts w:cs="Times New Roman"/>
          <w:spacing w:val="-12"/>
        </w:rPr>
        <w:t xml:space="preserve">ing </w:t>
      </w:r>
      <w:r w:rsidR="00A21D09" w:rsidRPr="00800771">
        <w:rPr>
          <w:rFonts w:cs="Times New Roman"/>
          <w:spacing w:val="-12"/>
        </w:rPr>
        <w:t xml:space="preserve">to </w:t>
      </w:r>
      <w:r w:rsidR="00470E6A" w:rsidRPr="00800771">
        <w:rPr>
          <w:rFonts w:cs="Times New Roman"/>
          <w:spacing w:val="-12"/>
        </w:rPr>
        <w:t xml:space="preserve">stable </w:t>
      </w:r>
      <w:r w:rsidR="00321B18" w:rsidRPr="00800771">
        <w:rPr>
          <w:rFonts w:cs="Times New Roman"/>
          <w:spacing w:val="-12"/>
        </w:rPr>
        <w:t>“</w:t>
      </w:r>
      <w:r w:rsidR="004D1468" w:rsidRPr="00800771">
        <w:rPr>
          <w:rFonts w:cs="Times New Roman"/>
          <w:spacing w:val="-12"/>
        </w:rPr>
        <w:t>con</w:t>
      </w:r>
      <w:r w:rsidR="004D1468" w:rsidRPr="00800771">
        <w:rPr>
          <w:rFonts w:cs="Times New Roman"/>
          <w:spacing w:val="-12"/>
        </w:rPr>
        <w:softHyphen/>
        <w:t>ventions</w:t>
      </w:r>
      <w:r w:rsidR="00321B18" w:rsidRPr="00800771">
        <w:rPr>
          <w:rFonts w:cs="Times New Roman"/>
          <w:spacing w:val="-12"/>
        </w:rPr>
        <w:t>”</w:t>
      </w:r>
      <w:r w:rsidR="004D1468" w:rsidRPr="00800771">
        <w:rPr>
          <w:rFonts w:cs="Times New Roman"/>
          <w:spacing w:val="-12"/>
        </w:rPr>
        <w:t xml:space="preserve"> but </w:t>
      </w:r>
      <w:r w:rsidR="00D86BC6" w:rsidRPr="00800771">
        <w:rPr>
          <w:rFonts w:cs="Times New Roman"/>
          <w:spacing w:val="-12"/>
        </w:rPr>
        <w:t xml:space="preserve">to </w:t>
      </w:r>
      <w:r w:rsidR="004D1468" w:rsidRPr="00800771">
        <w:rPr>
          <w:rFonts w:cs="Times New Roman"/>
          <w:spacing w:val="-12"/>
        </w:rPr>
        <w:t xml:space="preserve">constantly </w:t>
      </w:r>
      <w:r w:rsidR="00D86BC6" w:rsidRPr="00800771">
        <w:rPr>
          <w:rFonts w:cs="Times New Roman"/>
          <w:spacing w:val="-12"/>
        </w:rPr>
        <w:t xml:space="preserve">shifting </w:t>
      </w:r>
      <w:r w:rsidR="004D1468" w:rsidRPr="00800771">
        <w:rPr>
          <w:rFonts w:cs="Times New Roman"/>
          <w:spacing w:val="-12"/>
        </w:rPr>
        <w:t>ones</w:t>
      </w:r>
      <w:r w:rsidR="00D86BC6" w:rsidRPr="00800771">
        <w:rPr>
          <w:rFonts w:cs="Times New Roman"/>
          <w:spacing w:val="-12"/>
        </w:rPr>
        <w:t>.</w:t>
      </w:r>
      <w:r w:rsidR="009B0AD9" w:rsidRPr="00800771">
        <w:rPr>
          <w:rFonts w:cs="Times New Roman"/>
          <w:spacing w:val="-12"/>
        </w:rPr>
        <w:t xml:space="preserve"> In short, t</w:t>
      </w:r>
      <w:r w:rsidR="004D2AD1" w:rsidRPr="00800771">
        <w:rPr>
          <w:rFonts w:cs="Times New Roman"/>
          <w:spacing w:val="-12"/>
        </w:rPr>
        <w:t>his conclu</w:t>
      </w:r>
      <w:r w:rsidR="009C573F" w:rsidRPr="00800771">
        <w:rPr>
          <w:rFonts w:cs="Times New Roman"/>
          <w:spacing w:val="-12"/>
        </w:rPr>
        <w:softHyphen/>
      </w:r>
      <w:r w:rsidR="004D2AD1" w:rsidRPr="00800771">
        <w:rPr>
          <w:rFonts w:cs="Times New Roman"/>
          <w:spacing w:val="-12"/>
        </w:rPr>
        <w:t>sion radicalize</w:t>
      </w:r>
      <w:r w:rsidR="00321B18" w:rsidRPr="00800771">
        <w:rPr>
          <w:rFonts w:cs="Times New Roman"/>
          <w:spacing w:val="-12"/>
        </w:rPr>
        <w:t>d</w:t>
      </w:r>
      <w:r w:rsidR="004D2AD1" w:rsidRPr="00800771">
        <w:rPr>
          <w:rFonts w:cs="Times New Roman"/>
          <w:spacing w:val="-12"/>
        </w:rPr>
        <w:t xml:space="preserve"> the concept of arbitrari</w:t>
      </w:r>
      <w:r w:rsidR="002F3BBD">
        <w:rPr>
          <w:rFonts w:cs="Times New Roman"/>
          <w:spacing w:val="-12"/>
        </w:rPr>
        <w:softHyphen/>
      </w:r>
      <w:r w:rsidR="004D2AD1" w:rsidRPr="00800771">
        <w:rPr>
          <w:rFonts w:cs="Times New Roman"/>
          <w:spacing w:val="-12"/>
        </w:rPr>
        <w:t>ness</w:t>
      </w:r>
      <w:r w:rsidR="00321B18" w:rsidRPr="00800771">
        <w:rPr>
          <w:rFonts w:cs="Times New Roman"/>
          <w:spacing w:val="-12"/>
        </w:rPr>
        <w:t xml:space="preserve"> and</w:t>
      </w:r>
      <w:r w:rsidR="004D2AD1" w:rsidRPr="00800771">
        <w:rPr>
          <w:rFonts w:cs="Times New Roman"/>
          <w:spacing w:val="-12"/>
        </w:rPr>
        <w:t xml:space="preserve"> extend</w:t>
      </w:r>
      <w:r w:rsidR="00321B18" w:rsidRPr="00800771">
        <w:rPr>
          <w:rFonts w:cs="Times New Roman"/>
          <w:spacing w:val="-12"/>
        </w:rPr>
        <w:t>ed</w:t>
      </w:r>
      <w:r w:rsidR="004D2AD1" w:rsidRPr="00800771">
        <w:rPr>
          <w:rFonts w:cs="Times New Roman"/>
          <w:spacing w:val="-12"/>
        </w:rPr>
        <w:t xml:space="preserve"> it beyond its semiotic binary limi</w:t>
      </w:r>
      <w:r w:rsidR="00A8614B" w:rsidRPr="00800771">
        <w:rPr>
          <w:rFonts w:cs="Times New Roman"/>
          <w:spacing w:val="-12"/>
        </w:rPr>
        <w:softHyphen/>
      </w:r>
      <w:r w:rsidR="004D2AD1" w:rsidRPr="00800771">
        <w:rPr>
          <w:rFonts w:cs="Times New Roman"/>
          <w:spacing w:val="-12"/>
        </w:rPr>
        <w:t xml:space="preserve">tations. </w:t>
      </w:r>
    </w:p>
    <w:p w:rsidR="004D2AD1" w:rsidRPr="00800771" w:rsidRDefault="009B0AD9" w:rsidP="00703A69">
      <w:pPr>
        <w:tabs>
          <w:tab w:val="left" w:pos="426"/>
        </w:tabs>
        <w:spacing w:line="240" w:lineRule="exact"/>
        <w:ind w:firstLine="397"/>
        <w:rPr>
          <w:rFonts w:cs="Times New Roman"/>
          <w:spacing w:val="-10"/>
          <w:sz w:val="18"/>
          <w:szCs w:val="18"/>
        </w:rPr>
      </w:pPr>
      <w:r w:rsidRPr="00800771">
        <w:rPr>
          <w:rFonts w:cs="Times New Roman"/>
          <w:spacing w:val="-10"/>
        </w:rPr>
        <w:t xml:space="preserve">Ironically, </w:t>
      </w:r>
      <w:r w:rsidR="004E09E5" w:rsidRPr="00800771">
        <w:rPr>
          <w:rFonts w:cs="Times New Roman"/>
          <w:spacing w:val="-10"/>
        </w:rPr>
        <w:t>this</w:t>
      </w:r>
      <w:r w:rsidR="004D2AD1" w:rsidRPr="00800771">
        <w:rPr>
          <w:rFonts w:cs="Times New Roman"/>
          <w:spacing w:val="-10"/>
        </w:rPr>
        <w:t xml:space="preserve"> </w:t>
      </w:r>
      <w:r w:rsidRPr="00800771">
        <w:rPr>
          <w:rFonts w:cs="Times New Roman"/>
          <w:spacing w:val="-10"/>
        </w:rPr>
        <w:t>met</w:t>
      </w:r>
      <w:r w:rsidR="004D2AD1" w:rsidRPr="00800771">
        <w:rPr>
          <w:rFonts w:cs="Times New Roman"/>
          <w:spacing w:val="-10"/>
        </w:rPr>
        <w:t xml:space="preserve"> </w:t>
      </w:r>
      <w:r w:rsidRPr="00800771">
        <w:rPr>
          <w:rFonts w:cs="Times New Roman"/>
          <w:spacing w:val="-10"/>
        </w:rPr>
        <w:t xml:space="preserve">with </w:t>
      </w:r>
      <w:r w:rsidR="004D2AD1" w:rsidRPr="00800771">
        <w:rPr>
          <w:rFonts w:cs="Times New Roman"/>
          <w:spacing w:val="-10"/>
        </w:rPr>
        <w:t>what Saussure</w:t>
      </w:r>
      <w:r w:rsidR="0027248B" w:rsidRPr="00800771">
        <w:rPr>
          <w:rFonts w:cs="Times New Roman"/>
          <w:spacing w:val="-10"/>
        </w:rPr>
        <w:t>—who</w:t>
      </w:r>
      <w:r w:rsidRPr="00800771">
        <w:rPr>
          <w:rFonts w:cs="Times New Roman"/>
          <w:spacing w:val="-10"/>
        </w:rPr>
        <w:t xml:space="preserve"> </w:t>
      </w:r>
      <w:r w:rsidR="004862CE" w:rsidRPr="00800771">
        <w:rPr>
          <w:rFonts w:cs="Times New Roman"/>
          <w:spacing w:val="-10"/>
        </w:rPr>
        <w:t>had been</w:t>
      </w:r>
      <w:r w:rsidRPr="00800771">
        <w:rPr>
          <w:rFonts w:cs="Times New Roman"/>
          <w:spacing w:val="-10"/>
        </w:rPr>
        <w:t xml:space="preserve"> most improperly </w:t>
      </w:r>
      <w:r w:rsidR="004862CE" w:rsidRPr="00800771">
        <w:rPr>
          <w:rFonts w:cs="Times New Roman"/>
          <w:spacing w:val="-10"/>
        </w:rPr>
        <w:t xml:space="preserve">rejected from the </w:t>
      </w:r>
      <w:r w:rsidR="0027248B" w:rsidRPr="00800771">
        <w:rPr>
          <w:rFonts w:cs="Times New Roman"/>
          <w:spacing w:val="-10"/>
        </w:rPr>
        <w:t>start</w:t>
      </w:r>
      <w:r w:rsidRPr="00800771">
        <w:rPr>
          <w:rFonts w:cs="Times New Roman"/>
          <w:spacing w:val="-10"/>
        </w:rPr>
        <w:t>—</w:t>
      </w:r>
      <w:r w:rsidR="004D2AD1" w:rsidRPr="00800771">
        <w:rPr>
          <w:rFonts w:cs="Times New Roman"/>
          <w:spacing w:val="-10"/>
        </w:rPr>
        <w:t xml:space="preserve">had </w:t>
      </w:r>
      <w:r w:rsidR="00321B18" w:rsidRPr="00800771">
        <w:rPr>
          <w:rFonts w:cs="Times New Roman"/>
          <w:spacing w:val="-10"/>
        </w:rPr>
        <w:t xml:space="preserve">tried to figure out when he had characterized the sign as “radically arbitrary.” </w:t>
      </w:r>
      <w:r w:rsidR="009B3683" w:rsidRPr="00800771">
        <w:rPr>
          <w:rFonts w:cs="Times New Roman"/>
          <w:spacing w:val="-10"/>
        </w:rPr>
        <w:t>In fact</w:t>
      </w:r>
      <w:r w:rsidRPr="00800771">
        <w:rPr>
          <w:rFonts w:cs="Times New Roman"/>
          <w:spacing w:val="-10"/>
        </w:rPr>
        <w:t>, in</w:t>
      </w:r>
      <w:r w:rsidR="00321B18" w:rsidRPr="00800771">
        <w:rPr>
          <w:rFonts w:cs="Times New Roman"/>
          <w:spacing w:val="-10"/>
        </w:rPr>
        <w:t xml:space="preserve"> Saussure’s perspective, arbitrariness should not be confused with</w:t>
      </w:r>
      <w:r w:rsidR="008A730C" w:rsidRPr="00800771">
        <w:rPr>
          <w:rFonts w:cs="Times New Roman"/>
          <w:spacing w:val="-10"/>
        </w:rPr>
        <w:t xml:space="preserve"> mere</w:t>
      </w:r>
      <w:r w:rsidR="00321B18" w:rsidRPr="00800771">
        <w:rPr>
          <w:rFonts w:cs="Times New Roman"/>
          <w:spacing w:val="-10"/>
        </w:rPr>
        <w:t xml:space="preserve"> “convention”</w:t>
      </w:r>
      <w:r w:rsidRPr="00800771">
        <w:rPr>
          <w:rFonts w:cs="Times New Roman"/>
          <w:spacing w:val="-10"/>
        </w:rPr>
        <w:t xml:space="preserve"> because the association of </w:t>
      </w:r>
      <w:r w:rsidR="009B3683" w:rsidRPr="00800771">
        <w:rPr>
          <w:rFonts w:cs="Times New Roman"/>
          <w:spacing w:val="-10"/>
        </w:rPr>
        <w:t xml:space="preserve">the </w:t>
      </w:r>
      <w:r w:rsidRPr="00800771">
        <w:rPr>
          <w:rFonts w:cs="Times New Roman"/>
          <w:spacing w:val="-10"/>
        </w:rPr>
        <w:t xml:space="preserve">signifier and </w:t>
      </w:r>
      <w:r w:rsidR="009B3683" w:rsidRPr="00800771">
        <w:rPr>
          <w:rFonts w:cs="Times New Roman"/>
          <w:spacing w:val="-10"/>
        </w:rPr>
        <w:t xml:space="preserve">the </w:t>
      </w:r>
      <w:r w:rsidRPr="00800771">
        <w:rPr>
          <w:rFonts w:cs="Times New Roman"/>
          <w:spacing w:val="-10"/>
        </w:rPr>
        <w:t xml:space="preserve">signified </w:t>
      </w:r>
      <w:r w:rsidR="0027248B" w:rsidRPr="00800771">
        <w:rPr>
          <w:rFonts w:cs="Times New Roman"/>
          <w:spacing w:val="-10"/>
        </w:rPr>
        <w:t xml:space="preserve">is </w:t>
      </w:r>
      <w:r w:rsidRPr="00800771">
        <w:rPr>
          <w:rFonts w:cs="Times New Roman"/>
          <w:spacing w:val="-10"/>
        </w:rPr>
        <w:t>never</w:t>
      </w:r>
      <w:r w:rsidR="00321B18" w:rsidRPr="00800771">
        <w:rPr>
          <w:rFonts w:cs="Times New Roman"/>
          <w:spacing w:val="-10"/>
        </w:rPr>
        <w:t xml:space="preserve"> </w:t>
      </w:r>
      <w:r w:rsidR="006133BD" w:rsidRPr="00800771">
        <w:rPr>
          <w:rFonts w:cs="Times New Roman"/>
          <w:spacing w:val="-10"/>
        </w:rPr>
        <w:t>will</w:t>
      </w:r>
      <w:r w:rsidR="0045403B" w:rsidRPr="00800771">
        <w:rPr>
          <w:rFonts w:cs="Times New Roman"/>
          <w:spacing w:val="-10"/>
        </w:rPr>
        <w:softHyphen/>
      </w:r>
      <w:r w:rsidR="006133BD" w:rsidRPr="00800771">
        <w:rPr>
          <w:rFonts w:cs="Times New Roman"/>
          <w:spacing w:val="-10"/>
        </w:rPr>
        <w:t xml:space="preserve">ingly </w:t>
      </w:r>
      <w:r w:rsidRPr="00800771">
        <w:rPr>
          <w:rFonts w:cs="Times New Roman"/>
          <w:spacing w:val="-10"/>
        </w:rPr>
        <w:t xml:space="preserve">chosen, because it </w:t>
      </w:r>
      <w:r w:rsidR="0027248B" w:rsidRPr="00800771">
        <w:rPr>
          <w:rFonts w:cs="Times New Roman"/>
          <w:spacing w:val="-10"/>
        </w:rPr>
        <w:t>is</w:t>
      </w:r>
      <w:r w:rsidRPr="00800771">
        <w:rPr>
          <w:rFonts w:cs="Times New Roman"/>
          <w:spacing w:val="-10"/>
        </w:rPr>
        <w:t xml:space="preserve"> </w:t>
      </w:r>
      <w:r w:rsidR="00DB734B" w:rsidRPr="00800771">
        <w:rPr>
          <w:rFonts w:cs="Times New Roman"/>
          <w:spacing w:val="-10"/>
        </w:rPr>
        <w:t xml:space="preserve">the result of </w:t>
      </w:r>
      <w:r w:rsidRPr="00800771">
        <w:rPr>
          <w:rFonts w:cs="Times New Roman"/>
          <w:spacing w:val="-10"/>
        </w:rPr>
        <w:t>a</w:t>
      </w:r>
      <w:r w:rsidR="00DB734B" w:rsidRPr="00800771">
        <w:rPr>
          <w:rFonts w:cs="Times New Roman"/>
          <w:spacing w:val="-10"/>
        </w:rPr>
        <w:t>n</w:t>
      </w:r>
      <w:r w:rsidRPr="00800771">
        <w:rPr>
          <w:rFonts w:cs="Times New Roman"/>
          <w:spacing w:val="-10"/>
        </w:rPr>
        <w:t xml:space="preserve"> unconscious </w:t>
      </w:r>
      <w:r w:rsidR="00A2055B" w:rsidRPr="00800771">
        <w:rPr>
          <w:rFonts w:cs="Times New Roman"/>
          <w:spacing w:val="-10"/>
        </w:rPr>
        <w:t xml:space="preserve">and </w:t>
      </w:r>
      <w:r w:rsidRPr="00800771">
        <w:rPr>
          <w:rFonts w:cs="Times New Roman"/>
          <w:spacing w:val="-10"/>
        </w:rPr>
        <w:t>collec</w:t>
      </w:r>
      <w:r w:rsidR="006133BD" w:rsidRPr="00800771">
        <w:rPr>
          <w:rFonts w:cs="Times New Roman"/>
          <w:spacing w:val="-10"/>
        </w:rPr>
        <w:softHyphen/>
      </w:r>
      <w:r w:rsidRPr="00800771">
        <w:rPr>
          <w:rFonts w:cs="Times New Roman"/>
          <w:spacing w:val="-10"/>
        </w:rPr>
        <w:t xml:space="preserve">tive </w:t>
      </w:r>
      <w:r w:rsidR="000A571C" w:rsidRPr="00800771">
        <w:rPr>
          <w:rFonts w:cs="Times New Roman"/>
          <w:spacing w:val="-10"/>
        </w:rPr>
        <w:t>behavior</w:t>
      </w:r>
      <w:r w:rsidRPr="00800771">
        <w:rPr>
          <w:rFonts w:cs="Times New Roman"/>
          <w:spacing w:val="-10"/>
        </w:rPr>
        <w:t xml:space="preserve">, and because </w:t>
      </w:r>
      <w:r w:rsidR="002D5BD4" w:rsidRPr="00800771">
        <w:rPr>
          <w:rFonts w:cs="Times New Roman"/>
          <w:spacing w:val="-10"/>
        </w:rPr>
        <w:t xml:space="preserve">of “the action of time” </w:t>
      </w:r>
      <w:r w:rsidR="0027248B" w:rsidRPr="00800771">
        <w:rPr>
          <w:rFonts w:cs="Times New Roman"/>
          <w:spacing w:val="-10"/>
        </w:rPr>
        <w:t>which</w:t>
      </w:r>
      <w:r w:rsidR="002D5BD4" w:rsidRPr="00800771">
        <w:rPr>
          <w:rFonts w:cs="Times New Roman"/>
          <w:spacing w:val="-10"/>
        </w:rPr>
        <w:t xml:space="preserve"> constantly trans</w:t>
      </w:r>
      <w:r w:rsidR="0045403B" w:rsidRPr="00800771">
        <w:rPr>
          <w:rFonts w:cs="Times New Roman"/>
          <w:spacing w:val="-10"/>
        </w:rPr>
        <w:softHyphen/>
      </w:r>
      <w:r w:rsidR="002D5BD4" w:rsidRPr="00800771">
        <w:rPr>
          <w:rFonts w:cs="Times New Roman"/>
          <w:spacing w:val="-10"/>
        </w:rPr>
        <w:t>form</w:t>
      </w:r>
      <w:r w:rsidR="00A2055B" w:rsidRPr="00800771">
        <w:rPr>
          <w:rFonts w:cs="Times New Roman"/>
          <w:spacing w:val="-10"/>
        </w:rPr>
        <w:t>s it</w:t>
      </w:r>
      <w:r w:rsidR="0027248B" w:rsidRPr="00800771">
        <w:rPr>
          <w:rFonts w:cs="Times New Roman"/>
          <w:spacing w:val="-10"/>
        </w:rPr>
        <w:t xml:space="preserve"> (for more details, see Michon, 2010, Chap. 5)</w:t>
      </w:r>
      <w:r w:rsidR="002D5BD4" w:rsidRPr="00800771">
        <w:rPr>
          <w:rFonts w:cs="Times New Roman"/>
          <w:spacing w:val="-10"/>
        </w:rPr>
        <w:t>.</w:t>
      </w:r>
    </w:p>
    <w:p w:rsidR="00703A69" w:rsidRPr="00800771" w:rsidRDefault="00350F35" w:rsidP="00F203D7">
      <w:pPr>
        <w:tabs>
          <w:tab w:val="left" w:pos="426"/>
        </w:tabs>
        <w:spacing w:line="240" w:lineRule="exact"/>
        <w:ind w:firstLine="397"/>
        <w:rPr>
          <w:rFonts w:cs="Times New Roman"/>
          <w:spacing w:val="-10"/>
        </w:rPr>
      </w:pPr>
      <w:r w:rsidRPr="00800771">
        <w:rPr>
          <w:rFonts w:cs="Times New Roman"/>
          <w:spacing w:val="-10"/>
        </w:rPr>
        <w:t xml:space="preserve">After the discussion of the Stoic theory </w:t>
      </w:r>
      <w:r w:rsidR="007F1FCD" w:rsidRPr="00800771">
        <w:rPr>
          <w:rFonts w:cs="Times New Roman"/>
          <w:spacing w:val="-10"/>
        </w:rPr>
        <w:t>concerning the com</w:t>
      </w:r>
      <w:r w:rsidR="002C512A" w:rsidRPr="00800771">
        <w:rPr>
          <w:rFonts w:cs="Times New Roman"/>
          <w:spacing w:val="-10"/>
        </w:rPr>
        <w:softHyphen/>
      </w:r>
      <w:r w:rsidR="007F1FCD" w:rsidRPr="00800771">
        <w:rPr>
          <w:rFonts w:cs="Times New Roman"/>
          <w:spacing w:val="-10"/>
        </w:rPr>
        <w:t xml:space="preserve">plex relation between </w:t>
      </w:r>
      <w:r w:rsidRPr="00800771">
        <w:rPr>
          <w:rFonts w:cs="Times New Roman"/>
          <w:spacing w:val="-10"/>
        </w:rPr>
        <w:t xml:space="preserve">the succession of statements </w:t>
      </w:r>
      <w:r w:rsidR="007F1FCD" w:rsidRPr="00800771">
        <w:rPr>
          <w:rFonts w:cs="Times New Roman"/>
          <w:spacing w:val="-10"/>
        </w:rPr>
        <w:t>and</w:t>
      </w:r>
      <w:r w:rsidRPr="00800771">
        <w:rPr>
          <w:rFonts w:cs="Times New Roman"/>
          <w:spacing w:val="-10"/>
        </w:rPr>
        <w:t xml:space="preserve"> the trans</w:t>
      </w:r>
      <w:r w:rsidR="004522E2" w:rsidRPr="00800771">
        <w:rPr>
          <w:rFonts w:cs="Times New Roman"/>
          <w:spacing w:val="-10"/>
        </w:rPr>
        <w:softHyphen/>
      </w:r>
      <w:r w:rsidRPr="00800771">
        <w:rPr>
          <w:rFonts w:cs="Times New Roman"/>
          <w:spacing w:val="-10"/>
        </w:rPr>
        <w:t>forma</w:t>
      </w:r>
      <w:r w:rsidR="002C512A" w:rsidRPr="00800771">
        <w:rPr>
          <w:rFonts w:cs="Times New Roman"/>
          <w:spacing w:val="-10"/>
        </w:rPr>
        <w:softHyphen/>
      </w:r>
      <w:r w:rsidRPr="00800771">
        <w:rPr>
          <w:rFonts w:cs="Times New Roman"/>
          <w:spacing w:val="-10"/>
        </w:rPr>
        <w:t xml:space="preserve">tions of bodies, </w:t>
      </w:r>
      <w:r w:rsidR="009A0C8E" w:rsidRPr="00800771">
        <w:rPr>
          <w:rFonts w:cs="Times New Roman"/>
          <w:spacing w:val="-10"/>
        </w:rPr>
        <w:t>supposed</w:t>
      </w:r>
      <w:r w:rsidR="007F1FCD" w:rsidRPr="00800771">
        <w:rPr>
          <w:rFonts w:cs="Times New Roman"/>
          <w:spacing w:val="-10"/>
        </w:rPr>
        <w:t xml:space="preserve"> to substitute the reductive theory of </w:t>
      </w:r>
      <w:r w:rsidR="00E03F36" w:rsidRPr="00800771">
        <w:rPr>
          <w:rFonts w:cs="Times New Roman"/>
          <w:spacing w:val="-10"/>
        </w:rPr>
        <w:t xml:space="preserve">the </w:t>
      </w:r>
      <w:r w:rsidR="007F1FCD" w:rsidRPr="00800771">
        <w:rPr>
          <w:rFonts w:cs="Times New Roman"/>
          <w:spacing w:val="-10"/>
        </w:rPr>
        <w:t>arbitra</w:t>
      </w:r>
      <w:r w:rsidR="008F09B3" w:rsidRPr="00800771">
        <w:rPr>
          <w:rFonts w:cs="Times New Roman"/>
          <w:spacing w:val="-10"/>
        </w:rPr>
        <w:softHyphen/>
      </w:r>
      <w:r w:rsidR="007F1FCD" w:rsidRPr="00800771">
        <w:rPr>
          <w:rFonts w:cs="Times New Roman"/>
          <w:spacing w:val="-10"/>
        </w:rPr>
        <w:t>riness</w:t>
      </w:r>
      <w:r w:rsidR="009A0C8E" w:rsidRPr="00800771">
        <w:rPr>
          <w:rFonts w:cs="Times New Roman"/>
          <w:spacing w:val="-10"/>
        </w:rPr>
        <w:t xml:space="preserve"> of the sign</w:t>
      </w:r>
      <w:r w:rsidR="007F1FCD" w:rsidRPr="00800771">
        <w:rPr>
          <w:rFonts w:cs="Times New Roman"/>
          <w:spacing w:val="-10"/>
        </w:rPr>
        <w:t xml:space="preserve">, </w:t>
      </w:r>
      <w:r w:rsidRPr="00800771">
        <w:rPr>
          <w:rFonts w:cs="Times New Roman"/>
          <w:spacing w:val="-10"/>
        </w:rPr>
        <w:t>Deleuze and Guattari turned to the modern theory of language</w:t>
      </w:r>
      <w:r w:rsidR="004520AC" w:rsidRPr="00800771">
        <w:rPr>
          <w:rFonts w:cs="Times New Roman"/>
          <w:spacing w:val="-10"/>
        </w:rPr>
        <w:t xml:space="preserve"> as “structure” or “system,”</w:t>
      </w:r>
      <w:r w:rsidR="00595398" w:rsidRPr="00800771">
        <w:rPr>
          <w:rFonts w:cs="Times New Roman"/>
          <w:spacing w:val="-10"/>
        </w:rPr>
        <w:t xml:space="preserve"> which emerged in </w:t>
      </w:r>
      <w:r w:rsidR="00634FED" w:rsidRPr="00800771">
        <w:rPr>
          <w:rFonts w:cs="Times New Roman"/>
          <w:spacing w:val="-10"/>
        </w:rPr>
        <w:t>C</w:t>
      </w:r>
      <w:r w:rsidR="00595398" w:rsidRPr="00800771">
        <w:rPr>
          <w:rFonts w:cs="Times New Roman"/>
          <w:spacing w:val="-10"/>
        </w:rPr>
        <w:t>ontinental lin</w:t>
      </w:r>
      <w:r w:rsidR="004522E2" w:rsidRPr="00800771">
        <w:rPr>
          <w:rFonts w:cs="Times New Roman"/>
          <w:spacing w:val="-10"/>
        </w:rPr>
        <w:softHyphen/>
      </w:r>
      <w:r w:rsidR="00595398" w:rsidRPr="00800771">
        <w:rPr>
          <w:rFonts w:cs="Times New Roman"/>
          <w:spacing w:val="-10"/>
        </w:rPr>
        <w:t xml:space="preserve">guistics with </w:t>
      </w:r>
      <w:r w:rsidR="009A0C8E" w:rsidRPr="00800771">
        <w:rPr>
          <w:rFonts w:cs="Times New Roman"/>
          <w:spacing w:val="-10"/>
        </w:rPr>
        <w:t xml:space="preserve">Saussure’s interpretations in </w:t>
      </w:r>
      <w:r w:rsidR="006A2AE1" w:rsidRPr="00800771">
        <w:rPr>
          <w:rFonts w:cs="Times New Roman"/>
          <w:spacing w:val="-10"/>
        </w:rPr>
        <w:t>the 1920s and 1930s</w:t>
      </w:r>
      <w:r w:rsidR="009A0C8E" w:rsidRPr="00800771">
        <w:rPr>
          <w:rFonts w:cs="Times New Roman"/>
          <w:spacing w:val="-10"/>
        </w:rPr>
        <w:t>,</w:t>
      </w:r>
      <w:r w:rsidR="006A2AE1" w:rsidRPr="00800771">
        <w:rPr>
          <w:rFonts w:cs="Times New Roman"/>
          <w:spacing w:val="-10"/>
        </w:rPr>
        <w:t xml:space="preserve"> </w:t>
      </w:r>
      <w:r w:rsidR="00595398" w:rsidRPr="00800771">
        <w:rPr>
          <w:rFonts w:cs="Times New Roman"/>
          <w:spacing w:val="-10"/>
        </w:rPr>
        <w:t xml:space="preserve">but </w:t>
      </w:r>
      <w:r w:rsidR="009A0C8E" w:rsidRPr="00800771">
        <w:rPr>
          <w:rFonts w:cs="Times New Roman"/>
          <w:spacing w:val="-10"/>
        </w:rPr>
        <w:t xml:space="preserve">also </w:t>
      </w:r>
      <w:r w:rsidR="00595398" w:rsidRPr="00800771">
        <w:rPr>
          <w:rFonts w:cs="Times New Roman"/>
          <w:spacing w:val="-10"/>
        </w:rPr>
        <w:t xml:space="preserve">developed </w:t>
      </w:r>
      <w:r w:rsidR="00634FED" w:rsidRPr="00800771">
        <w:rPr>
          <w:rFonts w:cs="Times New Roman"/>
          <w:spacing w:val="-10"/>
        </w:rPr>
        <w:t xml:space="preserve">in American linguistics </w:t>
      </w:r>
      <w:r w:rsidR="00595398" w:rsidRPr="00800771">
        <w:rPr>
          <w:rFonts w:cs="Times New Roman"/>
          <w:spacing w:val="-10"/>
        </w:rPr>
        <w:t>with C</w:t>
      </w:r>
      <w:r w:rsidR="007F1FCD" w:rsidRPr="00800771">
        <w:rPr>
          <w:rFonts w:cs="Times New Roman"/>
          <w:spacing w:val="-10"/>
        </w:rPr>
        <w:t>homsky</w:t>
      </w:r>
      <w:r w:rsidR="00DC2BE1" w:rsidRPr="00800771">
        <w:rPr>
          <w:rFonts w:cs="Times New Roman"/>
          <w:spacing w:val="-10"/>
        </w:rPr>
        <w:t xml:space="preserve"> in the 1950s and 1960s</w:t>
      </w:r>
      <w:r w:rsidRPr="00800771">
        <w:rPr>
          <w:rFonts w:cs="Times New Roman"/>
          <w:spacing w:val="-10"/>
        </w:rPr>
        <w:t xml:space="preserve">. </w:t>
      </w:r>
      <w:r w:rsidR="00E03F36" w:rsidRPr="00800771">
        <w:rPr>
          <w:rFonts w:cs="Times New Roman"/>
          <w:spacing w:val="-10"/>
        </w:rPr>
        <w:t>Unlike</w:t>
      </w:r>
      <w:r w:rsidRPr="00800771">
        <w:rPr>
          <w:rFonts w:cs="Times New Roman"/>
          <w:spacing w:val="-10"/>
        </w:rPr>
        <w:t xml:space="preserve"> </w:t>
      </w:r>
      <w:r w:rsidR="00466B65" w:rsidRPr="00800771">
        <w:rPr>
          <w:rFonts w:cs="Times New Roman"/>
          <w:spacing w:val="-10"/>
        </w:rPr>
        <w:t xml:space="preserve">the </w:t>
      </w:r>
      <w:r w:rsidR="00A21D09" w:rsidRPr="00800771">
        <w:rPr>
          <w:rFonts w:cs="Times New Roman"/>
          <w:spacing w:val="-10"/>
        </w:rPr>
        <w:t>“</w:t>
      </w:r>
      <w:r w:rsidR="00466B65" w:rsidRPr="00800771">
        <w:rPr>
          <w:rFonts w:cs="Times New Roman"/>
          <w:spacing w:val="-10"/>
        </w:rPr>
        <w:t>tongue</w:t>
      </w:r>
      <w:r w:rsidR="00E03F36" w:rsidRPr="00800771">
        <w:rPr>
          <w:rFonts w:cs="Times New Roman"/>
          <w:spacing w:val="-10"/>
        </w:rPr>
        <w:t>,</w:t>
      </w:r>
      <w:r w:rsidR="00A21D09" w:rsidRPr="00800771">
        <w:rPr>
          <w:rFonts w:cs="Times New Roman"/>
          <w:spacing w:val="-10"/>
        </w:rPr>
        <w:t>”</w:t>
      </w:r>
      <w:r w:rsidR="00595398" w:rsidRPr="00800771">
        <w:rPr>
          <w:rFonts w:cs="Times New Roman"/>
          <w:spacing w:val="-10"/>
        </w:rPr>
        <w:t xml:space="preserve"> which was close</w:t>
      </w:r>
      <w:r w:rsidR="00E03F36" w:rsidRPr="00800771">
        <w:rPr>
          <w:rFonts w:cs="Times New Roman"/>
          <w:spacing w:val="-10"/>
        </w:rPr>
        <w:t>d</w:t>
      </w:r>
      <w:r w:rsidR="00595398" w:rsidRPr="00800771">
        <w:rPr>
          <w:rFonts w:cs="Times New Roman"/>
          <w:spacing w:val="-10"/>
        </w:rPr>
        <w:t xml:space="preserve"> </w:t>
      </w:r>
      <w:r w:rsidR="00E03F36" w:rsidRPr="00800771">
        <w:rPr>
          <w:rFonts w:cs="Times New Roman"/>
          <w:spacing w:val="-10"/>
        </w:rPr>
        <w:t>in on</w:t>
      </w:r>
      <w:r w:rsidR="00595398" w:rsidRPr="00800771">
        <w:rPr>
          <w:rFonts w:cs="Times New Roman"/>
          <w:spacing w:val="-10"/>
        </w:rPr>
        <w:t xml:space="preserve"> itself,</w:t>
      </w:r>
      <w:r w:rsidRPr="00800771">
        <w:rPr>
          <w:rFonts w:cs="Times New Roman"/>
          <w:spacing w:val="-10"/>
        </w:rPr>
        <w:t xml:space="preserve"> a</w:t>
      </w:r>
      <w:r w:rsidR="00703A69" w:rsidRPr="00800771">
        <w:rPr>
          <w:rFonts w:cs="Times New Roman"/>
          <w:spacing w:val="-10"/>
        </w:rPr>
        <w:t>ny assem</w:t>
      </w:r>
      <w:r w:rsidR="0045403B" w:rsidRPr="00800771">
        <w:rPr>
          <w:rFonts w:cs="Times New Roman"/>
          <w:spacing w:val="-10"/>
        </w:rPr>
        <w:softHyphen/>
      </w:r>
      <w:r w:rsidR="00703A69" w:rsidRPr="00800771">
        <w:rPr>
          <w:rFonts w:cs="Times New Roman"/>
          <w:spacing w:val="-10"/>
        </w:rPr>
        <w:t>blage included inter</w:t>
      </w:r>
      <w:r w:rsidR="00517A2F" w:rsidRPr="00800771">
        <w:rPr>
          <w:rFonts w:cs="Times New Roman"/>
          <w:spacing w:val="-10"/>
        </w:rPr>
        <w:softHyphen/>
      </w:r>
      <w:r w:rsidR="00703A69" w:rsidRPr="00800771">
        <w:rPr>
          <w:rFonts w:cs="Times New Roman"/>
          <w:spacing w:val="-10"/>
        </w:rPr>
        <w:t xml:space="preserve">acting bodies </w:t>
      </w:r>
      <w:r w:rsidR="00202090" w:rsidRPr="00800771">
        <w:rPr>
          <w:rFonts w:cs="Times New Roman"/>
          <w:spacing w:val="-10"/>
        </w:rPr>
        <w:t xml:space="preserve">as well as </w:t>
      </w:r>
      <w:r w:rsidR="00703A69" w:rsidRPr="00800771">
        <w:rPr>
          <w:rFonts w:cs="Times New Roman"/>
          <w:spacing w:val="-10"/>
        </w:rPr>
        <w:t>statements attributing to these bodies some trans</w:t>
      </w:r>
      <w:r w:rsidR="008F09B3" w:rsidRPr="00800771">
        <w:rPr>
          <w:rFonts w:cs="Times New Roman"/>
          <w:spacing w:val="-10"/>
        </w:rPr>
        <w:softHyphen/>
      </w:r>
      <w:r w:rsidR="00703A69" w:rsidRPr="00800771">
        <w:rPr>
          <w:rFonts w:cs="Times New Roman"/>
          <w:spacing w:val="-10"/>
        </w:rPr>
        <w:t>formations. More</w:t>
      </w:r>
      <w:r w:rsidR="00511A34" w:rsidRPr="00800771">
        <w:rPr>
          <w:rFonts w:cs="Times New Roman"/>
          <w:spacing w:val="-10"/>
        </w:rPr>
        <w:softHyphen/>
      </w:r>
      <w:r w:rsidR="00703A69" w:rsidRPr="00800771">
        <w:rPr>
          <w:rFonts w:cs="Times New Roman"/>
          <w:spacing w:val="-10"/>
        </w:rPr>
        <w:t>over, any assemblage was con</w:t>
      </w:r>
      <w:r w:rsidR="002C512A" w:rsidRPr="00800771">
        <w:rPr>
          <w:rFonts w:cs="Times New Roman"/>
          <w:spacing w:val="-10"/>
        </w:rPr>
        <w:softHyphen/>
      </w:r>
      <w:r w:rsidR="00703A69" w:rsidRPr="00800771">
        <w:rPr>
          <w:rFonts w:cs="Times New Roman"/>
          <w:spacing w:val="-10"/>
        </w:rPr>
        <w:t>stantly submitted to territoriali</w:t>
      </w:r>
      <w:r w:rsidR="00511A34" w:rsidRPr="00800771">
        <w:rPr>
          <w:rFonts w:cs="Times New Roman"/>
          <w:spacing w:val="-10"/>
        </w:rPr>
        <w:softHyphen/>
      </w:r>
      <w:r w:rsidR="00703A69" w:rsidRPr="00800771">
        <w:rPr>
          <w:rFonts w:cs="Times New Roman"/>
          <w:spacing w:val="-10"/>
        </w:rPr>
        <w:t>zation and deterri</w:t>
      </w:r>
      <w:r w:rsidR="004522E2" w:rsidRPr="00800771">
        <w:rPr>
          <w:rFonts w:cs="Times New Roman"/>
          <w:spacing w:val="-10"/>
        </w:rPr>
        <w:softHyphen/>
      </w:r>
      <w:r w:rsidR="00703A69" w:rsidRPr="00800771">
        <w:rPr>
          <w:rFonts w:cs="Times New Roman"/>
          <w:spacing w:val="-10"/>
        </w:rPr>
        <w:t>torialization dynamics.</w:t>
      </w:r>
      <w:r w:rsidR="002D4FCE">
        <w:rPr>
          <w:rFonts w:cs="Times New Roman"/>
          <w:spacing w:val="-10"/>
        </w:rPr>
        <w:t xml:space="preserve"> </w:t>
      </w:r>
    </w:p>
    <w:p w:rsidR="00703A69" w:rsidRPr="00800771" w:rsidRDefault="00703A69" w:rsidP="00F203D7">
      <w:pPr>
        <w:tabs>
          <w:tab w:val="left" w:pos="426"/>
        </w:tabs>
        <w:spacing w:line="240" w:lineRule="exact"/>
        <w:ind w:firstLine="397"/>
        <w:rPr>
          <w:rFonts w:cs="Times New Roman"/>
          <w:spacing w:val="-10"/>
        </w:rPr>
      </w:pPr>
    </w:p>
    <w:p w:rsidR="00703A69" w:rsidRPr="00800771" w:rsidRDefault="00703A69" w:rsidP="00703A69">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On the one hand it is a </w:t>
      </w:r>
      <w:r w:rsidRPr="00800771">
        <w:rPr>
          <w:rFonts w:cs="Times New Roman"/>
          <w:i/>
          <w:iCs/>
          <w:spacing w:val="-10"/>
          <w:sz w:val="18"/>
          <w:szCs w:val="18"/>
        </w:rPr>
        <w:t xml:space="preserve">machinic assemblage </w:t>
      </w:r>
      <w:r w:rsidRPr="00800771">
        <w:rPr>
          <w:rFonts w:cs="Times New Roman"/>
          <w:spacing w:val="-10"/>
          <w:sz w:val="18"/>
          <w:szCs w:val="18"/>
        </w:rPr>
        <w:t>of bodies, of actions and passions, an intermingling</w:t>
      </w:r>
      <w:r w:rsidRPr="00800771">
        <w:rPr>
          <w:rFonts w:cs="Times New Roman"/>
          <w:i/>
          <w:iCs/>
          <w:spacing w:val="-10"/>
          <w:sz w:val="18"/>
          <w:szCs w:val="18"/>
        </w:rPr>
        <w:t xml:space="preserve"> </w:t>
      </w:r>
      <w:r w:rsidRPr="00800771">
        <w:rPr>
          <w:rFonts w:cs="Times New Roman"/>
          <w:spacing w:val="-10"/>
          <w:sz w:val="18"/>
          <w:szCs w:val="18"/>
        </w:rPr>
        <w:t xml:space="preserve">of bodies reacting to one another; on the other hand it is a </w:t>
      </w:r>
      <w:r w:rsidRPr="00800771">
        <w:rPr>
          <w:rFonts w:cs="Times New Roman"/>
          <w:i/>
          <w:iCs/>
          <w:spacing w:val="-10"/>
          <w:sz w:val="18"/>
          <w:szCs w:val="18"/>
        </w:rPr>
        <w:t>collective assem</w:t>
      </w:r>
      <w:r w:rsidR="0045403B" w:rsidRPr="00800771">
        <w:rPr>
          <w:rFonts w:cs="Times New Roman"/>
          <w:i/>
          <w:iCs/>
          <w:spacing w:val="-10"/>
          <w:sz w:val="18"/>
          <w:szCs w:val="18"/>
        </w:rPr>
        <w:softHyphen/>
      </w:r>
      <w:r w:rsidRPr="00800771">
        <w:rPr>
          <w:rFonts w:cs="Times New Roman"/>
          <w:i/>
          <w:iCs/>
          <w:spacing w:val="-10"/>
          <w:sz w:val="18"/>
          <w:szCs w:val="18"/>
        </w:rPr>
        <w:t xml:space="preserve">blage of enunciation, </w:t>
      </w:r>
      <w:r w:rsidRPr="00800771">
        <w:rPr>
          <w:rFonts w:cs="Times New Roman"/>
          <w:spacing w:val="-10"/>
          <w:sz w:val="18"/>
          <w:szCs w:val="18"/>
        </w:rPr>
        <w:t xml:space="preserve">of acts and statements, of incorporeal transformations attributed to bodies. Then on a vertical axis, the assemblage has both </w:t>
      </w:r>
      <w:r w:rsidRPr="00800771">
        <w:rPr>
          <w:rFonts w:cs="Times New Roman"/>
          <w:i/>
          <w:iCs/>
          <w:spacing w:val="-10"/>
          <w:sz w:val="18"/>
          <w:szCs w:val="18"/>
        </w:rPr>
        <w:t xml:space="preserve">territorial sides, </w:t>
      </w:r>
      <w:r w:rsidRPr="00800771">
        <w:rPr>
          <w:rFonts w:cs="Times New Roman"/>
          <w:spacing w:val="-10"/>
          <w:sz w:val="18"/>
          <w:szCs w:val="18"/>
        </w:rPr>
        <w:t>or reterritorialized sides, which stabilize it, and</w:t>
      </w:r>
      <w:r w:rsidRPr="00800771">
        <w:rPr>
          <w:rFonts w:cs="Times New Roman"/>
          <w:i/>
          <w:iCs/>
          <w:spacing w:val="-10"/>
          <w:sz w:val="18"/>
          <w:szCs w:val="18"/>
        </w:rPr>
        <w:t xml:space="preserve"> cutting edges of deterritorialization, </w:t>
      </w:r>
      <w:r w:rsidRPr="00800771">
        <w:rPr>
          <w:rFonts w:cs="Times New Roman"/>
          <w:spacing w:val="-10"/>
          <w:sz w:val="18"/>
          <w:szCs w:val="18"/>
        </w:rPr>
        <w:t xml:space="preserve">which carry it away.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88)</w:t>
      </w:r>
    </w:p>
    <w:p w:rsidR="00703A69" w:rsidRPr="00800771" w:rsidRDefault="00703A69" w:rsidP="00F203D7">
      <w:pPr>
        <w:tabs>
          <w:tab w:val="left" w:pos="426"/>
        </w:tabs>
        <w:spacing w:line="240" w:lineRule="exact"/>
        <w:ind w:firstLine="397"/>
        <w:rPr>
          <w:rFonts w:cs="Times New Roman"/>
          <w:spacing w:val="-10"/>
          <w:sz w:val="18"/>
          <w:szCs w:val="18"/>
        </w:rPr>
      </w:pPr>
    </w:p>
    <w:p w:rsidR="009D4A11" w:rsidRPr="00800771" w:rsidRDefault="00046159" w:rsidP="002E2A77">
      <w:pPr>
        <w:tabs>
          <w:tab w:val="left" w:pos="426"/>
        </w:tabs>
        <w:spacing w:line="240" w:lineRule="exact"/>
        <w:ind w:firstLine="397"/>
        <w:rPr>
          <w:rFonts w:cs="Times New Roman"/>
          <w:spacing w:val="-10"/>
          <w:sz w:val="18"/>
          <w:szCs w:val="18"/>
        </w:rPr>
      </w:pPr>
      <w:r w:rsidRPr="00800771">
        <w:rPr>
          <w:rFonts w:cs="Times New Roman"/>
          <w:spacing w:val="-10"/>
        </w:rPr>
        <w:t xml:space="preserve">Here, Deleuze and Guattari introduced additional considerations concerning the common Marxist view of language </w:t>
      </w:r>
      <w:r w:rsidR="00156CEC" w:rsidRPr="00800771">
        <w:rPr>
          <w:rFonts w:cs="Times New Roman"/>
          <w:spacing w:val="-10"/>
        </w:rPr>
        <w:t>which</w:t>
      </w:r>
      <w:r w:rsidRPr="00800771">
        <w:rPr>
          <w:rFonts w:cs="Times New Roman"/>
          <w:spacing w:val="-10"/>
        </w:rPr>
        <w:t xml:space="preserve"> was not </w:t>
      </w:r>
      <w:r w:rsidR="00156CEC" w:rsidRPr="00800771">
        <w:rPr>
          <w:rFonts w:cs="Times New Roman"/>
          <w:spacing w:val="-10"/>
        </w:rPr>
        <w:t>truly</w:t>
      </w:r>
      <w:r w:rsidRPr="00800771">
        <w:rPr>
          <w:rFonts w:cs="Times New Roman"/>
          <w:spacing w:val="-10"/>
        </w:rPr>
        <w:t xml:space="preserve"> part of linguistics but </w:t>
      </w:r>
      <w:r w:rsidR="00156CEC" w:rsidRPr="00800771">
        <w:rPr>
          <w:rFonts w:cs="Times New Roman"/>
          <w:spacing w:val="-10"/>
        </w:rPr>
        <w:t>which</w:t>
      </w:r>
      <w:r w:rsidRPr="00800771">
        <w:rPr>
          <w:rFonts w:cs="Times New Roman"/>
          <w:spacing w:val="-10"/>
        </w:rPr>
        <w:t xml:space="preserve"> </w:t>
      </w:r>
      <w:r w:rsidR="00156CEC" w:rsidRPr="00800771">
        <w:rPr>
          <w:rFonts w:cs="Times New Roman"/>
          <w:spacing w:val="-10"/>
        </w:rPr>
        <w:t>reflected</w:t>
      </w:r>
      <w:r w:rsidRPr="00800771">
        <w:rPr>
          <w:rFonts w:cs="Times New Roman"/>
          <w:spacing w:val="-10"/>
        </w:rPr>
        <w:t>, so to speak, symmetri</w:t>
      </w:r>
      <w:r w:rsidR="00F64F75" w:rsidRPr="00800771">
        <w:rPr>
          <w:rFonts w:cs="Times New Roman"/>
          <w:spacing w:val="-10"/>
        </w:rPr>
        <w:softHyphen/>
      </w:r>
      <w:r w:rsidRPr="00800771">
        <w:rPr>
          <w:rFonts w:cs="Times New Roman"/>
          <w:spacing w:val="-10"/>
        </w:rPr>
        <w:t xml:space="preserve">cally </w:t>
      </w:r>
      <w:r w:rsidR="00F253CB" w:rsidRPr="00800771">
        <w:rPr>
          <w:rFonts w:cs="Times New Roman"/>
          <w:spacing w:val="-10"/>
        </w:rPr>
        <w:t>from</w:t>
      </w:r>
      <w:r w:rsidRPr="00800771">
        <w:rPr>
          <w:rFonts w:cs="Times New Roman"/>
          <w:spacing w:val="-10"/>
        </w:rPr>
        <w:t xml:space="preserve"> sociology and economics, some linguistic biases.</w:t>
      </w:r>
      <w:r w:rsidR="00703CC7" w:rsidRPr="00800771">
        <w:rPr>
          <w:rFonts w:cs="Times New Roman"/>
          <w:spacing w:val="-10"/>
        </w:rPr>
        <w:t xml:space="preserve"> </w:t>
      </w:r>
      <w:r w:rsidR="00511A34" w:rsidRPr="00800771">
        <w:rPr>
          <w:rFonts w:cs="Times New Roman"/>
          <w:spacing w:val="-10"/>
        </w:rPr>
        <w:t xml:space="preserve">The heterogeneous figure of “assemblage” </w:t>
      </w:r>
      <w:r w:rsidR="008752BB" w:rsidRPr="00800771">
        <w:rPr>
          <w:rFonts w:cs="Times New Roman"/>
          <w:spacing w:val="-10"/>
        </w:rPr>
        <w:t xml:space="preserve">allowed </w:t>
      </w:r>
      <w:r w:rsidR="00511A34" w:rsidRPr="00800771">
        <w:rPr>
          <w:rFonts w:cs="Times New Roman"/>
          <w:spacing w:val="-10"/>
        </w:rPr>
        <w:t xml:space="preserve">to </w:t>
      </w:r>
      <w:r w:rsidR="00F20025" w:rsidRPr="00800771">
        <w:rPr>
          <w:rFonts w:cs="Times New Roman"/>
          <w:spacing w:val="-10"/>
        </w:rPr>
        <w:t>challenge</w:t>
      </w:r>
      <w:r w:rsidR="008752BB" w:rsidRPr="00800771">
        <w:rPr>
          <w:rFonts w:cs="Times New Roman"/>
          <w:spacing w:val="-10"/>
        </w:rPr>
        <w:t xml:space="preserve"> simulta</w:t>
      </w:r>
      <w:r w:rsidR="008752BB" w:rsidRPr="00800771">
        <w:rPr>
          <w:rFonts w:cs="Times New Roman"/>
          <w:spacing w:val="-10"/>
        </w:rPr>
        <w:softHyphen/>
        <w:t>neously</w:t>
      </w:r>
      <w:r w:rsidR="00511A34" w:rsidRPr="00800771">
        <w:rPr>
          <w:rFonts w:cs="Times New Roman"/>
          <w:spacing w:val="-10"/>
        </w:rPr>
        <w:t xml:space="preserve"> two oppo</w:t>
      </w:r>
      <w:r w:rsidR="0045403B" w:rsidRPr="00800771">
        <w:rPr>
          <w:rFonts w:cs="Times New Roman"/>
          <w:spacing w:val="-10"/>
        </w:rPr>
        <w:softHyphen/>
      </w:r>
      <w:r w:rsidR="00511A34" w:rsidRPr="00800771">
        <w:rPr>
          <w:rFonts w:cs="Times New Roman"/>
          <w:spacing w:val="-10"/>
        </w:rPr>
        <w:t>site views</w:t>
      </w:r>
      <w:r w:rsidR="00470306" w:rsidRPr="00800771">
        <w:rPr>
          <w:rFonts w:cs="Times New Roman"/>
          <w:spacing w:val="-10"/>
        </w:rPr>
        <w:t>,</w:t>
      </w:r>
      <w:r w:rsidR="00511A34" w:rsidRPr="00800771">
        <w:rPr>
          <w:rFonts w:cs="Times New Roman"/>
          <w:spacing w:val="-10"/>
        </w:rPr>
        <w:t xml:space="preserve"> yet </w:t>
      </w:r>
      <w:r w:rsidR="00F20025" w:rsidRPr="00800771">
        <w:rPr>
          <w:rFonts w:cs="Times New Roman"/>
          <w:spacing w:val="-10"/>
        </w:rPr>
        <w:t>equally</w:t>
      </w:r>
      <w:r w:rsidR="00511A34" w:rsidRPr="00800771">
        <w:rPr>
          <w:rFonts w:cs="Times New Roman"/>
          <w:spacing w:val="-10"/>
        </w:rPr>
        <w:t xml:space="preserve"> incomplete: </w:t>
      </w:r>
      <w:r w:rsidR="0028401C" w:rsidRPr="00800771">
        <w:rPr>
          <w:rFonts w:cs="Times New Roman"/>
          <w:spacing w:val="-10"/>
        </w:rPr>
        <w:t xml:space="preserve">the </w:t>
      </w:r>
      <w:r w:rsidR="00511A34" w:rsidRPr="00800771">
        <w:rPr>
          <w:rFonts w:cs="Times New Roman"/>
          <w:spacing w:val="-10"/>
        </w:rPr>
        <w:t>one granting</w:t>
      </w:r>
      <w:r w:rsidR="00ED4F45" w:rsidRPr="00800771">
        <w:rPr>
          <w:rFonts w:cs="Times New Roman"/>
          <w:spacing w:val="-10"/>
        </w:rPr>
        <w:t xml:space="preserve"> </w:t>
      </w:r>
      <w:r w:rsidR="001F1EDE" w:rsidRPr="00800771">
        <w:rPr>
          <w:rFonts w:cs="Times New Roman"/>
          <w:spacing w:val="-10"/>
        </w:rPr>
        <w:t>to “the production of goods</w:t>
      </w:r>
      <w:r w:rsidR="00511A34" w:rsidRPr="00800771">
        <w:rPr>
          <w:rFonts w:cs="Times New Roman"/>
          <w:spacing w:val="-10"/>
        </w:rPr>
        <w:t xml:space="preserve">” </w:t>
      </w:r>
      <w:r w:rsidR="001F1EDE" w:rsidRPr="00800771">
        <w:rPr>
          <w:rFonts w:cs="Times New Roman"/>
          <w:spacing w:val="-10"/>
        </w:rPr>
        <w:t xml:space="preserve">primacy over “statements,” </w:t>
      </w:r>
      <w:r w:rsidR="00ED4F45" w:rsidRPr="00800771">
        <w:rPr>
          <w:rFonts w:cs="Times New Roman"/>
          <w:spacing w:val="-10"/>
        </w:rPr>
        <w:t>as in Marxism</w:t>
      </w:r>
      <w:r w:rsidR="00F64F75" w:rsidRPr="00800771">
        <w:rPr>
          <w:rFonts w:cs="Times New Roman"/>
          <w:spacing w:val="-10"/>
        </w:rPr>
        <w:t>;</w:t>
      </w:r>
      <w:r w:rsidR="00ED4F45" w:rsidRPr="00800771">
        <w:rPr>
          <w:rFonts w:cs="Times New Roman"/>
          <w:spacing w:val="-10"/>
        </w:rPr>
        <w:t xml:space="preserve"> </w:t>
      </w:r>
      <w:r w:rsidR="00511A34" w:rsidRPr="00800771">
        <w:rPr>
          <w:rFonts w:cs="Times New Roman"/>
          <w:spacing w:val="-10"/>
        </w:rPr>
        <w:t>the other</w:t>
      </w:r>
      <w:r w:rsidR="00ED4F45" w:rsidRPr="00800771">
        <w:rPr>
          <w:rFonts w:cs="Times New Roman"/>
          <w:spacing w:val="-10"/>
        </w:rPr>
        <w:t xml:space="preserve"> </w:t>
      </w:r>
      <w:r w:rsidR="00470306" w:rsidRPr="00800771">
        <w:rPr>
          <w:rFonts w:cs="Times New Roman"/>
          <w:spacing w:val="-10"/>
        </w:rPr>
        <w:t xml:space="preserve">granting it </w:t>
      </w:r>
      <w:r w:rsidR="00ED4F45" w:rsidRPr="00800771">
        <w:rPr>
          <w:rFonts w:cs="Times New Roman"/>
          <w:spacing w:val="-10"/>
        </w:rPr>
        <w:t>to “the productivity of language</w:t>
      </w:r>
      <w:r w:rsidR="00446E4B" w:rsidRPr="00800771">
        <w:rPr>
          <w:rFonts w:cs="Times New Roman"/>
          <w:spacing w:val="-10"/>
        </w:rPr>
        <w:t>,</w:t>
      </w:r>
      <w:r w:rsidR="00ED4F45" w:rsidRPr="00800771">
        <w:rPr>
          <w:rFonts w:cs="Times New Roman"/>
          <w:spacing w:val="-10"/>
        </w:rPr>
        <w:t>”</w:t>
      </w:r>
      <w:r w:rsidR="00511A34" w:rsidRPr="00800771">
        <w:rPr>
          <w:rFonts w:cs="Times New Roman"/>
          <w:spacing w:val="-10"/>
        </w:rPr>
        <w:t xml:space="preserve"> as in</w:t>
      </w:r>
      <w:r w:rsidR="00FD4CAB" w:rsidRPr="00800771">
        <w:rPr>
          <w:rFonts w:cs="Times New Roman"/>
          <w:spacing w:val="-10"/>
        </w:rPr>
        <w:t xml:space="preserve"> phonology or</w:t>
      </w:r>
      <w:r w:rsidR="00511A34" w:rsidRPr="00800771">
        <w:rPr>
          <w:rFonts w:cs="Times New Roman"/>
          <w:spacing w:val="-10"/>
        </w:rPr>
        <w:t xml:space="preserve"> Chomsk</w:t>
      </w:r>
      <w:r w:rsidR="00F425B3" w:rsidRPr="00800771">
        <w:rPr>
          <w:rFonts w:cs="Times New Roman"/>
          <w:spacing w:val="-10"/>
        </w:rPr>
        <w:t>y</w:t>
      </w:r>
      <w:r w:rsidR="00511A34" w:rsidRPr="00800771">
        <w:rPr>
          <w:rFonts w:cs="Times New Roman"/>
          <w:spacing w:val="-10"/>
        </w:rPr>
        <w:t>an linguis</w:t>
      </w:r>
      <w:r w:rsidR="00A8614B" w:rsidRPr="00800771">
        <w:rPr>
          <w:rFonts w:cs="Times New Roman"/>
          <w:spacing w:val="-10"/>
        </w:rPr>
        <w:softHyphen/>
      </w:r>
      <w:r w:rsidR="00511A34" w:rsidRPr="00800771">
        <w:rPr>
          <w:rFonts w:cs="Times New Roman"/>
          <w:spacing w:val="-10"/>
        </w:rPr>
        <w:t xml:space="preserve">tics (p. 90). </w:t>
      </w:r>
      <w:r w:rsidR="009D4A11" w:rsidRPr="00800771">
        <w:rPr>
          <w:rFonts w:cs="Times New Roman"/>
          <w:spacing w:val="-10"/>
        </w:rPr>
        <w:t>Each</w:t>
      </w:r>
      <w:r w:rsidR="006C2406" w:rsidRPr="00800771">
        <w:rPr>
          <w:rFonts w:cs="Times New Roman"/>
          <w:spacing w:val="-10"/>
        </w:rPr>
        <w:t xml:space="preserve"> perspective</w:t>
      </w:r>
      <w:r w:rsidR="009D4A11" w:rsidRPr="00800771">
        <w:rPr>
          <w:rFonts w:cs="Times New Roman"/>
          <w:spacing w:val="-10"/>
        </w:rPr>
        <w:t>, in its own way, made impossible to under</w:t>
      </w:r>
      <w:r w:rsidR="00A8614B" w:rsidRPr="00800771">
        <w:rPr>
          <w:rFonts w:cs="Times New Roman"/>
          <w:spacing w:val="-10"/>
        </w:rPr>
        <w:softHyphen/>
      </w:r>
      <w:r w:rsidR="009D4A11" w:rsidRPr="00800771">
        <w:rPr>
          <w:rFonts w:cs="Times New Roman"/>
          <w:spacing w:val="-10"/>
        </w:rPr>
        <w:t xml:space="preserve">stand the role of the </w:t>
      </w:r>
      <w:r w:rsidR="009D4A11" w:rsidRPr="00800771">
        <w:rPr>
          <w:rFonts w:cs="Times New Roman"/>
          <w:bCs/>
          <w:spacing w:val="-10"/>
        </w:rPr>
        <w:t>“extrinsic factors,” whether by exaggerat</w:t>
      </w:r>
      <w:r w:rsidR="0045403B" w:rsidRPr="00800771">
        <w:rPr>
          <w:rFonts w:cs="Times New Roman"/>
          <w:bCs/>
          <w:spacing w:val="-10"/>
        </w:rPr>
        <w:softHyphen/>
      </w:r>
      <w:r w:rsidR="009D4A11" w:rsidRPr="00800771">
        <w:rPr>
          <w:rFonts w:cs="Times New Roman"/>
          <w:bCs/>
          <w:spacing w:val="-10"/>
        </w:rPr>
        <w:t xml:space="preserve">ing them and reducing language to nothing, or by suppressing them altogether and making language entirely </w:t>
      </w:r>
      <w:r w:rsidR="006C2406" w:rsidRPr="00800771">
        <w:rPr>
          <w:rFonts w:cs="Times New Roman"/>
          <w:bCs/>
          <w:spacing w:val="-10"/>
        </w:rPr>
        <w:t>autonomous</w:t>
      </w:r>
      <w:r w:rsidR="009D4A11" w:rsidRPr="00800771">
        <w:rPr>
          <w:rFonts w:cs="Times New Roman"/>
          <w:bCs/>
          <w:spacing w:val="-10"/>
        </w:rPr>
        <w:t>.</w:t>
      </w:r>
    </w:p>
    <w:p w:rsidR="001B50EE" w:rsidRPr="00800771" w:rsidRDefault="002F6B97" w:rsidP="00511A34">
      <w:pPr>
        <w:tabs>
          <w:tab w:val="left" w:pos="426"/>
        </w:tabs>
        <w:spacing w:line="240" w:lineRule="exact"/>
        <w:ind w:firstLine="397"/>
        <w:rPr>
          <w:rFonts w:cs="Times New Roman"/>
          <w:spacing w:val="-10"/>
        </w:rPr>
      </w:pPr>
      <w:r w:rsidRPr="00800771">
        <w:rPr>
          <w:rFonts w:cs="Times New Roman"/>
          <w:spacing w:val="-10"/>
        </w:rPr>
        <w:t xml:space="preserve">In </w:t>
      </w:r>
      <w:r w:rsidR="009846AA" w:rsidRPr="00800771">
        <w:rPr>
          <w:rFonts w:cs="Times New Roman"/>
          <w:spacing w:val="-10"/>
        </w:rPr>
        <w:t xml:space="preserve">mainstream </w:t>
      </w:r>
      <w:r w:rsidR="00634FED" w:rsidRPr="00800771">
        <w:rPr>
          <w:rFonts w:cs="Times New Roman"/>
          <w:spacing w:val="-10"/>
        </w:rPr>
        <w:t>Marxism</w:t>
      </w:r>
      <w:r w:rsidRPr="00800771">
        <w:rPr>
          <w:rFonts w:cs="Times New Roman"/>
          <w:spacing w:val="-10"/>
        </w:rPr>
        <w:t>,</w:t>
      </w:r>
      <w:r w:rsidR="00671B4A" w:rsidRPr="00800771">
        <w:rPr>
          <w:rFonts w:cs="Times New Roman"/>
          <w:spacing w:val="-10"/>
        </w:rPr>
        <w:t xml:space="preserve"> </w:t>
      </w:r>
      <w:r w:rsidRPr="00800771">
        <w:rPr>
          <w:rFonts w:cs="Times New Roman"/>
          <w:spacing w:val="-10"/>
        </w:rPr>
        <w:t xml:space="preserve">the </w:t>
      </w:r>
      <w:r w:rsidR="009846AA" w:rsidRPr="00800771">
        <w:rPr>
          <w:rFonts w:cs="Times New Roman"/>
          <w:spacing w:val="-10"/>
        </w:rPr>
        <w:t xml:space="preserve">direct </w:t>
      </w:r>
      <w:r w:rsidR="002E2A77" w:rsidRPr="00800771">
        <w:rPr>
          <w:rFonts w:cs="Times New Roman"/>
          <w:spacing w:val="-10"/>
        </w:rPr>
        <w:t>“</w:t>
      </w:r>
      <w:r w:rsidR="009846AA" w:rsidRPr="00800771">
        <w:rPr>
          <w:rFonts w:cs="Times New Roman"/>
          <w:spacing w:val="-10"/>
        </w:rPr>
        <w:t>reflection</w:t>
      </w:r>
      <w:r w:rsidR="002E2A77" w:rsidRPr="00800771">
        <w:rPr>
          <w:rFonts w:cs="Times New Roman"/>
          <w:spacing w:val="-10"/>
        </w:rPr>
        <w:t>”</w:t>
      </w:r>
      <w:r w:rsidR="009846AA" w:rsidRPr="00800771">
        <w:rPr>
          <w:rFonts w:cs="Times New Roman"/>
          <w:spacing w:val="-10"/>
        </w:rPr>
        <w:t xml:space="preserve"> of</w:t>
      </w:r>
      <w:r w:rsidRPr="00800771">
        <w:rPr>
          <w:rFonts w:cs="Times New Roman"/>
          <w:spacing w:val="-10"/>
        </w:rPr>
        <w:t xml:space="preserve"> social contra</w:t>
      </w:r>
      <w:r w:rsidR="005D5D60" w:rsidRPr="00800771">
        <w:rPr>
          <w:rFonts w:cs="Times New Roman"/>
          <w:spacing w:val="-10"/>
        </w:rPr>
        <w:softHyphen/>
      </w:r>
      <w:r w:rsidRPr="00800771">
        <w:rPr>
          <w:rFonts w:cs="Times New Roman"/>
          <w:spacing w:val="-10"/>
        </w:rPr>
        <w:t>dic</w:t>
      </w:r>
      <w:r w:rsidR="009846AA" w:rsidRPr="00800771">
        <w:rPr>
          <w:rFonts w:cs="Times New Roman"/>
          <w:spacing w:val="-10"/>
        </w:rPr>
        <w:softHyphen/>
      </w:r>
      <w:r w:rsidRPr="00800771">
        <w:rPr>
          <w:rFonts w:cs="Times New Roman"/>
          <w:spacing w:val="-10"/>
        </w:rPr>
        <w:t xml:space="preserve">tions </w:t>
      </w:r>
      <w:r w:rsidR="001E3A58" w:rsidRPr="00800771">
        <w:rPr>
          <w:rFonts w:cs="Times New Roman"/>
          <w:spacing w:val="-10"/>
        </w:rPr>
        <w:t>by</w:t>
      </w:r>
      <w:r w:rsidR="009846AA" w:rsidRPr="00800771">
        <w:rPr>
          <w:rFonts w:cs="Times New Roman"/>
          <w:spacing w:val="-10"/>
        </w:rPr>
        <w:t xml:space="preserve"> the</w:t>
      </w:r>
      <w:r w:rsidRPr="00800771">
        <w:rPr>
          <w:rFonts w:cs="Times New Roman"/>
          <w:spacing w:val="-10"/>
        </w:rPr>
        <w:t xml:space="preserve"> statements could not account for the </w:t>
      </w:r>
      <w:r w:rsidR="00FA63A3" w:rsidRPr="00800771">
        <w:rPr>
          <w:rFonts w:cs="Times New Roman"/>
          <w:spacing w:val="-10"/>
        </w:rPr>
        <w:t>complexity</w:t>
      </w:r>
      <w:r w:rsidRPr="00800771">
        <w:rPr>
          <w:rFonts w:cs="Times New Roman"/>
          <w:spacing w:val="-10"/>
        </w:rPr>
        <w:t xml:space="preserve"> con</w:t>
      </w:r>
      <w:r w:rsidR="001E3A58" w:rsidRPr="00800771">
        <w:rPr>
          <w:rFonts w:cs="Times New Roman"/>
          <w:spacing w:val="-10"/>
        </w:rPr>
        <w:softHyphen/>
      </w:r>
      <w:r w:rsidRPr="00800771">
        <w:rPr>
          <w:rFonts w:cs="Times New Roman"/>
          <w:spacing w:val="-10"/>
        </w:rPr>
        <w:t>cern</w:t>
      </w:r>
      <w:r w:rsidR="0045403B" w:rsidRPr="00800771">
        <w:rPr>
          <w:rFonts w:cs="Times New Roman"/>
          <w:spacing w:val="-10"/>
        </w:rPr>
        <w:softHyphen/>
      </w:r>
      <w:r w:rsidRPr="00800771">
        <w:rPr>
          <w:rFonts w:cs="Times New Roman"/>
          <w:spacing w:val="-10"/>
        </w:rPr>
        <w:t>ing the</w:t>
      </w:r>
      <w:r w:rsidR="009846AA" w:rsidRPr="00800771">
        <w:rPr>
          <w:rFonts w:cs="Times New Roman"/>
          <w:spacing w:val="-10"/>
        </w:rPr>
        <w:t xml:space="preserve">ir </w:t>
      </w:r>
      <w:r w:rsidR="001B50EE" w:rsidRPr="00800771">
        <w:rPr>
          <w:rFonts w:cs="Times New Roman"/>
          <w:spacing w:val="-10"/>
        </w:rPr>
        <w:t>“</w:t>
      </w:r>
      <w:r w:rsidR="009846AA" w:rsidRPr="00800771">
        <w:rPr>
          <w:rFonts w:cs="Times New Roman"/>
          <w:spacing w:val="-10"/>
        </w:rPr>
        <w:t>form</w:t>
      </w:r>
      <w:r w:rsidR="001B50EE" w:rsidRPr="00800771">
        <w:rPr>
          <w:rFonts w:cs="Times New Roman"/>
          <w:spacing w:val="-10"/>
        </w:rPr>
        <w:t>”</w:t>
      </w:r>
      <w:r w:rsidR="009846AA" w:rsidRPr="00800771">
        <w:rPr>
          <w:rFonts w:cs="Times New Roman"/>
          <w:spacing w:val="-10"/>
        </w:rPr>
        <w:t xml:space="preserve"> itself.</w:t>
      </w:r>
      <w:r w:rsidR="005A757A" w:rsidRPr="00800771">
        <w:rPr>
          <w:rFonts w:cs="Times New Roman"/>
          <w:spacing w:val="-10"/>
        </w:rPr>
        <w:t xml:space="preserve"> </w:t>
      </w:r>
      <w:r w:rsidR="001F1EDE" w:rsidRPr="00800771">
        <w:rPr>
          <w:rFonts w:cs="Times New Roman"/>
          <w:spacing w:val="-10"/>
        </w:rPr>
        <w:t>Like for Meschonnic, l</w:t>
      </w:r>
      <w:r w:rsidR="005A757A" w:rsidRPr="00800771">
        <w:rPr>
          <w:rFonts w:cs="Times New Roman"/>
          <w:spacing w:val="-10"/>
        </w:rPr>
        <w:t xml:space="preserve">iterary and artistic </w:t>
      </w:r>
      <w:r w:rsidR="00FA63A3" w:rsidRPr="00800771">
        <w:rPr>
          <w:rFonts w:cs="Times New Roman"/>
          <w:spacing w:val="-10"/>
        </w:rPr>
        <w:t>dis</w:t>
      </w:r>
      <w:r w:rsidR="0045403B" w:rsidRPr="00800771">
        <w:rPr>
          <w:rFonts w:cs="Times New Roman"/>
          <w:spacing w:val="-10"/>
        </w:rPr>
        <w:softHyphen/>
      </w:r>
      <w:r w:rsidR="00FA63A3" w:rsidRPr="00800771">
        <w:rPr>
          <w:rFonts w:cs="Times New Roman"/>
          <w:spacing w:val="-10"/>
        </w:rPr>
        <w:t>courses</w:t>
      </w:r>
      <w:r w:rsidR="00F20025" w:rsidRPr="00800771">
        <w:rPr>
          <w:rFonts w:cs="Times New Roman"/>
          <w:spacing w:val="-10"/>
        </w:rPr>
        <w:t>, for instance—</w:t>
      </w:r>
      <w:r w:rsidR="00F726DE" w:rsidRPr="00800771">
        <w:rPr>
          <w:rFonts w:cs="Times New Roman"/>
          <w:spacing w:val="-10"/>
        </w:rPr>
        <w:t xml:space="preserve">but </w:t>
      </w:r>
      <w:r w:rsidR="00FA63A3" w:rsidRPr="00800771">
        <w:rPr>
          <w:rFonts w:cs="Times New Roman"/>
          <w:spacing w:val="-10"/>
        </w:rPr>
        <w:t>it</w:t>
      </w:r>
      <w:r w:rsidR="00F726DE" w:rsidRPr="00800771">
        <w:rPr>
          <w:rFonts w:cs="Times New Roman"/>
          <w:spacing w:val="-10"/>
        </w:rPr>
        <w:t xml:space="preserve"> was the same for any other</w:t>
      </w:r>
      <w:r w:rsidR="00FA63A3" w:rsidRPr="00800771">
        <w:rPr>
          <w:rFonts w:cs="Times New Roman"/>
          <w:spacing w:val="-10"/>
        </w:rPr>
        <w:t xml:space="preserve"> kind of</w:t>
      </w:r>
      <w:r w:rsidR="00F726DE" w:rsidRPr="00800771">
        <w:rPr>
          <w:rFonts w:cs="Times New Roman"/>
          <w:spacing w:val="-10"/>
        </w:rPr>
        <w:t xml:space="preserve"> state</w:t>
      </w:r>
      <w:r w:rsidR="0045403B" w:rsidRPr="00800771">
        <w:rPr>
          <w:rFonts w:cs="Times New Roman"/>
          <w:spacing w:val="-10"/>
        </w:rPr>
        <w:softHyphen/>
      </w:r>
      <w:r w:rsidR="00F726DE" w:rsidRPr="00800771">
        <w:rPr>
          <w:rFonts w:cs="Times New Roman"/>
          <w:spacing w:val="-10"/>
        </w:rPr>
        <w:t>ment</w:t>
      </w:r>
      <w:r w:rsidR="00F20025" w:rsidRPr="00800771">
        <w:rPr>
          <w:rFonts w:cs="Times New Roman"/>
          <w:spacing w:val="-10"/>
        </w:rPr>
        <w:t>—</w:t>
      </w:r>
      <w:r w:rsidR="005A757A" w:rsidRPr="00800771">
        <w:rPr>
          <w:rFonts w:cs="Times New Roman"/>
          <w:spacing w:val="-10"/>
        </w:rPr>
        <w:t xml:space="preserve">could not be simply flattened </w:t>
      </w:r>
      <w:r w:rsidR="002E2A77" w:rsidRPr="00800771">
        <w:rPr>
          <w:rFonts w:cs="Times New Roman"/>
          <w:spacing w:val="-10"/>
        </w:rPr>
        <w:t>on</w:t>
      </w:r>
      <w:r w:rsidR="005A757A" w:rsidRPr="00800771">
        <w:rPr>
          <w:rFonts w:cs="Times New Roman"/>
          <w:spacing w:val="-10"/>
        </w:rPr>
        <w:t xml:space="preserve">to </w:t>
      </w:r>
      <w:r w:rsidR="00944ED4" w:rsidRPr="00800771">
        <w:rPr>
          <w:rFonts w:cs="Times New Roman"/>
          <w:spacing w:val="-10"/>
        </w:rPr>
        <w:t>the</w:t>
      </w:r>
      <w:r w:rsidR="005A757A" w:rsidRPr="00800771">
        <w:rPr>
          <w:rFonts w:cs="Times New Roman"/>
          <w:spacing w:val="-10"/>
        </w:rPr>
        <w:t xml:space="preserve"> so-called </w:t>
      </w:r>
      <w:r w:rsidR="002E2A77" w:rsidRPr="00800771">
        <w:rPr>
          <w:rFonts w:cs="Times New Roman"/>
          <w:spacing w:val="-10"/>
        </w:rPr>
        <w:t>“</w:t>
      </w:r>
      <w:r w:rsidR="005A757A" w:rsidRPr="00800771">
        <w:rPr>
          <w:rFonts w:cs="Times New Roman"/>
          <w:spacing w:val="-10"/>
        </w:rPr>
        <w:t>eco</w:t>
      </w:r>
      <w:r w:rsidR="001E3A58" w:rsidRPr="00800771">
        <w:rPr>
          <w:rFonts w:cs="Times New Roman"/>
          <w:spacing w:val="-10"/>
        </w:rPr>
        <w:softHyphen/>
      </w:r>
      <w:r w:rsidR="005A757A" w:rsidRPr="00800771">
        <w:rPr>
          <w:rFonts w:cs="Times New Roman"/>
          <w:spacing w:val="-10"/>
        </w:rPr>
        <w:t>nomic base.</w:t>
      </w:r>
      <w:r w:rsidR="002E2A77" w:rsidRPr="00800771">
        <w:rPr>
          <w:rFonts w:cs="Times New Roman"/>
          <w:spacing w:val="-10"/>
        </w:rPr>
        <w:t>”</w:t>
      </w:r>
      <w:r w:rsidR="009846AA" w:rsidRPr="00800771">
        <w:rPr>
          <w:rFonts w:cs="Times New Roman"/>
          <w:spacing w:val="-10"/>
        </w:rPr>
        <w:t xml:space="preserve"> </w:t>
      </w:r>
      <w:r w:rsidR="001B50EE" w:rsidRPr="00800771">
        <w:rPr>
          <w:rFonts w:cs="Times New Roman"/>
          <w:spacing w:val="-10"/>
        </w:rPr>
        <w:t>State</w:t>
      </w:r>
      <w:r w:rsidR="004522E2" w:rsidRPr="00800771">
        <w:rPr>
          <w:rFonts w:cs="Times New Roman"/>
          <w:spacing w:val="-10"/>
        </w:rPr>
        <w:softHyphen/>
      </w:r>
      <w:r w:rsidR="001B50EE" w:rsidRPr="00800771">
        <w:rPr>
          <w:rFonts w:cs="Times New Roman"/>
          <w:spacing w:val="-10"/>
        </w:rPr>
        <w:t>ments were largely “independent” from the latter.</w:t>
      </w:r>
    </w:p>
    <w:p w:rsidR="001B50EE" w:rsidRPr="00800771" w:rsidRDefault="001B50EE" w:rsidP="00511A34">
      <w:pPr>
        <w:tabs>
          <w:tab w:val="left" w:pos="426"/>
        </w:tabs>
        <w:spacing w:line="240" w:lineRule="exact"/>
        <w:ind w:firstLine="397"/>
        <w:rPr>
          <w:rFonts w:cs="Times New Roman"/>
          <w:spacing w:val="-10"/>
        </w:rPr>
      </w:pPr>
    </w:p>
    <w:p w:rsidR="001B50EE" w:rsidRPr="00800771" w:rsidRDefault="001B50EE" w:rsidP="001B50EE">
      <w:pPr>
        <w:tabs>
          <w:tab w:val="left" w:pos="426"/>
        </w:tabs>
        <w:spacing w:line="240" w:lineRule="exact"/>
        <w:ind w:firstLine="397"/>
        <w:rPr>
          <w:rFonts w:cs="Times New Roman"/>
          <w:iCs/>
          <w:spacing w:val="-10"/>
          <w:sz w:val="18"/>
          <w:szCs w:val="18"/>
        </w:rPr>
      </w:pPr>
      <w:r w:rsidRPr="00800771">
        <w:rPr>
          <w:rFonts w:cs="Times New Roman"/>
          <w:spacing w:val="-10"/>
          <w:sz w:val="18"/>
          <w:szCs w:val="18"/>
        </w:rPr>
        <w:t>It would be an error to believe that content determines expression by causal action, even if expression is accorded the power not only to “reflect” content but to react upon it in an active way. This kind of ideological conception of the statement, which subordi</w:t>
      </w:r>
      <w:r w:rsidR="0045403B" w:rsidRPr="00800771">
        <w:rPr>
          <w:rFonts w:cs="Times New Roman"/>
          <w:spacing w:val="-10"/>
          <w:sz w:val="18"/>
          <w:szCs w:val="18"/>
        </w:rPr>
        <w:softHyphen/>
      </w:r>
      <w:r w:rsidRPr="00800771">
        <w:rPr>
          <w:rFonts w:cs="Times New Roman"/>
          <w:spacing w:val="-10"/>
          <w:sz w:val="18"/>
          <w:szCs w:val="18"/>
        </w:rPr>
        <w:t xml:space="preserve">nates it to a primary economic content, runs into all kinds of difficulties inherent to dialectics. [...] We must recognize that expression is independent and that this is precisely what enables it to react upon contents.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89)</w:t>
      </w:r>
    </w:p>
    <w:p w:rsidR="002C512A" w:rsidRPr="00800771" w:rsidRDefault="002C512A" w:rsidP="001B50EE">
      <w:pPr>
        <w:tabs>
          <w:tab w:val="left" w:pos="426"/>
        </w:tabs>
        <w:spacing w:line="240" w:lineRule="exact"/>
        <w:ind w:firstLine="397"/>
        <w:rPr>
          <w:rFonts w:cs="Times New Roman"/>
          <w:iCs/>
          <w:spacing w:val="-10"/>
          <w:sz w:val="18"/>
          <w:szCs w:val="18"/>
        </w:rPr>
      </w:pPr>
    </w:p>
    <w:p w:rsidR="00671B4A" w:rsidRPr="00800771" w:rsidRDefault="001B50EE" w:rsidP="00511A34">
      <w:pPr>
        <w:tabs>
          <w:tab w:val="left" w:pos="426"/>
        </w:tabs>
        <w:spacing w:line="240" w:lineRule="exact"/>
        <w:ind w:firstLine="397"/>
        <w:rPr>
          <w:rFonts w:cs="Times New Roman"/>
          <w:spacing w:val="-10"/>
        </w:rPr>
      </w:pPr>
      <w:r w:rsidRPr="00800771">
        <w:rPr>
          <w:rFonts w:cs="Times New Roman"/>
          <w:spacing w:val="-10"/>
        </w:rPr>
        <w:t xml:space="preserve">Mainstream </w:t>
      </w:r>
      <w:r w:rsidR="002F6B97" w:rsidRPr="00800771">
        <w:rPr>
          <w:rFonts w:cs="Times New Roman"/>
          <w:spacing w:val="-10"/>
        </w:rPr>
        <w:t xml:space="preserve">Marxism </w:t>
      </w:r>
      <w:r w:rsidR="00B36CEA" w:rsidRPr="00800771">
        <w:rPr>
          <w:rFonts w:cs="Times New Roman"/>
          <w:spacing w:val="-10"/>
        </w:rPr>
        <w:t xml:space="preserve">actually </w:t>
      </w:r>
      <w:r w:rsidR="00671B4A" w:rsidRPr="00800771">
        <w:rPr>
          <w:rFonts w:cs="Times New Roman"/>
          <w:spacing w:val="-10"/>
        </w:rPr>
        <w:t xml:space="preserve">reduced economy to </w:t>
      </w:r>
      <w:r w:rsidR="0096367B" w:rsidRPr="00800771">
        <w:rPr>
          <w:rFonts w:cs="Times New Roman"/>
          <w:spacing w:val="-10"/>
        </w:rPr>
        <w:t>an abstract</w:t>
      </w:r>
      <w:r w:rsidR="00671B4A" w:rsidRPr="00800771">
        <w:rPr>
          <w:rFonts w:cs="Times New Roman"/>
          <w:spacing w:val="-10"/>
        </w:rPr>
        <w:t xml:space="preserve"> scheme of produc</w:t>
      </w:r>
      <w:r w:rsidR="00671B4A" w:rsidRPr="00800771">
        <w:rPr>
          <w:rFonts w:cs="Times New Roman"/>
          <w:spacing w:val="-10"/>
        </w:rPr>
        <w:softHyphen/>
        <w:t xml:space="preserve">tion and </w:t>
      </w:r>
      <w:r w:rsidR="00B36CEA" w:rsidRPr="00800771">
        <w:rPr>
          <w:rFonts w:cs="Times New Roman"/>
          <w:spacing w:val="-10"/>
        </w:rPr>
        <w:t xml:space="preserve">similarly </w:t>
      </w:r>
      <w:r w:rsidR="00671B4A" w:rsidRPr="00800771">
        <w:rPr>
          <w:rFonts w:cs="Times New Roman"/>
          <w:spacing w:val="-10"/>
        </w:rPr>
        <w:t xml:space="preserve">ideology to </w:t>
      </w:r>
      <w:r w:rsidR="0096367B" w:rsidRPr="00800771">
        <w:rPr>
          <w:rFonts w:cs="Times New Roman"/>
          <w:spacing w:val="-10"/>
        </w:rPr>
        <w:t xml:space="preserve">an abstract </w:t>
      </w:r>
      <w:r w:rsidR="00671B4A" w:rsidRPr="00800771">
        <w:rPr>
          <w:rFonts w:cs="Times New Roman"/>
          <w:spacing w:val="-10"/>
        </w:rPr>
        <w:t>scheme of expression</w:t>
      </w:r>
      <w:r w:rsidR="0096367B" w:rsidRPr="00800771">
        <w:rPr>
          <w:rFonts w:cs="Times New Roman"/>
          <w:spacing w:val="-10"/>
        </w:rPr>
        <w:t xml:space="preserve">. </w:t>
      </w:r>
      <w:r w:rsidR="009846AA" w:rsidRPr="00800771">
        <w:rPr>
          <w:rFonts w:cs="Times New Roman"/>
          <w:spacing w:val="-10"/>
        </w:rPr>
        <w:t xml:space="preserve">Therefore, </w:t>
      </w:r>
      <w:r w:rsidR="00B36CEA" w:rsidRPr="00800771">
        <w:rPr>
          <w:rFonts w:cs="Times New Roman"/>
          <w:spacing w:val="-10"/>
        </w:rPr>
        <w:t xml:space="preserve">society’s </w:t>
      </w:r>
      <w:r w:rsidR="00FA63A3" w:rsidRPr="00800771">
        <w:rPr>
          <w:rFonts w:cs="Times New Roman"/>
          <w:spacing w:val="-10"/>
        </w:rPr>
        <w:t>contradictions were</w:t>
      </w:r>
      <w:r w:rsidR="00B36CEA" w:rsidRPr="00800771">
        <w:rPr>
          <w:rFonts w:cs="Times New Roman"/>
          <w:spacing w:val="-10"/>
        </w:rPr>
        <w:t xml:space="preserve"> </w:t>
      </w:r>
      <w:r w:rsidRPr="00800771">
        <w:rPr>
          <w:rFonts w:cs="Times New Roman"/>
          <w:spacing w:val="-10"/>
        </w:rPr>
        <w:t>brought down</w:t>
      </w:r>
      <w:r w:rsidR="00B36CEA" w:rsidRPr="00800771">
        <w:rPr>
          <w:rFonts w:cs="Times New Roman"/>
          <w:spacing w:val="-10"/>
        </w:rPr>
        <w:t xml:space="preserve"> to a simplistic and reified opposition between proletariat and bourgeoi</w:t>
      </w:r>
      <w:r w:rsidR="00FA63A3" w:rsidRPr="00800771">
        <w:rPr>
          <w:rFonts w:cs="Times New Roman"/>
          <w:spacing w:val="-10"/>
        </w:rPr>
        <w:softHyphen/>
      </w:r>
      <w:r w:rsidR="00B36CEA" w:rsidRPr="00800771">
        <w:rPr>
          <w:rFonts w:cs="Times New Roman"/>
          <w:spacing w:val="-10"/>
        </w:rPr>
        <w:t>sie, while l</w:t>
      </w:r>
      <w:r w:rsidR="0096367B" w:rsidRPr="00800771">
        <w:rPr>
          <w:rFonts w:cs="Times New Roman"/>
          <w:spacing w:val="-10"/>
        </w:rPr>
        <w:t xml:space="preserve">anguage was </w:t>
      </w:r>
      <w:r w:rsidR="00B36CEA" w:rsidRPr="00800771">
        <w:rPr>
          <w:rFonts w:cs="Times New Roman"/>
          <w:spacing w:val="-10"/>
        </w:rPr>
        <w:t>abusively</w:t>
      </w:r>
      <w:r w:rsidRPr="00800771">
        <w:rPr>
          <w:rFonts w:cs="Times New Roman"/>
          <w:spacing w:val="-10"/>
        </w:rPr>
        <w:t xml:space="preserve"> and naively</w:t>
      </w:r>
      <w:r w:rsidR="00B36CEA" w:rsidRPr="00800771">
        <w:rPr>
          <w:rFonts w:cs="Times New Roman"/>
          <w:spacing w:val="-10"/>
        </w:rPr>
        <w:t xml:space="preserve"> </w:t>
      </w:r>
      <w:r w:rsidR="0096367B" w:rsidRPr="00800771">
        <w:rPr>
          <w:rFonts w:cs="Times New Roman"/>
          <w:spacing w:val="-10"/>
        </w:rPr>
        <w:t xml:space="preserve">considered as a </w:t>
      </w:r>
      <w:r w:rsidR="009846AA" w:rsidRPr="00800771">
        <w:rPr>
          <w:rFonts w:cs="Times New Roman"/>
          <w:spacing w:val="-10"/>
        </w:rPr>
        <w:t xml:space="preserve">neutral </w:t>
      </w:r>
      <w:r w:rsidR="0096367B" w:rsidRPr="00800771">
        <w:rPr>
          <w:rFonts w:cs="Times New Roman"/>
          <w:spacing w:val="-10"/>
        </w:rPr>
        <w:t>lin</w:t>
      </w:r>
      <w:r w:rsidR="00A8614B" w:rsidRPr="00800771">
        <w:rPr>
          <w:rFonts w:cs="Times New Roman"/>
          <w:spacing w:val="-10"/>
        </w:rPr>
        <w:softHyphen/>
      </w:r>
      <w:r w:rsidR="0096367B" w:rsidRPr="00800771">
        <w:rPr>
          <w:rFonts w:cs="Times New Roman"/>
          <w:spacing w:val="-10"/>
        </w:rPr>
        <w:t>guistic means of communication equally available to all</w:t>
      </w:r>
      <w:r w:rsidR="009846AA" w:rsidRPr="00800771">
        <w:rPr>
          <w:rFonts w:cs="Times New Roman"/>
          <w:spacing w:val="-10"/>
        </w:rPr>
        <w:t xml:space="preserve"> and “exempt from struggle and conflict</w:t>
      </w:r>
      <w:r w:rsidR="0096367B" w:rsidRPr="00800771">
        <w:rPr>
          <w:rFonts w:cs="Times New Roman"/>
          <w:spacing w:val="-10"/>
        </w:rPr>
        <w:t>.</w:t>
      </w:r>
      <w:r w:rsidR="009846AA" w:rsidRPr="00800771">
        <w:rPr>
          <w:rFonts w:cs="Times New Roman"/>
          <w:spacing w:val="-10"/>
        </w:rPr>
        <w:t>”</w:t>
      </w:r>
    </w:p>
    <w:p w:rsidR="00634FED" w:rsidRPr="00800771" w:rsidRDefault="00634FED" w:rsidP="00511A34">
      <w:pPr>
        <w:tabs>
          <w:tab w:val="left" w:pos="426"/>
        </w:tabs>
        <w:spacing w:line="240" w:lineRule="exact"/>
        <w:ind w:firstLine="397"/>
        <w:rPr>
          <w:rFonts w:cs="Times New Roman"/>
          <w:spacing w:val="-10"/>
          <w:sz w:val="18"/>
          <w:szCs w:val="18"/>
        </w:rPr>
      </w:pPr>
    </w:p>
    <w:p w:rsidR="00671B4A" w:rsidRPr="00800771" w:rsidRDefault="00671B4A" w:rsidP="00671B4A">
      <w:pPr>
        <w:tabs>
          <w:tab w:val="left" w:pos="426"/>
        </w:tabs>
        <w:spacing w:line="240" w:lineRule="exact"/>
        <w:ind w:firstLine="397"/>
        <w:rPr>
          <w:rFonts w:cs="Times New Roman"/>
          <w:iCs/>
          <w:spacing w:val="-10"/>
          <w:sz w:val="18"/>
          <w:szCs w:val="18"/>
        </w:rPr>
      </w:pPr>
      <w:r w:rsidRPr="00800771">
        <w:rPr>
          <w:rFonts w:cs="Times New Roman"/>
          <w:spacing w:val="-10"/>
          <w:sz w:val="18"/>
          <w:szCs w:val="18"/>
        </w:rPr>
        <w:t>If contents are said to be economic, the form of content cannot be said to be eco</w:t>
      </w:r>
      <w:r w:rsidR="0045403B" w:rsidRPr="00800771">
        <w:rPr>
          <w:rFonts w:cs="Times New Roman"/>
          <w:spacing w:val="-10"/>
          <w:sz w:val="18"/>
          <w:szCs w:val="18"/>
        </w:rPr>
        <w:softHyphen/>
      </w:r>
      <w:r w:rsidRPr="00800771">
        <w:rPr>
          <w:rFonts w:cs="Times New Roman"/>
          <w:spacing w:val="-10"/>
          <w:sz w:val="18"/>
          <w:szCs w:val="18"/>
        </w:rPr>
        <w:t xml:space="preserve">nomic and is reduced to a pure abstraction, namely, the production of goods and the means of that production considered in themselves. Similarly, if expressions are said to be ideological, the form of expression is not said to be ideological and is reduced to language as abstraction, as the availability of a good shared by all. Those who take this approach claim to characterize contents and expressions by all the struggles and conflicts pervading them in two different forms, but these forms themselves are exempt from struggle and conflict, and the relation between them remains entirely indeterminate.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89)</w:t>
      </w:r>
    </w:p>
    <w:p w:rsidR="00E535BF" w:rsidRPr="00800771" w:rsidRDefault="00E535BF" w:rsidP="00671B4A">
      <w:pPr>
        <w:tabs>
          <w:tab w:val="left" w:pos="426"/>
        </w:tabs>
        <w:spacing w:line="240" w:lineRule="exact"/>
        <w:ind w:firstLine="397"/>
        <w:rPr>
          <w:rFonts w:cs="Times New Roman"/>
          <w:iCs/>
          <w:spacing w:val="-10"/>
          <w:sz w:val="18"/>
          <w:szCs w:val="18"/>
        </w:rPr>
      </w:pPr>
    </w:p>
    <w:p w:rsidR="007746F2" w:rsidRPr="00800771" w:rsidRDefault="007746F2" w:rsidP="00671B4A">
      <w:pPr>
        <w:tabs>
          <w:tab w:val="left" w:pos="426"/>
        </w:tabs>
        <w:spacing w:line="240" w:lineRule="exact"/>
        <w:ind w:firstLine="397"/>
        <w:rPr>
          <w:rFonts w:cs="Times New Roman"/>
          <w:iCs/>
          <w:spacing w:val="-10"/>
        </w:rPr>
      </w:pPr>
      <w:r w:rsidRPr="00800771">
        <w:rPr>
          <w:rFonts w:cs="Times New Roman"/>
          <w:iCs/>
          <w:spacing w:val="-10"/>
        </w:rPr>
        <w:t>In a transparent allusion to Gabriel Tarde (1943-1904), who</w:t>
      </w:r>
      <w:r w:rsidR="00F20025" w:rsidRPr="00800771">
        <w:rPr>
          <w:rFonts w:cs="Times New Roman"/>
          <w:iCs/>
          <w:spacing w:val="-10"/>
        </w:rPr>
        <w:t>se socio</w:t>
      </w:r>
      <w:r w:rsidR="00470E6A" w:rsidRPr="00800771">
        <w:rPr>
          <w:rFonts w:cs="Times New Roman"/>
          <w:iCs/>
          <w:spacing w:val="-10"/>
        </w:rPr>
        <w:softHyphen/>
      </w:r>
      <w:r w:rsidR="00F20025" w:rsidRPr="00800771">
        <w:rPr>
          <w:rFonts w:cs="Times New Roman"/>
          <w:iCs/>
          <w:spacing w:val="-10"/>
        </w:rPr>
        <w:t>logy</w:t>
      </w:r>
      <w:r w:rsidRPr="00800771">
        <w:rPr>
          <w:rFonts w:cs="Times New Roman"/>
          <w:iCs/>
          <w:spacing w:val="-10"/>
        </w:rPr>
        <w:t xml:space="preserve"> was </w:t>
      </w:r>
      <w:r w:rsidR="004A0F16" w:rsidRPr="00800771">
        <w:rPr>
          <w:rFonts w:cs="Times New Roman"/>
          <w:iCs/>
          <w:spacing w:val="-10"/>
        </w:rPr>
        <w:t>introduced</w:t>
      </w:r>
      <w:r w:rsidR="008A4416" w:rsidRPr="00800771">
        <w:rPr>
          <w:rFonts w:cs="Times New Roman"/>
          <w:iCs/>
          <w:spacing w:val="-10"/>
        </w:rPr>
        <w:t xml:space="preserve"> further below (p. 218)</w:t>
      </w:r>
      <w:r w:rsidRPr="00800771">
        <w:rPr>
          <w:rFonts w:cs="Times New Roman"/>
          <w:iCs/>
          <w:spacing w:val="-10"/>
        </w:rPr>
        <w:t xml:space="preserve"> as an alternative to Marx</w:t>
      </w:r>
      <w:r w:rsidR="004A0F16" w:rsidRPr="00800771">
        <w:rPr>
          <w:rFonts w:cs="Times New Roman"/>
          <w:iCs/>
          <w:spacing w:val="-10"/>
        </w:rPr>
        <w:t>’s</w:t>
      </w:r>
      <w:r w:rsidRPr="00800771">
        <w:rPr>
          <w:rFonts w:cs="Times New Roman"/>
          <w:iCs/>
          <w:spacing w:val="-10"/>
        </w:rPr>
        <w:t>, they described</w:t>
      </w:r>
      <w:r w:rsidR="00E535BF" w:rsidRPr="00800771">
        <w:rPr>
          <w:rFonts w:cs="Times New Roman"/>
          <w:iCs/>
          <w:spacing w:val="-10"/>
        </w:rPr>
        <w:t xml:space="preserve"> </w:t>
      </w:r>
      <w:r w:rsidRPr="00800771">
        <w:rPr>
          <w:rFonts w:cs="Times New Roman"/>
          <w:iCs/>
          <w:spacing w:val="-10"/>
        </w:rPr>
        <w:t>the actual material aspect of assemblages as “intermin</w:t>
      </w:r>
      <w:r w:rsidR="00A8614B" w:rsidRPr="00800771">
        <w:rPr>
          <w:rFonts w:cs="Times New Roman"/>
          <w:iCs/>
          <w:spacing w:val="-10"/>
        </w:rPr>
        <w:softHyphen/>
      </w:r>
      <w:r w:rsidRPr="00800771">
        <w:rPr>
          <w:rFonts w:cs="Times New Roman"/>
          <w:iCs/>
          <w:spacing w:val="-10"/>
        </w:rPr>
        <w:t>gling of bodies” including “attractions and repulsions, sym</w:t>
      </w:r>
      <w:r w:rsidR="00237E0B" w:rsidRPr="00800771">
        <w:rPr>
          <w:rFonts w:cs="Times New Roman"/>
          <w:iCs/>
          <w:spacing w:val="-10"/>
        </w:rPr>
        <w:softHyphen/>
      </w:r>
      <w:r w:rsidRPr="00800771">
        <w:rPr>
          <w:rFonts w:cs="Times New Roman"/>
          <w:iCs/>
          <w:spacing w:val="-10"/>
        </w:rPr>
        <w:t>pathies and antipathies, alterations, amalgamations, penetrations, and expansions that affect bodies of all kinds in their relations to one another.”</w:t>
      </w:r>
      <w:r w:rsidR="00972113" w:rsidRPr="00800771">
        <w:rPr>
          <w:rFonts w:cs="Times New Roman"/>
          <w:iCs/>
          <w:spacing w:val="-10"/>
        </w:rPr>
        <w:t xml:space="preserve"> (on Tarde, see Michon, </w:t>
      </w:r>
      <w:r w:rsidR="00A479FC" w:rsidRPr="00800771">
        <w:rPr>
          <w:rFonts w:cs="Times New Roman"/>
          <w:iCs/>
          <w:spacing w:val="-10"/>
        </w:rPr>
        <w:t>[</w:t>
      </w:r>
      <w:r w:rsidR="00C216D3" w:rsidRPr="00800771">
        <w:rPr>
          <w:rFonts w:cs="Times New Roman"/>
          <w:iCs/>
          <w:spacing w:val="-10"/>
        </w:rPr>
        <w:t>2005</w:t>
      </w:r>
      <w:r w:rsidR="00A479FC" w:rsidRPr="00800771">
        <w:rPr>
          <w:rFonts w:cs="Times New Roman"/>
          <w:iCs/>
          <w:spacing w:val="-10"/>
        </w:rPr>
        <w:t>]</w:t>
      </w:r>
      <w:r w:rsidR="00C216D3" w:rsidRPr="00800771">
        <w:rPr>
          <w:rFonts w:cs="Times New Roman"/>
          <w:iCs/>
          <w:spacing w:val="-10"/>
        </w:rPr>
        <w:t xml:space="preserve"> </w:t>
      </w:r>
      <w:r w:rsidR="00972113" w:rsidRPr="00800771">
        <w:rPr>
          <w:rFonts w:cs="Times New Roman"/>
          <w:iCs/>
          <w:spacing w:val="-10"/>
        </w:rPr>
        <w:t>2016, Chap. 3)</w:t>
      </w:r>
    </w:p>
    <w:p w:rsidR="00351A56" w:rsidRPr="00800771" w:rsidRDefault="00351A56" w:rsidP="00671B4A">
      <w:pPr>
        <w:tabs>
          <w:tab w:val="left" w:pos="426"/>
        </w:tabs>
        <w:spacing w:line="240" w:lineRule="exact"/>
        <w:ind w:firstLine="397"/>
        <w:rPr>
          <w:rFonts w:cs="Times New Roman"/>
          <w:iCs/>
          <w:spacing w:val="-10"/>
        </w:rPr>
      </w:pPr>
    </w:p>
    <w:p w:rsidR="00E535BF" w:rsidRPr="00800771" w:rsidRDefault="00E535BF" w:rsidP="00E535BF">
      <w:pPr>
        <w:tabs>
          <w:tab w:val="left" w:pos="426"/>
        </w:tabs>
        <w:spacing w:line="240" w:lineRule="exact"/>
        <w:ind w:firstLine="397"/>
        <w:rPr>
          <w:rFonts w:cs="Times New Roman"/>
          <w:spacing w:val="-10"/>
          <w:sz w:val="18"/>
          <w:szCs w:val="18"/>
        </w:rPr>
      </w:pPr>
      <w:r w:rsidRPr="00800771">
        <w:rPr>
          <w:rFonts w:cs="Times New Roman"/>
          <w:spacing w:val="-10"/>
          <w:sz w:val="18"/>
          <w:szCs w:val="18"/>
        </w:rPr>
        <w:t>We think the material or machinic aspect of an assemblage relates not to the pro</w:t>
      </w:r>
      <w:r w:rsidR="0045403B" w:rsidRPr="00800771">
        <w:rPr>
          <w:rFonts w:cs="Times New Roman"/>
          <w:spacing w:val="-10"/>
          <w:sz w:val="18"/>
          <w:szCs w:val="18"/>
        </w:rPr>
        <w:softHyphen/>
      </w:r>
      <w:r w:rsidRPr="00800771">
        <w:rPr>
          <w:rFonts w:cs="Times New Roman"/>
          <w:spacing w:val="-10"/>
          <w:sz w:val="18"/>
          <w:szCs w:val="18"/>
        </w:rPr>
        <w:t>duc</w:t>
      </w:r>
      <w:r w:rsidR="00A8614B" w:rsidRPr="00800771">
        <w:rPr>
          <w:rFonts w:cs="Times New Roman"/>
          <w:spacing w:val="-10"/>
          <w:sz w:val="18"/>
          <w:szCs w:val="18"/>
        </w:rPr>
        <w:softHyphen/>
      </w:r>
      <w:r w:rsidRPr="00800771">
        <w:rPr>
          <w:rFonts w:cs="Times New Roman"/>
          <w:spacing w:val="-10"/>
          <w:sz w:val="18"/>
          <w:szCs w:val="18"/>
        </w:rPr>
        <w:t xml:space="preserve">tion of goods but rather to a precise state of intermingling of bodies in a society, including all the attractions and repulsions, sympathies and antipathies, alterations, amalgamations, penetrations, and expansions that affect bodies of all kinds in their relations to one another.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90)</w:t>
      </w:r>
    </w:p>
    <w:p w:rsidR="00E535BF" w:rsidRPr="00800771" w:rsidRDefault="00E535BF" w:rsidP="00671B4A">
      <w:pPr>
        <w:tabs>
          <w:tab w:val="left" w:pos="426"/>
        </w:tabs>
        <w:spacing w:line="240" w:lineRule="exact"/>
        <w:ind w:firstLine="397"/>
        <w:rPr>
          <w:rFonts w:cs="Times New Roman"/>
          <w:spacing w:val="-10"/>
          <w:sz w:val="18"/>
          <w:szCs w:val="18"/>
        </w:rPr>
      </w:pPr>
    </w:p>
    <w:p w:rsidR="001B50EE" w:rsidRPr="00800771" w:rsidRDefault="00FD4CAB" w:rsidP="007C457C">
      <w:pPr>
        <w:tabs>
          <w:tab w:val="left" w:pos="426"/>
        </w:tabs>
        <w:spacing w:line="240" w:lineRule="exact"/>
        <w:ind w:firstLine="397"/>
        <w:rPr>
          <w:rFonts w:cs="Times New Roman"/>
          <w:spacing w:val="-10"/>
        </w:rPr>
      </w:pPr>
      <w:r w:rsidRPr="00800771">
        <w:rPr>
          <w:rFonts w:cs="Times New Roman"/>
          <w:spacing w:val="-10"/>
        </w:rPr>
        <w:t>Phonology and g</w:t>
      </w:r>
      <w:r w:rsidR="007C457C" w:rsidRPr="00800771">
        <w:rPr>
          <w:rFonts w:cs="Times New Roman"/>
          <w:spacing w:val="-10"/>
        </w:rPr>
        <w:t>enerative grammar</w:t>
      </w:r>
      <w:r w:rsidR="001B50EE" w:rsidRPr="00800771">
        <w:rPr>
          <w:rFonts w:cs="Times New Roman"/>
          <w:spacing w:val="-10"/>
        </w:rPr>
        <w:t xml:space="preserve"> met with </w:t>
      </w:r>
      <w:r w:rsidR="00AC1200" w:rsidRPr="00800771">
        <w:rPr>
          <w:rFonts w:cs="Times New Roman"/>
          <w:spacing w:val="-10"/>
        </w:rPr>
        <w:t>symmetrical</w:t>
      </w:r>
      <w:r w:rsidR="001B50EE" w:rsidRPr="00800771">
        <w:rPr>
          <w:rFonts w:cs="Times New Roman"/>
          <w:spacing w:val="-10"/>
        </w:rPr>
        <w:t xml:space="preserve"> diffi</w:t>
      </w:r>
      <w:r w:rsidRPr="00800771">
        <w:rPr>
          <w:rFonts w:cs="Times New Roman"/>
          <w:spacing w:val="-10"/>
        </w:rPr>
        <w:softHyphen/>
      </w:r>
      <w:r w:rsidR="001B50EE" w:rsidRPr="00800771">
        <w:rPr>
          <w:rFonts w:cs="Times New Roman"/>
          <w:spacing w:val="-10"/>
        </w:rPr>
        <w:t>cul</w:t>
      </w:r>
      <w:r w:rsidR="002C512A" w:rsidRPr="00800771">
        <w:rPr>
          <w:rFonts w:cs="Times New Roman"/>
          <w:spacing w:val="-10"/>
        </w:rPr>
        <w:softHyphen/>
      </w:r>
      <w:r w:rsidR="001B50EE" w:rsidRPr="00800771">
        <w:rPr>
          <w:rFonts w:cs="Times New Roman"/>
          <w:spacing w:val="-10"/>
        </w:rPr>
        <w:t>ties.</w:t>
      </w:r>
      <w:r w:rsidR="007C457C" w:rsidRPr="00800771">
        <w:rPr>
          <w:rFonts w:cs="Times New Roman"/>
          <w:spacing w:val="-10"/>
        </w:rPr>
        <w:t xml:space="preserve"> </w:t>
      </w:r>
      <w:r w:rsidRPr="00800771">
        <w:rPr>
          <w:rFonts w:cs="Times New Roman"/>
          <w:spacing w:val="-10"/>
        </w:rPr>
        <w:t>Whether “as signifying phonologica</w:t>
      </w:r>
      <w:r w:rsidR="002C512A" w:rsidRPr="00800771">
        <w:rPr>
          <w:rFonts w:cs="Times New Roman"/>
          <w:spacing w:val="-10"/>
        </w:rPr>
        <w:t>l structure, or as a deep syn</w:t>
      </w:r>
      <w:r w:rsidR="002C512A" w:rsidRPr="00800771">
        <w:rPr>
          <w:rFonts w:cs="Times New Roman"/>
          <w:spacing w:val="-10"/>
        </w:rPr>
        <w:softHyphen/>
        <w:t>tac</w:t>
      </w:r>
      <w:r w:rsidRPr="00800771">
        <w:rPr>
          <w:rFonts w:cs="Times New Roman"/>
          <w:spacing w:val="-10"/>
        </w:rPr>
        <w:t>tical structure,” t</w:t>
      </w:r>
      <w:r w:rsidR="007C457C" w:rsidRPr="00800771">
        <w:rPr>
          <w:rFonts w:cs="Times New Roman"/>
          <w:spacing w:val="-10"/>
        </w:rPr>
        <w:t xml:space="preserve">he </w:t>
      </w:r>
      <w:r w:rsidR="00466B65" w:rsidRPr="00800771">
        <w:rPr>
          <w:rFonts w:cs="Times New Roman"/>
          <w:spacing w:val="-10"/>
        </w:rPr>
        <w:t>tongue</w:t>
      </w:r>
      <w:r w:rsidR="007C457C" w:rsidRPr="00800771">
        <w:rPr>
          <w:rFonts w:cs="Times New Roman"/>
          <w:spacing w:val="-10"/>
        </w:rPr>
        <w:t xml:space="preserve"> was </w:t>
      </w:r>
      <w:r w:rsidRPr="00800771">
        <w:rPr>
          <w:rFonts w:cs="Times New Roman"/>
          <w:spacing w:val="-10"/>
        </w:rPr>
        <w:t xml:space="preserve">reduced to </w:t>
      </w:r>
      <w:r w:rsidR="007C457C" w:rsidRPr="00800771">
        <w:rPr>
          <w:rFonts w:cs="Times New Roman"/>
          <w:spacing w:val="-10"/>
        </w:rPr>
        <w:t>“a synchronic set of con</w:t>
      </w:r>
      <w:r w:rsidR="00A8614B" w:rsidRPr="00800771">
        <w:rPr>
          <w:rFonts w:cs="Times New Roman"/>
          <w:spacing w:val="-10"/>
        </w:rPr>
        <w:softHyphen/>
      </w:r>
      <w:r w:rsidR="007C457C" w:rsidRPr="00800771">
        <w:rPr>
          <w:rFonts w:cs="Times New Roman"/>
          <w:spacing w:val="-10"/>
        </w:rPr>
        <w:t>stants</w:t>
      </w:r>
      <w:r w:rsidRPr="00800771">
        <w:rPr>
          <w:rFonts w:cs="Times New Roman"/>
          <w:spacing w:val="-10"/>
        </w:rPr>
        <w:t>,</w:t>
      </w:r>
      <w:r w:rsidR="007C457C" w:rsidRPr="00800771">
        <w:rPr>
          <w:rFonts w:cs="Times New Roman"/>
          <w:spacing w:val="-10"/>
        </w:rPr>
        <w:t xml:space="preserve">” which accounted for the production of </w:t>
      </w:r>
      <w:r w:rsidR="00FA63A3" w:rsidRPr="00800771">
        <w:rPr>
          <w:rFonts w:cs="Times New Roman"/>
          <w:spacing w:val="-10"/>
        </w:rPr>
        <w:t xml:space="preserve">meaningful </w:t>
      </w:r>
      <w:r w:rsidR="007C457C" w:rsidRPr="00800771">
        <w:rPr>
          <w:rFonts w:cs="Times New Roman"/>
          <w:spacing w:val="-10"/>
        </w:rPr>
        <w:t>state</w:t>
      </w:r>
      <w:r w:rsidR="0033234E" w:rsidRPr="00800771">
        <w:rPr>
          <w:rFonts w:cs="Times New Roman"/>
          <w:spacing w:val="-10"/>
        </w:rPr>
        <w:softHyphen/>
      </w:r>
      <w:r w:rsidR="007C457C" w:rsidRPr="00800771">
        <w:rPr>
          <w:rFonts w:cs="Times New Roman"/>
          <w:spacing w:val="-10"/>
        </w:rPr>
        <w:t xml:space="preserve">ments </w:t>
      </w:r>
      <w:r w:rsidR="00CC207B" w:rsidRPr="00800771">
        <w:rPr>
          <w:rFonts w:cs="Times New Roman"/>
          <w:spacing w:val="-10"/>
        </w:rPr>
        <w:t>without any mention to pragma</w:t>
      </w:r>
      <w:r w:rsidR="000317E5" w:rsidRPr="00800771">
        <w:rPr>
          <w:rFonts w:cs="Times New Roman"/>
          <w:spacing w:val="-10"/>
        </w:rPr>
        <w:softHyphen/>
      </w:r>
      <w:r w:rsidR="00CC207B" w:rsidRPr="00800771">
        <w:rPr>
          <w:rFonts w:cs="Times New Roman"/>
          <w:spacing w:val="-10"/>
        </w:rPr>
        <w:t>tic aspects, or in the best cases, consider</w:t>
      </w:r>
      <w:r w:rsidR="00A8614B" w:rsidRPr="00800771">
        <w:rPr>
          <w:rFonts w:cs="Times New Roman"/>
          <w:spacing w:val="-10"/>
        </w:rPr>
        <w:softHyphen/>
      </w:r>
      <w:r w:rsidR="00CC207B" w:rsidRPr="00800771">
        <w:rPr>
          <w:rFonts w:cs="Times New Roman"/>
          <w:spacing w:val="-10"/>
        </w:rPr>
        <w:t xml:space="preserve">ing them as unessential </w:t>
      </w:r>
      <w:r w:rsidR="00B06F74" w:rsidRPr="00800771">
        <w:rPr>
          <w:rFonts w:cs="Times New Roman"/>
          <w:spacing w:val="-10"/>
        </w:rPr>
        <w:t>adjuvant</w:t>
      </w:r>
      <w:r w:rsidR="00CC207B" w:rsidRPr="00800771">
        <w:rPr>
          <w:rFonts w:cs="Times New Roman"/>
          <w:spacing w:val="-10"/>
        </w:rPr>
        <w:t>.</w:t>
      </w:r>
      <w:r w:rsidR="007C457C" w:rsidRPr="00800771">
        <w:rPr>
          <w:rFonts w:cs="Times New Roman"/>
          <w:spacing w:val="-10"/>
        </w:rPr>
        <w:t xml:space="preserve"> </w:t>
      </w:r>
    </w:p>
    <w:p w:rsidR="00FA63A3" w:rsidRPr="00800771" w:rsidRDefault="00FA63A3" w:rsidP="007C457C">
      <w:pPr>
        <w:tabs>
          <w:tab w:val="left" w:pos="426"/>
        </w:tabs>
        <w:spacing w:line="240" w:lineRule="exact"/>
        <w:ind w:firstLine="397"/>
        <w:rPr>
          <w:rFonts w:cs="Times New Roman"/>
          <w:spacing w:val="-10"/>
        </w:rPr>
      </w:pPr>
    </w:p>
    <w:p w:rsidR="00FD4CAB" w:rsidRPr="00800771" w:rsidRDefault="00FD4CAB" w:rsidP="00FD4CAB">
      <w:pPr>
        <w:tabs>
          <w:tab w:val="left" w:pos="426"/>
        </w:tabs>
        <w:spacing w:line="240" w:lineRule="exact"/>
        <w:ind w:firstLine="397"/>
        <w:rPr>
          <w:rFonts w:cs="Times New Roman"/>
          <w:iCs/>
          <w:spacing w:val="-10"/>
          <w:sz w:val="18"/>
          <w:szCs w:val="18"/>
        </w:rPr>
      </w:pPr>
      <w:r w:rsidRPr="00800771">
        <w:rPr>
          <w:rFonts w:cs="Times New Roman"/>
          <w:spacing w:val="-10"/>
          <w:sz w:val="18"/>
          <w:szCs w:val="18"/>
        </w:rPr>
        <w:t>The other mistake (which is combined with the first as needed) is to believe in the adequacy of the form of expression as a linguistic system. This system may be conceived as a signifying phonological structure, or as a deep syntactical structure. In either case, it is credited with engendering semantics, therefore of fulfilling expression, whereas contents are relegated to the arbitrariness of a simple “reference” and pragma</w:t>
      </w:r>
      <w:r w:rsidR="00237E0B" w:rsidRPr="00800771">
        <w:rPr>
          <w:rFonts w:cs="Times New Roman"/>
          <w:spacing w:val="-10"/>
          <w:sz w:val="18"/>
          <w:szCs w:val="18"/>
        </w:rPr>
        <w:softHyphen/>
      </w:r>
      <w:r w:rsidRPr="00800771">
        <w:rPr>
          <w:rFonts w:cs="Times New Roman"/>
          <w:spacing w:val="-10"/>
          <w:sz w:val="18"/>
          <w:szCs w:val="18"/>
        </w:rPr>
        <w:t xml:space="preserve">tics to the exteriority of nonlinguistic factors. What all of these undertakings have in common is to erect an </w:t>
      </w:r>
      <w:r w:rsidRPr="00800771">
        <w:rPr>
          <w:rFonts w:cs="Times New Roman"/>
          <w:i/>
          <w:iCs/>
          <w:spacing w:val="-10"/>
          <w:sz w:val="18"/>
          <w:szCs w:val="18"/>
        </w:rPr>
        <w:t xml:space="preserve">abstract machine of </w:t>
      </w:r>
      <w:r w:rsidR="00466B65" w:rsidRPr="00800771">
        <w:rPr>
          <w:rFonts w:cs="Times New Roman"/>
          <w:i/>
          <w:iCs/>
          <w:spacing w:val="-10"/>
          <w:sz w:val="18"/>
          <w:szCs w:val="18"/>
        </w:rPr>
        <w:t>[the tongue]</w:t>
      </w:r>
      <w:r w:rsidR="00466B65" w:rsidRPr="00800771">
        <w:rPr>
          <w:rFonts w:cs="Times New Roman"/>
          <w:iCs/>
          <w:spacing w:val="-10"/>
          <w:sz w:val="18"/>
          <w:szCs w:val="18"/>
        </w:rPr>
        <w:t>[la langue]</w:t>
      </w:r>
      <w:r w:rsidRPr="00800771">
        <w:rPr>
          <w:rFonts w:cs="Times New Roman"/>
          <w:iCs/>
          <w:spacing w:val="-10"/>
          <w:sz w:val="18"/>
          <w:szCs w:val="18"/>
        </w:rPr>
        <w:t>,</w:t>
      </w:r>
      <w:r w:rsidRPr="00800771">
        <w:rPr>
          <w:rFonts w:cs="Times New Roman"/>
          <w:spacing w:val="-10"/>
          <w:sz w:val="18"/>
          <w:szCs w:val="18"/>
        </w:rPr>
        <w:t xml:space="preserve"> but as a synchronic set of constants.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w:t>
      </w:r>
      <w:r w:rsidR="002C512A" w:rsidRPr="00800771">
        <w:rPr>
          <w:rFonts w:cs="Times New Roman"/>
          <w:iCs/>
          <w:spacing w:val="-10"/>
          <w:sz w:val="18"/>
          <w:szCs w:val="18"/>
        </w:rPr>
        <w:t>80, trans. B. Massumi, 1987, p. </w:t>
      </w:r>
      <w:r w:rsidRPr="00800771">
        <w:rPr>
          <w:rFonts w:cs="Times New Roman"/>
          <w:iCs/>
          <w:spacing w:val="-10"/>
          <w:sz w:val="18"/>
          <w:szCs w:val="18"/>
        </w:rPr>
        <w:t>90</w:t>
      </w:r>
      <w:r w:rsidR="00466B65" w:rsidRPr="00800771">
        <w:rPr>
          <w:rFonts w:cs="Times New Roman"/>
          <w:iCs/>
          <w:spacing w:val="-10"/>
          <w:sz w:val="18"/>
          <w:szCs w:val="18"/>
        </w:rPr>
        <w:t>, my mod.</w:t>
      </w:r>
      <w:r w:rsidRPr="00800771">
        <w:rPr>
          <w:rFonts w:cs="Times New Roman"/>
          <w:iCs/>
          <w:spacing w:val="-10"/>
          <w:sz w:val="18"/>
          <w:szCs w:val="18"/>
        </w:rPr>
        <w:t>)</w:t>
      </w:r>
    </w:p>
    <w:p w:rsidR="00005190" w:rsidRPr="00800771" w:rsidRDefault="00005190" w:rsidP="007C457C">
      <w:pPr>
        <w:tabs>
          <w:tab w:val="left" w:pos="426"/>
        </w:tabs>
        <w:spacing w:line="240" w:lineRule="exact"/>
        <w:ind w:firstLine="397"/>
        <w:rPr>
          <w:rFonts w:cs="Times New Roman"/>
          <w:spacing w:val="-10"/>
        </w:rPr>
      </w:pPr>
    </w:p>
    <w:p w:rsidR="007C457C" w:rsidRPr="00800771" w:rsidRDefault="007C457C" w:rsidP="007C457C">
      <w:pPr>
        <w:tabs>
          <w:tab w:val="left" w:pos="426"/>
        </w:tabs>
        <w:spacing w:line="240" w:lineRule="exact"/>
        <w:ind w:firstLine="397"/>
        <w:rPr>
          <w:rFonts w:cs="Times New Roman"/>
          <w:spacing w:val="-12"/>
        </w:rPr>
      </w:pPr>
      <w:r w:rsidRPr="00800771">
        <w:rPr>
          <w:rFonts w:cs="Times New Roman"/>
          <w:spacing w:val="-12"/>
        </w:rPr>
        <w:t xml:space="preserve">Consequently, </w:t>
      </w:r>
      <w:r w:rsidR="00FD4CAB" w:rsidRPr="00800771">
        <w:rPr>
          <w:rFonts w:cs="Times New Roman"/>
          <w:spacing w:val="-12"/>
        </w:rPr>
        <w:t>structural and systemist linguistics</w:t>
      </w:r>
      <w:r w:rsidR="00FA63A3" w:rsidRPr="00800771">
        <w:rPr>
          <w:rFonts w:cs="Times New Roman"/>
          <w:spacing w:val="-12"/>
        </w:rPr>
        <w:t>, whatever their ori</w:t>
      </w:r>
      <w:r w:rsidR="00A8614B" w:rsidRPr="00800771">
        <w:rPr>
          <w:rFonts w:cs="Times New Roman"/>
          <w:spacing w:val="-12"/>
        </w:rPr>
        <w:softHyphen/>
      </w:r>
      <w:r w:rsidR="00FA63A3" w:rsidRPr="00800771">
        <w:rPr>
          <w:rFonts w:cs="Times New Roman"/>
          <w:spacing w:val="-12"/>
        </w:rPr>
        <w:t>en</w:t>
      </w:r>
      <w:r w:rsidR="0008512F" w:rsidRPr="00800771">
        <w:rPr>
          <w:rFonts w:cs="Times New Roman"/>
          <w:spacing w:val="-12"/>
        </w:rPr>
        <w:softHyphen/>
      </w:r>
      <w:r w:rsidR="00FA63A3" w:rsidRPr="00800771">
        <w:rPr>
          <w:rFonts w:cs="Times New Roman"/>
          <w:spacing w:val="-12"/>
        </w:rPr>
        <w:t>tation,</w:t>
      </w:r>
      <w:r w:rsidRPr="00800771">
        <w:rPr>
          <w:rFonts w:cs="Times New Roman"/>
          <w:spacing w:val="-12"/>
        </w:rPr>
        <w:t xml:space="preserve"> could only </w:t>
      </w:r>
      <w:r w:rsidR="00FA63A3" w:rsidRPr="00800771">
        <w:rPr>
          <w:rFonts w:cs="Times New Roman"/>
          <w:spacing w:val="-12"/>
        </w:rPr>
        <w:t xml:space="preserve">superimpose their “arborescent model” on the </w:t>
      </w:r>
      <w:r w:rsidR="00CC207B" w:rsidRPr="00800771">
        <w:rPr>
          <w:rFonts w:cs="Times New Roman"/>
          <w:spacing w:val="-12"/>
        </w:rPr>
        <w:t xml:space="preserve">flow of </w:t>
      </w:r>
      <w:r w:rsidR="00FA63A3" w:rsidRPr="00800771">
        <w:rPr>
          <w:rFonts w:cs="Times New Roman"/>
          <w:spacing w:val="-12"/>
        </w:rPr>
        <w:t>statements</w:t>
      </w:r>
      <w:r w:rsidR="00452E4F" w:rsidRPr="00800771">
        <w:rPr>
          <w:rFonts w:cs="Times New Roman"/>
          <w:spacing w:val="-12"/>
        </w:rPr>
        <w:t xml:space="preserve"> and </w:t>
      </w:r>
      <w:r w:rsidRPr="00800771">
        <w:rPr>
          <w:rFonts w:cs="Times New Roman"/>
          <w:spacing w:val="-12"/>
        </w:rPr>
        <w:t xml:space="preserve">miss the rhizomatic nature of </w:t>
      </w:r>
      <w:r w:rsidR="004A7DAC" w:rsidRPr="00800771">
        <w:rPr>
          <w:rFonts w:cs="Times New Roman"/>
          <w:spacing w:val="-12"/>
        </w:rPr>
        <w:t>language</w:t>
      </w:r>
      <w:r w:rsidRPr="00800771">
        <w:rPr>
          <w:rFonts w:cs="Times New Roman"/>
          <w:spacing w:val="-12"/>
        </w:rPr>
        <w:t xml:space="preserve"> pro</w:t>
      </w:r>
      <w:r w:rsidR="001F1EDE" w:rsidRPr="00800771">
        <w:rPr>
          <w:rFonts w:cs="Times New Roman"/>
          <w:spacing w:val="-12"/>
        </w:rPr>
        <w:softHyphen/>
      </w:r>
      <w:r w:rsidRPr="00800771">
        <w:rPr>
          <w:rFonts w:cs="Times New Roman"/>
          <w:spacing w:val="-12"/>
        </w:rPr>
        <w:t>duction.</w:t>
      </w:r>
    </w:p>
    <w:p w:rsidR="007C457C" w:rsidRPr="00800771" w:rsidRDefault="007C457C" w:rsidP="007C457C">
      <w:pPr>
        <w:tabs>
          <w:tab w:val="left" w:pos="426"/>
        </w:tabs>
        <w:spacing w:line="240" w:lineRule="exact"/>
        <w:ind w:firstLine="397"/>
        <w:rPr>
          <w:rFonts w:cs="Times New Roman"/>
          <w:spacing w:val="-10"/>
        </w:rPr>
      </w:pPr>
    </w:p>
    <w:p w:rsidR="007C457C" w:rsidRPr="00800771" w:rsidRDefault="007C457C" w:rsidP="007C457C">
      <w:pPr>
        <w:tabs>
          <w:tab w:val="left" w:pos="426"/>
        </w:tabs>
        <w:spacing w:line="240" w:lineRule="exact"/>
        <w:ind w:firstLine="397"/>
        <w:rPr>
          <w:rFonts w:cs="Times New Roman"/>
          <w:spacing w:val="-10"/>
          <w:sz w:val="18"/>
          <w:szCs w:val="18"/>
        </w:rPr>
      </w:pPr>
      <w:r w:rsidRPr="00800771">
        <w:rPr>
          <w:rFonts w:cs="Times New Roman"/>
          <w:spacing w:val="-10"/>
          <w:sz w:val="18"/>
          <w:szCs w:val="18"/>
        </w:rPr>
        <w:t>Chomsky’s abstract machine retains an arborescent model and a linear ordering of linguistic elements in sentences and sentence combinations. But as soon as pragmatic values or internal variables are taken into account, in particular with respect to indirect discourse, one is obliged to bring “hypersentences” into play or to construct “abstract objects” (incor</w:t>
      </w:r>
      <w:r w:rsidR="00A8614B" w:rsidRPr="00800771">
        <w:rPr>
          <w:rFonts w:cs="Times New Roman"/>
          <w:spacing w:val="-10"/>
          <w:sz w:val="18"/>
          <w:szCs w:val="18"/>
        </w:rPr>
        <w:softHyphen/>
      </w:r>
      <w:r w:rsidRPr="00800771">
        <w:rPr>
          <w:rFonts w:cs="Times New Roman"/>
          <w:spacing w:val="-10"/>
          <w:sz w:val="18"/>
          <w:szCs w:val="18"/>
        </w:rPr>
        <w:t xml:space="preserve">poreal transformations). This implies superlinearity, in other words, a plane whose elements no longer have a fixed linear order: the rhizome model.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91)</w:t>
      </w:r>
    </w:p>
    <w:p w:rsidR="00511A34" w:rsidRPr="00800771" w:rsidRDefault="00511A34" w:rsidP="00F203D7">
      <w:pPr>
        <w:tabs>
          <w:tab w:val="left" w:pos="426"/>
        </w:tabs>
        <w:spacing w:line="240" w:lineRule="exact"/>
        <w:ind w:firstLine="397"/>
        <w:rPr>
          <w:rFonts w:cs="Times New Roman"/>
          <w:spacing w:val="-10"/>
        </w:rPr>
      </w:pPr>
    </w:p>
    <w:p w:rsidR="002E2A77" w:rsidRPr="00800771" w:rsidRDefault="002E2A77" w:rsidP="002E2A77">
      <w:pPr>
        <w:tabs>
          <w:tab w:val="left" w:pos="426"/>
        </w:tabs>
        <w:spacing w:line="240" w:lineRule="exact"/>
        <w:ind w:firstLine="397"/>
        <w:rPr>
          <w:rFonts w:cs="Times New Roman"/>
          <w:spacing w:val="-10"/>
        </w:rPr>
      </w:pPr>
      <w:r w:rsidRPr="00800771">
        <w:rPr>
          <w:rFonts w:cs="Times New Roman"/>
          <w:spacing w:val="-10"/>
        </w:rPr>
        <w:t>By contrast</w:t>
      </w:r>
      <w:r w:rsidR="00FD4CAB" w:rsidRPr="00800771">
        <w:rPr>
          <w:rFonts w:cs="Times New Roman"/>
          <w:spacing w:val="-10"/>
        </w:rPr>
        <w:t xml:space="preserve"> with all structuralist or systemist theories, whether </w:t>
      </w:r>
      <w:r w:rsidR="00671D10" w:rsidRPr="00800771">
        <w:rPr>
          <w:rFonts w:cs="Times New Roman"/>
          <w:spacing w:val="-10"/>
        </w:rPr>
        <w:t>in</w:t>
      </w:r>
      <w:r w:rsidR="00FD4CAB" w:rsidRPr="00800771">
        <w:rPr>
          <w:rFonts w:cs="Times New Roman"/>
          <w:spacing w:val="-10"/>
        </w:rPr>
        <w:t xml:space="preserve"> econom</w:t>
      </w:r>
      <w:r w:rsidR="00671D10" w:rsidRPr="00800771">
        <w:rPr>
          <w:rFonts w:cs="Times New Roman"/>
          <w:spacing w:val="-10"/>
        </w:rPr>
        <w:t>ics</w:t>
      </w:r>
      <w:r w:rsidR="00FD4CAB" w:rsidRPr="00800771">
        <w:rPr>
          <w:rFonts w:cs="Times New Roman"/>
          <w:spacing w:val="-10"/>
        </w:rPr>
        <w:t xml:space="preserve"> or l</w:t>
      </w:r>
      <w:r w:rsidR="00671D10" w:rsidRPr="00800771">
        <w:rPr>
          <w:rFonts w:cs="Times New Roman"/>
          <w:spacing w:val="-10"/>
        </w:rPr>
        <w:t>i</w:t>
      </w:r>
      <w:r w:rsidR="00FD4CAB" w:rsidRPr="00800771">
        <w:rPr>
          <w:rFonts w:cs="Times New Roman"/>
          <w:spacing w:val="-10"/>
        </w:rPr>
        <w:t>ngu</w:t>
      </w:r>
      <w:r w:rsidR="00671D10" w:rsidRPr="00800771">
        <w:rPr>
          <w:rFonts w:cs="Times New Roman"/>
          <w:spacing w:val="-10"/>
        </w:rPr>
        <w:t>istics</w:t>
      </w:r>
      <w:r w:rsidRPr="00800771">
        <w:rPr>
          <w:rFonts w:cs="Times New Roman"/>
          <w:spacing w:val="-10"/>
        </w:rPr>
        <w:t xml:space="preserve">, </w:t>
      </w:r>
      <w:r w:rsidR="00FD4CAB" w:rsidRPr="00800771">
        <w:rPr>
          <w:rFonts w:cs="Times New Roman"/>
          <w:spacing w:val="-10"/>
        </w:rPr>
        <w:t>primacy shou</w:t>
      </w:r>
      <w:r w:rsidR="00733E26" w:rsidRPr="00800771">
        <w:rPr>
          <w:rFonts w:cs="Times New Roman"/>
          <w:spacing w:val="-10"/>
        </w:rPr>
        <w:t>l</w:t>
      </w:r>
      <w:r w:rsidR="00FD4CAB" w:rsidRPr="00800771">
        <w:rPr>
          <w:rFonts w:cs="Times New Roman"/>
          <w:spacing w:val="-10"/>
        </w:rPr>
        <w:t xml:space="preserve">d be </w:t>
      </w:r>
      <w:r w:rsidR="00A479FC" w:rsidRPr="00800771">
        <w:rPr>
          <w:rFonts w:cs="Times New Roman"/>
          <w:spacing w:val="-10"/>
        </w:rPr>
        <w:t>granted</w:t>
      </w:r>
      <w:r w:rsidR="00FD4CAB" w:rsidRPr="00800771">
        <w:rPr>
          <w:rFonts w:cs="Times New Roman"/>
          <w:spacing w:val="-10"/>
        </w:rPr>
        <w:t xml:space="preserve"> to </w:t>
      </w:r>
      <w:r w:rsidR="0033234E" w:rsidRPr="00800771">
        <w:rPr>
          <w:rFonts w:cs="Times New Roman"/>
          <w:spacing w:val="-10"/>
        </w:rPr>
        <w:t xml:space="preserve">assemblages of </w:t>
      </w:r>
      <w:r w:rsidRPr="00800771">
        <w:rPr>
          <w:rFonts w:cs="Times New Roman"/>
          <w:spacing w:val="-10"/>
        </w:rPr>
        <w:t xml:space="preserve">statements and bodies </w:t>
      </w:r>
      <w:r w:rsidR="00733E26" w:rsidRPr="00800771">
        <w:rPr>
          <w:rFonts w:cs="Times New Roman"/>
          <w:spacing w:val="-10"/>
        </w:rPr>
        <w:t xml:space="preserve">and their respective </w:t>
      </w:r>
      <w:r w:rsidR="00A479FC" w:rsidRPr="00800771">
        <w:rPr>
          <w:rFonts w:cs="Times New Roman"/>
          <w:spacing w:val="-10"/>
        </w:rPr>
        <w:t xml:space="preserve">movements of </w:t>
      </w:r>
      <w:r w:rsidR="00733E26" w:rsidRPr="00800771">
        <w:rPr>
          <w:rFonts w:cs="Times New Roman"/>
          <w:spacing w:val="-10"/>
        </w:rPr>
        <w:t>deter</w:t>
      </w:r>
      <w:r w:rsidR="0033234E" w:rsidRPr="00800771">
        <w:rPr>
          <w:rFonts w:cs="Times New Roman"/>
          <w:spacing w:val="-10"/>
        </w:rPr>
        <w:softHyphen/>
      </w:r>
      <w:r w:rsidR="00733E26" w:rsidRPr="00800771">
        <w:rPr>
          <w:rFonts w:cs="Times New Roman"/>
          <w:spacing w:val="-10"/>
        </w:rPr>
        <w:t>ritorializa</w:t>
      </w:r>
      <w:r w:rsidR="00557269" w:rsidRPr="00800771">
        <w:rPr>
          <w:rFonts w:cs="Times New Roman"/>
          <w:spacing w:val="-10"/>
        </w:rPr>
        <w:softHyphen/>
      </w:r>
      <w:r w:rsidR="00733E26" w:rsidRPr="00800771">
        <w:rPr>
          <w:rFonts w:cs="Times New Roman"/>
          <w:spacing w:val="-10"/>
        </w:rPr>
        <w:t>tion and reterritorialization</w:t>
      </w:r>
      <w:r w:rsidRPr="00800771">
        <w:rPr>
          <w:rFonts w:cs="Times New Roman"/>
          <w:spacing w:val="-10"/>
        </w:rPr>
        <w:t xml:space="preserve">. </w:t>
      </w:r>
      <w:r w:rsidR="0026435A" w:rsidRPr="00800771">
        <w:rPr>
          <w:rFonts w:cs="Times New Roman"/>
          <w:spacing w:val="-10"/>
        </w:rPr>
        <w:t>Th</w:t>
      </w:r>
      <w:r w:rsidR="00A2055B" w:rsidRPr="00800771">
        <w:rPr>
          <w:rFonts w:cs="Times New Roman"/>
          <w:spacing w:val="-10"/>
        </w:rPr>
        <w:t>e</w:t>
      </w:r>
      <w:r w:rsidR="0026435A" w:rsidRPr="00800771">
        <w:rPr>
          <w:rFonts w:cs="Times New Roman"/>
          <w:spacing w:val="-10"/>
        </w:rPr>
        <w:t xml:space="preserve"> </w:t>
      </w:r>
      <w:r w:rsidR="00733E26" w:rsidRPr="00800771">
        <w:rPr>
          <w:rFonts w:cs="Times New Roman"/>
          <w:spacing w:val="-10"/>
        </w:rPr>
        <w:t xml:space="preserve">changing </w:t>
      </w:r>
      <w:r w:rsidR="00A2055B" w:rsidRPr="00800771">
        <w:rPr>
          <w:rFonts w:cs="Times New Roman"/>
          <w:spacing w:val="-10"/>
        </w:rPr>
        <w:t xml:space="preserve">and </w:t>
      </w:r>
      <w:r w:rsidR="00FA63A3" w:rsidRPr="00800771">
        <w:rPr>
          <w:rFonts w:cs="Times New Roman"/>
          <w:spacing w:val="-10"/>
        </w:rPr>
        <w:t>heteroge</w:t>
      </w:r>
      <w:r w:rsidR="00A2055B" w:rsidRPr="00800771">
        <w:rPr>
          <w:rFonts w:cs="Times New Roman"/>
          <w:spacing w:val="-10"/>
        </w:rPr>
        <w:softHyphen/>
      </w:r>
      <w:r w:rsidR="00FA63A3" w:rsidRPr="00800771">
        <w:rPr>
          <w:rFonts w:cs="Times New Roman"/>
          <w:spacing w:val="-10"/>
        </w:rPr>
        <w:t xml:space="preserve">neous </w:t>
      </w:r>
      <w:r w:rsidR="0026435A" w:rsidRPr="00800771">
        <w:rPr>
          <w:rFonts w:cs="Times New Roman"/>
          <w:spacing w:val="-10"/>
        </w:rPr>
        <w:t>assem</w:t>
      </w:r>
      <w:r w:rsidR="00557269" w:rsidRPr="00800771">
        <w:rPr>
          <w:rFonts w:cs="Times New Roman"/>
          <w:spacing w:val="-10"/>
        </w:rPr>
        <w:softHyphen/>
      </w:r>
      <w:r w:rsidR="0026435A" w:rsidRPr="00800771">
        <w:rPr>
          <w:rFonts w:cs="Times New Roman"/>
          <w:spacing w:val="-10"/>
        </w:rPr>
        <w:t>blages</w:t>
      </w:r>
      <w:r w:rsidRPr="00800771">
        <w:rPr>
          <w:rFonts w:cs="Times New Roman"/>
          <w:spacing w:val="-10"/>
        </w:rPr>
        <w:t xml:space="preserve"> consti</w:t>
      </w:r>
      <w:r w:rsidR="00A479FC" w:rsidRPr="00800771">
        <w:rPr>
          <w:rFonts w:cs="Times New Roman"/>
          <w:spacing w:val="-10"/>
        </w:rPr>
        <w:softHyphen/>
      </w:r>
      <w:r w:rsidRPr="00800771">
        <w:rPr>
          <w:rFonts w:cs="Times New Roman"/>
          <w:spacing w:val="-10"/>
        </w:rPr>
        <w:t>tuted the only significant</w:t>
      </w:r>
      <w:r w:rsidR="00FA63A3" w:rsidRPr="00800771">
        <w:rPr>
          <w:rFonts w:cs="Times New Roman"/>
          <w:spacing w:val="-10"/>
        </w:rPr>
        <w:t xml:space="preserve"> and meaningful</w:t>
      </w:r>
      <w:r w:rsidRPr="00800771">
        <w:rPr>
          <w:rFonts w:cs="Times New Roman"/>
          <w:spacing w:val="-10"/>
        </w:rPr>
        <w:t xml:space="preserve"> reality.</w:t>
      </w:r>
    </w:p>
    <w:p w:rsidR="002E2A77" w:rsidRPr="00800771" w:rsidRDefault="002E2A77" w:rsidP="002E2A77">
      <w:pPr>
        <w:tabs>
          <w:tab w:val="left" w:pos="426"/>
        </w:tabs>
        <w:spacing w:line="240" w:lineRule="exact"/>
        <w:ind w:firstLine="397"/>
        <w:rPr>
          <w:rFonts w:cs="Times New Roman"/>
          <w:spacing w:val="-10"/>
        </w:rPr>
      </w:pPr>
    </w:p>
    <w:p w:rsidR="002E2A77" w:rsidRPr="00800771" w:rsidRDefault="002E2A77" w:rsidP="002E2A77">
      <w:pPr>
        <w:tabs>
          <w:tab w:val="left" w:pos="426"/>
        </w:tabs>
        <w:spacing w:line="240" w:lineRule="exact"/>
        <w:ind w:firstLine="397"/>
        <w:rPr>
          <w:rFonts w:cs="Times New Roman"/>
          <w:iCs/>
          <w:spacing w:val="-10"/>
          <w:sz w:val="18"/>
          <w:szCs w:val="18"/>
        </w:rPr>
      </w:pPr>
      <w:r w:rsidRPr="00800771">
        <w:rPr>
          <w:rFonts w:cs="Times New Roman"/>
          <w:spacing w:val="-10"/>
          <w:sz w:val="18"/>
          <w:szCs w:val="18"/>
        </w:rPr>
        <w:t>An assemblage has neither base nor superstructure, neither deep structure nor superfi</w:t>
      </w:r>
      <w:r w:rsidR="00A8614B" w:rsidRPr="00800771">
        <w:rPr>
          <w:rFonts w:cs="Times New Roman"/>
          <w:spacing w:val="-10"/>
          <w:sz w:val="18"/>
          <w:szCs w:val="18"/>
        </w:rPr>
        <w:softHyphen/>
      </w:r>
      <w:r w:rsidRPr="00800771">
        <w:rPr>
          <w:rFonts w:cs="Times New Roman"/>
          <w:spacing w:val="-10"/>
          <w:sz w:val="18"/>
          <w:szCs w:val="18"/>
        </w:rPr>
        <w:t xml:space="preserve">cial structure; it flattens all of its dimensions onto a single plane of consistency upon which reciprocal presuppositions and mutual insertions play themselves out.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 90)</w:t>
      </w:r>
    </w:p>
    <w:p w:rsidR="0033234E" w:rsidRPr="00800771" w:rsidRDefault="0033234E" w:rsidP="002E2A77">
      <w:pPr>
        <w:tabs>
          <w:tab w:val="left" w:pos="426"/>
        </w:tabs>
        <w:spacing w:line="240" w:lineRule="exact"/>
        <w:ind w:firstLine="397"/>
        <w:rPr>
          <w:rFonts w:cs="Times New Roman"/>
          <w:spacing w:val="-10"/>
          <w:sz w:val="18"/>
          <w:szCs w:val="18"/>
        </w:rPr>
      </w:pPr>
    </w:p>
    <w:p w:rsidR="00452E4F" w:rsidRPr="00800771" w:rsidRDefault="00944D6B" w:rsidP="00452E4F">
      <w:pPr>
        <w:tabs>
          <w:tab w:val="left" w:pos="426"/>
        </w:tabs>
        <w:spacing w:line="240" w:lineRule="exact"/>
        <w:ind w:firstLine="397"/>
        <w:rPr>
          <w:rFonts w:cs="Times New Roman"/>
          <w:spacing w:val="-10"/>
        </w:rPr>
      </w:pPr>
      <w:r w:rsidRPr="00800771">
        <w:rPr>
          <w:rFonts w:cs="Times New Roman"/>
          <w:spacing w:val="-10"/>
        </w:rPr>
        <w:t>By way of</w:t>
      </w:r>
      <w:r w:rsidR="00347D41" w:rsidRPr="00800771">
        <w:rPr>
          <w:rFonts w:cs="Times New Roman"/>
          <w:spacing w:val="-10"/>
        </w:rPr>
        <w:t xml:space="preserve"> conclusion</w:t>
      </w:r>
      <w:r w:rsidR="00856F23" w:rsidRPr="00800771">
        <w:rPr>
          <w:rFonts w:cs="Times New Roman"/>
          <w:spacing w:val="-10"/>
        </w:rPr>
        <w:t xml:space="preserve">, </w:t>
      </w:r>
      <w:r w:rsidR="00452E4F" w:rsidRPr="00800771">
        <w:rPr>
          <w:rFonts w:cs="Times New Roman"/>
          <w:spacing w:val="-10"/>
        </w:rPr>
        <w:t xml:space="preserve">Deleuze and Guattari </w:t>
      </w:r>
      <w:r w:rsidRPr="00800771">
        <w:rPr>
          <w:rFonts w:cs="Times New Roman"/>
          <w:spacing w:val="-10"/>
        </w:rPr>
        <w:t>recommended</w:t>
      </w:r>
      <w:r w:rsidR="00452E4F" w:rsidRPr="00800771">
        <w:rPr>
          <w:rFonts w:cs="Times New Roman"/>
          <w:spacing w:val="-10"/>
        </w:rPr>
        <w:t xml:space="preserve"> </w:t>
      </w:r>
      <w:r w:rsidR="00172912" w:rsidRPr="00800771">
        <w:rPr>
          <w:rFonts w:cs="Times New Roman"/>
          <w:spacing w:val="-10"/>
        </w:rPr>
        <w:t>taking</w:t>
      </w:r>
      <w:r w:rsidR="00452E4F" w:rsidRPr="00800771">
        <w:rPr>
          <w:rFonts w:cs="Times New Roman"/>
          <w:spacing w:val="-10"/>
        </w:rPr>
        <w:t xml:space="preserve"> “abstraction” further, to the paradoxical point that it could account </w:t>
      </w:r>
      <w:r w:rsidRPr="00800771">
        <w:rPr>
          <w:rFonts w:cs="Times New Roman"/>
          <w:spacing w:val="-10"/>
        </w:rPr>
        <w:t>for</w:t>
      </w:r>
      <w:r w:rsidR="00452E4F" w:rsidRPr="00800771">
        <w:rPr>
          <w:rFonts w:cs="Times New Roman"/>
          <w:spacing w:val="-10"/>
        </w:rPr>
        <w:t xml:space="preserve"> unexpected results, of new lateral lines of flight escaping the systemic model. Morin</w:t>
      </w:r>
      <w:r w:rsidR="009D1C8F" w:rsidRPr="00800771">
        <w:rPr>
          <w:rFonts w:cs="Times New Roman"/>
          <w:spacing w:val="-10"/>
        </w:rPr>
        <w:t xml:space="preserve"> had </w:t>
      </w:r>
      <w:r w:rsidRPr="00800771">
        <w:rPr>
          <w:rFonts w:cs="Times New Roman"/>
          <w:spacing w:val="-10"/>
        </w:rPr>
        <w:t>previously</w:t>
      </w:r>
      <w:r w:rsidR="00452E4F" w:rsidRPr="00800771">
        <w:rPr>
          <w:rFonts w:cs="Times New Roman"/>
          <w:spacing w:val="-10"/>
        </w:rPr>
        <w:t xml:space="preserve"> suggested that </w:t>
      </w:r>
      <w:r w:rsidR="00A479FC" w:rsidRPr="00800771">
        <w:rPr>
          <w:rFonts w:cs="Times New Roman"/>
          <w:spacing w:val="-10"/>
        </w:rPr>
        <w:t>unpredicta</w:t>
      </w:r>
      <w:r w:rsidR="00A479FC" w:rsidRPr="00800771">
        <w:rPr>
          <w:rFonts w:cs="Times New Roman"/>
          <w:spacing w:val="-10"/>
        </w:rPr>
        <w:softHyphen/>
        <w:t>ble</w:t>
      </w:r>
      <w:r w:rsidR="00452E4F" w:rsidRPr="00800771">
        <w:rPr>
          <w:rFonts w:cs="Times New Roman"/>
          <w:spacing w:val="-10"/>
        </w:rPr>
        <w:t xml:space="preserve"> </w:t>
      </w:r>
      <w:r w:rsidR="00A479FC" w:rsidRPr="00800771">
        <w:rPr>
          <w:rFonts w:cs="Times New Roman"/>
          <w:spacing w:val="-10"/>
        </w:rPr>
        <w:t>contents</w:t>
      </w:r>
      <w:r w:rsidR="00452E4F" w:rsidRPr="00800771">
        <w:rPr>
          <w:rFonts w:cs="Times New Roman"/>
          <w:spacing w:val="-10"/>
        </w:rPr>
        <w:t xml:space="preserve"> </w:t>
      </w:r>
      <w:r w:rsidR="00A2055B" w:rsidRPr="00800771">
        <w:rPr>
          <w:rFonts w:cs="Times New Roman"/>
          <w:spacing w:val="-10"/>
        </w:rPr>
        <w:t>would always emerge</w:t>
      </w:r>
      <w:r w:rsidR="00452E4F" w:rsidRPr="00800771">
        <w:rPr>
          <w:rFonts w:cs="Times New Roman"/>
          <w:spacing w:val="-10"/>
        </w:rPr>
        <w:t xml:space="preserve"> from </w:t>
      </w:r>
      <w:r w:rsidR="003E666E" w:rsidRPr="00800771">
        <w:rPr>
          <w:rFonts w:cs="Times New Roman"/>
          <w:spacing w:val="-10"/>
        </w:rPr>
        <w:t>information</w:t>
      </w:r>
      <w:r w:rsidR="00452E4F" w:rsidRPr="00800771">
        <w:rPr>
          <w:rFonts w:cs="Times New Roman"/>
          <w:spacing w:val="-10"/>
        </w:rPr>
        <w:t xml:space="preserve"> system</w:t>
      </w:r>
      <w:r w:rsidR="00B4201A" w:rsidRPr="00800771">
        <w:rPr>
          <w:rFonts w:cs="Times New Roman"/>
          <w:spacing w:val="-10"/>
        </w:rPr>
        <w:t>s</w:t>
      </w:r>
      <w:r w:rsidR="00452E4F" w:rsidRPr="00800771">
        <w:rPr>
          <w:rFonts w:cs="Times New Roman"/>
          <w:spacing w:val="-10"/>
        </w:rPr>
        <w:t xml:space="preserve"> </w:t>
      </w:r>
      <w:r w:rsidRPr="00800771">
        <w:rPr>
          <w:rFonts w:cs="Times New Roman"/>
          <w:spacing w:val="-10"/>
        </w:rPr>
        <w:t>mista</w:t>
      </w:r>
      <w:r w:rsidR="008B47C3" w:rsidRPr="00800771">
        <w:rPr>
          <w:rFonts w:cs="Times New Roman"/>
          <w:spacing w:val="-10"/>
        </w:rPr>
        <w:softHyphen/>
      </w:r>
      <w:r w:rsidRPr="00800771">
        <w:rPr>
          <w:rFonts w:cs="Times New Roman"/>
          <w:spacing w:val="-10"/>
        </w:rPr>
        <w:t>kenly</w:t>
      </w:r>
      <w:r w:rsidR="00452E4F" w:rsidRPr="00800771">
        <w:rPr>
          <w:rFonts w:cs="Times New Roman"/>
          <w:spacing w:val="-10"/>
        </w:rPr>
        <w:t xml:space="preserve"> con</w:t>
      </w:r>
      <w:r w:rsidR="002C512A" w:rsidRPr="00800771">
        <w:rPr>
          <w:rFonts w:cs="Times New Roman"/>
          <w:spacing w:val="-10"/>
        </w:rPr>
        <w:softHyphen/>
      </w:r>
      <w:r w:rsidR="00452E4F" w:rsidRPr="00800771">
        <w:rPr>
          <w:rFonts w:cs="Times New Roman"/>
          <w:spacing w:val="-10"/>
        </w:rPr>
        <w:t xml:space="preserve">sidered as closed </w:t>
      </w:r>
      <w:r w:rsidRPr="00800771">
        <w:rPr>
          <w:rFonts w:cs="Times New Roman"/>
          <w:spacing w:val="-10"/>
        </w:rPr>
        <w:t>in on</w:t>
      </w:r>
      <w:r w:rsidR="00452E4F" w:rsidRPr="00800771">
        <w:rPr>
          <w:rFonts w:cs="Times New Roman"/>
          <w:spacing w:val="-10"/>
        </w:rPr>
        <w:t xml:space="preserve"> </w:t>
      </w:r>
      <w:r w:rsidR="003E666E" w:rsidRPr="00800771">
        <w:rPr>
          <w:rFonts w:cs="Times New Roman"/>
          <w:spacing w:val="-10"/>
        </w:rPr>
        <w:t>themselves</w:t>
      </w:r>
      <w:r w:rsidR="00452E4F" w:rsidRPr="00800771">
        <w:rPr>
          <w:rFonts w:cs="Times New Roman"/>
          <w:spacing w:val="-10"/>
        </w:rPr>
        <w:t xml:space="preserve">. </w:t>
      </w:r>
      <w:r w:rsidR="00B4201A" w:rsidRPr="00800771">
        <w:rPr>
          <w:rFonts w:cs="Times New Roman"/>
          <w:spacing w:val="-10"/>
        </w:rPr>
        <w:t>However</w:t>
      </w:r>
      <w:r w:rsidR="006C3856" w:rsidRPr="00800771">
        <w:rPr>
          <w:rFonts w:cs="Times New Roman"/>
          <w:spacing w:val="-10"/>
        </w:rPr>
        <w:t>,</w:t>
      </w:r>
      <w:r w:rsidR="00B4201A" w:rsidRPr="00800771">
        <w:rPr>
          <w:rFonts w:cs="Times New Roman"/>
          <w:spacing w:val="-10"/>
        </w:rPr>
        <w:t xml:space="preserve"> </w:t>
      </w:r>
      <w:r w:rsidR="009D1C8F" w:rsidRPr="00800771">
        <w:rPr>
          <w:rFonts w:cs="Times New Roman"/>
          <w:spacing w:val="-10"/>
        </w:rPr>
        <w:t>he</w:t>
      </w:r>
      <w:r w:rsidR="00B4201A" w:rsidRPr="00800771">
        <w:rPr>
          <w:rFonts w:cs="Times New Roman"/>
          <w:spacing w:val="-10"/>
        </w:rPr>
        <w:t xml:space="preserve"> contented himself with noting this phenomen</w:t>
      </w:r>
      <w:r w:rsidR="00BA1273" w:rsidRPr="00800771">
        <w:rPr>
          <w:rFonts w:cs="Times New Roman"/>
          <w:spacing w:val="-10"/>
        </w:rPr>
        <w:t xml:space="preserve">on and </w:t>
      </w:r>
      <w:r w:rsidR="009D1C8F" w:rsidRPr="00800771">
        <w:rPr>
          <w:rFonts w:cs="Times New Roman"/>
          <w:spacing w:val="-10"/>
        </w:rPr>
        <w:t>left</w:t>
      </w:r>
      <w:r w:rsidR="00BA1273" w:rsidRPr="00800771">
        <w:rPr>
          <w:rFonts w:cs="Times New Roman"/>
          <w:spacing w:val="-10"/>
        </w:rPr>
        <w:t xml:space="preserve"> linguistics aside</w:t>
      </w:r>
      <w:r w:rsidR="009D1C8F" w:rsidRPr="00800771">
        <w:rPr>
          <w:rFonts w:cs="Times New Roman"/>
          <w:spacing w:val="-10"/>
        </w:rPr>
        <w:t>. Deleuze and Guattari</w:t>
      </w:r>
      <w:r w:rsidR="00B4201A" w:rsidRPr="00800771">
        <w:rPr>
          <w:rFonts w:cs="Times New Roman"/>
          <w:spacing w:val="-10"/>
        </w:rPr>
        <w:t xml:space="preserve"> tried to </w:t>
      </w:r>
      <w:r w:rsidRPr="00800771">
        <w:rPr>
          <w:rFonts w:cs="Times New Roman"/>
          <w:spacing w:val="-10"/>
        </w:rPr>
        <w:t>explain</w:t>
      </w:r>
      <w:r w:rsidR="00B4201A" w:rsidRPr="00800771">
        <w:rPr>
          <w:rFonts w:cs="Times New Roman"/>
          <w:spacing w:val="-10"/>
        </w:rPr>
        <w:t xml:space="preserve"> </w:t>
      </w:r>
      <w:r w:rsidR="00856F23" w:rsidRPr="00800771">
        <w:rPr>
          <w:rFonts w:cs="Times New Roman"/>
          <w:spacing w:val="-10"/>
        </w:rPr>
        <w:t>them</w:t>
      </w:r>
      <w:r w:rsidR="00B4201A" w:rsidRPr="00800771">
        <w:rPr>
          <w:rFonts w:cs="Times New Roman"/>
          <w:spacing w:val="-10"/>
        </w:rPr>
        <w:t xml:space="preserve"> by suggesting to </w:t>
      </w:r>
      <w:r w:rsidRPr="00800771">
        <w:rPr>
          <w:rFonts w:cs="Times New Roman"/>
          <w:spacing w:val="-10"/>
        </w:rPr>
        <w:t>place</w:t>
      </w:r>
      <w:r w:rsidR="00B4201A" w:rsidRPr="00800771">
        <w:rPr>
          <w:rFonts w:cs="Times New Roman"/>
          <w:spacing w:val="-10"/>
        </w:rPr>
        <w:t xml:space="preserve"> pragmatic</w:t>
      </w:r>
      <w:r w:rsidRPr="00800771">
        <w:rPr>
          <w:rFonts w:cs="Times New Roman"/>
          <w:spacing w:val="-10"/>
        </w:rPr>
        <w:t>s</w:t>
      </w:r>
      <w:r w:rsidR="00B4201A" w:rsidRPr="00800771">
        <w:rPr>
          <w:rFonts w:cs="Times New Roman"/>
          <w:spacing w:val="-10"/>
        </w:rPr>
        <w:t xml:space="preserve"> </w:t>
      </w:r>
      <w:r w:rsidRPr="00800771">
        <w:rPr>
          <w:rFonts w:cs="Times New Roman"/>
          <w:spacing w:val="-10"/>
        </w:rPr>
        <w:t xml:space="preserve">at the center of </w:t>
      </w:r>
      <w:r w:rsidR="00E535BF" w:rsidRPr="00800771">
        <w:rPr>
          <w:rFonts w:cs="Times New Roman"/>
          <w:spacing w:val="-10"/>
        </w:rPr>
        <w:t>lin</w:t>
      </w:r>
      <w:r w:rsidR="006C3856" w:rsidRPr="00800771">
        <w:rPr>
          <w:rFonts w:cs="Times New Roman"/>
          <w:spacing w:val="-10"/>
        </w:rPr>
        <w:softHyphen/>
      </w:r>
      <w:r w:rsidR="00E535BF" w:rsidRPr="00800771">
        <w:rPr>
          <w:rFonts w:cs="Times New Roman"/>
          <w:spacing w:val="-10"/>
        </w:rPr>
        <w:t>guistics</w:t>
      </w:r>
      <w:r w:rsidR="006C3856" w:rsidRPr="00800771">
        <w:rPr>
          <w:rFonts w:cs="Times New Roman"/>
          <w:spacing w:val="-10"/>
        </w:rPr>
        <w:t xml:space="preserve"> itself</w:t>
      </w:r>
      <w:r w:rsidR="00B4201A" w:rsidRPr="00800771">
        <w:rPr>
          <w:rFonts w:cs="Times New Roman"/>
          <w:spacing w:val="-10"/>
        </w:rPr>
        <w:t>,</w:t>
      </w:r>
      <w:r w:rsidR="001905A3" w:rsidRPr="00800771">
        <w:rPr>
          <w:rFonts w:cs="Times New Roman"/>
          <w:spacing w:val="-10"/>
        </w:rPr>
        <w:t xml:space="preserve"> that is</w:t>
      </w:r>
      <w:r w:rsidRPr="00800771">
        <w:rPr>
          <w:rFonts w:cs="Times New Roman"/>
          <w:spacing w:val="-10"/>
        </w:rPr>
        <w:t>,</w:t>
      </w:r>
      <w:r w:rsidR="001905A3" w:rsidRPr="00800771">
        <w:rPr>
          <w:rFonts w:cs="Times New Roman"/>
          <w:spacing w:val="-10"/>
        </w:rPr>
        <w:t xml:space="preserve"> to recognize that language was pragmatic</w:t>
      </w:r>
      <w:r w:rsidRPr="00800771">
        <w:rPr>
          <w:rFonts w:cs="Times New Roman"/>
          <w:spacing w:val="-10"/>
        </w:rPr>
        <w:t xml:space="preserve"> per se</w:t>
      </w:r>
      <w:r w:rsidR="001905A3" w:rsidRPr="00800771">
        <w:rPr>
          <w:rFonts w:cs="Times New Roman"/>
          <w:spacing w:val="-10"/>
        </w:rPr>
        <w:t>.</w:t>
      </w:r>
    </w:p>
    <w:p w:rsidR="00517A2F" w:rsidRPr="00800771" w:rsidRDefault="00517A2F" w:rsidP="00452E4F">
      <w:pPr>
        <w:tabs>
          <w:tab w:val="left" w:pos="426"/>
        </w:tabs>
        <w:spacing w:line="240" w:lineRule="exact"/>
        <w:ind w:firstLine="397"/>
        <w:rPr>
          <w:rFonts w:cs="Times New Roman"/>
          <w:spacing w:val="-10"/>
        </w:rPr>
      </w:pPr>
    </w:p>
    <w:p w:rsidR="00452E4F" w:rsidRPr="00800771" w:rsidRDefault="00452E4F" w:rsidP="00452E4F">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We will not object that the machine thus conceived is too abstract. On the contrary, it is not abstract enough, it remains “linear.” [...] But if the abstraction is taken further, one necessarily reaches a level where the pseudoconstants of </w:t>
      </w:r>
      <w:r w:rsidR="00466B65" w:rsidRPr="00800771">
        <w:rPr>
          <w:rFonts w:cs="Times New Roman"/>
          <w:iCs/>
          <w:spacing w:val="-10"/>
          <w:sz w:val="18"/>
          <w:szCs w:val="18"/>
        </w:rPr>
        <w:t>[the tongue]</w:t>
      </w:r>
      <w:r w:rsidR="00466B65" w:rsidRPr="00800771">
        <w:rPr>
          <w:rFonts w:cs="Times New Roman"/>
          <w:i/>
          <w:iCs/>
          <w:spacing w:val="-10"/>
          <w:sz w:val="18"/>
          <w:szCs w:val="18"/>
        </w:rPr>
        <w:t>[la langue]</w:t>
      </w:r>
      <w:r w:rsidR="00466B65" w:rsidRPr="00800771">
        <w:rPr>
          <w:rFonts w:cs="Times New Roman"/>
          <w:spacing w:val="-10"/>
          <w:sz w:val="18"/>
          <w:szCs w:val="18"/>
        </w:rPr>
        <w:t xml:space="preserve"> a</w:t>
      </w:r>
      <w:r w:rsidRPr="00800771">
        <w:rPr>
          <w:rFonts w:cs="Times New Roman"/>
          <w:spacing w:val="-10"/>
          <w:sz w:val="18"/>
          <w:szCs w:val="18"/>
        </w:rPr>
        <w:t>re superseded by variables of expression internal to enunciation itself; these variables of expression are then no longer separable from the variables of content with which they are in perpetual interaction</w:t>
      </w:r>
      <w:r w:rsidR="001905A3" w:rsidRPr="00800771">
        <w:rPr>
          <w:rFonts w:cs="Times New Roman"/>
          <w:spacing w:val="-10"/>
          <w:sz w:val="18"/>
          <w:szCs w:val="18"/>
        </w:rPr>
        <w:t xml:space="preserve">. </w:t>
      </w:r>
      <w:r w:rsidR="001905A3" w:rsidRPr="00800771">
        <w:rPr>
          <w:rFonts w:cs="Times New Roman"/>
          <w:i/>
          <w:iCs/>
          <w:spacing w:val="-10"/>
          <w:sz w:val="18"/>
          <w:szCs w:val="18"/>
        </w:rPr>
        <w:t>If the</w:t>
      </w:r>
      <w:r w:rsidR="001905A3" w:rsidRPr="00800771">
        <w:rPr>
          <w:rFonts w:cs="Times New Roman"/>
          <w:spacing w:val="-10"/>
          <w:sz w:val="18"/>
          <w:szCs w:val="18"/>
        </w:rPr>
        <w:t xml:space="preserve"> </w:t>
      </w:r>
      <w:r w:rsidR="001905A3" w:rsidRPr="00800771">
        <w:rPr>
          <w:rFonts w:cs="Times New Roman"/>
          <w:i/>
          <w:iCs/>
          <w:spacing w:val="-10"/>
          <w:sz w:val="18"/>
          <w:szCs w:val="18"/>
        </w:rPr>
        <w:t>external pragmatics of nonlinguistic factors must be taken into consideration, it is because linguistics itself is inseparable from an internal prag</w:t>
      </w:r>
      <w:r w:rsidR="0045403B" w:rsidRPr="00800771">
        <w:rPr>
          <w:rFonts w:cs="Times New Roman"/>
          <w:i/>
          <w:iCs/>
          <w:spacing w:val="-10"/>
          <w:sz w:val="18"/>
          <w:szCs w:val="18"/>
        </w:rPr>
        <w:softHyphen/>
      </w:r>
      <w:r w:rsidR="001905A3" w:rsidRPr="00800771">
        <w:rPr>
          <w:rFonts w:cs="Times New Roman"/>
          <w:i/>
          <w:iCs/>
          <w:spacing w:val="-10"/>
          <w:sz w:val="18"/>
          <w:szCs w:val="18"/>
        </w:rPr>
        <w:t>matics involving its own factors.</w:t>
      </w:r>
      <w:r w:rsidR="002D4FCE">
        <w:rPr>
          <w:rFonts w:cs="Times New Roman"/>
          <w:i/>
          <w:iCs/>
          <w:spacing w:val="-10"/>
          <w:sz w:val="18"/>
          <w:szCs w:val="18"/>
        </w:rPr>
        <w:t xml:space="preserve"> </w:t>
      </w:r>
      <w:r w:rsidRPr="00800771">
        <w:rPr>
          <w:rFonts w:cs="Times New Roman"/>
          <w:iCs/>
          <w:spacing w:val="-10"/>
          <w:sz w:val="18"/>
          <w:szCs w:val="18"/>
        </w:rPr>
        <w:t>(</w:t>
      </w:r>
      <w:r w:rsidRPr="00800771">
        <w:rPr>
          <w:rFonts w:cs="Times New Roman"/>
          <w:i/>
          <w:iCs/>
          <w:spacing w:val="-10"/>
          <w:sz w:val="18"/>
          <w:szCs w:val="18"/>
        </w:rPr>
        <w:t>A Thousand Plateaus</w:t>
      </w:r>
      <w:r w:rsidRPr="00800771">
        <w:rPr>
          <w:rFonts w:cs="Times New Roman"/>
          <w:iCs/>
          <w:spacing w:val="-10"/>
          <w:sz w:val="18"/>
          <w:szCs w:val="18"/>
        </w:rPr>
        <w:t>, 1980, trans. B. Massumi, 1987, pp. 90-91)</w:t>
      </w:r>
    </w:p>
    <w:p w:rsidR="00452E4F" w:rsidRPr="00800771" w:rsidRDefault="00452E4F" w:rsidP="00452E4F">
      <w:pPr>
        <w:tabs>
          <w:tab w:val="left" w:pos="426"/>
        </w:tabs>
        <w:spacing w:line="240" w:lineRule="exact"/>
        <w:ind w:firstLine="397"/>
        <w:rPr>
          <w:rFonts w:cs="Times New Roman"/>
          <w:spacing w:val="-10"/>
        </w:rPr>
      </w:pPr>
    </w:p>
    <w:p w:rsidR="000809D4" w:rsidRPr="00800771" w:rsidRDefault="003E666E" w:rsidP="004522E2">
      <w:pPr>
        <w:tabs>
          <w:tab w:val="left" w:pos="426"/>
        </w:tabs>
        <w:spacing w:line="240" w:lineRule="exact"/>
        <w:ind w:firstLine="397"/>
        <w:rPr>
          <w:rFonts w:cs="Times New Roman"/>
          <w:spacing w:val="-10"/>
        </w:rPr>
      </w:pPr>
      <w:r w:rsidRPr="00800771">
        <w:rPr>
          <w:rFonts w:cs="Times New Roman"/>
          <w:spacing w:val="-10"/>
        </w:rPr>
        <w:t>In fact, this conclusion proved Benveniste right</w:t>
      </w:r>
      <w:r w:rsidR="008B47C3" w:rsidRPr="00800771">
        <w:rPr>
          <w:rFonts w:cs="Times New Roman"/>
          <w:spacing w:val="-10"/>
        </w:rPr>
        <w:t>: the pragmatic con</w:t>
      </w:r>
      <w:r w:rsidR="00A8614B" w:rsidRPr="00800771">
        <w:rPr>
          <w:rFonts w:cs="Times New Roman"/>
          <w:spacing w:val="-10"/>
        </w:rPr>
        <w:softHyphen/>
      </w:r>
      <w:r w:rsidR="008B47C3" w:rsidRPr="00800771">
        <w:rPr>
          <w:rFonts w:cs="Times New Roman"/>
          <w:spacing w:val="-10"/>
        </w:rPr>
        <w:t>tex</w:t>
      </w:r>
      <w:r w:rsidR="009B59E9" w:rsidRPr="00800771">
        <w:rPr>
          <w:rFonts w:cs="Times New Roman"/>
          <w:spacing w:val="-10"/>
        </w:rPr>
        <w:t>t, the actions and bodies which</w:t>
      </w:r>
      <w:r w:rsidR="008B47C3" w:rsidRPr="00800771">
        <w:rPr>
          <w:rFonts w:cs="Times New Roman"/>
          <w:spacing w:val="-10"/>
        </w:rPr>
        <w:t xml:space="preserve"> provid</w:t>
      </w:r>
      <w:r w:rsidR="009B59E9" w:rsidRPr="00800771">
        <w:rPr>
          <w:rFonts w:cs="Times New Roman"/>
          <w:spacing w:val="-10"/>
        </w:rPr>
        <w:t>ed the framework of enun</w:t>
      </w:r>
      <w:r w:rsidR="009C5883" w:rsidRPr="00800771">
        <w:rPr>
          <w:rFonts w:cs="Times New Roman"/>
          <w:spacing w:val="-10"/>
        </w:rPr>
        <w:softHyphen/>
      </w:r>
      <w:r w:rsidR="009B59E9" w:rsidRPr="00800771">
        <w:rPr>
          <w:rFonts w:cs="Times New Roman"/>
          <w:spacing w:val="-10"/>
        </w:rPr>
        <w:t>ciation</w:t>
      </w:r>
      <w:r w:rsidR="008B47C3" w:rsidRPr="00800771">
        <w:rPr>
          <w:rFonts w:cs="Times New Roman"/>
          <w:spacing w:val="-10"/>
        </w:rPr>
        <w:t xml:space="preserve"> should be taken into consideration on the very account of the int</w:t>
      </w:r>
      <w:r w:rsidR="006C3856" w:rsidRPr="00800771">
        <w:rPr>
          <w:rFonts w:cs="Times New Roman"/>
          <w:spacing w:val="-10"/>
        </w:rPr>
        <w:t>rinsic activity of the language, what they themselves called “the internal prag</w:t>
      </w:r>
      <w:r w:rsidR="00A8614B" w:rsidRPr="00800771">
        <w:rPr>
          <w:rFonts w:cs="Times New Roman"/>
          <w:spacing w:val="-10"/>
        </w:rPr>
        <w:softHyphen/>
      </w:r>
      <w:r w:rsidR="006C3856" w:rsidRPr="00800771">
        <w:rPr>
          <w:rFonts w:cs="Times New Roman"/>
          <w:spacing w:val="-10"/>
        </w:rPr>
        <w:t>matics” of language.</w:t>
      </w:r>
      <w:r w:rsidR="008B47C3" w:rsidRPr="00800771">
        <w:rPr>
          <w:rFonts w:cs="Times New Roman"/>
          <w:spacing w:val="-10"/>
        </w:rPr>
        <w:t xml:space="preserve"> Unfortunately, </w:t>
      </w:r>
      <w:r w:rsidR="00A479FC" w:rsidRPr="00800771">
        <w:rPr>
          <w:rFonts w:cs="Times New Roman"/>
          <w:spacing w:val="-10"/>
        </w:rPr>
        <w:t>just like</w:t>
      </w:r>
      <w:r w:rsidR="008B47C3" w:rsidRPr="00800771">
        <w:rPr>
          <w:rFonts w:cs="Times New Roman"/>
          <w:spacing w:val="-10"/>
        </w:rPr>
        <w:t xml:space="preserve"> Serres, because of their </w:t>
      </w:r>
      <w:r w:rsidR="009B59E9" w:rsidRPr="00800771">
        <w:rPr>
          <w:rFonts w:cs="Times New Roman"/>
          <w:spacing w:val="-10"/>
        </w:rPr>
        <w:t>strange</w:t>
      </w:r>
      <w:r w:rsidR="008B47C3" w:rsidRPr="00800771">
        <w:rPr>
          <w:rFonts w:cs="Times New Roman"/>
          <w:spacing w:val="-10"/>
        </w:rPr>
        <w:t xml:space="preserve"> prejudice against </w:t>
      </w:r>
      <w:r w:rsidR="00470E6A" w:rsidRPr="00800771">
        <w:rPr>
          <w:rFonts w:cs="Times New Roman"/>
          <w:spacing w:val="-10"/>
        </w:rPr>
        <w:t>Benveniste</w:t>
      </w:r>
      <w:r w:rsidR="008B47C3" w:rsidRPr="00800771">
        <w:rPr>
          <w:rFonts w:cs="Times New Roman"/>
          <w:spacing w:val="-10"/>
        </w:rPr>
        <w:t>, they did not recognize this ob</w:t>
      </w:r>
      <w:r w:rsidR="00D92CA9" w:rsidRPr="00800771">
        <w:rPr>
          <w:rFonts w:cs="Times New Roman"/>
          <w:spacing w:val="-10"/>
        </w:rPr>
        <w:t>vious contact point with the la</w:t>
      </w:r>
      <w:r w:rsidR="008B47C3" w:rsidRPr="00800771">
        <w:rPr>
          <w:rFonts w:cs="Times New Roman"/>
          <w:spacing w:val="-10"/>
        </w:rPr>
        <w:t>test and most innovative lin</w:t>
      </w:r>
      <w:r w:rsidR="009B59E9" w:rsidRPr="00800771">
        <w:rPr>
          <w:rFonts w:cs="Times New Roman"/>
          <w:spacing w:val="-10"/>
        </w:rPr>
        <w:softHyphen/>
      </w:r>
      <w:r w:rsidR="008B47C3" w:rsidRPr="00800771">
        <w:rPr>
          <w:rFonts w:cs="Times New Roman"/>
          <w:spacing w:val="-10"/>
        </w:rPr>
        <w:t>guis</w:t>
      </w:r>
      <w:r w:rsidR="009C5883" w:rsidRPr="00800771">
        <w:rPr>
          <w:rFonts w:cs="Times New Roman"/>
          <w:spacing w:val="-10"/>
        </w:rPr>
        <w:softHyphen/>
      </w:r>
      <w:r w:rsidR="008B47C3" w:rsidRPr="00800771">
        <w:rPr>
          <w:rFonts w:cs="Times New Roman"/>
          <w:spacing w:val="-10"/>
        </w:rPr>
        <w:t>tics.</w:t>
      </w:r>
      <w:r w:rsidR="00511D95" w:rsidRPr="00800771">
        <w:rPr>
          <w:rFonts w:cs="Times New Roman"/>
          <w:spacing w:val="-10"/>
        </w:rPr>
        <w:t xml:space="preserve"> </w:t>
      </w:r>
    </w:p>
    <w:p w:rsidR="00C33176" w:rsidRPr="00800771" w:rsidRDefault="00C33176" w:rsidP="004522E2">
      <w:pPr>
        <w:tabs>
          <w:tab w:val="left" w:pos="426"/>
        </w:tabs>
        <w:spacing w:line="240" w:lineRule="exact"/>
        <w:ind w:firstLine="397"/>
        <w:rPr>
          <w:rFonts w:cs="Times New Roman"/>
          <w:spacing w:val="-10"/>
        </w:rPr>
      </w:pPr>
    </w:p>
    <w:p w:rsidR="000809D4" w:rsidRPr="00800771" w:rsidRDefault="000809D4" w:rsidP="004522E2">
      <w:pPr>
        <w:tabs>
          <w:tab w:val="left" w:pos="426"/>
        </w:tabs>
        <w:spacing w:line="240" w:lineRule="exact"/>
        <w:ind w:firstLine="397"/>
        <w:rPr>
          <w:rFonts w:cs="Times New Roman"/>
          <w:spacing w:val="-10"/>
        </w:rPr>
      </w:pPr>
    </w:p>
    <w:p w:rsidR="00222855" w:rsidRPr="00800771" w:rsidRDefault="009F35C3" w:rsidP="00444C33">
      <w:pPr>
        <w:pStyle w:val="Titre3"/>
      </w:pPr>
      <w:bookmarkStart w:id="47" w:name="_Toc60341152"/>
      <w:bookmarkStart w:id="48" w:name="_Toc69033364"/>
      <w:r w:rsidRPr="00800771">
        <w:t>Discourse Singularity and Variation</w:t>
      </w:r>
      <w:r w:rsidR="001623F5" w:rsidRPr="00800771">
        <w:t xml:space="preserve"> </w:t>
      </w:r>
      <w:r w:rsidR="00222855" w:rsidRPr="00800771">
        <w:rPr>
          <w:i/>
        </w:rPr>
        <w:t>vs</w:t>
      </w:r>
      <w:r w:rsidR="005B7AC2" w:rsidRPr="00800771">
        <w:rPr>
          <w:i/>
        </w:rPr>
        <w:t>.</w:t>
      </w:r>
      <w:r w:rsidR="00222855" w:rsidRPr="00800771">
        <w:t xml:space="preserve"> </w:t>
      </w:r>
      <w:r w:rsidR="00362F50" w:rsidRPr="00800771">
        <w:rPr>
          <w:bCs/>
        </w:rPr>
        <w:t>Universal</w:t>
      </w:r>
      <w:r w:rsidR="006035C5" w:rsidRPr="00800771">
        <w:rPr>
          <w:bCs/>
        </w:rPr>
        <w:t xml:space="preserve"> </w:t>
      </w:r>
      <w:r w:rsidR="000B574E" w:rsidRPr="00800771">
        <w:rPr>
          <w:bCs/>
        </w:rPr>
        <w:t>Language</w:t>
      </w:r>
      <w:r w:rsidR="00760B8C" w:rsidRPr="00800771">
        <w:rPr>
          <w:bCs/>
        </w:rPr>
        <w:t xml:space="preserve"> Sys</w:t>
      </w:r>
      <w:r w:rsidR="0045403B" w:rsidRPr="00800771">
        <w:rPr>
          <w:bCs/>
        </w:rPr>
        <w:softHyphen/>
      </w:r>
      <w:r w:rsidR="00760B8C" w:rsidRPr="00800771">
        <w:rPr>
          <w:bCs/>
        </w:rPr>
        <w:t>tem</w:t>
      </w:r>
      <w:bookmarkEnd w:id="47"/>
      <w:bookmarkEnd w:id="48"/>
    </w:p>
    <w:p w:rsidR="00CC228A" w:rsidRPr="00800771" w:rsidRDefault="00CC228A" w:rsidP="00F203D7">
      <w:pPr>
        <w:tabs>
          <w:tab w:val="left" w:pos="426"/>
        </w:tabs>
        <w:spacing w:line="240" w:lineRule="exact"/>
        <w:ind w:firstLine="397"/>
        <w:rPr>
          <w:rFonts w:cs="Times New Roman"/>
          <w:spacing w:val="-10"/>
          <w:sz w:val="18"/>
          <w:szCs w:val="18"/>
        </w:rPr>
      </w:pPr>
    </w:p>
    <w:p w:rsidR="003A26CB" w:rsidRPr="00800771" w:rsidRDefault="00222855" w:rsidP="003F7D67">
      <w:pPr>
        <w:tabs>
          <w:tab w:val="left" w:pos="426"/>
        </w:tabs>
        <w:spacing w:line="240" w:lineRule="exact"/>
        <w:ind w:firstLine="397"/>
        <w:rPr>
          <w:rFonts w:cs="Times New Roman"/>
          <w:bCs/>
          <w:spacing w:val="-12"/>
        </w:rPr>
      </w:pPr>
      <w:r w:rsidRPr="00800771">
        <w:rPr>
          <w:rFonts w:cs="Times New Roman"/>
          <w:spacing w:val="-12"/>
        </w:rPr>
        <w:t xml:space="preserve">The third </w:t>
      </w:r>
      <w:r w:rsidR="009B7768" w:rsidRPr="00800771">
        <w:rPr>
          <w:rFonts w:cs="Times New Roman"/>
          <w:spacing w:val="-12"/>
        </w:rPr>
        <w:t>“</w:t>
      </w:r>
      <w:r w:rsidRPr="00800771">
        <w:rPr>
          <w:rFonts w:cs="Times New Roman"/>
          <w:spacing w:val="-12"/>
        </w:rPr>
        <w:t>postulate of linguistics</w:t>
      </w:r>
      <w:r w:rsidR="009B7768" w:rsidRPr="00800771">
        <w:rPr>
          <w:rFonts w:cs="Times New Roman"/>
          <w:spacing w:val="-12"/>
        </w:rPr>
        <w:t>”</w:t>
      </w:r>
      <w:r w:rsidRPr="00800771">
        <w:rPr>
          <w:rFonts w:cs="Times New Roman"/>
          <w:spacing w:val="-12"/>
        </w:rPr>
        <w:t xml:space="preserve"> discussed by Deleuze and Guattari affirmed that </w:t>
      </w:r>
      <w:r w:rsidRPr="00800771">
        <w:rPr>
          <w:rFonts w:cs="Times New Roman"/>
          <w:bCs/>
          <w:spacing w:val="-12"/>
        </w:rPr>
        <w:t xml:space="preserve">“there are constants or universals of </w:t>
      </w:r>
      <w:r w:rsidR="00466B65" w:rsidRPr="00800771">
        <w:rPr>
          <w:rFonts w:cs="Times New Roman"/>
          <w:bCs/>
          <w:spacing w:val="-12"/>
        </w:rPr>
        <w:t xml:space="preserve">the tongue </w:t>
      </w:r>
      <w:r w:rsidR="00466B65" w:rsidRPr="00800771">
        <w:rPr>
          <w:rFonts w:cs="Times New Roman"/>
          <w:bCs/>
          <w:i/>
          <w:spacing w:val="-12"/>
        </w:rPr>
        <w:t>[la langue]</w:t>
      </w:r>
      <w:r w:rsidRPr="00800771">
        <w:rPr>
          <w:rFonts w:cs="Times New Roman"/>
          <w:bCs/>
          <w:spacing w:val="-12"/>
        </w:rPr>
        <w:t xml:space="preserve"> that enable us to define it as a homogeneous system” (pp. 92-100).</w:t>
      </w:r>
      <w:r w:rsidR="003F7D67" w:rsidRPr="00800771">
        <w:rPr>
          <w:rFonts w:cs="Times New Roman"/>
          <w:bCs/>
          <w:spacing w:val="-12"/>
        </w:rPr>
        <w:t xml:space="preserve"> Instead</w:t>
      </w:r>
      <w:r w:rsidR="0042734C" w:rsidRPr="00800771">
        <w:rPr>
          <w:rFonts w:cs="Times New Roman"/>
          <w:bCs/>
          <w:spacing w:val="-12"/>
        </w:rPr>
        <w:t>,</w:t>
      </w:r>
      <w:r w:rsidR="003F7D67" w:rsidRPr="00800771">
        <w:rPr>
          <w:rFonts w:cs="Times New Roman"/>
          <w:bCs/>
          <w:spacing w:val="-12"/>
        </w:rPr>
        <w:t xml:space="preserve"> they wanted to prove that “every </w:t>
      </w:r>
      <w:r w:rsidR="00A4018A" w:rsidRPr="00800771">
        <w:rPr>
          <w:rFonts w:cs="Times New Roman"/>
          <w:bCs/>
          <w:spacing w:val="-12"/>
        </w:rPr>
        <w:t xml:space="preserve">[linguistic] </w:t>
      </w:r>
      <w:r w:rsidR="003F7D67" w:rsidRPr="00800771">
        <w:rPr>
          <w:rFonts w:cs="Times New Roman"/>
          <w:bCs/>
          <w:spacing w:val="-12"/>
        </w:rPr>
        <w:t>system is in variation and is defined not by its constants and homogeneity but</w:t>
      </w:r>
      <w:r w:rsidR="00050274" w:rsidRPr="00800771">
        <w:rPr>
          <w:rFonts w:cs="Times New Roman"/>
          <w:bCs/>
          <w:spacing w:val="-12"/>
        </w:rPr>
        <w:t>,</w:t>
      </w:r>
      <w:r w:rsidR="003F7D67" w:rsidRPr="00800771">
        <w:rPr>
          <w:rFonts w:cs="Times New Roman"/>
          <w:bCs/>
          <w:spacing w:val="-12"/>
        </w:rPr>
        <w:t xml:space="preserve"> on the contrary</w:t>
      </w:r>
      <w:r w:rsidR="00050274" w:rsidRPr="00800771">
        <w:rPr>
          <w:rFonts w:cs="Times New Roman"/>
          <w:bCs/>
          <w:spacing w:val="-12"/>
        </w:rPr>
        <w:t>,</w:t>
      </w:r>
      <w:r w:rsidR="003F7D67" w:rsidRPr="00800771">
        <w:rPr>
          <w:rFonts w:cs="Times New Roman"/>
          <w:bCs/>
          <w:spacing w:val="-12"/>
        </w:rPr>
        <w:t xml:space="preserve"> by a variability whose characteristics are imma</w:t>
      </w:r>
      <w:r w:rsidR="00D92CA9" w:rsidRPr="00800771">
        <w:rPr>
          <w:rFonts w:cs="Times New Roman"/>
          <w:bCs/>
          <w:spacing w:val="-12"/>
        </w:rPr>
        <w:softHyphen/>
      </w:r>
      <w:r w:rsidR="003F7D67" w:rsidRPr="00800771">
        <w:rPr>
          <w:rFonts w:cs="Times New Roman"/>
          <w:bCs/>
          <w:spacing w:val="-12"/>
        </w:rPr>
        <w:t>nent, con</w:t>
      </w:r>
      <w:r w:rsidR="0045403B" w:rsidRPr="00800771">
        <w:rPr>
          <w:rFonts w:cs="Times New Roman"/>
          <w:bCs/>
          <w:spacing w:val="-12"/>
        </w:rPr>
        <w:softHyphen/>
      </w:r>
      <w:r w:rsidR="003F7D67" w:rsidRPr="00800771">
        <w:rPr>
          <w:rFonts w:cs="Times New Roman"/>
          <w:bCs/>
          <w:spacing w:val="-12"/>
        </w:rPr>
        <w:t>ti</w:t>
      </w:r>
      <w:r w:rsidR="00517A2F" w:rsidRPr="00800771">
        <w:rPr>
          <w:rFonts w:cs="Times New Roman"/>
          <w:bCs/>
          <w:spacing w:val="-12"/>
        </w:rPr>
        <w:softHyphen/>
      </w:r>
      <w:r w:rsidR="003F7D67" w:rsidRPr="00800771">
        <w:rPr>
          <w:rFonts w:cs="Times New Roman"/>
          <w:bCs/>
          <w:spacing w:val="-12"/>
        </w:rPr>
        <w:t>nuous, and regulated in a very specific mode” (pp. 93-94).</w:t>
      </w:r>
      <w:r w:rsidR="00884839" w:rsidRPr="00800771">
        <w:rPr>
          <w:rFonts w:cs="Times New Roman"/>
          <w:bCs/>
          <w:spacing w:val="-12"/>
        </w:rPr>
        <w:t xml:space="preserve"> In short, the </w:t>
      </w:r>
      <w:r w:rsidR="006E5329" w:rsidRPr="00800771">
        <w:rPr>
          <w:rFonts w:cs="Times New Roman"/>
          <w:bCs/>
          <w:spacing w:val="-12"/>
        </w:rPr>
        <w:t>tongue</w:t>
      </w:r>
      <w:r w:rsidR="00884839" w:rsidRPr="00800771">
        <w:rPr>
          <w:rFonts w:cs="Times New Roman"/>
          <w:bCs/>
          <w:spacing w:val="-12"/>
        </w:rPr>
        <w:t xml:space="preserve"> is </w:t>
      </w:r>
      <w:r w:rsidR="006E5329" w:rsidRPr="00800771">
        <w:rPr>
          <w:rFonts w:cs="Times New Roman"/>
          <w:bCs/>
          <w:spacing w:val="-12"/>
        </w:rPr>
        <w:t xml:space="preserve">not a persistent system, it is </w:t>
      </w:r>
      <w:r w:rsidR="00884839" w:rsidRPr="00800771">
        <w:rPr>
          <w:rFonts w:cs="Times New Roman"/>
          <w:bCs/>
          <w:spacing w:val="-12"/>
        </w:rPr>
        <w:t>intrinsically changing, shift</w:t>
      </w:r>
      <w:r w:rsidR="0045403B" w:rsidRPr="00800771">
        <w:rPr>
          <w:rFonts w:cs="Times New Roman"/>
          <w:bCs/>
          <w:spacing w:val="-12"/>
        </w:rPr>
        <w:softHyphen/>
      </w:r>
      <w:r w:rsidR="00884839" w:rsidRPr="00800771">
        <w:rPr>
          <w:rFonts w:cs="Times New Roman"/>
          <w:bCs/>
          <w:spacing w:val="-12"/>
        </w:rPr>
        <w:t>ing, innovating, in motion.</w:t>
      </w:r>
    </w:p>
    <w:p w:rsidR="003A26CB" w:rsidRPr="00800771" w:rsidRDefault="00A4018A" w:rsidP="003F7D67">
      <w:pPr>
        <w:tabs>
          <w:tab w:val="left" w:pos="426"/>
        </w:tabs>
        <w:spacing w:line="240" w:lineRule="exact"/>
        <w:ind w:firstLine="397"/>
        <w:rPr>
          <w:rFonts w:cs="Times New Roman"/>
          <w:bCs/>
          <w:spacing w:val="-10"/>
        </w:rPr>
      </w:pPr>
      <w:r w:rsidRPr="00800771">
        <w:rPr>
          <w:rFonts w:cs="Times New Roman"/>
          <w:bCs/>
          <w:spacing w:val="-10"/>
        </w:rPr>
        <w:t>According to Deleuze and Guattari, l</w:t>
      </w:r>
      <w:r w:rsidR="003A26CB" w:rsidRPr="00800771">
        <w:rPr>
          <w:rFonts w:cs="Times New Roman"/>
          <w:bCs/>
          <w:spacing w:val="-10"/>
        </w:rPr>
        <w:t xml:space="preserve">inguists </w:t>
      </w:r>
      <w:r w:rsidR="005B55EC" w:rsidRPr="00800771">
        <w:rPr>
          <w:rFonts w:cs="Times New Roman"/>
          <w:bCs/>
          <w:spacing w:val="-10"/>
        </w:rPr>
        <w:t xml:space="preserve">claimed that </w:t>
      </w:r>
      <w:r w:rsidRPr="00800771">
        <w:rPr>
          <w:rFonts w:cs="Times New Roman"/>
          <w:bCs/>
          <w:spacing w:val="-10"/>
        </w:rPr>
        <w:t>human</w:t>
      </w:r>
      <w:r w:rsidR="005B55EC" w:rsidRPr="00800771">
        <w:rPr>
          <w:rFonts w:cs="Times New Roman"/>
          <w:bCs/>
          <w:spacing w:val="-10"/>
        </w:rPr>
        <w:t xml:space="preserve"> language</w:t>
      </w:r>
      <w:r w:rsidR="003A26CB" w:rsidRPr="00800771">
        <w:rPr>
          <w:rFonts w:cs="Times New Roman"/>
          <w:bCs/>
          <w:spacing w:val="-10"/>
        </w:rPr>
        <w:t xml:space="preserve"> </w:t>
      </w:r>
      <w:r w:rsidR="005B55EC" w:rsidRPr="00800771">
        <w:rPr>
          <w:rFonts w:cs="Times New Roman"/>
          <w:bCs/>
          <w:i/>
          <w:spacing w:val="-10"/>
        </w:rPr>
        <w:t>[</w:t>
      </w:r>
      <w:r w:rsidRPr="00800771">
        <w:rPr>
          <w:rFonts w:cs="Times New Roman"/>
          <w:bCs/>
          <w:i/>
          <w:spacing w:val="-10"/>
        </w:rPr>
        <w:t xml:space="preserve">le </w:t>
      </w:r>
      <w:r w:rsidR="005B55EC" w:rsidRPr="00800771">
        <w:rPr>
          <w:rFonts w:cs="Times New Roman"/>
          <w:bCs/>
          <w:i/>
          <w:spacing w:val="-10"/>
        </w:rPr>
        <w:t xml:space="preserve">langage] </w:t>
      </w:r>
      <w:r w:rsidR="005B55EC" w:rsidRPr="00800771">
        <w:rPr>
          <w:rFonts w:cs="Times New Roman"/>
          <w:bCs/>
          <w:spacing w:val="-10"/>
        </w:rPr>
        <w:t xml:space="preserve">universally </w:t>
      </w:r>
      <w:r w:rsidRPr="00800771">
        <w:rPr>
          <w:rFonts w:cs="Times New Roman"/>
          <w:bCs/>
          <w:spacing w:val="-10"/>
        </w:rPr>
        <w:t>involve</w:t>
      </w:r>
      <w:r w:rsidR="00E23AA3" w:rsidRPr="00800771">
        <w:rPr>
          <w:rFonts w:cs="Times New Roman"/>
          <w:bCs/>
          <w:spacing w:val="-10"/>
        </w:rPr>
        <w:t>s</w:t>
      </w:r>
      <w:r w:rsidR="005B55EC" w:rsidRPr="00800771">
        <w:rPr>
          <w:rFonts w:cs="Times New Roman"/>
          <w:bCs/>
          <w:spacing w:val="-10"/>
        </w:rPr>
        <w:t xml:space="preserve"> </w:t>
      </w:r>
      <w:r w:rsidRPr="00800771">
        <w:rPr>
          <w:rFonts w:cs="Times New Roman"/>
          <w:bCs/>
          <w:spacing w:val="-10"/>
        </w:rPr>
        <w:t xml:space="preserve">a </w:t>
      </w:r>
      <w:r w:rsidR="005B55EC" w:rsidRPr="00800771">
        <w:rPr>
          <w:rFonts w:cs="Times New Roman"/>
          <w:bCs/>
          <w:spacing w:val="-10"/>
        </w:rPr>
        <w:t xml:space="preserve">series of distinctive </w:t>
      </w:r>
      <w:r w:rsidRPr="00800771">
        <w:rPr>
          <w:rFonts w:cs="Times New Roman"/>
          <w:bCs/>
          <w:spacing w:val="-10"/>
        </w:rPr>
        <w:t>“</w:t>
      </w:r>
      <w:r w:rsidR="005B55EC" w:rsidRPr="00800771">
        <w:rPr>
          <w:rFonts w:cs="Times New Roman"/>
          <w:bCs/>
          <w:spacing w:val="-10"/>
        </w:rPr>
        <w:t>ph</w:t>
      </w:r>
      <w:r w:rsidRPr="00800771">
        <w:rPr>
          <w:rFonts w:cs="Times New Roman"/>
          <w:bCs/>
          <w:spacing w:val="-10"/>
        </w:rPr>
        <w:t>o</w:t>
      </w:r>
      <w:r w:rsidR="0045403B" w:rsidRPr="00800771">
        <w:rPr>
          <w:rFonts w:cs="Times New Roman"/>
          <w:bCs/>
          <w:spacing w:val="-10"/>
        </w:rPr>
        <w:softHyphen/>
      </w:r>
      <w:r w:rsidRPr="00800771">
        <w:rPr>
          <w:rFonts w:cs="Times New Roman"/>
          <w:bCs/>
          <w:spacing w:val="-10"/>
        </w:rPr>
        <w:t>nemes,” a series of “fundamental constituents of syntax,” and a series of “minimal semantic elements.” They similarly</w:t>
      </w:r>
      <w:r w:rsidR="002D4FCE">
        <w:rPr>
          <w:rFonts w:cs="Times New Roman"/>
          <w:bCs/>
          <w:spacing w:val="-10"/>
        </w:rPr>
        <w:t xml:space="preserve"> </w:t>
      </w:r>
      <w:r w:rsidR="00033981" w:rsidRPr="00800771">
        <w:rPr>
          <w:rFonts w:cs="Times New Roman"/>
          <w:bCs/>
          <w:spacing w:val="-10"/>
        </w:rPr>
        <w:t>allege</w:t>
      </w:r>
      <w:r w:rsidRPr="00800771">
        <w:rPr>
          <w:rFonts w:cs="Times New Roman"/>
          <w:bCs/>
          <w:spacing w:val="-10"/>
        </w:rPr>
        <w:t xml:space="preserve">d that each “tongue” </w:t>
      </w:r>
      <w:r w:rsidRPr="00800771">
        <w:rPr>
          <w:rFonts w:cs="Times New Roman"/>
          <w:bCs/>
          <w:i/>
          <w:spacing w:val="-10"/>
        </w:rPr>
        <w:t>[langue]</w:t>
      </w:r>
      <w:r w:rsidRPr="00800771">
        <w:rPr>
          <w:rFonts w:cs="Times New Roman"/>
          <w:bCs/>
          <w:spacing w:val="-10"/>
        </w:rPr>
        <w:t xml:space="preserve"> ha</w:t>
      </w:r>
      <w:r w:rsidR="00E23AA3" w:rsidRPr="00800771">
        <w:rPr>
          <w:rFonts w:cs="Times New Roman"/>
          <w:bCs/>
          <w:spacing w:val="-10"/>
        </w:rPr>
        <w:t>s</w:t>
      </w:r>
      <w:r w:rsidRPr="00800771">
        <w:rPr>
          <w:rFonts w:cs="Times New Roman"/>
          <w:bCs/>
          <w:spacing w:val="-10"/>
        </w:rPr>
        <w:t xml:space="preserve"> specific phonological, syntactical, and semantic ch</w:t>
      </w:r>
      <w:r w:rsidR="0003276B" w:rsidRPr="00800771">
        <w:rPr>
          <w:rFonts w:cs="Times New Roman"/>
          <w:bCs/>
          <w:spacing w:val="-10"/>
        </w:rPr>
        <w:t>aracteri</w:t>
      </w:r>
      <w:r w:rsidR="0008512F" w:rsidRPr="00800771">
        <w:rPr>
          <w:rFonts w:cs="Times New Roman"/>
          <w:bCs/>
          <w:spacing w:val="-10"/>
        </w:rPr>
        <w:softHyphen/>
      </w:r>
      <w:r w:rsidR="0003276B" w:rsidRPr="00800771">
        <w:rPr>
          <w:rFonts w:cs="Times New Roman"/>
          <w:bCs/>
          <w:spacing w:val="-10"/>
        </w:rPr>
        <w:t xml:space="preserve">stics. All these </w:t>
      </w:r>
      <w:r w:rsidR="00AF3913" w:rsidRPr="00800771">
        <w:rPr>
          <w:rFonts w:cs="Times New Roman"/>
          <w:bCs/>
          <w:spacing w:val="-10"/>
        </w:rPr>
        <w:t>constituents</w:t>
      </w:r>
      <w:r w:rsidRPr="00800771">
        <w:rPr>
          <w:rFonts w:cs="Times New Roman"/>
          <w:bCs/>
          <w:spacing w:val="-10"/>
        </w:rPr>
        <w:t xml:space="preserve"> would be linked to </w:t>
      </w:r>
      <w:r w:rsidR="003968BB" w:rsidRPr="00800771">
        <w:rPr>
          <w:rFonts w:cs="Times New Roman"/>
          <w:bCs/>
          <w:spacing w:val="-10"/>
        </w:rPr>
        <w:t>each</w:t>
      </w:r>
      <w:r w:rsidRPr="00800771">
        <w:rPr>
          <w:rFonts w:cs="Times New Roman"/>
          <w:bCs/>
          <w:spacing w:val="-10"/>
        </w:rPr>
        <w:t xml:space="preserve"> other by “trees” and “binary relations between trees.” </w:t>
      </w:r>
      <w:r w:rsidR="00513B37" w:rsidRPr="00800771">
        <w:rPr>
          <w:rFonts w:cs="Times New Roman"/>
          <w:bCs/>
          <w:spacing w:val="-10"/>
        </w:rPr>
        <w:t>More</w:t>
      </w:r>
      <w:r w:rsidR="0042734C" w:rsidRPr="00800771">
        <w:rPr>
          <w:rFonts w:cs="Times New Roman"/>
          <w:bCs/>
          <w:spacing w:val="-10"/>
        </w:rPr>
        <w:softHyphen/>
      </w:r>
      <w:r w:rsidR="00513B37" w:rsidRPr="00800771">
        <w:rPr>
          <w:rFonts w:cs="Times New Roman"/>
          <w:bCs/>
          <w:spacing w:val="-10"/>
        </w:rPr>
        <w:t>over, the</w:t>
      </w:r>
      <w:r w:rsidRPr="00800771">
        <w:rPr>
          <w:rFonts w:cs="Times New Roman"/>
          <w:bCs/>
          <w:spacing w:val="-10"/>
        </w:rPr>
        <w:t xml:space="preserve"> implemen</w:t>
      </w:r>
      <w:r w:rsidR="0045403B" w:rsidRPr="00800771">
        <w:rPr>
          <w:rFonts w:cs="Times New Roman"/>
          <w:bCs/>
          <w:spacing w:val="-10"/>
        </w:rPr>
        <w:softHyphen/>
      </w:r>
      <w:r w:rsidRPr="00800771">
        <w:rPr>
          <w:rFonts w:cs="Times New Roman"/>
          <w:bCs/>
          <w:spacing w:val="-10"/>
        </w:rPr>
        <w:t>tation of th</w:t>
      </w:r>
      <w:r w:rsidR="00E23AA3" w:rsidRPr="00800771">
        <w:rPr>
          <w:rFonts w:cs="Times New Roman"/>
          <w:bCs/>
          <w:spacing w:val="-10"/>
        </w:rPr>
        <w:t>is universal</w:t>
      </w:r>
      <w:r w:rsidRPr="00800771">
        <w:rPr>
          <w:rFonts w:cs="Times New Roman"/>
          <w:bCs/>
          <w:spacing w:val="-10"/>
        </w:rPr>
        <w:t xml:space="preserve"> human capacity of lan</w:t>
      </w:r>
      <w:r w:rsidR="0042734C" w:rsidRPr="00800771">
        <w:rPr>
          <w:rFonts w:cs="Times New Roman"/>
          <w:bCs/>
          <w:spacing w:val="-10"/>
        </w:rPr>
        <w:softHyphen/>
      </w:r>
      <w:r w:rsidRPr="00800771">
        <w:rPr>
          <w:rFonts w:cs="Times New Roman"/>
          <w:bCs/>
          <w:spacing w:val="-10"/>
        </w:rPr>
        <w:t xml:space="preserve">guage under </w:t>
      </w:r>
      <w:r w:rsidR="00E23AA3" w:rsidRPr="00800771">
        <w:rPr>
          <w:rFonts w:cs="Times New Roman"/>
          <w:bCs/>
          <w:spacing w:val="-10"/>
        </w:rPr>
        <w:t xml:space="preserve">its various </w:t>
      </w:r>
      <w:r w:rsidRPr="00800771">
        <w:rPr>
          <w:rFonts w:cs="Times New Roman"/>
          <w:bCs/>
          <w:spacing w:val="-10"/>
        </w:rPr>
        <w:t>specific forms (</w:t>
      </w:r>
      <w:r w:rsidR="00513B37" w:rsidRPr="00800771">
        <w:rPr>
          <w:rFonts w:cs="Times New Roman"/>
          <w:bCs/>
          <w:spacing w:val="-10"/>
        </w:rPr>
        <w:t>languages</w:t>
      </w:r>
      <w:r w:rsidRPr="00800771">
        <w:rPr>
          <w:rFonts w:cs="Times New Roman"/>
          <w:bCs/>
          <w:spacing w:val="-10"/>
        </w:rPr>
        <w:t>) would impl</w:t>
      </w:r>
      <w:r w:rsidR="00513B37" w:rsidRPr="00800771">
        <w:rPr>
          <w:rFonts w:cs="Times New Roman"/>
          <w:bCs/>
          <w:spacing w:val="-10"/>
        </w:rPr>
        <w:t>y</w:t>
      </w:r>
      <w:r w:rsidRPr="00800771">
        <w:rPr>
          <w:rFonts w:cs="Times New Roman"/>
          <w:bCs/>
          <w:spacing w:val="-10"/>
        </w:rPr>
        <w:t xml:space="preserve"> that each speaker would pos</w:t>
      </w:r>
      <w:r w:rsidR="0045403B" w:rsidRPr="00800771">
        <w:rPr>
          <w:rFonts w:cs="Times New Roman"/>
          <w:bCs/>
          <w:spacing w:val="-10"/>
        </w:rPr>
        <w:softHyphen/>
      </w:r>
      <w:r w:rsidRPr="00800771">
        <w:rPr>
          <w:rFonts w:cs="Times New Roman"/>
          <w:bCs/>
          <w:spacing w:val="-10"/>
        </w:rPr>
        <w:t>sess a “com</w:t>
      </w:r>
      <w:r w:rsidR="0008512F" w:rsidRPr="00800771">
        <w:rPr>
          <w:rFonts w:cs="Times New Roman"/>
          <w:bCs/>
          <w:spacing w:val="-10"/>
        </w:rPr>
        <w:softHyphen/>
      </w:r>
      <w:r w:rsidRPr="00800771">
        <w:rPr>
          <w:rFonts w:cs="Times New Roman"/>
          <w:bCs/>
          <w:spacing w:val="-10"/>
        </w:rPr>
        <w:t>pe</w:t>
      </w:r>
      <w:r w:rsidR="00A8614B" w:rsidRPr="00800771">
        <w:rPr>
          <w:rFonts w:cs="Times New Roman"/>
          <w:bCs/>
          <w:spacing w:val="-10"/>
        </w:rPr>
        <w:softHyphen/>
      </w:r>
      <w:r w:rsidRPr="00800771">
        <w:rPr>
          <w:rFonts w:cs="Times New Roman"/>
          <w:bCs/>
          <w:spacing w:val="-10"/>
        </w:rPr>
        <w:t xml:space="preserve">tence” which </w:t>
      </w:r>
      <w:r w:rsidR="00A65C3B" w:rsidRPr="00800771">
        <w:rPr>
          <w:rFonts w:cs="Times New Roman"/>
          <w:bCs/>
          <w:spacing w:val="-10"/>
        </w:rPr>
        <w:t>enable</w:t>
      </w:r>
      <w:r w:rsidR="00E23AA3" w:rsidRPr="00800771">
        <w:rPr>
          <w:rFonts w:cs="Times New Roman"/>
          <w:bCs/>
          <w:spacing w:val="-10"/>
        </w:rPr>
        <w:t>s</w:t>
      </w:r>
      <w:r w:rsidR="00A65C3B" w:rsidRPr="00800771">
        <w:rPr>
          <w:rFonts w:cs="Times New Roman"/>
          <w:bCs/>
          <w:spacing w:val="-10"/>
        </w:rPr>
        <w:t xml:space="preserve"> hi</w:t>
      </w:r>
      <w:r w:rsidR="00E23AA3" w:rsidRPr="00800771">
        <w:rPr>
          <w:rFonts w:cs="Times New Roman"/>
          <w:bCs/>
          <w:spacing w:val="-10"/>
        </w:rPr>
        <w:t xml:space="preserve">m or </w:t>
      </w:r>
      <w:r w:rsidR="00A65C3B" w:rsidRPr="00800771">
        <w:rPr>
          <w:rFonts w:cs="Times New Roman"/>
          <w:bCs/>
          <w:spacing w:val="-10"/>
        </w:rPr>
        <w:t>her to respect the grammati</w:t>
      </w:r>
      <w:r w:rsidR="0045403B" w:rsidRPr="00800771">
        <w:rPr>
          <w:rFonts w:cs="Times New Roman"/>
          <w:bCs/>
          <w:spacing w:val="-10"/>
        </w:rPr>
        <w:softHyphen/>
      </w:r>
      <w:r w:rsidR="00A65C3B" w:rsidRPr="00800771">
        <w:rPr>
          <w:rFonts w:cs="Times New Roman"/>
          <w:bCs/>
          <w:spacing w:val="-10"/>
        </w:rPr>
        <w:t xml:space="preserve">cal rules of </w:t>
      </w:r>
      <w:r w:rsidR="00E23AA3" w:rsidRPr="00800771">
        <w:rPr>
          <w:rFonts w:cs="Times New Roman"/>
          <w:bCs/>
          <w:spacing w:val="-10"/>
        </w:rPr>
        <w:t>his or her</w:t>
      </w:r>
      <w:r w:rsidR="00A65C3B" w:rsidRPr="00800771">
        <w:rPr>
          <w:rFonts w:cs="Times New Roman"/>
          <w:bCs/>
          <w:spacing w:val="-10"/>
        </w:rPr>
        <w:t xml:space="preserve"> tongue</w:t>
      </w:r>
      <w:r w:rsidR="006F6E3F" w:rsidRPr="00800771">
        <w:rPr>
          <w:rFonts w:cs="Times New Roman"/>
          <w:bCs/>
          <w:spacing w:val="-10"/>
        </w:rPr>
        <w:t xml:space="preserve"> during his or her “performance” (p. 92). </w:t>
      </w:r>
    </w:p>
    <w:p w:rsidR="00884839" w:rsidRPr="00800771" w:rsidRDefault="003F7D67" w:rsidP="00884839">
      <w:pPr>
        <w:tabs>
          <w:tab w:val="left" w:pos="426"/>
        </w:tabs>
        <w:spacing w:line="240" w:lineRule="exact"/>
        <w:ind w:firstLine="397"/>
        <w:rPr>
          <w:rFonts w:cs="Times New Roman"/>
          <w:bCs/>
          <w:spacing w:val="-10"/>
        </w:rPr>
      </w:pPr>
      <w:r w:rsidRPr="00800771">
        <w:rPr>
          <w:rFonts w:cs="Times New Roman"/>
          <w:bCs/>
          <w:spacing w:val="-10"/>
        </w:rPr>
        <w:t xml:space="preserve"> </w:t>
      </w:r>
      <w:r w:rsidR="005202CF" w:rsidRPr="00800771">
        <w:rPr>
          <w:rFonts w:cs="Times New Roman"/>
          <w:bCs/>
          <w:spacing w:val="-10"/>
        </w:rPr>
        <w:t xml:space="preserve">All </w:t>
      </w:r>
      <w:r w:rsidR="00497B72" w:rsidRPr="00800771">
        <w:rPr>
          <w:rFonts w:cs="Times New Roman"/>
          <w:bCs/>
          <w:spacing w:val="-10"/>
        </w:rPr>
        <w:t xml:space="preserve">of </w:t>
      </w:r>
      <w:r w:rsidR="005202CF" w:rsidRPr="00800771">
        <w:rPr>
          <w:rFonts w:cs="Times New Roman"/>
          <w:bCs/>
          <w:spacing w:val="-10"/>
        </w:rPr>
        <w:t>these characteristics would, according to them, estab</w:t>
      </w:r>
      <w:r w:rsidR="003E0F98" w:rsidRPr="00800771">
        <w:rPr>
          <w:rFonts w:cs="Times New Roman"/>
          <w:bCs/>
          <w:spacing w:val="-10"/>
        </w:rPr>
        <w:t>lish the theory of language on</w:t>
      </w:r>
      <w:r w:rsidR="005202CF" w:rsidRPr="00800771">
        <w:rPr>
          <w:rFonts w:cs="Times New Roman"/>
          <w:bCs/>
          <w:spacing w:val="-10"/>
        </w:rPr>
        <w:t xml:space="preserve"> </w:t>
      </w:r>
      <w:r w:rsidR="004D5813" w:rsidRPr="00800771">
        <w:rPr>
          <w:rFonts w:cs="Times New Roman"/>
          <w:bCs/>
          <w:spacing w:val="-10"/>
        </w:rPr>
        <w:t xml:space="preserve">a </w:t>
      </w:r>
      <w:r w:rsidR="003E0F98" w:rsidRPr="00800771">
        <w:rPr>
          <w:rFonts w:cs="Times New Roman"/>
          <w:bCs/>
          <w:spacing w:val="-10"/>
        </w:rPr>
        <w:t xml:space="preserve">much too narrow basis. </w:t>
      </w:r>
      <w:r w:rsidR="00884839" w:rsidRPr="00800771">
        <w:rPr>
          <w:rFonts w:cs="Times New Roman"/>
          <w:bCs/>
          <w:spacing w:val="-10"/>
        </w:rPr>
        <w:t xml:space="preserve">Deleuze and Guattari </w:t>
      </w:r>
      <w:r w:rsidR="004D5813" w:rsidRPr="00800771">
        <w:rPr>
          <w:rFonts w:cs="Times New Roman"/>
          <w:bCs/>
          <w:spacing w:val="-10"/>
        </w:rPr>
        <w:t>pointed out</w:t>
      </w:r>
      <w:r w:rsidR="00884839" w:rsidRPr="00800771">
        <w:rPr>
          <w:rFonts w:cs="Times New Roman"/>
          <w:bCs/>
          <w:spacing w:val="-10"/>
        </w:rPr>
        <w:t xml:space="preserve"> that “abstract” does not necessarily mean “universal” or “constant.” On the contrary, language characteristics </w:t>
      </w:r>
      <w:r w:rsidR="003B6B25" w:rsidRPr="00800771">
        <w:rPr>
          <w:rFonts w:cs="Times New Roman"/>
          <w:bCs/>
          <w:spacing w:val="-10"/>
        </w:rPr>
        <w:t>would always be</w:t>
      </w:r>
      <w:r w:rsidR="00884839" w:rsidRPr="00800771">
        <w:rPr>
          <w:rFonts w:cs="Times New Roman"/>
          <w:bCs/>
          <w:spacing w:val="-10"/>
        </w:rPr>
        <w:t xml:space="preserve"> local, singular, changing, </w:t>
      </w:r>
      <w:r w:rsidR="00C4130F" w:rsidRPr="00800771">
        <w:rPr>
          <w:rFonts w:cs="Times New Roman"/>
          <w:bCs/>
          <w:spacing w:val="-10"/>
        </w:rPr>
        <w:t xml:space="preserve">and </w:t>
      </w:r>
      <w:r w:rsidR="004D5813" w:rsidRPr="00800771">
        <w:rPr>
          <w:rFonts w:cs="Times New Roman"/>
          <w:bCs/>
          <w:spacing w:val="-10"/>
        </w:rPr>
        <w:t>variable.</w:t>
      </w:r>
    </w:p>
    <w:p w:rsidR="00884839" w:rsidRPr="00800771" w:rsidRDefault="00884839" w:rsidP="00884839">
      <w:pPr>
        <w:tabs>
          <w:tab w:val="left" w:pos="426"/>
        </w:tabs>
        <w:spacing w:line="240" w:lineRule="exact"/>
        <w:ind w:firstLine="397"/>
        <w:rPr>
          <w:rFonts w:cs="Times New Roman"/>
          <w:bCs/>
          <w:spacing w:val="-10"/>
        </w:rPr>
      </w:pPr>
    </w:p>
    <w:p w:rsidR="00884839" w:rsidRPr="00800771" w:rsidRDefault="00884839" w:rsidP="00884839">
      <w:pPr>
        <w:tabs>
          <w:tab w:val="left" w:pos="426"/>
        </w:tabs>
        <w:spacing w:line="240" w:lineRule="exact"/>
        <w:ind w:firstLine="397"/>
        <w:rPr>
          <w:rFonts w:cs="Times New Roman"/>
          <w:bCs/>
          <w:iCs/>
          <w:spacing w:val="-10"/>
          <w:sz w:val="18"/>
          <w:szCs w:val="18"/>
        </w:rPr>
      </w:pPr>
      <w:r w:rsidRPr="00800771">
        <w:rPr>
          <w:rFonts w:cs="Times New Roman"/>
          <w:bCs/>
          <w:spacing w:val="-10"/>
          <w:sz w:val="18"/>
          <w:szCs w:val="18"/>
        </w:rPr>
        <w:t xml:space="preserve">There is no reason to tie the abstract to the universal or the constant, or to efface the singularity of abstract machines insofar as they are built around variables and variations.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92-93)</w:t>
      </w:r>
    </w:p>
    <w:p w:rsidR="00CC2D2A" w:rsidRPr="00800771" w:rsidRDefault="00CC2D2A" w:rsidP="00884839">
      <w:pPr>
        <w:tabs>
          <w:tab w:val="left" w:pos="426"/>
        </w:tabs>
        <w:spacing w:line="240" w:lineRule="exact"/>
        <w:ind w:firstLine="397"/>
        <w:rPr>
          <w:rFonts w:cs="Times New Roman"/>
          <w:bCs/>
          <w:iCs/>
          <w:spacing w:val="-10"/>
          <w:sz w:val="18"/>
          <w:szCs w:val="18"/>
        </w:rPr>
      </w:pPr>
    </w:p>
    <w:p w:rsidR="006F6E3F" w:rsidRPr="00800771" w:rsidRDefault="00792B70" w:rsidP="003F7D67">
      <w:pPr>
        <w:tabs>
          <w:tab w:val="left" w:pos="426"/>
        </w:tabs>
        <w:spacing w:line="240" w:lineRule="exact"/>
        <w:ind w:firstLine="397"/>
        <w:rPr>
          <w:rFonts w:cs="Times New Roman"/>
          <w:bCs/>
          <w:iCs/>
          <w:spacing w:val="-10"/>
        </w:rPr>
      </w:pPr>
      <w:r w:rsidRPr="00800771">
        <w:rPr>
          <w:rFonts w:cs="Times New Roman"/>
          <w:bCs/>
          <w:spacing w:val="-10"/>
        </w:rPr>
        <w:t xml:space="preserve">To support their view, </w:t>
      </w:r>
      <w:r w:rsidR="00775E77" w:rsidRPr="00800771">
        <w:rPr>
          <w:rFonts w:cs="Times New Roman"/>
          <w:bCs/>
          <w:spacing w:val="-10"/>
        </w:rPr>
        <w:t xml:space="preserve">Deleuze and Guattari </w:t>
      </w:r>
      <w:r w:rsidR="00D933F5" w:rsidRPr="00800771">
        <w:rPr>
          <w:rFonts w:cs="Times New Roman"/>
          <w:bCs/>
          <w:spacing w:val="-10"/>
        </w:rPr>
        <w:t>cited</w:t>
      </w:r>
      <w:r w:rsidR="006F6E3F" w:rsidRPr="00800771">
        <w:rPr>
          <w:rFonts w:cs="Times New Roman"/>
          <w:bCs/>
          <w:spacing w:val="-10"/>
        </w:rPr>
        <w:t xml:space="preserve"> the debate between Noam Chomsky</w:t>
      </w:r>
      <w:r w:rsidR="00342B28" w:rsidRPr="00800771">
        <w:rPr>
          <w:rFonts w:cs="Times New Roman"/>
          <w:bCs/>
          <w:spacing w:val="-10"/>
        </w:rPr>
        <w:t>’s</w:t>
      </w:r>
      <w:r w:rsidR="006F6E3F" w:rsidRPr="00800771">
        <w:rPr>
          <w:rFonts w:cs="Times New Roman"/>
          <w:bCs/>
          <w:spacing w:val="-10"/>
        </w:rPr>
        <w:t xml:space="preserve"> </w:t>
      </w:r>
      <w:r w:rsidR="00342B28" w:rsidRPr="00800771">
        <w:rPr>
          <w:rFonts w:cs="Times New Roman"/>
          <w:bCs/>
          <w:spacing w:val="-10"/>
        </w:rPr>
        <w:t xml:space="preserve">generative grammar </w:t>
      </w:r>
      <w:r w:rsidR="006F6E3F" w:rsidRPr="00800771">
        <w:rPr>
          <w:rFonts w:cs="Times New Roman"/>
          <w:bCs/>
          <w:spacing w:val="-10"/>
        </w:rPr>
        <w:t>(1928-) and William Labov</w:t>
      </w:r>
      <w:r w:rsidR="00342B28" w:rsidRPr="00800771">
        <w:rPr>
          <w:rFonts w:cs="Times New Roman"/>
          <w:bCs/>
          <w:spacing w:val="-10"/>
        </w:rPr>
        <w:t>’s variationist sociolinguistics (1927-)</w:t>
      </w:r>
      <w:r w:rsidR="006F6E3F" w:rsidRPr="00800771">
        <w:rPr>
          <w:rFonts w:cs="Times New Roman"/>
          <w:bCs/>
          <w:spacing w:val="-10"/>
        </w:rPr>
        <w:t xml:space="preserve"> on the nature of lan</w:t>
      </w:r>
      <w:r w:rsidR="00C4130F" w:rsidRPr="00800771">
        <w:rPr>
          <w:rFonts w:cs="Times New Roman"/>
          <w:bCs/>
          <w:spacing w:val="-10"/>
        </w:rPr>
        <w:softHyphen/>
      </w:r>
      <w:r w:rsidR="006F6E3F" w:rsidRPr="00800771">
        <w:rPr>
          <w:rFonts w:cs="Times New Roman"/>
          <w:bCs/>
          <w:spacing w:val="-10"/>
        </w:rPr>
        <w:t>guage and</w:t>
      </w:r>
      <w:r w:rsidR="00342B28" w:rsidRPr="00800771">
        <w:rPr>
          <w:rFonts w:cs="Times New Roman"/>
          <w:bCs/>
          <w:spacing w:val="-10"/>
        </w:rPr>
        <w:t>,</w:t>
      </w:r>
      <w:r w:rsidR="006F6E3F" w:rsidRPr="00800771">
        <w:rPr>
          <w:rFonts w:cs="Times New Roman"/>
          <w:bCs/>
          <w:spacing w:val="-10"/>
        </w:rPr>
        <w:t xml:space="preserve"> </w:t>
      </w:r>
      <w:r w:rsidR="00342B28" w:rsidRPr="00800771">
        <w:rPr>
          <w:rFonts w:cs="Times New Roman"/>
          <w:bCs/>
          <w:spacing w:val="-10"/>
        </w:rPr>
        <w:t>conse</w:t>
      </w:r>
      <w:r w:rsidR="00342B28" w:rsidRPr="00800771">
        <w:rPr>
          <w:rFonts w:cs="Times New Roman"/>
          <w:bCs/>
          <w:spacing w:val="-10"/>
        </w:rPr>
        <w:softHyphen/>
        <w:t xml:space="preserve">quently, of </w:t>
      </w:r>
      <w:r w:rsidR="006F6E3F" w:rsidRPr="00800771">
        <w:rPr>
          <w:rFonts w:cs="Times New Roman"/>
          <w:bCs/>
          <w:spacing w:val="-10"/>
        </w:rPr>
        <w:t xml:space="preserve">linguistics. While “Chomsky ask[ed] only that one carve from this aggregate [the heterogeneous nature of </w:t>
      </w:r>
      <w:r w:rsidR="00342B28" w:rsidRPr="00800771">
        <w:rPr>
          <w:rFonts w:cs="Times New Roman"/>
          <w:bCs/>
          <w:spacing w:val="-10"/>
        </w:rPr>
        <w:t xml:space="preserve">a </w:t>
      </w:r>
      <w:r w:rsidR="006F6E3F" w:rsidRPr="00800771">
        <w:rPr>
          <w:rFonts w:cs="Times New Roman"/>
          <w:bCs/>
          <w:spacing w:val="-10"/>
        </w:rPr>
        <w:t>language] a homo</w:t>
      </w:r>
      <w:r w:rsidR="0008512F" w:rsidRPr="00800771">
        <w:rPr>
          <w:rFonts w:cs="Times New Roman"/>
          <w:bCs/>
          <w:spacing w:val="-10"/>
        </w:rPr>
        <w:softHyphen/>
      </w:r>
      <w:r w:rsidR="006F6E3F" w:rsidRPr="00800771">
        <w:rPr>
          <w:rFonts w:cs="Times New Roman"/>
          <w:bCs/>
          <w:spacing w:val="-10"/>
        </w:rPr>
        <w:t>geneous or standard system as a basis for abstrac</w:t>
      </w:r>
      <w:r w:rsidR="008E0A97" w:rsidRPr="00800771">
        <w:rPr>
          <w:rFonts w:cs="Times New Roman"/>
          <w:bCs/>
          <w:spacing w:val="-10"/>
        </w:rPr>
        <w:softHyphen/>
      </w:r>
      <w:r w:rsidR="006F6E3F" w:rsidRPr="00800771">
        <w:rPr>
          <w:rFonts w:cs="Times New Roman"/>
          <w:bCs/>
          <w:spacing w:val="-10"/>
        </w:rPr>
        <w:t>tion or ideali</w:t>
      </w:r>
      <w:r w:rsidR="0045403B" w:rsidRPr="00800771">
        <w:rPr>
          <w:rFonts w:cs="Times New Roman"/>
          <w:bCs/>
          <w:spacing w:val="-10"/>
        </w:rPr>
        <w:softHyphen/>
      </w:r>
      <w:r w:rsidR="006F6E3F" w:rsidRPr="00800771">
        <w:rPr>
          <w:rFonts w:cs="Times New Roman"/>
          <w:bCs/>
          <w:spacing w:val="-10"/>
        </w:rPr>
        <w:t xml:space="preserve">zation, making possible a scientific study </w:t>
      </w:r>
      <w:r w:rsidR="006F6E3F" w:rsidRPr="00800771">
        <w:rPr>
          <w:rFonts w:cs="Times New Roman"/>
          <w:bCs/>
          <w:i/>
          <w:iCs/>
          <w:spacing w:val="-10"/>
        </w:rPr>
        <w:t>of principles</w:t>
      </w:r>
      <w:r w:rsidR="006F6E3F" w:rsidRPr="00800771">
        <w:rPr>
          <w:rFonts w:cs="Times New Roman"/>
          <w:bCs/>
          <w:iCs/>
          <w:spacing w:val="-10"/>
        </w:rPr>
        <w:t xml:space="preserve">,” Labov </w:t>
      </w:r>
      <w:r w:rsidR="00342B28" w:rsidRPr="00800771">
        <w:rPr>
          <w:rFonts w:cs="Times New Roman"/>
          <w:bCs/>
          <w:iCs/>
          <w:spacing w:val="-10"/>
        </w:rPr>
        <w:t>insisted</w:t>
      </w:r>
      <w:r w:rsidR="00580D74" w:rsidRPr="00800771">
        <w:rPr>
          <w:rFonts w:cs="Times New Roman"/>
          <w:bCs/>
          <w:iCs/>
          <w:spacing w:val="-10"/>
        </w:rPr>
        <w:t>,</w:t>
      </w:r>
      <w:r w:rsidR="00342B28" w:rsidRPr="00800771">
        <w:rPr>
          <w:rFonts w:cs="Times New Roman"/>
          <w:bCs/>
          <w:iCs/>
          <w:spacing w:val="-10"/>
        </w:rPr>
        <w:t xml:space="preserve"> on the contrary</w:t>
      </w:r>
      <w:r w:rsidR="00580D74" w:rsidRPr="00800771">
        <w:rPr>
          <w:rFonts w:cs="Times New Roman"/>
          <w:bCs/>
          <w:iCs/>
          <w:spacing w:val="-10"/>
        </w:rPr>
        <w:t>,</w:t>
      </w:r>
      <w:r w:rsidR="00342B28" w:rsidRPr="00800771">
        <w:rPr>
          <w:rFonts w:cs="Times New Roman"/>
          <w:bCs/>
          <w:iCs/>
          <w:spacing w:val="-10"/>
        </w:rPr>
        <w:t xml:space="preserve"> that the “lines of inherent variation” were essential in any language. </w:t>
      </w:r>
      <w:r w:rsidR="008E0A97" w:rsidRPr="00800771">
        <w:rPr>
          <w:rFonts w:cs="Times New Roman"/>
          <w:bCs/>
          <w:iCs/>
          <w:spacing w:val="-10"/>
        </w:rPr>
        <w:t xml:space="preserve">With the same </w:t>
      </w:r>
      <w:r w:rsidR="00A24F9F" w:rsidRPr="00800771">
        <w:rPr>
          <w:rFonts w:cs="Times New Roman"/>
          <w:bCs/>
          <w:iCs/>
          <w:spacing w:val="-10"/>
        </w:rPr>
        <w:t>idea</w:t>
      </w:r>
      <w:r w:rsidR="008E0A97" w:rsidRPr="00800771">
        <w:rPr>
          <w:rFonts w:cs="Times New Roman"/>
          <w:bCs/>
          <w:iCs/>
          <w:spacing w:val="-10"/>
        </w:rPr>
        <w:t xml:space="preserve"> </w:t>
      </w:r>
      <w:r w:rsidR="00613F77" w:rsidRPr="00800771">
        <w:rPr>
          <w:rFonts w:cs="Times New Roman"/>
          <w:bCs/>
          <w:iCs/>
          <w:spacing w:val="-10"/>
        </w:rPr>
        <w:t xml:space="preserve">in mind </w:t>
      </w:r>
      <w:r w:rsidR="008E0A97" w:rsidRPr="00800771">
        <w:rPr>
          <w:rFonts w:cs="Times New Roman"/>
          <w:bCs/>
          <w:iCs/>
          <w:spacing w:val="-10"/>
        </w:rPr>
        <w:t>as Morin when he intro</w:t>
      </w:r>
      <w:r w:rsidR="0045403B" w:rsidRPr="00800771">
        <w:rPr>
          <w:rFonts w:cs="Times New Roman"/>
          <w:bCs/>
          <w:iCs/>
          <w:spacing w:val="-10"/>
        </w:rPr>
        <w:softHyphen/>
      </w:r>
      <w:r w:rsidR="008E0A97" w:rsidRPr="00800771">
        <w:rPr>
          <w:rFonts w:cs="Times New Roman"/>
          <w:bCs/>
          <w:iCs/>
          <w:spacing w:val="-10"/>
        </w:rPr>
        <w:t xml:space="preserve">duced the concept of “machine” </w:t>
      </w:r>
      <w:r w:rsidR="00A24F9F" w:rsidRPr="00800771">
        <w:rPr>
          <w:rFonts w:cs="Times New Roman"/>
          <w:bCs/>
          <w:iCs/>
          <w:spacing w:val="-10"/>
        </w:rPr>
        <w:t xml:space="preserve">which </w:t>
      </w:r>
      <w:r w:rsidR="00613F77" w:rsidRPr="00800771">
        <w:rPr>
          <w:rFonts w:cs="Times New Roman"/>
          <w:bCs/>
          <w:iCs/>
          <w:spacing w:val="-10"/>
        </w:rPr>
        <w:t>implied</w:t>
      </w:r>
      <w:r w:rsidR="00A24F9F" w:rsidRPr="00800771">
        <w:rPr>
          <w:rFonts w:cs="Times New Roman"/>
          <w:bCs/>
          <w:iCs/>
          <w:spacing w:val="-10"/>
        </w:rPr>
        <w:t xml:space="preserve"> varia</w:t>
      </w:r>
      <w:r w:rsidR="00C4130F" w:rsidRPr="00800771">
        <w:rPr>
          <w:rFonts w:cs="Times New Roman"/>
          <w:bCs/>
          <w:iCs/>
          <w:spacing w:val="-10"/>
        </w:rPr>
        <w:softHyphen/>
      </w:r>
      <w:r w:rsidR="00A24F9F" w:rsidRPr="00800771">
        <w:rPr>
          <w:rFonts w:cs="Times New Roman"/>
          <w:bCs/>
          <w:iCs/>
          <w:spacing w:val="-10"/>
        </w:rPr>
        <w:t xml:space="preserve">tion and creativity, </w:t>
      </w:r>
      <w:r w:rsidR="008E0A97" w:rsidRPr="00800771">
        <w:rPr>
          <w:rFonts w:cs="Times New Roman"/>
          <w:bCs/>
          <w:iCs/>
          <w:spacing w:val="-10"/>
        </w:rPr>
        <w:t xml:space="preserve">to </w:t>
      </w:r>
      <w:r w:rsidR="00613F77" w:rsidRPr="00800771">
        <w:rPr>
          <w:rFonts w:cs="Times New Roman"/>
          <w:bCs/>
          <w:iCs/>
          <w:spacing w:val="-10"/>
        </w:rPr>
        <w:t>replace</w:t>
      </w:r>
      <w:r w:rsidR="008E0A97" w:rsidRPr="00800771">
        <w:rPr>
          <w:rFonts w:cs="Times New Roman"/>
          <w:bCs/>
          <w:iCs/>
          <w:spacing w:val="-10"/>
        </w:rPr>
        <w:t xml:space="preserve"> that of “system”</w:t>
      </w:r>
      <w:r w:rsidR="00A24F9F" w:rsidRPr="00800771">
        <w:rPr>
          <w:rFonts w:cs="Times New Roman"/>
          <w:bCs/>
          <w:iCs/>
          <w:spacing w:val="-10"/>
        </w:rPr>
        <w:t xml:space="preserve"> which </w:t>
      </w:r>
      <w:r w:rsidR="00613F77" w:rsidRPr="00800771">
        <w:rPr>
          <w:rFonts w:cs="Times New Roman"/>
          <w:bCs/>
          <w:iCs/>
          <w:spacing w:val="-10"/>
        </w:rPr>
        <w:t>remained</w:t>
      </w:r>
      <w:r w:rsidR="00A24F9F" w:rsidRPr="00800771">
        <w:rPr>
          <w:rFonts w:cs="Times New Roman"/>
          <w:bCs/>
          <w:iCs/>
          <w:spacing w:val="-10"/>
        </w:rPr>
        <w:t xml:space="preserve"> closed in on itself,</w:t>
      </w:r>
      <w:r w:rsidR="008E0A97" w:rsidRPr="00800771">
        <w:rPr>
          <w:rFonts w:cs="Times New Roman"/>
          <w:bCs/>
          <w:iCs/>
          <w:spacing w:val="-10"/>
        </w:rPr>
        <w:t xml:space="preserve"> Deleuze</w:t>
      </w:r>
      <w:r w:rsidR="00887F7A" w:rsidRPr="00800771">
        <w:rPr>
          <w:rFonts w:cs="Times New Roman"/>
          <w:bCs/>
          <w:iCs/>
          <w:spacing w:val="-10"/>
        </w:rPr>
        <w:t xml:space="preserve"> and Guattari</w:t>
      </w:r>
      <w:r w:rsidR="008E0A97" w:rsidRPr="00800771">
        <w:rPr>
          <w:rFonts w:cs="Times New Roman"/>
          <w:bCs/>
          <w:iCs/>
          <w:spacing w:val="-10"/>
        </w:rPr>
        <w:t xml:space="preserve"> concluded from that suggestion that linguistic systems were not closed </w:t>
      </w:r>
      <w:r w:rsidR="00A24F9F" w:rsidRPr="00800771">
        <w:rPr>
          <w:rFonts w:cs="Times New Roman"/>
          <w:bCs/>
          <w:iCs/>
          <w:spacing w:val="-10"/>
        </w:rPr>
        <w:t>wholes</w:t>
      </w:r>
      <w:r w:rsidR="008E0A97" w:rsidRPr="00800771">
        <w:rPr>
          <w:rFonts w:cs="Times New Roman"/>
          <w:bCs/>
          <w:iCs/>
          <w:spacing w:val="-10"/>
        </w:rPr>
        <w:t xml:space="preserve"> but </w:t>
      </w:r>
      <w:r w:rsidR="007E1E71" w:rsidRPr="00800771">
        <w:rPr>
          <w:rFonts w:cs="Times New Roman"/>
          <w:bCs/>
          <w:iCs/>
          <w:spacing w:val="-10"/>
        </w:rPr>
        <w:t xml:space="preserve">open flows </w:t>
      </w:r>
      <w:r w:rsidR="00AF41C0" w:rsidRPr="00800771">
        <w:rPr>
          <w:rFonts w:cs="Times New Roman"/>
          <w:bCs/>
          <w:iCs/>
          <w:spacing w:val="-10"/>
        </w:rPr>
        <w:t xml:space="preserve">which </w:t>
      </w:r>
      <w:r w:rsidR="00887F7A" w:rsidRPr="00800771">
        <w:rPr>
          <w:rFonts w:cs="Times New Roman"/>
          <w:bCs/>
          <w:iCs/>
          <w:spacing w:val="-10"/>
        </w:rPr>
        <w:t>conti</w:t>
      </w:r>
      <w:r w:rsidR="00613F77" w:rsidRPr="00800771">
        <w:rPr>
          <w:rFonts w:cs="Times New Roman"/>
          <w:bCs/>
          <w:iCs/>
          <w:spacing w:val="-10"/>
        </w:rPr>
        <w:t>nu</w:t>
      </w:r>
      <w:r w:rsidR="00887F7A" w:rsidRPr="00800771">
        <w:rPr>
          <w:rFonts w:cs="Times New Roman"/>
          <w:bCs/>
          <w:iCs/>
          <w:spacing w:val="-10"/>
        </w:rPr>
        <w:softHyphen/>
      </w:r>
      <w:r w:rsidR="00613F77" w:rsidRPr="00800771">
        <w:rPr>
          <w:rFonts w:cs="Times New Roman"/>
          <w:bCs/>
          <w:iCs/>
          <w:spacing w:val="-10"/>
        </w:rPr>
        <w:t>ously</w:t>
      </w:r>
      <w:r w:rsidR="008E0A97" w:rsidRPr="00800771">
        <w:rPr>
          <w:rFonts w:cs="Times New Roman"/>
          <w:bCs/>
          <w:iCs/>
          <w:spacing w:val="-10"/>
        </w:rPr>
        <w:t xml:space="preserve"> var</w:t>
      </w:r>
      <w:r w:rsidR="00AF41C0" w:rsidRPr="00800771">
        <w:rPr>
          <w:rFonts w:cs="Times New Roman"/>
          <w:bCs/>
          <w:iCs/>
          <w:spacing w:val="-10"/>
        </w:rPr>
        <w:t>ied</w:t>
      </w:r>
      <w:r w:rsidR="008E0A97" w:rsidRPr="00800771">
        <w:rPr>
          <w:rFonts w:cs="Times New Roman"/>
          <w:bCs/>
          <w:iCs/>
          <w:spacing w:val="-10"/>
        </w:rPr>
        <w:t>.</w:t>
      </w:r>
      <w:r w:rsidR="002D4FCE">
        <w:rPr>
          <w:rFonts w:cs="Times New Roman"/>
          <w:bCs/>
          <w:iCs/>
          <w:spacing w:val="-10"/>
        </w:rPr>
        <w:t xml:space="preserve"> </w:t>
      </w:r>
    </w:p>
    <w:p w:rsidR="00342B28" w:rsidRPr="00800771" w:rsidRDefault="00342B28" w:rsidP="003F7D67">
      <w:pPr>
        <w:tabs>
          <w:tab w:val="left" w:pos="426"/>
        </w:tabs>
        <w:spacing w:line="240" w:lineRule="exact"/>
        <w:ind w:firstLine="397"/>
        <w:rPr>
          <w:rFonts w:cs="Times New Roman"/>
          <w:bCs/>
          <w:iCs/>
          <w:spacing w:val="-10"/>
        </w:rPr>
      </w:pPr>
    </w:p>
    <w:p w:rsidR="00342B28" w:rsidRPr="00800771" w:rsidRDefault="00342B28" w:rsidP="00342B28">
      <w:pPr>
        <w:tabs>
          <w:tab w:val="left" w:pos="426"/>
        </w:tabs>
        <w:spacing w:line="240" w:lineRule="exact"/>
        <w:ind w:firstLine="397"/>
        <w:rPr>
          <w:rFonts w:cs="Times New Roman"/>
          <w:bCs/>
          <w:iCs/>
          <w:spacing w:val="-10"/>
          <w:sz w:val="18"/>
          <w:szCs w:val="18"/>
        </w:rPr>
      </w:pPr>
      <w:r w:rsidRPr="00800771">
        <w:rPr>
          <w:rFonts w:cs="Times New Roman"/>
          <w:bCs/>
          <w:spacing w:val="-10"/>
          <w:sz w:val="18"/>
          <w:szCs w:val="18"/>
        </w:rPr>
        <w:t>He [Labov] refuses the alternative linguistics set up for itself: assigning variants to different systems, or relegating them to a place outside the structure. It is the variation itself that is systematic, in the sense in which musicians say that “the theme is the varia</w:t>
      </w:r>
      <w:r w:rsidR="0045403B" w:rsidRPr="00800771">
        <w:rPr>
          <w:rFonts w:cs="Times New Roman"/>
          <w:bCs/>
          <w:spacing w:val="-10"/>
          <w:sz w:val="18"/>
          <w:szCs w:val="18"/>
        </w:rPr>
        <w:softHyphen/>
      </w:r>
      <w:r w:rsidRPr="00800771">
        <w:rPr>
          <w:rFonts w:cs="Times New Roman"/>
          <w:bCs/>
          <w:spacing w:val="-10"/>
          <w:sz w:val="18"/>
          <w:szCs w:val="18"/>
        </w:rPr>
        <w:t>tion.” Labov sees variation as a de jure component affecting each system from within, sending it cascading or leaping on its own power and forbidding one to close it off, to make it homo</w:t>
      </w:r>
      <w:r w:rsidR="00A8614B" w:rsidRPr="00800771">
        <w:rPr>
          <w:rFonts w:cs="Times New Roman"/>
          <w:bCs/>
          <w:spacing w:val="-10"/>
          <w:sz w:val="18"/>
          <w:szCs w:val="18"/>
        </w:rPr>
        <w:softHyphen/>
      </w:r>
      <w:r w:rsidRPr="00800771">
        <w:rPr>
          <w:rFonts w:cs="Times New Roman"/>
          <w:bCs/>
          <w:spacing w:val="-10"/>
          <w:sz w:val="18"/>
          <w:szCs w:val="18"/>
        </w:rPr>
        <w:t xml:space="preserve">geneous in principle. Labov does consider variables of all kinds, phonetic, phonological, syntactical, semantic, stylistic.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93)</w:t>
      </w:r>
    </w:p>
    <w:p w:rsidR="005E5F31" w:rsidRPr="00800771" w:rsidRDefault="005E5F31" w:rsidP="00342B28">
      <w:pPr>
        <w:tabs>
          <w:tab w:val="left" w:pos="426"/>
        </w:tabs>
        <w:spacing w:line="240" w:lineRule="exact"/>
        <w:ind w:firstLine="397"/>
        <w:rPr>
          <w:rFonts w:cs="Times New Roman"/>
          <w:bCs/>
          <w:spacing w:val="-10"/>
          <w:sz w:val="18"/>
          <w:szCs w:val="18"/>
        </w:rPr>
      </w:pPr>
    </w:p>
    <w:p w:rsidR="00977E72" w:rsidRPr="00800771" w:rsidRDefault="005F5903" w:rsidP="00F203D7">
      <w:pPr>
        <w:tabs>
          <w:tab w:val="left" w:pos="426"/>
        </w:tabs>
        <w:spacing w:line="240" w:lineRule="exact"/>
        <w:ind w:firstLine="397"/>
        <w:rPr>
          <w:rFonts w:cs="Times New Roman"/>
          <w:bCs/>
          <w:iCs/>
          <w:spacing w:val="-10"/>
        </w:rPr>
      </w:pPr>
      <w:r w:rsidRPr="00800771">
        <w:rPr>
          <w:rFonts w:cs="Times New Roman"/>
          <w:spacing w:val="-10"/>
        </w:rPr>
        <w:t>However,</w:t>
      </w:r>
      <w:r w:rsidR="0015189C" w:rsidRPr="00800771">
        <w:rPr>
          <w:rFonts w:cs="Times New Roman"/>
          <w:spacing w:val="-10"/>
        </w:rPr>
        <w:t xml:space="preserve"> the </w:t>
      </w:r>
      <w:r w:rsidR="007D1DF7" w:rsidRPr="00800771">
        <w:rPr>
          <w:rFonts w:cs="Times New Roman"/>
          <w:spacing w:val="-10"/>
        </w:rPr>
        <w:t xml:space="preserve">very </w:t>
      </w:r>
      <w:r w:rsidR="0015189C" w:rsidRPr="00800771">
        <w:rPr>
          <w:rFonts w:cs="Times New Roman"/>
          <w:spacing w:val="-10"/>
        </w:rPr>
        <w:t>last sentence of this quote showed that varia</w:t>
      </w:r>
      <w:r w:rsidR="0045403B" w:rsidRPr="00800771">
        <w:rPr>
          <w:rFonts w:cs="Times New Roman"/>
          <w:spacing w:val="-10"/>
        </w:rPr>
        <w:softHyphen/>
      </w:r>
      <w:r w:rsidR="0015189C" w:rsidRPr="00800771">
        <w:rPr>
          <w:rFonts w:cs="Times New Roman"/>
          <w:spacing w:val="-10"/>
        </w:rPr>
        <w:t>tion did not mean, in Labov</w:t>
      </w:r>
      <w:r w:rsidR="007149B2" w:rsidRPr="00800771">
        <w:rPr>
          <w:rFonts w:cs="Times New Roman"/>
          <w:spacing w:val="-10"/>
        </w:rPr>
        <w:t>’s</w:t>
      </w:r>
      <w:r w:rsidR="0015189C" w:rsidRPr="00800771">
        <w:rPr>
          <w:rFonts w:cs="Times New Roman"/>
          <w:spacing w:val="-10"/>
        </w:rPr>
        <w:t xml:space="preserve"> </w:t>
      </w:r>
      <w:r w:rsidR="007647F9" w:rsidRPr="00800771">
        <w:rPr>
          <w:rFonts w:cs="Times New Roman"/>
          <w:spacing w:val="-10"/>
        </w:rPr>
        <w:t>view</w:t>
      </w:r>
      <w:r w:rsidR="0015189C" w:rsidRPr="00800771">
        <w:rPr>
          <w:rFonts w:cs="Times New Roman"/>
          <w:spacing w:val="-10"/>
        </w:rPr>
        <w:t>, getting rid of all formal features</w:t>
      </w:r>
      <w:r w:rsidR="008E0A97" w:rsidRPr="00800771">
        <w:rPr>
          <w:rFonts w:cs="Times New Roman"/>
          <w:spacing w:val="-10"/>
        </w:rPr>
        <w:t>. On the contrary, those</w:t>
      </w:r>
      <w:r w:rsidR="0015189C" w:rsidRPr="00800771">
        <w:rPr>
          <w:rFonts w:cs="Times New Roman"/>
          <w:spacing w:val="-10"/>
        </w:rPr>
        <w:t xml:space="preserve"> remained comparable from one lan</w:t>
      </w:r>
      <w:r w:rsidR="007D1DF7" w:rsidRPr="00800771">
        <w:rPr>
          <w:rFonts w:cs="Times New Roman"/>
          <w:spacing w:val="-10"/>
        </w:rPr>
        <w:softHyphen/>
      </w:r>
      <w:r w:rsidR="0015189C" w:rsidRPr="00800771">
        <w:rPr>
          <w:rFonts w:cs="Times New Roman"/>
          <w:spacing w:val="-10"/>
        </w:rPr>
        <w:t>guage to another</w:t>
      </w:r>
      <w:r w:rsidR="007149B2" w:rsidRPr="00800771">
        <w:rPr>
          <w:rFonts w:cs="Times New Roman"/>
          <w:spacing w:val="-10"/>
        </w:rPr>
        <w:t xml:space="preserve">, even if in constant </w:t>
      </w:r>
      <w:r w:rsidR="00111699" w:rsidRPr="00800771">
        <w:rPr>
          <w:rFonts w:cs="Times New Roman"/>
          <w:spacing w:val="-10"/>
        </w:rPr>
        <w:t>variation</w:t>
      </w:r>
      <w:r w:rsidR="007149B2" w:rsidRPr="00800771">
        <w:rPr>
          <w:rFonts w:cs="Times New Roman"/>
          <w:spacing w:val="-10"/>
        </w:rPr>
        <w:t>.</w:t>
      </w:r>
      <w:r w:rsidR="00111699" w:rsidRPr="00800771">
        <w:rPr>
          <w:rFonts w:cs="Times New Roman"/>
          <w:spacing w:val="-10"/>
        </w:rPr>
        <w:t xml:space="preserve"> </w:t>
      </w:r>
      <w:r w:rsidR="008E0A97" w:rsidRPr="00800771">
        <w:rPr>
          <w:rFonts w:cs="Times New Roman"/>
          <w:spacing w:val="-10"/>
        </w:rPr>
        <w:t xml:space="preserve">Variation was meant </w:t>
      </w:r>
      <w:r w:rsidR="008E0A97" w:rsidRPr="00800771">
        <w:rPr>
          <w:rFonts w:cs="Times New Roman"/>
          <w:i/>
          <w:spacing w:val="-10"/>
        </w:rPr>
        <w:t>of</w:t>
      </w:r>
      <w:r w:rsidR="008E0A97" w:rsidRPr="00800771">
        <w:rPr>
          <w:rFonts w:cs="Times New Roman"/>
          <w:spacing w:val="-10"/>
        </w:rPr>
        <w:t xml:space="preserve"> formal characteristics.</w:t>
      </w:r>
      <w:r w:rsidR="007149B2" w:rsidRPr="00800771">
        <w:rPr>
          <w:rFonts w:cs="Times New Roman"/>
          <w:spacing w:val="-10"/>
        </w:rPr>
        <w:t xml:space="preserve"> </w:t>
      </w:r>
      <w:r w:rsidR="008E0A97" w:rsidRPr="00800771">
        <w:rPr>
          <w:rFonts w:cs="Times New Roman"/>
          <w:spacing w:val="-10"/>
        </w:rPr>
        <w:t>Labov argued, for instance, that African Ame</w:t>
      </w:r>
      <w:r w:rsidRPr="00800771">
        <w:rPr>
          <w:rFonts w:cs="Times New Roman"/>
          <w:spacing w:val="-10"/>
        </w:rPr>
        <w:softHyphen/>
      </w:r>
      <w:r w:rsidR="008E0A97" w:rsidRPr="00800771">
        <w:rPr>
          <w:rFonts w:cs="Times New Roman"/>
          <w:spacing w:val="-10"/>
        </w:rPr>
        <w:t>rican Ver</w:t>
      </w:r>
      <w:r w:rsidR="00CC2D2A" w:rsidRPr="00800771">
        <w:rPr>
          <w:rFonts w:cs="Times New Roman"/>
          <w:spacing w:val="-10"/>
        </w:rPr>
        <w:softHyphen/>
      </w:r>
      <w:r w:rsidR="008E0A97" w:rsidRPr="00800771">
        <w:rPr>
          <w:rFonts w:cs="Times New Roman"/>
          <w:spacing w:val="-10"/>
        </w:rPr>
        <w:t>nacular English should not be stigmatized as “sub</w:t>
      </w:r>
      <w:r w:rsidRPr="00800771">
        <w:rPr>
          <w:rFonts w:cs="Times New Roman"/>
          <w:spacing w:val="-10"/>
        </w:rPr>
        <w:softHyphen/>
      </w:r>
      <w:r w:rsidR="008E0A97" w:rsidRPr="00800771">
        <w:rPr>
          <w:rFonts w:cs="Times New Roman"/>
          <w:spacing w:val="-10"/>
        </w:rPr>
        <w:t xml:space="preserve">standard,” but respected as a variety of English with </w:t>
      </w:r>
      <w:r w:rsidR="002C41E3" w:rsidRPr="00800771">
        <w:rPr>
          <w:rFonts w:cs="Times New Roman"/>
          <w:spacing w:val="-10"/>
        </w:rPr>
        <w:t>“</w:t>
      </w:r>
      <w:r w:rsidR="008E0A97" w:rsidRPr="00800771">
        <w:rPr>
          <w:rFonts w:cs="Times New Roman"/>
          <w:spacing w:val="-10"/>
        </w:rPr>
        <w:t xml:space="preserve">its own grammatical rules.” </w:t>
      </w:r>
      <w:r w:rsidR="008E0A97" w:rsidRPr="00800771">
        <w:rPr>
          <w:rFonts w:cs="Times New Roman"/>
          <w:bCs/>
          <w:iCs/>
          <w:spacing w:val="-10"/>
        </w:rPr>
        <w:t>Whatever level considered, “phonetic, phonolo</w:t>
      </w:r>
      <w:r w:rsidR="007D1DF7" w:rsidRPr="00800771">
        <w:rPr>
          <w:rFonts w:cs="Times New Roman"/>
          <w:bCs/>
          <w:iCs/>
          <w:spacing w:val="-10"/>
        </w:rPr>
        <w:softHyphen/>
      </w:r>
      <w:r w:rsidR="008E0A97" w:rsidRPr="00800771">
        <w:rPr>
          <w:rFonts w:cs="Times New Roman"/>
          <w:bCs/>
          <w:iCs/>
          <w:spacing w:val="-10"/>
        </w:rPr>
        <w:t>gical, syntac</w:t>
      </w:r>
      <w:r w:rsidRPr="00800771">
        <w:rPr>
          <w:rFonts w:cs="Times New Roman"/>
          <w:bCs/>
          <w:iCs/>
          <w:spacing w:val="-10"/>
        </w:rPr>
        <w:softHyphen/>
      </w:r>
      <w:r w:rsidR="008E0A97" w:rsidRPr="00800771">
        <w:rPr>
          <w:rFonts w:cs="Times New Roman"/>
          <w:bCs/>
          <w:iCs/>
          <w:spacing w:val="-10"/>
        </w:rPr>
        <w:t xml:space="preserve">tical, semantic, or stylistic,” </w:t>
      </w:r>
      <w:r w:rsidRPr="00800771">
        <w:rPr>
          <w:rFonts w:cs="Times New Roman"/>
          <w:bCs/>
          <w:iCs/>
          <w:spacing w:val="-10"/>
        </w:rPr>
        <w:t>system</w:t>
      </w:r>
      <w:r w:rsidR="008E0A97" w:rsidRPr="00800771">
        <w:rPr>
          <w:rFonts w:cs="Times New Roman"/>
          <w:bCs/>
          <w:iCs/>
          <w:spacing w:val="-10"/>
        </w:rPr>
        <w:t xml:space="preserve"> and variations were not sepa</w:t>
      </w:r>
      <w:r w:rsidRPr="00800771">
        <w:rPr>
          <w:rFonts w:cs="Times New Roman"/>
          <w:bCs/>
          <w:iCs/>
          <w:spacing w:val="-10"/>
        </w:rPr>
        <w:softHyphen/>
      </w:r>
      <w:r w:rsidR="008E0A97" w:rsidRPr="00800771">
        <w:rPr>
          <w:rFonts w:cs="Times New Roman"/>
          <w:bCs/>
          <w:iCs/>
          <w:spacing w:val="-10"/>
        </w:rPr>
        <w:t>rate, the latter being exterior and secondary to the former, but variations were the real base of the system itself</w:t>
      </w:r>
      <w:r w:rsidR="002C41E3" w:rsidRPr="00800771">
        <w:rPr>
          <w:rFonts w:cs="Times New Roman"/>
          <w:bCs/>
          <w:iCs/>
          <w:spacing w:val="-10"/>
        </w:rPr>
        <w:t xml:space="preserve">, which did not imply that the notion of system disappeared altogether. </w:t>
      </w:r>
      <w:r w:rsidR="00977E72" w:rsidRPr="00800771">
        <w:rPr>
          <w:rFonts w:cs="Times New Roman"/>
          <w:bCs/>
          <w:iCs/>
          <w:spacing w:val="-10"/>
        </w:rPr>
        <w:t>Similarly Benveniste thought that human beings are endowed with “the ability to reproduce certain mod</w:t>
      </w:r>
      <w:r w:rsidR="0045403B" w:rsidRPr="00800771">
        <w:rPr>
          <w:rFonts w:cs="Times New Roman"/>
          <w:bCs/>
          <w:iCs/>
          <w:spacing w:val="-10"/>
        </w:rPr>
        <w:softHyphen/>
      </w:r>
      <w:r w:rsidR="00977E72" w:rsidRPr="00800771">
        <w:rPr>
          <w:rFonts w:cs="Times New Roman"/>
          <w:bCs/>
          <w:iCs/>
          <w:spacing w:val="-10"/>
        </w:rPr>
        <w:t>els while varying them infinitely” (1974, p. 19).</w:t>
      </w:r>
    </w:p>
    <w:p w:rsidR="00CC228A" w:rsidRPr="00800771" w:rsidRDefault="00016CE8" w:rsidP="00F203D7">
      <w:pPr>
        <w:tabs>
          <w:tab w:val="left" w:pos="426"/>
        </w:tabs>
        <w:spacing w:line="240" w:lineRule="exact"/>
        <w:ind w:firstLine="397"/>
        <w:rPr>
          <w:rFonts w:cs="Times New Roman"/>
          <w:spacing w:val="-10"/>
        </w:rPr>
      </w:pPr>
      <w:r w:rsidRPr="00800771">
        <w:rPr>
          <w:rFonts w:cs="Times New Roman"/>
          <w:spacing w:val="-10"/>
        </w:rPr>
        <w:t>Instead</w:t>
      </w:r>
      <w:r w:rsidR="002C41E3" w:rsidRPr="00800771">
        <w:rPr>
          <w:rFonts w:cs="Times New Roman"/>
          <w:spacing w:val="-10"/>
        </w:rPr>
        <w:t xml:space="preserve">, </w:t>
      </w:r>
      <w:r w:rsidRPr="00800771">
        <w:rPr>
          <w:rFonts w:cs="Times New Roman"/>
          <w:spacing w:val="-10"/>
        </w:rPr>
        <w:t xml:space="preserve">Deleuze and Guattari wanted </w:t>
      </w:r>
      <w:r w:rsidR="002C41E3" w:rsidRPr="00800771">
        <w:rPr>
          <w:rFonts w:cs="Times New Roman"/>
          <w:spacing w:val="-10"/>
        </w:rPr>
        <w:t xml:space="preserve">admittedly </w:t>
      </w:r>
      <w:r w:rsidRPr="00800771">
        <w:rPr>
          <w:rFonts w:cs="Times New Roman"/>
          <w:spacing w:val="-10"/>
        </w:rPr>
        <w:t xml:space="preserve">to </w:t>
      </w:r>
      <w:r w:rsidR="00CD0CBE" w:rsidRPr="00800771">
        <w:rPr>
          <w:rFonts w:cs="Times New Roman"/>
          <w:spacing w:val="-10"/>
        </w:rPr>
        <w:t>“harden” Labov’s position</w:t>
      </w:r>
      <w:r w:rsidR="002C41E3" w:rsidRPr="00800771">
        <w:rPr>
          <w:rFonts w:cs="Times New Roman"/>
          <w:spacing w:val="-10"/>
        </w:rPr>
        <w:t xml:space="preserve"> (p. 93)</w:t>
      </w:r>
      <w:r w:rsidR="001861CD" w:rsidRPr="00800771">
        <w:rPr>
          <w:rFonts w:cs="Times New Roman"/>
          <w:spacing w:val="-10"/>
        </w:rPr>
        <w:t>,</w:t>
      </w:r>
      <w:r w:rsidR="002C41E3" w:rsidRPr="00800771">
        <w:rPr>
          <w:rFonts w:cs="Times New Roman"/>
          <w:spacing w:val="-10"/>
        </w:rPr>
        <w:t xml:space="preserve"> </w:t>
      </w:r>
      <w:r w:rsidR="001861CD" w:rsidRPr="00800771">
        <w:rPr>
          <w:rFonts w:cs="Times New Roman"/>
          <w:spacing w:val="-10"/>
        </w:rPr>
        <w:t>even if it meant “ov</w:t>
      </w:r>
      <w:r w:rsidR="00C33639" w:rsidRPr="00800771">
        <w:rPr>
          <w:rFonts w:cs="Times New Roman"/>
          <w:spacing w:val="-10"/>
        </w:rPr>
        <w:t>erstepping the limits Labov [set]</w:t>
      </w:r>
      <w:r w:rsidR="001861CD" w:rsidRPr="00800771">
        <w:rPr>
          <w:rFonts w:cs="Times New Roman"/>
          <w:spacing w:val="-10"/>
        </w:rPr>
        <w:t xml:space="preserve"> for himself” (p. 94). Unlike</w:t>
      </w:r>
      <w:r w:rsidR="002C41E3" w:rsidRPr="00800771">
        <w:rPr>
          <w:rFonts w:cs="Times New Roman"/>
          <w:spacing w:val="-10"/>
        </w:rPr>
        <w:t xml:space="preserve"> </w:t>
      </w:r>
      <w:r w:rsidR="001861CD" w:rsidRPr="00800771">
        <w:rPr>
          <w:rFonts w:cs="Times New Roman"/>
          <w:spacing w:val="-10"/>
        </w:rPr>
        <w:t>M</w:t>
      </w:r>
      <w:r w:rsidR="002C41E3" w:rsidRPr="00800771">
        <w:rPr>
          <w:rFonts w:cs="Times New Roman"/>
          <w:spacing w:val="-10"/>
        </w:rPr>
        <w:t>orin</w:t>
      </w:r>
      <w:r w:rsidR="001861CD" w:rsidRPr="00800771">
        <w:rPr>
          <w:rFonts w:cs="Times New Roman"/>
          <w:spacing w:val="-10"/>
        </w:rPr>
        <w:t>, they ruled out</w:t>
      </w:r>
      <w:r w:rsidR="002C41E3" w:rsidRPr="00800771">
        <w:rPr>
          <w:rFonts w:cs="Times New Roman"/>
          <w:spacing w:val="-10"/>
        </w:rPr>
        <w:t xml:space="preserve"> any improvement of the concept of system, which should be</w:t>
      </w:r>
      <w:r w:rsidR="009611A7" w:rsidRPr="00800771">
        <w:rPr>
          <w:rFonts w:cs="Times New Roman"/>
          <w:spacing w:val="-10"/>
        </w:rPr>
        <w:t xml:space="preserve"> abandoned </w:t>
      </w:r>
      <w:r w:rsidR="001861CD" w:rsidRPr="00800771">
        <w:rPr>
          <w:rFonts w:cs="Times New Roman"/>
          <w:spacing w:val="-10"/>
        </w:rPr>
        <w:t xml:space="preserve">altogether </w:t>
      </w:r>
      <w:r w:rsidR="009611A7" w:rsidRPr="00800771">
        <w:rPr>
          <w:rFonts w:cs="Times New Roman"/>
          <w:spacing w:val="-10"/>
        </w:rPr>
        <w:t>and</w:t>
      </w:r>
      <w:r w:rsidR="002C41E3" w:rsidRPr="00800771">
        <w:rPr>
          <w:rFonts w:cs="Times New Roman"/>
          <w:spacing w:val="-10"/>
        </w:rPr>
        <w:t xml:space="preserve"> replaced by </w:t>
      </w:r>
      <w:r w:rsidR="000F6175" w:rsidRPr="00800771">
        <w:rPr>
          <w:rFonts w:cs="Times New Roman"/>
          <w:spacing w:val="-10"/>
        </w:rPr>
        <w:t>th</w:t>
      </w:r>
      <w:r w:rsidR="00A92390" w:rsidRPr="00800771">
        <w:rPr>
          <w:rFonts w:cs="Times New Roman"/>
          <w:spacing w:val="-10"/>
        </w:rPr>
        <w:t>ose</w:t>
      </w:r>
      <w:r w:rsidR="000F6175" w:rsidRPr="00800771">
        <w:rPr>
          <w:rFonts w:cs="Times New Roman"/>
          <w:spacing w:val="-10"/>
        </w:rPr>
        <w:t xml:space="preserve"> of </w:t>
      </w:r>
      <w:r w:rsidR="002C41E3" w:rsidRPr="00800771">
        <w:rPr>
          <w:rFonts w:cs="Times New Roman"/>
          <w:spacing w:val="-10"/>
        </w:rPr>
        <w:t>heterogeneous</w:t>
      </w:r>
      <w:r w:rsidR="00A92390" w:rsidRPr="00800771">
        <w:rPr>
          <w:rFonts w:cs="Times New Roman"/>
          <w:spacing w:val="-10"/>
        </w:rPr>
        <w:t xml:space="preserve"> assemblage</w:t>
      </w:r>
      <w:r w:rsidR="002C41E3" w:rsidRPr="00800771">
        <w:rPr>
          <w:rFonts w:cs="Times New Roman"/>
          <w:spacing w:val="-10"/>
        </w:rPr>
        <w:t xml:space="preserve"> and unor</w:t>
      </w:r>
      <w:r w:rsidR="00580D74" w:rsidRPr="00800771">
        <w:rPr>
          <w:rFonts w:cs="Times New Roman"/>
          <w:spacing w:val="-10"/>
        </w:rPr>
        <w:softHyphen/>
      </w:r>
      <w:r w:rsidR="00A92390" w:rsidRPr="00800771">
        <w:rPr>
          <w:rFonts w:cs="Times New Roman"/>
          <w:spacing w:val="-10"/>
        </w:rPr>
        <w:t>ganized varia</w:t>
      </w:r>
      <w:r w:rsidR="00575254" w:rsidRPr="00800771">
        <w:rPr>
          <w:rFonts w:cs="Times New Roman"/>
          <w:spacing w:val="-10"/>
        </w:rPr>
        <w:softHyphen/>
      </w:r>
      <w:r w:rsidR="00A92390" w:rsidRPr="00800771">
        <w:rPr>
          <w:rFonts w:cs="Times New Roman"/>
          <w:spacing w:val="-10"/>
        </w:rPr>
        <w:t>tion</w:t>
      </w:r>
      <w:r w:rsidR="002C41E3" w:rsidRPr="00800771">
        <w:rPr>
          <w:rFonts w:cs="Times New Roman"/>
          <w:spacing w:val="-10"/>
        </w:rPr>
        <w:t xml:space="preserve">. </w:t>
      </w:r>
      <w:r w:rsidR="001861CD" w:rsidRPr="00800771">
        <w:rPr>
          <w:rFonts w:cs="Times New Roman"/>
          <w:spacing w:val="-10"/>
        </w:rPr>
        <w:t>In order to</w:t>
      </w:r>
      <w:r w:rsidR="0017683E" w:rsidRPr="00800771">
        <w:rPr>
          <w:rFonts w:cs="Times New Roman"/>
          <w:spacing w:val="-10"/>
        </w:rPr>
        <w:t xml:space="preserve"> oppose structu</w:t>
      </w:r>
      <w:r w:rsidR="001861CD" w:rsidRPr="00800771">
        <w:rPr>
          <w:rFonts w:cs="Times New Roman"/>
          <w:spacing w:val="-10"/>
        </w:rPr>
        <w:t>r</w:t>
      </w:r>
      <w:r w:rsidR="0017683E" w:rsidRPr="00800771">
        <w:rPr>
          <w:rFonts w:cs="Times New Roman"/>
          <w:spacing w:val="-10"/>
        </w:rPr>
        <w:t>alism and systemism</w:t>
      </w:r>
      <w:r w:rsidR="007D1DF7" w:rsidRPr="00800771">
        <w:rPr>
          <w:rFonts w:cs="Times New Roman"/>
          <w:spacing w:val="-10"/>
        </w:rPr>
        <w:t xml:space="preserve">—which they </w:t>
      </w:r>
      <w:r w:rsidR="00AE1C00" w:rsidRPr="00800771">
        <w:rPr>
          <w:rFonts w:cs="Times New Roman"/>
          <w:spacing w:val="-10"/>
        </w:rPr>
        <w:t>rather quickly</w:t>
      </w:r>
      <w:r w:rsidR="007D1DF7" w:rsidRPr="00800771">
        <w:rPr>
          <w:rFonts w:cs="Times New Roman"/>
          <w:spacing w:val="-10"/>
        </w:rPr>
        <w:t xml:space="preserve"> amalgamated—</w:t>
      </w:r>
      <w:r w:rsidR="0017683E" w:rsidRPr="00800771">
        <w:rPr>
          <w:rFonts w:cs="Times New Roman"/>
          <w:spacing w:val="-10"/>
        </w:rPr>
        <w:t xml:space="preserve">they opted for the complete opposite </w:t>
      </w:r>
      <w:r w:rsidR="00C33639" w:rsidRPr="00800771">
        <w:rPr>
          <w:rFonts w:cs="Times New Roman"/>
          <w:spacing w:val="-10"/>
        </w:rPr>
        <w:t>perspective</w:t>
      </w:r>
      <w:r w:rsidR="0017683E" w:rsidRPr="00800771">
        <w:rPr>
          <w:rFonts w:cs="Times New Roman"/>
          <w:spacing w:val="-10"/>
        </w:rPr>
        <w:t xml:space="preserve"> based on </w:t>
      </w:r>
      <w:r w:rsidR="00580D74" w:rsidRPr="00800771">
        <w:rPr>
          <w:rFonts w:cs="Times New Roman"/>
          <w:spacing w:val="-10"/>
        </w:rPr>
        <w:t xml:space="preserve">sheer </w:t>
      </w:r>
      <w:r w:rsidR="0017683E" w:rsidRPr="00800771">
        <w:rPr>
          <w:rFonts w:cs="Times New Roman"/>
          <w:spacing w:val="-10"/>
        </w:rPr>
        <w:t>dis</w:t>
      </w:r>
      <w:r w:rsidR="00580D74" w:rsidRPr="00800771">
        <w:rPr>
          <w:rFonts w:cs="Times New Roman"/>
          <w:spacing w:val="-10"/>
        </w:rPr>
        <w:softHyphen/>
      </w:r>
      <w:r w:rsidR="0017683E" w:rsidRPr="00800771">
        <w:rPr>
          <w:rFonts w:cs="Times New Roman"/>
          <w:spacing w:val="-10"/>
        </w:rPr>
        <w:t xml:space="preserve">order and </w:t>
      </w:r>
      <w:r w:rsidR="001861CD" w:rsidRPr="00800771">
        <w:rPr>
          <w:rFonts w:cs="Times New Roman"/>
          <w:spacing w:val="-10"/>
        </w:rPr>
        <w:t>chance</w:t>
      </w:r>
      <w:r w:rsidR="0017683E" w:rsidRPr="00800771">
        <w:rPr>
          <w:rFonts w:cs="Times New Roman"/>
          <w:spacing w:val="-10"/>
        </w:rPr>
        <w:t xml:space="preserve">. </w:t>
      </w:r>
    </w:p>
    <w:p w:rsidR="00CC228A" w:rsidRPr="00800771" w:rsidRDefault="00CC228A" w:rsidP="00F203D7">
      <w:pPr>
        <w:tabs>
          <w:tab w:val="left" w:pos="426"/>
        </w:tabs>
        <w:spacing w:line="240" w:lineRule="exact"/>
        <w:ind w:firstLine="397"/>
        <w:rPr>
          <w:rFonts w:cs="Times New Roman"/>
          <w:spacing w:val="-10"/>
          <w:sz w:val="18"/>
          <w:szCs w:val="18"/>
        </w:rPr>
      </w:pPr>
    </w:p>
    <w:p w:rsidR="002C41E3" w:rsidRPr="00800771" w:rsidRDefault="002C41E3" w:rsidP="002C41E3">
      <w:pPr>
        <w:tabs>
          <w:tab w:val="left" w:pos="426"/>
        </w:tabs>
        <w:spacing w:line="240" w:lineRule="exact"/>
        <w:ind w:firstLine="397"/>
        <w:rPr>
          <w:rFonts w:cs="Times New Roman"/>
          <w:bCs/>
          <w:spacing w:val="-10"/>
          <w:sz w:val="18"/>
          <w:szCs w:val="18"/>
        </w:rPr>
      </w:pPr>
      <w:r w:rsidRPr="00800771">
        <w:rPr>
          <w:rFonts w:cs="Times New Roman"/>
          <w:spacing w:val="-10"/>
          <w:sz w:val="18"/>
          <w:szCs w:val="18"/>
        </w:rPr>
        <w:t>Must it not be admitted that every system is in variation and is defined not by its con</w:t>
      </w:r>
      <w:r w:rsidR="00A8614B" w:rsidRPr="00800771">
        <w:rPr>
          <w:rFonts w:cs="Times New Roman"/>
          <w:spacing w:val="-10"/>
          <w:sz w:val="18"/>
          <w:szCs w:val="18"/>
        </w:rPr>
        <w:softHyphen/>
      </w:r>
      <w:r w:rsidRPr="00800771">
        <w:rPr>
          <w:rFonts w:cs="Times New Roman"/>
          <w:spacing w:val="-10"/>
          <w:sz w:val="18"/>
          <w:szCs w:val="18"/>
        </w:rPr>
        <w:t>stants and homogeneity but on the contrary by a variability whose characteristics are immanent, continuous, and regulated in a very specific mode.</w:t>
      </w:r>
      <w:r w:rsidRPr="00800771">
        <w:rPr>
          <w:rFonts w:cs="Times New Roman"/>
          <w:bCs/>
          <w:iCs/>
          <w:spacing w:val="-10"/>
          <w:sz w:val="18"/>
          <w:szCs w:val="18"/>
        </w:rPr>
        <w:t xml:space="preserve">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93-94)</w:t>
      </w:r>
    </w:p>
    <w:p w:rsidR="00CC228A" w:rsidRPr="00800771" w:rsidRDefault="00CC228A" w:rsidP="00F203D7">
      <w:pPr>
        <w:tabs>
          <w:tab w:val="left" w:pos="426"/>
        </w:tabs>
        <w:spacing w:line="240" w:lineRule="exact"/>
        <w:ind w:firstLine="397"/>
        <w:rPr>
          <w:rFonts w:cs="Times New Roman"/>
          <w:spacing w:val="-10"/>
        </w:rPr>
      </w:pPr>
    </w:p>
    <w:p w:rsidR="00D22780" w:rsidRPr="00800771" w:rsidRDefault="001861CD" w:rsidP="00E32CC3">
      <w:pPr>
        <w:tabs>
          <w:tab w:val="left" w:pos="426"/>
        </w:tabs>
        <w:spacing w:line="240" w:lineRule="exact"/>
        <w:ind w:firstLine="397"/>
        <w:rPr>
          <w:rFonts w:cs="Times New Roman"/>
          <w:spacing w:val="-10"/>
        </w:rPr>
      </w:pPr>
      <w:r w:rsidRPr="00800771">
        <w:rPr>
          <w:rFonts w:cs="Times New Roman"/>
          <w:spacing w:val="-10"/>
        </w:rPr>
        <w:t>Significantly, Deleuze and Guattari took music</w:t>
      </w:r>
      <w:r w:rsidR="00C1379B" w:rsidRPr="00800771">
        <w:rPr>
          <w:rFonts w:cs="Times New Roman"/>
          <w:spacing w:val="-10"/>
        </w:rPr>
        <w:t>al tonality</w:t>
      </w:r>
      <w:r w:rsidRPr="00800771">
        <w:rPr>
          <w:rFonts w:cs="Times New Roman"/>
          <w:spacing w:val="-10"/>
        </w:rPr>
        <w:t xml:space="preserve"> as an example of this kind of </w:t>
      </w:r>
      <w:r w:rsidR="004D615D" w:rsidRPr="00800771">
        <w:rPr>
          <w:rFonts w:cs="Times New Roman"/>
          <w:spacing w:val="-10"/>
        </w:rPr>
        <w:t xml:space="preserve">assemblages and </w:t>
      </w:r>
      <w:r w:rsidRPr="00800771">
        <w:rPr>
          <w:rFonts w:cs="Times New Roman"/>
          <w:spacing w:val="-10"/>
        </w:rPr>
        <w:t xml:space="preserve">free variations. Although music did not </w:t>
      </w:r>
      <w:r w:rsidR="00ED41B7" w:rsidRPr="00800771">
        <w:rPr>
          <w:rFonts w:cs="Times New Roman"/>
          <w:spacing w:val="-10"/>
        </w:rPr>
        <w:t>imply any articulation of sound</w:t>
      </w:r>
      <w:r w:rsidR="009A37D9" w:rsidRPr="00800771">
        <w:rPr>
          <w:rFonts w:cs="Times New Roman"/>
          <w:spacing w:val="-10"/>
        </w:rPr>
        <w:t xml:space="preserve"> according to phonem</w:t>
      </w:r>
      <w:r w:rsidRPr="00800771">
        <w:rPr>
          <w:rFonts w:cs="Times New Roman"/>
          <w:spacing w:val="-10"/>
        </w:rPr>
        <w:t>ic rules, n</w:t>
      </w:r>
      <w:r w:rsidR="00ED41B7" w:rsidRPr="00800771">
        <w:rPr>
          <w:rFonts w:cs="Times New Roman"/>
          <w:spacing w:val="-10"/>
        </w:rPr>
        <w:t>or syntax, nor semantic content</w:t>
      </w:r>
      <w:r w:rsidRPr="00800771">
        <w:rPr>
          <w:rFonts w:cs="Times New Roman"/>
          <w:spacing w:val="-10"/>
        </w:rPr>
        <w:t>, in short although it was utterly foreign to lan</w:t>
      </w:r>
      <w:r w:rsidR="00D22780" w:rsidRPr="00800771">
        <w:rPr>
          <w:rFonts w:cs="Times New Roman"/>
          <w:spacing w:val="-10"/>
        </w:rPr>
        <w:softHyphen/>
      </w:r>
      <w:r w:rsidRPr="00800771">
        <w:rPr>
          <w:rFonts w:cs="Times New Roman"/>
          <w:spacing w:val="-10"/>
        </w:rPr>
        <w:t xml:space="preserve">guage, they thought that </w:t>
      </w:r>
      <w:r w:rsidR="00C1379B" w:rsidRPr="00800771">
        <w:rPr>
          <w:rFonts w:cs="Times New Roman"/>
          <w:spacing w:val="-10"/>
        </w:rPr>
        <w:t>musical variations of sound</w:t>
      </w:r>
      <w:r w:rsidRPr="00800771">
        <w:rPr>
          <w:rFonts w:cs="Times New Roman"/>
          <w:spacing w:val="-10"/>
        </w:rPr>
        <w:t xml:space="preserve"> could be used as an illus</w:t>
      </w:r>
      <w:r w:rsidR="0045403B" w:rsidRPr="00800771">
        <w:rPr>
          <w:rFonts w:cs="Times New Roman"/>
          <w:spacing w:val="-10"/>
        </w:rPr>
        <w:softHyphen/>
      </w:r>
      <w:r w:rsidRPr="00800771">
        <w:rPr>
          <w:rFonts w:cs="Times New Roman"/>
          <w:spacing w:val="-10"/>
        </w:rPr>
        <w:t xml:space="preserve">tration of </w:t>
      </w:r>
      <w:r w:rsidR="001F3728" w:rsidRPr="00800771">
        <w:rPr>
          <w:rFonts w:cs="Times New Roman"/>
          <w:spacing w:val="-10"/>
        </w:rPr>
        <w:t xml:space="preserve">the </w:t>
      </w:r>
      <w:r w:rsidRPr="00800771">
        <w:rPr>
          <w:rFonts w:cs="Times New Roman"/>
          <w:spacing w:val="-10"/>
        </w:rPr>
        <w:t>generalized variations</w:t>
      </w:r>
      <w:r w:rsidR="001F3728" w:rsidRPr="00800771">
        <w:rPr>
          <w:rFonts w:cs="Times New Roman"/>
          <w:spacing w:val="-10"/>
        </w:rPr>
        <w:t xml:space="preserve"> </w:t>
      </w:r>
      <w:r w:rsidR="00580D74" w:rsidRPr="00800771">
        <w:rPr>
          <w:rFonts w:cs="Times New Roman"/>
          <w:spacing w:val="-10"/>
        </w:rPr>
        <w:t xml:space="preserve">which </w:t>
      </w:r>
      <w:r w:rsidR="001F3728" w:rsidRPr="00800771">
        <w:rPr>
          <w:rFonts w:cs="Times New Roman"/>
          <w:spacing w:val="-10"/>
        </w:rPr>
        <w:t>they were aiming</w:t>
      </w:r>
      <w:r w:rsidR="00D22780" w:rsidRPr="00800771">
        <w:rPr>
          <w:rFonts w:cs="Times New Roman"/>
          <w:spacing w:val="-10"/>
        </w:rPr>
        <w:t xml:space="preserve"> </w:t>
      </w:r>
      <w:r w:rsidR="001F3728" w:rsidRPr="00800771">
        <w:rPr>
          <w:rFonts w:cs="Times New Roman"/>
          <w:spacing w:val="-10"/>
        </w:rPr>
        <w:t>at.</w:t>
      </w:r>
    </w:p>
    <w:p w:rsidR="001F3728" w:rsidRPr="00800771" w:rsidRDefault="001F3728" w:rsidP="00E32CC3">
      <w:pPr>
        <w:tabs>
          <w:tab w:val="left" w:pos="426"/>
        </w:tabs>
        <w:spacing w:line="240" w:lineRule="exact"/>
        <w:ind w:firstLine="397"/>
        <w:rPr>
          <w:rFonts w:cs="Times New Roman"/>
          <w:spacing w:val="-10"/>
        </w:rPr>
      </w:pPr>
      <w:r w:rsidRPr="00800771">
        <w:rPr>
          <w:rFonts w:cs="Times New Roman"/>
          <w:spacing w:val="-10"/>
        </w:rPr>
        <w:t>In the Western tradition, music was mainly based on</w:t>
      </w:r>
      <w:r w:rsidR="00C1379B" w:rsidRPr="00800771">
        <w:rPr>
          <w:rFonts w:cs="Times New Roman"/>
          <w:spacing w:val="-10"/>
        </w:rPr>
        <w:t xml:space="preserve"> “tonal or dia</w:t>
      </w:r>
      <w:r w:rsidR="00A8614B" w:rsidRPr="00800771">
        <w:rPr>
          <w:rFonts w:cs="Times New Roman"/>
          <w:spacing w:val="-10"/>
        </w:rPr>
        <w:softHyphen/>
      </w:r>
      <w:r w:rsidR="00C1379B" w:rsidRPr="00800771">
        <w:rPr>
          <w:rFonts w:cs="Times New Roman"/>
          <w:spacing w:val="-10"/>
        </w:rPr>
        <w:t>tonic system</w:t>
      </w:r>
      <w:r w:rsidRPr="00800771">
        <w:rPr>
          <w:rFonts w:cs="Times New Roman"/>
          <w:spacing w:val="-10"/>
        </w:rPr>
        <w:t>,</w:t>
      </w:r>
      <w:r w:rsidR="00C1379B" w:rsidRPr="00800771">
        <w:rPr>
          <w:rFonts w:cs="Times New Roman"/>
          <w:spacing w:val="-10"/>
        </w:rPr>
        <w:t xml:space="preserve">” </w:t>
      </w:r>
      <w:r w:rsidRPr="00800771">
        <w:rPr>
          <w:rFonts w:cs="Times New Roman"/>
          <w:spacing w:val="-10"/>
        </w:rPr>
        <w:t xml:space="preserve">however this basis had been successively enriched by integrating </w:t>
      </w:r>
      <w:r w:rsidR="00C1379B" w:rsidRPr="00800771">
        <w:rPr>
          <w:rFonts w:cs="Times New Roman"/>
          <w:spacing w:val="-10"/>
        </w:rPr>
        <w:t>“</w:t>
      </w:r>
      <w:r w:rsidR="00C1379B" w:rsidRPr="00800771">
        <w:rPr>
          <w:rFonts w:eastAsia="Times New Roman" w:cs="Times New Roman"/>
          <w:spacing w:val="-10"/>
          <w:szCs w:val="21"/>
        </w:rPr>
        <w:t xml:space="preserve">the minor ‘mode’ which </w:t>
      </w:r>
      <w:r w:rsidRPr="00800771">
        <w:rPr>
          <w:rFonts w:eastAsia="Times New Roman" w:cs="Times New Roman"/>
          <w:spacing w:val="-10"/>
          <w:szCs w:val="21"/>
        </w:rPr>
        <w:t>[gave]</w:t>
      </w:r>
      <w:r w:rsidR="00C1379B" w:rsidRPr="00800771">
        <w:rPr>
          <w:rFonts w:eastAsia="Times New Roman" w:cs="Times New Roman"/>
          <w:spacing w:val="-10"/>
          <w:szCs w:val="21"/>
        </w:rPr>
        <w:t xml:space="preserve"> tonal music a decen</w:t>
      </w:r>
      <w:r w:rsidR="004E1E5E" w:rsidRPr="00800771">
        <w:rPr>
          <w:rFonts w:eastAsia="Times New Roman" w:cs="Times New Roman"/>
          <w:spacing w:val="-10"/>
          <w:szCs w:val="21"/>
        </w:rPr>
        <w:softHyphen/>
      </w:r>
      <w:r w:rsidR="00C1379B" w:rsidRPr="00800771">
        <w:rPr>
          <w:rFonts w:eastAsia="Times New Roman" w:cs="Times New Roman"/>
          <w:spacing w:val="-10"/>
          <w:szCs w:val="21"/>
        </w:rPr>
        <w:t>tered, runaway, fugitive character</w:t>
      </w:r>
      <w:r w:rsidRPr="00800771">
        <w:rPr>
          <w:rFonts w:eastAsia="Times New Roman" w:cs="Times New Roman"/>
          <w:spacing w:val="-10"/>
          <w:szCs w:val="21"/>
        </w:rPr>
        <w:t>,</w:t>
      </w:r>
      <w:r w:rsidR="00C1379B" w:rsidRPr="00800771">
        <w:rPr>
          <w:rFonts w:eastAsia="Times New Roman" w:cs="Times New Roman"/>
          <w:spacing w:val="-10"/>
          <w:szCs w:val="21"/>
        </w:rPr>
        <w:t>”</w:t>
      </w:r>
      <w:r w:rsidRPr="00800771">
        <w:rPr>
          <w:rFonts w:eastAsia="Times New Roman" w:cs="Times New Roman"/>
          <w:spacing w:val="-10"/>
          <w:szCs w:val="21"/>
        </w:rPr>
        <w:t xml:space="preserve"> “</w:t>
      </w:r>
      <w:r w:rsidR="00C1379B" w:rsidRPr="00800771">
        <w:rPr>
          <w:rFonts w:cs="Times New Roman"/>
          <w:spacing w:val="-10"/>
        </w:rPr>
        <w:t>tempered chroma</w:t>
      </w:r>
      <w:r w:rsidRPr="00800771">
        <w:rPr>
          <w:rFonts w:cs="Times New Roman"/>
          <w:spacing w:val="-10"/>
        </w:rPr>
        <w:t>ticism” which devel</w:t>
      </w:r>
      <w:r w:rsidR="0045403B" w:rsidRPr="00800771">
        <w:rPr>
          <w:rFonts w:cs="Times New Roman"/>
          <w:spacing w:val="-10"/>
        </w:rPr>
        <w:softHyphen/>
      </w:r>
      <w:r w:rsidRPr="00800771">
        <w:rPr>
          <w:rFonts w:cs="Times New Roman"/>
          <w:spacing w:val="-10"/>
        </w:rPr>
        <w:t>oped “an even greater ambiguity [by]</w:t>
      </w:r>
      <w:r w:rsidR="00C1379B" w:rsidRPr="00800771">
        <w:rPr>
          <w:rFonts w:cs="Times New Roman"/>
          <w:spacing w:val="-10"/>
        </w:rPr>
        <w:t xml:space="preserve"> stretching the action of the center to the most distant tones, but also preparing the disaggregation of the central principle, replacing the centered forms of continuous develop</w:t>
      </w:r>
      <w:r w:rsidR="0045403B" w:rsidRPr="00800771">
        <w:rPr>
          <w:rFonts w:cs="Times New Roman"/>
          <w:spacing w:val="-10"/>
        </w:rPr>
        <w:softHyphen/>
      </w:r>
      <w:r w:rsidR="00C1379B" w:rsidRPr="00800771">
        <w:rPr>
          <w:rFonts w:cs="Times New Roman"/>
          <w:spacing w:val="-10"/>
        </w:rPr>
        <w:t>ment with a form that constantly dis</w:t>
      </w:r>
      <w:r w:rsidRPr="00800771">
        <w:rPr>
          <w:rFonts w:cs="Times New Roman"/>
          <w:spacing w:val="-10"/>
        </w:rPr>
        <w:t xml:space="preserve">solves and transforms itself,” and finally, </w:t>
      </w:r>
      <w:r w:rsidR="00C1379B" w:rsidRPr="00800771">
        <w:rPr>
          <w:rFonts w:cs="Times New Roman"/>
          <w:spacing w:val="-10"/>
        </w:rPr>
        <w:t xml:space="preserve">a </w:t>
      </w:r>
      <w:r w:rsidRPr="00800771">
        <w:rPr>
          <w:rFonts w:cs="Times New Roman"/>
          <w:spacing w:val="-10"/>
        </w:rPr>
        <w:t>“</w:t>
      </w:r>
      <w:r w:rsidR="00C1379B" w:rsidRPr="00800771">
        <w:rPr>
          <w:rFonts w:cs="Times New Roman"/>
          <w:spacing w:val="-10"/>
        </w:rPr>
        <w:t>gen</w:t>
      </w:r>
      <w:r w:rsidR="00A8614B" w:rsidRPr="00800771">
        <w:rPr>
          <w:rFonts w:cs="Times New Roman"/>
          <w:spacing w:val="-10"/>
        </w:rPr>
        <w:softHyphen/>
      </w:r>
      <w:r w:rsidR="00C1379B" w:rsidRPr="00800771">
        <w:rPr>
          <w:rFonts w:cs="Times New Roman"/>
          <w:spacing w:val="-10"/>
        </w:rPr>
        <w:t>eralized chromaticism,</w:t>
      </w:r>
      <w:r w:rsidRPr="00800771">
        <w:rPr>
          <w:rFonts w:cs="Times New Roman"/>
          <w:spacing w:val="-10"/>
        </w:rPr>
        <w:t>” which</w:t>
      </w:r>
      <w:r w:rsidR="00C1379B" w:rsidRPr="00800771">
        <w:rPr>
          <w:rFonts w:cs="Times New Roman"/>
          <w:spacing w:val="-10"/>
        </w:rPr>
        <w:t xml:space="preserve"> </w:t>
      </w:r>
      <w:r w:rsidRPr="00800771">
        <w:rPr>
          <w:rFonts w:cs="Times New Roman"/>
          <w:spacing w:val="-10"/>
        </w:rPr>
        <w:t>“turn[ed]</w:t>
      </w:r>
      <w:r w:rsidR="00C1379B" w:rsidRPr="00800771">
        <w:rPr>
          <w:rFonts w:cs="Times New Roman"/>
          <w:spacing w:val="-10"/>
        </w:rPr>
        <w:t xml:space="preserve"> back against temperament, affecting not only pitches but all sound components—durations, intensi</w:t>
      </w:r>
      <w:r w:rsidR="006B1385" w:rsidRPr="00800771">
        <w:rPr>
          <w:rFonts w:cs="Times New Roman"/>
          <w:spacing w:val="-10"/>
        </w:rPr>
        <w:softHyphen/>
      </w:r>
      <w:r w:rsidR="00C1379B" w:rsidRPr="00800771">
        <w:rPr>
          <w:rFonts w:cs="Times New Roman"/>
          <w:spacing w:val="-10"/>
        </w:rPr>
        <w:t>ties, timbre, attacks</w:t>
      </w:r>
      <w:r w:rsidRPr="00800771">
        <w:rPr>
          <w:rFonts w:cs="Times New Roman"/>
          <w:spacing w:val="-10"/>
        </w:rPr>
        <w:t xml:space="preserve">” (p. 95). This brief history of sound in Western music was supposed to show that “highly complex and elaborate [sonorous] material” made audible “nonsonorous forces.” The world’s forces were directly expressed through human-made sounds. </w:t>
      </w:r>
    </w:p>
    <w:p w:rsidR="00D22780" w:rsidRPr="00800771" w:rsidRDefault="00D22780" w:rsidP="00E32CC3">
      <w:pPr>
        <w:tabs>
          <w:tab w:val="left" w:pos="426"/>
        </w:tabs>
        <w:spacing w:line="240" w:lineRule="exact"/>
        <w:ind w:firstLine="397"/>
        <w:rPr>
          <w:rFonts w:cs="Times New Roman"/>
          <w:spacing w:val="-10"/>
        </w:rPr>
      </w:pPr>
    </w:p>
    <w:p w:rsidR="001F3728" w:rsidRPr="00800771" w:rsidRDefault="001F3728" w:rsidP="001F3728">
      <w:pPr>
        <w:tabs>
          <w:tab w:val="left" w:pos="426"/>
        </w:tabs>
        <w:spacing w:line="240" w:lineRule="exact"/>
        <w:ind w:firstLine="397"/>
        <w:rPr>
          <w:rFonts w:cs="Times New Roman"/>
          <w:bCs/>
          <w:spacing w:val="-10"/>
          <w:sz w:val="18"/>
          <w:szCs w:val="18"/>
        </w:rPr>
      </w:pPr>
      <w:r w:rsidRPr="00800771">
        <w:rPr>
          <w:rFonts w:cs="Times New Roman"/>
          <w:spacing w:val="-10"/>
          <w:sz w:val="18"/>
          <w:szCs w:val="18"/>
        </w:rPr>
        <w:t>It</w:t>
      </w:r>
      <w:r w:rsidR="00C1379B" w:rsidRPr="00800771">
        <w:rPr>
          <w:rFonts w:cs="Times New Roman"/>
          <w:spacing w:val="-10"/>
          <w:sz w:val="18"/>
          <w:szCs w:val="18"/>
        </w:rPr>
        <w:t xml:space="preserve"> becomes impossible to speak of a sound form organizing matter; it is no longer even possible to speak of a continuous development of form. Rather, it is a question of a highly complex and elaborate material making audible nonsonorous forces.</w:t>
      </w:r>
      <w:r w:rsidRPr="00800771">
        <w:rPr>
          <w:rFonts w:cs="Times New Roman"/>
          <w:spacing w:val="-10"/>
          <w:sz w:val="18"/>
          <w:szCs w:val="18"/>
        </w:rPr>
        <w:t xml:space="preserve"> The couple matter-form is replaced by the coupling material-forces.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95)</w:t>
      </w:r>
    </w:p>
    <w:p w:rsidR="00791232" w:rsidRPr="00800771" w:rsidRDefault="00791232" w:rsidP="00E32CC3">
      <w:pPr>
        <w:tabs>
          <w:tab w:val="left" w:pos="426"/>
        </w:tabs>
        <w:spacing w:line="240" w:lineRule="exact"/>
        <w:ind w:firstLine="397"/>
        <w:rPr>
          <w:rFonts w:cs="Times New Roman"/>
          <w:spacing w:val="-10"/>
        </w:rPr>
      </w:pPr>
    </w:p>
    <w:p w:rsidR="001861CD" w:rsidRPr="00800771" w:rsidRDefault="00C75515" w:rsidP="00E32CC3">
      <w:pPr>
        <w:tabs>
          <w:tab w:val="left" w:pos="426"/>
        </w:tabs>
        <w:spacing w:line="240" w:lineRule="exact"/>
        <w:ind w:firstLine="397"/>
        <w:rPr>
          <w:rFonts w:cs="Times New Roman"/>
          <w:spacing w:val="-10"/>
        </w:rPr>
      </w:pPr>
      <w:r w:rsidRPr="00800771">
        <w:rPr>
          <w:rFonts w:cs="Times New Roman"/>
          <w:spacing w:val="-10"/>
        </w:rPr>
        <w:t xml:space="preserve">Naturally, Deleuze and Guattari </w:t>
      </w:r>
      <w:r w:rsidR="00C33639" w:rsidRPr="00800771">
        <w:rPr>
          <w:rFonts w:cs="Times New Roman"/>
          <w:spacing w:val="-10"/>
        </w:rPr>
        <w:t>recognized</w:t>
      </w:r>
      <w:r w:rsidRPr="00800771">
        <w:rPr>
          <w:rFonts w:cs="Times New Roman"/>
          <w:spacing w:val="-10"/>
        </w:rPr>
        <w:t xml:space="preserve"> that this </w:t>
      </w:r>
      <w:r w:rsidR="00B3073D" w:rsidRPr="00800771">
        <w:rPr>
          <w:rFonts w:cs="Times New Roman"/>
          <w:spacing w:val="-10"/>
        </w:rPr>
        <w:t>argument prove</w:t>
      </w:r>
      <w:r w:rsidR="006C220C" w:rsidRPr="00800771">
        <w:rPr>
          <w:rFonts w:cs="Times New Roman"/>
          <w:spacing w:val="-10"/>
        </w:rPr>
        <w:t>d</w:t>
      </w:r>
      <w:r w:rsidR="00B3073D" w:rsidRPr="00800771">
        <w:rPr>
          <w:rFonts w:cs="Times New Roman"/>
          <w:spacing w:val="-10"/>
        </w:rPr>
        <w:t xml:space="preserve"> </w:t>
      </w:r>
      <w:r w:rsidR="006C220C" w:rsidRPr="00800771">
        <w:rPr>
          <w:rFonts w:cs="Times New Roman"/>
          <w:spacing w:val="-10"/>
        </w:rPr>
        <w:t>no</w:t>
      </w:r>
      <w:r w:rsidR="00B3073D" w:rsidRPr="00800771">
        <w:rPr>
          <w:rFonts w:cs="Times New Roman"/>
          <w:spacing w:val="-10"/>
        </w:rPr>
        <w:t xml:space="preserve">thing </w:t>
      </w:r>
      <w:r w:rsidR="006C220C" w:rsidRPr="00800771">
        <w:rPr>
          <w:rFonts w:cs="Times New Roman"/>
          <w:spacing w:val="-10"/>
        </w:rPr>
        <w:t>about</w:t>
      </w:r>
      <w:r w:rsidR="00B3073D" w:rsidRPr="00800771">
        <w:rPr>
          <w:rFonts w:cs="Times New Roman"/>
          <w:spacing w:val="-10"/>
        </w:rPr>
        <w:t xml:space="preserve"> language which was, </w:t>
      </w:r>
      <w:r w:rsidR="006C220C" w:rsidRPr="00800771">
        <w:rPr>
          <w:rFonts w:cs="Times New Roman"/>
          <w:spacing w:val="-10"/>
        </w:rPr>
        <w:t>by</w:t>
      </w:r>
      <w:r w:rsidR="00B3073D" w:rsidRPr="00800771">
        <w:rPr>
          <w:rFonts w:cs="Times New Roman"/>
          <w:spacing w:val="-10"/>
        </w:rPr>
        <w:t xml:space="preserve"> their own admission, based on difference between phonemes and not on</w:t>
      </w:r>
      <w:r w:rsidR="006C220C" w:rsidRPr="00800771">
        <w:rPr>
          <w:rFonts w:cs="Times New Roman"/>
          <w:spacing w:val="-10"/>
        </w:rPr>
        <w:t xml:space="preserve"> variation of</w:t>
      </w:r>
      <w:r w:rsidR="00B3073D" w:rsidRPr="00800771">
        <w:rPr>
          <w:rFonts w:cs="Times New Roman"/>
          <w:spacing w:val="-10"/>
        </w:rPr>
        <w:t xml:space="preserve"> pitch, tonality, or atonality. But they still </w:t>
      </w:r>
      <w:r w:rsidR="006C220C" w:rsidRPr="00800771">
        <w:rPr>
          <w:rFonts w:cs="Times New Roman"/>
          <w:spacing w:val="-10"/>
        </w:rPr>
        <w:t>argued</w:t>
      </w:r>
      <w:r w:rsidR="00B3073D" w:rsidRPr="00800771">
        <w:rPr>
          <w:rFonts w:cs="Times New Roman"/>
          <w:spacing w:val="-10"/>
        </w:rPr>
        <w:t xml:space="preserve"> that music </w:t>
      </w:r>
      <w:r w:rsidR="006C220C" w:rsidRPr="00800771">
        <w:rPr>
          <w:rFonts w:cs="Times New Roman"/>
          <w:spacing w:val="-10"/>
        </w:rPr>
        <w:t>rather than lan</w:t>
      </w:r>
      <w:r w:rsidR="0045403B" w:rsidRPr="00800771">
        <w:rPr>
          <w:rFonts w:cs="Times New Roman"/>
          <w:spacing w:val="-10"/>
        </w:rPr>
        <w:softHyphen/>
      </w:r>
      <w:r w:rsidR="006C220C" w:rsidRPr="00800771">
        <w:rPr>
          <w:rFonts w:cs="Times New Roman"/>
          <w:spacing w:val="-10"/>
        </w:rPr>
        <w:t xml:space="preserve">guage </w:t>
      </w:r>
      <w:r w:rsidR="00B3073D" w:rsidRPr="00800771">
        <w:rPr>
          <w:rFonts w:cs="Times New Roman"/>
          <w:spacing w:val="-10"/>
        </w:rPr>
        <w:t xml:space="preserve">should be taken as </w:t>
      </w:r>
      <w:r w:rsidR="006C220C" w:rsidRPr="00800771">
        <w:rPr>
          <w:rFonts w:cs="Times New Roman"/>
          <w:spacing w:val="-10"/>
        </w:rPr>
        <w:t xml:space="preserve">a </w:t>
      </w:r>
      <w:r w:rsidR="00DF42E7" w:rsidRPr="00800771">
        <w:rPr>
          <w:rFonts w:cs="Times New Roman"/>
          <w:spacing w:val="-10"/>
        </w:rPr>
        <w:t>theor</w:t>
      </w:r>
      <w:r w:rsidR="008C3107" w:rsidRPr="00800771">
        <w:rPr>
          <w:rFonts w:cs="Times New Roman"/>
          <w:spacing w:val="-10"/>
        </w:rPr>
        <w:t>e</w:t>
      </w:r>
      <w:r w:rsidR="00DF42E7" w:rsidRPr="00800771">
        <w:rPr>
          <w:rFonts w:cs="Times New Roman"/>
          <w:spacing w:val="-10"/>
        </w:rPr>
        <w:t xml:space="preserve">tical </w:t>
      </w:r>
      <w:r w:rsidR="00C33639" w:rsidRPr="00800771">
        <w:rPr>
          <w:rFonts w:cs="Times New Roman"/>
          <w:spacing w:val="-10"/>
        </w:rPr>
        <w:t>model to account for the world in its constant becoming.</w:t>
      </w:r>
      <w:r w:rsidR="00B3073D" w:rsidRPr="00800771">
        <w:rPr>
          <w:rFonts w:cs="Times New Roman"/>
          <w:spacing w:val="-10"/>
        </w:rPr>
        <w:t xml:space="preserve"> </w:t>
      </w:r>
    </w:p>
    <w:p w:rsidR="00B3073D" w:rsidRPr="00800771" w:rsidRDefault="00B3073D" w:rsidP="00E32CC3">
      <w:pPr>
        <w:tabs>
          <w:tab w:val="left" w:pos="426"/>
        </w:tabs>
        <w:spacing w:line="240" w:lineRule="exact"/>
        <w:ind w:firstLine="397"/>
        <w:rPr>
          <w:rFonts w:cs="Times New Roman"/>
          <w:spacing w:val="-10"/>
        </w:rPr>
      </w:pPr>
    </w:p>
    <w:p w:rsidR="00B3073D" w:rsidRPr="00800771" w:rsidRDefault="00B3073D" w:rsidP="00B3073D">
      <w:pPr>
        <w:tabs>
          <w:tab w:val="left" w:pos="426"/>
        </w:tabs>
        <w:spacing w:line="240" w:lineRule="exact"/>
        <w:ind w:firstLine="397"/>
        <w:rPr>
          <w:rFonts w:cs="Times New Roman"/>
          <w:bCs/>
          <w:spacing w:val="-10"/>
          <w:sz w:val="18"/>
          <w:szCs w:val="18"/>
        </w:rPr>
      </w:pPr>
      <w:r w:rsidRPr="00800771">
        <w:rPr>
          <w:rFonts w:cs="Times New Roman"/>
          <w:spacing w:val="-10"/>
          <w:sz w:val="18"/>
          <w:szCs w:val="18"/>
        </w:rPr>
        <w:t>Once again, the objection will be raised that music is not a language, that the com</w:t>
      </w:r>
      <w:r w:rsidR="0045403B" w:rsidRPr="00800771">
        <w:rPr>
          <w:rFonts w:cs="Times New Roman"/>
          <w:spacing w:val="-10"/>
          <w:sz w:val="18"/>
          <w:szCs w:val="18"/>
        </w:rPr>
        <w:softHyphen/>
      </w:r>
      <w:r w:rsidRPr="00800771">
        <w:rPr>
          <w:rFonts w:cs="Times New Roman"/>
          <w:spacing w:val="-10"/>
          <w:sz w:val="18"/>
          <w:szCs w:val="18"/>
        </w:rPr>
        <w:t>po</w:t>
      </w:r>
      <w:r w:rsidR="00A8614B" w:rsidRPr="00800771">
        <w:rPr>
          <w:rFonts w:cs="Times New Roman"/>
          <w:spacing w:val="-10"/>
          <w:sz w:val="18"/>
          <w:szCs w:val="18"/>
        </w:rPr>
        <w:softHyphen/>
      </w:r>
      <w:r w:rsidRPr="00800771">
        <w:rPr>
          <w:rFonts w:cs="Times New Roman"/>
          <w:spacing w:val="-10"/>
          <w:sz w:val="18"/>
          <w:szCs w:val="18"/>
        </w:rPr>
        <w:t xml:space="preserve">nents of sound are not pertinent features of language, that there is no correspondence between the two. We are not suggesting any correspondence. We keep asking that the issue be left open, that any presupposed distinction be rejected.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96)</w:t>
      </w:r>
    </w:p>
    <w:p w:rsidR="00B3073D" w:rsidRPr="00800771" w:rsidRDefault="00B3073D" w:rsidP="00E32CC3">
      <w:pPr>
        <w:tabs>
          <w:tab w:val="left" w:pos="426"/>
        </w:tabs>
        <w:spacing w:line="240" w:lineRule="exact"/>
        <w:ind w:firstLine="397"/>
        <w:rPr>
          <w:rFonts w:cs="Times New Roman"/>
          <w:spacing w:val="-10"/>
          <w:sz w:val="18"/>
          <w:szCs w:val="18"/>
        </w:rPr>
      </w:pPr>
    </w:p>
    <w:p w:rsidR="006C167C" w:rsidRPr="00800771" w:rsidRDefault="00B1657B" w:rsidP="00E32CC3">
      <w:pPr>
        <w:tabs>
          <w:tab w:val="left" w:pos="426"/>
        </w:tabs>
        <w:spacing w:line="240" w:lineRule="exact"/>
        <w:ind w:firstLine="397"/>
        <w:rPr>
          <w:rFonts w:cs="Times New Roman"/>
          <w:spacing w:val="-10"/>
        </w:rPr>
      </w:pPr>
      <w:r w:rsidRPr="00800771">
        <w:rPr>
          <w:rFonts w:cs="Times New Roman"/>
          <w:spacing w:val="-10"/>
        </w:rPr>
        <w:t xml:space="preserve">They strangely imagined, without giving the slightest </w:t>
      </w:r>
      <w:r w:rsidR="00BD5530" w:rsidRPr="00800771">
        <w:rPr>
          <w:rFonts w:cs="Times New Roman"/>
          <w:spacing w:val="-10"/>
        </w:rPr>
        <w:t>hint</w:t>
      </w:r>
      <w:r w:rsidRPr="00800771">
        <w:rPr>
          <w:rFonts w:cs="Times New Roman"/>
          <w:spacing w:val="-10"/>
        </w:rPr>
        <w:t xml:space="preserve"> of what it </w:t>
      </w:r>
      <w:r w:rsidR="00BD5530" w:rsidRPr="00800771">
        <w:rPr>
          <w:rFonts w:cs="Times New Roman"/>
          <w:spacing w:val="-10"/>
        </w:rPr>
        <w:t>might</w:t>
      </w:r>
      <w:r w:rsidRPr="00800771">
        <w:rPr>
          <w:rFonts w:cs="Times New Roman"/>
          <w:spacing w:val="-10"/>
        </w:rPr>
        <w:t xml:space="preserve"> have </w:t>
      </w:r>
      <w:r w:rsidR="005F4FF7" w:rsidRPr="00800771">
        <w:rPr>
          <w:rFonts w:cs="Times New Roman"/>
          <w:spacing w:val="-10"/>
        </w:rPr>
        <w:t>result</w:t>
      </w:r>
      <w:r w:rsidR="009E219D" w:rsidRPr="00800771">
        <w:rPr>
          <w:rFonts w:cs="Times New Roman"/>
          <w:spacing w:val="-10"/>
        </w:rPr>
        <w:t>ed</w:t>
      </w:r>
      <w:r w:rsidR="005F4FF7" w:rsidRPr="00800771">
        <w:rPr>
          <w:rFonts w:cs="Times New Roman"/>
          <w:spacing w:val="-10"/>
        </w:rPr>
        <w:t xml:space="preserve"> in</w:t>
      </w:r>
      <w:r w:rsidRPr="00800771">
        <w:rPr>
          <w:rFonts w:cs="Times New Roman"/>
          <w:spacing w:val="-10"/>
        </w:rPr>
        <w:t>, that, if “the Voice-Music relation pro</w:t>
      </w:r>
      <w:r w:rsidR="004E1E5E" w:rsidRPr="00800771">
        <w:rPr>
          <w:rFonts w:cs="Times New Roman"/>
          <w:spacing w:val="-10"/>
        </w:rPr>
        <w:softHyphen/>
      </w:r>
      <w:r w:rsidRPr="00800771">
        <w:rPr>
          <w:rFonts w:cs="Times New Roman"/>
          <w:spacing w:val="-10"/>
        </w:rPr>
        <w:t>posed by Jean-Jacques Rousseau” had been taken seriously, “it could have taken not only phonetics and prosody but all of linguistics in a different direc</w:t>
      </w:r>
      <w:r w:rsidR="00A8614B" w:rsidRPr="00800771">
        <w:rPr>
          <w:rFonts w:cs="Times New Roman"/>
          <w:spacing w:val="-10"/>
        </w:rPr>
        <w:softHyphen/>
      </w:r>
      <w:r w:rsidRPr="00800771">
        <w:rPr>
          <w:rFonts w:cs="Times New Roman"/>
          <w:spacing w:val="-10"/>
        </w:rPr>
        <w:t>tion.” (p. 96). Hence a very twisted reasoning</w:t>
      </w:r>
      <w:r w:rsidR="007B0BD0" w:rsidRPr="00800771">
        <w:rPr>
          <w:rFonts w:cs="Times New Roman"/>
          <w:spacing w:val="-10"/>
        </w:rPr>
        <w:t>: a</w:t>
      </w:r>
      <w:r w:rsidRPr="00800771">
        <w:rPr>
          <w:rFonts w:cs="Times New Roman"/>
          <w:spacing w:val="-10"/>
        </w:rPr>
        <w:t>lthough this com</w:t>
      </w:r>
      <w:r w:rsidR="0045403B" w:rsidRPr="00800771">
        <w:rPr>
          <w:rFonts w:cs="Times New Roman"/>
          <w:spacing w:val="-10"/>
        </w:rPr>
        <w:softHyphen/>
      </w:r>
      <w:r w:rsidRPr="00800771">
        <w:rPr>
          <w:rFonts w:cs="Times New Roman"/>
          <w:spacing w:val="-10"/>
        </w:rPr>
        <w:t>parison of language with music had been rejected by all specialists</w:t>
      </w:r>
      <w:r w:rsidR="00727BDD" w:rsidRPr="00800771">
        <w:rPr>
          <w:rFonts w:cs="Times New Roman"/>
          <w:spacing w:val="-10"/>
        </w:rPr>
        <w:t xml:space="preserve"> at least </w:t>
      </w:r>
      <w:r w:rsidR="008C3107" w:rsidRPr="00800771">
        <w:rPr>
          <w:rFonts w:cs="Times New Roman"/>
          <w:spacing w:val="-10"/>
        </w:rPr>
        <w:t xml:space="preserve">since </w:t>
      </w:r>
      <w:r w:rsidR="00727BDD" w:rsidRPr="00800771">
        <w:rPr>
          <w:rFonts w:cs="Times New Roman"/>
          <w:spacing w:val="-10"/>
        </w:rPr>
        <w:t>Saussure</w:t>
      </w:r>
      <w:r w:rsidRPr="00800771">
        <w:rPr>
          <w:rFonts w:cs="Times New Roman"/>
          <w:spacing w:val="-10"/>
        </w:rPr>
        <w:t>, they argued that linguistics could have been dif</w:t>
      </w:r>
      <w:r w:rsidR="0045403B" w:rsidRPr="00800771">
        <w:rPr>
          <w:rFonts w:cs="Times New Roman"/>
          <w:spacing w:val="-10"/>
        </w:rPr>
        <w:softHyphen/>
      </w:r>
      <w:r w:rsidRPr="00800771">
        <w:rPr>
          <w:rFonts w:cs="Times New Roman"/>
          <w:spacing w:val="-10"/>
        </w:rPr>
        <w:t xml:space="preserve">ferent if it had not rejected it, which naturally was true but </w:t>
      </w:r>
      <w:r w:rsidR="00727BDD" w:rsidRPr="00800771">
        <w:rPr>
          <w:rFonts w:cs="Times New Roman"/>
          <w:spacing w:val="-10"/>
        </w:rPr>
        <w:t>of no</w:t>
      </w:r>
      <w:r w:rsidRPr="00800771">
        <w:rPr>
          <w:rFonts w:cs="Times New Roman"/>
          <w:spacing w:val="-10"/>
        </w:rPr>
        <w:t xml:space="preserve"> </w:t>
      </w:r>
      <w:r w:rsidR="003D52FE" w:rsidRPr="00800771">
        <w:rPr>
          <w:rFonts w:cs="Times New Roman"/>
          <w:spacing w:val="-10"/>
        </w:rPr>
        <w:t>theo</w:t>
      </w:r>
      <w:r w:rsidR="0045403B" w:rsidRPr="00800771">
        <w:rPr>
          <w:rFonts w:cs="Times New Roman"/>
          <w:spacing w:val="-10"/>
        </w:rPr>
        <w:softHyphen/>
      </w:r>
      <w:r w:rsidR="003D52FE" w:rsidRPr="00800771">
        <w:rPr>
          <w:rFonts w:cs="Times New Roman"/>
          <w:spacing w:val="-10"/>
        </w:rPr>
        <w:t xml:space="preserve">retical </w:t>
      </w:r>
      <w:r w:rsidRPr="00800771">
        <w:rPr>
          <w:rFonts w:cs="Times New Roman"/>
          <w:spacing w:val="-10"/>
        </w:rPr>
        <w:t>conse</w:t>
      </w:r>
      <w:r w:rsidR="00A8614B" w:rsidRPr="00800771">
        <w:rPr>
          <w:rFonts w:cs="Times New Roman"/>
          <w:spacing w:val="-10"/>
        </w:rPr>
        <w:softHyphen/>
      </w:r>
      <w:r w:rsidRPr="00800771">
        <w:rPr>
          <w:rFonts w:cs="Times New Roman"/>
          <w:spacing w:val="-10"/>
        </w:rPr>
        <w:t>quence</w:t>
      </w:r>
      <w:r w:rsidR="003D52FE" w:rsidRPr="00800771">
        <w:rPr>
          <w:rFonts w:cs="Times New Roman"/>
          <w:spacing w:val="-10"/>
        </w:rPr>
        <w:t>, precisely</w:t>
      </w:r>
      <w:r w:rsidR="00727BDD" w:rsidRPr="00800771">
        <w:rPr>
          <w:rFonts w:cs="Times New Roman"/>
          <w:spacing w:val="-10"/>
        </w:rPr>
        <w:t xml:space="preserve"> </w:t>
      </w:r>
      <w:r w:rsidRPr="00800771">
        <w:rPr>
          <w:rFonts w:cs="Times New Roman"/>
          <w:spacing w:val="-10"/>
        </w:rPr>
        <w:t xml:space="preserve">because it </w:t>
      </w:r>
      <w:r w:rsidR="00D10729" w:rsidRPr="00800771">
        <w:rPr>
          <w:rFonts w:cs="Times New Roman"/>
          <w:spacing w:val="-10"/>
        </w:rPr>
        <w:t>had</w:t>
      </w:r>
      <w:r w:rsidRPr="00800771">
        <w:rPr>
          <w:rFonts w:cs="Times New Roman"/>
          <w:spacing w:val="-10"/>
        </w:rPr>
        <w:t xml:space="preserve"> not hap</w:t>
      </w:r>
      <w:r w:rsidR="004E1E5E" w:rsidRPr="00800771">
        <w:rPr>
          <w:rFonts w:cs="Times New Roman"/>
          <w:spacing w:val="-10"/>
        </w:rPr>
        <w:softHyphen/>
      </w:r>
      <w:r w:rsidRPr="00800771">
        <w:rPr>
          <w:rFonts w:cs="Times New Roman"/>
          <w:spacing w:val="-10"/>
        </w:rPr>
        <w:t>pen</w:t>
      </w:r>
      <w:r w:rsidR="00D10729" w:rsidRPr="00800771">
        <w:rPr>
          <w:rFonts w:cs="Times New Roman"/>
          <w:spacing w:val="-10"/>
        </w:rPr>
        <w:t>ed</w:t>
      </w:r>
      <w:r w:rsidRPr="00800771">
        <w:rPr>
          <w:rFonts w:cs="Times New Roman"/>
          <w:spacing w:val="-10"/>
        </w:rPr>
        <w:t>.</w:t>
      </w:r>
      <w:r w:rsidR="00727BDD" w:rsidRPr="00800771">
        <w:rPr>
          <w:rFonts w:cs="Times New Roman"/>
          <w:spacing w:val="-10"/>
        </w:rPr>
        <w:t xml:space="preserve"> </w:t>
      </w:r>
      <w:r w:rsidR="00AE746E" w:rsidRPr="00800771">
        <w:rPr>
          <w:rFonts w:cs="Times New Roman"/>
          <w:spacing w:val="-10"/>
        </w:rPr>
        <w:t>Besides, it ignored Meschonnic’s current reflection on voice in poetic discourse as well as ordinary language, which clearly distin</w:t>
      </w:r>
      <w:r w:rsidR="004E1E5E" w:rsidRPr="00800771">
        <w:rPr>
          <w:rFonts w:cs="Times New Roman"/>
          <w:spacing w:val="-10"/>
        </w:rPr>
        <w:softHyphen/>
      </w:r>
      <w:r w:rsidR="00AE746E" w:rsidRPr="00800771">
        <w:rPr>
          <w:rFonts w:cs="Times New Roman"/>
          <w:spacing w:val="-10"/>
        </w:rPr>
        <w:t xml:space="preserve">guished it from any musical consideration (see </w:t>
      </w:r>
      <w:r w:rsidR="00D02031" w:rsidRPr="00800771">
        <w:rPr>
          <w:rFonts w:cs="Times New Roman"/>
          <w:spacing w:val="-10"/>
        </w:rPr>
        <w:t>Vol. 6</w:t>
      </w:r>
      <w:r w:rsidR="008C3107" w:rsidRPr="00800771">
        <w:rPr>
          <w:rFonts w:cs="Times New Roman"/>
          <w:spacing w:val="-10"/>
        </w:rPr>
        <w:t>).</w:t>
      </w:r>
    </w:p>
    <w:p w:rsidR="00D1126B" w:rsidRPr="00800771" w:rsidRDefault="00D1126B" w:rsidP="00E32CC3">
      <w:pPr>
        <w:tabs>
          <w:tab w:val="left" w:pos="426"/>
        </w:tabs>
        <w:spacing w:line="240" w:lineRule="exact"/>
        <w:ind w:firstLine="397"/>
        <w:rPr>
          <w:rFonts w:cs="Times New Roman"/>
          <w:spacing w:val="-10"/>
        </w:rPr>
      </w:pPr>
      <w:r w:rsidRPr="00800771">
        <w:rPr>
          <w:rFonts w:cs="Times New Roman"/>
          <w:spacing w:val="-10"/>
        </w:rPr>
        <w:t>Deleuze and Guattari</w:t>
      </w:r>
      <w:r w:rsidR="005F4FF7" w:rsidRPr="00800771">
        <w:rPr>
          <w:rFonts w:cs="Times New Roman"/>
          <w:spacing w:val="-10"/>
        </w:rPr>
        <w:t xml:space="preserve"> cited </w:t>
      </w:r>
      <w:r w:rsidRPr="00800771">
        <w:rPr>
          <w:rFonts w:cs="Times New Roman"/>
          <w:spacing w:val="-10"/>
        </w:rPr>
        <w:t>Luciano Berio’s (1925-2003) and Dieter Schnebel’s (1930-2018)</w:t>
      </w:r>
      <w:r w:rsidR="005F4FF7" w:rsidRPr="00800771">
        <w:rPr>
          <w:rFonts w:cs="Times New Roman"/>
          <w:spacing w:val="-10"/>
        </w:rPr>
        <w:t xml:space="preserve"> work</w:t>
      </w:r>
      <w:r w:rsidRPr="00800771">
        <w:rPr>
          <w:rFonts w:cs="Times New Roman"/>
          <w:spacing w:val="-10"/>
        </w:rPr>
        <w:t>s</w:t>
      </w:r>
      <w:r w:rsidR="005F4FF7" w:rsidRPr="00800771">
        <w:rPr>
          <w:rFonts w:cs="Times New Roman"/>
          <w:spacing w:val="-10"/>
        </w:rPr>
        <w:t xml:space="preserve"> on voice timbre as example</w:t>
      </w:r>
      <w:r w:rsidRPr="00800771">
        <w:rPr>
          <w:rFonts w:cs="Times New Roman"/>
          <w:spacing w:val="-10"/>
        </w:rPr>
        <w:t>s</w:t>
      </w:r>
      <w:r w:rsidR="005F4FF7" w:rsidRPr="00800771">
        <w:rPr>
          <w:rFonts w:cs="Times New Roman"/>
          <w:spacing w:val="-10"/>
        </w:rPr>
        <w:t xml:space="preserve"> of </w:t>
      </w:r>
      <w:r w:rsidR="00B31861" w:rsidRPr="00800771">
        <w:rPr>
          <w:rFonts w:cs="Times New Roman"/>
          <w:spacing w:val="-10"/>
        </w:rPr>
        <w:t xml:space="preserve">entirely </w:t>
      </w:r>
      <w:r w:rsidR="005F4FF7" w:rsidRPr="00800771">
        <w:rPr>
          <w:rFonts w:cs="Times New Roman"/>
          <w:spacing w:val="-10"/>
        </w:rPr>
        <w:t xml:space="preserve">“continuous variation” and </w:t>
      </w:r>
      <w:r w:rsidR="00B31861" w:rsidRPr="00800771">
        <w:rPr>
          <w:rFonts w:cs="Times New Roman"/>
          <w:spacing w:val="-10"/>
        </w:rPr>
        <w:t xml:space="preserve">“generalized ‘glissando’” freed from any linguistic </w:t>
      </w:r>
      <w:r w:rsidR="00590F15" w:rsidRPr="00800771">
        <w:rPr>
          <w:rFonts w:cs="Times New Roman"/>
          <w:spacing w:val="-10"/>
        </w:rPr>
        <w:t>concern</w:t>
      </w:r>
      <w:r w:rsidRPr="00800771">
        <w:rPr>
          <w:rFonts w:cs="Times New Roman"/>
          <w:spacing w:val="-10"/>
        </w:rPr>
        <w:t>s</w:t>
      </w:r>
      <w:r w:rsidR="00B31861" w:rsidRPr="00800771">
        <w:rPr>
          <w:rFonts w:cs="Times New Roman"/>
          <w:spacing w:val="-10"/>
        </w:rPr>
        <w:t xml:space="preserve">. </w:t>
      </w:r>
    </w:p>
    <w:p w:rsidR="00D1126B" w:rsidRPr="00800771" w:rsidRDefault="00D1126B" w:rsidP="00E32CC3">
      <w:pPr>
        <w:tabs>
          <w:tab w:val="left" w:pos="426"/>
        </w:tabs>
        <w:spacing w:line="240" w:lineRule="exact"/>
        <w:ind w:firstLine="397"/>
        <w:rPr>
          <w:rFonts w:cs="Times New Roman"/>
          <w:spacing w:val="-10"/>
        </w:rPr>
      </w:pPr>
    </w:p>
    <w:p w:rsidR="00D1126B" w:rsidRPr="00800771" w:rsidRDefault="00D1126B" w:rsidP="00D1126B">
      <w:pPr>
        <w:tabs>
          <w:tab w:val="left" w:pos="426"/>
        </w:tabs>
        <w:spacing w:line="240" w:lineRule="exact"/>
        <w:ind w:firstLine="397"/>
        <w:rPr>
          <w:rFonts w:cs="Times New Roman"/>
          <w:bCs/>
          <w:spacing w:val="-10"/>
          <w:sz w:val="18"/>
          <w:szCs w:val="18"/>
        </w:rPr>
      </w:pPr>
      <w:r w:rsidRPr="00800771">
        <w:rPr>
          <w:rFonts w:cs="Times New Roman"/>
          <w:spacing w:val="-10"/>
          <w:sz w:val="18"/>
          <w:szCs w:val="18"/>
        </w:rPr>
        <w:t>Only when the voice is tied to timbre does it reveal a tessitura that renders it hetero</w:t>
      </w:r>
      <w:r w:rsidR="0045403B" w:rsidRPr="00800771">
        <w:rPr>
          <w:rFonts w:cs="Times New Roman"/>
          <w:spacing w:val="-10"/>
          <w:sz w:val="18"/>
          <w:szCs w:val="18"/>
        </w:rPr>
        <w:softHyphen/>
      </w:r>
      <w:r w:rsidRPr="00800771">
        <w:rPr>
          <w:rFonts w:cs="Times New Roman"/>
          <w:spacing w:val="-10"/>
          <w:sz w:val="18"/>
          <w:szCs w:val="18"/>
        </w:rPr>
        <w:t>ge</w:t>
      </w:r>
      <w:r w:rsidR="00A8614B" w:rsidRPr="00800771">
        <w:rPr>
          <w:rFonts w:cs="Times New Roman"/>
          <w:spacing w:val="-10"/>
          <w:sz w:val="18"/>
          <w:szCs w:val="18"/>
        </w:rPr>
        <w:softHyphen/>
      </w:r>
      <w:r w:rsidRPr="00800771">
        <w:rPr>
          <w:rFonts w:cs="Times New Roman"/>
          <w:spacing w:val="-10"/>
          <w:sz w:val="18"/>
          <w:szCs w:val="18"/>
        </w:rPr>
        <w:t xml:space="preserve">neous to itself and gives it a power of continuous variation: [...] it belongs to a musical machine that prolongs or superposes on a single plane parts that are spoken, sung, achieved by special effects, instrumental, or perhaps electronically generated. This is the sound plane of a generalized “glissando” implying the constitution of a statistical space in which each variable has, not an average value, but a probability of frequency that places it in continuous variation with the other variables. Luciano Berio’s </w:t>
      </w:r>
      <w:r w:rsidRPr="00800771">
        <w:rPr>
          <w:rFonts w:cs="Times New Roman"/>
          <w:i/>
          <w:iCs/>
          <w:spacing w:val="-10"/>
          <w:sz w:val="18"/>
          <w:szCs w:val="18"/>
        </w:rPr>
        <w:t>Visage</w:t>
      </w:r>
      <w:r w:rsidRPr="00800771">
        <w:rPr>
          <w:rFonts w:cs="Times New Roman"/>
          <w:spacing w:val="-10"/>
          <w:sz w:val="18"/>
          <w:szCs w:val="18"/>
        </w:rPr>
        <w:t xml:space="preserve"> (Face) and Dieter Schnebel’s </w:t>
      </w:r>
      <w:r w:rsidRPr="00800771">
        <w:rPr>
          <w:rFonts w:cs="Times New Roman"/>
          <w:i/>
          <w:iCs/>
          <w:spacing w:val="-10"/>
          <w:sz w:val="18"/>
          <w:szCs w:val="18"/>
        </w:rPr>
        <w:t>Glossolalie</w:t>
      </w:r>
      <w:r w:rsidRPr="00800771">
        <w:rPr>
          <w:rFonts w:cs="Times New Roman"/>
          <w:spacing w:val="-10"/>
          <w:sz w:val="18"/>
          <w:szCs w:val="18"/>
        </w:rPr>
        <w:t xml:space="preserve"> (Speaking in tongues) are typical examples of this.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96)</w:t>
      </w:r>
    </w:p>
    <w:p w:rsidR="00D1126B" w:rsidRPr="00800771" w:rsidRDefault="00D1126B" w:rsidP="00E32CC3">
      <w:pPr>
        <w:tabs>
          <w:tab w:val="left" w:pos="426"/>
        </w:tabs>
        <w:spacing w:line="240" w:lineRule="exact"/>
        <w:ind w:firstLine="397"/>
        <w:rPr>
          <w:rFonts w:cs="Times New Roman"/>
          <w:spacing w:val="-10"/>
        </w:rPr>
      </w:pPr>
    </w:p>
    <w:p w:rsidR="00065F78" w:rsidRPr="00800771" w:rsidRDefault="0091424F" w:rsidP="00E32CC3">
      <w:pPr>
        <w:tabs>
          <w:tab w:val="left" w:pos="426"/>
        </w:tabs>
        <w:spacing w:line="240" w:lineRule="exact"/>
        <w:ind w:firstLine="397"/>
        <w:rPr>
          <w:rFonts w:cs="Times New Roman"/>
          <w:spacing w:val="-10"/>
        </w:rPr>
      </w:pPr>
      <w:r w:rsidRPr="00800771">
        <w:rPr>
          <w:rFonts w:cs="Times New Roman"/>
          <w:spacing w:val="-10"/>
        </w:rPr>
        <w:t>However, this was not what Berio himself suggested. On the con</w:t>
      </w:r>
      <w:r w:rsidR="0045403B" w:rsidRPr="00800771">
        <w:rPr>
          <w:rFonts w:cs="Times New Roman"/>
          <w:spacing w:val="-10"/>
        </w:rPr>
        <w:softHyphen/>
      </w:r>
      <w:r w:rsidRPr="00800771">
        <w:rPr>
          <w:rFonts w:cs="Times New Roman"/>
          <w:spacing w:val="-10"/>
        </w:rPr>
        <w:t xml:space="preserve">trary, he </w:t>
      </w:r>
      <w:r w:rsidR="00D1126B" w:rsidRPr="00800771">
        <w:rPr>
          <w:rFonts w:cs="Times New Roman"/>
          <w:spacing w:val="-10"/>
        </w:rPr>
        <w:t xml:space="preserve">clearly intended to preserve </w:t>
      </w:r>
      <w:r w:rsidRPr="00800771">
        <w:rPr>
          <w:rFonts w:cs="Times New Roman"/>
          <w:spacing w:val="-10"/>
        </w:rPr>
        <w:t>a</w:t>
      </w:r>
      <w:r w:rsidR="00D1126B" w:rsidRPr="00800771">
        <w:rPr>
          <w:rFonts w:cs="Times New Roman"/>
          <w:spacing w:val="-10"/>
        </w:rPr>
        <w:t xml:space="preserve"> link between his apparently free reelaboration of the human voice a</w:t>
      </w:r>
      <w:r w:rsidRPr="00800771">
        <w:rPr>
          <w:rFonts w:cs="Times New Roman"/>
          <w:spacing w:val="-10"/>
        </w:rPr>
        <w:t>nd the ordinary spoken language. Anyhow,</w:t>
      </w:r>
      <w:r w:rsidR="00D1126B" w:rsidRPr="00800771">
        <w:rPr>
          <w:rFonts w:cs="Times New Roman"/>
          <w:spacing w:val="-10"/>
        </w:rPr>
        <w:t xml:space="preserve"> </w:t>
      </w:r>
      <w:r w:rsidR="005B60E2" w:rsidRPr="00800771">
        <w:rPr>
          <w:rFonts w:cs="Times New Roman"/>
          <w:spacing w:val="-10"/>
        </w:rPr>
        <w:t xml:space="preserve">they claimed that </w:t>
      </w:r>
      <w:r w:rsidRPr="00800771">
        <w:rPr>
          <w:rFonts w:cs="Times New Roman"/>
          <w:spacing w:val="-10"/>
        </w:rPr>
        <w:t>Berio’s and Schnebel’s</w:t>
      </w:r>
      <w:r w:rsidR="005B60E2" w:rsidRPr="00800771">
        <w:rPr>
          <w:rFonts w:cs="Times New Roman"/>
          <w:spacing w:val="-10"/>
        </w:rPr>
        <w:t xml:space="preserve"> works attained “</w:t>
      </w:r>
      <w:r w:rsidR="00723997" w:rsidRPr="00800771">
        <w:rPr>
          <w:rFonts w:cs="Times New Roman"/>
          <w:spacing w:val="-10"/>
        </w:rPr>
        <w:t xml:space="preserve">that secret neuter language </w:t>
      </w:r>
      <w:r w:rsidR="005B60E2" w:rsidRPr="00800771">
        <w:rPr>
          <w:rFonts w:cs="Times New Roman"/>
          <w:spacing w:val="-10"/>
        </w:rPr>
        <w:t xml:space="preserve">without constants” </w:t>
      </w:r>
      <w:r w:rsidR="00551BBB" w:rsidRPr="00800771">
        <w:rPr>
          <w:rFonts w:cs="Times New Roman"/>
          <w:spacing w:val="-10"/>
        </w:rPr>
        <w:t xml:space="preserve">that </w:t>
      </w:r>
      <w:r w:rsidR="005B60E2" w:rsidRPr="00800771">
        <w:rPr>
          <w:rFonts w:cs="Times New Roman"/>
          <w:spacing w:val="-10"/>
        </w:rPr>
        <w:t xml:space="preserve">they </w:t>
      </w:r>
      <w:r w:rsidR="00551BBB" w:rsidRPr="00800771">
        <w:rPr>
          <w:rFonts w:cs="Times New Roman"/>
          <w:spacing w:val="-10"/>
        </w:rPr>
        <w:t>i</w:t>
      </w:r>
      <w:r w:rsidR="005B60E2" w:rsidRPr="00800771">
        <w:rPr>
          <w:rFonts w:cs="Times New Roman"/>
          <w:spacing w:val="-10"/>
        </w:rPr>
        <w:t>magin</w:t>
      </w:r>
      <w:r w:rsidR="00551BBB" w:rsidRPr="00800771">
        <w:rPr>
          <w:rFonts w:cs="Times New Roman"/>
          <w:spacing w:val="-10"/>
        </w:rPr>
        <w:t>ed</w:t>
      </w:r>
      <w:r w:rsidR="005B60E2" w:rsidRPr="00800771">
        <w:rPr>
          <w:rFonts w:cs="Times New Roman"/>
          <w:spacing w:val="-10"/>
        </w:rPr>
        <w:t xml:space="preserve">. </w:t>
      </w:r>
      <w:r w:rsidR="00B31861" w:rsidRPr="00800771">
        <w:rPr>
          <w:rFonts w:cs="Times New Roman"/>
          <w:spacing w:val="-10"/>
        </w:rPr>
        <w:t xml:space="preserve">Once </w:t>
      </w:r>
      <w:r w:rsidR="00551BBB" w:rsidRPr="00800771">
        <w:rPr>
          <w:rFonts w:cs="Times New Roman"/>
          <w:spacing w:val="-10"/>
        </w:rPr>
        <w:t>again</w:t>
      </w:r>
      <w:r w:rsidR="00D1126B" w:rsidRPr="00800771">
        <w:rPr>
          <w:rFonts w:cs="Times New Roman"/>
          <w:spacing w:val="-10"/>
        </w:rPr>
        <w:t>—</w:t>
      </w:r>
      <w:r w:rsidR="00551BBB" w:rsidRPr="00800771">
        <w:rPr>
          <w:rFonts w:cs="Times New Roman"/>
          <w:spacing w:val="-10"/>
        </w:rPr>
        <w:t>as with</w:t>
      </w:r>
      <w:r w:rsidR="00D1126B" w:rsidRPr="00800771">
        <w:rPr>
          <w:rFonts w:cs="Times New Roman"/>
          <w:spacing w:val="-10"/>
        </w:rPr>
        <w:t xml:space="preserve"> Heidegger or Gadamer—</w:t>
      </w:r>
      <w:r w:rsidR="00B31861" w:rsidRPr="00800771">
        <w:rPr>
          <w:rFonts w:cs="Times New Roman"/>
          <w:spacing w:val="-10"/>
        </w:rPr>
        <w:t xml:space="preserve">the artist’s testimony </w:t>
      </w:r>
      <w:r w:rsidR="00590F15" w:rsidRPr="00800771">
        <w:rPr>
          <w:rFonts w:cs="Times New Roman"/>
          <w:spacing w:val="-10"/>
        </w:rPr>
        <w:t>about</w:t>
      </w:r>
      <w:r w:rsidR="00B31861" w:rsidRPr="00800771">
        <w:rPr>
          <w:rFonts w:cs="Times New Roman"/>
          <w:spacing w:val="-10"/>
        </w:rPr>
        <w:t xml:space="preserve"> his</w:t>
      </w:r>
      <w:r w:rsidR="004A4922" w:rsidRPr="00800771">
        <w:rPr>
          <w:rFonts w:cs="Times New Roman"/>
          <w:spacing w:val="-10"/>
        </w:rPr>
        <w:t xml:space="preserve"> or her</w:t>
      </w:r>
      <w:r w:rsidR="00B31861" w:rsidRPr="00800771">
        <w:rPr>
          <w:rFonts w:cs="Times New Roman"/>
          <w:spacing w:val="-10"/>
        </w:rPr>
        <w:t xml:space="preserve"> own work, </w:t>
      </w:r>
      <w:r w:rsidR="00590F15" w:rsidRPr="00800771">
        <w:rPr>
          <w:rFonts w:cs="Times New Roman"/>
          <w:spacing w:val="-10"/>
        </w:rPr>
        <w:t>grounded</w:t>
      </w:r>
      <w:r w:rsidR="00B31861" w:rsidRPr="00800771">
        <w:rPr>
          <w:rFonts w:cs="Times New Roman"/>
          <w:spacing w:val="-10"/>
        </w:rPr>
        <w:t xml:space="preserve"> </w:t>
      </w:r>
      <w:r w:rsidR="00590F15" w:rsidRPr="00800771">
        <w:rPr>
          <w:rFonts w:cs="Times New Roman"/>
          <w:spacing w:val="-10"/>
        </w:rPr>
        <w:t xml:space="preserve">in </w:t>
      </w:r>
      <w:r w:rsidR="00B31861" w:rsidRPr="00800771">
        <w:rPr>
          <w:rFonts w:cs="Times New Roman"/>
          <w:spacing w:val="-10"/>
        </w:rPr>
        <w:t>both practice and theory, was under</w:t>
      </w:r>
      <w:r w:rsidR="00590F15" w:rsidRPr="00800771">
        <w:rPr>
          <w:rFonts w:cs="Times New Roman"/>
          <w:spacing w:val="-10"/>
        </w:rPr>
        <w:t>esti</w:t>
      </w:r>
      <w:r w:rsidR="0045403B" w:rsidRPr="00800771">
        <w:rPr>
          <w:rFonts w:cs="Times New Roman"/>
          <w:spacing w:val="-10"/>
        </w:rPr>
        <w:softHyphen/>
      </w:r>
      <w:r w:rsidR="00590F15" w:rsidRPr="00800771">
        <w:rPr>
          <w:rFonts w:cs="Times New Roman"/>
          <w:spacing w:val="-10"/>
        </w:rPr>
        <w:t>mated</w:t>
      </w:r>
      <w:r w:rsidR="00B31861" w:rsidRPr="00800771">
        <w:rPr>
          <w:rFonts w:cs="Times New Roman"/>
          <w:spacing w:val="-10"/>
        </w:rPr>
        <w:t xml:space="preserve"> by philosophers who better</w:t>
      </w:r>
      <w:r w:rsidR="00590F15" w:rsidRPr="00800771">
        <w:rPr>
          <w:rFonts w:cs="Times New Roman"/>
          <w:spacing w:val="-10"/>
        </w:rPr>
        <w:t xml:space="preserve"> under</w:t>
      </w:r>
      <w:r w:rsidR="00723997" w:rsidRPr="00800771">
        <w:rPr>
          <w:rFonts w:cs="Times New Roman"/>
          <w:spacing w:val="-10"/>
        </w:rPr>
        <w:softHyphen/>
      </w:r>
      <w:r w:rsidR="00590F15" w:rsidRPr="00800771">
        <w:rPr>
          <w:rFonts w:cs="Times New Roman"/>
          <w:spacing w:val="-10"/>
        </w:rPr>
        <w:t xml:space="preserve">stood </w:t>
      </w:r>
      <w:r w:rsidR="00B31861" w:rsidRPr="00800771">
        <w:rPr>
          <w:rFonts w:cs="Times New Roman"/>
          <w:spacing w:val="-10"/>
        </w:rPr>
        <w:t xml:space="preserve">the true meaning of </w:t>
      </w:r>
      <w:r w:rsidR="00590F15" w:rsidRPr="00800771">
        <w:rPr>
          <w:rFonts w:cs="Times New Roman"/>
          <w:spacing w:val="-10"/>
        </w:rPr>
        <w:t>his</w:t>
      </w:r>
      <w:r w:rsidR="004A4922" w:rsidRPr="00800771">
        <w:rPr>
          <w:rFonts w:cs="Times New Roman"/>
          <w:spacing w:val="-10"/>
        </w:rPr>
        <w:t xml:space="preserve"> or her</w:t>
      </w:r>
      <w:r w:rsidR="00B31861" w:rsidRPr="00800771">
        <w:rPr>
          <w:rFonts w:cs="Times New Roman"/>
          <w:spacing w:val="-10"/>
        </w:rPr>
        <w:t xml:space="preserve"> practice.</w:t>
      </w:r>
      <w:r w:rsidR="00D1126B" w:rsidRPr="00800771">
        <w:rPr>
          <w:rFonts w:cs="Times New Roman"/>
          <w:spacing w:val="-10"/>
        </w:rPr>
        <w:t xml:space="preserve"> The result of this condes</w:t>
      </w:r>
      <w:r w:rsidR="008935F1" w:rsidRPr="00800771">
        <w:rPr>
          <w:rFonts w:cs="Times New Roman"/>
          <w:spacing w:val="-10"/>
        </w:rPr>
        <w:softHyphen/>
      </w:r>
      <w:r w:rsidR="00D1126B" w:rsidRPr="00800771">
        <w:rPr>
          <w:rFonts w:cs="Times New Roman"/>
          <w:spacing w:val="-10"/>
        </w:rPr>
        <w:t xml:space="preserve">cension was to </w:t>
      </w:r>
      <w:r w:rsidR="005C42E9" w:rsidRPr="00800771">
        <w:rPr>
          <w:rFonts w:cs="Times New Roman"/>
          <w:spacing w:val="-10"/>
        </w:rPr>
        <w:t>dis</w:t>
      </w:r>
      <w:r w:rsidR="004E1E5E" w:rsidRPr="00800771">
        <w:rPr>
          <w:rFonts w:cs="Times New Roman"/>
          <w:spacing w:val="-10"/>
        </w:rPr>
        <w:softHyphen/>
      </w:r>
      <w:r w:rsidR="005C42E9" w:rsidRPr="00800771">
        <w:rPr>
          <w:rFonts w:cs="Times New Roman"/>
          <w:spacing w:val="-10"/>
        </w:rPr>
        <w:t>solve</w:t>
      </w:r>
      <w:r w:rsidR="00AF1E9B" w:rsidRPr="00800771">
        <w:rPr>
          <w:rFonts w:cs="Times New Roman"/>
          <w:spacing w:val="-10"/>
        </w:rPr>
        <w:t xml:space="preserve"> the relation</w:t>
      </w:r>
      <w:r w:rsidR="0045403B" w:rsidRPr="00800771">
        <w:rPr>
          <w:rFonts w:cs="Times New Roman"/>
          <w:spacing w:val="-10"/>
        </w:rPr>
        <w:softHyphen/>
      </w:r>
      <w:r w:rsidR="00AF1E9B" w:rsidRPr="00800771">
        <w:rPr>
          <w:rFonts w:cs="Times New Roman"/>
          <w:spacing w:val="-10"/>
        </w:rPr>
        <w:t>ship between music and language</w:t>
      </w:r>
      <w:r w:rsidR="005C42E9" w:rsidRPr="00800771">
        <w:rPr>
          <w:rFonts w:cs="Times New Roman"/>
          <w:spacing w:val="-10"/>
        </w:rPr>
        <w:t>, however</w:t>
      </w:r>
      <w:r w:rsidR="00AF1E9B" w:rsidRPr="00800771">
        <w:rPr>
          <w:rFonts w:cs="Times New Roman"/>
          <w:spacing w:val="-10"/>
        </w:rPr>
        <w:t xml:space="preserve"> care</w:t>
      </w:r>
      <w:r w:rsidR="004E1E5E" w:rsidRPr="00800771">
        <w:rPr>
          <w:rFonts w:cs="Times New Roman"/>
          <w:spacing w:val="-10"/>
        </w:rPr>
        <w:softHyphen/>
      </w:r>
      <w:r w:rsidR="00AF1E9B" w:rsidRPr="00800771">
        <w:rPr>
          <w:rFonts w:cs="Times New Roman"/>
          <w:spacing w:val="-10"/>
        </w:rPr>
        <w:t>fully described by Berio</w:t>
      </w:r>
      <w:r w:rsidR="005C42E9" w:rsidRPr="00800771">
        <w:rPr>
          <w:rFonts w:cs="Times New Roman"/>
          <w:spacing w:val="-10"/>
        </w:rPr>
        <w:t>,</w:t>
      </w:r>
      <w:r w:rsidR="00AF1E9B" w:rsidRPr="00800771">
        <w:rPr>
          <w:rFonts w:cs="Times New Roman"/>
          <w:spacing w:val="-10"/>
        </w:rPr>
        <w:t xml:space="preserve"> </w:t>
      </w:r>
      <w:r w:rsidR="005C42E9" w:rsidRPr="00800771">
        <w:rPr>
          <w:rFonts w:cs="Times New Roman"/>
          <w:spacing w:val="-10"/>
        </w:rPr>
        <w:t>into</w:t>
      </w:r>
      <w:r w:rsidR="00AF1E9B" w:rsidRPr="00800771">
        <w:rPr>
          <w:rFonts w:cs="Times New Roman"/>
          <w:spacing w:val="-10"/>
        </w:rPr>
        <w:t xml:space="preserve"> a vague</w:t>
      </w:r>
      <w:r w:rsidR="00723997" w:rsidRPr="00800771">
        <w:rPr>
          <w:rFonts w:cs="Times New Roman"/>
          <w:spacing w:val="-10"/>
        </w:rPr>
        <w:t xml:space="preserve"> and obscure</w:t>
      </w:r>
      <w:r w:rsidR="00AF1E9B" w:rsidRPr="00800771">
        <w:rPr>
          <w:rFonts w:cs="Times New Roman"/>
          <w:spacing w:val="-10"/>
        </w:rPr>
        <w:t xml:space="preserve"> notion</w:t>
      </w:r>
      <w:r w:rsidR="00723997" w:rsidRPr="00800771">
        <w:rPr>
          <w:rFonts w:cs="Times New Roman"/>
          <w:spacing w:val="-10"/>
        </w:rPr>
        <w:t xml:space="preserve"> implying secrecy and neutrality.</w:t>
      </w:r>
      <w:r w:rsidR="00AF1E9B" w:rsidRPr="00800771">
        <w:rPr>
          <w:rFonts w:cs="Times New Roman"/>
          <w:spacing w:val="-10"/>
        </w:rPr>
        <w:t xml:space="preserve"> </w:t>
      </w:r>
    </w:p>
    <w:p w:rsidR="001861CD" w:rsidRPr="00800771" w:rsidRDefault="001861CD" w:rsidP="00E32CC3">
      <w:pPr>
        <w:tabs>
          <w:tab w:val="left" w:pos="426"/>
        </w:tabs>
        <w:spacing w:line="240" w:lineRule="exact"/>
        <w:ind w:firstLine="397"/>
        <w:rPr>
          <w:rFonts w:cs="Times New Roman"/>
          <w:spacing w:val="-10"/>
        </w:rPr>
      </w:pPr>
    </w:p>
    <w:p w:rsidR="005F4FF7" w:rsidRPr="00800771" w:rsidRDefault="005F4FF7" w:rsidP="005F4FF7">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And despite what Berio himself says, it is less a matter of using pseudoconstants to produce a simulacrum of language</w:t>
      </w:r>
      <w:r w:rsidR="007A111D" w:rsidRPr="00800771">
        <w:rPr>
          <w:rFonts w:cs="Times New Roman"/>
          <w:spacing w:val="-10"/>
          <w:sz w:val="18"/>
          <w:szCs w:val="18"/>
        </w:rPr>
        <w:t xml:space="preserve"> </w:t>
      </w:r>
      <w:r w:rsidR="007A111D" w:rsidRPr="00800771">
        <w:rPr>
          <w:rFonts w:cs="Times New Roman"/>
          <w:i/>
          <w:spacing w:val="-10"/>
          <w:sz w:val="18"/>
          <w:szCs w:val="18"/>
        </w:rPr>
        <w:t>[de language]</w:t>
      </w:r>
      <w:r w:rsidRPr="00800771">
        <w:rPr>
          <w:rFonts w:cs="Times New Roman"/>
          <w:i/>
          <w:spacing w:val="-10"/>
          <w:sz w:val="18"/>
          <w:szCs w:val="18"/>
        </w:rPr>
        <w:t xml:space="preserve"> </w:t>
      </w:r>
      <w:r w:rsidRPr="00800771">
        <w:rPr>
          <w:rFonts w:cs="Times New Roman"/>
          <w:spacing w:val="-10"/>
          <w:sz w:val="18"/>
          <w:szCs w:val="18"/>
        </w:rPr>
        <w:t xml:space="preserve">or a metaphor for the voice than of attaining that secret neuter language </w:t>
      </w:r>
      <w:r w:rsidR="007A111D" w:rsidRPr="00800771">
        <w:rPr>
          <w:rFonts w:cs="Times New Roman"/>
          <w:spacing w:val="-10"/>
          <w:sz w:val="18"/>
          <w:szCs w:val="18"/>
        </w:rPr>
        <w:t xml:space="preserve">without constants </w:t>
      </w:r>
      <w:r w:rsidR="007A111D" w:rsidRPr="00800771">
        <w:rPr>
          <w:rFonts w:cs="Times New Roman"/>
          <w:i/>
          <w:spacing w:val="-10"/>
          <w:sz w:val="18"/>
          <w:szCs w:val="18"/>
        </w:rPr>
        <w:t>[à cette langue neutre, secrète, sans constantes]</w:t>
      </w:r>
      <w:r w:rsidR="007A111D" w:rsidRPr="00800771">
        <w:rPr>
          <w:rFonts w:cs="Times New Roman"/>
          <w:spacing w:val="-10"/>
          <w:sz w:val="18"/>
          <w:szCs w:val="18"/>
        </w:rPr>
        <w:t xml:space="preserve"> </w:t>
      </w:r>
      <w:r w:rsidRPr="00800771">
        <w:rPr>
          <w:rFonts w:cs="Times New Roman"/>
          <w:spacing w:val="-10"/>
          <w:sz w:val="18"/>
          <w:szCs w:val="18"/>
        </w:rPr>
        <w:t>and entirely in indirect discourse where the synthesizer and the instru</w:t>
      </w:r>
      <w:r w:rsidR="0045403B" w:rsidRPr="00800771">
        <w:rPr>
          <w:rFonts w:cs="Times New Roman"/>
          <w:spacing w:val="-10"/>
          <w:sz w:val="18"/>
          <w:szCs w:val="18"/>
        </w:rPr>
        <w:softHyphen/>
      </w:r>
      <w:r w:rsidRPr="00800771">
        <w:rPr>
          <w:rFonts w:cs="Times New Roman"/>
          <w:spacing w:val="-10"/>
          <w:sz w:val="18"/>
          <w:szCs w:val="18"/>
        </w:rPr>
        <w:t xml:space="preserve">ment speak no less than the voice, and the voice plays no less than the instrument.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96)</w:t>
      </w:r>
    </w:p>
    <w:p w:rsidR="008C3107" w:rsidRPr="00800771" w:rsidRDefault="008C3107" w:rsidP="005F4FF7">
      <w:pPr>
        <w:tabs>
          <w:tab w:val="left" w:pos="426"/>
        </w:tabs>
        <w:spacing w:line="240" w:lineRule="exact"/>
        <w:ind w:firstLine="397"/>
        <w:rPr>
          <w:rFonts w:cs="Times New Roman"/>
          <w:bCs/>
          <w:spacing w:val="-10"/>
          <w:sz w:val="18"/>
          <w:szCs w:val="18"/>
        </w:rPr>
      </w:pPr>
    </w:p>
    <w:p w:rsidR="00065F78" w:rsidRPr="00800771" w:rsidRDefault="00065F78" w:rsidP="00065F78">
      <w:pPr>
        <w:tabs>
          <w:tab w:val="left" w:pos="426"/>
        </w:tabs>
        <w:spacing w:line="240" w:lineRule="exact"/>
        <w:ind w:firstLine="397"/>
        <w:rPr>
          <w:rFonts w:cs="Times New Roman"/>
          <w:spacing w:val="-10"/>
        </w:rPr>
      </w:pPr>
      <w:r w:rsidRPr="00800771">
        <w:rPr>
          <w:rFonts w:cs="Times New Roman"/>
          <w:spacing w:val="-10"/>
        </w:rPr>
        <w:t xml:space="preserve">Since the notion of “secret </w:t>
      </w:r>
      <w:r w:rsidR="00723997" w:rsidRPr="00800771">
        <w:rPr>
          <w:rFonts w:cs="Times New Roman"/>
          <w:spacing w:val="-10"/>
        </w:rPr>
        <w:t xml:space="preserve">neuter </w:t>
      </w:r>
      <w:r w:rsidRPr="00800771">
        <w:rPr>
          <w:rFonts w:cs="Times New Roman"/>
          <w:spacing w:val="-10"/>
        </w:rPr>
        <w:t>language,” which suddenly ar</w:t>
      </w:r>
      <w:r w:rsidR="0003276B" w:rsidRPr="00800771">
        <w:rPr>
          <w:rFonts w:cs="Times New Roman"/>
          <w:spacing w:val="-10"/>
        </w:rPr>
        <w:t>ose</w:t>
      </w:r>
      <w:r w:rsidRPr="00800771">
        <w:rPr>
          <w:rFonts w:cs="Times New Roman"/>
          <w:spacing w:val="-10"/>
        </w:rPr>
        <w:t xml:space="preserve"> in this argument, </w:t>
      </w:r>
      <w:r w:rsidR="00FF1327" w:rsidRPr="00800771">
        <w:rPr>
          <w:rFonts w:cs="Times New Roman"/>
          <w:spacing w:val="-10"/>
        </w:rPr>
        <w:t xml:space="preserve">might </w:t>
      </w:r>
      <w:r w:rsidRPr="00800771">
        <w:rPr>
          <w:rFonts w:cs="Times New Roman"/>
          <w:spacing w:val="-10"/>
        </w:rPr>
        <w:t>recal</w:t>
      </w:r>
      <w:r w:rsidR="00FF1327" w:rsidRPr="00800771">
        <w:rPr>
          <w:rFonts w:cs="Times New Roman"/>
          <w:spacing w:val="-10"/>
        </w:rPr>
        <w:t xml:space="preserve">l </w:t>
      </w:r>
      <w:r w:rsidRPr="00800771">
        <w:rPr>
          <w:rFonts w:cs="Times New Roman"/>
          <w:spacing w:val="-10"/>
        </w:rPr>
        <w:t>Heidegger or even certain mys</w:t>
      </w:r>
      <w:r w:rsidR="002D2AA4" w:rsidRPr="00800771">
        <w:rPr>
          <w:rFonts w:cs="Times New Roman"/>
          <w:spacing w:val="-10"/>
        </w:rPr>
        <w:softHyphen/>
      </w:r>
      <w:r w:rsidRPr="00800771">
        <w:rPr>
          <w:rFonts w:cs="Times New Roman"/>
          <w:spacing w:val="-10"/>
        </w:rPr>
        <w:t xml:space="preserve">tics, Deleuze and Guattari gave a few examples </w:t>
      </w:r>
      <w:r w:rsidR="00A455DD" w:rsidRPr="00800771">
        <w:rPr>
          <w:rFonts w:cs="Times New Roman"/>
          <w:spacing w:val="-10"/>
        </w:rPr>
        <w:t>taken</w:t>
      </w:r>
      <w:r w:rsidRPr="00800771">
        <w:rPr>
          <w:rFonts w:cs="Times New Roman"/>
          <w:spacing w:val="-10"/>
        </w:rPr>
        <w:t xml:space="preserve"> from ethnolo</w:t>
      </w:r>
      <w:r w:rsidR="002D2AA4" w:rsidRPr="00800771">
        <w:rPr>
          <w:rFonts w:cs="Times New Roman"/>
          <w:spacing w:val="-10"/>
        </w:rPr>
        <w:softHyphen/>
      </w:r>
      <w:r w:rsidRPr="00800771">
        <w:rPr>
          <w:rFonts w:cs="Times New Roman"/>
          <w:spacing w:val="-10"/>
        </w:rPr>
        <w:t>gists or socio</w:t>
      </w:r>
      <w:r w:rsidR="00575254" w:rsidRPr="00800771">
        <w:rPr>
          <w:rFonts w:cs="Times New Roman"/>
          <w:spacing w:val="-10"/>
        </w:rPr>
        <w:softHyphen/>
      </w:r>
      <w:r w:rsidRPr="00800771">
        <w:rPr>
          <w:rFonts w:cs="Times New Roman"/>
          <w:spacing w:val="-10"/>
        </w:rPr>
        <w:t>logists. “</w:t>
      </w:r>
      <w:r w:rsidR="00A455DD" w:rsidRPr="00800771">
        <w:rPr>
          <w:rFonts w:cs="Times New Roman"/>
          <w:spacing w:val="-10"/>
        </w:rPr>
        <w:t>S</w:t>
      </w:r>
      <w:r w:rsidRPr="00800771">
        <w:rPr>
          <w:rFonts w:cs="Times New Roman"/>
          <w:spacing w:val="-10"/>
        </w:rPr>
        <w:t>ecret languages, slangs, jargons, professional langua</w:t>
      </w:r>
      <w:r w:rsidR="000B138E" w:rsidRPr="00800771">
        <w:rPr>
          <w:rFonts w:cs="Times New Roman"/>
          <w:spacing w:val="-10"/>
        </w:rPr>
        <w:softHyphen/>
      </w:r>
      <w:r w:rsidRPr="00800771">
        <w:rPr>
          <w:rFonts w:cs="Times New Roman"/>
          <w:spacing w:val="-10"/>
        </w:rPr>
        <w:t>ges, nur</w:t>
      </w:r>
      <w:r w:rsidR="00575254" w:rsidRPr="00800771">
        <w:rPr>
          <w:rFonts w:cs="Times New Roman"/>
          <w:spacing w:val="-10"/>
        </w:rPr>
        <w:softHyphen/>
      </w:r>
      <w:r w:rsidRPr="00800771">
        <w:rPr>
          <w:rFonts w:cs="Times New Roman"/>
          <w:spacing w:val="-10"/>
        </w:rPr>
        <w:t>sery rhymes, merchants’ cries</w:t>
      </w:r>
      <w:r w:rsidR="00A455DD" w:rsidRPr="00800771">
        <w:rPr>
          <w:rFonts w:cs="Times New Roman"/>
          <w:spacing w:val="-10"/>
        </w:rPr>
        <w:t>,” they claimed, were supposed to develop into “chromatic languages, close to a musical notation.”</w:t>
      </w:r>
      <w:r w:rsidR="000B138E" w:rsidRPr="00800771">
        <w:rPr>
          <w:rFonts w:cs="Times New Roman"/>
          <w:spacing w:val="-10"/>
        </w:rPr>
        <w:t xml:space="preserve"> </w:t>
      </w:r>
      <w:r w:rsidR="00FF1327" w:rsidRPr="00800771">
        <w:rPr>
          <w:rFonts w:cs="Times New Roman"/>
          <w:spacing w:val="-10"/>
        </w:rPr>
        <w:t>Accord</w:t>
      </w:r>
      <w:r w:rsidR="00575254" w:rsidRPr="00800771">
        <w:rPr>
          <w:rFonts w:cs="Times New Roman"/>
          <w:spacing w:val="-10"/>
        </w:rPr>
        <w:softHyphen/>
      </w:r>
      <w:r w:rsidR="00FF1327" w:rsidRPr="00800771">
        <w:rPr>
          <w:rFonts w:cs="Times New Roman"/>
          <w:spacing w:val="-10"/>
        </w:rPr>
        <w:t>ing to them—but not to specialists—s</w:t>
      </w:r>
      <w:r w:rsidR="000B138E" w:rsidRPr="00800771">
        <w:rPr>
          <w:rFonts w:cs="Times New Roman"/>
          <w:spacing w:val="-10"/>
        </w:rPr>
        <w:t>ecret lan</w:t>
      </w:r>
      <w:r w:rsidR="002D2AA4" w:rsidRPr="00800771">
        <w:rPr>
          <w:rFonts w:cs="Times New Roman"/>
          <w:spacing w:val="-10"/>
        </w:rPr>
        <w:softHyphen/>
      </w:r>
      <w:r w:rsidR="000B138E" w:rsidRPr="00800771">
        <w:rPr>
          <w:rFonts w:cs="Times New Roman"/>
          <w:spacing w:val="-10"/>
        </w:rPr>
        <w:t xml:space="preserve">guages </w:t>
      </w:r>
      <w:r w:rsidR="00FF1327" w:rsidRPr="00800771">
        <w:rPr>
          <w:rFonts w:cs="Times New Roman"/>
          <w:spacing w:val="-10"/>
        </w:rPr>
        <w:t>did not have</w:t>
      </w:r>
      <w:r w:rsidR="000B138E" w:rsidRPr="00800771">
        <w:rPr>
          <w:rFonts w:cs="Times New Roman"/>
          <w:spacing w:val="-10"/>
        </w:rPr>
        <w:t xml:space="preserve"> a</w:t>
      </w:r>
      <w:r w:rsidR="00FF1327" w:rsidRPr="00800771">
        <w:rPr>
          <w:rFonts w:cs="Times New Roman"/>
          <w:spacing w:val="-10"/>
        </w:rPr>
        <w:t>ny</w:t>
      </w:r>
      <w:r w:rsidR="000B138E" w:rsidRPr="00800771">
        <w:rPr>
          <w:rFonts w:cs="Times New Roman"/>
          <w:spacing w:val="-10"/>
        </w:rPr>
        <w:t xml:space="preserve"> sys</w:t>
      </w:r>
      <w:r w:rsidR="00575254" w:rsidRPr="00800771">
        <w:rPr>
          <w:rFonts w:cs="Times New Roman"/>
          <w:spacing w:val="-10"/>
        </w:rPr>
        <w:softHyphen/>
      </w:r>
      <w:r w:rsidR="000B138E" w:rsidRPr="00800771">
        <w:rPr>
          <w:rFonts w:cs="Times New Roman"/>
          <w:spacing w:val="-10"/>
        </w:rPr>
        <w:t>temic form but were pure variation.</w:t>
      </w:r>
    </w:p>
    <w:p w:rsidR="001861CD" w:rsidRPr="00800771" w:rsidRDefault="001861CD" w:rsidP="00E32CC3">
      <w:pPr>
        <w:tabs>
          <w:tab w:val="left" w:pos="426"/>
        </w:tabs>
        <w:spacing w:line="240" w:lineRule="exact"/>
        <w:ind w:firstLine="397"/>
        <w:rPr>
          <w:rFonts w:cs="Times New Roman"/>
          <w:spacing w:val="-10"/>
        </w:rPr>
      </w:pPr>
    </w:p>
    <w:p w:rsidR="00065F78" w:rsidRPr="00800771" w:rsidRDefault="00065F78" w:rsidP="00065F78">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It is perhaps characteristic of secret languages</w:t>
      </w:r>
      <w:r w:rsidR="007A111D" w:rsidRPr="00800771">
        <w:rPr>
          <w:rFonts w:cs="Times New Roman"/>
          <w:spacing w:val="-10"/>
          <w:sz w:val="18"/>
          <w:szCs w:val="18"/>
        </w:rPr>
        <w:t xml:space="preserve"> </w:t>
      </w:r>
      <w:r w:rsidRPr="00800771">
        <w:rPr>
          <w:rFonts w:cs="Times New Roman"/>
          <w:spacing w:val="-10"/>
          <w:sz w:val="18"/>
          <w:szCs w:val="18"/>
        </w:rPr>
        <w:t>, slangs, jargons, professional lan</w:t>
      </w:r>
      <w:r w:rsidR="0045403B" w:rsidRPr="00800771">
        <w:rPr>
          <w:rFonts w:cs="Times New Roman"/>
          <w:spacing w:val="-10"/>
          <w:sz w:val="18"/>
          <w:szCs w:val="18"/>
        </w:rPr>
        <w:softHyphen/>
      </w:r>
      <w:r w:rsidRPr="00800771">
        <w:rPr>
          <w:rFonts w:cs="Times New Roman"/>
          <w:spacing w:val="-10"/>
          <w:sz w:val="18"/>
          <w:szCs w:val="18"/>
        </w:rPr>
        <w:t>guages, nursery rhymes, merchants’ cries to stand out less for their lexical inventions or rhetorical figures than for the way in which they effect continuous variations of the common elements of language. They are chromatic languages, close to a musical nota</w:t>
      </w:r>
      <w:r w:rsidR="0045403B" w:rsidRPr="00800771">
        <w:rPr>
          <w:rFonts w:cs="Times New Roman"/>
          <w:spacing w:val="-10"/>
          <w:sz w:val="18"/>
          <w:szCs w:val="18"/>
        </w:rPr>
        <w:softHyphen/>
      </w:r>
      <w:r w:rsidRPr="00800771">
        <w:rPr>
          <w:rFonts w:cs="Times New Roman"/>
          <w:spacing w:val="-10"/>
          <w:sz w:val="18"/>
          <w:szCs w:val="18"/>
        </w:rPr>
        <w:t xml:space="preserve">tion. A secret language does not merely have a hidden cipher or code still operating by constants and forming a subsystem; </w:t>
      </w:r>
      <w:r w:rsidRPr="00800771">
        <w:rPr>
          <w:rFonts w:cs="Times New Roman"/>
          <w:i/>
          <w:iCs/>
          <w:spacing w:val="-10"/>
          <w:sz w:val="18"/>
          <w:szCs w:val="18"/>
        </w:rPr>
        <w:t>it places the public</w:t>
      </w:r>
      <w:r w:rsidRPr="00800771">
        <w:rPr>
          <w:rFonts w:cs="Times New Roman"/>
          <w:spacing w:val="-10"/>
          <w:sz w:val="18"/>
          <w:szCs w:val="18"/>
        </w:rPr>
        <w:t xml:space="preserve"> </w:t>
      </w:r>
      <w:r w:rsidRPr="00800771">
        <w:rPr>
          <w:rFonts w:cs="Times New Roman"/>
          <w:i/>
          <w:iCs/>
          <w:spacing w:val="-10"/>
          <w:sz w:val="18"/>
          <w:szCs w:val="18"/>
        </w:rPr>
        <w:t xml:space="preserve">language’s system of variables in a state of variation.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97)</w:t>
      </w:r>
    </w:p>
    <w:p w:rsidR="0091424F" w:rsidRPr="00800771" w:rsidRDefault="0091424F" w:rsidP="00065F78">
      <w:pPr>
        <w:tabs>
          <w:tab w:val="left" w:pos="426"/>
        </w:tabs>
        <w:spacing w:line="240" w:lineRule="exact"/>
        <w:ind w:firstLine="397"/>
        <w:rPr>
          <w:rFonts w:cs="Times New Roman"/>
          <w:bCs/>
          <w:iCs/>
          <w:spacing w:val="-10"/>
          <w:sz w:val="18"/>
          <w:szCs w:val="18"/>
        </w:rPr>
      </w:pPr>
    </w:p>
    <w:p w:rsidR="001861CD" w:rsidRPr="00800771" w:rsidRDefault="00027AFF" w:rsidP="00E32CC3">
      <w:pPr>
        <w:tabs>
          <w:tab w:val="left" w:pos="426"/>
        </w:tabs>
        <w:spacing w:line="240" w:lineRule="exact"/>
        <w:ind w:firstLine="397"/>
        <w:rPr>
          <w:rFonts w:cs="Times New Roman"/>
          <w:spacing w:val="-12"/>
        </w:rPr>
      </w:pPr>
      <w:r w:rsidRPr="00800771">
        <w:rPr>
          <w:rFonts w:cs="Times New Roman"/>
          <w:spacing w:val="-12"/>
        </w:rPr>
        <w:t xml:space="preserve">Based on these </w:t>
      </w:r>
      <w:r w:rsidR="0091424F" w:rsidRPr="00800771">
        <w:rPr>
          <w:rFonts w:cs="Times New Roman"/>
          <w:spacing w:val="-12"/>
        </w:rPr>
        <w:t xml:space="preserve">rather </w:t>
      </w:r>
      <w:r w:rsidR="00C70BD3" w:rsidRPr="00800771">
        <w:rPr>
          <w:rFonts w:cs="Times New Roman"/>
          <w:spacing w:val="-12"/>
        </w:rPr>
        <w:t>fantastic</w:t>
      </w:r>
      <w:r w:rsidR="0091424F" w:rsidRPr="00800771">
        <w:rPr>
          <w:rFonts w:cs="Times New Roman"/>
          <w:spacing w:val="-12"/>
        </w:rPr>
        <w:t xml:space="preserve"> </w:t>
      </w:r>
      <w:r w:rsidRPr="00800771">
        <w:rPr>
          <w:rFonts w:cs="Times New Roman"/>
          <w:spacing w:val="-12"/>
        </w:rPr>
        <w:t>arguments, they called for a linguis</w:t>
      </w:r>
      <w:r w:rsidR="000911F2" w:rsidRPr="00800771">
        <w:rPr>
          <w:rFonts w:cs="Times New Roman"/>
          <w:spacing w:val="-12"/>
        </w:rPr>
        <w:softHyphen/>
      </w:r>
      <w:r w:rsidRPr="00800771">
        <w:rPr>
          <w:rFonts w:cs="Times New Roman"/>
          <w:spacing w:val="-12"/>
        </w:rPr>
        <w:t xml:space="preserve">tics </w:t>
      </w:r>
      <w:r w:rsidR="00B07B36" w:rsidRPr="00800771">
        <w:rPr>
          <w:rFonts w:cs="Times New Roman"/>
          <w:spacing w:val="-12"/>
        </w:rPr>
        <w:t xml:space="preserve">entirely </w:t>
      </w:r>
      <w:r w:rsidRPr="00800771">
        <w:rPr>
          <w:rFonts w:cs="Times New Roman"/>
          <w:spacing w:val="-12"/>
        </w:rPr>
        <w:t>freed from the notions of system</w:t>
      </w:r>
      <w:r w:rsidR="00681676" w:rsidRPr="00800771">
        <w:rPr>
          <w:rFonts w:cs="Times New Roman"/>
          <w:spacing w:val="-12"/>
        </w:rPr>
        <w:t xml:space="preserve"> or</w:t>
      </w:r>
      <w:r w:rsidRPr="00800771">
        <w:rPr>
          <w:rFonts w:cs="Times New Roman"/>
          <w:spacing w:val="-12"/>
        </w:rPr>
        <w:t xml:space="preserve"> formal con</w:t>
      </w:r>
      <w:r w:rsidR="00B07B36" w:rsidRPr="00800771">
        <w:rPr>
          <w:rFonts w:cs="Times New Roman"/>
          <w:spacing w:val="-12"/>
        </w:rPr>
        <w:softHyphen/>
      </w:r>
      <w:r w:rsidRPr="00800771">
        <w:rPr>
          <w:rFonts w:cs="Times New Roman"/>
          <w:spacing w:val="-12"/>
        </w:rPr>
        <w:t>stants, “a chromatic linguistics according pragmatism its intensities and values.”</w:t>
      </w:r>
      <w:r w:rsidR="00681676" w:rsidRPr="00800771">
        <w:rPr>
          <w:rFonts w:cs="Times New Roman"/>
          <w:spacing w:val="-12"/>
        </w:rPr>
        <w:t xml:space="preserve"> Such a linguis</w:t>
      </w:r>
      <w:r w:rsidR="00A8614B" w:rsidRPr="00800771">
        <w:rPr>
          <w:rFonts w:cs="Times New Roman"/>
          <w:spacing w:val="-12"/>
        </w:rPr>
        <w:softHyphen/>
      </w:r>
      <w:r w:rsidR="00681676" w:rsidRPr="00800771">
        <w:rPr>
          <w:rFonts w:cs="Times New Roman"/>
          <w:spacing w:val="-12"/>
        </w:rPr>
        <w:t>tics would consider each language</w:t>
      </w:r>
      <w:r w:rsidR="00C13896" w:rsidRPr="00800771">
        <w:rPr>
          <w:rFonts w:cs="Times New Roman"/>
          <w:spacing w:val="-12"/>
        </w:rPr>
        <w:t xml:space="preserve"> not any more as a differ</w:t>
      </w:r>
      <w:r w:rsidR="00BA01C8" w:rsidRPr="00800771">
        <w:rPr>
          <w:rFonts w:cs="Times New Roman"/>
          <w:spacing w:val="-12"/>
        </w:rPr>
        <w:softHyphen/>
      </w:r>
      <w:r w:rsidR="00C13896" w:rsidRPr="00800771">
        <w:rPr>
          <w:rFonts w:cs="Times New Roman"/>
          <w:spacing w:val="-12"/>
        </w:rPr>
        <w:t>ential system</w:t>
      </w:r>
      <w:r w:rsidR="00681676" w:rsidRPr="00800771">
        <w:rPr>
          <w:rFonts w:cs="Times New Roman"/>
          <w:spacing w:val="-12"/>
        </w:rPr>
        <w:t xml:space="preserve"> </w:t>
      </w:r>
      <w:r w:rsidR="00C13896" w:rsidRPr="00800771">
        <w:rPr>
          <w:rFonts w:cs="Times New Roman"/>
          <w:spacing w:val="-12"/>
        </w:rPr>
        <w:t xml:space="preserve">but </w:t>
      </w:r>
      <w:r w:rsidR="00681676" w:rsidRPr="00800771">
        <w:rPr>
          <w:rFonts w:cs="Times New Roman"/>
          <w:spacing w:val="-12"/>
        </w:rPr>
        <w:t>as a</w:t>
      </w:r>
      <w:r w:rsidR="00C13896" w:rsidRPr="00800771">
        <w:rPr>
          <w:rFonts w:cs="Times New Roman"/>
          <w:spacing w:val="-12"/>
        </w:rPr>
        <w:t xml:space="preserve"> pure</w:t>
      </w:r>
      <w:r w:rsidR="00681676" w:rsidRPr="00800771">
        <w:rPr>
          <w:rFonts w:cs="Times New Roman"/>
          <w:spacing w:val="-12"/>
        </w:rPr>
        <w:t xml:space="preserve"> flow composed of variable </w:t>
      </w:r>
      <w:r w:rsidR="00C13896" w:rsidRPr="00800771">
        <w:rPr>
          <w:rFonts w:cs="Times New Roman"/>
          <w:spacing w:val="-12"/>
        </w:rPr>
        <w:t xml:space="preserve">molecular </w:t>
      </w:r>
      <w:r w:rsidR="00CC2D2A" w:rsidRPr="00800771">
        <w:rPr>
          <w:rFonts w:cs="Times New Roman"/>
          <w:spacing w:val="-12"/>
        </w:rPr>
        <w:t>intensi</w:t>
      </w:r>
      <w:r w:rsidR="00BA01C8" w:rsidRPr="00800771">
        <w:rPr>
          <w:rFonts w:cs="Times New Roman"/>
          <w:spacing w:val="-12"/>
        </w:rPr>
        <w:softHyphen/>
      </w:r>
      <w:r w:rsidR="00CC2D2A" w:rsidRPr="00800771">
        <w:rPr>
          <w:rFonts w:cs="Times New Roman"/>
          <w:spacing w:val="-12"/>
        </w:rPr>
        <w:t>ties.</w:t>
      </w:r>
    </w:p>
    <w:p w:rsidR="00CC2D2A" w:rsidRPr="00800771" w:rsidRDefault="00CC2D2A" w:rsidP="00E32CC3">
      <w:pPr>
        <w:tabs>
          <w:tab w:val="left" w:pos="426"/>
        </w:tabs>
        <w:spacing w:line="240" w:lineRule="exact"/>
        <w:ind w:firstLine="397"/>
        <w:rPr>
          <w:rFonts w:cs="Times New Roman"/>
          <w:spacing w:val="-10"/>
        </w:rPr>
      </w:pPr>
    </w:p>
    <w:p w:rsidR="00027AFF" w:rsidRPr="00800771" w:rsidRDefault="00027AFF" w:rsidP="00027AFF">
      <w:pPr>
        <w:tabs>
          <w:tab w:val="left" w:pos="426"/>
        </w:tabs>
        <w:spacing w:line="240" w:lineRule="exact"/>
        <w:ind w:firstLine="397"/>
        <w:rPr>
          <w:rFonts w:cs="Times New Roman"/>
          <w:bCs/>
          <w:spacing w:val="-10"/>
          <w:sz w:val="18"/>
          <w:szCs w:val="18"/>
        </w:rPr>
      </w:pPr>
      <w:r w:rsidRPr="00800771">
        <w:rPr>
          <w:rFonts w:cs="Times New Roman"/>
          <w:spacing w:val="-10"/>
          <w:sz w:val="18"/>
          <w:szCs w:val="18"/>
        </w:rPr>
        <w:t>Linguistics in general is still in a kind of major mode, still has a sort of diatonic scale and a strange taste for dominants, constants, and universals. All languages, in the meantime, are in immanent continuous variation: neither synchrony nor diachrony, but asynchrony, chromaticism as a variable and continuous state of language. For a chro</w:t>
      </w:r>
      <w:r w:rsidR="0045403B" w:rsidRPr="00800771">
        <w:rPr>
          <w:rFonts w:cs="Times New Roman"/>
          <w:spacing w:val="-10"/>
          <w:sz w:val="18"/>
          <w:szCs w:val="18"/>
        </w:rPr>
        <w:softHyphen/>
      </w:r>
      <w:r w:rsidRPr="00800771">
        <w:rPr>
          <w:rFonts w:cs="Times New Roman"/>
          <w:spacing w:val="-10"/>
          <w:sz w:val="18"/>
          <w:szCs w:val="18"/>
        </w:rPr>
        <w:t>matic linguistics according</w:t>
      </w:r>
      <w:r w:rsidR="000911F2" w:rsidRPr="00800771">
        <w:rPr>
          <w:rFonts w:cs="Times New Roman"/>
          <w:spacing w:val="-10"/>
          <w:sz w:val="18"/>
          <w:szCs w:val="18"/>
        </w:rPr>
        <w:t xml:space="preserve"> </w:t>
      </w:r>
      <w:r w:rsidR="000911F2" w:rsidRPr="00800771">
        <w:rPr>
          <w:rFonts w:cs="Times New Roman"/>
          <w:i/>
          <w:spacing w:val="-10"/>
          <w:sz w:val="18"/>
          <w:szCs w:val="18"/>
        </w:rPr>
        <w:t>[qui donne au]</w:t>
      </w:r>
      <w:r w:rsidRPr="00800771">
        <w:rPr>
          <w:rFonts w:cs="Times New Roman"/>
          <w:spacing w:val="-10"/>
          <w:sz w:val="18"/>
          <w:szCs w:val="18"/>
        </w:rPr>
        <w:t xml:space="preserve"> pragmatism its intensities and values.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97)</w:t>
      </w:r>
    </w:p>
    <w:p w:rsidR="00027AFF" w:rsidRPr="00800771" w:rsidRDefault="00027AFF" w:rsidP="00027AFF">
      <w:pPr>
        <w:tabs>
          <w:tab w:val="left" w:pos="426"/>
        </w:tabs>
        <w:spacing w:line="240" w:lineRule="exact"/>
        <w:ind w:firstLine="397"/>
        <w:rPr>
          <w:rFonts w:cs="Times New Roman"/>
          <w:spacing w:val="-10"/>
          <w:sz w:val="18"/>
          <w:szCs w:val="18"/>
        </w:rPr>
      </w:pPr>
    </w:p>
    <w:p w:rsidR="000911F2" w:rsidRPr="00800771" w:rsidRDefault="000911F2" w:rsidP="00E32CC3">
      <w:pPr>
        <w:tabs>
          <w:tab w:val="left" w:pos="426"/>
        </w:tabs>
        <w:spacing w:line="240" w:lineRule="exact"/>
        <w:ind w:firstLine="397"/>
        <w:rPr>
          <w:rFonts w:cs="Times New Roman"/>
          <w:spacing w:val="-12"/>
        </w:rPr>
      </w:pPr>
      <w:r w:rsidRPr="00800771">
        <w:rPr>
          <w:rFonts w:cs="Times New Roman"/>
          <w:spacing w:val="-12"/>
        </w:rPr>
        <w:t xml:space="preserve">Since it introduced a </w:t>
      </w:r>
      <w:r w:rsidRPr="00800771">
        <w:rPr>
          <w:rFonts w:cs="Times New Roman"/>
          <w:i/>
          <w:spacing w:val="-12"/>
        </w:rPr>
        <w:t>rhuthmic</w:t>
      </w:r>
      <w:r w:rsidRPr="00800771">
        <w:rPr>
          <w:rFonts w:cs="Times New Roman"/>
          <w:spacing w:val="-12"/>
        </w:rPr>
        <w:t xml:space="preserve"> perspective, the idea seemed</w:t>
      </w:r>
      <w:r w:rsidR="005F46B3" w:rsidRPr="00800771">
        <w:rPr>
          <w:rFonts w:cs="Times New Roman"/>
          <w:spacing w:val="-12"/>
        </w:rPr>
        <w:t xml:space="preserve"> at first</w:t>
      </w:r>
      <w:r w:rsidRPr="00800771">
        <w:rPr>
          <w:rFonts w:cs="Times New Roman"/>
          <w:spacing w:val="-12"/>
        </w:rPr>
        <w:t xml:space="preserve"> quite innovative, but it had the </w:t>
      </w:r>
      <w:r w:rsidR="005F46B3" w:rsidRPr="00800771">
        <w:rPr>
          <w:rFonts w:cs="Times New Roman"/>
          <w:spacing w:val="-12"/>
        </w:rPr>
        <w:t xml:space="preserve">fatal </w:t>
      </w:r>
      <w:r w:rsidRPr="00800771">
        <w:rPr>
          <w:rFonts w:cs="Times New Roman"/>
          <w:spacing w:val="-12"/>
        </w:rPr>
        <w:t>defect of unduly subject</w:t>
      </w:r>
      <w:r w:rsidRPr="00800771">
        <w:rPr>
          <w:rFonts w:cs="Times New Roman"/>
          <w:spacing w:val="-12"/>
        </w:rPr>
        <w:softHyphen/>
        <w:t xml:space="preserve">ing language to the physical paradigm. </w:t>
      </w:r>
      <w:r w:rsidR="00D933F5" w:rsidRPr="00800771">
        <w:rPr>
          <w:rFonts w:cs="Times New Roman"/>
          <w:spacing w:val="-12"/>
        </w:rPr>
        <w:t>I</w:t>
      </w:r>
      <w:r w:rsidRPr="00800771">
        <w:rPr>
          <w:rFonts w:cs="Times New Roman"/>
          <w:spacing w:val="-12"/>
        </w:rPr>
        <w:t>n fact, language could not be reduced to mole</w:t>
      </w:r>
      <w:r w:rsidRPr="00800771">
        <w:rPr>
          <w:rFonts w:cs="Times New Roman"/>
          <w:spacing w:val="-12"/>
        </w:rPr>
        <w:softHyphen/>
        <w:t xml:space="preserve">cules and the articulation between the physical and the poetic </w:t>
      </w:r>
      <w:r w:rsidRPr="00800771">
        <w:rPr>
          <w:rFonts w:cs="Times New Roman"/>
          <w:i/>
          <w:spacing w:val="-12"/>
        </w:rPr>
        <w:t>rhuth</w:t>
      </w:r>
      <w:r w:rsidRPr="00800771">
        <w:rPr>
          <w:rFonts w:cs="Times New Roman"/>
          <w:i/>
          <w:spacing w:val="-12"/>
        </w:rPr>
        <w:softHyphen/>
        <w:t>mic</w:t>
      </w:r>
      <w:r w:rsidRPr="00800771">
        <w:rPr>
          <w:rFonts w:cs="Times New Roman"/>
          <w:spacing w:val="-12"/>
        </w:rPr>
        <w:t xml:space="preserve"> para</w:t>
      </w:r>
      <w:r w:rsidR="00575254" w:rsidRPr="00800771">
        <w:rPr>
          <w:rFonts w:cs="Times New Roman"/>
          <w:spacing w:val="-12"/>
        </w:rPr>
        <w:softHyphen/>
      </w:r>
      <w:r w:rsidRPr="00800771">
        <w:rPr>
          <w:rFonts w:cs="Times New Roman"/>
          <w:spacing w:val="-12"/>
        </w:rPr>
        <w:t xml:space="preserve">digms could not be </w:t>
      </w:r>
      <w:r w:rsidR="00323255" w:rsidRPr="00800771">
        <w:rPr>
          <w:rFonts w:cs="Times New Roman"/>
          <w:spacing w:val="-12"/>
        </w:rPr>
        <w:t>envisaged</w:t>
      </w:r>
      <w:r w:rsidR="00323DCE" w:rsidRPr="00800771">
        <w:rPr>
          <w:rFonts w:cs="Times New Roman"/>
          <w:spacing w:val="-12"/>
        </w:rPr>
        <w:t xml:space="preserve"> </w:t>
      </w:r>
      <w:r w:rsidRPr="00800771">
        <w:rPr>
          <w:rFonts w:cs="Times New Roman"/>
          <w:spacing w:val="-12"/>
        </w:rPr>
        <w:t>a</w:t>
      </w:r>
      <w:r w:rsidR="00130DF2" w:rsidRPr="00800771">
        <w:rPr>
          <w:rFonts w:cs="Times New Roman"/>
          <w:spacing w:val="-12"/>
        </w:rPr>
        <w:t xml:space="preserve">t the </w:t>
      </w:r>
      <w:r w:rsidR="00327768" w:rsidRPr="00800771">
        <w:rPr>
          <w:rFonts w:cs="Times New Roman"/>
          <w:spacing w:val="-12"/>
        </w:rPr>
        <w:t>cost</w:t>
      </w:r>
      <w:r w:rsidR="00130DF2" w:rsidRPr="00800771">
        <w:rPr>
          <w:rFonts w:cs="Times New Roman"/>
          <w:spacing w:val="-12"/>
        </w:rPr>
        <w:t xml:space="preserve"> of</w:t>
      </w:r>
      <w:r w:rsidRPr="00800771">
        <w:rPr>
          <w:rFonts w:cs="Times New Roman"/>
          <w:spacing w:val="-12"/>
        </w:rPr>
        <w:t xml:space="preserve"> the erasure of one by the other.</w:t>
      </w:r>
    </w:p>
    <w:p w:rsidR="00966252" w:rsidRPr="00800771" w:rsidRDefault="00726734" w:rsidP="00E32CC3">
      <w:pPr>
        <w:tabs>
          <w:tab w:val="left" w:pos="426"/>
        </w:tabs>
        <w:spacing w:line="240" w:lineRule="exact"/>
        <w:ind w:firstLine="397"/>
        <w:rPr>
          <w:rFonts w:cs="Times New Roman"/>
          <w:spacing w:val="-10"/>
        </w:rPr>
      </w:pPr>
      <w:r w:rsidRPr="00800771">
        <w:rPr>
          <w:rFonts w:cs="Times New Roman"/>
          <w:spacing w:val="-10"/>
        </w:rPr>
        <w:t>However, we will see later in Chapter 10 that Deleuze and Guattari introduced literature as a second example of “continuous variation" of language, explaining—this time in a very appropriate, albeit limited, way —how some poetic phenomena well known to writers and poets could account for it.</w:t>
      </w:r>
    </w:p>
    <w:p w:rsidR="00726734" w:rsidRPr="00800771" w:rsidRDefault="00726734" w:rsidP="00E32CC3">
      <w:pPr>
        <w:tabs>
          <w:tab w:val="left" w:pos="426"/>
        </w:tabs>
        <w:spacing w:line="240" w:lineRule="exact"/>
        <w:ind w:firstLine="397"/>
        <w:rPr>
          <w:rFonts w:cs="Times New Roman"/>
          <w:spacing w:val="-10"/>
          <w:highlight w:val="yellow"/>
        </w:rPr>
      </w:pPr>
    </w:p>
    <w:p w:rsidR="00966252" w:rsidRPr="00800771" w:rsidRDefault="00966252" w:rsidP="00E32CC3">
      <w:pPr>
        <w:tabs>
          <w:tab w:val="left" w:pos="426"/>
        </w:tabs>
        <w:spacing w:line="240" w:lineRule="exact"/>
        <w:ind w:firstLine="397"/>
        <w:rPr>
          <w:rFonts w:cs="Times New Roman"/>
          <w:spacing w:val="-10"/>
          <w:highlight w:val="yellow"/>
        </w:rPr>
      </w:pPr>
    </w:p>
    <w:p w:rsidR="00C81843" w:rsidRPr="00800771" w:rsidRDefault="00843232" w:rsidP="00444C33">
      <w:pPr>
        <w:pStyle w:val="Titre3"/>
      </w:pPr>
      <w:bookmarkStart w:id="49" w:name="_Toc60341153"/>
      <w:bookmarkStart w:id="50" w:name="_Toc69033365"/>
      <w:r w:rsidRPr="00800771">
        <w:t>Minor</w:t>
      </w:r>
      <w:r w:rsidR="002E5873" w:rsidRPr="00800771">
        <w:t xml:space="preserve"> </w:t>
      </w:r>
      <w:r w:rsidR="00B41163" w:rsidRPr="00800771">
        <w:t>Use</w:t>
      </w:r>
      <w:r w:rsidR="00536E76" w:rsidRPr="00800771">
        <w:t>s</w:t>
      </w:r>
      <w:r w:rsidR="00B41163" w:rsidRPr="00800771">
        <w:t xml:space="preserve"> of Language</w:t>
      </w:r>
      <w:r w:rsidR="001623F5" w:rsidRPr="00800771">
        <w:t xml:space="preserve"> </w:t>
      </w:r>
      <w:r w:rsidR="00C81843" w:rsidRPr="00800771">
        <w:rPr>
          <w:i/>
        </w:rPr>
        <w:t>vs</w:t>
      </w:r>
      <w:r w:rsidR="005B7AC2" w:rsidRPr="00800771">
        <w:rPr>
          <w:i/>
        </w:rPr>
        <w:t>.</w:t>
      </w:r>
      <w:r w:rsidR="00C81843" w:rsidRPr="00800771">
        <w:t xml:space="preserve"> </w:t>
      </w:r>
      <w:r w:rsidR="00B62FEB" w:rsidRPr="00800771">
        <w:rPr>
          <w:bCs/>
        </w:rPr>
        <w:t>Major</w:t>
      </w:r>
      <w:r w:rsidR="00C81843" w:rsidRPr="00800771">
        <w:rPr>
          <w:bCs/>
        </w:rPr>
        <w:t xml:space="preserve"> Language System</w:t>
      </w:r>
      <w:bookmarkEnd w:id="49"/>
      <w:bookmarkEnd w:id="50"/>
    </w:p>
    <w:p w:rsidR="001D6DD1" w:rsidRPr="00800771" w:rsidRDefault="001D6DD1" w:rsidP="00E32CC3">
      <w:pPr>
        <w:tabs>
          <w:tab w:val="left" w:pos="426"/>
        </w:tabs>
        <w:spacing w:line="240" w:lineRule="exact"/>
        <w:ind w:firstLine="397"/>
        <w:rPr>
          <w:rFonts w:cs="Times New Roman"/>
          <w:spacing w:val="-10"/>
        </w:rPr>
      </w:pPr>
    </w:p>
    <w:p w:rsidR="00570BC0" w:rsidRPr="00800771" w:rsidRDefault="00BE7C7D" w:rsidP="00E32CC3">
      <w:pPr>
        <w:tabs>
          <w:tab w:val="left" w:pos="426"/>
        </w:tabs>
        <w:spacing w:line="240" w:lineRule="exact"/>
        <w:ind w:firstLine="397"/>
        <w:rPr>
          <w:rFonts w:cs="Times New Roman"/>
          <w:bCs/>
          <w:spacing w:val="-10"/>
        </w:rPr>
      </w:pPr>
      <w:r w:rsidRPr="00800771">
        <w:rPr>
          <w:rFonts w:cs="Times New Roman"/>
          <w:spacing w:val="-10"/>
        </w:rPr>
        <w:t xml:space="preserve">The fourth </w:t>
      </w:r>
      <w:r w:rsidR="009B7768" w:rsidRPr="00800771">
        <w:rPr>
          <w:rFonts w:cs="Times New Roman"/>
          <w:spacing w:val="-10"/>
        </w:rPr>
        <w:t>“</w:t>
      </w:r>
      <w:r w:rsidRPr="00800771">
        <w:rPr>
          <w:rFonts w:cs="Times New Roman"/>
          <w:spacing w:val="-10"/>
        </w:rPr>
        <w:t>postulate of linguistics</w:t>
      </w:r>
      <w:r w:rsidR="009B7768" w:rsidRPr="00800771">
        <w:rPr>
          <w:rFonts w:cs="Times New Roman"/>
          <w:spacing w:val="-10"/>
        </w:rPr>
        <w:t>”</w:t>
      </w:r>
      <w:r w:rsidRPr="00800771">
        <w:rPr>
          <w:rFonts w:cs="Times New Roman"/>
          <w:spacing w:val="-10"/>
        </w:rPr>
        <w:t xml:space="preserve"> discussed by Deleuze and Guattari affirmed that</w:t>
      </w:r>
      <w:r w:rsidR="002642D9" w:rsidRPr="00800771">
        <w:rPr>
          <w:rFonts w:cs="Times New Roman"/>
          <w:bCs/>
          <w:spacing w:val="-10"/>
        </w:rPr>
        <w:t xml:space="preserve"> </w:t>
      </w:r>
      <w:r w:rsidR="00E32CC3" w:rsidRPr="00800771">
        <w:rPr>
          <w:rFonts w:cs="Times New Roman"/>
          <w:bCs/>
          <w:spacing w:val="-10"/>
        </w:rPr>
        <w:t>“</w:t>
      </w:r>
      <w:r w:rsidRPr="00800771">
        <w:rPr>
          <w:rFonts w:cs="Times New Roman"/>
          <w:bCs/>
          <w:spacing w:val="-10"/>
        </w:rPr>
        <w:t>l</w:t>
      </w:r>
      <w:r w:rsidR="00E32CC3" w:rsidRPr="00800771">
        <w:rPr>
          <w:rFonts w:cs="Times New Roman"/>
          <w:bCs/>
          <w:spacing w:val="-10"/>
        </w:rPr>
        <w:t>anguage</w:t>
      </w:r>
      <w:r w:rsidR="00AE047F" w:rsidRPr="00800771">
        <w:rPr>
          <w:rFonts w:cs="Times New Roman"/>
          <w:bCs/>
          <w:spacing w:val="-10"/>
        </w:rPr>
        <w:t xml:space="preserve"> </w:t>
      </w:r>
      <w:r w:rsidR="00AE047F" w:rsidRPr="00800771">
        <w:rPr>
          <w:rFonts w:cs="Times New Roman"/>
          <w:bCs/>
          <w:i/>
          <w:spacing w:val="-10"/>
        </w:rPr>
        <w:t>[la langue]</w:t>
      </w:r>
      <w:r w:rsidR="00E32CC3" w:rsidRPr="00800771">
        <w:rPr>
          <w:rFonts w:cs="Times New Roman"/>
          <w:bCs/>
          <w:spacing w:val="-10"/>
        </w:rPr>
        <w:t xml:space="preserve"> can be scientifically stud</w:t>
      </w:r>
      <w:r w:rsidR="0045403B" w:rsidRPr="00800771">
        <w:rPr>
          <w:rFonts w:cs="Times New Roman"/>
          <w:bCs/>
          <w:spacing w:val="-10"/>
        </w:rPr>
        <w:softHyphen/>
      </w:r>
      <w:r w:rsidR="00E32CC3" w:rsidRPr="00800771">
        <w:rPr>
          <w:rFonts w:cs="Times New Roman"/>
          <w:bCs/>
          <w:spacing w:val="-10"/>
        </w:rPr>
        <w:t>ied only under the conditions of a standard or major language</w:t>
      </w:r>
      <w:r w:rsidR="00AE047F" w:rsidRPr="00800771">
        <w:rPr>
          <w:rFonts w:cs="Times New Roman"/>
          <w:bCs/>
          <w:spacing w:val="-10"/>
        </w:rPr>
        <w:t xml:space="preserve"> </w:t>
      </w:r>
      <w:r w:rsidR="00AE047F" w:rsidRPr="00800771">
        <w:rPr>
          <w:rFonts w:cs="Times New Roman"/>
          <w:bCs/>
          <w:i/>
          <w:spacing w:val="-10"/>
        </w:rPr>
        <w:t>[une langue majeure ou standard]</w:t>
      </w:r>
      <w:r w:rsidR="00E32CC3" w:rsidRPr="00800771">
        <w:rPr>
          <w:rFonts w:cs="Times New Roman"/>
          <w:bCs/>
          <w:spacing w:val="-10"/>
        </w:rPr>
        <w:t>” (pp. 100-110).</w:t>
      </w:r>
      <w:r w:rsidR="00AE047F" w:rsidRPr="00800771">
        <w:rPr>
          <w:rFonts w:cs="Times New Roman"/>
          <w:bCs/>
          <w:spacing w:val="-10"/>
        </w:rPr>
        <w:t xml:space="preserve"> </w:t>
      </w:r>
    </w:p>
    <w:p w:rsidR="00DD244A" w:rsidRPr="00800771" w:rsidRDefault="00B62FEB" w:rsidP="00F203D7">
      <w:pPr>
        <w:tabs>
          <w:tab w:val="left" w:pos="426"/>
        </w:tabs>
        <w:spacing w:line="240" w:lineRule="exact"/>
        <w:ind w:firstLine="397"/>
        <w:rPr>
          <w:rFonts w:cs="Times New Roman"/>
          <w:bCs/>
          <w:spacing w:val="-10"/>
        </w:rPr>
      </w:pPr>
      <w:r w:rsidRPr="00800771">
        <w:rPr>
          <w:rFonts w:cs="Times New Roman"/>
          <w:bCs/>
          <w:spacing w:val="-10"/>
        </w:rPr>
        <w:t xml:space="preserve">This section must be understood in </w:t>
      </w:r>
      <w:r w:rsidR="0035321C" w:rsidRPr="00800771">
        <w:rPr>
          <w:rFonts w:cs="Times New Roman"/>
          <w:bCs/>
          <w:spacing w:val="-10"/>
        </w:rPr>
        <w:t>relation with</w:t>
      </w:r>
      <w:r w:rsidRPr="00800771">
        <w:rPr>
          <w:rFonts w:cs="Times New Roman"/>
          <w:bCs/>
          <w:spacing w:val="-10"/>
        </w:rPr>
        <w:t xml:space="preserve"> the </w:t>
      </w:r>
      <w:r w:rsidR="0035321C" w:rsidRPr="00800771">
        <w:rPr>
          <w:rFonts w:cs="Times New Roman"/>
          <w:bCs/>
          <w:spacing w:val="-10"/>
        </w:rPr>
        <w:t xml:space="preserve">historical </w:t>
      </w:r>
      <w:r w:rsidRPr="00800771">
        <w:rPr>
          <w:rFonts w:cs="Times New Roman"/>
          <w:bCs/>
          <w:spacing w:val="-10"/>
        </w:rPr>
        <w:t>con</w:t>
      </w:r>
      <w:r w:rsidR="0045403B" w:rsidRPr="00800771">
        <w:rPr>
          <w:rFonts w:cs="Times New Roman"/>
          <w:bCs/>
          <w:spacing w:val="-10"/>
        </w:rPr>
        <w:softHyphen/>
      </w:r>
      <w:r w:rsidRPr="00800771">
        <w:rPr>
          <w:rFonts w:cs="Times New Roman"/>
          <w:bCs/>
          <w:spacing w:val="-10"/>
        </w:rPr>
        <w:t xml:space="preserve">stitution of the French language </w:t>
      </w:r>
      <w:r w:rsidR="0035321C" w:rsidRPr="00800771">
        <w:rPr>
          <w:rFonts w:cs="Times New Roman"/>
          <w:bCs/>
          <w:spacing w:val="-10"/>
        </w:rPr>
        <w:t xml:space="preserve">as </w:t>
      </w:r>
      <w:r w:rsidR="005A4BE0" w:rsidRPr="00800771">
        <w:rPr>
          <w:rFonts w:cs="Times New Roman"/>
          <w:bCs/>
          <w:spacing w:val="-10"/>
        </w:rPr>
        <w:t xml:space="preserve">a </w:t>
      </w:r>
      <w:r w:rsidR="0035321C" w:rsidRPr="00800771">
        <w:rPr>
          <w:rFonts w:cs="Times New Roman"/>
          <w:bCs/>
          <w:spacing w:val="-10"/>
        </w:rPr>
        <w:t>basis for</w:t>
      </w:r>
      <w:r w:rsidRPr="00800771">
        <w:rPr>
          <w:rFonts w:cs="Times New Roman"/>
          <w:bCs/>
          <w:spacing w:val="-10"/>
        </w:rPr>
        <w:t xml:space="preserve"> the political construc</w:t>
      </w:r>
      <w:r w:rsidR="004D5803" w:rsidRPr="00800771">
        <w:rPr>
          <w:rFonts w:cs="Times New Roman"/>
          <w:bCs/>
          <w:spacing w:val="-10"/>
        </w:rPr>
        <w:softHyphen/>
      </w:r>
      <w:r w:rsidRPr="00800771">
        <w:rPr>
          <w:rFonts w:cs="Times New Roman"/>
          <w:bCs/>
          <w:spacing w:val="-10"/>
        </w:rPr>
        <w:t xml:space="preserve">tion of the French </w:t>
      </w:r>
      <w:r w:rsidR="009269DA" w:rsidRPr="00800771">
        <w:rPr>
          <w:rFonts w:cs="Times New Roman"/>
          <w:bCs/>
          <w:spacing w:val="-10"/>
        </w:rPr>
        <w:t>n</w:t>
      </w:r>
      <w:r w:rsidRPr="00800771">
        <w:rPr>
          <w:rFonts w:cs="Times New Roman"/>
          <w:bCs/>
          <w:spacing w:val="-10"/>
        </w:rPr>
        <w:t xml:space="preserve">ation </w:t>
      </w:r>
      <w:r w:rsidR="0035321C" w:rsidRPr="00800771">
        <w:rPr>
          <w:rFonts w:cs="Times New Roman"/>
          <w:bCs/>
          <w:spacing w:val="-10"/>
        </w:rPr>
        <w:t>and colonial empire since the Renaissance</w:t>
      </w:r>
      <w:r w:rsidRPr="00800771">
        <w:rPr>
          <w:rFonts w:cs="Times New Roman"/>
          <w:bCs/>
          <w:spacing w:val="-10"/>
        </w:rPr>
        <w:t>, but also with the idea</w:t>
      </w:r>
      <w:r w:rsidR="0035321C" w:rsidRPr="00800771">
        <w:rPr>
          <w:rFonts w:cs="Times New Roman"/>
          <w:bCs/>
          <w:spacing w:val="-10"/>
        </w:rPr>
        <w:t xml:space="preserve"> </w:t>
      </w:r>
      <w:r w:rsidR="001B56A6" w:rsidRPr="00800771">
        <w:rPr>
          <w:rFonts w:cs="Times New Roman"/>
          <w:bCs/>
          <w:spacing w:val="-10"/>
        </w:rPr>
        <w:t xml:space="preserve">advocated by Chomsky, and </w:t>
      </w:r>
      <w:r w:rsidR="0035321C" w:rsidRPr="00800771">
        <w:rPr>
          <w:rFonts w:cs="Times New Roman"/>
          <w:bCs/>
          <w:spacing w:val="-10"/>
        </w:rPr>
        <w:t>related</w:t>
      </w:r>
      <w:r w:rsidR="001B56A6" w:rsidRPr="00800771">
        <w:rPr>
          <w:rFonts w:cs="Times New Roman"/>
          <w:bCs/>
          <w:spacing w:val="-10"/>
        </w:rPr>
        <w:t xml:space="preserve"> this time</w:t>
      </w:r>
      <w:r w:rsidR="0035321C" w:rsidRPr="00800771">
        <w:rPr>
          <w:rFonts w:cs="Times New Roman"/>
          <w:bCs/>
          <w:spacing w:val="-10"/>
        </w:rPr>
        <w:t xml:space="preserve"> with the </w:t>
      </w:r>
      <w:r w:rsidR="002B67AF" w:rsidRPr="00800771">
        <w:rPr>
          <w:rFonts w:cs="Times New Roman"/>
          <w:bCs/>
          <w:spacing w:val="-10"/>
        </w:rPr>
        <w:t>more recent</w:t>
      </w:r>
      <w:r w:rsidR="0035321C" w:rsidRPr="00800771">
        <w:rPr>
          <w:rFonts w:cs="Times New Roman"/>
          <w:bCs/>
          <w:spacing w:val="-10"/>
        </w:rPr>
        <w:t xml:space="preserve"> American</w:t>
      </w:r>
      <w:r w:rsidR="009269DA" w:rsidRPr="00800771">
        <w:rPr>
          <w:rFonts w:cs="Times New Roman"/>
          <w:bCs/>
          <w:spacing w:val="-10"/>
        </w:rPr>
        <w:t xml:space="preserve"> nation</w:t>
      </w:r>
      <w:r w:rsidR="00AD6E9D" w:rsidRPr="00800771">
        <w:rPr>
          <w:rFonts w:cs="Times New Roman"/>
          <w:bCs/>
          <w:spacing w:val="-10"/>
        </w:rPr>
        <w:t xml:space="preserve"> </w:t>
      </w:r>
      <w:r w:rsidR="009269DA" w:rsidRPr="00800771">
        <w:rPr>
          <w:rFonts w:cs="Times New Roman"/>
          <w:bCs/>
          <w:spacing w:val="-10"/>
        </w:rPr>
        <w:t>building and</w:t>
      </w:r>
      <w:r w:rsidR="0035321C" w:rsidRPr="00800771">
        <w:rPr>
          <w:rFonts w:cs="Times New Roman"/>
          <w:bCs/>
          <w:spacing w:val="-10"/>
        </w:rPr>
        <w:t xml:space="preserve"> imperialism</w:t>
      </w:r>
      <w:r w:rsidR="009269DA" w:rsidRPr="00800771">
        <w:rPr>
          <w:rFonts w:cs="Times New Roman"/>
          <w:bCs/>
          <w:spacing w:val="-10"/>
        </w:rPr>
        <w:t>,</w:t>
      </w:r>
      <w:r w:rsidR="0035321C" w:rsidRPr="00800771">
        <w:rPr>
          <w:rFonts w:cs="Times New Roman"/>
          <w:bCs/>
          <w:spacing w:val="-10"/>
        </w:rPr>
        <w:t xml:space="preserve"> </w:t>
      </w:r>
      <w:r w:rsidRPr="00800771">
        <w:rPr>
          <w:rFonts w:cs="Times New Roman"/>
          <w:bCs/>
          <w:spacing w:val="-10"/>
        </w:rPr>
        <w:t xml:space="preserve">that </w:t>
      </w:r>
      <w:r w:rsidR="0035321C" w:rsidRPr="00800771">
        <w:rPr>
          <w:rFonts w:cs="Times New Roman"/>
          <w:bCs/>
          <w:spacing w:val="-10"/>
        </w:rPr>
        <w:t>a single</w:t>
      </w:r>
      <w:r w:rsidRPr="00800771">
        <w:rPr>
          <w:rFonts w:cs="Times New Roman"/>
          <w:bCs/>
          <w:spacing w:val="-10"/>
        </w:rPr>
        <w:t xml:space="preserve"> language, </w:t>
      </w:r>
      <w:r w:rsidR="0035321C" w:rsidRPr="00800771">
        <w:rPr>
          <w:rFonts w:cs="Times New Roman"/>
          <w:bCs/>
          <w:spacing w:val="-10"/>
        </w:rPr>
        <w:t>in this instance</w:t>
      </w:r>
      <w:r w:rsidRPr="00800771">
        <w:rPr>
          <w:rFonts w:cs="Times New Roman"/>
          <w:bCs/>
          <w:spacing w:val="-10"/>
        </w:rPr>
        <w:t xml:space="preserve"> standard English, could be a sufficient basis for </w:t>
      </w:r>
      <w:r w:rsidR="002B67AF" w:rsidRPr="00800771">
        <w:rPr>
          <w:rFonts w:cs="Times New Roman"/>
          <w:bCs/>
          <w:spacing w:val="-10"/>
        </w:rPr>
        <w:t xml:space="preserve">a </w:t>
      </w:r>
      <w:r w:rsidRPr="00800771">
        <w:rPr>
          <w:rFonts w:cs="Times New Roman"/>
          <w:bCs/>
          <w:spacing w:val="-10"/>
        </w:rPr>
        <w:t>theory of language supposed to be interested only in univers</w:t>
      </w:r>
      <w:r w:rsidR="0026143E" w:rsidRPr="00800771">
        <w:rPr>
          <w:rFonts w:cs="Times New Roman"/>
          <w:bCs/>
          <w:spacing w:val="-10"/>
        </w:rPr>
        <w:t>a</w:t>
      </w:r>
      <w:r w:rsidRPr="00800771">
        <w:rPr>
          <w:rFonts w:cs="Times New Roman"/>
          <w:bCs/>
          <w:spacing w:val="-10"/>
        </w:rPr>
        <w:t xml:space="preserve">l </w:t>
      </w:r>
      <w:r w:rsidR="0035321C" w:rsidRPr="00800771">
        <w:rPr>
          <w:rFonts w:cs="Times New Roman"/>
          <w:bCs/>
          <w:spacing w:val="-10"/>
        </w:rPr>
        <w:t>characteristics</w:t>
      </w:r>
      <w:r w:rsidRPr="00800771">
        <w:rPr>
          <w:rFonts w:cs="Times New Roman"/>
          <w:bCs/>
          <w:spacing w:val="-10"/>
        </w:rPr>
        <w:t xml:space="preserve">. </w:t>
      </w:r>
      <w:r w:rsidR="009F7C7B" w:rsidRPr="00800771">
        <w:rPr>
          <w:rFonts w:cs="Times New Roman"/>
          <w:bCs/>
          <w:spacing w:val="-10"/>
        </w:rPr>
        <w:t>It benefited from the typical movement of the 1970s for the rehabilitation of so-called “minor languages” and “dia</w:t>
      </w:r>
      <w:r w:rsidR="0045403B" w:rsidRPr="00800771">
        <w:rPr>
          <w:rFonts w:cs="Times New Roman"/>
          <w:bCs/>
          <w:spacing w:val="-10"/>
        </w:rPr>
        <w:softHyphen/>
      </w:r>
      <w:r w:rsidR="009F7C7B" w:rsidRPr="00800771">
        <w:rPr>
          <w:rFonts w:cs="Times New Roman"/>
          <w:bCs/>
          <w:spacing w:val="-10"/>
        </w:rPr>
        <w:t>lects,” against the hegemony of “major” or “standard languages.”</w:t>
      </w:r>
      <w:r w:rsidR="009269DA" w:rsidRPr="00800771">
        <w:rPr>
          <w:rFonts w:cs="Times New Roman"/>
          <w:bCs/>
          <w:spacing w:val="-10"/>
        </w:rPr>
        <w:t xml:space="preserve"> </w:t>
      </w:r>
      <w:r w:rsidR="001B56A6" w:rsidRPr="00800771">
        <w:rPr>
          <w:rFonts w:cs="Times New Roman"/>
          <w:bCs/>
          <w:spacing w:val="-10"/>
        </w:rPr>
        <w:t xml:space="preserve">But it developed </w:t>
      </w:r>
      <w:r w:rsidR="007250AA" w:rsidRPr="00800771">
        <w:rPr>
          <w:rFonts w:cs="Times New Roman"/>
          <w:bCs/>
          <w:spacing w:val="-10"/>
        </w:rPr>
        <w:t xml:space="preserve">the premises of </w:t>
      </w:r>
      <w:r w:rsidR="001B56A6" w:rsidRPr="00800771">
        <w:rPr>
          <w:rFonts w:cs="Times New Roman"/>
          <w:bCs/>
          <w:spacing w:val="-10"/>
        </w:rPr>
        <w:t>this movement into a radical view of lan</w:t>
      </w:r>
      <w:r w:rsidR="0045403B" w:rsidRPr="00800771">
        <w:rPr>
          <w:rFonts w:cs="Times New Roman"/>
          <w:bCs/>
          <w:spacing w:val="-10"/>
        </w:rPr>
        <w:softHyphen/>
      </w:r>
      <w:r w:rsidR="001B56A6" w:rsidRPr="00800771">
        <w:rPr>
          <w:rFonts w:cs="Times New Roman"/>
          <w:bCs/>
          <w:spacing w:val="-10"/>
        </w:rPr>
        <w:t>guage.</w:t>
      </w:r>
    </w:p>
    <w:p w:rsidR="001B56A6" w:rsidRPr="00800771" w:rsidRDefault="001B56A6" w:rsidP="00F203D7">
      <w:pPr>
        <w:tabs>
          <w:tab w:val="left" w:pos="426"/>
        </w:tabs>
        <w:spacing w:line="240" w:lineRule="exact"/>
        <w:ind w:firstLine="397"/>
        <w:rPr>
          <w:rFonts w:cs="Times New Roman"/>
          <w:bCs/>
          <w:spacing w:val="-12"/>
        </w:rPr>
      </w:pPr>
      <w:r w:rsidRPr="00800771">
        <w:rPr>
          <w:rFonts w:cs="Times New Roman"/>
          <w:bCs/>
          <w:spacing w:val="-12"/>
        </w:rPr>
        <w:t>Linguistics, Deleuze and Guattari contended, in fact translated sheer political concerns into science.</w:t>
      </w:r>
      <w:r w:rsidR="00B90B03" w:rsidRPr="00800771">
        <w:rPr>
          <w:rFonts w:cs="Times New Roman"/>
          <w:bCs/>
          <w:spacing w:val="-12"/>
        </w:rPr>
        <w:t xml:space="preserve"> Contrary to its self-proclaimed neutrality and objectivity, it was directly motivated by </w:t>
      </w:r>
      <w:r w:rsidR="00B03F75" w:rsidRPr="00800771">
        <w:rPr>
          <w:rFonts w:cs="Times New Roman"/>
          <w:bCs/>
          <w:spacing w:val="-12"/>
        </w:rPr>
        <w:t>“</w:t>
      </w:r>
      <w:r w:rsidR="00B90B03" w:rsidRPr="00800771">
        <w:rPr>
          <w:rFonts w:cs="Times New Roman"/>
          <w:bCs/>
          <w:spacing w:val="-12"/>
        </w:rPr>
        <w:t>power</w:t>
      </w:r>
      <w:r w:rsidR="00B03F75" w:rsidRPr="00800771">
        <w:rPr>
          <w:rFonts w:cs="Times New Roman"/>
          <w:bCs/>
          <w:spacing w:val="-12"/>
        </w:rPr>
        <w:t>” consid</w:t>
      </w:r>
      <w:r w:rsidR="0045403B" w:rsidRPr="00800771">
        <w:rPr>
          <w:rFonts w:cs="Times New Roman"/>
          <w:bCs/>
          <w:spacing w:val="-12"/>
        </w:rPr>
        <w:softHyphen/>
      </w:r>
      <w:r w:rsidR="00B03F75" w:rsidRPr="00800771">
        <w:rPr>
          <w:rFonts w:cs="Times New Roman"/>
          <w:bCs/>
          <w:spacing w:val="-12"/>
        </w:rPr>
        <w:t>erations.</w:t>
      </w:r>
      <w:r w:rsidR="00B90B03" w:rsidRPr="00800771">
        <w:rPr>
          <w:rFonts w:cs="Times New Roman"/>
          <w:bCs/>
          <w:spacing w:val="-12"/>
        </w:rPr>
        <w:t xml:space="preserve"> The main features of linguistic models, homogeneity, centrali</w:t>
      </w:r>
      <w:r w:rsidR="0045403B" w:rsidRPr="00800771">
        <w:rPr>
          <w:rFonts w:cs="Times New Roman"/>
          <w:bCs/>
          <w:spacing w:val="-12"/>
        </w:rPr>
        <w:softHyphen/>
      </w:r>
      <w:r w:rsidR="00B90B03" w:rsidRPr="00800771">
        <w:rPr>
          <w:rFonts w:cs="Times New Roman"/>
          <w:bCs/>
          <w:spacing w:val="-12"/>
        </w:rPr>
        <w:t>zation, stand</w:t>
      </w:r>
      <w:r w:rsidR="00BA01C8" w:rsidRPr="00800771">
        <w:rPr>
          <w:rFonts w:cs="Times New Roman"/>
          <w:bCs/>
          <w:spacing w:val="-12"/>
        </w:rPr>
        <w:softHyphen/>
      </w:r>
      <w:r w:rsidR="00B90B03" w:rsidRPr="00800771">
        <w:rPr>
          <w:rFonts w:cs="Times New Roman"/>
          <w:bCs/>
          <w:spacing w:val="-12"/>
        </w:rPr>
        <w:t>ardi</w:t>
      </w:r>
      <w:r w:rsidR="00914CCF" w:rsidRPr="00800771">
        <w:rPr>
          <w:rFonts w:cs="Times New Roman"/>
          <w:bCs/>
          <w:spacing w:val="-12"/>
        </w:rPr>
        <w:softHyphen/>
      </w:r>
      <w:r w:rsidR="00B90B03" w:rsidRPr="00800771">
        <w:rPr>
          <w:rFonts w:cs="Times New Roman"/>
          <w:bCs/>
          <w:spacing w:val="-12"/>
        </w:rPr>
        <w:t>zation,</w:t>
      </w:r>
      <w:r w:rsidR="00B03F75" w:rsidRPr="00800771">
        <w:rPr>
          <w:rFonts w:cs="Times New Roman"/>
          <w:bCs/>
          <w:spacing w:val="-12"/>
        </w:rPr>
        <w:t xml:space="preserve"> only reflected political </w:t>
      </w:r>
      <w:r w:rsidR="004D5803" w:rsidRPr="00800771">
        <w:rPr>
          <w:rFonts w:cs="Times New Roman"/>
          <w:bCs/>
          <w:spacing w:val="-12"/>
        </w:rPr>
        <w:t xml:space="preserve">agenda and </w:t>
      </w:r>
      <w:r w:rsidR="00AD6E9D" w:rsidRPr="00800771">
        <w:rPr>
          <w:rFonts w:cs="Times New Roman"/>
          <w:bCs/>
          <w:spacing w:val="-12"/>
        </w:rPr>
        <w:t>domina</w:t>
      </w:r>
      <w:r w:rsidR="0045403B" w:rsidRPr="00800771">
        <w:rPr>
          <w:rFonts w:cs="Times New Roman"/>
          <w:bCs/>
          <w:spacing w:val="-12"/>
        </w:rPr>
        <w:softHyphen/>
      </w:r>
      <w:r w:rsidR="00AD6E9D" w:rsidRPr="00800771">
        <w:rPr>
          <w:rFonts w:cs="Times New Roman"/>
          <w:bCs/>
          <w:spacing w:val="-12"/>
        </w:rPr>
        <w:t>tion</w:t>
      </w:r>
      <w:r w:rsidR="00B03F75" w:rsidRPr="00800771">
        <w:rPr>
          <w:rFonts w:cs="Times New Roman"/>
          <w:bCs/>
          <w:spacing w:val="-12"/>
        </w:rPr>
        <w:t xml:space="preserve"> processes. “Gram</w:t>
      </w:r>
      <w:r w:rsidR="00914CCF" w:rsidRPr="00800771">
        <w:rPr>
          <w:rFonts w:cs="Times New Roman"/>
          <w:bCs/>
          <w:spacing w:val="-12"/>
        </w:rPr>
        <w:softHyphen/>
      </w:r>
      <w:r w:rsidR="00B03F75" w:rsidRPr="00800771">
        <w:rPr>
          <w:rFonts w:cs="Times New Roman"/>
          <w:bCs/>
          <w:spacing w:val="-12"/>
        </w:rPr>
        <w:t>maticality” was a mere introduction to “submis</w:t>
      </w:r>
      <w:r w:rsidR="0045403B" w:rsidRPr="00800771">
        <w:rPr>
          <w:rFonts w:cs="Times New Roman"/>
          <w:bCs/>
          <w:spacing w:val="-12"/>
        </w:rPr>
        <w:softHyphen/>
      </w:r>
      <w:r w:rsidR="00B03F75" w:rsidRPr="00800771">
        <w:rPr>
          <w:rFonts w:cs="Times New Roman"/>
          <w:bCs/>
          <w:spacing w:val="-12"/>
        </w:rPr>
        <w:t>sion to social laws.”</w:t>
      </w:r>
      <w:r w:rsidR="007250AA" w:rsidRPr="00800771">
        <w:rPr>
          <w:rFonts w:cs="Times New Roman"/>
          <w:bCs/>
          <w:spacing w:val="-12"/>
        </w:rPr>
        <w:t xml:space="preserve"> </w:t>
      </w:r>
    </w:p>
    <w:p w:rsidR="001B56A6" w:rsidRPr="00800771" w:rsidRDefault="001B56A6" w:rsidP="00F203D7">
      <w:pPr>
        <w:tabs>
          <w:tab w:val="left" w:pos="426"/>
        </w:tabs>
        <w:spacing w:line="240" w:lineRule="exact"/>
        <w:ind w:firstLine="397"/>
        <w:rPr>
          <w:rFonts w:cs="Times New Roman"/>
          <w:spacing w:val="-10"/>
        </w:rPr>
      </w:pPr>
    </w:p>
    <w:p w:rsidR="001B56A6" w:rsidRPr="00800771" w:rsidRDefault="001B56A6" w:rsidP="001B56A6">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The scientific model taking language</w:t>
      </w:r>
      <w:r w:rsidR="002E5873" w:rsidRPr="00800771">
        <w:rPr>
          <w:rFonts w:cs="Times New Roman"/>
          <w:spacing w:val="-10"/>
          <w:sz w:val="18"/>
          <w:szCs w:val="18"/>
        </w:rPr>
        <w:t xml:space="preserve"> </w:t>
      </w:r>
      <w:r w:rsidR="002E5873" w:rsidRPr="00800771">
        <w:rPr>
          <w:rFonts w:cs="Times New Roman"/>
          <w:i/>
          <w:spacing w:val="-10"/>
          <w:sz w:val="18"/>
          <w:szCs w:val="18"/>
        </w:rPr>
        <w:t>[la langue]</w:t>
      </w:r>
      <w:r w:rsidRPr="00800771">
        <w:rPr>
          <w:rFonts w:cs="Times New Roman"/>
          <w:spacing w:val="-10"/>
          <w:sz w:val="18"/>
          <w:szCs w:val="18"/>
        </w:rPr>
        <w:t xml:space="preserve"> as an object of study is one with the political model by which language </w:t>
      </w:r>
      <w:r w:rsidR="002E5873" w:rsidRPr="00800771">
        <w:rPr>
          <w:rFonts w:cs="Times New Roman"/>
          <w:i/>
          <w:spacing w:val="-10"/>
          <w:sz w:val="18"/>
          <w:szCs w:val="18"/>
        </w:rPr>
        <w:t>[la langue]</w:t>
      </w:r>
      <w:r w:rsidR="002E5873" w:rsidRPr="00800771">
        <w:rPr>
          <w:rFonts w:cs="Times New Roman"/>
          <w:spacing w:val="-10"/>
          <w:sz w:val="18"/>
          <w:szCs w:val="18"/>
        </w:rPr>
        <w:t xml:space="preserve"> </w:t>
      </w:r>
      <w:r w:rsidRPr="00800771">
        <w:rPr>
          <w:rFonts w:cs="Times New Roman"/>
          <w:spacing w:val="-10"/>
          <w:sz w:val="18"/>
          <w:szCs w:val="18"/>
        </w:rPr>
        <w:t>is homogenized, centralized, stand</w:t>
      </w:r>
      <w:r w:rsidR="0045403B" w:rsidRPr="00800771">
        <w:rPr>
          <w:rFonts w:cs="Times New Roman"/>
          <w:spacing w:val="-10"/>
          <w:sz w:val="18"/>
          <w:szCs w:val="18"/>
        </w:rPr>
        <w:softHyphen/>
      </w:r>
      <w:r w:rsidRPr="00800771">
        <w:rPr>
          <w:rFonts w:cs="Times New Roman"/>
          <w:spacing w:val="-10"/>
          <w:sz w:val="18"/>
          <w:szCs w:val="18"/>
        </w:rPr>
        <w:t xml:space="preserve">ardized, becoming a language </w:t>
      </w:r>
      <w:r w:rsidR="002E5873" w:rsidRPr="00800771">
        <w:rPr>
          <w:rFonts w:cs="Times New Roman"/>
          <w:i/>
          <w:spacing w:val="-10"/>
          <w:sz w:val="18"/>
          <w:szCs w:val="18"/>
        </w:rPr>
        <w:t>[langue]</w:t>
      </w:r>
      <w:r w:rsidR="002E5873" w:rsidRPr="00800771">
        <w:rPr>
          <w:rFonts w:cs="Times New Roman"/>
          <w:spacing w:val="-10"/>
          <w:sz w:val="18"/>
          <w:szCs w:val="18"/>
        </w:rPr>
        <w:t xml:space="preserve"> </w:t>
      </w:r>
      <w:r w:rsidRPr="00800771">
        <w:rPr>
          <w:rFonts w:cs="Times New Roman"/>
          <w:spacing w:val="-10"/>
          <w:sz w:val="18"/>
          <w:szCs w:val="18"/>
        </w:rPr>
        <w:t>of power, a major or dominant language</w:t>
      </w:r>
      <w:r w:rsidR="002E5873" w:rsidRPr="00800771">
        <w:rPr>
          <w:rFonts w:cs="Times New Roman"/>
          <w:spacing w:val="-10"/>
          <w:sz w:val="18"/>
          <w:szCs w:val="18"/>
        </w:rPr>
        <w:t xml:space="preserve"> </w:t>
      </w:r>
      <w:r w:rsidR="002E5873" w:rsidRPr="00800771">
        <w:rPr>
          <w:rFonts w:cs="Times New Roman"/>
          <w:i/>
          <w:spacing w:val="-10"/>
          <w:sz w:val="18"/>
          <w:szCs w:val="18"/>
        </w:rPr>
        <w:t>[langue]</w:t>
      </w:r>
      <w:r w:rsidRPr="00800771">
        <w:rPr>
          <w:rFonts w:cs="Times New Roman"/>
          <w:spacing w:val="-10"/>
          <w:sz w:val="18"/>
          <w:szCs w:val="18"/>
        </w:rPr>
        <w:t>. Linguis</w:t>
      </w:r>
      <w:r w:rsidR="00A8614B" w:rsidRPr="00800771">
        <w:rPr>
          <w:rFonts w:cs="Times New Roman"/>
          <w:spacing w:val="-10"/>
          <w:sz w:val="18"/>
          <w:szCs w:val="18"/>
        </w:rPr>
        <w:softHyphen/>
      </w:r>
      <w:r w:rsidRPr="00800771">
        <w:rPr>
          <w:rFonts w:cs="Times New Roman"/>
          <w:spacing w:val="-10"/>
          <w:sz w:val="18"/>
          <w:szCs w:val="18"/>
        </w:rPr>
        <w:t>tics can claim all it wants to be science, nothing but pure science—it wouldn’t be the first time that the order of pure science was used to secure the require</w:t>
      </w:r>
      <w:r w:rsidR="0045403B" w:rsidRPr="00800771">
        <w:rPr>
          <w:rFonts w:cs="Times New Roman"/>
          <w:spacing w:val="-10"/>
          <w:sz w:val="18"/>
          <w:szCs w:val="18"/>
        </w:rPr>
        <w:softHyphen/>
      </w:r>
      <w:r w:rsidRPr="00800771">
        <w:rPr>
          <w:rFonts w:cs="Times New Roman"/>
          <w:spacing w:val="-10"/>
          <w:sz w:val="18"/>
          <w:szCs w:val="18"/>
        </w:rPr>
        <w:t>ments of another order. What is grammaticality, and the sign S, the categorical symbol that dominates statements? It is a power marker before it is a syntactical marker, and Chomsky’s trees establish constant relations between power variables. Forming gram</w:t>
      </w:r>
      <w:r w:rsidR="0045403B" w:rsidRPr="00800771">
        <w:rPr>
          <w:rFonts w:cs="Times New Roman"/>
          <w:spacing w:val="-10"/>
          <w:sz w:val="18"/>
          <w:szCs w:val="18"/>
        </w:rPr>
        <w:softHyphen/>
      </w:r>
      <w:r w:rsidRPr="00800771">
        <w:rPr>
          <w:rFonts w:cs="Times New Roman"/>
          <w:spacing w:val="-10"/>
          <w:sz w:val="18"/>
          <w:szCs w:val="18"/>
        </w:rPr>
        <w:t>matically correct sentences is for the normal individual the prerequisite for any submis</w:t>
      </w:r>
      <w:r w:rsidR="0045403B" w:rsidRPr="00800771">
        <w:rPr>
          <w:rFonts w:cs="Times New Roman"/>
          <w:spacing w:val="-10"/>
          <w:sz w:val="18"/>
          <w:szCs w:val="18"/>
        </w:rPr>
        <w:softHyphen/>
      </w:r>
      <w:r w:rsidRPr="00800771">
        <w:rPr>
          <w:rFonts w:cs="Times New Roman"/>
          <w:spacing w:val="-10"/>
          <w:sz w:val="18"/>
          <w:szCs w:val="18"/>
        </w:rPr>
        <w:t xml:space="preserve">sion to social laws.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101)</w:t>
      </w:r>
    </w:p>
    <w:p w:rsidR="001B56A6" w:rsidRPr="00800771" w:rsidRDefault="001B56A6" w:rsidP="00F203D7">
      <w:pPr>
        <w:tabs>
          <w:tab w:val="left" w:pos="426"/>
        </w:tabs>
        <w:spacing w:line="240" w:lineRule="exact"/>
        <w:ind w:firstLine="397"/>
        <w:rPr>
          <w:rFonts w:cs="Times New Roman"/>
          <w:spacing w:val="-10"/>
        </w:rPr>
      </w:pPr>
    </w:p>
    <w:p w:rsidR="00DD244A" w:rsidRPr="00800771" w:rsidRDefault="003C37D0" w:rsidP="00F203D7">
      <w:pPr>
        <w:tabs>
          <w:tab w:val="left" w:pos="426"/>
        </w:tabs>
        <w:spacing w:line="240" w:lineRule="exact"/>
        <w:ind w:firstLine="397"/>
        <w:rPr>
          <w:rFonts w:cs="Times New Roman"/>
          <w:spacing w:val="-12"/>
        </w:rPr>
      </w:pPr>
      <w:r w:rsidRPr="00800771">
        <w:rPr>
          <w:rFonts w:cs="Times New Roman"/>
          <w:spacing w:val="-12"/>
        </w:rPr>
        <w:t>However, Deleuze and Guattari’s intention was not only to reha</w:t>
      </w:r>
      <w:r w:rsidR="0045403B" w:rsidRPr="00800771">
        <w:rPr>
          <w:rFonts w:cs="Times New Roman"/>
          <w:spacing w:val="-12"/>
        </w:rPr>
        <w:softHyphen/>
      </w:r>
      <w:r w:rsidRPr="00800771">
        <w:rPr>
          <w:rFonts w:cs="Times New Roman"/>
          <w:spacing w:val="-12"/>
        </w:rPr>
        <w:t>bili</w:t>
      </w:r>
      <w:r w:rsidR="00D96C4F" w:rsidRPr="00800771">
        <w:rPr>
          <w:rFonts w:cs="Times New Roman"/>
          <w:spacing w:val="-12"/>
        </w:rPr>
        <w:softHyphen/>
      </w:r>
      <w:r w:rsidRPr="00800771">
        <w:rPr>
          <w:rFonts w:cs="Times New Roman"/>
          <w:spacing w:val="-12"/>
        </w:rPr>
        <w:t xml:space="preserve">tate minor languages against major </w:t>
      </w:r>
      <w:r w:rsidR="001B5F21" w:rsidRPr="00800771">
        <w:rPr>
          <w:rFonts w:cs="Times New Roman"/>
          <w:spacing w:val="-12"/>
        </w:rPr>
        <w:t>ones</w:t>
      </w:r>
      <w:r w:rsidRPr="00800771">
        <w:rPr>
          <w:rFonts w:cs="Times New Roman"/>
          <w:spacing w:val="-12"/>
        </w:rPr>
        <w:t xml:space="preserve">. </w:t>
      </w:r>
      <w:r w:rsidR="001B5F21" w:rsidRPr="00800771">
        <w:rPr>
          <w:rFonts w:cs="Times New Roman"/>
          <w:spacing w:val="-12"/>
        </w:rPr>
        <w:t>They did acknow</w:t>
      </w:r>
      <w:r w:rsidR="007250AA" w:rsidRPr="00800771">
        <w:rPr>
          <w:rFonts w:cs="Times New Roman"/>
          <w:spacing w:val="-12"/>
        </w:rPr>
        <w:softHyphen/>
      </w:r>
      <w:r w:rsidR="001B5F21" w:rsidRPr="00800771">
        <w:rPr>
          <w:rFonts w:cs="Times New Roman"/>
          <w:spacing w:val="-12"/>
        </w:rPr>
        <w:t>ledge the “poli</w:t>
      </w:r>
      <w:r w:rsidR="00D96C4F" w:rsidRPr="00800771">
        <w:rPr>
          <w:rFonts w:cs="Times New Roman"/>
          <w:spacing w:val="-12"/>
        </w:rPr>
        <w:softHyphen/>
      </w:r>
      <w:r w:rsidR="001B5F21" w:rsidRPr="00800771">
        <w:rPr>
          <w:rFonts w:cs="Times New Roman"/>
          <w:spacing w:val="-12"/>
        </w:rPr>
        <w:t xml:space="preserve">tical role of writers who assert the </w:t>
      </w:r>
      <w:r w:rsidR="00F45E2C" w:rsidRPr="00800771">
        <w:rPr>
          <w:rFonts w:cs="Times New Roman"/>
          <w:spacing w:val="-12"/>
        </w:rPr>
        <w:t>rights of a minor language” (p. </w:t>
      </w:r>
      <w:r w:rsidR="001B5F21" w:rsidRPr="00800771">
        <w:rPr>
          <w:rFonts w:cs="Times New Roman"/>
          <w:spacing w:val="-12"/>
        </w:rPr>
        <w:t xml:space="preserve">102) but they </w:t>
      </w:r>
      <w:r w:rsidR="002D0A76" w:rsidRPr="00800771">
        <w:rPr>
          <w:rFonts w:cs="Times New Roman"/>
          <w:spacing w:val="-12"/>
        </w:rPr>
        <w:t>insisted</w:t>
      </w:r>
      <w:r w:rsidR="001B5F21" w:rsidRPr="00800771">
        <w:rPr>
          <w:rFonts w:cs="Times New Roman"/>
          <w:spacing w:val="-12"/>
        </w:rPr>
        <w:t xml:space="preserve"> that</w:t>
      </w:r>
      <w:r w:rsidR="00F45E2C" w:rsidRPr="00800771">
        <w:rPr>
          <w:rFonts w:cs="Times New Roman"/>
          <w:spacing w:val="-12"/>
        </w:rPr>
        <w:t>,</w:t>
      </w:r>
      <w:r w:rsidR="001B5F21" w:rsidRPr="00800771">
        <w:rPr>
          <w:rFonts w:cs="Times New Roman"/>
          <w:spacing w:val="-12"/>
        </w:rPr>
        <w:t xml:space="preserve"> i</w:t>
      </w:r>
      <w:r w:rsidRPr="00800771">
        <w:rPr>
          <w:rFonts w:cs="Times New Roman"/>
          <w:spacing w:val="-12"/>
        </w:rPr>
        <w:t xml:space="preserve">f the same </w:t>
      </w:r>
      <w:r w:rsidR="00B75B45" w:rsidRPr="00800771">
        <w:rPr>
          <w:rFonts w:cs="Times New Roman"/>
          <w:spacing w:val="-12"/>
        </w:rPr>
        <w:t xml:space="preserve">normative </w:t>
      </w:r>
      <w:r w:rsidRPr="00800771">
        <w:rPr>
          <w:rFonts w:cs="Times New Roman"/>
          <w:spacing w:val="-12"/>
        </w:rPr>
        <w:t xml:space="preserve">approach was applied to the former as to the latter, </w:t>
      </w:r>
      <w:r w:rsidR="001B5F21" w:rsidRPr="00800771">
        <w:rPr>
          <w:rFonts w:cs="Times New Roman"/>
          <w:spacing w:val="-12"/>
        </w:rPr>
        <w:t>we</w:t>
      </w:r>
      <w:r w:rsidR="002D0A76" w:rsidRPr="00800771">
        <w:rPr>
          <w:rFonts w:cs="Times New Roman"/>
          <w:spacing w:val="-12"/>
        </w:rPr>
        <w:t xml:space="preserve"> would</w:t>
      </w:r>
      <w:r w:rsidR="001B5F21" w:rsidRPr="00800771">
        <w:rPr>
          <w:rFonts w:cs="Times New Roman"/>
          <w:spacing w:val="-12"/>
        </w:rPr>
        <w:t xml:space="preserve"> miss the point: the </w:t>
      </w:r>
      <w:r w:rsidR="002D0A76" w:rsidRPr="00800771">
        <w:rPr>
          <w:rFonts w:cs="Times New Roman"/>
          <w:spacing w:val="-12"/>
        </w:rPr>
        <w:t>“</w:t>
      </w:r>
      <w:r w:rsidR="001B5F21" w:rsidRPr="00800771">
        <w:rPr>
          <w:rFonts w:cs="Times New Roman"/>
          <w:spacing w:val="-12"/>
        </w:rPr>
        <w:t>varia</w:t>
      </w:r>
      <w:r w:rsidR="00A8614B" w:rsidRPr="00800771">
        <w:rPr>
          <w:rFonts w:cs="Times New Roman"/>
          <w:spacing w:val="-12"/>
        </w:rPr>
        <w:softHyphen/>
      </w:r>
      <w:r w:rsidR="001B5F21" w:rsidRPr="00800771">
        <w:rPr>
          <w:rFonts w:cs="Times New Roman"/>
          <w:spacing w:val="-12"/>
        </w:rPr>
        <w:t>tion</w:t>
      </w:r>
      <w:r w:rsidR="002D0A76" w:rsidRPr="00800771">
        <w:rPr>
          <w:rFonts w:cs="Times New Roman"/>
          <w:spacing w:val="-12"/>
        </w:rPr>
        <w:t>”</w:t>
      </w:r>
      <w:r w:rsidR="001B5F21" w:rsidRPr="00800771">
        <w:rPr>
          <w:rFonts w:cs="Times New Roman"/>
          <w:spacing w:val="-12"/>
        </w:rPr>
        <w:t xml:space="preserve"> </w:t>
      </w:r>
      <w:r w:rsidR="002D0A76" w:rsidRPr="00800771">
        <w:rPr>
          <w:rFonts w:cs="Times New Roman"/>
          <w:spacing w:val="-12"/>
        </w:rPr>
        <w:t xml:space="preserve">itself </w:t>
      </w:r>
      <w:r w:rsidR="00C24226" w:rsidRPr="00800771">
        <w:rPr>
          <w:rFonts w:cs="Times New Roman"/>
          <w:spacing w:val="-12"/>
        </w:rPr>
        <w:t xml:space="preserve">of </w:t>
      </w:r>
      <w:r w:rsidR="00DC7ECB" w:rsidRPr="00800771">
        <w:rPr>
          <w:rFonts w:cs="Times New Roman"/>
          <w:spacing w:val="-12"/>
        </w:rPr>
        <w:t>“</w:t>
      </w:r>
      <w:r w:rsidR="00C24226" w:rsidRPr="00800771">
        <w:rPr>
          <w:rFonts w:cs="Times New Roman"/>
          <w:spacing w:val="-12"/>
        </w:rPr>
        <w:t>dialects</w:t>
      </w:r>
      <w:r w:rsidR="00DC7ECB" w:rsidRPr="00800771">
        <w:rPr>
          <w:rFonts w:cs="Times New Roman"/>
          <w:spacing w:val="-12"/>
        </w:rPr>
        <w:t>”</w:t>
      </w:r>
      <w:r w:rsidR="00C24226" w:rsidRPr="00800771">
        <w:rPr>
          <w:rFonts w:cs="Times New Roman"/>
          <w:spacing w:val="-12"/>
        </w:rPr>
        <w:t xml:space="preserve"> or “minor </w:t>
      </w:r>
      <w:r w:rsidR="001B5F21" w:rsidRPr="00800771">
        <w:rPr>
          <w:rFonts w:cs="Times New Roman"/>
          <w:spacing w:val="-12"/>
        </w:rPr>
        <w:t>languages</w:t>
      </w:r>
      <w:r w:rsidRPr="00800771">
        <w:rPr>
          <w:rFonts w:cs="Times New Roman"/>
          <w:spacing w:val="-12"/>
        </w:rPr>
        <w:t>.</w:t>
      </w:r>
      <w:r w:rsidR="00DC7ECB" w:rsidRPr="00800771">
        <w:rPr>
          <w:rFonts w:cs="Times New Roman"/>
          <w:spacing w:val="-12"/>
        </w:rPr>
        <w:t>”</w:t>
      </w:r>
      <w:r w:rsidRPr="00800771">
        <w:rPr>
          <w:rFonts w:cs="Times New Roman"/>
          <w:spacing w:val="-12"/>
        </w:rPr>
        <w:t xml:space="preserve"> </w:t>
      </w:r>
    </w:p>
    <w:p w:rsidR="003C37D0" w:rsidRPr="00800771" w:rsidRDefault="003C37D0" w:rsidP="00F203D7">
      <w:pPr>
        <w:tabs>
          <w:tab w:val="left" w:pos="426"/>
        </w:tabs>
        <w:spacing w:line="240" w:lineRule="exact"/>
        <w:ind w:firstLine="397"/>
        <w:rPr>
          <w:rFonts w:cs="Times New Roman"/>
          <w:spacing w:val="-10"/>
        </w:rPr>
      </w:pPr>
    </w:p>
    <w:p w:rsidR="003C37D0" w:rsidRPr="00800771" w:rsidRDefault="003C37D0" w:rsidP="003C37D0">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We do not simply wish to make an opposition between the unity of a major lan</w:t>
      </w:r>
      <w:r w:rsidR="0045403B" w:rsidRPr="00800771">
        <w:rPr>
          <w:rFonts w:cs="Times New Roman"/>
          <w:spacing w:val="-10"/>
          <w:sz w:val="18"/>
          <w:szCs w:val="18"/>
        </w:rPr>
        <w:softHyphen/>
      </w:r>
      <w:r w:rsidRPr="00800771">
        <w:rPr>
          <w:rFonts w:cs="Times New Roman"/>
          <w:spacing w:val="-10"/>
          <w:sz w:val="18"/>
          <w:szCs w:val="18"/>
        </w:rPr>
        <w:t>guage</w:t>
      </w:r>
      <w:r w:rsidR="002E5873" w:rsidRPr="00800771">
        <w:rPr>
          <w:rFonts w:cs="Times New Roman"/>
          <w:spacing w:val="-10"/>
          <w:sz w:val="18"/>
          <w:szCs w:val="18"/>
        </w:rPr>
        <w:t xml:space="preserve"> </w:t>
      </w:r>
      <w:r w:rsidR="002E5873" w:rsidRPr="00800771">
        <w:rPr>
          <w:rFonts w:cs="Times New Roman"/>
          <w:i/>
          <w:spacing w:val="-10"/>
          <w:sz w:val="18"/>
          <w:szCs w:val="18"/>
        </w:rPr>
        <w:t>[une langue majeure]</w:t>
      </w:r>
      <w:r w:rsidRPr="00800771">
        <w:rPr>
          <w:rFonts w:cs="Times New Roman"/>
          <w:spacing w:val="-10"/>
          <w:sz w:val="18"/>
          <w:szCs w:val="18"/>
        </w:rPr>
        <w:t xml:space="preserve"> and the multiplicity of dialects. Rather, each dialect has a zone of transition and variation; or better, each minor language has a properly dialectical zone of variation.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w:t>
      </w:r>
      <w:r w:rsidR="00AD6E9D" w:rsidRPr="00800771">
        <w:rPr>
          <w:rFonts w:cs="Times New Roman"/>
          <w:bCs/>
          <w:iCs/>
          <w:spacing w:val="-10"/>
          <w:sz w:val="18"/>
          <w:szCs w:val="18"/>
        </w:rPr>
        <w:t>80, trans. B. Massumi, 1987, p. </w:t>
      </w:r>
      <w:r w:rsidRPr="00800771">
        <w:rPr>
          <w:rFonts w:cs="Times New Roman"/>
          <w:bCs/>
          <w:iCs/>
          <w:spacing w:val="-10"/>
          <w:sz w:val="18"/>
          <w:szCs w:val="18"/>
        </w:rPr>
        <w:t>101)</w:t>
      </w:r>
    </w:p>
    <w:p w:rsidR="00BA01C8" w:rsidRPr="00800771" w:rsidRDefault="00BA01C8" w:rsidP="003C37D0">
      <w:pPr>
        <w:tabs>
          <w:tab w:val="left" w:pos="426"/>
        </w:tabs>
        <w:spacing w:line="240" w:lineRule="exact"/>
        <w:ind w:firstLine="397"/>
        <w:rPr>
          <w:rFonts w:cs="Times New Roman"/>
          <w:bCs/>
          <w:iCs/>
          <w:spacing w:val="-10"/>
          <w:sz w:val="18"/>
          <w:szCs w:val="18"/>
        </w:rPr>
      </w:pPr>
    </w:p>
    <w:p w:rsidR="00C24226" w:rsidRPr="00800771" w:rsidRDefault="00C24226" w:rsidP="00F203D7">
      <w:pPr>
        <w:tabs>
          <w:tab w:val="left" w:pos="426"/>
        </w:tabs>
        <w:spacing w:line="240" w:lineRule="exact"/>
        <w:ind w:firstLine="397"/>
        <w:rPr>
          <w:rFonts w:cs="Times New Roman"/>
          <w:spacing w:val="-10"/>
        </w:rPr>
      </w:pPr>
      <w:r w:rsidRPr="00800771">
        <w:rPr>
          <w:rFonts w:cs="Times New Roman"/>
          <w:spacing w:val="-10"/>
        </w:rPr>
        <w:t>Similarly, the “major” languages themselves were not free from variation.</w:t>
      </w:r>
      <w:r w:rsidR="008A52D2" w:rsidRPr="00800771">
        <w:rPr>
          <w:rFonts w:cs="Times New Roman"/>
          <w:spacing w:val="-10"/>
        </w:rPr>
        <w:t xml:space="preserve"> The linguistic and grammatical descriptions tended to obfus</w:t>
      </w:r>
      <w:r w:rsidR="006372FA" w:rsidRPr="00800771">
        <w:rPr>
          <w:rFonts w:cs="Times New Roman"/>
          <w:spacing w:val="-10"/>
        </w:rPr>
        <w:softHyphen/>
      </w:r>
      <w:r w:rsidR="008A52D2" w:rsidRPr="00800771">
        <w:rPr>
          <w:rFonts w:cs="Times New Roman"/>
          <w:spacing w:val="-10"/>
        </w:rPr>
        <w:t xml:space="preserve">cate their internal dynamics. </w:t>
      </w:r>
      <w:r w:rsidR="00AD6E9D" w:rsidRPr="00800771">
        <w:rPr>
          <w:rFonts w:cs="Times New Roman"/>
          <w:spacing w:val="-10"/>
        </w:rPr>
        <w:t>The previous discussion about literature had already shown that writers and poets could introduce deep varia</w:t>
      </w:r>
      <w:r w:rsidR="0045403B" w:rsidRPr="00800771">
        <w:rPr>
          <w:rFonts w:cs="Times New Roman"/>
          <w:spacing w:val="-10"/>
        </w:rPr>
        <w:softHyphen/>
      </w:r>
      <w:r w:rsidR="00AD6E9D" w:rsidRPr="00800771">
        <w:rPr>
          <w:rFonts w:cs="Times New Roman"/>
          <w:spacing w:val="-10"/>
        </w:rPr>
        <w:t xml:space="preserve">tions into their </w:t>
      </w:r>
      <w:r w:rsidR="002656DF" w:rsidRPr="00800771">
        <w:rPr>
          <w:rFonts w:cs="Times New Roman"/>
          <w:spacing w:val="-10"/>
        </w:rPr>
        <w:t xml:space="preserve">own </w:t>
      </w:r>
      <w:r w:rsidR="00AD6E9D" w:rsidRPr="00800771">
        <w:rPr>
          <w:rFonts w:cs="Times New Roman"/>
          <w:spacing w:val="-10"/>
        </w:rPr>
        <w:t>language, but a</w:t>
      </w:r>
      <w:r w:rsidR="008A52D2" w:rsidRPr="00800771">
        <w:rPr>
          <w:rFonts w:cs="Times New Roman"/>
          <w:spacing w:val="-10"/>
        </w:rPr>
        <w:t>ny domina</w:t>
      </w:r>
      <w:r w:rsidR="00C919AC" w:rsidRPr="00800771">
        <w:rPr>
          <w:rFonts w:cs="Times New Roman"/>
          <w:spacing w:val="-10"/>
        </w:rPr>
        <w:t>nt</w:t>
      </w:r>
      <w:r w:rsidR="008A52D2" w:rsidRPr="00800771">
        <w:rPr>
          <w:rFonts w:cs="Times New Roman"/>
          <w:spacing w:val="-10"/>
        </w:rPr>
        <w:t xml:space="preserve"> </w:t>
      </w:r>
      <w:r w:rsidR="002656DF" w:rsidRPr="00800771">
        <w:rPr>
          <w:rFonts w:cs="Times New Roman"/>
          <w:spacing w:val="-10"/>
        </w:rPr>
        <w:t>one</w:t>
      </w:r>
      <w:r w:rsidR="008A52D2" w:rsidRPr="00800771">
        <w:rPr>
          <w:rFonts w:cs="Times New Roman"/>
          <w:spacing w:val="-10"/>
        </w:rPr>
        <w:t>—as British and American English nowadays—was “necessarily worked upon by all the minorities of the world, using very diverse procedures of variation.”</w:t>
      </w:r>
    </w:p>
    <w:p w:rsidR="008A52D2" w:rsidRPr="00800771" w:rsidRDefault="008A52D2" w:rsidP="00F203D7">
      <w:pPr>
        <w:tabs>
          <w:tab w:val="left" w:pos="426"/>
        </w:tabs>
        <w:spacing w:line="240" w:lineRule="exact"/>
        <w:ind w:firstLine="397"/>
        <w:rPr>
          <w:rFonts w:cs="Times New Roman"/>
          <w:spacing w:val="-10"/>
        </w:rPr>
      </w:pPr>
    </w:p>
    <w:p w:rsidR="008A52D2" w:rsidRPr="00800771" w:rsidRDefault="008A52D2" w:rsidP="008A52D2">
      <w:pPr>
        <w:tabs>
          <w:tab w:val="left" w:pos="426"/>
        </w:tabs>
        <w:spacing w:line="240" w:lineRule="exact"/>
        <w:ind w:firstLine="397"/>
        <w:rPr>
          <w:rFonts w:cs="Times New Roman"/>
          <w:bCs/>
          <w:iCs/>
          <w:spacing w:val="-12"/>
          <w:sz w:val="18"/>
          <w:szCs w:val="18"/>
        </w:rPr>
      </w:pPr>
      <w:r w:rsidRPr="00800771">
        <w:rPr>
          <w:rFonts w:cs="Times New Roman"/>
          <w:spacing w:val="-12"/>
          <w:sz w:val="18"/>
          <w:szCs w:val="18"/>
        </w:rPr>
        <w:t>The more a language</w:t>
      </w:r>
      <w:r w:rsidR="002E5873" w:rsidRPr="00800771">
        <w:rPr>
          <w:rFonts w:cs="Times New Roman"/>
          <w:spacing w:val="-12"/>
          <w:sz w:val="18"/>
          <w:szCs w:val="18"/>
        </w:rPr>
        <w:t xml:space="preserve"> </w:t>
      </w:r>
      <w:r w:rsidR="002E5873" w:rsidRPr="00800771">
        <w:rPr>
          <w:rFonts w:cs="Times New Roman"/>
          <w:i/>
          <w:spacing w:val="-12"/>
          <w:sz w:val="18"/>
          <w:szCs w:val="18"/>
        </w:rPr>
        <w:t>[une langue]</w:t>
      </w:r>
      <w:r w:rsidR="002D4FCE">
        <w:rPr>
          <w:rFonts w:cs="Times New Roman"/>
          <w:spacing w:val="-12"/>
          <w:sz w:val="18"/>
          <w:szCs w:val="18"/>
        </w:rPr>
        <w:t xml:space="preserve"> </w:t>
      </w:r>
      <w:r w:rsidRPr="00800771">
        <w:rPr>
          <w:rFonts w:cs="Times New Roman"/>
          <w:spacing w:val="-12"/>
          <w:sz w:val="18"/>
          <w:szCs w:val="18"/>
        </w:rPr>
        <w:t>has or acquires the characteristics of a major lan</w:t>
      </w:r>
      <w:r w:rsidR="00A8614B" w:rsidRPr="00800771">
        <w:rPr>
          <w:rFonts w:cs="Times New Roman"/>
          <w:spacing w:val="-12"/>
          <w:sz w:val="18"/>
          <w:szCs w:val="18"/>
        </w:rPr>
        <w:softHyphen/>
      </w:r>
      <w:r w:rsidRPr="00800771">
        <w:rPr>
          <w:rFonts w:cs="Times New Roman"/>
          <w:spacing w:val="-12"/>
          <w:sz w:val="18"/>
          <w:szCs w:val="18"/>
        </w:rPr>
        <w:t>guage</w:t>
      </w:r>
      <w:r w:rsidR="002E5873" w:rsidRPr="00800771">
        <w:rPr>
          <w:rFonts w:cs="Times New Roman"/>
          <w:spacing w:val="-12"/>
          <w:sz w:val="18"/>
          <w:szCs w:val="18"/>
        </w:rPr>
        <w:t xml:space="preserve"> </w:t>
      </w:r>
      <w:r w:rsidR="00D03B7D" w:rsidRPr="00800771">
        <w:rPr>
          <w:rFonts w:cs="Times New Roman"/>
          <w:i/>
          <w:spacing w:val="-12"/>
          <w:sz w:val="18"/>
          <w:szCs w:val="18"/>
        </w:rPr>
        <w:t>[une langue majeure]</w:t>
      </w:r>
      <w:r w:rsidRPr="00800771">
        <w:rPr>
          <w:rFonts w:cs="Times New Roman"/>
          <w:spacing w:val="-12"/>
          <w:sz w:val="18"/>
          <w:szCs w:val="18"/>
        </w:rPr>
        <w:t>, the more it is affected by continuous var</w:t>
      </w:r>
      <w:r w:rsidR="00D03B7D" w:rsidRPr="00800771">
        <w:rPr>
          <w:rFonts w:cs="Times New Roman"/>
          <w:spacing w:val="-12"/>
          <w:sz w:val="18"/>
          <w:szCs w:val="18"/>
        </w:rPr>
        <w:t>iations that transpose it into</w:t>
      </w:r>
      <w:r w:rsidRPr="00800771">
        <w:rPr>
          <w:rFonts w:cs="Times New Roman"/>
          <w:spacing w:val="-12"/>
          <w:sz w:val="18"/>
          <w:szCs w:val="18"/>
        </w:rPr>
        <w:t xml:space="preserve"> </w:t>
      </w:r>
      <w:r w:rsidR="00D03B7D" w:rsidRPr="00800771">
        <w:rPr>
          <w:rFonts w:cs="Times New Roman"/>
          <w:spacing w:val="-12"/>
          <w:sz w:val="18"/>
          <w:szCs w:val="18"/>
        </w:rPr>
        <w:t>[</w:t>
      </w:r>
      <w:r w:rsidR="002E5873" w:rsidRPr="00800771">
        <w:rPr>
          <w:rFonts w:cs="Times New Roman"/>
          <w:spacing w:val="-12"/>
          <w:sz w:val="18"/>
          <w:szCs w:val="18"/>
        </w:rPr>
        <w:t>“</w:t>
      </w:r>
      <w:r w:rsidRPr="00800771">
        <w:rPr>
          <w:rFonts w:cs="Times New Roman"/>
          <w:spacing w:val="-12"/>
          <w:sz w:val="18"/>
          <w:szCs w:val="18"/>
        </w:rPr>
        <w:t>minor</w:t>
      </w:r>
      <w:r w:rsidR="002E5873" w:rsidRPr="00800771">
        <w:rPr>
          <w:rFonts w:cs="Times New Roman"/>
          <w:spacing w:val="-12"/>
          <w:sz w:val="18"/>
          <w:szCs w:val="18"/>
        </w:rPr>
        <w:t xml:space="preserve">” </w:t>
      </w:r>
      <w:r w:rsidR="00D03B7D" w:rsidRPr="00800771">
        <w:rPr>
          <w:rFonts w:cs="Times New Roman"/>
          <w:spacing w:val="-12"/>
          <w:sz w:val="18"/>
          <w:szCs w:val="18"/>
        </w:rPr>
        <w:t xml:space="preserve">mode] </w:t>
      </w:r>
      <w:r w:rsidR="00D03B7D" w:rsidRPr="00800771">
        <w:rPr>
          <w:rFonts w:cs="Times New Roman"/>
          <w:i/>
          <w:spacing w:val="-12"/>
          <w:sz w:val="18"/>
          <w:szCs w:val="18"/>
        </w:rPr>
        <w:t>[en “mineur”]</w:t>
      </w:r>
      <w:r w:rsidRPr="00800771">
        <w:rPr>
          <w:rFonts w:cs="Times New Roman"/>
          <w:spacing w:val="-12"/>
          <w:sz w:val="18"/>
          <w:szCs w:val="18"/>
        </w:rPr>
        <w:t xml:space="preserve">. It is futile to criticize the worldwide imperialism of a language </w:t>
      </w:r>
      <w:r w:rsidR="004708F5" w:rsidRPr="00800771">
        <w:rPr>
          <w:rFonts w:cs="Times New Roman"/>
          <w:i/>
          <w:spacing w:val="-12"/>
          <w:sz w:val="18"/>
          <w:szCs w:val="18"/>
        </w:rPr>
        <w:t>[une langue]</w:t>
      </w:r>
      <w:r w:rsidR="004708F5" w:rsidRPr="00800771">
        <w:rPr>
          <w:rFonts w:cs="Times New Roman"/>
          <w:spacing w:val="-12"/>
          <w:sz w:val="18"/>
          <w:szCs w:val="18"/>
        </w:rPr>
        <w:t xml:space="preserve"> </w:t>
      </w:r>
      <w:r w:rsidRPr="00800771">
        <w:rPr>
          <w:rFonts w:cs="Times New Roman"/>
          <w:spacing w:val="-12"/>
          <w:sz w:val="18"/>
          <w:szCs w:val="18"/>
        </w:rPr>
        <w:t xml:space="preserve">by denouncing the corruptions it introduces into other languages </w:t>
      </w:r>
      <w:r w:rsidR="004708F5" w:rsidRPr="00800771">
        <w:rPr>
          <w:rFonts w:cs="Times New Roman"/>
          <w:i/>
          <w:spacing w:val="-12"/>
          <w:sz w:val="18"/>
          <w:szCs w:val="18"/>
        </w:rPr>
        <w:t>[d’autres langues]</w:t>
      </w:r>
      <w:r w:rsidR="004708F5" w:rsidRPr="00800771">
        <w:rPr>
          <w:rFonts w:cs="Times New Roman"/>
          <w:spacing w:val="-12"/>
          <w:sz w:val="18"/>
          <w:szCs w:val="18"/>
        </w:rPr>
        <w:t xml:space="preserve"> </w:t>
      </w:r>
      <w:r w:rsidRPr="00800771">
        <w:rPr>
          <w:rFonts w:cs="Times New Roman"/>
          <w:spacing w:val="-12"/>
          <w:sz w:val="18"/>
          <w:szCs w:val="18"/>
        </w:rPr>
        <w:t>(for example, the purists’ criticisms of English influences in French, the petit-bourgeois or academic denunciation of “Franglais”). For if a language</w:t>
      </w:r>
      <w:r w:rsidR="004708F5" w:rsidRPr="00800771">
        <w:rPr>
          <w:rFonts w:cs="Times New Roman"/>
          <w:spacing w:val="-12"/>
          <w:sz w:val="18"/>
          <w:szCs w:val="18"/>
        </w:rPr>
        <w:t xml:space="preserve"> </w:t>
      </w:r>
      <w:r w:rsidR="004708F5" w:rsidRPr="00800771">
        <w:rPr>
          <w:rFonts w:cs="Times New Roman"/>
          <w:i/>
          <w:spacing w:val="-12"/>
          <w:sz w:val="18"/>
          <w:szCs w:val="18"/>
        </w:rPr>
        <w:t>[une langue]</w:t>
      </w:r>
      <w:r w:rsidR="004708F5" w:rsidRPr="00800771">
        <w:rPr>
          <w:rFonts w:cs="Times New Roman"/>
          <w:spacing w:val="-12"/>
          <w:sz w:val="18"/>
          <w:szCs w:val="18"/>
        </w:rPr>
        <w:t xml:space="preserve"> </w:t>
      </w:r>
      <w:r w:rsidRPr="00800771">
        <w:rPr>
          <w:rFonts w:cs="Times New Roman"/>
          <w:spacing w:val="-12"/>
          <w:sz w:val="18"/>
          <w:szCs w:val="18"/>
        </w:rPr>
        <w:t xml:space="preserve">such as British English or American English is major on a world scale, it is necessarily worked upon by all the minorities of the world, using very diverse procedures of variation.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10</w:t>
      </w:r>
      <w:r w:rsidR="002E5873" w:rsidRPr="00800771">
        <w:rPr>
          <w:rFonts w:cs="Times New Roman"/>
          <w:bCs/>
          <w:iCs/>
          <w:spacing w:val="-12"/>
          <w:sz w:val="18"/>
          <w:szCs w:val="18"/>
        </w:rPr>
        <w:t>2</w:t>
      </w:r>
      <w:r w:rsidR="00D03B7D" w:rsidRPr="00800771">
        <w:rPr>
          <w:rFonts w:cs="Times New Roman"/>
          <w:bCs/>
          <w:iCs/>
          <w:spacing w:val="-12"/>
          <w:sz w:val="18"/>
          <w:szCs w:val="18"/>
        </w:rPr>
        <w:t>, my mod.</w:t>
      </w:r>
      <w:r w:rsidRPr="00800771">
        <w:rPr>
          <w:rFonts w:cs="Times New Roman"/>
          <w:bCs/>
          <w:iCs/>
          <w:spacing w:val="-12"/>
          <w:sz w:val="18"/>
          <w:szCs w:val="18"/>
        </w:rPr>
        <w:t>)</w:t>
      </w:r>
    </w:p>
    <w:p w:rsidR="00914CCF" w:rsidRPr="00800771" w:rsidRDefault="00914CCF" w:rsidP="008A52D2">
      <w:pPr>
        <w:tabs>
          <w:tab w:val="left" w:pos="426"/>
        </w:tabs>
        <w:spacing w:line="240" w:lineRule="exact"/>
        <w:ind w:firstLine="397"/>
        <w:rPr>
          <w:rFonts w:cs="Times New Roman"/>
          <w:bCs/>
          <w:iCs/>
          <w:spacing w:val="-12"/>
          <w:sz w:val="18"/>
          <w:szCs w:val="18"/>
        </w:rPr>
      </w:pPr>
    </w:p>
    <w:p w:rsidR="0009044B" w:rsidRPr="00800771" w:rsidRDefault="001B5F21" w:rsidP="00F203D7">
      <w:pPr>
        <w:tabs>
          <w:tab w:val="left" w:pos="426"/>
        </w:tabs>
        <w:spacing w:line="240" w:lineRule="exact"/>
        <w:ind w:firstLine="397"/>
        <w:rPr>
          <w:rFonts w:cs="Times New Roman"/>
          <w:spacing w:val="-10"/>
        </w:rPr>
      </w:pPr>
      <w:r w:rsidRPr="00800771">
        <w:rPr>
          <w:rFonts w:cs="Times New Roman"/>
          <w:spacing w:val="-10"/>
        </w:rPr>
        <w:t xml:space="preserve">Therefore, </w:t>
      </w:r>
      <w:r w:rsidR="0054028F" w:rsidRPr="00800771">
        <w:rPr>
          <w:rFonts w:cs="Times New Roman"/>
          <w:spacing w:val="-10"/>
        </w:rPr>
        <w:t xml:space="preserve">Deleuze and Guattari </w:t>
      </w:r>
      <w:r w:rsidRPr="00800771">
        <w:rPr>
          <w:rFonts w:cs="Times New Roman"/>
          <w:spacing w:val="-10"/>
        </w:rPr>
        <w:t>called for a radical methodolo</w:t>
      </w:r>
      <w:r w:rsidR="0054028F" w:rsidRPr="00800771">
        <w:rPr>
          <w:rFonts w:cs="Times New Roman"/>
          <w:spacing w:val="-10"/>
        </w:rPr>
        <w:softHyphen/>
      </w:r>
      <w:r w:rsidRPr="00800771">
        <w:rPr>
          <w:rFonts w:cs="Times New Roman"/>
          <w:spacing w:val="-10"/>
        </w:rPr>
        <w:t>gi</w:t>
      </w:r>
      <w:r w:rsidR="0045403B" w:rsidRPr="00800771">
        <w:rPr>
          <w:rFonts w:cs="Times New Roman"/>
          <w:spacing w:val="-10"/>
        </w:rPr>
        <w:softHyphen/>
      </w:r>
      <w:r w:rsidRPr="00800771">
        <w:rPr>
          <w:rFonts w:cs="Times New Roman"/>
          <w:spacing w:val="-10"/>
        </w:rPr>
        <w:t>cal</w:t>
      </w:r>
      <w:r w:rsidR="002D0A76" w:rsidRPr="00800771">
        <w:rPr>
          <w:rFonts w:cs="Times New Roman"/>
          <w:spacing w:val="-10"/>
        </w:rPr>
        <w:t xml:space="preserve"> </w:t>
      </w:r>
      <w:r w:rsidR="00843232" w:rsidRPr="00800771">
        <w:rPr>
          <w:rFonts w:cs="Times New Roman"/>
          <w:spacing w:val="-10"/>
        </w:rPr>
        <w:t>shift.</w:t>
      </w:r>
      <w:r w:rsidRPr="00800771">
        <w:rPr>
          <w:rFonts w:cs="Times New Roman"/>
          <w:spacing w:val="-10"/>
        </w:rPr>
        <w:t xml:space="preserve"> </w:t>
      </w:r>
      <w:r w:rsidR="000702DA" w:rsidRPr="00800771">
        <w:rPr>
          <w:rFonts w:cs="Times New Roman"/>
          <w:spacing w:val="-10"/>
        </w:rPr>
        <w:t>Ideally, l</w:t>
      </w:r>
      <w:r w:rsidR="002D0A76" w:rsidRPr="00800771">
        <w:rPr>
          <w:rFonts w:cs="Times New Roman"/>
          <w:spacing w:val="-10"/>
        </w:rPr>
        <w:t>inguists</w:t>
      </w:r>
      <w:r w:rsidR="006B60B9" w:rsidRPr="00800771">
        <w:rPr>
          <w:rFonts w:cs="Times New Roman"/>
          <w:spacing w:val="-10"/>
        </w:rPr>
        <w:t xml:space="preserve"> should do </w:t>
      </w:r>
      <w:r w:rsidR="001313FA" w:rsidRPr="00800771">
        <w:rPr>
          <w:rFonts w:cs="Times New Roman"/>
          <w:spacing w:val="-10"/>
        </w:rPr>
        <w:t xml:space="preserve">exactly </w:t>
      </w:r>
      <w:r w:rsidR="002D0A76" w:rsidRPr="00800771">
        <w:rPr>
          <w:rFonts w:cs="Times New Roman"/>
          <w:spacing w:val="-10"/>
        </w:rPr>
        <w:t xml:space="preserve">as </w:t>
      </w:r>
      <w:r w:rsidR="006B60B9" w:rsidRPr="00800771">
        <w:rPr>
          <w:rFonts w:cs="Times New Roman"/>
          <w:spacing w:val="-10"/>
        </w:rPr>
        <w:t xml:space="preserve">writers: they </w:t>
      </w:r>
      <w:r w:rsidR="002D0A76" w:rsidRPr="00800771">
        <w:rPr>
          <w:rFonts w:cs="Times New Roman"/>
          <w:spacing w:val="-10"/>
        </w:rPr>
        <w:t xml:space="preserve">should “treat” or “use” their language </w:t>
      </w:r>
      <w:r w:rsidR="00843232" w:rsidRPr="00800771">
        <w:rPr>
          <w:rFonts w:cs="Times New Roman"/>
          <w:spacing w:val="-10"/>
        </w:rPr>
        <w:t>in a “minor way,</w:t>
      </w:r>
      <w:r w:rsidR="00B75B45" w:rsidRPr="00800771">
        <w:rPr>
          <w:rFonts w:cs="Times New Roman"/>
          <w:spacing w:val="-10"/>
        </w:rPr>
        <w:t>”</w:t>
      </w:r>
      <w:r w:rsidR="00843232" w:rsidRPr="00800771">
        <w:rPr>
          <w:rFonts w:cs="Times New Roman"/>
          <w:spacing w:val="-10"/>
        </w:rPr>
        <w:t xml:space="preserve"> that is, consider any language, be it major or minor, from a perspective of “continuous variation.”</w:t>
      </w:r>
    </w:p>
    <w:p w:rsidR="0009044B" w:rsidRPr="00800771" w:rsidRDefault="0009044B" w:rsidP="00F203D7">
      <w:pPr>
        <w:tabs>
          <w:tab w:val="left" w:pos="426"/>
        </w:tabs>
        <w:spacing w:line="240" w:lineRule="exact"/>
        <w:ind w:firstLine="397"/>
        <w:rPr>
          <w:rFonts w:cs="Times New Roman"/>
          <w:spacing w:val="-10"/>
        </w:rPr>
      </w:pPr>
    </w:p>
    <w:p w:rsidR="001B5F21" w:rsidRPr="00800771" w:rsidRDefault="001B5F21" w:rsidP="001B5F21">
      <w:pPr>
        <w:tabs>
          <w:tab w:val="left" w:pos="426"/>
        </w:tabs>
        <w:spacing w:line="240" w:lineRule="exact"/>
        <w:ind w:firstLine="397"/>
        <w:rPr>
          <w:rFonts w:cs="Times New Roman"/>
          <w:bCs/>
          <w:iCs/>
          <w:spacing w:val="-10"/>
          <w:sz w:val="18"/>
          <w:szCs w:val="18"/>
        </w:rPr>
      </w:pPr>
      <w:r w:rsidRPr="00800771">
        <w:rPr>
          <w:rFonts w:cs="Times New Roman"/>
          <w:i/>
          <w:iCs/>
          <w:spacing w:val="-10"/>
          <w:sz w:val="18"/>
          <w:szCs w:val="18"/>
        </w:rPr>
        <w:t xml:space="preserve">You will never find a homogeneous system that is not still or already affected by a regulated, continuous, immanent process of variation </w:t>
      </w:r>
      <w:r w:rsidRPr="00800771">
        <w:rPr>
          <w:rFonts w:cs="Times New Roman"/>
          <w:spacing w:val="-10"/>
          <w:sz w:val="18"/>
          <w:szCs w:val="18"/>
        </w:rPr>
        <w:t>(why does Chomsky pretend not to understand this?). There are not, therefore, two kinds of l</w:t>
      </w:r>
      <w:r w:rsidR="002D0A76" w:rsidRPr="00800771">
        <w:rPr>
          <w:rFonts w:cs="Times New Roman"/>
          <w:spacing w:val="-10"/>
          <w:sz w:val="18"/>
          <w:szCs w:val="18"/>
        </w:rPr>
        <w:t>anguages</w:t>
      </w:r>
      <w:r w:rsidR="00CE7514" w:rsidRPr="00800771">
        <w:rPr>
          <w:rFonts w:cs="Times New Roman"/>
          <w:spacing w:val="-10"/>
          <w:sz w:val="18"/>
          <w:szCs w:val="18"/>
        </w:rPr>
        <w:t xml:space="preserve"> </w:t>
      </w:r>
      <w:r w:rsidR="00CE7514" w:rsidRPr="00800771">
        <w:rPr>
          <w:rFonts w:cs="Times New Roman"/>
          <w:i/>
          <w:spacing w:val="-10"/>
          <w:sz w:val="18"/>
          <w:szCs w:val="18"/>
        </w:rPr>
        <w:t>[deux sortes de langues]</w:t>
      </w:r>
      <w:r w:rsidR="002D0A76" w:rsidRPr="00800771">
        <w:rPr>
          <w:rFonts w:cs="Times New Roman"/>
          <w:spacing w:val="-10"/>
          <w:sz w:val="18"/>
          <w:szCs w:val="18"/>
        </w:rPr>
        <w:t xml:space="preserve"> but two possible treat</w:t>
      </w:r>
      <w:r w:rsidRPr="00800771">
        <w:rPr>
          <w:rFonts w:cs="Times New Roman"/>
          <w:spacing w:val="-10"/>
          <w:sz w:val="18"/>
          <w:szCs w:val="18"/>
        </w:rPr>
        <w:t>ments of the same language</w:t>
      </w:r>
      <w:r w:rsidR="00CE7514" w:rsidRPr="00800771">
        <w:rPr>
          <w:rFonts w:cs="Times New Roman"/>
          <w:spacing w:val="-10"/>
          <w:sz w:val="18"/>
          <w:szCs w:val="18"/>
        </w:rPr>
        <w:t xml:space="preserve"> </w:t>
      </w:r>
      <w:r w:rsidR="00CE7514" w:rsidRPr="00800771">
        <w:rPr>
          <w:rFonts w:cs="Times New Roman"/>
          <w:i/>
          <w:spacing w:val="-10"/>
          <w:sz w:val="18"/>
          <w:szCs w:val="18"/>
        </w:rPr>
        <w:t>[d’une même langue]</w:t>
      </w:r>
      <w:r w:rsidRPr="00800771">
        <w:rPr>
          <w:rFonts w:cs="Times New Roman"/>
          <w:spacing w:val="-10"/>
          <w:sz w:val="18"/>
          <w:szCs w:val="18"/>
        </w:rPr>
        <w:t xml:space="preserve">. Either the variables are treated in such a way as to extract from them constants and constant relations or in such a way as to place them in continuous variation. </w:t>
      </w:r>
      <w:r w:rsidR="002D0A76" w:rsidRPr="00800771">
        <w:rPr>
          <w:rFonts w:cs="Times New Roman"/>
          <w:spacing w:val="-10"/>
          <w:sz w:val="18"/>
          <w:szCs w:val="18"/>
        </w:rPr>
        <w:t>[...] “Major” and “minor” do not qualify two different languages</w:t>
      </w:r>
      <w:r w:rsidR="00CE7514" w:rsidRPr="00800771">
        <w:rPr>
          <w:rFonts w:cs="Times New Roman"/>
          <w:spacing w:val="-10"/>
          <w:sz w:val="18"/>
          <w:szCs w:val="18"/>
        </w:rPr>
        <w:t xml:space="preserve"> </w:t>
      </w:r>
      <w:r w:rsidR="00CE7514" w:rsidRPr="00800771">
        <w:rPr>
          <w:rFonts w:cs="Times New Roman"/>
          <w:i/>
          <w:spacing w:val="-10"/>
          <w:sz w:val="18"/>
          <w:szCs w:val="18"/>
        </w:rPr>
        <w:t xml:space="preserve">[deux langues] </w:t>
      </w:r>
      <w:r w:rsidR="00CE7514" w:rsidRPr="00800771">
        <w:rPr>
          <w:rFonts w:cs="Times New Roman"/>
          <w:spacing w:val="-10"/>
          <w:sz w:val="18"/>
          <w:szCs w:val="18"/>
        </w:rPr>
        <w:t>b</w:t>
      </w:r>
      <w:r w:rsidR="002D0A76" w:rsidRPr="00800771">
        <w:rPr>
          <w:rFonts w:cs="Times New Roman"/>
          <w:spacing w:val="-10"/>
          <w:sz w:val="18"/>
          <w:szCs w:val="18"/>
        </w:rPr>
        <w:t>ut rather two usages or functions of language</w:t>
      </w:r>
      <w:r w:rsidR="00CE7514" w:rsidRPr="00800771">
        <w:rPr>
          <w:rFonts w:cs="Times New Roman"/>
          <w:spacing w:val="-10"/>
          <w:sz w:val="18"/>
          <w:szCs w:val="18"/>
        </w:rPr>
        <w:t xml:space="preserve"> </w:t>
      </w:r>
      <w:r w:rsidR="00CE7514" w:rsidRPr="00800771">
        <w:rPr>
          <w:rFonts w:cs="Times New Roman"/>
          <w:i/>
          <w:spacing w:val="-10"/>
          <w:sz w:val="18"/>
          <w:szCs w:val="18"/>
        </w:rPr>
        <w:t>[de la langue]</w:t>
      </w:r>
      <w:r w:rsidR="002D0A76" w:rsidRPr="00800771">
        <w:rPr>
          <w:rFonts w:cs="Times New Roman"/>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w:t>
      </w:r>
      <w:r w:rsidR="00B6620E" w:rsidRPr="00800771">
        <w:rPr>
          <w:rFonts w:cs="Times New Roman"/>
          <w:bCs/>
          <w:iCs/>
          <w:spacing w:val="-10"/>
          <w:sz w:val="18"/>
          <w:szCs w:val="18"/>
        </w:rPr>
        <w:t>p</w:t>
      </w:r>
      <w:r w:rsidRPr="00800771">
        <w:rPr>
          <w:rFonts w:cs="Times New Roman"/>
          <w:bCs/>
          <w:iCs/>
          <w:spacing w:val="-10"/>
          <w:sz w:val="18"/>
          <w:szCs w:val="18"/>
        </w:rPr>
        <w:t>p. 103</w:t>
      </w:r>
      <w:r w:rsidR="002D0A76" w:rsidRPr="00800771">
        <w:rPr>
          <w:rFonts w:cs="Times New Roman"/>
          <w:bCs/>
          <w:iCs/>
          <w:spacing w:val="-10"/>
          <w:sz w:val="18"/>
          <w:szCs w:val="18"/>
        </w:rPr>
        <w:t>-104</w:t>
      </w:r>
      <w:r w:rsidRPr="00800771">
        <w:rPr>
          <w:rFonts w:cs="Times New Roman"/>
          <w:bCs/>
          <w:iCs/>
          <w:spacing w:val="-10"/>
          <w:sz w:val="18"/>
          <w:szCs w:val="18"/>
        </w:rPr>
        <w:t>)</w:t>
      </w:r>
    </w:p>
    <w:p w:rsidR="0009044B" w:rsidRPr="00800771" w:rsidRDefault="0009044B" w:rsidP="001B5F21">
      <w:pPr>
        <w:tabs>
          <w:tab w:val="left" w:pos="426"/>
        </w:tabs>
        <w:spacing w:line="240" w:lineRule="exact"/>
        <w:ind w:firstLine="397"/>
        <w:rPr>
          <w:rFonts w:cs="Times New Roman"/>
          <w:spacing w:val="-10"/>
        </w:rPr>
      </w:pPr>
    </w:p>
    <w:p w:rsidR="004A0F5C" w:rsidRPr="00800771" w:rsidRDefault="00133780" w:rsidP="004A0F5C">
      <w:pPr>
        <w:tabs>
          <w:tab w:val="left" w:pos="426"/>
        </w:tabs>
        <w:spacing w:line="240" w:lineRule="exact"/>
        <w:ind w:firstLine="397"/>
        <w:rPr>
          <w:rFonts w:cs="Times New Roman"/>
          <w:spacing w:val="-10"/>
        </w:rPr>
      </w:pPr>
      <w:r w:rsidRPr="00800771">
        <w:rPr>
          <w:rFonts w:cs="Times New Roman"/>
          <w:spacing w:val="-10"/>
        </w:rPr>
        <w:t>Strikingly, to support their view, Deleuze and Guattari did not men</w:t>
      </w:r>
      <w:r w:rsidR="00A8614B" w:rsidRPr="00800771">
        <w:rPr>
          <w:rFonts w:cs="Times New Roman"/>
          <w:spacing w:val="-10"/>
        </w:rPr>
        <w:softHyphen/>
      </w:r>
      <w:r w:rsidRPr="00800771">
        <w:rPr>
          <w:rFonts w:cs="Times New Roman"/>
          <w:spacing w:val="-10"/>
        </w:rPr>
        <w:t xml:space="preserve">tion any linguist. They gave instead </w:t>
      </w:r>
      <w:r w:rsidR="004A0F5C" w:rsidRPr="00800771">
        <w:rPr>
          <w:rFonts w:cs="Times New Roman"/>
          <w:spacing w:val="-10"/>
        </w:rPr>
        <w:t>the example of Kafka, who wrote in German, that is, one of the dominant languages of the Austrian-Hungar</w:t>
      </w:r>
      <w:r w:rsidR="002F3BBD">
        <w:rPr>
          <w:rFonts w:cs="Times New Roman"/>
          <w:spacing w:val="-10"/>
        </w:rPr>
        <w:softHyphen/>
      </w:r>
      <w:r w:rsidR="004A0F5C" w:rsidRPr="00800771">
        <w:rPr>
          <w:rFonts w:cs="Times New Roman"/>
          <w:spacing w:val="-10"/>
        </w:rPr>
        <w:t>ian Empire, but used it in a “minor way” b</w:t>
      </w:r>
      <w:r w:rsidR="00F122F3" w:rsidRPr="00800771">
        <w:rPr>
          <w:rFonts w:cs="Times New Roman"/>
          <w:spacing w:val="-10"/>
        </w:rPr>
        <w:t xml:space="preserve">y </w:t>
      </w:r>
      <w:r w:rsidR="00054EEF" w:rsidRPr="00800771">
        <w:rPr>
          <w:rFonts w:cs="Times New Roman"/>
          <w:spacing w:val="-10"/>
        </w:rPr>
        <w:t xml:space="preserve">stretching “tensors through all of language, even written language,” by </w:t>
      </w:r>
      <w:r w:rsidR="00F122F3" w:rsidRPr="00800771">
        <w:rPr>
          <w:rFonts w:cs="Times New Roman"/>
          <w:spacing w:val="-10"/>
        </w:rPr>
        <w:t>making it “stammer” and “wail,</w:t>
      </w:r>
      <w:r w:rsidR="004A0F5C" w:rsidRPr="00800771">
        <w:rPr>
          <w:rFonts w:cs="Times New Roman"/>
          <w:spacing w:val="-10"/>
        </w:rPr>
        <w:t>”</w:t>
      </w:r>
      <w:r w:rsidR="00F122F3" w:rsidRPr="00800771">
        <w:rPr>
          <w:rFonts w:cs="Times New Roman"/>
          <w:spacing w:val="-10"/>
        </w:rPr>
        <w:t xml:space="preserve"> </w:t>
      </w:r>
      <w:r w:rsidR="00054EEF" w:rsidRPr="00800771">
        <w:rPr>
          <w:rFonts w:cs="Times New Roman"/>
          <w:spacing w:val="-10"/>
        </w:rPr>
        <w:t xml:space="preserve">by </w:t>
      </w:r>
      <w:r w:rsidR="00F122F3" w:rsidRPr="00800771">
        <w:rPr>
          <w:rFonts w:cs="Times New Roman"/>
          <w:spacing w:val="-10"/>
        </w:rPr>
        <w:t>drawing from it “cries, shouts, pitches, durations, timbres, accents, intensities.”</w:t>
      </w:r>
      <w:r w:rsidR="00B4244B" w:rsidRPr="00800771">
        <w:rPr>
          <w:rFonts w:cs="Times New Roman"/>
          <w:spacing w:val="-10"/>
        </w:rPr>
        <w:t xml:space="preserve"> I Will come back to this </w:t>
      </w:r>
      <w:r w:rsidR="00054EEF" w:rsidRPr="00800771">
        <w:rPr>
          <w:rFonts w:cs="Times New Roman"/>
          <w:spacing w:val="-10"/>
        </w:rPr>
        <w:t xml:space="preserve">remarkable </w:t>
      </w:r>
      <w:r w:rsidR="00B4244B" w:rsidRPr="00800771">
        <w:rPr>
          <w:rFonts w:cs="Times New Roman"/>
          <w:spacing w:val="-10"/>
        </w:rPr>
        <w:t xml:space="preserve">point </w:t>
      </w:r>
      <w:r w:rsidR="00557ABB" w:rsidRPr="00800771">
        <w:rPr>
          <w:rFonts w:cs="Times New Roman"/>
          <w:spacing w:val="-10"/>
        </w:rPr>
        <w:t xml:space="preserve">when we discuss their approach to literature </w:t>
      </w:r>
      <w:r w:rsidR="00B4244B" w:rsidRPr="00800771">
        <w:rPr>
          <w:rFonts w:cs="Times New Roman"/>
          <w:spacing w:val="-10"/>
        </w:rPr>
        <w:t>in Chapter 10.</w:t>
      </w:r>
    </w:p>
    <w:p w:rsidR="00BA01C8" w:rsidRPr="00800771" w:rsidRDefault="00BA01C8" w:rsidP="004A0F5C">
      <w:pPr>
        <w:tabs>
          <w:tab w:val="left" w:pos="426"/>
        </w:tabs>
        <w:spacing w:line="240" w:lineRule="exact"/>
        <w:ind w:firstLine="397"/>
        <w:rPr>
          <w:rFonts w:cs="Times New Roman"/>
          <w:spacing w:val="-10"/>
        </w:rPr>
      </w:pPr>
    </w:p>
    <w:p w:rsidR="004A0F5C" w:rsidRPr="00800771" w:rsidRDefault="004A0F5C" w:rsidP="004A0F5C">
      <w:pPr>
        <w:tabs>
          <w:tab w:val="left" w:pos="426"/>
        </w:tabs>
        <w:spacing w:line="240" w:lineRule="exact"/>
        <w:ind w:firstLine="397"/>
        <w:rPr>
          <w:rFonts w:cs="Times New Roman"/>
          <w:spacing w:val="-10"/>
        </w:rPr>
      </w:pPr>
      <w:r w:rsidRPr="00800771">
        <w:rPr>
          <w:rFonts w:cs="Times New Roman"/>
          <w:spacing w:val="-10"/>
          <w:sz w:val="18"/>
          <w:szCs w:val="18"/>
        </w:rPr>
        <w:t>Doubtless, in the Austrian empire Czech was a minor language</w:t>
      </w:r>
      <w:r w:rsidR="00F122F3" w:rsidRPr="00800771">
        <w:rPr>
          <w:rFonts w:cs="Times New Roman"/>
          <w:spacing w:val="-10"/>
          <w:sz w:val="18"/>
          <w:szCs w:val="18"/>
        </w:rPr>
        <w:t xml:space="preserve"> </w:t>
      </w:r>
      <w:r w:rsidR="00F122F3" w:rsidRPr="00800771">
        <w:rPr>
          <w:rFonts w:cs="Times New Roman"/>
          <w:i/>
          <w:spacing w:val="-10"/>
          <w:sz w:val="18"/>
          <w:szCs w:val="18"/>
        </w:rPr>
        <w:t>[langue mineure]</w:t>
      </w:r>
      <w:r w:rsidRPr="00800771">
        <w:rPr>
          <w:rFonts w:cs="Times New Roman"/>
          <w:spacing w:val="-10"/>
          <w:sz w:val="18"/>
          <w:szCs w:val="18"/>
        </w:rPr>
        <w:t xml:space="preserve"> in relation to German; but the German of Prague already functioned as a potentially minor language </w:t>
      </w:r>
      <w:r w:rsidR="00F122F3" w:rsidRPr="00800771">
        <w:rPr>
          <w:rFonts w:cs="Times New Roman"/>
          <w:i/>
          <w:spacing w:val="-10"/>
          <w:sz w:val="18"/>
          <w:szCs w:val="18"/>
        </w:rPr>
        <w:t>[langue potentiellement mineure]</w:t>
      </w:r>
      <w:r w:rsidR="00F122F3" w:rsidRPr="00800771">
        <w:rPr>
          <w:rFonts w:cs="Times New Roman"/>
          <w:spacing w:val="-10"/>
          <w:sz w:val="18"/>
          <w:szCs w:val="18"/>
        </w:rPr>
        <w:t xml:space="preserve"> </w:t>
      </w:r>
      <w:r w:rsidRPr="00800771">
        <w:rPr>
          <w:rFonts w:cs="Times New Roman"/>
          <w:spacing w:val="-10"/>
          <w:sz w:val="18"/>
          <w:szCs w:val="18"/>
        </w:rPr>
        <w:t>in relation to the German of Vienna or Berlin; and Kafka, a Czechoslovakian Jew writing in German, submits German to creative treat</w:t>
      </w:r>
      <w:r w:rsidR="00A8614B" w:rsidRPr="00800771">
        <w:rPr>
          <w:rFonts w:cs="Times New Roman"/>
          <w:spacing w:val="-10"/>
          <w:sz w:val="18"/>
          <w:szCs w:val="18"/>
        </w:rPr>
        <w:softHyphen/>
      </w:r>
      <w:r w:rsidRPr="00800771">
        <w:rPr>
          <w:rFonts w:cs="Times New Roman"/>
          <w:spacing w:val="-10"/>
          <w:sz w:val="18"/>
          <w:szCs w:val="18"/>
        </w:rPr>
        <w:t>ment as a minor language</w:t>
      </w:r>
      <w:r w:rsidR="00F122F3" w:rsidRPr="00800771">
        <w:rPr>
          <w:rFonts w:cs="Times New Roman"/>
          <w:spacing w:val="-10"/>
          <w:sz w:val="18"/>
          <w:szCs w:val="18"/>
        </w:rPr>
        <w:t xml:space="preserve"> </w:t>
      </w:r>
      <w:r w:rsidR="00F122F3" w:rsidRPr="00800771">
        <w:rPr>
          <w:rFonts w:cs="Times New Roman"/>
          <w:i/>
          <w:spacing w:val="-10"/>
          <w:sz w:val="18"/>
          <w:szCs w:val="18"/>
        </w:rPr>
        <w:t>[de langue mineure]</w:t>
      </w:r>
      <w:r w:rsidRPr="00800771">
        <w:rPr>
          <w:rFonts w:cs="Times New Roman"/>
          <w:spacing w:val="-10"/>
          <w:sz w:val="18"/>
          <w:szCs w:val="18"/>
        </w:rPr>
        <w:t>, constructing a continuum of variation, negotiating all of the variables both to constrict the constants and to expand the variables: make language</w:t>
      </w:r>
      <w:r w:rsidR="00F122F3" w:rsidRPr="00800771">
        <w:rPr>
          <w:rFonts w:cs="Times New Roman"/>
          <w:spacing w:val="-10"/>
          <w:sz w:val="18"/>
          <w:szCs w:val="18"/>
        </w:rPr>
        <w:t xml:space="preserve"> </w:t>
      </w:r>
      <w:r w:rsidR="00F122F3" w:rsidRPr="00800771">
        <w:rPr>
          <w:rFonts w:cs="Times New Roman"/>
          <w:i/>
          <w:spacing w:val="-10"/>
          <w:sz w:val="18"/>
          <w:szCs w:val="18"/>
        </w:rPr>
        <w:t>[la langue]</w:t>
      </w:r>
      <w:r w:rsidRPr="00800771">
        <w:rPr>
          <w:rFonts w:cs="Times New Roman"/>
          <w:spacing w:val="-10"/>
          <w:sz w:val="18"/>
          <w:szCs w:val="18"/>
        </w:rPr>
        <w:t xml:space="preserve"> stammer, or make it “wail,” stretch tensors through all of language</w:t>
      </w:r>
      <w:r w:rsidR="00F122F3" w:rsidRPr="00800771">
        <w:rPr>
          <w:rFonts w:cs="Times New Roman"/>
          <w:spacing w:val="-10"/>
          <w:sz w:val="18"/>
          <w:szCs w:val="18"/>
        </w:rPr>
        <w:t xml:space="preserve"> </w:t>
      </w:r>
      <w:r w:rsidR="00F122F3" w:rsidRPr="00800771">
        <w:rPr>
          <w:rFonts w:cs="Times New Roman"/>
          <w:i/>
          <w:spacing w:val="-10"/>
          <w:sz w:val="18"/>
          <w:szCs w:val="18"/>
        </w:rPr>
        <w:t>[dans toute la langue]</w:t>
      </w:r>
      <w:r w:rsidRPr="00800771">
        <w:rPr>
          <w:rFonts w:cs="Times New Roman"/>
          <w:spacing w:val="-10"/>
          <w:sz w:val="18"/>
          <w:szCs w:val="18"/>
        </w:rPr>
        <w:t>, even written language</w:t>
      </w:r>
      <w:r w:rsidR="00F122F3" w:rsidRPr="00800771">
        <w:rPr>
          <w:rFonts w:cs="Times New Roman"/>
          <w:spacing w:val="-10"/>
          <w:sz w:val="18"/>
          <w:szCs w:val="18"/>
        </w:rPr>
        <w:t xml:space="preserve"> </w:t>
      </w:r>
      <w:r w:rsidR="00F122F3" w:rsidRPr="00800771">
        <w:rPr>
          <w:rFonts w:cs="Times New Roman"/>
          <w:i/>
          <w:spacing w:val="-10"/>
          <w:sz w:val="18"/>
          <w:szCs w:val="18"/>
        </w:rPr>
        <w:t>[même écrite]</w:t>
      </w:r>
      <w:r w:rsidRPr="00800771">
        <w:rPr>
          <w:rFonts w:cs="Times New Roman"/>
          <w:spacing w:val="-10"/>
          <w:sz w:val="18"/>
          <w:szCs w:val="18"/>
        </w:rPr>
        <w:t xml:space="preserve">, and draw from it cries, shouts, pitches, durations, timbres, accents, intensities. </w:t>
      </w:r>
      <w:r w:rsidRPr="00800771">
        <w:rPr>
          <w:rFonts w:cs="Times New Roman"/>
          <w:bCs/>
          <w:iCs/>
          <w:spacing w:val="-10"/>
          <w:sz w:val="18"/>
          <w:szCs w:val="18"/>
        </w:rPr>
        <w:t>(</w:t>
      </w:r>
      <w:r w:rsidRPr="00800771">
        <w:rPr>
          <w:rFonts w:cs="Times New Roman"/>
          <w:bCs/>
          <w:i/>
          <w:iCs/>
          <w:spacing w:val="-10"/>
          <w:sz w:val="18"/>
          <w:szCs w:val="18"/>
        </w:rPr>
        <w:t>A Thousand Plat</w:t>
      </w:r>
      <w:r w:rsidR="0045403B" w:rsidRPr="00800771">
        <w:rPr>
          <w:rFonts w:cs="Times New Roman"/>
          <w:bCs/>
          <w:i/>
          <w:iCs/>
          <w:spacing w:val="-10"/>
          <w:sz w:val="18"/>
          <w:szCs w:val="18"/>
        </w:rPr>
        <w:softHyphen/>
      </w:r>
      <w:r w:rsidRPr="00800771">
        <w:rPr>
          <w:rFonts w:cs="Times New Roman"/>
          <w:bCs/>
          <w:i/>
          <w:iCs/>
          <w:spacing w:val="-10"/>
          <w:sz w:val="18"/>
          <w:szCs w:val="18"/>
        </w:rPr>
        <w:t>eaus</w:t>
      </w:r>
      <w:r w:rsidRPr="00800771">
        <w:rPr>
          <w:rFonts w:cs="Times New Roman"/>
          <w:bCs/>
          <w:iCs/>
          <w:spacing w:val="-10"/>
          <w:sz w:val="18"/>
          <w:szCs w:val="18"/>
        </w:rPr>
        <w:t>, 1980, trans. B. Massumi, 1987, p. 101)</w:t>
      </w:r>
    </w:p>
    <w:p w:rsidR="00B6620E" w:rsidRPr="00800771" w:rsidRDefault="00B6620E" w:rsidP="001B5F21">
      <w:pPr>
        <w:tabs>
          <w:tab w:val="left" w:pos="426"/>
        </w:tabs>
        <w:spacing w:line="240" w:lineRule="exact"/>
        <w:ind w:firstLine="397"/>
        <w:rPr>
          <w:rFonts w:cs="Times New Roman"/>
          <w:spacing w:val="-10"/>
          <w:sz w:val="18"/>
          <w:szCs w:val="18"/>
        </w:rPr>
      </w:pPr>
    </w:p>
    <w:p w:rsidR="00914CCF" w:rsidRPr="00800771" w:rsidRDefault="00F128A9" w:rsidP="00F203D7">
      <w:pPr>
        <w:tabs>
          <w:tab w:val="left" w:pos="426"/>
        </w:tabs>
        <w:spacing w:line="240" w:lineRule="exact"/>
        <w:ind w:firstLine="397"/>
        <w:rPr>
          <w:rFonts w:cs="Times New Roman"/>
          <w:spacing w:val="-10"/>
        </w:rPr>
      </w:pPr>
      <w:r w:rsidRPr="00800771">
        <w:rPr>
          <w:rFonts w:cs="Times New Roman"/>
          <w:spacing w:val="-10"/>
        </w:rPr>
        <w:t>The end of the section was devoted to ethical and political con</w:t>
      </w:r>
      <w:r w:rsidR="00536E76" w:rsidRPr="00800771">
        <w:rPr>
          <w:rFonts w:cs="Times New Roman"/>
          <w:spacing w:val="-10"/>
        </w:rPr>
        <w:softHyphen/>
      </w:r>
      <w:r w:rsidRPr="00800771">
        <w:rPr>
          <w:rFonts w:cs="Times New Roman"/>
          <w:spacing w:val="-10"/>
        </w:rPr>
        <w:t>sid</w:t>
      </w:r>
      <w:r w:rsidR="0045403B" w:rsidRPr="00800771">
        <w:rPr>
          <w:rFonts w:cs="Times New Roman"/>
          <w:spacing w:val="-10"/>
        </w:rPr>
        <w:softHyphen/>
      </w:r>
      <w:r w:rsidRPr="00800771">
        <w:rPr>
          <w:rFonts w:cs="Times New Roman"/>
          <w:spacing w:val="-10"/>
        </w:rPr>
        <w:t>er</w:t>
      </w:r>
      <w:r w:rsidR="00A8614B" w:rsidRPr="00800771">
        <w:rPr>
          <w:rFonts w:cs="Times New Roman"/>
          <w:spacing w:val="-10"/>
        </w:rPr>
        <w:softHyphen/>
      </w:r>
      <w:r w:rsidRPr="00800771">
        <w:rPr>
          <w:rFonts w:cs="Times New Roman"/>
          <w:spacing w:val="-10"/>
        </w:rPr>
        <w:t>ations. Based on the previous theory of language, the promotion of the “minority” principle should not be confused with “regionalism” or even with the defen</w:t>
      </w:r>
      <w:r w:rsidR="00222A97" w:rsidRPr="00800771">
        <w:rPr>
          <w:rFonts w:cs="Times New Roman"/>
          <w:spacing w:val="-10"/>
        </w:rPr>
        <w:t>s</w:t>
      </w:r>
      <w:r w:rsidRPr="00800771">
        <w:rPr>
          <w:rFonts w:cs="Times New Roman"/>
          <w:spacing w:val="-10"/>
        </w:rPr>
        <w:t xml:space="preserve">e and illustration of </w:t>
      </w:r>
      <w:r w:rsidR="00836FE3" w:rsidRPr="00800771">
        <w:rPr>
          <w:rFonts w:cs="Times New Roman"/>
          <w:spacing w:val="-10"/>
        </w:rPr>
        <w:t>existing</w:t>
      </w:r>
      <w:r w:rsidRPr="00800771">
        <w:rPr>
          <w:rFonts w:cs="Times New Roman"/>
          <w:spacing w:val="-10"/>
        </w:rPr>
        <w:t xml:space="preserve"> “minorities.” It meant </w:t>
      </w:r>
      <w:r w:rsidR="001B6E87" w:rsidRPr="00800771">
        <w:rPr>
          <w:rFonts w:cs="Times New Roman"/>
          <w:spacing w:val="-10"/>
        </w:rPr>
        <w:t>to implement</w:t>
      </w:r>
      <w:r w:rsidR="00835E19" w:rsidRPr="00800771">
        <w:rPr>
          <w:rFonts w:cs="Times New Roman"/>
          <w:spacing w:val="-10"/>
        </w:rPr>
        <w:t>, more broadly,</w:t>
      </w:r>
      <w:r w:rsidRPr="00800771">
        <w:rPr>
          <w:rFonts w:cs="Times New Roman"/>
          <w:spacing w:val="-10"/>
        </w:rPr>
        <w:t xml:space="preserve"> “a potential, creative and created, becoming.”</w:t>
      </w:r>
    </w:p>
    <w:p w:rsidR="0009044B" w:rsidRPr="00800771" w:rsidRDefault="00AB37B8" w:rsidP="00F203D7">
      <w:pPr>
        <w:tabs>
          <w:tab w:val="left" w:pos="426"/>
        </w:tabs>
        <w:spacing w:line="240" w:lineRule="exact"/>
        <w:ind w:firstLine="397"/>
        <w:rPr>
          <w:rFonts w:cs="Times New Roman"/>
          <w:spacing w:val="-10"/>
        </w:rPr>
      </w:pPr>
      <w:r w:rsidRPr="00800771">
        <w:rPr>
          <w:rFonts w:cs="Times New Roman"/>
          <w:spacing w:val="-10"/>
        </w:rPr>
        <w:t xml:space="preserve"> </w:t>
      </w:r>
    </w:p>
    <w:p w:rsidR="00F12B61" w:rsidRPr="00800771" w:rsidRDefault="00F128A9" w:rsidP="00F12B61">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We must distinguish between: the majoritarian as a constant and homogeneous sys</w:t>
      </w:r>
      <w:r w:rsidR="00A8614B" w:rsidRPr="00800771">
        <w:rPr>
          <w:rFonts w:cs="Times New Roman"/>
          <w:spacing w:val="-10"/>
          <w:sz w:val="18"/>
          <w:szCs w:val="18"/>
        </w:rPr>
        <w:softHyphen/>
      </w:r>
      <w:r w:rsidRPr="00800771">
        <w:rPr>
          <w:rFonts w:cs="Times New Roman"/>
          <w:spacing w:val="-10"/>
          <w:sz w:val="18"/>
          <w:szCs w:val="18"/>
        </w:rPr>
        <w:t xml:space="preserve">tem; minorities as subsystems; and the minoritarian as a potential, creative and created, becoming. The problem is never to acquire the majority, even in order to install a new constant. There is no becoming-majoritarian; majority is never becoming. All becoming is minoritarian. </w:t>
      </w:r>
      <w:r w:rsidR="00F12B61" w:rsidRPr="00800771">
        <w:rPr>
          <w:rFonts w:cs="Times New Roman"/>
          <w:bCs/>
          <w:iCs/>
          <w:spacing w:val="-10"/>
          <w:sz w:val="18"/>
          <w:szCs w:val="18"/>
        </w:rPr>
        <w:t>(</w:t>
      </w:r>
      <w:r w:rsidR="00F12B61" w:rsidRPr="00800771">
        <w:rPr>
          <w:rFonts w:cs="Times New Roman"/>
          <w:bCs/>
          <w:i/>
          <w:iCs/>
          <w:spacing w:val="-10"/>
          <w:sz w:val="18"/>
          <w:szCs w:val="18"/>
        </w:rPr>
        <w:t>A Thousand Plateaus</w:t>
      </w:r>
      <w:r w:rsidR="00F12B61" w:rsidRPr="00800771">
        <w:rPr>
          <w:rFonts w:cs="Times New Roman"/>
          <w:bCs/>
          <w:iCs/>
          <w:spacing w:val="-10"/>
          <w:sz w:val="18"/>
          <w:szCs w:val="18"/>
        </w:rPr>
        <w:t>, 1980, trans. B. Massumi, 1987, pp. 105-106)</w:t>
      </w:r>
    </w:p>
    <w:p w:rsidR="00F12B61" w:rsidRPr="00800771" w:rsidRDefault="00F12B61" w:rsidP="00F128A9">
      <w:pPr>
        <w:tabs>
          <w:tab w:val="left" w:pos="426"/>
        </w:tabs>
        <w:spacing w:line="240" w:lineRule="exact"/>
        <w:ind w:firstLine="397"/>
        <w:rPr>
          <w:rFonts w:cs="Times New Roman"/>
          <w:spacing w:val="-10"/>
          <w:sz w:val="18"/>
          <w:szCs w:val="18"/>
        </w:rPr>
      </w:pPr>
    </w:p>
    <w:p w:rsidR="00F12B61" w:rsidRPr="00800771" w:rsidRDefault="00F12B61" w:rsidP="00F128A9">
      <w:pPr>
        <w:tabs>
          <w:tab w:val="left" w:pos="426"/>
        </w:tabs>
        <w:spacing w:line="240" w:lineRule="exact"/>
        <w:ind w:firstLine="397"/>
        <w:rPr>
          <w:rFonts w:cs="Times New Roman"/>
          <w:spacing w:val="-10"/>
        </w:rPr>
      </w:pPr>
      <w:r w:rsidRPr="00800771">
        <w:rPr>
          <w:rFonts w:cs="Times New Roman"/>
          <w:spacing w:val="-10"/>
        </w:rPr>
        <w:t xml:space="preserve">Women, for instance, made possible for everybody, including men, a becoming “over which they </w:t>
      </w:r>
      <w:r w:rsidR="001B6E87" w:rsidRPr="00800771">
        <w:rPr>
          <w:rFonts w:cs="Times New Roman"/>
          <w:spacing w:val="-10"/>
        </w:rPr>
        <w:t>[did]</w:t>
      </w:r>
      <w:r w:rsidRPr="00800771">
        <w:rPr>
          <w:rFonts w:cs="Times New Roman"/>
          <w:spacing w:val="-10"/>
        </w:rPr>
        <w:t xml:space="preserve"> not have ownership” and “into which they themselves must enter.”</w:t>
      </w:r>
    </w:p>
    <w:p w:rsidR="00CA0953" w:rsidRPr="00800771" w:rsidRDefault="00CA0953" w:rsidP="00F128A9">
      <w:pPr>
        <w:tabs>
          <w:tab w:val="left" w:pos="426"/>
        </w:tabs>
        <w:spacing w:line="240" w:lineRule="exact"/>
        <w:ind w:firstLine="397"/>
        <w:rPr>
          <w:rFonts w:cs="Times New Roman"/>
          <w:spacing w:val="-10"/>
          <w:sz w:val="18"/>
          <w:szCs w:val="18"/>
        </w:rPr>
      </w:pPr>
    </w:p>
    <w:p w:rsidR="00F12B61" w:rsidRPr="00800771" w:rsidRDefault="00F128A9" w:rsidP="00F12B61">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Women, regardless of their numbers, are a minority, definable as a state or subset; but they create only by making possible a becoming over which they do not have owner</w:t>
      </w:r>
      <w:r w:rsidR="0045403B" w:rsidRPr="00800771">
        <w:rPr>
          <w:rFonts w:cs="Times New Roman"/>
          <w:spacing w:val="-10"/>
          <w:sz w:val="18"/>
          <w:szCs w:val="18"/>
        </w:rPr>
        <w:softHyphen/>
      </w:r>
      <w:r w:rsidRPr="00800771">
        <w:rPr>
          <w:rFonts w:cs="Times New Roman"/>
          <w:spacing w:val="-10"/>
          <w:sz w:val="18"/>
          <w:szCs w:val="18"/>
        </w:rPr>
        <w:t>ship, into which they themselves must enter; this is a becoming-woman affecting all of human</w:t>
      </w:r>
      <w:r w:rsidR="00BA01C8" w:rsidRPr="00800771">
        <w:rPr>
          <w:rFonts w:cs="Times New Roman"/>
          <w:spacing w:val="-10"/>
          <w:sz w:val="18"/>
          <w:szCs w:val="18"/>
        </w:rPr>
        <w:softHyphen/>
      </w:r>
      <w:r w:rsidRPr="00800771">
        <w:rPr>
          <w:rFonts w:cs="Times New Roman"/>
          <w:spacing w:val="-10"/>
          <w:sz w:val="18"/>
          <w:szCs w:val="18"/>
        </w:rPr>
        <w:t xml:space="preserve">kind, men and women both. </w:t>
      </w:r>
      <w:r w:rsidR="00F12B61" w:rsidRPr="00800771">
        <w:rPr>
          <w:rFonts w:cs="Times New Roman"/>
          <w:bCs/>
          <w:iCs/>
          <w:spacing w:val="-10"/>
          <w:sz w:val="18"/>
          <w:szCs w:val="18"/>
        </w:rPr>
        <w:t>(</w:t>
      </w:r>
      <w:r w:rsidR="00F12B61" w:rsidRPr="00800771">
        <w:rPr>
          <w:rFonts w:cs="Times New Roman"/>
          <w:bCs/>
          <w:i/>
          <w:iCs/>
          <w:spacing w:val="-10"/>
          <w:sz w:val="18"/>
          <w:szCs w:val="18"/>
        </w:rPr>
        <w:t>A Thousand Plateaus</w:t>
      </w:r>
      <w:r w:rsidR="00F12B61" w:rsidRPr="00800771">
        <w:rPr>
          <w:rFonts w:cs="Times New Roman"/>
          <w:bCs/>
          <w:iCs/>
          <w:spacing w:val="-10"/>
          <w:sz w:val="18"/>
          <w:szCs w:val="18"/>
        </w:rPr>
        <w:t>, 1980, trans. B. Massumi, 1987, p. 106)</w:t>
      </w:r>
    </w:p>
    <w:p w:rsidR="00F12B61" w:rsidRPr="00800771" w:rsidRDefault="00F12B61" w:rsidP="00F128A9">
      <w:pPr>
        <w:tabs>
          <w:tab w:val="left" w:pos="426"/>
        </w:tabs>
        <w:spacing w:line="240" w:lineRule="exact"/>
        <w:ind w:firstLine="397"/>
        <w:rPr>
          <w:rFonts w:cs="Times New Roman"/>
          <w:spacing w:val="-10"/>
        </w:rPr>
      </w:pPr>
      <w:r w:rsidRPr="00800771">
        <w:rPr>
          <w:rFonts w:cs="Times New Roman"/>
          <w:spacing w:val="-10"/>
        </w:rPr>
        <w:t xml:space="preserve">Similarly, </w:t>
      </w:r>
      <w:r w:rsidR="001B6E87" w:rsidRPr="00800771">
        <w:rPr>
          <w:rFonts w:cs="Times New Roman"/>
          <w:spacing w:val="-10"/>
        </w:rPr>
        <w:t>“</w:t>
      </w:r>
      <w:r w:rsidRPr="00800771">
        <w:rPr>
          <w:rFonts w:cs="Times New Roman"/>
          <w:spacing w:val="-10"/>
        </w:rPr>
        <w:t>minor languages</w:t>
      </w:r>
      <w:r w:rsidR="008A1C6D" w:rsidRPr="00800771">
        <w:rPr>
          <w:rFonts w:cs="Times New Roman"/>
          <w:spacing w:val="-10"/>
        </w:rPr>
        <w:t>”</w:t>
      </w:r>
      <w:r w:rsidRPr="00800771">
        <w:rPr>
          <w:rFonts w:cs="Times New Roman"/>
          <w:spacing w:val="-10"/>
        </w:rPr>
        <w:t xml:space="preserve"> should </w:t>
      </w:r>
      <w:r w:rsidR="008A1C6D" w:rsidRPr="00800771">
        <w:rPr>
          <w:rFonts w:cs="Times New Roman"/>
          <w:spacing w:val="-10"/>
        </w:rPr>
        <w:t xml:space="preserve">not </w:t>
      </w:r>
      <w:r w:rsidRPr="00800771">
        <w:rPr>
          <w:rFonts w:cs="Times New Roman"/>
          <w:spacing w:val="-10"/>
        </w:rPr>
        <w:t xml:space="preserve">be viewed </w:t>
      </w:r>
      <w:r w:rsidR="008A1C6D" w:rsidRPr="00800771">
        <w:rPr>
          <w:rFonts w:cs="Times New Roman"/>
          <w:spacing w:val="-10"/>
        </w:rPr>
        <w:t>as bases for developing territorialized communities but first as potential agents of transformation of any language.</w:t>
      </w:r>
    </w:p>
    <w:p w:rsidR="00BA01C8" w:rsidRPr="00800771" w:rsidRDefault="00BA01C8" w:rsidP="00F128A9">
      <w:pPr>
        <w:tabs>
          <w:tab w:val="left" w:pos="426"/>
        </w:tabs>
        <w:spacing w:line="240" w:lineRule="exact"/>
        <w:ind w:firstLine="397"/>
        <w:rPr>
          <w:rFonts w:cs="Times New Roman"/>
          <w:spacing w:val="-10"/>
        </w:rPr>
      </w:pPr>
    </w:p>
    <w:p w:rsidR="001B6E87" w:rsidRPr="00800771" w:rsidRDefault="00F128A9" w:rsidP="001B6E87">
      <w:pPr>
        <w:tabs>
          <w:tab w:val="left" w:pos="426"/>
        </w:tabs>
        <w:spacing w:line="240" w:lineRule="exact"/>
        <w:ind w:firstLine="397"/>
        <w:rPr>
          <w:rFonts w:cs="Times New Roman"/>
          <w:bCs/>
          <w:iCs/>
          <w:spacing w:val="-12"/>
          <w:sz w:val="18"/>
          <w:szCs w:val="18"/>
        </w:rPr>
      </w:pPr>
      <w:r w:rsidRPr="00800771">
        <w:rPr>
          <w:rFonts w:cs="Times New Roman"/>
          <w:spacing w:val="-12"/>
          <w:sz w:val="18"/>
          <w:szCs w:val="18"/>
        </w:rPr>
        <w:t>The same goes for minor languages</w:t>
      </w:r>
      <w:r w:rsidR="00CA0953" w:rsidRPr="00800771">
        <w:rPr>
          <w:rFonts w:cs="Times New Roman"/>
          <w:spacing w:val="-12"/>
          <w:sz w:val="18"/>
          <w:szCs w:val="18"/>
        </w:rPr>
        <w:t xml:space="preserve"> </w:t>
      </w:r>
      <w:r w:rsidR="00CA0953" w:rsidRPr="00800771">
        <w:rPr>
          <w:rFonts w:cs="Times New Roman"/>
          <w:i/>
          <w:spacing w:val="-12"/>
          <w:sz w:val="18"/>
          <w:szCs w:val="18"/>
        </w:rPr>
        <w:t>[les langues mineures]</w:t>
      </w:r>
      <w:r w:rsidRPr="00800771">
        <w:rPr>
          <w:rFonts w:cs="Times New Roman"/>
          <w:spacing w:val="-12"/>
          <w:sz w:val="18"/>
          <w:szCs w:val="18"/>
        </w:rPr>
        <w:t>: they are not simply sub</w:t>
      </w:r>
      <w:r w:rsidR="00A8614B" w:rsidRPr="00800771">
        <w:rPr>
          <w:rFonts w:cs="Times New Roman"/>
          <w:spacing w:val="-12"/>
          <w:sz w:val="18"/>
          <w:szCs w:val="18"/>
        </w:rPr>
        <w:softHyphen/>
      </w:r>
      <w:r w:rsidRPr="00800771">
        <w:rPr>
          <w:rFonts w:cs="Times New Roman"/>
          <w:spacing w:val="-12"/>
          <w:sz w:val="18"/>
          <w:szCs w:val="18"/>
        </w:rPr>
        <w:t>languages</w:t>
      </w:r>
      <w:r w:rsidR="00CA0953" w:rsidRPr="00800771">
        <w:rPr>
          <w:rFonts w:cs="Times New Roman"/>
          <w:spacing w:val="-12"/>
          <w:sz w:val="18"/>
          <w:szCs w:val="18"/>
        </w:rPr>
        <w:t xml:space="preserve"> </w:t>
      </w:r>
      <w:r w:rsidR="00CA0953" w:rsidRPr="00800771">
        <w:rPr>
          <w:rFonts w:cs="Times New Roman"/>
          <w:i/>
          <w:spacing w:val="-12"/>
          <w:sz w:val="18"/>
          <w:szCs w:val="18"/>
        </w:rPr>
        <w:t>[sous-langues]</w:t>
      </w:r>
      <w:r w:rsidRPr="00800771">
        <w:rPr>
          <w:rFonts w:cs="Times New Roman"/>
          <w:spacing w:val="-12"/>
          <w:sz w:val="18"/>
          <w:szCs w:val="18"/>
        </w:rPr>
        <w:t>, idiolects or dialects, but potential agents of the major language’s entering</w:t>
      </w:r>
      <w:r w:rsidR="00CA0953" w:rsidRPr="00800771">
        <w:rPr>
          <w:rFonts w:cs="Times New Roman"/>
          <w:spacing w:val="-12"/>
          <w:sz w:val="18"/>
          <w:szCs w:val="18"/>
        </w:rPr>
        <w:t xml:space="preserve"> </w:t>
      </w:r>
      <w:r w:rsidR="00CA0953" w:rsidRPr="00800771">
        <w:rPr>
          <w:rFonts w:cs="Times New Roman"/>
          <w:i/>
          <w:spacing w:val="-12"/>
          <w:sz w:val="18"/>
          <w:szCs w:val="18"/>
        </w:rPr>
        <w:t>[faire entrer la langue majeure]</w:t>
      </w:r>
      <w:r w:rsidRPr="00800771">
        <w:rPr>
          <w:rFonts w:cs="Times New Roman"/>
          <w:spacing w:val="-12"/>
          <w:sz w:val="18"/>
          <w:szCs w:val="18"/>
        </w:rPr>
        <w:t xml:space="preserve"> into a becoming-minoritarian of all of its dimensions and elements. We should distinguish between minor languages</w:t>
      </w:r>
      <w:r w:rsidR="00CA0953" w:rsidRPr="00800771">
        <w:rPr>
          <w:rFonts w:cs="Times New Roman"/>
          <w:spacing w:val="-12"/>
          <w:sz w:val="18"/>
          <w:szCs w:val="18"/>
        </w:rPr>
        <w:t xml:space="preserve"> [</w:t>
      </w:r>
      <w:r w:rsidR="00CA0953" w:rsidRPr="00800771">
        <w:rPr>
          <w:rFonts w:cs="Times New Roman"/>
          <w:i/>
          <w:spacing w:val="-12"/>
          <w:sz w:val="18"/>
          <w:szCs w:val="18"/>
        </w:rPr>
        <w:t>[des langues mineures]</w:t>
      </w:r>
      <w:r w:rsidRPr="00800771">
        <w:rPr>
          <w:rFonts w:cs="Times New Roman"/>
          <w:spacing w:val="-12"/>
          <w:sz w:val="18"/>
          <w:szCs w:val="18"/>
        </w:rPr>
        <w:t>, the major language</w:t>
      </w:r>
      <w:r w:rsidR="00CA0953" w:rsidRPr="00800771">
        <w:rPr>
          <w:rFonts w:cs="Times New Roman"/>
          <w:spacing w:val="-12"/>
          <w:sz w:val="18"/>
          <w:szCs w:val="18"/>
        </w:rPr>
        <w:t xml:space="preserve"> </w:t>
      </w:r>
      <w:r w:rsidR="00CA0953" w:rsidRPr="00800771">
        <w:rPr>
          <w:rFonts w:cs="Times New Roman"/>
          <w:i/>
          <w:spacing w:val="-12"/>
          <w:sz w:val="18"/>
          <w:szCs w:val="18"/>
        </w:rPr>
        <w:t>[la langue majeure]</w:t>
      </w:r>
      <w:r w:rsidRPr="00800771">
        <w:rPr>
          <w:rFonts w:cs="Times New Roman"/>
          <w:spacing w:val="-12"/>
          <w:sz w:val="18"/>
          <w:szCs w:val="18"/>
        </w:rPr>
        <w:t>, and the becoming-minor of the major language</w:t>
      </w:r>
      <w:r w:rsidR="00CA0953" w:rsidRPr="00800771">
        <w:rPr>
          <w:rFonts w:cs="Times New Roman"/>
          <w:spacing w:val="-12"/>
          <w:sz w:val="18"/>
          <w:szCs w:val="18"/>
        </w:rPr>
        <w:t xml:space="preserve"> </w:t>
      </w:r>
      <w:r w:rsidR="00CA0953" w:rsidRPr="00800771">
        <w:rPr>
          <w:rFonts w:cs="Times New Roman"/>
          <w:i/>
          <w:spacing w:val="-12"/>
          <w:sz w:val="18"/>
          <w:szCs w:val="18"/>
        </w:rPr>
        <w:t>[de la langue majeure]</w:t>
      </w:r>
      <w:r w:rsidRPr="00800771">
        <w:rPr>
          <w:rFonts w:cs="Times New Roman"/>
          <w:spacing w:val="-12"/>
          <w:sz w:val="18"/>
          <w:szCs w:val="18"/>
        </w:rPr>
        <w:t xml:space="preserve">. </w:t>
      </w:r>
      <w:r w:rsidR="001B6E87" w:rsidRPr="00800771">
        <w:rPr>
          <w:rFonts w:cs="Times New Roman"/>
          <w:bCs/>
          <w:iCs/>
          <w:spacing w:val="-12"/>
          <w:sz w:val="18"/>
          <w:szCs w:val="18"/>
        </w:rPr>
        <w:t>(</w:t>
      </w:r>
      <w:r w:rsidR="001B6E87" w:rsidRPr="00800771">
        <w:rPr>
          <w:rFonts w:cs="Times New Roman"/>
          <w:bCs/>
          <w:i/>
          <w:iCs/>
          <w:spacing w:val="-12"/>
          <w:sz w:val="18"/>
          <w:szCs w:val="18"/>
        </w:rPr>
        <w:t>A Thousand Plateaus</w:t>
      </w:r>
      <w:r w:rsidR="001B6E87" w:rsidRPr="00800771">
        <w:rPr>
          <w:rFonts w:cs="Times New Roman"/>
          <w:bCs/>
          <w:iCs/>
          <w:spacing w:val="-12"/>
          <w:sz w:val="18"/>
          <w:szCs w:val="18"/>
        </w:rPr>
        <w:t>, 1980, trans. B. Massumi, 1987, p. 106)</w:t>
      </w:r>
      <w:r w:rsidR="00CA0953" w:rsidRPr="00800771">
        <w:rPr>
          <w:rFonts w:cs="Times New Roman"/>
          <w:bCs/>
          <w:iCs/>
          <w:spacing w:val="-12"/>
          <w:sz w:val="18"/>
          <w:szCs w:val="18"/>
        </w:rPr>
        <w:t xml:space="preserve"> </w:t>
      </w:r>
    </w:p>
    <w:p w:rsidR="001B6E87" w:rsidRPr="00800771" w:rsidRDefault="001B6E87" w:rsidP="00F128A9">
      <w:pPr>
        <w:tabs>
          <w:tab w:val="left" w:pos="426"/>
        </w:tabs>
        <w:spacing w:line="240" w:lineRule="exact"/>
        <w:ind w:firstLine="397"/>
        <w:rPr>
          <w:rFonts w:cs="Times New Roman"/>
          <w:spacing w:val="-10"/>
          <w:sz w:val="18"/>
          <w:szCs w:val="18"/>
        </w:rPr>
      </w:pPr>
    </w:p>
    <w:p w:rsidR="001B6E87" w:rsidRPr="00800771" w:rsidRDefault="008A1C6D" w:rsidP="00F128A9">
      <w:pPr>
        <w:tabs>
          <w:tab w:val="left" w:pos="426"/>
        </w:tabs>
        <w:spacing w:line="240" w:lineRule="exact"/>
        <w:ind w:firstLine="397"/>
        <w:rPr>
          <w:rFonts w:cs="Times New Roman"/>
          <w:spacing w:val="-10"/>
        </w:rPr>
      </w:pPr>
      <w:r w:rsidRPr="00800771">
        <w:rPr>
          <w:rFonts w:cs="Times New Roman"/>
          <w:spacing w:val="-10"/>
        </w:rPr>
        <w:t>Paradoxically, the minority principle was not reducible to minori</w:t>
      </w:r>
      <w:r w:rsidR="0045403B" w:rsidRPr="00800771">
        <w:rPr>
          <w:rFonts w:cs="Times New Roman"/>
          <w:spacing w:val="-10"/>
        </w:rPr>
        <w:softHyphen/>
      </w:r>
      <w:r w:rsidRPr="00800771">
        <w:rPr>
          <w:rFonts w:cs="Times New Roman"/>
          <w:spacing w:val="-10"/>
        </w:rPr>
        <w:t xml:space="preserve">ties but was </w:t>
      </w:r>
      <w:r w:rsidR="00DB0486" w:rsidRPr="00800771">
        <w:rPr>
          <w:rFonts w:cs="Times New Roman"/>
          <w:spacing w:val="-10"/>
        </w:rPr>
        <w:t>“</w:t>
      </w:r>
      <w:r w:rsidRPr="00800771">
        <w:rPr>
          <w:rFonts w:cs="Times New Roman"/>
          <w:spacing w:val="-10"/>
        </w:rPr>
        <w:t>universally</w:t>
      </w:r>
      <w:r w:rsidR="00DB0486" w:rsidRPr="00800771">
        <w:rPr>
          <w:rFonts w:cs="Times New Roman"/>
          <w:spacing w:val="-10"/>
        </w:rPr>
        <w:t>”</w:t>
      </w:r>
      <w:r w:rsidRPr="00800771">
        <w:rPr>
          <w:rFonts w:cs="Times New Roman"/>
          <w:spacing w:val="-10"/>
        </w:rPr>
        <w:t xml:space="preserve"> involved in any real becoming </w:t>
      </w:r>
      <w:r w:rsidR="00027200" w:rsidRPr="00800771">
        <w:rPr>
          <w:rFonts w:cs="Times New Roman"/>
          <w:spacing w:val="-10"/>
        </w:rPr>
        <w:t>or</w:t>
      </w:r>
      <w:r w:rsidRPr="00800771">
        <w:rPr>
          <w:rFonts w:cs="Times New Roman"/>
          <w:spacing w:val="-10"/>
        </w:rPr>
        <w:t xml:space="preserve"> creativ</w:t>
      </w:r>
      <w:r w:rsidR="00536E76" w:rsidRPr="00800771">
        <w:rPr>
          <w:rFonts w:cs="Times New Roman"/>
          <w:spacing w:val="-10"/>
        </w:rPr>
        <w:t>e process</w:t>
      </w:r>
      <w:r w:rsidRPr="00800771">
        <w:rPr>
          <w:rFonts w:cs="Times New Roman"/>
          <w:spacing w:val="-10"/>
        </w:rPr>
        <w:t>, whether in major or minor group</w:t>
      </w:r>
      <w:r w:rsidR="00DE6B93" w:rsidRPr="00800771">
        <w:rPr>
          <w:rFonts w:cs="Times New Roman"/>
          <w:spacing w:val="-10"/>
        </w:rPr>
        <w:t>s</w:t>
      </w:r>
      <w:r w:rsidRPr="00800771">
        <w:rPr>
          <w:rFonts w:cs="Times New Roman"/>
          <w:spacing w:val="-10"/>
        </w:rPr>
        <w:t>.</w:t>
      </w:r>
      <w:r w:rsidR="00027200" w:rsidRPr="00800771">
        <w:rPr>
          <w:rFonts w:cs="Times New Roman"/>
          <w:spacing w:val="-10"/>
        </w:rPr>
        <w:t xml:space="preserve"> It was the criterion for developing “powers of becoming” </w:t>
      </w:r>
      <w:r w:rsidR="00DE6B93" w:rsidRPr="00800771">
        <w:rPr>
          <w:rFonts w:cs="Times New Roman"/>
          <w:spacing w:val="-10"/>
        </w:rPr>
        <w:t>alien to</w:t>
      </w:r>
      <w:r w:rsidR="00027200" w:rsidRPr="00800771">
        <w:rPr>
          <w:rFonts w:cs="Times New Roman"/>
          <w:spacing w:val="-10"/>
        </w:rPr>
        <w:t xml:space="preserve"> Power and Domination. </w:t>
      </w:r>
    </w:p>
    <w:p w:rsidR="001B6E87" w:rsidRPr="00800771" w:rsidRDefault="001B6E87" w:rsidP="00F128A9">
      <w:pPr>
        <w:tabs>
          <w:tab w:val="left" w:pos="426"/>
        </w:tabs>
        <w:spacing w:line="240" w:lineRule="exact"/>
        <w:ind w:firstLine="397"/>
        <w:rPr>
          <w:rFonts w:cs="Times New Roman"/>
          <w:spacing w:val="-10"/>
          <w:sz w:val="18"/>
          <w:szCs w:val="18"/>
        </w:rPr>
      </w:pPr>
    </w:p>
    <w:p w:rsidR="008A1C6D" w:rsidRPr="00800771" w:rsidRDefault="00F128A9" w:rsidP="008A1C6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Minorities, of course, are objectively definable states, states of language</w:t>
      </w:r>
      <w:r w:rsidR="009A4422" w:rsidRPr="00800771">
        <w:rPr>
          <w:rFonts w:cs="Times New Roman"/>
          <w:spacing w:val="-10"/>
          <w:sz w:val="18"/>
          <w:szCs w:val="18"/>
        </w:rPr>
        <w:t xml:space="preserve"> </w:t>
      </w:r>
      <w:r w:rsidR="009A4422" w:rsidRPr="00800771">
        <w:rPr>
          <w:rFonts w:cs="Times New Roman"/>
          <w:i/>
          <w:spacing w:val="-10"/>
          <w:sz w:val="18"/>
          <w:szCs w:val="18"/>
        </w:rPr>
        <w:t>[états de langue]</w:t>
      </w:r>
      <w:r w:rsidRPr="00800771">
        <w:rPr>
          <w:rFonts w:cs="Times New Roman"/>
          <w:spacing w:val="-10"/>
          <w:sz w:val="18"/>
          <w:szCs w:val="18"/>
        </w:rPr>
        <w:t>, ethnicity, or sex with their own ghetto territorialities, but they must also be thought of as seeds, crystals of becoming whose value is to trigger uncontrollable move</w:t>
      </w:r>
      <w:r w:rsidR="0045403B" w:rsidRPr="00800771">
        <w:rPr>
          <w:rFonts w:cs="Times New Roman"/>
          <w:spacing w:val="-10"/>
          <w:sz w:val="18"/>
          <w:szCs w:val="18"/>
        </w:rPr>
        <w:softHyphen/>
      </w:r>
      <w:r w:rsidRPr="00800771">
        <w:rPr>
          <w:rFonts w:cs="Times New Roman"/>
          <w:spacing w:val="-10"/>
          <w:sz w:val="18"/>
          <w:szCs w:val="18"/>
        </w:rPr>
        <w:t xml:space="preserve">ments and deterritorializations of the mean or majority. </w:t>
      </w:r>
      <w:r w:rsidR="00027200" w:rsidRPr="00800771">
        <w:rPr>
          <w:rFonts w:cs="Times New Roman"/>
          <w:spacing w:val="-10"/>
          <w:sz w:val="18"/>
          <w:szCs w:val="18"/>
        </w:rPr>
        <w:t xml:space="preserve">[...] There is a universal figure of minoritarian consciousness as the becoming of everybody, and that becoming is creation. One does not attain it by acquiring the majority. The figure to which we are referring is continuous variation, as an amplitude that continually oversteps the representative threshold of the majoritarian standard, by excess or default. In erecting the figure of a universal minoritarian consciousness, one addresses powers of becoming </w:t>
      </w:r>
      <w:r w:rsidR="00027200" w:rsidRPr="00800771">
        <w:rPr>
          <w:rFonts w:cs="Times New Roman"/>
          <w:i/>
          <w:iCs/>
          <w:spacing w:val="-10"/>
          <w:sz w:val="18"/>
          <w:szCs w:val="18"/>
        </w:rPr>
        <w:t>[</w:t>
      </w:r>
      <w:r w:rsidR="0087074C" w:rsidRPr="00800771">
        <w:rPr>
          <w:rFonts w:cs="Times New Roman"/>
          <w:i/>
          <w:iCs/>
          <w:spacing w:val="-10"/>
          <w:sz w:val="18"/>
          <w:szCs w:val="18"/>
        </w:rPr>
        <w:t xml:space="preserve">des </w:t>
      </w:r>
      <w:r w:rsidR="00027200" w:rsidRPr="00800771">
        <w:rPr>
          <w:rFonts w:cs="Times New Roman"/>
          <w:i/>
          <w:iCs/>
          <w:spacing w:val="-10"/>
          <w:sz w:val="18"/>
          <w:szCs w:val="18"/>
        </w:rPr>
        <w:t>puissances de devenir]</w:t>
      </w:r>
      <w:r w:rsidR="00027200" w:rsidRPr="00800771">
        <w:rPr>
          <w:rFonts w:cs="Times New Roman"/>
          <w:spacing w:val="-10"/>
          <w:sz w:val="18"/>
          <w:szCs w:val="18"/>
        </w:rPr>
        <w:t xml:space="preserve"> that belong to a different realm from that of Power and Domination </w:t>
      </w:r>
      <w:r w:rsidR="00027200" w:rsidRPr="00800771">
        <w:rPr>
          <w:rFonts w:cs="Times New Roman"/>
          <w:i/>
          <w:spacing w:val="-10"/>
          <w:sz w:val="18"/>
          <w:szCs w:val="18"/>
        </w:rPr>
        <w:t>[</w:t>
      </w:r>
      <w:r w:rsidR="0087074C" w:rsidRPr="00800771">
        <w:rPr>
          <w:rFonts w:cs="Times New Roman"/>
          <w:i/>
          <w:spacing w:val="-10"/>
          <w:sz w:val="18"/>
          <w:szCs w:val="18"/>
        </w:rPr>
        <w:t xml:space="preserve">du </w:t>
      </w:r>
      <w:r w:rsidR="00027200" w:rsidRPr="00800771">
        <w:rPr>
          <w:rFonts w:cs="Times New Roman"/>
          <w:i/>
          <w:iCs/>
          <w:spacing w:val="-10"/>
          <w:sz w:val="18"/>
          <w:szCs w:val="18"/>
        </w:rPr>
        <w:t xml:space="preserve">Pouvoir et </w:t>
      </w:r>
      <w:r w:rsidR="0087074C" w:rsidRPr="00800771">
        <w:rPr>
          <w:rFonts w:cs="Times New Roman"/>
          <w:i/>
          <w:iCs/>
          <w:spacing w:val="-10"/>
          <w:sz w:val="18"/>
          <w:szCs w:val="18"/>
        </w:rPr>
        <w:t xml:space="preserve">de la </w:t>
      </w:r>
      <w:r w:rsidR="00027200" w:rsidRPr="00800771">
        <w:rPr>
          <w:rFonts w:cs="Times New Roman"/>
          <w:i/>
          <w:iCs/>
          <w:spacing w:val="-10"/>
          <w:sz w:val="18"/>
          <w:szCs w:val="18"/>
        </w:rPr>
        <w:t>Domination]</w:t>
      </w:r>
      <w:r w:rsidR="00027200" w:rsidRPr="00800771">
        <w:rPr>
          <w:rFonts w:cs="Times New Roman"/>
          <w:spacing w:val="-10"/>
          <w:sz w:val="18"/>
          <w:szCs w:val="18"/>
        </w:rPr>
        <w:t xml:space="preserve">. </w:t>
      </w:r>
      <w:r w:rsidR="008A1C6D" w:rsidRPr="00800771">
        <w:rPr>
          <w:rFonts w:cs="Times New Roman"/>
          <w:bCs/>
          <w:iCs/>
          <w:spacing w:val="-10"/>
          <w:sz w:val="18"/>
          <w:szCs w:val="18"/>
        </w:rPr>
        <w:t>(</w:t>
      </w:r>
      <w:r w:rsidR="008A1C6D" w:rsidRPr="00800771">
        <w:rPr>
          <w:rFonts w:cs="Times New Roman"/>
          <w:bCs/>
          <w:i/>
          <w:iCs/>
          <w:spacing w:val="-10"/>
          <w:sz w:val="18"/>
          <w:szCs w:val="18"/>
        </w:rPr>
        <w:t>A Thousand Plateaus</w:t>
      </w:r>
      <w:r w:rsidR="008A1C6D" w:rsidRPr="00800771">
        <w:rPr>
          <w:rFonts w:cs="Times New Roman"/>
          <w:bCs/>
          <w:iCs/>
          <w:spacing w:val="-10"/>
          <w:sz w:val="18"/>
          <w:szCs w:val="18"/>
        </w:rPr>
        <w:t>, 1980, trans. B. Massumi, 1987, p. 106)</w:t>
      </w:r>
    </w:p>
    <w:p w:rsidR="008A1C6D" w:rsidRPr="00800771" w:rsidRDefault="008A1C6D" w:rsidP="008A1C6D">
      <w:pPr>
        <w:tabs>
          <w:tab w:val="left" w:pos="426"/>
        </w:tabs>
        <w:spacing w:line="240" w:lineRule="exact"/>
        <w:ind w:firstLine="397"/>
        <w:rPr>
          <w:rFonts w:cs="Times New Roman"/>
          <w:spacing w:val="-10"/>
          <w:sz w:val="18"/>
          <w:szCs w:val="18"/>
        </w:rPr>
      </w:pPr>
    </w:p>
    <w:p w:rsidR="00F128A9" w:rsidRPr="00800771" w:rsidRDefault="00A13B6E" w:rsidP="00F128A9">
      <w:pPr>
        <w:tabs>
          <w:tab w:val="left" w:pos="426"/>
        </w:tabs>
        <w:spacing w:line="240" w:lineRule="exact"/>
        <w:ind w:firstLine="397"/>
        <w:rPr>
          <w:rFonts w:cs="Times New Roman"/>
          <w:bCs/>
          <w:iCs/>
          <w:spacing w:val="-10"/>
        </w:rPr>
      </w:pPr>
      <w:r w:rsidRPr="00800771">
        <w:rPr>
          <w:rFonts w:cs="Times New Roman"/>
          <w:bCs/>
          <w:iCs/>
          <w:spacing w:val="-10"/>
        </w:rPr>
        <w:t>To become</w:t>
      </w:r>
      <w:r w:rsidR="00DE6B93" w:rsidRPr="00800771">
        <w:rPr>
          <w:rFonts w:cs="Times New Roman"/>
          <w:bCs/>
          <w:iCs/>
          <w:spacing w:val="-10"/>
        </w:rPr>
        <w:t xml:space="preserve"> at least </w:t>
      </w:r>
      <w:r w:rsidR="002E5873" w:rsidRPr="00800771">
        <w:rPr>
          <w:rFonts w:cs="Times New Roman"/>
          <w:bCs/>
          <w:iCs/>
          <w:spacing w:val="-10"/>
        </w:rPr>
        <w:t>“</w:t>
      </w:r>
      <w:r w:rsidR="00DE6B93" w:rsidRPr="00800771">
        <w:rPr>
          <w:rFonts w:cs="Times New Roman"/>
          <w:bCs/>
          <w:iCs/>
          <w:spacing w:val="-10"/>
        </w:rPr>
        <w:t>autonomous</w:t>
      </w:r>
      <w:r w:rsidR="002E5873" w:rsidRPr="00800771">
        <w:rPr>
          <w:rFonts w:cs="Times New Roman"/>
          <w:bCs/>
          <w:iCs/>
          <w:spacing w:val="-10"/>
        </w:rPr>
        <w:t>”</w:t>
      </w:r>
      <w:r w:rsidR="00DE6B93" w:rsidRPr="00800771">
        <w:rPr>
          <w:rFonts w:cs="Times New Roman"/>
          <w:bCs/>
          <w:iCs/>
          <w:spacing w:val="-10"/>
        </w:rPr>
        <w:t xml:space="preserve"> and at best </w:t>
      </w:r>
      <w:r w:rsidR="002E5873" w:rsidRPr="00800771">
        <w:rPr>
          <w:rFonts w:cs="Times New Roman"/>
          <w:bCs/>
          <w:iCs/>
          <w:spacing w:val="-10"/>
        </w:rPr>
        <w:t>“</w:t>
      </w:r>
      <w:r w:rsidR="00DE6B93" w:rsidRPr="00800771">
        <w:rPr>
          <w:rFonts w:cs="Times New Roman"/>
          <w:bCs/>
          <w:iCs/>
          <w:spacing w:val="-10"/>
        </w:rPr>
        <w:t>revolutionary</w:t>
      </w:r>
      <w:r w:rsidRPr="00800771">
        <w:rPr>
          <w:rFonts w:cs="Times New Roman"/>
          <w:bCs/>
          <w:iCs/>
          <w:spacing w:val="-10"/>
        </w:rPr>
        <w:t>,</w:t>
      </w:r>
      <w:r w:rsidR="002E5873" w:rsidRPr="00800771">
        <w:rPr>
          <w:rFonts w:cs="Times New Roman"/>
          <w:bCs/>
          <w:iCs/>
          <w:spacing w:val="-10"/>
        </w:rPr>
        <w:t>”</w:t>
      </w:r>
      <w:r w:rsidR="00DE6B93" w:rsidRPr="00800771">
        <w:rPr>
          <w:rFonts w:cs="Times New Roman"/>
          <w:bCs/>
          <w:iCs/>
          <w:spacing w:val="-10"/>
        </w:rPr>
        <w:t xml:space="preserve"> </w:t>
      </w:r>
      <w:r w:rsidRPr="00800771">
        <w:rPr>
          <w:rFonts w:cs="Times New Roman"/>
          <w:bCs/>
          <w:iCs/>
          <w:spacing w:val="-10"/>
        </w:rPr>
        <w:t>it was necessary</w:t>
      </w:r>
      <w:r w:rsidR="00DE6B93" w:rsidRPr="00800771">
        <w:rPr>
          <w:rFonts w:cs="Times New Roman"/>
          <w:bCs/>
          <w:iCs/>
          <w:spacing w:val="-10"/>
        </w:rPr>
        <w:t xml:space="preserve"> </w:t>
      </w:r>
      <w:r w:rsidR="004D4333" w:rsidRPr="00800771">
        <w:rPr>
          <w:rFonts w:cs="Times New Roman"/>
          <w:bCs/>
          <w:iCs/>
          <w:spacing w:val="-10"/>
        </w:rPr>
        <w:t xml:space="preserve">to avoid any easy </w:t>
      </w:r>
      <w:r w:rsidR="00DB0486" w:rsidRPr="00800771">
        <w:rPr>
          <w:rFonts w:cs="Times New Roman"/>
          <w:bCs/>
          <w:iCs/>
          <w:spacing w:val="-10"/>
        </w:rPr>
        <w:t>“</w:t>
      </w:r>
      <w:r w:rsidR="004D4333" w:rsidRPr="00800771">
        <w:rPr>
          <w:rFonts w:cs="Times New Roman"/>
          <w:bCs/>
          <w:iCs/>
          <w:spacing w:val="-10"/>
        </w:rPr>
        <w:t>reterritorialization</w:t>
      </w:r>
      <w:r w:rsidR="00405FAD" w:rsidRPr="00800771">
        <w:rPr>
          <w:rFonts w:cs="Times New Roman"/>
          <w:bCs/>
          <w:iCs/>
          <w:spacing w:val="-10"/>
        </w:rPr>
        <w:t>,</w:t>
      </w:r>
      <w:r w:rsidR="00DB0486" w:rsidRPr="00800771">
        <w:rPr>
          <w:rFonts w:cs="Times New Roman"/>
          <w:bCs/>
          <w:iCs/>
          <w:spacing w:val="-10"/>
        </w:rPr>
        <w:t>”</w:t>
      </w:r>
      <w:r w:rsidR="004D4333" w:rsidRPr="00800771">
        <w:rPr>
          <w:rFonts w:cs="Times New Roman"/>
          <w:bCs/>
          <w:iCs/>
          <w:spacing w:val="-10"/>
        </w:rPr>
        <w:t xml:space="preserve"> such as “region</w:t>
      </w:r>
      <w:r w:rsidR="00557ABB" w:rsidRPr="00800771">
        <w:rPr>
          <w:rFonts w:cs="Times New Roman"/>
          <w:bCs/>
          <w:iCs/>
          <w:spacing w:val="-10"/>
        </w:rPr>
        <w:t>al</w:t>
      </w:r>
      <w:r w:rsidR="004D4333" w:rsidRPr="00800771">
        <w:rPr>
          <w:rFonts w:cs="Times New Roman"/>
          <w:bCs/>
          <w:iCs/>
          <w:spacing w:val="-10"/>
        </w:rPr>
        <w:t>i</w:t>
      </w:r>
      <w:r w:rsidR="00557ABB" w:rsidRPr="00800771">
        <w:rPr>
          <w:rFonts w:cs="Times New Roman"/>
          <w:bCs/>
          <w:iCs/>
          <w:spacing w:val="-10"/>
        </w:rPr>
        <w:softHyphen/>
      </w:r>
      <w:r w:rsidR="004D4333" w:rsidRPr="00800771">
        <w:rPr>
          <w:rFonts w:cs="Times New Roman"/>
          <w:bCs/>
          <w:iCs/>
          <w:spacing w:val="-10"/>
        </w:rPr>
        <w:t>z</w:t>
      </w:r>
      <w:r w:rsidRPr="00800771">
        <w:rPr>
          <w:rFonts w:cs="Times New Roman"/>
          <w:bCs/>
          <w:iCs/>
          <w:spacing w:val="-10"/>
        </w:rPr>
        <w:t>a</w:t>
      </w:r>
      <w:r w:rsidRPr="00800771">
        <w:rPr>
          <w:rFonts w:cs="Times New Roman"/>
          <w:bCs/>
          <w:iCs/>
          <w:spacing w:val="-10"/>
        </w:rPr>
        <w:softHyphen/>
        <w:t xml:space="preserve">tion </w:t>
      </w:r>
      <w:r w:rsidR="004D4333" w:rsidRPr="00800771">
        <w:rPr>
          <w:rFonts w:cs="Times New Roman"/>
          <w:bCs/>
          <w:iCs/>
          <w:spacing w:val="-10"/>
        </w:rPr>
        <w:t>or ghettoiz</w:t>
      </w:r>
      <w:r w:rsidRPr="00800771">
        <w:rPr>
          <w:rFonts w:cs="Times New Roman"/>
          <w:bCs/>
          <w:iCs/>
          <w:spacing w:val="-10"/>
        </w:rPr>
        <w:t>ation</w:t>
      </w:r>
      <w:r w:rsidR="004D4333" w:rsidRPr="00800771">
        <w:rPr>
          <w:rFonts w:cs="Times New Roman"/>
          <w:bCs/>
          <w:iCs/>
          <w:spacing w:val="-10"/>
        </w:rPr>
        <w:t xml:space="preserve">,” </w:t>
      </w:r>
      <w:r w:rsidR="00081650" w:rsidRPr="00800771">
        <w:rPr>
          <w:rFonts w:cs="Times New Roman"/>
          <w:bCs/>
          <w:iCs/>
          <w:spacing w:val="-10"/>
        </w:rPr>
        <w:t>as well as</w:t>
      </w:r>
      <w:r w:rsidR="009D2F06" w:rsidRPr="00800771">
        <w:rPr>
          <w:rFonts w:cs="Times New Roman"/>
          <w:bCs/>
          <w:iCs/>
          <w:spacing w:val="-10"/>
        </w:rPr>
        <w:t xml:space="preserve"> to reject the</w:t>
      </w:r>
      <w:r w:rsidR="00081650" w:rsidRPr="00800771">
        <w:rPr>
          <w:rFonts w:cs="Times New Roman"/>
          <w:bCs/>
          <w:iCs/>
          <w:spacing w:val="-10"/>
        </w:rPr>
        <w:t xml:space="preserve"> “idealistic” belief that using exclusively a minor language could change by itself a relation of domination (note 42, p. 527)</w:t>
      </w:r>
      <w:r w:rsidR="00A33710" w:rsidRPr="00800771">
        <w:rPr>
          <w:rFonts w:cs="Times New Roman"/>
          <w:bCs/>
          <w:iCs/>
          <w:spacing w:val="-10"/>
        </w:rPr>
        <w:t>. It meant</w:t>
      </w:r>
      <w:r w:rsidR="009D2F06" w:rsidRPr="00800771">
        <w:rPr>
          <w:rFonts w:cs="Times New Roman"/>
          <w:bCs/>
          <w:iCs/>
          <w:spacing w:val="-10"/>
        </w:rPr>
        <w:t>,</w:t>
      </w:r>
      <w:r w:rsidR="00A33710" w:rsidRPr="00800771">
        <w:rPr>
          <w:rFonts w:cs="Times New Roman"/>
          <w:bCs/>
          <w:iCs/>
          <w:spacing w:val="-10"/>
        </w:rPr>
        <w:t xml:space="preserve"> instead</w:t>
      </w:r>
      <w:r w:rsidR="009D2F06" w:rsidRPr="00800771">
        <w:rPr>
          <w:rFonts w:cs="Times New Roman"/>
          <w:bCs/>
          <w:iCs/>
          <w:spacing w:val="-10"/>
        </w:rPr>
        <w:t>,</w:t>
      </w:r>
      <w:r w:rsidR="00A33710" w:rsidRPr="00800771">
        <w:rPr>
          <w:rFonts w:cs="Times New Roman"/>
          <w:bCs/>
          <w:iCs/>
          <w:spacing w:val="-10"/>
        </w:rPr>
        <w:t xml:space="preserve"> going</w:t>
      </w:r>
      <w:r w:rsidR="004D4333" w:rsidRPr="00800771">
        <w:rPr>
          <w:rFonts w:cs="Times New Roman"/>
          <w:bCs/>
          <w:iCs/>
          <w:spacing w:val="-10"/>
        </w:rPr>
        <w:t xml:space="preserve"> </w:t>
      </w:r>
      <w:r w:rsidR="00405FAD" w:rsidRPr="00800771">
        <w:rPr>
          <w:rFonts w:cs="Times New Roman"/>
          <w:bCs/>
          <w:iCs/>
          <w:spacing w:val="-10"/>
        </w:rPr>
        <w:t>a</w:t>
      </w:r>
      <w:r w:rsidR="004D4333" w:rsidRPr="00800771">
        <w:rPr>
          <w:rFonts w:cs="Times New Roman"/>
          <w:bCs/>
          <w:iCs/>
          <w:spacing w:val="-10"/>
        </w:rPr>
        <w:t xml:space="preserve"> hard</w:t>
      </w:r>
      <w:r w:rsidR="00405FAD" w:rsidRPr="00800771">
        <w:rPr>
          <w:rFonts w:cs="Times New Roman"/>
          <w:bCs/>
          <w:iCs/>
          <w:spacing w:val="-10"/>
        </w:rPr>
        <w:t>er</w:t>
      </w:r>
      <w:r w:rsidR="004D4333" w:rsidRPr="00800771">
        <w:rPr>
          <w:rFonts w:cs="Times New Roman"/>
          <w:bCs/>
          <w:iCs/>
          <w:spacing w:val="-10"/>
        </w:rPr>
        <w:t xml:space="preserve"> way by connecting and </w:t>
      </w:r>
      <w:r w:rsidRPr="00800771">
        <w:rPr>
          <w:rFonts w:cs="Times New Roman"/>
          <w:bCs/>
          <w:iCs/>
          <w:spacing w:val="-10"/>
        </w:rPr>
        <w:t>combining</w:t>
      </w:r>
      <w:r w:rsidR="004D4333" w:rsidRPr="00800771">
        <w:rPr>
          <w:rFonts w:cs="Times New Roman"/>
          <w:bCs/>
          <w:iCs/>
          <w:spacing w:val="-10"/>
        </w:rPr>
        <w:t xml:space="preserve"> heterogeneous minority elements</w:t>
      </w:r>
      <w:r w:rsidR="00081650" w:rsidRPr="00800771">
        <w:rPr>
          <w:rFonts w:cs="Times New Roman"/>
          <w:bCs/>
          <w:iCs/>
          <w:spacing w:val="-10"/>
        </w:rPr>
        <w:t xml:space="preserve"> in order to trigger a genuine autonomous becoming.</w:t>
      </w:r>
    </w:p>
    <w:p w:rsidR="0009044B" w:rsidRPr="00800771" w:rsidRDefault="0009044B" w:rsidP="00F203D7">
      <w:pPr>
        <w:tabs>
          <w:tab w:val="left" w:pos="426"/>
        </w:tabs>
        <w:spacing w:line="240" w:lineRule="exact"/>
        <w:ind w:firstLine="397"/>
        <w:rPr>
          <w:rFonts w:cs="Times New Roman"/>
          <w:spacing w:val="-10"/>
        </w:rPr>
      </w:pPr>
    </w:p>
    <w:p w:rsidR="00574D6A" w:rsidRPr="00800771" w:rsidRDefault="00574D6A" w:rsidP="00574D6A">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Becoming-minoritarian as the universal figure of consciousness is called auton</w:t>
      </w:r>
      <w:r w:rsidR="0045403B" w:rsidRPr="00800771">
        <w:rPr>
          <w:rFonts w:cs="Times New Roman"/>
          <w:spacing w:val="-10"/>
          <w:sz w:val="18"/>
          <w:szCs w:val="18"/>
        </w:rPr>
        <w:softHyphen/>
      </w:r>
      <w:r w:rsidRPr="00800771">
        <w:rPr>
          <w:rFonts w:cs="Times New Roman"/>
          <w:spacing w:val="-10"/>
          <w:sz w:val="18"/>
          <w:szCs w:val="18"/>
        </w:rPr>
        <w:t>omy. It is certainly not by using a minor language</w:t>
      </w:r>
      <w:r w:rsidR="00A01033" w:rsidRPr="00800771">
        <w:rPr>
          <w:rFonts w:cs="Times New Roman"/>
          <w:spacing w:val="-10"/>
          <w:sz w:val="18"/>
          <w:szCs w:val="18"/>
        </w:rPr>
        <w:t xml:space="preserve"> </w:t>
      </w:r>
      <w:r w:rsidR="00A01033" w:rsidRPr="00800771">
        <w:rPr>
          <w:rFonts w:cs="Times New Roman"/>
          <w:i/>
          <w:spacing w:val="-10"/>
          <w:sz w:val="18"/>
          <w:szCs w:val="18"/>
        </w:rPr>
        <w:t>[une langue mineure]</w:t>
      </w:r>
      <w:r w:rsidRPr="00800771">
        <w:rPr>
          <w:rFonts w:cs="Times New Roman"/>
          <w:spacing w:val="-10"/>
          <w:sz w:val="18"/>
          <w:szCs w:val="18"/>
        </w:rPr>
        <w:t xml:space="preserve"> as a dialect, by regionaliz</w:t>
      </w:r>
      <w:r w:rsidR="00A8614B" w:rsidRPr="00800771">
        <w:rPr>
          <w:rFonts w:cs="Times New Roman"/>
          <w:spacing w:val="-10"/>
          <w:sz w:val="18"/>
          <w:szCs w:val="18"/>
        </w:rPr>
        <w:softHyphen/>
      </w:r>
      <w:r w:rsidRPr="00800771">
        <w:rPr>
          <w:rFonts w:cs="Times New Roman"/>
          <w:spacing w:val="-10"/>
          <w:sz w:val="18"/>
          <w:szCs w:val="18"/>
        </w:rPr>
        <w:t>ing or ghettoizing, that one becomes revolutionary; rather, by using a number of minority elements, by connecting, conjugating them, one invents a specific, unfore</w:t>
      </w:r>
      <w:r w:rsidR="0045403B" w:rsidRPr="00800771">
        <w:rPr>
          <w:rFonts w:cs="Times New Roman"/>
          <w:spacing w:val="-10"/>
          <w:sz w:val="18"/>
          <w:szCs w:val="18"/>
        </w:rPr>
        <w:softHyphen/>
      </w:r>
      <w:r w:rsidRPr="00800771">
        <w:rPr>
          <w:rFonts w:cs="Times New Roman"/>
          <w:spacing w:val="-10"/>
          <w:sz w:val="18"/>
          <w:szCs w:val="18"/>
        </w:rPr>
        <w:t xml:space="preserve">seen, autonomous becoming.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106)</w:t>
      </w:r>
    </w:p>
    <w:p w:rsidR="0009044B" w:rsidRPr="00800771" w:rsidRDefault="0009044B" w:rsidP="00F203D7">
      <w:pPr>
        <w:tabs>
          <w:tab w:val="left" w:pos="426"/>
        </w:tabs>
        <w:spacing w:line="240" w:lineRule="exact"/>
        <w:ind w:firstLine="397"/>
        <w:rPr>
          <w:rFonts w:cs="Times New Roman"/>
          <w:spacing w:val="-10"/>
        </w:rPr>
      </w:pPr>
    </w:p>
    <w:p w:rsidR="0009044B" w:rsidRPr="00800771" w:rsidRDefault="0009044B" w:rsidP="00F203D7">
      <w:pPr>
        <w:tabs>
          <w:tab w:val="left" w:pos="426"/>
        </w:tabs>
        <w:spacing w:line="240" w:lineRule="exact"/>
        <w:ind w:firstLine="397"/>
        <w:rPr>
          <w:rFonts w:cs="Times New Roman"/>
          <w:spacing w:val="-10"/>
        </w:rPr>
      </w:pPr>
    </w:p>
    <w:p w:rsidR="00BE7C7D" w:rsidRPr="00800771" w:rsidRDefault="007B685F" w:rsidP="007B685F">
      <w:pPr>
        <w:tabs>
          <w:tab w:val="left" w:pos="426"/>
        </w:tabs>
        <w:spacing w:line="240" w:lineRule="exact"/>
        <w:jc w:val="center"/>
        <w:rPr>
          <w:rFonts w:cs="Times New Roman"/>
          <w:spacing w:val="-10"/>
        </w:rPr>
      </w:pPr>
      <w:r w:rsidRPr="00800771">
        <w:rPr>
          <w:rFonts w:cs="Times New Roman"/>
          <w:spacing w:val="-10"/>
        </w:rPr>
        <w:t>*</w:t>
      </w:r>
    </w:p>
    <w:p w:rsidR="008C2822" w:rsidRPr="00800771" w:rsidRDefault="008C2822" w:rsidP="00F203D7">
      <w:pPr>
        <w:tabs>
          <w:tab w:val="left" w:pos="426"/>
        </w:tabs>
        <w:spacing w:line="240" w:lineRule="exact"/>
        <w:ind w:firstLine="397"/>
        <w:rPr>
          <w:rFonts w:cs="Times New Roman"/>
          <w:spacing w:val="-10"/>
        </w:rPr>
      </w:pPr>
    </w:p>
    <w:p w:rsidR="0087527B" w:rsidRPr="00800771" w:rsidRDefault="00F62C5E" w:rsidP="008C2822">
      <w:pPr>
        <w:tabs>
          <w:tab w:val="left" w:pos="426"/>
        </w:tabs>
        <w:spacing w:line="240" w:lineRule="exact"/>
        <w:ind w:firstLine="397"/>
        <w:rPr>
          <w:rFonts w:cs="Times New Roman"/>
          <w:spacing w:val="-12"/>
        </w:rPr>
      </w:pPr>
      <w:r w:rsidRPr="00800771">
        <w:rPr>
          <w:rFonts w:cs="Times New Roman"/>
          <w:spacing w:val="-12"/>
        </w:rPr>
        <w:t xml:space="preserve">Chapter 4 </w:t>
      </w:r>
      <w:r w:rsidR="00FE1133" w:rsidRPr="00800771">
        <w:rPr>
          <w:rFonts w:cs="Times New Roman"/>
          <w:spacing w:val="-12"/>
        </w:rPr>
        <w:t xml:space="preserve">was </w:t>
      </w:r>
      <w:r w:rsidR="00147185" w:rsidRPr="00800771">
        <w:rPr>
          <w:rFonts w:cs="Times New Roman"/>
          <w:spacing w:val="-12"/>
        </w:rPr>
        <w:t xml:space="preserve">clearly </w:t>
      </w:r>
      <w:r w:rsidR="00FE1133" w:rsidRPr="00800771">
        <w:rPr>
          <w:rFonts w:cs="Times New Roman"/>
          <w:spacing w:val="-12"/>
        </w:rPr>
        <w:t>meant as</w:t>
      </w:r>
      <w:r w:rsidRPr="00800771">
        <w:rPr>
          <w:rFonts w:cs="Times New Roman"/>
          <w:spacing w:val="-12"/>
        </w:rPr>
        <w:t xml:space="preserve"> a new significant step in the construc</w:t>
      </w:r>
      <w:r w:rsidR="00607D4B" w:rsidRPr="00800771">
        <w:rPr>
          <w:rFonts w:cs="Times New Roman"/>
          <w:spacing w:val="-12"/>
        </w:rPr>
        <w:softHyphen/>
      </w:r>
      <w:r w:rsidRPr="00800771">
        <w:rPr>
          <w:rFonts w:cs="Times New Roman"/>
          <w:spacing w:val="-12"/>
        </w:rPr>
        <w:t>tion of a large</w:t>
      </w:r>
      <w:r w:rsidRPr="00800771">
        <w:rPr>
          <w:rFonts w:cs="Times New Roman"/>
          <w:i/>
          <w:spacing w:val="-12"/>
        </w:rPr>
        <w:t xml:space="preserve"> rhuthmic</w:t>
      </w:r>
      <w:r w:rsidRPr="00800771">
        <w:rPr>
          <w:rFonts w:cs="Times New Roman"/>
          <w:spacing w:val="-12"/>
        </w:rPr>
        <w:t xml:space="preserve"> philosophy. After the </w:t>
      </w:r>
      <w:r w:rsidR="00CC2D2A" w:rsidRPr="00800771">
        <w:rPr>
          <w:rFonts w:cs="Times New Roman"/>
          <w:spacing w:val="-12"/>
        </w:rPr>
        <w:t xml:space="preserve">“rhizomatic” </w:t>
      </w:r>
      <w:r w:rsidRPr="00800771">
        <w:rPr>
          <w:rFonts w:cs="Times New Roman"/>
          <w:spacing w:val="-12"/>
        </w:rPr>
        <w:t>theory of thought flow pre</w:t>
      </w:r>
      <w:r w:rsidR="0045403B" w:rsidRPr="00800771">
        <w:rPr>
          <w:rFonts w:cs="Times New Roman"/>
          <w:spacing w:val="-12"/>
        </w:rPr>
        <w:softHyphen/>
      </w:r>
      <w:r w:rsidRPr="00800771">
        <w:rPr>
          <w:rFonts w:cs="Times New Roman"/>
          <w:spacing w:val="-12"/>
        </w:rPr>
        <w:t xml:space="preserve">sented in Chapter 1, and the main lines of the </w:t>
      </w:r>
      <w:r w:rsidR="00672E9B" w:rsidRPr="00800771">
        <w:rPr>
          <w:rFonts w:cs="Times New Roman"/>
          <w:spacing w:val="-12"/>
        </w:rPr>
        <w:t>intrin</w:t>
      </w:r>
      <w:r w:rsidR="00032C99" w:rsidRPr="00800771">
        <w:rPr>
          <w:rFonts w:cs="Times New Roman"/>
          <w:spacing w:val="-12"/>
        </w:rPr>
        <w:softHyphen/>
      </w:r>
      <w:r w:rsidR="00672E9B" w:rsidRPr="00800771">
        <w:rPr>
          <w:rFonts w:cs="Times New Roman"/>
          <w:spacing w:val="-12"/>
        </w:rPr>
        <w:t>sic</w:t>
      </w:r>
      <w:r w:rsidR="00032C99" w:rsidRPr="00800771">
        <w:rPr>
          <w:rFonts w:cs="Times New Roman"/>
          <w:spacing w:val="-12"/>
        </w:rPr>
        <w:softHyphen/>
      </w:r>
      <w:r w:rsidR="00672E9B" w:rsidRPr="00800771">
        <w:rPr>
          <w:rFonts w:cs="Times New Roman"/>
          <w:spacing w:val="-12"/>
        </w:rPr>
        <w:t>ally</w:t>
      </w:r>
      <w:r w:rsidRPr="00800771">
        <w:rPr>
          <w:rFonts w:cs="Times New Roman"/>
          <w:spacing w:val="-12"/>
        </w:rPr>
        <w:t xml:space="preserve"> </w:t>
      </w:r>
      <w:r w:rsidR="00672E9B" w:rsidRPr="00800771">
        <w:rPr>
          <w:rFonts w:cs="Times New Roman"/>
          <w:spacing w:val="-12"/>
        </w:rPr>
        <w:t>dynamic</w:t>
      </w:r>
      <w:r w:rsidR="001254AC" w:rsidRPr="00800771">
        <w:rPr>
          <w:rFonts w:cs="Times New Roman"/>
          <w:spacing w:val="-12"/>
        </w:rPr>
        <w:t xml:space="preserve"> </w:t>
      </w:r>
      <w:r w:rsidRPr="00800771">
        <w:rPr>
          <w:rFonts w:cs="Times New Roman"/>
          <w:spacing w:val="-12"/>
        </w:rPr>
        <w:t>cosmo-ontology introduced in Chapter 3, it</w:t>
      </w:r>
      <w:r w:rsidR="005F4AB5" w:rsidRPr="00800771">
        <w:rPr>
          <w:rFonts w:cs="Times New Roman"/>
          <w:spacing w:val="-12"/>
        </w:rPr>
        <w:t xml:space="preserve"> </w:t>
      </w:r>
      <w:r w:rsidR="00FE1133" w:rsidRPr="00800771">
        <w:rPr>
          <w:rFonts w:cs="Times New Roman"/>
          <w:spacing w:val="-12"/>
        </w:rPr>
        <w:t>was designed to</w:t>
      </w:r>
      <w:r w:rsidR="00887734" w:rsidRPr="00800771">
        <w:rPr>
          <w:rFonts w:cs="Times New Roman"/>
          <w:spacing w:val="-12"/>
        </w:rPr>
        <w:t xml:space="preserve"> elaborate further the theory of sign that had been presented at the end of </w:t>
      </w:r>
      <w:r w:rsidR="0015223A" w:rsidRPr="00800771">
        <w:rPr>
          <w:rFonts w:cs="Times New Roman"/>
          <w:spacing w:val="-12"/>
        </w:rPr>
        <w:t>this chapter</w:t>
      </w:r>
      <w:r w:rsidR="00887734" w:rsidRPr="00800771">
        <w:rPr>
          <w:rFonts w:cs="Times New Roman"/>
          <w:spacing w:val="-12"/>
        </w:rPr>
        <w:t xml:space="preserve"> and</w:t>
      </w:r>
      <w:r w:rsidR="00FE1133" w:rsidRPr="00800771">
        <w:rPr>
          <w:rFonts w:cs="Times New Roman"/>
          <w:spacing w:val="-12"/>
        </w:rPr>
        <w:t xml:space="preserve"> </w:t>
      </w:r>
      <w:r w:rsidR="0015223A" w:rsidRPr="00800771">
        <w:rPr>
          <w:rFonts w:cs="Times New Roman"/>
          <w:spacing w:val="-12"/>
        </w:rPr>
        <w:t xml:space="preserve">to </w:t>
      </w:r>
      <w:r w:rsidR="00757DE3" w:rsidRPr="00800771">
        <w:rPr>
          <w:rFonts w:cs="Times New Roman"/>
          <w:spacing w:val="-12"/>
        </w:rPr>
        <w:t>provide</w:t>
      </w:r>
      <w:r w:rsidR="005F4AB5" w:rsidRPr="00800771">
        <w:rPr>
          <w:rFonts w:cs="Times New Roman"/>
          <w:spacing w:val="-12"/>
        </w:rPr>
        <w:t xml:space="preserve"> </w:t>
      </w:r>
      <w:r w:rsidR="00757DE3" w:rsidRPr="00800771">
        <w:rPr>
          <w:rFonts w:cs="Times New Roman"/>
          <w:spacing w:val="-12"/>
        </w:rPr>
        <w:t>the reader</w:t>
      </w:r>
      <w:r w:rsidR="005F4AB5" w:rsidRPr="00800771">
        <w:rPr>
          <w:rFonts w:cs="Times New Roman"/>
          <w:spacing w:val="-12"/>
        </w:rPr>
        <w:t xml:space="preserve"> </w:t>
      </w:r>
      <w:r w:rsidR="00F7288C" w:rsidRPr="00800771">
        <w:rPr>
          <w:rFonts w:cs="Times New Roman"/>
          <w:spacing w:val="-12"/>
        </w:rPr>
        <w:t>w</w:t>
      </w:r>
      <w:r w:rsidR="00757DE3" w:rsidRPr="00800771">
        <w:rPr>
          <w:rFonts w:cs="Times New Roman"/>
          <w:spacing w:val="-12"/>
        </w:rPr>
        <w:t xml:space="preserve">ith </w:t>
      </w:r>
      <w:r w:rsidR="001254AC" w:rsidRPr="00800771">
        <w:rPr>
          <w:rFonts w:cs="Times New Roman"/>
          <w:spacing w:val="-12"/>
        </w:rPr>
        <w:t>a</w:t>
      </w:r>
      <w:r w:rsidRPr="00800771">
        <w:rPr>
          <w:rFonts w:cs="Times New Roman"/>
          <w:spacing w:val="-12"/>
        </w:rPr>
        <w:t xml:space="preserve"> theory of language</w:t>
      </w:r>
      <w:r w:rsidR="001254AC" w:rsidRPr="00800771">
        <w:rPr>
          <w:rFonts w:cs="Times New Roman"/>
          <w:spacing w:val="-12"/>
        </w:rPr>
        <w:t xml:space="preserve"> which </w:t>
      </w:r>
      <w:r w:rsidR="00F30336" w:rsidRPr="00800771">
        <w:rPr>
          <w:rFonts w:cs="Times New Roman"/>
          <w:spacing w:val="-12"/>
        </w:rPr>
        <w:t>had</w:t>
      </w:r>
      <w:r w:rsidR="001254AC" w:rsidRPr="00800771">
        <w:rPr>
          <w:rFonts w:cs="Times New Roman"/>
          <w:spacing w:val="-12"/>
        </w:rPr>
        <w:t xml:space="preserve"> </w:t>
      </w:r>
      <w:r w:rsidR="00850072" w:rsidRPr="00800771">
        <w:rPr>
          <w:rFonts w:cs="Times New Roman"/>
          <w:spacing w:val="-12"/>
        </w:rPr>
        <w:t>fully recover</w:t>
      </w:r>
      <w:r w:rsidR="00147185" w:rsidRPr="00800771">
        <w:rPr>
          <w:rFonts w:cs="Times New Roman"/>
          <w:spacing w:val="-12"/>
        </w:rPr>
        <w:t>ed</w:t>
      </w:r>
      <w:r w:rsidR="001254AC" w:rsidRPr="00800771">
        <w:rPr>
          <w:rFonts w:cs="Times New Roman"/>
          <w:spacing w:val="-12"/>
        </w:rPr>
        <w:t xml:space="preserve"> its temporality</w:t>
      </w:r>
      <w:r w:rsidRPr="00800771">
        <w:rPr>
          <w:rFonts w:cs="Times New Roman"/>
          <w:spacing w:val="-12"/>
        </w:rPr>
        <w:t>.</w:t>
      </w:r>
      <w:r w:rsidR="00F7288C" w:rsidRPr="00800771">
        <w:rPr>
          <w:rFonts w:cs="Times New Roman"/>
          <w:spacing w:val="-12"/>
        </w:rPr>
        <w:t xml:space="preserve"> </w:t>
      </w:r>
      <w:r w:rsidR="00A974E4" w:rsidRPr="00800771">
        <w:rPr>
          <w:rFonts w:cs="Times New Roman"/>
          <w:spacing w:val="-12"/>
        </w:rPr>
        <w:t>However, our</w:t>
      </w:r>
      <w:r w:rsidR="00F7288C" w:rsidRPr="00800771">
        <w:rPr>
          <w:rFonts w:cs="Times New Roman"/>
          <w:spacing w:val="-12"/>
        </w:rPr>
        <w:t xml:space="preserve"> detailed analysis </w:t>
      </w:r>
      <w:r w:rsidR="00DA12E7" w:rsidRPr="00800771">
        <w:rPr>
          <w:rFonts w:cs="Times New Roman"/>
          <w:spacing w:val="-12"/>
        </w:rPr>
        <w:t xml:space="preserve">has </w:t>
      </w:r>
      <w:r w:rsidR="00A6347B" w:rsidRPr="00800771">
        <w:rPr>
          <w:rFonts w:cs="Times New Roman"/>
          <w:spacing w:val="-12"/>
        </w:rPr>
        <w:t>left us with</w:t>
      </w:r>
      <w:r w:rsidR="0057708E" w:rsidRPr="00800771">
        <w:rPr>
          <w:rFonts w:cs="Times New Roman"/>
          <w:spacing w:val="-12"/>
        </w:rPr>
        <w:t xml:space="preserve"> </w:t>
      </w:r>
      <w:r w:rsidR="009C7E10" w:rsidRPr="00800771">
        <w:rPr>
          <w:rFonts w:cs="Times New Roman"/>
          <w:spacing w:val="-12"/>
        </w:rPr>
        <w:t>some</w:t>
      </w:r>
      <w:r w:rsidR="00A974E4" w:rsidRPr="00800771">
        <w:rPr>
          <w:rFonts w:cs="Times New Roman"/>
          <w:spacing w:val="-12"/>
        </w:rPr>
        <w:t xml:space="preserve"> vexing</w:t>
      </w:r>
      <w:r w:rsidR="0057708E" w:rsidRPr="00800771">
        <w:rPr>
          <w:rFonts w:cs="Times New Roman"/>
          <w:spacing w:val="-12"/>
        </w:rPr>
        <w:t xml:space="preserve"> </w:t>
      </w:r>
      <w:r w:rsidR="009C7E10" w:rsidRPr="00800771">
        <w:rPr>
          <w:rFonts w:cs="Times New Roman"/>
          <w:spacing w:val="-12"/>
        </w:rPr>
        <w:t>questions</w:t>
      </w:r>
      <w:r w:rsidR="00DA12E7" w:rsidRPr="00800771">
        <w:rPr>
          <w:rFonts w:cs="Times New Roman"/>
          <w:spacing w:val="-12"/>
        </w:rPr>
        <w:t xml:space="preserve">. </w:t>
      </w:r>
      <w:r w:rsidR="0087527B" w:rsidRPr="00800771">
        <w:rPr>
          <w:rFonts w:cs="Times New Roman"/>
          <w:spacing w:val="-12"/>
        </w:rPr>
        <w:t xml:space="preserve">Deleuze </w:t>
      </w:r>
      <w:r w:rsidR="009F0636" w:rsidRPr="00800771">
        <w:rPr>
          <w:rFonts w:cs="Times New Roman"/>
          <w:spacing w:val="-12"/>
        </w:rPr>
        <w:t xml:space="preserve">and Guattari’s contribution </w:t>
      </w:r>
      <w:r w:rsidR="00DB519B" w:rsidRPr="00800771">
        <w:rPr>
          <w:rFonts w:cs="Times New Roman"/>
          <w:spacing w:val="-12"/>
        </w:rPr>
        <w:t>on</w:t>
      </w:r>
      <w:r w:rsidR="0087527B" w:rsidRPr="00800771">
        <w:rPr>
          <w:rFonts w:cs="Times New Roman"/>
          <w:spacing w:val="-12"/>
        </w:rPr>
        <w:t xml:space="preserve"> the </w:t>
      </w:r>
      <w:r w:rsidR="00DB519B" w:rsidRPr="00800771">
        <w:rPr>
          <w:rFonts w:cs="Times New Roman"/>
          <w:spacing w:val="-12"/>
        </w:rPr>
        <w:t>issue</w:t>
      </w:r>
      <w:r w:rsidR="0087527B" w:rsidRPr="00800771">
        <w:rPr>
          <w:rFonts w:cs="Times New Roman"/>
          <w:spacing w:val="-12"/>
        </w:rPr>
        <w:t xml:space="preserve"> was much more elaborate than that of Morin, they were rightly interested in the pragmatic side of language</w:t>
      </w:r>
      <w:r w:rsidR="008B57B3" w:rsidRPr="00800771">
        <w:rPr>
          <w:rFonts w:cs="Times New Roman"/>
          <w:spacing w:val="-12"/>
        </w:rPr>
        <w:t>,</w:t>
      </w:r>
      <w:r w:rsidR="0087527B" w:rsidRPr="00800771">
        <w:rPr>
          <w:rFonts w:cs="Times New Roman"/>
          <w:spacing w:val="-12"/>
        </w:rPr>
        <w:t xml:space="preserve"> and they provided surp</w:t>
      </w:r>
      <w:r w:rsidR="005A43BD" w:rsidRPr="00800771">
        <w:rPr>
          <w:rFonts w:cs="Times New Roman"/>
          <w:spacing w:val="-12"/>
        </w:rPr>
        <w:t xml:space="preserve">rising insights into literature. </w:t>
      </w:r>
      <w:r w:rsidR="00CD2CA1" w:rsidRPr="00800771">
        <w:rPr>
          <w:rFonts w:cs="Times New Roman"/>
          <w:spacing w:val="-12"/>
        </w:rPr>
        <w:t>However</w:t>
      </w:r>
      <w:r w:rsidR="005A43BD" w:rsidRPr="00800771">
        <w:rPr>
          <w:rFonts w:cs="Times New Roman"/>
          <w:spacing w:val="-12"/>
        </w:rPr>
        <w:t>,</w:t>
      </w:r>
      <w:r w:rsidR="008B57B3" w:rsidRPr="00800771">
        <w:rPr>
          <w:rFonts w:cs="Times New Roman"/>
          <w:spacing w:val="-12"/>
        </w:rPr>
        <w:t xml:space="preserve"> </w:t>
      </w:r>
      <w:r w:rsidR="0087527B" w:rsidRPr="00800771">
        <w:rPr>
          <w:rFonts w:cs="Times New Roman"/>
          <w:spacing w:val="-12"/>
        </w:rPr>
        <w:t xml:space="preserve">they </w:t>
      </w:r>
      <w:r w:rsidR="002B2444" w:rsidRPr="00800771">
        <w:rPr>
          <w:rFonts w:cs="Times New Roman"/>
          <w:spacing w:val="-12"/>
        </w:rPr>
        <w:t>advo</w:t>
      </w:r>
      <w:r w:rsidR="00D674FA" w:rsidRPr="00800771">
        <w:rPr>
          <w:rFonts w:cs="Times New Roman"/>
          <w:spacing w:val="-12"/>
        </w:rPr>
        <w:softHyphen/>
      </w:r>
      <w:r w:rsidR="002B2444" w:rsidRPr="00800771">
        <w:rPr>
          <w:rFonts w:cs="Times New Roman"/>
          <w:spacing w:val="-12"/>
        </w:rPr>
        <w:t>cated</w:t>
      </w:r>
      <w:r w:rsidR="0087527B" w:rsidRPr="00800771">
        <w:rPr>
          <w:rFonts w:cs="Times New Roman"/>
          <w:spacing w:val="-12"/>
        </w:rPr>
        <w:t xml:space="preserve"> </w:t>
      </w:r>
      <w:r w:rsidR="008B57B3" w:rsidRPr="00800771">
        <w:rPr>
          <w:rFonts w:cs="Times New Roman"/>
          <w:spacing w:val="-12"/>
        </w:rPr>
        <w:t>in the end</w:t>
      </w:r>
      <w:r w:rsidR="005A43BD" w:rsidRPr="00800771">
        <w:rPr>
          <w:rFonts w:cs="Times New Roman"/>
          <w:spacing w:val="-12"/>
        </w:rPr>
        <w:t>,</w:t>
      </w:r>
      <w:r w:rsidR="00CD2CA1" w:rsidRPr="00800771">
        <w:rPr>
          <w:rFonts w:cs="Times New Roman"/>
          <w:spacing w:val="-12"/>
        </w:rPr>
        <w:t xml:space="preserve"> just like Morin,</w:t>
      </w:r>
      <w:r w:rsidR="008B57B3" w:rsidRPr="00800771">
        <w:rPr>
          <w:rFonts w:cs="Times New Roman"/>
          <w:spacing w:val="-12"/>
        </w:rPr>
        <w:t xml:space="preserve"> </w:t>
      </w:r>
      <w:r w:rsidR="0087527B" w:rsidRPr="00800771">
        <w:rPr>
          <w:rFonts w:cs="Times New Roman"/>
          <w:spacing w:val="-12"/>
        </w:rPr>
        <w:t xml:space="preserve">a </w:t>
      </w:r>
      <w:r w:rsidR="0087527B" w:rsidRPr="00800771">
        <w:rPr>
          <w:rFonts w:cs="Times New Roman"/>
          <w:i/>
          <w:spacing w:val="-12"/>
        </w:rPr>
        <w:t>hyper</w:t>
      </w:r>
      <w:r w:rsidR="00032C99" w:rsidRPr="00800771">
        <w:rPr>
          <w:rFonts w:cs="Times New Roman"/>
          <w:i/>
          <w:spacing w:val="-12"/>
        </w:rPr>
        <w:softHyphen/>
      </w:r>
      <w:r w:rsidR="0087527B" w:rsidRPr="00800771">
        <w:rPr>
          <w:rFonts w:cs="Times New Roman"/>
          <w:i/>
          <w:spacing w:val="-12"/>
        </w:rPr>
        <w:t>pragmatist</w:t>
      </w:r>
      <w:r w:rsidR="0087527B" w:rsidRPr="00800771">
        <w:rPr>
          <w:rFonts w:cs="Times New Roman"/>
          <w:spacing w:val="-12"/>
        </w:rPr>
        <w:t xml:space="preserve"> perspective</w:t>
      </w:r>
      <w:r w:rsidR="00147185" w:rsidRPr="00800771">
        <w:rPr>
          <w:rFonts w:cs="Times New Roman"/>
          <w:spacing w:val="-12"/>
        </w:rPr>
        <w:t>,</w:t>
      </w:r>
      <w:r w:rsidR="0087527B" w:rsidRPr="00800771">
        <w:rPr>
          <w:rFonts w:cs="Times New Roman"/>
          <w:spacing w:val="-12"/>
        </w:rPr>
        <w:t xml:space="preserve"> which</w:t>
      </w:r>
      <w:r w:rsidR="00435AA9" w:rsidRPr="00800771">
        <w:rPr>
          <w:rFonts w:cs="Times New Roman"/>
          <w:spacing w:val="-12"/>
        </w:rPr>
        <w:t xml:space="preserve"> clearly</w:t>
      </w:r>
      <w:r w:rsidR="0087527B" w:rsidRPr="00800771">
        <w:rPr>
          <w:rFonts w:cs="Times New Roman"/>
          <w:spacing w:val="-12"/>
        </w:rPr>
        <w:t xml:space="preserve"> </w:t>
      </w:r>
      <w:r w:rsidR="00D97206" w:rsidRPr="00800771">
        <w:rPr>
          <w:rFonts w:cs="Times New Roman"/>
          <w:spacing w:val="-12"/>
        </w:rPr>
        <w:t>capitalized on</w:t>
      </w:r>
      <w:r w:rsidR="0087527B" w:rsidRPr="00800771">
        <w:rPr>
          <w:rFonts w:cs="Times New Roman"/>
          <w:spacing w:val="-12"/>
        </w:rPr>
        <w:t xml:space="preserve"> the progress of the physical </w:t>
      </w:r>
      <w:r w:rsidR="0087527B" w:rsidRPr="00800771">
        <w:rPr>
          <w:rFonts w:cs="Times New Roman"/>
          <w:i/>
          <w:spacing w:val="-12"/>
        </w:rPr>
        <w:t>rhuthmic</w:t>
      </w:r>
      <w:r w:rsidR="0087527B" w:rsidRPr="00800771">
        <w:rPr>
          <w:rFonts w:cs="Times New Roman"/>
          <w:spacing w:val="-12"/>
        </w:rPr>
        <w:t xml:space="preserve"> paradigm</w:t>
      </w:r>
      <w:r w:rsidR="009F0636" w:rsidRPr="00800771">
        <w:rPr>
          <w:rFonts w:cs="Times New Roman"/>
          <w:spacing w:val="-12"/>
        </w:rPr>
        <w:t xml:space="preserve"> but</w:t>
      </w:r>
      <w:r w:rsidR="00842581" w:rsidRPr="00800771">
        <w:rPr>
          <w:rFonts w:cs="Times New Roman"/>
          <w:spacing w:val="-12"/>
        </w:rPr>
        <w:t xml:space="preserve"> </w:t>
      </w:r>
      <w:r w:rsidR="006E56D8" w:rsidRPr="00800771">
        <w:rPr>
          <w:rFonts w:cs="Times New Roman"/>
          <w:spacing w:val="-12"/>
        </w:rPr>
        <w:t xml:space="preserve">which </w:t>
      </w:r>
      <w:r w:rsidR="00435AA9" w:rsidRPr="00800771">
        <w:rPr>
          <w:rFonts w:cs="Times New Roman"/>
          <w:spacing w:val="-12"/>
        </w:rPr>
        <w:t>was</w:t>
      </w:r>
      <w:r w:rsidR="005A43BD" w:rsidRPr="00800771">
        <w:rPr>
          <w:rFonts w:cs="Times New Roman"/>
          <w:spacing w:val="-12"/>
        </w:rPr>
        <w:t>, at the same time,</w:t>
      </w:r>
      <w:r w:rsidR="00435AA9" w:rsidRPr="00800771">
        <w:rPr>
          <w:rFonts w:cs="Times New Roman"/>
          <w:spacing w:val="-12"/>
        </w:rPr>
        <w:t xml:space="preserve"> </w:t>
      </w:r>
      <w:r w:rsidR="005A43BD" w:rsidRPr="00800771">
        <w:rPr>
          <w:rFonts w:cs="Times New Roman"/>
          <w:spacing w:val="-12"/>
        </w:rPr>
        <w:t>incapable</w:t>
      </w:r>
      <w:r w:rsidR="00435AA9" w:rsidRPr="00800771">
        <w:rPr>
          <w:rFonts w:cs="Times New Roman"/>
          <w:spacing w:val="-12"/>
        </w:rPr>
        <w:t xml:space="preserve"> to </w:t>
      </w:r>
      <w:r w:rsidR="00147185" w:rsidRPr="00800771">
        <w:rPr>
          <w:rFonts w:cs="Times New Roman"/>
          <w:spacing w:val="-12"/>
        </w:rPr>
        <w:t xml:space="preserve">really </w:t>
      </w:r>
      <w:r w:rsidR="00435AA9" w:rsidRPr="00800771">
        <w:rPr>
          <w:rFonts w:cs="Times New Roman"/>
          <w:spacing w:val="-12"/>
        </w:rPr>
        <w:t xml:space="preserve">integrate those of </w:t>
      </w:r>
      <w:r w:rsidR="0087527B" w:rsidRPr="00800771">
        <w:rPr>
          <w:rFonts w:cs="Times New Roman"/>
          <w:spacing w:val="-12"/>
        </w:rPr>
        <w:t xml:space="preserve">the poetic </w:t>
      </w:r>
      <w:r w:rsidR="0087527B" w:rsidRPr="00800771">
        <w:rPr>
          <w:rFonts w:cs="Times New Roman"/>
          <w:i/>
          <w:spacing w:val="-12"/>
        </w:rPr>
        <w:t>rhuthmic</w:t>
      </w:r>
      <w:r w:rsidR="0087527B" w:rsidRPr="00800771">
        <w:rPr>
          <w:rFonts w:cs="Times New Roman"/>
          <w:spacing w:val="-12"/>
        </w:rPr>
        <w:t xml:space="preserve"> paradigm</w:t>
      </w:r>
      <w:r w:rsidR="00435AA9" w:rsidRPr="00800771">
        <w:rPr>
          <w:rFonts w:cs="Times New Roman"/>
          <w:spacing w:val="-12"/>
        </w:rPr>
        <w:t>.</w:t>
      </w:r>
    </w:p>
    <w:p w:rsidR="006E56D8" w:rsidRPr="00800771" w:rsidRDefault="006E56D8" w:rsidP="008C2822">
      <w:pPr>
        <w:tabs>
          <w:tab w:val="left" w:pos="426"/>
        </w:tabs>
        <w:spacing w:line="240" w:lineRule="exact"/>
        <w:ind w:firstLine="397"/>
        <w:rPr>
          <w:rFonts w:cs="Times New Roman"/>
          <w:spacing w:val="-10"/>
        </w:rPr>
      </w:pPr>
      <w:r w:rsidRPr="00800771">
        <w:rPr>
          <w:rFonts w:cs="Times New Roman"/>
          <w:spacing w:val="-10"/>
        </w:rPr>
        <w:t xml:space="preserve">1. </w:t>
      </w:r>
      <w:r w:rsidR="00147185" w:rsidRPr="00800771">
        <w:rPr>
          <w:rFonts w:cs="Times New Roman"/>
          <w:spacing w:val="-10"/>
        </w:rPr>
        <w:t>On the one hand, t</w:t>
      </w:r>
      <w:r w:rsidR="00135964" w:rsidRPr="00800771">
        <w:rPr>
          <w:rFonts w:cs="Times New Roman"/>
          <w:spacing w:val="-10"/>
        </w:rPr>
        <w:t xml:space="preserve">hey </w:t>
      </w:r>
      <w:r w:rsidR="00F541BB" w:rsidRPr="00800771">
        <w:rPr>
          <w:rFonts w:cs="Times New Roman"/>
          <w:spacing w:val="-10"/>
        </w:rPr>
        <w:t xml:space="preserve">justly </w:t>
      </w:r>
      <w:r w:rsidR="005F4AB5" w:rsidRPr="00800771">
        <w:rPr>
          <w:rFonts w:cs="Times New Roman"/>
          <w:spacing w:val="-10"/>
        </w:rPr>
        <w:t>criti</w:t>
      </w:r>
      <w:r w:rsidR="00F541BB" w:rsidRPr="00800771">
        <w:rPr>
          <w:rFonts w:cs="Times New Roman"/>
          <w:spacing w:val="-10"/>
        </w:rPr>
        <w:t>cized</w:t>
      </w:r>
      <w:r w:rsidR="008C2822" w:rsidRPr="00800771">
        <w:rPr>
          <w:rFonts w:cs="Times New Roman"/>
          <w:spacing w:val="-10"/>
        </w:rPr>
        <w:t xml:space="preserve"> </w:t>
      </w:r>
      <w:r w:rsidR="005F4AB5" w:rsidRPr="00800771">
        <w:rPr>
          <w:rFonts w:cs="Times New Roman"/>
          <w:spacing w:val="-10"/>
        </w:rPr>
        <w:t xml:space="preserve">the structuralist </w:t>
      </w:r>
      <w:r w:rsidR="008C2822" w:rsidRPr="00800771">
        <w:rPr>
          <w:rFonts w:cs="Times New Roman"/>
          <w:spacing w:val="-10"/>
        </w:rPr>
        <w:t>imperial</w:t>
      </w:r>
      <w:r w:rsidR="0029339A" w:rsidRPr="00800771">
        <w:rPr>
          <w:rFonts w:cs="Times New Roman"/>
          <w:spacing w:val="-10"/>
        </w:rPr>
        <w:softHyphen/>
      </w:r>
      <w:r w:rsidR="008C2822" w:rsidRPr="00800771">
        <w:rPr>
          <w:rFonts w:cs="Times New Roman"/>
          <w:spacing w:val="-10"/>
        </w:rPr>
        <w:t xml:space="preserve">ism that had </w:t>
      </w:r>
      <w:r w:rsidR="005F4AB5" w:rsidRPr="00800771">
        <w:rPr>
          <w:rFonts w:cs="Times New Roman"/>
          <w:spacing w:val="-10"/>
        </w:rPr>
        <w:t>developed</w:t>
      </w:r>
      <w:r w:rsidR="00F541BB" w:rsidRPr="00800771">
        <w:rPr>
          <w:rFonts w:cs="Times New Roman"/>
          <w:spacing w:val="-10"/>
        </w:rPr>
        <w:t xml:space="preserve"> in the 1950s and 1960s</w:t>
      </w:r>
      <w:r w:rsidR="00194428" w:rsidRPr="00800771">
        <w:rPr>
          <w:rFonts w:cs="Times New Roman"/>
          <w:spacing w:val="-10"/>
        </w:rPr>
        <w:t xml:space="preserve"> in Europe as well as in America</w:t>
      </w:r>
      <w:r w:rsidR="00F541BB" w:rsidRPr="00800771">
        <w:rPr>
          <w:rFonts w:cs="Times New Roman"/>
          <w:spacing w:val="-10"/>
        </w:rPr>
        <w:t xml:space="preserve"> and rightly substituted it with a pragmatist perspective</w:t>
      </w:r>
      <w:r w:rsidR="00A974E4" w:rsidRPr="00800771">
        <w:rPr>
          <w:rFonts w:cs="Times New Roman"/>
          <w:spacing w:val="-10"/>
        </w:rPr>
        <w:t xml:space="preserve"> which reintroduced temporality into language</w:t>
      </w:r>
      <w:r w:rsidR="00F541BB" w:rsidRPr="00800771">
        <w:rPr>
          <w:rFonts w:cs="Times New Roman"/>
          <w:spacing w:val="-10"/>
        </w:rPr>
        <w:t xml:space="preserve">. By so doing, they </w:t>
      </w:r>
      <w:r w:rsidR="0061340F" w:rsidRPr="00800771">
        <w:rPr>
          <w:rFonts w:cs="Times New Roman"/>
          <w:spacing w:val="-10"/>
        </w:rPr>
        <w:t xml:space="preserve">partly </w:t>
      </w:r>
      <w:r w:rsidR="00F541BB" w:rsidRPr="00800771">
        <w:rPr>
          <w:rFonts w:cs="Times New Roman"/>
          <w:spacing w:val="-10"/>
        </w:rPr>
        <w:t>bene</w:t>
      </w:r>
      <w:r w:rsidR="0045403B" w:rsidRPr="00800771">
        <w:rPr>
          <w:rFonts w:cs="Times New Roman"/>
          <w:spacing w:val="-10"/>
        </w:rPr>
        <w:softHyphen/>
      </w:r>
      <w:r w:rsidR="00F541BB" w:rsidRPr="00800771">
        <w:rPr>
          <w:rFonts w:cs="Times New Roman"/>
          <w:spacing w:val="-10"/>
        </w:rPr>
        <w:t>fited from the revolution that had occurred in linguistics in the 1960s and 1970s that had emphasized uses and contexts against rules and structures.</w:t>
      </w:r>
      <w:r w:rsidR="0061340F" w:rsidRPr="00800771">
        <w:rPr>
          <w:rFonts w:cs="Times New Roman"/>
          <w:spacing w:val="-10"/>
        </w:rPr>
        <w:t xml:space="preserve"> </w:t>
      </w:r>
      <w:r w:rsidR="005F05A2" w:rsidRPr="00800771">
        <w:rPr>
          <w:rFonts w:cs="Times New Roman"/>
          <w:spacing w:val="-10"/>
        </w:rPr>
        <w:t>They rightly argued against the strict separation entailed by structuralism</w:t>
      </w:r>
      <w:r w:rsidRPr="00800771">
        <w:rPr>
          <w:rFonts w:cs="Times New Roman"/>
          <w:spacing w:val="-10"/>
        </w:rPr>
        <w:t xml:space="preserve"> </w:t>
      </w:r>
      <w:r w:rsidR="00D97206" w:rsidRPr="00800771">
        <w:rPr>
          <w:rFonts w:cs="Times New Roman"/>
          <w:spacing w:val="-10"/>
        </w:rPr>
        <w:t>—</w:t>
      </w:r>
      <w:r w:rsidR="00F71D7C" w:rsidRPr="00800771">
        <w:rPr>
          <w:rFonts w:cs="Times New Roman"/>
          <w:spacing w:val="-10"/>
        </w:rPr>
        <w:t>whether under its main</w:t>
      </w:r>
      <w:r w:rsidR="00F71D7C" w:rsidRPr="00800771">
        <w:rPr>
          <w:rFonts w:cs="Times New Roman"/>
          <w:spacing w:val="-10"/>
        </w:rPr>
        <w:softHyphen/>
        <w:t>stream</w:t>
      </w:r>
      <w:r w:rsidR="00FE4A0D" w:rsidRPr="00800771">
        <w:rPr>
          <w:rFonts w:cs="Times New Roman"/>
          <w:spacing w:val="-10"/>
        </w:rPr>
        <w:t>-</w:t>
      </w:r>
      <w:r w:rsidR="00F71D7C" w:rsidRPr="00800771">
        <w:rPr>
          <w:rFonts w:cs="Times New Roman"/>
          <w:spacing w:val="-10"/>
        </w:rPr>
        <w:t>Saussur</w:t>
      </w:r>
      <w:r w:rsidR="00967386" w:rsidRPr="00800771">
        <w:rPr>
          <w:rFonts w:cs="Times New Roman"/>
          <w:spacing w:val="-10"/>
        </w:rPr>
        <w:t>e</w:t>
      </w:r>
      <w:r w:rsidR="00F71D7C" w:rsidRPr="00800771">
        <w:rPr>
          <w:rFonts w:cs="Times New Roman"/>
          <w:spacing w:val="-10"/>
        </w:rPr>
        <w:t>an or</w:t>
      </w:r>
      <w:r w:rsidR="00713FA2" w:rsidRPr="00800771">
        <w:rPr>
          <w:rFonts w:cs="Times New Roman"/>
          <w:spacing w:val="-10"/>
        </w:rPr>
        <w:t xml:space="preserve"> i</w:t>
      </w:r>
      <w:r w:rsidR="00F71D7C" w:rsidRPr="00800771">
        <w:rPr>
          <w:rFonts w:cs="Times New Roman"/>
          <w:spacing w:val="-10"/>
        </w:rPr>
        <w:t>ts genera</w:t>
      </w:r>
      <w:r w:rsidR="0045403B" w:rsidRPr="00800771">
        <w:rPr>
          <w:rFonts w:cs="Times New Roman"/>
          <w:spacing w:val="-10"/>
        </w:rPr>
        <w:softHyphen/>
      </w:r>
      <w:r w:rsidR="00F71D7C" w:rsidRPr="00800771">
        <w:rPr>
          <w:rFonts w:cs="Times New Roman"/>
          <w:spacing w:val="-10"/>
        </w:rPr>
        <w:t>tive guises</w:t>
      </w:r>
      <w:r w:rsidR="00D97206" w:rsidRPr="00800771">
        <w:rPr>
          <w:rFonts w:cs="Times New Roman"/>
          <w:spacing w:val="-10"/>
        </w:rPr>
        <w:t>—</w:t>
      </w:r>
      <w:r w:rsidR="005F05A2" w:rsidRPr="00800771">
        <w:rPr>
          <w:rFonts w:cs="Times New Roman"/>
          <w:spacing w:val="-10"/>
        </w:rPr>
        <w:t>between language and world, language and society</w:t>
      </w:r>
      <w:r w:rsidR="00A974E4" w:rsidRPr="00800771">
        <w:rPr>
          <w:rFonts w:cs="Times New Roman"/>
          <w:spacing w:val="-10"/>
        </w:rPr>
        <w:t>, lan</w:t>
      </w:r>
      <w:r w:rsidR="0045403B" w:rsidRPr="00800771">
        <w:rPr>
          <w:rFonts w:cs="Times New Roman"/>
          <w:spacing w:val="-10"/>
        </w:rPr>
        <w:softHyphen/>
      </w:r>
      <w:r w:rsidR="00A974E4" w:rsidRPr="00800771">
        <w:rPr>
          <w:rFonts w:cs="Times New Roman"/>
          <w:spacing w:val="-10"/>
        </w:rPr>
        <w:t>guage and time</w:t>
      </w:r>
      <w:r w:rsidR="00AA342C" w:rsidRPr="00800771">
        <w:rPr>
          <w:rFonts w:cs="Times New Roman"/>
          <w:spacing w:val="-10"/>
        </w:rPr>
        <w:t>.</w:t>
      </w:r>
      <w:r w:rsidR="009259E4" w:rsidRPr="00800771">
        <w:rPr>
          <w:rFonts w:cs="Times New Roman"/>
          <w:spacing w:val="-10"/>
        </w:rPr>
        <w:t xml:space="preserve"> </w:t>
      </w:r>
    </w:p>
    <w:p w:rsidR="00147334" w:rsidRPr="00800771" w:rsidRDefault="006E56D8" w:rsidP="008C2822">
      <w:pPr>
        <w:tabs>
          <w:tab w:val="left" w:pos="426"/>
        </w:tabs>
        <w:spacing w:line="240" w:lineRule="exact"/>
        <w:ind w:firstLine="397"/>
        <w:rPr>
          <w:rFonts w:cs="Times New Roman"/>
          <w:spacing w:val="-10"/>
        </w:rPr>
      </w:pPr>
      <w:r w:rsidRPr="00800771">
        <w:rPr>
          <w:rFonts w:cs="Times New Roman"/>
          <w:spacing w:val="-10"/>
        </w:rPr>
        <w:t xml:space="preserve">2. </w:t>
      </w:r>
      <w:r w:rsidR="00147185" w:rsidRPr="00800771">
        <w:rPr>
          <w:rFonts w:cs="Times New Roman"/>
          <w:spacing w:val="-10"/>
        </w:rPr>
        <w:t>But on the other hand</w:t>
      </w:r>
      <w:r w:rsidR="00A8728F" w:rsidRPr="00800771">
        <w:rPr>
          <w:rFonts w:cs="Times New Roman"/>
          <w:spacing w:val="-10"/>
        </w:rPr>
        <w:t>, the means they used to reach this legiti</w:t>
      </w:r>
      <w:r w:rsidR="00A8614B" w:rsidRPr="00800771">
        <w:rPr>
          <w:rFonts w:cs="Times New Roman"/>
          <w:spacing w:val="-10"/>
        </w:rPr>
        <w:softHyphen/>
      </w:r>
      <w:r w:rsidR="00A8728F" w:rsidRPr="00800771">
        <w:rPr>
          <w:rFonts w:cs="Times New Roman"/>
          <w:spacing w:val="-10"/>
        </w:rPr>
        <w:t>m</w:t>
      </w:r>
      <w:r w:rsidR="00147185" w:rsidRPr="00800771">
        <w:rPr>
          <w:rFonts w:cs="Times New Roman"/>
          <w:spacing w:val="-10"/>
        </w:rPr>
        <w:t xml:space="preserve">ate target were quite debatable. </w:t>
      </w:r>
    </w:p>
    <w:p w:rsidR="00147334" w:rsidRPr="00800771" w:rsidRDefault="006E56D8" w:rsidP="00147334">
      <w:pPr>
        <w:tabs>
          <w:tab w:val="left" w:pos="426"/>
        </w:tabs>
        <w:spacing w:line="240" w:lineRule="exact"/>
        <w:ind w:firstLine="397"/>
        <w:rPr>
          <w:rFonts w:cs="Times New Roman"/>
          <w:spacing w:val="-10"/>
        </w:rPr>
      </w:pPr>
      <w:r w:rsidRPr="00800771">
        <w:rPr>
          <w:rFonts w:cs="Times New Roman"/>
          <w:spacing w:val="-10"/>
        </w:rPr>
        <w:t>2.1</w:t>
      </w:r>
      <w:r w:rsidR="00147334" w:rsidRPr="00800771">
        <w:rPr>
          <w:rFonts w:cs="Times New Roman"/>
          <w:spacing w:val="-10"/>
        </w:rPr>
        <w:t xml:space="preserve"> Deleuze and Guattari’s began</w:t>
      </w:r>
      <w:r w:rsidR="00036167" w:rsidRPr="00800771">
        <w:rPr>
          <w:rFonts w:cs="Times New Roman"/>
          <w:spacing w:val="-10"/>
        </w:rPr>
        <w:t>, rightly as a matter of fact,</w:t>
      </w:r>
      <w:r w:rsidR="00147334" w:rsidRPr="00800771">
        <w:rPr>
          <w:rFonts w:cs="Times New Roman"/>
          <w:spacing w:val="-10"/>
        </w:rPr>
        <w:t xml:space="preserve"> by dis</w:t>
      </w:r>
      <w:r w:rsidR="00A8614B" w:rsidRPr="00800771">
        <w:rPr>
          <w:rFonts w:cs="Times New Roman"/>
          <w:spacing w:val="-10"/>
        </w:rPr>
        <w:softHyphen/>
      </w:r>
      <w:r w:rsidR="00147334" w:rsidRPr="00800771">
        <w:rPr>
          <w:rFonts w:cs="Times New Roman"/>
          <w:spacing w:val="-10"/>
        </w:rPr>
        <w:t>cussing one of the most popular “postulate</w:t>
      </w:r>
      <w:r w:rsidR="00D97206" w:rsidRPr="00800771">
        <w:rPr>
          <w:rFonts w:cs="Times New Roman"/>
          <w:spacing w:val="-10"/>
        </w:rPr>
        <w:t>s</w:t>
      </w:r>
      <w:r w:rsidR="00147334" w:rsidRPr="00800771">
        <w:rPr>
          <w:rFonts w:cs="Times New Roman"/>
          <w:spacing w:val="-10"/>
        </w:rPr>
        <w:t xml:space="preserve">” </w:t>
      </w:r>
      <w:r w:rsidR="00F30336" w:rsidRPr="00800771">
        <w:rPr>
          <w:rFonts w:cs="Times New Roman"/>
          <w:spacing w:val="-10"/>
        </w:rPr>
        <w:t>of the</w:t>
      </w:r>
      <w:r w:rsidR="00147334" w:rsidRPr="00800771">
        <w:rPr>
          <w:rFonts w:cs="Times New Roman"/>
          <w:spacing w:val="-10"/>
        </w:rPr>
        <w:t xml:space="preserve"> linguistics of their time, which asserted that “language is informational and communica</w:t>
      </w:r>
      <w:r w:rsidR="00147334" w:rsidRPr="00800771">
        <w:rPr>
          <w:rFonts w:cs="Times New Roman"/>
          <w:spacing w:val="-10"/>
        </w:rPr>
        <w:softHyphen/>
        <w:t>tional,” in other words, that</w:t>
      </w:r>
      <w:r w:rsidR="002D4FCE">
        <w:rPr>
          <w:rFonts w:cs="Times New Roman"/>
          <w:spacing w:val="-10"/>
        </w:rPr>
        <w:t xml:space="preserve"> </w:t>
      </w:r>
      <w:r w:rsidR="00147334" w:rsidRPr="00800771">
        <w:rPr>
          <w:rFonts w:cs="Times New Roman"/>
          <w:spacing w:val="-10"/>
        </w:rPr>
        <w:t xml:space="preserve">language is primarily </w:t>
      </w:r>
      <w:r w:rsidR="00242D9C" w:rsidRPr="00800771">
        <w:rPr>
          <w:rFonts w:cs="Times New Roman"/>
          <w:spacing w:val="-10"/>
        </w:rPr>
        <w:t xml:space="preserve">used as </w:t>
      </w:r>
      <w:r w:rsidR="00147334" w:rsidRPr="00800771">
        <w:rPr>
          <w:rFonts w:cs="Times New Roman"/>
          <w:spacing w:val="-10"/>
        </w:rPr>
        <w:t xml:space="preserve">a means of </w:t>
      </w:r>
      <w:r w:rsidR="00F30336" w:rsidRPr="00800771">
        <w:rPr>
          <w:rFonts w:cs="Times New Roman"/>
          <w:spacing w:val="-10"/>
        </w:rPr>
        <w:t>communication</w:t>
      </w:r>
      <w:r w:rsidR="001658B2" w:rsidRPr="00800771">
        <w:rPr>
          <w:rFonts w:cs="Times New Roman"/>
          <w:spacing w:val="-10"/>
        </w:rPr>
        <w:t xml:space="preserve"> </w:t>
      </w:r>
      <w:r w:rsidR="00147334" w:rsidRPr="00800771">
        <w:rPr>
          <w:rFonts w:cs="Times New Roman"/>
          <w:spacing w:val="-10"/>
        </w:rPr>
        <w:t xml:space="preserve">between </w:t>
      </w:r>
      <w:r w:rsidR="001658B2" w:rsidRPr="00800771">
        <w:rPr>
          <w:rFonts w:cs="Times New Roman"/>
          <w:spacing w:val="-10"/>
        </w:rPr>
        <w:t xml:space="preserve">interacting </w:t>
      </w:r>
      <w:r w:rsidR="00147334" w:rsidRPr="00800771">
        <w:rPr>
          <w:rFonts w:cs="Times New Roman"/>
          <w:spacing w:val="-10"/>
        </w:rPr>
        <w:t>human beings.</w:t>
      </w:r>
    </w:p>
    <w:p w:rsidR="008D0F38" w:rsidRPr="00800771" w:rsidRDefault="006E56D8" w:rsidP="008C2822">
      <w:pPr>
        <w:tabs>
          <w:tab w:val="left" w:pos="426"/>
        </w:tabs>
        <w:spacing w:line="240" w:lineRule="exact"/>
        <w:ind w:firstLine="397"/>
        <w:rPr>
          <w:rFonts w:cs="Times New Roman"/>
          <w:spacing w:val="-12"/>
        </w:rPr>
      </w:pPr>
      <w:r w:rsidRPr="00800771">
        <w:rPr>
          <w:rFonts w:cs="Times New Roman"/>
          <w:spacing w:val="-12"/>
        </w:rPr>
        <w:t>2.2</w:t>
      </w:r>
      <w:r w:rsidR="00726D79" w:rsidRPr="00800771">
        <w:rPr>
          <w:rFonts w:cs="Times New Roman"/>
          <w:spacing w:val="-12"/>
        </w:rPr>
        <w:t xml:space="preserve"> </w:t>
      </w:r>
      <w:r w:rsidR="009D2728" w:rsidRPr="00800771">
        <w:rPr>
          <w:rFonts w:cs="Times New Roman"/>
          <w:spacing w:val="-12"/>
        </w:rPr>
        <w:t>Yet, t</w:t>
      </w:r>
      <w:r w:rsidR="005F05A2" w:rsidRPr="00800771">
        <w:rPr>
          <w:rFonts w:cs="Times New Roman"/>
          <w:spacing w:val="-12"/>
        </w:rPr>
        <w:t xml:space="preserve">o </w:t>
      </w:r>
      <w:r w:rsidR="00D97206" w:rsidRPr="00800771">
        <w:rPr>
          <w:rFonts w:cs="Times New Roman"/>
          <w:spacing w:val="-12"/>
        </w:rPr>
        <w:t>oppose this view</w:t>
      </w:r>
      <w:r w:rsidR="005F05A2" w:rsidRPr="00800771">
        <w:rPr>
          <w:rFonts w:cs="Times New Roman"/>
          <w:spacing w:val="-12"/>
        </w:rPr>
        <w:t xml:space="preserve">, they </w:t>
      </w:r>
      <w:r w:rsidR="008D0F38" w:rsidRPr="00800771">
        <w:rPr>
          <w:rFonts w:cs="Times New Roman"/>
          <w:spacing w:val="-12"/>
        </w:rPr>
        <w:t xml:space="preserve">elaborated a </w:t>
      </w:r>
      <w:r w:rsidR="00C779B1" w:rsidRPr="00800771">
        <w:rPr>
          <w:rFonts w:cs="Times New Roman"/>
          <w:spacing w:val="-12"/>
        </w:rPr>
        <w:t>reductive</w:t>
      </w:r>
      <w:r w:rsidR="00A8728F" w:rsidRPr="00800771">
        <w:rPr>
          <w:rFonts w:cs="Times New Roman"/>
          <w:spacing w:val="-12"/>
        </w:rPr>
        <w:t xml:space="preserve"> t</w:t>
      </w:r>
      <w:r w:rsidR="008D0F38" w:rsidRPr="00800771">
        <w:rPr>
          <w:rFonts w:cs="Times New Roman"/>
          <w:spacing w:val="-12"/>
        </w:rPr>
        <w:t>heory of state</w:t>
      </w:r>
      <w:r w:rsidR="00D674FA" w:rsidRPr="00800771">
        <w:rPr>
          <w:rFonts w:cs="Times New Roman"/>
          <w:spacing w:val="-12"/>
        </w:rPr>
        <w:softHyphen/>
      </w:r>
      <w:r w:rsidR="008D0F38" w:rsidRPr="00800771">
        <w:rPr>
          <w:rFonts w:cs="Times New Roman"/>
          <w:spacing w:val="-12"/>
        </w:rPr>
        <w:t>ments as</w:t>
      </w:r>
      <w:r w:rsidR="00BF57C3" w:rsidRPr="00800771">
        <w:rPr>
          <w:rFonts w:cs="Times New Roman"/>
          <w:spacing w:val="-12"/>
        </w:rPr>
        <w:t xml:space="preserve"> sheer </w:t>
      </w:r>
      <w:r w:rsidR="00127921" w:rsidRPr="00800771">
        <w:rPr>
          <w:rFonts w:cs="Times New Roman"/>
          <w:spacing w:val="-12"/>
        </w:rPr>
        <w:t>repetition of others’</w:t>
      </w:r>
      <w:r w:rsidR="008D0F38" w:rsidRPr="00800771">
        <w:rPr>
          <w:rFonts w:cs="Times New Roman"/>
          <w:spacing w:val="-12"/>
        </w:rPr>
        <w:t xml:space="preserve"> discourse</w:t>
      </w:r>
      <w:r w:rsidR="001D1AE9" w:rsidRPr="00800771">
        <w:rPr>
          <w:rFonts w:cs="Times New Roman"/>
          <w:spacing w:val="-12"/>
        </w:rPr>
        <w:t xml:space="preserve"> and expres</w:t>
      </w:r>
      <w:r w:rsidR="007F01BC" w:rsidRPr="00800771">
        <w:rPr>
          <w:rFonts w:cs="Times New Roman"/>
          <w:spacing w:val="-12"/>
        </w:rPr>
        <w:softHyphen/>
      </w:r>
      <w:r w:rsidR="001D1AE9" w:rsidRPr="00800771">
        <w:rPr>
          <w:rFonts w:cs="Times New Roman"/>
          <w:spacing w:val="-12"/>
        </w:rPr>
        <w:t>sion of power</w:t>
      </w:r>
      <w:r w:rsidR="008D0F38" w:rsidRPr="00800771">
        <w:rPr>
          <w:rFonts w:cs="Times New Roman"/>
          <w:spacing w:val="-12"/>
        </w:rPr>
        <w:t xml:space="preserve">. </w:t>
      </w:r>
      <w:r w:rsidR="006C735A" w:rsidRPr="00800771">
        <w:rPr>
          <w:rFonts w:cs="Times New Roman"/>
          <w:spacing w:val="-12"/>
        </w:rPr>
        <w:t>Accord</w:t>
      </w:r>
      <w:r w:rsidR="0045403B" w:rsidRPr="00800771">
        <w:rPr>
          <w:rFonts w:cs="Times New Roman"/>
          <w:spacing w:val="-12"/>
        </w:rPr>
        <w:softHyphen/>
      </w:r>
      <w:r w:rsidR="006C735A" w:rsidRPr="00800771">
        <w:rPr>
          <w:rFonts w:cs="Times New Roman"/>
          <w:spacing w:val="-12"/>
        </w:rPr>
        <w:t>ing to them, language was not, as “linguist</w:t>
      </w:r>
      <w:r w:rsidR="00667AD4" w:rsidRPr="00800771">
        <w:rPr>
          <w:rFonts w:cs="Times New Roman"/>
          <w:spacing w:val="-12"/>
        </w:rPr>
        <w:t>s</w:t>
      </w:r>
      <w:r w:rsidR="006C735A" w:rsidRPr="00800771">
        <w:rPr>
          <w:rFonts w:cs="Times New Roman"/>
          <w:spacing w:val="-12"/>
        </w:rPr>
        <w:t xml:space="preserve">” </w:t>
      </w:r>
      <w:r w:rsidR="005622E8" w:rsidRPr="00800771">
        <w:rPr>
          <w:rFonts w:cs="Times New Roman"/>
          <w:spacing w:val="-12"/>
        </w:rPr>
        <w:t>used to</w:t>
      </w:r>
      <w:r w:rsidR="006C735A" w:rsidRPr="00800771">
        <w:rPr>
          <w:rFonts w:cs="Times New Roman"/>
          <w:spacing w:val="-12"/>
        </w:rPr>
        <w:t xml:space="preserve"> say, a neutral medium </w:t>
      </w:r>
      <w:r w:rsidR="00C779B1" w:rsidRPr="00800771">
        <w:rPr>
          <w:rFonts w:cs="Times New Roman"/>
          <w:spacing w:val="-12"/>
        </w:rPr>
        <w:t>employe</w:t>
      </w:r>
      <w:r w:rsidR="006C735A" w:rsidRPr="00800771">
        <w:rPr>
          <w:rFonts w:cs="Times New Roman"/>
          <w:spacing w:val="-12"/>
        </w:rPr>
        <w:t>d by human beings to exchange infor</w:t>
      </w:r>
      <w:r w:rsidR="0029339A" w:rsidRPr="00800771">
        <w:rPr>
          <w:rFonts w:cs="Times New Roman"/>
          <w:spacing w:val="-12"/>
        </w:rPr>
        <w:softHyphen/>
      </w:r>
      <w:r w:rsidR="006C735A" w:rsidRPr="00800771">
        <w:rPr>
          <w:rFonts w:cs="Times New Roman"/>
          <w:spacing w:val="-12"/>
        </w:rPr>
        <w:t>ma</w:t>
      </w:r>
      <w:r w:rsidR="00D674FA" w:rsidRPr="00800771">
        <w:rPr>
          <w:rFonts w:cs="Times New Roman"/>
          <w:spacing w:val="-12"/>
        </w:rPr>
        <w:softHyphen/>
      </w:r>
      <w:r w:rsidR="006C735A" w:rsidRPr="00800771">
        <w:rPr>
          <w:rFonts w:cs="Times New Roman"/>
          <w:spacing w:val="-12"/>
        </w:rPr>
        <w:t>tion concerning the world, their feelings or their thoughts. It had above all the function of</w:t>
      </w:r>
      <w:r w:rsidR="001D1AE9" w:rsidRPr="00800771">
        <w:rPr>
          <w:rFonts w:cs="Times New Roman"/>
          <w:spacing w:val="-12"/>
        </w:rPr>
        <w:t xml:space="preserve"> repe</w:t>
      </w:r>
      <w:r w:rsidR="00895158" w:rsidRPr="00800771">
        <w:rPr>
          <w:rFonts w:cs="Times New Roman"/>
          <w:spacing w:val="-12"/>
        </w:rPr>
        <w:t>a</w:t>
      </w:r>
      <w:r w:rsidR="001D1AE9" w:rsidRPr="00800771">
        <w:rPr>
          <w:rFonts w:cs="Times New Roman"/>
          <w:spacing w:val="-12"/>
        </w:rPr>
        <w:t>ting other’s words and</w:t>
      </w:r>
      <w:r w:rsidR="006C735A" w:rsidRPr="00800771">
        <w:rPr>
          <w:rFonts w:cs="Times New Roman"/>
          <w:spacing w:val="-12"/>
        </w:rPr>
        <w:t xml:space="preserve"> asserting </w:t>
      </w:r>
      <w:r w:rsidR="001D1AE9" w:rsidRPr="00800771">
        <w:rPr>
          <w:rFonts w:cs="Times New Roman"/>
          <w:spacing w:val="-12"/>
        </w:rPr>
        <w:t xml:space="preserve">one’s </w:t>
      </w:r>
      <w:r w:rsidR="006C735A" w:rsidRPr="00800771">
        <w:rPr>
          <w:rFonts w:cs="Times New Roman"/>
          <w:spacing w:val="-12"/>
        </w:rPr>
        <w:t xml:space="preserve">power. It was firstly a means of </w:t>
      </w:r>
      <w:r w:rsidR="001D1AE9" w:rsidRPr="00800771">
        <w:rPr>
          <w:rFonts w:cs="Times New Roman"/>
          <w:spacing w:val="-12"/>
        </w:rPr>
        <w:t xml:space="preserve">passion </w:t>
      </w:r>
      <w:r w:rsidR="00895158" w:rsidRPr="00800771">
        <w:rPr>
          <w:rFonts w:cs="Times New Roman"/>
          <w:spacing w:val="-12"/>
        </w:rPr>
        <w:t>and</w:t>
      </w:r>
      <w:r w:rsidR="001D1AE9" w:rsidRPr="00800771">
        <w:rPr>
          <w:rFonts w:cs="Times New Roman"/>
          <w:spacing w:val="-12"/>
        </w:rPr>
        <w:t xml:space="preserve"> </w:t>
      </w:r>
      <w:r w:rsidR="006C735A" w:rsidRPr="00800771">
        <w:rPr>
          <w:rFonts w:cs="Times New Roman"/>
          <w:spacing w:val="-12"/>
        </w:rPr>
        <w:t xml:space="preserve">action. Instead of </w:t>
      </w:r>
      <w:r w:rsidR="00677C44" w:rsidRPr="00800771">
        <w:rPr>
          <w:rFonts w:cs="Times New Roman"/>
          <w:spacing w:val="-12"/>
        </w:rPr>
        <w:t>“</w:t>
      </w:r>
      <w:r w:rsidR="006C735A" w:rsidRPr="00800771">
        <w:rPr>
          <w:rFonts w:cs="Times New Roman"/>
          <w:spacing w:val="-12"/>
        </w:rPr>
        <w:t>signs,</w:t>
      </w:r>
      <w:r w:rsidR="00677C44" w:rsidRPr="00800771">
        <w:rPr>
          <w:rFonts w:cs="Times New Roman"/>
          <w:spacing w:val="-12"/>
        </w:rPr>
        <w:t>”</w:t>
      </w:r>
      <w:r w:rsidR="006C735A" w:rsidRPr="00800771">
        <w:rPr>
          <w:rFonts w:cs="Times New Roman"/>
          <w:spacing w:val="-12"/>
        </w:rPr>
        <w:t xml:space="preserve"> it was composed of </w:t>
      </w:r>
      <w:r w:rsidR="00677C44" w:rsidRPr="00800771">
        <w:rPr>
          <w:rFonts w:cs="Times New Roman"/>
          <w:spacing w:val="-12"/>
        </w:rPr>
        <w:t>“</w:t>
      </w:r>
      <w:r w:rsidR="006C735A" w:rsidRPr="00800771">
        <w:rPr>
          <w:rFonts w:cs="Times New Roman"/>
          <w:spacing w:val="-12"/>
        </w:rPr>
        <w:t>statements</w:t>
      </w:r>
      <w:r w:rsidR="00677C44" w:rsidRPr="00800771">
        <w:rPr>
          <w:rFonts w:cs="Times New Roman"/>
          <w:spacing w:val="-12"/>
        </w:rPr>
        <w:t>”</w:t>
      </w:r>
      <w:r w:rsidR="00122C42" w:rsidRPr="00800771">
        <w:rPr>
          <w:rFonts w:cs="Times New Roman"/>
          <w:spacing w:val="-12"/>
        </w:rPr>
        <w:t xml:space="preserve"> which </w:t>
      </w:r>
      <w:r w:rsidR="008D0F38" w:rsidRPr="00800771">
        <w:rPr>
          <w:rFonts w:cs="Times New Roman"/>
          <w:spacing w:val="-12"/>
        </w:rPr>
        <w:t>w</w:t>
      </w:r>
      <w:r w:rsidR="00BF57C3" w:rsidRPr="00800771">
        <w:rPr>
          <w:rFonts w:cs="Times New Roman"/>
          <w:spacing w:val="-12"/>
        </w:rPr>
        <w:t>ere</w:t>
      </w:r>
      <w:r w:rsidR="00A8728F" w:rsidRPr="00800771">
        <w:rPr>
          <w:rFonts w:cs="Times New Roman"/>
          <w:spacing w:val="-12"/>
        </w:rPr>
        <w:t>, accord</w:t>
      </w:r>
      <w:r w:rsidR="00122C42" w:rsidRPr="00800771">
        <w:rPr>
          <w:rFonts w:cs="Times New Roman"/>
          <w:spacing w:val="-12"/>
        </w:rPr>
        <w:softHyphen/>
      </w:r>
      <w:r w:rsidR="00A8728F" w:rsidRPr="00800771">
        <w:rPr>
          <w:rFonts w:cs="Times New Roman"/>
          <w:spacing w:val="-12"/>
        </w:rPr>
        <w:t>ing to them,</w:t>
      </w:r>
      <w:r w:rsidR="008D0F38" w:rsidRPr="00800771">
        <w:rPr>
          <w:rFonts w:cs="Times New Roman"/>
          <w:spacing w:val="-12"/>
        </w:rPr>
        <w:t xml:space="preserve"> </w:t>
      </w:r>
      <w:r w:rsidR="00846A3F" w:rsidRPr="00800771">
        <w:rPr>
          <w:rFonts w:cs="Times New Roman"/>
          <w:spacing w:val="-12"/>
        </w:rPr>
        <w:t>always</w:t>
      </w:r>
      <w:r w:rsidR="005622E8" w:rsidRPr="00800771">
        <w:rPr>
          <w:rFonts w:cs="Times New Roman"/>
          <w:spacing w:val="-12"/>
        </w:rPr>
        <w:t xml:space="preserve"> “order-words,” that is,</w:t>
      </w:r>
      <w:r w:rsidR="00846A3F" w:rsidRPr="00800771">
        <w:rPr>
          <w:rFonts w:cs="Times New Roman"/>
          <w:spacing w:val="-12"/>
        </w:rPr>
        <w:t xml:space="preserve"> both</w:t>
      </w:r>
      <w:r w:rsidR="00BF57C3" w:rsidRPr="00800771">
        <w:rPr>
          <w:rFonts w:cs="Times New Roman"/>
          <w:spacing w:val="-12"/>
        </w:rPr>
        <w:t xml:space="preserve"> </w:t>
      </w:r>
      <w:r w:rsidR="00122C42" w:rsidRPr="00800771">
        <w:rPr>
          <w:rFonts w:cs="Times New Roman"/>
          <w:spacing w:val="-12"/>
        </w:rPr>
        <w:t>reported speech</w:t>
      </w:r>
      <w:r w:rsidR="00D371D9" w:rsidRPr="00800771">
        <w:rPr>
          <w:rFonts w:cs="Times New Roman"/>
          <w:spacing w:val="-12"/>
        </w:rPr>
        <w:t xml:space="preserve"> and command</w:t>
      </w:r>
      <w:r w:rsidR="00122C42" w:rsidRPr="00800771">
        <w:rPr>
          <w:rFonts w:cs="Times New Roman"/>
          <w:spacing w:val="-12"/>
        </w:rPr>
        <w:t>. Consequently,</w:t>
      </w:r>
      <w:r w:rsidR="00BF57C3" w:rsidRPr="00800771">
        <w:rPr>
          <w:rFonts w:cs="Times New Roman"/>
          <w:spacing w:val="-12"/>
        </w:rPr>
        <w:t xml:space="preserve"> the referential</w:t>
      </w:r>
      <w:r w:rsidR="00CF2968" w:rsidRPr="00800771">
        <w:rPr>
          <w:rFonts w:cs="Times New Roman"/>
          <w:spacing w:val="-12"/>
        </w:rPr>
        <w:t>, informa</w:t>
      </w:r>
      <w:r w:rsidR="008B5930" w:rsidRPr="00800771">
        <w:rPr>
          <w:rFonts w:cs="Times New Roman"/>
          <w:spacing w:val="-12"/>
        </w:rPr>
        <w:softHyphen/>
      </w:r>
      <w:r w:rsidR="00CF2968" w:rsidRPr="00800771">
        <w:rPr>
          <w:rFonts w:cs="Times New Roman"/>
          <w:spacing w:val="-12"/>
        </w:rPr>
        <w:t>tion</w:t>
      </w:r>
      <w:r w:rsidR="00F00C4E" w:rsidRPr="00800771">
        <w:rPr>
          <w:rFonts w:cs="Times New Roman"/>
          <w:spacing w:val="-12"/>
        </w:rPr>
        <w:t>al</w:t>
      </w:r>
      <w:r w:rsidR="00CF2968" w:rsidRPr="00800771">
        <w:rPr>
          <w:rFonts w:cs="Times New Roman"/>
          <w:spacing w:val="-12"/>
        </w:rPr>
        <w:t xml:space="preserve"> and communi</w:t>
      </w:r>
      <w:r w:rsidR="007F01BC" w:rsidRPr="00800771">
        <w:rPr>
          <w:rFonts w:cs="Times New Roman"/>
          <w:spacing w:val="-12"/>
        </w:rPr>
        <w:softHyphen/>
      </w:r>
      <w:r w:rsidR="00CF2968" w:rsidRPr="00800771">
        <w:rPr>
          <w:rFonts w:cs="Times New Roman"/>
          <w:spacing w:val="-12"/>
        </w:rPr>
        <w:t>cation</w:t>
      </w:r>
      <w:r w:rsidR="00F00C4E" w:rsidRPr="00800771">
        <w:rPr>
          <w:rFonts w:cs="Times New Roman"/>
          <w:spacing w:val="-12"/>
        </w:rPr>
        <w:t>al</w:t>
      </w:r>
      <w:r w:rsidR="00BF57C3" w:rsidRPr="00800771">
        <w:rPr>
          <w:rFonts w:cs="Times New Roman"/>
          <w:spacing w:val="-12"/>
        </w:rPr>
        <w:t xml:space="preserve"> function</w:t>
      </w:r>
      <w:r w:rsidR="00CF2968" w:rsidRPr="00800771">
        <w:rPr>
          <w:rFonts w:cs="Times New Roman"/>
          <w:spacing w:val="-12"/>
        </w:rPr>
        <w:t>s</w:t>
      </w:r>
      <w:r w:rsidR="00BF57C3" w:rsidRPr="00800771">
        <w:rPr>
          <w:rFonts w:cs="Times New Roman"/>
          <w:spacing w:val="-12"/>
        </w:rPr>
        <w:t xml:space="preserve"> </w:t>
      </w:r>
      <w:r w:rsidR="00F00C4E" w:rsidRPr="00800771">
        <w:rPr>
          <w:rFonts w:cs="Times New Roman"/>
          <w:spacing w:val="-12"/>
        </w:rPr>
        <w:t>were</w:t>
      </w:r>
      <w:r w:rsidR="00BF57C3" w:rsidRPr="00800771">
        <w:rPr>
          <w:rFonts w:cs="Times New Roman"/>
          <w:spacing w:val="-12"/>
        </w:rPr>
        <w:t xml:space="preserve"> reduced to a mini</w:t>
      </w:r>
      <w:r w:rsidR="00A8614B" w:rsidRPr="00800771">
        <w:rPr>
          <w:rFonts w:cs="Times New Roman"/>
          <w:spacing w:val="-12"/>
        </w:rPr>
        <w:softHyphen/>
      </w:r>
      <w:r w:rsidR="00BF57C3" w:rsidRPr="00800771">
        <w:rPr>
          <w:rFonts w:cs="Times New Roman"/>
          <w:spacing w:val="-12"/>
        </w:rPr>
        <w:t>mum, if not to nothing</w:t>
      </w:r>
      <w:r w:rsidR="00A8728F" w:rsidRPr="00800771">
        <w:rPr>
          <w:rFonts w:cs="Times New Roman"/>
          <w:spacing w:val="-12"/>
        </w:rPr>
        <w:t xml:space="preserve">. </w:t>
      </w:r>
      <w:r w:rsidR="00122C42" w:rsidRPr="00800771">
        <w:rPr>
          <w:rFonts w:cs="Times New Roman"/>
          <w:spacing w:val="-12"/>
        </w:rPr>
        <w:t>But this was not all:</w:t>
      </w:r>
      <w:r w:rsidR="00846A3F" w:rsidRPr="00800771">
        <w:rPr>
          <w:rFonts w:cs="Times New Roman"/>
          <w:spacing w:val="-12"/>
        </w:rPr>
        <w:t xml:space="preserve"> </w:t>
      </w:r>
      <w:r w:rsidR="00122C42" w:rsidRPr="00800771">
        <w:rPr>
          <w:rFonts w:cs="Times New Roman"/>
          <w:spacing w:val="-12"/>
        </w:rPr>
        <w:t xml:space="preserve">although </w:t>
      </w:r>
      <w:r w:rsidR="00846A3F" w:rsidRPr="00800771">
        <w:rPr>
          <w:rFonts w:cs="Times New Roman"/>
          <w:spacing w:val="-12"/>
        </w:rPr>
        <w:t>t</w:t>
      </w:r>
      <w:r w:rsidR="00A8728F" w:rsidRPr="00800771">
        <w:rPr>
          <w:rFonts w:cs="Times New Roman"/>
          <w:spacing w:val="-12"/>
        </w:rPr>
        <w:t>hey did not men</w:t>
      </w:r>
      <w:r w:rsidR="00A8614B" w:rsidRPr="00800771">
        <w:rPr>
          <w:rFonts w:cs="Times New Roman"/>
          <w:spacing w:val="-12"/>
        </w:rPr>
        <w:softHyphen/>
      </w:r>
      <w:r w:rsidR="00A8728F" w:rsidRPr="00800771">
        <w:rPr>
          <w:rFonts w:cs="Times New Roman"/>
          <w:spacing w:val="-12"/>
        </w:rPr>
        <w:t>tion the</w:t>
      </w:r>
      <w:r w:rsidR="005622E8" w:rsidRPr="00800771">
        <w:rPr>
          <w:rFonts w:cs="Times New Roman"/>
          <w:spacing w:val="-12"/>
        </w:rPr>
        <w:t>m</w:t>
      </w:r>
      <w:r w:rsidR="00A8728F" w:rsidRPr="00800771">
        <w:rPr>
          <w:rFonts w:cs="Times New Roman"/>
          <w:spacing w:val="-12"/>
        </w:rPr>
        <w:t xml:space="preserve">, </w:t>
      </w:r>
      <w:r w:rsidR="005622E8" w:rsidRPr="00800771">
        <w:rPr>
          <w:rFonts w:cs="Times New Roman"/>
          <w:spacing w:val="-12"/>
        </w:rPr>
        <w:t>it was obvi</w:t>
      </w:r>
      <w:r w:rsidR="0029339A" w:rsidRPr="00800771">
        <w:rPr>
          <w:rFonts w:cs="Times New Roman"/>
          <w:spacing w:val="-12"/>
        </w:rPr>
        <w:softHyphen/>
      </w:r>
      <w:r w:rsidR="005622E8" w:rsidRPr="00800771">
        <w:rPr>
          <w:rFonts w:cs="Times New Roman"/>
          <w:spacing w:val="-12"/>
        </w:rPr>
        <w:t>ous that the</w:t>
      </w:r>
      <w:r w:rsidR="00A8728F" w:rsidRPr="00800771">
        <w:rPr>
          <w:rFonts w:cs="Times New Roman"/>
          <w:spacing w:val="-12"/>
        </w:rPr>
        <w:t xml:space="preserve"> </w:t>
      </w:r>
      <w:r w:rsidR="005622E8" w:rsidRPr="00800771">
        <w:rPr>
          <w:rFonts w:cs="Times New Roman"/>
          <w:spacing w:val="-12"/>
        </w:rPr>
        <w:t xml:space="preserve">phatic, metalingual and poetic functions </w:t>
      </w:r>
      <w:r w:rsidR="00A8728F" w:rsidRPr="00800771">
        <w:rPr>
          <w:rFonts w:cs="Times New Roman"/>
          <w:spacing w:val="-12"/>
        </w:rPr>
        <w:t>also disappeared altogether</w:t>
      </w:r>
      <w:r w:rsidR="00BF57C3" w:rsidRPr="00800771">
        <w:rPr>
          <w:rFonts w:cs="Times New Roman"/>
          <w:spacing w:val="-12"/>
        </w:rPr>
        <w:t xml:space="preserve">. </w:t>
      </w:r>
      <w:r w:rsidR="00CF2968" w:rsidRPr="00800771">
        <w:rPr>
          <w:rFonts w:cs="Times New Roman"/>
          <w:spacing w:val="-12"/>
        </w:rPr>
        <w:t>Lan</w:t>
      </w:r>
      <w:r w:rsidR="0045403B" w:rsidRPr="00800771">
        <w:rPr>
          <w:rFonts w:cs="Times New Roman"/>
          <w:spacing w:val="-12"/>
        </w:rPr>
        <w:softHyphen/>
      </w:r>
      <w:r w:rsidR="00CF2968" w:rsidRPr="00800771">
        <w:rPr>
          <w:rFonts w:cs="Times New Roman"/>
          <w:spacing w:val="-12"/>
        </w:rPr>
        <w:t>guage</w:t>
      </w:r>
      <w:r w:rsidR="00122C42" w:rsidRPr="00800771">
        <w:rPr>
          <w:rFonts w:cs="Times New Roman"/>
          <w:spacing w:val="-12"/>
        </w:rPr>
        <w:t xml:space="preserve">, stripped of </w:t>
      </w:r>
      <w:r w:rsidR="00C0170E" w:rsidRPr="00800771">
        <w:rPr>
          <w:rFonts w:cs="Times New Roman"/>
          <w:spacing w:val="-12"/>
        </w:rPr>
        <w:t>any</w:t>
      </w:r>
      <w:r w:rsidR="005622E8" w:rsidRPr="00800771">
        <w:rPr>
          <w:rFonts w:cs="Times New Roman"/>
          <w:spacing w:val="-12"/>
        </w:rPr>
        <w:t xml:space="preserve"> </w:t>
      </w:r>
      <w:r w:rsidR="00122C42" w:rsidRPr="00800771">
        <w:rPr>
          <w:rFonts w:cs="Times New Roman"/>
          <w:spacing w:val="-12"/>
        </w:rPr>
        <w:t>other function,</w:t>
      </w:r>
      <w:r w:rsidR="00CF2968" w:rsidRPr="00800771">
        <w:rPr>
          <w:rFonts w:cs="Times New Roman"/>
          <w:spacing w:val="-12"/>
        </w:rPr>
        <w:t xml:space="preserve"> was only a means of </w:t>
      </w:r>
      <w:r w:rsidR="003F7A3C" w:rsidRPr="00800771">
        <w:rPr>
          <w:rFonts w:cs="Times New Roman"/>
          <w:spacing w:val="-12"/>
        </w:rPr>
        <w:t xml:space="preserve">action and </w:t>
      </w:r>
      <w:r w:rsidR="00D371D9" w:rsidRPr="00800771">
        <w:rPr>
          <w:rFonts w:cs="Times New Roman"/>
          <w:spacing w:val="-12"/>
        </w:rPr>
        <w:t xml:space="preserve">passion </w:t>
      </w:r>
      <w:r w:rsidR="00CF2968" w:rsidRPr="00800771">
        <w:rPr>
          <w:rFonts w:cs="Times New Roman"/>
          <w:spacing w:val="-12"/>
        </w:rPr>
        <w:t xml:space="preserve">supposed to be entirely opposed to life. </w:t>
      </w:r>
      <w:r w:rsidR="00122C42" w:rsidRPr="00800771">
        <w:rPr>
          <w:rFonts w:cs="Times New Roman"/>
          <w:spacing w:val="-12"/>
        </w:rPr>
        <w:t>In short, e</w:t>
      </w:r>
      <w:r w:rsidR="00CF2968" w:rsidRPr="00800771">
        <w:rPr>
          <w:rFonts w:cs="Times New Roman"/>
          <w:spacing w:val="-12"/>
        </w:rPr>
        <w:t xml:space="preserve">xcept that they were less fond of structuralism than Barthes, they </w:t>
      </w:r>
      <w:r w:rsidR="00C0170E" w:rsidRPr="00800771">
        <w:rPr>
          <w:rFonts w:cs="Times New Roman"/>
          <w:spacing w:val="-12"/>
        </w:rPr>
        <w:t>were not far</w:t>
      </w:r>
      <w:r w:rsidR="003F7A3C" w:rsidRPr="00800771">
        <w:rPr>
          <w:rFonts w:cs="Times New Roman"/>
          <w:spacing w:val="-12"/>
        </w:rPr>
        <w:t xml:space="preserve"> from</w:t>
      </w:r>
      <w:r w:rsidR="00CF2968" w:rsidRPr="00800771">
        <w:rPr>
          <w:rFonts w:cs="Times New Roman"/>
          <w:spacing w:val="-12"/>
        </w:rPr>
        <w:t xml:space="preserve"> his </w:t>
      </w:r>
      <w:r w:rsidR="00A8728F" w:rsidRPr="00800771">
        <w:rPr>
          <w:rFonts w:cs="Times New Roman"/>
          <w:spacing w:val="-12"/>
        </w:rPr>
        <w:t xml:space="preserve">delirious </w:t>
      </w:r>
      <w:r w:rsidR="00CF2968" w:rsidRPr="00800771">
        <w:rPr>
          <w:rFonts w:cs="Times New Roman"/>
          <w:spacing w:val="-12"/>
        </w:rPr>
        <w:t xml:space="preserve">description of the </w:t>
      </w:r>
      <w:r w:rsidR="00A8728F" w:rsidRPr="00800771">
        <w:rPr>
          <w:rFonts w:cs="Times New Roman"/>
          <w:spacing w:val="-12"/>
        </w:rPr>
        <w:t>tongue</w:t>
      </w:r>
      <w:r w:rsidR="00CF2968" w:rsidRPr="00800771">
        <w:rPr>
          <w:rFonts w:cs="Times New Roman"/>
          <w:spacing w:val="-12"/>
        </w:rPr>
        <w:t xml:space="preserve"> as “fas</w:t>
      </w:r>
      <w:r w:rsidR="0029339A" w:rsidRPr="00800771">
        <w:rPr>
          <w:rFonts w:cs="Times New Roman"/>
          <w:spacing w:val="-12"/>
        </w:rPr>
        <w:softHyphen/>
      </w:r>
      <w:r w:rsidR="003F7A3C" w:rsidRPr="00800771">
        <w:rPr>
          <w:rFonts w:cs="Times New Roman"/>
          <w:spacing w:val="-12"/>
        </w:rPr>
        <w:t>cist.”</w:t>
      </w:r>
    </w:p>
    <w:p w:rsidR="00F70722" w:rsidRPr="00800771" w:rsidRDefault="006E56D8" w:rsidP="00DE2A83">
      <w:pPr>
        <w:tabs>
          <w:tab w:val="left" w:pos="426"/>
        </w:tabs>
        <w:spacing w:line="240" w:lineRule="exact"/>
        <w:ind w:firstLine="397"/>
        <w:rPr>
          <w:rFonts w:cs="Times New Roman"/>
          <w:spacing w:val="-10"/>
        </w:rPr>
      </w:pPr>
      <w:r w:rsidRPr="00800771">
        <w:rPr>
          <w:rFonts w:cs="Times New Roman"/>
          <w:spacing w:val="-10"/>
        </w:rPr>
        <w:t>2.3</w:t>
      </w:r>
      <w:r w:rsidR="00726D79" w:rsidRPr="00800771">
        <w:rPr>
          <w:rFonts w:cs="Times New Roman"/>
          <w:spacing w:val="-10"/>
        </w:rPr>
        <w:t xml:space="preserve"> </w:t>
      </w:r>
      <w:r w:rsidR="00677C44" w:rsidRPr="00800771">
        <w:rPr>
          <w:rFonts w:cs="Times New Roman"/>
          <w:spacing w:val="-10"/>
        </w:rPr>
        <w:t>Following this rather dubious introduction</w:t>
      </w:r>
      <w:r w:rsidR="00AF14BC" w:rsidRPr="00800771">
        <w:rPr>
          <w:rFonts w:cs="Times New Roman"/>
          <w:spacing w:val="-10"/>
        </w:rPr>
        <w:t>, t</w:t>
      </w:r>
      <w:r w:rsidR="00726D79" w:rsidRPr="00800771">
        <w:rPr>
          <w:rFonts w:cs="Times New Roman"/>
          <w:spacing w:val="-10"/>
        </w:rPr>
        <w:t>h</w:t>
      </w:r>
      <w:r w:rsidR="00DE2A83" w:rsidRPr="00800771">
        <w:rPr>
          <w:rFonts w:cs="Times New Roman"/>
          <w:spacing w:val="-10"/>
        </w:rPr>
        <w:t>ey summoned up Austin’s speech act theory to show that language was not always used to denote things or ideas, since, in some contexts, it could, on its own, produce pragmatic effects, change given situation, introduce novelty. The recourse to Austin, who</w:t>
      </w:r>
      <w:r w:rsidR="009A400A" w:rsidRPr="00800771">
        <w:rPr>
          <w:rFonts w:cs="Times New Roman"/>
          <w:spacing w:val="-10"/>
        </w:rPr>
        <w:t xml:space="preserve"> shared the</w:t>
      </w:r>
      <w:r w:rsidR="00DE2A83" w:rsidRPr="00800771">
        <w:rPr>
          <w:rFonts w:cs="Times New Roman"/>
          <w:spacing w:val="-10"/>
        </w:rPr>
        <w:t xml:space="preserve"> dis</w:t>
      </w:r>
      <w:r w:rsidR="00AF14BC" w:rsidRPr="00800771">
        <w:rPr>
          <w:rFonts w:cs="Times New Roman"/>
          <w:spacing w:val="-10"/>
        </w:rPr>
        <w:softHyphen/>
      </w:r>
      <w:r w:rsidR="00DE2A83" w:rsidRPr="00800771">
        <w:rPr>
          <w:rFonts w:cs="Times New Roman"/>
          <w:spacing w:val="-10"/>
        </w:rPr>
        <w:t>covery of the concept of perform</w:t>
      </w:r>
      <w:r w:rsidRPr="00800771">
        <w:rPr>
          <w:rFonts w:cs="Times New Roman"/>
          <w:spacing w:val="-10"/>
        </w:rPr>
        <w:softHyphen/>
      </w:r>
      <w:r w:rsidR="00DE2A83" w:rsidRPr="00800771">
        <w:rPr>
          <w:rFonts w:cs="Times New Roman"/>
          <w:spacing w:val="-10"/>
        </w:rPr>
        <w:t>ative with Benveniste, allowed to reintroduce a concern for the flow of language. It showed that language was intrinsically an activity.</w:t>
      </w:r>
    </w:p>
    <w:p w:rsidR="00DE2A83" w:rsidRPr="00800771" w:rsidRDefault="006E56D8" w:rsidP="00DE2A83">
      <w:pPr>
        <w:tabs>
          <w:tab w:val="left" w:pos="426"/>
        </w:tabs>
        <w:spacing w:line="240" w:lineRule="exact"/>
        <w:ind w:firstLine="397"/>
        <w:rPr>
          <w:rFonts w:cs="Times New Roman"/>
          <w:spacing w:val="-10"/>
        </w:rPr>
      </w:pPr>
      <w:r w:rsidRPr="00800771">
        <w:rPr>
          <w:rFonts w:cs="Times New Roman"/>
          <w:spacing w:val="-10"/>
        </w:rPr>
        <w:t>2.4</w:t>
      </w:r>
      <w:r w:rsidR="00F70722" w:rsidRPr="00800771">
        <w:rPr>
          <w:rFonts w:cs="Times New Roman"/>
          <w:spacing w:val="-10"/>
        </w:rPr>
        <w:t xml:space="preserve"> </w:t>
      </w:r>
      <w:r w:rsidR="00DE2A83" w:rsidRPr="00800771">
        <w:rPr>
          <w:rFonts w:cs="Times New Roman"/>
          <w:spacing w:val="-10"/>
        </w:rPr>
        <w:t xml:space="preserve">However, at the same time, </w:t>
      </w:r>
      <w:r w:rsidR="0093715F" w:rsidRPr="00800771">
        <w:rPr>
          <w:rFonts w:cs="Times New Roman"/>
          <w:spacing w:val="-10"/>
        </w:rPr>
        <w:t>this recourse to Austin</w:t>
      </w:r>
      <w:r w:rsidR="00DE2A83" w:rsidRPr="00800771">
        <w:rPr>
          <w:rFonts w:cs="Times New Roman"/>
          <w:spacing w:val="-10"/>
        </w:rPr>
        <w:t xml:space="preserve"> </w:t>
      </w:r>
      <w:r w:rsidR="00667AD4" w:rsidRPr="00800771">
        <w:rPr>
          <w:rFonts w:cs="Times New Roman"/>
          <w:spacing w:val="-10"/>
        </w:rPr>
        <w:t>prevented</w:t>
      </w:r>
      <w:r w:rsidR="00DE2A83" w:rsidRPr="00800771">
        <w:rPr>
          <w:rFonts w:cs="Times New Roman"/>
          <w:spacing w:val="-10"/>
        </w:rPr>
        <w:t xml:space="preserve"> a </w:t>
      </w:r>
      <w:r w:rsidR="00F52DA3" w:rsidRPr="00800771">
        <w:rPr>
          <w:rFonts w:cs="Times New Roman"/>
          <w:spacing w:val="-10"/>
        </w:rPr>
        <w:t>full</w:t>
      </w:r>
      <w:r w:rsidR="00DE2A83" w:rsidRPr="00800771">
        <w:rPr>
          <w:rFonts w:cs="Times New Roman"/>
          <w:spacing w:val="-10"/>
        </w:rPr>
        <w:t xml:space="preserve"> under</w:t>
      </w:r>
      <w:r w:rsidR="00DE2A83" w:rsidRPr="00800771">
        <w:rPr>
          <w:rFonts w:cs="Times New Roman"/>
          <w:spacing w:val="-10"/>
        </w:rPr>
        <w:softHyphen/>
        <w:t xml:space="preserve">standing of this </w:t>
      </w:r>
      <w:r w:rsidR="00AF14BC" w:rsidRPr="00800771">
        <w:rPr>
          <w:rFonts w:cs="Times New Roman"/>
          <w:spacing w:val="-10"/>
        </w:rPr>
        <w:t xml:space="preserve">very </w:t>
      </w:r>
      <w:r w:rsidR="00DE2A83" w:rsidRPr="00800771">
        <w:rPr>
          <w:rFonts w:cs="Times New Roman"/>
          <w:spacing w:val="-10"/>
        </w:rPr>
        <w:t xml:space="preserve">activity. Since it allowed, </w:t>
      </w:r>
      <w:r w:rsidR="000F26D3" w:rsidRPr="00800771">
        <w:rPr>
          <w:rFonts w:cs="Times New Roman"/>
          <w:spacing w:val="-10"/>
        </w:rPr>
        <w:t>through</w:t>
      </w:r>
      <w:r w:rsidR="00DE2A83" w:rsidRPr="00800771">
        <w:rPr>
          <w:rFonts w:cs="Times New Roman"/>
          <w:spacing w:val="-10"/>
        </w:rPr>
        <w:t xml:space="preserve"> the extension of performa</w:t>
      </w:r>
      <w:r w:rsidR="000E2B88" w:rsidRPr="00800771">
        <w:rPr>
          <w:rFonts w:cs="Times New Roman"/>
          <w:spacing w:val="-10"/>
        </w:rPr>
        <w:softHyphen/>
      </w:r>
      <w:r w:rsidR="00DE2A83" w:rsidRPr="00800771">
        <w:rPr>
          <w:rFonts w:cs="Times New Roman"/>
          <w:spacing w:val="-10"/>
        </w:rPr>
        <w:t>tive to illocutionary acts, to plug lan</w:t>
      </w:r>
      <w:r w:rsidR="00AF14BC" w:rsidRPr="00800771">
        <w:rPr>
          <w:rFonts w:cs="Times New Roman"/>
          <w:spacing w:val="-10"/>
        </w:rPr>
        <w:softHyphen/>
      </w:r>
      <w:r w:rsidR="00DE2A83" w:rsidRPr="00800771">
        <w:rPr>
          <w:rFonts w:cs="Times New Roman"/>
          <w:spacing w:val="-10"/>
        </w:rPr>
        <w:t>guage directly into the pragmatic con</w:t>
      </w:r>
      <w:r w:rsidR="0029339A" w:rsidRPr="00800771">
        <w:rPr>
          <w:rFonts w:cs="Times New Roman"/>
          <w:spacing w:val="-10"/>
        </w:rPr>
        <w:softHyphen/>
      </w:r>
      <w:r w:rsidR="00DE2A83" w:rsidRPr="00800771">
        <w:rPr>
          <w:rFonts w:cs="Times New Roman"/>
          <w:spacing w:val="-10"/>
        </w:rPr>
        <w:t>text, it was responsible for the era</w:t>
      </w:r>
      <w:r w:rsidR="00AF14BC" w:rsidRPr="00800771">
        <w:rPr>
          <w:rFonts w:cs="Times New Roman"/>
          <w:spacing w:val="-10"/>
        </w:rPr>
        <w:softHyphen/>
      </w:r>
      <w:r w:rsidR="00DE2A83" w:rsidRPr="00800771">
        <w:rPr>
          <w:rFonts w:cs="Times New Roman"/>
          <w:spacing w:val="-10"/>
        </w:rPr>
        <w:t>sure of the speci</w:t>
      </w:r>
      <w:r w:rsidR="00A8614B" w:rsidRPr="00800771">
        <w:rPr>
          <w:rFonts w:cs="Times New Roman"/>
          <w:spacing w:val="-10"/>
        </w:rPr>
        <w:softHyphen/>
      </w:r>
      <w:r w:rsidR="00DE2A83" w:rsidRPr="00800771">
        <w:rPr>
          <w:rFonts w:cs="Times New Roman"/>
          <w:spacing w:val="-10"/>
        </w:rPr>
        <w:t>ficity of the former to the benefit of the latter. Lan</w:t>
      </w:r>
      <w:r w:rsidR="00AF14BC" w:rsidRPr="00800771">
        <w:rPr>
          <w:rFonts w:cs="Times New Roman"/>
          <w:spacing w:val="-10"/>
        </w:rPr>
        <w:softHyphen/>
      </w:r>
      <w:r w:rsidR="00DE2A83" w:rsidRPr="00800771">
        <w:rPr>
          <w:rFonts w:cs="Times New Roman"/>
          <w:spacing w:val="-10"/>
        </w:rPr>
        <w:t xml:space="preserve">guage was reduced to a mere element of a more general </w:t>
      </w:r>
      <w:r w:rsidR="00DE2A83" w:rsidRPr="00800771">
        <w:rPr>
          <w:rFonts w:cs="Times New Roman"/>
          <w:i/>
          <w:spacing w:val="-10"/>
        </w:rPr>
        <w:t>hyperpragma</w:t>
      </w:r>
      <w:r w:rsidR="00AF14BC" w:rsidRPr="00800771">
        <w:rPr>
          <w:rFonts w:cs="Times New Roman"/>
          <w:i/>
          <w:spacing w:val="-10"/>
        </w:rPr>
        <w:softHyphen/>
      </w:r>
      <w:r w:rsidR="00DE2A83" w:rsidRPr="00800771">
        <w:rPr>
          <w:rFonts w:cs="Times New Roman"/>
          <w:i/>
          <w:spacing w:val="-10"/>
        </w:rPr>
        <w:t>tist</w:t>
      </w:r>
      <w:r w:rsidR="00DE2A83" w:rsidRPr="00800771">
        <w:rPr>
          <w:rFonts w:cs="Times New Roman"/>
          <w:spacing w:val="-10"/>
        </w:rPr>
        <w:t xml:space="preserve"> view. The universality of language was negated to the benefit of the universality of force and action. A sheer naturalism was substituted to culturalism and lan</w:t>
      </w:r>
      <w:r w:rsidR="00633016" w:rsidRPr="00800771">
        <w:rPr>
          <w:rFonts w:cs="Times New Roman"/>
          <w:spacing w:val="-10"/>
        </w:rPr>
        <w:softHyphen/>
      </w:r>
      <w:r w:rsidR="00DE2A83" w:rsidRPr="00800771">
        <w:rPr>
          <w:rFonts w:cs="Times New Roman"/>
          <w:spacing w:val="-10"/>
        </w:rPr>
        <w:t>guage the</w:t>
      </w:r>
      <w:r w:rsidR="0029339A" w:rsidRPr="00800771">
        <w:rPr>
          <w:rFonts w:cs="Times New Roman"/>
          <w:spacing w:val="-10"/>
        </w:rPr>
        <w:softHyphen/>
      </w:r>
      <w:r w:rsidR="00DE2A83" w:rsidRPr="00800771">
        <w:rPr>
          <w:rFonts w:cs="Times New Roman"/>
          <w:spacing w:val="-10"/>
        </w:rPr>
        <w:t xml:space="preserve">ory—which, </w:t>
      </w:r>
      <w:r w:rsidR="00EB2D27" w:rsidRPr="00800771">
        <w:rPr>
          <w:rFonts w:cs="Times New Roman"/>
          <w:spacing w:val="-10"/>
        </w:rPr>
        <w:t>in</w:t>
      </w:r>
      <w:r w:rsidR="00667AD4" w:rsidRPr="00800771">
        <w:rPr>
          <w:rFonts w:cs="Times New Roman"/>
          <w:spacing w:val="-10"/>
        </w:rPr>
        <w:t xml:space="preserve"> fact</w:t>
      </w:r>
      <w:r w:rsidR="00DE2A83" w:rsidRPr="00800771">
        <w:rPr>
          <w:rFonts w:cs="Times New Roman"/>
          <w:spacing w:val="-10"/>
        </w:rPr>
        <w:t xml:space="preserve">, </w:t>
      </w:r>
      <w:r w:rsidR="00667AD4" w:rsidRPr="00800771">
        <w:rPr>
          <w:rFonts w:cs="Times New Roman"/>
          <w:spacing w:val="-10"/>
        </w:rPr>
        <w:t>would be</w:t>
      </w:r>
      <w:r w:rsidR="00DE2A83" w:rsidRPr="00800771">
        <w:rPr>
          <w:rFonts w:cs="Times New Roman"/>
          <w:spacing w:val="-10"/>
        </w:rPr>
        <w:t xml:space="preserve"> a much better designation for </w:t>
      </w:r>
      <w:r w:rsidR="00667AD4" w:rsidRPr="00800771">
        <w:rPr>
          <w:rFonts w:cs="Times New Roman"/>
          <w:spacing w:val="-10"/>
        </w:rPr>
        <w:t xml:space="preserve">what </w:t>
      </w:r>
      <w:r w:rsidR="00DE2A83" w:rsidRPr="00800771">
        <w:rPr>
          <w:rFonts w:cs="Times New Roman"/>
          <w:spacing w:val="-10"/>
        </w:rPr>
        <w:t>Benveniste</w:t>
      </w:r>
      <w:r w:rsidR="00667AD4" w:rsidRPr="00800771">
        <w:rPr>
          <w:rFonts w:cs="Times New Roman"/>
          <w:spacing w:val="-10"/>
        </w:rPr>
        <w:t xml:space="preserve"> himself called</w:t>
      </w:r>
      <w:r w:rsidR="00DE2A83" w:rsidRPr="00800771">
        <w:rPr>
          <w:rFonts w:cs="Times New Roman"/>
          <w:spacing w:val="-10"/>
        </w:rPr>
        <w:t xml:space="preserve"> “</w:t>
      </w:r>
      <w:r w:rsidR="00667AD4" w:rsidRPr="00800771">
        <w:rPr>
          <w:rFonts w:cs="Times New Roman"/>
          <w:spacing w:val="-10"/>
        </w:rPr>
        <w:t xml:space="preserve">general </w:t>
      </w:r>
      <w:r w:rsidR="00DE2A83" w:rsidRPr="00800771">
        <w:rPr>
          <w:rFonts w:cs="Times New Roman"/>
          <w:spacing w:val="-10"/>
        </w:rPr>
        <w:t xml:space="preserve">linguistics.” </w:t>
      </w:r>
    </w:p>
    <w:p w:rsidR="00DE2A83" w:rsidRPr="00800771" w:rsidRDefault="00642DED" w:rsidP="00DE2A83">
      <w:pPr>
        <w:tabs>
          <w:tab w:val="left" w:pos="426"/>
        </w:tabs>
        <w:spacing w:line="240" w:lineRule="exact"/>
        <w:ind w:firstLine="397"/>
        <w:rPr>
          <w:rFonts w:cs="Times New Roman"/>
          <w:spacing w:val="-10"/>
        </w:rPr>
      </w:pPr>
      <w:r w:rsidRPr="00800771">
        <w:rPr>
          <w:rFonts w:cs="Times New Roman"/>
          <w:spacing w:val="-10"/>
        </w:rPr>
        <w:t>2.5</w:t>
      </w:r>
      <w:r w:rsidR="009259E4" w:rsidRPr="00800771">
        <w:rPr>
          <w:rFonts w:cs="Times New Roman"/>
          <w:spacing w:val="-10"/>
        </w:rPr>
        <w:t xml:space="preserve"> </w:t>
      </w:r>
      <w:r w:rsidR="00DE2A83" w:rsidRPr="00800771">
        <w:rPr>
          <w:rFonts w:cs="Times New Roman"/>
          <w:spacing w:val="-10"/>
        </w:rPr>
        <w:t xml:space="preserve">Deleuze and Guattari reproached </w:t>
      </w:r>
      <w:r w:rsidR="00F30336" w:rsidRPr="00800771">
        <w:rPr>
          <w:rFonts w:cs="Times New Roman"/>
          <w:spacing w:val="-10"/>
        </w:rPr>
        <w:t>Benveniste</w:t>
      </w:r>
      <w:r w:rsidR="00DE2A83" w:rsidRPr="00800771">
        <w:rPr>
          <w:rFonts w:cs="Times New Roman"/>
          <w:spacing w:val="-10"/>
        </w:rPr>
        <w:t xml:space="preserve"> for “avoiding any recourse to a g</w:t>
      </w:r>
      <w:r w:rsidR="006A319E" w:rsidRPr="00800771">
        <w:rPr>
          <w:rFonts w:cs="Times New Roman"/>
          <w:spacing w:val="-10"/>
        </w:rPr>
        <w:t>eneralized pragma</w:t>
      </w:r>
      <w:r w:rsidR="006A319E" w:rsidRPr="00800771">
        <w:rPr>
          <w:rFonts w:cs="Times New Roman"/>
          <w:spacing w:val="-10"/>
        </w:rPr>
        <w:softHyphen/>
        <w:t>tics” (p. 78), which</w:t>
      </w:r>
      <w:r w:rsidR="00DE2A83" w:rsidRPr="00800771">
        <w:rPr>
          <w:rFonts w:cs="Times New Roman"/>
          <w:spacing w:val="-10"/>
        </w:rPr>
        <w:t xml:space="preserve"> </w:t>
      </w:r>
      <w:r w:rsidR="0080334D" w:rsidRPr="00800771">
        <w:rPr>
          <w:rFonts w:cs="Times New Roman"/>
          <w:spacing w:val="-10"/>
        </w:rPr>
        <w:t>indicated</w:t>
      </w:r>
      <w:r w:rsidR="00DE2A83" w:rsidRPr="00800771">
        <w:rPr>
          <w:rFonts w:cs="Times New Roman"/>
          <w:spacing w:val="-10"/>
        </w:rPr>
        <w:t xml:space="preserve"> exactly what was </w:t>
      </w:r>
      <w:r w:rsidR="00AF14BC" w:rsidRPr="00800771">
        <w:rPr>
          <w:rFonts w:cs="Times New Roman"/>
          <w:spacing w:val="-10"/>
        </w:rPr>
        <w:t>at stake</w:t>
      </w:r>
      <w:r w:rsidR="00DE2A83" w:rsidRPr="00800771">
        <w:rPr>
          <w:rFonts w:cs="Times New Roman"/>
          <w:spacing w:val="-10"/>
        </w:rPr>
        <w:t xml:space="preserve">. In order to develop their own </w:t>
      </w:r>
      <w:r w:rsidR="00570927" w:rsidRPr="00800771">
        <w:rPr>
          <w:rFonts w:cs="Times New Roman"/>
          <w:spacing w:val="-10"/>
        </w:rPr>
        <w:t>“generalized pragma</w:t>
      </w:r>
      <w:r w:rsidR="00570927" w:rsidRPr="00800771">
        <w:rPr>
          <w:rFonts w:cs="Times New Roman"/>
          <w:spacing w:val="-10"/>
        </w:rPr>
        <w:softHyphen/>
        <w:t xml:space="preserve">tics,” </w:t>
      </w:r>
      <w:r w:rsidR="00DE2A83" w:rsidRPr="00800771">
        <w:rPr>
          <w:rFonts w:cs="Times New Roman"/>
          <w:spacing w:val="-10"/>
        </w:rPr>
        <w:t xml:space="preserve">they had to tear down the one solid scientific and philosophical position, </w:t>
      </w:r>
      <w:r w:rsidR="00D12328" w:rsidRPr="00800771">
        <w:rPr>
          <w:rFonts w:cs="Times New Roman"/>
          <w:spacing w:val="-10"/>
        </w:rPr>
        <w:t>presented</w:t>
      </w:r>
      <w:r w:rsidR="00DE2A83" w:rsidRPr="00800771">
        <w:rPr>
          <w:rFonts w:cs="Times New Roman"/>
          <w:spacing w:val="-10"/>
        </w:rPr>
        <w:t xml:space="preserve"> only a few year before (1966 and 1974)</w:t>
      </w:r>
      <w:r w:rsidR="000E01B8" w:rsidRPr="00800771">
        <w:rPr>
          <w:rFonts w:cs="Times New Roman"/>
          <w:spacing w:val="-10"/>
        </w:rPr>
        <w:t xml:space="preserve">, which could </w:t>
      </w:r>
      <w:r w:rsidR="00577B99" w:rsidRPr="00800771">
        <w:rPr>
          <w:rFonts w:cs="Times New Roman"/>
          <w:spacing w:val="-10"/>
        </w:rPr>
        <w:t xml:space="preserve">efficiently </w:t>
      </w:r>
      <w:r w:rsidR="000E01B8" w:rsidRPr="00800771">
        <w:rPr>
          <w:rFonts w:cs="Times New Roman"/>
          <w:spacing w:val="-10"/>
        </w:rPr>
        <w:t>oppose their view</w:t>
      </w:r>
      <w:r w:rsidR="00DE2A83" w:rsidRPr="00800771">
        <w:rPr>
          <w:rFonts w:cs="Times New Roman"/>
          <w:spacing w:val="-10"/>
        </w:rPr>
        <w:t xml:space="preserve">. In </w:t>
      </w:r>
      <w:r w:rsidR="000F26D3" w:rsidRPr="00800771">
        <w:rPr>
          <w:rFonts w:cs="Times New Roman"/>
          <w:spacing w:val="-10"/>
        </w:rPr>
        <w:t>his</w:t>
      </w:r>
      <w:r w:rsidR="00DE2A83" w:rsidRPr="00800771">
        <w:rPr>
          <w:rFonts w:cs="Times New Roman"/>
          <w:spacing w:val="-10"/>
        </w:rPr>
        <w:t xml:space="preserve"> </w:t>
      </w:r>
      <w:r w:rsidR="000F26D3" w:rsidRPr="00800771">
        <w:rPr>
          <w:rFonts w:cs="Times New Roman"/>
          <w:spacing w:val="-10"/>
        </w:rPr>
        <w:t>essays</w:t>
      </w:r>
      <w:r w:rsidR="00DE2A83" w:rsidRPr="00800771">
        <w:rPr>
          <w:rFonts w:cs="Times New Roman"/>
          <w:spacing w:val="-10"/>
        </w:rPr>
        <w:t>, Benveniste antici</w:t>
      </w:r>
      <w:r w:rsidR="0045403B" w:rsidRPr="00800771">
        <w:rPr>
          <w:rFonts w:cs="Times New Roman"/>
          <w:spacing w:val="-10"/>
        </w:rPr>
        <w:softHyphen/>
      </w:r>
      <w:r w:rsidR="00DE2A83" w:rsidRPr="00800771">
        <w:rPr>
          <w:rFonts w:cs="Times New Roman"/>
          <w:spacing w:val="-10"/>
        </w:rPr>
        <w:t>pated many positions later defended by Deleuze and Guattari. He developed a criti</w:t>
      </w:r>
      <w:r w:rsidR="00DE2A83" w:rsidRPr="00800771">
        <w:rPr>
          <w:rFonts w:cs="Times New Roman"/>
          <w:spacing w:val="-10"/>
        </w:rPr>
        <w:softHyphen/>
        <w:t>que of the reduction of language to reference, repre</w:t>
      </w:r>
      <w:r w:rsidR="00DE2A83" w:rsidRPr="00800771">
        <w:rPr>
          <w:rFonts w:cs="Times New Roman"/>
          <w:spacing w:val="-10"/>
        </w:rPr>
        <w:softHyphen/>
        <w:t>sentation, or informa</w:t>
      </w:r>
      <w:r w:rsidR="005C3668" w:rsidRPr="00800771">
        <w:rPr>
          <w:rFonts w:cs="Times New Roman"/>
          <w:spacing w:val="-10"/>
        </w:rPr>
        <w:softHyphen/>
      </w:r>
      <w:r w:rsidR="00DE2A83" w:rsidRPr="00800771">
        <w:rPr>
          <w:rFonts w:cs="Times New Roman"/>
          <w:spacing w:val="-10"/>
        </w:rPr>
        <w:t>tion. He severely attacked the structuralist reduc</w:t>
      </w:r>
      <w:r w:rsidR="0045403B" w:rsidRPr="00800771">
        <w:rPr>
          <w:rFonts w:cs="Times New Roman"/>
          <w:spacing w:val="-10"/>
        </w:rPr>
        <w:softHyphen/>
      </w:r>
      <w:r w:rsidR="00DE2A83" w:rsidRPr="00800771">
        <w:rPr>
          <w:rFonts w:cs="Times New Roman"/>
          <w:spacing w:val="-10"/>
        </w:rPr>
        <w:t xml:space="preserve">tion of language to its formal and semiotic part. And he introduced a new perspective oriented towards activity and empirical context. </w:t>
      </w:r>
      <w:r w:rsidR="005D036A" w:rsidRPr="00800771">
        <w:rPr>
          <w:rFonts w:cs="Times New Roman"/>
          <w:spacing w:val="-10"/>
        </w:rPr>
        <w:t xml:space="preserve">But, at the same time, he </w:t>
      </w:r>
      <w:r w:rsidR="00B7368D" w:rsidRPr="00800771">
        <w:rPr>
          <w:rFonts w:cs="Times New Roman"/>
          <w:spacing w:val="-10"/>
        </w:rPr>
        <w:t>did not abandon reference, communication</w:t>
      </w:r>
      <w:r w:rsidR="00D41CA0" w:rsidRPr="00800771">
        <w:rPr>
          <w:rFonts w:cs="Times New Roman"/>
          <w:spacing w:val="-10"/>
        </w:rPr>
        <w:t>, poetics</w:t>
      </w:r>
      <w:r w:rsidR="00B7368D" w:rsidRPr="00800771">
        <w:rPr>
          <w:rFonts w:cs="Times New Roman"/>
          <w:spacing w:val="-10"/>
        </w:rPr>
        <w:t xml:space="preserve"> and form altogether</w:t>
      </w:r>
      <w:r w:rsidR="003A1F8E" w:rsidRPr="00800771">
        <w:rPr>
          <w:rFonts w:cs="Times New Roman"/>
          <w:spacing w:val="-10"/>
        </w:rPr>
        <w:t>,</w:t>
      </w:r>
      <w:r w:rsidR="00B7368D" w:rsidRPr="00800771">
        <w:rPr>
          <w:rFonts w:cs="Times New Roman"/>
          <w:spacing w:val="-10"/>
        </w:rPr>
        <w:t xml:space="preserve"> and </w:t>
      </w:r>
      <w:r w:rsidR="005D036A" w:rsidRPr="00800771">
        <w:rPr>
          <w:rFonts w:cs="Times New Roman"/>
          <w:spacing w:val="-10"/>
        </w:rPr>
        <w:t>firmly oppose</w:t>
      </w:r>
      <w:r w:rsidR="007F476D" w:rsidRPr="00800771">
        <w:rPr>
          <w:rFonts w:cs="Times New Roman"/>
          <w:spacing w:val="-10"/>
        </w:rPr>
        <w:t>d</w:t>
      </w:r>
      <w:r w:rsidR="005D036A" w:rsidRPr="00800771">
        <w:rPr>
          <w:rFonts w:cs="Times New Roman"/>
          <w:spacing w:val="-10"/>
        </w:rPr>
        <w:t xml:space="preserve"> </w:t>
      </w:r>
      <w:r w:rsidR="005C3668" w:rsidRPr="00800771">
        <w:rPr>
          <w:rFonts w:cs="Times New Roman"/>
          <w:spacing w:val="-10"/>
        </w:rPr>
        <w:t>any</w:t>
      </w:r>
      <w:r w:rsidR="005D036A" w:rsidRPr="00800771">
        <w:rPr>
          <w:rFonts w:cs="Times New Roman"/>
          <w:spacing w:val="-10"/>
        </w:rPr>
        <w:t xml:space="preserve"> naturalism </w:t>
      </w:r>
      <w:r w:rsidR="00760CA3" w:rsidRPr="00800771">
        <w:rPr>
          <w:rFonts w:cs="Times New Roman"/>
          <w:spacing w:val="-10"/>
        </w:rPr>
        <w:t>by</w:t>
      </w:r>
      <w:r w:rsidR="005D036A" w:rsidRPr="00800771">
        <w:rPr>
          <w:rFonts w:cs="Times New Roman"/>
          <w:spacing w:val="-10"/>
        </w:rPr>
        <w:t xml:space="preserve"> develop</w:t>
      </w:r>
      <w:r w:rsidR="00760CA3" w:rsidRPr="00800771">
        <w:rPr>
          <w:rFonts w:cs="Times New Roman"/>
          <w:spacing w:val="-10"/>
        </w:rPr>
        <w:t>ing</w:t>
      </w:r>
      <w:r w:rsidR="005D036A" w:rsidRPr="00800771">
        <w:rPr>
          <w:rFonts w:cs="Times New Roman"/>
          <w:spacing w:val="-10"/>
        </w:rPr>
        <w:t xml:space="preserve"> a </w:t>
      </w:r>
      <w:r w:rsidR="005D036A" w:rsidRPr="00800771">
        <w:rPr>
          <w:rFonts w:cs="Times New Roman"/>
          <w:i/>
          <w:spacing w:val="-10"/>
        </w:rPr>
        <w:t>prag</w:t>
      </w:r>
      <w:r w:rsidR="0045403B" w:rsidRPr="00800771">
        <w:rPr>
          <w:rFonts w:cs="Times New Roman"/>
          <w:i/>
          <w:spacing w:val="-10"/>
        </w:rPr>
        <w:softHyphen/>
      </w:r>
      <w:r w:rsidR="005D036A" w:rsidRPr="00800771">
        <w:rPr>
          <w:rFonts w:cs="Times New Roman"/>
          <w:i/>
          <w:spacing w:val="-10"/>
        </w:rPr>
        <w:t>matics</w:t>
      </w:r>
      <w:r w:rsidR="005C3668" w:rsidRPr="00800771">
        <w:rPr>
          <w:rFonts w:cs="Times New Roman"/>
          <w:spacing w:val="-10"/>
        </w:rPr>
        <w:t xml:space="preserve"> whose anthropo</w:t>
      </w:r>
      <w:r w:rsidR="0029339A" w:rsidRPr="00800771">
        <w:rPr>
          <w:rFonts w:cs="Times New Roman"/>
          <w:spacing w:val="-10"/>
        </w:rPr>
        <w:softHyphen/>
      </w:r>
      <w:r w:rsidR="005D036A" w:rsidRPr="00800771">
        <w:rPr>
          <w:rFonts w:cs="Times New Roman"/>
          <w:spacing w:val="-10"/>
        </w:rPr>
        <w:t>logical dimension d</w:t>
      </w:r>
      <w:r w:rsidR="007F476D" w:rsidRPr="00800771">
        <w:rPr>
          <w:rFonts w:cs="Times New Roman"/>
          <w:spacing w:val="-10"/>
        </w:rPr>
        <w:t>id</w:t>
      </w:r>
      <w:r w:rsidR="005D036A" w:rsidRPr="00800771">
        <w:rPr>
          <w:rFonts w:cs="Times New Roman"/>
          <w:spacing w:val="-10"/>
        </w:rPr>
        <w:t xml:space="preserve"> not imply any essence of humanity but, on the contrary, </w:t>
      </w:r>
      <w:r w:rsidR="007F476D" w:rsidRPr="00800771">
        <w:rPr>
          <w:rFonts w:cs="Times New Roman"/>
          <w:spacing w:val="-10"/>
        </w:rPr>
        <w:t xml:space="preserve">postulated </w:t>
      </w:r>
      <w:r w:rsidR="005D036A" w:rsidRPr="00800771">
        <w:rPr>
          <w:rFonts w:cs="Times New Roman"/>
          <w:spacing w:val="-10"/>
        </w:rPr>
        <w:t xml:space="preserve">its radical historicity. </w:t>
      </w:r>
      <w:r w:rsidR="00DE2A83" w:rsidRPr="00800771">
        <w:rPr>
          <w:rFonts w:cs="Times New Roman"/>
          <w:spacing w:val="-10"/>
        </w:rPr>
        <w:t>In a beautiful and crystal clear prose, Benveniste suggested a full theory of man and human culture, and more remotely of ethics, politics and art, based on the pri</w:t>
      </w:r>
      <w:r w:rsidR="002F3BBD">
        <w:rPr>
          <w:rFonts w:cs="Times New Roman"/>
          <w:spacing w:val="-10"/>
        </w:rPr>
        <w:softHyphen/>
      </w:r>
      <w:r w:rsidR="00DE2A83" w:rsidRPr="00800771">
        <w:rPr>
          <w:rFonts w:cs="Times New Roman"/>
          <w:spacing w:val="-10"/>
        </w:rPr>
        <w:t>macy of “language activity” and the principle of a “radical histo</w:t>
      </w:r>
      <w:r w:rsidR="0029339A" w:rsidRPr="00800771">
        <w:rPr>
          <w:rFonts w:cs="Times New Roman"/>
          <w:spacing w:val="-10"/>
        </w:rPr>
        <w:softHyphen/>
      </w:r>
      <w:r w:rsidR="00DE2A83" w:rsidRPr="00800771">
        <w:rPr>
          <w:rFonts w:cs="Times New Roman"/>
          <w:spacing w:val="-10"/>
        </w:rPr>
        <w:t>ricity” of man drawn from Saussure’s “radical arbitrari</w:t>
      </w:r>
      <w:r w:rsidR="0045403B" w:rsidRPr="00800771">
        <w:rPr>
          <w:rFonts w:cs="Times New Roman"/>
          <w:spacing w:val="-10"/>
        </w:rPr>
        <w:softHyphen/>
      </w:r>
      <w:r w:rsidR="00A66183" w:rsidRPr="00800771">
        <w:rPr>
          <w:rFonts w:cs="Times New Roman"/>
          <w:spacing w:val="-10"/>
        </w:rPr>
        <w:t>ness of the sign</w:t>
      </w:r>
      <w:r w:rsidR="00DE2A83" w:rsidRPr="00800771">
        <w:rPr>
          <w:rFonts w:cs="Times New Roman"/>
          <w:spacing w:val="-10"/>
        </w:rPr>
        <w:t>”</w:t>
      </w:r>
      <w:r w:rsidR="00A66183" w:rsidRPr="00800771">
        <w:rPr>
          <w:rFonts w:cs="Times New Roman"/>
          <w:spacing w:val="-10"/>
        </w:rPr>
        <w:t xml:space="preserve"> (see Vol. 4, Part 2).</w:t>
      </w:r>
    </w:p>
    <w:p w:rsidR="00726D79" w:rsidRPr="00800771" w:rsidRDefault="005C3668" w:rsidP="00DE2A83">
      <w:pPr>
        <w:tabs>
          <w:tab w:val="left" w:pos="426"/>
        </w:tabs>
        <w:spacing w:line="240" w:lineRule="exact"/>
        <w:ind w:firstLine="397"/>
        <w:rPr>
          <w:rFonts w:cs="Times New Roman"/>
          <w:spacing w:val="-10"/>
        </w:rPr>
      </w:pPr>
      <w:r w:rsidRPr="00800771">
        <w:rPr>
          <w:rFonts w:cs="Times New Roman"/>
          <w:spacing w:val="-10"/>
        </w:rPr>
        <w:t xml:space="preserve">3. </w:t>
      </w:r>
      <w:r w:rsidR="00DE2A83" w:rsidRPr="00800771">
        <w:rPr>
          <w:rFonts w:cs="Times New Roman"/>
          <w:spacing w:val="-10"/>
        </w:rPr>
        <w:t xml:space="preserve">The difficulties raised by Benveniste’s contribution to the theory of language </w:t>
      </w:r>
      <w:r w:rsidR="00242810" w:rsidRPr="00800771">
        <w:rPr>
          <w:rFonts w:cs="Times New Roman"/>
          <w:spacing w:val="-10"/>
        </w:rPr>
        <w:t xml:space="preserve">most probably </w:t>
      </w:r>
      <w:r w:rsidR="00DE2A83" w:rsidRPr="00800771">
        <w:rPr>
          <w:rFonts w:cs="Times New Roman"/>
          <w:spacing w:val="-10"/>
        </w:rPr>
        <w:t xml:space="preserve">explain its rather approximate discussion by Deleuze and Guattari, to say the least. </w:t>
      </w:r>
    </w:p>
    <w:p w:rsidR="00726D79" w:rsidRPr="00800771" w:rsidRDefault="005C3668" w:rsidP="00DE2A83">
      <w:pPr>
        <w:tabs>
          <w:tab w:val="left" w:pos="426"/>
        </w:tabs>
        <w:spacing w:line="240" w:lineRule="exact"/>
        <w:ind w:firstLine="397"/>
        <w:rPr>
          <w:rFonts w:cs="Times New Roman"/>
          <w:spacing w:val="-10"/>
        </w:rPr>
      </w:pPr>
      <w:r w:rsidRPr="00800771">
        <w:rPr>
          <w:rFonts w:cs="Times New Roman"/>
          <w:spacing w:val="-10"/>
        </w:rPr>
        <w:t>3.1</w:t>
      </w:r>
      <w:r w:rsidR="00726D79" w:rsidRPr="00800771">
        <w:rPr>
          <w:rFonts w:cs="Times New Roman"/>
          <w:spacing w:val="-10"/>
        </w:rPr>
        <w:t xml:space="preserve"> T</w:t>
      </w:r>
      <w:r w:rsidR="00DE2A83" w:rsidRPr="00800771">
        <w:rPr>
          <w:rFonts w:cs="Times New Roman"/>
          <w:spacing w:val="-10"/>
        </w:rPr>
        <w:t xml:space="preserve">hey </w:t>
      </w:r>
      <w:r w:rsidR="00C27427" w:rsidRPr="00800771">
        <w:rPr>
          <w:rFonts w:cs="Times New Roman"/>
          <w:spacing w:val="-10"/>
        </w:rPr>
        <w:t>completely</w:t>
      </w:r>
      <w:r w:rsidR="00DE2A83" w:rsidRPr="00800771">
        <w:rPr>
          <w:rFonts w:cs="Times New Roman"/>
          <w:spacing w:val="-10"/>
        </w:rPr>
        <w:t xml:space="preserve"> misrepresented his concept of “sui-referen</w:t>
      </w:r>
      <w:r w:rsidR="00B637F0" w:rsidRPr="00800771">
        <w:rPr>
          <w:rFonts w:cs="Times New Roman"/>
          <w:spacing w:val="-10"/>
        </w:rPr>
        <w:softHyphen/>
      </w:r>
      <w:r w:rsidR="00DE2A83" w:rsidRPr="00800771">
        <w:rPr>
          <w:rFonts w:cs="Times New Roman"/>
          <w:spacing w:val="-10"/>
        </w:rPr>
        <w:t xml:space="preserve">tiality” which did not refer to the structuralist </w:t>
      </w:r>
      <w:r w:rsidR="00DE2A83" w:rsidRPr="00800771">
        <w:rPr>
          <w:rFonts w:cs="Times New Roman"/>
          <w:i/>
          <w:spacing w:val="-10"/>
        </w:rPr>
        <w:t>closure</w:t>
      </w:r>
      <w:r w:rsidR="00DE2A83" w:rsidRPr="00800771">
        <w:rPr>
          <w:rFonts w:cs="Times New Roman"/>
          <w:spacing w:val="-10"/>
        </w:rPr>
        <w:t xml:space="preserve"> of language upon itself but to an ever new </w:t>
      </w:r>
      <w:r w:rsidR="00DE2A83" w:rsidRPr="00800771">
        <w:rPr>
          <w:rFonts w:cs="Times New Roman"/>
          <w:i/>
          <w:spacing w:val="-10"/>
        </w:rPr>
        <w:t>activity</w:t>
      </w:r>
      <w:r w:rsidR="00DE2A83" w:rsidRPr="00800771">
        <w:rPr>
          <w:rFonts w:cs="Times New Roman"/>
          <w:spacing w:val="-10"/>
        </w:rPr>
        <w:t xml:space="preserve"> of language through which the human beings can relate to the world, to other human beings, act, interact, organize societies, produce sciences, worldviews, religions and arts, that is, produce themselves in ever new fashions. </w:t>
      </w:r>
    </w:p>
    <w:p w:rsidR="00DE2A83" w:rsidRPr="00800771" w:rsidRDefault="005C3668" w:rsidP="00DE2A83">
      <w:pPr>
        <w:tabs>
          <w:tab w:val="left" w:pos="426"/>
        </w:tabs>
        <w:spacing w:line="240" w:lineRule="exact"/>
        <w:ind w:firstLine="397"/>
        <w:rPr>
          <w:rFonts w:cs="Times New Roman"/>
          <w:spacing w:val="-10"/>
        </w:rPr>
      </w:pPr>
      <w:r w:rsidRPr="00800771">
        <w:rPr>
          <w:rFonts w:cs="Times New Roman"/>
          <w:spacing w:val="-10"/>
        </w:rPr>
        <w:t>3.2</w:t>
      </w:r>
      <w:r w:rsidR="00726D79" w:rsidRPr="00800771">
        <w:rPr>
          <w:rFonts w:cs="Times New Roman"/>
          <w:spacing w:val="-10"/>
        </w:rPr>
        <w:t xml:space="preserve"> T</w:t>
      </w:r>
      <w:r w:rsidR="00DE2A83" w:rsidRPr="00800771">
        <w:rPr>
          <w:rFonts w:cs="Times New Roman"/>
          <w:spacing w:val="-10"/>
        </w:rPr>
        <w:t xml:space="preserve">hey caricatured him as a naive subjectivist, </w:t>
      </w:r>
      <w:r w:rsidR="00C27427" w:rsidRPr="00800771">
        <w:rPr>
          <w:rFonts w:cs="Times New Roman"/>
          <w:spacing w:val="-10"/>
        </w:rPr>
        <w:t>despite the fact that</w:t>
      </w:r>
      <w:r w:rsidR="00DE2A83" w:rsidRPr="00800771">
        <w:rPr>
          <w:rFonts w:cs="Times New Roman"/>
          <w:spacing w:val="-10"/>
        </w:rPr>
        <w:t xml:space="preserve"> he </w:t>
      </w:r>
      <w:r w:rsidR="006A319E" w:rsidRPr="00800771">
        <w:rPr>
          <w:rFonts w:cs="Times New Roman"/>
          <w:spacing w:val="-10"/>
        </w:rPr>
        <w:t>made it clear</w:t>
      </w:r>
      <w:r w:rsidR="00DE2A83" w:rsidRPr="00800771">
        <w:rPr>
          <w:rFonts w:cs="Times New Roman"/>
          <w:spacing w:val="-10"/>
        </w:rPr>
        <w:t xml:space="preserve"> that the subject </w:t>
      </w:r>
      <w:r w:rsidR="006A319E" w:rsidRPr="00800771">
        <w:rPr>
          <w:rFonts w:cs="Times New Roman"/>
          <w:spacing w:val="-10"/>
        </w:rPr>
        <w:t>is</w:t>
      </w:r>
      <w:r w:rsidR="00DE2A83" w:rsidRPr="00800771">
        <w:rPr>
          <w:rFonts w:cs="Times New Roman"/>
          <w:spacing w:val="-10"/>
        </w:rPr>
        <w:t xml:space="preserve"> constantly building through the activity of language, as they themselves were</w:t>
      </w:r>
      <w:r w:rsidR="00F90596" w:rsidRPr="00800771">
        <w:rPr>
          <w:rFonts w:cs="Times New Roman"/>
          <w:spacing w:val="-10"/>
        </w:rPr>
        <w:t xml:space="preserve"> actually</w:t>
      </w:r>
      <w:r w:rsidR="00DE2A83" w:rsidRPr="00800771">
        <w:rPr>
          <w:rFonts w:cs="Times New Roman"/>
          <w:spacing w:val="-10"/>
        </w:rPr>
        <w:t xml:space="preserve"> forced to finally reco</w:t>
      </w:r>
      <w:r w:rsidR="00AE77F4" w:rsidRPr="00800771">
        <w:rPr>
          <w:rFonts w:cs="Times New Roman"/>
          <w:spacing w:val="-10"/>
        </w:rPr>
        <w:softHyphen/>
      </w:r>
      <w:r w:rsidR="00DE2A83" w:rsidRPr="00800771">
        <w:rPr>
          <w:rFonts w:cs="Times New Roman"/>
          <w:spacing w:val="-10"/>
        </w:rPr>
        <w:t>gnize when they tr</w:t>
      </w:r>
      <w:r w:rsidR="00F90596" w:rsidRPr="00800771">
        <w:rPr>
          <w:rFonts w:cs="Times New Roman"/>
          <w:spacing w:val="-10"/>
        </w:rPr>
        <w:t>ied</w:t>
      </w:r>
      <w:r w:rsidR="00DE2A83" w:rsidRPr="00800771">
        <w:rPr>
          <w:rFonts w:cs="Times New Roman"/>
          <w:spacing w:val="-10"/>
        </w:rPr>
        <w:t xml:space="preserve"> to figure out the nature of their own </w:t>
      </w:r>
      <w:r w:rsidR="00323545" w:rsidRPr="00800771">
        <w:rPr>
          <w:rFonts w:cs="Times New Roman"/>
          <w:spacing w:val="-10"/>
        </w:rPr>
        <w:t>endeavor</w:t>
      </w:r>
      <w:r w:rsidR="00DE2A83" w:rsidRPr="00800771">
        <w:rPr>
          <w:rFonts w:cs="Times New Roman"/>
          <w:spacing w:val="-10"/>
        </w:rPr>
        <w:t xml:space="preserve"> and of their own writing. </w:t>
      </w:r>
    </w:p>
    <w:p w:rsidR="009069EC" w:rsidRPr="00800771" w:rsidRDefault="005C3668" w:rsidP="00C62E2A">
      <w:pPr>
        <w:tabs>
          <w:tab w:val="left" w:pos="426"/>
        </w:tabs>
        <w:spacing w:line="240" w:lineRule="exact"/>
        <w:ind w:firstLine="397"/>
        <w:rPr>
          <w:rFonts w:cs="Times New Roman"/>
          <w:spacing w:val="-10"/>
        </w:rPr>
      </w:pPr>
      <w:r w:rsidRPr="00800771">
        <w:rPr>
          <w:rFonts w:cs="Times New Roman"/>
          <w:spacing w:val="-10"/>
        </w:rPr>
        <w:t>4</w:t>
      </w:r>
      <w:r w:rsidR="008E641F" w:rsidRPr="00800771">
        <w:rPr>
          <w:rFonts w:cs="Times New Roman"/>
          <w:spacing w:val="-10"/>
        </w:rPr>
        <w:t xml:space="preserve">. </w:t>
      </w:r>
      <w:r w:rsidR="009A403B" w:rsidRPr="00800771">
        <w:rPr>
          <w:rFonts w:cs="Times New Roman"/>
          <w:spacing w:val="-10"/>
        </w:rPr>
        <w:t xml:space="preserve">By contrast, Benveniste’s language theory threw a vivid light on the weaknesses and inconsistencies of Deleuze and Guattari’s </w:t>
      </w:r>
      <w:r w:rsidR="009A403B" w:rsidRPr="00800771">
        <w:rPr>
          <w:rFonts w:cs="Times New Roman"/>
          <w:i/>
          <w:spacing w:val="-10"/>
        </w:rPr>
        <w:t>hyper</w:t>
      </w:r>
      <w:r w:rsidR="00AE77F4" w:rsidRPr="00800771">
        <w:rPr>
          <w:rFonts w:cs="Times New Roman"/>
          <w:i/>
          <w:spacing w:val="-10"/>
        </w:rPr>
        <w:softHyphen/>
      </w:r>
      <w:r w:rsidR="009A403B" w:rsidRPr="00800771">
        <w:rPr>
          <w:rFonts w:cs="Times New Roman"/>
          <w:i/>
          <w:spacing w:val="-10"/>
        </w:rPr>
        <w:t>pragmatism</w:t>
      </w:r>
      <w:r w:rsidR="009A403B" w:rsidRPr="00800771">
        <w:rPr>
          <w:rFonts w:cs="Times New Roman"/>
          <w:spacing w:val="-10"/>
        </w:rPr>
        <w:t xml:space="preserve">. </w:t>
      </w:r>
    </w:p>
    <w:p w:rsidR="009069EC" w:rsidRPr="00800771" w:rsidRDefault="005C3668" w:rsidP="00C62E2A">
      <w:pPr>
        <w:tabs>
          <w:tab w:val="left" w:pos="426"/>
        </w:tabs>
        <w:spacing w:line="240" w:lineRule="exact"/>
        <w:ind w:firstLine="397"/>
        <w:rPr>
          <w:rFonts w:cs="Times New Roman"/>
          <w:spacing w:val="-10"/>
        </w:rPr>
      </w:pPr>
      <w:r w:rsidRPr="00800771">
        <w:rPr>
          <w:rFonts w:cs="Times New Roman"/>
          <w:spacing w:val="-10"/>
        </w:rPr>
        <w:t>4</w:t>
      </w:r>
      <w:r w:rsidR="008E641F" w:rsidRPr="00800771">
        <w:rPr>
          <w:rFonts w:cs="Times New Roman"/>
          <w:spacing w:val="-10"/>
        </w:rPr>
        <w:t>.1</w:t>
      </w:r>
      <w:r w:rsidR="009A403B" w:rsidRPr="00800771">
        <w:rPr>
          <w:rFonts w:cs="Times New Roman"/>
          <w:spacing w:val="-10"/>
        </w:rPr>
        <w:t xml:space="preserve"> </w:t>
      </w:r>
      <w:r w:rsidR="009069EC" w:rsidRPr="00800771">
        <w:rPr>
          <w:rFonts w:cs="Times New Roman"/>
          <w:spacing w:val="-10"/>
        </w:rPr>
        <w:t>D</w:t>
      </w:r>
      <w:r w:rsidR="009A403B" w:rsidRPr="00800771">
        <w:rPr>
          <w:rFonts w:cs="Times New Roman"/>
          <w:spacing w:val="-10"/>
        </w:rPr>
        <w:t>ue to their bracketing of</w:t>
      </w:r>
      <w:r w:rsidR="00B20B0A" w:rsidRPr="00800771">
        <w:rPr>
          <w:rFonts w:cs="Times New Roman"/>
          <w:spacing w:val="-10"/>
        </w:rPr>
        <w:t xml:space="preserve"> the activity of</w:t>
      </w:r>
      <w:r w:rsidR="006864F1" w:rsidRPr="00800771">
        <w:rPr>
          <w:rFonts w:cs="Times New Roman"/>
          <w:spacing w:val="-10"/>
        </w:rPr>
        <w:t xml:space="preserve"> </w:t>
      </w:r>
      <w:r w:rsidR="006864F1" w:rsidRPr="00800771">
        <w:rPr>
          <w:rFonts w:cs="Times New Roman"/>
          <w:i/>
          <w:spacing w:val="-10"/>
        </w:rPr>
        <w:t>énon</w:t>
      </w:r>
      <w:r w:rsidR="00B20B0A" w:rsidRPr="00800771">
        <w:rPr>
          <w:rFonts w:cs="Times New Roman"/>
          <w:i/>
          <w:spacing w:val="-10"/>
        </w:rPr>
        <w:softHyphen/>
      </w:r>
      <w:r w:rsidR="006864F1" w:rsidRPr="00800771">
        <w:rPr>
          <w:rFonts w:cs="Times New Roman"/>
          <w:i/>
          <w:spacing w:val="-10"/>
        </w:rPr>
        <w:t>ciation</w:t>
      </w:r>
      <w:r w:rsidR="006864F1" w:rsidRPr="00800771">
        <w:rPr>
          <w:rFonts w:cs="Times New Roman"/>
          <w:spacing w:val="-10"/>
        </w:rPr>
        <w:t xml:space="preserve"> and </w:t>
      </w:r>
      <w:r w:rsidR="006864F1" w:rsidRPr="00800771">
        <w:rPr>
          <w:rFonts w:cs="Times New Roman"/>
          <w:i/>
          <w:spacing w:val="-10"/>
        </w:rPr>
        <w:t>discours</w:t>
      </w:r>
      <w:r w:rsidR="009A403B" w:rsidRPr="00800771">
        <w:rPr>
          <w:rFonts w:cs="Times New Roman"/>
          <w:spacing w:val="-10"/>
        </w:rPr>
        <w:t>, their argumentation</w:t>
      </w:r>
      <w:r w:rsidR="00895158" w:rsidRPr="00800771">
        <w:rPr>
          <w:rFonts w:cs="Times New Roman"/>
          <w:spacing w:val="-10"/>
        </w:rPr>
        <w:t xml:space="preserve"> was affected by</w:t>
      </w:r>
      <w:r w:rsidR="009A403B" w:rsidRPr="00800771">
        <w:rPr>
          <w:rFonts w:cs="Times New Roman"/>
          <w:spacing w:val="-10"/>
        </w:rPr>
        <w:t xml:space="preserve"> periodic re-emer</w:t>
      </w:r>
      <w:r w:rsidR="0045403B" w:rsidRPr="00800771">
        <w:rPr>
          <w:rFonts w:cs="Times New Roman"/>
          <w:spacing w:val="-10"/>
        </w:rPr>
        <w:softHyphen/>
      </w:r>
      <w:r w:rsidR="009A403B" w:rsidRPr="00800771">
        <w:rPr>
          <w:rFonts w:cs="Times New Roman"/>
          <w:spacing w:val="-10"/>
        </w:rPr>
        <w:t>gence</w:t>
      </w:r>
      <w:r w:rsidR="00895158" w:rsidRPr="00800771">
        <w:rPr>
          <w:rFonts w:cs="Times New Roman"/>
          <w:spacing w:val="-10"/>
        </w:rPr>
        <w:t>s</w:t>
      </w:r>
      <w:r w:rsidR="009A403B" w:rsidRPr="00800771">
        <w:rPr>
          <w:rFonts w:cs="Times New Roman"/>
          <w:spacing w:val="-10"/>
        </w:rPr>
        <w:t xml:space="preserve"> of the tradi</w:t>
      </w:r>
      <w:r w:rsidR="00AE77F4" w:rsidRPr="00800771">
        <w:rPr>
          <w:rFonts w:cs="Times New Roman"/>
          <w:spacing w:val="-10"/>
        </w:rPr>
        <w:softHyphen/>
      </w:r>
      <w:r w:rsidR="009A403B" w:rsidRPr="00800771">
        <w:rPr>
          <w:rFonts w:cs="Times New Roman"/>
          <w:spacing w:val="-10"/>
        </w:rPr>
        <w:t xml:space="preserve">tional perspective of </w:t>
      </w:r>
      <w:r w:rsidR="009A403B" w:rsidRPr="00800771">
        <w:rPr>
          <w:rFonts w:cs="Times New Roman"/>
          <w:i/>
          <w:spacing w:val="-10"/>
        </w:rPr>
        <w:t>la langue</w:t>
      </w:r>
      <w:r w:rsidR="009A403B" w:rsidRPr="00800771">
        <w:rPr>
          <w:rFonts w:cs="Times New Roman"/>
          <w:spacing w:val="-10"/>
        </w:rPr>
        <w:t>, which cryptically persisted under</w:t>
      </w:r>
      <w:r w:rsidR="003046DD" w:rsidRPr="00800771">
        <w:rPr>
          <w:rFonts w:cs="Times New Roman"/>
          <w:spacing w:val="-10"/>
        </w:rPr>
        <w:softHyphen/>
      </w:r>
      <w:r w:rsidR="009A403B" w:rsidRPr="00800771">
        <w:rPr>
          <w:rFonts w:cs="Times New Roman"/>
          <w:spacing w:val="-10"/>
        </w:rPr>
        <w:t>neath the</w:t>
      </w:r>
      <w:r w:rsidR="005A716D" w:rsidRPr="00800771">
        <w:rPr>
          <w:rFonts w:cs="Times New Roman"/>
          <w:spacing w:val="-10"/>
        </w:rPr>
        <w:t>ir</w:t>
      </w:r>
      <w:r w:rsidR="009A403B" w:rsidRPr="00800771">
        <w:rPr>
          <w:rFonts w:cs="Times New Roman"/>
          <w:spacing w:val="-10"/>
        </w:rPr>
        <w:t xml:space="preserve"> well-publicized ontology of force. </w:t>
      </w:r>
    </w:p>
    <w:p w:rsidR="009069EC" w:rsidRPr="00800771" w:rsidRDefault="005C3668" w:rsidP="00C62E2A">
      <w:pPr>
        <w:tabs>
          <w:tab w:val="left" w:pos="426"/>
        </w:tabs>
        <w:spacing w:line="240" w:lineRule="exact"/>
        <w:ind w:firstLine="397"/>
        <w:rPr>
          <w:rFonts w:cs="Times New Roman"/>
          <w:spacing w:val="-10"/>
        </w:rPr>
      </w:pPr>
      <w:r w:rsidRPr="00800771">
        <w:rPr>
          <w:rFonts w:cs="Times New Roman"/>
          <w:spacing w:val="-10"/>
        </w:rPr>
        <w:t>4</w:t>
      </w:r>
      <w:r w:rsidR="008E641F" w:rsidRPr="00800771">
        <w:rPr>
          <w:rFonts w:cs="Times New Roman"/>
          <w:spacing w:val="-10"/>
        </w:rPr>
        <w:t>.2</w:t>
      </w:r>
      <w:r w:rsidR="009069EC" w:rsidRPr="00800771">
        <w:rPr>
          <w:rFonts w:cs="Times New Roman"/>
          <w:spacing w:val="-10"/>
        </w:rPr>
        <w:t xml:space="preserve"> S</w:t>
      </w:r>
      <w:r w:rsidR="009A403B" w:rsidRPr="00800771">
        <w:rPr>
          <w:rFonts w:cs="Times New Roman"/>
          <w:spacing w:val="-10"/>
        </w:rPr>
        <w:t>ince enunciation and discourse were not considered as activi</w:t>
      </w:r>
      <w:r w:rsidR="00A8614B" w:rsidRPr="00800771">
        <w:rPr>
          <w:rFonts w:cs="Times New Roman"/>
          <w:spacing w:val="-10"/>
        </w:rPr>
        <w:softHyphen/>
      </w:r>
      <w:r w:rsidR="009A403B" w:rsidRPr="00800771">
        <w:rPr>
          <w:rFonts w:cs="Times New Roman"/>
          <w:spacing w:val="-10"/>
        </w:rPr>
        <w:t xml:space="preserve">ties, they </w:t>
      </w:r>
      <w:r w:rsidR="00D676C4" w:rsidRPr="00800771">
        <w:rPr>
          <w:rFonts w:cs="Times New Roman"/>
          <w:spacing w:val="-10"/>
        </w:rPr>
        <w:t>were reduced to</w:t>
      </w:r>
      <w:r w:rsidR="009A403B" w:rsidRPr="00800771">
        <w:rPr>
          <w:rFonts w:cs="Times New Roman"/>
          <w:spacing w:val="-10"/>
        </w:rPr>
        <w:t xml:space="preserve"> mere collections of discrete state</w:t>
      </w:r>
      <w:r w:rsidR="0061395F" w:rsidRPr="00800771">
        <w:rPr>
          <w:rFonts w:cs="Times New Roman"/>
          <w:spacing w:val="-10"/>
        </w:rPr>
        <w:softHyphen/>
      </w:r>
      <w:r w:rsidR="009A403B" w:rsidRPr="00800771">
        <w:rPr>
          <w:rFonts w:cs="Times New Roman"/>
          <w:spacing w:val="-10"/>
        </w:rPr>
        <w:t>ments, what Deleuze and Guattari called “regimes of signs,”</w:t>
      </w:r>
      <w:r w:rsidR="009069EC" w:rsidRPr="00800771">
        <w:rPr>
          <w:rFonts w:cs="Times New Roman"/>
          <w:spacing w:val="-10"/>
        </w:rPr>
        <w:t xml:space="preserve"> whose main types were to be described in Chapter 5,</w:t>
      </w:r>
      <w:r w:rsidR="009A403B" w:rsidRPr="00800771">
        <w:rPr>
          <w:rFonts w:cs="Times New Roman"/>
          <w:spacing w:val="-10"/>
        </w:rPr>
        <w:t xml:space="preserve"> referring to each other in an endless chain of indirect reports making the meaning utterly ambiguous and fleet</w:t>
      </w:r>
      <w:r w:rsidR="0029339A" w:rsidRPr="00800771">
        <w:rPr>
          <w:rFonts w:cs="Times New Roman"/>
          <w:spacing w:val="-10"/>
        </w:rPr>
        <w:softHyphen/>
      </w:r>
      <w:r w:rsidR="009A403B" w:rsidRPr="00800771">
        <w:rPr>
          <w:rFonts w:cs="Times New Roman"/>
          <w:spacing w:val="-10"/>
        </w:rPr>
        <w:t xml:space="preserve">ing. But this amounted to endorse, under the appearance of a concept akin to the </w:t>
      </w:r>
      <w:r w:rsidR="00BC2F79" w:rsidRPr="00800771">
        <w:rPr>
          <w:rFonts w:cs="Times New Roman"/>
          <w:spacing w:val="-10"/>
        </w:rPr>
        <w:t xml:space="preserve">Foucaldian </w:t>
      </w:r>
      <w:r w:rsidR="009A403B" w:rsidRPr="00800771">
        <w:rPr>
          <w:rFonts w:cs="Times New Roman"/>
          <w:spacing w:val="-10"/>
        </w:rPr>
        <w:t>flat and inert concept of “</w:t>
      </w:r>
      <w:r w:rsidR="00B637F0" w:rsidRPr="00800771">
        <w:rPr>
          <w:rFonts w:cs="Times New Roman"/>
          <w:spacing w:val="-10"/>
        </w:rPr>
        <w:t>discursive formation</w:t>
      </w:r>
      <w:r w:rsidR="009A403B" w:rsidRPr="00800771">
        <w:rPr>
          <w:rFonts w:cs="Times New Roman"/>
          <w:spacing w:val="-10"/>
        </w:rPr>
        <w:t xml:space="preserve">,” the concept of an endless report from sign to sign, the concept of </w:t>
      </w:r>
      <w:r w:rsidR="009A403B" w:rsidRPr="00800771">
        <w:rPr>
          <w:rFonts w:cs="Times New Roman"/>
          <w:i/>
          <w:spacing w:val="-10"/>
        </w:rPr>
        <w:t>dif</w:t>
      </w:r>
      <w:r w:rsidR="003046DD" w:rsidRPr="00800771">
        <w:rPr>
          <w:rFonts w:cs="Times New Roman"/>
          <w:i/>
          <w:spacing w:val="-10"/>
        </w:rPr>
        <w:softHyphen/>
      </w:r>
      <w:r w:rsidR="009A403B" w:rsidRPr="00800771">
        <w:rPr>
          <w:rFonts w:cs="Times New Roman"/>
          <w:i/>
          <w:spacing w:val="-10"/>
        </w:rPr>
        <w:t>férance</w:t>
      </w:r>
      <w:r w:rsidR="009A403B" w:rsidRPr="00800771">
        <w:rPr>
          <w:rFonts w:cs="Times New Roman"/>
          <w:spacing w:val="-10"/>
        </w:rPr>
        <w:t>, drawn by Derrida from his belief in the differential struc</w:t>
      </w:r>
      <w:r w:rsidR="0029339A" w:rsidRPr="00800771">
        <w:rPr>
          <w:rFonts w:cs="Times New Roman"/>
          <w:spacing w:val="-10"/>
        </w:rPr>
        <w:softHyphen/>
      </w:r>
      <w:r w:rsidR="009A403B" w:rsidRPr="00800771">
        <w:rPr>
          <w:rFonts w:cs="Times New Roman"/>
          <w:spacing w:val="-10"/>
        </w:rPr>
        <w:t xml:space="preserve">ture of </w:t>
      </w:r>
      <w:r w:rsidR="009A403B" w:rsidRPr="00800771">
        <w:rPr>
          <w:rFonts w:cs="Times New Roman"/>
          <w:i/>
          <w:spacing w:val="-10"/>
        </w:rPr>
        <w:t>la langue</w:t>
      </w:r>
      <w:r w:rsidR="009A403B" w:rsidRPr="00800771">
        <w:rPr>
          <w:rFonts w:cs="Times New Roman"/>
          <w:spacing w:val="-10"/>
        </w:rPr>
        <w:t xml:space="preserve">. </w:t>
      </w:r>
    </w:p>
    <w:p w:rsidR="009069EC" w:rsidRPr="00800771" w:rsidRDefault="005C3668" w:rsidP="00C62E2A">
      <w:pPr>
        <w:tabs>
          <w:tab w:val="left" w:pos="426"/>
        </w:tabs>
        <w:spacing w:line="240" w:lineRule="exact"/>
        <w:ind w:firstLine="397"/>
        <w:rPr>
          <w:rFonts w:cs="Times New Roman"/>
          <w:spacing w:val="-10"/>
        </w:rPr>
      </w:pPr>
      <w:r w:rsidRPr="00800771">
        <w:rPr>
          <w:rFonts w:cs="Times New Roman"/>
          <w:spacing w:val="-10"/>
        </w:rPr>
        <w:t>4</w:t>
      </w:r>
      <w:r w:rsidR="008E641F" w:rsidRPr="00800771">
        <w:rPr>
          <w:rFonts w:cs="Times New Roman"/>
          <w:spacing w:val="-10"/>
        </w:rPr>
        <w:t>.3</w:t>
      </w:r>
      <w:r w:rsidR="009069EC" w:rsidRPr="00800771">
        <w:rPr>
          <w:rFonts w:cs="Times New Roman"/>
          <w:spacing w:val="-10"/>
        </w:rPr>
        <w:t xml:space="preserve"> S</w:t>
      </w:r>
      <w:r w:rsidR="009A403B" w:rsidRPr="00800771">
        <w:rPr>
          <w:rFonts w:cs="Times New Roman"/>
          <w:spacing w:val="-10"/>
        </w:rPr>
        <w:t>ince language was not defined as an activity per se, the mean</w:t>
      </w:r>
      <w:r w:rsidR="003046DD" w:rsidRPr="00800771">
        <w:rPr>
          <w:rFonts w:cs="Times New Roman"/>
          <w:spacing w:val="-10"/>
        </w:rPr>
        <w:softHyphen/>
      </w:r>
      <w:r w:rsidR="009A403B" w:rsidRPr="00800771">
        <w:rPr>
          <w:rFonts w:cs="Times New Roman"/>
          <w:spacing w:val="-10"/>
        </w:rPr>
        <w:t>ing was deemed to be entirely socially-determined. State</w:t>
      </w:r>
      <w:r w:rsidR="0045403B" w:rsidRPr="00800771">
        <w:rPr>
          <w:rFonts w:cs="Times New Roman"/>
          <w:spacing w:val="-10"/>
        </w:rPr>
        <w:softHyphen/>
      </w:r>
      <w:r w:rsidR="009A403B" w:rsidRPr="00800771">
        <w:rPr>
          <w:rFonts w:cs="Times New Roman"/>
          <w:spacing w:val="-10"/>
        </w:rPr>
        <w:t>ments combined into superior “assem</w:t>
      </w:r>
      <w:r w:rsidR="009A403B" w:rsidRPr="00800771">
        <w:rPr>
          <w:rFonts w:cs="Times New Roman"/>
          <w:spacing w:val="-10"/>
        </w:rPr>
        <w:softHyphen/>
        <w:t>blages of enunciation” then into “regime of signs” which framed the enun</w:t>
      </w:r>
      <w:r w:rsidR="00AE77F4" w:rsidRPr="00800771">
        <w:rPr>
          <w:rFonts w:cs="Times New Roman"/>
          <w:spacing w:val="-10"/>
        </w:rPr>
        <w:softHyphen/>
      </w:r>
      <w:r w:rsidR="009A403B" w:rsidRPr="00800771">
        <w:rPr>
          <w:rFonts w:cs="Times New Roman"/>
          <w:spacing w:val="-10"/>
        </w:rPr>
        <w:t>ciation and the subjec</w:t>
      </w:r>
      <w:r w:rsidR="0029339A" w:rsidRPr="00800771">
        <w:rPr>
          <w:rFonts w:cs="Times New Roman"/>
          <w:spacing w:val="-10"/>
        </w:rPr>
        <w:softHyphen/>
      </w:r>
      <w:r w:rsidR="009A403B" w:rsidRPr="00800771">
        <w:rPr>
          <w:rFonts w:cs="Times New Roman"/>
          <w:spacing w:val="-10"/>
        </w:rPr>
        <w:t xml:space="preserve">tivity involved in </w:t>
      </w:r>
      <w:r w:rsidR="009B06EE" w:rsidRPr="00800771">
        <w:rPr>
          <w:rFonts w:cs="Times New Roman"/>
          <w:spacing w:val="-10"/>
        </w:rPr>
        <w:t>them</w:t>
      </w:r>
      <w:r w:rsidR="009A403B" w:rsidRPr="00800771">
        <w:rPr>
          <w:rFonts w:cs="Times New Roman"/>
          <w:spacing w:val="-10"/>
        </w:rPr>
        <w:t>, exactly like</w:t>
      </w:r>
      <w:r w:rsidR="00895158" w:rsidRPr="00800771">
        <w:rPr>
          <w:rFonts w:cs="Times New Roman"/>
          <w:spacing w:val="-10"/>
        </w:rPr>
        <w:t>,</w:t>
      </w:r>
      <w:r w:rsidR="009A403B" w:rsidRPr="00800771">
        <w:rPr>
          <w:rFonts w:cs="Times New Roman"/>
          <w:spacing w:val="-10"/>
        </w:rPr>
        <w:t xml:space="preserve"> in the Marxist view</w:t>
      </w:r>
      <w:r w:rsidR="00895158" w:rsidRPr="00800771">
        <w:rPr>
          <w:rFonts w:cs="Times New Roman"/>
          <w:spacing w:val="-10"/>
        </w:rPr>
        <w:t>,</w:t>
      </w:r>
      <w:r w:rsidR="009A403B" w:rsidRPr="00800771">
        <w:rPr>
          <w:rFonts w:cs="Times New Roman"/>
          <w:spacing w:val="-10"/>
        </w:rPr>
        <w:t xml:space="preserve"> </w:t>
      </w:r>
      <w:r w:rsidR="00895158" w:rsidRPr="00800771">
        <w:rPr>
          <w:rFonts w:cs="Times New Roman"/>
          <w:spacing w:val="-10"/>
        </w:rPr>
        <w:t>“</w:t>
      </w:r>
      <w:r w:rsidR="009A403B" w:rsidRPr="00800771">
        <w:rPr>
          <w:rFonts w:cs="Times New Roman"/>
          <w:spacing w:val="-10"/>
        </w:rPr>
        <w:t>super</w:t>
      </w:r>
      <w:r w:rsidR="009A403B" w:rsidRPr="00800771">
        <w:rPr>
          <w:rFonts w:cs="Times New Roman"/>
          <w:spacing w:val="-10"/>
        </w:rPr>
        <w:softHyphen/>
        <w:t xml:space="preserve">structure” and “ideology” </w:t>
      </w:r>
      <w:r w:rsidR="00895158" w:rsidRPr="00800771">
        <w:rPr>
          <w:rFonts w:cs="Times New Roman"/>
          <w:spacing w:val="-10"/>
        </w:rPr>
        <w:t>deter</w:t>
      </w:r>
      <w:r w:rsidR="003046DD" w:rsidRPr="00800771">
        <w:rPr>
          <w:rFonts w:cs="Times New Roman"/>
          <w:spacing w:val="-10"/>
        </w:rPr>
        <w:softHyphen/>
      </w:r>
      <w:r w:rsidR="00895158" w:rsidRPr="00800771">
        <w:rPr>
          <w:rFonts w:cs="Times New Roman"/>
          <w:spacing w:val="-10"/>
        </w:rPr>
        <w:t>mined</w:t>
      </w:r>
      <w:r w:rsidR="009A403B" w:rsidRPr="00800771">
        <w:rPr>
          <w:rFonts w:cs="Times New Roman"/>
          <w:spacing w:val="-10"/>
        </w:rPr>
        <w:t xml:space="preserve"> the discourse of the individuals. </w:t>
      </w:r>
    </w:p>
    <w:p w:rsidR="00EA50D8" w:rsidRPr="00800771" w:rsidRDefault="005C3668" w:rsidP="00EA50D8">
      <w:pPr>
        <w:tabs>
          <w:tab w:val="left" w:pos="426"/>
        </w:tabs>
        <w:spacing w:line="240" w:lineRule="exact"/>
        <w:ind w:firstLine="397"/>
        <w:rPr>
          <w:rFonts w:cs="Times New Roman"/>
          <w:spacing w:val="-10"/>
        </w:rPr>
      </w:pPr>
      <w:r w:rsidRPr="00800771">
        <w:rPr>
          <w:rFonts w:cs="Times New Roman"/>
          <w:spacing w:val="-10"/>
        </w:rPr>
        <w:t>4</w:t>
      </w:r>
      <w:r w:rsidR="008E641F" w:rsidRPr="00800771">
        <w:rPr>
          <w:rFonts w:cs="Times New Roman"/>
          <w:spacing w:val="-10"/>
        </w:rPr>
        <w:t>.4</w:t>
      </w:r>
      <w:r w:rsidR="00EA50D8" w:rsidRPr="00800771">
        <w:rPr>
          <w:rFonts w:cs="Times New Roman"/>
          <w:spacing w:val="-10"/>
        </w:rPr>
        <w:t xml:space="preserve"> Without the concept of activity of language, they were unable to recognize the phenomenon of </w:t>
      </w:r>
      <w:r w:rsidR="00EA50D8" w:rsidRPr="00800771">
        <w:rPr>
          <w:rFonts w:cs="Times New Roman"/>
          <w:i/>
          <w:spacing w:val="-10"/>
        </w:rPr>
        <w:t>subjectivation</w:t>
      </w:r>
      <w:r w:rsidR="00EA50D8" w:rsidRPr="00800771">
        <w:rPr>
          <w:rFonts w:cs="Times New Roman"/>
          <w:spacing w:val="-10"/>
        </w:rPr>
        <w:t xml:space="preserve"> that developed at equal distance between individual and group, and they misrepresented it as a sheer effect of </w:t>
      </w:r>
      <w:r w:rsidR="00EA50D8" w:rsidRPr="00800771">
        <w:rPr>
          <w:rFonts w:cs="Times New Roman"/>
          <w:i/>
          <w:spacing w:val="-10"/>
        </w:rPr>
        <w:t>subjugation</w:t>
      </w:r>
      <w:r w:rsidR="00EA50D8" w:rsidRPr="00800771">
        <w:rPr>
          <w:rFonts w:cs="Times New Roman"/>
          <w:spacing w:val="-10"/>
        </w:rPr>
        <w:t xml:space="preserve">. </w:t>
      </w:r>
    </w:p>
    <w:p w:rsidR="00B20B0A" w:rsidRPr="00800771" w:rsidRDefault="005C3668" w:rsidP="00C62E2A">
      <w:pPr>
        <w:tabs>
          <w:tab w:val="left" w:pos="426"/>
        </w:tabs>
        <w:spacing w:line="240" w:lineRule="exact"/>
        <w:ind w:firstLine="397"/>
        <w:rPr>
          <w:rFonts w:cs="Times New Roman"/>
          <w:spacing w:val="-10"/>
        </w:rPr>
      </w:pPr>
      <w:r w:rsidRPr="00800771">
        <w:rPr>
          <w:rFonts w:cs="Times New Roman"/>
          <w:spacing w:val="-10"/>
        </w:rPr>
        <w:t>4</w:t>
      </w:r>
      <w:r w:rsidR="008E641F" w:rsidRPr="00800771">
        <w:rPr>
          <w:rFonts w:cs="Times New Roman"/>
          <w:spacing w:val="-10"/>
        </w:rPr>
        <w:t>.5</w:t>
      </w:r>
      <w:r w:rsidR="00DB408F" w:rsidRPr="00800771">
        <w:rPr>
          <w:rFonts w:cs="Times New Roman"/>
          <w:spacing w:val="-10"/>
        </w:rPr>
        <w:t xml:space="preserve"> L</w:t>
      </w:r>
      <w:r w:rsidR="00C025CC" w:rsidRPr="00800771">
        <w:rPr>
          <w:rFonts w:cs="Times New Roman"/>
          <w:spacing w:val="-10"/>
        </w:rPr>
        <w:t xml:space="preserve">acking </w:t>
      </w:r>
      <w:r w:rsidR="006864F1" w:rsidRPr="00800771">
        <w:rPr>
          <w:rFonts w:cs="Times New Roman"/>
          <w:spacing w:val="-10"/>
        </w:rPr>
        <w:t>dynamic</w:t>
      </w:r>
      <w:r w:rsidR="00C025CC" w:rsidRPr="00800771">
        <w:rPr>
          <w:rFonts w:cs="Times New Roman"/>
          <w:spacing w:val="-10"/>
        </w:rPr>
        <w:t xml:space="preserve"> concept</w:t>
      </w:r>
      <w:r w:rsidR="006864F1" w:rsidRPr="00800771">
        <w:rPr>
          <w:rFonts w:cs="Times New Roman"/>
          <w:spacing w:val="-10"/>
        </w:rPr>
        <w:t>s</w:t>
      </w:r>
      <w:r w:rsidR="00C025CC" w:rsidRPr="00800771">
        <w:rPr>
          <w:rFonts w:cs="Times New Roman"/>
          <w:spacing w:val="-10"/>
        </w:rPr>
        <w:t xml:space="preserve"> of </w:t>
      </w:r>
      <w:r w:rsidR="006864F1" w:rsidRPr="00800771">
        <w:rPr>
          <w:rFonts w:cs="Times New Roman"/>
          <w:spacing w:val="-10"/>
        </w:rPr>
        <w:t>enunciation and dis</w:t>
      </w:r>
      <w:r w:rsidR="0045403B" w:rsidRPr="00800771">
        <w:rPr>
          <w:rFonts w:cs="Times New Roman"/>
          <w:spacing w:val="-10"/>
        </w:rPr>
        <w:softHyphen/>
      </w:r>
      <w:r w:rsidR="006864F1" w:rsidRPr="00800771">
        <w:rPr>
          <w:rFonts w:cs="Times New Roman"/>
          <w:spacing w:val="-10"/>
        </w:rPr>
        <w:t>course</w:t>
      </w:r>
      <w:r w:rsidR="00C025CC" w:rsidRPr="00800771">
        <w:rPr>
          <w:rFonts w:cs="Times New Roman"/>
          <w:spacing w:val="-10"/>
        </w:rPr>
        <w:t xml:space="preserve">, </w:t>
      </w:r>
      <w:r w:rsidR="00B20B0A" w:rsidRPr="00800771">
        <w:rPr>
          <w:rFonts w:cs="Times New Roman"/>
          <w:spacing w:val="-10"/>
        </w:rPr>
        <w:t>the</w:t>
      </w:r>
      <w:r w:rsidR="00EA50D8" w:rsidRPr="00800771">
        <w:rPr>
          <w:rFonts w:cs="Times New Roman"/>
          <w:spacing w:val="-10"/>
        </w:rPr>
        <w:t>y</w:t>
      </w:r>
      <w:r w:rsidR="00B20B0A" w:rsidRPr="00800771">
        <w:rPr>
          <w:rFonts w:cs="Times New Roman"/>
          <w:spacing w:val="-10"/>
        </w:rPr>
        <w:t xml:space="preserve"> </w:t>
      </w:r>
      <w:r w:rsidR="009E1940" w:rsidRPr="00800771">
        <w:rPr>
          <w:rFonts w:cs="Times New Roman"/>
          <w:spacing w:val="-10"/>
        </w:rPr>
        <w:t xml:space="preserve">finally </w:t>
      </w:r>
      <w:r w:rsidR="00B20B0A" w:rsidRPr="00800771">
        <w:rPr>
          <w:rFonts w:cs="Times New Roman"/>
          <w:spacing w:val="-10"/>
        </w:rPr>
        <w:t>advocate</w:t>
      </w:r>
      <w:r w:rsidR="00EA50D8" w:rsidRPr="00800771">
        <w:rPr>
          <w:rFonts w:cs="Times New Roman"/>
          <w:spacing w:val="-10"/>
        </w:rPr>
        <w:t>d</w:t>
      </w:r>
      <w:r w:rsidR="00C025CC" w:rsidRPr="00800771">
        <w:rPr>
          <w:rFonts w:cs="Times New Roman"/>
          <w:spacing w:val="-10"/>
        </w:rPr>
        <w:t xml:space="preserve"> </w:t>
      </w:r>
      <w:r w:rsidR="006864F1" w:rsidRPr="00800771">
        <w:rPr>
          <w:rFonts w:cs="Times New Roman"/>
          <w:spacing w:val="-10"/>
        </w:rPr>
        <w:t>two</w:t>
      </w:r>
      <w:r w:rsidR="00C025CC" w:rsidRPr="00800771">
        <w:rPr>
          <w:rFonts w:cs="Times New Roman"/>
          <w:spacing w:val="-10"/>
        </w:rPr>
        <w:t xml:space="preserve"> </w:t>
      </w:r>
      <w:r w:rsidR="006864F1" w:rsidRPr="00800771">
        <w:rPr>
          <w:rFonts w:cs="Times New Roman"/>
          <w:spacing w:val="-10"/>
        </w:rPr>
        <w:t xml:space="preserve">utterly </w:t>
      </w:r>
      <w:r w:rsidR="00C025CC" w:rsidRPr="00800771">
        <w:rPr>
          <w:rFonts w:cs="Times New Roman"/>
          <w:spacing w:val="-10"/>
        </w:rPr>
        <w:t>inconsistent view</w:t>
      </w:r>
      <w:r w:rsidR="006864F1" w:rsidRPr="00800771">
        <w:rPr>
          <w:rFonts w:cs="Times New Roman"/>
          <w:spacing w:val="-10"/>
        </w:rPr>
        <w:t xml:space="preserve">s: </w:t>
      </w:r>
      <w:r w:rsidR="00B20B0A" w:rsidRPr="00800771">
        <w:rPr>
          <w:rFonts w:cs="Times New Roman"/>
          <w:spacing w:val="-10"/>
        </w:rPr>
        <w:t>on the one hand,</w:t>
      </w:r>
      <w:r w:rsidR="00C62E2A" w:rsidRPr="00800771">
        <w:rPr>
          <w:rFonts w:cs="Times New Roman"/>
          <w:spacing w:val="-10"/>
        </w:rPr>
        <w:t xml:space="preserve"> lan</w:t>
      </w:r>
      <w:r w:rsidR="003046DD" w:rsidRPr="00800771">
        <w:rPr>
          <w:rFonts w:cs="Times New Roman"/>
          <w:spacing w:val="-10"/>
        </w:rPr>
        <w:softHyphen/>
      </w:r>
      <w:r w:rsidR="00C62E2A" w:rsidRPr="00800771">
        <w:rPr>
          <w:rFonts w:cs="Times New Roman"/>
          <w:spacing w:val="-10"/>
        </w:rPr>
        <w:t xml:space="preserve">guage </w:t>
      </w:r>
      <w:r w:rsidR="00B26E32" w:rsidRPr="00800771">
        <w:rPr>
          <w:rFonts w:cs="Times New Roman"/>
          <w:spacing w:val="-10"/>
        </w:rPr>
        <w:t xml:space="preserve">was viewed </w:t>
      </w:r>
      <w:r w:rsidR="00C62E2A" w:rsidRPr="00800771">
        <w:rPr>
          <w:rFonts w:cs="Times New Roman"/>
          <w:spacing w:val="-10"/>
        </w:rPr>
        <w:t>as a series of powerful but un-generated state</w:t>
      </w:r>
      <w:r w:rsidR="0029339A" w:rsidRPr="00800771">
        <w:rPr>
          <w:rFonts w:cs="Times New Roman"/>
          <w:spacing w:val="-10"/>
        </w:rPr>
        <w:softHyphen/>
      </w:r>
      <w:r w:rsidR="00C62E2A" w:rsidRPr="00800771">
        <w:rPr>
          <w:rFonts w:cs="Times New Roman"/>
          <w:spacing w:val="-10"/>
        </w:rPr>
        <w:t>ments</w:t>
      </w:r>
      <w:r w:rsidR="006864F1" w:rsidRPr="00800771">
        <w:rPr>
          <w:rFonts w:cs="Times New Roman"/>
          <w:spacing w:val="-10"/>
        </w:rPr>
        <w:t xml:space="preserve">; </w:t>
      </w:r>
      <w:r w:rsidR="00B20B0A" w:rsidRPr="00800771">
        <w:rPr>
          <w:rFonts w:cs="Times New Roman"/>
          <w:spacing w:val="-10"/>
        </w:rPr>
        <w:t>on the other hand,</w:t>
      </w:r>
      <w:r w:rsidR="006864F1" w:rsidRPr="00800771">
        <w:rPr>
          <w:rFonts w:cs="Times New Roman"/>
          <w:spacing w:val="-10"/>
        </w:rPr>
        <w:t xml:space="preserve"> </w:t>
      </w:r>
      <w:r w:rsidR="00C62E2A" w:rsidRPr="00800771">
        <w:rPr>
          <w:rFonts w:cs="Times New Roman"/>
          <w:spacing w:val="-10"/>
        </w:rPr>
        <w:t xml:space="preserve">human beings </w:t>
      </w:r>
      <w:r w:rsidR="00DC45EE" w:rsidRPr="00800771">
        <w:rPr>
          <w:rFonts w:cs="Times New Roman"/>
          <w:spacing w:val="-10"/>
        </w:rPr>
        <w:t xml:space="preserve">were considered </w:t>
      </w:r>
      <w:r w:rsidR="00C62E2A" w:rsidRPr="00800771">
        <w:rPr>
          <w:rFonts w:cs="Times New Roman"/>
          <w:spacing w:val="-10"/>
        </w:rPr>
        <w:t>as interacting but mute bodies.</w:t>
      </w:r>
      <w:r w:rsidR="00B20B0A" w:rsidRPr="00800771">
        <w:rPr>
          <w:rFonts w:cs="Times New Roman"/>
          <w:spacing w:val="-10"/>
        </w:rPr>
        <w:t xml:space="preserve"> In the first case, </w:t>
      </w:r>
      <w:r w:rsidR="00B87E07" w:rsidRPr="00800771">
        <w:rPr>
          <w:rFonts w:cs="Times New Roman"/>
          <w:spacing w:val="-10"/>
        </w:rPr>
        <w:t xml:space="preserve">a certain </w:t>
      </w:r>
      <w:r w:rsidR="00B26E32" w:rsidRPr="00800771">
        <w:rPr>
          <w:rFonts w:cs="Times New Roman"/>
          <w:spacing w:val="-10"/>
        </w:rPr>
        <w:t>power was exercise</w:t>
      </w:r>
      <w:r w:rsidR="00D819E2" w:rsidRPr="00800771">
        <w:rPr>
          <w:rFonts w:cs="Times New Roman"/>
          <w:spacing w:val="-10"/>
        </w:rPr>
        <w:t>d</w:t>
      </w:r>
      <w:r w:rsidR="00B26E32" w:rsidRPr="00800771">
        <w:rPr>
          <w:rFonts w:cs="Times New Roman"/>
          <w:spacing w:val="-10"/>
        </w:rPr>
        <w:t xml:space="preserve"> but this power could not be attributed to </w:t>
      </w:r>
      <w:r w:rsidR="00B87E07" w:rsidRPr="00800771">
        <w:rPr>
          <w:rFonts w:cs="Times New Roman"/>
          <w:spacing w:val="-10"/>
        </w:rPr>
        <w:t>anyone. S</w:t>
      </w:r>
      <w:r w:rsidR="00B20B0A" w:rsidRPr="00800771">
        <w:rPr>
          <w:rFonts w:cs="Times New Roman"/>
          <w:spacing w:val="-10"/>
        </w:rPr>
        <w:t xml:space="preserve">ince wild energies </w:t>
      </w:r>
      <w:r w:rsidR="00D819E2" w:rsidRPr="00800771">
        <w:rPr>
          <w:rFonts w:cs="Times New Roman"/>
          <w:spacing w:val="-10"/>
        </w:rPr>
        <w:t>carried by state</w:t>
      </w:r>
      <w:r w:rsidR="0045403B" w:rsidRPr="00800771">
        <w:rPr>
          <w:rFonts w:cs="Times New Roman"/>
          <w:spacing w:val="-10"/>
        </w:rPr>
        <w:softHyphen/>
      </w:r>
      <w:r w:rsidR="00D819E2" w:rsidRPr="00800771">
        <w:rPr>
          <w:rFonts w:cs="Times New Roman"/>
          <w:spacing w:val="-10"/>
        </w:rPr>
        <w:t xml:space="preserve">ments </w:t>
      </w:r>
      <w:r w:rsidR="00DC45EE" w:rsidRPr="00800771">
        <w:rPr>
          <w:rFonts w:cs="Times New Roman"/>
          <w:spacing w:val="-10"/>
        </w:rPr>
        <w:t>only passed through the</w:t>
      </w:r>
      <w:r w:rsidR="00B20B0A" w:rsidRPr="00800771">
        <w:rPr>
          <w:rFonts w:cs="Times New Roman"/>
          <w:spacing w:val="-10"/>
        </w:rPr>
        <w:t xml:space="preserve"> bodies, no subject was ever responsible for</w:t>
      </w:r>
      <w:r w:rsidR="00DC45EE" w:rsidRPr="00800771">
        <w:rPr>
          <w:rFonts w:cs="Times New Roman"/>
          <w:spacing w:val="-10"/>
        </w:rPr>
        <w:t xml:space="preserve"> any</w:t>
      </w:r>
      <w:r w:rsidR="00B20B0A" w:rsidRPr="00800771">
        <w:rPr>
          <w:rFonts w:cs="Times New Roman"/>
          <w:spacing w:val="-10"/>
        </w:rPr>
        <w:t xml:space="preserve"> </w:t>
      </w:r>
      <w:r w:rsidR="006B3CF5" w:rsidRPr="00800771">
        <w:rPr>
          <w:rFonts w:cs="Times New Roman"/>
          <w:spacing w:val="-10"/>
        </w:rPr>
        <w:t>domination</w:t>
      </w:r>
      <w:r w:rsidR="00DC45EE" w:rsidRPr="00800771">
        <w:rPr>
          <w:rFonts w:cs="Times New Roman"/>
          <w:spacing w:val="-10"/>
        </w:rPr>
        <w:t>,</w:t>
      </w:r>
      <w:r w:rsidR="006B3CF5" w:rsidRPr="00800771">
        <w:rPr>
          <w:rFonts w:cs="Times New Roman"/>
          <w:spacing w:val="-10"/>
        </w:rPr>
        <w:t xml:space="preserve"> which just “happened”</w:t>
      </w:r>
      <w:r w:rsidR="00B87E07" w:rsidRPr="00800771">
        <w:rPr>
          <w:rFonts w:cs="Times New Roman"/>
          <w:spacing w:val="-10"/>
        </w:rPr>
        <w:t xml:space="preserve"> by itself,</w:t>
      </w:r>
      <w:r w:rsidR="006B3CF5" w:rsidRPr="00800771">
        <w:rPr>
          <w:rFonts w:cs="Times New Roman"/>
          <w:spacing w:val="-10"/>
        </w:rPr>
        <w:t xml:space="preserve"> nor</w:t>
      </w:r>
      <w:r w:rsidR="00B26E32" w:rsidRPr="00800771">
        <w:rPr>
          <w:rFonts w:cs="Times New Roman"/>
          <w:spacing w:val="-10"/>
        </w:rPr>
        <w:t>, as a matter of fact,</w:t>
      </w:r>
      <w:r w:rsidR="006B3CF5" w:rsidRPr="00800771">
        <w:rPr>
          <w:rFonts w:cs="Times New Roman"/>
          <w:spacing w:val="-10"/>
        </w:rPr>
        <w:t xml:space="preserve"> for </w:t>
      </w:r>
      <w:r w:rsidR="00B20B0A" w:rsidRPr="00800771">
        <w:rPr>
          <w:rFonts w:cs="Times New Roman"/>
          <w:spacing w:val="-10"/>
        </w:rPr>
        <w:t>emanci</w:t>
      </w:r>
      <w:r w:rsidR="0045403B" w:rsidRPr="00800771">
        <w:rPr>
          <w:rFonts w:cs="Times New Roman"/>
          <w:spacing w:val="-10"/>
        </w:rPr>
        <w:softHyphen/>
      </w:r>
      <w:r w:rsidR="00B20B0A" w:rsidRPr="00800771">
        <w:rPr>
          <w:rFonts w:cs="Times New Roman"/>
          <w:spacing w:val="-10"/>
        </w:rPr>
        <w:t xml:space="preserve">pation which </w:t>
      </w:r>
      <w:r w:rsidR="00786ED3" w:rsidRPr="00800771">
        <w:rPr>
          <w:rFonts w:cs="Times New Roman"/>
          <w:spacing w:val="-10"/>
        </w:rPr>
        <w:t>“</w:t>
      </w:r>
      <w:r w:rsidR="00B20B0A" w:rsidRPr="00800771">
        <w:rPr>
          <w:rFonts w:cs="Times New Roman"/>
          <w:spacing w:val="-10"/>
        </w:rPr>
        <w:t>occurred</w:t>
      </w:r>
      <w:r w:rsidR="00786ED3" w:rsidRPr="00800771">
        <w:rPr>
          <w:rFonts w:cs="Times New Roman"/>
          <w:spacing w:val="-10"/>
        </w:rPr>
        <w:t>”</w:t>
      </w:r>
      <w:r w:rsidR="00DC45EE" w:rsidRPr="00800771">
        <w:rPr>
          <w:rFonts w:cs="Times New Roman"/>
          <w:spacing w:val="-10"/>
        </w:rPr>
        <w:t xml:space="preserve"> just as</w:t>
      </w:r>
      <w:r w:rsidR="00B20B0A" w:rsidRPr="00800771">
        <w:rPr>
          <w:rFonts w:cs="Times New Roman"/>
          <w:spacing w:val="-10"/>
        </w:rPr>
        <w:t xml:space="preserve"> mysteriously. In the second case, </w:t>
      </w:r>
      <w:r w:rsidR="00D819E2" w:rsidRPr="00800771">
        <w:rPr>
          <w:rFonts w:cs="Times New Roman"/>
          <w:spacing w:val="-10"/>
        </w:rPr>
        <w:t>bodies interact</w:t>
      </w:r>
      <w:r w:rsidR="00B87E07" w:rsidRPr="00800771">
        <w:rPr>
          <w:rFonts w:cs="Times New Roman"/>
          <w:spacing w:val="-10"/>
        </w:rPr>
        <w:t>ed</w:t>
      </w:r>
      <w:r w:rsidR="00D819E2" w:rsidRPr="00800771">
        <w:rPr>
          <w:rFonts w:cs="Times New Roman"/>
          <w:spacing w:val="-10"/>
        </w:rPr>
        <w:t>, collaborate</w:t>
      </w:r>
      <w:r w:rsidR="00B87E07" w:rsidRPr="00800771">
        <w:rPr>
          <w:rFonts w:cs="Times New Roman"/>
          <w:spacing w:val="-10"/>
        </w:rPr>
        <w:t>d or fou</w:t>
      </w:r>
      <w:r w:rsidR="00D819E2" w:rsidRPr="00800771">
        <w:rPr>
          <w:rFonts w:cs="Times New Roman"/>
          <w:spacing w:val="-10"/>
        </w:rPr>
        <w:t>ght</w:t>
      </w:r>
      <w:r w:rsidR="00B87E07" w:rsidRPr="00800771">
        <w:rPr>
          <w:rFonts w:cs="Times New Roman"/>
          <w:spacing w:val="-10"/>
        </w:rPr>
        <w:t xml:space="preserve"> each other</w:t>
      </w:r>
      <w:r w:rsidR="00D819E2" w:rsidRPr="00800771">
        <w:rPr>
          <w:rFonts w:cs="Times New Roman"/>
          <w:spacing w:val="-10"/>
        </w:rPr>
        <w:t xml:space="preserve">, but </w:t>
      </w:r>
      <w:r w:rsidR="00B87E07" w:rsidRPr="00800771">
        <w:rPr>
          <w:rFonts w:cs="Times New Roman"/>
          <w:spacing w:val="-10"/>
        </w:rPr>
        <w:t>they only did so</w:t>
      </w:r>
      <w:r w:rsidR="00D819E2" w:rsidRPr="00800771">
        <w:rPr>
          <w:rFonts w:cs="Times New Roman"/>
          <w:spacing w:val="-10"/>
        </w:rPr>
        <w:t xml:space="preserve"> only by repeating and imposing statements strangely devoid of any specific </w:t>
      </w:r>
      <w:r w:rsidR="00E71980" w:rsidRPr="00800771">
        <w:rPr>
          <w:rFonts w:cs="Times New Roman"/>
          <w:spacing w:val="-10"/>
        </w:rPr>
        <w:t>corporality</w:t>
      </w:r>
      <w:r w:rsidR="00D819E2" w:rsidRPr="00800771">
        <w:rPr>
          <w:rFonts w:cs="Times New Roman"/>
          <w:spacing w:val="-10"/>
        </w:rPr>
        <w:t xml:space="preserve">. </w:t>
      </w:r>
    </w:p>
    <w:p w:rsidR="00674C17" w:rsidRPr="00800771" w:rsidRDefault="005C3668" w:rsidP="00C62E2A">
      <w:pPr>
        <w:tabs>
          <w:tab w:val="left" w:pos="426"/>
        </w:tabs>
        <w:spacing w:line="240" w:lineRule="exact"/>
        <w:ind w:firstLine="397"/>
        <w:rPr>
          <w:rFonts w:cs="Times New Roman"/>
          <w:spacing w:val="-10"/>
        </w:rPr>
      </w:pPr>
      <w:r w:rsidRPr="00800771">
        <w:rPr>
          <w:rFonts w:cs="Times New Roman"/>
          <w:spacing w:val="-10"/>
        </w:rPr>
        <w:t>4</w:t>
      </w:r>
      <w:r w:rsidR="008E641F" w:rsidRPr="00800771">
        <w:rPr>
          <w:rFonts w:cs="Times New Roman"/>
          <w:spacing w:val="-10"/>
        </w:rPr>
        <w:t>.6</w:t>
      </w:r>
      <w:r w:rsidR="00674C17" w:rsidRPr="00800771">
        <w:rPr>
          <w:rFonts w:cs="Times New Roman"/>
          <w:spacing w:val="-10"/>
        </w:rPr>
        <w:t xml:space="preserve"> </w:t>
      </w:r>
      <w:r w:rsidR="00D8484F" w:rsidRPr="00800771">
        <w:rPr>
          <w:rFonts w:cs="Times New Roman"/>
          <w:spacing w:val="-10"/>
        </w:rPr>
        <w:t>All these difficulties amounted finally to the same problem:</w:t>
      </w:r>
      <w:r w:rsidR="003E6C7B" w:rsidRPr="00800771">
        <w:rPr>
          <w:rFonts w:cs="Times New Roman"/>
          <w:spacing w:val="-10"/>
        </w:rPr>
        <w:t xml:space="preserve"> w</w:t>
      </w:r>
      <w:r w:rsidR="00674C17" w:rsidRPr="00800771">
        <w:rPr>
          <w:rFonts w:cs="Times New Roman"/>
          <w:spacing w:val="-10"/>
        </w:rPr>
        <w:t xml:space="preserve">ithout a proper concept of language, </w:t>
      </w:r>
      <w:r w:rsidR="00674C17" w:rsidRPr="00800771">
        <w:rPr>
          <w:rFonts w:cs="Times New Roman"/>
          <w:i/>
          <w:spacing w:val="-10"/>
        </w:rPr>
        <w:t>pragmatics</w:t>
      </w:r>
      <w:r w:rsidR="00674C17" w:rsidRPr="00800771">
        <w:rPr>
          <w:rFonts w:cs="Times New Roman"/>
          <w:spacing w:val="-10"/>
        </w:rPr>
        <w:t xml:space="preserve"> was transformed into </w:t>
      </w:r>
      <w:r w:rsidR="00AC6349" w:rsidRPr="00800771">
        <w:rPr>
          <w:rFonts w:cs="Times New Roman"/>
          <w:spacing w:val="-10"/>
        </w:rPr>
        <w:t xml:space="preserve">a </w:t>
      </w:r>
      <w:r w:rsidR="00674C17" w:rsidRPr="00800771">
        <w:rPr>
          <w:rFonts w:cs="Times New Roman"/>
          <w:i/>
          <w:spacing w:val="-10"/>
        </w:rPr>
        <w:t>hyperpragmatism</w:t>
      </w:r>
      <w:r w:rsidR="00674C17" w:rsidRPr="00800771">
        <w:rPr>
          <w:rFonts w:cs="Times New Roman"/>
          <w:spacing w:val="-10"/>
        </w:rPr>
        <w:t>, that is a purely naturalistic perspec</w:t>
      </w:r>
      <w:r w:rsidR="00056CD3" w:rsidRPr="00800771">
        <w:rPr>
          <w:rFonts w:cs="Times New Roman"/>
          <w:spacing w:val="-10"/>
        </w:rPr>
        <w:softHyphen/>
      </w:r>
      <w:r w:rsidR="00674C17" w:rsidRPr="00800771">
        <w:rPr>
          <w:rFonts w:cs="Times New Roman"/>
          <w:spacing w:val="-10"/>
        </w:rPr>
        <w:t xml:space="preserve">tive which relied </w:t>
      </w:r>
      <w:r w:rsidR="00A7271D" w:rsidRPr="00800771">
        <w:rPr>
          <w:rFonts w:cs="Times New Roman"/>
          <w:spacing w:val="-10"/>
        </w:rPr>
        <w:t>solely</w:t>
      </w:r>
      <w:r w:rsidR="00674C17" w:rsidRPr="00800771">
        <w:rPr>
          <w:rFonts w:cs="Times New Roman"/>
          <w:spacing w:val="-10"/>
        </w:rPr>
        <w:t xml:space="preserve"> on the concept</w:t>
      </w:r>
      <w:r w:rsidR="00EA50D8" w:rsidRPr="00800771">
        <w:rPr>
          <w:rFonts w:cs="Times New Roman"/>
          <w:spacing w:val="-10"/>
        </w:rPr>
        <w:t>s</w:t>
      </w:r>
      <w:r w:rsidR="00674C17" w:rsidRPr="00800771">
        <w:rPr>
          <w:rFonts w:cs="Times New Roman"/>
          <w:spacing w:val="-10"/>
        </w:rPr>
        <w:t xml:space="preserve"> of force and action</w:t>
      </w:r>
      <w:r w:rsidR="00EA50D8" w:rsidRPr="00800771">
        <w:rPr>
          <w:rFonts w:cs="Times New Roman"/>
          <w:spacing w:val="-10"/>
        </w:rPr>
        <w:t xml:space="preserve"> and </w:t>
      </w:r>
      <w:r w:rsidR="003C7179" w:rsidRPr="00800771">
        <w:rPr>
          <w:rFonts w:cs="Times New Roman"/>
          <w:spacing w:val="-10"/>
        </w:rPr>
        <w:t>provided</w:t>
      </w:r>
      <w:r w:rsidR="00EA50D8" w:rsidRPr="00800771">
        <w:rPr>
          <w:rFonts w:cs="Times New Roman"/>
          <w:spacing w:val="-10"/>
        </w:rPr>
        <w:t xml:space="preserve"> no room </w:t>
      </w:r>
      <w:r w:rsidR="003C7179" w:rsidRPr="00800771">
        <w:rPr>
          <w:rFonts w:cs="Times New Roman"/>
          <w:spacing w:val="-10"/>
        </w:rPr>
        <w:t>for</w:t>
      </w:r>
      <w:r w:rsidR="00EA50D8" w:rsidRPr="00800771">
        <w:rPr>
          <w:rFonts w:cs="Times New Roman"/>
          <w:spacing w:val="-10"/>
        </w:rPr>
        <w:t xml:space="preserve"> anthropology</w:t>
      </w:r>
      <w:r w:rsidR="00EB2D27" w:rsidRPr="00800771">
        <w:rPr>
          <w:rFonts w:cs="Times New Roman"/>
          <w:spacing w:val="-10"/>
        </w:rPr>
        <w:t>, even a historical one</w:t>
      </w:r>
      <w:r w:rsidR="00EA50D8" w:rsidRPr="00800771">
        <w:rPr>
          <w:rFonts w:cs="Times New Roman"/>
          <w:spacing w:val="-10"/>
        </w:rPr>
        <w:t xml:space="preserve">. </w:t>
      </w:r>
    </w:p>
    <w:p w:rsidR="00881351" w:rsidRPr="00800771" w:rsidRDefault="005C3668" w:rsidP="00C62E2A">
      <w:pPr>
        <w:tabs>
          <w:tab w:val="left" w:pos="426"/>
        </w:tabs>
        <w:spacing w:line="240" w:lineRule="exact"/>
        <w:ind w:firstLine="397"/>
        <w:rPr>
          <w:rFonts w:cs="Times New Roman"/>
          <w:bCs/>
          <w:spacing w:val="-10"/>
        </w:rPr>
      </w:pPr>
      <w:r w:rsidRPr="00800771">
        <w:rPr>
          <w:rFonts w:cs="Times New Roman"/>
          <w:spacing w:val="-10"/>
        </w:rPr>
        <w:t>5</w:t>
      </w:r>
      <w:r w:rsidR="007371CD" w:rsidRPr="00800771">
        <w:rPr>
          <w:rFonts w:cs="Times New Roman"/>
          <w:spacing w:val="-10"/>
        </w:rPr>
        <w:t xml:space="preserve">. </w:t>
      </w:r>
      <w:r w:rsidR="00AC1566" w:rsidRPr="00800771">
        <w:rPr>
          <w:rFonts w:cs="Times New Roman"/>
          <w:spacing w:val="-10"/>
        </w:rPr>
        <w:t xml:space="preserve">The same kind of </w:t>
      </w:r>
      <w:r w:rsidR="00EB70B4" w:rsidRPr="00800771">
        <w:rPr>
          <w:rFonts w:cs="Times New Roman"/>
          <w:spacing w:val="-10"/>
        </w:rPr>
        <w:t>combination</w:t>
      </w:r>
      <w:r w:rsidR="00AC1566" w:rsidRPr="00800771">
        <w:rPr>
          <w:rFonts w:cs="Times New Roman"/>
          <w:spacing w:val="-10"/>
        </w:rPr>
        <w:t xml:space="preserve"> between </w:t>
      </w:r>
      <w:r w:rsidR="004F2AD4" w:rsidRPr="00800771">
        <w:rPr>
          <w:rFonts w:cs="Times New Roman"/>
          <w:spacing w:val="-10"/>
        </w:rPr>
        <w:t xml:space="preserve">illuminating </w:t>
      </w:r>
      <w:r w:rsidR="00AC6349" w:rsidRPr="00800771">
        <w:rPr>
          <w:rFonts w:cs="Times New Roman"/>
          <w:spacing w:val="-10"/>
        </w:rPr>
        <w:t>insights</w:t>
      </w:r>
      <w:r w:rsidR="00AC1566" w:rsidRPr="00800771">
        <w:rPr>
          <w:rFonts w:cs="Times New Roman"/>
          <w:spacing w:val="-10"/>
        </w:rPr>
        <w:t xml:space="preserve"> and </w:t>
      </w:r>
      <w:r w:rsidR="004F2AD4" w:rsidRPr="00800771">
        <w:rPr>
          <w:rFonts w:cs="Times New Roman"/>
          <w:spacing w:val="-10"/>
        </w:rPr>
        <w:t xml:space="preserve">regrettable </w:t>
      </w:r>
      <w:r w:rsidR="00AC1566" w:rsidRPr="00800771">
        <w:rPr>
          <w:rFonts w:cs="Times New Roman"/>
          <w:spacing w:val="-10"/>
        </w:rPr>
        <w:t>limitation</w:t>
      </w:r>
      <w:r w:rsidR="00500D42" w:rsidRPr="00800771">
        <w:rPr>
          <w:rFonts w:cs="Times New Roman"/>
          <w:spacing w:val="-10"/>
        </w:rPr>
        <w:t>s</w:t>
      </w:r>
      <w:r w:rsidR="00AC1566" w:rsidRPr="00800771">
        <w:rPr>
          <w:rFonts w:cs="Times New Roman"/>
          <w:spacing w:val="-10"/>
        </w:rPr>
        <w:t xml:space="preserve"> characterize</w:t>
      </w:r>
      <w:r w:rsidR="00DD1BCE" w:rsidRPr="00800771">
        <w:rPr>
          <w:rFonts w:cs="Times New Roman"/>
          <w:spacing w:val="-10"/>
        </w:rPr>
        <w:t>d</w:t>
      </w:r>
      <w:r w:rsidR="00AC1566" w:rsidRPr="00800771">
        <w:rPr>
          <w:rFonts w:cs="Times New Roman"/>
          <w:spacing w:val="-10"/>
        </w:rPr>
        <w:t xml:space="preserve"> Deleuze and Guattari’s discus</w:t>
      </w:r>
      <w:r w:rsidR="004F2AD4" w:rsidRPr="00800771">
        <w:rPr>
          <w:rFonts w:cs="Times New Roman"/>
          <w:spacing w:val="-10"/>
        </w:rPr>
        <w:softHyphen/>
      </w:r>
      <w:r w:rsidR="00AC1566" w:rsidRPr="00800771">
        <w:rPr>
          <w:rFonts w:cs="Times New Roman"/>
          <w:spacing w:val="-10"/>
        </w:rPr>
        <w:t xml:space="preserve">sion of what they called the second “postulate of linguistics” </w:t>
      </w:r>
      <w:r w:rsidR="0088594A" w:rsidRPr="00800771">
        <w:rPr>
          <w:rFonts w:cs="Times New Roman"/>
          <w:spacing w:val="-10"/>
        </w:rPr>
        <w:t>according to which</w:t>
      </w:r>
      <w:r w:rsidR="00C62E2A" w:rsidRPr="00800771">
        <w:rPr>
          <w:rFonts w:cs="Times New Roman"/>
          <w:spacing w:val="-10"/>
        </w:rPr>
        <w:t xml:space="preserve"> “</w:t>
      </w:r>
      <w:r w:rsidR="00C62E2A" w:rsidRPr="00800771">
        <w:rPr>
          <w:rFonts w:cs="Times New Roman"/>
          <w:bCs/>
          <w:spacing w:val="-10"/>
        </w:rPr>
        <w:t>there is an abstract machine of the tongue that does not appeal to any ‘extrinsic’ factor</w:t>
      </w:r>
      <w:r w:rsidR="00AC1566" w:rsidRPr="00800771">
        <w:rPr>
          <w:rFonts w:cs="Times New Roman"/>
          <w:bCs/>
          <w:spacing w:val="-10"/>
        </w:rPr>
        <w:t>.</w:t>
      </w:r>
      <w:r w:rsidR="00C62E2A" w:rsidRPr="00800771">
        <w:rPr>
          <w:rFonts w:cs="Times New Roman"/>
          <w:bCs/>
          <w:spacing w:val="-10"/>
        </w:rPr>
        <w:t xml:space="preserve">” </w:t>
      </w:r>
      <w:r w:rsidR="00924870" w:rsidRPr="00800771">
        <w:rPr>
          <w:rFonts w:cs="Times New Roman"/>
          <w:bCs/>
          <w:spacing w:val="-10"/>
        </w:rPr>
        <w:t xml:space="preserve">This discussion directly addressed the bracketing of the pragmatic context by the </w:t>
      </w:r>
      <w:r w:rsidR="009C5E60" w:rsidRPr="00800771">
        <w:rPr>
          <w:rFonts w:cs="Times New Roman"/>
          <w:bCs/>
          <w:spacing w:val="-10"/>
        </w:rPr>
        <w:t>ordinary</w:t>
      </w:r>
      <w:r w:rsidR="00CA779C" w:rsidRPr="00800771">
        <w:rPr>
          <w:rFonts w:cs="Times New Roman"/>
          <w:bCs/>
          <w:spacing w:val="-10"/>
        </w:rPr>
        <w:t xml:space="preserve"> </w:t>
      </w:r>
      <w:r w:rsidR="00924870" w:rsidRPr="00800771">
        <w:rPr>
          <w:rFonts w:cs="Times New Roman"/>
          <w:bCs/>
          <w:spacing w:val="-10"/>
        </w:rPr>
        <w:t xml:space="preserve">linguistics of the time. </w:t>
      </w:r>
      <w:r w:rsidR="00AC1566" w:rsidRPr="00800771">
        <w:rPr>
          <w:rFonts w:cs="Times New Roman"/>
          <w:bCs/>
          <w:spacing w:val="-10"/>
        </w:rPr>
        <w:t xml:space="preserve">We saw that this view </w:t>
      </w:r>
      <w:r w:rsidR="00C62E2A" w:rsidRPr="00800771">
        <w:rPr>
          <w:rFonts w:cs="Times New Roman"/>
          <w:bCs/>
          <w:spacing w:val="-10"/>
        </w:rPr>
        <w:t>was based on the arbitrariness of the sign and on the systemic character of tongues, two principles that were advo</w:t>
      </w:r>
      <w:r w:rsidR="0029339A" w:rsidRPr="00800771">
        <w:rPr>
          <w:rFonts w:cs="Times New Roman"/>
          <w:bCs/>
          <w:spacing w:val="-10"/>
        </w:rPr>
        <w:softHyphen/>
      </w:r>
      <w:r w:rsidR="00C62E2A" w:rsidRPr="00800771">
        <w:rPr>
          <w:rFonts w:cs="Times New Roman"/>
          <w:bCs/>
          <w:spacing w:val="-10"/>
        </w:rPr>
        <w:t>cated by mainstream</w:t>
      </w:r>
      <w:r w:rsidR="008F617C" w:rsidRPr="00800771">
        <w:rPr>
          <w:rFonts w:cs="Times New Roman"/>
          <w:bCs/>
          <w:spacing w:val="-10"/>
        </w:rPr>
        <w:t>-</w:t>
      </w:r>
      <w:r w:rsidR="00C62E2A" w:rsidRPr="00800771">
        <w:rPr>
          <w:rFonts w:cs="Times New Roman"/>
          <w:bCs/>
          <w:spacing w:val="-10"/>
        </w:rPr>
        <w:t>Saussurean as well as Chomskyan linguis</w:t>
      </w:r>
      <w:r w:rsidR="00AF5B24" w:rsidRPr="00800771">
        <w:rPr>
          <w:rFonts w:cs="Times New Roman"/>
          <w:bCs/>
          <w:spacing w:val="-10"/>
        </w:rPr>
        <w:softHyphen/>
      </w:r>
      <w:r w:rsidR="00C62E2A" w:rsidRPr="00800771">
        <w:rPr>
          <w:rFonts w:cs="Times New Roman"/>
          <w:bCs/>
          <w:spacing w:val="-10"/>
        </w:rPr>
        <w:t xml:space="preserve">tics. </w:t>
      </w:r>
    </w:p>
    <w:p w:rsidR="00881351" w:rsidRPr="00800771" w:rsidRDefault="005C3668" w:rsidP="00C62E2A">
      <w:pPr>
        <w:tabs>
          <w:tab w:val="left" w:pos="426"/>
        </w:tabs>
        <w:spacing w:line="240" w:lineRule="exact"/>
        <w:ind w:firstLine="397"/>
        <w:rPr>
          <w:rFonts w:cs="Times New Roman"/>
          <w:bCs/>
          <w:spacing w:val="-10"/>
        </w:rPr>
      </w:pPr>
      <w:r w:rsidRPr="00800771">
        <w:rPr>
          <w:rFonts w:cs="Times New Roman"/>
          <w:bCs/>
          <w:spacing w:val="-10"/>
        </w:rPr>
        <w:t>5</w:t>
      </w:r>
      <w:r w:rsidR="00881351" w:rsidRPr="00800771">
        <w:rPr>
          <w:rFonts w:cs="Times New Roman"/>
          <w:bCs/>
          <w:spacing w:val="-10"/>
        </w:rPr>
        <w:t xml:space="preserve">.1 </w:t>
      </w:r>
      <w:r w:rsidR="00C62E2A" w:rsidRPr="00800771">
        <w:rPr>
          <w:rFonts w:cs="Times New Roman"/>
          <w:bCs/>
          <w:spacing w:val="-10"/>
        </w:rPr>
        <w:t xml:space="preserve">To challenge the first principle, Deleuze and Guattari </w:t>
      </w:r>
      <w:r w:rsidR="00AC1566" w:rsidRPr="00800771">
        <w:rPr>
          <w:rFonts w:cs="Times New Roman"/>
          <w:bCs/>
          <w:spacing w:val="-10"/>
        </w:rPr>
        <w:t>quite inno</w:t>
      </w:r>
      <w:r w:rsidR="00AF5B24" w:rsidRPr="00800771">
        <w:rPr>
          <w:rFonts w:cs="Times New Roman"/>
          <w:bCs/>
          <w:spacing w:val="-10"/>
        </w:rPr>
        <w:softHyphen/>
      </w:r>
      <w:r w:rsidR="00AC1566" w:rsidRPr="00800771">
        <w:rPr>
          <w:rFonts w:cs="Times New Roman"/>
          <w:bCs/>
          <w:spacing w:val="-10"/>
        </w:rPr>
        <w:t xml:space="preserve">vatively </w:t>
      </w:r>
      <w:r w:rsidR="002A3ADC" w:rsidRPr="00800771">
        <w:rPr>
          <w:rFonts w:cs="Times New Roman"/>
          <w:bCs/>
          <w:spacing w:val="-10"/>
        </w:rPr>
        <w:t>cited</w:t>
      </w:r>
      <w:r w:rsidR="00C62E2A" w:rsidRPr="00800771">
        <w:rPr>
          <w:rFonts w:cs="Times New Roman"/>
          <w:bCs/>
          <w:spacing w:val="-10"/>
        </w:rPr>
        <w:t xml:space="preserve"> the Stoic description of the shifting relationship between “corporeal modifica</w:t>
      </w:r>
      <w:r w:rsidR="0029339A" w:rsidRPr="00800771">
        <w:rPr>
          <w:rFonts w:cs="Times New Roman"/>
          <w:bCs/>
          <w:spacing w:val="-10"/>
        </w:rPr>
        <w:softHyphen/>
      </w:r>
      <w:r w:rsidR="00C62E2A" w:rsidRPr="00800771">
        <w:rPr>
          <w:rFonts w:cs="Times New Roman"/>
          <w:bCs/>
          <w:spacing w:val="-10"/>
        </w:rPr>
        <w:t xml:space="preserve">tions” and “series of statements,” which rendered impossible a point-to-point relationship between signified and signifier. </w:t>
      </w:r>
    </w:p>
    <w:p w:rsidR="00C62E2A" w:rsidRPr="00800771" w:rsidRDefault="005C3668" w:rsidP="00C62E2A">
      <w:pPr>
        <w:tabs>
          <w:tab w:val="left" w:pos="426"/>
        </w:tabs>
        <w:spacing w:line="240" w:lineRule="exact"/>
        <w:ind w:firstLine="397"/>
        <w:rPr>
          <w:rFonts w:cs="Times New Roman"/>
          <w:bCs/>
          <w:spacing w:val="-10"/>
        </w:rPr>
      </w:pPr>
      <w:r w:rsidRPr="00800771">
        <w:rPr>
          <w:rFonts w:cs="Times New Roman"/>
          <w:bCs/>
          <w:spacing w:val="-10"/>
        </w:rPr>
        <w:t>5</w:t>
      </w:r>
      <w:r w:rsidR="00881351" w:rsidRPr="00800771">
        <w:rPr>
          <w:rFonts w:cs="Times New Roman"/>
          <w:bCs/>
          <w:spacing w:val="-10"/>
        </w:rPr>
        <w:t xml:space="preserve">.2 </w:t>
      </w:r>
      <w:r w:rsidR="00C62E2A" w:rsidRPr="00800771">
        <w:rPr>
          <w:rFonts w:cs="Times New Roman"/>
          <w:bCs/>
          <w:spacing w:val="-10"/>
        </w:rPr>
        <w:t xml:space="preserve">As for the </w:t>
      </w:r>
      <w:r w:rsidR="00EB70B4" w:rsidRPr="00800771">
        <w:rPr>
          <w:rFonts w:cs="Times New Roman"/>
          <w:bCs/>
          <w:spacing w:val="-10"/>
        </w:rPr>
        <w:t>self-sufficiency</w:t>
      </w:r>
      <w:r w:rsidR="00C62E2A" w:rsidRPr="00800771">
        <w:rPr>
          <w:rFonts w:cs="Times New Roman"/>
          <w:bCs/>
          <w:spacing w:val="-10"/>
        </w:rPr>
        <w:t xml:space="preserve"> of the tongue system, they used the hetero</w:t>
      </w:r>
      <w:r w:rsidR="00AF5B24" w:rsidRPr="00800771">
        <w:rPr>
          <w:rFonts w:cs="Times New Roman"/>
          <w:bCs/>
          <w:spacing w:val="-10"/>
        </w:rPr>
        <w:softHyphen/>
      </w:r>
      <w:r w:rsidR="00C62E2A" w:rsidRPr="00800771">
        <w:rPr>
          <w:rFonts w:cs="Times New Roman"/>
          <w:bCs/>
          <w:spacing w:val="-10"/>
        </w:rPr>
        <w:t>geneous figure of “assemblage” as a tool to challenge both the views which exaggerated the role of “extrinsic factors” and reduced lan</w:t>
      </w:r>
      <w:r w:rsidR="00914CCF" w:rsidRPr="00800771">
        <w:rPr>
          <w:rFonts w:cs="Times New Roman"/>
          <w:bCs/>
          <w:spacing w:val="-10"/>
        </w:rPr>
        <w:softHyphen/>
      </w:r>
      <w:r w:rsidR="00C62E2A" w:rsidRPr="00800771">
        <w:rPr>
          <w:rFonts w:cs="Times New Roman"/>
          <w:bCs/>
          <w:spacing w:val="-10"/>
        </w:rPr>
        <w:t>guage to nothing, as in Marxism, or those, symmetrical, more com</w:t>
      </w:r>
      <w:r w:rsidR="005761F4" w:rsidRPr="00800771">
        <w:rPr>
          <w:rFonts w:cs="Times New Roman"/>
          <w:bCs/>
          <w:spacing w:val="-10"/>
        </w:rPr>
        <w:softHyphen/>
      </w:r>
      <w:r w:rsidR="00C62E2A" w:rsidRPr="00800771">
        <w:rPr>
          <w:rFonts w:cs="Times New Roman"/>
          <w:bCs/>
          <w:spacing w:val="-10"/>
        </w:rPr>
        <w:t>mon in linguistics, which suppressed those factors altoge</w:t>
      </w:r>
      <w:r w:rsidR="00EB70B4" w:rsidRPr="00800771">
        <w:rPr>
          <w:rFonts w:cs="Times New Roman"/>
          <w:bCs/>
          <w:spacing w:val="-10"/>
        </w:rPr>
        <w:softHyphen/>
      </w:r>
      <w:r w:rsidR="00C62E2A" w:rsidRPr="00800771">
        <w:rPr>
          <w:rFonts w:cs="Times New Roman"/>
          <w:bCs/>
          <w:spacing w:val="-10"/>
        </w:rPr>
        <w:t>ther and made lan</w:t>
      </w:r>
      <w:r w:rsidR="00AF5B24" w:rsidRPr="00800771">
        <w:rPr>
          <w:rFonts w:cs="Times New Roman"/>
          <w:bCs/>
          <w:spacing w:val="-10"/>
        </w:rPr>
        <w:softHyphen/>
      </w:r>
      <w:r w:rsidR="00C62E2A" w:rsidRPr="00800771">
        <w:rPr>
          <w:rFonts w:cs="Times New Roman"/>
          <w:bCs/>
          <w:spacing w:val="-10"/>
        </w:rPr>
        <w:t xml:space="preserve">guage entirely autonomous. </w:t>
      </w:r>
    </w:p>
    <w:p w:rsidR="007C2DD2" w:rsidRPr="00800771" w:rsidRDefault="005C3668" w:rsidP="00DE2A83">
      <w:pPr>
        <w:tabs>
          <w:tab w:val="left" w:pos="426"/>
        </w:tabs>
        <w:spacing w:line="240" w:lineRule="exact"/>
        <w:ind w:firstLine="397"/>
        <w:rPr>
          <w:rFonts w:cs="Times New Roman"/>
          <w:spacing w:val="-10"/>
        </w:rPr>
      </w:pPr>
      <w:r w:rsidRPr="00800771">
        <w:rPr>
          <w:rFonts w:cs="Times New Roman"/>
          <w:bCs/>
          <w:spacing w:val="-10"/>
        </w:rPr>
        <w:t>5</w:t>
      </w:r>
      <w:r w:rsidR="00924870" w:rsidRPr="00800771">
        <w:rPr>
          <w:rFonts w:cs="Times New Roman"/>
          <w:bCs/>
          <w:spacing w:val="-10"/>
        </w:rPr>
        <w:t>.</w:t>
      </w:r>
      <w:r w:rsidR="00881351" w:rsidRPr="00800771">
        <w:rPr>
          <w:rFonts w:cs="Times New Roman"/>
          <w:bCs/>
          <w:spacing w:val="-10"/>
        </w:rPr>
        <w:t>3</w:t>
      </w:r>
      <w:r w:rsidR="00924870" w:rsidRPr="00800771">
        <w:rPr>
          <w:rFonts w:cs="Times New Roman"/>
          <w:bCs/>
          <w:spacing w:val="-10"/>
        </w:rPr>
        <w:t xml:space="preserve"> </w:t>
      </w:r>
      <w:r w:rsidR="00C62E2A" w:rsidRPr="00800771">
        <w:rPr>
          <w:rFonts w:cs="Times New Roman"/>
          <w:bCs/>
          <w:spacing w:val="-10"/>
        </w:rPr>
        <w:t>In fact, the first argument</w:t>
      </w:r>
      <w:r w:rsidR="00C62E2A" w:rsidRPr="00800771">
        <w:rPr>
          <w:rFonts w:cs="Times New Roman"/>
          <w:spacing w:val="-10"/>
        </w:rPr>
        <w:t xml:space="preserve"> </w:t>
      </w:r>
      <w:r w:rsidR="00EB70B4" w:rsidRPr="00800771">
        <w:rPr>
          <w:rFonts w:cs="Times New Roman"/>
          <w:spacing w:val="-10"/>
        </w:rPr>
        <w:t>matched</w:t>
      </w:r>
      <w:r w:rsidR="00C62E2A" w:rsidRPr="00800771">
        <w:rPr>
          <w:rFonts w:cs="Times New Roman"/>
          <w:spacing w:val="-10"/>
        </w:rPr>
        <w:t xml:space="preserve"> what Saussure</w:t>
      </w:r>
      <w:r w:rsidR="00BE7655" w:rsidRPr="00800771">
        <w:rPr>
          <w:rFonts w:cs="Times New Roman"/>
          <w:spacing w:val="-10"/>
        </w:rPr>
        <w:t xml:space="preserve">—I mean the real Saussure not the puppet </w:t>
      </w:r>
      <w:r w:rsidR="00B42920" w:rsidRPr="00800771">
        <w:rPr>
          <w:rFonts w:cs="Times New Roman"/>
          <w:spacing w:val="-10"/>
        </w:rPr>
        <w:t>that</w:t>
      </w:r>
      <w:r w:rsidR="00BE7655" w:rsidRPr="00800771">
        <w:rPr>
          <w:rFonts w:cs="Times New Roman"/>
          <w:spacing w:val="-10"/>
        </w:rPr>
        <w:t xml:space="preserve"> has been presented</w:t>
      </w:r>
      <w:r w:rsidR="00B42920" w:rsidRPr="00800771">
        <w:rPr>
          <w:rFonts w:cs="Times New Roman"/>
          <w:spacing w:val="-10"/>
        </w:rPr>
        <w:t xml:space="preserve"> to us</w:t>
      </w:r>
      <w:r w:rsidR="00BE7655" w:rsidRPr="00800771">
        <w:rPr>
          <w:rFonts w:cs="Times New Roman"/>
          <w:spacing w:val="-10"/>
        </w:rPr>
        <w:t xml:space="preserve"> under his name for decades—</w:t>
      </w:r>
      <w:r w:rsidR="00C62E2A" w:rsidRPr="00800771">
        <w:rPr>
          <w:rFonts w:cs="Times New Roman"/>
          <w:spacing w:val="-10"/>
        </w:rPr>
        <w:t>tried to figure out when characterized the sign as “radically arbitrary.” Language and world are both constantly shifting</w:t>
      </w:r>
      <w:r w:rsidR="00EB70B4" w:rsidRPr="00800771">
        <w:rPr>
          <w:rFonts w:cs="Times New Roman"/>
          <w:spacing w:val="-10"/>
        </w:rPr>
        <w:t xml:space="preserve"> vis-à-vis each other</w:t>
      </w:r>
      <w:r w:rsidR="00C62E2A" w:rsidRPr="00800771">
        <w:rPr>
          <w:rFonts w:cs="Times New Roman"/>
          <w:spacing w:val="-10"/>
        </w:rPr>
        <w:t xml:space="preserve"> while remaining linked through a paradoxical moving association</w:t>
      </w:r>
      <w:r w:rsidR="00985B07" w:rsidRPr="00800771">
        <w:rPr>
          <w:rFonts w:cs="Times New Roman"/>
          <w:spacing w:val="-10"/>
        </w:rPr>
        <w:t xml:space="preserve"> (see Michon, 2010, Chap. 5)</w:t>
      </w:r>
      <w:r w:rsidR="00C62E2A" w:rsidRPr="00800771">
        <w:rPr>
          <w:rFonts w:cs="Times New Roman"/>
          <w:spacing w:val="-10"/>
        </w:rPr>
        <w:t xml:space="preserve">. And the second </w:t>
      </w:r>
      <w:r w:rsidR="00EB70B4" w:rsidRPr="00800771">
        <w:rPr>
          <w:rFonts w:cs="Times New Roman"/>
          <w:spacing w:val="-10"/>
        </w:rPr>
        <w:t xml:space="preserve">surprisingly </w:t>
      </w:r>
      <w:r w:rsidR="00C62E2A" w:rsidRPr="00800771">
        <w:rPr>
          <w:rFonts w:cs="Times New Roman"/>
          <w:spacing w:val="-10"/>
        </w:rPr>
        <w:t>joined Benveniste</w:t>
      </w:r>
      <w:r w:rsidR="00EB70B4" w:rsidRPr="00800771">
        <w:rPr>
          <w:rFonts w:cs="Times New Roman"/>
          <w:spacing w:val="-10"/>
        </w:rPr>
        <w:t>’s contribution</w:t>
      </w:r>
      <w:r w:rsidR="00C62E2A" w:rsidRPr="00800771">
        <w:rPr>
          <w:rFonts w:cs="Times New Roman"/>
          <w:spacing w:val="-10"/>
        </w:rPr>
        <w:t>. The pragmatic context, the actions and bodies which provid</w:t>
      </w:r>
      <w:r w:rsidR="00EB70B4" w:rsidRPr="00800771">
        <w:rPr>
          <w:rFonts w:cs="Times New Roman"/>
          <w:spacing w:val="-10"/>
        </w:rPr>
        <w:t>e</w:t>
      </w:r>
      <w:r w:rsidR="00C62E2A" w:rsidRPr="00800771">
        <w:rPr>
          <w:rFonts w:cs="Times New Roman"/>
          <w:spacing w:val="-10"/>
        </w:rPr>
        <w:t xml:space="preserve"> the frame</w:t>
      </w:r>
      <w:r w:rsidR="00EB70B4" w:rsidRPr="00800771">
        <w:rPr>
          <w:rFonts w:cs="Times New Roman"/>
          <w:spacing w:val="-10"/>
        </w:rPr>
        <w:softHyphen/>
      </w:r>
      <w:r w:rsidR="00C62E2A" w:rsidRPr="00800771">
        <w:rPr>
          <w:rFonts w:cs="Times New Roman"/>
          <w:spacing w:val="-10"/>
        </w:rPr>
        <w:t>work of enun</w:t>
      </w:r>
      <w:r w:rsidR="00C62E2A" w:rsidRPr="00800771">
        <w:rPr>
          <w:rFonts w:cs="Times New Roman"/>
          <w:spacing w:val="-10"/>
        </w:rPr>
        <w:softHyphen/>
        <w:t>ciation should be taken into consid</w:t>
      </w:r>
      <w:r w:rsidR="005761F4" w:rsidRPr="00800771">
        <w:rPr>
          <w:rFonts w:cs="Times New Roman"/>
          <w:spacing w:val="-10"/>
        </w:rPr>
        <w:softHyphen/>
      </w:r>
      <w:r w:rsidR="00C62E2A" w:rsidRPr="00800771">
        <w:rPr>
          <w:rFonts w:cs="Times New Roman"/>
          <w:spacing w:val="-10"/>
        </w:rPr>
        <w:t xml:space="preserve">eration on the very account of the intrinsic activity of the language, what they themselves called “the internal pragmatics” of language. </w:t>
      </w:r>
    </w:p>
    <w:p w:rsidR="00F90596" w:rsidRPr="00800771" w:rsidRDefault="005C3668" w:rsidP="00DE2A83">
      <w:pPr>
        <w:tabs>
          <w:tab w:val="left" w:pos="426"/>
        </w:tabs>
        <w:spacing w:line="240" w:lineRule="exact"/>
        <w:ind w:firstLine="397"/>
        <w:rPr>
          <w:rFonts w:cs="Times New Roman"/>
          <w:spacing w:val="-10"/>
        </w:rPr>
      </w:pPr>
      <w:r w:rsidRPr="00800771">
        <w:rPr>
          <w:rFonts w:cs="Times New Roman"/>
          <w:spacing w:val="-10"/>
        </w:rPr>
        <w:t>5</w:t>
      </w:r>
      <w:r w:rsidR="00924870" w:rsidRPr="00800771">
        <w:rPr>
          <w:rFonts w:cs="Times New Roman"/>
          <w:spacing w:val="-10"/>
        </w:rPr>
        <w:t>.</w:t>
      </w:r>
      <w:r w:rsidR="00881351" w:rsidRPr="00800771">
        <w:rPr>
          <w:rFonts w:cs="Times New Roman"/>
          <w:spacing w:val="-10"/>
        </w:rPr>
        <w:t>4</w:t>
      </w:r>
      <w:r w:rsidR="00924870" w:rsidRPr="00800771">
        <w:rPr>
          <w:rFonts w:cs="Times New Roman"/>
          <w:spacing w:val="-10"/>
        </w:rPr>
        <w:t xml:space="preserve"> </w:t>
      </w:r>
      <w:r w:rsidR="00C62E2A" w:rsidRPr="00800771">
        <w:rPr>
          <w:rFonts w:cs="Times New Roman"/>
          <w:spacing w:val="-10"/>
        </w:rPr>
        <w:t>However, because of their miscomprehension</w:t>
      </w:r>
      <w:r w:rsidR="00EB70B4" w:rsidRPr="00800771">
        <w:rPr>
          <w:rFonts w:cs="Times New Roman"/>
          <w:spacing w:val="-10"/>
        </w:rPr>
        <w:t xml:space="preserve"> and distrust</w:t>
      </w:r>
      <w:r w:rsidR="00C62E2A" w:rsidRPr="00800771">
        <w:rPr>
          <w:rFonts w:cs="Times New Roman"/>
          <w:spacing w:val="-10"/>
        </w:rPr>
        <w:t xml:space="preserve"> </w:t>
      </w:r>
      <w:r w:rsidR="00EB70B4" w:rsidRPr="00800771">
        <w:rPr>
          <w:rFonts w:cs="Times New Roman"/>
          <w:spacing w:val="-10"/>
        </w:rPr>
        <w:t>of</w:t>
      </w:r>
      <w:r w:rsidR="00C62E2A" w:rsidRPr="00800771">
        <w:rPr>
          <w:rFonts w:cs="Times New Roman"/>
          <w:spacing w:val="-10"/>
        </w:rPr>
        <w:t xml:space="preserve"> both Saussure and Benveniste, they </w:t>
      </w:r>
      <w:r w:rsidR="00EB70B4" w:rsidRPr="00800771">
        <w:rPr>
          <w:rFonts w:cs="Times New Roman"/>
          <w:spacing w:val="-10"/>
        </w:rPr>
        <w:t xml:space="preserve">totally </w:t>
      </w:r>
      <w:r w:rsidR="00C62E2A" w:rsidRPr="00800771">
        <w:rPr>
          <w:rFonts w:cs="Times New Roman"/>
          <w:spacing w:val="-10"/>
        </w:rPr>
        <w:t xml:space="preserve">missed these obvious contact points. </w:t>
      </w:r>
      <w:r w:rsidR="00E3083A" w:rsidRPr="00800771">
        <w:rPr>
          <w:rFonts w:cs="Times New Roman"/>
          <w:spacing w:val="-10"/>
        </w:rPr>
        <w:t>Mes</w:t>
      </w:r>
      <w:r w:rsidR="007C2DD2" w:rsidRPr="00800771">
        <w:rPr>
          <w:rFonts w:cs="Times New Roman"/>
          <w:spacing w:val="-10"/>
        </w:rPr>
        <w:softHyphen/>
      </w:r>
      <w:r w:rsidR="00E3083A" w:rsidRPr="00800771">
        <w:rPr>
          <w:rFonts w:cs="Times New Roman"/>
          <w:spacing w:val="-10"/>
        </w:rPr>
        <w:t>merized by the power of the-arbitrariness-of-the-sign prin</w:t>
      </w:r>
      <w:r w:rsidR="00AF5B24" w:rsidRPr="00800771">
        <w:rPr>
          <w:rFonts w:cs="Times New Roman"/>
          <w:spacing w:val="-10"/>
        </w:rPr>
        <w:softHyphen/>
      </w:r>
      <w:r w:rsidR="00E3083A" w:rsidRPr="00800771">
        <w:rPr>
          <w:rFonts w:cs="Times New Roman"/>
          <w:spacing w:val="-10"/>
        </w:rPr>
        <w:t>ciple in linguistics, they did not realize that Saussure</w:t>
      </w:r>
      <w:r w:rsidR="00505BA5" w:rsidRPr="00800771">
        <w:rPr>
          <w:rFonts w:cs="Times New Roman"/>
          <w:spacing w:val="-10"/>
        </w:rPr>
        <w:t>, whose thought</w:t>
      </w:r>
      <w:r w:rsidR="00D10426" w:rsidRPr="00800771">
        <w:rPr>
          <w:rFonts w:cs="Times New Roman"/>
          <w:spacing w:val="-10"/>
        </w:rPr>
        <w:t>,</w:t>
      </w:r>
      <w:r w:rsidR="00505BA5" w:rsidRPr="00800771">
        <w:rPr>
          <w:rFonts w:cs="Times New Roman"/>
          <w:spacing w:val="-10"/>
        </w:rPr>
        <w:t xml:space="preserve"> </w:t>
      </w:r>
      <w:r w:rsidR="00D10426" w:rsidRPr="00800771">
        <w:rPr>
          <w:rFonts w:cs="Times New Roman"/>
          <w:spacing w:val="-10"/>
        </w:rPr>
        <w:t xml:space="preserve">as soon as the 1920s, </w:t>
      </w:r>
      <w:r w:rsidR="00505BA5" w:rsidRPr="00800771">
        <w:rPr>
          <w:rFonts w:cs="Times New Roman"/>
          <w:spacing w:val="-10"/>
        </w:rPr>
        <w:t>had been</w:t>
      </w:r>
      <w:r w:rsidR="00E3083A" w:rsidRPr="00800771">
        <w:rPr>
          <w:rFonts w:cs="Times New Roman"/>
          <w:spacing w:val="-10"/>
        </w:rPr>
        <w:t xml:space="preserve"> </w:t>
      </w:r>
      <w:r w:rsidR="00505BA5" w:rsidRPr="00800771">
        <w:rPr>
          <w:rFonts w:cs="Times New Roman"/>
          <w:spacing w:val="-10"/>
        </w:rPr>
        <w:t xml:space="preserve">oversimplified by his followers, </w:t>
      </w:r>
      <w:r w:rsidR="00E3083A" w:rsidRPr="00800771">
        <w:rPr>
          <w:rFonts w:cs="Times New Roman"/>
          <w:spacing w:val="-10"/>
        </w:rPr>
        <w:t>had actu</w:t>
      </w:r>
      <w:r w:rsidR="00AF5B24" w:rsidRPr="00800771">
        <w:rPr>
          <w:rFonts w:cs="Times New Roman"/>
          <w:spacing w:val="-10"/>
        </w:rPr>
        <w:softHyphen/>
      </w:r>
      <w:r w:rsidR="00E3083A" w:rsidRPr="00800771">
        <w:rPr>
          <w:rFonts w:cs="Times New Roman"/>
          <w:spacing w:val="-10"/>
        </w:rPr>
        <w:t xml:space="preserve">ally </w:t>
      </w:r>
      <w:r w:rsidR="00505BA5" w:rsidRPr="00800771">
        <w:rPr>
          <w:rFonts w:cs="Times New Roman"/>
          <w:spacing w:val="-10"/>
        </w:rPr>
        <w:t xml:space="preserve">opened another path with his </w:t>
      </w:r>
      <w:r w:rsidR="006B25B0" w:rsidRPr="00800771">
        <w:rPr>
          <w:rFonts w:cs="Times New Roman"/>
          <w:spacing w:val="-10"/>
        </w:rPr>
        <w:t>concept of “radically arbitrary,</w:t>
      </w:r>
      <w:r w:rsidR="00505BA5" w:rsidRPr="00800771">
        <w:rPr>
          <w:rFonts w:cs="Times New Roman"/>
          <w:spacing w:val="-10"/>
        </w:rPr>
        <w:t xml:space="preserve">” </w:t>
      </w:r>
      <w:r w:rsidR="006B25B0" w:rsidRPr="00800771">
        <w:rPr>
          <w:rFonts w:cs="Times New Roman"/>
          <w:spacing w:val="-10"/>
        </w:rPr>
        <w:t>which</w:t>
      </w:r>
      <w:r w:rsidR="00505BA5" w:rsidRPr="00800771">
        <w:rPr>
          <w:rFonts w:cs="Times New Roman"/>
          <w:spacing w:val="-10"/>
        </w:rPr>
        <w:t xml:space="preserve"> did not imply any autarky or self-sufficiency </w:t>
      </w:r>
      <w:r w:rsidR="00294EA7" w:rsidRPr="00800771">
        <w:rPr>
          <w:rFonts w:cs="Times New Roman"/>
          <w:spacing w:val="-10"/>
        </w:rPr>
        <w:t>making</w:t>
      </w:r>
      <w:r w:rsidR="00505BA5" w:rsidRPr="00800771">
        <w:rPr>
          <w:rFonts w:cs="Times New Roman"/>
          <w:spacing w:val="-10"/>
        </w:rPr>
        <w:t xml:space="preserve"> the context and the “extrinsic” factors inessential</w:t>
      </w:r>
      <w:r w:rsidR="006B25B0" w:rsidRPr="00800771">
        <w:rPr>
          <w:rFonts w:cs="Times New Roman"/>
          <w:spacing w:val="-10"/>
        </w:rPr>
        <w:t xml:space="preserve"> but, on the contrary, </w:t>
      </w:r>
      <w:r w:rsidR="00294EA7" w:rsidRPr="00800771">
        <w:rPr>
          <w:rFonts w:cs="Times New Roman"/>
          <w:i/>
          <w:spacing w:val="-10"/>
        </w:rPr>
        <w:t>the</w:t>
      </w:r>
      <w:r w:rsidR="006B25B0" w:rsidRPr="00800771">
        <w:rPr>
          <w:rFonts w:cs="Times New Roman"/>
          <w:spacing w:val="-10"/>
        </w:rPr>
        <w:t xml:space="preserve"> </w:t>
      </w:r>
      <w:r w:rsidR="006B25B0" w:rsidRPr="00800771">
        <w:rPr>
          <w:rFonts w:cs="Times New Roman"/>
          <w:i/>
          <w:spacing w:val="-10"/>
        </w:rPr>
        <w:t>radical historicity of the language</w:t>
      </w:r>
      <w:r w:rsidR="00505BA5" w:rsidRPr="00800771">
        <w:rPr>
          <w:rFonts w:cs="Times New Roman"/>
          <w:spacing w:val="-10"/>
        </w:rPr>
        <w:t xml:space="preserve">. </w:t>
      </w:r>
      <w:r w:rsidR="007C2DD2" w:rsidRPr="00800771">
        <w:rPr>
          <w:rFonts w:cs="Times New Roman"/>
          <w:spacing w:val="-10"/>
        </w:rPr>
        <w:t>Likewise</w:t>
      </w:r>
      <w:r w:rsidR="00505BA5" w:rsidRPr="00800771">
        <w:rPr>
          <w:rFonts w:cs="Times New Roman"/>
          <w:spacing w:val="-10"/>
        </w:rPr>
        <w:t xml:space="preserve">, maybe because of </w:t>
      </w:r>
      <w:r w:rsidR="007C2DD2" w:rsidRPr="00800771">
        <w:rPr>
          <w:rFonts w:cs="Times New Roman"/>
          <w:spacing w:val="-10"/>
        </w:rPr>
        <w:t xml:space="preserve">the reception—and much debatable appropriation—of </w:t>
      </w:r>
      <w:r w:rsidR="00505BA5" w:rsidRPr="00800771">
        <w:rPr>
          <w:rFonts w:cs="Times New Roman"/>
          <w:spacing w:val="-10"/>
        </w:rPr>
        <w:t xml:space="preserve">Benveniste by </w:t>
      </w:r>
      <w:r w:rsidR="007C2DD2" w:rsidRPr="00800771">
        <w:rPr>
          <w:rFonts w:cs="Times New Roman"/>
          <w:spacing w:val="-10"/>
        </w:rPr>
        <w:t xml:space="preserve">some </w:t>
      </w:r>
      <w:r w:rsidR="00505BA5" w:rsidRPr="00800771">
        <w:rPr>
          <w:rFonts w:cs="Times New Roman"/>
          <w:spacing w:val="-10"/>
        </w:rPr>
        <w:t>members of the phe</w:t>
      </w:r>
      <w:r w:rsidR="00A8614B" w:rsidRPr="00800771">
        <w:rPr>
          <w:rFonts w:cs="Times New Roman"/>
          <w:spacing w:val="-10"/>
        </w:rPr>
        <w:softHyphen/>
      </w:r>
      <w:r w:rsidR="00505BA5" w:rsidRPr="00800771">
        <w:rPr>
          <w:rFonts w:cs="Times New Roman"/>
          <w:spacing w:val="-10"/>
        </w:rPr>
        <w:t>nomeno</w:t>
      </w:r>
      <w:r w:rsidR="00AF5B24" w:rsidRPr="00800771">
        <w:rPr>
          <w:rFonts w:cs="Times New Roman"/>
          <w:spacing w:val="-10"/>
        </w:rPr>
        <w:softHyphen/>
      </w:r>
      <w:r w:rsidR="00505BA5" w:rsidRPr="00800771">
        <w:rPr>
          <w:rFonts w:cs="Times New Roman"/>
          <w:spacing w:val="-10"/>
        </w:rPr>
        <w:t>logical school</w:t>
      </w:r>
      <w:r w:rsidR="007C2DD2" w:rsidRPr="00800771">
        <w:rPr>
          <w:rFonts w:cs="Times New Roman"/>
          <w:spacing w:val="-10"/>
        </w:rPr>
        <w:t xml:space="preserve"> like Jean-Claude Coquet (1928-), who also taught at the University of </w:t>
      </w:r>
      <w:r w:rsidR="00360AF2" w:rsidRPr="00800771">
        <w:rPr>
          <w:rFonts w:cs="Times New Roman"/>
          <w:spacing w:val="-10"/>
        </w:rPr>
        <w:t xml:space="preserve">Paris-8 </w:t>
      </w:r>
      <w:r w:rsidR="007C2DD2" w:rsidRPr="00800771">
        <w:rPr>
          <w:rFonts w:cs="Times New Roman"/>
          <w:spacing w:val="-10"/>
        </w:rPr>
        <w:t xml:space="preserve">Vincennes, Deleuze and Guattari did not recognize </w:t>
      </w:r>
      <w:r w:rsidR="00D10426" w:rsidRPr="00800771">
        <w:rPr>
          <w:rFonts w:cs="Times New Roman"/>
          <w:spacing w:val="-10"/>
        </w:rPr>
        <w:t>in Benveniste’s concept of “activity” a critique of the tradi</w:t>
      </w:r>
      <w:r w:rsidR="00AF5B24" w:rsidRPr="00800771">
        <w:rPr>
          <w:rFonts w:cs="Times New Roman"/>
          <w:spacing w:val="-10"/>
        </w:rPr>
        <w:softHyphen/>
      </w:r>
      <w:r w:rsidR="00D10426" w:rsidRPr="00800771">
        <w:rPr>
          <w:rFonts w:cs="Times New Roman"/>
          <w:spacing w:val="-10"/>
        </w:rPr>
        <w:t>tional concept of subjectivity</w:t>
      </w:r>
      <w:r w:rsidR="009C543E" w:rsidRPr="00800771">
        <w:rPr>
          <w:rFonts w:cs="Times New Roman"/>
          <w:spacing w:val="-10"/>
        </w:rPr>
        <w:t xml:space="preserve"> </w:t>
      </w:r>
      <w:r w:rsidR="00B76574" w:rsidRPr="00800771">
        <w:rPr>
          <w:rFonts w:cs="Times New Roman"/>
          <w:spacing w:val="-10"/>
        </w:rPr>
        <w:t xml:space="preserve">and of its </w:t>
      </w:r>
      <w:r w:rsidR="00D10426" w:rsidRPr="00800771">
        <w:rPr>
          <w:rFonts w:cs="Times New Roman"/>
          <w:spacing w:val="-10"/>
        </w:rPr>
        <w:t>total</w:t>
      </w:r>
      <w:r w:rsidR="00B76574" w:rsidRPr="00800771">
        <w:rPr>
          <w:rFonts w:cs="Times New Roman"/>
          <w:spacing w:val="-10"/>
        </w:rPr>
        <w:t xml:space="preserve"> </w:t>
      </w:r>
      <w:r w:rsidR="00D10426" w:rsidRPr="00800771">
        <w:rPr>
          <w:rFonts w:cs="Times New Roman"/>
          <w:spacing w:val="-10"/>
        </w:rPr>
        <w:t>independen</w:t>
      </w:r>
      <w:r w:rsidR="00B76574" w:rsidRPr="00800771">
        <w:rPr>
          <w:rFonts w:cs="Times New Roman"/>
          <w:spacing w:val="-10"/>
        </w:rPr>
        <w:t>ce</w:t>
      </w:r>
      <w:r w:rsidR="00D10426" w:rsidRPr="00800771">
        <w:rPr>
          <w:rFonts w:cs="Times New Roman"/>
          <w:spacing w:val="-10"/>
        </w:rPr>
        <w:t xml:space="preserve"> from “extrin</w:t>
      </w:r>
      <w:r w:rsidR="00473546" w:rsidRPr="00800771">
        <w:rPr>
          <w:rFonts w:cs="Times New Roman"/>
          <w:spacing w:val="-10"/>
        </w:rPr>
        <w:softHyphen/>
      </w:r>
      <w:r w:rsidR="00D10426" w:rsidRPr="00800771">
        <w:rPr>
          <w:rFonts w:cs="Times New Roman"/>
          <w:spacing w:val="-10"/>
        </w:rPr>
        <w:t>sic factors.”</w:t>
      </w:r>
      <w:r w:rsidR="002D4FCE">
        <w:rPr>
          <w:rFonts w:cs="Times New Roman"/>
          <w:spacing w:val="-10"/>
        </w:rPr>
        <w:t xml:space="preserve"> </w:t>
      </w:r>
    </w:p>
    <w:p w:rsidR="00473546" w:rsidRPr="00800771" w:rsidRDefault="005C3668" w:rsidP="00AB3FC6">
      <w:pPr>
        <w:tabs>
          <w:tab w:val="left" w:pos="426"/>
        </w:tabs>
        <w:spacing w:line="240" w:lineRule="exact"/>
        <w:ind w:firstLine="397"/>
        <w:rPr>
          <w:rFonts w:cs="Times New Roman"/>
          <w:bCs/>
          <w:iCs/>
          <w:spacing w:val="-10"/>
        </w:rPr>
      </w:pPr>
      <w:r w:rsidRPr="00800771">
        <w:rPr>
          <w:rFonts w:cs="Times New Roman"/>
          <w:spacing w:val="-10"/>
        </w:rPr>
        <w:t>6</w:t>
      </w:r>
      <w:r w:rsidR="0088594A" w:rsidRPr="00800771">
        <w:rPr>
          <w:rFonts w:cs="Times New Roman"/>
          <w:spacing w:val="-10"/>
        </w:rPr>
        <w:t xml:space="preserve">. </w:t>
      </w:r>
      <w:r w:rsidR="00AB3FC6" w:rsidRPr="00800771">
        <w:rPr>
          <w:rFonts w:cs="Times New Roman"/>
          <w:spacing w:val="-10"/>
        </w:rPr>
        <w:t xml:space="preserve">The third “postulate of linguistics” discussed by Deleuze and Guattari affirmed that </w:t>
      </w:r>
      <w:r w:rsidR="00AB3FC6" w:rsidRPr="00800771">
        <w:rPr>
          <w:rFonts w:cs="Times New Roman"/>
          <w:bCs/>
          <w:spacing w:val="-10"/>
        </w:rPr>
        <w:t>“there are constants or universals of the tongue that enable us to define it as a homog</w:t>
      </w:r>
      <w:r w:rsidR="00016D87" w:rsidRPr="00800771">
        <w:rPr>
          <w:rFonts w:cs="Times New Roman"/>
          <w:bCs/>
          <w:spacing w:val="-10"/>
        </w:rPr>
        <w:t xml:space="preserve">eneous system.” </w:t>
      </w:r>
      <w:r w:rsidR="005D0263" w:rsidRPr="00800771">
        <w:rPr>
          <w:rFonts w:cs="Times New Roman"/>
          <w:bCs/>
          <w:spacing w:val="-10"/>
        </w:rPr>
        <w:t>A</w:t>
      </w:r>
      <w:r w:rsidR="005D0263" w:rsidRPr="00800771">
        <w:rPr>
          <w:rFonts w:cs="Times New Roman"/>
          <w:bCs/>
          <w:iCs/>
          <w:spacing w:val="-10"/>
        </w:rPr>
        <w:t>ccording to them, t</w:t>
      </w:r>
      <w:r w:rsidR="00016D87" w:rsidRPr="00800771">
        <w:rPr>
          <w:rFonts w:cs="Times New Roman"/>
          <w:bCs/>
          <w:spacing w:val="-10"/>
        </w:rPr>
        <w:t>hese constants</w:t>
      </w:r>
      <w:r w:rsidR="00AB3FC6" w:rsidRPr="00800771">
        <w:rPr>
          <w:rFonts w:cs="Times New Roman"/>
          <w:bCs/>
          <w:spacing w:val="-10"/>
        </w:rPr>
        <w:t xml:space="preserve"> or universals were “</w:t>
      </w:r>
      <w:r w:rsidR="00AB3FC6" w:rsidRPr="00800771">
        <w:rPr>
          <w:rFonts w:cs="Times New Roman"/>
          <w:bCs/>
          <w:iCs/>
          <w:spacing w:val="-10"/>
        </w:rPr>
        <w:t xml:space="preserve">distinctive phonemes,” “fundamental constituents of syntax,” and “minimal semantic elements,” linked to each other by “trees” and “binary relations between trees,” </w:t>
      </w:r>
      <w:r w:rsidR="003F1CEC" w:rsidRPr="00800771">
        <w:rPr>
          <w:rFonts w:cs="Times New Roman"/>
          <w:bCs/>
          <w:iCs/>
          <w:spacing w:val="-10"/>
        </w:rPr>
        <w:t>finally</w:t>
      </w:r>
      <w:r w:rsidR="00AB3FC6" w:rsidRPr="00800771">
        <w:rPr>
          <w:rFonts w:cs="Times New Roman"/>
          <w:bCs/>
          <w:iCs/>
          <w:spacing w:val="-10"/>
        </w:rPr>
        <w:t xml:space="preserve"> </w:t>
      </w:r>
      <w:r w:rsidR="003F1CEC" w:rsidRPr="00800771">
        <w:rPr>
          <w:rFonts w:cs="Times New Roman"/>
          <w:bCs/>
          <w:iCs/>
          <w:spacing w:val="-10"/>
        </w:rPr>
        <w:t>combining into</w:t>
      </w:r>
      <w:r w:rsidR="00AB3FC6" w:rsidRPr="00800771">
        <w:rPr>
          <w:rFonts w:cs="Times New Roman"/>
          <w:bCs/>
          <w:iCs/>
          <w:spacing w:val="-10"/>
        </w:rPr>
        <w:t xml:space="preserve"> closed wholes. </w:t>
      </w:r>
      <w:r w:rsidR="005D0263" w:rsidRPr="00800771">
        <w:rPr>
          <w:rFonts w:cs="Times New Roman"/>
          <w:bCs/>
          <w:iCs/>
          <w:spacing w:val="-10"/>
        </w:rPr>
        <w:t>Furthermore, all linguists claimed</w:t>
      </w:r>
      <w:r w:rsidR="00AB3FC6" w:rsidRPr="00800771">
        <w:rPr>
          <w:rFonts w:cs="Times New Roman"/>
          <w:bCs/>
          <w:iCs/>
          <w:spacing w:val="-10"/>
        </w:rPr>
        <w:t xml:space="preserve"> that the implemen</w:t>
      </w:r>
      <w:r w:rsidR="00473546" w:rsidRPr="00800771">
        <w:rPr>
          <w:rFonts w:cs="Times New Roman"/>
          <w:bCs/>
          <w:iCs/>
          <w:spacing w:val="-10"/>
        </w:rPr>
        <w:softHyphen/>
      </w:r>
      <w:r w:rsidR="00AB3FC6" w:rsidRPr="00800771">
        <w:rPr>
          <w:rFonts w:cs="Times New Roman"/>
          <w:bCs/>
          <w:iCs/>
          <w:spacing w:val="-10"/>
        </w:rPr>
        <w:t>tation of lan</w:t>
      </w:r>
      <w:r w:rsidR="00AB3FC6" w:rsidRPr="00800771">
        <w:rPr>
          <w:rFonts w:cs="Times New Roman"/>
          <w:bCs/>
          <w:iCs/>
          <w:spacing w:val="-10"/>
        </w:rPr>
        <w:softHyphen/>
        <w:t>guage implied that each speaker possess a “com</w:t>
      </w:r>
      <w:r w:rsidR="00AF5B24" w:rsidRPr="00800771">
        <w:rPr>
          <w:rFonts w:cs="Times New Roman"/>
          <w:bCs/>
          <w:iCs/>
          <w:spacing w:val="-10"/>
        </w:rPr>
        <w:softHyphen/>
      </w:r>
      <w:r w:rsidR="00AB3FC6" w:rsidRPr="00800771">
        <w:rPr>
          <w:rFonts w:cs="Times New Roman"/>
          <w:bCs/>
          <w:iCs/>
          <w:spacing w:val="-10"/>
        </w:rPr>
        <w:t xml:space="preserve">petence” which enables him or her to respect the grammatical rules of his or her tongue. </w:t>
      </w:r>
    </w:p>
    <w:p w:rsidR="00016D87" w:rsidRPr="00800771" w:rsidRDefault="00473546" w:rsidP="00AB3FC6">
      <w:pPr>
        <w:tabs>
          <w:tab w:val="left" w:pos="426"/>
        </w:tabs>
        <w:spacing w:line="240" w:lineRule="exact"/>
        <w:ind w:firstLine="397"/>
        <w:rPr>
          <w:rFonts w:cs="Times New Roman"/>
          <w:bCs/>
          <w:spacing w:val="-10"/>
        </w:rPr>
      </w:pPr>
      <w:r w:rsidRPr="00800771">
        <w:rPr>
          <w:rFonts w:cs="Times New Roman"/>
          <w:bCs/>
          <w:spacing w:val="-10"/>
        </w:rPr>
        <w:t xml:space="preserve">6.1 </w:t>
      </w:r>
      <w:r w:rsidR="00AB3FC6" w:rsidRPr="00800771">
        <w:rPr>
          <w:rFonts w:cs="Times New Roman"/>
          <w:bCs/>
          <w:spacing w:val="-10"/>
        </w:rPr>
        <w:t xml:space="preserve">Instead, </w:t>
      </w:r>
      <w:r w:rsidRPr="00800771">
        <w:rPr>
          <w:rFonts w:cs="Times New Roman"/>
          <w:spacing w:val="-10"/>
        </w:rPr>
        <w:t>Deleuze and Guattari</w:t>
      </w:r>
      <w:r w:rsidRPr="00800771">
        <w:rPr>
          <w:rFonts w:cs="Times New Roman"/>
          <w:bCs/>
          <w:spacing w:val="-10"/>
        </w:rPr>
        <w:t xml:space="preserve"> </w:t>
      </w:r>
      <w:r w:rsidR="00AB3FC6" w:rsidRPr="00800771">
        <w:rPr>
          <w:rFonts w:cs="Times New Roman"/>
          <w:bCs/>
          <w:spacing w:val="-10"/>
        </w:rPr>
        <w:t>contended that “every [linguistic] sys</w:t>
      </w:r>
      <w:r w:rsidR="00AF5B24" w:rsidRPr="00800771">
        <w:rPr>
          <w:rFonts w:cs="Times New Roman"/>
          <w:bCs/>
          <w:spacing w:val="-10"/>
        </w:rPr>
        <w:softHyphen/>
      </w:r>
      <w:r w:rsidR="00AB3FC6" w:rsidRPr="00800771">
        <w:rPr>
          <w:rFonts w:cs="Times New Roman"/>
          <w:bCs/>
          <w:spacing w:val="-10"/>
        </w:rPr>
        <w:t>tem is in variation and is defined not by its constants and homogeneity but, on the contrary, by a variability whose characteristics are imma</w:t>
      </w:r>
      <w:r w:rsidR="00AB3FC6" w:rsidRPr="00800771">
        <w:rPr>
          <w:rFonts w:cs="Times New Roman"/>
          <w:bCs/>
          <w:spacing w:val="-10"/>
        </w:rPr>
        <w:softHyphen/>
        <w:t>nent, continuous, and regu</w:t>
      </w:r>
      <w:r w:rsidRPr="00800771">
        <w:rPr>
          <w:rFonts w:cs="Times New Roman"/>
          <w:bCs/>
          <w:spacing w:val="-10"/>
        </w:rPr>
        <w:t xml:space="preserve">lated in a very specific mode.” </w:t>
      </w:r>
      <w:r w:rsidR="00AB3FC6" w:rsidRPr="00800771">
        <w:rPr>
          <w:rFonts w:cs="Times New Roman"/>
          <w:bCs/>
          <w:spacing w:val="-10"/>
        </w:rPr>
        <w:t>To support their view, Deleuze and Guattari cited Labov’s variationist sociolinguistics and its opposition to Noam Chomsky’s universal generative grammar. Admittedly “hardening” Labov’s posi</w:t>
      </w:r>
      <w:r w:rsidR="00AF5B24" w:rsidRPr="00800771">
        <w:rPr>
          <w:rFonts w:cs="Times New Roman"/>
          <w:bCs/>
          <w:spacing w:val="-10"/>
        </w:rPr>
        <w:softHyphen/>
      </w:r>
      <w:r w:rsidR="00AB3FC6" w:rsidRPr="00800771">
        <w:rPr>
          <w:rFonts w:cs="Times New Roman"/>
          <w:bCs/>
          <w:spacing w:val="-10"/>
        </w:rPr>
        <w:t>tion, they claimed that l</w:t>
      </w:r>
      <w:r w:rsidR="00AB3FC6" w:rsidRPr="00800771">
        <w:rPr>
          <w:rFonts w:cs="Times New Roman"/>
          <w:bCs/>
          <w:iCs/>
          <w:spacing w:val="-10"/>
        </w:rPr>
        <w:t>inguistic systems were not closed wholes, composed of distinctive elements organizing through grammatical rules, implemented by speakers endowed with “competence,” but open flows continu</w:t>
      </w:r>
      <w:r w:rsidR="00AB3FC6" w:rsidRPr="00800771">
        <w:rPr>
          <w:rFonts w:cs="Times New Roman"/>
          <w:bCs/>
          <w:iCs/>
          <w:spacing w:val="-10"/>
        </w:rPr>
        <w:softHyphen/>
        <w:t xml:space="preserve">ously varying through time, which required no particular competence </w:t>
      </w:r>
      <w:r w:rsidR="00360AF2" w:rsidRPr="00800771">
        <w:rPr>
          <w:rFonts w:cs="Times New Roman"/>
          <w:bCs/>
          <w:iCs/>
          <w:spacing w:val="-10"/>
        </w:rPr>
        <w:t>to be spoken</w:t>
      </w:r>
      <w:r w:rsidR="00AB3FC6" w:rsidRPr="00800771">
        <w:rPr>
          <w:rFonts w:cs="Times New Roman"/>
          <w:bCs/>
          <w:iCs/>
          <w:spacing w:val="-10"/>
        </w:rPr>
        <w:t>. L</w:t>
      </w:r>
      <w:r w:rsidR="00AB3FC6" w:rsidRPr="00800771">
        <w:rPr>
          <w:rFonts w:cs="Times New Roman"/>
          <w:bCs/>
          <w:spacing w:val="-10"/>
        </w:rPr>
        <w:t>inguis</w:t>
      </w:r>
      <w:r w:rsidR="00AB3FC6" w:rsidRPr="00800771">
        <w:rPr>
          <w:rFonts w:cs="Times New Roman"/>
          <w:bCs/>
          <w:spacing w:val="-10"/>
        </w:rPr>
        <w:softHyphen/>
        <w:t>tics should be entirely freed from the notions of system or formal con</w:t>
      </w:r>
      <w:r w:rsidR="00AB3FC6" w:rsidRPr="00800771">
        <w:rPr>
          <w:rFonts w:cs="Times New Roman"/>
          <w:bCs/>
          <w:spacing w:val="-10"/>
        </w:rPr>
        <w:softHyphen/>
        <w:t>stants and replaced by “a chromatic linguistics according pragmatism its intensities and values.” Such a theory would consider each language as a pure flow composed of variable “molecular intensities,” and there</w:t>
      </w:r>
      <w:r w:rsidR="00A8614B" w:rsidRPr="00800771">
        <w:rPr>
          <w:rFonts w:cs="Times New Roman"/>
          <w:bCs/>
          <w:spacing w:val="-10"/>
        </w:rPr>
        <w:softHyphen/>
      </w:r>
      <w:r w:rsidR="00AB3FC6" w:rsidRPr="00800771">
        <w:rPr>
          <w:rFonts w:cs="Times New Roman"/>
          <w:bCs/>
          <w:spacing w:val="-10"/>
        </w:rPr>
        <w:t xml:space="preserve">fore the speakers as mere vectors of these “molecular intensities.” </w:t>
      </w:r>
    </w:p>
    <w:p w:rsidR="00AB3FC6" w:rsidRPr="00800771" w:rsidRDefault="005C3668" w:rsidP="00AB3FC6">
      <w:pPr>
        <w:tabs>
          <w:tab w:val="left" w:pos="426"/>
        </w:tabs>
        <w:spacing w:line="240" w:lineRule="exact"/>
        <w:ind w:firstLine="397"/>
        <w:rPr>
          <w:rFonts w:cs="Times New Roman"/>
          <w:bCs/>
          <w:spacing w:val="-10"/>
        </w:rPr>
      </w:pPr>
      <w:r w:rsidRPr="00800771">
        <w:rPr>
          <w:rFonts w:cs="Times New Roman"/>
          <w:bCs/>
          <w:spacing w:val="-10"/>
        </w:rPr>
        <w:t>6</w:t>
      </w:r>
      <w:r w:rsidR="00DC4F81" w:rsidRPr="00800771">
        <w:rPr>
          <w:rFonts w:cs="Times New Roman"/>
          <w:bCs/>
          <w:spacing w:val="-10"/>
        </w:rPr>
        <w:t xml:space="preserve">.2 </w:t>
      </w:r>
      <w:r w:rsidR="00AB3FC6" w:rsidRPr="00800771">
        <w:rPr>
          <w:rFonts w:cs="Times New Roman"/>
          <w:bCs/>
          <w:spacing w:val="-10"/>
        </w:rPr>
        <w:t>In order to exemplify these claims, Deleuze and Guattari then bor</w:t>
      </w:r>
      <w:r w:rsidR="00AF5B24" w:rsidRPr="00800771">
        <w:rPr>
          <w:rFonts w:cs="Times New Roman"/>
          <w:bCs/>
          <w:spacing w:val="-10"/>
        </w:rPr>
        <w:softHyphen/>
      </w:r>
      <w:r w:rsidR="00AB3FC6" w:rsidRPr="00800771">
        <w:rPr>
          <w:rFonts w:cs="Times New Roman"/>
          <w:bCs/>
          <w:spacing w:val="-10"/>
        </w:rPr>
        <w:t xml:space="preserve">rowed from music. Western history of music had witnessed, they remarked, a progressive transformation from “tonal and diatonic music” to “generalized chromaticism.” Rousseau’s attempt at bridging language and music, as well as Berio’s and Schnebel’s contemporary works on “voice timbre,” were supposed to go in the same direction. All these examples showed that musical variations of sound could </w:t>
      </w:r>
      <w:r w:rsidR="00045E04" w:rsidRPr="00800771">
        <w:rPr>
          <w:rFonts w:cs="Times New Roman"/>
          <w:bCs/>
          <w:spacing w:val="-10"/>
        </w:rPr>
        <w:t>possibly</w:t>
      </w:r>
      <w:r w:rsidR="00AB3FC6" w:rsidRPr="00800771">
        <w:rPr>
          <w:rFonts w:cs="Times New Roman"/>
          <w:bCs/>
          <w:spacing w:val="-10"/>
        </w:rPr>
        <w:t xml:space="preserve"> be used to describe the generalized variations in </w:t>
      </w:r>
      <w:r w:rsidR="00AB67C8" w:rsidRPr="00800771">
        <w:rPr>
          <w:rFonts w:cs="Times New Roman"/>
          <w:bCs/>
          <w:spacing w:val="-10"/>
        </w:rPr>
        <w:t xml:space="preserve">both </w:t>
      </w:r>
      <w:r w:rsidR="00AB3FC6" w:rsidRPr="00800771">
        <w:rPr>
          <w:rFonts w:cs="Times New Roman"/>
          <w:bCs/>
          <w:spacing w:val="-10"/>
        </w:rPr>
        <w:t xml:space="preserve">language and </w:t>
      </w:r>
      <w:r w:rsidR="00290AC5" w:rsidRPr="00800771">
        <w:rPr>
          <w:rFonts w:cs="Times New Roman"/>
          <w:bCs/>
          <w:spacing w:val="-10"/>
        </w:rPr>
        <w:t>speech</w:t>
      </w:r>
      <w:r w:rsidR="00AB3FC6" w:rsidRPr="00800771">
        <w:rPr>
          <w:rFonts w:cs="Times New Roman"/>
          <w:bCs/>
          <w:spacing w:val="-10"/>
        </w:rPr>
        <w:t>.</w:t>
      </w:r>
    </w:p>
    <w:p w:rsidR="00DC0E5F" w:rsidRPr="00800771" w:rsidRDefault="00C6255A" w:rsidP="00AB3FC6">
      <w:pPr>
        <w:tabs>
          <w:tab w:val="left" w:pos="426"/>
        </w:tabs>
        <w:spacing w:line="240" w:lineRule="exact"/>
        <w:ind w:firstLine="397"/>
        <w:rPr>
          <w:rFonts w:cs="Times New Roman"/>
          <w:spacing w:val="-10"/>
        </w:rPr>
      </w:pPr>
      <w:r w:rsidRPr="00800771">
        <w:rPr>
          <w:rFonts w:cs="Times New Roman"/>
          <w:spacing w:val="-10"/>
        </w:rPr>
        <w:t>7. T</w:t>
      </w:r>
      <w:r w:rsidR="00AB3FC6" w:rsidRPr="00800771">
        <w:rPr>
          <w:rFonts w:cs="Times New Roman"/>
          <w:spacing w:val="-10"/>
        </w:rPr>
        <w:t xml:space="preserve">here </w:t>
      </w:r>
      <w:r w:rsidR="005D379F" w:rsidRPr="00800771">
        <w:rPr>
          <w:rFonts w:cs="Times New Roman"/>
          <w:spacing w:val="-10"/>
        </w:rPr>
        <w:t>was</w:t>
      </w:r>
      <w:r w:rsidR="00AB3FC6" w:rsidRPr="00800771">
        <w:rPr>
          <w:rFonts w:cs="Times New Roman"/>
          <w:spacing w:val="-10"/>
        </w:rPr>
        <w:t xml:space="preserve"> </w:t>
      </w:r>
      <w:r w:rsidRPr="00800771">
        <w:rPr>
          <w:rFonts w:cs="Times New Roman"/>
          <w:spacing w:val="-10"/>
        </w:rPr>
        <w:t xml:space="preserve">however </w:t>
      </w:r>
      <w:r w:rsidR="00AB3FC6" w:rsidRPr="00800771">
        <w:rPr>
          <w:rFonts w:cs="Times New Roman"/>
          <w:spacing w:val="-10"/>
        </w:rPr>
        <w:t>a lot of confusion in this argumentation.</w:t>
      </w:r>
      <w:r w:rsidR="00C3694D" w:rsidRPr="00800771">
        <w:rPr>
          <w:rFonts w:cs="Times New Roman"/>
          <w:spacing w:val="-10"/>
        </w:rPr>
        <w:t xml:space="preserve"> </w:t>
      </w:r>
    </w:p>
    <w:p w:rsidR="00AB3FC6" w:rsidRPr="00800771" w:rsidRDefault="00C6255A" w:rsidP="00AB3FC6">
      <w:pPr>
        <w:tabs>
          <w:tab w:val="left" w:pos="426"/>
        </w:tabs>
        <w:spacing w:line="240" w:lineRule="exact"/>
        <w:ind w:firstLine="397"/>
        <w:rPr>
          <w:rFonts w:cs="Times New Roman"/>
          <w:spacing w:val="-10"/>
        </w:rPr>
      </w:pPr>
      <w:r w:rsidRPr="00800771">
        <w:rPr>
          <w:rFonts w:cs="Times New Roman"/>
          <w:spacing w:val="-10"/>
        </w:rPr>
        <w:t xml:space="preserve">7.1 </w:t>
      </w:r>
      <w:r w:rsidR="00DC0E5F" w:rsidRPr="00800771">
        <w:rPr>
          <w:rFonts w:cs="Times New Roman"/>
          <w:spacing w:val="-10"/>
        </w:rPr>
        <w:t>I</w:t>
      </w:r>
      <w:r w:rsidR="00AB3FC6" w:rsidRPr="00800771">
        <w:rPr>
          <w:rFonts w:cs="Times New Roman"/>
          <w:spacing w:val="-10"/>
        </w:rPr>
        <w:t>s it really possible to deny</w:t>
      </w:r>
      <w:r w:rsidR="00A62EFA" w:rsidRPr="00800771">
        <w:rPr>
          <w:rFonts w:cs="Times New Roman"/>
          <w:spacing w:val="-10"/>
        </w:rPr>
        <w:t>, one is tempted to ask,</w:t>
      </w:r>
      <w:r w:rsidR="00AB3FC6" w:rsidRPr="00800771">
        <w:rPr>
          <w:rFonts w:cs="Times New Roman"/>
          <w:spacing w:val="-10"/>
        </w:rPr>
        <w:t xml:space="preserve"> that all human languages, whatever linguistic family they belong to</w:t>
      </w:r>
      <w:r w:rsidR="00185173" w:rsidRPr="00800771">
        <w:rPr>
          <w:rFonts w:cs="Times New Roman"/>
          <w:spacing w:val="-10"/>
        </w:rPr>
        <w:t>,</w:t>
      </w:r>
      <w:r w:rsidR="00AB3FC6" w:rsidRPr="00800771">
        <w:rPr>
          <w:rFonts w:cs="Times New Roman"/>
          <w:spacing w:val="-10"/>
        </w:rPr>
        <w:t xml:space="preserve"> use pho</w:t>
      </w:r>
      <w:r w:rsidR="00AB3FC6" w:rsidRPr="00800771">
        <w:rPr>
          <w:rFonts w:cs="Times New Roman"/>
          <w:spacing w:val="-10"/>
        </w:rPr>
        <w:softHyphen/>
        <w:t>nemes—as phonologis</w:t>
      </w:r>
      <w:r w:rsidR="00265AE5" w:rsidRPr="00800771">
        <w:rPr>
          <w:rFonts w:cs="Times New Roman"/>
          <w:spacing w:val="-10"/>
        </w:rPr>
        <w:t>ts had demonstra</w:t>
      </w:r>
      <w:r w:rsidR="00265AE5" w:rsidRPr="00800771">
        <w:rPr>
          <w:rFonts w:cs="Times New Roman"/>
          <w:spacing w:val="-10"/>
        </w:rPr>
        <w:softHyphen/>
        <w:t>ted long ago—</w:t>
      </w:r>
      <w:r w:rsidR="00AB3FC6" w:rsidRPr="00800771">
        <w:rPr>
          <w:rFonts w:cs="Times New Roman"/>
          <w:spacing w:val="-10"/>
        </w:rPr>
        <w:t>are organized according to syntactic rules, and convoy seman</w:t>
      </w:r>
      <w:r w:rsidR="00AB3FC6" w:rsidRPr="00800771">
        <w:rPr>
          <w:rFonts w:cs="Times New Roman"/>
          <w:spacing w:val="-10"/>
        </w:rPr>
        <w:softHyphen/>
        <w:t>tic elements? This line of argument goes against a lot of empiri</w:t>
      </w:r>
      <w:r w:rsidR="00AF5B24" w:rsidRPr="00800771">
        <w:rPr>
          <w:rFonts w:cs="Times New Roman"/>
          <w:spacing w:val="-10"/>
        </w:rPr>
        <w:softHyphen/>
      </w:r>
      <w:r w:rsidR="00AB3FC6" w:rsidRPr="00800771">
        <w:rPr>
          <w:rFonts w:cs="Times New Roman"/>
          <w:spacing w:val="-10"/>
        </w:rPr>
        <w:t xml:space="preserve">cal evidence, to say the least. Moreover, if there are no common formal features in a particular language, how to explain that speakers and receivers understand each other. Is it not that they share some words, syntactic forms and meanings? If, now, different languages have no common basic characteristics, how to explain that it is always possible to translate a discourse from one language into another one? Is it not that they </w:t>
      </w:r>
      <w:r w:rsidR="00185173" w:rsidRPr="00800771">
        <w:rPr>
          <w:rFonts w:cs="Times New Roman"/>
          <w:spacing w:val="-10"/>
        </w:rPr>
        <w:t xml:space="preserve">also </w:t>
      </w:r>
      <w:r w:rsidR="00AB3FC6" w:rsidRPr="00800771">
        <w:rPr>
          <w:rFonts w:cs="Times New Roman"/>
          <w:spacing w:val="-10"/>
        </w:rPr>
        <w:t>share, at least, the very forms of word, syntax and meaning?</w:t>
      </w:r>
    </w:p>
    <w:p w:rsidR="00AB3FC6" w:rsidRPr="00800771" w:rsidRDefault="00C6255A" w:rsidP="00AB3FC6">
      <w:pPr>
        <w:tabs>
          <w:tab w:val="left" w:pos="426"/>
        </w:tabs>
        <w:spacing w:line="240" w:lineRule="exact"/>
        <w:ind w:firstLine="397"/>
        <w:rPr>
          <w:rFonts w:cs="Times New Roman"/>
          <w:spacing w:val="-12"/>
        </w:rPr>
      </w:pPr>
      <w:r w:rsidRPr="00800771">
        <w:rPr>
          <w:rFonts w:cs="Times New Roman"/>
          <w:spacing w:val="-12"/>
        </w:rPr>
        <w:t>7.2</w:t>
      </w:r>
      <w:r w:rsidR="00DC0E5F" w:rsidRPr="00800771">
        <w:rPr>
          <w:rFonts w:cs="Times New Roman"/>
          <w:spacing w:val="-12"/>
        </w:rPr>
        <w:t xml:space="preserve"> I</w:t>
      </w:r>
      <w:r w:rsidR="00AB3FC6" w:rsidRPr="00800771">
        <w:rPr>
          <w:rFonts w:cs="Times New Roman"/>
          <w:spacing w:val="-12"/>
        </w:rPr>
        <w:t>f language does not depend on any individual “compe</w:t>
      </w:r>
      <w:r w:rsidR="00AB3FC6" w:rsidRPr="00800771">
        <w:rPr>
          <w:rFonts w:cs="Times New Roman"/>
          <w:spacing w:val="-12"/>
        </w:rPr>
        <w:softHyphen/>
        <w:t xml:space="preserve">tence” to articulate and perform it, how </w:t>
      </w:r>
      <w:r w:rsidR="009B76DA" w:rsidRPr="00800771">
        <w:rPr>
          <w:rFonts w:cs="Times New Roman"/>
          <w:spacing w:val="-12"/>
        </w:rPr>
        <w:t xml:space="preserve">is it possible </w:t>
      </w:r>
      <w:r w:rsidR="00AB3FC6" w:rsidRPr="00800771">
        <w:rPr>
          <w:rFonts w:cs="Times New Roman"/>
          <w:spacing w:val="-12"/>
        </w:rPr>
        <w:t>to give an account of the empirical fact that humans speak, articulate</w:t>
      </w:r>
      <w:r w:rsidR="00815FEF" w:rsidRPr="00800771">
        <w:rPr>
          <w:rFonts w:cs="Times New Roman"/>
          <w:spacing w:val="-12"/>
        </w:rPr>
        <w:t xml:space="preserve"> sounds</w:t>
      </w:r>
      <w:r w:rsidR="00AB3FC6" w:rsidRPr="00800771">
        <w:rPr>
          <w:rFonts w:cs="Times New Roman"/>
          <w:spacing w:val="-12"/>
        </w:rPr>
        <w:t xml:space="preserve"> and produce dis</w:t>
      </w:r>
      <w:r w:rsidR="00AB3FC6" w:rsidRPr="00800771">
        <w:rPr>
          <w:rFonts w:cs="Times New Roman"/>
          <w:spacing w:val="-12"/>
        </w:rPr>
        <w:softHyphen/>
        <w:t>courses, and that, thanks to that, they can understand each other—even if some</w:t>
      </w:r>
      <w:r w:rsidR="00AB3FC6" w:rsidRPr="00800771">
        <w:rPr>
          <w:rFonts w:cs="Times New Roman"/>
          <w:spacing w:val="-12"/>
        </w:rPr>
        <w:softHyphen/>
        <w:t>times they don’t? As Benveniste put it: “Man is entirely in his will to speak, he is his capacity for speech” (1974, p. 19). By contrast, in Deleuze and Guattari’s account, everything suggested that language is only an anonym</w:t>
      </w:r>
      <w:r w:rsidR="00914CCF" w:rsidRPr="00800771">
        <w:rPr>
          <w:rFonts w:cs="Times New Roman"/>
          <w:spacing w:val="-12"/>
        </w:rPr>
        <w:softHyphen/>
      </w:r>
      <w:r w:rsidR="00AB3FC6" w:rsidRPr="00800771">
        <w:rPr>
          <w:rFonts w:cs="Times New Roman"/>
          <w:spacing w:val="-12"/>
        </w:rPr>
        <w:t>ous production of heterogeneous statements that mys</w:t>
      </w:r>
      <w:r w:rsidR="00AF5B24" w:rsidRPr="00800771">
        <w:rPr>
          <w:rFonts w:cs="Times New Roman"/>
          <w:spacing w:val="-12"/>
        </w:rPr>
        <w:softHyphen/>
      </w:r>
      <w:r w:rsidR="00AB3FC6" w:rsidRPr="00800771">
        <w:rPr>
          <w:rFonts w:cs="Times New Roman"/>
          <w:spacing w:val="-12"/>
        </w:rPr>
        <w:t>teriously enter and leave the bodies, without never being</w:t>
      </w:r>
      <w:r w:rsidR="00265AE5" w:rsidRPr="00800771">
        <w:rPr>
          <w:rFonts w:cs="Times New Roman"/>
          <w:spacing w:val="-12"/>
        </w:rPr>
        <w:t xml:space="preserve"> thought nor</w:t>
      </w:r>
      <w:r w:rsidR="00AB3FC6" w:rsidRPr="00800771">
        <w:rPr>
          <w:rFonts w:cs="Times New Roman"/>
          <w:spacing w:val="-12"/>
        </w:rPr>
        <w:t xml:space="preserve"> articulated, a kind of anarchist</w:t>
      </w:r>
      <w:r w:rsidR="00265AE5" w:rsidRPr="00800771">
        <w:rPr>
          <w:rFonts w:cs="Times New Roman"/>
          <w:spacing w:val="-12"/>
        </w:rPr>
        <w:t>, apsychological</w:t>
      </w:r>
      <w:r w:rsidR="00AB3FC6" w:rsidRPr="00800771">
        <w:rPr>
          <w:rFonts w:cs="Times New Roman"/>
          <w:spacing w:val="-12"/>
        </w:rPr>
        <w:t xml:space="preserve"> and apoetic </w:t>
      </w:r>
      <w:r w:rsidR="0066733B" w:rsidRPr="00800771">
        <w:rPr>
          <w:rFonts w:cs="Times New Roman"/>
          <w:spacing w:val="-12"/>
        </w:rPr>
        <w:t>replica</w:t>
      </w:r>
      <w:r w:rsidR="00AB3FC6" w:rsidRPr="00800771">
        <w:rPr>
          <w:rFonts w:cs="Times New Roman"/>
          <w:spacing w:val="-12"/>
        </w:rPr>
        <w:t xml:space="preserve"> of the collective</w:t>
      </w:r>
      <w:r w:rsidR="00957541" w:rsidRPr="00800771">
        <w:rPr>
          <w:rFonts w:cs="Times New Roman"/>
          <w:spacing w:val="-12"/>
        </w:rPr>
        <w:t>, apsycho</w:t>
      </w:r>
      <w:r w:rsidR="00914CCF" w:rsidRPr="00800771">
        <w:rPr>
          <w:rFonts w:cs="Times New Roman"/>
          <w:spacing w:val="-12"/>
        </w:rPr>
        <w:softHyphen/>
      </w:r>
      <w:r w:rsidR="00957541" w:rsidRPr="00800771">
        <w:rPr>
          <w:rFonts w:cs="Times New Roman"/>
          <w:spacing w:val="-12"/>
        </w:rPr>
        <w:t>logical and apoetic</w:t>
      </w:r>
      <w:r w:rsidR="00AB3FC6" w:rsidRPr="00800771">
        <w:rPr>
          <w:rFonts w:cs="Times New Roman"/>
          <w:spacing w:val="-12"/>
        </w:rPr>
        <w:t xml:space="preserve"> movement</w:t>
      </w:r>
      <w:r w:rsidR="00957541" w:rsidRPr="00800771">
        <w:rPr>
          <w:rFonts w:cs="Times New Roman"/>
          <w:spacing w:val="-12"/>
        </w:rPr>
        <w:t>s</w:t>
      </w:r>
      <w:r w:rsidR="00AB3FC6" w:rsidRPr="00800771">
        <w:rPr>
          <w:rFonts w:cs="Times New Roman"/>
          <w:spacing w:val="-12"/>
        </w:rPr>
        <w:t xml:space="preserve"> of </w:t>
      </w:r>
      <w:r w:rsidR="00AB3FC6" w:rsidRPr="00800771">
        <w:rPr>
          <w:rFonts w:cs="Times New Roman"/>
          <w:i/>
          <w:spacing w:val="-12"/>
        </w:rPr>
        <w:t>die Sprache</w:t>
      </w:r>
      <w:r w:rsidR="00AB3FC6" w:rsidRPr="00800771">
        <w:rPr>
          <w:rFonts w:cs="Times New Roman"/>
          <w:spacing w:val="-12"/>
        </w:rPr>
        <w:t xml:space="preserve"> through </w:t>
      </w:r>
      <w:r w:rsidR="00AB3FC6" w:rsidRPr="00800771">
        <w:rPr>
          <w:rFonts w:cs="Times New Roman"/>
          <w:i/>
          <w:spacing w:val="-12"/>
        </w:rPr>
        <w:t>die</w:t>
      </w:r>
      <w:r w:rsidR="00AB3FC6" w:rsidRPr="00800771">
        <w:rPr>
          <w:rFonts w:cs="Times New Roman"/>
          <w:spacing w:val="-12"/>
        </w:rPr>
        <w:t xml:space="preserve"> </w:t>
      </w:r>
      <w:r w:rsidR="00AB3FC6" w:rsidRPr="00800771">
        <w:rPr>
          <w:rFonts w:cs="Times New Roman"/>
          <w:i/>
          <w:spacing w:val="-12"/>
        </w:rPr>
        <w:t>Überlieferung</w:t>
      </w:r>
      <w:r w:rsidR="00957541" w:rsidRPr="00800771">
        <w:rPr>
          <w:rFonts w:cs="Times New Roman"/>
          <w:spacing w:val="-12"/>
        </w:rPr>
        <w:t xml:space="preserve"> – the Tradition, that subject</w:t>
      </w:r>
      <w:r w:rsidR="00AB3FC6" w:rsidRPr="00800771">
        <w:rPr>
          <w:rFonts w:cs="Times New Roman"/>
          <w:spacing w:val="-12"/>
        </w:rPr>
        <w:t xml:space="preserve"> the </w:t>
      </w:r>
      <w:r w:rsidR="00957541" w:rsidRPr="00800771">
        <w:rPr>
          <w:rFonts w:cs="Times New Roman"/>
          <w:spacing w:val="-12"/>
        </w:rPr>
        <w:t xml:space="preserve">speaking </w:t>
      </w:r>
      <w:r w:rsidR="00AB3FC6" w:rsidRPr="00800771">
        <w:rPr>
          <w:rFonts w:cs="Times New Roman"/>
          <w:spacing w:val="-12"/>
        </w:rPr>
        <w:t>individuals according to Hans-Georg Gadamer (1960)</w:t>
      </w:r>
      <w:r w:rsidR="00DA7695" w:rsidRPr="00800771">
        <w:rPr>
          <w:rFonts w:cs="Times New Roman"/>
          <w:spacing w:val="-12"/>
        </w:rPr>
        <w:t xml:space="preserve"> (on Gadamer, see Michon, 2000)</w:t>
      </w:r>
      <w:r w:rsidR="00AB3FC6" w:rsidRPr="00800771">
        <w:rPr>
          <w:rFonts w:cs="Times New Roman"/>
          <w:spacing w:val="-12"/>
        </w:rPr>
        <w:t xml:space="preserve">. </w:t>
      </w:r>
    </w:p>
    <w:p w:rsidR="00AB3FC6" w:rsidRPr="00800771" w:rsidRDefault="00C6255A" w:rsidP="00AB3FC6">
      <w:pPr>
        <w:tabs>
          <w:tab w:val="left" w:pos="426"/>
        </w:tabs>
        <w:spacing w:line="240" w:lineRule="exact"/>
        <w:ind w:firstLine="397"/>
        <w:rPr>
          <w:rFonts w:cs="Times New Roman"/>
          <w:spacing w:val="-10"/>
        </w:rPr>
      </w:pPr>
      <w:r w:rsidRPr="00800771">
        <w:rPr>
          <w:rFonts w:cs="Times New Roman"/>
          <w:spacing w:val="-10"/>
        </w:rPr>
        <w:t>7.3</w:t>
      </w:r>
      <w:r w:rsidR="00DC0E5F" w:rsidRPr="00800771">
        <w:rPr>
          <w:rFonts w:cs="Times New Roman"/>
          <w:spacing w:val="-10"/>
        </w:rPr>
        <w:t xml:space="preserve"> W</w:t>
      </w:r>
      <w:r w:rsidR="00AB3FC6" w:rsidRPr="00800771">
        <w:rPr>
          <w:rFonts w:cs="Times New Roman"/>
          <w:spacing w:val="-10"/>
        </w:rPr>
        <w:t xml:space="preserve">hy, in fact, associate universality with constants? Why not with activity and creativity, as Humboldt, Saussure and Benveniste, </w:t>
      </w:r>
      <w:r w:rsidR="001043DF" w:rsidRPr="00800771">
        <w:rPr>
          <w:rFonts w:cs="Times New Roman"/>
          <w:spacing w:val="-10"/>
        </w:rPr>
        <w:t xml:space="preserve">have </w:t>
      </w:r>
      <w:r w:rsidR="00AB3FC6" w:rsidRPr="00800771">
        <w:rPr>
          <w:rFonts w:cs="Times New Roman"/>
          <w:spacing w:val="-10"/>
        </w:rPr>
        <w:t>each suggested in his own way? Universality of language, which is an empirical fact, does not have to be based on formal characteristics only, although the latter seem quite indubitable. It surely can be founded on the activity itself, that is, on its primarily pragmatic nature</w:t>
      </w:r>
      <w:r w:rsidR="0066733B" w:rsidRPr="00800771">
        <w:rPr>
          <w:rFonts w:cs="Times New Roman"/>
          <w:spacing w:val="-10"/>
        </w:rPr>
        <w:t>—</w:t>
      </w:r>
      <w:r w:rsidR="00AB3FC6" w:rsidRPr="00800771">
        <w:rPr>
          <w:rFonts w:cs="Times New Roman"/>
          <w:spacing w:val="-10"/>
        </w:rPr>
        <w:t>which does not mean that all formal features are to be dismissed but that the</w:t>
      </w:r>
      <w:r w:rsidR="009B76DA" w:rsidRPr="00800771">
        <w:rPr>
          <w:rFonts w:cs="Times New Roman"/>
          <w:spacing w:val="-10"/>
        </w:rPr>
        <w:t>y</w:t>
      </w:r>
      <w:r w:rsidR="00AB3FC6" w:rsidRPr="00800771">
        <w:rPr>
          <w:rFonts w:cs="Times New Roman"/>
          <w:spacing w:val="-10"/>
        </w:rPr>
        <w:t xml:space="preserve"> are only secondary to the primacy of activity.</w:t>
      </w:r>
      <w:r w:rsidR="002D4FCE">
        <w:rPr>
          <w:rFonts w:cs="Times New Roman"/>
          <w:spacing w:val="-10"/>
        </w:rPr>
        <w:t xml:space="preserve"> </w:t>
      </w:r>
    </w:p>
    <w:p w:rsidR="00AB3FC6" w:rsidRPr="00800771" w:rsidRDefault="00C6255A" w:rsidP="00AB3FC6">
      <w:pPr>
        <w:tabs>
          <w:tab w:val="left" w:pos="426"/>
        </w:tabs>
        <w:spacing w:line="240" w:lineRule="exact"/>
        <w:ind w:firstLine="397"/>
        <w:rPr>
          <w:rFonts w:cs="Times New Roman"/>
          <w:spacing w:val="-10"/>
        </w:rPr>
      </w:pPr>
      <w:r w:rsidRPr="00800771">
        <w:rPr>
          <w:rFonts w:cs="Times New Roman"/>
          <w:spacing w:val="-10"/>
        </w:rPr>
        <w:t>7.4</w:t>
      </w:r>
      <w:r w:rsidR="00DC0E5F" w:rsidRPr="00800771">
        <w:rPr>
          <w:rFonts w:cs="Times New Roman"/>
          <w:spacing w:val="-10"/>
        </w:rPr>
        <w:t xml:space="preserve"> E</w:t>
      </w:r>
      <w:r w:rsidR="00047434" w:rsidRPr="00800771">
        <w:rPr>
          <w:rFonts w:cs="Times New Roman"/>
          <w:spacing w:val="-10"/>
        </w:rPr>
        <w:t>ven if Deleuze and Guattari were very cautious about it, “ask</w:t>
      </w:r>
      <w:r w:rsidR="00A8614B" w:rsidRPr="00800771">
        <w:rPr>
          <w:rFonts w:cs="Times New Roman"/>
          <w:spacing w:val="-10"/>
        </w:rPr>
        <w:softHyphen/>
      </w:r>
      <w:r w:rsidR="00047434" w:rsidRPr="00800771">
        <w:rPr>
          <w:rFonts w:cs="Times New Roman"/>
          <w:spacing w:val="-10"/>
        </w:rPr>
        <w:t>ing [only] that the issue be left open, that any presupposed distinc</w:t>
      </w:r>
      <w:r w:rsidR="00AF5B24" w:rsidRPr="00800771">
        <w:rPr>
          <w:rFonts w:cs="Times New Roman"/>
          <w:spacing w:val="-10"/>
        </w:rPr>
        <w:softHyphen/>
      </w:r>
      <w:r w:rsidR="00DC0E5F" w:rsidRPr="00800771">
        <w:rPr>
          <w:rFonts w:cs="Times New Roman"/>
          <w:spacing w:val="-10"/>
        </w:rPr>
        <w:t xml:space="preserve">tion be rejected” (p. 96), </w:t>
      </w:r>
      <w:r w:rsidR="00047434" w:rsidRPr="00800771">
        <w:rPr>
          <w:rFonts w:cs="Times New Roman"/>
          <w:spacing w:val="-10"/>
        </w:rPr>
        <w:t>the alternative to structural and hard systemic views on language was certainly not to be found in music. Language and music are two totally different medium and blurring their distinc</w:t>
      </w:r>
      <w:r w:rsidR="00AF5B24" w:rsidRPr="00800771">
        <w:rPr>
          <w:rFonts w:cs="Times New Roman"/>
          <w:spacing w:val="-10"/>
        </w:rPr>
        <w:softHyphen/>
      </w:r>
      <w:r w:rsidR="00047434" w:rsidRPr="00800771">
        <w:rPr>
          <w:rFonts w:cs="Times New Roman"/>
          <w:spacing w:val="-10"/>
        </w:rPr>
        <w:t>tion does not bring any light into the discussion and tends, on the con</w:t>
      </w:r>
      <w:r w:rsidR="00AF5B24" w:rsidRPr="00800771">
        <w:rPr>
          <w:rFonts w:cs="Times New Roman"/>
          <w:spacing w:val="-10"/>
        </w:rPr>
        <w:softHyphen/>
      </w:r>
      <w:r w:rsidR="00047434" w:rsidRPr="00800771">
        <w:rPr>
          <w:rFonts w:cs="Times New Roman"/>
          <w:spacing w:val="-10"/>
        </w:rPr>
        <w:t xml:space="preserve">trary, to obscure the matter to be explained. </w:t>
      </w:r>
      <w:r w:rsidR="00527EF2" w:rsidRPr="00800771">
        <w:rPr>
          <w:rFonts w:cs="Times New Roman"/>
          <w:spacing w:val="-10"/>
        </w:rPr>
        <w:t>It, among other things, prevents any real reflection on the rhythm of language and always provides this difficult question with a solution as brilliant as it is easy and misguiding.</w:t>
      </w:r>
      <w:r w:rsidR="00461418" w:rsidRPr="00800771">
        <w:rPr>
          <w:rFonts w:cs="Times New Roman"/>
          <w:spacing w:val="-10"/>
        </w:rPr>
        <w:t xml:space="preserve"> </w:t>
      </w:r>
      <w:r w:rsidR="00CF64EE" w:rsidRPr="00800771">
        <w:rPr>
          <w:rFonts w:cs="Times New Roman"/>
          <w:bCs/>
          <w:spacing w:val="-10"/>
        </w:rPr>
        <w:t>While one can certainly support the critiques of Deleuze and Guattari against structural</w:t>
      </w:r>
      <w:r w:rsidR="00A8614B" w:rsidRPr="00800771">
        <w:rPr>
          <w:rFonts w:cs="Times New Roman"/>
          <w:bCs/>
          <w:spacing w:val="-10"/>
        </w:rPr>
        <w:softHyphen/>
      </w:r>
      <w:r w:rsidR="00CF64EE" w:rsidRPr="00800771">
        <w:rPr>
          <w:rFonts w:cs="Times New Roman"/>
          <w:bCs/>
          <w:spacing w:val="-10"/>
        </w:rPr>
        <w:t>ism and hardened systemism, it is much more problematic to endorse their exhortation to abandon any contribution made by linguistics in the 19th and 20th centuries.</w:t>
      </w:r>
      <w:r w:rsidR="00AB3FC6" w:rsidRPr="00800771">
        <w:rPr>
          <w:rFonts w:cs="Times New Roman"/>
          <w:bCs/>
          <w:spacing w:val="-10"/>
        </w:rPr>
        <w:t xml:space="preserve"> </w:t>
      </w:r>
      <w:r w:rsidR="00AB3FC6" w:rsidRPr="00800771">
        <w:rPr>
          <w:rFonts w:cs="Times New Roman"/>
          <w:spacing w:val="-10"/>
        </w:rPr>
        <w:t xml:space="preserve">In short, Deleuze and Guattari </w:t>
      </w:r>
      <w:r w:rsidR="00312BC7" w:rsidRPr="00800771">
        <w:rPr>
          <w:rFonts w:cs="Times New Roman"/>
          <w:spacing w:val="-10"/>
        </w:rPr>
        <w:t>threw</w:t>
      </w:r>
      <w:r w:rsidR="00AB3FC6" w:rsidRPr="00800771">
        <w:rPr>
          <w:rFonts w:cs="Times New Roman"/>
          <w:spacing w:val="-10"/>
        </w:rPr>
        <w:t xml:space="preserve"> the baby</w:t>
      </w:r>
      <w:r w:rsidR="00BF39C7" w:rsidRPr="00800771">
        <w:rPr>
          <w:rFonts w:cs="Times New Roman"/>
          <w:spacing w:val="-10"/>
        </w:rPr>
        <w:t xml:space="preserve"> out</w:t>
      </w:r>
      <w:r w:rsidR="00AB3FC6" w:rsidRPr="00800771">
        <w:rPr>
          <w:rFonts w:cs="Times New Roman"/>
          <w:spacing w:val="-10"/>
        </w:rPr>
        <w:t xml:space="preserve"> with the bath water. </w:t>
      </w:r>
      <w:r w:rsidR="00996BB0" w:rsidRPr="00800771">
        <w:rPr>
          <w:rFonts w:cs="Times New Roman"/>
          <w:spacing w:val="-10"/>
        </w:rPr>
        <w:t>T</w:t>
      </w:r>
      <w:r w:rsidR="00AB3FC6" w:rsidRPr="00800771">
        <w:rPr>
          <w:rFonts w:cs="Times New Roman"/>
          <w:spacing w:val="-10"/>
        </w:rPr>
        <w:t>o make room for pragmatic</w:t>
      </w:r>
      <w:r w:rsidR="00742CAD" w:rsidRPr="00800771">
        <w:rPr>
          <w:rFonts w:cs="Times New Roman"/>
          <w:spacing w:val="-10"/>
        </w:rPr>
        <w:t xml:space="preserve"> </w:t>
      </w:r>
      <w:r w:rsidR="00742CAD" w:rsidRPr="00800771">
        <w:rPr>
          <w:rFonts w:cs="Times New Roman"/>
          <w:bCs/>
          <w:spacing w:val="-10"/>
        </w:rPr>
        <w:t>and molecular</w:t>
      </w:r>
      <w:r w:rsidR="00AB3FC6" w:rsidRPr="00800771">
        <w:rPr>
          <w:rFonts w:cs="Times New Roman"/>
          <w:spacing w:val="-10"/>
        </w:rPr>
        <w:t xml:space="preserve"> </w:t>
      </w:r>
      <w:r w:rsidR="00996BB0" w:rsidRPr="00800771">
        <w:rPr>
          <w:rFonts w:cs="Times New Roman"/>
          <w:spacing w:val="-10"/>
        </w:rPr>
        <w:t>preoccupations</w:t>
      </w:r>
      <w:r w:rsidR="00AB3FC6" w:rsidRPr="00800771">
        <w:rPr>
          <w:rFonts w:cs="Times New Roman"/>
          <w:spacing w:val="-10"/>
        </w:rPr>
        <w:t xml:space="preserve">, they got rid of </w:t>
      </w:r>
      <w:r w:rsidR="00996BB0" w:rsidRPr="00800771">
        <w:rPr>
          <w:rFonts w:cs="Times New Roman"/>
          <w:spacing w:val="-10"/>
        </w:rPr>
        <w:t>any</w:t>
      </w:r>
      <w:r w:rsidR="00AB3FC6" w:rsidRPr="00800771">
        <w:rPr>
          <w:rFonts w:cs="Times New Roman"/>
          <w:spacing w:val="-10"/>
        </w:rPr>
        <w:t xml:space="preserve"> formal </w:t>
      </w:r>
      <w:r w:rsidR="00996BB0" w:rsidRPr="00800771">
        <w:rPr>
          <w:rFonts w:cs="Times New Roman"/>
          <w:spacing w:val="-10"/>
        </w:rPr>
        <w:t>dimension</w:t>
      </w:r>
      <w:r w:rsidR="00AB3FC6" w:rsidRPr="00800771">
        <w:rPr>
          <w:rFonts w:cs="Times New Roman"/>
          <w:spacing w:val="-10"/>
        </w:rPr>
        <w:t xml:space="preserve">, as if </w:t>
      </w:r>
      <w:r w:rsidR="00996BB0" w:rsidRPr="00800771">
        <w:rPr>
          <w:rFonts w:cs="Times New Roman"/>
          <w:spacing w:val="-10"/>
        </w:rPr>
        <w:t xml:space="preserve">the </w:t>
      </w:r>
      <w:r w:rsidR="00AB3FC6" w:rsidRPr="00800771">
        <w:rPr>
          <w:rFonts w:cs="Times New Roman"/>
          <w:spacing w:val="-10"/>
        </w:rPr>
        <w:t xml:space="preserve">forms </w:t>
      </w:r>
      <w:r w:rsidR="00742CAD" w:rsidRPr="00800771">
        <w:rPr>
          <w:rFonts w:cs="Times New Roman"/>
          <w:spacing w:val="-10"/>
        </w:rPr>
        <w:t>w</w:t>
      </w:r>
      <w:r w:rsidR="00996BB0" w:rsidRPr="00800771">
        <w:rPr>
          <w:rFonts w:cs="Times New Roman"/>
          <w:spacing w:val="-10"/>
        </w:rPr>
        <w:t xml:space="preserve">ere </w:t>
      </w:r>
      <w:r w:rsidR="00AB3FC6" w:rsidRPr="00800771">
        <w:rPr>
          <w:rFonts w:cs="Times New Roman"/>
          <w:spacing w:val="-10"/>
        </w:rPr>
        <w:t xml:space="preserve">totally </w:t>
      </w:r>
      <w:r w:rsidR="00D762C3" w:rsidRPr="00800771">
        <w:rPr>
          <w:rFonts w:cs="Times New Roman"/>
          <w:spacing w:val="-10"/>
        </w:rPr>
        <w:t xml:space="preserve">foreign to action and </w:t>
      </w:r>
      <w:r w:rsidR="00996BB0" w:rsidRPr="00800771">
        <w:rPr>
          <w:rFonts w:cs="Times New Roman"/>
          <w:spacing w:val="-10"/>
        </w:rPr>
        <w:t xml:space="preserve">to </w:t>
      </w:r>
      <w:r w:rsidR="00312BC7" w:rsidRPr="00800771">
        <w:rPr>
          <w:rFonts w:cs="Times New Roman"/>
          <w:spacing w:val="-10"/>
        </w:rPr>
        <w:t>becoming.</w:t>
      </w:r>
      <w:r w:rsidR="00D762C3" w:rsidRPr="00800771">
        <w:rPr>
          <w:rFonts w:cs="Times New Roman"/>
          <w:spacing w:val="-10"/>
        </w:rPr>
        <w:t xml:space="preserve"> </w:t>
      </w:r>
      <w:r w:rsidR="005104AE" w:rsidRPr="00800771">
        <w:rPr>
          <w:rFonts w:cs="Times New Roman"/>
          <w:spacing w:val="-10"/>
        </w:rPr>
        <w:t>In this instance, they</w:t>
      </w:r>
      <w:r w:rsidR="00996BB0" w:rsidRPr="00800771">
        <w:rPr>
          <w:rFonts w:cs="Times New Roman"/>
          <w:spacing w:val="-10"/>
        </w:rPr>
        <w:t xml:space="preserve"> lack</w:t>
      </w:r>
      <w:r w:rsidR="00312BC7" w:rsidRPr="00800771">
        <w:rPr>
          <w:rFonts w:cs="Times New Roman"/>
          <w:spacing w:val="-10"/>
        </w:rPr>
        <w:t>ed</w:t>
      </w:r>
      <w:r w:rsidR="00C24A97" w:rsidRPr="00800771">
        <w:rPr>
          <w:rFonts w:cs="Times New Roman"/>
          <w:spacing w:val="-10"/>
        </w:rPr>
        <w:t>, if I may say so,</w:t>
      </w:r>
      <w:r w:rsidR="00996BB0" w:rsidRPr="00800771">
        <w:rPr>
          <w:rFonts w:cs="Times New Roman"/>
          <w:spacing w:val="-10"/>
        </w:rPr>
        <w:t xml:space="preserve"> </w:t>
      </w:r>
      <w:r w:rsidR="00E02AC8" w:rsidRPr="00800771">
        <w:rPr>
          <w:rFonts w:cs="Times New Roman"/>
          <w:spacing w:val="-10"/>
        </w:rPr>
        <w:t xml:space="preserve">of </w:t>
      </w:r>
      <w:r w:rsidR="00AB3FC6" w:rsidRPr="00800771">
        <w:rPr>
          <w:rFonts w:cs="Times New Roman"/>
          <w:i/>
          <w:spacing w:val="-10"/>
        </w:rPr>
        <w:t>rhuthmic</w:t>
      </w:r>
      <w:r w:rsidR="00AB3FC6" w:rsidRPr="00800771">
        <w:rPr>
          <w:rFonts w:cs="Times New Roman"/>
          <w:spacing w:val="-10"/>
        </w:rPr>
        <w:t xml:space="preserve"> </w:t>
      </w:r>
      <w:r w:rsidR="00D762C3" w:rsidRPr="00800771">
        <w:rPr>
          <w:rFonts w:cs="Times New Roman"/>
          <w:spacing w:val="-10"/>
        </w:rPr>
        <w:t>spirit</w:t>
      </w:r>
      <w:r w:rsidR="00AB3FC6" w:rsidRPr="00800771">
        <w:rPr>
          <w:rFonts w:cs="Times New Roman"/>
          <w:spacing w:val="-10"/>
        </w:rPr>
        <w:t xml:space="preserve">, which </w:t>
      </w:r>
      <w:r w:rsidR="00E02AC8" w:rsidRPr="00800771">
        <w:rPr>
          <w:rFonts w:cs="Times New Roman"/>
          <w:spacing w:val="-10"/>
        </w:rPr>
        <w:t xml:space="preserve">means </w:t>
      </w:r>
      <w:r w:rsidR="00AB3FC6" w:rsidRPr="00800771">
        <w:rPr>
          <w:rFonts w:cs="Times New Roman"/>
          <w:spacing w:val="-10"/>
        </w:rPr>
        <w:t xml:space="preserve">precisely to understand the form of becoming or the manner of flowing of something or </w:t>
      </w:r>
      <w:r w:rsidR="00D25151" w:rsidRPr="00800771">
        <w:rPr>
          <w:rFonts w:cs="Times New Roman"/>
          <w:spacing w:val="-10"/>
        </w:rPr>
        <w:t xml:space="preserve">of </w:t>
      </w:r>
      <w:r w:rsidR="00AB3FC6" w:rsidRPr="00800771">
        <w:rPr>
          <w:rFonts w:cs="Times New Roman"/>
          <w:spacing w:val="-10"/>
        </w:rPr>
        <w:t>somebody.</w:t>
      </w:r>
    </w:p>
    <w:p w:rsidR="00DC4F81" w:rsidRPr="00800771" w:rsidRDefault="00774398" w:rsidP="00FC7DA2">
      <w:pPr>
        <w:tabs>
          <w:tab w:val="left" w:pos="426"/>
        </w:tabs>
        <w:spacing w:line="240" w:lineRule="exact"/>
        <w:ind w:firstLine="397"/>
        <w:rPr>
          <w:rFonts w:cs="Times New Roman"/>
          <w:bCs/>
          <w:spacing w:val="-10"/>
        </w:rPr>
      </w:pPr>
      <w:r w:rsidRPr="00800771">
        <w:rPr>
          <w:rFonts w:cs="Times New Roman"/>
          <w:spacing w:val="-10"/>
        </w:rPr>
        <w:t>8</w:t>
      </w:r>
      <w:r w:rsidR="0088594A" w:rsidRPr="00800771">
        <w:rPr>
          <w:rFonts w:cs="Times New Roman"/>
          <w:spacing w:val="-10"/>
        </w:rPr>
        <w:t xml:space="preserve">. </w:t>
      </w:r>
      <w:r w:rsidR="00FC7DA2" w:rsidRPr="00800771">
        <w:rPr>
          <w:rFonts w:cs="Times New Roman"/>
          <w:spacing w:val="-10"/>
        </w:rPr>
        <w:t xml:space="preserve">Finally, Deleuze and Guattari </w:t>
      </w:r>
      <w:r w:rsidR="006D600E" w:rsidRPr="00800771">
        <w:rPr>
          <w:rFonts w:cs="Times New Roman"/>
          <w:spacing w:val="-10"/>
        </w:rPr>
        <w:t>provided very interesting insights on</w:t>
      </w:r>
      <w:r w:rsidR="00FC7DA2" w:rsidRPr="00800771">
        <w:rPr>
          <w:rFonts w:cs="Times New Roman"/>
          <w:spacing w:val="-10"/>
        </w:rPr>
        <w:t xml:space="preserve"> the “fourth postulate of linguistics” which affirmed that</w:t>
      </w:r>
      <w:r w:rsidR="00FC7DA2" w:rsidRPr="00800771">
        <w:rPr>
          <w:rFonts w:cs="Times New Roman"/>
          <w:bCs/>
          <w:spacing w:val="-10"/>
        </w:rPr>
        <w:t xml:space="preserve"> “language can be scientifically studied only under the conditions of a standard or major language.” </w:t>
      </w:r>
    </w:p>
    <w:p w:rsidR="005447C7" w:rsidRPr="00800771" w:rsidRDefault="00774398" w:rsidP="00FC7DA2">
      <w:pPr>
        <w:tabs>
          <w:tab w:val="left" w:pos="426"/>
        </w:tabs>
        <w:spacing w:line="240" w:lineRule="exact"/>
        <w:ind w:firstLine="397"/>
        <w:rPr>
          <w:rFonts w:cs="Times New Roman"/>
          <w:bCs/>
          <w:spacing w:val="-12"/>
        </w:rPr>
      </w:pPr>
      <w:r w:rsidRPr="00800771">
        <w:rPr>
          <w:rFonts w:cs="Times New Roman"/>
          <w:bCs/>
          <w:spacing w:val="-12"/>
        </w:rPr>
        <w:t>8</w:t>
      </w:r>
      <w:r w:rsidR="005447C7" w:rsidRPr="00800771">
        <w:rPr>
          <w:rFonts w:cs="Times New Roman"/>
          <w:bCs/>
          <w:spacing w:val="-12"/>
        </w:rPr>
        <w:t xml:space="preserve">.1 </w:t>
      </w:r>
      <w:r w:rsidR="00DC4F81" w:rsidRPr="00800771">
        <w:rPr>
          <w:rFonts w:cs="Times New Roman"/>
          <w:bCs/>
          <w:spacing w:val="-12"/>
        </w:rPr>
        <w:t>T</w:t>
      </w:r>
      <w:r w:rsidR="00FC7DA2" w:rsidRPr="00800771">
        <w:rPr>
          <w:rFonts w:cs="Times New Roman"/>
          <w:bCs/>
          <w:spacing w:val="-12"/>
        </w:rPr>
        <w:t>his sec</w:t>
      </w:r>
      <w:r w:rsidR="00AF5B24" w:rsidRPr="00800771">
        <w:rPr>
          <w:rFonts w:cs="Times New Roman"/>
          <w:bCs/>
          <w:spacing w:val="-12"/>
        </w:rPr>
        <w:softHyphen/>
      </w:r>
      <w:r w:rsidR="00FC7DA2" w:rsidRPr="00800771">
        <w:rPr>
          <w:rFonts w:cs="Times New Roman"/>
          <w:bCs/>
          <w:spacing w:val="-12"/>
        </w:rPr>
        <w:t>tion shed light, quite convincingly</w:t>
      </w:r>
      <w:r w:rsidR="00C5622A" w:rsidRPr="00800771">
        <w:rPr>
          <w:rFonts w:cs="Times New Roman"/>
          <w:bCs/>
          <w:spacing w:val="-12"/>
        </w:rPr>
        <w:t xml:space="preserve"> as a matter of fact</w:t>
      </w:r>
      <w:r w:rsidR="00FC7DA2" w:rsidRPr="00800771">
        <w:rPr>
          <w:rFonts w:cs="Times New Roman"/>
          <w:bCs/>
          <w:spacing w:val="-12"/>
        </w:rPr>
        <w:t>, on the ethical and political content of the dominant linguistic definition of language. Homo</w:t>
      </w:r>
      <w:r w:rsidR="00016D87" w:rsidRPr="00800771">
        <w:rPr>
          <w:rFonts w:cs="Times New Roman"/>
          <w:bCs/>
          <w:spacing w:val="-12"/>
        </w:rPr>
        <w:softHyphen/>
      </w:r>
      <w:r w:rsidR="00FC7DA2" w:rsidRPr="00800771">
        <w:rPr>
          <w:rFonts w:cs="Times New Roman"/>
          <w:bCs/>
          <w:spacing w:val="-12"/>
        </w:rPr>
        <w:t>geneity, centralization, standardization, grammati</w:t>
      </w:r>
      <w:r w:rsidR="00420E8C" w:rsidRPr="00800771">
        <w:rPr>
          <w:rFonts w:cs="Times New Roman"/>
          <w:bCs/>
          <w:spacing w:val="-12"/>
        </w:rPr>
        <w:softHyphen/>
      </w:r>
      <w:r w:rsidR="00FC7DA2" w:rsidRPr="00800771">
        <w:rPr>
          <w:rFonts w:cs="Times New Roman"/>
          <w:bCs/>
          <w:spacing w:val="-12"/>
        </w:rPr>
        <w:t>cal</w:t>
      </w:r>
      <w:r w:rsidR="00BE37B6" w:rsidRPr="00800771">
        <w:rPr>
          <w:rFonts w:cs="Times New Roman"/>
          <w:bCs/>
          <w:spacing w:val="-12"/>
        </w:rPr>
        <w:softHyphen/>
      </w:r>
      <w:r w:rsidR="00FC7DA2" w:rsidRPr="00800771">
        <w:rPr>
          <w:rFonts w:cs="Times New Roman"/>
          <w:bCs/>
          <w:spacing w:val="-12"/>
        </w:rPr>
        <w:t>ity only reflected historical and political domination processes. The formali</w:t>
      </w:r>
      <w:r w:rsidR="00BB4EA5" w:rsidRPr="00800771">
        <w:rPr>
          <w:rFonts w:cs="Times New Roman"/>
          <w:bCs/>
          <w:spacing w:val="-12"/>
        </w:rPr>
        <w:softHyphen/>
      </w:r>
      <w:r w:rsidR="00FC7DA2" w:rsidRPr="00800771">
        <w:rPr>
          <w:rFonts w:cs="Times New Roman"/>
          <w:bCs/>
          <w:spacing w:val="-12"/>
        </w:rPr>
        <w:t>za</w:t>
      </w:r>
      <w:r w:rsidR="00AF5B24" w:rsidRPr="00800771">
        <w:rPr>
          <w:rFonts w:cs="Times New Roman"/>
          <w:bCs/>
          <w:spacing w:val="-12"/>
        </w:rPr>
        <w:softHyphen/>
      </w:r>
      <w:r w:rsidR="00FC7DA2" w:rsidRPr="00800771">
        <w:rPr>
          <w:rFonts w:cs="Times New Roman"/>
          <w:bCs/>
          <w:spacing w:val="-12"/>
        </w:rPr>
        <w:t>tion and teaching of grammar and lexicon was directly inspired by and used in nation building and imperialism. Both cases of French and English languages bore witness to these political dimen</w:t>
      </w:r>
      <w:r w:rsidR="003E0742" w:rsidRPr="00800771">
        <w:rPr>
          <w:rFonts w:cs="Times New Roman"/>
          <w:bCs/>
          <w:spacing w:val="-12"/>
        </w:rPr>
        <w:softHyphen/>
      </w:r>
      <w:r w:rsidR="00FC7DA2" w:rsidRPr="00800771">
        <w:rPr>
          <w:rFonts w:cs="Times New Roman"/>
          <w:bCs/>
          <w:spacing w:val="-12"/>
        </w:rPr>
        <w:t>sion</w:t>
      </w:r>
      <w:r w:rsidR="00F0258C" w:rsidRPr="00800771">
        <w:rPr>
          <w:rFonts w:cs="Times New Roman"/>
          <w:bCs/>
          <w:spacing w:val="-12"/>
        </w:rPr>
        <w:t>s</w:t>
      </w:r>
      <w:r w:rsidR="00FC7DA2" w:rsidRPr="00800771">
        <w:rPr>
          <w:rFonts w:cs="Times New Roman"/>
          <w:bCs/>
          <w:spacing w:val="-12"/>
        </w:rPr>
        <w:t xml:space="preserve"> of linguis</w:t>
      </w:r>
      <w:r w:rsidR="00AF5B24" w:rsidRPr="00800771">
        <w:rPr>
          <w:rFonts w:cs="Times New Roman"/>
          <w:bCs/>
          <w:spacing w:val="-12"/>
        </w:rPr>
        <w:softHyphen/>
      </w:r>
      <w:r w:rsidR="00FC7DA2" w:rsidRPr="00800771">
        <w:rPr>
          <w:rFonts w:cs="Times New Roman"/>
          <w:bCs/>
          <w:spacing w:val="-12"/>
        </w:rPr>
        <w:t xml:space="preserve">tics. </w:t>
      </w:r>
    </w:p>
    <w:p w:rsidR="00FC7DA2" w:rsidRPr="00800771" w:rsidRDefault="00774398" w:rsidP="00FC7DA2">
      <w:pPr>
        <w:tabs>
          <w:tab w:val="left" w:pos="426"/>
        </w:tabs>
        <w:spacing w:line="240" w:lineRule="exact"/>
        <w:ind w:firstLine="397"/>
        <w:rPr>
          <w:rFonts w:cs="Times New Roman"/>
          <w:spacing w:val="-10"/>
        </w:rPr>
      </w:pPr>
      <w:r w:rsidRPr="00800771">
        <w:rPr>
          <w:rFonts w:cs="Times New Roman"/>
          <w:bCs/>
          <w:spacing w:val="-10"/>
        </w:rPr>
        <w:t>8</w:t>
      </w:r>
      <w:r w:rsidR="005447C7" w:rsidRPr="00800771">
        <w:rPr>
          <w:rFonts w:cs="Times New Roman"/>
          <w:bCs/>
          <w:spacing w:val="-10"/>
        </w:rPr>
        <w:t xml:space="preserve">.2 </w:t>
      </w:r>
      <w:r w:rsidR="00FC7DA2" w:rsidRPr="00800771">
        <w:rPr>
          <w:rFonts w:cs="Times New Roman"/>
          <w:bCs/>
          <w:spacing w:val="-10"/>
        </w:rPr>
        <w:t>However, Deleuze and Guattari did not intend only to rehabili</w:t>
      </w:r>
      <w:r w:rsidR="00BB4EA5" w:rsidRPr="00800771">
        <w:rPr>
          <w:rFonts w:cs="Times New Roman"/>
          <w:bCs/>
          <w:spacing w:val="-10"/>
        </w:rPr>
        <w:softHyphen/>
      </w:r>
      <w:r w:rsidR="00FC7DA2" w:rsidRPr="00800771">
        <w:rPr>
          <w:rFonts w:cs="Times New Roman"/>
          <w:bCs/>
          <w:spacing w:val="-10"/>
        </w:rPr>
        <w:t xml:space="preserve">tate minor languages against major ones but to introduce a more radical view that would generalize the “minority” principle to all tongues, included the so-called “minor” ones which could also, under certain historical conditions, be driven exactly by the same search for a stable normative form. </w:t>
      </w:r>
      <w:r w:rsidR="003E0742" w:rsidRPr="00800771">
        <w:rPr>
          <w:rFonts w:cs="Times New Roman"/>
          <w:bCs/>
          <w:spacing w:val="-10"/>
        </w:rPr>
        <w:t>Hence t</w:t>
      </w:r>
      <w:r w:rsidR="00FC7DA2" w:rsidRPr="00800771">
        <w:rPr>
          <w:rFonts w:cs="Times New Roman"/>
          <w:bCs/>
          <w:spacing w:val="-10"/>
        </w:rPr>
        <w:t>he promotion of “minority” should not be con</w:t>
      </w:r>
      <w:r w:rsidR="00A8614B" w:rsidRPr="00800771">
        <w:rPr>
          <w:rFonts w:cs="Times New Roman"/>
          <w:bCs/>
          <w:spacing w:val="-10"/>
        </w:rPr>
        <w:softHyphen/>
      </w:r>
      <w:r w:rsidR="00FC7DA2" w:rsidRPr="00800771">
        <w:rPr>
          <w:rFonts w:cs="Times New Roman"/>
          <w:bCs/>
          <w:spacing w:val="-10"/>
        </w:rPr>
        <w:t xml:space="preserve">fused with “regionalism” or even with the </w:t>
      </w:r>
      <w:r w:rsidR="006D600E" w:rsidRPr="00800771">
        <w:rPr>
          <w:rFonts w:cs="Times New Roman"/>
          <w:bCs/>
          <w:spacing w:val="-10"/>
        </w:rPr>
        <w:t xml:space="preserve">sole </w:t>
      </w:r>
      <w:r w:rsidR="00FC7DA2" w:rsidRPr="00800771">
        <w:rPr>
          <w:rFonts w:cs="Times New Roman"/>
          <w:bCs/>
          <w:spacing w:val="-10"/>
        </w:rPr>
        <w:t>defense of existing “minorities.” It meant to implement every</w:t>
      </w:r>
      <w:r w:rsidR="00016D87" w:rsidRPr="00800771">
        <w:rPr>
          <w:rFonts w:cs="Times New Roman"/>
          <w:bCs/>
          <w:spacing w:val="-10"/>
        </w:rPr>
        <w:softHyphen/>
      </w:r>
      <w:r w:rsidR="00FC7DA2" w:rsidRPr="00800771">
        <w:rPr>
          <w:rFonts w:cs="Times New Roman"/>
          <w:bCs/>
          <w:spacing w:val="-10"/>
        </w:rPr>
        <w:t xml:space="preserve">where, </w:t>
      </w:r>
      <w:r w:rsidR="003E0742" w:rsidRPr="00800771">
        <w:rPr>
          <w:rFonts w:cs="Times New Roman"/>
          <w:bCs/>
          <w:spacing w:val="-10"/>
        </w:rPr>
        <w:t>in whatever language</w:t>
      </w:r>
      <w:r w:rsidR="00FC7DA2" w:rsidRPr="00800771">
        <w:rPr>
          <w:rFonts w:cs="Times New Roman"/>
          <w:bCs/>
          <w:spacing w:val="-10"/>
        </w:rPr>
        <w:t>, “a poten</w:t>
      </w:r>
      <w:r w:rsidR="00AF5B24" w:rsidRPr="00800771">
        <w:rPr>
          <w:rFonts w:cs="Times New Roman"/>
          <w:bCs/>
          <w:spacing w:val="-10"/>
        </w:rPr>
        <w:softHyphen/>
      </w:r>
      <w:r w:rsidR="00FC7DA2" w:rsidRPr="00800771">
        <w:rPr>
          <w:rFonts w:cs="Times New Roman"/>
          <w:bCs/>
          <w:spacing w:val="-10"/>
        </w:rPr>
        <w:t>tial, creative and created, becoming.”</w:t>
      </w:r>
    </w:p>
    <w:p w:rsidR="00BB4EA5" w:rsidRPr="00800771" w:rsidRDefault="00774398" w:rsidP="008C2822">
      <w:pPr>
        <w:tabs>
          <w:tab w:val="left" w:pos="426"/>
        </w:tabs>
        <w:spacing w:line="240" w:lineRule="exact"/>
        <w:ind w:firstLine="397"/>
        <w:rPr>
          <w:rFonts w:cs="Times New Roman"/>
          <w:spacing w:val="-10"/>
        </w:rPr>
      </w:pPr>
      <w:r w:rsidRPr="00800771">
        <w:rPr>
          <w:rFonts w:cs="Times New Roman"/>
          <w:spacing w:val="-10"/>
        </w:rPr>
        <w:t>9</w:t>
      </w:r>
      <w:r w:rsidR="00DC4F81" w:rsidRPr="00800771">
        <w:rPr>
          <w:rFonts w:cs="Times New Roman"/>
          <w:spacing w:val="-10"/>
        </w:rPr>
        <w:t xml:space="preserve">. </w:t>
      </w:r>
      <w:r w:rsidR="00232FBA" w:rsidRPr="00800771">
        <w:rPr>
          <w:rFonts w:cs="Times New Roman"/>
          <w:spacing w:val="-10"/>
        </w:rPr>
        <w:t xml:space="preserve">In sum, </w:t>
      </w:r>
      <w:r w:rsidR="00016D87" w:rsidRPr="00800771">
        <w:rPr>
          <w:rFonts w:cs="Times New Roman"/>
          <w:spacing w:val="-10"/>
        </w:rPr>
        <w:t>Deleuze and Guattari’s four</w:t>
      </w:r>
      <w:r w:rsidR="00C5622A" w:rsidRPr="00800771">
        <w:rPr>
          <w:rFonts w:cs="Times New Roman"/>
          <w:spacing w:val="-10"/>
        </w:rPr>
        <w:t>fold</w:t>
      </w:r>
      <w:r w:rsidR="00016D87" w:rsidRPr="00800771">
        <w:rPr>
          <w:rFonts w:cs="Times New Roman"/>
          <w:spacing w:val="-10"/>
        </w:rPr>
        <w:t xml:space="preserve"> </w:t>
      </w:r>
      <w:r w:rsidR="00C5622A" w:rsidRPr="00800771">
        <w:rPr>
          <w:rFonts w:cs="Times New Roman"/>
          <w:spacing w:val="-10"/>
        </w:rPr>
        <w:t>discussion</w:t>
      </w:r>
      <w:r w:rsidR="00016D87" w:rsidRPr="00800771">
        <w:rPr>
          <w:rFonts w:cs="Times New Roman"/>
          <w:spacing w:val="-10"/>
        </w:rPr>
        <w:t xml:space="preserve"> </w:t>
      </w:r>
      <w:r w:rsidR="00C5622A" w:rsidRPr="00800771">
        <w:rPr>
          <w:rFonts w:cs="Times New Roman"/>
          <w:spacing w:val="-10"/>
        </w:rPr>
        <w:t>of</w:t>
      </w:r>
      <w:r w:rsidR="00016D87" w:rsidRPr="00800771">
        <w:rPr>
          <w:rFonts w:cs="Times New Roman"/>
          <w:spacing w:val="-10"/>
        </w:rPr>
        <w:t xml:space="preserve"> main</w:t>
      </w:r>
      <w:r w:rsidR="006D600E" w:rsidRPr="00800771">
        <w:rPr>
          <w:rFonts w:cs="Times New Roman"/>
          <w:spacing w:val="-10"/>
        </w:rPr>
        <w:softHyphen/>
      </w:r>
      <w:r w:rsidR="00016D87" w:rsidRPr="00800771">
        <w:rPr>
          <w:rFonts w:cs="Times New Roman"/>
          <w:spacing w:val="-10"/>
        </w:rPr>
        <w:t>stream linguis</w:t>
      </w:r>
      <w:r w:rsidR="00AF5B24" w:rsidRPr="00800771">
        <w:rPr>
          <w:rFonts w:cs="Times New Roman"/>
          <w:spacing w:val="-10"/>
        </w:rPr>
        <w:softHyphen/>
      </w:r>
      <w:r w:rsidR="00016D87" w:rsidRPr="00800771">
        <w:rPr>
          <w:rFonts w:cs="Times New Roman"/>
          <w:spacing w:val="-10"/>
        </w:rPr>
        <w:t xml:space="preserve">tics demonstrated </w:t>
      </w:r>
      <w:r w:rsidR="00C5622A" w:rsidRPr="00800771">
        <w:rPr>
          <w:rFonts w:cs="Times New Roman"/>
          <w:spacing w:val="-10"/>
        </w:rPr>
        <w:t>a much deeper reflection and know</w:t>
      </w:r>
      <w:r w:rsidR="006D600E" w:rsidRPr="00800771">
        <w:rPr>
          <w:rFonts w:cs="Times New Roman"/>
          <w:spacing w:val="-10"/>
        </w:rPr>
        <w:softHyphen/>
      </w:r>
      <w:r w:rsidR="00C5622A" w:rsidRPr="00800771">
        <w:rPr>
          <w:rFonts w:cs="Times New Roman"/>
          <w:spacing w:val="-10"/>
        </w:rPr>
        <w:t>ledge on the issue of language than any other members of the rhythmic con</w:t>
      </w:r>
      <w:r w:rsidR="00A8614B" w:rsidRPr="00800771">
        <w:rPr>
          <w:rFonts w:cs="Times New Roman"/>
          <w:spacing w:val="-10"/>
        </w:rPr>
        <w:softHyphen/>
      </w:r>
      <w:r w:rsidR="00C5622A" w:rsidRPr="00800771">
        <w:rPr>
          <w:rFonts w:cs="Times New Roman"/>
          <w:spacing w:val="-10"/>
        </w:rPr>
        <w:t xml:space="preserve">stellation </w:t>
      </w:r>
      <w:r w:rsidR="00BB4EA5" w:rsidRPr="00800771">
        <w:rPr>
          <w:rFonts w:cs="Times New Roman"/>
          <w:spacing w:val="-10"/>
        </w:rPr>
        <w:t xml:space="preserve">which </w:t>
      </w:r>
      <w:r w:rsidR="00C5622A" w:rsidRPr="00800771">
        <w:rPr>
          <w:rFonts w:cs="Times New Roman"/>
          <w:spacing w:val="-10"/>
        </w:rPr>
        <w:t xml:space="preserve">we have studied hitherto. </w:t>
      </w:r>
    </w:p>
    <w:p w:rsidR="00016D87" w:rsidRPr="00800771" w:rsidRDefault="00774398" w:rsidP="008C2822">
      <w:pPr>
        <w:tabs>
          <w:tab w:val="left" w:pos="426"/>
        </w:tabs>
        <w:spacing w:line="240" w:lineRule="exact"/>
        <w:ind w:firstLine="397"/>
        <w:rPr>
          <w:rFonts w:cs="Times New Roman"/>
          <w:spacing w:val="-10"/>
        </w:rPr>
      </w:pPr>
      <w:r w:rsidRPr="00800771">
        <w:rPr>
          <w:rFonts w:cs="Times New Roman"/>
          <w:spacing w:val="-10"/>
        </w:rPr>
        <w:t>9</w:t>
      </w:r>
      <w:r w:rsidR="00BB4EA5" w:rsidRPr="00800771">
        <w:rPr>
          <w:rFonts w:cs="Times New Roman"/>
          <w:spacing w:val="-10"/>
        </w:rPr>
        <w:t xml:space="preserve">.1 </w:t>
      </w:r>
      <w:r w:rsidR="00C5622A" w:rsidRPr="00800771">
        <w:rPr>
          <w:rFonts w:cs="Times New Roman"/>
          <w:spacing w:val="-10"/>
        </w:rPr>
        <w:t>One is amazed by the number of revealing in</w:t>
      </w:r>
      <w:r w:rsidR="00AF5B24" w:rsidRPr="00800771">
        <w:rPr>
          <w:rFonts w:cs="Times New Roman"/>
          <w:spacing w:val="-10"/>
        </w:rPr>
        <w:softHyphen/>
      </w:r>
      <w:r w:rsidR="00C5622A" w:rsidRPr="00800771">
        <w:rPr>
          <w:rFonts w:cs="Times New Roman"/>
          <w:spacing w:val="-10"/>
        </w:rPr>
        <w:t xml:space="preserve">sights into the </w:t>
      </w:r>
      <w:r w:rsidR="00C5622A" w:rsidRPr="00800771">
        <w:rPr>
          <w:rFonts w:cs="Times New Roman"/>
          <w:i/>
          <w:spacing w:val="-10"/>
        </w:rPr>
        <w:t>pragmatic</w:t>
      </w:r>
      <w:r w:rsidR="00C5622A" w:rsidRPr="00800771">
        <w:rPr>
          <w:rFonts w:cs="Times New Roman"/>
          <w:spacing w:val="-10"/>
        </w:rPr>
        <w:t xml:space="preserve"> and </w:t>
      </w:r>
      <w:r w:rsidR="00C5622A" w:rsidRPr="00800771">
        <w:rPr>
          <w:rFonts w:cs="Times New Roman"/>
          <w:i/>
          <w:spacing w:val="-10"/>
        </w:rPr>
        <w:t>poetic</w:t>
      </w:r>
      <w:r w:rsidR="00C5622A" w:rsidRPr="00800771">
        <w:rPr>
          <w:rFonts w:cs="Times New Roman"/>
          <w:spacing w:val="-10"/>
        </w:rPr>
        <w:t xml:space="preserve"> sides of language they offered. </w:t>
      </w:r>
      <w:r w:rsidR="007B080D" w:rsidRPr="00800771">
        <w:rPr>
          <w:rFonts w:cs="Times New Roman"/>
          <w:i/>
          <w:spacing w:val="-10"/>
        </w:rPr>
        <w:t>A Thousand Plateaus</w:t>
      </w:r>
      <w:r w:rsidR="00C5622A" w:rsidRPr="00800771">
        <w:rPr>
          <w:rFonts w:cs="Times New Roman"/>
          <w:spacing w:val="-10"/>
        </w:rPr>
        <w:t xml:space="preserve"> </w:t>
      </w:r>
      <w:r w:rsidR="007B080D" w:rsidRPr="00800771">
        <w:rPr>
          <w:rFonts w:cs="Times New Roman"/>
          <w:spacing w:val="-10"/>
        </w:rPr>
        <w:t>was</w:t>
      </w:r>
      <w:r w:rsidR="00C5622A" w:rsidRPr="00800771">
        <w:rPr>
          <w:rFonts w:cs="Times New Roman"/>
          <w:spacing w:val="-10"/>
        </w:rPr>
        <w:t xml:space="preserve"> </w:t>
      </w:r>
      <w:r w:rsidR="00DE3A21" w:rsidRPr="00800771">
        <w:rPr>
          <w:rFonts w:cs="Times New Roman"/>
          <w:spacing w:val="-10"/>
        </w:rPr>
        <w:t xml:space="preserve">certainly </w:t>
      </w:r>
      <w:r w:rsidR="00C5622A" w:rsidRPr="00800771">
        <w:rPr>
          <w:rFonts w:cs="Times New Roman"/>
          <w:spacing w:val="-10"/>
        </w:rPr>
        <w:t xml:space="preserve">instrumental in </w:t>
      </w:r>
      <w:r w:rsidR="00DE3A21" w:rsidRPr="00800771">
        <w:rPr>
          <w:rFonts w:cs="Times New Roman"/>
          <w:spacing w:val="-10"/>
        </w:rPr>
        <w:t>the</w:t>
      </w:r>
      <w:r w:rsidR="00C5622A" w:rsidRPr="00800771">
        <w:rPr>
          <w:rFonts w:cs="Times New Roman"/>
          <w:spacing w:val="-10"/>
        </w:rPr>
        <w:t xml:space="preserve"> philoso</w:t>
      </w:r>
      <w:r w:rsidR="007B080D" w:rsidRPr="00800771">
        <w:rPr>
          <w:rFonts w:cs="Times New Roman"/>
          <w:spacing w:val="-10"/>
        </w:rPr>
        <w:softHyphen/>
      </w:r>
      <w:r w:rsidR="00C5622A" w:rsidRPr="00800771">
        <w:rPr>
          <w:rFonts w:cs="Times New Roman"/>
          <w:spacing w:val="-10"/>
        </w:rPr>
        <w:t>phical shift that put a definitive end to the structural era dominated by linguistics and open</w:t>
      </w:r>
      <w:r w:rsidR="00DE3A21" w:rsidRPr="00800771">
        <w:rPr>
          <w:rFonts w:cs="Times New Roman"/>
          <w:spacing w:val="-10"/>
        </w:rPr>
        <w:t>ed</w:t>
      </w:r>
      <w:r w:rsidR="00C5622A" w:rsidRPr="00800771">
        <w:rPr>
          <w:rFonts w:cs="Times New Roman"/>
          <w:spacing w:val="-10"/>
        </w:rPr>
        <w:t xml:space="preserve"> new paths based on pragmatism and theory of action and passion. </w:t>
      </w:r>
      <w:r w:rsidR="00435AA9" w:rsidRPr="00800771">
        <w:rPr>
          <w:rFonts w:cs="Times New Roman"/>
          <w:spacing w:val="-10"/>
        </w:rPr>
        <w:t>Con</w:t>
      </w:r>
      <w:r w:rsidR="00A8614B" w:rsidRPr="00800771">
        <w:rPr>
          <w:rFonts w:cs="Times New Roman"/>
          <w:spacing w:val="-10"/>
        </w:rPr>
        <w:softHyphen/>
      </w:r>
      <w:r w:rsidR="00435AA9" w:rsidRPr="00800771">
        <w:rPr>
          <w:rFonts w:cs="Times New Roman"/>
          <w:spacing w:val="-10"/>
        </w:rPr>
        <w:t>cerning general linguistics and poetics, t</w:t>
      </w:r>
      <w:r w:rsidR="00C5622A" w:rsidRPr="00800771">
        <w:rPr>
          <w:rFonts w:cs="Times New Roman"/>
          <w:spacing w:val="-10"/>
        </w:rPr>
        <w:t xml:space="preserve">hey rightly insisted on discourse </w:t>
      </w:r>
      <w:r w:rsidR="00435AA9" w:rsidRPr="00800771">
        <w:rPr>
          <w:rFonts w:cs="Times New Roman"/>
          <w:spacing w:val="-10"/>
        </w:rPr>
        <w:t>“</w:t>
      </w:r>
      <w:r w:rsidR="00C5622A" w:rsidRPr="00800771">
        <w:rPr>
          <w:rFonts w:cs="Times New Roman"/>
          <w:spacing w:val="-10"/>
        </w:rPr>
        <w:t>singularity</w:t>
      </w:r>
      <w:r w:rsidR="00435AA9" w:rsidRPr="00800771">
        <w:rPr>
          <w:rFonts w:cs="Times New Roman"/>
          <w:spacing w:val="-10"/>
        </w:rPr>
        <w:t>”</w:t>
      </w:r>
      <w:r w:rsidR="00C5622A" w:rsidRPr="00800771">
        <w:rPr>
          <w:rFonts w:cs="Times New Roman"/>
          <w:spacing w:val="-10"/>
        </w:rPr>
        <w:t xml:space="preserve"> and </w:t>
      </w:r>
      <w:r w:rsidR="00435AA9" w:rsidRPr="00800771">
        <w:rPr>
          <w:rFonts w:cs="Times New Roman"/>
          <w:spacing w:val="-10"/>
        </w:rPr>
        <w:t>“</w:t>
      </w:r>
      <w:r w:rsidR="00437857" w:rsidRPr="00800771">
        <w:rPr>
          <w:rFonts w:cs="Times New Roman"/>
          <w:spacing w:val="-10"/>
        </w:rPr>
        <w:t xml:space="preserve">continuous </w:t>
      </w:r>
      <w:r w:rsidR="00C5622A" w:rsidRPr="00800771">
        <w:rPr>
          <w:rFonts w:cs="Times New Roman"/>
          <w:spacing w:val="-10"/>
        </w:rPr>
        <w:t>variation</w:t>
      </w:r>
      <w:r w:rsidR="00435AA9" w:rsidRPr="00800771">
        <w:rPr>
          <w:rFonts w:cs="Times New Roman"/>
          <w:spacing w:val="-10"/>
        </w:rPr>
        <w:t>.”</w:t>
      </w:r>
      <w:r w:rsidR="00C5622A" w:rsidRPr="00800771">
        <w:rPr>
          <w:rFonts w:cs="Times New Roman"/>
          <w:spacing w:val="-10"/>
        </w:rPr>
        <w:t xml:space="preserve"> </w:t>
      </w:r>
      <w:r w:rsidR="00054EEF" w:rsidRPr="00800771">
        <w:rPr>
          <w:rFonts w:cs="Times New Roman"/>
          <w:spacing w:val="-10"/>
        </w:rPr>
        <w:t>As we will see in Chapter 10, t</w:t>
      </w:r>
      <w:r w:rsidR="00DE3A21" w:rsidRPr="00800771">
        <w:rPr>
          <w:rFonts w:cs="Times New Roman"/>
          <w:spacing w:val="-10"/>
        </w:rPr>
        <w:t>hey outlined a theory of ten</w:t>
      </w:r>
      <w:r w:rsidR="00914CCF" w:rsidRPr="00800771">
        <w:rPr>
          <w:rFonts w:cs="Times New Roman"/>
          <w:spacing w:val="-10"/>
        </w:rPr>
        <w:softHyphen/>
      </w:r>
      <w:r w:rsidR="00DE3A21" w:rsidRPr="00800771">
        <w:rPr>
          <w:rFonts w:cs="Times New Roman"/>
          <w:spacing w:val="-10"/>
        </w:rPr>
        <w:t>sion</w:t>
      </w:r>
      <w:r w:rsidR="00BE37B6" w:rsidRPr="00800771">
        <w:rPr>
          <w:rFonts w:cs="Times New Roman"/>
          <w:spacing w:val="-10"/>
        </w:rPr>
        <w:t>s</w:t>
      </w:r>
      <w:r w:rsidR="00DE3A21" w:rsidRPr="00800771">
        <w:rPr>
          <w:rFonts w:cs="Times New Roman"/>
          <w:spacing w:val="-10"/>
        </w:rPr>
        <w:t>, tensors, speed</w:t>
      </w:r>
      <w:r w:rsidR="00BE37B6" w:rsidRPr="00800771">
        <w:rPr>
          <w:rFonts w:cs="Times New Roman"/>
          <w:spacing w:val="-10"/>
        </w:rPr>
        <w:t>s</w:t>
      </w:r>
      <w:r w:rsidR="00DE3A21" w:rsidRPr="00800771">
        <w:rPr>
          <w:rFonts w:cs="Times New Roman"/>
          <w:spacing w:val="-10"/>
        </w:rPr>
        <w:t xml:space="preserve">, </w:t>
      </w:r>
      <w:r w:rsidR="00BE37B6" w:rsidRPr="00800771">
        <w:rPr>
          <w:rFonts w:cs="Times New Roman"/>
          <w:spacing w:val="-10"/>
        </w:rPr>
        <w:t xml:space="preserve">values, </w:t>
      </w:r>
      <w:r w:rsidR="00437857" w:rsidRPr="00800771">
        <w:rPr>
          <w:rFonts w:cs="Times New Roman"/>
          <w:spacing w:val="-10"/>
        </w:rPr>
        <w:t>which render a discourse entirely spe</w:t>
      </w:r>
      <w:r w:rsidR="00A8614B" w:rsidRPr="00800771">
        <w:rPr>
          <w:rFonts w:cs="Times New Roman"/>
          <w:spacing w:val="-10"/>
        </w:rPr>
        <w:softHyphen/>
      </w:r>
      <w:r w:rsidR="00437857" w:rsidRPr="00800771">
        <w:rPr>
          <w:rFonts w:cs="Times New Roman"/>
          <w:spacing w:val="-10"/>
        </w:rPr>
        <w:t>cific to one author however entirely share</w:t>
      </w:r>
      <w:r w:rsidR="007B20B1" w:rsidRPr="00800771">
        <w:rPr>
          <w:rFonts w:cs="Times New Roman"/>
          <w:spacing w:val="-10"/>
        </w:rPr>
        <w:softHyphen/>
      </w:r>
      <w:r w:rsidR="00437857" w:rsidRPr="00800771">
        <w:rPr>
          <w:rFonts w:cs="Times New Roman"/>
          <w:spacing w:val="-10"/>
        </w:rPr>
        <w:t>able by an open</w:t>
      </w:r>
      <w:r w:rsidR="0026143E" w:rsidRPr="00800771">
        <w:rPr>
          <w:rFonts w:cs="Times New Roman"/>
          <w:spacing w:val="-10"/>
        </w:rPr>
        <w:t>-</w:t>
      </w:r>
      <w:r w:rsidR="00437857" w:rsidRPr="00800771">
        <w:rPr>
          <w:rFonts w:cs="Times New Roman"/>
          <w:spacing w:val="-10"/>
        </w:rPr>
        <w:t xml:space="preserve">ended series of readers in the future and </w:t>
      </w:r>
      <w:r w:rsidR="007B080D" w:rsidRPr="00800771">
        <w:rPr>
          <w:rFonts w:cs="Times New Roman"/>
          <w:spacing w:val="-10"/>
        </w:rPr>
        <w:t xml:space="preserve">in </w:t>
      </w:r>
      <w:r w:rsidR="00437857" w:rsidRPr="00800771">
        <w:rPr>
          <w:rFonts w:cs="Times New Roman"/>
          <w:spacing w:val="-10"/>
        </w:rPr>
        <w:t xml:space="preserve">other social groups. </w:t>
      </w:r>
      <w:r w:rsidR="00C5622A" w:rsidRPr="00800771">
        <w:rPr>
          <w:rFonts w:cs="Times New Roman"/>
          <w:spacing w:val="-10"/>
        </w:rPr>
        <w:t xml:space="preserve">They sketched </w:t>
      </w:r>
      <w:r w:rsidR="00435AA9" w:rsidRPr="00800771">
        <w:rPr>
          <w:rFonts w:cs="Times New Roman"/>
          <w:spacing w:val="-10"/>
        </w:rPr>
        <w:t>a broad and efficient</w:t>
      </w:r>
      <w:r w:rsidR="00C5622A" w:rsidRPr="00800771">
        <w:rPr>
          <w:rFonts w:cs="Times New Roman"/>
          <w:spacing w:val="-10"/>
        </w:rPr>
        <w:t xml:space="preserve"> ethical and political conception of the </w:t>
      </w:r>
      <w:r w:rsidR="00435AA9" w:rsidRPr="00800771">
        <w:rPr>
          <w:rFonts w:cs="Times New Roman"/>
          <w:spacing w:val="-10"/>
        </w:rPr>
        <w:t xml:space="preserve">various </w:t>
      </w:r>
      <w:r w:rsidR="00C5622A" w:rsidRPr="00800771">
        <w:rPr>
          <w:rFonts w:cs="Times New Roman"/>
          <w:spacing w:val="-10"/>
        </w:rPr>
        <w:t>use</w:t>
      </w:r>
      <w:r w:rsidR="00435AA9" w:rsidRPr="00800771">
        <w:rPr>
          <w:rFonts w:cs="Times New Roman"/>
          <w:spacing w:val="-10"/>
        </w:rPr>
        <w:t>s</w:t>
      </w:r>
      <w:r w:rsidR="00C5622A" w:rsidRPr="00800771">
        <w:rPr>
          <w:rFonts w:cs="Times New Roman"/>
          <w:spacing w:val="-10"/>
        </w:rPr>
        <w:t xml:space="preserve"> of lan</w:t>
      </w:r>
      <w:r w:rsidR="00A8614B" w:rsidRPr="00800771">
        <w:rPr>
          <w:rFonts w:cs="Times New Roman"/>
          <w:spacing w:val="-10"/>
        </w:rPr>
        <w:softHyphen/>
      </w:r>
      <w:r w:rsidR="00C5622A" w:rsidRPr="00800771">
        <w:rPr>
          <w:rFonts w:cs="Times New Roman"/>
          <w:spacing w:val="-10"/>
        </w:rPr>
        <w:t>guage in modern world.</w:t>
      </w:r>
      <w:r w:rsidR="00435AA9" w:rsidRPr="00800771">
        <w:rPr>
          <w:rFonts w:cs="Times New Roman"/>
          <w:spacing w:val="-10"/>
        </w:rPr>
        <w:t xml:space="preserve"> They </w:t>
      </w:r>
      <w:r w:rsidR="00733018" w:rsidRPr="00800771">
        <w:rPr>
          <w:rFonts w:cs="Times New Roman"/>
          <w:spacing w:val="-10"/>
        </w:rPr>
        <w:t>finally accurately criticized the link between the common lingui</w:t>
      </w:r>
      <w:r w:rsidR="00BE7655" w:rsidRPr="00800771">
        <w:rPr>
          <w:rFonts w:cs="Times New Roman"/>
          <w:spacing w:val="-10"/>
        </w:rPr>
        <w:t>s</w:t>
      </w:r>
      <w:r w:rsidR="00232FBA" w:rsidRPr="00800771">
        <w:rPr>
          <w:rFonts w:cs="Times New Roman"/>
          <w:spacing w:val="-10"/>
        </w:rPr>
        <w:softHyphen/>
      </w:r>
      <w:r w:rsidR="00733018" w:rsidRPr="00800771">
        <w:rPr>
          <w:rFonts w:cs="Times New Roman"/>
          <w:spacing w:val="-10"/>
        </w:rPr>
        <w:t>tic conception of lan</w:t>
      </w:r>
      <w:r w:rsidR="00AF5B24" w:rsidRPr="00800771">
        <w:rPr>
          <w:rFonts w:cs="Times New Roman"/>
          <w:spacing w:val="-10"/>
        </w:rPr>
        <w:softHyphen/>
      </w:r>
      <w:r w:rsidR="00733018" w:rsidRPr="00800771">
        <w:rPr>
          <w:rFonts w:cs="Times New Roman"/>
          <w:spacing w:val="-10"/>
        </w:rPr>
        <w:t>guage and the modern nation buildings and impe</w:t>
      </w:r>
      <w:r w:rsidR="00232FBA" w:rsidRPr="00800771">
        <w:rPr>
          <w:rFonts w:cs="Times New Roman"/>
          <w:spacing w:val="-10"/>
        </w:rPr>
        <w:softHyphen/>
      </w:r>
      <w:r w:rsidR="00733018" w:rsidRPr="00800771">
        <w:rPr>
          <w:rFonts w:cs="Times New Roman"/>
          <w:spacing w:val="-10"/>
        </w:rPr>
        <w:t>rial</w:t>
      </w:r>
      <w:r w:rsidR="003050FA" w:rsidRPr="00800771">
        <w:rPr>
          <w:rFonts w:cs="Times New Roman"/>
          <w:spacing w:val="-10"/>
        </w:rPr>
        <w:softHyphen/>
      </w:r>
      <w:r w:rsidR="00733018" w:rsidRPr="00800771">
        <w:rPr>
          <w:rFonts w:cs="Times New Roman"/>
          <w:spacing w:val="-10"/>
        </w:rPr>
        <w:t>isms</w:t>
      </w:r>
      <w:r w:rsidR="00BE7655" w:rsidRPr="00800771">
        <w:rPr>
          <w:rFonts w:cs="Times New Roman"/>
          <w:spacing w:val="-10"/>
        </w:rPr>
        <w:t>,</w:t>
      </w:r>
      <w:r w:rsidR="00435AA9" w:rsidRPr="00800771">
        <w:rPr>
          <w:rFonts w:cs="Times New Roman"/>
          <w:spacing w:val="-10"/>
        </w:rPr>
        <w:t xml:space="preserve"> </w:t>
      </w:r>
      <w:r w:rsidR="00733018" w:rsidRPr="00800771">
        <w:rPr>
          <w:rFonts w:cs="Times New Roman"/>
          <w:spacing w:val="-10"/>
        </w:rPr>
        <w:t xml:space="preserve">and rightly </w:t>
      </w:r>
      <w:r w:rsidR="00435AA9" w:rsidRPr="00800771">
        <w:rPr>
          <w:rFonts w:cs="Times New Roman"/>
          <w:spacing w:val="-10"/>
        </w:rPr>
        <w:t>promoted minor and emancipating uses against normative and domi</w:t>
      </w:r>
      <w:r w:rsidR="00AF5B24" w:rsidRPr="00800771">
        <w:rPr>
          <w:rFonts w:cs="Times New Roman"/>
          <w:spacing w:val="-10"/>
        </w:rPr>
        <w:softHyphen/>
      </w:r>
      <w:r w:rsidR="00435AA9" w:rsidRPr="00800771">
        <w:rPr>
          <w:rFonts w:cs="Times New Roman"/>
          <w:spacing w:val="-10"/>
        </w:rPr>
        <w:t>na</w:t>
      </w:r>
      <w:r w:rsidR="00C919AC" w:rsidRPr="00800771">
        <w:rPr>
          <w:rFonts w:cs="Times New Roman"/>
          <w:spacing w:val="-10"/>
        </w:rPr>
        <w:t>nt</w:t>
      </w:r>
      <w:r w:rsidR="00435AA9" w:rsidRPr="00800771">
        <w:rPr>
          <w:rFonts w:cs="Times New Roman"/>
          <w:spacing w:val="-10"/>
        </w:rPr>
        <w:t xml:space="preserve"> </w:t>
      </w:r>
      <w:r w:rsidR="003050FA" w:rsidRPr="00800771">
        <w:rPr>
          <w:rFonts w:cs="Times New Roman"/>
          <w:spacing w:val="-10"/>
        </w:rPr>
        <w:t>norms</w:t>
      </w:r>
      <w:r w:rsidR="00435AA9" w:rsidRPr="00800771">
        <w:rPr>
          <w:rFonts w:cs="Times New Roman"/>
          <w:spacing w:val="-10"/>
        </w:rPr>
        <w:t>.</w:t>
      </w:r>
      <w:r w:rsidR="00C5622A" w:rsidRPr="00800771">
        <w:rPr>
          <w:rFonts w:cs="Times New Roman"/>
          <w:spacing w:val="-10"/>
        </w:rPr>
        <w:t xml:space="preserve"> </w:t>
      </w:r>
    </w:p>
    <w:p w:rsidR="00347D63" w:rsidRPr="00800771" w:rsidRDefault="00774398" w:rsidP="00347D63">
      <w:pPr>
        <w:tabs>
          <w:tab w:val="left" w:pos="426"/>
        </w:tabs>
        <w:spacing w:line="240" w:lineRule="exact"/>
        <w:ind w:firstLine="397"/>
        <w:rPr>
          <w:rFonts w:cs="Times New Roman"/>
          <w:spacing w:val="-10"/>
        </w:rPr>
      </w:pPr>
      <w:r w:rsidRPr="00800771">
        <w:rPr>
          <w:rFonts w:cs="Times New Roman"/>
          <w:spacing w:val="-10"/>
        </w:rPr>
        <w:t>9</w:t>
      </w:r>
      <w:r w:rsidR="00BB4EA5" w:rsidRPr="00800771">
        <w:rPr>
          <w:rFonts w:cs="Times New Roman"/>
          <w:spacing w:val="-10"/>
        </w:rPr>
        <w:t xml:space="preserve">.2 </w:t>
      </w:r>
      <w:r w:rsidR="006918E1" w:rsidRPr="00800771">
        <w:rPr>
          <w:rFonts w:cs="Times New Roman"/>
          <w:spacing w:val="-10"/>
        </w:rPr>
        <w:t>However, at the same</w:t>
      </w:r>
      <w:r w:rsidR="00435AA9" w:rsidRPr="00800771">
        <w:rPr>
          <w:rFonts w:cs="Times New Roman"/>
          <w:spacing w:val="-10"/>
        </w:rPr>
        <w:t xml:space="preserve"> time</w:t>
      </w:r>
      <w:r w:rsidR="006918E1" w:rsidRPr="00800771">
        <w:rPr>
          <w:rFonts w:cs="Times New Roman"/>
          <w:spacing w:val="-10"/>
        </w:rPr>
        <w:t xml:space="preserve">, due to their </w:t>
      </w:r>
      <w:r w:rsidR="007A6DC9" w:rsidRPr="00800771">
        <w:rPr>
          <w:rFonts w:cs="Times New Roman"/>
          <w:spacing w:val="-10"/>
        </w:rPr>
        <w:t xml:space="preserve">most </w:t>
      </w:r>
      <w:r w:rsidR="006918E1" w:rsidRPr="00800771">
        <w:rPr>
          <w:rFonts w:cs="Times New Roman"/>
          <w:spacing w:val="-10"/>
        </w:rPr>
        <w:t>unfortunate rejec</w:t>
      </w:r>
      <w:r w:rsidR="002F3BBD">
        <w:rPr>
          <w:rFonts w:cs="Times New Roman"/>
          <w:spacing w:val="-10"/>
        </w:rPr>
        <w:softHyphen/>
      </w:r>
      <w:r w:rsidR="006918E1" w:rsidRPr="00800771">
        <w:rPr>
          <w:rFonts w:cs="Times New Roman"/>
          <w:spacing w:val="-10"/>
        </w:rPr>
        <w:t xml:space="preserve">tion of </w:t>
      </w:r>
      <w:r w:rsidR="00C97437" w:rsidRPr="00800771">
        <w:rPr>
          <w:rFonts w:cs="Times New Roman"/>
          <w:spacing w:val="-10"/>
        </w:rPr>
        <w:t>Benveniste</w:t>
      </w:r>
      <w:r w:rsidR="006918E1" w:rsidRPr="00800771">
        <w:rPr>
          <w:rFonts w:cs="Times New Roman"/>
          <w:spacing w:val="-10"/>
        </w:rPr>
        <w:t xml:space="preserve"> and their </w:t>
      </w:r>
      <w:r w:rsidR="00435AA9" w:rsidRPr="00800771">
        <w:rPr>
          <w:rFonts w:cs="Times New Roman"/>
          <w:spacing w:val="-10"/>
        </w:rPr>
        <w:t xml:space="preserve">strange </w:t>
      </w:r>
      <w:r w:rsidR="006918E1" w:rsidRPr="00800771">
        <w:rPr>
          <w:rFonts w:cs="Times New Roman"/>
          <w:spacing w:val="-10"/>
        </w:rPr>
        <w:t xml:space="preserve">ignorance of </w:t>
      </w:r>
      <w:r w:rsidR="00C97437" w:rsidRPr="00800771">
        <w:rPr>
          <w:rFonts w:cs="Times New Roman"/>
          <w:spacing w:val="-10"/>
        </w:rPr>
        <w:t>Meschonnic</w:t>
      </w:r>
      <w:r w:rsidR="00435AA9" w:rsidRPr="00800771">
        <w:rPr>
          <w:rFonts w:cs="Times New Roman"/>
          <w:spacing w:val="-10"/>
        </w:rPr>
        <w:t xml:space="preserve">, </w:t>
      </w:r>
      <w:r w:rsidR="006918E1" w:rsidRPr="00800771">
        <w:rPr>
          <w:rFonts w:cs="Times New Roman"/>
          <w:spacing w:val="-10"/>
        </w:rPr>
        <w:t xml:space="preserve">they ventured into </w:t>
      </w:r>
      <w:r w:rsidR="00435AA9" w:rsidRPr="00800771">
        <w:rPr>
          <w:rFonts w:cs="Times New Roman"/>
          <w:spacing w:val="-10"/>
        </w:rPr>
        <w:t>building a sheer naturalistic worldview based on a fragile theory of</w:t>
      </w:r>
      <w:r w:rsidR="002D4FCE">
        <w:rPr>
          <w:rFonts w:cs="Times New Roman"/>
          <w:spacing w:val="-10"/>
        </w:rPr>
        <w:t xml:space="preserve"> </w:t>
      </w:r>
      <w:r w:rsidR="004200E2" w:rsidRPr="00800771">
        <w:rPr>
          <w:rFonts w:cs="Times New Roman"/>
          <w:spacing w:val="-10"/>
        </w:rPr>
        <w:t>“</w:t>
      </w:r>
      <w:r w:rsidR="007B20B1" w:rsidRPr="00800771">
        <w:rPr>
          <w:rFonts w:cs="Times New Roman"/>
          <w:spacing w:val="-10"/>
        </w:rPr>
        <w:t xml:space="preserve">sign regimes” composed of </w:t>
      </w:r>
      <w:r w:rsidR="00435AA9" w:rsidRPr="00800771">
        <w:rPr>
          <w:rFonts w:cs="Times New Roman"/>
          <w:spacing w:val="-10"/>
        </w:rPr>
        <w:t>un-generated and un-articulated state</w:t>
      </w:r>
      <w:r w:rsidR="00AF5B24" w:rsidRPr="00800771">
        <w:rPr>
          <w:rFonts w:cs="Times New Roman"/>
          <w:spacing w:val="-10"/>
        </w:rPr>
        <w:softHyphen/>
      </w:r>
      <w:r w:rsidR="00435AA9" w:rsidRPr="00800771">
        <w:rPr>
          <w:rFonts w:cs="Times New Roman"/>
          <w:spacing w:val="-10"/>
        </w:rPr>
        <w:t xml:space="preserve">ments, a </w:t>
      </w:r>
      <w:r w:rsidR="004200E2" w:rsidRPr="00800771">
        <w:rPr>
          <w:rFonts w:cs="Times New Roman"/>
          <w:spacing w:val="-10"/>
        </w:rPr>
        <w:t xml:space="preserve">no less fragile </w:t>
      </w:r>
      <w:r w:rsidR="00435AA9" w:rsidRPr="00800771">
        <w:rPr>
          <w:rFonts w:cs="Times New Roman"/>
          <w:spacing w:val="-10"/>
        </w:rPr>
        <w:t xml:space="preserve">theory of </w:t>
      </w:r>
      <w:r w:rsidR="004200E2" w:rsidRPr="00800771">
        <w:rPr>
          <w:rFonts w:cs="Times New Roman"/>
          <w:spacing w:val="-10"/>
        </w:rPr>
        <w:t>“</w:t>
      </w:r>
      <w:r w:rsidR="00435AA9" w:rsidRPr="00800771">
        <w:rPr>
          <w:rFonts w:cs="Times New Roman"/>
          <w:spacing w:val="-10"/>
        </w:rPr>
        <w:t>interacting bodies,</w:t>
      </w:r>
      <w:r w:rsidR="004200E2" w:rsidRPr="00800771">
        <w:rPr>
          <w:rFonts w:cs="Times New Roman"/>
          <w:spacing w:val="-10"/>
        </w:rPr>
        <w:t>” always</w:t>
      </w:r>
      <w:r w:rsidR="00435AA9" w:rsidRPr="00800771">
        <w:rPr>
          <w:rFonts w:cs="Times New Roman"/>
          <w:spacing w:val="-10"/>
        </w:rPr>
        <w:t xml:space="preserve"> domi</w:t>
      </w:r>
      <w:r w:rsidR="00AF5B24" w:rsidRPr="00800771">
        <w:rPr>
          <w:rFonts w:cs="Times New Roman"/>
          <w:spacing w:val="-10"/>
        </w:rPr>
        <w:softHyphen/>
      </w:r>
      <w:r w:rsidR="00435AA9" w:rsidRPr="00800771">
        <w:rPr>
          <w:rFonts w:cs="Times New Roman"/>
          <w:spacing w:val="-10"/>
        </w:rPr>
        <w:t xml:space="preserve">nating and suffering but </w:t>
      </w:r>
      <w:r w:rsidR="004200E2" w:rsidRPr="00800771">
        <w:rPr>
          <w:rFonts w:cs="Times New Roman"/>
          <w:spacing w:val="-10"/>
        </w:rPr>
        <w:t xml:space="preserve">strangely </w:t>
      </w:r>
      <w:r w:rsidR="00435AA9" w:rsidRPr="00800771">
        <w:rPr>
          <w:rFonts w:cs="Times New Roman"/>
          <w:spacing w:val="-10"/>
        </w:rPr>
        <w:t xml:space="preserve">unable to speak, and a global theory of </w:t>
      </w:r>
      <w:r w:rsidR="004200E2" w:rsidRPr="00800771">
        <w:rPr>
          <w:rFonts w:cs="Times New Roman"/>
          <w:spacing w:val="-10"/>
        </w:rPr>
        <w:t xml:space="preserve">cosmos composed of wandering energies and in which </w:t>
      </w:r>
      <w:r w:rsidR="00435AA9" w:rsidRPr="00800771">
        <w:rPr>
          <w:rFonts w:cs="Times New Roman"/>
          <w:spacing w:val="-10"/>
        </w:rPr>
        <w:t xml:space="preserve">language </w:t>
      </w:r>
      <w:r w:rsidR="00420E8C" w:rsidRPr="00800771">
        <w:rPr>
          <w:rFonts w:cs="Times New Roman"/>
          <w:spacing w:val="-10"/>
        </w:rPr>
        <w:t>was</w:t>
      </w:r>
      <w:r w:rsidR="004200E2" w:rsidRPr="00800771">
        <w:rPr>
          <w:rFonts w:cs="Times New Roman"/>
          <w:spacing w:val="-10"/>
        </w:rPr>
        <w:t xml:space="preserve"> only </w:t>
      </w:r>
      <w:r w:rsidR="00435AA9" w:rsidRPr="00800771">
        <w:rPr>
          <w:rFonts w:cs="Times New Roman"/>
          <w:spacing w:val="-10"/>
        </w:rPr>
        <w:t>a subordinate part</w:t>
      </w:r>
      <w:r w:rsidR="004200E2" w:rsidRPr="00800771">
        <w:rPr>
          <w:rFonts w:cs="Times New Roman"/>
          <w:spacing w:val="-10"/>
        </w:rPr>
        <w:t xml:space="preserve">. </w:t>
      </w:r>
      <w:r w:rsidR="00435AA9" w:rsidRPr="00800771">
        <w:rPr>
          <w:rFonts w:cs="Times New Roman"/>
          <w:spacing w:val="-10"/>
        </w:rPr>
        <w:t xml:space="preserve">As already mentioned before, they encountered a difficulty which we have already documented a few times in these series of books and </w:t>
      </w:r>
      <w:r w:rsidR="00016D87" w:rsidRPr="00800771">
        <w:rPr>
          <w:rFonts w:cs="Times New Roman"/>
          <w:spacing w:val="-10"/>
        </w:rPr>
        <w:t>which prevented them from satisfac</w:t>
      </w:r>
      <w:r w:rsidR="00C66076" w:rsidRPr="00800771">
        <w:rPr>
          <w:rFonts w:cs="Times New Roman"/>
          <w:spacing w:val="-10"/>
        </w:rPr>
        <w:softHyphen/>
      </w:r>
      <w:r w:rsidR="00016D87" w:rsidRPr="00800771">
        <w:rPr>
          <w:rFonts w:cs="Times New Roman"/>
          <w:spacing w:val="-10"/>
        </w:rPr>
        <w:t>torily articulat</w:t>
      </w:r>
      <w:r w:rsidR="00AF5B24" w:rsidRPr="00800771">
        <w:rPr>
          <w:rFonts w:cs="Times New Roman"/>
          <w:spacing w:val="-10"/>
        </w:rPr>
        <w:softHyphen/>
      </w:r>
      <w:r w:rsidR="00016D87" w:rsidRPr="00800771">
        <w:rPr>
          <w:rFonts w:cs="Times New Roman"/>
          <w:spacing w:val="-10"/>
        </w:rPr>
        <w:t xml:space="preserve">ing the progress of the physical </w:t>
      </w:r>
      <w:r w:rsidR="00016D87" w:rsidRPr="00800771">
        <w:rPr>
          <w:rFonts w:cs="Times New Roman"/>
          <w:i/>
          <w:spacing w:val="-10"/>
        </w:rPr>
        <w:t>rhuthmic</w:t>
      </w:r>
      <w:r w:rsidR="00016D87" w:rsidRPr="00800771">
        <w:rPr>
          <w:rFonts w:cs="Times New Roman"/>
          <w:spacing w:val="-10"/>
        </w:rPr>
        <w:t xml:space="preserve"> paradigm with that of the poetic </w:t>
      </w:r>
      <w:r w:rsidR="00016D87" w:rsidRPr="00800771">
        <w:rPr>
          <w:rFonts w:cs="Times New Roman"/>
          <w:i/>
          <w:spacing w:val="-10"/>
        </w:rPr>
        <w:t>rhuthmic</w:t>
      </w:r>
      <w:r w:rsidR="00016D87" w:rsidRPr="00800771">
        <w:rPr>
          <w:rFonts w:cs="Times New Roman"/>
          <w:spacing w:val="-10"/>
        </w:rPr>
        <w:t xml:space="preserve"> paradigm.</w:t>
      </w:r>
      <w:r w:rsidR="002D4FCE">
        <w:rPr>
          <w:rFonts w:cs="Times New Roman"/>
          <w:spacing w:val="-10"/>
        </w:rPr>
        <w:t xml:space="preserve"> </w:t>
      </w:r>
    </w:p>
    <w:p w:rsidR="00664990" w:rsidRPr="00800771" w:rsidRDefault="00664990" w:rsidP="00CB057D">
      <w:pPr>
        <w:tabs>
          <w:tab w:val="left" w:pos="426"/>
        </w:tabs>
        <w:spacing w:line="240" w:lineRule="exact"/>
        <w:rPr>
          <w:rFonts w:cs="Times New Roman"/>
          <w:b/>
          <w:spacing w:val="-10"/>
        </w:rPr>
        <w:sectPr w:rsidR="00664990" w:rsidRPr="00800771" w:rsidSect="00F3606D">
          <w:headerReference w:type="default" r:id="rId16"/>
          <w:footnotePr>
            <w:numRestart w:val="eachPage"/>
          </w:footnotePr>
          <w:type w:val="oddPage"/>
          <w:pgSz w:w="7921" w:h="12242" w:code="6"/>
          <w:pgMar w:top="1134" w:right="1021" w:bottom="1134" w:left="1021" w:header="851" w:footer="851" w:gutter="113"/>
          <w:cols w:space="708"/>
          <w:titlePg/>
          <w:docGrid w:linePitch="360"/>
        </w:sectPr>
      </w:pPr>
    </w:p>
    <w:p w:rsidR="00EB6E69" w:rsidRPr="00800771" w:rsidRDefault="00EB6E69" w:rsidP="00EB6E69">
      <w:pPr>
        <w:tabs>
          <w:tab w:val="left" w:pos="426"/>
        </w:tabs>
        <w:spacing w:line="240" w:lineRule="exact"/>
        <w:jc w:val="center"/>
        <w:rPr>
          <w:rFonts w:cs="Times New Roman"/>
          <w:b/>
          <w:bCs/>
          <w:spacing w:val="-10"/>
          <w:sz w:val="26"/>
          <w:szCs w:val="26"/>
        </w:rPr>
      </w:pPr>
    </w:p>
    <w:p w:rsidR="00EB6E69" w:rsidRPr="00800771" w:rsidRDefault="00EB6E69" w:rsidP="00EB6E69">
      <w:pPr>
        <w:tabs>
          <w:tab w:val="left" w:pos="426"/>
        </w:tabs>
        <w:spacing w:line="240" w:lineRule="auto"/>
        <w:jc w:val="center"/>
        <w:rPr>
          <w:rFonts w:cs="Times New Roman"/>
          <w:b/>
          <w:bCs/>
          <w:spacing w:val="-10"/>
          <w:sz w:val="26"/>
          <w:szCs w:val="26"/>
        </w:rPr>
      </w:pPr>
    </w:p>
    <w:p w:rsidR="00D7445E" w:rsidRPr="00800771" w:rsidRDefault="00D7445E" w:rsidP="00EB6E69">
      <w:pPr>
        <w:tabs>
          <w:tab w:val="left" w:pos="426"/>
        </w:tabs>
        <w:spacing w:line="240" w:lineRule="auto"/>
        <w:jc w:val="center"/>
        <w:rPr>
          <w:rFonts w:cs="Times New Roman"/>
          <w:b/>
          <w:bCs/>
          <w:spacing w:val="-10"/>
          <w:sz w:val="26"/>
          <w:szCs w:val="26"/>
        </w:rPr>
      </w:pPr>
    </w:p>
    <w:p w:rsidR="00EB6E69" w:rsidRPr="00800771" w:rsidRDefault="00EB6E69" w:rsidP="00EB6E69">
      <w:pPr>
        <w:tabs>
          <w:tab w:val="left" w:pos="426"/>
        </w:tabs>
        <w:spacing w:line="240" w:lineRule="auto"/>
        <w:jc w:val="center"/>
        <w:rPr>
          <w:rFonts w:cs="Times New Roman"/>
          <w:b/>
          <w:bCs/>
          <w:spacing w:val="-10"/>
          <w:sz w:val="26"/>
          <w:szCs w:val="26"/>
        </w:rPr>
      </w:pPr>
    </w:p>
    <w:p w:rsidR="00EB6E69" w:rsidRPr="00800771" w:rsidRDefault="00C443C1" w:rsidP="00444C33">
      <w:pPr>
        <w:pStyle w:val="Titre2"/>
      </w:pPr>
      <w:bookmarkStart w:id="51" w:name="_Toc60341154"/>
      <w:bookmarkStart w:id="52" w:name="_Toc69033366"/>
      <w:r w:rsidRPr="00800771">
        <w:t>4</w:t>
      </w:r>
      <w:r w:rsidR="00EB6E69" w:rsidRPr="00800771">
        <w:t>.</w:t>
      </w:r>
      <w:r w:rsidR="002D4FCE">
        <w:t xml:space="preserve"> </w:t>
      </w:r>
      <w:r w:rsidR="00EB6E69" w:rsidRPr="00800771">
        <w:t>Gilles Deleuze &amp; Felix Guattari</w:t>
      </w:r>
      <w:bookmarkEnd w:id="51"/>
      <w:bookmarkEnd w:id="52"/>
      <w:r w:rsidR="00EB6E69" w:rsidRPr="00800771">
        <w:t xml:space="preserve"> </w:t>
      </w:r>
    </w:p>
    <w:p w:rsidR="00EB6E69" w:rsidRPr="00800771" w:rsidRDefault="00EB6E69" w:rsidP="00444C33">
      <w:pPr>
        <w:pStyle w:val="Titre2"/>
      </w:pPr>
      <w:bookmarkStart w:id="53" w:name="_Toc60341155"/>
      <w:bookmarkStart w:id="54" w:name="_Toc69033367"/>
      <w:r w:rsidRPr="00800771">
        <w:t xml:space="preserve">and the </w:t>
      </w:r>
      <w:r w:rsidR="009676B9" w:rsidRPr="00800771">
        <w:rPr>
          <w:i/>
        </w:rPr>
        <w:t>Rhuthmoi</w:t>
      </w:r>
      <w:r w:rsidR="009676B9" w:rsidRPr="00800771">
        <w:t xml:space="preserve"> of </w:t>
      </w:r>
      <w:r w:rsidR="005362E5" w:rsidRPr="00800771">
        <w:t>Culture</w:t>
      </w:r>
      <w:bookmarkEnd w:id="53"/>
      <w:bookmarkEnd w:id="54"/>
    </w:p>
    <w:p w:rsidR="00EB6E69" w:rsidRPr="00800771" w:rsidRDefault="00EB6E69" w:rsidP="00444C33">
      <w:pPr>
        <w:pStyle w:val="Titre2"/>
        <w:rPr>
          <w:bCs/>
          <w:i/>
          <w:iCs/>
          <w:spacing w:val="-10"/>
        </w:rPr>
      </w:pPr>
    </w:p>
    <w:p w:rsidR="00EB6E69" w:rsidRPr="00800771" w:rsidRDefault="00EB6E69" w:rsidP="00CC446A">
      <w:pPr>
        <w:jc w:val="center"/>
        <w:rPr>
          <w:b/>
        </w:rPr>
      </w:pPr>
      <w:r w:rsidRPr="00800771">
        <w:rPr>
          <w:b/>
          <w:i/>
        </w:rPr>
        <w:t>A Thousand Plateaus</w:t>
      </w:r>
      <w:r w:rsidR="00D7445E" w:rsidRPr="00800771">
        <w:rPr>
          <w:b/>
        </w:rPr>
        <w:t xml:space="preserve"> – Chap. </w:t>
      </w:r>
      <w:r w:rsidR="00396613" w:rsidRPr="00800771">
        <w:rPr>
          <w:b/>
        </w:rPr>
        <w:t>5</w:t>
      </w:r>
      <w:r w:rsidRPr="00800771">
        <w:rPr>
          <w:b/>
        </w:rPr>
        <w:t xml:space="preserve"> (1980)</w:t>
      </w:r>
    </w:p>
    <w:p w:rsidR="00EB6E69" w:rsidRPr="00800771" w:rsidRDefault="00EB6E69" w:rsidP="00EB6E69">
      <w:pPr>
        <w:tabs>
          <w:tab w:val="left" w:pos="426"/>
        </w:tabs>
        <w:spacing w:line="240" w:lineRule="exact"/>
        <w:ind w:firstLine="397"/>
        <w:rPr>
          <w:rFonts w:cs="Times New Roman"/>
          <w:spacing w:val="-10"/>
        </w:rPr>
      </w:pPr>
    </w:p>
    <w:p w:rsidR="001B6E15" w:rsidRPr="00800771" w:rsidRDefault="001B6E15" w:rsidP="00EB6E69">
      <w:pPr>
        <w:tabs>
          <w:tab w:val="left" w:pos="426"/>
        </w:tabs>
        <w:spacing w:line="240" w:lineRule="exact"/>
        <w:ind w:firstLine="397"/>
        <w:rPr>
          <w:rFonts w:cs="Times New Roman"/>
          <w:spacing w:val="-10"/>
        </w:rPr>
      </w:pPr>
    </w:p>
    <w:p w:rsidR="00CC2540" w:rsidRPr="00800771" w:rsidRDefault="00141AD4" w:rsidP="00EB6E69">
      <w:pPr>
        <w:tabs>
          <w:tab w:val="left" w:pos="426"/>
        </w:tabs>
        <w:spacing w:line="240" w:lineRule="exact"/>
        <w:ind w:firstLine="397"/>
        <w:rPr>
          <w:rFonts w:cs="Times New Roman"/>
          <w:spacing w:val="-10"/>
        </w:rPr>
      </w:pPr>
      <w:r w:rsidRPr="00800771">
        <w:rPr>
          <w:rFonts w:cs="Times New Roman"/>
          <w:spacing w:val="-10"/>
        </w:rPr>
        <w:t>Based on our previous studies of Deleuze and Guattari’s methodo</w:t>
      </w:r>
      <w:r w:rsidR="000B2226" w:rsidRPr="00800771">
        <w:rPr>
          <w:rFonts w:cs="Times New Roman"/>
          <w:spacing w:val="-10"/>
        </w:rPr>
        <w:softHyphen/>
      </w:r>
      <w:r w:rsidRPr="00800771">
        <w:rPr>
          <w:rFonts w:cs="Times New Roman"/>
          <w:spacing w:val="-10"/>
        </w:rPr>
        <w:t>l</w:t>
      </w:r>
      <w:r w:rsidR="00A8614B" w:rsidRPr="00800771">
        <w:rPr>
          <w:rFonts w:cs="Times New Roman"/>
          <w:spacing w:val="-10"/>
        </w:rPr>
        <w:softHyphen/>
      </w:r>
      <w:r w:rsidRPr="00800771">
        <w:rPr>
          <w:rFonts w:cs="Times New Roman"/>
          <w:spacing w:val="-10"/>
        </w:rPr>
        <w:t xml:space="preserve">ogy, </w:t>
      </w:r>
      <w:r w:rsidR="00D7445E" w:rsidRPr="00800771">
        <w:rPr>
          <w:rFonts w:cs="Times New Roman"/>
          <w:spacing w:val="-10"/>
        </w:rPr>
        <w:t>cosmo-</w:t>
      </w:r>
      <w:r w:rsidRPr="00800771">
        <w:rPr>
          <w:rFonts w:cs="Times New Roman"/>
          <w:spacing w:val="-10"/>
        </w:rPr>
        <w:t xml:space="preserve">ontology and theory of language, we can now </w:t>
      </w:r>
      <w:r w:rsidR="00DC3949" w:rsidRPr="00800771">
        <w:rPr>
          <w:rFonts w:cs="Times New Roman"/>
          <w:spacing w:val="-10"/>
        </w:rPr>
        <w:t>turn to</w:t>
      </w:r>
      <w:r w:rsidRPr="00800771">
        <w:rPr>
          <w:rFonts w:cs="Times New Roman"/>
          <w:spacing w:val="-10"/>
        </w:rPr>
        <w:t xml:space="preserve"> their theory of </w:t>
      </w:r>
      <w:r w:rsidR="005362E5" w:rsidRPr="00800771">
        <w:rPr>
          <w:rFonts w:cs="Times New Roman"/>
          <w:spacing w:val="-10"/>
        </w:rPr>
        <w:t>culture</w:t>
      </w:r>
      <w:r w:rsidRPr="00800771">
        <w:rPr>
          <w:rFonts w:cs="Times New Roman"/>
          <w:spacing w:val="-10"/>
        </w:rPr>
        <w:t xml:space="preserve">. </w:t>
      </w:r>
      <w:r w:rsidR="00F64725" w:rsidRPr="00800771">
        <w:rPr>
          <w:rFonts w:cs="Times New Roman"/>
          <w:spacing w:val="-10"/>
        </w:rPr>
        <w:t xml:space="preserve">The problem they faced was how to introduce </w:t>
      </w:r>
      <w:r w:rsidR="00DB181F" w:rsidRPr="00800771">
        <w:rPr>
          <w:rFonts w:cs="Times New Roman"/>
          <w:spacing w:val="-10"/>
        </w:rPr>
        <w:t xml:space="preserve">a </w:t>
      </w:r>
      <w:r w:rsidR="00DB181F" w:rsidRPr="00800771">
        <w:rPr>
          <w:rFonts w:cs="Times New Roman"/>
          <w:i/>
          <w:spacing w:val="-10"/>
        </w:rPr>
        <w:t>rhuthmic</w:t>
      </w:r>
      <w:r w:rsidR="00DB181F" w:rsidRPr="00800771">
        <w:rPr>
          <w:rFonts w:cs="Times New Roman"/>
          <w:spacing w:val="-10"/>
        </w:rPr>
        <w:t xml:space="preserve"> perspective </w:t>
      </w:r>
      <w:r w:rsidR="00F64725" w:rsidRPr="00800771">
        <w:rPr>
          <w:rFonts w:cs="Times New Roman"/>
          <w:spacing w:val="-10"/>
        </w:rPr>
        <w:t xml:space="preserve">into cultural studies, in other words, how to </w:t>
      </w:r>
      <w:r w:rsidR="00DB181F" w:rsidRPr="00800771">
        <w:rPr>
          <w:rFonts w:cs="Times New Roman"/>
          <w:spacing w:val="-10"/>
        </w:rPr>
        <w:t xml:space="preserve">bring </w:t>
      </w:r>
      <w:r w:rsidR="00F64725" w:rsidRPr="00800771">
        <w:rPr>
          <w:rFonts w:cs="Times New Roman"/>
          <w:spacing w:val="-10"/>
        </w:rPr>
        <w:t>the concepts of flow and subject in</w:t>
      </w:r>
      <w:r w:rsidR="005007D0" w:rsidRPr="00800771">
        <w:rPr>
          <w:rFonts w:cs="Times New Roman"/>
          <w:spacing w:val="-10"/>
        </w:rPr>
        <w:t>to</w:t>
      </w:r>
      <w:r w:rsidR="00F64725" w:rsidRPr="00800771">
        <w:rPr>
          <w:rFonts w:cs="Times New Roman"/>
          <w:spacing w:val="-10"/>
        </w:rPr>
        <w:t xml:space="preserve"> a field almost entirely dominated by structuralist and anti-subject</w:t>
      </w:r>
      <w:r w:rsidR="00523981" w:rsidRPr="00800771">
        <w:rPr>
          <w:rFonts w:cs="Times New Roman"/>
          <w:spacing w:val="-10"/>
        </w:rPr>
        <w:t>ive</w:t>
      </w:r>
      <w:r w:rsidR="00F64725" w:rsidRPr="00800771">
        <w:rPr>
          <w:rFonts w:cs="Times New Roman"/>
          <w:spacing w:val="-10"/>
        </w:rPr>
        <w:t xml:space="preserve"> perspectives. Deleuze and Guattari’s propos</w:t>
      </w:r>
      <w:r w:rsidR="00DB181F" w:rsidRPr="00800771">
        <w:rPr>
          <w:rFonts w:cs="Times New Roman"/>
          <w:spacing w:val="-10"/>
        </w:rPr>
        <w:t>al</w:t>
      </w:r>
      <w:r w:rsidR="00F64725" w:rsidRPr="00800771">
        <w:rPr>
          <w:rFonts w:cs="Times New Roman"/>
          <w:spacing w:val="-10"/>
        </w:rPr>
        <w:t xml:space="preserve"> w</w:t>
      </w:r>
      <w:r w:rsidR="00E05F49" w:rsidRPr="00800771">
        <w:rPr>
          <w:rFonts w:cs="Times New Roman"/>
          <w:spacing w:val="-10"/>
        </w:rPr>
        <w:t xml:space="preserve">as based </w:t>
      </w:r>
      <w:r w:rsidR="00DC3949" w:rsidRPr="00800771">
        <w:rPr>
          <w:rFonts w:cs="Times New Roman"/>
          <w:spacing w:val="-10"/>
        </w:rPr>
        <w:t xml:space="preserve">mainly </w:t>
      </w:r>
      <w:r w:rsidR="00E05F49" w:rsidRPr="00800771">
        <w:rPr>
          <w:rFonts w:cs="Times New Roman"/>
          <w:spacing w:val="-10"/>
        </w:rPr>
        <w:t xml:space="preserve">on the concept of </w:t>
      </w:r>
      <w:r w:rsidR="00B33DDC" w:rsidRPr="00800771">
        <w:rPr>
          <w:rFonts w:cs="Times New Roman"/>
          <w:spacing w:val="-10"/>
        </w:rPr>
        <w:t>“</w:t>
      </w:r>
      <w:r w:rsidR="00E05F49" w:rsidRPr="00800771">
        <w:rPr>
          <w:rFonts w:cs="Times New Roman"/>
          <w:spacing w:val="-10"/>
        </w:rPr>
        <w:t>sign</w:t>
      </w:r>
      <w:r w:rsidR="00B33DDC" w:rsidRPr="00800771">
        <w:rPr>
          <w:rFonts w:cs="Times New Roman"/>
          <w:spacing w:val="-10"/>
        </w:rPr>
        <w:t>”</w:t>
      </w:r>
      <w:r w:rsidR="00E05F49" w:rsidRPr="00800771">
        <w:rPr>
          <w:rFonts w:cs="Times New Roman"/>
          <w:spacing w:val="-10"/>
        </w:rPr>
        <w:t xml:space="preserve"> </w:t>
      </w:r>
      <w:r w:rsidR="00003B5A" w:rsidRPr="00800771">
        <w:rPr>
          <w:rFonts w:cs="Times New Roman"/>
          <w:spacing w:val="-10"/>
        </w:rPr>
        <w:t xml:space="preserve">borrowed from </w:t>
      </w:r>
      <w:r w:rsidR="00594F2C" w:rsidRPr="00800771">
        <w:rPr>
          <w:rFonts w:cs="Times New Roman"/>
          <w:spacing w:val="-10"/>
        </w:rPr>
        <w:t>current</w:t>
      </w:r>
      <w:r w:rsidR="007C1F05" w:rsidRPr="00800771">
        <w:rPr>
          <w:rFonts w:cs="Times New Roman"/>
          <w:spacing w:val="-10"/>
        </w:rPr>
        <w:t xml:space="preserve"> </w:t>
      </w:r>
      <w:r w:rsidR="00003B5A" w:rsidRPr="00800771">
        <w:rPr>
          <w:rFonts w:cs="Times New Roman"/>
          <w:spacing w:val="-10"/>
        </w:rPr>
        <w:t xml:space="preserve">semiotics </w:t>
      </w:r>
      <w:r w:rsidR="00DC3949" w:rsidRPr="00800771">
        <w:rPr>
          <w:rFonts w:cs="Times New Roman"/>
          <w:spacing w:val="-10"/>
        </w:rPr>
        <w:t>at the time</w:t>
      </w:r>
      <w:r w:rsidR="007C1F05" w:rsidRPr="00800771">
        <w:rPr>
          <w:rFonts w:cs="Times New Roman"/>
          <w:spacing w:val="-10"/>
        </w:rPr>
        <w:t xml:space="preserve"> </w:t>
      </w:r>
      <w:r w:rsidR="00465C9F" w:rsidRPr="00800771">
        <w:rPr>
          <w:rFonts w:cs="Times New Roman"/>
          <w:spacing w:val="-10"/>
        </w:rPr>
        <w:t>but</w:t>
      </w:r>
      <w:r w:rsidR="00003B5A" w:rsidRPr="00800771">
        <w:rPr>
          <w:rFonts w:cs="Times New Roman"/>
          <w:spacing w:val="-10"/>
        </w:rPr>
        <w:t xml:space="preserve"> </w:t>
      </w:r>
      <w:r w:rsidR="008F6A34" w:rsidRPr="00800771">
        <w:rPr>
          <w:rFonts w:cs="Times New Roman"/>
          <w:spacing w:val="-10"/>
        </w:rPr>
        <w:t>transformed</w:t>
      </w:r>
      <w:r w:rsidR="00003B5A" w:rsidRPr="00800771">
        <w:rPr>
          <w:rFonts w:cs="Times New Roman"/>
          <w:spacing w:val="-10"/>
        </w:rPr>
        <w:t xml:space="preserve"> </w:t>
      </w:r>
      <w:r w:rsidR="008E38E3" w:rsidRPr="00800771">
        <w:rPr>
          <w:rFonts w:cs="Times New Roman"/>
          <w:spacing w:val="-10"/>
        </w:rPr>
        <w:t>in</w:t>
      </w:r>
      <w:r w:rsidR="00DC3949" w:rsidRPr="00800771">
        <w:rPr>
          <w:rFonts w:cs="Times New Roman"/>
          <w:spacing w:val="-10"/>
        </w:rPr>
        <w:t>to</w:t>
      </w:r>
      <w:r w:rsidR="00CC2540" w:rsidRPr="00800771">
        <w:rPr>
          <w:rFonts w:cs="Times New Roman"/>
          <w:spacing w:val="-10"/>
        </w:rPr>
        <w:t xml:space="preserve"> a </w:t>
      </w:r>
      <w:r w:rsidR="00F64725" w:rsidRPr="00800771">
        <w:rPr>
          <w:rFonts w:cs="Times New Roman"/>
          <w:spacing w:val="-10"/>
        </w:rPr>
        <w:t>historical</w:t>
      </w:r>
      <w:r w:rsidR="007C1F05" w:rsidRPr="00800771">
        <w:rPr>
          <w:rFonts w:cs="Times New Roman"/>
          <w:spacing w:val="-10"/>
        </w:rPr>
        <w:t xml:space="preserve"> </w:t>
      </w:r>
      <w:r w:rsidR="008F6A34" w:rsidRPr="00800771">
        <w:rPr>
          <w:rFonts w:cs="Times New Roman"/>
          <w:spacing w:val="-10"/>
        </w:rPr>
        <w:t>tool</w:t>
      </w:r>
      <w:r w:rsidR="007C1F05" w:rsidRPr="00800771">
        <w:rPr>
          <w:rFonts w:cs="Times New Roman"/>
          <w:spacing w:val="-10"/>
        </w:rPr>
        <w:t xml:space="preserve"> </w:t>
      </w:r>
      <w:r w:rsidR="00594F2C" w:rsidRPr="00800771">
        <w:rPr>
          <w:rFonts w:cs="Times New Roman"/>
          <w:spacing w:val="-10"/>
        </w:rPr>
        <w:t>making</w:t>
      </w:r>
      <w:r w:rsidR="0066421D" w:rsidRPr="00800771">
        <w:rPr>
          <w:rFonts w:cs="Times New Roman"/>
          <w:spacing w:val="-10"/>
        </w:rPr>
        <w:t xml:space="preserve"> it possible</w:t>
      </w:r>
      <w:r w:rsidR="008A1B7F" w:rsidRPr="00800771">
        <w:rPr>
          <w:rFonts w:cs="Times New Roman"/>
          <w:spacing w:val="-10"/>
        </w:rPr>
        <w:t xml:space="preserve"> to differentiate </w:t>
      </w:r>
      <w:r w:rsidR="0066421D" w:rsidRPr="00800771">
        <w:rPr>
          <w:rFonts w:cs="Times New Roman"/>
          <w:spacing w:val="-10"/>
        </w:rPr>
        <w:t xml:space="preserve">between </w:t>
      </w:r>
      <w:r w:rsidR="007C1F05" w:rsidRPr="00800771">
        <w:rPr>
          <w:rFonts w:cs="Times New Roman"/>
          <w:spacing w:val="-10"/>
        </w:rPr>
        <w:t>so-called “primitive” cul</w:t>
      </w:r>
      <w:r w:rsidR="00523981" w:rsidRPr="00800771">
        <w:rPr>
          <w:rFonts w:cs="Times New Roman"/>
          <w:spacing w:val="-10"/>
        </w:rPr>
        <w:softHyphen/>
      </w:r>
      <w:r w:rsidR="007C1F05" w:rsidRPr="00800771">
        <w:rPr>
          <w:rFonts w:cs="Times New Roman"/>
          <w:spacing w:val="-10"/>
        </w:rPr>
        <w:t>tures, tradi</w:t>
      </w:r>
      <w:r w:rsidR="00DA622E" w:rsidRPr="00800771">
        <w:rPr>
          <w:rFonts w:cs="Times New Roman"/>
          <w:spacing w:val="-10"/>
        </w:rPr>
        <w:softHyphen/>
      </w:r>
      <w:r w:rsidR="007C1F05" w:rsidRPr="00800771">
        <w:rPr>
          <w:rFonts w:cs="Times New Roman"/>
          <w:spacing w:val="-10"/>
        </w:rPr>
        <w:t xml:space="preserve">tional and modern “state cultures,” “nomadic” cultures, </w:t>
      </w:r>
      <w:r w:rsidR="008A1B7F" w:rsidRPr="00800771">
        <w:rPr>
          <w:rFonts w:cs="Times New Roman"/>
          <w:spacing w:val="-10"/>
        </w:rPr>
        <w:t>and</w:t>
      </w:r>
      <w:r w:rsidR="007C1F05" w:rsidRPr="00800771">
        <w:rPr>
          <w:rFonts w:cs="Times New Roman"/>
          <w:spacing w:val="-10"/>
        </w:rPr>
        <w:t xml:space="preserve"> ancient and</w:t>
      </w:r>
      <w:r w:rsidR="007E6C7F" w:rsidRPr="00800771">
        <w:rPr>
          <w:rFonts w:cs="Times New Roman"/>
          <w:spacing w:val="-10"/>
        </w:rPr>
        <w:t xml:space="preserve"> </w:t>
      </w:r>
      <w:r w:rsidR="007C1F05" w:rsidRPr="00800771">
        <w:rPr>
          <w:rFonts w:cs="Times New Roman"/>
          <w:spacing w:val="-10"/>
        </w:rPr>
        <w:t xml:space="preserve">modern “subjective cultures.” </w:t>
      </w:r>
      <w:r w:rsidR="00B56FFC" w:rsidRPr="00800771">
        <w:rPr>
          <w:rFonts w:cs="Times New Roman"/>
          <w:spacing w:val="-10"/>
        </w:rPr>
        <w:t>They</w:t>
      </w:r>
      <w:r w:rsidR="00530D8C" w:rsidRPr="00800771">
        <w:rPr>
          <w:rFonts w:cs="Times New Roman"/>
          <w:spacing w:val="-10"/>
        </w:rPr>
        <w:t xml:space="preserve"> also </w:t>
      </w:r>
      <w:r w:rsidR="00F64725" w:rsidRPr="00800771">
        <w:rPr>
          <w:rFonts w:cs="Times New Roman"/>
          <w:spacing w:val="-10"/>
        </w:rPr>
        <w:t>developed</w:t>
      </w:r>
      <w:r w:rsidR="00530D8C" w:rsidRPr="00800771">
        <w:rPr>
          <w:rFonts w:cs="Times New Roman"/>
          <w:spacing w:val="-10"/>
        </w:rPr>
        <w:t xml:space="preserve"> the theory of subjec</w:t>
      </w:r>
      <w:r w:rsidR="002F3BBD">
        <w:rPr>
          <w:rFonts w:cs="Times New Roman"/>
          <w:spacing w:val="-10"/>
        </w:rPr>
        <w:softHyphen/>
      </w:r>
      <w:r w:rsidR="00530D8C" w:rsidRPr="00800771">
        <w:rPr>
          <w:rFonts w:cs="Times New Roman"/>
          <w:spacing w:val="-10"/>
        </w:rPr>
        <w:t xml:space="preserve">tivity which had only been </w:t>
      </w:r>
      <w:r w:rsidR="00594F2C" w:rsidRPr="00800771">
        <w:rPr>
          <w:rFonts w:cs="Times New Roman"/>
          <w:spacing w:val="-10"/>
        </w:rPr>
        <w:t>touched on</w:t>
      </w:r>
      <w:r w:rsidR="00530D8C" w:rsidRPr="00800771">
        <w:rPr>
          <w:rFonts w:cs="Times New Roman"/>
          <w:spacing w:val="-10"/>
        </w:rPr>
        <w:t xml:space="preserve"> superficially in the previous chapter. </w:t>
      </w:r>
      <w:r w:rsidR="005361AC" w:rsidRPr="00800771">
        <w:rPr>
          <w:rFonts w:cs="Times New Roman"/>
          <w:spacing w:val="-10"/>
        </w:rPr>
        <w:t>D</w:t>
      </w:r>
      <w:r w:rsidR="0064617B" w:rsidRPr="00800771">
        <w:rPr>
          <w:rFonts w:cs="Times New Roman"/>
          <w:spacing w:val="-10"/>
        </w:rPr>
        <w:t>evelop</w:t>
      </w:r>
      <w:r w:rsidR="00CF4E44" w:rsidRPr="00800771">
        <w:rPr>
          <w:rFonts w:cs="Times New Roman"/>
          <w:spacing w:val="-10"/>
        </w:rPr>
        <w:softHyphen/>
      </w:r>
      <w:r w:rsidR="0064617B" w:rsidRPr="00800771">
        <w:rPr>
          <w:rFonts w:cs="Times New Roman"/>
          <w:spacing w:val="-10"/>
        </w:rPr>
        <w:t xml:space="preserve">ment and limitation of subjectivity </w:t>
      </w:r>
      <w:r w:rsidR="00F12E54" w:rsidRPr="00800771">
        <w:rPr>
          <w:rFonts w:cs="Times New Roman"/>
          <w:spacing w:val="-10"/>
        </w:rPr>
        <w:t xml:space="preserve">chiefly </w:t>
      </w:r>
      <w:r w:rsidR="0064617B" w:rsidRPr="00800771">
        <w:rPr>
          <w:rFonts w:cs="Times New Roman"/>
          <w:spacing w:val="-10"/>
        </w:rPr>
        <w:t xml:space="preserve">resulted from </w:t>
      </w:r>
      <w:r w:rsidR="00F12E54" w:rsidRPr="00800771">
        <w:rPr>
          <w:rFonts w:cs="Times New Roman"/>
          <w:spacing w:val="-10"/>
        </w:rPr>
        <w:t xml:space="preserve">a </w:t>
      </w:r>
      <w:r w:rsidR="00843270" w:rsidRPr="00800771">
        <w:rPr>
          <w:rFonts w:cs="Times New Roman"/>
          <w:spacing w:val="-10"/>
        </w:rPr>
        <w:t>par</w:t>
      </w:r>
      <w:r w:rsidR="00A8614B" w:rsidRPr="00800771">
        <w:rPr>
          <w:rFonts w:cs="Times New Roman"/>
          <w:spacing w:val="-10"/>
        </w:rPr>
        <w:softHyphen/>
      </w:r>
      <w:r w:rsidR="00843270" w:rsidRPr="00800771">
        <w:rPr>
          <w:rFonts w:cs="Times New Roman"/>
          <w:spacing w:val="-10"/>
        </w:rPr>
        <w:t>ticular regime</w:t>
      </w:r>
      <w:r w:rsidR="001F5F49" w:rsidRPr="00800771">
        <w:rPr>
          <w:rFonts w:cs="Times New Roman"/>
          <w:spacing w:val="-10"/>
        </w:rPr>
        <w:t xml:space="preserve"> of signs</w:t>
      </w:r>
      <w:r w:rsidR="00F12E54" w:rsidRPr="00800771">
        <w:rPr>
          <w:rFonts w:cs="Times New Roman"/>
          <w:spacing w:val="-10"/>
        </w:rPr>
        <w:t xml:space="preserve"> </w:t>
      </w:r>
      <w:r w:rsidR="00CF4E44" w:rsidRPr="00800771">
        <w:rPr>
          <w:rFonts w:cs="Times New Roman"/>
          <w:spacing w:val="-10"/>
        </w:rPr>
        <w:t>called</w:t>
      </w:r>
      <w:r w:rsidR="00F12E54" w:rsidRPr="00800771">
        <w:rPr>
          <w:rFonts w:cs="Times New Roman"/>
          <w:spacing w:val="-10"/>
        </w:rPr>
        <w:t xml:space="preserve"> “postsignify</w:t>
      </w:r>
      <w:r w:rsidR="00523981" w:rsidRPr="00800771">
        <w:rPr>
          <w:rFonts w:cs="Times New Roman"/>
          <w:spacing w:val="-10"/>
        </w:rPr>
        <w:softHyphen/>
      </w:r>
      <w:r w:rsidR="00F12E54" w:rsidRPr="00800771">
        <w:rPr>
          <w:rFonts w:cs="Times New Roman"/>
          <w:spacing w:val="-10"/>
        </w:rPr>
        <w:t>ing.”</w:t>
      </w:r>
      <w:r w:rsidR="00843270" w:rsidRPr="00800771">
        <w:rPr>
          <w:rFonts w:cs="Times New Roman"/>
          <w:spacing w:val="-10"/>
        </w:rPr>
        <w:t xml:space="preserve"> </w:t>
      </w:r>
      <w:r w:rsidR="00530D8C" w:rsidRPr="00800771">
        <w:rPr>
          <w:rFonts w:cs="Times New Roman"/>
          <w:spacing w:val="-10"/>
        </w:rPr>
        <w:t>F</w:t>
      </w:r>
      <w:r w:rsidR="00EC728A" w:rsidRPr="00800771">
        <w:rPr>
          <w:rFonts w:cs="Times New Roman"/>
          <w:spacing w:val="-10"/>
        </w:rPr>
        <w:t>inally, Deleuze and Guattari re</w:t>
      </w:r>
      <w:r w:rsidR="00530D8C" w:rsidRPr="00800771">
        <w:rPr>
          <w:rFonts w:cs="Times New Roman"/>
          <w:spacing w:val="-10"/>
        </w:rPr>
        <w:t>intro</w:t>
      </w:r>
      <w:r w:rsidR="00930BE4" w:rsidRPr="00800771">
        <w:rPr>
          <w:rFonts w:cs="Times New Roman"/>
          <w:spacing w:val="-10"/>
        </w:rPr>
        <w:softHyphen/>
      </w:r>
      <w:r w:rsidR="00530D8C" w:rsidRPr="00800771">
        <w:rPr>
          <w:rFonts w:cs="Times New Roman"/>
          <w:spacing w:val="-10"/>
        </w:rPr>
        <w:t>duced some ontological consider</w:t>
      </w:r>
      <w:r w:rsidR="00523981" w:rsidRPr="00800771">
        <w:rPr>
          <w:rFonts w:cs="Times New Roman"/>
          <w:spacing w:val="-10"/>
        </w:rPr>
        <w:softHyphen/>
      </w:r>
      <w:r w:rsidR="00530D8C" w:rsidRPr="00800771">
        <w:rPr>
          <w:rFonts w:cs="Times New Roman"/>
          <w:spacing w:val="-10"/>
        </w:rPr>
        <w:t xml:space="preserve">ations </w:t>
      </w:r>
      <w:r w:rsidR="003D04EA" w:rsidRPr="00800771">
        <w:rPr>
          <w:rFonts w:cs="Times New Roman"/>
          <w:spacing w:val="-10"/>
        </w:rPr>
        <w:t>which</w:t>
      </w:r>
      <w:r w:rsidR="00530D8C" w:rsidRPr="00800771">
        <w:rPr>
          <w:rFonts w:cs="Times New Roman"/>
          <w:spacing w:val="-10"/>
        </w:rPr>
        <w:t xml:space="preserve"> provide</w:t>
      </w:r>
      <w:r w:rsidR="003D04EA" w:rsidRPr="00800771">
        <w:rPr>
          <w:rFonts w:cs="Times New Roman"/>
          <w:spacing w:val="-10"/>
        </w:rPr>
        <w:t>d</w:t>
      </w:r>
      <w:r w:rsidR="00530D8C" w:rsidRPr="00800771">
        <w:rPr>
          <w:rFonts w:cs="Times New Roman"/>
          <w:spacing w:val="-10"/>
        </w:rPr>
        <w:t xml:space="preserve"> their theory of culture and subjectivity with </w:t>
      </w:r>
      <w:r w:rsidR="003D04EA" w:rsidRPr="00800771">
        <w:rPr>
          <w:rFonts w:cs="Times New Roman"/>
          <w:spacing w:val="-10"/>
        </w:rPr>
        <w:t>an</w:t>
      </w:r>
      <w:r w:rsidR="00530D8C" w:rsidRPr="00800771">
        <w:rPr>
          <w:rFonts w:cs="Times New Roman"/>
          <w:spacing w:val="-10"/>
        </w:rPr>
        <w:t xml:space="preserve"> ontological foundation</w:t>
      </w:r>
      <w:r w:rsidR="00F12E54" w:rsidRPr="00800771">
        <w:rPr>
          <w:rFonts w:cs="Times New Roman"/>
          <w:spacing w:val="-10"/>
        </w:rPr>
        <w:t xml:space="preserve"> consistent with that</w:t>
      </w:r>
      <w:r w:rsidR="00530D8C" w:rsidRPr="00800771">
        <w:rPr>
          <w:rFonts w:cs="Times New Roman"/>
          <w:spacing w:val="-10"/>
        </w:rPr>
        <w:t xml:space="preserve"> described in Chapter </w:t>
      </w:r>
      <w:r w:rsidR="008446A1" w:rsidRPr="00800771">
        <w:rPr>
          <w:rFonts w:cs="Times New Roman"/>
          <w:spacing w:val="-10"/>
        </w:rPr>
        <w:t>3</w:t>
      </w:r>
      <w:r w:rsidR="00530D8C" w:rsidRPr="00800771">
        <w:rPr>
          <w:rFonts w:cs="Times New Roman"/>
          <w:spacing w:val="-10"/>
        </w:rPr>
        <w:t>.</w:t>
      </w:r>
      <w:r w:rsidR="003D04EA" w:rsidRPr="00800771">
        <w:rPr>
          <w:rFonts w:cs="Times New Roman"/>
          <w:spacing w:val="-10"/>
        </w:rPr>
        <w:t xml:space="preserve"> Although with some diffi</w:t>
      </w:r>
      <w:r w:rsidR="00A8614B" w:rsidRPr="00800771">
        <w:rPr>
          <w:rFonts w:cs="Times New Roman"/>
          <w:spacing w:val="-10"/>
        </w:rPr>
        <w:softHyphen/>
      </w:r>
      <w:r w:rsidR="003D04EA" w:rsidRPr="00800771">
        <w:rPr>
          <w:rFonts w:cs="Times New Roman"/>
          <w:spacing w:val="-10"/>
        </w:rPr>
        <w:t xml:space="preserve">culty due </w:t>
      </w:r>
      <w:r w:rsidR="00465C9F" w:rsidRPr="00800771">
        <w:rPr>
          <w:rFonts w:cs="Times New Roman"/>
          <w:spacing w:val="-10"/>
        </w:rPr>
        <w:t xml:space="preserve">to </w:t>
      </w:r>
      <w:r w:rsidR="003D04EA" w:rsidRPr="00800771">
        <w:rPr>
          <w:rFonts w:cs="Times New Roman"/>
          <w:spacing w:val="-10"/>
        </w:rPr>
        <w:t>the</w:t>
      </w:r>
      <w:r w:rsidR="00465C9F" w:rsidRPr="00800771">
        <w:rPr>
          <w:rFonts w:cs="Times New Roman"/>
          <w:spacing w:val="-10"/>
        </w:rPr>
        <w:t>ir</w:t>
      </w:r>
      <w:r w:rsidR="003D04EA" w:rsidRPr="00800771">
        <w:rPr>
          <w:rFonts w:cs="Times New Roman"/>
          <w:spacing w:val="-10"/>
        </w:rPr>
        <w:t xml:space="preserve"> distrust </w:t>
      </w:r>
      <w:r w:rsidR="004A7DEB" w:rsidRPr="00800771">
        <w:rPr>
          <w:rFonts w:cs="Times New Roman"/>
          <w:spacing w:val="-10"/>
        </w:rPr>
        <w:t xml:space="preserve">of </w:t>
      </w:r>
      <w:r w:rsidR="003D04EA" w:rsidRPr="00800771">
        <w:rPr>
          <w:rFonts w:cs="Times New Roman"/>
          <w:spacing w:val="-10"/>
        </w:rPr>
        <w:t xml:space="preserve">language, </w:t>
      </w:r>
      <w:r w:rsidR="00594F2C" w:rsidRPr="00800771">
        <w:rPr>
          <w:rFonts w:cs="Times New Roman"/>
          <w:spacing w:val="-10"/>
        </w:rPr>
        <w:t xml:space="preserve">the </w:t>
      </w:r>
      <w:r w:rsidR="003D04EA" w:rsidRPr="00800771">
        <w:rPr>
          <w:rFonts w:cs="Times New Roman"/>
          <w:spacing w:val="-10"/>
        </w:rPr>
        <w:t xml:space="preserve">culture </w:t>
      </w:r>
      <w:r w:rsidR="00594F2C" w:rsidRPr="00800771">
        <w:rPr>
          <w:rFonts w:cs="Times New Roman"/>
          <w:spacing w:val="-10"/>
        </w:rPr>
        <w:t xml:space="preserve">was </w:t>
      </w:r>
      <w:r w:rsidR="001F5F49" w:rsidRPr="00800771">
        <w:rPr>
          <w:rFonts w:cs="Times New Roman"/>
          <w:spacing w:val="-10"/>
        </w:rPr>
        <w:t xml:space="preserve">in </w:t>
      </w:r>
      <w:r w:rsidR="00594F2C" w:rsidRPr="00800771">
        <w:rPr>
          <w:rFonts w:cs="Times New Roman"/>
          <w:spacing w:val="-10"/>
        </w:rPr>
        <w:t xml:space="preserve">its </w:t>
      </w:r>
      <w:r w:rsidR="001F5F49" w:rsidRPr="00800771">
        <w:rPr>
          <w:rFonts w:cs="Times New Roman"/>
          <w:spacing w:val="-10"/>
        </w:rPr>
        <w:t>turn included in</w:t>
      </w:r>
      <w:r w:rsidR="00EC728A" w:rsidRPr="00800771">
        <w:rPr>
          <w:rFonts w:cs="Times New Roman"/>
          <w:spacing w:val="-10"/>
        </w:rPr>
        <w:t xml:space="preserve"> their</w:t>
      </w:r>
      <w:r w:rsidR="003D04EA" w:rsidRPr="00800771">
        <w:rPr>
          <w:rFonts w:cs="Times New Roman"/>
          <w:spacing w:val="-10"/>
        </w:rPr>
        <w:t xml:space="preserve"> </w:t>
      </w:r>
      <w:r w:rsidR="003D04EA" w:rsidRPr="00800771">
        <w:rPr>
          <w:rFonts w:cs="Times New Roman"/>
          <w:i/>
          <w:spacing w:val="-10"/>
        </w:rPr>
        <w:t>rhuthmic</w:t>
      </w:r>
      <w:r w:rsidR="003D04EA" w:rsidRPr="00800771">
        <w:rPr>
          <w:rFonts w:cs="Times New Roman"/>
          <w:spacing w:val="-10"/>
        </w:rPr>
        <w:t xml:space="preserve"> philosophy. </w:t>
      </w:r>
    </w:p>
    <w:p w:rsidR="00CC2540" w:rsidRPr="00800771" w:rsidRDefault="00CC2540" w:rsidP="00EB6E69">
      <w:pPr>
        <w:tabs>
          <w:tab w:val="left" w:pos="426"/>
        </w:tabs>
        <w:spacing w:line="240" w:lineRule="exact"/>
        <w:ind w:firstLine="397"/>
        <w:rPr>
          <w:rFonts w:cs="Times New Roman"/>
          <w:spacing w:val="-10"/>
        </w:rPr>
      </w:pPr>
    </w:p>
    <w:p w:rsidR="00346A18" w:rsidRPr="00800771" w:rsidRDefault="00346A18" w:rsidP="00EB6E69">
      <w:pPr>
        <w:tabs>
          <w:tab w:val="left" w:pos="426"/>
        </w:tabs>
        <w:spacing w:line="240" w:lineRule="exact"/>
        <w:ind w:firstLine="397"/>
        <w:rPr>
          <w:rFonts w:cs="Times New Roman"/>
          <w:spacing w:val="-10"/>
        </w:rPr>
      </w:pPr>
    </w:p>
    <w:p w:rsidR="0034372F" w:rsidRPr="00800771" w:rsidRDefault="0034372F" w:rsidP="00444C33">
      <w:pPr>
        <w:pStyle w:val="Titre3"/>
      </w:pPr>
      <w:bookmarkStart w:id="55" w:name="_Toc60341156"/>
      <w:bookmarkStart w:id="56" w:name="_Toc69033368"/>
      <w:r w:rsidRPr="00800771">
        <w:t xml:space="preserve">Regimes of </w:t>
      </w:r>
      <w:r w:rsidRPr="00800771">
        <w:rPr>
          <w:bCs/>
        </w:rPr>
        <w:t>Signs</w:t>
      </w:r>
      <w:bookmarkEnd w:id="55"/>
      <w:bookmarkEnd w:id="56"/>
    </w:p>
    <w:p w:rsidR="00346A18" w:rsidRPr="00800771" w:rsidRDefault="00346A18" w:rsidP="00EB6E69">
      <w:pPr>
        <w:tabs>
          <w:tab w:val="left" w:pos="426"/>
        </w:tabs>
        <w:spacing w:line="240" w:lineRule="exact"/>
        <w:ind w:firstLine="397"/>
        <w:rPr>
          <w:rFonts w:cs="Times New Roman"/>
          <w:spacing w:val="-10"/>
        </w:rPr>
      </w:pPr>
    </w:p>
    <w:p w:rsidR="00346A18" w:rsidRPr="00800771" w:rsidRDefault="00FC3A9F" w:rsidP="007A616C">
      <w:pPr>
        <w:tabs>
          <w:tab w:val="left" w:pos="426"/>
        </w:tabs>
        <w:spacing w:line="240" w:lineRule="exact"/>
        <w:ind w:firstLine="397"/>
        <w:rPr>
          <w:rFonts w:cs="Times New Roman"/>
          <w:bCs/>
          <w:iCs/>
          <w:spacing w:val="-10"/>
          <w:sz w:val="18"/>
          <w:szCs w:val="18"/>
        </w:rPr>
      </w:pPr>
      <w:r w:rsidRPr="00800771">
        <w:rPr>
          <w:rFonts w:cs="Times New Roman"/>
          <w:bCs/>
          <w:iCs/>
          <w:spacing w:val="-10"/>
        </w:rPr>
        <w:t>In a way that was usual in the 1960s and 1970s,</w:t>
      </w:r>
      <w:r w:rsidRPr="00800771">
        <w:rPr>
          <w:rFonts w:cs="Times New Roman"/>
          <w:spacing w:val="-10"/>
        </w:rPr>
        <w:t xml:space="preserve"> </w:t>
      </w:r>
      <w:r w:rsidR="00346A18" w:rsidRPr="00800771">
        <w:rPr>
          <w:rFonts w:cs="Times New Roman"/>
          <w:spacing w:val="-10"/>
        </w:rPr>
        <w:t>Deleuze and Guattari</w:t>
      </w:r>
      <w:r w:rsidRPr="00800771">
        <w:rPr>
          <w:rFonts w:cs="Times New Roman"/>
          <w:spacing w:val="-10"/>
        </w:rPr>
        <w:t xml:space="preserve"> </w:t>
      </w:r>
      <w:r w:rsidR="004A7DEB" w:rsidRPr="00800771">
        <w:rPr>
          <w:rFonts w:cs="Times New Roman"/>
          <w:spacing w:val="-10"/>
        </w:rPr>
        <w:t xml:space="preserve">first </w:t>
      </w:r>
      <w:r w:rsidRPr="00800771">
        <w:rPr>
          <w:rFonts w:cs="Times New Roman"/>
          <w:spacing w:val="-10"/>
        </w:rPr>
        <w:t>characterized</w:t>
      </w:r>
      <w:r w:rsidR="00E82F97" w:rsidRPr="00800771">
        <w:rPr>
          <w:rFonts w:cs="Times New Roman"/>
          <w:spacing w:val="-10"/>
        </w:rPr>
        <w:t xml:space="preserve"> c</w:t>
      </w:r>
      <w:r w:rsidR="000F1BDE" w:rsidRPr="00800771">
        <w:rPr>
          <w:rFonts w:cs="Times New Roman"/>
          <w:spacing w:val="-10"/>
        </w:rPr>
        <w:t xml:space="preserve">ulture </w:t>
      </w:r>
      <w:r w:rsidRPr="00800771">
        <w:rPr>
          <w:rFonts w:cs="Times New Roman"/>
          <w:spacing w:val="-10"/>
        </w:rPr>
        <w:t>as</w:t>
      </w:r>
      <w:r w:rsidR="000F1BDE" w:rsidRPr="00800771">
        <w:rPr>
          <w:rFonts w:cs="Times New Roman"/>
          <w:spacing w:val="-10"/>
        </w:rPr>
        <w:t xml:space="preserve"> </w:t>
      </w:r>
      <w:r w:rsidR="00346A18" w:rsidRPr="00800771">
        <w:rPr>
          <w:rFonts w:cs="Times New Roman"/>
          <w:spacing w:val="-10"/>
        </w:rPr>
        <w:t xml:space="preserve">mainly </w:t>
      </w:r>
      <w:r w:rsidR="000F1BDE" w:rsidRPr="00800771">
        <w:rPr>
          <w:rFonts w:cs="Times New Roman"/>
          <w:spacing w:val="-10"/>
        </w:rPr>
        <w:t xml:space="preserve">composed </w:t>
      </w:r>
      <w:r w:rsidR="000B2226" w:rsidRPr="00800771">
        <w:rPr>
          <w:rFonts w:cs="Times New Roman"/>
          <w:spacing w:val="-10"/>
        </w:rPr>
        <w:t>of</w:t>
      </w:r>
      <w:r w:rsidR="000F1BDE" w:rsidRPr="00800771">
        <w:rPr>
          <w:rFonts w:cs="Times New Roman"/>
          <w:spacing w:val="-10"/>
        </w:rPr>
        <w:t xml:space="preserve"> “regimes o</w:t>
      </w:r>
      <w:r w:rsidR="00346A18" w:rsidRPr="00800771">
        <w:rPr>
          <w:rFonts w:cs="Times New Roman"/>
          <w:spacing w:val="-10"/>
        </w:rPr>
        <w:t>f signs,</w:t>
      </w:r>
      <w:r w:rsidR="000F1BDE" w:rsidRPr="00800771">
        <w:rPr>
          <w:rFonts w:cs="Times New Roman"/>
          <w:spacing w:val="-10"/>
        </w:rPr>
        <w:t>”</w:t>
      </w:r>
      <w:r w:rsidR="00346A18" w:rsidRPr="00800771">
        <w:rPr>
          <w:rFonts w:cs="Times New Roman"/>
          <w:spacing w:val="-10"/>
        </w:rPr>
        <w:t xml:space="preserve"> that is,</w:t>
      </w:r>
      <w:r w:rsidR="005A5957" w:rsidRPr="00800771">
        <w:rPr>
          <w:rFonts w:cs="Times New Roman"/>
          <w:spacing w:val="-10"/>
        </w:rPr>
        <w:t xml:space="preserve"> in their own words,</w:t>
      </w:r>
      <w:r w:rsidR="00346A18" w:rsidRPr="00800771">
        <w:rPr>
          <w:rFonts w:cs="Times New Roman"/>
          <w:spacing w:val="-10"/>
        </w:rPr>
        <w:t xml:space="preserve"> “specific formalization[s] of expres</w:t>
      </w:r>
      <w:r w:rsidR="008E491F" w:rsidRPr="00800771">
        <w:rPr>
          <w:rFonts w:cs="Times New Roman"/>
          <w:spacing w:val="-10"/>
        </w:rPr>
        <w:softHyphen/>
      </w:r>
      <w:r w:rsidR="00346A18" w:rsidRPr="00800771">
        <w:rPr>
          <w:rFonts w:cs="Times New Roman"/>
          <w:spacing w:val="-10"/>
        </w:rPr>
        <w:t>sion”</w:t>
      </w:r>
      <w:r w:rsidR="00E54D4C" w:rsidRPr="00800771">
        <w:rPr>
          <w:rFonts w:cs="Times New Roman"/>
          <w:spacing w:val="-10"/>
          <w:sz w:val="18"/>
          <w:szCs w:val="18"/>
        </w:rPr>
        <w:t xml:space="preserve"> </w:t>
      </w:r>
      <w:r w:rsidR="00E54D4C" w:rsidRPr="00800771">
        <w:rPr>
          <w:rFonts w:cs="Times New Roman"/>
          <w:spacing w:val="-10"/>
        </w:rPr>
        <w:t>constituting “semiotic systems</w:t>
      </w:r>
      <w:r w:rsidR="001B07F0" w:rsidRPr="00800771">
        <w:rPr>
          <w:rFonts w:cs="Times New Roman"/>
          <w:spacing w:val="-10"/>
        </w:rPr>
        <w:t>.</w:t>
      </w:r>
      <w:r w:rsidR="00E54D4C" w:rsidRPr="00800771">
        <w:rPr>
          <w:rFonts w:cs="Times New Roman"/>
          <w:spacing w:val="-10"/>
        </w:rPr>
        <w:t xml:space="preserve">” </w:t>
      </w:r>
      <w:r w:rsidR="00346A18" w:rsidRPr="00800771">
        <w:rPr>
          <w:rFonts w:cs="Times New Roman"/>
          <w:bCs/>
          <w:iCs/>
          <w:spacing w:val="-10"/>
        </w:rPr>
        <w:t>Bu</w:t>
      </w:r>
      <w:r w:rsidR="00E54D4C" w:rsidRPr="00800771">
        <w:rPr>
          <w:rFonts w:cs="Times New Roman"/>
          <w:bCs/>
          <w:iCs/>
          <w:spacing w:val="-10"/>
        </w:rPr>
        <w:t>t they rejected the</w:t>
      </w:r>
      <w:r w:rsidRPr="00800771">
        <w:rPr>
          <w:rFonts w:cs="Times New Roman"/>
          <w:bCs/>
          <w:iCs/>
          <w:spacing w:val="-10"/>
        </w:rPr>
        <w:t xml:space="preserve"> common</w:t>
      </w:r>
      <w:r w:rsidR="00E54D4C" w:rsidRPr="00800771">
        <w:rPr>
          <w:rFonts w:cs="Times New Roman"/>
          <w:bCs/>
          <w:iCs/>
          <w:spacing w:val="-10"/>
        </w:rPr>
        <w:t xml:space="preserve"> semio</w:t>
      </w:r>
      <w:r w:rsidRPr="00800771">
        <w:rPr>
          <w:rFonts w:cs="Times New Roman"/>
          <w:bCs/>
          <w:iCs/>
          <w:spacing w:val="-10"/>
        </w:rPr>
        <w:t>logical</w:t>
      </w:r>
      <w:r w:rsidR="00E54D4C" w:rsidRPr="00800771">
        <w:rPr>
          <w:rFonts w:cs="Times New Roman"/>
          <w:bCs/>
          <w:iCs/>
          <w:spacing w:val="-10"/>
        </w:rPr>
        <w:t xml:space="preserve"> approach</w:t>
      </w:r>
      <w:r w:rsidR="00733CFC" w:rsidRPr="00800771">
        <w:rPr>
          <w:rFonts w:cs="Times New Roman"/>
          <w:bCs/>
          <w:iCs/>
          <w:spacing w:val="-10"/>
        </w:rPr>
        <w:t>—what they called “the signifying semiology”—</w:t>
      </w:r>
      <w:r w:rsidR="00E54D4C" w:rsidRPr="00800771">
        <w:rPr>
          <w:rFonts w:cs="Times New Roman"/>
          <w:bCs/>
          <w:iCs/>
          <w:spacing w:val="-10"/>
        </w:rPr>
        <w:t>in which the</w:t>
      </w:r>
      <w:r w:rsidR="00E02218" w:rsidRPr="00800771">
        <w:rPr>
          <w:rFonts w:cs="Times New Roman"/>
          <w:bCs/>
          <w:iCs/>
          <w:spacing w:val="-10"/>
        </w:rPr>
        <w:t>se systems of</w:t>
      </w:r>
      <w:r w:rsidR="00E54D4C" w:rsidRPr="00800771">
        <w:rPr>
          <w:rFonts w:cs="Times New Roman"/>
          <w:bCs/>
          <w:iCs/>
          <w:spacing w:val="-10"/>
        </w:rPr>
        <w:t xml:space="preserve"> signs were deciphered </w:t>
      </w:r>
      <w:r w:rsidR="00F34634" w:rsidRPr="00800771">
        <w:rPr>
          <w:rFonts w:cs="Times New Roman"/>
          <w:bCs/>
          <w:iCs/>
          <w:spacing w:val="-10"/>
        </w:rPr>
        <w:t xml:space="preserve">from </w:t>
      </w:r>
      <w:r w:rsidR="00E54D4C" w:rsidRPr="00800771">
        <w:rPr>
          <w:rFonts w:cs="Times New Roman"/>
          <w:bCs/>
          <w:iCs/>
          <w:spacing w:val="-10"/>
        </w:rPr>
        <w:t xml:space="preserve">and translated into </w:t>
      </w:r>
      <w:r w:rsidR="001B07F0" w:rsidRPr="00800771">
        <w:rPr>
          <w:rFonts w:cs="Times New Roman"/>
          <w:bCs/>
          <w:iCs/>
          <w:spacing w:val="-10"/>
        </w:rPr>
        <w:t>language</w:t>
      </w:r>
      <w:r w:rsidR="00E02218" w:rsidRPr="00800771">
        <w:rPr>
          <w:rFonts w:cs="Times New Roman"/>
          <w:bCs/>
          <w:iCs/>
          <w:spacing w:val="-10"/>
        </w:rPr>
        <w:t xml:space="preserve">, </w:t>
      </w:r>
      <w:r w:rsidR="001B07F0" w:rsidRPr="00800771">
        <w:rPr>
          <w:rFonts w:cs="Times New Roman"/>
          <w:bCs/>
          <w:iCs/>
          <w:spacing w:val="-10"/>
        </w:rPr>
        <w:t xml:space="preserve">that is reduced to </w:t>
      </w:r>
      <w:r w:rsidR="005E3D5A" w:rsidRPr="00800771">
        <w:rPr>
          <w:rFonts w:cs="Times New Roman"/>
          <w:bCs/>
          <w:iCs/>
          <w:spacing w:val="-10"/>
        </w:rPr>
        <w:t>a common</w:t>
      </w:r>
      <w:r w:rsidR="00733CFC" w:rsidRPr="00800771">
        <w:rPr>
          <w:rFonts w:cs="Times New Roman"/>
          <w:bCs/>
          <w:iCs/>
          <w:spacing w:val="-10"/>
        </w:rPr>
        <w:t xml:space="preserve"> and superior</w:t>
      </w:r>
      <w:r w:rsidR="005E3D5A" w:rsidRPr="00800771">
        <w:rPr>
          <w:rFonts w:cs="Times New Roman"/>
          <w:bCs/>
          <w:iCs/>
          <w:spacing w:val="-10"/>
        </w:rPr>
        <w:t xml:space="preserve"> medium</w:t>
      </w:r>
      <w:r w:rsidR="00733CFC" w:rsidRPr="00800771">
        <w:rPr>
          <w:rFonts w:cs="Times New Roman"/>
          <w:bCs/>
          <w:iCs/>
          <w:spacing w:val="-10"/>
        </w:rPr>
        <w:t>.</w:t>
      </w:r>
      <w:r w:rsidR="001B07F0" w:rsidRPr="00800771">
        <w:rPr>
          <w:rFonts w:cs="Times New Roman"/>
          <w:bCs/>
          <w:iCs/>
          <w:spacing w:val="-10"/>
        </w:rPr>
        <w:t xml:space="preserve"> </w:t>
      </w:r>
      <w:r w:rsidR="00733CFC" w:rsidRPr="00800771">
        <w:rPr>
          <w:rFonts w:cs="Times New Roman"/>
          <w:bCs/>
          <w:iCs/>
          <w:spacing w:val="-10"/>
        </w:rPr>
        <w:t xml:space="preserve">Besides, </w:t>
      </w:r>
      <w:r w:rsidR="00495735" w:rsidRPr="00800771">
        <w:rPr>
          <w:rFonts w:cs="Times New Roman"/>
          <w:bCs/>
          <w:iCs/>
          <w:spacing w:val="-10"/>
        </w:rPr>
        <w:t xml:space="preserve">contrary to a common presupposition in those times, </w:t>
      </w:r>
      <w:r w:rsidR="00733CFC" w:rsidRPr="00800771">
        <w:rPr>
          <w:rFonts w:cs="Times New Roman"/>
          <w:bCs/>
          <w:iCs/>
          <w:spacing w:val="-10"/>
        </w:rPr>
        <w:t>s</w:t>
      </w:r>
      <w:r w:rsidR="00E54D4C" w:rsidRPr="00800771">
        <w:rPr>
          <w:rFonts w:cs="Times New Roman"/>
          <w:bCs/>
          <w:iCs/>
          <w:spacing w:val="-10"/>
        </w:rPr>
        <w:t>emiotic systems could not be regarded as signifying wholes</w:t>
      </w:r>
      <w:r w:rsidR="005A5957" w:rsidRPr="00800771">
        <w:rPr>
          <w:rFonts w:cs="Times New Roman"/>
          <w:bCs/>
          <w:iCs/>
          <w:spacing w:val="-10"/>
        </w:rPr>
        <w:t xml:space="preserve"> (that is as “languages”),</w:t>
      </w:r>
      <w:r w:rsidR="00E54D4C" w:rsidRPr="00800771">
        <w:rPr>
          <w:rFonts w:cs="Times New Roman"/>
          <w:bCs/>
          <w:iCs/>
          <w:spacing w:val="-10"/>
        </w:rPr>
        <w:t xml:space="preserve"> first </w:t>
      </w:r>
      <w:r w:rsidR="00346A18" w:rsidRPr="00800771">
        <w:rPr>
          <w:rFonts w:cs="Times New Roman"/>
          <w:bCs/>
          <w:iCs/>
          <w:spacing w:val="-10"/>
        </w:rPr>
        <w:t>because</w:t>
      </w:r>
      <w:r w:rsidR="005A5957" w:rsidRPr="00800771">
        <w:rPr>
          <w:rFonts w:cs="Times New Roman"/>
          <w:bCs/>
          <w:iCs/>
          <w:spacing w:val="-10"/>
        </w:rPr>
        <w:t xml:space="preserve"> like </w:t>
      </w:r>
      <w:r w:rsidR="000B2226" w:rsidRPr="00800771">
        <w:rPr>
          <w:rFonts w:cs="Times New Roman"/>
          <w:bCs/>
          <w:iCs/>
          <w:spacing w:val="-10"/>
        </w:rPr>
        <w:t>in</w:t>
      </w:r>
      <w:r w:rsidR="005A5957" w:rsidRPr="00800771">
        <w:rPr>
          <w:rFonts w:cs="Times New Roman"/>
          <w:bCs/>
          <w:iCs/>
          <w:spacing w:val="-10"/>
        </w:rPr>
        <w:t xml:space="preserve"> languages,</w:t>
      </w:r>
      <w:r w:rsidR="00346A18" w:rsidRPr="00800771">
        <w:rPr>
          <w:rFonts w:cs="Times New Roman"/>
          <w:bCs/>
          <w:iCs/>
          <w:spacing w:val="-10"/>
        </w:rPr>
        <w:t xml:space="preserve"> </w:t>
      </w:r>
      <w:r w:rsidR="005E3D5A" w:rsidRPr="00800771">
        <w:rPr>
          <w:rFonts w:cs="Times New Roman"/>
          <w:bCs/>
          <w:iCs/>
          <w:spacing w:val="-10"/>
        </w:rPr>
        <w:t>“</w:t>
      </w:r>
      <w:r w:rsidR="00346A18" w:rsidRPr="00800771">
        <w:rPr>
          <w:rFonts w:cs="Times New Roman"/>
          <w:bCs/>
          <w:iCs/>
          <w:spacing w:val="-10"/>
        </w:rPr>
        <w:t>expression</w:t>
      </w:r>
      <w:r w:rsidR="005E3D5A" w:rsidRPr="00800771">
        <w:rPr>
          <w:rFonts w:cs="Times New Roman"/>
          <w:bCs/>
          <w:iCs/>
          <w:spacing w:val="-10"/>
        </w:rPr>
        <w:t>”</w:t>
      </w:r>
      <w:r w:rsidR="00346A18" w:rsidRPr="00800771">
        <w:rPr>
          <w:rFonts w:cs="Times New Roman"/>
          <w:bCs/>
          <w:iCs/>
          <w:spacing w:val="-10"/>
        </w:rPr>
        <w:t xml:space="preserve"> </w:t>
      </w:r>
      <w:r w:rsidR="00E54D4C" w:rsidRPr="00800771">
        <w:rPr>
          <w:rFonts w:cs="Times New Roman"/>
          <w:bCs/>
          <w:iCs/>
          <w:spacing w:val="-10"/>
        </w:rPr>
        <w:t xml:space="preserve">and </w:t>
      </w:r>
      <w:r w:rsidR="005E3D5A" w:rsidRPr="00800771">
        <w:rPr>
          <w:rFonts w:cs="Times New Roman"/>
          <w:bCs/>
          <w:iCs/>
          <w:spacing w:val="-10"/>
        </w:rPr>
        <w:t>“</w:t>
      </w:r>
      <w:r w:rsidR="00E54D4C" w:rsidRPr="00800771">
        <w:rPr>
          <w:rFonts w:cs="Times New Roman"/>
          <w:bCs/>
          <w:iCs/>
          <w:spacing w:val="-10"/>
        </w:rPr>
        <w:t>content</w:t>
      </w:r>
      <w:r w:rsidR="005E3D5A" w:rsidRPr="00800771">
        <w:rPr>
          <w:rFonts w:cs="Times New Roman"/>
          <w:bCs/>
          <w:iCs/>
          <w:spacing w:val="-10"/>
        </w:rPr>
        <w:t>”</w:t>
      </w:r>
      <w:r w:rsidR="00E54D4C" w:rsidRPr="00800771">
        <w:rPr>
          <w:rFonts w:cs="Times New Roman"/>
          <w:bCs/>
          <w:iCs/>
          <w:spacing w:val="-10"/>
        </w:rPr>
        <w:t xml:space="preserve"> </w:t>
      </w:r>
      <w:r w:rsidR="00346A18" w:rsidRPr="00800771">
        <w:rPr>
          <w:rFonts w:cs="Times New Roman"/>
          <w:bCs/>
          <w:iCs/>
          <w:spacing w:val="-10"/>
        </w:rPr>
        <w:t>were both “insepa</w:t>
      </w:r>
      <w:r w:rsidR="00D2402E" w:rsidRPr="00800771">
        <w:rPr>
          <w:rFonts w:cs="Times New Roman"/>
          <w:bCs/>
          <w:iCs/>
          <w:spacing w:val="-10"/>
        </w:rPr>
        <w:softHyphen/>
      </w:r>
      <w:r w:rsidR="00346A18" w:rsidRPr="00800771">
        <w:rPr>
          <w:rFonts w:cs="Times New Roman"/>
          <w:bCs/>
          <w:iCs/>
          <w:spacing w:val="-10"/>
        </w:rPr>
        <w:t>rable and independent</w:t>
      </w:r>
      <w:r w:rsidR="00D86863" w:rsidRPr="00800771">
        <w:rPr>
          <w:rFonts w:cs="Times New Roman"/>
          <w:bCs/>
          <w:iCs/>
          <w:spacing w:val="-10"/>
        </w:rPr>
        <w:t>,</w:t>
      </w:r>
      <w:r w:rsidR="00346A18" w:rsidRPr="00800771">
        <w:rPr>
          <w:rFonts w:cs="Times New Roman"/>
          <w:bCs/>
          <w:iCs/>
          <w:spacing w:val="-10"/>
        </w:rPr>
        <w:t xml:space="preserve">” and </w:t>
      </w:r>
      <w:r w:rsidR="00E54D4C" w:rsidRPr="00800771">
        <w:rPr>
          <w:rFonts w:cs="Times New Roman"/>
          <w:bCs/>
          <w:iCs/>
          <w:spacing w:val="-10"/>
        </w:rPr>
        <w:t>second</w:t>
      </w:r>
      <w:r w:rsidR="00D86863" w:rsidRPr="00800771">
        <w:rPr>
          <w:rFonts w:cs="Times New Roman"/>
          <w:bCs/>
          <w:iCs/>
          <w:spacing w:val="-10"/>
        </w:rPr>
        <w:t>,</w:t>
      </w:r>
      <w:r w:rsidR="00E54D4C" w:rsidRPr="00800771">
        <w:rPr>
          <w:rFonts w:cs="Times New Roman"/>
          <w:bCs/>
          <w:iCs/>
          <w:spacing w:val="-10"/>
        </w:rPr>
        <w:t xml:space="preserve"> </w:t>
      </w:r>
      <w:r w:rsidR="00346A18" w:rsidRPr="00800771">
        <w:rPr>
          <w:rFonts w:cs="Times New Roman"/>
          <w:bCs/>
          <w:iCs/>
          <w:spacing w:val="-10"/>
        </w:rPr>
        <w:t xml:space="preserve">because </w:t>
      </w:r>
      <w:r w:rsidR="00E54D4C" w:rsidRPr="00800771">
        <w:rPr>
          <w:rFonts w:cs="Times New Roman"/>
          <w:bCs/>
          <w:iCs/>
          <w:spacing w:val="-10"/>
        </w:rPr>
        <w:t>they</w:t>
      </w:r>
      <w:r w:rsidR="00346A18" w:rsidRPr="00800771">
        <w:rPr>
          <w:rFonts w:cs="Times New Roman"/>
          <w:bCs/>
          <w:iCs/>
          <w:spacing w:val="-10"/>
        </w:rPr>
        <w:t xml:space="preserve"> “pertain</w:t>
      </w:r>
      <w:r w:rsidR="00E54D4C" w:rsidRPr="00800771">
        <w:rPr>
          <w:rFonts w:cs="Times New Roman"/>
          <w:bCs/>
          <w:iCs/>
          <w:spacing w:val="-10"/>
        </w:rPr>
        <w:t>[ed]</w:t>
      </w:r>
      <w:r w:rsidR="00346A18" w:rsidRPr="00800771">
        <w:rPr>
          <w:rFonts w:cs="Times New Roman"/>
          <w:bCs/>
          <w:iCs/>
          <w:spacing w:val="-10"/>
        </w:rPr>
        <w:t xml:space="preserve"> to assem</w:t>
      </w:r>
      <w:r w:rsidR="00D2402E" w:rsidRPr="00800771">
        <w:rPr>
          <w:rFonts w:cs="Times New Roman"/>
          <w:bCs/>
          <w:iCs/>
          <w:spacing w:val="-10"/>
        </w:rPr>
        <w:softHyphen/>
      </w:r>
      <w:r w:rsidR="00346A18" w:rsidRPr="00800771">
        <w:rPr>
          <w:rFonts w:cs="Times New Roman"/>
          <w:bCs/>
          <w:iCs/>
          <w:spacing w:val="-10"/>
        </w:rPr>
        <w:t xml:space="preserve">blages that </w:t>
      </w:r>
      <w:r w:rsidR="00E54D4C" w:rsidRPr="00800771">
        <w:rPr>
          <w:rFonts w:cs="Times New Roman"/>
          <w:bCs/>
          <w:iCs/>
          <w:spacing w:val="-10"/>
        </w:rPr>
        <w:t>[were]</w:t>
      </w:r>
      <w:r w:rsidR="00346A18" w:rsidRPr="00800771">
        <w:rPr>
          <w:rFonts w:cs="Times New Roman"/>
          <w:bCs/>
          <w:iCs/>
          <w:spacing w:val="-10"/>
        </w:rPr>
        <w:t xml:space="preserve"> not principally linguistic</w:t>
      </w:r>
      <w:r w:rsidR="001B07F0" w:rsidRPr="00800771">
        <w:rPr>
          <w:rFonts w:cs="Times New Roman"/>
          <w:bCs/>
          <w:iCs/>
          <w:spacing w:val="-10"/>
        </w:rPr>
        <w:t>.</w:t>
      </w:r>
      <w:r w:rsidR="00346A18" w:rsidRPr="00800771">
        <w:rPr>
          <w:rFonts w:cs="Times New Roman"/>
          <w:bCs/>
          <w:iCs/>
          <w:spacing w:val="-10"/>
        </w:rPr>
        <w:t>”</w:t>
      </w:r>
      <w:r w:rsidR="001B07F0" w:rsidRPr="00800771">
        <w:rPr>
          <w:rFonts w:cs="Times New Roman"/>
          <w:bCs/>
          <w:iCs/>
          <w:spacing w:val="-10"/>
        </w:rPr>
        <w:t xml:space="preserve"> </w:t>
      </w:r>
      <w:r w:rsidR="005E3D5A" w:rsidRPr="00800771">
        <w:rPr>
          <w:rFonts w:cs="Times New Roman"/>
          <w:bCs/>
          <w:iCs/>
          <w:spacing w:val="-10"/>
        </w:rPr>
        <w:t xml:space="preserve">In other words, </w:t>
      </w:r>
      <w:r w:rsidR="00495735" w:rsidRPr="00800771">
        <w:rPr>
          <w:rFonts w:cs="Times New Roman"/>
          <w:bCs/>
          <w:iCs/>
          <w:spacing w:val="-10"/>
        </w:rPr>
        <w:t xml:space="preserve">as the </w:t>
      </w:r>
      <w:r w:rsidR="005E3D5A" w:rsidRPr="00800771">
        <w:rPr>
          <w:rFonts w:cs="Times New Roman"/>
          <w:bCs/>
          <w:iCs/>
          <w:spacing w:val="-10"/>
        </w:rPr>
        <w:t>s</w:t>
      </w:r>
      <w:r w:rsidR="001B07F0" w:rsidRPr="00800771">
        <w:rPr>
          <w:rFonts w:cs="Times New Roman"/>
          <w:bCs/>
          <w:iCs/>
          <w:spacing w:val="-10"/>
        </w:rPr>
        <w:t>tate</w:t>
      </w:r>
      <w:r w:rsidR="00D2402E" w:rsidRPr="00800771">
        <w:rPr>
          <w:rFonts w:cs="Times New Roman"/>
          <w:bCs/>
          <w:iCs/>
          <w:spacing w:val="-10"/>
        </w:rPr>
        <w:softHyphen/>
      </w:r>
      <w:r w:rsidR="001B07F0" w:rsidRPr="00800771">
        <w:rPr>
          <w:rFonts w:cs="Times New Roman"/>
          <w:bCs/>
          <w:iCs/>
          <w:spacing w:val="-10"/>
        </w:rPr>
        <w:t>ments were</w:t>
      </w:r>
      <w:r w:rsidR="00495735" w:rsidRPr="00800771">
        <w:rPr>
          <w:rFonts w:cs="Times New Roman"/>
          <w:bCs/>
          <w:iCs/>
          <w:spacing w:val="-10"/>
        </w:rPr>
        <w:t xml:space="preserve"> closely</w:t>
      </w:r>
      <w:r w:rsidR="001B07F0" w:rsidRPr="00800771">
        <w:rPr>
          <w:rFonts w:cs="Times New Roman"/>
          <w:bCs/>
          <w:iCs/>
          <w:spacing w:val="-10"/>
        </w:rPr>
        <w:t xml:space="preserve"> intertwined with </w:t>
      </w:r>
      <w:r w:rsidR="00495735" w:rsidRPr="00800771">
        <w:rPr>
          <w:rFonts w:cs="Times New Roman"/>
          <w:bCs/>
          <w:iCs/>
          <w:spacing w:val="-10"/>
        </w:rPr>
        <w:t xml:space="preserve">the </w:t>
      </w:r>
      <w:r w:rsidR="001B07F0" w:rsidRPr="00800771">
        <w:rPr>
          <w:rFonts w:cs="Times New Roman"/>
          <w:bCs/>
          <w:iCs/>
          <w:spacing w:val="-10"/>
        </w:rPr>
        <w:t>bodies</w:t>
      </w:r>
      <w:r w:rsidR="00495735" w:rsidRPr="00800771">
        <w:rPr>
          <w:rFonts w:cs="Times New Roman"/>
          <w:bCs/>
          <w:iCs/>
          <w:spacing w:val="-10"/>
        </w:rPr>
        <w:t xml:space="preserve">, </w:t>
      </w:r>
      <w:r w:rsidR="004B0C0C" w:rsidRPr="00800771">
        <w:rPr>
          <w:rFonts w:cs="Times New Roman"/>
          <w:bCs/>
          <w:iCs/>
          <w:spacing w:val="-10"/>
        </w:rPr>
        <w:t xml:space="preserve">language with context, </w:t>
      </w:r>
      <w:r w:rsidR="00495735" w:rsidRPr="00800771">
        <w:rPr>
          <w:rFonts w:cs="Times New Roman"/>
          <w:bCs/>
          <w:iCs/>
          <w:spacing w:val="-10"/>
        </w:rPr>
        <w:t xml:space="preserve">semiology had </w:t>
      </w:r>
      <w:r w:rsidR="005A5957" w:rsidRPr="00800771">
        <w:rPr>
          <w:rFonts w:cs="Times New Roman"/>
          <w:bCs/>
          <w:iCs/>
          <w:spacing w:val="-10"/>
        </w:rPr>
        <w:t>no</w:t>
      </w:r>
      <w:r w:rsidR="00495735" w:rsidRPr="00800771">
        <w:rPr>
          <w:rFonts w:cs="Times New Roman"/>
          <w:bCs/>
          <w:iCs/>
          <w:spacing w:val="-10"/>
        </w:rPr>
        <w:t xml:space="preserve"> specific </w:t>
      </w:r>
      <w:r w:rsidR="000A74EF" w:rsidRPr="00800771">
        <w:rPr>
          <w:rFonts w:cs="Times New Roman"/>
          <w:bCs/>
          <w:iCs/>
          <w:spacing w:val="-10"/>
        </w:rPr>
        <w:t>subject</w:t>
      </w:r>
      <w:r w:rsidR="00495735" w:rsidRPr="00800771">
        <w:rPr>
          <w:rFonts w:cs="Times New Roman"/>
          <w:bCs/>
          <w:iCs/>
          <w:spacing w:val="-10"/>
        </w:rPr>
        <w:t xml:space="preserve"> and </w:t>
      </w:r>
      <w:r w:rsidR="00BF7C1C" w:rsidRPr="00800771">
        <w:rPr>
          <w:rFonts w:cs="Times New Roman"/>
          <w:bCs/>
          <w:iCs/>
          <w:spacing w:val="-10"/>
        </w:rPr>
        <w:t>must</w:t>
      </w:r>
      <w:r w:rsidR="00495735" w:rsidRPr="00800771">
        <w:rPr>
          <w:rFonts w:cs="Times New Roman"/>
          <w:bCs/>
          <w:iCs/>
          <w:spacing w:val="-10"/>
        </w:rPr>
        <w:t xml:space="preserve"> be considered only as a limited part in a larger </w:t>
      </w:r>
      <w:r w:rsidR="004B0C0C" w:rsidRPr="00800771">
        <w:rPr>
          <w:rFonts w:cs="Times New Roman"/>
          <w:bCs/>
          <w:iCs/>
          <w:spacing w:val="-10"/>
        </w:rPr>
        <w:t xml:space="preserve">pragmatic </w:t>
      </w:r>
      <w:r w:rsidR="00495735" w:rsidRPr="00800771">
        <w:rPr>
          <w:rFonts w:cs="Times New Roman"/>
          <w:bCs/>
          <w:iCs/>
          <w:spacing w:val="-10"/>
        </w:rPr>
        <w:t>perspective</w:t>
      </w:r>
      <w:r w:rsidR="00346A18" w:rsidRPr="00800771">
        <w:rPr>
          <w:rFonts w:cs="Times New Roman"/>
          <w:bCs/>
          <w:iCs/>
          <w:spacing w:val="-10"/>
        </w:rPr>
        <w:t>.</w:t>
      </w:r>
      <w:r w:rsidR="00E54D4C" w:rsidRPr="00800771">
        <w:rPr>
          <w:rFonts w:cs="Times New Roman"/>
          <w:bCs/>
          <w:iCs/>
          <w:spacing w:val="-10"/>
        </w:rPr>
        <w:t xml:space="preserve"> </w:t>
      </w:r>
      <w:r w:rsidR="008E491F" w:rsidRPr="00800771">
        <w:rPr>
          <w:rFonts w:cs="Times New Roman"/>
          <w:bCs/>
          <w:iCs/>
          <w:spacing w:val="-10"/>
        </w:rPr>
        <w:t xml:space="preserve">As </w:t>
      </w:r>
      <w:r w:rsidR="000A74EF" w:rsidRPr="00800771">
        <w:rPr>
          <w:rFonts w:cs="Times New Roman"/>
          <w:bCs/>
          <w:iCs/>
          <w:spacing w:val="-10"/>
        </w:rPr>
        <w:t>we</w:t>
      </w:r>
      <w:r w:rsidR="008E491F" w:rsidRPr="00800771">
        <w:rPr>
          <w:rFonts w:cs="Times New Roman"/>
          <w:bCs/>
          <w:iCs/>
          <w:spacing w:val="-10"/>
        </w:rPr>
        <w:t xml:space="preserve"> can see, t</w:t>
      </w:r>
      <w:r w:rsidR="005A5957" w:rsidRPr="00800771">
        <w:rPr>
          <w:rFonts w:cs="Times New Roman"/>
          <w:bCs/>
          <w:iCs/>
          <w:spacing w:val="-10"/>
        </w:rPr>
        <w:t>his cri</w:t>
      </w:r>
      <w:r w:rsidR="00D2402E" w:rsidRPr="00800771">
        <w:rPr>
          <w:rFonts w:cs="Times New Roman"/>
          <w:bCs/>
          <w:iCs/>
          <w:spacing w:val="-10"/>
        </w:rPr>
        <w:softHyphen/>
      </w:r>
      <w:r w:rsidR="005A5957" w:rsidRPr="00800771">
        <w:rPr>
          <w:rFonts w:cs="Times New Roman"/>
          <w:bCs/>
          <w:iCs/>
          <w:spacing w:val="-10"/>
        </w:rPr>
        <w:t xml:space="preserve">tique extended into cultural studies the critique of linguistics exposed in the previous chapter </w:t>
      </w:r>
    </w:p>
    <w:p w:rsidR="00346A18" w:rsidRPr="00800771" w:rsidRDefault="00346A18" w:rsidP="007A616C">
      <w:pPr>
        <w:tabs>
          <w:tab w:val="left" w:pos="426"/>
        </w:tabs>
        <w:spacing w:line="240" w:lineRule="exact"/>
        <w:ind w:firstLine="397"/>
        <w:rPr>
          <w:rFonts w:cs="Times New Roman"/>
          <w:bCs/>
          <w:iCs/>
          <w:spacing w:val="-10"/>
          <w:sz w:val="18"/>
          <w:szCs w:val="18"/>
        </w:rPr>
      </w:pPr>
    </w:p>
    <w:p w:rsidR="00346A18" w:rsidRPr="00800771" w:rsidRDefault="000947D5" w:rsidP="000947D5">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If we call the signifying semiotic system semiology, then semiology is only one regime of signs among others, and not the most important one. Hence the necessity of a return to pragmatics, in which language never has universality in itself, self-sufficient formalization, a general semiology, or a metalanguage.</w:t>
      </w:r>
      <w:r w:rsidR="002D4FCE">
        <w:rPr>
          <w:rFonts w:cs="Times New Roman"/>
          <w:bCs/>
          <w:iCs/>
          <w:spacing w:val="-10"/>
          <w:sz w:val="18"/>
          <w:szCs w:val="18"/>
        </w:rPr>
        <w:t xml:space="preserve"> </w:t>
      </w:r>
      <w:r w:rsidR="00E54D4C" w:rsidRPr="00800771">
        <w:rPr>
          <w:rFonts w:cs="Times New Roman"/>
          <w:bCs/>
          <w:iCs/>
          <w:spacing w:val="-10"/>
          <w:sz w:val="18"/>
          <w:szCs w:val="18"/>
        </w:rPr>
        <w:t>(</w:t>
      </w:r>
      <w:r w:rsidR="00E54D4C" w:rsidRPr="00800771">
        <w:rPr>
          <w:rFonts w:cs="Times New Roman"/>
          <w:bCs/>
          <w:i/>
          <w:iCs/>
          <w:spacing w:val="-10"/>
          <w:sz w:val="18"/>
          <w:szCs w:val="18"/>
        </w:rPr>
        <w:t>A Thousand Plateaus</w:t>
      </w:r>
      <w:r w:rsidR="00E54D4C" w:rsidRPr="00800771">
        <w:rPr>
          <w:rFonts w:cs="Times New Roman"/>
          <w:bCs/>
          <w:iCs/>
          <w:spacing w:val="-10"/>
          <w:sz w:val="18"/>
          <w:szCs w:val="18"/>
        </w:rPr>
        <w:t>, 1980, trans. B. Massumi, 1987, p. 111)</w:t>
      </w:r>
    </w:p>
    <w:p w:rsidR="008E491F" w:rsidRPr="00800771" w:rsidRDefault="008E491F" w:rsidP="000947D5">
      <w:pPr>
        <w:tabs>
          <w:tab w:val="left" w:pos="426"/>
        </w:tabs>
        <w:spacing w:line="240" w:lineRule="exact"/>
        <w:ind w:firstLine="397"/>
        <w:rPr>
          <w:rFonts w:cs="Times New Roman"/>
          <w:bCs/>
          <w:iCs/>
          <w:spacing w:val="-10"/>
          <w:sz w:val="18"/>
          <w:szCs w:val="18"/>
        </w:rPr>
      </w:pPr>
    </w:p>
    <w:p w:rsidR="00346A18" w:rsidRPr="00800771" w:rsidRDefault="001B5747" w:rsidP="007A616C">
      <w:pPr>
        <w:tabs>
          <w:tab w:val="left" w:pos="426"/>
        </w:tabs>
        <w:spacing w:line="240" w:lineRule="exact"/>
        <w:ind w:firstLine="397"/>
        <w:rPr>
          <w:rFonts w:cs="Times New Roman"/>
          <w:bCs/>
          <w:iCs/>
          <w:spacing w:val="-10"/>
        </w:rPr>
      </w:pPr>
      <w:r w:rsidRPr="00800771">
        <w:rPr>
          <w:rFonts w:cs="Times New Roman"/>
          <w:bCs/>
          <w:iCs/>
          <w:spacing w:val="-10"/>
        </w:rPr>
        <w:t>Deleuze and Guattari insisted that we should stop considering cul</w:t>
      </w:r>
      <w:r w:rsidR="00D2402E" w:rsidRPr="00800771">
        <w:rPr>
          <w:rFonts w:cs="Times New Roman"/>
          <w:bCs/>
          <w:iCs/>
          <w:spacing w:val="-10"/>
        </w:rPr>
        <w:softHyphen/>
      </w:r>
      <w:r w:rsidRPr="00800771">
        <w:rPr>
          <w:rFonts w:cs="Times New Roman"/>
          <w:bCs/>
          <w:iCs/>
          <w:spacing w:val="-10"/>
        </w:rPr>
        <w:t>tures and human productions as composed of signs endlessly referring to other signs (p. 112)</w:t>
      </w:r>
      <w:r w:rsidR="00984D5B" w:rsidRPr="00800771">
        <w:rPr>
          <w:rFonts w:cs="Times New Roman"/>
          <w:bCs/>
          <w:iCs/>
          <w:spacing w:val="-10"/>
        </w:rPr>
        <w:t>,</w:t>
      </w:r>
      <w:r w:rsidRPr="00800771">
        <w:rPr>
          <w:rFonts w:cs="Times New Roman"/>
          <w:bCs/>
          <w:iCs/>
          <w:spacing w:val="-10"/>
        </w:rPr>
        <w:t xml:space="preserve"> </w:t>
      </w:r>
      <w:r w:rsidR="00A337B5" w:rsidRPr="00800771">
        <w:rPr>
          <w:rFonts w:cs="Times New Roman"/>
          <w:bCs/>
          <w:iCs/>
          <w:spacing w:val="-10"/>
        </w:rPr>
        <w:t>because</w:t>
      </w:r>
      <w:r w:rsidR="008E491F" w:rsidRPr="00800771">
        <w:rPr>
          <w:rFonts w:cs="Times New Roman"/>
          <w:bCs/>
          <w:iCs/>
          <w:spacing w:val="-10"/>
        </w:rPr>
        <w:t xml:space="preserve"> </w:t>
      </w:r>
      <w:r w:rsidR="008B3E4E" w:rsidRPr="00800771">
        <w:rPr>
          <w:rFonts w:cs="Times New Roman"/>
          <w:bCs/>
          <w:iCs/>
          <w:spacing w:val="-10"/>
        </w:rPr>
        <w:t>this</w:t>
      </w:r>
      <w:r w:rsidR="008E491F" w:rsidRPr="00800771">
        <w:rPr>
          <w:rFonts w:cs="Times New Roman"/>
          <w:bCs/>
          <w:iCs/>
          <w:spacing w:val="-10"/>
        </w:rPr>
        <w:t xml:space="preserve"> </w:t>
      </w:r>
      <w:r w:rsidR="00394E5B" w:rsidRPr="00800771">
        <w:rPr>
          <w:rFonts w:cs="Times New Roman"/>
          <w:bCs/>
          <w:iCs/>
          <w:spacing w:val="-10"/>
        </w:rPr>
        <w:t>presuppos</w:t>
      </w:r>
      <w:r w:rsidR="0025016C" w:rsidRPr="00800771">
        <w:rPr>
          <w:rFonts w:cs="Times New Roman"/>
          <w:bCs/>
          <w:iCs/>
          <w:spacing w:val="-10"/>
        </w:rPr>
        <w:t>i</w:t>
      </w:r>
      <w:r w:rsidR="00394E5B" w:rsidRPr="00800771">
        <w:rPr>
          <w:rFonts w:cs="Times New Roman"/>
          <w:bCs/>
          <w:iCs/>
          <w:spacing w:val="-10"/>
        </w:rPr>
        <w:t xml:space="preserve">tion </w:t>
      </w:r>
      <w:r w:rsidR="008E491F" w:rsidRPr="00800771">
        <w:rPr>
          <w:rFonts w:cs="Times New Roman"/>
          <w:bCs/>
          <w:iCs/>
          <w:spacing w:val="-10"/>
        </w:rPr>
        <w:t>only project</w:t>
      </w:r>
      <w:r w:rsidR="00394E5B" w:rsidRPr="00800771">
        <w:rPr>
          <w:rFonts w:cs="Times New Roman"/>
          <w:bCs/>
          <w:iCs/>
          <w:spacing w:val="-10"/>
        </w:rPr>
        <w:t>ed</w:t>
      </w:r>
      <w:r w:rsidR="008E491F" w:rsidRPr="00800771">
        <w:rPr>
          <w:rFonts w:cs="Times New Roman"/>
          <w:bCs/>
          <w:iCs/>
          <w:spacing w:val="-10"/>
        </w:rPr>
        <w:t xml:space="preserve"> the </w:t>
      </w:r>
      <w:r w:rsidR="00881596" w:rsidRPr="00800771">
        <w:rPr>
          <w:rFonts w:cs="Times New Roman"/>
          <w:bCs/>
          <w:iCs/>
          <w:spacing w:val="-10"/>
        </w:rPr>
        <w:t>for</w:t>
      </w:r>
      <w:r w:rsidR="00523981" w:rsidRPr="00800771">
        <w:rPr>
          <w:rFonts w:cs="Times New Roman"/>
          <w:bCs/>
          <w:iCs/>
          <w:spacing w:val="-10"/>
        </w:rPr>
        <w:softHyphen/>
      </w:r>
      <w:r w:rsidR="00881596" w:rsidRPr="00800771">
        <w:rPr>
          <w:rFonts w:cs="Times New Roman"/>
          <w:bCs/>
          <w:iCs/>
          <w:spacing w:val="-10"/>
        </w:rPr>
        <w:t xml:space="preserve">malist </w:t>
      </w:r>
      <w:r w:rsidR="008E491F" w:rsidRPr="00800771">
        <w:rPr>
          <w:rFonts w:cs="Times New Roman"/>
          <w:bCs/>
          <w:iCs/>
          <w:spacing w:val="-10"/>
        </w:rPr>
        <w:t>lin</w:t>
      </w:r>
      <w:r w:rsidR="00D2402E" w:rsidRPr="00800771">
        <w:rPr>
          <w:rFonts w:cs="Times New Roman"/>
          <w:bCs/>
          <w:iCs/>
          <w:spacing w:val="-10"/>
        </w:rPr>
        <w:softHyphen/>
      </w:r>
      <w:r w:rsidR="008E491F" w:rsidRPr="00800771">
        <w:rPr>
          <w:rFonts w:cs="Times New Roman"/>
          <w:bCs/>
          <w:iCs/>
          <w:spacing w:val="-10"/>
        </w:rPr>
        <w:t>guistic scheme</w:t>
      </w:r>
      <w:r w:rsidR="008B3E4E" w:rsidRPr="00800771">
        <w:rPr>
          <w:rFonts w:cs="Times New Roman"/>
          <w:bCs/>
          <w:iCs/>
          <w:spacing w:val="-10"/>
        </w:rPr>
        <w:t xml:space="preserve"> onto culture</w:t>
      </w:r>
      <w:r w:rsidR="008E491F" w:rsidRPr="00800771">
        <w:rPr>
          <w:rFonts w:cs="Times New Roman"/>
          <w:bCs/>
          <w:iCs/>
          <w:spacing w:val="-10"/>
        </w:rPr>
        <w:t xml:space="preserve">, but also because </w:t>
      </w:r>
      <w:r w:rsidR="00A337B5" w:rsidRPr="00800771">
        <w:rPr>
          <w:rFonts w:cs="Times New Roman"/>
          <w:bCs/>
          <w:iCs/>
          <w:spacing w:val="-10"/>
        </w:rPr>
        <w:t>it</w:t>
      </w:r>
      <w:r w:rsidRPr="00800771">
        <w:rPr>
          <w:rFonts w:cs="Times New Roman"/>
          <w:bCs/>
          <w:iCs/>
          <w:spacing w:val="-10"/>
        </w:rPr>
        <w:t xml:space="preserve"> grant</w:t>
      </w:r>
      <w:r w:rsidR="00394E5B" w:rsidRPr="00800771">
        <w:rPr>
          <w:rFonts w:cs="Times New Roman"/>
          <w:bCs/>
          <w:iCs/>
          <w:spacing w:val="-10"/>
        </w:rPr>
        <w:t>ed</w:t>
      </w:r>
      <w:r w:rsidRPr="00800771">
        <w:rPr>
          <w:rFonts w:cs="Times New Roman"/>
          <w:bCs/>
          <w:iCs/>
          <w:spacing w:val="-10"/>
        </w:rPr>
        <w:t xml:space="preserve"> power</w:t>
      </w:r>
      <w:r w:rsidR="00AD551C" w:rsidRPr="00800771">
        <w:rPr>
          <w:rFonts w:cs="Times New Roman"/>
          <w:bCs/>
          <w:iCs/>
          <w:spacing w:val="-10"/>
        </w:rPr>
        <w:t xml:space="preserve"> </w:t>
      </w:r>
      <w:r w:rsidRPr="00800771">
        <w:rPr>
          <w:rFonts w:cs="Times New Roman"/>
          <w:bCs/>
          <w:iCs/>
          <w:spacing w:val="-10"/>
        </w:rPr>
        <w:t xml:space="preserve">to </w:t>
      </w:r>
      <w:r w:rsidR="00394E5B" w:rsidRPr="00800771">
        <w:rPr>
          <w:rFonts w:cs="Times New Roman"/>
          <w:bCs/>
          <w:iCs/>
          <w:spacing w:val="-10"/>
        </w:rPr>
        <w:t>all</w:t>
      </w:r>
      <w:r w:rsidR="008B3E4E" w:rsidRPr="00800771">
        <w:rPr>
          <w:rFonts w:cs="Times New Roman"/>
          <w:bCs/>
          <w:iCs/>
          <w:spacing w:val="-10"/>
        </w:rPr>
        <w:t xml:space="preserve"> </w:t>
      </w:r>
      <w:r w:rsidRPr="00800771">
        <w:rPr>
          <w:rFonts w:cs="Times New Roman"/>
          <w:bCs/>
          <w:iCs/>
          <w:spacing w:val="-10"/>
        </w:rPr>
        <w:t>those</w:t>
      </w:r>
      <w:r w:rsidR="00A337B5" w:rsidRPr="00800771">
        <w:rPr>
          <w:rFonts w:cs="Times New Roman"/>
          <w:bCs/>
          <w:iCs/>
          <w:spacing w:val="-10"/>
        </w:rPr>
        <w:t>,</w:t>
      </w:r>
      <w:r w:rsidRPr="00800771">
        <w:rPr>
          <w:rFonts w:cs="Times New Roman"/>
          <w:bCs/>
          <w:iCs/>
          <w:spacing w:val="-10"/>
        </w:rPr>
        <w:t xml:space="preserve"> </w:t>
      </w:r>
      <w:r w:rsidR="00394E5B" w:rsidRPr="00800771">
        <w:rPr>
          <w:rFonts w:cs="Times New Roman"/>
          <w:bCs/>
          <w:iCs/>
          <w:spacing w:val="-10"/>
        </w:rPr>
        <w:t xml:space="preserve">whether </w:t>
      </w:r>
      <w:r w:rsidR="00A337B5" w:rsidRPr="00800771">
        <w:rPr>
          <w:rFonts w:cs="Times New Roman"/>
          <w:bCs/>
          <w:iCs/>
          <w:spacing w:val="-10"/>
        </w:rPr>
        <w:t xml:space="preserve">priests or psychoanalysts, </w:t>
      </w:r>
      <w:r w:rsidRPr="00800771">
        <w:rPr>
          <w:rFonts w:cs="Times New Roman"/>
          <w:bCs/>
          <w:iCs/>
          <w:spacing w:val="-10"/>
        </w:rPr>
        <w:t xml:space="preserve">who </w:t>
      </w:r>
      <w:r w:rsidR="008B3E4E" w:rsidRPr="00800771">
        <w:rPr>
          <w:rFonts w:cs="Times New Roman"/>
          <w:bCs/>
          <w:iCs/>
          <w:spacing w:val="-10"/>
        </w:rPr>
        <w:t>claim</w:t>
      </w:r>
      <w:r w:rsidR="00A337B5" w:rsidRPr="00800771">
        <w:rPr>
          <w:rFonts w:cs="Times New Roman"/>
          <w:bCs/>
          <w:iCs/>
          <w:spacing w:val="-10"/>
        </w:rPr>
        <w:t xml:space="preserve"> </w:t>
      </w:r>
      <w:r w:rsidR="008B3E4E" w:rsidRPr="00800771">
        <w:rPr>
          <w:rFonts w:cs="Times New Roman"/>
          <w:bCs/>
          <w:iCs/>
          <w:spacing w:val="-10"/>
        </w:rPr>
        <w:t>to be</w:t>
      </w:r>
      <w:r w:rsidR="00A337B5" w:rsidRPr="00800771">
        <w:rPr>
          <w:rFonts w:cs="Times New Roman"/>
          <w:bCs/>
          <w:iCs/>
          <w:spacing w:val="-10"/>
        </w:rPr>
        <w:t xml:space="preserve"> able to</w:t>
      </w:r>
      <w:r w:rsidR="008E491F" w:rsidRPr="00800771">
        <w:rPr>
          <w:rFonts w:cs="Times New Roman"/>
          <w:bCs/>
          <w:iCs/>
          <w:spacing w:val="-10"/>
        </w:rPr>
        <w:t xml:space="preserve"> interpret them</w:t>
      </w:r>
      <w:r w:rsidR="00F67D87" w:rsidRPr="00800771">
        <w:rPr>
          <w:rFonts w:cs="Times New Roman"/>
          <w:bCs/>
          <w:iCs/>
          <w:spacing w:val="-10"/>
        </w:rPr>
        <w:t xml:space="preserve"> </w:t>
      </w:r>
      <w:r w:rsidR="008B3E4E" w:rsidRPr="00800771">
        <w:rPr>
          <w:rFonts w:cs="Times New Roman"/>
          <w:bCs/>
          <w:iCs/>
          <w:spacing w:val="-10"/>
        </w:rPr>
        <w:t>when</w:t>
      </w:r>
      <w:r w:rsidR="00A337B5" w:rsidRPr="00800771">
        <w:rPr>
          <w:rFonts w:cs="Times New Roman"/>
          <w:bCs/>
          <w:iCs/>
          <w:spacing w:val="-10"/>
        </w:rPr>
        <w:t xml:space="preserve"> </w:t>
      </w:r>
      <w:r w:rsidR="00AD551C" w:rsidRPr="00800771">
        <w:rPr>
          <w:rFonts w:cs="Times New Roman"/>
          <w:bCs/>
          <w:iCs/>
          <w:spacing w:val="-10"/>
        </w:rPr>
        <w:t xml:space="preserve">they </w:t>
      </w:r>
      <w:r w:rsidR="00A337B5" w:rsidRPr="00800771">
        <w:rPr>
          <w:rFonts w:cs="Times New Roman"/>
          <w:bCs/>
          <w:iCs/>
          <w:spacing w:val="-10"/>
        </w:rPr>
        <w:t>only capitaliz</w:t>
      </w:r>
      <w:r w:rsidR="00AD551C" w:rsidRPr="00800771">
        <w:rPr>
          <w:rFonts w:cs="Times New Roman"/>
          <w:bCs/>
          <w:iCs/>
          <w:spacing w:val="-10"/>
        </w:rPr>
        <w:t>e</w:t>
      </w:r>
      <w:r w:rsidR="00A337B5" w:rsidRPr="00800771">
        <w:rPr>
          <w:rFonts w:cs="Times New Roman"/>
          <w:bCs/>
          <w:iCs/>
          <w:spacing w:val="-10"/>
        </w:rPr>
        <w:t xml:space="preserve"> on the unremitting signifying action of language. </w:t>
      </w:r>
    </w:p>
    <w:p w:rsidR="001B5747" w:rsidRPr="00800771" w:rsidRDefault="001B5747" w:rsidP="007A616C">
      <w:pPr>
        <w:tabs>
          <w:tab w:val="left" w:pos="426"/>
        </w:tabs>
        <w:spacing w:line="240" w:lineRule="exact"/>
        <w:ind w:firstLine="397"/>
        <w:rPr>
          <w:rFonts w:cs="Times New Roman"/>
          <w:bCs/>
          <w:iCs/>
          <w:spacing w:val="-10"/>
        </w:rPr>
      </w:pPr>
    </w:p>
    <w:p w:rsidR="00A337B5" w:rsidRPr="00800771" w:rsidRDefault="001B5747" w:rsidP="00A337B5">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The interpretive priest, the seer, is one of the despot-god’s bureaucrats. A new aspect of deception arises, the deception of the priest: interpretation is carried to infinity and never encounters anything to interpret that is not already itself an interpretation. The signified constantly reimparts signifier, recharges it or produces more of it. The form always comes from the signifier. The ultimate signified is therefore the signifier itself, in its redundancy or “excess.” </w:t>
      </w:r>
      <w:r w:rsidR="00A337B5" w:rsidRPr="00800771">
        <w:rPr>
          <w:rFonts w:cs="Times New Roman"/>
          <w:bCs/>
          <w:iCs/>
          <w:spacing w:val="-10"/>
          <w:sz w:val="18"/>
          <w:szCs w:val="18"/>
        </w:rPr>
        <w:t>[...] The discovery of the psychoanalyst-priests (a discovery every kind of priest or seer made in their time) was that interpretation had to be subordinated to signifiance, to the point that the signifier would impart no signified without the signified reimparting signifier in its turn.</w:t>
      </w:r>
      <w:r w:rsidR="002D4FCE">
        <w:rPr>
          <w:rFonts w:cs="Times New Roman"/>
          <w:bCs/>
          <w:iCs/>
          <w:spacing w:val="-10"/>
          <w:sz w:val="18"/>
          <w:szCs w:val="18"/>
        </w:rPr>
        <w:t xml:space="preserve"> </w:t>
      </w:r>
      <w:r w:rsidR="00A337B5" w:rsidRPr="00800771">
        <w:rPr>
          <w:rFonts w:cs="Times New Roman"/>
          <w:bCs/>
          <w:iCs/>
          <w:spacing w:val="-10"/>
          <w:sz w:val="18"/>
          <w:szCs w:val="18"/>
        </w:rPr>
        <w:t>(</w:t>
      </w:r>
      <w:r w:rsidR="00A337B5" w:rsidRPr="00800771">
        <w:rPr>
          <w:rFonts w:cs="Times New Roman"/>
          <w:bCs/>
          <w:i/>
          <w:iCs/>
          <w:spacing w:val="-10"/>
          <w:sz w:val="18"/>
          <w:szCs w:val="18"/>
        </w:rPr>
        <w:t>A Thousand Plateaus</w:t>
      </w:r>
      <w:r w:rsidR="00A337B5" w:rsidRPr="00800771">
        <w:rPr>
          <w:rFonts w:cs="Times New Roman"/>
          <w:bCs/>
          <w:iCs/>
          <w:spacing w:val="-10"/>
          <w:sz w:val="18"/>
          <w:szCs w:val="18"/>
        </w:rPr>
        <w:t>, 1980, trans. B. Massumi, 1987, p. 11</w:t>
      </w:r>
      <w:r w:rsidR="00A214FA" w:rsidRPr="00800771">
        <w:rPr>
          <w:rFonts w:cs="Times New Roman"/>
          <w:bCs/>
          <w:iCs/>
          <w:spacing w:val="-10"/>
          <w:sz w:val="18"/>
          <w:szCs w:val="18"/>
        </w:rPr>
        <w:t>4</w:t>
      </w:r>
      <w:r w:rsidR="00A337B5" w:rsidRPr="00800771">
        <w:rPr>
          <w:rFonts w:cs="Times New Roman"/>
          <w:bCs/>
          <w:iCs/>
          <w:spacing w:val="-10"/>
          <w:sz w:val="18"/>
          <w:szCs w:val="18"/>
        </w:rPr>
        <w:t>)</w:t>
      </w:r>
    </w:p>
    <w:p w:rsidR="001B5747" w:rsidRPr="00800771" w:rsidRDefault="001B5747" w:rsidP="007A616C">
      <w:pPr>
        <w:tabs>
          <w:tab w:val="left" w:pos="426"/>
        </w:tabs>
        <w:spacing w:line="240" w:lineRule="exact"/>
        <w:ind w:firstLine="397"/>
        <w:rPr>
          <w:rFonts w:cs="Times New Roman"/>
          <w:bCs/>
          <w:iCs/>
          <w:spacing w:val="-10"/>
        </w:rPr>
      </w:pPr>
    </w:p>
    <w:p w:rsidR="00346A18" w:rsidRPr="00800771" w:rsidRDefault="006A72A5" w:rsidP="007A616C">
      <w:pPr>
        <w:tabs>
          <w:tab w:val="left" w:pos="426"/>
        </w:tabs>
        <w:spacing w:line="240" w:lineRule="exact"/>
        <w:ind w:firstLine="397"/>
        <w:rPr>
          <w:rFonts w:cs="Times New Roman"/>
          <w:bCs/>
          <w:iCs/>
          <w:spacing w:val="-14"/>
        </w:rPr>
      </w:pPr>
      <w:r w:rsidRPr="00800771">
        <w:rPr>
          <w:rFonts w:cs="Times New Roman"/>
          <w:bCs/>
          <w:iCs/>
          <w:spacing w:val="-14"/>
        </w:rPr>
        <w:t>As a matter of fact, a</w:t>
      </w:r>
      <w:r w:rsidR="00A214FA" w:rsidRPr="00800771">
        <w:rPr>
          <w:rFonts w:cs="Times New Roman"/>
          <w:bCs/>
          <w:iCs/>
          <w:spacing w:val="-14"/>
        </w:rPr>
        <w:t>lthough it mentioned the eternal “priest,” this cri</w:t>
      </w:r>
      <w:r w:rsidR="00914CCF" w:rsidRPr="00800771">
        <w:rPr>
          <w:rFonts w:cs="Times New Roman"/>
          <w:bCs/>
          <w:iCs/>
          <w:spacing w:val="-14"/>
        </w:rPr>
        <w:softHyphen/>
      </w:r>
      <w:r w:rsidR="00A214FA" w:rsidRPr="00800771">
        <w:rPr>
          <w:rFonts w:cs="Times New Roman"/>
          <w:bCs/>
          <w:iCs/>
          <w:spacing w:val="-14"/>
        </w:rPr>
        <w:t>tique was princi</w:t>
      </w:r>
      <w:r w:rsidR="00AC36A8" w:rsidRPr="00800771">
        <w:rPr>
          <w:rFonts w:cs="Times New Roman"/>
          <w:bCs/>
          <w:iCs/>
          <w:spacing w:val="-14"/>
        </w:rPr>
        <w:softHyphen/>
      </w:r>
      <w:r w:rsidR="00A214FA" w:rsidRPr="00800771">
        <w:rPr>
          <w:rFonts w:cs="Times New Roman"/>
          <w:bCs/>
          <w:iCs/>
          <w:spacing w:val="-14"/>
        </w:rPr>
        <w:t xml:space="preserve">pally aimed at Guattari’s </w:t>
      </w:r>
      <w:r w:rsidR="00AC36A8" w:rsidRPr="00800771">
        <w:rPr>
          <w:rFonts w:cs="Times New Roman"/>
          <w:bCs/>
          <w:iCs/>
          <w:spacing w:val="-14"/>
        </w:rPr>
        <w:t xml:space="preserve">own </w:t>
      </w:r>
      <w:r w:rsidR="00A214FA" w:rsidRPr="00800771">
        <w:rPr>
          <w:rFonts w:cs="Times New Roman"/>
          <w:bCs/>
          <w:iCs/>
          <w:spacing w:val="-14"/>
        </w:rPr>
        <w:t>master: Jacques Lacan (1901-1981) who had generalized in psychoanalysis a kind of endless interpretati</w:t>
      </w:r>
      <w:r w:rsidR="00B91B0B" w:rsidRPr="00800771">
        <w:rPr>
          <w:rFonts w:cs="Times New Roman"/>
          <w:bCs/>
          <w:iCs/>
          <w:spacing w:val="-14"/>
        </w:rPr>
        <w:t>ve quest</w:t>
      </w:r>
      <w:r w:rsidR="00A214FA" w:rsidRPr="00800771">
        <w:rPr>
          <w:rFonts w:cs="Times New Roman"/>
          <w:bCs/>
          <w:iCs/>
          <w:spacing w:val="-14"/>
        </w:rPr>
        <w:t xml:space="preserve"> by the patient him- or herself, while the psycho</w:t>
      </w:r>
      <w:r w:rsidRPr="00800771">
        <w:rPr>
          <w:rFonts w:cs="Times New Roman"/>
          <w:bCs/>
          <w:iCs/>
          <w:spacing w:val="-14"/>
        </w:rPr>
        <w:softHyphen/>
      </w:r>
      <w:r w:rsidR="00A214FA" w:rsidRPr="00800771">
        <w:rPr>
          <w:rFonts w:cs="Times New Roman"/>
          <w:bCs/>
          <w:iCs/>
          <w:spacing w:val="-14"/>
        </w:rPr>
        <w:t xml:space="preserve">analyst remained silent. </w:t>
      </w:r>
    </w:p>
    <w:p w:rsidR="00346A18" w:rsidRPr="00800771" w:rsidRDefault="00A214FA" w:rsidP="007A616C">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Actually, there is no longer even any need to interpret, but that is because the best interpretation, the weightiest and most radical one, is an eminently significant silence. It is well known that although psychoanalysts have ceased to speak, they interpret even more, or better yet, fuel interpretation on the part of the subject, who jumps from one circle of hell to the next.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114)</w:t>
      </w:r>
    </w:p>
    <w:p w:rsidR="00346A18" w:rsidRPr="00800771" w:rsidRDefault="00346A18" w:rsidP="007A616C">
      <w:pPr>
        <w:tabs>
          <w:tab w:val="left" w:pos="426"/>
        </w:tabs>
        <w:spacing w:line="240" w:lineRule="exact"/>
        <w:ind w:firstLine="397"/>
        <w:rPr>
          <w:rFonts w:cs="Times New Roman"/>
          <w:bCs/>
          <w:iCs/>
          <w:spacing w:val="-10"/>
          <w:sz w:val="18"/>
          <w:szCs w:val="18"/>
        </w:rPr>
      </w:pPr>
    </w:p>
    <w:p w:rsidR="00A214FA" w:rsidRPr="00800771" w:rsidRDefault="00A214FA" w:rsidP="007A616C">
      <w:pPr>
        <w:tabs>
          <w:tab w:val="left" w:pos="426"/>
        </w:tabs>
        <w:spacing w:line="240" w:lineRule="exact"/>
        <w:ind w:firstLine="397"/>
        <w:rPr>
          <w:rFonts w:cs="Times New Roman"/>
          <w:bCs/>
          <w:iCs/>
          <w:spacing w:val="-12"/>
        </w:rPr>
      </w:pPr>
      <w:r w:rsidRPr="00800771">
        <w:rPr>
          <w:rFonts w:cs="Times New Roman"/>
          <w:bCs/>
          <w:iCs/>
          <w:spacing w:val="-12"/>
        </w:rPr>
        <w:t xml:space="preserve">This </w:t>
      </w:r>
      <w:r w:rsidR="00F67D87" w:rsidRPr="00800771">
        <w:rPr>
          <w:rFonts w:cs="Times New Roman"/>
          <w:bCs/>
          <w:iCs/>
          <w:spacing w:val="-12"/>
        </w:rPr>
        <w:t xml:space="preserve">critique of </w:t>
      </w:r>
      <w:r w:rsidR="007001EE" w:rsidRPr="00800771">
        <w:rPr>
          <w:rFonts w:cs="Times New Roman"/>
          <w:bCs/>
          <w:iCs/>
          <w:spacing w:val="-12"/>
        </w:rPr>
        <w:t xml:space="preserve">Lacan’s </w:t>
      </w:r>
      <w:r w:rsidR="00F67D87" w:rsidRPr="00800771">
        <w:rPr>
          <w:rFonts w:cs="Times New Roman"/>
          <w:bCs/>
          <w:iCs/>
          <w:spacing w:val="-12"/>
        </w:rPr>
        <w:t>conception of signifiance, as endless semi</w:t>
      </w:r>
      <w:r w:rsidR="00523981" w:rsidRPr="00800771">
        <w:rPr>
          <w:rFonts w:cs="Times New Roman"/>
          <w:bCs/>
          <w:iCs/>
          <w:spacing w:val="-12"/>
        </w:rPr>
        <w:softHyphen/>
      </w:r>
      <w:r w:rsidR="00F67D87" w:rsidRPr="00800771">
        <w:rPr>
          <w:rFonts w:cs="Times New Roman"/>
          <w:bCs/>
          <w:iCs/>
          <w:spacing w:val="-12"/>
        </w:rPr>
        <w:t xml:space="preserve">otic quest, </w:t>
      </w:r>
      <w:r w:rsidRPr="00800771">
        <w:rPr>
          <w:rFonts w:cs="Times New Roman"/>
          <w:bCs/>
          <w:iCs/>
          <w:spacing w:val="-12"/>
        </w:rPr>
        <w:t xml:space="preserve">explained Deleuze and Guattari’s peculiar </w:t>
      </w:r>
      <w:r w:rsidR="00B91B0B" w:rsidRPr="00800771">
        <w:rPr>
          <w:rFonts w:cs="Times New Roman"/>
          <w:bCs/>
          <w:iCs/>
          <w:spacing w:val="-12"/>
        </w:rPr>
        <w:t>use of the term “signifier</w:t>
      </w:r>
      <w:r w:rsidRPr="00800771">
        <w:rPr>
          <w:rFonts w:cs="Times New Roman"/>
          <w:bCs/>
          <w:iCs/>
          <w:spacing w:val="-12"/>
        </w:rPr>
        <w:t>”</w:t>
      </w:r>
      <w:r w:rsidR="00B91B0B" w:rsidRPr="00800771">
        <w:rPr>
          <w:rFonts w:cs="Times New Roman"/>
          <w:bCs/>
          <w:iCs/>
          <w:spacing w:val="-12"/>
        </w:rPr>
        <w:t xml:space="preserve"> which they often capitalized as “the Signifier.”</w:t>
      </w:r>
      <w:r w:rsidRPr="00800771">
        <w:rPr>
          <w:rFonts w:cs="Times New Roman"/>
          <w:bCs/>
          <w:iCs/>
          <w:spacing w:val="-12"/>
        </w:rPr>
        <w:t xml:space="preserve"> </w:t>
      </w:r>
      <w:r w:rsidR="00A95649" w:rsidRPr="00800771">
        <w:rPr>
          <w:rFonts w:cs="Times New Roman"/>
          <w:bCs/>
          <w:iCs/>
          <w:spacing w:val="-12"/>
        </w:rPr>
        <w:t>It</w:t>
      </w:r>
      <w:r w:rsidRPr="00800771">
        <w:rPr>
          <w:rFonts w:cs="Times New Roman"/>
          <w:bCs/>
          <w:iCs/>
          <w:spacing w:val="-12"/>
        </w:rPr>
        <w:t xml:space="preserve"> was not as Saussure had suggested</w:t>
      </w:r>
      <w:r w:rsidR="0082011D" w:rsidRPr="00800771">
        <w:rPr>
          <w:rFonts w:cs="Times New Roman"/>
          <w:bCs/>
          <w:iCs/>
          <w:spacing w:val="-12"/>
        </w:rPr>
        <w:t>, or</w:t>
      </w:r>
      <w:r w:rsidR="00F67D87" w:rsidRPr="00800771">
        <w:rPr>
          <w:rFonts w:cs="Times New Roman"/>
          <w:bCs/>
          <w:iCs/>
          <w:spacing w:val="-12"/>
        </w:rPr>
        <w:t xml:space="preserve"> as</w:t>
      </w:r>
      <w:r w:rsidR="0082011D" w:rsidRPr="00800771">
        <w:rPr>
          <w:rFonts w:cs="Times New Roman"/>
          <w:bCs/>
          <w:iCs/>
          <w:spacing w:val="-12"/>
        </w:rPr>
        <w:t xml:space="preserve"> in Benveniste’s or Meschonnic’s usage,</w:t>
      </w:r>
      <w:r w:rsidRPr="00800771">
        <w:rPr>
          <w:rFonts w:cs="Times New Roman"/>
          <w:bCs/>
          <w:iCs/>
          <w:spacing w:val="-12"/>
        </w:rPr>
        <w:t xml:space="preserve"> the “acoustic image” combining with the “</w:t>
      </w:r>
      <w:r w:rsidR="003A0A70" w:rsidRPr="00800771">
        <w:rPr>
          <w:rFonts w:cs="Times New Roman"/>
          <w:bCs/>
          <w:iCs/>
          <w:spacing w:val="-12"/>
        </w:rPr>
        <w:t>concept</w:t>
      </w:r>
      <w:r w:rsidRPr="00800771">
        <w:rPr>
          <w:rFonts w:cs="Times New Roman"/>
          <w:bCs/>
          <w:iCs/>
          <w:spacing w:val="-12"/>
        </w:rPr>
        <w:t xml:space="preserve">” into a sign, but </w:t>
      </w:r>
      <w:r w:rsidR="00B91B0B" w:rsidRPr="00800771">
        <w:rPr>
          <w:rFonts w:cs="Times New Roman"/>
          <w:bCs/>
          <w:iCs/>
          <w:spacing w:val="-12"/>
        </w:rPr>
        <w:t xml:space="preserve">actually </w:t>
      </w:r>
      <w:r w:rsidRPr="00800771">
        <w:rPr>
          <w:rFonts w:cs="Times New Roman"/>
          <w:bCs/>
          <w:iCs/>
          <w:spacing w:val="-12"/>
        </w:rPr>
        <w:t>the sign itself observed in its p</w:t>
      </w:r>
      <w:r w:rsidR="00B91B0B" w:rsidRPr="00800771">
        <w:rPr>
          <w:rFonts w:cs="Times New Roman"/>
          <w:bCs/>
          <w:iCs/>
          <w:spacing w:val="-12"/>
        </w:rPr>
        <w:t xml:space="preserve">ragmatic function of signifying or “signifiance.” </w:t>
      </w:r>
      <w:r w:rsidR="00F67D87" w:rsidRPr="00800771">
        <w:rPr>
          <w:rFonts w:cs="Times New Roman"/>
          <w:bCs/>
          <w:iCs/>
          <w:spacing w:val="-12"/>
        </w:rPr>
        <w:t>This should be noted because it allowed a powerful cri</w:t>
      </w:r>
      <w:r w:rsidR="00D2402E" w:rsidRPr="00800771">
        <w:rPr>
          <w:rFonts w:cs="Times New Roman"/>
          <w:bCs/>
          <w:iCs/>
          <w:spacing w:val="-12"/>
        </w:rPr>
        <w:softHyphen/>
      </w:r>
      <w:r w:rsidR="00F67D87" w:rsidRPr="00800771">
        <w:rPr>
          <w:rFonts w:cs="Times New Roman"/>
          <w:bCs/>
          <w:iCs/>
          <w:spacing w:val="-12"/>
        </w:rPr>
        <w:t>tique of a certain kind of psychoanalysis, based on a structuralist con</w:t>
      </w:r>
      <w:r w:rsidR="006A72A5" w:rsidRPr="00800771">
        <w:rPr>
          <w:rFonts w:cs="Times New Roman"/>
          <w:bCs/>
          <w:iCs/>
          <w:spacing w:val="-12"/>
        </w:rPr>
        <w:softHyphen/>
      </w:r>
      <w:r w:rsidR="00F67D87" w:rsidRPr="00800771">
        <w:rPr>
          <w:rFonts w:cs="Times New Roman"/>
          <w:bCs/>
          <w:iCs/>
          <w:spacing w:val="-12"/>
        </w:rPr>
        <w:t xml:space="preserve">ception of language, </w:t>
      </w:r>
      <w:r w:rsidR="006A72A5" w:rsidRPr="00800771">
        <w:rPr>
          <w:rFonts w:cs="Times New Roman"/>
          <w:bCs/>
          <w:iCs/>
          <w:spacing w:val="-12"/>
        </w:rPr>
        <w:t xml:space="preserve">but, at the same time, </w:t>
      </w:r>
      <w:r w:rsidR="00A95649" w:rsidRPr="00800771">
        <w:rPr>
          <w:rFonts w:cs="Times New Roman"/>
          <w:bCs/>
          <w:iCs/>
          <w:spacing w:val="-12"/>
        </w:rPr>
        <w:t xml:space="preserve">entailed </w:t>
      </w:r>
      <w:r w:rsidR="006A72A5" w:rsidRPr="00800771">
        <w:rPr>
          <w:rFonts w:cs="Times New Roman"/>
          <w:bCs/>
          <w:iCs/>
          <w:spacing w:val="-12"/>
        </w:rPr>
        <w:t>a damaging</w:t>
      </w:r>
      <w:r w:rsidR="00F67D87" w:rsidRPr="00800771">
        <w:rPr>
          <w:rFonts w:cs="Times New Roman"/>
          <w:bCs/>
          <w:iCs/>
          <w:spacing w:val="-12"/>
        </w:rPr>
        <w:t xml:space="preserve"> ignorance of the linguistic and especially poetic reflection on</w:t>
      </w:r>
      <w:r w:rsidR="00A95649" w:rsidRPr="00800771">
        <w:rPr>
          <w:rFonts w:cs="Times New Roman"/>
          <w:bCs/>
          <w:iCs/>
          <w:spacing w:val="-12"/>
        </w:rPr>
        <w:t xml:space="preserve"> the role of sound in language.</w:t>
      </w:r>
    </w:p>
    <w:p w:rsidR="00F67D87" w:rsidRPr="00800771" w:rsidRDefault="00F67D87" w:rsidP="007A616C">
      <w:pPr>
        <w:tabs>
          <w:tab w:val="left" w:pos="426"/>
        </w:tabs>
        <w:spacing w:line="240" w:lineRule="exact"/>
        <w:ind w:firstLine="397"/>
        <w:rPr>
          <w:rFonts w:cs="Times New Roman"/>
          <w:bCs/>
          <w:iCs/>
          <w:spacing w:val="-10"/>
          <w:sz w:val="18"/>
          <w:szCs w:val="18"/>
        </w:rPr>
      </w:pPr>
    </w:p>
    <w:p w:rsidR="003D4D8D" w:rsidRPr="00800771" w:rsidRDefault="003D4D8D" w:rsidP="003D4D8D">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There is not much to say about the center of signifiance, or the Signifier in person, because it is a pure abstraction no less than a pure principle; in other words, it is nothing. Lack or excess, it hardly matters. </w:t>
      </w:r>
      <w:r w:rsidR="00A214FA" w:rsidRPr="00800771">
        <w:rPr>
          <w:rFonts w:cs="Times New Roman"/>
          <w:bCs/>
          <w:iCs/>
          <w:spacing w:val="-10"/>
          <w:sz w:val="18"/>
          <w:szCs w:val="18"/>
        </w:rPr>
        <w:t xml:space="preserve">It comes to the same thing to say that the sign refers to other signs ad infinitum and that the infinite set of all signs refers to a supreme signifier.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114-115)</w:t>
      </w:r>
    </w:p>
    <w:p w:rsidR="00F67D87" w:rsidRPr="00800771" w:rsidRDefault="00F67D87" w:rsidP="003D4D8D">
      <w:pPr>
        <w:tabs>
          <w:tab w:val="left" w:pos="426"/>
        </w:tabs>
        <w:spacing w:line="240" w:lineRule="exact"/>
        <w:ind w:firstLine="397"/>
        <w:rPr>
          <w:rFonts w:cs="Times New Roman"/>
          <w:bCs/>
          <w:iCs/>
          <w:spacing w:val="-10"/>
          <w:sz w:val="18"/>
          <w:szCs w:val="18"/>
        </w:rPr>
      </w:pPr>
    </w:p>
    <w:p w:rsidR="00155E29" w:rsidRPr="00800771" w:rsidRDefault="0082011D" w:rsidP="007A616C">
      <w:pPr>
        <w:tabs>
          <w:tab w:val="left" w:pos="426"/>
        </w:tabs>
        <w:spacing w:line="240" w:lineRule="exact"/>
        <w:ind w:firstLine="397"/>
        <w:rPr>
          <w:rFonts w:cs="Times New Roman"/>
          <w:bCs/>
          <w:iCs/>
          <w:spacing w:val="-10"/>
        </w:rPr>
      </w:pPr>
      <w:r w:rsidRPr="00800771">
        <w:rPr>
          <w:rFonts w:cs="Times New Roman"/>
          <w:bCs/>
          <w:iCs/>
          <w:spacing w:val="-10"/>
        </w:rPr>
        <w:t xml:space="preserve">This particular association of neurosis, </w:t>
      </w:r>
      <w:r w:rsidR="00A70795" w:rsidRPr="00800771">
        <w:rPr>
          <w:rFonts w:cs="Times New Roman"/>
          <w:bCs/>
          <w:iCs/>
          <w:spacing w:val="-10"/>
        </w:rPr>
        <w:t>endless</w:t>
      </w:r>
      <w:r w:rsidR="00F67D87" w:rsidRPr="00800771">
        <w:rPr>
          <w:rFonts w:cs="Times New Roman"/>
          <w:bCs/>
          <w:iCs/>
          <w:spacing w:val="-10"/>
        </w:rPr>
        <w:t xml:space="preserve"> signifiance</w:t>
      </w:r>
      <w:r w:rsidR="00B67D27" w:rsidRPr="00800771">
        <w:rPr>
          <w:rFonts w:cs="Times New Roman"/>
          <w:bCs/>
          <w:iCs/>
          <w:spacing w:val="-10"/>
        </w:rPr>
        <w:t>, infinite</w:t>
      </w:r>
      <w:r w:rsidR="00A70795" w:rsidRPr="00800771">
        <w:rPr>
          <w:rFonts w:cs="Times New Roman"/>
          <w:bCs/>
          <w:iCs/>
          <w:spacing w:val="-10"/>
        </w:rPr>
        <w:t xml:space="preserve"> </w:t>
      </w:r>
      <w:r w:rsidRPr="00800771">
        <w:rPr>
          <w:rFonts w:cs="Times New Roman"/>
          <w:bCs/>
          <w:iCs/>
          <w:spacing w:val="-10"/>
        </w:rPr>
        <w:t>inter</w:t>
      </w:r>
      <w:r w:rsidR="00F67D87" w:rsidRPr="00800771">
        <w:rPr>
          <w:rFonts w:cs="Times New Roman"/>
          <w:bCs/>
          <w:iCs/>
          <w:spacing w:val="-10"/>
        </w:rPr>
        <w:softHyphen/>
      </w:r>
      <w:r w:rsidRPr="00800771">
        <w:rPr>
          <w:rFonts w:cs="Times New Roman"/>
          <w:bCs/>
          <w:iCs/>
          <w:spacing w:val="-10"/>
        </w:rPr>
        <w:t>pretation, power and economic relations</w:t>
      </w:r>
      <w:r w:rsidR="00B67D27" w:rsidRPr="00800771">
        <w:rPr>
          <w:rFonts w:cs="Times New Roman"/>
          <w:bCs/>
          <w:iCs/>
          <w:spacing w:val="-10"/>
        </w:rPr>
        <w:t>,</w:t>
      </w:r>
      <w:r w:rsidRPr="00800771">
        <w:rPr>
          <w:rFonts w:cs="Times New Roman"/>
          <w:bCs/>
          <w:iCs/>
          <w:spacing w:val="-10"/>
        </w:rPr>
        <w:t xml:space="preserve"> </w:t>
      </w:r>
      <w:r w:rsidR="00F67D87" w:rsidRPr="00800771">
        <w:rPr>
          <w:rFonts w:cs="Times New Roman"/>
          <w:bCs/>
          <w:iCs/>
          <w:spacing w:val="-10"/>
        </w:rPr>
        <w:t>determined</w:t>
      </w:r>
      <w:r w:rsidRPr="00800771">
        <w:rPr>
          <w:rFonts w:cs="Times New Roman"/>
          <w:bCs/>
          <w:iCs/>
          <w:spacing w:val="-10"/>
        </w:rPr>
        <w:t xml:space="preserve"> </w:t>
      </w:r>
      <w:r w:rsidR="00F67D87" w:rsidRPr="00800771">
        <w:rPr>
          <w:rFonts w:cs="Times New Roman"/>
          <w:bCs/>
          <w:iCs/>
          <w:spacing w:val="-10"/>
        </w:rPr>
        <w:t xml:space="preserve">what they called </w:t>
      </w:r>
      <w:r w:rsidRPr="00800771">
        <w:rPr>
          <w:rFonts w:cs="Times New Roman"/>
          <w:bCs/>
          <w:iCs/>
          <w:spacing w:val="-10"/>
        </w:rPr>
        <w:t>the “signifying regime of the sign</w:t>
      </w:r>
      <w:r w:rsidR="00A70795" w:rsidRPr="00800771">
        <w:rPr>
          <w:rFonts w:cs="Times New Roman"/>
          <w:bCs/>
          <w:iCs/>
          <w:spacing w:val="-10"/>
        </w:rPr>
        <w:t xml:space="preserve"> </w:t>
      </w:r>
      <w:r w:rsidR="00A70795" w:rsidRPr="00800771">
        <w:rPr>
          <w:rFonts w:cs="Times New Roman"/>
          <w:bCs/>
          <w:i/>
          <w:iCs/>
          <w:spacing w:val="-10"/>
        </w:rPr>
        <w:t>[le régime signifiant du signe]</w:t>
      </w:r>
      <w:r w:rsidR="00F67D87" w:rsidRPr="00800771">
        <w:rPr>
          <w:rFonts w:cs="Times New Roman"/>
          <w:bCs/>
          <w:iCs/>
          <w:spacing w:val="-10"/>
        </w:rPr>
        <w:t>.</w:t>
      </w:r>
      <w:r w:rsidRPr="00800771">
        <w:rPr>
          <w:rFonts w:cs="Times New Roman"/>
          <w:bCs/>
          <w:iCs/>
          <w:spacing w:val="-10"/>
        </w:rPr>
        <w:t xml:space="preserve">” </w:t>
      </w:r>
      <w:r w:rsidR="00B67D27" w:rsidRPr="00800771">
        <w:rPr>
          <w:rFonts w:cs="Times New Roman"/>
          <w:bCs/>
          <w:iCs/>
          <w:spacing w:val="-10"/>
        </w:rPr>
        <w:t xml:space="preserve">This regime was, so to speak, represented by </w:t>
      </w:r>
      <w:r w:rsidR="00A70795" w:rsidRPr="00800771">
        <w:rPr>
          <w:rFonts w:cs="Times New Roman"/>
          <w:bCs/>
          <w:iCs/>
          <w:spacing w:val="-10"/>
        </w:rPr>
        <w:t>“a supreme signifier pre</w:t>
      </w:r>
      <w:r w:rsidR="00D2402E" w:rsidRPr="00800771">
        <w:rPr>
          <w:rFonts w:cs="Times New Roman"/>
          <w:bCs/>
          <w:iCs/>
          <w:spacing w:val="-10"/>
        </w:rPr>
        <w:softHyphen/>
      </w:r>
      <w:r w:rsidR="00A70795" w:rsidRPr="00800771">
        <w:rPr>
          <w:rFonts w:cs="Times New Roman"/>
          <w:bCs/>
          <w:iCs/>
          <w:spacing w:val="-10"/>
        </w:rPr>
        <w:t>senting itself as both lack and excess (the despotic signifier, the limit of the system</w:t>
      </w:r>
      <w:r w:rsidR="00AB5141" w:rsidRPr="00800771">
        <w:rPr>
          <w:rFonts w:cs="Times New Roman"/>
          <w:bCs/>
          <w:iCs/>
          <w:spacing w:val="-10"/>
        </w:rPr>
        <w:t>’</w:t>
      </w:r>
      <w:r w:rsidR="00A70795" w:rsidRPr="00800771">
        <w:rPr>
          <w:rFonts w:cs="Times New Roman"/>
          <w:bCs/>
          <w:iCs/>
          <w:spacing w:val="-10"/>
        </w:rPr>
        <w:t>s deterritorializa</w:t>
      </w:r>
      <w:r w:rsidR="00F67D87" w:rsidRPr="00800771">
        <w:rPr>
          <w:rFonts w:cs="Times New Roman"/>
          <w:bCs/>
          <w:iCs/>
          <w:spacing w:val="-10"/>
        </w:rPr>
        <w:softHyphen/>
      </w:r>
      <w:r w:rsidR="00A70795" w:rsidRPr="00800771">
        <w:rPr>
          <w:rFonts w:cs="Times New Roman"/>
          <w:bCs/>
          <w:iCs/>
          <w:spacing w:val="-10"/>
        </w:rPr>
        <w:t>tion),” whether God</w:t>
      </w:r>
      <w:r w:rsidR="00B67D27" w:rsidRPr="00800771">
        <w:rPr>
          <w:rFonts w:cs="Times New Roman"/>
          <w:bCs/>
          <w:iCs/>
          <w:spacing w:val="-10"/>
        </w:rPr>
        <w:t>,</w:t>
      </w:r>
      <w:r w:rsidR="00AB5141" w:rsidRPr="00800771">
        <w:rPr>
          <w:rFonts w:cs="Times New Roman"/>
          <w:bCs/>
          <w:iCs/>
          <w:spacing w:val="-10"/>
        </w:rPr>
        <w:t xml:space="preserve"> </w:t>
      </w:r>
      <w:r w:rsidR="00F67D87" w:rsidRPr="00800771">
        <w:rPr>
          <w:rFonts w:cs="Times New Roman"/>
          <w:bCs/>
          <w:iCs/>
          <w:spacing w:val="-10"/>
        </w:rPr>
        <w:t xml:space="preserve">like </w:t>
      </w:r>
      <w:r w:rsidR="00AB5141" w:rsidRPr="00800771">
        <w:rPr>
          <w:rFonts w:cs="Times New Roman"/>
          <w:bCs/>
          <w:iCs/>
          <w:spacing w:val="-10"/>
        </w:rPr>
        <w:t>in the Tradition</w:t>
      </w:r>
      <w:r w:rsidR="00712273" w:rsidRPr="00800771">
        <w:rPr>
          <w:rFonts w:cs="Times New Roman"/>
          <w:bCs/>
          <w:iCs/>
          <w:spacing w:val="-10"/>
        </w:rPr>
        <w:t>,</w:t>
      </w:r>
      <w:r w:rsidR="00A70795" w:rsidRPr="00800771">
        <w:rPr>
          <w:rFonts w:cs="Times New Roman"/>
          <w:bCs/>
          <w:iCs/>
          <w:spacing w:val="-10"/>
        </w:rPr>
        <w:t xml:space="preserve"> or the Sign System itself</w:t>
      </w:r>
      <w:r w:rsidR="00B67D27" w:rsidRPr="00800771">
        <w:rPr>
          <w:rFonts w:cs="Times New Roman"/>
          <w:bCs/>
          <w:iCs/>
          <w:spacing w:val="-10"/>
        </w:rPr>
        <w:t>,</w:t>
      </w:r>
      <w:r w:rsidR="00AB5141" w:rsidRPr="00800771">
        <w:rPr>
          <w:rFonts w:cs="Times New Roman"/>
          <w:bCs/>
          <w:iCs/>
          <w:spacing w:val="-10"/>
        </w:rPr>
        <w:t xml:space="preserve"> </w:t>
      </w:r>
      <w:r w:rsidR="00F67D87" w:rsidRPr="00800771">
        <w:rPr>
          <w:rFonts w:cs="Times New Roman"/>
          <w:bCs/>
          <w:iCs/>
          <w:spacing w:val="-10"/>
        </w:rPr>
        <w:t xml:space="preserve">like </w:t>
      </w:r>
      <w:r w:rsidR="00AB5141" w:rsidRPr="00800771">
        <w:rPr>
          <w:rFonts w:cs="Times New Roman"/>
          <w:bCs/>
          <w:iCs/>
          <w:spacing w:val="-10"/>
        </w:rPr>
        <w:t>in Modernity</w:t>
      </w:r>
      <w:r w:rsidR="00B67D27" w:rsidRPr="00800771">
        <w:rPr>
          <w:rFonts w:cs="Times New Roman"/>
          <w:bCs/>
          <w:iCs/>
          <w:spacing w:val="-10"/>
        </w:rPr>
        <w:t>. I</w:t>
      </w:r>
      <w:r w:rsidR="00F67D87" w:rsidRPr="00800771">
        <w:rPr>
          <w:rFonts w:cs="Times New Roman"/>
          <w:bCs/>
          <w:iCs/>
          <w:spacing w:val="-10"/>
        </w:rPr>
        <w:t>t</w:t>
      </w:r>
      <w:r w:rsidR="00193151" w:rsidRPr="00800771">
        <w:rPr>
          <w:rFonts w:cs="Times New Roman"/>
          <w:bCs/>
          <w:iCs/>
          <w:spacing w:val="-10"/>
        </w:rPr>
        <w:t xml:space="preserve"> </w:t>
      </w:r>
      <w:r w:rsidR="00A70795" w:rsidRPr="00800771">
        <w:rPr>
          <w:rFonts w:cs="Times New Roman"/>
          <w:bCs/>
          <w:iCs/>
          <w:spacing w:val="-10"/>
        </w:rPr>
        <w:t>block</w:t>
      </w:r>
      <w:r w:rsidR="00193151" w:rsidRPr="00800771">
        <w:rPr>
          <w:rFonts w:cs="Times New Roman"/>
          <w:bCs/>
          <w:iCs/>
          <w:spacing w:val="-10"/>
        </w:rPr>
        <w:t xml:space="preserve">ed </w:t>
      </w:r>
      <w:r w:rsidR="00A70795" w:rsidRPr="00800771">
        <w:rPr>
          <w:rFonts w:cs="Times New Roman"/>
          <w:bCs/>
          <w:iCs/>
          <w:spacing w:val="-10"/>
        </w:rPr>
        <w:t xml:space="preserve">any “line of flight” and </w:t>
      </w:r>
      <w:r w:rsidR="00AB5141" w:rsidRPr="00800771">
        <w:rPr>
          <w:rFonts w:cs="Times New Roman"/>
          <w:bCs/>
          <w:iCs/>
          <w:spacing w:val="-10"/>
        </w:rPr>
        <w:t>implemented</w:t>
      </w:r>
      <w:r w:rsidR="00B67D27" w:rsidRPr="00800771">
        <w:rPr>
          <w:rFonts w:cs="Times New Roman"/>
          <w:bCs/>
          <w:iCs/>
          <w:spacing w:val="-10"/>
        </w:rPr>
        <w:t xml:space="preserve"> in the end</w:t>
      </w:r>
      <w:r w:rsidR="00AB5141" w:rsidRPr="00800771">
        <w:rPr>
          <w:rFonts w:cs="Times New Roman"/>
          <w:bCs/>
          <w:iCs/>
          <w:spacing w:val="-10"/>
        </w:rPr>
        <w:t xml:space="preserve"> </w:t>
      </w:r>
      <w:r w:rsidRPr="00800771">
        <w:rPr>
          <w:rFonts w:cs="Times New Roman"/>
          <w:bCs/>
          <w:iCs/>
          <w:spacing w:val="-10"/>
        </w:rPr>
        <w:t xml:space="preserve">“universal deception” (p. 117). </w:t>
      </w:r>
    </w:p>
    <w:p w:rsidR="00F9067C" w:rsidRPr="00800771" w:rsidRDefault="00F9067C" w:rsidP="007A616C">
      <w:pPr>
        <w:tabs>
          <w:tab w:val="left" w:pos="426"/>
        </w:tabs>
        <w:spacing w:line="240" w:lineRule="exact"/>
        <w:ind w:firstLine="397"/>
        <w:rPr>
          <w:rFonts w:cs="Times New Roman"/>
          <w:bCs/>
          <w:iCs/>
          <w:spacing w:val="-10"/>
        </w:rPr>
      </w:pPr>
      <w:r w:rsidRPr="00800771">
        <w:rPr>
          <w:rFonts w:cs="Times New Roman"/>
          <w:bCs/>
          <w:iCs/>
          <w:spacing w:val="-10"/>
        </w:rPr>
        <w:t>Borrowing from René Girard (1923-2015) yet without naming him, Deleuze and Guattari asserted that a common way, “in the signi</w:t>
      </w:r>
      <w:r w:rsidR="00CB4C53" w:rsidRPr="00800771">
        <w:rPr>
          <w:rFonts w:cs="Times New Roman"/>
          <w:bCs/>
          <w:iCs/>
          <w:spacing w:val="-10"/>
        </w:rPr>
        <w:t>f</w:t>
      </w:r>
      <w:r w:rsidRPr="00800771">
        <w:rPr>
          <w:rFonts w:cs="Times New Roman"/>
          <w:bCs/>
          <w:iCs/>
          <w:spacing w:val="-10"/>
        </w:rPr>
        <w:t xml:space="preserve">ying regime,” </w:t>
      </w:r>
      <w:r w:rsidR="00675EED" w:rsidRPr="00800771">
        <w:rPr>
          <w:rFonts w:cs="Times New Roman"/>
          <w:bCs/>
          <w:iCs/>
          <w:spacing w:val="-10"/>
        </w:rPr>
        <w:t xml:space="preserve">to treat </w:t>
      </w:r>
      <w:r w:rsidRPr="00800771">
        <w:rPr>
          <w:rFonts w:cs="Times New Roman"/>
          <w:bCs/>
          <w:iCs/>
          <w:spacing w:val="-10"/>
        </w:rPr>
        <w:t>the “entropy,” “everything that resisted signifying signs,” “that eluded the referral from sign to sign,” “in other words [that incarnated] an absolute deterritorialization</w:t>
      </w:r>
      <w:r w:rsidR="009C6752" w:rsidRPr="00800771">
        <w:rPr>
          <w:rFonts w:cs="Times New Roman"/>
          <w:bCs/>
          <w:iCs/>
          <w:spacing w:val="-10"/>
        </w:rPr>
        <w:t>,</w:t>
      </w:r>
      <w:r w:rsidRPr="00800771">
        <w:rPr>
          <w:rFonts w:cs="Times New Roman"/>
          <w:bCs/>
          <w:iCs/>
          <w:spacing w:val="-10"/>
        </w:rPr>
        <w:t xml:space="preserve">” was </w:t>
      </w:r>
      <w:r w:rsidR="00A76791" w:rsidRPr="00800771">
        <w:rPr>
          <w:rFonts w:cs="Times New Roman"/>
          <w:bCs/>
          <w:iCs/>
          <w:spacing w:val="-10"/>
        </w:rPr>
        <w:t xml:space="preserve">to </w:t>
      </w:r>
      <w:r w:rsidRPr="00800771">
        <w:rPr>
          <w:rFonts w:cs="Times New Roman"/>
          <w:bCs/>
          <w:iCs/>
          <w:spacing w:val="-10"/>
        </w:rPr>
        <w:t>sacrific</w:t>
      </w:r>
      <w:r w:rsidR="00A76791" w:rsidRPr="00800771">
        <w:rPr>
          <w:rFonts w:cs="Times New Roman"/>
          <w:bCs/>
          <w:iCs/>
          <w:spacing w:val="-10"/>
        </w:rPr>
        <w:t xml:space="preserve">e a scapegoat and </w:t>
      </w:r>
      <w:r w:rsidR="00F34BC0" w:rsidRPr="00800771">
        <w:rPr>
          <w:rFonts w:cs="Times New Roman"/>
          <w:bCs/>
          <w:iCs/>
          <w:spacing w:val="-10"/>
        </w:rPr>
        <w:t xml:space="preserve">to </w:t>
      </w:r>
      <w:r w:rsidR="00A76791" w:rsidRPr="00800771">
        <w:rPr>
          <w:rFonts w:cs="Times New Roman"/>
          <w:bCs/>
          <w:iCs/>
          <w:spacing w:val="-10"/>
        </w:rPr>
        <w:t>expel</w:t>
      </w:r>
      <w:r w:rsidRPr="00800771">
        <w:rPr>
          <w:rFonts w:cs="Times New Roman"/>
          <w:bCs/>
          <w:iCs/>
          <w:spacing w:val="-10"/>
        </w:rPr>
        <w:t xml:space="preserve"> another one “into the desert wilderness.”</w:t>
      </w:r>
    </w:p>
    <w:p w:rsidR="00914CCF" w:rsidRPr="00800771" w:rsidRDefault="00914CCF" w:rsidP="007A616C">
      <w:pPr>
        <w:tabs>
          <w:tab w:val="left" w:pos="426"/>
        </w:tabs>
        <w:spacing w:line="240" w:lineRule="exact"/>
        <w:ind w:firstLine="397"/>
        <w:rPr>
          <w:rFonts w:cs="Times New Roman"/>
          <w:bCs/>
          <w:iCs/>
          <w:spacing w:val="-10"/>
        </w:rPr>
      </w:pPr>
    </w:p>
    <w:p w:rsidR="00F9067C" w:rsidRPr="00800771" w:rsidRDefault="00F9067C" w:rsidP="007A616C">
      <w:pPr>
        <w:tabs>
          <w:tab w:val="left" w:pos="426"/>
        </w:tabs>
        <w:spacing w:line="240" w:lineRule="exact"/>
        <w:ind w:firstLine="397"/>
        <w:rPr>
          <w:rFonts w:cs="Times New Roman"/>
          <w:bCs/>
          <w:iCs/>
          <w:spacing w:val="-10"/>
        </w:rPr>
      </w:pPr>
      <w:r w:rsidRPr="00800771">
        <w:rPr>
          <w:rFonts w:cs="Times New Roman"/>
          <w:bCs/>
          <w:iCs/>
          <w:spacing w:val="-10"/>
          <w:sz w:val="18"/>
          <w:szCs w:val="18"/>
        </w:rPr>
        <w:t>The rite, the becoming-animal of the scapegoat clearly illustrates this: a first expiatory animal is sacrificed, but a second is driven away, sent out into the desert wilderness. In the signifying regime, the scapegoat represents a new form of increasing entropy in the system of signs: it is charged with everything that was “bad” in a given period, that is, everything that resisted signifying signs, everything that eluded the referral from sign to sign through the different circles; it also assumes everything that was unable to recharge the signifier at its center and carries off everything that spills beyond the outermost circle. Finally, and espe</w:t>
      </w:r>
      <w:r w:rsidR="00523981" w:rsidRPr="00800771">
        <w:rPr>
          <w:rFonts w:cs="Times New Roman"/>
          <w:bCs/>
          <w:iCs/>
          <w:spacing w:val="-10"/>
          <w:sz w:val="18"/>
          <w:szCs w:val="18"/>
        </w:rPr>
        <w:softHyphen/>
      </w:r>
      <w:r w:rsidRPr="00800771">
        <w:rPr>
          <w:rFonts w:cs="Times New Roman"/>
          <w:bCs/>
          <w:iCs/>
          <w:spacing w:val="-10"/>
          <w:sz w:val="18"/>
          <w:szCs w:val="18"/>
        </w:rPr>
        <w:t>cially, it incarnates that line of flight the signifying regime cannot tolerate, in other words, an absolute deterritorialization; the regime must block a line of this kind or define it in an entirely negative fashion precisely because it exceeds the degree of deterritorialization of the signifying sign, however high it may be. The line of flight is like a tangent to the circles of signifiance and the center of the signifier. It is under a curse.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116)</w:t>
      </w:r>
    </w:p>
    <w:p w:rsidR="00F9067C" w:rsidRPr="00800771" w:rsidRDefault="00F9067C" w:rsidP="007A616C">
      <w:pPr>
        <w:tabs>
          <w:tab w:val="left" w:pos="426"/>
        </w:tabs>
        <w:spacing w:line="240" w:lineRule="exact"/>
        <w:ind w:firstLine="397"/>
        <w:rPr>
          <w:rFonts w:cs="Times New Roman"/>
          <w:bCs/>
          <w:iCs/>
          <w:spacing w:val="-10"/>
        </w:rPr>
      </w:pPr>
    </w:p>
    <w:p w:rsidR="001E6327" w:rsidRPr="00800771" w:rsidRDefault="00A70795" w:rsidP="007A616C">
      <w:pPr>
        <w:tabs>
          <w:tab w:val="left" w:pos="426"/>
        </w:tabs>
        <w:spacing w:line="240" w:lineRule="exact"/>
        <w:ind w:firstLine="397"/>
        <w:rPr>
          <w:rFonts w:cs="Times New Roman"/>
          <w:bCs/>
          <w:iCs/>
          <w:spacing w:val="-10"/>
        </w:rPr>
      </w:pPr>
      <w:r w:rsidRPr="00800771">
        <w:rPr>
          <w:rFonts w:cs="Times New Roman"/>
          <w:bCs/>
          <w:iCs/>
          <w:spacing w:val="-10"/>
        </w:rPr>
        <w:t xml:space="preserve">However, this </w:t>
      </w:r>
      <w:r w:rsidR="003341EB" w:rsidRPr="00800771">
        <w:rPr>
          <w:rFonts w:cs="Times New Roman"/>
          <w:bCs/>
          <w:iCs/>
          <w:spacing w:val="-10"/>
        </w:rPr>
        <w:t xml:space="preserve">modern semiotic </w:t>
      </w:r>
      <w:r w:rsidRPr="00800771">
        <w:rPr>
          <w:rFonts w:cs="Times New Roman"/>
          <w:bCs/>
          <w:iCs/>
          <w:spacing w:val="-10"/>
        </w:rPr>
        <w:t>regime was not</w:t>
      </w:r>
      <w:r w:rsidR="00984D5B" w:rsidRPr="00800771">
        <w:rPr>
          <w:rFonts w:cs="Times New Roman"/>
          <w:bCs/>
          <w:iCs/>
          <w:spacing w:val="-10"/>
        </w:rPr>
        <w:t>, they noticed,</w:t>
      </w:r>
      <w:r w:rsidRPr="00800771">
        <w:rPr>
          <w:rFonts w:cs="Times New Roman"/>
          <w:bCs/>
          <w:iCs/>
          <w:spacing w:val="-10"/>
        </w:rPr>
        <w:t xml:space="preserve"> </w:t>
      </w:r>
      <w:r w:rsidR="00155E29" w:rsidRPr="00800771">
        <w:rPr>
          <w:rFonts w:cs="Times New Roman"/>
          <w:bCs/>
          <w:iCs/>
          <w:spacing w:val="-10"/>
        </w:rPr>
        <w:t>his</w:t>
      </w:r>
      <w:r w:rsidR="00D2402E" w:rsidRPr="00800771">
        <w:rPr>
          <w:rFonts w:cs="Times New Roman"/>
          <w:bCs/>
          <w:iCs/>
          <w:spacing w:val="-10"/>
        </w:rPr>
        <w:softHyphen/>
      </w:r>
      <w:r w:rsidR="00155E29" w:rsidRPr="00800771">
        <w:rPr>
          <w:rFonts w:cs="Times New Roman"/>
          <w:bCs/>
          <w:iCs/>
          <w:spacing w:val="-10"/>
        </w:rPr>
        <w:t xml:space="preserve">torically </w:t>
      </w:r>
      <w:r w:rsidRPr="00800771">
        <w:rPr>
          <w:rFonts w:cs="Times New Roman"/>
          <w:bCs/>
          <w:iCs/>
          <w:spacing w:val="-10"/>
        </w:rPr>
        <w:t>the first</w:t>
      </w:r>
      <w:r w:rsidR="00155E29" w:rsidRPr="00800771">
        <w:rPr>
          <w:rFonts w:cs="Times New Roman"/>
          <w:bCs/>
          <w:iCs/>
          <w:spacing w:val="-10"/>
        </w:rPr>
        <w:t>,</w:t>
      </w:r>
      <w:r w:rsidRPr="00800771">
        <w:rPr>
          <w:rFonts w:cs="Times New Roman"/>
          <w:bCs/>
          <w:iCs/>
          <w:spacing w:val="-10"/>
        </w:rPr>
        <w:t xml:space="preserve"> nor</w:t>
      </w:r>
      <w:r w:rsidR="00155E29" w:rsidRPr="00800771">
        <w:rPr>
          <w:rFonts w:cs="Times New Roman"/>
          <w:bCs/>
          <w:iCs/>
          <w:spacing w:val="-10"/>
        </w:rPr>
        <w:t xml:space="preserve"> was it</w:t>
      </w:r>
      <w:r w:rsidRPr="00800771">
        <w:rPr>
          <w:rFonts w:cs="Times New Roman"/>
          <w:bCs/>
          <w:iCs/>
          <w:spacing w:val="-10"/>
        </w:rPr>
        <w:t xml:space="preserve"> universal. </w:t>
      </w:r>
      <w:r w:rsidR="006A72A5" w:rsidRPr="00800771">
        <w:rPr>
          <w:rFonts w:cs="Times New Roman"/>
          <w:bCs/>
          <w:iCs/>
          <w:spacing w:val="-10"/>
        </w:rPr>
        <w:t xml:space="preserve">There </w:t>
      </w:r>
      <w:r w:rsidR="00197B74" w:rsidRPr="00800771">
        <w:rPr>
          <w:rFonts w:cs="Times New Roman"/>
          <w:bCs/>
          <w:iCs/>
          <w:spacing w:val="-10"/>
        </w:rPr>
        <w:t>have been</w:t>
      </w:r>
      <w:r w:rsidRPr="00800771">
        <w:rPr>
          <w:rFonts w:cs="Times New Roman"/>
          <w:bCs/>
          <w:iCs/>
          <w:spacing w:val="-10"/>
        </w:rPr>
        <w:t xml:space="preserve"> </w:t>
      </w:r>
      <w:r w:rsidR="00F67D87" w:rsidRPr="00800771">
        <w:rPr>
          <w:rFonts w:cs="Times New Roman"/>
          <w:bCs/>
          <w:iCs/>
          <w:spacing w:val="-10"/>
        </w:rPr>
        <w:t>a few</w:t>
      </w:r>
      <w:r w:rsidRPr="00800771">
        <w:rPr>
          <w:rFonts w:cs="Times New Roman"/>
          <w:bCs/>
          <w:iCs/>
          <w:spacing w:val="-10"/>
        </w:rPr>
        <w:t xml:space="preserve"> other types of “signifiance,” that is</w:t>
      </w:r>
      <w:r w:rsidR="00714133" w:rsidRPr="00800771">
        <w:rPr>
          <w:rFonts w:cs="Times New Roman"/>
          <w:bCs/>
          <w:iCs/>
          <w:spacing w:val="-10"/>
        </w:rPr>
        <w:t>,</w:t>
      </w:r>
      <w:r w:rsidRPr="00800771">
        <w:rPr>
          <w:rFonts w:cs="Times New Roman"/>
          <w:bCs/>
          <w:iCs/>
          <w:spacing w:val="-10"/>
        </w:rPr>
        <w:t xml:space="preserve"> of ways to signify</w:t>
      </w:r>
      <w:r w:rsidR="00F67D87" w:rsidRPr="00800771">
        <w:rPr>
          <w:rFonts w:cs="Times New Roman"/>
          <w:bCs/>
          <w:iCs/>
          <w:spacing w:val="-10"/>
        </w:rPr>
        <w:t>, interpret and implement power relations</w:t>
      </w:r>
      <w:r w:rsidR="00714133" w:rsidRPr="00800771">
        <w:rPr>
          <w:rFonts w:cs="Times New Roman"/>
          <w:bCs/>
          <w:iCs/>
          <w:spacing w:val="-10"/>
        </w:rPr>
        <w:t>, even if they recognized later that those types were most of the time “mixed”</w:t>
      </w:r>
      <w:r w:rsidR="00F67D87" w:rsidRPr="00800771">
        <w:rPr>
          <w:rFonts w:cs="Times New Roman"/>
          <w:bCs/>
          <w:iCs/>
          <w:spacing w:val="-10"/>
        </w:rPr>
        <w:t xml:space="preserve"> </w:t>
      </w:r>
      <w:r w:rsidR="00714133" w:rsidRPr="00800771">
        <w:rPr>
          <w:rFonts w:cs="Times New Roman"/>
          <w:bCs/>
          <w:iCs/>
          <w:spacing w:val="-10"/>
        </w:rPr>
        <w:t>(p. 119).</w:t>
      </w:r>
    </w:p>
    <w:p w:rsidR="00F67D87" w:rsidRPr="00800771" w:rsidRDefault="00F67D87" w:rsidP="007A616C">
      <w:pPr>
        <w:tabs>
          <w:tab w:val="left" w:pos="426"/>
        </w:tabs>
        <w:spacing w:line="240" w:lineRule="exact"/>
        <w:ind w:firstLine="397"/>
        <w:rPr>
          <w:rFonts w:cs="Times New Roman"/>
          <w:bCs/>
          <w:iCs/>
          <w:spacing w:val="-12"/>
        </w:rPr>
      </w:pPr>
      <w:r w:rsidRPr="00800771">
        <w:rPr>
          <w:rFonts w:cs="Times New Roman"/>
          <w:bCs/>
          <w:iCs/>
          <w:spacing w:val="-12"/>
        </w:rPr>
        <w:t xml:space="preserve">The first was the “so-called primitive, </w:t>
      </w:r>
      <w:r w:rsidRPr="00800771">
        <w:rPr>
          <w:rFonts w:cs="Times New Roman"/>
          <w:bCs/>
          <w:i/>
          <w:iCs/>
          <w:spacing w:val="-12"/>
        </w:rPr>
        <w:t>presignifying</w:t>
      </w:r>
      <w:r w:rsidRPr="00800771">
        <w:rPr>
          <w:rFonts w:cs="Times New Roman"/>
          <w:bCs/>
          <w:iCs/>
          <w:spacing w:val="-12"/>
        </w:rPr>
        <w:t xml:space="preserve"> </w:t>
      </w:r>
      <w:r w:rsidRPr="00800771">
        <w:rPr>
          <w:rFonts w:cs="Times New Roman"/>
          <w:bCs/>
          <w:i/>
          <w:iCs/>
          <w:spacing w:val="-12"/>
        </w:rPr>
        <w:t>semiotic</w:t>
      </w:r>
      <w:r w:rsidRPr="00800771">
        <w:rPr>
          <w:rFonts w:cs="Times New Roman"/>
          <w:bCs/>
          <w:iCs/>
          <w:spacing w:val="-12"/>
        </w:rPr>
        <w:t>.”</w:t>
      </w:r>
      <w:r w:rsidR="00625D70" w:rsidRPr="00800771">
        <w:rPr>
          <w:rFonts w:cs="Times New Roman"/>
          <w:bCs/>
          <w:iCs/>
          <w:spacing w:val="-12"/>
        </w:rPr>
        <w:t xml:space="preserve"> </w:t>
      </w:r>
      <w:r w:rsidR="001E6327" w:rsidRPr="00800771">
        <w:rPr>
          <w:rFonts w:cs="Times New Roman"/>
          <w:bCs/>
          <w:iCs/>
          <w:spacing w:val="-12"/>
        </w:rPr>
        <w:t>Alt</w:t>
      </w:r>
      <w:r w:rsidR="002F3BBD">
        <w:rPr>
          <w:rFonts w:cs="Times New Roman"/>
          <w:bCs/>
          <w:iCs/>
          <w:spacing w:val="-12"/>
        </w:rPr>
        <w:softHyphen/>
      </w:r>
      <w:r w:rsidR="001E6327" w:rsidRPr="00800771">
        <w:rPr>
          <w:rFonts w:cs="Times New Roman"/>
          <w:bCs/>
          <w:iCs/>
          <w:spacing w:val="-12"/>
        </w:rPr>
        <w:t>hough “primitive” people used language</w:t>
      </w:r>
      <w:r w:rsidR="004435D9" w:rsidRPr="00800771">
        <w:rPr>
          <w:rFonts w:cs="Times New Roman"/>
          <w:bCs/>
          <w:iCs/>
          <w:spacing w:val="-12"/>
        </w:rPr>
        <w:t xml:space="preserve"> like modern people</w:t>
      </w:r>
      <w:r w:rsidR="001E6327" w:rsidRPr="00800771">
        <w:rPr>
          <w:rFonts w:cs="Times New Roman"/>
          <w:bCs/>
          <w:iCs/>
          <w:spacing w:val="-12"/>
        </w:rPr>
        <w:t>, their way to interpret signs</w:t>
      </w:r>
      <w:r w:rsidR="00625D70" w:rsidRPr="00800771">
        <w:rPr>
          <w:rFonts w:cs="Times New Roman"/>
          <w:bCs/>
          <w:iCs/>
          <w:spacing w:val="-12"/>
        </w:rPr>
        <w:t xml:space="preserve"> </w:t>
      </w:r>
      <w:r w:rsidR="00D33C00" w:rsidRPr="00800771">
        <w:rPr>
          <w:rFonts w:cs="Times New Roman"/>
          <w:bCs/>
          <w:iCs/>
          <w:spacing w:val="-12"/>
        </w:rPr>
        <w:t>was fundamentally</w:t>
      </w:r>
      <w:r w:rsidR="004435D9" w:rsidRPr="00800771">
        <w:rPr>
          <w:rFonts w:cs="Times New Roman"/>
          <w:bCs/>
          <w:iCs/>
          <w:spacing w:val="-12"/>
        </w:rPr>
        <w:t xml:space="preserve"> different. </w:t>
      </w:r>
      <w:r w:rsidR="00D33C00" w:rsidRPr="00800771">
        <w:rPr>
          <w:rFonts w:cs="Times New Roman"/>
          <w:bCs/>
          <w:iCs/>
          <w:spacing w:val="-12"/>
        </w:rPr>
        <w:t>It</w:t>
      </w:r>
      <w:r w:rsidR="00625D70" w:rsidRPr="00800771">
        <w:rPr>
          <w:rFonts w:cs="Times New Roman"/>
          <w:bCs/>
          <w:iCs/>
          <w:spacing w:val="-12"/>
        </w:rPr>
        <w:t xml:space="preserve"> entailed “</w:t>
      </w:r>
      <w:r w:rsidR="00D33C00" w:rsidRPr="00800771">
        <w:rPr>
          <w:rFonts w:cs="Times New Roman"/>
          <w:bCs/>
          <w:iCs/>
          <w:spacing w:val="-12"/>
        </w:rPr>
        <w:t>no elimi</w:t>
      </w:r>
      <w:r w:rsidR="00AC36A8" w:rsidRPr="00800771">
        <w:rPr>
          <w:rFonts w:cs="Times New Roman"/>
          <w:bCs/>
          <w:iCs/>
          <w:spacing w:val="-12"/>
        </w:rPr>
        <w:softHyphen/>
      </w:r>
      <w:r w:rsidR="00D33C00" w:rsidRPr="00800771">
        <w:rPr>
          <w:rFonts w:cs="Times New Roman"/>
          <w:bCs/>
          <w:iCs/>
          <w:spacing w:val="-12"/>
        </w:rPr>
        <w:t xml:space="preserve">nation of forms of content through </w:t>
      </w:r>
      <w:r w:rsidR="00625D70" w:rsidRPr="00800771">
        <w:rPr>
          <w:rFonts w:cs="Times New Roman"/>
          <w:bCs/>
          <w:iCs/>
          <w:spacing w:val="-12"/>
        </w:rPr>
        <w:t>abstraction of the signified</w:t>
      </w:r>
      <w:r w:rsidR="00D33C00" w:rsidRPr="00800771">
        <w:rPr>
          <w:rFonts w:cs="Times New Roman"/>
          <w:bCs/>
          <w:iCs/>
          <w:spacing w:val="-12"/>
        </w:rPr>
        <w:t>.</w:t>
      </w:r>
      <w:r w:rsidR="00625D70" w:rsidRPr="00800771">
        <w:rPr>
          <w:rFonts w:cs="Times New Roman"/>
          <w:bCs/>
          <w:iCs/>
          <w:spacing w:val="-12"/>
        </w:rPr>
        <w:t>”</w:t>
      </w:r>
      <w:r w:rsidR="00D33C00" w:rsidRPr="00800771">
        <w:rPr>
          <w:rFonts w:cs="Times New Roman"/>
          <w:bCs/>
          <w:iCs/>
          <w:spacing w:val="-12"/>
        </w:rPr>
        <w:t xml:space="preserve"> </w:t>
      </w:r>
      <w:r w:rsidR="004435D9" w:rsidRPr="00800771">
        <w:rPr>
          <w:rFonts w:cs="Times New Roman"/>
          <w:bCs/>
          <w:iCs/>
          <w:spacing w:val="-12"/>
        </w:rPr>
        <w:t>On</w:t>
      </w:r>
      <w:r w:rsidR="00D33C00" w:rsidRPr="00800771">
        <w:rPr>
          <w:rFonts w:cs="Times New Roman"/>
          <w:bCs/>
          <w:iCs/>
          <w:spacing w:val="-12"/>
        </w:rPr>
        <w:t xml:space="preserve"> the contrary, </w:t>
      </w:r>
      <w:r w:rsidR="00BE113B" w:rsidRPr="00800771">
        <w:rPr>
          <w:rFonts w:cs="Times New Roman"/>
          <w:bCs/>
          <w:iCs/>
          <w:spacing w:val="-12"/>
        </w:rPr>
        <w:t>by “prevent[ing] any power takeover by the signifier,”</w:t>
      </w:r>
      <w:r w:rsidR="004435D9" w:rsidRPr="00800771">
        <w:rPr>
          <w:rFonts w:cs="Times New Roman"/>
          <w:bCs/>
          <w:iCs/>
          <w:spacing w:val="-12"/>
        </w:rPr>
        <w:t xml:space="preserve"> </w:t>
      </w:r>
      <w:r w:rsidR="00D33C00" w:rsidRPr="00800771">
        <w:rPr>
          <w:rFonts w:cs="Times New Roman"/>
          <w:bCs/>
          <w:iCs/>
          <w:spacing w:val="-12"/>
        </w:rPr>
        <w:t>it fos</w:t>
      </w:r>
      <w:r w:rsidR="00A8614B" w:rsidRPr="00800771">
        <w:rPr>
          <w:rFonts w:cs="Times New Roman"/>
          <w:bCs/>
          <w:iCs/>
          <w:spacing w:val="-12"/>
        </w:rPr>
        <w:softHyphen/>
      </w:r>
      <w:r w:rsidR="00D33C00" w:rsidRPr="00800771">
        <w:rPr>
          <w:rFonts w:cs="Times New Roman"/>
          <w:bCs/>
          <w:iCs/>
          <w:spacing w:val="-12"/>
        </w:rPr>
        <w:t>tered “a pluralism or polyvocality of forms of expression</w:t>
      </w:r>
      <w:r w:rsidR="00BE113B" w:rsidRPr="00800771">
        <w:rPr>
          <w:rFonts w:cs="Times New Roman"/>
          <w:bCs/>
          <w:iCs/>
          <w:spacing w:val="-12"/>
        </w:rPr>
        <w:t>”</w:t>
      </w:r>
      <w:r w:rsidR="00D33C00" w:rsidRPr="00800771">
        <w:rPr>
          <w:rFonts w:cs="Times New Roman"/>
          <w:bCs/>
          <w:iCs/>
          <w:spacing w:val="-12"/>
        </w:rPr>
        <w:t xml:space="preserve"> that allow</w:t>
      </w:r>
      <w:r w:rsidR="00BE113B" w:rsidRPr="00800771">
        <w:rPr>
          <w:rFonts w:cs="Times New Roman"/>
          <w:bCs/>
          <w:iCs/>
          <w:spacing w:val="-12"/>
        </w:rPr>
        <w:t>ed</w:t>
      </w:r>
      <w:r w:rsidR="00D33C00" w:rsidRPr="00800771">
        <w:rPr>
          <w:rFonts w:cs="Times New Roman"/>
          <w:bCs/>
          <w:iCs/>
          <w:spacing w:val="-12"/>
        </w:rPr>
        <w:t xml:space="preserve"> “forms of corporeal</w:t>
      </w:r>
      <w:r w:rsidR="00CA5236" w:rsidRPr="00800771">
        <w:rPr>
          <w:rFonts w:cs="Times New Roman"/>
          <w:bCs/>
          <w:iCs/>
          <w:spacing w:val="-12"/>
        </w:rPr>
        <w:softHyphen/>
      </w:r>
      <w:r w:rsidR="00D33C00" w:rsidRPr="00800771">
        <w:rPr>
          <w:rFonts w:cs="Times New Roman"/>
          <w:bCs/>
          <w:iCs/>
          <w:spacing w:val="-12"/>
        </w:rPr>
        <w:t>ity, gesturality, rhythm, dance, and rite [to] coexist heterogeneously with the vocal form.” Instead of a “signifying circular</w:t>
      </w:r>
      <w:r w:rsidR="00A8614B" w:rsidRPr="00800771">
        <w:rPr>
          <w:rFonts w:cs="Times New Roman"/>
          <w:bCs/>
          <w:iCs/>
          <w:spacing w:val="-12"/>
        </w:rPr>
        <w:softHyphen/>
      </w:r>
      <w:r w:rsidR="00D33C00" w:rsidRPr="00800771">
        <w:rPr>
          <w:rFonts w:cs="Times New Roman"/>
          <w:bCs/>
          <w:iCs/>
          <w:spacing w:val="-12"/>
        </w:rPr>
        <w:t xml:space="preserve">ity,” </w:t>
      </w:r>
      <w:r w:rsidR="00BE113B" w:rsidRPr="00800771">
        <w:rPr>
          <w:rFonts w:cs="Times New Roman"/>
          <w:bCs/>
          <w:iCs/>
          <w:spacing w:val="-12"/>
        </w:rPr>
        <w:t xml:space="preserve">it </w:t>
      </w:r>
      <w:r w:rsidR="004435D9" w:rsidRPr="00800771">
        <w:rPr>
          <w:rFonts w:cs="Times New Roman"/>
          <w:bCs/>
          <w:iCs/>
          <w:spacing w:val="-12"/>
        </w:rPr>
        <w:t xml:space="preserve">thus </w:t>
      </w:r>
      <w:r w:rsidR="00BE113B" w:rsidRPr="00800771">
        <w:rPr>
          <w:rFonts w:cs="Times New Roman"/>
          <w:bCs/>
          <w:iCs/>
          <w:spacing w:val="-12"/>
        </w:rPr>
        <w:t>implemented a “segmentary but plurilinear” semiotic</w:t>
      </w:r>
      <w:r w:rsidR="004435D9" w:rsidRPr="00800771">
        <w:rPr>
          <w:rFonts w:cs="Times New Roman"/>
          <w:bCs/>
          <w:iCs/>
          <w:spacing w:val="-12"/>
        </w:rPr>
        <w:t xml:space="preserve"> (p. 117)</w:t>
      </w:r>
      <w:r w:rsidR="00BE113B" w:rsidRPr="00800771">
        <w:rPr>
          <w:rFonts w:cs="Times New Roman"/>
          <w:bCs/>
          <w:iCs/>
          <w:spacing w:val="-12"/>
        </w:rPr>
        <w:t>.</w:t>
      </w:r>
      <w:r w:rsidR="004435D9" w:rsidRPr="00800771">
        <w:rPr>
          <w:rFonts w:cs="Times New Roman"/>
          <w:bCs/>
          <w:iCs/>
          <w:spacing w:val="-12"/>
        </w:rPr>
        <w:t xml:space="preserve"> </w:t>
      </w:r>
    </w:p>
    <w:p w:rsidR="004435D9" w:rsidRPr="00800771" w:rsidRDefault="004435D9" w:rsidP="007A616C">
      <w:pPr>
        <w:tabs>
          <w:tab w:val="left" w:pos="426"/>
        </w:tabs>
        <w:spacing w:line="240" w:lineRule="exact"/>
        <w:ind w:firstLine="397"/>
        <w:rPr>
          <w:rFonts w:cs="Times New Roman"/>
          <w:bCs/>
          <w:iCs/>
          <w:spacing w:val="-10"/>
        </w:rPr>
      </w:pPr>
    </w:p>
    <w:p w:rsidR="0012154A" w:rsidRPr="00800771" w:rsidRDefault="00882992" w:rsidP="0012154A">
      <w:pPr>
        <w:tabs>
          <w:tab w:val="left" w:pos="426"/>
        </w:tabs>
        <w:spacing w:line="240" w:lineRule="exact"/>
        <w:ind w:firstLine="397"/>
        <w:rPr>
          <w:rFonts w:cs="Times New Roman"/>
          <w:bCs/>
          <w:iCs/>
          <w:spacing w:val="-12"/>
          <w:sz w:val="18"/>
          <w:szCs w:val="18"/>
        </w:rPr>
      </w:pPr>
      <w:r w:rsidRPr="00800771">
        <w:rPr>
          <w:rFonts w:cs="Times New Roman"/>
          <w:bCs/>
          <w:iCs/>
          <w:spacing w:val="-12"/>
          <w:sz w:val="18"/>
          <w:szCs w:val="18"/>
        </w:rPr>
        <w:t>A variety of forms and substances of expression intersect and form relays. It is a seg</w:t>
      </w:r>
      <w:r w:rsidR="00CA5236" w:rsidRPr="00800771">
        <w:rPr>
          <w:rFonts w:cs="Times New Roman"/>
          <w:bCs/>
          <w:iCs/>
          <w:spacing w:val="-12"/>
          <w:sz w:val="18"/>
          <w:szCs w:val="18"/>
        </w:rPr>
        <w:softHyphen/>
      </w:r>
      <w:r w:rsidRPr="00800771">
        <w:rPr>
          <w:rFonts w:cs="Times New Roman"/>
          <w:bCs/>
          <w:iCs/>
          <w:spacing w:val="-12"/>
          <w:sz w:val="18"/>
          <w:szCs w:val="18"/>
        </w:rPr>
        <w:t>mentary but plurilinear, multidimensional semiotic that wards off any kind of signifying circularity. Segmentarity is the law of the lineages. Here, the sign owes its degree of relative deterritorialization not to a perpetual referral to other signs but rather to a confrontation between the territorialities and compared segments from which each sign is extracted (the camp, the bush, the moving of the camp).</w:t>
      </w:r>
      <w:r w:rsidR="0012154A" w:rsidRPr="00800771">
        <w:rPr>
          <w:rFonts w:cs="Times New Roman"/>
          <w:bCs/>
          <w:iCs/>
          <w:spacing w:val="-12"/>
          <w:sz w:val="18"/>
          <w:szCs w:val="18"/>
        </w:rPr>
        <w:t xml:space="preserve"> (</w:t>
      </w:r>
      <w:r w:rsidR="0012154A" w:rsidRPr="00800771">
        <w:rPr>
          <w:rFonts w:cs="Times New Roman"/>
          <w:bCs/>
          <w:i/>
          <w:iCs/>
          <w:spacing w:val="-12"/>
          <w:sz w:val="18"/>
          <w:szCs w:val="18"/>
        </w:rPr>
        <w:t>A Thousand Plateaus</w:t>
      </w:r>
      <w:r w:rsidR="0012154A" w:rsidRPr="00800771">
        <w:rPr>
          <w:rFonts w:cs="Times New Roman"/>
          <w:bCs/>
          <w:iCs/>
          <w:spacing w:val="-12"/>
          <w:sz w:val="18"/>
          <w:szCs w:val="18"/>
        </w:rPr>
        <w:t>, 1980, trans. B. Massumi, 1987, p. 117)</w:t>
      </w:r>
    </w:p>
    <w:p w:rsidR="00914CCF" w:rsidRPr="00800771" w:rsidRDefault="00914CCF" w:rsidP="0012154A">
      <w:pPr>
        <w:tabs>
          <w:tab w:val="left" w:pos="426"/>
        </w:tabs>
        <w:spacing w:line="240" w:lineRule="exact"/>
        <w:ind w:firstLine="397"/>
        <w:rPr>
          <w:rFonts w:cs="Times New Roman"/>
          <w:bCs/>
          <w:iCs/>
          <w:spacing w:val="-10"/>
          <w:sz w:val="18"/>
          <w:szCs w:val="18"/>
        </w:rPr>
      </w:pPr>
    </w:p>
    <w:p w:rsidR="00F67D87" w:rsidRPr="00800771" w:rsidRDefault="00505587" w:rsidP="007A616C">
      <w:pPr>
        <w:tabs>
          <w:tab w:val="left" w:pos="426"/>
        </w:tabs>
        <w:spacing w:line="240" w:lineRule="exact"/>
        <w:ind w:firstLine="397"/>
        <w:rPr>
          <w:rFonts w:cs="Times New Roman"/>
          <w:bCs/>
          <w:iCs/>
          <w:spacing w:val="-10"/>
        </w:rPr>
      </w:pPr>
      <w:r w:rsidRPr="00800771">
        <w:rPr>
          <w:rFonts w:cs="Times New Roman"/>
          <w:bCs/>
          <w:iCs/>
          <w:spacing w:val="-10"/>
        </w:rPr>
        <w:t xml:space="preserve">This </w:t>
      </w:r>
      <w:r w:rsidR="003D53DF" w:rsidRPr="00800771">
        <w:rPr>
          <w:rFonts w:cs="Times New Roman"/>
          <w:bCs/>
          <w:iCs/>
          <w:spacing w:val="-10"/>
        </w:rPr>
        <w:t>particular “regime of sign</w:t>
      </w:r>
      <w:r w:rsidR="005D7DEB" w:rsidRPr="00800771">
        <w:rPr>
          <w:rFonts w:cs="Times New Roman"/>
          <w:bCs/>
          <w:iCs/>
          <w:spacing w:val="-10"/>
        </w:rPr>
        <w:t>s</w:t>
      </w:r>
      <w:r w:rsidR="003D53DF" w:rsidRPr="00800771">
        <w:rPr>
          <w:rFonts w:cs="Times New Roman"/>
          <w:bCs/>
          <w:iCs/>
          <w:spacing w:val="-10"/>
        </w:rPr>
        <w:t>”</w:t>
      </w:r>
      <w:r w:rsidRPr="00800771">
        <w:rPr>
          <w:rFonts w:cs="Times New Roman"/>
          <w:bCs/>
          <w:iCs/>
          <w:spacing w:val="-10"/>
        </w:rPr>
        <w:t xml:space="preserve"> reproduced</w:t>
      </w:r>
      <w:r w:rsidR="00AC36A8" w:rsidRPr="00800771">
        <w:rPr>
          <w:rFonts w:cs="Times New Roman"/>
          <w:bCs/>
          <w:iCs/>
          <w:spacing w:val="-10"/>
        </w:rPr>
        <w:t>,</w:t>
      </w:r>
      <w:r w:rsidRPr="00800771">
        <w:rPr>
          <w:rFonts w:cs="Times New Roman"/>
          <w:bCs/>
          <w:iCs/>
          <w:spacing w:val="-10"/>
        </w:rPr>
        <w:t xml:space="preserve"> on the semiotic level</w:t>
      </w:r>
      <w:r w:rsidR="00AC36A8" w:rsidRPr="00800771">
        <w:rPr>
          <w:rFonts w:cs="Times New Roman"/>
          <w:bCs/>
          <w:iCs/>
          <w:spacing w:val="-10"/>
        </w:rPr>
        <w:t>,</w:t>
      </w:r>
      <w:r w:rsidRPr="00800771">
        <w:rPr>
          <w:rFonts w:cs="Times New Roman"/>
          <w:bCs/>
          <w:iCs/>
          <w:spacing w:val="-10"/>
        </w:rPr>
        <w:t xml:space="preserve"> the rejection by the “so-called primitives” of any future </w:t>
      </w:r>
      <w:r w:rsidR="00826A6C" w:rsidRPr="00800771">
        <w:rPr>
          <w:rFonts w:cs="Times New Roman"/>
          <w:bCs/>
          <w:iCs/>
          <w:spacing w:val="-10"/>
        </w:rPr>
        <w:t>S</w:t>
      </w:r>
      <w:r w:rsidRPr="00800771">
        <w:rPr>
          <w:rFonts w:cs="Times New Roman"/>
          <w:bCs/>
          <w:iCs/>
          <w:spacing w:val="-10"/>
        </w:rPr>
        <w:t>tate power described by Pierre Clastres (1934-1977), who</w:t>
      </w:r>
      <w:r w:rsidR="003D53DF" w:rsidRPr="00800771">
        <w:rPr>
          <w:rFonts w:cs="Times New Roman"/>
          <w:bCs/>
          <w:iCs/>
          <w:spacing w:val="-10"/>
        </w:rPr>
        <w:t xml:space="preserve">, just like Guattari, </w:t>
      </w:r>
      <w:r w:rsidR="00826A6C" w:rsidRPr="00800771">
        <w:rPr>
          <w:rFonts w:cs="Times New Roman"/>
          <w:bCs/>
          <w:iCs/>
          <w:spacing w:val="-10"/>
        </w:rPr>
        <w:t xml:space="preserve">had </w:t>
      </w:r>
      <w:r w:rsidRPr="00800771">
        <w:rPr>
          <w:rFonts w:cs="Times New Roman"/>
          <w:bCs/>
          <w:iCs/>
          <w:spacing w:val="-10"/>
        </w:rPr>
        <w:t>also fought</w:t>
      </w:r>
      <w:r w:rsidR="003D53DF" w:rsidRPr="00800771">
        <w:rPr>
          <w:rFonts w:cs="Times New Roman"/>
          <w:bCs/>
          <w:iCs/>
          <w:spacing w:val="-10"/>
        </w:rPr>
        <w:t xml:space="preserve"> in the </w:t>
      </w:r>
      <w:r w:rsidR="003341EB" w:rsidRPr="00800771">
        <w:rPr>
          <w:rFonts w:cs="Times New Roman"/>
          <w:bCs/>
          <w:iCs/>
          <w:spacing w:val="-10"/>
        </w:rPr>
        <w:t xml:space="preserve">early </w:t>
      </w:r>
      <w:r w:rsidR="003D53DF" w:rsidRPr="00800771">
        <w:rPr>
          <w:rFonts w:cs="Times New Roman"/>
          <w:bCs/>
          <w:iCs/>
          <w:spacing w:val="-10"/>
        </w:rPr>
        <w:t xml:space="preserve">1970s </w:t>
      </w:r>
      <w:r w:rsidRPr="00800771">
        <w:rPr>
          <w:rFonts w:cs="Times New Roman"/>
          <w:bCs/>
          <w:iCs/>
          <w:spacing w:val="-10"/>
        </w:rPr>
        <w:t xml:space="preserve">against </w:t>
      </w:r>
      <w:r w:rsidR="00826A6C" w:rsidRPr="00800771">
        <w:rPr>
          <w:rFonts w:cs="Times New Roman"/>
          <w:bCs/>
          <w:iCs/>
          <w:spacing w:val="-10"/>
        </w:rPr>
        <w:t xml:space="preserve">the domination of the </w:t>
      </w:r>
      <w:r w:rsidRPr="00800771">
        <w:rPr>
          <w:rFonts w:cs="Times New Roman"/>
          <w:bCs/>
          <w:iCs/>
          <w:spacing w:val="-10"/>
        </w:rPr>
        <w:t>structuralis</w:t>
      </w:r>
      <w:r w:rsidR="00826A6C" w:rsidRPr="00800771">
        <w:rPr>
          <w:rFonts w:cs="Times New Roman"/>
          <w:bCs/>
          <w:iCs/>
          <w:spacing w:val="-10"/>
        </w:rPr>
        <w:t>t paradigm</w:t>
      </w:r>
      <w:r w:rsidRPr="00800771">
        <w:rPr>
          <w:rFonts w:cs="Times New Roman"/>
          <w:bCs/>
          <w:iCs/>
          <w:spacing w:val="-10"/>
        </w:rPr>
        <w:t xml:space="preserve"> and </w:t>
      </w:r>
      <w:r w:rsidR="00826A6C" w:rsidRPr="00800771">
        <w:rPr>
          <w:rFonts w:cs="Times New Roman"/>
          <w:bCs/>
          <w:iCs/>
          <w:spacing w:val="-10"/>
        </w:rPr>
        <w:t>sever</w:t>
      </w:r>
      <w:r w:rsidR="00E36D2F" w:rsidRPr="00800771">
        <w:rPr>
          <w:rFonts w:cs="Times New Roman"/>
          <w:bCs/>
          <w:iCs/>
          <w:spacing w:val="-10"/>
        </w:rPr>
        <w:t>e</w:t>
      </w:r>
      <w:r w:rsidR="00826A6C" w:rsidRPr="00800771">
        <w:rPr>
          <w:rFonts w:cs="Times New Roman"/>
          <w:bCs/>
          <w:iCs/>
          <w:spacing w:val="-10"/>
        </w:rPr>
        <w:t>ly c</w:t>
      </w:r>
      <w:r w:rsidRPr="00800771">
        <w:rPr>
          <w:rFonts w:cs="Times New Roman"/>
          <w:bCs/>
          <w:iCs/>
          <w:spacing w:val="-10"/>
        </w:rPr>
        <w:t xml:space="preserve">riticized his own master: </w:t>
      </w:r>
      <w:r w:rsidR="007D44A1" w:rsidRPr="00800771">
        <w:rPr>
          <w:rFonts w:cs="Times New Roman"/>
          <w:bCs/>
          <w:iCs/>
          <w:spacing w:val="-10"/>
        </w:rPr>
        <w:t xml:space="preserve">Claude </w:t>
      </w:r>
      <w:r w:rsidRPr="00800771">
        <w:rPr>
          <w:rFonts w:cs="Times New Roman"/>
          <w:bCs/>
          <w:iCs/>
          <w:spacing w:val="-10"/>
        </w:rPr>
        <w:t>Lévi-Strauss</w:t>
      </w:r>
      <w:r w:rsidR="007D44A1" w:rsidRPr="00800771">
        <w:rPr>
          <w:rFonts w:cs="Times New Roman"/>
          <w:bCs/>
          <w:iCs/>
          <w:spacing w:val="-10"/>
        </w:rPr>
        <w:t xml:space="preserve"> (1908-2009)</w:t>
      </w:r>
      <w:r w:rsidR="00096624" w:rsidRPr="00800771">
        <w:rPr>
          <w:rFonts w:cs="Times New Roman"/>
          <w:bCs/>
          <w:iCs/>
          <w:spacing w:val="-10"/>
        </w:rPr>
        <w:t xml:space="preserve"> (Clastres, 1972, 1974).</w:t>
      </w:r>
    </w:p>
    <w:p w:rsidR="003D53DF" w:rsidRPr="00800771" w:rsidRDefault="003D53DF" w:rsidP="003D53DF">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It should not be thought that a semiotic of this kind functions by ignorance, repression, or foreclosure of the signifier. On the contrary, it is animated by a keen presentiment of what is to come. It does not need to understand it to fight against it. It is wholly destined by</w:t>
      </w:r>
      <w:r w:rsidR="009066E1" w:rsidRPr="00800771">
        <w:rPr>
          <w:rFonts w:cs="Times New Roman"/>
          <w:bCs/>
          <w:iCs/>
          <w:spacing w:val="-10"/>
          <w:sz w:val="18"/>
          <w:szCs w:val="18"/>
        </w:rPr>
        <w:t xml:space="preserve"> its very segmentarity and poly</w:t>
      </w:r>
      <w:r w:rsidRPr="00800771">
        <w:rPr>
          <w:rFonts w:cs="Times New Roman"/>
          <w:bCs/>
          <w:iCs/>
          <w:spacing w:val="-10"/>
          <w:sz w:val="18"/>
          <w:szCs w:val="18"/>
        </w:rPr>
        <w:t>vocality to avert the already-present threat: universalizing abstraction, erection of the signifier, circularity of statements, and their correlates, the State apparatus, the instatement of the despot, the priestly caste, the scapegoat, etc. Every time they eat a dead man, they can say: one more the State won’t get.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118)</w:t>
      </w:r>
    </w:p>
    <w:p w:rsidR="003D53DF" w:rsidRPr="00800771" w:rsidRDefault="003D53DF" w:rsidP="007A616C">
      <w:pPr>
        <w:tabs>
          <w:tab w:val="left" w:pos="426"/>
        </w:tabs>
        <w:spacing w:line="240" w:lineRule="exact"/>
        <w:ind w:firstLine="397"/>
        <w:rPr>
          <w:rFonts w:cs="Times New Roman"/>
          <w:bCs/>
          <w:iCs/>
          <w:spacing w:val="-10"/>
          <w:sz w:val="18"/>
          <w:szCs w:val="18"/>
        </w:rPr>
      </w:pPr>
    </w:p>
    <w:p w:rsidR="004021C7" w:rsidRPr="00800771" w:rsidRDefault="005D7DEB" w:rsidP="007A616C">
      <w:pPr>
        <w:tabs>
          <w:tab w:val="left" w:pos="426"/>
        </w:tabs>
        <w:spacing w:line="240" w:lineRule="exact"/>
        <w:ind w:firstLine="397"/>
        <w:rPr>
          <w:rFonts w:cs="Times New Roman"/>
          <w:bCs/>
          <w:iCs/>
          <w:spacing w:val="-10"/>
        </w:rPr>
      </w:pPr>
      <w:r w:rsidRPr="00800771">
        <w:rPr>
          <w:rFonts w:cs="Times New Roman"/>
          <w:bCs/>
          <w:iCs/>
          <w:spacing w:val="-10"/>
        </w:rPr>
        <w:t xml:space="preserve">Another “regime of signs” was “the </w:t>
      </w:r>
      <w:r w:rsidRPr="00800771">
        <w:rPr>
          <w:rFonts w:cs="Times New Roman"/>
          <w:bCs/>
          <w:i/>
          <w:iCs/>
          <w:spacing w:val="-10"/>
        </w:rPr>
        <w:t>countersignifying</w:t>
      </w:r>
      <w:r w:rsidRPr="00800771">
        <w:rPr>
          <w:rFonts w:cs="Times New Roman"/>
          <w:bCs/>
          <w:iCs/>
          <w:spacing w:val="-10"/>
        </w:rPr>
        <w:t xml:space="preserve"> semiotic”</w:t>
      </w:r>
      <w:r w:rsidR="00A23EC6" w:rsidRPr="00800771">
        <w:rPr>
          <w:rFonts w:cs="Times New Roman"/>
          <w:bCs/>
          <w:iCs/>
          <w:spacing w:val="-10"/>
        </w:rPr>
        <w:t xml:space="preserve"> typical</w:t>
      </w:r>
      <w:r w:rsidR="003341EB" w:rsidRPr="00800771">
        <w:rPr>
          <w:rFonts w:cs="Times New Roman"/>
          <w:bCs/>
          <w:iCs/>
          <w:spacing w:val="-10"/>
        </w:rPr>
        <w:t>, according to Deleuze and Guattari,</w:t>
      </w:r>
      <w:r w:rsidR="00A23EC6" w:rsidRPr="00800771">
        <w:rPr>
          <w:rFonts w:cs="Times New Roman"/>
          <w:bCs/>
          <w:iCs/>
          <w:spacing w:val="-10"/>
        </w:rPr>
        <w:t xml:space="preserve"> of the “animal-raising nomads.”</w:t>
      </w:r>
      <w:r w:rsidRPr="00800771">
        <w:rPr>
          <w:rFonts w:cs="Times New Roman"/>
          <w:bCs/>
          <w:iCs/>
          <w:spacing w:val="-10"/>
        </w:rPr>
        <w:t xml:space="preserve"> </w:t>
      </w:r>
      <w:r w:rsidR="00A23EC6" w:rsidRPr="00800771">
        <w:rPr>
          <w:rFonts w:cs="Times New Roman"/>
          <w:bCs/>
          <w:iCs/>
          <w:spacing w:val="-10"/>
        </w:rPr>
        <w:t>This semiotic proceeded</w:t>
      </w:r>
      <w:r w:rsidR="003341EB" w:rsidRPr="00800771">
        <w:rPr>
          <w:rFonts w:cs="Times New Roman"/>
          <w:bCs/>
          <w:iCs/>
          <w:spacing w:val="-10"/>
        </w:rPr>
        <w:t xml:space="preserve"> this time</w:t>
      </w:r>
      <w:r w:rsidR="00A23EC6" w:rsidRPr="00800771">
        <w:rPr>
          <w:rFonts w:cs="Times New Roman"/>
          <w:bCs/>
          <w:iCs/>
          <w:spacing w:val="-10"/>
          <w:sz w:val="18"/>
          <w:szCs w:val="18"/>
        </w:rPr>
        <w:t xml:space="preserve"> “</w:t>
      </w:r>
      <w:r w:rsidR="00A23EC6" w:rsidRPr="00800771">
        <w:rPr>
          <w:rFonts w:cs="Times New Roman"/>
          <w:bCs/>
          <w:iCs/>
          <w:spacing w:val="-10"/>
        </w:rPr>
        <w:t>less by segmentarity than by arithmetic and numeration</w:t>
      </w:r>
      <w:r w:rsidR="00E764B2" w:rsidRPr="00800771">
        <w:rPr>
          <w:rFonts w:cs="Times New Roman"/>
          <w:bCs/>
          <w:iCs/>
          <w:spacing w:val="-10"/>
        </w:rPr>
        <w:t>.</w:t>
      </w:r>
      <w:r w:rsidR="00A23EC6" w:rsidRPr="00800771">
        <w:rPr>
          <w:rFonts w:cs="Times New Roman"/>
          <w:bCs/>
          <w:iCs/>
          <w:spacing w:val="-10"/>
        </w:rPr>
        <w:t>”</w:t>
      </w:r>
      <w:r w:rsidR="00214FCE" w:rsidRPr="00800771">
        <w:rPr>
          <w:rFonts w:cs="Times New Roman"/>
          <w:bCs/>
          <w:iCs/>
          <w:spacing w:val="-10"/>
        </w:rPr>
        <w:t xml:space="preserve"> </w:t>
      </w:r>
      <w:r w:rsidR="003341EB" w:rsidRPr="00800771">
        <w:rPr>
          <w:rFonts w:cs="Times New Roman"/>
          <w:bCs/>
          <w:iCs/>
          <w:spacing w:val="-10"/>
        </w:rPr>
        <w:t>Socially speaking, t</w:t>
      </w:r>
      <w:r w:rsidRPr="00800771">
        <w:rPr>
          <w:rFonts w:cs="Times New Roman"/>
          <w:bCs/>
          <w:iCs/>
          <w:spacing w:val="-10"/>
        </w:rPr>
        <w:t xml:space="preserve">his kind of semiotic </w:t>
      </w:r>
      <w:r w:rsidR="004A4801" w:rsidRPr="00800771">
        <w:rPr>
          <w:rFonts w:cs="Times New Roman"/>
          <w:bCs/>
          <w:iCs/>
          <w:spacing w:val="-10"/>
        </w:rPr>
        <w:t xml:space="preserve">was not </w:t>
      </w:r>
      <w:r w:rsidR="009D5A4B" w:rsidRPr="00800771">
        <w:rPr>
          <w:rFonts w:cs="Times New Roman"/>
          <w:bCs/>
          <w:iCs/>
          <w:spacing w:val="-10"/>
        </w:rPr>
        <w:t xml:space="preserve">aimed at </w:t>
      </w:r>
      <w:r w:rsidRPr="00800771">
        <w:rPr>
          <w:rFonts w:cs="Times New Roman"/>
          <w:bCs/>
          <w:i/>
          <w:iCs/>
          <w:spacing w:val="-10"/>
        </w:rPr>
        <w:t xml:space="preserve">avoiding </w:t>
      </w:r>
      <w:r w:rsidR="004A4801" w:rsidRPr="00800771">
        <w:rPr>
          <w:rFonts w:cs="Times New Roman"/>
          <w:bCs/>
          <w:i/>
          <w:iCs/>
          <w:spacing w:val="-10"/>
        </w:rPr>
        <w:t>in advance</w:t>
      </w:r>
      <w:r w:rsidR="004A4801" w:rsidRPr="00800771">
        <w:rPr>
          <w:rFonts w:cs="Times New Roman"/>
          <w:bCs/>
          <w:iCs/>
          <w:spacing w:val="-10"/>
        </w:rPr>
        <w:t xml:space="preserve"> </w:t>
      </w:r>
      <w:r w:rsidRPr="00800771">
        <w:rPr>
          <w:rFonts w:cs="Times New Roman"/>
          <w:bCs/>
          <w:iCs/>
          <w:spacing w:val="-10"/>
        </w:rPr>
        <w:t>the rise of a domina</w:t>
      </w:r>
      <w:r w:rsidR="00C919AC" w:rsidRPr="00800771">
        <w:rPr>
          <w:rFonts w:cs="Times New Roman"/>
          <w:bCs/>
          <w:iCs/>
          <w:spacing w:val="-10"/>
        </w:rPr>
        <w:t>nt</w:t>
      </w:r>
      <w:r w:rsidRPr="00800771">
        <w:rPr>
          <w:rFonts w:cs="Times New Roman"/>
          <w:bCs/>
          <w:iCs/>
          <w:spacing w:val="-10"/>
        </w:rPr>
        <w:t xml:space="preserve"> semiotic</w:t>
      </w:r>
      <w:r w:rsidR="00214FCE" w:rsidRPr="00800771">
        <w:rPr>
          <w:rFonts w:cs="Times New Roman"/>
          <w:bCs/>
          <w:iCs/>
          <w:spacing w:val="-10"/>
        </w:rPr>
        <w:t xml:space="preserve"> and a state power</w:t>
      </w:r>
      <w:r w:rsidRPr="00800771">
        <w:rPr>
          <w:rFonts w:cs="Times New Roman"/>
          <w:bCs/>
          <w:iCs/>
          <w:spacing w:val="-10"/>
        </w:rPr>
        <w:t xml:space="preserve"> through its segmentar</w:t>
      </w:r>
      <w:r w:rsidR="00E42103" w:rsidRPr="00800771">
        <w:rPr>
          <w:rFonts w:cs="Times New Roman"/>
          <w:bCs/>
          <w:iCs/>
          <w:spacing w:val="-10"/>
        </w:rPr>
        <w:t>it</w:t>
      </w:r>
      <w:r w:rsidRPr="00800771">
        <w:rPr>
          <w:rFonts w:cs="Times New Roman"/>
          <w:bCs/>
          <w:iCs/>
          <w:spacing w:val="-10"/>
        </w:rPr>
        <w:t>y and heterogene</w:t>
      </w:r>
      <w:r w:rsidR="00E42103" w:rsidRPr="00800771">
        <w:rPr>
          <w:rFonts w:cs="Times New Roman"/>
          <w:bCs/>
          <w:iCs/>
          <w:spacing w:val="-10"/>
        </w:rPr>
        <w:t>i</w:t>
      </w:r>
      <w:r w:rsidRPr="00800771">
        <w:rPr>
          <w:rFonts w:cs="Times New Roman"/>
          <w:bCs/>
          <w:iCs/>
          <w:spacing w:val="-10"/>
        </w:rPr>
        <w:t>ty</w:t>
      </w:r>
      <w:r w:rsidR="009D5A4B" w:rsidRPr="00800771">
        <w:rPr>
          <w:rFonts w:cs="Times New Roman"/>
          <w:bCs/>
          <w:iCs/>
          <w:spacing w:val="-10"/>
        </w:rPr>
        <w:t>; i</w:t>
      </w:r>
      <w:r w:rsidRPr="00800771">
        <w:rPr>
          <w:rFonts w:cs="Times New Roman"/>
          <w:bCs/>
          <w:iCs/>
          <w:spacing w:val="-10"/>
        </w:rPr>
        <w:t>t was</w:t>
      </w:r>
      <w:r w:rsidR="004021C7" w:rsidRPr="00800771">
        <w:rPr>
          <w:rFonts w:cs="Times New Roman"/>
          <w:bCs/>
          <w:iCs/>
          <w:spacing w:val="-10"/>
        </w:rPr>
        <w:t xml:space="preserve"> </w:t>
      </w:r>
      <w:r w:rsidR="004021C7" w:rsidRPr="00800771">
        <w:rPr>
          <w:rFonts w:cs="Times New Roman"/>
          <w:bCs/>
          <w:i/>
          <w:iCs/>
          <w:spacing w:val="-10"/>
        </w:rPr>
        <w:t>fighting</w:t>
      </w:r>
      <w:r w:rsidR="004021C7" w:rsidRPr="00800771">
        <w:rPr>
          <w:rFonts w:cs="Times New Roman"/>
          <w:bCs/>
          <w:iCs/>
          <w:spacing w:val="-10"/>
        </w:rPr>
        <w:t xml:space="preserve"> </w:t>
      </w:r>
      <w:r w:rsidR="00214FCE" w:rsidRPr="00800771">
        <w:rPr>
          <w:rFonts w:cs="Times New Roman"/>
          <w:bCs/>
          <w:iCs/>
          <w:spacing w:val="-10"/>
        </w:rPr>
        <w:t>both of them</w:t>
      </w:r>
      <w:r w:rsidR="004A4801" w:rsidRPr="00800771">
        <w:rPr>
          <w:rFonts w:cs="Times New Roman"/>
          <w:bCs/>
          <w:iCs/>
          <w:spacing w:val="-10"/>
        </w:rPr>
        <w:t>,</w:t>
      </w:r>
      <w:r w:rsidR="003341EB" w:rsidRPr="00800771">
        <w:rPr>
          <w:rFonts w:cs="Times New Roman"/>
          <w:bCs/>
          <w:iCs/>
          <w:spacing w:val="-10"/>
        </w:rPr>
        <w:t xml:space="preserve"> </w:t>
      </w:r>
      <w:r w:rsidR="003341EB" w:rsidRPr="00800771">
        <w:rPr>
          <w:rFonts w:cs="Times New Roman"/>
          <w:bCs/>
          <w:i/>
          <w:iCs/>
          <w:spacing w:val="-10"/>
        </w:rPr>
        <w:t xml:space="preserve">from </w:t>
      </w:r>
      <w:r w:rsidR="004A4801" w:rsidRPr="00800771">
        <w:rPr>
          <w:rFonts w:cs="Times New Roman"/>
          <w:bCs/>
          <w:i/>
          <w:iCs/>
          <w:spacing w:val="-10"/>
        </w:rPr>
        <w:t xml:space="preserve">the </w:t>
      </w:r>
      <w:r w:rsidR="003341EB" w:rsidRPr="00800771">
        <w:rPr>
          <w:rFonts w:cs="Times New Roman"/>
          <w:bCs/>
          <w:i/>
          <w:iCs/>
          <w:spacing w:val="-10"/>
        </w:rPr>
        <w:t>outside</w:t>
      </w:r>
      <w:r w:rsidR="004A4801" w:rsidRPr="00800771">
        <w:rPr>
          <w:rFonts w:cs="Times New Roman"/>
          <w:bCs/>
          <w:iCs/>
          <w:spacing w:val="-10"/>
        </w:rPr>
        <w:t xml:space="preserve">, </w:t>
      </w:r>
      <w:r w:rsidR="00214FCE" w:rsidRPr="00800771">
        <w:rPr>
          <w:rFonts w:cs="Times New Roman"/>
          <w:bCs/>
          <w:iCs/>
          <w:spacing w:val="-10"/>
        </w:rPr>
        <w:t>through its</w:t>
      </w:r>
      <w:r w:rsidR="004A4801" w:rsidRPr="00800771">
        <w:rPr>
          <w:rFonts w:cs="Times New Roman"/>
          <w:bCs/>
          <w:iCs/>
          <w:spacing w:val="-10"/>
        </w:rPr>
        <w:t xml:space="preserve"> specific</w:t>
      </w:r>
      <w:r w:rsidR="00214FCE" w:rsidRPr="00800771">
        <w:rPr>
          <w:rFonts w:cs="Times New Roman"/>
          <w:bCs/>
          <w:iCs/>
          <w:spacing w:val="-10"/>
        </w:rPr>
        <w:t xml:space="preserve"> logic of “arrange</w:t>
      </w:r>
      <w:r w:rsidR="00A8614B" w:rsidRPr="00800771">
        <w:rPr>
          <w:rFonts w:cs="Times New Roman"/>
          <w:bCs/>
          <w:iCs/>
          <w:spacing w:val="-10"/>
        </w:rPr>
        <w:softHyphen/>
      </w:r>
      <w:r w:rsidR="00214FCE" w:rsidRPr="00800771">
        <w:rPr>
          <w:rFonts w:cs="Times New Roman"/>
          <w:bCs/>
          <w:iCs/>
          <w:spacing w:val="-10"/>
        </w:rPr>
        <w:t>ment,” “distribution,” “accumulation.”</w:t>
      </w:r>
      <w:r w:rsidR="004A4801" w:rsidRPr="00800771">
        <w:rPr>
          <w:rFonts w:cs="Times New Roman"/>
          <w:bCs/>
          <w:iCs/>
          <w:spacing w:val="-10"/>
        </w:rPr>
        <w:t xml:space="preserve"> </w:t>
      </w:r>
    </w:p>
    <w:p w:rsidR="00A23EC6" w:rsidRPr="00800771" w:rsidRDefault="00A23EC6" w:rsidP="004021C7">
      <w:pPr>
        <w:tabs>
          <w:tab w:val="left" w:pos="426"/>
        </w:tabs>
        <w:spacing w:line="240" w:lineRule="exact"/>
        <w:ind w:firstLine="397"/>
        <w:rPr>
          <w:rFonts w:cs="Times New Roman"/>
          <w:bCs/>
          <w:iCs/>
          <w:spacing w:val="-10"/>
          <w:sz w:val="18"/>
          <w:szCs w:val="18"/>
        </w:rPr>
      </w:pPr>
    </w:p>
    <w:p w:rsidR="004021C7" w:rsidRPr="00800771" w:rsidRDefault="00A23EC6" w:rsidP="004021C7">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A numerical sign that is not produced by something outside the system of marking it institutes, which marks a mobile and plural distribution, which itself determines functions and relations, which arrives at arrangements rather than totals, distributions rather than collections, which operates more by breaks, transitions, migration, and accumulation than by combining units—a sign of this kind would appear to belong to the semiotic of a nomad war machine directed against the State apparatus. </w:t>
      </w:r>
      <w:r w:rsidR="004021C7" w:rsidRPr="00800771">
        <w:rPr>
          <w:rFonts w:cs="Times New Roman"/>
          <w:bCs/>
          <w:iCs/>
          <w:spacing w:val="-10"/>
          <w:sz w:val="18"/>
          <w:szCs w:val="18"/>
        </w:rPr>
        <w:t>(</w:t>
      </w:r>
      <w:r w:rsidR="004021C7" w:rsidRPr="00800771">
        <w:rPr>
          <w:rFonts w:cs="Times New Roman"/>
          <w:bCs/>
          <w:i/>
          <w:iCs/>
          <w:spacing w:val="-10"/>
          <w:sz w:val="18"/>
          <w:szCs w:val="18"/>
        </w:rPr>
        <w:t>A Thousand Plateaus</w:t>
      </w:r>
      <w:r w:rsidR="004021C7" w:rsidRPr="00800771">
        <w:rPr>
          <w:rFonts w:cs="Times New Roman"/>
          <w:bCs/>
          <w:iCs/>
          <w:spacing w:val="-10"/>
          <w:sz w:val="18"/>
          <w:szCs w:val="18"/>
        </w:rPr>
        <w:t>, 1980, trans. B. Massumi, 1987, p. 118)</w:t>
      </w:r>
      <w:r w:rsidRPr="00800771">
        <w:rPr>
          <w:rFonts w:cs="Times New Roman"/>
          <w:bCs/>
          <w:iCs/>
          <w:spacing w:val="-10"/>
          <w:sz w:val="18"/>
          <w:szCs w:val="18"/>
        </w:rPr>
        <w:t xml:space="preserve"> </w:t>
      </w:r>
    </w:p>
    <w:p w:rsidR="005D7DEB" w:rsidRPr="00800771" w:rsidRDefault="005D7DEB" w:rsidP="007A616C">
      <w:pPr>
        <w:tabs>
          <w:tab w:val="left" w:pos="426"/>
        </w:tabs>
        <w:spacing w:line="240" w:lineRule="exact"/>
        <w:ind w:firstLine="397"/>
        <w:rPr>
          <w:rFonts w:cs="Times New Roman"/>
          <w:bCs/>
          <w:iCs/>
          <w:spacing w:val="-10"/>
          <w:sz w:val="18"/>
          <w:szCs w:val="18"/>
        </w:rPr>
      </w:pPr>
    </w:p>
    <w:p w:rsidR="005D7DEB" w:rsidRPr="00800771" w:rsidRDefault="006B7501" w:rsidP="007A616C">
      <w:pPr>
        <w:tabs>
          <w:tab w:val="left" w:pos="426"/>
        </w:tabs>
        <w:spacing w:line="240" w:lineRule="exact"/>
        <w:ind w:firstLine="397"/>
        <w:rPr>
          <w:rFonts w:cs="Times New Roman"/>
          <w:bCs/>
          <w:iCs/>
          <w:spacing w:val="-10"/>
        </w:rPr>
      </w:pPr>
      <w:r w:rsidRPr="00800771">
        <w:rPr>
          <w:rFonts w:cs="Times New Roman"/>
          <w:bCs/>
          <w:iCs/>
          <w:spacing w:val="-10"/>
        </w:rPr>
        <w:t>This kind of semiotic was born</w:t>
      </w:r>
      <w:r w:rsidR="009C006A" w:rsidRPr="00800771">
        <w:rPr>
          <w:rFonts w:cs="Times New Roman"/>
          <w:bCs/>
          <w:iCs/>
          <w:spacing w:val="-10"/>
        </w:rPr>
        <w:t>, Deleuze and Guattari claimed,</w:t>
      </w:r>
      <w:r w:rsidRPr="00800771">
        <w:rPr>
          <w:rFonts w:cs="Times New Roman"/>
          <w:bCs/>
          <w:iCs/>
          <w:spacing w:val="-10"/>
        </w:rPr>
        <w:t xml:space="preserve"> in the “military system specific to the great nomads of the steppes, from the Hyksos to the Mongols.” But it </w:t>
      </w:r>
      <w:r w:rsidR="00E70641" w:rsidRPr="00800771">
        <w:rPr>
          <w:rFonts w:cs="Times New Roman"/>
          <w:bCs/>
          <w:iCs/>
          <w:spacing w:val="-10"/>
        </w:rPr>
        <w:t>had been</w:t>
      </w:r>
      <w:r w:rsidRPr="00800771">
        <w:rPr>
          <w:rFonts w:cs="Times New Roman"/>
          <w:bCs/>
          <w:iCs/>
          <w:spacing w:val="-10"/>
        </w:rPr>
        <w:t xml:space="preserve"> also developed by the Hebrew</w:t>
      </w:r>
      <w:r w:rsidR="006C581A" w:rsidRPr="00800771">
        <w:rPr>
          <w:rFonts w:cs="Times New Roman"/>
          <w:bCs/>
          <w:iCs/>
          <w:spacing w:val="-10"/>
        </w:rPr>
        <w:t>s</w:t>
      </w:r>
      <w:r w:rsidRPr="00800771">
        <w:rPr>
          <w:rFonts w:cs="Times New Roman"/>
          <w:bCs/>
          <w:iCs/>
          <w:spacing w:val="-10"/>
        </w:rPr>
        <w:t xml:space="preserve"> during their migration out of Egypt and before their settlement in the Promised Land. </w:t>
      </w:r>
    </w:p>
    <w:p w:rsidR="00B93945" w:rsidRPr="00800771" w:rsidRDefault="00B93945" w:rsidP="007A616C">
      <w:pPr>
        <w:tabs>
          <w:tab w:val="left" w:pos="426"/>
        </w:tabs>
        <w:spacing w:line="240" w:lineRule="exact"/>
        <w:ind w:firstLine="397"/>
        <w:rPr>
          <w:rFonts w:cs="Times New Roman"/>
          <w:bCs/>
          <w:iCs/>
          <w:spacing w:val="-10"/>
        </w:rPr>
      </w:pPr>
    </w:p>
    <w:p w:rsidR="006B7501" w:rsidRPr="00800771" w:rsidRDefault="006B7501" w:rsidP="006B7501">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The role of Numbers in the Bible is not unrelated to the nomads, since Moses got the idea from his father-in-law, Jethro the Kenite: he used it as an organizational principle for the march and migration, and applied it himself to the military domain. In this countersignifying regime, the imperial despotic line of flight is replaced by a line of abolition that turns back against the great empires, cuts across them and destroys them, or else conquers them and integrates with them to form a mixed semiotic. (</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118) </w:t>
      </w:r>
    </w:p>
    <w:p w:rsidR="006B7501" w:rsidRPr="00800771" w:rsidRDefault="006B7501" w:rsidP="007A616C">
      <w:pPr>
        <w:tabs>
          <w:tab w:val="left" w:pos="426"/>
        </w:tabs>
        <w:spacing w:line="240" w:lineRule="exact"/>
        <w:ind w:firstLine="397"/>
        <w:rPr>
          <w:rFonts w:cs="Times New Roman"/>
          <w:bCs/>
          <w:iCs/>
          <w:spacing w:val="-10"/>
          <w:sz w:val="18"/>
          <w:szCs w:val="18"/>
        </w:rPr>
      </w:pPr>
    </w:p>
    <w:p w:rsidR="00934E0A" w:rsidRPr="00800771" w:rsidRDefault="00934E0A" w:rsidP="00444C33">
      <w:pPr>
        <w:pStyle w:val="Titre3"/>
      </w:pPr>
      <w:bookmarkStart w:id="57" w:name="_Toc60341157"/>
      <w:bookmarkStart w:id="58" w:name="_Toc69033369"/>
      <w:r w:rsidRPr="00800771">
        <w:t xml:space="preserve">Postsignifying Regime of </w:t>
      </w:r>
      <w:r w:rsidRPr="00800771">
        <w:rPr>
          <w:bCs/>
        </w:rPr>
        <w:t>Signs</w:t>
      </w:r>
      <w:bookmarkEnd w:id="57"/>
      <w:bookmarkEnd w:id="58"/>
    </w:p>
    <w:p w:rsidR="00934E0A" w:rsidRPr="00800771" w:rsidRDefault="00934E0A" w:rsidP="007A616C">
      <w:pPr>
        <w:tabs>
          <w:tab w:val="left" w:pos="426"/>
        </w:tabs>
        <w:spacing w:line="240" w:lineRule="exact"/>
        <w:ind w:firstLine="397"/>
        <w:rPr>
          <w:rFonts w:cs="Times New Roman"/>
          <w:bCs/>
          <w:iCs/>
          <w:spacing w:val="-10"/>
          <w:sz w:val="18"/>
          <w:szCs w:val="18"/>
        </w:rPr>
      </w:pPr>
    </w:p>
    <w:p w:rsidR="007872A2" w:rsidRPr="00800771" w:rsidRDefault="006B7501" w:rsidP="00714133">
      <w:pPr>
        <w:tabs>
          <w:tab w:val="left" w:pos="426"/>
        </w:tabs>
        <w:spacing w:line="240" w:lineRule="exact"/>
        <w:ind w:firstLine="397"/>
        <w:rPr>
          <w:rFonts w:cs="Times New Roman"/>
          <w:bCs/>
          <w:iCs/>
          <w:spacing w:val="-10"/>
        </w:rPr>
      </w:pPr>
      <w:r w:rsidRPr="00800771">
        <w:rPr>
          <w:rFonts w:cs="Times New Roman"/>
          <w:bCs/>
          <w:iCs/>
          <w:spacing w:val="-10"/>
        </w:rPr>
        <w:t xml:space="preserve">Finally, Deleuze and Guattari </w:t>
      </w:r>
      <w:r w:rsidR="006C6B8C" w:rsidRPr="00800771">
        <w:rPr>
          <w:rFonts w:cs="Times New Roman"/>
          <w:bCs/>
          <w:iCs/>
          <w:spacing w:val="-10"/>
        </w:rPr>
        <w:t>considered</w:t>
      </w:r>
      <w:r w:rsidRPr="00800771">
        <w:rPr>
          <w:rFonts w:cs="Times New Roman"/>
          <w:bCs/>
          <w:iCs/>
          <w:spacing w:val="-10"/>
        </w:rPr>
        <w:t xml:space="preserve"> </w:t>
      </w:r>
      <w:r w:rsidR="00714133" w:rsidRPr="00800771">
        <w:rPr>
          <w:rFonts w:cs="Times New Roman"/>
          <w:bCs/>
          <w:iCs/>
          <w:spacing w:val="-10"/>
        </w:rPr>
        <w:t xml:space="preserve">“a fourth regime of signs, the </w:t>
      </w:r>
      <w:r w:rsidR="00714133" w:rsidRPr="00800771">
        <w:rPr>
          <w:rFonts w:cs="Times New Roman"/>
          <w:bCs/>
          <w:i/>
          <w:iCs/>
          <w:spacing w:val="-10"/>
        </w:rPr>
        <w:t xml:space="preserve">postsignifying </w:t>
      </w:r>
      <w:r w:rsidR="00714133" w:rsidRPr="00800771">
        <w:rPr>
          <w:rFonts w:cs="Times New Roman"/>
          <w:bCs/>
          <w:iCs/>
          <w:spacing w:val="-10"/>
        </w:rPr>
        <w:t>regime” also opposed to the domina</w:t>
      </w:r>
      <w:r w:rsidR="00C919AC" w:rsidRPr="00800771">
        <w:rPr>
          <w:rFonts w:cs="Times New Roman"/>
          <w:bCs/>
          <w:iCs/>
          <w:spacing w:val="-10"/>
        </w:rPr>
        <w:t>nt</w:t>
      </w:r>
      <w:r w:rsidR="00714133" w:rsidRPr="00800771">
        <w:rPr>
          <w:rFonts w:cs="Times New Roman"/>
          <w:bCs/>
          <w:iCs/>
          <w:spacing w:val="-10"/>
        </w:rPr>
        <w:t xml:space="preserve"> signifying regime but “defined by a unique procedure, that of ‘subjectification </w:t>
      </w:r>
      <w:r w:rsidR="00714133" w:rsidRPr="00800771">
        <w:rPr>
          <w:rFonts w:cs="Times New Roman"/>
          <w:bCs/>
          <w:i/>
          <w:iCs/>
          <w:spacing w:val="-10"/>
        </w:rPr>
        <w:t>[sub</w:t>
      </w:r>
      <w:r w:rsidR="001F25C4" w:rsidRPr="00800771">
        <w:rPr>
          <w:rFonts w:cs="Times New Roman"/>
          <w:bCs/>
          <w:i/>
          <w:iCs/>
          <w:spacing w:val="-10"/>
        </w:rPr>
        <w:softHyphen/>
      </w:r>
      <w:r w:rsidR="00714133" w:rsidRPr="00800771">
        <w:rPr>
          <w:rFonts w:cs="Times New Roman"/>
          <w:bCs/>
          <w:i/>
          <w:iCs/>
          <w:spacing w:val="-10"/>
        </w:rPr>
        <w:t>jectivation]</w:t>
      </w:r>
      <w:r w:rsidR="00714133" w:rsidRPr="00800771">
        <w:rPr>
          <w:rFonts w:cs="Times New Roman"/>
          <w:bCs/>
          <w:iCs/>
          <w:spacing w:val="-10"/>
        </w:rPr>
        <w:t>.’”</w:t>
      </w:r>
      <w:r w:rsidR="0039730D" w:rsidRPr="00800771">
        <w:rPr>
          <w:rFonts w:cs="Times New Roman"/>
          <w:bCs/>
          <w:iCs/>
          <w:spacing w:val="-10"/>
        </w:rPr>
        <w:t xml:space="preserve"> </w:t>
      </w:r>
      <w:r w:rsidR="007872A2" w:rsidRPr="00800771">
        <w:rPr>
          <w:rFonts w:cs="Times New Roman"/>
          <w:bCs/>
          <w:iCs/>
          <w:spacing w:val="-10"/>
        </w:rPr>
        <w:t xml:space="preserve">This regime was particularly significant since it accounted for the history of subjectivity in the West. </w:t>
      </w:r>
    </w:p>
    <w:p w:rsidR="00714133" w:rsidRPr="00800771" w:rsidRDefault="007C0938" w:rsidP="00714133">
      <w:pPr>
        <w:tabs>
          <w:tab w:val="left" w:pos="426"/>
        </w:tabs>
        <w:spacing w:line="240" w:lineRule="exact"/>
        <w:ind w:firstLine="397"/>
        <w:rPr>
          <w:rFonts w:cs="Times New Roman"/>
          <w:bCs/>
          <w:iCs/>
          <w:spacing w:val="-12"/>
        </w:rPr>
      </w:pPr>
      <w:r w:rsidRPr="00800771">
        <w:rPr>
          <w:rFonts w:cs="Times New Roman"/>
          <w:bCs/>
          <w:iCs/>
          <w:spacing w:val="-12"/>
        </w:rPr>
        <w:t>In order to introduce this new type</w:t>
      </w:r>
      <w:r w:rsidR="005F3472" w:rsidRPr="00800771">
        <w:rPr>
          <w:rFonts w:cs="Times New Roman"/>
          <w:bCs/>
          <w:iCs/>
          <w:spacing w:val="-12"/>
        </w:rPr>
        <w:t xml:space="preserve"> of semiotic</w:t>
      </w:r>
      <w:r w:rsidRPr="00800771">
        <w:rPr>
          <w:rFonts w:cs="Times New Roman"/>
          <w:bCs/>
          <w:iCs/>
          <w:spacing w:val="-12"/>
        </w:rPr>
        <w:t>, t</w:t>
      </w:r>
      <w:r w:rsidR="0039730D" w:rsidRPr="00800771">
        <w:rPr>
          <w:rFonts w:cs="Times New Roman"/>
          <w:bCs/>
          <w:iCs/>
          <w:spacing w:val="-12"/>
        </w:rPr>
        <w:t xml:space="preserve">hey </w:t>
      </w:r>
      <w:r w:rsidR="007872A2" w:rsidRPr="00800771">
        <w:rPr>
          <w:rFonts w:cs="Times New Roman"/>
          <w:bCs/>
          <w:iCs/>
          <w:spacing w:val="-12"/>
        </w:rPr>
        <w:t xml:space="preserve">first </w:t>
      </w:r>
      <w:r w:rsidR="0039730D" w:rsidRPr="00800771">
        <w:rPr>
          <w:rFonts w:cs="Times New Roman"/>
          <w:bCs/>
          <w:iCs/>
          <w:spacing w:val="-12"/>
        </w:rPr>
        <w:t xml:space="preserve">gave, as an example, </w:t>
      </w:r>
      <w:r w:rsidR="00DE0ABB" w:rsidRPr="00800771">
        <w:rPr>
          <w:rFonts w:cs="Times New Roman"/>
          <w:bCs/>
          <w:iCs/>
          <w:spacing w:val="-12"/>
        </w:rPr>
        <w:t>a particular</w:t>
      </w:r>
      <w:r w:rsidR="0039730D" w:rsidRPr="00800771">
        <w:rPr>
          <w:rFonts w:cs="Times New Roman"/>
          <w:bCs/>
          <w:iCs/>
          <w:spacing w:val="-12"/>
        </w:rPr>
        <w:t xml:space="preserve"> type of “non</w:t>
      </w:r>
      <w:r w:rsidR="00DB1D80" w:rsidRPr="00800771">
        <w:rPr>
          <w:rFonts w:cs="Times New Roman"/>
          <w:bCs/>
          <w:iCs/>
          <w:spacing w:val="-12"/>
        </w:rPr>
        <w:softHyphen/>
      </w:r>
      <w:r w:rsidR="0039730D" w:rsidRPr="00800771">
        <w:rPr>
          <w:rFonts w:cs="Times New Roman"/>
          <w:bCs/>
          <w:iCs/>
          <w:spacing w:val="-12"/>
        </w:rPr>
        <w:t xml:space="preserve">hallucinatory delusions in which mental integrity is retained without ‘intellectual diminishment,’” as it </w:t>
      </w:r>
      <w:r w:rsidR="00555AB5" w:rsidRPr="00800771">
        <w:rPr>
          <w:rFonts w:cs="Times New Roman"/>
          <w:bCs/>
          <w:iCs/>
          <w:spacing w:val="-12"/>
        </w:rPr>
        <w:t>had been</w:t>
      </w:r>
      <w:r w:rsidR="0039730D" w:rsidRPr="00800771">
        <w:rPr>
          <w:rFonts w:cs="Times New Roman"/>
          <w:bCs/>
          <w:iCs/>
          <w:spacing w:val="-12"/>
        </w:rPr>
        <w:t xml:space="preserve"> identified for the first time by French psychiatrists in the </w:t>
      </w:r>
      <w:r w:rsidR="00DE0ABB" w:rsidRPr="00800771">
        <w:rPr>
          <w:rFonts w:cs="Times New Roman"/>
          <w:bCs/>
          <w:iCs/>
          <w:spacing w:val="-12"/>
        </w:rPr>
        <w:t>early</w:t>
      </w:r>
      <w:r w:rsidR="0039730D" w:rsidRPr="00800771">
        <w:rPr>
          <w:rFonts w:cs="Times New Roman"/>
          <w:bCs/>
          <w:iCs/>
          <w:spacing w:val="-12"/>
        </w:rPr>
        <w:t xml:space="preserve"> </w:t>
      </w:r>
      <w:r w:rsidR="00040F5F" w:rsidRPr="00800771">
        <w:rPr>
          <w:rFonts w:cs="Times New Roman"/>
          <w:bCs/>
          <w:iCs/>
          <w:spacing w:val="-12"/>
        </w:rPr>
        <w:t>20</w:t>
      </w:r>
      <w:r w:rsidR="0039730D" w:rsidRPr="00800771">
        <w:rPr>
          <w:rFonts w:cs="Times New Roman"/>
          <w:bCs/>
          <w:iCs/>
          <w:spacing w:val="-12"/>
        </w:rPr>
        <w:t>th century</w:t>
      </w:r>
      <w:r w:rsidR="00DE0ABB" w:rsidRPr="00800771">
        <w:rPr>
          <w:rFonts w:cs="Times New Roman"/>
          <w:bCs/>
          <w:iCs/>
          <w:spacing w:val="-12"/>
        </w:rPr>
        <w:t xml:space="preserve">. </w:t>
      </w:r>
      <w:r w:rsidR="00EE4345" w:rsidRPr="00800771">
        <w:rPr>
          <w:rFonts w:cs="Times New Roman"/>
          <w:bCs/>
          <w:iCs/>
          <w:spacing w:val="-12"/>
        </w:rPr>
        <w:t xml:space="preserve">Whereas </w:t>
      </w:r>
      <w:r w:rsidR="00DE0ABB" w:rsidRPr="00800771">
        <w:rPr>
          <w:rFonts w:cs="Times New Roman"/>
          <w:bCs/>
          <w:iCs/>
          <w:spacing w:val="-12"/>
        </w:rPr>
        <w:t>“the para</w:t>
      </w:r>
      <w:r w:rsidR="00CA5236" w:rsidRPr="00800771">
        <w:rPr>
          <w:rFonts w:cs="Times New Roman"/>
          <w:bCs/>
          <w:iCs/>
          <w:spacing w:val="-12"/>
        </w:rPr>
        <w:softHyphen/>
      </w:r>
      <w:r w:rsidR="00DE0ABB" w:rsidRPr="00800771">
        <w:rPr>
          <w:rFonts w:cs="Times New Roman"/>
          <w:bCs/>
          <w:iCs/>
          <w:spacing w:val="-12"/>
        </w:rPr>
        <w:t>noid-interpretive ideal regime of</w:t>
      </w:r>
      <w:r w:rsidR="00EE4345" w:rsidRPr="00800771">
        <w:rPr>
          <w:rFonts w:cs="Times New Roman"/>
          <w:bCs/>
          <w:iCs/>
          <w:spacing w:val="-12"/>
        </w:rPr>
        <w:t xml:space="preserve"> signifiance” was based on obsessive ideas and organized by “radiating circles expand</w:t>
      </w:r>
      <w:r w:rsidR="00DA622E" w:rsidRPr="00800771">
        <w:rPr>
          <w:rFonts w:cs="Times New Roman"/>
          <w:bCs/>
          <w:iCs/>
          <w:spacing w:val="-12"/>
        </w:rPr>
        <w:softHyphen/>
      </w:r>
      <w:r w:rsidR="00EE4345" w:rsidRPr="00800771">
        <w:rPr>
          <w:rFonts w:cs="Times New Roman"/>
          <w:bCs/>
          <w:iCs/>
          <w:spacing w:val="-12"/>
        </w:rPr>
        <w:t>ing by circu</w:t>
      </w:r>
      <w:r w:rsidR="00523981" w:rsidRPr="00800771">
        <w:rPr>
          <w:rFonts w:cs="Times New Roman"/>
          <w:bCs/>
          <w:iCs/>
          <w:spacing w:val="-12"/>
        </w:rPr>
        <w:softHyphen/>
      </w:r>
      <w:r w:rsidR="00EE4345" w:rsidRPr="00800771">
        <w:rPr>
          <w:rFonts w:cs="Times New Roman"/>
          <w:bCs/>
          <w:iCs/>
          <w:spacing w:val="-12"/>
        </w:rPr>
        <w:t>lar irradia</w:t>
      </w:r>
      <w:r w:rsidR="00DB1D80" w:rsidRPr="00800771">
        <w:rPr>
          <w:rFonts w:cs="Times New Roman"/>
          <w:bCs/>
          <w:iCs/>
          <w:spacing w:val="-12"/>
        </w:rPr>
        <w:softHyphen/>
      </w:r>
      <w:r w:rsidR="00EE4345" w:rsidRPr="00800771">
        <w:rPr>
          <w:rFonts w:cs="Times New Roman"/>
          <w:bCs/>
          <w:iCs/>
          <w:spacing w:val="-12"/>
        </w:rPr>
        <w:t>tion in all directions,” this “passional, post</w:t>
      </w:r>
      <w:r w:rsidR="00DA622E" w:rsidRPr="00800771">
        <w:rPr>
          <w:rFonts w:cs="Times New Roman"/>
          <w:bCs/>
          <w:iCs/>
          <w:spacing w:val="-12"/>
        </w:rPr>
        <w:softHyphen/>
      </w:r>
      <w:r w:rsidR="00EE4345" w:rsidRPr="00800771">
        <w:rPr>
          <w:rFonts w:cs="Times New Roman"/>
          <w:bCs/>
          <w:iCs/>
          <w:spacing w:val="-12"/>
        </w:rPr>
        <w:t>signifying subjective regime” was based</w:t>
      </w:r>
      <w:r w:rsidR="007D58DF" w:rsidRPr="00800771">
        <w:rPr>
          <w:rFonts w:cs="Times New Roman"/>
          <w:bCs/>
          <w:iCs/>
          <w:spacing w:val="-12"/>
        </w:rPr>
        <w:t>, for its part,</w:t>
      </w:r>
      <w:r w:rsidR="00EE4345" w:rsidRPr="00800771">
        <w:rPr>
          <w:rFonts w:cs="Times New Roman"/>
          <w:bCs/>
          <w:iCs/>
          <w:spacing w:val="-12"/>
        </w:rPr>
        <w:t xml:space="preserve"> on “emotion,” “action,” “sector limita</w:t>
      </w:r>
      <w:r w:rsidR="001F25C4" w:rsidRPr="00800771">
        <w:rPr>
          <w:rFonts w:cs="Times New Roman"/>
          <w:bCs/>
          <w:iCs/>
          <w:spacing w:val="-12"/>
        </w:rPr>
        <w:softHyphen/>
      </w:r>
      <w:r w:rsidR="00EE4345" w:rsidRPr="00800771">
        <w:rPr>
          <w:rFonts w:cs="Times New Roman"/>
          <w:bCs/>
          <w:iCs/>
          <w:spacing w:val="-12"/>
        </w:rPr>
        <w:t>tion,” “linear series of proceedings.”</w:t>
      </w:r>
      <w:r w:rsidR="00933B47" w:rsidRPr="00800771">
        <w:rPr>
          <w:rFonts w:cs="Times New Roman"/>
          <w:bCs/>
          <w:iCs/>
          <w:spacing w:val="-12"/>
        </w:rPr>
        <w:t xml:space="preserve"> While the “paranoid, despotic regime of signs” was clearly related, as its delirious face, to the most com</w:t>
      </w:r>
      <w:r w:rsidR="00DA622E" w:rsidRPr="00800771">
        <w:rPr>
          <w:rFonts w:cs="Times New Roman"/>
          <w:bCs/>
          <w:iCs/>
          <w:spacing w:val="-12"/>
        </w:rPr>
        <w:softHyphen/>
      </w:r>
      <w:r w:rsidR="00933B47" w:rsidRPr="00800771">
        <w:rPr>
          <w:rFonts w:cs="Times New Roman"/>
          <w:bCs/>
          <w:iCs/>
          <w:spacing w:val="-12"/>
        </w:rPr>
        <w:t>mon “signi</w:t>
      </w:r>
      <w:r w:rsidR="00523981" w:rsidRPr="00800771">
        <w:rPr>
          <w:rFonts w:cs="Times New Roman"/>
          <w:bCs/>
          <w:iCs/>
          <w:spacing w:val="-12"/>
        </w:rPr>
        <w:softHyphen/>
      </w:r>
      <w:r w:rsidR="00933B47" w:rsidRPr="00800771">
        <w:rPr>
          <w:rFonts w:cs="Times New Roman"/>
          <w:bCs/>
          <w:iCs/>
          <w:spacing w:val="-12"/>
        </w:rPr>
        <w:t>fying regime,” the “pas</w:t>
      </w:r>
      <w:r w:rsidR="00933B47" w:rsidRPr="00800771">
        <w:rPr>
          <w:rFonts w:cs="Times New Roman"/>
          <w:bCs/>
          <w:iCs/>
          <w:spacing w:val="-12"/>
        </w:rPr>
        <w:softHyphen/>
        <w:t>sional or subjective, postsignify</w:t>
      </w:r>
      <w:r w:rsidR="001F25C4" w:rsidRPr="00800771">
        <w:rPr>
          <w:rFonts w:cs="Times New Roman"/>
          <w:bCs/>
          <w:iCs/>
          <w:spacing w:val="-12"/>
        </w:rPr>
        <w:softHyphen/>
      </w:r>
      <w:r w:rsidR="00933B47" w:rsidRPr="00800771">
        <w:rPr>
          <w:rFonts w:cs="Times New Roman"/>
          <w:bCs/>
          <w:iCs/>
          <w:spacing w:val="-12"/>
        </w:rPr>
        <w:t xml:space="preserve">ing, authoritarian regime” was opening unexpected and positive </w:t>
      </w:r>
      <w:r w:rsidR="003038EB" w:rsidRPr="00800771">
        <w:rPr>
          <w:rFonts w:cs="Times New Roman"/>
          <w:bCs/>
          <w:iCs/>
          <w:spacing w:val="-12"/>
        </w:rPr>
        <w:t>“</w:t>
      </w:r>
      <w:r w:rsidR="00933B47" w:rsidRPr="00800771">
        <w:rPr>
          <w:rFonts w:cs="Times New Roman"/>
          <w:bCs/>
          <w:iCs/>
          <w:spacing w:val="-12"/>
        </w:rPr>
        <w:t>lines of flight.</w:t>
      </w:r>
      <w:r w:rsidR="003038EB" w:rsidRPr="00800771">
        <w:rPr>
          <w:rFonts w:cs="Times New Roman"/>
          <w:bCs/>
          <w:iCs/>
          <w:spacing w:val="-12"/>
        </w:rPr>
        <w:t>”</w:t>
      </w:r>
    </w:p>
    <w:p w:rsidR="005D7DEB" w:rsidRPr="00800771" w:rsidRDefault="005D7DEB" w:rsidP="007A616C">
      <w:pPr>
        <w:tabs>
          <w:tab w:val="left" w:pos="426"/>
        </w:tabs>
        <w:spacing w:line="240" w:lineRule="exact"/>
        <w:ind w:firstLine="397"/>
        <w:rPr>
          <w:rFonts w:cs="Times New Roman"/>
          <w:bCs/>
          <w:iCs/>
          <w:spacing w:val="-10"/>
          <w:sz w:val="18"/>
          <w:szCs w:val="18"/>
        </w:rPr>
      </w:pPr>
    </w:p>
    <w:p w:rsidR="00DC1ACA" w:rsidRPr="00800771" w:rsidRDefault="0039730D" w:rsidP="00DC1ACA">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We will contrast a paranoid-interpretive ideal regime of signifiance with a passional, postsignifying subjective regime. The first regime is defined by an insidious onset and a hidden center bearing witness to endogenous forces organized around an idea; by the development of a network stretching across an amorphous continuum, a gliding atmosphere into which the slightest incident may be carried; by an organization of radiating circles expanding by circular irradiation in all directions [...] The second regime, on the contrary, is defined by a decisive external occurrence, by a relation with the outside that is expressed more as an emotion than an idea, and more as effort or action than imagination </w:t>
      </w:r>
      <w:r w:rsidR="00DE0ABB" w:rsidRPr="00800771">
        <w:rPr>
          <w:rFonts w:cs="Times New Roman"/>
          <w:bCs/>
          <w:iCs/>
          <w:spacing w:val="-10"/>
          <w:sz w:val="18"/>
          <w:szCs w:val="18"/>
        </w:rPr>
        <w:t>[...]</w:t>
      </w:r>
      <w:r w:rsidRPr="00800771">
        <w:rPr>
          <w:rFonts w:cs="Times New Roman"/>
          <w:bCs/>
          <w:iCs/>
          <w:spacing w:val="-10"/>
          <w:sz w:val="18"/>
          <w:szCs w:val="18"/>
        </w:rPr>
        <w:t xml:space="preserve">; by a limited constellation operating in a single sector; by a </w:t>
      </w:r>
      <w:r w:rsidR="00DE0ABB" w:rsidRPr="00800771">
        <w:rPr>
          <w:rFonts w:cs="Times New Roman"/>
          <w:bCs/>
          <w:iCs/>
          <w:spacing w:val="-10"/>
          <w:sz w:val="18"/>
          <w:szCs w:val="18"/>
        </w:rPr>
        <w:t>“</w:t>
      </w:r>
      <w:r w:rsidRPr="00800771">
        <w:rPr>
          <w:rFonts w:cs="Times New Roman"/>
          <w:bCs/>
          <w:iCs/>
          <w:spacing w:val="-10"/>
          <w:sz w:val="18"/>
          <w:szCs w:val="18"/>
        </w:rPr>
        <w:t>postulate</w:t>
      </w:r>
      <w:r w:rsidR="00DE0ABB" w:rsidRPr="00800771">
        <w:rPr>
          <w:rFonts w:cs="Times New Roman"/>
          <w:bCs/>
          <w:iCs/>
          <w:spacing w:val="-10"/>
          <w:sz w:val="18"/>
          <w:szCs w:val="18"/>
        </w:rPr>
        <w:t>”</w:t>
      </w:r>
      <w:r w:rsidRPr="00800771">
        <w:rPr>
          <w:rFonts w:cs="Times New Roman"/>
          <w:bCs/>
          <w:iCs/>
          <w:spacing w:val="-10"/>
          <w:sz w:val="18"/>
          <w:szCs w:val="18"/>
        </w:rPr>
        <w:t xml:space="preserve"> or </w:t>
      </w:r>
      <w:r w:rsidR="00DE0ABB" w:rsidRPr="00800771">
        <w:rPr>
          <w:rFonts w:cs="Times New Roman"/>
          <w:bCs/>
          <w:iCs/>
          <w:spacing w:val="-10"/>
          <w:sz w:val="18"/>
          <w:szCs w:val="18"/>
        </w:rPr>
        <w:t>“</w:t>
      </w:r>
      <w:r w:rsidRPr="00800771">
        <w:rPr>
          <w:rFonts w:cs="Times New Roman"/>
          <w:bCs/>
          <w:iCs/>
          <w:spacing w:val="-10"/>
          <w:sz w:val="18"/>
          <w:szCs w:val="18"/>
        </w:rPr>
        <w:t>concise formula</w:t>
      </w:r>
      <w:r w:rsidR="00DE0ABB" w:rsidRPr="00800771">
        <w:rPr>
          <w:rFonts w:cs="Times New Roman"/>
          <w:bCs/>
          <w:iCs/>
          <w:spacing w:val="-10"/>
          <w:sz w:val="18"/>
          <w:szCs w:val="18"/>
        </w:rPr>
        <w:t>”</w:t>
      </w:r>
      <w:r w:rsidRPr="00800771">
        <w:rPr>
          <w:rFonts w:cs="Times New Roman"/>
          <w:bCs/>
          <w:iCs/>
          <w:spacing w:val="-10"/>
          <w:sz w:val="18"/>
          <w:szCs w:val="18"/>
        </w:rPr>
        <w:t xml:space="preserve"> serving as the point of departure for a linear series or proceeding that runs its course, at which point a new proceeding begins. In short, it operates </w:t>
      </w:r>
      <w:r w:rsidRPr="00800771">
        <w:rPr>
          <w:rFonts w:cs="Times New Roman"/>
          <w:bCs/>
          <w:i/>
          <w:iCs/>
          <w:spacing w:val="-10"/>
          <w:sz w:val="18"/>
          <w:szCs w:val="18"/>
        </w:rPr>
        <w:t>by the linear and temporal su</w:t>
      </w:r>
      <w:r w:rsidR="00DE0ABB" w:rsidRPr="00800771">
        <w:rPr>
          <w:rFonts w:cs="Times New Roman"/>
          <w:bCs/>
          <w:i/>
          <w:iCs/>
          <w:spacing w:val="-10"/>
          <w:sz w:val="18"/>
          <w:szCs w:val="18"/>
        </w:rPr>
        <w:t>cces</w:t>
      </w:r>
      <w:r w:rsidRPr="00800771">
        <w:rPr>
          <w:rFonts w:cs="Times New Roman"/>
          <w:bCs/>
          <w:i/>
          <w:iCs/>
          <w:spacing w:val="-10"/>
          <w:sz w:val="18"/>
          <w:szCs w:val="18"/>
        </w:rPr>
        <w:t>sion of finite proceedings, rather than by the s</w:t>
      </w:r>
      <w:r w:rsidR="00DE0ABB" w:rsidRPr="00800771">
        <w:rPr>
          <w:rFonts w:cs="Times New Roman"/>
          <w:bCs/>
          <w:i/>
          <w:iCs/>
          <w:spacing w:val="-10"/>
          <w:sz w:val="18"/>
          <w:szCs w:val="18"/>
        </w:rPr>
        <w:t>imultaneity of circles in unlim</w:t>
      </w:r>
      <w:r w:rsidRPr="00800771">
        <w:rPr>
          <w:rFonts w:cs="Times New Roman"/>
          <w:bCs/>
          <w:i/>
          <w:iCs/>
          <w:spacing w:val="-10"/>
          <w:sz w:val="18"/>
          <w:szCs w:val="18"/>
        </w:rPr>
        <w:t>ited expansion.</w:t>
      </w:r>
      <w:r w:rsidR="00DC1ACA" w:rsidRPr="00800771">
        <w:rPr>
          <w:rFonts w:cs="Times New Roman"/>
          <w:bCs/>
          <w:i/>
          <w:iCs/>
          <w:spacing w:val="-10"/>
          <w:sz w:val="18"/>
          <w:szCs w:val="18"/>
        </w:rPr>
        <w:t xml:space="preserve"> </w:t>
      </w:r>
      <w:r w:rsidR="00DC1ACA" w:rsidRPr="00800771">
        <w:rPr>
          <w:rFonts w:cs="Times New Roman"/>
          <w:bCs/>
          <w:iCs/>
          <w:spacing w:val="-10"/>
          <w:sz w:val="18"/>
          <w:szCs w:val="18"/>
        </w:rPr>
        <w:t>(</w:t>
      </w:r>
      <w:r w:rsidR="00DC1ACA" w:rsidRPr="00800771">
        <w:rPr>
          <w:rFonts w:cs="Times New Roman"/>
          <w:bCs/>
          <w:i/>
          <w:iCs/>
          <w:spacing w:val="-10"/>
          <w:sz w:val="18"/>
          <w:szCs w:val="18"/>
        </w:rPr>
        <w:t>A Thousand Plateaus</w:t>
      </w:r>
      <w:r w:rsidR="00DC1ACA" w:rsidRPr="00800771">
        <w:rPr>
          <w:rFonts w:cs="Times New Roman"/>
          <w:bCs/>
          <w:iCs/>
          <w:spacing w:val="-10"/>
          <w:sz w:val="18"/>
          <w:szCs w:val="18"/>
        </w:rPr>
        <w:t xml:space="preserve">, 1980, trans. B. Massumi, 1987, p. 120) </w:t>
      </w:r>
    </w:p>
    <w:p w:rsidR="0082011D" w:rsidRPr="00800771" w:rsidRDefault="0082011D" w:rsidP="007A616C">
      <w:pPr>
        <w:tabs>
          <w:tab w:val="left" w:pos="426"/>
        </w:tabs>
        <w:spacing w:line="240" w:lineRule="exact"/>
        <w:ind w:firstLine="397"/>
        <w:rPr>
          <w:rFonts w:cs="Times New Roman"/>
          <w:bCs/>
          <w:iCs/>
          <w:spacing w:val="-10"/>
          <w:sz w:val="18"/>
          <w:szCs w:val="18"/>
        </w:rPr>
      </w:pPr>
    </w:p>
    <w:p w:rsidR="002378A2" w:rsidRPr="00800771" w:rsidRDefault="00966045" w:rsidP="007A616C">
      <w:pPr>
        <w:tabs>
          <w:tab w:val="left" w:pos="426"/>
        </w:tabs>
        <w:spacing w:line="240" w:lineRule="exact"/>
        <w:ind w:firstLine="397"/>
        <w:rPr>
          <w:rFonts w:cs="Times New Roman"/>
          <w:b/>
          <w:bCs/>
          <w:iCs/>
          <w:spacing w:val="-10"/>
        </w:rPr>
      </w:pPr>
      <w:r w:rsidRPr="00800771">
        <w:rPr>
          <w:rFonts w:cs="Times New Roman"/>
          <w:bCs/>
          <w:iCs/>
          <w:spacing w:val="-10"/>
        </w:rPr>
        <w:t xml:space="preserve">However, this </w:t>
      </w:r>
      <w:r w:rsidR="00933B47" w:rsidRPr="00800771">
        <w:rPr>
          <w:rFonts w:cs="Times New Roman"/>
          <w:bCs/>
          <w:iCs/>
          <w:spacing w:val="-10"/>
        </w:rPr>
        <w:t xml:space="preserve">semiotic </w:t>
      </w:r>
      <w:r w:rsidRPr="00800771">
        <w:rPr>
          <w:rFonts w:cs="Times New Roman"/>
          <w:bCs/>
          <w:iCs/>
          <w:spacing w:val="-10"/>
        </w:rPr>
        <w:t xml:space="preserve">regime was not limited to the 20th century. </w:t>
      </w:r>
      <w:r w:rsidR="007D58DF" w:rsidRPr="00800771">
        <w:rPr>
          <w:rFonts w:cs="Times New Roman"/>
          <w:bCs/>
          <w:iCs/>
          <w:spacing w:val="-10"/>
        </w:rPr>
        <w:t xml:space="preserve">One of its earliest </w:t>
      </w:r>
      <w:r w:rsidR="007D2DD8" w:rsidRPr="00800771">
        <w:rPr>
          <w:rFonts w:cs="Times New Roman"/>
          <w:bCs/>
          <w:iCs/>
          <w:spacing w:val="-10"/>
        </w:rPr>
        <w:t>f</w:t>
      </w:r>
      <w:r w:rsidR="00583F39" w:rsidRPr="00800771">
        <w:rPr>
          <w:rFonts w:cs="Times New Roman"/>
          <w:bCs/>
          <w:iCs/>
          <w:spacing w:val="-10"/>
        </w:rPr>
        <w:t>or</w:t>
      </w:r>
      <w:r w:rsidR="007D2DD8" w:rsidRPr="00800771">
        <w:rPr>
          <w:rFonts w:cs="Times New Roman"/>
          <w:bCs/>
          <w:iCs/>
          <w:spacing w:val="-10"/>
        </w:rPr>
        <w:t xml:space="preserve">ms slowly </w:t>
      </w:r>
      <w:r w:rsidR="007D58DF" w:rsidRPr="00800771">
        <w:rPr>
          <w:rFonts w:cs="Times New Roman"/>
          <w:bCs/>
          <w:iCs/>
          <w:spacing w:val="-10"/>
        </w:rPr>
        <w:t>emerge</w:t>
      </w:r>
      <w:r w:rsidR="00130AC0" w:rsidRPr="00800771">
        <w:rPr>
          <w:rFonts w:cs="Times New Roman"/>
          <w:bCs/>
          <w:iCs/>
          <w:spacing w:val="-10"/>
        </w:rPr>
        <w:t>d</w:t>
      </w:r>
      <w:r w:rsidR="00A03596" w:rsidRPr="00800771">
        <w:rPr>
          <w:rFonts w:cs="Times New Roman"/>
          <w:bCs/>
          <w:iCs/>
          <w:spacing w:val="-10"/>
        </w:rPr>
        <w:t xml:space="preserve"> </w:t>
      </w:r>
      <w:r w:rsidR="00130AC0" w:rsidRPr="00800771">
        <w:rPr>
          <w:rFonts w:cs="Times New Roman"/>
          <w:bCs/>
          <w:iCs/>
          <w:spacing w:val="-10"/>
        </w:rPr>
        <w:t>when</w:t>
      </w:r>
      <w:r w:rsidR="007D58DF" w:rsidRPr="00800771">
        <w:rPr>
          <w:rFonts w:cs="Times New Roman"/>
          <w:bCs/>
          <w:iCs/>
          <w:spacing w:val="-10"/>
        </w:rPr>
        <w:t xml:space="preserve"> the </w:t>
      </w:r>
      <w:r w:rsidR="007D2DD8" w:rsidRPr="00800771">
        <w:rPr>
          <w:rFonts w:cs="Times New Roman"/>
          <w:bCs/>
          <w:iCs/>
          <w:spacing w:val="-10"/>
        </w:rPr>
        <w:t>Hebrew</w:t>
      </w:r>
      <w:r w:rsidR="006C581A" w:rsidRPr="00800771">
        <w:rPr>
          <w:rFonts w:cs="Times New Roman"/>
          <w:bCs/>
          <w:iCs/>
          <w:spacing w:val="-10"/>
        </w:rPr>
        <w:t>s</w:t>
      </w:r>
      <w:r w:rsidR="007D2DD8" w:rsidRPr="00800771">
        <w:rPr>
          <w:rFonts w:cs="Times New Roman"/>
          <w:bCs/>
          <w:iCs/>
          <w:spacing w:val="-10"/>
        </w:rPr>
        <w:t xml:space="preserve"> </w:t>
      </w:r>
      <w:r w:rsidR="005A499B" w:rsidRPr="00800771">
        <w:rPr>
          <w:rFonts w:cs="Times New Roman"/>
          <w:bCs/>
          <w:iCs/>
          <w:spacing w:val="-10"/>
        </w:rPr>
        <w:t>and later</w:t>
      </w:r>
      <w:r w:rsidR="007D2DD8" w:rsidRPr="00800771">
        <w:rPr>
          <w:rFonts w:cs="Times New Roman"/>
          <w:bCs/>
          <w:iCs/>
          <w:spacing w:val="-10"/>
        </w:rPr>
        <w:t xml:space="preserve"> the Jews</w:t>
      </w:r>
      <w:r w:rsidR="003C62F9" w:rsidRPr="00800771">
        <w:rPr>
          <w:rFonts w:cs="Times New Roman"/>
          <w:bCs/>
          <w:iCs/>
          <w:spacing w:val="-10"/>
        </w:rPr>
        <w:t xml:space="preserve"> </w:t>
      </w:r>
      <w:r w:rsidR="005A499B" w:rsidRPr="00800771">
        <w:rPr>
          <w:rFonts w:cs="Times New Roman"/>
          <w:bCs/>
          <w:iCs/>
          <w:spacing w:val="-10"/>
        </w:rPr>
        <w:t>stopped</w:t>
      </w:r>
      <w:r w:rsidR="007D58DF" w:rsidRPr="00800771">
        <w:rPr>
          <w:rFonts w:cs="Times New Roman"/>
          <w:bCs/>
          <w:iCs/>
          <w:spacing w:val="-10"/>
        </w:rPr>
        <w:t xml:space="preserve"> </w:t>
      </w:r>
      <w:r w:rsidR="00013EEF" w:rsidRPr="00800771">
        <w:rPr>
          <w:rFonts w:cs="Times New Roman"/>
          <w:bCs/>
          <w:iCs/>
          <w:spacing w:val="-10"/>
        </w:rPr>
        <w:t>sacrificing and expelling</w:t>
      </w:r>
      <w:r w:rsidR="007D58DF" w:rsidRPr="00800771">
        <w:rPr>
          <w:rFonts w:cs="Times New Roman"/>
          <w:bCs/>
          <w:iCs/>
          <w:spacing w:val="-10"/>
        </w:rPr>
        <w:t xml:space="preserve"> </w:t>
      </w:r>
      <w:r w:rsidR="00013EEF" w:rsidRPr="00800771">
        <w:rPr>
          <w:rFonts w:cs="Times New Roman"/>
          <w:bCs/>
          <w:iCs/>
          <w:spacing w:val="-10"/>
        </w:rPr>
        <w:t>scape</w:t>
      </w:r>
      <w:r w:rsidR="00013EEF" w:rsidRPr="00800771">
        <w:rPr>
          <w:rFonts w:cs="Times New Roman"/>
          <w:bCs/>
          <w:iCs/>
          <w:spacing w:val="-10"/>
        </w:rPr>
        <w:softHyphen/>
        <w:t xml:space="preserve">goats in order to restore the signifying regime in its full integrity, </w:t>
      </w:r>
      <w:r w:rsidR="005A499B" w:rsidRPr="00800771">
        <w:rPr>
          <w:rFonts w:cs="Times New Roman"/>
          <w:bCs/>
          <w:iCs/>
          <w:spacing w:val="-10"/>
        </w:rPr>
        <w:t>and</w:t>
      </w:r>
      <w:r w:rsidR="00013EEF" w:rsidRPr="00800771">
        <w:rPr>
          <w:rFonts w:cs="Times New Roman"/>
          <w:bCs/>
          <w:iCs/>
          <w:spacing w:val="-10"/>
        </w:rPr>
        <w:t xml:space="preserve"> blame</w:t>
      </w:r>
      <w:r w:rsidR="005A499B" w:rsidRPr="00800771">
        <w:rPr>
          <w:rFonts w:cs="Times New Roman"/>
          <w:bCs/>
          <w:iCs/>
          <w:spacing w:val="-10"/>
        </w:rPr>
        <w:t>d</w:t>
      </w:r>
      <w:r w:rsidR="00013EEF" w:rsidRPr="00800771">
        <w:rPr>
          <w:rFonts w:cs="Times New Roman"/>
          <w:bCs/>
          <w:iCs/>
          <w:spacing w:val="-10"/>
        </w:rPr>
        <w:t xml:space="preserve"> themselves</w:t>
      </w:r>
      <w:r w:rsidR="005A499B" w:rsidRPr="00800771">
        <w:rPr>
          <w:rFonts w:cs="Times New Roman"/>
          <w:bCs/>
          <w:iCs/>
          <w:spacing w:val="-10"/>
        </w:rPr>
        <w:t xml:space="preserve"> for the evil existing in their society</w:t>
      </w:r>
      <w:r w:rsidR="003038EB" w:rsidRPr="00800771">
        <w:rPr>
          <w:rFonts w:cs="Times New Roman"/>
          <w:bCs/>
          <w:iCs/>
          <w:spacing w:val="-10"/>
        </w:rPr>
        <w:t xml:space="preserve">. </w:t>
      </w:r>
      <w:r w:rsidR="005A499B" w:rsidRPr="00800771">
        <w:rPr>
          <w:rFonts w:cs="Times New Roman"/>
          <w:bCs/>
          <w:iCs/>
          <w:spacing w:val="-10"/>
        </w:rPr>
        <w:t xml:space="preserve">This </w:t>
      </w:r>
      <w:r w:rsidR="001A7A6A" w:rsidRPr="00800771">
        <w:rPr>
          <w:rFonts w:cs="Times New Roman"/>
          <w:bCs/>
          <w:iCs/>
          <w:spacing w:val="-10"/>
        </w:rPr>
        <w:t>change resulted</w:t>
      </w:r>
      <w:r w:rsidR="005A499B" w:rsidRPr="00800771">
        <w:rPr>
          <w:rFonts w:cs="Times New Roman"/>
          <w:bCs/>
          <w:iCs/>
          <w:spacing w:val="-10"/>
        </w:rPr>
        <w:t xml:space="preserve"> </w:t>
      </w:r>
      <w:r w:rsidR="00616180" w:rsidRPr="00800771">
        <w:rPr>
          <w:rFonts w:cs="Times New Roman"/>
          <w:bCs/>
          <w:iCs/>
          <w:spacing w:val="-10"/>
        </w:rPr>
        <w:t>in</w:t>
      </w:r>
      <w:r w:rsidR="005A499B" w:rsidRPr="00800771">
        <w:rPr>
          <w:rFonts w:cs="Times New Roman"/>
          <w:bCs/>
          <w:iCs/>
          <w:spacing w:val="-10"/>
        </w:rPr>
        <w:t xml:space="preserve"> </w:t>
      </w:r>
      <w:r w:rsidR="00013EEF" w:rsidRPr="00800771">
        <w:rPr>
          <w:rFonts w:cs="Times New Roman"/>
          <w:bCs/>
          <w:iCs/>
          <w:spacing w:val="-10"/>
        </w:rPr>
        <w:t>the tyra</w:t>
      </w:r>
      <w:r w:rsidR="00616180" w:rsidRPr="00800771">
        <w:rPr>
          <w:rFonts w:cs="Times New Roman"/>
          <w:bCs/>
          <w:iCs/>
          <w:spacing w:val="-10"/>
        </w:rPr>
        <w:t>n</w:t>
      </w:r>
      <w:r w:rsidR="00013EEF" w:rsidRPr="00800771">
        <w:rPr>
          <w:rFonts w:cs="Times New Roman"/>
          <w:bCs/>
          <w:iCs/>
          <w:spacing w:val="-10"/>
        </w:rPr>
        <w:t>nical and para</w:t>
      </w:r>
      <w:r w:rsidR="00523981" w:rsidRPr="00800771">
        <w:rPr>
          <w:rFonts w:cs="Times New Roman"/>
          <w:bCs/>
          <w:iCs/>
          <w:spacing w:val="-10"/>
        </w:rPr>
        <w:softHyphen/>
      </w:r>
      <w:r w:rsidR="00013EEF" w:rsidRPr="00800771">
        <w:rPr>
          <w:rFonts w:cs="Times New Roman"/>
          <w:bCs/>
          <w:iCs/>
          <w:spacing w:val="-10"/>
        </w:rPr>
        <w:t>noid God</w:t>
      </w:r>
      <w:r w:rsidR="007D58DF" w:rsidRPr="00800771">
        <w:rPr>
          <w:rFonts w:cs="Times New Roman"/>
          <w:bCs/>
          <w:iCs/>
          <w:spacing w:val="-10"/>
        </w:rPr>
        <w:t xml:space="preserve"> </w:t>
      </w:r>
      <w:r w:rsidR="00616180" w:rsidRPr="00800771">
        <w:rPr>
          <w:rFonts w:cs="Times New Roman"/>
          <w:bCs/>
          <w:iCs/>
          <w:spacing w:val="-10"/>
        </w:rPr>
        <w:t xml:space="preserve">being replaced </w:t>
      </w:r>
      <w:r w:rsidR="007D58DF" w:rsidRPr="00800771">
        <w:rPr>
          <w:rFonts w:cs="Times New Roman"/>
          <w:bCs/>
          <w:iCs/>
          <w:spacing w:val="-10"/>
        </w:rPr>
        <w:t>with a fleeing Divine Principle</w:t>
      </w:r>
      <w:r w:rsidR="00013EEF" w:rsidRPr="00800771">
        <w:rPr>
          <w:rFonts w:cs="Times New Roman"/>
          <w:bCs/>
          <w:iCs/>
          <w:spacing w:val="-10"/>
        </w:rPr>
        <w:t>: God as an abso</w:t>
      </w:r>
      <w:r w:rsidR="009D22FE" w:rsidRPr="00800771">
        <w:rPr>
          <w:rFonts w:cs="Times New Roman"/>
          <w:bCs/>
          <w:iCs/>
          <w:spacing w:val="-10"/>
        </w:rPr>
        <w:softHyphen/>
      </w:r>
      <w:r w:rsidR="00013EEF" w:rsidRPr="00800771">
        <w:rPr>
          <w:rFonts w:cs="Times New Roman"/>
          <w:bCs/>
          <w:iCs/>
          <w:spacing w:val="-10"/>
        </w:rPr>
        <w:t>lute line of flight</w:t>
      </w:r>
      <w:r w:rsidR="00EB1CB7" w:rsidRPr="00800771">
        <w:rPr>
          <w:rFonts w:cs="Times New Roman"/>
          <w:bCs/>
          <w:iCs/>
          <w:spacing w:val="-10"/>
        </w:rPr>
        <w:t>.</w:t>
      </w:r>
      <w:r w:rsidRPr="00800771">
        <w:rPr>
          <w:rFonts w:cs="Times New Roman"/>
          <w:bCs/>
          <w:iCs/>
          <w:spacing w:val="-10"/>
        </w:rPr>
        <w:t xml:space="preserve"> </w:t>
      </w:r>
      <w:r w:rsidR="001B4CB4" w:rsidRPr="00800771">
        <w:rPr>
          <w:rFonts w:cs="Times New Roman"/>
          <w:bCs/>
          <w:iCs/>
          <w:spacing w:val="-10"/>
        </w:rPr>
        <w:t>Instead of integrat</w:t>
      </w:r>
      <w:r w:rsidR="00BC6BEA" w:rsidRPr="00800771">
        <w:rPr>
          <w:rFonts w:cs="Times New Roman"/>
          <w:bCs/>
          <w:iCs/>
          <w:spacing w:val="-10"/>
        </w:rPr>
        <w:t>ing</w:t>
      </w:r>
      <w:r w:rsidR="001B4CB4" w:rsidRPr="00800771">
        <w:rPr>
          <w:rFonts w:cs="Times New Roman"/>
          <w:bCs/>
          <w:iCs/>
          <w:spacing w:val="-10"/>
        </w:rPr>
        <w:t xml:space="preserve"> into the </w:t>
      </w:r>
      <w:r w:rsidR="00A03596" w:rsidRPr="00800771">
        <w:rPr>
          <w:rFonts w:cs="Times New Roman"/>
          <w:bCs/>
          <w:iCs/>
          <w:spacing w:val="-10"/>
        </w:rPr>
        <w:t>sole</w:t>
      </w:r>
      <w:r w:rsidR="001B4CB4" w:rsidRPr="00800771">
        <w:rPr>
          <w:rFonts w:cs="Times New Roman"/>
          <w:bCs/>
          <w:iCs/>
          <w:spacing w:val="-10"/>
        </w:rPr>
        <w:t xml:space="preserve"> signifying semio</w:t>
      </w:r>
      <w:r w:rsidR="00667EF2" w:rsidRPr="00800771">
        <w:rPr>
          <w:rFonts w:cs="Times New Roman"/>
          <w:bCs/>
          <w:iCs/>
          <w:spacing w:val="-10"/>
        </w:rPr>
        <w:t>t</w:t>
      </w:r>
      <w:r w:rsidR="001B4CB4" w:rsidRPr="00800771">
        <w:rPr>
          <w:rFonts w:cs="Times New Roman"/>
          <w:bCs/>
          <w:iCs/>
          <w:spacing w:val="-10"/>
        </w:rPr>
        <w:t>ic whole</w:t>
      </w:r>
      <w:r w:rsidR="00A03596" w:rsidRPr="00800771">
        <w:rPr>
          <w:rFonts w:cs="Times New Roman"/>
          <w:bCs/>
          <w:iCs/>
          <w:spacing w:val="-10"/>
        </w:rPr>
        <w:t xml:space="preserve"> supporting the State power</w:t>
      </w:r>
      <w:r w:rsidR="001B4CB4" w:rsidRPr="00800771">
        <w:rPr>
          <w:rFonts w:cs="Times New Roman"/>
          <w:bCs/>
          <w:iCs/>
          <w:spacing w:val="-10"/>
        </w:rPr>
        <w:t>, a “packet of signs” became to signify on its own, or better yet, to allude to some</w:t>
      </w:r>
      <w:r w:rsidR="00711537" w:rsidRPr="00800771">
        <w:rPr>
          <w:rFonts w:cs="Times New Roman"/>
          <w:bCs/>
          <w:iCs/>
          <w:spacing w:val="-10"/>
        </w:rPr>
        <w:softHyphen/>
      </w:r>
      <w:r w:rsidR="001B4CB4" w:rsidRPr="00800771">
        <w:rPr>
          <w:rFonts w:cs="Times New Roman"/>
          <w:bCs/>
          <w:iCs/>
          <w:spacing w:val="-10"/>
        </w:rPr>
        <w:t xml:space="preserve">thing far </w:t>
      </w:r>
      <w:r w:rsidR="00083A05" w:rsidRPr="00800771">
        <w:rPr>
          <w:rFonts w:cs="Times New Roman"/>
          <w:bCs/>
          <w:iCs/>
          <w:spacing w:val="-10"/>
        </w:rPr>
        <w:t>beyond all</w:t>
      </w:r>
      <w:r w:rsidR="001B4CB4" w:rsidRPr="00800771">
        <w:rPr>
          <w:rFonts w:cs="Times New Roman"/>
          <w:bCs/>
          <w:iCs/>
          <w:spacing w:val="-10"/>
        </w:rPr>
        <w:t xml:space="preserve"> </w:t>
      </w:r>
      <w:r w:rsidR="00083A05" w:rsidRPr="00800771">
        <w:rPr>
          <w:rFonts w:cs="Times New Roman"/>
          <w:bCs/>
          <w:iCs/>
          <w:spacing w:val="-10"/>
        </w:rPr>
        <w:t>meaning</w:t>
      </w:r>
      <w:r w:rsidR="001B4CB4" w:rsidRPr="00800771">
        <w:rPr>
          <w:rFonts w:cs="Times New Roman"/>
          <w:bCs/>
          <w:iCs/>
          <w:spacing w:val="-10"/>
        </w:rPr>
        <w:t xml:space="preserve">. </w:t>
      </w:r>
    </w:p>
    <w:p w:rsidR="007D58DF" w:rsidRPr="00800771" w:rsidRDefault="007D58DF" w:rsidP="007A616C">
      <w:pPr>
        <w:tabs>
          <w:tab w:val="left" w:pos="426"/>
        </w:tabs>
        <w:spacing w:line="240" w:lineRule="exact"/>
        <w:ind w:firstLine="397"/>
        <w:rPr>
          <w:rFonts w:cs="Times New Roman"/>
          <w:bCs/>
          <w:iCs/>
          <w:spacing w:val="-10"/>
        </w:rPr>
      </w:pPr>
    </w:p>
    <w:p w:rsidR="007D58DF" w:rsidRPr="00800771" w:rsidRDefault="007D58DF" w:rsidP="007A616C">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What happens in the second regime, by comparison with the signifying regime as we have already defined it? </w:t>
      </w:r>
      <w:r w:rsidR="00DB1D80" w:rsidRPr="00800771">
        <w:rPr>
          <w:rFonts w:cs="Times New Roman"/>
          <w:bCs/>
          <w:iCs/>
          <w:spacing w:val="-10"/>
          <w:sz w:val="18"/>
          <w:szCs w:val="18"/>
        </w:rPr>
        <w:t xml:space="preserve">In the first place, </w:t>
      </w:r>
      <w:r w:rsidR="00DB1D80" w:rsidRPr="00800771">
        <w:rPr>
          <w:rFonts w:cs="Times New Roman"/>
          <w:bCs/>
          <w:i/>
          <w:iCs/>
          <w:spacing w:val="-10"/>
          <w:sz w:val="18"/>
          <w:szCs w:val="18"/>
        </w:rPr>
        <w:t>a sign or</w:t>
      </w:r>
      <w:r w:rsidR="00DB1D80" w:rsidRPr="00800771">
        <w:rPr>
          <w:rFonts w:cs="Times New Roman"/>
          <w:bCs/>
          <w:iCs/>
          <w:spacing w:val="-10"/>
          <w:sz w:val="18"/>
          <w:szCs w:val="18"/>
        </w:rPr>
        <w:t xml:space="preserve"> </w:t>
      </w:r>
      <w:r w:rsidR="00DB1D80" w:rsidRPr="00800771">
        <w:rPr>
          <w:rFonts w:cs="Times New Roman"/>
          <w:bCs/>
          <w:i/>
          <w:iCs/>
          <w:spacing w:val="-10"/>
          <w:sz w:val="18"/>
          <w:szCs w:val="18"/>
        </w:rPr>
        <w:t xml:space="preserve">packet of signs detaches from the irradiating circular network </w:t>
      </w:r>
      <w:r w:rsidR="00DB1D80" w:rsidRPr="00800771">
        <w:rPr>
          <w:rFonts w:cs="Times New Roman"/>
          <w:bCs/>
          <w:iCs/>
          <w:spacing w:val="-10"/>
          <w:sz w:val="18"/>
          <w:szCs w:val="18"/>
        </w:rPr>
        <w:t>and sets to</w:t>
      </w:r>
      <w:r w:rsidR="00DB1D80" w:rsidRPr="00800771">
        <w:rPr>
          <w:rFonts w:cs="Times New Roman"/>
          <w:bCs/>
          <w:i/>
          <w:iCs/>
          <w:spacing w:val="-10"/>
          <w:sz w:val="18"/>
          <w:szCs w:val="18"/>
        </w:rPr>
        <w:t xml:space="preserve"> </w:t>
      </w:r>
      <w:r w:rsidR="00DB1D80" w:rsidRPr="00800771">
        <w:rPr>
          <w:rFonts w:cs="Times New Roman"/>
          <w:bCs/>
          <w:iCs/>
          <w:spacing w:val="-10"/>
          <w:sz w:val="18"/>
          <w:szCs w:val="18"/>
        </w:rPr>
        <w:t xml:space="preserve">work on its own account, starts running a straight line, as though swept into a narrow, open passage. </w:t>
      </w:r>
      <w:r w:rsidRPr="00800771">
        <w:rPr>
          <w:rFonts w:cs="Times New Roman"/>
          <w:bCs/>
          <w:iCs/>
          <w:spacing w:val="-10"/>
          <w:sz w:val="18"/>
          <w:szCs w:val="18"/>
        </w:rPr>
        <w:t>Already the signifying system drew a line of flight or deterritorialization exceeding the specific index of its deterritorialized signs, but the system gave that line a negative value and sent the scapegoat fleeing down it. Here, it seems that the line receives a positive sign, as though it were effectively occupied and followed by a people who find in it their reason for being or destiny.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121)</w:t>
      </w:r>
    </w:p>
    <w:p w:rsidR="0082011D" w:rsidRPr="00800771" w:rsidRDefault="0082011D" w:rsidP="007A616C">
      <w:pPr>
        <w:tabs>
          <w:tab w:val="left" w:pos="426"/>
        </w:tabs>
        <w:spacing w:line="240" w:lineRule="exact"/>
        <w:ind w:firstLine="397"/>
        <w:rPr>
          <w:rFonts w:cs="Times New Roman"/>
          <w:bCs/>
          <w:iCs/>
          <w:spacing w:val="-10"/>
          <w:sz w:val="18"/>
          <w:szCs w:val="18"/>
        </w:rPr>
      </w:pPr>
    </w:p>
    <w:p w:rsidR="0053416F" w:rsidRPr="00800771" w:rsidRDefault="00A6521C" w:rsidP="007A616C">
      <w:pPr>
        <w:tabs>
          <w:tab w:val="left" w:pos="426"/>
        </w:tabs>
        <w:spacing w:line="240" w:lineRule="exact"/>
        <w:ind w:firstLine="397"/>
        <w:rPr>
          <w:rFonts w:cs="Times New Roman"/>
          <w:bCs/>
          <w:iCs/>
          <w:spacing w:val="-12"/>
        </w:rPr>
      </w:pPr>
      <w:r w:rsidRPr="00800771">
        <w:rPr>
          <w:rFonts w:cs="Times New Roman"/>
          <w:bCs/>
          <w:iCs/>
          <w:spacing w:val="-12"/>
        </w:rPr>
        <w:t xml:space="preserve">This explanation </w:t>
      </w:r>
      <w:r w:rsidR="00F2212F" w:rsidRPr="00800771">
        <w:rPr>
          <w:rFonts w:cs="Times New Roman"/>
          <w:bCs/>
          <w:iCs/>
          <w:spacing w:val="-12"/>
        </w:rPr>
        <w:t xml:space="preserve">at </w:t>
      </w:r>
      <w:r w:rsidR="00030782" w:rsidRPr="00800771">
        <w:rPr>
          <w:rFonts w:cs="Times New Roman"/>
          <w:bCs/>
          <w:iCs/>
          <w:spacing w:val="-12"/>
        </w:rPr>
        <w:t xml:space="preserve">first </w:t>
      </w:r>
      <w:r w:rsidRPr="00800771">
        <w:rPr>
          <w:rFonts w:cs="Times New Roman"/>
          <w:bCs/>
          <w:iCs/>
          <w:spacing w:val="-12"/>
        </w:rPr>
        <w:t xml:space="preserve">recalled Girard’s analysis of the </w:t>
      </w:r>
      <w:r w:rsidR="00030782" w:rsidRPr="00800771">
        <w:rPr>
          <w:rFonts w:cs="Times New Roman"/>
          <w:bCs/>
          <w:iCs/>
          <w:spacing w:val="-12"/>
        </w:rPr>
        <w:t xml:space="preserve">shift </w:t>
      </w:r>
      <w:r w:rsidRPr="00800771">
        <w:rPr>
          <w:rFonts w:cs="Times New Roman"/>
          <w:bCs/>
          <w:iCs/>
          <w:spacing w:val="-12"/>
        </w:rPr>
        <w:t xml:space="preserve">from scapegoat </w:t>
      </w:r>
      <w:r w:rsidR="00030782" w:rsidRPr="00800771">
        <w:rPr>
          <w:rFonts w:cs="Times New Roman"/>
          <w:bCs/>
          <w:iCs/>
          <w:spacing w:val="-12"/>
        </w:rPr>
        <w:t>sacrifices</w:t>
      </w:r>
      <w:r w:rsidRPr="00800771">
        <w:rPr>
          <w:rFonts w:cs="Times New Roman"/>
          <w:bCs/>
          <w:iCs/>
          <w:spacing w:val="-12"/>
        </w:rPr>
        <w:t xml:space="preserve"> to </w:t>
      </w:r>
      <w:r w:rsidR="00F2212F" w:rsidRPr="00800771">
        <w:rPr>
          <w:rFonts w:cs="Times New Roman"/>
          <w:bCs/>
          <w:iCs/>
          <w:spacing w:val="-12"/>
        </w:rPr>
        <w:t xml:space="preserve">the </w:t>
      </w:r>
      <w:r w:rsidR="00A03EE7" w:rsidRPr="00800771">
        <w:rPr>
          <w:rFonts w:cs="Times New Roman"/>
          <w:bCs/>
          <w:iCs/>
          <w:spacing w:val="-12"/>
        </w:rPr>
        <w:t>Chritian</w:t>
      </w:r>
      <w:r w:rsidRPr="00800771">
        <w:rPr>
          <w:rFonts w:cs="Times New Roman"/>
          <w:bCs/>
          <w:iCs/>
          <w:spacing w:val="-12"/>
        </w:rPr>
        <w:t xml:space="preserve"> way </w:t>
      </w:r>
      <w:r w:rsidR="00030782" w:rsidRPr="00800771">
        <w:rPr>
          <w:rFonts w:cs="Times New Roman"/>
          <w:bCs/>
          <w:iCs/>
          <w:spacing w:val="-12"/>
        </w:rPr>
        <w:t>of</w:t>
      </w:r>
      <w:r w:rsidRPr="00800771">
        <w:rPr>
          <w:rFonts w:cs="Times New Roman"/>
          <w:bCs/>
          <w:iCs/>
          <w:spacing w:val="-12"/>
        </w:rPr>
        <w:t xml:space="preserve"> contain</w:t>
      </w:r>
      <w:r w:rsidR="00030782" w:rsidRPr="00800771">
        <w:rPr>
          <w:rFonts w:cs="Times New Roman"/>
          <w:bCs/>
          <w:iCs/>
          <w:spacing w:val="-12"/>
        </w:rPr>
        <w:t>ing</w:t>
      </w:r>
      <w:r w:rsidRPr="00800771">
        <w:rPr>
          <w:rFonts w:cs="Times New Roman"/>
          <w:bCs/>
          <w:iCs/>
          <w:spacing w:val="-12"/>
        </w:rPr>
        <w:t xml:space="preserve"> social violence </w:t>
      </w:r>
      <w:r w:rsidR="00F2212F" w:rsidRPr="00800771">
        <w:rPr>
          <w:rFonts w:cs="Times New Roman"/>
          <w:bCs/>
          <w:iCs/>
          <w:spacing w:val="-12"/>
        </w:rPr>
        <w:t xml:space="preserve">by showing that the scapegoat is entirely innocent </w:t>
      </w:r>
      <w:r w:rsidRPr="00800771">
        <w:rPr>
          <w:rFonts w:cs="Times New Roman"/>
          <w:bCs/>
          <w:iCs/>
          <w:spacing w:val="-12"/>
        </w:rPr>
        <w:t xml:space="preserve">but, </w:t>
      </w:r>
      <w:r w:rsidR="00030782" w:rsidRPr="00800771">
        <w:rPr>
          <w:rFonts w:cs="Times New Roman"/>
          <w:bCs/>
          <w:iCs/>
          <w:spacing w:val="-12"/>
        </w:rPr>
        <w:t>unlike</w:t>
      </w:r>
      <w:r w:rsidRPr="00800771">
        <w:rPr>
          <w:rFonts w:cs="Times New Roman"/>
          <w:bCs/>
          <w:iCs/>
          <w:spacing w:val="-12"/>
        </w:rPr>
        <w:t xml:space="preserve"> Girard, Deleuze and Guattari </w:t>
      </w:r>
      <w:r w:rsidR="00030782" w:rsidRPr="00800771">
        <w:rPr>
          <w:rFonts w:cs="Times New Roman"/>
          <w:bCs/>
          <w:iCs/>
          <w:spacing w:val="-12"/>
        </w:rPr>
        <w:t>believed</w:t>
      </w:r>
      <w:r w:rsidR="00F2212F" w:rsidRPr="00800771">
        <w:rPr>
          <w:rFonts w:cs="Times New Roman"/>
          <w:bCs/>
          <w:iCs/>
          <w:spacing w:val="-12"/>
        </w:rPr>
        <w:t xml:space="preserve"> that such a moral </w:t>
      </w:r>
      <w:r w:rsidR="00030782" w:rsidRPr="00800771">
        <w:rPr>
          <w:rFonts w:cs="Times New Roman"/>
          <w:bCs/>
          <w:iCs/>
          <w:spacing w:val="-12"/>
        </w:rPr>
        <w:t>shift</w:t>
      </w:r>
      <w:r w:rsidRPr="00800771">
        <w:rPr>
          <w:rFonts w:cs="Times New Roman"/>
          <w:bCs/>
          <w:iCs/>
          <w:spacing w:val="-12"/>
        </w:rPr>
        <w:t xml:space="preserve"> had already occurred in the Jewish world</w:t>
      </w:r>
      <w:r w:rsidR="00B30A28" w:rsidRPr="00800771">
        <w:rPr>
          <w:rFonts w:cs="Times New Roman"/>
          <w:bCs/>
          <w:iCs/>
          <w:spacing w:val="-12"/>
        </w:rPr>
        <w:t>,</w:t>
      </w:r>
      <w:r w:rsidRPr="00800771">
        <w:rPr>
          <w:rFonts w:cs="Times New Roman"/>
          <w:bCs/>
          <w:iCs/>
          <w:spacing w:val="-12"/>
        </w:rPr>
        <w:t xml:space="preserve"> a few centuries before Jesus</w:t>
      </w:r>
      <w:r w:rsidR="00B30A28" w:rsidRPr="00800771">
        <w:rPr>
          <w:rFonts w:cs="Times New Roman"/>
          <w:bCs/>
          <w:iCs/>
          <w:spacing w:val="-12"/>
        </w:rPr>
        <w:t>,</w:t>
      </w:r>
      <w:r w:rsidRPr="00800771">
        <w:rPr>
          <w:rFonts w:cs="Times New Roman"/>
          <w:bCs/>
          <w:iCs/>
          <w:spacing w:val="-12"/>
        </w:rPr>
        <w:t xml:space="preserve"> who was not the first to take the blame on him. </w:t>
      </w:r>
      <w:r w:rsidR="00BC644D" w:rsidRPr="00800771">
        <w:rPr>
          <w:rFonts w:cs="Times New Roman"/>
          <w:bCs/>
          <w:iCs/>
          <w:spacing w:val="-12"/>
        </w:rPr>
        <w:t>Moreover</w:t>
      </w:r>
      <w:r w:rsidR="00275637" w:rsidRPr="00800771">
        <w:rPr>
          <w:rFonts w:cs="Times New Roman"/>
          <w:bCs/>
          <w:iCs/>
          <w:spacing w:val="-12"/>
        </w:rPr>
        <w:t>,</w:t>
      </w:r>
      <w:r w:rsidR="003D6840" w:rsidRPr="00800771">
        <w:rPr>
          <w:rFonts w:cs="Times New Roman"/>
          <w:bCs/>
          <w:iCs/>
          <w:spacing w:val="-12"/>
        </w:rPr>
        <w:t xml:space="preserve"> it was not</w:t>
      </w:r>
      <w:r w:rsidR="00A03EE7" w:rsidRPr="00800771">
        <w:rPr>
          <w:rFonts w:cs="Times New Roman"/>
          <w:bCs/>
          <w:iCs/>
          <w:spacing w:val="-12"/>
        </w:rPr>
        <w:t>,</w:t>
      </w:r>
      <w:r w:rsidR="003D6840" w:rsidRPr="00800771">
        <w:rPr>
          <w:rFonts w:cs="Times New Roman"/>
          <w:bCs/>
          <w:iCs/>
          <w:spacing w:val="-12"/>
        </w:rPr>
        <w:t xml:space="preserve"> </w:t>
      </w:r>
      <w:r w:rsidR="00030782" w:rsidRPr="00800771">
        <w:rPr>
          <w:rFonts w:cs="Times New Roman"/>
          <w:bCs/>
          <w:iCs/>
          <w:spacing w:val="-12"/>
        </w:rPr>
        <w:t>above all</w:t>
      </w:r>
      <w:r w:rsidR="00A03EE7" w:rsidRPr="00800771">
        <w:rPr>
          <w:rFonts w:cs="Times New Roman"/>
          <w:bCs/>
          <w:iCs/>
          <w:spacing w:val="-12"/>
        </w:rPr>
        <w:t>,</w:t>
      </w:r>
      <w:r w:rsidR="00030782" w:rsidRPr="00800771">
        <w:rPr>
          <w:rFonts w:cs="Times New Roman"/>
          <w:bCs/>
          <w:iCs/>
          <w:spacing w:val="-12"/>
        </w:rPr>
        <w:t xml:space="preserve"> a ques</w:t>
      </w:r>
      <w:r w:rsidR="009D22FE" w:rsidRPr="00800771">
        <w:rPr>
          <w:rFonts w:cs="Times New Roman"/>
          <w:bCs/>
          <w:iCs/>
          <w:spacing w:val="-12"/>
        </w:rPr>
        <w:softHyphen/>
      </w:r>
      <w:r w:rsidR="00030782" w:rsidRPr="00800771">
        <w:rPr>
          <w:rFonts w:cs="Times New Roman"/>
          <w:bCs/>
          <w:iCs/>
          <w:spacing w:val="-12"/>
        </w:rPr>
        <w:t>tion of contain</w:t>
      </w:r>
      <w:r w:rsidR="00D637F0" w:rsidRPr="00800771">
        <w:rPr>
          <w:rFonts w:cs="Times New Roman"/>
          <w:bCs/>
          <w:iCs/>
          <w:spacing w:val="-12"/>
        </w:rPr>
        <w:t>ing</w:t>
      </w:r>
      <w:r w:rsidR="003D6840" w:rsidRPr="00800771">
        <w:rPr>
          <w:rFonts w:cs="Times New Roman"/>
          <w:bCs/>
          <w:iCs/>
          <w:spacing w:val="-12"/>
        </w:rPr>
        <w:t xml:space="preserve"> violence, supposed to be a natural condition of man, but a </w:t>
      </w:r>
      <w:r w:rsidR="00D637F0" w:rsidRPr="00800771">
        <w:rPr>
          <w:rFonts w:cs="Times New Roman"/>
          <w:bCs/>
          <w:iCs/>
          <w:spacing w:val="-12"/>
        </w:rPr>
        <w:t>question</w:t>
      </w:r>
      <w:r w:rsidR="003D6840" w:rsidRPr="00800771">
        <w:rPr>
          <w:rFonts w:cs="Times New Roman"/>
          <w:bCs/>
          <w:iCs/>
          <w:spacing w:val="-12"/>
        </w:rPr>
        <w:t xml:space="preserve"> of semiotics: how to account for humans</w:t>
      </w:r>
      <w:r w:rsidR="00030782" w:rsidRPr="00800771">
        <w:rPr>
          <w:rFonts w:cs="Times New Roman"/>
          <w:bCs/>
          <w:iCs/>
          <w:spacing w:val="-12"/>
        </w:rPr>
        <w:t>’</w:t>
      </w:r>
      <w:r w:rsidR="003D6840" w:rsidRPr="00800771">
        <w:rPr>
          <w:rFonts w:cs="Times New Roman"/>
          <w:bCs/>
          <w:iCs/>
          <w:spacing w:val="-12"/>
        </w:rPr>
        <w:t xml:space="preserve"> life and world? Was a complete signifying system possible or </w:t>
      </w:r>
      <w:r w:rsidR="00C658AF" w:rsidRPr="00800771">
        <w:rPr>
          <w:rFonts w:cs="Times New Roman"/>
          <w:bCs/>
          <w:iCs/>
          <w:spacing w:val="-12"/>
        </w:rPr>
        <w:t xml:space="preserve">was </w:t>
      </w:r>
      <w:r w:rsidR="003D6840" w:rsidRPr="00800771">
        <w:rPr>
          <w:rFonts w:cs="Times New Roman"/>
          <w:bCs/>
          <w:iCs/>
          <w:spacing w:val="-12"/>
        </w:rPr>
        <w:t>there always un</w:t>
      </w:r>
      <w:r w:rsidR="009D22FE" w:rsidRPr="00800771">
        <w:rPr>
          <w:rFonts w:cs="Times New Roman"/>
          <w:bCs/>
          <w:iCs/>
          <w:spacing w:val="-12"/>
        </w:rPr>
        <w:softHyphen/>
      </w:r>
      <w:r w:rsidR="003D6840" w:rsidRPr="00800771">
        <w:rPr>
          <w:rFonts w:cs="Times New Roman"/>
          <w:bCs/>
          <w:iCs/>
          <w:spacing w:val="-12"/>
        </w:rPr>
        <w:t>known</w:t>
      </w:r>
      <w:r w:rsidR="00C658AF" w:rsidRPr="00800771">
        <w:rPr>
          <w:rFonts w:cs="Times New Roman"/>
          <w:bCs/>
          <w:iCs/>
          <w:spacing w:val="-12"/>
        </w:rPr>
        <w:t xml:space="preserve">, unexpected, and unaccomplished </w:t>
      </w:r>
      <w:r w:rsidR="00BA0245" w:rsidRPr="00800771">
        <w:rPr>
          <w:rFonts w:cs="Times New Roman"/>
          <w:bCs/>
          <w:iCs/>
          <w:spacing w:val="-12"/>
        </w:rPr>
        <w:t>elements</w:t>
      </w:r>
      <w:r w:rsidR="00275637" w:rsidRPr="00800771">
        <w:rPr>
          <w:rFonts w:cs="Times New Roman"/>
          <w:bCs/>
          <w:iCs/>
          <w:spacing w:val="-12"/>
        </w:rPr>
        <w:t xml:space="preserve"> that escaped the sys</w:t>
      </w:r>
      <w:r w:rsidR="009D22FE" w:rsidRPr="00800771">
        <w:rPr>
          <w:rFonts w:cs="Times New Roman"/>
          <w:bCs/>
          <w:iCs/>
          <w:spacing w:val="-12"/>
        </w:rPr>
        <w:softHyphen/>
      </w:r>
      <w:r w:rsidR="00275637" w:rsidRPr="00800771">
        <w:rPr>
          <w:rFonts w:cs="Times New Roman"/>
          <w:bCs/>
          <w:iCs/>
          <w:spacing w:val="-12"/>
        </w:rPr>
        <w:t xml:space="preserve">tem? Both </w:t>
      </w:r>
      <w:r w:rsidR="00540501" w:rsidRPr="00800771">
        <w:rPr>
          <w:rFonts w:cs="Times New Roman"/>
          <w:bCs/>
          <w:iCs/>
          <w:spacing w:val="-12"/>
        </w:rPr>
        <w:t>reasons explain</w:t>
      </w:r>
      <w:r w:rsidR="00C658AF" w:rsidRPr="00800771">
        <w:rPr>
          <w:rFonts w:cs="Times New Roman"/>
          <w:bCs/>
          <w:iCs/>
          <w:spacing w:val="-12"/>
        </w:rPr>
        <w:t xml:space="preserve"> why Deleuze and Guattari insisted on</w:t>
      </w:r>
      <w:r w:rsidRPr="00800771">
        <w:rPr>
          <w:rFonts w:cs="Times New Roman"/>
          <w:bCs/>
          <w:iCs/>
          <w:spacing w:val="-12"/>
        </w:rPr>
        <w:t xml:space="preserve"> the</w:t>
      </w:r>
      <w:r w:rsidR="0053416F" w:rsidRPr="00800771">
        <w:rPr>
          <w:rFonts w:cs="Times New Roman"/>
          <w:bCs/>
          <w:iCs/>
          <w:spacing w:val="-12"/>
        </w:rPr>
        <w:t xml:space="preserve"> “pro</w:t>
      </w:r>
      <w:r w:rsidR="009D22FE" w:rsidRPr="00800771">
        <w:rPr>
          <w:rFonts w:cs="Times New Roman"/>
          <w:bCs/>
          <w:iCs/>
          <w:spacing w:val="-12"/>
        </w:rPr>
        <w:softHyphen/>
      </w:r>
      <w:r w:rsidR="0053416F" w:rsidRPr="00800771">
        <w:rPr>
          <w:rFonts w:cs="Times New Roman"/>
          <w:bCs/>
          <w:iCs/>
          <w:spacing w:val="-12"/>
        </w:rPr>
        <w:t xml:space="preserve">phets” </w:t>
      </w:r>
      <w:r w:rsidR="00C658AF" w:rsidRPr="00800771">
        <w:rPr>
          <w:rFonts w:cs="Times New Roman"/>
          <w:bCs/>
          <w:iCs/>
          <w:spacing w:val="-12"/>
        </w:rPr>
        <w:t xml:space="preserve">who </w:t>
      </w:r>
      <w:r w:rsidRPr="00800771">
        <w:rPr>
          <w:rFonts w:cs="Times New Roman"/>
          <w:bCs/>
          <w:iCs/>
          <w:spacing w:val="-12"/>
        </w:rPr>
        <w:t>had been</w:t>
      </w:r>
      <w:r w:rsidR="0053416F" w:rsidRPr="00800771">
        <w:rPr>
          <w:rFonts w:cs="Times New Roman"/>
          <w:bCs/>
          <w:iCs/>
          <w:spacing w:val="-12"/>
        </w:rPr>
        <w:t xml:space="preserve"> instrumental in this radical semiotic change. Instead of “universal decep</w:t>
      </w:r>
      <w:r w:rsidR="00A8614B" w:rsidRPr="00800771">
        <w:rPr>
          <w:rFonts w:cs="Times New Roman"/>
          <w:bCs/>
          <w:iCs/>
          <w:spacing w:val="-12"/>
        </w:rPr>
        <w:softHyphen/>
      </w:r>
      <w:r w:rsidR="0053416F" w:rsidRPr="00800771">
        <w:rPr>
          <w:rFonts w:cs="Times New Roman"/>
          <w:bCs/>
          <w:iCs/>
          <w:spacing w:val="-12"/>
        </w:rPr>
        <w:t xml:space="preserve">tion,” </w:t>
      </w:r>
      <w:r w:rsidR="002542B7" w:rsidRPr="00800771">
        <w:rPr>
          <w:rFonts w:cs="Times New Roman"/>
          <w:bCs/>
          <w:iCs/>
          <w:spacing w:val="-12"/>
        </w:rPr>
        <w:t xml:space="preserve">Cain, </w:t>
      </w:r>
      <w:r w:rsidR="0053416F" w:rsidRPr="00800771">
        <w:rPr>
          <w:rFonts w:cs="Times New Roman"/>
          <w:bCs/>
          <w:iCs/>
          <w:spacing w:val="-12"/>
        </w:rPr>
        <w:t>Moses, Jonas or Jesus int</w:t>
      </w:r>
      <w:r w:rsidR="009952ED" w:rsidRPr="00800771">
        <w:rPr>
          <w:rFonts w:cs="Times New Roman"/>
          <w:bCs/>
          <w:iCs/>
          <w:spacing w:val="-12"/>
        </w:rPr>
        <w:t>roduced the “universal betrayal</w:t>
      </w:r>
      <w:r w:rsidR="0053416F" w:rsidRPr="00800771">
        <w:rPr>
          <w:rFonts w:cs="Times New Roman"/>
          <w:bCs/>
          <w:iCs/>
          <w:spacing w:val="-12"/>
        </w:rPr>
        <w:t>”</w:t>
      </w:r>
      <w:r w:rsidR="009952ED" w:rsidRPr="00800771">
        <w:rPr>
          <w:rFonts w:cs="Times New Roman"/>
          <w:bCs/>
          <w:iCs/>
          <w:spacing w:val="-12"/>
        </w:rPr>
        <w:t xml:space="preserve"> against the social group</w:t>
      </w:r>
      <w:r w:rsidR="0053416F" w:rsidRPr="00800771">
        <w:rPr>
          <w:rFonts w:cs="Times New Roman"/>
          <w:bCs/>
          <w:iCs/>
          <w:spacing w:val="-12"/>
        </w:rPr>
        <w:t xml:space="preserve"> </w:t>
      </w:r>
      <w:r w:rsidR="009952ED" w:rsidRPr="00800771">
        <w:rPr>
          <w:rFonts w:cs="Times New Roman"/>
          <w:bCs/>
          <w:iCs/>
          <w:spacing w:val="-12"/>
        </w:rPr>
        <w:t xml:space="preserve">as well as against God Himself. </w:t>
      </w:r>
    </w:p>
    <w:p w:rsidR="0053416F" w:rsidRPr="00800771" w:rsidRDefault="0053416F" w:rsidP="007A616C">
      <w:pPr>
        <w:tabs>
          <w:tab w:val="left" w:pos="426"/>
        </w:tabs>
        <w:spacing w:line="240" w:lineRule="exact"/>
        <w:ind w:firstLine="397"/>
        <w:rPr>
          <w:rFonts w:cs="Times New Roman"/>
          <w:bCs/>
          <w:iCs/>
          <w:spacing w:val="-10"/>
        </w:rPr>
      </w:pPr>
    </w:p>
    <w:p w:rsidR="0053416F" w:rsidRPr="00800771" w:rsidRDefault="0053416F" w:rsidP="0053416F">
      <w:pPr>
        <w:tabs>
          <w:tab w:val="left" w:pos="426"/>
        </w:tabs>
        <w:spacing w:line="240" w:lineRule="exact"/>
        <w:ind w:firstLine="397"/>
        <w:rPr>
          <w:rFonts w:cs="Times New Roman"/>
          <w:bCs/>
          <w:iCs/>
          <w:spacing w:val="-12"/>
          <w:sz w:val="18"/>
          <w:szCs w:val="18"/>
        </w:rPr>
      </w:pPr>
      <w:r w:rsidRPr="00800771">
        <w:rPr>
          <w:rFonts w:cs="Times New Roman"/>
          <w:bCs/>
          <w:iCs/>
          <w:spacing w:val="-12"/>
          <w:sz w:val="18"/>
          <w:szCs w:val="18"/>
        </w:rPr>
        <w:t>This is very different from the system of rigging or deception animating the face of the signifier, the interpretation of the seer and the displacements of the subject. It is the regime of betrayal, universal betrayal, in which the true man never ceases to betray God just as God betrays man, with the wrath of God defining the new positivity.</w:t>
      </w:r>
      <w:r w:rsidR="0085585E" w:rsidRPr="00800771">
        <w:rPr>
          <w:rFonts w:cs="Times New Roman"/>
          <w:bCs/>
          <w:iCs/>
          <w:spacing w:val="-12"/>
          <w:sz w:val="18"/>
          <w:szCs w:val="18"/>
        </w:rPr>
        <w:t xml:space="preserve"> [...] Jesus universal</w:t>
      </w:r>
      <w:r w:rsidR="00CA5236" w:rsidRPr="00800771">
        <w:rPr>
          <w:rFonts w:cs="Times New Roman"/>
          <w:bCs/>
          <w:iCs/>
          <w:spacing w:val="-12"/>
          <w:sz w:val="18"/>
          <w:szCs w:val="18"/>
        </w:rPr>
        <w:softHyphen/>
      </w:r>
      <w:r w:rsidR="0085585E" w:rsidRPr="00800771">
        <w:rPr>
          <w:rFonts w:cs="Times New Roman"/>
          <w:bCs/>
          <w:iCs/>
          <w:spacing w:val="-12"/>
          <w:sz w:val="18"/>
          <w:szCs w:val="18"/>
        </w:rPr>
        <w:t>izes the system of betrayal: he betrays the God of the Jews, he betrays the Jews, he is betrayed by God (“Why hast thou forsaken me?” [Matthew 27:46; Mark 15:34—Trans.]), he is betrayed by Judas, the true man.</w:t>
      </w:r>
      <w:r w:rsidRPr="00800771">
        <w:rPr>
          <w:rFonts w:cs="Times New Roman"/>
          <w:bCs/>
          <w:iCs/>
          <w:spacing w:val="-12"/>
          <w:sz w:val="18"/>
          <w:szCs w:val="18"/>
        </w:rPr>
        <w:t xml:space="preserve"> (</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123)</w:t>
      </w:r>
    </w:p>
    <w:p w:rsidR="0053416F" w:rsidRPr="00800771" w:rsidRDefault="0053416F" w:rsidP="007A616C">
      <w:pPr>
        <w:tabs>
          <w:tab w:val="left" w:pos="426"/>
        </w:tabs>
        <w:spacing w:line="240" w:lineRule="exact"/>
        <w:ind w:firstLine="397"/>
        <w:rPr>
          <w:rFonts w:cs="Times New Roman"/>
          <w:bCs/>
          <w:iCs/>
          <w:spacing w:val="-10"/>
        </w:rPr>
      </w:pPr>
    </w:p>
    <w:p w:rsidR="0053416F" w:rsidRPr="00800771" w:rsidRDefault="009952ED" w:rsidP="007A616C">
      <w:pPr>
        <w:tabs>
          <w:tab w:val="left" w:pos="426"/>
        </w:tabs>
        <w:spacing w:line="240" w:lineRule="exact"/>
        <w:ind w:firstLine="397"/>
        <w:rPr>
          <w:rFonts w:cs="Times New Roman"/>
          <w:bCs/>
          <w:iCs/>
          <w:spacing w:val="-12"/>
        </w:rPr>
      </w:pPr>
      <w:r w:rsidRPr="00800771">
        <w:rPr>
          <w:rFonts w:cs="Times New Roman"/>
          <w:bCs/>
          <w:iCs/>
          <w:spacing w:val="-12"/>
        </w:rPr>
        <w:t>By so doing, the</w:t>
      </w:r>
      <w:r w:rsidR="00BA0245" w:rsidRPr="00800771">
        <w:rPr>
          <w:rFonts w:cs="Times New Roman"/>
          <w:bCs/>
          <w:iCs/>
          <w:spacing w:val="-12"/>
        </w:rPr>
        <w:t xml:space="preserve"> prophets gave</w:t>
      </w:r>
      <w:r w:rsidR="0053416F" w:rsidRPr="00800771">
        <w:rPr>
          <w:rFonts w:cs="Times New Roman"/>
          <w:bCs/>
          <w:iCs/>
          <w:spacing w:val="-12"/>
        </w:rPr>
        <w:t xml:space="preserve"> the subject a new value. </w:t>
      </w:r>
      <w:r w:rsidR="00260FBE" w:rsidRPr="00800771">
        <w:rPr>
          <w:rFonts w:cs="Times New Roman"/>
          <w:bCs/>
          <w:iCs/>
          <w:spacing w:val="-12"/>
        </w:rPr>
        <w:t xml:space="preserve">Since he or she </w:t>
      </w:r>
      <w:r w:rsidR="00275637" w:rsidRPr="00800771">
        <w:rPr>
          <w:rFonts w:cs="Times New Roman"/>
          <w:bCs/>
          <w:iCs/>
          <w:spacing w:val="-12"/>
        </w:rPr>
        <w:t>was</w:t>
      </w:r>
      <w:r w:rsidR="00260FBE" w:rsidRPr="00800771">
        <w:rPr>
          <w:rFonts w:cs="Times New Roman"/>
          <w:bCs/>
          <w:iCs/>
          <w:spacing w:val="-12"/>
        </w:rPr>
        <w:t xml:space="preserve"> fun</w:t>
      </w:r>
      <w:r w:rsidR="00260FBE" w:rsidRPr="00800771">
        <w:rPr>
          <w:rFonts w:cs="Times New Roman"/>
          <w:bCs/>
          <w:iCs/>
          <w:spacing w:val="-12"/>
        </w:rPr>
        <w:softHyphen/>
        <w:t>damentally a traitor,</w:t>
      </w:r>
      <w:r w:rsidR="00BA0245" w:rsidRPr="00800771">
        <w:rPr>
          <w:rFonts w:cs="Times New Roman"/>
          <w:bCs/>
          <w:iCs/>
          <w:spacing w:val="-12"/>
        </w:rPr>
        <w:t xml:space="preserve"> h</w:t>
      </w:r>
      <w:r w:rsidR="0053416F" w:rsidRPr="00800771">
        <w:rPr>
          <w:rFonts w:cs="Times New Roman"/>
          <w:bCs/>
          <w:iCs/>
          <w:spacing w:val="-12"/>
        </w:rPr>
        <w:t xml:space="preserve">e or she was “in reprieve” </w:t>
      </w:r>
      <w:r w:rsidR="002542B7" w:rsidRPr="00800771">
        <w:rPr>
          <w:rFonts w:cs="Times New Roman"/>
          <w:bCs/>
          <w:iCs/>
          <w:spacing w:val="-12"/>
        </w:rPr>
        <w:t>but</w:t>
      </w:r>
      <w:r w:rsidR="0053416F" w:rsidRPr="00800771">
        <w:rPr>
          <w:rFonts w:cs="Times New Roman"/>
          <w:bCs/>
          <w:iCs/>
          <w:spacing w:val="-12"/>
        </w:rPr>
        <w:t xml:space="preserve"> </w:t>
      </w:r>
      <w:r w:rsidR="003420F4" w:rsidRPr="00800771">
        <w:rPr>
          <w:rFonts w:cs="Times New Roman"/>
          <w:bCs/>
          <w:iCs/>
          <w:spacing w:val="-12"/>
        </w:rPr>
        <w:t xml:space="preserve">was </w:t>
      </w:r>
      <w:r w:rsidR="002542B7" w:rsidRPr="00800771">
        <w:rPr>
          <w:rFonts w:cs="Times New Roman"/>
          <w:bCs/>
          <w:iCs/>
          <w:spacing w:val="-12"/>
        </w:rPr>
        <w:t>sim</w:t>
      </w:r>
      <w:r w:rsidR="00A8614B" w:rsidRPr="00800771">
        <w:rPr>
          <w:rFonts w:cs="Times New Roman"/>
          <w:bCs/>
          <w:iCs/>
          <w:spacing w:val="-12"/>
        </w:rPr>
        <w:softHyphen/>
      </w:r>
      <w:r w:rsidR="002542B7" w:rsidRPr="00800771">
        <w:rPr>
          <w:rFonts w:cs="Times New Roman"/>
          <w:bCs/>
          <w:iCs/>
          <w:spacing w:val="-12"/>
        </w:rPr>
        <w:t xml:space="preserve">ultaneously </w:t>
      </w:r>
      <w:r w:rsidR="003420F4" w:rsidRPr="00800771">
        <w:rPr>
          <w:rFonts w:cs="Times New Roman"/>
          <w:bCs/>
          <w:iCs/>
          <w:spacing w:val="-12"/>
        </w:rPr>
        <w:t>assured of</w:t>
      </w:r>
      <w:r w:rsidR="0053416F" w:rsidRPr="00800771">
        <w:rPr>
          <w:rFonts w:cs="Times New Roman"/>
          <w:bCs/>
          <w:iCs/>
          <w:spacing w:val="-12"/>
        </w:rPr>
        <w:t xml:space="preserve"> benefit</w:t>
      </w:r>
      <w:r w:rsidR="003420F4" w:rsidRPr="00800771">
        <w:rPr>
          <w:rFonts w:cs="Times New Roman"/>
          <w:bCs/>
          <w:iCs/>
          <w:spacing w:val="-12"/>
        </w:rPr>
        <w:t>ing</w:t>
      </w:r>
      <w:r w:rsidR="0053416F" w:rsidRPr="00800771">
        <w:rPr>
          <w:rFonts w:cs="Times New Roman"/>
          <w:bCs/>
          <w:iCs/>
          <w:spacing w:val="-12"/>
        </w:rPr>
        <w:t xml:space="preserve"> from </w:t>
      </w:r>
      <w:r w:rsidR="004C35F6" w:rsidRPr="00800771">
        <w:rPr>
          <w:rFonts w:cs="Times New Roman"/>
          <w:bCs/>
          <w:iCs/>
          <w:spacing w:val="-12"/>
        </w:rPr>
        <w:t>God’s</w:t>
      </w:r>
      <w:r w:rsidR="0053416F" w:rsidRPr="00800771">
        <w:rPr>
          <w:rFonts w:cs="Times New Roman"/>
          <w:bCs/>
          <w:iCs/>
          <w:spacing w:val="-12"/>
        </w:rPr>
        <w:t xml:space="preserve"> </w:t>
      </w:r>
      <w:r w:rsidR="004C35F6" w:rsidRPr="00800771">
        <w:rPr>
          <w:rFonts w:cs="Times New Roman"/>
          <w:bCs/>
          <w:iCs/>
          <w:spacing w:val="-12"/>
        </w:rPr>
        <w:t>“</w:t>
      </w:r>
      <w:r w:rsidR="00544EDD" w:rsidRPr="00800771">
        <w:rPr>
          <w:rFonts w:cs="Times New Roman"/>
          <w:bCs/>
          <w:iCs/>
          <w:spacing w:val="-12"/>
        </w:rPr>
        <w:t>alliance</w:t>
      </w:r>
      <w:r w:rsidR="004C35F6" w:rsidRPr="00800771">
        <w:rPr>
          <w:rFonts w:cs="Times New Roman"/>
          <w:bCs/>
          <w:iCs/>
          <w:spacing w:val="-12"/>
        </w:rPr>
        <w:t>”</w:t>
      </w:r>
      <w:r w:rsidR="00544EDD" w:rsidRPr="00800771">
        <w:rPr>
          <w:rFonts w:cs="Times New Roman"/>
          <w:bCs/>
          <w:iCs/>
          <w:spacing w:val="-12"/>
        </w:rPr>
        <w:t xml:space="preserve"> or “cove</w:t>
      </w:r>
      <w:r w:rsidR="00523981" w:rsidRPr="00800771">
        <w:rPr>
          <w:rFonts w:cs="Times New Roman"/>
          <w:bCs/>
          <w:iCs/>
          <w:spacing w:val="-12"/>
        </w:rPr>
        <w:softHyphen/>
      </w:r>
      <w:r w:rsidR="00544EDD" w:rsidRPr="00800771">
        <w:rPr>
          <w:rFonts w:cs="Times New Roman"/>
          <w:bCs/>
          <w:iCs/>
          <w:spacing w:val="-12"/>
        </w:rPr>
        <w:t>nant.”</w:t>
      </w:r>
      <w:r w:rsidRPr="00800771">
        <w:rPr>
          <w:rFonts w:cs="Times New Roman"/>
          <w:bCs/>
          <w:iCs/>
          <w:spacing w:val="-12"/>
        </w:rPr>
        <w:t xml:space="preserve"> </w:t>
      </w:r>
    </w:p>
    <w:p w:rsidR="0053416F" w:rsidRPr="00800771" w:rsidRDefault="0053416F" w:rsidP="0053416F">
      <w:pPr>
        <w:tabs>
          <w:tab w:val="left" w:pos="426"/>
        </w:tabs>
        <w:spacing w:line="240" w:lineRule="exact"/>
        <w:ind w:firstLine="397"/>
        <w:rPr>
          <w:rFonts w:cs="Times New Roman"/>
          <w:bCs/>
          <w:iCs/>
          <w:spacing w:val="-14"/>
          <w:sz w:val="18"/>
          <w:szCs w:val="18"/>
        </w:rPr>
      </w:pPr>
      <w:r w:rsidRPr="00800771">
        <w:rPr>
          <w:rFonts w:cs="Times New Roman"/>
          <w:bCs/>
          <w:iCs/>
          <w:spacing w:val="-14"/>
          <w:sz w:val="18"/>
          <w:szCs w:val="18"/>
        </w:rPr>
        <w:t xml:space="preserve"> The Jewish God invented the reprieve, existence in reprieve, </w:t>
      </w:r>
      <w:r w:rsidRPr="00800771">
        <w:rPr>
          <w:rFonts w:cs="Times New Roman"/>
          <w:bCs/>
          <w:i/>
          <w:iCs/>
          <w:spacing w:val="-14"/>
          <w:sz w:val="18"/>
          <w:szCs w:val="18"/>
        </w:rPr>
        <w:t>indefinite postponement</w:t>
      </w:r>
      <w:r w:rsidRPr="00800771">
        <w:rPr>
          <w:rFonts w:cs="Times New Roman"/>
          <w:bCs/>
          <w:iCs/>
          <w:spacing w:val="-14"/>
          <w:sz w:val="18"/>
          <w:szCs w:val="18"/>
        </w:rPr>
        <w:t>. But He also invented the positivity of alliance, or the covenant, as the new relation with the deity, since the subject remains alive. (</w:t>
      </w:r>
      <w:r w:rsidRPr="00800771">
        <w:rPr>
          <w:rFonts w:cs="Times New Roman"/>
          <w:bCs/>
          <w:i/>
          <w:iCs/>
          <w:spacing w:val="-14"/>
          <w:sz w:val="18"/>
          <w:szCs w:val="18"/>
        </w:rPr>
        <w:t>A Thousand Plateaus</w:t>
      </w:r>
      <w:r w:rsidRPr="00800771">
        <w:rPr>
          <w:rFonts w:cs="Times New Roman"/>
          <w:bCs/>
          <w:iCs/>
          <w:spacing w:val="-14"/>
          <w:sz w:val="18"/>
          <w:szCs w:val="18"/>
        </w:rPr>
        <w:t>, 19</w:t>
      </w:r>
      <w:r w:rsidR="00DA622E" w:rsidRPr="00800771">
        <w:rPr>
          <w:rFonts w:cs="Times New Roman"/>
          <w:bCs/>
          <w:iCs/>
          <w:spacing w:val="-14"/>
          <w:sz w:val="18"/>
          <w:szCs w:val="18"/>
        </w:rPr>
        <w:t>80, trans. B. Massumi, 1987, p. </w:t>
      </w:r>
      <w:r w:rsidRPr="00800771">
        <w:rPr>
          <w:rFonts w:cs="Times New Roman"/>
          <w:bCs/>
          <w:iCs/>
          <w:spacing w:val="-14"/>
          <w:sz w:val="18"/>
          <w:szCs w:val="18"/>
        </w:rPr>
        <w:t>123)</w:t>
      </w:r>
    </w:p>
    <w:p w:rsidR="0053416F" w:rsidRPr="00800771" w:rsidRDefault="0053416F" w:rsidP="007A616C">
      <w:pPr>
        <w:tabs>
          <w:tab w:val="left" w:pos="426"/>
        </w:tabs>
        <w:spacing w:line="240" w:lineRule="exact"/>
        <w:ind w:firstLine="397"/>
        <w:rPr>
          <w:rFonts w:cs="Times New Roman"/>
          <w:bCs/>
          <w:iCs/>
          <w:spacing w:val="-10"/>
        </w:rPr>
      </w:pPr>
    </w:p>
    <w:p w:rsidR="00A63E8C" w:rsidRPr="00800771" w:rsidRDefault="00E10CDB" w:rsidP="007A616C">
      <w:pPr>
        <w:tabs>
          <w:tab w:val="left" w:pos="426"/>
        </w:tabs>
        <w:spacing w:line="240" w:lineRule="exact"/>
        <w:ind w:firstLine="397"/>
        <w:rPr>
          <w:rFonts w:cs="Times New Roman"/>
          <w:bCs/>
          <w:iCs/>
          <w:spacing w:val="-10"/>
        </w:rPr>
      </w:pPr>
      <w:r w:rsidRPr="00800771">
        <w:rPr>
          <w:rFonts w:cs="Times New Roman"/>
          <w:bCs/>
          <w:iCs/>
          <w:spacing w:val="-10"/>
        </w:rPr>
        <w:t>T</w:t>
      </w:r>
      <w:r w:rsidR="00B30A28" w:rsidRPr="00800771">
        <w:rPr>
          <w:rFonts w:cs="Times New Roman"/>
          <w:bCs/>
          <w:iCs/>
          <w:spacing w:val="-10"/>
        </w:rPr>
        <w:t xml:space="preserve">his </w:t>
      </w:r>
      <w:r w:rsidR="006378A6" w:rsidRPr="00800771">
        <w:rPr>
          <w:rFonts w:cs="Times New Roman"/>
          <w:bCs/>
          <w:iCs/>
          <w:spacing w:val="-10"/>
        </w:rPr>
        <w:t>emphasis</w:t>
      </w:r>
      <w:r w:rsidR="00B30A28" w:rsidRPr="00800771">
        <w:rPr>
          <w:rFonts w:cs="Times New Roman"/>
          <w:bCs/>
          <w:iCs/>
          <w:spacing w:val="-10"/>
        </w:rPr>
        <w:t xml:space="preserve"> on </w:t>
      </w:r>
      <w:r w:rsidR="006378A6" w:rsidRPr="00800771">
        <w:rPr>
          <w:rFonts w:cs="Times New Roman"/>
          <w:bCs/>
          <w:iCs/>
          <w:spacing w:val="-10"/>
        </w:rPr>
        <w:t xml:space="preserve">the </w:t>
      </w:r>
      <w:r w:rsidR="00B30A28" w:rsidRPr="00800771">
        <w:rPr>
          <w:rFonts w:cs="Times New Roman"/>
          <w:bCs/>
          <w:iCs/>
          <w:spacing w:val="-10"/>
        </w:rPr>
        <w:t>prophets</w:t>
      </w:r>
      <w:r w:rsidR="005021EF" w:rsidRPr="00800771">
        <w:rPr>
          <w:rFonts w:cs="Times New Roman"/>
          <w:bCs/>
          <w:iCs/>
          <w:spacing w:val="-10"/>
        </w:rPr>
        <w:t xml:space="preserve"> and the consequence of their </w:t>
      </w:r>
      <w:r w:rsidR="00446B14" w:rsidRPr="00800771">
        <w:rPr>
          <w:rFonts w:cs="Times New Roman"/>
          <w:bCs/>
          <w:iCs/>
          <w:spacing w:val="-10"/>
        </w:rPr>
        <w:t>preaching</w:t>
      </w:r>
      <w:r w:rsidR="00B30A28" w:rsidRPr="00800771">
        <w:rPr>
          <w:rFonts w:cs="Times New Roman"/>
          <w:bCs/>
          <w:iCs/>
          <w:spacing w:val="-10"/>
        </w:rPr>
        <w:t xml:space="preserve"> was</w:t>
      </w:r>
      <w:r w:rsidRPr="00800771">
        <w:rPr>
          <w:rFonts w:cs="Times New Roman"/>
          <w:bCs/>
          <w:iCs/>
          <w:spacing w:val="-10"/>
        </w:rPr>
        <w:t xml:space="preserve"> </w:t>
      </w:r>
      <w:r w:rsidR="007A6102" w:rsidRPr="00800771">
        <w:rPr>
          <w:rFonts w:cs="Times New Roman"/>
          <w:bCs/>
          <w:iCs/>
          <w:spacing w:val="-10"/>
        </w:rPr>
        <w:t xml:space="preserve">partly </w:t>
      </w:r>
      <w:r w:rsidR="00B30A28" w:rsidRPr="00800771">
        <w:rPr>
          <w:rFonts w:cs="Times New Roman"/>
          <w:bCs/>
          <w:iCs/>
          <w:spacing w:val="-10"/>
        </w:rPr>
        <w:t xml:space="preserve">reminiscent of Max Weber’s (1864-1920) </w:t>
      </w:r>
      <w:r w:rsidR="00B058B0" w:rsidRPr="00800771">
        <w:rPr>
          <w:rFonts w:cs="Times New Roman"/>
          <w:bCs/>
          <w:iCs/>
          <w:spacing w:val="-10"/>
        </w:rPr>
        <w:t xml:space="preserve">last </w:t>
      </w:r>
      <w:r w:rsidR="00B30A28" w:rsidRPr="00800771">
        <w:rPr>
          <w:rFonts w:cs="Times New Roman"/>
          <w:bCs/>
          <w:iCs/>
          <w:spacing w:val="-10"/>
        </w:rPr>
        <w:t xml:space="preserve">famous research on </w:t>
      </w:r>
      <w:r w:rsidR="00F61875" w:rsidRPr="00800771">
        <w:rPr>
          <w:rFonts w:cs="Times New Roman"/>
          <w:bCs/>
          <w:iCs/>
          <w:spacing w:val="-10"/>
        </w:rPr>
        <w:t xml:space="preserve">the </w:t>
      </w:r>
      <w:r w:rsidR="00B614D6" w:rsidRPr="00800771">
        <w:rPr>
          <w:rFonts w:cs="Times New Roman"/>
          <w:bCs/>
          <w:iCs/>
          <w:spacing w:val="-10"/>
        </w:rPr>
        <w:t xml:space="preserve">universal </w:t>
      </w:r>
      <w:r w:rsidR="00E746F8" w:rsidRPr="00800771">
        <w:rPr>
          <w:rFonts w:cs="Times New Roman"/>
          <w:bCs/>
          <w:iCs/>
          <w:spacing w:val="-10"/>
        </w:rPr>
        <w:t>sociology</w:t>
      </w:r>
      <w:r w:rsidR="001A7173" w:rsidRPr="00800771">
        <w:rPr>
          <w:rFonts w:cs="Times New Roman"/>
          <w:bCs/>
          <w:iCs/>
          <w:spacing w:val="-10"/>
        </w:rPr>
        <w:t xml:space="preserve"> of religion</w:t>
      </w:r>
      <w:r w:rsidR="00B30A28" w:rsidRPr="00800771">
        <w:rPr>
          <w:rFonts w:cs="Times New Roman"/>
          <w:bCs/>
          <w:iCs/>
          <w:spacing w:val="-10"/>
        </w:rPr>
        <w:t xml:space="preserve">. </w:t>
      </w:r>
      <w:r w:rsidR="007A6102" w:rsidRPr="00800771">
        <w:rPr>
          <w:rFonts w:cs="Times New Roman"/>
          <w:bCs/>
          <w:iCs/>
          <w:spacing w:val="-10"/>
        </w:rPr>
        <w:t xml:space="preserve">Since the point is important to correctly assess Deleuze and Guattari’s contribution, we must go here into details. </w:t>
      </w:r>
      <w:r w:rsidR="00713105" w:rsidRPr="00800771">
        <w:rPr>
          <w:rFonts w:cs="Times New Roman"/>
          <w:bCs/>
          <w:iCs/>
          <w:spacing w:val="-10"/>
        </w:rPr>
        <w:t xml:space="preserve">After his first </w:t>
      </w:r>
      <w:r w:rsidR="00F61875" w:rsidRPr="00800771">
        <w:rPr>
          <w:rFonts w:cs="Times New Roman"/>
          <w:bCs/>
          <w:iCs/>
          <w:spacing w:val="-10"/>
        </w:rPr>
        <w:t>study</w:t>
      </w:r>
      <w:r w:rsidR="00713105" w:rsidRPr="00800771">
        <w:rPr>
          <w:rFonts w:cs="Times New Roman"/>
          <w:bCs/>
          <w:iCs/>
          <w:spacing w:val="-10"/>
        </w:rPr>
        <w:t xml:space="preserve"> of the relation between</w:t>
      </w:r>
      <w:r w:rsidR="00F61875" w:rsidRPr="00800771">
        <w:rPr>
          <w:rFonts w:cs="Times New Roman"/>
          <w:bCs/>
          <w:iCs/>
          <w:spacing w:val="-10"/>
        </w:rPr>
        <w:t xml:space="preserve"> </w:t>
      </w:r>
      <w:r w:rsidRPr="00800771">
        <w:rPr>
          <w:rFonts w:cs="Times New Roman"/>
          <w:bCs/>
          <w:iCs/>
          <w:spacing w:val="-10"/>
        </w:rPr>
        <w:t xml:space="preserve">the </w:t>
      </w:r>
      <w:r w:rsidR="00F61875" w:rsidRPr="00800771">
        <w:rPr>
          <w:rFonts w:cs="Times New Roman"/>
          <w:bCs/>
          <w:iCs/>
          <w:spacing w:val="-10"/>
        </w:rPr>
        <w:t>P</w:t>
      </w:r>
      <w:r w:rsidR="005021EF" w:rsidRPr="00800771">
        <w:rPr>
          <w:rFonts w:cs="Times New Roman"/>
          <w:bCs/>
          <w:iCs/>
          <w:spacing w:val="-10"/>
        </w:rPr>
        <w:t xml:space="preserve">rotestant ethics and </w:t>
      </w:r>
      <w:r w:rsidR="00713105" w:rsidRPr="00800771">
        <w:rPr>
          <w:rFonts w:cs="Times New Roman"/>
          <w:bCs/>
          <w:iCs/>
          <w:spacing w:val="-10"/>
        </w:rPr>
        <w:t>the modern capitalist system</w:t>
      </w:r>
      <w:r w:rsidR="005021EF" w:rsidRPr="00800771">
        <w:rPr>
          <w:rFonts w:cs="Times New Roman"/>
          <w:bCs/>
          <w:iCs/>
          <w:spacing w:val="-10"/>
        </w:rPr>
        <w:t>,</w:t>
      </w:r>
      <w:r w:rsidR="00713105" w:rsidRPr="00800771">
        <w:rPr>
          <w:rFonts w:cs="Times New Roman"/>
          <w:bCs/>
          <w:iCs/>
          <w:spacing w:val="-10"/>
        </w:rPr>
        <w:t xml:space="preserve"> published in the 1900s, </w:t>
      </w:r>
      <w:r w:rsidR="00B30A28" w:rsidRPr="00800771">
        <w:rPr>
          <w:rFonts w:cs="Times New Roman"/>
          <w:bCs/>
          <w:iCs/>
          <w:spacing w:val="-10"/>
        </w:rPr>
        <w:t>Weber</w:t>
      </w:r>
      <w:r w:rsidR="00713105" w:rsidRPr="00800771">
        <w:rPr>
          <w:rFonts w:cs="Times New Roman"/>
          <w:bCs/>
          <w:iCs/>
          <w:spacing w:val="-10"/>
        </w:rPr>
        <w:t xml:space="preserve"> </w:t>
      </w:r>
      <w:r w:rsidR="00F61875" w:rsidRPr="00800771">
        <w:rPr>
          <w:rFonts w:cs="Times New Roman"/>
          <w:bCs/>
          <w:iCs/>
          <w:spacing w:val="-10"/>
        </w:rPr>
        <w:t xml:space="preserve">broadened </w:t>
      </w:r>
      <w:r w:rsidR="00713105" w:rsidRPr="00800771">
        <w:rPr>
          <w:rFonts w:cs="Times New Roman"/>
          <w:bCs/>
          <w:iCs/>
          <w:spacing w:val="-10"/>
        </w:rPr>
        <w:t xml:space="preserve">his </w:t>
      </w:r>
      <w:r w:rsidR="00F61875" w:rsidRPr="00800771">
        <w:rPr>
          <w:rFonts w:cs="Times New Roman"/>
          <w:bCs/>
          <w:iCs/>
          <w:spacing w:val="-10"/>
        </w:rPr>
        <w:t>perspective</w:t>
      </w:r>
      <w:r w:rsidR="00713105" w:rsidRPr="00800771">
        <w:rPr>
          <w:rFonts w:cs="Times New Roman"/>
          <w:bCs/>
          <w:iCs/>
          <w:spacing w:val="-10"/>
        </w:rPr>
        <w:t xml:space="preserve"> by considering both ancient and non-Western religions. </w:t>
      </w:r>
      <w:r w:rsidR="005021EF" w:rsidRPr="00800771">
        <w:rPr>
          <w:rFonts w:cs="Times New Roman"/>
          <w:bCs/>
          <w:iCs/>
          <w:spacing w:val="-10"/>
        </w:rPr>
        <w:t xml:space="preserve">In this research, </w:t>
      </w:r>
      <w:r w:rsidR="00F61875" w:rsidRPr="00800771">
        <w:rPr>
          <w:rFonts w:cs="Times New Roman"/>
          <w:bCs/>
          <w:iCs/>
          <w:spacing w:val="-10"/>
        </w:rPr>
        <w:t>particularly</w:t>
      </w:r>
      <w:r w:rsidR="00623F76" w:rsidRPr="00800771">
        <w:rPr>
          <w:rFonts w:cs="Times New Roman"/>
          <w:bCs/>
          <w:iCs/>
          <w:spacing w:val="-10"/>
        </w:rPr>
        <w:t xml:space="preserve"> in </w:t>
      </w:r>
      <w:r w:rsidR="00623F76" w:rsidRPr="00800771">
        <w:rPr>
          <w:rFonts w:cs="Times New Roman"/>
          <w:bCs/>
          <w:i/>
          <w:iCs/>
          <w:spacing w:val="-10"/>
        </w:rPr>
        <w:t>Ancient Judaism</w:t>
      </w:r>
      <w:r w:rsidR="00623F76" w:rsidRPr="00800771">
        <w:rPr>
          <w:rFonts w:cs="Times New Roman"/>
          <w:bCs/>
          <w:iCs/>
          <w:spacing w:val="-10"/>
        </w:rPr>
        <w:t xml:space="preserve"> (191</w:t>
      </w:r>
      <w:r w:rsidR="0026295B" w:rsidRPr="00800771">
        <w:rPr>
          <w:rFonts w:cs="Times New Roman"/>
          <w:bCs/>
          <w:iCs/>
          <w:spacing w:val="-10"/>
        </w:rPr>
        <w:t>7-1919</w:t>
      </w:r>
      <w:r w:rsidR="00623F76" w:rsidRPr="00800771">
        <w:rPr>
          <w:rFonts w:cs="Times New Roman"/>
          <w:bCs/>
          <w:iCs/>
          <w:spacing w:val="-10"/>
        </w:rPr>
        <w:t>)</w:t>
      </w:r>
      <w:r w:rsidR="00AC354E" w:rsidRPr="00800771">
        <w:rPr>
          <w:rFonts w:cs="Times New Roman"/>
          <w:bCs/>
          <w:iCs/>
          <w:spacing w:val="-10"/>
        </w:rPr>
        <w:t xml:space="preserve"> and in </w:t>
      </w:r>
      <w:r w:rsidR="00AC354E" w:rsidRPr="00800771">
        <w:rPr>
          <w:rFonts w:cs="Times New Roman"/>
          <w:bCs/>
          <w:i/>
          <w:iCs/>
          <w:spacing w:val="-10"/>
        </w:rPr>
        <w:t>The Sociology of Religion</w:t>
      </w:r>
      <w:r w:rsidR="00AC354E" w:rsidRPr="00800771">
        <w:rPr>
          <w:rFonts w:cs="Times New Roman"/>
          <w:bCs/>
          <w:iCs/>
          <w:spacing w:val="-10"/>
        </w:rPr>
        <w:t xml:space="preserve"> (1922)</w:t>
      </w:r>
      <w:r w:rsidR="00623F76" w:rsidRPr="00800771">
        <w:rPr>
          <w:rFonts w:cs="Times New Roman"/>
          <w:bCs/>
          <w:iCs/>
          <w:spacing w:val="-10"/>
        </w:rPr>
        <w:t xml:space="preserve">, </w:t>
      </w:r>
      <w:r w:rsidR="005021EF" w:rsidRPr="00800771">
        <w:rPr>
          <w:rFonts w:cs="Times New Roman"/>
          <w:bCs/>
          <w:iCs/>
          <w:spacing w:val="-10"/>
        </w:rPr>
        <w:t xml:space="preserve">Weber claimed that </w:t>
      </w:r>
      <w:r w:rsidR="00F61875" w:rsidRPr="00800771">
        <w:rPr>
          <w:rFonts w:cs="Times New Roman"/>
          <w:bCs/>
          <w:iCs/>
          <w:spacing w:val="-10"/>
        </w:rPr>
        <w:t xml:space="preserve">the </w:t>
      </w:r>
      <w:r w:rsidR="005021EF" w:rsidRPr="00800771">
        <w:rPr>
          <w:rFonts w:cs="Times New Roman"/>
          <w:bCs/>
          <w:iCs/>
          <w:spacing w:val="-10"/>
        </w:rPr>
        <w:t xml:space="preserve">“prophets” triggered </w:t>
      </w:r>
      <w:r w:rsidRPr="00800771">
        <w:rPr>
          <w:rFonts w:cs="Times New Roman"/>
          <w:bCs/>
          <w:iCs/>
          <w:spacing w:val="-10"/>
        </w:rPr>
        <w:t xml:space="preserve">a powerful movement of “disenchantment of the world,” that is, </w:t>
      </w:r>
      <w:r w:rsidR="005021EF" w:rsidRPr="00800771">
        <w:rPr>
          <w:rFonts w:cs="Times New Roman"/>
          <w:bCs/>
          <w:iCs/>
          <w:spacing w:val="-10"/>
        </w:rPr>
        <w:t>the collapse of the age-old magical world to the benefit of the new religious world based on a r</w:t>
      </w:r>
      <w:r w:rsidR="00C45BD1" w:rsidRPr="00800771">
        <w:rPr>
          <w:rFonts w:cs="Times New Roman"/>
          <w:bCs/>
          <w:iCs/>
          <w:spacing w:val="-10"/>
        </w:rPr>
        <w:t>ationaliz</w:t>
      </w:r>
      <w:r w:rsidR="006F6EAD" w:rsidRPr="00800771">
        <w:rPr>
          <w:rFonts w:cs="Times New Roman"/>
          <w:bCs/>
          <w:iCs/>
          <w:spacing w:val="-10"/>
        </w:rPr>
        <w:t xml:space="preserve">ed </w:t>
      </w:r>
      <w:r w:rsidR="00C45BD1" w:rsidRPr="00800771">
        <w:rPr>
          <w:rFonts w:cs="Times New Roman"/>
          <w:bCs/>
          <w:iCs/>
          <w:spacing w:val="-10"/>
        </w:rPr>
        <w:t>world</w:t>
      </w:r>
      <w:r w:rsidR="005021EF" w:rsidRPr="00800771">
        <w:rPr>
          <w:rFonts w:cs="Times New Roman"/>
          <w:bCs/>
          <w:iCs/>
          <w:spacing w:val="-10"/>
        </w:rPr>
        <w:t xml:space="preserve">view, the development of a body of specialists, and </w:t>
      </w:r>
      <w:r w:rsidR="00E746F8" w:rsidRPr="00800771">
        <w:rPr>
          <w:rFonts w:cs="Times New Roman"/>
          <w:bCs/>
          <w:iCs/>
          <w:spacing w:val="-10"/>
        </w:rPr>
        <w:t xml:space="preserve">a subjective unification of the lived sphere, </w:t>
      </w:r>
      <w:r w:rsidR="00036B81" w:rsidRPr="00800771">
        <w:rPr>
          <w:rFonts w:cs="Times New Roman"/>
          <w:bCs/>
          <w:iCs/>
          <w:spacing w:val="-10"/>
        </w:rPr>
        <w:t>which</w:t>
      </w:r>
      <w:r w:rsidR="00A63E8C" w:rsidRPr="00800771">
        <w:rPr>
          <w:rFonts w:cs="Times New Roman"/>
          <w:bCs/>
          <w:iCs/>
          <w:spacing w:val="-10"/>
        </w:rPr>
        <w:t xml:space="preserve"> had</w:t>
      </w:r>
      <w:r w:rsidR="00036B81" w:rsidRPr="00800771">
        <w:rPr>
          <w:rFonts w:cs="Times New Roman"/>
          <w:bCs/>
          <w:iCs/>
          <w:spacing w:val="-10"/>
        </w:rPr>
        <w:t xml:space="preserve"> remained </w:t>
      </w:r>
      <w:r w:rsidR="00E746F8" w:rsidRPr="00800771">
        <w:rPr>
          <w:rFonts w:cs="Times New Roman"/>
          <w:bCs/>
          <w:iCs/>
          <w:spacing w:val="-10"/>
        </w:rPr>
        <w:t>until then chaotic and little organized</w:t>
      </w:r>
      <w:r w:rsidR="005021EF" w:rsidRPr="00800771">
        <w:rPr>
          <w:rFonts w:cs="Times New Roman"/>
          <w:bCs/>
          <w:iCs/>
          <w:spacing w:val="-10"/>
        </w:rPr>
        <w:t>.</w:t>
      </w:r>
      <w:r w:rsidRPr="00800771">
        <w:rPr>
          <w:rFonts w:cs="Times New Roman"/>
          <w:bCs/>
          <w:iCs/>
          <w:spacing w:val="-10"/>
        </w:rPr>
        <w:t xml:space="preserve"> </w:t>
      </w:r>
    </w:p>
    <w:p w:rsidR="007428EE" w:rsidRPr="00800771" w:rsidRDefault="00E746F8" w:rsidP="007A616C">
      <w:pPr>
        <w:tabs>
          <w:tab w:val="left" w:pos="426"/>
        </w:tabs>
        <w:spacing w:line="240" w:lineRule="exact"/>
        <w:ind w:firstLine="397"/>
        <w:rPr>
          <w:rFonts w:cs="Times New Roman"/>
          <w:bCs/>
          <w:iCs/>
          <w:spacing w:val="-10"/>
        </w:rPr>
      </w:pPr>
      <w:r w:rsidRPr="00800771">
        <w:rPr>
          <w:rFonts w:cs="Times New Roman"/>
          <w:bCs/>
          <w:iCs/>
          <w:spacing w:val="-10"/>
        </w:rPr>
        <w:t xml:space="preserve">The </w:t>
      </w:r>
      <w:r w:rsidR="007A6102" w:rsidRPr="00800771">
        <w:rPr>
          <w:rFonts w:cs="Times New Roman"/>
          <w:bCs/>
          <w:iCs/>
          <w:spacing w:val="-10"/>
        </w:rPr>
        <w:t>“</w:t>
      </w:r>
      <w:r w:rsidRPr="00800771">
        <w:rPr>
          <w:rFonts w:cs="Times New Roman"/>
          <w:bCs/>
          <w:iCs/>
          <w:spacing w:val="-10"/>
        </w:rPr>
        <w:t>priest</w:t>
      </w:r>
      <w:r w:rsidR="007A6102" w:rsidRPr="00800771">
        <w:rPr>
          <w:rFonts w:cs="Times New Roman"/>
          <w:bCs/>
          <w:iCs/>
          <w:spacing w:val="-10"/>
        </w:rPr>
        <w:t>,” Weber noticed,</w:t>
      </w:r>
      <w:r w:rsidRPr="00800771">
        <w:rPr>
          <w:rFonts w:cs="Times New Roman"/>
          <w:bCs/>
          <w:iCs/>
          <w:spacing w:val="-10"/>
        </w:rPr>
        <w:t xml:space="preserve"> ha</w:t>
      </w:r>
      <w:r w:rsidR="007C27CD" w:rsidRPr="00800771">
        <w:rPr>
          <w:rFonts w:cs="Times New Roman"/>
          <w:bCs/>
          <w:iCs/>
          <w:spacing w:val="-10"/>
        </w:rPr>
        <w:t>d</w:t>
      </w:r>
      <w:r w:rsidRPr="00800771">
        <w:rPr>
          <w:rFonts w:cs="Times New Roman"/>
          <w:bCs/>
          <w:iCs/>
          <w:spacing w:val="-10"/>
        </w:rPr>
        <w:t xml:space="preserve"> </w:t>
      </w:r>
      <w:r w:rsidR="00C756C5" w:rsidRPr="00800771">
        <w:rPr>
          <w:rFonts w:cs="Times New Roman"/>
          <w:bCs/>
          <w:iCs/>
          <w:spacing w:val="-10"/>
        </w:rPr>
        <w:t xml:space="preserve">initially </w:t>
      </w:r>
      <w:r w:rsidRPr="00800771">
        <w:rPr>
          <w:rFonts w:cs="Times New Roman"/>
          <w:bCs/>
          <w:iCs/>
          <w:spacing w:val="-10"/>
        </w:rPr>
        <w:t>no part</w:t>
      </w:r>
      <w:r w:rsidR="007C27CD" w:rsidRPr="00800771">
        <w:rPr>
          <w:rFonts w:cs="Times New Roman"/>
          <w:bCs/>
          <w:iCs/>
          <w:spacing w:val="-10"/>
        </w:rPr>
        <w:t xml:space="preserve"> in this shift</w:t>
      </w:r>
      <w:r w:rsidRPr="00800771">
        <w:rPr>
          <w:rFonts w:cs="Times New Roman"/>
          <w:bCs/>
          <w:iCs/>
          <w:spacing w:val="-10"/>
        </w:rPr>
        <w:t xml:space="preserve">, because he </w:t>
      </w:r>
      <w:r w:rsidR="007C27CD" w:rsidRPr="00800771">
        <w:rPr>
          <w:rFonts w:cs="Times New Roman"/>
          <w:bCs/>
          <w:iCs/>
          <w:spacing w:val="-10"/>
        </w:rPr>
        <w:t xml:space="preserve">was </w:t>
      </w:r>
      <w:r w:rsidRPr="00800771">
        <w:rPr>
          <w:rFonts w:cs="Times New Roman"/>
          <w:bCs/>
          <w:iCs/>
          <w:spacing w:val="-10"/>
        </w:rPr>
        <w:t>a specialist in a traditional order and generally receive</w:t>
      </w:r>
      <w:r w:rsidR="007C27CD" w:rsidRPr="00800771">
        <w:rPr>
          <w:rFonts w:cs="Times New Roman"/>
          <w:bCs/>
          <w:iCs/>
          <w:spacing w:val="-10"/>
        </w:rPr>
        <w:t>d</w:t>
      </w:r>
      <w:r w:rsidRPr="00800771">
        <w:rPr>
          <w:rFonts w:cs="Times New Roman"/>
          <w:bCs/>
          <w:iCs/>
          <w:spacing w:val="-10"/>
        </w:rPr>
        <w:t xml:space="preserve"> a salary to fulfill his function, which </w:t>
      </w:r>
      <w:r w:rsidR="007C27CD" w:rsidRPr="00800771">
        <w:rPr>
          <w:rFonts w:cs="Times New Roman"/>
          <w:bCs/>
          <w:iCs/>
          <w:spacing w:val="-10"/>
        </w:rPr>
        <w:t>bound</w:t>
      </w:r>
      <w:r w:rsidRPr="00800771">
        <w:rPr>
          <w:rFonts w:cs="Times New Roman"/>
          <w:bCs/>
          <w:iCs/>
          <w:spacing w:val="-10"/>
        </w:rPr>
        <w:t xml:space="preserve"> him body and soul to the tradi</w:t>
      </w:r>
      <w:r w:rsidR="00523981" w:rsidRPr="00800771">
        <w:rPr>
          <w:rFonts w:cs="Times New Roman"/>
          <w:bCs/>
          <w:iCs/>
          <w:spacing w:val="-10"/>
        </w:rPr>
        <w:softHyphen/>
      </w:r>
      <w:r w:rsidRPr="00800771">
        <w:rPr>
          <w:rFonts w:cs="Times New Roman"/>
          <w:bCs/>
          <w:iCs/>
          <w:spacing w:val="-10"/>
        </w:rPr>
        <w:t xml:space="preserve">tion. He </w:t>
      </w:r>
      <w:r w:rsidR="00765807" w:rsidRPr="00800771">
        <w:rPr>
          <w:rFonts w:cs="Times New Roman"/>
          <w:bCs/>
          <w:iCs/>
          <w:spacing w:val="-10"/>
        </w:rPr>
        <w:t xml:space="preserve">only </w:t>
      </w:r>
      <w:r w:rsidRPr="00800771">
        <w:rPr>
          <w:rFonts w:cs="Times New Roman"/>
          <w:bCs/>
          <w:iCs/>
          <w:spacing w:val="-10"/>
        </w:rPr>
        <w:t>intervene</w:t>
      </w:r>
      <w:r w:rsidR="007C27CD" w:rsidRPr="00800771">
        <w:rPr>
          <w:rFonts w:cs="Times New Roman"/>
          <w:bCs/>
          <w:iCs/>
          <w:spacing w:val="-10"/>
        </w:rPr>
        <w:t>d</w:t>
      </w:r>
      <w:r w:rsidRPr="00800771">
        <w:rPr>
          <w:rFonts w:cs="Times New Roman"/>
          <w:bCs/>
          <w:iCs/>
          <w:spacing w:val="-10"/>
        </w:rPr>
        <w:t xml:space="preserve"> after the break with magic</w:t>
      </w:r>
      <w:r w:rsidR="007A6102" w:rsidRPr="00800771">
        <w:rPr>
          <w:rFonts w:cs="Times New Roman"/>
          <w:bCs/>
          <w:iCs/>
          <w:spacing w:val="-10"/>
        </w:rPr>
        <w:t xml:space="preserve"> had already occurred</w:t>
      </w:r>
      <w:r w:rsidR="00C02559" w:rsidRPr="00800771">
        <w:rPr>
          <w:rFonts w:cs="Times New Roman"/>
          <w:bCs/>
          <w:iCs/>
          <w:spacing w:val="-10"/>
        </w:rPr>
        <w:t>,</w:t>
      </w:r>
      <w:r w:rsidRPr="00800771">
        <w:rPr>
          <w:rFonts w:cs="Times New Roman"/>
          <w:bCs/>
          <w:iCs/>
          <w:spacing w:val="-10"/>
        </w:rPr>
        <w:t xml:space="preserve"> as </w:t>
      </w:r>
      <w:r w:rsidR="007A6102" w:rsidRPr="00800771">
        <w:rPr>
          <w:rFonts w:cs="Times New Roman"/>
          <w:bCs/>
          <w:iCs/>
          <w:spacing w:val="-10"/>
        </w:rPr>
        <w:t>main architect</w:t>
      </w:r>
      <w:r w:rsidRPr="00800771">
        <w:rPr>
          <w:rFonts w:cs="Times New Roman"/>
          <w:bCs/>
          <w:iCs/>
          <w:spacing w:val="-10"/>
        </w:rPr>
        <w:t xml:space="preserve"> of the systematization</w:t>
      </w:r>
      <w:r w:rsidR="008B3788" w:rsidRPr="00800771">
        <w:rPr>
          <w:rFonts w:cs="Times New Roman"/>
          <w:bCs/>
          <w:iCs/>
          <w:spacing w:val="-10"/>
        </w:rPr>
        <w:t xml:space="preserve"> and </w:t>
      </w:r>
      <w:r w:rsidR="00765807" w:rsidRPr="00800771">
        <w:rPr>
          <w:rFonts w:cs="Times New Roman"/>
          <w:bCs/>
          <w:iCs/>
          <w:spacing w:val="-10"/>
        </w:rPr>
        <w:t>dissemination</w:t>
      </w:r>
      <w:r w:rsidRPr="00800771">
        <w:rPr>
          <w:rFonts w:cs="Times New Roman"/>
          <w:bCs/>
          <w:iCs/>
          <w:spacing w:val="-10"/>
        </w:rPr>
        <w:t xml:space="preserve"> of the world</w:t>
      </w:r>
      <w:r w:rsidR="00DA622E" w:rsidRPr="00800771">
        <w:rPr>
          <w:rFonts w:cs="Times New Roman"/>
          <w:bCs/>
          <w:iCs/>
          <w:spacing w:val="-10"/>
        </w:rPr>
        <w:softHyphen/>
      </w:r>
      <w:r w:rsidRPr="00800771">
        <w:rPr>
          <w:rFonts w:cs="Times New Roman"/>
          <w:bCs/>
          <w:iCs/>
          <w:spacing w:val="-10"/>
        </w:rPr>
        <w:t xml:space="preserve">view. The </w:t>
      </w:r>
      <w:r w:rsidR="007A6102" w:rsidRPr="00800771">
        <w:rPr>
          <w:rFonts w:cs="Times New Roman"/>
          <w:bCs/>
          <w:iCs/>
          <w:spacing w:val="-10"/>
        </w:rPr>
        <w:t>“</w:t>
      </w:r>
      <w:r w:rsidRPr="00800771">
        <w:rPr>
          <w:rFonts w:cs="Times New Roman"/>
          <w:bCs/>
          <w:iCs/>
          <w:spacing w:val="-10"/>
        </w:rPr>
        <w:t>lawmaker,</w:t>
      </w:r>
      <w:r w:rsidR="007A6102" w:rsidRPr="00800771">
        <w:rPr>
          <w:rFonts w:cs="Times New Roman"/>
          <w:bCs/>
          <w:iCs/>
          <w:spacing w:val="-10"/>
        </w:rPr>
        <w:t>”</w:t>
      </w:r>
      <w:r w:rsidRPr="00800771">
        <w:rPr>
          <w:rFonts w:cs="Times New Roman"/>
          <w:bCs/>
          <w:iCs/>
          <w:spacing w:val="-10"/>
        </w:rPr>
        <w:t xml:space="preserve"> the </w:t>
      </w:r>
      <w:r w:rsidR="007A6102" w:rsidRPr="00800771">
        <w:rPr>
          <w:rFonts w:cs="Times New Roman"/>
          <w:bCs/>
          <w:iCs/>
          <w:spacing w:val="-10"/>
        </w:rPr>
        <w:t>“</w:t>
      </w:r>
      <w:r w:rsidRPr="00800771">
        <w:rPr>
          <w:rFonts w:cs="Times New Roman"/>
          <w:bCs/>
          <w:iCs/>
          <w:spacing w:val="-10"/>
        </w:rPr>
        <w:t>ethics profes</w:t>
      </w:r>
      <w:r w:rsidR="00260FBE" w:rsidRPr="00800771">
        <w:rPr>
          <w:rFonts w:cs="Times New Roman"/>
          <w:bCs/>
          <w:iCs/>
          <w:spacing w:val="-10"/>
        </w:rPr>
        <w:softHyphen/>
      </w:r>
      <w:r w:rsidRPr="00800771">
        <w:rPr>
          <w:rFonts w:cs="Times New Roman"/>
          <w:bCs/>
          <w:iCs/>
          <w:spacing w:val="-10"/>
        </w:rPr>
        <w:t>sor,</w:t>
      </w:r>
      <w:r w:rsidR="007A6102" w:rsidRPr="00800771">
        <w:rPr>
          <w:rFonts w:cs="Times New Roman"/>
          <w:bCs/>
          <w:iCs/>
          <w:spacing w:val="-10"/>
        </w:rPr>
        <w:t>”</w:t>
      </w:r>
      <w:r w:rsidRPr="00800771">
        <w:rPr>
          <w:rFonts w:cs="Times New Roman"/>
          <w:bCs/>
          <w:iCs/>
          <w:spacing w:val="-10"/>
        </w:rPr>
        <w:t xml:space="preserve"> the </w:t>
      </w:r>
      <w:r w:rsidR="007A6102" w:rsidRPr="00800771">
        <w:rPr>
          <w:rFonts w:cs="Times New Roman"/>
          <w:bCs/>
          <w:iCs/>
          <w:spacing w:val="-10"/>
        </w:rPr>
        <w:t>“</w:t>
      </w:r>
      <w:r w:rsidRPr="00800771">
        <w:rPr>
          <w:rFonts w:cs="Times New Roman"/>
          <w:bCs/>
          <w:iCs/>
          <w:spacing w:val="-10"/>
        </w:rPr>
        <w:t>reformer</w:t>
      </w:r>
      <w:r w:rsidR="007A6102" w:rsidRPr="00800771">
        <w:rPr>
          <w:rFonts w:cs="Times New Roman"/>
          <w:bCs/>
          <w:iCs/>
          <w:spacing w:val="-10"/>
        </w:rPr>
        <w:t>”</w:t>
      </w:r>
      <w:r w:rsidRPr="00800771">
        <w:rPr>
          <w:rFonts w:cs="Times New Roman"/>
          <w:bCs/>
          <w:iCs/>
          <w:spacing w:val="-10"/>
        </w:rPr>
        <w:t xml:space="preserve"> and the </w:t>
      </w:r>
      <w:r w:rsidR="007A6102" w:rsidRPr="00800771">
        <w:rPr>
          <w:rFonts w:cs="Times New Roman"/>
          <w:bCs/>
          <w:iCs/>
          <w:spacing w:val="-10"/>
        </w:rPr>
        <w:t>“</w:t>
      </w:r>
      <w:r w:rsidRPr="00800771">
        <w:rPr>
          <w:rFonts w:cs="Times New Roman"/>
          <w:bCs/>
          <w:iCs/>
          <w:spacing w:val="-10"/>
        </w:rPr>
        <w:t>mystagogue</w:t>
      </w:r>
      <w:r w:rsidR="007A6102" w:rsidRPr="00800771">
        <w:rPr>
          <w:rFonts w:cs="Times New Roman"/>
          <w:bCs/>
          <w:iCs/>
          <w:spacing w:val="-10"/>
        </w:rPr>
        <w:t>”</w:t>
      </w:r>
      <w:r w:rsidRPr="00800771">
        <w:rPr>
          <w:rFonts w:cs="Times New Roman"/>
          <w:bCs/>
          <w:iCs/>
          <w:spacing w:val="-10"/>
        </w:rPr>
        <w:t xml:space="preserve"> also </w:t>
      </w:r>
      <w:r w:rsidR="007C27CD" w:rsidRPr="00800771">
        <w:rPr>
          <w:rFonts w:cs="Times New Roman"/>
          <w:bCs/>
          <w:iCs/>
          <w:spacing w:val="-10"/>
        </w:rPr>
        <w:t>did</w:t>
      </w:r>
      <w:r w:rsidRPr="00800771">
        <w:rPr>
          <w:rFonts w:cs="Times New Roman"/>
          <w:bCs/>
          <w:iCs/>
          <w:spacing w:val="-10"/>
        </w:rPr>
        <w:t xml:space="preserve"> not offer a message </w:t>
      </w:r>
      <w:r w:rsidR="007A6102" w:rsidRPr="00800771">
        <w:rPr>
          <w:rFonts w:cs="Times New Roman"/>
          <w:bCs/>
          <w:iCs/>
          <w:spacing w:val="-10"/>
        </w:rPr>
        <w:t>powerful enough</w:t>
      </w:r>
      <w:r w:rsidRPr="00800771">
        <w:rPr>
          <w:rFonts w:cs="Times New Roman"/>
          <w:bCs/>
          <w:iCs/>
          <w:spacing w:val="-10"/>
        </w:rPr>
        <w:t xml:space="preserve"> to break the magical order. Only the “prophet” </w:t>
      </w:r>
      <w:r w:rsidR="00C756C5" w:rsidRPr="00800771">
        <w:rPr>
          <w:rFonts w:cs="Times New Roman"/>
          <w:bCs/>
          <w:iCs/>
          <w:spacing w:val="-10"/>
        </w:rPr>
        <w:t xml:space="preserve">was really able to </w:t>
      </w:r>
      <w:r w:rsidR="00765807" w:rsidRPr="00800771">
        <w:rPr>
          <w:rFonts w:cs="Times New Roman"/>
          <w:bCs/>
          <w:iCs/>
          <w:spacing w:val="-10"/>
        </w:rPr>
        <w:t>fracture</w:t>
      </w:r>
      <w:r w:rsidR="007C27CD" w:rsidRPr="00800771">
        <w:rPr>
          <w:rFonts w:cs="Times New Roman"/>
          <w:bCs/>
          <w:iCs/>
          <w:spacing w:val="-10"/>
        </w:rPr>
        <w:t xml:space="preserve"> the tradi</w:t>
      </w:r>
      <w:r w:rsidR="00A8614B" w:rsidRPr="00800771">
        <w:rPr>
          <w:rFonts w:cs="Times New Roman"/>
          <w:bCs/>
          <w:iCs/>
          <w:spacing w:val="-10"/>
        </w:rPr>
        <w:softHyphen/>
      </w:r>
      <w:r w:rsidR="007C27CD" w:rsidRPr="00800771">
        <w:rPr>
          <w:rFonts w:cs="Times New Roman"/>
          <w:bCs/>
          <w:iCs/>
          <w:spacing w:val="-10"/>
        </w:rPr>
        <w:t>tional magical system</w:t>
      </w:r>
      <w:r w:rsidRPr="00800771">
        <w:rPr>
          <w:rFonts w:cs="Times New Roman"/>
          <w:bCs/>
          <w:iCs/>
          <w:spacing w:val="-10"/>
        </w:rPr>
        <w:t xml:space="preserve"> by </w:t>
      </w:r>
      <w:r w:rsidR="00A63E8C" w:rsidRPr="00800771">
        <w:rPr>
          <w:rFonts w:cs="Times New Roman"/>
          <w:bCs/>
          <w:iCs/>
          <w:spacing w:val="-10"/>
        </w:rPr>
        <w:t>asserting</w:t>
      </w:r>
      <w:r w:rsidRPr="00800771">
        <w:rPr>
          <w:rFonts w:cs="Times New Roman"/>
          <w:bCs/>
          <w:iCs/>
          <w:spacing w:val="-10"/>
        </w:rPr>
        <w:t xml:space="preserve"> the exist</w:t>
      </w:r>
      <w:r w:rsidR="00260FBE" w:rsidRPr="00800771">
        <w:rPr>
          <w:rFonts w:cs="Times New Roman"/>
          <w:bCs/>
          <w:iCs/>
          <w:spacing w:val="-10"/>
        </w:rPr>
        <w:softHyphen/>
      </w:r>
      <w:r w:rsidRPr="00800771">
        <w:rPr>
          <w:rFonts w:cs="Times New Roman"/>
          <w:bCs/>
          <w:iCs/>
          <w:spacing w:val="-10"/>
        </w:rPr>
        <w:t>ence of a radical dualism between the principles of salvation and the world, by opposing the social illegitimacy of his speech with an individ</w:t>
      </w:r>
      <w:r w:rsidR="00260FBE" w:rsidRPr="00800771">
        <w:rPr>
          <w:rFonts w:cs="Times New Roman"/>
          <w:bCs/>
          <w:iCs/>
          <w:spacing w:val="-10"/>
        </w:rPr>
        <w:softHyphen/>
      </w:r>
      <w:r w:rsidRPr="00800771">
        <w:rPr>
          <w:rFonts w:cs="Times New Roman"/>
          <w:bCs/>
          <w:iCs/>
          <w:spacing w:val="-10"/>
        </w:rPr>
        <w:t xml:space="preserve">ual legitimacy </w:t>
      </w:r>
      <w:r w:rsidR="007C27CD" w:rsidRPr="00800771">
        <w:rPr>
          <w:rFonts w:cs="Times New Roman"/>
          <w:bCs/>
          <w:iCs/>
          <w:spacing w:val="-10"/>
        </w:rPr>
        <w:t xml:space="preserve">transcendent </w:t>
      </w:r>
      <w:r w:rsidRPr="00800771">
        <w:rPr>
          <w:rFonts w:cs="Times New Roman"/>
          <w:bCs/>
          <w:iCs/>
          <w:spacing w:val="-10"/>
        </w:rPr>
        <w:t>to the social</w:t>
      </w:r>
      <w:r w:rsidR="00E52878" w:rsidRPr="00800771">
        <w:rPr>
          <w:rFonts w:cs="Times New Roman"/>
          <w:bCs/>
          <w:iCs/>
          <w:spacing w:val="-10"/>
        </w:rPr>
        <w:t xml:space="preserve"> group</w:t>
      </w:r>
      <w:r w:rsidRPr="00800771">
        <w:rPr>
          <w:rFonts w:cs="Times New Roman"/>
          <w:bCs/>
          <w:iCs/>
          <w:spacing w:val="-10"/>
        </w:rPr>
        <w:t>, finally, by proposing an inte</w:t>
      </w:r>
      <w:r w:rsidR="00260FBE" w:rsidRPr="00800771">
        <w:rPr>
          <w:rFonts w:cs="Times New Roman"/>
          <w:bCs/>
          <w:iCs/>
          <w:spacing w:val="-10"/>
        </w:rPr>
        <w:softHyphen/>
      </w:r>
      <w:r w:rsidRPr="00800771">
        <w:rPr>
          <w:rFonts w:cs="Times New Roman"/>
          <w:bCs/>
          <w:iCs/>
          <w:spacing w:val="-10"/>
        </w:rPr>
        <w:t>gration of individual life on a systematic and long-term level.</w:t>
      </w:r>
      <w:r w:rsidR="00AD40E8" w:rsidRPr="00800771">
        <w:rPr>
          <w:rFonts w:cs="Times New Roman"/>
          <w:bCs/>
          <w:iCs/>
          <w:spacing w:val="-10"/>
        </w:rPr>
        <w:t xml:space="preserve"> </w:t>
      </w:r>
    </w:p>
    <w:p w:rsidR="00E746F8" w:rsidRPr="00800771" w:rsidRDefault="00765807" w:rsidP="007A616C">
      <w:pPr>
        <w:tabs>
          <w:tab w:val="left" w:pos="426"/>
        </w:tabs>
        <w:spacing w:line="240" w:lineRule="exact"/>
        <w:ind w:firstLine="397"/>
        <w:rPr>
          <w:rFonts w:cs="Times New Roman"/>
          <w:bCs/>
          <w:iCs/>
          <w:spacing w:val="-10"/>
        </w:rPr>
      </w:pPr>
      <w:r w:rsidRPr="00800771">
        <w:rPr>
          <w:rFonts w:cs="Times New Roman"/>
          <w:bCs/>
          <w:iCs/>
          <w:spacing w:val="-10"/>
        </w:rPr>
        <w:t>In fact, t</w:t>
      </w:r>
      <w:r w:rsidR="00E746F8" w:rsidRPr="00800771">
        <w:rPr>
          <w:rFonts w:cs="Times New Roman"/>
          <w:bCs/>
          <w:iCs/>
          <w:spacing w:val="-10"/>
        </w:rPr>
        <w:t>h</w:t>
      </w:r>
      <w:r w:rsidR="00544EDD" w:rsidRPr="00800771">
        <w:rPr>
          <w:rFonts w:cs="Times New Roman"/>
          <w:bCs/>
          <w:iCs/>
          <w:spacing w:val="-10"/>
        </w:rPr>
        <w:t>e</w:t>
      </w:r>
      <w:r w:rsidR="00E746F8" w:rsidRPr="00800771">
        <w:rPr>
          <w:rFonts w:cs="Times New Roman"/>
          <w:bCs/>
          <w:iCs/>
          <w:spacing w:val="-10"/>
        </w:rPr>
        <w:t xml:space="preserve"> socio-sem</w:t>
      </w:r>
      <w:r w:rsidR="007C27CD" w:rsidRPr="00800771">
        <w:rPr>
          <w:rFonts w:cs="Times New Roman"/>
          <w:bCs/>
          <w:iCs/>
          <w:spacing w:val="-10"/>
        </w:rPr>
        <w:t>iotic</w:t>
      </w:r>
      <w:r w:rsidR="00E746F8" w:rsidRPr="00800771">
        <w:rPr>
          <w:rFonts w:cs="Times New Roman"/>
          <w:bCs/>
          <w:iCs/>
          <w:spacing w:val="-10"/>
        </w:rPr>
        <w:t xml:space="preserve"> work of the prophet </w:t>
      </w:r>
      <w:r w:rsidR="007C27CD" w:rsidRPr="00800771">
        <w:rPr>
          <w:rFonts w:cs="Times New Roman"/>
          <w:bCs/>
          <w:iCs/>
          <w:spacing w:val="-10"/>
        </w:rPr>
        <w:t>could</w:t>
      </w:r>
      <w:r w:rsidR="00E746F8" w:rsidRPr="00800771">
        <w:rPr>
          <w:rFonts w:cs="Times New Roman"/>
          <w:bCs/>
          <w:iCs/>
          <w:spacing w:val="-10"/>
        </w:rPr>
        <w:t xml:space="preserve"> be carried out in two</w:t>
      </w:r>
      <w:r w:rsidR="00EF7F6C" w:rsidRPr="00800771">
        <w:rPr>
          <w:rFonts w:cs="Times New Roman"/>
          <w:bCs/>
          <w:iCs/>
          <w:spacing w:val="-10"/>
        </w:rPr>
        <w:t xml:space="preserve"> different</w:t>
      </w:r>
      <w:r w:rsidR="00E746F8" w:rsidRPr="00800771">
        <w:rPr>
          <w:rFonts w:cs="Times New Roman"/>
          <w:bCs/>
          <w:iCs/>
          <w:spacing w:val="-10"/>
        </w:rPr>
        <w:t xml:space="preserve"> ways. Either </w:t>
      </w:r>
      <w:r w:rsidR="000E7142" w:rsidRPr="00800771">
        <w:rPr>
          <w:rFonts w:cs="Times New Roman"/>
          <w:bCs/>
          <w:iCs/>
          <w:spacing w:val="-10"/>
        </w:rPr>
        <w:t>by</w:t>
      </w:r>
      <w:r w:rsidR="00E746F8" w:rsidRPr="00800771">
        <w:rPr>
          <w:rFonts w:cs="Times New Roman"/>
          <w:bCs/>
          <w:iCs/>
          <w:spacing w:val="-10"/>
        </w:rPr>
        <w:t xml:space="preserve"> ask</w:t>
      </w:r>
      <w:r w:rsidR="000E7142" w:rsidRPr="00800771">
        <w:rPr>
          <w:rFonts w:cs="Times New Roman"/>
          <w:bCs/>
          <w:iCs/>
          <w:spacing w:val="-10"/>
        </w:rPr>
        <w:t xml:space="preserve">ing </w:t>
      </w:r>
      <w:r w:rsidR="00E746F8" w:rsidRPr="00800771">
        <w:rPr>
          <w:rFonts w:cs="Times New Roman"/>
          <w:bCs/>
          <w:iCs/>
          <w:spacing w:val="-10"/>
        </w:rPr>
        <w:t xml:space="preserve">for obedience to an ethical duty, </w:t>
      </w:r>
      <w:r w:rsidR="00B61879" w:rsidRPr="00800771">
        <w:rPr>
          <w:rFonts w:cs="Times New Roman"/>
          <w:bCs/>
          <w:iCs/>
          <w:spacing w:val="-10"/>
        </w:rPr>
        <w:t xml:space="preserve">as </w:t>
      </w:r>
      <w:r w:rsidR="000E7142" w:rsidRPr="00800771">
        <w:rPr>
          <w:rFonts w:cs="Times New Roman"/>
          <w:bCs/>
          <w:iCs/>
          <w:spacing w:val="-10"/>
        </w:rPr>
        <w:t>in the case of the</w:t>
      </w:r>
      <w:r w:rsidR="00E746F8" w:rsidRPr="00800771">
        <w:rPr>
          <w:rFonts w:cs="Times New Roman"/>
          <w:bCs/>
          <w:iCs/>
          <w:spacing w:val="-10"/>
        </w:rPr>
        <w:t xml:space="preserve"> </w:t>
      </w:r>
      <w:r w:rsidR="007C27CD" w:rsidRPr="00800771">
        <w:rPr>
          <w:rFonts w:cs="Times New Roman"/>
          <w:bCs/>
          <w:iCs/>
          <w:spacing w:val="-10"/>
        </w:rPr>
        <w:t>“</w:t>
      </w:r>
      <w:r w:rsidR="00E746F8" w:rsidRPr="00800771">
        <w:rPr>
          <w:rFonts w:cs="Times New Roman"/>
          <w:bCs/>
          <w:iCs/>
          <w:spacing w:val="-10"/>
        </w:rPr>
        <w:t>ethical prophet</w:t>
      </w:r>
      <w:r w:rsidR="000E7142" w:rsidRPr="00800771">
        <w:rPr>
          <w:rFonts w:cs="Times New Roman"/>
          <w:bCs/>
          <w:iCs/>
          <w:spacing w:val="-10"/>
        </w:rPr>
        <w:t>s</w:t>
      </w:r>
      <w:r w:rsidR="00B058B0" w:rsidRPr="00800771">
        <w:rPr>
          <w:rFonts w:cs="Times New Roman"/>
          <w:bCs/>
          <w:iCs/>
          <w:spacing w:val="-10"/>
        </w:rPr>
        <w:t>,</w:t>
      </w:r>
      <w:r w:rsidR="007C27CD" w:rsidRPr="00800771">
        <w:rPr>
          <w:rFonts w:cs="Times New Roman"/>
          <w:bCs/>
          <w:iCs/>
          <w:spacing w:val="-10"/>
        </w:rPr>
        <w:t>”</w:t>
      </w:r>
      <w:r w:rsidR="00E746F8" w:rsidRPr="00800771">
        <w:rPr>
          <w:rFonts w:cs="Times New Roman"/>
          <w:bCs/>
          <w:iCs/>
          <w:spacing w:val="-10"/>
        </w:rPr>
        <w:t xml:space="preserve"> whose examples </w:t>
      </w:r>
      <w:r w:rsidR="00B61879" w:rsidRPr="00800771">
        <w:rPr>
          <w:rFonts w:cs="Times New Roman"/>
          <w:bCs/>
          <w:iCs/>
          <w:spacing w:val="-10"/>
        </w:rPr>
        <w:t>were</w:t>
      </w:r>
      <w:r w:rsidR="00E746F8" w:rsidRPr="00800771">
        <w:rPr>
          <w:rFonts w:cs="Times New Roman"/>
          <w:bCs/>
          <w:iCs/>
          <w:spacing w:val="-10"/>
        </w:rPr>
        <w:t xml:space="preserve"> characteris</w:t>
      </w:r>
      <w:r w:rsidR="00EF7F6C" w:rsidRPr="00800771">
        <w:rPr>
          <w:rFonts w:cs="Times New Roman"/>
          <w:bCs/>
          <w:iCs/>
          <w:spacing w:val="-10"/>
        </w:rPr>
        <w:softHyphen/>
      </w:r>
      <w:r w:rsidR="00E746F8" w:rsidRPr="00800771">
        <w:rPr>
          <w:rFonts w:cs="Times New Roman"/>
          <w:bCs/>
          <w:iCs/>
          <w:spacing w:val="-10"/>
        </w:rPr>
        <w:t xml:space="preserve">tic of the Middle East (Zoroaster, Muhammad), or </w:t>
      </w:r>
      <w:r w:rsidR="000E7142" w:rsidRPr="00800771">
        <w:rPr>
          <w:rFonts w:cs="Times New Roman"/>
          <w:bCs/>
          <w:iCs/>
          <w:spacing w:val="-10"/>
        </w:rPr>
        <w:t>by</w:t>
      </w:r>
      <w:r w:rsidR="00E746F8" w:rsidRPr="00800771">
        <w:rPr>
          <w:rFonts w:cs="Times New Roman"/>
          <w:bCs/>
          <w:iCs/>
          <w:spacing w:val="-10"/>
        </w:rPr>
        <w:t xml:space="preserve"> show</w:t>
      </w:r>
      <w:r w:rsidR="000E7142" w:rsidRPr="00800771">
        <w:rPr>
          <w:rFonts w:cs="Times New Roman"/>
          <w:bCs/>
          <w:iCs/>
          <w:spacing w:val="-10"/>
        </w:rPr>
        <w:t>ing</w:t>
      </w:r>
      <w:r w:rsidR="00E746F8" w:rsidRPr="00800771">
        <w:rPr>
          <w:rFonts w:cs="Times New Roman"/>
          <w:bCs/>
          <w:iCs/>
          <w:spacing w:val="-10"/>
        </w:rPr>
        <w:t xml:space="preserve"> others by his personal example the path to salvation</w:t>
      </w:r>
      <w:r w:rsidR="000E7142" w:rsidRPr="00800771">
        <w:rPr>
          <w:rFonts w:cs="Times New Roman"/>
          <w:bCs/>
          <w:iCs/>
          <w:spacing w:val="-10"/>
        </w:rPr>
        <w:t>, like the</w:t>
      </w:r>
      <w:r w:rsidR="00E746F8" w:rsidRPr="00800771">
        <w:rPr>
          <w:rFonts w:cs="Times New Roman"/>
          <w:bCs/>
          <w:iCs/>
          <w:spacing w:val="-10"/>
        </w:rPr>
        <w:t xml:space="preserve"> “exemplary prophet</w:t>
      </w:r>
      <w:r w:rsidR="000E7142" w:rsidRPr="00800771">
        <w:rPr>
          <w:rFonts w:cs="Times New Roman"/>
          <w:bCs/>
          <w:iCs/>
          <w:spacing w:val="-10"/>
        </w:rPr>
        <w:t>s</w:t>
      </w:r>
      <w:r w:rsidR="00E746F8" w:rsidRPr="00800771">
        <w:rPr>
          <w:rFonts w:cs="Times New Roman"/>
          <w:bCs/>
          <w:iCs/>
          <w:spacing w:val="-10"/>
        </w:rPr>
        <w:t xml:space="preserve">” from India or China. </w:t>
      </w:r>
      <w:r w:rsidR="00C4726D" w:rsidRPr="00800771">
        <w:rPr>
          <w:rFonts w:cs="Times New Roman"/>
          <w:bCs/>
          <w:iCs/>
          <w:spacing w:val="-10"/>
        </w:rPr>
        <w:t>However</w:t>
      </w:r>
      <w:r w:rsidR="00143A7A" w:rsidRPr="00800771">
        <w:rPr>
          <w:rFonts w:cs="Times New Roman"/>
          <w:bCs/>
          <w:iCs/>
          <w:spacing w:val="-10"/>
        </w:rPr>
        <w:t>, whatever its form,</w:t>
      </w:r>
      <w:r w:rsidR="00E746F8" w:rsidRPr="00800771">
        <w:rPr>
          <w:rFonts w:cs="Times New Roman"/>
          <w:bCs/>
          <w:iCs/>
          <w:spacing w:val="-10"/>
        </w:rPr>
        <w:t xml:space="preserve"> the </w:t>
      </w:r>
      <w:r w:rsidR="00C4726D" w:rsidRPr="00800771">
        <w:rPr>
          <w:rFonts w:cs="Times New Roman"/>
          <w:bCs/>
          <w:iCs/>
          <w:spacing w:val="-10"/>
        </w:rPr>
        <w:t>particularity</w:t>
      </w:r>
      <w:r w:rsidR="00E746F8" w:rsidRPr="00800771">
        <w:rPr>
          <w:rFonts w:cs="Times New Roman"/>
          <w:bCs/>
          <w:iCs/>
          <w:spacing w:val="-10"/>
        </w:rPr>
        <w:t xml:space="preserve"> of prophetic activity </w:t>
      </w:r>
      <w:r w:rsidR="007C27CD" w:rsidRPr="00800771">
        <w:rPr>
          <w:rFonts w:cs="Times New Roman"/>
          <w:bCs/>
          <w:iCs/>
          <w:spacing w:val="-10"/>
        </w:rPr>
        <w:t>was</w:t>
      </w:r>
      <w:r w:rsidR="00E746F8" w:rsidRPr="00800771">
        <w:rPr>
          <w:rFonts w:cs="Times New Roman"/>
          <w:bCs/>
          <w:iCs/>
          <w:spacing w:val="-10"/>
        </w:rPr>
        <w:t xml:space="preserve"> always to affirm </w:t>
      </w:r>
      <w:r w:rsidR="000E7142" w:rsidRPr="00800771">
        <w:rPr>
          <w:rFonts w:cs="Times New Roman"/>
          <w:bCs/>
          <w:iCs/>
          <w:spacing w:val="-10"/>
        </w:rPr>
        <w:t>a</w:t>
      </w:r>
      <w:r w:rsidR="00E746F8" w:rsidRPr="00800771">
        <w:rPr>
          <w:rFonts w:cs="Times New Roman"/>
          <w:bCs/>
          <w:iCs/>
          <w:spacing w:val="-10"/>
        </w:rPr>
        <w:t xml:space="preserve"> dualism radically separating the world and beyond, a dualism which </w:t>
      </w:r>
      <w:r w:rsidR="00C4726D" w:rsidRPr="00800771">
        <w:rPr>
          <w:rFonts w:cs="Times New Roman"/>
          <w:bCs/>
          <w:iCs/>
          <w:spacing w:val="-10"/>
        </w:rPr>
        <w:t>made</w:t>
      </w:r>
      <w:r w:rsidR="00E746F8" w:rsidRPr="00800771">
        <w:rPr>
          <w:rFonts w:cs="Times New Roman"/>
          <w:bCs/>
          <w:iCs/>
          <w:spacing w:val="-10"/>
        </w:rPr>
        <w:t xml:space="preserve"> it possible to initiate both a challenge to the social</w:t>
      </w:r>
      <w:r w:rsidR="000E7142" w:rsidRPr="00800771">
        <w:rPr>
          <w:rFonts w:cs="Times New Roman"/>
          <w:bCs/>
          <w:iCs/>
          <w:spacing w:val="-10"/>
        </w:rPr>
        <w:t xml:space="preserve"> order</w:t>
      </w:r>
      <w:r w:rsidR="00E746F8" w:rsidRPr="00800771">
        <w:rPr>
          <w:rFonts w:cs="Times New Roman"/>
          <w:bCs/>
          <w:iCs/>
          <w:spacing w:val="-10"/>
        </w:rPr>
        <w:t xml:space="preserve"> and a subjectively integrative work. </w:t>
      </w:r>
    </w:p>
    <w:p w:rsidR="003240E3" w:rsidRPr="00800771" w:rsidRDefault="00AC354E" w:rsidP="007A616C">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To</w:t>
      </w:r>
      <w:r w:rsidR="00E746F8" w:rsidRPr="00800771">
        <w:rPr>
          <w:rFonts w:cs="Times New Roman"/>
          <w:bCs/>
          <w:iCs/>
          <w:spacing w:val="-10"/>
          <w:sz w:val="18"/>
          <w:szCs w:val="18"/>
        </w:rPr>
        <w:t xml:space="preserve"> the prophet</w:t>
      </w:r>
      <w:r w:rsidRPr="00800771">
        <w:rPr>
          <w:rFonts w:cs="Times New Roman"/>
          <w:bCs/>
          <w:iCs/>
          <w:spacing w:val="-10"/>
          <w:sz w:val="18"/>
          <w:szCs w:val="18"/>
        </w:rPr>
        <w:t>,</w:t>
      </w:r>
      <w:r w:rsidR="00E746F8" w:rsidRPr="00800771">
        <w:rPr>
          <w:rFonts w:cs="Times New Roman"/>
          <w:bCs/>
          <w:iCs/>
          <w:spacing w:val="-10"/>
          <w:sz w:val="18"/>
          <w:szCs w:val="18"/>
        </w:rPr>
        <w:t xml:space="preserve"> both the life of man and the world, both social and cosmic events, have a certain systematic and c</w:t>
      </w:r>
      <w:r w:rsidRPr="00800771">
        <w:rPr>
          <w:rFonts w:cs="Times New Roman"/>
          <w:bCs/>
          <w:iCs/>
          <w:spacing w:val="-10"/>
          <w:sz w:val="18"/>
          <w:szCs w:val="18"/>
        </w:rPr>
        <w:t>oherent</w:t>
      </w:r>
      <w:r w:rsidR="00E746F8" w:rsidRPr="00800771">
        <w:rPr>
          <w:rFonts w:cs="Times New Roman"/>
          <w:bCs/>
          <w:iCs/>
          <w:spacing w:val="-10"/>
          <w:sz w:val="18"/>
          <w:szCs w:val="18"/>
        </w:rPr>
        <w:t xml:space="preserve"> meaning. </w:t>
      </w:r>
      <w:r w:rsidRPr="00800771">
        <w:rPr>
          <w:rFonts w:cs="Times New Roman"/>
          <w:bCs/>
          <w:iCs/>
          <w:spacing w:val="-10"/>
          <w:sz w:val="18"/>
          <w:szCs w:val="18"/>
        </w:rPr>
        <w:t xml:space="preserve">To this meaning </w:t>
      </w:r>
      <w:r w:rsidR="00E746F8" w:rsidRPr="00800771">
        <w:rPr>
          <w:rFonts w:cs="Times New Roman"/>
          <w:bCs/>
          <w:iCs/>
          <w:spacing w:val="-10"/>
          <w:sz w:val="18"/>
          <w:szCs w:val="18"/>
        </w:rPr>
        <w:t xml:space="preserve">the conduct of mankind must be </w:t>
      </w:r>
      <w:r w:rsidRPr="00800771">
        <w:rPr>
          <w:rFonts w:cs="Times New Roman"/>
          <w:bCs/>
          <w:iCs/>
          <w:spacing w:val="-10"/>
          <w:sz w:val="18"/>
          <w:szCs w:val="18"/>
        </w:rPr>
        <w:t>orient</w:t>
      </w:r>
      <w:r w:rsidR="00E746F8" w:rsidRPr="00800771">
        <w:rPr>
          <w:rFonts w:cs="Times New Roman"/>
          <w:bCs/>
          <w:iCs/>
          <w:spacing w:val="-10"/>
          <w:sz w:val="18"/>
          <w:szCs w:val="18"/>
        </w:rPr>
        <w:t>ed</w:t>
      </w:r>
      <w:r w:rsidRPr="00800771">
        <w:rPr>
          <w:rFonts w:cs="Times New Roman"/>
          <w:bCs/>
          <w:iCs/>
          <w:spacing w:val="-10"/>
          <w:sz w:val="18"/>
          <w:szCs w:val="18"/>
        </w:rPr>
        <w:t xml:space="preserve"> if it is to bring salvation, </w:t>
      </w:r>
      <w:r w:rsidR="00E746F8" w:rsidRPr="00800771">
        <w:rPr>
          <w:rFonts w:cs="Times New Roman"/>
          <w:bCs/>
          <w:iCs/>
          <w:spacing w:val="-10"/>
          <w:sz w:val="18"/>
          <w:szCs w:val="18"/>
        </w:rPr>
        <w:t xml:space="preserve">for only </w:t>
      </w:r>
      <w:r w:rsidRPr="00800771">
        <w:rPr>
          <w:rFonts w:cs="Times New Roman"/>
          <w:bCs/>
          <w:iCs/>
          <w:spacing w:val="-10"/>
          <w:sz w:val="18"/>
          <w:szCs w:val="18"/>
        </w:rPr>
        <w:t>in</w:t>
      </w:r>
      <w:r w:rsidR="00E746F8" w:rsidRPr="00800771">
        <w:rPr>
          <w:rFonts w:cs="Times New Roman"/>
          <w:bCs/>
          <w:iCs/>
          <w:spacing w:val="-10"/>
          <w:sz w:val="18"/>
          <w:szCs w:val="18"/>
        </w:rPr>
        <w:t xml:space="preserve"> relation with this meaning</w:t>
      </w:r>
      <w:r w:rsidRPr="00800771">
        <w:rPr>
          <w:rFonts w:cs="Times New Roman"/>
          <w:bCs/>
          <w:iCs/>
          <w:spacing w:val="-10"/>
          <w:sz w:val="18"/>
          <w:szCs w:val="18"/>
        </w:rPr>
        <w:t xml:space="preserve"> does</w:t>
      </w:r>
      <w:r w:rsidR="00E746F8" w:rsidRPr="00800771">
        <w:rPr>
          <w:rFonts w:cs="Times New Roman"/>
          <w:bCs/>
          <w:iCs/>
          <w:spacing w:val="-10"/>
          <w:sz w:val="18"/>
          <w:szCs w:val="18"/>
        </w:rPr>
        <w:t xml:space="preserve"> life obtain a unified and </w:t>
      </w:r>
      <w:r w:rsidRPr="00800771">
        <w:rPr>
          <w:rFonts w:cs="Times New Roman"/>
          <w:bCs/>
          <w:iCs/>
          <w:spacing w:val="-10"/>
          <w:sz w:val="18"/>
          <w:szCs w:val="18"/>
        </w:rPr>
        <w:t>significant pattern.</w:t>
      </w:r>
      <w:r w:rsidR="00E746F8" w:rsidRPr="00800771">
        <w:rPr>
          <w:rFonts w:cs="Times New Roman"/>
          <w:bCs/>
          <w:iCs/>
          <w:spacing w:val="-10"/>
          <w:sz w:val="18"/>
          <w:szCs w:val="18"/>
        </w:rPr>
        <w:t xml:space="preserve"> (</w:t>
      </w:r>
      <w:r w:rsidRPr="00800771">
        <w:rPr>
          <w:rFonts w:cs="Times New Roman"/>
          <w:bCs/>
          <w:iCs/>
          <w:spacing w:val="-10"/>
          <w:sz w:val="18"/>
          <w:szCs w:val="18"/>
        </w:rPr>
        <w:t xml:space="preserve">M. Weber, </w:t>
      </w:r>
      <w:r w:rsidRPr="00800771">
        <w:rPr>
          <w:rFonts w:cs="Times New Roman"/>
          <w:bCs/>
          <w:i/>
          <w:iCs/>
          <w:spacing w:val="-10"/>
          <w:sz w:val="18"/>
          <w:szCs w:val="18"/>
        </w:rPr>
        <w:t>The Sociology of Religion</w:t>
      </w:r>
      <w:r w:rsidRPr="00800771">
        <w:rPr>
          <w:rFonts w:cs="Times New Roman"/>
          <w:bCs/>
          <w:iCs/>
          <w:spacing w:val="-10"/>
          <w:sz w:val="18"/>
          <w:szCs w:val="18"/>
        </w:rPr>
        <w:t xml:space="preserve">, 1922, trans. Ephraim Fischoff, 1963, </w:t>
      </w:r>
      <w:r w:rsidR="00E746F8" w:rsidRPr="00800771">
        <w:rPr>
          <w:rFonts w:cs="Times New Roman"/>
          <w:bCs/>
          <w:iCs/>
          <w:spacing w:val="-10"/>
          <w:sz w:val="18"/>
          <w:szCs w:val="18"/>
        </w:rPr>
        <w:t>p. 59)</w:t>
      </w:r>
    </w:p>
    <w:p w:rsidR="00E746F8" w:rsidRPr="00800771" w:rsidRDefault="00E746F8" w:rsidP="007A616C">
      <w:pPr>
        <w:tabs>
          <w:tab w:val="left" w:pos="426"/>
        </w:tabs>
        <w:spacing w:line="240" w:lineRule="exact"/>
        <w:ind w:firstLine="397"/>
        <w:rPr>
          <w:rFonts w:cs="Times New Roman"/>
          <w:bCs/>
          <w:iCs/>
          <w:spacing w:val="-10"/>
        </w:rPr>
      </w:pPr>
    </w:p>
    <w:p w:rsidR="007428EE" w:rsidRPr="00800771" w:rsidRDefault="007428EE" w:rsidP="007A616C">
      <w:pPr>
        <w:tabs>
          <w:tab w:val="left" w:pos="426"/>
        </w:tabs>
        <w:spacing w:line="240" w:lineRule="exact"/>
        <w:ind w:firstLine="397"/>
        <w:rPr>
          <w:rFonts w:cs="Times New Roman"/>
          <w:bCs/>
          <w:iCs/>
          <w:spacing w:val="-10"/>
        </w:rPr>
      </w:pPr>
      <w:r w:rsidRPr="00800771">
        <w:rPr>
          <w:rFonts w:cs="Times New Roman"/>
          <w:bCs/>
          <w:iCs/>
          <w:spacing w:val="-10"/>
        </w:rPr>
        <w:t>Naturally, Weber noticed that once the prophetic discourse</w:t>
      </w:r>
      <w:r w:rsidR="00143A7A" w:rsidRPr="00800771">
        <w:rPr>
          <w:rFonts w:cs="Times New Roman"/>
          <w:bCs/>
          <w:iCs/>
          <w:spacing w:val="-10"/>
        </w:rPr>
        <w:t xml:space="preserve"> </w:t>
      </w:r>
      <w:r w:rsidR="00786BDA" w:rsidRPr="00800771">
        <w:rPr>
          <w:rFonts w:cs="Times New Roman"/>
          <w:bCs/>
          <w:iCs/>
          <w:spacing w:val="-10"/>
        </w:rPr>
        <w:t>was</w:t>
      </w:r>
      <w:r w:rsidR="00143A7A" w:rsidRPr="00800771">
        <w:rPr>
          <w:rFonts w:cs="Times New Roman"/>
          <w:bCs/>
          <w:iCs/>
          <w:spacing w:val="-10"/>
        </w:rPr>
        <w:t xml:space="preserve"> </w:t>
      </w:r>
      <w:r w:rsidR="00786BDA" w:rsidRPr="00800771">
        <w:rPr>
          <w:rFonts w:cs="Times New Roman"/>
          <w:bCs/>
          <w:iCs/>
          <w:spacing w:val="-10"/>
        </w:rPr>
        <w:t>uttered</w:t>
      </w:r>
      <w:r w:rsidRPr="00800771">
        <w:rPr>
          <w:rFonts w:cs="Times New Roman"/>
          <w:bCs/>
          <w:iCs/>
          <w:spacing w:val="-10"/>
        </w:rPr>
        <w:t xml:space="preserve">, </w:t>
      </w:r>
      <w:r w:rsidR="002D03B2" w:rsidRPr="00800771">
        <w:rPr>
          <w:rFonts w:cs="Times New Roman"/>
          <w:bCs/>
          <w:iCs/>
          <w:spacing w:val="-10"/>
        </w:rPr>
        <w:t>because of</w:t>
      </w:r>
      <w:r w:rsidR="00765807" w:rsidRPr="00800771">
        <w:rPr>
          <w:rFonts w:cs="Times New Roman"/>
          <w:bCs/>
          <w:iCs/>
          <w:spacing w:val="-10"/>
        </w:rPr>
        <w:t xml:space="preserve"> </w:t>
      </w:r>
      <w:r w:rsidR="00143A7A" w:rsidRPr="00800771">
        <w:rPr>
          <w:rFonts w:cs="Times New Roman"/>
          <w:bCs/>
          <w:iCs/>
          <w:spacing w:val="-10"/>
        </w:rPr>
        <w:t xml:space="preserve">its </w:t>
      </w:r>
      <w:r w:rsidR="00786BDA" w:rsidRPr="00800771">
        <w:rPr>
          <w:rFonts w:cs="Times New Roman"/>
          <w:bCs/>
          <w:iCs/>
          <w:spacing w:val="-10"/>
        </w:rPr>
        <w:t xml:space="preserve">political, </w:t>
      </w:r>
      <w:r w:rsidR="00143A7A" w:rsidRPr="00800771">
        <w:rPr>
          <w:rFonts w:cs="Times New Roman"/>
          <w:bCs/>
          <w:iCs/>
          <w:spacing w:val="-10"/>
        </w:rPr>
        <w:t>social and subjective consequences</w:t>
      </w:r>
      <w:r w:rsidRPr="00800771">
        <w:rPr>
          <w:rFonts w:cs="Times New Roman"/>
          <w:bCs/>
          <w:iCs/>
          <w:spacing w:val="-10"/>
        </w:rPr>
        <w:t xml:space="preserve">, it was rapidly </w:t>
      </w:r>
      <w:r w:rsidR="00786BDA" w:rsidRPr="00800771">
        <w:rPr>
          <w:rFonts w:cs="Times New Roman"/>
          <w:bCs/>
          <w:iCs/>
          <w:spacing w:val="-10"/>
        </w:rPr>
        <w:t xml:space="preserve">submitted to a process of systematization and </w:t>
      </w:r>
      <w:r w:rsidRPr="00800771">
        <w:rPr>
          <w:rFonts w:cs="Times New Roman"/>
          <w:bCs/>
          <w:iCs/>
          <w:spacing w:val="-10"/>
        </w:rPr>
        <w:t>re</w:t>
      </w:r>
      <w:r w:rsidR="00786BDA" w:rsidRPr="00800771">
        <w:rPr>
          <w:rFonts w:cs="Times New Roman"/>
          <w:bCs/>
          <w:iCs/>
          <w:spacing w:val="-10"/>
        </w:rPr>
        <w:t>integration in</w:t>
      </w:r>
      <w:r w:rsidR="00DF1A2F" w:rsidRPr="00800771">
        <w:rPr>
          <w:rFonts w:cs="Times New Roman"/>
          <w:bCs/>
          <w:iCs/>
          <w:spacing w:val="-10"/>
        </w:rPr>
        <w:t>to</w:t>
      </w:r>
      <w:r w:rsidR="00786BDA" w:rsidRPr="00800771">
        <w:rPr>
          <w:rFonts w:cs="Times New Roman"/>
          <w:bCs/>
          <w:iCs/>
          <w:spacing w:val="-10"/>
        </w:rPr>
        <w:t xml:space="preserve"> the political and social order</w:t>
      </w:r>
      <w:r w:rsidRPr="00800771">
        <w:rPr>
          <w:rFonts w:cs="Times New Roman"/>
          <w:bCs/>
          <w:iCs/>
          <w:spacing w:val="-10"/>
        </w:rPr>
        <w:t xml:space="preserve"> by the specialists of the “Sacred,” the priests.</w:t>
      </w:r>
      <w:r w:rsidR="00244B6B" w:rsidRPr="00800771">
        <w:rPr>
          <w:rFonts w:cs="Times New Roman"/>
          <w:bCs/>
          <w:iCs/>
          <w:spacing w:val="-10"/>
        </w:rPr>
        <w:t xml:space="preserve"> Consequently, a great “struggle between them” started, that was “one of the very important components of religious evolution.”</w:t>
      </w:r>
      <w:r w:rsidR="002D4FCE">
        <w:rPr>
          <w:rFonts w:cs="Times New Roman"/>
          <w:bCs/>
          <w:iCs/>
          <w:spacing w:val="-10"/>
        </w:rPr>
        <w:t xml:space="preserve"> </w:t>
      </w:r>
    </w:p>
    <w:p w:rsidR="007428EE" w:rsidRPr="00800771" w:rsidRDefault="007428EE" w:rsidP="007A616C">
      <w:pPr>
        <w:tabs>
          <w:tab w:val="left" w:pos="426"/>
        </w:tabs>
        <w:spacing w:line="240" w:lineRule="exact"/>
        <w:ind w:firstLine="397"/>
        <w:rPr>
          <w:rFonts w:cs="Times New Roman"/>
          <w:bCs/>
          <w:iCs/>
          <w:spacing w:val="-10"/>
        </w:rPr>
      </w:pPr>
    </w:p>
    <w:p w:rsidR="00143A7A" w:rsidRPr="00800771" w:rsidRDefault="00143A7A" w:rsidP="00143A7A">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The religious problem-complex of prophets and priests is the womb from which nonsacerdotal philosophy emanated, wherever it developed. Subsequently, nonsacerdotal philosophy was bound to take issue with the antecedent thought of the religious functionar</w:t>
      </w:r>
      <w:r w:rsidR="00523981" w:rsidRPr="00800771">
        <w:rPr>
          <w:rFonts w:cs="Times New Roman"/>
          <w:bCs/>
          <w:iCs/>
          <w:spacing w:val="-10"/>
          <w:sz w:val="18"/>
          <w:szCs w:val="18"/>
        </w:rPr>
        <w:softHyphen/>
      </w:r>
      <w:r w:rsidRPr="00800771">
        <w:rPr>
          <w:rFonts w:cs="Times New Roman"/>
          <w:bCs/>
          <w:iCs/>
          <w:spacing w:val="-10"/>
          <w:sz w:val="18"/>
          <w:szCs w:val="18"/>
        </w:rPr>
        <w:t>ies; and the struggle between them provided one of the very important components of reli</w:t>
      </w:r>
      <w:r w:rsidR="00DA622E" w:rsidRPr="00800771">
        <w:rPr>
          <w:rFonts w:cs="Times New Roman"/>
          <w:bCs/>
          <w:iCs/>
          <w:spacing w:val="-10"/>
          <w:sz w:val="18"/>
          <w:szCs w:val="18"/>
        </w:rPr>
        <w:softHyphen/>
      </w:r>
      <w:r w:rsidRPr="00800771">
        <w:rPr>
          <w:rFonts w:cs="Times New Roman"/>
          <w:bCs/>
          <w:iCs/>
          <w:spacing w:val="-10"/>
          <w:sz w:val="18"/>
          <w:szCs w:val="18"/>
        </w:rPr>
        <w:t xml:space="preserve">gious evolution. (M. Weber, </w:t>
      </w:r>
      <w:r w:rsidRPr="00800771">
        <w:rPr>
          <w:rFonts w:cs="Times New Roman"/>
          <w:bCs/>
          <w:i/>
          <w:iCs/>
          <w:spacing w:val="-10"/>
          <w:sz w:val="18"/>
          <w:szCs w:val="18"/>
        </w:rPr>
        <w:t>The Sociology of Religion</w:t>
      </w:r>
      <w:r w:rsidRPr="00800771">
        <w:rPr>
          <w:rFonts w:cs="Times New Roman"/>
          <w:bCs/>
          <w:iCs/>
          <w:spacing w:val="-10"/>
          <w:sz w:val="18"/>
          <w:szCs w:val="18"/>
        </w:rPr>
        <w:t>, 1922, trans. Ephraim Fischoff, 1963, p. 59)</w:t>
      </w:r>
    </w:p>
    <w:p w:rsidR="007428EE" w:rsidRPr="00800771" w:rsidRDefault="007428EE" w:rsidP="007A616C">
      <w:pPr>
        <w:tabs>
          <w:tab w:val="left" w:pos="426"/>
        </w:tabs>
        <w:spacing w:line="240" w:lineRule="exact"/>
        <w:ind w:firstLine="397"/>
        <w:rPr>
          <w:rFonts w:cs="Times New Roman"/>
          <w:bCs/>
          <w:iCs/>
          <w:spacing w:val="-10"/>
        </w:rPr>
      </w:pPr>
    </w:p>
    <w:p w:rsidR="00621379" w:rsidRPr="00800771" w:rsidRDefault="009775E3" w:rsidP="007A616C">
      <w:pPr>
        <w:tabs>
          <w:tab w:val="left" w:pos="426"/>
        </w:tabs>
        <w:spacing w:line="240" w:lineRule="exact"/>
        <w:ind w:firstLine="397"/>
        <w:rPr>
          <w:rFonts w:cs="Times New Roman"/>
          <w:bCs/>
          <w:iCs/>
          <w:spacing w:val="-10"/>
        </w:rPr>
      </w:pPr>
      <w:r w:rsidRPr="00800771">
        <w:rPr>
          <w:rFonts w:cs="Times New Roman"/>
          <w:bCs/>
          <w:iCs/>
          <w:spacing w:val="-10"/>
        </w:rPr>
        <w:t xml:space="preserve">This brief reminder shows </w:t>
      </w:r>
      <w:r w:rsidR="00D22071" w:rsidRPr="00800771">
        <w:rPr>
          <w:rFonts w:cs="Times New Roman"/>
          <w:bCs/>
          <w:iCs/>
          <w:spacing w:val="-10"/>
        </w:rPr>
        <w:t xml:space="preserve">how close Deleuze and Guattari were </w:t>
      </w:r>
      <w:r w:rsidR="00B76802" w:rsidRPr="00800771">
        <w:rPr>
          <w:rFonts w:cs="Times New Roman"/>
          <w:bCs/>
          <w:iCs/>
          <w:spacing w:val="-10"/>
        </w:rPr>
        <w:t>to</w:t>
      </w:r>
      <w:r w:rsidR="00D22071" w:rsidRPr="00800771">
        <w:rPr>
          <w:rFonts w:cs="Times New Roman"/>
          <w:bCs/>
          <w:iCs/>
          <w:spacing w:val="-10"/>
        </w:rPr>
        <w:t xml:space="preserve"> Weber. Just like him, they differentiated between an initial </w:t>
      </w:r>
      <w:r w:rsidR="00B76802" w:rsidRPr="00800771">
        <w:rPr>
          <w:rFonts w:cs="Times New Roman"/>
          <w:bCs/>
          <w:iCs/>
          <w:spacing w:val="-10"/>
        </w:rPr>
        <w:t>world</w:t>
      </w:r>
      <w:r w:rsidR="00D22071" w:rsidRPr="00800771">
        <w:rPr>
          <w:rFonts w:cs="Times New Roman"/>
          <w:bCs/>
          <w:iCs/>
          <w:spacing w:val="-10"/>
        </w:rPr>
        <w:t xml:space="preserve"> domi</w:t>
      </w:r>
      <w:r w:rsidR="00523981" w:rsidRPr="00800771">
        <w:rPr>
          <w:rFonts w:cs="Times New Roman"/>
          <w:bCs/>
          <w:iCs/>
          <w:spacing w:val="-10"/>
        </w:rPr>
        <w:softHyphen/>
      </w:r>
      <w:r w:rsidR="00D22071" w:rsidRPr="00800771">
        <w:rPr>
          <w:rFonts w:cs="Times New Roman"/>
          <w:bCs/>
          <w:iCs/>
          <w:spacing w:val="-10"/>
        </w:rPr>
        <w:t xml:space="preserve">nated by magic, </w:t>
      </w:r>
      <w:r w:rsidR="00B76802" w:rsidRPr="00800771">
        <w:rPr>
          <w:rFonts w:cs="Times New Roman"/>
          <w:bCs/>
          <w:iCs/>
          <w:spacing w:val="-10"/>
        </w:rPr>
        <w:t xml:space="preserve">which they called </w:t>
      </w:r>
      <w:r w:rsidR="00D22071" w:rsidRPr="00800771">
        <w:rPr>
          <w:rFonts w:cs="Times New Roman"/>
          <w:bCs/>
          <w:iCs/>
          <w:spacing w:val="-10"/>
        </w:rPr>
        <w:t xml:space="preserve">“the presignifying regime of signs,” </w:t>
      </w:r>
      <w:r w:rsidR="00B76802" w:rsidRPr="00800771">
        <w:rPr>
          <w:rFonts w:cs="Times New Roman"/>
          <w:bCs/>
          <w:iCs/>
          <w:spacing w:val="-10"/>
        </w:rPr>
        <w:t xml:space="preserve">and </w:t>
      </w:r>
      <w:r w:rsidR="00D22071" w:rsidRPr="00800771">
        <w:rPr>
          <w:rFonts w:cs="Times New Roman"/>
          <w:bCs/>
          <w:iCs/>
          <w:spacing w:val="-10"/>
        </w:rPr>
        <w:t xml:space="preserve">a new </w:t>
      </w:r>
      <w:r w:rsidR="00B76802" w:rsidRPr="00800771">
        <w:rPr>
          <w:rFonts w:cs="Times New Roman"/>
          <w:bCs/>
          <w:iCs/>
          <w:spacing w:val="-10"/>
        </w:rPr>
        <w:t>world</w:t>
      </w:r>
      <w:r w:rsidR="00D22071" w:rsidRPr="00800771">
        <w:rPr>
          <w:rFonts w:cs="Times New Roman"/>
          <w:bCs/>
          <w:iCs/>
          <w:spacing w:val="-10"/>
        </w:rPr>
        <w:t xml:space="preserve"> dominated by religion whose definition was the </w:t>
      </w:r>
      <w:r w:rsidR="00B76802" w:rsidRPr="00800771">
        <w:rPr>
          <w:rFonts w:cs="Times New Roman"/>
          <w:bCs/>
          <w:iCs/>
          <w:spacing w:val="-10"/>
        </w:rPr>
        <w:t>subject</w:t>
      </w:r>
      <w:r w:rsidR="00D22071" w:rsidRPr="00800771">
        <w:rPr>
          <w:rFonts w:cs="Times New Roman"/>
          <w:bCs/>
          <w:iCs/>
          <w:spacing w:val="-10"/>
        </w:rPr>
        <w:t xml:space="preserve"> of a struggle between</w:t>
      </w:r>
      <w:r w:rsidR="009860A6" w:rsidRPr="00800771">
        <w:rPr>
          <w:rFonts w:cs="Times New Roman"/>
          <w:bCs/>
          <w:iCs/>
          <w:spacing w:val="-10"/>
        </w:rPr>
        <w:t>,</w:t>
      </w:r>
      <w:r w:rsidR="00D22071" w:rsidRPr="00800771">
        <w:rPr>
          <w:rFonts w:cs="Times New Roman"/>
          <w:bCs/>
          <w:iCs/>
          <w:spacing w:val="-10"/>
        </w:rPr>
        <w:t xml:space="preserve"> </w:t>
      </w:r>
      <w:r w:rsidR="009860A6" w:rsidRPr="00800771">
        <w:rPr>
          <w:rFonts w:cs="Times New Roman"/>
          <w:bCs/>
          <w:iCs/>
          <w:spacing w:val="-10"/>
        </w:rPr>
        <w:t xml:space="preserve">on the one hand, </w:t>
      </w:r>
      <w:r w:rsidR="00D22071" w:rsidRPr="00800771">
        <w:rPr>
          <w:rFonts w:cs="Times New Roman"/>
          <w:bCs/>
          <w:iCs/>
          <w:spacing w:val="-10"/>
        </w:rPr>
        <w:t>priests and state</w:t>
      </w:r>
      <w:r w:rsidR="00B76802" w:rsidRPr="00800771">
        <w:rPr>
          <w:rFonts w:cs="Times New Roman"/>
          <w:bCs/>
          <w:iCs/>
          <w:spacing w:val="-10"/>
        </w:rPr>
        <w:t xml:space="preserve"> who imposed a “signifying semiotic regime</w:t>
      </w:r>
      <w:r w:rsidR="009860A6" w:rsidRPr="00800771">
        <w:rPr>
          <w:rFonts w:cs="Times New Roman"/>
          <w:bCs/>
          <w:iCs/>
          <w:spacing w:val="-10"/>
        </w:rPr>
        <w:t>,</w:t>
      </w:r>
      <w:r w:rsidR="00B76802" w:rsidRPr="00800771">
        <w:rPr>
          <w:rFonts w:cs="Times New Roman"/>
          <w:bCs/>
          <w:iCs/>
          <w:spacing w:val="-10"/>
        </w:rPr>
        <w:t>”</w:t>
      </w:r>
      <w:r w:rsidR="00D22071" w:rsidRPr="00800771">
        <w:rPr>
          <w:rFonts w:cs="Times New Roman"/>
          <w:bCs/>
          <w:iCs/>
          <w:spacing w:val="-10"/>
        </w:rPr>
        <w:t xml:space="preserve"> and </w:t>
      </w:r>
      <w:r w:rsidR="009860A6" w:rsidRPr="00800771">
        <w:rPr>
          <w:rFonts w:cs="Times New Roman"/>
          <w:bCs/>
          <w:iCs/>
          <w:spacing w:val="-10"/>
        </w:rPr>
        <w:t xml:space="preserve">on the other hand, </w:t>
      </w:r>
      <w:r w:rsidR="00D22071" w:rsidRPr="00800771">
        <w:rPr>
          <w:rFonts w:cs="Times New Roman"/>
          <w:bCs/>
          <w:iCs/>
          <w:spacing w:val="-10"/>
        </w:rPr>
        <w:t xml:space="preserve">prophets, </w:t>
      </w:r>
      <w:r w:rsidR="00B76802" w:rsidRPr="00800771">
        <w:rPr>
          <w:rFonts w:cs="Times New Roman"/>
          <w:bCs/>
          <w:iCs/>
          <w:spacing w:val="-10"/>
        </w:rPr>
        <w:t>who in</w:t>
      </w:r>
      <w:r w:rsidR="00621379" w:rsidRPr="00800771">
        <w:rPr>
          <w:rFonts w:cs="Times New Roman"/>
          <w:bCs/>
          <w:iCs/>
          <w:spacing w:val="-10"/>
        </w:rPr>
        <w:t>i</w:t>
      </w:r>
      <w:r w:rsidR="00B76802" w:rsidRPr="00800771">
        <w:rPr>
          <w:rFonts w:cs="Times New Roman"/>
          <w:bCs/>
          <w:iCs/>
          <w:spacing w:val="-10"/>
        </w:rPr>
        <w:t xml:space="preserve">tiated a </w:t>
      </w:r>
      <w:r w:rsidR="00EF7F6C" w:rsidRPr="00800771">
        <w:rPr>
          <w:rFonts w:cs="Times New Roman"/>
          <w:bCs/>
          <w:iCs/>
          <w:spacing w:val="-10"/>
        </w:rPr>
        <w:t>entirely novel</w:t>
      </w:r>
      <w:r w:rsidR="00B76802" w:rsidRPr="00800771">
        <w:rPr>
          <w:rFonts w:cs="Times New Roman"/>
          <w:bCs/>
          <w:iCs/>
          <w:spacing w:val="-10"/>
        </w:rPr>
        <w:t xml:space="preserve"> “postsignifying semiotic regime</w:t>
      </w:r>
      <w:r w:rsidR="009860A6" w:rsidRPr="00800771">
        <w:rPr>
          <w:rFonts w:cs="Times New Roman"/>
          <w:bCs/>
          <w:iCs/>
          <w:spacing w:val="-10"/>
        </w:rPr>
        <w:t>.</w:t>
      </w:r>
      <w:r w:rsidR="00B76802" w:rsidRPr="00800771">
        <w:rPr>
          <w:rFonts w:cs="Times New Roman"/>
          <w:bCs/>
          <w:iCs/>
          <w:spacing w:val="-10"/>
        </w:rPr>
        <w:t>”</w:t>
      </w:r>
      <w:r w:rsidR="00D22071" w:rsidRPr="00800771">
        <w:rPr>
          <w:rFonts w:cs="Times New Roman"/>
          <w:bCs/>
          <w:iCs/>
          <w:spacing w:val="-10"/>
        </w:rPr>
        <w:t xml:space="preserve"> </w:t>
      </w:r>
      <w:r w:rsidR="009860A6" w:rsidRPr="00800771">
        <w:rPr>
          <w:rFonts w:cs="Times New Roman"/>
          <w:bCs/>
          <w:iCs/>
          <w:spacing w:val="-10"/>
        </w:rPr>
        <w:t>More</w:t>
      </w:r>
      <w:r w:rsidR="00EF7F6C" w:rsidRPr="00800771">
        <w:rPr>
          <w:rFonts w:cs="Times New Roman"/>
          <w:bCs/>
          <w:iCs/>
          <w:spacing w:val="-10"/>
        </w:rPr>
        <w:softHyphen/>
      </w:r>
      <w:r w:rsidR="009860A6" w:rsidRPr="00800771">
        <w:rPr>
          <w:rFonts w:cs="Times New Roman"/>
          <w:bCs/>
          <w:iCs/>
          <w:spacing w:val="-10"/>
        </w:rPr>
        <w:t>over, t</w:t>
      </w:r>
      <w:r w:rsidR="00232B53" w:rsidRPr="00800771">
        <w:rPr>
          <w:rFonts w:cs="Times New Roman"/>
          <w:bCs/>
          <w:iCs/>
          <w:spacing w:val="-10"/>
        </w:rPr>
        <w:t xml:space="preserve">hey endorsed most of Weber’s description of the </w:t>
      </w:r>
      <w:r w:rsidR="00DF1A2F" w:rsidRPr="00800771">
        <w:rPr>
          <w:rFonts w:cs="Times New Roman"/>
          <w:bCs/>
          <w:iCs/>
          <w:spacing w:val="-10"/>
        </w:rPr>
        <w:t>character</w:t>
      </w:r>
      <w:r w:rsidR="00232B53" w:rsidRPr="00800771">
        <w:rPr>
          <w:rFonts w:cs="Times New Roman"/>
          <w:bCs/>
          <w:iCs/>
          <w:spacing w:val="-10"/>
        </w:rPr>
        <w:t xml:space="preserve"> </w:t>
      </w:r>
      <w:r w:rsidR="00DF1A2F" w:rsidRPr="00800771">
        <w:rPr>
          <w:rFonts w:cs="Times New Roman"/>
          <w:bCs/>
          <w:iCs/>
          <w:spacing w:val="-10"/>
        </w:rPr>
        <w:t xml:space="preserve">of the prophet </w:t>
      </w:r>
      <w:r w:rsidR="00B058B0" w:rsidRPr="00800771">
        <w:rPr>
          <w:rFonts w:cs="Times New Roman"/>
          <w:bCs/>
          <w:iCs/>
          <w:spacing w:val="-10"/>
        </w:rPr>
        <w:t>himself, even if</w:t>
      </w:r>
      <w:r w:rsidR="001B5FFD" w:rsidRPr="00800771">
        <w:rPr>
          <w:rFonts w:cs="Times New Roman"/>
          <w:bCs/>
          <w:iCs/>
          <w:spacing w:val="-10"/>
        </w:rPr>
        <w:t xml:space="preserve"> their analysis was much less developed</w:t>
      </w:r>
      <w:r w:rsidR="00A016D2" w:rsidRPr="00800771">
        <w:rPr>
          <w:rFonts w:cs="Times New Roman"/>
          <w:bCs/>
          <w:iCs/>
          <w:spacing w:val="-10"/>
        </w:rPr>
        <w:t>, if they intro</w:t>
      </w:r>
      <w:r w:rsidR="00523981" w:rsidRPr="00800771">
        <w:rPr>
          <w:rFonts w:cs="Times New Roman"/>
          <w:bCs/>
          <w:iCs/>
          <w:spacing w:val="-10"/>
        </w:rPr>
        <w:softHyphen/>
      </w:r>
      <w:r w:rsidR="00A016D2" w:rsidRPr="00800771">
        <w:rPr>
          <w:rFonts w:cs="Times New Roman"/>
          <w:bCs/>
          <w:iCs/>
          <w:spacing w:val="-10"/>
        </w:rPr>
        <w:t>duced psy</w:t>
      </w:r>
      <w:r w:rsidR="00EF7F6C" w:rsidRPr="00800771">
        <w:rPr>
          <w:rFonts w:cs="Times New Roman"/>
          <w:bCs/>
          <w:iCs/>
          <w:spacing w:val="-10"/>
        </w:rPr>
        <w:softHyphen/>
      </w:r>
      <w:r w:rsidR="00A016D2" w:rsidRPr="00800771">
        <w:rPr>
          <w:rFonts w:cs="Times New Roman"/>
          <w:bCs/>
          <w:iCs/>
          <w:spacing w:val="-10"/>
        </w:rPr>
        <w:t>chological considerations where Weber limited himself to exterior description</w:t>
      </w:r>
      <w:r w:rsidR="002D03B2" w:rsidRPr="00800771">
        <w:rPr>
          <w:rFonts w:cs="Times New Roman"/>
          <w:bCs/>
          <w:iCs/>
          <w:spacing w:val="-10"/>
        </w:rPr>
        <w:t>s</w:t>
      </w:r>
      <w:r w:rsidR="00A016D2" w:rsidRPr="00800771">
        <w:rPr>
          <w:rFonts w:cs="Times New Roman"/>
          <w:bCs/>
          <w:iCs/>
          <w:spacing w:val="-10"/>
        </w:rPr>
        <w:t xml:space="preserve"> of the self</w:t>
      </w:r>
      <w:r w:rsidR="00211D96" w:rsidRPr="00800771">
        <w:rPr>
          <w:rFonts w:cs="Times New Roman"/>
          <w:bCs/>
          <w:iCs/>
          <w:spacing w:val="-10"/>
        </w:rPr>
        <w:t>,</w:t>
      </w:r>
      <w:r w:rsidR="001B5FFD" w:rsidRPr="00800771">
        <w:rPr>
          <w:rFonts w:cs="Times New Roman"/>
          <w:bCs/>
          <w:iCs/>
          <w:spacing w:val="-10"/>
        </w:rPr>
        <w:t xml:space="preserve"> and </w:t>
      </w:r>
      <w:r w:rsidR="00A016D2" w:rsidRPr="00800771">
        <w:rPr>
          <w:rFonts w:cs="Times New Roman"/>
          <w:bCs/>
          <w:iCs/>
          <w:spacing w:val="-10"/>
        </w:rPr>
        <w:t xml:space="preserve">if </w:t>
      </w:r>
      <w:r w:rsidR="00A60C3A" w:rsidRPr="00800771">
        <w:rPr>
          <w:rFonts w:cs="Times New Roman"/>
          <w:bCs/>
          <w:iCs/>
          <w:spacing w:val="-10"/>
        </w:rPr>
        <w:t>they did not mention non-Western cases</w:t>
      </w:r>
      <w:r w:rsidR="00232B53" w:rsidRPr="00800771">
        <w:rPr>
          <w:rFonts w:cs="Times New Roman"/>
          <w:bCs/>
          <w:iCs/>
          <w:spacing w:val="-10"/>
        </w:rPr>
        <w:t>.</w:t>
      </w:r>
      <w:r w:rsidR="009E17DD" w:rsidRPr="00800771">
        <w:rPr>
          <w:rFonts w:cs="Times New Roman"/>
          <w:bCs/>
          <w:iCs/>
          <w:spacing w:val="-10"/>
        </w:rPr>
        <w:t xml:space="preserve"> </w:t>
      </w:r>
      <w:r w:rsidR="002D03B2" w:rsidRPr="00800771">
        <w:rPr>
          <w:rFonts w:cs="Times New Roman"/>
          <w:bCs/>
          <w:iCs/>
          <w:spacing w:val="-10"/>
        </w:rPr>
        <w:t xml:space="preserve">Basically, the picture was similar. </w:t>
      </w:r>
      <w:r w:rsidR="00211D96" w:rsidRPr="00800771">
        <w:rPr>
          <w:rFonts w:cs="Times New Roman"/>
          <w:bCs/>
          <w:iCs/>
          <w:spacing w:val="-10"/>
        </w:rPr>
        <w:t>P</w:t>
      </w:r>
      <w:r w:rsidR="009E17DD" w:rsidRPr="00800771">
        <w:rPr>
          <w:rFonts w:cs="Times New Roman"/>
          <w:bCs/>
          <w:iCs/>
          <w:spacing w:val="-10"/>
        </w:rPr>
        <w:t>rophet</w:t>
      </w:r>
      <w:r w:rsidR="00211D96" w:rsidRPr="00800771">
        <w:rPr>
          <w:rFonts w:cs="Times New Roman"/>
          <w:bCs/>
          <w:iCs/>
          <w:spacing w:val="-10"/>
        </w:rPr>
        <w:t>s</w:t>
      </w:r>
      <w:r w:rsidR="009E17DD" w:rsidRPr="00800771">
        <w:rPr>
          <w:rFonts w:cs="Times New Roman"/>
          <w:bCs/>
          <w:iCs/>
          <w:spacing w:val="-10"/>
        </w:rPr>
        <w:t xml:space="preserve"> </w:t>
      </w:r>
      <w:r w:rsidR="00211D96" w:rsidRPr="00800771">
        <w:rPr>
          <w:rFonts w:cs="Times New Roman"/>
          <w:bCs/>
          <w:iCs/>
          <w:spacing w:val="-10"/>
        </w:rPr>
        <w:t xml:space="preserve">have </w:t>
      </w:r>
      <w:r w:rsidR="009E17DD" w:rsidRPr="00800771">
        <w:rPr>
          <w:rFonts w:cs="Times New Roman"/>
          <w:bCs/>
          <w:iCs/>
          <w:spacing w:val="-10"/>
        </w:rPr>
        <w:t xml:space="preserve">produced </w:t>
      </w:r>
      <w:r w:rsidR="00544EDD" w:rsidRPr="00800771">
        <w:rPr>
          <w:rFonts w:cs="Times New Roman"/>
          <w:bCs/>
          <w:iCs/>
          <w:spacing w:val="-10"/>
        </w:rPr>
        <w:t xml:space="preserve">a new description of God as indescribable, or better yet, unspeakable, an </w:t>
      </w:r>
      <w:r w:rsidR="00447AC5" w:rsidRPr="00800771">
        <w:rPr>
          <w:rFonts w:cs="Times New Roman"/>
          <w:bCs/>
          <w:iCs/>
          <w:spacing w:val="-10"/>
        </w:rPr>
        <w:t>“</w:t>
      </w:r>
      <w:r w:rsidR="00544EDD" w:rsidRPr="00800771">
        <w:rPr>
          <w:rFonts w:cs="Times New Roman"/>
          <w:bCs/>
          <w:iCs/>
          <w:spacing w:val="-10"/>
        </w:rPr>
        <w:t>absolute line of flight</w:t>
      </w:r>
      <w:r w:rsidR="00447AC5" w:rsidRPr="00800771">
        <w:rPr>
          <w:rFonts w:cs="Times New Roman"/>
          <w:bCs/>
          <w:iCs/>
          <w:spacing w:val="-10"/>
        </w:rPr>
        <w:t>”</w:t>
      </w:r>
      <w:r w:rsidR="00211D96" w:rsidRPr="00800771">
        <w:rPr>
          <w:rFonts w:cs="Times New Roman"/>
          <w:bCs/>
          <w:iCs/>
          <w:spacing w:val="-10"/>
        </w:rPr>
        <w:t xml:space="preserve"> escaping any signifying semiotics</w:t>
      </w:r>
      <w:r w:rsidR="00544EDD" w:rsidRPr="00800771">
        <w:rPr>
          <w:rFonts w:cs="Times New Roman"/>
          <w:bCs/>
          <w:iCs/>
          <w:spacing w:val="-10"/>
        </w:rPr>
        <w:t xml:space="preserve">, </w:t>
      </w:r>
      <w:r w:rsidR="00211D96" w:rsidRPr="00800771">
        <w:rPr>
          <w:rFonts w:cs="Times New Roman"/>
          <w:bCs/>
          <w:iCs/>
          <w:spacing w:val="-10"/>
        </w:rPr>
        <w:t>making</w:t>
      </w:r>
      <w:r w:rsidR="009E17DD" w:rsidRPr="00800771">
        <w:rPr>
          <w:rFonts w:cs="Times New Roman"/>
          <w:bCs/>
          <w:iCs/>
          <w:spacing w:val="-10"/>
        </w:rPr>
        <w:t xml:space="preserve"> the individual </w:t>
      </w:r>
      <w:r w:rsidR="00211D96" w:rsidRPr="00800771">
        <w:rPr>
          <w:rFonts w:cs="Times New Roman"/>
          <w:bCs/>
          <w:iCs/>
          <w:spacing w:val="-10"/>
        </w:rPr>
        <w:t xml:space="preserve">a </w:t>
      </w:r>
      <w:r w:rsidR="00447AC5" w:rsidRPr="00800771">
        <w:rPr>
          <w:rFonts w:cs="Times New Roman"/>
          <w:bCs/>
          <w:iCs/>
          <w:spacing w:val="-10"/>
        </w:rPr>
        <w:t>“</w:t>
      </w:r>
      <w:r w:rsidR="00211D96" w:rsidRPr="00800771">
        <w:rPr>
          <w:rFonts w:cs="Times New Roman"/>
          <w:bCs/>
          <w:iCs/>
          <w:spacing w:val="-10"/>
        </w:rPr>
        <w:t>traitor</w:t>
      </w:r>
      <w:r w:rsidR="00447AC5" w:rsidRPr="00800771">
        <w:rPr>
          <w:rFonts w:cs="Times New Roman"/>
          <w:bCs/>
          <w:iCs/>
          <w:spacing w:val="-10"/>
        </w:rPr>
        <w:t>”</w:t>
      </w:r>
      <w:r w:rsidR="00211D96" w:rsidRPr="00800771">
        <w:rPr>
          <w:rFonts w:cs="Times New Roman"/>
          <w:bCs/>
          <w:iCs/>
          <w:spacing w:val="-10"/>
        </w:rPr>
        <w:t xml:space="preserve"> to</w:t>
      </w:r>
      <w:r w:rsidR="002D03B2" w:rsidRPr="00800771">
        <w:rPr>
          <w:rFonts w:cs="Times New Roman"/>
          <w:bCs/>
          <w:iCs/>
          <w:spacing w:val="-10"/>
        </w:rPr>
        <w:t xml:space="preserve"> his group</w:t>
      </w:r>
      <w:r w:rsidR="006517A1" w:rsidRPr="00800771">
        <w:rPr>
          <w:rFonts w:cs="Times New Roman"/>
          <w:bCs/>
          <w:iCs/>
          <w:spacing w:val="-10"/>
        </w:rPr>
        <w:t xml:space="preserve"> and even to his faith</w:t>
      </w:r>
      <w:r w:rsidR="00EF7F6C" w:rsidRPr="00800771">
        <w:rPr>
          <w:rFonts w:cs="Times New Roman"/>
          <w:bCs/>
          <w:iCs/>
          <w:spacing w:val="-10"/>
        </w:rPr>
        <w:t>,</w:t>
      </w:r>
      <w:r w:rsidR="002D03B2" w:rsidRPr="00800771">
        <w:rPr>
          <w:rFonts w:cs="Times New Roman"/>
          <w:bCs/>
          <w:iCs/>
          <w:spacing w:val="-10"/>
        </w:rPr>
        <w:t xml:space="preserve"> </w:t>
      </w:r>
      <w:r w:rsidR="00EF7F6C" w:rsidRPr="00800771">
        <w:rPr>
          <w:rFonts w:cs="Times New Roman"/>
          <w:bCs/>
          <w:iCs/>
          <w:spacing w:val="-10"/>
        </w:rPr>
        <w:t>that is,</w:t>
      </w:r>
      <w:r w:rsidR="002D03B2" w:rsidRPr="00800771">
        <w:rPr>
          <w:rFonts w:cs="Times New Roman"/>
          <w:bCs/>
          <w:iCs/>
          <w:spacing w:val="-10"/>
        </w:rPr>
        <w:t xml:space="preserve"> </w:t>
      </w:r>
      <w:r w:rsidR="009E17DD" w:rsidRPr="00800771">
        <w:rPr>
          <w:rFonts w:cs="Times New Roman"/>
          <w:bCs/>
          <w:iCs/>
          <w:spacing w:val="-10"/>
        </w:rPr>
        <w:t>releas</w:t>
      </w:r>
      <w:r w:rsidR="00211D96" w:rsidRPr="00800771">
        <w:rPr>
          <w:rFonts w:cs="Times New Roman"/>
          <w:bCs/>
          <w:iCs/>
          <w:spacing w:val="-10"/>
        </w:rPr>
        <w:t>ing</w:t>
      </w:r>
      <w:r w:rsidR="009E17DD" w:rsidRPr="00800771">
        <w:rPr>
          <w:rFonts w:cs="Times New Roman"/>
          <w:bCs/>
          <w:iCs/>
          <w:spacing w:val="-10"/>
        </w:rPr>
        <w:t xml:space="preserve"> </w:t>
      </w:r>
      <w:r w:rsidR="00211D96" w:rsidRPr="00800771">
        <w:rPr>
          <w:rFonts w:cs="Times New Roman"/>
          <w:bCs/>
          <w:iCs/>
          <w:spacing w:val="-10"/>
        </w:rPr>
        <w:t xml:space="preserve">him </w:t>
      </w:r>
      <w:r w:rsidR="009E17DD" w:rsidRPr="00800771">
        <w:rPr>
          <w:rFonts w:cs="Times New Roman"/>
          <w:bCs/>
          <w:iCs/>
          <w:spacing w:val="-10"/>
        </w:rPr>
        <w:t>from his traditional solidarities</w:t>
      </w:r>
      <w:r w:rsidR="00211D96" w:rsidRPr="00800771">
        <w:rPr>
          <w:rFonts w:cs="Times New Roman"/>
          <w:bCs/>
          <w:iCs/>
          <w:spacing w:val="-10"/>
        </w:rPr>
        <w:t>,</w:t>
      </w:r>
      <w:r w:rsidR="009E17DD" w:rsidRPr="00800771">
        <w:rPr>
          <w:rFonts w:cs="Times New Roman"/>
          <w:bCs/>
          <w:iCs/>
          <w:spacing w:val="-10"/>
        </w:rPr>
        <w:t xml:space="preserve"> and </w:t>
      </w:r>
      <w:r w:rsidR="00447AC5" w:rsidRPr="00800771">
        <w:rPr>
          <w:rFonts w:cs="Times New Roman"/>
          <w:bCs/>
          <w:iCs/>
          <w:spacing w:val="-10"/>
        </w:rPr>
        <w:t>fina</w:t>
      </w:r>
      <w:r w:rsidR="00621379" w:rsidRPr="00800771">
        <w:rPr>
          <w:rFonts w:cs="Times New Roman"/>
          <w:bCs/>
          <w:iCs/>
          <w:spacing w:val="-10"/>
        </w:rPr>
        <w:t>ll</w:t>
      </w:r>
      <w:r w:rsidR="00447AC5" w:rsidRPr="00800771">
        <w:rPr>
          <w:rFonts w:cs="Times New Roman"/>
          <w:bCs/>
          <w:iCs/>
          <w:spacing w:val="-10"/>
        </w:rPr>
        <w:t xml:space="preserve">y </w:t>
      </w:r>
      <w:r w:rsidR="00211D96" w:rsidRPr="00800771">
        <w:rPr>
          <w:rFonts w:cs="Times New Roman"/>
          <w:bCs/>
          <w:iCs/>
          <w:spacing w:val="-10"/>
        </w:rPr>
        <w:t xml:space="preserve">helping him </w:t>
      </w:r>
      <w:r w:rsidR="009E17DD" w:rsidRPr="00800771">
        <w:rPr>
          <w:rFonts w:cs="Times New Roman"/>
          <w:bCs/>
          <w:iCs/>
          <w:spacing w:val="-10"/>
        </w:rPr>
        <w:t>to systema</w:t>
      </w:r>
      <w:r w:rsidR="00523981" w:rsidRPr="00800771">
        <w:rPr>
          <w:rFonts w:cs="Times New Roman"/>
          <w:bCs/>
          <w:iCs/>
          <w:spacing w:val="-10"/>
        </w:rPr>
        <w:softHyphen/>
      </w:r>
      <w:r w:rsidR="009E17DD" w:rsidRPr="00800771">
        <w:rPr>
          <w:rFonts w:cs="Times New Roman"/>
          <w:bCs/>
          <w:iCs/>
          <w:spacing w:val="-10"/>
        </w:rPr>
        <w:t>tize his existence</w:t>
      </w:r>
      <w:r w:rsidR="009E0E7C" w:rsidRPr="00800771">
        <w:rPr>
          <w:rFonts w:cs="Times New Roman"/>
          <w:bCs/>
          <w:iCs/>
          <w:spacing w:val="-10"/>
        </w:rPr>
        <w:t xml:space="preserve"> on an authoritarian basis</w:t>
      </w:r>
      <w:r w:rsidR="00211D96" w:rsidRPr="00800771">
        <w:rPr>
          <w:rFonts w:cs="Times New Roman"/>
          <w:bCs/>
          <w:iCs/>
          <w:spacing w:val="-10"/>
        </w:rPr>
        <w:t xml:space="preserve"> by the certitude to be part of an </w:t>
      </w:r>
      <w:r w:rsidR="00447AC5" w:rsidRPr="00800771">
        <w:rPr>
          <w:rFonts w:cs="Times New Roman"/>
          <w:bCs/>
          <w:iCs/>
          <w:spacing w:val="-10"/>
        </w:rPr>
        <w:t>“</w:t>
      </w:r>
      <w:r w:rsidR="00211D96" w:rsidRPr="00800771">
        <w:rPr>
          <w:rFonts w:cs="Times New Roman"/>
          <w:bCs/>
          <w:iCs/>
          <w:spacing w:val="-10"/>
        </w:rPr>
        <w:t>alliance</w:t>
      </w:r>
      <w:r w:rsidR="00447AC5" w:rsidRPr="00800771">
        <w:rPr>
          <w:rFonts w:cs="Times New Roman"/>
          <w:bCs/>
          <w:iCs/>
          <w:spacing w:val="-10"/>
        </w:rPr>
        <w:t>” or a “cove</w:t>
      </w:r>
      <w:r w:rsidR="00523981" w:rsidRPr="00800771">
        <w:rPr>
          <w:rFonts w:cs="Times New Roman"/>
          <w:bCs/>
          <w:iCs/>
          <w:spacing w:val="-10"/>
        </w:rPr>
        <w:softHyphen/>
      </w:r>
      <w:r w:rsidR="00447AC5" w:rsidRPr="00800771">
        <w:rPr>
          <w:rFonts w:cs="Times New Roman"/>
          <w:bCs/>
          <w:iCs/>
          <w:spacing w:val="-10"/>
        </w:rPr>
        <w:t>nant”</w:t>
      </w:r>
      <w:r w:rsidR="00211D96" w:rsidRPr="00800771">
        <w:rPr>
          <w:rFonts w:cs="Times New Roman"/>
          <w:bCs/>
          <w:iCs/>
          <w:spacing w:val="-10"/>
        </w:rPr>
        <w:t xml:space="preserve"> with God</w:t>
      </w:r>
      <w:r w:rsidR="009E17DD" w:rsidRPr="00800771">
        <w:rPr>
          <w:rFonts w:cs="Times New Roman"/>
          <w:bCs/>
          <w:iCs/>
          <w:spacing w:val="-10"/>
        </w:rPr>
        <w:t>.</w:t>
      </w:r>
      <w:r w:rsidR="004901E2" w:rsidRPr="00800771">
        <w:rPr>
          <w:rFonts w:cs="Times New Roman"/>
          <w:bCs/>
          <w:iCs/>
          <w:spacing w:val="-10"/>
        </w:rPr>
        <w:t xml:space="preserve"> </w:t>
      </w:r>
      <w:r w:rsidR="00621379" w:rsidRPr="00800771">
        <w:rPr>
          <w:rFonts w:cs="Times New Roman"/>
          <w:bCs/>
          <w:iCs/>
          <w:spacing w:val="-10"/>
        </w:rPr>
        <w:t>U</w:t>
      </w:r>
      <w:r w:rsidR="004901E2" w:rsidRPr="00800771">
        <w:rPr>
          <w:rFonts w:cs="Times New Roman"/>
          <w:bCs/>
          <w:iCs/>
          <w:spacing w:val="-10"/>
        </w:rPr>
        <w:t xml:space="preserve">nder </w:t>
      </w:r>
      <w:r w:rsidR="002A5AC5" w:rsidRPr="00800771">
        <w:rPr>
          <w:rFonts w:cs="Times New Roman"/>
          <w:bCs/>
          <w:iCs/>
          <w:spacing w:val="-10"/>
        </w:rPr>
        <w:t xml:space="preserve">the guise of </w:t>
      </w:r>
      <w:r w:rsidR="004901E2" w:rsidRPr="00800771">
        <w:rPr>
          <w:rFonts w:cs="Times New Roman"/>
          <w:bCs/>
          <w:iCs/>
          <w:spacing w:val="-10"/>
        </w:rPr>
        <w:t>semiotic</w:t>
      </w:r>
      <w:r w:rsidR="002A5AC5" w:rsidRPr="00800771">
        <w:rPr>
          <w:rFonts w:cs="Times New Roman"/>
          <w:bCs/>
          <w:iCs/>
          <w:spacing w:val="-10"/>
        </w:rPr>
        <w:t>s</w:t>
      </w:r>
      <w:r w:rsidR="004901E2" w:rsidRPr="00800771">
        <w:rPr>
          <w:rFonts w:cs="Times New Roman"/>
          <w:bCs/>
          <w:iCs/>
          <w:spacing w:val="-10"/>
        </w:rPr>
        <w:t xml:space="preserve"> and psycholo</w:t>
      </w:r>
      <w:r w:rsidR="00621379" w:rsidRPr="00800771">
        <w:rPr>
          <w:rFonts w:cs="Times New Roman"/>
          <w:bCs/>
          <w:iCs/>
          <w:spacing w:val="-10"/>
        </w:rPr>
        <w:softHyphen/>
      </w:r>
      <w:r w:rsidR="004901E2" w:rsidRPr="00800771">
        <w:rPr>
          <w:rFonts w:cs="Times New Roman"/>
          <w:bCs/>
          <w:iCs/>
          <w:spacing w:val="-10"/>
        </w:rPr>
        <w:t>g</w:t>
      </w:r>
      <w:r w:rsidR="002A5AC5" w:rsidRPr="00800771">
        <w:rPr>
          <w:rFonts w:cs="Times New Roman"/>
          <w:bCs/>
          <w:iCs/>
          <w:spacing w:val="-10"/>
        </w:rPr>
        <w:t>y</w:t>
      </w:r>
      <w:r w:rsidR="00621379" w:rsidRPr="00800771">
        <w:rPr>
          <w:rFonts w:cs="Times New Roman"/>
          <w:bCs/>
          <w:iCs/>
          <w:spacing w:val="-10"/>
        </w:rPr>
        <w:t>, we recog</w:t>
      </w:r>
      <w:r w:rsidR="00523981" w:rsidRPr="00800771">
        <w:rPr>
          <w:rFonts w:cs="Times New Roman"/>
          <w:bCs/>
          <w:iCs/>
          <w:spacing w:val="-10"/>
        </w:rPr>
        <w:softHyphen/>
      </w:r>
      <w:r w:rsidR="00621379" w:rsidRPr="00800771">
        <w:rPr>
          <w:rFonts w:cs="Times New Roman"/>
          <w:bCs/>
          <w:iCs/>
          <w:spacing w:val="-10"/>
        </w:rPr>
        <w:t xml:space="preserve">nize </w:t>
      </w:r>
      <w:r w:rsidR="00EF7F6C" w:rsidRPr="00800771">
        <w:rPr>
          <w:rFonts w:cs="Times New Roman"/>
          <w:bCs/>
          <w:iCs/>
          <w:spacing w:val="-10"/>
        </w:rPr>
        <w:t>the main features</w:t>
      </w:r>
      <w:r w:rsidR="004901E2" w:rsidRPr="00800771">
        <w:rPr>
          <w:rFonts w:cs="Times New Roman"/>
          <w:bCs/>
          <w:iCs/>
          <w:spacing w:val="-10"/>
        </w:rPr>
        <w:t xml:space="preserve"> of Weber’s analysis. </w:t>
      </w:r>
    </w:p>
    <w:p w:rsidR="00446161" w:rsidRPr="00800771" w:rsidRDefault="008E63EC" w:rsidP="007A616C">
      <w:pPr>
        <w:tabs>
          <w:tab w:val="left" w:pos="426"/>
        </w:tabs>
        <w:spacing w:line="240" w:lineRule="exact"/>
        <w:ind w:firstLine="397"/>
        <w:rPr>
          <w:rFonts w:cs="Times New Roman"/>
          <w:bCs/>
          <w:iCs/>
          <w:spacing w:val="-10"/>
        </w:rPr>
      </w:pPr>
      <w:r w:rsidRPr="00800771">
        <w:rPr>
          <w:rFonts w:cs="Times New Roman"/>
          <w:bCs/>
          <w:iCs/>
          <w:spacing w:val="-10"/>
        </w:rPr>
        <w:t xml:space="preserve">However, </w:t>
      </w:r>
      <w:r w:rsidR="00E95808" w:rsidRPr="00800771">
        <w:rPr>
          <w:rFonts w:cs="Times New Roman"/>
          <w:bCs/>
          <w:iCs/>
          <w:spacing w:val="-10"/>
        </w:rPr>
        <w:t xml:space="preserve">Deleuze and Guattari </w:t>
      </w:r>
      <w:r w:rsidRPr="00800771">
        <w:rPr>
          <w:rFonts w:cs="Times New Roman"/>
          <w:bCs/>
          <w:iCs/>
          <w:spacing w:val="-10"/>
        </w:rPr>
        <w:t>made suggestive remarks</w:t>
      </w:r>
      <w:r w:rsidR="00E95808" w:rsidRPr="00800771">
        <w:rPr>
          <w:rFonts w:cs="Times New Roman"/>
          <w:bCs/>
          <w:iCs/>
          <w:spacing w:val="-10"/>
        </w:rPr>
        <w:t xml:space="preserve"> </w:t>
      </w:r>
      <w:r w:rsidRPr="00800771">
        <w:rPr>
          <w:rFonts w:cs="Times New Roman"/>
          <w:bCs/>
          <w:iCs/>
          <w:spacing w:val="-10"/>
        </w:rPr>
        <w:t>concern</w:t>
      </w:r>
      <w:r w:rsidR="007A2C4B" w:rsidRPr="00800771">
        <w:rPr>
          <w:rFonts w:cs="Times New Roman"/>
          <w:bCs/>
          <w:iCs/>
          <w:spacing w:val="-10"/>
        </w:rPr>
        <w:softHyphen/>
      </w:r>
      <w:r w:rsidRPr="00800771">
        <w:rPr>
          <w:rFonts w:cs="Times New Roman"/>
          <w:bCs/>
          <w:iCs/>
          <w:spacing w:val="-10"/>
        </w:rPr>
        <w:t xml:space="preserve">ing </w:t>
      </w:r>
      <w:r w:rsidR="00E7356E" w:rsidRPr="00800771">
        <w:rPr>
          <w:rFonts w:cs="Times New Roman"/>
          <w:bCs/>
          <w:iCs/>
          <w:spacing w:val="-10"/>
        </w:rPr>
        <w:t xml:space="preserve">the transformation of the discourse </w:t>
      </w:r>
      <w:r w:rsidR="007A3759" w:rsidRPr="00800771">
        <w:rPr>
          <w:rFonts w:cs="Times New Roman"/>
          <w:bCs/>
          <w:iCs/>
          <w:spacing w:val="-10"/>
        </w:rPr>
        <w:t>by</w:t>
      </w:r>
      <w:r w:rsidR="00E7356E" w:rsidRPr="00800771">
        <w:rPr>
          <w:rFonts w:cs="Times New Roman"/>
          <w:bCs/>
          <w:iCs/>
          <w:spacing w:val="-10"/>
        </w:rPr>
        <w:t xml:space="preserve"> prophetic practice</w:t>
      </w:r>
      <w:r w:rsidR="00C52644" w:rsidRPr="00800771">
        <w:rPr>
          <w:rFonts w:cs="Times New Roman"/>
          <w:bCs/>
          <w:iCs/>
          <w:spacing w:val="-10"/>
        </w:rPr>
        <w:t xml:space="preserve">, a subject </w:t>
      </w:r>
      <w:r w:rsidR="007A2C4B" w:rsidRPr="00800771">
        <w:rPr>
          <w:rFonts w:cs="Times New Roman"/>
          <w:bCs/>
          <w:iCs/>
          <w:spacing w:val="-10"/>
        </w:rPr>
        <w:t>which</w:t>
      </w:r>
      <w:r w:rsidR="00C52644" w:rsidRPr="00800771">
        <w:rPr>
          <w:rFonts w:cs="Times New Roman"/>
          <w:bCs/>
          <w:iCs/>
          <w:spacing w:val="-10"/>
        </w:rPr>
        <w:t xml:space="preserve"> </w:t>
      </w:r>
      <w:r w:rsidR="007A2C4B" w:rsidRPr="00800771">
        <w:rPr>
          <w:rFonts w:cs="Times New Roman"/>
          <w:bCs/>
          <w:iCs/>
          <w:spacing w:val="-10"/>
        </w:rPr>
        <w:t>had</w:t>
      </w:r>
      <w:r w:rsidR="00C52644" w:rsidRPr="00800771">
        <w:rPr>
          <w:rFonts w:cs="Times New Roman"/>
          <w:bCs/>
          <w:iCs/>
          <w:spacing w:val="-10"/>
        </w:rPr>
        <w:t xml:space="preserve"> not </w:t>
      </w:r>
      <w:r w:rsidR="007A2C4B" w:rsidRPr="00800771">
        <w:rPr>
          <w:rFonts w:cs="Times New Roman"/>
          <w:bCs/>
          <w:iCs/>
          <w:spacing w:val="-10"/>
        </w:rPr>
        <w:t xml:space="preserve">been </w:t>
      </w:r>
      <w:r w:rsidR="00C52644" w:rsidRPr="00800771">
        <w:rPr>
          <w:rFonts w:cs="Times New Roman"/>
          <w:bCs/>
          <w:iCs/>
          <w:spacing w:val="-10"/>
        </w:rPr>
        <w:t>addressed by Weber</w:t>
      </w:r>
      <w:r w:rsidR="00DA2A8B" w:rsidRPr="00800771">
        <w:rPr>
          <w:rFonts w:cs="Times New Roman"/>
          <w:bCs/>
          <w:iCs/>
          <w:spacing w:val="-10"/>
        </w:rPr>
        <w:t>.</w:t>
      </w:r>
      <w:r w:rsidR="00E7356E" w:rsidRPr="00800771">
        <w:rPr>
          <w:rFonts w:cs="Times New Roman"/>
          <w:bCs/>
          <w:iCs/>
          <w:spacing w:val="-10"/>
        </w:rPr>
        <w:t xml:space="preserve"> </w:t>
      </w:r>
      <w:r w:rsidR="00C52644" w:rsidRPr="00800771">
        <w:rPr>
          <w:rFonts w:cs="Times New Roman"/>
          <w:bCs/>
          <w:iCs/>
          <w:spacing w:val="-10"/>
        </w:rPr>
        <w:t>B</w:t>
      </w:r>
      <w:r w:rsidR="00E7356E" w:rsidRPr="00800771">
        <w:rPr>
          <w:rFonts w:cs="Times New Roman"/>
          <w:bCs/>
          <w:iCs/>
          <w:spacing w:val="-10"/>
        </w:rPr>
        <w:t>y con</w:t>
      </w:r>
      <w:r w:rsidR="00CA5236" w:rsidRPr="00800771">
        <w:rPr>
          <w:rFonts w:cs="Times New Roman"/>
          <w:bCs/>
          <w:iCs/>
          <w:spacing w:val="-10"/>
        </w:rPr>
        <w:softHyphen/>
      </w:r>
      <w:r w:rsidR="00E7356E" w:rsidRPr="00800771">
        <w:rPr>
          <w:rFonts w:cs="Times New Roman"/>
          <w:bCs/>
          <w:iCs/>
          <w:spacing w:val="-10"/>
        </w:rPr>
        <w:t xml:space="preserve">trast with priests or seers, prophets did not </w:t>
      </w:r>
      <w:r w:rsidR="00F16FB0" w:rsidRPr="00800771">
        <w:rPr>
          <w:rFonts w:cs="Times New Roman"/>
          <w:bCs/>
          <w:iCs/>
          <w:spacing w:val="-10"/>
        </w:rPr>
        <w:t>“</w:t>
      </w:r>
      <w:r w:rsidR="00E7356E" w:rsidRPr="00800771">
        <w:rPr>
          <w:rFonts w:cs="Times New Roman"/>
          <w:bCs/>
          <w:iCs/>
          <w:spacing w:val="-10"/>
        </w:rPr>
        <w:t>interpret</w:t>
      </w:r>
      <w:r w:rsidR="00F16FB0" w:rsidRPr="00800771">
        <w:rPr>
          <w:rFonts w:cs="Times New Roman"/>
          <w:bCs/>
          <w:iCs/>
          <w:spacing w:val="-10"/>
        </w:rPr>
        <w:t>”</w:t>
      </w:r>
      <w:r w:rsidR="00A56640" w:rsidRPr="00800771">
        <w:rPr>
          <w:rFonts w:cs="Times New Roman"/>
          <w:bCs/>
          <w:iCs/>
          <w:spacing w:val="-10"/>
        </w:rPr>
        <w:t xml:space="preserve"> the signs </w:t>
      </w:r>
      <w:r w:rsidR="004627F5" w:rsidRPr="00800771">
        <w:rPr>
          <w:rFonts w:cs="Times New Roman"/>
          <w:bCs/>
          <w:iCs/>
          <w:spacing w:val="-10"/>
        </w:rPr>
        <w:t xml:space="preserve">any longer </w:t>
      </w:r>
      <w:r w:rsidR="00A56640" w:rsidRPr="00800771">
        <w:rPr>
          <w:rFonts w:cs="Times New Roman"/>
          <w:bCs/>
          <w:iCs/>
          <w:spacing w:val="-10"/>
        </w:rPr>
        <w:t xml:space="preserve">to know </w:t>
      </w:r>
      <w:r w:rsidR="007A2C4B" w:rsidRPr="00800771">
        <w:rPr>
          <w:rFonts w:cs="Times New Roman"/>
          <w:bCs/>
          <w:iCs/>
          <w:spacing w:val="-10"/>
        </w:rPr>
        <w:t xml:space="preserve">if the sacrifice had been accepted or not, or </w:t>
      </w:r>
      <w:r w:rsidR="00A56640" w:rsidRPr="00800771">
        <w:rPr>
          <w:rFonts w:cs="Times New Roman"/>
          <w:bCs/>
          <w:iCs/>
          <w:spacing w:val="-10"/>
        </w:rPr>
        <w:t xml:space="preserve">if </w:t>
      </w:r>
      <w:r w:rsidR="002A101C" w:rsidRPr="00800771">
        <w:rPr>
          <w:rFonts w:cs="Times New Roman"/>
          <w:bCs/>
          <w:iCs/>
          <w:spacing w:val="-10"/>
        </w:rPr>
        <w:t xml:space="preserve">God was displeased or pleased by humans’ deeds, </w:t>
      </w:r>
      <w:r w:rsidR="00E7356E" w:rsidRPr="00800771">
        <w:rPr>
          <w:rFonts w:cs="Times New Roman"/>
          <w:bCs/>
          <w:iCs/>
          <w:spacing w:val="-10"/>
        </w:rPr>
        <w:t>but</w:t>
      </w:r>
      <w:r w:rsidR="002A101C" w:rsidRPr="00800771">
        <w:rPr>
          <w:rFonts w:cs="Times New Roman"/>
          <w:bCs/>
          <w:iCs/>
          <w:spacing w:val="-10"/>
        </w:rPr>
        <w:t xml:space="preserve"> they</w:t>
      </w:r>
      <w:r w:rsidR="00E7356E" w:rsidRPr="00800771">
        <w:rPr>
          <w:rFonts w:cs="Times New Roman"/>
          <w:bCs/>
          <w:iCs/>
          <w:spacing w:val="-10"/>
        </w:rPr>
        <w:t xml:space="preserve"> </w:t>
      </w:r>
      <w:r w:rsidR="00A56640" w:rsidRPr="00800771">
        <w:rPr>
          <w:rFonts w:cs="Times New Roman"/>
          <w:bCs/>
          <w:iCs/>
          <w:spacing w:val="-10"/>
        </w:rPr>
        <w:t xml:space="preserve">“anticipate[d] and detect[ed] the powers of the future.” </w:t>
      </w:r>
      <w:r w:rsidR="007A3759" w:rsidRPr="00800771">
        <w:rPr>
          <w:rFonts w:cs="Times New Roman"/>
          <w:bCs/>
          <w:iCs/>
          <w:spacing w:val="-10"/>
        </w:rPr>
        <w:t xml:space="preserve">Discourse was aimed at acting instead of </w:t>
      </w:r>
      <w:r w:rsidR="00712273" w:rsidRPr="00800771">
        <w:rPr>
          <w:rFonts w:cs="Times New Roman"/>
          <w:bCs/>
          <w:iCs/>
          <w:spacing w:val="-10"/>
        </w:rPr>
        <w:t xml:space="preserve">seeing or </w:t>
      </w:r>
      <w:r w:rsidR="007A3759" w:rsidRPr="00800771">
        <w:rPr>
          <w:rFonts w:cs="Times New Roman"/>
          <w:bCs/>
          <w:iCs/>
          <w:spacing w:val="-10"/>
        </w:rPr>
        <w:t xml:space="preserve">imagining. </w:t>
      </w:r>
    </w:p>
    <w:p w:rsidR="00F16FB0" w:rsidRPr="00800771" w:rsidRDefault="00F16FB0" w:rsidP="00F16FB0">
      <w:pPr>
        <w:tabs>
          <w:tab w:val="left" w:pos="426"/>
        </w:tabs>
        <w:spacing w:line="240" w:lineRule="exact"/>
        <w:ind w:firstLine="397"/>
        <w:rPr>
          <w:rFonts w:cs="Times New Roman"/>
          <w:bCs/>
          <w:iCs/>
          <w:spacing w:val="-10"/>
          <w:sz w:val="18"/>
          <w:szCs w:val="18"/>
        </w:rPr>
      </w:pPr>
    </w:p>
    <w:p w:rsidR="00F16FB0" w:rsidRPr="00800771" w:rsidRDefault="00F16FB0" w:rsidP="00F16FB0">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Unlike the seer, the prophet interprets nothing: </w:t>
      </w:r>
      <w:r w:rsidRPr="00800771">
        <w:rPr>
          <w:rFonts w:cs="Times New Roman"/>
          <w:bCs/>
          <w:i/>
          <w:iCs/>
          <w:spacing w:val="-10"/>
          <w:sz w:val="18"/>
          <w:szCs w:val="18"/>
        </w:rPr>
        <w:t>his delusion is active rather than idea</w:t>
      </w:r>
      <w:r w:rsidR="00523981" w:rsidRPr="00800771">
        <w:rPr>
          <w:rFonts w:cs="Times New Roman"/>
          <w:bCs/>
          <w:i/>
          <w:iCs/>
          <w:spacing w:val="-10"/>
          <w:sz w:val="18"/>
          <w:szCs w:val="18"/>
        </w:rPr>
        <w:softHyphen/>
      </w:r>
      <w:r w:rsidRPr="00800771">
        <w:rPr>
          <w:rFonts w:cs="Times New Roman"/>
          <w:bCs/>
          <w:i/>
          <w:iCs/>
          <w:spacing w:val="-10"/>
          <w:sz w:val="18"/>
          <w:szCs w:val="18"/>
        </w:rPr>
        <w:t xml:space="preserve">tional or imaginative </w:t>
      </w:r>
      <w:r w:rsidRPr="00800771">
        <w:rPr>
          <w:rFonts w:cs="Times New Roman"/>
          <w:bCs/>
          <w:iCs/>
          <w:spacing w:val="-10"/>
          <w:sz w:val="18"/>
          <w:szCs w:val="18"/>
        </w:rPr>
        <w:t>[il a un délire d’action plus que d’idée ou d’imagination],</w:t>
      </w:r>
      <w:r w:rsidRPr="00800771">
        <w:rPr>
          <w:rFonts w:cs="Times New Roman"/>
          <w:bCs/>
          <w:i/>
          <w:iCs/>
          <w:spacing w:val="-10"/>
          <w:sz w:val="18"/>
          <w:szCs w:val="18"/>
        </w:rPr>
        <w:t xml:space="preserve"> </w:t>
      </w:r>
      <w:r w:rsidRPr="00800771">
        <w:rPr>
          <w:rFonts w:cs="Times New Roman"/>
          <w:bCs/>
          <w:iCs/>
          <w:spacing w:val="-10"/>
          <w:sz w:val="18"/>
          <w:szCs w:val="18"/>
        </w:rPr>
        <w:t>his relation to</w:t>
      </w:r>
      <w:r w:rsidRPr="00800771">
        <w:rPr>
          <w:rFonts w:cs="Times New Roman"/>
          <w:bCs/>
          <w:i/>
          <w:iCs/>
          <w:spacing w:val="-10"/>
          <w:sz w:val="18"/>
          <w:szCs w:val="18"/>
        </w:rPr>
        <w:t xml:space="preserve"> </w:t>
      </w:r>
      <w:r w:rsidRPr="00800771">
        <w:rPr>
          <w:rFonts w:cs="Times New Roman"/>
          <w:bCs/>
          <w:iCs/>
          <w:spacing w:val="-10"/>
          <w:sz w:val="18"/>
          <w:szCs w:val="18"/>
        </w:rPr>
        <w:t xml:space="preserve">God is passional and authoritative rather than despotic and signifying; he anticipates and detects the powers </w:t>
      </w:r>
      <w:r w:rsidRPr="00800771">
        <w:rPr>
          <w:rFonts w:cs="Times New Roman"/>
          <w:bCs/>
          <w:i/>
          <w:iCs/>
          <w:spacing w:val="-10"/>
          <w:sz w:val="18"/>
          <w:szCs w:val="18"/>
        </w:rPr>
        <w:t>(puissances)</w:t>
      </w:r>
      <w:r w:rsidRPr="00800771">
        <w:rPr>
          <w:rFonts w:cs="Times New Roman"/>
          <w:bCs/>
          <w:iCs/>
          <w:spacing w:val="-10"/>
          <w:sz w:val="18"/>
          <w:szCs w:val="18"/>
        </w:rPr>
        <w:t xml:space="preserve"> of the future rather than applying past and present powers </w:t>
      </w:r>
      <w:r w:rsidRPr="00800771">
        <w:rPr>
          <w:rFonts w:cs="Times New Roman"/>
          <w:bCs/>
          <w:i/>
          <w:iCs/>
          <w:spacing w:val="-10"/>
          <w:sz w:val="18"/>
          <w:szCs w:val="18"/>
        </w:rPr>
        <w:t xml:space="preserve">(pouvoirs).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124)</w:t>
      </w:r>
    </w:p>
    <w:p w:rsidR="00446161" w:rsidRPr="00800771" w:rsidRDefault="00446161" w:rsidP="007A616C">
      <w:pPr>
        <w:tabs>
          <w:tab w:val="left" w:pos="426"/>
        </w:tabs>
        <w:spacing w:line="240" w:lineRule="exact"/>
        <w:ind w:firstLine="397"/>
        <w:rPr>
          <w:rFonts w:cs="Times New Roman"/>
          <w:bCs/>
          <w:iCs/>
          <w:spacing w:val="-10"/>
        </w:rPr>
      </w:pPr>
    </w:p>
    <w:p w:rsidR="00DA622E" w:rsidRPr="00800771" w:rsidRDefault="002A101C" w:rsidP="007A616C">
      <w:pPr>
        <w:tabs>
          <w:tab w:val="left" w:pos="426"/>
        </w:tabs>
        <w:spacing w:line="240" w:lineRule="exact"/>
        <w:ind w:firstLine="397"/>
        <w:rPr>
          <w:rFonts w:cs="Times New Roman"/>
          <w:bCs/>
          <w:iCs/>
          <w:spacing w:val="-10"/>
        </w:rPr>
      </w:pPr>
      <w:r w:rsidRPr="00800771">
        <w:rPr>
          <w:rFonts w:cs="Times New Roman"/>
          <w:bCs/>
          <w:iCs/>
          <w:spacing w:val="-10"/>
        </w:rPr>
        <w:t>Furthermore,</w:t>
      </w:r>
      <w:r w:rsidR="00A56640" w:rsidRPr="00800771">
        <w:rPr>
          <w:rFonts w:cs="Times New Roman"/>
          <w:bCs/>
          <w:iCs/>
          <w:spacing w:val="-10"/>
        </w:rPr>
        <w:t xml:space="preserve"> w</w:t>
      </w:r>
      <w:r w:rsidR="00E7356E" w:rsidRPr="00800771">
        <w:rPr>
          <w:rFonts w:cs="Times New Roman"/>
          <w:bCs/>
          <w:iCs/>
          <w:spacing w:val="-10"/>
        </w:rPr>
        <w:t xml:space="preserve">ithout mentioning </w:t>
      </w:r>
      <w:r w:rsidR="00A56640" w:rsidRPr="00800771">
        <w:rPr>
          <w:rFonts w:cs="Times New Roman"/>
          <w:bCs/>
          <w:iCs/>
          <w:spacing w:val="-10"/>
        </w:rPr>
        <w:t>the anthro</w:t>
      </w:r>
      <w:r w:rsidR="00260FBE" w:rsidRPr="00800771">
        <w:rPr>
          <w:rFonts w:cs="Times New Roman"/>
          <w:bCs/>
          <w:iCs/>
          <w:spacing w:val="-10"/>
        </w:rPr>
        <w:softHyphen/>
      </w:r>
      <w:r w:rsidR="00A56640" w:rsidRPr="00800771">
        <w:rPr>
          <w:rFonts w:cs="Times New Roman"/>
          <w:bCs/>
          <w:iCs/>
          <w:spacing w:val="-10"/>
        </w:rPr>
        <w:t xml:space="preserve">pologist and Jesuit priest </w:t>
      </w:r>
      <w:r w:rsidR="00E7356E" w:rsidRPr="00800771">
        <w:rPr>
          <w:rFonts w:cs="Times New Roman"/>
          <w:bCs/>
          <w:iCs/>
          <w:spacing w:val="-10"/>
        </w:rPr>
        <w:t>Marcel Jou</w:t>
      </w:r>
      <w:r w:rsidR="00A56640" w:rsidRPr="00800771">
        <w:rPr>
          <w:rFonts w:cs="Times New Roman"/>
          <w:bCs/>
          <w:iCs/>
          <w:spacing w:val="-10"/>
        </w:rPr>
        <w:t xml:space="preserve">sse (1886-1961), they cited </w:t>
      </w:r>
      <w:r w:rsidR="00993792" w:rsidRPr="00800771">
        <w:rPr>
          <w:rFonts w:cs="Times New Roman"/>
          <w:bCs/>
          <w:iCs/>
          <w:spacing w:val="-10"/>
        </w:rPr>
        <w:t xml:space="preserve">the title of </w:t>
      </w:r>
      <w:r w:rsidR="00A56640" w:rsidRPr="00800771">
        <w:rPr>
          <w:rFonts w:cs="Times New Roman"/>
          <w:bCs/>
          <w:iCs/>
          <w:spacing w:val="-10"/>
        </w:rPr>
        <w:t xml:space="preserve">one of his </w:t>
      </w:r>
      <w:r w:rsidR="00993792" w:rsidRPr="00800771">
        <w:rPr>
          <w:rFonts w:cs="Times New Roman"/>
          <w:bCs/>
          <w:iCs/>
          <w:spacing w:val="-10"/>
        </w:rPr>
        <w:t xml:space="preserve">books that had been </w:t>
      </w:r>
      <w:r w:rsidR="00667EF2" w:rsidRPr="00800771">
        <w:rPr>
          <w:rFonts w:cs="Times New Roman"/>
          <w:bCs/>
          <w:iCs/>
          <w:spacing w:val="-10"/>
        </w:rPr>
        <w:t xml:space="preserve">recently </w:t>
      </w:r>
      <w:r w:rsidR="00993792" w:rsidRPr="00800771">
        <w:rPr>
          <w:rFonts w:cs="Times New Roman"/>
          <w:bCs/>
          <w:iCs/>
          <w:spacing w:val="-10"/>
        </w:rPr>
        <w:t>published</w:t>
      </w:r>
      <w:r w:rsidR="00A03596" w:rsidRPr="00800771">
        <w:rPr>
          <w:rFonts w:cs="Times New Roman"/>
          <w:bCs/>
          <w:iCs/>
          <w:spacing w:val="-10"/>
        </w:rPr>
        <w:t>,</w:t>
      </w:r>
      <w:r w:rsidR="00993792" w:rsidRPr="00800771">
        <w:rPr>
          <w:rFonts w:cs="Times New Roman"/>
          <w:bCs/>
          <w:iCs/>
          <w:spacing w:val="-10"/>
        </w:rPr>
        <w:t xml:space="preserve"> posthumously</w:t>
      </w:r>
      <w:r w:rsidR="00667EF2" w:rsidRPr="00800771">
        <w:rPr>
          <w:rFonts w:cs="Times New Roman"/>
          <w:bCs/>
          <w:iCs/>
          <w:spacing w:val="-10"/>
        </w:rPr>
        <w:t>,</w:t>
      </w:r>
      <w:r w:rsidR="00993792" w:rsidRPr="00800771">
        <w:rPr>
          <w:rFonts w:cs="Times New Roman"/>
          <w:bCs/>
          <w:iCs/>
          <w:spacing w:val="-10"/>
        </w:rPr>
        <w:t xml:space="preserve"> </w:t>
      </w:r>
      <w:r w:rsidR="00993792" w:rsidRPr="00800771">
        <w:rPr>
          <w:rFonts w:cs="Times New Roman"/>
          <w:bCs/>
          <w:i/>
          <w:iCs/>
          <w:spacing w:val="-10"/>
        </w:rPr>
        <w:t>L</w:t>
      </w:r>
      <w:r w:rsidR="00A56640" w:rsidRPr="00800771">
        <w:rPr>
          <w:rFonts w:cs="Times New Roman"/>
          <w:bCs/>
          <w:i/>
          <w:iCs/>
          <w:spacing w:val="-10"/>
        </w:rPr>
        <w:t>a</w:t>
      </w:r>
      <w:r w:rsidR="00A56640" w:rsidRPr="00800771">
        <w:rPr>
          <w:rFonts w:cs="Times New Roman"/>
          <w:bCs/>
          <w:iCs/>
          <w:spacing w:val="-10"/>
        </w:rPr>
        <w:t xml:space="preserve"> </w:t>
      </w:r>
      <w:r w:rsidR="00A03596" w:rsidRPr="00800771">
        <w:rPr>
          <w:rFonts w:cs="Times New Roman"/>
          <w:bCs/>
          <w:i/>
          <w:iCs/>
          <w:spacing w:val="-10"/>
        </w:rPr>
        <w:t>M</w:t>
      </w:r>
      <w:r w:rsidR="00A56640" w:rsidRPr="00800771">
        <w:rPr>
          <w:rFonts w:cs="Times New Roman"/>
          <w:bCs/>
          <w:i/>
          <w:iCs/>
          <w:spacing w:val="-10"/>
        </w:rPr>
        <w:t>anduca</w:t>
      </w:r>
      <w:r w:rsidR="00667EF2" w:rsidRPr="00800771">
        <w:rPr>
          <w:rFonts w:cs="Times New Roman"/>
          <w:bCs/>
          <w:i/>
          <w:iCs/>
          <w:spacing w:val="-10"/>
        </w:rPr>
        <w:softHyphen/>
      </w:r>
      <w:r w:rsidR="00A56640" w:rsidRPr="00800771">
        <w:rPr>
          <w:rFonts w:cs="Times New Roman"/>
          <w:bCs/>
          <w:i/>
          <w:iCs/>
          <w:spacing w:val="-10"/>
        </w:rPr>
        <w:t>tion de la parole</w:t>
      </w:r>
      <w:r w:rsidR="00A56640" w:rsidRPr="00800771">
        <w:rPr>
          <w:rFonts w:cs="Times New Roman"/>
          <w:bCs/>
          <w:iCs/>
          <w:spacing w:val="-10"/>
        </w:rPr>
        <w:t xml:space="preserve"> </w:t>
      </w:r>
      <w:r w:rsidR="00993792" w:rsidRPr="00800771">
        <w:rPr>
          <w:rFonts w:cs="Times New Roman"/>
          <w:bCs/>
          <w:iCs/>
          <w:spacing w:val="-10"/>
        </w:rPr>
        <w:t>(1975)</w:t>
      </w:r>
      <w:r w:rsidR="00CC21B5" w:rsidRPr="00800771">
        <w:rPr>
          <w:rFonts w:cs="Times New Roman"/>
          <w:bCs/>
          <w:iCs/>
          <w:spacing w:val="-10"/>
        </w:rPr>
        <w:t>—</w:t>
      </w:r>
      <w:r w:rsidR="00993792" w:rsidRPr="00800771">
        <w:rPr>
          <w:rFonts w:cs="Times New Roman"/>
          <w:bCs/>
          <w:iCs/>
          <w:spacing w:val="-10"/>
        </w:rPr>
        <w:t>a</w:t>
      </w:r>
      <w:r w:rsidR="00667EF2" w:rsidRPr="00800771">
        <w:rPr>
          <w:rFonts w:cs="Times New Roman"/>
          <w:bCs/>
          <w:iCs/>
          <w:spacing w:val="-10"/>
        </w:rPr>
        <w:t>n</w:t>
      </w:r>
      <w:r w:rsidR="00993792" w:rsidRPr="00800771">
        <w:rPr>
          <w:rFonts w:cs="Times New Roman"/>
          <w:bCs/>
          <w:iCs/>
          <w:spacing w:val="-10"/>
        </w:rPr>
        <w:t xml:space="preserve"> allusion </w:t>
      </w:r>
      <w:r w:rsidR="00A56640" w:rsidRPr="00800771">
        <w:rPr>
          <w:rFonts w:cs="Times New Roman"/>
          <w:bCs/>
          <w:iCs/>
          <w:spacing w:val="-10"/>
        </w:rPr>
        <w:t xml:space="preserve">which </w:t>
      </w:r>
      <w:r w:rsidR="00667EF2" w:rsidRPr="00800771">
        <w:rPr>
          <w:rFonts w:cs="Times New Roman"/>
          <w:bCs/>
          <w:iCs/>
          <w:spacing w:val="-10"/>
        </w:rPr>
        <w:t xml:space="preserve">unfortunately </w:t>
      </w:r>
      <w:r w:rsidR="00A56640" w:rsidRPr="00800771">
        <w:rPr>
          <w:rFonts w:cs="Times New Roman"/>
          <w:bCs/>
          <w:iCs/>
          <w:spacing w:val="-10"/>
        </w:rPr>
        <w:t>disappeared in the English translation. This is worth noting, though, since</w:t>
      </w:r>
      <w:r w:rsidR="007A3759" w:rsidRPr="00800771">
        <w:rPr>
          <w:rFonts w:cs="Times New Roman"/>
          <w:bCs/>
          <w:iCs/>
          <w:spacing w:val="-10"/>
        </w:rPr>
        <w:t xml:space="preserve"> by using the obsolete word </w:t>
      </w:r>
      <w:r w:rsidR="00667EF2" w:rsidRPr="00800771">
        <w:rPr>
          <w:rFonts w:cs="Times New Roman"/>
          <w:bCs/>
          <w:iCs/>
          <w:spacing w:val="-10"/>
        </w:rPr>
        <w:t>“</w:t>
      </w:r>
      <w:r w:rsidR="007A3759" w:rsidRPr="00800771">
        <w:rPr>
          <w:rFonts w:cs="Times New Roman"/>
          <w:bCs/>
          <w:iCs/>
          <w:spacing w:val="-10"/>
        </w:rPr>
        <w:t>manduca</w:t>
      </w:r>
      <w:r w:rsidR="00CA5236" w:rsidRPr="00800771">
        <w:rPr>
          <w:rFonts w:cs="Times New Roman"/>
          <w:bCs/>
          <w:iCs/>
          <w:spacing w:val="-10"/>
        </w:rPr>
        <w:softHyphen/>
      </w:r>
      <w:r w:rsidR="007A3759" w:rsidRPr="00800771">
        <w:rPr>
          <w:rFonts w:cs="Times New Roman"/>
          <w:bCs/>
          <w:iCs/>
          <w:spacing w:val="-10"/>
        </w:rPr>
        <w:t>tion,</w:t>
      </w:r>
      <w:r w:rsidR="00667EF2" w:rsidRPr="00800771">
        <w:rPr>
          <w:rFonts w:cs="Times New Roman"/>
          <w:bCs/>
          <w:iCs/>
          <w:spacing w:val="-10"/>
        </w:rPr>
        <w:t>”</w:t>
      </w:r>
      <w:r w:rsidR="00A56640" w:rsidRPr="00800771">
        <w:rPr>
          <w:rFonts w:cs="Times New Roman"/>
          <w:bCs/>
          <w:iCs/>
          <w:spacing w:val="-10"/>
        </w:rPr>
        <w:t xml:space="preserve"> </w:t>
      </w:r>
      <w:r w:rsidR="007A3759" w:rsidRPr="00800771">
        <w:rPr>
          <w:rFonts w:cs="Times New Roman"/>
          <w:bCs/>
          <w:iCs/>
          <w:spacing w:val="-10"/>
        </w:rPr>
        <w:t>Jousse</w:t>
      </w:r>
      <w:r w:rsidR="00A56640" w:rsidRPr="00800771">
        <w:rPr>
          <w:rFonts w:cs="Times New Roman"/>
          <w:bCs/>
          <w:iCs/>
          <w:spacing w:val="-10"/>
        </w:rPr>
        <w:t xml:space="preserve"> </w:t>
      </w:r>
      <w:r w:rsidR="007A3759" w:rsidRPr="00800771">
        <w:rPr>
          <w:rFonts w:cs="Times New Roman"/>
          <w:bCs/>
          <w:iCs/>
          <w:spacing w:val="-10"/>
        </w:rPr>
        <w:t>described</w:t>
      </w:r>
      <w:r w:rsidR="00A56640" w:rsidRPr="00800771">
        <w:rPr>
          <w:rFonts w:cs="Times New Roman"/>
          <w:bCs/>
          <w:iCs/>
          <w:spacing w:val="-10"/>
        </w:rPr>
        <w:t xml:space="preserve"> the </w:t>
      </w:r>
      <w:r w:rsidR="007A3759" w:rsidRPr="00800771">
        <w:rPr>
          <w:rFonts w:cs="Times New Roman"/>
          <w:bCs/>
          <w:iCs/>
          <w:spacing w:val="-10"/>
        </w:rPr>
        <w:t>pro</w:t>
      </w:r>
      <w:r w:rsidR="00260FBE" w:rsidRPr="00800771">
        <w:rPr>
          <w:rFonts w:cs="Times New Roman"/>
          <w:bCs/>
          <w:iCs/>
          <w:spacing w:val="-10"/>
        </w:rPr>
        <w:softHyphen/>
      </w:r>
      <w:r w:rsidR="007A3759" w:rsidRPr="00800771">
        <w:rPr>
          <w:rFonts w:cs="Times New Roman"/>
          <w:bCs/>
          <w:iCs/>
          <w:spacing w:val="-10"/>
        </w:rPr>
        <w:t xml:space="preserve">phetic </w:t>
      </w:r>
      <w:r w:rsidR="00A56640" w:rsidRPr="00800771">
        <w:rPr>
          <w:rFonts w:cs="Times New Roman"/>
          <w:bCs/>
          <w:iCs/>
          <w:spacing w:val="-10"/>
        </w:rPr>
        <w:t xml:space="preserve">language </w:t>
      </w:r>
      <w:r w:rsidR="007A3759" w:rsidRPr="00800771">
        <w:rPr>
          <w:rFonts w:cs="Times New Roman"/>
          <w:bCs/>
          <w:iCs/>
          <w:spacing w:val="-10"/>
        </w:rPr>
        <w:t xml:space="preserve">as something that was forcefully inserted into the body from outside instead of being freely launched towards the exterior, but also </w:t>
      </w:r>
      <w:r w:rsidR="00993792" w:rsidRPr="00800771">
        <w:rPr>
          <w:rFonts w:cs="Times New Roman"/>
          <w:bCs/>
          <w:iCs/>
          <w:spacing w:val="-10"/>
        </w:rPr>
        <w:t>as some</w:t>
      </w:r>
      <w:r w:rsidR="00667EF2" w:rsidRPr="00800771">
        <w:rPr>
          <w:rFonts w:cs="Times New Roman"/>
          <w:bCs/>
          <w:iCs/>
          <w:spacing w:val="-10"/>
        </w:rPr>
        <w:softHyphen/>
      </w:r>
      <w:r w:rsidR="00993792" w:rsidRPr="00800771">
        <w:rPr>
          <w:rFonts w:cs="Times New Roman"/>
          <w:bCs/>
          <w:iCs/>
          <w:spacing w:val="-10"/>
        </w:rPr>
        <w:t xml:space="preserve">thing </w:t>
      </w:r>
      <w:r w:rsidR="007A3759" w:rsidRPr="00800771">
        <w:rPr>
          <w:rFonts w:cs="Times New Roman"/>
          <w:bCs/>
          <w:iCs/>
          <w:spacing w:val="-10"/>
        </w:rPr>
        <w:t xml:space="preserve">that </w:t>
      </w:r>
      <w:r w:rsidR="00667EF2" w:rsidRPr="00800771">
        <w:rPr>
          <w:rFonts w:cs="Times New Roman"/>
          <w:bCs/>
          <w:iCs/>
          <w:spacing w:val="-10"/>
        </w:rPr>
        <w:t>would go</w:t>
      </w:r>
      <w:r w:rsidR="007A3759" w:rsidRPr="00800771">
        <w:rPr>
          <w:rFonts w:cs="Times New Roman"/>
          <w:bCs/>
          <w:iCs/>
          <w:spacing w:val="-10"/>
        </w:rPr>
        <w:t xml:space="preserve"> </w:t>
      </w:r>
      <w:r w:rsidR="002952BF" w:rsidRPr="00800771">
        <w:rPr>
          <w:rFonts w:cs="Times New Roman"/>
          <w:bCs/>
          <w:iCs/>
          <w:spacing w:val="-10"/>
        </w:rPr>
        <w:t xml:space="preserve">into the body </w:t>
      </w:r>
      <w:r w:rsidR="007A3759" w:rsidRPr="00800771">
        <w:rPr>
          <w:rFonts w:cs="Times New Roman"/>
          <w:bCs/>
          <w:iCs/>
          <w:spacing w:val="-10"/>
        </w:rPr>
        <w:t>through</w:t>
      </w:r>
      <w:r w:rsidR="00A56640" w:rsidRPr="00800771">
        <w:rPr>
          <w:rFonts w:cs="Times New Roman"/>
          <w:bCs/>
          <w:iCs/>
          <w:spacing w:val="-10"/>
        </w:rPr>
        <w:t xml:space="preserve"> </w:t>
      </w:r>
      <w:r w:rsidR="007A3759" w:rsidRPr="00800771">
        <w:rPr>
          <w:rFonts w:cs="Times New Roman"/>
          <w:bCs/>
          <w:iCs/>
          <w:spacing w:val="-10"/>
        </w:rPr>
        <w:t xml:space="preserve">a mastication and ingestion process </w:t>
      </w:r>
      <w:r w:rsidR="00A03596" w:rsidRPr="00800771">
        <w:rPr>
          <w:rFonts w:cs="Times New Roman"/>
          <w:bCs/>
          <w:iCs/>
          <w:spacing w:val="-10"/>
        </w:rPr>
        <w:t xml:space="preserve">performed </w:t>
      </w:r>
      <w:r w:rsidR="002952BF" w:rsidRPr="00800771">
        <w:rPr>
          <w:rFonts w:cs="Times New Roman"/>
          <w:bCs/>
          <w:iCs/>
          <w:spacing w:val="-10"/>
        </w:rPr>
        <w:t>by</w:t>
      </w:r>
      <w:r w:rsidR="007A3759" w:rsidRPr="00800771">
        <w:rPr>
          <w:rFonts w:cs="Times New Roman"/>
          <w:bCs/>
          <w:iCs/>
          <w:spacing w:val="-10"/>
        </w:rPr>
        <w:t xml:space="preserve"> the mouth</w:t>
      </w:r>
      <w:r w:rsidR="00A56640" w:rsidRPr="00800771">
        <w:rPr>
          <w:rFonts w:cs="Times New Roman"/>
          <w:bCs/>
          <w:iCs/>
          <w:spacing w:val="-10"/>
        </w:rPr>
        <w:t>.</w:t>
      </w:r>
      <w:r w:rsidR="00993792" w:rsidRPr="00800771">
        <w:rPr>
          <w:rFonts w:cs="Times New Roman"/>
          <w:bCs/>
          <w:iCs/>
          <w:spacing w:val="-10"/>
        </w:rPr>
        <w:t xml:space="preserve"> </w:t>
      </w:r>
      <w:r w:rsidR="00CC21B5" w:rsidRPr="00800771">
        <w:rPr>
          <w:rFonts w:cs="Times New Roman"/>
          <w:bCs/>
          <w:iCs/>
          <w:spacing w:val="-10"/>
        </w:rPr>
        <w:t>Unfortunately, Deleuze and Guattari did not capitalize on this remark which remained isolated.</w:t>
      </w:r>
      <w:r w:rsidR="00F16FB0" w:rsidRPr="00800771">
        <w:rPr>
          <w:rFonts w:cs="Times New Roman"/>
          <w:bCs/>
          <w:iCs/>
          <w:spacing w:val="-10"/>
        </w:rPr>
        <w:t xml:space="preserve"> </w:t>
      </w:r>
    </w:p>
    <w:p w:rsidR="00B058B0" w:rsidRPr="00800771" w:rsidRDefault="00B058B0" w:rsidP="007A616C">
      <w:pPr>
        <w:tabs>
          <w:tab w:val="left" w:pos="426"/>
        </w:tabs>
        <w:spacing w:line="240" w:lineRule="exact"/>
        <w:ind w:firstLine="397"/>
        <w:rPr>
          <w:rFonts w:cs="Times New Roman"/>
          <w:bCs/>
          <w:iCs/>
          <w:spacing w:val="-10"/>
        </w:rPr>
      </w:pPr>
    </w:p>
    <w:p w:rsidR="00F16FB0" w:rsidRPr="00800771" w:rsidRDefault="00E7356E" w:rsidP="00F16FB0">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The prophet is always being forced by God, literally violated by him, much more than inspired by him. The prophet is not a priest. The prophet does not know how to talk, God puts the words in his mouth </w:t>
      </w:r>
      <w:r w:rsidRPr="00800771">
        <w:rPr>
          <w:rFonts w:cs="Times New Roman"/>
          <w:bCs/>
          <w:i/>
          <w:iCs/>
          <w:spacing w:val="-10"/>
          <w:sz w:val="18"/>
          <w:szCs w:val="18"/>
        </w:rPr>
        <w:t>[lui enfonce les paroles dans la bouche]</w:t>
      </w:r>
      <w:r w:rsidRPr="00800771">
        <w:rPr>
          <w:rFonts w:cs="Times New Roman"/>
          <w:bCs/>
          <w:iCs/>
          <w:spacing w:val="-10"/>
          <w:sz w:val="18"/>
          <w:szCs w:val="18"/>
        </w:rPr>
        <w:t xml:space="preserve">: word-ingestion </w:t>
      </w:r>
      <w:r w:rsidRPr="00800771">
        <w:rPr>
          <w:rFonts w:cs="Times New Roman"/>
          <w:bCs/>
          <w:i/>
          <w:iCs/>
          <w:spacing w:val="-10"/>
          <w:sz w:val="18"/>
          <w:szCs w:val="18"/>
        </w:rPr>
        <w:t>[manducation de la parole]</w:t>
      </w:r>
      <w:r w:rsidRPr="00800771">
        <w:rPr>
          <w:rFonts w:cs="Times New Roman"/>
          <w:bCs/>
          <w:iCs/>
          <w:spacing w:val="-10"/>
          <w:sz w:val="18"/>
          <w:szCs w:val="18"/>
        </w:rPr>
        <w:t xml:space="preserve">, a new form of semiophagy. </w:t>
      </w:r>
      <w:r w:rsidR="00F16FB0" w:rsidRPr="00800771">
        <w:rPr>
          <w:rFonts w:cs="Times New Roman"/>
          <w:bCs/>
          <w:iCs/>
          <w:spacing w:val="-10"/>
          <w:sz w:val="18"/>
          <w:szCs w:val="18"/>
        </w:rPr>
        <w:t>(</w:t>
      </w:r>
      <w:r w:rsidR="00F16FB0" w:rsidRPr="00800771">
        <w:rPr>
          <w:rFonts w:cs="Times New Roman"/>
          <w:bCs/>
          <w:i/>
          <w:iCs/>
          <w:spacing w:val="-10"/>
          <w:sz w:val="18"/>
          <w:szCs w:val="18"/>
        </w:rPr>
        <w:t>A Thousand Plateaus</w:t>
      </w:r>
      <w:r w:rsidR="00F16FB0" w:rsidRPr="00800771">
        <w:rPr>
          <w:rFonts w:cs="Times New Roman"/>
          <w:bCs/>
          <w:iCs/>
          <w:spacing w:val="-10"/>
          <w:sz w:val="18"/>
          <w:szCs w:val="18"/>
        </w:rPr>
        <w:t>, 1980, trans. B. Massumi, 1987, p. 124)</w:t>
      </w:r>
    </w:p>
    <w:p w:rsidR="00F16FB0" w:rsidRPr="00800771" w:rsidRDefault="00F16FB0" w:rsidP="007A616C">
      <w:pPr>
        <w:tabs>
          <w:tab w:val="left" w:pos="426"/>
        </w:tabs>
        <w:spacing w:line="240" w:lineRule="exact"/>
        <w:ind w:firstLine="397"/>
        <w:rPr>
          <w:rFonts w:cs="Times New Roman"/>
          <w:bCs/>
          <w:iCs/>
          <w:spacing w:val="-10"/>
        </w:rPr>
      </w:pPr>
    </w:p>
    <w:p w:rsidR="00960A57" w:rsidRPr="00800771" w:rsidRDefault="004C35F6" w:rsidP="007A616C">
      <w:pPr>
        <w:tabs>
          <w:tab w:val="left" w:pos="426"/>
        </w:tabs>
        <w:spacing w:line="240" w:lineRule="exact"/>
        <w:ind w:firstLine="397"/>
        <w:rPr>
          <w:rFonts w:cs="Times New Roman"/>
          <w:bCs/>
          <w:iCs/>
          <w:spacing w:val="-12"/>
        </w:rPr>
      </w:pPr>
      <w:r w:rsidRPr="00800771">
        <w:rPr>
          <w:rFonts w:cs="Times New Roman"/>
          <w:bCs/>
          <w:iCs/>
          <w:spacing w:val="-12"/>
        </w:rPr>
        <w:t>T</w:t>
      </w:r>
      <w:r w:rsidR="00EB1CB7" w:rsidRPr="00800771">
        <w:rPr>
          <w:rFonts w:cs="Times New Roman"/>
          <w:bCs/>
          <w:iCs/>
          <w:spacing w:val="-12"/>
        </w:rPr>
        <w:t xml:space="preserve">his “passional or subjective </w:t>
      </w:r>
      <w:r w:rsidR="00B4482A" w:rsidRPr="00800771">
        <w:rPr>
          <w:rFonts w:cs="Times New Roman"/>
          <w:bCs/>
          <w:i/>
          <w:iCs/>
          <w:spacing w:val="-12"/>
        </w:rPr>
        <w:t xml:space="preserve">postsignifying </w:t>
      </w:r>
      <w:r w:rsidR="00EB1CB7" w:rsidRPr="00800771">
        <w:rPr>
          <w:rFonts w:cs="Times New Roman"/>
          <w:bCs/>
          <w:iCs/>
          <w:spacing w:val="-12"/>
        </w:rPr>
        <w:t>regime of the sign” was naturally</w:t>
      </w:r>
      <w:r w:rsidR="00960A57" w:rsidRPr="00800771">
        <w:rPr>
          <w:rFonts w:cs="Times New Roman"/>
          <w:bCs/>
          <w:iCs/>
          <w:spacing w:val="-12"/>
        </w:rPr>
        <w:t xml:space="preserve"> not </w:t>
      </w:r>
      <w:r w:rsidR="00055606" w:rsidRPr="00800771">
        <w:rPr>
          <w:rFonts w:cs="Times New Roman"/>
          <w:bCs/>
          <w:iCs/>
          <w:spacing w:val="-12"/>
        </w:rPr>
        <w:t xml:space="preserve">the only one </w:t>
      </w:r>
      <w:r w:rsidR="00DF2F96" w:rsidRPr="00800771">
        <w:rPr>
          <w:rFonts w:cs="Times New Roman"/>
          <w:bCs/>
          <w:iCs/>
          <w:spacing w:val="-12"/>
        </w:rPr>
        <w:t>applied</w:t>
      </w:r>
      <w:r w:rsidR="00055606" w:rsidRPr="00800771">
        <w:rPr>
          <w:rFonts w:cs="Times New Roman"/>
          <w:bCs/>
          <w:iCs/>
          <w:spacing w:val="-12"/>
        </w:rPr>
        <w:t xml:space="preserve"> by</w:t>
      </w:r>
      <w:r w:rsidR="00960A57" w:rsidRPr="00800771">
        <w:rPr>
          <w:rFonts w:cs="Times New Roman"/>
          <w:bCs/>
          <w:iCs/>
          <w:spacing w:val="-12"/>
        </w:rPr>
        <w:t xml:space="preserve"> the Hebrew</w:t>
      </w:r>
      <w:r w:rsidR="006C581A" w:rsidRPr="00800771">
        <w:rPr>
          <w:rFonts w:cs="Times New Roman"/>
          <w:bCs/>
          <w:iCs/>
          <w:spacing w:val="-12"/>
        </w:rPr>
        <w:t>s</w:t>
      </w:r>
      <w:r w:rsidR="006C65EA" w:rsidRPr="00800771">
        <w:rPr>
          <w:rFonts w:cs="Times New Roman"/>
          <w:bCs/>
          <w:iCs/>
          <w:spacing w:val="-12"/>
        </w:rPr>
        <w:t xml:space="preserve"> and later the Jews</w:t>
      </w:r>
      <w:r w:rsidR="0048763C" w:rsidRPr="00800771">
        <w:rPr>
          <w:rFonts w:cs="Times New Roman"/>
          <w:bCs/>
          <w:iCs/>
          <w:spacing w:val="-12"/>
        </w:rPr>
        <w:t>,</w:t>
      </w:r>
      <w:r w:rsidR="00EB1CB7" w:rsidRPr="00800771">
        <w:rPr>
          <w:rFonts w:cs="Times New Roman"/>
          <w:bCs/>
          <w:iCs/>
          <w:spacing w:val="-12"/>
        </w:rPr>
        <w:t xml:space="preserve"> </w:t>
      </w:r>
      <w:r w:rsidR="00960A57" w:rsidRPr="00800771">
        <w:rPr>
          <w:rFonts w:cs="Times New Roman"/>
          <w:bCs/>
          <w:iCs/>
          <w:spacing w:val="-12"/>
        </w:rPr>
        <w:t xml:space="preserve">who </w:t>
      </w:r>
      <w:r w:rsidR="005E5D1D" w:rsidRPr="00800771">
        <w:rPr>
          <w:rFonts w:cs="Times New Roman"/>
          <w:bCs/>
          <w:iCs/>
          <w:spacing w:val="-12"/>
        </w:rPr>
        <w:t xml:space="preserve">also used </w:t>
      </w:r>
      <w:r w:rsidR="00960A57" w:rsidRPr="00800771">
        <w:rPr>
          <w:rFonts w:cs="Times New Roman"/>
          <w:bCs/>
          <w:iCs/>
          <w:spacing w:val="-12"/>
        </w:rPr>
        <w:t xml:space="preserve">the </w:t>
      </w:r>
      <w:r w:rsidR="00960A57" w:rsidRPr="00800771">
        <w:rPr>
          <w:rFonts w:cs="Times New Roman"/>
          <w:bCs/>
          <w:i/>
          <w:iCs/>
          <w:spacing w:val="-12"/>
        </w:rPr>
        <w:t>countersignifying</w:t>
      </w:r>
      <w:r w:rsidR="00960A57" w:rsidRPr="00800771">
        <w:rPr>
          <w:rFonts w:cs="Times New Roman"/>
          <w:bCs/>
          <w:iCs/>
          <w:spacing w:val="-12"/>
        </w:rPr>
        <w:t xml:space="preserve"> semiotic </w:t>
      </w:r>
      <w:r w:rsidR="005E5D1D" w:rsidRPr="00800771">
        <w:rPr>
          <w:rFonts w:cs="Times New Roman"/>
          <w:bCs/>
          <w:iCs/>
          <w:spacing w:val="-12"/>
        </w:rPr>
        <w:t>inherited from their</w:t>
      </w:r>
      <w:r w:rsidR="00960A57" w:rsidRPr="00800771">
        <w:rPr>
          <w:rFonts w:cs="Times New Roman"/>
          <w:bCs/>
          <w:iCs/>
          <w:spacing w:val="-12"/>
        </w:rPr>
        <w:t xml:space="preserve"> </w:t>
      </w:r>
      <w:r w:rsidR="00562F1C" w:rsidRPr="00800771">
        <w:rPr>
          <w:rFonts w:cs="Times New Roman"/>
          <w:bCs/>
          <w:iCs/>
          <w:spacing w:val="-12"/>
        </w:rPr>
        <w:t xml:space="preserve">past </w:t>
      </w:r>
      <w:r w:rsidR="00960A57" w:rsidRPr="00800771">
        <w:rPr>
          <w:rFonts w:cs="Times New Roman"/>
          <w:bCs/>
          <w:iCs/>
          <w:spacing w:val="-12"/>
        </w:rPr>
        <w:t>noma</w:t>
      </w:r>
      <w:r w:rsidR="006C65EA" w:rsidRPr="00800771">
        <w:rPr>
          <w:rFonts w:cs="Times New Roman"/>
          <w:bCs/>
          <w:iCs/>
          <w:spacing w:val="-12"/>
        </w:rPr>
        <w:softHyphen/>
      </w:r>
      <w:r w:rsidR="00960A57" w:rsidRPr="00800771">
        <w:rPr>
          <w:rFonts w:cs="Times New Roman"/>
          <w:bCs/>
          <w:iCs/>
          <w:spacing w:val="-12"/>
        </w:rPr>
        <w:t>d</w:t>
      </w:r>
      <w:r w:rsidR="005E5D1D" w:rsidRPr="00800771">
        <w:rPr>
          <w:rFonts w:cs="Times New Roman"/>
          <w:bCs/>
          <w:iCs/>
          <w:spacing w:val="-12"/>
        </w:rPr>
        <w:t xml:space="preserve">ic </w:t>
      </w:r>
      <w:r w:rsidR="00562F1C" w:rsidRPr="00800771">
        <w:rPr>
          <w:rFonts w:cs="Times New Roman"/>
          <w:bCs/>
          <w:iCs/>
          <w:spacing w:val="-12"/>
        </w:rPr>
        <w:t>life</w:t>
      </w:r>
      <w:r w:rsidR="005E5D1D" w:rsidRPr="00800771">
        <w:rPr>
          <w:rFonts w:cs="Times New Roman"/>
          <w:bCs/>
          <w:iCs/>
          <w:spacing w:val="-12"/>
        </w:rPr>
        <w:t xml:space="preserve">, and </w:t>
      </w:r>
      <w:r w:rsidR="00960A57" w:rsidRPr="00800771">
        <w:rPr>
          <w:rFonts w:cs="Times New Roman"/>
          <w:bCs/>
          <w:iCs/>
          <w:spacing w:val="-12"/>
        </w:rPr>
        <w:t>devel</w:t>
      </w:r>
      <w:r w:rsidR="00CA5236" w:rsidRPr="00800771">
        <w:rPr>
          <w:rFonts w:cs="Times New Roman"/>
          <w:bCs/>
          <w:iCs/>
          <w:spacing w:val="-12"/>
        </w:rPr>
        <w:softHyphen/>
      </w:r>
      <w:r w:rsidR="00960A57" w:rsidRPr="00800771">
        <w:rPr>
          <w:rFonts w:cs="Times New Roman"/>
          <w:bCs/>
          <w:iCs/>
          <w:spacing w:val="-12"/>
        </w:rPr>
        <w:t xml:space="preserve">oped their own authoritarian royal </w:t>
      </w:r>
      <w:r w:rsidR="00960A57" w:rsidRPr="00800771">
        <w:rPr>
          <w:rFonts w:cs="Times New Roman"/>
          <w:bCs/>
          <w:i/>
          <w:iCs/>
          <w:spacing w:val="-12"/>
        </w:rPr>
        <w:t>signifying</w:t>
      </w:r>
      <w:r w:rsidR="00960A57" w:rsidRPr="00800771">
        <w:rPr>
          <w:rFonts w:cs="Times New Roman"/>
          <w:bCs/>
          <w:iCs/>
          <w:spacing w:val="-12"/>
        </w:rPr>
        <w:t xml:space="preserve"> semiotic</w:t>
      </w:r>
      <w:r w:rsidR="00F43977" w:rsidRPr="00800771">
        <w:rPr>
          <w:rFonts w:cs="Times New Roman"/>
          <w:bCs/>
          <w:iCs/>
          <w:spacing w:val="-12"/>
        </w:rPr>
        <w:t xml:space="preserve"> as soon as David </w:t>
      </w:r>
      <w:r w:rsidR="00EB66A2" w:rsidRPr="00800771">
        <w:rPr>
          <w:rFonts w:cs="Times New Roman"/>
          <w:bCs/>
          <w:iCs/>
          <w:spacing w:val="-12"/>
        </w:rPr>
        <w:t xml:space="preserve">(around 1000 BCE) </w:t>
      </w:r>
      <w:r w:rsidR="00F43977" w:rsidRPr="00800771">
        <w:rPr>
          <w:rFonts w:cs="Times New Roman"/>
          <w:bCs/>
          <w:iCs/>
          <w:spacing w:val="-12"/>
        </w:rPr>
        <w:t>and S</w:t>
      </w:r>
      <w:r w:rsidR="00EB66A2" w:rsidRPr="00800771">
        <w:rPr>
          <w:rFonts w:cs="Times New Roman"/>
          <w:bCs/>
          <w:iCs/>
          <w:spacing w:val="-12"/>
        </w:rPr>
        <w:t>o</w:t>
      </w:r>
      <w:r w:rsidR="00F43977" w:rsidRPr="00800771">
        <w:rPr>
          <w:rFonts w:cs="Times New Roman"/>
          <w:bCs/>
          <w:iCs/>
          <w:spacing w:val="-12"/>
        </w:rPr>
        <w:t>lomon</w:t>
      </w:r>
      <w:r w:rsidR="00EB66A2" w:rsidRPr="00800771">
        <w:rPr>
          <w:rFonts w:cs="Times New Roman"/>
          <w:bCs/>
          <w:iCs/>
          <w:spacing w:val="-12"/>
        </w:rPr>
        <w:t xml:space="preserve"> (970-931 BCE)</w:t>
      </w:r>
      <w:r w:rsidR="00A618F3" w:rsidRPr="00800771">
        <w:rPr>
          <w:rFonts w:cs="Times New Roman"/>
          <w:bCs/>
          <w:iCs/>
          <w:spacing w:val="-12"/>
        </w:rPr>
        <w:t>.</w:t>
      </w:r>
      <w:r w:rsidR="00B4482A" w:rsidRPr="00800771">
        <w:rPr>
          <w:rFonts w:cs="Times New Roman"/>
          <w:bCs/>
          <w:iCs/>
          <w:spacing w:val="-12"/>
        </w:rPr>
        <w:t xml:space="preserve"> </w:t>
      </w:r>
    </w:p>
    <w:p w:rsidR="00960A57" w:rsidRPr="00800771" w:rsidRDefault="00960A57" w:rsidP="007A616C">
      <w:pPr>
        <w:tabs>
          <w:tab w:val="left" w:pos="426"/>
        </w:tabs>
        <w:spacing w:line="240" w:lineRule="exact"/>
        <w:ind w:firstLine="397"/>
        <w:rPr>
          <w:rFonts w:cs="Times New Roman"/>
          <w:bCs/>
          <w:iCs/>
          <w:spacing w:val="-10"/>
        </w:rPr>
      </w:pPr>
    </w:p>
    <w:p w:rsidR="00A618F3" w:rsidRPr="00800771" w:rsidRDefault="00A618F3" w:rsidP="00A618F3">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There is a Jewish specificity, immediately affirmed in a semiotic system. This semi</w:t>
      </w:r>
      <w:r w:rsidR="00CA5236" w:rsidRPr="00800771">
        <w:rPr>
          <w:rFonts w:cs="Times New Roman"/>
          <w:bCs/>
          <w:iCs/>
          <w:spacing w:val="-10"/>
          <w:sz w:val="18"/>
          <w:szCs w:val="18"/>
        </w:rPr>
        <w:softHyphen/>
      </w:r>
      <w:r w:rsidRPr="00800771">
        <w:rPr>
          <w:rFonts w:cs="Times New Roman"/>
          <w:bCs/>
          <w:iCs/>
          <w:spacing w:val="-10"/>
          <w:sz w:val="18"/>
          <w:szCs w:val="18"/>
        </w:rPr>
        <w:t>otic, however, is no less mixed than any other. On the one hand, it is intimately related to the countersignifying regime of the nomads (the Hebrews had a nomadic past, a continuing relationship with the nomadic numerical organization that inspired them, and their own particular becoming-nomad; their line of deterritorialization owed much to the military line of nomadic destruction). On the other hand, it has an essential relation to the signifying semiotic itself, for which the Hebrews and their God would always be nostalgic: reestablish an imperial society and integrate with it, enthrone a king like everybody else (Samuel), rebuild a temple that would finally be solid (David and Solomon, Zachariah), erect the spiral of the Tower of Babel and find the face of God again; not just bring the wandering to a halt, but overcome the diaspora, which itself exists only as a function of an ideal regathering.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122-123)</w:t>
      </w:r>
    </w:p>
    <w:p w:rsidR="00A618F3" w:rsidRPr="00800771" w:rsidRDefault="00A618F3" w:rsidP="00A618F3">
      <w:pPr>
        <w:tabs>
          <w:tab w:val="left" w:pos="426"/>
        </w:tabs>
        <w:spacing w:line="240" w:lineRule="exact"/>
        <w:ind w:firstLine="397"/>
        <w:rPr>
          <w:rFonts w:cs="Times New Roman"/>
          <w:bCs/>
          <w:iCs/>
          <w:spacing w:val="-10"/>
        </w:rPr>
      </w:pPr>
    </w:p>
    <w:p w:rsidR="0082011D" w:rsidRPr="00800771" w:rsidRDefault="00B4482A" w:rsidP="007A616C">
      <w:pPr>
        <w:tabs>
          <w:tab w:val="left" w:pos="426"/>
        </w:tabs>
        <w:spacing w:line="240" w:lineRule="exact"/>
        <w:ind w:firstLine="397"/>
        <w:rPr>
          <w:rFonts w:cs="Times New Roman"/>
          <w:bCs/>
          <w:iCs/>
          <w:spacing w:val="-10"/>
        </w:rPr>
      </w:pPr>
      <w:r w:rsidRPr="00800771">
        <w:rPr>
          <w:rFonts w:cs="Times New Roman"/>
          <w:bCs/>
          <w:iCs/>
          <w:spacing w:val="-10"/>
        </w:rPr>
        <w:t xml:space="preserve">It was </w:t>
      </w:r>
      <w:r w:rsidR="00EB1CB7" w:rsidRPr="00800771">
        <w:rPr>
          <w:rFonts w:cs="Times New Roman"/>
          <w:bCs/>
          <w:iCs/>
          <w:spacing w:val="-10"/>
        </w:rPr>
        <w:t xml:space="preserve">not limited </w:t>
      </w:r>
      <w:r w:rsidRPr="00800771">
        <w:rPr>
          <w:rFonts w:cs="Times New Roman"/>
          <w:bCs/>
          <w:iCs/>
          <w:spacing w:val="-10"/>
        </w:rPr>
        <w:t xml:space="preserve">either </w:t>
      </w:r>
      <w:r w:rsidR="00EB1CB7" w:rsidRPr="00800771">
        <w:rPr>
          <w:rFonts w:cs="Times New Roman"/>
          <w:bCs/>
          <w:iCs/>
          <w:spacing w:val="-10"/>
        </w:rPr>
        <w:t>to a particular people or a particular period. It could deploy</w:t>
      </w:r>
      <w:r w:rsidR="004343DE" w:rsidRPr="00800771">
        <w:rPr>
          <w:rFonts w:cs="Times New Roman"/>
          <w:bCs/>
          <w:iCs/>
          <w:spacing w:val="-10"/>
        </w:rPr>
        <w:t xml:space="preserve"> as well</w:t>
      </w:r>
      <w:r w:rsidR="00545882" w:rsidRPr="00800771">
        <w:rPr>
          <w:rFonts w:cs="Times New Roman"/>
          <w:bCs/>
          <w:iCs/>
          <w:spacing w:val="-10"/>
        </w:rPr>
        <w:t>, in Modern Times,</w:t>
      </w:r>
      <w:r w:rsidR="00EB1CB7" w:rsidRPr="00800771">
        <w:rPr>
          <w:rFonts w:cs="Times New Roman"/>
          <w:bCs/>
          <w:iCs/>
          <w:spacing w:val="-10"/>
        </w:rPr>
        <w:t xml:space="preserve"> in “pathological, literary, romantic, or entirely mundane” practices.</w:t>
      </w:r>
    </w:p>
    <w:p w:rsidR="00EB1CB7" w:rsidRPr="00800771" w:rsidRDefault="00EB1CB7" w:rsidP="007A616C">
      <w:pPr>
        <w:tabs>
          <w:tab w:val="left" w:pos="426"/>
        </w:tabs>
        <w:spacing w:line="240" w:lineRule="exact"/>
        <w:ind w:firstLine="397"/>
        <w:rPr>
          <w:rFonts w:cs="Times New Roman"/>
          <w:bCs/>
          <w:iCs/>
          <w:spacing w:val="-10"/>
        </w:rPr>
      </w:pPr>
    </w:p>
    <w:p w:rsidR="00EB1CB7" w:rsidRPr="00800771" w:rsidRDefault="00EB1CB7" w:rsidP="00EB1CB7">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We are not saying that a people invents this regime of signs, only that at a given moment a people effectuates the assemblage that assures the relative dominance of that regime under certain historical conditions (and that regime, that dominance, that assemblage may be assured under other conditions, for example, pathological, literary, romantic, or entirely mundane).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121)</w:t>
      </w:r>
    </w:p>
    <w:p w:rsidR="00EB1CB7" w:rsidRPr="00800771" w:rsidRDefault="00EB1CB7" w:rsidP="007A616C">
      <w:pPr>
        <w:tabs>
          <w:tab w:val="left" w:pos="426"/>
        </w:tabs>
        <w:spacing w:line="240" w:lineRule="exact"/>
        <w:ind w:firstLine="397"/>
        <w:rPr>
          <w:rFonts w:cs="Times New Roman"/>
          <w:bCs/>
          <w:iCs/>
          <w:spacing w:val="-10"/>
          <w:sz w:val="18"/>
          <w:szCs w:val="18"/>
        </w:rPr>
      </w:pPr>
    </w:p>
    <w:p w:rsidR="00995B2F" w:rsidRPr="00800771" w:rsidRDefault="00995B2F" w:rsidP="00444C33">
      <w:pPr>
        <w:pStyle w:val="Titre2"/>
      </w:pPr>
    </w:p>
    <w:p w:rsidR="00934E0A" w:rsidRPr="00800771" w:rsidRDefault="00934E0A" w:rsidP="00444C33">
      <w:pPr>
        <w:pStyle w:val="Titre3"/>
      </w:pPr>
      <w:bookmarkStart w:id="59" w:name="_Toc60341158"/>
      <w:bookmarkStart w:id="60" w:name="_Toc69033370"/>
      <w:r w:rsidRPr="00800771">
        <w:t xml:space="preserve">Subjectification in Postsignifying Regime of </w:t>
      </w:r>
      <w:r w:rsidRPr="00800771">
        <w:rPr>
          <w:bCs/>
        </w:rPr>
        <w:t>Signs</w:t>
      </w:r>
      <w:bookmarkEnd w:id="59"/>
      <w:bookmarkEnd w:id="60"/>
    </w:p>
    <w:p w:rsidR="00934E0A" w:rsidRPr="00800771" w:rsidRDefault="00934E0A" w:rsidP="007A616C">
      <w:pPr>
        <w:tabs>
          <w:tab w:val="left" w:pos="426"/>
        </w:tabs>
        <w:spacing w:line="240" w:lineRule="exact"/>
        <w:ind w:firstLine="397"/>
        <w:rPr>
          <w:rFonts w:cs="Times New Roman"/>
          <w:bCs/>
          <w:iCs/>
          <w:spacing w:val="-10"/>
        </w:rPr>
      </w:pPr>
    </w:p>
    <w:p w:rsidR="0082011D" w:rsidRPr="00800771" w:rsidRDefault="000920A1" w:rsidP="007A616C">
      <w:pPr>
        <w:tabs>
          <w:tab w:val="left" w:pos="426"/>
        </w:tabs>
        <w:spacing w:line="240" w:lineRule="exact"/>
        <w:ind w:firstLine="397"/>
        <w:rPr>
          <w:rFonts w:cs="Times New Roman"/>
          <w:bCs/>
          <w:iCs/>
          <w:spacing w:val="-10"/>
        </w:rPr>
      </w:pPr>
      <w:r w:rsidRPr="00800771">
        <w:rPr>
          <w:rFonts w:cs="Times New Roman"/>
          <w:bCs/>
          <w:iCs/>
          <w:spacing w:val="-10"/>
        </w:rPr>
        <w:t>According to Deleuze and Guattari, this</w:t>
      </w:r>
      <w:r w:rsidR="00E7356E" w:rsidRPr="00800771">
        <w:rPr>
          <w:rFonts w:cs="Times New Roman"/>
          <w:bCs/>
          <w:iCs/>
          <w:spacing w:val="-10"/>
        </w:rPr>
        <w:t xml:space="preserve"> new semiotic regime deeply changed the </w:t>
      </w:r>
      <w:r w:rsidR="009B6A84" w:rsidRPr="00800771">
        <w:rPr>
          <w:rFonts w:cs="Times New Roman"/>
          <w:bCs/>
          <w:iCs/>
          <w:spacing w:val="-10"/>
        </w:rPr>
        <w:t>form</w:t>
      </w:r>
      <w:r w:rsidR="00E7356E" w:rsidRPr="00800771">
        <w:rPr>
          <w:rFonts w:cs="Times New Roman"/>
          <w:bCs/>
          <w:iCs/>
          <w:spacing w:val="-10"/>
        </w:rPr>
        <w:t xml:space="preserve"> of </w:t>
      </w:r>
      <w:r w:rsidR="001D5BAC" w:rsidRPr="00800771">
        <w:rPr>
          <w:rFonts w:cs="Times New Roman"/>
          <w:bCs/>
          <w:iCs/>
          <w:spacing w:val="-10"/>
        </w:rPr>
        <w:t>subject</w:t>
      </w:r>
      <w:r w:rsidR="001F432D" w:rsidRPr="00800771">
        <w:rPr>
          <w:rFonts w:cs="Times New Roman"/>
          <w:bCs/>
          <w:iCs/>
          <w:spacing w:val="-10"/>
        </w:rPr>
        <w:t>i</w:t>
      </w:r>
      <w:r w:rsidR="001D5BAC" w:rsidRPr="00800771">
        <w:rPr>
          <w:rFonts w:cs="Times New Roman"/>
          <w:bCs/>
          <w:iCs/>
          <w:spacing w:val="-10"/>
        </w:rPr>
        <w:t>vity</w:t>
      </w:r>
      <w:r w:rsidR="00E7356E" w:rsidRPr="00800771">
        <w:rPr>
          <w:rFonts w:cs="Times New Roman"/>
          <w:bCs/>
          <w:iCs/>
          <w:spacing w:val="-10"/>
        </w:rPr>
        <w:t xml:space="preserve">. </w:t>
      </w:r>
      <w:r w:rsidR="00846908" w:rsidRPr="00800771">
        <w:rPr>
          <w:rFonts w:cs="Times New Roman"/>
          <w:bCs/>
          <w:iCs/>
          <w:spacing w:val="-10"/>
        </w:rPr>
        <w:t xml:space="preserve">Instead of being </w:t>
      </w:r>
      <w:r w:rsidR="009B6A84" w:rsidRPr="00800771">
        <w:rPr>
          <w:rFonts w:cs="Times New Roman"/>
          <w:bCs/>
          <w:iCs/>
          <w:spacing w:val="-10"/>
        </w:rPr>
        <w:t>caught in the expanding circles of</w:t>
      </w:r>
      <w:r w:rsidRPr="00800771">
        <w:rPr>
          <w:rFonts w:cs="Times New Roman"/>
          <w:bCs/>
          <w:iCs/>
          <w:spacing w:val="-10"/>
        </w:rPr>
        <w:t xml:space="preserve"> the traditional</w:t>
      </w:r>
      <w:r w:rsidR="009B6A84" w:rsidRPr="00800771">
        <w:rPr>
          <w:rFonts w:cs="Times New Roman"/>
          <w:bCs/>
          <w:iCs/>
          <w:spacing w:val="-10"/>
        </w:rPr>
        <w:t xml:space="preserve"> paranoid interpre</w:t>
      </w:r>
      <w:r w:rsidR="009B6A84" w:rsidRPr="00800771">
        <w:rPr>
          <w:rFonts w:cs="Times New Roman"/>
          <w:bCs/>
          <w:iCs/>
          <w:spacing w:val="-10"/>
        </w:rPr>
        <w:softHyphen/>
        <w:t>tation</w:t>
      </w:r>
      <w:r w:rsidR="004C3045" w:rsidRPr="00800771">
        <w:rPr>
          <w:rFonts w:cs="Times New Roman"/>
          <w:bCs/>
          <w:iCs/>
          <w:spacing w:val="-10"/>
        </w:rPr>
        <w:t xml:space="preserve"> system</w:t>
      </w:r>
      <w:r w:rsidR="009B6A84" w:rsidRPr="00800771">
        <w:rPr>
          <w:rFonts w:cs="Times New Roman"/>
          <w:bCs/>
          <w:iCs/>
          <w:spacing w:val="-10"/>
        </w:rPr>
        <w:t xml:space="preserve">, the subject emerged from a single “point of subjectification” and </w:t>
      </w:r>
      <w:r w:rsidR="00992BA5" w:rsidRPr="00800771">
        <w:rPr>
          <w:rFonts w:cs="Times New Roman"/>
          <w:bCs/>
          <w:iCs/>
          <w:spacing w:val="-10"/>
        </w:rPr>
        <w:t>deploye</w:t>
      </w:r>
      <w:r w:rsidR="009B6A84" w:rsidRPr="00800771">
        <w:rPr>
          <w:rFonts w:cs="Times New Roman"/>
          <w:bCs/>
          <w:iCs/>
          <w:spacing w:val="-10"/>
        </w:rPr>
        <w:t>d into a</w:t>
      </w:r>
      <w:r w:rsidR="00B70C55" w:rsidRPr="00800771">
        <w:rPr>
          <w:rFonts w:cs="Times New Roman"/>
          <w:bCs/>
          <w:iCs/>
          <w:spacing w:val="-10"/>
        </w:rPr>
        <w:t xml:space="preserve"> dynamic</w:t>
      </w:r>
      <w:r w:rsidR="009B6A84" w:rsidRPr="00800771">
        <w:rPr>
          <w:rFonts w:cs="Times New Roman"/>
          <w:bCs/>
          <w:iCs/>
          <w:spacing w:val="-10"/>
        </w:rPr>
        <w:t xml:space="preserve"> “subject of enunciation,” who developed in turn accord</w:t>
      </w:r>
      <w:r w:rsidR="00FC5138" w:rsidRPr="00800771">
        <w:rPr>
          <w:rFonts w:cs="Times New Roman"/>
          <w:bCs/>
          <w:iCs/>
          <w:spacing w:val="-10"/>
        </w:rPr>
        <w:softHyphen/>
      </w:r>
      <w:r w:rsidR="009B6A84" w:rsidRPr="00800771">
        <w:rPr>
          <w:rFonts w:cs="Times New Roman"/>
          <w:bCs/>
          <w:iCs/>
          <w:spacing w:val="-10"/>
        </w:rPr>
        <w:t xml:space="preserve">ing to a </w:t>
      </w:r>
      <w:r w:rsidR="002B0DA5" w:rsidRPr="00800771">
        <w:rPr>
          <w:rFonts w:cs="Times New Roman"/>
          <w:bCs/>
          <w:iCs/>
          <w:spacing w:val="-10"/>
        </w:rPr>
        <w:t>“</w:t>
      </w:r>
      <w:r w:rsidR="009B6A84" w:rsidRPr="00800771">
        <w:rPr>
          <w:rFonts w:cs="Times New Roman"/>
          <w:bCs/>
          <w:iCs/>
          <w:spacing w:val="-10"/>
        </w:rPr>
        <w:t>line of flight</w:t>
      </w:r>
      <w:r w:rsidR="002B0DA5" w:rsidRPr="00800771">
        <w:rPr>
          <w:rFonts w:cs="Times New Roman"/>
          <w:bCs/>
          <w:iCs/>
          <w:spacing w:val="-10"/>
        </w:rPr>
        <w:t>”</w:t>
      </w:r>
      <w:r w:rsidR="009B6A84" w:rsidRPr="00800771">
        <w:rPr>
          <w:rFonts w:cs="Times New Roman"/>
          <w:bCs/>
          <w:iCs/>
          <w:spacing w:val="-10"/>
        </w:rPr>
        <w:t xml:space="preserve"> until it was blocked by the dominant </w:t>
      </w:r>
      <w:r w:rsidR="002B0DA5" w:rsidRPr="00800771">
        <w:rPr>
          <w:rFonts w:cs="Times New Roman"/>
          <w:bCs/>
          <w:iCs/>
          <w:spacing w:val="-10"/>
        </w:rPr>
        <w:t>“</w:t>
      </w:r>
      <w:r w:rsidR="004C3045" w:rsidRPr="00800771">
        <w:rPr>
          <w:rFonts w:cs="Times New Roman"/>
          <w:bCs/>
          <w:iCs/>
          <w:spacing w:val="-10"/>
        </w:rPr>
        <w:t xml:space="preserve">signifying </w:t>
      </w:r>
      <w:r w:rsidR="009B6A84" w:rsidRPr="00800771">
        <w:rPr>
          <w:rFonts w:cs="Times New Roman"/>
          <w:bCs/>
          <w:iCs/>
          <w:spacing w:val="-10"/>
        </w:rPr>
        <w:t>regime of signs</w:t>
      </w:r>
      <w:r w:rsidR="002B0DA5" w:rsidRPr="00800771">
        <w:rPr>
          <w:rFonts w:cs="Times New Roman"/>
          <w:bCs/>
          <w:iCs/>
          <w:spacing w:val="-10"/>
        </w:rPr>
        <w:t>”</w:t>
      </w:r>
      <w:r w:rsidR="009B6A84" w:rsidRPr="00800771">
        <w:rPr>
          <w:rFonts w:cs="Times New Roman"/>
          <w:bCs/>
          <w:iCs/>
          <w:spacing w:val="-10"/>
        </w:rPr>
        <w:t xml:space="preserve"> and converted into</w:t>
      </w:r>
      <w:r w:rsidR="00B70C55" w:rsidRPr="00800771">
        <w:rPr>
          <w:rFonts w:cs="Times New Roman"/>
          <w:bCs/>
          <w:iCs/>
          <w:spacing w:val="-10"/>
        </w:rPr>
        <w:t xml:space="preserve"> a mere</w:t>
      </w:r>
      <w:r w:rsidR="009B6A84" w:rsidRPr="00800771">
        <w:rPr>
          <w:rFonts w:cs="Times New Roman"/>
          <w:bCs/>
          <w:iCs/>
          <w:spacing w:val="-10"/>
        </w:rPr>
        <w:t xml:space="preserve"> “subject of statement.”</w:t>
      </w:r>
    </w:p>
    <w:p w:rsidR="00E7356E" w:rsidRPr="00800771" w:rsidRDefault="00E7356E" w:rsidP="007A616C">
      <w:pPr>
        <w:tabs>
          <w:tab w:val="left" w:pos="426"/>
        </w:tabs>
        <w:spacing w:line="240" w:lineRule="exact"/>
        <w:ind w:firstLine="397"/>
        <w:rPr>
          <w:rFonts w:cs="Times New Roman"/>
          <w:bCs/>
          <w:iCs/>
          <w:spacing w:val="-10"/>
        </w:rPr>
      </w:pPr>
    </w:p>
    <w:p w:rsidR="001F432D" w:rsidRPr="00800771" w:rsidRDefault="001F432D" w:rsidP="001F432D">
      <w:pPr>
        <w:tabs>
          <w:tab w:val="left" w:pos="426"/>
        </w:tabs>
        <w:spacing w:line="240" w:lineRule="exact"/>
        <w:ind w:firstLine="397"/>
        <w:rPr>
          <w:rFonts w:cs="Times New Roman"/>
          <w:bCs/>
          <w:iCs/>
          <w:spacing w:val="-12"/>
          <w:sz w:val="18"/>
          <w:szCs w:val="18"/>
        </w:rPr>
      </w:pPr>
      <w:r w:rsidRPr="00800771">
        <w:rPr>
          <w:rFonts w:cs="Times New Roman"/>
          <w:bCs/>
          <w:iCs/>
          <w:spacing w:val="-12"/>
          <w:sz w:val="18"/>
          <w:szCs w:val="18"/>
        </w:rPr>
        <w:t>This is how things are in the passional regime, or the regime of subjectification. There is no longer a center of signifiance connected to expanding circles or an expanding spiral, but a point of subjectification constituting the point of departure of the line. There is no longer a signifier-signified relation, but a subject of enunciation</w:t>
      </w:r>
      <w:r w:rsidR="009B6A84" w:rsidRPr="00800771">
        <w:rPr>
          <w:rFonts w:cs="Times New Roman"/>
          <w:bCs/>
          <w:iCs/>
          <w:spacing w:val="-12"/>
          <w:sz w:val="18"/>
          <w:szCs w:val="18"/>
        </w:rPr>
        <w:t xml:space="preserve"> </w:t>
      </w:r>
      <w:r w:rsidR="009B6A84" w:rsidRPr="00800771">
        <w:rPr>
          <w:rFonts w:cs="Times New Roman"/>
          <w:bCs/>
          <w:i/>
          <w:iCs/>
          <w:spacing w:val="-12"/>
          <w:sz w:val="18"/>
          <w:szCs w:val="18"/>
        </w:rPr>
        <w:t>[sujet d’énonciation]</w:t>
      </w:r>
      <w:r w:rsidRPr="00800771">
        <w:rPr>
          <w:rFonts w:cs="Times New Roman"/>
          <w:bCs/>
          <w:iCs/>
          <w:spacing w:val="-12"/>
          <w:sz w:val="18"/>
          <w:szCs w:val="18"/>
        </w:rPr>
        <w:t xml:space="preserve"> issuing from the point of subjectification and a subject of the statement</w:t>
      </w:r>
      <w:r w:rsidR="009B6A84" w:rsidRPr="00800771">
        <w:rPr>
          <w:rFonts w:cs="Times New Roman"/>
          <w:bCs/>
          <w:iCs/>
          <w:spacing w:val="-12"/>
          <w:sz w:val="18"/>
          <w:szCs w:val="18"/>
        </w:rPr>
        <w:t xml:space="preserve"> </w:t>
      </w:r>
      <w:r w:rsidR="009B6A84" w:rsidRPr="00800771">
        <w:rPr>
          <w:rFonts w:cs="Times New Roman"/>
          <w:bCs/>
          <w:i/>
          <w:iCs/>
          <w:spacing w:val="-12"/>
          <w:sz w:val="18"/>
          <w:szCs w:val="18"/>
        </w:rPr>
        <w:t>[sujet d’énoncé]</w:t>
      </w:r>
      <w:r w:rsidRPr="00800771">
        <w:rPr>
          <w:rFonts w:cs="Times New Roman"/>
          <w:bCs/>
          <w:iCs/>
          <w:spacing w:val="-12"/>
          <w:sz w:val="18"/>
          <w:szCs w:val="18"/>
        </w:rPr>
        <w:t xml:space="preserve"> in a deter</w:t>
      </w:r>
      <w:r w:rsidR="00CA5236" w:rsidRPr="00800771">
        <w:rPr>
          <w:rFonts w:cs="Times New Roman"/>
          <w:bCs/>
          <w:iCs/>
          <w:spacing w:val="-12"/>
          <w:sz w:val="18"/>
          <w:szCs w:val="18"/>
        </w:rPr>
        <w:softHyphen/>
      </w:r>
      <w:r w:rsidRPr="00800771">
        <w:rPr>
          <w:rFonts w:cs="Times New Roman"/>
          <w:bCs/>
          <w:iCs/>
          <w:spacing w:val="-12"/>
          <w:sz w:val="18"/>
          <w:szCs w:val="18"/>
        </w:rPr>
        <w:t>minable relation to the first subject. (</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127)</w:t>
      </w:r>
    </w:p>
    <w:p w:rsidR="00C7699C" w:rsidRPr="00800771" w:rsidRDefault="00C7699C" w:rsidP="001F432D">
      <w:pPr>
        <w:tabs>
          <w:tab w:val="left" w:pos="426"/>
        </w:tabs>
        <w:spacing w:line="240" w:lineRule="exact"/>
        <w:ind w:firstLine="397"/>
        <w:rPr>
          <w:rFonts w:cs="Times New Roman"/>
          <w:bCs/>
          <w:iCs/>
          <w:spacing w:val="-12"/>
          <w:sz w:val="18"/>
          <w:szCs w:val="18"/>
        </w:rPr>
      </w:pPr>
    </w:p>
    <w:p w:rsidR="00795314" w:rsidRPr="00800771" w:rsidRDefault="000920A1" w:rsidP="00795314">
      <w:pPr>
        <w:tabs>
          <w:tab w:val="left" w:pos="426"/>
        </w:tabs>
        <w:spacing w:line="240" w:lineRule="exact"/>
        <w:ind w:firstLine="397"/>
        <w:rPr>
          <w:rFonts w:cs="Times New Roman"/>
          <w:bCs/>
          <w:iCs/>
          <w:spacing w:val="-10"/>
        </w:rPr>
      </w:pPr>
      <w:r w:rsidRPr="00800771">
        <w:rPr>
          <w:rFonts w:cs="Times New Roman"/>
          <w:bCs/>
          <w:iCs/>
          <w:spacing w:val="-10"/>
        </w:rPr>
        <w:t>Naturally, this becoming</w:t>
      </w:r>
      <w:r w:rsidR="00A90E7D" w:rsidRPr="00800771">
        <w:rPr>
          <w:rFonts w:cs="Times New Roman"/>
          <w:bCs/>
          <w:iCs/>
          <w:spacing w:val="-10"/>
        </w:rPr>
        <w:t xml:space="preserve"> of the subject</w:t>
      </w:r>
      <w:r w:rsidRPr="00800771">
        <w:rPr>
          <w:rFonts w:cs="Times New Roman"/>
          <w:bCs/>
          <w:iCs/>
          <w:spacing w:val="-10"/>
        </w:rPr>
        <w:t xml:space="preserve"> could follow simultane</w:t>
      </w:r>
      <w:r w:rsidR="0058426D" w:rsidRPr="00800771">
        <w:rPr>
          <w:rFonts w:cs="Times New Roman"/>
          <w:bCs/>
          <w:iCs/>
          <w:spacing w:val="-10"/>
        </w:rPr>
        <w:softHyphen/>
      </w:r>
      <w:r w:rsidRPr="00800771">
        <w:rPr>
          <w:rFonts w:cs="Times New Roman"/>
          <w:bCs/>
          <w:iCs/>
          <w:spacing w:val="-10"/>
        </w:rPr>
        <w:t>ously hetero</w:t>
      </w:r>
      <w:r w:rsidRPr="00800771">
        <w:rPr>
          <w:rFonts w:cs="Times New Roman"/>
          <w:bCs/>
          <w:iCs/>
          <w:spacing w:val="-10"/>
        </w:rPr>
        <w:softHyphen/>
        <w:t xml:space="preserve">geneous lines of flight and was </w:t>
      </w:r>
      <w:r w:rsidR="00A90E7D" w:rsidRPr="00800771">
        <w:rPr>
          <w:rFonts w:cs="Times New Roman"/>
          <w:bCs/>
          <w:iCs/>
          <w:spacing w:val="-10"/>
        </w:rPr>
        <w:t xml:space="preserve">always </w:t>
      </w:r>
      <w:r w:rsidRPr="00800771">
        <w:rPr>
          <w:rFonts w:cs="Times New Roman"/>
          <w:bCs/>
          <w:iCs/>
          <w:spacing w:val="-10"/>
        </w:rPr>
        <w:t xml:space="preserve">limited in time. </w:t>
      </w:r>
      <w:r w:rsidR="00A90E7D" w:rsidRPr="00800771">
        <w:rPr>
          <w:rFonts w:cs="Times New Roman"/>
          <w:bCs/>
          <w:iCs/>
          <w:spacing w:val="-10"/>
        </w:rPr>
        <w:t>In other words, t</w:t>
      </w:r>
      <w:r w:rsidRPr="00800771">
        <w:rPr>
          <w:rFonts w:cs="Times New Roman"/>
          <w:bCs/>
          <w:iCs/>
          <w:spacing w:val="-10"/>
        </w:rPr>
        <w:t>he subject was composed of several and successive</w:t>
      </w:r>
      <w:r w:rsidR="0001158A" w:rsidRPr="00800771">
        <w:rPr>
          <w:rFonts w:cs="Times New Roman"/>
          <w:bCs/>
          <w:iCs/>
          <w:spacing w:val="-10"/>
        </w:rPr>
        <w:t xml:space="preserve"> becom</w:t>
      </w:r>
      <w:r w:rsidR="0058426D" w:rsidRPr="00800771">
        <w:rPr>
          <w:rFonts w:cs="Times New Roman"/>
          <w:bCs/>
          <w:iCs/>
          <w:spacing w:val="-10"/>
        </w:rPr>
        <w:softHyphen/>
      </w:r>
      <w:r w:rsidR="0001158A" w:rsidRPr="00800771">
        <w:rPr>
          <w:rFonts w:cs="Times New Roman"/>
          <w:bCs/>
          <w:iCs/>
          <w:spacing w:val="-10"/>
        </w:rPr>
        <w:t>ing</w:t>
      </w:r>
      <w:r w:rsidR="00A90E7D" w:rsidRPr="00800771">
        <w:rPr>
          <w:rFonts w:cs="Times New Roman"/>
          <w:bCs/>
          <w:iCs/>
          <w:spacing w:val="-10"/>
        </w:rPr>
        <w:t>s</w:t>
      </w:r>
      <w:r w:rsidR="008E2BD1" w:rsidRPr="00800771">
        <w:rPr>
          <w:rFonts w:cs="Times New Roman"/>
          <w:bCs/>
          <w:iCs/>
          <w:spacing w:val="-10"/>
        </w:rPr>
        <w:t>, it was never unified nor constant.</w:t>
      </w:r>
    </w:p>
    <w:p w:rsidR="00795314" w:rsidRPr="00800771" w:rsidRDefault="00795314" w:rsidP="00795314">
      <w:pPr>
        <w:tabs>
          <w:tab w:val="left" w:pos="426"/>
        </w:tabs>
        <w:spacing w:line="240" w:lineRule="exact"/>
        <w:ind w:firstLine="397"/>
        <w:rPr>
          <w:rFonts w:cs="Times New Roman"/>
          <w:bCs/>
          <w:iCs/>
          <w:spacing w:val="-10"/>
        </w:rPr>
      </w:pPr>
    </w:p>
    <w:p w:rsidR="00A90E7D" w:rsidRPr="00800771" w:rsidRDefault="00795314" w:rsidP="00A90E7D">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In the course of a proceeding, while there is linear movement the plural is often used, whereas there is a return to the Singular as soon as there is a pause or stoppage marking the end of one movement before another begins. Fundamental segmentarity: one proceeding must end (and its termination must be marked) before another begins, to enable another to begin. [...] S</w:t>
      </w:r>
      <w:r w:rsidR="00A90E7D" w:rsidRPr="00800771">
        <w:rPr>
          <w:rFonts w:cs="Times New Roman"/>
          <w:bCs/>
          <w:iCs/>
          <w:spacing w:val="-10"/>
          <w:sz w:val="18"/>
          <w:szCs w:val="18"/>
        </w:rPr>
        <w:t>everal points coexist in a given individual or group, which are always engaged in several distinct and not always compatible linear proceedings. (</w:t>
      </w:r>
      <w:r w:rsidR="00A90E7D" w:rsidRPr="00800771">
        <w:rPr>
          <w:rFonts w:cs="Times New Roman"/>
          <w:bCs/>
          <w:i/>
          <w:iCs/>
          <w:spacing w:val="-10"/>
          <w:sz w:val="18"/>
          <w:szCs w:val="18"/>
        </w:rPr>
        <w:t>A Thousand Plateaus</w:t>
      </w:r>
      <w:r w:rsidR="00A90E7D" w:rsidRPr="00800771">
        <w:rPr>
          <w:rFonts w:cs="Times New Roman"/>
          <w:bCs/>
          <w:iCs/>
          <w:spacing w:val="-10"/>
          <w:sz w:val="18"/>
          <w:szCs w:val="18"/>
        </w:rPr>
        <w:t xml:space="preserve">, 1980, trans. B. Massumi, 1987, </w:t>
      </w:r>
      <w:r w:rsidRPr="00800771">
        <w:rPr>
          <w:rFonts w:cs="Times New Roman"/>
          <w:bCs/>
          <w:iCs/>
          <w:spacing w:val="-10"/>
          <w:sz w:val="18"/>
          <w:szCs w:val="18"/>
        </w:rPr>
        <w:t>p</w:t>
      </w:r>
      <w:r w:rsidR="00A90E7D" w:rsidRPr="00800771">
        <w:rPr>
          <w:rFonts w:cs="Times New Roman"/>
          <w:bCs/>
          <w:iCs/>
          <w:spacing w:val="-10"/>
          <w:sz w:val="18"/>
          <w:szCs w:val="18"/>
        </w:rPr>
        <w:t xml:space="preserve">p. </w:t>
      </w:r>
      <w:r w:rsidRPr="00800771">
        <w:rPr>
          <w:rFonts w:cs="Times New Roman"/>
          <w:bCs/>
          <w:iCs/>
          <w:spacing w:val="-10"/>
          <w:sz w:val="18"/>
          <w:szCs w:val="18"/>
        </w:rPr>
        <w:t>128-</w:t>
      </w:r>
      <w:r w:rsidR="00A90E7D" w:rsidRPr="00800771">
        <w:rPr>
          <w:rFonts w:cs="Times New Roman"/>
          <w:bCs/>
          <w:iCs/>
          <w:spacing w:val="-10"/>
          <w:sz w:val="18"/>
          <w:szCs w:val="18"/>
        </w:rPr>
        <w:t>129)</w:t>
      </w:r>
    </w:p>
    <w:p w:rsidR="001F432D" w:rsidRPr="00800771" w:rsidRDefault="001F432D" w:rsidP="007A616C">
      <w:pPr>
        <w:tabs>
          <w:tab w:val="left" w:pos="426"/>
        </w:tabs>
        <w:spacing w:line="240" w:lineRule="exact"/>
        <w:ind w:firstLine="397"/>
        <w:rPr>
          <w:rFonts w:cs="Times New Roman"/>
          <w:bCs/>
          <w:iCs/>
          <w:spacing w:val="-10"/>
        </w:rPr>
      </w:pPr>
    </w:p>
    <w:p w:rsidR="00B42A9F" w:rsidRPr="00800771" w:rsidRDefault="00B42A9F" w:rsidP="007A616C">
      <w:pPr>
        <w:tabs>
          <w:tab w:val="left" w:pos="426"/>
        </w:tabs>
        <w:spacing w:line="240" w:lineRule="exact"/>
        <w:ind w:firstLine="397"/>
        <w:rPr>
          <w:rFonts w:cs="Times New Roman"/>
          <w:bCs/>
          <w:iCs/>
          <w:spacing w:val="-10"/>
        </w:rPr>
      </w:pPr>
      <w:r w:rsidRPr="00800771">
        <w:rPr>
          <w:rFonts w:cs="Times New Roman"/>
          <w:bCs/>
          <w:iCs/>
          <w:spacing w:val="-10"/>
        </w:rPr>
        <w:t>Once again, Deleuze and Guattari quoted Benveniste but failed to appreciate his contribution</w:t>
      </w:r>
      <w:r w:rsidR="008E2BD1" w:rsidRPr="00800771">
        <w:rPr>
          <w:rFonts w:cs="Times New Roman"/>
          <w:bCs/>
          <w:iCs/>
          <w:spacing w:val="-10"/>
        </w:rPr>
        <w:t xml:space="preserve">, which was </w:t>
      </w:r>
      <w:r w:rsidR="00481E7E" w:rsidRPr="00800771">
        <w:rPr>
          <w:rFonts w:cs="Times New Roman"/>
          <w:bCs/>
          <w:iCs/>
          <w:spacing w:val="-10"/>
        </w:rPr>
        <w:t xml:space="preserve">nevertheless </w:t>
      </w:r>
      <w:r w:rsidR="008E2BD1" w:rsidRPr="00800771">
        <w:rPr>
          <w:rFonts w:cs="Times New Roman"/>
          <w:bCs/>
          <w:iCs/>
          <w:spacing w:val="-10"/>
        </w:rPr>
        <w:t>going into the very same direction. T</w:t>
      </w:r>
      <w:r w:rsidRPr="00800771">
        <w:rPr>
          <w:rFonts w:cs="Times New Roman"/>
          <w:bCs/>
          <w:iCs/>
          <w:spacing w:val="-10"/>
        </w:rPr>
        <w:t xml:space="preserve">hey reduced </w:t>
      </w:r>
      <w:r w:rsidR="008E2BD1" w:rsidRPr="00800771">
        <w:rPr>
          <w:rFonts w:cs="Times New Roman"/>
          <w:bCs/>
          <w:iCs/>
          <w:spacing w:val="-10"/>
        </w:rPr>
        <w:t xml:space="preserve">it </w:t>
      </w:r>
      <w:r w:rsidRPr="00800771">
        <w:rPr>
          <w:rFonts w:cs="Times New Roman"/>
          <w:bCs/>
          <w:iCs/>
          <w:spacing w:val="-10"/>
        </w:rPr>
        <w:t>to a s</w:t>
      </w:r>
      <w:r w:rsidR="008E2BD1" w:rsidRPr="00800771">
        <w:rPr>
          <w:rFonts w:cs="Times New Roman"/>
          <w:bCs/>
          <w:iCs/>
          <w:spacing w:val="-10"/>
        </w:rPr>
        <w:t xml:space="preserve">heer philosophy of subjectivity restating the unity and constancy of </w:t>
      </w:r>
      <w:r w:rsidR="00481E7E" w:rsidRPr="00800771">
        <w:rPr>
          <w:rFonts w:cs="Times New Roman"/>
          <w:bCs/>
          <w:iCs/>
          <w:spacing w:val="-10"/>
        </w:rPr>
        <w:t>the subject</w:t>
      </w:r>
      <w:r w:rsidR="008E2BD1" w:rsidRPr="00800771">
        <w:rPr>
          <w:rFonts w:cs="Times New Roman"/>
          <w:bCs/>
          <w:iCs/>
          <w:spacing w:val="-10"/>
        </w:rPr>
        <w:t>,</w:t>
      </w:r>
      <w:r w:rsidRPr="00800771">
        <w:rPr>
          <w:rFonts w:cs="Times New Roman"/>
          <w:bCs/>
          <w:iCs/>
          <w:spacing w:val="-10"/>
        </w:rPr>
        <w:t xml:space="preserve"> whereas he was openly critical of philosophers trying</w:t>
      </w:r>
      <w:r w:rsidR="0058426D" w:rsidRPr="00800771">
        <w:rPr>
          <w:rFonts w:cs="Times New Roman"/>
          <w:bCs/>
          <w:iCs/>
          <w:spacing w:val="-10"/>
        </w:rPr>
        <w:t>—</w:t>
      </w:r>
      <w:r w:rsidR="00481E7E" w:rsidRPr="00800771">
        <w:rPr>
          <w:rFonts w:cs="Times New Roman"/>
          <w:bCs/>
          <w:iCs/>
          <w:spacing w:val="-10"/>
        </w:rPr>
        <w:t>like them</w:t>
      </w:r>
      <w:r w:rsidR="0058426D" w:rsidRPr="00800771">
        <w:rPr>
          <w:rFonts w:cs="Times New Roman"/>
          <w:bCs/>
          <w:iCs/>
          <w:spacing w:val="-10"/>
        </w:rPr>
        <w:t xml:space="preserve"> as a matter of fact—</w:t>
      </w:r>
      <w:r w:rsidRPr="00800771">
        <w:rPr>
          <w:rFonts w:cs="Times New Roman"/>
          <w:bCs/>
          <w:iCs/>
          <w:spacing w:val="-10"/>
        </w:rPr>
        <w:t>to describe language without taking into account the contribution of linguistics</w:t>
      </w:r>
      <w:r w:rsidR="00481E7E" w:rsidRPr="00800771">
        <w:rPr>
          <w:rFonts w:cs="Times New Roman"/>
          <w:bCs/>
          <w:iCs/>
          <w:spacing w:val="-10"/>
        </w:rPr>
        <w:t>, and suggested</w:t>
      </w:r>
      <w:r w:rsidR="00530F27" w:rsidRPr="00800771">
        <w:rPr>
          <w:rFonts w:cs="Times New Roman"/>
          <w:bCs/>
          <w:iCs/>
          <w:spacing w:val="-10"/>
        </w:rPr>
        <w:t>—</w:t>
      </w:r>
      <w:r w:rsidR="00481E7E" w:rsidRPr="00800771">
        <w:rPr>
          <w:rFonts w:cs="Times New Roman"/>
          <w:bCs/>
          <w:iCs/>
          <w:spacing w:val="-10"/>
        </w:rPr>
        <w:t>like them too</w:t>
      </w:r>
      <w:r w:rsidR="00530F27" w:rsidRPr="00800771">
        <w:rPr>
          <w:rFonts w:cs="Times New Roman"/>
          <w:bCs/>
          <w:iCs/>
          <w:spacing w:val="-10"/>
        </w:rPr>
        <w:t>—</w:t>
      </w:r>
      <w:r w:rsidR="00481E7E" w:rsidRPr="00800771">
        <w:rPr>
          <w:rFonts w:cs="Times New Roman"/>
          <w:bCs/>
          <w:iCs/>
          <w:spacing w:val="-10"/>
        </w:rPr>
        <w:t>that the subject was based on a discrete succession of enuncia</w:t>
      </w:r>
      <w:r w:rsidR="00CA5236" w:rsidRPr="00800771">
        <w:rPr>
          <w:rFonts w:cs="Times New Roman"/>
          <w:bCs/>
          <w:iCs/>
          <w:spacing w:val="-10"/>
        </w:rPr>
        <w:softHyphen/>
      </w:r>
      <w:r w:rsidR="00481E7E" w:rsidRPr="00800771">
        <w:rPr>
          <w:rFonts w:cs="Times New Roman"/>
          <w:bCs/>
          <w:iCs/>
          <w:spacing w:val="-10"/>
        </w:rPr>
        <w:t>tion</w:t>
      </w:r>
      <w:r w:rsidR="00530F27" w:rsidRPr="00800771">
        <w:rPr>
          <w:rFonts w:cs="Times New Roman"/>
          <w:bCs/>
          <w:iCs/>
          <w:spacing w:val="-10"/>
        </w:rPr>
        <w:t xml:space="preserve"> acts</w:t>
      </w:r>
      <w:r w:rsidRPr="00800771">
        <w:rPr>
          <w:rFonts w:cs="Times New Roman"/>
          <w:bCs/>
          <w:iCs/>
          <w:spacing w:val="-10"/>
        </w:rPr>
        <w:t xml:space="preserve">. This is </w:t>
      </w:r>
      <w:r w:rsidR="0041305C" w:rsidRPr="00800771">
        <w:rPr>
          <w:rFonts w:cs="Times New Roman"/>
          <w:bCs/>
          <w:iCs/>
          <w:spacing w:val="-10"/>
        </w:rPr>
        <w:t>astonishing</w:t>
      </w:r>
      <w:r w:rsidRPr="00800771">
        <w:rPr>
          <w:rFonts w:cs="Times New Roman"/>
          <w:bCs/>
          <w:iCs/>
          <w:spacing w:val="-10"/>
        </w:rPr>
        <w:t xml:space="preserve"> to see how </w:t>
      </w:r>
      <w:r w:rsidR="0041305C" w:rsidRPr="00800771">
        <w:rPr>
          <w:rFonts w:cs="Times New Roman"/>
          <w:bCs/>
          <w:iCs/>
          <w:spacing w:val="-10"/>
        </w:rPr>
        <w:t>distorted</w:t>
      </w:r>
      <w:r w:rsidRPr="00800771">
        <w:rPr>
          <w:rFonts w:cs="Times New Roman"/>
          <w:bCs/>
          <w:iCs/>
          <w:spacing w:val="-10"/>
        </w:rPr>
        <w:t xml:space="preserve"> their view </w:t>
      </w:r>
      <w:r w:rsidR="0041305C" w:rsidRPr="00800771">
        <w:rPr>
          <w:rFonts w:cs="Times New Roman"/>
          <w:bCs/>
          <w:iCs/>
          <w:spacing w:val="-10"/>
        </w:rPr>
        <w:t>of</w:t>
      </w:r>
      <w:r w:rsidRPr="00800771">
        <w:rPr>
          <w:rFonts w:cs="Times New Roman"/>
          <w:bCs/>
          <w:iCs/>
          <w:spacing w:val="-10"/>
        </w:rPr>
        <w:t xml:space="preserve"> Benveniste</w:t>
      </w:r>
      <w:r w:rsidR="006052EC" w:rsidRPr="00800771">
        <w:rPr>
          <w:rFonts w:cs="Times New Roman"/>
          <w:bCs/>
          <w:iCs/>
          <w:spacing w:val="-10"/>
        </w:rPr>
        <w:t xml:space="preserve"> was</w:t>
      </w:r>
      <w:r w:rsidRPr="00800771">
        <w:rPr>
          <w:rFonts w:cs="Times New Roman"/>
          <w:bCs/>
          <w:iCs/>
          <w:spacing w:val="-10"/>
        </w:rPr>
        <w:t xml:space="preserve">, making him say that </w:t>
      </w:r>
      <w:r w:rsidR="00D70354" w:rsidRPr="00800771">
        <w:rPr>
          <w:rFonts w:cs="Times New Roman"/>
          <w:bCs/>
          <w:iCs/>
          <w:spacing w:val="-10"/>
        </w:rPr>
        <w:t>“</w:t>
      </w:r>
      <w:r w:rsidRPr="00800771">
        <w:rPr>
          <w:rFonts w:cs="Times New Roman"/>
          <w:bCs/>
          <w:iCs/>
          <w:spacing w:val="-10"/>
        </w:rPr>
        <w:t xml:space="preserve">the subject is the condition of </w:t>
      </w:r>
      <w:r w:rsidR="00D70354" w:rsidRPr="00800771">
        <w:rPr>
          <w:rFonts w:cs="Times New Roman"/>
          <w:bCs/>
          <w:iCs/>
          <w:spacing w:val="-10"/>
        </w:rPr>
        <w:t xml:space="preserve">possibility of </w:t>
      </w:r>
      <w:r w:rsidRPr="00800771">
        <w:rPr>
          <w:rFonts w:cs="Times New Roman"/>
          <w:bCs/>
          <w:iCs/>
          <w:spacing w:val="-10"/>
        </w:rPr>
        <w:t xml:space="preserve">language </w:t>
      </w:r>
      <w:r w:rsidR="00D70354" w:rsidRPr="00800771">
        <w:rPr>
          <w:rFonts w:cs="Times New Roman"/>
          <w:bCs/>
          <w:iCs/>
          <w:spacing w:val="-10"/>
        </w:rPr>
        <w:t xml:space="preserve">or the cause of the statements,” </w:t>
      </w:r>
      <w:r w:rsidRPr="00800771">
        <w:rPr>
          <w:rFonts w:cs="Times New Roman"/>
          <w:bCs/>
          <w:iCs/>
          <w:spacing w:val="-10"/>
        </w:rPr>
        <w:t>when he claimed exact</w:t>
      </w:r>
      <w:r w:rsidR="006052EC" w:rsidRPr="00800771">
        <w:rPr>
          <w:rFonts w:cs="Times New Roman"/>
          <w:bCs/>
          <w:iCs/>
          <w:spacing w:val="-10"/>
        </w:rPr>
        <w:t>ly the opposite</w:t>
      </w:r>
      <w:r w:rsidRPr="00800771">
        <w:rPr>
          <w:rFonts w:cs="Times New Roman"/>
          <w:bCs/>
          <w:iCs/>
          <w:spacing w:val="-10"/>
        </w:rPr>
        <w:t>: the language, that is</w:t>
      </w:r>
      <w:r w:rsidR="006052EC" w:rsidRPr="00800771">
        <w:rPr>
          <w:rFonts w:cs="Times New Roman"/>
          <w:bCs/>
          <w:iCs/>
          <w:spacing w:val="-10"/>
        </w:rPr>
        <w:t xml:space="preserve"> to say</w:t>
      </w:r>
      <w:r w:rsidRPr="00800771">
        <w:rPr>
          <w:rFonts w:cs="Times New Roman"/>
          <w:bCs/>
          <w:iCs/>
          <w:spacing w:val="-10"/>
        </w:rPr>
        <w:t xml:space="preserve"> the activity of language</w:t>
      </w:r>
      <w:r w:rsidR="006052EC" w:rsidRPr="00800771">
        <w:rPr>
          <w:rFonts w:cs="Times New Roman"/>
          <w:bCs/>
          <w:iCs/>
          <w:spacing w:val="-10"/>
        </w:rPr>
        <w:t>,</w:t>
      </w:r>
      <w:r w:rsidRPr="00800771">
        <w:rPr>
          <w:rFonts w:cs="Times New Roman"/>
          <w:bCs/>
          <w:iCs/>
          <w:spacing w:val="-10"/>
        </w:rPr>
        <w:t xml:space="preserve"> is the con</w:t>
      </w:r>
      <w:r w:rsidR="00CA5236" w:rsidRPr="00800771">
        <w:rPr>
          <w:rFonts w:cs="Times New Roman"/>
          <w:bCs/>
          <w:iCs/>
          <w:spacing w:val="-10"/>
        </w:rPr>
        <w:softHyphen/>
      </w:r>
      <w:r w:rsidRPr="00800771">
        <w:rPr>
          <w:rFonts w:cs="Times New Roman"/>
          <w:bCs/>
          <w:iCs/>
          <w:spacing w:val="-10"/>
        </w:rPr>
        <w:t xml:space="preserve">dition of the subject, provided </w:t>
      </w:r>
      <w:r w:rsidR="00BB7733" w:rsidRPr="00800771">
        <w:rPr>
          <w:rFonts w:cs="Times New Roman"/>
          <w:bCs/>
          <w:iCs/>
          <w:spacing w:val="-10"/>
        </w:rPr>
        <w:t xml:space="preserve">naturally </w:t>
      </w:r>
      <w:r w:rsidRPr="00800771">
        <w:rPr>
          <w:rFonts w:cs="Times New Roman"/>
          <w:bCs/>
          <w:iCs/>
          <w:spacing w:val="-10"/>
        </w:rPr>
        <w:t xml:space="preserve">that this activity can </w:t>
      </w:r>
      <w:r w:rsidR="00B054A1" w:rsidRPr="00800771">
        <w:rPr>
          <w:rFonts w:cs="Times New Roman"/>
          <w:bCs/>
          <w:iCs/>
          <w:spacing w:val="-10"/>
        </w:rPr>
        <w:t xml:space="preserve">universally </w:t>
      </w:r>
      <w:r w:rsidR="006052EC" w:rsidRPr="00800771">
        <w:rPr>
          <w:rFonts w:cs="Times New Roman"/>
          <w:bCs/>
          <w:iCs/>
          <w:spacing w:val="-10"/>
        </w:rPr>
        <w:t>rely</w:t>
      </w:r>
      <w:r w:rsidRPr="00800771">
        <w:rPr>
          <w:rFonts w:cs="Times New Roman"/>
          <w:bCs/>
          <w:iCs/>
          <w:spacing w:val="-10"/>
        </w:rPr>
        <w:t xml:space="preserve"> on the existence of empty sign</w:t>
      </w:r>
      <w:r w:rsidR="00AD59C4" w:rsidRPr="00800771">
        <w:rPr>
          <w:rFonts w:cs="Times New Roman"/>
          <w:bCs/>
          <w:iCs/>
          <w:spacing w:val="-10"/>
        </w:rPr>
        <w:t>s</w:t>
      </w:r>
      <w:r w:rsidR="00B054A1" w:rsidRPr="00800771">
        <w:rPr>
          <w:rFonts w:cs="Times New Roman"/>
          <w:bCs/>
          <w:iCs/>
          <w:spacing w:val="-10"/>
        </w:rPr>
        <w:t xml:space="preserve"> (or </w:t>
      </w:r>
      <w:r w:rsidR="00AD59C4" w:rsidRPr="00800771">
        <w:rPr>
          <w:rFonts w:cs="Times New Roman"/>
          <w:bCs/>
          <w:iCs/>
          <w:spacing w:val="-10"/>
        </w:rPr>
        <w:t>their</w:t>
      </w:r>
      <w:r w:rsidR="00B054A1" w:rsidRPr="00800771">
        <w:rPr>
          <w:rFonts w:cs="Times New Roman"/>
          <w:bCs/>
          <w:iCs/>
          <w:spacing w:val="-10"/>
        </w:rPr>
        <w:t xml:space="preserve"> equivalent in verb</w:t>
      </w:r>
      <w:r w:rsidR="00901D63" w:rsidRPr="00800771">
        <w:rPr>
          <w:rFonts w:cs="Times New Roman"/>
          <w:bCs/>
          <w:iCs/>
          <w:spacing w:val="-10"/>
        </w:rPr>
        <w:t>al conju</w:t>
      </w:r>
      <w:r w:rsidR="00CA5236" w:rsidRPr="00800771">
        <w:rPr>
          <w:rFonts w:cs="Times New Roman"/>
          <w:bCs/>
          <w:iCs/>
          <w:spacing w:val="-10"/>
        </w:rPr>
        <w:softHyphen/>
      </w:r>
      <w:r w:rsidR="00901D63" w:rsidRPr="00800771">
        <w:rPr>
          <w:rFonts w:cs="Times New Roman"/>
          <w:bCs/>
          <w:iCs/>
          <w:spacing w:val="-10"/>
        </w:rPr>
        <w:t>gation</w:t>
      </w:r>
      <w:r w:rsidR="00B054A1" w:rsidRPr="00800771">
        <w:rPr>
          <w:rFonts w:cs="Times New Roman"/>
          <w:bCs/>
          <w:iCs/>
          <w:spacing w:val="-10"/>
        </w:rPr>
        <w:t>)</w:t>
      </w:r>
      <w:r w:rsidRPr="00800771">
        <w:rPr>
          <w:rFonts w:cs="Times New Roman"/>
          <w:bCs/>
          <w:iCs/>
          <w:spacing w:val="-10"/>
        </w:rPr>
        <w:t xml:space="preserve">: the I, and on some other </w:t>
      </w:r>
      <w:r w:rsidR="006052EC" w:rsidRPr="00800771">
        <w:rPr>
          <w:rFonts w:cs="Times New Roman"/>
          <w:bCs/>
          <w:iCs/>
          <w:spacing w:val="-10"/>
        </w:rPr>
        <w:t>characteristics</w:t>
      </w:r>
      <w:r w:rsidRPr="00800771">
        <w:rPr>
          <w:rFonts w:cs="Times New Roman"/>
          <w:bCs/>
          <w:iCs/>
          <w:spacing w:val="-10"/>
        </w:rPr>
        <w:t xml:space="preserve"> such as present tense and modalities</w:t>
      </w:r>
      <w:r w:rsidR="004E3743" w:rsidRPr="00800771">
        <w:rPr>
          <w:rFonts w:cs="Times New Roman"/>
          <w:bCs/>
          <w:iCs/>
          <w:spacing w:val="-10"/>
        </w:rPr>
        <w:t xml:space="preserve"> (Michon, 2010, Chap. 6)</w:t>
      </w:r>
      <w:r w:rsidRPr="00800771">
        <w:rPr>
          <w:rFonts w:cs="Times New Roman"/>
          <w:bCs/>
          <w:iCs/>
          <w:spacing w:val="-10"/>
        </w:rPr>
        <w:t>.</w:t>
      </w:r>
      <w:r w:rsidR="00BB7733" w:rsidRPr="00800771">
        <w:rPr>
          <w:rFonts w:cs="Times New Roman"/>
          <w:bCs/>
          <w:iCs/>
          <w:spacing w:val="-10"/>
        </w:rPr>
        <w:t xml:space="preserve"> </w:t>
      </w:r>
    </w:p>
    <w:p w:rsidR="00725E5B" w:rsidRPr="00800771" w:rsidRDefault="00725E5B" w:rsidP="007A616C">
      <w:pPr>
        <w:tabs>
          <w:tab w:val="left" w:pos="426"/>
        </w:tabs>
        <w:spacing w:line="240" w:lineRule="exact"/>
        <w:ind w:firstLine="397"/>
        <w:rPr>
          <w:rFonts w:cs="Times New Roman"/>
          <w:bCs/>
          <w:iCs/>
          <w:spacing w:val="-10"/>
        </w:rPr>
      </w:pPr>
    </w:p>
    <w:p w:rsidR="00B42A9F" w:rsidRPr="00800771" w:rsidRDefault="00B42A9F" w:rsidP="00B42A9F">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Linguists like Benveniste adopt a curious linguistic personology that is very close to the Cogito: the </w:t>
      </w:r>
      <w:r w:rsidRPr="00800771">
        <w:rPr>
          <w:rFonts w:cs="Times New Roman"/>
          <w:bCs/>
          <w:i/>
          <w:iCs/>
          <w:spacing w:val="-10"/>
          <w:sz w:val="18"/>
          <w:szCs w:val="18"/>
        </w:rPr>
        <w:t>You</w:t>
      </w:r>
      <w:r w:rsidRPr="00800771">
        <w:rPr>
          <w:rFonts w:cs="Times New Roman"/>
          <w:bCs/>
          <w:iCs/>
          <w:spacing w:val="-10"/>
          <w:sz w:val="18"/>
          <w:szCs w:val="18"/>
        </w:rPr>
        <w:t xml:space="preserve">, which can doubtless designate the person one is addressing, but more importantly, a point of subjectification on the basis of which each of us is constituted as a subject. The </w:t>
      </w:r>
      <w:r w:rsidRPr="00800771">
        <w:rPr>
          <w:rFonts w:cs="Times New Roman"/>
          <w:bCs/>
          <w:i/>
          <w:iCs/>
          <w:spacing w:val="-10"/>
          <w:sz w:val="18"/>
          <w:szCs w:val="18"/>
        </w:rPr>
        <w:t>I</w:t>
      </w:r>
      <w:r w:rsidRPr="00800771">
        <w:rPr>
          <w:rFonts w:cs="Times New Roman"/>
          <w:bCs/>
          <w:iCs/>
          <w:spacing w:val="-10"/>
          <w:sz w:val="18"/>
          <w:szCs w:val="18"/>
        </w:rPr>
        <w:t xml:space="preserve"> as subject of enunciation, designating the person that utters and reflects its own use in the statement (“the empty nonreferential sign”); this is the I appearing in propositions of the type “I believe, I assume, I think ...” Finally, the I as subject of the statement, indicat</w:t>
      </w:r>
      <w:r w:rsidR="00CA5236" w:rsidRPr="00800771">
        <w:rPr>
          <w:rFonts w:cs="Times New Roman"/>
          <w:bCs/>
          <w:iCs/>
          <w:spacing w:val="-10"/>
          <w:sz w:val="18"/>
          <w:szCs w:val="18"/>
        </w:rPr>
        <w:softHyphen/>
      </w:r>
      <w:r w:rsidRPr="00800771">
        <w:rPr>
          <w:rFonts w:cs="Times New Roman"/>
          <w:bCs/>
          <w:iCs/>
          <w:spacing w:val="-10"/>
          <w:sz w:val="18"/>
          <w:szCs w:val="18"/>
        </w:rPr>
        <w:t xml:space="preserve">ing a state for which a </w:t>
      </w:r>
      <w:r w:rsidRPr="00800771">
        <w:rPr>
          <w:rFonts w:cs="Times New Roman"/>
          <w:bCs/>
          <w:i/>
          <w:iCs/>
          <w:spacing w:val="-10"/>
          <w:sz w:val="18"/>
          <w:szCs w:val="18"/>
        </w:rPr>
        <w:t>She</w:t>
      </w:r>
      <w:r w:rsidRPr="00800771">
        <w:rPr>
          <w:rFonts w:cs="Times New Roman"/>
          <w:bCs/>
          <w:iCs/>
          <w:spacing w:val="-10"/>
          <w:sz w:val="18"/>
          <w:szCs w:val="18"/>
        </w:rPr>
        <w:t xml:space="preserve"> or </w:t>
      </w:r>
      <w:r w:rsidRPr="00800771">
        <w:rPr>
          <w:rFonts w:cs="Times New Roman"/>
          <w:bCs/>
          <w:i/>
          <w:iCs/>
          <w:spacing w:val="-10"/>
          <w:sz w:val="18"/>
          <w:szCs w:val="18"/>
        </w:rPr>
        <w:t>He</w:t>
      </w:r>
      <w:r w:rsidRPr="00800771">
        <w:rPr>
          <w:rFonts w:cs="Times New Roman"/>
          <w:bCs/>
          <w:iCs/>
          <w:spacing w:val="-10"/>
          <w:sz w:val="18"/>
          <w:szCs w:val="18"/>
        </w:rPr>
        <w:t xml:space="preserve"> could always be substituted (“I suffer, I walk, I breathe, I feel.. .”). This is not, however, a question of a linguistic operation, for a subject is never the condition of possibility of language</w:t>
      </w:r>
      <w:r w:rsidR="00BB7733" w:rsidRPr="00800771">
        <w:rPr>
          <w:rFonts w:cs="Times New Roman"/>
          <w:bCs/>
          <w:iCs/>
          <w:spacing w:val="-10"/>
          <w:sz w:val="18"/>
          <w:szCs w:val="18"/>
        </w:rPr>
        <w:t xml:space="preserve"> </w:t>
      </w:r>
      <w:r w:rsidR="00BB7733" w:rsidRPr="00800771">
        <w:rPr>
          <w:rFonts w:cs="Times New Roman"/>
          <w:bCs/>
          <w:i/>
          <w:iCs/>
          <w:spacing w:val="-10"/>
          <w:sz w:val="18"/>
          <w:szCs w:val="18"/>
        </w:rPr>
        <w:t>[du langage]</w:t>
      </w:r>
      <w:r w:rsidRPr="00800771">
        <w:rPr>
          <w:rFonts w:cs="Times New Roman"/>
          <w:bCs/>
          <w:iCs/>
          <w:spacing w:val="-10"/>
          <w:sz w:val="18"/>
          <w:szCs w:val="18"/>
        </w:rPr>
        <w:t xml:space="preserve"> or the cause of the statement: there is no subject, only collective assemblages of enunciation. Subjectification is simply one such assemblage and designates a formalization of expression or a regime of signs rather than a condition internal to language</w:t>
      </w:r>
      <w:r w:rsidR="00BB7733" w:rsidRPr="00800771">
        <w:rPr>
          <w:rFonts w:cs="Times New Roman"/>
          <w:bCs/>
          <w:iCs/>
          <w:spacing w:val="-10"/>
          <w:sz w:val="18"/>
          <w:szCs w:val="18"/>
        </w:rPr>
        <w:t xml:space="preserve"> </w:t>
      </w:r>
      <w:r w:rsidR="00BB7733" w:rsidRPr="00800771">
        <w:rPr>
          <w:rFonts w:cs="Times New Roman"/>
          <w:bCs/>
          <w:i/>
          <w:iCs/>
          <w:spacing w:val="-10"/>
          <w:sz w:val="18"/>
          <w:szCs w:val="18"/>
        </w:rPr>
        <w:t>[non pas</w:t>
      </w:r>
      <w:r w:rsidR="002D4FCE">
        <w:rPr>
          <w:rFonts w:cs="Times New Roman"/>
          <w:bCs/>
          <w:i/>
          <w:iCs/>
          <w:spacing w:val="-10"/>
          <w:sz w:val="18"/>
          <w:szCs w:val="18"/>
        </w:rPr>
        <w:t xml:space="preserve"> </w:t>
      </w:r>
      <w:r w:rsidR="00BB7733" w:rsidRPr="00800771">
        <w:rPr>
          <w:rFonts w:cs="Times New Roman"/>
          <w:bCs/>
          <w:i/>
          <w:iCs/>
          <w:spacing w:val="-10"/>
          <w:sz w:val="18"/>
          <w:szCs w:val="18"/>
        </w:rPr>
        <w:t>une condition intérieure du langage]</w:t>
      </w:r>
      <w:r w:rsidRPr="00800771">
        <w:rPr>
          <w:rFonts w:cs="Times New Roman"/>
          <w:bCs/>
          <w:iCs/>
          <w:spacing w:val="-10"/>
          <w:sz w:val="18"/>
          <w:szCs w:val="18"/>
        </w:rPr>
        <w:t>.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130)</w:t>
      </w:r>
    </w:p>
    <w:p w:rsidR="00B42A9F" w:rsidRPr="00800771" w:rsidRDefault="00B42A9F" w:rsidP="007A616C">
      <w:pPr>
        <w:tabs>
          <w:tab w:val="left" w:pos="426"/>
        </w:tabs>
        <w:spacing w:line="240" w:lineRule="exact"/>
        <w:ind w:firstLine="397"/>
        <w:rPr>
          <w:rFonts w:cs="Times New Roman"/>
          <w:bCs/>
          <w:iCs/>
          <w:spacing w:val="-10"/>
        </w:rPr>
      </w:pPr>
    </w:p>
    <w:p w:rsidR="00B42A9F" w:rsidRPr="00800771" w:rsidRDefault="00AD59C4" w:rsidP="007A616C">
      <w:pPr>
        <w:tabs>
          <w:tab w:val="left" w:pos="426"/>
        </w:tabs>
        <w:spacing w:line="240" w:lineRule="exact"/>
        <w:ind w:firstLine="397"/>
        <w:rPr>
          <w:rFonts w:cs="Times New Roman"/>
          <w:bCs/>
          <w:iCs/>
          <w:spacing w:val="-10"/>
        </w:rPr>
      </w:pPr>
      <w:r w:rsidRPr="00800771">
        <w:rPr>
          <w:rFonts w:cs="Times New Roman"/>
          <w:bCs/>
          <w:iCs/>
          <w:spacing w:val="-10"/>
        </w:rPr>
        <w:t xml:space="preserve">This </w:t>
      </w:r>
      <w:r w:rsidR="00530F27" w:rsidRPr="00800771">
        <w:rPr>
          <w:rFonts w:cs="Times New Roman"/>
          <w:bCs/>
          <w:iCs/>
          <w:spacing w:val="-10"/>
        </w:rPr>
        <w:t>failure to appreciate the most advanced theory of language of their time</w:t>
      </w:r>
      <w:r w:rsidRPr="00800771">
        <w:rPr>
          <w:rFonts w:cs="Times New Roman"/>
          <w:bCs/>
          <w:iCs/>
          <w:spacing w:val="-10"/>
        </w:rPr>
        <w:t xml:space="preserve"> explained why Deleuze and Guattari finally resorted to some sort of psychological perspective describing the subject</w:t>
      </w:r>
      <w:r w:rsidR="00DD3511" w:rsidRPr="00800771">
        <w:rPr>
          <w:rFonts w:cs="Times New Roman"/>
          <w:bCs/>
          <w:iCs/>
          <w:spacing w:val="-10"/>
        </w:rPr>
        <w:t>ivity</w:t>
      </w:r>
      <w:r w:rsidRPr="00800771">
        <w:rPr>
          <w:rFonts w:cs="Times New Roman"/>
          <w:bCs/>
          <w:iCs/>
          <w:spacing w:val="-10"/>
        </w:rPr>
        <w:t xml:space="preserve"> as “a cogito [that] is always recommenced, a passion or grievance [that] is always recapitulated.” </w:t>
      </w:r>
      <w:r w:rsidR="00DD3511" w:rsidRPr="00800771">
        <w:rPr>
          <w:rFonts w:cs="Times New Roman"/>
          <w:bCs/>
          <w:iCs/>
          <w:spacing w:val="-10"/>
        </w:rPr>
        <w:t>Despite their rejection of psychoanalysis, they</w:t>
      </w:r>
      <w:r w:rsidRPr="00800771">
        <w:rPr>
          <w:rFonts w:cs="Times New Roman"/>
          <w:bCs/>
          <w:iCs/>
          <w:spacing w:val="-10"/>
        </w:rPr>
        <w:t xml:space="preserve"> still used the vocabulary of “consciou</w:t>
      </w:r>
      <w:r w:rsidR="00A447C5" w:rsidRPr="00800771">
        <w:rPr>
          <w:rFonts w:cs="Times New Roman"/>
          <w:bCs/>
          <w:iCs/>
          <w:spacing w:val="-10"/>
        </w:rPr>
        <w:t>s</w:t>
      </w:r>
      <w:r w:rsidRPr="00800771">
        <w:rPr>
          <w:rFonts w:cs="Times New Roman"/>
          <w:bCs/>
          <w:iCs/>
          <w:spacing w:val="-10"/>
        </w:rPr>
        <w:t>ness” and “passion.”</w:t>
      </w:r>
    </w:p>
    <w:p w:rsidR="00015AAE" w:rsidRPr="00800771" w:rsidRDefault="00015AAE" w:rsidP="007A616C">
      <w:pPr>
        <w:tabs>
          <w:tab w:val="left" w:pos="426"/>
        </w:tabs>
        <w:spacing w:line="240" w:lineRule="exact"/>
        <w:ind w:firstLine="397"/>
        <w:rPr>
          <w:rFonts w:cs="Times New Roman"/>
          <w:bCs/>
          <w:iCs/>
          <w:spacing w:val="-10"/>
        </w:rPr>
      </w:pPr>
    </w:p>
    <w:p w:rsidR="00AD59C4" w:rsidRPr="00800771" w:rsidRDefault="00015AAE" w:rsidP="00AD59C4">
      <w:pPr>
        <w:tabs>
          <w:tab w:val="left" w:pos="426"/>
        </w:tabs>
        <w:spacing w:line="240" w:lineRule="exact"/>
        <w:ind w:firstLine="397"/>
        <w:rPr>
          <w:rFonts w:cs="Times New Roman"/>
          <w:bCs/>
          <w:iCs/>
          <w:spacing w:val="-12"/>
          <w:sz w:val="18"/>
          <w:szCs w:val="18"/>
        </w:rPr>
      </w:pPr>
      <w:r w:rsidRPr="00800771">
        <w:rPr>
          <w:rFonts w:cs="Times New Roman"/>
          <w:bCs/>
          <w:iCs/>
          <w:spacing w:val="-12"/>
          <w:sz w:val="18"/>
          <w:szCs w:val="18"/>
        </w:rPr>
        <w:t xml:space="preserve">Subjectification assigns the line of flight a positive sign, it carries deterritorialization to the absolute, intensity to the highest degree, redundancy to a reflexive form, etc. But it has its own way of repudiating the positivity it frees, or of relativizing the absoluteness it attains, without, however, falling back to the preceding regime. In this redundancy of resonance, the absolute of consciousness is the absolute of impotence and the intensity of passion, the heat of the void. This is because subjectification essentially constitutes finite linear proceedings, one of which ends before the next begins: thus the cogito is always recommenced, a passion or grievance is always recapitulated. </w:t>
      </w:r>
      <w:r w:rsidR="00AD59C4" w:rsidRPr="00800771">
        <w:rPr>
          <w:rFonts w:cs="Times New Roman"/>
          <w:bCs/>
          <w:iCs/>
          <w:spacing w:val="-12"/>
          <w:sz w:val="18"/>
          <w:szCs w:val="18"/>
        </w:rPr>
        <w:t>(</w:t>
      </w:r>
      <w:r w:rsidR="00AD59C4" w:rsidRPr="00800771">
        <w:rPr>
          <w:rFonts w:cs="Times New Roman"/>
          <w:bCs/>
          <w:i/>
          <w:iCs/>
          <w:spacing w:val="-12"/>
          <w:sz w:val="18"/>
          <w:szCs w:val="18"/>
        </w:rPr>
        <w:t>A Thousand Plateaus</w:t>
      </w:r>
      <w:r w:rsidR="00AD59C4" w:rsidRPr="00800771">
        <w:rPr>
          <w:rFonts w:cs="Times New Roman"/>
          <w:bCs/>
          <w:iCs/>
          <w:spacing w:val="-12"/>
          <w:sz w:val="18"/>
          <w:szCs w:val="18"/>
        </w:rPr>
        <w:t>, 1980, trans. B. Massumi, 1987, p. 133)</w:t>
      </w:r>
    </w:p>
    <w:p w:rsidR="00AD59C4" w:rsidRPr="00800771" w:rsidRDefault="00AD59C4" w:rsidP="00015AAE">
      <w:pPr>
        <w:tabs>
          <w:tab w:val="left" w:pos="426"/>
        </w:tabs>
        <w:spacing w:line="240" w:lineRule="exact"/>
        <w:ind w:firstLine="397"/>
        <w:rPr>
          <w:rFonts w:cs="Times New Roman"/>
          <w:bCs/>
          <w:iCs/>
          <w:spacing w:val="-10"/>
          <w:sz w:val="18"/>
          <w:szCs w:val="18"/>
        </w:rPr>
      </w:pPr>
    </w:p>
    <w:p w:rsidR="00AD59C4" w:rsidRPr="00800771" w:rsidRDefault="00FD0036" w:rsidP="00015AAE">
      <w:pPr>
        <w:tabs>
          <w:tab w:val="left" w:pos="426"/>
        </w:tabs>
        <w:spacing w:line="240" w:lineRule="exact"/>
        <w:ind w:firstLine="397"/>
        <w:rPr>
          <w:rFonts w:cs="Times New Roman"/>
          <w:bCs/>
          <w:iCs/>
          <w:spacing w:val="-10"/>
        </w:rPr>
      </w:pPr>
      <w:r w:rsidRPr="00800771">
        <w:rPr>
          <w:rFonts w:cs="Times New Roman"/>
          <w:bCs/>
          <w:iCs/>
          <w:spacing w:val="-10"/>
        </w:rPr>
        <w:t>The denied reliance on psychology or psychoanalysis</w:t>
      </w:r>
      <w:r w:rsidR="00AD59C4" w:rsidRPr="00800771">
        <w:rPr>
          <w:rFonts w:cs="Times New Roman"/>
          <w:bCs/>
          <w:iCs/>
          <w:spacing w:val="-10"/>
        </w:rPr>
        <w:t xml:space="preserve"> also explained why they identified “lines of flight” with “passions” which could only last for a moment, like burning fires of desire</w:t>
      </w:r>
      <w:r w:rsidR="001817A9" w:rsidRPr="00800771">
        <w:rPr>
          <w:rFonts w:cs="Times New Roman"/>
          <w:bCs/>
          <w:iCs/>
          <w:spacing w:val="-10"/>
        </w:rPr>
        <w:t>,</w:t>
      </w:r>
      <w:r w:rsidR="00AD59C4" w:rsidRPr="00800771">
        <w:rPr>
          <w:rFonts w:cs="Times New Roman"/>
          <w:bCs/>
          <w:iCs/>
          <w:spacing w:val="-10"/>
        </w:rPr>
        <w:t xml:space="preserve"> necessarily blocked</w:t>
      </w:r>
      <w:r w:rsidR="001817A9" w:rsidRPr="00800771">
        <w:rPr>
          <w:rFonts w:cs="Times New Roman"/>
          <w:bCs/>
          <w:iCs/>
          <w:spacing w:val="-10"/>
        </w:rPr>
        <w:t xml:space="preserve"> after a while</w:t>
      </w:r>
      <w:r w:rsidR="00AD59C4" w:rsidRPr="00800771">
        <w:rPr>
          <w:rFonts w:cs="Times New Roman"/>
          <w:bCs/>
          <w:iCs/>
          <w:spacing w:val="-10"/>
        </w:rPr>
        <w:t xml:space="preserve"> by </w:t>
      </w:r>
      <w:r w:rsidR="001817A9" w:rsidRPr="00800771">
        <w:rPr>
          <w:rFonts w:cs="Times New Roman"/>
          <w:bCs/>
          <w:iCs/>
          <w:spacing w:val="-10"/>
        </w:rPr>
        <w:t xml:space="preserve">the </w:t>
      </w:r>
      <w:r w:rsidR="00AD59C4" w:rsidRPr="00800771">
        <w:rPr>
          <w:rFonts w:cs="Times New Roman"/>
          <w:bCs/>
          <w:iCs/>
          <w:spacing w:val="-10"/>
        </w:rPr>
        <w:t>stratifi</w:t>
      </w:r>
      <w:r w:rsidR="001817A9" w:rsidRPr="00800771">
        <w:rPr>
          <w:rFonts w:cs="Times New Roman"/>
          <w:bCs/>
          <w:iCs/>
          <w:spacing w:val="-10"/>
        </w:rPr>
        <w:t>cations of the</w:t>
      </w:r>
      <w:r w:rsidR="00AD59C4" w:rsidRPr="00800771">
        <w:rPr>
          <w:rFonts w:cs="Times New Roman"/>
          <w:bCs/>
          <w:iCs/>
          <w:spacing w:val="-10"/>
        </w:rPr>
        <w:t xml:space="preserve"> </w:t>
      </w:r>
      <w:r w:rsidR="001817A9" w:rsidRPr="00800771">
        <w:rPr>
          <w:rFonts w:cs="Times New Roman"/>
          <w:bCs/>
          <w:iCs/>
          <w:spacing w:val="-10"/>
        </w:rPr>
        <w:t>world</w:t>
      </w:r>
      <w:r w:rsidR="00AD59C4" w:rsidRPr="00800771">
        <w:rPr>
          <w:rFonts w:cs="Times New Roman"/>
          <w:bCs/>
          <w:iCs/>
          <w:spacing w:val="-10"/>
        </w:rPr>
        <w:t>.</w:t>
      </w:r>
    </w:p>
    <w:p w:rsidR="00AD59C4" w:rsidRPr="00800771" w:rsidRDefault="00AD59C4" w:rsidP="00015AAE">
      <w:pPr>
        <w:tabs>
          <w:tab w:val="left" w:pos="426"/>
        </w:tabs>
        <w:spacing w:line="240" w:lineRule="exact"/>
        <w:ind w:firstLine="397"/>
        <w:rPr>
          <w:rFonts w:cs="Times New Roman"/>
          <w:bCs/>
          <w:iCs/>
          <w:spacing w:val="-10"/>
          <w:sz w:val="18"/>
          <w:szCs w:val="18"/>
        </w:rPr>
      </w:pPr>
    </w:p>
    <w:p w:rsidR="00015AAE" w:rsidRPr="00800771" w:rsidRDefault="00015AAE" w:rsidP="00015AAE">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Every consciousness pursues its own death, every love-passion its own end, attracted by a black hole, and all the black holes resonate together. Thus subjectification imposes on the line of flight a segmentarity that is forever repudiating that line, and upon absolute deterritorialization a point of abolition that is forever blocking that deterritorialization or diverting it. The reason for this is simple: forms of expression and regimes of signs are still </w:t>
      </w:r>
      <w:r w:rsidRPr="00800771">
        <w:rPr>
          <w:rFonts w:cs="Times New Roman"/>
          <w:bCs/>
          <w:i/>
          <w:iCs/>
          <w:spacing w:val="-10"/>
          <w:sz w:val="18"/>
          <w:szCs w:val="18"/>
        </w:rPr>
        <w:t>strata</w:t>
      </w:r>
      <w:r w:rsidRPr="00800771">
        <w:rPr>
          <w:rFonts w:cs="Times New Roman"/>
          <w:bCs/>
          <w:iCs/>
          <w:spacing w:val="-10"/>
          <w:sz w:val="18"/>
          <w:szCs w:val="18"/>
        </w:rPr>
        <w:t xml:space="preserve"> (even considered in themselves, after abstracting forms of content); subjectification is no less a stratum than signifiance.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133-134)</w:t>
      </w:r>
    </w:p>
    <w:p w:rsidR="00015AAE" w:rsidRPr="00800771" w:rsidRDefault="00015AAE" w:rsidP="00015AAE">
      <w:pPr>
        <w:tabs>
          <w:tab w:val="left" w:pos="426"/>
        </w:tabs>
        <w:spacing w:line="240" w:lineRule="exact"/>
        <w:ind w:firstLine="397"/>
        <w:rPr>
          <w:rFonts w:cs="Times New Roman"/>
          <w:bCs/>
          <w:iCs/>
          <w:spacing w:val="-10"/>
        </w:rPr>
      </w:pPr>
    </w:p>
    <w:p w:rsidR="00B42A9F" w:rsidRPr="00800771" w:rsidRDefault="00AD59C4" w:rsidP="007A616C">
      <w:pPr>
        <w:tabs>
          <w:tab w:val="left" w:pos="426"/>
        </w:tabs>
        <w:spacing w:line="240" w:lineRule="exact"/>
        <w:ind w:firstLine="397"/>
        <w:rPr>
          <w:rFonts w:cs="Times New Roman"/>
          <w:bCs/>
          <w:iCs/>
          <w:spacing w:val="-10"/>
        </w:rPr>
      </w:pPr>
      <w:r w:rsidRPr="00800771">
        <w:rPr>
          <w:rFonts w:cs="Times New Roman"/>
          <w:bCs/>
          <w:iCs/>
          <w:spacing w:val="-10"/>
        </w:rPr>
        <w:t xml:space="preserve">This was a beautiful romantic image but </w:t>
      </w:r>
      <w:r w:rsidR="0056159A" w:rsidRPr="00800771">
        <w:rPr>
          <w:rFonts w:cs="Times New Roman"/>
          <w:bCs/>
          <w:iCs/>
          <w:spacing w:val="-10"/>
        </w:rPr>
        <w:t xml:space="preserve">it </w:t>
      </w:r>
      <w:r w:rsidRPr="00800771">
        <w:rPr>
          <w:rFonts w:cs="Times New Roman"/>
          <w:bCs/>
          <w:iCs/>
          <w:spacing w:val="-10"/>
        </w:rPr>
        <w:t xml:space="preserve">did not explain why such “passion” could last for more than 2500 years, whether in the case of the Jews or in that of the practice of philosophy, which were </w:t>
      </w:r>
      <w:r w:rsidR="00FD0036" w:rsidRPr="00800771">
        <w:rPr>
          <w:rFonts w:cs="Times New Roman"/>
          <w:bCs/>
          <w:iCs/>
          <w:spacing w:val="-10"/>
        </w:rPr>
        <w:t xml:space="preserve">much </w:t>
      </w:r>
      <w:r w:rsidR="00B02D5B" w:rsidRPr="00800771">
        <w:rPr>
          <w:rFonts w:cs="Times New Roman"/>
          <w:bCs/>
          <w:iCs/>
          <w:spacing w:val="-10"/>
        </w:rPr>
        <w:t>too swif</w:t>
      </w:r>
      <w:r w:rsidRPr="00800771">
        <w:rPr>
          <w:rFonts w:cs="Times New Roman"/>
          <w:bCs/>
          <w:iCs/>
          <w:spacing w:val="-10"/>
        </w:rPr>
        <w:t>t</w:t>
      </w:r>
      <w:r w:rsidR="00B02D5B" w:rsidRPr="00800771">
        <w:rPr>
          <w:rFonts w:cs="Times New Roman"/>
          <w:bCs/>
          <w:iCs/>
          <w:spacing w:val="-10"/>
        </w:rPr>
        <w:t>l</w:t>
      </w:r>
      <w:r w:rsidRPr="00800771">
        <w:rPr>
          <w:rFonts w:cs="Times New Roman"/>
          <w:bCs/>
          <w:iCs/>
          <w:spacing w:val="-10"/>
        </w:rPr>
        <w:t xml:space="preserve">y amalgamated with </w:t>
      </w:r>
      <w:r w:rsidR="00536D73" w:rsidRPr="00800771">
        <w:rPr>
          <w:rFonts w:cs="Times New Roman"/>
          <w:bCs/>
          <w:iCs/>
          <w:spacing w:val="-10"/>
        </w:rPr>
        <w:t xml:space="preserve">19th century </w:t>
      </w:r>
      <w:r w:rsidR="009E6116" w:rsidRPr="00800771">
        <w:rPr>
          <w:rFonts w:cs="Times New Roman"/>
          <w:bCs/>
          <w:iCs/>
          <w:spacing w:val="-10"/>
        </w:rPr>
        <w:t>psychiatric</w:t>
      </w:r>
      <w:r w:rsidRPr="00800771">
        <w:rPr>
          <w:rFonts w:cs="Times New Roman"/>
          <w:bCs/>
          <w:iCs/>
          <w:spacing w:val="-10"/>
        </w:rPr>
        <w:t xml:space="preserve"> cases (see, p. 128)</w:t>
      </w:r>
      <w:r w:rsidR="001817A9" w:rsidRPr="00800771">
        <w:rPr>
          <w:rFonts w:cs="Times New Roman"/>
          <w:bCs/>
          <w:iCs/>
          <w:spacing w:val="-10"/>
        </w:rPr>
        <w:t xml:space="preserve">, neither why the so-called “stratification of the world” could not actually be of some help, </w:t>
      </w:r>
      <w:r w:rsidR="00530F27" w:rsidRPr="00800771">
        <w:rPr>
          <w:rFonts w:cs="Times New Roman"/>
          <w:bCs/>
          <w:iCs/>
          <w:spacing w:val="-10"/>
        </w:rPr>
        <w:t xml:space="preserve">at least </w:t>
      </w:r>
      <w:r w:rsidR="001817A9" w:rsidRPr="00800771">
        <w:rPr>
          <w:rFonts w:cs="Times New Roman"/>
          <w:bCs/>
          <w:iCs/>
          <w:spacing w:val="-10"/>
        </w:rPr>
        <w:t>sometimes, for the expression of desire.</w:t>
      </w:r>
      <w:r w:rsidR="00077512" w:rsidRPr="00800771">
        <w:rPr>
          <w:rFonts w:cs="Times New Roman"/>
          <w:bCs/>
          <w:iCs/>
          <w:spacing w:val="-10"/>
        </w:rPr>
        <w:t xml:space="preserve"> T</w:t>
      </w:r>
      <w:r w:rsidR="00962B0A" w:rsidRPr="00800771">
        <w:rPr>
          <w:rFonts w:cs="Times New Roman"/>
          <w:bCs/>
          <w:iCs/>
          <w:spacing w:val="-10"/>
        </w:rPr>
        <w:t>his</w:t>
      </w:r>
      <w:r w:rsidR="00FD0036" w:rsidRPr="00800771">
        <w:rPr>
          <w:rFonts w:cs="Times New Roman"/>
          <w:bCs/>
          <w:iCs/>
          <w:spacing w:val="-10"/>
        </w:rPr>
        <w:t xml:space="preserve"> lack of dialectic spirit resulted in</w:t>
      </w:r>
      <w:r w:rsidR="004E7808" w:rsidRPr="00800771">
        <w:rPr>
          <w:rFonts w:cs="Times New Roman"/>
          <w:bCs/>
          <w:iCs/>
          <w:spacing w:val="-10"/>
        </w:rPr>
        <w:t xml:space="preserve"> a definition of subjectivity that oscillated between pure </w:t>
      </w:r>
      <w:r w:rsidR="00B932A4" w:rsidRPr="00800771">
        <w:rPr>
          <w:rFonts w:cs="Times New Roman"/>
          <w:bCs/>
          <w:iCs/>
          <w:spacing w:val="-10"/>
        </w:rPr>
        <w:t xml:space="preserve">“passion” and pure </w:t>
      </w:r>
      <w:r w:rsidR="004E7808" w:rsidRPr="00800771">
        <w:rPr>
          <w:rFonts w:cs="Times New Roman"/>
          <w:bCs/>
          <w:iCs/>
          <w:spacing w:val="-10"/>
        </w:rPr>
        <w:t>a</w:t>
      </w:r>
      <w:r w:rsidR="00B02D5B" w:rsidRPr="00800771">
        <w:rPr>
          <w:rFonts w:cs="Times New Roman"/>
          <w:bCs/>
          <w:iCs/>
          <w:spacing w:val="-10"/>
        </w:rPr>
        <w:t>n</w:t>
      </w:r>
      <w:r w:rsidR="004E7808" w:rsidRPr="00800771">
        <w:rPr>
          <w:rFonts w:cs="Times New Roman"/>
          <w:bCs/>
          <w:iCs/>
          <w:spacing w:val="-10"/>
        </w:rPr>
        <w:t>nihilation</w:t>
      </w:r>
      <w:r w:rsidR="0056159A" w:rsidRPr="00800771">
        <w:rPr>
          <w:rFonts w:cs="Times New Roman"/>
          <w:bCs/>
          <w:iCs/>
          <w:spacing w:val="-10"/>
        </w:rPr>
        <w:t xml:space="preserve"> of the self</w:t>
      </w:r>
      <w:r w:rsidR="004E7808" w:rsidRPr="00800771">
        <w:rPr>
          <w:rFonts w:cs="Times New Roman"/>
          <w:bCs/>
          <w:iCs/>
          <w:spacing w:val="-10"/>
        </w:rPr>
        <w:t xml:space="preserve"> </w:t>
      </w:r>
      <w:r w:rsidR="00263064" w:rsidRPr="00800771">
        <w:rPr>
          <w:rFonts w:cs="Times New Roman"/>
          <w:bCs/>
          <w:iCs/>
          <w:spacing w:val="-10"/>
        </w:rPr>
        <w:t xml:space="preserve">in a way that </w:t>
      </w:r>
      <w:r w:rsidR="00E86C21" w:rsidRPr="00800771">
        <w:rPr>
          <w:rFonts w:cs="Times New Roman"/>
          <w:bCs/>
          <w:iCs/>
          <w:spacing w:val="-10"/>
        </w:rPr>
        <w:t>recalled</w:t>
      </w:r>
      <w:r w:rsidR="00263064" w:rsidRPr="00800771">
        <w:rPr>
          <w:rFonts w:cs="Times New Roman"/>
          <w:bCs/>
          <w:iCs/>
          <w:spacing w:val="-10"/>
        </w:rPr>
        <w:t xml:space="preserve"> the most traditional mysticism.</w:t>
      </w:r>
    </w:p>
    <w:p w:rsidR="0056159A" w:rsidRPr="00800771" w:rsidRDefault="0056159A" w:rsidP="007A616C">
      <w:pPr>
        <w:tabs>
          <w:tab w:val="left" w:pos="426"/>
        </w:tabs>
        <w:spacing w:line="240" w:lineRule="exact"/>
        <w:ind w:firstLine="397"/>
        <w:rPr>
          <w:rFonts w:cs="Times New Roman"/>
          <w:bCs/>
          <w:iCs/>
          <w:spacing w:val="-10"/>
        </w:rPr>
      </w:pPr>
    </w:p>
    <w:p w:rsidR="0056159A" w:rsidRPr="00800771" w:rsidRDefault="0056159A" w:rsidP="0056159A">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The subjective regime proceeds entirely differently [from the signifying regime]: pre</w:t>
      </w:r>
      <w:r w:rsidR="00CA5236" w:rsidRPr="00800771">
        <w:rPr>
          <w:rFonts w:cs="Times New Roman"/>
          <w:bCs/>
          <w:iCs/>
          <w:spacing w:val="-10"/>
          <w:sz w:val="18"/>
          <w:szCs w:val="18"/>
        </w:rPr>
        <w:softHyphen/>
      </w:r>
      <w:r w:rsidRPr="00800771">
        <w:rPr>
          <w:rFonts w:cs="Times New Roman"/>
          <w:bCs/>
          <w:iCs/>
          <w:spacing w:val="-10"/>
          <w:sz w:val="18"/>
          <w:szCs w:val="18"/>
        </w:rPr>
        <w:t xml:space="preserve">cisely because the sign breaks its relation of signifiance with other signs and sets off racing down a positive line of flight, it attains an </w:t>
      </w:r>
      <w:r w:rsidRPr="00800771">
        <w:rPr>
          <w:rFonts w:cs="Times New Roman"/>
          <w:bCs/>
          <w:i/>
          <w:iCs/>
          <w:spacing w:val="-10"/>
          <w:sz w:val="18"/>
          <w:szCs w:val="18"/>
        </w:rPr>
        <w:t xml:space="preserve">absolute </w:t>
      </w:r>
      <w:r w:rsidRPr="00800771">
        <w:rPr>
          <w:rFonts w:cs="Times New Roman"/>
          <w:bCs/>
          <w:iCs/>
          <w:spacing w:val="-10"/>
          <w:sz w:val="18"/>
          <w:szCs w:val="18"/>
        </w:rPr>
        <w:t>deterritorialization expressed in the black hole of consciousness</w:t>
      </w:r>
      <w:r w:rsidRPr="00800771">
        <w:rPr>
          <w:rFonts w:cs="Times New Roman"/>
          <w:bCs/>
          <w:i/>
          <w:iCs/>
          <w:spacing w:val="-10"/>
          <w:sz w:val="18"/>
          <w:szCs w:val="18"/>
        </w:rPr>
        <w:t xml:space="preserve"> </w:t>
      </w:r>
      <w:r w:rsidRPr="00800771">
        <w:rPr>
          <w:rFonts w:cs="Times New Roman"/>
          <w:bCs/>
          <w:iCs/>
          <w:spacing w:val="-10"/>
          <w:sz w:val="18"/>
          <w:szCs w:val="18"/>
        </w:rPr>
        <w:t>and passion. The absolute deterritorialization of the cogito.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133)</w:t>
      </w:r>
    </w:p>
    <w:p w:rsidR="0056159A" w:rsidRPr="00800771" w:rsidRDefault="0056159A" w:rsidP="007A616C">
      <w:pPr>
        <w:tabs>
          <w:tab w:val="left" w:pos="426"/>
        </w:tabs>
        <w:spacing w:line="240" w:lineRule="exact"/>
        <w:ind w:firstLine="397"/>
        <w:rPr>
          <w:rFonts w:cs="Times New Roman"/>
          <w:bCs/>
          <w:iCs/>
          <w:spacing w:val="-10"/>
        </w:rPr>
      </w:pPr>
    </w:p>
    <w:p w:rsidR="00A64308" w:rsidRPr="00800771" w:rsidRDefault="00A64308" w:rsidP="007A616C">
      <w:pPr>
        <w:tabs>
          <w:tab w:val="left" w:pos="426"/>
        </w:tabs>
        <w:spacing w:line="240" w:lineRule="exact"/>
        <w:ind w:firstLine="397"/>
        <w:rPr>
          <w:rFonts w:cs="Times New Roman"/>
          <w:bCs/>
          <w:iCs/>
          <w:spacing w:val="-10"/>
        </w:rPr>
      </w:pPr>
      <w:r w:rsidRPr="00800771">
        <w:rPr>
          <w:rFonts w:cs="Times New Roman"/>
          <w:bCs/>
          <w:iCs/>
          <w:spacing w:val="-10"/>
        </w:rPr>
        <w:t>The subject was</w:t>
      </w:r>
      <w:r w:rsidR="00742DA8" w:rsidRPr="00800771">
        <w:rPr>
          <w:rFonts w:cs="Times New Roman"/>
          <w:bCs/>
          <w:iCs/>
          <w:spacing w:val="-10"/>
        </w:rPr>
        <w:t xml:space="preserve"> finally</w:t>
      </w:r>
      <w:r w:rsidR="00D50038" w:rsidRPr="00800771">
        <w:rPr>
          <w:rFonts w:cs="Times New Roman"/>
          <w:bCs/>
          <w:iCs/>
          <w:spacing w:val="-10"/>
        </w:rPr>
        <w:t>—and inconsi</w:t>
      </w:r>
      <w:r w:rsidR="00D742EF" w:rsidRPr="00800771">
        <w:rPr>
          <w:rFonts w:cs="Times New Roman"/>
          <w:bCs/>
          <w:iCs/>
          <w:spacing w:val="-10"/>
        </w:rPr>
        <w:t>s</w:t>
      </w:r>
      <w:r w:rsidR="00D50038" w:rsidRPr="00800771">
        <w:rPr>
          <w:rFonts w:cs="Times New Roman"/>
          <w:bCs/>
          <w:iCs/>
          <w:spacing w:val="-10"/>
        </w:rPr>
        <w:t>tently compared to what had been explained before—</w:t>
      </w:r>
      <w:r w:rsidRPr="00800771">
        <w:rPr>
          <w:rFonts w:cs="Times New Roman"/>
          <w:bCs/>
          <w:iCs/>
          <w:spacing w:val="-10"/>
        </w:rPr>
        <w:t>deemed a part of the rigid strata that immo</w:t>
      </w:r>
      <w:r w:rsidR="00AE003B" w:rsidRPr="00800771">
        <w:rPr>
          <w:rFonts w:cs="Times New Roman"/>
          <w:bCs/>
          <w:iCs/>
          <w:spacing w:val="-10"/>
        </w:rPr>
        <w:softHyphen/>
      </w:r>
      <w:r w:rsidRPr="00800771">
        <w:rPr>
          <w:rFonts w:cs="Times New Roman"/>
          <w:bCs/>
          <w:iCs/>
          <w:spacing w:val="-10"/>
        </w:rPr>
        <w:t>bil</w:t>
      </w:r>
      <w:r w:rsidR="00DA622E" w:rsidRPr="00800771">
        <w:rPr>
          <w:rFonts w:cs="Times New Roman"/>
          <w:bCs/>
          <w:iCs/>
          <w:spacing w:val="-10"/>
        </w:rPr>
        <w:softHyphen/>
      </w:r>
      <w:r w:rsidRPr="00800771">
        <w:rPr>
          <w:rFonts w:cs="Times New Roman"/>
          <w:bCs/>
          <w:iCs/>
          <w:spacing w:val="-10"/>
        </w:rPr>
        <w:t xml:space="preserve">ized the pure movement of the “plane of consistency” or the “abstract machine.” </w:t>
      </w:r>
    </w:p>
    <w:p w:rsidR="00A64308" w:rsidRPr="00800771" w:rsidRDefault="00A64308" w:rsidP="007A616C">
      <w:pPr>
        <w:tabs>
          <w:tab w:val="left" w:pos="426"/>
        </w:tabs>
        <w:spacing w:line="240" w:lineRule="exact"/>
        <w:ind w:firstLine="397"/>
        <w:rPr>
          <w:rFonts w:cs="Times New Roman"/>
          <w:bCs/>
          <w:iCs/>
          <w:spacing w:val="-10"/>
        </w:rPr>
      </w:pPr>
    </w:p>
    <w:p w:rsidR="00A64308" w:rsidRPr="00800771" w:rsidRDefault="00A64308" w:rsidP="00A64308">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The principal strata binding human beings are the organism, signifiance and interpre</w:t>
      </w:r>
      <w:r w:rsidR="000A0210" w:rsidRPr="00800771">
        <w:rPr>
          <w:rFonts w:cs="Times New Roman"/>
          <w:bCs/>
          <w:iCs/>
          <w:spacing w:val="-10"/>
          <w:sz w:val="18"/>
          <w:szCs w:val="18"/>
        </w:rPr>
        <w:softHyphen/>
      </w:r>
      <w:r w:rsidRPr="00800771">
        <w:rPr>
          <w:rFonts w:cs="Times New Roman"/>
          <w:bCs/>
          <w:iCs/>
          <w:spacing w:val="-10"/>
          <w:sz w:val="18"/>
          <w:szCs w:val="18"/>
        </w:rPr>
        <w:t>tation, and subjectification and subjection. These strata together are what separates us from the plane of consistency and the abstract machine, where there is no longer any regime of signs, where the line of flight effectuates its own potential positivity and deterri</w:t>
      </w:r>
      <w:r w:rsidR="00B932A4" w:rsidRPr="00800771">
        <w:rPr>
          <w:rFonts w:cs="Times New Roman"/>
          <w:bCs/>
          <w:iCs/>
          <w:spacing w:val="-10"/>
          <w:sz w:val="18"/>
          <w:szCs w:val="18"/>
        </w:rPr>
        <w:softHyphen/>
      </w:r>
      <w:r w:rsidRPr="00800771">
        <w:rPr>
          <w:rFonts w:cs="Times New Roman"/>
          <w:bCs/>
          <w:iCs/>
          <w:spacing w:val="-10"/>
          <w:sz w:val="18"/>
          <w:szCs w:val="18"/>
        </w:rPr>
        <w:t>torialization its absolute power. (</w:t>
      </w:r>
      <w:r w:rsidRPr="00800771">
        <w:rPr>
          <w:rFonts w:cs="Times New Roman"/>
          <w:bCs/>
          <w:i/>
          <w:iCs/>
          <w:spacing w:val="-10"/>
          <w:sz w:val="18"/>
          <w:szCs w:val="18"/>
        </w:rPr>
        <w:t>A Thousand Plateaus</w:t>
      </w:r>
      <w:r w:rsidRPr="00800771">
        <w:rPr>
          <w:rFonts w:cs="Times New Roman"/>
          <w:bCs/>
          <w:iCs/>
          <w:spacing w:val="-10"/>
          <w:sz w:val="18"/>
          <w:szCs w:val="18"/>
        </w:rPr>
        <w:t>, 19</w:t>
      </w:r>
      <w:r w:rsidR="003C4CA9" w:rsidRPr="00800771">
        <w:rPr>
          <w:rFonts w:cs="Times New Roman"/>
          <w:bCs/>
          <w:iCs/>
          <w:spacing w:val="-10"/>
          <w:sz w:val="18"/>
          <w:szCs w:val="18"/>
        </w:rPr>
        <w:t>80, trans. B. Massumi, 1987, p. </w:t>
      </w:r>
      <w:r w:rsidRPr="00800771">
        <w:rPr>
          <w:rFonts w:cs="Times New Roman"/>
          <w:bCs/>
          <w:iCs/>
          <w:spacing w:val="-10"/>
          <w:sz w:val="18"/>
          <w:szCs w:val="18"/>
        </w:rPr>
        <w:t>134)</w:t>
      </w:r>
    </w:p>
    <w:p w:rsidR="00C561EE" w:rsidRPr="00800771" w:rsidRDefault="00C561EE" w:rsidP="007A616C">
      <w:pPr>
        <w:tabs>
          <w:tab w:val="left" w:pos="426"/>
        </w:tabs>
        <w:spacing w:line="240" w:lineRule="exact"/>
        <w:ind w:firstLine="397"/>
        <w:rPr>
          <w:rFonts w:cs="Times New Roman"/>
          <w:bCs/>
          <w:iCs/>
          <w:spacing w:val="-10"/>
        </w:rPr>
      </w:pPr>
    </w:p>
    <w:p w:rsidR="00FD0036" w:rsidRPr="00800771" w:rsidRDefault="00A64308" w:rsidP="007A616C">
      <w:pPr>
        <w:tabs>
          <w:tab w:val="left" w:pos="426"/>
        </w:tabs>
        <w:spacing w:line="240" w:lineRule="exact"/>
        <w:ind w:firstLine="397"/>
        <w:rPr>
          <w:rFonts w:cs="Times New Roman"/>
          <w:bCs/>
          <w:iCs/>
          <w:spacing w:val="-10"/>
        </w:rPr>
      </w:pPr>
      <w:r w:rsidRPr="00800771">
        <w:rPr>
          <w:rFonts w:cs="Times New Roman"/>
          <w:bCs/>
          <w:iCs/>
          <w:spacing w:val="-10"/>
        </w:rPr>
        <w:t xml:space="preserve">Therefore the subject had to be </w:t>
      </w:r>
      <w:r w:rsidR="00D742EF" w:rsidRPr="00800771">
        <w:rPr>
          <w:rFonts w:cs="Times New Roman"/>
          <w:bCs/>
          <w:iCs/>
          <w:spacing w:val="-10"/>
        </w:rPr>
        <w:t>“abo</w:t>
      </w:r>
      <w:r w:rsidR="00EA5F96" w:rsidRPr="00800771">
        <w:rPr>
          <w:rFonts w:cs="Times New Roman"/>
          <w:bCs/>
          <w:iCs/>
          <w:spacing w:val="-10"/>
        </w:rPr>
        <w:t>lished”</w:t>
      </w:r>
      <w:r w:rsidRPr="00800771">
        <w:rPr>
          <w:rFonts w:cs="Times New Roman"/>
          <w:bCs/>
          <w:iCs/>
          <w:spacing w:val="-10"/>
        </w:rPr>
        <w:t xml:space="preserve"> in order to reach the fundamental and pure mobile condition of the being, the “absolute power of deterritorialization,” j</w:t>
      </w:r>
      <w:r w:rsidR="00A92461" w:rsidRPr="00800771">
        <w:rPr>
          <w:rFonts w:cs="Times New Roman"/>
          <w:bCs/>
          <w:iCs/>
          <w:spacing w:val="-10"/>
        </w:rPr>
        <w:t xml:space="preserve">ust </w:t>
      </w:r>
      <w:r w:rsidR="00004B49" w:rsidRPr="00800771">
        <w:rPr>
          <w:rFonts w:cs="Times New Roman"/>
          <w:bCs/>
          <w:iCs/>
          <w:spacing w:val="-10"/>
        </w:rPr>
        <w:t>as,</w:t>
      </w:r>
      <w:r w:rsidR="00A92461" w:rsidRPr="00800771">
        <w:rPr>
          <w:rFonts w:cs="Times New Roman"/>
          <w:bCs/>
          <w:iCs/>
          <w:spacing w:val="-10"/>
        </w:rPr>
        <w:t xml:space="preserve"> for Saint John of the Cross or Teresa of Ávila</w:t>
      </w:r>
      <w:r w:rsidR="00004B49" w:rsidRPr="00800771">
        <w:rPr>
          <w:rFonts w:cs="Times New Roman"/>
          <w:bCs/>
          <w:iCs/>
          <w:spacing w:val="-10"/>
        </w:rPr>
        <w:t>,</w:t>
      </w:r>
      <w:r w:rsidR="00A92461" w:rsidRPr="00800771">
        <w:rPr>
          <w:rFonts w:cs="Times New Roman"/>
          <w:bCs/>
          <w:iCs/>
          <w:spacing w:val="-10"/>
        </w:rPr>
        <w:t xml:space="preserve"> the </w:t>
      </w:r>
      <w:r w:rsidR="00004B49" w:rsidRPr="00800771">
        <w:rPr>
          <w:rFonts w:cs="Times New Roman"/>
          <w:bCs/>
          <w:iCs/>
          <w:spacing w:val="-10"/>
        </w:rPr>
        <w:t xml:space="preserve">earthly </w:t>
      </w:r>
      <w:r w:rsidR="00A92461" w:rsidRPr="00800771">
        <w:rPr>
          <w:rFonts w:cs="Times New Roman"/>
          <w:bCs/>
          <w:iCs/>
          <w:spacing w:val="-10"/>
        </w:rPr>
        <w:t xml:space="preserve">condition of man </w:t>
      </w:r>
      <w:r w:rsidR="00004B49" w:rsidRPr="00800771">
        <w:rPr>
          <w:rFonts w:cs="Times New Roman"/>
          <w:bCs/>
          <w:iCs/>
          <w:spacing w:val="-10"/>
        </w:rPr>
        <w:t>must</w:t>
      </w:r>
      <w:r w:rsidR="00A92461" w:rsidRPr="00800771">
        <w:rPr>
          <w:rFonts w:cs="Times New Roman"/>
          <w:bCs/>
          <w:iCs/>
          <w:spacing w:val="-10"/>
        </w:rPr>
        <w:t xml:space="preserve"> be overcome to be able to reach God</w:t>
      </w:r>
      <w:r w:rsidRPr="00800771">
        <w:rPr>
          <w:rFonts w:cs="Times New Roman"/>
          <w:bCs/>
          <w:iCs/>
          <w:spacing w:val="-10"/>
        </w:rPr>
        <w:t>.</w:t>
      </w:r>
      <w:r w:rsidR="00B52A7D" w:rsidRPr="00800771">
        <w:rPr>
          <w:rFonts w:cs="Times New Roman"/>
          <w:bCs/>
          <w:iCs/>
          <w:spacing w:val="-10"/>
        </w:rPr>
        <w:t xml:space="preserve"> </w:t>
      </w:r>
      <w:r w:rsidRPr="00800771">
        <w:rPr>
          <w:rFonts w:cs="Times New Roman"/>
          <w:bCs/>
          <w:iCs/>
          <w:spacing w:val="-10"/>
        </w:rPr>
        <w:t xml:space="preserve">And the condition </w:t>
      </w:r>
      <w:r w:rsidR="00B52A7D" w:rsidRPr="00800771">
        <w:rPr>
          <w:rFonts w:cs="Times New Roman"/>
          <w:bCs/>
          <w:iCs/>
          <w:spacing w:val="-10"/>
        </w:rPr>
        <w:t xml:space="preserve">for that </w:t>
      </w:r>
      <w:r w:rsidRPr="00800771">
        <w:rPr>
          <w:rFonts w:cs="Times New Roman"/>
          <w:bCs/>
          <w:iCs/>
          <w:spacing w:val="-10"/>
        </w:rPr>
        <w:t xml:space="preserve">was similar to that </w:t>
      </w:r>
      <w:r w:rsidR="00B52A7D" w:rsidRPr="00800771">
        <w:rPr>
          <w:rFonts w:cs="Times New Roman"/>
          <w:bCs/>
          <w:iCs/>
          <w:spacing w:val="-10"/>
        </w:rPr>
        <w:t>experienced by</w:t>
      </w:r>
      <w:r w:rsidRPr="00800771">
        <w:rPr>
          <w:rFonts w:cs="Times New Roman"/>
          <w:bCs/>
          <w:iCs/>
          <w:spacing w:val="-10"/>
        </w:rPr>
        <w:t xml:space="preserve"> th</w:t>
      </w:r>
      <w:r w:rsidR="00004B49" w:rsidRPr="00800771">
        <w:rPr>
          <w:rFonts w:cs="Times New Roman"/>
          <w:bCs/>
          <w:iCs/>
          <w:spacing w:val="-10"/>
        </w:rPr>
        <w:t>ose</w:t>
      </w:r>
      <w:r w:rsidRPr="00800771">
        <w:rPr>
          <w:rFonts w:cs="Times New Roman"/>
          <w:bCs/>
          <w:iCs/>
          <w:spacing w:val="-10"/>
        </w:rPr>
        <w:t xml:space="preserve"> mystics: to overcome the organic body </w:t>
      </w:r>
      <w:r w:rsidR="006B1BEC" w:rsidRPr="00800771">
        <w:rPr>
          <w:rFonts w:cs="Times New Roman"/>
          <w:bCs/>
          <w:iCs/>
          <w:spacing w:val="-10"/>
        </w:rPr>
        <w:t>by</w:t>
      </w:r>
      <w:r w:rsidRPr="00800771">
        <w:rPr>
          <w:rFonts w:cs="Times New Roman"/>
          <w:bCs/>
          <w:iCs/>
          <w:spacing w:val="-10"/>
        </w:rPr>
        <w:t xml:space="preserve"> mak</w:t>
      </w:r>
      <w:r w:rsidR="006B1BEC" w:rsidRPr="00800771">
        <w:rPr>
          <w:rFonts w:cs="Times New Roman"/>
          <w:bCs/>
          <w:iCs/>
          <w:spacing w:val="-10"/>
        </w:rPr>
        <w:t>ing</w:t>
      </w:r>
      <w:r w:rsidRPr="00800771">
        <w:rPr>
          <w:rFonts w:cs="Times New Roman"/>
          <w:bCs/>
          <w:iCs/>
          <w:spacing w:val="-10"/>
        </w:rPr>
        <w:t xml:space="preserve"> oneself a “body with</w:t>
      </w:r>
      <w:r w:rsidR="00260FBE" w:rsidRPr="00800771">
        <w:rPr>
          <w:rFonts w:cs="Times New Roman"/>
          <w:bCs/>
          <w:iCs/>
          <w:spacing w:val="-10"/>
        </w:rPr>
        <w:softHyphen/>
      </w:r>
      <w:r w:rsidRPr="00800771">
        <w:rPr>
          <w:rFonts w:cs="Times New Roman"/>
          <w:bCs/>
          <w:iCs/>
          <w:spacing w:val="-10"/>
        </w:rPr>
        <w:t>out</w:t>
      </w:r>
      <w:r w:rsidR="007505EB" w:rsidRPr="00800771">
        <w:rPr>
          <w:rFonts w:cs="Times New Roman"/>
          <w:bCs/>
          <w:iCs/>
          <w:spacing w:val="-10"/>
        </w:rPr>
        <w:t xml:space="preserve"> organ,</w:t>
      </w:r>
      <w:r w:rsidRPr="00800771">
        <w:rPr>
          <w:rFonts w:cs="Times New Roman"/>
          <w:bCs/>
          <w:iCs/>
          <w:spacing w:val="-10"/>
        </w:rPr>
        <w:t>”</w:t>
      </w:r>
      <w:r w:rsidR="007505EB" w:rsidRPr="00800771">
        <w:rPr>
          <w:rFonts w:cs="Times New Roman"/>
          <w:bCs/>
          <w:iCs/>
          <w:spacing w:val="-10"/>
        </w:rPr>
        <w:t xml:space="preserve"> which was to be described thoroughly in the next chapter.</w:t>
      </w:r>
    </w:p>
    <w:p w:rsidR="006B1BEC" w:rsidRPr="00800771" w:rsidRDefault="006B1BEC" w:rsidP="007A616C">
      <w:pPr>
        <w:tabs>
          <w:tab w:val="left" w:pos="426"/>
        </w:tabs>
        <w:spacing w:line="240" w:lineRule="exact"/>
        <w:ind w:firstLine="397"/>
        <w:rPr>
          <w:rFonts w:cs="Times New Roman"/>
          <w:bCs/>
          <w:iCs/>
          <w:spacing w:val="-10"/>
        </w:rPr>
      </w:pPr>
    </w:p>
    <w:p w:rsidR="00B52A7D" w:rsidRPr="00800771" w:rsidRDefault="00B52A7D" w:rsidP="00B52A7D">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The problem, from this stand</w:t>
      </w:r>
      <w:r w:rsidR="00004B49" w:rsidRPr="00800771">
        <w:rPr>
          <w:rFonts w:cs="Times New Roman"/>
          <w:bCs/>
          <w:iCs/>
          <w:spacing w:val="-10"/>
          <w:sz w:val="18"/>
          <w:szCs w:val="18"/>
        </w:rPr>
        <w:t>point, is to tip the most favor</w:t>
      </w:r>
      <w:r w:rsidRPr="00800771">
        <w:rPr>
          <w:rFonts w:cs="Times New Roman"/>
          <w:bCs/>
          <w:iCs/>
          <w:spacing w:val="-10"/>
          <w:sz w:val="18"/>
          <w:szCs w:val="18"/>
        </w:rPr>
        <w:t xml:space="preserve">able assemblage from its side facing the strata to its side facing the plane of consistency or the body without organs. Subjectification carries desire to such a point of excess and unloosening that it must either annihilate itself in a black hole or change planes. </w:t>
      </w:r>
      <w:r w:rsidR="00B932A4" w:rsidRPr="00800771">
        <w:rPr>
          <w:rFonts w:cs="Times New Roman"/>
          <w:bCs/>
          <w:iCs/>
          <w:spacing w:val="-10"/>
          <w:sz w:val="18"/>
          <w:szCs w:val="18"/>
        </w:rPr>
        <w:t xml:space="preserve">[...] Make the body without organs of consciousness and love. Use love and consciousness to abolish subjectification.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134)</w:t>
      </w:r>
    </w:p>
    <w:p w:rsidR="00B52A7D" w:rsidRPr="00800771" w:rsidRDefault="00B52A7D" w:rsidP="007A616C">
      <w:pPr>
        <w:tabs>
          <w:tab w:val="left" w:pos="426"/>
        </w:tabs>
        <w:spacing w:line="240" w:lineRule="exact"/>
        <w:ind w:firstLine="397"/>
        <w:rPr>
          <w:rFonts w:cs="Times New Roman"/>
          <w:bCs/>
          <w:iCs/>
          <w:spacing w:val="-10"/>
          <w:sz w:val="18"/>
          <w:szCs w:val="18"/>
        </w:rPr>
      </w:pPr>
    </w:p>
    <w:p w:rsidR="0071747D" w:rsidRPr="00800771" w:rsidRDefault="00357D03" w:rsidP="007A616C">
      <w:pPr>
        <w:tabs>
          <w:tab w:val="left" w:pos="426"/>
        </w:tabs>
        <w:spacing w:line="240" w:lineRule="exact"/>
        <w:ind w:firstLine="397"/>
        <w:rPr>
          <w:rFonts w:cs="Times New Roman"/>
          <w:bCs/>
          <w:iCs/>
          <w:spacing w:val="-10"/>
        </w:rPr>
      </w:pPr>
      <w:r w:rsidRPr="00800771">
        <w:rPr>
          <w:rFonts w:cs="Times New Roman"/>
          <w:bCs/>
          <w:iCs/>
          <w:spacing w:val="-10"/>
        </w:rPr>
        <w:t>Naturally, the principle to be reached was not for Deleuze and Guattari the monotheistic God of the Bible, it was Nature itself in which one had to par</w:t>
      </w:r>
      <w:r w:rsidR="006C71E1" w:rsidRPr="00800771">
        <w:rPr>
          <w:rFonts w:cs="Times New Roman"/>
          <w:bCs/>
          <w:iCs/>
          <w:spacing w:val="-10"/>
        </w:rPr>
        <w:t>ticipate as closely as possible by experiencing pure “inten</w:t>
      </w:r>
      <w:r w:rsidR="000A0210" w:rsidRPr="00800771">
        <w:rPr>
          <w:rFonts w:cs="Times New Roman"/>
          <w:bCs/>
          <w:iCs/>
          <w:spacing w:val="-10"/>
        </w:rPr>
        <w:softHyphen/>
      </w:r>
      <w:r w:rsidR="006C71E1" w:rsidRPr="00800771">
        <w:rPr>
          <w:rFonts w:cs="Times New Roman"/>
          <w:bCs/>
          <w:iCs/>
          <w:spacing w:val="-10"/>
        </w:rPr>
        <w:t xml:space="preserve">sities” and emitting in human culture “particles-signs” </w:t>
      </w:r>
      <w:r w:rsidR="002026FF" w:rsidRPr="00800771">
        <w:rPr>
          <w:rFonts w:cs="Times New Roman"/>
          <w:bCs/>
          <w:iCs/>
          <w:spacing w:val="-10"/>
        </w:rPr>
        <w:t>analog to</w:t>
      </w:r>
      <w:r w:rsidR="006C71E1" w:rsidRPr="00800771">
        <w:rPr>
          <w:rFonts w:cs="Times New Roman"/>
          <w:bCs/>
          <w:iCs/>
          <w:spacing w:val="-10"/>
        </w:rPr>
        <w:t xml:space="preserve"> physical particles </w:t>
      </w:r>
      <w:r w:rsidR="002026FF" w:rsidRPr="00800771">
        <w:rPr>
          <w:rFonts w:cs="Times New Roman"/>
          <w:bCs/>
          <w:iCs/>
          <w:spacing w:val="-10"/>
        </w:rPr>
        <w:t xml:space="preserve">emitted </w:t>
      </w:r>
      <w:r w:rsidR="009607A3" w:rsidRPr="00800771">
        <w:rPr>
          <w:rFonts w:cs="Times New Roman"/>
          <w:bCs/>
          <w:iCs/>
          <w:spacing w:val="-10"/>
        </w:rPr>
        <w:t>in</w:t>
      </w:r>
      <w:r w:rsidR="006C71E1" w:rsidRPr="00800771">
        <w:rPr>
          <w:rFonts w:cs="Times New Roman"/>
          <w:bCs/>
          <w:iCs/>
          <w:spacing w:val="-10"/>
        </w:rPr>
        <w:t xml:space="preserve"> the cosmos.</w:t>
      </w:r>
      <w:r w:rsidR="00500501" w:rsidRPr="00800771">
        <w:rPr>
          <w:rFonts w:cs="Times New Roman"/>
          <w:bCs/>
          <w:iCs/>
          <w:spacing w:val="-10"/>
        </w:rPr>
        <w:t xml:space="preserve"> </w:t>
      </w:r>
    </w:p>
    <w:p w:rsidR="0071747D" w:rsidRPr="00800771" w:rsidRDefault="0071747D" w:rsidP="0071747D">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Make consciousness an experimentation in life, and passion a field of continuous intensities, an emission of particles-signs.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134)</w:t>
      </w:r>
    </w:p>
    <w:p w:rsidR="0071747D" w:rsidRPr="00800771" w:rsidRDefault="0071747D" w:rsidP="007A616C">
      <w:pPr>
        <w:tabs>
          <w:tab w:val="left" w:pos="426"/>
        </w:tabs>
        <w:spacing w:line="240" w:lineRule="exact"/>
        <w:ind w:firstLine="397"/>
        <w:rPr>
          <w:rFonts w:cs="Times New Roman"/>
          <w:bCs/>
          <w:iCs/>
          <w:spacing w:val="-10"/>
          <w:sz w:val="18"/>
          <w:szCs w:val="18"/>
        </w:rPr>
      </w:pPr>
    </w:p>
    <w:p w:rsidR="000A0210" w:rsidRPr="00800771" w:rsidRDefault="000A0210" w:rsidP="007A616C">
      <w:pPr>
        <w:tabs>
          <w:tab w:val="left" w:pos="426"/>
        </w:tabs>
        <w:spacing w:line="240" w:lineRule="exact"/>
        <w:ind w:firstLine="397"/>
        <w:rPr>
          <w:rFonts w:cs="Times New Roman"/>
          <w:bCs/>
          <w:iCs/>
          <w:spacing w:val="-10"/>
          <w:sz w:val="18"/>
          <w:szCs w:val="18"/>
        </w:rPr>
      </w:pPr>
    </w:p>
    <w:p w:rsidR="000A0210" w:rsidRPr="00800771" w:rsidRDefault="008A6523" w:rsidP="00444C33">
      <w:pPr>
        <w:pStyle w:val="Titre3"/>
      </w:pPr>
      <w:bookmarkStart w:id="61" w:name="_Toc60341159"/>
      <w:bookmarkStart w:id="62" w:name="_Toc69033371"/>
      <w:r w:rsidRPr="00800771">
        <w:t xml:space="preserve">From </w:t>
      </w:r>
      <w:r w:rsidR="00C31F44" w:rsidRPr="00800771">
        <w:t>Transs</w:t>
      </w:r>
      <w:r w:rsidR="000A0210" w:rsidRPr="00800771">
        <w:t xml:space="preserve">emiotics </w:t>
      </w:r>
      <w:r w:rsidRPr="00800771">
        <w:t xml:space="preserve">to </w:t>
      </w:r>
      <w:r w:rsidR="007E6C7F" w:rsidRPr="00800771">
        <w:t xml:space="preserve">General </w:t>
      </w:r>
      <w:r w:rsidR="000A0210" w:rsidRPr="00800771">
        <w:t>Pragmatics</w:t>
      </w:r>
      <w:bookmarkEnd w:id="61"/>
      <w:bookmarkEnd w:id="62"/>
    </w:p>
    <w:p w:rsidR="000A0210" w:rsidRPr="00800771" w:rsidRDefault="000A0210" w:rsidP="007A616C">
      <w:pPr>
        <w:tabs>
          <w:tab w:val="left" w:pos="426"/>
        </w:tabs>
        <w:spacing w:line="240" w:lineRule="exact"/>
        <w:ind w:firstLine="397"/>
        <w:rPr>
          <w:rFonts w:cs="Times New Roman"/>
          <w:bCs/>
          <w:iCs/>
          <w:spacing w:val="-10"/>
        </w:rPr>
      </w:pPr>
    </w:p>
    <w:p w:rsidR="00847426" w:rsidRPr="00800771" w:rsidRDefault="003C4CA9" w:rsidP="007A616C">
      <w:pPr>
        <w:tabs>
          <w:tab w:val="left" w:pos="426"/>
        </w:tabs>
        <w:spacing w:line="240" w:lineRule="exact"/>
        <w:ind w:firstLine="397"/>
        <w:rPr>
          <w:rFonts w:cs="Times New Roman"/>
          <w:bCs/>
          <w:iCs/>
          <w:spacing w:val="-10"/>
        </w:rPr>
      </w:pPr>
      <w:r w:rsidRPr="00800771">
        <w:rPr>
          <w:rFonts w:cs="Times New Roman"/>
          <w:bCs/>
          <w:iCs/>
          <w:spacing w:val="-10"/>
        </w:rPr>
        <w:t>Unsurprisingly, the passage beyond the limit</w:t>
      </w:r>
      <w:r w:rsidR="00562B44" w:rsidRPr="00800771">
        <w:rPr>
          <w:rFonts w:cs="Times New Roman"/>
          <w:bCs/>
          <w:iCs/>
          <w:spacing w:val="-10"/>
        </w:rPr>
        <w:t xml:space="preserve"> of </w:t>
      </w:r>
      <w:r w:rsidR="00260C3D" w:rsidRPr="00800771">
        <w:rPr>
          <w:rFonts w:cs="Times New Roman"/>
          <w:bCs/>
          <w:iCs/>
          <w:spacing w:val="-10"/>
        </w:rPr>
        <w:t>the “signifying regime”</w:t>
      </w:r>
      <w:r w:rsidR="00562B44" w:rsidRPr="00800771">
        <w:rPr>
          <w:rFonts w:cs="Times New Roman"/>
          <w:bCs/>
          <w:iCs/>
          <w:spacing w:val="-10"/>
        </w:rPr>
        <w:t xml:space="preserve"> </w:t>
      </w:r>
      <w:r w:rsidRPr="00800771">
        <w:rPr>
          <w:rFonts w:cs="Times New Roman"/>
          <w:bCs/>
          <w:iCs/>
          <w:spacing w:val="-10"/>
        </w:rPr>
        <w:t xml:space="preserve">was </w:t>
      </w:r>
      <w:r w:rsidR="00847426" w:rsidRPr="00800771">
        <w:rPr>
          <w:rFonts w:cs="Times New Roman"/>
          <w:bCs/>
          <w:iCs/>
          <w:spacing w:val="-10"/>
        </w:rPr>
        <w:t xml:space="preserve">rather </w:t>
      </w:r>
      <w:r w:rsidRPr="00800771">
        <w:rPr>
          <w:rFonts w:cs="Times New Roman"/>
          <w:bCs/>
          <w:iCs/>
          <w:spacing w:val="-10"/>
        </w:rPr>
        <w:t xml:space="preserve">difficult. </w:t>
      </w:r>
      <w:r w:rsidR="004A22A9" w:rsidRPr="00800771">
        <w:rPr>
          <w:rFonts w:cs="Times New Roman"/>
          <w:bCs/>
          <w:iCs/>
          <w:spacing w:val="-10"/>
        </w:rPr>
        <w:t>T</w:t>
      </w:r>
      <w:r w:rsidR="00493B2C" w:rsidRPr="00800771">
        <w:rPr>
          <w:rFonts w:cs="Times New Roman"/>
          <w:bCs/>
          <w:iCs/>
          <w:spacing w:val="-10"/>
        </w:rPr>
        <w:t xml:space="preserve">he various types of </w:t>
      </w:r>
      <w:r w:rsidR="006F1C67" w:rsidRPr="00800771">
        <w:rPr>
          <w:rFonts w:cs="Times New Roman"/>
          <w:bCs/>
          <w:iCs/>
          <w:spacing w:val="-10"/>
        </w:rPr>
        <w:t>“</w:t>
      </w:r>
      <w:r w:rsidR="00493B2C" w:rsidRPr="00800771">
        <w:rPr>
          <w:rFonts w:cs="Times New Roman"/>
          <w:bCs/>
          <w:iCs/>
          <w:spacing w:val="-10"/>
        </w:rPr>
        <w:t>semiotics</w:t>
      </w:r>
      <w:r w:rsidR="006F1C67" w:rsidRPr="00800771">
        <w:rPr>
          <w:rFonts w:cs="Times New Roman"/>
          <w:bCs/>
          <w:iCs/>
          <w:spacing w:val="-10"/>
        </w:rPr>
        <w:t>”</w:t>
      </w:r>
      <w:r w:rsidR="00493B2C" w:rsidRPr="00800771">
        <w:rPr>
          <w:rFonts w:cs="Times New Roman"/>
          <w:bCs/>
          <w:iCs/>
          <w:spacing w:val="-10"/>
        </w:rPr>
        <w:t xml:space="preserve"> or </w:t>
      </w:r>
      <w:r w:rsidR="006F1C67" w:rsidRPr="00800771">
        <w:rPr>
          <w:rFonts w:cs="Times New Roman"/>
          <w:bCs/>
          <w:iCs/>
          <w:spacing w:val="-10"/>
        </w:rPr>
        <w:t>“</w:t>
      </w:r>
      <w:r w:rsidR="00493B2C" w:rsidRPr="00800771">
        <w:rPr>
          <w:rFonts w:cs="Times New Roman"/>
          <w:bCs/>
          <w:iCs/>
          <w:spacing w:val="-10"/>
        </w:rPr>
        <w:t>regimes of signs</w:t>
      </w:r>
      <w:r w:rsidR="006F1C67" w:rsidRPr="00800771">
        <w:rPr>
          <w:rFonts w:cs="Times New Roman"/>
          <w:bCs/>
          <w:iCs/>
          <w:spacing w:val="-10"/>
        </w:rPr>
        <w:t>”</w:t>
      </w:r>
      <w:r w:rsidR="00493B2C" w:rsidRPr="00800771">
        <w:rPr>
          <w:rFonts w:cs="Times New Roman"/>
          <w:bCs/>
          <w:iCs/>
          <w:spacing w:val="-10"/>
        </w:rPr>
        <w:t xml:space="preserve"> coexisted</w:t>
      </w:r>
      <w:r w:rsidR="001C54E4" w:rsidRPr="00800771">
        <w:rPr>
          <w:rFonts w:cs="Times New Roman"/>
          <w:bCs/>
          <w:iCs/>
          <w:spacing w:val="-10"/>
        </w:rPr>
        <w:t xml:space="preserve"> in the historical world</w:t>
      </w:r>
      <w:r w:rsidR="006F1C67" w:rsidRPr="00800771">
        <w:rPr>
          <w:rFonts w:cs="Times New Roman"/>
          <w:bCs/>
          <w:iCs/>
          <w:spacing w:val="-10"/>
        </w:rPr>
        <w:t>.</w:t>
      </w:r>
      <w:r w:rsidR="00493B2C" w:rsidRPr="00800771">
        <w:rPr>
          <w:rFonts w:cs="Times New Roman"/>
          <w:bCs/>
          <w:iCs/>
          <w:spacing w:val="-10"/>
        </w:rPr>
        <w:t xml:space="preserve"> </w:t>
      </w:r>
      <w:r w:rsidR="00847426" w:rsidRPr="00800771">
        <w:rPr>
          <w:rFonts w:cs="Times New Roman"/>
          <w:bCs/>
          <w:iCs/>
          <w:spacing w:val="-10"/>
        </w:rPr>
        <w:t>One</w:t>
      </w:r>
      <w:r w:rsidR="006F1C67" w:rsidRPr="00800771">
        <w:rPr>
          <w:rFonts w:cs="Times New Roman"/>
          <w:bCs/>
          <w:iCs/>
          <w:spacing w:val="-10"/>
        </w:rPr>
        <w:t xml:space="preserve"> always </w:t>
      </w:r>
      <w:r w:rsidR="00E94623" w:rsidRPr="00800771">
        <w:rPr>
          <w:rFonts w:cs="Times New Roman"/>
          <w:bCs/>
          <w:iCs/>
          <w:spacing w:val="-10"/>
        </w:rPr>
        <w:t>had</w:t>
      </w:r>
      <w:r w:rsidR="006F1C67" w:rsidRPr="00800771">
        <w:rPr>
          <w:rFonts w:cs="Times New Roman"/>
          <w:bCs/>
          <w:iCs/>
          <w:spacing w:val="-10"/>
        </w:rPr>
        <w:t xml:space="preserve"> to deal with a semiotic mixture: “Every semiotic is mixed and only func</w:t>
      </w:r>
      <w:r w:rsidR="00CA5236" w:rsidRPr="00800771">
        <w:rPr>
          <w:rFonts w:cs="Times New Roman"/>
          <w:bCs/>
          <w:iCs/>
          <w:spacing w:val="-10"/>
        </w:rPr>
        <w:softHyphen/>
      </w:r>
      <w:r w:rsidR="006F1C67" w:rsidRPr="00800771">
        <w:rPr>
          <w:rFonts w:cs="Times New Roman"/>
          <w:bCs/>
          <w:iCs/>
          <w:spacing w:val="-10"/>
        </w:rPr>
        <w:t xml:space="preserve">tions as such; each one necessarily captures fragments of one or more other semiotics” (p. 136). </w:t>
      </w:r>
      <w:r w:rsidR="004A22A9" w:rsidRPr="00800771">
        <w:rPr>
          <w:rFonts w:cs="Times New Roman"/>
          <w:bCs/>
          <w:iCs/>
          <w:spacing w:val="-10"/>
        </w:rPr>
        <w:t>C</w:t>
      </w:r>
      <w:r w:rsidR="006F1C67" w:rsidRPr="00800771">
        <w:rPr>
          <w:rFonts w:cs="Times New Roman"/>
          <w:bCs/>
          <w:iCs/>
          <w:spacing w:val="-10"/>
        </w:rPr>
        <w:t xml:space="preserve">ontrary to a stereotype </w:t>
      </w:r>
      <w:r w:rsidR="007E6C7F" w:rsidRPr="00800771">
        <w:rPr>
          <w:rFonts w:cs="Times New Roman"/>
          <w:bCs/>
          <w:iCs/>
          <w:spacing w:val="-10"/>
        </w:rPr>
        <w:t xml:space="preserve">common in the 1970s </w:t>
      </w:r>
      <w:r w:rsidR="006F1C67" w:rsidRPr="00800771">
        <w:rPr>
          <w:rFonts w:cs="Times New Roman"/>
          <w:bCs/>
          <w:iCs/>
          <w:spacing w:val="-10"/>
        </w:rPr>
        <w:t>based on the exagger</w:t>
      </w:r>
      <w:r w:rsidR="00CA5236" w:rsidRPr="00800771">
        <w:rPr>
          <w:rFonts w:cs="Times New Roman"/>
          <w:bCs/>
          <w:iCs/>
          <w:spacing w:val="-10"/>
        </w:rPr>
        <w:softHyphen/>
      </w:r>
      <w:r w:rsidR="006F1C67" w:rsidRPr="00800771">
        <w:rPr>
          <w:rFonts w:cs="Times New Roman"/>
          <w:bCs/>
          <w:iCs/>
          <w:spacing w:val="-10"/>
        </w:rPr>
        <w:t xml:space="preserve">ate extension of the </w:t>
      </w:r>
      <w:r w:rsidR="00847426" w:rsidRPr="00800771">
        <w:rPr>
          <w:rFonts w:cs="Times New Roman"/>
          <w:bCs/>
          <w:iCs/>
          <w:spacing w:val="-10"/>
        </w:rPr>
        <w:t>sole</w:t>
      </w:r>
      <w:r w:rsidR="006F1C67" w:rsidRPr="00800771">
        <w:rPr>
          <w:rFonts w:cs="Times New Roman"/>
          <w:bCs/>
          <w:iCs/>
          <w:spacing w:val="-10"/>
        </w:rPr>
        <w:t xml:space="preserve"> signifying semiotics, there was “no general semiology” (p. 136)</w:t>
      </w:r>
      <w:r w:rsidR="004A22A9" w:rsidRPr="00800771">
        <w:rPr>
          <w:rFonts w:cs="Times New Roman"/>
          <w:bCs/>
          <w:iCs/>
          <w:spacing w:val="-10"/>
        </w:rPr>
        <w:t xml:space="preserve"> that could </w:t>
      </w:r>
      <w:r w:rsidR="00260C3D" w:rsidRPr="00800771">
        <w:rPr>
          <w:rFonts w:cs="Times New Roman"/>
          <w:bCs/>
          <w:iCs/>
          <w:spacing w:val="-10"/>
        </w:rPr>
        <w:t>provide us</w:t>
      </w:r>
      <w:r w:rsidR="004A22A9" w:rsidRPr="00800771">
        <w:rPr>
          <w:rFonts w:cs="Times New Roman"/>
          <w:bCs/>
          <w:iCs/>
          <w:spacing w:val="-10"/>
        </w:rPr>
        <w:t xml:space="preserve"> </w:t>
      </w:r>
      <w:r w:rsidR="00260C3D" w:rsidRPr="00800771">
        <w:rPr>
          <w:rFonts w:cs="Times New Roman"/>
          <w:bCs/>
          <w:iCs/>
          <w:spacing w:val="-10"/>
        </w:rPr>
        <w:t>with a general criterion</w:t>
      </w:r>
      <w:r w:rsidR="001D169A" w:rsidRPr="00800771">
        <w:rPr>
          <w:rFonts w:cs="Times New Roman"/>
          <w:bCs/>
          <w:iCs/>
          <w:spacing w:val="-10"/>
        </w:rPr>
        <w:t xml:space="preserve"> </w:t>
      </w:r>
      <w:r w:rsidR="00463995" w:rsidRPr="00800771">
        <w:rPr>
          <w:rFonts w:cs="Times New Roman"/>
          <w:bCs/>
          <w:iCs/>
          <w:spacing w:val="-10"/>
        </w:rPr>
        <w:t xml:space="preserve">and </w:t>
      </w:r>
      <w:r w:rsidR="001D169A" w:rsidRPr="00800771">
        <w:rPr>
          <w:rFonts w:cs="Times New Roman"/>
          <w:bCs/>
          <w:iCs/>
          <w:spacing w:val="-10"/>
        </w:rPr>
        <w:t xml:space="preserve">help us to choose and </w:t>
      </w:r>
      <w:r w:rsidR="0025360B" w:rsidRPr="00800771">
        <w:rPr>
          <w:rFonts w:cs="Times New Roman"/>
          <w:bCs/>
          <w:iCs/>
          <w:spacing w:val="-10"/>
        </w:rPr>
        <w:t>act</w:t>
      </w:r>
      <w:r w:rsidR="004A22A9" w:rsidRPr="00800771">
        <w:rPr>
          <w:rFonts w:cs="Times New Roman"/>
          <w:bCs/>
          <w:iCs/>
          <w:spacing w:val="-10"/>
        </w:rPr>
        <w:t xml:space="preserve">. </w:t>
      </w:r>
    </w:p>
    <w:p w:rsidR="004A22A9" w:rsidRPr="00800771" w:rsidRDefault="004A22A9" w:rsidP="007A616C">
      <w:pPr>
        <w:tabs>
          <w:tab w:val="left" w:pos="426"/>
        </w:tabs>
        <w:spacing w:line="240" w:lineRule="exact"/>
        <w:ind w:firstLine="397"/>
        <w:rPr>
          <w:rFonts w:cs="Times New Roman"/>
          <w:bCs/>
          <w:iCs/>
          <w:spacing w:val="-10"/>
        </w:rPr>
      </w:pPr>
      <w:r w:rsidRPr="00800771">
        <w:rPr>
          <w:rFonts w:cs="Times New Roman"/>
          <w:bCs/>
          <w:iCs/>
          <w:spacing w:val="-10"/>
        </w:rPr>
        <w:t>However, Deleuze and Guattari envisaged the possibility of “trans</w:t>
      </w:r>
      <w:r w:rsidR="00CA5236" w:rsidRPr="00800771">
        <w:rPr>
          <w:rFonts w:cs="Times New Roman"/>
          <w:bCs/>
          <w:iCs/>
          <w:spacing w:val="-10"/>
        </w:rPr>
        <w:softHyphen/>
      </w:r>
      <w:r w:rsidRPr="00800771">
        <w:rPr>
          <w:rFonts w:cs="Times New Roman"/>
          <w:bCs/>
          <w:iCs/>
          <w:spacing w:val="-10"/>
        </w:rPr>
        <w:t>forming one abstract or pure semiotic into another, by virtue of the trans</w:t>
      </w:r>
      <w:r w:rsidR="00CA5236" w:rsidRPr="00800771">
        <w:rPr>
          <w:rFonts w:cs="Times New Roman"/>
          <w:bCs/>
          <w:iCs/>
          <w:spacing w:val="-10"/>
        </w:rPr>
        <w:softHyphen/>
      </w:r>
      <w:r w:rsidRPr="00800771">
        <w:rPr>
          <w:rFonts w:cs="Times New Roman"/>
          <w:bCs/>
          <w:iCs/>
          <w:spacing w:val="-10"/>
        </w:rPr>
        <w:t>latability ensuing from overcoding as the special characteristic of lan</w:t>
      </w:r>
      <w:r w:rsidR="00CA5236" w:rsidRPr="00800771">
        <w:rPr>
          <w:rFonts w:cs="Times New Roman"/>
          <w:bCs/>
          <w:iCs/>
          <w:spacing w:val="-10"/>
        </w:rPr>
        <w:softHyphen/>
      </w:r>
      <w:r w:rsidRPr="00800771">
        <w:rPr>
          <w:rFonts w:cs="Times New Roman"/>
          <w:bCs/>
          <w:iCs/>
          <w:spacing w:val="-10"/>
        </w:rPr>
        <w:t>guage” (p. 136). Although they had</w:t>
      </w:r>
      <w:r w:rsidR="00226278" w:rsidRPr="00800771">
        <w:rPr>
          <w:rFonts w:cs="Times New Roman"/>
          <w:bCs/>
          <w:iCs/>
          <w:spacing w:val="-10"/>
        </w:rPr>
        <w:t xml:space="preserve"> previously</w:t>
      </w:r>
      <w:r w:rsidRPr="00800771">
        <w:rPr>
          <w:rFonts w:cs="Times New Roman"/>
          <w:bCs/>
          <w:iCs/>
          <w:spacing w:val="-10"/>
        </w:rPr>
        <w:t xml:space="preserve"> criticized Benveniste for having </w:t>
      </w:r>
      <w:r w:rsidR="00226278" w:rsidRPr="00800771">
        <w:rPr>
          <w:rFonts w:cs="Times New Roman"/>
          <w:bCs/>
          <w:iCs/>
          <w:spacing w:val="-10"/>
        </w:rPr>
        <w:t xml:space="preserve">emphasized the specificity of language compared to </w:t>
      </w:r>
      <w:r w:rsidR="00FA6E6A" w:rsidRPr="00800771">
        <w:rPr>
          <w:rFonts w:cs="Times New Roman"/>
          <w:bCs/>
          <w:iCs/>
          <w:spacing w:val="-10"/>
        </w:rPr>
        <w:t xml:space="preserve">all </w:t>
      </w:r>
      <w:r w:rsidR="00226278" w:rsidRPr="00800771">
        <w:rPr>
          <w:rFonts w:cs="Times New Roman"/>
          <w:bCs/>
          <w:iCs/>
          <w:spacing w:val="-10"/>
        </w:rPr>
        <w:t>other semi</w:t>
      </w:r>
      <w:r w:rsidR="00CA5236" w:rsidRPr="00800771">
        <w:rPr>
          <w:rFonts w:cs="Times New Roman"/>
          <w:bCs/>
          <w:iCs/>
          <w:spacing w:val="-10"/>
        </w:rPr>
        <w:softHyphen/>
      </w:r>
      <w:r w:rsidR="00226278" w:rsidRPr="00800771">
        <w:rPr>
          <w:rFonts w:cs="Times New Roman"/>
          <w:bCs/>
          <w:iCs/>
          <w:spacing w:val="-10"/>
        </w:rPr>
        <w:t xml:space="preserve">otic systems and its </w:t>
      </w:r>
      <w:r w:rsidR="00EE475B" w:rsidRPr="00800771">
        <w:rPr>
          <w:rFonts w:cs="Times New Roman"/>
          <w:bCs/>
          <w:iCs/>
          <w:spacing w:val="-10"/>
        </w:rPr>
        <w:t xml:space="preserve">unique </w:t>
      </w:r>
      <w:r w:rsidR="00226278" w:rsidRPr="00800771">
        <w:rPr>
          <w:rFonts w:cs="Times New Roman"/>
          <w:bCs/>
          <w:iCs/>
          <w:spacing w:val="-10"/>
        </w:rPr>
        <w:t>power to “semiotize” them, they now reintro</w:t>
      </w:r>
      <w:r w:rsidR="00260FBE" w:rsidRPr="00800771">
        <w:rPr>
          <w:rFonts w:cs="Times New Roman"/>
          <w:bCs/>
          <w:iCs/>
          <w:spacing w:val="-10"/>
        </w:rPr>
        <w:softHyphen/>
      </w:r>
      <w:r w:rsidR="00226278" w:rsidRPr="00800771">
        <w:rPr>
          <w:rFonts w:cs="Times New Roman"/>
          <w:bCs/>
          <w:iCs/>
          <w:spacing w:val="-10"/>
        </w:rPr>
        <w:t>duced his view</w:t>
      </w:r>
      <w:r w:rsidR="00847426" w:rsidRPr="00800771">
        <w:rPr>
          <w:rFonts w:cs="Times New Roman"/>
          <w:bCs/>
          <w:iCs/>
          <w:spacing w:val="-10"/>
        </w:rPr>
        <w:t>, without mentioning him though</w:t>
      </w:r>
      <w:r w:rsidR="00226278" w:rsidRPr="00800771">
        <w:rPr>
          <w:rFonts w:cs="Times New Roman"/>
          <w:bCs/>
          <w:iCs/>
          <w:spacing w:val="-10"/>
        </w:rPr>
        <w:t xml:space="preserve">. </w:t>
      </w:r>
    </w:p>
    <w:p w:rsidR="00914CCF" w:rsidRPr="00800771" w:rsidRDefault="00914CCF" w:rsidP="007A616C">
      <w:pPr>
        <w:tabs>
          <w:tab w:val="left" w:pos="426"/>
        </w:tabs>
        <w:spacing w:line="240" w:lineRule="exact"/>
        <w:ind w:firstLine="397"/>
        <w:rPr>
          <w:rFonts w:cs="Times New Roman"/>
          <w:bCs/>
          <w:iCs/>
          <w:spacing w:val="-10"/>
        </w:rPr>
      </w:pPr>
    </w:p>
    <w:p w:rsidR="004A22A9" w:rsidRPr="00800771" w:rsidRDefault="004A22A9" w:rsidP="004A22A9">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The second aspect, complementary but very different, consists in the possibility of transforming one abstract or pure semiotic into another, by virtue of the translatability ensuing from overcoding as the special characteristic of language. This time, it is no longer a question of concrete mixed semiotics but of transformations of one abstract semiotic into another.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136)</w:t>
      </w:r>
    </w:p>
    <w:p w:rsidR="0082011D" w:rsidRPr="00800771" w:rsidRDefault="0082011D" w:rsidP="007A616C">
      <w:pPr>
        <w:tabs>
          <w:tab w:val="left" w:pos="426"/>
        </w:tabs>
        <w:spacing w:line="240" w:lineRule="exact"/>
        <w:ind w:firstLine="397"/>
        <w:rPr>
          <w:rFonts w:cs="Times New Roman"/>
          <w:bCs/>
          <w:iCs/>
          <w:spacing w:val="-10"/>
        </w:rPr>
      </w:pPr>
    </w:p>
    <w:p w:rsidR="0082011D" w:rsidRPr="00800771" w:rsidRDefault="00226278" w:rsidP="007A616C">
      <w:pPr>
        <w:tabs>
          <w:tab w:val="left" w:pos="426"/>
        </w:tabs>
        <w:spacing w:line="240" w:lineRule="exact"/>
        <w:ind w:firstLine="397"/>
        <w:rPr>
          <w:rFonts w:cs="Times New Roman"/>
          <w:bCs/>
          <w:iCs/>
          <w:spacing w:val="-10"/>
        </w:rPr>
      </w:pPr>
      <w:r w:rsidRPr="00800771">
        <w:rPr>
          <w:rFonts w:cs="Times New Roman"/>
          <w:bCs/>
          <w:iCs/>
          <w:spacing w:val="-10"/>
        </w:rPr>
        <w:t>In other words, the language—th</w:t>
      </w:r>
      <w:r w:rsidR="00492720" w:rsidRPr="00800771">
        <w:rPr>
          <w:rFonts w:cs="Times New Roman"/>
          <w:bCs/>
          <w:iCs/>
          <w:spacing w:val="-10"/>
        </w:rPr>
        <w:t>eir</w:t>
      </w:r>
      <w:r w:rsidRPr="00800771">
        <w:rPr>
          <w:rFonts w:cs="Times New Roman"/>
          <w:bCs/>
          <w:iCs/>
          <w:spacing w:val="-10"/>
        </w:rPr>
        <w:t xml:space="preserve"> own essay was itself a proof of that—allowed to navigate between semiotics and </w:t>
      </w:r>
      <w:r w:rsidR="0043670C" w:rsidRPr="00800771">
        <w:rPr>
          <w:rFonts w:cs="Times New Roman"/>
          <w:bCs/>
          <w:iCs/>
          <w:spacing w:val="-10"/>
        </w:rPr>
        <w:t xml:space="preserve">to </w:t>
      </w:r>
      <w:r w:rsidRPr="00800771">
        <w:rPr>
          <w:rFonts w:cs="Times New Roman"/>
          <w:bCs/>
          <w:iCs/>
          <w:spacing w:val="-10"/>
        </w:rPr>
        <w:t xml:space="preserve">envisage </w:t>
      </w:r>
      <w:r w:rsidR="0043670C" w:rsidRPr="00800771">
        <w:rPr>
          <w:rFonts w:cs="Times New Roman"/>
          <w:bCs/>
          <w:iCs/>
          <w:spacing w:val="-10"/>
        </w:rPr>
        <w:t>substi</w:t>
      </w:r>
      <w:r w:rsidR="00260FBE" w:rsidRPr="00800771">
        <w:rPr>
          <w:rFonts w:cs="Times New Roman"/>
          <w:bCs/>
          <w:iCs/>
          <w:spacing w:val="-10"/>
        </w:rPr>
        <w:softHyphen/>
      </w:r>
      <w:r w:rsidR="0043670C" w:rsidRPr="00800771">
        <w:rPr>
          <w:rFonts w:cs="Times New Roman"/>
          <w:bCs/>
          <w:iCs/>
          <w:spacing w:val="-10"/>
        </w:rPr>
        <w:t>tut</w:t>
      </w:r>
      <w:r w:rsidR="00454862" w:rsidRPr="00800771">
        <w:rPr>
          <w:rFonts w:cs="Times New Roman"/>
          <w:bCs/>
          <w:iCs/>
          <w:spacing w:val="-10"/>
        </w:rPr>
        <w:t xml:space="preserve">ing </w:t>
      </w:r>
      <w:r w:rsidRPr="00800771">
        <w:rPr>
          <w:rFonts w:cs="Times New Roman"/>
          <w:bCs/>
          <w:iCs/>
          <w:spacing w:val="-10"/>
        </w:rPr>
        <w:t>the domina</w:t>
      </w:r>
      <w:r w:rsidR="00C919AC" w:rsidRPr="00800771">
        <w:rPr>
          <w:rFonts w:cs="Times New Roman"/>
          <w:bCs/>
          <w:iCs/>
          <w:spacing w:val="-10"/>
        </w:rPr>
        <w:t>nt</w:t>
      </w:r>
      <w:r w:rsidRPr="00800771">
        <w:rPr>
          <w:rFonts w:cs="Times New Roman"/>
          <w:bCs/>
          <w:iCs/>
          <w:spacing w:val="-10"/>
        </w:rPr>
        <w:t xml:space="preserve"> </w:t>
      </w:r>
      <w:r w:rsidRPr="00800771">
        <w:rPr>
          <w:rFonts w:cs="Times New Roman"/>
          <w:bCs/>
          <w:i/>
          <w:iCs/>
          <w:spacing w:val="-10"/>
        </w:rPr>
        <w:t>signifying</w:t>
      </w:r>
      <w:r w:rsidRPr="00800771">
        <w:rPr>
          <w:rFonts w:cs="Times New Roman"/>
          <w:bCs/>
          <w:iCs/>
          <w:spacing w:val="-10"/>
        </w:rPr>
        <w:t xml:space="preserve"> regime </w:t>
      </w:r>
      <w:r w:rsidR="0043670C" w:rsidRPr="00800771">
        <w:rPr>
          <w:rFonts w:cs="Times New Roman"/>
          <w:bCs/>
          <w:iCs/>
          <w:spacing w:val="-10"/>
        </w:rPr>
        <w:t>by</w:t>
      </w:r>
      <w:r w:rsidRPr="00800771">
        <w:rPr>
          <w:rFonts w:cs="Times New Roman"/>
          <w:bCs/>
          <w:iCs/>
          <w:spacing w:val="-10"/>
        </w:rPr>
        <w:t xml:space="preserve"> some other regimes</w:t>
      </w:r>
      <w:r w:rsidR="00260C3D" w:rsidRPr="00800771">
        <w:rPr>
          <w:rFonts w:cs="Times New Roman"/>
          <w:bCs/>
          <w:iCs/>
          <w:spacing w:val="-10"/>
        </w:rPr>
        <w:t>,</w:t>
      </w:r>
      <w:r w:rsidRPr="00800771">
        <w:rPr>
          <w:rFonts w:cs="Times New Roman"/>
          <w:bCs/>
          <w:iCs/>
          <w:spacing w:val="-10"/>
        </w:rPr>
        <w:t xml:space="preserve"> like</w:t>
      </w:r>
      <w:r w:rsidR="001965F5" w:rsidRPr="00800771">
        <w:rPr>
          <w:rFonts w:cs="Times New Roman"/>
          <w:bCs/>
          <w:iCs/>
          <w:spacing w:val="-10"/>
        </w:rPr>
        <w:t xml:space="preserve"> the </w:t>
      </w:r>
      <w:r w:rsidRPr="00800771">
        <w:rPr>
          <w:rFonts w:cs="Times New Roman"/>
          <w:bCs/>
          <w:i/>
          <w:iCs/>
          <w:spacing w:val="-10"/>
        </w:rPr>
        <w:t>counter</w:t>
      </w:r>
      <w:r w:rsidR="008B5930" w:rsidRPr="00800771">
        <w:rPr>
          <w:rFonts w:cs="Times New Roman"/>
          <w:bCs/>
          <w:i/>
          <w:iCs/>
          <w:spacing w:val="-10"/>
        </w:rPr>
        <w:softHyphen/>
      </w:r>
      <w:r w:rsidRPr="00800771">
        <w:rPr>
          <w:rFonts w:cs="Times New Roman"/>
          <w:bCs/>
          <w:i/>
          <w:iCs/>
          <w:spacing w:val="-10"/>
        </w:rPr>
        <w:t>signifying</w:t>
      </w:r>
      <w:r w:rsidRPr="00800771">
        <w:rPr>
          <w:rFonts w:cs="Times New Roman"/>
          <w:bCs/>
          <w:iCs/>
          <w:spacing w:val="-10"/>
        </w:rPr>
        <w:t xml:space="preserve"> or </w:t>
      </w:r>
      <w:r w:rsidRPr="00800771">
        <w:rPr>
          <w:rFonts w:cs="Times New Roman"/>
          <w:bCs/>
          <w:i/>
          <w:iCs/>
          <w:spacing w:val="-10"/>
        </w:rPr>
        <w:t>postsignifying</w:t>
      </w:r>
      <w:r w:rsidR="001965F5" w:rsidRPr="00800771">
        <w:rPr>
          <w:rFonts w:cs="Times New Roman"/>
          <w:bCs/>
          <w:i/>
          <w:iCs/>
          <w:spacing w:val="-10"/>
        </w:rPr>
        <w:t xml:space="preserve"> </w:t>
      </w:r>
      <w:r w:rsidR="001965F5" w:rsidRPr="00800771">
        <w:rPr>
          <w:rFonts w:cs="Times New Roman"/>
          <w:bCs/>
          <w:iCs/>
          <w:spacing w:val="-10"/>
        </w:rPr>
        <w:t>ones</w:t>
      </w:r>
      <w:r w:rsidRPr="00800771">
        <w:rPr>
          <w:rFonts w:cs="Times New Roman"/>
          <w:bCs/>
          <w:iCs/>
          <w:spacing w:val="-10"/>
        </w:rPr>
        <w:t>, which were ethically</w:t>
      </w:r>
      <w:r w:rsidR="00E94623" w:rsidRPr="00800771">
        <w:rPr>
          <w:rFonts w:cs="Times New Roman"/>
          <w:bCs/>
          <w:iCs/>
          <w:spacing w:val="-10"/>
        </w:rPr>
        <w:t>,</w:t>
      </w:r>
      <w:r w:rsidRPr="00800771">
        <w:rPr>
          <w:rFonts w:cs="Times New Roman"/>
          <w:bCs/>
          <w:iCs/>
          <w:spacing w:val="-10"/>
        </w:rPr>
        <w:t xml:space="preserve"> politi</w:t>
      </w:r>
      <w:r w:rsidR="008411D0" w:rsidRPr="00800771">
        <w:rPr>
          <w:rFonts w:cs="Times New Roman"/>
          <w:bCs/>
          <w:iCs/>
          <w:spacing w:val="-10"/>
        </w:rPr>
        <w:softHyphen/>
      </w:r>
      <w:r w:rsidRPr="00800771">
        <w:rPr>
          <w:rFonts w:cs="Times New Roman"/>
          <w:bCs/>
          <w:iCs/>
          <w:spacing w:val="-10"/>
        </w:rPr>
        <w:t xml:space="preserve">cally </w:t>
      </w:r>
      <w:r w:rsidR="00E94623" w:rsidRPr="00800771">
        <w:rPr>
          <w:rFonts w:cs="Times New Roman"/>
          <w:bCs/>
          <w:iCs/>
          <w:spacing w:val="-10"/>
        </w:rPr>
        <w:t xml:space="preserve">and artistically </w:t>
      </w:r>
      <w:r w:rsidRPr="00800771">
        <w:rPr>
          <w:rFonts w:cs="Times New Roman"/>
          <w:bCs/>
          <w:iCs/>
          <w:spacing w:val="-10"/>
        </w:rPr>
        <w:t xml:space="preserve">more suitable. </w:t>
      </w:r>
      <w:r w:rsidR="00986D14" w:rsidRPr="00800771">
        <w:rPr>
          <w:rFonts w:cs="Times New Roman"/>
          <w:bCs/>
          <w:iCs/>
          <w:spacing w:val="-10"/>
        </w:rPr>
        <w:t xml:space="preserve">We were not stuck in the </w:t>
      </w:r>
      <w:r w:rsidR="008411D0" w:rsidRPr="00800771">
        <w:rPr>
          <w:rFonts w:cs="Times New Roman"/>
          <w:bCs/>
          <w:iCs/>
          <w:spacing w:val="-10"/>
        </w:rPr>
        <w:t>former</w:t>
      </w:r>
      <w:r w:rsidR="00986D14" w:rsidRPr="00800771">
        <w:rPr>
          <w:rFonts w:cs="Times New Roman"/>
          <w:bCs/>
          <w:iCs/>
          <w:spacing w:val="-10"/>
        </w:rPr>
        <w:t xml:space="preserve"> and, thanks to</w:t>
      </w:r>
      <w:r w:rsidR="00260C3D" w:rsidRPr="00800771">
        <w:rPr>
          <w:rFonts w:cs="Times New Roman"/>
          <w:bCs/>
          <w:iCs/>
          <w:spacing w:val="-10"/>
        </w:rPr>
        <w:t xml:space="preserve"> </w:t>
      </w:r>
      <w:r w:rsidR="00986D14" w:rsidRPr="00800771">
        <w:rPr>
          <w:rFonts w:cs="Times New Roman"/>
          <w:bCs/>
          <w:iCs/>
          <w:spacing w:val="-10"/>
        </w:rPr>
        <w:t>language which ensured a kind of “transsemiotic,” we could always form “new pure regimes of signs.”</w:t>
      </w:r>
    </w:p>
    <w:p w:rsidR="0043670C" w:rsidRPr="00800771" w:rsidRDefault="0043670C" w:rsidP="007A616C">
      <w:pPr>
        <w:tabs>
          <w:tab w:val="left" w:pos="426"/>
        </w:tabs>
        <w:spacing w:line="240" w:lineRule="exact"/>
        <w:ind w:firstLine="397"/>
        <w:rPr>
          <w:rFonts w:cs="Times New Roman"/>
          <w:bCs/>
          <w:iCs/>
          <w:spacing w:val="-10"/>
        </w:rPr>
      </w:pPr>
    </w:p>
    <w:p w:rsidR="00B369DD" w:rsidRPr="00800771" w:rsidRDefault="00B369DD" w:rsidP="00B369DD">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Transformations are not limited to the ones we just listed. It is always through trans</w:t>
      </w:r>
      <w:r w:rsidR="00CA5236" w:rsidRPr="00800771">
        <w:rPr>
          <w:rFonts w:cs="Times New Roman"/>
          <w:bCs/>
          <w:iCs/>
          <w:spacing w:val="-10"/>
          <w:sz w:val="18"/>
          <w:szCs w:val="18"/>
        </w:rPr>
        <w:softHyphen/>
      </w:r>
      <w:r w:rsidRPr="00800771">
        <w:rPr>
          <w:rFonts w:cs="Times New Roman"/>
          <w:bCs/>
          <w:iCs/>
          <w:spacing w:val="-10"/>
          <w:sz w:val="18"/>
          <w:szCs w:val="18"/>
        </w:rPr>
        <w:t>formation that a new semiotic is created in its own right. Translations can be creative. New pure regimes of signs are formed through transformation and translation. Again, there is no general semiology but rather a transsemiotic.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136)</w:t>
      </w:r>
    </w:p>
    <w:p w:rsidR="00733462" w:rsidRPr="00800771" w:rsidRDefault="00733462" w:rsidP="00B369DD">
      <w:pPr>
        <w:tabs>
          <w:tab w:val="left" w:pos="426"/>
        </w:tabs>
        <w:spacing w:line="240" w:lineRule="exact"/>
        <w:ind w:firstLine="397"/>
        <w:rPr>
          <w:rFonts w:cs="Times New Roman"/>
          <w:bCs/>
          <w:iCs/>
          <w:spacing w:val="-10"/>
          <w:sz w:val="18"/>
          <w:szCs w:val="18"/>
        </w:rPr>
      </w:pPr>
    </w:p>
    <w:p w:rsidR="00733462" w:rsidRPr="00800771" w:rsidRDefault="00733462" w:rsidP="00733462">
      <w:pPr>
        <w:tabs>
          <w:tab w:val="left" w:pos="426"/>
        </w:tabs>
        <w:spacing w:line="240" w:lineRule="exact"/>
        <w:ind w:firstLine="397"/>
        <w:rPr>
          <w:rFonts w:cs="Times New Roman"/>
          <w:bCs/>
          <w:iCs/>
          <w:spacing w:val="-12"/>
          <w:sz w:val="18"/>
          <w:szCs w:val="18"/>
        </w:rPr>
      </w:pPr>
      <w:r w:rsidRPr="00800771">
        <w:rPr>
          <w:rFonts w:cs="Times New Roman"/>
          <w:bCs/>
          <w:iCs/>
          <w:spacing w:val="-12"/>
          <w:sz w:val="18"/>
          <w:szCs w:val="18"/>
        </w:rPr>
        <w:t>Doubtless, every regime of signs effectuates the condition of possibility of language and utilizes language elements. (</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140)</w:t>
      </w:r>
    </w:p>
    <w:p w:rsidR="0082011D" w:rsidRPr="00800771" w:rsidRDefault="0082011D" w:rsidP="007A616C">
      <w:pPr>
        <w:tabs>
          <w:tab w:val="left" w:pos="426"/>
        </w:tabs>
        <w:spacing w:line="240" w:lineRule="exact"/>
        <w:ind w:firstLine="397"/>
        <w:rPr>
          <w:rFonts w:cs="Times New Roman"/>
          <w:bCs/>
          <w:iCs/>
          <w:spacing w:val="-10"/>
          <w:sz w:val="18"/>
          <w:szCs w:val="18"/>
        </w:rPr>
      </w:pPr>
    </w:p>
    <w:p w:rsidR="0082011D" w:rsidRPr="00800771" w:rsidRDefault="00733462" w:rsidP="007A616C">
      <w:pPr>
        <w:tabs>
          <w:tab w:val="left" w:pos="426"/>
        </w:tabs>
        <w:spacing w:line="240" w:lineRule="exact"/>
        <w:ind w:firstLine="397"/>
        <w:rPr>
          <w:rFonts w:cs="Times New Roman"/>
          <w:bCs/>
          <w:iCs/>
          <w:spacing w:val="-10"/>
        </w:rPr>
      </w:pPr>
      <w:r w:rsidRPr="00800771">
        <w:rPr>
          <w:rFonts w:cs="Times New Roman"/>
          <w:bCs/>
          <w:iCs/>
          <w:spacing w:val="-10"/>
        </w:rPr>
        <w:t>However, consistently with their purely pragmatic perspective</w:t>
      </w:r>
      <w:r w:rsidR="000E63A7" w:rsidRPr="00800771">
        <w:rPr>
          <w:rFonts w:cs="Times New Roman"/>
          <w:bCs/>
          <w:iCs/>
          <w:spacing w:val="-10"/>
        </w:rPr>
        <w:t xml:space="preserve"> </w:t>
      </w:r>
      <w:r w:rsidR="007D3109" w:rsidRPr="00800771">
        <w:rPr>
          <w:rFonts w:cs="Times New Roman"/>
          <w:bCs/>
          <w:iCs/>
          <w:spacing w:val="-10"/>
        </w:rPr>
        <w:t>which</w:t>
      </w:r>
      <w:r w:rsidR="000E63A7" w:rsidRPr="00800771">
        <w:rPr>
          <w:rFonts w:cs="Times New Roman"/>
          <w:bCs/>
          <w:iCs/>
          <w:spacing w:val="-10"/>
        </w:rPr>
        <w:t xml:space="preserve"> considered language as secondary</w:t>
      </w:r>
      <w:r w:rsidRPr="00800771">
        <w:rPr>
          <w:rFonts w:cs="Times New Roman"/>
          <w:bCs/>
          <w:iCs/>
          <w:spacing w:val="-10"/>
        </w:rPr>
        <w:t xml:space="preserve">, Deleuze and Guattari insisted that regimes of signs were actually experienced through </w:t>
      </w:r>
      <w:r w:rsidR="000E63A7" w:rsidRPr="00800771">
        <w:rPr>
          <w:rFonts w:cs="Times New Roman"/>
          <w:bCs/>
          <w:iCs/>
          <w:spacing w:val="-10"/>
        </w:rPr>
        <w:t>“</w:t>
      </w:r>
      <w:r w:rsidRPr="00800771">
        <w:rPr>
          <w:rFonts w:cs="Times New Roman"/>
          <w:bCs/>
          <w:iCs/>
          <w:spacing w:val="-10"/>
        </w:rPr>
        <w:t>assemblages</w:t>
      </w:r>
      <w:r w:rsidR="000E63A7" w:rsidRPr="00800771">
        <w:rPr>
          <w:rFonts w:cs="Times New Roman"/>
          <w:bCs/>
          <w:iCs/>
          <w:spacing w:val="-10"/>
        </w:rPr>
        <w:t>”</w:t>
      </w:r>
      <w:r w:rsidRPr="00800771">
        <w:rPr>
          <w:rFonts w:cs="Times New Roman"/>
          <w:bCs/>
          <w:iCs/>
          <w:spacing w:val="-10"/>
        </w:rPr>
        <w:t xml:space="preserve"> that mobilized signs</w:t>
      </w:r>
      <w:r w:rsidR="00912A59" w:rsidRPr="00800771">
        <w:rPr>
          <w:rFonts w:cs="Times New Roman"/>
          <w:bCs/>
          <w:iCs/>
          <w:spacing w:val="-10"/>
        </w:rPr>
        <w:t xml:space="preserve"> or statements</w:t>
      </w:r>
      <w:r w:rsidRPr="00800771">
        <w:rPr>
          <w:rFonts w:cs="Times New Roman"/>
          <w:bCs/>
          <w:iCs/>
          <w:spacing w:val="-10"/>
        </w:rPr>
        <w:t xml:space="preserve"> but also bodies and various elements of context. </w:t>
      </w:r>
      <w:r w:rsidR="00912A59" w:rsidRPr="00800771">
        <w:rPr>
          <w:rFonts w:cs="Times New Roman"/>
          <w:bCs/>
          <w:iCs/>
          <w:spacing w:val="-10"/>
        </w:rPr>
        <w:t xml:space="preserve">In that sense, </w:t>
      </w:r>
      <w:r w:rsidR="000E63A7" w:rsidRPr="00800771">
        <w:rPr>
          <w:rFonts w:cs="Times New Roman"/>
          <w:bCs/>
          <w:iCs/>
          <w:spacing w:val="-10"/>
        </w:rPr>
        <w:t>those regimes</w:t>
      </w:r>
      <w:r w:rsidR="00912A59" w:rsidRPr="00800771">
        <w:rPr>
          <w:rFonts w:cs="Times New Roman"/>
          <w:bCs/>
          <w:iCs/>
          <w:spacing w:val="-10"/>
        </w:rPr>
        <w:t xml:space="preserve"> were </w:t>
      </w:r>
      <w:r w:rsidR="00B81744" w:rsidRPr="00800771">
        <w:rPr>
          <w:rFonts w:cs="Times New Roman"/>
          <w:bCs/>
          <w:iCs/>
          <w:spacing w:val="-10"/>
        </w:rPr>
        <w:t xml:space="preserve">also </w:t>
      </w:r>
      <w:r w:rsidR="00912A59" w:rsidRPr="00800771">
        <w:rPr>
          <w:rFonts w:cs="Times New Roman"/>
          <w:bCs/>
          <w:iCs/>
          <w:spacing w:val="-10"/>
        </w:rPr>
        <w:t xml:space="preserve">“more than language.” </w:t>
      </w:r>
    </w:p>
    <w:p w:rsidR="0082011D" w:rsidRPr="00800771" w:rsidRDefault="0082011D" w:rsidP="007A616C">
      <w:pPr>
        <w:tabs>
          <w:tab w:val="left" w:pos="426"/>
        </w:tabs>
        <w:spacing w:line="240" w:lineRule="exact"/>
        <w:ind w:firstLine="397"/>
        <w:rPr>
          <w:rFonts w:cs="Times New Roman"/>
          <w:bCs/>
          <w:iCs/>
          <w:spacing w:val="-10"/>
          <w:sz w:val="18"/>
          <w:szCs w:val="18"/>
        </w:rPr>
      </w:pPr>
    </w:p>
    <w:p w:rsidR="008B4A61" w:rsidRPr="00800771" w:rsidRDefault="00733462" w:rsidP="008B4A61">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The reasons why a regime of signs is less than language also become the reasons why it is more than language. Only one side of the assemblage has to do with enunciation or formalizes expression; on its other side, inseparable from the first, it formalizes contents, it is a machinic assemblage or an assemblage of bodies.</w:t>
      </w:r>
      <w:r w:rsidR="008B4A61" w:rsidRPr="00800771">
        <w:rPr>
          <w:rFonts w:cs="Times New Roman"/>
          <w:bCs/>
          <w:iCs/>
          <w:spacing w:val="-10"/>
          <w:sz w:val="18"/>
          <w:szCs w:val="18"/>
        </w:rPr>
        <w:t xml:space="preserve"> (</w:t>
      </w:r>
      <w:r w:rsidR="008B4A61" w:rsidRPr="00800771">
        <w:rPr>
          <w:rFonts w:cs="Times New Roman"/>
          <w:bCs/>
          <w:i/>
          <w:iCs/>
          <w:spacing w:val="-10"/>
          <w:sz w:val="18"/>
          <w:szCs w:val="18"/>
        </w:rPr>
        <w:t>A Thousand Plateaus</w:t>
      </w:r>
      <w:r w:rsidR="008B4A61" w:rsidRPr="00800771">
        <w:rPr>
          <w:rFonts w:cs="Times New Roman"/>
          <w:bCs/>
          <w:iCs/>
          <w:spacing w:val="-10"/>
          <w:sz w:val="18"/>
          <w:szCs w:val="18"/>
        </w:rPr>
        <w:t>, 1980, trans. B. Massumi, 1987, p. 140)</w:t>
      </w:r>
    </w:p>
    <w:p w:rsidR="0082011D" w:rsidRPr="00800771" w:rsidRDefault="0082011D" w:rsidP="007A616C">
      <w:pPr>
        <w:tabs>
          <w:tab w:val="left" w:pos="426"/>
        </w:tabs>
        <w:spacing w:line="240" w:lineRule="exact"/>
        <w:ind w:firstLine="397"/>
        <w:rPr>
          <w:rFonts w:cs="Times New Roman"/>
          <w:bCs/>
          <w:iCs/>
          <w:spacing w:val="-10"/>
          <w:sz w:val="18"/>
          <w:szCs w:val="18"/>
        </w:rPr>
      </w:pPr>
    </w:p>
    <w:p w:rsidR="0082011D" w:rsidRPr="00800771" w:rsidRDefault="007C5C55" w:rsidP="007A616C">
      <w:pPr>
        <w:tabs>
          <w:tab w:val="left" w:pos="426"/>
        </w:tabs>
        <w:spacing w:line="240" w:lineRule="exact"/>
        <w:ind w:firstLine="397"/>
        <w:rPr>
          <w:rFonts w:cs="Times New Roman"/>
          <w:bCs/>
          <w:iCs/>
          <w:spacing w:val="-10"/>
        </w:rPr>
      </w:pPr>
      <w:r w:rsidRPr="00800771">
        <w:rPr>
          <w:rFonts w:cs="Times New Roman"/>
          <w:bCs/>
          <w:iCs/>
          <w:spacing w:val="-10"/>
        </w:rPr>
        <w:t xml:space="preserve">“Semiotic systems” and “physical systems” were </w:t>
      </w:r>
      <w:r w:rsidR="000E63A7" w:rsidRPr="00800771">
        <w:rPr>
          <w:rFonts w:cs="Times New Roman"/>
          <w:bCs/>
          <w:iCs/>
          <w:spacing w:val="-10"/>
        </w:rPr>
        <w:t>“in reciprocal pre</w:t>
      </w:r>
      <w:r w:rsidR="00CA5236" w:rsidRPr="00800771">
        <w:rPr>
          <w:rFonts w:cs="Times New Roman"/>
          <w:bCs/>
          <w:iCs/>
          <w:spacing w:val="-10"/>
        </w:rPr>
        <w:softHyphen/>
      </w:r>
      <w:r w:rsidR="000E63A7" w:rsidRPr="00800771">
        <w:rPr>
          <w:rFonts w:cs="Times New Roman"/>
          <w:bCs/>
          <w:iCs/>
          <w:spacing w:val="-10"/>
        </w:rPr>
        <w:t>supposition,” and could be “abstracted from each other only in a very relative way because they [were] two sides of a single assemblage</w:t>
      </w:r>
      <w:r w:rsidR="008B4A61" w:rsidRPr="00800771">
        <w:rPr>
          <w:rFonts w:cs="Times New Roman"/>
          <w:bCs/>
          <w:iCs/>
          <w:spacing w:val="-10"/>
        </w:rPr>
        <w:t>.</w:t>
      </w:r>
      <w:r w:rsidR="000E63A7" w:rsidRPr="00800771">
        <w:rPr>
          <w:rFonts w:cs="Times New Roman"/>
          <w:bCs/>
          <w:iCs/>
          <w:spacing w:val="-10"/>
        </w:rPr>
        <w:t xml:space="preserve">” </w:t>
      </w:r>
      <w:r w:rsidR="008B4A61" w:rsidRPr="00800771">
        <w:rPr>
          <w:rFonts w:cs="Times New Roman"/>
          <w:bCs/>
          <w:iCs/>
          <w:spacing w:val="-10"/>
        </w:rPr>
        <w:t xml:space="preserve">Actually, in both cases, their becoming resulted from a deeper </w:t>
      </w:r>
      <w:r w:rsidR="008B4A61" w:rsidRPr="00800771">
        <w:rPr>
          <w:rFonts w:cs="Times New Roman"/>
          <w:bCs/>
          <w:i/>
          <w:iCs/>
          <w:spacing w:val="-10"/>
        </w:rPr>
        <w:t>“abstract machine”</w:t>
      </w:r>
      <w:r w:rsidR="008B4A61" w:rsidRPr="00800771">
        <w:rPr>
          <w:rFonts w:cs="Times New Roman"/>
          <w:bCs/>
          <w:iCs/>
          <w:spacing w:val="-10"/>
        </w:rPr>
        <w:t xml:space="preserve"> that accounted </w:t>
      </w:r>
      <w:r w:rsidR="007D3109" w:rsidRPr="00800771">
        <w:rPr>
          <w:rFonts w:cs="Times New Roman"/>
          <w:bCs/>
          <w:iCs/>
          <w:spacing w:val="-10"/>
        </w:rPr>
        <w:t xml:space="preserve">in the end </w:t>
      </w:r>
      <w:r w:rsidR="008B4A61" w:rsidRPr="00800771">
        <w:rPr>
          <w:rFonts w:cs="Times New Roman"/>
          <w:bCs/>
          <w:iCs/>
          <w:spacing w:val="-10"/>
        </w:rPr>
        <w:t xml:space="preserve">for the </w:t>
      </w:r>
      <w:r w:rsidR="007D3109" w:rsidRPr="00800771">
        <w:rPr>
          <w:rFonts w:cs="Times New Roman"/>
          <w:bCs/>
          <w:iCs/>
          <w:spacing w:val="-10"/>
        </w:rPr>
        <w:t xml:space="preserve">fundamental </w:t>
      </w:r>
      <w:r w:rsidR="008B4A61" w:rsidRPr="00800771">
        <w:rPr>
          <w:rFonts w:cs="Times New Roman"/>
          <w:bCs/>
          <w:iCs/>
          <w:spacing w:val="-10"/>
        </w:rPr>
        <w:t xml:space="preserve">dynamic aspect of the world. </w:t>
      </w:r>
    </w:p>
    <w:p w:rsidR="0082011D" w:rsidRPr="00800771" w:rsidRDefault="0082011D" w:rsidP="007A616C">
      <w:pPr>
        <w:tabs>
          <w:tab w:val="left" w:pos="426"/>
        </w:tabs>
        <w:spacing w:line="240" w:lineRule="exact"/>
        <w:ind w:firstLine="397"/>
        <w:rPr>
          <w:rFonts w:cs="Times New Roman"/>
          <w:bCs/>
          <w:iCs/>
          <w:spacing w:val="-10"/>
          <w:sz w:val="18"/>
          <w:szCs w:val="18"/>
        </w:rPr>
      </w:pPr>
    </w:p>
    <w:p w:rsidR="007B6FA9" w:rsidRPr="00800771" w:rsidRDefault="008B4A61" w:rsidP="007B6FA9">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We must therefore arrive at something in the assemblage itself that is still more pro</w:t>
      </w:r>
      <w:r w:rsidR="00CA5236" w:rsidRPr="00800771">
        <w:rPr>
          <w:rFonts w:cs="Times New Roman"/>
          <w:bCs/>
          <w:iCs/>
          <w:spacing w:val="-10"/>
          <w:sz w:val="18"/>
          <w:szCs w:val="18"/>
        </w:rPr>
        <w:softHyphen/>
      </w:r>
      <w:r w:rsidRPr="00800771">
        <w:rPr>
          <w:rFonts w:cs="Times New Roman"/>
          <w:bCs/>
          <w:iCs/>
          <w:spacing w:val="-10"/>
          <w:sz w:val="18"/>
          <w:szCs w:val="18"/>
        </w:rPr>
        <w:t xml:space="preserve">found than these sides and can account for both of the forms in presupposition, forms of expression or regimes of signs (semiotic systems) and forms of content or regimes of bodies (physical systems). This is what we call the </w:t>
      </w:r>
      <w:r w:rsidRPr="00800771">
        <w:rPr>
          <w:rFonts w:cs="Times New Roman"/>
          <w:bCs/>
          <w:i/>
          <w:iCs/>
          <w:spacing w:val="-10"/>
          <w:sz w:val="18"/>
          <w:szCs w:val="18"/>
        </w:rPr>
        <w:t>abstract machine,</w:t>
      </w:r>
      <w:r w:rsidRPr="00800771">
        <w:rPr>
          <w:rFonts w:cs="Times New Roman"/>
          <w:bCs/>
          <w:iCs/>
          <w:spacing w:val="-10"/>
          <w:sz w:val="18"/>
          <w:szCs w:val="18"/>
        </w:rPr>
        <w:t xml:space="preserve"> which constitutes and conjugates all of the assemblage’s cutting edges of deterritorialization.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140-141)</w:t>
      </w:r>
    </w:p>
    <w:p w:rsidR="007B6FA9" w:rsidRPr="00800771" w:rsidRDefault="007B6FA9" w:rsidP="007B6FA9">
      <w:pPr>
        <w:tabs>
          <w:tab w:val="left" w:pos="426"/>
        </w:tabs>
        <w:spacing w:line="240" w:lineRule="exact"/>
        <w:ind w:firstLine="397"/>
        <w:rPr>
          <w:rFonts w:cs="Times New Roman"/>
          <w:bCs/>
          <w:iCs/>
          <w:spacing w:val="-10"/>
          <w:sz w:val="18"/>
          <w:szCs w:val="18"/>
        </w:rPr>
      </w:pPr>
    </w:p>
    <w:p w:rsidR="0082011D" w:rsidRPr="00800771" w:rsidRDefault="002E0EA7" w:rsidP="007B6FA9">
      <w:pPr>
        <w:tabs>
          <w:tab w:val="left" w:pos="426"/>
        </w:tabs>
        <w:spacing w:line="240" w:lineRule="exact"/>
        <w:ind w:firstLine="397"/>
        <w:rPr>
          <w:rFonts w:cs="Times New Roman"/>
          <w:bCs/>
          <w:iCs/>
          <w:spacing w:val="-10"/>
        </w:rPr>
      </w:pPr>
      <w:r w:rsidRPr="00800771">
        <w:rPr>
          <w:rFonts w:cs="Times New Roman"/>
          <w:bCs/>
          <w:iCs/>
          <w:spacing w:val="-10"/>
        </w:rPr>
        <w:t>As an</w:t>
      </w:r>
      <w:r w:rsidR="00825617" w:rsidRPr="00800771">
        <w:rPr>
          <w:rFonts w:cs="Times New Roman"/>
          <w:bCs/>
          <w:iCs/>
          <w:spacing w:val="-10"/>
        </w:rPr>
        <w:t xml:space="preserve"> example</w:t>
      </w:r>
      <w:r w:rsidR="00D959EA" w:rsidRPr="00800771">
        <w:rPr>
          <w:rFonts w:cs="Times New Roman"/>
          <w:bCs/>
          <w:iCs/>
          <w:spacing w:val="-10"/>
        </w:rPr>
        <w:t xml:space="preserve"> of “abstract machine</w:t>
      </w:r>
      <w:r w:rsidR="00825617" w:rsidRPr="00800771">
        <w:rPr>
          <w:rFonts w:cs="Times New Roman"/>
          <w:bCs/>
          <w:iCs/>
          <w:spacing w:val="-10"/>
        </w:rPr>
        <w:t>,</w:t>
      </w:r>
      <w:r w:rsidR="00D959EA" w:rsidRPr="00800771">
        <w:rPr>
          <w:rFonts w:cs="Times New Roman"/>
          <w:bCs/>
          <w:iCs/>
          <w:spacing w:val="-10"/>
        </w:rPr>
        <w:t>”</w:t>
      </w:r>
      <w:r w:rsidR="00825617" w:rsidRPr="00800771">
        <w:rPr>
          <w:rFonts w:cs="Times New Roman"/>
          <w:bCs/>
          <w:iCs/>
          <w:spacing w:val="-10"/>
        </w:rPr>
        <w:t xml:space="preserve"> Deleuze and Guattari referred </w:t>
      </w:r>
      <w:r w:rsidR="00B544EC" w:rsidRPr="00800771">
        <w:rPr>
          <w:rFonts w:cs="Times New Roman"/>
          <w:bCs/>
          <w:iCs/>
          <w:spacing w:val="-10"/>
        </w:rPr>
        <w:t xml:space="preserve">first </w:t>
      </w:r>
      <w:r w:rsidR="00825617" w:rsidRPr="00800771">
        <w:rPr>
          <w:rFonts w:cs="Times New Roman"/>
          <w:bCs/>
          <w:iCs/>
          <w:spacing w:val="-10"/>
        </w:rPr>
        <w:t xml:space="preserve">to Foucault’s </w:t>
      </w:r>
      <w:r w:rsidR="00B544EC" w:rsidRPr="00800771">
        <w:rPr>
          <w:rFonts w:cs="Times New Roman"/>
          <w:bCs/>
          <w:iCs/>
          <w:spacing w:val="-10"/>
        </w:rPr>
        <w:t>description</w:t>
      </w:r>
      <w:r w:rsidR="00DB05EF" w:rsidRPr="00800771">
        <w:rPr>
          <w:rFonts w:cs="Times New Roman"/>
          <w:bCs/>
          <w:iCs/>
          <w:spacing w:val="-10"/>
        </w:rPr>
        <w:t>,</w:t>
      </w:r>
      <w:r w:rsidR="008918F1" w:rsidRPr="00800771">
        <w:rPr>
          <w:rFonts w:cs="Times New Roman"/>
          <w:bCs/>
          <w:iCs/>
          <w:spacing w:val="-10"/>
        </w:rPr>
        <w:t xml:space="preserve"> </w:t>
      </w:r>
      <w:r w:rsidR="00B544EC" w:rsidRPr="00800771">
        <w:rPr>
          <w:rFonts w:cs="Times New Roman"/>
          <w:bCs/>
          <w:iCs/>
          <w:spacing w:val="-10"/>
        </w:rPr>
        <w:t xml:space="preserve">in </w:t>
      </w:r>
      <w:r w:rsidR="00B544EC" w:rsidRPr="00800771">
        <w:rPr>
          <w:rFonts w:cs="Times New Roman"/>
          <w:bCs/>
          <w:i/>
          <w:iCs/>
          <w:spacing w:val="-10"/>
        </w:rPr>
        <w:t>Arch</w:t>
      </w:r>
      <w:r w:rsidR="009C0569" w:rsidRPr="00800771">
        <w:rPr>
          <w:rFonts w:cs="Times New Roman"/>
          <w:bCs/>
          <w:i/>
          <w:iCs/>
          <w:spacing w:val="-10"/>
        </w:rPr>
        <w:t>ae</w:t>
      </w:r>
      <w:r w:rsidR="00B544EC" w:rsidRPr="00800771">
        <w:rPr>
          <w:rFonts w:cs="Times New Roman"/>
          <w:bCs/>
          <w:i/>
          <w:iCs/>
          <w:spacing w:val="-10"/>
        </w:rPr>
        <w:t xml:space="preserve">ology of Knowledge </w:t>
      </w:r>
      <w:r w:rsidR="00B544EC" w:rsidRPr="00800771">
        <w:rPr>
          <w:rFonts w:cs="Times New Roman"/>
          <w:bCs/>
          <w:iCs/>
          <w:spacing w:val="-10"/>
        </w:rPr>
        <w:t>(1969), of “two kinds of ‘multiplicities,’ of content and of expression” in “reciprocal presupposi</w:t>
      </w:r>
      <w:r w:rsidR="00B544EC" w:rsidRPr="00800771">
        <w:rPr>
          <w:rFonts w:cs="Times New Roman"/>
          <w:bCs/>
          <w:iCs/>
          <w:spacing w:val="-10"/>
        </w:rPr>
        <w:softHyphen/>
        <w:t xml:space="preserve">tion,” then to his introduction, in </w:t>
      </w:r>
      <w:r w:rsidR="00B544EC" w:rsidRPr="00800771">
        <w:rPr>
          <w:rFonts w:cs="Times New Roman"/>
          <w:bCs/>
          <w:i/>
          <w:iCs/>
          <w:spacing w:val="-10"/>
        </w:rPr>
        <w:t>Discipline and Punish</w:t>
      </w:r>
      <w:r w:rsidR="00B544EC" w:rsidRPr="00800771">
        <w:rPr>
          <w:rFonts w:cs="Times New Roman"/>
          <w:bCs/>
          <w:iCs/>
          <w:spacing w:val="-10"/>
        </w:rPr>
        <w:t xml:space="preserve"> (1975), </w:t>
      </w:r>
      <w:r w:rsidR="008918F1" w:rsidRPr="00800771">
        <w:rPr>
          <w:rFonts w:cs="Times New Roman"/>
          <w:bCs/>
          <w:iCs/>
          <w:spacing w:val="-10"/>
        </w:rPr>
        <w:t>of</w:t>
      </w:r>
      <w:r w:rsidR="00C23CC3" w:rsidRPr="00800771">
        <w:rPr>
          <w:rFonts w:cs="Times New Roman"/>
          <w:bCs/>
          <w:iCs/>
          <w:spacing w:val="-10"/>
        </w:rPr>
        <w:t xml:space="preserve"> “assemblages of power, or micropowers” to account for </w:t>
      </w:r>
      <w:r w:rsidR="00DB05EF" w:rsidRPr="00800771">
        <w:rPr>
          <w:rFonts w:cs="Times New Roman"/>
          <w:bCs/>
          <w:iCs/>
          <w:spacing w:val="-10"/>
        </w:rPr>
        <w:t xml:space="preserve">both </w:t>
      </w:r>
      <w:r w:rsidR="00C23CC3" w:rsidRPr="00800771">
        <w:rPr>
          <w:rFonts w:cs="Times New Roman"/>
          <w:bCs/>
          <w:iCs/>
          <w:spacing w:val="-10"/>
        </w:rPr>
        <w:t>the “statements”</w:t>
      </w:r>
      <w:r w:rsidR="00DB05EF" w:rsidRPr="00800771">
        <w:rPr>
          <w:rFonts w:cs="Times New Roman"/>
          <w:bCs/>
          <w:iCs/>
          <w:spacing w:val="-10"/>
        </w:rPr>
        <w:t xml:space="preserve"> and the “bodies</w:t>
      </w:r>
      <w:r w:rsidR="00B544EC" w:rsidRPr="00800771">
        <w:rPr>
          <w:rFonts w:cs="Times New Roman"/>
          <w:bCs/>
          <w:iCs/>
          <w:spacing w:val="-10"/>
        </w:rPr>
        <w:t>.</w:t>
      </w:r>
      <w:r w:rsidR="00DB05EF" w:rsidRPr="00800771">
        <w:rPr>
          <w:rFonts w:cs="Times New Roman"/>
          <w:bCs/>
          <w:iCs/>
          <w:spacing w:val="-10"/>
        </w:rPr>
        <w:t>”</w:t>
      </w:r>
      <w:r w:rsidR="00B544EC" w:rsidRPr="00800771">
        <w:rPr>
          <w:rFonts w:cs="Times New Roman"/>
          <w:bCs/>
          <w:iCs/>
          <w:spacing w:val="-10"/>
        </w:rPr>
        <w:t xml:space="preserve"> T</w:t>
      </w:r>
      <w:r w:rsidR="008918F1" w:rsidRPr="00800771">
        <w:rPr>
          <w:rFonts w:cs="Times New Roman"/>
          <w:bCs/>
          <w:iCs/>
          <w:spacing w:val="-10"/>
        </w:rPr>
        <w:t xml:space="preserve">hey </w:t>
      </w:r>
      <w:r w:rsidR="0090294A" w:rsidRPr="00800771">
        <w:rPr>
          <w:rFonts w:cs="Times New Roman"/>
          <w:bCs/>
          <w:iCs/>
          <w:spacing w:val="-10"/>
        </w:rPr>
        <w:t>suggested</w:t>
      </w:r>
      <w:r w:rsidR="00B544EC" w:rsidRPr="00800771">
        <w:rPr>
          <w:rFonts w:cs="Times New Roman"/>
          <w:bCs/>
          <w:iCs/>
          <w:spacing w:val="-10"/>
        </w:rPr>
        <w:t>,</w:t>
      </w:r>
      <w:r w:rsidR="00C23CC3" w:rsidRPr="00800771">
        <w:rPr>
          <w:rFonts w:cs="Times New Roman"/>
          <w:bCs/>
          <w:iCs/>
          <w:spacing w:val="-10"/>
        </w:rPr>
        <w:t xml:space="preserve"> </w:t>
      </w:r>
      <w:r w:rsidR="00B544EC" w:rsidRPr="00800771">
        <w:rPr>
          <w:rFonts w:cs="Times New Roman"/>
          <w:bCs/>
          <w:iCs/>
          <w:spacing w:val="-10"/>
        </w:rPr>
        <w:t xml:space="preserve">however, </w:t>
      </w:r>
      <w:r w:rsidR="00C23CC3" w:rsidRPr="00800771">
        <w:rPr>
          <w:rFonts w:cs="Times New Roman"/>
          <w:bCs/>
          <w:iCs/>
          <w:spacing w:val="-10"/>
        </w:rPr>
        <w:t>that</w:t>
      </w:r>
      <w:r w:rsidR="008918F1" w:rsidRPr="00800771">
        <w:rPr>
          <w:rFonts w:cs="Times New Roman"/>
          <w:bCs/>
          <w:iCs/>
          <w:spacing w:val="-10"/>
        </w:rPr>
        <w:t xml:space="preserve">, in their </w:t>
      </w:r>
      <w:r w:rsidR="008E62E9" w:rsidRPr="00800771">
        <w:rPr>
          <w:rFonts w:cs="Times New Roman"/>
          <w:bCs/>
          <w:iCs/>
          <w:spacing w:val="-10"/>
        </w:rPr>
        <w:t>view</w:t>
      </w:r>
      <w:r w:rsidR="008918F1" w:rsidRPr="00800771">
        <w:rPr>
          <w:rFonts w:cs="Times New Roman"/>
          <w:bCs/>
          <w:iCs/>
          <w:spacing w:val="-10"/>
        </w:rPr>
        <w:t>,</w:t>
      </w:r>
      <w:r w:rsidR="0090294A" w:rsidRPr="00800771">
        <w:rPr>
          <w:rFonts w:cs="Times New Roman"/>
          <w:bCs/>
          <w:iCs/>
          <w:spacing w:val="-10"/>
        </w:rPr>
        <w:t xml:space="preserve"> the assemblages were </w:t>
      </w:r>
      <w:r w:rsidR="009C0569" w:rsidRPr="00800771">
        <w:rPr>
          <w:rFonts w:cs="Times New Roman"/>
          <w:bCs/>
          <w:iCs/>
          <w:spacing w:val="-10"/>
        </w:rPr>
        <w:t xml:space="preserve">not based on “power” but </w:t>
      </w:r>
      <w:r w:rsidR="0090294A" w:rsidRPr="00800771">
        <w:rPr>
          <w:rFonts w:cs="Times New Roman"/>
          <w:bCs/>
          <w:iCs/>
          <w:spacing w:val="-10"/>
        </w:rPr>
        <w:t xml:space="preserve">on “desire” and </w:t>
      </w:r>
      <w:r w:rsidR="008E62E9" w:rsidRPr="00800771">
        <w:rPr>
          <w:rFonts w:cs="Times New Roman"/>
          <w:bCs/>
          <w:iCs/>
          <w:spacing w:val="-10"/>
        </w:rPr>
        <w:t>therefore</w:t>
      </w:r>
      <w:r w:rsidRPr="00800771">
        <w:rPr>
          <w:rFonts w:cs="Times New Roman"/>
          <w:bCs/>
          <w:iCs/>
          <w:spacing w:val="-10"/>
        </w:rPr>
        <w:t>,</w:t>
      </w:r>
      <w:r w:rsidR="0090294A" w:rsidRPr="00800771">
        <w:rPr>
          <w:rFonts w:cs="Times New Roman"/>
          <w:bCs/>
          <w:iCs/>
          <w:spacing w:val="-10"/>
        </w:rPr>
        <w:t xml:space="preserve"> that lines of flight were “primary”</w:t>
      </w:r>
      <w:r w:rsidR="008918F1" w:rsidRPr="00800771">
        <w:rPr>
          <w:rFonts w:cs="Times New Roman"/>
          <w:bCs/>
          <w:iCs/>
          <w:spacing w:val="-10"/>
        </w:rPr>
        <w:t xml:space="preserve"> and did not result </w:t>
      </w:r>
      <w:r w:rsidR="008E62E9" w:rsidRPr="00800771">
        <w:rPr>
          <w:rFonts w:cs="Times New Roman"/>
          <w:bCs/>
          <w:iCs/>
          <w:spacing w:val="-10"/>
        </w:rPr>
        <w:t>solely</w:t>
      </w:r>
      <w:r w:rsidR="008918F1" w:rsidRPr="00800771">
        <w:rPr>
          <w:rFonts w:cs="Times New Roman"/>
          <w:bCs/>
          <w:iCs/>
          <w:spacing w:val="-10"/>
        </w:rPr>
        <w:t xml:space="preserve"> </w:t>
      </w:r>
      <w:r w:rsidR="00E624FF" w:rsidRPr="00800771">
        <w:rPr>
          <w:rFonts w:cs="Times New Roman"/>
          <w:bCs/>
          <w:iCs/>
          <w:spacing w:val="-10"/>
        </w:rPr>
        <w:t>from</w:t>
      </w:r>
      <w:r w:rsidR="008918F1" w:rsidRPr="00800771">
        <w:rPr>
          <w:rFonts w:cs="Times New Roman"/>
          <w:bCs/>
          <w:iCs/>
          <w:spacing w:val="-10"/>
        </w:rPr>
        <w:t xml:space="preserve"> “pheno</w:t>
      </w:r>
      <w:r w:rsidR="006C6D8E" w:rsidRPr="00800771">
        <w:rPr>
          <w:rFonts w:cs="Times New Roman"/>
          <w:bCs/>
          <w:iCs/>
          <w:spacing w:val="-10"/>
        </w:rPr>
        <w:softHyphen/>
      </w:r>
      <w:r w:rsidR="008918F1" w:rsidRPr="00800771">
        <w:rPr>
          <w:rFonts w:cs="Times New Roman"/>
          <w:bCs/>
          <w:iCs/>
          <w:spacing w:val="-10"/>
        </w:rPr>
        <w:t xml:space="preserve">mena of resistance.” This </w:t>
      </w:r>
      <w:r w:rsidR="008E62E9" w:rsidRPr="00800771">
        <w:rPr>
          <w:rFonts w:cs="Times New Roman"/>
          <w:bCs/>
          <w:iCs/>
          <w:spacing w:val="-10"/>
        </w:rPr>
        <w:t>seemingly</w:t>
      </w:r>
      <w:r w:rsidR="008918F1" w:rsidRPr="00800771">
        <w:rPr>
          <w:rFonts w:cs="Times New Roman"/>
          <w:bCs/>
          <w:iCs/>
          <w:spacing w:val="-10"/>
        </w:rPr>
        <w:t xml:space="preserve"> </w:t>
      </w:r>
      <w:r w:rsidR="008E62E9" w:rsidRPr="00800771">
        <w:rPr>
          <w:rFonts w:cs="Times New Roman"/>
          <w:bCs/>
          <w:iCs/>
          <w:spacing w:val="-10"/>
        </w:rPr>
        <w:t>moderate</w:t>
      </w:r>
      <w:r w:rsidR="008918F1" w:rsidRPr="00800771">
        <w:rPr>
          <w:rFonts w:cs="Times New Roman"/>
          <w:bCs/>
          <w:iCs/>
          <w:spacing w:val="-10"/>
        </w:rPr>
        <w:t xml:space="preserve"> criticism</w:t>
      </w:r>
      <w:r w:rsidRPr="00800771">
        <w:rPr>
          <w:rFonts w:cs="Times New Roman"/>
          <w:bCs/>
          <w:iCs/>
          <w:spacing w:val="-10"/>
        </w:rPr>
        <w:t>,</w:t>
      </w:r>
      <w:r w:rsidR="008918F1" w:rsidRPr="00800771">
        <w:rPr>
          <w:rFonts w:cs="Times New Roman"/>
          <w:bCs/>
          <w:iCs/>
          <w:spacing w:val="-10"/>
        </w:rPr>
        <w:t xml:space="preserve"> </w:t>
      </w:r>
      <w:r w:rsidR="008E62E9" w:rsidRPr="00800771">
        <w:rPr>
          <w:rFonts w:cs="Times New Roman"/>
          <w:bCs/>
          <w:iCs/>
          <w:spacing w:val="-10"/>
        </w:rPr>
        <w:t>in fact</w:t>
      </w:r>
      <w:r w:rsidR="008918F1" w:rsidRPr="00800771">
        <w:rPr>
          <w:rFonts w:cs="Times New Roman"/>
          <w:bCs/>
          <w:iCs/>
          <w:spacing w:val="-10"/>
        </w:rPr>
        <w:t xml:space="preserve"> </w:t>
      </w:r>
      <w:r w:rsidR="008E62E9" w:rsidRPr="00800771">
        <w:rPr>
          <w:rFonts w:cs="Times New Roman"/>
          <w:bCs/>
          <w:iCs/>
          <w:spacing w:val="-10"/>
        </w:rPr>
        <w:t>under</w:t>
      </w:r>
      <w:r w:rsidR="006C6D8E" w:rsidRPr="00800771">
        <w:rPr>
          <w:rFonts w:cs="Times New Roman"/>
          <w:bCs/>
          <w:iCs/>
          <w:spacing w:val="-10"/>
        </w:rPr>
        <w:softHyphen/>
      </w:r>
      <w:r w:rsidR="008E62E9" w:rsidRPr="00800771">
        <w:rPr>
          <w:rFonts w:cs="Times New Roman"/>
          <w:bCs/>
          <w:iCs/>
          <w:spacing w:val="-10"/>
        </w:rPr>
        <w:t>lined a significant divergence</w:t>
      </w:r>
      <w:r w:rsidR="00E624FF" w:rsidRPr="00800771">
        <w:rPr>
          <w:rFonts w:cs="Times New Roman"/>
          <w:bCs/>
          <w:iCs/>
          <w:spacing w:val="-10"/>
        </w:rPr>
        <w:t xml:space="preserve"> between </w:t>
      </w:r>
      <w:r w:rsidR="00816C20" w:rsidRPr="00800771">
        <w:rPr>
          <w:rFonts w:cs="Times New Roman"/>
          <w:bCs/>
          <w:iCs/>
          <w:spacing w:val="-10"/>
        </w:rPr>
        <w:t>their own bright and optimistic Spinozist naturalism and that of Foucault, built on more obs</w:t>
      </w:r>
      <w:r w:rsidR="00523981" w:rsidRPr="00800771">
        <w:rPr>
          <w:rFonts w:cs="Times New Roman"/>
          <w:bCs/>
          <w:iCs/>
          <w:spacing w:val="-10"/>
        </w:rPr>
        <w:softHyphen/>
      </w:r>
      <w:r w:rsidR="00816C20" w:rsidRPr="00800771">
        <w:rPr>
          <w:rFonts w:cs="Times New Roman"/>
          <w:bCs/>
          <w:iCs/>
          <w:spacing w:val="-10"/>
        </w:rPr>
        <w:t>cure and pessimistic Nietzschean foundations</w:t>
      </w:r>
      <w:r w:rsidR="00E624FF" w:rsidRPr="00800771">
        <w:rPr>
          <w:rFonts w:cs="Times New Roman"/>
          <w:bCs/>
          <w:iCs/>
          <w:spacing w:val="-10"/>
        </w:rPr>
        <w:t>.</w:t>
      </w:r>
    </w:p>
    <w:p w:rsidR="0082011D" w:rsidRPr="00800771" w:rsidRDefault="0082011D" w:rsidP="007A616C">
      <w:pPr>
        <w:tabs>
          <w:tab w:val="left" w:pos="426"/>
        </w:tabs>
        <w:spacing w:line="240" w:lineRule="exact"/>
        <w:ind w:firstLine="397"/>
        <w:rPr>
          <w:rFonts w:cs="Times New Roman"/>
          <w:bCs/>
          <w:iCs/>
          <w:spacing w:val="-10"/>
          <w:sz w:val="18"/>
          <w:szCs w:val="18"/>
        </w:rPr>
      </w:pPr>
    </w:p>
    <w:p w:rsidR="006E696F" w:rsidRPr="00800771" w:rsidRDefault="00D959EA" w:rsidP="006E696F">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(1) </w:t>
      </w:r>
      <w:r w:rsidR="0090294A" w:rsidRPr="00800771">
        <w:rPr>
          <w:rFonts w:cs="Times New Roman"/>
          <w:bCs/>
          <w:iCs/>
          <w:spacing w:val="-10"/>
          <w:sz w:val="18"/>
          <w:szCs w:val="18"/>
        </w:rPr>
        <w:t>To us the assemblages seem fundamentally to be assemblages not of power but of desire (desire is always assembled), and power seems to be a stratified dimension of the assemblage; (2) the diagram and abstract machine have lines of flight that are primary, which are not phenomena of resistance or counterattack in an assemblage, but cutting edges of creation and deterritorialization.</w:t>
      </w:r>
      <w:r w:rsidR="006E696F" w:rsidRPr="00800771">
        <w:rPr>
          <w:rFonts w:cs="Times New Roman"/>
          <w:bCs/>
          <w:iCs/>
          <w:spacing w:val="-10"/>
          <w:sz w:val="18"/>
          <w:szCs w:val="18"/>
        </w:rPr>
        <w:t xml:space="preserve"> (</w:t>
      </w:r>
      <w:r w:rsidR="006E696F" w:rsidRPr="00800771">
        <w:rPr>
          <w:rFonts w:cs="Times New Roman"/>
          <w:bCs/>
          <w:i/>
          <w:iCs/>
          <w:spacing w:val="-10"/>
          <w:sz w:val="18"/>
          <w:szCs w:val="18"/>
        </w:rPr>
        <w:t>A Thousand Plateaus</w:t>
      </w:r>
      <w:r w:rsidR="006E696F" w:rsidRPr="00800771">
        <w:rPr>
          <w:rFonts w:cs="Times New Roman"/>
          <w:bCs/>
          <w:iCs/>
          <w:spacing w:val="-10"/>
          <w:sz w:val="18"/>
          <w:szCs w:val="18"/>
        </w:rPr>
        <w:t>, 19</w:t>
      </w:r>
      <w:r w:rsidR="00CA57A2" w:rsidRPr="00800771">
        <w:rPr>
          <w:rFonts w:cs="Times New Roman"/>
          <w:bCs/>
          <w:iCs/>
          <w:spacing w:val="-10"/>
          <w:sz w:val="18"/>
          <w:szCs w:val="18"/>
        </w:rPr>
        <w:t>80, trans. B. Massumi, 1987, n. </w:t>
      </w:r>
      <w:r w:rsidR="006E696F" w:rsidRPr="00800771">
        <w:rPr>
          <w:rFonts w:cs="Times New Roman"/>
          <w:bCs/>
          <w:iCs/>
          <w:spacing w:val="-10"/>
          <w:sz w:val="18"/>
          <w:szCs w:val="18"/>
        </w:rPr>
        <w:t>39, p. 531)</w:t>
      </w:r>
    </w:p>
    <w:p w:rsidR="0090294A" w:rsidRPr="00800771" w:rsidRDefault="0090294A" w:rsidP="0090294A">
      <w:pPr>
        <w:tabs>
          <w:tab w:val="left" w:pos="426"/>
        </w:tabs>
        <w:spacing w:line="240" w:lineRule="exact"/>
        <w:ind w:firstLine="397"/>
        <w:rPr>
          <w:rFonts w:cs="Times New Roman"/>
          <w:bCs/>
          <w:iCs/>
          <w:spacing w:val="-10"/>
          <w:sz w:val="18"/>
          <w:szCs w:val="18"/>
        </w:rPr>
      </w:pPr>
    </w:p>
    <w:p w:rsidR="0082011D" w:rsidRPr="00800771" w:rsidRDefault="008F1B5D" w:rsidP="007A616C">
      <w:pPr>
        <w:tabs>
          <w:tab w:val="left" w:pos="426"/>
        </w:tabs>
        <w:spacing w:line="240" w:lineRule="exact"/>
        <w:ind w:firstLine="397"/>
        <w:rPr>
          <w:rFonts w:cs="Times New Roman"/>
          <w:bCs/>
          <w:i/>
          <w:iCs/>
          <w:spacing w:val="-12"/>
        </w:rPr>
      </w:pPr>
      <w:r w:rsidRPr="00800771">
        <w:rPr>
          <w:rFonts w:cs="Times New Roman"/>
          <w:bCs/>
          <w:iCs/>
          <w:spacing w:val="-12"/>
        </w:rPr>
        <w:t>This remark allowed Deleuze and Guattari to resume with their onto</w:t>
      </w:r>
      <w:r w:rsidR="002F3BBD">
        <w:rPr>
          <w:rFonts w:cs="Times New Roman"/>
          <w:bCs/>
          <w:iCs/>
          <w:spacing w:val="-12"/>
        </w:rPr>
        <w:softHyphen/>
      </w:r>
      <w:r w:rsidRPr="00800771">
        <w:rPr>
          <w:rFonts w:cs="Times New Roman"/>
          <w:bCs/>
          <w:iCs/>
          <w:spacing w:val="-12"/>
        </w:rPr>
        <w:t xml:space="preserve">logical reflection. “Prior to” </w:t>
      </w:r>
      <w:r w:rsidR="00B95089" w:rsidRPr="00800771">
        <w:rPr>
          <w:rFonts w:cs="Times New Roman"/>
          <w:bCs/>
          <w:iCs/>
          <w:spacing w:val="-12"/>
        </w:rPr>
        <w:t xml:space="preserve">any </w:t>
      </w:r>
      <w:r w:rsidRPr="00800771">
        <w:rPr>
          <w:rFonts w:cs="Times New Roman"/>
          <w:bCs/>
          <w:iCs/>
          <w:spacing w:val="-12"/>
        </w:rPr>
        <w:t xml:space="preserve">assemblage of statements and bodies, </w:t>
      </w:r>
      <w:r w:rsidR="00B95089" w:rsidRPr="00800771">
        <w:rPr>
          <w:rFonts w:cs="Times New Roman"/>
          <w:bCs/>
          <w:iCs/>
          <w:spacing w:val="-12"/>
        </w:rPr>
        <w:t xml:space="preserve">“prior to” any “form of expression or content,” </w:t>
      </w:r>
      <w:r w:rsidRPr="00800771">
        <w:rPr>
          <w:rFonts w:cs="Times New Roman"/>
          <w:bCs/>
          <w:iCs/>
          <w:spacing w:val="-12"/>
        </w:rPr>
        <w:t>there were “abstract machines</w:t>
      </w:r>
      <w:r w:rsidR="00B95089" w:rsidRPr="00800771">
        <w:rPr>
          <w:rFonts w:cs="Times New Roman"/>
          <w:bCs/>
          <w:iCs/>
          <w:spacing w:val="-12"/>
        </w:rPr>
        <w:t>,</w:t>
      </w:r>
      <w:r w:rsidRPr="00800771">
        <w:rPr>
          <w:rFonts w:cs="Times New Roman"/>
          <w:bCs/>
          <w:iCs/>
          <w:spacing w:val="-12"/>
        </w:rPr>
        <w:t xml:space="preserve">” which were not physical nor semiotic but </w:t>
      </w:r>
      <w:r w:rsidRPr="00800771">
        <w:rPr>
          <w:rFonts w:cs="Times New Roman"/>
          <w:bCs/>
          <w:i/>
          <w:iCs/>
          <w:spacing w:val="-12"/>
        </w:rPr>
        <w:t>“dia</w:t>
      </w:r>
      <w:r w:rsidR="00B0113D" w:rsidRPr="00800771">
        <w:rPr>
          <w:rFonts w:cs="Times New Roman"/>
          <w:bCs/>
          <w:i/>
          <w:iCs/>
          <w:spacing w:val="-12"/>
        </w:rPr>
        <w:softHyphen/>
      </w:r>
      <w:r w:rsidRPr="00800771">
        <w:rPr>
          <w:rFonts w:cs="Times New Roman"/>
          <w:bCs/>
          <w:i/>
          <w:iCs/>
          <w:spacing w:val="-12"/>
        </w:rPr>
        <w:t>grammatic</w:t>
      </w:r>
      <w:r w:rsidR="00B95089" w:rsidRPr="00800771">
        <w:rPr>
          <w:rFonts w:cs="Times New Roman"/>
          <w:bCs/>
          <w:iCs/>
          <w:spacing w:val="-12"/>
        </w:rPr>
        <w:t>,</w:t>
      </w:r>
      <w:r w:rsidRPr="00800771">
        <w:rPr>
          <w:rFonts w:cs="Times New Roman"/>
          <w:bCs/>
          <w:i/>
          <w:iCs/>
          <w:spacing w:val="-12"/>
        </w:rPr>
        <w:t>”</w:t>
      </w:r>
      <w:r w:rsidR="00B95089" w:rsidRPr="00800771">
        <w:rPr>
          <w:rFonts w:cs="Times New Roman"/>
          <w:bCs/>
          <w:i/>
          <w:iCs/>
          <w:spacing w:val="-12"/>
        </w:rPr>
        <w:t xml:space="preserve"> </w:t>
      </w:r>
      <w:r w:rsidR="00B95089" w:rsidRPr="00800771">
        <w:rPr>
          <w:rFonts w:cs="Times New Roman"/>
          <w:bCs/>
          <w:iCs/>
          <w:spacing w:val="-12"/>
        </w:rPr>
        <w:t xml:space="preserve">that is, operating exclusively by </w:t>
      </w:r>
      <w:r w:rsidR="00B95089" w:rsidRPr="00800771">
        <w:rPr>
          <w:rFonts w:cs="Times New Roman"/>
          <w:bCs/>
          <w:i/>
          <w:iCs/>
          <w:spacing w:val="-12"/>
        </w:rPr>
        <w:t>“matter”</w:t>
      </w:r>
      <w:r w:rsidR="00B95089" w:rsidRPr="00800771">
        <w:rPr>
          <w:rFonts w:cs="Times New Roman"/>
          <w:bCs/>
          <w:iCs/>
          <w:spacing w:val="-12"/>
        </w:rPr>
        <w:t xml:space="preserve"> and </w:t>
      </w:r>
      <w:r w:rsidR="00B95089" w:rsidRPr="00800771">
        <w:rPr>
          <w:rFonts w:cs="Times New Roman"/>
          <w:bCs/>
          <w:i/>
          <w:iCs/>
          <w:spacing w:val="-12"/>
        </w:rPr>
        <w:t>“function.”</w:t>
      </w:r>
    </w:p>
    <w:p w:rsidR="008F1B5D" w:rsidRPr="00800771" w:rsidRDefault="008F1B5D" w:rsidP="007A616C">
      <w:pPr>
        <w:tabs>
          <w:tab w:val="left" w:pos="426"/>
        </w:tabs>
        <w:spacing w:line="240" w:lineRule="exact"/>
        <w:ind w:firstLine="397"/>
        <w:rPr>
          <w:rFonts w:cs="Times New Roman"/>
          <w:bCs/>
          <w:iCs/>
          <w:spacing w:val="-10"/>
        </w:rPr>
      </w:pPr>
    </w:p>
    <w:p w:rsidR="008F1B5D" w:rsidRPr="00800771" w:rsidRDefault="008F1B5D" w:rsidP="008F1B5D">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An abstract machine in itself is not physical or corporeal, any more than it is semiotic; it is </w:t>
      </w:r>
      <w:r w:rsidRPr="00800771">
        <w:rPr>
          <w:rFonts w:cs="Times New Roman"/>
          <w:bCs/>
          <w:i/>
          <w:iCs/>
          <w:spacing w:val="-10"/>
          <w:sz w:val="18"/>
          <w:szCs w:val="18"/>
        </w:rPr>
        <w:t>diagrammatic</w:t>
      </w:r>
      <w:r w:rsidRPr="00800771">
        <w:rPr>
          <w:rFonts w:cs="Times New Roman"/>
          <w:bCs/>
          <w:iCs/>
          <w:spacing w:val="-10"/>
          <w:sz w:val="18"/>
          <w:szCs w:val="18"/>
        </w:rPr>
        <w:t xml:space="preserve">. [...] It operates by </w:t>
      </w:r>
      <w:r w:rsidRPr="00800771">
        <w:rPr>
          <w:rFonts w:cs="Times New Roman"/>
          <w:bCs/>
          <w:i/>
          <w:iCs/>
          <w:spacing w:val="-10"/>
          <w:sz w:val="18"/>
          <w:szCs w:val="18"/>
        </w:rPr>
        <w:t>matter</w:t>
      </w:r>
      <w:r w:rsidRPr="00800771">
        <w:rPr>
          <w:rFonts w:cs="Times New Roman"/>
          <w:bCs/>
          <w:iCs/>
          <w:spacing w:val="-10"/>
          <w:sz w:val="18"/>
          <w:szCs w:val="18"/>
        </w:rPr>
        <w:t xml:space="preserve">, not by substance; by </w:t>
      </w:r>
      <w:r w:rsidRPr="00800771">
        <w:rPr>
          <w:rFonts w:cs="Times New Roman"/>
          <w:bCs/>
          <w:i/>
          <w:iCs/>
          <w:spacing w:val="-10"/>
          <w:sz w:val="18"/>
          <w:szCs w:val="18"/>
        </w:rPr>
        <w:t>function</w:t>
      </w:r>
      <w:r w:rsidRPr="00800771">
        <w:rPr>
          <w:rFonts w:cs="Times New Roman"/>
          <w:bCs/>
          <w:iCs/>
          <w:spacing w:val="-10"/>
          <w:sz w:val="18"/>
          <w:szCs w:val="18"/>
        </w:rPr>
        <w:t xml:space="preserve">, not by form. </w:t>
      </w:r>
      <w:r w:rsidR="00B95089" w:rsidRPr="00800771">
        <w:rPr>
          <w:rFonts w:cs="Times New Roman"/>
          <w:bCs/>
          <w:iCs/>
          <w:spacing w:val="-10"/>
          <w:sz w:val="18"/>
          <w:szCs w:val="18"/>
        </w:rPr>
        <w:t xml:space="preserve">[...] Functions are not yet “semiotically” formed, and matters are not yet “physically” formed. The abstract machine is pure Matter-Function—a diagram independent of the forms and substances, expressions and contents it will distribute.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141)</w:t>
      </w:r>
    </w:p>
    <w:p w:rsidR="008F1B5D" w:rsidRPr="00800771" w:rsidRDefault="008F1B5D" w:rsidP="007A616C">
      <w:pPr>
        <w:tabs>
          <w:tab w:val="left" w:pos="426"/>
        </w:tabs>
        <w:spacing w:line="240" w:lineRule="exact"/>
        <w:ind w:firstLine="397"/>
        <w:rPr>
          <w:rFonts w:cs="Times New Roman"/>
          <w:bCs/>
          <w:iCs/>
          <w:spacing w:val="-10"/>
        </w:rPr>
      </w:pPr>
    </w:p>
    <w:p w:rsidR="0082011D" w:rsidRPr="00800771" w:rsidRDefault="00B95089" w:rsidP="007A616C">
      <w:pPr>
        <w:tabs>
          <w:tab w:val="left" w:pos="426"/>
        </w:tabs>
        <w:spacing w:line="240" w:lineRule="exact"/>
        <w:ind w:firstLine="397"/>
        <w:rPr>
          <w:rFonts w:cs="Times New Roman"/>
          <w:bCs/>
          <w:iCs/>
          <w:spacing w:val="-10"/>
        </w:rPr>
      </w:pPr>
      <w:r w:rsidRPr="00800771">
        <w:rPr>
          <w:rFonts w:cs="Times New Roman"/>
          <w:bCs/>
          <w:iCs/>
          <w:spacing w:val="-10"/>
        </w:rPr>
        <w:t>The concepts of “matter” and “function” respectively opposed the tra</w:t>
      </w:r>
      <w:r w:rsidR="00B0113D" w:rsidRPr="00800771">
        <w:rPr>
          <w:rFonts w:cs="Times New Roman"/>
          <w:bCs/>
          <w:iCs/>
          <w:spacing w:val="-10"/>
        </w:rPr>
        <w:softHyphen/>
      </w:r>
      <w:r w:rsidRPr="00800771">
        <w:rPr>
          <w:rFonts w:cs="Times New Roman"/>
          <w:bCs/>
          <w:iCs/>
          <w:spacing w:val="-10"/>
        </w:rPr>
        <w:t>ditional concepts of “substance” and “form</w:t>
      </w:r>
      <w:r w:rsidR="0031698E" w:rsidRPr="00800771">
        <w:rPr>
          <w:rFonts w:cs="Times New Roman"/>
          <w:bCs/>
          <w:iCs/>
          <w:spacing w:val="-10"/>
        </w:rPr>
        <w:t>,</w:t>
      </w:r>
      <w:r w:rsidRPr="00800771">
        <w:rPr>
          <w:rFonts w:cs="Times New Roman"/>
          <w:bCs/>
          <w:iCs/>
          <w:spacing w:val="-10"/>
        </w:rPr>
        <w:t>”</w:t>
      </w:r>
      <w:r w:rsidR="0031698E" w:rsidRPr="00800771">
        <w:rPr>
          <w:rFonts w:cs="Times New Roman"/>
          <w:bCs/>
          <w:iCs/>
          <w:spacing w:val="-10"/>
        </w:rPr>
        <w:t xml:space="preserve"> or “content” and “expres</w:t>
      </w:r>
      <w:r w:rsidR="00DD2312" w:rsidRPr="00800771">
        <w:rPr>
          <w:rFonts w:cs="Times New Roman"/>
          <w:bCs/>
          <w:iCs/>
          <w:spacing w:val="-10"/>
        </w:rPr>
        <w:softHyphen/>
      </w:r>
      <w:r w:rsidR="0031698E" w:rsidRPr="00800771">
        <w:rPr>
          <w:rFonts w:cs="Times New Roman"/>
          <w:bCs/>
          <w:iCs/>
          <w:spacing w:val="-10"/>
        </w:rPr>
        <w:t xml:space="preserve">sion,” and </w:t>
      </w:r>
      <w:r w:rsidR="00F90DDB" w:rsidRPr="00800771">
        <w:rPr>
          <w:rFonts w:cs="Times New Roman"/>
          <w:bCs/>
          <w:iCs/>
          <w:spacing w:val="-10"/>
        </w:rPr>
        <w:t>shed light</w:t>
      </w:r>
      <w:r w:rsidR="0031698E" w:rsidRPr="00800771">
        <w:rPr>
          <w:rFonts w:cs="Times New Roman"/>
          <w:bCs/>
          <w:iCs/>
          <w:spacing w:val="-10"/>
        </w:rPr>
        <w:t xml:space="preserve"> on the virtual side of the being,</w:t>
      </w:r>
      <w:r w:rsidR="004E01B7" w:rsidRPr="00800771">
        <w:rPr>
          <w:rFonts w:cs="Times New Roman"/>
          <w:bCs/>
          <w:iCs/>
          <w:spacing w:val="-10"/>
        </w:rPr>
        <w:t xml:space="preserve"> </w:t>
      </w:r>
      <w:r w:rsidR="003F63A0" w:rsidRPr="00800771">
        <w:rPr>
          <w:rFonts w:cs="Times New Roman"/>
          <w:bCs/>
          <w:iCs/>
          <w:spacing w:val="-10"/>
        </w:rPr>
        <w:t>“</w:t>
      </w:r>
      <w:r w:rsidR="004E01B7" w:rsidRPr="00800771">
        <w:rPr>
          <w:rFonts w:cs="Times New Roman"/>
          <w:bCs/>
          <w:iCs/>
          <w:spacing w:val="-10"/>
        </w:rPr>
        <w:t>before</w:t>
      </w:r>
      <w:r w:rsidR="003F63A0" w:rsidRPr="00800771">
        <w:rPr>
          <w:rFonts w:cs="Times New Roman"/>
          <w:bCs/>
          <w:iCs/>
          <w:spacing w:val="-10"/>
        </w:rPr>
        <w:t>”</w:t>
      </w:r>
      <w:r w:rsidR="002D4FCE">
        <w:rPr>
          <w:rFonts w:cs="Times New Roman"/>
          <w:bCs/>
          <w:iCs/>
          <w:spacing w:val="-10"/>
        </w:rPr>
        <w:t xml:space="preserve"> </w:t>
      </w:r>
      <w:r w:rsidR="004E01B7" w:rsidRPr="00800771">
        <w:rPr>
          <w:rFonts w:cs="Times New Roman"/>
          <w:bCs/>
          <w:iCs/>
          <w:spacing w:val="-10"/>
        </w:rPr>
        <w:t>the</w:t>
      </w:r>
      <w:r w:rsidR="003F63A0" w:rsidRPr="00800771">
        <w:rPr>
          <w:rFonts w:cs="Times New Roman"/>
          <w:bCs/>
          <w:iCs/>
          <w:spacing w:val="-10"/>
        </w:rPr>
        <w:t xml:space="preserve"> essen</w:t>
      </w:r>
      <w:r w:rsidR="00260FBE" w:rsidRPr="00800771">
        <w:rPr>
          <w:rFonts w:cs="Times New Roman"/>
          <w:bCs/>
          <w:iCs/>
          <w:spacing w:val="-10"/>
        </w:rPr>
        <w:softHyphen/>
      </w:r>
      <w:r w:rsidR="003F63A0" w:rsidRPr="00800771">
        <w:rPr>
          <w:rFonts w:cs="Times New Roman"/>
          <w:bCs/>
          <w:iCs/>
          <w:spacing w:val="-10"/>
        </w:rPr>
        <w:t>tially dynamic</w:t>
      </w:r>
      <w:r w:rsidR="004E01B7" w:rsidRPr="00800771">
        <w:rPr>
          <w:rFonts w:cs="Times New Roman"/>
          <w:bCs/>
          <w:iCs/>
          <w:spacing w:val="-10"/>
        </w:rPr>
        <w:t xml:space="preserve"> “Matter-Function” became physical</w:t>
      </w:r>
      <w:r w:rsidR="003F63A0" w:rsidRPr="00800771">
        <w:rPr>
          <w:rFonts w:cs="Times New Roman"/>
          <w:bCs/>
          <w:iCs/>
          <w:spacing w:val="-10"/>
        </w:rPr>
        <w:softHyphen/>
      </w:r>
      <w:r w:rsidR="004E01B7" w:rsidRPr="00800771">
        <w:rPr>
          <w:rFonts w:cs="Times New Roman"/>
          <w:bCs/>
          <w:iCs/>
          <w:spacing w:val="-10"/>
        </w:rPr>
        <w:t>ized and formal</w:t>
      </w:r>
      <w:r w:rsidR="00DD2312" w:rsidRPr="00800771">
        <w:rPr>
          <w:rFonts w:cs="Times New Roman"/>
          <w:bCs/>
          <w:iCs/>
          <w:spacing w:val="-10"/>
        </w:rPr>
        <w:softHyphen/>
      </w:r>
      <w:r w:rsidR="004E01B7" w:rsidRPr="00800771">
        <w:rPr>
          <w:rFonts w:cs="Times New Roman"/>
          <w:bCs/>
          <w:iCs/>
          <w:spacing w:val="-10"/>
        </w:rPr>
        <w:t>ized</w:t>
      </w:r>
      <w:r w:rsidR="0031698E" w:rsidRPr="00800771">
        <w:rPr>
          <w:rFonts w:cs="Times New Roman"/>
          <w:bCs/>
          <w:iCs/>
          <w:spacing w:val="-10"/>
        </w:rPr>
        <w:t>.</w:t>
      </w:r>
    </w:p>
    <w:p w:rsidR="00B95089" w:rsidRPr="00800771" w:rsidRDefault="00B95089" w:rsidP="007A616C">
      <w:pPr>
        <w:tabs>
          <w:tab w:val="left" w:pos="426"/>
        </w:tabs>
        <w:spacing w:line="240" w:lineRule="exact"/>
        <w:ind w:firstLine="397"/>
        <w:rPr>
          <w:rFonts w:cs="Times New Roman"/>
          <w:bCs/>
          <w:iCs/>
          <w:spacing w:val="-10"/>
          <w:sz w:val="18"/>
          <w:szCs w:val="18"/>
        </w:rPr>
      </w:pPr>
    </w:p>
    <w:p w:rsidR="00B95089" w:rsidRPr="00800771" w:rsidRDefault="00B95089" w:rsidP="00B95089">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We define the abstract machine as the aspect or moment at which nothing but func</w:t>
      </w:r>
      <w:r w:rsidR="00CA5236" w:rsidRPr="00800771">
        <w:rPr>
          <w:rFonts w:cs="Times New Roman"/>
          <w:bCs/>
          <w:iCs/>
          <w:spacing w:val="-10"/>
          <w:sz w:val="18"/>
          <w:szCs w:val="18"/>
        </w:rPr>
        <w:softHyphen/>
      </w:r>
      <w:r w:rsidRPr="00800771">
        <w:rPr>
          <w:rFonts w:cs="Times New Roman"/>
          <w:bCs/>
          <w:iCs/>
          <w:spacing w:val="-10"/>
          <w:sz w:val="18"/>
          <w:szCs w:val="18"/>
        </w:rPr>
        <w:t>tions and matters remain. A diagram has neither substance nor form, neither content nor expression. Substance is a formed matter, and matter is a substance that is unformed either physically or semiotically. Whereas expression and content have distinct forms, are really distinct from each other, function has only “traits,” of content and of expression, between which it establishes a connection: it is no longer even possible to tell whether it is a particle or a sign.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141)</w:t>
      </w:r>
    </w:p>
    <w:p w:rsidR="00B95089" w:rsidRPr="00800771" w:rsidRDefault="00B95089" w:rsidP="007A616C">
      <w:pPr>
        <w:tabs>
          <w:tab w:val="left" w:pos="426"/>
        </w:tabs>
        <w:spacing w:line="240" w:lineRule="exact"/>
        <w:ind w:firstLine="397"/>
        <w:rPr>
          <w:rFonts w:cs="Times New Roman"/>
          <w:bCs/>
          <w:iCs/>
          <w:spacing w:val="-10"/>
          <w:sz w:val="18"/>
          <w:szCs w:val="18"/>
        </w:rPr>
      </w:pPr>
    </w:p>
    <w:p w:rsidR="005279A2" w:rsidRPr="00800771" w:rsidRDefault="005279A2" w:rsidP="007A616C">
      <w:pPr>
        <w:tabs>
          <w:tab w:val="left" w:pos="426"/>
        </w:tabs>
        <w:spacing w:line="240" w:lineRule="exact"/>
        <w:ind w:firstLine="397"/>
        <w:rPr>
          <w:rFonts w:cs="Times New Roman"/>
          <w:bCs/>
          <w:iCs/>
          <w:spacing w:val="-10"/>
        </w:rPr>
      </w:pPr>
      <w:r w:rsidRPr="00800771">
        <w:rPr>
          <w:rFonts w:cs="Times New Roman"/>
          <w:bCs/>
          <w:iCs/>
          <w:spacing w:val="-10"/>
        </w:rPr>
        <w:t xml:space="preserve">The virtual side of the being was characterized </w:t>
      </w:r>
      <w:r w:rsidR="001C2935" w:rsidRPr="00800771">
        <w:rPr>
          <w:rFonts w:cs="Times New Roman"/>
          <w:bCs/>
          <w:iCs/>
          <w:spacing w:val="-10"/>
        </w:rPr>
        <w:t>both</w:t>
      </w:r>
      <w:r w:rsidRPr="00800771">
        <w:rPr>
          <w:rFonts w:cs="Times New Roman"/>
          <w:bCs/>
          <w:iCs/>
          <w:spacing w:val="-10"/>
        </w:rPr>
        <w:t xml:space="preserve"> by its “degrees of intensity, resistance, conductivity, heating, stretching, speed, or tardi</w:t>
      </w:r>
      <w:r w:rsidR="00CA5236" w:rsidRPr="00800771">
        <w:rPr>
          <w:rFonts w:cs="Times New Roman"/>
          <w:bCs/>
          <w:iCs/>
          <w:spacing w:val="-10"/>
        </w:rPr>
        <w:softHyphen/>
      </w:r>
      <w:r w:rsidRPr="00800771">
        <w:rPr>
          <w:rFonts w:cs="Times New Roman"/>
          <w:bCs/>
          <w:iCs/>
          <w:spacing w:val="-10"/>
        </w:rPr>
        <w:t xml:space="preserve">ness,” </w:t>
      </w:r>
      <w:r w:rsidR="001C2935" w:rsidRPr="00800771">
        <w:rPr>
          <w:rFonts w:cs="Times New Roman"/>
          <w:bCs/>
          <w:iCs/>
          <w:spacing w:val="-10"/>
        </w:rPr>
        <w:t>and</w:t>
      </w:r>
      <w:r w:rsidRPr="00800771">
        <w:rPr>
          <w:rFonts w:cs="Times New Roman"/>
          <w:bCs/>
          <w:iCs/>
          <w:spacing w:val="-10"/>
        </w:rPr>
        <w:t xml:space="preserve"> by the “tensors” it contained. </w:t>
      </w:r>
    </w:p>
    <w:p w:rsidR="005279A2" w:rsidRPr="00800771" w:rsidRDefault="005279A2" w:rsidP="007A616C">
      <w:pPr>
        <w:tabs>
          <w:tab w:val="left" w:pos="426"/>
        </w:tabs>
        <w:spacing w:line="240" w:lineRule="exact"/>
        <w:ind w:firstLine="397"/>
        <w:rPr>
          <w:rFonts w:cs="Times New Roman"/>
          <w:bCs/>
          <w:iCs/>
          <w:spacing w:val="-10"/>
          <w:sz w:val="18"/>
          <w:szCs w:val="18"/>
        </w:rPr>
      </w:pPr>
    </w:p>
    <w:p w:rsidR="005279A2" w:rsidRPr="00800771" w:rsidRDefault="005279A2" w:rsidP="005279A2">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A matter-content having only degrees of intensity, resistance, conductivity, heating, stretching, speed, or tardiness; and a function-expression having only “tensors,” as in a system of mathematical, or musical, writing.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141)</w:t>
      </w:r>
    </w:p>
    <w:p w:rsidR="00B0113D" w:rsidRPr="00800771" w:rsidRDefault="00B0113D" w:rsidP="007A616C">
      <w:pPr>
        <w:tabs>
          <w:tab w:val="left" w:pos="426"/>
        </w:tabs>
        <w:spacing w:line="240" w:lineRule="exact"/>
        <w:ind w:firstLine="397"/>
        <w:rPr>
          <w:rFonts w:cs="Times New Roman"/>
          <w:bCs/>
          <w:iCs/>
          <w:spacing w:val="-10"/>
        </w:rPr>
      </w:pPr>
    </w:p>
    <w:p w:rsidR="00253AE6" w:rsidRPr="00800771" w:rsidRDefault="00CC7FDC" w:rsidP="007A616C">
      <w:pPr>
        <w:tabs>
          <w:tab w:val="left" w:pos="426"/>
        </w:tabs>
        <w:spacing w:line="240" w:lineRule="exact"/>
        <w:ind w:firstLine="397"/>
        <w:rPr>
          <w:rFonts w:cs="Times New Roman"/>
          <w:bCs/>
          <w:iCs/>
          <w:spacing w:val="-10"/>
          <w:sz w:val="18"/>
          <w:szCs w:val="18"/>
        </w:rPr>
      </w:pPr>
      <w:r w:rsidRPr="00800771">
        <w:rPr>
          <w:rFonts w:cs="Times New Roman"/>
          <w:bCs/>
          <w:iCs/>
          <w:spacing w:val="-10"/>
        </w:rPr>
        <w:t>The passage from the virtual to the actual was not driven by an</w:t>
      </w:r>
      <w:r w:rsidR="007E6C7F" w:rsidRPr="00800771">
        <w:rPr>
          <w:rFonts w:cs="Times New Roman"/>
          <w:bCs/>
          <w:iCs/>
          <w:spacing w:val="-10"/>
        </w:rPr>
        <w:t>y</w:t>
      </w:r>
      <w:r w:rsidRPr="00800771">
        <w:rPr>
          <w:rFonts w:cs="Times New Roman"/>
          <w:bCs/>
          <w:iCs/>
          <w:spacing w:val="-10"/>
        </w:rPr>
        <w:t xml:space="preserve"> existing “infrastructure” nor aimed at</w:t>
      </w:r>
      <w:r w:rsidR="00075BFA" w:rsidRPr="00800771">
        <w:rPr>
          <w:rFonts w:cs="Times New Roman"/>
          <w:bCs/>
          <w:iCs/>
          <w:spacing w:val="-10"/>
        </w:rPr>
        <w:t xml:space="preserve"> any</w:t>
      </w:r>
      <w:r w:rsidRPr="00800771">
        <w:rPr>
          <w:rFonts w:cs="Times New Roman"/>
          <w:bCs/>
          <w:iCs/>
          <w:spacing w:val="-10"/>
        </w:rPr>
        <w:t xml:space="preserve"> “transcendental Idea.” Just as in Morin’s cosmo-ontology, it constructed “a real that was yet to come, a new type of reality.”</w:t>
      </w:r>
    </w:p>
    <w:p w:rsidR="00253AE6" w:rsidRPr="00800771" w:rsidRDefault="00253AE6" w:rsidP="007A616C">
      <w:pPr>
        <w:tabs>
          <w:tab w:val="left" w:pos="426"/>
        </w:tabs>
        <w:spacing w:line="240" w:lineRule="exact"/>
        <w:ind w:firstLine="397"/>
        <w:rPr>
          <w:rFonts w:cs="Times New Roman"/>
          <w:bCs/>
          <w:iCs/>
          <w:spacing w:val="-10"/>
          <w:sz w:val="18"/>
          <w:szCs w:val="18"/>
        </w:rPr>
      </w:pPr>
    </w:p>
    <w:p w:rsidR="00CC7FDC" w:rsidRPr="00800771" w:rsidRDefault="00253AE6" w:rsidP="00CC7FDC">
      <w:pPr>
        <w:tabs>
          <w:tab w:val="left" w:pos="426"/>
        </w:tabs>
        <w:spacing w:line="240" w:lineRule="exact"/>
        <w:ind w:firstLine="397"/>
        <w:rPr>
          <w:rFonts w:cs="Times New Roman"/>
          <w:bCs/>
          <w:iCs/>
          <w:spacing w:val="-12"/>
          <w:sz w:val="18"/>
          <w:szCs w:val="18"/>
        </w:rPr>
      </w:pPr>
      <w:r w:rsidRPr="00800771">
        <w:rPr>
          <w:rFonts w:cs="Times New Roman"/>
          <w:bCs/>
          <w:iCs/>
          <w:spacing w:val="-12"/>
          <w:sz w:val="18"/>
          <w:szCs w:val="18"/>
        </w:rPr>
        <w:t xml:space="preserve">An abstract machine is neither an infrastructure that is determining in the last instance nor a transcendental Idea that is determining in the supreme instance. Rather, it plays a piloting role. The diagrammatic or abstract machine does not function to represent, even something real, but rather constructs a real that is yet to come, a new type of reality. </w:t>
      </w:r>
      <w:r w:rsidR="00A110AF" w:rsidRPr="00800771">
        <w:rPr>
          <w:rFonts w:cs="Times New Roman"/>
          <w:bCs/>
          <w:iCs/>
          <w:spacing w:val="-12"/>
          <w:sz w:val="18"/>
          <w:szCs w:val="18"/>
        </w:rPr>
        <w:t xml:space="preserve">Thus when it constitutes points of creation or potentiality it does not stand outside history but is instead always “prior to” history.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141)</w:t>
      </w:r>
    </w:p>
    <w:p w:rsidR="00565F85" w:rsidRPr="00800771" w:rsidRDefault="00565F85" w:rsidP="00CC7FDC">
      <w:pPr>
        <w:tabs>
          <w:tab w:val="left" w:pos="426"/>
        </w:tabs>
        <w:spacing w:line="240" w:lineRule="exact"/>
        <w:ind w:firstLine="397"/>
        <w:rPr>
          <w:rFonts w:cs="Times New Roman"/>
          <w:bCs/>
          <w:iCs/>
          <w:spacing w:val="-10"/>
          <w:sz w:val="18"/>
          <w:szCs w:val="18"/>
        </w:rPr>
      </w:pPr>
    </w:p>
    <w:p w:rsidR="007B6FA9" w:rsidRPr="00800771" w:rsidRDefault="007B6FA9" w:rsidP="00CC7FDC">
      <w:pPr>
        <w:tabs>
          <w:tab w:val="left" w:pos="426"/>
        </w:tabs>
        <w:spacing w:line="240" w:lineRule="exact"/>
        <w:ind w:firstLine="397"/>
        <w:rPr>
          <w:rFonts w:cs="Times New Roman"/>
          <w:bCs/>
          <w:iCs/>
          <w:spacing w:val="-10"/>
        </w:rPr>
      </w:pPr>
      <w:r w:rsidRPr="00800771">
        <w:rPr>
          <w:rFonts w:cs="Times New Roman"/>
          <w:bCs/>
          <w:iCs/>
          <w:spacing w:val="-10"/>
        </w:rPr>
        <w:t>Naturally, Deleuze and Guattari, faithful to their antidualistic strat</w:t>
      </w:r>
      <w:r w:rsidR="00CA5236" w:rsidRPr="00800771">
        <w:rPr>
          <w:rFonts w:cs="Times New Roman"/>
          <w:bCs/>
          <w:iCs/>
          <w:spacing w:val="-10"/>
        </w:rPr>
        <w:softHyphen/>
      </w:r>
      <w:r w:rsidRPr="00800771">
        <w:rPr>
          <w:rFonts w:cs="Times New Roman"/>
          <w:bCs/>
          <w:iCs/>
          <w:spacing w:val="-10"/>
        </w:rPr>
        <w:t xml:space="preserve">egy, emphasized that virtual and actual, plane of consistency and strata, abstract machines and concrete assemblages, diagrams and programs, were always </w:t>
      </w:r>
      <w:r w:rsidR="00791134" w:rsidRPr="00800771">
        <w:rPr>
          <w:rFonts w:cs="Times New Roman"/>
          <w:bCs/>
          <w:iCs/>
          <w:spacing w:val="-10"/>
        </w:rPr>
        <w:t>tangled up in each other</w:t>
      </w:r>
      <w:r w:rsidRPr="00800771">
        <w:rPr>
          <w:rFonts w:cs="Times New Roman"/>
          <w:bCs/>
          <w:iCs/>
          <w:spacing w:val="-10"/>
        </w:rPr>
        <w:t xml:space="preserve">. </w:t>
      </w:r>
    </w:p>
    <w:p w:rsidR="00390879" w:rsidRPr="00800771" w:rsidRDefault="00390879" w:rsidP="00CC7FDC">
      <w:pPr>
        <w:tabs>
          <w:tab w:val="left" w:pos="426"/>
        </w:tabs>
        <w:spacing w:line="240" w:lineRule="exact"/>
        <w:ind w:firstLine="397"/>
        <w:rPr>
          <w:rFonts w:cs="Times New Roman"/>
          <w:bCs/>
          <w:iCs/>
          <w:spacing w:val="-10"/>
        </w:rPr>
      </w:pPr>
    </w:p>
    <w:p w:rsidR="007B6FA9" w:rsidRPr="00800771" w:rsidRDefault="007B6FA9" w:rsidP="007B6FA9">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We cannot, however, content ourselves with a dualism between the plane of con</w:t>
      </w:r>
      <w:r w:rsidR="00CA5236" w:rsidRPr="00800771">
        <w:rPr>
          <w:rFonts w:cs="Times New Roman"/>
          <w:bCs/>
          <w:iCs/>
          <w:spacing w:val="-10"/>
          <w:sz w:val="18"/>
          <w:szCs w:val="18"/>
        </w:rPr>
        <w:softHyphen/>
      </w:r>
      <w:r w:rsidRPr="00800771">
        <w:rPr>
          <w:rFonts w:cs="Times New Roman"/>
          <w:bCs/>
          <w:iCs/>
          <w:spacing w:val="-10"/>
          <w:sz w:val="18"/>
          <w:szCs w:val="18"/>
        </w:rPr>
        <w:t>sistency and its diagrams and abstract machines on the one hand, and the strata and their programs and concrete assemblages on the other. Abstract machines do not exist only on the plane of consistency, upon which they develop diagrams; they are already present envel</w:t>
      </w:r>
      <w:r w:rsidR="00CA5236" w:rsidRPr="00800771">
        <w:rPr>
          <w:rFonts w:cs="Times New Roman"/>
          <w:bCs/>
          <w:iCs/>
          <w:spacing w:val="-10"/>
          <w:sz w:val="18"/>
          <w:szCs w:val="18"/>
        </w:rPr>
        <w:softHyphen/>
      </w:r>
      <w:r w:rsidRPr="00800771">
        <w:rPr>
          <w:rFonts w:cs="Times New Roman"/>
          <w:bCs/>
          <w:iCs/>
          <w:spacing w:val="-10"/>
          <w:sz w:val="18"/>
          <w:szCs w:val="18"/>
        </w:rPr>
        <w:t>oped or “encasted” in the strata in general, or even erected on particular strata upon which they simultaneously organize a form of expression and a form of content.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144)</w:t>
      </w:r>
    </w:p>
    <w:p w:rsidR="00CC7FDC" w:rsidRPr="00800771" w:rsidRDefault="00CC7FDC" w:rsidP="00CC7FDC">
      <w:pPr>
        <w:tabs>
          <w:tab w:val="left" w:pos="426"/>
        </w:tabs>
        <w:spacing w:line="240" w:lineRule="exact"/>
        <w:ind w:firstLine="397"/>
        <w:rPr>
          <w:rFonts w:cs="Times New Roman"/>
          <w:bCs/>
          <w:iCs/>
          <w:spacing w:val="-10"/>
          <w:sz w:val="18"/>
          <w:szCs w:val="18"/>
        </w:rPr>
      </w:pPr>
    </w:p>
    <w:p w:rsidR="00C70F95" w:rsidRPr="00800771" w:rsidRDefault="00723F1E" w:rsidP="00CC7FDC">
      <w:pPr>
        <w:tabs>
          <w:tab w:val="left" w:pos="426"/>
        </w:tabs>
        <w:spacing w:line="240" w:lineRule="exact"/>
        <w:ind w:firstLine="397"/>
        <w:rPr>
          <w:rFonts w:cs="Times New Roman"/>
          <w:bCs/>
          <w:iCs/>
          <w:spacing w:val="-10"/>
        </w:rPr>
      </w:pPr>
      <w:r w:rsidRPr="00800771">
        <w:rPr>
          <w:rFonts w:cs="Times New Roman"/>
          <w:bCs/>
          <w:iCs/>
          <w:spacing w:val="-10"/>
        </w:rPr>
        <w:t xml:space="preserve">Becoming consisted as much in decomposition of the strata as in </w:t>
      </w:r>
      <w:r w:rsidR="00DA2718" w:rsidRPr="00800771">
        <w:rPr>
          <w:rFonts w:cs="Times New Roman"/>
          <w:bCs/>
          <w:iCs/>
          <w:spacing w:val="-10"/>
        </w:rPr>
        <w:t xml:space="preserve">the </w:t>
      </w:r>
      <w:r w:rsidRPr="00800771">
        <w:rPr>
          <w:rFonts w:cs="Times New Roman"/>
          <w:bCs/>
          <w:iCs/>
          <w:spacing w:val="-10"/>
        </w:rPr>
        <w:t>“capture” of</w:t>
      </w:r>
      <w:r w:rsidR="00DA2718" w:rsidRPr="00800771">
        <w:rPr>
          <w:rFonts w:cs="Times New Roman"/>
          <w:bCs/>
          <w:iCs/>
          <w:spacing w:val="-10"/>
        </w:rPr>
        <w:t xml:space="preserve"> </w:t>
      </w:r>
      <w:r w:rsidRPr="00800771">
        <w:rPr>
          <w:rFonts w:cs="Times New Roman"/>
          <w:bCs/>
          <w:iCs/>
          <w:spacing w:val="-10"/>
        </w:rPr>
        <w:t>abstract machines and their “stratification”.</w:t>
      </w:r>
    </w:p>
    <w:p w:rsidR="00723F1E" w:rsidRPr="00800771" w:rsidRDefault="00723F1E" w:rsidP="00CC7FDC">
      <w:pPr>
        <w:tabs>
          <w:tab w:val="left" w:pos="426"/>
        </w:tabs>
        <w:spacing w:line="240" w:lineRule="exact"/>
        <w:ind w:firstLine="397"/>
        <w:rPr>
          <w:rFonts w:cs="Times New Roman"/>
          <w:bCs/>
          <w:iCs/>
          <w:spacing w:val="-10"/>
          <w:sz w:val="18"/>
          <w:szCs w:val="18"/>
        </w:rPr>
      </w:pPr>
    </w:p>
    <w:p w:rsidR="00C70F95" w:rsidRPr="00800771" w:rsidRDefault="00C70F95" w:rsidP="00C70F95">
      <w:pPr>
        <w:tabs>
          <w:tab w:val="left" w:pos="426"/>
        </w:tabs>
        <w:spacing w:line="240" w:lineRule="exact"/>
        <w:ind w:firstLine="397"/>
        <w:rPr>
          <w:rFonts w:cs="Times New Roman"/>
          <w:bCs/>
          <w:iCs/>
          <w:spacing w:val="-14"/>
          <w:sz w:val="18"/>
          <w:szCs w:val="18"/>
        </w:rPr>
      </w:pPr>
      <w:r w:rsidRPr="00800771">
        <w:rPr>
          <w:rFonts w:cs="Times New Roman"/>
          <w:bCs/>
          <w:iCs/>
          <w:spacing w:val="-14"/>
          <w:sz w:val="18"/>
          <w:szCs w:val="18"/>
        </w:rPr>
        <w:t>Thus there are two complementary movements, one by which abstract machines work the strata and are constantly setting things loose, another by which they are effectively stratified, effectively captured by the strata. (</w:t>
      </w:r>
      <w:r w:rsidRPr="00800771">
        <w:rPr>
          <w:rFonts w:cs="Times New Roman"/>
          <w:bCs/>
          <w:i/>
          <w:iCs/>
          <w:spacing w:val="-14"/>
          <w:sz w:val="18"/>
          <w:szCs w:val="18"/>
        </w:rPr>
        <w:t>A Thousand Plateaus</w:t>
      </w:r>
      <w:r w:rsidRPr="00800771">
        <w:rPr>
          <w:rFonts w:cs="Times New Roman"/>
          <w:bCs/>
          <w:iCs/>
          <w:spacing w:val="-14"/>
          <w:sz w:val="18"/>
          <w:szCs w:val="18"/>
        </w:rPr>
        <w:t>, 1980, trans. B. Massumi, 1987, p. 144)</w:t>
      </w:r>
    </w:p>
    <w:p w:rsidR="00C15641" w:rsidRPr="00800771" w:rsidRDefault="006A3E0E" w:rsidP="00C15641">
      <w:pPr>
        <w:tabs>
          <w:tab w:val="left" w:pos="426"/>
        </w:tabs>
        <w:spacing w:line="240" w:lineRule="exact"/>
        <w:ind w:firstLine="397"/>
        <w:rPr>
          <w:rFonts w:cs="Times New Roman"/>
          <w:bCs/>
          <w:iCs/>
          <w:spacing w:val="-10"/>
        </w:rPr>
      </w:pPr>
      <w:r w:rsidRPr="00800771">
        <w:rPr>
          <w:rFonts w:cs="Times New Roman"/>
          <w:bCs/>
          <w:iCs/>
          <w:spacing w:val="-10"/>
        </w:rPr>
        <w:t>“</w:t>
      </w:r>
      <w:r w:rsidR="00910FBB" w:rsidRPr="00800771">
        <w:rPr>
          <w:rFonts w:cs="Times New Roman"/>
          <w:bCs/>
          <w:iCs/>
          <w:spacing w:val="-10"/>
        </w:rPr>
        <w:t>Pragmatics or schizoanalysis</w:t>
      </w:r>
      <w:r w:rsidRPr="00800771">
        <w:rPr>
          <w:rFonts w:cs="Times New Roman"/>
          <w:bCs/>
          <w:iCs/>
          <w:spacing w:val="-10"/>
        </w:rPr>
        <w:t>”</w:t>
      </w:r>
      <w:r w:rsidR="000C5A8F" w:rsidRPr="00800771">
        <w:rPr>
          <w:rFonts w:cs="Times New Roman"/>
          <w:bCs/>
          <w:iCs/>
          <w:spacing w:val="-10"/>
        </w:rPr>
        <w:t>—</w:t>
      </w:r>
      <w:r w:rsidR="00910FBB" w:rsidRPr="00800771">
        <w:rPr>
          <w:rFonts w:cs="Times New Roman"/>
          <w:bCs/>
          <w:iCs/>
          <w:spacing w:val="-10"/>
        </w:rPr>
        <w:t xml:space="preserve">they </w:t>
      </w:r>
      <w:r w:rsidR="000C5A8F" w:rsidRPr="00800771">
        <w:rPr>
          <w:rFonts w:cs="Times New Roman"/>
          <w:bCs/>
          <w:iCs/>
          <w:spacing w:val="-10"/>
        </w:rPr>
        <w:t xml:space="preserve">now </w:t>
      </w:r>
      <w:r w:rsidR="00C7699C" w:rsidRPr="00800771">
        <w:rPr>
          <w:rFonts w:cs="Times New Roman"/>
          <w:bCs/>
          <w:iCs/>
          <w:spacing w:val="-10"/>
        </w:rPr>
        <w:t>assimilated the two</w:t>
      </w:r>
      <w:r w:rsidR="000C5A8F" w:rsidRPr="00800771">
        <w:rPr>
          <w:rFonts w:cs="Times New Roman"/>
          <w:bCs/>
          <w:iCs/>
          <w:spacing w:val="-10"/>
        </w:rPr>
        <w:t>—</w:t>
      </w:r>
      <w:r w:rsidR="00B66F2D" w:rsidRPr="00800771">
        <w:rPr>
          <w:rFonts w:cs="Times New Roman"/>
          <w:bCs/>
          <w:iCs/>
          <w:spacing w:val="-10"/>
        </w:rPr>
        <w:t xml:space="preserve">thus </w:t>
      </w:r>
      <w:r w:rsidRPr="00800771">
        <w:rPr>
          <w:rFonts w:cs="Times New Roman"/>
          <w:bCs/>
          <w:iCs/>
          <w:spacing w:val="-10"/>
        </w:rPr>
        <w:t>implied four components: the global study of mixed semiotics; the study of the various types of pure semiotics, included the new ones; the dia</w:t>
      </w:r>
      <w:r w:rsidR="00260FBE" w:rsidRPr="00800771">
        <w:rPr>
          <w:rFonts w:cs="Times New Roman"/>
          <w:bCs/>
          <w:iCs/>
          <w:spacing w:val="-10"/>
        </w:rPr>
        <w:softHyphen/>
      </w:r>
      <w:r w:rsidRPr="00800771">
        <w:rPr>
          <w:rFonts w:cs="Times New Roman"/>
          <w:bCs/>
          <w:iCs/>
          <w:spacing w:val="-10"/>
        </w:rPr>
        <w:t>grammatic study of the virtual plane and its abstract machines; the machinic study of assemblages that resulted from the action of the abstract machines.</w:t>
      </w:r>
      <w:r w:rsidR="00B66F2D" w:rsidRPr="00800771">
        <w:rPr>
          <w:rFonts w:cs="Times New Roman"/>
          <w:bCs/>
          <w:iCs/>
          <w:spacing w:val="-10"/>
        </w:rPr>
        <w:t xml:space="preserve"> </w:t>
      </w:r>
      <w:r w:rsidR="00FB09AC" w:rsidRPr="00800771">
        <w:rPr>
          <w:rFonts w:cs="Times New Roman"/>
          <w:bCs/>
          <w:iCs/>
          <w:spacing w:val="-10"/>
        </w:rPr>
        <w:t>This conclusion was meant to show that a full des</w:t>
      </w:r>
      <w:r w:rsidR="00523981" w:rsidRPr="00800771">
        <w:rPr>
          <w:rFonts w:cs="Times New Roman"/>
          <w:bCs/>
          <w:iCs/>
          <w:spacing w:val="-10"/>
        </w:rPr>
        <w:softHyphen/>
      </w:r>
      <w:r w:rsidR="00FB09AC" w:rsidRPr="00800771">
        <w:rPr>
          <w:rFonts w:cs="Times New Roman"/>
          <w:bCs/>
          <w:iCs/>
          <w:spacing w:val="-10"/>
        </w:rPr>
        <w:t>cription of cultures necessitated to take into account various levels</w:t>
      </w:r>
      <w:r w:rsidR="00061533" w:rsidRPr="00800771">
        <w:rPr>
          <w:rFonts w:cs="Times New Roman"/>
          <w:bCs/>
          <w:iCs/>
          <w:spacing w:val="-10"/>
        </w:rPr>
        <w:t xml:space="preserve"> and various perspectives</w:t>
      </w:r>
      <w:r w:rsidR="00FB09AC" w:rsidRPr="00800771">
        <w:rPr>
          <w:rFonts w:cs="Times New Roman"/>
          <w:bCs/>
          <w:iCs/>
          <w:spacing w:val="-10"/>
        </w:rPr>
        <w:t xml:space="preserve"> by going through a regressive-progressive process. First, one had to observe, like sociologists or anthropologists, the cultures as they actually existed. Second, as semioticians of a new type, one must look into the general semiotic types which supported them. However, third part of the process, </w:t>
      </w:r>
      <w:r w:rsidR="005B17C0" w:rsidRPr="00800771">
        <w:rPr>
          <w:rFonts w:cs="Times New Roman"/>
          <w:bCs/>
          <w:iCs/>
          <w:spacing w:val="-10"/>
        </w:rPr>
        <w:t>the</w:t>
      </w:r>
      <w:r w:rsidR="00FB09AC" w:rsidRPr="00800771">
        <w:rPr>
          <w:rFonts w:cs="Times New Roman"/>
          <w:bCs/>
          <w:iCs/>
          <w:spacing w:val="-10"/>
        </w:rPr>
        <w:t xml:space="preserve"> </w:t>
      </w:r>
      <w:r w:rsidR="00FB09AC" w:rsidRPr="00800771">
        <w:rPr>
          <w:rFonts w:cs="Times New Roman"/>
          <w:bCs/>
          <w:i/>
          <w:iCs/>
          <w:spacing w:val="-10"/>
        </w:rPr>
        <w:t>rhuthmic</w:t>
      </w:r>
      <w:r w:rsidR="00FB09AC" w:rsidRPr="00800771">
        <w:rPr>
          <w:rFonts w:cs="Times New Roman"/>
          <w:bCs/>
          <w:iCs/>
          <w:spacing w:val="-10"/>
        </w:rPr>
        <w:t xml:space="preserve"> philosophers</w:t>
      </w:r>
      <w:r w:rsidR="005B17C0" w:rsidRPr="00800771">
        <w:rPr>
          <w:rFonts w:cs="Times New Roman"/>
          <w:bCs/>
          <w:iCs/>
          <w:spacing w:val="-10"/>
        </w:rPr>
        <w:t>’ part,</w:t>
      </w:r>
      <w:r w:rsidR="00FB09AC" w:rsidRPr="00800771">
        <w:rPr>
          <w:rFonts w:cs="Times New Roman"/>
          <w:bCs/>
          <w:iCs/>
          <w:spacing w:val="-10"/>
        </w:rPr>
        <w:t xml:space="preserve"> it was </w:t>
      </w:r>
      <w:r w:rsidR="007711D4" w:rsidRPr="00800771">
        <w:rPr>
          <w:rFonts w:cs="Times New Roman"/>
          <w:bCs/>
          <w:iCs/>
          <w:spacing w:val="-10"/>
        </w:rPr>
        <w:t xml:space="preserve">finally </w:t>
      </w:r>
      <w:r w:rsidR="00FB09AC" w:rsidRPr="00800771">
        <w:rPr>
          <w:rFonts w:cs="Times New Roman"/>
          <w:bCs/>
          <w:iCs/>
          <w:spacing w:val="-10"/>
        </w:rPr>
        <w:t xml:space="preserve">necessary to look deeper again into the virtual bases of those cultures or fragment of cultures, the “abstract machines,” which </w:t>
      </w:r>
      <w:r w:rsidR="00B455BC" w:rsidRPr="00800771">
        <w:rPr>
          <w:rFonts w:cs="Times New Roman"/>
          <w:bCs/>
          <w:iCs/>
          <w:spacing w:val="-10"/>
        </w:rPr>
        <w:t>accounted for them</w:t>
      </w:r>
      <w:r w:rsidR="00FB09AC" w:rsidRPr="00800771">
        <w:rPr>
          <w:rFonts w:cs="Times New Roman"/>
          <w:bCs/>
          <w:iCs/>
          <w:spacing w:val="-10"/>
        </w:rPr>
        <w:t>, then to follow reversely the upwards production of the assemblages by these machines.</w:t>
      </w:r>
    </w:p>
    <w:p w:rsidR="00CA57A2" w:rsidRPr="00800771" w:rsidRDefault="00CA57A2" w:rsidP="00C15641">
      <w:pPr>
        <w:tabs>
          <w:tab w:val="left" w:pos="426"/>
        </w:tabs>
        <w:spacing w:line="240" w:lineRule="exact"/>
        <w:ind w:firstLine="397"/>
        <w:rPr>
          <w:rFonts w:cs="Times New Roman"/>
          <w:bCs/>
          <w:iCs/>
          <w:spacing w:val="-10"/>
        </w:rPr>
      </w:pPr>
    </w:p>
    <w:p w:rsidR="00CC14BE" w:rsidRPr="00800771" w:rsidRDefault="00C15641" w:rsidP="00CC14BE">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Thus pragmatics (or schizoanalysis) can be represented by four circular components that bud and form rhizomes. (1) </w:t>
      </w:r>
      <w:r w:rsidRPr="00800771">
        <w:rPr>
          <w:rFonts w:eastAsia="Times New Roman" w:cs="Times New Roman"/>
          <w:spacing w:val="-10"/>
          <w:sz w:val="18"/>
          <w:szCs w:val="18"/>
        </w:rPr>
        <w:t>The generative component: the study of concrete mixed semiotics; their mixtures and variations. (2) The transformational component: the study of pure semiotics; their transformations-translations and the creation of new semiotics. (3) The diagrammatic component: the study of abstract machines, from the standpoint of semiotically unformed matters in relation to physically unformed matters. (4) The machinic component: the study of the assemblages that effectuate abstract machines, simultaneously semiotizing matters of expression and physicalizing matters of content.</w:t>
      </w:r>
      <w:r w:rsidR="00CC14BE" w:rsidRPr="00800771">
        <w:rPr>
          <w:rFonts w:eastAsia="Times New Roman" w:cs="Times New Roman"/>
          <w:spacing w:val="-10"/>
          <w:sz w:val="18"/>
          <w:szCs w:val="18"/>
        </w:rPr>
        <w:t xml:space="preserve"> </w:t>
      </w:r>
      <w:r w:rsidR="00CC14BE" w:rsidRPr="00800771">
        <w:rPr>
          <w:rFonts w:cs="Times New Roman"/>
          <w:bCs/>
          <w:iCs/>
          <w:spacing w:val="-10"/>
          <w:sz w:val="18"/>
          <w:szCs w:val="18"/>
        </w:rPr>
        <w:t>(</w:t>
      </w:r>
      <w:r w:rsidR="00CC14BE" w:rsidRPr="00800771">
        <w:rPr>
          <w:rFonts w:cs="Times New Roman"/>
          <w:bCs/>
          <w:i/>
          <w:iCs/>
          <w:spacing w:val="-10"/>
          <w:sz w:val="18"/>
          <w:szCs w:val="18"/>
        </w:rPr>
        <w:t>A Thousand Plateaus</w:t>
      </w:r>
      <w:r w:rsidR="00CC14BE" w:rsidRPr="00800771">
        <w:rPr>
          <w:rFonts w:cs="Times New Roman"/>
          <w:bCs/>
          <w:iCs/>
          <w:spacing w:val="-10"/>
          <w:sz w:val="18"/>
          <w:szCs w:val="18"/>
        </w:rPr>
        <w:t>, 1980, trans. B. Massumi, 1987, p. 146)</w:t>
      </w:r>
    </w:p>
    <w:p w:rsidR="00C15641" w:rsidRPr="00800771" w:rsidRDefault="00C15641" w:rsidP="00C15641">
      <w:pPr>
        <w:tabs>
          <w:tab w:val="left" w:pos="426"/>
        </w:tabs>
        <w:spacing w:line="240" w:lineRule="exact"/>
        <w:ind w:firstLine="397"/>
        <w:rPr>
          <w:rFonts w:eastAsia="Times New Roman" w:cs="Times New Roman"/>
          <w:spacing w:val="-10"/>
          <w:sz w:val="18"/>
          <w:szCs w:val="18"/>
        </w:rPr>
      </w:pPr>
    </w:p>
    <w:p w:rsidR="00390879" w:rsidRPr="00800771" w:rsidRDefault="00390879" w:rsidP="00CC7FDC">
      <w:pPr>
        <w:tabs>
          <w:tab w:val="left" w:pos="426"/>
        </w:tabs>
        <w:spacing w:line="240" w:lineRule="exact"/>
        <w:ind w:firstLine="397"/>
        <w:rPr>
          <w:rFonts w:cs="Times New Roman"/>
          <w:bCs/>
          <w:iCs/>
          <w:spacing w:val="-10"/>
          <w:sz w:val="18"/>
          <w:szCs w:val="18"/>
        </w:rPr>
      </w:pPr>
    </w:p>
    <w:p w:rsidR="00AC5251" w:rsidRPr="00800771" w:rsidRDefault="00EC49F7" w:rsidP="00AC5251">
      <w:pPr>
        <w:tabs>
          <w:tab w:val="left" w:pos="426"/>
        </w:tabs>
        <w:spacing w:line="240" w:lineRule="exact"/>
        <w:jc w:val="center"/>
        <w:rPr>
          <w:rFonts w:cs="Times New Roman"/>
          <w:bCs/>
          <w:iCs/>
          <w:spacing w:val="-10"/>
        </w:rPr>
      </w:pPr>
      <w:r w:rsidRPr="00800771">
        <w:rPr>
          <w:rFonts w:cs="Times New Roman"/>
          <w:bCs/>
          <w:iCs/>
          <w:spacing w:val="-10"/>
        </w:rPr>
        <w:t>*</w:t>
      </w:r>
    </w:p>
    <w:p w:rsidR="00390879" w:rsidRPr="00800771" w:rsidRDefault="00390879" w:rsidP="00AC5251">
      <w:pPr>
        <w:tabs>
          <w:tab w:val="left" w:pos="426"/>
        </w:tabs>
        <w:spacing w:line="240" w:lineRule="exact"/>
        <w:ind w:firstLine="397"/>
        <w:rPr>
          <w:rFonts w:cs="Times New Roman"/>
          <w:bCs/>
          <w:iCs/>
          <w:spacing w:val="-10"/>
        </w:rPr>
      </w:pPr>
    </w:p>
    <w:p w:rsidR="00C37ABD" w:rsidRPr="00800771" w:rsidRDefault="002C5E5C" w:rsidP="00AC5251">
      <w:pPr>
        <w:tabs>
          <w:tab w:val="left" w:pos="426"/>
        </w:tabs>
        <w:spacing w:line="240" w:lineRule="exact"/>
        <w:ind w:firstLine="397"/>
        <w:rPr>
          <w:rFonts w:cs="Times New Roman"/>
          <w:bCs/>
          <w:iCs/>
          <w:spacing w:val="-10"/>
        </w:rPr>
      </w:pPr>
      <w:r w:rsidRPr="00800771">
        <w:rPr>
          <w:rFonts w:cs="Times New Roman"/>
          <w:bCs/>
          <w:iCs/>
          <w:spacing w:val="-10"/>
        </w:rPr>
        <w:t>Deleuze and Guattari’s conception of culture was both illuminating and</w:t>
      </w:r>
      <w:r w:rsidR="00D13F9F" w:rsidRPr="00800771">
        <w:rPr>
          <w:rFonts w:cs="Times New Roman"/>
          <w:bCs/>
          <w:iCs/>
          <w:spacing w:val="-10"/>
        </w:rPr>
        <w:t xml:space="preserve"> marred with some</w:t>
      </w:r>
      <w:r w:rsidRPr="00800771">
        <w:rPr>
          <w:rFonts w:cs="Times New Roman"/>
          <w:bCs/>
          <w:iCs/>
          <w:spacing w:val="-10"/>
        </w:rPr>
        <w:t xml:space="preserve"> limit</w:t>
      </w:r>
      <w:r w:rsidR="00D13F9F" w:rsidRPr="00800771">
        <w:rPr>
          <w:rFonts w:cs="Times New Roman"/>
          <w:bCs/>
          <w:iCs/>
          <w:spacing w:val="-10"/>
        </w:rPr>
        <w:t>ations</w:t>
      </w:r>
      <w:r w:rsidRPr="00800771">
        <w:rPr>
          <w:rFonts w:cs="Times New Roman"/>
          <w:bCs/>
          <w:iCs/>
          <w:spacing w:val="-10"/>
        </w:rPr>
        <w:t xml:space="preserve">. </w:t>
      </w:r>
      <w:r w:rsidR="00EA6474" w:rsidRPr="00800771">
        <w:rPr>
          <w:rFonts w:cs="Times New Roman"/>
          <w:bCs/>
          <w:iCs/>
          <w:spacing w:val="-10"/>
        </w:rPr>
        <w:t>Unlike most of their predecessors, like Serres and Morin</w:t>
      </w:r>
      <w:r w:rsidR="00EB5011" w:rsidRPr="00800771">
        <w:rPr>
          <w:rFonts w:cs="Times New Roman"/>
          <w:bCs/>
          <w:iCs/>
          <w:spacing w:val="-10"/>
        </w:rPr>
        <w:t>,</w:t>
      </w:r>
      <w:r w:rsidR="00CA3F15" w:rsidRPr="00800771">
        <w:rPr>
          <w:rFonts w:cs="Times New Roman"/>
          <w:bCs/>
          <w:iCs/>
          <w:spacing w:val="-10"/>
        </w:rPr>
        <w:t xml:space="preserve"> who limited themselves to the physical world</w:t>
      </w:r>
      <w:r w:rsidR="00EA6474" w:rsidRPr="00800771">
        <w:rPr>
          <w:rFonts w:cs="Times New Roman"/>
          <w:bCs/>
          <w:iCs/>
          <w:spacing w:val="-10"/>
        </w:rPr>
        <w:t xml:space="preserve">, they opened </w:t>
      </w:r>
      <w:r w:rsidR="00A82055" w:rsidRPr="00800771">
        <w:rPr>
          <w:rFonts w:cs="Times New Roman"/>
          <w:bCs/>
          <w:iCs/>
          <w:spacing w:val="-10"/>
        </w:rPr>
        <w:t xml:space="preserve">up </w:t>
      </w:r>
      <w:r w:rsidR="00D31F07" w:rsidRPr="00800771">
        <w:rPr>
          <w:rFonts w:cs="Times New Roman"/>
          <w:bCs/>
          <w:iCs/>
          <w:spacing w:val="-10"/>
        </w:rPr>
        <w:t xml:space="preserve">an </w:t>
      </w:r>
      <w:r w:rsidR="00EA6474" w:rsidRPr="00800771">
        <w:rPr>
          <w:rFonts w:cs="Times New Roman"/>
          <w:bCs/>
          <w:iCs/>
          <w:spacing w:val="-10"/>
        </w:rPr>
        <w:t xml:space="preserve">entirely new path from the physical </w:t>
      </w:r>
      <w:r w:rsidR="00EA6474" w:rsidRPr="00800771">
        <w:rPr>
          <w:rFonts w:cs="Times New Roman"/>
          <w:bCs/>
          <w:i/>
          <w:iCs/>
          <w:spacing w:val="-10"/>
        </w:rPr>
        <w:t>rhuthmic</w:t>
      </w:r>
      <w:r w:rsidR="00EA6474" w:rsidRPr="00800771">
        <w:rPr>
          <w:rFonts w:cs="Times New Roman"/>
          <w:bCs/>
          <w:iCs/>
          <w:spacing w:val="-10"/>
        </w:rPr>
        <w:t xml:space="preserve"> paradigm to the poetic </w:t>
      </w:r>
      <w:r w:rsidR="00EA6474" w:rsidRPr="00800771">
        <w:rPr>
          <w:rFonts w:cs="Times New Roman"/>
          <w:bCs/>
          <w:i/>
          <w:iCs/>
          <w:spacing w:val="-10"/>
        </w:rPr>
        <w:t>rhuthmic</w:t>
      </w:r>
      <w:r w:rsidR="00EA6474" w:rsidRPr="00800771">
        <w:rPr>
          <w:rFonts w:cs="Times New Roman"/>
          <w:bCs/>
          <w:iCs/>
          <w:spacing w:val="-10"/>
        </w:rPr>
        <w:t xml:space="preserve"> paradigm. But, because of their hyperpragmatism and their rejection of language theory, this push could not bring </w:t>
      </w:r>
      <w:r w:rsidR="004F46B8" w:rsidRPr="00800771">
        <w:rPr>
          <w:rFonts w:cs="Times New Roman"/>
          <w:bCs/>
          <w:iCs/>
          <w:spacing w:val="-10"/>
        </w:rPr>
        <w:t>all the</w:t>
      </w:r>
      <w:r w:rsidR="00EA6474" w:rsidRPr="00800771">
        <w:rPr>
          <w:rFonts w:cs="Times New Roman"/>
          <w:bCs/>
          <w:iCs/>
          <w:spacing w:val="-10"/>
        </w:rPr>
        <w:t xml:space="preserve"> results </w:t>
      </w:r>
      <w:r w:rsidR="004F46B8" w:rsidRPr="00800771">
        <w:rPr>
          <w:rFonts w:cs="Times New Roman"/>
          <w:bCs/>
          <w:iCs/>
          <w:spacing w:val="-10"/>
        </w:rPr>
        <w:t>one</w:t>
      </w:r>
      <w:r w:rsidR="00EA6474" w:rsidRPr="00800771">
        <w:rPr>
          <w:rFonts w:cs="Times New Roman"/>
          <w:bCs/>
          <w:iCs/>
          <w:spacing w:val="-10"/>
        </w:rPr>
        <w:t xml:space="preserve"> could have </w:t>
      </w:r>
      <w:r w:rsidR="004F46B8" w:rsidRPr="00800771">
        <w:rPr>
          <w:rFonts w:cs="Times New Roman"/>
          <w:bCs/>
          <w:iCs/>
          <w:spacing w:val="-10"/>
        </w:rPr>
        <w:t>hoped for</w:t>
      </w:r>
      <w:r w:rsidR="00EA6474" w:rsidRPr="00800771">
        <w:rPr>
          <w:rFonts w:cs="Times New Roman"/>
          <w:bCs/>
          <w:iCs/>
          <w:spacing w:val="-10"/>
        </w:rPr>
        <w:t xml:space="preserve">. </w:t>
      </w:r>
    </w:p>
    <w:p w:rsidR="008C78B5" w:rsidRPr="00800771" w:rsidRDefault="008C78B5" w:rsidP="00AC5251">
      <w:pPr>
        <w:tabs>
          <w:tab w:val="left" w:pos="426"/>
        </w:tabs>
        <w:spacing w:line="240" w:lineRule="exact"/>
        <w:ind w:firstLine="397"/>
        <w:rPr>
          <w:rFonts w:cs="Times New Roman"/>
          <w:bCs/>
          <w:iCs/>
          <w:spacing w:val="-10"/>
        </w:rPr>
      </w:pPr>
      <w:r w:rsidRPr="00800771">
        <w:rPr>
          <w:rFonts w:cs="Times New Roman"/>
          <w:bCs/>
          <w:iCs/>
          <w:spacing w:val="-10"/>
        </w:rPr>
        <w:t>1.</w:t>
      </w:r>
      <w:r w:rsidR="00C37ABD" w:rsidRPr="00800771">
        <w:rPr>
          <w:rFonts w:cs="Times New Roman"/>
          <w:bCs/>
          <w:iCs/>
          <w:spacing w:val="-10"/>
        </w:rPr>
        <w:t xml:space="preserve"> </w:t>
      </w:r>
      <w:r w:rsidR="00CA3F15" w:rsidRPr="00800771">
        <w:rPr>
          <w:rFonts w:cs="Times New Roman"/>
          <w:bCs/>
          <w:iCs/>
          <w:spacing w:val="-10"/>
        </w:rPr>
        <w:t>On the one hand, t</w:t>
      </w:r>
      <w:r w:rsidR="00D13F9F" w:rsidRPr="00800771">
        <w:rPr>
          <w:rFonts w:cs="Times New Roman"/>
          <w:bCs/>
          <w:iCs/>
          <w:spacing w:val="-10"/>
        </w:rPr>
        <w:t>hey</w:t>
      </w:r>
      <w:r w:rsidR="00B47D82" w:rsidRPr="00800771">
        <w:rPr>
          <w:rFonts w:cs="Times New Roman"/>
          <w:bCs/>
          <w:iCs/>
          <w:spacing w:val="-10"/>
        </w:rPr>
        <w:t xml:space="preserve"> </w:t>
      </w:r>
      <w:r w:rsidR="009522F5" w:rsidRPr="00800771">
        <w:rPr>
          <w:rFonts w:cs="Times New Roman"/>
          <w:bCs/>
          <w:iCs/>
          <w:spacing w:val="-10"/>
        </w:rPr>
        <w:t>broke away</w:t>
      </w:r>
      <w:r w:rsidR="00B47D82" w:rsidRPr="00800771">
        <w:rPr>
          <w:rFonts w:cs="Times New Roman"/>
          <w:bCs/>
          <w:iCs/>
          <w:spacing w:val="-10"/>
        </w:rPr>
        <w:t xml:space="preserve"> from the generalized semiot</w:t>
      </w:r>
      <w:r w:rsidR="00260FBE" w:rsidRPr="00800771">
        <w:rPr>
          <w:rFonts w:cs="Times New Roman"/>
          <w:bCs/>
          <w:iCs/>
          <w:spacing w:val="-10"/>
        </w:rPr>
        <w:softHyphen/>
      </w:r>
      <w:r w:rsidR="00B47D82" w:rsidRPr="00800771">
        <w:rPr>
          <w:rFonts w:cs="Times New Roman"/>
          <w:bCs/>
          <w:iCs/>
          <w:spacing w:val="-10"/>
        </w:rPr>
        <w:t xml:space="preserve">ics that had become </w:t>
      </w:r>
      <w:r w:rsidR="00EF052A" w:rsidRPr="00800771">
        <w:rPr>
          <w:rFonts w:cs="Times New Roman"/>
          <w:bCs/>
          <w:iCs/>
          <w:spacing w:val="-10"/>
        </w:rPr>
        <w:t>dominant</w:t>
      </w:r>
      <w:r w:rsidR="00B47D82" w:rsidRPr="00800771">
        <w:rPr>
          <w:rFonts w:cs="Times New Roman"/>
          <w:bCs/>
          <w:iCs/>
          <w:spacing w:val="-10"/>
        </w:rPr>
        <w:t xml:space="preserve"> in the 1960s and 1970s</w:t>
      </w:r>
      <w:r w:rsidR="00D13F9F" w:rsidRPr="00800771">
        <w:rPr>
          <w:rFonts w:cs="Times New Roman"/>
          <w:bCs/>
          <w:iCs/>
          <w:spacing w:val="-10"/>
        </w:rPr>
        <w:t xml:space="preserve">. </w:t>
      </w:r>
    </w:p>
    <w:p w:rsidR="00AC5251" w:rsidRPr="00800771" w:rsidRDefault="008C78B5" w:rsidP="00AC5251">
      <w:pPr>
        <w:tabs>
          <w:tab w:val="left" w:pos="426"/>
        </w:tabs>
        <w:spacing w:line="240" w:lineRule="exact"/>
        <w:ind w:firstLine="397"/>
        <w:rPr>
          <w:rFonts w:cs="Times New Roman"/>
          <w:bCs/>
          <w:iCs/>
          <w:spacing w:val="-10"/>
        </w:rPr>
      </w:pPr>
      <w:r w:rsidRPr="00800771">
        <w:rPr>
          <w:rFonts w:cs="Times New Roman"/>
          <w:bCs/>
          <w:iCs/>
          <w:spacing w:val="-10"/>
        </w:rPr>
        <w:t xml:space="preserve">1.1 </w:t>
      </w:r>
      <w:r w:rsidR="00D13F9F" w:rsidRPr="00800771">
        <w:rPr>
          <w:rFonts w:cs="Times New Roman"/>
          <w:bCs/>
          <w:iCs/>
          <w:spacing w:val="-10"/>
        </w:rPr>
        <w:t>They showed that it was not possible to reduce discourses</w:t>
      </w:r>
      <w:r w:rsidR="006D148B" w:rsidRPr="00800771">
        <w:rPr>
          <w:rFonts w:cs="Times New Roman"/>
          <w:bCs/>
          <w:iCs/>
          <w:spacing w:val="-10"/>
        </w:rPr>
        <w:t xml:space="preserve"> and</w:t>
      </w:r>
      <w:r w:rsidR="00D13F9F" w:rsidRPr="00800771">
        <w:rPr>
          <w:rFonts w:cs="Times New Roman"/>
          <w:bCs/>
          <w:iCs/>
          <w:spacing w:val="-10"/>
        </w:rPr>
        <w:t xml:space="preserve"> cultural artifacts to mere net</w:t>
      </w:r>
      <w:r w:rsidR="00BD76D4" w:rsidRPr="00800771">
        <w:rPr>
          <w:rFonts w:cs="Times New Roman"/>
          <w:bCs/>
          <w:iCs/>
          <w:spacing w:val="-10"/>
        </w:rPr>
        <w:softHyphen/>
      </w:r>
      <w:r w:rsidR="00D13F9F" w:rsidRPr="00800771">
        <w:rPr>
          <w:rFonts w:cs="Times New Roman"/>
          <w:bCs/>
          <w:iCs/>
          <w:spacing w:val="-10"/>
        </w:rPr>
        <w:t xml:space="preserve">works of signs. In cultural studies, sheer formalism was as useless and deceptive as in linguistics. </w:t>
      </w:r>
      <w:r w:rsidR="00376D9F" w:rsidRPr="00800771">
        <w:rPr>
          <w:rFonts w:cs="Times New Roman"/>
          <w:bCs/>
          <w:iCs/>
          <w:spacing w:val="-10"/>
        </w:rPr>
        <w:t xml:space="preserve">Instead, they suggested to distinguish between different practices with signs. </w:t>
      </w:r>
      <w:r w:rsidR="00D13F9F" w:rsidRPr="00800771">
        <w:rPr>
          <w:rFonts w:cs="Times New Roman"/>
          <w:bCs/>
          <w:iCs/>
          <w:spacing w:val="-10"/>
        </w:rPr>
        <w:t>What</w:t>
      </w:r>
      <w:r w:rsidR="00361D29" w:rsidRPr="00800771">
        <w:rPr>
          <w:rFonts w:cs="Times New Roman"/>
          <w:bCs/>
          <w:iCs/>
          <w:spacing w:val="-10"/>
        </w:rPr>
        <w:t xml:space="preserve"> mattered</w:t>
      </w:r>
      <w:r w:rsidR="00D13F9F" w:rsidRPr="00800771">
        <w:rPr>
          <w:rFonts w:cs="Times New Roman"/>
          <w:bCs/>
          <w:iCs/>
          <w:spacing w:val="-10"/>
        </w:rPr>
        <w:t xml:space="preserve"> </w:t>
      </w:r>
      <w:r w:rsidR="009B15F0" w:rsidRPr="00800771">
        <w:rPr>
          <w:rFonts w:cs="Times New Roman"/>
          <w:bCs/>
          <w:iCs/>
          <w:spacing w:val="-10"/>
        </w:rPr>
        <w:t xml:space="preserve">first </w:t>
      </w:r>
      <w:r w:rsidR="00D13F9F" w:rsidRPr="00800771">
        <w:rPr>
          <w:rFonts w:cs="Times New Roman"/>
          <w:bCs/>
          <w:iCs/>
          <w:spacing w:val="-10"/>
        </w:rPr>
        <w:t xml:space="preserve">was the way </w:t>
      </w:r>
      <w:r w:rsidR="004045D9" w:rsidRPr="00800771">
        <w:rPr>
          <w:rFonts w:cs="Times New Roman"/>
          <w:bCs/>
          <w:iCs/>
          <w:spacing w:val="-10"/>
        </w:rPr>
        <w:t>the latter</w:t>
      </w:r>
      <w:r w:rsidR="00D13F9F" w:rsidRPr="00800771">
        <w:rPr>
          <w:rFonts w:cs="Times New Roman"/>
          <w:bCs/>
          <w:iCs/>
          <w:spacing w:val="-10"/>
        </w:rPr>
        <w:t xml:space="preserve"> were </w:t>
      </w:r>
      <w:r w:rsidR="00361D29" w:rsidRPr="00800771">
        <w:rPr>
          <w:rFonts w:cs="Times New Roman"/>
          <w:bCs/>
          <w:iCs/>
          <w:spacing w:val="-10"/>
        </w:rPr>
        <w:t>used</w:t>
      </w:r>
      <w:r w:rsidR="00D13F9F" w:rsidRPr="00800771">
        <w:rPr>
          <w:rFonts w:cs="Times New Roman"/>
          <w:bCs/>
          <w:iCs/>
          <w:spacing w:val="-10"/>
        </w:rPr>
        <w:t xml:space="preserve"> by </w:t>
      </w:r>
      <w:r w:rsidR="009B15F0" w:rsidRPr="00800771">
        <w:rPr>
          <w:rFonts w:cs="Times New Roman"/>
          <w:bCs/>
          <w:iCs/>
          <w:spacing w:val="-10"/>
        </w:rPr>
        <w:t>bodies and powers in order to organize life</w:t>
      </w:r>
      <w:r w:rsidR="00031212" w:rsidRPr="00800771">
        <w:rPr>
          <w:rFonts w:cs="Times New Roman"/>
          <w:bCs/>
          <w:iCs/>
          <w:spacing w:val="-10"/>
        </w:rPr>
        <w:t xml:space="preserve"> in various assem</w:t>
      </w:r>
      <w:r w:rsidR="00BD76D4" w:rsidRPr="00800771">
        <w:rPr>
          <w:rFonts w:cs="Times New Roman"/>
          <w:bCs/>
          <w:iCs/>
          <w:spacing w:val="-10"/>
        </w:rPr>
        <w:softHyphen/>
      </w:r>
      <w:r w:rsidR="00031212" w:rsidRPr="00800771">
        <w:rPr>
          <w:rFonts w:cs="Times New Roman"/>
          <w:bCs/>
          <w:iCs/>
          <w:spacing w:val="-10"/>
        </w:rPr>
        <w:t>blages</w:t>
      </w:r>
      <w:r w:rsidR="009B15F0" w:rsidRPr="00800771">
        <w:rPr>
          <w:rFonts w:cs="Times New Roman"/>
          <w:bCs/>
          <w:iCs/>
          <w:spacing w:val="-10"/>
        </w:rPr>
        <w:t xml:space="preserve">. </w:t>
      </w:r>
      <w:r w:rsidR="00881596" w:rsidRPr="00800771">
        <w:rPr>
          <w:rFonts w:cs="Times New Roman"/>
          <w:bCs/>
          <w:iCs/>
          <w:spacing w:val="-10"/>
        </w:rPr>
        <w:t>Signifying could not be severed from inter</w:t>
      </w:r>
      <w:r w:rsidR="00E943F8" w:rsidRPr="00800771">
        <w:rPr>
          <w:rFonts w:cs="Times New Roman"/>
          <w:bCs/>
          <w:iCs/>
          <w:spacing w:val="-10"/>
        </w:rPr>
        <w:softHyphen/>
      </w:r>
      <w:r w:rsidR="00881596" w:rsidRPr="00800771">
        <w:rPr>
          <w:rFonts w:cs="Times New Roman"/>
          <w:bCs/>
          <w:iCs/>
          <w:spacing w:val="-10"/>
        </w:rPr>
        <w:t>preting and implement</w:t>
      </w:r>
      <w:r w:rsidR="00BD76D4" w:rsidRPr="00800771">
        <w:rPr>
          <w:rFonts w:cs="Times New Roman"/>
          <w:bCs/>
          <w:iCs/>
          <w:spacing w:val="-10"/>
        </w:rPr>
        <w:softHyphen/>
      </w:r>
      <w:r w:rsidR="00881596" w:rsidRPr="00800771">
        <w:rPr>
          <w:rFonts w:cs="Times New Roman"/>
          <w:bCs/>
          <w:iCs/>
          <w:spacing w:val="-10"/>
        </w:rPr>
        <w:t>ing power</w:t>
      </w:r>
      <w:r w:rsidR="00031212" w:rsidRPr="00800771">
        <w:rPr>
          <w:rFonts w:cs="Times New Roman"/>
          <w:bCs/>
          <w:iCs/>
          <w:spacing w:val="-10"/>
        </w:rPr>
        <w:t xml:space="preserve"> and social</w:t>
      </w:r>
      <w:r w:rsidR="00881596" w:rsidRPr="00800771">
        <w:rPr>
          <w:rFonts w:cs="Times New Roman"/>
          <w:bCs/>
          <w:iCs/>
          <w:spacing w:val="-10"/>
        </w:rPr>
        <w:t xml:space="preserve"> relations.</w:t>
      </w:r>
      <w:r w:rsidR="00376D9F" w:rsidRPr="00800771">
        <w:rPr>
          <w:rFonts w:cs="Times New Roman"/>
          <w:bCs/>
          <w:iCs/>
          <w:spacing w:val="-10"/>
        </w:rPr>
        <w:t xml:space="preserve"> </w:t>
      </w:r>
      <w:r w:rsidR="00512FB7" w:rsidRPr="00800771">
        <w:rPr>
          <w:rFonts w:cs="Times New Roman"/>
          <w:bCs/>
          <w:iCs/>
          <w:spacing w:val="-10"/>
        </w:rPr>
        <w:t xml:space="preserve">Semiotics </w:t>
      </w:r>
      <w:r w:rsidR="00DA622E" w:rsidRPr="00800771">
        <w:rPr>
          <w:rFonts w:cs="Times New Roman"/>
          <w:bCs/>
          <w:iCs/>
          <w:spacing w:val="-10"/>
        </w:rPr>
        <w:t>had to be</w:t>
      </w:r>
      <w:r w:rsidR="00512FB7" w:rsidRPr="00800771">
        <w:rPr>
          <w:rFonts w:cs="Times New Roman"/>
          <w:bCs/>
          <w:iCs/>
          <w:spacing w:val="-10"/>
        </w:rPr>
        <w:t xml:space="preserve"> </w:t>
      </w:r>
      <w:r w:rsidR="00E56CC3" w:rsidRPr="00800771">
        <w:rPr>
          <w:rFonts w:cs="Times New Roman"/>
          <w:bCs/>
          <w:iCs/>
          <w:spacing w:val="-10"/>
        </w:rPr>
        <w:t>sup</w:t>
      </w:r>
      <w:r w:rsidR="00512FB7" w:rsidRPr="00800771">
        <w:rPr>
          <w:rFonts w:cs="Times New Roman"/>
          <w:bCs/>
          <w:iCs/>
          <w:spacing w:val="-10"/>
        </w:rPr>
        <w:t>ple</w:t>
      </w:r>
      <w:r w:rsidR="00260FBE" w:rsidRPr="00800771">
        <w:rPr>
          <w:rFonts w:cs="Times New Roman"/>
          <w:bCs/>
          <w:iCs/>
          <w:spacing w:val="-10"/>
        </w:rPr>
        <w:softHyphen/>
      </w:r>
      <w:r w:rsidR="00512FB7" w:rsidRPr="00800771">
        <w:rPr>
          <w:rFonts w:cs="Times New Roman"/>
          <w:bCs/>
          <w:iCs/>
          <w:spacing w:val="-10"/>
        </w:rPr>
        <w:t>mented by prag</w:t>
      </w:r>
      <w:r w:rsidR="00BD76D4" w:rsidRPr="00800771">
        <w:rPr>
          <w:rFonts w:cs="Times New Roman"/>
          <w:bCs/>
          <w:iCs/>
          <w:spacing w:val="-10"/>
        </w:rPr>
        <w:softHyphen/>
      </w:r>
      <w:r w:rsidR="00512FB7" w:rsidRPr="00800771">
        <w:rPr>
          <w:rFonts w:cs="Times New Roman"/>
          <w:bCs/>
          <w:iCs/>
          <w:spacing w:val="-10"/>
        </w:rPr>
        <w:t>matics</w:t>
      </w:r>
      <w:r w:rsidR="00EF2DD7" w:rsidRPr="00800771">
        <w:rPr>
          <w:rFonts w:cs="Times New Roman"/>
          <w:bCs/>
          <w:iCs/>
          <w:spacing w:val="-10"/>
        </w:rPr>
        <w:t xml:space="preserve">, </w:t>
      </w:r>
      <w:r w:rsidR="003B45E8" w:rsidRPr="00800771">
        <w:rPr>
          <w:rFonts w:cs="Times New Roman"/>
          <w:bCs/>
          <w:iCs/>
          <w:spacing w:val="-10"/>
        </w:rPr>
        <w:t xml:space="preserve">which </w:t>
      </w:r>
      <w:r w:rsidR="00E56CC3" w:rsidRPr="00800771">
        <w:rPr>
          <w:rFonts w:cs="Times New Roman"/>
          <w:bCs/>
          <w:iCs/>
          <w:spacing w:val="-10"/>
        </w:rPr>
        <w:t xml:space="preserve">in turn </w:t>
      </w:r>
      <w:r w:rsidR="003B45E8" w:rsidRPr="00800771">
        <w:rPr>
          <w:rFonts w:cs="Times New Roman"/>
          <w:bCs/>
          <w:iCs/>
          <w:spacing w:val="-10"/>
        </w:rPr>
        <w:t>implied</w:t>
      </w:r>
      <w:r w:rsidR="00936BF1" w:rsidRPr="00800771">
        <w:rPr>
          <w:rFonts w:cs="Times New Roman"/>
          <w:bCs/>
          <w:iCs/>
          <w:spacing w:val="-10"/>
        </w:rPr>
        <w:t xml:space="preserve"> </w:t>
      </w:r>
      <w:r w:rsidR="00EF2DD7" w:rsidRPr="00800771">
        <w:rPr>
          <w:rFonts w:cs="Times New Roman"/>
          <w:bCs/>
          <w:iCs/>
          <w:spacing w:val="-10"/>
        </w:rPr>
        <w:t>history, sociology and anthropology.</w:t>
      </w:r>
    </w:p>
    <w:p w:rsidR="009B2F77" w:rsidRPr="00800771" w:rsidRDefault="00746B07" w:rsidP="00AC5251">
      <w:pPr>
        <w:tabs>
          <w:tab w:val="left" w:pos="426"/>
        </w:tabs>
        <w:spacing w:line="240" w:lineRule="exact"/>
        <w:ind w:firstLine="397"/>
        <w:rPr>
          <w:rFonts w:cs="Times New Roman"/>
          <w:bCs/>
          <w:iCs/>
          <w:spacing w:val="-10"/>
        </w:rPr>
      </w:pPr>
      <w:r w:rsidRPr="00800771">
        <w:rPr>
          <w:rFonts w:cs="Times New Roman"/>
          <w:bCs/>
          <w:iCs/>
          <w:spacing w:val="-10"/>
        </w:rPr>
        <w:t xml:space="preserve">1.2 </w:t>
      </w:r>
      <w:r w:rsidR="009B2F77" w:rsidRPr="00800771">
        <w:rPr>
          <w:rFonts w:cs="Times New Roman"/>
          <w:bCs/>
          <w:iCs/>
          <w:spacing w:val="-10"/>
        </w:rPr>
        <w:t>Each kind of semiotic use was correlated with a particular rela</w:t>
      </w:r>
      <w:r w:rsidR="00A8614B" w:rsidRPr="00800771">
        <w:rPr>
          <w:rFonts w:cs="Times New Roman"/>
          <w:bCs/>
          <w:iCs/>
          <w:spacing w:val="-10"/>
        </w:rPr>
        <w:softHyphen/>
      </w:r>
      <w:r w:rsidR="009B2F77" w:rsidRPr="00800771">
        <w:rPr>
          <w:rFonts w:cs="Times New Roman"/>
          <w:bCs/>
          <w:iCs/>
          <w:spacing w:val="-10"/>
        </w:rPr>
        <w:t xml:space="preserve">tion to </w:t>
      </w:r>
      <w:r w:rsidR="001327AB" w:rsidRPr="00800771">
        <w:rPr>
          <w:rFonts w:cs="Times New Roman"/>
          <w:bCs/>
          <w:iCs/>
          <w:spacing w:val="-10"/>
        </w:rPr>
        <w:t xml:space="preserve">State </w:t>
      </w:r>
      <w:r w:rsidR="009B2F77" w:rsidRPr="00800771">
        <w:rPr>
          <w:rFonts w:cs="Times New Roman"/>
          <w:bCs/>
          <w:iCs/>
          <w:spacing w:val="-10"/>
        </w:rPr>
        <w:t xml:space="preserve">power. The </w:t>
      </w:r>
      <w:r w:rsidR="009B2F77" w:rsidRPr="00800771">
        <w:rPr>
          <w:rFonts w:cs="Times New Roman"/>
          <w:bCs/>
          <w:i/>
          <w:iCs/>
          <w:spacing w:val="-10"/>
        </w:rPr>
        <w:t>presignifying</w:t>
      </w:r>
      <w:r w:rsidR="009B2F77" w:rsidRPr="00800771">
        <w:rPr>
          <w:rFonts w:cs="Times New Roman"/>
          <w:bCs/>
          <w:iCs/>
          <w:spacing w:val="-10"/>
        </w:rPr>
        <w:t xml:space="preserve"> semiotic regime pertained to “primitive” societies that fought against the emergence of centralized power. The </w:t>
      </w:r>
      <w:r w:rsidR="009B2F77" w:rsidRPr="00800771">
        <w:rPr>
          <w:rFonts w:cs="Times New Roman"/>
          <w:bCs/>
          <w:i/>
          <w:iCs/>
          <w:spacing w:val="-10"/>
        </w:rPr>
        <w:t>signifying</w:t>
      </w:r>
      <w:r w:rsidR="009B2F77" w:rsidRPr="00800771">
        <w:rPr>
          <w:rFonts w:cs="Times New Roman"/>
          <w:bCs/>
          <w:iCs/>
          <w:spacing w:val="-10"/>
        </w:rPr>
        <w:t xml:space="preserve"> regime was related with the cons</w:t>
      </w:r>
      <w:r w:rsidR="00DB05EF" w:rsidRPr="00800771">
        <w:rPr>
          <w:rFonts w:cs="Times New Roman"/>
          <w:bCs/>
          <w:iCs/>
          <w:spacing w:val="-10"/>
        </w:rPr>
        <w:t>t</w:t>
      </w:r>
      <w:r w:rsidR="009B2F77" w:rsidRPr="00800771">
        <w:rPr>
          <w:rFonts w:cs="Times New Roman"/>
          <w:bCs/>
          <w:iCs/>
          <w:spacing w:val="-10"/>
        </w:rPr>
        <w:t xml:space="preserve">itution and development of </w:t>
      </w:r>
      <w:r w:rsidR="00DB05EF" w:rsidRPr="00800771">
        <w:rPr>
          <w:rFonts w:cs="Times New Roman"/>
          <w:bCs/>
          <w:iCs/>
          <w:spacing w:val="-10"/>
        </w:rPr>
        <w:t>s</w:t>
      </w:r>
      <w:r w:rsidR="009B2F77" w:rsidRPr="00800771">
        <w:rPr>
          <w:rFonts w:cs="Times New Roman"/>
          <w:bCs/>
          <w:iCs/>
          <w:spacing w:val="-10"/>
        </w:rPr>
        <w:t xml:space="preserve">tates in the Middle-East and Mediterranean area in Antiquity and after. The </w:t>
      </w:r>
      <w:r w:rsidR="009B2F77" w:rsidRPr="00800771">
        <w:rPr>
          <w:rFonts w:cs="Times New Roman"/>
          <w:bCs/>
          <w:i/>
          <w:iCs/>
          <w:spacing w:val="-10"/>
        </w:rPr>
        <w:t>countersignifying</w:t>
      </w:r>
      <w:r w:rsidR="009B2F77" w:rsidRPr="00800771">
        <w:rPr>
          <w:rFonts w:cs="Times New Roman"/>
          <w:bCs/>
          <w:iCs/>
          <w:spacing w:val="-10"/>
        </w:rPr>
        <w:t xml:space="preserve"> regime</w:t>
      </w:r>
      <w:r w:rsidR="009B2F77" w:rsidRPr="00800771">
        <w:rPr>
          <w:rFonts w:cs="Times New Roman"/>
          <w:bCs/>
          <w:i/>
          <w:iCs/>
          <w:spacing w:val="-10"/>
        </w:rPr>
        <w:t xml:space="preserve"> </w:t>
      </w:r>
      <w:r w:rsidR="009B2F77" w:rsidRPr="00800771">
        <w:rPr>
          <w:rFonts w:cs="Times New Roman"/>
          <w:bCs/>
          <w:iCs/>
          <w:spacing w:val="-10"/>
        </w:rPr>
        <w:t xml:space="preserve">was common in nomadic people who fought against the State from outside. </w:t>
      </w:r>
      <w:r w:rsidR="00230C3E" w:rsidRPr="00800771">
        <w:rPr>
          <w:rFonts w:cs="Times New Roman"/>
          <w:bCs/>
          <w:iCs/>
          <w:spacing w:val="-10"/>
        </w:rPr>
        <w:t xml:space="preserve">And the </w:t>
      </w:r>
      <w:r w:rsidR="00230C3E" w:rsidRPr="00800771">
        <w:rPr>
          <w:rFonts w:cs="Times New Roman"/>
          <w:bCs/>
          <w:i/>
          <w:iCs/>
          <w:spacing w:val="-10"/>
        </w:rPr>
        <w:t xml:space="preserve">postsignifying </w:t>
      </w:r>
      <w:r w:rsidR="00230C3E" w:rsidRPr="00800771">
        <w:rPr>
          <w:rFonts w:cs="Times New Roman"/>
          <w:bCs/>
          <w:iCs/>
          <w:spacing w:val="-10"/>
        </w:rPr>
        <w:t xml:space="preserve">regime </w:t>
      </w:r>
      <w:r w:rsidR="00507D8A" w:rsidRPr="00800771">
        <w:rPr>
          <w:rFonts w:cs="Times New Roman"/>
          <w:bCs/>
          <w:iCs/>
          <w:spacing w:val="-10"/>
        </w:rPr>
        <w:t xml:space="preserve">emerged through the action of prophets who opposed the </w:t>
      </w:r>
      <w:r w:rsidR="001327AB" w:rsidRPr="00800771">
        <w:rPr>
          <w:rFonts w:cs="Times New Roman"/>
          <w:bCs/>
          <w:iCs/>
          <w:spacing w:val="-10"/>
        </w:rPr>
        <w:t>S</w:t>
      </w:r>
      <w:r w:rsidR="00507D8A" w:rsidRPr="00800771">
        <w:rPr>
          <w:rFonts w:cs="Times New Roman"/>
          <w:bCs/>
          <w:iCs/>
          <w:spacing w:val="-10"/>
        </w:rPr>
        <w:t>tate power, whether of the Hebrew</w:t>
      </w:r>
      <w:r w:rsidR="00551468" w:rsidRPr="00800771">
        <w:rPr>
          <w:rFonts w:cs="Times New Roman"/>
          <w:bCs/>
          <w:iCs/>
          <w:spacing w:val="-10"/>
        </w:rPr>
        <w:t xml:space="preserve"> or Jewish</w:t>
      </w:r>
      <w:r w:rsidR="00507D8A" w:rsidRPr="00800771">
        <w:rPr>
          <w:rFonts w:cs="Times New Roman"/>
          <w:bCs/>
          <w:iCs/>
          <w:spacing w:val="-10"/>
        </w:rPr>
        <w:t xml:space="preserve"> kings or of the Assyrian or Babylonian invaders. </w:t>
      </w:r>
    </w:p>
    <w:p w:rsidR="00746B07" w:rsidRPr="00800771" w:rsidRDefault="00746B07" w:rsidP="00272798">
      <w:pPr>
        <w:tabs>
          <w:tab w:val="left" w:pos="426"/>
        </w:tabs>
        <w:spacing w:line="240" w:lineRule="exact"/>
        <w:ind w:firstLine="397"/>
        <w:rPr>
          <w:rFonts w:cs="Times New Roman"/>
          <w:bCs/>
          <w:iCs/>
          <w:spacing w:val="-12"/>
        </w:rPr>
      </w:pPr>
      <w:r w:rsidRPr="00800771">
        <w:rPr>
          <w:rFonts w:cs="Times New Roman"/>
          <w:bCs/>
          <w:iCs/>
          <w:spacing w:val="-12"/>
        </w:rPr>
        <w:t>2.</w:t>
      </w:r>
      <w:r w:rsidR="00C37ABD" w:rsidRPr="00800771">
        <w:rPr>
          <w:rFonts w:cs="Times New Roman"/>
          <w:bCs/>
          <w:iCs/>
          <w:spacing w:val="-12"/>
        </w:rPr>
        <w:t xml:space="preserve"> </w:t>
      </w:r>
      <w:r w:rsidR="00EF052A" w:rsidRPr="00800771">
        <w:rPr>
          <w:rFonts w:cs="Times New Roman"/>
          <w:bCs/>
          <w:iCs/>
          <w:spacing w:val="-12"/>
        </w:rPr>
        <w:t xml:space="preserve">Deleuze and Guattari also </w:t>
      </w:r>
      <w:r w:rsidR="00AC5251" w:rsidRPr="00800771">
        <w:rPr>
          <w:rFonts w:cs="Times New Roman"/>
          <w:bCs/>
          <w:iCs/>
          <w:spacing w:val="-12"/>
        </w:rPr>
        <w:t>reintroduced subjectivity into analy</w:t>
      </w:r>
      <w:r w:rsidR="00260FBE" w:rsidRPr="00800771">
        <w:rPr>
          <w:rFonts w:cs="Times New Roman"/>
          <w:bCs/>
          <w:iCs/>
          <w:spacing w:val="-12"/>
        </w:rPr>
        <w:softHyphen/>
      </w:r>
      <w:r w:rsidR="00B33DDC" w:rsidRPr="00800771">
        <w:rPr>
          <w:rFonts w:cs="Times New Roman"/>
          <w:bCs/>
          <w:iCs/>
          <w:spacing w:val="-12"/>
        </w:rPr>
        <w:t>sis against</w:t>
      </w:r>
      <w:r w:rsidR="00AC5251" w:rsidRPr="00800771">
        <w:rPr>
          <w:rFonts w:cs="Times New Roman"/>
          <w:bCs/>
          <w:iCs/>
          <w:spacing w:val="-12"/>
        </w:rPr>
        <w:t xml:space="preserve"> the formal</w:t>
      </w:r>
      <w:r w:rsidR="00725ED8" w:rsidRPr="00800771">
        <w:rPr>
          <w:rFonts w:cs="Times New Roman"/>
          <w:bCs/>
          <w:iCs/>
          <w:spacing w:val="-12"/>
        </w:rPr>
        <w:t>ist</w:t>
      </w:r>
      <w:r w:rsidR="00AC5251" w:rsidRPr="00800771">
        <w:rPr>
          <w:rFonts w:cs="Times New Roman"/>
          <w:bCs/>
          <w:iCs/>
          <w:spacing w:val="-12"/>
        </w:rPr>
        <w:t xml:space="preserve"> semiotics that had dominated the cultural studies </w:t>
      </w:r>
      <w:r w:rsidR="00234D1D" w:rsidRPr="00800771">
        <w:rPr>
          <w:rFonts w:cs="Times New Roman"/>
          <w:bCs/>
          <w:iCs/>
          <w:spacing w:val="-12"/>
        </w:rPr>
        <w:t>from</w:t>
      </w:r>
      <w:r w:rsidR="00AC5251" w:rsidRPr="00800771">
        <w:rPr>
          <w:rFonts w:cs="Times New Roman"/>
          <w:bCs/>
          <w:iCs/>
          <w:spacing w:val="-12"/>
        </w:rPr>
        <w:t xml:space="preserve"> the 1960s, </w:t>
      </w:r>
      <w:r w:rsidR="00B33DDC" w:rsidRPr="00800771">
        <w:rPr>
          <w:rFonts w:cs="Times New Roman"/>
          <w:bCs/>
          <w:iCs/>
          <w:spacing w:val="-12"/>
        </w:rPr>
        <w:t xml:space="preserve">for which </w:t>
      </w:r>
      <w:r w:rsidR="00AC5251" w:rsidRPr="00800771">
        <w:rPr>
          <w:rFonts w:cs="Times New Roman"/>
          <w:bCs/>
          <w:iCs/>
          <w:spacing w:val="-12"/>
        </w:rPr>
        <w:t xml:space="preserve">subjectivity was a sheer effect of the play of signs. </w:t>
      </w:r>
    </w:p>
    <w:p w:rsidR="00746B07" w:rsidRPr="00800771" w:rsidRDefault="00746B07" w:rsidP="00272798">
      <w:pPr>
        <w:tabs>
          <w:tab w:val="left" w:pos="426"/>
        </w:tabs>
        <w:spacing w:line="240" w:lineRule="exact"/>
        <w:ind w:firstLine="397"/>
        <w:rPr>
          <w:rFonts w:cs="Times New Roman"/>
          <w:bCs/>
          <w:iCs/>
          <w:spacing w:val="-12"/>
        </w:rPr>
      </w:pPr>
      <w:r w:rsidRPr="00800771">
        <w:rPr>
          <w:rFonts w:cs="Times New Roman"/>
          <w:bCs/>
          <w:iCs/>
          <w:spacing w:val="-12"/>
        </w:rPr>
        <w:t xml:space="preserve">2.1 </w:t>
      </w:r>
      <w:r w:rsidR="00AC5251" w:rsidRPr="00800771">
        <w:rPr>
          <w:rFonts w:cs="Times New Roman"/>
          <w:bCs/>
          <w:iCs/>
          <w:spacing w:val="-12"/>
        </w:rPr>
        <w:t>In hard</w:t>
      </w:r>
      <w:r w:rsidR="00454EB2" w:rsidRPr="00800771">
        <w:rPr>
          <w:rFonts w:cs="Times New Roman"/>
          <w:bCs/>
          <w:iCs/>
          <w:spacing w:val="-12"/>
        </w:rPr>
        <w:t>-</w:t>
      </w:r>
      <w:r w:rsidR="00AC5251" w:rsidRPr="00800771">
        <w:rPr>
          <w:rFonts w:cs="Times New Roman"/>
          <w:bCs/>
          <w:iCs/>
          <w:spacing w:val="-12"/>
        </w:rPr>
        <w:t xml:space="preserve">line formalism as in Levi-Strauss’, </w:t>
      </w:r>
      <w:r w:rsidR="00754C0F" w:rsidRPr="00800771">
        <w:rPr>
          <w:rFonts w:cs="Times New Roman"/>
          <w:bCs/>
          <w:iCs/>
          <w:spacing w:val="-12"/>
        </w:rPr>
        <w:t>the subject</w:t>
      </w:r>
      <w:r w:rsidR="00AC5251" w:rsidRPr="00800771">
        <w:rPr>
          <w:rFonts w:cs="Times New Roman"/>
          <w:bCs/>
          <w:iCs/>
          <w:spacing w:val="-12"/>
        </w:rPr>
        <w:t xml:space="preserve"> was </w:t>
      </w:r>
      <w:r w:rsidR="00C07ADE" w:rsidRPr="00800771">
        <w:rPr>
          <w:rFonts w:cs="Times New Roman"/>
          <w:bCs/>
          <w:iCs/>
          <w:spacing w:val="-12"/>
        </w:rPr>
        <w:t xml:space="preserve">merely </w:t>
      </w:r>
      <w:r w:rsidR="00AC5251" w:rsidRPr="00800771">
        <w:rPr>
          <w:rFonts w:cs="Times New Roman"/>
          <w:bCs/>
          <w:iCs/>
          <w:spacing w:val="-12"/>
        </w:rPr>
        <w:t>insigni</w:t>
      </w:r>
      <w:r w:rsidR="00B33DDC" w:rsidRPr="00800771">
        <w:rPr>
          <w:rFonts w:cs="Times New Roman"/>
          <w:bCs/>
          <w:iCs/>
          <w:spacing w:val="-12"/>
        </w:rPr>
        <w:softHyphen/>
      </w:r>
      <w:r w:rsidR="00AC5251" w:rsidRPr="00800771">
        <w:rPr>
          <w:rFonts w:cs="Times New Roman"/>
          <w:bCs/>
          <w:iCs/>
          <w:spacing w:val="-12"/>
        </w:rPr>
        <w:t>ficant, a sheer passive effect of the cu</w:t>
      </w:r>
      <w:r w:rsidR="00080ADF" w:rsidRPr="00800771">
        <w:rPr>
          <w:rFonts w:cs="Times New Roman"/>
          <w:bCs/>
          <w:iCs/>
          <w:spacing w:val="-12"/>
        </w:rPr>
        <w:t>ltural structures. In more subt</w:t>
      </w:r>
      <w:r w:rsidR="00AC5251" w:rsidRPr="00800771">
        <w:rPr>
          <w:rFonts w:cs="Times New Roman"/>
          <w:bCs/>
          <w:iCs/>
          <w:spacing w:val="-12"/>
        </w:rPr>
        <w:t>le formalism, as Lacan’s, it was both produced and hindered by the chain of signifier</w:t>
      </w:r>
      <w:r w:rsidR="005A380E" w:rsidRPr="00800771">
        <w:rPr>
          <w:rFonts w:cs="Times New Roman"/>
          <w:bCs/>
          <w:iCs/>
          <w:spacing w:val="-12"/>
        </w:rPr>
        <w:t>s</w:t>
      </w:r>
      <w:r w:rsidR="00AC5251" w:rsidRPr="00800771">
        <w:rPr>
          <w:rFonts w:cs="Times New Roman"/>
          <w:bCs/>
          <w:iCs/>
          <w:spacing w:val="-12"/>
        </w:rPr>
        <w:t>. For Lacan</w:t>
      </w:r>
      <w:r w:rsidR="005A380E" w:rsidRPr="00800771">
        <w:rPr>
          <w:rFonts w:cs="Times New Roman"/>
          <w:bCs/>
          <w:iCs/>
          <w:spacing w:val="-12"/>
        </w:rPr>
        <w:t xml:space="preserve">—who was </w:t>
      </w:r>
      <w:r w:rsidR="00C07ADE" w:rsidRPr="00800771">
        <w:rPr>
          <w:rFonts w:cs="Times New Roman"/>
          <w:bCs/>
          <w:iCs/>
          <w:spacing w:val="-12"/>
        </w:rPr>
        <w:t>quo</w:t>
      </w:r>
      <w:r w:rsidR="005A380E" w:rsidRPr="00800771">
        <w:rPr>
          <w:rFonts w:cs="Times New Roman"/>
          <w:bCs/>
          <w:iCs/>
          <w:spacing w:val="-12"/>
        </w:rPr>
        <w:t xml:space="preserve">ted without </w:t>
      </w:r>
      <w:r w:rsidR="00C07ADE" w:rsidRPr="00800771">
        <w:rPr>
          <w:rFonts w:cs="Times New Roman"/>
          <w:bCs/>
          <w:iCs/>
          <w:spacing w:val="-12"/>
        </w:rPr>
        <w:t>being</w:t>
      </w:r>
      <w:r w:rsidR="005A380E" w:rsidRPr="00800771">
        <w:rPr>
          <w:rFonts w:cs="Times New Roman"/>
          <w:bCs/>
          <w:iCs/>
          <w:spacing w:val="-12"/>
        </w:rPr>
        <w:t xml:space="preserve"> named—</w:t>
      </w:r>
      <w:r w:rsidR="00AC5251" w:rsidRPr="00800771">
        <w:rPr>
          <w:rFonts w:cs="Times New Roman"/>
          <w:bCs/>
          <w:iCs/>
          <w:spacing w:val="-12"/>
        </w:rPr>
        <w:t xml:space="preserve">“a signifier is </w:t>
      </w:r>
      <w:r w:rsidR="00C07ADE" w:rsidRPr="00800771">
        <w:rPr>
          <w:rFonts w:cs="Times New Roman"/>
          <w:bCs/>
          <w:iCs/>
          <w:spacing w:val="-12"/>
        </w:rPr>
        <w:t>what</w:t>
      </w:r>
      <w:r w:rsidR="00AC5251" w:rsidRPr="00800771">
        <w:rPr>
          <w:rFonts w:cs="Times New Roman"/>
          <w:bCs/>
          <w:iCs/>
          <w:spacing w:val="-12"/>
        </w:rPr>
        <w:t xml:space="preserve"> represents a subject for another signi</w:t>
      </w:r>
      <w:r w:rsidR="00754C0F" w:rsidRPr="00800771">
        <w:rPr>
          <w:rFonts w:cs="Times New Roman"/>
          <w:bCs/>
          <w:iCs/>
          <w:spacing w:val="-12"/>
        </w:rPr>
        <w:softHyphen/>
      </w:r>
      <w:r w:rsidR="00F95B32" w:rsidRPr="00800771">
        <w:rPr>
          <w:rFonts w:cs="Times New Roman"/>
          <w:bCs/>
          <w:iCs/>
          <w:spacing w:val="-12"/>
        </w:rPr>
        <w:t>fier</w:t>
      </w:r>
      <w:r w:rsidR="00AC5251" w:rsidRPr="00800771">
        <w:rPr>
          <w:rFonts w:cs="Times New Roman"/>
          <w:bCs/>
          <w:iCs/>
          <w:spacing w:val="-12"/>
        </w:rPr>
        <w:t xml:space="preserve">” </w:t>
      </w:r>
      <w:r w:rsidR="00F95B32" w:rsidRPr="00800771">
        <w:rPr>
          <w:rFonts w:cs="Times New Roman"/>
          <w:bCs/>
          <w:iCs/>
          <w:spacing w:val="-12"/>
        </w:rPr>
        <w:t xml:space="preserve">(p. 125), </w:t>
      </w:r>
      <w:r w:rsidR="00AC5251" w:rsidRPr="00800771">
        <w:rPr>
          <w:rFonts w:cs="Times New Roman"/>
          <w:bCs/>
          <w:iCs/>
          <w:spacing w:val="-12"/>
        </w:rPr>
        <w:t>in other words, the subject is woven in the chain of signifiers in which it emerges and by which it is, at the same time, blocked or</w:t>
      </w:r>
      <w:r w:rsidR="00C66B4A" w:rsidRPr="00800771">
        <w:rPr>
          <w:rFonts w:cs="Times New Roman"/>
          <w:bCs/>
          <w:iCs/>
          <w:spacing w:val="-12"/>
        </w:rPr>
        <w:t xml:space="preserve"> “for</w:t>
      </w:r>
      <w:r w:rsidR="004F1315" w:rsidRPr="00800771">
        <w:rPr>
          <w:rFonts w:cs="Times New Roman"/>
          <w:bCs/>
          <w:iCs/>
          <w:spacing w:val="-12"/>
        </w:rPr>
        <w:t>e</w:t>
      </w:r>
      <w:r w:rsidR="00C66B4A" w:rsidRPr="00800771">
        <w:rPr>
          <w:rFonts w:cs="Times New Roman"/>
          <w:bCs/>
          <w:iCs/>
          <w:spacing w:val="-12"/>
        </w:rPr>
        <w:t>closed</w:t>
      </w:r>
      <w:r w:rsidR="00AC5251" w:rsidRPr="00800771">
        <w:rPr>
          <w:rFonts w:cs="Times New Roman"/>
          <w:bCs/>
          <w:iCs/>
          <w:spacing w:val="-12"/>
        </w:rPr>
        <w:t>.</w:t>
      </w:r>
      <w:r w:rsidR="00C66B4A" w:rsidRPr="00800771">
        <w:rPr>
          <w:rFonts w:cs="Times New Roman"/>
          <w:bCs/>
          <w:iCs/>
          <w:spacing w:val="-12"/>
        </w:rPr>
        <w:t>”</w:t>
      </w:r>
      <w:r w:rsidR="00AC5251" w:rsidRPr="00800771">
        <w:rPr>
          <w:rFonts w:cs="Times New Roman"/>
          <w:bCs/>
          <w:iCs/>
          <w:spacing w:val="-12"/>
        </w:rPr>
        <w:t xml:space="preserve"> </w:t>
      </w:r>
    </w:p>
    <w:p w:rsidR="00231B26" w:rsidRPr="00800771" w:rsidRDefault="00746B07" w:rsidP="00272798">
      <w:pPr>
        <w:tabs>
          <w:tab w:val="left" w:pos="426"/>
        </w:tabs>
        <w:spacing w:line="240" w:lineRule="exact"/>
        <w:ind w:firstLine="397"/>
        <w:rPr>
          <w:rFonts w:cs="Times New Roman"/>
          <w:bCs/>
          <w:iCs/>
          <w:spacing w:val="-10"/>
        </w:rPr>
      </w:pPr>
      <w:r w:rsidRPr="00800771">
        <w:rPr>
          <w:rFonts w:cs="Times New Roman"/>
          <w:bCs/>
          <w:iCs/>
          <w:spacing w:val="-10"/>
        </w:rPr>
        <w:t xml:space="preserve">2.2 </w:t>
      </w:r>
      <w:r w:rsidR="005A380E" w:rsidRPr="00800771">
        <w:rPr>
          <w:rFonts w:cs="Times New Roman"/>
          <w:bCs/>
          <w:iCs/>
          <w:spacing w:val="-10"/>
        </w:rPr>
        <w:t>In Deleuze and Guattari’s opin</w:t>
      </w:r>
      <w:r w:rsidR="00523981" w:rsidRPr="00800771">
        <w:rPr>
          <w:rFonts w:cs="Times New Roman"/>
          <w:bCs/>
          <w:iCs/>
          <w:spacing w:val="-10"/>
        </w:rPr>
        <w:softHyphen/>
      </w:r>
      <w:r w:rsidR="005A380E" w:rsidRPr="00800771">
        <w:rPr>
          <w:rFonts w:cs="Times New Roman"/>
          <w:bCs/>
          <w:iCs/>
          <w:spacing w:val="-10"/>
        </w:rPr>
        <w:t>ion, these definitions of subjec</w:t>
      </w:r>
      <w:r w:rsidRPr="00800771">
        <w:rPr>
          <w:rFonts w:cs="Times New Roman"/>
          <w:bCs/>
          <w:iCs/>
          <w:spacing w:val="-10"/>
        </w:rPr>
        <w:softHyphen/>
      </w:r>
      <w:r w:rsidR="005A380E" w:rsidRPr="00800771">
        <w:rPr>
          <w:rFonts w:cs="Times New Roman"/>
          <w:bCs/>
          <w:iCs/>
          <w:spacing w:val="-10"/>
        </w:rPr>
        <w:t>tivity only resulted from the exaggerate significance granted to the signi</w:t>
      </w:r>
      <w:r w:rsidRPr="00800771">
        <w:rPr>
          <w:rFonts w:cs="Times New Roman"/>
          <w:bCs/>
          <w:iCs/>
          <w:spacing w:val="-10"/>
        </w:rPr>
        <w:softHyphen/>
      </w:r>
      <w:r w:rsidR="005A380E" w:rsidRPr="00800771">
        <w:rPr>
          <w:rFonts w:cs="Times New Roman"/>
          <w:bCs/>
          <w:iCs/>
          <w:spacing w:val="-10"/>
        </w:rPr>
        <w:t>fy</w:t>
      </w:r>
      <w:r w:rsidRPr="00800771">
        <w:rPr>
          <w:rFonts w:cs="Times New Roman"/>
          <w:bCs/>
          <w:iCs/>
          <w:spacing w:val="-10"/>
        </w:rPr>
        <w:softHyphen/>
      </w:r>
      <w:r w:rsidR="005A380E" w:rsidRPr="00800771">
        <w:rPr>
          <w:rFonts w:cs="Times New Roman"/>
          <w:bCs/>
          <w:iCs/>
          <w:spacing w:val="-10"/>
        </w:rPr>
        <w:t xml:space="preserve">ing regime of signs. They were mere reflections of a </w:t>
      </w:r>
      <w:r w:rsidR="00253EDE" w:rsidRPr="00800771">
        <w:rPr>
          <w:rFonts w:cs="Times New Roman"/>
          <w:bCs/>
          <w:iCs/>
          <w:spacing w:val="-10"/>
        </w:rPr>
        <w:t>particular</w:t>
      </w:r>
      <w:r w:rsidR="005A380E" w:rsidRPr="00800771">
        <w:rPr>
          <w:rFonts w:cs="Times New Roman"/>
          <w:bCs/>
          <w:iCs/>
          <w:spacing w:val="-10"/>
        </w:rPr>
        <w:t xml:space="preserve"> concep</w:t>
      </w:r>
      <w:r w:rsidRPr="00800771">
        <w:rPr>
          <w:rFonts w:cs="Times New Roman"/>
          <w:bCs/>
          <w:iCs/>
          <w:spacing w:val="-10"/>
        </w:rPr>
        <w:softHyphen/>
      </w:r>
      <w:r w:rsidR="005A380E" w:rsidRPr="00800771">
        <w:rPr>
          <w:rFonts w:cs="Times New Roman"/>
          <w:bCs/>
          <w:iCs/>
          <w:spacing w:val="-10"/>
        </w:rPr>
        <w:t xml:space="preserve">tion of sign and language, related to a </w:t>
      </w:r>
      <w:r w:rsidR="00253EDE" w:rsidRPr="00800771">
        <w:rPr>
          <w:rFonts w:cs="Times New Roman"/>
          <w:bCs/>
          <w:iCs/>
          <w:spacing w:val="-10"/>
        </w:rPr>
        <w:t>particular</w:t>
      </w:r>
      <w:r w:rsidR="005A380E" w:rsidRPr="00800771">
        <w:rPr>
          <w:rFonts w:cs="Times New Roman"/>
          <w:bCs/>
          <w:iCs/>
          <w:spacing w:val="-10"/>
        </w:rPr>
        <w:t xml:space="preserve"> period of time. </w:t>
      </w:r>
      <w:r w:rsidR="00652833" w:rsidRPr="00800771">
        <w:rPr>
          <w:rFonts w:cs="Times New Roman"/>
          <w:bCs/>
          <w:iCs/>
          <w:spacing w:val="-10"/>
        </w:rPr>
        <w:t>By con</w:t>
      </w:r>
      <w:r w:rsidR="00A8614B" w:rsidRPr="00800771">
        <w:rPr>
          <w:rFonts w:cs="Times New Roman"/>
          <w:bCs/>
          <w:iCs/>
          <w:spacing w:val="-10"/>
        </w:rPr>
        <w:softHyphen/>
      </w:r>
      <w:r w:rsidR="00652833" w:rsidRPr="00800771">
        <w:rPr>
          <w:rFonts w:cs="Times New Roman"/>
          <w:bCs/>
          <w:iCs/>
          <w:spacing w:val="-10"/>
        </w:rPr>
        <w:t>trast with these “passiviza</w:t>
      </w:r>
      <w:r w:rsidR="00253EDE" w:rsidRPr="00800771">
        <w:rPr>
          <w:rFonts w:cs="Times New Roman"/>
          <w:bCs/>
          <w:iCs/>
          <w:spacing w:val="-10"/>
        </w:rPr>
        <w:softHyphen/>
      </w:r>
      <w:r w:rsidR="00652833" w:rsidRPr="00800771">
        <w:rPr>
          <w:rFonts w:cs="Times New Roman"/>
          <w:bCs/>
          <w:iCs/>
          <w:spacing w:val="-10"/>
        </w:rPr>
        <w:t>tions”</w:t>
      </w:r>
      <w:r w:rsidR="005A380E" w:rsidRPr="00800771">
        <w:rPr>
          <w:rFonts w:cs="Times New Roman"/>
          <w:bCs/>
          <w:iCs/>
          <w:spacing w:val="-10"/>
        </w:rPr>
        <w:t xml:space="preserve"> </w:t>
      </w:r>
      <w:r w:rsidR="00652833" w:rsidRPr="00800771">
        <w:rPr>
          <w:rFonts w:cs="Times New Roman"/>
          <w:bCs/>
          <w:iCs/>
          <w:spacing w:val="-10"/>
        </w:rPr>
        <w:t>of sub</w:t>
      </w:r>
      <w:r w:rsidR="003B4BAA" w:rsidRPr="00800771">
        <w:rPr>
          <w:rFonts w:cs="Times New Roman"/>
          <w:bCs/>
          <w:iCs/>
          <w:spacing w:val="-10"/>
        </w:rPr>
        <w:softHyphen/>
      </w:r>
      <w:r w:rsidR="00652833" w:rsidRPr="00800771">
        <w:rPr>
          <w:rFonts w:cs="Times New Roman"/>
          <w:bCs/>
          <w:iCs/>
          <w:spacing w:val="-10"/>
        </w:rPr>
        <w:t xml:space="preserve">jectivity, </w:t>
      </w:r>
      <w:r w:rsidR="005A380E" w:rsidRPr="00800771">
        <w:rPr>
          <w:rFonts w:cs="Times New Roman"/>
          <w:bCs/>
          <w:iCs/>
          <w:spacing w:val="-10"/>
        </w:rPr>
        <w:t xml:space="preserve">they proposed to </w:t>
      </w:r>
      <w:r w:rsidR="00652833" w:rsidRPr="00800771">
        <w:rPr>
          <w:rFonts w:cs="Times New Roman"/>
          <w:bCs/>
          <w:iCs/>
          <w:spacing w:val="-10"/>
        </w:rPr>
        <w:t xml:space="preserve">consider it as essentially dynamic, even if this dynamism was not invincible. </w:t>
      </w:r>
      <w:r w:rsidR="00991A52" w:rsidRPr="00800771">
        <w:rPr>
          <w:rFonts w:cs="Times New Roman"/>
          <w:bCs/>
          <w:iCs/>
          <w:spacing w:val="-10"/>
        </w:rPr>
        <w:t xml:space="preserve">Subjectivity was based on “passion” and “action,” it was first agency. </w:t>
      </w:r>
      <w:r w:rsidR="00DA0734" w:rsidRPr="00800771">
        <w:rPr>
          <w:rFonts w:cs="Times New Roman"/>
          <w:bCs/>
          <w:iCs/>
          <w:spacing w:val="-10"/>
        </w:rPr>
        <w:t xml:space="preserve">After the </w:t>
      </w:r>
      <w:r w:rsidR="00272798" w:rsidRPr="00800771">
        <w:rPr>
          <w:rFonts w:cs="Times New Roman"/>
          <w:bCs/>
          <w:iCs/>
          <w:spacing w:val="-10"/>
        </w:rPr>
        <w:t>subject emerged from a “point of subjectifica</w:t>
      </w:r>
      <w:r w:rsidR="00B53010" w:rsidRPr="00800771">
        <w:rPr>
          <w:rFonts w:cs="Times New Roman"/>
          <w:bCs/>
          <w:iCs/>
          <w:spacing w:val="-10"/>
        </w:rPr>
        <w:softHyphen/>
      </w:r>
      <w:r w:rsidR="00272798" w:rsidRPr="00800771">
        <w:rPr>
          <w:rFonts w:cs="Times New Roman"/>
          <w:bCs/>
          <w:iCs/>
          <w:spacing w:val="-10"/>
        </w:rPr>
        <w:t>tion</w:t>
      </w:r>
      <w:r w:rsidR="00DA0734" w:rsidRPr="00800771">
        <w:rPr>
          <w:rFonts w:cs="Times New Roman"/>
          <w:bCs/>
          <w:iCs/>
          <w:spacing w:val="-10"/>
        </w:rPr>
        <w:t>,</w:t>
      </w:r>
      <w:r w:rsidR="00272798" w:rsidRPr="00800771">
        <w:rPr>
          <w:rFonts w:cs="Times New Roman"/>
          <w:bCs/>
          <w:iCs/>
          <w:spacing w:val="-10"/>
        </w:rPr>
        <w:t xml:space="preserve">” </w:t>
      </w:r>
      <w:r w:rsidR="00DA0734" w:rsidRPr="00800771">
        <w:rPr>
          <w:rFonts w:cs="Times New Roman"/>
          <w:bCs/>
          <w:iCs/>
          <w:spacing w:val="-10"/>
        </w:rPr>
        <w:t>it</w:t>
      </w:r>
      <w:r w:rsidR="00272798" w:rsidRPr="00800771">
        <w:rPr>
          <w:rFonts w:cs="Times New Roman"/>
          <w:bCs/>
          <w:iCs/>
          <w:spacing w:val="-10"/>
        </w:rPr>
        <w:t xml:space="preserve"> </w:t>
      </w:r>
      <w:r w:rsidR="00DA0734" w:rsidRPr="00800771">
        <w:rPr>
          <w:rFonts w:cs="Times New Roman"/>
          <w:bCs/>
          <w:iCs/>
          <w:spacing w:val="-10"/>
        </w:rPr>
        <w:t>developed</w:t>
      </w:r>
      <w:r w:rsidR="00272798" w:rsidRPr="00800771">
        <w:rPr>
          <w:rFonts w:cs="Times New Roman"/>
          <w:bCs/>
          <w:iCs/>
          <w:spacing w:val="-10"/>
        </w:rPr>
        <w:t xml:space="preserve"> into a dynamic</w:t>
      </w:r>
      <w:r w:rsidR="00DA0734" w:rsidRPr="00800771">
        <w:rPr>
          <w:rFonts w:cs="Times New Roman"/>
          <w:bCs/>
          <w:iCs/>
          <w:spacing w:val="-10"/>
        </w:rPr>
        <w:t xml:space="preserve"> “subject of enunciation</w:t>
      </w:r>
      <w:r w:rsidR="00272798" w:rsidRPr="00800771">
        <w:rPr>
          <w:rFonts w:cs="Times New Roman"/>
          <w:bCs/>
          <w:iCs/>
          <w:spacing w:val="-10"/>
        </w:rPr>
        <w:t>” according to</w:t>
      </w:r>
      <w:r w:rsidR="00DA0734" w:rsidRPr="00800771">
        <w:rPr>
          <w:rFonts w:cs="Times New Roman"/>
          <w:bCs/>
          <w:iCs/>
          <w:spacing w:val="-10"/>
        </w:rPr>
        <w:t xml:space="preserve"> various</w:t>
      </w:r>
      <w:r w:rsidR="00272798" w:rsidRPr="00800771">
        <w:rPr>
          <w:rFonts w:cs="Times New Roman"/>
          <w:bCs/>
          <w:iCs/>
          <w:spacing w:val="-10"/>
        </w:rPr>
        <w:t xml:space="preserve"> </w:t>
      </w:r>
      <w:r w:rsidR="00DA0734" w:rsidRPr="00800771">
        <w:rPr>
          <w:rFonts w:cs="Times New Roman"/>
          <w:bCs/>
          <w:iCs/>
          <w:spacing w:val="-10"/>
        </w:rPr>
        <w:t>“</w:t>
      </w:r>
      <w:r w:rsidR="00272798" w:rsidRPr="00800771">
        <w:rPr>
          <w:rFonts w:cs="Times New Roman"/>
          <w:bCs/>
          <w:iCs/>
          <w:spacing w:val="-10"/>
        </w:rPr>
        <w:t>line</w:t>
      </w:r>
      <w:r w:rsidR="00DA0734" w:rsidRPr="00800771">
        <w:rPr>
          <w:rFonts w:cs="Times New Roman"/>
          <w:bCs/>
          <w:iCs/>
          <w:spacing w:val="-10"/>
        </w:rPr>
        <w:t>s</w:t>
      </w:r>
      <w:r w:rsidR="00272798" w:rsidRPr="00800771">
        <w:rPr>
          <w:rFonts w:cs="Times New Roman"/>
          <w:bCs/>
          <w:iCs/>
          <w:spacing w:val="-10"/>
        </w:rPr>
        <w:t xml:space="preserve"> of flight</w:t>
      </w:r>
      <w:r w:rsidR="00DA0734" w:rsidRPr="00800771">
        <w:rPr>
          <w:rFonts w:cs="Times New Roman"/>
          <w:bCs/>
          <w:iCs/>
          <w:spacing w:val="-10"/>
        </w:rPr>
        <w:t>,”</w:t>
      </w:r>
      <w:r w:rsidR="00272798" w:rsidRPr="00800771">
        <w:rPr>
          <w:rFonts w:cs="Times New Roman"/>
          <w:bCs/>
          <w:iCs/>
          <w:spacing w:val="-10"/>
        </w:rPr>
        <w:t xml:space="preserve"> until it was </w:t>
      </w:r>
      <w:r w:rsidR="00DA0734" w:rsidRPr="00800771">
        <w:rPr>
          <w:rFonts w:cs="Times New Roman"/>
          <w:bCs/>
          <w:iCs/>
          <w:spacing w:val="-10"/>
        </w:rPr>
        <w:t>caught and finally re-subjected</w:t>
      </w:r>
      <w:r w:rsidR="00272798" w:rsidRPr="00800771">
        <w:rPr>
          <w:rFonts w:cs="Times New Roman"/>
          <w:bCs/>
          <w:iCs/>
          <w:spacing w:val="-10"/>
        </w:rPr>
        <w:t xml:space="preserve"> by the dominant signifying regime of signs and </w:t>
      </w:r>
      <w:r w:rsidR="00DA0734" w:rsidRPr="00800771">
        <w:rPr>
          <w:rFonts w:cs="Times New Roman"/>
          <w:bCs/>
          <w:iCs/>
          <w:spacing w:val="-10"/>
        </w:rPr>
        <w:t xml:space="preserve">the power of the State. </w:t>
      </w:r>
    </w:p>
    <w:p w:rsidR="00DA0734" w:rsidRPr="00800771" w:rsidRDefault="00746B07" w:rsidP="00272798">
      <w:pPr>
        <w:tabs>
          <w:tab w:val="left" w:pos="426"/>
        </w:tabs>
        <w:spacing w:line="240" w:lineRule="exact"/>
        <w:ind w:firstLine="397"/>
        <w:rPr>
          <w:rFonts w:cs="Times New Roman"/>
          <w:bCs/>
          <w:iCs/>
          <w:spacing w:val="-10"/>
        </w:rPr>
      </w:pPr>
      <w:r w:rsidRPr="00800771">
        <w:rPr>
          <w:rFonts w:cs="Times New Roman"/>
          <w:bCs/>
          <w:iCs/>
          <w:spacing w:val="-10"/>
        </w:rPr>
        <w:t xml:space="preserve">2.3 </w:t>
      </w:r>
      <w:r w:rsidR="00DA0734" w:rsidRPr="00800771">
        <w:rPr>
          <w:rFonts w:cs="Times New Roman"/>
          <w:bCs/>
          <w:iCs/>
          <w:spacing w:val="-10"/>
        </w:rPr>
        <w:t xml:space="preserve">This kind of emancipating but fragile subjectivity </w:t>
      </w:r>
      <w:r w:rsidR="00231B26" w:rsidRPr="00800771">
        <w:rPr>
          <w:rFonts w:cs="Times New Roman"/>
          <w:bCs/>
          <w:iCs/>
          <w:spacing w:val="-10"/>
        </w:rPr>
        <w:t xml:space="preserve">firstly </w:t>
      </w:r>
      <w:r w:rsidR="00F41729" w:rsidRPr="00800771">
        <w:rPr>
          <w:rFonts w:cs="Times New Roman"/>
          <w:bCs/>
          <w:iCs/>
          <w:spacing w:val="-10"/>
        </w:rPr>
        <w:t>con</w:t>
      </w:r>
      <w:r w:rsidRPr="00800771">
        <w:rPr>
          <w:rFonts w:cs="Times New Roman"/>
          <w:bCs/>
          <w:iCs/>
          <w:spacing w:val="-10"/>
        </w:rPr>
        <w:softHyphen/>
      </w:r>
      <w:r w:rsidR="00F41729" w:rsidRPr="00800771">
        <w:rPr>
          <w:rFonts w:cs="Times New Roman"/>
          <w:bCs/>
          <w:iCs/>
          <w:spacing w:val="-10"/>
        </w:rPr>
        <w:t>cerned</w:t>
      </w:r>
      <w:r w:rsidR="00A76AF5" w:rsidRPr="00800771">
        <w:rPr>
          <w:rFonts w:cs="Times New Roman"/>
          <w:bCs/>
          <w:iCs/>
          <w:spacing w:val="-10"/>
        </w:rPr>
        <w:t xml:space="preserve"> people</w:t>
      </w:r>
      <w:r w:rsidR="00231B26" w:rsidRPr="00800771">
        <w:rPr>
          <w:rFonts w:cs="Times New Roman"/>
          <w:bCs/>
          <w:iCs/>
          <w:spacing w:val="-10"/>
        </w:rPr>
        <w:t xml:space="preserve"> or social groups</w:t>
      </w:r>
      <w:r w:rsidR="00DA0734" w:rsidRPr="00800771">
        <w:rPr>
          <w:rFonts w:cs="Times New Roman"/>
          <w:bCs/>
          <w:iCs/>
          <w:spacing w:val="-10"/>
        </w:rPr>
        <w:t xml:space="preserve"> using signs whether in </w:t>
      </w:r>
      <w:r w:rsidR="00DA0734" w:rsidRPr="00800771">
        <w:rPr>
          <w:rFonts w:cs="Times New Roman"/>
          <w:bCs/>
          <w:i/>
          <w:iCs/>
          <w:spacing w:val="-10"/>
        </w:rPr>
        <w:t>counter</w:t>
      </w:r>
      <w:r w:rsidRPr="00800771">
        <w:rPr>
          <w:rFonts w:cs="Times New Roman"/>
          <w:bCs/>
          <w:i/>
          <w:iCs/>
          <w:spacing w:val="-10"/>
        </w:rPr>
        <w:softHyphen/>
      </w:r>
      <w:r w:rsidR="00DA0734" w:rsidRPr="00800771">
        <w:rPr>
          <w:rFonts w:cs="Times New Roman"/>
          <w:bCs/>
          <w:i/>
          <w:iCs/>
          <w:spacing w:val="-10"/>
        </w:rPr>
        <w:t>signifying</w:t>
      </w:r>
      <w:r w:rsidR="00DA0734" w:rsidRPr="00800771">
        <w:rPr>
          <w:rFonts w:cs="Times New Roman"/>
          <w:bCs/>
          <w:iCs/>
          <w:spacing w:val="-10"/>
        </w:rPr>
        <w:t xml:space="preserve"> or in a </w:t>
      </w:r>
      <w:r w:rsidR="00DA0734" w:rsidRPr="00800771">
        <w:rPr>
          <w:rFonts w:cs="Times New Roman"/>
          <w:bCs/>
          <w:i/>
          <w:iCs/>
          <w:spacing w:val="-10"/>
        </w:rPr>
        <w:t>postsignifying</w:t>
      </w:r>
      <w:r w:rsidR="00DA0734" w:rsidRPr="00800771">
        <w:rPr>
          <w:rFonts w:cs="Times New Roman"/>
          <w:bCs/>
          <w:iCs/>
          <w:spacing w:val="-10"/>
        </w:rPr>
        <w:t xml:space="preserve"> way, that is</w:t>
      </w:r>
      <w:r w:rsidR="00574557" w:rsidRPr="00800771">
        <w:rPr>
          <w:rFonts w:cs="Times New Roman"/>
          <w:bCs/>
          <w:iCs/>
          <w:spacing w:val="-10"/>
        </w:rPr>
        <w:t>, people</w:t>
      </w:r>
      <w:r w:rsidR="00DA0734" w:rsidRPr="00800771">
        <w:rPr>
          <w:rFonts w:cs="Times New Roman"/>
          <w:bCs/>
          <w:iCs/>
          <w:spacing w:val="-10"/>
        </w:rPr>
        <w:t xml:space="preserve"> who had to fight from outside or from within against the State. </w:t>
      </w:r>
      <w:r w:rsidR="0074231A" w:rsidRPr="00800771">
        <w:rPr>
          <w:rFonts w:cs="Times New Roman"/>
          <w:bCs/>
          <w:iCs/>
          <w:spacing w:val="-10"/>
        </w:rPr>
        <w:t xml:space="preserve">In the West, </w:t>
      </w:r>
      <w:r w:rsidR="000C2F49" w:rsidRPr="00800771">
        <w:rPr>
          <w:rFonts w:cs="Times New Roman"/>
          <w:bCs/>
          <w:iCs/>
          <w:spacing w:val="-10"/>
        </w:rPr>
        <w:t>they endorsed Weber’s analy</w:t>
      </w:r>
      <w:r w:rsidR="00A8614B" w:rsidRPr="00800771">
        <w:rPr>
          <w:rFonts w:cs="Times New Roman"/>
          <w:bCs/>
          <w:iCs/>
          <w:spacing w:val="-10"/>
        </w:rPr>
        <w:softHyphen/>
      </w:r>
      <w:r w:rsidR="000C2F49" w:rsidRPr="00800771">
        <w:rPr>
          <w:rFonts w:cs="Times New Roman"/>
          <w:bCs/>
          <w:iCs/>
          <w:spacing w:val="-10"/>
        </w:rPr>
        <w:t xml:space="preserve">sis: </w:t>
      </w:r>
      <w:r w:rsidR="0074231A" w:rsidRPr="00800771">
        <w:rPr>
          <w:rFonts w:cs="Times New Roman"/>
          <w:bCs/>
          <w:iCs/>
          <w:spacing w:val="-10"/>
        </w:rPr>
        <w:t>this struggle was initiated by the Jewish prophets who intro</w:t>
      </w:r>
      <w:r w:rsidRPr="00800771">
        <w:rPr>
          <w:rFonts w:cs="Times New Roman"/>
          <w:bCs/>
          <w:iCs/>
          <w:spacing w:val="-10"/>
        </w:rPr>
        <w:softHyphen/>
      </w:r>
      <w:r w:rsidR="0074231A" w:rsidRPr="00800771">
        <w:rPr>
          <w:rFonts w:cs="Times New Roman"/>
          <w:bCs/>
          <w:iCs/>
          <w:spacing w:val="-10"/>
        </w:rPr>
        <w:t>duced the concept of a radical dualism between the world and the prin</w:t>
      </w:r>
      <w:r w:rsidRPr="00800771">
        <w:rPr>
          <w:rFonts w:cs="Times New Roman"/>
          <w:bCs/>
          <w:iCs/>
          <w:spacing w:val="-10"/>
        </w:rPr>
        <w:softHyphen/>
      </w:r>
      <w:r w:rsidR="0074231A" w:rsidRPr="00800771">
        <w:rPr>
          <w:rFonts w:cs="Times New Roman"/>
          <w:bCs/>
          <w:iCs/>
          <w:spacing w:val="-10"/>
        </w:rPr>
        <w:t>ciples of salvation, which resulted in a separation from the social group and an attemp</w:t>
      </w:r>
      <w:r w:rsidR="000C2F49" w:rsidRPr="00800771">
        <w:rPr>
          <w:rFonts w:cs="Times New Roman"/>
          <w:bCs/>
          <w:iCs/>
          <w:spacing w:val="-10"/>
        </w:rPr>
        <w:t>t</w:t>
      </w:r>
      <w:r w:rsidR="0074231A" w:rsidRPr="00800771">
        <w:rPr>
          <w:rFonts w:cs="Times New Roman"/>
          <w:bCs/>
          <w:iCs/>
          <w:spacing w:val="-10"/>
        </w:rPr>
        <w:t xml:space="preserve"> at systematizing one’s subjective experience. </w:t>
      </w:r>
      <w:r w:rsidR="0017409C" w:rsidRPr="00800771">
        <w:rPr>
          <w:rFonts w:cs="Times New Roman"/>
          <w:bCs/>
          <w:iCs/>
          <w:spacing w:val="-10"/>
        </w:rPr>
        <w:t>In short, subjecti</w:t>
      </w:r>
      <w:r w:rsidR="0068565F" w:rsidRPr="00800771">
        <w:rPr>
          <w:rFonts w:cs="Times New Roman"/>
          <w:bCs/>
          <w:iCs/>
          <w:spacing w:val="-10"/>
        </w:rPr>
        <w:softHyphen/>
      </w:r>
      <w:r w:rsidR="0017409C" w:rsidRPr="00800771">
        <w:rPr>
          <w:rFonts w:cs="Times New Roman"/>
          <w:bCs/>
          <w:iCs/>
          <w:spacing w:val="-10"/>
        </w:rPr>
        <w:t xml:space="preserve">vity rose through a new way to use the signs developed in the struggle against Power. </w:t>
      </w:r>
      <w:r w:rsidR="00272798" w:rsidRPr="00800771">
        <w:rPr>
          <w:rFonts w:cs="Times New Roman"/>
          <w:bCs/>
          <w:iCs/>
          <w:spacing w:val="-10"/>
        </w:rPr>
        <w:t>Naturally, this becoming</w:t>
      </w:r>
      <w:r w:rsidR="00DA0734" w:rsidRPr="00800771">
        <w:rPr>
          <w:rFonts w:cs="Times New Roman"/>
          <w:bCs/>
          <w:iCs/>
          <w:spacing w:val="-10"/>
        </w:rPr>
        <w:t>-</w:t>
      </w:r>
      <w:r w:rsidR="00272798" w:rsidRPr="00800771">
        <w:rPr>
          <w:rFonts w:cs="Times New Roman"/>
          <w:bCs/>
          <w:iCs/>
          <w:spacing w:val="-10"/>
        </w:rPr>
        <w:t xml:space="preserve">subject </w:t>
      </w:r>
      <w:r w:rsidR="000C2F49" w:rsidRPr="00800771">
        <w:rPr>
          <w:rFonts w:cs="Times New Roman"/>
          <w:bCs/>
          <w:iCs/>
          <w:spacing w:val="-10"/>
        </w:rPr>
        <w:t xml:space="preserve">always </w:t>
      </w:r>
      <w:r w:rsidR="00DA0734" w:rsidRPr="00800771">
        <w:rPr>
          <w:rFonts w:cs="Times New Roman"/>
          <w:bCs/>
          <w:iCs/>
          <w:spacing w:val="-10"/>
        </w:rPr>
        <w:t>reached some limits, whether by turning after a while to State power</w:t>
      </w:r>
      <w:r w:rsidR="00231B26" w:rsidRPr="00800771">
        <w:rPr>
          <w:rFonts w:cs="Times New Roman"/>
          <w:bCs/>
          <w:iCs/>
          <w:spacing w:val="-10"/>
        </w:rPr>
        <w:t xml:space="preserve"> and </w:t>
      </w:r>
      <w:r w:rsidR="00231B26" w:rsidRPr="00800771">
        <w:rPr>
          <w:rFonts w:cs="Times New Roman"/>
          <w:bCs/>
          <w:i/>
          <w:iCs/>
          <w:spacing w:val="-10"/>
        </w:rPr>
        <w:t>signify</w:t>
      </w:r>
      <w:r w:rsidRPr="00800771">
        <w:rPr>
          <w:rFonts w:cs="Times New Roman"/>
          <w:bCs/>
          <w:i/>
          <w:iCs/>
          <w:spacing w:val="-10"/>
        </w:rPr>
        <w:softHyphen/>
      </w:r>
      <w:r w:rsidR="00231B26" w:rsidRPr="00800771">
        <w:rPr>
          <w:rFonts w:cs="Times New Roman"/>
          <w:bCs/>
          <w:i/>
          <w:iCs/>
          <w:spacing w:val="-10"/>
        </w:rPr>
        <w:t>ing</w:t>
      </w:r>
      <w:r w:rsidR="00231B26" w:rsidRPr="00800771">
        <w:rPr>
          <w:rFonts w:cs="Times New Roman"/>
          <w:bCs/>
          <w:iCs/>
          <w:spacing w:val="-10"/>
        </w:rPr>
        <w:t xml:space="preserve"> regime,</w:t>
      </w:r>
      <w:r w:rsidR="00DA0734" w:rsidRPr="00800771">
        <w:rPr>
          <w:rFonts w:cs="Times New Roman"/>
          <w:bCs/>
          <w:iCs/>
          <w:spacing w:val="-10"/>
        </w:rPr>
        <w:t xml:space="preserve"> or by </w:t>
      </w:r>
      <w:r w:rsidR="00231B26" w:rsidRPr="00800771">
        <w:rPr>
          <w:rFonts w:cs="Times New Roman"/>
          <w:bCs/>
          <w:iCs/>
          <w:spacing w:val="-10"/>
        </w:rPr>
        <w:t>exhausting itself in its own performance.</w:t>
      </w:r>
      <w:r w:rsidR="002D4FCE">
        <w:rPr>
          <w:rFonts w:cs="Times New Roman"/>
          <w:bCs/>
          <w:iCs/>
          <w:spacing w:val="-10"/>
        </w:rPr>
        <w:t xml:space="preserve"> </w:t>
      </w:r>
    </w:p>
    <w:p w:rsidR="00746B07" w:rsidRPr="00800771" w:rsidRDefault="00746B07" w:rsidP="00272798">
      <w:pPr>
        <w:tabs>
          <w:tab w:val="left" w:pos="426"/>
        </w:tabs>
        <w:spacing w:line="240" w:lineRule="exact"/>
        <w:ind w:firstLine="397"/>
        <w:rPr>
          <w:rFonts w:cs="Times New Roman"/>
          <w:bCs/>
          <w:iCs/>
          <w:spacing w:val="-10"/>
        </w:rPr>
      </w:pPr>
      <w:r w:rsidRPr="00800771">
        <w:rPr>
          <w:rFonts w:cs="Times New Roman"/>
          <w:bCs/>
          <w:iCs/>
          <w:spacing w:val="-10"/>
        </w:rPr>
        <w:t>3.</w:t>
      </w:r>
      <w:r w:rsidR="0086486E" w:rsidRPr="00800771">
        <w:rPr>
          <w:rFonts w:cs="Times New Roman"/>
          <w:bCs/>
          <w:iCs/>
          <w:spacing w:val="-10"/>
        </w:rPr>
        <w:t xml:space="preserve"> Another interesting contribution of this chapter concerned </w:t>
      </w:r>
      <w:r w:rsidR="0040340F" w:rsidRPr="00800771">
        <w:rPr>
          <w:rFonts w:cs="Times New Roman"/>
          <w:bCs/>
          <w:iCs/>
          <w:spacing w:val="-10"/>
        </w:rPr>
        <w:t xml:space="preserve">the ontological foundations of </w:t>
      </w:r>
      <w:r w:rsidR="00E604EF" w:rsidRPr="00800771">
        <w:rPr>
          <w:rFonts w:cs="Times New Roman"/>
          <w:bCs/>
          <w:iCs/>
          <w:spacing w:val="-10"/>
        </w:rPr>
        <w:t>cultural studies</w:t>
      </w:r>
      <w:r w:rsidR="0040340F" w:rsidRPr="00800771">
        <w:rPr>
          <w:rFonts w:cs="Times New Roman"/>
          <w:bCs/>
          <w:iCs/>
          <w:spacing w:val="-10"/>
        </w:rPr>
        <w:t xml:space="preserve">. </w:t>
      </w:r>
    </w:p>
    <w:p w:rsidR="008D04E7" w:rsidRPr="00800771" w:rsidRDefault="00746B07" w:rsidP="00272798">
      <w:pPr>
        <w:tabs>
          <w:tab w:val="left" w:pos="426"/>
        </w:tabs>
        <w:spacing w:line="240" w:lineRule="exact"/>
        <w:ind w:firstLine="397"/>
        <w:rPr>
          <w:rFonts w:cs="Times New Roman"/>
          <w:bCs/>
          <w:iCs/>
          <w:spacing w:val="-10"/>
        </w:rPr>
      </w:pPr>
      <w:r w:rsidRPr="00800771">
        <w:rPr>
          <w:rFonts w:cs="Times New Roman"/>
          <w:bCs/>
          <w:iCs/>
          <w:spacing w:val="-10"/>
        </w:rPr>
        <w:t xml:space="preserve">3.1 </w:t>
      </w:r>
      <w:r w:rsidR="0040340F" w:rsidRPr="00800771">
        <w:rPr>
          <w:rFonts w:cs="Times New Roman"/>
          <w:bCs/>
          <w:iCs/>
          <w:spacing w:val="-10"/>
        </w:rPr>
        <w:t>The most common idea</w:t>
      </w:r>
      <w:r w:rsidR="0086486E" w:rsidRPr="00800771">
        <w:rPr>
          <w:rFonts w:cs="Times New Roman"/>
          <w:bCs/>
          <w:iCs/>
          <w:spacing w:val="-10"/>
        </w:rPr>
        <w:t xml:space="preserve"> </w:t>
      </w:r>
      <w:r w:rsidR="0040340F" w:rsidRPr="00800771">
        <w:rPr>
          <w:rFonts w:cs="Times New Roman"/>
          <w:bCs/>
          <w:iCs/>
          <w:spacing w:val="-10"/>
        </w:rPr>
        <w:t>of th</w:t>
      </w:r>
      <w:r w:rsidRPr="00800771">
        <w:rPr>
          <w:rFonts w:cs="Times New Roman"/>
          <w:bCs/>
          <w:iCs/>
          <w:spacing w:val="-10"/>
        </w:rPr>
        <w:t>e</w:t>
      </w:r>
      <w:r w:rsidR="0040340F" w:rsidRPr="00800771">
        <w:rPr>
          <w:rFonts w:cs="Times New Roman"/>
          <w:bCs/>
          <w:iCs/>
          <w:spacing w:val="-10"/>
        </w:rPr>
        <w:t xml:space="preserve"> time was that, due to the prin</w:t>
      </w:r>
      <w:r w:rsidRPr="00800771">
        <w:rPr>
          <w:rFonts w:cs="Times New Roman"/>
          <w:bCs/>
          <w:iCs/>
          <w:spacing w:val="-10"/>
        </w:rPr>
        <w:softHyphen/>
      </w:r>
      <w:r w:rsidR="0040340F" w:rsidRPr="00800771">
        <w:rPr>
          <w:rFonts w:cs="Times New Roman"/>
          <w:bCs/>
          <w:iCs/>
          <w:spacing w:val="-10"/>
        </w:rPr>
        <w:t>ciple of arbitrariness of the sign, lan</w:t>
      </w:r>
      <w:r w:rsidR="00260FBE" w:rsidRPr="00800771">
        <w:rPr>
          <w:rFonts w:cs="Times New Roman"/>
          <w:bCs/>
          <w:iCs/>
          <w:spacing w:val="-10"/>
        </w:rPr>
        <w:softHyphen/>
      </w:r>
      <w:r w:rsidR="0040340F" w:rsidRPr="00800771">
        <w:rPr>
          <w:rFonts w:cs="Times New Roman"/>
          <w:bCs/>
          <w:iCs/>
          <w:spacing w:val="-10"/>
        </w:rPr>
        <w:t xml:space="preserve">guage and culture were totally </w:t>
      </w:r>
      <w:r w:rsidR="00CE4B42" w:rsidRPr="00800771">
        <w:rPr>
          <w:rFonts w:cs="Times New Roman"/>
          <w:bCs/>
          <w:iCs/>
          <w:spacing w:val="-10"/>
        </w:rPr>
        <w:t>inde</w:t>
      </w:r>
      <w:r w:rsidRPr="00800771">
        <w:rPr>
          <w:rFonts w:cs="Times New Roman"/>
          <w:bCs/>
          <w:iCs/>
          <w:spacing w:val="-10"/>
        </w:rPr>
        <w:softHyphen/>
      </w:r>
      <w:r w:rsidR="00CE4B42" w:rsidRPr="00800771">
        <w:rPr>
          <w:rFonts w:cs="Times New Roman"/>
          <w:bCs/>
          <w:iCs/>
          <w:spacing w:val="-10"/>
        </w:rPr>
        <w:t>pendent from</w:t>
      </w:r>
      <w:r w:rsidR="00DB05EF" w:rsidRPr="00800771">
        <w:rPr>
          <w:rFonts w:cs="Times New Roman"/>
          <w:bCs/>
          <w:iCs/>
          <w:spacing w:val="-10"/>
        </w:rPr>
        <w:t xml:space="preserve"> </w:t>
      </w:r>
      <w:r w:rsidR="0040340F" w:rsidRPr="00800771">
        <w:rPr>
          <w:rFonts w:cs="Times New Roman"/>
          <w:bCs/>
          <w:iCs/>
          <w:spacing w:val="-10"/>
        </w:rPr>
        <w:t xml:space="preserve">the world. </w:t>
      </w:r>
      <w:r w:rsidR="00CE4B42" w:rsidRPr="00800771">
        <w:rPr>
          <w:rFonts w:cs="Times New Roman"/>
          <w:bCs/>
          <w:iCs/>
          <w:spacing w:val="-10"/>
        </w:rPr>
        <w:t xml:space="preserve">Instead, they insisted that </w:t>
      </w:r>
      <w:r w:rsidR="0086486E" w:rsidRPr="00800771">
        <w:rPr>
          <w:rFonts w:cs="Times New Roman"/>
          <w:bCs/>
          <w:iCs/>
          <w:spacing w:val="-10"/>
        </w:rPr>
        <w:t>“</w:t>
      </w:r>
      <w:r w:rsidR="00CE4B42" w:rsidRPr="00800771">
        <w:rPr>
          <w:rFonts w:cs="Times New Roman"/>
          <w:bCs/>
          <w:iCs/>
          <w:spacing w:val="-10"/>
        </w:rPr>
        <w:t>s</w:t>
      </w:r>
      <w:r w:rsidR="0086486E" w:rsidRPr="00800771">
        <w:rPr>
          <w:rFonts w:cs="Times New Roman"/>
          <w:bCs/>
          <w:iCs/>
          <w:spacing w:val="-10"/>
        </w:rPr>
        <w:t>emiotic systems” and “phy</w:t>
      </w:r>
      <w:r w:rsidRPr="00800771">
        <w:rPr>
          <w:rFonts w:cs="Times New Roman"/>
          <w:bCs/>
          <w:iCs/>
          <w:spacing w:val="-10"/>
        </w:rPr>
        <w:softHyphen/>
      </w:r>
      <w:r w:rsidR="0086486E" w:rsidRPr="00800771">
        <w:rPr>
          <w:rFonts w:cs="Times New Roman"/>
          <w:bCs/>
          <w:iCs/>
          <w:spacing w:val="-10"/>
        </w:rPr>
        <w:t>sical systems” were “in recipro</w:t>
      </w:r>
      <w:r w:rsidR="00260FBE" w:rsidRPr="00800771">
        <w:rPr>
          <w:rFonts w:cs="Times New Roman"/>
          <w:bCs/>
          <w:iCs/>
          <w:spacing w:val="-10"/>
        </w:rPr>
        <w:softHyphen/>
      </w:r>
      <w:r w:rsidR="0086486E" w:rsidRPr="00800771">
        <w:rPr>
          <w:rFonts w:cs="Times New Roman"/>
          <w:bCs/>
          <w:iCs/>
          <w:spacing w:val="-10"/>
        </w:rPr>
        <w:t>cal pre</w:t>
      </w:r>
      <w:r w:rsidR="0086486E" w:rsidRPr="00800771">
        <w:rPr>
          <w:rFonts w:cs="Times New Roman"/>
          <w:bCs/>
          <w:iCs/>
          <w:spacing w:val="-10"/>
        </w:rPr>
        <w:softHyphen/>
        <w:t xml:space="preserve">supposition,” </w:t>
      </w:r>
      <w:r w:rsidR="00CE4B42" w:rsidRPr="00800771">
        <w:rPr>
          <w:rFonts w:cs="Times New Roman"/>
          <w:bCs/>
          <w:iCs/>
          <w:spacing w:val="-10"/>
        </w:rPr>
        <w:t>and</w:t>
      </w:r>
      <w:r w:rsidR="00253EDE" w:rsidRPr="00800771">
        <w:rPr>
          <w:rFonts w:cs="Times New Roman"/>
          <w:bCs/>
          <w:iCs/>
          <w:spacing w:val="-10"/>
        </w:rPr>
        <w:t>, more</w:t>
      </w:r>
      <w:r w:rsidRPr="00800771">
        <w:rPr>
          <w:rFonts w:cs="Times New Roman"/>
          <w:bCs/>
          <w:iCs/>
          <w:spacing w:val="-10"/>
        </w:rPr>
        <w:softHyphen/>
      </w:r>
      <w:r w:rsidR="00253EDE" w:rsidRPr="00800771">
        <w:rPr>
          <w:rFonts w:cs="Times New Roman"/>
          <w:bCs/>
          <w:iCs/>
          <w:spacing w:val="-10"/>
        </w:rPr>
        <w:t>over,</w:t>
      </w:r>
      <w:r w:rsidR="00CE4B42" w:rsidRPr="00800771">
        <w:rPr>
          <w:rFonts w:cs="Times New Roman"/>
          <w:bCs/>
          <w:iCs/>
          <w:spacing w:val="-10"/>
        </w:rPr>
        <w:t xml:space="preserve"> that their</w:t>
      </w:r>
      <w:r w:rsidR="0086486E" w:rsidRPr="00800771">
        <w:rPr>
          <w:rFonts w:cs="Times New Roman"/>
          <w:bCs/>
          <w:iCs/>
          <w:spacing w:val="-10"/>
        </w:rPr>
        <w:t xml:space="preserve"> </w:t>
      </w:r>
      <w:r w:rsidR="00CE4B42" w:rsidRPr="00800771">
        <w:rPr>
          <w:rFonts w:cs="Times New Roman"/>
          <w:bCs/>
          <w:iCs/>
          <w:spacing w:val="-10"/>
        </w:rPr>
        <w:t xml:space="preserve">joint </w:t>
      </w:r>
      <w:r w:rsidR="0086486E" w:rsidRPr="00800771">
        <w:rPr>
          <w:rFonts w:cs="Times New Roman"/>
          <w:bCs/>
          <w:iCs/>
          <w:spacing w:val="-10"/>
        </w:rPr>
        <w:t xml:space="preserve">becoming resulted from deeper </w:t>
      </w:r>
      <w:r w:rsidR="0086486E" w:rsidRPr="00800771">
        <w:rPr>
          <w:rFonts w:cs="Times New Roman"/>
          <w:bCs/>
          <w:i/>
          <w:iCs/>
          <w:spacing w:val="-10"/>
        </w:rPr>
        <w:t>“abstract machine</w:t>
      </w:r>
      <w:r w:rsidR="00CE4B42" w:rsidRPr="00800771">
        <w:rPr>
          <w:rFonts w:cs="Times New Roman"/>
          <w:bCs/>
          <w:i/>
          <w:iCs/>
          <w:spacing w:val="-10"/>
        </w:rPr>
        <w:t>s</w:t>
      </w:r>
      <w:r w:rsidR="0086486E" w:rsidRPr="00800771">
        <w:rPr>
          <w:rFonts w:cs="Times New Roman"/>
          <w:bCs/>
          <w:i/>
          <w:iCs/>
          <w:spacing w:val="-10"/>
        </w:rPr>
        <w:t>”</w:t>
      </w:r>
      <w:r w:rsidR="0086486E" w:rsidRPr="00800771">
        <w:rPr>
          <w:rFonts w:cs="Times New Roman"/>
          <w:bCs/>
          <w:iCs/>
          <w:spacing w:val="-10"/>
        </w:rPr>
        <w:t xml:space="preserve"> </w:t>
      </w:r>
      <w:r w:rsidR="00CE4B42" w:rsidRPr="00800771">
        <w:rPr>
          <w:rFonts w:cs="Times New Roman"/>
          <w:bCs/>
          <w:iCs/>
          <w:spacing w:val="-10"/>
        </w:rPr>
        <w:t>which</w:t>
      </w:r>
      <w:r w:rsidR="0086486E" w:rsidRPr="00800771">
        <w:rPr>
          <w:rFonts w:cs="Times New Roman"/>
          <w:bCs/>
          <w:iCs/>
          <w:spacing w:val="-10"/>
        </w:rPr>
        <w:t xml:space="preserve"> </w:t>
      </w:r>
      <w:r w:rsidR="00CE4B42" w:rsidRPr="00800771">
        <w:rPr>
          <w:rFonts w:cs="Times New Roman"/>
          <w:bCs/>
          <w:iCs/>
          <w:spacing w:val="-10"/>
        </w:rPr>
        <w:t xml:space="preserve">were </w:t>
      </w:r>
      <w:r w:rsidR="00CE4B42" w:rsidRPr="00800771">
        <w:rPr>
          <w:rFonts w:cs="Times New Roman"/>
          <w:bCs/>
          <w:i/>
          <w:iCs/>
          <w:spacing w:val="-10"/>
        </w:rPr>
        <w:t>“dia</w:t>
      </w:r>
      <w:r w:rsidR="00CE4B42" w:rsidRPr="00800771">
        <w:rPr>
          <w:rFonts w:cs="Times New Roman"/>
          <w:bCs/>
          <w:i/>
          <w:iCs/>
          <w:spacing w:val="-10"/>
        </w:rPr>
        <w:softHyphen/>
        <w:t>grammatic</w:t>
      </w:r>
      <w:r w:rsidR="00CE4B42" w:rsidRPr="00800771">
        <w:rPr>
          <w:rFonts w:cs="Times New Roman"/>
          <w:bCs/>
          <w:iCs/>
          <w:spacing w:val="-10"/>
        </w:rPr>
        <w:t>,</w:t>
      </w:r>
      <w:r w:rsidR="00CE4B42" w:rsidRPr="00800771">
        <w:rPr>
          <w:rFonts w:cs="Times New Roman"/>
          <w:bCs/>
          <w:i/>
          <w:iCs/>
          <w:spacing w:val="-10"/>
        </w:rPr>
        <w:t xml:space="preserve">” </w:t>
      </w:r>
      <w:r w:rsidR="00CE4B42" w:rsidRPr="00800771">
        <w:rPr>
          <w:rFonts w:cs="Times New Roman"/>
          <w:bCs/>
          <w:iCs/>
          <w:spacing w:val="-10"/>
        </w:rPr>
        <w:t xml:space="preserve">that is, operating exclusively by </w:t>
      </w:r>
      <w:r w:rsidR="00CE4B42" w:rsidRPr="00800771">
        <w:rPr>
          <w:rFonts w:cs="Times New Roman"/>
          <w:bCs/>
          <w:i/>
          <w:iCs/>
          <w:spacing w:val="-10"/>
        </w:rPr>
        <w:t>“matter”</w:t>
      </w:r>
      <w:r w:rsidR="00CE4B42" w:rsidRPr="00800771">
        <w:rPr>
          <w:rFonts w:cs="Times New Roman"/>
          <w:bCs/>
          <w:iCs/>
          <w:spacing w:val="-10"/>
        </w:rPr>
        <w:t xml:space="preserve"> and </w:t>
      </w:r>
      <w:r w:rsidR="00CE4B42" w:rsidRPr="00800771">
        <w:rPr>
          <w:rFonts w:cs="Times New Roman"/>
          <w:bCs/>
          <w:i/>
          <w:iCs/>
          <w:spacing w:val="-10"/>
        </w:rPr>
        <w:t xml:space="preserve">“function” </w:t>
      </w:r>
      <w:r w:rsidR="00CE4B42" w:rsidRPr="00800771">
        <w:rPr>
          <w:rFonts w:cs="Times New Roman"/>
          <w:bCs/>
          <w:iCs/>
          <w:spacing w:val="-10"/>
        </w:rPr>
        <w:t xml:space="preserve">instead of </w:t>
      </w:r>
      <w:r w:rsidR="00F90DDB" w:rsidRPr="00800771">
        <w:rPr>
          <w:rFonts w:cs="Times New Roman"/>
          <w:bCs/>
          <w:iCs/>
          <w:spacing w:val="-10"/>
        </w:rPr>
        <w:t>“</w:t>
      </w:r>
      <w:r w:rsidR="00CE4B42" w:rsidRPr="00800771">
        <w:rPr>
          <w:rFonts w:cs="Times New Roman"/>
          <w:bCs/>
          <w:iCs/>
          <w:spacing w:val="-10"/>
        </w:rPr>
        <w:t>substance</w:t>
      </w:r>
      <w:r w:rsidR="00F90DDB" w:rsidRPr="00800771">
        <w:rPr>
          <w:rFonts w:cs="Times New Roman"/>
          <w:bCs/>
          <w:iCs/>
          <w:spacing w:val="-10"/>
        </w:rPr>
        <w:t>”</w:t>
      </w:r>
      <w:r w:rsidR="00CE4B42" w:rsidRPr="00800771">
        <w:rPr>
          <w:rFonts w:cs="Times New Roman"/>
          <w:bCs/>
          <w:iCs/>
          <w:spacing w:val="-10"/>
        </w:rPr>
        <w:t xml:space="preserve"> and </w:t>
      </w:r>
      <w:r w:rsidR="00F90DDB" w:rsidRPr="00800771">
        <w:rPr>
          <w:rFonts w:cs="Times New Roman"/>
          <w:bCs/>
          <w:iCs/>
          <w:spacing w:val="-10"/>
        </w:rPr>
        <w:t>“</w:t>
      </w:r>
      <w:r w:rsidR="00CE4B42" w:rsidRPr="00800771">
        <w:rPr>
          <w:rFonts w:cs="Times New Roman"/>
          <w:bCs/>
          <w:iCs/>
          <w:spacing w:val="-10"/>
        </w:rPr>
        <w:t>form.</w:t>
      </w:r>
      <w:r w:rsidR="00F90DDB" w:rsidRPr="00800771">
        <w:rPr>
          <w:rFonts w:cs="Times New Roman"/>
          <w:bCs/>
          <w:iCs/>
          <w:spacing w:val="-10"/>
        </w:rPr>
        <w:t xml:space="preserve">” This was the </w:t>
      </w:r>
      <w:r w:rsidR="00CE4B42" w:rsidRPr="00800771">
        <w:rPr>
          <w:rFonts w:cs="Times New Roman"/>
          <w:bCs/>
          <w:iCs/>
          <w:spacing w:val="-10"/>
        </w:rPr>
        <w:t xml:space="preserve">virtual side of the being </w:t>
      </w:r>
      <w:r w:rsidR="00F90DDB" w:rsidRPr="00800771">
        <w:rPr>
          <w:rFonts w:cs="Times New Roman"/>
          <w:bCs/>
          <w:iCs/>
          <w:spacing w:val="-10"/>
        </w:rPr>
        <w:t xml:space="preserve">which </w:t>
      </w:r>
      <w:r w:rsidR="00CE4B42" w:rsidRPr="00800771">
        <w:rPr>
          <w:rFonts w:cs="Times New Roman"/>
          <w:bCs/>
          <w:iCs/>
          <w:spacing w:val="-10"/>
        </w:rPr>
        <w:t>was character</w:t>
      </w:r>
      <w:r w:rsidR="00260FBE" w:rsidRPr="00800771">
        <w:rPr>
          <w:rFonts w:cs="Times New Roman"/>
          <w:bCs/>
          <w:iCs/>
          <w:spacing w:val="-10"/>
        </w:rPr>
        <w:softHyphen/>
      </w:r>
      <w:r w:rsidR="00CE4B42" w:rsidRPr="00800771">
        <w:rPr>
          <w:rFonts w:cs="Times New Roman"/>
          <w:bCs/>
          <w:iCs/>
          <w:spacing w:val="-10"/>
        </w:rPr>
        <w:t xml:space="preserve">ized </w:t>
      </w:r>
      <w:r w:rsidR="001C2935" w:rsidRPr="00800771">
        <w:rPr>
          <w:rFonts w:cs="Times New Roman"/>
          <w:bCs/>
          <w:iCs/>
          <w:spacing w:val="-10"/>
        </w:rPr>
        <w:t>both</w:t>
      </w:r>
      <w:r w:rsidR="00CE4B42" w:rsidRPr="00800771">
        <w:rPr>
          <w:rFonts w:cs="Times New Roman"/>
          <w:bCs/>
          <w:iCs/>
          <w:spacing w:val="-10"/>
        </w:rPr>
        <w:t xml:space="preserve"> by </w:t>
      </w:r>
      <w:r w:rsidR="00F90DDB" w:rsidRPr="00800771">
        <w:rPr>
          <w:rFonts w:cs="Times New Roman"/>
          <w:bCs/>
          <w:iCs/>
          <w:spacing w:val="-10"/>
        </w:rPr>
        <w:t xml:space="preserve">modalities of </w:t>
      </w:r>
      <w:r w:rsidR="001C2935" w:rsidRPr="00800771">
        <w:rPr>
          <w:rFonts w:cs="Times New Roman"/>
          <w:bCs/>
          <w:iCs/>
          <w:spacing w:val="-10"/>
        </w:rPr>
        <w:t>becoming as</w:t>
      </w:r>
      <w:r w:rsidR="00CE4B42" w:rsidRPr="00800771">
        <w:rPr>
          <w:rFonts w:cs="Times New Roman"/>
          <w:bCs/>
          <w:iCs/>
          <w:spacing w:val="-10"/>
        </w:rPr>
        <w:t xml:space="preserve"> “degrees of intensity, resistance, conductivity, heating, stretching, speed, or tardi</w:t>
      </w:r>
      <w:r w:rsidR="00CE4B42" w:rsidRPr="00800771">
        <w:rPr>
          <w:rFonts w:cs="Times New Roman"/>
          <w:bCs/>
          <w:iCs/>
          <w:spacing w:val="-10"/>
        </w:rPr>
        <w:softHyphen/>
        <w:t xml:space="preserve">ness,” </w:t>
      </w:r>
      <w:r w:rsidR="001C2935" w:rsidRPr="00800771">
        <w:rPr>
          <w:rFonts w:cs="Times New Roman"/>
          <w:bCs/>
          <w:iCs/>
          <w:spacing w:val="-10"/>
        </w:rPr>
        <w:t>and</w:t>
      </w:r>
      <w:r w:rsidR="00CE4B42" w:rsidRPr="00800771">
        <w:rPr>
          <w:rFonts w:cs="Times New Roman"/>
          <w:bCs/>
          <w:iCs/>
          <w:spacing w:val="-10"/>
        </w:rPr>
        <w:t xml:space="preserve"> by “tensors” </w:t>
      </w:r>
      <w:r w:rsidR="001C2935" w:rsidRPr="00800771">
        <w:rPr>
          <w:rFonts w:cs="Times New Roman"/>
          <w:bCs/>
          <w:iCs/>
          <w:spacing w:val="-10"/>
        </w:rPr>
        <w:t xml:space="preserve">which </w:t>
      </w:r>
      <w:r w:rsidR="005E40AA" w:rsidRPr="00800771">
        <w:rPr>
          <w:rFonts w:cs="Times New Roman"/>
          <w:bCs/>
          <w:iCs/>
          <w:spacing w:val="-10"/>
        </w:rPr>
        <w:t>w</w:t>
      </w:r>
      <w:r w:rsidR="001C2935" w:rsidRPr="00800771">
        <w:rPr>
          <w:rFonts w:cs="Times New Roman"/>
          <w:bCs/>
          <w:iCs/>
          <w:spacing w:val="-10"/>
        </w:rPr>
        <w:t xml:space="preserve">ould </w:t>
      </w:r>
      <w:r w:rsidR="00574557" w:rsidRPr="00800771">
        <w:rPr>
          <w:rFonts w:cs="Times New Roman"/>
          <w:bCs/>
          <w:iCs/>
          <w:spacing w:val="-10"/>
        </w:rPr>
        <w:t>modify</w:t>
      </w:r>
      <w:r w:rsidR="001C2935" w:rsidRPr="00800771">
        <w:rPr>
          <w:rFonts w:cs="Times New Roman"/>
          <w:bCs/>
          <w:iCs/>
          <w:spacing w:val="-10"/>
        </w:rPr>
        <w:t xml:space="preserve"> these modalities</w:t>
      </w:r>
      <w:r w:rsidR="00CE4B42" w:rsidRPr="00800771">
        <w:rPr>
          <w:rFonts w:cs="Times New Roman"/>
          <w:bCs/>
          <w:iCs/>
          <w:spacing w:val="-10"/>
        </w:rPr>
        <w:t xml:space="preserve">. </w:t>
      </w:r>
      <w:r w:rsidR="008D04E7" w:rsidRPr="00800771">
        <w:rPr>
          <w:rFonts w:cs="Times New Roman"/>
          <w:bCs/>
          <w:iCs/>
          <w:spacing w:val="-10"/>
        </w:rPr>
        <w:t xml:space="preserve">This description supplemented that already presented in Chapter 3 and outlined a view in which the world, whether under its physical or its cultural forms, was constantly flowing according to various manners and agents capable of </w:t>
      </w:r>
      <w:r w:rsidR="00C76089" w:rsidRPr="00800771">
        <w:rPr>
          <w:rFonts w:cs="Times New Roman"/>
          <w:bCs/>
          <w:iCs/>
          <w:spacing w:val="-10"/>
        </w:rPr>
        <w:t>modifying</w:t>
      </w:r>
      <w:r w:rsidR="008D04E7" w:rsidRPr="00800771">
        <w:rPr>
          <w:rFonts w:cs="Times New Roman"/>
          <w:bCs/>
          <w:iCs/>
          <w:spacing w:val="-10"/>
        </w:rPr>
        <w:t xml:space="preserve"> </w:t>
      </w:r>
      <w:r w:rsidR="00BF2183" w:rsidRPr="00800771">
        <w:rPr>
          <w:rFonts w:cs="Times New Roman"/>
          <w:bCs/>
          <w:iCs/>
          <w:spacing w:val="-10"/>
        </w:rPr>
        <w:t>these manners. I</w:t>
      </w:r>
      <w:r w:rsidR="008D04E7" w:rsidRPr="00800771">
        <w:rPr>
          <w:rFonts w:cs="Times New Roman"/>
          <w:bCs/>
          <w:iCs/>
          <w:spacing w:val="-10"/>
        </w:rPr>
        <w:t xml:space="preserve">n short, </w:t>
      </w:r>
      <w:r w:rsidR="00BF2183" w:rsidRPr="00800771">
        <w:rPr>
          <w:rFonts w:cs="Times New Roman"/>
          <w:bCs/>
          <w:iCs/>
          <w:spacing w:val="-10"/>
        </w:rPr>
        <w:t>this ontology, which was close on some points to Serre</w:t>
      </w:r>
      <w:r w:rsidR="00AF3913">
        <w:rPr>
          <w:rFonts w:cs="Times New Roman"/>
          <w:bCs/>
          <w:iCs/>
          <w:spacing w:val="-10"/>
        </w:rPr>
        <w:t>s</w:t>
      </w:r>
      <w:r w:rsidR="00BF2183" w:rsidRPr="00800771">
        <w:rPr>
          <w:rFonts w:cs="Times New Roman"/>
          <w:bCs/>
          <w:iCs/>
          <w:spacing w:val="-10"/>
        </w:rPr>
        <w:t>’ and Morin’s, was a spec</w:t>
      </w:r>
      <w:r w:rsidR="00BF2183" w:rsidRPr="00800771">
        <w:rPr>
          <w:rFonts w:cs="Times New Roman"/>
          <w:bCs/>
          <w:iCs/>
          <w:spacing w:val="-10"/>
        </w:rPr>
        <w:softHyphen/>
        <w:t>ta</w:t>
      </w:r>
      <w:r w:rsidRPr="00800771">
        <w:rPr>
          <w:rFonts w:cs="Times New Roman"/>
          <w:bCs/>
          <w:iCs/>
          <w:spacing w:val="-10"/>
        </w:rPr>
        <w:softHyphen/>
      </w:r>
      <w:r w:rsidR="00BF2183" w:rsidRPr="00800771">
        <w:rPr>
          <w:rFonts w:cs="Times New Roman"/>
          <w:bCs/>
          <w:iCs/>
          <w:spacing w:val="-10"/>
        </w:rPr>
        <w:t xml:space="preserve">cular homage to the </w:t>
      </w:r>
      <w:r w:rsidR="00BF2183" w:rsidRPr="00800771">
        <w:rPr>
          <w:rFonts w:cs="Times New Roman"/>
          <w:bCs/>
          <w:i/>
          <w:iCs/>
          <w:spacing w:val="-10"/>
        </w:rPr>
        <w:t>rhuthmic</w:t>
      </w:r>
      <w:r w:rsidR="00BF2183" w:rsidRPr="00800771">
        <w:rPr>
          <w:rFonts w:cs="Times New Roman"/>
          <w:bCs/>
          <w:iCs/>
          <w:spacing w:val="-10"/>
        </w:rPr>
        <w:t xml:space="preserve"> tradition although, contrary to most pro</w:t>
      </w:r>
      <w:r w:rsidRPr="00800771">
        <w:rPr>
          <w:rFonts w:cs="Times New Roman"/>
          <w:bCs/>
          <w:iCs/>
          <w:spacing w:val="-10"/>
        </w:rPr>
        <w:softHyphen/>
      </w:r>
      <w:r w:rsidR="00BF2183" w:rsidRPr="00800771">
        <w:rPr>
          <w:rFonts w:cs="Times New Roman"/>
          <w:bCs/>
          <w:iCs/>
          <w:spacing w:val="-10"/>
        </w:rPr>
        <w:t xml:space="preserve">ponents of this tradition whom we have studied hitherto, Deleuze and Guattari tried to hold together both its physical and </w:t>
      </w:r>
      <w:r w:rsidR="005E40AA" w:rsidRPr="00800771">
        <w:rPr>
          <w:rFonts w:cs="Times New Roman"/>
          <w:bCs/>
          <w:iCs/>
          <w:spacing w:val="-10"/>
        </w:rPr>
        <w:t>cultural</w:t>
      </w:r>
      <w:r w:rsidR="00BF2183" w:rsidRPr="00800771">
        <w:rPr>
          <w:rFonts w:cs="Times New Roman"/>
          <w:bCs/>
          <w:iCs/>
          <w:spacing w:val="-10"/>
        </w:rPr>
        <w:t xml:space="preserve"> aspects, the becoming of matter but also that of signs and statements.</w:t>
      </w:r>
    </w:p>
    <w:p w:rsidR="008C78B5" w:rsidRPr="00800771" w:rsidRDefault="008C78B5" w:rsidP="00272798">
      <w:pPr>
        <w:tabs>
          <w:tab w:val="left" w:pos="426"/>
        </w:tabs>
        <w:spacing w:line="240" w:lineRule="exact"/>
        <w:ind w:firstLine="397"/>
        <w:rPr>
          <w:rFonts w:cs="Times New Roman"/>
          <w:bCs/>
          <w:iCs/>
          <w:spacing w:val="-10"/>
        </w:rPr>
      </w:pPr>
      <w:r w:rsidRPr="00800771">
        <w:rPr>
          <w:rFonts w:cs="Times New Roman"/>
          <w:bCs/>
          <w:iCs/>
          <w:spacing w:val="-10"/>
        </w:rPr>
        <w:t>4.</w:t>
      </w:r>
      <w:r w:rsidR="00C37ABD" w:rsidRPr="00800771">
        <w:rPr>
          <w:rFonts w:cs="Times New Roman"/>
          <w:bCs/>
          <w:iCs/>
          <w:spacing w:val="-10"/>
        </w:rPr>
        <w:t xml:space="preserve"> </w:t>
      </w:r>
      <w:r w:rsidR="00D50038" w:rsidRPr="00800771">
        <w:rPr>
          <w:rFonts w:cs="Times New Roman"/>
          <w:bCs/>
          <w:iCs/>
          <w:spacing w:val="-10"/>
        </w:rPr>
        <w:t xml:space="preserve">On the other hand, Deleuze and Guattari remained </w:t>
      </w:r>
      <w:r w:rsidR="0081002A" w:rsidRPr="00800771">
        <w:rPr>
          <w:rFonts w:cs="Times New Roman"/>
          <w:bCs/>
          <w:iCs/>
          <w:spacing w:val="-10"/>
        </w:rPr>
        <w:t xml:space="preserve">partly </w:t>
      </w:r>
      <w:r w:rsidR="00D50038" w:rsidRPr="00800771">
        <w:rPr>
          <w:rFonts w:cs="Times New Roman"/>
          <w:bCs/>
          <w:iCs/>
          <w:spacing w:val="-10"/>
        </w:rPr>
        <w:t xml:space="preserve">caught in </w:t>
      </w:r>
      <w:r w:rsidR="0081002A" w:rsidRPr="00800771">
        <w:rPr>
          <w:rFonts w:cs="Times New Roman"/>
          <w:bCs/>
          <w:iCs/>
          <w:spacing w:val="-10"/>
        </w:rPr>
        <w:t>some of the</w:t>
      </w:r>
      <w:r w:rsidR="00A2271F" w:rsidRPr="00800771">
        <w:rPr>
          <w:rFonts w:cs="Times New Roman"/>
          <w:bCs/>
          <w:iCs/>
          <w:spacing w:val="-10"/>
        </w:rPr>
        <w:t xml:space="preserve"> very</w:t>
      </w:r>
      <w:r w:rsidR="0081002A" w:rsidRPr="00800771">
        <w:rPr>
          <w:rFonts w:cs="Times New Roman"/>
          <w:bCs/>
          <w:iCs/>
          <w:spacing w:val="-10"/>
        </w:rPr>
        <w:t xml:space="preserve"> conceptions they wanted to criticize. </w:t>
      </w:r>
    </w:p>
    <w:p w:rsidR="006E4654" w:rsidRPr="00800771" w:rsidRDefault="008C78B5" w:rsidP="00272798">
      <w:pPr>
        <w:tabs>
          <w:tab w:val="left" w:pos="426"/>
        </w:tabs>
        <w:spacing w:line="240" w:lineRule="exact"/>
        <w:ind w:firstLine="397"/>
        <w:rPr>
          <w:rFonts w:cs="Times New Roman"/>
          <w:bCs/>
          <w:iCs/>
          <w:spacing w:val="-10"/>
        </w:rPr>
      </w:pPr>
      <w:r w:rsidRPr="00800771">
        <w:rPr>
          <w:rFonts w:cs="Times New Roman"/>
          <w:bCs/>
          <w:iCs/>
          <w:spacing w:val="-10"/>
        </w:rPr>
        <w:t>4.1</w:t>
      </w:r>
      <w:r w:rsidR="00E3348E" w:rsidRPr="00800771">
        <w:rPr>
          <w:rFonts w:cs="Times New Roman"/>
          <w:bCs/>
          <w:iCs/>
          <w:spacing w:val="-10"/>
        </w:rPr>
        <w:t xml:space="preserve"> C</w:t>
      </w:r>
      <w:r w:rsidR="001F25C4" w:rsidRPr="00800771">
        <w:rPr>
          <w:rFonts w:cs="Times New Roman"/>
          <w:bCs/>
          <w:iCs/>
          <w:spacing w:val="-10"/>
        </w:rPr>
        <w:t>oncern</w:t>
      </w:r>
      <w:r w:rsidR="00260FBE" w:rsidRPr="00800771">
        <w:rPr>
          <w:rFonts w:cs="Times New Roman"/>
          <w:bCs/>
          <w:iCs/>
          <w:spacing w:val="-10"/>
        </w:rPr>
        <w:softHyphen/>
      </w:r>
      <w:r w:rsidR="001F25C4" w:rsidRPr="00800771">
        <w:rPr>
          <w:rFonts w:cs="Times New Roman"/>
          <w:bCs/>
          <w:iCs/>
          <w:spacing w:val="-10"/>
        </w:rPr>
        <w:t xml:space="preserve">ing semiology, </w:t>
      </w:r>
      <w:r w:rsidR="0081002A" w:rsidRPr="00800771">
        <w:rPr>
          <w:rFonts w:cs="Times New Roman"/>
          <w:bCs/>
          <w:iCs/>
          <w:spacing w:val="-10"/>
        </w:rPr>
        <w:t xml:space="preserve">they </w:t>
      </w:r>
      <w:r w:rsidR="007B2E51" w:rsidRPr="00800771">
        <w:rPr>
          <w:rFonts w:cs="Times New Roman"/>
          <w:bCs/>
          <w:iCs/>
          <w:spacing w:val="-10"/>
        </w:rPr>
        <w:t xml:space="preserve">surprisingly </w:t>
      </w:r>
      <w:r w:rsidR="0081002A" w:rsidRPr="00800771">
        <w:rPr>
          <w:rFonts w:cs="Times New Roman"/>
          <w:bCs/>
          <w:iCs/>
          <w:spacing w:val="-10"/>
        </w:rPr>
        <w:t>maintained the con</w:t>
      </w:r>
      <w:r w:rsidR="00E3348E" w:rsidRPr="00800771">
        <w:rPr>
          <w:rFonts w:cs="Times New Roman"/>
          <w:bCs/>
          <w:iCs/>
          <w:spacing w:val="-10"/>
        </w:rPr>
        <w:softHyphen/>
      </w:r>
      <w:r w:rsidR="0081002A" w:rsidRPr="00800771">
        <w:rPr>
          <w:rFonts w:cs="Times New Roman"/>
          <w:bCs/>
          <w:iCs/>
          <w:spacing w:val="-10"/>
        </w:rPr>
        <w:t xml:space="preserve">cepts of “sign” and “semiotic” which </w:t>
      </w:r>
      <w:r w:rsidR="007B2E51" w:rsidRPr="00800771">
        <w:rPr>
          <w:rFonts w:cs="Times New Roman"/>
          <w:bCs/>
          <w:iCs/>
          <w:spacing w:val="-10"/>
        </w:rPr>
        <w:t>were at the very basis of</w:t>
      </w:r>
      <w:r w:rsidR="0081002A" w:rsidRPr="00800771">
        <w:rPr>
          <w:rFonts w:cs="Times New Roman"/>
          <w:bCs/>
          <w:iCs/>
          <w:spacing w:val="-10"/>
        </w:rPr>
        <w:t xml:space="preserve"> the formal</w:t>
      </w:r>
      <w:r w:rsidR="00E3348E" w:rsidRPr="00800771">
        <w:rPr>
          <w:rFonts w:cs="Times New Roman"/>
          <w:bCs/>
          <w:iCs/>
          <w:spacing w:val="-10"/>
        </w:rPr>
        <w:softHyphen/>
      </w:r>
      <w:r w:rsidR="0081002A" w:rsidRPr="00800771">
        <w:rPr>
          <w:rFonts w:cs="Times New Roman"/>
          <w:bCs/>
          <w:iCs/>
          <w:spacing w:val="-10"/>
        </w:rPr>
        <w:t xml:space="preserve">ist conception of culture. </w:t>
      </w:r>
      <w:r w:rsidR="004D3220" w:rsidRPr="00800771">
        <w:rPr>
          <w:rFonts w:cs="Times New Roman"/>
          <w:bCs/>
          <w:iCs/>
          <w:spacing w:val="-10"/>
        </w:rPr>
        <w:t>Thus</w:t>
      </w:r>
      <w:r w:rsidR="00C27F19" w:rsidRPr="00800771">
        <w:rPr>
          <w:rFonts w:cs="Times New Roman"/>
          <w:bCs/>
          <w:iCs/>
          <w:spacing w:val="-10"/>
        </w:rPr>
        <w:t>, by</w:t>
      </w:r>
      <w:r w:rsidR="006E4654" w:rsidRPr="00800771">
        <w:rPr>
          <w:rFonts w:cs="Times New Roman"/>
          <w:bCs/>
          <w:iCs/>
          <w:spacing w:val="-10"/>
        </w:rPr>
        <w:t xml:space="preserve"> not getting rid of them, they remained subjected to the inescapable dualism that was implied by these </w:t>
      </w:r>
      <w:r w:rsidR="004D3220" w:rsidRPr="00800771">
        <w:rPr>
          <w:rFonts w:cs="Times New Roman"/>
          <w:bCs/>
          <w:iCs/>
          <w:spacing w:val="-10"/>
        </w:rPr>
        <w:t xml:space="preserve">very </w:t>
      </w:r>
      <w:r w:rsidR="006E4654" w:rsidRPr="00800771">
        <w:rPr>
          <w:rFonts w:cs="Times New Roman"/>
          <w:bCs/>
          <w:iCs/>
          <w:spacing w:val="-10"/>
        </w:rPr>
        <w:t xml:space="preserve">concepts and could not but </w:t>
      </w:r>
      <w:r w:rsidR="0072244F" w:rsidRPr="00800771">
        <w:rPr>
          <w:rFonts w:cs="Times New Roman"/>
          <w:bCs/>
          <w:iCs/>
          <w:spacing w:val="-10"/>
        </w:rPr>
        <w:t>miss</w:t>
      </w:r>
      <w:r w:rsidR="006E4654" w:rsidRPr="00800771">
        <w:rPr>
          <w:rFonts w:cs="Times New Roman"/>
          <w:bCs/>
          <w:iCs/>
          <w:spacing w:val="-10"/>
        </w:rPr>
        <w:t xml:space="preserve"> the newest research</w:t>
      </w:r>
      <w:r w:rsidR="0072244F" w:rsidRPr="00800771">
        <w:rPr>
          <w:rFonts w:cs="Times New Roman"/>
          <w:bCs/>
          <w:iCs/>
          <w:spacing w:val="-10"/>
        </w:rPr>
        <w:t xml:space="preserve"> on language, litera</w:t>
      </w:r>
      <w:r w:rsidR="00A8614B" w:rsidRPr="00800771">
        <w:rPr>
          <w:rFonts w:cs="Times New Roman"/>
          <w:bCs/>
          <w:iCs/>
          <w:spacing w:val="-10"/>
        </w:rPr>
        <w:softHyphen/>
      </w:r>
      <w:r w:rsidR="0072244F" w:rsidRPr="00800771">
        <w:rPr>
          <w:rFonts w:cs="Times New Roman"/>
          <w:bCs/>
          <w:iCs/>
          <w:spacing w:val="-10"/>
        </w:rPr>
        <w:t>ture and culture</w:t>
      </w:r>
      <w:r w:rsidR="00C27F19" w:rsidRPr="00800771">
        <w:rPr>
          <w:rFonts w:cs="Times New Roman"/>
          <w:bCs/>
          <w:iCs/>
          <w:spacing w:val="-10"/>
        </w:rPr>
        <w:t xml:space="preserve"> that aimed at really overcoming dualism.</w:t>
      </w:r>
    </w:p>
    <w:p w:rsidR="001F25C4" w:rsidRPr="00800771" w:rsidRDefault="008C78B5" w:rsidP="00272798">
      <w:pPr>
        <w:tabs>
          <w:tab w:val="left" w:pos="426"/>
        </w:tabs>
        <w:spacing w:line="240" w:lineRule="exact"/>
        <w:ind w:firstLine="397"/>
        <w:rPr>
          <w:rFonts w:cs="Times New Roman"/>
          <w:bCs/>
          <w:iCs/>
          <w:spacing w:val="-10"/>
        </w:rPr>
      </w:pPr>
      <w:r w:rsidRPr="00800771">
        <w:rPr>
          <w:rFonts w:cs="Times New Roman"/>
          <w:bCs/>
          <w:iCs/>
          <w:spacing w:val="-10"/>
        </w:rPr>
        <w:t>4.2</w:t>
      </w:r>
      <w:r w:rsidR="00E3348E" w:rsidRPr="00800771">
        <w:rPr>
          <w:rFonts w:cs="Times New Roman"/>
          <w:bCs/>
          <w:iCs/>
          <w:spacing w:val="-10"/>
        </w:rPr>
        <w:t xml:space="preserve"> C</w:t>
      </w:r>
      <w:r w:rsidR="00E8498A" w:rsidRPr="00800771">
        <w:rPr>
          <w:rFonts w:cs="Times New Roman"/>
          <w:bCs/>
          <w:iCs/>
          <w:spacing w:val="-10"/>
        </w:rPr>
        <w:t xml:space="preserve">oncerning the concept of sign itself, </w:t>
      </w:r>
      <w:r w:rsidR="0081002A" w:rsidRPr="00800771">
        <w:rPr>
          <w:rFonts w:cs="Times New Roman"/>
          <w:bCs/>
          <w:iCs/>
          <w:spacing w:val="-10"/>
        </w:rPr>
        <w:t>they erased the tech</w:t>
      </w:r>
      <w:r w:rsidR="00260FBE" w:rsidRPr="00800771">
        <w:rPr>
          <w:rFonts w:cs="Times New Roman"/>
          <w:bCs/>
          <w:iCs/>
          <w:spacing w:val="-10"/>
        </w:rPr>
        <w:softHyphen/>
      </w:r>
      <w:r w:rsidR="0081002A" w:rsidRPr="00800771">
        <w:rPr>
          <w:rFonts w:cs="Times New Roman"/>
          <w:bCs/>
          <w:iCs/>
          <w:spacing w:val="-10"/>
        </w:rPr>
        <w:t xml:space="preserve">nical meaning of the term “signifier,” the </w:t>
      </w:r>
      <w:r w:rsidR="00AF3913" w:rsidRPr="00800771">
        <w:rPr>
          <w:rFonts w:cs="Times New Roman"/>
          <w:bCs/>
          <w:iCs/>
          <w:spacing w:val="-10"/>
        </w:rPr>
        <w:t>Saussurean</w:t>
      </w:r>
      <w:r w:rsidR="0081002A" w:rsidRPr="00800771">
        <w:rPr>
          <w:rFonts w:cs="Times New Roman"/>
          <w:bCs/>
          <w:iCs/>
          <w:spacing w:val="-10"/>
        </w:rPr>
        <w:t xml:space="preserve"> “acoustic image” asso</w:t>
      </w:r>
      <w:r w:rsidR="00E3348E" w:rsidRPr="00800771">
        <w:rPr>
          <w:rFonts w:cs="Times New Roman"/>
          <w:bCs/>
          <w:iCs/>
          <w:spacing w:val="-10"/>
        </w:rPr>
        <w:softHyphen/>
      </w:r>
      <w:r w:rsidR="0081002A" w:rsidRPr="00800771">
        <w:rPr>
          <w:rFonts w:cs="Times New Roman"/>
          <w:bCs/>
          <w:iCs/>
          <w:spacing w:val="-10"/>
        </w:rPr>
        <w:t xml:space="preserve">ciated with </w:t>
      </w:r>
      <w:r w:rsidR="00E8498A" w:rsidRPr="00800771">
        <w:rPr>
          <w:rFonts w:cs="Times New Roman"/>
          <w:bCs/>
          <w:iCs/>
          <w:spacing w:val="-10"/>
        </w:rPr>
        <w:t>the</w:t>
      </w:r>
      <w:r w:rsidR="0081002A" w:rsidRPr="00800771">
        <w:rPr>
          <w:rFonts w:cs="Times New Roman"/>
          <w:bCs/>
          <w:iCs/>
          <w:spacing w:val="-10"/>
        </w:rPr>
        <w:t xml:space="preserve"> concept, and transformed it into a vague </w:t>
      </w:r>
      <w:r w:rsidR="00E8498A" w:rsidRPr="00800771">
        <w:rPr>
          <w:rFonts w:cs="Times New Roman"/>
          <w:bCs/>
          <w:iCs/>
          <w:spacing w:val="-10"/>
        </w:rPr>
        <w:t>term</w:t>
      </w:r>
      <w:r w:rsidR="0081002A" w:rsidRPr="00800771">
        <w:rPr>
          <w:rFonts w:cs="Times New Roman"/>
          <w:bCs/>
          <w:iCs/>
          <w:spacing w:val="-10"/>
        </w:rPr>
        <w:t xml:space="preserve"> </w:t>
      </w:r>
      <w:r w:rsidR="00061D86" w:rsidRPr="00800771">
        <w:rPr>
          <w:rFonts w:cs="Times New Roman"/>
          <w:bCs/>
          <w:iCs/>
          <w:spacing w:val="-10"/>
        </w:rPr>
        <w:t>denot</w:t>
      </w:r>
      <w:r w:rsidR="00260FBE" w:rsidRPr="00800771">
        <w:rPr>
          <w:rFonts w:cs="Times New Roman"/>
          <w:bCs/>
          <w:iCs/>
          <w:spacing w:val="-10"/>
        </w:rPr>
        <w:softHyphen/>
      </w:r>
      <w:r w:rsidR="00061D86" w:rsidRPr="00800771">
        <w:rPr>
          <w:rFonts w:cs="Times New Roman"/>
          <w:bCs/>
          <w:iCs/>
          <w:spacing w:val="-10"/>
        </w:rPr>
        <w:t>ing</w:t>
      </w:r>
      <w:r w:rsidR="0081002A" w:rsidRPr="00800771">
        <w:rPr>
          <w:rFonts w:cs="Times New Roman"/>
          <w:bCs/>
          <w:iCs/>
          <w:spacing w:val="-10"/>
        </w:rPr>
        <w:t xml:space="preserve"> simply </w:t>
      </w:r>
      <w:r w:rsidR="00C27F19" w:rsidRPr="00800771">
        <w:rPr>
          <w:rFonts w:cs="Times New Roman"/>
          <w:bCs/>
          <w:iCs/>
          <w:spacing w:val="-10"/>
        </w:rPr>
        <w:t>“</w:t>
      </w:r>
      <w:r w:rsidR="00E8498A" w:rsidRPr="00800771">
        <w:rPr>
          <w:rFonts w:cs="Times New Roman"/>
          <w:bCs/>
          <w:iCs/>
          <w:spacing w:val="-10"/>
        </w:rPr>
        <w:t xml:space="preserve">a </w:t>
      </w:r>
      <w:r w:rsidR="0081002A" w:rsidRPr="00800771">
        <w:rPr>
          <w:rFonts w:cs="Times New Roman"/>
          <w:bCs/>
          <w:iCs/>
          <w:spacing w:val="-10"/>
        </w:rPr>
        <w:t xml:space="preserve">sign” or anything that “signifies.” </w:t>
      </w:r>
      <w:r w:rsidR="00FC5138" w:rsidRPr="00800771">
        <w:rPr>
          <w:rFonts w:cs="Times New Roman"/>
          <w:bCs/>
          <w:iCs/>
          <w:spacing w:val="-10"/>
        </w:rPr>
        <w:t>This conceptual confu</w:t>
      </w:r>
      <w:r w:rsidR="00260FBE" w:rsidRPr="00800771">
        <w:rPr>
          <w:rFonts w:cs="Times New Roman"/>
          <w:bCs/>
          <w:iCs/>
          <w:spacing w:val="-10"/>
        </w:rPr>
        <w:softHyphen/>
      </w:r>
      <w:r w:rsidR="00FC5138" w:rsidRPr="00800771">
        <w:rPr>
          <w:rFonts w:cs="Times New Roman"/>
          <w:bCs/>
          <w:iCs/>
          <w:spacing w:val="-10"/>
        </w:rPr>
        <w:t>sion possibly accounted for their lack of interest for Jousse’s intuition con</w:t>
      </w:r>
      <w:r w:rsidR="00E3348E" w:rsidRPr="00800771">
        <w:rPr>
          <w:rFonts w:cs="Times New Roman"/>
          <w:bCs/>
          <w:iCs/>
          <w:spacing w:val="-10"/>
        </w:rPr>
        <w:softHyphen/>
      </w:r>
      <w:r w:rsidR="00FC5138" w:rsidRPr="00800771">
        <w:rPr>
          <w:rFonts w:cs="Times New Roman"/>
          <w:bCs/>
          <w:iCs/>
          <w:spacing w:val="-10"/>
        </w:rPr>
        <w:t>cerning the role of the “manducation of speech” in prophetic dis</w:t>
      </w:r>
      <w:r w:rsidR="00A8614B" w:rsidRPr="00800771">
        <w:rPr>
          <w:rFonts w:cs="Times New Roman"/>
          <w:bCs/>
          <w:iCs/>
          <w:spacing w:val="-10"/>
        </w:rPr>
        <w:softHyphen/>
      </w:r>
      <w:r w:rsidR="00FC5138" w:rsidRPr="00800771">
        <w:rPr>
          <w:rFonts w:cs="Times New Roman"/>
          <w:bCs/>
          <w:iCs/>
          <w:spacing w:val="-10"/>
        </w:rPr>
        <w:t>course, as well as for Meschonnic’s work</w:t>
      </w:r>
      <w:r w:rsidR="00C27F19" w:rsidRPr="00800771">
        <w:rPr>
          <w:rFonts w:cs="Times New Roman"/>
          <w:bCs/>
          <w:iCs/>
          <w:spacing w:val="-10"/>
        </w:rPr>
        <w:t>, partly based on a reflection drawn from his experience as translator of the Jewish Bible,</w:t>
      </w:r>
      <w:r w:rsidR="00FC5138" w:rsidRPr="00800771">
        <w:rPr>
          <w:rFonts w:cs="Times New Roman"/>
          <w:bCs/>
          <w:iCs/>
          <w:spacing w:val="-10"/>
        </w:rPr>
        <w:t xml:space="preserve"> which em</w:t>
      </w:r>
      <w:r w:rsidR="00A8614B" w:rsidRPr="00800771">
        <w:rPr>
          <w:rFonts w:cs="Times New Roman"/>
          <w:bCs/>
          <w:iCs/>
          <w:spacing w:val="-10"/>
        </w:rPr>
        <w:softHyphen/>
      </w:r>
      <w:r w:rsidR="00FC5138" w:rsidRPr="00800771">
        <w:rPr>
          <w:rFonts w:cs="Times New Roman"/>
          <w:bCs/>
          <w:iCs/>
          <w:spacing w:val="-10"/>
        </w:rPr>
        <w:t xml:space="preserve">phasized the historical and anthropological power of the signifiers in discourses and texts. </w:t>
      </w:r>
    </w:p>
    <w:p w:rsidR="00D50038" w:rsidRPr="00800771" w:rsidRDefault="0041592B" w:rsidP="00272798">
      <w:pPr>
        <w:tabs>
          <w:tab w:val="left" w:pos="426"/>
        </w:tabs>
        <w:spacing w:line="240" w:lineRule="exact"/>
        <w:ind w:firstLine="397"/>
        <w:rPr>
          <w:rFonts w:cs="Times New Roman"/>
          <w:bCs/>
          <w:iCs/>
          <w:spacing w:val="-12"/>
        </w:rPr>
      </w:pPr>
      <w:r w:rsidRPr="00800771">
        <w:rPr>
          <w:rFonts w:cs="Times New Roman"/>
          <w:bCs/>
          <w:iCs/>
          <w:spacing w:val="-12"/>
        </w:rPr>
        <w:t>4.3</w:t>
      </w:r>
      <w:r w:rsidR="000E732D" w:rsidRPr="00800771">
        <w:rPr>
          <w:rFonts w:cs="Times New Roman"/>
          <w:bCs/>
          <w:iCs/>
          <w:spacing w:val="-12"/>
        </w:rPr>
        <w:t xml:space="preserve"> Concerning now subjectivity, s</w:t>
      </w:r>
      <w:r w:rsidR="00C27F19" w:rsidRPr="00800771">
        <w:rPr>
          <w:rFonts w:cs="Times New Roman"/>
          <w:bCs/>
          <w:iCs/>
          <w:spacing w:val="-12"/>
        </w:rPr>
        <w:t>ince they once again reduced lan</w:t>
      </w:r>
      <w:r w:rsidR="00A8614B" w:rsidRPr="00800771">
        <w:rPr>
          <w:rFonts w:cs="Times New Roman"/>
          <w:bCs/>
          <w:iCs/>
          <w:spacing w:val="-12"/>
        </w:rPr>
        <w:softHyphen/>
      </w:r>
      <w:r w:rsidR="00C27F19" w:rsidRPr="00800771">
        <w:rPr>
          <w:rFonts w:cs="Times New Roman"/>
          <w:bCs/>
          <w:iCs/>
          <w:spacing w:val="-12"/>
        </w:rPr>
        <w:t>guage to a secondary part of assemblages of bodies, statements and pow</w:t>
      </w:r>
      <w:r w:rsidR="00A8614B" w:rsidRPr="00800771">
        <w:rPr>
          <w:rFonts w:cs="Times New Roman"/>
          <w:bCs/>
          <w:iCs/>
          <w:spacing w:val="-12"/>
        </w:rPr>
        <w:softHyphen/>
      </w:r>
      <w:r w:rsidR="00C27F19" w:rsidRPr="00800771">
        <w:rPr>
          <w:rFonts w:cs="Times New Roman"/>
          <w:bCs/>
          <w:iCs/>
          <w:spacing w:val="-12"/>
        </w:rPr>
        <w:t>ers,</w:t>
      </w:r>
      <w:r w:rsidR="001F25C4" w:rsidRPr="00800771">
        <w:rPr>
          <w:rFonts w:cs="Times New Roman"/>
          <w:bCs/>
          <w:iCs/>
          <w:spacing w:val="-12"/>
        </w:rPr>
        <w:t xml:space="preserve"> </w:t>
      </w:r>
      <w:r w:rsidR="000E732D" w:rsidRPr="00800771">
        <w:rPr>
          <w:rFonts w:cs="Times New Roman"/>
          <w:bCs/>
          <w:iCs/>
          <w:spacing w:val="-12"/>
        </w:rPr>
        <w:t>they sustained at the same time—and quite inconsistently in my opin</w:t>
      </w:r>
      <w:r w:rsidR="00A8614B" w:rsidRPr="00800771">
        <w:rPr>
          <w:rFonts w:cs="Times New Roman"/>
          <w:bCs/>
          <w:iCs/>
          <w:spacing w:val="-12"/>
        </w:rPr>
        <w:softHyphen/>
      </w:r>
      <w:r w:rsidR="000E732D" w:rsidRPr="00800771">
        <w:rPr>
          <w:rFonts w:cs="Times New Roman"/>
          <w:bCs/>
          <w:iCs/>
          <w:spacing w:val="-12"/>
        </w:rPr>
        <w:t>ion—two opposite views. First, the subject was agency, it was “pas</w:t>
      </w:r>
      <w:r w:rsidR="00260FBE" w:rsidRPr="00800771">
        <w:rPr>
          <w:rFonts w:cs="Times New Roman"/>
          <w:bCs/>
          <w:iCs/>
          <w:spacing w:val="-12"/>
        </w:rPr>
        <w:softHyphen/>
      </w:r>
      <w:r w:rsidR="000E732D" w:rsidRPr="00800771">
        <w:rPr>
          <w:rFonts w:cs="Times New Roman"/>
          <w:bCs/>
          <w:iCs/>
          <w:spacing w:val="-12"/>
        </w:rPr>
        <w:t xml:space="preserve">sion and action,” it was essentially dynamic, and naturally could exhaust itself or be </w:t>
      </w:r>
      <w:r w:rsidR="0048120A" w:rsidRPr="00800771">
        <w:rPr>
          <w:rFonts w:cs="Times New Roman"/>
          <w:bCs/>
          <w:iCs/>
          <w:spacing w:val="-12"/>
        </w:rPr>
        <w:t>reintegrated</w:t>
      </w:r>
      <w:r w:rsidR="000E732D" w:rsidRPr="00800771">
        <w:rPr>
          <w:rFonts w:cs="Times New Roman"/>
          <w:bCs/>
          <w:iCs/>
          <w:spacing w:val="-12"/>
        </w:rPr>
        <w:t xml:space="preserve"> by the domina</w:t>
      </w:r>
      <w:r w:rsidR="00C919AC" w:rsidRPr="00800771">
        <w:rPr>
          <w:rFonts w:cs="Times New Roman"/>
          <w:bCs/>
          <w:iCs/>
          <w:spacing w:val="-12"/>
        </w:rPr>
        <w:t>nt</w:t>
      </w:r>
      <w:r w:rsidR="000E732D" w:rsidRPr="00800771">
        <w:rPr>
          <w:rFonts w:cs="Times New Roman"/>
          <w:bCs/>
          <w:iCs/>
          <w:spacing w:val="-12"/>
        </w:rPr>
        <w:t xml:space="preserve"> powers of the day. Second, the subject was itself a stratum, it was a form among others of the rigidifica</w:t>
      </w:r>
      <w:r w:rsidR="0038545D" w:rsidRPr="00800771">
        <w:rPr>
          <w:rFonts w:cs="Times New Roman"/>
          <w:bCs/>
          <w:iCs/>
          <w:spacing w:val="-12"/>
        </w:rPr>
        <w:softHyphen/>
      </w:r>
      <w:r w:rsidR="000E732D" w:rsidRPr="00800771">
        <w:rPr>
          <w:rFonts w:cs="Times New Roman"/>
          <w:bCs/>
          <w:iCs/>
          <w:spacing w:val="-12"/>
        </w:rPr>
        <w:t xml:space="preserve">tion of the deeper movements of the cosmos, </w:t>
      </w:r>
      <w:r w:rsidR="00C55470" w:rsidRPr="00800771">
        <w:rPr>
          <w:rFonts w:cs="Times New Roman"/>
          <w:bCs/>
          <w:iCs/>
          <w:spacing w:val="-12"/>
        </w:rPr>
        <w:t>its</w:t>
      </w:r>
      <w:r w:rsidR="000E732D" w:rsidRPr="00800771">
        <w:rPr>
          <w:rFonts w:cs="Times New Roman"/>
          <w:bCs/>
          <w:iCs/>
          <w:spacing w:val="-12"/>
        </w:rPr>
        <w:t xml:space="preserve"> passion</w:t>
      </w:r>
      <w:r w:rsidR="00C55470" w:rsidRPr="00800771">
        <w:rPr>
          <w:rFonts w:cs="Times New Roman"/>
          <w:bCs/>
          <w:iCs/>
          <w:spacing w:val="-12"/>
        </w:rPr>
        <w:t>s</w:t>
      </w:r>
      <w:r w:rsidR="000E732D" w:rsidRPr="00800771">
        <w:rPr>
          <w:rFonts w:cs="Times New Roman"/>
          <w:bCs/>
          <w:iCs/>
          <w:spacing w:val="-12"/>
        </w:rPr>
        <w:t xml:space="preserve"> w</w:t>
      </w:r>
      <w:r w:rsidR="00C55470" w:rsidRPr="00800771">
        <w:rPr>
          <w:rFonts w:cs="Times New Roman"/>
          <w:bCs/>
          <w:iCs/>
          <w:spacing w:val="-12"/>
        </w:rPr>
        <w:t>ere only</w:t>
      </w:r>
      <w:r w:rsidR="000E732D" w:rsidRPr="00800771">
        <w:rPr>
          <w:rFonts w:cs="Times New Roman"/>
          <w:bCs/>
          <w:iCs/>
          <w:spacing w:val="-12"/>
        </w:rPr>
        <w:t xml:space="preserve"> psychological feeling</w:t>
      </w:r>
      <w:r w:rsidR="00C55470" w:rsidRPr="00800771">
        <w:rPr>
          <w:rFonts w:cs="Times New Roman"/>
          <w:bCs/>
          <w:iCs/>
          <w:spacing w:val="-12"/>
        </w:rPr>
        <w:t>s</w:t>
      </w:r>
      <w:r w:rsidR="000E732D" w:rsidRPr="00800771">
        <w:rPr>
          <w:rFonts w:cs="Times New Roman"/>
          <w:bCs/>
          <w:iCs/>
          <w:spacing w:val="-12"/>
        </w:rPr>
        <w:t>,</w:t>
      </w:r>
      <w:r w:rsidR="00C55470" w:rsidRPr="00800771">
        <w:rPr>
          <w:rFonts w:cs="Times New Roman"/>
          <w:bCs/>
          <w:iCs/>
          <w:spacing w:val="-12"/>
        </w:rPr>
        <w:t xml:space="preserve"> it was itself a “cogito,”</w:t>
      </w:r>
      <w:r w:rsidR="000E732D" w:rsidRPr="00800771">
        <w:rPr>
          <w:rFonts w:cs="Times New Roman"/>
          <w:bCs/>
          <w:iCs/>
          <w:spacing w:val="-12"/>
        </w:rPr>
        <w:t xml:space="preserve"> </w:t>
      </w:r>
      <w:r w:rsidR="00C55470" w:rsidRPr="00800771">
        <w:rPr>
          <w:rFonts w:cs="Times New Roman"/>
          <w:bCs/>
          <w:iCs/>
          <w:spacing w:val="-12"/>
        </w:rPr>
        <w:t>a “grievance.”</w:t>
      </w:r>
      <w:r w:rsidR="00D96964" w:rsidRPr="00800771">
        <w:rPr>
          <w:rFonts w:cs="Times New Roman"/>
          <w:bCs/>
          <w:iCs/>
          <w:spacing w:val="-12"/>
        </w:rPr>
        <w:t xml:space="preserve"> This </w:t>
      </w:r>
      <w:r w:rsidR="0074231A" w:rsidRPr="00800771">
        <w:rPr>
          <w:rFonts w:cs="Times New Roman"/>
          <w:bCs/>
          <w:iCs/>
          <w:spacing w:val="-12"/>
        </w:rPr>
        <w:t xml:space="preserve">second </w:t>
      </w:r>
      <w:r w:rsidR="0048120A" w:rsidRPr="00800771">
        <w:rPr>
          <w:rFonts w:cs="Times New Roman"/>
          <w:bCs/>
          <w:iCs/>
          <w:spacing w:val="-12"/>
        </w:rPr>
        <w:t xml:space="preserve">bizarre </w:t>
      </w:r>
      <w:r w:rsidR="00EF3FD9" w:rsidRPr="00800771">
        <w:rPr>
          <w:rFonts w:cs="Times New Roman"/>
          <w:bCs/>
          <w:iCs/>
          <w:spacing w:val="-12"/>
        </w:rPr>
        <w:t>descrip</w:t>
      </w:r>
      <w:r w:rsidR="00AF3913">
        <w:rPr>
          <w:rFonts w:cs="Times New Roman"/>
          <w:bCs/>
          <w:iCs/>
          <w:spacing w:val="-12"/>
        </w:rPr>
        <w:softHyphen/>
      </w:r>
      <w:r w:rsidR="00EF3FD9" w:rsidRPr="00800771">
        <w:rPr>
          <w:rFonts w:cs="Times New Roman"/>
          <w:bCs/>
          <w:iCs/>
          <w:spacing w:val="-12"/>
        </w:rPr>
        <w:t>tion</w:t>
      </w:r>
      <w:r w:rsidR="00D96964" w:rsidRPr="00800771">
        <w:rPr>
          <w:rFonts w:cs="Times New Roman"/>
          <w:bCs/>
          <w:iCs/>
          <w:spacing w:val="-12"/>
        </w:rPr>
        <w:t xml:space="preserve"> resulted in the most unfortunate idea: the subject itself had to be </w:t>
      </w:r>
      <w:r w:rsidR="00EF3FD9" w:rsidRPr="00800771">
        <w:rPr>
          <w:rFonts w:cs="Times New Roman"/>
          <w:bCs/>
          <w:iCs/>
          <w:spacing w:val="-12"/>
        </w:rPr>
        <w:t>“</w:t>
      </w:r>
      <w:r w:rsidR="00D96964" w:rsidRPr="00800771">
        <w:rPr>
          <w:rFonts w:cs="Times New Roman"/>
          <w:bCs/>
          <w:iCs/>
          <w:spacing w:val="-12"/>
        </w:rPr>
        <w:t>abol</w:t>
      </w:r>
      <w:r w:rsidR="002F3BBD">
        <w:rPr>
          <w:rFonts w:cs="Times New Roman"/>
          <w:bCs/>
          <w:iCs/>
          <w:spacing w:val="-12"/>
        </w:rPr>
        <w:softHyphen/>
      </w:r>
      <w:r w:rsidR="00D96964" w:rsidRPr="00800771">
        <w:rPr>
          <w:rFonts w:cs="Times New Roman"/>
          <w:bCs/>
          <w:iCs/>
          <w:spacing w:val="-12"/>
        </w:rPr>
        <w:t>ished</w:t>
      </w:r>
      <w:r w:rsidR="00EF3FD9" w:rsidRPr="00800771">
        <w:rPr>
          <w:rFonts w:cs="Times New Roman"/>
          <w:bCs/>
          <w:iCs/>
          <w:spacing w:val="-12"/>
        </w:rPr>
        <w:t>”</w:t>
      </w:r>
      <w:r w:rsidR="00D96964" w:rsidRPr="00800771">
        <w:rPr>
          <w:rFonts w:cs="Times New Roman"/>
          <w:bCs/>
          <w:iCs/>
          <w:spacing w:val="-12"/>
        </w:rPr>
        <w:t xml:space="preserve"> in order to be able to reach the deepest part of the world, the virtual plane where </w:t>
      </w:r>
      <w:r w:rsidR="00EF3FD9" w:rsidRPr="00800771">
        <w:rPr>
          <w:rFonts w:cs="Times New Roman"/>
          <w:bCs/>
          <w:iCs/>
          <w:spacing w:val="-12"/>
        </w:rPr>
        <w:t>“</w:t>
      </w:r>
      <w:r w:rsidR="00D96964" w:rsidRPr="00800771">
        <w:rPr>
          <w:rFonts w:cs="Times New Roman"/>
          <w:bCs/>
          <w:iCs/>
          <w:spacing w:val="-12"/>
        </w:rPr>
        <w:t>bod</w:t>
      </w:r>
      <w:r w:rsidR="00EF3FD9" w:rsidRPr="00800771">
        <w:rPr>
          <w:rFonts w:cs="Times New Roman"/>
          <w:bCs/>
          <w:iCs/>
          <w:spacing w:val="-12"/>
        </w:rPr>
        <w:t>ies</w:t>
      </w:r>
      <w:r w:rsidR="00D96964" w:rsidRPr="00800771">
        <w:rPr>
          <w:rFonts w:cs="Times New Roman"/>
          <w:bCs/>
          <w:iCs/>
          <w:spacing w:val="-12"/>
        </w:rPr>
        <w:t xml:space="preserve"> without organs</w:t>
      </w:r>
      <w:r w:rsidR="00EF3FD9" w:rsidRPr="00800771">
        <w:rPr>
          <w:rFonts w:cs="Times New Roman"/>
          <w:bCs/>
          <w:iCs/>
          <w:spacing w:val="-12"/>
        </w:rPr>
        <w:t>”</w:t>
      </w:r>
      <w:r w:rsidR="00D96964" w:rsidRPr="00800771">
        <w:rPr>
          <w:rFonts w:cs="Times New Roman"/>
          <w:bCs/>
          <w:iCs/>
          <w:spacing w:val="-12"/>
        </w:rPr>
        <w:t xml:space="preserve"> and </w:t>
      </w:r>
      <w:r w:rsidR="00EF3FD9" w:rsidRPr="00800771">
        <w:rPr>
          <w:rFonts w:cs="Times New Roman"/>
          <w:bCs/>
          <w:iCs/>
          <w:spacing w:val="-12"/>
        </w:rPr>
        <w:t>“</w:t>
      </w:r>
      <w:r w:rsidR="00D96964" w:rsidRPr="00800771">
        <w:rPr>
          <w:rFonts w:cs="Times New Roman"/>
          <w:bCs/>
          <w:iCs/>
          <w:spacing w:val="-12"/>
        </w:rPr>
        <w:t>abstract machines</w:t>
      </w:r>
      <w:r w:rsidR="00EF3FD9" w:rsidRPr="00800771">
        <w:rPr>
          <w:rFonts w:cs="Times New Roman"/>
          <w:bCs/>
          <w:iCs/>
          <w:spacing w:val="-12"/>
        </w:rPr>
        <w:t>”</w:t>
      </w:r>
      <w:r w:rsidR="00D96964" w:rsidRPr="00800771">
        <w:rPr>
          <w:rFonts w:cs="Times New Roman"/>
          <w:bCs/>
          <w:iCs/>
          <w:spacing w:val="-12"/>
        </w:rPr>
        <w:t xml:space="preserve"> could deploy freely their energies.</w:t>
      </w:r>
      <w:r w:rsidR="00EF3FD9" w:rsidRPr="00800771">
        <w:rPr>
          <w:rFonts w:cs="Times New Roman"/>
          <w:bCs/>
          <w:iCs/>
          <w:spacing w:val="-12"/>
        </w:rPr>
        <w:t xml:space="preserve"> </w:t>
      </w:r>
      <w:r w:rsidR="0021456D" w:rsidRPr="00800771">
        <w:rPr>
          <w:rFonts w:cs="Times New Roman"/>
          <w:bCs/>
          <w:iCs/>
          <w:spacing w:val="-12"/>
        </w:rPr>
        <w:t>But</w:t>
      </w:r>
      <w:r w:rsidR="00EF3FD9" w:rsidRPr="00800771">
        <w:rPr>
          <w:rFonts w:cs="Times New Roman"/>
          <w:bCs/>
          <w:iCs/>
          <w:spacing w:val="-12"/>
        </w:rPr>
        <w:t>, this move</w:t>
      </w:r>
      <w:r w:rsidR="00523981" w:rsidRPr="00800771">
        <w:rPr>
          <w:rFonts w:cs="Times New Roman"/>
          <w:bCs/>
          <w:iCs/>
          <w:spacing w:val="-12"/>
        </w:rPr>
        <w:softHyphen/>
      </w:r>
      <w:r w:rsidR="00EF3FD9" w:rsidRPr="00800771">
        <w:rPr>
          <w:rFonts w:cs="Times New Roman"/>
          <w:bCs/>
          <w:iCs/>
          <w:spacing w:val="-12"/>
        </w:rPr>
        <w:t>ment towards the unreachable basis of the world just repeated</w:t>
      </w:r>
      <w:r w:rsidR="0068565F" w:rsidRPr="00800771">
        <w:rPr>
          <w:rFonts w:cs="Times New Roman"/>
          <w:bCs/>
          <w:iCs/>
          <w:spacing w:val="-12"/>
        </w:rPr>
        <w:t>, in a natu</w:t>
      </w:r>
      <w:r w:rsidR="00523981" w:rsidRPr="00800771">
        <w:rPr>
          <w:rFonts w:cs="Times New Roman"/>
          <w:bCs/>
          <w:iCs/>
          <w:spacing w:val="-12"/>
        </w:rPr>
        <w:softHyphen/>
      </w:r>
      <w:r w:rsidR="0068565F" w:rsidRPr="00800771">
        <w:rPr>
          <w:rFonts w:cs="Times New Roman"/>
          <w:bCs/>
          <w:iCs/>
          <w:spacing w:val="-12"/>
        </w:rPr>
        <w:t>ralistic context,</w:t>
      </w:r>
      <w:r w:rsidR="00EF3FD9" w:rsidRPr="00800771">
        <w:rPr>
          <w:rFonts w:cs="Times New Roman"/>
          <w:bCs/>
          <w:iCs/>
          <w:spacing w:val="-12"/>
        </w:rPr>
        <w:t xml:space="preserve"> the movement of most mystics who also wanted to a</w:t>
      </w:r>
      <w:r w:rsidR="00080ADF" w:rsidRPr="00800771">
        <w:rPr>
          <w:rFonts w:cs="Times New Roman"/>
          <w:bCs/>
          <w:iCs/>
          <w:spacing w:val="-12"/>
        </w:rPr>
        <w:t>n</w:t>
      </w:r>
      <w:r w:rsidR="00EF3FD9" w:rsidRPr="00800771">
        <w:rPr>
          <w:rFonts w:cs="Times New Roman"/>
          <w:bCs/>
          <w:iCs/>
          <w:spacing w:val="-12"/>
        </w:rPr>
        <w:t xml:space="preserve">nihilate their self in order to open themselves to the possible coming of God </w:t>
      </w:r>
      <w:r w:rsidR="0074231A" w:rsidRPr="00800771">
        <w:rPr>
          <w:rFonts w:cs="Times New Roman"/>
          <w:bCs/>
          <w:iCs/>
          <w:spacing w:val="-12"/>
        </w:rPr>
        <w:t>H</w:t>
      </w:r>
      <w:r w:rsidR="0033307C" w:rsidRPr="00800771">
        <w:rPr>
          <w:rFonts w:cs="Times New Roman"/>
          <w:bCs/>
          <w:iCs/>
          <w:spacing w:val="-12"/>
        </w:rPr>
        <w:t>im</w:t>
      </w:r>
      <w:r w:rsidR="00EF3FD9" w:rsidRPr="00800771">
        <w:rPr>
          <w:rFonts w:cs="Times New Roman"/>
          <w:bCs/>
          <w:iCs/>
          <w:spacing w:val="-12"/>
        </w:rPr>
        <w:t xml:space="preserve">self. </w:t>
      </w:r>
    </w:p>
    <w:p w:rsidR="003C23E1" w:rsidRPr="00800771" w:rsidRDefault="0038545D" w:rsidP="003C23E1">
      <w:pPr>
        <w:tabs>
          <w:tab w:val="left" w:pos="426"/>
        </w:tabs>
        <w:spacing w:line="240" w:lineRule="exact"/>
        <w:ind w:firstLine="397"/>
        <w:rPr>
          <w:rFonts w:cs="Times New Roman"/>
          <w:bCs/>
          <w:iCs/>
          <w:spacing w:val="-10"/>
        </w:rPr>
      </w:pPr>
      <w:r w:rsidRPr="00800771">
        <w:rPr>
          <w:rFonts w:cs="Times New Roman"/>
          <w:bCs/>
          <w:iCs/>
          <w:spacing w:val="-10"/>
        </w:rPr>
        <w:t>4.4</w:t>
      </w:r>
      <w:r w:rsidR="0037288A" w:rsidRPr="00800771">
        <w:rPr>
          <w:rFonts w:cs="Times New Roman"/>
          <w:bCs/>
          <w:iCs/>
          <w:spacing w:val="-10"/>
        </w:rPr>
        <w:t xml:space="preserve"> Finally, concerning ontology, </w:t>
      </w:r>
      <w:r w:rsidR="0001470A" w:rsidRPr="00800771">
        <w:rPr>
          <w:rFonts w:cs="Times New Roman"/>
          <w:bCs/>
          <w:iCs/>
          <w:spacing w:val="-10"/>
        </w:rPr>
        <w:t>s</w:t>
      </w:r>
      <w:r w:rsidR="003C23E1" w:rsidRPr="00800771">
        <w:rPr>
          <w:rFonts w:cs="Times New Roman"/>
          <w:bCs/>
          <w:iCs/>
          <w:spacing w:val="-10"/>
        </w:rPr>
        <w:t>ince they rejected the contribu</w:t>
      </w:r>
      <w:r w:rsidR="0001470A" w:rsidRPr="00800771">
        <w:rPr>
          <w:rFonts w:cs="Times New Roman"/>
          <w:bCs/>
          <w:iCs/>
          <w:spacing w:val="-10"/>
        </w:rPr>
        <w:softHyphen/>
      </w:r>
      <w:r w:rsidR="003C23E1" w:rsidRPr="00800771">
        <w:rPr>
          <w:rFonts w:cs="Times New Roman"/>
          <w:bCs/>
          <w:iCs/>
          <w:spacing w:val="-10"/>
        </w:rPr>
        <w:t xml:space="preserve">tion of the theory of language on </w:t>
      </w:r>
      <w:r w:rsidR="002E6D32" w:rsidRPr="00800771">
        <w:rPr>
          <w:rFonts w:cs="Times New Roman"/>
          <w:bCs/>
          <w:iCs/>
          <w:spacing w:val="-10"/>
        </w:rPr>
        <w:t>the ontological</w:t>
      </w:r>
      <w:r w:rsidR="0062363F" w:rsidRPr="00800771">
        <w:rPr>
          <w:rFonts w:cs="Times New Roman"/>
          <w:bCs/>
          <w:iCs/>
          <w:spacing w:val="-10"/>
        </w:rPr>
        <w:t xml:space="preserve"> issue</w:t>
      </w:r>
      <w:r w:rsidR="003C23E1" w:rsidRPr="00800771">
        <w:rPr>
          <w:rFonts w:cs="Times New Roman"/>
          <w:bCs/>
          <w:iCs/>
          <w:spacing w:val="-10"/>
        </w:rPr>
        <w:t xml:space="preserve">, </w:t>
      </w:r>
      <w:r w:rsidR="0001470A" w:rsidRPr="00800771">
        <w:rPr>
          <w:rFonts w:cs="Times New Roman"/>
          <w:bCs/>
          <w:iCs/>
          <w:spacing w:val="-10"/>
        </w:rPr>
        <w:t xml:space="preserve">Deleuze and Guattari’s </w:t>
      </w:r>
      <w:r w:rsidR="0062363F" w:rsidRPr="00800771">
        <w:rPr>
          <w:rFonts w:cs="Times New Roman"/>
          <w:bCs/>
          <w:iCs/>
          <w:spacing w:val="-10"/>
        </w:rPr>
        <w:t>suggestion</w:t>
      </w:r>
      <w:r w:rsidR="003C23E1" w:rsidRPr="00800771">
        <w:rPr>
          <w:rFonts w:cs="Times New Roman"/>
          <w:bCs/>
          <w:iCs/>
          <w:spacing w:val="-10"/>
        </w:rPr>
        <w:t xml:space="preserve"> was </w:t>
      </w:r>
      <w:r w:rsidR="002E6D32" w:rsidRPr="00800771">
        <w:rPr>
          <w:rFonts w:cs="Times New Roman"/>
          <w:bCs/>
          <w:iCs/>
          <w:spacing w:val="-10"/>
        </w:rPr>
        <w:t>ve</w:t>
      </w:r>
      <w:r w:rsidR="00080ADF" w:rsidRPr="00800771">
        <w:rPr>
          <w:rFonts w:cs="Times New Roman"/>
          <w:bCs/>
          <w:iCs/>
          <w:spacing w:val="-10"/>
        </w:rPr>
        <w:t>r</w:t>
      </w:r>
      <w:r w:rsidR="002E6D32" w:rsidRPr="00800771">
        <w:rPr>
          <w:rFonts w:cs="Times New Roman"/>
          <w:bCs/>
          <w:iCs/>
          <w:spacing w:val="-10"/>
        </w:rPr>
        <w:t xml:space="preserve">y </w:t>
      </w:r>
      <w:r w:rsidR="0062363F" w:rsidRPr="00800771">
        <w:rPr>
          <w:rFonts w:cs="Times New Roman"/>
          <w:bCs/>
          <w:iCs/>
          <w:spacing w:val="-10"/>
        </w:rPr>
        <w:t>f</w:t>
      </w:r>
      <w:r w:rsidR="003C23E1" w:rsidRPr="00800771">
        <w:rPr>
          <w:rFonts w:cs="Times New Roman"/>
          <w:bCs/>
          <w:iCs/>
          <w:spacing w:val="-10"/>
        </w:rPr>
        <w:t xml:space="preserve">ragile. </w:t>
      </w:r>
      <w:r w:rsidR="0062363F" w:rsidRPr="00800771">
        <w:rPr>
          <w:rFonts w:cs="Times New Roman"/>
          <w:bCs/>
          <w:iCs/>
          <w:spacing w:val="-10"/>
        </w:rPr>
        <w:t xml:space="preserve">In their conclusion, </w:t>
      </w:r>
      <w:r w:rsidR="0001470A" w:rsidRPr="00800771">
        <w:rPr>
          <w:rFonts w:cs="Times New Roman"/>
          <w:bCs/>
          <w:iCs/>
          <w:spacing w:val="-10"/>
        </w:rPr>
        <w:t>they</w:t>
      </w:r>
      <w:r w:rsidR="002E6D32" w:rsidRPr="00800771">
        <w:rPr>
          <w:rFonts w:cs="Times New Roman"/>
          <w:bCs/>
          <w:iCs/>
          <w:spacing w:val="-10"/>
        </w:rPr>
        <w:t xml:space="preserve"> </w:t>
      </w:r>
      <w:r w:rsidR="003C23E1" w:rsidRPr="00800771">
        <w:rPr>
          <w:rFonts w:cs="Times New Roman"/>
          <w:bCs/>
          <w:iCs/>
          <w:spacing w:val="-10"/>
        </w:rPr>
        <w:t xml:space="preserve">were forced to cite </w:t>
      </w:r>
      <w:r w:rsidR="00E3348E" w:rsidRPr="00800771">
        <w:rPr>
          <w:rFonts w:cs="Times New Roman"/>
          <w:bCs/>
          <w:iCs/>
          <w:spacing w:val="-10"/>
        </w:rPr>
        <w:t>the language’s</w:t>
      </w:r>
      <w:r w:rsidR="0001470A" w:rsidRPr="00800771">
        <w:rPr>
          <w:rFonts w:cs="Times New Roman"/>
          <w:bCs/>
          <w:iCs/>
          <w:spacing w:val="-10"/>
        </w:rPr>
        <w:t xml:space="preserve"> decisive role in the constitution of the human perspective on the world</w:t>
      </w:r>
      <w:r w:rsidR="008E6AF8" w:rsidRPr="00800771">
        <w:rPr>
          <w:rFonts w:cs="Times New Roman"/>
          <w:bCs/>
          <w:iCs/>
          <w:spacing w:val="-10"/>
        </w:rPr>
        <w:t xml:space="preserve"> and therefore on the being</w:t>
      </w:r>
      <w:r w:rsidR="003C23E1" w:rsidRPr="00800771">
        <w:rPr>
          <w:rFonts w:cs="Times New Roman"/>
          <w:bCs/>
          <w:iCs/>
          <w:spacing w:val="-10"/>
        </w:rPr>
        <w:t>—“all of this culmi</w:t>
      </w:r>
      <w:r w:rsidR="00A8614B" w:rsidRPr="00800771">
        <w:rPr>
          <w:rFonts w:cs="Times New Roman"/>
          <w:bCs/>
          <w:iCs/>
          <w:spacing w:val="-10"/>
        </w:rPr>
        <w:softHyphen/>
      </w:r>
      <w:r w:rsidR="003C23E1" w:rsidRPr="00800771">
        <w:rPr>
          <w:rFonts w:cs="Times New Roman"/>
          <w:bCs/>
          <w:iCs/>
          <w:spacing w:val="-10"/>
        </w:rPr>
        <w:t xml:space="preserve">nates in a language stratum”—but they immediately </w:t>
      </w:r>
      <w:r w:rsidR="0001470A" w:rsidRPr="00800771">
        <w:rPr>
          <w:rFonts w:cs="Times New Roman"/>
          <w:bCs/>
          <w:iCs/>
          <w:spacing w:val="-10"/>
        </w:rPr>
        <w:t>tried to get aroun</w:t>
      </w:r>
      <w:r w:rsidR="00080ADF" w:rsidRPr="00800771">
        <w:rPr>
          <w:rFonts w:cs="Times New Roman"/>
          <w:bCs/>
          <w:iCs/>
          <w:spacing w:val="-10"/>
        </w:rPr>
        <w:t>d</w:t>
      </w:r>
      <w:r w:rsidR="003C23E1" w:rsidRPr="00800771">
        <w:rPr>
          <w:rFonts w:cs="Times New Roman"/>
          <w:bCs/>
          <w:iCs/>
          <w:spacing w:val="-10"/>
        </w:rPr>
        <w:t xml:space="preserve"> this fact by calling </w:t>
      </w:r>
      <w:r w:rsidR="002E6D32" w:rsidRPr="00800771">
        <w:rPr>
          <w:rFonts w:cs="Times New Roman"/>
          <w:bCs/>
          <w:iCs/>
          <w:spacing w:val="-10"/>
        </w:rPr>
        <w:t>it</w:t>
      </w:r>
      <w:r w:rsidR="003C23E1" w:rsidRPr="00800771">
        <w:rPr>
          <w:rFonts w:cs="Times New Roman"/>
          <w:bCs/>
          <w:iCs/>
          <w:spacing w:val="-10"/>
        </w:rPr>
        <w:t xml:space="preserve"> “imperialist” and “pretending” by itself to “a general semiol</w:t>
      </w:r>
      <w:r w:rsidR="00260FBE" w:rsidRPr="00800771">
        <w:rPr>
          <w:rFonts w:cs="Times New Roman"/>
          <w:bCs/>
          <w:iCs/>
          <w:spacing w:val="-10"/>
        </w:rPr>
        <w:softHyphen/>
      </w:r>
      <w:r w:rsidR="003C23E1" w:rsidRPr="00800771">
        <w:rPr>
          <w:rFonts w:cs="Times New Roman"/>
          <w:bCs/>
          <w:iCs/>
          <w:spacing w:val="-10"/>
        </w:rPr>
        <w:t>ogy.” Instead, they resorted to a</w:t>
      </w:r>
      <w:r w:rsidR="008E6AF8" w:rsidRPr="00800771">
        <w:rPr>
          <w:rFonts w:cs="Times New Roman"/>
          <w:bCs/>
          <w:iCs/>
          <w:spacing w:val="-10"/>
        </w:rPr>
        <w:t xml:space="preserve"> vague and</w:t>
      </w:r>
      <w:r w:rsidR="003C23E1" w:rsidRPr="00800771">
        <w:rPr>
          <w:rFonts w:cs="Times New Roman"/>
          <w:bCs/>
          <w:iCs/>
          <w:spacing w:val="-10"/>
        </w:rPr>
        <w:t xml:space="preserve"> ready-to-use allusion to Peirce’s theory. Signs suddenly and mysteriously emerged from a pre-linguistic plane of “expression” as “indexes, icons, or symbols.” </w:t>
      </w:r>
      <w:r w:rsidR="00494D42" w:rsidRPr="00800771">
        <w:rPr>
          <w:rFonts w:cs="Times New Roman"/>
          <w:bCs/>
          <w:iCs/>
          <w:spacing w:val="-10"/>
        </w:rPr>
        <w:t>In the end</w:t>
      </w:r>
      <w:r w:rsidR="008E6AF8" w:rsidRPr="00800771">
        <w:rPr>
          <w:rFonts w:cs="Times New Roman"/>
          <w:bCs/>
          <w:iCs/>
          <w:spacing w:val="-10"/>
        </w:rPr>
        <w:t>,</w:t>
      </w:r>
      <w:r w:rsidR="003C23E1" w:rsidRPr="00800771">
        <w:rPr>
          <w:rFonts w:cs="Times New Roman"/>
          <w:bCs/>
          <w:iCs/>
          <w:spacing w:val="-10"/>
        </w:rPr>
        <w:t xml:space="preserve"> it was unclear how language finally developed from this very first semiotic emergence and</w:t>
      </w:r>
      <w:r w:rsidR="008E6AF8" w:rsidRPr="00800771">
        <w:rPr>
          <w:rFonts w:cs="Times New Roman"/>
          <w:bCs/>
          <w:iCs/>
          <w:spacing w:val="-10"/>
        </w:rPr>
        <w:t xml:space="preserve"> one won</w:t>
      </w:r>
      <w:r w:rsidR="0049037A" w:rsidRPr="00800771">
        <w:rPr>
          <w:rFonts w:cs="Times New Roman"/>
          <w:bCs/>
          <w:iCs/>
          <w:spacing w:val="-10"/>
        </w:rPr>
        <w:softHyphen/>
      </w:r>
      <w:r w:rsidR="008E6AF8" w:rsidRPr="00800771">
        <w:rPr>
          <w:rFonts w:cs="Times New Roman"/>
          <w:bCs/>
          <w:iCs/>
          <w:spacing w:val="-10"/>
        </w:rPr>
        <w:t>dered</w:t>
      </w:r>
      <w:r w:rsidR="003C23E1" w:rsidRPr="00800771">
        <w:rPr>
          <w:rFonts w:cs="Times New Roman"/>
          <w:bCs/>
          <w:iCs/>
          <w:spacing w:val="-10"/>
        </w:rPr>
        <w:t xml:space="preserve"> if </w:t>
      </w:r>
      <w:r w:rsidR="008E6AF8" w:rsidRPr="00800771">
        <w:rPr>
          <w:rFonts w:cs="Times New Roman"/>
          <w:bCs/>
          <w:iCs/>
          <w:spacing w:val="-10"/>
        </w:rPr>
        <w:t>the being, in its “actual” as well as its “virtual” aspects, could not</w:t>
      </w:r>
      <w:r w:rsidR="003C23E1" w:rsidRPr="00800771">
        <w:rPr>
          <w:rFonts w:cs="Times New Roman"/>
          <w:bCs/>
          <w:iCs/>
          <w:spacing w:val="-10"/>
        </w:rPr>
        <w:t xml:space="preserve"> reversely be accounted for by </w:t>
      </w:r>
      <w:r w:rsidR="0062363F" w:rsidRPr="00800771">
        <w:rPr>
          <w:rFonts w:cs="Times New Roman"/>
          <w:bCs/>
          <w:iCs/>
          <w:spacing w:val="-10"/>
        </w:rPr>
        <w:t xml:space="preserve">the </w:t>
      </w:r>
      <w:r w:rsidR="003C23E1" w:rsidRPr="00800771">
        <w:rPr>
          <w:rFonts w:cs="Times New Roman"/>
          <w:bCs/>
          <w:iCs/>
          <w:spacing w:val="-10"/>
        </w:rPr>
        <w:t>lan</w:t>
      </w:r>
      <w:r w:rsidR="00260FBE" w:rsidRPr="00800771">
        <w:rPr>
          <w:rFonts w:cs="Times New Roman"/>
          <w:bCs/>
          <w:iCs/>
          <w:spacing w:val="-10"/>
        </w:rPr>
        <w:softHyphen/>
      </w:r>
      <w:r w:rsidR="003C23E1" w:rsidRPr="00800771">
        <w:rPr>
          <w:rFonts w:cs="Times New Roman"/>
          <w:bCs/>
          <w:iCs/>
          <w:spacing w:val="-10"/>
        </w:rPr>
        <w:t>guage</w:t>
      </w:r>
      <w:r w:rsidR="0062363F" w:rsidRPr="00800771">
        <w:rPr>
          <w:rFonts w:cs="Times New Roman"/>
          <w:bCs/>
          <w:iCs/>
          <w:spacing w:val="-10"/>
        </w:rPr>
        <w:t xml:space="preserve"> itself</w:t>
      </w:r>
      <w:r w:rsidR="003C23E1" w:rsidRPr="00800771">
        <w:rPr>
          <w:rFonts w:cs="Times New Roman"/>
          <w:bCs/>
          <w:iCs/>
          <w:spacing w:val="-10"/>
        </w:rPr>
        <w:t>.</w:t>
      </w:r>
      <w:r w:rsidR="008E6AF8" w:rsidRPr="00800771">
        <w:rPr>
          <w:rFonts w:cs="Times New Roman"/>
          <w:bCs/>
          <w:iCs/>
          <w:spacing w:val="-10"/>
        </w:rPr>
        <w:t xml:space="preserve"> </w:t>
      </w:r>
    </w:p>
    <w:p w:rsidR="00F558B4" w:rsidRPr="00800771" w:rsidRDefault="00F558B4" w:rsidP="003C23E1">
      <w:pPr>
        <w:tabs>
          <w:tab w:val="left" w:pos="426"/>
        </w:tabs>
        <w:spacing w:line="240" w:lineRule="exact"/>
        <w:ind w:firstLine="397"/>
        <w:rPr>
          <w:rFonts w:cs="Times New Roman"/>
          <w:bCs/>
          <w:iCs/>
          <w:spacing w:val="-10"/>
        </w:rPr>
      </w:pPr>
    </w:p>
    <w:p w:rsidR="003C23E1" w:rsidRPr="00800771" w:rsidRDefault="003C23E1" w:rsidP="003C23E1">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It is on the strata that the double articulation appears that formalizes traits of expres</w:t>
      </w:r>
      <w:r w:rsidRPr="00800771">
        <w:rPr>
          <w:rFonts w:cs="Times New Roman"/>
          <w:bCs/>
          <w:iCs/>
          <w:spacing w:val="-10"/>
          <w:sz w:val="18"/>
          <w:szCs w:val="18"/>
        </w:rPr>
        <w:softHyphen/>
        <w:t>sion and traits of content, each in its own right, turning matters into physically or semiotically formed substances and functions into forms of expression or content. Expres</w:t>
      </w:r>
      <w:r w:rsidRPr="00800771">
        <w:rPr>
          <w:rFonts w:cs="Times New Roman"/>
          <w:bCs/>
          <w:iCs/>
          <w:spacing w:val="-10"/>
          <w:sz w:val="18"/>
          <w:szCs w:val="18"/>
        </w:rPr>
        <w:softHyphen/>
        <w:t>sion then constitutes indexes, icons, or symbols that enter regimes or semiotic systems. Content then constitutes bodies, things, or objects that enter physical systems, organisms, and organizations. [...] All of this culminates in a language stratum that installs an abstract machine on the level of expression and takes the abstraction of content even further, tending to strip it of any form of its own (the imperialism of language, the pretensions to a general semiology).</w:t>
      </w:r>
      <w:r w:rsidR="002D4FCE">
        <w:rPr>
          <w:rFonts w:cs="Times New Roman"/>
          <w:bCs/>
          <w:iCs/>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142-143)</w:t>
      </w:r>
    </w:p>
    <w:p w:rsidR="00AC5251" w:rsidRPr="00800771" w:rsidRDefault="00AC5251" w:rsidP="00AC5251">
      <w:pPr>
        <w:tabs>
          <w:tab w:val="left" w:pos="426"/>
        </w:tabs>
        <w:spacing w:line="240" w:lineRule="exact"/>
        <w:ind w:firstLine="397"/>
        <w:rPr>
          <w:rFonts w:cs="Times New Roman"/>
          <w:bCs/>
          <w:iCs/>
          <w:spacing w:val="-10"/>
        </w:rPr>
      </w:pPr>
    </w:p>
    <w:p w:rsidR="007A616C" w:rsidRPr="00800771" w:rsidRDefault="0001470A" w:rsidP="00CA57A2">
      <w:pPr>
        <w:tabs>
          <w:tab w:val="left" w:pos="426"/>
        </w:tabs>
        <w:spacing w:line="240" w:lineRule="exact"/>
        <w:ind w:firstLine="397"/>
        <w:rPr>
          <w:rFonts w:cs="Times New Roman"/>
          <w:bCs/>
          <w:iCs/>
          <w:spacing w:val="-10"/>
        </w:rPr>
      </w:pPr>
      <w:r w:rsidRPr="00800771">
        <w:rPr>
          <w:rFonts w:cs="Times New Roman"/>
          <w:bCs/>
          <w:iCs/>
          <w:spacing w:val="-10"/>
        </w:rPr>
        <w:t>Deleuze and Guattari’s insist</w:t>
      </w:r>
      <w:r w:rsidR="00C72C76" w:rsidRPr="00800771">
        <w:rPr>
          <w:rFonts w:cs="Times New Roman"/>
          <w:bCs/>
          <w:iCs/>
          <w:spacing w:val="-10"/>
        </w:rPr>
        <w:t>e</w:t>
      </w:r>
      <w:r w:rsidRPr="00800771">
        <w:rPr>
          <w:rFonts w:cs="Times New Roman"/>
          <w:bCs/>
          <w:iCs/>
          <w:spacing w:val="-10"/>
        </w:rPr>
        <w:t>nce on the “virtual side” of being, in which they found the most profound reasons for what happen</w:t>
      </w:r>
      <w:r w:rsidR="00435DD6" w:rsidRPr="00800771">
        <w:rPr>
          <w:rFonts w:cs="Times New Roman"/>
          <w:bCs/>
          <w:iCs/>
          <w:spacing w:val="-10"/>
        </w:rPr>
        <w:t xml:space="preserve">s </w:t>
      </w:r>
      <w:r w:rsidRPr="00800771">
        <w:rPr>
          <w:rFonts w:cs="Times New Roman"/>
          <w:bCs/>
          <w:iCs/>
          <w:spacing w:val="-10"/>
        </w:rPr>
        <w:t xml:space="preserve">in the world, was as powerfully imaginative as </w:t>
      </w:r>
      <w:r w:rsidR="00435DD6" w:rsidRPr="00800771">
        <w:rPr>
          <w:rFonts w:cs="Times New Roman"/>
          <w:bCs/>
          <w:iCs/>
          <w:spacing w:val="-10"/>
        </w:rPr>
        <w:t xml:space="preserve">it was </w:t>
      </w:r>
      <w:r w:rsidRPr="00800771">
        <w:rPr>
          <w:rFonts w:cs="Times New Roman"/>
          <w:bCs/>
          <w:iCs/>
          <w:spacing w:val="-10"/>
        </w:rPr>
        <w:t xml:space="preserve">difficult to follow if </w:t>
      </w:r>
      <w:r w:rsidR="003B4BAA" w:rsidRPr="00800771">
        <w:rPr>
          <w:rFonts w:cs="Times New Roman"/>
          <w:bCs/>
          <w:iCs/>
          <w:spacing w:val="-10"/>
        </w:rPr>
        <w:t>one</w:t>
      </w:r>
      <w:r w:rsidRPr="00800771">
        <w:rPr>
          <w:rFonts w:cs="Times New Roman"/>
          <w:bCs/>
          <w:iCs/>
          <w:spacing w:val="-10"/>
        </w:rPr>
        <w:t xml:space="preserve"> continued to be</w:t>
      </w:r>
      <w:r w:rsidR="00435DD6" w:rsidRPr="00800771">
        <w:rPr>
          <w:rFonts w:cs="Times New Roman"/>
          <w:bCs/>
          <w:iCs/>
          <w:spacing w:val="-10"/>
        </w:rPr>
        <w:t>—</w:t>
      </w:r>
      <w:r w:rsidRPr="00800771">
        <w:rPr>
          <w:rFonts w:cs="Times New Roman"/>
          <w:bCs/>
          <w:iCs/>
          <w:spacing w:val="-10"/>
        </w:rPr>
        <w:t xml:space="preserve">following </w:t>
      </w:r>
      <w:r w:rsidR="00435DD6" w:rsidRPr="00800771">
        <w:rPr>
          <w:rFonts w:cs="Times New Roman"/>
          <w:bCs/>
          <w:iCs/>
          <w:spacing w:val="-10"/>
        </w:rPr>
        <w:t xml:space="preserve">Foucault </w:t>
      </w:r>
      <w:r w:rsidRPr="00800771">
        <w:rPr>
          <w:rFonts w:cs="Times New Roman"/>
          <w:bCs/>
          <w:iCs/>
          <w:spacing w:val="-10"/>
        </w:rPr>
        <w:t>among others</w:t>
      </w:r>
      <w:r w:rsidR="00435DD6" w:rsidRPr="00800771">
        <w:rPr>
          <w:rFonts w:cs="Times New Roman"/>
          <w:bCs/>
          <w:iCs/>
          <w:spacing w:val="-10"/>
        </w:rPr>
        <w:t>—</w:t>
      </w:r>
      <w:r w:rsidRPr="00800771">
        <w:rPr>
          <w:rFonts w:cs="Times New Roman"/>
          <w:bCs/>
          <w:iCs/>
          <w:spacing w:val="-10"/>
        </w:rPr>
        <w:t xml:space="preserve">faithful to Kant’s </w:t>
      </w:r>
      <w:r w:rsidR="00F558B4" w:rsidRPr="00800771">
        <w:rPr>
          <w:rFonts w:cs="Times New Roman"/>
          <w:bCs/>
          <w:iCs/>
          <w:spacing w:val="-10"/>
        </w:rPr>
        <w:t>observation</w:t>
      </w:r>
      <w:r w:rsidRPr="00800771">
        <w:rPr>
          <w:rFonts w:cs="Times New Roman"/>
          <w:bCs/>
          <w:iCs/>
          <w:spacing w:val="-10"/>
        </w:rPr>
        <w:t xml:space="preserve"> that any concept </w:t>
      </w:r>
      <w:r w:rsidR="00435DD6" w:rsidRPr="00800771">
        <w:rPr>
          <w:rFonts w:cs="Times New Roman"/>
          <w:bCs/>
          <w:iCs/>
          <w:spacing w:val="-10"/>
        </w:rPr>
        <w:t>which does not correspond</w:t>
      </w:r>
      <w:r w:rsidRPr="00800771">
        <w:rPr>
          <w:rFonts w:cs="Times New Roman"/>
          <w:bCs/>
          <w:iCs/>
          <w:spacing w:val="-10"/>
        </w:rPr>
        <w:t xml:space="preserve"> </w:t>
      </w:r>
      <w:r w:rsidR="00435DD6" w:rsidRPr="00800771">
        <w:rPr>
          <w:rFonts w:cs="Times New Roman"/>
          <w:bCs/>
          <w:iCs/>
          <w:spacing w:val="-10"/>
        </w:rPr>
        <w:t>to any</w:t>
      </w:r>
      <w:r w:rsidRPr="00800771">
        <w:rPr>
          <w:rFonts w:cs="Times New Roman"/>
          <w:bCs/>
          <w:iCs/>
          <w:spacing w:val="-10"/>
        </w:rPr>
        <w:t xml:space="preserve"> empirical content belongs to metaphysics and therefore escapes any possible rational discussion. </w:t>
      </w:r>
      <w:r w:rsidR="00014DC2" w:rsidRPr="00800771">
        <w:rPr>
          <w:rFonts w:cs="Times New Roman"/>
          <w:bCs/>
          <w:iCs/>
          <w:spacing w:val="-10"/>
        </w:rPr>
        <w:t>Wa</w:t>
      </w:r>
      <w:r w:rsidR="001C751E" w:rsidRPr="00800771">
        <w:rPr>
          <w:rFonts w:cs="Times New Roman"/>
          <w:bCs/>
          <w:iCs/>
          <w:spacing w:val="-10"/>
        </w:rPr>
        <w:t>s</w:t>
      </w:r>
      <w:r w:rsidR="003B4BAA" w:rsidRPr="00800771">
        <w:rPr>
          <w:rFonts w:cs="Times New Roman"/>
          <w:bCs/>
          <w:iCs/>
          <w:spacing w:val="-10"/>
        </w:rPr>
        <w:t>n’</w:t>
      </w:r>
      <w:r w:rsidR="00124BD1" w:rsidRPr="00800771">
        <w:rPr>
          <w:rFonts w:cs="Times New Roman"/>
          <w:bCs/>
          <w:iCs/>
          <w:spacing w:val="-10"/>
        </w:rPr>
        <w:t>t</w:t>
      </w:r>
      <w:r w:rsidR="001C751E" w:rsidRPr="00800771">
        <w:rPr>
          <w:rFonts w:cs="Times New Roman"/>
          <w:bCs/>
          <w:iCs/>
          <w:spacing w:val="-10"/>
        </w:rPr>
        <w:t xml:space="preserve"> the being more human than philosophers were </w:t>
      </w:r>
      <w:r w:rsidR="00CE1889" w:rsidRPr="00800771">
        <w:rPr>
          <w:rFonts w:cs="Times New Roman"/>
          <w:bCs/>
          <w:iCs/>
          <w:spacing w:val="-10"/>
        </w:rPr>
        <w:t>pre</w:t>
      </w:r>
      <w:r w:rsidR="003B4BAA" w:rsidRPr="00800771">
        <w:rPr>
          <w:rFonts w:cs="Times New Roman"/>
          <w:bCs/>
          <w:iCs/>
          <w:spacing w:val="-10"/>
        </w:rPr>
        <w:softHyphen/>
      </w:r>
      <w:r w:rsidR="00CE1889" w:rsidRPr="00800771">
        <w:rPr>
          <w:rFonts w:cs="Times New Roman"/>
          <w:bCs/>
          <w:iCs/>
          <w:spacing w:val="-10"/>
        </w:rPr>
        <w:t>pared</w:t>
      </w:r>
      <w:r w:rsidR="001C751E" w:rsidRPr="00800771">
        <w:rPr>
          <w:rFonts w:cs="Times New Roman"/>
          <w:bCs/>
          <w:iCs/>
          <w:spacing w:val="-10"/>
        </w:rPr>
        <w:t xml:space="preserve"> to accept?</w:t>
      </w:r>
      <w:r w:rsidR="00435DD6" w:rsidRPr="00800771">
        <w:rPr>
          <w:rFonts w:cs="Times New Roman"/>
          <w:bCs/>
          <w:iCs/>
          <w:spacing w:val="-10"/>
        </w:rPr>
        <w:t xml:space="preserve"> </w:t>
      </w:r>
    </w:p>
    <w:p w:rsidR="00867FD9" w:rsidRPr="00800771" w:rsidRDefault="00867FD9" w:rsidP="00CA57A2">
      <w:pPr>
        <w:tabs>
          <w:tab w:val="left" w:pos="426"/>
        </w:tabs>
        <w:spacing w:line="240" w:lineRule="exact"/>
        <w:ind w:firstLine="397"/>
        <w:rPr>
          <w:rFonts w:cs="Times New Roman"/>
          <w:bCs/>
          <w:iCs/>
          <w:spacing w:val="-10"/>
        </w:rPr>
        <w:sectPr w:rsidR="00867FD9" w:rsidRPr="00800771" w:rsidSect="00F3606D">
          <w:headerReference w:type="default" r:id="rId17"/>
          <w:footnotePr>
            <w:numRestart w:val="eachPage"/>
          </w:footnotePr>
          <w:type w:val="oddPage"/>
          <w:pgSz w:w="7921" w:h="12242" w:code="6"/>
          <w:pgMar w:top="1134" w:right="1021" w:bottom="1134" w:left="1021" w:header="851" w:footer="851" w:gutter="113"/>
          <w:cols w:space="708"/>
          <w:titlePg/>
          <w:docGrid w:linePitch="360"/>
        </w:sectPr>
      </w:pPr>
    </w:p>
    <w:p w:rsidR="00867FD9" w:rsidRPr="00800771" w:rsidRDefault="00867FD9" w:rsidP="00867FD9">
      <w:pPr>
        <w:tabs>
          <w:tab w:val="left" w:pos="426"/>
        </w:tabs>
        <w:spacing w:line="240" w:lineRule="exact"/>
        <w:jc w:val="center"/>
        <w:rPr>
          <w:rFonts w:cs="Times New Roman"/>
          <w:b/>
          <w:bCs/>
          <w:spacing w:val="-10"/>
          <w:sz w:val="26"/>
          <w:szCs w:val="26"/>
        </w:rPr>
      </w:pPr>
    </w:p>
    <w:p w:rsidR="00867FD9" w:rsidRPr="00800771" w:rsidRDefault="00867FD9" w:rsidP="00867FD9">
      <w:pPr>
        <w:tabs>
          <w:tab w:val="left" w:pos="426"/>
        </w:tabs>
        <w:spacing w:line="240" w:lineRule="auto"/>
        <w:jc w:val="center"/>
        <w:rPr>
          <w:rFonts w:cs="Times New Roman"/>
          <w:b/>
          <w:bCs/>
          <w:spacing w:val="-10"/>
          <w:sz w:val="26"/>
          <w:szCs w:val="26"/>
        </w:rPr>
      </w:pPr>
    </w:p>
    <w:p w:rsidR="00867FD9" w:rsidRPr="00800771" w:rsidRDefault="00867FD9" w:rsidP="00867FD9">
      <w:pPr>
        <w:tabs>
          <w:tab w:val="left" w:pos="426"/>
        </w:tabs>
        <w:spacing w:line="240" w:lineRule="auto"/>
        <w:jc w:val="center"/>
        <w:rPr>
          <w:rFonts w:cs="Times New Roman"/>
          <w:b/>
          <w:bCs/>
          <w:spacing w:val="-10"/>
          <w:sz w:val="26"/>
          <w:szCs w:val="26"/>
        </w:rPr>
      </w:pPr>
    </w:p>
    <w:p w:rsidR="00867FD9" w:rsidRPr="00800771" w:rsidRDefault="00867FD9" w:rsidP="00867FD9">
      <w:pPr>
        <w:tabs>
          <w:tab w:val="left" w:pos="426"/>
        </w:tabs>
        <w:spacing w:line="240" w:lineRule="auto"/>
        <w:jc w:val="center"/>
        <w:rPr>
          <w:rFonts w:cs="Times New Roman"/>
          <w:b/>
          <w:bCs/>
          <w:spacing w:val="-10"/>
          <w:sz w:val="26"/>
          <w:szCs w:val="26"/>
        </w:rPr>
      </w:pPr>
    </w:p>
    <w:p w:rsidR="00867FD9" w:rsidRPr="00800771" w:rsidRDefault="00C443C1" w:rsidP="00444C33">
      <w:pPr>
        <w:pStyle w:val="Titre2"/>
      </w:pPr>
      <w:bookmarkStart w:id="63" w:name="_Toc60341160"/>
      <w:bookmarkStart w:id="64" w:name="_Toc69033372"/>
      <w:r w:rsidRPr="00800771">
        <w:t>5</w:t>
      </w:r>
      <w:r w:rsidR="00867FD9" w:rsidRPr="00800771">
        <w:t>.</w:t>
      </w:r>
      <w:r w:rsidR="002D4FCE">
        <w:t xml:space="preserve"> </w:t>
      </w:r>
      <w:r w:rsidR="00867FD9" w:rsidRPr="00800771">
        <w:t>Gilles Deleuze &amp; Felix Guattari</w:t>
      </w:r>
      <w:bookmarkEnd w:id="63"/>
      <w:bookmarkEnd w:id="64"/>
      <w:r w:rsidR="00867FD9" w:rsidRPr="00800771">
        <w:t xml:space="preserve"> </w:t>
      </w:r>
    </w:p>
    <w:p w:rsidR="00867FD9" w:rsidRPr="00800771" w:rsidRDefault="00867FD9" w:rsidP="00444C33">
      <w:pPr>
        <w:pStyle w:val="Titre2"/>
      </w:pPr>
      <w:bookmarkStart w:id="65" w:name="_Toc60341161"/>
      <w:bookmarkStart w:id="66" w:name="_Toc69033373"/>
      <w:r w:rsidRPr="00800771">
        <w:t xml:space="preserve">and the </w:t>
      </w:r>
      <w:r w:rsidRPr="00800771">
        <w:rPr>
          <w:i/>
        </w:rPr>
        <w:t>Rhuthmoi</w:t>
      </w:r>
      <w:r w:rsidRPr="00800771">
        <w:t xml:space="preserve"> of Society</w:t>
      </w:r>
      <w:bookmarkEnd w:id="65"/>
      <w:bookmarkEnd w:id="66"/>
    </w:p>
    <w:p w:rsidR="00867FD9" w:rsidRPr="00800771" w:rsidRDefault="00867FD9" w:rsidP="00CC446A"/>
    <w:p w:rsidR="00867FD9" w:rsidRPr="00800771" w:rsidRDefault="00867FD9" w:rsidP="00CC446A">
      <w:pPr>
        <w:jc w:val="center"/>
        <w:rPr>
          <w:b/>
        </w:rPr>
      </w:pPr>
      <w:r w:rsidRPr="00800771">
        <w:rPr>
          <w:b/>
          <w:i/>
        </w:rPr>
        <w:t>A Thousand Plateaus</w:t>
      </w:r>
      <w:r w:rsidRPr="00800771">
        <w:rPr>
          <w:b/>
        </w:rPr>
        <w:t xml:space="preserve"> – Chap. 9 (1980)</w:t>
      </w:r>
    </w:p>
    <w:p w:rsidR="00867FD9" w:rsidRPr="00800771" w:rsidRDefault="00867FD9" w:rsidP="00867FD9">
      <w:pPr>
        <w:tabs>
          <w:tab w:val="left" w:pos="426"/>
        </w:tabs>
        <w:spacing w:line="240" w:lineRule="exact"/>
        <w:ind w:firstLine="397"/>
        <w:rPr>
          <w:rFonts w:cs="Times New Roman"/>
          <w:spacing w:val="-10"/>
        </w:rPr>
      </w:pPr>
    </w:p>
    <w:p w:rsidR="003479CC" w:rsidRPr="00800771" w:rsidRDefault="003479CC" w:rsidP="00867FD9">
      <w:pPr>
        <w:tabs>
          <w:tab w:val="left" w:pos="426"/>
        </w:tabs>
        <w:spacing w:line="240" w:lineRule="exact"/>
        <w:ind w:firstLine="397"/>
        <w:rPr>
          <w:rFonts w:cs="Times New Roman"/>
          <w:spacing w:val="-10"/>
        </w:rPr>
      </w:pPr>
    </w:p>
    <w:p w:rsidR="003479CC" w:rsidRPr="00800771" w:rsidRDefault="003479CC" w:rsidP="00CB5CFB">
      <w:pPr>
        <w:tabs>
          <w:tab w:val="left" w:pos="426"/>
        </w:tabs>
        <w:spacing w:line="240" w:lineRule="exact"/>
        <w:ind w:firstLine="397"/>
        <w:rPr>
          <w:rFonts w:cs="Times New Roman"/>
          <w:bCs/>
          <w:iCs/>
          <w:spacing w:val="-10"/>
        </w:rPr>
      </w:pPr>
      <w:r w:rsidRPr="00800771">
        <w:rPr>
          <w:rFonts w:cs="Times New Roman"/>
          <w:bCs/>
          <w:iCs/>
          <w:spacing w:val="-10"/>
        </w:rPr>
        <w:t>Naturally culture could not be separated from society. Chapter 9 was therefore devoted to a fairly elaborate theory of society</w:t>
      </w:r>
      <w:r w:rsidR="00033324" w:rsidRPr="00800771">
        <w:rPr>
          <w:rFonts w:cs="Times New Roman"/>
          <w:bCs/>
          <w:iCs/>
          <w:spacing w:val="-10"/>
        </w:rPr>
        <w:t xml:space="preserve"> and power</w:t>
      </w:r>
      <w:r w:rsidR="00687759" w:rsidRPr="00800771">
        <w:rPr>
          <w:rFonts w:cs="Times New Roman"/>
          <w:bCs/>
          <w:iCs/>
          <w:spacing w:val="-10"/>
        </w:rPr>
        <w:t>,</w:t>
      </w:r>
      <w:r w:rsidRPr="00800771">
        <w:rPr>
          <w:rFonts w:cs="Times New Roman"/>
          <w:bCs/>
          <w:iCs/>
          <w:spacing w:val="-10"/>
        </w:rPr>
        <w:t xml:space="preserve"> which question</w:t>
      </w:r>
      <w:r w:rsidR="00680FCC" w:rsidRPr="00800771">
        <w:rPr>
          <w:rFonts w:cs="Times New Roman"/>
          <w:bCs/>
          <w:iCs/>
          <w:spacing w:val="-10"/>
        </w:rPr>
        <w:t>ed</w:t>
      </w:r>
      <w:r w:rsidRPr="00800771">
        <w:rPr>
          <w:rFonts w:cs="Times New Roman"/>
          <w:bCs/>
          <w:iCs/>
          <w:spacing w:val="-10"/>
        </w:rPr>
        <w:t xml:space="preserve"> the dominant </w:t>
      </w:r>
      <w:r w:rsidR="006A1486" w:rsidRPr="00800771">
        <w:rPr>
          <w:rFonts w:cs="Times New Roman"/>
          <w:bCs/>
          <w:iCs/>
          <w:spacing w:val="-10"/>
        </w:rPr>
        <w:t xml:space="preserve">sociologies </w:t>
      </w:r>
      <w:r w:rsidRPr="00800771">
        <w:rPr>
          <w:rFonts w:cs="Times New Roman"/>
          <w:bCs/>
          <w:iCs/>
          <w:spacing w:val="-10"/>
        </w:rPr>
        <w:t xml:space="preserve">of the time, in particular Marxist </w:t>
      </w:r>
      <w:r w:rsidR="003F0D2F" w:rsidRPr="00800771">
        <w:rPr>
          <w:rFonts w:cs="Times New Roman"/>
          <w:bCs/>
          <w:iCs/>
          <w:spacing w:val="-10"/>
        </w:rPr>
        <w:t>and Durkh</w:t>
      </w:r>
      <w:r w:rsidR="00E83C4F" w:rsidRPr="00800771">
        <w:rPr>
          <w:rFonts w:cs="Times New Roman"/>
          <w:bCs/>
          <w:iCs/>
          <w:spacing w:val="-10"/>
        </w:rPr>
        <w:t>e</w:t>
      </w:r>
      <w:r w:rsidR="003F0D2F" w:rsidRPr="00800771">
        <w:rPr>
          <w:rFonts w:cs="Times New Roman"/>
          <w:bCs/>
          <w:iCs/>
          <w:spacing w:val="-10"/>
        </w:rPr>
        <w:t>imian</w:t>
      </w:r>
      <w:r w:rsidR="002018AF" w:rsidRPr="00800771">
        <w:rPr>
          <w:rFonts w:cs="Times New Roman"/>
          <w:bCs/>
          <w:iCs/>
          <w:spacing w:val="-10"/>
        </w:rPr>
        <w:t xml:space="preserve"> ones</w:t>
      </w:r>
      <w:r w:rsidRPr="00800771">
        <w:rPr>
          <w:rFonts w:cs="Times New Roman"/>
          <w:bCs/>
          <w:iCs/>
          <w:spacing w:val="-10"/>
        </w:rPr>
        <w:t>.</w:t>
      </w:r>
      <w:r w:rsidR="00942E8F" w:rsidRPr="00800771">
        <w:rPr>
          <w:rFonts w:cs="Times New Roman"/>
          <w:bCs/>
          <w:iCs/>
          <w:spacing w:val="-10"/>
        </w:rPr>
        <w:t xml:space="preserve"> </w:t>
      </w:r>
      <w:r w:rsidR="00FF4BA3" w:rsidRPr="00800771">
        <w:rPr>
          <w:rFonts w:cs="Times New Roman"/>
          <w:bCs/>
          <w:iCs/>
          <w:spacing w:val="-10"/>
        </w:rPr>
        <w:t xml:space="preserve">The </w:t>
      </w:r>
      <w:r w:rsidR="00033324" w:rsidRPr="00800771">
        <w:rPr>
          <w:rFonts w:cs="Times New Roman"/>
          <w:bCs/>
          <w:iCs/>
          <w:spacing w:val="-10"/>
        </w:rPr>
        <w:t>systemic</w:t>
      </w:r>
      <w:r w:rsidR="00FF4BA3" w:rsidRPr="00800771">
        <w:rPr>
          <w:rFonts w:cs="Times New Roman"/>
          <w:bCs/>
          <w:iCs/>
          <w:spacing w:val="-10"/>
        </w:rPr>
        <w:t xml:space="preserve"> notions advocated </w:t>
      </w:r>
      <w:r w:rsidR="00A30885" w:rsidRPr="00800771">
        <w:rPr>
          <w:rFonts w:cs="Times New Roman"/>
          <w:bCs/>
          <w:iCs/>
          <w:spacing w:val="-10"/>
        </w:rPr>
        <w:t xml:space="preserve">by </w:t>
      </w:r>
      <w:r w:rsidR="00E83C4F" w:rsidRPr="00800771">
        <w:rPr>
          <w:rFonts w:cs="Times New Roman"/>
          <w:bCs/>
          <w:iCs/>
          <w:spacing w:val="-10"/>
        </w:rPr>
        <w:t>them</w:t>
      </w:r>
      <w:r w:rsidR="00A30885" w:rsidRPr="00800771">
        <w:rPr>
          <w:rFonts w:cs="Times New Roman"/>
          <w:bCs/>
          <w:iCs/>
          <w:spacing w:val="-10"/>
        </w:rPr>
        <w:t xml:space="preserve"> </w:t>
      </w:r>
      <w:r w:rsidR="00FF4BA3" w:rsidRPr="00800771">
        <w:rPr>
          <w:rFonts w:cs="Times New Roman"/>
          <w:bCs/>
          <w:iCs/>
          <w:spacing w:val="-10"/>
        </w:rPr>
        <w:t xml:space="preserve">were </w:t>
      </w:r>
      <w:r w:rsidR="00A30885" w:rsidRPr="00800771">
        <w:rPr>
          <w:rFonts w:cs="Times New Roman"/>
          <w:bCs/>
          <w:iCs/>
          <w:spacing w:val="-10"/>
        </w:rPr>
        <w:t>close to</w:t>
      </w:r>
      <w:r w:rsidR="00FF4BA3" w:rsidRPr="00800771">
        <w:rPr>
          <w:rFonts w:cs="Times New Roman"/>
          <w:bCs/>
          <w:iCs/>
          <w:spacing w:val="-10"/>
        </w:rPr>
        <w:t xml:space="preserve"> </w:t>
      </w:r>
      <w:r w:rsidR="00E83C4F" w:rsidRPr="00800771">
        <w:rPr>
          <w:rFonts w:cs="Times New Roman"/>
          <w:bCs/>
          <w:iCs/>
          <w:spacing w:val="-10"/>
        </w:rPr>
        <w:t xml:space="preserve">the </w:t>
      </w:r>
      <w:r w:rsidR="00FF4BA3" w:rsidRPr="00800771">
        <w:rPr>
          <w:rFonts w:cs="Times New Roman"/>
          <w:bCs/>
          <w:iCs/>
          <w:spacing w:val="-10"/>
        </w:rPr>
        <w:t xml:space="preserve">structuralist concepts </w:t>
      </w:r>
      <w:r w:rsidR="00680FCC" w:rsidRPr="00800771">
        <w:rPr>
          <w:rFonts w:cs="Times New Roman"/>
          <w:bCs/>
          <w:iCs/>
          <w:spacing w:val="-10"/>
        </w:rPr>
        <w:t>widespread in</w:t>
      </w:r>
      <w:r w:rsidR="00FF4BA3" w:rsidRPr="00800771">
        <w:rPr>
          <w:rFonts w:cs="Times New Roman"/>
          <w:bCs/>
          <w:iCs/>
          <w:spacing w:val="-10"/>
        </w:rPr>
        <w:t xml:space="preserve"> cultural studies. Therefore, they </w:t>
      </w:r>
      <w:r w:rsidR="00A30885" w:rsidRPr="00800771">
        <w:rPr>
          <w:rFonts w:cs="Times New Roman"/>
          <w:bCs/>
          <w:iCs/>
          <w:spacing w:val="-10"/>
        </w:rPr>
        <w:t>had to</w:t>
      </w:r>
      <w:r w:rsidR="00FF4BA3" w:rsidRPr="00800771">
        <w:rPr>
          <w:rFonts w:cs="Times New Roman"/>
          <w:bCs/>
          <w:iCs/>
          <w:spacing w:val="-10"/>
        </w:rPr>
        <w:t xml:space="preserve"> be replaced </w:t>
      </w:r>
      <w:r w:rsidR="00F46738" w:rsidRPr="00800771">
        <w:rPr>
          <w:rFonts w:cs="Times New Roman"/>
          <w:bCs/>
          <w:iCs/>
          <w:spacing w:val="-10"/>
        </w:rPr>
        <w:t>by</w:t>
      </w:r>
      <w:r w:rsidR="00FF4BA3" w:rsidRPr="00800771">
        <w:rPr>
          <w:rFonts w:cs="Times New Roman"/>
          <w:bCs/>
          <w:iCs/>
          <w:spacing w:val="-10"/>
        </w:rPr>
        <w:t xml:space="preserve"> concepts more </w:t>
      </w:r>
      <w:r w:rsidR="00A30885" w:rsidRPr="00800771">
        <w:rPr>
          <w:rFonts w:cs="Times New Roman"/>
          <w:bCs/>
          <w:iCs/>
          <w:spacing w:val="-10"/>
        </w:rPr>
        <w:t>suited</w:t>
      </w:r>
      <w:r w:rsidR="00FF4BA3" w:rsidRPr="00800771">
        <w:rPr>
          <w:rFonts w:cs="Times New Roman"/>
          <w:bCs/>
          <w:iCs/>
          <w:spacing w:val="-10"/>
        </w:rPr>
        <w:t xml:space="preserve"> to the </w:t>
      </w:r>
      <w:r w:rsidR="00D75411" w:rsidRPr="00800771">
        <w:rPr>
          <w:rFonts w:cs="Times New Roman"/>
          <w:bCs/>
          <w:iCs/>
          <w:spacing w:val="-10"/>
        </w:rPr>
        <w:t>funda</w:t>
      </w:r>
      <w:r w:rsidR="006C0641" w:rsidRPr="00800771">
        <w:rPr>
          <w:rFonts w:cs="Times New Roman"/>
          <w:bCs/>
          <w:iCs/>
          <w:spacing w:val="-10"/>
        </w:rPr>
        <w:softHyphen/>
      </w:r>
      <w:r w:rsidR="00D75411" w:rsidRPr="00800771">
        <w:rPr>
          <w:rFonts w:cs="Times New Roman"/>
          <w:bCs/>
          <w:iCs/>
          <w:spacing w:val="-10"/>
        </w:rPr>
        <w:t xml:space="preserve">mentally </w:t>
      </w:r>
      <w:r w:rsidR="00FF4BA3" w:rsidRPr="00800771">
        <w:rPr>
          <w:rFonts w:cs="Times New Roman"/>
          <w:bCs/>
          <w:iCs/>
          <w:spacing w:val="-10"/>
        </w:rPr>
        <w:t>flowing nature of society, social groups and individuals.</w:t>
      </w:r>
      <w:r w:rsidR="009D74CF" w:rsidRPr="00800771">
        <w:rPr>
          <w:rFonts w:cs="Times New Roman"/>
          <w:bCs/>
          <w:iCs/>
          <w:spacing w:val="-10"/>
        </w:rPr>
        <w:t xml:space="preserve"> </w:t>
      </w:r>
      <w:r w:rsidR="00D31F07" w:rsidRPr="00800771">
        <w:rPr>
          <w:rFonts w:cs="Times New Roman"/>
          <w:bCs/>
          <w:iCs/>
          <w:spacing w:val="-10"/>
        </w:rPr>
        <w:t>In short, t</w:t>
      </w:r>
      <w:r w:rsidR="002A4CF9" w:rsidRPr="00800771">
        <w:rPr>
          <w:rFonts w:cs="Times New Roman"/>
          <w:bCs/>
          <w:iCs/>
          <w:spacing w:val="-10"/>
        </w:rPr>
        <w:t xml:space="preserve">hey had to become </w:t>
      </w:r>
      <w:r w:rsidR="002A4CF9" w:rsidRPr="00800771">
        <w:rPr>
          <w:rFonts w:cs="Times New Roman"/>
          <w:bCs/>
          <w:i/>
          <w:iCs/>
          <w:spacing w:val="-10"/>
        </w:rPr>
        <w:t>rhuthmic</w:t>
      </w:r>
      <w:r w:rsidR="002A4CF9" w:rsidRPr="00800771">
        <w:rPr>
          <w:rFonts w:cs="Times New Roman"/>
          <w:bCs/>
          <w:iCs/>
          <w:spacing w:val="-10"/>
        </w:rPr>
        <w:t xml:space="preserve">. </w:t>
      </w:r>
      <w:r w:rsidR="009D74CF" w:rsidRPr="00800771">
        <w:rPr>
          <w:rFonts w:cs="Times New Roman"/>
          <w:bCs/>
          <w:iCs/>
          <w:spacing w:val="-10"/>
        </w:rPr>
        <w:t xml:space="preserve">Such a theoretical </w:t>
      </w:r>
      <w:r w:rsidR="00890DE8" w:rsidRPr="00800771">
        <w:rPr>
          <w:rFonts w:cs="Times New Roman"/>
          <w:bCs/>
          <w:iCs/>
          <w:spacing w:val="-10"/>
        </w:rPr>
        <w:t>break</w:t>
      </w:r>
      <w:r w:rsidR="009D74CF" w:rsidRPr="00800771">
        <w:rPr>
          <w:rFonts w:cs="Times New Roman"/>
          <w:bCs/>
          <w:iCs/>
          <w:spacing w:val="-10"/>
        </w:rPr>
        <w:t xml:space="preserve"> would allow a </w:t>
      </w:r>
      <w:r w:rsidR="00B75C91" w:rsidRPr="00800771">
        <w:rPr>
          <w:rFonts w:cs="Times New Roman"/>
          <w:bCs/>
          <w:iCs/>
          <w:spacing w:val="-10"/>
        </w:rPr>
        <w:t xml:space="preserve">much </w:t>
      </w:r>
      <w:r w:rsidR="009D74CF" w:rsidRPr="00800771">
        <w:rPr>
          <w:rFonts w:cs="Times New Roman"/>
          <w:bCs/>
          <w:iCs/>
          <w:spacing w:val="-10"/>
        </w:rPr>
        <w:t xml:space="preserve">better </w:t>
      </w:r>
      <w:r w:rsidR="00680FCC" w:rsidRPr="00800771">
        <w:rPr>
          <w:rFonts w:cs="Times New Roman"/>
          <w:bCs/>
          <w:iCs/>
          <w:spacing w:val="-10"/>
        </w:rPr>
        <w:t>appreciation</w:t>
      </w:r>
      <w:r w:rsidR="009D74CF" w:rsidRPr="00800771">
        <w:rPr>
          <w:rFonts w:cs="Times New Roman"/>
          <w:bCs/>
          <w:iCs/>
          <w:spacing w:val="-10"/>
        </w:rPr>
        <w:t xml:space="preserve"> of the 20th century history, </w:t>
      </w:r>
      <w:r w:rsidR="00B75C91" w:rsidRPr="00800771">
        <w:rPr>
          <w:rFonts w:cs="Times New Roman"/>
          <w:bCs/>
          <w:iCs/>
          <w:spacing w:val="-10"/>
        </w:rPr>
        <w:t xml:space="preserve">especially </w:t>
      </w:r>
      <w:r w:rsidR="00680FCC" w:rsidRPr="00800771">
        <w:rPr>
          <w:rFonts w:cs="Times New Roman"/>
          <w:bCs/>
          <w:iCs/>
          <w:spacing w:val="-10"/>
        </w:rPr>
        <w:t xml:space="preserve">of </w:t>
      </w:r>
      <w:r w:rsidR="009D74CF" w:rsidRPr="00800771">
        <w:rPr>
          <w:rFonts w:cs="Times New Roman"/>
          <w:bCs/>
          <w:iCs/>
          <w:spacing w:val="-10"/>
        </w:rPr>
        <w:t>the development of fascism, totalitaria</w:t>
      </w:r>
      <w:r w:rsidR="005D3EF3" w:rsidRPr="00800771">
        <w:rPr>
          <w:rFonts w:cs="Times New Roman"/>
          <w:bCs/>
          <w:iCs/>
          <w:spacing w:val="-10"/>
        </w:rPr>
        <w:softHyphen/>
      </w:r>
      <w:r w:rsidR="009D74CF" w:rsidRPr="00800771">
        <w:rPr>
          <w:rFonts w:cs="Times New Roman"/>
          <w:bCs/>
          <w:iCs/>
          <w:spacing w:val="-10"/>
        </w:rPr>
        <w:t>nism, as well Western-style regimes</w:t>
      </w:r>
      <w:r w:rsidR="00B75C91" w:rsidRPr="00800771">
        <w:rPr>
          <w:rFonts w:cs="Times New Roman"/>
          <w:bCs/>
          <w:iCs/>
          <w:spacing w:val="-10"/>
        </w:rPr>
        <w:t xml:space="preserve">, but also </w:t>
      </w:r>
      <w:r w:rsidR="00683C3B" w:rsidRPr="00800771">
        <w:rPr>
          <w:rFonts w:cs="Times New Roman"/>
          <w:bCs/>
          <w:iCs/>
          <w:spacing w:val="-10"/>
        </w:rPr>
        <w:t xml:space="preserve">a clearer </w:t>
      </w:r>
      <w:r w:rsidR="00680FCC" w:rsidRPr="00800771">
        <w:rPr>
          <w:rFonts w:cs="Times New Roman"/>
          <w:bCs/>
          <w:iCs/>
          <w:spacing w:val="-10"/>
        </w:rPr>
        <w:t>vision</w:t>
      </w:r>
      <w:r w:rsidR="00683C3B" w:rsidRPr="00800771">
        <w:rPr>
          <w:rFonts w:cs="Times New Roman"/>
          <w:bCs/>
          <w:iCs/>
          <w:spacing w:val="-10"/>
        </w:rPr>
        <w:t xml:space="preserve"> of the possible political future. </w:t>
      </w:r>
    </w:p>
    <w:p w:rsidR="003479CC" w:rsidRPr="00800771" w:rsidRDefault="003479CC" w:rsidP="00CB5CFB">
      <w:pPr>
        <w:tabs>
          <w:tab w:val="left" w:pos="426"/>
        </w:tabs>
        <w:spacing w:line="240" w:lineRule="exact"/>
        <w:ind w:firstLine="397"/>
        <w:rPr>
          <w:rFonts w:cs="Times New Roman"/>
          <w:bCs/>
          <w:iCs/>
          <w:spacing w:val="-10"/>
        </w:rPr>
      </w:pPr>
    </w:p>
    <w:p w:rsidR="003479CC" w:rsidRPr="00800771" w:rsidRDefault="003479CC" w:rsidP="00CB5CFB">
      <w:pPr>
        <w:tabs>
          <w:tab w:val="left" w:pos="426"/>
        </w:tabs>
        <w:spacing w:line="240" w:lineRule="exact"/>
        <w:ind w:firstLine="397"/>
        <w:rPr>
          <w:rFonts w:cs="Times New Roman"/>
          <w:bCs/>
          <w:iCs/>
          <w:spacing w:val="-10"/>
        </w:rPr>
      </w:pPr>
    </w:p>
    <w:p w:rsidR="00265DB5" w:rsidRPr="00800771" w:rsidRDefault="00265DB5" w:rsidP="00444C33">
      <w:pPr>
        <w:pStyle w:val="Titre3"/>
      </w:pPr>
      <w:bookmarkStart w:id="67" w:name="_Toc60341162"/>
      <w:bookmarkStart w:id="68" w:name="_Toc69033374"/>
      <w:r w:rsidRPr="00800771">
        <w:t>State and Segmentarity</w:t>
      </w:r>
      <w:bookmarkEnd w:id="67"/>
      <w:bookmarkEnd w:id="68"/>
    </w:p>
    <w:p w:rsidR="003479CC" w:rsidRPr="00800771" w:rsidRDefault="003479CC" w:rsidP="00CB5CFB">
      <w:pPr>
        <w:tabs>
          <w:tab w:val="left" w:pos="426"/>
        </w:tabs>
        <w:spacing w:line="240" w:lineRule="exact"/>
        <w:ind w:firstLine="397"/>
        <w:rPr>
          <w:rFonts w:cs="Times New Roman"/>
          <w:bCs/>
          <w:iCs/>
          <w:spacing w:val="-10"/>
        </w:rPr>
      </w:pPr>
    </w:p>
    <w:p w:rsidR="008F6242" w:rsidRPr="00800771" w:rsidRDefault="003479CC" w:rsidP="00CB5CFB">
      <w:pPr>
        <w:tabs>
          <w:tab w:val="left" w:pos="426"/>
        </w:tabs>
        <w:spacing w:line="240" w:lineRule="exact"/>
        <w:ind w:firstLine="397"/>
        <w:rPr>
          <w:rFonts w:cs="Times New Roman"/>
          <w:bCs/>
          <w:iCs/>
          <w:spacing w:val="-10"/>
        </w:rPr>
      </w:pPr>
      <w:r w:rsidRPr="00800771">
        <w:rPr>
          <w:rFonts w:cs="Times New Roman"/>
          <w:bCs/>
          <w:iCs/>
          <w:spacing w:val="-10"/>
        </w:rPr>
        <w:t xml:space="preserve">Deleuze and Guattari opened the chapter by mimicking a very famous Aristotelian </w:t>
      </w:r>
      <w:r w:rsidR="008F6242" w:rsidRPr="00800771">
        <w:rPr>
          <w:rFonts w:cs="Times New Roman"/>
          <w:bCs/>
          <w:iCs/>
          <w:spacing w:val="-10"/>
        </w:rPr>
        <w:t>statement</w:t>
      </w:r>
      <w:r w:rsidRPr="00800771">
        <w:rPr>
          <w:rFonts w:cs="Times New Roman"/>
          <w:bCs/>
          <w:iCs/>
          <w:spacing w:val="-10"/>
        </w:rPr>
        <w:t xml:space="preserve"> which was</w:t>
      </w:r>
      <w:r w:rsidR="006C1CBE" w:rsidRPr="00800771">
        <w:rPr>
          <w:rFonts w:cs="Times New Roman"/>
          <w:bCs/>
          <w:iCs/>
          <w:spacing w:val="-10"/>
        </w:rPr>
        <w:t>,</w:t>
      </w:r>
      <w:r w:rsidRPr="00800771">
        <w:rPr>
          <w:rFonts w:cs="Times New Roman"/>
          <w:bCs/>
          <w:iCs/>
          <w:spacing w:val="-10"/>
        </w:rPr>
        <w:t xml:space="preserve"> </w:t>
      </w:r>
      <w:r w:rsidR="006C1CBE" w:rsidRPr="00800771">
        <w:rPr>
          <w:rFonts w:cs="Times New Roman"/>
          <w:bCs/>
          <w:iCs/>
          <w:spacing w:val="-10"/>
        </w:rPr>
        <w:t>in their time,</w:t>
      </w:r>
      <w:r w:rsidRPr="00800771">
        <w:rPr>
          <w:rFonts w:cs="Times New Roman"/>
          <w:bCs/>
          <w:iCs/>
          <w:spacing w:val="-10"/>
        </w:rPr>
        <w:t xml:space="preserve"> considered a </w:t>
      </w:r>
      <w:r w:rsidR="002D5384" w:rsidRPr="00800771">
        <w:rPr>
          <w:rFonts w:cs="Times New Roman"/>
          <w:bCs/>
          <w:iCs/>
          <w:spacing w:val="-10"/>
        </w:rPr>
        <w:t>fun</w:t>
      </w:r>
      <w:r w:rsidR="00033324" w:rsidRPr="00800771">
        <w:rPr>
          <w:rFonts w:cs="Times New Roman"/>
          <w:bCs/>
          <w:iCs/>
          <w:spacing w:val="-10"/>
        </w:rPr>
        <w:softHyphen/>
      </w:r>
      <w:r w:rsidR="002D5384" w:rsidRPr="00800771">
        <w:rPr>
          <w:rFonts w:cs="Times New Roman"/>
          <w:bCs/>
          <w:iCs/>
          <w:spacing w:val="-10"/>
        </w:rPr>
        <w:t>damental</w:t>
      </w:r>
      <w:r w:rsidRPr="00800771">
        <w:rPr>
          <w:rFonts w:cs="Times New Roman"/>
          <w:bCs/>
          <w:iCs/>
          <w:spacing w:val="-10"/>
        </w:rPr>
        <w:t xml:space="preserve"> sociological truth: </w:t>
      </w:r>
      <w:r w:rsidR="00044DBB" w:rsidRPr="00800771">
        <w:rPr>
          <w:rFonts w:cs="Times New Roman"/>
          <w:bCs/>
          <w:iCs/>
          <w:spacing w:val="-10"/>
        </w:rPr>
        <w:t xml:space="preserve">ὁ ἄνθρωπος φύσει πολιτικὸν ζῷον </w:t>
      </w:r>
      <w:r w:rsidRPr="00800771">
        <w:rPr>
          <w:rFonts w:cs="Times New Roman"/>
          <w:bCs/>
          <w:iCs/>
          <w:spacing w:val="-10"/>
        </w:rPr>
        <w:t xml:space="preserve">– </w:t>
      </w:r>
      <w:r w:rsidR="00044DBB" w:rsidRPr="00800771">
        <w:rPr>
          <w:rFonts w:cs="Times New Roman"/>
          <w:bCs/>
          <w:i/>
          <w:iCs/>
          <w:spacing w:val="-10"/>
        </w:rPr>
        <w:t>ho á</w:t>
      </w:r>
      <w:r w:rsidRPr="00800771">
        <w:rPr>
          <w:rFonts w:cs="Times New Roman"/>
          <w:bCs/>
          <w:i/>
          <w:iCs/>
          <w:spacing w:val="-10"/>
        </w:rPr>
        <w:t xml:space="preserve">nthrôpos phúsei </w:t>
      </w:r>
      <w:r w:rsidR="00044DBB" w:rsidRPr="00800771">
        <w:rPr>
          <w:rFonts w:cs="Times New Roman"/>
          <w:bCs/>
          <w:i/>
          <w:iCs/>
          <w:spacing w:val="-10"/>
        </w:rPr>
        <w:t xml:space="preserve">politikὸn </w:t>
      </w:r>
      <w:r w:rsidRPr="00800771">
        <w:rPr>
          <w:rFonts w:cs="Times New Roman"/>
          <w:bCs/>
          <w:i/>
          <w:iCs/>
          <w:spacing w:val="-10"/>
        </w:rPr>
        <w:t>zô</w:t>
      </w:r>
      <w:r w:rsidR="00B22000" w:rsidRPr="00800771">
        <w:rPr>
          <w:rFonts w:cs="Times New Roman"/>
          <w:bCs/>
          <w:i/>
          <w:iCs/>
          <w:spacing w:val="-10"/>
        </w:rPr>
        <w:t>i</w:t>
      </w:r>
      <w:r w:rsidRPr="00800771">
        <w:rPr>
          <w:rFonts w:cs="Times New Roman"/>
          <w:bCs/>
          <w:i/>
          <w:iCs/>
          <w:spacing w:val="-10"/>
        </w:rPr>
        <w:t>on</w:t>
      </w:r>
      <w:r w:rsidR="00F22152" w:rsidRPr="00800771">
        <w:rPr>
          <w:rFonts w:cs="Times New Roman"/>
          <w:bCs/>
          <w:i/>
          <w:iCs/>
          <w:spacing w:val="-10"/>
        </w:rPr>
        <w:t xml:space="preserve"> </w:t>
      </w:r>
      <w:r w:rsidR="00F22152" w:rsidRPr="00800771">
        <w:rPr>
          <w:rFonts w:cs="Times New Roman"/>
          <w:bCs/>
          <w:iCs/>
          <w:spacing w:val="-10"/>
        </w:rPr>
        <w:t>–</w:t>
      </w:r>
      <w:r w:rsidR="00B22000" w:rsidRPr="00800771">
        <w:rPr>
          <w:rFonts w:cs="Times New Roman"/>
          <w:bCs/>
          <w:iCs/>
          <w:spacing w:val="-10"/>
        </w:rPr>
        <w:t xml:space="preserve"> </w:t>
      </w:r>
      <w:r w:rsidR="00D873A2" w:rsidRPr="00800771">
        <w:rPr>
          <w:rFonts w:cs="Times New Roman"/>
          <w:bCs/>
          <w:iCs/>
          <w:spacing w:val="-10"/>
        </w:rPr>
        <w:t>M</w:t>
      </w:r>
      <w:r w:rsidR="00F22152" w:rsidRPr="00800771">
        <w:rPr>
          <w:rFonts w:cs="Times New Roman"/>
          <w:bCs/>
          <w:iCs/>
          <w:spacing w:val="-10"/>
        </w:rPr>
        <w:t>an is</w:t>
      </w:r>
      <w:r w:rsidR="00B22000" w:rsidRPr="00800771">
        <w:rPr>
          <w:rFonts w:cs="Times New Roman"/>
          <w:bCs/>
          <w:iCs/>
          <w:spacing w:val="-10"/>
        </w:rPr>
        <w:t xml:space="preserve"> by nature</w:t>
      </w:r>
      <w:r w:rsidR="00F22152" w:rsidRPr="00800771">
        <w:rPr>
          <w:rFonts w:cs="Times New Roman"/>
          <w:bCs/>
          <w:iCs/>
          <w:spacing w:val="-10"/>
        </w:rPr>
        <w:t xml:space="preserve"> </w:t>
      </w:r>
      <w:r w:rsidR="00B22000" w:rsidRPr="00800771">
        <w:rPr>
          <w:rFonts w:cs="Times New Roman"/>
          <w:bCs/>
          <w:iCs/>
          <w:spacing w:val="-10"/>
        </w:rPr>
        <w:t xml:space="preserve">a </w:t>
      </w:r>
      <w:r w:rsidR="00F22152" w:rsidRPr="00800771">
        <w:rPr>
          <w:rFonts w:cs="Times New Roman"/>
          <w:bCs/>
          <w:iCs/>
          <w:spacing w:val="-10"/>
        </w:rPr>
        <w:t>political/social animal</w:t>
      </w:r>
      <w:r w:rsidR="00D873A2" w:rsidRPr="00800771">
        <w:rPr>
          <w:rFonts w:cs="Times New Roman"/>
          <w:bCs/>
          <w:iCs/>
          <w:spacing w:val="-10"/>
        </w:rPr>
        <w:t xml:space="preserve"> (Pol. 1.1253a)</w:t>
      </w:r>
      <w:r w:rsidR="008F6242" w:rsidRPr="00800771">
        <w:rPr>
          <w:rFonts w:cs="Times New Roman"/>
          <w:bCs/>
          <w:iCs/>
          <w:spacing w:val="-10"/>
        </w:rPr>
        <w:t xml:space="preserve">. Since in Aristotle’s mind the </w:t>
      </w:r>
      <w:r w:rsidR="008F6242" w:rsidRPr="00800771">
        <w:rPr>
          <w:rFonts w:cs="Times New Roman"/>
          <w:bCs/>
          <w:i/>
          <w:iCs/>
          <w:spacing w:val="-10"/>
        </w:rPr>
        <w:t>polis</w:t>
      </w:r>
      <w:r w:rsidR="008F6242" w:rsidRPr="00800771">
        <w:rPr>
          <w:rFonts w:cs="Times New Roman"/>
          <w:bCs/>
          <w:iCs/>
          <w:spacing w:val="-10"/>
        </w:rPr>
        <w:t xml:space="preserve"> – the city was superior to any of its member, this statement was used </w:t>
      </w:r>
      <w:r w:rsidR="002D5384" w:rsidRPr="00800771">
        <w:rPr>
          <w:rFonts w:cs="Times New Roman"/>
          <w:bCs/>
          <w:iCs/>
          <w:spacing w:val="-10"/>
        </w:rPr>
        <w:t>to justify</w:t>
      </w:r>
      <w:r w:rsidR="008F6242" w:rsidRPr="00800771">
        <w:rPr>
          <w:rFonts w:cs="Times New Roman"/>
          <w:bCs/>
          <w:iCs/>
          <w:spacing w:val="-10"/>
        </w:rPr>
        <w:t xml:space="preserve"> a holist</w:t>
      </w:r>
      <w:r w:rsidR="002D5384" w:rsidRPr="00800771">
        <w:rPr>
          <w:rFonts w:cs="Times New Roman"/>
          <w:bCs/>
          <w:iCs/>
          <w:spacing w:val="-10"/>
        </w:rPr>
        <w:t>ic</w:t>
      </w:r>
      <w:r w:rsidR="008F6242" w:rsidRPr="00800771">
        <w:rPr>
          <w:rFonts w:cs="Times New Roman"/>
          <w:bCs/>
          <w:iCs/>
          <w:spacing w:val="-10"/>
        </w:rPr>
        <w:t xml:space="preserve"> conception of sociology, </w:t>
      </w:r>
      <w:r w:rsidR="0079411A" w:rsidRPr="00800771">
        <w:rPr>
          <w:rFonts w:cs="Times New Roman"/>
          <w:bCs/>
          <w:iCs/>
          <w:spacing w:val="-10"/>
        </w:rPr>
        <w:t xml:space="preserve">methodologically as much as politically and ethically speaking, </w:t>
      </w:r>
      <w:r w:rsidR="008F6242" w:rsidRPr="00800771">
        <w:rPr>
          <w:rFonts w:cs="Times New Roman"/>
          <w:bCs/>
          <w:iCs/>
          <w:spacing w:val="-10"/>
        </w:rPr>
        <w:t xml:space="preserve">which was </w:t>
      </w:r>
      <w:r w:rsidR="002D5384" w:rsidRPr="00800771">
        <w:rPr>
          <w:rFonts w:cs="Times New Roman"/>
          <w:bCs/>
          <w:iCs/>
          <w:spacing w:val="-10"/>
        </w:rPr>
        <w:t>equally championed</w:t>
      </w:r>
      <w:r w:rsidR="008F6242" w:rsidRPr="00800771">
        <w:rPr>
          <w:rFonts w:cs="Times New Roman"/>
          <w:bCs/>
          <w:iCs/>
          <w:spacing w:val="-10"/>
        </w:rPr>
        <w:t xml:space="preserve"> by the </w:t>
      </w:r>
      <w:r w:rsidR="002D5384" w:rsidRPr="00800771">
        <w:rPr>
          <w:rFonts w:cs="Times New Roman"/>
          <w:bCs/>
          <w:iCs/>
          <w:spacing w:val="-10"/>
        </w:rPr>
        <w:t xml:space="preserve">two </w:t>
      </w:r>
      <w:r w:rsidR="008F6242" w:rsidRPr="00800771">
        <w:rPr>
          <w:rFonts w:cs="Times New Roman"/>
          <w:bCs/>
          <w:iCs/>
          <w:spacing w:val="-10"/>
        </w:rPr>
        <w:t>dominant schools</w:t>
      </w:r>
      <w:r w:rsidR="00D95D39" w:rsidRPr="00800771">
        <w:rPr>
          <w:rFonts w:cs="Times New Roman"/>
          <w:bCs/>
          <w:iCs/>
          <w:spacing w:val="-10"/>
        </w:rPr>
        <w:t xml:space="preserve"> of the time</w:t>
      </w:r>
      <w:r w:rsidR="00F72B2C" w:rsidRPr="00800771">
        <w:rPr>
          <w:rFonts w:cs="Times New Roman"/>
          <w:bCs/>
          <w:iCs/>
          <w:spacing w:val="-10"/>
        </w:rPr>
        <w:t xml:space="preserve"> in France</w:t>
      </w:r>
      <w:r w:rsidR="002D5384" w:rsidRPr="00800771">
        <w:rPr>
          <w:rFonts w:cs="Times New Roman"/>
          <w:bCs/>
          <w:iCs/>
          <w:spacing w:val="-10"/>
        </w:rPr>
        <w:t>, the Durkheimian and the Marxist</w:t>
      </w:r>
      <w:r w:rsidR="0079411A" w:rsidRPr="00800771">
        <w:rPr>
          <w:rFonts w:cs="Times New Roman"/>
          <w:bCs/>
          <w:iCs/>
          <w:spacing w:val="-10"/>
        </w:rPr>
        <w:t>.</w:t>
      </w:r>
      <w:r w:rsidR="00942E8F" w:rsidRPr="00800771">
        <w:rPr>
          <w:rFonts w:cs="Times New Roman"/>
          <w:bCs/>
          <w:iCs/>
          <w:spacing w:val="-10"/>
        </w:rPr>
        <w:t xml:space="preserve"> </w:t>
      </w:r>
      <w:r w:rsidR="0079411A" w:rsidRPr="00800771">
        <w:rPr>
          <w:rFonts w:cs="Times New Roman"/>
          <w:bCs/>
          <w:iCs/>
          <w:spacing w:val="-10"/>
        </w:rPr>
        <w:t xml:space="preserve">In all respects, </w:t>
      </w:r>
      <w:r w:rsidR="00915634" w:rsidRPr="00800771">
        <w:rPr>
          <w:rFonts w:cs="Times New Roman"/>
          <w:bCs/>
          <w:iCs/>
          <w:spacing w:val="-10"/>
        </w:rPr>
        <w:t>S</w:t>
      </w:r>
      <w:r w:rsidR="00942E8F" w:rsidRPr="00800771">
        <w:rPr>
          <w:rFonts w:cs="Times New Roman"/>
          <w:bCs/>
          <w:iCs/>
          <w:spacing w:val="-10"/>
        </w:rPr>
        <w:t xml:space="preserve">ociety and State </w:t>
      </w:r>
      <w:r w:rsidR="00033324" w:rsidRPr="00800771">
        <w:rPr>
          <w:rFonts w:cs="Times New Roman"/>
          <w:bCs/>
          <w:iCs/>
          <w:spacing w:val="-10"/>
        </w:rPr>
        <w:t>should</w:t>
      </w:r>
      <w:r w:rsidR="00942E8F" w:rsidRPr="00800771">
        <w:rPr>
          <w:rFonts w:cs="Times New Roman"/>
          <w:bCs/>
          <w:iCs/>
          <w:spacing w:val="-10"/>
        </w:rPr>
        <w:t xml:space="preserve"> have primacy over the individual.</w:t>
      </w:r>
      <w:r w:rsidR="0079411A" w:rsidRPr="00800771">
        <w:rPr>
          <w:rFonts w:cs="Times New Roman"/>
          <w:bCs/>
          <w:iCs/>
          <w:spacing w:val="-10"/>
        </w:rPr>
        <w:t xml:space="preserve"> </w:t>
      </w:r>
    </w:p>
    <w:p w:rsidR="003479CC" w:rsidRPr="00800771" w:rsidRDefault="006C1CBE" w:rsidP="00CB5CFB">
      <w:pPr>
        <w:tabs>
          <w:tab w:val="left" w:pos="426"/>
        </w:tabs>
        <w:spacing w:line="240" w:lineRule="exact"/>
        <w:ind w:firstLine="397"/>
        <w:rPr>
          <w:rFonts w:cs="Times New Roman"/>
          <w:bCs/>
          <w:iCs/>
          <w:spacing w:val="-10"/>
        </w:rPr>
      </w:pPr>
      <w:r w:rsidRPr="00800771">
        <w:rPr>
          <w:rFonts w:cs="Times New Roman"/>
          <w:bCs/>
          <w:iCs/>
          <w:spacing w:val="-10"/>
        </w:rPr>
        <w:t>Instead</w:t>
      </w:r>
      <w:r w:rsidR="00E54532" w:rsidRPr="00800771">
        <w:rPr>
          <w:rFonts w:cs="Times New Roman"/>
          <w:bCs/>
          <w:iCs/>
          <w:spacing w:val="-10"/>
        </w:rPr>
        <w:t>,</w:t>
      </w:r>
      <w:r w:rsidRPr="00800771">
        <w:rPr>
          <w:rFonts w:cs="Times New Roman"/>
          <w:bCs/>
          <w:iCs/>
          <w:spacing w:val="-10"/>
        </w:rPr>
        <w:t xml:space="preserve"> </w:t>
      </w:r>
      <w:r w:rsidR="00E30102" w:rsidRPr="00800771">
        <w:rPr>
          <w:rFonts w:cs="Times New Roman"/>
          <w:bCs/>
          <w:iCs/>
          <w:spacing w:val="-10"/>
        </w:rPr>
        <w:t xml:space="preserve">Deleuze and Guattari’s </w:t>
      </w:r>
      <w:r w:rsidR="00E54532" w:rsidRPr="00800771">
        <w:rPr>
          <w:rFonts w:cs="Times New Roman"/>
          <w:bCs/>
          <w:iCs/>
          <w:spacing w:val="-10"/>
        </w:rPr>
        <w:t xml:space="preserve">very </w:t>
      </w:r>
      <w:r w:rsidR="00C61D2F" w:rsidRPr="00800771">
        <w:rPr>
          <w:rFonts w:cs="Times New Roman"/>
          <w:bCs/>
          <w:iCs/>
          <w:spacing w:val="-10"/>
        </w:rPr>
        <w:t xml:space="preserve">first sentence </w:t>
      </w:r>
      <w:r w:rsidRPr="00800771">
        <w:rPr>
          <w:rFonts w:cs="Times New Roman"/>
          <w:bCs/>
          <w:iCs/>
          <w:spacing w:val="-10"/>
        </w:rPr>
        <w:t>declared that “Man is a segmentary animal.”</w:t>
      </w:r>
      <w:r w:rsidR="00687F02" w:rsidRPr="00800771">
        <w:rPr>
          <w:rFonts w:cs="Times New Roman"/>
          <w:bCs/>
          <w:iCs/>
          <w:spacing w:val="-10"/>
        </w:rPr>
        <w:t xml:space="preserve"> </w:t>
      </w:r>
      <w:r w:rsidR="00E54532" w:rsidRPr="00800771">
        <w:rPr>
          <w:rFonts w:cs="Times New Roman"/>
          <w:bCs/>
          <w:iCs/>
          <w:spacing w:val="-10"/>
        </w:rPr>
        <w:t>S</w:t>
      </w:r>
      <w:r w:rsidR="007433ED" w:rsidRPr="00800771">
        <w:rPr>
          <w:rFonts w:cs="Times New Roman"/>
          <w:bCs/>
          <w:iCs/>
          <w:spacing w:val="-10"/>
        </w:rPr>
        <w:t xml:space="preserve">ociety as a whole was not </w:t>
      </w:r>
      <w:r w:rsidR="00DA0E72" w:rsidRPr="00800771">
        <w:rPr>
          <w:rFonts w:cs="Times New Roman"/>
          <w:bCs/>
          <w:iCs/>
          <w:spacing w:val="-10"/>
        </w:rPr>
        <w:t>to be taken as methodo</w:t>
      </w:r>
      <w:r w:rsidR="00E54532" w:rsidRPr="00800771">
        <w:rPr>
          <w:rFonts w:cs="Times New Roman"/>
          <w:bCs/>
          <w:iCs/>
          <w:spacing w:val="-10"/>
        </w:rPr>
        <w:softHyphen/>
      </w:r>
      <w:r w:rsidR="00DA0E72" w:rsidRPr="00800771">
        <w:rPr>
          <w:rFonts w:cs="Times New Roman"/>
          <w:bCs/>
          <w:iCs/>
          <w:spacing w:val="-10"/>
        </w:rPr>
        <w:t>logical as well as political and ethical criterion</w:t>
      </w:r>
      <w:r w:rsidR="007433ED" w:rsidRPr="00800771">
        <w:rPr>
          <w:rFonts w:cs="Times New Roman"/>
          <w:bCs/>
          <w:iCs/>
          <w:spacing w:val="-10"/>
        </w:rPr>
        <w:t>.</w:t>
      </w:r>
      <w:r w:rsidR="00D95D39" w:rsidRPr="00800771">
        <w:rPr>
          <w:rFonts w:cs="Times New Roman"/>
          <w:bCs/>
          <w:iCs/>
          <w:spacing w:val="-10"/>
        </w:rPr>
        <w:t xml:space="preserve"> This so-called “whole” was actually entirely segmented.</w:t>
      </w:r>
    </w:p>
    <w:p w:rsidR="0008203C" w:rsidRPr="00800771" w:rsidRDefault="0008203C"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We are segmented from all around and in every direction. </w:t>
      </w:r>
      <w:r w:rsidR="009325C0" w:rsidRPr="00800771">
        <w:rPr>
          <w:rFonts w:cs="Times New Roman"/>
          <w:bCs/>
          <w:iCs/>
          <w:spacing w:val="-10"/>
          <w:sz w:val="18"/>
          <w:szCs w:val="18"/>
        </w:rPr>
        <w:t>[Man]</w:t>
      </w:r>
      <w:r w:rsidRPr="00800771">
        <w:rPr>
          <w:rFonts w:cs="Times New Roman"/>
          <w:bCs/>
          <w:iCs/>
          <w:spacing w:val="-10"/>
          <w:sz w:val="18"/>
          <w:szCs w:val="18"/>
        </w:rPr>
        <w:t xml:space="preserve"> is a seg</w:t>
      </w:r>
      <w:r w:rsidR="00482EF4" w:rsidRPr="00800771">
        <w:rPr>
          <w:rFonts w:cs="Times New Roman"/>
          <w:bCs/>
          <w:iCs/>
          <w:spacing w:val="-10"/>
          <w:sz w:val="18"/>
          <w:szCs w:val="18"/>
        </w:rPr>
        <w:softHyphen/>
      </w:r>
      <w:r w:rsidRPr="00800771">
        <w:rPr>
          <w:rFonts w:cs="Times New Roman"/>
          <w:bCs/>
          <w:iCs/>
          <w:spacing w:val="-10"/>
          <w:sz w:val="18"/>
          <w:szCs w:val="18"/>
        </w:rPr>
        <w:t>mentary animal. Segmentarity is inherent to all the strata composing us.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208</w:t>
      </w:r>
      <w:r w:rsidR="009325C0" w:rsidRPr="00800771">
        <w:rPr>
          <w:rFonts w:cs="Times New Roman"/>
          <w:bCs/>
          <w:iCs/>
          <w:spacing w:val="-10"/>
          <w:sz w:val="18"/>
          <w:szCs w:val="18"/>
        </w:rPr>
        <w:t>, my mod.</w:t>
      </w:r>
      <w:r w:rsidRPr="00800771">
        <w:rPr>
          <w:rFonts w:cs="Times New Roman"/>
          <w:bCs/>
          <w:iCs/>
          <w:spacing w:val="-10"/>
          <w:sz w:val="18"/>
          <w:szCs w:val="18"/>
        </w:rPr>
        <w:t>)</w:t>
      </w:r>
    </w:p>
    <w:p w:rsidR="003479CC" w:rsidRPr="00800771" w:rsidRDefault="003479CC" w:rsidP="00CB5CFB">
      <w:pPr>
        <w:tabs>
          <w:tab w:val="left" w:pos="426"/>
        </w:tabs>
        <w:spacing w:line="240" w:lineRule="exact"/>
        <w:ind w:firstLine="397"/>
        <w:rPr>
          <w:rFonts w:cs="Times New Roman"/>
          <w:bCs/>
          <w:iCs/>
          <w:spacing w:val="-10"/>
        </w:rPr>
      </w:pPr>
    </w:p>
    <w:p w:rsidR="003479CC" w:rsidRPr="00800771" w:rsidRDefault="0019330F" w:rsidP="00CB5CFB">
      <w:pPr>
        <w:tabs>
          <w:tab w:val="left" w:pos="426"/>
        </w:tabs>
        <w:spacing w:line="240" w:lineRule="exact"/>
        <w:ind w:firstLine="397"/>
        <w:rPr>
          <w:rFonts w:cs="Times New Roman"/>
          <w:bCs/>
          <w:iCs/>
          <w:spacing w:val="-10"/>
        </w:rPr>
      </w:pPr>
      <w:r w:rsidRPr="00800771">
        <w:rPr>
          <w:rFonts w:cs="Times New Roman"/>
          <w:bCs/>
          <w:iCs/>
          <w:spacing w:val="-10"/>
        </w:rPr>
        <w:t>What was presented by sociologists as beneficial, even by Marx</w:t>
      </w:r>
      <w:r w:rsidR="00482EF4" w:rsidRPr="00800771">
        <w:rPr>
          <w:rFonts w:cs="Times New Roman"/>
          <w:bCs/>
          <w:iCs/>
          <w:spacing w:val="-10"/>
        </w:rPr>
        <w:softHyphen/>
      </w:r>
      <w:r w:rsidRPr="00800771">
        <w:rPr>
          <w:rFonts w:cs="Times New Roman"/>
          <w:bCs/>
          <w:iCs/>
          <w:spacing w:val="-10"/>
        </w:rPr>
        <w:t>ists who yet took class divisions</w:t>
      </w:r>
      <w:r w:rsidR="000752BC" w:rsidRPr="00800771">
        <w:rPr>
          <w:rFonts w:cs="Times New Roman"/>
          <w:bCs/>
          <w:iCs/>
          <w:spacing w:val="-10"/>
        </w:rPr>
        <w:t xml:space="preserve"> into account</w:t>
      </w:r>
      <w:r w:rsidRPr="00800771">
        <w:rPr>
          <w:rFonts w:cs="Times New Roman"/>
          <w:bCs/>
          <w:iCs/>
          <w:spacing w:val="-10"/>
        </w:rPr>
        <w:t xml:space="preserve">, </w:t>
      </w:r>
      <w:r w:rsidR="00F24703" w:rsidRPr="00800771">
        <w:rPr>
          <w:rFonts w:cs="Times New Roman"/>
          <w:bCs/>
          <w:iCs/>
          <w:spacing w:val="-10"/>
        </w:rPr>
        <w:t>was a bundle of segments and binary oppositions</w:t>
      </w:r>
      <w:r w:rsidR="00F55F5F" w:rsidRPr="00800771">
        <w:rPr>
          <w:rFonts w:cs="Times New Roman"/>
          <w:bCs/>
          <w:iCs/>
          <w:spacing w:val="-10"/>
        </w:rPr>
        <w:t xml:space="preserve"> </w:t>
      </w:r>
      <w:r w:rsidR="008B13F7" w:rsidRPr="00800771">
        <w:rPr>
          <w:rFonts w:cs="Times New Roman"/>
          <w:bCs/>
          <w:iCs/>
          <w:spacing w:val="-10"/>
        </w:rPr>
        <w:t>cutting</w:t>
      </w:r>
      <w:r w:rsidR="00F55F5F" w:rsidRPr="00800771">
        <w:rPr>
          <w:rFonts w:cs="Times New Roman"/>
          <w:bCs/>
          <w:iCs/>
          <w:spacing w:val="-10"/>
        </w:rPr>
        <w:t xml:space="preserve"> the lives of individuals</w:t>
      </w:r>
      <w:r w:rsidR="008B13F7" w:rsidRPr="00800771">
        <w:rPr>
          <w:rFonts w:cs="Times New Roman"/>
          <w:bCs/>
          <w:iCs/>
          <w:spacing w:val="-10"/>
        </w:rPr>
        <w:t xml:space="preserve"> into pieces</w:t>
      </w:r>
      <w:r w:rsidR="00F55F5F" w:rsidRPr="00800771">
        <w:rPr>
          <w:rFonts w:cs="Times New Roman"/>
          <w:bCs/>
          <w:iCs/>
          <w:spacing w:val="-10"/>
        </w:rPr>
        <w:t>.</w:t>
      </w:r>
      <w:r w:rsidR="000752BC" w:rsidRPr="00800771">
        <w:rPr>
          <w:rFonts w:cs="Times New Roman"/>
          <w:bCs/>
          <w:iCs/>
          <w:spacing w:val="-10"/>
        </w:rPr>
        <w:t xml:space="preserve"> </w:t>
      </w:r>
    </w:p>
    <w:p w:rsidR="00372935" w:rsidRPr="00800771" w:rsidRDefault="00372935" w:rsidP="00CB5CFB">
      <w:pPr>
        <w:tabs>
          <w:tab w:val="left" w:pos="426"/>
        </w:tabs>
        <w:spacing w:line="240" w:lineRule="exact"/>
        <w:ind w:firstLine="397"/>
        <w:rPr>
          <w:rFonts w:cs="Times New Roman"/>
          <w:bCs/>
          <w:iCs/>
          <w:spacing w:val="-10"/>
        </w:rPr>
      </w:pPr>
    </w:p>
    <w:p w:rsidR="009F3A4D" w:rsidRPr="00800771" w:rsidRDefault="0019330F"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Dwelling, getting around, working, playing: life is spatially and socially segmented. </w:t>
      </w:r>
      <w:r w:rsidR="009F3A4D" w:rsidRPr="00800771">
        <w:rPr>
          <w:rFonts w:cs="Times New Roman"/>
          <w:bCs/>
          <w:iCs/>
          <w:spacing w:val="-10"/>
          <w:sz w:val="18"/>
          <w:szCs w:val="18"/>
        </w:rPr>
        <w:t>The house is segmented according to its rooms</w:t>
      </w:r>
      <w:r w:rsidR="00F24703" w:rsidRPr="00800771">
        <w:rPr>
          <w:rFonts w:cs="Times New Roman"/>
          <w:bCs/>
          <w:iCs/>
          <w:spacing w:val="-10"/>
          <w:sz w:val="18"/>
          <w:szCs w:val="18"/>
        </w:rPr>
        <w:t>’ assigned pur</w:t>
      </w:r>
      <w:r w:rsidR="009F3A4D" w:rsidRPr="00800771">
        <w:rPr>
          <w:rFonts w:cs="Times New Roman"/>
          <w:bCs/>
          <w:iCs/>
          <w:spacing w:val="-10"/>
          <w:sz w:val="18"/>
          <w:szCs w:val="18"/>
        </w:rPr>
        <w:t xml:space="preserve">poses; streets, according to the order of the city; the factory, according to the nature of the work and operations performed in it. We are segmented in a </w:t>
      </w:r>
      <w:r w:rsidR="009F3A4D" w:rsidRPr="00800771">
        <w:rPr>
          <w:rFonts w:cs="Times New Roman"/>
          <w:bCs/>
          <w:i/>
          <w:iCs/>
          <w:spacing w:val="-10"/>
          <w:sz w:val="18"/>
          <w:szCs w:val="18"/>
        </w:rPr>
        <w:t xml:space="preserve">binary </w:t>
      </w:r>
      <w:r w:rsidR="009F3A4D" w:rsidRPr="00800771">
        <w:rPr>
          <w:rFonts w:cs="Times New Roman"/>
          <w:bCs/>
          <w:iCs/>
          <w:spacing w:val="-10"/>
          <w:sz w:val="18"/>
          <w:szCs w:val="18"/>
        </w:rPr>
        <w:t>fashion, following the great major dualist oppositions: social classes,</w:t>
      </w:r>
      <w:r w:rsidR="009F3A4D" w:rsidRPr="00800771">
        <w:rPr>
          <w:rFonts w:cs="Times New Roman"/>
          <w:bCs/>
          <w:i/>
          <w:iCs/>
          <w:spacing w:val="-10"/>
          <w:sz w:val="18"/>
          <w:szCs w:val="18"/>
        </w:rPr>
        <w:t xml:space="preserve"> </w:t>
      </w:r>
      <w:r w:rsidR="009F3A4D" w:rsidRPr="00800771">
        <w:rPr>
          <w:rFonts w:cs="Times New Roman"/>
          <w:bCs/>
          <w:iCs/>
          <w:spacing w:val="-10"/>
          <w:sz w:val="18"/>
          <w:szCs w:val="18"/>
        </w:rPr>
        <w:t>but also men-women, adults-children, and so on. (</w:t>
      </w:r>
      <w:r w:rsidR="009F3A4D" w:rsidRPr="00800771">
        <w:rPr>
          <w:rFonts w:cs="Times New Roman"/>
          <w:bCs/>
          <w:i/>
          <w:iCs/>
          <w:spacing w:val="-10"/>
          <w:sz w:val="18"/>
          <w:szCs w:val="18"/>
        </w:rPr>
        <w:t>A Thousand Plateaus</w:t>
      </w:r>
      <w:r w:rsidR="009F3A4D" w:rsidRPr="00800771">
        <w:rPr>
          <w:rFonts w:cs="Times New Roman"/>
          <w:bCs/>
          <w:iCs/>
          <w:spacing w:val="-10"/>
          <w:sz w:val="18"/>
          <w:szCs w:val="18"/>
        </w:rPr>
        <w:t>, 1980, trans. B. Massumi, 1987, p. 208)</w:t>
      </w:r>
    </w:p>
    <w:p w:rsidR="00372935" w:rsidRPr="00800771" w:rsidRDefault="00372935" w:rsidP="00CB5CFB">
      <w:pPr>
        <w:tabs>
          <w:tab w:val="left" w:pos="426"/>
        </w:tabs>
        <w:spacing w:line="240" w:lineRule="exact"/>
        <w:ind w:firstLine="397"/>
        <w:rPr>
          <w:rFonts w:cs="Times New Roman"/>
          <w:bCs/>
          <w:iCs/>
          <w:spacing w:val="-10"/>
        </w:rPr>
      </w:pPr>
    </w:p>
    <w:p w:rsidR="003479CC" w:rsidRPr="00800771" w:rsidRDefault="00AC0F4E" w:rsidP="00CB5CFB">
      <w:pPr>
        <w:tabs>
          <w:tab w:val="left" w:pos="426"/>
        </w:tabs>
        <w:spacing w:line="240" w:lineRule="exact"/>
        <w:ind w:firstLine="397"/>
        <w:rPr>
          <w:rFonts w:cs="Times New Roman"/>
          <w:bCs/>
          <w:iCs/>
          <w:spacing w:val="-10"/>
        </w:rPr>
      </w:pPr>
      <w:r w:rsidRPr="00800771">
        <w:rPr>
          <w:rFonts w:cs="Times New Roman"/>
          <w:bCs/>
          <w:iCs/>
          <w:spacing w:val="-10"/>
        </w:rPr>
        <w:t>Moreover, this</w:t>
      </w:r>
      <w:r w:rsidR="009F2B7B" w:rsidRPr="00800771">
        <w:rPr>
          <w:rFonts w:cs="Times New Roman"/>
          <w:bCs/>
          <w:iCs/>
          <w:spacing w:val="-10"/>
        </w:rPr>
        <w:t xml:space="preserve"> segmentation was nothing </w:t>
      </w:r>
      <w:r w:rsidR="0063605C" w:rsidRPr="00800771">
        <w:rPr>
          <w:rFonts w:cs="Times New Roman"/>
          <w:bCs/>
          <w:iCs/>
          <w:spacing w:val="-10"/>
        </w:rPr>
        <w:t>other than</w:t>
      </w:r>
      <w:r w:rsidR="009F2B7B" w:rsidRPr="00800771">
        <w:rPr>
          <w:rFonts w:cs="Times New Roman"/>
          <w:bCs/>
          <w:iCs/>
          <w:spacing w:val="-10"/>
        </w:rPr>
        <w:t xml:space="preserve"> the </w:t>
      </w:r>
      <w:r w:rsidRPr="00800771">
        <w:rPr>
          <w:rFonts w:cs="Times New Roman"/>
          <w:bCs/>
          <w:iCs/>
          <w:spacing w:val="-10"/>
        </w:rPr>
        <w:t>reverse</w:t>
      </w:r>
      <w:r w:rsidR="009F2B7B" w:rsidRPr="00800771">
        <w:rPr>
          <w:rFonts w:cs="Times New Roman"/>
          <w:bCs/>
          <w:iCs/>
          <w:spacing w:val="-10"/>
        </w:rPr>
        <w:t xml:space="preserve"> of the cen</w:t>
      </w:r>
      <w:r w:rsidR="00482EF4" w:rsidRPr="00800771">
        <w:rPr>
          <w:rFonts w:cs="Times New Roman"/>
          <w:bCs/>
          <w:iCs/>
          <w:spacing w:val="-10"/>
        </w:rPr>
        <w:softHyphen/>
      </w:r>
      <w:r w:rsidR="009F2B7B" w:rsidRPr="00800771">
        <w:rPr>
          <w:rFonts w:cs="Times New Roman"/>
          <w:bCs/>
          <w:iCs/>
          <w:spacing w:val="-10"/>
        </w:rPr>
        <w:t>tralization of power by the State.</w:t>
      </w:r>
      <w:r w:rsidR="008F6D49" w:rsidRPr="00800771">
        <w:rPr>
          <w:rFonts w:cs="Times New Roman"/>
          <w:bCs/>
          <w:iCs/>
          <w:spacing w:val="-10"/>
        </w:rPr>
        <w:t xml:space="preserve"> </w:t>
      </w:r>
      <w:r w:rsidR="001C71B1" w:rsidRPr="00800771">
        <w:rPr>
          <w:rFonts w:cs="Times New Roman"/>
          <w:bCs/>
          <w:iCs/>
          <w:spacing w:val="-10"/>
        </w:rPr>
        <w:t>“The modern political system,” with its “unified and unifying” power, implied “a constellation of juxta</w:t>
      </w:r>
      <w:r w:rsidR="00177153" w:rsidRPr="00800771">
        <w:rPr>
          <w:rFonts w:cs="Times New Roman"/>
          <w:bCs/>
          <w:iCs/>
          <w:spacing w:val="-10"/>
        </w:rPr>
        <w:softHyphen/>
      </w:r>
      <w:r w:rsidR="001C71B1" w:rsidRPr="00800771">
        <w:rPr>
          <w:rFonts w:cs="Times New Roman"/>
          <w:bCs/>
          <w:iCs/>
          <w:spacing w:val="-10"/>
        </w:rPr>
        <w:t>posed, imbricated, ordered subsystems.”</w:t>
      </w:r>
    </w:p>
    <w:p w:rsidR="003479CC" w:rsidRPr="00800771" w:rsidRDefault="003479CC" w:rsidP="00CB5CFB">
      <w:pPr>
        <w:tabs>
          <w:tab w:val="left" w:pos="426"/>
        </w:tabs>
        <w:spacing w:line="240" w:lineRule="exact"/>
        <w:ind w:firstLine="397"/>
        <w:rPr>
          <w:rFonts w:cs="Times New Roman"/>
          <w:bCs/>
          <w:iCs/>
          <w:spacing w:val="-10"/>
        </w:rPr>
      </w:pPr>
    </w:p>
    <w:p w:rsidR="009F2B7B" w:rsidRPr="00800771" w:rsidRDefault="009F2B7B"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Not only does the State exercise power over the segments it sustains or permits to sur</w:t>
      </w:r>
      <w:r w:rsidR="00482EF4" w:rsidRPr="00800771">
        <w:rPr>
          <w:rFonts w:cs="Times New Roman"/>
          <w:bCs/>
          <w:iCs/>
          <w:spacing w:val="-10"/>
          <w:sz w:val="18"/>
          <w:szCs w:val="18"/>
        </w:rPr>
        <w:softHyphen/>
      </w:r>
      <w:r w:rsidRPr="00800771">
        <w:rPr>
          <w:rFonts w:cs="Times New Roman"/>
          <w:bCs/>
          <w:iCs/>
          <w:spacing w:val="-10"/>
          <w:sz w:val="18"/>
          <w:szCs w:val="18"/>
        </w:rPr>
        <w:t>vive, but it possesses, and imposes, its own segmentarity. [...] There is no opposition between the central and the segmentary. The modern political system is a global whole, unified and unifying, but is so because it implies a constellation of juxtaposed, imbricated, ordered subsystems.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210)</w:t>
      </w:r>
    </w:p>
    <w:p w:rsidR="003479CC" w:rsidRPr="00800771" w:rsidRDefault="003479CC" w:rsidP="00CB5CFB">
      <w:pPr>
        <w:tabs>
          <w:tab w:val="left" w:pos="426"/>
        </w:tabs>
        <w:spacing w:line="240" w:lineRule="exact"/>
        <w:ind w:firstLine="397"/>
        <w:rPr>
          <w:rFonts w:cs="Times New Roman"/>
          <w:bCs/>
          <w:iCs/>
          <w:spacing w:val="-10"/>
        </w:rPr>
      </w:pPr>
    </w:p>
    <w:p w:rsidR="00FC3C00" w:rsidRPr="00800771" w:rsidRDefault="00B170C2" w:rsidP="00CB5CFB">
      <w:pPr>
        <w:tabs>
          <w:tab w:val="left" w:pos="426"/>
        </w:tabs>
        <w:spacing w:line="240" w:lineRule="exact"/>
        <w:ind w:firstLine="397"/>
        <w:rPr>
          <w:rFonts w:cs="Times New Roman"/>
          <w:bCs/>
          <w:iCs/>
          <w:spacing w:val="-10"/>
        </w:rPr>
      </w:pPr>
      <w:r w:rsidRPr="00800771">
        <w:rPr>
          <w:rFonts w:cs="Times New Roman"/>
          <w:bCs/>
          <w:iCs/>
          <w:spacing w:val="-10"/>
        </w:rPr>
        <w:t>Deleuze and Guattari differentiated three types of segmentarity. The first was the division in “twos” like “classes and sexes.”</w:t>
      </w:r>
      <w:r w:rsidR="009B4ED5" w:rsidRPr="00800771">
        <w:rPr>
          <w:rFonts w:cs="Times New Roman"/>
          <w:bCs/>
          <w:iCs/>
          <w:spacing w:val="-10"/>
        </w:rPr>
        <w:t xml:space="preserve"> Individuals were partly determined by various binary systems of classification. </w:t>
      </w:r>
    </w:p>
    <w:p w:rsidR="00FC3C00" w:rsidRPr="00800771" w:rsidRDefault="00FC3C00" w:rsidP="00CB5CFB">
      <w:pPr>
        <w:tabs>
          <w:tab w:val="left" w:pos="426"/>
        </w:tabs>
        <w:spacing w:line="240" w:lineRule="exact"/>
        <w:ind w:firstLine="397"/>
        <w:rPr>
          <w:rFonts w:cs="Times New Roman"/>
          <w:bCs/>
          <w:iCs/>
          <w:spacing w:val="-10"/>
        </w:rPr>
      </w:pPr>
    </w:p>
    <w:p w:rsidR="00FC3C00" w:rsidRPr="00800771" w:rsidRDefault="00FC3C00"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It is a particularity of modern societies, or rather State societies, to bring into their own duality machines that function as such, and proceed simultaneously by biunivocal relation</w:t>
      </w:r>
      <w:r w:rsidR="00482EF4" w:rsidRPr="00800771">
        <w:rPr>
          <w:rFonts w:cs="Times New Roman"/>
          <w:bCs/>
          <w:iCs/>
          <w:spacing w:val="-10"/>
          <w:sz w:val="18"/>
          <w:szCs w:val="18"/>
        </w:rPr>
        <w:softHyphen/>
      </w:r>
      <w:r w:rsidRPr="00800771">
        <w:rPr>
          <w:rFonts w:cs="Times New Roman"/>
          <w:bCs/>
          <w:iCs/>
          <w:spacing w:val="-10"/>
          <w:sz w:val="18"/>
          <w:szCs w:val="18"/>
        </w:rPr>
        <w:t>ships and successively by binarized choices. Classes and sexes come in twos.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210)</w:t>
      </w:r>
    </w:p>
    <w:p w:rsidR="003479CC" w:rsidRPr="00800771" w:rsidRDefault="003479CC" w:rsidP="00CB5CFB">
      <w:pPr>
        <w:tabs>
          <w:tab w:val="left" w:pos="426"/>
        </w:tabs>
        <w:spacing w:line="240" w:lineRule="exact"/>
        <w:ind w:firstLine="397"/>
        <w:rPr>
          <w:rFonts w:cs="Times New Roman"/>
          <w:bCs/>
          <w:iCs/>
          <w:spacing w:val="-10"/>
        </w:rPr>
      </w:pPr>
    </w:p>
    <w:p w:rsidR="003479CC" w:rsidRPr="00800771" w:rsidRDefault="00B170C2" w:rsidP="00CB5CFB">
      <w:pPr>
        <w:tabs>
          <w:tab w:val="left" w:pos="426"/>
        </w:tabs>
        <w:spacing w:line="240" w:lineRule="exact"/>
        <w:ind w:firstLine="397"/>
        <w:rPr>
          <w:rFonts w:cs="Times New Roman"/>
          <w:bCs/>
          <w:iCs/>
          <w:spacing w:val="-10"/>
        </w:rPr>
      </w:pPr>
      <w:r w:rsidRPr="00800771">
        <w:rPr>
          <w:rFonts w:cs="Times New Roman"/>
          <w:bCs/>
          <w:iCs/>
          <w:spacing w:val="-10"/>
        </w:rPr>
        <w:t xml:space="preserve">The second kind of segmentarity was that of the “ever larger circles, ever wider disks or coronas, like </w:t>
      </w:r>
      <w:r w:rsidR="00BD6EAF" w:rsidRPr="00800771">
        <w:rPr>
          <w:rFonts w:cs="Times New Roman"/>
          <w:bCs/>
          <w:iCs/>
          <w:spacing w:val="-10"/>
        </w:rPr>
        <w:t xml:space="preserve">[in] </w:t>
      </w:r>
      <w:r w:rsidRPr="00800771">
        <w:rPr>
          <w:rFonts w:cs="Times New Roman"/>
          <w:bCs/>
          <w:iCs/>
          <w:spacing w:val="-10"/>
        </w:rPr>
        <w:t>Joyce’s “letter”: my affairs, my neigh</w:t>
      </w:r>
      <w:r w:rsidR="00482EF4" w:rsidRPr="00800771">
        <w:rPr>
          <w:rFonts w:cs="Times New Roman"/>
          <w:bCs/>
          <w:iCs/>
          <w:spacing w:val="-10"/>
        </w:rPr>
        <w:softHyphen/>
      </w:r>
      <w:r w:rsidRPr="00800771">
        <w:rPr>
          <w:rFonts w:cs="Times New Roman"/>
          <w:bCs/>
          <w:iCs/>
          <w:spacing w:val="-10"/>
        </w:rPr>
        <w:t>borhood’s affairs, my city’s, my country’s, the world’s</w:t>
      </w:r>
      <w:r w:rsidR="00BD6EAF" w:rsidRPr="00800771">
        <w:rPr>
          <w:rFonts w:cs="Times New Roman"/>
          <w:bCs/>
          <w:iCs/>
          <w:spacing w:val="-10"/>
        </w:rPr>
        <w:t xml:space="preserve">” (p. 209). </w:t>
      </w:r>
      <w:r w:rsidR="00E418D7" w:rsidRPr="00800771">
        <w:rPr>
          <w:rFonts w:cs="Times New Roman"/>
          <w:bCs/>
          <w:iCs/>
          <w:spacing w:val="-10"/>
        </w:rPr>
        <w:t>Unfor</w:t>
      </w:r>
      <w:r w:rsidR="00482EF4" w:rsidRPr="00800771">
        <w:rPr>
          <w:rFonts w:cs="Times New Roman"/>
          <w:bCs/>
          <w:iCs/>
          <w:spacing w:val="-10"/>
        </w:rPr>
        <w:softHyphen/>
      </w:r>
      <w:r w:rsidR="00E418D7" w:rsidRPr="00800771">
        <w:rPr>
          <w:rFonts w:cs="Times New Roman"/>
          <w:bCs/>
          <w:iCs/>
          <w:spacing w:val="-10"/>
        </w:rPr>
        <w:t xml:space="preserve">tunately, </w:t>
      </w:r>
      <w:r w:rsidR="009B4ED5" w:rsidRPr="00800771">
        <w:rPr>
          <w:rFonts w:cs="Times New Roman"/>
          <w:bCs/>
          <w:iCs/>
          <w:spacing w:val="-10"/>
        </w:rPr>
        <w:t>Deleuze and Guattari</w:t>
      </w:r>
      <w:r w:rsidR="00BD6EAF" w:rsidRPr="00800771">
        <w:rPr>
          <w:rFonts w:cs="Times New Roman"/>
          <w:bCs/>
          <w:iCs/>
          <w:spacing w:val="-10"/>
        </w:rPr>
        <w:t xml:space="preserve"> did not mention</w:t>
      </w:r>
      <w:r w:rsidR="00EA7B52" w:rsidRPr="00800771">
        <w:rPr>
          <w:rFonts w:cs="Times New Roman"/>
          <w:bCs/>
          <w:iCs/>
          <w:spacing w:val="-10"/>
        </w:rPr>
        <w:t xml:space="preserve"> one of the prede</w:t>
      </w:r>
      <w:r w:rsidR="00482EF4" w:rsidRPr="00800771">
        <w:rPr>
          <w:rFonts w:cs="Times New Roman"/>
          <w:bCs/>
          <w:iCs/>
          <w:spacing w:val="-10"/>
        </w:rPr>
        <w:softHyphen/>
      </w:r>
      <w:r w:rsidR="00EA7B52" w:rsidRPr="00800771">
        <w:rPr>
          <w:rFonts w:cs="Times New Roman"/>
          <w:bCs/>
          <w:iCs/>
          <w:spacing w:val="-10"/>
        </w:rPr>
        <w:t>cessors of the interactionist American school they praised so much,</w:t>
      </w:r>
      <w:r w:rsidR="00BD6EAF" w:rsidRPr="00800771">
        <w:rPr>
          <w:rFonts w:cs="Times New Roman"/>
          <w:bCs/>
          <w:iCs/>
          <w:spacing w:val="-10"/>
        </w:rPr>
        <w:t xml:space="preserve"> Georg Simmel (1858-1918)</w:t>
      </w:r>
      <w:r w:rsidR="00EA7B52" w:rsidRPr="00800771">
        <w:rPr>
          <w:rFonts w:cs="Times New Roman"/>
          <w:bCs/>
          <w:iCs/>
          <w:spacing w:val="-10"/>
        </w:rPr>
        <w:t>,</w:t>
      </w:r>
      <w:r w:rsidR="00BD6EAF" w:rsidRPr="00800771">
        <w:rPr>
          <w:rFonts w:cs="Times New Roman"/>
          <w:bCs/>
          <w:iCs/>
          <w:spacing w:val="-10"/>
        </w:rPr>
        <w:t xml:space="preserve"> who suggested a </w:t>
      </w:r>
      <w:r w:rsidR="001936A6" w:rsidRPr="00800771">
        <w:rPr>
          <w:rFonts w:cs="Times New Roman"/>
          <w:bCs/>
          <w:iCs/>
          <w:spacing w:val="-10"/>
        </w:rPr>
        <w:t>comparable</w:t>
      </w:r>
      <w:r w:rsidR="00BD6EAF" w:rsidRPr="00800771">
        <w:rPr>
          <w:rFonts w:cs="Times New Roman"/>
          <w:bCs/>
          <w:iCs/>
          <w:spacing w:val="-10"/>
        </w:rPr>
        <w:t xml:space="preserve"> idea in his 1908 text on “The Crossing of Social Circles” </w:t>
      </w:r>
      <w:r w:rsidR="00EA7B52" w:rsidRPr="00800771">
        <w:rPr>
          <w:rFonts w:cs="Times New Roman"/>
          <w:bCs/>
          <w:iCs/>
          <w:spacing w:val="-10"/>
        </w:rPr>
        <w:t>but</w:t>
      </w:r>
      <w:r w:rsidR="00F72B2C" w:rsidRPr="00800771">
        <w:rPr>
          <w:rFonts w:cs="Times New Roman"/>
          <w:bCs/>
          <w:iCs/>
          <w:spacing w:val="-10"/>
        </w:rPr>
        <w:t xml:space="preserve"> whose</w:t>
      </w:r>
      <w:r w:rsidR="00BD6EAF" w:rsidRPr="00800771">
        <w:rPr>
          <w:rFonts w:cs="Times New Roman"/>
          <w:bCs/>
          <w:iCs/>
          <w:spacing w:val="-10"/>
        </w:rPr>
        <w:t xml:space="preserve"> conclusion was </w:t>
      </w:r>
      <w:r w:rsidR="001936A6" w:rsidRPr="00800771">
        <w:rPr>
          <w:rFonts w:cs="Times New Roman"/>
          <w:bCs/>
          <w:iCs/>
          <w:spacing w:val="-10"/>
        </w:rPr>
        <w:t xml:space="preserve">completely </w:t>
      </w:r>
      <w:r w:rsidR="00BD6EAF" w:rsidRPr="00800771">
        <w:rPr>
          <w:rFonts w:cs="Times New Roman"/>
          <w:bCs/>
          <w:iCs/>
          <w:spacing w:val="-10"/>
        </w:rPr>
        <w:t>oppo</w:t>
      </w:r>
      <w:r w:rsidR="00482EF4" w:rsidRPr="00800771">
        <w:rPr>
          <w:rFonts w:cs="Times New Roman"/>
          <w:bCs/>
          <w:iCs/>
          <w:spacing w:val="-10"/>
        </w:rPr>
        <w:softHyphen/>
      </w:r>
      <w:r w:rsidR="00BD6EAF" w:rsidRPr="00800771">
        <w:rPr>
          <w:rFonts w:cs="Times New Roman"/>
          <w:bCs/>
          <w:iCs/>
          <w:spacing w:val="-10"/>
        </w:rPr>
        <w:t xml:space="preserve">site. Whereas </w:t>
      </w:r>
      <w:r w:rsidR="00E418D7" w:rsidRPr="00800771">
        <w:rPr>
          <w:rFonts w:cs="Times New Roman"/>
          <w:bCs/>
          <w:iCs/>
          <w:spacing w:val="-10"/>
        </w:rPr>
        <w:t>Simmel</w:t>
      </w:r>
      <w:r w:rsidR="00BD6EAF" w:rsidRPr="00800771">
        <w:rPr>
          <w:rFonts w:cs="Times New Roman"/>
          <w:bCs/>
          <w:iCs/>
          <w:spacing w:val="-10"/>
        </w:rPr>
        <w:t xml:space="preserve"> thought that Modernity had freed the indivi</w:t>
      </w:r>
      <w:r w:rsidR="00482EF4" w:rsidRPr="00800771">
        <w:rPr>
          <w:rFonts w:cs="Times New Roman"/>
          <w:bCs/>
          <w:iCs/>
          <w:spacing w:val="-10"/>
        </w:rPr>
        <w:softHyphen/>
      </w:r>
      <w:r w:rsidR="00BD6EAF" w:rsidRPr="00800771">
        <w:rPr>
          <w:rFonts w:cs="Times New Roman"/>
          <w:bCs/>
          <w:iCs/>
          <w:spacing w:val="-10"/>
        </w:rPr>
        <w:t xml:space="preserve">duals </w:t>
      </w:r>
      <w:r w:rsidR="00E418D7" w:rsidRPr="00800771">
        <w:rPr>
          <w:rFonts w:cs="Times New Roman"/>
          <w:bCs/>
          <w:iCs/>
          <w:spacing w:val="-10"/>
        </w:rPr>
        <w:t>from the</w:t>
      </w:r>
      <w:r w:rsidR="00BD6EAF" w:rsidRPr="00800771">
        <w:rPr>
          <w:rFonts w:cs="Times New Roman"/>
          <w:bCs/>
          <w:iCs/>
          <w:spacing w:val="-10"/>
        </w:rPr>
        <w:t xml:space="preserve"> concentric circles</w:t>
      </w:r>
      <w:r w:rsidR="009B4ED5" w:rsidRPr="00800771">
        <w:rPr>
          <w:rFonts w:cs="Times New Roman"/>
          <w:bCs/>
          <w:iCs/>
          <w:spacing w:val="-10"/>
        </w:rPr>
        <w:t xml:space="preserve"> </w:t>
      </w:r>
      <w:r w:rsidR="00262835" w:rsidRPr="00800771">
        <w:rPr>
          <w:rFonts w:cs="Times New Roman"/>
          <w:bCs/>
          <w:iCs/>
          <w:spacing w:val="-10"/>
        </w:rPr>
        <w:t xml:space="preserve">to </w:t>
      </w:r>
      <w:r w:rsidR="009B4ED5" w:rsidRPr="00800771">
        <w:rPr>
          <w:rFonts w:cs="Times New Roman"/>
          <w:bCs/>
          <w:iCs/>
          <w:spacing w:val="-10"/>
        </w:rPr>
        <w:t>which</w:t>
      </w:r>
      <w:r w:rsidR="00E418D7" w:rsidRPr="00800771">
        <w:rPr>
          <w:rFonts w:cs="Times New Roman"/>
          <w:bCs/>
          <w:iCs/>
          <w:spacing w:val="-10"/>
        </w:rPr>
        <w:t xml:space="preserve"> they belonged </w:t>
      </w:r>
      <w:r w:rsidR="00BD6EAF" w:rsidRPr="00800771">
        <w:rPr>
          <w:rFonts w:cs="Times New Roman"/>
          <w:bCs/>
          <w:iCs/>
          <w:spacing w:val="-10"/>
        </w:rPr>
        <w:t xml:space="preserve">and </w:t>
      </w:r>
      <w:r w:rsidR="00E418D7" w:rsidRPr="00800771">
        <w:rPr>
          <w:rFonts w:cs="Times New Roman"/>
          <w:bCs/>
          <w:iCs/>
          <w:spacing w:val="-10"/>
        </w:rPr>
        <w:t xml:space="preserve">thus </w:t>
      </w:r>
      <w:r w:rsidR="00BD6EAF" w:rsidRPr="00800771">
        <w:rPr>
          <w:rFonts w:cs="Times New Roman"/>
          <w:bCs/>
          <w:iCs/>
          <w:spacing w:val="-10"/>
        </w:rPr>
        <w:t xml:space="preserve">help them to participate in </w:t>
      </w:r>
      <w:r w:rsidR="009B4ED5" w:rsidRPr="00800771">
        <w:rPr>
          <w:rFonts w:cs="Times New Roman"/>
          <w:bCs/>
          <w:iCs/>
          <w:spacing w:val="-10"/>
        </w:rPr>
        <w:t>various</w:t>
      </w:r>
      <w:r w:rsidR="00BD6EAF" w:rsidRPr="00800771">
        <w:rPr>
          <w:rFonts w:cs="Times New Roman"/>
          <w:bCs/>
          <w:iCs/>
          <w:spacing w:val="-10"/>
        </w:rPr>
        <w:t xml:space="preserve"> circles </w:t>
      </w:r>
      <w:r w:rsidR="00AC0F4E" w:rsidRPr="00800771">
        <w:rPr>
          <w:rFonts w:cs="Times New Roman"/>
          <w:bCs/>
          <w:iCs/>
          <w:spacing w:val="-10"/>
        </w:rPr>
        <w:t>that no longer overlap</w:t>
      </w:r>
      <w:r w:rsidR="002F5DE7" w:rsidRPr="00800771">
        <w:rPr>
          <w:rFonts w:cs="Times New Roman"/>
          <w:bCs/>
          <w:iCs/>
          <w:spacing w:val="-10"/>
        </w:rPr>
        <w:t>ped</w:t>
      </w:r>
      <w:r w:rsidR="00BD6EAF" w:rsidRPr="00800771">
        <w:rPr>
          <w:rFonts w:cs="Times New Roman"/>
          <w:bCs/>
          <w:iCs/>
          <w:spacing w:val="-10"/>
        </w:rPr>
        <w:t xml:space="preserve">, they claimed that the State </w:t>
      </w:r>
      <w:r w:rsidR="001936A6" w:rsidRPr="00800771">
        <w:rPr>
          <w:rFonts w:cs="Times New Roman"/>
          <w:bCs/>
          <w:iCs/>
          <w:spacing w:val="-10"/>
        </w:rPr>
        <w:t xml:space="preserve">had </w:t>
      </w:r>
      <w:r w:rsidR="00BD6EAF" w:rsidRPr="00800771">
        <w:rPr>
          <w:rFonts w:cs="Times New Roman"/>
          <w:bCs/>
          <w:iCs/>
          <w:spacing w:val="-10"/>
        </w:rPr>
        <w:t>imposed its power by putting itself at the center</w:t>
      </w:r>
      <w:r w:rsidR="001936A6" w:rsidRPr="00800771">
        <w:rPr>
          <w:rFonts w:cs="Times New Roman"/>
          <w:bCs/>
          <w:iCs/>
          <w:spacing w:val="-10"/>
        </w:rPr>
        <w:t xml:space="preserve"> of all </w:t>
      </w:r>
      <w:r w:rsidR="00871DAF" w:rsidRPr="00800771">
        <w:rPr>
          <w:rFonts w:cs="Times New Roman"/>
          <w:bCs/>
          <w:iCs/>
          <w:spacing w:val="-10"/>
        </w:rPr>
        <w:t xml:space="preserve">social </w:t>
      </w:r>
      <w:r w:rsidR="001936A6" w:rsidRPr="00800771">
        <w:rPr>
          <w:rFonts w:cs="Times New Roman"/>
          <w:bCs/>
          <w:iCs/>
          <w:spacing w:val="-10"/>
        </w:rPr>
        <w:t>circles</w:t>
      </w:r>
      <w:r w:rsidR="00BD6EAF" w:rsidRPr="00800771">
        <w:rPr>
          <w:rFonts w:cs="Times New Roman"/>
          <w:bCs/>
          <w:iCs/>
          <w:spacing w:val="-10"/>
        </w:rPr>
        <w:t xml:space="preserve"> </w:t>
      </w:r>
      <w:r w:rsidR="005F7A24" w:rsidRPr="00800771">
        <w:rPr>
          <w:rFonts w:cs="Times New Roman"/>
          <w:bCs/>
          <w:iCs/>
          <w:spacing w:val="-10"/>
        </w:rPr>
        <w:t>and</w:t>
      </w:r>
      <w:r w:rsidR="00BD6EAF" w:rsidRPr="00800771">
        <w:rPr>
          <w:rFonts w:cs="Times New Roman"/>
          <w:bCs/>
          <w:iCs/>
          <w:spacing w:val="-10"/>
        </w:rPr>
        <w:t xml:space="preserve"> by making </w:t>
      </w:r>
      <w:r w:rsidR="001936A6" w:rsidRPr="00800771">
        <w:rPr>
          <w:rFonts w:cs="Times New Roman"/>
          <w:bCs/>
          <w:iCs/>
          <w:spacing w:val="-10"/>
        </w:rPr>
        <w:t>them</w:t>
      </w:r>
      <w:r w:rsidR="00BD6EAF" w:rsidRPr="00800771">
        <w:rPr>
          <w:rFonts w:cs="Times New Roman"/>
          <w:bCs/>
          <w:iCs/>
          <w:spacing w:val="-10"/>
        </w:rPr>
        <w:t xml:space="preserve"> </w:t>
      </w:r>
      <w:r w:rsidR="001936A6" w:rsidRPr="00800771">
        <w:rPr>
          <w:rFonts w:cs="Times New Roman"/>
          <w:bCs/>
          <w:iCs/>
          <w:spacing w:val="-10"/>
        </w:rPr>
        <w:t>“</w:t>
      </w:r>
      <w:r w:rsidR="00BD6EAF" w:rsidRPr="00800771">
        <w:rPr>
          <w:rFonts w:cs="Times New Roman"/>
          <w:bCs/>
          <w:iCs/>
          <w:spacing w:val="-10"/>
        </w:rPr>
        <w:t>resonate</w:t>
      </w:r>
      <w:r w:rsidR="001936A6" w:rsidRPr="00800771">
        <w:rPr>
          <w:rFonts w:cs="Times New Roman"/>
          <w:bCs/>
          <w:iCs/>
          <w:spacing w:val="-10"/>
        </w:rPr>
        <w:t>”</w:t>
      </w:r>
      <w:r w:rsidR="00BD6EAF" w:rsidRPr="00800771">
        <w:rPr>
          <w:rFonts w:cs="Times New Roman"/>
          <w:bCs/>
          <w:iCs/>
          <w:spacing w:val="-10"/>
        </w:rPr>
        <w:t xml:space="preserve"> according to it</w:t>
      </w:r>
      <w:r w:rsidR="00871DAF" w:rsidRPr="00800771">
        <w:rPr>
          <w:rFonts w:cs="Times New Roman"/>
          <w:bCs/>
          <w:iCs/>
          <w:spacing w:val="-10"/>
        </w:rPr>
        <w:t>s own tempo</w:t>
      </w:r>
      <w:r w:rsidR="00BD6EAF" w:rsidRPr="00800771">
        <w:rPr>
          <w:rFonts w:cs="Times New Roman"/>
          <w:bCs/>
          <w:iCs/>
          <w:spacing w:val="-10"/>
        </w:rPr>
        <w:t>.</w:t>
      </w:r>
      <w:r w:rsidR="002D4FCE">
        <w:rPr>
          <w:rFonts w:cs="Times New Roman"/>
          <w:bCs/>
          <w:iCs/>
          <w:spacing w:val="-10"/>
        </w:rPr>
        <w:t xml:space="preserve"> </w:t>
      </w:r>
    </w:p>
    <w:p w:rsidR="00B170C2" w:rsidRPr="00800771" w:rsidRDefault="00B170C2" w:rsidP="00CB5CFB">
      <w:pPr>
        <w:tabs>
          <w:tab w:val="left" w:pos="426"/>
        </w:tabs>
        <w:spacing w:line="240" w:lineRule="exact"/>
        <w:ind w:firstLine="397"/>
        <w:rPr>
          <w:rFonts w:cs="Times New Roman"/>
          <w:bCs/>
          <w:iCs/>
          <w:spacing w:val="-10"/>
        </w:rPr>
      </w:pPr>
    </w:p>
    <w:p w:rsidR="00B170C2" w:rsidRPr="00800771" w:rsidRDefault="00B170C2"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The central State is constituted not by the abolition of circular segmentarity but by a concentricity of distinct circles, or the organization of a resonance among centers.</w:t>
      </w:r>
      <w:r w:rsidRPr="00800771">
        <w:rPr>
          <w:rFonts w:eastAsia="Times New Roman" w:cs="Times New Roman"/>
          <w:spacing w:val="-10"/>
          <w:sz w:val="18"/>
          <w:szCs w:val="18"/>
          <w:lang w:eastAsia="fr-FR"/>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211)</w:t>
      </w:r>
    </w:p>
    <w:p w:rsidR="003479CC" w:rsidRPr="00800771" w:rsidRDefault="003479CC" w:rsidP="00CB5CFB">
      <w:pPr>
        <w:tabs>
          <w:tab w:val="left" w:pos="426"/>
        </w:tabs>
        <w:spacing w:line="240" w:lineRule="exact"/>
        <w:ind w:firstLine="397"/>
        <w:rPr>
          <w:rFonts w:cs="Times New Roman"/>
          <w:bCs/>
          <w:iCs/>
          <w:spacing w:val="-10"/>
        </w:rPr>
      </w:pPr>
    </w:p>
    <w:p w:rsidR="00B170C2" w:rsidRPr="00800771" w:rsidRDefault="006D32AE" w:rsidP="00CB5CFB">
      <w:pPr>
        <w:tabs>
          <w:tab w:val="left" w:pos="426"/>
        </w:tabs>
        <w:spacing w:line="240" w:lineRule="exact"/>
        <w:ind w:firstLine="397"/>
        <w:rPr>
          <w:rFonts w:cs="Times New Roman"/>
          <w:bCs/>
          <w:iCs/>
          <w:spacing w:val="-10"/>
        </w:rPr>
      </w:pPr>
      <w:r w:rsidRPr="00800771">
        <w:rPr>
          <w:rFonts w:cs="Times New Roman"/>
          <w:bCs/>
          <w:iCs/>
          <w:spacing w:val="-10"/>
        </w:rPr>
        <w:t xml:space="preserve">The third kind of segmentarity was the division of the </w:t>
      </w:r>
      <w:r w:rsidR="00FF3230" w:rsidRPr="00800771">
        <w:rPr>
          <w:rFonts w:cs="Times New Roman"/>
          <w:bCs/>
          <w:iCs/>
          <w:spacing w:val="-10"/>
        </w:rPr>
        <w:t xml:space="preserve">life </w:t>
      </w:r>
      <w:r w:rsidRPr="00800771">
        <w:rPr>
          <w:rFonts w:cs="Times New Roman"/>
          <w:bCs/>
          <w:iCs/>
          <w:spacing w:val="-10"/>
        </w:rPr>
        <w:t xml:space="preserve">course of the individuals in successive and separated segments. </w:t>
      </w:r>
      <w:r w:rsidR="007B3B61" w:rsidRPr="00800771">
        <w:rPr>
          <w:rFonts w:cs="Times New Roman"/>
          <w:bCs/>
          <w:iCs/>
          <w:spacing w:val="-10"/>
        </w:rPr>
        <w:t>In a distant allusion to Foucault’s work on prison</w:t>
      </w:r>
      <w:r w:rsidR="00D300C4" w:rsidRPr="00800771">
        <w:rPr>
          <w:rFonts w:cs="Times New Roman"/>
          <w:bCs/>
          <w:iCs/>
          <w:spacing w:val="-10"/>
        </w:rPr>
        <w:t>,</w:t>
      </w:r>
      <w:r w:rsidR="007B3B61" w:rsidRPr="00800771">
        <w:rPr>
          <w:rFonts w:cs="Times New Roman"/>
          <w:bCs/>
          <w:iCs/>
          <w:spacing w:val="-10"/>
        </w:rPr>
        <w:t xml:space="preserve"> wh</w:t>
      </w:r>
      <w:r w:rsidR="00D300C4" w:rsidRPr="00800771">
        <w:rPr>
          <w:rFonts w:cs="Times New Roman"/>
          <w:bCs/>
          <w:iCs/>
          <w:spacing w:val="-10"/>
        </w:rPr>
        <w:t>ich</w:t>
      </w:r>
      <w:r w:rsidR="007B3B61" w:rsidRPr="00800771">
        <w:rPr>
          <w:rFonts w:cs="Times New Roman"/>
          <w:bCs/>
          <w:iCs/>
          <w:spacing w:val="-10"/>
        </w:rPr>
        <w:t xml:space="preserve"> had introduced the issue of the relation between the State power and the </w:t>
      </w:r>
      <w:r w:rsidR="00E46341" w:rsidRPr="00800771">
        <w:rPr>
          <w:rFonts w:cs="Times New Roman"/>
          <w:bCs/>
          <w:iCs/>
          <w:spacing w:val="-10"/>
        </w:rPr>
        <w:t>“</w:t>
      </w:r>
      <w:r w:rsidR="007B3B61" w:rsidRPr="00800771">
        <w:rPr>
          <w:rFonts w:cs="Times New Roman"/>
          <w:bCs/>
          <w:iCs/>
          <w:spacing w:val="-10"/>
        </w:rPr>
        <w:t>metrification</w:t>
      </w:r>
      <w:r w:rsidR="00E46341" w:rsidRPr="00800771">
        <w:rPr>
          <w:rFonts w:cs="Times New Roman"/>
          <w:bCs/>
          <w:iCs/>
          <w:spacing w:val="-10"/>
        </w:rPr>
        <w:t>”</w:t>
      </w:r>
      <w:r w:rsidR="007B3B61" w:rsidRPr="00800771">
        <w:rPr>
          <w:rFonts w:cs="Times New Roman"/>
          <w:bCs/>
          <w:iCs/>
          <w:spacing w:val="-10"/>
        </w:rPr>
        <w:t xml:space="preserve"> of life (1975</w:t>
      </w:r>
      <w:r w:rsidR="00AC0F4E" w:rsidRPr="00800771">
        <w:rPr>
          <w:rFonts w:cs="Times New Roman"/>
          <w:bCs/>
          <w:iCs/>
          <w:spacing w:val="-10"/>
        </w:rPr>
        <w:t xml:space="preserve"> –</w:t>
      </w:r>
      <w:r w:rsidR="002D4FCE">
        <w:rPr>
          <w:rFonts w:cs="Times New Roman"/>
          <w:bCs/>
          <w:iCs/>
          <w:spacing w:val="-10"/>
        </w:rPr>
        <w:t xml:space="preserve"> </w:t>
      </w:r>
      <w:r w:rsidR="007B3B61" w:rsidRPr="00800771">
        <w:rPr>
          <w:rFonts w:cs="Times New Roman"/>
          <w:bCs/>
          <w:iCs/>
          <w:spacing w:val="-10"/>
        </w:rPr>
        <w:t xml:space="preserve">see above Chap. </w:t>
      </w:r>
      <w:r w:rsidR="00344AE0" w:rsidRPr="00800771">
        <w:rPr>
          <w:rFonts w:cs="Times New Roman"/>
          <w:bCs/>
          <w:iCs/>
          <w:spacing w:val="-10"/>
        </w:rPr>
        <w:t>2</w:t>
      </w:r>
      <w:r w:rsidR="007B3B61" w:rsidRPr="00800771">
        <w:rPr>
          <w:rFonts w:cs="Times New Roman"/>
          <w:bCs/>
          <w:iCs/>
          <w:spacing w:val="-10"/>
        </w:rPr>
        <w:t>), they noticed that</w:t>
      </w:r>
      <w:r w:rsidR="00D300C4" w:rsidRPr="00800771">
        <w:rPr>
          <w:rFonts w:cs="Times New Roman"/>
          <w:bCs/>
          <w:iCs/>
          <w:spacing w:val="-10"/>
        </w:rPr>
        <w:t>,</w:t>
      </w:r>
      <w:r w:rsidR="007B3B61" w:rsidRPr="00800771">
        <w:rPr>
          <w:rFonts w:cs="Times New Roman"/>
          <w:bCs/>
          <w:iCs/>
          <w:spacing w:val="-10"/>
        </w:rPr>
        <w:t xml:space="preserve"> w</w:t>
      </w:r>
      <w:r w:rsidR="007D76D5" w:rsidRPr="00800771">
        <w:rPr>
          <w:rFonts w:cs="Times New Roman"/>
          <w:bCs/>
          <w:iCs/>
          <w:spacing w:val="-10"/>
        </w:rPr>
        <w:t>h</w:t>
      </w:r>
      <w:r w:rsidR="00D300C4" w:rsidRPr="00800771">
        <w:rPr>
          <w:rFonts w:cs="Times New Roman"/>
          <w:bCs/>
          <w:iCs/>
          <w:spacing w:val="-10"/>
        </w:rPr>
        <w:t>ile</w:t>
      </w:r>
      <w:r w:rsidR="007D76D5" w:rsidRPr="00800771">
        <w:rPr>
          <w:rFonts w:cs="Times New Roman"/>
          <w:bCs/>
          <w:iCs/>
          <w:spacing w:val="-10"/>
        </w:rPr>
        <w:t xml:space="preserve"> </w:t>
      </w:r>
      <w:r w:rsidR="00FF3230" w:rsidRPr="00800771">
        <w:rPr>
          <w:rFonts w:cs="Times New Roman"/>
          <w:bCs/>
          <w:iCs/>
          <w:spacing w:val="-10"/>
        </w:rPr>
        <w:t xml:space="preserve">in primitive societies the </w:t>
      </w:r>
      <w:r w:rsidR="009B4ED5" w:rsidRPr="00800771">
        <w:rPr>
          <w:rFonts w:cs="Times New Roman"/>
          <w:bCs/>
          <w:iCs/>
          <w:spacing w:val="-10"/>
        </w:rPr>
        <w:t xml:space="preserve">time </w:t>
      </w:r>
      <w:r w:rsidR="00FF3230" w:rsidRPr="00800771">
        <w:rPr>
          <w:rFonts w:cs="Times New Roman"/>
          <w:bCs/>
          <w:iCs/>
          <w:spacing w:val="-10"/>
        </w:rPr>
        <w:t xml:space="preserve">segments were heterogeneous and loosely </w:t>
      </w:r>
      <w:r w:rsidR="00376192" w:rsidRPr="00800771">
        <w:rPr>
          <w:rFonts w:cs="Times New Roman"/>
          <w:bCs/>
          <w:iCs/>
          <w:spacing w:val="-10"/>
        </w:rPr>
        <w:t>joined</w:t>
      </w:r>
      <w:r w:rsidR="00FF3230" w:rsidRPr="00800771">
        <w:rPr>
          <w:rFonts w:cs="Times New Roman"/>
          <w:bCs/>
          <w:iCs/>
          <w:spacing w:val="-10"/>
        </w:rPr>
        <w:t xml:space="preserve">, </w:t>
      </w:r>
      <w:r w:rsidR="00D300C4" w:rsidRPr="00800771">
        <w:rPr>
          <w:rFonts w:cs="Times New Roman"/>
          <w:bCs/>
          <w:iCs/>
          <w:spacing w:val="-10"/>
        </w:rPr>
        <w:t>from</w:t>
      </w:r>
      <w:r w:rsidR="00AC0F4E" w:rsidRPr="00800771">
        <w:rPr>
          <w:rFonts w:cs="Times New Roman"/>
          <w:bCs/>
          <w:iCs/>
          <w:spacing w:val="-10"/>
        </w:rPr>
        <w:t xml:space="preserve"> the first Greek city-states</w:t>
      </w:r>
      <w:r w:rsidR="00FA6290" w:rsidRPr="00800771">
        <w:rPr>
          <w:rFonts w:cs="Times New Roman"/>
          <w:bCs/>
          <w:iCs/>
          <w:spacing w:val="-10"/>
        </w:rPr>
        <w:t xml:space="preserve"> </w:t>
      </w:r>
      <w:r w:rsidR="00FF3230" w:rsidRPr="00800771">
        <w:rPr>
          <w:rFonts w:cs="Times New Roman"/>
          <w:bCs/>
          <w:iCs/>
          <w:spacing w:val="-10"/>
        </w:rPr>
        <w:t>they were subjected to measurement, homo</w:t>
      </w:r>
      <w:r w:rsidR="00CC0F12" w:rsidRPr="00800771">
        <w:rPr>
          <w:rFonts w:cs="Times New Roman"/>
          <w:bCs/>
          <w:iCs/>
          <w:spacing w:val="-10"/>
        </w:rPr>
        <w:softHyphen/>
      </w:r>
      <w:r w:rsidR="00FF3230" w:rsidRPr="00800771">
        <w:rPr>
          <w:rFonts w:cs="Times New Roman"/>
          <w:bCs/>
          <w:iCs/>
          <w:spacing w:val="-10"/>
        </w:rPr>
        <w:t xml:space="preserve">genization and associated </w:t>
      </w:r>
      <w:r w:rsidR="00D300C4" w:rsidRPr="00800771">
        <w:rPr>
          <w:rFonts w:cs="Times New Roman"/>
          <w:bCs/>
          <w:iCs/>
          <w:spacing w:val="-10"/>
        </w:rPr>
        <w:t>with</w:t>
      </w:r>
      <w:r w:rsidR="00FF3230" w:rsidRPr="00800771">
        <w:rPr>
          <w:rFonts w:cs="Times New Roman"/>
          <w:bCs/>
          <w:iCs/>
          <w:spacing w:val="-10"/>
        </w:rPr>
        <w:t xml:space="preserve"> each other </w:t>
      </w:r>
      <w:r w:rsidR="00FA6290" w:rsidRPr="00800771">
        <w:rPr>
          <w:rFonts w:cs="Times New Roman"/>
          <w:bCs/>
          <w:iCs/>
          <w:spacing w:val="-10"/>
        </w:rPr>
        <w:t>according to</w:t>
      </w:r>
      <w:r w:rsidR="00FF3230" w:rsidRPr="00800771">
        <w:rPr>
          <w:rFonts w:cs="Times New Roman"/>
          <w:bCs/>
          <w:iCs/>
          <w:spacing w:val="-10"/>
        </w:rPr>
        <w:t xml:space="preserve"> a geometric </w:t>
      </w:r>
      <w:r w:rsidR="00D300C4" w:rsidRPr="00800771">
        <w:rPr>
          <w:rFonts w:cs="Times New Roman"/>
          <w:bCs/>
          <w:iCs/>
          <w:spacing w:val="-10"/>
        </w:rPr>
        <w:t>model</w:t>
      </w:r>
      <w:r w:rsidR="00FF3230" w:rsidRPr="00800771">
        <w:rPr>
          <w:rFonts w:cs="Times New Roman"/>
          <w:bCs/>
          <w:iCs/>
          <w:spacing w:val="-10"/>
        </w:rPr>
        <w:t xml:space="preserve">. </w:t>
      </w:r>
    </w:p>
    <w:p w:rsidR="00B170C2" w:rsidRPr="00800771" w:rsidRDefault="00B170C2" w:rsidP="00CB5CFB">
      <w:pPr>
        <w:tabs>
          <w:tab w:val="left" w:pos="426"/>
        </w:tabs>
        <w:spacing w:line="240" w:lineRule="exact"/>
        <w:ind w:firstLine="397"/>
        <w:rPr>
          <w:rFonts w:cs="Times New Roman"/>
          <w:bCs/>
          <w:iCs/>
          <w:spacing w:val="-10"/>
        </w:rPr>
      </w:pPr>
    </w:p>
    <w:p w:rsidR="009B4ED5" w:rsidRPr="00800771" w:rsidRDefault="009B4ED5"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W</w:t>
      </w:r>
      <w:r w:rsidR="008633B3" w:rsidRPr="00800771">
        <w:rPr>
          <w:rFonts w:cs="Times New Roman"/>
          <w:bCs/>
          <w:iCs/>
          <w:spacing w:val="-10"/>
          <w:sz w:val="18"/>
          <w:szCs w:val="18"/>
        </w:rPr>
        <w:t>e would say that each seg</w:t>
      </w:r>
      <w:r w:rsidRPr="00800771">
        <w:rPr>
          <w:rFonts w:cs="Times New Roman"/>
          <w:bCs/>
          <w:iCs/>
          <w:spacing w:val="-10"/>
          <w:sz w:val="18"/>
          <w:szCs w:val="18"/>
        </w:rPr>
        <w:t>ment is underscored, rectified, and homogenized in its own right, but also in relation to the others. Not only does each have its own unit of measure, but there is an equivalence and translatability between units.</w:t>
      </w:r>
      <w:r w:rsidR="008633B3" w:rsidRPr="00800771">
        <w:rPr>
          <w:rFonts w:cs="Times New Roman"/>
          <w:bCs/>
          <w:iCs/>
          <w:spacing w:val="-10"/>
          <w:sz w:val="18"/>
          <w:szCs w:val="18"/>
        </w:rPr>
        <w:t xml:space="preserve"> [...] With the Greek city-state and Cleisthenes’ reform, a homogeneous and isotopic space appears that overcodes the lineal segments, at the same time as distinct focal points</w:t>
      </w:r>
      <w:r w:rsidRPr="00800771">
        <w:rPr>
          <w:rFonts w:cs="Times New Roman"/>
          <w:bCs/>
          <w:iCs/>
          <w:spacing w:val="-10"/>
          <w:sz w:val="18"/>
          <w:szCs w:val="18"/>
        </w:rPr>
        <w:t xml:space="preserve"> </w:t>
      </w:r>
      <w:r w:rsidR="008633B3" w:rsidRPr="00800771">
        <w:rPr>
          <w:rFonts w:cs="Times New Roman"/>
          <w:bCs/>
          <w:iCs/>
          <w:spacing w:val="-10"/>
          <w:sz w:val="18"/>
          <w:szCs w:val="18"/>
        </w:rPr>
        <w:t xml:space="preserve">begin to resonate in a center acting as their common denominator.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w:t>
      </w:r>
      <w:r w:rsidR="00B81799" w:rsidRPr="00800771">
        <w:rPr>
          <w:rFonts w:cs="Times New Roman"/>
          <w:bCs/>
          <w:iCs/>
          <w:spacing w:val="-10"/>
          <w:sz w:val="18"/>
          <w:szCs w:val="18"/>
        </w:rPr>
        <w:t>p</w:t>
      </w:r>
      <w:r w:rsidRPr="00800771">
        <w:rPr>
          <w:rFonts w:cs="Times New Roman"/>
          <w:bCs/>
          <w:iCs/>
          <w:spacing w:val="-10"/>
          <w:sz w:val="18"/>
          <w:szCs w:val="18"/>
        </w:rPr>
        <w:t>p. 211</w:t>
      </w:r>
      <w:r w:rsidR="00B81799" w:rsidRPr="00800771">
        <w:rPr>
          <w:rFonts w:cs="Times New Roman"/>
          <w:bCs/>
          <w:iCs/>
          <w:spacing w:val="-10"/>
          <w:sz w:val="18"/>
          <w:szCs w:val="18"/>
        </w:rPr>
        <w:t>-212</w:t>
      </w:r>
      <w:r w:rsidRPr="00800771">
        <w:rPr>
          <w:rFonts w:cs="Times New Roman"/>
          <w:bCs/>
          <w:iCs/>
          <w:spacing w:val="-10"/>
          <w:sz w:val="18"/>
          <w:szCs w:val="18"/>
        </w:rPr>
        <w:t>)</w:t>
      </w:r>
    </w:p>
    <w:p w:rsidR="009B4ED5" w:rsidRPr="00800771" w:rsidRDefault="009B4ED5" w:rsidP="00CB5CFB">
      <w:pPr>
        <w:tabs>
          <w:tab w:val="left" w:pos="426"/>
        </w:tabs>
        <w:spacing w:line="240" w:lineRule="exact"/>
        <w:ind w:firstLine="397"/>
        <w:rPr>
          <w:rFonts w:cs="Times New Roman"/>
          <w:bCs/>
          <w:iCs/>
          <w:spacing w:val="-10"/>
        </w:rPr>
      </w:pPr>
    </w:p>
    <w:p w:rsidR="00B170C2" w:rsidRPr="00800771" w:rsidRDefault="008B6D8B" w:rsidP="00CB5CFB">
      <w:pPr>
        <w:tabs>
          <w:tab w:val="left" w:pos="426"/>
        </w:tabs>
        <w:spacing w:line="240" w:lineRule="exact"/>
        <w:ind w:firstLine="397"/>
        <w:rPr>
          <w:rFonts w:cs="Times New Roman"/>
          <w:bCs/>
          <w:iCs/>
          <w:spacing w:val="-10"/>
        </w:rPr>
      </w:pPr>
      <w:r w:rsidRPr="00800771">
        <w:rPr>
          <w:rFonts w:cs="Times New Roman"/>
          <w:bCs/>
          <w:iCs/>
          <w:spacing w:val="-10"/>
        </w:rPr>
        <w:t xml:space="preserve">However, in order to avoid the pitfall of </w:t>
      </w:r>
      <w:r w:rsidR="0083594D" w:rsidRPr="00800771">
        <w:rPr>
          <w:rFonts w:cs="Times New Roman"/>
          <w:bCs/>
          <w:iCs/>
          <w:spacing w:val="-10"/>
        </w:rPr>
        <w:t xml:space="preserve">a </w:t>
      </w:r>
      <w:r w:rsidRPr="00800771">
        <w:rPr>
          <w:rFonts w:cs="Times New Roman"/>
          <w:bCs/>
          <w:iCs/>
          <w:spacing w:val="-10"/>
        </w:rPr>
        <w:t>simpli</w:t>
      </w:r>
      <w:r w:rsidR="005B7AC2" w:rsidRPr="00800771">
        <w:rPr>
          <w:rFonts w:cs="Times New Roman"/>
          <w:bCs/>
          <w:iCs/>
          <w:spacing w:val="-10"/>
        </w:rPr>
        <w:t>s</w:t>
      </w:r>
      <w:r w:rsidRPr="00800771">
        <w:rPr>
          <w:rFonts w:cs="Times New Roman"/>
          <w:bCs/>
          <w:iCs/>
          <w:spacing w:val="-10"/>
        </w:rPr>
        <w:t xml:space="preserve">tic evolutionism, Deleuze and Guattari pointed out that </w:t>
      </w:r>
      <w:r w:rsidR="0083594D" w:rsidRPr="00800771">
        <w:rPr>
          <w:rFonts w:cs="Times New Roman"/>
          <w:bCs/>
          <w:iCs/>
          <w:spacing w:val="-10"/>
        </w:rPr>
        <w:t xml:space="preserve">the various </w:t>
      </w:r>
      <w:r w:rsidR="00295F0A" w:rsidRPr="00800771">
        <w:rPr>
          <w:rFonts w:cs="Times New Roman"/>
          <w:bCs/>
          <w:iCs/>
          <w:spacing w:val="-10"/>
        </w:rPr>
        <w:t xml:space="preserve">kinds of </w:t>
      </w:r>
      <w:r w:rsidRPr="00800771">
        <w:rPr>
          <w:rFonts w:cs="Times New Roman"/>
          <w:bCs/>
          <w:iCs/>
          <w:spacing w:val="-10"/>
        </w:rPr>
        <w:t>segmentarity</w:t>
      </w:r>
      <w:r w:rsidR="00295F0A" w:rsidRPr="00800771">
        <w:rPr>
          <w:rFonts w:cs="Times New Roman"/>
          <w:bCs/>
          <w:iCs/>
          <w:spacing w:val="-10"/>
        </w:rPr>
        <w:t>, “one supple and primitive, the other modern and rigidified,”</w:t>
      </w:r>
      <w:r w:rsidRPr="00800771">
        <w:rPr>
          <w:rFonts w:cs="Times New Roman"/>
          <w:bCs/>
          <w:iCs/>
          <w:spacing w:val="-10"/>
        </w:rPr>
        <w:t xml:space="preserve"> were not opposed but in fact</w:t>
      </w:r>
      <w:r w:rsidR="0083594D" w:rsidRPr="00800771">
        <w:rPr>
          <w:rFonts w:cs="Times New Roman"/>
          <w:bCs/>
          <w:iCs/>
          <w:spacing w:val="-10"/>
        </w:rPr>
        <w:t xml:space="preserve"> </w:t>
      </w:r>
      <w:r w:rsidR="00E46341" w:rsidRPr="00800771">
        <w:rPr>
          <w:rFonts w:cs="Times New Roman"/>
          <w:bCs/>
          <w:iCs/>
          <w:spacing w:val="-10"/>
        </w:rPr>
        <w:t xml:space="preserve">were </w:t>
      </w:r>
      <w:r w:rsidRPr="00800771">
        <w:rPr>
          <w:rFonts w:cs="Times New Roman"/>
          <w:bCs/>
          <w:iCs/>
          <w:spacing w:val="-10"/>
        </w:rPr>
        <w:t>“inseparable, overla</w:t>
      </w:r>
      <w:r w:rsidR="00AC0F4E" w:rsidRPr="00800771">
        <w:rPr>
          <w:rFonts w:cs="Times New Roman"/>
          <w:bCs/>
          <w:iCs/>
          <w:spacing w:val="-10"/>
        </w:rPr>
        <w:t>p</w:t>
      </w:r>
      <w:r w:rsidRPr="00800771">
        <w:rPr>
          <w:rFonts w:cs="Times New Roman"/>
          <w:bCs/>
          <w:iCs/>
          <w:spacing w:val="-10"/>
        </w:rPr>
        <w:t>ped or were entangled”</w:t>
      </w:r>
      <w:r w:rsidR="00CC0F12" w:rsidRPr="00800771">
        <w:rPr>
          <w:rFonts w:cs="Times New Roman"/>
          <w:bCs/>
          <w:iCs/>
          <w:spacing w:val="-10"/>
        </w:rPr>
        <w:t xml:space="preserve"> in </w:t>
      </w:r>
      <w:r w:rsidR="00295F0A" w:rsidRPr="00800771">
        <w:rPr>
          <w:rFonts w:cs="Times New Roman"/>
          <w:bCs/>
          <w:iCs/>
          <w:spacing w:val="-10"/>
        </w:rPr>
        <w:t>every</w:t>
      </w:r>
      <w:r w:rsidR="00CC0F12" w:rsidRPr="00800771">
        <w:rPr>
          <w:rFonts w:cs="Times New Roman"/>
          <w:bCs/>
          <w:iCs/>
          <w:spacing w:val="-10"/>
        </w:rPr>
        <w:t xml:space="preserve"> human society</w:t>
      </w:r>
      <w:r w:rsidR="00295F0A" w:rsidRPr="00800771">
        <w:rPr>
          <w:rFonts w:cs="Times New Roman"/>
          <w:bCs/>
          <w:iCs/>
          <w:spacing w:val="-10"/>
        </w:rPr>
        <w:t xml:space="preserve"> and even in every individual</w:t>
      </w:r>
      <w:r w:rsidRPr="00800771">
        <w:rPr>
          <w:rFonts w:cs="Times New Roman"/>
          <w:bCs/>
          <w:iCs/>
          <w:spacing w:val="-10"/>
        </w:rPr>
        <w:t xml:space="preserve"> (p. 213). </w:t>
      </w:r>
    </w:p>
    <w:p w:rsidR="00CC0F12" w:rsidRPr="00800771" w:rsidRDefault="00CC0F12" w:rsidP="00CB5CFB">
      <w:pPr>
        <w:tabs>
          <w:tab w:val="left" w:pos="426"/>
        </w:tabs>
        <w:spacing w:line="240" w:lineRule="exact"/>
        <w:ind w:firstLine="397"/>
        <w:rPr>
          <w:rFonts w:cs="Times New Roman"/>
          <w:bCs/>
          <w:iCs/>
          <w:spacing w:val="-10"/>
        </w:rPr>
      </w:pPr>
    </w:p>
    <w:p w:rsidR="000F67D4" w:rsidRPr="00800771" w:rsidRDefault="00CC0F12"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There is indeed a distinction between the two, but they are inseparable, they overlap, they are entangled. Primitive societies have nuclei of rigidity or arborification that as much anticipate the State as ward it off. Conversely, our societies are still suffused by a supple fabric without which their rigid segments would not hold. Supple segmentarity cannot be restricted to primitive peoples. It is not the vestige of the savage within us but a perfectly contemporary function, inseparable from the other. Every society, and every individual, are thus plied by both segmentarities simultaneously: one molar, the other </w:t>
      </w:r>
      <w:r w:rsidRPr="00800771">
        <w:rPr>
          <w:rFonts w:cs="Times New Roman"/>
          <w:bCs/>
          <w:i/>
          <w:iCs/>
          <w:spacing w:val="-10"/>
          <w:sz w:val="18"/>
          <w:szCs w:val="18"/>
        </w:rPr>
        <w:t>molecular.</w:t>
      </w:r>
      <w:r w:rsidR="000F67D4" w:rsidRPr="00800771">
        <w:rPr>
          <w:rFonts w:cs="Times New Roman"/>
          <w:bCs/>
          <w:i/>
          <w:iCs/>
          <w:spacing w:val="-10"/>
          <w:sz w:val="18"/>
          <w:szCs w:val="18"/>
        </w:rPr>
        <w:t xml:space="preserve"> </w:t>
      </w:r>
      <w:r w:rsidR="000F67D4" w:rsidRPr="00800771">
        <w:rPr>
          <w:rFonts w:cs="Times New Roman"/>
          <w:bCs/>
          <w:iCs/>
          <w:spacing w:val="-10"/>
          <w:sz w:val="18"/>
          <w:szCs w:val="18"/>
        </w:rPr>
        <w:t>(</w:t>
      </w:r>
      <w:r w:rsidR="000F67D4" w:rsidRPr="00800771">
        <w:rPr>
          <w:rFonts w:cs="Times New Roman"/>
          <w:bCs/>
          <w:i/>
          <w:iCs/>
          <w:spacing w:val="-10"/>
          <w:sz w:val="18"/>
          <w:szCs w:val="18"/>
        </w:rPr>
        <w:t>A Thousand Plateaus</w:t>
      </w:r>
      <w:r w:rsidR="000F67D4" w:rsidRPr="00800771">
        <w:rPr>
          <w:rFonts w:cs="Times New Roman"/>
          <w:bCs/>
          <w:iCs/>
          <w:spacing w:val="-10"/>
          <w:sz w:val="18"/>
          <w:szCs w:val="18"/>
        </w:rPr>
        <w:t>, 1980, trans. B. Massumi, 1987, p. 213)</w:t>
      </w:r>
    </w:p>
    <w:p w:rsidR="00CC0F12" w:rsidRPr="00800771" w:rsidRDefault="00CC0F12" w:rsidP="00CB5CFB">
      <w:pPr>
        <w:tabs>
          <w:tab w:val="left" w:pos="426"/>
        </w:tabs>
        <w:spacing w:line="240" w:lineRule="exact"/>
        <w:ind w:firstLine="397"/>
        <w:rPr>
          <w:rFonts w:cs="Times New Roman"/>
          <w:bCs/>
          <w:iCs/>
          <w:spacing w:val="-10"/>
          <w:sz w:val="18"/>
          <w:szCs w:val="18"/>
        </w:rPr>
      </w:pPr>
    </w:p>
    <w:p w:rsidR="00B170C2" w:rsidRPr="00800771" w:rsidRDefault="00BE1BA7" w:rsidP="00CB5CFB">
      <w:pPr>
        <w:tabs>
          <w:tab w:val="left" w:pos="426"/>
        </w:tabs>
        <w:spacing w:line="240" w:lineRule="exact"/>
        <w:ind w:firstLine="397"/>
        <w:rPr>
          <w:rFonts w:cs="Times New Roman"/>
          <w:bCs/>
          <w:iCs/>
          <w:spacing w:val="-10"/>
        </w:rPr>
      </w:pPr>
      <w:r w:rsidRPr="00800771">
        <w:rPr>
          <w:rFonts w:cs="Times New Roman"/>
          <w:bCs/>
          <w:iCs/>
          <w:spacing w:val="-10"/>
        </w:rPr>
        <w:t>This was a way to reject both individualist and holistic methodolo</w:t>
      </w:r>
      <w:r w:rsidR="00482EF4" w:rsidRPr="00800771">
        <w:rPr>
          <w:rFonts w:cs="Times New Roman"/>
          <w:bCs/>
          <w:iCs/>
          <w:spacing w:val="-10"/>
        </w:rPr>
        <w:softHyphen/>
      </w:r>
      <w:r w:rsidRPr="00800771">
        <w:rPr>
          <w:rFonts w:cs="Times New Roman"/>
          <w:bCs/>
          <w:iCs/>
          <w:spacing w:val="-10"/>
        </w:rPr>
        <w:t>gies</w:t>
      </w:r>
      <w:r w:rsidR="0088776F" w:rsidRPr="00800771">
        <w:rPr>
          <w:rFonts w:cs="Times New Roman"/>
          <w:bCs/>
          <w:iCs/>
          <w:spacing w:val="-10"/>
        </w:rPr>
        <w:t xml:space="preserve"> and politics </w:t>
      </w:r>
      <w:r w:rsidRPr="00800771">
        <w:rPr>
          <w:rFonts w:cs="Times New Roman"/>
          <w:bCs/>
          <w:iCs/>
          <w:spacing w:val="-10"/>
        </w:rPr>
        <w:t>in sociology and anthropology</w:t>
      </w:r>
      <w:r w:rsidR="00E46341" w:rsidRPr="00800771">
        <w:rPr>
          <w:rFonts w:cs="Times New Roman"/>
          <w:bCs/>
          <w:iCs/>
          <w:spacing w:val="-10"/>
        </w:rPr>
        <w:t>,</w:t>
      </w:r>
      <w:r w:rsidR="00B46B98" w:rsidRPr="00800771">
        <w:rPr>
          <w:rFonts w:cs="Times New Roman"/>
          <w:bCs/>
          <w:iCs/>
          <w:spacing w:val="-10"/>
        </w:rPr>
        <w:t xml:space="preserve"> and to replace </w:t>
      </w:r>
      <w:r w:rsidR="0088776F" w:rsidRPr="00800771">
        <w:rPr>
          <w:rFonts w:cs="Times New Roman"/>
          <w:bCs/>
          <w:iCs/>
          <w:spacing w:val="-10"/>
        </w:rPr>
        <w:t>them</w:t>
      </w:r>
      <w:r w:rsidR="00B46B98" w:rsidRPr="00800771">
        <w:rPr>
          <w:rFonts w:cs="Times New Roman"/>
          <w:bCs/>
          <w:iCs/>
          <w:spacing w:val="-10"/>
        </w:rPr>
        <w:t xml:space="preserve"> with </w:t>
      </w:r>
      <w:r w:rsidR="000A513E" w:rsidRPr="00800771">
        <w:rPr>
          <w:rFonts w:cs="Times New Roman"/>
          <w:bCs/>
          <w:iCs/>
          <w:spacing w:val="-10"/>
        </w:rPr>
        <w:t>a fully</w:t>
      </w:r>
      <w:r w:rsidR="00AC0F4E" w:rsidRPr="00800771">
        <w:rPr>
          <w:rFonts w:cs="Times New Roman"/>
          <w:bCs/>
          <w:iCs/>
          <w:spacing w:val="-10"/>
        </w:rPr>
        <w:t xml:space="preserve"> </w:t>
      </w:r>
      <w:r w:rsidR="00B36D85" w:rsidRPr="00800771">
        <w:rPr>
          <w:rFonts w:cs="Times New Roman"/>
          <w:bCs/>
          <w:iCs/>
          <w:spacing w:val="-10"/>
        </w:rPr>
        <w:t>interactionist</w:t>
      </w:r>
      <w:r w:rsidR="00B46B98" w:rsidRPr="00800771">
        <w:rPr>
          <w:rFonts w:cs="Times New Roman"/>
          <w:bCs/>
          <w:iCs/>
          <w:spacing w:val="-10"/>
        </w:rPr>
        <w:t xml:space="preserve"> model. </w:t>
      </w:r>
      <w:r w:rsidR="00F13BD6" w:rsidRPr="00800771">
        <w:rPr>
          <w:rFonts w:cs="Times New Roman"/>
          <w:bCs/>
          <w:iCs/>
          <w:spacing w:val="-10"/>
        </w:rPr>
        <w:t>Both observation levels were necessary to understand society.</w:t>
      </w:r>
    </w:p>
    <w:p w:rsidR="00B170C2" w:rsidRPr="00800771" w:rsidRDefault="00B170C2" w:rsidP="00CB5CFB">
      <w:pPr>
        <w:tabs>
          <w:tab w:val="left" w:pos="426"/>
        </w:tabs>
        <w:spacing w:line="240" w:lineRule="exact"/>
        <w:ind w:firstLine="397"/>
        <w:rPr>
          <w:rFonts w:cs="Times New Roman"/>
          <w:bCs/>
          <w:iCs/>
          <w:spacing w:val="-10"/>
        </w:rPr>
      </w:pPr>
    </w:p>
    <w:p w:rsidR="000F67D4" w:rsidRPr="00800771" w:rsidRDefault="000F67D4"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If they are distinct, it is because they do not have the same terms or the</w:t>
      </w:r>
      <w:r w:rsidRPr="00800771">
        <w:rPr>
          <w:rFonts w:cs="Times New Roman"/>
          <w:bCs/>
          <w:i/>
          <w:iCs/>
          <w:spacing w:val="-10"/>
          <w:sz w:val="18"/>
          <w:szCs w:val="18"/>
        </w:rPr>
        <w:t xml:space="preserve"> </w:t>
      </w:r>
      <w:r w:rsidRPr="00800771">
        <w:rPr>
          <w:rFonts w:cs="Times New Roman"/>
          <w:bCs/>
          <w:iCs/>
          <w:spacing w:val="-10"/>
          <w:sz w:val="18"/>
          <w:szCs w:val="18"/>
        </w:rPr>
        <w:t>same relations or the same nature or even the same type of multiplicity. If they are inseparable, it is because they coexist and cross over into each other. The configurations differ, for example, between the primitives and us, but the two segmentarities are always in presupposition. In short</w:t>
      </w:r>
      <w:r w:rsidR="00F13BD6" w:rsidRPr="00800771">
        <w:rPr>
          <w:rFonts w:cs="Times New Roman"/>
          <w:bCs/>
          <w:iCs/>
          <w:spacing w:val="-10"/>
          <w:sz w:val="18"/>
          <w:szCs w:val="18"/>
        </w:rPr>
        <w:t>, every</w:t>
      </w:r>
      <w:r w:rsidRPr="00800771">
        <w:rPr>
          <w:rFonts w:cs="Times New Roman"/>
          <w:bCs/>
          <w:iCs/>
          <w:spacing w:val="-10"/>
          <w:sz w:val="18"/>
          <w:szCs w:val="18"/>
        </w:rPr>
        <w:t xml:space="preserve">thing is political, but every politics is simultaneously a </w:t>
      </w:r>
      <w:r w:rsidRPr="00800771">
        <w:rPr>
          <w:rFonts w:cs="Times New Roman"/>
          <w:bCs/>
          <w:i/>
          <w:iCs/>
          <w:spacing w:val="-10"/>
          <w:sz w:val="18"/>
          <w:szCs w:val="18"/>
        </w:rPr>
        <w:t>macropolitics</w:t>
      </w:r>
      <w:r w:rsidRPr="00800771">
        <w:rPr>
          <w:rFonts w:cs="Times New Roman"/>
          <w:bCs/>
          <w:iCs/>
          <w:spacing w:val="-10"/>
          <w:sz w:val="18"/>
          <w:szCs w:val="18"/>
        </w:rPr>
        <w:t xml:space="preserve"> and a </w:t>
      </w:r>
      <w:r w:rsidRPr="00800771">
        <w:rPr>
          <w:rFonts w:cs="Times New Roman"/>
          <w:bCs/>
          <w:i/>
          <w:iCs/>
          <w:spacing w:val="-10"/>
          <w:sz w:val="18"/>
          <w:szCs w:val="18"/>
        </w:rPr>
        <w:t xml:space="preserve">micropolitics.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213)</w:t>
      </w:r>
    </w:p>
    <w:p w:rsidR="00F13BD6" w:rsidRPr="00800771" w:rsidRDefault="00F13BD6" w:rsidP="00CB5CFB">
      <w:pPr>
        <w:tabs>
          <w:tab w:val="left" w:pos="426"/>
        </w:tabs>
        <w:spacing w:line="240" w:lineRule="exact"/>
        <w:ind w:firstLine="397"/>
        <w:rPr>
          <w:rFonts w:cs="Times New Roman"/>
          <w:bCs/>
          <w:iCs/>
          <w:spacing w:val="-10"/>
          <w:sz w:val="18"/>
          <w:szCs w:val="18"/>
        </w:rPr>
      </w:pPr>
    </w:p>
    <w:p w:rsidR="00F13BD6" w:rsidRPr="00800771" w:rsidRDefault="009867AF" w:rsidP="00CB5CFB">
      <w:pPr>
        <w:tabs>
          <w:tab w:val="left" w:pos="426"/>
        </w:tabs>
        <w:spacing w:line="240" w:lineRule="exact"/>
        <w:ind w:firstLine="397"/>
        <w:rPr>
          <w:rFonts w:cs="Times New Roman"/>
          <w:bCs/>
          <w:iCs/>
          <w:spacing w:val="-10"/>
        </w:rPr>
      </w:pPr>
      <w:r w:rsidRPr="00800771">
        <w:rPr>
          <w:rFonts w:cs="Times New Roman"/>
          <w:bCs/>
          <w:iCs/>
          <w:spacing w:val="-10"/>
        </w:rPr>
        <w:t xml:space="preserve">For example, Deleuze and Guattari suggested, </w:t>
      </w:r>
      <w:r w:rsidR="00143BF6" w:rsidRPr="00800771">
        <w:rPr>
          <w:rFonts w:cs="Times New Roman"/>
          <w:bCs/>
          <w:iCs/>
          <w:spacing w:val="-10"/>
        </w:rPr>
        <w:t xml:space="preserve">the </w:t>
      </w:r>
      <w:r w:rsidRPr="00800771">
        <w:rPr>
          <w:rFonts w:cs="Times New Roman"/>
          <w:bCs/>
          <w:iCs/>
          <w:spacing w:val="-10"/>
        </w:rPr>
        <w:t xml:space="preserve">notions of </w:t>
      </w:r>
      <w:r w:rsidR="00143BF6" w:rsidRPr="00800771">
        <w:rPr>
          <w:rFonts w:cs="Times New Roman"/>
          <w:bCs/>
          <w:iCs/>
          <w:spacing w:val="-10"/>
        </w:rPr>
        <w:t>“</w:t>
      </w:r>
      <w:r w:rsidRPr="00800771">
        <w:rPr>
          <w:rFonts w:cs="Times New Roman"/>
          <w:bCs/>
          <w:iCs/>
          <w:spacing w:val="-10"/>
        </w:rPr>
        <w:t>class</w:t>
      </w:r>
      <w:r w:rsidR="00143BF6" w:rsidRPr="00800771">
        <w:rPr>
          <w:rFonts w:cs="Times New Roman"/>
          <w:bCs/>
          <w:iCs/>
          <w:spacing w:val="-10"/>
        </w:rPr>
        <w:t>”</w:t>
      </w:r>
      <w:r w:rsidRPr="00800771">
        <w:rPr>
          <w:rFonts w:cs="Times New Roman"/>
          <w:bCs/>
          <w:iCs/>
          <w:spacing w:val="-10"/>
        </w:rPr>
        <w:t xml:space="preserve"> and </w:t>
      </w:r>
      <w:r w:rsidR="00143BF6" w:rsidRPr="00800771">
        <w:rPr>
          <w:rFonts w:cs="Times New Roman"/>
          <w:bCs/>
          <w:iCs/>
          <w:spacing w:val="-10"/>
        </w:rPr>
        <w:t>“</w:t>
      </w:r>
      <w:r w:rsidRPr="00800771">
        <w:rPr>
          <w:rFonts w:cs="Times New Roman"/>
          <w:bCs/>
          <w:iCs/>
          <w:spacing w:val="-10"/>
        </w:rPr>
        <w:t>mass</w:t>
      </w:r>
      <w:r w:rsidR="00143BF6" w:rsidRPr="00800771">
        <w:rPr>
          <w:rFonts w:cs="Times New Roman"/>
          <w:bCs/>
          <w:iCs/>
          <w:spacing w:val="-10"/>
        </w:rPr>
        <w:t>”</w:t>
      </w:r>
      <w:r w:rsidRPr="00800771">
        <w:rPr>
          <w:rFonts w:cs="Times New Roman"/>
          <w:bCs/>
          <w:iCs/>
          <w:spacing w:val="-10"/>
        </w:rPr>
        <w:t xml:space="preserve"> should be both taken into account, the first one on a “molar” basis, the second one on a “molecular” basis.</w:t>
      </w:r>
      <w:r w:rsidR="00143BF6" w:rsidRPr="00800771">
        <w:rPr>
          <w:rFonts w:cs="Times New Roman"/>
          <w:bCs/>
          <w:iCs/>
          <w:spacing w:val="-10"/>
        </w:rPr>
        <w:t xml:space="preserve"> </w:t>
      </w:r>
    </w:p>
    <w:p w:rsidR="00F13BD6" w:rsidRPr="00800771" w:rsidRDefault="00F13BD6" w:rsidP="00CB5CFB">
      <w:pPr>
        <w:tabs>
          <w:tab w:val="left" w:pos="426"/>
        </w:tabs>
        <w:spacing w:line="240" w:lineRule="exact"/>
        <w:ind w:firstLine="397"/>
        <w:rPr>
          <w:rFonts w:cs="Times New Roman"/>
          <w:bCs/>
          <w:iCs/>
          <w:spacing w:val="-10"/>
          <w:sz w:val="18"/>
          <w:szCs w:val="18"/>
        </w:rPr>
      </w:pPr>
    </w:p>
    <w:p w:rsidR="009867AF" w:rsidRPr="00800771" w:rsidRDefault="009867AF"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If we consider the great binary aggregates, such as the sexes or classes, it is evident that they also cross over into molecular assemblages of a different nature, and that there is a double reciprocal dependency between them. </w:t>
      </w:r>
      <w:r w:rsidR="00143BF6" w:rsidRPr="00800771">
        <w:rPr>
          <w:rFonts w:cs="Times New Roman"/>
          <w:bCs/>
          <w:iCs/>
          <w:spacing w:val="-10"/>
          <w:sz w:val="18"/>
          <w:szCs w:val="18"/>
        </w:rPr>
        <w:t xml:space="preserve">[...] </w:t>
      </w:r>
      <w:r w:rsidRPr="00800771">
        <w:rPr>
          <w:rFonts w:cs="Times New Roman"/>
          <w:bCs/>
          <w:iCs/>
          <w:spacing w:val="-10"/>
          <w:sz w:val="18"/>
          <w:szCs w:val="18"/>
        </w:rPr>
        <w:t xml:space="preserve">social classes imply “masses” that do not have the same kind of movement, distribution, or objectives and do not wage the same kind of struggle. Attempts to distinguish mass from class effectively tend toward this limit: </w:t>
      </w:r>
      <w:r w:rsidRPr="00800771">
        <w:rPr>
          <w:rFonts w:cs="Times New Roman"/>
          <w:bCs/>
          <w:i/>
          <w:iCs/>
          <w:spacing w:val="-10"/>
          <w:sz w:val="18"/>
          <w:szCs w:val="18"/>
        </w:rPr>
        <w:t>the notion of mass is a molecular notion</w:t>
      </w:r>
      <w:r w:rsidRPr="00800771">
        <w:rPr>
          <w:rFonts w:cs="Times New Roman"/>
          <w:bCs/>
          <w:iCs/>
          <w:spacing w:val="-10"/>
          <w:sz w:val="18"/>
          <w:szCs w:val="18"/>
        </w:rPr>
        <w:t xml:space="preserve"> operating according to a type of segmentation irreduci</w:t>
      </w:r>
      <w:r w:rsidR="00482EF4" w:rsidRPr="00800771">
        <w:rPr>
          <w:rFonts w:cs="Times New Roman"/>
          <w:bCs/>
          <w:iCs/>
          <w:spacing w:val="-10"/>
          <w:sz w:val="18"/>
          <w:szCs w:val="18"/>
        </w:rPr>
        <w:softHyphen/>
      </w:r>
      <w:r w:rsidRPr="00800771">
        <w:rPr>
          <w:rFonts w:cs="Times New Roman"/>
          <w:bCs/>
          <w:iCs/>
          <w:spacing w:val="-10"/>
          <w:sz w:val="18"/>
          <w:szCs w:val="18"/>
        </w:rPr>
        <w:t>ble to the molar segmentarity of class.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213)</w:t>
      </w:r>
    </w:p>
    <w:p w:rsidR="009867AF" w:rsidRPr="00800771" w:rsidRDefault="009867AF" w:rsidP="00CB5CFB">
      <w:pPr>
        <w:tabs>
          <w:tab w:val="left" w:pos="426"/>
        </w:tabs>
        <w:spacing w:line="240" w:lineRule="exact"/>
        <w:ind w:firstLine="397"/>
        <w:rPr>
          <w:rFonts w:cs="Times New Roman"/>
          <w:bCs/>
          <w:iCs/>
          <w:spacing w:val="-10"/>
          <w:sz w:val="18"/>
          <w:szCs w:val="18"/>
        </w:rPr>
      </w:pPr>
    </w:p>
    <w:p w:rsidR="00FF0091" w:rsidRPr="00800771" w:rsidRDefault="00FF0091" w:rsidP="00CB5CFB">
      <w:pPr>
        <w:tabs>
          <w:tab w:val="left" w:pos="426"/>
        </w:tabs>
        <w:spacing w:line="240" w:lineRule="exact"/>
        <w:ind w:firstLine="397"/>
        <w:rPr>
          <w:rFonts w:cs="Times New Roman"/>
          <w:bCs/>
          <w:iCs/>
          <w:spacing w:val="-10"/>
          <w:sz w:val="18"/>
          <w:szCs w:val="18"/>
        </w:rPr>
      </w:pPr>
    </w:p>
    <w:p w:rsidR="00FF0091" w:rsidRPr="00800771" w:rsidRDefault="004A2A8E" w:rsidP="00444C33">
      <w:pPr>
        <w:pStyle w:val="Titre3"/>
      </w:pPr>
      <w:bookmarkStart w:id="69" w:name="_Toc60341163"/>
      <w:bookmarkStart w:id="70" w:name="_Toc69033375"/>
      <w:r w:rsidRPr="00800771">
        <w:t xml:space="preserve">Molecular Fascism </w:t>
      </w:r>
      <w:r w:rsidRPr="00800771">
        <w:rPr>
          <w:i/>
        </w:rPr>
        <w:t>vs</w:t>
      </w:r>
      <w:r w:rsidR="005B7AC2" w:rsidRPr="00800771">
        <w:rPr>
          <w:i/>
        </w:rPr>
        <w:t>.</w:t>
      </w:r>
      <w:r w:rsidRPr="00800771">
        <w:t xml:space="preserve"> Hypercentralized </w:t>
      </w:r>
      <w:r w:rsidR="00082D79" w:rsidRPr="00800771">
        <w:t xml:space="preserve">Stalinist </w:t>
      </w:r>
      <w:r w:rsidRPr="00800771">
        <w:t>Totalitarianism</w:t>
      </w:r>
      <w:bookmarkEnd w:id="69"/>
      <w:bookmarkEnd w:id="70"/>
    </w:p>
    <w:p w:rsidR="00FF0091" w:rsidRPr="00800771" w:rsidRDefault="00FF0091" w:rsidP="00CB5CFB">
      <w:pPr>
        <w:tabs>
          <w:tab w:val="left" w:pos="426"/>
        </w:tabs>
        <w:spacing w:line="240" w:lineRule="exact"/>
        <w:ind w:firstLine="397"/>
        <w:rPr>
          <w:rFonts w:cs="Times New Roman"/>
          <w:bCs/>
          <w:iCs/>
          <w:spacing w:val="-10"/>
          <w:sz w:val="18"/>
          <w:szCs w:val="18"/>
        </w:rPr>
      </w:pPr>
    </w:p>
    <w:p w:rsidR="00F13BD6" w:rsidRPr="00800771" w:rsidRDefault="00455452" w:rsidP="00CB5CFB">
      <w:pPr>
        <w:tabs>
          <w:tab w:val="left" w:pos="426"/>
        </w:tabs>
        <w:spacing w:line="240" w:lineRule="exact"/>
        <w:ind w:firstLine="397"/>
        <w:rPr>
          <w:rFonts w:cs="Times New Roman"/>
          <w:bCs/>
          <w:iCs/>
          <w:spacing w:val="-10"/>
        </w:rPr>
      </w:pPr>
      <w:r w:rsidRPr="00800771">
        <w:rPr>
          <w:rFonts w:cs="Times New Roman"/>
          <w:bCs/>
          <w:iCs/>
          <w:spacing w:val="-10"/>
        </w:rPr>
        <w:t>“</w:t>
      </w:r>
      <w:r w:rsidR="00E27720" w:rsidRPr="00800771">
        <w:rPr>
          <w:rFonts w:cs="Times New Roman"/>
          <w:bCs/>
          <w:iCs/>
          <w:spacing w:val="-10"/>
        </w:rPr>
        <w:t>F</w:t>
      </w:r>
      <w:r w:rsidRPr="00800771">
        <w:rPr>
          <w:rFonts w:cs="Times New Roman"/>
          <w:bCs/>
          <w:iCs/>
          <w:spacing w:val="-10"/>
        </w:rPr>
        <w:t>ascism</w:t>
      </w:r>
      <w:r w:rsidR="00E27720" w:rsidRPr="00800771">
        <w:rPr>
          <w:rFonts w:cs="Times New Roman"/>
          <w:bCs/>
          <w:iCs/>
          <w:spacing w:val="-10"/>
        </w:rPr>
        <w:t>,</w:t>
      </w:r>
      <w:r w:rsidRPr="00800771">
        <w:rPr>
          <w:rFonts w:cs="Times New Roman"/>
          <w:bCs/>
          <w:iCs/>
          <w:spacing w:val="-10"/>
        </w:rPr>
        <w:t xml:space="preserve">” </w:t>
      </w:r>
      <w:r w:rsidR="00E27720" w:rsidRPr="00800771">
        <w:rPr>
          <w:rFonts w:cs="Times New Roman"/>
          <w:bCs/>
          <w:iCs/>
          <w:spacing w:val="-10"/>
        </w:rPr>
        <w:t xml:space="preserve">in particular, </w:t>
      </w:r>
      <w:r w:rsidRPr="00800771">
        <w:rPr>
          <w:rFonts w:cs="Times New Roman"/>
          <w:bCs/>
          <w:iCs/>
          <w:spacing w:val="-10"/>
        </w:rPr>
        <w:t>could not be reduced to the extreme cen</w:t>
      </w:r>
      <w:r w:rsidR="00095BF4" w:rsidRPr="00800771">
        <w:rPr>
          <w:rFonts w:cs="Times New Roman"/>
          <w:bCs/>
          <w:iCs/>
          <w:spacing w:val="-10"/>
        </w:rPr>
        <w:softHyphen/>
      </w:r>
      <w:r w:rsidRPr="00800771">
        <w:rPr>
          <w:rFonts w:cs="Times New Roman"/>
          <w:bCs/>
          <w:iCs/>
          <w:spacing w:val="-10"/>
        </w:rPr>
        <w:t>trali</w:t>
      </w:r>
      <w:r w:rsidR="00815493" w:rsidRPr="00800771">
        <w:rPr>
          <w:rFonts w:cs="Times New Roman"/>
          <w:bCs/>
          <w:iCs/>
          <w:spacing w:val="-10"/>
        </w:rPr>
        <w:softHyphen/>
      </w:r>
      <w:r w:rsidRPr="00800771">
        <w:rPr>
          <w:rFonts w:cs="Times New Roman"/>
          <w:bCs/>
          <w:iCs/>
          <w:spacing w:val="-10"/>
        </w:rPr>
        <w:t>zation of State power and “molar”</w:t>
      </w:r>
      <w:r w:rsidR="00815493" w:rsidRPr="00800771">
        <w:rPr>
          <w:rFonts w:cs="Times New Roman"/>
          <w:bCs/>
          <w:iCs/>
          <w:spacing w:val="-10"/>
        </w:rPr>
        <w:t xml:space="preserve"> class</w:t>
      </w:r>
      <w:r w:rsidRPr="00800771">
        <w:rPr>
          <w:rFonts w:cs="Times New Roman"/>
          <w:bCs/>
          <w:iCs/>
          <w:spacing w:val="-10"/>
        </w:rPr>
        <w:t xml:space="preserve"> aggregates, </w:t>
      </w:r>
      <w:r w:rsidR="00806EFC" w:rsidRPr="00800771">
        <w:rPr>
          <w:rFonts w:cs="Times New Roman"/>
          <w:bCs/>
          <w:iCs/>
          <w:spacing w:val="-10"/>
        </w:rPr>
        <w:t>common to</w:t>
      </w:r>
      <w:r w:rsidRPr="00800771">
        <w:rPr>
          <w:rFonts w:cs="Times New Roman"/>
          <w:bCs/>
          <w:iCs/>
          <w:spacing w:val="-10"/>
        </w:rPr>
        <w:t xml:space="preserve"> total</w:t>
      </w:r>
      <w:r w:rsidR="00095BF4" w:rsidRPr="00800771">
        <w:rPr>
          <w:rFonts w:cs="Times New Roman"/>
          <w:bCs/>
          <w:iCs/>
          <w:spacing w:val="-10"/>
        </w:rPr>
        <w:softHyphen/>
      </w:r>
      <w:r w:rsidRPr="00800771">
        <w:rPr>
          <w:rFonts w:cs="Times New Roman"/>
          <w:bCs/>
          <w:iCs/>
          <w:spacing w:val="-10"/>
        </w:rPr>
        <w:t>ita</w:t>
      </w:r>
      <w:r w:rsidR="00C82257" w:rsidRPr="00800771">
        <w:rPr>
          <w:rFonts w:cs="Times New Roman"/>
          <w:bCs/>
          <w:iCs/>
          <w:spacing w:val="-10"/>
        </w:rPr>
        <w:softHyphen/>
      </w:r>
      <w:r w:rsidRPr="00800771">
        <w:rPr>
          <w:rFonts w:cs="Times New Roman"/>
          <w:bCs/>
          <w:iCs/>
          <w:spacing w:val="-10"/>
        </w:rPr>
        <w:t>rian States</w:t>
      </w:r>
      <w:r w:rsidR="00614EE5" w:rsidRPr="00800771">
        <w:rPr>
          <w:rFonts w:cs="Times New Roman"/>
          <w:bCs/>
          <w:iCs/>
          <w:spacing w:val="-10"/>
        </w:rPr>
        <w:t xml:space="preserve">. </w:t>
      </w:r>
      <w:r w:rsidR="00E27720" w:rsidRPr="00800771">
        <w:rPr>
          <w:rFonts w:cs="Times New Roman"/>
          <w:bCs/>
          <w:iCs/>
          <w:spacing w:val="-10"/>
        </w:rPr>
        <w:t>It</w:t>
      </w:r>
      <w:r w:rsidR="00614EE5" w:rsidRPr="00800771">
        <w:rPr>
          <w:rFonts w:cs="Times New Roman"/>
          <w:bCs/>
          <w:iCs/>
          <w:spacing w:val="-10"/>
        </w:rPr>
        <w:t xml:space="preserve"> was</w:t>
      </w:r>
      <w:r w:rsidR="00082D79" w:rsidRPr="00800771">
        <w:rPr>
          <w:rFonts w:cs="Times New Roman"/>
          <w:bCs/>
          <w:iCs/>
          <w:spacing w:val="-10"/>
        </w:rPr>
        <w:t xml:space="preserve"> </w:t>
      </w:r>
      <w:r w:rsidR="00AC0F4E" w:rsidRPr="00800771">
        <w:rPr>
          <w:rFonts w:cs="Times New Roman"/>
          <w:bCs/>
          <w:iCs/>
          <w:spacing w:val="-10"/>
        </w:rPr>
        <w:t xml:space="preserve">truly </w:t>
      </w:r>
      <w:r w:rsidR="00082D79" w:rsidRPr="00800771">
        <w:rPr>
          <w:rFonts w:cs="Times New Roman"/>
          <w:bCs/>
          <w:iCs/>
          <w:spacing w:val="-10"/>
        </w:rPr>
        <w:t>a “mass” movement, it was</w:t>
      </w:r>
      <w:r w:rsidR="00614EE5" w:rsidRPr="00800771">
        <w:rPr>
          <w:rFonts w:cs="Times New Roman"/>
          <w:bCs/>
          <w:iCs/>
          <w:spacing w:val="-10"/>
        </w:rPr>
        <w:t xml:space="preserve"> based on a “proli</w:t>
      </w:r>
      <w:r w:rsidR="00095BF4" w:rsidRPr="00800771">
        <w:rPr>
          <w:rFonts w:cs="Times New Roman"/>
          <w:bCs/>
          <w:iCs/>
          <w:spacing w:val="-10"/>
        </w:rPr>
        <w:softHyphen/>
      </w:r>
      <w:r w:rsidR="00614EE5" w:rsidRPr="00800771">
        <w:rPr>
          <w:rFonts w:cs="Times New Roman"/>
          <w:bCs/>
          <w:iCs/>
          <w:spacing w:val="-10"/>
        </w:rPr>
        <w:t>feration of molecular focuses”</w:t>
      </w:r>
      <w:r w:rsidR="00815493" w:rsidRPr="00800771">
        <w:rPr>
          <w:rFonts w:cs="Times New Roman"/>
          <w:bCs/>
          <w:iCs/>
          <w:spacing w:val="-10"/>
        </w:rPr>
        <w:t xml:space="preserve"> which involved the deepest experi</w:t>
      </w:r>
      <w:r w:rsidR="00482EF4" w:rsidRPr="00800771">
        <w:rPr>
          <w:rFonts w:cs="Times New Roman"/>
          <w:bCs/>
          <w:iCs/>
          <w:spacing w:val="-10"/>
        </w:rPr>
        <w:softHyphen/>
      </w:r>
      <w:r w:rsidR="00815493" w:rsidRPr="00800771">
        <w:rPr>
          <w:rFonts w:cs="Times New Roman"/>
          <w:bCs/>
          <w:iCs/>
          <w:spacing w:val="-10"/>
        </w:rPr>
        <w:t>ence of individuals.</w:t>
      </w:r>
    </w:p>
    <w:p w:rsidR="00455452" w:rsidRPr="00800771" w:rsidRDefault="00455452" w:rsidP="00CB5CFB">
      <w:pPr>
        <w:tabs>
          <w:tab w:val="left" w:pos="426"/>
        </w:tabs>
        <w:spacing w:line="240" w:lineRule="exact"/>
        <w:ind w:firstLine="397"/>
        <w:rPr>
          <w:rFonts w:cs="Times New Roman"/>
          <w:bCs/>
          <w:iCs/>
          <w:spacing w:val="-10"/>
          <w:sz w:val="18"/>
          <w:szCs w:val="18"/>
        </w:rPr>
      </w:pPr>
    </w:p>
    <w:p w:rsidR="00455452" w:rsidRPr="00800771" w:rsidRDefault="00455452"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We would even say that fascism implies a molecular regime that is distinct both from molar segments and their centralization. Doubtless, fascism invented the concept of the totalitarian State, but there is no reason to define fascism by a concept of its own devising: there are totalitarian States, of the Stalinist or military dictatorship type, that are not fascist. The concept of the totalitarian State applies only at the macropolitical level, to a rigid segmentarity and a particular mode of totalization and centralization. But fascism is insepa</w:t>
      </w:r>
      <w:r w:rsidR="00482EF4" w:rsidRPr="00800771">
        <w:rPr>
          <w:rFonts w:cs="Times New Roman"/>
          <w:bCs/>
          <w:iCs/>
          <w:spacing w:val="-10"/>
          <w:sz w:val="18"/>
          <w:szCs w:val="18"/>
        </w:rPr>
        <w:softHyphen/>
      </w:r>
      <w:r w:rsidRPr="00800771">
        <w:rPr>
          <w:rFonts w:cs="Times New Roman"/>
          <w:bCs/>
          <w:iCs/>
          <w:spacing w:val="-10"/>
          <w:sz w:val="18"/>
          <w:szCs w:val="18"/>
        </w:rPr>
        <w:t xml:space="preserve">rable from a proliferation of molecular focuses in interaction, which skip from point to point, </w:t>
      </w:r>
      <w:r w:rsidRPr="00800771">
        <w:rPr>
          <w:rFonts w:cs="Times New Roman"/>
          <w:bCs/>
          <w:i/>
          <w:iCs/>
          <w:spacing w:val="-10"/>
          <w:sz w:val="18"/>
          <w:szCs w:val="18"/>
        </w:rPr>
        <w:t xml:space="preserve">before </w:t>
      </w:r>
      <w:r w:rsidRPr="00800771">
        <w:rPr>
          <w:rFonts w:cs="Times New Roman"/>
          <w:bCs/>
          <w:iCs/>
          <w:spacing w:val="-10"/>
          <w:sz w:val="18"/>
          <w:szCs w:val="18"/>
        </w:rPr>
        <w:t>beginning to resonate together in the National Socialist State.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214)</w:t>
      </w:r>
    </w:p>
    <w:p w:rsidR="008E03DE" w:rsidRPr="00800771" w:rsidRDefault="008E03DE" w:rsidP="00CB5CFB">
      <w:pPr>
        <w:tabs>
          <w:tab w:val="left" w:pos="426"/>
        </w:tabs>
        <w:spacing w:line="240" w:lineRule="exact"/>
        <w:ind w:firstLine="397"/>
        <w:rPr>
          <w:rFonts w:cs="Times New Roman"/>
          <w:bCs/>
          <w:iCs/>
          <w:spacing w:val="-10"/>
          <w:sz w:val="18"/>
          <w:szCs w:val="18"/>
        </w:rPr>
      </w:pPr>
    </w:p>
    <w:p w:rsidR="008E03DE" w:rsidRPr="00800771" w:rsidRDefault="00352D15" w:rsidP="00CB5CFB">
      <w:pPr>
        <w:tabs>
          <w:tab w:val="left" w:pos="426"/>
        </w:tabs>
        <w:spacing w:line="240" w:lineRule="exact"/>
        <w:ind w:firstLine="397"/>
        <w:rPr>
          <w:rFonts w:cs="Times New Roman"/>
          <w:bCs/>
          <w:iCs/>
          <w:spacing w:val="-10"/>
        </w:rPr>
      </w:pPr>
      <w:r w:rsidRPr="00800771">
        <w:rPr>
          <w:rFonts w:cs="Times New Roman"/>
          <w:bCs/>
          <w:iCs/>
          <w:spacing w:val="-10"/>
        </w:rPr>
        <w:t>Wilhelm Reich (1897-1957) had already pointed out in the 1930s</w:t>
      </w:r>
      <w:r w:rsidR="00E27720" w:rsidRPr="00800771">
        <w:rPr>
          <w:rFonts w:cs="Times New Roman"/>
          <w:bCs/>
          <w:iCs/>
          <w:spacing w:val="-10"/>
        </w:rPr>
        <w:t>, against the usual Marxist interpretation based on class struggle,</w:t>
      </w:r>
      <w:r w:rsidRPr="00800771">
        <w:rPr>
          <w:rFonts w:cs="Times New Roman"/>
          <w:bCs/>
          <w:iCs/>
          <w:spacing w:val="-10"/>
        </w:rPr>
        <w:t xml:space="preserve"> the emo</w:t>
      </w:r>
      <w:r w:rsidR="006C0641" w:rsidRPr="00800771">
        <w:rPr>
          <w:rFonts w:cs="Times New Roman"/>
          <w:bCs/>
          <w:iCs/>
          <w:spacing w:val="-10"/>
        </w:rPr>
        <w:softHyphen/>
      </w:r>
      <w:r w:rsidRPr="00800771">
        <w:rPr>
          <w:rFonts w:cs="Times New Roman"/>
          <w:bCs/>
          <w:iCs/>
          <w:spacing w:val="-10"/>
        </w:rPr>
        <w:t xml:space="preserve">tional content of fascism. </w:t>
      </w:r>
      <w:r w:rsidR="002018AF" w:rsidRPr="00800771">
        <w:rPr>
          <w:rFonts w:cs="Times New Roman"/>
          <w:bCs/>
          <w:iCs/>
          <w:spacing w:val="-10"/>
        </w:rPr>
        <w:t>Likewise</w:t>
      </w:r>
      <w:r w:rsidRPr="00800771">
        <w:rPr>
          <w:rFonts w:cs="Times New Roman"/>
          <w:bCs/>
          <w:iCs/>
          <w:spacing w:val="-10"/>
        </w:rPr>
        <w:t xml:space="preserve">, </w:t>
      </w:r>
      <w:r w:rsidR="008E03DE" w:rsidRPr="00800771">
        <w:rPr>
          <w:rFonts w:cs="Times New Roman"/>
          <w:bCs/>
          <w:iCs/>
          <w:spacing w:val="-10"/>
        </w:rPr>
        <w:t>Deleuze and Guattari criti</w:t>
      </w:r>
      <w:r w:rsidR="008D0641" w:rsidRPr="00800771">
        <w:rPr>
          <w:rFonts w:cs="Times New Roman"/>
          <w:bCs/>
          <w:iCs/>
          <w:spacing w:val="-10"/>
        </w:rPr>
        <w:softHyphen/>
      </w:r>
      <w:r w:rsidR="008E03DE" w:rsidRPr="00800771">
        <w:rPr>
          <w:rFonts w:cs="Times New Roman"/>
          <w:bCs/>
          <w:iCs/>
          <w:spacing w:val="-10"/>
        </w:rPr>
        <w:t xml:space="preserve">cized </w:t>
      </w:r>
      <w:r w:rsidRPr="00800771">
        <w:rPr>
          <w:rFonts w:cs="Times New Roman"/>
          <w:bCs/>
          <w:iCs/>
          <w:spacing w:val="-10"/>
        </w:rPr>
        <w:t>its</w:t>
      </w:r>
      <w:r w:rsidR="008E03DE" w:rsidRPr="00800771">
        <w:rPr>
          <w:rFonts w:cs="Times New Roman"/>
          <w:bCs/>
          <w:iCs/>
          <w:spacing w:val="-10"/>
        </w:rPr>
        <w:t xml:space="preserve"> </w:t>
      </w:r>
      <w:r w:rsidRPr="00800771">
        <w:rPr>
          <w:rFonts w:cs="Times New Roman"/>
          <w:bCs/>
          <w:iCs/>
          <w:spacing w:val="-10"/>
        </w:rPr>
        <w:t xml:space="preserve">“economic and political definitions” which did not capture the </w:t>
      </w:r>
      <w:r w:rsidR="006449EB" w:rsidRPr="00800771">
        <w:rPr>
          <w:rFonts w:cs="Times New Roman"/>
          <w:bCs/>
          <w:iCs/>
          <w:spacing w:val="-10"/>
        </w:rPr>
        <w:t>most fundamental</w:t>
      </w:r>
      <w:r w:rsidRPr="00800771">
        <w:rPr>
          <w:rFonts w:cs="Times New Roman"/>
          <w:bCs/>
          <w:iCs/>
          <w:spacing w:val="-10"/>
        </w:rPr>
        <w:t xml:space="preserve"> reason</w:t>
      </w:r>
      <w:r w:rsidR="006449EB" w:rsidRPr="00800771">
        <w:rPr>
          <w:rFonts w:cs="Times New Roman"/>
          <w:bCs/>
          <w:iCs/>
          <w:spacing w:val="-10"/>
        </w:rPr>
        <w:t>s</w:t>
      </w:r>
      <w:r w:rsidRPr="00800771">
        <w:rPr>
          <w:rFonts w:cs="Times New Roman"/>
          <w:bCs/>
          <w:iCs/>
          <w:spacing w:val="-10"/>
        </w:rPr>
        <w:t xml:space="preserve"> of its powerful development in the 20th century. Instead</w:t>
      </w:r>
      <w:r w:rsidR="005E375D" w:rsidRPr="00800771">
        <w:rPr>
          <w:rFonts w:cs="Times New Roman"/>
          <w:bCs/>
          <w:iCs/>
          <w:spacing w:val="-10"/>
        </w:rPr>
        <w:t>—</w:t>
      </w:r>
      <w:r w:rsidR="006449EB" w:rsidRPr="00800771">
        <w:rPr>
          <w:rFonts w:cs="Times New Roman"/>
          <w:bCs/>
          <w:iCs/>
          <w:spacing w:val="-10"/>
        </w:rPr>
        <w:t>it is worth noticing</w:t>
      </w:r>
      <w:r w:rsidR="005E375D" w:rsidRPr="00800771">
        <w:rPr>
          <w:rFonts w:cs="Times New Roman"/>
          <w:bCs/>
          <w:iCs/>
          <w:spacing w:val="-10"/>
        </w:rPr>
        <w:t>—</w:t>
      </w:r>
      <w:r w:rsidRPr="00800771">
        <w:rPr>
          <w:rFonts w:cs="Times New Roman"/>
          <w:bCs/>
          <w:iCs/>
          <w:spacing w:val="-10"/>
        </w:rPr>
        <w:t xml:space="preserve">they favorably cited Jean-Pierre Faye’s (1925-) studies on “totalitarian language” (1972 and 1974), although unfortunately without going into details. </w:t>
      </w:r>
      <w:r w:rsidR="006449EB" w:rsidRPr="00800771">
        <w:rPr>
          <w:rFonts w:cs="Times New Roman"/>
          <w:bCs/>
          <w:iCs/>
          <w:spacing w:val="-10"/>
        </w:rPr>
        <w:t>Indeed, l</w:t>
      </w:r>
      <w:r w:rsidRPr="00800771">
        <w:rPr>
          <w:rFonts w:cs="Times New Roman"/>
          <w:bCs/>
          <w:iCs/>
          <w:spacing w:val="-10"/>
        </w:rPr>
        <w:t xml:space="preserve">anguage studies as Faye’s could have helped them by bridging their </w:t>
      </w:r>
      <w:r w:rsidRPr="00800771">
        <w:rPr>
          <w:rFonts w:cs="Times New Roman"/>
          <w:bCs/>
          <w:i/>
          <w:iCs/>
          <w:spacing w:val="-10"/>
        </w:rPr>
        <w:t>rhuthmic</w:t>
      </w:r>
      <w:r w:rsidRPr="00800771">
        <w:rPr>
          <w:rFonts w:cs="Times New Roman"/>
          <w:bCs/>
          <w:iCs/>
          <w:spacing w:val="-10"/>
        </w:rPr>
        <w:t xml:space="preserve"> theory of “</w:t>
      </w:r>
      <w:r w:rsidR="005E375D" w:rsidRPr="00800771">
        <w:rPr>
          <w:rFonts w:cs="Times New Roman"/>
          <w:bCs/>
          <w:iCs/>
          <w:spacing w:val="-10"/>
        </w:rPr>
        <w:t>molecular focuses</w:t>
      </w:r>
      <w:r w:rsidRPr="00800771">
        <w:rPr>
          <w:rFonts w:cs="Times New Roman"/>
          <w:bCs/>
          <w:iCs/>
          <w:spacing w:val="-10"/>
        </w:rPr>
        <w:t xml:space="preserve">” with a </w:t>
      </w:r>
      <w:r w:rsidRPr="00800771">
        <w:rPr>
          <w:rFonts w:cs="Times New Roman"/>
          <w:bCs/>
          <w:i/>
          <w:iCs/>
          <w:spacing w:val="-10"/>
        </w:rPr>
        <w:t>rhuthmic</w:t>
      </w:r>
      <w:r w:rsidRPr="00800771">
        <w:rPr>
          <w:rFonts w:cs="Times New Roman"/>
          <w:bCs/>
          <w:iCs/>
          <w:spacing w:val="-10"/>
        </w:rPr>
        <w:t xml:space="preserve"> theory of the activity of language</w:t>
      </w:r>
      <w:r w:rsidR="006449EB" w:rsidRPr="00800771">
        <w:rPr>
          <w:rFonts w:cs="Times New Roman"/>
          <w:bCs/>
          <w:iCs/>
          <w:spacing w:val="-10"/>
        </w:rPr>
        <w:t xml:space="preserve"> (for </w:t>
      </w:r>
      <w:r w:rsidR="005E375D" w:rsidRPr="00800771">
        <w:rPr>
          <w:rFonts w:cs="Times New Roman"/>
          <w:bCs/>
          <w:iCs/>
          <w:spacing w:val="-10"/>
        </w:rPr>
        <w:t>a concrete example of such kind of approach, see my</w:t>
      </w:r>
      <w:r w:rsidR="006449EB" w:rsidRPr="00800771">
        <w:rPr>
          <w:rFonts w:cs="Times New Roman"/>
          <w:bCs/>
          <w:iCs/>
          <w:spacing w:val="-10"/>
        </w:rPr>
        <w:t xml:space="preserve"> study of Klemperer’s famous book </w:t>
      </w:r>
      <w:r w:rsidR="006449EB" w:rsidRPr="00800771">
        <w:rPr>
          <w:rFonts w:cs="Times New Roman"/>
          <w:bCs/>
          <w:i/>
          <w:iCs/>
          <w:spacing w:val="-10"/>
        </w:rPr>
        <w:t>LTI</w:t>
      </w:r>
      <w:r w:rsidR="006449EB" w:rsidRPr="00800771">
        <w:rPr>
          <w:rFonts w:cs="Times New Roman"/>
          <w:bCs/>
          <w:iCs/>
          <w:spacing w:val="-10"/>
        </w:rPr>
        <w:t>, 2016, Chap. 11)</w:t>
      </w:r>
      <w:r w:rsidRPr="00800771">
        <w:rPr>
          <w:rFonts w:cs="Times New Roman"/>
          <w:bCs/>
          <w:iCs/>
          <w:spacing w:val="-10"/>
        </w:rPr>
        <w:t xml:space="preserve">. </w:t>
      </w:r>
    </w:p>
    <w:p w:rsidR="008E03DE" w:rsidRPr="00800771" w:rsidRDefault="008E03DE" w:rsidP="00CB5CFB">
      <w:pPr>
        <w:tabs>
          <w:tab w:val="left" w:pos="426"/>
        </w:tabs>
        <w:spacing w:line="240" w:lineRule="exact"/>
        <w:ind w:firstLine="397"/>
        <w:rPr>
          <w:rFonts w:cs="Times New Roman"/>
          <w:bCs/>
          <w:iCs/>
          <w:spacing w:val="-10"/>
        </w:rPr>
      </w:pPr>
    </w:p>
    <w:p w:rsidR="00352D15" w:rsidRPr="00800771" w:rsidRDefault="008E03DE" w:rsidP="00352D15">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The insufficiency of economic and political definitions of fascism does not simply imply a need to tack on vague, so-called ideological determinations. We prefer to follow Faye</w:t>
      </w:r>
      <w:r w:rsidR="00352D15" w:rsidRPr="00800771">
        <w:rPr>
          <w:rFonts w:cs="Times New Roman"/>
          <w:bCs/>
          <w:iCs/>
          <w:spacing w:val="-10"/>
          <w:sz w:val="18"/>
          <w:szCs w:val="18"/>
        </w:rPr>
        <w:t>’</w:t>
      </w:r>
      <w:r w:rsidRPr="00800771">
        <w:rPr>
          <w:rFonts w:cs="Times New Roman"/>
          <w:bCs/>
          <w:iCs/>
          <w:spacing w:val="-10"/>
          <w:sz w:val="18"/>
          <w:szCs w:val="18"/>
        </w:rPr>
        <w:t xml:space="preserve">s inquiry into the </w:t>
      </w:r>
      <w:r w:rsidR="00352D15" w:rsidRPr="00800771">
        <w:rPr>
          <w:rFonts w:cs="Times New Roman"/>
          <w:bCs/>
          <w:iCs/>
          <w:spacing w:val="-10"/>
          <w:sz w:val="18"/>
          <w:szCs w:val="18"/>
        </w:rPr>
        <w:t>precise formation of Nazi state</w:t>
      </w:r>
      <w:r w:rsidRPr="00800771">
        <w:rPr>
          <w:rFonts w:cs="Times New Roman"/>
          <w:bCs/>
          <w:iCs/>
          <w:spacing w:val="-10"/>
          <w:sz w:val="18"/>
          <w:szCs w:val="18"/>
        </w:rPr>
        <w:t>ments, which are just as much in evidence in politics and economics as in the most absurd of conversations.</w:t>
      </w:r>
      <w:r w:rsidR="00352D15" w:rsidRPr="00800771">
        <w:rPr>
          <w:rFonts w:cs="Times New Roman"/>
          <w:bCs/>
          <w:iCs/>
          <w:spacing w:val="-10"/>
          <w:sz w:val="18"/>
          <w:szCs w:val="18"/>
        </w:rPr>
        <w:t xml:space="preserve"> (</w:t>
      </w:r>
      <w:r w:rsidR="00352D15" w:rsidRPr="00800771">
        <w:rPr>
          <w:rFonts w:cs="Times New Roman"/>
          <w:bCs/>
          <w:i/>
          <w:iCs/>
          <w:spacing w:val="-10"/>
          <w:sz w:val="18"/>
          <w:szCs w:val="18"/>
        </w:rPr>
        <w:t>A Thousand Plateaus</w:t>
      </w:r>
      <w:r w:rsidR="00352D15" w:rsidRPr="00800771">
        <w:rPr>
          <w:rFonts w:cs="Times New Roman"/>
          <w:bCs/>
          <w:iCs/>
          <w:spacing w:val="-10"/>
          <w:sz w:val="18"/>
          <w:szCs w:val="18"/>
        </w:rPr>
        <w:t>, 1980, trans. B. Massumi, 1987, p. 231)</w:t>
      </w:r>
    </w:p>
    <w:p w:rsidR="008E03DE" w:rsidRPr="00800771" w:rsidRDefault="008E03DE" w:rsidP="00CB5CFB">
      <w:pPr>
        <w:tabs>
          <w:tab w:val="left" w:pos="426"/>
        </w:tabs>
        <w:spacing w:line="240" w:lineRule="exact"/>
        <w:ind w:firstLine="397"/>
        <w:rPr>
          <w:rFonts w:cs="Times New Roman"/>
          <w:bCs/>
          <w:iCs/>
          <w:spacing w:val="-10"/>
          <w:sz w:val="18"/>
          <w:szCs w:val="18"/>
        </w:rPr>
      </w:pPr>
    </w:p>
    <w:p w:rsidR="0066378F" w:rsidRPr="00800771" w:rsidRDefault="003B5954" w:rsidP="00CB5CFB">
      <w:pPr>
        <w:tabs>
          <w:tab w:val="left" w:pos="426"/>
        </w:tabs>
        <w:spacing w:line="240" w:lineRule="exact"/>
        <w:ind w:firstLine="397"/>
        <w:rPr>
          <w:rFonts w:cs="Times New Roman"/>
          <w:bCs/>
          <w:iCs/>
          <w:spacing w:val="-10"/>
        </w:rPr>
      </w:pPr>
      <w:r w:rsidRPr="00800771">
        <w:rPr>
          <w:rFonts w:cs="Times New Roman"/>
          <w:bCs/>
          <w:iCs/>
          <w:spacing w:val="-10"/>
        </w:rPr>
        <w:t xml:space="preserve">Since it developed a </w:t>
      </w:r>
      <w:r w:rsidR="007159D0" w:rsidRPr="00800771">
        <w:rPr>
          <w:rFonts w:cs="Times New Roman"/>
          <w:bCs/>
          <w:iCs/>
          <w:spacing w:val="-10"/>
        </w:rPr>
        <w:t>“more fluid”</w:t>
      </w:r>
      <w:r w:rsidRPr="00800771">
        <w:rPr>
          <w:rFonts w:cs="Times New Roman"/>
          <w:bCs/>
          <w:iCs/>
          <w:spacing w:val="-10"/>
        </w:rPr>
        <w:t xml:space="preserve"> cent</w:t>
      </w:r>
      <w:r w:rsidR="00C82257" w:rsidRPr="00800771">
        <w:rPr>
          <w:rFonts w:cs="Times New Roman"/>
          <w:bCs/>
          <w:iCs/>
          <w:spacing w:val="-10"/>
        </w:rPr>
        <w:t>ralization and</w:t>
      </w:r>
      <w:r w:rsidRPr="00800771">
        <w:rPr>
          <w:rFonts w:cs="Times New Roman"/>
          <w:bCs/>
          <w:iCs/>
          <w:spacing w:val="-10"/>
        </w:rPr>
        <w:t xml:space="preserve"> </w:t>
      </w:r>
      <w:r w:rsidR="00AC0F4E" w:rsidRPr="00800771">
        <w:rPr>
          <w:rFonts w:cs="Times New Roman"/>
          <w:bCs/>
          <w:iCs/>
          <w:spacing w:val="-10"/>
        </w:rPr>
        <w:t>involved</w:t>
      </w:r>
      <w:r w:rsidR="007159D0" w:rsidRPr="00800771">
        <w:rPr>
          <w:rFonts w:cs="Times New Roman"/>
          <w:bCs/>
          <w:iCs/>
          <w:spacing w:val="-10"/>
        </w:rPr>
        <w:t xml:space="preserve"> </w:t>
      </w:r>
      <w:r w:rsidR="00AC0F4E" w:rsidRPr="00800771">
        <w:rPr>
          <w:rFonts w:cs="Times New Roman"/>
          <w:bCs/>
          <w:iCs/>
          <w:spacing w:val="-10"/>
        </w:rPr>
        <w:t xml:space="preserve">a </w:t>
      </w:r>
      <w:r w:rsidR="004C7846" w:rsidRPr="00800771">
        <w:rPr>
          <w:rFonts w:cs="Times New Roman"/>
          <w:bCs/>
          <w:iCs/>
          <w:spacing w:val="-10"/>
        </w:rPr>
        <w:t xml:space="preserve">“molecular or </w:t>
      </w:r>
      <w:r w:rsidRPr="00800771">
        <w:rPr>
          <w:rFonts w:cs="Times New Roman"/>
          <w:bCs/>
          <w:iCs/>
          <w:spacing w:val="-10"/>
        </w:rPr>
        <w:t>micropolitical power,</w:t>
      </w:r>
      <w:r w:rsidR="004C7846" w:rsidRPr="00800771">
        <w:rPr>
          <w:rFonts w:cs="Times New Roman"/>
          <w:bCs/>
          <w:iCs/>
          <w:spacing w:val="-10"/>
        </w:rPr>
        <w:t>”</w:t>
      </w:r>
      <w:r w:rsidRPr="00800771">
        <w:rPr>
          <w:rFonts w:cs="Times New Roman"/>
          <w:bCs/>
          <w:iCs/>
          <w:spacing w:val="-10"/>
        </w:rPr>
        <w:t xml:space="preserve"> fascism </w:t>
      </w:r>
      <w:r w:rsidR="00E27720" w:rsidRPr="00800771">
        <w:rPr>
          <w:rFonts w:cs="Times New Roman"/>
          <w:bCs/>
          <w:iCs/>
          <w:spacing w:val="-10"/>
        </w:rPr>
        <w:t>had been</w:t>
      </w:r>
      <w:r w:rsidRPr="00800771">
        <w:rPr>
          <w:rFonts w:cs="Times New Roman"/>
          <w:bCs/>
          <w:iCs/>
          <w:spacing w:val="-10"/>
        </w:rPr>
        <w:t xml:space="preserve"> </w:t>
      </w:r>
      <w:r w:rsidR="007159D0" w:rsidRPr="00800771">
        <w:rPr>
          <w:rFonts w:cs="Times New Roman"/>
          <w:bCs/>
          <w:iCs/>
          <w:spacing w:val="-10"/>
        </w:rPr>
        <w:t xml:space="preserve">much </w:t>
      </w:r>
      <w:r w:rsidRPr="00800771">
        <w:rPr>
          <w:rFonts w:cs="Times New Roman"/>
          <w:bCs/>
          <w:iCs/>
          <w:spacing w:val="-10"/>
        </w:rPr>
        <w:t>more dan</w:t>
      </w:r>
      <w:r w:rsidR="00B244DD" w:rsidRPr="00800771">
        <w:rPr>
          <w:rFonts w:cs="Times New Roman"/>
          <w:bCs/>
          <w:iCs/>
          <w:spacing w:val="-10"/>
        </w:rPr>
        <w:softHyphen/>
      </w:r>
      <w:r w:rsidRPr="00800771">
        <w:rPr>
          <w:rFonts w:cs="Times New Roman"/>
          <w:bCs/>
          <w:iCs/>
          <w:spacing w:val="-10"/>
        </w:rPr>
        <w:t>gerous</w:t>
      </w:r>
      <w:r w:rsidR="00C82257" w:rsidRPr="00800771">
        <w:rPr>
          <w:rFonts w:cs="Times New Roman"/>
          <w:bCs/>
          <w:iCs/>
          <w:spacing w:val="-10"/>
        </w:rPr>
        <w:t xml:space="preserve"> for Western powers</w:t>
      </w:r>
      <w:r w:rsidR="004C7846" w:rsidRPr="00800771">
        <w:rPr>
          <w:rFonts w:cs="Times New Roman"/>
          <w:bCs/>
          <w:iCs/>
          <w:spacing w:val="-10"/>
        </w:rPr>
        <w:t xml:space="preserve"> </w:t>
      </w:r>
      <w:r w:rsidR="00B17742" w:rsidRPr="00800771">
        <w:rPr>
          <w:rFonts w:cs="Times New Roman"/>
          <w:bCs/>
          <w:iCs/>
          <w:spacing w:val="-10"/>
        </w:rPr>
        <w:t xml:space="preserve">than Stalinist totalitarianism, which </w:t>
      </w:r>
      <w:r w:rsidR="0066378F" w:rsidRPr="00800771">
        <w:rPr>
          <w:rFonts w:cs="Times New Roman"/>
          <w:bCs/>
          <w:iCs/>
          <w:spacing w:val="-10"/>
        </w:rPr>
        <w:t xml:space="preserve">only </w:t>
      </w:r>
      <w:r w:rsidR="00EC172F" w:rsidRPr="00800771">
        <w:rPr>
          <w:rFonts w:cs="Times New Roman"/>
          <w:bCs/>
          <w:iCs/>
          <w:spacing w:val="-10"/>
        </w:rPr>
        <w:t>pre</w:t>
      </w:r>
      <w:r w:rsidR="00095BF4" w:rsidRPr="00800771">
        <w:rPr>
          <w:rFonts w:cs="Times New Roman"/>
          <w:bCs/>
          <w:iCs/>
          <w:spacing w:val="-10"/>
        </w:rPr>
        <w:softHyphen/>
      </w:r>
      <w:r w:rsidR="00EC172F" w:rsidRPr="00800771">
        <w:rPr>
          <w:rFonts w:cs="Times New Roman"/>
          <w:bCs/>
          <w:iCs/>
          <w:spacing w:val="-10"/>
        </w:rPr>
        <w:t>sented</w:t>
      </w:r>
      <w:r w:rsidR="00B17742" w:rsidRPr="00800771">
        <w:rPr>
          <w:rFonts w:cs="Times New Roman"/>
          <w:bCs/>
          <w:iCs/>
          <w:spacing w:val="-10"/>
        </w:rPr>
        <w:t xml:space="preserve">, according to Deleuze and Guattari, </w:t>
      </w:r>
      <w:r w:rsidR="0066378F" w:rsidRPr="00800771">
        <w:rPr>
          <w:rFonts w:cs="Times New Roman"/>
          <w:bCs/>
          <w:iCs/>
          <w:spacing w:val="-10"/>
        </w:rPr>
        <w:t>a kind of monstrous</w:t>
      </w:r>
      <w:r w:rsidR="00B17742" w:rsidRPr="00800771">
        <w:rPr>
          <w:rFonts w:cs="Times New Roman"/>
          <w:bCs/>
          <w:iCs/>
          <w:spacing w:val="-10"/>
        </w:rPr>
        <w:t xml:space="preserve"> version of the modern segmentary and centralized State.</w:t>
      </w:r>
      <w:r w:rsidR="00C82257" w:rsidRPr="00800771">
        <w:rPr>
          <w:rFonts w:cs="Times New Roman"/>
          <w:bCs/>
          <w:iCs/>
          <w:spacing w:val="-10"/>
        </w:rPr>
        <w:t xml:space="preserve"> </w:t>
      </w:r>
    </w:p>
    <w:p w:rsidR="0066378F" w:rsidRPr="00800771" w:rsidRDefault="0066378F" w:rsidP="00CB5CFB">
      <w:pPr>
        <w:tabs>
          <w:tab w:val="left" w:pos="426"/>
        </w:tabs>
        <w:spacing w:line="240" w:lineRule="exact"/>
        <w:ind w:firstLine="397"/>
        <w:rPr>
          <w:rFonts w:cs="Times New Roman"/>
          <w:bCs/>
          <w:iCs/>
          <w:spacing w:val="-10"/>
        </w:rPr>
      </w:pPr>
    </w:p>
    <w:p w:rsidR="00C5278F" w:rsidRPr="00800771" w:rsidRDefault="00C5278F"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The segmentarity and centralization of the [Stalinist</w:t>
      </w:r>
      <w:r w:rsidR="002D4FCE">
        <w:rPr>
          <w:rFonts w:cs="Times New Roman"/>
          <w:bCs/>
          <w:iCs/>
          <w:spacing w:val="-10"/>
          <w:sz w:val="18"/>
          <w:szCs w:val="18"/>
        </w:rPr>
        <w:t xml:space="preserve"> </w:t>
      </w:r>
      <w:r w:rsidRPr="00800771">
        <w:rPr>
          <w:rFonts w:cs="Times New Roman"/>
          <w:bCs/>
          <w:iCs/>
          <w:spacing w:val="-10"/>
          <w:sz w:val="18"/>
          <w:szCs w:val="18"/>
        </w:rPr>
        <w:t>totalitarianism] was more classi</w:t>
      </w:r>
      <w:r w:rsidR="00482EF4" w:rsidRPr="00800771">
        <w:rPr>
          <w:rFonts w:cs="Times New Roman"/>
          <w:bCs/>
          <w:iCs/>
          <w:spacing w:val="-10"/>
          <w:sz w:val="18"/>
          <w:szCs w:val="18"/>
        </w:rPr>
        <w:softHyphen/>
      </w:r>
      <w:r w:rsidRPr="00800771">
        <w:rPr>
          <w:rFonts w:cs="Times New Roman"/>
          <w:bCs/>
          <w:iCs/>
          <w:spacing w:val="-10"/>
          <w:sz w:val="18"/>
          <w:szCs w:val="18"/>
        </w:rPr>
        <w:t xml:space="preserve">cal and less fluid. </w:t>
      </w:r>
      <w:r w:rsidR="003B5954" w:rsidRPr="00800771">
        <w:rPr>
          <w:rFonts w:cs="Times New Roman"/>
          <w:bCs/>
          <w:iCs/>
          <w:spacing w:val="-10"/>
          <w:sz w:val="18"/>
          <w:szCs w:val="18"/>
        </w:rPr>
        <w:t xml:space="preserve">What makes fascism dangerous is its molecular or micropolitical power, for it is a mass movement: a cancerous body rather than a totalitarian organism.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215)</w:t>
      </w:r>
    </w:p>
    <w:p w:rsidR="00F13BD6" w:rsidRPr="00800771" w:rsidRDefault="00F13BD6" w:rsidP="00CB5CFB">
      <w:pPr>
        <w:tabs>
          <w:tab w:val="left" w:pos="426"/>
        </w:tabs>
        <w:spacing w:line="240" w:lineRule="exact"/>
        <w:ind w:firstLine="397"/>
        <w:rPr>
          <w:rFonts w:cs="Times New Roman"/>
          <w:bCs/>
          <w:iCs/>
          <w:spacing w:val="-10"/>
          <w:sz w:val="18"/>
          <w:szCs w:val="18"/>
        </w:rPr>
      </w:pPr>
    </w:p>
    <w:p w:rsidR="00F13BD6" w:rsidRPr="00800771" w:rsidRDefault="00BB413D" w:rsidP="00CB5CFB">
      <w:pPr>
        <w:tabs>
          <w:tab w:val="left" w:pos="426"/>
        </w:tabs>
        <w:spacing w:line="240" w:lineRule="exact"/>
        <w:ind w:firstLine="397"/>
        <w:rPr>
          <w:rFonts w:cs="Times New Roman"/>
          <w:bCs/>
          <w:iCs/>
          <w:spacing w:val="-12"/>
        </w:rPr>
      </w:pPr>
      <w:r w:rsidRPr="00800771">
        <w:rPr>
          <w:rFonts w:cs="Times New Roman"/>
          <w:bCs/>
          <w:iCs/>
          <w:spacing w:val="-12"/>
        </w:rPr>
        <w:t>The argument was actually not limited to international affairs</w:t>
      </w:r>
      <w:r w:rsidR="00770B07" w:rsidRPr="00800771">
        <w:rPr>
          <w:rFonts w:cs="Times New Roman"/>
          <w:bCs/>
          <w:iCs/>
          <w:spacing w:val="-12"/>
        </w:rPr>
        <w:t>, i</w:t>
      </w:r>
      <w:r w:rsidRPr="00800771">
        <w:rPr>
          <w:rFonts w:cs="Times New Roman"/>
          <w:bCs/>
          <w:iCs/>
          <w:spacing w:val="-12"/>
        </w:rPr>
        <w:t>t also aimed at internal</w:t>
      </w:r>
      <w:r w:rsidR="004B6390" w:rsidRPr="00800771">
        <w:rPr>
          <w:rFonts w:cs="Times New Roman"/>
          <w:bCs/>
          <w:iCs/>
          <w:spacing w:val="-12"/>
        </w:rPr>
        <w:t xml:space="preserve"> political</w:t>
      </w:r>
      <w:r w:rsidRPr="00800771">
        <w:rPr>
          <w:rFonts w:cs="Times New Roman"/>
          <w:bCs/>
          <w:iCs/>
          <w:spacing w:val="-12"/>
        </w:rPr>
        <w:t xml:space="preserve"> </w:t>
      </w:r>
      <w:r w:rsidR="00646E04" w:rsidRPr="00800771">
        <w:rPr>
          <w:rFonts w:cs="Times New Roman"/>
          <w:bCs/>
          <w:iCs/>
          <w:spacing w:val="-12"/>
        </w:rPr>
        <w:t>issues</w:t>
      </w:r>
      <w:r w:rsidRPr="00800771">
        <w:rPr>
          <w:rFonts w:cs="Times New Roman"/>
          <w:bCs/>
          <w:iCs/>
          <w:spacing w:val="-12"/>
        </w:rPr>
        <w:t xml:space="preserve">. </w:t>
      </w:r>
      <w:r w:rsidR="00833C8A" w:rsidRPr="00800771">
        <w:rPr>
          <w:rFonts w:cs="Times New Roman"/>
          <w:bCs/>
          <w:iCs/>
          <w:spacing w:val="-12"/>
        </w:rPr>
        <w:t xml:space="preserve">Because of </w:t>
      </w:r>
      <w:r w:rsidR="004C7846" w:rsidRPr="00800771">
        <w:rPr>
          <w:rFonts w:cs="Times New Roman"/>
          <w:bCs/>
          <w:iCs/>
          <w:spacing w:val="-12"/>
        </w:rPr>
        <w:t>its molecular specificity, fascism</w:t>
      </w:r>
      <w:r w:rsidR="003D622F" w:rsidRPr="00800771">
        <w:rPr>
          <w:rFonts w:cs="Times New Roman"/>
          <w:bCs/>
          <w:iCs/>
          <w:spacing w:val="-12"/>
        </w:rPr>
        <w:t xml:space="preserve"> could actually develop in every part of </w:t>
      </w:r>
      <w:r w:rsidR="00736768" w:rsidRPr="00800771">
        <w:rPr>
          <w:rFonts w:cs="Times New Roman"/>
          <w:bCs/>
          <w:iCs/>
          <w:spacing w:val="-12"/>
        </w:rPr>
        <w:t>contemporary</w:t>
      </w:r>
      <w:r w:rsidR="003D622F" w:rsidRPr="00800771">
        <w:rPr>
          <w:rFonts w:cs="Times New Roman"/>
          <w:bCs/>
          <w:iCs/>
          <w:spacing w:val="-12"/>
        </w:rPr>
        <w:t xml:space="preserve"> societ</w:t>
      </w:r>
      <w:r w:rsidR="00736768" w:rsidRPr="00800771">
        <w:rPr>
          <w:rFonts w:cs="Times New Roman"/>
          <w:bCs/>
          <w:iCs/>
          <w:spacing w:val="-12"/>
        </w:rPr>
        <w:t>ies</w:t>
      </w:r>
      <w:r w:rsidR="003D622F" w:rsidRPr="00800771">
        <w:rPr>
          <w:rFonts w:cs="Times New Roman"/>
          <w:bCs/>
          <w:iCs/>
          <w:spacing w:val="-12"/>
        </w:rPr>
        <w:t>, even</w:t>
      </w:r>
      <w:r w:rsidR="0046577B" w:rsidRPr="00800771">
        <w:rPr>
          <w:rFonts w:cs="Times New Roman"/>
          <w:bCs/>
          <w:iCs/>
          <w:spacing w:val="-12"/>
        </w:rPr>
        <w:t>, Deleuze and Guattari added,</w:t>
      </w:r>
      <w:r w:rsidR="003D622F" w:rsidRPr="00800771">
        <w:rPr>
          <w:rFonts w:cs="Times New Roman"/>
          <w:bCs/>
          <w:iCs/>
          <w:spacing w:val="-12"/>
        </w:rPr>
        <w:t xml:space="preserve"> in </w:t>
      </w:r>
      <w:r w:rsidR="00F95C29" w:rsidRPr="00800771">
        <w:rPr>
          <w:rFonts w:cs="Times New Roman"/>
          <w:bCs/>
          <w:iCs/>
          <w:spacing w:val="-12"/>
        </w:rPr>
        <w:t>“left-wing</w:t>
      </w:r>
      <w:r w:rsidR="003D622F" w:rsidRPr="00800771">
        <w:rPr>
          <w:rFonts w:cs="Times New Roman"/>
          <w:bCs/>
          <w:iCs/>
          <w:spacing w:val="-12"/>
        </w:rPr>
        <w:t xml:space="preserve"> organizations.</w:t>
      </w:r>
      <w:r w:rsidR="00F95C29" w:rsidRPr="00800771">
        <w:rPr>
          <w:rFonts w:cs="Times New Roman"/>
          <w:bCs/>
          <w:iCs/>
          <w:spacing w:val="-12"/>
        </w:rPr>
        <w:t>”</w:t>
      </w:r>
      <w:r w:rsidR="003D622F" w:rsidRPr="00800771">
        <w:rPr>
          <w:rFonts w:cs="Times New Roman"/>
          <w:bCs/>
          <w:iCs/>
          <w:spacing w:val="-12"/>
        </w:rPr>
        <w:t xml:space="preserve"> </w:t>
      </w:r>
      <w:r w:rsidR="00770B07" w:rsidRPr="00800771">
        <w:rPr>
          <w:rFonts w:cs="Times New Roman"/>
          <w:bCs/>
          <w:iCs/>
          <w:spacing w:val="-12"/>
        </w:rPr>
        <w:t>As a matter of fact, in</w:t>
      </w:r>
      <w:r w:rsidR="003D622F" w:rsidRPr="00800771">
        <w:rPr>
          <w:rFonts w:cs="Times New Roman"/>
          <w:bCs/>
          <w:iCs/>
          <w:spacing w:val="-12"/>
        </w:rPr>
        <w:t xml:space="preserve"> the 1970s, </w:t>
      </w:r>
      <w:r w:rsidR="00E46341" w:rsidRPr="00800771">
        <w:rPr>
          <w:rFonts w:cs="Times New Roman"/>
          <w:bCs/>
          <w:iCs/>
          <w:spacing w:val="-12"/>
        </w:rPr>
        <w:t xml:space="preserve">this </w:t>
      </w:r>
      <w:r w:rsidR="00976E54" w:rsidRPr="00800771">
        <w:rPr>
          <w:rFonts w:cs="Times New Roman"/>
          <w:bCs/>
          <w:iCs/>
          <w:spacing w:val="-12"/>
        </w:rPr>
        <w:t>criticism</w:t>
      </w:r>
      <w:r w:rsidR="003D622F" w:rsidRPr="00800771">
        <w:rPr>
          <w:rFonts w:cs="Times New Roman"/>
          <w:bCs/>
          <w:iCs/>
          <w:spacing w:val="-12"/>
        </w:rPr>
        <w:t xml:space="preserve"> was </w:t>
      </w:r>
      <w:r w:rsidR="00976E54" w:rsidRPr="00800771">
        <w:rPr>
          <w:rFonts w:cs="Times New Roman"/>
          <w:bCs/>
          <w:iCs/>
          <w:spacing w:val="-12"/>
        </w:rPr>
        <w:t>routinely addressed</w:t>
      </w:r>
      <w:r w:rsidR="003D622F" w:rsidRPr="00800771">
        <w:rPr>
          <w:rFonts w:cs="Times New Roman"/>
          <w:bCs/>
          <w:iCs/>
          <w:spacing w:val="-12"/>
        </w:rPr>
        <w:t xml:space="preserve"> by leftist radicals against the French Commu</w:t>
      </w:r>
      <w:r w:rsidR="00F95C29" w:rsidRPr="00800771">
        <w:rPr>
          <w:rFonts w:cs="Times New Roman"/>
          <w:bCs/>
          <w:iCs/>
          <w:spacing w:val="-12"/>
        </w:rPr>
        <w:softHyphen/>
      </w:r>
      <w:r w:rsidR="003D622F" w:rsidRPr="00800771">
        <w:rPr>
          <w:rFonts w:cs="Times New Roman"/>
          <w:bCs/>
          <w:iCs/>
          <w:spacing w:val="-12"/>
        </w:rPr>
        <w:t>nist Party and its union satel</w:t>
      </w:r>
      <w:r w:rsidR="00736768" w:rsidRPr="00800771">
        <w:rPr>
          <w:rFonts w:cs="Times New Roman"/>
          <w:bCs/>
          <w:iCs/>
          <w:spacing w:val="-12"/>
        </w:rPr>
        <w:softHyphen/>
      </w:r>
      <w:r w:rsidR="003D622F" w:rsidRPr="00800771">
        <w:rPr>
          <w:rFonts w:cs="Times New Roman"/>
          <w:bCs/>
          <w:iCs/>
          <w:spacing w:val="-12"/>
        </w:rPr>
        <w:t xml:space="preserve">lites. </w:t>
      </w:r>
      <w:r w:rsidR="00B35CB5" w:rsidRPr="00800771">
        <w:rPr>
          <w:rFonts w:cs="Times New Roman"/>
          <w:bCs/>
          <w:iCs/>
          <w:spacing w:val="-12"/>
        </w:rPr>
        <w:t xml:space="preserve">For example, </w:t>
      </w:r>
      <w:r w:rsidR="00364C3B" w:rsidRPr="00800771">
        <w:rPr>
          <w:rFonts w:cs="Times New Roman"/>
          <w:bCs/>
          <w:iCs/>
          <w:spacing w:val="-12"/>
        </w:rPr>
        <w:t xml:space="preserve">members of the </w:t>
      </w:r>
      <w:r w:rsidR="00B35CB5" w:rsidRPr="00800771">
        <w:rPr>
          <w:rFonts w:cs="Times New Roman"/>
          <w:bCs/>
          <w:iCs/>
          <w:spacing w:val="-12"/>
        </w:rPr>
        <w:t>PCF</w:t>
      </w:r>
      <w:r w:rsidR="005224CD" w:rsidRPr="00800771">
        <w:rPr>
          <w:rFonts w:cs="Times New Roman"/>
          <w:bCs/>
          <w:iCs/>
          <w:spacing w:val="-12"/>
        </w:rPr>
        <w:t xml:space="preserve"> or </w:t>
      </w:r>
      <w:r w:rsidR="00364C3B" w:rsidRPr="00800771">
        <w:rPr>
          <w:rFonts w:cs="Times New Roman"/>
          <w:bCs/>
          <w:iCs/>
          <w:spacing w:val="-12"/>
        </w:rPr>
        <w:t xml:space="preserve">the </w:t>
      </w:r>
      <w:r w:rsidR="005224CD" w:rsidRPr="00800771">
        <w:rPr>
          <w:rFonts w:cs="Times New Roman"/>
          <w:bCs/>
          <w:iCs/>
          <w:spacing w:val="-12"/>
        </w:rPr>
        <w:t>CGT</w:t>
      </w:r>
      <w:r w:rsidR="00B35CB5" w:rsidRPr="00800771">
        <w:rPr>
          <w:rFonts w:cs="Times New Roman"/>
          <w:bCs/>
          <w:iCs/>
          <w:spacing w:val="-12"/>
        </w:rPr>
        <w:t xml:space="preserve"> were often accused </w:t>
      </w:r>
      <w:r w:rsidR="00364C3B" w:rsidRPr="00800771">
        <w:rPr>
          <w:rFonts w:cs="Times New Roman"/>
          <w:bCs/>
          <w:iCs/>
          <w:spacing w:val="-12"/>
        </w:rPr>
        <w:t>of</w:t>
      </w:r>
      <w:r w:rsidR="00B35CB5" w:rsidRPr="00800771">
        <w:rPr>
          <w:rFonts w:cs="Times New Roman"/>
          <w:bCs/>
          <w:iCs/>
          <w:spacing w:val="-12"/>
        </w:rPr>
        <w:t xml:space="preserve"> fight</w:t>
      </w:r>
      <w:r w:rsidR="00364C3B" w:rsidRPr="00800771">
        <w:rPr>
          <w:rFonts w:cs="Times New Roman"/>
          <w:bCs/>
          <w:iCs/>
          <w:spacing w:val="-12"/>
        </w:rPr>
        <w:t>ing</w:t>
      </w:r>
      <w:r w:rsidR="00B35CB5" w:rsidRPr="00800771">
        <w:rPr>
          <w:rFonts w:cs="Times New Roman"/>
          <w:bCs/>
          <w:iCs/>
          <w:spacing w:val="-12"/>
        </w:rPr>
        <w:t xml:space="preserve"> against fascism only at the </w:t>
      </w:r>
      <w:r w:rsidR="00364C3B" w:rsidRPr="00800771">
        <w:rPr>
          <w:rFonts w:cs="Times New Roman"/>
          <w:bCs/>
          <w:iCs/>
          <w:spacing w:val="-12"/>
        </w:rPr>
        <w:t>s</w:t>
      </w:r>
      <w:r w:rsidR="00B35CB5" w:rsidRPr="00800771">
        <w:rPr>
          <w:rFonts w:cs="Times New Roman"/>
          <w:bCs/>
          <w:iCs/>
          <w:spacing w:val="-12"/>
        </w:rPr>
        <w:t>tate</w:t>
      </w:r>
      <w:r w:rsidR="005224CD" w:rsidRPr="00800771">
        <w:rPr>
          <w:rFonts w:cs="Times New Roman"/>
          <w:bCs/>
          <w:iCs/>
          <w:spacing w:val="-12"/>
        </w:rPr>
        <w:t xml:space="preserve"> </w:t>
      </w:r>
      <w:r w:rsidR="00F95C29" w:rsidRPr="00800771">
        <w:rPr>
          <w:rFonts w:cs="Times New Roman"/>
          <w:bCs/>
          <w:iCs/>
          <w:spacing w:val="-12"/>
        </w:rPr>
        <w:t>or</w:t>
      </w:r>
      <w:r w:rsidR="005224CD" w:rsidRPr="00800771">
        <w:rPr>
          <w:rFonts w:cs="Times New Roman"/>
          <w:bCs/>
          <w:iCs/>
          <w:spacing w:val="-12"/>
        </w:rPr>
        <w:t xml:space="preserve"> </w:t>
      </w:r>
      <w:r w:rsidR="00E46341" w:rsidRPr="00800771">
        <w:rPr>
          <w:rFonts w:cs="Times New Roman"/>
          <w:bCs/>
          <w:iCs/>
          <w:spacing w:val="-12"/>
        </w:rPr>
        <w:t>l</w:t>
      </w:r>
      <w:r w:rsidR="00F95C29" w:rsidRPr="00800771">
        <w:rPr>
          <w:rFonts w:cs="Times New Roman"/>
          <w:bCs/>
          <w:iCs/>
          <w:spacing w:val="-12"/>
        </w:rPr>
        <w:t>a</w:t>
      </w:r>
      <w:r w:rsidR="005224CD" w:rsidRPr="00800771">
        <w:rPr>
          <w:rFonts w:cs="Times New Roman"/>
          <w:bCs/>
          <w:iCs/>
          <w:spacing w:val="-12"/>
        </w:rPr>
        <w:t>bor</w:t>
      </w:r>
      <w:r w:rsidR="00B35CB5" w:rsidRPr="00800771">
        <w:rPr>
          <w:rFonts w:cs="Times New Roman"/>
          <w:bCs/>
          <w:iCs/>
          <w:spacing w:val="-12"/>
        </w:rPr>
        <w:t xml:space="preserve"> level</w:t>
      </w:r>
      <w:r w:rsidR="005224CD" w:rsidRPr="00800771">
        <w:rPr>
          <w:rFonts w:cs="Times New Roman"/>
          <w:bCs/>
          <w:iCs/>
          <w:spacing w:val="-12"/>
        </w:rPr>
        <w:t>s</w:t>
      </w:r>
      <w:r w:rsidR="00364C3B" w:rsidRPr="00800771">
        <w:rPr>
          <w:rFonts w:cs="Times New Roman"/>
          <w:bCs/>
          <w:iCs/>
          <w:spacing w:val="-12"/>
        </w:rPr>
        <w:t>,</w:t>
      </w:r>
      <w:r w:rsidR="00B35CB5" w:rsidRPr="00800771">
        <w:rPr>
          <w:rFonts w:cs="Times New Roman"/>
          <w:bCs/>
          <w:iCs/>
          <w:spacing w:val="-12"/>
        </w:rPr>
        <w:t xml:space="preserve"> but </w:t>
      </w:r>
      <w:r w:rsidR="00364C3B" w:rsidRPr="00800771">
        <w:rPr>
          <w:rFonts w:cs="Times New Roman"/>
          <w:bCs/>
          <w:iCs/>
          <w:spacing w:val="-12"/>
        </w:rPr>
        <w:t>of main</w:t>
      </w:r>
      <w:r w:rsidR="006C0641" w:rsidRPr="00800771">
        <w:rPr>
          <w:rFonts w:cs="Times New Roman"/>
          <w:bCs/>
          <w:iCs/>
          <w:spacing w:val="-12"/>
        </w:rPr>
        <w:softHyphen/>
      </w:r>
      <w:r w:rsidR="00364C3B" w:rsidRPr="00800771">
        <w:rPr>
          <w:rFonts w:cs="Times New Roman"/>
          <w:bCs/>
          <w:iCs/>
          <w:spacing w:val="-12"/>
        </w:rPr>
        <w:t xml:space="preserve">taining </w:t>
      </w:r>
      <w:r w:rsidR="00C82257" w:rsidRPr="00800771">
        <w:rPr>
          <w:rFonts w:cs="Times New Roman"/>
          <w:bCs/>
          <w:iCs/>
          <w:spacing w:val="-12"/>
        </w:rPr>
        <w:t xml:space="preserve">at the same time </w:t>
      </w:r>
      <w:r w:rsidR="00B35CB5" w:rsidRPr="00800771">
        <w:rPr>
          <w:rFonts w:cs="Times New Roman"/>
          <w:bCs/>
          <w:iCs/>
          <w:spacing w:val="-12"/>
        </w:rPr>
        <w:t>a “fascist” relationship with their wives</w:t>
      </w:r>
      <w:r w:rsidR="00F95C29" w:rsidRPr="00800771">
        <w:rPr>
          <w:rFonts w:cs="Times New Roman"/>
          <w:bCs/>
          <w:iCs/>
          <w:spacing w:val="-12"/>
        </w:rPr>
        <w:t xml:space="preserve"> or their children</w:t>
      </w:r>
      <w:r w:rsidR="00B35CB5" w:rsidRPr="00800771">
        <w:rPr>
          <w:rFonts w:cs="Times New Roman"/>
          <w:bCs/>
          <w:iCs/>
          <w:spacing w:val="-12"/>
        </w:rPr>
        <w:t>.</w:t>
      </w:r>
      <w:r w:rsidR="00F95C29" w:rsidRPr="00800771">
        <w:rPr>
          <w:rFonts w:cs="Times New Roman"/>
          <w:bCs/>
          <w:iCs/>
          <w:spacing w:val="-12"/>
        </w:rPr>
        <w:t xml:space="preserve"> </w:t>
      </w:r>
    </w:p>
    <w:p w:rsidR="0066378F" w:rsidRPr="00800771" w:rsidRDefault="0066378F" w:rsidP="00CB5CFB">
      <w:pPr>
        <w:tabs>
          <w:tab w:val="left" w:pos="426"/>
        </w:tabs>
        <w:spacing w:line="240" w:lineRule="exact"/>
        <w:ind w:firstLine="397"/>
        <w:rPr>
          <w:rFonts w:cs="Times New Roman"/>
          <w:bCs/>
          <w:iCs/>
          <w:spacing w:val="-10"/>
          <w:sz w:val="18"/>
          <w:szCs w:val="18"/>
        </w:rPr>
      </w:pPr>
    </w:p>
    <w:p w:rsidR="00ED5161" w:rsidRPr="00800771" w:rsidRDefault="00ED5161"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[Left-wing</w:t>
      </w:r>
      <w:r w:rsidR="003D622F" w:rsidRPr="00800771">
        <w:rPr>
          <w:rFonts w:cs="Times New Roman"/>
          <w:bCs/>
          <w:iCs/>
          <w:spacing w:val="-10"/>
          <w:sz w:val="18"/>
          <w:szCs w:val="18"/>
        </w:rPr>
        <w:t xml:space="preserve"> </w:t>
      </w:r>
      <w:r w:rsidRPr="00800771">
        <w:rPr>
          <w:rFonts w:cs="Times New Roman"/>
          <w:bCs/>
          <w:iCs/>
          <w:spacing w:val="-10"/>
          <w:sz w:val="18"/>
          <w:szCs w:val="18"/>
        </w:rPr>
        <w:t xml:space="preserve">] </w:t>
      </w:r>
      <w:r w:rsidR="003D622F" w:rsidRPr="00800771">
        <w:rPr>
          <w:rFonts w:cs="Times New Roman"/>
          <w:bCs/>
          <w:iCs/>
          <w:spacing w:val="-10"/>
          <w:sz w:val="18"/>
          <w:szCs w:val="18"/>
        </w:rPr>
        <w:t>organizations</w:t>
      </w:r>
      <w:r w:rsidR="002D4FCE">
        <w:rPr>
          <w:rFonts w:cs="Times New Roman"/>
          <w:bCs/>
          <w:iCs/>
          <w:spacing w:val="-10"/>
          <w:sz w:val="18"/>
          <w:szCs w:val="18"/>
        </w:rPr>
        <w:t xml:space="preserve"> </w:t>
      </w:r>
      <w:r w:rsidRPr="00800771">
        <w:rPr>
          <w:rFonts w:cs="Times New Roman"/>
          <w:bCs/>
          <w:i/>
          <w:iCs/>
          <w:spacing w:val="-10"/>
          <w:sz w:val="18"/>
          <w:szCs w:val="18"/>
        </w:rPr>
        <w:t>[de gauche]</w:t>
      </w:r>
      <w:r w:rsidRPr="00800771">
        <w:rPr>
          <w:rFonts w:cs="Times New Roman"/>
          <w:bCs/>
          <w:iCs/>
          <w:spacing w:val="-10"/>
          <w:sz w:val="18"/>
          <w:szCs w:val="18"/>
        </w:rPr>
        <w:t xml:space="preserve"> </w:t>
      </w:r>
      <w:r w:rsidR="003D622F" w:rsidRPr="00800771">
        <w:rPr>
          <w:rFonts w:cs="Times New Roman"/>
          <w:bCs/>
          <w:iCs/>
          <w:spacing w:val="-10"/>
          <w:sz w:val="18"/>
          <w:szCs w:val="18"/>
        </w:rPr>
        <w:t>will not be the last to secrete microfascisms. It</w:t>
      </w:r>
      <w:r w:rsidRPr="00800771">
        <w:rPr>
          <w:rFonts w:cs="Times New Roman"/>
          <w:bCs/>
          <w:iCs/>
          <w:spacing w:val="-10"/>
          <w:sz w:val="18"/>
          <w:szCs w:val="18"/>
        </w:rPr>
        <w:t>’</w:t>
      </w:r>
      <w:r w:rsidR="003D622F" w:rsidRPr="00800771">
        <w:rPr>
          <w:rFonts w:cs="Times New Roman"/>
          <w:bCs/>
          <w:iCs/>
          <w:spacing w:val="-10"/>
          <w:sz w:val="18"/>
          <w:szCs w:val="18"/>
        </w:rPr>
        <w:t>s too easy to be antifascist on the molar level, and not even see the fascist inside you, the fascist you yourself sustain and nourish and cherish with molecules both personal and collective.</w:t>
      </w:r>
      <w:r w:rsidRPr="00800771">
        <w:rPr>
          <w:rFonts w:cs="Times New Roman"/>
          <w:bCs/>
          <w:iCs/>
          <w:spacing w:val="-10"/>
          <w:sz w:val="18"/>
          <w:szCs w:val="18"/>
        </w:rPr>
        <w:t xml:space="preserve">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215, my mod.)</w:t>
      </w:r>
    </w:p>
    <w:p w:rsidR="003D622F" w:rsidRPr="00800771" w:rsidRDefault="003D622F" w:rsidP="00CB5CFB">
      <w:pPr>
        <w:tabs>
          <w:tab w:val="left" w:pos="426"/>
        </w:tabs>
        <w:spacing w:line="240" w:lineRule="exact"/>
        <w:ind w:firstLine="397"/>
        <w:rPr>
          <w:rFonts w:cs="Times New Roman"/>
          <w:bCs/>
          <w:iCs/>
          <w:spacing w:val="-10"/>
          <w:sz w:val="18"/>
          <w:szCs w:val="18"/>
        </w:rPr>
      </w:pPr>
    </w:p>
    <w:p w:rsidR="00596875" w:rsidRPr="00800771" w:rsidRDefault="00596875" w:rsidP="00CB5CFB">
      <w:pPr>
        <w:tabs>
          <w:tab w:val="left" w:pos="426"/>
        </w:tabs>
        <w:spacing w:line="240" w:lineRule="exact"/>
        <w:ind w:firstLine="397"/>
        <w:rPr>
          <w:rFonts w:cs="Times New Roman"/>
          <w:bCs/>
          <w:iCs/>
          <w:spacing w:val="-10"/>
          <w:sz w:val="18"/>
          <w:szCs w:val="18"/>
        </w:rPr>
      </w:pPr>
    </w:p>
    <w:p w:rsidR="00E60DA5" w:rsidRPr="00800771" w:rsidRDefault="00E60DA5" w:rsidP="00444C33">
      <w:pPr>
        <w:pStyle w:val="Titre3"/>
      </w:pPr>
      <w:bookmarkStart w:id="71" w:name="_Toc60341164"/>
      <w:bookmarkStart w:id="72" w:name="_Toc69033376"/>
      <w:r w:rsidRPr="00800771">
        <w:t>Molecular Politics</w:t>
      </w:r>
      <w:r w:rsidR="00DB68F6" w:rsidRPr="00800771">
        <w:t xml:space="preserve"> of Emancipation</w:t>
      </w:r>
      <w:r w:rsidRPr="00800771">
        <w:t xml:space="preserve"> at the End of the 1970s</w:t>
      </w:r>
      <w:bookmarkEnd w:id="71"/>
      <w:bookmarkEnd w:id="72"/>
    </w:p>
    <w:p w:rsidR="00E60DA5" w:rsidRPr="00800771" w:rsidRDefault="00E60DA5" w:rsidP="00CB5CFB">
      <w:pPr>
        <w:tabs>
          <w:tab w:val="left" w:pos="426"/>
        </w:tabs>
        <w:spacing w:line="240" w:lineRule="exact"/>
        <w:ind w:firstLine="397"/>
        <w:rPr>
          <w:rFonts w:cs="Times New Roman"/>
          <w:bCs/>
          <w:iCs/>
          <w:spacing w:val="-10"/>
        </w:rPr>
      </w:pPr>
    </w:p>
    <w:p w:rsidR="00987F90" w:rsidRPr="00800771" w:rsidRDefault="00F72675" w:rsidP="00CB5CFB">
      <w:pPr>
        <w:tabs>
          <w:tab w:val="left" w:pos="426"/>
        </w:tabs>
        <w:spacing w:line="240" w:lineRule="exact"/>
        <w:ind w:firstLine="397"/>
        <w:rPr>
          <w:rFonts w:cs="Times New Roman"/>
          <w:bCs/>
          <w:iCs/>
          <w:spacing w:val="-10"/>
        </w:rPr>
      </w:pPr>
      <w:r w:rsidRPr="00800771">
        <w:rPr>
          <w:rFonts w:cs="Times New Roman"/>
          <w:bCs/>
          <w:iCs/>
          <w:spacing w:val="-10"/>
        </w:rPr>
        <w:t>From this premises, Deleuze and Guattati concluded that the world</w:t>
      </w:r>
      <w:r w:rsidR="00B25D3E" w:rsidRPr="00800771">
        <w:rPr>
          <w:rFonts w:cs="Times New Roman"/>
          <w:bCs/>
          <w:iCs/>
          <w:spacing w:val="-10"/>
        </w:rPr>
        <w:t>,</w:t>
      </w:r>
      <w:r w:rsidRPr="00800771">
        <w:rPr>
          <w:rFonts w:cs="Times New Roman"/>
          <w:bCs/>
          <w:iCs/>
          <w:spacing w:val="-10"/>
        </w:rPr>
        <w:t xml:space="preserve"> at the ultimate end of the 1970s</w:t>
      </w:r>
      <w:r w:rsidR="00B25D3E" w:rsidRPr="00800771">
        <w:rPr>
          <w:rFonts w:cs="Times New Roman"/>
          <w:bCs/>
          <w:iCs/>
          <w:spacing w:val="-10"/>
        </w:rPr>
        <w:t>,</w:t>
      </w:r>
      <w:r w:rsidRPr="00800771">
        <w:rPr>
          <w:rFonts w:cs="Times New Roman"/>
          <w:bCs/>
          <w:iCs/>
          <w:spacing w:val="-10"/>
        </w:rPr>
        <w:t xml:space="preserve"> was both centralized around strong State powers and </w:t>
      </w:r>
      <w:r w:rsidR="00F2601B" w:rsidRPr="00800771">
        <w:rPr>
          <w:rFonts w:cs="Times New Roman"/>
          <w:bCs/>
          <w:iCs/>
          <w:spacing w:val="-10"/>
        </w:rPr>
        <w:t xml:space="preserve">entirely </w:t>
      </w:r>
      <w:r w:rsidRPr="00800771">
        <w:rPr>
          <w:rFonts w:cs="Times New Roman"/>
          <w:bCs/>
          <w:iCs/>
          <w:spacing w:val="-10"/>
        </w:rPr>
        <w:t>molecularized</w:t>
      </w:r>
      <w:r w:rsidR="00F2601B" w:rsidRPr="00800771">
        <w:rPr>
          <w:rFonts w:cs="Times New Roman"/>
          <w:bCs/>
          <w:iCs/>
          <w:spacing w:val="-10"/>
        </w:rPr>
        <w:t xml:space="preserve"> in “mass individuals</w:t>
      </w:r>
      <w:r w:rsidRPr="00800771">
        <w:rPr>
          <w:rFonts w:cs="Times New Roman"/>
          <w:bCs/>
          <w:iCs/>
          <w:spacing w:val="-10"/>
        </w:rPr>
        <w:t>.</w:t>
      </w:r>
      <w:r w:rsidR="00F2601B" w:rsidRPr="00800771">
        <w:rPr>
          <w:rFonts w:cs="Times New Roman"/>
          <w:bCs/>
          <w:iCs/>
          <w:spacing w:val="-10"/>
        </w:rPr>
        <w:t>”</w:t>
      </w:r>
      <w:r w:rsidRPr="00800771">
        <w:rPr>
          <w:rFonts w:cs="Times New Roman"/>
          <w:bCs/>
          <w:iCs/>
          <w:spacing w:val="-10"/>
        </w:rPr>
        <w:t xml:space="preserve"> </w:t>
      </w:r>
      <w:r w:rsidR="00E90B92" w:rsidRPr="00800771">
        <w:rPr>
          <w:rFonts w:cs="Times New Roman"/>
          <w:bCs/>
          <w:iCs/>
          <w:spacing w:val="-10"/>
        </w:rPr>
        <w:t>In other words, it</w:t>
      </w:r>
      <w:r w:rsidR="00AC0F4E" w:rsidRPr="00800771">
        <w:rPr>
          <w:rFonts w:cs="Times New Roman"/>
          <w:bCs/>
          <w:iCs/>
          <w:spacing w:val="-10"/>
        </w:rPr>
        <w:t xml:space="preserve"> was on the verge of a new kind of fascism</w:t>
      </w:r>
      <w:r w:rsidR="005C4B61" w:rsidRPr="00800771">
        <w:rPr>
          <w:rFonts w:cs="Times New Roman"/>
          <w:bCs/>
          <w:iCs/>
          <w:spacing w:val="-10"/>
        </w:rPr>
        <w:t>,</w:t>
      </w:r>
      <w:r w:rsidR="00AC0F4E" w:rsidRPr="00800771">
        <w:rPr>
          <w:rFonts w:cs="Times New Roman"/>
          <w:bCs/>
          <w:iCs/>
          <w:spacing w:val="-10"/>
        </w:rPr>
        <w:t xml:space="preserve"> </w:t>
      </w:r>
      <w:r w:rsidR="00066928" w:rsidRPr="00800771">
        <w:rPr>
          <w:rFonts w:cs="Times New Roman"/>
          <w:bCs/>
          <w:iCs/>
          <w:spacing w:val="-10"/>
        </w:rPr>
        <w:t>which this time would spread around the world</w:t>
      </w:r>
      <w:r w:rsidR="00AC0F4E" w:rsidRPr="00800771">
        <w:rPr>
          <w:rFonts w:cs="Times New Roman"/>
          <w:bCs/>
          <w:iCs/>
          <w:spacing w:val="-10"/>
        </w:rPr>
        <w:t xml:space="preserve">. </w:t>
      </w:r>
    </w:p>
    <w:p w:rsidR="00987F90" w:rsidRPr="00800771" w:rsidRDefault="00987F90" w:rsidP="00CB5CFB">
      <w:pPr>
        <w:tabs>
          <w:tab w:val="left" w:pos="426"/>
        </w:tabs>
        <w:spacing w:line="240" w:lineRule="exact"/>
        <w:ind w:firstLine="397"/>
        <w:rPr>
          <w:rFonts w:cs="Times New Roman"/>
          <w:bCs/>
          <w:iCs/>
          <w:spacing w:val="-10"/>
          <w:sz w:val="18"/>
          <w:szCs w:val="18"/>
        </w:rPr>
      </w:pPr>
    </w:p>
    <w:p w:rsidR="00F2601B" w:rsidRPr="00800771" w:rsidRDefault="00F72675" w:rsidP="00CB5CFB">
      <w:pPr>
        <w:tabs>
          <w:tab w:val="left" w:pos="426"/>
        </w:tabs>
        <w:spacing w:line="240" w:lineRule="exact"/>
        <w:ind w:firstLine="397"/>
        <w:rPr>
          <w:rFonts w:cs="Times New Roman"/>
          <w:bCs/>
          <w:iCs/>
          <w:spacing w:val="-14"/>
          <w:sz w:val="18"/>
          <w:szCs w:val="18"/>
        </w:rPr>
      </w:pPr>
      <w:r w:rsidRPr="00800771">
        <w:rPr>
          <w:rFonts w:cs="Times New Roman"/>
          <w:bCs/>
          <w:iCs/>
          <w:spacing w:val="-14"/>
          <w:sz w:val="18"/>
          <w:szCs w:val="18"/>
        </w:rPr>
        <w:t>The stronger the molar organization is, the more it induces a molecularization of its own elements, relations, and elementary apparatuses. When the machine becomes planetary or cosmic, there is an increasing tendency for assemblages to miniaturize, to become micro-assemblages. Following André Gorz’s</w:t>
      </w:r>
      <w:r w:rsidR="002D4FCE">
        <w:rPr>
          <w:rFonts w:cs="Times New Roman"/>
          <w:bCs/>
          <w:iCs/>
          <w:spacing w:val="-14"/>
          <w:sz w:val="18"/>
          <w:szCs w:val="18"/>
        </w:rPr>
        <w:t xml:space="preserve"> </w:t>
      </w:r>
      <w:r w:rsidRPr="00800771">
        <w:rPr>
          <w:rFonts w:cs="Times New Roman"/>
          <w:bCs/>
          <w:iCs/>
          <w:spacing w:val="-14"/>
          <w:sz w:val="18"/>
          <w:szCs w:val="18"/>
        </w:rPr>
        <w:t>[1923-2007] formula, the only remaining element of work left under world capitalism is the molecular, or molecularized, individual, in other words, the “mass” individual.</w:t>
      </w:r>
      <w:r w:rsidR="00F2601B" w:rsidRPr="00800771">
        <w:rPr>
          <w:rFonts w:cs="Times New Roman"/>
          <w:bCs/>
          <w:iCs/>
          <w:spacing w:val="-14"/>
          <w:sz w:val="18"/>
          <w:szCs w:val="18"/>
        </w:rPr>
        <w:t xml:space="preserve"> (</w:t>
      </w:r>
      <w:r w:rsidR="00F2601B" w:rsidRPr="00800771">
        <w:rPr>
          <w:rFonts w:cs="Times New Roman"/>
          <w:bCs/>
          <w:i/>
          <w:iCs/>
          <w:spacing w:val="-14"/>
          <w:sz w:val="18"/>
          <w:szCs w:val="18"/>
        </w:rPr>
        <w:t>A Thousand Plateaus</w:t>
      </w:r>
      <w:r w:rsidR="00F2601B" w:rsidRPr="00800771">
        <w:rPr>
          <w:rFonts w:cs="Times New Roman"/>
          <w:bCs/>
          <w:iCs/>
          <w:spacing w:val="-14"/>
          <w:sz w:val="18"/>
          <w:szCs w:val="18"/>
        </w:rPr>
        <w:t>, 1980, trans. B. Massumi, 1987, p. 215, my mod.)</w:t>
      </w:r>
    </w:p>
    <w:p w:rsidR="00DE78AF" w:rsidRPr="00800771" w:rsidRDefault="00DE78AF" w:rsidP="00CB5CFB">
      <w:pPr>
        <w:tabs>
          <w:tab w:val="left" w:pos="426"/>
        </w:tabs>
        <w:spacing w:line="240" w:lineRule="exact"/>
        <w:ind w:firstLine="397"/>
        <w:rPr>
          <w:rFonts w:cs="Times New Roman"/>
          <w:bCs/>
          <w:iCs/>
          <w:spacing w:val="-10"/>
          <w:sz w:val="18"/>
          <w:szCs w:val="18"/>
        </w:rPr>
      </w:pPr>
    </w:p>
    <w:p w:rsidR="00987F90" w:rsidRPr="00800771" w:rsidRDefault="00B25D3E" w:rsidP="00CB5CFB">
      <w:pPr>
        <w:tabs>
          <w:tab w:val="left" w:pos="426"/>
        </w:tabs>
        <w:spacing w:line="240" w:lineRule="exact"/>
        <w:ind w:firstLine="397"/>
        <w:rPr>
          <w:rFonts w:cs="Times New Roman"/>
          <w:bCs/>
          <w:iCs/>
          <w:spacing w:val="-12"/>
        </w:rPr>
      </w:pPr>
      <w:r w:rsidRPr="00800771">
        <w:rPr>
          <w:rFonts w:cs="Times New Roman"/>
          <w:bCs/>
          <w:iCs/>
          <w:spacing w:val="-12"/>
        </w:rPr>
        <w:t xml:space="preserve">They claimed that the welfare state, </w:t>
      </w:r>
      <w:r w:rsidR="0097323E" w:rsidRPr="00800771">
        <w:rPr>
          <w:rFonts w:cs="Times New Roman"/>
          <w:bCs/>
          <w:iCs/>
          <w:spacing w:val="-12"/>
        </w:rPr>
        <w:t>which</w:t>
      </w:r>
      <w:r w:rsidRPr="00800771">
        <w:rPr>
          <w:rFonts w:cs="Times New Roman"/>
          <w:bCs/>
          <w:iCs/>
          <w:spacing w:val="-12"/>
        </w:rPr>
        <w:t xml:space="preserve"> had been developed in a number of countries since W</w:t>
      </w:r>
      <w:r w:rsidR="0097323E" w:rsidRPr="00800771">
        <w:rPr>
          <w:rFonts w:cs="Times New Roman"/>
          <w:bCs/>
          <w:iCs/>
          <w:spacing w:val="-12"/>
        </w:rPr>
        <w:t xml:space="preserve">orld </w:t>
      </w:r>
      <w:r w:rsidRPr="00800771">
        <w:rPr>
          <w:rFonts w:cs="Times New Roman"/>
          <w:bCs/>
          <w:iCs/>
          <w:spacing w:val="-12"/>
        </w:rPr>
        <w:t>W</w:t>
      </w:r>
      <w:r w:rsidR="0097323E" w:rsidRPr="00800771">
        <w:rPr>
          <w:rFonts w:cs="Times New Roman"/>
          <w:bCs/>
          <w:iCs/>
          <w:spacing w:val="-12"/>
        </w:rPr>
        <w:t>ar II</w:t>
      </w:r>
      <w:r w:rsidRPr="00800771">
        <w:rPr>
          <w:rFonts w:cs="Times New Roman"/>
          <w:bCs/>
          <w:iCs/>
          <w:spacing w:val="-12"/>
        </w:rPr>
        <w:t>, was actually correlated with “a whole micro-management of petty fears, a permanent molecular insecur</w:t>
      </w:r>
      <w:r w:rsidR="00E60DA5" w:rsidRPr="00800771">
        <w:rPr>
          <w:rFonts w:cs="Times New Roman"/>
          <w:bCs/>
          <w:iCs/>
          <w:spacing w:val="-12"/>
        </w:rPr>
        <w:softHyphen/>
      </w:r>
      <w:r w:rsidRPr="00800771">
        <w:rPr>
          <w:rFonts w:cs="Times New Roman"/>
          <w:bCs/>
          <w:iCs/>
          <w:spacing w:val="-12"/>
        </w:rPr>
        <w:t xml:space="preserve">ity.” </w:t>
      </w:r>
      <w:r w:rsidR="005C369A" w:rsidRPr="00800771">
        <w:rPr>
          <w:rFonts w:cs="Times New Roman"/>
          <w:bCs/>
          <w:iCs/>
          <w:spacing w:val="-12"/>
        </w:rPr>
        <w:t xml:space="preserve">The “macropolitics of society” </w:t>
      </w:r>
      <w:r w:rsidR="0097323E" w:rsidRPr="00800771">
        <w:rPr>
          <w:rFonts w:cs="Times New Roman"/>
          <w:bCs/>
          <w:iCs/>
          <w:spacing w:val="-12"/>
        </w:rPr>
        <w:t>implied</w:t>
      </w:r>
      <w:r w:rsidR="005C369A" w:rsidRPr="00800771">
        <w:rPr>
          <w:rFonts w:cs="Times New Roman"/>
          <w:bCs/>
          <w:iCs/>
          <w:spacing w:val="-12"/>
        </w:rPr>
        <w:t xml:space="preserve"> a “micropolitics of insecu</w:t>
      </w:r>
      <w:r w:rsidR="00482EF4" w:rsidRPr="00800771">
        <w:rPr>
          <w:rFonts w:cs="Times New Roman"/>
          <w:bCs/>
          <w:iCs/>
          <w:spacing w:val="-12"/>
        </w:rPr>
        <w:softHyphen/>
      </w:r>
      <w:r w:rsidR="005C369A" w:rsidRPr="00800771">
        <w:rPr>
          <w:rFonts w:cs="Times New Roman"/>
          <w:bCs/>
          <w:iCs/>
          <w:spacing w:val="-12"/>
        </w:rPr>
        <w:t xml:space="preserve">rity.” </w:t>
      </w:r>
    </w:p>
    <w:p w:rsidR="00C66E99" w:rsidRPr="00800771" w:rsidRDefault="00C66E99" w:rsidP="00CB5CFB">
      <w:pPr>
        <w:tabs>
          <w:tab w:val="left" w:pos="426"/>
        </w:tabs>
        <w:spacing w:line="240" w:lineRule="exact"/>
        <w:ind w:firstLine="397"/>
        <w:rPr>
          <w:rFonts w:cs="Times New Roman"/>
          <w:bCs/>
          <w:iCs/>
          <w:spacing w:val="-10"/>
          <w:sz w:val="18"/>
          <w:szCs w:val="18"/>
        </w:rPr>
      </w:pPr>
    </w:p>
    <w:p w:rsidR="002511DD" w:rsidRPr="00800771" w:rsidRDefault="00B25D3E"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The administration of a great organized molar security has as its correlate a whole micro-management of petty fears, a permanent molecular insecurity, to the point that the motto of domestic policymakers mi</w:t>
      </w:r>
      <w:r w:rsidR="005C369A" w:rsidRPr="00800771">
        <w:rPr>
          <w:rFonts w:cs="Times New Roman"/>
          <w:bCs/>
          <w:iCs/>
          <w:spacing w:val="-10"/>
          <w:sz w:val="18"/>
          <w:szCs w:val="18"/>
        </w:rPr>
        <w:t>ght be: a macropolitics of soci</w:t>
      </w:r>
      <w:r w:rsidRPr="00800771">
        <w:rPr>
          <w:rFonts w:cs="Times New Roman"/>
          <w:bCs/>
          <w:iCs/>
          <w:spacing w:val="-10"/>
          <w:sz w:val="18"/>
          <w:szCs w:val="18"/>
        </w:rPr>
        <w:t>ety by and for a micro</w:t>
      </w:r>
      <w:r w:rsidR="00CE5917" w:rsidRPr="00800771">
        <w:rPr>
          <w:rFonts w:cs="Times New Roman"/>
          <w:bCs/>
          <w:iCs/>
          <w:spacing w:val="-10"/>
          <w:sz w:val="18"/>
          <w:szCs w:val="18"/>
        </w:rPr>
        <w:softHyphen/>
      </w:r>
      <w:r w:rsidRPr="00800771">
        <w:rPr>
          <w:rFonts w:cs="Times New Roman"/>
          <w:bCs/>
          <w:iCs/>
          <w:spacing w:val="-10"/>
          <w:sz w:val="18"/>
          <w:szCs w:val="18"/>
        </w:rPr>
        <w:t xml:space="preserve">politics of insecurity. </w:t>
      </w:r>
      <w:r w:rsidR="002511DD" w:rsidRPr="00800771">
        <w:rPr>
          <w:rFonts w:cs="Times New Roman"/>
          <w:bCs/>
          <w:iCs/>
          <w:spacing w:val="-10"/>
          <w:sz w:val="18"/>
          <w:szCs w:val="18"/>
        </w:rPr>
        <w:t>(</w:t>
      </w:r>
      <w:r w:rsidR="002511DD" w:rsidRPr="00800771">
        <w:rPr>
          <w:rFonts w:cs="Times New Roman"/>
          <w:bCs/>
          <w:i/>
          <w:iCs/>
          <w:spacing w:val="-10"/>
          <w:sz w:val="18"/>
          <w:szCs w:val="18"/>
        </w:rPr>
        <w:t>A Thousand Plateaus</w:t>
      </w:r>
      <w:r w:rsidR="002511DD" w:rsidRPr="00800771">
        <w:rPr>
          <w:rFonts w:cs="Times New Roman"/>
          <w:bCs/>
          <w:iCs/>
          <w:spacing w:val="-10"/>
          <w:sz w:val="18"/>
          <w:szCs w:val="18"/>
        </w:rPr>
        <w:t>, 1980, trans. B. Massumi, 1987, pp. 215-216)</w:t>
      </w:r>
    </w:p>
    <w:p w:rsidR="00EF056C" w:rsidRPr="00800771" w:rsidRDefault="00EF056C" w:rsidP="00CB5CFB">
      <w:pPr>
        <w:tabs>
          <w:tab w:val="left" w:pos="426"/>
        </w:tabs>
        <w:spacing w:line="240" w:lineRule="exact"/>
        <w:ind w:firstLine="397"/>
        <w:rPr>
          <w:rFonts w:cs="Times New Roman"/>
          <w:bCs/>
          <w:iCs/>
          <w:spacing w:val="-10"/>
        </w:rPr>
      </w:pPr>
      <w:r w:rsidRPr="00800771">
        <w:rPr>
          <w:rFonts w:cs="Times New Roman"/>
          <w:bCs/>
          <w:iCs/>
          <w:spacing w:val="-10"/>
        </w:rPr>
        <w:t xml:space="preserve">Because of this historical and social situation, </w:t>
      </w:r>
      <w:r w:rsidR="00F46738" w:rsidRPr="00800771">
        <w:rPr>
          <w:rFonts w:cs="Times New Roman"/>
          <w:bCs/>
          <w:iCs/>
          <w:spacing w:val="-10"/>
        </w:rPr>
        <w:t>no</w:t>
      </w:r>
      <w:r w:rsidRPr="00800771">
        <w:rPr>
          <w:rFonts w:cs="Times New Roman"/>
          <w:bCs/>
          <w:iCs/>
          <w:spacing w:val="-10"/>
        </w:rPr>
        <w:t xml:space="preserve"> </w:t>
      </w:r>
      <w:r w:rsidR="007818F0" w:rsidRPr="00800771">
        <w:rPr>
          <w:rFonts w:cs="Times New Roman"/>
          <w:bCs/>
          <w:iCs/>
          <w:spacing w:val="-10"/>
        </w:rPr>
        <w:t>emancipatory</w:t>
      </w:r>
      <w:r w:rsidRPr="00800771">
        <w:rPr>
          <w:rFonts w:cs="Times New Roman"/>
          <w:bCs/>
          <w:iCs/>
          <w:spacing w:val="-10"/>
        </w:rPr>
        <w:t xml:space="preserve"> poli</w:t>
      </w:r>
      <w:r w:rsidR="00482EF4" w:rsidRPr="00800771">
        <w:rPr>
          <w:rFonts w:cs="Times New Roman"/>
          <w:bCs/>
          <w:iCs/>
          <w:spacing w:val="-10"/>
        </w:rPr>
        <w:softHyphen/>
      </w:r>
      <w:r w:rsidRPr="00800771">
        <w:rPr>
          <w:rFonts w:cs="Times New Roman"/>
          <w:bCs/>
          <w:iCs/>
          <w:spacing w:val="-10"/>
        </w:rPr>
        <w:t xml:space="preserve">tics </w:t>
      </w:r>
      <w:r w:rsidR="00F46738" w:rsidRPr="00800771">
        <w:rPr>
          <w:rFonts w:cs="Times New Roman"/>
          <w:bCs/>
          <w:iCs/>
          <w:spacing w:val="-10"/>
        </w:rPr>
        <w:t xml:space="preserve">was to </w:t>
      </w:r>
      <w:r w:rsidR="0077558A" w:rsidRPr="00800771">
        <w:rPr>
          <w:rFonts w:cs="Times New Roman"/>
          <w:bCs/>
          <w:iCs/>
          <w:spacing w:val="-10"/>
        </w:rPr>
        <w:t>start</w:t>
      </w:r>
      <w:r w:rsidR="006D029B" w:rsidRPr="00800771">
        <w:rPr>
          <w:rFonts w:cs="Times New Roman"/>
          <w:bCs/>
          <w:iCs/>
          <w:spacing w:val="-10"/>
        </w:rPr>
        <w:t xml:space="preserve">, Deleuze and Guattari </w:t>
      </w:r>
      <w:r w:rsidR="00E90B92" w:rsidRPr="00800771">
        <w:rPr>
          <w:rFonts w:cs="Times New Roman"/>
          <w:bCs/>
          <w:iCs/>
          <w:spacing w:val="-10"/>
        </w:rPr>
        <w:t>insisted</w:t>
      </w:r>
      <w:r w:rsidR="006D029B" w:rsidRPr="00800771">
        <w:rPr>
          <w:rFonts w:cs="Times New Roman"/>
          <w:bCs/>
          <w:iCs/>
          <w:spacing w:val="-10"/>
        </w:rPr>
        <w:t>,</w:t>
      </w:r>
      <w:r w:rsidRPr="00800771">
        <w:rPr>
          <w:rFonts w:cs="Times New Roman"/>
          <w:bCs/>
          <w:iCs/>
          <w:spacing w:val="-10"/>
        </w:rPr>
        <w:t xml:space="preserve"> </w:t>
      </w:r>
      <w:r w:rsidR="0077558A" w:rsidRPr="00800771">
        <w:rPr>
          <w:rFonts w:cs="Times New Roman"/>
          <w:bCs/>
          <w:iCs/>
          <w:spacing w:val="-10"/>
        </w:rPr>
        <w:t>from</w:t>
      </w:r>
      <w:r w:rsidRPr="00800771">
        <w:rPr>
          <w:rFonts w:cs="Times New Roman"/>
          <w:bCs/>
          <w:iCs/>
          <w:spacing w:val="-10"/>
        </w:rPr>
        <w:t xml:space="preserve"> the so-called </w:t>
      </w:r>
      <w:r w:rsidR="00FF63AA" w:rsidRPr="00800771">
        <w:rPr>
          <w:rFonts w:cs="Times New Roman"/>
          <w:bCs/>
          <w:iCs/>
          <w:spacing w:val="-10"/>
        </w:rPr>
        <w:t>“</w:t>
      </w:r>
      <w:r w:rsidRPr="00800771">
        <w:rPr>
          <w:rFonts w:cs="Times New Roman"/>
          <w:bCs/>
          <w:iCs/>
          <w:spacing w:val="-10"/>
        </w:rPr>
        <w:t>con</w:t>
      </w:r>
      <w:r w:rsidR="00D31F07" w:rsidRPr="00800771">
        <w:rPr>
          <w:rFonts w:cs="Times New Roman"/>
          <w:bCs/>
          <w:iCs/>
          <w:spacing w:val="-10"/>
        </w:rPr>
        <w:softHyphen/>
      </w:r>
      <w:r w:rsidRPr="00800771">
        <w:rPr>
          <w:rFonts w:cs="Times New Roman"/>
          <w:bCs/>
          <w:iCs/>
          <w:spacing w:val="-10"/>
        </w:rPr>
        <w:t>tradictions,</w:t>
      </w:r>
      <w:r w:rsidR="00FF63AA" w:rsidRPr="00800771">
        <w:rPr>
          <w:rFonts w:cs="Times New Roman"/>
          <w:bCs/>
          <w:iCs/>
          <w:spacing w:val="-10"/>
        </w:rPr>
        <w:t>”</w:t>
      </w:r>
      <w:r w:rsidRPr="00800771">
        <w:rPr>
          <w:rFonts w:cs="Times New Roman"/>
          <w:bCs/>
          <w:iCs/>
          <w:spacing w:val="-10"/>
        </w:rPr>
        <w:t xml:space="preserve"> as in Marxism, which were only </w:t>
      </w:r>
      <w:r w:rsidR="00437579" w:rsidRPr="00800771">
        <w:rPr>
          <w:rFonts w:cs="Times New Roman"/>
          <w:bCs/>
          <w:iCs/>
          <w:spacing w:val="-10"/>
        </w:rPr>
        <w:t>“</w:t>
      </w:r>
      <w:r w:rsidRPr="00800771">
        <w:rPr>
          <w:rFonts w:cs="Times New Roman"/>
          <w:bCs/>
          <w:iCs/>
          <w:spacing w:val="-10"/>
        </w:rPr>
        <w:t>molar</w:t>
      </w:r>
      <w:r w:rsidR="00437579" w:rsidRPr="00800771">
        <w:rPr>
          <w:rFonts w:cs="Times New Roman"/>
          <w:bCs/>
          <w:iCs/>
          <w:spacing w:val="-10"/>
        </w:rPr>
        <w:t>”</w:t>
      </w:r>
      <w:r w:rsidRPr="00800771">
        <w:rPr>
          <w:rFonts w:cs="Times New Roman"/>
          <w:bCs/>
          <w:iCs/>
          <w:spacing w:val="-10"/>
        </w:rPr>
        <w:t xml:space="preserve"> forms</w:t>
      </w:r>
      <w:r w:rsidR="007818F0" w:rsidRPr="00800771">
        <w:rPr>
          <w:rFonts w:cs="Times New Roman"/>
          <w:bCs/>
          <w:iCs/>
          <w:spacing w:val="-10"/>
        </w:rPr>
        <w:t xml:space="preserve"> whose over</w:t>
      </w:r>
      <w:r w:rsidR="00D31F07" w:rsidRPr="00800771">
        <w:rPr>
          <w:rFonts w:cs="Times New Roman"/>
          <w:bCs/>
          <w:iCs/>
          <w:spacing w:val="-10"/>
        </w:rPr>
        <w:softHyphen/>
      </w:r>
      <w:r w:rsidR="007818F0" w:rsidRPr="00800771">
        <w:rPr>
          <w:rFonts w:cs="Times New Roman"/>
          <w:bCs/>
          <w:iCs/>
          <w:spacing w:val="-10"/>
        </w:rPr>
        <w:t xml:space="preserve">throw resulted only in new </w:t>
      </w:r>
      <w:r w:rsidR="00645243" w:rsidRPr="00800771">
        <w:rPr>
          <w:rFonts w:cs="Times New Roman"/>
          <w:bCs/>
          <w:iCs/>
          <w:spacing w:val="-10"/>
        </w:rPr>
        <w:t>“</w:t>
      </w:r>
      <w:r w:rsidR="007818F0" w:rsidRPr="00800771">
        <w:rPr>
          <w:rFonts w:cs="Times New Roman"/>
          <w:bCs/>
          <w:iCs/>
          <w:spacing w:val="-10"/>
        </w:rPr>
        <w:t>molar power</w:t>
      </w:r>
      <w:r w:rsidR="006659FA" w:rsidRPr="00800771">
        <w:rPr>
          <w:rFonts w:cs="Times New Roman"/>
          <w:bCs/>
          <w:iCs/>
          <w:spacing w:val="-10"/>
        </w:rPr>
        <w:t>s</w:t>
      </w:r>
      <w:r w:rsidR="00645243" w:rsidRPr="00800771">
        <w:rPr>
          <w:rFonts w:cs="Times New Roman"/>
          <w:bCs/>
          <w:iCs/>
          <w:spacing w:val="-10"/>
        </w:rPr>
        <w:t>”</w:t>
      </w:r>
      <w:r w:rsidR="007818F0" w:rsidRPr="00800771">
        <w:rPr>
          <w:rFonts w:cs="Times New Roman"/>
          <w:bCs/>
          <w:iCs/>
          <w:spacing w:val="-10"/>
        </w:rPr>
        <w:t xml:space="preserve"> like in the USSR and its satellites</w:t>
      </w:r>
      <w:r w:rsidRPr="00800771">
        <w:rPr>
          <w:rFonts w:cs="Times New Roman"/>
          <w:bCs/>
          <w:iCs/>
          <w:spacing w:val="-10"/>
        </w:rPr>
        <w:t xml:space="preserve">, but from the </w:t>
      </w:r>
      <w:r w:rsidR="00437579" w:rsidRPr="00800771">
        <w:rPr>
          <w:rFonts w:cs="Times New Roman"/>
          <w:bCs/>
          <w:iCs/>
          <w:spacing w:val="-10"/>
        </w:rPr>
        <w:t>“</w:t>
      </w:r>
      <w:r w:rsidRPr="00800771">
        <w:rPr>
          <w:rFonts w:cs="Times New Roman"/>
          <w:bCs/>
          <w:iCs/>
          <w:spacing w:val="-10"/>
        </w:rPr>
        <w:t>molecular</w:t>
      </w:r>
      <w:r w:rsidR="00437579" w:rsidRPr="00800771">
        <w:rPr>
          <w:rFonts w:cs="Times New Roman"/>
          <w:bCs/>
          <w:iCs/>
          <w:spacing w:val="-10"/>
        </w:rPr>
        <w:t>”</w:t>
      </w:r>
      <w:r w:rsidRPr="00800771">
        <w:rPr>
          <w:rFonts w:cs="Times New Roman"/>
          <w:bCs/>
          <w:iCs/>
          <w:spacing w:val="-10"/>
        </w:rPr>
        <w:t xml:space="preserve"> bottom, that is from </w:t>
      </w:r>
      <w:r w:rsidR="00437579" w:rsidRPr="00800771">
        <w:rPr>
          <w:rFonts w:cs="Times New Roman"/>
          <w:bCs/>
          <w:iCs/>
          <w:spacing w:val="-10"/>
        </w:rPr>
        <w:t xml:space="preserve">the </w:t>
      </w:r>
      <w:r w:rsidRPr="00800771">
        <w:rPr>
          <w:rFonts w:cs="Times New Roman"/>
          <w:bCs/>
          <w:iCs/>
          <w:spacing w:val="-10"/>
        </w:rPr>
        <w:t>individuals</w:t>
      </w:r>
      <w:r w:rsidR="006D029B" w:rsidRPr="00800771">
        <w:rPr>
          <w:rFonts w:cs="Times New Roman"/>
          <w:bCs/>
          <w:iCs/>
          <w:spacing w:val="-10"/>
        </w:rPr>
        <w:t xml:space="preserve"> and the minoritarian groups which developed real “molecular lines of flight</w:t>
      </w:r>
      <w:r w:rsidRPr="00800771">
        <w:rPr>
          <w:rFonts w:cs="Times New Roman"/>
          <w:bCs/>
          <w:iCs/>
          <w:spacing w:val="-10"/>
        </w:rPr>
        <w:t>.</w:t>
      </w:r>
      <w:r w:rsidR="006D029B" w:rsidRPr="00800771">
        <w:rPr>
          <w:rFonts w:cs="Times New Roman"/>
          <w:bCs/>
          <w:iCs/>
          <w:spacing w:val="-10"/>
        </w:rPr>
        <w:t>”</w:t>
      </w:r>
      <w:r w:rsidR="00C41A78" w:rsidRPr="00800771">
        <w:rPr>
          <w:rFonts w:cs="Times New Roman"/>
          <w:bCs/>
          <w:iCs/>
          <w:spacing w:val="-10"/>
        </w:rPr>
        <w:t xml:space="preserve"> As the May 1968 movement had </w:t>
      </w:r>
      <w:r w:rsidR="00FF63AA" w:rsidRPr="00800771">
        <w:rPr>
          <w:rFonts w:cs="Times New Roman"/>
          <w:bCs/>
          <w:iCs/>
          <w:spacing w:val="-10"/>
        </w:rPr>
        <w:t>shown</w:t>
      </w:r>
      <w:r w:rsidR="00C41A78" w:rsidRPr="00800771">
        <w:rPr>
          <w:rFonts w:cs="Times New Roman"/>
          <w:bCs/>
          <w:iCs/>
          <w:spacing w:val="-10"/>
        </w:rPr>
        <w:t>, “the youth, women, the mad” were the new forces that were going to shape the future</w:t>
      </w:r>
      <w:r w:rsidR="00762690" w:rsidRPr="00800771">
        <w:rPr>
          <w:rFonts w:cs="Times New Roman"/>
          <w:bCs/>
          <w:iCs/>
          <w:spacing w:val="-10"/>
        </w:rPr>
        <w:t>,</w:t>
      </w:r>
      <w:r w:rsidR="00C41A78" w:rsidRPr="00800771">
        <w:rPr>
          <w:rFonts w:cs="Times New Roman"/>
          <w:bCs/>
          <w:iCs/>
          <w:spacing w:val="-10"/>
        </w:rPr>
        <w:t xml:space="preserve"> not the labor movement </w:t>
      </w:r>
      <w:r w:rsidR="008977DA" w:rsidRPr="00800771">
        <w:rPr>
          <w:rFonts w:cs="Times New Roman"/>
          <w:bCs/>
          <w:iCs/>
          <w:spacing w:val="-10"/>
        </w:rPr>
        <w:t>n</w:t>
      </w:r>
      <w:r w:rsidR="00C41A78" w:rsidRPr="00800771">
        <w:rPr>
          <w:rFonts w:cs="Times New Roman"/>
          <w:bCs/>
          <w:iCs/>
          <w:spacing w:val="-10"/>
        </w:rPr>
        <w:t xml:space="preserve">or the traditional leftist parties. </w:t>
      </w:r>
    </w:p>
    <w:p w:rsidR="00CE36BC" w:rsidRPr="00800771" w:rsidRDefault="00CE36BC" w:rsidP="00CB5CFB">
      <w:pPr>
        <w:tabs>
          <w:tab w:val="left" w:pos="426"/>
        </w:tabs>
        <w:spacing w:line="240" w:lineRule="exact"/>
        <w:ind w:firstLine="397"/>
        <w:rPr>
          <w:rFonts w:cs="Times New Roman"/>
          <w:bCs/>
          <w:iCs/>
          <w:spacing w:val="-10"/>
        </w:rPr>
      </w:pPr>
    </w:p>
    <w:p w:rsidR="00437579" w:rsidRPr="00800771" w:rsidRDefault="00437579"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It is wrongly said (in Marxism in particular) that a society is defined by its contradic</w:t>
      </w:r>
      <w:r w:rsidR="00482EF4" w:rsidRPr="00800771">
        <w:rPr>
          <w:rFonts w:cs="Times New Roman"/>
          <w:bCs/>
          <w:iCs/>
          <w:spacing w:val="-10"/>
          <w:sz w:val="18"/>
          <w:szCs w:val="18"/>
        </w:rPr>
        <w:softHyphen/>
      </w:r>
      <w:r w:rsidRPr="00800771">
        <w:rPr>
          <w:rFonts w:cs="Times New Roman"/>
          <w:bCs/>
          <w:iCs/>
          <w:spacing w:val="-10"/>
          <w:sz w:val="18"/>
          <w:szCs w:val="18"/>
        </w:rPr>
        <w:t>tions. That is true only on the larger scale of things. From the viewpoint of micropolitics, a society is defined by its lines of flight, which are mo</w:t>
      </w:r>
      <w:r w:rsidR="00C41A78" w:rsidRPr="00800771">
        <w:rPr>
          <w:rFonts w:cs="Times New Roman"/>
          <w:bCs/>
          <w:iCs/>
          <w:spacing w:val="-10"/>
          <w:sz w:val="18"/>
          <w:szCs w:val="18"/>
        </w:rPr>
        <w:t>lecular. There is always some</w:t>
      </w:r>
      <w:r w:rsidRPr="00800771">
        <w:rPr>
          <w:rFonts w:cs="Times New Roman"/>
          <w:bCs/>
          <w:iCs/>
          <w:spacing w:val="-10"/>
          <w:sz w:val="18"/>
          <w:szCs w:val="18"/>
        </w:rPr>
        <w:t>thing that flows or flees, that escapes the</w:t>
      </w:r>
      <w:r w:rsidR="00C41A78" w:rsidRPr="00800771">
        <w:rPr>
          <w:rFonts w:cs="Times New Roman"/>
          <w:bCs/>
          <w:iCs/>
          <w:spacing w:val="-10"/>
          <w:sz w:val="18"/>
          <w:szCs w:val="18"/>
        </w:rPr>
        <w:t xml:space="preserve"> binary organizations, the reso</w:t>
      </w:r>
      <w:r w:rsidRPr="00800771">
        <w:rPr>
          <w:rFonts w:cs="Times New Roman"/>
          <w:bCs/>
          <w:iCs/>
          <w:spacing w:val="-10"/>
          <w:sz w:val="18"/>
          <w:szCs w:val="18"/>
        </w:rPr>
        <w:t>nance apparatus, and the overcoding machine: things that are attributed to a “change in values,” the youth, women, the mad, etc. May 1968 in France was molecular, making what led up to it all the more imperceptible from the viewpoint of macropolitics.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216)</w:t>
      </w:r>
    </w:p>
    <w:p w:rsidR="00D76973" w:rsidRPr="00800771" w:rsidRDefault="00D76973" w:rsidP="00CB5CFB">
      <w:pPr>
        <w:tabs>
          <w:tab w:val="left" w:pos="426"/>
        </w:tabs>
        <w:spacing w:line="240" w:lineRule="exact"/>
        <w:ind w:firstLine="397"/>
        <w:rPr>
          <w:rFonts w:cs="Times New Roman"/>
          <w:bCs/>
          <w:iCs/>
          <w:spacing w:val="-10"/>
          <w:sz w:val="18"/>
          <w:szCs w:val="18"/>
        </w:rPr>
      </w:pPr>
    </w:p>
    <w:p w:rsidR="005617A3" w:rsidRPr="00800771" w:rsidRDefault="005617A3" w:rsidP="00CB5CFB">
      <w:pPr>
        <w:tabs>
          <w:tab w:val="left" w:pos="426"/>
        </w:tabs>
        <w:spacing w:line="240" w:lineRule="exact"/>
        <w:ind w:firstLine="397"/>
        <w:rPr>
          <w:rFonts w:cs="Times New Roman"/>
          <w:bCs/>
          <w:iCs/>
          <w:spacing w:val="-10"/>
        </w:rPr>
      </w:pPr>
      <w:r w:rsidRPr="00800771">
        <w:rPr>
          <w:rFonts w:cs="Times New Roman"/>
          <w:bCs/>
          <w:iCs/>
          <w:spacing w:val="-10"/>
        </w:rPr>
        <w:t>“The youth, women, the mad” were the only politically in</w:t>
      </w:r>
      <w:r w:rsidR="00F92CCB" w:rsidRPr="00800771">
        <w:rPr>
          <w:rFonts w:cs="Times New Roman"/>
          <w:bCs/>
          <w:iCs/>
          <w:spacing w:val="-10"/>
        </w:rPr>
        <w:t>n</w:t>
      </w:r>
      <w:r w:rsidRPr="00800771">
        <w:rPr>
          <w:rFonts w:cs="Times New Roman"/>
          <w:bCs/>
          <w:iCs/>
          <w:spacing w:val="-10"/>
        </w:rPr>
        <w:t xml:space="preserve">ovating sections of society and their molecular “escapes and movements” would soon change the “molar organizations,” without which, </w:t>
      </w:r>
      <w:r w:rsidR="00F92CCB" w:rsidRPr="00800771">
        <w:rPr>
          <w:rFonts w:cs="Times New Roman"/>
          <w:bCs/>
          <w:iCs/>
          <w:spacing w:val="-10"/>
        </w:rPr>
        <w:t xml:space="preserve">Deleuze and Guattari </w:t>
      </w:r>
      <w:r w:rsidRPr="00800771">
        <w:rPr>
          <w:rFonts w:cs="Times New Roman"/>
          <w:bCs/>
          <w:iCs/>
          <w:spacing w:val="-10"/>
        </w:rPr>
        <w:t>recognized</w:t>
      </w:r>
      <w:r w:rsidR="00066928" w:rsidRPr="00800771">
        <w:rPr>
          <w:rFonts w:cs="Times New Roman"/>
          <w:bCs/>
          <w:iCs/>
          <w:spacing w:val="-10"/>
        </w:rPr>
        <w:t xml:space="preserve"> yet</w:t>
      </w:r>
      <w:r w:rsidRPr="00800771">
        <w:rPr>
          <w:rFonts w:cs="Times New Roman"/>
          <w:bCs/>
          <w:iCs/>
          <w:spacing w:val="-10"/>
        </w:rPr>
        <w:t xml:space="preserve">, they </w:t>
      </w:r>
      <w:r w:rsidR="00F92CCB" w:rsidRPr="00800771">
        <w:rPr>
          <w:rFonts w:cs="Times New Roman"/>
          <w:bCs/>
          <w:iCs/>
          <w:spacing w:val="-10"/>
        </w:rPr>
        <w:t>“</w:t>
      </w:r>
      <w:r w:rsidRPr="00800771">
        <w:rPr>
          <w:rFonts w:cs="Times New Roman"/>
          <w:bCs/>
          <w:iCs/>
          <w:spacing w:val="-10"/>
        </w:rPr>
        <w:t>would be nothing.</w:t>
      </w:r>
      <w:r w:rsidR="00F92CCB" w:rsidRPr="00800771">
        <w:rPr>
          <w:rFonts w:cs="Times New Roman"/>
          <w:bCs/>
          <w:iCs/>
          <w:spacing w:val="-10"/>
        </w:rPr>
        <w:t>”</w:t>
      </w:r>
    </w:p>
    <w:p w:rsidR="005617A3" w:rsidRPr="00800771" w:rsidRDefault="005617A3" w:rsidP="00CB5CFB">
      <w:pPr>
        <w:tabs>
          <w:tab w:val="left" w:pos="426"/>
        </w:tabs>
        <w:spacing w:line="240" w:lineRule="exact"/>
        <w:ind w:firstLine="397"/>
        <w:rPr>
          <w:rFonts w:cs="Times New Roman"/>
          <w:bCs/>
          <w:iCs/>
          <w:spacing w:val="-10"/>
          <w:sz w:val="18"/>
          <w:szCs w:val="18"/>
        </w:rPr>
      </w:pPr>
    </w:p>
    <w:p w:rsidR="00987F90" w:rsidRPr="00800771" w:rsidRDefault="00574E01"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A molecular flow was escaping, minuscule at first, then swelling, without, however, ceasing to be unassignable. The reverse, however, is also true: molecular escapes and movements would be nothing if they did not return to the molar organizations to reshuffle their segments, their binary distributions of sexes, classes, and parties. (</w:t>
      </w:r>
      <w:r w:rsidRPr="00800771">
        <w:rPr>
          <w:rFonts w:cs="Times New Roman"/>
          <w:bCs/>
          <w:i/>
          <w:iCs/>
          <w:spacing w:val="-10"/>
          <w:sz w:val="18"/>
          <w:szCs w:val="18"/>
        </w:rPr>
        <w:t>A Thousand Plat</w:t>
      </w:r>
      <w:r w:rsidR="00482EF4" w:rsidRPr="00800771">
        <w:rPr>
          <w:rFonts w:cs="Times New Roman"/>
          <w:bCs/>
          <w:i/>
          <w:iCs/>
          <w:spacing w:val="-10"/>
          <w:sz w:val="18"/>
          <w:szCs w:val="18"/>
        </w:rPr>
        <w:softHyphen/>
      </w:r>
      <w:r w:rsidRPr="00800771">
        <w:rPr>
          <w:rFonts w:cs="Times New Roman"/>
          <w:bCs/>
          <w:i/>
          <w:iCs/>
          <w:spacing w:val="-10"/>
          <w:sz w:val="18"/>
          <w:szCs w:val="18"/>
        </w:rPr>
        <w:t>eaus</w:t>
      </w:r>
      <w:r w:rsidRPr="00800771">
        <w:rPr>
          <w:rFonts w:cs="Times New Roman"/>
          <w:bCs/>
          <w:iCs/>
          <w:spacing w:val="-10"/>
          <w:sz w:val="18"/>
          <w:szCs w:val="18"/>
        </w:rPr>
        <w:t>, 1980, trans. B. Massumi, 1987, pp. 216-217)</w:t>
      </w:r>
    </w:p>
    <w:p w:rsidR="00987F90" w:rsidRPr="00800771" w:rsidRDefault="00987F90" w:rsidP="00CB5CFB">
      <w:pPr>
        <w:tabs>
          <w:tab w:val="left" w:pos="426"/>
        </w:tabs>
        <w:spacing w:line="240" w:lineRule="exact"/>
        <w:ind w:firstLine="397"/>
        <w:rPr>
          <w:rFonts w:cs="Times New Roman"/>
          <w:bCs/>
          <w:iCs/>
          <w:spacing w:val="-10"/>
          <w:sz w:val="18"/>
          <w:szCs w:val="18"/>
        </w:rPr>
      </w:pPr>
    </w:p>
    <w:p w:rsidR="00E60DA5" w:rsidRPr="00800771" w:rsidRDefault="00E60DA5" w:rsidP="00CB5CFB">
      <w:pPr>
        <w:tabs>
          <w:tab w:val="left" w:pos="426"/>
        </w:tabs>
        <w:spacing w:line="240" w:lineRule="exact"/>
        <w:ind w:firstLine="397"/>
        <w:rPr>
          <w:rFonts w:cs="Times New Roman"/>
          <w:bCs/>
          <w:iCs/>
          <w:spacing w:val="-10"/>
        </w:rPr>
      </w:pPr>
    </w:p>
    <w:p w:rsidR="00E60DA5" w:rsidRPr="00800771" w:rsidRDefault="00F4321B" w:rsidP="00444C33">
      <w:pPr>
        <w:pStyle w:val="Titre3"/>
      </w:pPr>
      <w:bookmarkStart w:id="73" w:name="_Toc60341165"/>
      <w:bookmarkStart w:id="74" w:name="_Toc69033377"/>
      <w:r w:rsidRPr="00800771">
        <w:t>Tribute</w:t>
      </w:r>
      <w:r w:rsidR="00F56864" w:rsidRPr="00800771">
        <w:t xml:space="preserve"> to Tarde’s Micros</w:t>
      </w:r>
      <w:r w:rsidR="00E60DA5" w:rsidRPr="00800771">
        <w:t>ociology</w:t>
      </w:r>
      <w:bookmarkEnd w:id="73"/>
      <w:bookmarkEnd w:id="74"/>
    </w:p>
    <w:p w:rsidR="00E60DA5" w:rsidRPr="00800771" w:rsidRDefault="00E60DA5" w:rsidP="00CB5CFB">
      <w:pPr>
        <w:tabs>
          <w:tab w:val="left" w:pos="426"/>
        </w:tabs>
        <w:spacing w:line="240" w:lineRule="exact"/>
        <w:ind w:firstLine="397"/>
        <w:rPr>
          <w:rFonts w:cs="Times New Roman"/>
          <w:bCs/>
          <w:iCs/>
          <w:spacing w:val="-10"/>
        </w:rPr>
      </w:pPr>
    </w:p>
    <w:p w:rsidR="00CE36BC" w:rsidRPr="00800771" w:rsidRDefault="00B82558" w:rsidP="00CB5CFB">
      <w:pPr>
        <w:tabs>
          <w:tab w:val="left" w:pos="426"/>
        </w:tabs>
        <w:spacing w:line="240" w:lineRule="exact"/>
        <w:ind w:firstLine="397"/>
        <w:rPr>
          <w:rFonts w:cs="Times New Roman"/>
          <w:bCs/>
          <w:iCs/>
          <w:spacing w:val="-10"/>
        </w:rPr>
      </w:pPr>
      <w:r w:rsidRPr="00800771">
        <w:rPr>
          <w:rFonts w:cs="Times New Roman"/>
          <w:bCs/>
          <w:iCs/>
          <w:spacing w:val="-10"/>
        </w:rPr>
        <w:t xml:space="preserve">In order to </w:t>
      </w:r>
      <w:r w:rsidR="00CF3928" w:rsidRPr="00800771">
        <w:rPr>
          <w:rFonts w:cs="Times New Roman"/>
          <w:bCs/>
          <w:iCs/>
          <w:spacing w:val="-10"/>
        </w:rPr>
        <w:t xml:space="preserve">theoretically ground </w:t>
      </w:r>
      <w:r w:rsidRPr="00800771">
        <w:rPr>
          <w:rFonts w:cs="Times New Roman"/>
          <w:bCs/>
          <w:iCs/>
          <w:spacing w:val="-10"/>
        </w:rPr>
        <w:t xml:space="preserve">their </w:t>
      </w:r>
      <w:r w:rsidR="009F59E4" w:rsidRPr="00800771">
        <w:rPr>
          <w:rFonts w:cs="Times New Roman"/>
          <w:bCs/>
          <w:i/>
          <w:iCs/>
          <w:spacing w:val="-10"/>
        </w:rPr>
        <w:t>rhuthmic</w:t>
      </w:r>
      <w:r w:rsidR="009F59E4" w:rsidRPr="00800771">
        <w:rPr>
          <w:rFonts w:cs="Times New Roman"/>
          <w:bCs/>
          <w:iCs/>
          <w:spacing w:val="-10"/>
        </w:rPr>
        <w:t xml:space="preserve"> </w:t>
      </w:r>
      <w:r w:rsidRPr="00800771">
        <w:rPr>
          <w:rFonts w:cs="Times New Roman"/>
          <w:bCs/>
          <w:iCs/>
          <w:spacing w:val="-10"/>
        </w:rPr>
        <w:t>view, Deleuze and Guattari paid</w:t>
      </w:r>
      <w:r w:rsidR="00A66E7F" w:rsidRPr="00800771">
        <w:rPr>
          <w:rFonts w:cs="Times New Roman"/>
          <w:bCs/>
          <w:iCs/>
          <w:spacing w:val="-10"/>
        </w:rPr>
        <w:t xml:space="preserve"> a warm</w:t>
      </w:r>
      <w:r w:rsidRPr="00800771">
        <w:rPr>
          <w:rFonts w:cs="Times New Roman"/>
          <w:bCs/>
          <w:iCs/>
          <w:spacing w:val="-10"/>
        </w:rPr>
        <w:t xml:space="preserve"> </w:t>
      </w:r>
      <w:r w:rsidR="00F4321B" w:rsidRPr="00800771">
        <w:rPr>
          <w:rFonts w:cs="Times New Roman"/>
          <w:bCs/>
          <w:iCs/>
          <w:spacing w:val="-10"/>
        </w:rPr>
        <w:t>tribute</w:t>
      </w:r>
      <w:r w:rsidRPr="00800771">
        <w:rPr>
          <w:rFonts w:cs="Times New Roman"/>
          <w:bCs/>
          <w:iCs/>
          <w:spacing w:val="-10"/>
        </w:rPr>
        <w:t xml:space="preserve"> to the French sociologist Gabriel Tarde (1843-1904), whose work “had been quashed by Durkheim and his school” (p. 218). </w:t>
      </w:r>
      <w:r w:rsidR="00006164" w:rsidRPr="00800771">
        <w:rPr>
          <w:rFonts w:cs="Times New Roman"/>
          <w:bCs/>
          <w:iCs/>
          <w:spacing w:val="-10"/>
        </w:rPr>
        <w:t>While</w:t>
      </w:r>
      <w:r w:rsidRPr="00800771">
        <w:rPr>
          <w:rFonts w:cs="Times New Roman"/>
          <w:bCs/>
          <w:iCs/>
          <w:spacing w:val="-10"/>
        </w:rPr>
        <w:t xml:space="preserve"> Durkheim was interested</w:t>
      </w:r>
      <w:r w:rsidR="00EF4484" w:rsidRPr="00800771">
        <w:rPr>
          <w:rFonts w:cs="Times New Roman"/>
          <w:bCs/>
          <w:iCs/>
          <w:spacing w:val="-10"/>
        </w:rPr>
        <w:t>, they noticed,</w:t>
      </w:r>
      <w:r w:rsidRPr="00800771">
        <w:rPr>
          <w:rFonts w:cs="Times New Roman"/>
          <w:bCs/>
          <w:iCs/>
          <w:spacing w:val="-10"/>
        </w:rPr>
        <w:t xml:space="preserve"> in “col</w:t>
      </w:r>
      <w:r w:rsidR="00A8614B" w:rsidRPr="00800771">
        <w:rPr>
          <w:rFonts w:cs="Times New Roman"/>
          <w:bCs/>
          <w:iCs/>
          <w:spacing w:val="-10"/>
        </w:rPr>
        <w:softHyphen/>
      </w:r>
      <w:r w:rsidRPr="00800771">
        <w:rPr>
          <w:rFonts w:cs="Times New Roman"/>
          <w:bCs/>
          <w:iCs/>
          <w:spacing w:val="-10"/>
        </w:rPr>
        <w:t>lective representa</w:t>
      </w:r>
      <w:r w:rsidR="00482EF4" w:rsidRPr="00800771">
        <w:rPr>
          <w:rFonts w:cs="Times New Roman"/>
          <w:bCs/>
          <w:iCs/>
          <w:spacing w:val="-10"/>
        </w:rPr>
        <w:softHyphen/>
      </w:r>
      <w:r w:rsidRPr="00800771">
        <w:rPr>
          <w:rFonts w:cs="Times New Roman"/>
          <w:bCs/>
          <w:iCs/>
          <w:spacing w:val="-10"/>
        </w:rPr>
        <w:t xml:space="preserve">tions, which are generally binary, resonant, and overcoded,” Tarde focused instead on “the infinitesimal: the little </w:t>
      </w:r>
      <w:r w:rsidRPr="00800771">
        <w:rPr>
          <w:rFonts w:cs="Times New Roman"/>
          <w:bCs/>
          <w:i/>
          <w:iCs/>
          <w:spacing w:val="-10"/>
        </w:rPr>
        <w:t>imita</w:t>
      </w:r>
      <w:r w:rsidR="00A8614B" w:rsidRPr="00800771">
        <w:rPr>
          <w:rFonts w:cs="Times New Roman"/>
          <w:bCs/>
          <w:i/>
          <w:iCs/>
          <w:spacing w:val="-10"/>
        </w:rPr>
        <w:softHyphen/>
      </w:r>
      <w:r w:rsidRPr="00800771">
        <w:rPr>
          <w:rFonts w:cs="Times New Roman"/>
          <w:bCs/>
          <w:i/>
          <w:iCs/>
          <w:spacing w:val="-10"/>
        </w:rPr>
        <w:t>tions</w:t>
      </w:r>
      <w:r w:rsidRPr="00800771">
        <w:rPr>
          <w:rFonts w:cs="Times New Roman"/>
          <w:bCs/>
          <w:iCs/>
          <w:spacing w:val="-10"/>
        </w:rPr>
        <w:t xml:space="preserve">, </w:t>
      </w:r>
      <w:r w:rsidRPr="00800771">
        <w:rPr>
          <w:rFonts w:cs="Times New Roman"/>
          <w:bCs/>
          <w:i/>
          <w:iCs/>
          <w:spacing w:val="-10"/>
        </w:rPr>
        <w:t>oppositions</w:t>
      </w:r>
      <w:r w:rsidRPr="00800771">
        <w:rPr>
          <w:rFonts w:cs="Times New Roman"/>
          <w:bCs/>
          <w:iCs/>
          <w:spacing w:val="-10"/>
        </w:rPr>
        <w:t xml:space="preserve">, and </w:t>
      </w:r>
      <w:r w:rsidRPr="00800771">
        <w:rPr>
          <w:rFonts w:cs="Times New Roman"/>
          <w:bCs/>
          <w:i/>
          <w:iCs/>
          <w:spacing w:val="-10"/>
        </w:rPr>
        <w:t>inven</w:t>
      </w:r>
      <w:r w:rsidR="00AB31E6" w:rsidRPr="00800771">
        <w:rPr>
          <w:rFonts w:cs="Times New Roman"/>
          <w:bCs/>
          <w:i/>
          <w:iCs/>
          <w:spacing w:val="-10"/>
        </w:rPr>
        <w:softHyphen/>
      </w:r>
      <w:r w:rsidRPr="00800771">
        <w:rPr>
          <w:rFonts w:cs="Times New Roman"/>
          <w:bCs/>
          <w:i/>
          <w:iCs/>
          <w:spacing w:val="-10"/>
        </w:rPr>
        <w:t>tions</w:t>
      </w:r>
      <w:r w:rsidRPr="00800771">
        <w:rPr>
          <w:rFonts w:cs="Times New Roman"/>
          <w:bCs/>
          <w:iCs/>
          <w:spacing w:val="-10"/>
        </w:rPr>
        <w:t>” by the individuals (p. 219)</w:t>
      </w:r>
      <w:r w:rsidR="004543FB" w:rsidRPr="00800771">
        <w:rPr>
          <w:rFonts w:cs="Times New Roman"/>
          <w:bCs/>
          <w:iCs/>
          <w:spacing w:val="-10"/>
        </w:rPr>
        <w:t xml:space="preserve"> which</w:t>
      </w:r>
      <w:r w:rsidR="00F57612" w:rsidRPr="00800771">
        <w:rPr>
          <w:rFonts w:cs="Times New Roman"/>
          <w:bCs/>
          <w:iCs/>
          <w:spacing w:val="-10"/>
        </w:rPr>
        <w:t xml:space="preserve"> joined and finally</w:t>
      </w:r>
      <w:r w:rsidR="004543FB" w:rsidRPr="00800771">
        <w:rPr>
          <w:rFonts w:cs="Times New Roman"/>
          <w:bCs/>
          <w:iCs/>
          <w:spacing w:val="-10"/>
        </w:rPr>
        <w:t xml:space="preserve"> formed</w:t>
      </w:r>
      <w:r w:rsidR="00B61CF1" w:rsidRPr="00800771">
        <w:rPr>
          <w:rFonts w:cs="Times New Roman"/>
          <w:bCs/>
          <w:iCs/>
          <w:spacing w:val="-10"/>
        </w:rPr>
        <w:t xml:space="preserve"> </w:t>
      </w:r>
      <w:r w:rsidR="004543FB" w:rsidRPr="00800771">
        <w:rPr>
          <w:rFonts w:cs="Times New Roman"/>
          <w:bCs/>
          <w:iCs/>
          <w:spacing w:val="-10"/>
        </w:rPr>
        <w:t>“flows,” “waves” or “fluxes</w:t>
      </w:r>
      <w:r w:rsidR="00077A54" w:rsidRPr="00800771">
        <w:rPr>
          <w:rFonts w:cs="Times New Roman"/>
          <w:bCs/>
          <w:iCs/>
          <w:spacing w:val="-10"/>
        </w:rPr>
        <w:t>.</w:t>
      </w:r>
      <w:r w:rsidR="004543FB" w:rsidRPr="00800771">
        <w:rPr>
          <w:rFonts w:cs="Times New Roman"/>
          <w:bCs/>
          <w:iCs/>
          <w:spacing w:val="-10"/>
        </w:rPr>
        <w:t>”</w:t>
      </w:r>
      <w:r w:rsidR="00503CE1" w:rsidRPr="00800771">
        <w:rPr>
          <w:rFonts w:cs="Times New Roman"/>
          <w:bCs/>
          <w:iCs/>
          <w:spacing w:val="-10"/>
        </w:rPr>
        <w:t xml:space="preserve"> </w:t>
      </w:r>
    </w:p>
    <w:p w:rsidR="00503CE1" w:rsidRPr="00800771" w:rsidRDefault="00503CE1" w:rsidP="00CB5CFB">
      <w:pPr>
        <w:tabs>
          <w:tab w:val="left" w:pos="426"/>
        </w:tabs>
        <w:spacing w:line="240" w:lineRule="exact"/>
        <w:ind w:firstLine="397"/>
        <w:rPr>
          <w:rFonts w:cs="Times New Roman"/>
          <w:bCs/>
          <w:iCs/>
          <w:spacing w:val="-10"/>
        </w:rPr>
      </w:pPr>
    </w:p>
    <w:p w:rsidR="00EF4484" w:rsidRPr="00800771" w:rsidRDefault="00EF4484"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A microimitation does seem to occur between two individuals. But at the same time, and at a deeper level, it has to do not with an individual but with a flow or a wave. </w:t>
      </w:r>
      <w:r w:rsidRPr="00800771">
        <w:rPr>
          <w:rFonts w:cs="Times New Roman"/>
          <w:bCs/>
          <w:i/>
          <w:iCs/>
          <w:spacing w:val="-10"/>
          <w:sz w:val="18"/>
          <w:szCs w:val="18"/>
        </w:rPr>
        <w:t>Imitation is the propagation of</w:t>
      </w:r>
      <w:r w:rsidRPr="00800771">
        <w:rPr>
          <w:rFonts w:cs="Times New Roman"/>
          <w:bCs/>
          <w:iCs/>
          <w:spacing w:val="-10"/>
          <w:sz w:val="18"/>
          <w:szCs w:val="18"/>
        </w:rPr>
        <w:t xml:space="preserve"> </w:t>
      </w:r>
      <w:r w:rsidRPr="00800771">
        <w:rPr>
          <w:rFonts w:cs="Times New Roman"/>
          <w:bCs/>
          <w:i/>
          <w:iCs/>
          <w:spacing w:val="-10"/>
          <w:sz w:val="18"/>
          <w:szCs w:val="18"/>
        </w:rPr>
        <w:t>a flow; opposition is binarization, the making binary of flows; inven</w:t>
      </w:r>
      <w:r w:rsidR="00482EF4" w:rsidRPr="00800771">
        <w:rPr>
          <w:rFonts w:cs="Times New Roman"/>
          <w:bCs/>
          <w:i/>
          <w:iCs/>
          <w:spacing w:val="-10"/>
          <w:sz w:val="18"/>
          <w:szCs w:val="18"/>
        </w:rPr>
        <w:softHyphen/>
      </w:r>
      <w:r w:rsidRPr="00800771">
        <w:rPr>
          <w:rFonts w:cs="Times New Roman"/>
          <w:bCs/>
          <w:i/>
          <w:iCs/>
          <w:spacing w:val="-10"/>
          <w:sz w:val="18"/>
          <w:szCs w:val="18"/>
        </w:rPr>
        <w:t xml:space="preserve">tion is a conjugation or connection of different flows.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219)</w:t>
      </w:r>
    </w:p>
    <w:p w:rsidR="004D2309" w:rsidRPr="00800771" w:rsidRDefault="004D2309" w:rsidP="00CB5CFB">
      <w:pPr>
        <w:tabs>
          <w:tab w:val="left" w:pos="426"/>
        </w:tabs>
        <w:spacing w:line="240" w:lineRule="exact"/>
        <w:ind w:firstLine="397"/>
        <w:rPr>
          <w:rFonts w:cs="Times New Roman"/>
          <w:bCs/>
          <w:iCs/>
          <w:spacing w:val="-10"/>
          <w:sz w:val="18"/>
          <w:szCs w:val="18"/>
        </w:rPr>
      </w:pPr>
    </w:p>
    <w:p w:rsidR="00006164" w:rsidRPr="00800771" w:rsidRDefault="00006164" w:rsidP="00CB5CFB">
      <w:pPr>
        <w:tabs>
          <w:tab w:val="left" w:pos="426"/>
        </w:tabs>
        <w:spacing w:line="240" w:lineRule="exact"/>
        <w:ind w:firstLine="397"/>
        <w:rPr>
          <w:rFonts w:cs="Times New Roman"/>
          <w:bCs/>
          <w:iCs/>
          <w:spacing w:val="-10"/>
        </w:rPr>
      </w:pPr>
      <w:r w:rsidRPr="00800771">
        <w:rPr>
          <w:rFonts w:cs="Times New Roman"/>
          <w:bCs/>
          <w:iCs/>
          <w:spacing w:val="-10"/>
        </w:rPr>
        <w:t xml:space="preserve">This was exactly the kind of sociology they needed: a </w:t>
      </w:r>
      <w:r w:rsidR="00F57612" w:rsidRPr="00800771">
        <w:rPr>
          <w:rFonts w:cs="Times New Roman"/>
          <w:bCs/>
          <w:iCs/>
          <w:spacing w:val="-10"/>
        </w:rPr>
        <w:t>micro</w:t>
      </w:r>
      <w:r w:rsidRPr="00800771">
        <w:rPr>
          <w:rFonts w:cs="Times New Roman"/>
          <w:bCs/>
          <w:iCs/>
          <w:spacing w:val="-10"/>
        </w:rPr>
        <w:t>sociol</w:t>
      </w:r>
      <w:r w:rsidR="00482EF4" w:rsidRPr="00800771">
        <w:rPr>
          <w:rFonts w:cs="Times New Roman"/>
          <w:bCs/>
          <w:iCs/>
          <w:spacing w:val="-10"/>
        </w:rPr>
        <w:softHyphen/>
      </w:r>
      <w:r w:rsidRPr="00800771">
        <w:rPr>
          <w:rFonts w:cs="Times New Roman"/>
          <w:bCs/>
          <w:iCs/>
          <w:spacing w:val="-10"/>
        </w:rPr>
        <w:t>ogy of</w:t>
      </w:r>
      <w:r w:rsidR="003051A7" w:rsidRPr="00800771">
        <w:rPr>
          <w:rFonts w:cs="Times New Roman"/>
          <w:bCs/>
          <w:iCs/>
          <w:spacing w:val="-10"/>
        </w:rPr>
        <w:t xml:space="preserve"> infinitesimal quanta of</w:t>
      </w:r>
      <w:r w:rsidRPr="00800771">
        <w:rPr>
          <w:rFonts w:cs="Times New Roman"/>
          <w:bCs/>
          <w:iCs/>
          <w:spacing w:val="-10"/>
        </w:rPr>
        <w:t xml:space="preserve"> </w:t>
      </w:r>
      <w:r w:rsidR="004543FB" w:rsidRPr="00800771">
        <w:rPr>
          <w:rFonts w:cs="Times New Roman"/>
          <w:bCs/>
          <w:iCs/>
          <w:spacing w:val="-10"/>
        </w:rPr>
        <w:t>“</w:t>
      </w:r>
      <w:r w:rsidRPr="00800771">
        <w:rPr>
          <w:rFonts w:cs="Times New Roman"/>
          <w:bCs/>
          <w:iCs/>
          <w:spacing w:val="-10"/>
        </w:rPr>
        <w:t>belief and desire</w:t>
      </w:r>
      <w:r w:rsidR="004543FB" w:rsidRPr="00800771">
        <w:rPr>
          <w:rFonts w:cs="Times New Roman"/>
          <w:bCs/>
          <w:iCs/>
          <w:spacing w:val="-10"/>
        </w:rPr>
        <w:t>”</w:t>
      </w:r>
      <w:r w:rsidRPr="00800771">
        <w:rPr>
          <w:rFonts w:cs="Times New Roman"/>
          <w:bCs/>
          <w:iCs/>
          <w:spacing w:val="-10"/>
        </w:rPr>
        <w:t xml:space="preserve"> constitut</w:t>
      </w:r>
      <w:r w:rsidR="00D76973" w:rsidRPr="00800771">
        <w:rPr>
          <w:rFonts w:cs="Times New Roman"/>
          <w:bCs/>
          <w:iCs/>
          <w:spacing w:val="-10"/>
        </w:rPr>
        <w:t>ing</w:t>
      </w:r>
      <w:r w:rsidRPr="00800771">
        <w:rPr>
          <w:rFonts w:cs="Times New Roman"/>
          <w:bCs/>
          <w:iCs/>
          <w:spacing w:val="-10"/>
        </w:rPr>
        <w:t xml:space="preserve"> groups and society, instead of a sociology based on </w:t>
      </w:r>
      <w:r w:rsidR="004543FB" w:rsidRPr="00800771">
        <w:rPr>
          <w:rFonts w:cs="Times New Roman"/>
          <w:bCs/>
          <w:iCs/>
          <w:spacing w:val="-10"/>
        </w:rPr>
        <w:t>“</w:t>
      </w:r>
      <w:r w:rsidRPr="00800771">
        <w:rPr>
          <w:rFonts w:cs="Times New Roman"/>
          <w:bCs/>
          <w:iCs/>
          <w:spacing w:val="-10"/>
        </w:rPr>
        <w:t>representations</w:t>
      </w:r>
      <w:r w:rsidR="004543FB" w:rsidRPr="00800771">
        <w:rPr>
          <w:rFonts w:cs="Times New Roman"/>
          <w:bCs/>
          <w:iCs/>
          <w:spacing w:val="-10"/>
        </w:rPr>
        <w:t>”</w:t>
      </w:r>
      <w:r w:rsidRPr="00800771">
        <w:rPr>
          <w:rFonts w:cs="Times New Roman"/>
          <w:bCs/>
          <w:iCs/>
          <w:spacing w:val="-10"/>
        </w:rPr>
        <w:t xml:space="preserve"> and </w:t>
      </w:r>
      <w:r w:rsidR="007F51D1" w:rsidRPr="00800771">
        <w:rPr>
          <w:rFonts w:cs="Times New Roman"/>
          <w:bCs/>
          <w:iCs/>
          <w:spacing w:val="-10"/>
        </w:rPr>
        <w:t xml:space="preserve">aiming at </w:t>
      </w:r>
      <w:r w:rsidRPr="00800771">
        <w:rPr>
          <w:rFonts w:cs="Times New Roman"/>
          <w:bCs/>
          <w:iCs/>
          <w:spacing w:val="-10"/>
        </w:rPr>
        <w:t xml:space="preserve">the </w:t>
      </w:r>
      <w:r w:rsidR="003051A7" w:rsidRPr="00800771">
        <w:rPr>
          <w:rFonts w:cs="Times New Roman"/>
          <w:bCs/>
          <w:iCs/>
          <w:spacing w:val="-10"/>
        </w:rPr>
        <w:t>definition</w:t>
      </w:r>
      <w:r w:rsidRPr="00800771">
        <w:rPr>
          <w:rFonts w:cs="Times New Roman"/>
          <w:bCs/>
          <w:iCs/>
          <w:spacing w:val="-10"/>
        </w:rPr>
        <w:t xml:space="preserve"> of </w:t>
      </w:r>
      <w:r w:rsidR="007F51D1" w:rsidRPr="00800771">
        <w:rPr>
          <w:rFonts w:cs="Times New Roman"/>
          <w:bCs/>
          <w:iCs/>
          <w:spacing w:val="-10"/>
        </w:rPr>
        <w:t xml:space="preserve">social </w:t>
      </w:r>
      <w:r w:rsidRPr="00800771">
        <w:rPr>
          <w:rFonts w:cs="Times New Roman"/>
          <w:bCs/>
          <w:iCs/>
          <w:spacing w:val="-10"/>
        </w:rPr>
        <w:t>segments.</w:t>
      </w:r>
    </w:p>
    <w:p w:rsidR="00006164" w:rsidRPr="00800771" w:rsidRDefault="00006164" w:rsidP="00CB5CFB">
      <w:pPr>
        <w:tabs>
          <w:tab w:val="left" w:pos="426"/>
        </w:tabs>
        <w:spacing w:line="240" w:lineRule="exact"/>
        <w:ind w:firstLine="397"/>
        <w:rPr>
          <w:rFonts w:cs="Times New Roman"/>
          <w:bCs/>
          <w:iCs/>
          <w:spacing w:val="-10"/>
        </w:rPr>
      </w:pPr>
    </w:p>
    <w:p w:rsidR="00006164" w:rsidRPr="00800771" w:rsidRDefault="00006164"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Representations already define large-scale aggregates, or determine segments on a line; beliefs and desires, on the other hand, are flows marked by quanta, flows that are created, exhausted, or transformed, added to one another, subtracted or combined.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219)</w:t>
      </w:r>
    </w:p>
    <w:p w:rsidR="00006164" w:rsidRPr="00800771" w:rsidRDefault="00006164" w:rsidP="00CB5CFB">
      <w:pPr>
        <w:tabs>
          <w:tab w:val="left" w:pos="426"/>
        </w:tabs>
        <w:spacing w:line="240" w:lineRule="exact"/>
        <w:ind w:firstLine="397"/>
        <w:rPr>
          <w:rFonts w:cs="Times New Roman"/>
          <w:bCs/>
          <w:iCs/>
          <w:spacing w:val="-10"/>
        </w:rPr>
      </w:pPr>
    </w:p>
    <w:p w:rsidR="00EF4484" w:rsidRPr="00800771" w:rsidRDefault="00727D32" w:rsidP="00CB5CFB">
      <w:pPr>
        <w:tabs>
          <w:tab w:val="left" w:pos="426"/>
        </w:tabs>
        <w:spacing w:line="240" w:lineRule="exact"/>
        <w:ind w:firstLine="397"/>
        <w:rPr>
          <w:rFonts w:cs="Times New Roman"/>
          <w:bCs/>
          <w:iCs/>
          <w:spacing w:val="-10"/>
        </w:rPr>
      </w:pPr>
      <w:r w:rsidRPr="00800771">
        <w:rPr>
          <w:rFonts w:cs="Times New Roman"/>
          <w:bCs/>
          <w:iCs/>
          <w:spacing w:val="-10"/>
        </w:rPr>
        <w:t xml:space="preserve">Everything in Tarde’s sociology </w:t>
      </w:r>
      <w:r w:rsidR="007E78A3" w:rsidRPr="00800771">
        <w:rPr>
          <w:rFonts w:cs="Times New Roman"/>
          <w:bCs/>
          <w:iCs/>
          <w:spacing w:val="-10"/>
        </w:rPr>
        <w:t>rested</w:t>
      </w:r>
      <w:r w:rsidRPr="00800771">
        <w:rPr>
          <w:rFonts w:cs="Times New Roman"/>
          <w:bCs/>
          <w:iCs/>
          <w:spacing w:val="-10"/>
        </w:rPr>
        <w:t xml:space="preserve"> on a </w:t>
      </w:r>
      <w:r w:rsidRPr="00800771">
        <w:rPr>
          <w:rFonts w:cs="Times New Roman"/>
          <w:bCs/>
          <w:i/>
          <w:iCs/>
          <w:spacing w:val="-10"/>
        </w:rPr>
        <w:t>rhuthmic</w:t>
      </w:r>
      <w:r w:rsidRPr="00800771">
        <w:rPr>
          <w:rFonts w:cs="Times New Roman"/>
          <w:bCs/>
          <w:iCs/>
          <w:spacing w:val="-10"/>
        </w:rPr>
        <w:t xml:space="preserve"> perspective </w:t>
      </w:r>
      <w:r w:rsidR="007E78A3" w:rsidRPr="00800771">
        <w:rPr>
          <w:rFonts w:cs="Times New Roman"/>
          <w:bCs/>
          <w:iCs/>
          <w:spacing w:val="-10"/>
        </w:rPr>
        <w:t>which</w:t>
      </w:r>
      <w:r w:rsidRPr="00800771">
        <w:rPr>
          <w:rFonts w:cs="Times New Roman"/>
          <w:bCs/>
          <w:iCs/>
          <w:spacing w:val="-10"/>
        </w:rPr>
        <w:t xml:space="preserve"> could </w:t>
      </w:r>
      <w:r w:rsidR="007E78A3" w:rsidRPr="00800771">
        <w:rPr>
          <w:rFonts w:cs="Times New Roman"/>
          <w:bCs/>
          <w:iCs/>
          <w:spacing w:val="-10"/>
        </w:rPr>
        <w:t>not but</w:t>
      </w:r>
      <w:r w:rsidRPr="00800771">
        <w:rPr>
          <w:rFonts w:cs="Times New Roman"/>
          <w:bCs/>
          <w:iCs/>
          <w:spacing w:val="-10"/>
        </w:rPr>
        <w:t xml:space="preserve"> please Deleuze and Guattari. There were no substan</w:t>
      </w:r>
      <w:r w:rsidR="00AB31E6" w:rsidRPr="00800771">
        <w:rPr>
          <w:rFonts w:cs="Times New Roman"/>
          <w:bCs/>
          <w:iCs/>
          <w:spacing w:val="-10"/>
        </w:rPr>
        <w:softHyphen/>
      </w:r>
      <w:r w:rsidRPr="00800771">
        <w:rPr>
          <w:rFonts w:cs="Times New Roman"/>
          <w:bCs/>
          <w:iCs/>
          <w:spacing w:val="-10"/>
        </w:rPr>
        <w:t>tial groups rigidified by collective representations and values, as Marxist or Durkheimian sociologists claimed, but only flu</w:t>
      </w:r>
      <w:r w:rsidR="007E78A3" w:rsidRPr="00800771">
        <w:rPr>
          <w:rFonts w:cs="Times New Roman"/>
          <w:bCs/>
          <w:iCs/>
          <w:spacing w:val="-10"/>
        </w:rPr>
        <w:t>id</w:t>
      </w:r>
      <w:r w:rsidRPr="00800771">
        <w:rPr>
          <w:rFonts w:cs="Times New Roman"/>
          <w:bCs/>
          <w:iCs/>
          <w:spacing w:val="-10"/>
        </w:rPr>
        <w:t xml:space="preserve"> groups constitu</w:t>
      </w:r>
      <w:r w:rsidR="005B7AC2" w:rsidRPr="00800771">
        <w:rPr>
          <w:rFonts w:cs="Times New Roman"/>
          <w:bCs/>
          <w:iCs/>
          <w:spacing w:val="-10"/>
        </w:rPr>
        <w:t>t</w:t>
      </w:r>
      <w:r w:rsidRPr="00800771">
        <w:rPr>
          <w:rFonts w:cs="Times New Roman"/>
          <w:bCs/>
          <w:iCs/>
          <w:spacing w:val="-10"/>
        </w:rPr>
        <w:t xml:space="preserve">ed by </w:t>
      </w:r>
      <w:r w:rsidR="007E78A3" w:rsidRPr="00800771">
        <w:rPr>
          <w:rFonts w:cs="Times New Roman"/>
          <w:bCs/>
          <w:iCs/>
          <w:spacing w:val="-10"/>
        </w:rPr>
        <w:t xml:space="preserve">a </w:t>
      </w:r>
      <w:r w:rsidRPr="00800771">
        <w:rPr>
          <w:rFonts w:cs="Times New Roman"/>
          <w:bCs/>
          <w:iCs/>
          <w:spacing w:val="-10"/>
        </w:rPr>
        <w:t xml:space="preserve">constant exchange of infinitesimal quanta of belief and desire. </w:t>
      </w:r>
    </w:p>
    <w:p w:rsidR="00727D32" w:rsidRPr="00800771" w:rsidRDefault="00727D32" w:rsidP="00CB5CFB">
      <w:pPr>
        <w:tabs>
          <w:tab w:val="left" w:pos="426"/>
        </w:tabs>
        <w:spacing w:line="240" w:lineRule="exact"/>
        <w:ind w:firstLine="397"/>
        <w:rPr>
          <w:rFonts w:cs="Times New Roman"/>
          <w:bCs/>
          <w:iCs/>
          <w:spacing w:val="-10"/>
        </w:rPr>
      </w:pPr>
    </w:p>
    <w:p w:rsidR="008756E3" w:rsidRPr="00800771" w:rsidRDefault="00EF4484"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What, according to Tarde, is a</w:t>
      </w:r>
      <w:r w:rsidRPr="00800771">
        <w:rPr>
          <w:rFonts w:cs="Times New Roman"/>
          <w:bCs/>
          <w:i/>
          <w:iCs/>
          <w:spacing w:val="-10"/>
          <w:sz w:val="18"/>
          <w:szCs w:val="18"/>
        </w:rPr>
        <w:t xml:space="preserve"> </w:t>
      </w:r>
      <w:r w:rsidRPr="00800771">
        <w:rPr>
          <w:rFonts w:cs="Times New Roman"/>
          <w:bCs/>
          <w:iCs/>
          <w:spacing w:val="-10"/>
          <w:sz w:val="18"/>
          <w:szCs w:val="18"/>
        </w:rPr>
        <w:t xml:space="preserve">flow? It is belief or desire (the two aspects of every assemblage); a flow is always of belief and of desire. Beliefs and desires are the basis of every society, because they are flows and as such are </w:t>
      </w:r>
      <w:r w:rsidR="00727D32" w:rsidRPr="00800771">
        <w:rPr>
          <w:rFonts w:cs="Times New Roman"/>
          <w:bCs/>
          <w:iCs/>
          <w:spacing w:val="-10"/>
          <w:sz w:val="18"/>
          <w:szCs w:val="18"/>
        </w:rPr>
        <w:t>“</w:t>
      </w:r>
      <w:r w:rsidRPr="00800771">
        <w:rPr>
          <w:rFonts w:cs="Times New Roman"/>
          <w:bCs/>
          <w:iCs/>
          <w:spacing w:val="-10"/>
          <w:sz w:val="18"/>
          <w:szCs w:val="18"/>
        </w:rPr>
        <w:t>quantifiable</w:t>
      </w:r>
      <w:r w:rsidR="00727D32" w:rsidRPr="00800771">
        <w:rPr>
          <w:rFonts w:cs="Times New Roman"/>
          <w:bCs/>
          <w:iCs/>
          <w:spacing w:val="-10"/>
          <w:sz w:val="18"/>
          <w:szCs w:val="18"/>
        </w:rPr>
        <w:t>”</w:t>
      </w:r>
      <w:r w:rsidRPr="00800771">
        <w:rPr>
          <w:rFonts w:cs="Times New Roman"/>
          <w:bCs/>
          <w:iCs/>
          <w:spacing w:val="-10"/>
          <w:sz w:val="18"/>
          <w:szCs w:val="18"/>
        </w:rPr>
        <w:t>; they are veritable social Quantities, whereas sensations are qualitative and representations are simple resultants. Infinitesimal imitation, opposition, and invention are therefore like flow quanta marking a propagation, binarization, or conjugation of beliefs and desires.</w:t>
      </w:r>
      <w:r w:rsidR="008756E3" w:rsidRPr="00800771">
        <w:rPr>
          <w:rFonts w:cs="Times New Roman"/>
          <w:bCs/>
          <w:iCs/>
          <w:spacing w:val="-10"/>
          <w:sz w:val="18"/>
          <w:szCs w:val="18"/>
        </w:rPr>
        <w:t xml:space="preserve"> (</w:t>
      </w:r>
      <w:r w:rsidR="008756E3" w:rsidRPr="00800771">
        <w:rPr>
          <w:rFonts w:cs="Times New Roman"/>
          <w:bCs/>
          <w:i/>
          <w:iCs/>
          <w:spacing w:val="-10"/>
          <w:sz w:val="18"/>
          <w:szCs w:val="18"/>
        </w:rPr>
        <w:t>A Thousand Plateaus</w:t>
      </w:r>
      <w:r w:rsidR="008756E3" w:rsidRPr="00800771">
        <w:rPr>
          <w:rFonts w:cs="Times New Roman"/>
          <w:bCs/>
          <w:iCs/>
          <w:spacing w:val="-10"/>
          <w:sz w:val="18"/>
          <w:szCs w:val="18"/>
        </w:rPr>
        <w:t>, 1980, trans. B. Massumi, 1987, p. 219)</w:t>
      </w:r>
    </w:p>
    <w:p w:rsidR="00EF4484" w:rsidRPr="00800771" w:rsidRDefault="00EF4484" w:rsidP="00CB5CFB">
      <w:pPr>
        <w:tabs>
          <w:tab w:val="left" w:pos="426"/>
        </w:tabs>
        <w:spacing w:line="240" w:lineRule="exact"/>
        <w:ind w:firstLine="397"/>
        <w:rPr>
          <w:rFonts w:cs="Times New Roman"/>
          <w:bCs/>
          <w:iCs/>
          <w:spacing w:val="-10"/>
        </w:rPr>
      </w:pPr>
    </w:p>
    <w:p w:rsidR="00EF4484" w:rsidRPr="00800771" w:rsidRDefault="00F071F2" w:rsidP="00CB5CFB">
      <w:pPr>
        <w:tabs>
          <w:tab w:val="left" w:pos="426"/>
        </w:tabs>
        <w:spacing w:line="240" w:lineRule="exact"/>
        <w:ind w:firstLine="397"/>
        <w:rPr>
          <w:rFonts w:cs="Times New Roman"/>
          <w:bCs/>
          <w:iCs/>
          <w:spacing w:val="-10"/>
        </w:rPr>
      </w:pPr>
      <w:r w:rsidRPr="00800771">
        <w:rPr>
          <w:rFonts w:cs="Times New Roman"/>
          <w:bCs/>
          <w:iCs/>
          <w:spacing w:val="-10"/>
        </w:rPr>
        <w:t>S</w:t>
      </w:r>
      <w:r w:rsidR="00AB31E6" w:rsidRPr="00800771">
        <w:rPr>
          <w:rFonts w:cs="Times New Roman"/>
          <w:bCs/>
          <w:iCs/>
          <w:spacing w:val="-10"/>
        </w:rPr>
        <w:t>trikingly</w:t>
      </w:r>
      <w:r w:rsidR="00204C51" w:rsidRPr="00800771">
        <w:rPr>
          <w:rFonts w:cs="Times New Roman"/>
          <w:bCs/>
          <w:iCs/>
          <w:spacing w:val="-10"/>
        </w:rPr>
        <w:t xml:space="preserve">, </w:t>
      </w:r>
      <w:r w:rsidR="00EE0899" w:rsidRPr="00800771">
        <w:rPr>
          <w:rFonts w:cs="Times New Roman"/>
          <w:bCs/>
          <w:iCs/>
          <w:spacing w:val="-10"/>
        </w:rPr>
        <w:t xml:space="preserve">however, </w:t>
      </w:r>
      <w:r w:rsidR="00AB31E6" w:rsidRPr="00800771">
        <w:rPr>
          <w:rFonts w:cs="Times New Roman"/>
          <w:bCs/>
          <w:iCs/>
          <w:spacing w:val="-10"/>
        </w:rPr>
        <w:t xml:space="preserve">this view </w:t>
      </w:r>
      <w:r w:rsidR="00AD586B" w:rsidRPr="00800771">
        <w:rPr>
          <w:rFonts w:cs="Times New Roman"/>
          <w:bCs/>
          <w:iCs/>
          <w:spacing w:val="-10"/>
        </w:rPr>
        <w:t xml:space="preserve">of </w:t>
      </w:r>
      <w:r w:rsidR="00AB31E6" w:rsidRPr="00800771">
        <w:rPr>
          <w:rFonts w:cs="Times New Roman"/>
          <w:bCs/>
          <w:iCs/>
          <w:spacing w:val="-10"/>
        </w:rPr>
        <w:t>Tarde’s sociology ignored</w:t>
      </w:r>
      <w:r w:rsidRPr="00800771">
        <w:rPr>
          <w:rFonts w:cs="Times New Roman"/>
          <w:bCs/>
          <w:iCs/>
          <w:spacing w:val="-10"/>
        </w:rPr>
        <w:t xml:space="preserve"> </w:t>
      </w:r>
      <w:r w:rsidR="00AB31E6" w:rsidRPr="00800771">
        <w:rPr>
          <w:rFonts w:cs="Times New Roman"/>
          <w:bCs/>
          <w:iCs/>
          <w:spacing w:val="-10"/>
        </w:rPr>
        <w:t>his keen interest in language activity, conversation</w:t>
      </w:r>
      <w:r w:rsidR="003137AF" w:rsidRPr="00800771">
        <w:rPr>
          <w:rFonts w:cs="Times New Roman"/>
          <w:bCs/>
          <w:iCs/>
          <w:spacing w:val="-10"/>
        </w:rPr>
        <w:t xml:space="preserve"> and</w:t>
      </w:r>
      <w:r w:rsidR="00AB31E6" w:rsidRPr="00800771">
        <w:rPr>
          <w:rFonts w:cs="Times New Roman"/>
          <w:bCs/>
          <w:iCs/>
          <w:spacing w:val="-10"/>
        </w:rPr>
        <w:t xml:space="preserve"> </w:t>
      </w:r>
      <w:r w:rsidR="003137AF" w:rsidRPr="00800771">
        <w:rPr>
          <w:rFonts w:cs="Times New Roman"/>
          <w:bCs/>
          <w:iCs/>
          <w:spacing w:val="-10"/>
        </w:rPr>
        <w:t xml:space="preserve">the </w:t>
      </w:r>
      <w:r w:rsidR="00150F55" w:rsidRPr="00800771">
        <w:rPr>
          <w:rFonts w:cs="Times New Roman"/>
          <w:bCs/>
          <w:iCs/>
          <w:spacing w:val="-10"/>
        </w:rPr>
        <w:t>press</w:t>
      </w:r>
      <w:r w:rsidR="003137AF" w:rsidRPr="00800771">
        <w:rPr>
          <w:rFonts w:cs="Times New Roman"/>
          <w:bCs/>
          <w:iCs/>
          <w:spacing w:val="-10"/>
        </w:rPr>
        <w:t xml:space="preserve">, </w:t>
      </w:r>
      <w:r w:rsidR="00AB31E6" w:rsidRPr="00800771">
        <w:rPr>
          <w:rFonts w:cs="Times New Roman"/>
          <w:bCs/>
          <w:iCs/>
          <w:spacing w:val="-10"/>
        </w:rPr>
        <w:t xml:space="preserve">which </w:t>
      </w:r>
      <w:r w:rsidR="003137AF" w:rsidRPr="00800771">
        <w:rPr>
          <w:rFonts w:cs="Times New Roman"/>
          <w:bCs/>
          <w:iCs/>
          <w:spacing w:val="-10"/>
        </w:rPr>
        <w:t>were</w:t>
      </w:r>
      <w:r w:rsidR="001724C9" w:rsidRPr="00800771">
        <w:rPr>
          <w:rFonts w:cs="Times New Roman"/>
          <w:bCs/>
          <w:iCs/>
          <w:spacing w:val="-10"/>
        </w:rPr>
        <w:t xml:space="preserve"> yet, in his opinion,</w:t>
      </w:r>
      <w:r w:rsidR="00AB31E6" w:rsidRPr="00800771">
        <w:rPr>
          <w:rFonts w:cs="Times New Roman"/>
          <w:bCs/>
          <w:iCs/>
          <w:spacing w:val="-10"/>
        </w:rPr>
        <w:t xml:space="preserve"> the </w:t>
      </w:r>
      <w:r w:rsidR="001724C9" w:rsidRPr="00800771">
        <w:rPr>
          <w:rFonts w:cs="Times New Roman"/>
          <w:bCs/>
          <w:iCs/>
          <w:spacing w:val="-10"/>
        </w:rPr>
        <w:t>main</w:t>
      </w:r>
      <w:r w:rsidR="00AB31E6" w:rsidRPr="00800771">
        <w:rPr>
          <w:rFonts w:cs="Times New Roman"/>
          <w:bCs/>
          <w:iCs/>
          <w:spacing w:val="-10"/>
        </w:rPr>
        <w:t xml:space="preserve"> means of transmitting desires and beliefs</w:t>
      </w:r>
      <w:r w:rsidR="00150F55" w:rsidRPr="00800771">
        <w:rPr>
          <w:rFonts w:cs="Times New Roman"/>
          <w:bCs/>
          <w:iCs/>
          <w:spacing w:val="-10"/>
        </w:rPr>
        <w:t>,</w:t>
      </w:r>
      <w:r w:rsidR="003137AF" w:rsidRPr="00800771">
        <w:rPr>
          <w:rFonts w:cs="Times New Roman"/>
          <w:bCs/>
          <w:iCs/>
          <w:spacing w:val="-10"/>
        </w:rPr>
        <w:t xml:space="preserve"> and </w:t>
      </w:r>
      <w:r w:rsidR="001724C9" w:rsidRPr="00800771">
        <w:rPr>
          <w:rFonts w:cs="Times New Roman"/>
          <w:bCs/>
          <w:iCs/>
          <w:spacing w:val="-10"/>
        </w:rPr>
        <w:t xml:space="preserve">of </w:t>
      </w:r>
      <w:r w:rsidR="003137AF" w:rsidRPr="00800771">
        <w:rPr>
          <w:rFonts w:cs="Times New Roman"/>
          <w:bCs/>
          <w:iCs/>
          <w:spacing w:val="-10"/>
        </w:rPr>
        <w:t>form</w:t>
      </w:r>
      <w:r w:rsidR="001724C9" w:rsidRPr="00800771">
        <w:rPr>
          <w:rFonts w:cs="Times New Roman"/>
          <w:bCs/>
          <w:iCs/>
          <w:spacing w:val="-10"/>
        </w:rPr>
        <w:t>ing</w:t>
      </w:r>
      <w:r w:rsidR="003137AF" w:rsidRPr="00800771">
        <w:rPr>
          <w:rFonts w:cs="Times New Roman"/>
          <w:bCs/>
          <w:iCs/>
          <w:spacing w:val="-10"/>
        </w:rPr>
        <w:t xml:space="preserve"> </w:t>
      </w:r>
      <w:r w:rsidR="00B1130C" w:rsidRPr="00800771">
        <w:rPr>
          <w:rFonts w:cs="Times New Roman"/>
          <w:bCs/>
          <w:iCs/>
          <w:spacing w:val="-10"/>
        </w:rPr>
        <w:t>“</w:t>
      </w:r>
      <w:r w:rsidR="003137AF" w:rsidRPr="00800771">
        <w:rPr>
          <w:rFonts w:cs="Times New Roman"/>
          <w:bCs/>
          <w:iCs/>
          <w:spacing w:val="-10"/>
        </w:rPr>
        <w:t>audience</w:t>
      </w:r>
      <w:r w:rsidR="001724C9" w:rsidRPr="00800771">
        <w:rPr>
          <w:rFonts w:cs="Times New Roman"/>
          <w:bCs/>
          <w:iCs/>
          <w:spacing w:val="-10"/>
        </w:rPr>
        <w:t>s</w:t>
      </w:r>
      <w:r w:rsidR="00B1130C" w:rsidRPr="00800771">
        <w:rPr>
          <w:rFonts w:cs="Times New Roman"/>
          <w:bCs/>
          <w:iCs/>
          <w:spacing w:val="-10"/>
        </w:rPr>
        <w:t>”</w:t>
      </w:r>
      <w:r w:rsidR="003137AF" w:rsidRPr="00800771">
        <w:rPr>
          <w:rFonts w:cs="Times New Roman"/>
          <w:bCs/>
          <w:iCs/>
          <w:spacing w:val="-10"/>
        </w:rPr>
        <w:t xml:space="preserve"> </w:t>
      </w:r>
      <w:r w:rsidR="003137AF" w:rsidRPr="00800771">
        <w:rPr>
          <w:rFonts w:cs="Times New Roman"/>
          <w:bCs/>
          <w:i/>
          <w:iCs/>
          <w:spacing w:val="-10"/>
        </w:rPr>
        <w:t>(</w:t>
      </w:r>
      <w:r w:rsidR="001724C9" w:rsidRPr="00800771">
        <w:rPr>
          <w:rFonts w:cs="Times New Roman"/>
          <w:bCs/>
          <w:i/>
          <w:iCs/>
          <w:spacing w:val="-10"/>
        </w:rPr>
        <w:t>des</w:t>
      </w:r>
      <w:r w:rsidR="003137AF" w:rsidRPr="00800771">
        <w:rPr>
          <w:rFonts w:cs="Times New Roman"/>
          <w:bCs/>
          <w:i/>
          <w:iCs/>
          <w:spacing w:val="-10"/>
        </w:rPr>
        <w:t xml:space="preserve"> public</w:t>
      </w:r>
      <w:r w:rsidR="001724C9" w:rsidRPr="00800771">
        <w:rPr>
          <w:rFonts w:cs="Times New Roman"/>
          <w:bCs/>
          <w:i/>
          <w:iCs/>
          <w:spacing w:val="-10"/>
        </w:rPr>
        <w:t>s</w:t>
      </w:r>
      <w:r w:rsidR="003137AF" w:rsidRPr="00800771">
        <w:rPr>
          <w:rFonts w:cs="Times New Roman"/>
          <w:bCs/>
          <w:i/>
          <w:iCs/>
          <w:spacing w:val="-10"/>
        </w:rPr>
        <w:t>)</w:t>
      </w:r>
      <w:r w:rsidR="003137AF" w:rsidRPr="00800771">
        <w:rPr>
          <w:rFonts w:cs="Times New Roman"/>
          <w:bCs/>
          <w:iCs/>
          <w:spacing w:val="-10"/>
        </w:rPr>
        <w:t>.</w:t>
      </w:r>
      <w:r w:rsidR="00204C51" w:rsidRPr="00800771">
        <w:rPr>
          <w:rFonts w:cs="Times New Roman"/>
          <w:bCs/>
          <w:iCs/>
          <w:spacing w:val="-10"/>
        </w:rPr>
        <w:t xml:space="preserve"> </w:t>
      </w:r>
      <w:r w:rsidR="00C23886" w:rsidRPr="00800771">
        <w:rPr>
          <w:rFonts w:cs="Times New Roman"/>
          <w:bCs/>
          <w:iCs/>
          <w:spacing w:val="-10"/>
        </w:rPr>
        <w:t xml:space="preserve">As we </w:t>
      </w:r>
      <w:r w:rsidR="00EE0899" w:rsidRPr="00800771">
        <w:rPr>
          <w:rFonts w:cs="Times New Roman"/>
          <w:bCs/>
          <w:iCs/>
          <w:spacing w:val="-10"/>
        </w:rPr>
        <w:t xml:space="preserve">can </w:t>
      </w:r>
      <w:r w:rsidR="00C23886" w:rsidRPr="00800771">
        <w:rPr>
          <w:rFonts w:cs="Times New Roman"/>
          <w:bCs/>
          <w:iCs/>
          <w:spacing w:val="-10"/>
        </w:rPr>
        <w:t>see, t</w:t>
      </w:r>
      <w:r w:rsidR="00F4550A" w:rsidRPr="00800771">
        <w:rPr>
          <w:rFonts w:cs="Times New Roman"/>
          <w:bCs/>
          <w:iCs/>
          <w:spacing w:val="-10"/>
        </w:rPr>
        <w:t xml:space="preserve">heir </w:t>
      </w:r>
      <w:r w:rsidR="00EE0899" w:rsidRPr="00800771">
        <w:rPr>
          <w:rFonts w:cs="Times New Roman"/>
          <w:bCs/>
          <w:iCs/>
          <w:spacing w:val="-10"/>
        </w:rPr>
        <w:t>insufficiency</w:t>
      </w:r>
      <w:r w:rsidR="00F4550A" w:rsidRPr="00800771">
        <w:rPr>
          <w:rFonts w:cs="Times New Roman"/>
          <w:bCs/>
          <w:iCs/>
          <w:spacing w:val="-10"/>
        </w:rPr>
        <w:t xml:space="preserve"> </w:t>
      </w:r>
      <w:r w:rsidR="00EE0899" w:rsidRPr="00800771">
        <w:rPr>
          <w:rFonts w:cs="Times New Roman"/>
          <w:bCs/>
          <w:iCs/>
          <w:spacing w:val="-10"/>
        </w:rPr>
        <w:t xml:space="preserve">vis-à-vis </w:t>
      </w:r>
      <w:r w:rsidR="00F4550A" w:rsidRPr="00800771">
        <w:rPr>
          <w:rFonts w:cs="Times New Roman"/>
          <w:bCs/>
          <w:iCs/>
          <w:spacing w:val="-10"/>
        </w:rPr>
        <w:t xml:space="preserve">Tarde was closely linked to that they had </w:t>
      </w:r>
      <w:r w:rsidR="00EE0899" w:rsidRPr="00800771">
        <w:rPr>
          <w:rFonts w:cs="Times New Roman"/>
          <w:bCs/>
          <w:iCs/>
          <w:spacing w:val="-10"/>
        </w:rPr>
        <w:t xml:space="preserve">vis-à-vis </w:t>
      </w:r>
      <w:r w:rsidR="00F4550A" w:rsidRPr="00800771">
        <w:rPr>
          <w:rFonts w:cs="Times New Roman"/>
          <w:bCs/>
          <w:iCs/>
          <w:spacing w:val="-10"/>
        </w:rPr>
        <w:t>Benveniste.</w:t>
      </w:r>
      <w:r w:rsidR="00077A54" w:rsidRPr="00800771">
        <w:rPr>
          <w:rFonts w:cs="Times New Roman"/>
          <w:bCs/>
          <w:iCs/>
          <w:spacing w:val="-10"/>
        </w:rPr>
        <w:t xml:space="preserve"> Once again the </w:t>
      </w:r>
      <w:r w:rsidR="00077A54" w:rsidRPr="00800771">
        <w:rPr>
          <w:rFonts w:cs="Times New Roman"/>
          <w:bCs/>
          <w:i/>
          <w:iCs/>
          <w:spacing w:val="-10"/>
        </w:rPr>
        <w:t>rhuthmic</w:t>
      </w:r>
      <w:r w:rsidR="00077A54" w:rsidRPr="00800771">
        <w:rPr>
          <w:rFonts w:cs="Times New Roman"/>
          <w:bCs/>
          <w:iCs/>
          <w:spacing w:val="-10"/>
        </w:rPr>
        <w:t xml:space="preserve"> physical paradigm </w:t>
      </w:r>
      <w:r w:rsidR="00D76973" w:rsidRPr="00800771">
        <w:rPr>
          <w:rFonts w:cs="Times New Roman"/>
          <w:bCs/>
          <w:iCs/>
          <w:spacing w:val="-10"/>
        </w:rPr>
        <w:t>was</w:t>
      </w:r>
      <w:r w:rsidR="00077A54" w:rsidRPr="00800771">
        <w:rPr>
          <w:rFonts w:cs="Times New Roman"/>
          <w:bCs/>
          <w:iCs/>
          <w:spacing w:val="-10"/>
        </w:rPr>
        <w:t xml:space="preserve"> cut </w:t>
      </w:r>
      <w:r w:rsidR="00EE0899" w:rsidRPr="00800771">
        <w:rPr>
          <w:rFonts w:cs="Times New Roman"/>
          <w:bCs/>
          <w:iCs/>
          <w:spacing w:val="-10"/>
        </w:rPr>
        <w:t xml:space="preserve">off </w:t>
      </w:r>
      <w:r w:rsidR="00077A54" w:rsidRPr="00800771">
        <w:rPr>
          <w:rFonts w:cs="Times New Roman"/>
          <w:bCs/>
          <w:iCs/>
          <w:spacing w:val="-10"/>
        </w:rPr>
        <w:t>f</w:t>
      </w:r>
      <w:r w:rsidR="00D76973" w:rsidRPr="00800771">
        <w:rPr>
          <w:rFonts w:cs="Times New Roman"/>
          <w:bCs/>
          <w:iCs/>
          <w:spacing w:val="-10"/>
        </w:rPr>
        <w:t>rom the resources of</w:t>
      </w:r>
      <w:r w:rsidR="00077A54" w:rsidRPr="00800771">
        <w:rPr>
          <w:rFonts w:cs="Times New Roman"/>
          <w:bCs/>
          <w:iCs/>
          <w:spacing w:val="-10"/>
        </w:rPr>
        <w:t xml:space="preserve"> the </w:t>
      </w:r>
      <w:r w:rsidR="00077A54" w:rsidRPr="00800771">
        <w:rPr>
          <w:rFonts w:cs="Times New Roman"/>
          <w:bCs/>
          <w:i/>
          <w:iCs/>
          <w:spacing w:val="-10"/>
        </w:rPr>
        <w:t>rhuthmic</w:t>
      </w:r>
      <w:r w:rsidR="00077A54" w:rsidRPr="00800771">
        <w:rPr>
          <w:rFonts w:cs="Times New Roman"/>
          <w:bCs/>
          <w:iCs/>
          <w:spacing w:val="-10"/>
        </w:rPr>
        <w:t xml:space="preserve"> poetic paradigm (for a </w:t>
      </w:r>
      <w:r w:rsidR="00EE0899" w:rsidRPr="00800771">
        <w:rPr>
          <w:rFonts w:cs="Times New Roman"/>
          <w:bCs/>
          <w:iCs/>
          <w:spacing w:val="-10"/>
        </w:rPr>
        <w:t>full</w:t>
      </w:r>
      <w:r w:rsidR="00077A54" w:rsidRPr="00800771">
        <w:rPr>
          <w:rFonts w:cs="Times New Roman"/>
          <w:bCs/>
          <w:iCs/>
          <w:spacing w:val="-10"/>
        </w:rPr>
        <w:t xml:space="preserve"> analysis of Tarde’s </w:t>
      </w:r>
      <w:r w:rsidR="00596875" w:rsidRPr="00800771">
        <w:rPr>
          <w:rFonts w:cs="Times New Roman"/>
          <w:bCs/>
          <w:iCs/>
          <w:spacing w:val="-10"/>
        </w:rPr>
        <w:t xml:space="preserve">remarkable </w:t>
      </w:r>
      <w:r w:rsidR="00077A54" w:rsidRPr="00800771">
        <w:rPr>
          <w:rFonts w:cs="Times New Roman"/>
          <w:bCs/>
          <w:i/>
          <w:iCs/>
          <w:spacing w:val="-10"/>
        </w:rPr>
        <w:t>rhuthmic</w:t>
      </w:r>
      <w:r w:rsidR="00077A54" w:rsidRPr="00800771">
        <w:rPr>
          <w:rFonts w:cs="Times New Roman"/>
          <w:bCs/>
          <w:iCs/>
          <w:spacing w:val="-10"/>
        </w:rPr>
        <w:t xml:space="preserve"> contribution, see Michon 2016).</w:t>
      </w:r>
    </w:p>
    <w:p w:rsidR="00F47A22" w:rsidRPr="00800771" w:rsidRDefault="00F47A22" w:rsidP="00CB5CFB">
      <w:pPr>
        <w:tabs>
          <w:tab w:val="left" w:pos="426"/>
        </w:tabs>
        <w:spacing w:line="240" w:lineRule="exact"/>
        <w:ind w:firstLine="397"/>
        <w:rPr>
          <w:rFonts w:cs="Times New Roman"/>
          <w:bCs/>
          <w:iCs/>
          <w:spacing w:val="-10"/>
        </w:rPr>
      </w:pPr>
    </w:p>
    <w:p w:rsidR="00F4550A" w:rsidRPr="00800771" w:rsidRDefault="00F4550A" w:rsidP="00CB5CFB">
      <w:pPr>
        <w:tabs>
          <w:tab w:val="left" w:pos="426"/>
        </w:tabs>
        <w:spacing w:line="240" w:lineRule="exact"/>
        <w:ind w:firstLine="397"/>
        <w:rPr>
          <w:rFonts w:cs="Times New Roman"/>
          <w:bCs/>
          <w:iCs/>
          <w:spacing w:val="-10"/>
        </w:rPr>
      </w:pPr>
    </w:p>
    <w:p w:rsidR="00F47A22" w:rsidRPr="00800771" w:rsidRDefault="00F47A22" w:rsidP="00444C33">
      <w:pPr>
        <w:pStyle w:val="Titre3"/>
      </w:pPr>
      <w:bookmarkStart w:id="75" w:name="_Toc60341166"/>
      <w:bookmarkStart w:id="76" w:name="_Toc69033378"/>
      <w:r w:rsidRPr="00800771">
        <w:t>Power as Converter Between Rigid Segments and Molecular Flows</w:t>
      </w:r>
      <w:bookmarkEnd w:id="75"/>
      <w:bookmarkEnd w:id="76"/>
    </w:p>
    <w:p w:rsidR="00F47A22" w:rsidRPr="00800771" w:rsidRDefault="00F47A22" w:rsidP="00CB5CFB">
      <w:pPr>
        <w:tabs>
          <w:tab w:val="left" w:pos="426"/>
        </w:tabs>
        <w:spacing w:line="240" w:lineRule="exact"/>
        <w:ind w:firstLine="397"/>
        <w:rPr>
          <w:rFonts w:cs="Times New Roman"/>
          <w:bCs/>
          <w:iCs/>
          <w:spacing w:val="-10"/>
        </w:rPr>
      </w:pPr>
    </w:p>
    <w:p w:rsidR="00F47A22" w:rsidRPr="00800771" w:rsidRDefault="00F47A22" w:rsidP="00CB5CFB">
      <w:pPr>
        <w:tabs>
          <w:tab w:val="left" w:pos="426"/>
        </w:tabs>
        <w:spacing w:line="240" w:lineRule="exact"/>
        <w:ind w:firstLine="397"/>
        <w:rPr>
          <w:rFonts w:cs="Times New Roman"/>
          <w:bCs/>
          <w:iCs/>
          <w:spacing w:val="-10"/>
        </w:rPr>
      </w:pPr>
      <w:r w:rsidRPr="00800771">
        <w:rPr>
          <w:rFonts w:cs="Times New Roman"/>
          <w:bCs/>
          <w:iCs/>
          <w:spacing w:val="-10"/>
        </w:rPr>
        <w:t>Deleuze and Guattari introduced however</w:t>
      </w:r>
      <w:r w:rsidR="00E76839" w:rsidRPr="00800771">
        <w:rPr>
          <w:rFonts w:cs="Times New Roman"/>
          <w:bCs/>
          <w:iCs/>
          <w:spacing w:val="-10"/>
        </w:rPr>
        <w:t xml:space="preserve"> in this very same section</w:t>
      </w:r>
      <w:r w:rsidRPr="00800771">
        <w:rPr>
          <w:rFonts w:cs="Times New Roman"/>
          <w:bCs/>
          <w:iCs/>
          <w:spacing w:val="-10"/>
        </w:rPr>
        <w:t xml:space="preserve"> </w:t>
      </w:r>
      <w:r w:rsidR="00E76839" w:rsidRPr="00800771">
        <w:rPr>
          <w:rFonts w:cs="Times New Roman"/>
          <w:bCs/>
          <w:iCs/>
          <w:spacing w:val="-10"/>
        </w:rPr>
        <w:t>an</w:t>
      </w:r>
      <w:r w:rsidRPr="00800771">
        <w:rPr>
          <w:rFonts w:cs="Times New Roman"/>
          <w:bCs/>
          <w:iCs/>
          <w:spacing w:val="-10"/>
        </w:rPr>
        <w:t xml:space="preserve"> interesting hypo</w:t>
      </w:r>
      <w:r w:rsidR="00C01467" w:rsidRPr="00800771">
        <w:rPr>
          <w:rFonts w:cs="Times New Roman"/>
          <w:bCs/>
          <w:iCs/>
          <w:spacing w:val="-10"/>
        </w:rPr>
        <w:softHyphen/>
      </w:r>
      <w:r w:rsidRPr="00800771">
        <w:rPr>
          <w:rFonts w:cs="Times New Roman"/>
          <w:bCs/>
          <w:iCs/>
          <w:spacing w:val="-10"/>
        </w:rPr>
        <w:t>th</w:t>
      </w:r>
      <w:r w:rsidR="00482EF4" w:rsidRPr="00800771">
        <w:rPr>
          <w:rFonts w:cs="Times New Roman"/>
          <w:bCs/>
          <w:iCs/>
          <w:spacing w:val="-10"/>
        </w:rPr>
        <w:softHyphen/>
      </w:r>
      <w:r w:rsidRPr="00800771">
        <w:rPr>
          <w:rFonts w:cs="Times New Roman"/>
          <w:bCs/>
          <w:iCs/>
          <w:spacing w:val="-10"/>
        </w:rPr>
        <w:t xml:space="preserve">esis which elaborated further a suggestion </w:t>
      </w:r>
      <w:r w:rsidR="00C01467" w:rsidRPr="00800771">
        <w:rPr>
          <w:rFonts w:cs="Times New Roman"/>
          <w:bCs/>
          <w:iCs/>
          <w:spacing w:val="-10"/>
        </w:rPr>
        <w:t xml:space="preserve">of Foucault </w:t>
      </w:r>
      <w:r w:rsidR="00E76839" w:rsidRPr="00800771">
        <w:rPr>
          <w:rFonts w:cs="Times New Roman"/>
          <w:bCs/>
          <w:iCs/>
          <w:spacing w:val="-10"/>
        </w:rPr>
        <w:t>concerning</w:t>
      </w:r>
      <w:r w:rsidRPr="00800771">
        <w:rPr>
          <w:rFonts w:cs="Times New Roman"/>
          <w:bCs/>
          <w:iCs/>
          <w:spacing w:val="-10"/>
        </w:rPr>
        <w:t xml:space="preserve"> the “microphysics of power.”</w:t>
      </w:r>
      <w:r w:rsidR="002D4FCE">
        <w:rPr>
          <w:rFonts w:cs="Times New Roman"/>
          <w:bCs/>
          <w:iCs/>
          <w:spacing w:val="-10"/>
        </w:rPr>
        <w:t xml:space="preserve"> </w:t>
      </w:r>
      <w:r w:rsidRPr="00800771">
        <w:rPr>
          <w:rFonts w:cs="Times New Roman"/>
          <w:bCs/>
          <w:iCs/>
          <w:spacing w:val="-10"/>
        </w:rPr>
        <w:t>The “power centers</w:t>
      </w:r>
      <w:r w:rsidR="00CF7191" w:rsidRPr="00800771">
        <w:rPr>
          <w:rFonts w:cs="Times New Roman"/>
          <w:bCs/>
          <w:iCs/>
          <w:spacing w:val="-10"/>
        </w:rPr>
        <w:t>,</w:t>
      </w:r>
      <w:r w:rsidRPr="00800771">
        <w:rPr>
          <w:rFonts w:cs="Times New Roman"/>
          <w:bCs/>
          <w:iCs/>
          <w:spacing w:val="-10"/>
        </w:rPr>
        <w:t xml:space="preserve">” </w:t>
      </w:r>
      <w:r w:rsidR="00D76973" w:rsidRPr="00800771">
        <w:rPr>
          <w:rFonts w:cs="Times New Roman"/>
          <w:bCs/>
          <w:iCs/>
          <w:spacing w:val="-10"/>
        </w:rPr>
        <w:t>including</w:t>
      </w:r>
      <w:r w:rsidR="006A1921" w:rsidRPr="00800771">
        <w:rPr>
          <w:rFonts w:cs="Times New Roman"/>
          <w:bCs/>
          <w:iCs/>
          <w:spacing w:val="-10"/>
        </w:rPr>
        <w:t xml:space="preserve"> the </w:t>
      </w:r>
      <w:r w:rsidR="00D76973" w:rsidRPr="00800771">
        <w:rPr>
          <w:rFonts w:cs="Times New Roman"/>
          <w:bCs/>
          <w:iCs/>
          <w:spacing w:val="-10"/>
        </w:rPr>
        <w:t xml:space="preserve">central </w:t>
      </w:r>
      <w:r w:rsidR="006A1921" w:rsidRPr="00800771">
        <w:rPr>
          <w:rFonts w:cs="Times New Roman"/>
          <w:bCs/>
          <w:iCs/>
          <w:spacing w:val="-10"/>
        </w:rPr>
        <w:t>State power itself</w:t>
      </w:r>
      <w:r w:rsidR="00CF7191" w:rsidRPr="00800771">
        <w:rPr>
          <w:rFonts w:cs="Times New Roman"/>
          <w:bCs/>
          <w:iCs/>
          <w:spacing w:val="-10"/>
        </w:rPr>
        <w:t>,</w:t>
      </w:r>
      <w:r w:rsidR="006A1921" w:rsidRPr="00800771">
        <w:rPr>
          <w:rFonts w:cs="Times New Roman"/>
          <w:bCs/>
          <w:iCs/>
          <w:spacing w:val="-10"/>
        </w:rPr>
        <w:t xml:space="preserve"> </w:t>
      </w:r>
      <w:r w:rsidRPr="00800771">
        <w:rPr>
          <w:rFonts w:cs="Times New Roman"/>
          <w:bCs/>
          <w:iCs/>
          <w:spacing w:val="-10"/>
        </w:rPr>
        <w:t xml:space="preserve">were not limited to certain domains </w:t>
      </w:r>
      <w:r w:rsidR="001B730D" w:rsidRPr="00800771">
        <w:rPr>
          <w:rFonts w:cs="Times New Roman"/>
          <w:bCs/>
          <w:iCs/>
          <w:spacing w:val="-10"/>
        </w:rPr>
        <w:t>over</w:t>
      </w:r>
      <w:r w:rsidRPr="00800771">
        <w:rPr>
          <w:rFonts w:cs="Times New Roman"/>
          <w:bCs/>
          <w:iCs/>
          <w:spacing w:val="-10"/>
        </w:rPr>
        <w:t xml:space="preserve"> which they simply ruled</w:t>
      </w:r>
      <w:r w:rsidR="00D76973" w:rsidRPr="00800771">
        <w:rPr>
          <w:rFonts w:cs="Times New Roman"/>
          <w:bCs/>
          <w:iCs/>
          <w:spacing w:val="-10"/>
        </w:rPr>
        <w:t xml:space="preserve"> </w:t>
      </w:r>
      <w:r w:rsidR="001B730D" w:rsidRPr="00800771">
        <w:rPr>
          <w:rFonts w:cs="Times New Roman"/>
          <w:bCs/>
          <w:iCs/>
          <w:spacing w:val="-10"/>
        </w:rPr>
        <w:t>by</w:t>
      </w:r>
      <w:r w:rsidR="00D76973" w:rsidRPr="00800771">
        <w:rPr>
          <w:rFonts w:cs="Times New Roman"/>
          <w:bCs/>
          <w:iCs/>
          <w:spacing w:val="-10"/>
        </w:rPr>
        <w:t xml:space="preserve"> monopoliz</w:t>
      </w:r>
      <w:r w:rsidR="001B730D" w:rsidRPr="00800771">
        <w:rPr>
          <w:rFonts w:cs="Times New Roman"/>
          <w:bCs/>
          <w:iCs/>
          <w:spacing w:val="-10"/>
        </w:rPr>
        <w:t>ing</w:t>
      </w:r>
      <w:r w:rsidR="00D76973" w:rsidRPr="00800771">
        <w:rPr>
          <w:rFonts w:cs="Times New Roman"/>
          <w:bCs/>
          <w:iCs/>
          <w:spacing w:val="-10"/>
        </w:rPr>
        <w:t xml:space="preserve"> the “legitimate use of violence</w:t>
      </w:r>
      <w:r w:rsidRPr="00800771">
        <w:rPr>
          <w:rFonts w:cs="Times New Roman"/>
          <w:bCs/>
          <w:iCs/>
          <w:spacing w:val="-10"/>
        </w:rPr>
        <w:t>,</w:t>
      </w:r>
      <w:r w:rsidR="00D76973" w:rsidRPr="00800771">
        <w:rPr>
          <w:rFonts w:cs="Times New Roman"/>
          <w:bCs/>
          <w:iCs/>
          <w:spacing w:val="-10"/>
        </w:rPr>
        <w:t xml:space="preserve">” to paraphrase Max Weber, </w:t>
      </w:r>
      <w:r w:rsidRPr="00800771">
        <w:rPr>
          <w:rFonts w:cs="Times New Roman"/>
          <w:bCs/>
          <w:iCs/>
          <w:spacing w:val="-10"/>
        </w:rPr>
        <w:t>but they actually effected “relative adaptations and conversions between the line [or the segment] and the flow,” which required a real ca</w:t>
      </w:r>
      <w:r w:rsidR="00C01467" w:rsidRPr="00800771">
        <w:rPr>
          <w:rFonts w:cs="Times New Roman"/>
          <w:bCs/>
          <w:iCs/>
          <w:spacing w:val="-10"/>
        </w:rPr>
        <w:t>pacity to vary “rhythm and mode</w:t>
      </w:r>
      <w:r w:rsidRPr="00800771">
        <w:rPr>
          <w:rFonts w:cs="Times New Roman"/>
          <w:bCs/>
          <w:iCs/>
          <w:spacing w:val="-10"/>
        </w:rPr>
        <w:t>”</w:t>
      </w:r>
      <w:r w:rsidR="00C01467" w:rsidRPr="00800771">
        <w:rPr>
          <w:rFonts w:cs="Times New Roman"/>
          <w:bCs/>
          <w:iCs/>
          <w:spacing w:val="-10"/>
        </w:rPr>
        <w:t xml:space="preserve"> of action.</w:t>
      </w:r>
      <w:r w:rsidR="005D16A7" w:rsidRPr="00800771">
        <w:rPr>
          <w:rFonts w:cs="Times New Roman"/>
          <w:bCs/>
          <w:iCs/>
          <w:spacing w:val="-10"/>
        </w:rPr>
        <w:t xml:space="preserve"> Power was in itself </w:t>
      </w:r>
      <w:r w:rsidR="005D16A7" w:rsidRPr="00800771">
        <w:rPr>
          <w:rFonts w:cs="Times New Roman"/>
          <w:bCs/>
          <w:i/>
          <w:iCs/>
          <w:spacing w:val="-10"/>
        </w:rPr>
        <w:t>rhuthmic</w:t>
      </w:r>
      <w:r w:rsidR="005D16A7" w:rsidRPr="00800771">
        <w:rPr>
          <w:rFonts w:cs="Times New Roman"/>
          <w:bCs/>
          <w:iCs/>
          <w:spacing w:val="-10"/>
        </w:rPr>
        <w:t xml:space="preserve">. </w:t>
      </w:r>
    </w:p>
    <w:p w:rsidR="00F47A22" w:rsidRPr="00800771" w:rsidRDefault="00F47A22" w:rsidP="00CB5CFB">
      <w:pPr>
        <w:tabs>
          <w:tab w:val="left" w:pos="426"/>
        </w:tabs>
        <w:spacing w:line="240" w:lineRule="exact"/>
        <w:ind w:firstLine="397"/>
        <w:rPr>
          <w:rFonts w:cs="Times New Roman"/>
          <w:bCs/>
          <w:iCs/>
          <w:spacing w:val="-10"/>
          <w:sz w:val="18"/>
          <w:szCs w:val="18"/>
        </w:rPr>
      </w:pPr>
    </w:p>
    <w:p w:rsidR="00F47A22" w:rsidRPr="00800771" w:rsidRDefault="00F47A22"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Whenever we can identify a well-defined </w:t>
      </w:r>
      <w:r w:rsidRPr="00800771">
        <w:rPr>
          <w:rFonts w:cs="Times New Roman"/>
          <w:bCs/>
          <w:i/>
          <w:iCs/>
          <w:spacing w:val="-10"/>
          <w:sz w:val="18"/>
          <w:szCs w:val="18"/>
        </w:rPr>
        <w:t>segmented line,</w:t>
      </w:r>
      <w:r w:rsidRPr="00800771">
        <w:rPr>
          <w:rFonts w:cs="Times New Roman"/>
          <w:bCs/>
          <w:iCs/>
          <w:spacing w:val="-10"/>
          <w:sz w:val="18"/>
          <w:szCs w:val="18"/>
        </w:rPr>
        <w:t xml:space="preserve"> we notice that it continues in another form, as a </w:t>
      </w:r>
      <w:r w:rsidRPr="00800771">
        <w:rPr>
          <w:rFonts w:cs="Times New Roman"/>
          <w:bCs/>
          <w:i/>
          <w:iCs/>
          <w:spacing w:val="-10"/>
          <w:sz w:val="18"/>
          <w:szCs w:val="18"/>
        </w:rPr>
        <w:t>quantum flow.</w:t>
      </w:r>
      <w:r w:rsidRPr="00800771">
        <w:rPr>
          <w:rFonts w:cs="Times New Roman"/>
          <w:bCs/>
          <w:iCs/>
          <w:spacing w:val="-10"/>
          <w:sz w:val="18"/>
          <w:szCs w:val="18"/>
        </w:rPr>
        <w:t xml:space="preserve"> And in every instance, we can locate a “power center” at the border between the two, defined not by an absolute exercise of power within its domain but by the relative adaptations and conversions it effects between the line and the flow. [...]</w:t>
      </w:r>
      <w:r w:rsidR="002D4FCE">
        <w:rPr>
          <w:rFonts w:cs="Times New Roman"/>
          <w:bCs/>
          <w:iCs/>
          <w:spacing w:val="-10"/>
          <w:sz w:val="18"/>
          <w:szCs w:val="18"/>
        </w:rPr>
        <w:t xml:space="preserve"> </w:t>
      </w:r>
      <w:r w:rsidRPr="00800771">
        <w:rPr>
          <w:rFonts w:cs="Times New Roman"/>
          <w:bCs/>
          <w:iCs/>
          <w:spacing w:val="-10"/>
          <w:sz w:val="18"/>
          <w:szCs w:val="18"/>
        </w:rPr>
        <w:t>The task of making the segments correspond to the quanta, of adjusting the segments to the quanta, implies hit-and-miss changes in rhythm and mode rather than any omnipotence; and something always escapes.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217)</w:t>
      </w:r>
    </w:p>
    <w:p w:rsidR="00F47A22" w:rsidRPr="00800771" w:rsidRDefault="00F47A22" w:rsidP="00CB5CFB">
      <w:pPr>
        <w:tabs>
          <w:tab w:val="left" w:pos="426"/>
        </w:tabs>
        <w:spacing w:line="240" w:lineRule="exact"/>
        <w:ind w:firstLine="397"/>
        <w:rPr>
          <w:rFonts w:cs="Times New Roman"/>
          <w:bCs/>
          <w:iCs/>
          <w:spacing w:val="-10"/>
          <w:sz w:val="18"/>
          <w:szCs w:val="18"/>
        </w:rPr>
      </w:pPr>
    </w:p>
    <w:p w:rsidR="00392DC1" w:rsidRPr="00800771" w:rsidRDefault="00392DC1" w:rsidP="00CB5CFB">
      <w:pPr>
        <w:tabs>
          <w:tab w:val="left" w:pos="426"/>
        </w:tabs>
        <w:spacing w:line="240" w:lineRule="exact"/>
        <w:ind w:firstLine="397"/>
        <w:rPr>
          <w:rFonts w:cs="Times New Roman"/>
          <w:bCs/>
          <w:iCs/>
          <w:spacing w:val="-10"/>
        </w:rPr>
      </w:pPr>
      <w:r w:rsidRPr="00800771">
        <w:rPr>
          <w:rFonts w:cs="Times New Roman"/>
          <w:bCs/>
          <w:iCs/>
          <w:spacing w:val="-10"/>
        </w:rPr>
        <w:t>Power centers were “exchangers, converters, oscillators” between segments and flows.</w:t>
      </w:r>
      <w:r w:rsidR="006A1921" w:rsidRPr="00800771">
        <w:rPr>
          <w:rFonts w:cs="Times New Roman"/>
          <w:bCs/>
          <w:iCs/>
          <w:spacing w:val="-10"/>
        </w:rPr>
        <w:t xml:space="preserve"> </w:t>
      </w:r>
    </w:p>
    <w:p w:rsidR="00392DC1" w:rsidRPr="00800771" w:rsidRDefault="00392DC1" w:rsidP="00CB5CFB">
      <w:pPr>
        <w:tabs>
          <w:tab w:val="left" w:pos="426"/>
        </w:tabs>
        <w:spacing w:line="240" w:lineRule="exact"/>
        <w:ind w:firstLine="397"/>
        <w:rPr>
          <w:rFonts w:cs="Times New Roman"/>
          <w:bCs/>
          <w:iCs/>
          <w:spacing w:val="-10"/>
          <w:sz w:val="18"/>
          <w:szCs w:val="18"/>
        </w:rPr>
      </w:pPr>
    </w:p>
    <w:p w:rsidR="00A41016" w:rsidRPr="00800771" w:rsidRDefault="00A41016" w:rsidP="00CB5CFB">
      <w:pPr>
        <w:tabs>
          <w:tab w:val="left" w:pos="426"/>
        </w:tabs>
        <w:spacing w:line="240" w:lineRule="exact"/>
        <w:ind w:firstLine="397"/>
        <w:rPr>
          <w:rFonts w:cs="Times New Roman"/>
          <w:bCs/>
          <w:iCs/>
          <w:spacing w:val="-14"/>
          <w:sz w:val="18"/>
          <w:szCs w:val="18"/>
        </w:rPr>
      </w:pPr>
      <w:r w:rsidRPr="00800771">
        <w:rPr>
          <w:rFonts w:cs="Times New Roman"/>
          <w:bCs/>
          <w:iCs/>
          <w:spacing w:val="-14"/>
          <w:sz w:val="18"/>
          <w:szCs w:val="18"/>
        </w:rPr>
        <w:t>Power centers function at the points where flows are converted into segments: they are exchangers, converters, oscillators. (</w:t>
      </w:r>
      <w:r w:rsidRPr="00800771">
        <w:rPr>
          <w:rFonts w:cs="Times New Roman"/>
          <w:bCs/>
          <w:i/>
          <w:iCs/>
          <w:spacing w:val="-14"/>
          <w:sz w:val="18"/>
          <w:szCs w:val="18"/>
        </w:rPr>
        <w:t>A Thousand Plateaus</w:t>
      </w:r>
      <w:r w:rsidRPr="00800771">
        <w:rPr>
          <w:rFonts w:cs="Times New Roman"/>
          <w:bCs/>
          <w:iCs/>
          <w:spacing w:val="-14"/>
          <w:sz w:val="18"/>
          <w:szCs w:val="18"/>
        </w:rPr>
        <w:t>, 1980, trans. B. Massumi, 1987, p. 226)</w:t>
      </w:r>
    </w:p>
    <w:p w:rsidR="00A41016" w:rsidRPr="00800771" w:rsidRDefault="00A41016" w:rsidP="00CB5CFB">
      <w:pPr>
        <w:tabs>
          <w:tab w:val="left" w:pos="426"/>
        </w:tabs>
        <w:spacing w:line="240" w:lineRule="exact"/>
        <w:ind w:firstLine="397"/>
        <w:rPr>
          <w:rFonts w:cs="Times New Roman"/>
          <w:bCs/>
          <w:iCs/>
          <w:spacing w:val="-10"/>
          <w:sz w:val="18"/>
          <w:szCs w:val="18"/>
        </w:rPr>
      </w:pPr>
    </w:p>
    <w:p w:rsidR="00F47A22" w:rsidRPr="00800771" w:rsidRDefault="00F47A22" w:rsidP="00CB5CFB">
      <w:pPr>
        <w:tabs>
          <w:tab w:val="left" w:pos="426"/>
        </w:tabs>
        <w:spacing w:line="240" w:lineRule="exact"/>
        <w:ind w:firstLine="397"/>
        <w:rPr>
          <w:rFonts w:cs="Times New Roman"/>
          <w:bCs/>
          <w:iCs/>
          <w:spacing w:val="-14"/>
        </w:rPr>
      </w:pPr>
      <w:r w:rsidRPr="00800771">
        <w:rPr>
          <w:rFonts w:cs="Times New Roman"/>
          <w:bCs/>
          <w:iCs/>
          <w:spacing w:val="-14"/>
        </w:rPr>
        <w:t>The central banks, for example, regulate the exchange between the monetary segments, “real wages, net profit, management salaries, interest on assets, reserves, investments, etc.” and “the flow of financing-money, which has not segments, but rather poles,</w:t>
      </w:r>
      <w:r w:rsidR="00C01467" w:rsidRPr="00800771">
        <w:rPr>
          <w:rFonts w:cs="Times New Roman"/>
          <w:bCs/>
          <w:iCs/>
          <w:spacing w:val="-14"/>
        </w:rPr>
        <w:t xml:space="preserve"> singularities, and quanta” (p. </w:t>
      </w:r>
      <w:r w:rsidRPr="00800771">
        <w:rPr>
          <w:rFonts w:cs="Times New Roman"/>
          <w:bCs/>
          <w:iCs/>
          <w:spacing w:val="-14"/>
        </w:rPr>
        <w:t>217).</w:t>
      </w:r>
    </w:p>
    <w:p w:rsidR="00B51110" w:rsidRPr="00800771" w:rsidRDefault="00B51110" w:rsidP="00CB5CFB">
      <w:pPr>
        <w:tabs>
          <w:tab w:val="left" w:pos="426"/>
        </w:tabs>
        <w:spacing w:line="240" w:lineRule="exact"/>
        <w:ind w:firstLine="397"/>
        <w:rPr>
          <w:rFonts w:cs="Times New Roman"/>
          <w:bCs/>
          <w:iCs/>
          <w:spacing w:val="-10"/>
        </w:rPr>
      </w:pPr>
    </w:p>
    <w:p w:rsidR="00F47A22" w:rsidRPr="00800771" w:rsidRDefault="00F47A22"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When we talk about banking power, concentrated most notably in the central banks, it is indeed a question of the relative power to regulate “as much as” possible the communica</w:t>
      </w:r>
      <w:r w:rsidR="00482EF4" w:rsidRPr="00800771">
        <w:rPr>
          <w:rFonts w:cs="Times New Roman"/>
          <w:bCs/>
          <w:iCs/>
          <w:spacing w:val="-10"/>
          <w:sz w:val="18"/>
          <w:szCs w:val="18"/>
        </w:rPr>
        <w:softHyphen/>
      </w:r>
      <w:r w:rsidRPr="00800771">
        <w:rPr>
          <w:rFonts w:cs="Times New Roman"/>
          <w:bCs/>
          <w:iCs/>
          <w:spacing w:val="-10"/>
          <w:sz w:val="18"/>
          <w:szCs w:val="18"/>
        </w:rPr>
        <w:t>tion, conversion, and coadaptation of the two parts of the circuit.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217)</w:t>
      </w:r>
    </w:p>
    <w:p w:rsidR="00F47A22" w:rsidRPr="00800771" w:rsidRDefault="00F47A22" w:rsidP="00CB5CFB">
      <w:pPr>
        <w:tabs>
          <w:tab w:val="left" w:pos="426"/>
        </w:tabs>
        <w:spacing w:line="240" w:lineRule="exact"/>
        <w:ind w:firstLine="397"/>
        <w:rPr>
          <w:rFonts w:cs="Times New Roman"/>
          <w:bCs/>
          <w:iCs/>
          <w:spacing w:val="-12"/>
        </w:rPr>
      </w:pPr>
      <w:r w:rsidRPr="00800771">
        <w:rPr>
          <w:rFonts w:cs="Times New Roman"/>
          <w:bCs/>
          <w:iCs/>
          <w:spacing w:val="-12"/>
        </w:rPr>
        <w:t xml:space="preserve">Similarly, “the power of the Church” </w:t>
      </w:r>
      <w:r w:rsidR="001B730D" w:rsidRPr="00800771">
        <w:rPr>
          <w:rFonts w:cs="Times New Roman"/>
          <w:bCs/>
          <w:iCs/>
          <w:spacing w:val="-12"/>
        </w:rPr>
        <w:t>was</w:t>
      </w:r>
      <w:r w:rsidRPr="00800771">
        <w:rPr>
          <w:rFonts w:cs="Times New Roman"/>
          <w:bCs/>
          <w:iCs/>
          <w:spacing w:val="-12"/>
        </w:rPr>
        <w:t xml:space="preserve"> associated both with “a cer</w:t>
      </w:r>
      <w:r w:rsidR="00482EF4" w:rsidRPr="00800771">
        <w:rPr>
          <w:rFonts w:cs="Times New Roman"/>
          <w:bCs/>
          <w:iCs/>
          <w:spacing w:val="-12"/>
        </w:rPr>
        <w:softHyphen/>
      </w:r>
      <w:r w:rsidR="005B7AC2" w:rsidRPr="00800771">
        <w:rPr>
          <w:rFonts w:cs="Times New Roman"/>
          <w:bCs/>
          <w:iCs/>
          <w:spacing w:val="-12"/>
        </w:rPr>
        <w:t>tain administration of sin</w:t>
      </w:r>
      <w:r w:rsidRPr="00800771">
        <w:rPr>
          <w:rFonts w:cs="Times New Roman"/>
          <w:bCs/>
          <w:iCs/>
          <w:spacing w:val="-12"/>
        </w:rPr>
        <w:t xml:space="preserve"> possessing strong segmentarity (the seven deadly sins), units of measure (how many times?), and rules of equiva</w:t>
      </w:r>
      <w:r w:rsidR="00482EF4" w:rsidRPr="00800771">
        <w:rPr>
          <w:rFonts w:cs="Times New Roman"/>
          <w:bCs/>
          <w:iCs/>
          <w:spacing w:val="-12"/>
        </w:rPr>
        <w:softHyphen/>
      </w:r>
      <w:r w:rsidRPr="00800771">
        <w:rPr>
          <w:rFonts w:cs="Times New Roman"/>
          <w:bCs/>
          <w:iCs/>
          <w:spacing w:val="-12"/>
        </w:rPr>
        <w:t xml:space="preserve">lence and atonement (confession, penance . . .),” and “what might be called the molecular flow of sinfulness” only based on “quanta” (p. 218). Deleuze and Guattari cited as well the </w:t>
      </w:r>
      <w:r w:rsidR="006A1921" w:rsidRPr="00800771">
        <w:rPr>
          <w:rFonts w:cs="Times New Roman"/>
          <w:bCs/>
          <w:iCs/>
          <w:spacing w:val="-12"/>
        </w:rPr>
        <w:t xml:space="preserve">State </w:t>
      </w:r>
      <w:r w:rsidRPr="00800771">
        <w:rPr>
          <w:rFonts w:cs="Times New Roman"/>
          <w:bCs/>
          <w:iCs/>
          <w:spacing w:val="-12"/>
        </w:rPr>
        <w:t>power which</w:t>
      </w:r>
      <w:r w:rsidR="007A60AE" w:rsidRPr="00800771">
        <w:rPr>
          <w:rFonts w:cs="Times New Roman"/>
          <w:bCs/>
          <w:iCs/>
          <w:spacing w:val="-12"/>
        </w:rPr>
        <w:t>, as Foucault had demon</w:t>
      </w:r>
      <w:r w:rsidR="00A8614B" w:rsidRPr="00800771">
        <w:rPr>
          <w:rFonts w:cs="Times New Roman"/>
          <w:bCs/>
          <w:iCs/>
          <w:spacing w:val="-12"/>
        </w:rPr>
        <w:softHyphen/>
      </w:r>
      <w:r w:rsidR="007A60AE" w:rsidRPr="00800771">
        <w:rPr>
          <w:rFonts w:cs="Times New Roman"/>
          <w:bCs/>
          <w:iCs/>
          <w:spacing w:val="-12"/>
        </w:rPr>
        <w:t xml:space="preserve">strated, </w:t>
      </w:r>
      <w:r w:rsidR="006A1921" w:rsidRPr="00800771">
        <w:rPr>
          <w:rFonts w:cs="Times New Roman"/>
          <w:bCs/>
          <w:iCs/>
          <w:spacing w:val="-12"/>
        </w:rPr>
        <w:t xml:space="preserve">partly </w:t>
      </w:r>
      <w:r w:rsidRPr="00800771">
        <w:rPr>
          <w:rFonts w:cs="Times New Roman"/>
          <w:bCs/>
          <w:iCs/>
          <w:spacing w:val="-12"/>
        </w:rPr>
        <w:t>devel</w:t>
      </w:r>
      <w:r w:rsidR="00482EF4" w:rsidRPr="00800771">
        <w:rPr>
          <w:rFonts w:cs="Times New Roman"/>
          <w:bCs/>
          <w:iCs/>
          <w:spacing w:val="-12"/>
        </w:rPr>
        <w:softHyphen/>
      </w:r>
      <w:r w:rsidRPr="00800771">
        <w:rPr>
          <w:rFonts w:cs="Times New Roman"/>
          <w:bCs/>
          <w:iCs/>
          <w:spacing w:val="-12"/>
        </w:rPr>
        <w:t>oped from the conversion of “a flow of criminality” and “the molar line of a le</w:t>
      </w:r>
      <w:r w:rsidR="00124F5A" w:rsidRPr="00800771">
        <w:rPr>
          <w:rFonts w:cs="Times New Roman"/>
          <w:bCs/>
          <w:iCs/>
          <w:spacing w:val="-12"/>
        </w:rPr>
        <w:t>gal code and its divisions” (p. </w:t>
      </w:r>
      <w:r w:rsidRPr="00800771">
        <w:rPr>
          <w:rFonts w:cs="Times New Roman"/>
          <w:bCs/>
          <w:iCs/>
          <w:spacing w:val="-12"/>
        </w:rPr>
        <w:t xml:space="preserve">218). </w:t>
      </w:r>
    </w:p>
    <w:p w:rsidR="00F47A22" w:rsidRPr="00800771" w:rsidRDefault="00193C64" w:rsidP="00CB5CFB">
      <w:pPr>
        <w:tabs>
          <w:tab w:val="left" w:pos="426"/>
        </w:tabs>
        <w:spacing w:line="240" w:lineRule="exact"/>
        <w:ind w:firstLine="397"/>
        <w:rPr>
          <w:rFonts w:cs="Times New Roman"/>
          <w:bCs/>
          <w:iCs/>
          <w:spacing w:val="-10"/>
        </w:rPr>
      </w:pPr>
      <w:r w:rsidRPr="00800771">
        <w:rPr>
          <w:rFonts w:cs="Times New Roman"/>
          <w:bCs/>
          <w:iCs/>
          <w:spacing w:val="-10"/>
        </w:rPr>
        <w:t xml:space="preserve">A few pages below, Deleuze and Guattari </w:t>
      </w:r>
      <w:r w:rsidR="00754B8E" w:rsidRPr="00800771">
        <w:rPr>
          <w:rFonts w:cs="Times New Roman"/>
          <w:bCs/>
          <w:iCs/>
          <w:spacing w:val="-10"/>
        </w:rPr>
        <w:t xml:space="preserve">generalized </w:t>
      </w:r>
      <w:r w:rsidR="00C2670C" w:rsidRPr="00800771">
        <w:rPr>
          <w:rFonts w:cs="Times New Roman"/>
          <w:bCs/>
          <w:iCs/>
          <w:spacing w:val="-10"/>
        </w:rPr>
        <w:t>this</w:t>
      </w:r>
      <w:r w:rsidR="00C75129" w:rsidRPr="00800771">
        <w:rPr>
          <w:rFonts w:cs="Times New Roman"/>
          <w:bCs/>
          <w:iCs/>
          <w:spacing w:val="-10"/>
        </w:rPr>
        <w:t xml:space="preserve"> </w:t>
      </w:r>
      <w:r w:rsidR="00754B8E" w:rsidRPr="00800771">
        <w:rPr>
          <w:rFonts w:cs="Times New Roman"/>
          <w:bCs/>
          <w:iCs/>
          <w:spacing w:val="-10"/>
        </w:rPr>
        <w:t xml:space="preserve">idea and </w:t>
      </w:r>
      <w:r w:rsidRPr="00800771">
        <w:rPr>
          <w:rFonts w:cs="Times New Roman"/>
          <w:bCs/>
          <w:iCs/>
          <w:spacing w:val="-10"/>
        </w:rPr>
        <w:t xml:space="preserve">developed </w:t>
      </w:r>
      <w:r w:rsidR="00C01467" w:rsidRPr="00800771">
        <w:rPr>
          <w:rFonts w:cs="Times New Roman"/>
          <w:bCs/>
          <w:iCs/>
          <w:spacing w:val="-10"/>
        </w:rPr>
        <w:t xml:space="preserve">it </w:t>
      </w:r>
      <w:r w:rsidR="00E61CBD" w:rsidRPr="00800771">
        <w:rPr>
          <w:rFonts w:cs="Times New Roman"/>
          <w:bCs/>
          <w:iCs/>
          <w:spacing w:val="-10"/>
        </w:rPr>
        <w:t xml:space="preserve">in </w:t>
      </w:r>
      <w:r w:rsidR="00C75129" w:rsidRPr="00800771">
        <w:rPr>
          <w:rFonts w:cs="Times New Roman"/>
          <w:bCs/>
          <w:iCs/>
          <w:spacing w:val="-10"/>
        </w:rPr>
        <w:t xml:space="preserve">a </w:t>
      </w:r>
      <w:r w:rsidRPr="00800771">
        <w:rPr>
          <w:rFonts w:cs="Times New Roman"/>
          <w:bCs/>
          <w:iCs/>
          <w:spacing w:val="-10"/>
        </w:rPr>
        <w:t xml:space="preserve">more </w:t>
      </w:r>
      <w:r w:rsidR="00754B8E" w:rsidRPr="00800771">
        <w:rPr>
          <w:rFonts w:cs="Times New Roman"/>
          <w:bCs/>
          <w:iCs/>
          <w:spacing w:val="-10"/>
        </w:rPr>
        <w:t>systematical</w:t>
      </w:r>
      <w:r w:rsidR="00C75129" w:rsidRPr="00800771">
        <w:rPr>
          <w:rFonts w:cs="Times New Roman"/>
          <w:bCs/>
          <w:iCs/>
          <w:spacing w:val="-10"/>
        </w:rPr>
        <w:t xml:space="preserve"> way</w:t>
      </w:r>
      <w:r w:rsidRPr="00800771">
        <w:rPr>
          <w:rFonts w:cs="Times New Roman"/>
          <w:bCs/>
          <w:iCs/>
          <w:spacing w:val="-10"/>
        </w:rPr>
        <w:t>.</w:t>
      </w:r>
      <w:r w:rsidR="00754B8E" w:rsidRPr="00800771">
        <w:rPr>
          <w:rFonts w:cs="Times New Roman"/>
          <w:bCs/>
          <w:iCs/>
          <w:spacing w:val="-10"/>
        </w:rPr>
        <w:t xml:space="preserve"> There was, </w:t>
      </w:r>
      <w:r w:rsidR="00267767" w:rsidRPr="00800771">
        <w:rPr>
          <w:rFonts w:cs="Times New Roman"/>
          <w:bCs/>
          <w:iCs/>
          <w:spacing w:val="-10"/>
        </w:rPr>
        <w:t>“</w:t>
      </w:r>
      <w:r w:rsidR="00754B8E" w:rsidRPr="00800771">
        <w:rPr>
          <w:rFonts w:cs="Times New Roman"/>
          <w:bCs/>
          <w:iCs/>
          <w:spacing w:val="-10"/>
        </w:rPr>
        <w:t>on the one hand,</w:t>
      </w:r>
      <w:r w:rsidR="00267767" w:rsidRPr="00800771">
        <w:rPr>
          <w:rFonts w:cs="Times New Roman"/>
          <w:bCs/>
          <w:iCs/>
          <w:spacing w:val="-10"/>
        </w:rPr>
        <w:t>”</w:t>
      </w:r>
      <w:r w:rsidR="00754B8E" w:rsidRPr="00800771">
        <w:rPr>
          <w:rFonts w:cs="Times New Roman"/>
          <w:bCs/>
          <w:iCs/>
          <w:spacing w:val="-10"/>
        </w:rPr>
        <w:t xml:space="preserve"> “an </w:t>
      </w:r>
      <w:r w:rsidR="00754B8E" w:rsidRPr="00800771">
        <w:rPr>
          <w:rFonts w:cs="Times New Roman"/>
          <w:bCs/>
          <w:i/>
          <w:iCs/>
          <w:spacing w:val="-10"/>
        </w:rPr>
        <w:t>abstract machine of</w:t>
      </w:r>
      <w:r w:rsidR="00754B8E" w:rsidRPr="00800771">
        <w:rPr>
          <w:rFonts w:cs="Times New Roman"/>
          <w:bCs/>
          <w:iCs/>
          <w:spacing w:val="-10"/>
        </w:rPr>
        <w:t xml:space="preserve"> </w:t>
      </w:r>
      <w:r w:rsidR="00754B8E" w:rsidRPr="00800771">
        <w:rPr>
          <w:rFonts w:cs="Times New Roman"/>
          <w:bCs/>
          <w:i/>
          <w:iCs/>
          <w:spacing w:val="-10"/>
        </w:rPr>
        <w:t>overcoding</w:t>
      </w:r>
      <w:r w:rsidR="00754B8E" w:rsidRPr="00800771">
        <w:rPr>
          <w:rFonts w:cs="Times New Roman"/>
          <w:bCs/>
          <w:iCs/>
          <w:spacing w:val="-10"/>
        </w:rPr>
        <w:t>,” which defined “a rigid seg</w:t>
      </w:r>
      <w:r w:rsidR="008E03DE" w:rsidRPr="00800771">
        <w:rPr>
          <w:rFonts w:cs="Times New Roman"/>
          <w:bCs/>
          <w:iCs/>
          <w:spacing w:val="-10"/>
        </w:rPr>
        <w:softHyphen/>
      </w:r>
      <w:r w:rsidR="00754B8E" w:rsidRPr="00800771">
        <w:rPr>
          <w:rFonts w:cs="Times New Roman"/>
          <w:bCs/>
          <w:iCs/>
          <w:spacing w:val="-10"/>
        </w:rPr>
        <w:t>mentarity, a macro</w:t>
      </w:r>
      <w:r w:rsidR="00E35058" w:rsidRPr="00800771">
        <w:rPr>
          <w:rFonts w:cs="Times New Roman"/>
          <w:bCs/>
          <w:iCs/>
          <w:spacing w:val="-10"/>
        </w:rPr>
        <w:softHyphen/>
      </w:r>
      <w:r w:rsidR="00754B8E" w:rsidRPr="00800771">
        <w:rPr>
          <w:rFonts w:cs="Times New Roman"/>
          <w:bCs/>
          <w:iCs/>
          <w:spacing w:val="-10"/>
        </w:rPr>
        <w:t>segmentarity”</w:t>
      </w:r>
      <w:r w:rsidR="00267767" w:rsidRPr="00800771">
        <w:rPr>
          <w:rFonts w:cs="Times New Roman"/>
          <w:bCs/>
          <w:iCs/>
          <w:spacing w:val="-10"/>
        </w:rPr>
        <w:t xml:space="preserve"> </w:t>
      </w:r>
      <w:r w:rsidR="00754B8E" w:rsidRPr="00800771">
        <w:rPr>
          <w:rFonts w:cs="Times New Roman"/>
          <w:bCs/>
          <w:iCs/>
          <w:spacing w:val="-10"/>
        </w:rPr>
        <w:t>linked to the State</w:t>
      </w:r>
      <w:r w:rsidR="00267767" w:rsidRPr="00800771">
        <w:rPr>
          <w:rFonts w:cs="Times New Roman"/>
          <w:bCs/>
          <w:iCs/>
          <w:spacing w:val="-10"/>
        </w:rPr>
        <w:t xml:space="preserve"> but not identical to it</w:t>
      </w:r>
      <w:r w:rsidR="00754B8E" w:rsidRPr="00800771">
        <w:rPr>
          <w:rFonts w:cs="Times New Roman"/>
          <w:bCs/>
          <w:iCs/>
          <w:spacing w:val="-10"/>
        </w:rPr>
        <w:t>.</w:t>
      </w:r>
      <w:r w:rsidR="002D4FCE">
        <w:rPr>
          <w:rFonts w:cs="Times New Roman"/>
          <w:bCs/>
          <w:iCs/>
          <w:spacing w:val="-10"/>
        </w:rPr>
        <w:t xml:space="preserve"> </w:t>
      </w:r>
    </w:p>
    <w:p w:rsidR="00574E01" w:rsidRPr="00800771" w:rsidRDefault="00574E01" w:rsidP="00CB5CFB">
      <w:pPr>
        <w:tabs>
          <w:tab w:val="left" w:pos="426"/>
        </w:tabs>
        <w:spacing w:line="240" w:lineRule="exact"/>
        <w:ind w:firstLine="397"/>
        <w:rPr>
          <w:rFonts w:cs="Times New Roman"/>
          <w:bCs/>
          <w:iCs/>
          <w:spacing w:val="-10"/>
        </w:rPr>
      </w:pPr>
    </w:p>
    <w:p w:rsidR="008B2E4E" w:rsidRPr="00800771" w:rsidRDefault="00193C64"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There is on the one hand an </w:t>
      </w:r>
      <w:r w:rsidRPr="00800771">
        <w:rPr>
          <w:rFonts w:cs="Times New Roman"/>
          <w:bCs/>
          <w:i/>
          <w:iCs/>
          <w:spacing w:val="-10"/>
          <w:sz w:val="18"/>
          <w:szCs w:val="18"/>
        </w:rPr>
        <w:t>abstract machine of</w:t>
      </w:r>
      <w:r w:rsidRPr="00800771">
        <w:rPr>
          <w:rFonts w:cs="Times New Roman"/>
          <w:bCs/>
          <w:iCs/>
          <w:spacing w:val="-10"/>
          <w:sz w:val="18"/>
          <w:szCs w:val="18"/>
        </w:rPr>
        <w:t xml:space="preserve"> </w:t>
      </w:r>
      <w:r w:rsidRPr="00800771">
        <w:rPr>
          <w:rFonts w:cs="Times New Roman"/>
          <w:bCs/>
          <w:i/>
          <w:iCs/>
          <w:spacing w:val="-10"/>
          <w:sz w:val="18"/>
          <w:szCs w:val="18"/>
        </w:rPr>
        <w:t xml:space="preserve">overcoding: </w:t>
      </w:r>
      <w:r w:rsidRPr="00800771">
        <w:rPr>
          <w:rFonts w:cs="Times New Roman"/>
          <w:bCs/>
          <w:iCs/>
          <w:spacing w:val="-10"/>
          <w:sz w:val="18"/>
          <w:szCs w:val="18"/>
        </w:rPr>
        <w:t>it defines a rigid segmentarity, a macrosegmentarity, because it</w:t>
      </w:r>
      <w:r w:rsidRPr="00800771">
        <w:rPr>
          <w:rFonts w:cs="Times New Roman"/>
          <w:bCs/>
          <w:i/>
          <w:iCs/>
          <w:spacing w:val="-10"/>
          <w:sz w:val="18"/>
          <w:szCs w:val="18"/>
        </w:rPr>
        <w:t xml:space="preserve"> </w:t>
      </w:r>
      <w:r w:rsidRPr="00800771">
        <w:rPr>
          <w:rFonts w:cs="Times New Roman"/>
          <w:bCs/>
          <w:iCs/>
          <w:spacing w:val="-10"/>
          <w:sz w:val="18"/>
          <w:szCs w:val="18"/>
        </w:rPr>
        <w:t xml:space="preserve">produces or rather reproduces segments, opposing them two by two, making all the centers resonate, and laying out a divisible, homogeneous space striated in all directions. This kind of abstract machine is linked to the State apparatus. We do not, however, equate it with the State apparatus itself. </w:t>
      </w:r>
      <w:r w:rsidR="008B2E4E" w:rsidRPr="00800771">
        <w:rPr>
          <w:rFonts w:cs="Times New Roman"/>
          <w:bCs/>
          <w:iCs/>
          <w:spacing w:val="-10"/>
          <w:sz w:val="18"/>
          <w:szCs w:val="18"/>
        </w:rPr>
        <w:t>(</w:t>
      </w:r>
      <w:r w:rsidR="008B2E4E" w:rsidRPr="00800771">
        <w:rPr>
          <w:rFonts w:cs="Times New Roman"/>
          <w:bCs/>
          <w:i/>
          <w:iCs/>
          <w:spacing w:val="-10"/>
          <w:sz w:val="18"/>
          <w:szCs w:val="18"/>
        </w:rPr>
        <w:t>A Thousand Plateaus</w:t>
      </w:r>
      <w:r w:rsidR="008B2E4E" w:rsidRPr="00800771">
        <w:rPr>
          <w:rFonts w:cs="Times New Roman"/>
          <w:bCs/>
          <w:iCs/>
          <w:spacing w:val="-10"/>
          <w:sz w:val="18"/>
          <w:szCs w:val="18"/>
        </w:rPr>
        <w:t>, 1980, trans. B. Massumi, 1987, p. 223)</w:t>
      </w:r>
    </w:p>
    <w:p w:rsidR="00987F90" w:rsidRPr="00800771" w:rsidRDefault="00987F90" w:rsidP="00CB5CFB">
      <w:pPr>
        <w:tabs>
          <w:tab w:val="left" w:pos="426"/>
        </w:tabs>
        <w:spacing w:line="240" w:lineRule="exact"/>
        <w:ind w:firstLine="397"/>
        <w:rPr>
          <w:rFonts w:cs="Times New Roman"/>
          <w:bCs/>
          <w:iCs/>
          <w:spacing w:val="-10"/>
          <w:sz w:val="18"/>
          <w:szCs w:val="18"/>
        </w:rPr>
      </w:pPr>
    </w:p>
    <w:p w:rsidR="008B2E4E" w:rsidRPr="00800771" w:rsidRDefault="00267767" w:rsidP="00CB5CFB">
      <w:pPr>
        <w:tabs>
          <w:tab w:val="left" w:pos="426"/>
        </w:tabs>
        <w:spacing w:line="240" w:lineRule="exact"/>
        <w:ind w:firstLine="397"/>
        <w:rPr>
          <w:rFonts w:cs="Times New Roman"/>
          <w:bCs/>
          <w:iCs/>
          <w:spacing w:val="-10"/>
        </w:rPr>
      </w:pPr>
      <w:r w:rsidRPr="00800771">
        <w:rPr>
          <w:rFonts w:cs="Times New Roman"/>
          <w:bCs/>
          <w:iCs/>
          <w:spacing w:val="-10"/>
        </w:rPr>
        <w:t>“</w:t>
      </w:r>
      <w:r w:rsidR="00754B8E" w:rsidRPr="00800771">
        <w:rPr>
          <w:rFonts w:cs="Times New Roman"/>
          <w:bCs/>
          <w:iCs/>
          <w:spacing w:val="-10"/>
        </w:rPr>
        <w:t>On the other hand,</w:t>
      </w:r>
      <w:r w:rsidRPr="00800771">
        <w:rPr>
          <w:rFonts w:cs="Times New Roman"/>
          <w:bCs/>
          <w:iCs/>
          <w:spacing w:val="-10"/>
        </w:rPr>
        <w:t>”</w:t>
      </w:r>
      <w:r w:rsidR="00754B8E" w:rsidRPr="00800771">
        <w:rPr>
          <w:rFonts w:cs="Times New Roman"/>
          <w:bCs/>
          <w:iCs/>
          <w:spacing w:val="-10"/>
        </w:rPr>
        <w:t xml:space="preserve"> there was “an abstract machine of mutation,” based on “quantum flows,” which operated “by decoding,” “deterrito</w:t>
      </w:r>
      <w:r w:rsidR="00CA761A" w:rsidRPr="00800771">
        <w:rPr>
          <w:rFonts w:cs="Times New Roman"/>
          <w:bCs/>
          <w:iCs/>
          <w:spacing w:val="-10"/>
        </w:rPr>
        <w:softHyphen/>
      </w:r>
      <w:r w:rsidR="00754B8E" w:rsidRPr="00800771">
        <w:rPr>
          <w:rFonts w:cs="Times New Roman"/>
          <w:bCs/>
          <w:iCs/>
          <w:spacing w:val="-10"/>
        </w:rPr>
        <w:t>riali</w:t>
      </w:r>
      <w:r w:rsidR="00754B8E" w:rsidRPr="00800771">
        <w:rPr>
          <w:rFonts w:cs="Times New Roman"/>
          <w:bCs/>
          <w:iCs/>
          <w:spacing w:val="-10"/>
        </w:rPr>
        <w:softHyphen/>
        <w:t xml:space="preserve">zation,” and “lines of flight.” </w:t>
      </w:r>
    </w:p>
    <w:p w:rsidR="008B2E4E" w:rsidRPr="00800771" w:rsidRDefault="008B2E4E" w:rsidP="00CB5CFB">
      <w:pPr>
        <w:tabs>
          <w:tab w:val="left" w:pos="426"/>
        </w:tabs>
        <w:spacing w:line="240" w:lineRule="exact"/>
        <w:ind w:firstLine="397"/>
        <w:rPr>
          <w:rFonts w:cs="Times New Roman"/>
          <w:bCs/>
          <w:iCs/>
          <w:spacing w:val="-10"/>
          <w:sz w:val="18"/>
          <w:szCs w:val="18"/>
        </w:rPr>
      </w:pPr>
    </w:p>
    <w:p w:rsidR="008B2E4E" w:rsidRPr="00800771" w:rsidRDefault="008B2E4E"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On the other hand, at the other pole, there is an abstract machine of mutation, which operates by decoding and deterritorialization. It is what draws the lines of flight: it steers the qu</w:t>
      </w:r>
      <w:r w:rsidR="00754B8E" w:rsidRPr="00800771">
        <w:rPr>
          <w:rFonts w:cs="Times New Roman"/>
          <w:bCs/>
          <w:iCs/>
          <w:spacing w:val="-10"/>
          <w:sz w:val="18"/>
          <w:szCs w:val="18"/>
        </w:rPr>
        <w:t>antum flows, assures the connec</w:t>
      </w:r>
      <w:r w:rsidRPr="00800771">
        <w:rPr>
          <w:rFonts w:cs="Times New Roman"/>
          <w:bCs/>
          <w:iCs/>
          <w:spacing w:val="-10"/>
          <w:sz w:val="18"/>
          <w:szCs w:val="18"/>
        </w:rPr>
        <w:t xml:space="preserve">tion-creation of flows, and emits new quanta. It itself is in a state of flight, and erects war machines on its lines. If it constitutes another pole, it is because molar or rigid segments always seal, plug, block the lines of flight, whereas this machine is always making them flow, </w:t>
      </w:r>
      <w:r w:rsidR="00754B8E" w:rsidRPr="00800771">
        <w:rPr>
          <w:rFonts w:cs="Times New Roman"/>
          <w:bCs/>
          <w:iCs/>
          <w:spacing w:val="-10"/>
          <w:sz w:val="18"/>
          <w:szCs w:val="18"/>
        </w:rPr>
        <w:t>“</w:t>
      </w:r>
      <w:r w:rsidRPr="00800771">
        <w:rPr>
          <w:rFonts w:cs="Times New Roman"/>
          <w:bCs/>
          <w:iCs/>
          <w:spacing w:val="-10"/>
          <w:sz w:val="18"/>
          <w:szCs w:val="18"/>
        </w:rPr>
        <w:t>between</w:t>
      </w:r>
      <w:r w:rsidR="00754B8E" w:rsidRPr="00800771">
        <w:rPr>
          <w:rFonts w:cs="Times New Roman"/>
          <w:bCs/>
          <w:iCs/>
          <w:spacing w:val="-10"/>
          <w:sz w:val="18"/>
          <w:szCs w:val="18"/>
        </w:rPr>
        <w:t>” the rigid seg</w:t>
      </w:r>
      <w:r w:rsidRPr="00800771">
        <w:rPr>
          <w:rFonts w:cs="Times New Roman"/>
          <w:bCs/>
          <w:iCs/>
          <w:spacing w:val="-10"/>
          <w:sz w:val="18"/>
          <w:szCs w:val="18"/>
        </w:rPr>
        <w:t>ments and in another, submolecular, direction.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223)</w:t>
      </w:r>
    </w:p>
    <w:p w:rsidR="008B2E4E" w:rsidRPr="00800771" w:rsidRDefault="008B2E4E" w:rsidP="00CB5CFB">
      <w:pPr>
        <w:tabs>
          <w:tab w:val="left" w:pos="426"/>
        </w:tabs>
        <w:spacing w:line="240" w:lineRule="exact"/>
        <w:ind w:firstLine="397"/>
        <w:rPr>
          <w:rFonts w:cs="Times New Roman"/>
          <w:bCs/>
          <w:iCs/>
          <w:spacing w:val="-10"/>
          <w:sz w:val="18"/>
          <w:szCs w:val="18"/>
        </w:rPr>
      </w:pPr>
    </w:p>
    <w:p w:rsidR="008B2E4E" w:rsidRPr="00800771" w:rsidRDefault="001B730D" w:rsidP="00CB5CFB">
      <w:pPr>
        <w:tabs>
          <w:tab w:val="left" w:pos="426"/>
        </w:tabs>
        <w:spacing w:line="240" w:lineRule="exact"/>
        <w:ind w:firstLine="397"/>
        <w:rPr>
          <w:rFonts w:cs="Times New Roman"/>
          <w:bCs/>
          <w:iCs/>
          <w:spacing w:val="-10"/>
        </w:rPr>
      </w:pPr>
      <w:r w:rsidRPr="00800771">
        <w:rPr>
          <w:rFonts w:cs="Times New Roman"/>
          <w:bCs/>
          <w:iCs/>
          <w:spacing w:val="-10"/>
        </w:rPr>
        <w:t xml:space="preserve">Those “machines” were the two abstract “poles” of society and power. </w:t>
      </w:r>
      <w:r w:rsidR="00754B8E" w:rsidRPr="00800771">
        <w:rPr>
          <w:rFonts w:cs="Times New Roman"/>
          <w:bCs/>
          <w:iCs/>
          <w:spacing w:val="-10"/>
        </w:rPr>
        <w:t>But what we experience</w:t>
      </w:r>
      <w:r w:rsidR="00EB263F" w:rsidRPr="00800771">
        <w:rPr>
          <w:rFonts w:cs="Times New Roman"/>
          <w:bCs/>
          <w:iCs/>
          <w:spacing w:val="-10"/>
        </w:rPr>
        <w:t>d</w:t>
      </w:r>
      <w:r w:rsidR="00754B8E" w:rsidRPr="00800771">
        <w:rPr>
          <w:rFonts w:cs="Times New Roman"/>
          <w:bCs/>
          <w:iCs/>
          <w:spacing w:val="-10"/>
        </w:rPr>
        <w:t xml:space="preserve"> and what social science and </w:t>
      </w:r>
      <w:r w:rsidR="00656CF6" w:rsidRPr="00800771">
        <w:rPr>
          <w:rFonts w:cs="Times New Roman"/>
          <w:bCs/>
          <w:iCs/>
          <w:spacing w:val="-10"/>
        </w:rPr>
        <w:t xml:space="preserve">political </w:t>
      </w:r>
      <w:r w:rsidR="00754B8E" w:rsidRPr="00800771">
        <w:rPr>
          <w:rFonts w:cs="Times New Roman"/>
          <w:bCs/>
          <w:iCs/>
          <w:spacing w:val="-10"/>
        </w:rPr>
        <w:t>phi</w:t>
      </w:r>
      <w:r w:rsidR="00482EF4" w:rsidRPr="00800771">
        <w:rPr>
          <w:rFonts w:cs="Times New Roman"/>
          <w:bCs/>
          <w:iCs/>
          <w:spacing w:val="-10"/>
        </w:rPr>
        <w:softHyphen/>
      </w:r>
      <w:r w:rsidR="00754B8E" w:rsidRPr="00800771">
        <w:rPr>
          <w:rFonts w:cs="Times New Roman"/>
          <w:bCs/>
          <w:iCs/>
          <w:spacing w:val="-10"/>
        </w:rPr>
        <w:t xml:space="preserve">losophy </w:t>
      </w:r>
      <w:r w:rsidR="008B7C95" w:rsidRPr="00800771">
        <w:rPr>
          <w:rFonts w:cs="Times New Roman"/>
          <w:bCs/>
          <w:iCs/>
          <w:spacing w:val="-10"/>
        </w:rPr>
        <w:t>ha</w:t>
      </w:r>
      <w:r w:rsidR="00EB263F" w:rsidRPr="00800771">
        <w:rPr>
          <w:rFonts w:cs="Times New Roman"/>
          <w:bCs/>
          <w:iCs/>
          <w:spacing w:val="-10"/>
        </w:rPr>
        <w:t>d</w:t>
      </w:r>
      <w:r w:rsidR="008B7C95" w:rsidRPr="00800771">
        <w:rPr>
          <w:rFonts w:cs="Times New Roman"/>
          <w:bCs/>
          <w:iCs/>
          <w:spacing w:val="-10"/>
        </w:rPr>
        <w:t xml:space="preserve"> </w:t>
      </w:r>
      <w:r w:rsidR="00EB263F" w:rsidRPr="00800771">
        <w:rPr>
          <w:rFonts w:cs="Times New Roman"/>
          <w:bCs/>
          <w:iCs/>
          <w:spacing w:val="-10"/>
        </w:rPr>
        <w:t xml:space="preserve">actually </w:t>
      </w:r>
      <w:r w:rsidR="008B7C95" w:rsidRPr="00800771">
        <w:rPr>
          <w:rFonts w:cs="Times New Roman"/>
          <w:bCs/>
          <w:iCs/>
          <w:spacing w:val="-10"/>
        </w:rPr>
        <w:t xml:space="preserve">to </w:t>
      </w:r>
      <w:r w:rsidR="00EB263F" w:rsidRPr="00800771">
        <w:rPr>
          <w:rFonts w:cs="Times New Roman"/>
          <w:bCs/>
          <w:iCs/>
          <w:spacing w:val="-10"/>
        </w:rPr>
        <w:t>account for</w:t>
      </w:r>
      <w:r w:rsidR="00754B8E" w:rsidRPr="00800771">
        <w:rPr>
          <w:rFonts w:cs="Times New Roman"/>
          <w:bCs/>
          <w:iCs/>
          <w:spacing w:val="-10"/>
        </w:rPr>
        <w:t xml:space="preserve"> </w:t>
      </w:r>
      <w:r w:rsidR="00EB263F" w:rsidRPr="00800771">
        <w:rPr>
          <w:rFonts w:cs="Times New Roman"/>
          <w:bCs/>
          <w:iCs/>
          <w:spacing w:val="-10"/>
        </w:rPr>
        <w:t>was</w:t>
      </w:r>
      <w:r w:rsidR="00754B8E" w:rsidRPr="00800771">
        <w:rPr>
          <w:rFonts w:cs="Times New Roman"/>
          <w:bCs/>
          <w:iCs/>
          <w:spacing w:val="-10"/>
        </w:rPr>
        <w:t xml:space="preserve"> the realm</w:t>
      </w:r>
      <w:r w:rsidR="00754851" w:rsidRPr="00800771">
        <w:rPr>
          <w:rFonts w:cs="Times New Roman"/>
          <w:bCs/>
          <w:iCs/>
          <w:spacing w:val="-10"/>
        </w:rPr>
        <w:t xml:space="preserve"> </w:t>
      </w:r>
      <w:r w:rsidR="003C0241" w:rsidRPr="00800771">
        <w:rPr>
          <w:rFonts w:cs="Times New Roman"/>
          <w:bCs/>
          <w:iCs/>
          <w:spacing w:val="-10"/>
        </w:rPr>
        <w:t>that stretched</w:t>
      </w:r>
      <w:r w:rsidR="002D4FCE">
        <w:rPr>
          <w:rFonts w:cs="Times New Roman"/>
          <w:bCs/>
          <w:iCs/>
          <w:spacing w:val="-10"/>
        </w:rPr>
        <w:t xml:space="preserve"> </w:t>
      </w:r>
      <w:r w:rsidRPr="00800771">
        <w:rPr>
          <w:rFonts w:cs="Times New Roman"/>
          <w:bCs/>
          <w:iCs/>
          <w:spacing w:val="-10"/>
        </w:rPr>
        <w:t>between</w:t>
      </w:r>
      <w:r w:rsidR="003C0241" w:rsidRPr="00800771">
        <w:rPr>
          <w:rFonts w:cs="Times New Roman"/>
          <w:bCs/>
          <w:iCs/>
          <w:spacing w:val="-10"/>
        </w:rPr>
        <w:t xml:space="preserve"> the two</w:t>
      </w:r>
      <w:r w:rsidRPr="00800771">
        <w:rPr>
          <w:rFonts w:cs="Times New Roman"/>
          <w:bCs/>
          <w:iCs/>
          <w:spacing w:val="-10"/>
        </w:rPr>
        <w:t xml:space="preserve">. </w:t>
      </w:r>
      <w:r w:rsidR="00754851" w:rsidRPr="00800771">
        <w:rPr>
          <w:rFonts w:cs="Times New Roman"/>
          <w:bCs/>
          <w:iCs/>
          <w:spacing w:val="-10"/>
        </w:rPr>
        <w:t>In other words, sociologists</w:t>
      </w:r>
      <w:r w:rsidR="00754B8E" w:rsidRPr="00800771">
        <w:rPr>
          <w:rFonts w:cs="Times New Roman"/>
          <w:bCs/>
          <w:iCs/>
          <w:spacing w:val="-10"/>
        </w:rPr>
        <w:t xml:space="preserve"> should not separate </w:t>
      </w:r>
      <w:r w:rsidR="003C0241" w:rsidRPr="00800771">
        <w:rPr>
          <w:rFonts w:cs="Times New Roman"/>
          <w:bCs/>
          <w:iCs/>
          <w:spacing w:val="-10"/>
        </w:rPr>
        <w:t>the</w:t>
      </w:r>
      <w:r w:rsidR="00754B8E" w:rsidRPr="00800771">
        <w:rPr>
          <w:rFonts w:cs="Times New Roman"/>
          <w:bCs/>
          <w:iCs/>
          <w:spacing w:val="-10"/>
        </w:rPr>
        <w:t xml:space="preserve"> levels, like in the holistic and individualist </w:t>
      </w:r>
      <w:r w:rsidR="00754851" w:rsidRPr="00800771">
        <w:rPr>
          <w:rFonts w:cs="Times New Roman"/>
          <w:bCs/>
          <w:iCs/>
          <w:spacing w:val="-10"/>
        </w:rPr>
        <w:t>approaches</w:t>
      </w:r>
      <w:r w:rsidR="00EB263F" w:rsidRPr="00800771">
        <w:rPr>
          <w:rFonts w:cs="Times New Roman"/>
          <w:bCs/>
          <w:iCs/>
          <w:spacing w:val="-10"/>
        </w:rPr>
        <w:t xml:space="preserve"> which </w:t>
      </w:r>
      <w:r w:rsidR="00B51110" w:rsidRPr="00800771">
        <w:rPr>
          <w:rFonts w:cs="Times New Roman"/>
          <w:bCs/>
          <w:iCs/>
          <w:spacing w:val="-10"/>
        </w:rPr>
        <w:t xml:space="preserve">both </w:t>
      </w:r>
      <w:r w:rsidR="00EB263F" w:rsidRPr="00800771">
        <w:rPr>
          <w:rFonts w:cs="Times New Roman"/>
          <w:bCs/>
          <w:iCs/>
          <w:spacing w:val="-10"/>
        </w:rPr>
        <w:t xml:space="preserve">remained </w:t>
      </w:r>
      <w:r w:rsidRPr="00800771">
        <w:rPr>
          <w:rFonts w:cs="Times New Roman"/>
          <w:bCs/>
          <w:iCs/>
          <w:spacing w:val="-10"/>
        </w:rPr>
        <w:t xml:space="preserve">at </w:t>
      </w:r>
      <w:r w:rsidR="00B51110" w:rsidRPr="00800771">
        <w:rPr>
          <w:rFonts w:cs="Times New Roman"/>
          <w:bCs/>
          <w:iCs/>
          <w:spacing w:val="-10"/>
        </w:rPr>
        <w:t>an</w:t>
      </w:r>
      <w:r w:rsidRPr="00800771">
        <w:rPr>
          <w:rFonts w:cs="Times New Roman"/>
          <w:bCs/>
          <w:iCs/>
          <w:spacing w:val="-10"/>
        </w:rPr>
        <w:t xml:space="preserve"> </w:t>
      </w:r>
      <w:r w:rsidR="00EB263F" w:rsidRPr="00800771">
        <w:rPr>
          <w:rFonts w:cs="Times New Roman"/>
          <w:bCs/>
          <w:iCs/>
          <w:spacing w:val="-10"/>
        </w:rPr>
        <w:t>abstract</w:t>
      </w:r>
      <w:r w:rsidRPr="00800771">
        <w:rPr>
          <w:rFonts w:cs="Times New Roman"/>
          <w:bCs/>
          <w:iCs/>
          <w:spacing w:val="-10"/>
        </w:rPr>
        <w:t xml:space="preserve"> </w:t>
      </w:r>
      <w:r w:rsidR="00B51110" w:rsidRPr="00800771">
        <w:rPr>
          <w:rFonts w:cs="Times New Roman"/>
          <w:bCs/>
          <w:iCs/>
          <w:spacing w:val="-10"/>
        </w:rPr>
        <w:t>height</w:t>
      </w:r>
      <w:r w:rsidR="00754B8E" w:rsidRPr="00800771">
        <w:rPr>
          <w:rFonts w:cs="Times New Roman"/>
          <w:bCs/>
          <w:iCs/>
          <w:spacing w:val="-10"/>
        </w:rPr>
        <w:t xml:space="preserve">, but </w:t>
      </w:r>
      <w:r w:rsidR="00656CF6" w:rsidRPr="00800771">
        <w:rPr>
          <w:rFonts w:cs="Times New Roman"/>
          <w:bCs/>
          <w:iCs/>
          <w:spacing w:val="-10"/>
        </w:rPr>
        <w:t>on the contrary</w:t>
      </w:r>
      <w:r w:rsidR="00754B8E" w:rsidRPr="00800771">
        <w:rPr>
          <w:rFonts w:cs="Times New Roman"/>
          <w:bCs/>
          <w:iCs/>
          <w:spacing w:val="-10"/>
        </w:rPr>
        <w:t xml:space="preserve"> </w:t>
      </w:r>
      <w:r w:rsidR="003C0241" w:rsidRPr="00800771">
        <w:rPr>
          <w:rFonts w:cs="Times New Roman"/>
          <w:bCs/>
          <w:iCs/>
          <w:spacing w:val="-10"/>
        </w:rPr>
        <w:t xml:space="preserve">concretely </w:t>
      </w:r>
      <w:r w:rsidR="00754B8E" w:rsidRPr="00800771">
        <w:rPr>
          <w:rFonts w:cs="Times New Roman"/>
          <w:bCs/>
          <w:iCs/>
          <w:spacing w:val="-10"/>
        </w:rPr>
        <w:t xml:space="preserve">observe their </w:t>
      </w:r>
      <w:r w:rsidR="007466D1" w:rsidRPr="00800771">
        <w:rPr>
          <w:rFonts w:cs="Times New Roman"/>
          <w:bCs/>
          <w:iCs/>
          <w:spacing w:val="-10"/>
        </w:rPr>
        <w:t>constant</w:t>
      </w:r>
      <w:r w:rsidR="00754B8E" w:rsidRPr="00800771">
        <w:rPr>
          <w:rFonts w:cs="Times New Roman"/>
          <w:bCs/>
          <w:iCs/>
          <w:spacing w:val="-10"/>
        </w:rPr>
        <w:t xml:space="preserve"> interactions. As Deleuze often said borrowing from Gilbert Simondon (1924-1989), “one should start from the middle.”</w:t>
      </w:r>
      <w:r w:rsidR="00656CF6" w:rsidRPr="00800771">
        <w:rPr>
          <w:rFonts w:cs="Times New Roman"/>
          <w:bCs/>
          <w:iCs/>
          <w:spacing w:val="-10"/>
        </w:rPr>
        <w:t xml:space="preserve"> Power was fundamentally linked with this middle</w:t>
      </w:r>
      <w:r w:rsidR="00754851" w:rsidRPr="00800771">
        <w:rPr>
          <w:rFonts w:cs="Times New Roman"/>
          <w:bCs/>
          <w:iCs/>
          <w:spacing w:val="-10"/>
        </w:rPr>
        <w:t xml:space="preserve"> and</w:t>
      </w:r>
      <w:r w:rsidR="00656CF6" w:rsidRPr="00800771">
        <w:rPr>
          <w:rFonts w:cs="Times New Roman"/>
          <w:bCs/>
          <w:iCs/>
          <w:spacing w:val="-10"/>
        </w:rPr>
        <w:t xml:space="preserve"> </w:t>
      </w:r>
      <w:r w:rsidR="00754851" w:rsidRPr="00800771">
        <w:rPr>
          <w:rFonts w:cs="Times New Roman"/>
          <w:bCs/>
          <w:iCs/>
          <w:spacing w:val="-10"/>
        </w:rPr>
        <w:t xml:space="preserve">concrete </w:t>
      </w:r>
      <w:r w:rsidR="00656CF6" w:rsidRPr="00800771">
        <w:rPr>
          <w:rFonts w:cs="Times New Roman"/>
          <w:bCs/>
          <w:iCs/>
          <w:spacing w:val="-10"/>
        </w:rPr>
        <w:t>realm. It both steered and resulted</w:t>
      </w:r>
      <w:r w:rsidR="007466D1" w:rsidRPr="00800771">
        <w:rPr>
          <w:rFonts w:cs="Times New Roman"/>
          <w:bCs/>
          <w:iCs/>
          <w:spacing w:val="-10"/>
        </w:rPr>
        <w:t xml:space="preserve"> </w:t>
      </w:r>
      <w:r w:rsidR="00656CF6" w:rsidRPr="00800771">
        <w:rPr>
          <w:rFonts w:cs="Times New Roman"/>
          <w:bCs/>
          <w:iCs/>
          <w:spacing w:val="-10"/>
        </w:rPr>
        <w:t>from the “entanglement of the lines.”</w:t>
      </w:r>
      <w:r w:rsidR="00EB263F" w:rsidRPr="00800771">
        <w:rPr>
          <w:rFonts w:cs="Times New Roman"/>
          <w:bCs/>
          <w:iCs/>
          <w:spacing w:val="-10"/>
        </w:rPr>
        <w:t xml:space="preserve"> </w:t>
      </w:r>
    </w:p>
    <w:p w:rsidR="00754B8E" w:rsidRPr="00800771" w:rsidRDefault="00754B8E" w:rsidP="00CB5CFB">
      <w:pPr>
        <w:tabs>
          <w:tab w:val="left" w:pos="426"/>
        </w:tabs>
        <w:spacing w:line="240" w:lineRule="exact"/>
        <w:ind w:firstLine="397"/>
        <w:rPr>
          <w:rFonts w:cs="Times New Roman"/>
          <w:bCs/>
          <w:iCs/>
          <w:spacing w:val="-10"/>
          <w:sz w:val="18"/>
          <w:szCs w:val="18"/>
        </w:rPr>
      </w:pPr>
    </w:p>
    <w:p w:rsidR="008B2E4E" w:rsidRPr="00800771" w:rsidRDefault="008B2E4E"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But between the two poles there is also a whole realm of properly molecular negotia</w:t>
      </w:r>
      <w:r w:rsidR="00482EF4" w:rsidRPr="00800771">
        <w:rPr>
          <w:rFonts w:cs="Times New Roman"/>
          <w:bCs/>
          <w:iCs/>
          <w:spacing w:val="-10"/>
          <w:sz w:val="18"/>
          <w:szCs w:val="18"/>
        </w:rPr>
        <w:softHyphen/>
      </w:r>
      <w:r w:rsidRPr="00800771">
        <w:rPr>
          <w:rFonts w:cs="Times New Roman"/>
          <w:bCs/>
          <w:iCs/>
          <w:spacing w:val="-10"/>
          <w:sz w:val="18"/>
          <w:szCs w:val="18"/>
        </w:rPr>
        <w:t xml:space="preserve">tion, translation, and transduction in which at times molar lines are already undermined by fissures and cracks, and at other times lines of flight are already drawn toward black holes, flow connections are already replaced by limitative conjunctions, and quanta emissions are already converted into center-points. All of this happens at the same time. </w:t>
      </w:r>
      <w:r w:rsidR="00656CF6" w:rsidRPr="00800771">
        <w:rPr>
          <w:rFonts w:cs="Times New Roman"/>
          <w:bCs/>
          <w:iCs/>
          <w:spacing w:val="-10"/>
          <w:sz w:val="18"/>
          <w:szCs w:val="18"/>
        </w:rPr>
        <w:t xml:space="preserve">[...] </w:t>
      </w:r>
      <w:r w:rsidR="00656CF6" w:rsidRPr="00800771">
        <w:rPr>
          <w:rFonts w:cs="Times New Roman"/>
          <w:bCs/>
          <w:i/>
          <w:iCs/>
          <w:spacing w:val="-10"/>
          <w:sz w:val="18"/>
          <w:szCs w:val="18"/>
        </w:rPr>
        <w:t xml:space="preserve">What is a center or focal point of power? </w:t>
      </w:r>
      <w:r w:rsidR="00656CF6" w:rsidRPr="00800771">
        <w:rPr>
          <w:rFonts w:cs="Times New Roman"/>
          <w:bCs/>
          <w:iCs/>
          <w:spacing w:val="-10"/>
          <w:sz w:val="18"/>
          <w:szCs w:val="18"/>
        </w:rPr>
        <w:t>Answering this question will</w:t>
      </w:r>
      <w:r w:rsidR="00656CF6" w:rsidRPr="00800771">
        <w:rPr>
          <w:rFonts w:cs="Times New Roman"/>
          <w:bCs/>
          <w:i/>
          <w:iCs/>
          <w:spacing w:val="-10"/>
          <w:sz w:val="18"/>
          <w:szCs w:val="18"/>
        </w:rPr>
        <w:t xml:space="preserve"> </w:t>
      </w:r>
      <w:r w:rsidR="00656CF6" w:rsidRPr="00800771">
        <w:rPr>
          <w:rFonts w:cs="Times New Roman"/>
          <w:bCs/>
          <w:iCs/>
          <w:spacing w:val="-10"/>
          <w:sz w:val="18"/>
          <w:szCs w:val="18"/>
        </w:rPr>
        <w:t xml:space="preserve">illustrate the entanglement of the lines.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223-224)</w:t>
      </w:r>
    </w:p>
    <w:p w:rsidR="008B2E4E" w:rsidRPr="00800771" w:rsidRDefault="008B2E4E" w:rsidP="00CB5CFB">
      <w:pPr>
        <w:tabs>
          <w:tab w:val="left" w:pos="426"/>
        </w:tabs>
        <w:spacing w:line="240" w:lineRule="exact"/>
        <w:ind w:firstLine="397"/>
        <w:rPr>
          <w:rFonts w:cs="Times New Roman"/>
          <w:bCs/>
          <w:iCs/>
          <w:spacing w:val="-10"/>
          <w:sz w:val="18"/>
          <w:szCs w:val="18"/>
        </w:rPr>
      </w:pPr>
    </w:p>
    <w:p w:rsidR="00067EDD" w:rsidRPr="00800771" w:rsidRDefault="001A529B" w:rsidP="00CB5CFB">
      <w:pPr>
        <w:tabs>
          <w:tab w:val="left" w:pos="426"/>
        </w:tabs>
        <w:spacing w:line="240" w:lineRule="exact"/>
        <w:ind w:firstLine="397"/>
        <w:rPr>
          <w:rFonts w:cs="Times New Roman"/>
          <w:bCs/>
          <w:iCs/>
          <w:spacing w:val="-10"/>
        </w:rPr>
      </w:pPr>
      <w:r w:rsidRPr="00800771">
        <w:rPr>
          <w:rFonts w:cs="Times New Roman"/>
          <w:bCs/>
          <w:iCs/>
          <w:spacing w:val="-10"/>
        </w:rPr>
        <w:t xml:space="preserve">From the </w:t>
      </w:r>
      <w:r w:rsidR="00FD2BE2" w:rsidRPr="00800771">
        <w:rPr>
          <w:rFonts w:cs="Times New Roman"/>
          <w:bCs/>
          <w:iCs/>
          <w:spacing w:val="-10"/>
        </w:rPr>
        <w:t xml:space="preserve">abstract </w:t>
      </w:r>
      <w:r w:rsidRPr="00800771">
        <w:rPr>
          <w:rFonts w:cs="Times New Roman"/>
          <w:bCs/>
          <w:iCs/>
          <w:spacing w:val="-10"/>
        </w:rPr>
        <w:t>segmentary viewpoint</w:t>
      </w:r>
      <w:r w:rsidR="00067EDD" w:rsidRPr="00800771">
        <w:rPr>
          <w:rFonts w:cs="Times New Roman"/>
          <w:bCs/>
          <w:iCs/>
          <w:spacing w:val="-10"/>
        </w:rPr>
        <w:t xml:space="preserve">, there were different </w:t>
      </w:r>
      <w:r w:rsidR="00684D4D" w:rsidRPr="00800771">
        <w:rPr>
          <w:rFonts w:cs="Times New Roman"/>
          <w:bCs/>
          <w:iCs/>
          <w:spacing w:val="-10"/>
        </w:rPr>
        <w:t xml:space="preserve">kinds of </w:t>
      </w:r>
      <w:r w:rsidR="00067EDD" w:rsidRPr="00800771">
        <w:rPr>
          <w:rFonts w:cs="Times New Roman"/>
          <w:bCs/>
          <w:iCs/>
          <w:spacing w:val="-10"/>
        </w:rPr>
        <w:t>power endowed with different</w:t>
      </w:r>
      <w:r w:rsidR="00684D4D" w:rsidRPr="00800771">
        <w:rPr>
          <w:rFonts w:cs="Times New Roman"/>
          <w:bCs/>
          <w:iCs/>
          <w:spacing w:val="-10"/>
        </w:rPr>
        <w:t xml:space="preserve"> capacities of action: the central State ruling the whole society and local powers ruling segments</w:t>
      </w:r>
      <w:r w:rsidR="00141D89" w:rsidRPr="00800771">
        <w:rPr>
          <w:rFonts w:cs="Times New Roman"/>
          <w:bCs/>
          <w:iCs/>
          <w:spacing w:val="-10"/>
        </w:rPr>
        <w:t xml:space="preserve">, which </w:t>
      </w:r>
      <w:r w:rsidR="001251B6" w:rsidRPr="00800771">
        <w:rPr>
          <w:rFonts w:cs="Times New Roman"/>
          <w:bCs/>
          <w:iCs/>
          <w:spacing w:val="-10"/>
        </w:rPr>
        <w:t>formed a kin</w:t>
      </w:r>
      <w:r w:rsidR="00141D89" w:rsidRPr="00800771">
        <w:rPr>
          <w:rFonts w:cs="Times New Roman"/>
          <w:bCs/>
          <w:iCs/>
          <w:spacing w:val="-10"/>
        </w:rPr>
        <w:t>d</w:t>
      </w:r>
      <w:r w:rsidR="001251B6" w:rsidRPr="00800771">
        <w:rPr>
          <w:rFonts w:cs="Times New Roman"/>
          <w:bCs/>
          <w:iCs/>
          <w:spacing w:val="-10"/>
        </w:rPr>
        <w:t xml:space="preserve"> of system</w:t>
      </w:r>
      <w:r w:rsidR="00141D89" w:rsidRPr="00800771">
        <w:rPr>
          <w:rFonts w:cs="Times New Roman"/>
          <w:bCs/>
          <w:iCs/>
          <w:spacing w:val="-10"/>
        </w:rPr>
        <w:t>,</w:t>
      </w:r>
      <w:r w:rsidR="001251B6" w:rsidRPr="00800771">
        <w:rPr>
          <w:rFonts w:cs="Times New Roman"/>
          <w:bCs/>
          <w:iCs/>
          <w:spacing w:val="-10"/>
        </w:rPr>
        <w:t xml:space="preserve"> </w:t>
      </w:r>
      <w:r w:rsidR="00684D4D" w:rsidRPr="00800771">
        <w:rPr>
          <w:rFonts w:cs="Times New Roman"/>
          <w:bCs/>
          <w:iCs/>
          <w:spacing w:val="-10"/>
        </w:rPr>
        <w:t>the State act</w:t>
      </w:r>
      <w:r w:rsidR="00141D89" w:rsidRPr="00800771">
        <w:rPr>
          <w:rFonts w:cs="Times New Roman"/>
          <w:bCs/>
          <w:iCs/>
          <w:spacing w:val="-10"/>
        </w:rPr>
        <w:t>ing</w:t>
      </w:r>
      <w:r w:rsidR="00684D4D" w:rsidRPr="00800771">
        <w:rPr>
          <w:rFonts w:cs="Times New Roman"/>
          <w:bCs/>
          <w:iCs/>
          <w:spacing w:val="-10"/>
        </w:rPr>
        <w:t xml:space="preserve"> “as </w:t>
      </w:r>
      <w:r w:rsidR="00CF3C38" w:rsidRPr="00800771">
        <w:rPr>
          <w:rFonts w:cs="Times New Roman"/>
          <w:bCs/>
          <w:iCs/>
          <w:spacing w:val="-10"/>
        </w:rPr>
        <w:t xml:space="preserve">a </w:t>
      </w:r>
      <w:r w:rsidR="00684D4D" w:rsidRPr="00800771">
        <w:rPr>
          <w:rFonts w:cs="Times New Roman"/>
          <w:bCs/>
          <w:iCs/>
          <w:spacing w:val="-10"/>
        </w:rPr>
        <w:t>resonance chamber for them all.”</w:t>
      </w:r>
      <w:r w:rsidR="00CF3C38" w:rsidRPr="00800771">
        <w:rPr>
          <w:rFonts w:cs="Times New Roman"/>
          <w:bCs/>
          <w:iCs/>
          <w:spacing w:val="-10"/>
        </w:rPr>
        <w:t xml:space="preserve"> </w:t>
      </w:r>
    </w:p>
    <w:p w:rsidR="00684D4D" w:rsidRPr="00800771" w:rsidRDefault="00684D4D" w:rsidP="00CB5CFB">
      <w:pPr>
        <w:tabs>
          <w:tab w:val="left" w:pos="426"/>
        </w:tabs>
        <w:spacing w:line="240" w:lineRule="exact"/>
        <w:ind w:firstLine="397"/>
        <w:rPr>
          <w:rFonts w:cs="Times New Roman"/>
          <w:bCs/>
          <w:iCs/>
          <w:spacing w:val="-10"/>
          <w:sz w:val="18"/>
          <w:szCs w:val="18"/>
        </w:rPr>
      </w:pPr>
    </w:p>
    <w:p w:rsidR="00067EDD" w:rsidRPr="00800771" w:rsidRDefault="00067EDD"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Each molar segment has one or more centers. [...] But there is no contradiction between the segmentary parts and the centralized apparatus. [...] this is because the common central point is not where all the other points melt together, but instead acts as a point of resonance on the horizon, behind all the other points. The State is not a point taking all the others upon itself, but a resonance chamber for them all.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224)</w:t>
      </w:r>
    </w:p>
    <w:p w:rsidR="00067EDD" w:rsidRPr="00800771" w:rsidRDefault="00067EDD" w:rsidP="00CB5CFB">
      <w:pPr>
        <w:tabs>
          <w:tab w:val="left" w:pos="426"/>
        </w:tabs>
        <w:spacing w:line="240" w:lineRule="exact"/>
        <w:ind w:firstLine="397"/>
        <w:rPr>
          <w:rFonts w:cs="Times New Roman"/>
          <w:bCs/>
          <w:iCs/>
          <w:spacing w:val="-10"/>
          <w:sz w:val="18"/>
          <w:szCs w:val="18"/>
        </w:rPr>
      </w:pPr>
    </w:p>
    <w:p w:rsidR="00B51110" w:rsidRPr="00800771" w:rsidRDefault="00FD2BE2" w:rsidP="00CB5CFB">
      <w:pPr>
        <w:tabs>
          <w:tab w:val="left" w:pos="426"/>
        </w:tabs>
        <w:spacing w:line="240" w:lineRule="exact"/>
        <w:ind w:firstLine="397"/>
        <w:rPr>
          <w:rFonts w:cs="Times New Roman"/>
          <w:bCs/>
          <w:iCs/>
          <w:spacing w:val="-10"/>
        </w:rPr>
      </w:pPr>
      <w:r w:rsidRPr="00800771">
        <w:rPr>
          <w:rFonts w:cs="Times New Roman"/>
          <w:bCs/>
          <w:iCs/>
          <w:spacing w:val="-10"/>
        </w:rPr>
        <w:t>However, since f</w:t>
      </w:r>
      <w:r w:rsidR="00EB263F" w:rsidRPr="00800771">
        <w:rPr>
          <w:rFonts w:cs="Times New Roman"/>
          <w:bCs/>
          <w:iCs/>
          <w:spacing w:val="-10"/>
        </w:rPr>
        <w:t xml:space="preserve">rom the </w:t>
      </w:r>
      <w:r w:rsidRPr="00800771">
        <w:rPr>
          <w:rFonts w:cs="Times New Roman"/>
          <w:bCs/>
          <w:iCs/>
          <w:spacing w:val="-10"/>
        </w:rPr>
        <w:t xml:space="preserve">opposite abstract </w:t>
      </w:r>
      <w:r w:rsidR="00EB263F" w:rsidRPr="00800771">
        <w:rPr>
          <w:rFonts w:cs="Times New Roman"/>
          <w:bCs/>
          <w:iCs/>
          <w:spacing w:val="-10"/>
        </w:rPr>
        <w:t>viewpoint of the quan</w:t>
      </w:r>
      <w:r w:rsidR="00482EF4" w:rsidRPr="00800771">
        <w:rPr>
          <w:rFonts w:cs="Times New Roman"/>
          <w:bCs/>
          <w:iCs/>
          <w:spacing w:val="-10"/>
        </w:rPr>
        <w:softHyphen/>
      </w:r>
      <w:r w:rsidR="00EB263F" w:rsidRPr="00800771">
        <w:rPr>
          <w:rFonts w:cs="Times New Roman"/>
          <w:bCs/>
          <w:iCs/>
          <w:spacing w:val="-10"/>
        </w:rPr>
        <w:t xml:space="preserve">tum flows, the </w:t>
      </w:r>
      <w:r w:rsidRPr="00800771">
        <w:rPr>
          <w:rFonts w:cs="Times New Roman"/>
          <w:bCs/>
          <w:iCs/>
          <w:spacing w:val="-10"/>
        </w:rPr>
        <w:t xml:space="preserve">same State and local </w:t>
      </w:r>
      <w:r w:rsidR="00EB263F" w:rsidRPr="00800771">
        <w:rPr>
          <w:rFonts w:cs="Times New Roman"/>
          <w:bCs/>
          <w:iCs/>
          <w:spacing w:val="-10"/>
        </w:rPr>
        <w:t>power</w:t>
      </w:r>
      <w:r w:rsidRPr="00800771">
        <w:rPr>
          <w:rFonts w:cs="Times New Roman"/>
          <w:bCs/>
          <w:iCs/>
          <w:spacing w:val="-10"/>
        </w:rPr>
        <w:t>s</w:t>
      </w:r>
      <w:r w:rsidR="00EB263F" w:rsidRPr="00800771">
        <w:rPr>
          <w:rFonts w:cs="Times New Roman"/>
          <w:bCs/>
          <w:iCs/>
          <w:spacing w:val="-10"/>
        </w:rPr>
        <w:t xml:space="preserve"> </w:t>
      </w:r>
      <w:r w:rsidR="00040FB1" w:rsidRPr="00800771">
        <w:rPr>
          <w:rFonts w:cs="Times New Roman"/>
          <w:bCs/>
          <w:iCs/>
          <w:spacing w:val="-10"/>
        </w:rPr>
        <w:t>did not stop</w:t>
      </w:r>
      <w:r w:rsidR="00EB263F" w:rsidRPr="00800771">
        <w:rPr>
          <w:rFonts w:cs="Times New Roman"/>
          <w:bCs/>
          <w:iCs/>
          <w:spacing w:val="-10"/>
        </w:rPr>
        <w:t xml:space="preserve"> flee</w:t>
      </w:r>
      <w:r w:rsidR="004674E8" w:rsidRPr="00800771">
        <w:rPr>
          <w:rFonts w:cs="Times New Roman"/>
          <w:bCs/>
          <w:iCs/>
          <w:spacing w:val="-10"/>
        </w:rPr>
        <w:t>ing</w:t>
      </w:r>
      <w:r w:rsidR="00EB263F" w:rsidRPr="00800771">
        <w:rPr>
          <w:rFonts w:cs="Times New Roman"/>
          <w:bCs/>
          <w:iCs/>
          <w:spacing w:val="-10"/>
        </w:rPr>
        <w:t xml:space="preserve">, </w:t>
      </w:r>
      <w:r w:rsidR="004674E8" w:rsidRPr="00800771">
        <w:rPr>
          <w:rFonts w:cs="Times New Roman"/>
          <w:bCs/>
          <w:iCs/>
          <w:spacing w:val="-10"/>
        </w:rPr>
        <w:t>co</w:t>
      </w:r>
      <w:r w:rsidR="00EB263F" w:rsidRPr="00800771">
        <w:rPr>
          <w:rFonts w:cs="Times New Roman"/>
          <w:bCs/>
          <w:iCs/>
          <w:spacing w:val="-10"/>
        </w:rPr>
        <w:t>llaps</w:t>
      </w:r>
      <w:r w:rsidR="00482EF4" w:rsidRPr="00800771">
        <w:rPr>
          <w:rFonts w:cs="Times New Roman"/>
          <w:bCs/>
          <w:iCs/>
          <w:spacing w:val="-10"/>
        </w:rPr>
        <w:softHyphen/>
      </w:r>
      <w:r w:rsidR="004674E8" w:rsidRPr="00800771">
        <w:rPr>
          <w:rFonts w:cs="Times New Roman"/>
          <w:bCs/>
          <w:iCs/>
          <w:spacing w:val="-10"/>
        </w:rPr>
        <w:t>ing</w:t>
      </w:r>
      <w:r w:rsidR="00EB263F" w:rsidRPr="00800771">
        <w:rPr>
          <w:rFonts w:cs="Times New Roman"/>
          <w:bCs/>
          <w:iCs/>
          <w:spacing w:val="-10"/>
        </w:rPr>
        <w:t>, and chang</w:t>
      </w:r>
      <w:r w:rsidR="004674E8" w:rsidRPr="00800771">
        <w:rPr>
          <w:rFonts w:cs="Times New Roman"/>
          <w:bCs/>
          <w:iCs/>
          <w:spacing w:val="-10"/>
        </w:rPr>
        <w:t xml:space="preserve">ing </w:t>
      </w:r>
      <w:r w:rsidR="00EB263F" w:rsidRPr="00800771">
        <w:rPr>
          <w:rFonts w:cs="Times New Roman"/>
          <w:bCs/>
          <w:iCs/>
          <w:spacing w:val="-10"/>
        </w:rPr>
        <w:t>into new power</w:t>
      </w:r>
      <w:r w:rsidRPr="00800771">
        <w:rPr>
          <w:rFonts w:cs="Times New Roman"/>
          <w:bCs/>
          <w:iCs/>
          <w:spacing w:val="-10"/>
        </w:rPr>
        <w:t xml:space="preserve">s, one should </w:t>
      </w:r>
      <w:r w:rsidR="001251B6" w:rsidRPr="00800771">
        <w:rPr>
          <w:rFonts w:cs="Times New Roman"/>
          <w:bCs/>
          <w:iCs/>
          <w:spacing w:val="-10"/>
        </w:rPr>
        <w:t xml:space="preserve">actually </w:t>
      </w:r>
      <w:r w:rsidRPr="00800771">
        <w:rPr>
          <w:rFonts w:cs="Times New Roman"/>
          <w:bCs/>
          <w:iCs/>
          <w:spacing w:val="-10"/>
        </w:rPr>
        <w:t>focus on the</w:t>
      </w:r>
      <w:r w:rsidR="001251B6" w:rsidRPr="00800771">
        <w:rPr>
          <w:rFonts w:cs="Times New Roman"/>
          <w:bCs/>
          <w:iCs/>
          <w:spacing w:val="-10"/>
        </w:rPr>
        <w:t xml:space="preserve">ir concrete existence in between. </w:t>
      </w:r>
    </w:p>
    <w:p w:rsidR="00987F90" w:rsidRPr="00800771" w:rsidRDefault="00B51110" w:rsidP="00CB5CFB">
      <w:pPr>
        <w:tabs>
          <w:tab w:val="left" w:pos="426"/>
        </w:tabs>
        <w:spacing w:line="240" w:lineRule="exact"/>
        <w:ind w:firstLine="397"/>
        <w:rPr>
          <w:rFonts w:cs="Times New Roman"/>
          <w:bCs/>
          <w:iCs/>
          <w:spacing w:val="-12"/>
        </w:rPr>
      </w:pPr>
      <w:r w:rsidRPr="00800771">
        <w:rPr>
          <w:rFonts w:cs="Times New Roman"/>
          <w:bCs/>
          <w:iCs/>
          <w:spacing w:val="-12"/>
        </w:rPr>
        <w:t>As a matter of fact, f</w:t>
      </w:r>
      <w:r w:rsidR="001A529B" w:rsidRPr="00800771">
        <w:rPr>
          <w:rFonts w:cs="Times New Roman"/>
          <w:bCs/>
          <w:iCs/>
          <w:spacing w:val="-12"/>
        </w:rPr>
        <w:t>rom th</w:t>
      </w:r>
      <w:r w:rsidRPr="00800771">
        <w:rPr>
          <w:rFonts w:cs="Times New Roman"/>
          <w:bCs/>
          <w:iCs/>
          <w:spacing w:val="-12"/>
        </w:rPr>
        <w:t>e</w:t>
      </w:r>
      <w:r w:rsidR="003147FE" w:rsidRPr="00800771">
        <w:rPr>
          <w:rFonts w:cs="Times New Roman"/>
          <w:bCs/>
          <w:iCs/>
          <w:spacing w:val="-12"/>
        </w:rPr>
        <w:t xml:space="preserve"> intermediate</w:t>
      </w:r>
      <w:r w:rsidRPr="00800771">
        <w:rPr>
          <w:rFonts w:cs="Times New Roman"/>
          <w:bCs/>
          <w:iCs/>
          <w:spacing w:val="-12"/>
        </w:rPr>
        <w:t xml:space="preserve"> and interactionist</w:t>
      </w:r>
      <w:r w:rsidR="001A529B" w:rsidRPr="00800771">
        <w:rPr>
          <w:rFonts w:cs="Times New Roman"/>
          <w:bCs/>
          <w:iCs/>
          <w:spacing w:val="-12"/>
        </w:rPr>
        <w:t xml:space="preserve"> view</w:t>
      </w:r>
      <w:r w:rsidR="00A8614B" w:rsidRPr="00800771">
        <w:rPr>
          <w:rFonts w:cs="Times New Roman"/>
          <w:bCs/>
          <w:iCs/>
          <w:spacing w:val="-12"/>
        </w:rPr>
        <w:softHyphen/>
      </w:r>
      <w:r w:rsidR="001A529B" w:rsidRPr="00800771">
        <w:rPr>
          <w:rFonts w:cs="Times New Roman"/>
          <w:bCs/>
          <w:iCs/>
          <w:spacing w:val="-12"/>
        </w:rPr>
        <w:t xml:space="preserve">point, </w:t>
      </w:r>
      <w:r w:rsidR="003147FE" w:rsidRPr="00800771">
        <w:rPr>
          <w:rFonts w:cs="Times New Roman"/>
          <w:bCs/>
          <w:iCs/>
          <w:spacing w:val="-12"/>
        </w:rPr>
        <w:t>every power</w:t>
      </w:r>
      <w:r w:rsidR="004C71CE" w:rsidRPr="00800771">
        <w:rPr>
          <w:rFonts w:cs="Times New Roman"/>
          <w:bCs/>
          <w:iCs/>
          <w:spacing w:val="-12"/>
        </w:rPr>
        <w:t xml:space="preserve"> existed “only as diffuse, dispersed, geared down, minia</w:t>
      </w:r>
      <w:r w:rsidRPr="00800771">
        <w:rPr>
          <w:rFonts w:cs="Times New Roman"/>
          <w:bCs/>
          <w:iCs/>
          <w:spacing w:val="-12"/>
        </w:rPr>
        <w:softHyphen/>
      </w:r>
      <w:r w:rsidR="004C71CE" w:rsidRPr="00800771">
        <w:rPr>
          <w:rFonts w:cs="Times New Roman"/>
          <w:bCs/>
          <w:iCs/>
          <w:spacing w:val="-12"/>
        </w:rPr>
        <w:t>turized, perpetually displaced.</w:t>
      </w:r>
      <w:r w:rsidR="008322E0" w:rsidRPr="00800771">
        <w:rPr>
          <w:rFonts w:cs="Times New Roman"/>
          <w:bCs/>
          <w:iCs/>
          <w:spacing w:val="-12"/>
        </w:rPr>
        <w:t>”</w:t>
      </w:r>
      <w:r w:rsidRPr="00800771">
        <w:rPr>
          <w:rFonts w:cs="Times New Roman"/>
          <w:bCs/>
          <w:iCs/>
          <w:spacing w:val="-12"/>
        </w:rPr>
        <w:t xml:space="preserve"> I</w:t>
      </w:r>
      <w:r w:rsidR="00754851" w:rsidRPr="00800771">
        <w:rPr>
          <w:rFonts w:cs="Times New Roman"/>
          <w:bCs/>
          <w:iCs/>
          <w:spacing w:val="-12"/>
        </w:rPr>
        <w:t>t</w:t>
      </w:r>
      <w:r w:rsidR="008322E0" w:rsidRPr="00800771">
        <w:rPr>
          <w:rFonts w:cs="Times New Roman"/>
          <w:bCs/>
          <w:iCs/>
          <w:spacing w:val="-12"/>
        </w:rPr>
        <w:t xml:space="preserve"> was </w:t>
      </w:r>
      <w:r w:rsidR="00EB263F" w:rsidRPr="00800771">
        <w:rPr>
          <w:rFonts w:cs="Times New Roman"/>
          <w:bCs/>
          <w:iCs/>
          <w:spacing w:val="-12"/>
        </w:rPr>
        <w:t>Foucault’s</w:t>
      </w:r>
      <w:r w:rsidR="00061CEB" w:rsidRPr="00800771">
        <w:rPr>
          <w:rFonts w:cs="Times New Roman"/>
          <w:bCs/>
          <w:iCs/>
          <w:spacing w:val="-12"/>
        </w:rPr>
        <w:t xml:space="preserve"> </w:t>
      </w:r>
      <w:r w:rsidR="008322E0" w:rsidRPr="00800771">
        <w:rPr>
          <w:rFonts w:cs="Times New Roman"/>
          <w:bCs/>
          <w:iCs/>
          <w:spacing w:val="-12"/>
        </w:rPr>
        <w:t>specific contribu</w:t>
      </w:r>
      <w:r w:rsidRPr="00800771">
        <w:rPr>
          <w:rFonts w:cs="Times New Roman"/>
          <w:bCs/>
          <w:iCs/>
          <w:spacing w:val="-12"/>
        </w:rPr>
        <w:softHyphen/>
      </w:r>
      <w:r w:rsidR="008322E0" w:rsidRPr="00800771">
        <w:rPr>
          <w:rFonts w:cs="Times New Roman"/>
          <w:bCs/>
          <w:iCs/>
          <w:spacing w:val="-12"/>
        </w:rPr>
        <w:t>tion</w:t>
      </w:r>
      <w:r w:rsidR="00061CEB" w:rsidRPr="00800771">
        <w:rPr>
          <w:rFonts w:cs="Times New Roman"/>
          <w:bCs/>
          <w:iCs/>
          <w:spacing w:val="-12"/>
        </w:rPr>
        <w:t xml:space="preserve"> </w:t>
      </w:r>
      <w:r w:rsidR="00EB263F" w:rsidRPr="00800771">
        <w:rPr>
          <w:rFonts w:cs="Times New Roman"/>
          <w:bCs/>
          <w:iCs/>
          <w:spacing w:val="-12"/>
        </w:rPr>
        <w:t>to have</w:t>
      </w:r>
      <w:r w:rsidR="008322E0" w:rsidRPr="00800771">
        <w:rPr>
          <w:rFonts w:cs="Times New Roman"/>
          <w:bCs/>
          <w:iCs/>
          <w:spacing w:val="-12"/>
        </w:rPr>
        <w:t xml:space="preserve">, for the first time, drawn </w:t>
      </w:r>
      <w:r w:rsidRPr="00800771">
        <w:rPr>
          <w:rFonts w:cs="Times New Roman"/>
          <w:bCs/>
          <w:iCs/>
          <w:spacing w:val="-12"/>
        </w:rPr>
        <w:t>our a</w:t>
      </w:r>
      <w:r w:rsidR="008322E0" w:rsidRPr="00800771">
        <w:rPr>
          <w:rFonts w:cs="Times New Roman"/>
          <w:bCs/>
          <w:iCs/>
          <w:spacing w:val="-12"/>
        </w:rPr>
        <w:t xml:space="preserve">ttention </w:t>
      </w:r>
      <w:r w:rsidR="00EB263F" w:rsidRPr="00800771">
        <w:rPr>
          <w:rFonts w:cs="Times New Roman"/>
          <w:bCs/>
          <w:iCs/>
          <w:spacing w:val="-12"/>
        </w:rPr>
        <w:t>to</w:t>
      </w:r>
      <w:r w:rsidR="008322E0" w:rsidRPr="00800771">
        <w:rPr>
          <w:rFonts w:cs="Times New Roman"/>
          <w:bCs/>
          <w:iCs/>
          <w:spacing w:val="-12"/>
        </w:rPr>
        <w:t xml:space="preserve"> the political importance of micro-powers and disciplines but also </w:t>
      </w:r>
      <w:r w:rsidR="00EB263F" w:rsidRPr="00800771">
        <w:rPr>
          <w:rFonts w:cs="Times New Roman"/>
          <w:bCs/>
          <w:iCs/>
          <w:spacing w:val="-12"/>
        </w:rPr>
        <w:t>to</w:t>
      </w:r>
      <w:r w:rsidR="008322E0" w:rsidRPr="00800771">
        <w:rPr>
          <w:rFonts w:cs="Times New Roman"/>
          <w:bCs/>
          <w:iCs/>
          <w:spacing w:val="-12"/>
        </w:rPr>
        <w:t xml:space="preserve"> their fundamental instability.</w:t>
      </w:r>
    </w:p>
    <w:p w:rsidR="001A529B" w:rsidRPr="00800771" w:rsidRDefault="001A529B" w:rsidP="00CB5CFB">
      <w:pPr>
        <w:tabs>
          <w:tab w:val="left" w:pos="426"/>
        </w:tabs>
        <w:spacing w:line="240" w:lineRule="exact"/>
        <w:ind w:firstLine="397"/>
        <w:rPr>
          <w:rFonts w:cs="Times New Roman"/>
          <w:bCs/>
          <w:iCs/>
          <w:spacing w:val="-10"/>
          <w:sz w:val="18"/>
          <w:szCs w:val="18"/>
        </w:rPr>
      </w:pPr>
    </w:p>
    <w:p w:rsidR="004C71CE" w:rsidRPr="00800771" w:rsidRDefault="00354EA8"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Each power center is also molecular and exercises its power on a micrological fabric in which it exists only as diffuse, dispersed, geared down, miniaturized, perpetually dis</w:t>
      </w:r>
      <w:r w:rsidR="00482EF4" w:rsidRPr="00800771">
        <w:rPr>
          <w:rFonts w:cs="Times New Roman"/>
          <w:bCs/>
          <w:iCs/>
          <w:spacing w:val="-10"/>
          <w:sz w:val="18"/>
          <w:szCs w:val="18"/>
        </w:rPr>
        <w:softHyphen/>
      </w:r>
      <w:r w:rsidRPr="00800771">
        <w:rPr>
          <w:rFonts w:cs="Times New Roman"/>
          <w:bCs/>
          <w:iCs/>
          <w:spacing w:val="-10"/>
          <w:sz w:val="18"/>
          <w:szCs w:val="18"/>
        </w:rPr>
        <w:t>placed, acting by fine segmentation, working in detail and in the details of detail. Foucault’</w:t>
      </w:r>
      <w:r w:rsidR="004C71CE" w:rsidRPr="00800771">
        <w:rPr>
          <w:rFonts w:cs="Times New Roman"/>
          <w:bCs/>
          <w:iCs/>
          <w:spacing w:val="-10"/>
          <w:sz w:val="18"/>
          <w:szCs w:val="18"/>
        </w:rPr>
        <w:t>s analysis of “disci</w:t>
      </w:r>
      <w:r w:rsidRPr="00800771">
        <w:rPr>
          <w:rFonts w:cs="Times New Roman"/>
          <w:bCs/>
          <w:iCs/>
          <w:spacing w:val="-10"/>
          <w:sz w:val="18"/>
          <w:szCs w:val="18"/>
        </w:rPr>
        <w:t>plines</w:t>
      </w:r>
      <w:r w:rsidR="004C71CE" w:rsidRPr="00800771">
        <w:rPr>
          <w:rFonts w:cs="Times New Roman"/>
          <w:bCs/>
          <w:iCs/>
          <w:spacing w:val="-10"/>
          <w:sz w:val="18"/>
          <w:szCs w:val="18"/>
        </w:rPr>
        <w:t>”</w:t>
      </w:r>
      <w:r w:rsidRPr="00800771">
        <w:rPr>
          <w:rFonts w:cs="Times New Roman"/>
          <w:bCs/>
          <w:iCs/>
          <w:spacing w:val="-10"/>
          <w:sz w:val="18"/>
          <w:szCs w:val="18"/>
        </w:rPr>
        <w:t xml:space="preserve"> or micropowers (school, army, factory, hospital, etc.) testifies to these </w:t>
      </w:r>
      <w:r w:rsidR="004C71CE" w:rsidRPr="00800771">
        <w:rPr>
          <w:rFonts w:cs="Times New Roman"/>
          <w:bCs/>
          <w:iCs/>
          <w:spacing w:val="-10"/>
          <w:sz w:val="18"/>
          <w:szCs w:val="18"/>
        </w:rPr>
        <w:t>“</w:t>
      </w:r>
      <w:r w:rsidR="008322E0" w:rsidRPr="00800771">
        <w:rPr>
          <w:rFonts w:cs="Times New Roman"/>
          <w:bCs/>
          <w:iCs/>
          <w:spacing w:val="-10"/>
          <w:sz w:val="18"/>
          <w:szCs w:val="18"/>
        </w:rPr>
        <w:t>f</w:t>
      </w:r>
      <w:r w:rsidRPr="00800771">
        <w:rPr>
          <w:rFonts w:cs="Times New Roman"/>
          <w:bCs/>
          <w:iCs/>
          <w:spacing w:val="-10"/>
          <w:sz w:val="18"/>
          <w:szCs w:val="18"/>
        </w:rPr>
        <w:t>ocuses of instability</w:t>
      </w:r>
      <w:r w:rsidR="004C71CE" w:rsidRPr="00800771">
        <w:rPr>
          <w:rFonts w:cs="Times New Roman"/>
          <w:bCs/>
          <w:iCs/>
          <w:spacing w:val="-10"/>
          <w:sz w:val="18"/>
          <w:szCs w:val="18"/>
        </w:rPr>
        <w:t>”</w:t>
      </w:r>
      <w:r w:rsidRPr="00800771">
        <w:rPr>
          <w:rFonts w:cs="Times New Roman"/>
          <w:bCs/>
          <w:iCs/>
          <w:spacing w:val="-10"/>
          <w:sz w:val="18"/>
          <w:szCs w:val="18"/>
        </w:rPr>
        <w:t xml:space="preserve"> where groupings and accumulations confront each other, but also confront breakawa</w:t>
      </w:r>
      <w:r w:rsidR="004C71CE" w:rsidRPr="00800771">
        <w:rPr>
          <w:rFonts w:cs="Times New Roman"/>
          <w:bCs/>
          <w:iCs/>
          <w:spacing w:val="-10"/>
          <w:sz w:val="18"/>
          <w:szCs w:val="18"/>
        </w:rPr>
        <w:t>ys and escapes, and where inver</w:t>
      </w:r>
      <w:r w:rsidRPr="00800771">
        <w:rPr>
          <w:rFonts w:cs="Times New Roman"/>
          <w:bCs/>
          <w:iCs/>
          <w:spacing w:val="-10"/>
          <w:sz w:val="18"/>
          <w:szCs w:val="18"/>
        </w:rPr>
        <w:t>sions occur.</w:t>
      </w:r>
      <w:r w:rsidR="004C71CE" w:rsidRPr="00800771">
        <w:rPr>
          <w:rFonts w:cs="Times New Roman"/>
          <w:bCs/>
          <w:iCs/>
          <w:spacing w:val="-10"/>
          <w:sz w:val="18"/>
          <w:szCs w:val="18"/>
        </w:rPr>
        <w:t xml:space="preserve"> (</w:t>
      </w:r>
      <w:r w:rsidR="004C71CE" w:rsidRPr="00800771">
        <w:rPr>
          <w:rFonts w:cs="Times New Roman"/>
          <w:bCs/>
          <w:i/>
          <w:iCs/>
          <w:spacing w:val="-10"/>
          <w:sz w:val="18"/>
          <w:szCs w:val="18"/>
        </w:rPr>
        <w:t>A Thousand Plateaus</w:t>
      </w:r>
      <w:r w:rsidR="004C71CE" w:rsidRPr="00800771">
        <w:rPr>
          <w:rFonts w:cs="Times New Roman"/>
          <w:bCs/>
          <w:iCs/>
          <w:spacing w:val="-10"/>
          <w:sz w:val="18"/>
          <w:szCs w:val="18"/>
        </w:rPr>
        <w:t>, 1980, trans. B. Massumi, 1987, p. 224)</w:t>
      </w:r>
    </w:p>
    <w:p w:rsidR="00987F90" w:rsidRPr="00800771" w:rsidRDefault="003147FE" w:rsidP="00CB5CFB">
      <w:pPr>
        <w:tabs>
          <w:tab w:val="left" w:pos="426"/>
        </w:tabs>
        <w:spacing w:line="240" w:lineRule="exact"/>
        <w:ind w:firstLine="397"/>
        <w:rPr>
          <w:rFonts w:cs="Times New Roman"/>
          <w:bCs/>
          <w:iCs/>
          <w:spacing w:val="-10"/>
        </w:rPr>
      </w:pPr>
      <w:r w:rsidRPr="00800771">
        <w:rPr>
          <w:rFonts w:cs="Times New Roman"/>
          <w:bCs/>
          <w:iCs/>
          <w:spacing w:val="-10"/>
        </w:rPr>
        <w:t xml:space="preserve">Power </w:t>
      </w:r>
      <w:r w:rsidR="0066416D" w:rsidRPr="00800771">
        <w:rPr>
          <w:rFonts w:cs="Times New Roman"/>
          <w:bCs/>
          <w:iCs/>
          <w:spacing w:val="-10"/>
        </w:rPr>
        <w:t>was</w:t>
      </w:r>
      <w:r w:rsidRPr="00800771">
        <w:rPr>
          <w:rFonts w:cs="Times New Roman"/>
          <w:bCs/>
          <w:iCs/>
          <w:spacing w:val="-10"/>
        </w:rPr>
        <w:t xml:space="preserve"> not something constant and well established. “It conti</w:t>
      </w:r>
      <w:r w:rsidR="00802883" w:rsidRPr="00800771">
        <w:rPr>
          <w:rFonts w:cs="Times New Roman"/>
          <w:bCs/>
          <w:iCs/>
          <w:spacing w:val="-10"/>
        </w:rPr>
        <w:softHyphen/>
      </w:r>
      <w:r w:rsidRPr="00800771">
        <w:rPr>
          <w:rFonts w:cs="Times New Roman"/>
          <w:bCs/>
          <w:iCs/>
          <w:spacing w:val="-10"/>
        </w:rPr>
        <w:t>n</w:t>
      </w:r>
      <w:r w:rsidR="00482EF4" w:rsidRPr="00800771">
        <w:rPr>
          <w:rFonts w:cs="Times New Roman"/>
          <w:bCs/>
          <w:iCs/>
          <w:spacing w:val="-10"/>
        </w:rPr>
        <w:softHyphen/>
      </w:r>
      <w:r w:rsidRPr="00800771">
        <w:rPr>
          <w:rFonts w:cs="Times New Roman"/>
          <w:bCs/>
          <w:iCs/>
          <w:spacing w:val="-10"/>
        </w:rPr>
        <w:t>ually sw</w:t>
      </w:r>
      <w:r w:rsidR="0066416D" w:rsidRPr="00800771">
        <w:rPr>
          <w:rFonts w:cs="Times New Roman"/>
          <w:bCs/>
          <w:iCs/>
          <w:spacing w:val="-10"/>
        </w:rPr>
        <w:t>[ung]</w:t>
      </w:r>
      <w:r w:rsidRPr="00800771">
        <w:rPr>
          <w:rFonts w:cs="Times New Roman"/>
          <w:bCs/>
          <w:iCs/>
          <w:spacing w:val="-10"/>
        </w:rPr>
        <w:t xml:space="preserve"> between the two” </w:t>
      </w:r>
      <w:r w:rsidR="006373DA" w:rsidRPr="00800771">
        <w:rPr>
          <w:rFonts w:cs="Times New Roman"/>
          <w:bCs/>
          <w:iCs/>
          <w:spacing w:val="-10"/>
        </w:rPr>
        <w:t xml:space="preserve">abstract poles </w:t>
      </w:r>
      <w:r w:rsidRPr="00800771">
        <w:rPr>
          <w:rFonts w:cs="Times New Roman"/>
          <w:bCs/>
          <w:iCs/>
          <w:spacing w:val="-10"/>
        </w:rPr>
        <w:t xml:space="preserve">and this </w:t>
      </w:r>
      <w:r w:rsidR="006373DA" w:rsidRPr="00800771">
        <w:rPr>
          <w:rFonts w:cs="Times New Roman"/>
          <w:bCs/>
          <w:iCs/>
          <w:spacing w:val="-10"/>
        </w:rPr>
        <w:t>fundame</w:t>
      </w:r>
      <w:r w:rsidR="005B080F" w:rsidRPr="00800771">
        <w:rPr>
          <w:rFonts w:cs="Times New Roman"/>
          <w:bCs/>
          <w:iCs/>
          <w:spacing w:val="-10"/>
        </w:rPr>
        <w:t>nta</w:t>
      </w:r>
      <w:r w:rsidR="006373DA" w:rsidRPr="00800771">
        <w:rPr>
          <w:rFonts w:cs="Times New Roman"/>
          <w:bCs/>
          <w:iCs/>
          <w:spacing w:val="-10"/>
        </w:rPr>
        <w:t xml:space="preserve">lly </w:t>
      </w:r>
      <w:r w:rsidRPr="00800771">
        <w:rPr>
          <w:rFonts w:cs="Times New Roman"/>
          <w:bCs/>
          <w:iCs/>
          <w:spacing w:val="-10"/>
        </w:rPr>
        <w:t xml:space="preserve">dynamic </w:t>
      </w:r>
      <w:r w:rsidR="006373DA" w:rsidRPr="00800771">
        <w:rPr>
          <w:rFonts w:cs="Times New Roman"/>
          <w:bCs/>
          <w:iCs/>
          <w:spacing w:val="-10"/>
        </w:rPr>
        <w:t xml:space="preserve">or </w:t>
      </w:r>
      <w:r w:rsidR="006373DA" w:rsidRPr="00800771">
        <w:rPr>
          <w:rFonts w:cs="Times New Roman"/>
          <w:bCs/>
          <w:i/>
          <w:iCs/>
          <w:spacing w:val="-10"/>
        </w:rPr>
        <w:t>rhuthmic</w:t>
      </w:r>
      <w:r w:rsidR="006373DA" w:rsidRPr="00800771">
        <w:rPr>
          <w:rFonts w:cs="Times New Roman"/>
          <w:bCs/>
          <w:iCs/>
          <w:spacing w:val="-10"/>
        </w:rPr>
        <w:t xml:space="preserve"> </w:t>
      </w:r>
      <w:r w:rsidRPr="00800771">
        <w:rPr>
          <w:rFonts w:cs="Times New Roman"/>
          <w:bCs/>
          <w:iCs/>
          <w:spacing w:val="-10"/>
        </w:rPr>
        <w:t>aspect explain</w:t>
      </w:r>
      <w:r w:rsidR="0066416D" w:rsidRPr="00800771">
        <w:rPr>
          <w:rFonts w:cs="Times New Roman"/>
          <w:bCs/>
          <w:iCs/>
          <w:spacing w:val="-10"/>
        </w:rPr>
        <w:t>ed</w:t>
      </w:r>
      <w:r w:rsidRPr="00800771">
        <w:rPr>
          <w:rFonts w:cs="Times New Roman"/>
          <w:bCs/>
          <w:iCs/>
          <w:spacing w:val="-10"/>
        </w:rPr>
        <w:t xml:space="preserve"> why it </w:t>
      </w:r>
      <w:r w:rsidR="0066416D" w:rsidRPr="00800771">
        <w:rPr>
          <w:rFonts w:cs="Times New Roman"/>
          <w:bCs/>
          <w:iCs/>
          <w:spacing w:val="-10"/>
        </w:rPr>
        <w:t>was</w:t>
      </w:r>
      <w:r w:rsidRPr="00800771">
        <w:rPr>
          <w:rFonts w:cs="Times New Roman"/>
          <w:bCs/>
          <w:iCs/>
          <w:spacing w:val="-10"/>
        </w:rPr>
        <w:t xml:space="preserve"> as </w:t>
      </w:r>
      <w:r w:rsidR="00287ED6" w:rsidRPr="00800771">
        <w:rPr>
          <w:rFonts w:cs="Times New Roman"/>
          <w:bCs/>
          <w:iCs/>
          <w:spacing w:val="-10"/>
        </w:rPr>
        <w:t>efficient</w:t>
      </w:r>
      <w:r w:rsidRPr="00800771">
        <w:rPr>
          <w:rFonts w:cs="Times New Roman"/>
          <w:bCs/>
          <w:iCs/>
          <w:spacing w:val="-10"/>
        </w:rPr>
        <w:t xml:space="preserve"> as fragile. </w:t>
      </w:r>
    </w:p>
    <w:p w:rsidR="00987F90" w:rsidRPr="00800771" w:rsidRDefault="00987F90" w:rsidP="00CB5CFB">
      <w:pPr>
        <w:tabs>
          <w:tab w:val="left" w:pos="426"/>
        </w:tabs>
        <w:spacing w:line="240" w:lineRule="exact"/>
        <w:ind w:firstLine="397"/>
        <w:rPr>
          <w:rFonts w:cs="Times New Roman"/>
          <w:bCs/>
          <w:iCs/>
          <w:spacing w:val="-10"/>
          <w:sz w:val="18"/>
          <w:szCs w:val="18"/>
        </w:rPr>
      </w:pPr>
    </w:p>
    <w:p w:rsidR="003147FE" w:rsidRPr="00800771" w:rsidRDefault="00EB263F" w:rsidP="00CB5CFB">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Every power center has this microtexture. [...] the texture lies between the line of overcoding with rigid segments and the ultimate quantum line. It continually swings between the two, now channeling the quantum line back into the segmented line, now causing flows and quanta to escape from the segmented line. This is the third aspect of power centers, or their limit. For the only purpose these centers have is to translate as best they can flow quanta into line segments (only segments are totalizable, in one way or another).</w:t>
      </w:r>
      <w:r w:rsidR="003147FE" w:rsidRPr="00800771">
        <w:rPr>
          <w:rFonts w:cs="Times New Roman"/>
          <w:bCs/>
          <w:iCs/>
          <w:spacing w:val="-10"/>
          <w:sz w:val="18"/>
          <w:szCs w:val="18"/>
        </w:rPr>
        <w:t xml:space="preserve"> But this is both the principle of their power and the basis of their impotence. Far from being opposites, power and impotence complement and reinforce each other. (</w:t>
      </w:r>
      <w:r w:rsidR="003147FE" w:rsidRPr="00800771">
        <w:rPr>
          <w:rFonts w:cs="Times New Roman"/>
          <w:bCs/>
          <w:i/>
          <w:iCs/>
          <w:spacing w:val="-10"/>
          <w:sz w:val="18"/>
          <w:szCs w:val="18"/>
        </w:rPr>
        <w:t>A Thousand Plateaus</w:t>
      </w:r>
      <w:r w:rsidR="003147FE" w:rsidRPr="00800771">
        <w:rPr>
          <w:rFonts w:cs="Times New Roman"/>
          <w:bCs/>
          <w:iCs/>
          <w:spacing w:val="-10"/>
          <w:sz w:val="18"/>
          <w:szCs w:val="18"/>
        </w:rPr>
        <w:t>, 1980, trans. B. Massumi, 1987, p. 225)</w:t>
      </w:r>
    </w:p>
    <w:p w:rsidR="00987F90" w:rsidRPr="00800771" w:rsidRDefault="00987F90" w:rsidP="00CB5CFB">
      <w:pPr>
        <w:tabs>
          <w:tab w:val="left" w:pos="426"/>
        </w:tabs>
        <w:spacing w:line="240" w:lineRule="exact"/>
        <w:ind w:firstLine="397"/>
        <w:rPr>
          <w:rFonts w:cs="Times New Roman"/>
          <w:bCs/>
          <w:iCs/>
          <w:spacing w:val="-10"/>
          <w:sz w:val="18"/>
          <w:szCs w:val="18"/>
        </w:rPr>
      </w:pPr>
    </w:p>
    <w:p w:rsidR="00987F90" w:rsidRPr="00800771" w:rsidRDefault="006658B1" w:rsidP="00CB5CFB">
      <w:pPr>
        <w:tabs>
          <w:tab w:val="left" w:pos="426"/>
        </w:tabs>
        <w:spacing w:line="240" w:lineRule="exact"/>
        <w:ind w:firstLine="397"/>
        <w:rPr>
          <w:rFonts w:cs="Times New Roman"/>
          <w:bCs/>
          <w:iCs/>
          <w:spacing w:val="-10"/>
        </w:rPr>
      </w:pPr>
      <w:r w:rsidRPr="00800771">
        <w:rPr>
          <w:rFonts w:cs="Times New Roman"/>
          <w:bCs/>
          <w:iCs/>
          <w:spacing w:val="-10"/>
        </w:rPr>
        <w:t>Consequently, e</w:t>
      </w:r>
      <w:r w:rsidR="00813586" w:rsidRPr="00800771">
        <w:rPr>
          <w:rFonts w:cs="Times New Roman"/>
          <w:bCs/>
          <w:iCs/>
          <w:spacing w:val="-10"/>
        </w:rPr>
        <w:t>very power had a zone over which it ruled directly</w:t>
      </w:r>
      <w:r w:rsidR="008250B4" w:rsidRPr="00800771">
        <w:rPr>
          <w:rFonts w:cs="Times New Roman"/>
          <w:bCs/>
          <w:iCs/>
          <w:spacing w:val="-10"/>
        </w:rPr>
        <w:t xml:space="preserve"> (the public central bank for instance)</w:t>
      </w:r>
      <w:r w:rsidR="00813586" w:rsidRPr="00800771">
        <w:rPr>
          <w:rFonts w:cs="Times New Roman"/>
          <w:bCs/>
          <w:iCs/>
          <w:spacing w:val="-10"/>
        </w:rPr>
        <w:t>, a zone in which it only exist as micro-powers</w:t>
      </w:r>
      <w:r w:rsidR="008250B4" w:rsidRPr="00800771">
        <w:rPr>
          <w:rFonts w:cs="Times New Roman"/>
          <w:bCs/>
          <w:iCs/>
          <w:spacing w:val="-10"/>
        </w:rPr>
        <w:t xml:space="preserve"> (the private relations between banks and borrower</w:t>
      </w:r>
      <w:r w:rsidR="00287ED6" w:rsidRPr="00800771">
        <w:rPr>
          <w:rFonts w:cs="Times New Roman"/>
          <w:bCs/>
          <w:iCs/>
          <w:spacing w:val="-10"/>
        </w:rPr>
        <w:t>s</w:t>
      </w:r>
      <w:r w:rsidR="008250B4" w:rsidRPr="00800771">
        <w:rPr>
          <w:rFonts w:cs="Times New Roman"/>
          <w:bCs/>
          <w:iCs/>
          <w:spacing w:val="-10"/>
        </w:rPr>
        <w:t>)</w:t>
      </w:r>
      <w:r w:rsidR="00813586" w:rsidRPr="00800771">
        <w:rPr>
          <w:rFonts w:cs="Times New Roman"/>
          <w:bCs/>
          <w:iCs/>
          <w:spacing w:val="-10"/>
        </w:rPr>
        <w:t>, and a zone of impo</w:t>
      </w:r>
      <w:r w:rsidR="00482EF4" w:rsidRPr="00800771">
        <w:rPr>
          <w:rFonts w:cs="Times New Roman"/>
          <w:bCs/>
          <w:iCs/>
          <w:spacing w:val="-10"/>
        </w:rPr>
        <w:softHyphen/>
      </w:r>
      <w:r w:rsidR="00813586" w:rsidRPr="00800771">
        <w:rPr>
          <w:rFonts w:cs="Times New Roman"/>
          <w:bCs/>
          <w:iCs/>
          <w:spacing w:val="-10"/>
        </w:rPr>
        <w:t>tence in w</w:t>
      </w:r>
      <w:r w:rsidR="00FF0FEC" w:rsidRPr="00800771">
        <w:rPr>
          <w:rFonts w:cs="Times New Roman"/>
          <w:bCs/>
          <w:iCs/>
          <w:spacing w:val="-10"/>
        </w:rPr>
        <w:t>h</w:t>
      </w:r>
      <w:r w:rsidR="00813586" w:rsidRPr="00800771">
        <w:rPr>
          <w:rFonts w:cs="Times New Roman"/>
          <w:bCs/>
          <w:iCs/>
          <w:spacing w:val="-10"/>
        </w:rPr>
        <w:t>ich the flows of desire</w:t>
      </w:r>
      <w:r w:rsidR="00FF0FEC" w:rsidRPr="00800771">
        <w:rPr>
          <w:rFonts w:cs="Times New Roman"/>
          <w:bCs/>
          <w:iCs/>
          <w:spacing w:val="-10"/>
        </w:rPr>
        <w:t xml:space="preserve">, </w:t>
      </w:r>
      <w:r w:rsidR="00813586" w:rsidRPr="00800771">
        <w:rPr>
          <w:rFonts w:cs="Times New Roman"/>
          <w:bCs/>
          <w:iCs/>
          <w:spacing w:val="-10"/>
        </w:rPr>
        <w:t>belief, money, or indi</w:t>
      </w:r>
      <w:r w:rsidR="000F20C5" w:rsidRPr="00800771">
        <w:rPr>
          <w:rFonts w:cs="Times New Roman"/>
          <w:bCs/>
          <w:iCs/>
          <w:spacing w:val="-10"/>
        </w:rPr>
        <w:softHyphen/>
      </w:r>
      <w:r w:rsidR="00813586" w:rsidRPr="00800771">
        <w:rPr>
          <w:rFonts w:cs="Times New Roman"/>
          <w:bCs/>
          <w:iCs/>
          <w:spacing w:val="-10"/>
        </w:rPr>
        <w:t>viduals escape his grip</w:t>
      </w:r>
      <w:r w:rsidR="008250B4" w:rsidRPr="00800771">
        <w:rPr>
          <w:rFonts w:cs="Times New Roman"/>
          <w:bCs/>
          <w:iCs/>
          <w:spacing w:val="-10"/>
        </w:rPr>
        <w:t xml:space="preserve"> (the desiring flow of money)</w:t>
      </w:r>
      <w:r w:rsidR="00813586" w:rsidRPr="00800771">
        <w:rPr>
          <w:rFonts w:cs="Times New Roman"/>
          <w:bCs/>
          <w:iCs/>
          <w:spacing w:val="-10"/>
        </w:rPr>
        <w:t xml:space="preserve">. </w:t>
      </w:r>
    </w:p>
    <w:p w:rsidR="00987F90" w:rsidRPr="00800771" w:rsidRDefault="00987F90" w:rsidP="00CB5CFB">
      <w:pPr>
        <w:tabs>
          <w:tab w:val="left" w:pos="426"/>
        </w:tabs>
        <w:spacing w:line="240" w:lineRule="exact"/>
        <w:ind w:firstLine="397"/>
        <w:rPr>
          <w:rFonts w:cs="Times New Roman"/>
          <w:bCs/>
          <w:iCs/>
          <w:spacing w:val="-10"/>
          <w:sz w:val="18"/>
          <w:szCs w:val="18"/>
        </w:rPr>
      </w:pPr>
    </w:p>
    <w:p w:rsidR="006630D5" w:rsidRPr="00800771" w:rsidRDefault="00813586" w:rsidP="00CB5CFB">
      <w:pPr>
        <w:tabs>
          <w:tab w:val="left" w:pos="426"/>
        </w:tabs>
        <w:spacing w:line="240" w:lineRule="exact"/>
        <w:ind w:firstLine="397"/>
        <w:rPr>
          <w:rFonts w:cs="Times New Roman"/>
          <w:bCs/>
          <w:iCs/>
          <w:spacing w:val="-12"/>
          <w:sz w:val="18"/>
          <w:szCs w:val="18"/>
        </w:rPr>
      </w:pPr>
      <w:r w:rsidRPr="00800771">
        <w:rPr>
          <w:rFonts w:cs="Times New Roman"/>
          <w:bCs/>
          <w:iCs/>
          <w:spacing w:val="-12"/>
          <w:sz w:val="18"/>
          <w:szCs w:val="18"/>
        </w:rPr>
        <w:t xml:space="preserve">The same could be said of every central power. Every central power has three aspects or zones: (1) its zone of power, relating to the segments of a solid rigid line; (2) its zone of indiscernibility, relating to its diffusion throughout a microphysical fabric; (3) its zone of impotence, relating to the flows and quanta it can only convert without being able to control or define. </w:t>
      </w:r>
      <w:r w:rsidR="00FF0FEC" w:rsidRPr="00800771">
        <w:rPr>
          <w:rFonts w:cs="Times New Roman"/>
          <w:bCs/>
          <w:iCs/>
          <w:spacing w:val="-12"/>
          <w:sz w:val="18"/>
          <w:szCs w:val="18"/>
        </w:rPr>
        <w:t xml:space="preserve">[...] Returning to the example of money, the first zone is represented by the public central banks; the second by the “indefinite series of private relations between banks and borrowers”; the third by the desiring flow of money, whose quanta are defined by the mass of economic transactions. </w:t>
      </w:r>
      <w:r w:rsidR="006630D5" w:rsidRPr="00800771">
        <w:rPr>
          <w:rFonts w:cs="Times New Roman"/>
          <w:bCs/>
          <w:iCs/>
          <w:spacing w:val="-12"/>
          <w:sz w:val="18"/>
          <w:szCs w:val="18"/>
        </w:rPr>
        <w:t>(</w:t>
      </w:r>
      <w:r w:rsidR="006630D5" w:rsidRPr="00800771">
        <w:rPr>
          <w:rFonts w:cs="Times New Roman"/>
          <w:bCs/>
          <w:i/>
          <w:iCs/>
          <w:spacing w:val="-12"/>
          <w:sz w:val="18"/>
          <w:szCs w:val="18"/>
        </w:rPr>
        <w:t>A Thousand Plateaus</w:t>
      </w:r>
      <w:r w:rsidR="006630D5" w:rsidRPr="00800771">
        <w:rPr>
          <w:rFonts w:cs="Times New Roman"/>
          <w:bCs/>
          <w:iCs/>
          <w:spacing w:val="-12"/>
          <w:sz w:val="18"/>
          <w:szCs w:val="18"/>
        </w:rPr>
        <w:t xml:space="preserve">, 1980, trans. B. Massumi, 1987, </w:t>
      </w:r>
      <w:r w:rsidR="00FF0FEC" w:rsidRPr="00800771">
        <w:rPr>
          <w:rFonts w:cs="Times New Roman"/>
          <w:bCs/>
          <w:iCs/>
          <w:spacing w:val="-12"/>
          <w:sz w:val="18"/>
          <w:szCs w:val="18"/>
        </w:rPr>
        <w:t>p</w:t>
      </w:r>
      <w:r w:rsidR="006630D5" w:rsidRPr="00800771">
        <w:rPr>
          <w:rFonts w:cs="Times New Roman"/>
          <w:bCs/>
          <w:iCs/>
          <w:spacing w:val="-12"/>
          <w:sz w:val="18"/>
          <w:szCs w:val="18"/>
        </w:rPr>
        <w:t>p. 226</w:t>
      </w:r>
      <w:r w:rsidR="00FF0FEC" w:rsidRPr="00800771">
        <w:rPr>
          <w:rFonts w:cs="Times New Roman"/>
          <w:bCs/>
          <w:iCs/>
          <w:spacing w:val="-12"/>
          <w:sz w:val="18"/>
          <w:szCs w:val="18"/>
        </w:rPr>
        <w:t>-227</w:t>
      </w:r>
      <w:r w:rsidR="006630D5" w:rsidRPr="00800771">
        <w:rPr>
          <w:rFonts w:cs="Times New Roman"/>
          <w:bCs/>
          <w:iCs/>
          <w:spacing w:val="-12"/>
          <w:sz w:val="18"/>
          <w:szCs w:val="18"/>
        </w:rPr>
        <w:t>)</w:t>
      </w:r>
    </w:p>
    <w:p w:rsidR="00987F90" w:rsidRPr="00800771" w:rsidRDefault="00987F90" w:rsidP="00CB5CFB">
      <w:pPr>
        <w:tabs>
          <w:tab w:val="left" w:pos="426"/>
        </w:tabs>
        <w:spacing w:line="240" w:lineRule="exact"/>
        <w:ind w:firstLine="397"/>
        <w:rPr>
          <w:rFonts w:cs="Times New Roman"/>
          <w:bCs/>
          <w:iCs/>
          <w:spacing w:val="-10"/>
          <w:sz w:val="18"/>
          <w:szCs w:val="18"/>
        </w:rPr>
      </w:pPr>
    </w:p>
    <w:p w:rsidR="00315CC1" w:rsidRPr="00800771" w:rsidRDefault="00315CC1" w:rsidP="00CB5CFB">
      <w:pPr>
        <w:tabs>
          <w:tab w:val="left" w:pos="426"/>
        </w:tabs>
        <w:spacing w:line="240" w:lineRule="exact"/>
        <w:ind w:firstLine="397"/>
        <w:rPr>
          <w:rFonts w:cs="Times New Roman"/>
          <w:bCs/>
          <w:iCs/>
          <w:spacing w:val="-10"/>
          <w:sz w:val="18"/>
          <w:szCs w:val="18"/>
        </w:rPr>
      </w:pPr>
    </w:p>
    <w:p w:rsidR="00315CC1" w:rsidRPr="00800771" w:rsidRDefault="00315CC1" w:rsidP="00444C33">
      <w:pPr>
        <w:pStyle w:val="Titre3"/>
      </w:pPr>
      <w:bookmarkStart w:id="77" w:name="_Toc60341167"/>
      <w:bookmarkStart w:id="78" w:name="_Toc69033379"/>
      <w:r w:rsidRPr="00800771">
        <w:t>Schizoanalysis</w:t>
      </w:r>
      <w:r w:rsidR="00467EC5" w:rsidRPr="00800771">
        <w:t xml:space="preserve"> of Society and Power</w:t>
      </w:r>
      <w:bookmarkEnd w:id="77"/>
      <w:bookmarkEnd w:id="78"/>
    </w:p>
    <w:p w:rsidR="00987F90" w:rsidRPr="00800771" w:rsidRDefault="00987F90" w:rsidP="00CB5CFB">
      <w:pPr>
        <w:tabs>
          <w:tab w:val="left" w:pos="426"/>
        </w:tabs>
        <w:spacing w:line="240" w:lineRule="exact"/>
        <w:ind w:firstLine="397"/>
        <w:rPr>
          <w:rFonts w:cs="Times New Roman"/>
          <w:bCs/>
          <w:iCs/>
          <w:spacing w:val="-10"/>
          <w:sz w:val="18"/>
          <w:szCs w:val="18"/>
        </w:rPr>
      </w:pPr>
    </w:p>
    <w:p w:rsidR="005C6497" w:rsidRPr="00800771" w:rsidRDefault="00B51110" w:rsidP="005C6497">
      <w:pPr>
        <w:tabs>
          <w:tab w:val="left" w:pos="426"/>
        </w:tabs>
        <w:spacing w:line="240" w:lineRule="exact"/>
        <w:ind w:firstLine="397"/>
        <w:rPr>
          <w:rFonts w:cs="Times New Roman"/>
          <w:bCs/>
          <w:iCs/>
          <w:spacing w:val="-10"/>
        </w:rPr>
      </w:pPr>
      <w:r w:rsidRPr="00800771">
        <w:rPr>
          <w:rFonts w:cs="Times New Roman"/>
          <w:bCs/>
          <w:iCs/>
          <w:spacing w:val="-10"/>
        </w:rPr>
        <w:t xml:space="preserve">Deleuze and Guattari called “schizoanalysis” or “pragmatics” the </w:t>
      </w:r>
      <w:r w:rsidR="005A19E5" w:rsidRPr="00800771">
        <w:rPr>
          <w:rFonts w:cs="Times New Roman"/>
          <w:bCs/>
          <w:iCs/>
          <w:spacing w:val="-10"/>
        </w:rPr>
        <w:t>analysis</w:t>
      </w:r>
      <w:r w:rsidR="007A5973" w:rsidRPr="00800771">
        <w:rPr>
          <w:rFonts w:cs="Times New Roman"/>
          <w:bCs/>
          <w:iCs/>
          <w:spacing w:val="-10"/>
        </w:rPr>
        <w:t xml:space="preserve"> of society and power</w:t>
      </w:r>
      <w:r w:rsidRPr="00800771">
        <w:rPr>
          <w:rFonts w:cs="Times New Roman"/>
          <w:bCs/>
          <w:iCs/>
          <w:spacing w:val="-10"/>
        </w:rPr>
        <w:t xml:space="preserve"> according to the </w:t>
      </w:r>
      <w:r w:rsidRPr="00800771">
        <w:rPr>
          <w:rFonts w:cs="Times New Roman"/>
          <w:bCs/>
          <w:i/>
          <w:iCs/>
          <w:spacing w:val="-10"/>
        </w:rPr>
        <w:t>rhuthmic</w:t>
      </w:r>
      <w:r w:rsidRPr="00800771">
        <w:rPr>
          <w:rFonts w:cs="Times New Roman"/>
          <w:bCs/>
          <w:iCs/>
          <w:spacing w:val="-10"/>
        </w:rPr>
        <w:t xml:space="preserve"> perspective they had </w:t>
      </w:r>
      <w:r w:rsidR="005C6497" w:rsidRPr="00800771">
        <w:rPr>
          <w:rFonts w:cs="Times New Roman"/>
          <w:bCs/>
          <w:iCs/>
          <w:spacing w:val="-10"/>
        </w:rPr>
        <w:t xml:space="preserve">just </w:t>
      </w:r>
      <w:r w:rsidRPr="00800771">
        <w:rPr>
          <w:rFonts w:cs="Times New Roman"/>
          <w:bCs/>
          <w:iCs/>
          <w:spacing w:val="-10"/>
        </w:rPr>
        <w:t>presented.</w:t>
      </w:r>
      <w:r w:rsidR="00E836E9" w:rsidRPr="00800771">
        <w:rPr>
          <w:rFonts w:cs="Times New Roman"/>
          <w:bCs/>
          <w:iCs/>
          <w:spacing w:val="-10"/>
        </w:rPr>
        <w:t xml:space="preserve"> It was, they emphasized, a strictly objective study </w:t>
      </w:r>
      <w:r w:rsidR="005C6497" w:rsidRPr="00800771">
        <w:rPr>
          <w:rFonts w:cs="Times New Roman"/>
          <w:bCs/>
          <w:iCs/>
          <w:spacing w:val="-10"/>
        </w:rPr>
        <w:t xml:space="preserve">of </w:t>
      </w:r>
      <w:r w:rsidR="00E836E9" w:rsidRPr="00800771">
        <w:rPr>
          <w:rFonts w:cs="Times New Roman"/>
          <w:bCs/>
          <w:iCs/>
          <w:spacing w:val="-10"/>
        </w:rPr>
        <w:t>the</w:t>
      </w:r>
      <w:r w:rsidR="005C6497" w:rsidRPr="00800771">
        <w:rPr>
          <w:rFonts w:cs="Times New Roman"/>
          <w:bCs/>
          <w:iCs/>
          <w:spacing w:val="-10"/>
        </w:rPr>
        <w:t xml:space="preserve"> relations between the</w:t>
      </w:r>
      <w:r w:rsidR="00E836E9" w:rsidRPr="00800771">
        <w:rPr>
          <w:rFonts w:cs="Times New Roman"/>
          <w:bCs/>
          <w:iCs/>
          <w:spacing w:val="-10"/>
        </w:rPr>
        <w:t xml:space="preserve"> “state apparatus,” “the molecular fabric,” and “the abstract machine of mutation, flows, and quanta.”</w:t>
      </w:r>
      <w:r w:rsidR="005C6497" w:rsidRPr="00800771">
        <w:rPr>
          <w:rFonts w:cs="Times New Roman"/>
          <w:bCs/>
          <w:iCs/>
          <w:spacing w:val="-10"/>
        </w:rPr>
        <w:t xml:space="preserve"> None of these three lines was “bad” or “good” in itself; each had to be assessed accord</w:t>
      </w:r>
      <w:r w:rsidR="000F20C5" w:rsidRPr="00800771">
        <w:rPr>
          <w:rFonts w:cs="Times New Roman"/>
          <w:bCs/>
          <w:iCs/>
          <w:spacing w:val="-10"/>
        </w:rPr>
        <w:softHyphen/>
      </w:r>
      <w:r w:rsidR="005C6497" w:rsidRPr="00800771">
        <w:rPr>
          <w:rFonts w:cs="Times New Roman"/>
          <w:bCs/>
          <w:iCs/>
          <w:spacing w:val="-10"/>
        </w:rPr>
        <w:t>ing to its spe</w:t>
      </w:r>
      <w:r w:rsidR="00040EE6" w:rsidRPr="00800771">
        <w:rPr>
          <w:rFonts w:cs="Times New Roman"/>
          <w:bCs/>
          <w:iCs/>
          <w:spacing w:val="-10"/>
        </w:rPr>
        <w:softHyphen/>
      </w:r>
      <w:r w:rsidR="005C6497" w:rsidRPr="00800771">
        <w:rPr>
          <w:rFonts w:cs="Times New Roman"/>
          <w:bCs/>
          <w:iCs/>
          <w:spacing w:val="-10"/>
        </w:rPr>
        <w:t>cific “dangers.”</w:t>
      </w:r>
    </w:p>
    <w:p w:rsidR="00B51110" w:rsidRPr="00800771" w:rsidRDefault="00B51110" w:rsidP="00CB5CFB">
      <w:pPr>
        <w:tabs>
          <w:tab w:val="left" w:pos="426"/>
        </w:tabs>
        <w:spacing w:line="240" w:lineRule="exact"/>
        <w:ind w:firstLine="397"/>
        <w:rPr>
          <w:rFonts w:cs="Times New Roman"/>
          <w:bCs/>
          <w:iCs/>
          <w:spacing w:val="-10"/>
        </w:rPr>
      </w:pPr>
    </w:p>
    <w:p w:rsidR="008E03DE" w:rsidRPr="00800771" w:rsidRDefault="00E836E9" w:rsidP="00E836E9">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The first zone of the power center is always defined by the State apparatus, which is the assemblage that effectuates the abstract machine of molar overcoding; the second is defined in the molecular fabric immersing this assemblage; the third by the abstract machine of mutation, flows, and quanta. We cannot say that one of these three lines is bad and another good, by nature and necessarily. The study of the dangers of each line is the object of pragmatics or schizoanalysis, to the extent that it undertakes not to represent, interpret, or symbolize, but only to</w:t>
      </w:r>
      <w:r w:rsidR="005C6497" w:rsidRPr="00800771">
        <w:rPr>
          <w:rFonts w:cs="Times New Roman"/>
          <w:bCs/>
          <w:iCs/>
          <w:spacing w:val="-10"/>
          <w:sz w:val="18"/>
          <w:szCs w:val="18"/>
        </w:rPr>
        <w:t xml:space="preserve"> make maps and draw lines, mark</w:t>
      </w:r>
      <w:r w:rsidRPr="00800771">
        <w:rPr>
          <w:rFonts w:cs="Times New Roman"/>
          <w:bCs/>
          <w:iCs/>
          <w:spacing w:val="-10"/>
          <w:sz w:val="18"/>
          <w:szCs w:val="18"/>
        </w:rPr>
        <w:t>ing their mixtures as well as their distinctions.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227)</w:t>
      </w:r>
    </w:p>
    <w:p w:rsidR="00B51110" w:rsidRPr="00800771" w:rsidRDefault="00B51110" w:rsidP="00CB5CFB">
      <w:pPr>
        <w:tabs>
          <w:tab w:val="left" w:pos="426"/>
        </w:tabs>
        <w:spacing w:line="240" w:lineRule="exact"/>
        <w:ind w:firstLine="397"/>
        <w:rPr>
          <w:rFonts w:cs="Times New Roman"/>
          <w:bCs/>
          <w:iCs/>
          <w:spacing w:val="-10"/>
        </w:rPr>
      </w:pPr>
    </w:p>
    <w:p w:rsidR="005C6497" w:rsidRPr="00800771" w:rsidRDefault="005C6497" w:rsidP="00CB5CFB">
      <w:pPr>
        <w:tabs>
          <w:tab w:val="left" w:pos="426"/>
        </w:tabs>
        <w:spacing w:line="240" w:lineRule="exact"/>
        <w:ind w:firstLine="397"/>
        <w:rPr>
          <w:rFonts w:cs="Times New Roman"/>
          <w:bCs/>
          <w:iCs/>
          <w:spacing w:val="-10"/>
        </w:rPr>
      </w:pPr>
      <w:r w:rsidRPr="00800771">
        <w:rPr>
          <w:rFonts w:cs="Times New Roman"/>
          <w:bCs/>
          <w:iCs/>
          <w:spacing w:val="-10"/>
        </w:rPr>
        <w:t xml:space="preserve">The first danger </w:t>
      </w:r>
      <w:r w:rsidR="00C7687B" w:rsidRPr="00800771">
        <w:rPr>
          <w:rFonts w:cs="Times New Roman"/>
          <w:bCs/>
          <w:iCs/>
          <w:spacing w:val="-10"/>
        </w:rPr>
        <w:t>pertained</w:t>
      </w:r>
      <w:r w:rsidRPr="00800771">
        <w:rPr>
          <w:rFonts w:cs="Times New Roman"/>
          <w:bCs/>
          <w:iCs/>
          <w:spacing w:val="-10"/>
        </w:rPr>
        <w:t xml:space="preserve"> to the segmentation of society and </w:t>
      </w:r>
      <w:r w:rsidR="00C32127" w:rsidRPr="00800771">
        <w:rPr>
          <w:rFonts w:cs="Times New Roman"/>
          <w:bCs/>
          <w:iCs/>
          <w:spacing w:val="-10"/>
        </w:rPr>
        <w:t xml:space="preserve">of </w:t>
      </w:r>
      <w:r w:rsidRPr="00800771">
        <w:rPr>
          <w:rFonts w:cs="Times New Roman"/>
          <w:bCs/>
          <w:iCs/>
          <w:spacing w:val="-10"/>
        </w:rPr>
        <w:t xml:space="preserve">the state apparatus that </w:t>
      </w:r>
      <w:r w:rsidR="00E7107F" w:rsidRPr="00800771">
        <w:rPr>
          <w:rFonts w:cs="Times New Roman"/>
          <w:bCs/>
          <w:iCs/>
          <w:spacing w:val="-10"/>
        </w:rPr>
        <w:t>depends</w:t>
      </w:r>
      <w:r w:rsidR="007F2DA4" w:rsidRPr="00800771">
        <w:rPr>
          <w:rFonts w:cs="Times New Roman"/>
          <w:bCs/>
          <w:iCs/>
          <w:spacing w:val="-10"/>
        </w:rPr>
        <w:t xml:space="preserve"> on it. We are afraid of losing</w:t>
      </w:r>
      <w:r w:rsidRPr="00800771">
        <w:rPr>
          <w:rFonts w:cs="Times New Roman"/>
          <w:bCs/>
          <w:iCs/>
          <w:spacing w:val="-10"/>
        </w:rPr>
        <w:t xml:space="preserve"> our place in the social system and, in </w:t>
      </w:r>
      <w:r w:rsidR="00E7107F" w:rsidRPr="00800771">
        <w:rPr>
          <w:rFonts w:cs="Times New Roman"/>
          <w:bCs/>
          <w:iCs/>
          <w:spacing w:val="-10"/>
        </w:rPr>
        <w:t>the event of a problem</w:t>
      </w:r>
      <w:r w:rsidRPr="00800771">
        <w:rPr>
          <w:rFonts w:cs="Times New Roman"/>
          <w:bCs/>
          <w:iCs/>
          <w:spacing w:val="-10"/>
        </w:rPr>
        <w:t>, we gladly “reterritorialize on anything available.”</w:t>
      </w:r>
    </w:p>
    <w:p w:rsidR="005C6497" w:rsidRPr="00800771" w:rsidRDefault="005C6497" w:rsidP="00CB5CFB">
      <w:pPr>
        <w:tabs>
          <w:tab w:val="left" w:pos="426"/>
        </w:tabs>
        <w:spacing w:line="240" w:lineRule="exact"/>
        <w:ind w:firstLine="397"/>
        <w:rPr>
          <w:rFonts w:cs="Times New Roman"/>
          <w:bCs/>
          <w:iCs/>
          <w:spacing w:val="-10"/>
        </w:rPr>
      </w:pPr>
    </w:p>
    <w:p w:rsidR="005C6497" w:rsidRPr="00800771" w:rsidRDefault="005C6497" w:rsidP="005C6497">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Our security, the great molar organization that sustains us, the arborescences we cling to, the binary machines that give us a well-defined status, the resonances we enter into, the system of overcoding that dominates us—we desire all that.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227)</w:t>
      </w:r>
    </w:p>
    <w:p w:rsidR="005C6497" w:rsidRPr="00800771" w:rsidRDefault="005C6497" w:rsidP="00CB5CFB">
      <w:pPr>
        <w:tabs>
          <w:tab w:val="left" w:pos="426"/>
        </w:tabs>
        <w:spacing w:line="240" w:lineRule="exact"/>
        <w:ind w:firstLine="397"/>
        <w:rPr>
          <w:rFonts w:cs="Times New Roman"/>
          <w:bCs/>
          <w:iCs/>
          <w:spacing w:val="-10"/>
          <w:sz w:val="18"/>
          <w:szCs w:val="18"/>
        </w:rPr>
      </w:pPr>
    </w:p>
    <w:p w:rsidR="005C6497" w:rsidRPr="00800771" w:rsidRDefault="005C6497" w:rsidP="00CB5CFB">
      <w:pPr>
        <w:tabs>
          <w:tab w:val="left" w:pos="426"/>
        </w:tabs>
        <w:spacing w:line="240" w:lineRule="exact"/>
        <w:ind w:firstLine="397"/>
        <w:rPr>
          <w:rFonts w:cs="Times New Roman"/>
          <w:bCs/>
          <w:iCs/>
          <w:spacing w:val="-10"/>
        </w:rPr>
      </w:pPr>
      <w:r w:rsidRPr="00800771">
        <w:rPr>
          <w:rFonts w:cs="Times New Roman"/>
          <w:bCs/>
          <w:iCs/>
          <w:spacing w:val="-10"/>
        </w:rPr>
        <w:t>The second danger</w:t>
      </w:r>
      <w:r w:rsidR="007A42F9" w:rsidRPr="00800771">
        <w:rPr>
          <w:rFonts w:cs="Times New Roman"/>
          <w:bCs/>
          <w:iCs/>
          <w:spacing w:val="-10"/>
        </w:rPr>
        <w:t xml:space="preserve"> </w:t>
      </w:r>
      <w:r w:rsidR="006E49AE" w:rsidRPr="00800771">
        <w:rPr>
          <w:rFonts w:cs="Times New Roman"/>
          <w:bCs/>
          <w:iCs/>
          <w:spacing w:val="-10"/>
        </w:rPr>
        <w:t>concerned</w:t>
      </w:r>
      <w:r w:rsidRPr="00800771">
        <w:rPr>
          <w:rFonts w:cs="Times New Roman"/>
          <w:bCs/>
          <w:iCs/>
          <w:spacing w:val="-10"/>
        </w:rPr>
        <w:t xml:space="preserve"> the “molecular fabric”</w:t>
      </w:r>
      <w:r w:rsidR="006E49AE" w:rsidRPr="00800771">
        <w:rPr>
          <w:rFonts w:cs="Times New Roman"/>
          <w:bCs/>
          <w:iCs/>
          <w:spacing w:val="-10"/>
        </w:rPr>
        <w:t xml:space="preserve"> </w:t>
      </w:r>
      <w:r w:rsidR="00B74CAD" w:rsidRPr="00800771">
        <w:rPr>
          <w:rFonts w:cs="Times New Roman"/>
          <w:bCs/>
          <w:iCs/>
          <w:spacing w:val="-10"/>
        </w:rPr>
        <w:t>which</w:t>
      </w:r>
      <w:r w:rsidR="00553F9C" w:rsidRPr="00800771">
        <w:rPr>
          <w:rFonts w:cs="Times New Roman"/>
          <w:bCs/>
          <w:iCs/>
          <w:spacing w:val="-10"/>
        </w:rPr>
        <w:t xml:space="preserve"> could generate its own pro</w:t>
      </w:r>
      <w:r w:rsidR="000F20C5" w:rsidRPr="00800771">
        <w:rPr>
          <w:rFonts w:cs="Times New Roman"/>
          <w:bCs/>
          <w:iCs/>
          <w:spacing w:val="-10"/>
        </w:rPr>
        <w:softHyphen/>
      </w:r>
      <w:r w:rsidR="00553F9C" w:rsidRPr="00800771">
        <w:rPr>
          <w:rFonts w:cs="Times New Roman"/>
          <w:bCs/>
          <w:iCs/>
          <w:spacing w:val="-10"/>
        </w:rPr>
        <w:t xml:space="preserve">blems by </w:t>
      </w:r>
      <w:r w:rsidR="004354AC" w:rsidRPr="00800771">
        <w:rPr>
          <w:rFonts w:cs="Times New Roman"/>
          <w:bCs/>
          <w:iCs/>
          <w:spacing w:val="-10"/>
        </w:rPr>
        <w:t>stiffening</w:t>
      </w:r>
      <w:r w:rsidR="00553F9C" w:rsidRPr="00800771">
        <w:rPr>
          <w:rFonts w:cs="Times New Roman"/>
          <w:bCs/>
          <w:iCs/>
          <w:spacing w:val="-10"/>
        </w:rPr>
        <w:t xml:space="preserve"> what </w:t>
      </w:r>
      <w:r w:rsidR="004354AC" w:rsidRPr="00800771">
        <w:rPr>
          <w:rFonts w:cs="Times New Roman"/>
          <w:bCs/>
          <w:iCs/>
          <w:spacing w:val="-10"/>
        </w:rPr>
        <w:t>had to</w:t>
      </w:r>
      <w:r w:rsidR="00553F9C" w:rsidRPr="00800771">
        <w:rPr>
          <w:rFonts w:cs="Times New Roman"/>
          <w:bCs/>
          <w:iCs/>
          <w:spacing w:val="-10"/>
        </w:rPr>
        <w:t xml:space="preserve"> remain </w:t>
      </w:r>
      <w:r w:rsidR="004354AC" w:rsidRPr="00800771">
        <w:rPr>
          <w:rFonts w:cs="Times New Roman"/>
          <w:bCs/>
          <w:iCs/>
          <w:spacing w:val="-10"/>
        </w:rPr>
        <w:t>flexible</w:t>
      </w:r>
      <w:r w:rsidR="00553F9C" w:rsidRPr="00800771">
        <w:rPr>
          <w:rFonts w:cs="Times New Roman"/>
          <w:bCs/>
          <w:iCs/>
          <w:spacing w:val="-10"/>
        </w:rPr>
        <w:t xml:space="preserve"> and </w:t>
      </w:r>
      <w:r w:rsidR="004354AC" w:rsidRPr="00800771">
        <w:rPr>
          <w:rFonts w:cs="Times New Roman"/>
          <w:bCs/>
          <w:iCs/>
          <w:spacing w:val="-10"/>
        </w:rPr>
        <w:t>in motion</w:t>
      </w:r>
      <w:r w:rsidR="00553F9C" w:rsidRPr="00800771">
        <w:rPr>
          <w:rFonts w:cs="Times New Roman"/>
          <w:bCs/>
          <w:iCs/>
          <w:spacing w:val="-10"/>
        </w:rPr>
        <w:t xml:space="preserve">. </w:t>
      </w:r>
      <w:r w:rsidR="00B74CAD" w:rsidRPr="00800771">
        <w:rPr>
          <w:rFonts w:cs="Times New Roman"/>
          <w:bCs/>
          <w:iCs/>
          <w:spacing w:val="-10"/>
        </w:rPr>
        <w:t>Once con</w:t>
      </w:r>
      <w:r w:rsidR="000F20C5" w:rsidRPr="00800771">
        <w:rPr>
          <w:rFonts w:cs="Times New Roman"/>
          <w:bCs/>
          <w:iCs/>
          <w:spacing w:val="-10"/>
        </w:rPr>
        <w:softHyphen/>
      </w:r>
      <w:r w:rsidR="00B74CAD" w:rsidRPr="00800771">
        <w:rPr>
          <w:rFonts w:cs="Times New Roman"/>
          <w:bCs/>
          <w:iCs/>
          <w:spacing w:val="-10"/>
        </w:rPr>
        <w:t>vinced of the necessity to “desegmentize” oneself, o</w:t>
      </w:r>
      <w:r w:rsidR="00CC7E1F" w:rsidRPr="00800771">
        <w:rPr>
          <w:rFonts w:cs="Times New Roman"/>
          <w:bCs/>
          <w:iCs/>
          <w:spacing w:val="-10"/>
        </w:rPr>
        <w:t xml:space="preserve">ne </w:t>
      </w:r>
      <w:r w:rsidR="004354AC" w:rsidRPr="00800771">
        <w:rPr>
          <w:rFonts w:cs="Times New Roman"/>
          <w:bCs/>
          <w:iCs/>
          <w:spacing w:val="-10"/>
        </w:rPr>
        <w:t>could</w:t>
      </w:r>
      <w:r w:rsidR="00CC7E1F" w:rsidRPr="00800771">
        <w:rPr>
          <w:rFonts w:cs="Times New Roman"/>
          <w:bCs/>
          <w:iCs/>
          <w:spacing w:val="-10"/>
        </w:rPr>
        <w:t xml:space="preserve"> become a “new knight” </w:t>
      </w:r>
      <w:r w:rsidR="004354AC" w:rsidRPr="00800771">
        <w:rPr>
          <w:rFonts w:cs="Times New Roman"/>
          <w:bCs/>
          <w:iCs/>
          <w:spacing w:val="-10"/>
        </w:rPr>
        <w:t>with</w:t>
      </w:r>
      <w:r w:rsidR="00CC7E1F" w:rsidRPr="00800771">
        <w:rPr>
          <w:rFonts w:cs="Times New Roman"/>
          <w:bCs/>
          <w:iCs/>
          <w:spacing w:val="-10"/>
        </w:rPr>
        <w:t xml:space="preserve"> a “mission” and </w:t>
      </w:r>
      <w:r w:rsidR="004354AC" w:rsidRPr="00800771">
        <w:rPr>
          <w:rFonts w:cs="Times New Roman"/>
          <w:bCs/>
          <w:iCs/>
          <w:spacing w:val="-10"/>
        </w:rPr>
        <w:t>restore</w:t>
      </w:r>
      <w:r w:rsidR="00B74CAD" w:rsidRPr="00800771">
        <w:rPr>
          <w:rFonts w:cs="Times New Roman"/>
          <w:bCs/>
          <w:iCs/>
          <w:spacing w:val="-10"/>
        </w:rPr>
        <w:t>,</w:t>
      </w:r>
      <w:r w:rsidR="004354AC" w:rsidRPr="00800771">
        <w:rPr>
          <w:rFonts w:cs="Times New Roman"/>
          <w:bCs/>
          <w:iCs/>
          <w:spacing w:val="-10"/>
        </w:rPr>
        <w:t xml:space="preserve"> at the</w:t>
      </w:r>
      <w:r w:rsidR="005E43C8" w:rsidRPr="00800771">
        <w:rPr>
          <w:rFonts w:cs="Times New Roman"/>
          <w:bCs/>
          <w:iCs/>
          <w:spacing w:val="-10"/>
        </w:rPr>
        <w:t xml:space="preserve"> micro</w:t>
      </w:r>
      <w:r w:rsidR="004354AC" w:rsidRPr="00800771">
        <w:rPr>
          <w:rFonts w:cs="Times New Roman"/>
          <w:bCs/>
          <w:iCs/>
          <w:spacing w:val="-10"/>
        </w:rPr>
        <w:t xml:space="preserve"> </w:t>
      </w:r>
      <w:r w:rsidR="005E43C8" w:rsidRPr="00800771">
        <w:rPr>
          <w:rFonts w:cs="Times New Roman"/>
          <w:bCs/>
          <w:iCs/>
          <w:spacing w:val="-10"/>
        </w:rPr>
        <w:t>level</w:t>
      </w:r>
      <w:r w:rsidR="00B74CAD" w:rsidRPr="00800771">
        <w:rPr>
          <w:rFonts w:cs="Times New Roman"/>
          <w:bCs/>
          <w:iCs/>
          <w:spacing w:val="-10"/>
        </w:rPr>
        <w:t>,</w:t>
      </w:r>
      <w:r w:rsidR="005E43C8" w:rsidRPr="00800771">
        <w:rPr>
          <w:rFonts w:cs="Times New Roman"/>
          <w:bCs/>
          <w:iCs/>
          <w:spacing w:val="-10"/>
        </w:rPr>
        <w:t xml:space="preserve"> the rigidity that was sup</w:t>
      </w:r>
      <w:r w:rsidR="007A5973" w:rsidRPr="00800771">
        <w:rPr>
          <w:rFonts w:cs="Times New Roman"/>
          <w:bCs/>
          <w:iCs/>
          <w:spacing w:val="-10"/>
        </w:rPr>
        <w:softHyphen/>
      </w:r>
      <w:r w:rsidR="005E43C8" w:rsidRPr="00800771">
        <w:rPr>
          <w:rFonts w:cs="Times New Roman"/>
          <w:bCs/>
          <w:iCs/>
          <w:spacing w:val="-10"/>
        </w:rPr>
        <w:t xml:space="preserve">posed to be overcome </w:t>
      </w:r>
      <w:r w:rsidR="00C10003" w:rsidRPr="00800771">
        <w:rPr>
          <w:rFonts w:cs="Times New Roman"/>
          <w:bCs/>
          <w:iCs/>
          <w:spacing w:val="-10"/>
        </w:rPr>
        <w:t>at</w:t>
      </w:r>
      <w:r w:rsidR="005E43C8" w:rsidRPr="00800771">
        <w:rPr>
          <w:rFonts w:cs="Times New Roman"/>
          <w:bCs/>
          <w:iCs/>
          <w:spacing w:val="-10"/>
        </w:rPr>
        <w:t xml:space="preserve"> the macro</w:t>
      </w:r>
      <w:r w:rsidR="004354AC" w:rsidRPr="00800771">
        <w:rPr>
          <w:rFonts w:cs="Times New Roman"/>
          <w:bCs/>
          <w:iCs/>
          <w:spacing w:val="-10"/>
        </w:rPr>
        <w:t xml:space="preserve"> level</w:t>
      </w:r>
      <w:r w:rsidR="005E43C8" w:rsidRPr="00800771">
        <w:rPr>
          <w:rFonts w:cs="Times New Roman"/>
          <w:bCs/>
          <w:iCs/>
          <w:spacing w:val="-10"/>
        </w:rPr>
        <w:t>.</w:t>
      </w:r>
      <w:r w:rsidR="00D849B5" w:rsidRPr="00800771">
        <w:rPr>
          <w:rFonts w:cs="Times New Roman"/>
          <w:bCs/>
          <w:iCs/>
          <w:spacing w:val="-10"/>
        </w:rPr>
        <w:t xml:space="preserve"> </w:t>
      </w:r>
      <w:r w:rsidR="00D83113" w:rsidRPr="00800771">
        <w:rPr>
          <w:rFonts w:cs="Times New Roman"/>
          <w:bCs/>
          <w:iCs/>
          <w:spacing w:val="-10"/>
        </w:rPr>
        <w:t xml:space="preserve">Then, </w:t>
      </w:r>
      <w:r w:rsidR="00D849B5" w:rsidRPr="00800771">
        <w:rPr>
          <w:rFonts w:cs="Times New Roman"/>
          <w:bCs/>
          <w:iCs/>
          <w:spacing w:val="-10"/>
        </w:rPr>
        <w:t>“</w:t>
      </w:r>
      <w:r w:rsidR="00D83113" w:rsidRPr="00800771">
        <w:rPr>
          <w:rFonts w:cs="Times New Roman"/>
          <w:bCs/>
          <w:iCs/>
          <w:spacing w:val="-10"/>
        </w:rPr>
        <w:t>o</w:t>
      </w:r>
      <w:r w:rsidR="00D849B5" w:rsidRPr="00800771">
        <w:rPr>
          <w:rFonts w:cs="Times New Roman"/>
          <w:bCs/>
          <w:iCs/>
          <w:spacing w:val="-10"/>
        </w:rPr>
        <w:t>ne deter</w:t>
      </w:r>
      <w:r w:rsidR="000F20C5" w:rsidRPr="00800771">
        <w:rPr>
          <w:rFonts w:cs="Times New Roman"/>
          <w:bCs/>
          <w:iCs/>
          <w:spacing w:val="-10"/>
        </w:rPr>
        <w:softHyphen/>
      </w:r>
      <w:r w:rsidR="00D849B5" w:rsidRPr="00800771">
        <w:rPr>
          <w:rFonts w:cs="Times New Roman"/>
          <w:bCs/>
          <w:iCs/>
          <w:spacing w:val="-10"/>
        </w:rPr>
        <w:t>rito</w:t>
      </w:r>
      <w:r w:rsidR="00C10003" w:rsidRPr="00800771">
        <w:rPr>
          <w:rFonts w:cs="Times New Roman"/>
          <w:bCs/>
          <w:iCs/>
          <w:spacing w:val="-10"/>
        </w:rPr>
        <w:softHyphen/>
      </w:r>
      <w:r w:rsidR="00D849B5" w:rsidRPr="00800771">
        <w:rPr>
          <w:rFonts w:cs="Times New Roman"/>
          <w:bCs/>
          <w:iCs/>
          <w:spacing w:val="-10"/>
        </w:rPr>
        <w:t>rializes” but only “to invent all kinds of mar</w:t>
      </w:r>
      <w:r w:rsidR="00A8614B" w:rsidRPr="00800771">
        <w:rPr>
          <w:rFonts w:cs="Times New Roman"/>
          <w:bCs/>
          <w:iCs/>
          <w:spacing w:val="-10"/>
        </w:rPr>
        <w:softHyphen/>
      </w:r>
      <w:r w:rsidR="00D849B5" w:rsidRPr="00800771">
        <w:rPr>
          <w:rFonts w:cs="Times New Roman"/>
          <w:bCs/>
          <w:iCs/>
          <w:spacing w:val="-10"/>
        </w:rPr>
        <w:t>ginal reterritorializa</w:t>
      </w:r>
      <w:r w:rsidR="000F20C5" w:rsidRPr="00800771">
        <w:rPr>
          <w:rFonts w:cs="Times New Roman"/>
          <w:bCs/>
          <w:iCs/>
          <w:spacing w:val="-10"/>
        </w:rPr>
        <w:softHyphen/>
      </w:r>
      <w:r w:rsidR="00D849B5" w:rsidRPr="00800771">
        <w:rPr>
          <w:rFonts w:cs="Times New Roman"/>
          <w:bCs/>
          <w:iCs/>
          <w:spacing w:val="-10"/>
        </w:rPr>
        <w:t>tions even worse than the others.”</w:t>
      </w:r>
    </w:p>
    <w:p w:rsidR="00553F9C" w:rsidRPr="00800771" w:rsidRDefault="00553F9C" w:rsidP="00CB5CFB">
      <w:pPr>
        <w:tabs>
          <w:tab w:val="left" w:pos="426"/>
        </w:tabs>
        <w:spacing w:line="240" w:lineRule="exact"/>
        <w:ind w:firstLine="397"/>
        <w:rPr>
          <w:rFonts w:cs="Times New Roman"/>
          <w:bCs/>
          <w:iCs/>
          <w:spacing w:val="-10"/>
        </w:rPr>
      </w:pPr>
    </w:p>
    <w:p w:rsidR="00CC7E1F" w:rsidRPr="00800771" w:rsidRDefault="00CC7E1F" w:rsidP="00CC7E1F">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Everything now appears supple, with holes in fullness, nebulas in forms, and flutter in lines. Everything has the clarity of the microscope. We think we have understood every</w:t>
      </w:r>
      <w:r w:rsidR="000F20C5" w:rsidRPr="00800771">
        <w:rPr>
          <w:rFonts w:cs="Times New Roman"/>
          <w:bCs/>
          <w:iCs/>
          <w:spacing w:val="-10"/>
          <w:sz w:val="18"/>
          <w:szCs w:val="18"/>
        </w:rPr>
        <w:softHyphen/>
      </w:r>
      <w:r w:rsidRPr="00800771">
        <w:rPr>
          <w:rFonts w:cs="Times New Roman"/>
          <w:bCs/>
          <w:iCs/>
          <w:spacing w:val="-10"/>
          <w:sz w:val="18"/>
          <w:szCs w:val="18"/>
        </w:rPr>
        <w:t>thing, and draw conclusions. We are the new knights; we even have a mission. A micro</w:t>
      </w:r>
      <w:r w:rsidR="000F20C5" w:rsidRPr="00800771">
        <w:rPr>
          <w:rFonts w:cs="Times New Roman"/>
          <w:bCs/>
          <w:iCs/>
          <w:spacing w:val="-10"/>
          <w:sz w:val="18"/>
          <w:szCs w:val="18"/>
        </w:rPr>
        <w:softHyphen/>
      </w:r>
      <w:r w:rsidRPr="00800771">
        <w:rPr>
          <w:rFonts w:cs="Times New Roman"/>
          <w:bCs/>
          <w:iCs/>
          <w:spacing w:val="-10"/>
          <w:sz w:val="18"/>
          <w:szCs w:val="18"/>
        </w:rPr>
        <w:t xml:space="preserve">physics of the migrant has replaced the macrogeometry of the sedentary. But this suppleness and clarity do not only present dangers, they are themselves a danger. First, supple segmentarity runs the risk of reproducing in miniature the affections, the affectations, of the rigid: the family is replaced by a community, conjugality by a regime of exchange and migration; worse, micro-Oedipuses crop up, microfascisms lay down the law, the mother feels obliged to titillate her child, the father becomes a mommy. </w:t>
      </w:r>
      <w:r w:rsidR="00D849B5" w:rsidRPr="00800771">
        <w:rPr>
          <w:rFonts w:cs="Times New Roman"/>
          <w:bCs/>
          <w:iCs/>
          <w:spacing w:val="-10"/>
          <w:sz w:val="18"/>
          <w:szCs w:val="18"/>
        </w:rPr>
        <w:t xml:space="preserve">[...] One deterritorializes, massifies, but only in order to knot and annul the mass movements and movements of deterritorialization, to invent all kinds of marginal reterritorializations even worse than the others.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228)</w:t>
      </w:r>
    </w:p>
    <w:p w:rsidR="00503CE1" w:rsidRPr="00800771" w:rsidRDefault="00503CE1" w:rsidP="00CC7E1F">
      <w:pPr>
        <w:tabs>
          <w:tab w:val="left" w:pos="426"/>
        </w:tabs>
        <w:spacing w:line="240" w:lineRule="exact"/>
        <w:ind w:firstLine="397"/>
        <w:rPr>
          <w:rFonts w:cs="Times New Roman"/>
          <w:bCs/>
          <w:iCs/>
          <w:spacing w:val="-10"/>
          <w:sz w:val="18"/>
          <w:szCs w:val="18"/>
        </w:rPr>
      </w:pPr>
    </w:p>
    <w:p w:rsidR="00623B19" w:rsidRPr="00800771" w:rsidRDefault="00623B19" w:rsidP="00623B19">
      <w:pPr>
        <w:tabs>
          <w:tab w:val="left" w:pos="426"/>
        </w:tabs>
        <w:spacing w:line="240" w:lineRule="exact"/>
        <w:ind w:firstLine="397"/>
        <w:rPr>
          <w:rFonts w:cs="Times New Roman"/>
          <w:bCs/>
          <w:iCs/>
          <w:spacing w:val="-10"/>
        </w:rPr>
      </w:pPr>
      <w:r w:rsidRPr="00800771">
        <w:rPr>
          <w:rFonts w:cs="Times New Roman"/>
          <w:bCs/>
          <w:iCs/>
          <w:spacing w:val="-10"/>
        </w:rPr>
        <w:t>The third danger concerned the hardening of the power which oper</w:t>
      </w:r>
      <w:r w:rsidR="000F20C5" w:rsidRPr="00800771">
        <w:rPr>
          <w:rFonts w:cs="Times New Roman"/>
          <w:bCs/>
          <w:iCs/>
          <w:spacing w:val="-10"/>
        </w:rPr>
        <w:softHyphen/>
      </w:r>
      <w:r w:rsidRPr="00800771">
        <w:rPr>
          <w:rFonts w:cs="Times New Roman"/>
          <w:bCs/>
          <w:iCs/>
          <w:spacing w:val="-10"/>
        </w:rPr>
        <w:t xml:space="preserve">ates as a converter between the two previous lines. When it manages to </w:t>
      </w:r>
      <w:r w:rsidR="007811F1" w:rsidRPr="00800771">
        <w:rPr>
          <w:rFonts w:cs="Times New Roman"/>
          <w:bCs/>
          <w:iCs/>
          <w:spacing w:val="-10"/>
        </w:rPr>
        <w:t>mount</w:t>
      </w:r>
      <w:r w:rsidRPr="00800771">
        <w:rPr>
          <w:rFonts w:cs="Times New Roman"/>
          <w:bCs/>
          <w:iCs/>
          <w:spacing w:val="-10"/>
        </w:rPr>
        <w:t xml:space="preserve"> them alternatively, </w:t>
      </w:r>
      <w:r w:rsidR="007811F1" w:rsidRPr="00800771">
        <w:rPr>
          <w:rFonts w:cs="Times New Roman"/>
          <w:bCs/>
          <w:iCs/>
          <w:spacing w:val="-10"/>
        </w:rPr>
        <w:t>all is well</w:t>
      </w:r>
      <w:r w:rsidR="00CB3D9C" w:rsidRPr="00800771">
        <w:rPr>
          <w:rFonts w:cs="Times New Roman"/>
          <w:bCs/>
          <w:iCs/>
          <w:spacing w:val="-10"/>
        </w:rPr>
        <w:t>, b</w:t>
      </w:r>
      <w:r w:rsidRPr="00800771">
        <w:rPr>
          <w:rFonts w:cs="Times New Roman"/>
          <w:bCs/>
          <w:iCs/>
          <w:spacing w:val="-10"/>
        </w:rPr>
        <w:t xml:space="preserve">ut if, for various reasons, it becomes impotent, it can indeed turn to violence and totalitarianism. </w:t>
      </w:r>
    </w:p>
    <w:p w:rsidR="00623B19" w:rsidRPr="00800771" w:rsidRDefault="00623B19" w:rsidP="00623B19">
      <w:pPr>
        <w:tabs>
          <w:tab w:val="left" w:pos="426"/>
        </w:tabs>
        <w:spacing w:line="240" w:lineRule="exact"/>
        <w:ind w:firstLine="397"/>
        <w:rPr>
          <w:rFonts w:cs="Times New Roman"/>
          <w:bCs/>
          <w:iCs/>
          <w:spacing w:val="-10"/>
        </w:rPr>
      </w:pPr>
    </w:p>
    <w:p w:rsidR="00623B19" w:rsidRPr="00800771" w:rsidRDefault="00623B19" w:rsidP="00623B19">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It is precisely its impotence that makes power so dangerous. The man of power will always want to stop the lines of flight, and to this end to trap and stabilize the mutation machine in the overcoding machine. But he can do so only by creating a void, in other words, by first stabilizing the overcoding machine itself by containing it within the local assemblage charged with effectuating it, in short, by giving the assemblage the dimensions of the machine. This is what takes place in the artificial conditions of totalitarianism or the “closed vessel.”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228)</w:t>
      </w:r>
    </w:p>
    <w:p w:rsidR="00623B19" w:rsidRPr="00800771" w:rsidRDefault="00623B19" w:rsidP="00623B19">
      <w:pPr>
        <w:tabs>
          <w:tab w:val="left" w:pos="426"/>
        </w:tabs>
        <w:spacing w:line="240" w:lineRule="exact"/>
        <w:ind w:firstLine="397"/>
        <w:rPr>
          <w:rFonts w:cs="Times New Roman"/>
          <w:bCs/>
          <w:iCs/>
          <w:spacing w:val="-10"/>
        </w:rPr>
      </w:pPr>
    </w:p>
    <w:p w:rsidR="005C6497" w:rsidRPr="00800771" w:rsidRDefault="007811F1" w:rsidP="00CB5CFB">
      <w:pPr>
        <w:tabs>
          <w:tab w:val="left" w:pos="426"/>
        </w:tabs>
        <w:spacing w:line="240" w:lineRule="exact"/>
        <w:ind w:firstLine="397"/>
        <w:rPr>
          <w:rFonts w:cs="Times New Roman"/>
          <w:bCs/>
          <w:iCs/>
          <w:spacing w:val="-10"/>
        </w:rPr>
      </w:pPr>
      <w:r w:rsidRPr="00800771">
        <w:rPr>
          <w:rFonts w:cs="Times New Roman"/>
          <w:bCs/>
          <w:iCs/>
          <w:spacing w:val="-10"/>
        </w:rPr>
        <w:t xml:space="preserve">The fourth danger was linked with “the lines of flight themselves.” Although they certainly were the only means of “mutation and creation” in the “very fabric of social reality,” they </w:t>
      </w:r>
      <w:r w:rsidR="00F10C74" w:rsidRPr="00800771">
        <w:rPr>
          <w:rFonts w:cs="Times New Roman"/>
          <w:bCs/>
          <w:iCs/>
          <w:spacing w:val="-10"/>
        </w:rPr>
        <w:t>involved</w:t>
      </w:r>
      <w:r w:rsidR="0004747D" w:rsidRPr="00800771">
        <w:rPr>
          <w:rFonts w:cs="Times New Roman"/>
          <w:bCs/>
          <w:iCs/>
          <w:spacing w:val="-10"/>
        </w:rPr>
        <w:t xml:space="preserve"> the danger not only of being reterritorialized but, more seriously, “instead of connecting with other lines,” of bringing “despair</w:t>
      </w:r>
      <w:r w:rsidR="004F21BE" w:rsidRPr="00800771">
        <w:rPr>
          <w:rFonts w:cs="Times New Roman"/>
          <w:bCs/>
          <w:iCs/>
          <w:spacing w:val="-10"/>
        </w:rPr>
        <w:t>,</w:t>
      </w:r>
      <w:r w:rsidR="0004747D" w:rsidRPr="00800771">
        <w:rPr>
          <w:rFonts w:cs="Times New Roman"/>
          <w:bCs/>
          <w:iCs/>
          <w:spacing w:val="-10"/>
        </w:rPr>
        <w:t xml:space="preserve">” </w:t>
      </w:r>
      <w:r w:rsidR="004F21BE" w:rsidRPr="00800771">
        <w:rPr>
          <w:rFonts w:cs="Times New Roman"/>
          <w:bCs/>
          <w:iCs/>
          <w:spacing w:val="-10"/>
        </w:rPr>
        <w:t xml:space="preserve">“destruction,” “abolition,” </w:t>
      </w:r>
      <w:r w:rsidR="0074426C" w:rsidRPr="00800771">
        <w:rPr>
          <w:rFonts w:cs="Times New Roman"/>
          <w:bCs/>
          <w:iCs/>
          <w:spacing w:val="-10"/>
        </w:rPr>
        <w:t xml:space="preserve">and “death, </w:t>
      </w:r>
      <w:r w:rsidR="0004747D" w:rsidRPr="00800771">
        <w:rPr>
          <w:rFonts w:cs="Times New Roman"/>
          <w:bCs/>
          <w:iCs/>
          <w:spacing w:val="-10"/>
        </w:rPr>
        <w:t>”</w:t>
      </w:r>
      <w:r w:rsidR="0074426C" w:rsidRPr="00800771">
        <w:rPr>
          <w:rFonts w:cs="Times New Roman"/>
          <w:spacing w:val="-10"/>
        </w:rPr>
        <w:t xml:space="preserve"> </w:t>
      </w:r>
      <w:r w:rsidR="0074426C" w:rsidRPr="00800771">
        <w:rPr>
          <w:rFonts w:cs="Times New Roman"/>
          <w:bCs/>
          <w:iCs/>
          <w:spacing w:val="-10"/>
        </w:rPr>
        <w:t>as in the genocides and mass killings of the 20th century.</w:t>
      </w:r>
    </w:p>
    <w:p w:rsidR="007811F1" w:rsidRPr="00800771" w:rsidRDefault="007811F1" w:rsidP="00CB5CFB">
      <w:pPr>
        <w:tabs>
          <w:tab w:val="left" w:pos="426"/>
        </w:tabs>
        <w:spacing w:line="240" w:lineRule="exact"/>
        <w:ind w:firstLine="397"/>
        <w:rPr>
          <w:rFonts w:cs="Times New Roman"/>
          <w:bCs/>
          <w:iCs/>
          <w:spacing w:val="-10"/>
        </w:rPr>
      </w:pPr>
    </w:p>
    <w:p w:rsidR="0034375A" w:rsidRPr="00800771" w:rsidRDefault="007811F1" w:rsidP="0034375A">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We may well have presented these lines as a sort of mutation or creation drawn not only in the imagination but also in the very fabric of social reality; we may well have attributed to them the movement of the arrow and the speed of an absolute—but it would be oversimplifying to believe that the only risk they fear and confront is allowing themselves to be recaptured in the end, letting themselves be sealed in, tied up, reknotted, reterritorialized. They themselves emanate a strange despair, like an odor of death and immolation, a state of war from which one returns broken: they have their own dangers distinct from the ones previously discussed. </w:t>
      </w:r>
      <w:r w:rsidR="0004747D" w:rsidRPr="00800771">
        <w:rPr>
          <w:rFonts w:cs="Times New Roman"/>
          <w:bCs/>
          <w:iCs/>
          <w:spacing w:val="-10"/>
          <w:sz w:val="18"/>
          <w:szCs w:val="18"/>
        </w:rPr>
        <w:t xml:space="preserve">[...] This, precisely, is the fourth danger: the line of flight crossing the wall, getting out of the black holes, but instead of connecting with other lines and each time augmenting its valence, </w:t>
      </w:r>
      <w:r w:rsidR="0004747D" w:rsidRPr="00800771">
        <w:rPr>
          <w:rFonts w:cs="Times New Roman"/>
          <w:bCs/>
          <w:i/>
          <w:iCs/>
          <w:spacing w:val="-10"/>
          <w:sz w:val="18"/>
          <w:szCs w:val="18"/>
        </w:rPr>
        <w:t>turning</w:t>
      </w:r>
      <w:r w:rsidR="0004747D" w:rsidRPr="00800771">
        <w:rPr>
          <w:rFonts w:cs="Times New Roman"/>
          <w:bCs/>
          <w:iCs/>
          <w:spacing w:val="-10"/>
          <w:sz w:val="18"/>
          <w:szCs w:val="18"/>
        </w:rPr>
        <w:t xml:space="preserve"> </w:t>
      </w:r>
      <w:r w:rsidR="0004747D" w:rsidRPr="00800771">
        <w:rPr>
          <w:rFonts w:cs="Times New Roman"/>
          <w:bCs/>
          <w:i/>
          <w:iCs/>
          <w:spacing w:val="-10"/>
          <w:sz w:val="18"/>
          <w:szCs w:val="18"/>
        </w:rPr>
        <w:t xml:space="preserve">to destruction, abolition pure and simple, the passion of abolition.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228)</w:t>
      </w:r>
    </w:p>
    <w:p w:rsidR="0034375A" w:rsidRPr="00800771" w:rsidRDefault="0034375A" w:rsidP="0034375A">
      <w:pPr>
        <w:tabs>
          <w:tab w:val="left" w:pos="426"/>
        </w:tabs>
        <w:spacing w:line="240" w:lineRule="exact"/>
        <w:ind w:firstLine="397"/>
        <w:rPr>
          <w:rFonts w:cs="Times New Roman"/>
          <w:bCs/>
          <w:iCs/>
          <w:spacing w:val="-10"/>
          <w:sz w:val="18"/>
          <w:szCs w:val="18"/>
        </w:rPr>
      </w:pPr>
    </w:p>
    <w:p w:rsidR="008071E9" w:rsidRPr="00800771" w:rsidRDefault="008071E9" w:rsidP="008071E9">
      <w:pPr>
        <w:tabs>
          <w:tab w:val="left" w:pos="426"/>
        </w:tabs>
        <w:spacing w:line="240" w:lineRule="exact"/>
        <w:ind w:firstLine="397"/>
        <w:rPr>
          <w:rFonts w:cs="Times New Roman"/>
          <w:bCs/>
          <w:iCs/>
          <w:spacing w:val="-10"/>
        </w:rPr>
      </w:pPr>
    </w:p>
    <w:p w:rsidR="008071E9" w:rsidRPr="00800771" w:rsidRDefault="008071E9" w:rsidP="008071E9">
      <w:pPr>
        <w:tabs>
          <w:tab w:val="left" w:pos="426"/>
        </w:tabs>
        <w:spacing w:line="240" w:lineRule="exact"/>
        <w:jc w:val="center"/>
        <w:rPr>
          <w:rFonts w:cs="Times New Roman"/>
          <w:bCs/>
          <w:iCs/>
          <w:spacing w:val="-10"/>
        </w:rPr>
      </w:pPr>
      <w:r w:rsidRPr="00800771">
        <w:rPr>
          <w:rFonts w:cs="Times New Roman"/>
          <w:bCs/>
          <w:iCs/>
          <w:spacing w:val="-10"/>
        </w:rPr>
        <w:t>*</w:t>
      </w:r>
    </w:p>
    <w:p w:rsidR="00E3359B" w:rsidRPr="00800771" w:rsidRDefault="00E3359B" w:rsidP="00B170C2">
      <w:pPr>
        <w:tabs>
          <w:tab w:val="left" w:pos="426"/>
        </w:tabs>
        <w:spacing w:line="240" w:lineRule="exact"/>
        <w:ind w:firstLine="397"/>
        <w:rPr>
          <w:rFonts w:cs="Times New Roman"/>
          <w:bCs/>
          <w:iCs/>
          <w:spacing w:val="-10"/>
        </w:rPr>
      </w:pPr>
    </w:p>
    <w:p w:rsidR="00D94FD5" w:rsidRPr="00800771" w:rsidRDefault="00D94FD5" w:rsidP="00B170C2">
      <w:pPr>
        <w:tabs>
          <w:tab w:val="left" w:pos="426"/>
        </w:tabs>
        <w:spacing w:line="240" w:lineRule="exact"/>
        <w:ind w:firstLine="397"/>
        <w:rPr>
          <w:rFonts w:cs="Times New Roman"/>
          <w:bCs/>
          <w:iCs/>
          <w:spacing w:val="-14"/>
        </w:rPr>
      </w:pPr>
      <w:r w:rsidRPr="00800771">
        <w:rPr>
          <w:rFonts w:cs="Times New Roman"/>
          <w:bCs/>
          <w:iCs/>
          <w:spacing w:val="-14"/>
        </w:rPr>
        <w:t xml:space="preserve">In Chapter 9, </w:t>
      </w:r>
      <w:r w:rsidR="0048693D" w:rsidRPr="00800771">
        <w:rPr>
          <w:rFonts w:cs="Times New Roman"/>
          <w:bCs/>
          <w:iCs/>
          <w:spacing w:val="-14"/>
        </w:rPr>
        <w:t>Deleuze and Guattari</w:t>
      </w:r>
      <w:r w:rsidRPr="00800771">
        <w:rPr>
          <w:rFonts w:cs="Times New Roman"/>
          <w:bCs/>
          <w:iCs/>
          <w:spacing w:val="-14"/>
        </w:rPr>
        <w:t xml:space="preserve"> </w:t>
      </w:r>
      <w:r w:rsidR="004B6390" w:rsidRPr="00800771">
        <w:rPr>
          <w:rFonts w:cs="Times New Roman"/>
          <w:bCs/>
          <w:iCs/>
          <w:spacing w:val="-14"/>
        </w:rPr>
        <w:t>discussed</w:t>
      </w:r>
      <w:r w:rsidR="00672B22" w:rsidRPr="00800771">
        <w:rPr>
          <w:rFonts w:cs="Times New Roman"/>
          <w:bCs/>
          <w:iCs/>
          <w:spacing w:val="-14"/>
        </w:rPr>
        <w:t xml:space="preserve"> mainly the contribu</w:t>
      </w:r>
      <w:r w:rsidR="000F20C5" w:rsidRPr="00800771">
        <w:rPr>
          <w:rFonts w:cs="Times New Roman"/>
          <w:bCs/>
          <w:iCs/>
          <w:spacing w:val="-14"/>
        </w:rPr>
        <w:softHyphen/>
      </w:r>
      <w:r w:rsidR="00672B22" w:rsidRPr="00800771">
        <w:rPr>
          <w:rFonts w:cs="Times New Roman"/>
          <w:bCs/>
          <w:iCs/>
          <w:spacing w:val="-14"/>
        </w:rPr>
        <w:t xml:space="preserve">tion of </w:t>
      </w:r>
      <w:r w:rsidR="004B6390" w:rsidRPr="00800771">
        <w:rPr>
          <w:rFonts w:cs="Times New Roman"/>
          <w:bCs/>
          <w:iCs/>
          <w:spacing w:val="-14"/>
        </w:rPr>
        <w:t>two</w:t>
      </w:r>
      <w:r w:rsidRPr="00800771">
        <w:rPr>
          <w:rFonts w:cs="Times New Roman"/>
          <w:bCs/>
          <w:iCs/>
          <w:spacing w:val="-14"/>
        </w:rPr>
        <w:t xml:space="preserve"> disciplines</w:t>
      </w:r>
      <w:r w:rsidR="00672B22" w:rsidRPr="00800771">
        <w:rPr>
          <w:rFonts w:cs="Times New Roman"/>
          <w:bCs/>
          <w:iCs/>
          <w:spacing w:val="-14"/>
        </w:rPr>
        <w:t>: sociology and political theory.</w:t>
      </w:r>
      <w:r w:rsidR="005B5943" w:rsidRPr="00800771">
        <w:rPr>
          <w:rFonts w:cs="Times New Roman"/>
          <w:bCs/>
          <w:iCs/>
          <w:spacing w:val="-14"/>
        </w:rPr>
        <w:t xml:space="preserve"> Although they did not address directly the issue of rhythm, their suggestions </w:t>
      </w:r>
      <w:r w:rsidR="00467EC5" w:rsidRPr="00800771">
        <w:rPr>
          <w:rFonts w:cs="Times New Roman"/>
          <w:bCs/>
          <w:iCs/>
          <w:spacing w:val="-14"/>
        </w:rPr>
        <w:t>can certainly be com</w:t>
      </w:r>
      <w:r w:rsidR="000F20C5" w:rsidRPr="00800771">
        <w:rPr>
          <w:rFonts w:cs="Times New Roman"/>
          <w:bCs/>
          <w:iCs/>
          <w:spacing w:val="-14"/>
        </w:rPr>
        <w:softHyphen/>
      </w:r>
      <w:r w:rsidR="00467EC5" w:rsidRPr="00800771">
        <w:rPr>
          <w:rFonts w:cs="Times New Roman"/>
          <w:bCs/>
          <w:iCs/>
          <w:spacing w:val="-14"/>
        </w:rPr>
        <w:t xml:space="preserve">pared with previous rhythmanalyses. </w:t>
      </w:r>
      <w:r w:rsidR="000F5257" w:rsidRPr="00800771">
        <w:rPr>
          <w:rFonts w:cs="Times New Roman"/>
          <w:bCs/>
          <w:iCs/>
          <w:spacing w:val="-14"/>
        </w:rPr>
        <w:t>But l</w:t>
      </w:r>
      <w:r w:rsidR="00CE2BCA" w:rsidRPr="00800771">
        <w:rPr>
          <w:rFonts w:cs="Times New Roman"/>
          <w:bCs/>
          <w:iCs/>
          <w:spacing w:val="-14"/>
        </w:rPr>
        <w:t>et us first recapitulate our findings.</w:t>
      </w:r>
    </w:p>
    <w:p w:rsidR="00503CE1" w:rsidRPr="00800771" w:rsidRDefault="00AD7EB0" w:rsidP="003B3A89">
      <w:pPr>
        <w:tabs>
          <w:tab w:val="left" w:pos="426"/>
        </w:tabs>
        <w:spacing w:line="240" w:lineRule="exact"/>
        <w:ind w:firstLine="397"/>
        <w:rPr>
          <w:rFonts w:cs="Times New Roman"/>
          <w:bCs/>
          <w:iCs/>
          <w:spacing w:val="-12"/>
        </w:rPr>
      </w:pPr>
      <w:r w:rsidRPr="00800771">
        <w:rPr>
          <w:rFonts w:cs="Times New Roman"/>
          <w:bCs/>
          <w:iCs/>
          <w:spacing w:val="-12"/>
        </w:rPr>
        <w:t>1</w:t>
      </w:r>
      <w:r w:rsidR="00037EE9" w:rsidRPr="00800771">
        <w:rPr>
          <w:rFonts w:cs="Times New Roman"/>
          <w:bCs/>
          <w:iCs/>
          <w:spacing w:val="-12"/>
        </w:rPr>
        <w:t xml:space="preserve">. </w:t>
      </w:r>
      <w:r w:rsidR="0066378F" w:rsidRPr="00800771">
        <w:rPr>
          <w:rFonts w:cs="Times New Roman"/>
          <w:bCs/>
          <w:iCs/>
          <w:spacing w:val="-12"/>
        </w:rPr>
        <w:t>Deleuze and Guattari’s</w:t>
      </w:r>
      <w:r w:rsidR="00D31F07" w:rsidRPr="00800771">
        <w:rPr>
          <w:rFonts w:cs="Times New Roman"/>
          <w:bCs/>
          <w:iCs/>
          <w:spacing w:val="-12"/>
        </w:rPr>
        <w:t xml:space="preserve"> first </w:t>
      </w:r>
      <w:r w:rsidR="00BC6F2F" w:rsidRPr="00800771">
        <w:rPr>
          <w:rFonts w:cs="Times New Roman"/>
          <w:bCs/>
          <w:iCs/>
          <w:spacing w:val="-12"/>
        </w:rPr>
        <w:t>notice</w:t>
      </w:r>
      <w:r w:rsidR="0066378F" w:rsidRPr="00800771">
        <w:rPr>
          <w:rFonts w:cs="Times New Roman"/>
          <w:bCs/>
          <w:iCs/>
          <w:spacing w:val="-12"/>
        </w:rPr>
        <w:softHyphen/>
      </w:r>
      <w:r w:rsidR="00BC6F2F" w:rsidRPr="00800771">
        <w:rPr>
          <w:rFonts w:cs="Times New Roman"/>
          <w:bCs/>
          <w:iCs/>
          <w:spacing w:val="-12"/>
        </w:rPr>
        <w:t>able success</w:t>
      </w:r>
      <w:r w:rsidR="00D31F07" w:rsidRPr="00800771">
        <w:rPr>
          <w:rFonts w:cs="Times New Roman"/>
          <w:bCs/>
          <w:iCs/>
          <w:spacing w:val="-12"/>
        </w:rPr>
        <w:t xml:space="preserve"> was the </w:t>
      </w:r>
      <w:r w:rsidR="00BC6F2F" w:rsidRPr="00800771">
        <w:rPr>
          <w:rFonts w:cs="Times New Roman"/>
          <w:bCs/>
          <w:iCs/>
          <w:spacing w:val="-12"/>
        </w:rPr>
        <w:t>dynamit</w:t>
      </w:r>
      <w:r w:rsidR="00F41BD6" w:rsidRPr="00800771">
        <w:rPr>
          <w:rFonts w:cs="Times New Roman"/>
          <w:bCs/>
          <w:iCs/>
          <w:spacing w:val="-12"/>
        </w:rPr>
        <w:softHyphen/>
      </w:r>
      <w:r w:rsidR="00BC6F2F" w:rsidRPr="00800771">
        <w:rPr>
          <w:rFonts w:cs="Times New Roman"/>
          <w:bCs/>
          <w:iCs/>
          <w:spacing w:val="-12"/>
        </w:rPr>
        <w:t xml:space="preserve">ing of the </w:t>
      </w:r>
      <w:r w:rsidR="00D31F07" w:rsidRPr="00800771">
        <w:rPr>
          <w:rFonts w:cs="Times New Roman"/>
          <w:bCs/>
          <w:iCs/>
          <w:spacing w:val="-12"/>
        </w:rPr>
        <w:t xml:space="preserve">concept of society as systemic whole, </w:t>
      </w:r>
      <w:r w:rsidR="00E62BF0" w:rsidRPr="00800771">
        <w:rPr>
          <w:rFonts w:cs="Times New Roman"/>
          <w:bCs/>
          <w:iCs/>
          <w:spacing w:val="-12"/>
        </w:rPr>
        <w:t xml:space="preserve">a concept that </w:t>
      </w:r>
      <w:r w:rsidR="00D31F07" w:rsidRPr="00800771">
        <w:rPr>
          <w:rFonts w:cs="Times New Roman"/>
          <w:bCs/>
          <w:iCs/>
          <w:spacing w:val="-12"/>
        </w:rPr>
        <w:t>was advo</w:t>
      </w:r>
      <w:r w:rsidR="00A8614B" w:rsidRPr="00800771">
        <w:rPr>
          <w:rFonts w:cs="Times New Roman"/>
          <w:bCs/>
          <w:iCs/>
          <w:spacing w:val="-12"/>
        </w:rPr>
        <w:softHyphen/>
      </w:r>
      <w:r w:rsidR="00D31F07" w:rsidRPr="00800771">
        <w:rPr>
          <w:rFonts w:cs="Times New Roman"/>
          <w:bCs/>
          <w:iCs/>
          <w:spacing w:val="-12"/>
        </w:rPr>
        <w:t xml:space="preserve">cated by </w:t>
      </w:r>
      <w:r w:rsidR="000F5257" w:rsidRPr="00800771">
        <w:rPr>
          <w:rFonts w:cs="Times New Roman"/>
          <w:bCs/>
          <w:iCs/>
          <w:spacing w:val="-12"/>
        </w:rPr>
        <w:t xml:space="preserve">both </w:t>
      </w:r>
      <w:r w:rsidR="00D31F07" w:rsidRPr="00800771">
        <w:rPr>
          <w:rFonts w:cs="Times New Roman"/>
          <w:bCs/>
          <w:iCs/>
          <w:spacing w:val="-12"/>
        </w:rPr>
        <w:t>the Marxist and Durkheimian socio</w:t>
      </w:r>
      <w:r w:rsidR="00A31397" w:rsidRPr="00800771">
        <w:rPr>
          <w:rFonts w:cs="Times New Roman"/>
          <w:bCs/>
          <w:iCs/>
          <w:spacing w:val="-12"/>
        </w:rPr>
        <w:softHyphen/>
      </w:r>
      <w:r w:rsidR="00D31F07" w:rsidRPr="00800771">
        <w:rPr>
          <w:rFonts w:cs="Times New Roman"/>
          <w:bCs/>
          <w:iCs/>
          <w:spacing w:val="-12"/>
        </w:rPr>
        <w:t>logies</w:t>
      </w:r>
      <w:r w:rsidR="0066378F" w:rsidRPr="00800771">
        <w:rPr>
          <w:rFonts w:cs="Times New Roman"/>
          <w:bCs/>
          <w:iCs/>
          <w:spacing w:val="-12"/>
        </w:rPr>
        <w:t xml:space="preserve"> dominant at the time</w:t>
      </w:r>
      <w:r w:rsidR="00D31F07" w:rsidRPr="00800771">
        <w:rPr>
          <w:rFonts w:cs="Times New Roman"/>
          <w:bCs/>
          <w:iCs/>
          <w:spacing w:val="-12"/>
        </w:rPr>
        <w:t>.</w:t>
      </w:r>
    </w:p>
    <w:p w:rsidR="003B3A89" w:rsidRPr="00800771" w:rsidRDefault="00503CE1" w:rsidP="003B3A89">
      <w:pPr>
        <w:tabs>
          <w:tab w:val="left" w:pos="426"/>
        </w:tabs>
        <w:spacing w:line="240" w:lineRule="exact"/>
        <w:ind w:firstLine="397"/>
        <w:rPr>
          <w:rFonts w:cs="Times New Roman"/>
          <w:bCs/>
          <w:iCs/>
          <w:spacing w:val="-10"/>
        </w:rPr>
      </w:pPr>
      <w:r w:rsidRPr="00800771">
        <w:rPr>
          <w:rFonts w:cs="Times New Roman"/>
          <w:bCs/>
          <w:iCs/>
          <w:spacing w:val="-10"/>
        </w:rPr>
        <w:t>1.1</w:t>
      </w:r>
      <w:r w:rsidR="00D31F07" w:rsidRPr="00800771">
        <w:rPr>
          <w:rFonts w:cs="Times New Roman"/>
          <w:bCs/>
          <w:iCs/>
          <w:spacing w:val="-10"/>
        </w:rPr>
        <w:t xml:space="preserve"> </w:t>
      </w:r>
      <w:r w:rsidR="00BC6F2F" w:rsidRPr="00800771">
        <w:rPr>
          <w:rFonts w:cs="Times New Roman"/>
          <w:bCs/>
          <w:iCs/>
          <w:spacing w:val="-10"/>
        </w:rPr>
        <w:t>Instead</w:t>
      </w:r>
      <w:r w:rsidR="00D31F07" w:rsidRPr="00800771">
        <w:rPr>
          <w:rFonts w:cs="Times New Roman"/>
          <w:bCs/>
          <w:iCs/>
          <w:spacing w:val="-10"/>
        </w:rPr>
        <w:t>, they emphasized the segmenta</w:t>
      </w:r>
      <w:r w:rsidR="009708D1" w:rsidRPr="00800771">
        <w:rPr>
          <w:rFonts w:cs="Times New Roman"/>
          <w:bCs/>
          <w:iCs/>
          <w:spacing w:val="-10"/>
        </w:rPr>
        <w:softHyphen/>
      </w:r>
      <w:r w:rsidR="00D31F07" w:rsidRPr="00800771">
        <w:rPr>
          <w:rFonts w:cs="Times New Roman"/>
          <w:bCs/>
          <w:iCs/>
          <w:spacing w:val="-10"/>
        </w:rPr>
        <w:t>tion of society into clas</w:t>
      </w:r>
      <w:r w:rsidRPr="00800771">
        <w:rPr>
          <w:rFonts w:cs="Times New Roman"/>
          <w:bCs/>
          <w:iCs/>
          <w:spacing w:val="-10"/>
        </w:rPr>
        <w:softHyphen/>
      </w:r>
      <w:r w:rsidR="00D31F07" w:rsidRPr="00800771">
        <w:rPr>
          <w:rFonts w:cs="Times New Roman"/>
          <w:bCs/>
          <w:iCs/>
          <w:spacing w:val="-10"/>
        </w:rPr>
        <w:t xml:space="preserve">ses, sexes, circles, and of individual lives into temporal sections. Society as a whole was </w:t>
      </w:r>
      <w:r w:rsidR="00BC6F2F" w:rsidRPr="00800771">
        <w:rPr>
          <w:rFonts w:cs="Times New Roman"/>
          <w:bCs/>
          <w:iCs/>
          <w:spacing w:val="-10"/>
        </w:rPr>
        <w:t xml:space="preserve">both </w:t>
      </w:r>
      <w:r w:rsidR="00D31F07" w:rsidRPr="00800771">
        <w:rPr>
          <w:rFonts w:cs="Times New Roman"/>
          <w:bCs/>
          <w:iCs/>
          <w:spacing w:val="-10"/>
        </w:rPr>
        <w:t xml:space="preserve">a </w:t>
      </w:r>
      <w:r w:rsidR="00277A06" w:rsidRPr="00800771">
        <w:rPr>
          <w:rFonts w:cs="Times New Roman"/>
          <w:bCs/>
          <w:iCs/>
          <w:spacing w:val="-10"/>
        </w:rPr>
        <w:t xml:space="preserve">theoretical </w:t>
      </w:r>
      <w:r w:rsidR="00D31F07" w:rsidRPr="00800771">
        <w:rPr>
          <w:rFonts w:cs="Times New Roman"/>
          <w:bCs/>
          <w:iCs/>
          <w:spacing w:val="-10"/>
        </w:rPr>
        <w:t>fiction</w:t>
      </w:r>
      <w:r w:rsidR="00277A06" w:rsidRPr="00800771">
        <w:rPr>
          <w:rFonts w:cs="Times New Roman"/>
          <w:bCs/>
          <w:iCs/>
          <w:spacing w:val="-10"/>
        </w:rPr>
        <w:t xml:space="preserve"> and a false value,</w:t>
      </w:r>
      <w:r w:rsidR="00D31F07" w:rsidRPr="00800771">
        <w:rPr>
          <w:rFonts w:cs="Times New Roman"/>
          <w:bCs/>
          <w:iCs/>
          <w:spacing w:val="-10"/>
        </w:rPr>
        <w:t xml:space="preserve"> </w:t>
      </w:r>
      <w:r w:rsidR="00BC6F2F" w:rsidRPr="00800771">
        <w:rPr>
          <w:rFonts w:cs="Times New Roman"/>
          <w:bCs/>
          <w:iCs/>
          <w:spacing w:val="-10"/>
        </w:rPr>
        <w:t>which</w:t>
      </w:r>
      <w:r w:rsidR="00D31F07" w:rsidRPr="00800771">
        <w:rPr>
          <w:rFonts w:cs="Times New Roman"/>
          <w:bCs/>
          <w:iCs/>
          <w:spacing w:val="-10"/>
        </w:rPr>
        <w:t xml:space="preserve"> resulted</w:t>
      </w:r>
      <w:r w:rsidR="00BF050E" w:rsidRPr="00800771">
        <w:rPr>
          <w:rFonts w:cs="Times New Roman"/>
          <w:bCs/>
          <w:iCs/>
          <w:spacing w:val="-10"/>
        </w:rPr>
        <w:t xml:space="preserve"> </w:t>
      </w:r>
      <w:r w:rsidR="00D31F07" w:rsidRPr="00800771">
        <w:rPr>
          <w:rFonts w:cs="Times New Roman"/>
          <w:bCs/>
          <w:iCs/>
          <w:spacing w:val="-10"/>
        </w:rPr>
        <w:t xml:space="preserve">in </w:t>
      </w:r>
      <w:r w:rsidR="00277A06" w:rsidRPr="00800771">
        <w:rPr>
          <w:rFonts w:cs="Times New Roman"/>
          <w:bCs/>
          <w:iCs/>
          <w:spacing w:val="-10"/>
        </w:rPr>
        <w:t xml:space="preserve">most </w:t>
      </w:r>
      <w:r w:rsidR="00D31F07" w:rsidRPr="00800771">
        <w:rPr>
          <w:rFonts w:cs="Times New Roman"/>
          <w:bCs/>
          <w:iCs/>
          <w:spacing w:val="-10"/>
        </w:rPr>
        <w:t xml:space="preserve">questionable </w:t>
      </w:r>
      <w:r w:rsidR="00277A06" w:rsidRPr="00800771">
        <w:rPr>
          <w:rFonts w:cs="Times New Roman"/>
          <w:bCs/>
          <w:iCs/>
          <w:spacing w:val="-10"/>
        </w:rPr>
        <w:t>regimes,</w:t>
      </w:r>
      <w:r w:rsidR="00D31F07" w:rsidRPr="00800771">
        <w:rPr>
          <w:rFonts w:cs="Times New Roman"/>
          <w:bCs/>
          <w:iCs/>
          <w:spacing w:val="-10"/>
        </w:rPr>
        <w:t xml:space="preserve"> whether</w:t>
      </w:r>
      <w:r w:rsidR="00BA3697" w:rsidRPr="00800771">
        <w:rPr>
          <w:rFonts w:cs="Times New Roman"/>
          <w:bCs/>
          <w:iCs/>
          <w:spacing w:val="-10"/>
        </w:rPr>
        <w:t>—accord</w:t>
      </w:r>
      <w:r w:rsidR="00BA3697" w:rsidRPr="00800771">
        <w:rPr>
          <w:rFonts w:cs="Times New Roman"/>
          <w:bCs/>
          <w:iCs/>
          <w:spacing w:val="-10"/>
        </w:rPr>
        <w:softHyphen/>
        <w:t>ing to them—</w:t>
      </w:r>
      <w:r w:rsidR="00D31F07" w:rsidRPr="00800771">
        <w:rPr>
          <w:rFonts w:cs="Times New Roman"/>
          <w:bCs/>
          <w:iCs/>
          <w:spacing w:val="-10"/>
        </w:rPr>
        <w:t xml:space="preserve">in the </w:t>
      </w:r>
      <w:r w:rsidR="00BC6F2F" w:rsidRPr="00800771">
        <w:rPr>
          <w:rFonts w:cs="Times New Roman"/>
          <w:bCs/>
          <w:iCs/>
          <w:spacing w:val="-10"/>
        </w:rPr>
        <w:t>“</w:t>
      </w:r>
      <w:r w:rsidR="00D31F07" w:rsidRPr="00800771">
        <w:rPr>
          <w:rFonts w:cs="Times New Roman"/>
          <w:bCs/>
          <w:iCs/>
          <w:spacing w:val="-10"/>
        </w:rPr>
        <w:t xml:space="preserve">socialist </w:t>
      </w:r>
      <w:r w:rsidR="00857727" w:rsidRPr="00800771">
        <w:rPr>
          <w:rFonts w:cs="Times New Roman"/>
          <w:bCs/>
          <w:iCs/>
          <w:spacing w:val="-10"/>
        </w:rPr>
        <w:t>countries</w:t>
      </w:r>
      <w:r w:rsidR="00BC6F2F" w:rsidRPr="00800771">
        <w:rPr>
          <w:rFonts w:cs="Times New Roman"/>
          <w:bCs/>
          <w:iCs/>
          <w:spacing w:val="-10"/>
        </w:rPr>
        <w:t>”</w:t>
      </w:r>
      <w:r w:rsidR="00857727" w:rsidRPr="00800771">
        <w:rPr>
          <w:rFonts w:cs="Times New Roman"/>
          <w:bCs/>
          <w:iCs/>
          <w:spacing w:val="-10"/>
        </w:rPr>
        <w:t xml:space="preserve"> of the Eastern bloc or</w:t>
      </w:r>
      <w:r w:rsidR="000F5257" w:rsidRPr="00800771">
        <w:rPr>
          <w:rFonts w:cs="Times New Roman"/>
          <w:bCs/>
          <w:iCs/>
          <w:spacing w:val="-10"/>
        </w:rPr>
        <w:t xml:space="preserve"> </w:t>
      </w:r>
      <w:r w:rsidR="00857727" w:rsidRPr="00800771">
        <w:rPr>
          <w:rFonts w:cs="Times New Roman"/>
          <w:bCs/>
          <w:iCs/>
          <w:spacing w:val="-10"/>
        </w:rPr>
        <w:t xml:space="preserve">in the </w:t>
      </w:r>
      <w:r w:rsidR="00BC6F2F" w:rsidRPr="00800771">
        <w:rPr>
          <w:rFonts w:cs="Times New Roman"/>
          <w:bCs/>
          <w:iCs/>
          <w:spacing w:val="-10"/>
        </w:rPr>
        <w:t>“</w:t>
      </w:r>
      <w:r w:rsidR="00857727" w:rsidRPr="00800771">
        <w:rPr>
          <w:rFonts w:cs="Times New Roman"/>
          <w:bCs/>
          <w:iCs/>
          <w:spacing w:val="-10"/>
        </w:rPr>
        <w:t>liberal countries</w:t>
      </w:r>
      <w:r w:rsidR="00BC6F2F" w:rsidRPr="00800771">
        <w:rPr>
          <w:rFonts w:cs="Times New Roman"/>
          <w:bCs/>
          <w:iCs/>
          <w:spacing w:val="-10"/>
        </w:rPr>
        <w:t>”</w:t>
      </w:r>
      <w:r w:rsidR="00857727" w:rsidRPr="00800771">
        <w:rPr>
          <w:rFonts w:cs="Times New Roman"/>
          <w:bCs/>
          <w:iCs/>
          <w:spacing w:val="-10"/>
        </w:rPr>
        <w:t xml:space="preserve"> of the Western hemisphere.</w:t>
      </w:r>
    </w:p>
    <w:p w:rsidR="00A53DD5" w:rsidRPr="00800771" w:rsidRDefault="00AD7EB0" w:rsidP="0066378F">
      <w:pPr>
        <w:tabs>
          <w:tab w:val="left" w:pos="426"/>
        </w:tabs>
        <w:spacing w:line="240" w:lineRule="exact"/>
        <w:ind w:firstLine="397"/>
        <w:rPr>
          <w:rFonts w:cs="Times New Roman"/>
          <w:bCs/>
          <w:iCs/>
          <w:spacing w:val="-10"/>
        </w:rPr>
      </w:pPr>
      <w:r w:rsidRPr="00800771">
        <w:rPr>
          <w:rFonts w:cs="Times New Roman"/>
          <w:bCs/>
          <w:iCs/>
          <w:spacing w:val="-10"/>
        </w:rPr>
        <w:t>1</w:t>
      </w:r>
      <w:r w:rsidR="00590B01" w:rsidRPr="00800771">
        <w:rPr>
          <w:rFonts w:cs="Times New Roman"/>
          <w:bCs/>
          <w:iCs/>
          <w:spacing w:val="-10"/>
        </w:rPr>
        <w:t xml:space="preserve">.2 </w:t>
      </w:r>
      <w:r w:rsidR="00DA3778" w:rsidRPr="00800771">
        <w:rPr>
          <w:rFonts w:cs="Times New Roman"/>
          <w:bCs/>
          <w:iCs/>
          <w:spacing w:val="-10"/>
        </w:rPr>
        <w:t xml:space="preserve">By contrast, they advocated a truly </w:t>
      </w:r>
      <w:r w:rsidR="00DA3778" w:rsidRPr="00800771">
        <w:rPr>
          <w:rFonts w:cs="Times New Roman"/>
          <w:bCs/>
          <w:i/>
          <w:iCs/>
          <w:spacing w:val="-10"/>
        </w:rPr>
        <w:t>rhuthmic</w:t>
      </w:r>
      <w:r w:rsidR="00DA3778" w:rsidRPr="00800771">
        <w:rPr>
          <w:rFonts w:cs="Times New Roman"/>
          <w:bCs/>
          <w:iCs/>
          <w:spacing w:val="-10"/>
        </w:rPr>
        <w:t xml:space="preserve"> perspective</w:t>
      </w:r>
      <w:r w:rsidR="004417D3" w:rsidRPr="00800771">
        <w:rPr>
          <w:rFonts w:cs="Times New Roman"/>
          <w:bCs/>
          <w:iCs/>
          <w:spacing w:val="-10"/>
        </w:rPr>
        <w:t>, based on Tarde’s sociology.</w:t>
      </w:r>
      <w:r w:rsidR="00FE06A7" w:rsidRPr="00800771">
        <w:rPr>
          <w:rFonts w:cs="Times New Roman"/>
          <w:bCs/>
          <w:iCs/>
          <w:spacing w:val="-10"/>
        </w:rPr>
        <w:t xml:space="preserve"> </w:t>
      </w:r>
      <w:r w:rsidR="00590B01" w:rsidRPr="00800771">
        <w:rPr>
          <w:rFonts w:cs="Times New Roman"/>
          <w:bCs/>
          <w:iCs/>
          <w:spacing w:val="-10"/>
        </w:rPr>
        <w:t>Sociological entit</w:t>
      </w:r>
      <w:r w:rsidR="000F20C5" w:rsidRPr="00800771">
        <w:rPr>
          <w:rFonts w:cs="Times New Roman"/>
          <w:bCs/>
          <w:iCs/>
          <w:spacing w:val="-10"/>
        </w:rPr>
        <w:t xml:space="preserve">ies </w:t>
      </w:r>
      <w:r w:rsidR="004417D3" w:rsidRPr="00800771">
        <w:rPr>
          <w:rFonts w:cs="Times New Roman"/>
          <w:bCs/>
          <w:iCs/>
          <w:spacing w:val="-10"/>
        </w:rPr>
        <w:t xml:space="preserve">as individuals, groups, society and powers </w:t>
      </w:r>
      <w:r w:rsidR="000F20C5" w:rsidRPr="00800771">
        <w:rPr>
          <w:rFonts w:cs="Times New Roman"/>
          <w:bCs/>
          <w:iCs/>
          <w:spacing w:val="-10"/>
        </w:rPr>
        <w:t>were not constituted by “re</w:t>
      </w:r>
      <w:r w:rsidR="00667726" w:rsidRPr="00800771">
        <w:rPr>
          <w:rFonts w:cs="Times New Roman"/>
          <w:bCs/>
          <w:iCs/>
          <w:spacing w:val="-10"/>
        </w:rPr>
        <w:softHyphen/>
      </w:r>
      <w:r w:rsidR="00590B01" w:rsidRPr="00800771">
        <w:rPr>
          <w:rFonts w:cs="Times New Roman"/>
          <w:bCs/>
          <w:iCs/>
          <w:spacing w:val="-10"/>
        </w:rPr>
        <w:t>presentations” and articulated according “segments,” “trees,” or “sys</w:t>
      </w:r>
      <w:r w:rsidR="00667726" w:rsidRPr="00800771">
        <w:rPr>
          <w:rFonts w:cs="Times New Roman"/>
          <w:bCs/>
          <w:iCs/>
          <w:spacing w:val="-10"/>
        </w:rPr>
        <w:softHyphen/>
      </w:r>
      <w:r w:rsidR="00590B01" w:rsidRPr="00800771">
        <w:rPr>
          <w:rFonts w:cs="Times New Roman"/>
          <w:bCs/>
          <w:iCs/>
          <w:spacing w:val="-10"/>
        </w:rPr>
        <w:t>tems</w:t>
      </w:r>
      <w:r w:rsidR="005D28AD" w:rsidRPr="00800771">
        <w:rPr>
          <w:rFonts w:cs="Times New Roman"/>
          <w:bCs/>
          <w:iCs/>
          <w:spacing w:val="-10"/>
        </w:rPr>
        <w:t>.</w:t>
      </w:r>
      <w:r w:rsidR="00590B01" w:rsidRPr="00800771">
        <w:rPr>
          <w:rFonts w:cs="Times New Roman"/>
          <w:bCs/>
          <w:iCs/>
          <w:spacing w:val="-10"/>
        </w:rPr>
        <w:t xml:space="preserve">” </w:t>
      </w:r>
      <w:r w:rsidR="005D28AD" w:rsidRPr="00800771">
        <w:rPr>
          <w:rFonts w:cs="Times New Roman"/>
          <w:bCs/>
          <w:iCs/>
          <w:spacing w:val="-10"/>
        </w:rPr>
        <w:t xml:space="preserve">They resulted from </w:t>
      </w:r>
      <w:r w:rsidR="004417D3" w:rsidRPr="00800771">
        <w:rPr>
          <w:rFonts w:cs="Times New Roman"/>
          <w:bCs/>
          <w:iCs/>
          <w:spacing w:val="-10"/>
        </w:rPr>
        <w:t>endless flows</w:t>
      </w:r>
      <w:r w:rsidR="005D28AD" w:rsidRPr="00800771">
        <w:rPr>
          <w:rFonts w:cs="Times New Roman"/>
          <w:bCs/>
          <w:iCs/>
          <w:spacing w:val="-10"/>
        </w:rPr>
        <w:t xml:space="preserve"> of</w:t>
      </w:r>
      <w:r w:rsidR="00590B01" w:rsidRPr="00800771">
        <w:rPr>
          <w:rFonts w:cs="Times New Roman"/>
          <w:bCs/>
          <w:iCs/>
          <w:spacing w:val="-10"/>
        </w:rPr>
        <w:t xml:space="preserve"> “infinitesimal quanta” of </w:t>
      </w:r>
      <w:r w:rsidR="004417D3" w:rsidRPr="00800771">
        <w:rPr>
          <w:rFonts w:cs="Times New Roman"/>
          <w:bCs/>
          <w:iCs/>
          <w:spacing w:val="-10"/>
        </w:rPr>
        <w:t>“</w:t>
      </w:r>
      <w:r w:rsidR="00590B01" w:rsidRPr="00800771">
        <w:rPr>
          <w:rFonts w:cs="Times New Roman"/>
          <w:bCs/>
          <w:iCs/>
          <w:spacing w:val="-10"/>
        </w:rPr>
        <w:t>desires and beliefs</w:t>
      </w:r>
      <w:r w:rsidR="004417D3" w:rsidRPr="00800771">
        <w:rPr>
          <w:rFonts w:cs="Times New Roman"/>
          <w:bCs/>
          <w:iCs/>
          <w:spacing w:val="-10"/>
        </w:rPr>
        <w:t>”</w:t>
      </w:r>
      <w:r w:rsidR="005D28AD" w:rsidRPr="00800771">
        <w:rPr>
          <w:rFonts w:cs="Times New Roman"/>
          <w:bCs/>
          <w:iCs/>
          <w:spacing w:val="-10"/>
        </w:rPr>
        <w:t xml:space="preserve"> and had, there</w:t>
      </w:r>
      <w:r w:rsidR="00503CE1" w:rsidRPr="00800771">
        <w:rPr>
          <w:rFonts w:cs="Times New Roman"/>
          <w:bCs/>
          <w:iCs/>
          <w:spacing w:val="-10"/>
        </w:rPr>
        <w:softHyphen/>
      </w:r>
      <w:r w:rsidR="005D28AD" w:rsidRPr="00800771">
        <w:rPr>
          <w:rFonts w:cs="Times New Roman"/>
          <w:bCs/>
          <w:iCs/>
          <w:spacing w:val="-10"/>
        </w:rPr>
        <w:t xml:space="preserve">fore, a </w:t>
      </w:r>
      <w:r w:rsidR="00B21291" w:rsidRPr="00800771">
        <w:rPr>
          <w:rFonts w:cs="Times New Roman"/>
          <w:bCs/>
          <w:iCs/>
          <w:spacing w:val="-10"/>
        </w:rPr>
        <w:t>supple</w:t>
      </w:r>
      <w:r w:rsidR="005D28AD" w:rsidRPr="00800771">
        <w:rPr>
          <w:rFonts w:cs="Times New Roman"/>
          <w:bCs/>
          <w:iCs/>
          <w:spacing w:val="-10"/>
        </w:rPr>
        <w:t xml:space="preserve"> and dynamic </w:t>
      </w:r>
      <w:r w:rsidR="00173E4F" w:rsidRPr="00800771">
        <w:rPr>
          <w:rFonts w:cs="Times New Roman"/>
          <w:bCs/>
          <w:iCs/>
          <w:spacing w:val="-10"/>
        </w:rPr>
        <w:t>structure</w:t>
      </w:r>
      <w:r w:rsidR="005D28AD" w:rsidRPr="00800771">
        <w:rPr>
          <w:rFonts w:cs="Times New Roman"/>
          <w:bCs/>
          <w:iCs/>
          <w:spacing w:val="-10"/>
        </w:rPr>
        <w:t xml:space="preserve">. </w:t>
      </w:r>
    </w:p>
    <w:p w:rsidR="006D6233" w:rsidRPr="00800771" w:rsidRDefault="00AD7EB0" w:rsidP="0066378F">
      <w:pPr>
        <w:tabs>
          <w:tab w:val="left" w:pos="426"/>
        </w:tabs>
        <w:spacing w:line="240" w:lineRule="exact"/>
        <w:ind w:firstLine="397"/>
        <w:rPr>
          <w:rFonts w:cs="Times New Roman"/>
          <w:bCs/>
          <w:iCs/>
          <w:spacing w:val="-12"/>
        </w:rPr>
      </w:pPr>
      <w:r w:rsidRPr="00800771">
        <w:rPr>
          <w:rFonts w:cs="Times New Roman"/>
          <w:bCs/>
          <w:iCs/>
          <w:spacing w:val="-12"/>
        </w:rPr>
        <w:t>1</w:t>
      </w:r>
      <w:r w:rsidR="00590B01" w:rsidRPr="00800771">
        <w:rPr>
          <w:rFonts w:cs="Times New Roman"/>
          <w:bCs/>
          <w:iCs/>
          <w:spacing w:val="-12"/>
        </w:rPr>
        <w:t xml:space="preserve">.3 </w:t>
      </w:r>
      <w:r w:rsidR="00951EBF" w:rsidRPr="00800771">
        <w:rPr>
          <w:rFonts w:cs="Times New Roman"/>
          <w:bCs/>
          <w:iCs/>
          <w:spacing w:val="-12"/>
        </w:rPr>
        <w:t>In addition</w:t>
      </w:r>
      <w:r w:rsidR="006D6233" w:rsidRPr="00800771">
        <w:rPr>
          <w:rFonts w:cs="Times New Roman"/>
          <w:bCs/>
          <w:iCs/>
          <w:spacing w:val="-12"/>
        </w:rPr>
        <w:t xml:space="preserve">, they </w:t>
      </w:r>
      <w:r w:rsidR="00D0682A" w:rsidRPr="00800771">
        <w:rPr>
          <w:rFonts w:cs="Times New Roman"/>
          <w:bCs/>
          <w:iCs/>
          <w:spacing w:val="-12"/>
        </w:rPr>
        <w:t>suggested</w:t>
      </w:r>
      <w:r w:rsidR="00951EBF" w:rsidRPr="00800771">
        <w:rPr>
          <w:rFonts w:cs="Times New Roman"/>
          <w:bCs/>
          <w:iCs/>
          <w:spacing w:val="-12"/>
        </w:rPr>
        <w:t xml:space="preserve"> </w:t>
      </w:r>
      <w:r w:rsidR="006D6233" w:rsidRPr="00800771">
        <w:rPr>
          <w:rFonts w:cs="Times New Roman"/>
          <w:bCs/>
          <w:iCs/>
          <w:spacing w:val="-12"/>
        </w:rPr>
        <w:t xml:space="preserve">an elaborate theory of power </w:t>
      </w:r>
      <w:r w:rsidR="00F7099F" w:rsidRPr="00800771">
        <w:rPr>
          <w:rFonts w:cs="Times New Roman"/>
          <w:bCs/>
          <w:iCs/>
          <w:spacing w:val="-12"/>
        </w:rPr>
        <w:t xml:space="preserve">adapted to </w:t>
      </w:r>
      <w:r w:rsidR="00590B01" w:rsidRPr="00800771">
        <w:rPr>
          <w:rFonts w:cs="Times New Roman"/>
          <w:bCs/>
          <w:iCs/>
          <w:spacing w:val="-12"/>
        </w:rPr>
        <w:t>th</w:t>
      </w:r>
      <w:r w:rsidR="00951EBF" w:rsidRPr="00800771">
        <w:rPr>
          <w:rFonts w:cs="Times New Roman"/>
          <w:bCs/>
          <w:iCs/>
          <w:spacing w:val="-12"/>
        </w:rPr>
        <w:t>is</w:t>
      </w:r>
      <w:r w:rsidR="006D6233" w:rsidRPr="00800771">
        <w:rPr>
          <w:rFonts w:cs="Times New Roman"/>
          <w:bCs/>
          <w:iCs/>
          <w:spacing w:val="-12"/>
        </w:rPr>
        <w:t xml:space="preserve"> </w:t>
      </w:r>
      <w:r w:rsidR="006D6233" w:rsidRPr="00800771">
        <w:rPr>
          <w:rFonts w:cs="Times New Roman"/>
          <w:bCs/>
          <w:i/>
          <w:iCs/>
          <w:spacing w:val="-12"/>
        </w:rPr>
        <w:t>rhuthmic</w:t>
      </w:r>
      <w:r w:rsidR="006D6233" w:rsidRPr="00800771">
        <w:rPr>
          <w:rFonts w:cs="Times New Roman"/>
          <w:bCs/>
          <w:iCs/>
          <w:spacing w:val="-12"/>
        </w:rPr>
        <w:t xml:space="preserve"> </w:t>
      </w:r>
      <w:r w:rsidR="00951EBF" w:rsidRPr="00800771">
        <w:rPr>
          <w:rFonts w:cs="Times New Roman"/>
          <w:bCs/>
          <w:iCs/>
          <w:spacing w:val="-12"/>
        </w:rPr>
        <w:t xml:space="preserve">structure </w:t>
      </w:r>
      <w:r w:rsidR="00677EF2" w:rsidRPr="00800771">
        <w:rPr>
          <w:rFonts w:cs="Times New Roman"/>
          <w:bCs/>
          <w:iCs/>
          <w:spacing w:val="-12"/>
        </w:rPr>
        <w:t>of society</w:t>
      </w:r>
      <w:r w:rsidR="006D6233" w:rsidRPr="00800771">
        <w:rPr>
          <w:rFonts w:cs="Times New Roman"/>
          <w:bCs/>
          <w:iCs/>
          <w:spacing w:val="-12"/>
        </w:rPr>
        <w:t>. Since “it conti</w:t>
      </w:r>
      <w:r w:rsidR="006D6233" w:rsidRPr="00800771">
        <w:rPr>
          <w:rFonts w:cs="Times New Roman"/>
          <w:bCs/>
          <w:iCs/>
          <w:spacing w:val="-12"/>
        </w:rPr>
        <w:softHyphen/>
        <w:t>n</w:t>
      </w:r>
      <w:r w:rsidR="006D6233" w:rsidRPr="00800771">
        <w:rPr>
          <w:rFonts w:cs="Times New Roman"/>
          <w:bCs/>
          <w:iCs/>
          <w:spacing w:val="-12"/>
        </w:rPr>
        <w:softHyphen/>
        <w:t xml:space="preserve">ually sw[ung] between the two” abstract poles of “rigid segmentation” and “molecular flows,” power was not constant </w:t>
      </w:r>
      <w:r w:rsidR="00786710" w:rsidRPr="00800771">
        <w:rPr>
          <w:rFonts w:cs="Times New Roman"/>
          <w:bCs/>
          <w:iCs/>
          <w:spacing w:val="-12"/>
        </w:rPr>
        <w:t>nor</w:t>
      </w:r>
      <w:r w:rsidR="006D6233" w:rsidRPr="00800771">
        <w:rPr>
          <w:rFonts w:cs="Times New Roman"/>
          <w:bCs/>
          <w:iCs/>
          <w:spacing w:val="-12"/>
        </w:rPr>
        <w:t xml:space="preserve"> well established. It was </w:t>
      </w:r>
      <w:r w:rsidR="00590B01" w:rsidRPr="00800771">
        <w:rPr>
          <w:rFonts w:cs="Times New Roman"/>
          <w:bCs/>
          <w:iCs/>
          <w:spacing w:val="-12"/>
        </w:rPr>
        <w:t xml:space="preserve">itself </w:t>
      </w:r>
      <w:r w:rsidR="006D6233" w:rsidRPr="00800771">
        <w:rPr>
          <w:rFonts w:cs="Times New Roman"/>
          <w:bCs/>
          <w:iCs/>
          <w:spacing w:val="-12"/>
        </w:rPr>
        <w:t xml:space="preserve">endowed with a fundamentally </w:t>
      </w:r>
      <w:r w:rsidR="006D6233" w:rsidRPr="00800771">
        <w:rPr>
          <w:rFonts w:cs="Times New Roman"/>
          <w:bCs/>
          <w:i/>
          <w:iCs/>
          <w:spacing w:val="-12"/>
        </w:rPr>
        <w:t>rhuthmic</w:t>
      </w:r>
      <w:r w:rsidR="006D6233" w:rsidRPr="00800771">
        <w:rPr>
          <w:rFonts w:cs="Times New Roman"/>
          <w:bCs/>
          <w:iCs/>
          <w:spacing w:val="-12"/>
        </w:rPr>
        <w:t xml:space="preserve"> </w:t>
      </w:r>
      <w:r w:rsidR="0067692E" w:rsidRPr="00800771">
        <w:rPr>
          <w:rFonts w:cs="Times New Roman"/>
          <w:bCs/>
          <w:iCs/>
          <w:spacing w:val="-12"/>
        </w:rPr>
        <w:t>nature</w:t>
      </w:r>
      <w:r w:rsidR="006D6233" w:rsidRPr="00800771">
        <w:rPr>
          <w:rFonts w:cs="Times New Roman"/>
          <w:bCs/>
          <w:iCs/>
          <w:spacing w:val="-12"/>
        </w:rPr>
        <w:t xml:space="preserve"> which made it as effi</w:t>
      </w:r>
      <w:r w:rsidR="00951EBF" w:rsidRPr="00800771">
        <w:rPr>
          <w:rFonts w:cs="Times New Roman"/>
          <w:bCs/>
          <w:iCs/>
          <w:spacing w:val="-12"/>
        </w:rPr>
        <w:softHyphen/>
      </w:r>
      <w:r w:rsidR="006D6233" w:rsidRPr="00800771">
        <w:rPr>
          <w:rFonts w:cs="Times New Roman"/>
          <w:bCs/>
          <w:iCs/>
          <w:spacing w:val="-12"/>
        </w:rPr>
        <w:t xml:space="preserve">cient as fragile. </w:t>
      </w:r>
      <w:r w:rsidR="00F7099F" w:rsidRPr="00800771">
        <w:rPr>
          <w:rFonts w:cs="Times New Roman"/>
          <w:bCs/>
          <w:iCs/>
          <w:spacing w:val="-12"/>
        </w:rPr>
        <w:t>Con</w:t>
      </w:r>
      <w:r w:rsidR="00A8614B" w:rsidRPr="00800771">
        <w:rPr>
          <w:rFonts w:cs="Times New Roman"/>
          <w:bCs/>
          <w:iCs/>
          <w:spacing w:val="-12"/>
        </w:rPr>
        <w:softHyphen/>
      </w:r>
      <w:r w:rsidR="00F7099F" w:rsidRPr="00800771">
        <w:rPr>
          <w:rFonts w:cs="Times New Roman"/>
          <w:bCs/>
          <w:iCs/>
          <w:spacing w:val="-12"/>
        </w:rPr>
        <w:t xml:space="preserve">sequently, every power had a zone over which it </w:t>
      </w:r>
      <w:r w:rsidR="006953FA" w:rsidRPr="00800771">
        <w:rPr>
          <w:rFonts w:cs="Times New Roman"/>
          <w:bCs/>
          <w:iCs/>
          <w:spacing w:val="-12"/>
        </w:rPr>
        <w:t xml:space="preserve">directly </w:t>
      </w:r>
      <w:r w:rsidR="00677EF2" w:rsidRPr="00800771">
        <w:rPr>
          <w:rFonts w:cs="Times New Roman"/>
          <w:bCs/>
          <w:iCs/>
          <w:spacing w:val="-12"/>
        </w:rPr>
        <w:t>“</w:t>
      </w:r>
      <w:r w:rsidR="00F7099F" w:rsidRPr="00800771">
        <w:rPr>
          <w:rFonts w:cs="Times New Roman"/>
          <w:bCs/>
          <w:iCs/>
          <w:spacing w:val="-12"/>
        </w:rPr>
        <w:t>ruled</w:t>
      </w:r>
      <w:r w:rsidR="006953FA" w:rsidRPr="00800771">
        <w:rPr>
          <w:rFonts w:cs="Times New Roman"/>
          <w:bCs/>
          <w:iCs/>
          <w:spacing w:val="-12"/>
        </w:rPr>
        <w:t>,</w:t>
      </w:r>
      <w:r w:rsidR="00677EF2" w:rsidRPr="00800771">
        <w:rPr>
          <w:rFonts w:cs="Times New Roman"/>
          <w:bCs/>
          <w:iCs/>
          <w:spacing w:val="-12"/>
        </w:rPr>
        <w:t>”</w:t>
      </w:r>
      <w:r w:rsidR="00F7099F" w:rsidRPr="00800771">
        <w:rPr>
          <w:rFonts w:cs="Times New Roman"/>
          <w:bCs/>
          <w:iCs/>
          <w:spacing w:val="-12"/>
        </w:rPr>
        <w:t xml:space="preserve"> a zone in which it only exist</w:t>
      </w:r>
      <w:r w:rsidR="00802937" w:rsidRPr="00800771">
        <w:rPr>
          <w:rFonts w:cs="Times New Roman"/>
          <w:bCs/>
          <w:iCs/>
          <w:spacing w:val="-12"/>
        </w:rPr>
        <w:t xml:space="preserve">ed </w:t>
      </w:r>
      <w:r w:rsidR="00F7099F" w:rsidRPr="00800771">
        <w:rPr>
          <w:rFonts w:cs="Times New Roman"/>
          <w:bCs/>
          <w:iCs/>
          <w:spacing w:val="-12"/>
        </w:rPr>
        <w:t xml:space="preserve">as </w:t>
      </w:r>
      <w:r w:rsidR="00677EF2" w:rsidRPr="00800771">
        <w:rPr>
          <w:rFonts w:cs="Times New Roman"/>
          <w:bCs/>
          <w:iCs/>
          <w:spacing w:val="-12"/>
        </w:rPr>
        <w:t>“</w:t>
      </w:r>
      <w:r w:rsidR="00F7099F" w:rsidRPr="00800771">
        <w:rPr>
          <w:rFonts w:cs="Times New Roman"/>
          <w:bCs/>
          <w:iCs/>
          <w:spacing w:val="-12"/>
        </w:rPr>
        <w:t>micro-powers,</w:t>
      </w:r>
      <w:r w:rsidR="00677EF2" w:rsidRPr="00800771">
        <w:rPr>
          <w:rFonts w:cs="Times New Roman"/>
          <w:bCs/>
          <w:iCs/>
          <w:spacing w:val="-12"/>
        </w:rPr>
        <w:t>”</w:t>
      </w:r>
      <w:r w:rsidR="00F7099F" w:rsidRPr="00800771">
        <w:rPr>
          <w:rFonts w:cs="Times New Roman"/>
          <w:bCs/>
          <w:iCs/>
          <w:spacing w:val="-12"/>
        </w:rPr>
        <w:t xml:space="preserve"> and a zone of </w:t>
      </w:r>
      <w:r w:rsidR="00677EF2" w:rsidRPr="00800771">
        <w:rPr>
          <w:rFonts w:cs="Times New Roman"/>
          <w:bCs/>
          <w:iCs/>
          <w:spacing w:val="-12"/>
        </w:rPr>
        <w:t>“</w:t>
      </w:r>
      <w:r w:rsidR="00F7099F" w:rsidRPr="00800771">
        <w:rPr>
          <w:rFonts w:cs="Times New Roman"/>
          <w:bCs/>
          <w:iCs/>
          <w:spacing w:val="-12"/>
        </w:rPr>
        <w:t>impo</w:t>
      </w:r>
      <w:r w:rsidR="00F7099F" w:rsidRPr="00800771">
        <w:rPr>
          <w:rFonts w:cs="Times New Roman"/>
          <w:bCs/>
          <w:iCs/>
          <w:spacing w:val="-12"/>
        </w:rPr>
        <w:softHyphen/>
        <w:t>tence</w:t>
      </w:r>
      <w:r w:rsidR="00677EF2" w:rsidRPr="00800771">
        <w:rPr>
          <w:rFonts w:cs="Times New Roman"/>
          <w:bCs/>
          <w:iCs/>
          <w:spacing w:val="-12"/>
        </w:rPr>
        <w:t>”</w:t>
      </w:r>
      <w:r w:rsidR="00F7099F" w:rsidRPr="00800771">
        <w:rPr>
          <w:rFonts w:cs="Times New Roman"/>
          <w:bCs/>
          <w:iCs/>
          <w:spacing w:val="-12"/>
        </w:rPr>
        <w:t xml:space="preserve"> in which the flows of desire</w:t>
      </w:r>
      <w:r w:rsidR="00590B01" w:rsidRPr="00800771">
        <w:rPr>
          <w:rFonts w:cs="Times New Roman"/>
          <w:bCs/>
          <w:iCs/>
          <w:spacing w:val="-12"/>
        </w:rPr>
        <w:t>s and</w:t>
      </w:r>
      <w:r w:rsidR="00F7099F" w:rsidRPr="00800771">
        <w:rPr>
          <w:rFonts w:cs="Times New Roman"/>
          <w:bCs/>
          <w:iCs/>
          <w:spacing w:val="-12"/>
        </w:rPr>
        <w:t xml:space="preserve"> belief</w:t>
      </w:r>
      <w:r w:rsidR="00590B01" w:rsidRPr="00800771">
        <w:rPr>
          <w:rFonts w:cs="Times New Roman"/>
          <w:bCs/>
          <w:iCs/>
          <w:spacing w:val="-12"/>
        </w:rPr>
        <w:t xml:space="preserve">s </w:t>
      </w:r>
      <w:r w:rsidR="00F7099F" w:rsidRPr="00800771">
        <w:rPr>
          <w:rFonts w:cs="Times New Roman"/>
          <w:bCs/>
          <w:iCs/>
          <w:spacing w:val="-12"/>
        </w:rPr>
        <w:t>escape</w:t>
      </w:r>
      <w:r w:rsidR="00802937" w:rsidRPr="00800771">
        <w:rPr>
          <w:rFonts w:cs="Times New Roman"/>
          <w:bCs/>
          <w:iCs/>
          <w:spacing w:val="-12"/>
        </w:rPr>
        <w:t>d</w:t>
      </w:r>
      <w:r w:rsidR="00F7099F" w:rsidRPr="00800771">
        <w:rPr>
          <w:rFonts w:cs="Times New Roman"/>
          <w:bCs/>
          <w:iCs/>
          <w:spacing w:val="-12"/>
        </w:rPr>
        <w:t xml:space="preserve"> </w:t>
      </w:r>
      <w:r w:rsidR="006953FA" w:rsidRPr="00800771">
        <w:rPr>
          <w:rFonts w:cs="Times New Roman"/>
          <w:bCs/>
          <w:iCs/>
          <w:spacing w:val="-12"/>
        </w:rPr>
        <w:t>him</w:t>
      </w:r>
      <w:r w:rsidR="00F7099F" w:rsidRPr="00800771">
        <w:rPr>
          <w:rFonts w:cs="Times New Roman"/>
          <w:bCs/>
          <w:iCs/>
          <w:spacing w:val="-12"/>
        </w:rPr>
        <w:t xml:space="preserve">. </w:t>
      </w:r>
    </w:p>
    <w:p w:rsidR="00503CE1" w:rsidRPr="00800771" w:rsidRDefault="00AD7EB0" w:rsidP="0066378F">
      <w:pPr>
        <w:tabs>
          <w:tab w:val="left" w:pos="426"/>
        </w:tabs>
        <w:spacing w:line="240" w:lineRule="exact"/>
        <w:ind w:firstLine="397"/>
        <w:rPr>
          <w:rFonts w:cs="Times New Roman"/>
          <w:bCs/>
          <w:iCs/>
          <w:spacing w:val="-10"/>
        </w:rPr>
      </w:pPr>
      <w:r w:rsidRPr="00800771">
        <w:rPr>
          <w:rFonts w:cs="Times New Roman"/>
          <w:bCs/>
          <w:iCs/>
          <w:spacing w:val="-10"/>
        </w:rPr>
        <w:t>2</w:t>
      </w:r>
      <w:r w:rsidR="00037EE9" w:rsidRPr="00800771">
        <w:rPr>
          <w:rFonts w:cs="Times New Roman"/>
          <w:bCs/>
          <w:iCs/>
          <w:spacing w:val="-10"/>
        </w:rPr>
        <w:t xml:space="preserve">. </w:t>
      </w:r>
      <w:r w:rsidR="00236E68" w:rsidRPr="00800771">
        <w:rPr>
          <w:rFonts w:cs="Times New Roman"/>
          <w:bCs/>
          <w:iCs/>
          <w:spacing w:val="-10"/>
        </w:rPr>
        <w:t>Th</w:t>
      </w:r>
      <w:r w:rsidR="009F28B3" w:rsidRPr="00800771">
        <w:rPr>
          <w:rFonts w:cs="Times New Roman"/>
          <w:bCs/>
          <w:iCs/>
          <w:spacing w:val="-10"/>
        </w:rPr>
        <w:t>is</w:t>
      </w:r>
      <w:r w:rsidR="00236E68" w:rsidRPr="00800771">
        <w:rPr>
          <w:rFonts w:cs="Times New Roman"/>
          <w:bCs/>
          <w:iCs/>
          <w:spacing w:val="-10"/>
        </w:rPr>
        <w:t xml:space="preserve"> social and political theor</w:t>
      </w:r>
      <w:r w:rsidR="009F28B3" w:rsidRPr="00800771">
        <w:rPr>
          <w:rFonts w:cs="Times New Roman"/>
          <w:bCs/>
          <w:iCs/>
          <w:spacing w:val="-10"/>
        </w:rPr>
        <w:t>y</w:t>
      </w:r>
      <w:r w:rsidR="00B244DD" w:rsidRPr="00800771">
        <w:rPr>
          <w:rFonts w:cs="Times New Roman"/>
          <w:bCs/>
          <w:iCs/>
          <w:spacing w:val="-10"/>
        </w:rPr>
        <w:t xml:space="preserve"> allowed </w:t>
      </w:r>
      <w:r w:rsidR="00917151" w:rsidRPr="00800771">
        <w:rPr>
          <w:rFonts w:cs="Times New Roman"/>
          <w:bCs/>
          <w:iCs/>
          <w:spacing w:val="-10"/>
        </w:rPr>
        <w:t xml:space="preserve">Deleuze and Guattari </w:t>
      </w:r>
      <w:r w:rsidR="00B244DD" w:rsidRPr="00800771">
        <w:rPr>
          <w:rFonts w:cs="Times New Roman"/>
          <w:bCs/>
          <w:iCs/>
          <w:spacing w:val="-10"/>
        </w:rPr>
        <w:t xml:space="preserve">to </w:t>
      </w:r>
      <w:r w:rsidR="000A5E8B" w:rsidRPr="00800771">
        <w:rPr>
          <w:rFonts w:cs="Times New Roman"/>
          <w:bCs/>
          <w:iCs/>
          <w:spacing w:val="-10"/>
        </w:rPr>
        <w:t>oppose</w:t>
      </w:r>
      <w:r w:rsidR="00A96C68" w:rsidRPr="00800771">
        <w:rPr>
          <w:rFonts w:cs="Times New Roman"/>
          <w:bCs/>
          <w:iCs/>
          <w:spacing w:val="-10"/>
        </w:rPr>
        <w:t xml:space="preserve">, </w:t>
      </w:r>
      <w:r w:rsidR="00341CAC" w:rsidRPr="00800771">
        <w:rPr>
          <w:rFonts w:cs="Times New Roman"/>
          <w:bCs/>
          <w:iCs/>
          <w:spacing w:val="-10"/>
        </w:rPr>
        <w:t xml:space="preserve">yet </w:t>
      </w:r>
      <w:r w:rsidR="002959AB" w:rsidRPr="00800771">
        <w:rPr>
          <w:rFonts w:cs="Times New Roman"/>
          <w:bCs/>
          <w:iCs/>
          <w:spacing w:val="-10"/>
        </w:rPr>
        <w:t>w</w:t>
      </w:r>
      <w:r w:rsidR="00A96C68" w:rsidRPr="00800771">
        <w:rPr>
          <w:rFonts w:cs="Times New Roman"/>
          <w:bCs/>
          <w:iCs/>
          <w:spacing w:val="-10"/>
        </w:rPr>
        <w:t xml:space="preserve">ithout naming her, </w:t>
      </w:r>
      <w:r w:rsidR="00B244DD" w:rsidRPr="00800771">
        <w:rPr>
          <w:rFonts w:cs="Times New Roman"/>
          <w:bCs/>
          <w:iCs/>
          <w:spacing w:val="-10"/>
        </w:rPr>
        <w:t>Hannah Arendt (</w:t>
      </w:r>
      <w:r w:rsidR="00A96C68" w:rsidRPr="00800771">
        <w:rPr>
          <w:rFonts w:cs="Times New Roman"/>
          <w:bCs/>
          <w:iCs/>
          <w:spacing w:val="-10"/>
        </w:rPr>
        <w:t>1906-1975)</w:t>
      </w:r>
      <w:r w:rsidR="000A5E8B" w:rsidRPr="00800771">
        <w:rPr>
          <w:rFonts w:cs="Times New Roman"/>
          <w:bCs/>
          <w:iCs/>
          <w:spacing w:val="-10"/>
        </w:rPr>
        <w:t xml:space="preserve"> who claimed that the concept of “totalita</w:t>
      </w:r>
      <w:r w:rsidR="00917151" w:rsidRPr="00800771">
        <w:rPr>
          <w:rFonts w:cs="Times New Roman"/>
          <w:bCs/>
          <w:iCs/>
          <w:spacing w:val="-10"/>
        </w:rPr>
        <w:softHyphen/>
      </w:r>
      <w:r w:rsidR="000A5E8B" w:rsidRPr="00800771">
        <w:rPr>
          <w:rFonts w:cs="Times New Roman"/>
          <w:bCs/>
          <w:iCs/>
          <w:spacing w:val="-10"/>
        </w:rPr>
        <w:t xml:space="preserve">rianism” could equally apply to </w:t>
      </w:r>
      <w:r w:rsidR="00A3744F" w:rsidRPr="00800771">
        <w:rPr>
          <w:rFonts w:cs="Times New Roman"/>
          <w:bCs/>
          <w:iCs/>
          <w:spacing w:val="-10"/>
        </w:rPr>
        <w:t>F</w:t>
      </w:r>
      <w:r w:rsidR="000A5E8B" w:rsidRPr="00800771">
        <w:rPr>
          <w:rFonts w:cs="Times New Roman"/>
          <w:bCs/>
          <w:iCs/>
          <w:spacing w:val="-10"/>
        </w:rPr>
        <w:t xml:space="preserve">ascist, </w:t>
      </w:r>
      <w:r w:rsidR="00A3744F" w:rsidRPr="00800771">
        <w:rPr>
          <w:rFonts w:cs="Times New Roman"/>
          <w:bCs/>
          <w:iCs/>
          <w:spacing w:val="-10"/>
        </w:rPr>
        <w:t>N</w:t>
      </w:r>
      <w:r w:rsidR="000A5E8B" w:rsidRPr="00800771">
        <w:rPr>
          <w:rFonts w:cs="Times New Roman"/>
          <w:bCs/>
          <w:iCs/>
          <w:spacing w:val="-10"/>
        </w:rPr>
        <w:t xml:space="preserve">azi, and </w:t>
      </w:r>
      <w:r w:rsidR="00A3744F" w:rsidRPr="00800771">
        <w:rPr>
          <w:rFonts w:cs="Times New Roman"/>
          <w:bCs/>
          <w:iCs/>
          <w:spacing w:val="-10"/>
        </w:rPr>
        <w:t>C</w:t>
      </w:r>
      <w:r w:rsidR="000A5E8B" w:rsidRPr="00800771">
        <w:rPr>
          <w:rFonts w:cs="Times New Roman"/>
          <w:bCs/>
          <w:iCs/>
          <w:spacing w:val="-10"/>
        </w:rPr>
        <w:t xml:space="preserve">ommunist regimes. </w:t>
      </w:r>
    </w:p>
    <w:p w:rsidR="00EA1D8F" w:rsidRPr="00800771" w:rsidRDefault="00503CE1" w:rsidP="0066378F">
      <w:pPr>
        <w:tabs>
          <w:tab w:val="left" w:pos="426"/>
        </w:tabs>
        <w:spacing w:line="240" w:lineRule="exact"/>
        <w:ind w:firstLine="397"/>
        <w:rPr>
          <w:rFonts w:cs="Times New Roman"/>
          <w:bCs/>
          <w:iCs/>
          <w:spacing w:val="-10"/>
        </w:rPr>
      </w:pPr>
      <w:r w:rsidRPr="00800771">
        <w:rPr>
          <w:rFonts w:cs="Times New Roman"/>
          <w:bCs/>
          <w:iCs/>
          <w:spacing w:val="-10"/>
        </w:rPr>
        <w:t xml:space="preserve">2.1 </w:t>
      </w:r>
      <w:r w:rsidR="000A5E8B" w:rsidRPr="00800771">
        <w:rPr>
          <w:rFonts w:cs="Times New Roman"/>
          <w:bCs/>
          <w:iCs/>
          <w:spacing w:val="-10"/>
        </w:rPr>
        <w:t>Instead, they differentiated between</w:t>
      </w:r>
      <w:r w:rsidR="00A96C68" w:rsidRPr="00800771">
        <w:rPr>
          <w:rFonts w:cs="Times New Roman"/>
          <w:bCs/>
          <w:iCs/>
          <w:spacing w:val="-10"/>
        </w:rPr>
        <w:t xml:space="preserve"> </w:t>
      </w:r>
      <w:r w:rsidR="000A5E8B" w:rsidRPr="00800771">
        <w:rPr>
          <w:rFonts w:cs="Times New Roman"/>
          <w:bCs/>
          <w:iCs/>
          <w:spacing w:val="-10"/>
        </w:rPr>
        <w:t>“molecular fascism</w:t>
      </w:r>
      <w:r w:rsidR="0066378F" w:rsidRPr="00800771">
        <w:rPr>
          <w:rFonts w:cs="Times New Roman"/>
          <w:bCs/>
          <w:iCs/>
          <w:spacing w:val="-10"/>
        </w:rPr>
        <w:t>,</w:t>
      </w:r>
      <w:r w:rsidR="000A5E8B" w:rsidRPr="00800771">
        <w:rPr>
          <w:rFonts w:cs="Times New Roman"/>
          <w:bCs/>
          <w:iCs/>
          <w:spacing w:val="-10"/>
        </w:rPr>
        <w:t>”</w:t>
      </w:r>
      <w:r w:rsidR="0066378F" w:rsidRPr="00800771">
        <w:rPr>
          <w:rFonts w:cs="Times New Roman"/>
          <w:bCs/>
          <w:iCs/>
          <w:spacing w:val="-10"/>
        </w:rPr>
        <w:t xml:space="preserve"> which included the Fascist as well as the Nazi regimes,</w:t>
      </w:r>
      <w:r w:rsidR="000A5E8B" w:rsidRPr="00800771">
        <w:rPr>
          <w:rFonts w:cs="Times New Roman"/>
          <w:bCs/>
          <w:iCs/>
          <w:spacing w:val="-10"/>
        </w:rPr>
        <w:t xml:space="preserve"> and “hypercentralized </w:t>
      </w:r>
      <w:r w:rsidR="002959AB" w:rsidRPr="00800771">
        <w:rPr>
          <w:rFonts w:cs="Times New Roman"/>
          <w:bCs/>
          <w:iCs/>
          <w:spacing w:val="-10"/>
        </w:rPr>
        <w:t>S</w:t>
      </w:r>
      <w:r w:rsidR="000A5E8B" w:rsidRPr="00800771">
        <w:rPr>
          <w:rFonts w:cs="Times New Roman"/>
          <w:bCs/>
          <w:iCs/>
          <w:spacing w:val="-10"/>
        </w:rPr>
        <w:t>talinist totalitarian</w:t>
      </w:r>
      <w:r w:rsidR="00A53DD5" w:rsidRPr="00800771">
        <w:rPr>
          <w:rFonts w:cs="Times New Roman"/>
          <w:bCs/>
          <w:iCs/>
          <w:spacing w:val="-10"/>
        </w:rPr>
        <w:softHyphen/>
      </w:r>
      <w:r w:rsidR="000A5E8B" w:rsidRPr="00800771">
        <w:rPr>
          <w:rFonts w:cs="Times New Roman"/>
          <w:bCs/>
          <w:iCs/>
          <w:spacing w:val="-10"/>
        </w:rPr>
        <w:t>ism.” Whi</w:t>
      </w:r>
      <w:r w:rsidR="002959AB" w:rsidRPr="00800771">
        <w:rPr>
          <w:rFonts w:cs="Times New Roman"/>
          <w:bCs/>
          <w:iCs/>
          <w:spacing w:val="-10"/>
        </w:rPr>
        <w:t>le the latter was clearly the e</w:t>
      </w:r>
      <w:r w:rsidR="000A5E8B" w:rsidRPr="00800771">
        <w:rPr>
          <w:rFonts w:cs="Times New Roman"/>
          <w:bCs/>
          <w:iCs/>
          <w:spacing w:val="-10"/>
        </w:rPr>
        <w:t>nemy of any indivi</w:t>
      </w:r>
      <w:r w:rsidR="00917151" w:rsidRPr="00800771">
        <w:rPr>
          <w:rFonts w:cs="Times New Roman"/>
          <w:bCs/>
          <w:iCs/>
          <w:spacing w:val="-10"/>
        </w:rPr>
        <w:softHyphen/>
      </w:r>
      <w:r w:rsidR="000A5E8B" w:rsidRPr="00800771">
        <w:rPr>
          <w:rFonts w:cs="Times New Roman"/>
          <w:bCs/>
          <w:iCs/>
          <w:spacing w:val="-10"/>
        </w:rPr>
        <w:t>dual freedom, it was just</w:t>
      </w:r>
      <w:r w:rsidR="00806C72" w:rsidRPr="00800771">
        <w:rPr>
          <w:rFonts w:cs="Times New Roman"/>
          <w:bCs/>
          <w:iCs/>
          <w:spacing w:val="-10"/>
        </w:rPr>
        <w:t>, they claimed,</w:t>
      </w:r>
      <w:r w:rsidR="000A5E8B" w:rsidRPr="00800771">
        <w:rPr>
          <w:rFonts w:cs="Times New Roman"/>
          <w:bCs/>
          <w:iCs/>
          <w:spacing w:val="-10"/>
        </w:rPr>
        <w:t xml:space="preserve"> </w:t>
      </w:r>
      <w:r w:rsidR="002959AB" w:rsidRPr="00800771">
        <w:rPr>
          <w:rFonts w:cs="Times New Roman"/>
          <w:bCs/>
          <w:iCs/>
          <w:spacing w:val="-10"/>
        </w:rPr>
        <w:t>a monstr</w:t>
      </w:r>
      <w:r w:rsidR="0066378F" w:rsidRPr="00800771">
        <w:rPr>
          <w:rFonts w:cs="Times New Roman"/>
          <w:bCs/>
          <w:iCs/>
          <w:spacing w:val="-10"/>
        </w:rPr>
        <w:t>ous</w:t>
      </w:r>
      <w:r w:rsidR="000A5E8B" w:rsidRPr="00800771">
        <w:rPr>
          <w:rFonts w:cs="Times New Roman"/>
          <w:bCs/>
          <w:iCs/>
          <w:spacing w:val="-10"/>
        </w:rPr>
        <w:t xml:space="preserve"> version of the liberal State of the West. Instead, the former, which </w:t>
      </w:r>
      <w:r w:rsidR="0066378F" w:rsidRPr="00800771">
        <w:rPr>
          <w:rFonts w:cs="Times New Roman"/>
          <w:bCs/>
          <w:iCs/>
          <w:spacing w:val="-10"/>
        </w:rPr>
        <w:t xml:space="preserve">naturally </w:t>
      </w:r>
      <w:r w:rsidR="000A5E8B" w:rsidRPr="00800771">
        <w:rPr>
          <w:rFonts w:cs="Times New Roman"/>
          <w:bCs/>
          <w:iCs/>
          <w:spacing w:val="-10"/>
        </w:rPr>
        <w:t xml:space="preserve">was also a </w:t>
      </w:r>
      <w:r w:rsidR="00806C72" w:rsidRPr="00800771">
        <w:rPr>
          <w:rFonts w:cs="Times New Roman"/>
          <w:bCs/>
          <w:iCs/>
          <w:spacing w:val="-10"/>
        </w:rPr>
        <w:t xml:space="preserve">centralized </w:t>
      </w:r>
      <w:r w:rsidR="000A5E8B" w:rsidRPr="00800771">
        <w:rPr>
          <w:rFonts w:cs="Times New Roman"/>
          <w:bCs/>
          <w:iCs/>
          <w:spacing w:val="-10"/>
        </w:rPr>
        <w:t>police State</w:t>
      </w:r>
      <w:r w:rsidR="0066378F" w:rsidRPr="00800771">
        <w:rPr>
          <w:rFonts w:cs="Times New Roman"/>
          <w:bCs/>
          <w:iCs/>
          <w:spacing w:val="-10"/>
        </w:rPr>
        <w:t>,</w:t>
      </w:r>
      <w:r w:rsidR="000A5E8B" w:rsidRPr="00800771">
        <w:rPr>
          <w:rFonts w:cs="Times New Roman"/>
          <w:bCs/>
          <w:iCs/>
          <w:spacing w:val="-10"/>
        </w:rPr>
        <w:t xml:space="preserve"> </w:t>
      </w:r>
      <w:r w:rsidR="00806C72" w:rsidRPr="00800771">
        <w:rPr>
          <w:rFonts w:cs="Times New Roman"/>
          <w:bCs/>
          <w:iCs/>
          <w:spacing w:val="-10"/>
        </w:rPr>
        <w:t>penetrated down deep to the fin</w:t>
      </w:r>
      <w:r w:rsidR="00E9218D" w:rsidRPr="00800771">
        <w:rPr>
          <w:rFonts w:cs="Times New Roman"/>
          <w:bCs/>
          <w:iCs/>
          <w:spacing w:val="-10"/>
        </w:rPr>
        <w:t>er</w:t>
      </w:r>
      <w:r w:rsidR="00806C72" w:rsidRPr="00800771">
        <w:rPr>
          <w:rFonts w:cs="Times New Roman"/>
          <w:bCs/>
          <w:iCs/>
          <w:spacing w:val="-10"/>
        </w:rPr>
        <w:t xml:space="preserve"> levels of</w:t>
      </w:r>
      <w:r w:rsidR="000A5E8B" w:rsidRPr="00800771">
        <w:rPr>
          <w:rFonts w:cs="Times New Roman"/>
          <w:bCs/>
          <w:iCs/>
          <w:spacing w:val="-10"/>
        </w:rPr>
        <w:t xml:space="preserve"> </w:t>
      </w:r>
      <w:r w:rsidR="00D15AD6" w:rsidRPr="00800771">
        <w:rPr>
          <w:rFonts w:cs="Times New Roman"/>
          <w:bCs/>
          <w:iCs/>
          <w:spacing w:val="-10"/>
        </w:rPr>
        <w:t>the molecular flow</w:t>
      </w:r>
      <w:r w:rsidR="00806C72" w:rsidRPr="00800771">
        <w:rPr>
          <w:rFonts w:cs="Times New Roman"/>
          <w:bCs/>
          <w:iCs/>
          <w:spacing w:val="-10"/>
        </w:rPr>
        <w:t>s</w:t>
      </w:r>
      <w:r w:rsidR="00D15AD6" w:rsidRPr="00800771">
        <w:rPr>
          <w:rFonts w:cs="Times New Roman"/>
          <w:bCs/>
          <w:iCs/>
          <w:spacing w:val="-10"/>
        </w:rPr>
        <w:t xml:space="preserve"> of society. </w:t>
      </w:r>
    </w:p>
    <w:p w:rsidR="003B3A89" w:rsidRPr="00800771" w:rsidRDefault="00EA1D8F" w:rsidP="0066378F">
      <w:pPr>
        <w:tabs>
          <w:tab w:val="left" w:pos="426"/>
        </w:tabs>
        <w:spacing w:line="240" w:lineRule="exact"/>
        <w:ind w:firstLine="397"/>
        <w:rPr>
          <w:rFonts w:cs="Times New Roman"/>
          <w:bCs/>
          <w:iCs/>
          <w:spacing w:val="-10"/>
        </w:rPr>
      </w:pPr>
      <w:r w:rsidRPr="00800771">
        <w:rPr>
          <w:rFonts w:cs="Times New Roman"/>
          <w:bCs/>
          <w:iCs/>
          <w:spacing w:val="-10"/>
        </w:rPr>
        <w:t xml:space="preserve">2.2 </w:t>
      </w:r>
      <w:r w:rsidR="0066378F" w:rsidRPr="00800771">
        <w:rPr>
          <w:rFonts w:cs="Times New Roman"/>
          <w:bCs/>
          <w:iCs/>
          <w:spacing w:val="-10"/>
        </w:rPr>
        <w:t xml:space="preserve">In this sense, fascism was not limited to the Fascist and Nazi regimes and </w:t>
      </w:r>
      <w:r w:rsidR="00E9218D" w:rsidRPr="00800771">
        <w:rPr>
          <w:rFonts w:cs="Times New Roman"/>
          <w:bCs/>
          <w:iCs/>
          <w:spacing w:val="-10"/>
        </w:rPr>
        <w:t>per</w:t>
      </w:r>
      <w:r w:rsidR="000F20C5" w:rsidRPr="00800771">
        <w:rPr>
          <w:rFonts w:cs="Times New Roman"/>
          <w:bCs/>
          <w:iCs/>
          <w:spacing w:val="-10"/>
        </w:rPr>
        <w:softHyphen/>
      </w:r>
      <w:r w:rsidR="00E9218D" w:rsidRPr="00800771">
        <w:rPr>
          <w:rFonts w:cs="Times New Roman"/>
          <w:bCs/>
          <w:iCs/>
          <w:spacing w:val="-10"/>
        </w:rPr>
        <w:t>meated</w:t>
      </w:r>
      <w:r w:rsidR="0066378F" w:rsidRPr="00800771">
        <w:rPr>
          <w:rFonts w:cs="Times New Roman"/>
          <w:bCs/>
          <w:iCs/>
          <w:spacing w:val="-10"/>
        </w:rPr>
        <w:t xml:space="preserve"> contempo</w:t>
      </w:r>
      <w:r w:rsidR="00A53DD5" w:rsidRPr="00800771">
        <w:rPr>
          <w:rFonts w:cs="Times New Roman"/>
          <w:bCs/>
          <w:iCs/>
          <w:spacing w:val="-10"/>
        </w:rPr>
        <w:softHyphen/>
      </w:r>
      <w:r w:rsidR="0066378F" w:rsidRPr="00800771">
        <w:rPr>
          <w:rFonts w:cs="Times New Roman"/>
          <w:bCs/>
          <w:iCs/>
          <w:spacing w:val="-10"/>
        </w:rPr>
        <w:t>rary Western societies</w:t>
      </w:r>
      <w:r w:rsidR="00933831" w:rsidRPr="00800771">
        <w:rPr>
          <w:rFonts w:cs="Times New Roman"/>
          <w:bCs/>
          <w:iCs/>
          <w:spacing w:val="-10"/>
        </w:rPr>
        <w:t xml:space="preserve"> as well</w:t>
      </w:r>
      <w:r w:rsidR="0066378F" w:rsidRPr="00800771">
        <w:rPr>
          <w:rFonts w:cs="Times New Roman"/>
          <w:bCs/>
          <w:iCs/>
          <w:spacing w:val="-10"/>
        </w:rPr>
        <w:t>, even in left</w:t>
      </w:r>
      <w:r w:rsidR="00933831" w:rsidRPr="00800771">
        <w:rPr>
          <w:rFonts w:cs="Times New Roman"/>
          <w:bCs/>
          <w:iCs/>
          <w:spacing w:val="-10"/>
        </w:rPr>
        <w:t>ist</w:t>
      </w:r>
      <w:r w:rsidR="00806C72" w:rsidRPr="00800771">
        <w:rPr>
          <w:rFonts w:cs="Times New Roman"/>
          <w:bCs/>
          <w:iCs/>
          <w:spacing w:val="-10"/>
        </w:rPr>
        <w:t xml:space="preserve"> organizations and parties. </w:t>
      </w:r>
      <w:r w:rsidR="003B3A89" w:rsidRPr="00800771">
        <w:rPr>
          <w:rFonts w:cs="Times New Roman"/>
          <w:bCs/>
          <w:iCs/>
          <w:spacing w:val="-10"/>
        </w:rPr>
        <w:t>Eve</w:t>
      </w:r>
      <w:r w:rsidR="00A53DD5" w:rsidRPr="00800771">
        <w:rPr>
          <w:rFonts w:cs="Times New Roman"/>
          <w:bCs/>
          <w:iCs/>
          <w:spacing w:val="-10"/>
        </w:rPr>
        <w:softHyphen/>
      </w:r>
      <w:r w:rsidR="003B3A89" w:rsidRPr="00800771">
        <w:rPr>
          <w:rFonts w:cs="Times New Roman"/>
          <w:bCs/>
          <w:iCs/>
          <w:spacing w:val="-10"/>
        </w:rPr>
        <w:t>rywhere, it</w:t>
      </w:r>
      <w:r w:rsidR="00806C72" w:rsidRPr="00800771">
        <w:rPr>
          <w:rFonts w:cs="Times New Roman"/>
          <w:bCs/>
          <w:iCs/>
          <w:spacing w:val="-10"/>
        </w:rPr>
        <w:t xml:space="preserve"> was </w:t>
      </w:r>
      <w:r w:rsidR="003B3A89" w:rsidRPr="00800771">
        <w:rPr>
          <w:rFonts w:cs="Times New Roman"/>
          <w:bCs/>
          <w:iCs/>
          <w:spacing w:val="-10"/>
        </w:rPr>
        <w:t xml:space="preserve">based on </w:t>
      </w:r>
      <w:r w:rsidR="00806C72" w:rsidRPr="00800771">
        <w:rPr>
          <w:rFonts w:cs="Times New Roman"/>
          <w:bCs/>
          <w:iCs/>
          <w:spacing w:val="-10"/>
        </w:rPr>
        <w:t>a powerful per</w:t>
      </w:r>
      <w:r w:rsidR="000F20C5" w:rsidRPr="00800771">
        <w:rPr>
          <w:rFonts w:cs="Times New Roman"/>
          <w:bCs/>
          <w:iCs/>
          <w:spacing w:val="-10"/>
        </w:rPr>
        <w:softHyphen/>
      </w:r>
      <w:r w:rsidR="00806C72" w:rsidRPr="00800771">
        <w:rPr>
          <w:rFonts w:cs="Times New Roman"/>
          <w:bCs/>
          <w:iCs/>
          <w:spacing w:val="-10"/>
        </w:rPr>
        <w:t>version of the flow of desires and beliefs which turned against them</w:t>
      </w:r>
      <w:r w:rsidR="000F20C5" w:rsidRPr="00800771">
        <w:rPr>
          <w:rFonts w:cs="Times New Roman"/>
          <w:bCs/>
          <w:iCs/>
          <w:spacing w:val="-10"/>
        </w:rPr>
        <w:softHyphen/>
      </w:r>
      <w:r w:rsidR="00806C72" w:rsidRPr="00800771">
        <w:rPr>
          <w:rFonts w:cs="Times New Roman"/>
          <w:bCs/>
          <w:iCs/>
          <w:spacing w:val="-10"/>
        </w:rPr>
        <w:t xml:space="preserve">selves to the benefit of </w:t>
      </w:r>
      <w:r w:rsidR="009F28B3" w:rsidRPr="00800771">
        <w:rPr>
          <w:rFonts w:cs="Times New Roman"/>
          <w:bCs/>
          <w:iCs/>
          <w:spacing w:val="-10"/>
        </w:rPr>
        <w:t>a</w:t>
      </w:r>
      <w:r w:rsidR="00806C72" w:rsidRPr="00800771">
        <w:rPr>
          <w:rFonts w:cs="Times New Roman"/>
          <w:bCs/>
          <w:iCs/>
          <w:spacing w:val="-10"/>
        </w:rPr>
        <w:t xml:space="preserve"> very few</w:t>
      </w:r>
      <w:r w:rsidR="009F28B3" w:rsidRPr="00800771">
        <w:rPr>
          <w:rFonts w:cs="Times New Roman"/>
          <w:bCs/>
          <w:iCs/>
          <w:spacing w:val="-10"/>
        </w:rPr>
        <w:t xml:space="preserve"> rulers</w:t>
      </w:r>
      <w:r w:rsidR="00806C72" w:rsidRPr="00800771">
        <w:rPr>
          <w:rFonts w:cs="Times New Roman"/>
          <w:bCs/>
          <w:iCs/>
          <w:spacing w:val="-10"/>
        </w:rPr>
        <w:t>.</w:t>
      </w:r>
      <w:r w:rsidR="00933831" w:rsidRPr="00800771">
        <w:rPr>
          <w:rFonts w:cs="Times New Roman"/>
          <w:bCs/>
          <w:iCs/>
          <w:spacing w:val="-10"/>
        </w:rPr>
        <w:t xml:space="preserve"> </w:t>
      </w:r>
    </w:p>
    <w:p w:rsidR="00D707B1" w:rsidRPr="00800771" w:rsidRDefault="00D707B1" w:rsidP="00D707B1">
      <w:pPr>
        <w:tabs>
          <w:tab w:val="left" w:pos="426"/>
        </w:tabs>
        <w:spacing w:line="240" w:lineRule="exact"/>
        <w:ind w:firstLine="397"/>
        <w:rPr>
          <w:rFonts w:cs="Times New Roman"/>
          <w:bCs/>
          <w:iCs/>
          <w:spacing w:val="-10"/>
        </w:rPr>
      </w:pPr>
      <w:r w:rsidRPr="00800771">
        <w:rPr>
          <w:rFonts w:cs="Times New Roman"/>
          <w:bCs/>
          <w:iCs/>
          <w:spacing w:val="-10"/>
        </w:rPr>
        <w:t xml:space="preserve">2.3 Based on their Tardean </w:t>
      </w:r>
      <w:r w:rsidRPr="00800771">
        <w:rPr>
          <w:rFonts w:cs="Times New Roman"/>
          <w:bCs/>
          <w:i/>
          <w:iCs/>
          <w:spacing w:val="-10"/>
        </w:rPr>
        <w:t>rhuthmic</w:t>
      </w:r>
      <w:r w:rsidRPr="00800771">
        <w:rPr>
          <w:rFonts w:cs="Times New Roman"/>
          <w:bCs/>
          <w:iCs/>
          <w:spacing w:val="-10"/>
        </w:rPr>
        <w:t xml:space="preserve"> perspective on society and power, and the conclu</w:t>
      </w:r>
      <w:r w:rsidRPr="00800771">
        <w:rPr>
          <w:rFonts w:cs="Times New Roman"/>
          <w:bCs/>
          <w:iCs/>
          <w:spacing w:val="-10"/>
        </w:rPr>
        <w:softHyphen/>
        <w:t>sions they drew from the history of the 20th cen</w:t>
      </w:r>
      <w:r w:rsidR="00A8614B" w:rsidRPr="00800771">
        <w:rPr>
          <w:rFonts w:cs="Times New Roman"/>
          <w:bCs/>
          <w:iCs/>
          <w:spacing w:val="-10"/>
        </w:rPr>
        <w:softHyphen/>
      </w:r>
      <w:r w:rsidRPr="00800771">
        <w:rPr>
          <w:rFonts w:cs="Times New Roman"/>
          <w:bCs/>
          <w:iCs/>
          <w:spacing w:val="-10"/>
        </w:rPr>
        <w:t xml:space="preserve">tury, Deleuze and Guattari offered </w:t>
      </w:r>
      <w:r w:rsidR="00531D39" w:rsidRPr="00800771">
        <w:rPr>
          <w:rFonts w:cs="Times New Roman"/>
          <w:bCs/>
          <w:iCs/>
          <w:spacing w:val="-10"/>
        </w:rPr>
        <w:t>an excessively</w:t>
      </w:r>
      <w:r w:rsidRPr="00800771">
        <w:rPr>
          <w:rFonts w:cs="Times New Roman"/>
          <w:bCs/>
          <w:iCs/>
          <w:spacing w:val="-10"/>
        </w:rPr>
        <w:t xml:space="preserve"> pessimistic dia</w:t>
      </w:r>
      <w:r w:rsidR="00531D39" w:rsidRPr="00800771">
        <w:rPr>
          <w:rFonts w:cs="Times New Roman"/>
          <w:bCs/>
          <w:iCs/>
          <w:spacing w:val="-10"/>
        </w:rPr>
        <w:softHyphen/>
      </w:r>
      <w:r w:rsidRPr="00800771">
        <w:rPr>
          <w:rFonts w:cs="Times New Roman"/>
          <w:bCs/>
          <w:iCs/>
          <w:spacing w:val="-10"/>
        </w:rPr>
        <w:t>gnosis concerning the world at the end of the 1970s. It was both hyper</w:t>
      </w:r>
      <w:r w:rsidR="007A389B" w:rsidRPr="00800771">
        <w:rPr>
          <w:rFonts w:cs="Times New Roman"/>
          <w:bCs/>
          <w:iCs/>
          <w:spacing w:val="-10"/>
        </w:rPr>
        <w:softHyphen/>
      </w:r>
      <w:r w:rsidRPr="00800771">
        <w:rPr>
          <w:rFonts w:cs="Times New Roman"/>
          <w:bCs/>
          <w:iCs/>
          <w:spacing w:val="-10"/>
        </w:rPr>
        <w:t>central</w:t>
      </w:r>
      <w:r w:rsidR="00366B24" w:rsidRPr="00800771">
        <w:rPr>
          <w:rFonts w:cs="Times New Roman"/>
          <w:bCs/>
          <w:iCs/>
          <w:spacing w:val="-10"/>
        </w:rPr>
        <w:softHyphen/>
      </w:r>
      <w:r w:rsidRPr="00800771">
        <w:rPr>
          <w:rFonts w:cs="Times New Roman"/>
          <w:bCs/>
          <w:iCs/>
          <w:spacing w:val="-10"/>
        </w:rPr>
        <w:t>ized around power</w:t>
      </w:r>
      <w:r w:rsidRPr="00800771">
        <w:rPr>
          <w:rFonts w:cs="Times New Roman"/>
          <w:bCs/>
          <w:iCs/>
          <w:spacing w:val="-10"/>
        </w:rPr>
        <w:softHyphen/>
        <w:t>ful State powers and fully molecularized into “mass individuals.” The welfare state itself, which had developed in a number of countries from World War II, implied “a whole micro-man</w:t>
      </w:r>
      <w:r w:rsidR="00A8614B" w:rsidRPr="00800771">
        <w:rPr>
          <w:rFonts w:cs="Times New Roman"/>
          <w:bCs/>
          <w:iCs/>
          <w:spacing w:val="-10"/>
        </w:rPr>
        <w:softHyphen/>
      </w:r>
      <w:r w:rsidRPr="00800771">
        <w:rPr>
          <w:rFonts w:cs="Times New Roman"/>
          <w:bCs/>
          <w:iCs/>
          <w:spacing w:val="-10"/>
        </w:rPr>
        <w:t>agement of petty fears, a permanent molecular insecur</w:t>
      </w:r>
      <w:r w:rsidRPr="00800771">
        <w:rPr>
          <w:rFonts w:cs="Times New Roman"/>
          <w:bCs/>
          <w:iCs/>
          <w:spacing w:val="-10"/>
        </w:rPr>
        <w:softHyphen/>
        <w:t xml:space="preserve">ity.” In short, fascism was ready to spread around the world. </w:t>
      </w:r>
    </w:p>
    <w:p w:rsidR="00D707B1" w:rsidRPr="00800771" w:rsidRDefault="00D707B1" w:rsidP="00D707B1">
      <w:pPr>
        <w:tabs>
          <w:tab w:val="left" w:pos="426"/>
        </w:tabs>
        <w:spacing w:line="240" w:lineRule="exact"/>
        <w:ind w:firstLine="397"/>
        <w:rPr>
          <w:rFonts w:cs="Times New Roman"/>
          <w:bCs/>
          <w:iCs/>
          <w:spacing w:val="-12"/>
        </w:rPr>
      </w:pPr>
      <w:r w:rsidRPr="00800771">
        <w:rPr>
          <w:rFonts w:cs="Times New Roman"/>
          <w:bCs/>
          <w:iCs/>
          <w:spacing w:val="-12"/>
        </w:rPr>
        <w:t xml:space="preserve">2.4 The only forces which could really oppose this trend and improve modern societies were “the youth, women, and the mad,” that is to say “minorities” who were still capable, in this centralized and massified world, of creating, inventing, and drawing real “lines of flight.” </w:t>
      </w:r>
    </w:p>
    <w:p w:rsidR="00500BFB" w:rsidRPr="00800771" w:rsidRDefault="007A389B" w:rsidP="0066378F">
      <w:pPr>
        <w:tabs>
          <w:tab w:val="left" w:pos="426"/>
        </w:tabs>
        <w:spacing w:line="240" w:lineRule="exact"/>
        <w:ind w:firstLine="397"/>
        <w:rPr>
          <w:rFonts w:cs="Times New Roman"/>
          <w:bCs/>
          <w:iCs/>
          <w:spacing w:val="-10"/>
        </w:rPr>
      </w:pPr>
      <w:r w:rsidRPr="00800771">
        <w:rPr>
          <w:rFonts w:cs="Times New Roman"/>
          <w:bCs/>
          <w:iCs/>
          <w:spacing w:val="-10"/>
        </w:rPr>
        <w:t>3.</w:t>
      </w:r>
      <w:r w:rsidR="008A5244" w:rsidRPr="00800771">
        <w:rPr>
          <w:rFonts w:cs="Times New Roman"/>
          <w:bCs/>
          <w:iCs/>
          <w:spacing w:val="-10"/>
        </w:rPr>
        <w:t xml:space="preserve"> </w:t>
      </w:r>
      <w:r w:rsidR="003B3A89" w:rsidRPr="00800771">
        <w:rPr>
          <w:rFonts w:cs="Times New Roman"/>
          <w:bCs/>
          <w:iCs/>
          <w:spacing w:val="-10"/>
        </w:rPr>
        <w:t>W</w:t>
      </w:r>
      <w:r w:rsidR="00806C72" w:rsidRPr="00800771">
        <w:rPr>
          <w:rFonts w:cs="Times New Roman"/>
          <w:bCs/>
          <w:iCs/>
          <w:spacing w:val="-10"/>
        </w:rPr>
        <w:t>hile</w:t>
      </w:r>
      <w:r w:rsidR="0066378F" w:rsidRPr="00800771">
        <w:rPr>
          <w:rFonts w:cs="Times New Roman"/>
          <w:bCs/>
          <w:iCs/>
          <w:spacing w:val="-10"/>
        </w:rPr>
        <w:t xml:space="preserve"> this </w:t>
      </w:r>
      <w:r w:rsidR="00D707B1" w:rsidRPr="00800771">
        <w:rPr>
          <w:rFonts w:cs="Times New Roman"/>
          <w:bCs/>
          <w:iCs/>
          <w:spacing w:val="-10"/>
        </w:rPr>
        <w:t xml:space="preserve">line of </w:t>
      </w:r>
      <w:r w:rsidR="0066378F" w:rsidRPr="00800771">
        <w:rPr>
          <w:rFonts w:cs="Times New Roman"/>
          <w:bCs/>
          <w:iCs/>
          <w:spacing w:val="-10"/>
        </w:rPr>
        <w:t>argument</w:t>
      </w:r>
      <w:r w:rsidR="00D707B1" w:rsidRPr="00800771">
        <w:rPr>
          <w:rFonts w:cs="Times New Roman"/>
          <w:bCs/>
          <w:iCs/>
          <w:spacing w:val="-10"/>
        </w:rPr>
        <w:t>s</w:t>
      </w:r>
      <w:r w:rsidR="0066378F" w:rsidRPr="00800771">
        <w:rPr>
          <w:rFonts w:cs="Times New Roman"/>
          <w:bCs/>
          <w:iCs/>
          <w:spacing w:val="-10"/>
        </w:rPr>
        <w:t xml:space="preserve"> shed </w:t>
      </w:r>
      <w:r w:rsidR="00806C72" w:rsidRPr="00800771">
        <w:rPr>
          <w:rFonts w:cs="Times New Roman"/>
          <w:bCs/>
          <w:iCs/>
          <w:spacing w:val="-10"/>
        </w:rPr>
        <w:t xml:space="preserve">a strong </w:t>
      </w:r>
      <w:r w:rsidR="0066378F" w:rsidRPr="00800771">
        <w:rPr>
          <w:rFonts w:cs="Times New Roman"/>
          <w:bCs/>
          <w:iCs/>
          <w:spacing w:val="-10"/>
        </w:rPr>
        <w:t>light on the peculiarity of fas</w:t>
      </w:r>
      <w:r w:rsidR="000F20C5" w:rsidRPr="00800771">
        <w:rPr>
          <w:rFonts w:cs="Times New Roman"/>
          <w:bCs/>
          <w:iCs/>
          <w:spacing w:val="-10"/>
        </w:rPr>
        <w:softHyphen/>
      </w:r>
      <w:r w:rsidR="0066378F" w:rsidRPr="00800771">
        <w:rPr>
          <w:rFonts w:cs="Times New Roman"/>
          <w:bCs/>
          <w:iCs/>
          <w:spacing w:val="-10"/>
        </w:rPr>
        <w:t>cism</w:t>
      </w:r>
      <w:r w:rsidR="00175985" w:rsidRPr="00800771">
        <w:rPr>
          <w:rFonts w:cs="Times New Roman"/>
          <w:bCs/>
          <w:iCs/>
          <w:spacing w:val="-10"/>
        </w:rPr>
        <w:t xml:space="preserve"> </w:t>
      </w:r>
      <w:r w:rsidR="005C0B01" w:rsidRPr="00800771">
        <w:rPr>
          <w:rFonts w:cs="Times New Roman"/>
          <w:bCs/>
          <w:iCs/>
          <w:spacing w:val="-10"/>
        </w:rPr>
        <w:t>compared</w:t>
      </w:r>
      <w:r w:rsidR="00175985" w:rsidRPr="00800771">
        <w:rPr>
          <w:rFonts w:cs="Times New Roman"/>
          <w:bCs/>
          <w:iCs/>
          <w:spacing w:val="-10"/>
        </w:rPr>
        <w:t xml:space="preserve"> to other totalitarian regimes</w:t>
      </w:r>
      <w:r w:rsidR="0066378F" w:rsidRPr="00800771">
        <w:rPr>
          <w:rFonts w:cs="Times New Roman"/>
          <w:bCs/>
          <w:iCs/>
          <w:spacing w:val="-10"/>
        </w:rPr>
        <w:t xml:space="preserve">, </w:t>
      </w:r>
      <w:r w:rsidR="00500BFB" w:rsidRPr="00800771">
        <w:rPr>
          <w:rFonts w:cs="Times New Roman"/>
          <w:bCs/>
          <w:iCs/>
          <w:spacing w:val="-10"/>
        </w:rPr>
        <w:t>the</w:t>
      </w:r>
      <w:r w:rsidR="0066378F" w:rsidRPr="00800771">
        <w:rPr>
          <w:rFonts w:cs="Times New Roman"/>
          <w:bCs/>
          <w:iCs/>
          <w:spacing w:val="-10"/>
        </w:rPr>
        <w:t xml:space="preserve"> sub</w:t>
      </w:r>
      <w:r w:rsidR="007B4807" w:rsidRPr="00800771">
        <w:rPr>
          <w:rFonts w:cs="Times New Roman"/>
          <w:bCs/>
          <w:iCs/>
          <w:spacing w:val="-10"/>
        </w:rPr>
        <w:softHyphen/>
      </w:r>
      <w:r w:rsidR="0066378F" w:rsidRPr="00800771">
        <w:rPr>
          <w:rFonts w:cs="Times New Roman"/>
          <w:bCs/>
          <w:iCs/>
          <w:spacing w:val="-10"/>
        </w:rPr>
        <w:t>argument</w:t>
      </w:r>
      <w:r w:rsidR="00500BFB" w:rsidRPr="00800771">
        <w:rPr>
          <w:rFonts w:cs="Times New Roman"/>
          <w:bCs/>
          <w:iCs/>
          <w:spacing w:val="-10"/>
        </w:rPr>
        <w:t>s that accompanied it</w:t>
      </w:r>
      <w:r w:rsidR="0066378F" w:rsidRPr="00800771">
        <w:rPr>
          <w:rFonts w:cs="Times New Roman"/>
          <w:bCs/>
          <w:iCs/>
          <w:spacing w:val="-10"/>
        </w:rPr>
        <w:t xml:space="preserve"> </w:t>
      </w:r>
      <w:r w:rsidR="00500BFB" w:rsidRPr="00800771">
        <w:rPr>
          <w:rFonts w:cs="Times New Roman"/>
          <w:bCs/>
          <w:iCs/>
          <w:spacing w:val="-10"/>
        </w:rPr>
        <w:t>were much more questionable.</w:t>
      </w:r>
    </w:p>
    <w:p w:rsidR="0066378F" w:rsidRPr="00800771" w:rsidRDefault="00500BFB" w:rsidP="0066378F">
      <w:pPr>
        <w:tabs>
          <w:tab w:val="left" w:pos="426"/>
        </w:tabs>
        <w:spacing w:line="240" w:lineRule="exact"/>
        <w:ind w:firstLine="397"/>
        <w:rPr>
          <w:rFonts w:cs="Times New Roman"/>
          <w:bCs/>
          <w:iCs/>
          <w:spacing w:val="-10"/>
        </w:rPr>
      </w:pPr>
      <w:r w:rsidRPr="00800771">
        <w:rPr>
          <w:rFonts w:cs="Times New Roman"/>
          <w:bCs/>
          <w:iCs/>
          <w:spacing w:val="-10"/>
        </w:rPr>
        <w:t>3.1 First, it is rather unconvincing to p</w:t>
      </w:r>
      <w:r w:rsidR="0066378F" w:rsidRPr="00800771">
        <w:rPr>
          <w:rFonts w:cs="Times New Roman"/>
          <w:bCs/>
          <w:iCs/>
          <w:spacing w:val="-10"/>
        </w:rPr>
        <w:t>ut West</w:t>
      </w:r>
      <w:r w:rsidR="00A53DD5" w:rsidRPr="00800771">
        <w:rPr>
          <w:rFonts w:cs="Times New Roman"/>
          <w:bCs/>
          <w:iCs/>
          <w:spacing w:val="-10"/>
        </w:rPr>
        <w:softHyphen/>
      </w:r>
      <w:r w:rsidR="0066378F" w:rsidRPr="00800771">
        <w:rPr>
          <w:rFonts w:cs="Times New Roman"/>
          <w:bCs/>
          <w:iCs/>
          <w:spacing w:val="-10"/>
        </w:rPr>
        <w:t>ern</w:t>
      </w:r>
      <w:r w:rsidRPr="00800771">
        <w:rPr>
          <w:rFonts w:cs="Times New Roman"/>
          <w:bCs/>
          <w:iCs/>
          <w:spacing w:val="-10"/>
        </w:rPr>
        <w:t xml:space="preserve"> liberal states</w:t>
      </w:r>
      <w:r w:rsidR="0066378F" w:rsidRPr="00800771">
        <w:rPr>
          <w:rFonts w:cs="Times New Roman"/>
          <w:bCs/>
          <w:iCs/>
          <w:spacing w:val="-10"/>
        </w:rPr>
        <w:t xml:space="preserve"> and Stalinist totalitarian </w:t>
      </w:r>
      <w:r w:rsidR="00175985" w:rsidRPr="00800771">
        <w:rPr>
          <w:rFonts w:cs="Times New Roman"/>
          <w:bCs/>
          <w:iCs/>
          <w:spacing w:val="-10"/>
        </w:rPr>
        <w:t>states</w:t>
      </w:r>
      <w:r w:rsidR="0066378F" w:rsidRPr="00800771">
        <w:rPr>
          <w:rFonts w:cs="Times New Roman"/>
          <w:bCs/>
          <w:iCs/>
          <w:spacing w:val="-10"/>
        </w:rPr>
        <w:t xml:space="preserve"> on the same</w:t>
      </w:r>
      <w:r w:rsidRPr="00800771">
        <w:rPr>
          <w:rFonts w:cs="Times New Roman"/>
          <w:bCs/>
          <w:iCs/>
          <w:spacing w:val="-10"/>
        </w:rPr>
        <w:t xml:space="preserve"> line</w:t>
      </w:r>
      <w:r w:rsidR="0066378F" w:rsidRPr="00800771">
        <w:rPr>
          <w:rFonts w:cs="Times New Roman"/>
          <w:bCs/>
          <w:iCs/>
          <w:spacing w:val="-10"/>
        </w:rPr>
        <w:t>. The events of 1989 showed</w:t>
      </w:r>
      <w:r w:rsidR="002436D0" w:rsidRPr="00800771">
        <w:rPr>
          <w:rFonts w:cs="Times New Roman"/>
          <w:bCs/>
          <w:iCs/>
          <w:spacing w:val="-10"/>
        </w:rPr>
        <w:t xml:space="preserve"> indeed, only a few years later,</w:t>
      </w:r>
      <w:r w:rsidR="0066378F" w:rsidRPr="00800771">
        <w:rPr>
          <w:rFonts w:cs="Times New Roman"/>
          <w:bCs/>
          <w:iCs/>
          <w:spacing w:val="-10"/>
        </w:rPr>
        <w:t xml:space="preserve"> that the peoples of the Soviet sp</w:t>
      </w:r>
      <w:r w:rsidR="00175985" w:rsidRPr="00800771">
        <w:rPr>
          <w:rFonts w:cs="Times New Roman"/>
          <w:bCs/>
          <w:iCs/>
          <w:spacing w:val="-10"/>
        </w:rPr>
        <w:t>here could no longer stand the</w:t>
      </w:r>
      <w:r w:rsidR="0066378F" w:rsidRPr="00800771">
        <w:rPr>
          <w:rFonts w:cs="Times New Roman"/>
          <w:bCs/>
          <w:iCs/>
          <w:spacing w:val="-10"/>
        </w:rPr>
        <w:t xml:space="preserve"> totalitarian regimes</w:t>
      </w:r>
      <w:r w:rsidR="00175985" w:rsidRPr="00800771">
        <w:rPr>
          <w:rFonts w:cs="Times New Roman"/>
          <w:bCs/>
          <w:iCs/>
          <w:spacing w:val="-10"/>
        </w:rPr>
        <w:t xml:space="preserve"> which had been imposed on them</w:t>
      </w:r>
      <w:r w:rsidR="0066378F" w:rsidRPr="00800771">
        <w:rPr>
          <w:rFonts w:cs="Times New Roman"/>
          <w:bCs/>
          <w:iCs/>
          <w:spacing w:val="-10"/>
        </w:rPr>
        <w:t xml:space="preserve"> and preferred Western-style states. Obviou</w:t>
      </w:r>
      <w:r w:rsidR="00CE56B5" w:rsidRPr="00800771">
        <w:rPr>
          <w:rFonts w:cs="Times New Roman"/>
          <w:bCs/>
          <w:iCs/>
          <w:spacing w:val="-10"/>
        </w:rPr>
        <w:t>sly, “segmentarity” and “cen</w:t>
      </w:r>
      <w:r w:rsidR="00A8614B" w:rsidRPr="00800771">
        <w:rPr>
          <w:rFonts w:cs="Times New Roman"/>
          <w:bCs/>
          <w:iCs/>
          <w:spacing w:val="-10"/>
        </w:rPr>
        <w:softHyphen/>
      </w:r>
      <w:r w:rsidR="00CE56B5" w:rsidRPr="00800771">
        <w:rPr>
          <w:rFonts w:cs="Times New Roman"/>
          <w:bCs/>
          <w:iCs/>
          <w:spacing w:val="-10"/>
        </w:rPr>
        <w:t>tral</w:t>
      </w:r>
      <w:r w:rsidR="00F30947" w:rsidRPr="00800771">
        <w:rPr>
          <w:rFonts w:cs="Times New Roman"/>
          <w:bCs/>
          <w:iCs/>
          <w:spacing w:val="-10"/>
        </w:rPr>
        <w:t>i</w:t>
      </w:r>
      <w:r w:rsidR="0066378F" w:rsidRPr="00800771">
        <w:rPr>
          <w:rFonts w:cs="Times New Roman"/>
          <w:bCs/>
          <w:iCs/>
          <w:spacing w:val="-10"/>
        </w:rPr>
        <w:t>za</w:t>
      </w:r>
      <w:r w:rsidR="0066378F" w:rsidRPr="00800771">
        <w:rPr>
          <w:rFonts w:cs="Times New Roman"/>
          <w:bCs/>
          <w:iCs/>
          <w:spacing w:val="-10"/>
        </w:rPr>
        <w:softHyphen/>
        <w:t>tion” did not appear to them to be the same in these regimes as in the regimes to which they had been subjected for decades.</w:t>
      </w:r>
    </w:p>
    <w:p w:rsidR="0066378F" w:rsidRPr="00800771" w:rsidRDefault="00D707B1" w:rsidP="0066378F">
      <w:pPr>
        <w:tabs>
          <w:tab w:val="left" w:pos="426"/>
        </w:tabs>
        <w:spacing w:line="240" w:lineRule="exact"/>
        <w:ind w:firstLine="397"/>
        <w:rPr>
          <w:rFonts w:cs="Times New Roman"/>
          <w:bCs/>
          <w:iCs/>
          <w:spacing w:val="-10"/>
        </w:rPr>
      </w:pPr>
      <w:r w:rsidRPr="00800771">
        <w:rPr>
          <w:rFonts w:cs="Times New Roman"/>
          <w:bCs/>
          <w:iCs/>
          <w:spacing w:val="-10"/>
        </w:rPr>
        <w:t>3.2</w:t>
      </w:r>
      <w:r w:rsidR="008A5244" w:rsidRPr="00800771">
        <w:rPr>
          <w:rFonts w:cs="Times New Roman"/>
          <w:bCs/>
          <w:iCs/>
          <w:spacing w:val="-10"/>
        </w:rPr>
        <w:t xml:space="preserve"> </w:t>
      </w:r>
      <w:r w:rsidR="0094296E" w:rsidRPr="00800771">
        <w:rPr>
          <w:rFonts w:cs="Times New Roman"/>
          <w:bCs/>
          <w:iCs/>
          <w:spacing w:val="-10"/>
        </w:rPr>
        <w:t>Likewise</w:t>
      </w:r>
      <w:r w:rsidR="00806C72" w:rsidRPr="00800771">
        <w:rPr>
          <w:rFonts w:cs="Times New Roman"/>
          <w:bCs/>
          <w:iCs/>
          <w:spacing w:val="-10"/>
        </w:rPr>
        <w:t xml:space="preserve">, the application of the political </w:t>
      </w:r>
      <w:r w:rsidR="0097024B" w:rsidRPr="00800771">
        <w:rPr>
          <w:rFonts w:cs="Times New Roman"/>
          <w:bCs/>
          <w:iCs/>
          <w:spacing w:val="-10"/>
        </w:rPr>
        <w:t>category</w:t>
      </w:r>
      <w:r w:rsidR="00806C72" w:rsidRPr="00800771">
        <w:rPr>
          <w:rFonts w:cs="Times New Roman"/>
          <w:bCs/>
          <w:iCs/>
          <w:spacing w:val="-10"/>
        </w:rPr>
        <w:t xml:space="preserve"> of fascism to contemporary societies was not without </w:t>
      </w:r>
      <w:r w:rsidR="0075666E" w:rsidRPr="00800771">
        <w:rPr>
          <w:rFonts w:cs="Times New Roman"/>
          <w:bCs/>
          <w:iCs/>
          <w:spacing w:val="-10"/>
        </w:rPr>
        <w:t xml:space="preserve">raising </w:t>
      </w:r>
      <w:r w:rsidR="0094296E" w:rsidRPr="00800771">
        <w:rPr>
          <w:rFonts w:cs="Times New Roman"/>
          <w:bCs/>
          <w:iCs/>
          <w:spacing w:val="-10"/>
        </w:rPr>
        <w:t xml:space="preserve">some </w:t>
      </w:r>
      <w:r w:rsidR="00FD0821" w:rsidRPr="00800771">
        <w:rPr>
          <w:rFonts w:cs="Times New Roman"/>
          <w:bCs/>
          <w:iCs/>
          <w:spacing w:val="-10"/>
        </w:rPr>
        <w:t>difficulties</w:t>
      </w:r>
      <w:r w:rsidR="00806C72" w:rsidRPr="00800771">
        <w:rPr>
          <w:rFonts w:cs="Times New Roman"/>
          <w:bCs/>
          <w:iCs/>
          <w:spacing w:val="-10"/>
        </w:rPr>
        <w:t xml:space="preserve">. </w:t>
      </w:r>
      <w:r w:rsidR="0094296E" w:rsidRPr="00800771">
        <w:rPr>
          <w:rFonts w:cs="Times New Roman"/>
          <w:bCs/>
          <w:iCs/>
          <w:spacing w:val="-10"/>
        </w:rPr>
        <w:t>While targeting</w:t>
      </w:r>
      <w:r w:rsidR="0066378F" w:rsidRPr="00800771">
        <w:rPr>
          <w:rFonts w:cs="Times New Roman"/>
          <w:bCs/>
          <w:iCs/>
          <w:spacing w:val="-10"/>
        </w:rPr>
        <w:t xml:space="preserve"> </w:t>
      </w:r>
      <w:r w:rsidR="00287AF3" w:rsidRPr="00800771">
        <w:rPr>
          <w:rFonts w:cs="Times New Roman"/>
          <w:bCs/>
          <w:iCs/>
          <w:spacing w:val="-10"/>
        </w:rPr>
        <w:t>unmistakably</w:t>
      </w:r>
      <w:r w:rsidR="0066378F" w:rsidRPr="00800771">
        <w:rPr>
          <w:rFonts w:cs="Times New Roman"/>
          <w:bCs/>
          <w:iCs/>
          <w:spacing w:val="-10"/>
        </w:rPr>
        <w:t xml:space="preserve"> existing problems, </w:t>
      </w:r>
      <w:r w:rsidR="00806C72" w:rsidRPr="00800771">
        <w:rPr>
          <w:rFonts w:cs="Times New Roman"/>
          <w:bCs/>
          <w:iCs/>
          <w:spacing w:val="-10"/>
        </w:rPr>
        <w:t>it</w:t>
      </w:r>
      <w:r w:rsidR="0066378F" w:rsidRPr="00800771">
        <w:rPr>
          <w:rFonts w:cs="Times New Roman"/>
          <w:bCs/>
          <w:iCs/>
          <w:spacing w:val="-10"/>
        </w:rPr>
        <w:t xml:space="preserve"> involved a questionable extension to everyday life of the concept, which came to </w:t>
      </w:r>
      <w:r w:rsidR="0094296E" w:rsidRPr="00800771">
        <w:rPr>
          <w:rFonts w:cs="Times New Roman"/>
          <w:bCs/>
          <w:iCs/>
          <w:spacing w:val="-10"/>
        </w:rPr>
        <w:t>mean</w:t>
      </w:r>
      <w:r w:rsidR="0066378F" w:rsidRPr="00800771">
        <w:rPr>
          <w:rFonts w:cs="Times New Roman"/>
          <w:bCs/>
          <w:iCs/>
          <w:spacing w:val="-10"/>
        </w:rPr>
        <w:t xml:space="preserve"> anything </w:t>
      </w:r>
      <w:r w:rsidR="00867C60" w:rsidRPr="00800771">
        <w:rPr>
          <w:rFonts w:cs="Times New Roman"/>
          <w:bCs/>
          <w:iCs/>
          <w:spacing w:val="-10"/>
        </w:rPr>
        <w:t xml:space="preserve">that had something </w:t>
      </w:r>
      <w:r w:rsidR="0066378F" w:rsidRPr="00800771">
        <w:rPr>
          <w:rFonts w:cs="Times New Roman"/>
          <w:bCs/>
          <w:iCs/>
          <w:spacing w:val="-10"/>
        </w:rPr>
        <w:t xml:space="preserve">to do with </w:t>
      </w:r>
      <w:r w:rsidR="0097024B" w:rsidRPr="00800771">
        <w:rPr>
          <w:rFonts w:cs="Times New Roman"/>
          <w:bCs/>
          <w:iCs/>
          <w:spacing w:val="-10"/>
        </w:rPr>
        <w:t>tradi</w:t>
      </w:r>
      <w:r w:rsidR="0097024B" w:rsidRPr="00800771">
        <w:rPr>
          <w:rFonts w:cs="Times New Roman"/>
          <w:bCs/>
          <w:iCs/>
          <w:spacing w:val="-10"/>
        </w:rPr>
        <w:softHyphen/>
        <w:t xml:space="preserve">tional </w:t>
      </w:r>
      <w:r w:rsidR="0066378F" w:rsidRPr="00800771">
        <w:rPr>
          <w:rFonts w:cs="Times New Roman"/>
          <w:bCs/>
          <w:iCs/>
          <w:spacing w:val="-10"/>
        </w:rPr>
        <w:t>discipline and inequalities. But one wonders if male chauvinism and autho</w:t>
      </w:r>
      <w:r w:rsidR="0066378F" w:rsidRPr="00800771">
        <w:rPr>
          <w:rFonts w:cs="Times New Roman"/>
          <w:bCs/>
          <w:iCs/>
          <w:spacing w:val="-10"/>
        </w:rPr>
        <w:softHyphen/>
        <w:t>ritarian education, which had already existed for centuries, could leg</w:t>
      </w:r>
      <w:r w:rsidR="00867C60" w:rsidRPr="00800771">
        <w:rPr>
          <w:rFonts w:cs="Times New Roman"/>
          <w:bCs/>
          <w:iCs/>
          <w:spacing w:val="-10"/>
        </w:rPr>
        <w:t>iti</w:t>
      </w:r>
      <w:r w:rsidR="00867C60" w:rsidRPr="00800771">
        <w:rPr>
          <w:rFonts w:cs="Times New Roman"/>
          <w:bCs/>
          <w:iCs/>
          <w:spacing w:val="-10"/>
        </w:rPr>
        <w:softHyphen/>
        <w:t>mately be called “fascist.”</w:t>
      </w:r>
      <w:r w:rsidR="003B3A89" w:rsidRPr="00800771">
        <w:rPr>
          <w:rFonts w:cs="Times New Roman"/>
          <w:bCs/>
          <w:iCs/>
          <w:spacing w:val="-10"/>
        </w:rPr>
        <w:t xml:space="preserve"> </w:t>
      </w:r>
    </w:p>
    <w:p w:rsidR="00BC6F2F" w:rsidRPr="00800771" w:rsidRDefault="00AD7EB0" w:rsidP="00D31F07">
      <w:pPr>
        <w:tabs>
          <w:tab w:val="left" w:pos="426"/>
        </w:tabs>
        <w:spacing w:line="240" w:lineRule="exact"/>
        <w:ind w:firstLine="397"/>
        <w:rPr>
          <w:rFonts w:cs="Times New Roman"/>
          <w:bCs/>
          <w:iCs/>
          <w:spacing w:val="-12"/>
        </w:rPr>
      </w:pPr>
      <w:r w:rsidRPr="00800771">
        <w:rPr>
          <w:rFonts w:cs="Times New Roman"/>
          <w:bCs/>
          <w:iCs/>
          <w:spacing w:val="-12"/>
        </w:rPr>
        <w:t>3</w:t>
      </w:r>
      <w:r w:rsidR="008A5244" w:rsidRPr="00800771">
        <w:rPr>
          <w:rFonts w:cs="Times New Roman"/>
          <w:bCs/>
          <w:iCs/>
          <w:spacing w:val="-12"/>
        </w:rPr>
        <w:t>.</w:t>
      </w:r>
      <w:r w:rsidR="00EA1D8F" w:rsidRPr="00800771">
        <w:rPr>
          <w:rFonts w:cs="Times New Roman"/>
          <w:bCs/>
          <w:iCs/>
          <w:spacing w:val="-12"/>
        </w:rPr>
        <w:t>3</w:t>
      </w:r>
      <w:r w:rsidR="00DB72D5" w:rsidRPr="00800771">
        <w:rPr>
          <w:rFonts w:cs="Times New Roman"/>
          <w:bCs/>
          <w:iCs/>
          <w:spacing w:val="-12"/>
        </w:rPr>
        <w:t xml:space="preserve"> </w:t>
      </w:r>
      <w:r w:rsidR="00470EBC" w:rsidRPr="00800771">
        <w:rPr>
          <w:rFonts w:cs="Times New Roman"/>
          <w:bCs/>
          <w:iCs/>
          <w:spacing w:val="-12"/>
        </w:rPr>
        <w:t>After forty years of neoliberalism and globalization, we now know how exaggerate and dangerous D</w:t>
      </w:r>
      <w:r w:rsidR="00366B24" w:rsidRPr="00800771">
        <w:rPr>
          <w:rFonts w:cs="Times New Roman"/>
          <w:bCs/>
          <w:iCs/>
          <w:spacing w:val="-12"/>
        </w:rPr>
        <w:t>eleuze and Guattari’s criticism</w:t>
      </w:r>
      <w:r w:rsidR="00470EBC" w:rsidRPr="00800771">
        <w:rPr>
          <w:rFonts w:cs="Times New Roman"/>
          <w:bCs/>
          <w:iCs/>
          <w:spacing w:val="-12"/>
        </w:rPr>
        <w:t xml:space="preserve"> against the “welfare state” </w:t>
      </w:r>
      <w:r w:rsidR="00366B24" w:rsidRPr="00800771">
        <w:rPr>
          <w:rFonts w:cs="Times New Roman"/>
          <w:bCs/>
          <w:iCs/>
          <w:spacing w:val="-12"/>
        </w:rPr>
        <w:t>was</w:t>
      </w:r>
      <w:r w:rsidR="00470EBC" w:rsidRPr="00800771">
        <w:rPr>
          <w:rFonts w:cs="Times New Roman"/>
          <w:bCs/>
          <w:iCs/>
          <w:spacing w:val="-12"/>
        </w:rPr>
        <w:t>, when the latter was</w:t>
      </w:r>
      <w:r w:rsidR="00C66E99" w:rsidRPr="00800771">
        <w:rPr>
          <w:rFonts w:cs="Times New Roman"/>
          <w:bCs/>
          <w:iCs/>
          <w:spacing w:val="-12"/>
        </w:rPr>
        <w:t xml:space="preserve"> precisely </w:t>
      </w:r>
      <w:r w:rsidR="005D3EE3" w:rsidRPr="00800771">
        <w:rPr>
          <w:rFonts w:cs="Times New Roman"/>
          <w:bCs/>
          <w:iCs/>
          <w:spacing w:val="-12"/>
        </w:rPr>
        <w:t xml:space="preserve">violently </w:t>
      </w:r>
      <w:r w:rsidR="00C66E99" w:rsidRPr="00800771">
        <w:rPr>
          <w:rFonts w:cs="Times New Roman"/>
          <w:bCs/>
          <w:iCs/>
          <w:spacing w:val="-12"/>
        </w:rPr>
        <w:t>attacked by governments like those of Thatcher, Reagan or Kohl</w:t>
      </w:r>
      <w:r w:rsidR="00DB72D5" w:rsidRPr="00800771">
        <w:rPr>
          <w:rFonts w:cs="Times New Roman"/>
          <w:bCs/>
          <w:iCs/>
          <w:spacing w:val="-12"/>
        </w:rPr>
        <w:t>, and the so-called “mass individuals” stripped</w:t>
      </w:r>
      <w:r w:rsidR="007476B7" w:rsidRPr="00800771">
        <w:rPr>
          <w:rFonts w:cs="Times New Roman"/>
          <w:bCs/>
          <w:iCs/>
          <w:spacing w:val="-12"/>
        </w:rPr>
        <w:t xml:space="preserve"> little by little</w:t>
      </w:r>
      <w:r w:rsidR="00DB72D5" w:rsidRPr="00800771">
        <w:rPr>
          <w:rFonts w:cs="Times New Roman"/>
          <w:bCs/>
          <w:iCs/>
          <w:spacing w:val="-12"/>
        </w:rPr>
        <w:t xml:space="preserve"> from their social rights and transformed into </w:t>
      </w:r>
      <w:r w:rsidR="005D3EE3" w:rsidRPr="00800771">
        <w:rPr>
          <w:rFonts w:cs="Times New Roman"/>
          <w:bCs/>
          <w:iCs/>
          <w:spacing w:val="-12"/>
        </w:rPr>
        <w:t>simples</w:t>
      </w:r>
      <w:r w:rsidR="00DB72D5" w:rsidRPr="00800771">
        <w:rPr>
          <w:rFonts w:cs="Times New Roman"/>
          <w:bCs/>
          <w:iCs/>
          <w:spacing w:val="-12"/>
        </w:rPr>
        <w:t xml:space="preserve"> atoms</w:t>
      </w:r>
      <w:r w:rsidR="009510B4" w:rsidRPr="00800771">
        <w:rPr>
          <w:rFonts w:cs="Times New Roman"/>
          <w:bCs/>
          <w:iCs/>
          <w:spacing w:val="-12"/>
        </w:rPr>
        <w:t>,</w:t>
      </w:r>
      <w:r w:rsidR="00DB72D5" w:rsidRPr="00800771">
        <w:rPr>
          <w:rFonts w:cs="Times New Roman"/>
          <w:bCs/>
          <w:iCs/>
          <w:spacing w:val="-12"/>
        </w:rPr>
        <w:t xml:space="preserve"> exchangeable </w:t>
      </w:r>
      <w:r w:rsidR="00E2565B" w:rsidRPr="00800771">
        <w:rPr>
          <w:rFonts w:cs="Times New Roman"/>
          <w:bCs/>
          <w:iCs/>
          <w:spacing w:val="-12"/>
        </w:rPr>
        <w:t xml:space="preserve">on </w:t>
      </w:r>
      <w:r w:rsidR="00DB72D5" w:rsidRPr="00800771">
        <w:rPr>
          <w:rFonts w:cs="Times New Roman"/>
          <w:bCs/>
          <w:iCs/>
          <w:spacing w:val="-12"/>
        </w:rPr>
        <w:t xml:space="preserve">and disposable </w:t>
      </w:r>
      <w:r w:rsidR="00BC2021" w:rsidRPr="00800771">
        <w:rPr>
          <w:rFonts w:cs="Times New Roman"/>
          <w:bCs/>
          <w:iCs/>
          <w:spacing w:val="-12"/>
        </w:rPr>
        <w:t>by</w:t>
      </w:r>
      <w:r w:rsidR="00DB72D5" w:rsidRPr="00800771">
        <w:rPr>
          <w:rFonts w:cs="Times New Roman"/>
          <w:bCs/>
          <w:iCs/>
          <w:spacing w:val="-12"/>
        </w:rPr>
        <w:t xml:space="preserve"> the world market. </w:t>
      </w:r>
      <w:r w:rsidR="00C66E99" w:rsidRPr="00800771">
        <w:rPr>
          <w:rFonts w:cs="Times New Roman"/>
          <w:bCs/>
          <w:iCs/>
          <w:spacing w:val="-12"/>
        </w:rPr>
        <w:t xml:space="preserve">In </w:t>
      </w:r>
      <w:r w:rsidR="00DB72D5" w:rsidRPr="00800771">
        <w:rPr>
          <w:rFonts w:cs="Times New Roman"/>
          <w:bCs/>
          <w:iCs/>
          <w:spacing w:val="-12"/>
        </w:rPr>
        <w:t>both</w:t>
      </w:r>
      <w:r w:rsidR="00C66E99" w:rsidRPr="00800771">
        <w:rPr>
          <w:rFonts w:cs="Times New Roman"/>
          <w:bCs/>
          <w:iCs/>
          <w:spacing w:val="-12"/>
        </w:rPr>
        <w:t xml:space="preserve"> case</w:t>
      </w:r>
      <w:r w:rsidR="00DB72D5" w:rsidRPr="00800771">
        <w:rPr>
          <w:rFonts w:cs="Times New Roman"/>
          <w:bCs/>
          <w:iCs/>
          <w:spacing w:val="-12"/>
        </w:rPr>
        <w:t>s</w:t>
      </w:r>
      <w:r w:rsidR="00C66E99" w:rsidRPr="00800771">
        <w:rPr>
          <w:rFonts w:cs="Times New Roman"/>
          <w:bCs/>
          <w:iCs/>
          <w:spacing w:val="-12"/>
        </w:rPr>
        <w:t>, one is obliged to recognize, the philoso</w:t>
      </w:r>
      <w:r w:rsidR="00760BF4" w:rsidRPr="00800771">
        <w:rPr>
          <w:rFonts w:cs="Times New Roman"/>
          <w:bCs/>
          <w:iCs/>
          <w:spacing w:val="-12"/>
        </w:rPr>
        <w:softHyphen/>
      </w:r>
      <w:r w:rsidR="00C66E99" w:rsidRPr="00800771">
        <w:rPr>
          <w:rFonts w:cs="Times New Roman"/>
          <w:bCs/>
          <w:iCs/>
          <w:spacing w:val="-12"/>
        </w:rPr>
        <w:t xml:space="preserve">phers were </w:t>
      </w:r>
      <w:r w:rsidR="00366B24" w:rsidRPr="00800771">
        <w:rPr>
          <w:rFonts w:cs="Times New Roman"/>
          <w:bCs/>
          <w:iCs/>
          <w:spacing w:val="-12"/>
        </w:rPr>
        <w:t>somehow</w:t>
      </w:r>
      <w:r w:rsidR="002D4FCE">
        <w:rPr>
          <w:rFonts w:cs="Times New Roman"/>
          <w:bCs/>
          <w:iCs/>
          <w:spacing w:val="-12"/>
        </w:rPr>
        <w:t xml:space="preserve"> </w:t>
      </w:r>
      <w:r w:rsidR="00C66E99" w:rsidRPr="00800771">
        <w:rPr>
          <w:rFonts w:cs="Times New Roman"/>
          <w:bCs/>
          <w:iCs/>
          <w:spacing w:val="-12"/>
        </w:rPr>
        <w:t>behind the movement of history they observed with already obsolete categories.</w:t>
      </w:r>
      <w:r w:rsidR="00D5354A" w:rsidRPr="00800771">
        <w:rPr>
          <w:rFonts w:cs="Times New Roman"/>
          <w:bCs/>
          <w:iCs/>
          <w:spacing w:val="-12"/>
        </w:rPr>
        <w:t xml:space="preserve"> </w:t>
      </w:r>
      <w:r w:rsidR="00482B1C" w:rsidRPr="00800771">
        <w:rPr>
          <w:rFonts w:cs="Times New Roman"/>
          <w:bCs/>
          <w:iCs/>
          <w:spacing w:val="-12"/>
        </w:rPr>
        <w:t>At least in this chapter, they</w:t>
      </w:r>
      <w:r w:rsidR="00D5354A" w:rsidRPr="00800771">
        <w:rPr>
          <w:rFonts w:cs="Times New Roman"/>
          <w:bCs/>
          <w:iCs/>
          <w:spacing w:val="-12"/>
        </w:rPr>
        <w:t xml:space="preserve"> missed the new domin</w:t>
      </w:r>
      <w:r w:rsidR="00312478" w:rsidRPr="00800771">
        <w:rPr>
          <w:rFonts w:cs="Times New Roman"/>
          <w:bCs/>
          <w:iCs/>
          <w:spacing w:val="-12"/>
        </w:rPr>
        <w:t>a</w:t>
      </w:r>
      <w:r w:rsidR="005D3EE3" w:rsidRPr="00800771">
        <w:rPr>
          <w:rFonts w:cs="Times New Roman"/>
          <w:bCs/>
          <w:iCs/>
          <w:spacing w:val="-12"/>
        </w:rPr>
        <w:t xml:space="preserve">nt </w:t>
      </w:r>
      <w:r w:rsidR="00D5354A" w:rsidRPr="00800771">
        <w:rPr>
          <w:rFonts w:cs="Times New Roman"/>
          <w:bCs/>
          <w:iCs/>
          <w:spacing w:val="-12"/>
        </w:rPr>
        <w:t>forces that would soon emerge in</w:t>
      </w:r>
      <w:r w:rsidR="005D3EE3" w:rsidRPr="00800771">
        <w:rPr>
          <w:rFonts w:cs="Times New Roman"/>
          <w:bCs/>
          <w:iCs/>
          <w:spacing w:val="-12"/>
        </w:rPr>
        <w:t>to</w:t>
      </w:r>
      <w:r w:rsidR="00D5354A" w:rsidRPr="00800771">
        <w:rPr>
          <w:rFonts w:cs="Times New Roman"/>
          <w:bCs/>
          <w:iCs/>
          <w:spacing w:val="-12"/>
        </w:rPr>
        <w:t xml:space="preserve"> full light in the 1980s. </w:t>
      </w:r>
    </w:p>
    <w:p w:rsidR="007305E5" w:rsidRPr="00800771" w:rsidRDefault="00D707B1" w:rsidP="00D31F07">
      <w:pPr>
        <w:tabs>
          <w:tab w:val="left" w:pos="426"/>
        </w:tabs>
        <w:spacing w:line="240" w:lineRule="exact"/>
        <w:ind w:firstLine="397"/>
        <w:rPr>
          <w:rFonts w:cs="Times New Roman"/>
          <w:bCs/>
          <w:iCs/>
          <w:spacing w:val="-14"/>
        </w:rPr>
      </w:pPr>
      <w:r w:rsidRPr="00800771">
        <w:rPr>
          <w:rFonts w:cs="Times New Roman"/>
          <w:bCs/>
          <w:iCs/>
          <w:spacing w:val="-14"/>
        </w:rPr>
        <w:t xml:space="preserve">3.4 </w:t>
      </w:r>
      <w:r w:rsidR="007305E5" w:rsidRPr="00800771">
        <w:rPr>
          <w:rFonts w:cs="Times New Roman"/>
          <w:bCs/>
          <w:iCs/>
          <w:spacing w:val="-14"/>
        </w:rPr>
        <w:t xml:space="preserve">This blind spot </w:t>
      </w:r>
      <w:r w:rsidR="003C7449" w:rsidRPr="00800771">
        <w:rPr>
          <w:rFonts w:cs="Times New Roman"/>
          <w:bCs/>
          <w:iCs/>
          <w:spacing w:val="-14"/>
        </w:rPr>
        <w:t>was</w:t>
      </w:r>
      <w:r w:rsidR="007305E5" w:rsidRPr="00800771">
        <w:rPr>
          <w:rFonts w:cs="Times New Roman"/>
          <w:bCs/>
          <w:iCs/>
          <w:spacing w:val="-14"/>
        </w:rPr>
        <w:t xml:space="preserve"> probably due to a lack of </w:t>
      </w:r>
      <w:r w:rsidR="00E54EEB" w:rsidRPr="00800771">
        <w:rPr>
          <w:rFonts w:cs="Times New Roman"/>
          <w:bCs/>
          <w:iCs/>
          <w:spacing w:val="-14"/>
        </w:rPr>
        <w:t>critique</w:t>
      </w:r>
      <w:r w:rsidR="007305E5" w:rsidRPr="00800771">
        <w:rPr>
          <w:rFonts w:cs="Times New Roman"/>
          <w:bCs/>
          <w:iCs/>
          <w:spacing w:val="-14"/>
        </w:rPr>
        <w:t xml:space="preserve"> </w:t>
      </w:r>
      <w:r w:rsidR="00E54EEB" w:rsidRPr="00800771">
        <w:rPr>
          <w:rFonts w:cs="Times New Roman"/>
          <w:bCs/>
          <w:iCs/>
          <w:spacing w:val="-14"/>
        </w:rPr>
        <w:t xml:space="preserve">concerning </w:t>
      </w:r>
      <w:r w:rsidR="007305E5" w:rsidRPr="00800771">
        <w:rPr>
          <w:rFonts w:cs="Times New Roman"/>
          <w:bCs/>
          <w:iCs/>
          <w:spacing w:val="-14"/>
        </w:rPr>
        <w:t>the new par</w:t>
      </w:r>
      <w:r w:rsidR="000F20C5" w:rsidRPr="00800771">
        <w:rPr>
          <w:rFonts w:cs="Times New Roman"/>
          <w:bCs/>
          <w:iCs/>
          <w:spacing w:val="-14"/>
        </w:rPr>
        <w:softHyphen/>
      </w:r>
      <w:r w:rsidR="007305E5" w:rsidRPr="00800771">
        <w:rPr>
          <w:rFonts w:cs="Times New Roman"/>
          <w:bCs/>
          <w:iCs/>
          <w:spacing w:val="-14"/>
        </w:rPr>
        <w:t xml:space="preserve">adigm </w:t>
      </w:r>
      <w:r w:rsidR="00202944" w:rsidRPr="00800771">
        <w:rPr>
          <w:rFonts w:cs="Times New Roman"/>
          <w:bCs/>
          <w:iCs/>
          <w:spacing w:val="-14"/>
        </w:rPr>
        <w:t>that</w:t>
      </w:r>
      <w:r w:rsidR="007305E5" w:rsidRPr="00800771">
        <w:rPr>
          <w:rFonts w:cs="Times New Roman"/>
          <w:bCs/>
          <w:iCs/>
          <w:spacing w:val="-14"/>
        </w:rPr>
        <w:t xml:space="preserve"> was </w:t>
      </w:r>
      <w:r w:rsidR="00202944" w:rsidRPr="00800771">
        <w:rPr>
          <w:rFonts w:cs="Times New Roman"/>
          <w:bCs/>
          <w:iCs/>
          <w:spacing w:val="-14"/>
        </w:rPr>
        <w:t>t</w:t>
      </w:r>
      <w:r w:rsidR="007305E5" w:rsidRPr="00800771">
        <w:rPr>
          <w:rFonts w:cs="Times New Roman"/>
          <w:bCs/>
          <w:iCs/>
          <w:spacing w:val="-14"/>
        </w:rPr>
        <w:t xml:space="preserve">o impose itself during the 1980s as </w:t>
      </w:r>
      <w:r w:rsidR="003C7449" w:rsidRPr="00800771">
        <w:rPr>
          <w:rFonts w:cs="Times New Roman"/>
          <w:bCs/>
          <w:iCs/>
          <w:spacing w:val="-14"/>
        </w:rPr>
        <w:t xml:space="preserve">one of </w:t>
      </w:r>
      <w:r w:rsidR="00202944" w:rsidRPr="00800771">
        <w:rPr>
          <w:rFonts w:cs="Times New Roman"/>
          <w:bCs/>
          <w:iCs/>
          <w:spacing w:val="-14"/>
        </w:rPr>
        <w:t xml:space="preserve">the </w:t>
      </w:r>
      <w:r w:rsidR="007305E5" w:rsidRPr="00800771">
        <w:rPr>
          <w:rFonts w:cs="Times New Roman"/>
          <w:bCs/>
          <w:iCs/>
          <w:spacing w:val="-14"/>
        </w:rPr>
        <w:t>main alternative</w:t>
      </w:r>
      <w:r w:rsidR="003C7449" w:rsidRPr="00800771">
        <w:rPr>
          <w:rFonts w:cs="Times New Roman"/>
          <w:bCs/>
          <w:iCs/>
          <w:spacing w:val="-14"/>
        </w:rPr>
        <w:t>s</w:t>
      </w:r>
      <w:r w:rsidR="007305E5" w:rsidRPr="00800771">
        <w:rPr>
          <w:rFonts w:cs="Times New Roman"/>
          <w:bCs/>
          <w:iCs/>
          <w:spacing w:val="-14"/>
        </w:rPr>
        <w:t xml:space="preserve"> to the structuralist and systemist paradigms: methodolo</w:t>
      </w:r>
      <w:r w:rsidR="00A32478" w:rsidRPr="00800771">
        <w:rPr>
          <w:rFonts w:cs="Times New Roman"/>
          <w:bCs/>
          <w:iCs/>
          <w:spacing w:val="-14"/>
        </w:rPr>
        <w:softHyphen/>
      </w:r>
      <w:r w:rsidR="007305E5" w:rsidRPr="00800771">
        <w:rPr>
          <w:rFonts w:cs="Times New Roman"/>
          <w:bCs/>
          <w:iCs/>
          <w:spacing w:val="-14"/>
        </w:rPr>
        <w:t>gical and axio</w:t>
      </w:r>
      <w:r w:rsidR="000F20C5" w:rsidRPr="00800771">
        <w:rPr>
          <w:rFonts w:cs="Times New Roman"/>
          <w:bCs/>
          <w:iCs/>
          <w:spacing w:val="-14"/>
        </w:rPr>
        <w:softHyphen/>
      </w:r>
      <w:r w:rsidR="007305E5" w:rsidRPr="00800771">
        <w:rPr>
          <w:rFonts w:cs="Times New Roman"/>
          <w:bCs/>
          <w:iCs/>
          <w:spacing w:val="-14"/>
        </w:rPr>
        <w:t>logical individualism.</w:t>
      </w:r>
      <w:r w:rsidR="003123D1" w:rsidRPr="00800771">
        <w:rPr>
          <w:rFonts w:cs="Times New Roman"/>
          <w:bCs/>
          <w:iCs/>
          <w:spacing w:val="-14"/>
        </w:rPr>
        <w:t xml:space="preserve"> In fact, there is not much in </w:t>
      </w:r>
      <w:r w:rsidR="003123D1" w:rsidRPr="00800771">
        <w:rPr>
          <w:rFonts w:cs="Times New Roman"/>
          <w:bCs/>
          <w:i/>
          <w:iCs/>
          <w:spacing w:val="-14"/>
        </w:rPr>
        <w:t xml:space="preserve">A Thousand Plateaus </w:t>
      </w:r>
      <w:r w:rsidR="003123D1" w:rsidRPr="00800771">
        <w:rPr>
          <w:rFonts w:cs="Times New Roman"/>
          <w:bCs/>
          <w:iCs/>
          <w:spacing w:val="-14"/>
        </w:rPr>
        <w:t xml:space="preserve">regarding this new theoretical and ideological trend and </w:t>
      </w:r>
      <w:r w:rsidR="00C97E24" w:rsidRPr="00800771">
        <w:rPr>
          <w:rFonts w:cs="Times New Roman"/>
          <w:bCs/>
          <w:iCs/>
          <w:spacing w:val="-14"/>
        </w:rPr>
        <w:t xml:space="preserve">it is </w:t>
      </w:r>
      <w:r w:rsidR="00ED7031" w:rsidRPr="00800771">
        <w:rPr>
          <w:rFonts w:cs="Times New Roman"/>
          <w:bCs/>
          <w:iCs/>
          <w:spacing w:val="-14"/>
        </w:rPr>
        <w:t xml:space="preserve">quite </w:t>
      </w:r>
      <w:r w:rsidR="00202944" w:rsidRPr="00800771">
        <w:rPr>
          <w:rFonts w:cs="Times New Roman"/>
          <w:bCs/>
          <w:iCs/>
          <w:spacing w:val="-14"/>
        </w:rPr>
        <w:t>unfor</w:t>
      </w:r>
      <w:r w:rsidR="000F20C5" w:rsidRPr="00800771">
        <w:rPr>
          <w:rFonts w:cs="Times New Roman"/>
          <w:bCs/>
          <w:iCs/>
          <w:spacing w:val="-14"/>
        </w:rPr>
        <w:softHyphen/>
      </w:r>
      <w:r w:rsidR="00202944" w:rsidRPr="00800771">
        <w:rPr>
          <w:rFonts w:cs="Times New Roman"/>
          <w:bCs/>
          <w:iCs/>
          <w:spacing w:val="-14"/>
        </w:rPr>
        <w:t>tunate</w:t>
      </w:r>
      <w:r w:rsidR="003123D1" w:rsidRPr="00800771">
        <w:rPr>
          <w:rFonts w:cs="Times New Roman"/>
          <w:bCs/>
          <w:iCs/>
          <w:spacing w:val="-14"/>
        </w:rPr>
        <w:t xml:space="preserve"> that Deleuze and Guattari did not elaborate </w:t>
      </w:r>
      <w:r w:rsidR="00C97E24" w:rsidRPr="00800771">
        <w:rPr>
          <w:rFonts w:cs="Times New Roman"/>
          <w:bCs/>
          <w:iCs/>
          <w:spacing w:val="-14"/>
        </w:rPr>
        <w:t xml:space="preserve">on </w:t>
      </w:r>
      <w:r w:rsidR="003123D1" w:rsidRPr="00800771">
        <w:rPr>
          <w:rFonts w:cs="Times New Roman"/>
          <w:bCs/>
          <w:iCs/>
          <w:spacing w:val="-14"/>
        </w:rPr>
        <w:t>the difference between their kind of molecular individualism and the</w:t>
      </w:r>
      <w:r w:rsidR="002D4FCE">
        <w:rPr>
          <w:rFonts w:cs="Times New Roman"/>
          <w:bCs/>
          <w:iCs/>
          <w:spacing w:val="-14"/>
        </w:rPr>
        <w:t xml:space="preserve"> </w:t>
      </w:r>
      <w:r w:rsidR="003C7449" w:rsidRPr="00800771">
        <w:rPr>
          <w:rFonts w:cs="Times New Roman"/>
          <w:bCs/>
          <w:iCs/>
          <w:spacing w:val="-14"/>
        </w:rPr>
        <w:t xml:space="preserve">fast </w:t>
      </w:r>
      <w:r w:rsidR="00C97E24" w:rsidRPr="00800771">
        <w:rPr>
          <w:rFonts w:cs="Times New Roman"/>
          <w:bCs/>
          <w:iCs/>
          <w:spacing w:val="-14"/>
        </w:rPr>
        <w:t xml:space="preserve">reemerging </w:t>
      </w:r>
      <w:r w:rsidR="003123D1" w:rsidRPr="00800771">
        <w:rPr>
          <w:rFonts w:cs="Times New Roman"/>
          <w:bCs/>
          <w:iCs/>
          <w:spacing w:val="-14"/>
        </w:rPr>
        <w:t>possessive individ</w:t>
      </w:r>
      <w:r w:rsidR="002F3BBD">
        <w:rPr>
          <w:rFonts w:cs="Times New Roman"/>
          <w:bCs/>
          <w:iCs/>
          <w:spacing w:val="-14"/>
        </w:rPr>
        <w:softHyphen/>
      </w:r>
      <w:r w:rsidR="003123D1" w:rsidRPr="00800771">
        <w:rPr>
          <w:rFonts w:cs="Times New Roman"/>
          <w:bCs/>
          <w:iCs/>
          <w:spacing w:val="-14"/>
        </w:rPr>
        <w:t>ualism</w:t>
      </w:r>
      <w:r w:rsidR="00563222" w:rsidRPr="00800771">
        <w:rPr>
          <w:rFonts w:cs="Times New Roman"/>
          <w:bCs/>
          <w:iCs/>
          <w:spacing w:val="-14"/>
        </w:rPr>
        <w:t xml:space="preserve"> that would soon thrive in social and political sciences.</w:t>
      </w:r>
      <w:r w:rsidR="00151BC2" w:rsidRPr="00800771">
        <w:rPr>
          <w:rFonts w:cs="Times New Roman"/>
          <w:bCs/>
          <w:iCs/>
          <w:spacing w:val="-14"/>
        </w:rPr>
        <w:t xml:space="preserve"> Both</w:t>
      </w:r>
      <w:r w:rsidR="00202944" w:rsidRPr="00800771">
        <w:rPr>
          <w:rFonts w:cs="Times New Roman"/>
          <w:bCs/>
          <w:iCs/>
          <w:spacing w:val="-14"/>
        </w:rPr>
        <w:t>,</w:t>
      </w:r>
      <w:r w:rsidR="00151BC2" w:rsidRPr="00800771">
        <w:rPr>
          <w:rFonts w:cs="Times New Roman"/>
          <w:bCs/>
          <w:iCs/>
          <w:spacing w:val="-14"/>
        </w:rPr>
        <w:t xml:space="preserve"> </w:t>
      </w:r>
      <w:r w:rsidR="00202944" w:rsidRPr="00800771">
        <w:rPr>
          <w:rFonts w:cs="Times New Roman"/>
          <w:bCs/>
          <w:iCs/>
          <w:spacing w:val="-14"/>
        </w:rPr>
        <w:t xml:space="preserve">as a matter of fact, </w:t>
      </w:r>
      <w:r w:rsidR="00651ED9" w:rsidRPr="00800771">
        <w:rPr>
          <w:rFonts w:cs="Times New Roman"/>
          <w:bCs/>
          <w:iCs/>
          <w:spacing w:val="-14"/>
        </w:rPr>
        <w:t>referred to</w:t>
      </w:r>
      <w:r w:rsidR="00151BC2" w:rsidRPr="00800771">
        <w:rPr>
          <w:rFonts w:cs="Times New Roman"/>
          <w:bCs/>
          <w:iCs/>
          <w:spacing w:val="-14"/>
        </w:rPr>
        <w:t xml:space="preserve"> the desiring nature of human individuals and it would have been helpful to make the differ</w:t>
      </w:r>
      <w:r w:rsidR="00383810" w:rsidRPr="00800771">
        <w:rPr>
          <w:rFonts w:cs="Times New Roman"/>
          <w:bCs/>
          <w:iCs/>
          <w:spacing w:val="-14"/>
        </w:rPr>
        <w:softHyphen/>
      </w:r>
      <w:r w:rsidR="00151BC2" w:rsidRPr="00800771">
        <w:rPr>
          <w:rFonts w:cs="Times New Roman"/>
          <w:bCs/>
          <w:iCs/>
          <w:spacing w:val="-14"/>
        </w:rPr>
        <w:t xml:space="preserve">ence between the two more explicit. </w:t>
      </w:r>
      <w:r w:rsidR="00061C08" w:rsidRPr="00800771">
        <w:rPr>
          <w:rFonts w:cs="Times New Roman"/>
          <w:bCs/>
          <w:iCs/>
          <w:spacing w:val="-14"/>
        </w:rPr>
        <w:t>This would have perhaps helped to avoid the</w:t>
      </w:r>
      <w:r w:rsidR="00AA0DDE" w:rsidRPr="00800771">
        <w:rPr>
          <w:rFonts w:cs="Times New Roman"/>
          <w:bCs/>
          <w:iCs/>
          <w:spacing w:val="-14"/>
        </w:rPr>
        <w:t xml:space="preserve"> confusion</w:t>
      </w:r>
      <w:r w:rsidR="003C7449" w:rsidRPr="00800771">
        <w:rPr>
          <w:rFonts w:cs="Times New Roman"/>
          <w:bCs/>
          <w:iCs/>
          <w:spacing w:val="-14"/>
        </w:rPr>
        <w:t>s</w:t>
      </w:r>
      <w:r w:rsidR="00AA0DDE" w:rsidRPr="00800771">
        <w:rPr>
          <w:rFonts w:cs="Times New Roman"/>
          <w:bCs/>
          <w:iCs/>
          <w:spacing w:val="-14"/>
        </w:rPr>
        <w:t xml:space="preserve"> </w:t>
      </w:r>
      <w:r w:rsidR="00061C08" w:rsidRPr="00800771">
        <w:rPr>
          <w:rFonts w:cs="Times New Roman"/>
          <w:bCs/>
          <w:iCs/>
          <w:spacing w:val="-14"/>
        </w:rPr>
        <w:t>which</w:t>
      </w:r>
      <w:r w:rsidR="00AA0DDE" w:rsidRPr="00800771">
        <w:rPr>
          <w:rFonts w:cs="Times New Roman"/>
          <w:bCs/>
          <w:iCs/>
          <w:spacing w:val="-14"/>
        </w:rPr>
        <w:t xml:space="preserve"> eventually result</w:t>
      </w:r>
      <w:r w:rsidR="00061C08" w:rsidRPr="00800771">
        <w:rPr>
          <w:rFonts w:cs="Times New Roman"/>
          <w:bCs/>
          <w:iCs/>
          <w:spacing w:val="-14"/>
        </w:rPr>
        <w:t>ed</w:t>
      </w:r>
      <w:r w:rsidR="00AA0DDE" w:rsidRPr="00800771">
        <w:rPr>
          <w:rFonts w:cs="Times New Roman"/>
          <w:bCs/>
          <w:iCs/>
          <w:spacing w:val="-14"/>
        </w:rPr>
        <w:t xml:space="preserve"> from this lack of </w:t>
      </w:r>
      <w:r w:rsidR="00246282" w:rsidRPr="00800771">
        <w:rPr>
          <w:rFonts w:cs="Times New Roman"/>
          <w:bCs/>
          <w:iCs/>
          <w:spacing w:val="-14"/>
        </w:rPr>
        <w:t>critique</w:t>
      </w:r>
      <w:r w:rsidR="00202944" w:rsidRPr="00800771">
        <w:rPr>
          <w:rFonts w:cs="Times New Roman"/>
          <w:bCs/>
          <w:iCs/>
          <w:spacing w:val="-14"/>
        </w:rPr>
        <w:t xml:space="preserve"> and explan</w:t>
      </w:r>
      <w:r w:rsidR="00AA0DDE" w:rsidRPr="00800771">
        <w:rPr>
          <w:rFonts w:cs="Times New Roman"/>
          <w:bCs/>
          <w:iCs/>
          <w:spacing w:val="-14"/>
        </w:rPr>
        <w:t xml:space="preserve">ation. </w:t>
      </w:r>
    </w:p>
    <w:p w:rsidR="00C66E99" w:rsidRPr="00800771" w:rsidRDefault="00AD7EB0" w:rsidP="00C66E99">
      <w:pPr>
        <w:tabs>
          <w:tab w:val="left" w:pos="426"/>
        </w:tabs>
        <w:spacing w:line="240" w:lineRule="exact"/>
        <w:ind w:firstLine="397"/>
        <w:rPr>
          <w:rFonts w:cs="Times New Roman"/>
          <w:bCs/>
          <w:iCs/>
          <w:spacing w:val="-10"/>
        </w:rPr>
      </w:pPr>
      <w:r w:rsidRPr="00800771">
        <w:rPr>
          <w:rFonts w:cs="Times New Roman"/>
          <w:bCs/>
          <w:iCs/>
          <w:spacing w:val="-10"/>
        </w:rPr>
        <w:t>3</w:t>
      </w:r>
      <w:r w:rsidR="008A5244" w:rsidRPr="00800771">
        <w:rPr>
          <w:rFonts w:cs="Times New Roman"/>
          <w:bCs/>
          <w:iCs/>
          <w:spacing w:val="-10"/>
        </w:rPr>
        <w:t>.</w:t>
      </w:r>
      <w:r w:rsidR="00D707B1" w:rsidRPr="00800771">
        <w:rPr>
          <w:rFonts w:cs="Times New Roman"/>
          <w:bCs/>
          <w:iCs/>
          <w:spacing w:val="-10"/>
        </w:rPr>
        <w:t>5</w:t>
      </w:r>
      <w:r w:rsidR="005617A3" w:rsidRPr="00800771">
        <w:rPr>
          <w:rFonts w:cs="Times New Roman"/>
          <w:bCs/>
          <w:iCs/>
          <w:spacing w:val="-10"/>
        </w:rPr>
        <w:t xml:space="preserve"> </w:t>
      </w:r>
      <w:r w:rsidR="009B0657" w:rsidRPr="00800771">
        <w:rPr>
          <w:rFonts w:cs="Times New Roman"/>
          <w:bCs/>
          <w:iCs/>
          <w:spacing w:val="-10"/>
        </w:rPr>
        <w:t>Now</w:t>
      </w:r>
      <w:r w:rsidR="00482B1C" w:rsidRPr="00800771">
        <w:rPr>
          <w:rFonts w:cs="Times New Roman"/>
          <w:bCs/>
          <w:iCs/>
          <w:spacing w:val="-10"/>
        </w:rPr>
        <w:t>,</w:t>
      </w:r>
      <w:r w:rsidR="009B0657" w:rsidRPr="00800771">
        <w:rPr>
          <w:rFonts w:cs="Times New Roman"/>
          <w:bCs/>
          <w:iCs/>
          <w:spacing w:val="-10"/>
        </w:rPr>
        <w:t xml:space="preserve"> r</w:t>
      </w:r>
      <w:r w:rsidR="00C01D70" w:rsidRPr="00800771">
        <w:rPr>
          <w:rFonts w:cs="Times New Roman"/>
          <w:bCs/>
          <w:iCs/>
          <w:spacing w:val="-10"/>
        </w:rPr>
        <w:t>egarding</w:t>
      </w:r>
      <w:r w:rsidR="00D5354A" w:rsidRPr="00800771">
        <w:rPr>
          <w:rFonts w:cs="Times New Roman"/>
          <w:bCs/>
          <w:iCs/>
          <w:spacing w:val="-10"/>
        </w:rPr>
        <w:t xml:space="preserve"> </w:t>
      </w:r>
      <w:r w:rsidR="007476B7" w:rsidRPr="00800771">
        <w:rPr>
          <w:rFonts w:cs="Times New Roman"/>
          <w:bCs/>
          <w:iCs/>
          <w:spacing w:val="-10"/>
        </w:rPr>
        <w:t xml:space="preserve">the forces </w:t>
      </w:r>
      <w:r w:rsidR="00C01D70" w:rsidRPr="00800771">
        <w:rPr>
          <w:rFonts w:cs="Times New Roman"/>
          <w:bCs/>
          <w:iCs/>
          <w:spacing w:val="-10"/>
        </w:rPr>
        <w:t>likely</w:t>
      </w:r>
      <w:r w:rsidR="007476B7" w:rsidRPr="00800771">
        <w:rPr>
          <w:rFonts w:cs="Times New Roman"/>
          <w:bCs/>
          <w:iCs/>
          <w:spacing w:val="-10"/>
        </w:rPr>
        <w:t xml:space="preserve"> </w:t>
      </w:r>
      <w:r w:rsidR="00C01D70" w:rsidRPr="00800771">
        <w:rPr>
          <w:rFonts w:cs="Times New Roman"/>
          <w:bCs/>
          <w:iCs/>
          <w:spacing w:val="-10"/>
        </w:rPr>
        <w:t>to</w:t>
      </w:r>
      <w:r w:rsidR="007476B7" w:rsidRPr="00800771">
        <w:rPr>
          <w:rFonts w:cs="Times New Roman"/>
          <w:bCs/>
          <w:iCs/>
          <w:spacing w:val="-10"/>
        </w:rPr>
        <w:t xml:space="preserve"> chang</w:t>
      </w:r>
      <w:r w:rsidR="00C01D70" w:rsidRPr="00800771">
        <w:rPr>
          <w:rFonts w:cs="Times New Roman"/>
          <w:bCs/>
          <w:iCs/>
          <w:spacing w:val="-10"/>
        </w:rPr>
        <w:t>e</w:t>
      </w:r>
      <w:r w:rsidR="005617A3" w:rsidRPr="00800771">
        <w:rPr>
          <w:rFonts w:cs="Times New Roman"/>
          <w:bCs/>
          <w:iCs/>
          <w:spacing w:val="-10"/>
        </w:rPr>
        <w:t xml:space="preserve"> </w:t>
      </w:r>
      <w:r w:rsidR="007476B7" w:rsidRPr="00800771">
        <w:rPr>
          <w:rFonts w:cs="Times New Roman"/>
          <w:bCs/>
          <w:iCs/>
          <w:spacing w:val="-10"/>
        </w:rPr>
        <w:t xml:space="preserve">the world, </w:t>
      </w:r>
      <w:r w:rsidR="00C66E99" w:rsidRPr="00800771">
        <w:rPr>
          <w:rFonts w:cs="Times New Roman"/>
          <w:bCs/>
          <w:iCs/>
          <w:spacing w:val="-10"/>
        </w:rPr>
        <w:t xml:space="preserve">Deleuze and Guattari were </w:t>
      </w:r>
      <w:r w:rsidR="007476B7" w:rsidRPr="00800771">
        <w:rPr>
          <w:rFonts w:cs="Times New Roman"/>
          <w:bCs/>
          <w:iCs/>
          <w:spacing w:val="-10"/>
        </w:rPr>
        <w:t>certainly</w:t>
      </w:r>
      <w:r w:rsidR="00C66E99" w:rsidRPr="00800771">
        <w:rPr>
          <w:rFonts w:cs="Times New Roman"/>
          <w:bCs/>
          <w:iCs/>
          <w:spacing w:val="-10"/>
        </w:rPr>
        <w:t xml:space="preserve"> right about the PCF</w:t>
      </w:r>
      <w:r w:rsidR="007476B7" w:rsidRPr="00800771">
        <w:rPr>
          <w:rFonts w:cs="Times New Roman"/>
          <w:bCs/>
          <w:iCs/>
          <w:spacing w:val="-10"/>
        </w:rPr>
        <w:t xml:space="preserve"> </w:t>
      </w:r>
      <w:r w:rsidR="00C66E99" w:rsidRPr="00800771">
        <w:rPr>
          <w:rFonts w:cs="Times New Roman"/>
          <w:bCs/>
          <w:iCs/>
          <w:spacing w:val="-10"/>
        </w:rPr>
        <w:t xml:space="preserve">and </w:t>
      </w:r>
      <w:r w:rsidR="007476B7" w:rsidRPr="00800771">
        <w:rPr>
          <w:rFonts w:cs="Times New Roman"/>
          <w:bCs/>
          <w:iCs/>
          <w:spacing w:val="-10"/>
        </w:rPr>
        <w:t>its union satellites</w:t>
      </w:r>
      <w:r w:rsidR="00D5354A" w:rsidRPr="00800771">
        <w:rPr>
          <w:rFonts w:cs="Times New Roman"/>
          <w:bCs/>
          <w:iCs/>
          <w:spacing w:val="-10"/>
        </w:rPr>
        <w:t xml:space="preserve"> which were </w:t>
      </w:r>
      <w:r w:rsidR="00FD152E" w:rsidRPr="00800771">
        <w:rPr>
          <w:rFonts w:cs="Times New Roman"/>
          <w:bCs/>
          <w:iCs/>
          <w:spacing w:val="-10"/>
        </w:rPr>
        <w:t>obviously</w:t>
      </w:r>
      <w:r w:rsidR="00D5354A" w:rsidRPr="00800771">
        <w:rPr>
          <w:rFonts w:cs="Times New Roman"/>
          <w:bCs/>
          <w:iCs/>
          <w:spacing w:val="-10"/>
        </w:rPr>
        <w:t xml:space="preserve"> far behind the creativ</w:t>
      </w:r>
      <w:r w:rsidR="009B0657" w:rsidRPr="00800771">
        <w:rPr>
          <w:rFonts w:cs="Times New Roman"/>
          <w:bCs/>
          <w:iCs/>
          <w:spacing w:val="-10"/>
        </w:rPr>
        <w:t>ity</w:t>
      </w:r>
      <w:r w:rsidR="00D5354A" w:rsidRPr="00800771">
        <w:rPr>
          <w:rFonts w:cs="Times New Roman"/>
          <w:bCs/>
          <w:iCs/>
          <w:spacing w:val="-10"/>
        </w:rPr>
        <w:t xml:space="preserve"> of society</w:t>
      </w:r>
      <w:r w:rsidR="008A07E3" w:rsidRPr="00800771">
        <w:rPr>
          <w:rFonts w:cs="Times New Roman"/>
          <w:bCs/>
          <w:iCs/>
          <w:spacing w:val="-10"/>
        </w:rPr>
        <w:t>,</w:t>
      </w:r>
      <w:r w:rsidR="00C66E99" w:rsidRPr="00800771">
        <w:rPr>
          <w:rFonts w:cs="Times New Roman"/>
          <w:bCs/>
          <w:iCs/>
          <w:spacing w:val="-10"/>
        </w:rPr>
        <w:t xml:space="preserve"> but </w:t>
      </w:r>
      <w:r w:rsidR="009B0657" w:rsidRPr="00800771">
        <w:rPr>
          <w:rFonts w:cs="Times New Roman"/>
          <w:bCs/>
          <w:iCs/>
          <w:spacing w:val="-10"/>
        </w:rPr>
        <w:t>they did not envision</w:t>
      </w:r>
      <w:r w:rsidR="007476B7" w:rsidRPr="00800771">
        <w:rPr>
          <w:rFonts w:cs="Times New Roman"/>
          <w:bCs/>
          <w:iCs/>
          <w:spacing w:val="-10"/>
        </w:rPr>
        <w:t xml:space="preserve"> the protective role</w:t>
      </w:r>
      <w:r w:rsidR="009B5B54" w:rsidRPr="00800771">
        <w:rPr>
          <w:rFonts w:cs="Times New Roman"/>
          <w:bCs/>
          <w:iCs/>
          <w:spacing w:val="-10"/>
        </w:rPr>
        <w:t xml:space="preserve">, which </w:t>
      </w:r>
      <w:r w:rsidR="00D5354A" w:rsidRPr="00800771">
        <w:rPr>
          <w:rFonts w:cs="Times New Roman"/>
          <w:bCs/>
          <w:iCs/>
          <w:spacing w:val="-10"/>
        </w:rPr>
        <w:t>they</w:t>
      </w:r>
      <w:r w:rsidR="009B0657" w:rsidRPr="00800771">
        <w:rPr>
          <w:rFonts w:cs="Times New Roman"/>
          <w:bCs/>
          <w:iCs/>
          <w:spacing w:val="-10"/>
        </w:rPr>
        <w:t xml:space="preserve"> have</w:t>
      </w:r>
      <w:r w:rsidR="00A72C59" w:rsidRPr="00800771">
        <w:rPr>
          <w:rFonts w:cs="Times New Roman"/>
          <w:bCs/>
          <w:iCs/>
          <w:spacing w:val="-10"/>
        </w:rPr>
        <w:t>,</w:t>
      </w:r>
      <w:r w:rsidR="00D5354A" w:rsidRPr="00800771">
        <w:rPr>
          <w:rFonts w:cs="Times New Roman"/>
          <w:bCs/>
          <w:iCs/>
          <w:spacing w:val="-10"/>
        </w:rPr>
        <w:t xml:space="preserve"> </w:t>
      </w:r>
      <w:r w:rsidR="00A72C59" w:rsidRPr="00800771">
        <w:rPr>
          <w:rFonts w:cs="Times New Roman"/>
          <w:bCs/>
          <w:iCs/>
          <w:spacing w:val="-10"/>
        </w:rPr>
        <w:t xml:space="preserve">ironically, </w:t>
      </w:r>
      <w:r w:rsidR="00D5354A" w:rsidRPr="00800771">
        <w:rPr>
          <w:rFonts w:cs="Times New Roman"/>
          <w:bCs/>
          <w:iCs/>
          <w:spacing w:val="-10"/>
        </w:rPr>
        <w:t>endorsed</w:t>
      </w:r>
      <w:r w:rsidR="007476B7" w:rsidRPr="00800771">
        <w:rPr>
          <w:rFonts w:cs="Times New Roman"/>
          <w:bCs/>
          <w:iCs/>
          <w:spacing w:val="-10"/>
        </w:rPr>
        <w:t xml:space="preserve"> </w:t>
      </w:r>
      <w:r w:rsidR="009B0657" w:rsidRPr="00800771">
        <w:rPr>
          <w:rFonts w:cs="Times New Roman"/>
          <w:bCs/>
          <w:iCs/>
          <w:spacing w:val="-10"/>
        </w:rPr>
        <w:t>during</w:t>
      </w:r>
      <w:r w:rsidR="007476B7" w:rsidRPr="00800771">
        <w:rPr>
          <w:rFonts w:cs="Times New Roman"/>
          <w:bCs/>
          <w:iCs/>
          <w:spacing w:val="-10"/>
        </w:rPr>
        <w:t xml:space="preserve"> the </w:t>
      </w:r>
      <w:r w:rsidR="00D5354A" w:rsidRPr="00800771">
        <w:rPr>
          <w:rFonts w:cs="Times New Roman"/>
          <w:bCs/>
          <w:iCs/>
          <w:spacing w:val="-10"/>
        </w:rPr>
        <w:t>following</w:t>
      </w:r>
      <w:r w:rsidR="007476B7" w:rsidRPr="00800771">
        <w:rPr>
          <w:rFonts w:cs="Times New Roman"/>
          <w:bCs/>
          <w:iCs/>
          <w:spacing w:val="-10"/>
        </w:rPr>
        <w:t xml:space="preserve"> period marked by a </w:t>
      </w:r>
      <w:r w:rsidR="00A72C59" w:rsidRPr="00800771">
        <w:rPr>
          <w:rFonts w:cs="Times New Roman"/>
          <w:bCs/>
          <w:iCs/>
          <w:spacing w:val="-10"/>
        </w:rPr>
        <w:t>rapid</w:t>
      </w:r>
      <w:r w:rsidR="007476B7" w:rsidRPr="00800771">
        <w:rPr>
          <w:rFonts w:cs="Times New Roman"/>
          <w:bCs/>
          <w:iCs/>
          <w:spacing w:val="-10"/>
        </w:rPr>
        <w:t xml:space="preserve"> and </w:t>
      </w:r>
      <w:r w:rsidR="00C01D70" w:rsidRPr="00800771">
        <w:rPr>
          <w:rFonts w:cs="Times New Roman"/>
          <w:bCs/>
          <w:iCs/>
          <w:spacing w:val="-10"/>
        </w:rPr>
        <w:t>devastating</w:t>
      </w:r>
      <w:r w:rsidR="007476B7" w:rsidRPr="00800771">
        <w:rPr>
          <w:rFonts w:cs="Times New Roman"/>
          <w:bCs/>
          <w:iCs/>
          <w:spacing w:val="-10"/>
        </w:rPr>
        <w:t xml:space="preserve"> expansion of neoliberalism. Furthermore, </w:t>
      </w:r>
      <w:r w:rsidR="00C66E99" w:rsidRPr="00800771">
        <w:rPr>
          <w:rFonts w:cs="Times New Roman"/>
          <w:bCs/>
          <w:iCs/>
          <w:spacing w:val="-10"/>
        </w:rPr>
        <w:t>they</w:t>
      </w:r>
      <w:r w:rsidR="009B0657" w:rsidRPr="00800771">
        <w:rPr>
          <w:rFonts w:cs="Times New Roman"/>
          <w:bCs/>
          <w:iCs/>
          <w:spacing w:val="-10"/>
        </w:rPr>
        <w:t xml:space="preserve"> mistakenly </w:t>
      </w:r>
      <w:r w:rsidR="00C66E99" w:rsidRPr="00800771">
        <w:rPr>
          <w:rFonts w:cs="Times New Roman"/>
          <w:bCs/>
          <w:iCs/>
          <w:spacing w:val="-10"/>
        </w:rPr>
        <w:t xml:space="preserve">imagined that </w:t>
      </w:r>
      <w:r w:rsidR="007476B7" w:rsidRPr="00800771">
        <w:rPr>
          <w:rFonts w:cs="Times New Roman"/>
          <w:bCs/>
          <w:iCs/>
          <w:spacing w:val="-10"/>
        </w:rPr>
        <w:t>the</w:t>
      </w:r>
      <w:r w:rsidR="00C66E99" w:rsidRPr="00800771">
        <w:rPr>
          <w:rFonts w:cs="Times New Roman"/>
          <w:bCs/>
          <w:iCs/>
          <w:spacing w:val="-10"/>
        </w:rPr>
        <w:t xml:space="preserve"> alter</w:t>
      </w:r>
      <w:r w:rsidR="000F20C5" w:rsidRPr="00800771">
        <w:rPr>
          <w:rFonts w:cs="Times New Roman"/>
          <w:bCs/>
          <w:iCs/>
          <w:spacing w:val="-10"/>
        </w:rPr>
        <w:softHyphen/>
      </w:r>
      <w:r w:rsidR="00C66E99" w:rsidRPr="00800771">
        <w:rPr>
          <w:rFonts w:cs="Times New Roman"/>
          <w:bCs/>
          <w:iCs/>
          <w:spacing w:val="-10"/>
        </w:rPr>
        <w:t xml:space="preserve">native forces </w:t>
      </w:r>
      <w:r w:rsidR="007476B7" w:rsidRPr="00800771">
        <w:rPr>
          <w:rFonts w:cs="Times New Roman"/>
          <w:bCs/>
          <w:iCs/>
          <w:spacing w:val="-10"/>
        </w:rPr>
        <w:t xml:space="preserve">they favored </w:t>
      </w:r>
      <w:r w:rsidR="00C66E99" w:rsidRPr="00800771">
        <w:rPr>
          <w:rFonts w:cs="Times New Roman"/>
          <w:bCs/>
          <w:iCs/>
          <w:spacing w:val="-10"/>
        </w:rPr>
        <w:t>would bring sub</w:t>
      </w:r>
      <w:r w:rsidR="00A53DD5" w:rsidRPr="00800771">
        <w:rPr>
          <w:rFonts w:cs="Times New Roman"/>
          <w:bCs/>
          <w:iCs/>
          <w:spacing w:val="-10"/>
        </w:rPr>
        <w:softHyphen/>
      </w:r>
      <w:r w:rsidR="00C66E99" w:rsidRPr="00800771">
        <w:rPr>
          <w:rFonts w:cs="Times New Roman"/>
          <w:bCs/>
          <w:iCs/>
          <w:spacing w:val="-10"/>
        </w:rPr>
        <w:t>stan</w:t>
      </w:r>
      <w:r w:rsidR="00C66E99" w:rsidRPr="00800771">
        <w:rPr>
          <w:rFonts w:cs="Times New Roman"/>
          <w:bCs/>
          <w:iCs/>
          <w:spacing w:val="-10"/>
        </w:rPr>
        <w:softHyphen/>
        <w:t>tial improvement to West</w:t>
      </w:r>
      <w:r w:rsidR="000F20C5" w:rsidRPr="00800771">
        <w:rPr>
          <w:rFonts w:cs="Times New Roman"/>
          <w:bCs/>
          <w:iCs/>
          <w:spacing w:val="-10"/>
        </w:rPr>
        <w:softHyphen/>
      </w:r>
      <w:r w:rsidR="00C66E99" w:rsidRPr="00800771">
        <w:rPr>
          <w:rFonts w:cs="Times New Roman"/>
          <w:bCs/>
          <w:iCs/>
          <w:spacing w:val="-10"/>
        </w:rPr>
        <w:t xml:space="preserve">ern societies by </w:t>
      </w:r>
      <w:r w:rsidR="0004534A" w:rsidRPr="00800771">
        <w:rPr>
          <w:rFonts w:cs="Times New Roman"/>
          <w:bCs/>
          <w:iCs/>
          <w:spacing w:val="-10"/>
        </w:rPr>
        <w:t xml:space="preserve">merely </w:t>
      </w:r>
      <w:r w:rsidR="009B0657" w:rsidRPr="00800771">
        <w:rPr>
          <w:rFonts w:cs="Times New Roman"/>
          <w:bCs/>
          <w:iCs/>
          <w:spacing w:val="-10"/>
        </w:rPr>
        <w:t>injecting</w:t>
      </w:r>
      <w:r w:rsidR="00C66E99" w:rsidRPr="00800771">
        <w:rPr>
          <w:rFonts w:cs="Times New Roman"/>
          <w:bCs/>
          <w:iCs/>
          <w:spacing w:val="-10"/>
        </w:rPr>
        <w:t xml:space="preserve"> new concerns</w:t>
      </w:r>
      <w:r w:rsidR="009B0657" w:rsidRPr="00800771">
        <w:rPr>
          <w:rFonts w:cs="Times New Roman"/>
          <w:bCs/>
          <w:iCs/>
          <w:spacing w:val="-10"/>
        </w:rPr>
        <w:t xml:space="preserve"> about movement</w:t>
      </w:r>
      <w:r w:rsidR="00C66E99" w:rsidRPr="00800771">
        <w:rPr>
          <w:rFonts w:cs="Times New Roman"/>
          <w:bCs/>
          <w:iCs/>
          <w:spacing w:val="-10"/>
        </w:rPr>
        <w:t xml:space="preserve"> into segments and by fluidifying their rigid organizations</w:t>
      </w:r>
      <w:r w:rsidR="009B0657" w:rsidRPr="00800771">
        <w:rPr>
          <w:rFonts w:cs="Times New Roman"/>
          <w:bCs/>
          <w:iCs/>
          <w:spacing w:val="-10"/>
        </w:rPr>
        <w:t xml:space="preserve">. First, </w:t>
      </w:r>
      <w:r w:rsidR="00C66E99" w:rsidRPr="00800771">
        <w:rPr>
          <w:rFonts w:cs="Times New Roman"/>
          <w:bCs/>
          <w:iCs/>
          <w:spacing w:val="-10"/>
        </w:rPr>
        <w:t>their list, strangely, did not take into account the “workers,” whose general strike launched on May 13, 1968 had greatly contributed</w:t>
      </w:r>
      <w:r w:rsidR="009B0657" w:rsidRPr="00800771">
        <w:rPr>
          <w:rFonts w:cs="Times New Roman"/>
          <w:bCs/>
          <w:iCs/>
          <w:spacing w:val="-10"/>
        </w:rPr>
        <w:t xml:space="preserve"> to the success of the movement. Second, </w:t>
      </w:r>
      <w:r w:rsidR="00C66E99" w:rsidRPr="00800771">
        <w:rPr>
          <w:rFonts w:cs="Times New Roman"/>
          <w:bCs/>
          <w:iCs/>
          <w:spacing w:val="-10"/>
        </w:rPr>
        <w:t>the following decades clearly demon</w:t>
      </w:r>
      <w:r w:rsidR="00C66E99" w:rsidRPr="00800771">
        <w:rPr>
          <w:rFonts w:cs="Times New Roman"/>
          <w:bCs/>
          <w:iCs/>
          <w:spacing w:val="-10"/>
        </w:rPr>
        <w:softHyphen/>
        <w:t xml:space="preserve">strated the weaknesses of these forces </w:t>
      </w:r>
      <w:r w:rsidR="009B0657" w:rsidRPr="00800771">
        <w:rPr>
          <w:rFonts w:cs="Times New Roman"/>
          <w:bCs/>
          <w:iCs/>
          <w:spacing w:val="-10"/>
        </w:rPr>
        <w:t>in the face of</w:t>
      </w:r>
      <w:r w:rsidR="00C66E99" w:rsidRPr="00800771">
        <w:rPr>
          <w:rFonts w:cs="Times New Roman"/>
          <w:bCs/>
          <w:iCs/>
          <w:spacing w:val="-10"/>
        </w:rPr>
        <w:t xml:space="preserve"> the gene</w:t>
      </w:r>
      <w:r w:rsidR="00C66E99" w:rsidRPr="00800771">
        <w:rPr>
          <w:rFonts w:cs="Times New Roman"/>
          <w:bCs/>
          <w:iCs/>
          <w:spacing w:val="-10"/>
        </w:rPr>
        <w:softHyphen/>
        <w:t>ralization of neoliberal</w:t>
      </w:r>
      <w:r w:rsidR="00A53DD5" w:rsidRPr="00800771">
        <w:rPr>
          <w:rFonts w:cs="Times New Roman"/>
          <w:bCs/>
          <w:iCs/>
          <w:spacing w:val="-10"/>
        </w:rPr>
        <w:softHyphen/>
      </w:r>
      <w:r w:rsidR="00C66E99" w:rsidRPr="00800771">
        <w:rPr>
          <w:rFonts w:cs="Times New Roman"/>
          <w:bCs/>
          <w:iCs/>
          <w:spacing w:val="-10"/>
        </w:rPr>
        <w:t>ism, in which they participated, more or less wil</w:t>
      </w:r>
      <w:r w:rsidR="00C66E99" w:rsidRPr="00800771">
        <w:rPr>
          <w:rFonts w:cs="Times New Roman"/>
          <w:bCs/>
          <w:iCs/>
          <w:spacing w:val="-10"/>
        </w:rPr>
        <w:softHyphen/>
        <w:t>lingly, as for example when the legitimate needs of women, gay, lesbian and children for eman</w:t>
      </w:r>
      <w:r w:rsidR="00A53DD5" w:rsidRPr="00800771">
        <w:rPr>
          <w:rFonts w:cs="Times New Roman"/>
          <w:bCs/>
          <w:iCs/>
          <w:spacing w:val="-10"/>
        </w:rPr>
        <w:softHyphen/>
      </w:r>
      <w:r w:rsidR="00C66E99" w:rsidRPr="00800771">
        <w:rPr>
          <w:rFonts w:cs="Times New Roman"/>
          <w:bCs/>
          <w:iCs/>
          <w:spacing w:val="-10"/>
        </w:rPr>
        <w:t xml:space="preserve">cipation </w:t>
      </w:r>
      <w:r w:rsidR="00FD152E" w:rsidRPr="00800771">
        <w:rPr>
          <w:rFonts w:cs="Times New Roman"/>
          <w:bCs/>
          <w:iCs/>
          <w:spacing w:val="-10"/>
        </w:rPr>
        <w:t xml:space="preserve">were </w:t>
      </w:r>
      <w:r w:rsidR="00563222" w:rsidRPr="00800771">
        <w:rPr>
          <w:rFonts w:cs="Times New Roman"/>
          <w:bCs/>
          <w:iCs/>
          <w:spacing w:val="-10"/>
        </w:rPr>
        <w:t>turned</w:t>
      </w:r>
      <w:r w:rsidR="00FD152E" w:rsidRPr="00800771">
        <w:rPr>
          <w:rFonts w:cs="Times New Roman"/>
          <w:bCs/>
          <w:iCs/>
          <w:spacing w:val="-10"/>
        </w:rPr>
        <w:t xml:space="preserve"> into new</w:t>
      </w:r>
      <w:r w:rsidR="00485CD0" w:rsidRPr="00800771">
        <w:rPr>
          <w:rFonts w:cs="Times New Roman"/>
          <w:bCs/>
          <w:iCs/>
          <w:spacing w:val="-10"/>
        </w:rPr>
        <w:t xml:space="preserve"> </w:t>
      </w:r>
      <w:r w:rsidR="009B0657" w:rsidRPr="00800771">
        <w:rPr>
          <w:rFonts w:cs="Times New Roman"/>
          <w:bCs/>
          <w:iCs/>
          <w:spacing w:val="-10"/>
        </w:rPr>
        <w:t>commodities</w:t>
      </w:r>
      <w:r w:rsidR="00485CD0" w:rsidRPr="00800771">
        <w:rPr>
          <w:rFonts w:cs="Times New Roman"/>
          <w:bCs/>
          <w:iCs/>
          <w:spacing w:val="-10"/>
        </w:rPr>
        <w:t xml:space="preserve"> and</w:t>
      </w:r>
      <w:r w:rsidR="00FD152E" w:rsidRPr="00800771">
        <w:rPr>
          <w:rFonts w:cs="Times New Roman"/>
          <w:bCs/>
          <w:iCs/>
          <w:spacing w:val="-10"/>
        </w:rPr>
        <w:t xml:space="preserve"> </w:t>
      </w:r>
      <w:r w:rsidR="00563222" w:rsidRPr="00800771">
        <w:rPr>
          <w:rFonts w:cs="Times New Roman"/>
          <w:bCs/>
          <w:iCs/>
          <w:spacing w:val="-10"/>
        </w:rPr>
        <w:t>consumption patterns</w:t>
      </w:r>
      <w:r w:rsidR="005D7874" w:rsidRPr="00800771">
        <w:rPr>
          <w:rFonts w:cs="Times New Roman"/>
          <w:bCs/>
          <w:iCs/>
          <w:spacing w:val="-10"/>
        </w:rPr>
        <w:t>,</w:t>
      </w:r>
      <w:r w:rsidR="00FD152E" w:rsidRPr="00800771">
        <w:rPr>
          <w:rFonts w:cs="Times New Roman"/>
          <w:bCs/>
          <w:iCs/>
          <w:spacing w:val="-10"/>
        </w:rPr>
        <w:t xml:space="preserve"> or</w:t>
      </w:r>
      <w:r w:rsidR="009B0657" w:rsidRPr="00800771">
        <w:rPr>
          <w:rFonts w:cs="Times New Roman"/>
          <w:bCs/>
          <w:iCs/>
          <w:spacing w:val="-10"/>
        </w:rPr>
        <w:t xml:space="preserve"> </w:t>
      </w:r>
      <w:r w:rsidR="008A07E3" w:rsidRPr="00800771">
        <w:rPr>
          <w:rFonts w:cs="Times New Roman"/>
          <w:bCs/>
          <w:iCs/>
          <w:spacing w:val="-10"/>
        </w:rPr>
        <w:t xml:space="preserve">when they </w:t>
      </w:r>
      <w:r w:rsidR="00C66E99" w:rsidRPr="00800771">
        <w:rPr>
          <w:rFonts w:cs="Times New Roman"/>
          <w:bCs/>
          <w:iCs/>
          <w:spacing w:val="-10"/>
        </w:rPr>
        <w:t>were repeatedly used by govern</w:t>
      </w:r>
      <w:r w:rsidR="00C66E99" w:rsidRPr="00800771">
        <w:rPr>
          <w:rFonts w:cs="Times New Roman"/>
          <w:bCs/>
          <w:iCs/>
          <w:spacing w:val="-10"/>
        </w:rPr>
        <w:softHyphen/>
        <w:t>ments in the 2000s and 2010s as smoke</w:t>
      </w:r>
      <w:r w:rsidR="00C66E99" w:rsidRPr="00800771">
        <w:rPr>
          <w:rFonts w:cs="Times New Roman"/>
          <w:bCs/>
          <w:iCs/>
          <w:spacing w:val="-10"/>
        </w:rPr>
        <w:softHyphen/>
        <w:t xml:space="preserve">screen to avoid reforming labor relations and tackling economic inequalities as well as pressing environmental problems. </w:t>
      </w:r>
    </w:p>
    <w:p w:rsidR="00383810" w:rsidRPr="00800771" w:rsidRDefault="00AD7EB0" w:rsidP="00CE2BCA">
      <w:pPr>
        <w:tabs>
          <w:tab w:val="left" w:pos="426"/>
        </w:tabs>
        <w:spacing w:line="240" w:lineRule="exact"/>
        <w:ind w:firstLine="397"/>
        <w:rPr>
          <w:rFonts w:cs="Times New Roman"/>
          <w:bCs/>
          <w:iCs/>
          <w:spacing w:val="-10"/>
        </w:rPr>
      </w:pPr>
      <w:r w:rsidRPr="00800771">
        <w:rPr>
          <w:rFonts w:cs="Times New Roman"/>
          <w:bCs/>
          <w:iCs/>
          <w:spacing w:val="-10"/>
        </w:rPr>
        <w:t>4</w:t>
      </w:r>
      <w:r w:rsidR="00383810" w:rsidRPr="00800771">
        <w:rPr>
          <w:rFonts w:cs="Times New Roman"/>
          <w:bCs/>
          <w:iCs/>
          <w:spacing w:val="-10"/>
        </w:rPr>
        <w:t>.</w:t>
      </w:r>
      <w:r w:rsidR="00CE2BCA" w:rsidRPr="00800771">
        <w:rPr>
          <w:rFonts w:cs="Times New Roman"/>
          <w:bCs/>
          <w:iCs/>
          <w:spacing w:val="-10"/>
        </w:rPr>
        <w:t xml:space="preserve"> </w:t>
      </w:r>
      <w:r w:rsidR="00223841" w:rsidRPr="00800771">
        <w:rPr>
          <w:rFonts w:cs="Times New Roman"/>
          <w:bCs/>
          <w:iCs/>
          <w:spacing w:val="-10"/>
        </w:rPr>
        <w:t>L</w:t>
      </w:r>
      <w:r w:rsidR="00ED3A02" w:rsidRPr="00800771">
        <w:rPr>
          <w:rFonts w:cs="Times New Roman"/>
          <w:bCs/>
          <w:iCs/>
          <w:spacing w:val="-10"/>
        </w:rPr>
        <w:t xml:space="preserve">et us compare </w:t>
      </w:r>
      <w:r w:rsidR="00223841" w:rsidRPr="00800771">
        <w:rPr>
          <w:rFonts w:cs="Times New Roman"/>
          <w:bCs/>
          <w:iCs/>
          <w:spacing w:val="-10"/>
        </w:rPr>
        <w:t xml:space="preserve">now </w:t>
      </w:r>
      <w:r w:rsidR="00C3639F" w:rsidRPr="00800771">
        <w:rPr>
          <w:rFonts w:cs="Times New Roman"/>
          <w:bCs/>
          <w:iCs/>
          <w:spacing w:val="-10"/>
        </w:rPr>
        <w:t>Deleuze and Guattari’s</w:t>
      </w:r>
      <w:r w:rsidR="00ED3A02" w:rsidRPr="00800771">
        <w:rPr>
          <w:rFonts w:cs="Times New Roman"/>
          <w:bCs/>
          <w:iCs/>
          <w:spacing w:val="-10"/>
        </w:rPr>
        <w:t xml:space="preserve"> </w:t>
      </w:r>
      <w:r w:rsidR="00ED3A02" w:rsidRPr="00800771">
        <w:rPr>
          <w:rFonts w:cs="Times New Roman"/>
          <w:bCs/>
          <w:i/>
          <w:iCs/>
          <w:spacing w:val="-10"/>
        </w:rPr>
        <w:t>schizoanalysis</w:t>
      </w:r>
      <w:r w:rsidR="00ED3A02" w:rsidRPr="00800771">
        <w:rPr>
          <w:rFonts w:cs="Times New Roman"/>
          <w:bCs/>
          <w:iCs/>
          <w:spacing w:val="-10"/>
        </w:rPr>
        <w:t xml:space="preserve"> with </w:t>
      </w:r>
      <w:r w:rsidR="006868F3" w:rsidRPr="00800771">
        <w:rPr>
          <w:rFonts w:cs="Times New Roman"/>
          <w:bCs/>
          <w:iCs/>
          <w:spacing w:val="-10"/>
        </w:rPr>
        <w:t xml:space="preserve">the </w:t>
      </w:r>
      <w:r w:rsidR="00ED3A02" w:rsidRPr="00800771">
        <w:rPr>
          <w:rFonts w:cs="Times New Roman"/>
          <w:bCs/>
          <w:i/>
          <w:iCs/>
          <w:spacing w:val="-10"/>
        </w:rPr>
        <w:t>rhythm</w:t>
      </w:r>
      <w:r w:rsidR="00ED3A02" w:rsidRPr="00800771">
        <w:rPr>
          <w:rFonts w:cs="Times New Roman"/>
          <w:bCs/>
          <w:i/>
          <w:iCs/>
          <w:spacing w:val="-10"/>
        </w:rPr>
        <w:softHyphen/>
        <w:t>analyses</w:t>
      </w:r>
      <w:r w:rsidR="006868F3" w:rsidRPr="00800771">
        <w:rPr>
          <w:rFonts w:cs="Times New Roman"/>
          <w:bCs/>
          <w:iCs/>
          <w:spacing w:val="-10"/>
        </w:rPr>
        <w:t xml:space="preserve"> </w:t>
      </w:r>
      <w:r w:rsidR="00223841" w:rsidRPr="00800771">
        <w:rPr>
          <w:rFonts w:cs="Times New Roman"/>
          <w:bCs/>
          <w:iCs/>
          <w:spacing w:val="-10"/>
        </w:rPr>
        <w:t xml:space="preserve">that </w:t>
      </w:r>
      <w:r w:rsidR="006868F3" w:rsidRPr="00800771">
        <w:rPr>
          <w:rFonts w:cs="Times New Roman"/>
          <w:bCs/>
          <w:iCs/>
          <w:spacing w:val="-10"/>
        </w:rPr>
        <w:t xml:space="preserve">we </w:t>
      </w:r>
      <w:r w:rsidR="00223841" w:rsidRPr="00800771">
        <w:rPr>
          <w:rFonts w:cs="Times New Roman"/>
          <w:bCs/>
          <w:iCs/>
          <w:spacing w:val="-10"/>
        </w:rPr>
        <w:t xml:space="preserve">have </w:t>
      </w:r>
      <w:r w:rsidR="006868F3" w:rsidRPr="00800771">
        <w:rPr>
          <w:rFonts w:cs="Times New Roman"/>
          <w:bCs/>
          <w:iCs/>
          <w:spacing w:val="-10"/>
        </w:rPr>
        <w:t>encountered</w:t>
      </w:r>
      <w:r w:rsidR="00223841" w:rsidRPr="00800771">
        <w:rPr>
          <w:rFonts w:cs="Times New Roman"/>
          <w:bCs/>
          <w:iCs/>
          <w:spacing w:val="-10"/>
        </w:rPr>
        <w:t xml:space="preserve"> previously</w:t>
      </w:r>
      <w:r w:rsidR="00ED3A02" w:rsidRPr="00800771">
        <w:rPr>
          <w:rFonts w:cs="Times New Roman"/>
          <w:bCs/>
          <w:iCs/>
          <w:spacing w:val="-10"/>
        </w:rPr>
        <w:t xml:space="preserve">. </w:t>
      </w:r>
    </w:p>
    <w:p w:rsidR="00CE2BCA" w:rsidRPr="00800771" w:rsidRDefault="00383810" w:rsidP="00CE2BCA">
      <w:pPr>
        <w:tabs>
          <w:tab w:val="left" w:pos="426"/>
        </w:tabs>
        <w:spacing w:line="240" w:lineRule="exact"/>
        <w:ind w:firstLine="397"/>
        <w:rPr>
          <w:rFonts w:cs="Times New Roman"/>
          <w:bCs/>
          <w:iCs/>
          <w:spacing w:val="-10"/>
        </w:rPr>
      </w:pPr>
      <w:r w:rsidRPr="00800771">
        <w:rPr>
          <w:rFonts w:cs="Times New Roman"/>
          <w:bCs/>
          <w:iCs/>
          <w:spacing w:val="-10"/>
        </w:rPr>
        <w:t xml:space="preserve">4.1 </w:t>
      </w:r>
      <w:r w:rsidR="00CE2BCA" w:rsidRPr="00800771">
        <w:rPr>
          <w:rFonts w:cs="Times New Roman"/>
          <w:bCs/>
          <w:iCs/>
          <w:spacing w:val="-10"/>
        </w:rPr>
        <w:t xml:space="preserve">The reader may </w:t>
      </w:r>
      <w:r w:rsidR="00223841" w:rsidRPr="00800771">
        <w:rPr>
          <w:rFonts w:cs="Times New Roman"/>
          <w:bCs/>
          <w:iCs/>
          <w:spacing w:val="-10"/>
        </w:rPr>
        <w:t>recall</w:t>
      </w:r>
      <w:r w:rsidR="00CE2BCA" w:rsidRPr="00800771">
        <w:rPr>
          <w:rFonts w:cs="Times New Roman"/>
          <w:bCs/>
          <w:iCs/>
          <w:spacing w:val="-10"/>
        </w:rPr>
        <w:t xml:space="preserve"> that Lefebvre, as well as Foucault and Barthes as a matter of fact, already criticized, on the methodological level, both the formalism and abstrac</w:t>
      </w:r>
      <w:r w:rsidR="000F20C5" w:rsidRPr="00800771">
        <w:rPr>
          <w:rFonts w:cs="Times New Roman"/>
          <w:bCs/>
          <w:iCs/>
          <w:spacing w:val="-10"/>
        </w:rPr>
        <w:softHyphen/>
      </w:r>
      <w:r w:rsidR="00CE2BCA" w:rsidRPr="00800771">
        <w:rPr>
          <w:rFonts w:cs="Times New Roman"/>
          <w:bCs/>
          <w:iCs/>
          <w:spacing w:val="-10"/>
        </w:rPr>
        <w:t>tion of structuralism, and the reduc</w:t>
      </w:r>
      <w:r w:rsidR="00A8614B" w:rsidRPr="00800771">
        <w:rPr>
          <w:rFonts w:cs="Times New Roman"/>
          <w:bCs/>
          <w:iCs/>
          <w:spacing w:val="-10"/>
        </w:rPr>
        <w:softHyphen/>
      </w:r>
      <w:r w:rsidR="00CE2BCA" w:rsidRPr="00800771">
        <w:rPr>
          <w:rFonts w:cs="Times New Roman"/>
          <w:bCs/>
          <w:iCs/>
          <w:spacing w:val="-10"/>
        </w:rPr>
        <w:t>tion by main</w:t>
      </w:r>
      <w:r w:rsidR="00CE2BCA" w:rsidRPr="00800771">
        <w:rPr>
          <w:rFonts w:cs="Times New Roman"/>
          <w:bCs/>
          <w:iCs/>
          <w:spacing w:val="-10"/>
        </w:rPr>
        <w:softHyphen/>
        <w:t>stream Marx</w:t>
      </w:r>
      <w:r w:rsidR="00C3639F" w:rsidRPr="00800771">
        <w:rPr>
          <w:rFonts w:cs="Times New Roman"/>
          <w:bCs/>
          <w:iCs/>
          <w:spacing w:val="-10"/>
        </w:rPr>
        <w:softHyphen/>
      </w:r>
      <w:r w:rsidR="00CE2BCA" w:rsidRPr="00800771">
        <w:rPr>
          <w:rFonts w:cs="Times New Roman"/>
          <w:bCs/>
          <w:iCs/>
          <w:spacing w:val="-10"/>
        </w:rPr>
        <w:t>ism of cul</w:t>
      </w:r>
      <w:r w:rsidR="000F20C5" w:rsidRPr="00800771">
        <w:rPr>
          <w:rFonts w:cs="Times New Roman"/>
          <w:bCs/>
          <w:iCs/>
          <w:spacing w:val="-10"/>
        </w:rPr>
        <w:softHyphen/>
      </w:r>
      <w:r w:rsidR="00CE2BCA" w:rsidRPr="00800771">
        <w:rPr>
          <w:rFonts w:cs="Times New Roman"/>
          <w:bCs/>
          <w:iCs/>
          <w:spacing w:val="-10"/>
        </w:rPr>
        <w:t>tural, social and political issues to sheer economics. By con</w:t>
      </w:r>
      <w:r w:rsidR="00C3639F" w:rsidRPr="00800771">
        <w:rPr>
          <w:rFonts w:cs="Times New Roman"/>
          <w:bCs/>
          <w:iCs/>
          <w:spacing w:val="-10"/>
        </w:rPr>
        <w:softHyphen/>
      </w:r>
      <w:r w:rsidR="00CE2BCA" w:rsidRPr="00800771">
        <w:rPr>
          <w:rFonts w:cs="Times New Roman"/>
          <w:bCs/>
          <w:iCs/>
          <w:spacing w:val="-10"/>
        </w:rPr>
        <w:t xml:space="preserve">trast, all advocated new concerns for “everyday life,” “micro-powers,” and “idiorrhythms,” that is to say for various aspects of the </w:t>
      </w:r>
      <w:r w:rsidR="00223841" w:rsidRPr="00800771">
        <w:rPr>
          <w:rFonts w:cs="Times New Roman"/>
          <w:bCs/>
          <w:iCs/>
          <w:spacing w:val="-10"/>
        </w:rPr>
        <w:t>domain</w:t>
      </w:r>
      <w:r w:rsidR="00CE2BCA" w:rsidRPr="00800771">
        <w:rPr>
          <w:rFonts w:cs="Times New Roman"/>
          <w:bCs/>
          <w:iCs/>
          <w:spacing w:val="-10"/>
        </w:rPr>
        <w:t xml:space="preserve"> </w:t>
      </w:r>
      <w:r w:rsidR="00223841" w:rsidRPr="00800771">
        <w:rPr>
          <w:rFonts w:cs="Times New Roman"/>
          <w:bCs/>
          <w:iCs/>
          <w:spacing w:val="-10"/>
        </w:rPr>
        <w:t>extending</w:t>
      </w:r>
      <w:r w:rsidR="00CE2BCA" w:rsidRPr="00800771">
        <w:rPr>
          <w:rFonts w:cs="Times New Roman"/>
          <w:bCs/>
          <w:iCs/>
          <w:spacing w:val="-10"/>
        </w:rPr>
        <w:t xml:space="preserve"> between the “forces and relations of production” and the “institutional, poli</w:t>
      </w:r>
      <w:r w:rsidR="00CE2BCA" w:rsidRPr="00800771">
        <w:rPr>
          <w:rFonts w:cs="Times New Roman"/>
          <w:bCs/>
          <w:iCs/>
          <w:spacing w:val="-10"/>
        </w:rPr>
        <w:softHyphen/>
        <w:t>tical and ideological superstruc</w:t>
      </w:r>
      <w:r w:rsidR="00CE2BCA" w:rsidRPr="00800771">
        <w:rPr>
          <w:rFonts w:cs="Times New Roman"/>
          <w:bCs/>
          <w:iCs/>
          <w:spacing w:val="-10"/>
        </w:rPr>
        <w:softHyphen/>
        <w:t>ture.” In addition, on the axiological level, Lefebvre as well as Foucault and Barthes, also strongly condemned the “metrification” of life and advocated its emancipa</w:t>
      </w:r>
      <w:r w:rsidR="00CE2BCA" w:rsidRPr="00800771">
        <w:rPr>
          <w:rFonts w:cs="Times New Roman"/>
          <w:bCs/>
          <w:iCs/>
          <w:spacing w:val="-10"/>
        </w:rPr>
        <w:softHyphen/>
        <w:t>tion from its “mechanical linearization,” “disci</w:t>
      </w:r>
      <w:r w:rsidR="00A8614B" w:rsidRPr="00800771">
        <w:rPr>
          <w:rFonts w:cs="Times New Roman"/>
          <w:bCs/>
          <w:iCs/>
          <w:spacing w:val="-10"/>
        </w:rPr>
        <w:softHyphen/>
      </w:r>
      <w:r w:rsidR="00CE2BCA" w:rsidRPr="00800771">
        <w:rPr>
          <w:rFonts w:cs="Times New Roman"/>
          <w:bCs/>
          <w:iCs/>
          <w:spacing w:val="-10"/>
        </w:rPr>
        <w:t>plinary repetition,” or “strict regula</w:t>
      </w:r>
      <w:r w:rsidR="00CE2BCA" w:rsidRPr="00800771">
        <w:rPr>
          <w:rFonts w:cs="Times New Roman"/>
          <w:bCs/>
          <w:iCs/>
          <w:spacing w:val="-10"/>
        </w:rPr>
        <w:softHyphen/>
        <w:t xml:space="preserve">tion.” On both </w:t>
      </w:r>
      <w:r w:rsidR="00223841" w:rsidRPr="00800771">
        <w:rPr>
          <w:rFonts w:cs="Times New Roman"/>
          <w:bCs/>
          <w:iCs/>
          <w:spacing w:val="-10"/>
        </w:rPr>
        <w:t>levels</w:t>
      </w:r>
      <w:r w:rsidR="00CE2BCA" w:rsidRPr="00800771">
        <w:rPr>
          <w:rFonts w:cs="Times New Roman"/>
          <w:bCs/>
          <w:iCs/>
          <w:spacing w:val="-10"/>
        </w:rPr>
        <w:t xml:space="preserve">, Deleuze and Guattari were </w:t>
      </w:r>
      <w:r w:rsidR="00223841" w:rsidRPr="00800771">
        <w:rPr>
          <w:rFonts w:cs="Times New Roman"/>
          <w:bCs/>
          <w:iCs/>
          <w:spacing w:val="-10"/>
        </w:rPr>
        <w:t>therefore</w:t>
      </w:r>
      <w:r w:rsidR="00CE2BCA" w:rsidRPr="00800771">
        <w:rPr>
          <w:rFonts w:cs="Times New Roman"/>
          <w:bCs/>
          <w:iCs/>
          <w:spacing w:val="-10"/>
        </w:rPr>
        <w:t xml:space="preserve"> quite close to their predecessors: methodolo</w:t>
      </w:r>
      <w:r w:rsidR="004966A4" w:rsidRPr="00800771">
        <w:rPr>
          <w:rFonts w:cs="Times New Roman"/>
          <w:bCs/>
          <w:iCs/>
          <w:spacing w:val="-10"/>
        </w:rPr>
        <w:softHyphen/>
      </w:r>
      <w:r w:rsidR="00CE2BCA" w:rsidRPr="00800771">
        <w:rPr>
          <w:rFonts w:cs="Times New Roman"/>
          <w:bCs/>
          <w:iCs/>
          <w:spacing w:val="-10"/>
        </w:rPr>
        <w:t xml:space="preserve">gically, </w:t>
      </w:r>
      <w:r w:rsidR="00223841" w:rsidRPr="00800771">
        <w:rPr>
          <w:rFonts w:cs="Times New Roman"/>
          <w:bCs/>
          <w:iCs/>
          <w:spacing w:val="-10"/>
        </w:rPr>
        <w:t>they opposed any dualist</w:t>
      </w:r>
      <w:r w:rsidR="00CE2BCA" w:rsidRPr="00800771">
        <w:rPr>
          <w:rFonts w:cs="Times New Roman"/>
          <w:bCs/>
          <w:iCs/>
          <w:spacing w:val="-10"/>
        </w:rPr>
        <w:t xml:space="preserve"> approach of society and power, and asked to start “from the middle”; axiologically, they rejected what they called the “segmentation” of life, the division of lived experience into strictly regulated sections. </w:t>
      </w:r>
    </w:p>
    <w:p w:rsidR="00CE2BCA" w:rsidRPr="00800771" w:rsidRDefault="00AD7EB0" w:rsidP="00CE2BCA">
      <w:pPr>
        <w:tabs>
          <w:tab w:val="left" w:pos="426"/>
        </w:tabs>
        <w:spacing w:line="240" w:lineRule="exact"/>
        <w:ind w:firstLine="397"/>
        <w:rPr>
          <w:rFonts w:cs="Times New Roman"/>
          <w:bCs/>
          <w:iCs/>
          <w:spacing w:val="-12"/>
        </w:rPr>
      </w:pPr>
      <w:r w:rsidRPr="00800771">
        <w:rPr>
          <w:rFonts w:cs="Times New Roman"/>
          <w:bCs/>
          <w:iCs/>
          <w:spacing w:val="-12"/>
        </w:rPr>
        <w:t>4</w:t>
      </w:r>
      <w:r w:rsidR="00CE2BCA" w:rsidRPr="00800771">
        <w:rPr>
          <w:rFonts w:cs="Times New Roman"/>
          <w:bCs/>
          <w:iCs/>
          <w:spacing w:val="-12"/>
        </w:rPr>
        <w:t>.2 On the other hand, they were much more critical of Marxism than Lefebvre, who clearly placed rhythm</w:t>
      </w:r>
      <w:r w:rsidR="00CE2BCA" w:rsidRPr="00800771">
        <w:rPr>
          <w:rFonts w:cs="Times New Roman"/>
          <w:bCs/>
          <w:iCs/>
          <w:spacing w:val="-12"/>
        </w:rPr>
        <w:softHyphen/>
        <w:t xml:space="preserve">analysis </w:t>
      </w:r>
      <w:r w:rsidR="009D230E" w:rsidRPr="00800771">
        <w:rPr>
          <w:rFonts w:cs="Times New Roman"/>
          <w:bCs/>
          <w:iCs/>
          <w:spacing w:val="-12"/>
        </w:rPr>
        <w:t>in</w:t>
      </w:r>
      <w:r w:rsidR="00CE2BCA" w:rsidRPr="00800771">
        <w:rPr>
          <w:rFonts w:cs="Times New Roman"/>
          <w:bCs/>
          <w:iCs/>
          <w:spacing w:val="-12"/>
        </w:rPr>
        <w:t xml:space="preserve"> what he thought </w:t>
      </w:r>
      <w:r w:rsidR="009D230E" w:rsidRPr="00800771">
        <w:rPr>
          <w:rFonts w:cs="Times New Roman"/>
          <w:bCs/>
          <w:iCs/>
          <w:spacing w:val="-12"/>
        </w:rPr>
        <w:t>could be</w:t>
      </w:r>
      <w:r w:rsidR="00CE2BCA" w:rsidRPr="00800771">
        <w:rPr>
          <w:rFonts w:cs="Times New Roman"/>
          <w:bCs/>
          <w:iCs/>
          <w:spacing w:val="-12"/>
        </w:rPr>
        <w:t xml:space="preserve"> a </w:t>
      </w:r>
      <w:r w:rsidR="009D230E" w:rsidRPr="00800771">
        <w:rPr>
          <w:rFonts w:cs="Times New Roman"/>
          <w:bCs/>
          <w:iCs/>
          <w:spacing w:val="-12"/>
        </w:rPr>
        <w:t>renewed</w:t>
      </w:r>
      <w:r w:rsidR="00CE2BCA" w:rsidRPr="00800771">
        <w:rPr>
          <w:rFonts w:cs="Times New Roman"/>
          <w:bCs/>
          <w:iCs/>
          <w:spacing w:val="-12"/>
        </w:rPr>
        <w:t xml:space="preserve"> Marxist paradigm, and they would </w:t>
      </w:r>
      <w:r w:rsidR="009D230E" w:rsidRPr="00800771">
        <w:rPr>
          <w:rFonts w:cs="Times New Roman"/>
          <w:bCs/>
          <w:iCs/>
          <w:spacing w:val="-12"/>
        </w:rPr>
        <w:t xml:space="preserve">certainly </w:t>
      </w:r>
      <w:r w:rsidR="00CE2BCA" w:rsidRPr="00800771">
        <w:rPr>
          <w:rFonts w:cs="Times New Roman"/>
          <w:bCs/>
          <w:iCs/>
          <w:spacing w:val="-12"/>
        </w:rPr>
        <w:t xml:space="preserve">have </w:t>
      </w:r>
      <w:r w:rsidR="009D230E" w:rsidRPr="00800771">
        <w:rPr>
          <w:rFonts w:cs="Times New Roman"/>
          <w:bCs/>
          <w:iCs/>
          <w:spacing w:val="-12"/>
        </w:rPr>
        <w:t>criticized</w:t>
      </w:r>
      <w:r w:rsidR="00CE2BCA" w:rsidRPr="00800771">
        <w:rPr>
          <w:rFonts w:cs="Times New Roman"/>
          <w:bCs/>
          <w:iCs/>
          <w:spacing w:val="-12"/>
        </w:rPr>
        <w:t xml:space="preserve"> the so-called “cyclical-natural” alternative to modern “linear” rhythms, had they been aware of it. The fact of the matter is that they totally ignored Lefebvre’s work as well as Barthes’ first lecture course at the Collège de France, which were not cited a single time in the whole book.</w:t>
      </w:r>
      <w:r w:rsidR="002D4FCE">
        <w:rPr>
          <w:rFonts w:cs="Times New Roman"/>
          <w:bCs/>
          <w:iCs/>
          <w:spacing w:val="-12"/>
        </w:rPr>
        <w:t xml:space="preserve"> </w:t>
      </w:r>
    </w:p>
    <w:p w:rsidR="00CE2BCA" w:rsidRPr="00800771" w:rsidRDefault="00EA1D8F" w:rsidP="00CE2BCA">
      <w:pPr>
        <w:tabs>
          <w:tab w:val="left" w:pos="426"/>
        </w:tabs>
        <w:spacing w:line="240" w:lineRule="exact"/>
        <w:ind w:firstLine="397"/>
        <w:rPr>
          <w:rFonts w:cs="Times New Roman"/>
          <w:bCs/>
          <w:iCs/>
          <w:spacing w:val="-10"/>
        </w:rPr>
      </w:pPr>
      <w:r w:rsidRPr="00800771">
        <w:rPr>
          <w:rFonts w:cs="Times New Roman"/>
          <w:bCs/>
          <w:iCs/>
          <w:spacing w:val="-10"/>
        </w:rPr>
        <w:t xml:space="preserve">4.3 </w:t>
      </w:r>
      <w:r w:rsidR="00CE2BCA" w:rsidRPr="00800771">
        <w:rPr>
          <w:rFonts w:cs="Times New Roman"/>
          <w:bCs/>
          <w:iCs/>
          <w:spacing w:val="-10"/>
        </w:rPr>
        <w:t xml:space="preserve">Moreover, it is also true that the “schizoanalytical dangers” they listed at the end of the chapter seemed </w:t>
      </w:r>
      <w:r w:rsidR="0054596E" w:rsidRPr="00800771">
        <w:rPr>
          <w:rFonts w:cs="Times New Roman"/>
          <w:bCs/>
          <w:iCs/>
          <w:spacing w:val="-10"/>
        </w:rPr>
        <w:t>to relate</w:t>
      </w:r>
      <w:r w:rsidR="00CE2BCA" w:rsidRPr="00800771">
        <w:rPr>
          <w:rFonts w:cs="Times New Roman"/>
          <w:bCs/>
          <w:iCs/>
          <w:spacing w:val="-10"/>
        </w:rPr>
        <w:t xml:space="preserve"> </w:t>
      </w:r>
      <w:r w:rsidR="0054596E" w:rsidRPr="00800771">
        <w:rPr>
          <w:rFonts w:cs="Times New Roman"/>
          <w:bCs/>
          <w:iCs/>
          <w:spacing w:val="-10"/>
        </w:rPr>
        <w:t>to</w:t>
      </w:r>
      <w:r w:rsidR="00CE2BCA" w:rsidRPr="00800771">
        <w:rPr>
          <w:rFonts w:cs="Times New Roman"/>
          <w:bCs/>
          <w:iCs/>
          <w:spacing w:val="-10"/>
        </w:rPr>
        <w:t xml:space="preserve"> the rhythmic issue in a rather </w:t>
      </w:r>
      <w:r w:rsidR="0054596E" w:rsidRPr="00800771">
        <w:rPr>
          <w:rFonts w:cs="Times New Roman"/>
          <w:bCs/>
          <w:iCs/>
          <w:spacing w:val="-10"/>
        </w:rPr>
        <w:t>loose</w:t>
      </w:r>
      <w:r w:rsidR="00CE2BCA" w:rsidRPr="00800771">
        <w:rPr>
          <w:rFonts w:cs="Times New Roman"/>
          <w:bCs/>
          <w:iCs/>
          <w:spacing w:val="-10"/>
        </w:rPr>
        <w:t xml:space="preserve"> way. The “reterritorializa</w:t>
      </w:r>
      <w:r w:rsidR="00CE2BCA" w:rsidRPr="00800771">
        <w:rPr>
          <w:rFonts w:cs="Times New Roman"/>
          <w:bCs/>
          <w:iCs/>
          <w:spacing w:val="-10"/>
        </w:rPr>
        <w:softHyphen/>
        <w:t>tions” induced by the fear to lose one’s place in the social segmentary sys</w:t>
      </w:r>
      <w:r w:rsidR="00CE2BCA" w:rsidRPr="00800771">
        <w:rPr>
          <w:rFonts w:cs="Times New Roman"/>
          <w:bCs/>
          <w:iCs/>
          <w:spacing w:val="-10"/>
        </w:rPr>
        <w:softHyphen/>
        <w:t>tem, the all too common “rigidi</w:t>
      </w:r>
      <w:r w:rsidR="000F20C5" w:rsidRPr="00800771">
        <w:rPr>
          <w:rFonts w:cs="Times New Roman"/>
          <w:bCs/>
          <w:iCs/>
          <w:spacing w:val="-10"/>
        </w:rPr>
        <w:softHyphen/>
      </w:r>
      <w:r w:rsidR="00CE2BCA" w:rsidRPr="00800771">
        <w:rPr>
          <w:rFonts w:cs="Times New Roman"/>
          <w:bCs/>
          <w:iCs/>
          <w:spacing w:val="-10"/>
        </w:rPr>
        <w:t>fication” of one’s free move</w:t>
      </w:r>
      <w:r w:rsidR="00CE2BCA" w:rsidRPr="00800771">
        <w:rPr>
          <w:rFonts w:cs="Times New Roman"/>
          <w:bCs/>
          <w:iCs/>
          <w:spacing w:val="-10"/>
        </w:rPr>
        <w:softHyphen/>
        <w:t>ment, the “harden</w:t>
      </w:r>
      <w:r w:rsidR="00CE2BCA" w:rsidRPr="00800771">
        <w:rPr>
          <w:rFonts w:cs="Times New Roman"/>
          <w:bCs/>
          <w:iCs/>
          <w:spacing w:val="-10"/>
        </w:rPr>
        <w:softHyphen/>
        <w:t xml:space="preserve">ing” of the State </w:t>
      </w:r>
      <w:r w:rsidR="0054596E" w:rsidRPr="00800771">
        <w:rPr>
          <w:rFonts w:cs="Times New Roman"/>
          <w:bCs/>
          <w:iCs/>
          <w:spacing w:val="-10"/>
        </w:rPr>
        <w:t>facing</w:t>
      </w:r>
      <w:r w:rsidR="00CE2BCA" w:rsidRPr="00800771">
        <w:rPr>
          <w:rFonts w:cs="Times New Roman"/>
          <w:bCs/>
          <w:iCs/>
          <w:spacing w:val="-10"/>
        </w:rPr>
        <w:t xml:space="preserve"> its own impotence, and the great risk for the lines of flight and the mutation endeavors to turn to “abolition” and “death,” apparently </w:t>
      </w:r>
      <w:r w:rsidR="0054596E" w:rsidRPr="00800771">
        <w:rPr>
          <w:rFonts w:cs="Times New Roman"/>
          <w:bCs/>
          <w:iCs/>
          <w:spacing w:val="-10"/>
        </w:rPr>
        <w:t xml:space="preserve">had </w:t>
      </w:r>
      <w:r w:rsidR="00CE2BCA" w:rsidRPr="00800771">
        <w:rPr>
          <w:rFonts w:cs="Times New Roman"/>
          <w:bCs/>
          <w:iCs/>
          <w:spacing w:val="-10"/>
        </w:rPr>
        <w:t xml:space="preserve">only </w:t>
      </w:r>
      <w:r w:rsidR="0054596E" w:rsidRPr="00800771">
        <w:rPr>
          <w:rFonts w:cs="Times New Roman"/>
          <w:bCs/>
          <w:iCs/>
          <w:spacing w:val="-10"/>
        </w:rPr>
        <w:t>distant</w:t>
      </w:r>
      <w:r w:rsidR="00CE2BCA" w:rsidRPr="00800771">
        <w:rPr>
          <w:rFonts w:cs="Times New Roman"/>
          <w:bCs/>
          <w:iCs/>
          <w:spacing w:val="-10"/>
        </w:rPr>
        <w:t xml:space="preserve"> links with the question of rhythm as it had been </w:t>
      </w:r>
      <w:r w:rsidR="0054596E" w:rsidRPr="00800771">
        <w:rPr>
          <w:rFonts w:cs="Times New Roman"/>
          <w:bCs/>
          <w:iCs/>
          <w:spacing w:val="-10"/>
        </w:rPr>
        <w:t>worked out</w:t>
      </w:r>
      <w:r w:rsidR="00CE2BCA" w:rsidRPr="00800771">
        <w:rPr>
          <w:rFonts w:cs="Times New Roman"/>
          <w:bCs/>
          <w:iCs/>
          <w:spacing w:val="-10"/>
        </w:rPr>
        <w:t xml:space="preserve"> </w:t>
      </w:r>
      <w:r w:rsidR="0054596E" w:rsidRPr="00800771">
        <w:rPr>
          <w:rFonts w:cs="Times New Roman"/>
          <w:bCs/>
          <w:iCs/>
          <w:spacing w:val="-10"/>
        </w:rPr>
        <w:t>so far</w:t>
      </w:r>
      <w:r w:rsidR="00CE2BCA" w:rsidRPr="00800771">
        <w:rPr>
          <w:rFonts w:cs="Times New Roman"/>
          <w:bCs/>
          <w:iCs/>
          <w:spacing w:val="-10"/>
        </w:rPr>
        <w:t xml:space="preserve">. The only direct link concerned the “third kind of segmentarity,” </w:t>
      </w:r>
      <w:r w:rsidR="00B74140" w:rsidRPr="00800771">
        <w:rPr>
          <w:rFonts w:cs="Times New Roman"/>
          <w:bCs/>
          <w:iCs/>
          <w:spacing w:val="-10"/>
        </w:rPr>
        <w:t>i.e.</w:t>
      </w:r>
      <w:r w:rsidR="00CE2BCA" w:rsidRPr="00800771">
        <w:rPr>
          <w:rFonts w:cs="Times New Roman"/>
          <w:bCs/>
          <w:iCs/>
          <w:spacing w:val="-10"/>
        </w:rPr>
        <w:t xml:space="preserve"> the divi</w:t>
      </w:r>
      <w:r w:rsidR="000F20C5" w:rsidRPr="00800771">
        <w:rPr>
          <w:rFonts w:cs="Times New Roman"/>
          <w:bCs/>
          <w:iCs/>
          <w:spacing w:val="-10"/>
        </w:rPr>
        <w:softHyphen/>
      </w:r>
      <w:r w:rsidR="00CE2BCA" w:rsidRPr="00800771">
        <w:rPr>
          <w:rFonts w:cs="Times New Roman"/>
          <w:bCs/>
          <w:iCs/>
          <w:spacing w:val="-10"/>
        </w:rPr>
        <w:t>sion of the life course</w:t>
      </w:r>
      <w:r w:rsidR="00B74140" w:rsidRPr="00800771">
        <w:rPr>
          <w:rFonts w:cs="Times New Roman"/>
          <w:bCs/>
          <w:iCs/>
          <w:spacing w:val="-10"/>
        </w:rPr>
        <w:t xml:space="preserve"> of individuals in separate</w:t>
      </w:r>
      <w:r w:rsidR="00CE2BCA" w:rsidRPr="00800771">
        <w:rPr>
          <w:rFonts w:cs="Times New Roman"/>
          <w:bCs/>
          <w:iCs/>
          <w:spacing w:val="-10"/>
        </w:rPr>
        <w:t xml:space="preserve"> segments.</w:t>
      </w:r>
    </w:p>
    <w:p w:rsidR="00F45C2F" w:rsidRPr="00800771" w:rsidRDefault="00AD7EB0" w:rsidP="00B170C2">
      <w:pPr>
        <w:tabs>
          <w:tab w:val="left" w:pos="426"/>
        </w:tabs>
        <w:spacing w:line="240" w:lineRule="exact"/>
        <w:ind w:firstLine="397"/>
        <w:rPr>
          <w:rFonts w:cs="Times New Roman"/>
          <w:bCs/>
          <w:iCs/>
          <w:spacing w:val="-10"/>
        </w:rPr>
      </w:pPr>
      <w:r w:rsidRPr="00800771">
        <w:rPr>
          <w:rFonts w:cs="Times New Roman"/>
          <w:bCs/>
          <w:iCs/>
          <w:spacing w:val="-10"/>
        </w:rPr>
        <w:t>4</w:t>
      </w:r>
      <w:r w:rsidR="00CE2BCA" w:rsidRPr="00800771">
        <w:rPr>
          <w:rFonts w:cs="Times New Roman"/>
          <w:bCs/>
          <w:iCs/>
          <w:spacing w:val="-10"/>
        </w:rPr>
        <w:t>.</w:t>
      </w:r>
      <w:r w:rsidR="00EA1D8F" w:rsidRPr="00800771">
        <w:rPr>
          <w:rFonts w:cs="Times New Roman"/>
          <w:bCs/>
          <w:iCs/>
          <w:spacing w:val="-10"/>
        </w:rPr>
        <w:t>4</w:t>
      </w:r>
      <w:r w:rsidR="00CE2BCA" w:rsidRPr="00800771">
        <w:rPr>
          <w:rFonts w:cs="Times New Roman"/>
          <w:bCs/>
          <w:iCs/>
          <w:spacing w:val="-10"/>
        </w:rPr>
        <w:t xml:space="preserve"> Nonetheless, these “dangers” make more rhythmanalytical sense if we consider them in the light of a social and political theory describing fundamentally flowing individuals, groups, and societies instead of</w:t>
      </w:r>
      <w:r w:rsidR="002D4FCE">
        <w:rPr>
          <w:rFonts w:cs="Times New Roman"/>
          <w:bCs/>
          <w:iCs/>
          <w:spacing w:val="-10"/>
        </w:rPr>
        <w:t xml:space="preserve"> </w:t>
      </w:r>
      <w:r w:rsidR="00CE2BCA" w:rsidRPr="00800771">
        <w:rPr>
          <w:rFonts w:cs="Times New Roman"/>
          <w:bCs/>
          <w:iCs/>
          <w:spacing w:val="-10"/>
        </w:rPr>
        <w:t xml:space="preserve">structural or systemic entities. In fact, all </w:t>
      </w:r>
      <w:r w:rsidR="00F720F7" w:rsidRPr="00800771">
        <w:rPr>
          <w:rFonts w:cs="Times New Roman"/>
          <w:bCs/>
          <w:iCs/>
          <w:spacing w:val="-10"/>
        </w:rPr>
        <w:t>pointed to</w:t>
      </w:r>
      <w:r w:rsidR="00CE2BCA" w:rsidRPr="00800771">
        <w:rPr>
          <w:rFonts w:cs="Times New Roman"/>
          <w:bCs/>
          <w:iCs/>
          <w:spacing w:val="-10"/>
        </w:rPr>
        <w:t xml:space="preserve"> </w:t>
      </w:r>
      <w:r w:rsidR="00F720F7" w:rsidRPr="00800771">
        <w:rPr>
          <w:rFonts w:cs="Times New Roman"/>
          <w:bCs/>
          <w:iCs/>
          <w:spacing w:val="-10"/>
        </w:rPr>
        <w:t>a</w:t>
      </w:r>
      <w:r w:rsidR="00CE2BCA" w:rsidRPr="00800771">
        <w:rPr>
          <w:rFonts w:cs="Times New Roman"/>
          <w:bCs/>
          <w:iCs/>
          <w:spacing w:val="-10"/>
        </w:rPr>
        <w:t xml:space="preserve"> specific way for the social and historical move</w:t>
      </w:r>
      <w:r w:rsidR="00CE2BCA" w:rsidRPr="00800771">
        <w:rPr>
          <w:rFonts w:cs="Times New Roman"/>
          <w:bCs/>
          <w:iCs/>
          <w:spacing w:val="-10"/>
        </w:rPr>
        <w:softHyphen/>
        <w:t xml:space="preserve">ment </w:t>
      </w:r>
      <w:r w:rsidR="00F720F7" w:rsidRPr="00800771">
        <w:rPr>
          <w:rFonts w:cs="Times New Roman"/>
          <w:bCs/>
          <w:iCs/>
          <w:spacing w:val="-10"/>
        </w:rPr>
        <w:t>to</w:t>
      </w:r>
      <w:r w:rsidR="00CE2BCA" w:rsidRPr="00800771">
        <w:rPr>
          <w:rFonts w:cs="Times New Roman"/>
          <w:bCs/>
          <w:iCs/>
          <w:spacing w:val="-10"/>
        </w:rPr>
        <w:t xml:space="preserve"> stall: the stopping, the stiffening, the hardening, or the </w:t>
      </w:r>
      <w:r w:rsidR="00F720F7" w:rsidRPr="00800771">
        <w:rPr>
          <w:rFonts w:cs="Times New Roman"/>
          <w:bCs/>
          <w:iCs/>
          <w:spacing w:val="-10"/>
        </w:rPr>
        <w:t>outright</w:t>
      </w:r>
      <w:r w:rsidR="00CE2BCA" w:rsidRPr="00800771">
        <w:rPr>
          <w:rFonts w:cs="Times New Roman"/>
          <w:bCs/>
          <w:iCs/>
          <w:spacing w:val="-10"/>
        </w:rPr>
        <w:t xml:space="preserve"> collapse of motion. In this sense, we </w:t>
      </w:r>
      <w:r w:rsidR="00F720F7" w:rsidRPr="00800771">
        <w:rPr>
          <w:rFonts w:cs="Times New Roman"/>
          <w:bCs/>
          <w:iCs/>
          <w:spacing w:val="-10"/>
        </w:rPr>
        <w:t>can</w:t>
      </w:r>
      <w:r w:rsidR="00CE2BCA" w:rsidRPr="00800771">
        <w:rPr>
          <w:rFonts w:cs="Times New Roman"/>
          <w:bCs/>
          <w:iCs/>
          <w:spacing w:val="-10"/>
        </w:rPr>
        <w:t xml:space="preserve"> say that Deleuze and Guattari’s </w:t>
      </w:r>
      <w:r w:rsidR="00CE2BCA" w:rsidRPr="00800771">
        <w:rPr>
          <w:rFonts w:cs="Times New Roman"/>
          <w:bCs/>
          <w:i/>
          <w:iCs/>
          <w:spacing w:val="-10"/>
        </w:rPr>
        <w:t>schizoanalysis</w:t>
      </w:r>
      <w:r w:rsidR="00CE2BCA" w:rsidRPr="00800771">
        <w:rPr>
          <w:rFonts w:cs="Times New Roman"/>
          <w:bCs/>
          <w:iCs/>
          <w:spacing w:val="-10"/>
        </w:rPr>
        <w:t xml:space="preserve"> resumed with some basic con</w:t>
      </w:r>
      <w:r w:rsidR="000F20C5" w:rsidRPr="00800771">
        <w:rPr>
          <w:rFonts w:cs="Times New Roman"/>
          <w:bCs/>
          <w:iCs/>
          <w:spacing w:val="-10"/>
        </w:rPr>
        <w:softHyphen/>
      </w:r>
      <w:r w:rsidR="00CE2BCA" w:rsidRPr="00800771">
        <w:rPr>
          <w:rFonts w:cs="Times New Roman"/>
          <w:bCs/>
          <w:iCs/>
          <w:spacing w:val="-10"/>
        </w:rPr>
        <w:t xml:space="preserve">cerns of Lefebvre-style </w:t>
      </w:r>
      <w:r w:rsidR="00CE2BCA" w:rsidRPr="00800771">
        <w:rPr>
          <w:rFonts w:cs="Times New Roman"/>
          <w:bCs/>
          <w:i/>
          <w:iCs/>
          <w:spacing w:val="-10"/>
        </w:rPr>
        <w:t>rhythm</w:t>
      </w:r>
      <w:r w:rsidR="00CE2BCA" w:rsidRPr="00800771">
        <w:rPr>
          <w:rFonts w:cs="Times New Roman"/>
          <w:bCs/>
          <w:i/>
          <w:iCs/>
          <w:spacing w:val="-10"/>
        </w:rPr>
        <w:softHyphen/>
        <w:t>analysis</w:t>
      </w:r>
      <w:r w:rsidR="00F720F7" w:rsidRPr="00800771">
        <w:rPr>
          <w:rFonts w:cs="Times New Roman"/>
          <w:bCs/>
          <w:iCs/>
          <w:spacing w:val="-10"/>
        </w:rPr>
        <w:t xml:space="preserve">, </w:t>
      </w:r>
      <w:r w:rsidR="00CE2BCA" w:rsidRPr="00800771">
        <w:rPr>
          <w:rFonts w:cs="Times New Roman"/>
          <w:bCs/>
          <w:iCs/>
          <w:spacing w:val="-10"/>
        </w:rPr>
        <w:t xml:space="preserve">while suggesting entirely new paths </w:t>
      </w:r>
      <w:r w:rsidR="00F720F7" w:rsidRPr="00800771">
        <w:rPr>
          <w:rFonts w:cs="Times New Roman"/>
          <w:bCs/>
          <w:iCs/>
          <w:spacing w:val="-10"/>
        </w:rPr>
        <w:t>to</w:t>
      </w:r>
      <w:r w:rsidR="00CE2BCA" w:rsidRPr="00800771">
        <w:rPr>
          <w:rFonts w:cs="Times New Roman"/>
          <w:bCs/>
          <w:iCs/>
          <w:spacing w:val="-10"/>
        </w:rPr>
        <w:t xml:space="preserve"> extract it from its metric frame and develop it into a real </w:t>
      </w:r>
      <w:r w:rsidR="00CE2BCA" w:rsidRPr="00800771">
        <w:rPr>
          <w:rFonts w:cs="Times New Roman"/>
          <w:bCs/>
          <w:i/>
          <w:iCs/>
          <w:spacing w:val="-10"/>
        </w:rPr>
        <w:t>rhuthm</w:t>
      </w:r>
      <w:r w:rsidR="00CE2BCA" w:rsidRPr="00800771">
        <w:rPr>
          <w:rFonts w:cs="Times New Roman"/>
          <w:bCs/>
          <w:i/>
          <w:iCs/>
          <w:spacing w:val="-10"/>
        </w:rPr>
        <w:softHyphen/>
        <w:t>analysis</w:t>
      </w:r>
      <w:r w:rsidR="00CE2BCA" w:rsidRPr="00800771">
        <w:rPr>
          <w:rFonts w:cs="Times New Roman"/>
          <w:bCs/>
          <w:iCs/>
          <w:spacing w:val="-10"/>
        </w:rPr>
        <w:t xml:space="preserve"> capable of assessing the quality of a particular becoming, its dangers as well as its potentials. As we have seen, this new critical theory was not without limits but it was certainly a progress compared to the simplistic perspective resting on binary criteria sketched </w:t>
      </w:r>
      <w:r w:rsidR="00F720F7" w:rsidRPr="00800771">
        <w:rPr>
          <w:rFonts w:cs="Times New Roman"/>
          <w:bCs/>
          <w:iCs/>
          <w:spacing w:val="-10"/>
        </w:rPr>
        <w:t xml:space="preserve">out </w:t>
      </w:r>
      <w:r w:rsidR="00CE2BCA" w:rsidRPr="00800771">
        <w:rPr>
          <w:rFonts w:cs="Times New Roman"/>
          <w:bCs/>
          <w:iCs/>
          <w:spacing w:val="-10"/>
        </w:rPr>
        <w:t>by Lefebvre.</w:t>
      </w:r>
    </w:p>
    <w:p w:rsidR="00E3359B" w:rsidRPr="00800771" w:rsidRDefault="00E3359B" w:rsidP="00B170C2">
      <w:pPr>
        <w:tabs>
          <w:tab w:val="left" w:pos="426"/>
        </w:tabs>
        <w:spacing w:line="240" w:lineRule="exact"/>
        <w:ind w:firstLine="397"/>
        <w:rPr>
          <w:rFonts w:cs="Times New Roman"/>
          <w:bCs/>
          <w:iCs/>
          <w:spacing w:val="-10"/>
          <w:sz w:val="18"/>
          <w:szCs w:val="18"/>
        </w:rPr>
        <w:sectPr w:rsidR="00E3359B" w:rsidRPr="00800771" w:rsidSect="00F3606D">
          <w:headerReference w:type="default" r:id="rId18"/>
          <w:footnotePr>
            <w:numRestart w:val="eachPage"/>
          </w:footnotePr>
          <w:type w:val="oddPage"/>
          <w:pgSz w:w="7921" w:h="12242" w:code="6"/>
          <w:pgMar w:top="1134" w:right="1021" w:bottom="1134" w:left="1021" w:header="851" w:footer="851" w:gutter="113"/>
          <w:cols w:space="708"/>
          <w:titlePg/>
          <w:docGrid w:linePitch="360"/>
        </w:sectPr>
      </w:pPr>
    </w:p>
    <w:p w:rsidR="00D7445E" w:rsidRPr="00800771" w:rsidRDefault="00D7445E" w:rsidP="00D7445E">
      <w:pPr>
        <w:tabs>
          <w:tab w:val="left" w:pos="426"/>
        </w:tabs>
        <w:spacing w:line="240" w:lineRule="exact"/>
        <w:jc w:val="center"/>
        <w:rPr>
          <w:rFonts w:cs="Times New Roman"/>
          <w:b/>
          <w:bCs/>
          <w:spacing w:val="-10"/>
          <w:sz w:val="26"/>
          <w:szCs w:val="26"/>
        </w:rPr>
      </w:pPr>
    </w:p>
    <w:p w:rsidR="00D7445E" w:rsidRPr="00800771" w:rsidRDefault="00D7445E" w:rsidP="00D7445E">
      <w:pPr>
        <w:tabs>
          <w:tab w:val="left" w:pos="426"/>
        </w:tabs>
        <w:spacing w:line="240" w:lineRule="auto"/>
        <w:jc w:val="center"/>
        <w:rPr>
          <w:rFonts w:cs="Times New Roman"/>
          <w:b/>
          <w:bCs/>
          <w:spacing w:val="-10"/>
          <w:sz w:val="26"/>
          <w:szCs w:val="26"/>
        </w:rPr>
      </w:pPr>
    </w:p>
    <w:p w:rsidR="00D7445E" w:rsidRPr="00800771" w:rsidRDefault="00D7445E" w:rsidP="00D7445E">
      <w:pPr>
        <w:tabs>
          <w:tab w:val="left" w:pos="426"/>
        </w:tabs>
        <w:spacing w:line="240" w:lineRule="auto"/>
        <w:jc w:val="center"/>
        <w:rPr>
          <w:rFonts w:cs="Times New Roman"/>
          <w:b/>
          <w:bCs/>
          <w:spacing w:val="-10"/>
          <w:sz w:val="26"/>
          <w:szCs w:val="26"/>
        </w:rPr>
      </w:pPr>
    </w:p>
    <w:p w:rsidR="00D7445E" w:rsidRPr="00800771" w:rsidRDefault="00D7445E" w:rsidP="00D7445E">
      <w:pPr>
        <w:tabs>
          <w:tab w:val="left" w:pos="426"/>
        </w:tabs>
        <w:spacing w:line="240" w:lineRule="auto"/>
        <w:jc w:val="center"/>
        <w:rPr>
          <w:rFonts w:cs="Times New Roman"/>
          <w:b/>
          <w:bCs/>
          <w:spacing w:val="-10"/>
          <w:sz w:val="26"/>
          <w:szCs w:val="26"/>
        </w:rPr>
      </w:pPr>
    </w:p>
    <w:p w:rsidR="00D7445E" w:rsidRPr="00800771" w:rsidRDefault="00C443C1" w:rsidP="00444C33">
      <w:pPr>
        <w:pStyle w:val="Titre2"/>
      </w:pPr>
      <w:bookmarkStart w:id="79" w:name="_Toc60341168"/>
      <w:bookmarkStart w:id="80" w:name="_Toc69033380"/>
      <w:r w:rsidRPr="00800771">
        <w:t>6</w:t>
      </w:r>
      <w:r w:rsidR="00D7445E" w:rsidRPr="00800771">
        <w:t>.</w:t>
      </w:r>
      <w:r w:rsidR="002D4FCE">
        <w:t xml:space="preserve"> </w:t>
      </w:r>
      <w:r w:rsidR="00D7445E" w:rsidRPr="00800771">
        <w:t>Gilles Deleuze &amp; Felix Guattari</w:t>
      </w:r>
      <w:bookmarkEnd w:id="79"/>
      <w:bookmarkEnd w:id="80"/>
      <w:r w:rsidR="00D7445E" w:rsidRPr="00800771">
        <w:t xml:space="preserve"> </w:t>
      </w:r>
    </w:p>
    <w:p w:rsidR="00D7445E" w:rsidRPr="00800771" w:rsidRDefault="00D7445E" w:rsidP="00444C33">
      <w:pPr>
        <w:pStyle w:val="Titre2"/>
      </w:pPr>
      <w:bookmarkStart w:id="81" w:name="_Toc60341169"/>
      <w:bookmarkStart w:id="82" w:name="_Toc69033381"/>
      <w:r w:rsidRPr="00800771">
        <w:t xml:space="preserve">and the </w:t>
      </w:r>
      <w:r w:rsidRPr="00800771">
        <w:rPr>
          <w:i/>
        </w:rPr>
        <w:t>Rhuthmoi</w:t>
      </w:r>
      <w:r w:rsidRPr="00800771">
        <w:t xml:space="preserve"> </w:t>
      </w:r>
      <w:r w:rsidR="0024119E" w:rsidRPr="00800771">
        <w:t>of</w:t>
      </w:r>
      <w:r w:rsidRPr="00800771">
        <w:t xml:space="preserve"> Individuation</w:t>
      </w:r>
      <w:bookmarkEnd w:id="81"/>
      <w:bookmarkEnd w:id="82"/>
    </w:p>
    <w:p w:rsidR="00D7445E" w:rsidRPr="00800771" w:rsidRDefault="00D7445E" w:rsidP="00CC446A"/>
    <w:p w:rsidR="00D7445E" w:rsidRPr="00800771" w:rsidRDefault="00D7445E" w:rsidP="00CC446A">
      <w:pPr>
        <w:jc w:val="center"/>
        <w:rPr>
          <w:b/>
        </w:rPr>
      </w:pPr>
      <w:r w:rsidRPr="00800771">
        <w:rPr>
          <w:b/>
          <w:i/>
        </w:rPr>
        <w:t>A Thousand Plateaus</w:t>
      </w:r>
      <w:r w:rsidRPr="00800771">
        <w:rPr>
          <w:b/>
        </w:rPr>
        <w:t xml:space="preserve"> – Chap. </w:t>
      </w:r>
      <w:r w:rsidR="006D4ADE" w:rsidRPr="00800771">
        <w:rPr>
          <w:b/>
        </w:rPr>
        <w:t>6</w:t>
      </w:r>
      <w:r w:rsidR="00154E5D" w:rsidRPr="00800771">
        <w:rPr>
          <w:b/>
        </w:rPr>
        <w:t xml:space="preserve"> and</w:t>
      </w:r>
      <w:r w:rsidR="006D4ADE" w:rsidRPr="00800771">
        <w:rPr>
          <w:b/>
        </w:rPr>
        <w:t xml:space="preserve"> </w:t>
      </w:r>
      <w:r w:rsidR="00154E5D" w:rsidRPr="00800771">
        <w:rPr>
          <w:b/>
        </w:rPr>
        <w:t xml:space="preserve">10 </w:t>
      </w:r>
      <w:r w:rsidRPr="00800771">
        <w:rPr>
          <w:b/>
        </w:rPr>
        <w:t>(1980)</w:t>
      </w:r>
    </w:p>
    <w:p w:rsidR="00D7445E" w:rsidRPr="00800771" w:rsidRDefault="00D7445E" w:rsidP="00D7445E">
      <w:pPr>
        <w:tabs>
          <w:tab w:val="left" w:pos="426"/>
        </w:tabs>
        <w:spacing w:line="240" w:lineRule="exact"/>
        <w:ind w:firstLine="397"/>
        <w:rPr>
          <w:rFonts w:cs="Times New Roman"/>
          <w:spacing w:val="-10"/>
        </w:rPr>
      </w:pPr>
    </w:p>
    <w:p w:rsidR="001C78A3" w:rsidRPr="00800771" w:rsidRDefault="001C78A3" w:rsidP="001C78A3">
      <w:pPr>
        <w:tabs>
          <w:tab w:val="left" w:pos="426"/>
        </w:tabs>
        <w:spacing w:line="240" w:lineRule="exact"/>
        <w:ind w:firstLine="397"/>
        <w:rPr>
          <w:rFonts w:cs="Times New Roman"/>
          <w:spacing w:val="-10"/>
        </w:rPr>
      </w:pPr>
    </w:p>
    <w:p w:rsidR="007D21B7" w:rsidRPr="00800771" w:rsidRDefault="00EC132D" w:rsidP="001C78A3">
      <w:pPr>
        <w:tabs>
          <w:tab w:val="left" w:pos="426"/>
        </w:tabs>
        <w:spacing w:line="240" w:lineRule="exact"/>
        <w:ind w:firstLine="397"/>
        <w:rPr>
          <w:rFonts w:cs="Times New Roman"/>
          <w:spacing w:val="-10"/>
        </w:rPr>
      </w:pPr>
      <w:r w:rsidRPr="00800771">
        <w:rPr>
          <w:rFonts w:cs="Times New Roman"/>
          <w:spacing w:val="-10"/>
        </w:rPr>
        <w:t>After tackling methodology, cosmo-ontology, theory of language, cultural studies, sociology</w:t>
      </w:r>
      <w:r w:rsidR="00C4683A" w:rsidRPr="00800771">
        <w:rPr>
          <w:rFonts w:cs="Times New Roman"/>
          <w:spacing w:val="-10"/>
        </w:rPr>
        <w:t xml:space="preserve"> and political theory</w:t>
      </w:r>
      <w:r w:rsidRPr="00800771">
        <w:rPr>
          <w:rFonts w:cs="Times New Roman"/>
          <w:spacing w:val="-10"/>
        </w:rPr>
        <w:t xml:space="preserve">, it was time to face the burning question of ethics. </w:t>
      </w:r>
      <w:r w:rsidR="001C78A3" w:rsidRPr="00800771">
        <w:rPr>
          <w:rFonts w:cs="Times New Roman"/>
          <w:spacing w:val="-10"/>
        </w:rPr>
        <w:t>In Chapter 6</w:t>
      </w:r>
      <w:r w:rsidRPr="00800771">
        <w:rPr>
          <w:rFonts w:cs="Times New Roman"/>
          <w:spacing w:val="-10"/>
        </w:rPr>
        <w:t xml:space="preserve"> and Chapter 10</w:t>
      </w:r>
      <w:r w:rsidR="001C78A3" w:rsidRPr="00800771">
        <w:rPr>
          <w:rFonts w:cs="Times New Roman"/>
          <w:spacing w:val="-10"/>
        </w:rPr>
        <w:t xml:space="preserve">, Deleuze and Guattari developed the </w:t>
      </w:r>
      <w:r w:rsidR="004A45EB" w:rsidRPr="00800771">
        <w:rPr>
          <w:rFonts w:cs="Times New Roman"/>
          <w:spacing w:val="-10"/>
        </w:rPr>
        <w:t xml:space="preserve">famous </w:t>
      </w:r>
      <w:r w:rsidR="001C78A3" w:rsidRPr="00800771">
        <w:rPr>
          <w:rFonts w:cs="Times New Roman"/>
          <w:spacing w:val="-10"/>
        </w:rPr>
        <w:t>notion of “Body without Organs” or “BwO</w:t>
      </w:r>
      <w:r w:rsidR="00BB1DC7" w:rsidRPr="00800771">
        <w:rPr>
          <w:rFonts w:cs="Times New Roman"/>
          <w:spacing w:val="-10"/>
        </w:rPr>
        <w:t>,</w:t>
      </w:r>
      <w:r w:rsidR="001C78A3" w:rsidRPr="00800771">
        <w:rPr>
          <w:rFonts w:cs="Times New Roman"/>
          <w:spacing w:val="-10"/>
        </w:rPr>
        <w:t xml:space="preserve">” which had </w:t>
      </w:r>
      <w:r w:rsidR="00CD0639" w:rsidRPr="00800771">
        <w:rPr>
          <w:rFonts w:cs="Times New Roman"/>
          <w:spacing w:val="-10"/>
        </w:rPr>
        <w:t xml:space="preserve">only </w:t>
      </w:r>
      <w:r w:rsidR="00083B79" w:rsidRPr="00800771">
        <w:rPr>
          <w:rFonts w:cs="Times New Roman"/>
          <w:spacing w:val="-10"/>
        </w:rPr>
        <w:t xml:space="preserve">been </w:t>
      </w:r>
      <w:r w:rsidR="001C78A3" w:rsidRPr="00800771">
        <w:rPr>
          <w:rFonts w:cs="Times New Roman"/>
          <w:spacing w:val="-10"/>
        </w:rPr>
        <w:t xml:space="preserve">introduced </w:t>
      </w:r>
      <w:r w:rsidR="00CD0639" w:rsidRPr="00800771">
        <w:rPr>
          <w:rFonts w:cs="Times New Roman"/>
          <w:spacing w:val="-10"/>
        </w:rPr>
        <w:t xml:space="preserve">quickly </w:t>
      </w:r>
      <w:r w:rsidR="001C78A3" w:rsidRPr="00800771">
        <w:rPr>
          <w:rFonts w:cs="Times New Roman"/>
          <w:spacing w:val="-10"/>
        </w:rPr>
        <w:t xml:space="preserve">in </w:t>
      </w:r>
      <w:r w:rsidR="00124173" w:rsidRPr="00800771">
        <w:rPr>
          <w:rFonts w:cs="Times New Roman"/>
          <w:spacing w:val="-10"/>
        </w:rPr>
        <w:t xml:space="preserve">several of </w:t>
      </w:r>
      <w:r w:rsidR="001C78A3" w:rsidRPr="00800771">
        <w:rPr>
          <w:rFonts w:cs="Times New Roman"/>
          <w:spacing w:val="-10"/>
        </w:rPr>
        <w:t>the previ</w:t>
      </w:r>
      <w:r w:rsidR="000F20C5" w:rsidRPr="00800771">
        <w:rPr>
          <w:rFonts w:cs="Times New Roman"/>
          <w:spacing w:val="-10"/>
        </w:rPr>
        <w:softHyphen/>
      </w:r>
      <w:r w:rsidR="001C78A3" w:rsidRPr="00800771">
        <w:rPr>
          <w:rFonts w:cs="Times New Roman"/>
          <w:spacing w:val="-10"/>
        </w:rPr>
        <w:t>ous chapter</w:t>
      </w:r>
      <w:r w:rsidR="00124173" w:rsidRPr="00800771">
        <w:rPr>
          <w:rFonts w:cs="Times New Roman"/>
          <w:spacing w:val="-10"/>
        </w:rPr>
        <w:t>s</w:t>
      </w:r>
      <w:r w:rsidRPr="00800771">
        <w:rPr>
          <w:rFonts w:cs="Times New Roman"/>
          <w:spacing w:val="-10"/>
        </w:rPr>
        <w:t xml:space="preserve"> and which</w:t>
      </w:r>
      <w:r w:rsidR="00124173" w:rsidRPr="00800771">
        <w:rPr>
          <w:rFonts w:cs="Times New Roman"/>
          <w:spacing w:val="-10"/>
        </w:rPr>
        <w:t xml:space="preserve"> </w:t>
      </w:r>
      <w:r w:rsidRPr="00800771">
        <w:rPr>
          <w:rFonts w:cs="Times New Roman"/>
          <w:spacing w:val="-10"/>
        </w:rPr>
        <w:t xml:space="preserve">provided an ontological basis </w:t>
      </w:r>
      <w:r w:rsidR="008853EE" w:rsidRPr="00800771">
        <w:rPr>
          <w:rFonts w:cs="Times New Roman"/>
          <w:spacing w:val="-10"/>
        </w:rPr>
        <w:t>for</w:t>
      </w:r>
      <w:r w:rsidRPr="00800771">
        <w:rPr>
          <w:rFonts w:cs="Times New Roman"/>
          <w:spacing w:val="-10"/>
        </w:rPr>
        <w:t xml:space="preserve"> the theory of becoming. </w:t>
      </w:r>
      <w:r w:rsidR="00DB68F6" w:rsidRPr="00800771">
        <w:rPr>
          <w:rFonts w:cs="Times New Roman"/>
          <w:spacing w:val="-10"/>
        </w:rPr>
        <w:t>Based on that</w:t>
      </w:r>
      <w:r w:rsidRPr="00800771">
        <w:rPr>
          <w:rFonts w:cs="Times New Roman"/>
          <w:spacing w:val="-10"/>
        </w:rPr>
        <w:t xml:space="preserve">, they described what </w:t>
      </w:r>
      <w:r w:rsidR="008853EE" w:rsidRPr="00800771">
        <w:rPr>
          <w:rFonts w:cs="Times New Roman"/>
          <w:spacing w:val="-10"/>
        </w:rPr>
        <w:t>might</w:t>
      </w:r>
      <w:r w:rsidRPr="00800771">
        <w:rPr>
          <w:rFonts w:cs="Times New Roman"/>
          <w:spacing w:val="-10"/>
        </w:rPr>
        <w:t xml:space="preserve"> be the best kind of </w:t>
      </w:r>
      <w:r w:rsidR="00192F3B" w:rsidRPr="00800771">
        <w:rPr>
          <w:rFonts w:cs="Times New Roman"/>
          <w:spacing w:val="-10"/>
        </w:rPr>
        <w:t xml:space="preserve">individual </w:t>
      </w:r>
      <w:r w:rsidRPr="00800771">
        <w:rPr>
          <w:rFonts w:cs="Times New Roman"/>
          <w:spacing w:val="-10"/>
        </w:rPr>
        <w:t xml:space="preserve">becoming possible. </w:t>
      </w:r>
      <w:r w:rsidR="00C03099" w:rsidRPr="00800771">
        <w:rPr>
          <w:rFonts w:cs="Times New Roman"/>
          <w:spacing w:val="-10"/>
        </w:rPr>
        <w:t>If the English expression was not so directly related to money, we could sum</w:t>
      </w:r>
      <w:r w:rsidR="00482EF4" w:rsidRPr="00800771">
        <w:rPr>
          <w:rFonts w:cs="Times New Roman"/>
          <w:spacing w:val="-10"/>
        </w:rPr>
        <w:softHyphen/>
      </w:r>
      <w:r w:rsidR="00C03099" w:rsidRPr="00800771">
        <w:rPr>
          <w:rFonts w:cs="Times New Roman"/>
          <w:spacing w:val="-10"/>
        </w:rPr>
        <w:t>marize it by saying</w:t>
      </w:r>
      <w:r w:rsidR="00F4758B" w:rsidRPr="00800771">
        <w:rPr>
          <w:rFonts w:cs="Times New Roman"/>
          <w:spacing w:val="-10"/>
        </w:rPr>
        <w:t>:</w:t>
      </w:r>
      <w:r w:rsidR="00C03099" w:rsidRPr="00800771">
        <w:rPr>
          <w:rFonts w:cs="Times New Roman"/>
          <w:spacing w:val="-10"/>
        </w:rPr>
        <w:t xml:space="preserve"> </w:t>
      </w:r>
      <w:r w:rsidR="00AC72FA" w:rsidRPr="00800771">
        <w:rPr>
          <w:rFonts w:cs="Times New Roman"/>
          <w:spacing w:val="-10"/>
        </w:rPr>
        <w:t>H</w:t>
      </w:r>
      <w:r w:rsidR="00C03099" w:rsidRPr="00800771">
        <w:rPr>
          <w:rFonts w:cs="Times New Roman"/>
          <w:spacing w:val="-10"/>
        </w:rPr>
        <w:t xml:space="preserve">ow to </w:t>
      </w:r>
      <w:r w:rsidR="00F4758B" w:rsidRPr="00800771">
        <w:rPr>
          <w:rFonts w:cs="Times New Roman"/>
          <w:spacing w:val="-10"/>
        </w:rPr>
        <w:t>make</w:t>
      </w:r>
      <w:r w:rsidR="00C03099" w:rsidRPr="00800771">
        <w:rPr>
          <w:rFonts w:cs="Times New Roman"/>
          <w:spacing w:val="-10"/>
        </w:rPr>
        <w:t xml:space="preserve"> a living? </w:t>
      </w:r>
      <w:r w:rsidR="00AC72FA" w:rsidRPr="00800771">
        <w:rPr>
          <w:rFonts w:cs="Times New Roman"/>
          <w:spacing w:val="-10"/>
        </w:rPr>
        <w:t xml:space="preserve">In a milder way : </w:t>
      </w:r>
      <w:r w:rsidR="00AD315F" w:rsidRPr="00800771">
        <w:rPr>
          <w:rFonts w:cs="Times New Roman"/>
          <w:spacing w:val="-10"/>
        </w:rPr>
        <w:t>What</w:t>
      </w:r>
      <w:r w:rsidR="008853EE" w:rsidRPr="00800771">
        <w:rPr>
          <w:rFonts w:cs="Times New Roman"/>
          <w:spacing w:val="-10"/>
        </w:rPr>
        <w:t>’</w:t>
      </w:r>
      <w:r w:rsidR="00AD315F" w:rsidRPr="00800771">
        <w:rPr>
          <w:rFonts w:cs="Times New Roman"/>
          <w:spacing w:val="-10"/>
        </w:rPr>
        <w:t>s the best way to</w:t>
      </w:r>
      <w:r w:rsidR="00AC72FA" w:rsidRPr="00800771">
        <w:rPr>
          <w:rFonts w:cs="Times New Roman"/>
          <w:spacing w:val="-10"/>
        </w:rPr>
        <w:t xml:space="preserve"> </w:t>
      </w:r>
      <w:r w:rsidR="00AD315F" w:rsidRPr="00800771">
        <w:rPr>
          <w:rFonts w:cs="Times New Roman"/>
          <w:spacing w:val="-10"/>
        </w:rPr>
        <w:t>lead</w:t>
      </w:r>
      <w:r w:rsidR="00AC72FA" w:rsidRPr="00800771">
        <w:rPr>
          <w:rFonts w:cs="Times New Roman"/>
          <w:spacing w:val="-10"/>
        </w:rPr>
        <w:t xml:space="preserve"> </w:t>
      </w:r>
      <w:r w:rsidR="00AD315F" w:rsidRPr="00800771">
        <w:rPr>
          <w:rFonts w:cs="Times New Roman"/>
          <w:spacing w:val="-10"/>
        </w:rPr>
        <w:t>your life ?</w:t>
      </w:r>
    </w:p>
    <w:p w:rsidR="007D21B7" w:rsidRPr="00800771" w:rsidRDefault="007D21B7" w:rsidP="001C78A3">
      <w:pPr>
        <w:tabs>
          <w:tab w:val="left" w:pos="426"/>
        </w:tabs>
        <w:spacing w:line="240" w:lineRule="exact"/>
        <w:ind w:firstLine="397"/>
        <w:rPr>
          <w:rFonts w:cs="Times New Roman"/>
          <w:spacing w:val="-10"/>
        </w:rPr>
      </w:pPr>
    </w:p>
    <w:p w:rsidR="007D21B7" w:rsidRPr="00800771" w:rsidRDefault="007D21B7" w:rsidP="001C78A3">
      <w:pPr>
        <w:tabs>
          <w:tab w:val="left" w:pos="426"/>
        </w:tabs>
        <w:spacing w:line="240" w:lineRule="exact"/>
        <w:ind w:firstLine="397"/>
        <w:rPr>
          <w:rFonts w:cs="Times New Roman"/>
          <w:spacing w:val="-10"/>
        </w:rPr>
      </w:pPr>
    </w:p>
    <w:p w:rsidR="00EF776B" w:rsidRPr="00800771" w:rsidRDefault="00EF776B" w:rsidP="00444C33">
      <w:pPr>
        <w:pStyle w:val="Titre3"/>
      </w:pPr>
      <w:bookmarkStart w:id="83" w:name="_Toc60341170"/>
      <w:bookmarkStart w:id="84" w:name="_Toc69033382"/>
      <w:r w:rsidRPr="00800771">
        <w:t xml:space="preserve">The </w:t>
      </w:r>
      <w:r w:rsidRPr="00800771">
        <w:rPr>
          <w:i/>
        </w:rPr>
        <w:t>Rhuthmic</w:t>
      </w:r>
      <w:r w:rsidRPr="00800771">
        <w:t xml:space="preserve"> Basis of Ethics: the Body </w:t>
      </w:r>
      <w:r w:rsidR="00E30764" w:rsidRPr="00800771">
        <w:t>w</w:t>
      </w:r>
      <w:r w:rsidRPr="00800771">
        <w:t>ithout Organs</w:t>
      </w:r>
      <w:bookmarkEnd w:id="83"/>
      <w:bookmarkEnd w:id="84"/>
    </w:p>
    <w:p w:rsidR="004A45EB" w:rsidRPr="00800771" w:rsidRDefault="004A45EB" w:rsidP="001C78A3">
      <w:pPr>
        <w:tabs>
          <w:tab w:val="left" w:pos="426"/>
        </w:tabs>
        <w:spacing w:line="240" w:lineRule="exact"/>
        <w:ind w:firstLine="397"/>
        <w:rPr>
          <w:rFonts w:cs="Times New Roman"/>
          <w:spacing w:val="-10"/>
        </w:rPr>
      </w:pPr>
    </w:p>
    <w:p w:rsidR="001C78A3" w:rsidRPr="00800771" w:rsidRDefault="007D21B7" w:rsidP="001C78A3">
      <w:pPr>
        <w:tabs>
          <w:tab w:val="left" w:pos="426"/>
        </w:tabs>
        <w:spacing w:line="240" w:lineRule="exact"/>
        <w:ind w:firstLine="397"/>
        <w:rPr>
          <w:rFonts w:cs="Times New Roman"/>
          <w:spacing w:val="-10"/>
        </w:rPr>
      </w:pPr>
      <w:r w:rsidRPr="00800771">
        <w:rPr>
          <w:rFonts w:cs="Times New Roman"/>
          <w:spacing w:val="-10"/>
        </w:rPr>
        <w:t>“</w:t>
      </w:r>
      <w:r w:rsidR="00CD0639" w:rsidRPr="00800771">
        <w:rPr>
          <w:rFonts w:cs="Times New Roman"/>
          <w:spacing w:val="-10"/>
        </w:rPr>
        <w:t xml:space="preserve">The </w:t>
      </w:r>
      <w:r w:rsidRPr="00800771">
        <w:rPr>
          <w:rFonts w:cs="Times New Roman"/>
          <w:spacing w:val="-10"/>
        </w:rPr>
        <w:t xml:space="preserve">Body without Organs” </w:t>
      </w:r>
      <w:r w:rsidR="00EA27A9" w:rsidRPr="00800771">
        <w:rPr>
          <w:rFonts w:cs="Times New Roman"/>
          <w:spacing w:val="-10"/>
        </w:rPr>
        <w:t xml:space="preserve">denoted </w:t>
      </w:r>
      <w:r w:rsidR="00BB1DC7" w:rsidRPr="00800771">
        <w:rPr>
          <w:rFonts w:cs="Times New Roman"/>
          <w:spacing w:val="-10"/>
        </w:rPr>
        <w:t xml:space="preserve">the metaphysical or virtual basis for </w:t>
      </w:r>
      <w:r w:rsidR="00846C64" w:rsidRPr="00800771">
        <w:rPr>
          <w:rFonts w:cs="Times New Roman"/>
          <w:spacing w:val="-10"/>
        </w:rPr>
        <w:t>a “set of practices</w:t>
      </w:r>
      <w:r w:rsidR="00A52E1D" w:rsidRPr="00800771">
        <w:rPr>
          <w:rFonts w:cs="Times New Roman"/>
          <w:spacing w:val="-10"/>
        </w:rPr>
        <w:t>,</w:t>
      </w:r>
      <w:r w:rsidR="00846C64" w:rsidRPr="00800771">
        <w:rPr>
          <w:rFonts w:cs="Times New Roman"/>
          <w:spacing w:val="-10"/>
        </w:rPr>
        <w:t>”</w:t>
      </w:r>
      <w:r w:rsidR="009B65BC" w:rsidRPr="00800771">
        <w:rPr>
          <w:rFonts w:cs="Times New Roman"/>
          <w:spacing w:val="-10"/>
        </w:rPr>
        <w:t xml:space="preserve"> that is</w:t>
      </w:r>
      <w:r w:rsidR="00A52E1D" w:rsidRPr="00800771">
        <w:rPr>
          <w:rFonts w:cs="Times New Roman"/>
          <w:spacing w:val="-10"/>
        </w:rPr>
        <w:t xml:space="preserve"> </w:t>
      </w:r>
      <w:r w:rsidR="001B2A84" w:rsidRPr="00800771">
        <w:rPr>
          <w:rFonts w:cs="Times New Roman"/>
          <w:spacing w:val="-10"/>
        </w:rPr>
        <w:t xml:space="preserve">for </w:t>
      </w:r>
      <w:r w:rsidR="00A52E1D" w:rsidRPr="00800771">
        <w:rPr>
          <w:rFonts w:cs="Times New Roman"/>
          <w:spacing w:val="-10"/>
        </w:rPr>
        <w:t xml:space="preserve">an </w:t>
      </w:r>
      <w:r w:rsidR="009B65BC" w:rsidRPr="00800771">
        <w:rPr>
          <w:rFonts w:cs="Times New Roman"/>
          <w:spacing w:val="-10"/>
        </w:rPr>
        <w:t>“</w:t>
      </w:r>
      <w:r w:rsidR="00A52E1D" w:rsidRPr="00800771">
        <w:rPr>
          <w:rFonts w:cs="Times New Roman"/>
          <w:spacing w:val="-10"/>
        </w:rPr>
        <w:t>experiment</w:t>
      </w:r>
      <w:r w:rsidR="009B65BC" w:rsidRPr="00800771">
        <w:rPr>
          <w:rFonts w:cs="Times New Roman"/>
          <w:spacing w:val="-10"/>
        </w:rPr>
        <w:t>,”</w:t>
      </w:r>
      <w:r w:rsidR="00A52E1D" w:rsidRPr="00800771">
        <w:rPr>
          <w:rFonts w:cs="Times New Roman"/>
          <w:spacing w:val="-10"/>
        </w:rPr>
        <w:t xml:space="preserve"> </w:t>
      </w:r>
      <w:r w:rsidR="004A45EB" w:rsidRPr="00800771">
        <w:rPr>
          <w:rFonts w:cs="Times New Roman"/>
          <w:spacing w:val="-10"/>
        </w:rPr>
        <w:t xml:space="preserve">explicitly </w:t>
      </w:r>
      <w:r w:rsidR="001B2A84" w:rsidRPr="00800771">
        <w:rPr>
          <w:rFonts w:cs="Times New Roman"/>
          <w:spacing w:val="-10"/>
        </w:rPr>
        <w:t>aimed at reaching a good</w:t>
      </w:r>
      <w:r w:rsidR="00A52E1D" w:rsidRPr="00800771">
        <w:rPr>
          <w:rFonts w:cs="Times New Roman"/>
          <w:spacing w:val="-10"/>
        </w:rPr>
        <w:t xml:space="preserve"> li</w:t>
      </w:r>
      <w:r w:rsidR="001B2A84" w:rsidRPr="00800771">
        <w:rPr>
          <w:rFonts w:cs="Times New Roman"/>
          <w:spacing w:val="-10"/>
        </w:rPr>
        <w:t>fe</w:t>
      </w:r>
      <w:r w:rsidR="00A52E1D" w:rsidRPr="00800771">
        <w:rPr>
          <w:rFonts w:cs="Times New Roman"/>
          <w:spacing w:val="-10"/>
        </w:rPr>
        <w:t>.</w:t>
      </w:r>
      <w:r w:rsidR="00CD0639" w:rsidRPr="00800771">
        <w:rPr>
          <w:rFonts w:cs="Times New Roman"/>
          <w:spacing w:val="-10"/>
        </w:rPr>
        <w:t xml:space="preserve"> </w:t>
      </w:r>
    </w:p>
    <w:p w:rsidR="00EA27A9" w:rsidRPr="00800771" w:rsidRDefault="00EA27A9" w:rsidP="001C78A3">
      <w:pPr>
        <w:tabs>
          <w:tab w:val="left" w:pos="426"/>
        </w:tabs>
        <w:spacing w:line="240" w:lineRule="exact"/>
        <w:ind w:firstLine="397"/>
        <w:rPr>
          <w:rFonts w:cs="Times New Roman"/>
          <w:spacing w:val="-10"/>
        </w:rPr>
      </w:pPr>
    </w:p>
    <w:p w:rsidR="00EA27A9" w:rsidRPr="00800771" w:rsidRDefault="00EA27A9" w:rsidP="00EA27A9">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It is not at all a notion or a concept but a practice, a set of practices. You never reach the Body without Organs, you can</w:t>
      </w:r>
      <w:r w:rsidR="00846C64" w:rsidRPr="00800771">
        <w:rPr>
          <w:rFonts w:cs="Times New Roman"/>
          <w:spacing w:val="-10"/>
          <w:sz w:val="18"/>
          <w:szCs w:val="18"/>
        </w:rPr>
        <w:t>’</w:t>
      </w:r>
      <w:r w:rsidRPr="00800771">
        <w:rPr>
          <w:rFonts w:cs="Times New Roman"/>
          <w:spacing w:val="-10"/>
          <w:sz w:val="18"/>
          <w:szCs w:val="18"/>
        </w:rPr>
        <w:t xml:space="preserve">t reach it, you are forever attaining it, it is a limit. </w:t>
      </w:r>
      <w:r w:rsidR="006B670B" w:rsidRPr="00800771">
        <w:rPr>
          <w:rFonts w:cs="Times New Roman"/>
          <w:spacing w:val="-10"/>
          <w:sz w:val="18"/>
          <w:szCs w:val="18"/>
        </w:rPr>
        <w:t>[...] Find your body without organs. Find out how to make it. It’s a question of life and death, youth and old age, sadness and joy. It is where everything is played out.</w:t>
      </w:r>
      <w:r w:rsidR="006B670B" w:rsidRPr="00800771">
        <w:rPr>
          <w:rFonts w:cs="Times New Roman"/>
          <w:bCs/>
          <w:iCs/>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w:t>
      </w:r>
      <w:r w:rsidR="006B670B" w:rsidRPr="00800771">
        <w:rPr>
          <w:rFonts w:cs="Times New Roman"/>
          <w:bCs/>
          <w:iCs/>
          <w:spacing w:val="-10"/>
          <w:sz w:val="18"/>
          <w:szCs w:val="18"/>
        </w:rPr>
        <w:t>p</w:t>
      </w:r>
      <w:r w:rsidRPr="00800771">
        <w:rPr>
          <w:rFonts w:cs="Times New Roman"/>
          <w:bCs/>
          <w:iCs/>
          <w:spacing w:val="-10"/>
          <w:sz w:val="18"/>
          <w:szCs w:val="18"/>
        </w:rPr>
        <w:t>p. </w:t>
      </w:r>
      <w:r w:rsidR="006B670B" w:rsidRPr="00800771">
        <w:rPr>
          <w:rFonts w:cs="Times New Roman"/>
          <w:bCs/>
          <w:iCs/>
          <w:spacing w:val="-10"/>
          <w:sz w:val="18"/>
          <w:szCs w:val="18"/>
        </w:rPr>
        <w:t>150-</w:t>
      </w:r>
      <w:r w:rsidRPr="00800771">
        <w:rPr>
          <w:rFonts w:cs="Times New Roman"/>
          <w:bCs/>
          <w:iCs/>
          <w:spacing w:val="-10"/>
          <w:sz w:val="18"/>
          <w:szCs w:val="18"/>
        </w:rPr>
        <w:t>15</w:t>
      </w:r>
      <w:r w:rsidR="006B670B" w:rsidRPr="00800771">
        <w:rPr>
          <w:rFonts w:cs="Times New Roman"/>
          <w:bCs/>
          <w:iCs/>
          <w:spacing w:val="-10"/>
          <w:sz w:val="18"/>
          <w:szCs w:val="18"/>
        </w:rPr>
        <w:t>1</w:t>
      </w:r>
      <w:r w:rsidRPr="00800771">
        <w:rPr>
          <w:rFonts w:cs="Times New Roman"/>
          <w:bCs/>
          <w:iCs/>
          <w:spacing w:val="-10"/>
          <w:sz w:val="18"/>
          <w:szCs w:val="18"/>
        </w:rPr>
        <w:t>)</w:t>
      </w:r>
      <w:r w:rsidR="00846C64" w:rsidRPr="00800771">
        <w:rPr>
          <w:rFonts w:cs="Times New Roman"/>
          <w:bCs/>
          <w:iCs/>
          <w:spacing w:val="-10"/>
          <w:sz w:val="18"/>
          <w:szCs w:val="18"/>
        </w:rPr>
        <w:t xml:space="preserve"> </w:t>
      </w:r>
    </w:p>
    <w:p w:rsidR="00EA27A9" w:rsidRPr="00800771" w:rsidRDefault="00EA27A9" w:rsidP="001C78A3">
      <w:pPr>
        <w:tabs>
          <w:tab w:val="left" w:pos="426"/>
        </w:tabs>
        <w:spacing w:line="240" w:lineRule="exact"/>
        <w:ind w:firstLine="397"/>
        <w:rPr>
          <w:rFonts w:cs="Times New Roman"/>
          <w:spacing w:val="-10"/>
        </w:rPr>
      </w:pPr>
    </w:p>
    <w:p w:rsidR="00DD37EC" w:rsidRPr="00800771" w:rsidRDefault="00FC48CD" w:rsidP="00DD37EC">
      <w:pPr>
        <w:tabs>
          <w:tab w:val="left" w:pos="426"/>
        </w:tabs>
        <w:spacing w:line="240" w:lineRule="exact"/>
        <w:ind w:firstLine="397"/>
        <w:rPr>
          <w:rFonts w:cs="Times New Roman"/>
          <w:bCs/>
          <w:iCs/>
          <w:spacing w:val="-10"/>
        </w:rPr>
      </w:pPr>
      <w:r w:rsidRPr="00800771">
        <w:rPr>
          <w:rFonts w:cs="Times New Roman"/>
          <w:bCs/>
          <w:iCs/>
          <w:spacing w:val="-10"/>
        </w:rPr>
        <w:t>According to Deleuze and Guattari, “prior to” any self</w:t>
      </w:r>
      <w:r w:rsidR="00F5073E" w:rsidRPr="00800771">
        <w:rPr>
          <w:rFonts w:cs="Times New Roman"/>
          <w:bCs/>
          <w:iCs/>
          <w:spacing w:val="-10"/>
        </w:rPr>
        <w:t xml:space="preserve"> and to any signifying encoding</w:t>
      </w:r>
      <w:r w:rsidRPr="00800771">
        <w:rPr>
          <w:rFonts w:cs="Times New Roman"/>
          <w:bCs/>
          <w:iCs/>
          <w:spacing w:val="-10"/>
        </w:rPr>
        <w:t xml:space="preserve">, humans were endowed with mobile “intensities” </w:t>
      </w:r>
      <w:r w:rsidR="00F4758B" w:rsidRPr="00800771">
        <w:rPr>
          <w:rFonts w:cs="Times New Roman"/>
          <w:bCs/>
          <w:iCs/>
          <w:spacing w:val="-10"/>
        </w:rPr>
        <w:t>brought about by</w:t>
      </w:r>
      <w:r w:rsidR="00E928FC" w:rsidRPr="00800771">
        <w:rPr>
          <w:rFonts w:cs="Times New Roman"/>
          <w:bCs/>
          <w:iCs/>
          <w:spacing w:val="-10"/>
        </w:rPr>
        <w:t xml:space="preserve"> the body</w:t>
      </w:r>
      <w:r w:rsidRPr="00800771">
        <w:rPr>
          <w:rFonts w:cs="Times New Roman"/>
          <w:bCs/>
          <w:iCs/>
          <w:spacing w:val="-10"/>
        </w:rPr>
        <w:t>, sheer “intense matter” or “matter equaling energy</w:t>
      </w:r>
      <w:r w:rsidR="00E928FC" w:rsidRPr="00800771">
        <w:rPr>
          <w:rFonts w:cs="Times New Roman"/>
          <w:bCs/>
          <w:iCs/>
          <w:spacing w:val="-10"/>
        </w:rPr>
        <w:t>,</w:t>
      </w:r>
      <w:r w:rsidRPr="00800771">
        <w:rPr>
          <w:rFonts w:cs="Times New Roman"/>
          <w:bCs/>
          <w:iCs/>
          <w:spacing w:val="-10"/>
        </w:rPr>
        <w:t xml:space="preserve">” </w:t>
      </w:r>
      <w:r w:rsidR="00E928FC" w:rsidRPr="00800771">
        <w:rPr>
          <w:rFonts w:cs="Times New Roman"/>
          <w:bCs/>
          <w:iCs/>
          <w:spacing w:val="-10"/>
        </w:rPr>
        <w:t xml:space="preserve">which </w:t>
      </w:r>
      <w:r w:rsidR="00F5073E" w:rsidRPr="00800771">
        <w:rPr>
          <w:rFonts w:cs="Times New Roman"/>
          <w:bCs/>
          <w:iCs/>
          <w:spacing w:val="-10"/>
        </w:rPr>
        <w:t>were</w:t>
      </w:r>
      <w:r w:rsidR="00E928FC" w:rsidRPr="00800771">
        <w:rPr>
          <w:rFonts w:cs="Times New Roman"/>
          <w:bCs/>
          <w:iCs/>
          <w:spacing w:val="-10"/>
        </w:rPr>
        <w:t xml:space="preserve"> the </w:t>
      </w:r>
      <w:r w:rsidR="00F4758B" w:rsidRPr="00800771">
        <w:rPr>
          <w:rFonts w:cs="Times New Roman"/>
          <w:bCs/>
          <w:iCs/>
          <w:spacing w:val="-10"/>
        </w:rPr>
        <w:t xml:space="preserve">pristine </w:t>
      </w:r>
      <w:r w:rsidR="00E928FC" w:rsidRPr="00800771">
        <w:rPr>
          <w:rFonts w:cs="Times New Roman"/>
          <w:bCs/>
          <w:iCs/>
          <w:spacing w:val="-10"/>
        </w:rPr>
        <w:t>source</w:t>
      </w:r>
      <w:r w:rsidR="009945D1" w:rsidRPr="00800771">
        <w:rPr>
          <w:rFonts w:cs="Times New Roman"/>
          <w:bCs/>
          <w:iCs/>
          <w:spacing w:val="-10"/>
        </w:rPr>
        <w:t>,</w:t>
      </w:r>
      <w:r w:rsidR="00E928FC" w:rsidRPr="00800771">
        <w:rPr>
          <w:rFonts w:cs="Times New Roman"/>
          <w:bCs/>
          <w:iCs/>
          <w:spacing w:val="-10"/>
        </w:rPr>
        <w:t xml:space="preserve"> from which their life flowed. </w:t>
      </w:r>
    </w:p>
    <w:p w:rsidR="008B5930" w:rsidRPr="00800771" w:rsidRDefault="008B5930" w:rsidP="00DD37EC">
      <w:pPr>
        <w:tabs>
          <w:tab w:val="left" w:pos="426"/>
        </w:tabs>
        <w:spacing w:line="240" w:lineRule="exact"/>
        <w:ind w:firstLine="397"/>
        <w:rPr>
          <w:rFonts w:cs="Times New Roman"/>
          <w:bCs/>
          <w:iCs/>
          <w:spacing w:val="-10"/>
        </w:rPr>
      </w:pPr>
    </w:p>
    <w:p w:rsidR="00FC48CD" w:rsidRPr="00800771" w:rsidRDefault="00DD37EC" w:rsidP="00FC48CD">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A BwO is made in such a way that it can be occupied, populated only by intensities. Only intensities pass and circulate. Still, the BwO is not a scene, a place, or even a support upon which somet</w:t>
      </w:r>
      <w:r w:rsidR="00FC48CD" w:rsidRPr="00800771">
        <w:rPr>
          <w:rFonts w:cs="Times New Roman"/>
          <w:bCs/>
          <w:iCs/>
          <w:spacing w:val="-10"/>
          <w:sz w:val="18"/>
          <w:szCs w:val="18"/>
        </w:rPr>
        <w:t>hing comes to pass. It has noth</w:t>
      </w:r>
      <w:r w:rsidRPr="00800771">
        <w:rPr>
          <w:rFonts w:cs="Times New Roman"/>
          <w:bCs/>
          <w:iCs/>
          <w:spacing w:val="-10"/>
          <w:sz w:val="18"/>
          <w:szCs w:val="18"/>
        </w:rPr>
        <w:t xml:space="preserve">ing to do with phantasy, there is nothing to interpret. The BwO causes intensities to pass; it produces and distributes them in a </w:t>
      </w:r>
      <w:r w:rsidRPr="00800771">
        <w:rPr>
          <w:rFonts w:cs="Times New Roman"/>
          <w:bCs/>
          <w:i/>
          <w:iCs/>
          <w:spacing w:val="-10"/>
          <w:sz w:val="18"/>
          <w:szCs w:val="18"/>
        </w:rPr>
        <w:t>spatium</w:t>
      </w:r>
      <w:r w:rsidRPr="00800771">
        <w:rPr>
          <w:rFonts w:cs="Times New Roman"/>
          <w:bCs/>
          <w:iCs/>
          <w:spacing w:val="-10"/>
          <w:sz w:val="18"/>
          <w:szCs w:val="18"/>
        </w:rPr>
        <w:t xml:space="preserve"> that is itself intensive, lacking extension. It is not space, nor is it </w:t>
      </w:r>
      <w:r w:rsidR="00FC48CD" w:rsidRPr="00800771">
        <w:rPr>
          <w:rFonts w:cs="Times New Roman"/>
          <w:bCs/>
          <w:iCs/>
          <w:spacing w:val="-10"/>
          <w:sz w:val="18"/>
          <w:szCs w:val="18"/>
        </w:rPr>
        <w:t>in space; it is mat</w:t>
      </w:r>
      <w:r w:rsidRPr="00800771">
        <w:rPr>
          <w:rFonts w:cs="Times New Roman"/>
          <w:bCs/>
          <w:iCs/>
          <w:spacing w:val="-10"/>
          <w:sz w:val="18"/>
          <w:szCs w:val="18"/>
        </w:rPr>
        <w:t xml:space="preserve">ter that occupies space to a given degree—to the degree corresponding to the intensities produced. </w:t>
      </w:r>
      <w:r w:rsidR="00FC48CD" w:rsidRPr="00800771">
        <w:rPr>
          <w:rFonts w:cs="Times New Roman"/>
          <w:bCs/>
          <w:iCs/>
          <w:spacing w:val="-10"/>
          <w:sz w:val="18"/>
          <w:szCs w:val="18"/>
        </w:rPr>
        <w:t>(</w:t>
      </w:r>
      <w:r w:rsidR="00FC48CD" w:rsidRPr="00800771">
        <w:rPr>
          <w:rFonts w:cs="Times New Roman"/>
          <w:bCs/>
          <w:i/>
          <w:iCs/>
          <w:spacing w:val="-10"/>
          <w:sz w:val="18"/>
          <w:szCs w:val="18"/>
        </w:rPr>
        <w:t>A Thousand Plateaus</w:t>
      </w:r>
      <w:r w:rsidR="00FC48CD" w:rsidRPr="00800771">
        <w:rPr>
          <w:rFonts w:cs="Times New Roman"/>
          <w:bCs/>
          <w:iCs/>
          <w:spacing w:val="-10"/>
          <w:sz w:val="18"/>
          <w:szCs w:val="18"/>
        </w:rPr>
        <w:t xml:space="preserve">, 1980, trans. B. Massumi, 1987, p. 153) </w:t>
      </w:r>
    </w:p>
    <w:p w:rsidR="00DD37EC" w:rsidRPr="00800771" w:rsidRDefault="00DD37EC" w:rsidP="00DD37EC">
      <w:pPr>
        <w:tabs>
          <w:tab w:val="left" w:pos="426"/>
        </w:tabs>
        <w:spacing w:line="240" w:lineRule="exact"/>
        <w:ind w:firstLine="397"/>
        <w:rPr>
          <w:rFonts w:cs="Times New Roman"/>
          <w:bCs/>
          <w:iCs/>
          <w:spacing w:val="-10"/>
          <w:sz w:val="18"/>
          <w:szCs w:val="18"/>
        </w:rPr>
      </w:pPr>
    </w:p>
    <w:p w:rsidR="00DD37EC" w:rsidRPr="00800771" w:rsidRDefault="00AC7E13" w:rsidP="00DD37EC">
      <w:pPr>
        <w:tabs>
          <w:tab w:val="left" w:pos="426"/>
        </w:tabs>
        <w:spacing w:line="240" w:lineRule="exact"/>
        <w:ind w:firstLine="397"/>
        <w:rPr>
          <w:rFonts w:cs="Times New Roman"/>
          <w:bCs/>
          <w:iCs/>
          <w:spacing w:val="-10"/>
          <w:sz w:val="18"/>
          <w:szCs w:val="18"/>
        </w:rPr>
      </w:pPr>
      <w:r w:rsidRPr="00800771">
        <w:rPr>
          <w:rFonts w:cs="Times New Roman"/>
          <w:bCs/>
          <w:iCs/>
          <w:spacing w:val="-10"/>
        </w:rPr>
        <w:t xml:space="preserve">This </w:t>
      </w:r>
      <w:r w:rsidR="00F56279" w:rsidRPr="00800771">
        <w:rPr>
          <w:rFonts w:cs="Times New Roman"/>
          <w:bCs/>
          <w:iCs/>
          <w:spacing w:val="-10"/>
        </w:rPr>
        <w:t xml:space="preserve">wild energy was the original “matrix,” the zero </w:t>
      </w:r>
      <w:r w:rsidR="009945D1" w:rsidRPr="00800771">
        <w:rPr>
          <w:rFonts w:cs="Times New Roman"/>
          <w:bCs/>
          <w:iCs/>
          <w:spacing w:val="-10"/>
        </w:rPr>
        <w:t>of any</w:t>
      </w:r>
      <w:r w:rsidR="00F56279" w:rsidRPr="00800771">
        <w:rPr>
          <w:rFonts w:cs="Times New Roman"/>
          <w:bCs/>
          <w:iCs/>
          <w:spacing w:val="-10"/>
        </w:rPr>
        <w:t xml:space="preserve"> develop</w:t>
      </w:r>
      <w:r w:rsidR="0041395C" w:rsidRPr="00800771">
        <w:rPr>
          <w:rFonts w:cs="Times New Roman"/>
          <w:bCs/>
          <w:iCs/>
          <w:spacing w:val="-10"/>
        </w:rPr>
        <w:softHyphen/>
      </w:r>
      <w:r w:rsidR="00F56279" w:rsidRPr="00800771">
        <w:rPr>
          <w:rFonts w:cs="Times New Roman"/>
          <w:bCs/>
          <w:iCs/>
          <w:spacing w:val="-10"/>
        </w:rPr>
        <w:t>ment process. It was, metaphorically, a kind of egg “before the extension of the organism and the organization of the organs.”</w:t>
      </w:r>
    </w:p>
    <w:p w:rsidR="00DD37EC" w:rsidRPr="00800771" w:rsidRDefault="00DD37EC" w:rsidP="00DD37EC">
      <w:pPr>
        <w:tabs>
          <w:tab w:val="left" w:pos="426"/>
        </w:tabs>
        <w:spacing w:line="240" w:lineRule="exact"/>
        <w:ind w:firstLine="397"/>
        <w:rPr>
          <w:rFonts w:cs="Times New Roman"/>
          <w:bCs/>
          <w:iCs/>
          <w:spacing w:val="-10"/>
          <w:sz w:val="18"/>
          <w:szCs w:val="18"/>
        </w:rPr>
      </w:pPr>
    </w:p>
    <w:p w:rsidR="00AC7E13" w:rsidRPr="00800771" w:rsidRDefault="00AC7E13" w:rsidP="00AC7E13">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It is nonstratified, unformed, intense matter, the matrix of intensity, intensity = 0; but there is nothing negative about that zero, there are no negative or opposite intensities. Matter equals energy. Production of the real as an intensive magnitude starting at zero. That is why we treat the BwO as the full egg before the extension of the organism and the organization of the organs, before the formation of the strata. (</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153) </w:t>
      </w:r>
    </w:p>
    <w:p w:rsidR="00DD37EC" w:rsidRPr="00800771" w:rsidRDefault="00DD37EC" w:rsidP="00DD37EC">
      <w:pPr>
        <w:tabs>
          <w:tab w:val="left" w:pos="426"/>
        </w:tabs>
        <w:spacing w:line="240" w:lineRule="exact"/>
        <w:ind w:firstLine="397"/>
        <w:rPr>
          <w:rFonts w:cs="Times New Roman"/>
          <w:bCs/>
          <w:iCs/>
          <w:spacing w:val="-10"/>
          <w:sz w:val="18"/>
          <w:szCs w:val="18"/>
        </w:rPr>
      </w:pPr>
    </w:p>
    <w:p w:rsidR="00A10612" w:rsidRPr="00800771" w:rsidRDefault="00A10612" w:rsidP="00DD37EC">
      <w:pPr>
        <w:tabs>
          <w:tab w:val="left" w:pos="426"/>
        </w:tabs>
        <w:spacing w:line="240" w:lineRule="exact"/>
        <w:ind w:firstLine="397"/>
        <w:rPr>
          <w:rFonts w:cs="Times New Roman"/>
          <w:bCs/>
          <w:iCs/>
          <w:spacing w:val="-10"/>
        </w:rPr>
      </w:pPr>
      <w:r w:rsidRPr="00800771">
        <w:rPr>
          <w:rFonts w:cs="Times New Roman"/>
          <w:bCs/>
          <w:iCs/>
          <w:spacing w:val="-10"/>
        </w:rPr>
        <w:t xml:space="preserve">It constituted the “field of immanence of desire,” that is to say the most fundamental level of the being considered as pure “process of production.” </w:t>
      </w:r>
    </w:p>
    <w:p w:rsidR="00A10612" w:rsidRPr="00800771" w:rsidRDefault="00A10612" w:rsidP="00DD37EC">
      <w:pPr>
        <w:tabs>
          <w:tab w:val="left" w:pos="426"/>
        </w:tabs>
        <w:spacing w:line="240" w:lineRule="exact"/>
        <w:ind w:firstLine="397"/>
        <w:rPr>
          <w:rFonts w:cs="Times New Roman"/>
          <w:bCs/>
          <w:iCs/>
          <w:spacing w:val="-10"/>
          <w:sz w:val="18"/>
          <w:szCs w:val="18"/>
        </w:rPr>
      </w:pPr>
    </w:p>
    <w:p w:rsidR="00A10612" w:rsidRPr="00800771" w:rsidRDefault="00A10612" w:rsidP="00A10612">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The BwO is </w:t>
      </w:r>
      <w:r w:rsidRPr="00800771">
        <w:rPr>
          <w:rFonts w:cs="Times New Roman"/>
          <w:bCs/>
          <w:i/>
          <w:iCs/>
          <w:spacing w:val="-10"/>
          <w:sz w:val="18"/>
          <w:szCs w:val="18"/>
        </w:rPr>
        <w:t>the field of immanence</w:t>
      </w:r>
      <w:r w:rsidRPr="00800771">
        <w:rPr>
          <w:rFonts w:cs="Times New Roman"/>
          <w:bCs/>
          <w:iCs/>
          <w:spacing w:val="-10"/>
          <w:sz w:val="18"/>
          <w:szCs w:val="18"/>
        </w:rPr>
        <w:t xml:space="preserve"> of desire, the </w:t>
      </w:r>
      <w:r w:rsidRPr="00800771">
        <w:rPr>
          <w:rFonts w:cs="Times New Roman"/>
          <w:bCs/>
          <w:i/>
          <w:iCs/>
          <w:spacing w:val="-10"/>
          <w:sz w:val="18"/>
          <w:szCs w:val="18"/>
        </w:rPr>
        <w:t>plane of consistency</w:t>
      </w:r>
      <w:r w:rsidRPr="00800771">
        <w:rPr>
          <w:rFonts w:cs="Times New Roman"/>
          <w:bCs/>
          <w:iCs/>
          <w:spacing w:val="-10"/>
          <w:sz w:val="18"/>
          <w:szCs w:val="18"/>
        </w:rPr>
        <w:t xml:space="preserve"> specific to desire (with desire defined as a process of production without reference to any exterior agency, whether it be a lack that hollows it out or a pleasure that fills it). (</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154) </w:t>
      </w:r>
    </w:p>
    <w:p w:rsidR="00E07385" w:rsidRPr="00800771" w:rsidRDefault="00E07385" w:rsidP="00DD37EC">
      <w:pPr>
        <w:tabs>
          <w:tab w:val="left" w:pos="426"/>
        </w:tabs>
        <w:spacing w:line="240" w:lineRule="exact"/>
        <w:ind w:firstLine="397"/>
        <w:rPr>
          <w:rFonts w:cs="Times New Roman"/>
          <w:bCs/>
          <w:iCs/>
          <w:spacing w:val="-10"/>
          <w:sz w:val="18"/>
          <w:szCs w:val="18"/>
        </w:rPr>
      </w:pPr>
    </w:p>
    <w:p w:rsidR="008E08B3" w:rsidRPr="00800771" w:rsidRDefault="00A23F75" w:rsidP="00DD37EC">
      <w:pPr>
        <w:tabs>
          <w:tab w:val="left" w:pos="426"/>
        </w:tabs>
        <w:spacing w:line="240" w:lineRule="exact"/>
        <w:ind w:firstLine="397"/>
        <w:rPr>
          <w:rFonts w:cs="Times New Roman"/>
          <w:bCs/>
          <w:iCs/>
          <w:spacing w:val="-10"/>
        </w:rPr>
      </w:pPr>
      <w:r w:rsidRPr="00800771">
        <w:rPr>
          <w:rFonts w:cs="Times New Roman"/>
          <w:bCs/>
          <w:iCs/>
          <w:spacing w:val="-10"/>
        </w:rPr>
        <w:t>Naturally, the</w:t>
      </w:r>
      <w:r w:rsidR="008E08B3" w:rsidRPr="00800771">
        <w:rPr>
          <w:rFonts w:cs="Times New Roman"/>
          <w:bCs/>
          <w:iCs/>
          <w:spacing w:val="-10"/>
        </w:rPr>
        <w:t xml:space="preserve"> access to this field of immanence of desire ha</w:t>
      </w:r>
      <w:r w:rsidR="004F2550" w:rsidRPr="00800771">
        <w:rPr>
          <w:rFonts w:cs="Times New Roman"/>
          <w:bCs/>
          <w:iCs/>
          <w:spacing w:val="-10"/>
        </w:rPr>
        <w:t>d</w:t>
      </w:r>
      <w:r w:rsidR="008E08B3" w:rsidRPr="00800771">
        <w:rPr>
          <w:rFonts w:cs="Times New Roman"/>
          <w:bCs/>
          <w:iCs/>
          <w:spacing w:val="-10"/>
        </w:rPr>
        <w:t xml:space="preserve"> been</w:t>
      </w:r>
      <w:r w:rsidR="009C7FD9" w:rsidRPr="00800771">
        <w:rPr>
          <w:rFonts w:cs="Times New Roman"/>
          <w:bCs/>
          <w:iCs/>
          <w:spacing w:val="-10"/>
        </w:rPr>
        <w:t xml:space="preserve"> regularly</w:t>
      </w:r>
      <w:r w:rsidR="008E08B3" w:rsidRPr="00800771">
        <w:rPr>
          <w:rFonts w:cs="Times New Roman"/>
          <w:bCs/>
          <w:iCs/>
          <w:spacing w:val="-10"/>
        </w:rPr>
        <w:t xml:space="preserve"> blocked by all </w:t>
      </w:r>
      <w:r w:rsidR="00674C58" w:rsidRPr="00800771">
        <w:rPr>
          <w:rFonts w:cs="Times New Roman"/>
          <w:bCs/>
          <w:iCs/>
          <w:spacing w:val="-10"/>
        </w:rPr>
        <w:t>kinds</w:t>
      </w:r>
      <w:r w:rsidR="008E08B3" w:rsidRPr="00800771">
        <w:rPr>
          <w:rFonts w:cs="Times New Roman"/>
          <w:bCs/>
          <w:iCs/>
          <w:spacing w:val="-10"/>
        </w:rPr>
        <w:t xml:space="preserve"> of </w:t>
      </w:r>
      <w:r w:rsidR="009C7FD9" w:rsidRPr="00800771">
        <w:rPr>
          <w:rFonts w:cs="Times New Roman"/>
          <w:bCs/>
          <w:iCs/>
          <w:spacing w:val="-10"/>
        </w:rPr>
        <w:t>“</w:t>
      </w:r>
      <w:r w:rsidR="008E08B3" w:rsidRPr="00800771">
        <w:rPr>
          <w:rFonts w:cs="Times New Roman"/>
          <w:bCs/>
          <w:iCs/>
          <w:spacing w:val="-10"/>
        </w:rPr>
        <w:t>priests</w:t>
      </w:r>
      <w:r w:rsidR="00727CB4" w:rsidRPr="00800771">
        <w:rPr>
          <w:rFonts w:cs="Times New Roman"/>
          <w:bCs/>
          <w:iCs/>
          <w:spacing w:val="-10"/>
        </w:rPr>
        <w:t>,</w:t>
      </w:r>
      <w:r w:rsidR="008E08B3" w:rsidRPr="00800771">
        <w:rPr>
          <w:rFonts w:cs="Times New Roman"/>
          <w:bCs/>
          <w:iCs/>
          <w:spacing w:val="-10"/>
        </w:rPr>
        <w:t>”</w:t>
      </w:r>
      <w:r w:rsidR="00BD2685" w:rsidRPr="00800771">
        <w:rPr>
          <w:rFonts w:cs="Times New Roman"/>
          <w:bCs/>
          <w:iCs/>
          <w:spacing w:val="-10"/>
        </w:rPr>
        <w:t xml:space="preserve"> </w:t>
      </w:r>
      <w:r w:rsidR="00727CB4" w:rsidRPr="00800771">
        <w:rPr>
          <w:rFonts w:cs="Times New Roman"/>
          <w:bCs/>
          <w:iCs/>
          <w:spacing w:val="-10"/>
        </w:rPr>
        <w:t xml:space="preserve">whose most recent figure </w:t>
      </w:r>
      <w:r w:rsidR="00A0400F" w:rsidRPr="00800771">
        <w:rPr>
          <w:rFonts w:cs="Times New Roman"/>
          <w:bCs/>
          <w:iCs/>
          <w:spacing w:val="-10"/>
        </w:rPr>
        <w:t>was</w:t>
      </w:r>
      <w:r w:rsidR="00727CB4" w:rsidRPr="00800771">
        <w:rPr>
          <w:rFonts w:cs="Times New Roman"/>
          <w:bCs/>
          <w:iCs/>
          <w:spacing w:val="-10"/>
        </w:rPr>
        <w:t xml:space="preserve"> the </w:t>
      </w:r>
      <w:r w:rsidR="00161356" w:rsidRPr="00800771">
        <w:rPr>
          <w:rFonts w:cs="Times New Roman"/>
          <w:bCs/>
          <w:iCs/>
          <w:spacing w:val="-10"/>
        </w:rPr>
        <w:t>“</w:t>
      </w:r>
      <w:r w:rsidR="00727CB4" w:rsidRPr="00800771">
        <w:rPr>
          <w:rFonts w:cs="Times New Roman"/>
          <w:bCs/>
          <w:iCs/>
          <w:spacing w:val="-10"/>
        </w:rPr>
        <w:t>psycho</w:t>
      </w:r>
      <w:r w:rsidR="00727CB4" w:rsidRPr="00800771">
        <w:rPr>
          <w:rFonts w:cs="Times New Roman"/>
          <w:bCs/>
          <w:iCs/>
          <w:spacing w:val="-10"/>
        </w:rPr>
        <w:softHyphen/>
        <w:t>analyst,</w:t>
      </w:r>
      <w:r w:rsidR="00161356" w:rsidRPr="00800771">
        <w:rPr>
          <w:rFonts w:cs="Times New Roman"/>
          <w:bCs/>
          <w:iCs/>
          <w:spacing w:val="-10"/>
        </w:rPr>
        <w:t>”</w:t>
      </w:r>
      <w:r w:rsidR="00727CB4" w:rsidRPr="00800771">
        <w:rPr>
          <w:rFonts w:cs="Times New Roman"/>
          <w:bCs/>
          <w:iCs/>
          <w:spacing w:val="-10"/>
        </w:rPr>
        <w:t xml:space="preserve"> </w:t>
      </w:r>
      <w:r w:rsidR="00BD2685" w:rsidRPr="00800771">
        <w:rPr>
          <w:rFonts w:cs="Times New Roman"/>
          <w:bCs/>
          <w:iCs/>
          <w:spacing w:val="-10"/>
        </w:rPr>
        <w:t xml:space="preserve">teaching the belief in castration or lack, </w:t>
      </w:r>
      <w:r w:rsidR="00161356" w:rsidRPr="00800771">
        <w:rPr>
          <w:rFonts w:cs="Times New Roman"/>
          <w:bCs/>
          <w:iCs/>
          <w:spacing w:val="-10"/>
        </w:rPr>
        <w:t xml:space="preserve">but whose other figures were the “hedonistic, even orgiastic, priests” </w:t>
      </w:r>
      <w:r w:rsidR="003B2E75" w:rsidRPr="00800771">
        <w:rPr>
          <w:rFonts w:cs="Times New Roman"/>
          <w:bCs/>
          <w:iCs/>
          <w:spacing w:val="-10"/>
        </w:rPr>
        <w:t>advocating</w:t>
      </w:r>
      <w:r w:rsidR="00161356" w:rsidRPr="00800771">
        <w:rPr>
          <w:rFonts w:cs="Times New Roman"/>
          <w:bCs/>
          <w:iCs/>
          <w:spacing w:val="-10"/>
        </w:rPr>
        <w:t xml:space="preserve"> </w:t>
      </w:r>
      <w:r w:rsidR="00671DBA" w:rsidRPr="00800771">
        <w:rPr>
          <w:rFonts w:cs="Times New Roman"/>
          <w:bCs/>
          <w:iCs/>
          <w:spacing w:val="-10"/>
        </w:rPr>
        <w:t xml:space="preserve">the rule of </w:t>
      </w:r>
      <w:r w:rsidR="00BD2685" w:rsidRPr="00800771">
        <w:rPr>
          <w:rFonts w:cs="Times New Roman"/>
          <w:bCs/>
          <w:iCs/>
          <w:spacing w:val="-10"/>
        </w:rPr>
        <w:t xml:space="preserve">masturbation and discharge, </w:t>
      </w:r>
      <w:r w:rsidR="00727CB4" w:rsidRPr="00800771">
        <w:rPr>
          <w:rFonts w:cs="Times New Roman"/>
          <w:bCs/>
          <w:iCs/>
          <w:spacing w:val="-10"/>
        </w:rPr>
        <w:t xml:space="preserve">or </w:t>
      </w:r>
      <w:r w:rsidR="00161356" w:rsidRPr="00800771">
        <w:rPr>
          <w:rFonts w:cs="Times New Roman"/>
          <w:bCs/>
          <w:iCs/>
          <w:spacing w:val="-10"/>
        </w:rPr>
        <w:t xml:space="preserve">the </w:t>
      </w:r>
      <w:r w:rsidR="00DD59F7" w:rsidRPr="00800771">
        <w:rPr>
          <w:rFonts w:cs="Times New Roman"/>
          <w:bCs/>
          <w:iCs/>
          <w:spacing w:val="-10"/>
        </w:rPr>
        <w:t>“</w:t>
      </w:r>
      <w:r w:rsidR="00161356" w:rsidRPr="00800771">
        <w:rPr>
          <w:rFonts w:cs="Times New Roman"/>
          <w:bCs/>
          <w:iCs/>
          <w:spacing w:val="-10"/>
        </w:rPr>
        <w:t>philosoph</w:t>
      </w:r>
      <w:r w:rsidR="003E788A" w:rsidRPr="00800771">
        <w:rPr>
          <w:rFonts w:cs="Times New Roman"/>
          <w:bCs/>
          <w:iCs/>
          <w:spacing w:val="-10"/>
        </w:rPr>
        <w:t>er</w:t>
      </w:r>
      <w:r w:rsidR="00DD59F7" w:rsidRPr="00800771">
        <w:rPr>
          <w:rFonts w:cs="Times New Roman"/>
          <w:bCs/>
          <w:iCs/>
          <w:spacing w:val="-10"/>
        </w:rPr>
        <w:t>”</w:t>
      </w:r>
      <w:r w:rsidR="00161356" w:rsidRPr="00800771">
        <w:rPr>
          <w:rFonts w:cs="Times New Roman"/>
          <w:bCs/>
          <w:iCs/>
          <w:spacing w:val="-10"/>
        </w:rPr>
        <w:t xml:space="preserve"> </w:t>
      </w:r>
      <w:r w:rsidR="003B2E75" w:rsidRPr="00800771">
        <w:rPr>
          <w:rFonts w:cs="Times New Roman"/>
          <w:bCs/>
          <w:iCs/>
          <w:spacing w:val="-10"/>
        </w:rPr>
        <w:t>dissemi</w:t>
      </w:r>
      <w:r w:rsidR="00937324" w:rsidRPr="00800771">
        <w:rPr>
          <w:rFonts w:cs="Times New Roman"/>
          <w:bCs/>
          <w:iCs/>
          <w:spacing w:val="-10"/>
        </w:rPr>
        <w:softHyphen/>
      </w:r>
      <w:r w:rsidR="003B2E75" w:rsidRPr="00800771">
        <w:rPr>
          <w:rFonts w:cs="Times New Roman"/>
          <w:bCs/>
          <w:iCs/>
          <w:spacing w:val="-10"/>
        </w:rPr>
        <w:t>nating</w:t>
      </w:r>
      <w:r w:rsidR="00161356" w:rsidRPr="00800771">
        <w:rPr>
          <w:rFonts w:cs="Times New Roman"/>
          <w:bCs/>
          <w:iCs/>
          <w:spacing w:val="-10"/>
        </w:rPr>
        <w:t xml:space="preserve"> </w:t>
      </w:r>
      <w:r w:rsidR="00671DBA" w:rsidRPr="00800771">
        <w:rPr>
          <w:rFonts w:cs="Times New Roman"/>
          <w:bCs/>
          <w:iCs/>
          <w:spacing w:val="-10"/>
        </w:rPr>
        <w:t>the inclination for</w:t>
      </w:r>
      <w:r w:rsidR="00727CB4" w:rsidRPr="00800771">
        <w:rPr>
          <w:rFonts w:cs="Times New Roman"/>
          <w:bCs/>
          <w:iCs/>
          <w:spacing w:val="-10"/>
        </w:rPr>
        <w:t xml:space="preserve"> </w:t>
      </w:r>
      <w:r w:rsidR="00BD2685" w:rsidRPr="00800771">
        <w:rPr>
          <w:rFonts w:cs="Times New Roman"/>
          <w:bCs/>
          <w:iCs/>
          <w:spacing w:val="-10"/>
        </w:rPr>
        <w:t>phantasy and ideal</w:t>
      </w:r>
      <w:r w:rsidR="00727CB4" w:rsidRPr="00800771">
        <w:rPr>
          <w:rFonts w:cs="Times New Roman"/>
          <w:bCs/>
          <w:iCs/>
          <w:spacing w:val="-10"/>
        </w:rPr>
        <w:t>.</w:t>
      </w:r>
      <w:r w:rsidR="00937324" w:rsidRPr="00800771">
        <w:rPr>
          <w:rFonts w:cs="Times New Roman"/>
          <w:bCs/>
          <w:iCs/>
          <w:spacing w:val="-10"/>
        </w:rPr>
        <w:t xml:space="preserve"> </w:t>
      </w:r>
    </w:p>
    <w:p w:rsidR="008E08B3" w:rsidRPr="00800771" w:rsidRDefault="008E08B3" w:rsidP="00DD37EC">
      <w:pPr>
        <w:tabs>
          <w:tab w:val="left" w:pos="426"/>
        </w:tabs>
        <w:spacing w:line="240" w:lineRule="exact"/>
        <w:ind w:firstLine="397"/>
        <w:rPr>
          <w:rFonts w:cs="Times New Roman"/>
          <w:bCs/>
          <w:iCs/>
          <w:spacing w:val="-10"/>
          <w:sz w:val="18"/>
          <w:szCs w:val="18"/>
        </w:rPr>
      </w:pPr>
    </w:p>
    <w:p w:rsidR="008E08B3" w:rsidRPr="00800771" w:rsidRDefault="008E08B3" w:rsidP="008E08B3">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Every time desire is betrayed, cursed, uprooted from its field of immanence, a priest is behind it. The priest cast the triple curse on desire: the negative law, the extrinsic rule, and the transcendent ideal. (</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154) </w:t>
      </w:r>
    </w:p>
    <w:p w:rsidR="0024119E" w:rsidRPr="00800771" w:rsidRDefault="0024119E" w:rsidP="00444C33">
      <w:pPr>
        <w:pStyle w:val="Titre2"/>
      </w:pPr>
    </w:p>
    <w:p w:rsidR="0024119E" w:rsidRPr="00800771" w:rsidRDefault="0024119E" w:rsidP="00444C33">
      <w:pPr>
        <w:pStyle w:val="Titre2"/>
      </w:pPr>
    </w:p>
    <w:p w:rsidR="00EF776B" w:rsidRPr="00800771" w:rsidRDefault="008A1E44" w:rsidP="00444C33">
      <w:pPr>
        <w:pStyle w:val="Titre3"/>
      </w:pPr>
      <w:bookmarkStart w:id="85" w:name="_Toc60341171"/>
      <w:bookmarkStart w:id="86" w:name="_Toc69033383"/>
      <w:r w:rsidRPr="00800771">
        <w:t>Dismantling the Body, the Language and the Self</w:t>
      </w:r>
      <w:r w:rsidR="005154AE" w:rsidRPr="00800771">
        <w:t xml:space="preserve"> </w:t>
      </w:r>
      <w:r w:rsidR="00011BF5" w:rsidRPr="00800771">
        <w:t>w</w:t>
      </w:r>
      <w:r w:rsidR="0065717F" w:rsidRPr="00800771">
        <w:t>ith</w:t>
      </w:r>
      <w:r w:rsidR="005154AE" w:rsidRPr="00800771">
        <w:t xml:space="preserve"> </w:t>
      </w:r>
      <w:r w:rsidR="0065717F" w:rsidRPr="00800771">
        <w:t>Caution</w:t>
      </w:r>
      <w:bookmarkEnd w:id="85"/>
      <w:bookmarkEnd w:id="86"/>
    </w:p>
    <w:p w:rsidR="00EF776B" w:rsidRPr="00800771" w:rsidRDefault="00EF776B" w:rsidP="00DD37EC">
      <w:pPr>
        <w:tabs>
          <w:tab w:val="left" w:pos="426"/>
        </w:tabs>
        <w:spacing w:line="240" w:lineRule="exact"/>
        <w:ind w:firstLine="397"/>
        <w:rPr>
          <w:rFonts w:cs="Times New Roman"/>
          <w:bCs/>
          <w:iCs/>
          <w:spacing w:val="-10"/>
          <w:sz w:val="18"/>
          <w:szCs w:val="18"/>
        </w:rPr>
      </w:pPr>
    </w:p>
    <w:p w:rsidR="008E08B3" w:rsidRPr="00800771" w:rsidRDefault="006C3892" w:rsidP="008E08B3">
      <w:pPr>
        <w:tabs>
          <w:tab w:val="left" w:pos="426"/>
        </w:tabs>
        <w:spacing w:line="240" w:lineRule="exact"/>
        <w:ind w:firstLine="397"/>
        <w:rPr>
          <w:rFonts w:cs="Times New Roman"/>
          <w:spacing w:val="-10"/>
        </w:rPr>
      </w:pPr>
      <w:r w:rsidRPr="00800771">
        <w:rPr>
          <w:rFonts w:cs="Times New Roman"/>
          <w:spacing w:val="-10"/>
        </w:rPr>
        <w:t>A</w:t>
      </w:r>
      <w:r w:rsidR="008E08B3" w:rsidRPr="00800771">
        <w:rPr>
          <w:rFonts w:cs="Times New Roman"/>
          <w:spacing w:val="-10"/>
        </w:rPr>
        <w:t>s in Chapter 5, the aim—by contrast with psycho</w:t>
      </w:r>
      <w:r w:rsidR="008E08B3" w:rsidRPr="00800771">
        <w:rPr>
          <w:rFonts w:cs="Times New Roman"/>
          <w:spacing w:val="-10"/>
        </w:rPr>
        <w:softHyphen/>
        <w:t>analysis and psy</w:t>
      </w:r>
      <w:r w:rsidR="002F3BBD">
        <w:rPr>
          <w:rFonts w:cs="Times New Roman"/>
          <w:spacing w:val="-10"/>
        </w:rPr>
        <w:softHyphen/>
      </w:r>
      <w:r w:rsidR="008E08B3" w:rsidRPr="00800771">
        <w:rPr>
          <w:rFonts w:cs="Times New Roman"/>
          <w:spacing w:val="-10"/>
        </w:rPr>
        <w:t xml:space="preserve">chology—was </w:t>
      </w:r>
      <w:r w:rsidR="00C10BAA" w:rsidRPr="00800771">
        <w:rPr>
          <w:rFonts w:cs="Times New Roman"/>
          <w:spacing w:val="-10"/>
        </w:rPr>
        <w:t xml:space="preserve">consequently </w:t>
      </w:r>
      <w:r w:rsidR="008A1E44" w:rsidRPr="00800771">
        <w:rPr>
          <w:rFonts w:cs="Times New Roman"/>
          <w:spacing w:val="-10"/>
        </w:rPr>
        <w:t>to “destratify”—or in Derridean voca</w:t>
      </w:r>
      <w:r w:rsidR="00445F86" w:rsidRPr="00800771">
        <w:rPr>
          <w:rFonts w:cs="Times New Roman"/>
          <w:spacing w:val="-10"/>
        </w:rPr>
        <w:softHyphen/>
      </w:r>
      <w:r w:rsidR="008A1E44" w:rsidRPr="00800771">
        <w:rPr>
          <w:rFonts w:cs="Times New Roman"/>
          <w:spacing w:val="-10"/>
        </w:rPr>
        <w:t>bulary “decon</w:t>
      </w:r>
      <w:r w:rsidRPr="00800771">
        <w:rPr>
          <w:rFonts w:cs="Times New Roman"/>
          <w:spacing w:val="-10"/>
        </w:rPr>
        <w:softHyphen/>
      </w:r>
      <w:r w:rsidR="008A1E44" w:rsidRPr="00800771">
        <w:rPr>
          <w:rFonts w:cs="Times New Roman"/>
          <w:spacing w:val="-10"/>
        </w:rPr>
        <w:t xml:space="preserve">struct”—the subjective, linguistic and biological strata. In order to enable </w:t>
      </w:r>
      <w:r w:rsidR="00D42EC5" w:rsidRPr="00800771">
        <w:rPr>
          <w:rFonts w:cs="Times New Roman"/>
          <w:spacing w:val="-10"/>
        </w:rPr>
        <w:t>one</w:t>
      </w:r>
      <w:r w:rsidR="008A1E44" w:rsidRPr="00800771">
        <w:rPr>
          <w:rFonts w:cs="Times New Roman"/>
          <w:spacing w:val="-10"/>
        </w:rPr>
        <w:t>self to reach the living and rejuvenating source of desire itself, one needed,</w:t>
      </w:r>
      <w:r w:rsidR="00CB27C2" w:rsidRPr="00800771">
        <w:rPr>
          <w:rFonts w:cs="Times New Roman"/>
          <w:spacing w:val="-10"/>
        </w:rPr>
        <w:t xml:space="preserve"> </w:t>
      </w:r>
      <w:r w:rsidR="008A1E44" w:rsidRPr="00800771">
        <w:rPr>
          <w:rFonts w:cs="Times New Roman"/>
          <w:spacing w:val="-10"/>
        </w:rPr>
        <w:t xml:space="preserve">first, </w:t>
      </w:r>
      <w:r w:rsidR="008E08B3" w:rsidRPr="00800771">
        <w:rPr>
          <w:rFonts w:cs="Times New Roman"/>
          <w:spacing w:val="-10"/>
        </w:rPr>
        <w:t>to “dismantle the self</w:t>
      </w:r>
      <w:r w:rsidR="008A1E44" w:rsidRPr="00800771">
        <w:rPr>
          <w:rFonts w:cs="Times New Roman"/>
          <w:spacing w:val="-10"/>
        </w:rPr>
        <w:t>.</w:t>
      </w:r>
      <w:r w:rsidR="008E08B3" w:rsidRPr="00800771">
        <w:rPr>
          <w:rFonts w:cs="Times New Roman"/>
          <w:spacing w:val="-10"/>
        </w:rPr>
        <w:t xml:space="preserve">” </w:t>
      </w:r>
    </w:p>
    <w:p w:rsidR="00F86A59" w:rsidRPr="00800771" w:rsidRDefault="00F86A59" w:rsidP="008E08B3">
      <w:pPr>
        <w:tabs>
          <w:tab w:val="left" w:pos="426"/>
        </w:tabs>
        <w:spacing w:line="240" w:lineRule="exact"/>
        <w:ind w:firstLine="397"/>
        <w:rPr>
          <w:rFonts w:cs="Times New Roman"/>
          <w:spacing w:val="-10"/>
        </w:rPr>
      </w:pPr>
    </w:p>
    <w:p w:rsidR="008E08B3" w:rsidRPr="00800771" w:rsidRDefault="008E08B3" w:rsidP="008E08B3">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Where psychoanalysis says, “Stop, find your self again,” we should say instead, “Let’s go further still, we haven’t found our BwO yet, we haven’t sufficiently dismantled our self.” Substitute forgetting for anamnesis, experimentation for interpretation.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151) </w:t>
      </w:r>
    </w:p>
    <w:p w:rsidR="008E08B3" w:rsidRPr="00800771" w:rsidRDefault="008E08B3" w:rsidP="008E08B3">
      <w:pPr>
        <w:tabs>
          <w:tab w:val="left" w:pos="426"/>
        </w:tabs>
        <w:spacing w:line="240" w:lineRule="exact"/>
        <w:ind w:firstLine="397"/>
        <w:rPr>
          <w:rFonts w:cs="Times New Roman"/>
          <w:bCs/>
          <w:iCs/>
          <w:spacing w:val="-10"/>
          <w:sz w:val="18"/>
          <w:szCs w:val="18"/>
        </w:rPr>
      </w:pPr>
    </w:p>
    <w:p w:rsidR="00CB27C2" w:rsidRPr="00800771" w:rsidRDefault="008A1E44" w:rsidP="008E08B3">
      <w:pPr>
        <w:tabs>
          <w:tab w:val="left" w:pos="426"/>
        </w:tabs>
        <w:spacing w:line="240" w:lineRule="exact"/>
        <w:ind w:firstLine="397"/>
        <w:rPr>
          <w:rFonts w:cs="Times New Roman"/>
          <w:bCs/>
          <w:iCs/>
          <w:spacing w:val="-10"/>
        </w:rPr>
      </w:pPr>
      <w:r w:rsidRPr="00800771">
        <w:rPr>
          <w:rFonts w:cs="Times New Roman"/>
          <w:bCs/>
          <w:iCs/>
          <w:spacing w:val="-10"/>
        </w:rPr>
        <w:t>Then, one had</w:t>
      </w:r>
      <w:r w:rsidR="00CB27C2" w:rsidRPr="00800771">
        <w:rPr>
          <w:rFonts w:cs="Times New Roman"/>
          <w:bCs/>
          <w:iCs/>
          <w:spacing w:val="-10"/>
        </w:rPr>
        <w:t xml:space="preserve"> to </w:t>
      </w:r>
      <w:r w:rsidR="00CE3771" w:rsidRPr="00800771">
        <w:rPr>
          <w:rFonts w:cs="Times New Roman"/>
          <w:bCs/>
          <w:iCs/>
          <w:spacing w:val="-10"/>
        </w:rPr>
        <w:t>overcome</w:t>
      </w:r>
      <w:r w:rsidR="00CB27C2" w:rsidRPr="00800771">
        <w:rPr>
          <w:rFonts w:cs="Times New Roman"/>
          <w:bCs/>
          <w:iCs/>
          <w:spacing w:val="-10"/>
        </w:rPr>
        <w:t xml:space="preserve"> the biological organism itself. Since “the body,” according to Deleuze and Guattari, “stands alone and in no needs of organs,” it </w:t>
      </w:r>
      <w:r w:rsidRPr="00800771">
        <w:rPr>
          <w:rFonts w:cs="Times New Roman"/>
          <w:bCs/>
          <w:iCs/>
          <w:spacing w:val="-10"/>
        </w:rPr>
        <w:t>must</w:t>
      </w:r>
      <w:r w:rsidR="00CB27C2" w:rsidRPr="00800771">
        <w:rPr>
          <w:rFonts w:cs="Times New Roman"/>
          <w:bCs/>
          <w:iCs/>
          <w:spacing w:val="-10"/>
        </w:rPr>
        <w:t xml:space="preserve"> be extracted from </w:t>
      </w:r>
      <w:r w:rsidR="00483180" w:rsidRPr="00800771">
        <w:rPr>
          <w:rFonts w:cs="Times New Roman"/>
          <w:bCs/>
          <w:iCs/>
          <w:spacing w:val="-10"/>
        </w:rPr>
        <w:t xml:space="preserve">its </w:t>
      </w:r>
      <w:r w:rsidR="00CB27C2" w:rsidRPr="00800771">
        <w:rPr>
          <w:rFonts w:cs="Times New Roman"/>
          <w:bCs/>
          <w:iCs/>
          <w:spacing w:val="-10"/>
        </w:rPr>
        <w:t>mere biolog</w:t>
      </w:r>
      <w:r w:rsidR="00483180" w:rsidRPr="00800771">
        <w:rPr>
          <w:rFonts w:cs="Times New Roman"/>
          <w:bCs/>
          <w:iCs/>
          <w:spacing w:val="-10"/>
        </w:rPr>
        <w:t>ical existence</w:t>
      </w:r>
      <w:r w:rsidR="00CB27C2" w:rsidRPr="00800771">
        <w:rPr>
          <w:rFonts w:cs="Times New Roman"/>
          <w:bCs/>
          <w:iCs/>
          <w:spacing w:val="-10"/>
        </w:rPr>
        <w:t>.</w:t>
      </w:r>
    </w:p>
    <w:p w:rsidR="00CB27C2" w:rsidRPr="00800771" w:rsidRDefault="00CB27C2" w:rsidP="008E08B3">
      <w:pPr>
        <w:tabs>
          <w:tab w:val="left" w:pos="426"/>
        </w:tabs>
        <w:spacing w:line="240" w:lineRule="exact"/>
        <w:ind w:firstLine="397"/>
        <w:rPr>
          <w:rFonts w:cs="Times New Roman"/>
          <w:bCs/>
          <w:iCs/>
          <w:spacing w:val="-10"/>
          <w:sz w:val="18"/>
          <w:szCs w:val="18"/>
        </w:rPr>
      </w:pPr>
    </w:p>
    <w:p w:rsidR="00CB27C2" w:rsidRPr="00800771" w:rsidRDefault="00CB27C2" w:rsidP="00CB27C2">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We come to the gradual realization that the BwO is not at all the opposite of the organs. The organs are not its enemies. The enemy is the organism. The BwO is opposed not to the organs but to that organization of the organs called the organism. [...] </w:t>
      </w:r>
      <w:r w:rsidRPr="00800771">
        <w:rPr>
          <w:rFonts w:cs="Times New Roman"/>
          <w:bCs/>
          <w:i/>
          <w:iCs/>
          <w:spacing w:val="-10"/>
          <w:sz w:val="18"/>
          <w:szCs w:val="18"/>
        </w:rPr>
        <w:t>The body is the body. Alone it stands. And in no need of</w:t>
      </w:r>
      <w:r w:rsidRPr="00800771">
        <w:rPr>
          <w:rFonts w:cs="Times New Roman"/>
          <w:bCs/>
          <w:iCs/>
          <w:spacing w:val="-10"/>
          <w:sz w:val="18"/>
          <w:szCs w:val="18"/>
        </w:rPr>
        <w:t xml:space="preserve"> </w:t>
      </w:r>
      <w:r w:rsidRPr="00800771">
        <w:rPr>
          <w:rFonts w:cs="Times New Roman"/>
          <w:bCs/>
          <w:i/>
          <w:iCs/>
          <w:spacing w:val="-10"/>
          <w:sz w:val="18"/>
          <w:szCs w:val="18"/>
        </w:rPr>
        <w:t>organs. Organism it never is. Organisms are the enemies of the body.</w:t>
      </w:r>
      <w:r w:rsidRPr="00800771">
        <w:rPr>
          <w:rFonts w:cs="Times New Roman"/>
          <w:bCs/>
          <w:iCs/>
          <w:spacing w:val="-10"/>
          <w:sz w:val="18"/>
          <w:szCs w:val="18"/>
        </w:rPr>
        <w:t xml:space="preserve"> (</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158) </w:t>
      </w:r>
    </w:p>
    <w:p w:rsidR="00CB27C2" w:rsidRPr="00800771" w:rsidRDefault="00CB27C2" w:rsidP="008E08B3">
      <w:pPr>
        <w:tabs>
          <w:tab w:val="left" w:pos="426"/>
        </w:tabs>
        <w:spacing w:line="240" w:lineRule="exact"/>
        <w:ind w:firstLine="397"/>
        <w:rPr>
          <w:rFonts w:cs="Times New Roman"/>
          <w:bCs/>
          <w:iCs/>
          <w:spacing w:val="-10"/>
          <w:sz w:val="18"/>
          <w:szCs w:val="18"/>
        </w:rPr>
      </w:pPr>
    </w:p>
    <w:p w:rsidR="008E08B3" w:rsidRPr="00800771" w:rsidRDefault="008E08B3" w:rsidP="008E08B3">
      <w:pPr>
        <w:tabs>
          <w:tab w:val="left" w:pos="426"/>
        </w:tabs>
        <w:spacing w:line="240" w:lineRule="exact"/>
        <w:ind w:firstLine="397"/>
        <w:rPr>
          <w:rFonts w:cs="Times New Roman"/>
          <w:bCs/>
          <w:iCs/>
          <w:spacing w:val="-10"/>
        </w:rPr>
      </w:pPr>
      <w:r w:rsidRPr="00800771">
        <w:rPr>
          <w:rFonts w:cs="Times New Roman"/>
          <w:bCs/>
          <w:iCs/>
          <w:spacing w:val="-10"/>
        </w:rPr>
        <w:t xml:space="preserve">This </w:t>
      </w:r>
      <w:r w:rsidR="00E330E7" w:rsidRPr="00800771">
        <w:rPr>
          <w:rFonts w:cs="Times New Roman"/>
          <w:bCs/>
          <w:iCs/>
          <w:spacing w:val="-10"/>
        </w:rPr>
        <w:t xml:space="preserve">double </w:t>
      </w:r>
      <w:r w:rsidR="00680967" w:rsidRPr="00800771">
        <w:rPr>
          <w:rFonts w:cs="Times New Roman"/>
          <w:bCs/>
          <w:iCs/>
          <w:spacing w:val="-10"/>
        </w:rPr>
        <w:t>deconstruction</w:t>
      </w:r>
      <w:r w:rsidRPr="00800771">
        <w:rPr>
          <w:rFonts w:cs="Times New Roman"/>
          <w:bCs/>
          <w:iCs/>
          <w:spacing w:val="-10"/>
        </w:rPr>
        <w:t xml:space="preserve"> was reached through an “experimen</w:t>
      </w:r>
      <w:r w:rsidR="00680967" w:rsidRPr="00800771">
        <w:rPr>
          <w:rFonts w:cs="Times New Roman"/>
          <w:bCs/>
          <w:iCs/>
          <w:spacing w:val="-10"/>
        </w:rPr>
        <w:softHyphen/>
      </w:r>
      <w:r w:rsidRPr="00800771">
        <w:rPr>
          <w:rFonts w:cs="Times New Roman"/>
          <w:bCs/>
          <w:iCs/>
          <w:spacing w:val="-10"/>
        </w:rPr>
        <w:t>ta</w:t>
      </w:r>
      <w:r w:rsidR="00A8614B" w:rsidRPr="00800771">
        <w:rPr>
          <w:rFonts w:cs="Times New Roman"/>
          <w:bCs/>
          <w:iCs/>
          <w:spacing w:val="-10"/>
        </w:rPr>
        <w:softHyphen/>
      </w:r>
      <w:r w:rsidRPr="00800771">
        <w:rPr>
          <w:rFonts w:cs="Times New Roman"/>
          <w:bCs/>
          <w:iCs/>
          <w:spacing w:val="-10"/>
        </w:rPr>
        <w:t>tion” that could find its purest models in sheer madness like schizo</w:t>
      </w:r>
      <w:r w:rsidR="00680967" w:rsidRPr="00800771">
        <w:rPr>
          <w:rFonts w:cs="Times New Roman"/>
          <w:bCs/>
          <w:iCs/>
          <w:spacing w:val="-10"/>
        </w:rPr>
        <w:softHyphen/>
      </w:r>
      <w:r w:rsidRPr="00800771">
        <w:rPr>
          <w:rFonts w:cs="Times New Roman"/>
          <w:bCs/>
          <w:iCs/>
          <w:spacing w:val="-10"/>
        </w:rPr>
        <w:t xml:space="preserve">phernia, artificial madness brought about by drugs, so-called perversions as masochism, or limited loss of consciousness in sexual orgasm. </w:t>
      </w:r>
    </w:p>
    <w:p w:rsidR="008E08B3" w:rsidRPr="00800771" w:rsidRDefault="008E08B3" w:rsidP="008E08B3">
      <w:pPr>
        <w:tabs>
          <w:tab w:val="left" w:pos="426"/>
        </w:tabs>
        <w:spacing w:line="240" w:lineRule="exact"/>
        <w:ind w:firstLine="397"/>
        <w:rPr>
          <w:rFonts w:cs="Times New Roman"/>
          <w:bCs/>
          <w:iCs/>
          <w:spacing w:val="-10"/>
          <w:sz w:val="18"/>
          <w:szCs w:val="18"/>
        </w:rPr>
      </w:pPr>
    </w:p>
    <w:p w:rsidR="008E08B3" w:rsidRPr="00800771" w:rsidRDefault="008E08B3" w:rsidP="008E08B3">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The BwO: it is already under way the moment the body has had enough of organs and wants to slough them off, or loses them. A long procession. The </w:t>
      </w:r>
      <w:r w:rsidRPr="00800771">
        <w:rPr>
          <w:rFonts w:cs="Times New Roman"/>
          <w:bCs/>
          <w:i/>
          <w:iCs/>
          <w:spacing w:val="-10"/>
          <w:sz w:val="18"/>
          <w:szCs w:val="18"/>
        </w:rPr>
        <w:t>hypochondriac body:[...] The paranoid body:[...] The schizo body,[...] Then the drugged body, the experi</w:t>
      </w:r>
      <w:r w:rsidRPr="00800771">
        <w:rPr>
          <w:rFonts w:cs="Times New Roman"/>
          <w:bCs/>
          <w:i/>
          <w:iCs/>
          <w:spacing w:val="-10"/>
          <w:sz w:val="18"/>
          <w:szCs w:val="18"/>
        </w:rPr>
        <w:softHyphen/>
        <w:t>mental schizo:[...] The masochist body: [...]</w:t>
      </w:r>
      <w:r w:rsidRPr="00800771">
        <w:rPr>
          <w:rFonts w:cs="Times New Roman"/>
          <w:bCs/>
          <w:iCs/>
          <w:spacing w:val="-10"/>
          <w:sz w:val="18"/>
          <w:szCs w:val="18"/>
        </w:rPr>
        <w:t xml:space="preserve">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150)</w:t>
      </w:r>
    </w:p>
    <w:p w:rsidR="00DD37EC" w:rsidRPr="00800771" w:rsidRDefault="00DD37EC" w:rsidP="00DD37EC">
      <w:pPr>
        <w:tabs>
          <w:tab w:val="left" w:pos="426"/>
        </w:tabs>
        <w:spacing w:line="240" w:lineRule="exact"/>
        <w:ind w:firstLine="397"/>
        <w:rPr>
          <w:rFonts w:cs="Times New Roman"/>
          <w:bCs/>
          <w:iCs/>
          <w:spacing w:val="-10"/>
          <w:sz w:val="18"/>
          <w:szCs w:val="18"/>
        </w:rPr>
      </w:pPr>
    </w:p>
    <w:p w:rsidR="006543E5" w:rsidRPr="00800771" w:rsidRDefault="006543E5" w:rsidP="006543E5">
      <w:pPr>
        <w:tabs>
          <w:tab w:val="left" w:pos="426"/>
        </w:tabs>
        <w:spacing w:line="240" w:lineRule="exact"/>
        <w:ind w:firstLine="397"/>
        <w:rPr>
          <w:rFonts w:cs="Times New Roman"/>
          <w:bCs/>
          <w:iCs/>
          <w:spacing w:val="-10"/>
        </w:rPr>
      </w:pPr>
      <w:r w:rsidRPr="00800771">
        <w:rPr>
          <w:rFonts w:cs="Times New Roman"/>
          <w:bCs/>
          <w:iCs/>
          <w:spacing w:val="-10"/>
        </w:rPr>
        <w:t>Ethics, in other words the criterion of a good life, was based on “dis</w:t>
      </w:r>
      <w:r w:rsidR="00F16621" w:rsidRPr="00800771">
        <w:rPr>
          <w:rFonts w:cs="Times New Roman"/>
          <w:bCs/>
          <w:iCs/>
          <w:spacing w:val="-10"/>
        </w:rPr>
        <w:softHyphen/>
      </w:r>
      <w:r w:rsidRPr="00800771">
        <w:rPr>
          <w:rFonts w:cs="Times New Roman"/>
          <w:bCs/>
          <w:iCs/>
          <w:spacing w:val="-10"/>
        </w:rPr>
        <w:t>articulation” of the organism, “experimentation” with the language, and “nomadic” subjectivity. One must never rest in a particular body, in an unvarying discourse, and in a constant self; one must always be in motion, or better yet, merge with the cosmic movement itself.</w:t>
      </w:r>
    </w:p>
    <w:p w:rsidR="006543E5" w:rsidRPr="00800771" w:rsidRDefault="006543E5" w:rsidP="006543E5">
      <w:pPr>
        <w:tabs>
          <w:tab w:val="left" w:pos="426"/>
        </w:tabs>
        <w:spacing w:line="240" w:lineRule="exact"/>
        <w:ind w:firstLine="397"/>
        <w:rPr>
          <w:rFonts w:cs="Times New Roman"/>
          <w:bCs/>
          <w:iCs/>
          <w:spacing w:val="-10"/>
          <w:sz w:val="18"/>
          <w:szCs w:val="18"/>
        </w:rPr>
      </w:pPr>
    </w:p>
    <w:p w:rsidR="006543E5" w:rsidRPr="00800771" w:rsidRDefault="006543E5" w:rsidP="006543E5">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To the strata as a whole, the BwO opposes disarticulation (or </w:t>
      </w:r>
      <w:r w:rsidRPr="00800771">
        <w:rPr>
          <w:rFonts w:cs="Times New Roman"/>
          <w:bCs/>
          <w:i/>
          <w:iCs/>
          <w:spacing w:val="-10"/>
          <w:sz w:val="18"/>
          <w:szCs w:val="18"/>
        </w:rPr>
        <w:t>n</w:t>
      </w:r>
      <w:r w:rsidRPr="00800771">
        <w:rPr>
          <w:rFonts w:cs="Times New Roman"/>
          <w:bCs/>
          <w:iCs/>
          <w:spacing w:val="-10"/>
          <w:sz w:val="18"/>
          <w:szCs w:val="18"/>
        </w:rPr>
        <w:t xml:space="preserve"> articulations) as the property of the plane of consistency, experimentation as the operation on that plane (no signifier, never interpret!), and nomadism as the movement (keep moving, even in place, never stop moving, motionless voyage, desubjectification). (</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159) </w:t>
      </w:r>
    </w:p>
    <w:p w:rsidR="000F0CB2" w:rsidRPr="00800771" w:rsidRDefault="000F0CB2" w:rsidP="006543E5">
      <w:pPr>
        <w:tabs>
          <w:tab w:val="left" w:pos="426"/>
        </w:tabs>
        <w:spacing w:line="240" w:lineRule="exact"/>
        <w:ind w:firstLine="397"/>
        <w:rPr>
          <w:rFonts w:cs="Times New Roman"/>
          <w:bCs/>
          <w:iCs/>
          <w:spacing w:val="-10"/>
        </w:rPr>
      </w:pPr>
    </w:p>
    <w:p w:rsidR="006543E5" w:rsidRPr="00800771" w:rsidRDefault="000F0CB2" w:rsidP="006543E5">
      <w:pPr>
        <w:tabs>
          <w:tab w:val="left" w:pos="426"/>
        </w:tabs>
        <w:spacing w:line="240" w:lineRule="exact"/>
        <w:ind w:firstLine="397"/>
        <w:rPr>
          <w:rFonts w:cs="Times New Roman"/>
          <w:bCs/>
          <w:iCs/>
          <w:spacing w:val="-10"/>
        </w:rPr>
      </w:pPr>
      <w:r w:rsidRPr="00800771">
        <w:rPr>
          <w:rFonts w:cs="Times New Roman"/>
          <w:bCs/>
          <w:iCs/>
          <w:spacing w:val="-10"/>
        </w:rPr>
        <w:t xml:space="preserve">Although </w:t>
      </w:r>
      <w:r w:rsidR="006543E5" w:rsidRPr="00800771">
        <w:rPr>
          <w:rFonts w:cs="Times New Roman"/>
          <w:bCs/>
          <w:iCs/>
          <w:spacing w:val="-10"/>
        </w:rPr>
        <w:t xml:space="preserve">Deleuze and Guattari </w:t>
      </w:r>
      <w:r w:rsidRPr="00800771">
        <w:rPr>
          <w:rFonts w:cs="Times New Roman"/>
          <w:bCs/>
          <w:iCs/>
          <w:spacing w:val="-10"/>
        </w:rPr>
        <w:t xml:space="preserve">did not </w:t>
      </w:r>
      <w:r w:rsidR="00C10BAA" w:rsidRPr="00800771">
        <w:rPr>
          <w:rFonts w:cs="Times New Roman"/>
          <w:bCs/>
          <w:iCs/>
          <w:spacing w:val="-10"/>
        </w:rPr>
        <w:t>take into account</w:t>
      </w:r>
      <w:r w:rsidRPr="00800771">
        <w:rPr>
          <w:rFonts w:cs="Times New Roman"/>
          <w:bCs/>
          <w:iCs/>
          <w:spacing w:val="-10"/>
        </w:rPr>
        <w:t xml:space="preserve"> the </w:t>
      </w:r>
      <w:r w:rsidR="00B0342E" w:rsidRPr="00800771">
        <w:rPr>
          <w:rFonts w:cs="Times New Roman"/>
          <w:bCs/>
          <w:iCs/>
          <w:spacing w:val="-10"/>
        </w:rPr>
        <w:t>epis</w:t>
      </w:r>
      <w:r w:rsidR="002F3BBD">
        <w:rPr>
          <w:rFonts w:cs="Times New Roman"/>
          <w:bCs/>
          <w:iCs/>
          <w:spacing w:val="-10"/>
        </w:rPr>
        <w:softHyphen/>
      </w:r>
      <w:r w:rsidR="00B0342E" w:rsidRPr="00800771">
        <w:rPr>
          <w:rFonts w:cs="Times New Roman"/>
          <w:bCs/>
          <w:iCs/>
          <w:spacing w:val="-10"/>
        </w:rPr>
        <w:t xml:space="preserve">temological </w:t>
      </w:r>
      <w:r w:rsidRPr="00800771">
        <w:rPr>
          <w:rFonts w:cs="Times New Roman"/>
          <w:bCs/>
          <w:iCs/>
          <w:spacing w:val="-10"/>
        </w:rPr>
        <w:t xml:space="preserve">problem raised by their </w:t>
      </w:r>
      <w:r w:rsidR="00C10BAA" w:rsidRPr="00800771">
        <w:rPr>
          <w:rFonts w:cs="Times New Roman"/>
          <w:bCs/>
          <w:iCs/>
          <w:spacing w:val="-10"/>
        </w:rPr>
        <w:t xml:space="preserve">suggestion, which will be discussed below, </w:t>
      </w:r>
      <w:r w:rsidRPr="00800771">
        <w:rPr>
          <w:rFonts w:cs="Times New Roman"/>
          <w:bCs/>
          <w:iCs/>
          <w:spacing w:val="-10"/>
        </w:rPr>
        <w:t xml:space="preserve">they </w:t>
      </w:r>
      <w:r w:rsidR="006543E5" w:rsidRPr="00800771">
        <w:rPr>
          <w:rFonts w:cs="Times New Roman"/>
          <w:bCs/>
          <w:iCs/>
          <w:spacing w:val="-10"/>
        </w:rPr>
        <w:t xml:space="preserve">were entirely aware of the </w:t>
      </w:r>
      <w:r w:rsidRPr="00800771">
        <w:rPr>
          <w:rFonts w:cs="Times New Roman"/>
          <w:bCs/>
          <w:iCs/>
          <w:spacing w:val="-10"/>
        </w:rPr>
        <w:t xml:space="preserve">existential </w:t>
      </w:r>
      <w:r w:rsidR="006543E5" w:rsidRPr="00800771">
        <w:rPr>
          <w:rFonts w:cs="Times New Roman"/>
          <w:bCs/>
          <w:iCs/>
          <w:spacing w:val="-10"/>
        </w:rPr>
        <w:t xml:space="preserve">dangers entailed by their suggestion. Instead of reaching the very source of life, one could easily face depression, loss and death. </w:t>
      </w:r>
    </w:p>
    <w:p w:rsidR="006543E5" w:rsidRPr="00800771" w:rsidRDefault="006543E5" w:rsidP="006543E5">
      <w:pPr>
        <w:tabs>
          <w:tab w:val="left" w:pos="426"/>
        </w:tabs>
        <w:spacing w:line="240" w:lineRule="exact"/>
        <w:ind w:firstLine="397"/>
        <w:rPr>
          <w:rFonts w:cs="Times New Roman"/>
          <w:bCs/>
          <w:iCs/>
          <w:spacing w:val="-10"/>
          <w:sz w:val="18"/>
          <w:szCs w:val="18"/>
        </w:rPr>
      </w:pPr>
    </w:p>
    <w:p w:rsidR="006543E5" w:rsidRPr="00800771" w:rsidRDefault="006543E5" w:rsidP="006543E5">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It is a very delicate experimentation since there must not be any stagnation of the modes or slippage in type: the masochist and the drug user court these ever-present dangers that empty their BwO’s instead of filling them. (</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152) </w:t>
      </w:r>
    </w:p>
    <w:p w:rsidR="006543E5" w:rsidRPr="00800771" w:rsidRDefault="006543E5" w:rsidP="006543E5">
      <w:pPr>
        <w:tabs>
          <w:tab w:val="left" w:pos="426"/>
        </w:tabs>
        <w:spacing w:line="240" w:lineRule="exact"/>
        <w:ind w:firstLine="397"/>
        <w:rPr>
          <w:rFonts w:cs="Times New Roman"/>
          <w:bCs/>
          <w:iCs/>
          <w:spacing w:val="-10"/>
          <w:sz w:val="18"/>
          <w:szCs w:val="18"/>
        </w:rPr>
      </w:pPr>
    </w:p>
    <w:p w:rsidR="006543E5" w:rsidRPr="00800771" w:rsidRDefault="00E34665" w:rsidP="006543E5">
      <w:pPr>
        <w:tabs>
          <w:tab w:val="left" w:pos="426"/>
        </w:tabs>
        <w:spacing w:line="240" w:lineRule="exact"/>
        <w:ind w:firstLine="397"/>
        <w:rPr>
          <w:rFonts w:cs="Times New Roman"/>
          <w:spacing w:val="-10"/>
          <w:sz w:val="18"/>
          <w:szCs w:val="18"/>
        </w:rPr>
      </w:pPr>
      <w:r w:rsidRPr="00800771">
        <w:rPr>
          <w:rFonts w:cs="Times New Roman"/>
          <w:spacing w:val="-10"/>
        </w:rPr>
        <w:t>As a psychiatrist</w:t>
      </w:r>
      <w:r w:rsidR="00C525B2" w:rsidRPr="00800771">
        <w:rPr>
          <w:rFonts w:cs="Times New Roman"/>
          <w:spacing w:val="-10"/>
        </w:rPr>
        <w:t>,</w:t>
      </w:r>
      <w:r w:rsidR="00F86A59" w:rsidRPr="00800771">
        <w:rPr>
          <w:rFonts w:cs="Times New Roman"/>
          <w:spacing w:val="-10"/>
        </w:rPr>
        <w:t xml:space="preserve"> knowledgeable </w:t>
      </w:r>
      <w:r w:rsidR="00743E75" w:rsidRPr="00800771">
        <w:rPr>
          <w:rFonts w:cs="Times New Roman"/>
          <w:spacing w:val="-10"/>
        </w:rPr>
        <w:t>about</w:t>
      </w:r>
      <w:r w:rsidR="00F86A59" w:rsidRPr="00800771">
        <w:rPr>
          <w:rFonts w:cs="Times New Roman"/>
          <w:spacing w:val="-10"/>
        </w:rPr>
        <w:t xml:space="preserve"> drug addiction</w:t>
      </w:r>
      <w:r w:rsidRPr="00800771">
        <w:rPr>
          <w:rFonts w:cs="Times New Roman"/>
          <w:spacing w:val="-10"/>
        </w:rPr>
        <w:t xml:space="preserve">, Guattari had ample proof of this. </w:t>
      </w:r>
      <w:r w:rsidR="006543E5" w:rsidRPr="00800771">
        <w:rPr>
          <w:rFonts w:cs="Times New Roman"/>
          <w:spacing w:val="-10"/>
        </w:rPr>
        <w:t>The danger was great of</w:t>
      </w:r>
      <w:r w:rsidR="006543E5" w:rsidRPr="00800771">
        <w:rPr>
          <w:rFonts w:cs="Times New Roman"/>
          <w:spacing w:val="-10"/>
          <w:sz w:val="18"/>
          <w:szCs w:val="18"/>
        </w:rPr>
        <w:t xml:space="preserve"> </w:t>
      </w:r>
      <w:r w:rsidR="006543E5" w:rsidRPr="00800771">
        <w:rPr>
          <w:rFonts w:cs="Times New Roman"/>
          <w:spacing w:val="-10"/>
        </w:rPr>
        <w:t>“wildly” deconstructing body, language and subjectivity. One could easily kill him- or herself or be “dragged toward catastrophe.”</w:t>
      </w:r>
    </w:p>
    <w:p w:rsidR="006543E5" w:rsidRPr="00800771" w:rsidRDefault="006543E5" w:rsidP="006543E5">
      <w:pPr>
        <w:tabs>
          <w:tab w:val="left" w:pos="426"/>
        </w:tabs>
        <w:spacing w:line="240" w:lineRule="exact"/>
        <w:ind w:firstLine="397"/>
        <w:rPr>
          <w:rFonts w:cs="Times New Roman"/>
          <w:spacing w:val="-10"/>
          <w:sz w:val="18"/>
          <w:szCs w:val="18"/>
        </w:rPr>
      </w:pPr>
    </w:p>
    <w:p w:rsidR="006543E5" w:rsidRPr="00800771" w:rsidRDefault="006543E5" w:rsidP="006543E5">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You don’t reach the BwO, and its plane of consistency, by wildly destratifying. [...] If you free it with too violent an action, if you blow apart the strata without taking precautions, then instead of drawing the plane you will be killed, plunged into a black hole, or even dragged toward catastrophe.</w:t>
      </w:r>
      <w:r w:rsidRPr="00800771">
        <w:rPr>
          <w:rFonts w:cs="Times New Roman"/>
          <w:bCs/>
          <w:iCs/>
          <w:spacing w:val="-10"/>
          <w:sz w:val="18"/>
          <w:szCs w:val="18"/>
        </w:rPr>
        <w:t xml:space="preserve"> Staying stratified—organized, signified, subjected—is not the worst that can happen; the worst that can happen is if you throw the strata into demented or suicidal collapse, which brings them back down on us heavier than ever. (</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161) </w:t>
      </w:r>
    </w:p>
    <w:p w:rsidR="006543E5" w:rsidRPr="00800771" w:rsidRDefault="006543E5" w:rsidP="006543E5">
      <w:pPr>
        <w:tabs>
          <w:tab w:val="left" w:pos="426"/>
        </w:tabs>
        <w:spacing w:line="240" w:lineRule="exact"/>
        <w:ind w:firstLine="397"/>
        <w:rPr>
          <w:rFonts w:cs="Times New Roman"/>
          <w:bCs/>
          <w:iCs/>
          <w:spacing w:val="-10"/>
          <w:sz w:val="18"/>
          <w:szCs w:val="18"/>
        </w:rPr>
      </w:pPr>
    </w:p>
    <w:p w:rsidR="006B670B" w:rsidRPr="00800771" w:rsidRDefault="00E330E7" w:rsidP="006B670B">
      <w:pPr>
        <w:tabs>
          <w:tab w:val="left" w:pos="426"/>
        </w:tabs>
        <w:spacing w:line="240" w:lineRule="exact"/>
        <w:ind w:firstLine="397"/>
        <w:rPr>
          <w:rFonts w:cs="Times New Roman"/>
          <w:bCs/>
          <w:iCs/>
          <w:spacing w:val="-10"/>
        </w:rPr>
      </w:pPr>
      <w:r w:rsidRPr="00800771">
        <w:rPr>
          <w:rFonts w:cs="Times New Roman"/>
          <w:bCs/>
          <w:iCs/>
          <w:spacing w:val="-10"/>
        </w:rPr>
        <w:t xml:space="preserve">This is why </w:t>
      </w:r>
      <w:r w:rsidR="006543E5" w:rsidRPr="00800771">
        <w:rPr>
          <w:rFonts w:cs="Times New Roman"/>
          <w:bCs/>
          <w:iCs/>
          <w:spacing w:val="-10"/>
        </w:rPr>
        <w:t>Deleuze and Guattari</w:t>
      </w:r>
      <w:r w:rsidR="005E650A" w:rsidRPr="00800771">
        <w:rPr>
          <w:rFonts w:cs="Times New Roman"/>
          <w:bCs/>
          <w:iCs/>
          <w:spacing w:val="-10"/>
        </w:rPr>
        <w:t>,</w:t>
      </w:r>
      <w:r w:rsidR="006543E5" w:rsidRPr="00800771">
        <w:rPr>
          <w:rFonts w:cs="Times New Roman"/>
          <w:bCs/>
          <w:iCs/>
          <w:spacing w:val="-10"/>
        </w:rPr>
        <w:t xml:space="preserve"> </w:t>
      </w:r>
      <w:r w:rsidR="005E3EE0" w:rsidRPr="00800771">
        <w:rPr>
          <w:rFonts w:cs="Times New Roman"/>
          <w:bCs/>
          <w:iCs/>
          <w:spacing w:val="-10"/>
        </w:rPr>
        <w:t>in the end</w:t>
      </w:r>
      <w:r w:rsidR="005E650A" w:rsidRPr="00800771">
        <w:rPr>
          <w:rFonts w:cs="Times New Roman"/>
          <w:bCs/>
          <w:iCs/>
          <w:spacing w:val="-10"/>
        </w:rPr>
        <w:t>,</w:t>
      </w:r>
      <w:r w:rsidR="005E3EE0" w:rsidRPr="00800771">
        <w:rPr>
          <w:rFonts w:cs="Times New Roman"/>
          <w:bCs/>
          <w:iCs/>
          <w:spacing w:val="-10"/>
        </w:rPr>
        <w:t xml:space="preserve"> </w:t>
      </w:r>
      <w:r w:rsidR="00680967" w:rsidRPr="00800771">
        <w:rPr>
          <w:rFonts w:cs="Times New Roman"/>
          <w:bCs/>
          <w:iCs/>
          <w:spacing w:val="-10"/>
        </w:rPr>
        <w:t>wisely</w:t>
      </w:r>
      <w:r w:rsidRPr="00800771">
        <w:rPr>
          <w:rFonts w:cs="Times New Roman"/>
          <w:bCs/>
          <w:iCs/>
          <w:spacing w:val="-10"/>
        </w:rPr>
        <w:t xml:space="preserve"> </w:t>
      </w:r>
      <w:r w:rsidR="003E584A" w:rsidRPr="00800771">
        <w:rPr>
          <w:rFonts w:cs="Times New Roman"/>
          <w:bCs/>
          <w:iCs/>
          <w:spacing w:val="-10"/>
        </w:rPr>
        <w:t>advocated</w:t>
      </w:r>
      <w:r w:rsidRPr="00800771">
        <w:rPr>
          <w:rFonts w:cs="Times New Roman"/>
          <w:bCs/>
          <w:iCs/>
          <w:spacing w:val="-10"/>
        </w:rPr>
        <w:t xml:space="preserve"> an </w:t>
      </w:r>
      <w:r w:rsidR="00D60426" w:rsidRPr="00800771">
        <w:rPr>
          <w:rFonts w:cs="Times New Roman"/>
          <w:bCs/>
          <w:iCs/>
          <w:spacing w:val="-10"/>
        </w:rPr>
        <w:t>“</w:t>
      </w:r>
      <w:r w:rsidRPr="00800771">
        <w:rPr>
          <w:rFonts w:cs="Times New Roman"/>
          <w:bCs/>
          <w:iCs/>
          <w:spacing w:val="-10"/>
        </w:rPr>
        <w:t>oscillation</w:t>
      </w:r>
      <w:r w:rsidR="00D60426" w:rsidRPr="00800771">
        <w:rPr>
          <w:rFonts w:cs="Times New Roman"/>
          <w:bCs/>
          <w:iCs/>
          <w:spacing w:val="-10"/>
        </w:rPr>
        <w:t>”</w:t>
      </w:r>
      <w:r w:rsidRPr="00800771">
        <w:rPr>
          <w:rFonts w:cs="Times New Roman"/>
          <w:bCs/>
          <w:iCs/>
          <w:spacing w:val="-10"/>
        </w:rPr>
        <w:t xml:space="preserve"> or a </w:t>
      </w:r>
      <w:r w:rsidR="00D60426" w:rsidRPr="00800771">
        <w:rPr>
          <w:rFonts w:cs="Times New Roman"/>
          <w:bCs/>
          <w:iCs/>
          <w:spacing w:val="-10"/>
        </w:rPr>
        <w:t>“perpetual and violent combat”</w:t>
      </w:r>
      <w:r w:rsidRPr="00800771">
        <w:rPr>
          <w:rFonts w:cs="Times New Roman"/>
          <w:bCs/>
          <w:iCs/>
          <w:spacing w:val="-10"/>
        </w:rPr>
        <w:t xml:space="preserve"> between two main prin</w:t>
      </w:r>
      <w:r w:rsidR="00004877" w:rsidRPr="00800771">
        <w:rPr>
          <w:rFonts w:cs="Times New Roman"/>
          <w:bCs/>
          <w:iCs/>
          <w:spacing w:val="-10"/>
        </w:rPr>
        <w:softHyphen/>
      </w:r>
      <w:r w:rsidRPr="00800771">
        <w:rPr>
          <w:rFonts w:cs="Times New Roman"/>
          <w:bCs/>
          <w:iCs/>
          <w:spacing w:val="-10"/>
        </w:rPr>
        <w:t>ciples</w:t>
      </w:r>
      <w:r w:rsidR="00D60426" w:rsidRPr="00800771">
        <w:rPr>
          <w:rFonts w:cs="Times New Roman"/>
          <w:bCs/>
          <w:iCs/>
          <w:spacing w:val="-10"/>
        </w:rPr>
        <w:t xml:space="preserve"> of </w:t>
      </w:r>
      <w:r w:rsidR="00F843F4" w:rsidRPr="00800771">
        <w:rPr>
          <w:rFonts w:cs="Times New Roman"/>
          <w:bCs/>
          <w:iCs/>
          <w:spacing w:val="-10"/>
        </w:rPr>
        <w:t>“</w:t>
      </w:r>
      <w:r w:rsidR="00D60426" w:rsidRPr="00800771">
        <w:rPr>
          <w:rFonts w:cs="Times New Roman"/>
          <w:bCs/>
          <w:iCs/>
          <w:spacing w:val="-10"/>
        </w:rPr>
        <w:t>desire</w:t>
      </w:r>
      <w:r w:rsidR="00F843F4" w:rsidRPr="00800771">
        <w:rPr>
          <w:rFonts w:cs="Times New Roman"/>
          <w:bCs/>
          <w:iCs/>
          <w:spacing w:val="-10"/>
        </w:rPr>
        <w:t>”</w:t>
      </w:r>
      <w:r w:rsidR="00D60426" w:rsidRPr="00800771">
        <w:rPr>
          <w:rFonts w:cs="Times New Roman"/>
          <w:bCs/>
          <w:iCs/>
          <w:spacing w:val="-10"/>
        </w:rPr>
        <w:t xml:space="preserve"> and </w:t>
      </w:r>
      <w:r w:rsidR="00F843F4" w:rsidRPr="00800771">
        <w:rPr>
          <w:rFonts w:cs="Times New Roman"/>
          <w:bCs/>
          <w:iCs/>
          <w:spacing w:val="-10"/>
        </w:rPr>
        <w:t>“</w:t>
      </w:r>
      <w:r w:rsidR="00D60426" w:rsidRPr="00800771">
        <w:rPr>
          <w:rFonts w:cs="Times New Roman"/>
          <w:bCs/>
          <w:iCs/>
          <w:spacing w:val="-10"/>
        </w:rPr>
        <w:t>strata,</w:t>
      </w:r>
      <w:r w:rsidR="00F843F4" w:rsidRPr="00800771">
        <w:rPr>
          <w:rFonts w:cs="Times New Roman"/>
          <w:bCs/>
          <w:iCs/>
          <w:spacing w:val="-10"/>
        </w:rPr>
        <w:t>”</w:t>
      </w:r>
      <w:r w:rsidR="00D60426" w:rsidRPr="00800771">
        <w:rPr>
          <w:rFonts w:cs="Times New Roman"/>
          <w:bCs/>
          <w:iCs/>
          <w:spacing w:val="-10"/>
        </w:rPr>
        <w:t xml:space="preserve"> “experimentation” and “stratification.” </w:t>
      </w:r>
    </w:p>
    <w:p w:rsidR="00E330E7" w:rsidRPr="00800771" w:rsidRDefault="00E330E7" w:rsidP="006B670B">
      <w:pPr>
        <w:tabs>
          <w:tab w:val="left" w:pos="426"/>
        </w:tabs>
        <w:spacing w:line="240" w:lineRule="exact"/>
        <w:ind w:firstLine="397"/>
        <w:rPr>
          <w:rFonts w:cs="Times New Roman"/>
          <w:bCs/>
          <w:iCs/>
          <w:spacing w:val="-10"/>
        </w:rPr>
      </w:pPr>
    </w:p>
    <w:p w:rsidR="00E330E7" w:rsidRPr="00800771" w:rsidRDefault="00E330E7" w:rsidP="00E330E7">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It swings between two poles, the surfaces of stratification into which it is recoiled, on which it submits to the judgment, and the plane of consistency in which it unfurls and opens to experimentation. [...] A perpetual and violent combat between the plane of consistency, which frees the BwO, cutting across and dismantling all of the strata, and the surfaces of stratification that block it or make it recoil. (</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159) </w:t>
      </w:r>
    </w:p>
    <w:p w:rsidR="00371881" w:rsidRPr="00800771" w:rsidRDefault="005E3EE0" w:rsidP="00EB6E69">
      <w:pPr>
        <w:tabs>
          <w:tab w:val="left" w:pos="426"/>
        </w:tabs>
        <w:spacing w:line="240" w:lineRule="exact"/>
        <w:ind w:firstLine="397"/>
        <w:rPr>
          <w:rFonts w:cs="Times New Roman"/>
          <w:spacing w:val="-10"/>
        </w:rPr>
      </w:pPr>
      <w:r w:rsidRPr="00800771">
        <w:rPr>
          <w:rFonts w:cs="Times New Roman"/>
          <w:spacing w:val="-10"/>
        </w:rPr>
        <w:t>The</w:t>
      </w:r>
      <w:r w:rsidR="00371881" w:rsidRPr="00800771">
        <w:rPr>
          <w:rFonts w:cs="Times New Roman"/>
          <w:spacing w:val="-10"/>
        </w:rPr>
        <w:t xml:space="preserve"> emancipating</w:t>
      </w:r>
      <w:r w:rsidRPr="00800771">
        <w:rPr>
          <w:rFonts w:cs="Times New Roman"/>
          <w:spacing w:val="-10"/>
        </w:rPr>
        <w:t xml:space="preserve"> experimentation with</w:t>
      </w:r>
      <w:r w:rsidR="00371881" w:rsidRPr="00800771">
        <w:rPr>
          <w:rFonts w:cs="Times New Roman"/>
          <w:spacing w:val="-10"/>
        </w:rPr>
        <w:t xml:space="preserve"> body, language </w:t>
      </w:r>
      <w:r w:rsidR="008B45C6" w:rsidRPr="00800771">
        <w:rPr>
          <w:rFonts w:cs="Times New Roman"/>
          <w:spacing w:val="-10"/>
        </w:rPr>
        <w:t xml:space="preserve">and </w:t>
      </w:r>
      <w:r w:rsidR="00371881" w:rsidRPr="00800771">
        <w:rPr>
          <w:rFonts w:cs="Times New Roman"/>
          <w:spacing w:val="-10"/>
        </w:rPr>
        <w:t>subjec</w:t>
      </w:r>
      <w:r w:rsidR="00992619" w:rsidRPr="00800771">
        <w:rPr>
          <w:rFonts w:cs="Times New Roman"/>
          <w:spacing w:val="-10"/>
        </w:rPr>
        <w:softHyphen/>
      </w:r>
      <w:r w:rsidR="00371881" w:rsidRPr="00800771">
        <w:rPr>
          <w:rFonts w:cs="Times New Roman"/>
          <w:spacing w:val="-10"/>
        </w:rPr>
        <w:t xml:space="preserve">tivity </w:t>
      </w:r>
      <w:r w:rsidR="00743E75" w:rsidRPr="00800771">
        <w:rPr>
          <w:rFonts w:cs="Times New Roman"/>
          <w:spacing w:val="-10"/>
        </w:rPr>
        <w:t>had to</w:t>
      </w:r>
      <w:r w:rsidR="00371881" w:rsidRPr="00800771">
        <w:rPr>
          <w:rFonts w:cs="Times New Roman"/>
          <w:spacing w:val="-10"/>
        </w:rPr>
        <w:t xml:space="preserve"> be conducted with “caution.” </w:t>
      </w:r>
      <w:r w:rsidR="008B45C6" w:rsidRPr="00800771">
        <w:rPr>
          <w:rFonts w:cs="Times New Roman"/>
          <w:spacing w:val="-10"/>
        </w:rPr>
        <w:t xml:space="preserve">After all, </w:t>
      </w:r>
      <w:r w:rsidRPr="00800771">
        <w:rPr>
          <w:rFonts w:cs="Times New Roman"/>
          <w:bCs/>
          <w:iCs/>
          <w:spacing w:val="-10"/>
        </w:rPr>
        <w:t xml:space="preserve">Deleuze and Guattari recognized, </w:t>
      </w:r>
      <w:r w:rsidR="008B45C6" w:rsidRPr="00800771">
        <w:rPr>
          <w:rFonts w:cs="Times New Roman"/>
          <w:spacing w:val="-10"/>
        </w:rPr>
        <w:t>one had “to keep enough of the organism” and “small supply of signifiance and subjecti</w:t>
      </w:r>
      <w:r w:rsidR="008B45C6" w:rsidRPr="00800771">
        <w:rPr>
          <w:rFonts w:cs="Times New Roman"/>
          <w:spacing w:val="-10"/>
        </w:rPr>
        <w:softHyphen/>
        <w:t xml:space="preserve">fication.” </w:t>
      </w:r>
      <w:r w:rsidR="00371881" w:rsidRPr="00800771">
        <w:rPr>
          <w:rFonts w:cs="Times New Roman"/>
          <w:spacing w:val="-10"/>
        </w:rPr>
        <w:t xml:space="preserve">Otherwise, if </w:t>
      </w:r>
      <w:r w:rsidR="008B45C6" w:rsidRPr="00800771">
        <w:rPr>
          <w:rFonts w:cs="Times New Roman"/>
          <w:spacing w:val="-10"/>
        </w:rPr>
        <w:t>one acted</w:t>
      </w:r>
      <w:r w:rsidR="00371881" w:rsidRPr="00800771">
        <w:rPr>
          <w:rFonts w:cs="Times New Roman"/>
          <w:spacing w:val="-10"/>
        </w:rPr>
        <w:t xml:space="preserve"> </w:t>
      </w:r>
      <w:r w:rsidR="008B45C6" w:rsidRPr="00800771">
        <w:rPr>
          <w:rFonts w:cs="Times New Roman"/>
          <w:spacing w:val="-10"/>
        </w:rPr>
        <w:t>it</w:t>
      </w:r>
      <w:r w:rsidR="00371881" w:rsidRPr="00800771">
        <w:rPr>
          <w:rFonts w:cs="Times New Roman"/>
          <w:spacing w:val="-10"/>
        </w:rPr>
        <w:t xml:space="preserve"> could be utterly destructive and lead to “hallucination</w:t>
      </w:r>
      <w:r w:rsidR="00D6205B" w:rsidRPr="00800771">
        <w:rPr>
          <w:rFonts w:cs="Times New Roman"/>
          <w:spacing w:val="-10"/>
        </w:rPr>
        <w:t>,</w:t>
      </w:r>
      <w:r w:rsidR="00371881" w:rsidRPr="00800771">
        <w:rPr>
          <w:rFonts w:cs="Times New Roman"/>
          <w:spacing w:val="-10"/>
        </w:rPr>
        <w:t>”</w:t>
      </w:r>
      <w:r w:rsidR="008B45C6" w:rsidRPr="00800771">
        <w:rPr>
          <w:rFonts w:cs="Times New Roman"/>
          <w:spacing w:val="-10"/>
        </w:rPr>
        <w:t xml:space="preserve"> </w:t>
      </w:r>
      <w:r w:rsidR="00D6205B" w:rsidRPr="00800771">
        <w:rPr>
          <w:rFonts w:cs="Times New Roman"/>
          <w:spacing w:val="-10"/>
        </w:rPr>
        <w:t>“false</w:t>
      </w:r>
      <w:r w:rsidR="002C2989" w:rsidRPr="00800771">
        <w:rPr>
          <w:rFonts w:cs="Times New Roman"/>
          <w:spacing w:val="-10"/>
        </w:rPr>
        <w:softHyphen/>
      </w:r>
      <w:r w:rsidR="00D6205B" w:rsidRPr="00800771">
        <w:rPr>
          <w:rFonts w:cs="Times New Roman"/>
          <w:spacing w:val="-10"/>
        </w:rPr>
        <w:t xml:space="preserve">hood” </w:t>
      </w:r>
      <w:r w:rsidR="008B45C6" w:rsidRPr="00800771">
        <w:rPr>
          <w:rFonts w:cs="Times New Roman"/>
          <w:spacing w:val="-10"/>
        </w:rPr>
        <w:t>and</w:t>
      </w:r>
      <w:r w:rsidR="00371881" w:rsidRPr="00800771">
        <w:rPr>
          <w:rFonts w:cs="Times New Roman"/>
          <w:spacing w:val="-10"/>
        </w:rPr>
        <w:t xml:space="preserve"> </w:t>
      </w:r>
      <w:r w:rsidR="008B45C6" w:rsidRPr="00800771">
        <w:rPr>
          <w:rFonts w:cs="Times New Roman"/>
          <w:spacing w:val="-10"/>
        </w:rPr>
        <w:t>“death.”</w:t>
      </w:r>
    </w:p>
    <w:p w:rsidR="009676B9" w:rsidRPr="00800771" w:rsidRDefault="00371881" w:rsidP="00EB6E69">
      <w:pPr>
        <w:tabs>
          <w:tab w:val="left" w:pos="426"/>
        </w:tabs>
        <w:spacing w:line="240" w:lineRule="exact"/>
        <w:ind w:firstLine="397"/>
        <w:rPr>
          <w:rFonts w:cs="Times New Roman"/>
          <w:spacing w:val="-10"/>
        </w:rPr>
      </w:pPr>
      <w:r w:rsidRPr="00800771">
        <w:rPr>
          <w:rFonts w:cs="Times New Roman"/>
          <w:spacing w:val="-10"/>
        </w:rPr>
        <w:t xml:space="preserve"> </w:t>
      </w:r>
    </w:p>
    <w:p w:rsidR="00011BF5" w:rsidRPr="00800771" w:rsidRDefault="00371881" w:rsidP="00011BF5">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Caution is the art common to all three; if in dismantling the organism there are times one courts death, in slipping away from signifiance and subjection one courts falsehood, illusion and hallucination and psychic death. [...] You have to keep enough of the organism for it to reform each dawn; and you have to keep small supplies of signifiance and subjecti</w:t>
      </w:r>
      <w:r w:rsidR="002F3BBD">
        <w:rPr>
          <w:rFonts w:cs="Times New Roman"/>
          <w:spacing w:val="-10"/>
          <w:sz w:val="18"/>
          <w:szCs w:val="18"/>
        </w:rPr>
        <w:softHyphen/>
      </w:r>
      <w:r w:rsidRPr="00800771">
        <w:rPr>
          <w:rFonts w:cs="Times New Roman"/>
          <w:spacing w:val="-10"/>
          <w:sz w:val="18"/>
          <w:szCs w:val="18"/>
        </w:rPr>
        <w:t>fication, if only to turn them against their own systems when the circumstances demand it, when things, persons, even situations, force you to; and you have to keep small rations of subjectivity in sufficient quantity to enable you to respond to the dominant reality. Mimic the strata.</w:t>
      </w:r>
      <w:r w:rsidR="00011BF5" w:rsidRPr="00800771">
        <w:rPr>
          <w:rFonts w:cs="Times New Roman"/>
          <w:spacing w:val="-10"/>
          <w:sz w:val="18"/>
          <w:szCs w:val="18"/>
        </w:rPr>
        <w:t xml:space="preserve"> </w:t>
      </w:r>
      <w:r w:rsidR="00011BF5" w:rsidRPr="00800771">
        <w:rPr>
          <w:rFonts w:cs="Times New Roman"/>
          <w:bCs/>
          <w:iCs/>
          <w:spacing w:val="-10"/>
          <w:sz w:val="18"/>
          <w:szCs w:val="18"/>
        </w:rPr>
        <w:t>(</w:t>
      </w:r>
      <w:r w:rsidR="00011BF5" w:rsidRPr="00800771">
        <w:rPr>
          <w:rFonts w:cs="Times New Roman"/>
          <w:bCs/>
          <w:i/>
          <w:iCs/>
          <w:spacing w:val="-10"/>
          <w:sz w:val="18"/>
          <w:szCs w:val="18"/>
        </w:rPr>
        <w:t>A Thousand Plateaus</w:t>
      </w:r>
      <w:r w:rsidR="00011BF5" w:rsidRPr="00800771">
        <w:rPr>
          <w:rFonts w:cs="Times New Roman"/>
          <w:bCs/>
          <w:iCs/>
          <w:spacing w:val="-10"/>
          <w:sz w:val="18"/>
          <w:szCs w:val="18"/>
        </w:rPr>
        <w:t xml:space="preserve">, 1980, trans. B. Massumi, 1987, p. 160) </w:t>
      </w:r>
    </w:p>
    <w:p w:rsidR="00371881" w:rsidRPr="00800771" w:rsidRDefault="00371881" w:rsidP="00371881">
      <w:pPr>
        <w:tabs>
          <w:tab w:val="left" w:pos="426"/>
        </w:tabs>
        <w:spacing w:line="240" w:lineRule="exact"/>
        <w:ind w:firstLine="397"/>
        <w:rPr>
          <w:rFonts w:cs="Times New Roman"/>
          <w:bCs/>
          <w:iCs/>
          <w:spacing w:val="-10"/>
          <w:sz w:val="18"/>
          <w:szCs w:val="18"/>
        </w:rPr>
      </w:pPr>
    </w:p>
    <w:p w:rsidR="00371881" w:rsidRPr="00800771" w:rsidRDefault="00A40C62" w:rsidP="00EB6E69">
      <w:pPr>
        <w:tabs>
          <w:tab w:val="left" w:pos="426"/>
        </w:tabs>
        <w:spacing w:line="240" w:lineRule="exact"/>
        <w:ind w:firstLine="397"/>
        <w:rPr>
          <w:rFonts w:cs="Times New Roman"/>
          <w:spacing w:val="-10"/>
        </w:rPr>
      </w:pPr>
      <w:r w:rsidRPr="00800771">
        <w:rPr>
          <w:rFonts w:cs="Times New Roman"/>
          <w:spacing w:val="-10"/>
        </w:rPr>
        <w:t>O</w:t>
      </w:r>
      <w:r w:rsidR="007E291F" w:rsidRPr="00800771">
        <w:rPr>
          <w:rFonts w:cs="Times New Roman"/>
          <w:spacing w:val="-10"/>
        </w:rPr>
        <w:t>ne</w:t>
      </w:r>
      <w:r w:rsidR="006646A2" w:rsidRPr="00800771">
        <w:rPr>
          <w:rFonts w:cs="Times New Roman"/>
          <w:spacing w:val="-10"/>
        </w:rPr>
        <w:t xml:space="preserve"> had to be</w:t>
      </w:r>
      <w:r w:rsidRPr="00800771">
        <w:rPr>
          <w:rFonts w:cs="Times New Roman"/>
          <w:spacing w:val="-10"/>
        </w:rPr>
        <w:t xml:space="preserve"> very</w:t>
      </w:r>
      <w:r w:rsidR="006646A2" w:rsidRPr="00800771">
        <w:rPr>
          <w:rFonts w:cs="Times New Roman"/>
          <w:spacing w:val="-10"/>
        </w:rPr>
        <w:t xml:space="preserve"> “meticulous” </w:t>
      </w:r>
      <w:r w:rsidRPr="00800771">
        <w:rPr>
          <w:rFonts w:cs="Times New Roman"/>
          <w:spacing w:val="-10"/>
        </w:rPr>
        <w:t xml:space="preserve">and “cautious’ </w:t>
      </w:r>
      <w:r w:rsidR="006646A2" w:rsidRPr="00800771">
        <w:rPr>
          <w:rFonts w:cs="Times New Roman"/>
          <w:spacing w:val="-10"/>
        </w:rPr>
        <w:t>in experimenting with and out</w:t>
      </w:r>
      <w:r w:rsidR="007E291F" w:rsidRPr="00800771">
        <w:rPr>
          <w:rFonts w:cs="Times New Roman"/>
          <w:spacing w:val="-10"/>
        </w:rPr>
        <w:t xml:space="preserve"> of</w:t>
      </w:r>
      <w:r w:rsidR="006646A2" w:rsidRPr="00800771">
        <w:rPr>
          <w:rFonts w:cs="Times New Roman"/>
          <w:spacing w:val="-10"/>
        </w:rPr>
        <w:t xml:space="preserve"> the strata</w:t>
      </w:r>
      <w:r w:rsidR="007E291F" w:rsidRPr="00800771">
        <w:rPr>
          <w:rFonts w:cs="Times New Roman"/>
          <w:spacing w:val="-10"/>
        </w:rPr>
        <w:t>. One should</w:t>
      </w:r>
      <w:r w:rsidR="00897662" w:rsidRPr="00800771">
        <w:rPr>
          <w:rFonts w:cs="Times New Roman"/>
          <w:spacing w:val="-10"/>
        </w:rPr>
        <w:t xml:space="preserve"> first</w:t>
      </w:r>
      <w:r w:rsidR="007E291F" w:rsidRPr="00800771">
        <w:rPr>
          <w:rFonts w:cs="Times New Roman"/>
          <w:spacing w:val="-10"/>
        </w:rPr>
        <w:t xml:space="preserve"> find “possible lines of flight</w:t>
      </w:r>
      <w:r w:rsidR="00897662" w:rsidRPr="00800771">
        <w:rPr>
          <w:rFonts w:cs="Times New Roman"/>
          <w:spacing w:val="-10"/>
        </w:rPr>
        <w:t>,</w:t>
      </w:r>
      <w:r w:rsidR="007E291F" w:rsidRPr="00800771">
        <w:rPr>
          <w:rFonts w:cs="Times New Roman"/>
          <w:spacing w:val="-10"/>
        </w:rPr>
        <w:t xml:space="preserve">” </w:t>
      </w:r>
      <w:r w:rsidR="00897662" w:rsidRPr="00800771">
        <w:rPr>
          <w:rFonts w:cs="Times New Roman"/>
          <w:spacing w:val="-10"/>
        </w:rPr>
        <w:t xml:space="preserve">then </w:t>
      </w:r>
      <w:r w:rsidR="007E291F" w:rsidRPr="00800771">
        <w:rPr>
          <w:rFonts w:cs="Times New Roman"/>
          <w:spacing w:val="-10"/>
        </w:rPr>
        <w:t>“produce flow conjunctions” likely to “gently tip the assemblage, making it pass over to the side of the plane of consistency.”</w:t>
      </w:r>
    </w:p>
    <w:p w:rsidR="0024119E" w:rsidRPr="00800771" w:rsidRDefault="0024119E" w:rsidP="00EB6E69">
      <w:pPr>
        <w:tabs>
          <w:tab w:val="left" w:pos="426"/>
        </w:tabs>
        <w:spacing w:line="240" w:lineRule="exact"/>
        <w:ind w:firstLine="397"/>
        <w:rPr>
          <w:rFonts w:cs="Times New Roman"/>
          <w:spacing w:val="-10"/>
        </w:rPr>
      </w:pPr>
    </w:p>
    <w:p w:rsidR="006646A2" w:rsidRPr="00800771" w:rsidRDefault="006646A2" w:rsidP="006646A2">
      <w:pPr>
        <w:tabs>
          <w:tab w:val="left" w:pos="426"/>
        </w:tabs>
        <w:spacing w:line="240" w:lineRule="exact"/>
        <w:ind w:firstLine="397"/>
        <w:rPr>
          <w:rFonts w:cs="Times New Roman"/>
          <w:bCs/>
          <w:iCs/>
          <w:spacing w:val="-12"/>
          <w:sz w:val="18"/>
          <w:szCs w:val="18"/>
        </w:rPr>
      </w:pPr>
      <w:r w:rsidRPr="00800771">
        <w:rPr>
          <w:rFonts w:cs="Times New Roman"/>
          <w:spacing w:val="-12"/>
          <w:sz w:val="18"/>
          <w:szCs w:val="18"/>
        </w:rPr>
        <w:t>This is how it should be done: Lodge yourself on a stratum, experiment with the oppor</w:t>
      </w:r>
      <w:r w:rsidR="002F3BBD">
        <w:rPr>
          <w:rFonts w:cs="Times New Roman"/>
          <w:spacing w:val="-12"/>
          <w:sz w:val="18"/>
          <w:szCs w:val="18"/>
        </w:rPr>
        <w:softHyphen/>
      </w:r>
      <w:r w:rsidRPr="00800771">
        <w:rPr>
          <w:rFonts w:cs="Times New Roman"/>
          <w:spacing w:val="-12"/>
          <w:sz w:val="18"/>
          <w:szCs w:val="18"/>
        </w:rPr>
        <w:t xml:space="preserve">tunities it offers, find an advantageous place on it, find potential movements of deterritorialization, possible lines of flight, experience them, produce flow conjunctions here and there, try out continuums of intensities segment by segment, have a small plot of new land at all times. It is through a meticulous relation with the strata that one succeeds in freeing lines of flight, causing conjugated flows to pass and escape and bringing forth continuous intensities for a BwO. </w:t>
      </w:r>
      <w:r w:rsidR="007E291F" w:rsidRPr="00800771">
        <w:rPr>
          <w:rFonts w:cs="Times New Roman"/>
          <w:spacing w:val="-12"/>
          <w:sz w:val="18"/>
          <w:szCs w:val="18"/>
        </w:rPr>
        <w:t xml:space="preserve">[...] We are in a social formation; first see how it is stratified for us and in us and at the place where we are; then descend from the strata to the deeper assemblage within which we are held; gently tip the assemblage, making it pass over to the side of the plane of consistency.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xml:space="preserve">, 1980, trans. B. Massumi, 1987, p. 161) </w:t>
      </w:r>
    </w:p>
    <w:p w:rsidR="006646A2" w:rsidRPr="00800771" w:rsidRDefault="006646A2" w:rsidP="00EB6E69">
      <w:pPr>
        <w:tabs>
          <w:tab w:val="left" w:pos="426"/>
        </w:tabs>
        <w:spacing w:line="240" w:lineRule="exact"/>
        <w:ind w:firstLine="397"/>
        <w:rPr>
          <w:rFonts w:cs="Times New Roman"/>
          <w:spacing w:val="-10"/>
          <w:sz w:val="18"/>
          <w:szCs w:val="18"/>
        </w:rPr>
      </w:pPr>
    </w:p>
    <w:p w:rsidR="007062E8" w:rsidRPr="00800771" w:rsidRDefault="00A40C62" w:rsidP="00EB6E69">
      <w:pPr>
        <w:tabs>
          <w:tab w:val="left" w:pos="426"/>
        </w:tabs>
        <w:spacing w:line="240" w:lineRule="exact"/>
        <w:ind w:firstLine="397"/>
        <w:rPr>
          <w:rFonts w:cs="Times New Roman"/>
          <w:spacing w:val="-10"/>
        </w:rPr>
      </w:pPr>
      <w:r w:rsidRPr="00800771">
        <w:rPr>
          <w:rFonts w:cs="Times New Roman"/>
          <w:spacing w:val="-10"/>
        </w:rPr>
        <w:t xml:space="preserve">By contrast with their </w:t>
      </w:r>
      <w:r w:rsidR="00023C50" w:rsidRPr="00800771">
        <w:rPr>
          <w:rFonts w:cs="Times New Roman"/>
          <w:spacing w:val="-10"/>
        </w:rPr>
        <w:t xml:space="preserve">sonorous </w:t>
      </w:r>
      <w:r w:rsidRPr="00800771">
        <w:rPr>
          <w:rFonts w:cs="Times New Roman"/>
          <w:spacing w:val="-10"/>
        </w:rPr>
        <w:t>introduction devoted to schizo</w:t>
      </w:r>
      <w:r w:rsidR="00F843F4" w:rsidRPr="00800771">
        <w:rPr>
          <w:rFonts w:cs="Times New Roman"/>
          <w:spacing w:val="-10"/>
        </w:rPr>
        <w:softHyphen/>
      </w:r>
      <w:r w:rsidR="00F36E8A" w:rsidRPr="00800771">
        <w:rPr>
          <w:rFonts w:cs="Times New Roman"/>
          <w:spacing w:val="-10"/>
        </w:rPr>
        <w:t>phre</w:t>
      </w:r>
      <w:r w:rsidR="002F3BBD">
        <w:rPr>
          <w:rFonts w:cs="Times New Roman"/>
          <w:spacing w:val="-10"/>
        </w:rPr>
        <w:softHyphen/>
      </w:r>
      <w:r w:rsidR="00F36E8A" w:rsidRPr="00800771">
        <w:rPr>
          <w:rFonts w:cs="Times New Roman"/>
          <w:spacing w:val="-10"/>
        </w:rPr>
        <w:t>nia, drugs</w:t>
      </w:r>
      <w:r w:rsidRPr="00800771">
        <w:rPr>
          <w:rFonts w:cs="Times New Roman"/>
          <w:spacing w:val="-10"/>
        </w:rPr>
        <w:t xml:space="preserve"> and masochism, </w:t>
      </w:r>
      <w:r w:rsidR="005F1F92" w:rsidRPr="00800771">
        <w:rPr>
          <w:rFonts w:cs="Times New Roman"/>
          <w:spacing w:val="-10"/>
        </w:rPr>
        <w:t xml:space="preserve">Deleuze and Guattari </w:t>
      </w:r>
      <w:r w:rsidRPr="00800771">
        <w:rPr>
          <w:rFonts w:cs="Times New Roman"/>
          <w:spacing w:val="-10"/>
        </w:rPr>
        <w:t xml:space="preserve">finally </w:t>
      </w:r>
      <w:r w:rsidR="005F1F92" w:rsidRPr="00800771">
        <w:rPr>
          <w:rFonts w:cs="Times New Roman"/>
          <w:spacing w:val="-10"/>
        </w:rPr>
        <w:t>suggested that the best to do</w:t>
      </w:r>
      <w:r w:rsidR="00891454" w:rsidRPr="00800771">
        <w:rPr>
          <w:rFonts w:cs="Times New Roman"/>
          <w:spacing w:val="-10"/>
        </w:rPr>
        <w:t>—existentially speaking—</w:t>
      </w:r>
      <w:r w:rsidR="005F1F92" w:rsidRPr="00800771">
        <w:rPr>
          <w:rFonts w:cs="Times New Roman"/>
          <w:spacing w:val="-10"/>
        </w:rPr>
        <w:t>was</w:t>
      </w:r>
      <w:r w:rsidRPr="00800771">
        <w:rPr>
          <w:rFonts w:cs="Times New Roman"/>
          <w:spacing w:val="-10"/>
        </w:rPr>
        <w:t xml:space="preserve"> probably</w:t>
      </w:r>
      <w:r w:rsidR="005F1F92" w:rsidRPr="00800771">
        <w:rPr>
          <w:rFonts w:cs="Times New Roman"/>
          <w:spacing w:val="-10"/>
        </w:rPr>
        <w:t xml:space="preserve"> to “to use drugs without using drugs, to get soused on pure water” (p. 166).</w:t>
      </w:r>
      <w:r w:rsidRPr="00800771">
        <w:rPr>
          <w:rFonts w:cs="Times New Roman"/>
          <w:spacing w:val="-10"/>
        </w:rPr>
        <w:t xml:space="preserve"> </w:t>
      </w:r>
    </w:p>
    <w:p w:rsidR="007062E8" w:rsidRPr="00800771" w:rsidRDefault="007062E8" w:rsidP="00EB6E69">
      <w:pPr>
        <w:tabs>
          <w:tab w:val="left" w:pos="426"/>
        </w:tabs>
        <w:spacing w:line="240" w:lineRule="exact"/>
        <w:ind w:firstLine="397"/>
        <w:rPr>
          <w:rFonts w:cs="Times New Roman"/>
          <w:spacing w:val="-10"/>
        </w:rPr>
      </w:pPr>
    </w:p>
    <w:p w:rsidR="00C525B2" w:rsidRPr="00800771" w:rsidRDefault="00C525B2" w:rsidP="00EB6E69">
      <w:pPr>
        <w:tabs>
          <w:tab w:val="left" w:pos="426"/>
        </w:tabs>
        <w:spacing w:line="240" w:lineRule="exact"/>
        <w:ind w:firstLine="397"/>
        <w:rPr>
          <w:rFonts w:cs="Times New Roman"/>
          <w:spacing w:val="-10"/>
        </w:rPr>
      </w:pPr>
    </w:p>
    <w:p w:rsidR="00C525B2" w:rsidRPr="00800771" w:rsidRDefault="00C525B2">
      <w:pPr>
        <w:spacing w:after="200" w:line="276" w:lineRule="auto"/>
        <w:jc w:val="left"/>
        <w:rPr>
          <w:rFonts w:cs="Times New Roman"/>
          <w:b/>
          <w:spacing w:val="-10"/>
        </w:rPr>
      </w:pPr>
      <w:r w:rsidRPr="00800771">
        <w:rPr>
          <w:rFonts w:cs="Times New Roman"/>
          <w:spacing w:val="-10"/>
        </w:rPr>
        <w:br w:type="page"/>
      </w:r>
    </w:p>
    <w:p w:rsidR="00760765" w:rsidRPr="00800771" w:rsidRDefault="006A43C5" w:rsidP="00444C33">
      <w:pPr>
        <w:pStyle w:val="Titre3"/>
      </w:pPr>
      <w:bookmarkStart w:id="87" w:name="_Toc60341172"/>
      <w:bookmarkStart w:id="88" w:name="_Toc69033384"/>
      <w:r w:rsidRPr="00800771">
        <w:t>How to</w:t>
      </w:r>
      <w:r w:rsidR="00E0255E" w:rsidRPr="00800771">
        <w:rPr>
          <w:rFonts w:eastAsia="Times New Roman"/>
          <w:sz w:val="36"/>
          <w:szCs w:val="36"/>
          <w:lang w:eastAsia="fr-FR"/>
        </w:rPr>
        <w:t xml:space="preserve"> </w:t>
      </w:r>
      <w:r w:rsidR="00E0255E" w:rsidRPr="00800771">
        <w:t>Becom</w:t>
      </w:r>
      <w:r w:rsidRPr="00800771">
        <w:t xml:space="preserve">e </w:t>
      </w:r>
      <w:r w:rsidR="00E0255E" w:rsidRPr="00800771">
        <w:t>Animal</w:t>
      </w:r>
      <w:r w:rsidRPr="00800771">
        <w:t>?</w:t>
      </w:r>
      <w:bookmarkEnd w:id="87"/>
      <w:bookmarkEnd w:id="88"/>
    </w:p>
    <w:p w:rsidR="007062E8" w:rsidRPr="00800771" w:rsidRDefault="007062E8" w:rsidP="00EB6E69">
      <w:pPr>
        <w:tabs>
          <w:tab w:val="left" w:pos="426"/>
        </w:tabs>
        <w:spacing w:line="240" w:lineRule="exact"/>
        <w:ind w:firstLine="397"/>
        <w:rPr>
          <w:rFonts w:cs="Times New Roman"/>
          <w:spacing w:val="-10"/>
        </w:rPr>
      </w:pPr>
    </w:p>
    <w:p w:rsidR="00061E7C" w:rsidRPr="00800771" w:rsidRDefault="00E0255E" w:rsidP="00EB6E69">
      <w:pPr>
        <w:tabs>
          <w:tab w:val="left" w:pos="426"/>
        </w:tabs>
        <w:spacing w:line="240" w:lineRule="exact"/>
        <w:ind w:firstLine="397"/>
        <w:rPr>
          <w:rFonts w:cs="Times New Roman"/>
          <w:spacing w:val="-10"/>
        </w:rPr>
      </w:pPr>
      <w:r w:rsidRPr="00800771">
        <w:rPr>
          <w:rFonts w:cs="Times New Roman"/>
          <w:spacing w:val="-10"/>
        </w:rPr>
        <w:t>Chapter 10</w:t>
      </w:r>
      <w:r w:rsidR="00D93ADD" w:rsidRPr="00800771">
        <w:rPr>
          <w:rFonts w:cs="Times New Roman"/>
          <w:spacing w:val="-10"/>
        </w:rPr>
        <w:t xml:space="preserve"> elaborated further </w:t>
      </w:r>
      <w:r w:rsidR="00BA65A8" w:rsidRPr="00800771">
        <w:rPr>
          <w:rFonts w:cs="Times New Roman"/>
          <w:spacing w:val="-10"/>
        </w:rPr>
        <w:t xml:space="preserve">the </w:t>
      </w:r>
      <w:r w:rsidR="00D93ADD" w:rsidRPr="00800771">
        <w:rPr>
          <w:rFonts w:cs="Times New Roman"/>
          <w:spacing w:val="-10"/>
        </w:rPr>
        <w:t>contribution</w:t>
      </w:r>
      <w:r w:rsidR="00BA65A8" w:rsidRPr="00800771">
        <w:rPr>
          <w:rFonts w:cs="Times New Roman"/>
          <w:spacing w:val="-10"/>
        </w:rPr>
        <w:t xml:space="preserve"> of Chapter 6</w:t>
      </w:r>
      <w:r w:rsidR="00D93ADD" w:rsidRPr="00800771">
        <w:rPr>
          <w:rFonts w:cs="Times New Roman"/>
          <w:spacing w:val="-10"/>
        </w:rPr>
        <w:t>.</w:t>
      </w:r>
      <w:r w:rsidRPr="00800771">
        <w:rPr>
          <w:rFonts w:cs="Times New Roman"/>
          <w:spacing w:val="-10"/>
        </w:rPr>
        <w:t xml:space="preserve"> </w:t>
      </w:r>
      <w:r w:rsidR="00061E7C" w:rsidRPr="00800771">
        <w:rPr>
          <w:rFonts w:cs="Times New Roman"/>
          <w:spacing w:val="-10"/>
        </w:rPr>
        <w:t>Destra</w:t>
      </w:r>
      <w:r w:rsidR="005B3805" w:rsidRPr="00800771">
        <w:rPr>
          <w:rFonts w:cs="Times New Roman"/>
          <w:spacing w:val="-10"/>
        </w:rPr>
        <w:softHyphen/>
      </w:r>
      <w:r w:rsidR="00061E7C" w:rsidRPr="00800771">
        <w:rPr>
          <w:rFonts w:cs="Times New Roman"/>
          <w:spacing w:val="-10"/>
        </w:rPr>
        <w:t>tifying the body, the language and the subjectivity in order to get closer to the becoming itself</w:t>
      </w:r>
      <w:r w:rsidR="003A2DF1" w:rsidRPr="00800771">
        <w:rPr>
          <w:rFonts w:cs="Times New Roman"/>
          <w:spacing w:val="-10"/>
        </w:rPr>
        <w:t xml:space="preserve"> required to overcome one’s own </w:t>
      </w:r>
      <w:r w:rsidR="00016859" w:rsidRPr="00800771">
        <w:rPr>
          <w:rFonts w:cs="Times New Roman"/>
          <w:spacing w:val="-10"/>
        </w:rPr>
        <w:t>“human condition</w:t>
      </w:r>
      <w:r w:rsidR="003A2DF1" w:rsidRPr="00800771">
        <w:rPr>
          <w:rFonts w:cs="Times New Roman"/>
          <w:spacing w:val="-10"/>
        </w:rPr>
        <w:t>,</w:t>
      </w:r>
      <w:r w:rsidR="00016859" w:rsidRPr="00800771">
        <w:rPr>
          <w:rFonts w:cs="Times New Roman"/>
          <w:spacing w:val="-10"/>
        </w:rPr>
        <w:t>”</w:t>
      </w:r>
      <w:r w:rsidR="003A2DF1" w:rsidRPr="00800771">
        <w:rPr>
          <w:rFonts w:cs="Times New Roman"/>
          <w:spacing w:val="-10"/>
        </w:rPr>
        <w:t xml:space="preserve"> that is</w:t>
      </w:r>
      <w:r w:rsidR="00476A4B" w:rsidRPr="00800771">
        <w:rPr>
          <w:rFonts w:cs="Times New Roman"/>
          <w:spacing w:val="-10"/>
        </w:rPr>
        <w:t>, so to say,</w:t>
      </w:r>
      <w:r w:rsidR="003A2DF1" w:rsidRPr="00800771">
        <w:rPr>
          <w:rFonts w:cs="Times New Roman"/>
          <w:spacing w:val="-10"/>
        </w:rPr>
        <w:t xml:space="preserve"> to </w:t>
      </w:r>
      <w:r w:rsidR="00D852C3" w:rsidRPr="00800771">
        <w:rPr>
          <w:rFonts w:cs="Times New Roman"/>
          <w:spacing w:val="-10"/>
        </w:rPr>
        <w:t>“</w:t>
      </w:r>
      <w:r w:rsidR="003A2DF1" w:rsidRPr="00800771">
        <w:rPr>
          <w:rFonts w:cs="Times New Roman"/>
          <w:spacing w:val="-10"/>
        </w:rPr>
        <w:t>become animal</w:t>
      </w:r>
      <w:r w:rsidR="00F034AE" w:rsidRPr="00800771">
        <w:rPr>
          <w:rFonts w:cs="Times New Roman"/>
          <w:spacing w:val="-10"/>
        </w:rPr>
        <w:t>.</w:t>
      </w:r>
      <w:r w:rsidR="00D852C3" w:rsidRPr="00800771">
        <w:rPr>
          <w:rFonts w:cs="Times New Roman"/>
          <w:spacing w:val="-10"/>
        </w:rPr>
        <w:t>”</w:t>
      </w:r>
      <w:r w:rsidR="002D4FCE">
        <w:rPr>
          <w:rFonts w:cs="Times New Roman"/>
          <w:spacing w:val="-10"/>
        </w:rPr>
        <w:t xml:space="preserve"> </w:t>
      </w:r>
    </w:p>
    <w:p w:rsidR="00760765" w:rsidRPr="00800771" w:rsidRDefault="00D852C3" w:rsidP="00EB6E69">
      <w:pPr>
        <w:tabs>
          <w:tab w:val="left" w:pos="426"/>
        </w:tabs>
        <w:spacing w:line="240" w:lineRule="exact"/>
        <w:ind w:firstLine="397"/>
        <w:rPr>
          <w:rFonts w:cs="Times New Roman"/>
          <w:spacing w:val="-10"/>
        </w:rPr>
      </w:pPr>
      <w:r w:rsidRPr="00800771">
        <w:rPr>
          <w:rFonts w:cs="Times New Roman"/>
          <w:spacing w:val="-10"/>
        </w:rPr>
        <w:t xml:space="preserve">Deleuze and Guattari </w:t>
      </w:r>
      <w:r w:rsidR="00E35A7B" w:rsidRPr="00800771">
        <w:rPr>
          <w:rFonts w:cs="Times New Roman"/>
          <w:spacing w:val="-10"/>
        </w:rPr>
        <w:t>first engaged</w:t>
      </w:r>
      <w:r w:rsidR="00E0255E" w:rsidRPr="00800771">
        <w:rPr>
          <w:rFonts w:cs="Times New Roman"/>
          <w:spacing w:val="-10"/>
        </w:rPr>
        <w:t xml:space="preserve"> a critique of </w:t>
      </w:r>
      <w:r w:rsidR="004159C7" w:rsidRPr="00800771">
        <w:rPr>
          <w:rFonts w:cs="Times New Roman"/>
          <w:spacing w:val="-10"/>
        </w:rPr>
        <w:t>Levi-Strauss’ struc</w:t>
      </w:r>
      <w:r w:rsidR="00906670" w:rsidRPr="00800771">
        <w:rPr>
          <w:rFonts w:cs="Times New Roman"/>
          <w:spacing w:val="-10"/>
        </w:rPr>
        <w:softHyphen/>
      </w:r>
      <w:r w:rsidR="004159C7" w:rsidRPr="00800771">
        <w:rPr>
          <w:rFonts w:cs="Times New Roman"/>
          <w:spacing w:val="-10"/>
        </w:rPr>
        <w:t>turalist conception of myths concerning the relation</w:t>
      </w:r>
      <w:r w:rsidR="00476A4B" w:rsidRPr="00800771">
        <w:rPr>
          <w:rFonts w:cs="Times New Roman"/>
          <w:spacing w:val="-10"/>
        </w:rPr>
        <w:t>ship</w:t>
      </w:r>
      <w:r w:rsidR="004159C7" w:rsidRPr="00800771">
        <w:rPr>
          <w:rFonts w:cs="Times New Roman"/>
          <w:spacing w:val="-10"/>
        </w:rPr>
        <w:t xml:space="preserve"> between humans and animals, especially in totemism, and a defense of Jung’s and Bachelard’s serialist ways to approach them. </w:t>
      </w:r>
    </w:p>
    <w:p w:rsidR="004159C7" w:rsidRPr="00800771" w:rsidRDefault="004159C7" w:rsidP="00EB6E69">
      <w:pPr>
        <w:tabs>
          <w:tab w:val="left" w:pos="426"/>
        </w:tabs>
        <w:spacing w:line="240" w:lineRule="exact"/>
        <w:ind w:firstLine="397"/>
        <w:rPr>
          <w:rFonts w:cs="Times New Roman"/>
          <w:spacing w:val="-10"/>
        </w:rPr>
      </w:pPr>
    </w:p>
    <w:p w:rsidR="004159C7" w:rsidRPr="00800771" w:rsidRDefault="004159C7" w:rsidP="004159C7">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It is no longer a question of instituting a serial organization of the imaginary, but instead a symbolic and structural order of understanding. It is no longer a question of graduating resemblances, ultimately arriving at an identification between Man and Animal at the heart of a mystical participation. It is a question of ordering differences to arrive at a correspondence of relations. The animal is distributed according to differential relations or distinctive oppositions between species; the same goes for human beings, according to the groups considered.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236) </w:t>
      </w:r>
    </w:p>
    <w:p w:rsidR="004159C7" w:rsidRPr="00800771" w:rsidRDefault="004159C7" w:rsidP="00EB6E69">
      <w:pPr>
        <w:tabs>
          <w:tab w:val="left" w:pos="426"/>
        </w:tabs>
        <w:spacing w:line="240" w:lineRule="exact"/>
        <w:ind w:firstLine="397"/>
        <w:rPr>
          <w:rFonts w:cs="Times New Roman"/>
          <w:spacing w:val="-10"/>
          <w:sz w:val="18"/>
          <w:szCs w:val="18"/>
        </w:rPr>
      </w:pPr>
    </w:p>
    <w:p w:rsidR="008250E6" w:rsidRPr="00800771" w:rsidRDefault="00CE3771" w:rsidP="00EB6E69">
      <w:pPr>
        <w:tabs>
          <w:tab w:val="left" w:pos="426"/>
        </w:tabs>
        <w:spacing w:line="240" w:lineRule="exact"/>
        <w:ind w:firstLine="397"/>
        <w:rPr>
          <w:rFonts w:cs="Times New Roman"/>
          <w:spacing w:val="-10"/>
        </w:rPr>
      </w:pPr>
      <w:r w:rsidRPr="00800771">
        <w:rPr>
          <w:rFonts w:cs="Times New Roman"/>
          <w:spacing w:val="-10"/>
        </w:rPr>
        <w:t xml:space="preserve">By contrast with Jung and Bachelard, </w:t>
      </w:r>
      <w:r w:rsidR="008250E6" w:rsidRPr="00800771">
        <w:rPr>
          <w:rFonts w:cs="Times New Roman"/>
          <w:spacing w:val="-10"/>
        </w:rPr>
        <w:t>Structuralism missed or</w:t>
      </w:r>
      <w:r w:rsidR="00906670" w:rsidRPr="00800771">
        <w:rPr>
          <w:rFonts w:cs="Times New Roman"/>
          <w:spacing w:val="-10"/>
        </w:rPr>
        <w:t>,</w:t>
      </w:r>
      <w:r w:rsidR="008250E6" w:rsidRPr="00800771">
        <w:rPr>
          <w:rFonts w:cs="Times New Roman"/>
          <w:spacing w:val="-10"/>
        </w:rPr>
        <w:t xml:space="preserve"> </w:t>
      </w:r>
      <w:r w:rsidR="00516E0D" w:rsidRPr="00800771">
        <w:rPr>
          <w:rFonts w:cs="Times New Roman"/>
          <w:spacing w:val="-10"/>
        </w:rPr>
        <w:t>more precisely</w:t>
      </w:r>
      <w:r w:rsidR="008250E6" w:rsidRPr="00800771">
        <w:rPr>
          <w:rFonts w:cs="Times New Roman"/>
          <w:spacing w:val="-10"/>
        </w:rPr>
        <w:t xml:space="preserve">, erased </w:t>
      </w:r>
      <w:r w:rsidR="009924DB" w:rsidRPr="00800771">
        <w:rPr>
          <w:rFonts w:cs="Times New Roman"/>
          <w:spacing w:val="-10"/>
        </w:rPr>
        <w:t>the “becomings-animal</w:t>
      </w:r>
      <w:r w:rsidR="006831A2" w:rsidRPr="00800771">
        <w:rPr>
          <w:rFonts w:cs="Times New Roman"/>
          <w:spacing w:val="-10"/>
        </w:rPr>
        <w:t xml:space="preserve"> traversing human beings</w:t>
      </w:r>
      <w:r w:rsidR="009924DB" w:rsidRPr="00800771">
        <w:rPr>
          <w:rFonts w:cs="Times New Roman"/>
          <w:spacing w:val="-10"/>
        </w:rPr>
        <w:t>” it neverthe</w:t>
      </w:r>
      <w:r w:rsidR="005B3805" w:rsidRPr="00800771">
        <w:rPr>
          <w:rFonts w:cs="Times New Roman"/>
          <w:spacing w:val="-10"/>
        </w:rPr>
        <w:softHyphen/>
      </w:r>
      <w:r w:rsidR="009924DB" w:rsidRPr="00800771">
        <w:rPr>
          <w:rFonts w:cs="Times New Roman"/>
          <w:spacing w:val="-10"/>
        </w:rPr>
        <w:t xml:space="preserve">less encountered. </w:t>
      </w:r>
    </w:p>
    <w:p w:rsidR="00C34C51" w:rsidRPr="00800771" w:rsidRDefault="00C34C51" w:rsidP="00EB6E69">
      <w:pPr>
        <w:tabs>
          <w:tab w:val="left" w:pos="426"/>
        </w:tabs>
        <w:spacing w:line="240" w:lineRule="exact"/>
        <w:ind w:firstLine="397"/>
        <w:rPr>
          <w:rFonts w:cs="Times New Roman"/>
          <w:spacing w:val="-10"/>
        </w:rPr>
      </w:pPr>
    </w:p>
    <w:p w:rsidR="009924DB" w:rsidRPr="00800771" w:rsidRDefault="009924DB" w:rsidP="009924DB">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We believe in the existence of very special becomings-animal traversing human beings and sweeping them away, affecting the animal no less than the human. </w:t>
      </w:r>
      <w:r w:rsidR="00D93ADD" w:rsidRPr="00800771">
        <w:rPr>
          <w:rFonts w:cs="Times New Roman"/>
          <w:spacing w:val="-10"/>
          <w:sz w:val="18"/>
          <w:szCs w:val="18"/>
        </w:rPr>
        <w:t>“</w:t>
      </w:r>
      <w:r w:rsidRPr="00800771">
        <w:rPr>
          <w:rFonts w:cs="Times New Roman"/>
          <w:spacing w:val="-10"/>
          <w:sz w:val="18"/>
          <w:szCs w:val="18"/>
        </w:rPr>
        <w:t xml:space="preserve">From 1730 to 1735, all we hear about are vampires.” Structuralism clearly does not account for these becomings, since it is designed precisely to deny or at least denigrate their existence.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237) </w:t>
      </w:r>
    </w:p>
    <w:p w:rsidR="008250E6" w:rsidRPr="00800771" w:rsidRDefault="008250E6" w:rsidP="00EB6E69">
      <w:pPr>
        <w:tabs>
          <w:tab w:val="left" w:pos="426"/>
        </w:tabs>
        <w:spacing w:line="240" w:lineRule="exact"/>
        <w:ind w:firstLine="397"/>
        <w:rPr>
          <w:rFonts w:cs="Times New Roman"/>
          <w:spacing w:val="-10"/>
          <w:sz w:val="18"/>
          <w:szCs w:val="18"/>
        </w:rPr>
      </w:pPr>
    </w:p>
    <w:p w:rsidR="008250E6" w:rsidRPr="00800771" w:rsidRDefault="005F6145" w:rsidP="00EB6E69">
      <w:pPr>
        <w:tabs>
          <w:tab w:val="left" w:pos="426"/>
        </w:tabs>
        <w:spacing w:line="240" w:lineRule="exact"/>
        <w:ind w:firstLine="397"/>
        <w:rPr>
          <w:rFonts w:cs="Times New Roman"/>
          <w:spacing w:val="-10"/>
        </w:rPr>
      </w:pPr>
      <w:r w:rsidRPr="00800771">
        <w:rPr>
          <w:rFonts w:cs="Times New Roman"/>
          <w:spacing w:val="-10"/>
        </w:rPr>
        <w:t xml:space="preserve">Deleuze and Guattari suggested to take these becomings as they occurred in </w:t>
      </w:r>
      <w:r w:rsidR="005E3FC1" w:rsidRPr="00800771">
        <w:rPr>
          <w:rFonts w:cs="Times New Roman"/>
          <w:spacing w:val="-10"/>
        </w:rPr>
        <w:t>“</w:t>
      </w:r>
      <w:r w:rsidRPr="00800771">
        <w:rPr>
          <w:rFonts w:cs="Times New Roman"/>
          <w:spacing w:val="-10"/>
        </w:rPr>
        <w:t>real</w:t>
      </w:r>
      <w:r w:rsidR="005E3FC1" w:rsidRPr="00800771">
        <w:rPr>
          <w:rFonts w:cs="Times New Roman"/>
          <w:spacing w:val="-10"/>
        </w:rPr>
        <w:t>”</w:t>
      </w:r>
      <w:r w:rsidRPr="00800771">
        <w:rPr>
          <w:rFonts w:cs="Times New Roman"/>
          <w:spacing w:val="-10"/>
        </w:rPr>
        <w:t xml:space="preserve"> life, </w:t>
      </w:r>
      <w:r w:rsidR="00476A4B" w:rsidRPr="00800771">
        <w:rPr>
          <w:rFonts w:cs="Times New Roman"/>
          <w:spacing w:val="-10"/>
        </w:rPr>
        <w:t>namely</w:t>
      </w:r>
      <w:r w:rsidR="00ED13BD" w:rsidRPr="00800771">
        <w:rPr>
          <w:rFonts w:cs="Times New Roman"/>
          <w:spacing w:val="-10"/>
        </w:rPr>
        <w:t xml:space="preserve"> </w:t>
      </w:r>
      <w:r w:rsidRPr="00800771">
        <w:rPr>
          <w:rFonts w:cs="Times New Roman"/>
          <w:spacing w:val="-10"/>
        </w:rPr>
        <w:t>without reducing them to a com</w:t>
      </w:r>
      <w:r w:rsidR="0011472A" w:rsidRPr="00800771">
        <w:rPr>
          <w:rFonts w:cs="Times New Roman"/>
          <w:spacing w:val="-10"/>
        </w:rPr>
        <w:softHyphen/>
      </w:r>
      <w:r w:rsidRPr="00800771">
        <w:rPr>
          <w:rFonts w:cs="Times New Roman"/>
          <w:spacing w:val="-10"/>
        </w:rPr>
        <w:t>mon ima</w:t>
      </w:r>
      <w:r w:rsidR="00906670" w:rsidRPr="00800771">
        <w:rPr>
          <w:rFonts w:cs="Times New Roman"/>
          <w:spacing w:val="-10"/>
        </w:rPr>
        <w:softHyphen/>
      </w:r>
      <w:r w:rsidRPr="00800771">
        <w:rPr>
          <w:rFonts w:cs="Times New Roman"/>
          <w:spacing w:val="-10"/>
        </w:rPr>
        <w:t>ginary structure</w:t>
      </w:r>
      <w:r w:rsidR="00ED13BD" w:rsidRPr="00800771">
        <w:rPr>
          <w:rFonts w:cs="Times New Roman"/>
          <w:spacing w:val="-10"/>
        </w:rPr>
        <w:t xml:space="preserve">, nor, </w:t>
      </w:r>
      <w:r w:rsidR="00A738E9" w:rsidRPr="00800771">
        <w:rPr>
          <w:rFonts w:cs="Times New Roman"/>
          <w:spacing w:val="-10"/>
        </w:rPr>
        <w:t>on the contrary</w:t>
      </w:r>
      <w:r w:rsidR="00ED13BD" w:rsidRPr="00800771">
        <w:rPr>
          <w:rFonts w:cs="Times New Roman"/>
          <w:spacing w:val="-10"/>
        </w:rPr>
        <w:t xml:space="preserve">, to </w:t>
      </w:r>
      <w:r w:rsidR="00A738E9" w:rsidRPr="00800771">
        <w:rPr>
          <w:rFonts w:cs="Times New Roman"/>
          <w:spacing w:val="-10"/>
        </w:rPr>
        <w:t xml:space="preserve">the </w:t>
      </w:r>
      <w:r w:rsidR="00906670" w:rsidRPr="00800771">
        <w:rPr>
          <w:rFonts w:cs="Times New Roman"/>
          <w:spacing w:val="-10"/>
        </w:rPr>
        <w:t>becoming a real animal. A </w:t>
      </w:r>
      <w:r w:rsidR="00ED13BD" w:rsidRPr="00800771">
        <w:rPr>
          <w:rFonts w:cs="Times New Roman"/>
          <w:spacing w:val="-10"/>
        </w:rPr>
        <w:t xml:space="preserve">becoming-animal </w:t>
      </w:r>
      <w:r w:rsidR="00A738E9" w:rsidRPr="00800771">
        <w:rPr>
          <w:rFonts w:cs="Times New Roman"/>
          <w:spacing w:val="-10"/>
        </w:rPr>
        <w:t>was,</w:t>
      </w:r>
      <w:r w:rsidR="005E3FC1" w:rsidRPr="00800771">
        <w:rPr>
          <w:rFonts w:cs="Times New Roman"/>
          <w:spacing w:val="-10"/>
        </w:rPr>
        <w:t xml:space="preserve"> just in</w:t>
      </w:r>
      <w:r w:rsidR="00224721" w:rsidRPr="00800771">
        <w:rPr>
          <w:rFonts w:cs="Times New Roman"/>
          <w:spacing w:val="-10"/>
        </w:rPr>
        <w:t xml:space="preserve"> </w:t>
      </w:r>
      <w:r w:rsidR="005E3FC1" w:rsidRPr="00800771">
        <w:rPr>
          <w:rFonts w:cs="Times New Roman"/>
          <w:spacing w:val="-10"/>
        </w:rPr>
        <w:t>between those two extreme views</w:t>
      </w:r>
      <w:r w:rsidR="00A738E9" w:rsidRPr="00800771">
        <w:rPr>
          <w:rFonts w:cs="Times New Roman"/>
          <w:spacing w:val="-10"/>
        </w:rPr>
        <w:t>,</w:t>
      </w:r>
      <w:r w:rsidR="00ED13BD" w:rsidRPr="00800771">
        <w:rPr>
          <w:rFonts w:cs="Times New Roman"/>
          <w:spacing w:val="-10"/>
        </w:rPr>
        <w:t xml:space="preserve"> a “block of becoming” </w:t>
      </w:r>
      <w:r w:rsidR="0011472A" w:rsidRPr="00800771">
        <w:rPr>
          <w:rFonts w:cs="Times New Roman"/>
          <w:spacing w:val="-10"/>
        </w:rPr>
        <w:t>which associated heterogene</w:t>
      </w:r>
      <w:r w:rsidR="0011472A" w:rsidRPr="00800771">
        <w:rPr>
          <w:rFonts w:cs="Times New Roman"/>
          <w:spacing w:val="-10"/>
        </w:rPr>
        <w:softHyphen/>
        <w:t>ous beings and</w:t>
      </w:r>
      <w:r w:rsidR="00D93ADD" w:rsidRPr="00800771">
        <w:rPr>
          <w:rFonts w:cs="Times New Roman"/>
          <w:spacing w:val="-10"/>
        </w:rPr>
        <w:t>,</w:t>
      </w:r>
      <w:r w:rsidR="00ED13BD" w:rsidRPr="00800771">
        <w:rPr>
          <w:rFonts w:cs="Times New Roman"/>
          <w:spacing w:val="-10"/>
        </w:rPr>
        <w:t xml:space="preserve"> </w:t>
      </w:r>
      <w:r w:rsidR="0011472A" w:rsidRPr="00800771">
        <w:rPr>
          <w:rFonts w:cs="Times New Roman"/>
          <w:spacing w:val="-10"/>
        </w:rPr>
        <w:t>by so doing</w:t>
      </w:r>
      <w:r w:rsidR="00D93ADD" w:rsidRPr="00800771">
        <w:rPr>
          <w:rFonts w:cs="Times New Roman"/>
          <w:spacing w:val="-10"/>
        </w:rPr>
        <w:t>,</w:t>
      </w:r>
      <w:r w:rsidR="0011472A" w:rsidRPr="00800771">
        <w:rPr>
          <w:rFonts w:cs="Times New Roman"/>
          <w:spacing w:val="-10"/>
        </w:rPr>
        <w:t xml:space="preserve"> </w:t>
      </w:r>
      <w:r w:rsidR="00ED13BD" w:rsidRPr="00800771">
        <w:rPr>
          <w:rFonts w:cs="Times New Roman"/>
          <w:spacing w:val="-10"/>
        </w:rPr>
        <w:t>radically transform</w:t>
      </w:r>
      <w:r w:rsidR="00A738E9" w:rsidRPr="00800771">
        <w:rPr>
          <w:rFonts w:cs="Times New Roman"/>
          <w:spacing w:val="-10"/>
        </w:rPr>
        <w:t>ed</w:t>
      </w:r>
      <w:r w:rsidR="00ED13BD" w:rsidRPr="00800771">
        <w:rPr>
          <w:rFonts w:cs="Times New Roman"/>
          <w:spacing w:val="-10"/>
        </w:rPr>
        <w:t xml:space="preserve"> the human beings.</w:t>
      </w:r>
      <w:r w:rsidR="0011472A" w:rsidRPr="00800771">
        <w:rPr>
          <w:rFonts w:cs="Times New Roman"/>
          <w:spacing w:val="-10"/>
        </w:rPr>
        <w:t xml:space="preserve"> </w:t>
      </w:r>
    </w:p>
    <w:p w:rsidR="00760765" w:rsidRPr="00800771" w:rsidRDefault="00760765" w:rsidP="00EB6E69">
      <w:pPr>
        <w:tabs>
          <w:tab w:val="left" w:pos="426"/>
        </w:tabs>
        <w:spacing w:line="240" w:lineRule="exact"/>
        <w:ind w:firstLine="397"/>
        <w:rPr>
          <w:rFonts w:cs="Times New Roman"/>
          <w:spacing w:val="-10"/>
        </w:rPr>
      </w:pPr>
    </w:p>
    <w:p w:rsidR="000350DB" w:rsidRPr="00800771" w:rsidRDefault="000350DB" w:rsidP="000350DB">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Becomings-animal are neither dreams nor phantasies. They are perfectly real. But which reality is at issue here? For if becoming animal does not cons</w:t>
      </w:r>
      <w:r w:rsidR="00ED13BD" w:rsidRPr="00800771">
        <w:rPr>
          <w:rFonts w:cs="Times New Roman"/>
          <w:spacing w:val="-10"/>
          <w:sz w:val="18"/>
          <w:szCs w:val="18"/>
        </w:rPr>
        <w:t>ist in playing animal or imitat</w:t>
      </w:r>
      <w:r w:rsidRPr="00800771">
        <w:rPr>
          <w:rFonts w:cs="Times New Roman"/>
          <w:spacing w:val="-10"/>
          <w:sz w:val="18"/>
          <w:szCs w:val="18"/>
        </w:rPr>
        <w:t>ing an animal, it is clear that the human being does not “really” become an animal any more than the animal “really”</w:t>
      </w:r>
      <w:r w:rsidR="00ED13BD" w:rsidRPr="00800771">
        <w:rPr>
          <w:rFonts w:cs="Times New Roman"/>
          <w:spacing w:val="-10"/>
          <w:sz w:val="18"/>
          <w:szCs w:val="18"/>
        </w:rPr>
        <w:t xml:space="preserve"> becomes something else. Becom</w:t>
      </w:r>
      <w:r w:rsidRPr="00800771">
        <w:rPr>
          <w:rFonts w:cs="Times New Roman"/>
          <w:spacing w:val="-10"/>
          <w:sz w:val="18"/>
          <w:szCs w:val="18"/>
        </w:rPr>
        <w:t xml:space="preserve">ing produces nothing other than itself. We fall into a false alternative if we say that you either imitate or you are. What is real is the becoming itself, the block of becoming, not the supposedly fixed terms through which that which becomes passes. Becoming can and should be qualified as becoming-animal even in the absence of a term that would be the animal become.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238) </w:t>
      </w:r>
    </w:p>
    <w:p w:rsidR="007062E8" w:rsidRPr="00800771" w:rsidRDefault="007062E8" w:rsidP="00EB6E69">
      <w:pPr>
        <w:tabs>
          <w:tab w:val="left" w:pos="426"/>
        </w:tabs>
        <w:spacing w:line="240" w:lineRule="exact"/>
        <w:ind w:firstLine="397"/>
        <w:rPr>
          <w:rFonts w:cs="Times New Roman"/>
          <w:spacing w:val="-10"/>
        </w:rPr>
      </w:pPr>
    </w:p>
    <w:p w:rsidR="007062E8" w:rsidRPr="00800771" w:rsidRDefault="009F5B31" w:rsidP="00EB6E69">
      <w:pPr>
        <w:tabs>
          <w:tab w:val="left" w:pos="426"/>
        </w:tabs>
        <w:spacing w:line="240" w:lineRule="exact"/>
        <w:ind w:firstLine="397"/>
        <w:rPr>
          <w:rFonts w:cs="Times New Roman"/>
          <w:spacing w:val="-10"/>
        </w:rPr>
      </w:pPr>
      <w:r w:rsidRPr="00800771">
        <w:rPr>
          <w:rFonts w:cs="Times New Roman"/>
          <w:spacing w:val="-10"/>
        </w:rPr>
        <w:t>Such becomings had no subject nor term.</w:t>
      </w:r>
      <w:r w:rsidR="00A738E9" w:rsidRPr="00800771">
        <w:rPr>
          <w:rFonts w:cs="Times New Roman"/>
          <w:spacing w:val="-10"/>
        </w:rPr>
        <w:t xml:space="preserve"> They were pure trans</w:t>
      </w:r>
      <w:r w:rsidR="00906670" w:rsidRPr="00800771">
        <w:rPr>
          <w:rFonts w:cs="Times New Roman"/>
          <w:spacing w:val="-10"/>
        </w:rPr>
        <w:softHyphen/>
      </w:r>
      <w:r w:rsidR="00A738E9" w:rsidRPr="00800771">
        <w:rPr>
          <w:rFonts w:cs="Times New Roman"/>
          <w:spacing w:val="-10"/>
        </w:rPr>
        <w:t>for</w:t>
      </w:r>
      <w:r w:rsidR="002F3BBD">
        <w:rPr>
          <w:rFonts w:cs="Times New Roman"/>
          <w:spacing w:val="-10"/>
        </w:rPr>
        <w:softHyphen/>
      </w:r>
      <w:r w:rsidR="00A738E9" w:rsidRPr="00800771">
        <w:rPr>
          <w:rFonts w:cs="Times New Roman"/>
          <w:spacing w:val="-10"/>
        </w:rPr>
        <w:t xml:space="preserve">mations </w:t>
      </w:r>
      <w:r w:rsidR="00815041" w:rsidRPr="00800771">
        <w:rPr>
          <w:rFonts w:cs="Times New Roman"/>
          <w:spacing w:val="-10"/>
        </w:rPr>
        <w:t>which</w:t>
      </w:r>
      <w:r w:rsidR="00A738E9" w:rsidRPr="00800771">
        <w:rPr>
          <w:rFonts w:cs="Times New Roman"/>
          <w:spacing w:val="-10"/>
        </w:rPr>
        <w:t xml:space="preserve"> crossed and mingled with each other.</w:t>
      </w:r>
      <w:r w:rsidR="002D4FCE">
        <w:rPr>
          <w:rFonts w:cs="Times New Roman"/>
          <w:spacing w:val="-10"/>
        </w:rPr>
        <w:t xml:space="preserve"> </w:t>
      </w:r>
    </w:p>
    <w:p w:rsidR="006C3892" w:rsidRPr="00800771" w:rsidRDefault="006C3892" w:rsidP="009F5B31">
      <w:pPr>
        <w:tabs>
          <w:tab w:val="left" w:pos="426"/>
        </w:tabs>
        <w:spacing w:line="240" w:lineRule="exact"/>
        <w:ind w:firstLine="397"/>
        <w:rPr>
          <w:rFonts w:cs="Times New Roman"/>
          <w:spacing w:val="-10"/>
          <w:sz w:val="18"/>
          <w:szCs w:val="18"/>
        </w:rPr>
      </w:pPr>
    </w:p>
    <w:p w:rsidR="009F5B31" w:rsidRPr="00800771" w:rsidRDefault="009F5B31" w:rsidP="009F5B31">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This is the point to clarify: that a becoming lacks a subject distinct from itself; but also that it has no term, since its term in turn exists only as taken up in another becoming of which it is the subject, and which coexists, forms a block, with the first.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238) </w:t>
      </w:r>
    </w:p>
    <w:p w:rsidR="009F5B31" w:rsidRPr="00800771" w:rsidRDefault="009F5B31" w:rsidP="00EB6E69">
      <w:pPr>
        <w:tabs>
          <w:tab w:val="left" w:pos="426"/>
        </w:tabs>
        <w:spacing w:line="240" w:lineRule="exact"/>
        <w:ind w:firstLine="397"/>
        <w:rPr>
          <w:rFonts w:cs="Times New Roman"/>
          <w:spacing w:val="-10"/>
        </w:rPr>
      </w:pPr>
    </w:p>
    <w:p w:rsidR="009F5B31" w:rsidRPr="00800771" w:rsidRDefault="001813C5" w:rsidP="00EB6E69">
      <w:pPr>
        <w:tabs>
          <w:tab w:val="left" w:pos="426"/>
        </w:tabs>
        <w:spacing w:line="240" w:lineRule="exact"/>
        <w:ind w:firstLine="397"/>
        <w:rPr>
          <w:rFonts w:cs="Times New Roman"/>
          <w:spacing w:val="-10"/>
        </w:rPr>
      </w:pPr>
      <w:r w:rsidRPr="00800771">
        <w:rPr>
          <w:rFonts w:cs="Times New Roman"/>
          <w:spacing w:val="-10"/>
        </w:rPr>
        <w:t>T</w:t>
      </w:r>
      <w:r w:rsidR="006F68A6" w:rsidRPr="00800771">
        <w:rPr>
          <w:rFonts w:cs="Times New Roman"/>
          <w:spacing w:val="-10"/>
        </w:rPr>
        <w:t>hese</w:t>
      </w:r>
      <w:r w:rsidR="0011472A" w:rsidRPr="00800771">
        <w:rPr>
          <w:rFonts w:cs="Times New Roman"/>
          <w:spacing w:val="-10"/>
        </w:rPr>
        <w:t xml:space="preserve"> becomings </w:t>
      </w:r>
      <w:r w:rsidR="00DC1ACD" w:rsidRPr="00800771">
        <w:rPr>
          <w:rFonts w:cs="Times New Roman"/>
          <w:spacing w:val="-10"/>
        </w:rPr>
        <w:t xml:space="preserve">could not be accounted </w:t>
      </w:r>
      <w:r w:rsidR="007E5376" w:rsidRPr="00800771">
        <w:rPr>
          <w:rFonts w:cs="Times New Roman"/>
          <w:spacing w:val="-10"/>
        </w:rPr>
        <w:t xml:space="preserve">for </w:t>
      </w:r>
      <w:r w:rsidR="00DC1ACD" w:rsidRPr="00800771">
        <w:rPr>
          <w:rFonts w:cs="Times New Roman"/>
          <w:spacing w:val="-10"/>
        </w:rPr>
        <w:t>by a</w:t>
      </w:r>
      <w:r w:rsidR="005810ED" w:rsidRPr="00800771">
        <w:rPr>
          <w:rFonts w:cs="Times New Roman"/>
          <w:spacing w:val="-10"/>
        </w:rPr>
        <w:t xml:space="preserve"> </w:t>
      </w:r>
      <w:r w:rsidR="0011472A" w:rsidRPr="00800771">
        <w:rPr>
          <w:rFonts w:cs="Times New Roman"/>
          <w:spacing w:val="-10"/>
        </w:rPr>
        <w:t xml:space="preserve">mere </w:t>
      </w:r>
      <w:r w:rsidR="00DC1ACD" w:rsidRPr="00800771">
        <w:rPr>
          <w:rFonts w:cs="Times New Roman"/>
          <w:spacing w:val="-10"/>
        </w:rPr>
        <w:t>E</w:t>
      </w:r>
      <w:r w:rsidR="0011472A" w:rsidRPr="00800771">
        <w:rPr>
          <w:rFonts w:cs="Times New Roman"/>
          <w:spacing w:val="-10"/>
        </w:rPr>
        <w:t>volution</w:t>
      </w:r>
      <w:r w:rsidR="005B3805" w:rsidRPr="00800771">
        <w:rPr>
          <w:rFonts w:cs="Times New Roman"/>
          <w:spacing w:val="-10"/>
        </w:rPr>
        <w:softHyphen/>
      </w:r>
      <w:r w:rsidR="0011472A" w:rsidRPr="00800771">
        <w:rPr>
          <w:rFonts w:cs="Times New Roman"/>
          <w:spacing w:val="-10"/>
        </w:rPr>
        <w:t xml:space="preserve">ism which, by contrast with </w:t>
      </w:r>
      <w:r w:rsidR="00DC1ACD" w:rsidRPr="00800771">
        <w:rPr>
          <w:rFonts w:cs="Times New Roman"/>
          <w:spacing w:val="-10"/>
        </w:rPr>
        <w:t>S</w:t>
      </w:r>
      <w:r w:rsidR="0011472A" w:rsidRPr="00800771">
        <w:rPr>
          <w:rFonts w:cs="Times New Roman"/>
          <w:spacing w:val="-10"/>
        </w:rPr>
        <w:t>tructuralism held a more movement-friendly view but maintained</w:t>
      </w:r>
      <w:r w:rsidR="005810ED" w:rsidRPr="00800771">
        <w:rPr>
          <w:rFonts w:cs="Times New Roman"/>
          <w:spacing w:val="-10"/>
        </w:rPr>
        <w:t xml:space="preserve"> nevertheless</w:t>
      </w:r>
      <w:r w:rsidR="0011472A" w:rsidRPr="00800771">
        <w:rPr>
          <w:rFonts w:cs="Times New Roman"/>
          <w:spacing w:val="-10"/>
        </w:rPr>
        <w:t xml:space="preserve"> the logic of identity and homo</w:t>
      </w:r>
      <w:r w:rsidR="005B3805" w:rsidRPr="00800771">
        <w:rPr>
          <w:rFonts w:cs="Times New Roman"/>
          <w:spacing w:val="-10"/>
        </w:rPr>
        <w:softHyphen/>
      </w:r>
      <w:r w:rsidR="0011472A" w:rsidRPr="00800771">
        <w:rPr>
          <w:rFonts w:cs="Times New Roman"/>
          <w:spacing w:val="-10"/>
        </w:rPr>
        <w:t xml:space="preserve">geneity through the concept of </w:t>
      </w:r>
      <w:r w:rsidR="008105B9" w:rsidRPr="00800771">
        <w:rPr>
          <w:rFonts w:cs="Times New Roman"/>
          <w:spacing w:val="-10"/>
        </w:rPr>
        <w:t>“</w:t>
      </w:r>
      <w:r w:rsidR="0011472A" w:rsidRPr="00800771">
        <w:rPr>
          <w:rFonts w:cs="Times New Roman"/>
          <w:spacing w:val="-10"/>
        </w:rPr>
        <w:t>filiation.</w:t>
      </w:r>
      <w:r w:rsidR="008105B9" w:rsidRPr="00800771">
        <w:rPr>
          <w:rFonts w:cs="Times New Roman"/>
          <w:spacing w:val="-10"/>
        </w:rPr>
        <w:t>”</w:t>
      </w:r>
      <w:r w:rsidR="0011472A" w:rsidRPr="00800771">
        <w:rPr>
          <w:rFonts w:cs="Times New Roman"/>
          <w:spacing w:val="-10"/>
        </w:rPr>
        <w:t xml:space="preserve"> </w:t>
      </w:r>
      <w:r w:rsidR="005810ED" w:rsidRPr="00800771">
        <w:rPr>
          <w:rFonts w:cs="Times New Roman"/>
          <w:spacing w:val="-10"/>
        </w:rPr>
        <w:t xml:space="preserve">Instead, Deleuze and Guattari suggested to </w:t>
      </w:r>
      <w:r w:rsidR="006F68A6" w:rsidRPr="00800771">
        <w:rPr>
          <w:rFonts w:cs="Times New Roman"/>
          <w:spacing w:val="-10"/>
        </w:rPr>
        <w:t>generalize, as “neoevolutionists” (p. </w:t>
      </w:r>
      <w:r w:rsidR="00035A5B" w:rsidRPr="00800771">
        <w:rPr>
          <w:rFonts w:cs="Times New Roman"/>
          <w:spacing w:val="-10"/>
        </w:rPr>
        <w:t>239),</w:t>
      </w:r>
      <w:r w:rsidR="005810ED" w:rsidRPr="00800771">
        <w:rPr>
          <w:rFonts w:cs="Times New Roman"/>
          <w:spacing w:val="-10"/>
        </w:rPr>
        <w:t xml:space="preserve"> the c</w:t>
      </w:r>
      <w:r w:rsidR="008105B9" w:rsidRPr="00800771">
        <w:rPr>
          <w:rFonts w:cs="Times New Roman"/>
          <w:spacing w:val="-10"/>
        </w:rPr>
        <w:t>oncepts of “alliance</w:t>
      </w:r>
      <w:r w:rsidR="005810ED" w:rsidRPr="00800771">
        <w:rPr>
          <w:rFonts w:cs="Times New Roman"/>
          <w:spacing w:val="-10"/>
        </w:rPr>
        <w:t>” or “symbiosis.”</w:t>
      </w:r>
    </w:p>
    <w:p w:rsidR="005810ED" w:rsidRPr="00800771" w:rsidRDefault="005810ED" w:rsidP="00EB6E69">
      <w:pPr>
        <w:tabs>
          <w:tab w:val="left" w:pos="426"/>
        </w:tabs>
        <w:spacing w:line="240" w:lineRule="exact"/>
        <w:ind w:firstLine="397"/>
        <w:rPr>
          <w:rFonts w:cs="Times New Roman"/>
          <w:spacing w:val="-10"/>
        </w:rPr>
      </w:pPr>
    </w:p>
    <w:p w:rsidR="00DF64EF" w:rsidRPr="00800771" w:rsidRDefault="00DF64EF" w:rsidP="00DF64EF">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Finally, becoming is not an evolution, at least not an evolution by descent and filia</w:t>
      </w:r>
      <w:r w:rsidR="002F3BBD">
        <w:rPr>
          <w:rFonts w:cs="Times New Roman"/>
          <w:spacing w:val="-10"/>
          <w:sz w:val="18"/>
          <w:szCs w:val="18"/>
        </w:rPr>
        <w:softHyphen/>
      </w:r>
      <w:r w:rsidRPr="00800771">
        <w:rPr>
          <w:rFonts w:cs="Times New Roman"/>
          <w:spacing w:val="-10"/>
          <w:sz w:val="18"/>
          <w:szCs w:val="18"/>
        </w:rPr>
        <w:t xml:space="preserve">tion. Becoming produces nothing by filiation; all filiation is imaginary. Becoming is always of a different order than filiation. It concerns alliance. If evolution includes any veritable becomings, it is in the domain of </w:t>
      </w:r>
      <w:r w:rsidRPr="00800771">
        <w:rPr>
          <w:rFonts w:cs="Times New Roman"/>
          <w:i/>
          <w:iCs/>
          <w:spacing w:val="-10"/>
          <w:sz w:val="18"/>
          <w:szCs w:val="18"/>
        </w:rPr>
        <w:t>symbioses</w:t>
      </w:r>
      <w:r w:rsidRPr="00800771">
        <w:rPr>
          <w:rFonts w:cs="Times New Roman"/>
          <w:spacing w:val="-10"/>
          <w:sz w:val="18"/>
          <w:szCs w:val="18"/>
        </w:rPr>
        <w:t xml:space="preserve"> that bring into play beings of totally different scales and kingdoms, with no possible filiation. There is a block of becoming that snaps up the wasp and the orchid, but from which no wasp-orchid can ever descend.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238) </w:t>
      </w:r>
    </w:p>
    <w:p w:rsidR="0011472A" w:rsidRPr="00800771" w:rsidRDefault="0011472A" w:rsidP="00EB6E69">
      <w:pPr>
        <w:tabs>
          <w:tab w:val="left" w:pos="426"/>
        </w:tabs>
        <w:spacing w:line="240" w:lineRule="exact"/>
        <w:ind w:firstLine="397"/>
        <w:rPr>
          <w:rFonts w:cs="Times New Roman"/>
          <w:spacing w:val="-10"/>
        </w:rPr>
      </w:pPr>
    </w:p>
    <w:p w:rsidR="00572F6D" w:rsidRPr="00800771" w:rsidRDefault="008105B9" w:rsidP="00EB6E69">
      <w:pPr>
        <w:tabs>
          <w:tab w:val="left" w:pos="426"/>
        </w:tabs>
        <w:spacing w:line="240" w:lineRule="exact"/>
        <w:ind w:firstLine="397"/>
        <w:rPr>
          <w:rFonts w:cs="Times New Roman"/>
          <w:spacing w:val="-10"/>
        </w:rPr>
      </w:pPr>
      <w:r w:rsidRPr="00800771">
        <w:rPr>
          <w:rFonts w:cs="Times New Roman"/>
          <w:spacing w:val="-10"/>
        </w:rPr>
        <w:t>A becoming-animal involved an interior multiplicity</w:t>
      </w:r>
      <w:r w:rsidR="00D67C51" w:rsidRPr="00800771">
        <w:rPr>
          <w:rFonts w:cs="Times New Roman"/>
          <w:spacing w:val="-10"/>
        </w:rPr>
        <w:t>, a dis</w:t>
      </w:r>
      <w:r w:rsidR="00DA3445" w:rsidRPr="00800771">
        <w:rPr>
          <w:rFonts w:cs="Times New Roman"/>
          <w:spacing w:val="-10"/>
        </w:rPr>
        <w:t>inte</w:t>
      </w:r>
      <w:r w:rsidR="00D67C51" w:rsidRPr="00800771">
        <w:rPr>
          <w:rFonts w:cs="Times New Roman"/>
          <w:spacing w:val="-10"/>
        </w:rPr>
        <w:t>g</w:t>
      </w:r>
      <w:r w:rsidR="00DA3445" w:rsidRPr="00800771">
        <w:rPr>
          <w:rFonts w:cs="Times New Roman"/>
          <w:spacing w:val="-10"/>
        </w:rPr>
        <w:t>r</w:t>
      </w:r>
      <w:r w:rsidR="00D67C51" w:rsidRPr="00800771">
        <w:rPr>
          <w:rFonts w:cs="Times New Roman"/>
          <w:spacing w:val="-10"/>
        </w:rPr>
        <w:t>a</w:t>
      </w:r>
      <w:r w:rsidR="00ED5274" w:rsidRPr="00800771">
        <w:rPr>
          <w:rFonts w:cs="Times New Roman"/>
          <w:spacing w:val="-10"/>
        </w:rPr>
        <w:softHyphen/>
      </w:r>
      <w:r w:rsidR="00D67C51" w:rsidRPr="00800771">
        <w:rPr>
          <w:rFonts w:cs="Times New Roman"/>
          <w:spacing w:val="-10"/>
        </w:rPr>
        <w:t xml:space="preserve">tion of </w:t>
      </w:r>
      <w:r w:rsidR="00DA3445" w:rsidRPr="00800771">
        <w:rPr>
          <w:rFonts w:cs="Times New Roman"/>
          <w:spacing w:val="-10"/>
        </w:rPr>
        <w:t>one</w:t>
      </w:r>
      <w:r w:rsidR="00D67C51" w:rsidRPr="00800771">
        <w:rPr>
          <w:rFonts w:cs="Times New Roman"/>
          <w:spacing w:val="-10"/>
        </w:rPr>
        <w:t>self.</w:t>
      </w:r>
      <w:r w:rsidR="002D4FCE">
        <w:rPr>
          <w:rFonts w:cs="Times New Roman"/>
          <w:spacing w:val="-10"/>
        </w:rPr>
        <w:t xml:space="preserve"> </w:t>
      </w:r>
    </w:p>
    <w:p w:rsidR="00572F6D" w:rsidRPr="00800771" w:rsidRDefault="00572F6D" w:rsidP="00EB6E69">
      <w:pPr>
        <w:tabs>
          <w:tab w:val="left" w:pos="426"/>
        </w:tabs>
        <w:spacing w:line="240" w:lineRule="exact"/>
        <w:ind w:firstLine="397"/>
        <w:rPr>
          <w:rFonts w:cs="Times New Roman"/>
          <w:spacing w:val="-10"/>
        </w:rPr>
      </w:pPr>
    </w:p>
    <w:p w:rsidR="00572F6D" w:rsidRPr="00800771" w:rsidRDefault="00572F6D" w:rsidP="00572F6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A becoming-animal always involves a pack, a</w:t>
      </w:r>
      <w:r w:rsidRPr="00800771">
        <w:rPr>
          <w:rFonts w:cs="Times New Roman"/>
          <w:b/>
          <w:bCs/>
          <w:i/>
          <w:iCs/>
          <w:spacing w:val="-10"/>
          <w:sz w:val="18"/>
          <w:szCs w:val="18"/>
        </w:rPr>
        <w:t xml:space="preserve"> </w:t>
      </w:r>
      <w:r w:rsidRPr="00800771">
        <w:rPr>
          <w:rFonts w:cs="Times New Roman"/>
          <w:spacing w:val="-10"/>
          <w:sz w:val="18"/>
          <w:szCs w:val="18"/>
        </w:rPr>
        <w:t xml:space="preserve">band, a population, a peopling, in short, a multiplicity. </w:t>
      </w:r>
      <w:r w:rsidR="008105B9" w:rsidRPr="00800771">
        <w:rPr>
          <w:rFonts w:cs="Times New Roman"/>
          <w:spacing w:val="-10"/>
          <w:sz w:val="18"/>
          <w:szCs w:val="18"/>
        </w:rPr>
        <w:t>[...] We do not become animal without a fascination for the</w:t>
      </w:r>
      <w:r w:rsidR="008105B9" w:rsidRPr="00800771">
        <w:rPr>
          <w:rFonts w:cs="Times New Roman"/>
          <w:bCs/>
          <w:iCs/>
          <w:spacing w:val="-10"/>
          <w:sz w:val="18"/>
          <w:szCs w:val="18"/>
        </w:rPr>
        <w:t xml:space="preserve"> pack, for multi</w:t>
      </w:r>
      <w:r w:rsidR="002F3BBD">
        <w:rPr>
          <w:rFonts w:cs="Times New Roman"/>
          <w:bCs/>
          <w:iCs/>
          <w:spacing w:val="-10"/>
          <w:sz w:val="18"/>
          <w:szCs w:val="18"/>
        </w:rPr>
        <w:softHyphen/>
      </w:r>
      <w:r w:rsidR="008105B9" w:rsidRPr="00800771">
        <w:rPr>
          <w:rFonts w:cs="Times New Roman"/>
          <w:bCs/>
          <w:iCs/>
          <w:spacing w:val="-10"/>
          <w:sz w:val="18"/>
          <w:szCs w:val="18"/>
        </w:rPr>
        <w:t xml:space="preserve">plicity. A fascination for the outside? Or is the multiplicity that fascinates us already related to a multiplicity dwelling within us?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w:t>
      </w:r>
      <w:r w:rsidR="008105B9" w:rsidRPr="00800771">
        <w:rPr>
          <w:rFonts w:cs="Times New Roman"/>
          <w:bCs/>
          <w:iCs/>
          <w:spacing w:val="-10"/>
          <w:sz w:val="18"/>
          <w:szCs w:val="18"/>
        </w:rPr>
        <w:t>p</w:t>
      </w:r>
      <w:r w:rsidRPr="00800771">
        <w:rPr>
          <w:rFonts w:cs="Times New Roman"/>
          <w:bCs/>
          <w:iCs/>
          <w:spacing w:val="-10"/>
          <w:sz w:val="18"/>
          <w:szCs w:val="18"/>
        </w:rPr>
        <w:t>p. 239</w:t>
      </w:r>
      <w:r w:rsidR="008105B9" w:rsidRPr="00800771">
        <w:rPr>
          <w:rFonts w:cs="Times New Roman"/>
          <w:bCs/>
          <w:iCs/>
          <w:spacing w:val="-10"/>
          <w:sz w:val="18"/>
          <w:szCs w:val="18"/>
        </w:rPr>
        <w:t>-240</w:t>
      </w:r>
      <w:r w:rsidRPr="00800771">
        <w:rPr>
          <w:rFonts w:cs="Times New Roman"/>
          <w:bCs/>
          <w:iCs/>
          <w:spacing w:val="-10"/>
          <w:sz w:val="18"/>
          <w:szCs w:val="18"/>
        </w:rPr>
        <w:t xml:space="preserve">) </w:t>
      </w:r>
    </w:p>
    <w:p w:rsidR="00E84769" w:rsidRPr="00800771" w:rsidRDefault="00E84769" w:rsidP="00EB6E69">
      <w:pPr>
        <w:tabs>
          <w:tab w:val="left" w:pos="426"/>
        </w:tabs>
        <w:spacing w:line="240" w:lineRule="exact"/>
        <w:ind w:firstLine="397"/>
        <w:rPr>
          <w:rFonts w:cs="Times New Roman"/>
          <w:spacing w:val="-10"/>
        </w:rPr>
      </w:pPr>
    </w:p>
    <w:p w:rsidR="009F5B31" w:rsidRPr="00800771" w:rsidRDefault="00ED5274" w:rsidP="00EB6E69">
      <w:pPr>
        <w:tabs>
          <w:tab w:val="left" w:pos="426"/>
        </w:tabs>
        <w:spacing w:line="240" w:lineRule="exact"/>
        <w:ind w:firstLine="397"/>
        <w:rPr>
          <w:rFonts w:cs="Times New Roman"/>
          <w:spacing w:val="-10"/>
        </w:rPr>
      </w:pPr>
      <w:r w:rsidRPr="00800771">
        <w:rPr>
          <w:rFonts w:cs="Times New Roman"/>
          <w:spacing w:val="-10"/>
        </w:rPr>
        <w:t>This kind of multiple being in pure becoming could not</w:t>
      </w:r>
      <w:r w:rsidR="001813C5" w:rsidRPr="00800771">
        <w:rPr>
          <w:rFonts w:cs="Times New Roman"/>
          <w:spacing w:val="-10"/>
        </w:rPr>
        <w:t xml:space="preserve"> be accounted for by a sheer re</w:t>
      </w:r>
      <w:r w:rsidRPr="00800771">
        <w:rPr>
          <w:rFonts w:cs="Times New Roman"/>
          <w:spacing w:val="-10"/>
        </w:rPr>
        <w:t xml:space="preserve">production or filiation process. </w:t>
      </w:r>
      <w:r w:rsidR="00662D28" w:rsidRPr="00800771">
        <w:rPr>
          <w:rFonts w:cs="Times New Roman"/>
          <w:spacing w:val="-10"/>
        </w:rPr>
        <w:t>On the con</w:t>
      </w:r>
      <w:r w:rsidR="002F3BBD">
        <w:rPr>
          <w:rFonts w:cs="Times New Roman"/>
          <w:spacing w:val="-10"/>
        </w:rPr>
        <w:softHyphen/>
      </w:r>
      <w:r w:rsidR="00662D28" w:rsidRPr="00800771">
        <w:rPr>
          <w:rFonts w:cs="Times New Roman"/>
          <w:spacing w:val="-10"/>
        </w:rPr>
        <w:t>trary, it</w:t>
      </w:r>
      <w:r w:rsidRPr="00800771">
        <w:rPr>
          <w:rFonts w:cs="Times New Roman"/>
          <w:spacing w:val="-10"/>
        </w:rPr>
        <w:t xml:space="preserve"> </w:t>
      </w:r>
      <w:r w:rsidR="00906670" w:rsidRPr="00800771">
        <w:rPr>
          <w:rFonts w:cs="Times New Roman"/>
          <w:spacing w:val="-10"/>
        </w:rPr>
        <w:t>had to</w:t>
      </w:r>
      <w:r w:rsidRPr="00800771">
        <w:rPr>
          <w:rFonts w:cs="Times New Roman"/>
          <w:spacing w:val="-10"/>
        </w:rPr>
        <w:t xml:space="preserve"> be </w:t>
      </w:r>
      <w:r w:rsidR="009464B0" w:rsidRPr="00800771">
        <w:rPr>
          <w:rFonts w:cs="Times New Roman"/>
          <w:spacing w:val="-10"/>
        </w:rPr>
        <w:t>explained by</w:t>
      </w:r>
      <w:r w:rsidRPr="00800771">
        <w:rPr>
          <w:rFonts w:cs="Times New Roman"/>
          <w:spacing w:val="-10"/>
        </w:rPr>
        <w:t xml:space="preserve"> the concepts of “epidemic,” “conta</w:t>
      </w:r>
      <w:r w:rsidR="00AE431E" w:rsidRPr="00800771">
        <w:rPr>
          <w:rFonts w:cs="Times New Roman"/>
          <w:spacing w:val="-10"/>
        </w:rPr>
        <w:softHyphen/>
      </w:r>
      <w:r w:rsidR="009464B0" w:rsidRPr="00800771">
        <w:rPr>
          <w:rFonts w:cs="Times New Roman"/>
          <w:spacing w:val="-10"/>
        </w:rPr>
        <w:t>gion</w:t>
      </w:r>
      <w:r w:rsidRPr="00800771">
        <w:rPr>
          <w:rFonts w:cs="Times New Roman"/>
          <w:spacing w:val="-10"/>
        </w:rPr>
        <w:t xml:space="preserve">” and “battlefield.” </w:t>
      </w:r>
    </w:p>
    <w:p w:rsidR="00ED5274" w:rsidRPr="00800771" w:rsidRDefault="00ED5274" w:rsidP="00EB6E69">
      <w:pPr>
        <w:tabs>
          <w:tab w:val="left" w:pos="426"/>
        </w:tabs>
        <w:spacing w:line="240" w:lineRule="exact"/>
        <w:ind w:firstLine="397"/>
        <w:rPr>
          <w:rFonts w:cs="Times New Roman"/>
          <w:spacing w:val="-10"/>
        </w:rPr>
      </w:pPr>
    </w:p>
    <w:p w:rsidR="00ED5274" w:rsidRPr="00800771" w:rsidRDefault="00ED5274" w:rsidP="00ED5274">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How can we conceive of a peopling, a propagation, a becoming that is without fili</w:t>
      </w:r>
      <w:r w:rsidR="00AE431E" w:rsidRPr="00800771">
        <w:rPr>
          <w:rFonts w:cs="Times New Roman"/>
          <w:spacing w:val="-10"/>
          <w:sz w:val="18"/>
          <w:szCs w:val="18"/>
        </w:rPr>
        <w:softHyphen/>
      </w:r>
      <w:r w:rsidRPr="00800771">
        <w:rPr>
          <w:rFonts w:cs="Times New Roman"/>
          <w:spacing w:val="-10"/>
          <w:sz w:val="18"/>
          <w:szCs w:val="18"/>
        </w:rPr>
        <w:t>a</w:t>
      </w:r>
      <w:r w:rsidR="002F3BBD">
        <w:rPr>
          <w:rFonts w:cs="Times New Roman"/>
          <w:spacing w:val="-10"/>
          <w:sz w:val="18"/>
          <w:szCs w:val="18"/>
        </w:rPr>
        <w:softHyphen/>
      </w:r>
      <w:r w:rsidRPr="00800771">
        <w:rPr>
          <w:rFonts w:cs="Times New Roman"/>
          <w:spacing w:val="-10"/>
          <w:sz w:val="18"/>
          <w:szCs w:val="18"/>
        </w:rPr>
        <w:t>tion or hereditary production? A multiplicity without the unity of an ancestor? It is quite simple; everybody knows it, but it is discussed only in secret. We oppose epidemic to filiation, contagion to heredity, peopling by contagion to sexual reproduction, sexual produc</w:t>
      </w:r>
      <w:r w:rsidR="005B3805" w:rsidRPr="00800771">
        <w:rPr>
          <w:rFonts w:cs="Times New Roman"/>
          <w:spacing w:val="-10"/>
          <w:sz w:val="18"/>
          <w:szCs w:val="18"/>
        </w:rPr>
        <w:softHyphen/>
      </w:r>
      <w:r w:rsidRPr="00800771">
        <w:rPr>
          <w:rFonts w:cs="Times New Roman"/>
          <w:spacing w:val="-10"/>
          <w:sz w:val="18"/>
          <w:szCs w:val="18"/>
        </w:rPr>
        <w:t>tion. Bands, human or animal, proliferate by contagion, epidemics, battlefields, and cata</w:t>
      </w:r>
      <w:r w:rsidR="005B3805" w:rsidRPr="00800771">
        <w:rPr>
          <w:rFonts w:cs="Times New Roman"/>
          <w:spacing w:val="-10"/>
          <w:sz w:val="18"/>
          <w:szCs w:val="18"/>
        </w:rPr>
        <w:softHyphen/>
      </w:r>
      <w:r w:rsidRPr="00800771">
        <w:rPr>
          <w:rFonts w:cs="Times New Roman"/>
          <w:spacing w:val="-10"/>
          <w:sz w:val="18"/>
          <w:szCs w:val="18"/>
        </w:rPr>
        <w:t xml:space="preserve">strophes.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241) </w:t>
      </w:r>
    </w:p>
    <w:p w:rsidR="009F5B31" w:rsidRPr="00800771" w:rsidRDefault="009F5B31" w:rsidP="00EB6E69">
      <w:pPr>
        <w:tabs>
          <w:tab w:val="left" w:pos="426"/>
        </w:tabs>
        <w:spacing w:line="240" w:lineRule="exact"/>
        <w:ind w:firstLine="397"/>
        <w:rPr>
          <w:rFonts w:cs="Times New Roman"/>
          <w:spacing w:val="-10"/>
        </w:rPr>
      </w:pPr>
    </w:p>
    <w:p w:rsidR="009F5B31" w:rsidRPr="00800771" w:rsidRDefault="00AE431E" w:rsidP="00004877">
      <w:pPr>
        <w:tabs>
          <w:tab w:val="left" w:pos="426"/>
        </w:tabs>
        <w:spacing w:line="236" w:lineRule="exact"/>
        <w:ind w:firstLine="397"/>
        <w:rPr>
          <w:rFonts w:cs="Times New Roman"/>
          <w:spacing w:val="-10"/>
        </w:rPr>
      </w:pPr>
      <w:r w:rsidRPr="00800771">
        <w:rPr>
          <w:rFonts w:cs="Times New Roman"/>
          <w:spacing w:val="-10"/>
        </w:rPr>
        <w:t xml:space="preserve">According to Deleuze and Guattari, structural and </w:t>
      </w:r>
      <w:r w:rsidR="006F68A6" w:rsidRPr="00800771">
        <w:rPr>
          <w:rFonts w:cs="Times New Roman"/>
          <w:spacing w:val="-10"/>
        </w:rPr>
        <w:t>genetic</w:t>
      </w:r>
      <w:r w:rsidRPr="00800771">
        <w:rPr>
          <w:rFonts w:cs="Times New Roman"/>
          <w:spacing w:val="-10"/>
        </w:rPr>
        <w:t xml:space="preserve"> rules did not </w:t>
      </w:r>
      <w:r w:rsidR="006F68A6" w:rsidRPr="00800771">
        <w:rPr>
          <w:rFonts w:cs="Times New Roman"/>
          <w:spacing w:val="-10"/>
        </w:rPr>
        <w:t>really matter</w:t>
      </w:r>
      <w:r w:rsidRPr="00800771">
        <w:rPr>
          <w:rFonts w:cs="Times New Roman"/>
          <w:spacing w:val="-10"/>
        </w:rPr>
        <w:t>. Nature was actually based on these so-called “unna</w:t>
      </w:r>
      <w:r w:rsidR="00A97B43" w:rsidRPr="00800771">
        <w:rPr>
          <w:rFonts w:cs="Times New Roman"/>
          <w:spacing w:val="-10"/>
        </w:rPr>
        <w:softHyphen/>
      </w:r>
      <w:r w:rsidRPr="00800771">
        <w:rPr>
          <w:rFonts w:cs="Times New Roman"/>
          <w:spacing w:val="-10"/>
        </w:rPr>
        <w:t xml:space="preserve">tural participations.” </w:t>
      </w:r>
      <w:r w:rsidR="00F162A7" w:rsidRPr="00800771">
        <w:rPr>
          <w:rFonts w:cs="Times New Roman"/>
          <w:spacing w:val="-10"/>
        </w:rPr>
        <w:t>The whole universe</w:t>
      </w:r>
      <w:r w:rsidRPr="00800771">
        <w:rPr>
          <w:rFonts w:cs="Times New Roman"/>
          <w:spacing w:val="-10"/>
        </w:rPr>
        <w:t>, they claimed,</w:t>
      </w:r>
      <w:r w:rsidR="00F162A7" w:rsidRPr="00800771">
        <w:rPr>
          <w:rFonts w:cs="Times New Roman"/>
          <w:spacing w:val="-10"/>
        </w:rPr>
        <w:t xml:space="preserve"> </w:t>
      </w:r>
      <w:r w:rsidR="001813C5" w:rsidRPr="00800771">
        <w:rPr>
          <w:rFonts w:cs="Times New Roman"/>
          <w:spacing w:val="-10"/>
        </w:rPr>
        <w:t>becomes</w:t>
      </w:r>
      <w:r w:rsidR="00F162A7" w:rsidRPr="00800771">
        <w:rPr>
          <w:rFonts w:cs="Times New Roman"/>
          <w:spacing w:val="-10"/>
        </w:rPr>
        <w:t xml:space="preserve"> according to these kinds of peculiar processes associating heterogene</w:t>
      </w:r>
      <w:r w:rsidR="00C90A63" w:rsidRPr="00800771">
        <w:rPr>
          <w:rFonts w:cs="Times New Roman"/>
          <w:spacing w:val="-10"/>
        </w:rPr>
        <w:softHyphen/>
      </w:r>
      <w:r w:rsidR="00F162A7" w:rsidRPr="00800771">
        <w:rPr>
          <w:rFonts w:cs="Times New Roman"/>
          <w:spacing w:val="-10"/>
        </w:rPr>
        <w:t>ous terms, for instance “a human being, an animal, and a bacterium, a virus, a mole</w:t>
      </w:r>
      <w:r w:rsidRPr="00800771">
        <w:rPr>
          <w:rFonts w:cs="Times New Roman"/>
          <w:spacing w:val="-10"/>
        </w:rPr>
        <w:softHyphen/>
      </w:r>
      <w:r w:rsidR="00F162A7" w:rsidRPr="00800771">
        <w:rPr>
          <w:rFonts w:cs="Times New Roman"/>
          <w:spacing w:val="-10"/>
        </w:rPr>
        <w:t>cule, a micro</w:t>
      </w:r>
      <w:r w:rsidR="00F162A7" w:rsidRPr="00800771">
        <w:rPr>
          <w:rFonts w:cs="Times New Roman"/>
          <w:spacing w:val="-10"/>
        </w:rPr>
        <w:softHyphen/>
        <w:t>organism.”</w:t>
      </w:r>
      <w:r w:rsidRPr="00800771">
        <w:rPr>
          <w:rFonts w:cs="Times New Roman"/>
          <w:spacing w:val="-10"/>
        </w:rPr>
        <w:t xml:space="preserve"> </w:t>
      </w:r>
    </w:p>
    <w:p w:rsidR="00F162A7" w:rsidRPr="00800771" w:rsidRDefault="00F162A7" w:rsidP="00004877">
      <w:pPr>
        <w:tabs>
          <w:tab w:val="left" w:pos="426"/>
        </w:tabs>
        <w:spacing w:line="236" w:lineRule="exact"/>
        <w:ind w:firstLine="397"/>
        <w:rPr>
          <w:rFonts w:cs="Times New Roman"/>
          <w:spacing w:val="-10"/>
        </w:rPr>
      </w:pPr>
    </w:p>
    <w:p w:rsidR="00F162A7" w:rsidRPr="00800771" w:rsidRDefault="00AE431E" w:rsidP="00004877">
      <w:pPr>
        <w:tabs>
          <w:tab w:val="left" w:pos="426"/>
        </w:tabs>
        <w:spacing w:line="236" w:lineRule="exact"/>
        <w:ind w:firstLine="397"/>
        <w:rPr>
          <w:rFonts w:cs="Times New Roman"/>
          <w:bCs/>
          <w:iCs/>
          <w:spacing w:val="-10"/>
          <w:sz w:val="18"/>
          <w:szCs w:val="18"/>
        </w:rPr>
      </w:pPr>
      <w:r w:rsidRPr="00800771">
        <w:rPr>
          <w:rFonts w:cs="Times New Roman"/>
          <w:spacing w:val="-10"/>
          <w:sz w:val="18"/>
          <w:szCs w:val="18"/>
        </w:rPr>
        <w:t xml:space="preserve">Like hybrids, which are in themselves sterile, born of a sexual union that will not reproduce itself, but which begins over again every time, gaining that much more ground. Unnatural participations or nuptials are the true Nature spanning the kingdoms of nature. [...] </w:t>
      </w:r>
      <w:r w:rsidR="00F162A7" w:rsidRPr="00800771">
        <w:rPr>
          <w:rFonts w:cs="Times New Roman"/>
          <w:spacing w:val="-10"/>
          <w:sz w:val="18"/>
          <w:szCs w:val="18"/>
        </w:rPr>
        <w:t xml:space="preserve">Contagion, epidemic, involves terms that are entirely heterogeneous: for example, a human being, an animal, and a bacterium, a virus, a molecule, a microorganism. Or in the case of the truffle, a tree, a fly, and a pig. These combinations are neither genetic nor structural; they are interkingdoms, unnatural participations. That is the only way Nature operates—against itself. </w:t>
      </w:r>
      <w:r w:rsidR="00F162A7" w:rsidRPr="00800771">
        <w:rPr>
          <w:rFonts w:cs="Times New Roman"/>
          <w:bCs/>
          <w:iCs/>
          <w:spacing w:val="-10"/>
          <w:sz w:val="18"/>
          <w:szCs w:val="18"/>
        </w:rPr>
        <w:t>(</w:t>
      </w:r>
      <w:r w:rsidR="00F162A7" w:rsidRPr="00800771">
        <w:rPr>
          <w:rFonts w:cs="Times New Roman"/>
          <w:bCs/>
          <w:i/>
          <w:iCs/>
          <w:spacing w:val="-10"/>
          <w:sz w:val="18"/>
          <w:szCs w:val="18"/>
        </w:rPr>
        <w:t>A Thousand Plateaus</w:t>
      </w:r>
      <w:r w:rsidR="00F162A7" w:rsidRPr="00800771">
        <w:rPr>
          <w:rFonts w:cs="Times New Roman"/>
          <w:bCs/>
          <w:iCs/>
          <w:spacing w:val="-10"/>
          <w:sz w:val="18"/>
          <w:szCs w:val="18"/>
        </w:rPr>
        <w:t xml:space="preserve">, 1980, trans. B. Massumi, 1987, </w:t>
      </w:r>
      <w:r w:rsidRPr="00800771">
        <w:rPr>
          <w:rFonts w:cs="Times New Roman"/>
          <w:bCs/>
          <w:iCs/>
          <w:spacing w:val="-10"/>
          <w:sz w:val="18"/>
          <w:szCs w:val="18"/>
        </w:rPr>
        <w:t>p</w:t>
      </w:r>
      <w:r w:rsidR="00F162A7" w:rsidRPr="00800771">
        <w:rPr>
          <w:rFonts w:cs="Times New Roman"/>
          <w:bCs/>
          <w:iCs/>
          <w:spacing w:val="-10"/>
          <w:sz w:val="18"/>
          <w:szCs w:val="18"/>
        </w:rPr>
        <w:t>p. </w:t>
      </w:r>
      <w:r w:rsidRPr="00800771">
        <w:rPr>
          <w:rFonts w:cs="Times New Roman"/>
          <w:bCs/>
          <w:iCs/>
          <w:spacing w:val="-10"/>
          <w:sz w:val="18"/>
          <w:szCs w:val="18"/>
        </w:rPr>
        <w:t>241-</w:t>
      </w:r>
      <w:r w:rsidR="00F162A7" w:rsidRPr="00800771">
        <w:rPr>
          <w:rFonts w:cs="Times New Roman"/>
          <w:bCs/>
          <w:iCs/>
          <w:spacing w:val="-10"/>
          <w:sz w:val="18"/>
          <w:szCs w:val="18"/>
        </w:rPr>
        <w:t xml:space="preserve">242) </w:t>
      </w:r>
    </w:p>
    <w:p w:rsidR="00F162A7" w:rsidRPr="00800771" w:rsidRDefault="00F162A7" w:rsidP="00004877">
      <w:pPr>
        <w:tabs>
          <w:tab w:val="left" w:pos="426"/>
        </w:tabs>
        <w:spacing w:line="236" w:lineRule="exact"/>
        <w:ind w:firstLine="397"/>
        <w:rPr>
          <w:rFonts w:cs="Times New Roman"/>
          <w:spacing w:val="-10"/>
        </w:rPr>
      </w:pPr>
    </w:p>
    <w:p w:rsidR="00F162A7" w:rsidRPr="00800771" w:rsidRDefault="001813C5" w:rsidP="00004877">
      <w:pPr>
        <w:tabs>
          <w:tab w:val="left" w:pos="426"/>
        </w:tabs>
        <w:spacing w:line="236" w:lineRule="exact"/>
        <w:ind w:firstLine="397"/>
        <w:rPr>
          <w:rFonts w:cs="Times New Roman"/>
          <w:spacing w:val="-10"/>
        </w:rPr>
      </w:pPr>
      <w:r w:rsidRPr="00800771">
        <w:rPr>
          <w:rFonts w:cs="Times New Roman"/>
          <w:spacing w:val="-10"/>
        </w:rPr>
        <w:t xml:space="preserve">In </w:t>
      </w:r>
      <w:r w:rsidR="006F68A6" w:rsidRPr="00800771">
        <w:rPr>
          <w:rFonts w:cs="Times New Roman"/>
          <w:spacing w:val="-10"/>
        </w:rPr>
        <w:t xml:space="preserve">fact, it is difficult to believe that systemics and genetics </w:t>
      </w:r>
      <w:r w:rsidR="00F46B20" w:rsidRPr="00800771">
        <w:rPr>
          <w:rFonts w:cs="Times New Roman"/>
          <w:spacing w:val="-10"/>
        </w:rPr>
        <w:t>were</w:t>
      </w:r>
      <w:r w:rsidR="006F68A6" w:rsidRPr="00800771">
        <w:rPr>
          <w:rFonts w:cs="Times New Roman"/>
          <w:spacing w:val="-10"/>
        </w:rPr>
        <w:t xml:space="preserve"> so powerless to explain the course of nature but we can understand the purpose of Deleuze and Guattari’s drastic reduction. Their aim was to </w:t>
      </w:r>
      <w:r w:rsidR="00C4128A" w:rsidRPr="00800771">
        <w:rPr>
          <w:rFonts w:cs="Times New Roman"/>
          <w:spacing w:val="-10"/>
        </w:rPr>
        <w:t>get</w:t>
      </w:r>
      <w:r w:rsidR="006F68A6" w:rsidRPr="00800771">
        <w:rPr>
          <w:rFonts w:cs="Times New Roman"/>
          <w:spacing w:val="-10"/>
        </w:rPr>
        <w:t xml:space="preserve"> </w:t>
      </w:r>
      <w:r w:rsidR="00C4128A" w:rsidRPr="00800771">
        <w:rPr>
          <w:rFonts w:cs="Times New Roman"/>
          <w:spacing w:val="-10"/>
        </w:rPr>
        <w:t>as close as possible</w:t>
      </w:r>
      <w:r w:rsidR="006F68A6" w:rsidRPr="00800771">
        <w:rPr>
          <w:rFonts w:cs="Times New Roman"/>
          <w:spacing w:val="-10"/>
        </w:rPr>
        <w:t xml:space="preserve"> </w:t>
      </w:r>
      <w:r w:rsidR="00C4128A" w:rsidRPr="00800771">
        <w:rPr>
          <w:rFonts w:cs="Times New Roman"/>
          <w:spacing w:val="-10"/>
        </w:rPr>
        <w:t>to the becoming itself</w:t>
      </w:r>
      <w:r w:rsidR="00D50738" w:rsidRPr="00800771">
        <w:rPr>
          <w:rFonts w:cs="Times New Roman"/>
          <w:spacing w:val="-10"/>
        </w:rPr>
        <w:t>—and especially that of the human beings—</w:t>
      </w:r>
      <w:r w:rsidR="006F68A6" w:rsidRPr="00800771">
        <w:rPr>
          <w:rFonts w:cs="Times New Roman"/>
          <w:spacing w:val="-10"/>
        </w:rPr>
        <w:t>by getting rid of any substantial basis</w:t>
      </w:r>
      <w:r w:rsidR="00C4128A" w:rsidRPr="00800771">
        <w:rPr>
          <w:rFonts w:cs="Times New Roman"/>
          <w:spacing w:val="-10"/>
        </w:rPr>
        <w:t>,</w:t>
      </w:r>
      <w:r w:rsidR="006F68A6" w:rsidRPr="00800771">
        <w:rPr>
          <w:rFonts w:cs="Times New Roman"/>
          <w:spacing w:val="-10"/>
        </w:rPr>
        <w:t xml:space="preserve"> </w:t>
      </w:r>
      <w:r w:rsidR="00C4128A" w:rsidRPr="00800771">
        <w:rPr>
          <w:rFonts w:cs="Times New Roman"/>
          <w:spacing w:val="-10"/>
        </w:rPr>
        <w:t>whether</w:t>
      </w:r>
      <w:r w:rsidR="006F68A6" w:rsidRPr="00800771">
        <w:rPr>
          <w:rFonts w:cs="Times New Roman"/>
          <w:spacing w:val="-10"/>
        </w:rPr>
        <w:t xml:space="preserve"> systemic or genetic</w:t>
      </w:r>
      <w:r w:rsidR="003C0911" w:rsidRPr="00800771">
        <w:rPr>
          <w:rFonts w:cs="Times New Roman"/>
          <w:spacing w:val="-10"/>
        </w:rPr>
        <w:t xml:space="preserve">, and replacing it with a molecular flux. </w:t>
      </w:r>
    </w:p>
    <w:p w:rsidR="00F162A7" w:rsidRPr="00800771" w:rsidRDefault="00F162A7" w:rsidP="00004877">
      <w:pPr>
        <w:tabs>
          <w:tab w:val="left" w:pos="426"/>
        </w:tabs>
        <w:spacing w:line="236" w:lineRule="exact"/>
        <w:ind w:firstLine="397"/>
        <w:rPr>
          <w:rFonts w:cs="Times New Roman"/>
          <w:spacing w:val="-10"/>
        </w:rPr>
      </w:pPr>
    </w:p>
    <w:p w:rsidR="00DE1A80" w:rsidRPr="00800771" w:rsidRDefault="00DE1A80" w:rsidP="00004877">
      <w:pPr>
        <w:tabs>
          <w:tab w:val="left" w:pos="426"/>
        </w:tabs>
        <w:spacing w:line="236" w:lineRule="exact"/>
        <w:ind w:firstLine="397"/>
        <w:rPr>
          <w:rFonts w:cs="Times New Roman"/>
          <w:bCs/>
          <w:iCs/>
          <w:spacing w:val="-10"/>
          <w:sz w:val="18"/>
          <w:szCs w:val="18"/>
        </w:rPr>
      </w:pPr>
      <w:r w:rsidRPr="00800771">
        <w:rPr>
          <w:rFonts w:cs="Times New Roman"/>
          <w:spacing w:val="-10"/>
          <w:sz w:val="18"/>
          <w:szCs w:val="18"/>
        </w:rPr>
        <w:t>These multiplicities with heterogeneou</w:t>
      </w:r>
      <w:r w:rsidR="00335D17" w:rsidRPr="00800771">
        <w:rPr>
          <w:rFonts w:cs="Times New Roman"/>
          <w:spacing w:val="-10"/>
          <w:sz w:val="18"/>
          <w:szCs w:val="18"/>
        </w:rPr>
        <w:t>s terms, cofunctioning by conta</w:t>
      </w:r>
      <w:r w:rsidRPr="00800771">
        <w:rPr>
          <w:rFonts w:cs="Times New Roman"/>
          <w:spacing w:val="-10"/>
          <w:sz w:val="18"/>
          <w:szCs w:val="18"/>
        </w:rPr>
        <w:t xml:space="preserve">gion, enter certain </w:t>
      </w:r>
      <w:r w:rsidRPr="00800771">
        <w:rPr>
          <w:rFonts w:cs="Times New Roman"/>
          <w:i/>
          <w:iCs/>
          <w:spacing w:val="-10"/>
          <w:sz w:val="18"/>
          <w:szCs w:val="18"/>
        </w:rPr>
        <w:t>assemblages;</w:t>
      </w:r>
      <w:r w:rsidRPr="00800771">
        <w:rPr>
          <w:rFonts w:cs="Times New Roman"/>
          <w:spacing w:val="-10"/>
          <w:sz w:val="18"/>
          <w:szCs w:val="18"/>
        </w:rPr>
        <w:t xml:space="preserve"> it is there that human beings effect their becomings-animal.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242) </w:t>
      </w:r>
    </w:p>
    <w:p w:rsidR="00DE1A80" w:rsidRPr="00800771" w:rsidRDefault="00DE1A80" w:rsidP="00004877">
      <w:pPr>
        <w:tabs>
          <w:tab w:val="left" w:pos="426"/>
        </w:tabs>
        <w:spacing w:line="236" w:lineRule="exact"/>
        <w:ind w:firstLine="397"/>
        <w:rPr>
          <w:rFonts w:cs="Times New Roman"/>
          <w:spacing w:val="-10"/>
        </w:rPr>
      </w:pPr>
    </w:p>
    <w:p w:rsidR="001813C5" w:rsidRPr="00800771" w:rsidRDefault="001813C5" w:rsidP="00004877">
      <w:pPr>
        <w:tabs>
          <w:tab w:val="left" w:pos="426"/>
        </w:tabs>
        <w:spacing w:line="236" w:lineRule="exact"/>
        <w:ind w:firstLine="397"/>
        <w:rPr>
          <w:rFonts w:cs="Times New Roman"/>
          <w:spacing w:val="-10"/>
        </w:rPr>
      </w:pPr>
      <w:r w:rsidRPr="00800771">
        <w:rPr>
          <w:rFonts w:cs="Times New Roman"/>
          <w:spacing w:val="-10"/>
        </w:rPr>
        <w:t>Deleuze and Guattari, who cited “pell-mell” the becoming-ani</w:t>
      </w:r>
      <w:r w:rsidR="007E5376" w:rsidRPr="00800771">
        <w:rPr>
          <w:rFonts w:cs="Times New Roman"/>
          <w:spacing w:val="-10"/>
        </w:rPr>
        <w:softHyphen/>
      </w:r>
      <w:r w:rsidRPr="00800771">
        <w:rPr>
          <w:rFonts w:cs="Times New Roman"/>
          <w:spacing w:val="-10"/>
        </w:rPr>
        <w:t>mals embodied in “war machines,” “crime-societies,” “riot groups,” “asceti</w:t>
      </w:r>
      <w:r w:rsidR="000D4421" w:rsidRPr="00800771">
        <w:rPr>
          <w:rFonts w:cs="Times New Roman"/>
          <w:spacing w:val="-10"/>
        </w:rPr>
        <w:softHyphen/>
      </w:r>
      <w:r w:rsidRPr="00800771">
        <w:rPr>
          <w:rFonts w:cs="Times New Roman"/>
          <w:spacing w:val="-10"/>
        </w:rPr>
        <w:t>cism groups,” and “societies practicing sexual initiation</w:t>
      </w:r>
      <w:r w:rsidR="007E5376" w:rsidRPr="00800771">
        <w:rPr>
          <w:rFonts w:cs="Times New Roman"/>
          <w:spacing w:val="-10"/>
        </w:rPr>
        <w:t>” (p. </w:t>
      </w:r>
      <w:r w:rsidRPr="00800771">
        <w:rPr>
          <w:rFonts w:cs="Times New Roman"/>
          <w:spacing w:val="-10"/>
        </w:rPr>
        <w:t xml:space="preserve">247), noticed </w:t>
      </w:r>
      <w:r w:rsidR="007E5376" w:rsidRPr="00800771">
        <w:rPr>
          <w:rFonts w:cs="Times New Roman"/>
          <w:spacing w:val="-10"/>
        </w:rPr>
        <w:t xml:space="preserve">however </w:t>
      </w:r>
      <w:r w:rsidRPr="00800771">
        <w:rPr>
          <w:rFonts w:cs="Times New Roman"/>
          <w:spacing w:val="-10"/>
        </w:rPr>
        <w:t>that these forms of becoming or multiplicities remained “extremely ambiguous” since “societies, even primitive societies,” “states,” “the Church” and “families” have always “appro</w:t>
      </w:r>
      <w:r w:rsidR="007E5376" w:rsidRPr="00800771">
        <w:rPr>
          <w:rFonts w:cs="Times New Roman"/>
          <w:spacing w:val="-10"/>
        </w:rPr>
        <w:softHyphen/>
      </w:r>
      <w:r w:rsidRPr="00800771">
        <w:rPr>
          <w:rFonts w:cs="Times New Roman"/>
          <w:spacing w:val="-10"/>
        </w:rPr>
        <w:t>priated [them]</w:t>
      </w:r>
      <w:r w:rsidR="002D4FCE">
        <w:rPr>
          <w:rFonts w:cs="Times New Roman"/>
          <w:spacing w:val="-10"/>
        </w:rPr>
        <w:t xml:space="preserve"> </w:t>
      </w:r>
      <w:r w:rsidRPr="00800771">
        <w:rPr>
          <w:rFonts w:cs="Times New Roman"/>
          <w:spacing w:val="-10"/>
        </w:rPr>
        <w:t xml:space="preserve">in order to break them” (p. 248). </w:t>
      </w:r>
      <w:r w:rsidR="007E5376" w:rsidRPr="00800771">
        <w:rPr>
          <w:rFonts w:cs="Times New Roman"/>
          <w:spacing w:val="-10"/>
        </w:rPr>
        <w:t>Yet</w:t>
      </w:r>
      <w:r w:rsidRPr="00800771">
        <w:rPr>
          <w:rFonts w:cs="Times New Roman"/>
          <w:spacing w:val="-10"/>
        </w:rPr>
        <w:t xml:space="preserve">, they insisted that they </w:t>
      </w:r>
      <w:r w:rsidR="00906670" w:rsidRPr="00800771">
        <w:rPr>
          <w:rFonts w:cs="Times New Roman"/>
          <w:spacing w:val="-10"/>
        </w:rPr>
        <w:t>provided us with a kind of model</w:t>
      </w:r>
      <w:r w:rsidRPr="00800771">
        <w:rPr>
          <w:rFonts w:cs="Times New Roman"/>
          <w:spacing w:val="-10"/>
        </w:rPr>
        <w:t xml:space="preserve"> to conceive of Nature’s deepest becoming. </w:t>
      </w:r>
    </w:p>
    <w:p w:rsidR="001813C5" w:rsidRPr="00800771" w:rsidRDefault="001813C5" w:rsidP="00004877">
      <w:pPr>
        <w:tabs>
          <w:tab w:val="left" w:pos="426"/>
        </w:tabs>
        <w:spacing w:line="236" w:lineRule="exact"/>
        <w:ind w:firstLine="397"/>
        <w:rPr>
          <w:rFonts w:cs="Times New Roman"/>
          <w:spacing w:val="-10"/>
        </w:rPr>
      </w:pPr>
    </w:p>
    <w:p w:rsidR="00004877" w:rsidRPr="00800771" w:rsidRDefault="00004877" w:rsidP="00004877">
      <w:pPr>
        <w:tabs>
          <w:tab w:val="left" w:pos="426"/>
        </w:tabs>
        <w:spacing w:line="236" w:lineRule="exact"/>
        <w:ind w:firstLine="397"/>
        <w:rPr>
          <w:rFonts w:cs="Times New Roman"/>
          <w:spacing w:val="-10"/>
        </w:rPr>
      </w:pPr>
    </w:p>
    <w:p w:rsidR="00A502C0" w:rsidRPr="00800771" w:rsidRDefault="00A502C0" w:rsidP="00444C33">
      <w:pPr>
        <w:pStyle w:val="Titre3"/>
      </w:pPr>
      <w:bookmarkStart w:id="89" w:name="_Toc60341173"/>
      <w:bookmarkStart w:id="90" w:name="_Toc69033385"/>
      <w:r w:rsidRPr="00800771">
        <w:t>How to</w:t>
      </w:r>
      <w:r w:rsidRPr="00800771">
        <w:rPr>
          <w:rFonts w:eastAsia="Times New Roman"/>
          <w:sz w:val="36"/>
          <w:szCs w:val="36"/>
          <w:lang w:eastAsia="fr-FR"/>
        </w:rPr>
        <w:t xml:space="preserve"> </w:t>
      </w:r>
      <w:r w:rsidRPr="00800771">
        <w:t>Become Intense?</w:t>
      </w:r>
      <w:bookmarkEnd w:id="89"/>
      <w:bookmarkEnd w:id="90"/>
    </w:p>
    <w:p w:rsidR="00A502C0" w:rsidRPr="00800771" w:rsidRDefault="00A502C0" w:rsidP="00004877">
      <w:pPr>
        <w:tabs>
          <w:tab w:val="left" w:pos="426"/>
        </w:tabs>
        <w:spacing w:line="236" w:lineRule="exact"/>
        <w:ind w:firstLine="397"/>
        <w:rPr>
          <w:rFonts w:cs="Times New Roman"/>
          <w:spacing w:val="-10"/>
        </w:rPr>
      </w:pPr>
    </w:p>
    <w:p w:rsidR="00DE1A80" w:rsidRPr="00800771" w:rsidRDefault="007E5376" w:rsidP="00004877">
      <w:pPr>
        <w:tabs>
          <w:tab w:val="left" w:pos="426"/>
        </w:tabs>
        <w:spacing w:line="236" w:lineRule="exact"/>
        <w:ind w:firstLine="397"/>
        <w:rPr>
          <w:rFonts w:cs="Times New Roman"/>
          <w:spacing w:val="-12"/>
        </w:rPr>
      </w:pPr>
      <w:r w:rsidRPr="00800771">
        <w:rPr>
          <w:rFonts w:cs="Times New Roman"/>
          <w:spacing w:val="-12"/>
        </w:rPr>
        <w:t>As a matter of fact, i</w:t>
      </w:r>
      <w:r w:rsidR="00A97B43" w:rsidRPr="00800771">
        <w:rPr>
          <w:rFonts w:cs="Times New Roman"/>
          <w:spacing w:val="-12"/>
        </w:rPr>
        <w:t xml:space="preserve">n </w:t>
      </w:r>
      <w:r w:rsidR="002E5233" w:rsidRPr="00800771">
        <w:rPr>
          <w:rFonts w:cs="Times New Roman"/>
          <w:spacing w:val="-12"/>
        </w:rPr>
        <w:t>these groups</w:t>
      </w:r>
      <w:r w:rsidR="00C91F80" w:rsidRPr="00800771">
        <w:rPr>
          <w:rFonts w:cs="Times New Roman"/>
          <w:spacing w:val="-12"/>
        </w:rPr>
        <w:t xml:space="preserve">, Deleuze and Guattari </w:t>
      </w:r>
      <w:r w:rsidR="009E11BD" w:rsidRPr="00800771">
        <w:rPr>
          <w:rFonts w:cs="Times New Roman"/>
          <w:spacing w:val="-12"/>
        </w:rPr>
        <w:t>conceded</w:t>
      </w:r>
      <w:r w:rsidR="00C91F80" w:rsidRPr="00800771">
        <w:rPr>
          <w:rFonts w:cs="Times New Roman"/>
          <w:spacing w:val="-12"/>
        </w:rPr>
        <w:t xml:space="preserve">, there </w:t>
      </w:r>
      <w:r w:rsidR="009E11BD" w:rsidRPr="00800771">
        <w:rPr>
          <w:rFonts w:cs="Times New Roman"/>
          <w:spacing w:val="-12"/>
        </w:rPr>
        <w:t>is</w:t>
      </w:r>
      <w:r w:rsidR="00C91F80" w:rsidRPr="00800771">
        <w:rPr>
          <w:rFonts w:cs="Times New Roman"/>
          <w:spacing w:val="-12"/>
        </w:rPr>
        <w:t xml:space="preserve"> often an “exceptional individual,” a “leader,” a “master” or a “head” of the pack (p. 243). But they downplayed this difficulty by attri</w:t>
      </w:r>
      <w:r w:rsidR="000D4421" w:rsidRPr="00800771">
        <w:rPr>
          <w:rFonts w:cs="Times New Roman"/>
          <w:spacing w:val="-12"/>
        </w:rPr>
        <w:softHyphen/>
      </w:r>
      <w:r w:rsidR="00C91F80" w:rsidRPr="00800771">
        <w:rPr>
          <w:rFonts w:cs="Times New Roman"/>
          <w:spacing w:val="-12"/>
        </w:rPr>
        <w:t xml:space="preserve">buting to this particular individual </w:t>
      </w:r>
      <w:r w:rsidR="002E5233" w:rsidRPr="00800771">
        <w:rPr>
          <w:rFonts w:cs="Times New Roman"/>
          <w:spacing w:val="-12"/>
        </w:rPr>
        <w:t xml:space="preserve">the characteristic </w:t>
      </w:r>
      <w:r w:rsidR="00122FE7" w:rsidRPr="00800771">
        <w:rPr>
          <w:rFonts w:cs="Times New Roman"/>
          <w:spacing w:val="-12"/>
        </w:rPr>
        <w:t>of</w:t>
      </w:r>
      <w:r w:rsidR="002E5233" w:rsidRPr="00800771">
        <w:rPr>
          <w:rFonts w:cs="Times New Roman"/>
          <w:spacing w:val="-12"/>
        </w:rPr>
        <w:t xml:space="preserve"> be</w:t>
      </w:r>
      <w:r w:rsidR="00122FE7" w:rsidRPr="00800771">
        <w:rPr>
          <w:rFonts w:cs="Times New Roman"/>
          <w:spacing w:val="-12"/>
        </w:rPr>
        <w:t>ing</w:t>
      </w:r>
      <w:r w:rsidR="002E5233" w:rsidRPr="00800771">
        <w:rPr>
          <w:rFonts w:cs="Times New Roman"/>
          <w:spacing w:val="-12"/>
        </w:rPr>
        <w:t xml:space="preserve"> “anomal</w:t>
      </w:r>
      <w:r w:rsidR="000D4421" w:rsidRPr="00800771">
        <w:rPr>
          <w:rFonts w:cs="Times New Roman"/>
          <w:spacing w:val="-12"/>
        </w:rPr>
        <w:softHyphen/>
      </w:r>
      <w:r w:rsidR="002E5233" w:rsidRPr="00800771">
        <w:rPr>
          <w:rFonts w:cs="Times New Roman"/>
          <w:spacing w:val="-12"/>
        </w:rPr>
        <w:t>ous</w:t>
      </w:r>
      <w:r w:rsidR="00722FAC" w:rsidRPr="00800771">
        <w:rPr>
          <w:rFonts w:cs="Times New Roman"/>
          <w:spacing w:val="-12"/>
        </w:rPr>
        <w:t>,</w:t>
      </w:r>
      <w:r w:rsidR="002E5233" w:rsidRPr="00800771">
        <w:rPr>
          <w:rFonts w:cs="Times New Roman"/>
          <w:spacing w:val="-12"/>
        </w:rPr>
        <w:t>”</w:t>
      </w:r>
      <w:r w:rsidR="00722FAC" w:rsidRPr="00800771">
        <w:rPr>
          <w:rFonts w:cs="Times New Roman"/>
          <w:spacing w:val="-12"/>
        </w:rPr>
        <w:t xml:space="preserve"> which they opposed to being</w:t>
      </w:r>
      <w:r w:rsidR="00700A23" w:rsidRPr="00800771">
        <w:rPr>
          <w:rFonts w:cs="Times New Roman"/>
          <w:spacing w:val="-12"/>
        </w:rPr>
        <w:t xml:space="preserve"> merely, if one may say so,</w:t>
      </w:r>
      <w:r w:rsidR="00722FAC" w:rsidRPr="00800771">
        <w:rPr>
          <w:rFonts w:cs="Times New Roman"/>
          <w:spacing w:val="-12"/>
        </w:rPr>
        <w:t xml:space="preserve"> “abnor</w:t>
      </w:r>
      <w:r w:rsidR="00004877" w:rsidRPr="00800771">
        <w:rPr>
          <w:rFonts w:cs="Times New Roman"/>
          <w:spacing w:val="-12"/>
        </w:rPr>
        <w:softHyphen/>
      </w:r>
      <w:r w:rsidR="00722FAC" w:rsidRPr="00800771">
        <w:rPr>
          <w:rFonts w:cs="Times New Roman"/>
          <w:spacing w:val="-12"/>
        </w:rPr>
        <w:t>mal.”</w:t>
      </w:r>
    </w:p>
    <w:p w:rsidR="005B3805" w:rsidRPr="00800771" w:rsidRDefault="005B3805" w:rsidP="00EB6E69">
      <w:pPr>
        <w:tabs>
          <w:tab w:val="left" w:pos="426"/>
        </w:tabs>
        <w:spacing w:line="240" w:lineRule="exact"/>
        <w:ind w:firstLine="397"/>
        <w:rPr>
          <w:rFonts w:cs="Times New Roman"/>
          <w:spacing w:val="-10"/>
        </w:rPr>
      </w:pPr>
    </w:p>
    <w:p w:rsidR="00C91F80" w:rsidRPr="00800771" w:rsidRDefault="00C91F80" w:rsidP="00C91F80">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The abnormal can be defined only in terms of characteristics, specific or generic; but the anomalous is a position or set of positions in relation to a multiplicity. Sorcerers therefore use the old adjective “anomalous” to situate the positions of the exceptional individual in the pack. It is always with the Anomalous, Moby-Dick or Josephine, that one enters into alliance to become-animal.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244) </w:t>
      </w:r>
    </w:p>
    <w:p w:rsidR="00DE1A80" w:rsidRPr="00800771" w:rsidRDefault="00DE1A80" w:rsidP="00EB6E69">
      <w:pPr>
        <w:tabs>
          <w:tab w:val="left" w:pos="426"/>
        </w:tabs>
        <w:spacing w:line="240" w:lineRule="exact"/>
        <w:ind w:firstLine="397"/>
        <w:rPr>
          <w:rFonts w:cs="Times New Roman"/>
          <w:spacing w:val="-10"/>
        </w:rPr>
      </w:pPr>
    </w:p>
    <w:p w:rsidR="002E5233" w:rsidRPr="00800771" w:rsidRDefault="002E5233" w:rsidP="002E5233">
      <w:pPr>
        <w:tabs>
          <w:tab w:val="left" w:pos="426"/>
        </w:tabs>
        <w:spacing w:line="240" w:lineRule="exact"/>
        <w:ind w:firstLine="397"/>
        <w:rPr>
          <w:rFonts w:cs="Times New Roman"/>
          <w:spacing w:val="-10"/>
        </w:rPr>
      </w:pPr>
      <w:r w:rsidRPr="00800771">
        <w:rPr>
          <w:rFonts w:cs="Times New Roman"/>
          <w:spacing w:val="-10"/>
        </w:rPr>
        <w:t xml:space="preserve">According to them, </w:t>
      </w:r>
      <w:r w:rsidR="00023B95" w:rsidRPr="00800771">
        <w:rPr>
          <w:rFonts w:cs="Times New Roman"/>
          <w:spacing w:val="-10"/>
        </w:rPr>
        <w:t>the “anomalous”</w:t>
      </w:r>
      <w:r w:rsidRPr="00800771">
        <w:rPr>
          <w:rFonts w:cs="Times New Roman"/>
          <w:spacing w:val="-10"/>
        </w:rPr>
        <w:t xml:space="preserve"> individual was neither a “per</w:t>
      </w:r>
      <w:r w:rsidR="00113003" w:rsidRPr="00800771">
        <w:rPr>
          <w:rFonts w:cs="Times New Roman"/>
          <w:spacing w:val="-10"/>
        </w:rPr>
        <w:softHyphen/>
      </w:r>
      <w:r w:rsidRPr="00800771">
        <w:rPr>
          <w:rFonts w:cs="Times New Roman"/>
          <w:spacing w:val="-10"/>
        </w:rPr>
        <w:t>fect model,” nor “the eminent term of a series,” nor the basis of “an absolutely harmonious correspondence.”</w:t>
      </w:r>
      <w:r w:rsidR="00023B95" w:rsidRPr="00800771">
        <w:rPr>
          <w:rFonts w:cs="Times New Roman"/>
          <w:spacing w:val="-10"/>
        </w:rPr>
        <w:t xml:space="preserve"> I</w:t>
      </w:r>
      <w:r w:rsidRPr="00800771">
        <w:rPr>
          <w:rFonts w:cs="Times New Roman"/>
          <w:spacing w:val="-10"/>
        </w:rPr>
        <w:t xml:space="preserve">t did not act as a leader or a master but </w:t>
      </w:r>
      <w:r w:rsidR="00023B95" w:rsidRPr="00800771">
        <w:rPr>
          <w:rFonts w:cs="Times New Roman"/>
          <w:spacing w:val="-10"/>
        </w:rPr>
        <w:t xml:space="preserve">only </w:t>
      </w:r>
      <w:r w:rsidRPr="00800771">
        <w:rPr>
          <w:rFonts w:cs="Times New Roman"/>
          <w:spacing w:val="-10"/>
        </w:rPr>
        <w:t>as the most genuine bearer of “affects”</w:t>
      </w:r>
      <w:r w:rsidR="007A6E33" w:rsidRPr="00800771">
        <w:rPr>
          <w:rFonts w:cs="Times New Roman"/>
          <w:spacing w:val="-10"/>
        </w:rPr>
        <w:t xml:space="preserve"> shared by the other members of the pack.</w:t>
      </w:r>
    </w:p>
    <w:p w:rsidR="002E5233" w:rsidRPr="00800771" w:rsidRDefault="002E5233" w:rsidP="002E5233">
      <w:pPr>
        <w:tabs>
          <w:tab w:val="left" w:pos="426"/>
        </w:tabs>
        <w:spacing w:line="240" w:lineRule="exact"/>
        <w:ind w:firstLine="397"/>
        <w:rPr>
          <w:rFonts w:cs="Times New Roman"/>
          <w:spacing w:val="-10"/>
        </w:rPr>
      </w:pPr>
    </w:p>
    <w:p w:rsidR="002E5233" w:rsidRPr="00800771" w:rsidRDefault="002E5233" w:rsidP="002E5233">
      <w:pPr>
        <w:tabs>
          <w:tab w:val="left" w:pos="426"/>
        </w:tabs>
        <w:spacing w:line="240" w:lineRule="exact"/>
        <w:ind w:firstLine="397"/>
        <w:rPr>
          <w:rFonts w:cs="Times New Roman"/>
          <w:bCs/>
          <w:iCs/>
          <w:spacing w:val="-14"/>
          <w:sz w:val="18"/>
          <w:szCs w:val="18"/>
        </w:rPr>
      </w:pPr>
      <w:r w:rsidRPr="00800771">
        <w:rPr>
          <w:rFonts w:cs="Times New Roman"/>
          <w:spacing w:val="-14"/>
          <w:sz w:val="18"/>
          <w:szCs w:val="18"/>
        </w:rPr>
        <w:t>The anomalous, the preferential element in the pack, has nothing to do with the pre</w:t>
      </w:r>
      <w:r w:rsidR="00004877" w:rsidRPr="00800771">
        <w:rPr>
          <w:rFonts w:cs="Times New Roman"/>
          <w:spacing w:val="-14"/>
          <w:sz w:val="18"/>
          <w:szCs w:val="18"/>
        </w:rPr>
        <w:softHyphen/>
      </w:r>
      <w:r w:rsidRPr="00800771">
        <w:rPr>
          <w:rFonts w:cs="Times New Roman"/>
          <w:spacing w:val="-14"/>
          <w:sz w:val="18"/>
          <w:szCs w:val="18"/>
        </w:rPr>
        <w:t>ferred, domestic, and psychoanalytic individual. Nor is the anomalous the bearer of a species presenting specific or generic characteristics in their purest state; nor is it a model or unique specimen; nor is it the perfection of a type incarnate; nor is it the eminent term of a series; nor is it the basis of an absolutely harmonious correspondence. The anomalous is neither an individual nor a species; it has only affects, it has neither familiar or subjectified feelings, nor specific or significant character</w:t>
      </w:r>
      <w:r w:rsidR="002F3BBD">
        <w:rPr>
          <w:rFonts w:cs="Times New Roman"/>
          <w:spacing w:val="-14"/>
          <w:sz w:val="18"/>
          <w:szCs w:val="18"/>
        </w:rPr>
        <w:softHyphen/>
      </w:r>
      <w:r w:rsidRPr="00800771">
        <w:rPr>
          <w:rFonts w:cs="Times New Roman"/>
          <w:spacing w:val="-14"/>
          <w:sz w:val="18"/>
          <w:szCs w:val="18"/>
        </w:rPr>
        <w:t xml:space="preserve">istics. </w:t>
      </w:r>
      <w:r w:rsidRPr="00800771">
        <w:rPr>
          <w:rFonts w:cs="Times New Roman"/>
          <w:bCs/>
          <w:iCs/>
          <w:spacing w:val="-14"/>
          <w:sz w:val="18"/>
          <w:szCs w:val="18"/>
        </w:rPr>
        <w:t>(</w:t>
      </w:r>
      <w:r w:rsidRPr="00800771">
        <w:rPr>
          <w:rFonts w:cs="Times New Roman"/>
          <w:bCs/>
          <w:i/>
          <w:iCs/>
          <w:spacing w:val="-14"/>
          <w:sz w:val="18"/>
          <w:szCs w:val="18"/>
        </w:rPr>
        <w:t>A Thousand Plateaus</w:t>
      </w:r>
      <w:r w:rsidRPr="00800771">
        <w:rPr>
          <w:rFonts w:cs="Times New Roman"/>
          <w:bCs/>
          <w:iCs/>
          <w:spacing w:val="-14"/>
          <w:sz w:val="18"/>
          <w:szCs w:val="18"/>
        </w:rPr>
        <w:t xml:space="preserve">, 1980, trans. B. Massumi, 1987, p. 244) </w:t>
      </w:r>
    </w:p>
    <w:p w:rsidR="005A7482" w:rsidRPr="00800771" w:rsidRDefault="005A7482" w:rsidP="00EB6E69">
      <w:pPr>
        <w:tabs>
          <w:tab w:val="left" w:pos="426"/>
        </w:tabs>
        <w:spacing w:line="240" w:lineRule="exact"/>
        <w:ind w:firstLine="397"/>
        <w:rPr>
          <w:rFonts w:cs="Times New Roman"/>
          <w:spacing w:val="-10"/>
        </w:rPr>
      </w:pPr>
    </w:p>
    <w:p w:rsidR="00DE1A80" w:rsidRPr="00800771" w:rsidRDefault="0021460D" w:rsidP="00EB6E69">
      <w:pPr>
        <w:tabs>
          <w:tab w:val="left" w:pos="426"/>
        </w:tabs>
        <w:spacing w:line="240" w:lineRule="exact"/>
        <w:ind w:firstLine="397"/>
        <w:rPr>
          <w:rFonts w:cs="Times New Roman"/>
          <w:spacing w:val="-10"/>
        </w:rPr>
      </w:pPr>
      <w:r w:rsidRPr="00800771">
        <w:rPr>
          <w:rFonts w:cs="Times New Roman"/>
          <w:spacing w:val="-10"/>
        </w:rPr>
        <w:t xml:space="preserve">In this sense, the </w:t>
      </w:r>
      <w:r w:rsidR="00C90A63" w:rsidRPr="00800771">
        <w:rPr>
          <w:rFonts w:cs="Times New Roman"/>
          <w:spacing w:val="-10"/>
        </w:rPr>
        <w:t>“</w:t>
      </w:r>
      <w:r w:rsidRPr="00800771">
        <w:rPr>
          <w:rFonts w:cs="Times New Roman"/>
          <w:spacing w:val="-10"/>
        </w:rPr>
        <w:t>anomalous</w:t>
      </w:r>
      <w:r w:rsidR="00C90A63" w:rsidRPr="00800771">
        <w:rPr>
          <w:rFonts w:cs="Times New Roman"/>
          <w:spacing w:val="-10"/>
        </w:rPr>
        <w:t>”</w:t>
      </w:r>
      <w:r w:rsidRPr="00800771">
        <w:rPr>
          <w:rFonts w:cs="Times New Roman"/>
          <w:spacing w:val="-10"/>
        </w:rPr>
        <w:t xml:space="preserve"> leader </w:t>
      </w:r>
      <w:r w:rsidR="00722FAC" w:rsidRPr="00800771">
        <w:rPr>
          <w:rFonts w:cs="Times New Roman"/>
          <w:spacing w:val="-10"/>
        </w:rPr>
        <w:t xml:space="preserve">only </w:t>
      </w:r>
      <w:r w:rsidRPr="00800771">
        <w:rPr>
          <w:rFonts w:cs="Times New Roman"/>
          <w:spacing w:val="-10"/>
        </w:rPr>
        <w:t xml:space="preserve">sketched a kind of </w:t>
      </w:r>
      <w:r w:rsidR="006303A2" w:rsidRPr="00800771">
        <w:rPr>
          <w:rFonts w:cs="Times New Roman"/>
          <w:spacing w:val="-10"/>
        </w:rPr>
        <w:t>float</w:t>
      </w:r>
      <w:r w:rsidR="00004877" w:rsidRPr="00800771">
        <w:rPr>
          <w:rFonts w:cs="Times New Roman"/>
          <w:spacing w:val="-10"/>
        </w:rPr>
        <w:softHyphen/>
      </w:r>
      <w:r w:rsidR="006303A2" w:rsidRPr="00800771">
        <w:rPr>
          <w:rFonts w:cs="Times New Roman"/>
          <w:spacing w:val="-10"/>
        </w:rPr>
        <w:t xml:space="preserve">ing </w:t>
      </w:r>
      <w:r w:rsidRPr="00800771">
        <w:rPr>
          <w:rFonts w:cs="Times New Roman"/>
          <w:spacing w:val="-10"/>
        </w:rPr>
        <w:t>limit</w:t>
      </w:r>
      <w:r w:rsidR="00280E96" w:rsidRPr="00800771">
        <w:rPr>
          <w:rFonts w:cs="Times New Roman"/>
          <w:spacing w:val="-10"/>
        </w:rPr>
        <w:t>, an “enveloping line”</w:t>
      </w:r>
      <w:r w:rsidRPr="00800771">
        <w:rPr>
          <w:rFonts w:cs="Times New Roman"/>
          <w:spacing w:val="-10"/>
        </w:rPr>
        <w:t xml:space="preserve"> </w:t>
      </w:r>
      <w:r w:rsidR="008D76EA" w:rsidRPr="00800771">
        <w:rPr>
          <w:rFonts w:cs="Times New Roman"/>
          <w:spacing w:val="-10"/>
        </w:rPr>
        <w:t>for</w:t>
      </w:r>
      <w:r w:rsidRPr="00800771">
        <w:rPr>
          <w:rFonts w:cs="Times New Roman"/>
          <w:spacing w:val="-10"/>
        </w:rPr>
        <w:t xml:space="preserve"> the pack</w:t>
      </w:r>
      <w:r w:rsidR="00910158" w:rsidRPr="00800771">
        <w:rPr>
          <w:rFonts w:cs="Times New Roman"/>
          <w:spacing w:val="-10"/>
        </w:rPr>
        <w:t xml:space="preserve"> which was </w:t>
      </w:r>
      <w:r w:rsidR="00722FAC" w:rsidRPr="00800771">
        <w:rPr>
          <w:rFonts w:cs="Times New Roman"/>
          <w:spacing w:val="-10"/>
        </w:rPr>
        <w:t xml:space="preserve">therefore not </w:t>
      </w:r>
      <w:r w:rsidR="00910158" w:rsidRPr="00800771">
        <w:rPr>
          <w:rFonts w:cs="Times New Roman"/>
          <w:spacing w:val="-10"/>
        </w:rPr>
        <w:t>defined “in extension” nor “in comprehension,” but “in ‘inten</w:t>
      </w:r>
      <w:r w:rsidR="004264FF" w:rsidRPr="00800771">
        <w:rPr>
          <w:rFonts w:cs="Times New Roman"/>
          <w:spacing w:val="-10"/>
        </w:rPr>
        <w:softHyphen/>
      </w:r>
      <w:r w:rsidR="00910158" w:rsidRPr="00800771">
        <w:rPr>
          <w:rFonts w:cs="Times New Roman"/>
          <w:spacing w:val="-10"/>
        </w:rPr>
        <w:t xml:space="preserve">sion,’” that is to say, not </w:t>
      </w:r>
      <w:r w:rsidR="00280E96" w:rsidRPr="00800771">
        <w:rPr>
          <w:rFonts w:cs="Times New Roman"/>
          <w:spacing w:val="-10"/>
        </w:rPr>
        <w:t>by</w:t>
      </w:r>
      <w:r w:rsidR="00910158" w:rsidRPr="00800771">
        <w:rPr>
          <w:rFonts w:cs="Times New Roman"/>
          <w:spacing w:val="-10"/>
        </w:rPr>
        <w:t xml:space="preserve"> </w:t>
      </w:r>
      <w:r w:rsidR="00722FAC" w:rsidRPr="00800771">
        <w:rPr>
          <w:rFonts w:cs="Times New Roman"/>
          <w:spacing w:val="-10"/>
        </w:rPr>
        <w:t>its</w:t>
      </w:r>
      <w:r w:rsidR="00910158" w:rsidRPr="00800771">
        <w:rPr>
          <w:rFonts w:cs="Times New Roman"/>
          <w:spacing w:val="-10"/>
        </w:rPr>
        <w:t xml:space="preserve"> </w:t>
      </w:r>
      <w:r w:rsidR="00722FAC" w:rsidRPr="00800771">
        <w:rPr>
          <w:rFonts w:cs="Times New Roman"/>
          <w:spacing w:val="-10"/>
        </w:rPr>
        <w:t xml:space="preserve">sheer </w:t>
      </w:r>
      <w:r w:rsidR="00910158" w:rsidRPr="00800771">
        <w:rPr>
          <w:rFonts w:cs="Times New Roman"/>
          <w:spacing w:val="-10"/>
        </w:rPr>
        <w:t xml:space="preserve">diversity, nor </w:t>
      </w:r>
      <w:r w:rsidR="00280E96" w:rsidRPr="00800771">
        <w:rPr>
          <w:rFonts w:cs="Times New Roman"/>
          <w:spacing w:val="-10"/>
        </w:rPr>
        <w:t>by</w:t>
      </w:r>
      <w:r w:rsidR="00910158" w:rsidRPr="00800771">
        <w:rPr>
          <w:rFonts w:cs="Times New Roman"/>
          <w:spacing w:val="-10"/>
        </w:rPr>
        <w:t xml:space="preserve"> </w:t>
      </w:r>
      <w:r w:rsidR="00722FAC" w:rsidRPr="00800771">
        <w:rPr>
          <w:rFonts w:cs="Times New Roman"/>
          <w:spacing w:val="-10"/>
        </w:rPr>
        <w:t>its</w:t>
      </w:r>
      <w:r w:rsidR="00910158" w:rsidRPr="00800771">
        <w:rPr>
          <w:rFonts w:cs="Times New Roman"/>
          <w:spacing w:val="-10"/>
        </w:rPr>
        <w:t xml:space="preserve"> common characteristics, but by the energy</w:t>
      </w:r>
      <w:r w:rsidR="007452EF" w:rsidRPr="00800771">
        <w:rPr>
          <w:rFonts w:cs="Times New Roman"/>
          <w:spacing w:val="-10"/>
        </w:rPr>
        <w:t>,</w:t>
      </w:r>
      <w:r w:rsidR="00910158" w:rsidRPr="00800771">
        <w:rPr>
          <w:rFonts w:cs="Times New Roman"/>
          <w:spacing w:val="-10"/>
        </w:rPr>
        <w:t xml:space="preserve"> the tension </w:t>
      </w:r>
      <w:r w:rsidR="007452EF" w:rsidRPr="00800771">
        <w:rPr>
          <w:rFonts w:cs="Times New Roman"/>
          <w:spacing w:val="-10"/>
        </w:rPr>
        <w:t>or the affects</w:t>
      </w:r>
      <w:r w:rsidR="004264FF" w:rsidRPr="00800771">
        <w:rPr>
          <w:rFonts w:cs="Times New Roman"/>
          <w:spacing w:val="-10"/>
        </w:rPr>
        <w:t xml:space="preserve"> </w:t>
      </w:r>
      <w:r w:rsidR="00910158" w:rsidRPr="00800771">
        <w:rPr>
          <w:rFonts w:cs="Times New Roman"/>
          <w:spacing w:val="-10"/>
        </w:rPr>
        <w:t>that cross</w:t>
      </w:r>
      <w:r w:rsidR="004264FF" w:rsidRPr="00800771">
        <w:rPr>
          <w:rFonts w:cs="Times New Roman"/>
          <w:spacing w:val="-10"/>
        </w:rPr>
        <w:t>ed</w:t>
      </w:r>
      <w:r w:rsidR="00910158" w:rsidRPr="00800771">
        <w:rPr>
          <w:rFonts w:cs="Times New Roman"/>
          <w:spacing w:val="-10"/>
        </w:rPr>
        <w:t xml:space="preserve"> and</w:t>
      </w:r>
      <w:r w:rsidR="005F7AA9" w:rsidRPr="00800771">
        <w:rPr>
          <w:rFonts w:cs="Times New Roman"/>
          <w:spacing w:val="-10"/>
        </w:rPr>
        <w:t>,</w:t>
      </w:r>
      <w:r w:rsidR="00910158" w:rsidRPr="00800771">
        <w:rPr>
          <w:rFonts w:cs="Times New Roman"/>
          <w:spacing w:val="-10"/>
        </w:rPr>
        <w:t xml:space="preserve"> </w:t>
      </w:r>
      <w:r w:rsidR="00244F0F" w:rsidRPr="00800771">
        <w:rPr>
          <w:rFonts w:cs="Times New Roman"/>
          <w:spacing w:val="-10"/>
        </w:rPr>
        <w:t>at the same time</w:t>
      </w:r>
      <w:r w:rsidR="005F7AA9" w:rsidRPr="00800771">
        <w:rPr>
          <w:rFonts w:cs="Times New Roman"/>
          <w:spacing w:val="-10"/>
        </w:rPr>
        <w:t>,</w:t>
      </w:r>
      <w:r w:rsidR="00244F0F" w:rsidRPr="00800771">
        <w:rPr>
          <w:rFonts w:cs="Times New Roman"/>
          <w:spacing w:val="-10"/>
        </w:rPr>
        <w:t xml:space="preserve"> </w:t>
      </w:r>
      <w:r w:rsidR="00910158" w:rsidRPr="00800771">
        <w:rPr>
          <w:rFonts w:cs="Times New Roman"/>
          <w:spacing w:val="-10"/>
        </w:rPr>
        <w:t>unite</w:t>
      </w:r>
      <w:r w:rsidR="004264FF" w:rsidRPr="00800771">
        <w:rPr>
          <w:rFonts w:cs="Times New Roman"/>
          <w:spacing w:val="-10"/>
        </w:rPr>
        <w:t>d</w:t>
      </w:r>
      <w:r w:rsidR="00910158" w:rsidRPr="00800771">
        <w:rPr>
          <w:rFonts w:cs="Times New Roman"/>
          <w:spacing w:val="-10"/>
        </w:rPr>
        <w:t xml:space="preserve"> </w:t>
      </w:r>
      <w:r w:rsidR="00722FAC" w:rsidRPr="00800771">
        <w:rPr>
          <w:rFonts w:cs="Times New Roman"/>
          <w:spacing w:val="-10"/>
        </w:rPr>
        <w:t>its members</w:t>
      </w:r>
      <w:r w:rsidR="00910158" w:rsidRPr="00800771">
        <w:rPr>
          <w:rFonts w:cs="Times New Roman"/>
          <w:spacing w:val="-10"/>
        </w:rPr>
        <w:t xml:space="preserve">. </w:t>
      </w:r>
    </w:p>
    <w:p w:rsidR="006303A2" w:rsidRPr="00800771" w:rsidRDefault="006303A2" w:rsidP="006303A2">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If the anomalous is neither an individual nor a species, then what is it? It is a phenom</w:t>
      </w:r>
      <w:r w:rsidR="00004877" w:rsidRPr="00800771">
        <w:rPr>
          <w:rFonts w:cs="Times New Roman"/>
          <w:spacing w:val="-10"/>
          <w:sz w:val="18"/>
          <w:szCs w:val="18"/>
        </w:rPr>
        <w:softHyphen/>
      </w:r>
      <w:r w:rsidRPr="00800771">
        <w:rPr>
          <w:rFonts w:cs="Times New Roman"/>
          <w:spacing w:val="-10"/>
          <w:sz w:val="18"/>
          <w:szCs w:val="18"/>
        </w:rPr>
        <w:t xml:space="preserve">enon, but a phenomenon of bordering. This is our hypothesis: a multiplicity is defined not by the elements that compose it in extension, not by the characteristics that compose it in comprehension, but by the lines and dimensions it encompasses in “intension.” </w:t>
      </w:r>
      <w:r w:rsidR="00B13304" w:rsidRPr="00800771">
        <w:rPr>
          <w:rFonts w:cs="Times New Roman"/>
          <w:spacing w:val="-10"/>
          <w:sz w:val="18"/>
          <w:szCs w:val="18"/>
        </w:rPr>
        <w:t xml:space="preserve">[...] Thus there is a borderline for each multiplicity; it is in no way a center but rather the enveloping line or farthest dimension, as a function of which it is possible to count the others, all those lines or dimensions constitute the pack at a given moment.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245) </w:t>
      </w:r>
    </w:p>
    <w:p w:rsidR="006C3892" w:rsidRPr="00800771" w:rsidRDefault="006C3892" w:rsidP="00EB6E69">
      <w:pPr>
        <w:tabs>
          <w:tab w:val="left" w:pos="426"/>
        </w:tabs>
        <w:spacing w:line="240" w:lineRule="exact"/>
        <w:ind w:firstLine="397"/>
        <w:rPr>
          <w:rFonts w:cs="Times New Roman"/>
          <w:spacing w:val="-10"/>
        </w:rPr>
      </w:pPr>
    </w:p>
    <w:p w:rsidR="00A502C0" w:rsidRPr="00800771" w:rsidRDefault="00A502C0" w:rsidP="00EB6E69">
      <w:pPr>
        <w:tabs>
          <w:tab w:val="left" w:pos="426"/>
        </w:tabs>
        <w:spacing w:line="240" w:lineRule="exact"/>
        <w:ind w:firstLine="397"/>
        <w:rPr>
          <w:rFonts w:cs="Times New Roman"/>
          <w:spacing w:val="-10"/>
        </w:rPr>
      </w:pPr>
      <w:r w:rsidRPr="00800771">
        <w:rPr>
          <w:rFonts w:cs="Times New Roman"/>
          <w:spacing w:val="-10"/>
        </w:rPr>
        <w:t xml:space="preserve">Moreover, the </w:t>
      </w:r>
      <w:r w:rsidR="00AC6FD2" w:rsidRPr="00800771">
        <w:rPr>
          <w:rFonts w:cs="Times New Roman"/>
          <w:spacing w:val="-10"/>
        </w:rPr>
        <w:t>“</w:t>
      </w:r>
      <w:r w:rsidRPr="00800771">
        <w:rPr>
          <w:rFonts w:cs="Times New Roman"/>
          <w:spacing w:val="-10"/>
        </w:rPr>
        <w:t>anomalous</w:t>
      </w:r>
      <w:r w:rsidR="00AC6FD2" w:rsidRPr="00800771">
        <w:rPr>
          <w:rFonts w:cs="Times New Roman"/>
          <w:spacing w:val="-10"/>
        </w:rPr>
        <w:t>”</w:t>
      </w:r>
      <w:r w:rsidRPr="00800771">
        <w:rPr>
          <w:rFonts w:cs="Times New Roman"/>
          <w:spacing w:val="-10"/>
        </w:rPr>
        <w:t xml:space="preserve"> leader provided the means for carrying “the transformations of becoming or crossings of multiplicities always farther down the line of flight.” </w:t>
      </w:r>
      <w:r w:rsidR="00AC6FD2" w:rsidRPr="00800771">
        <w:rPr>
          <w:rFonts w:cs="Times New Roman"/>
          <w:spacing w:val="-10"/>
        </w:rPr>
        <w:t>In brief, he did not rule over the group but, on the contrary,</w:t>
      </w:r>
      <w:r w:rsidRPr="00800771">
        <w:rPr>
          <w:rFonts w:cs="Times New Roman"/>
          <w:spacing w:val="-10"/>
        </w:rPr>
        <w:t xml:space="preserve"> </w:t>
      </w:r>
      <w:r w:rsidR="00314660" w:rsidRPr="00800771">
        <w:rPr>
          <w:rFonts w:cs="Times New Roman"/>
          <w:spacing w:val="-10"/>
        </w:rPr>
        <w:t>contributed</w:t>
      </w:r>
      <w:r w:rsidR="00224452" w:rsidRPr="00800771">
        <w:rPr>
          <w:rFonts w:cs="Times New Roman"/>
          <w:spacing w:val="-10"/>
        </w:rPr>
        <w:t xml:space="preserve"> to</w:t>
      </w:r>
      <w:r w:rsidRPr="00800771">
        <w:rPr>
          <w:rFonts w:cs="Times New Roman"/>
          <w:spacing w:val="-10"/>
        </w:rPr>
        <w:t xml:space="preserve"> </w:t>
      </w:r>
      <w:r w:rsidR="006113EB" w:rsidRPr="00800771">
        <w:rPr>
          <w:rFonts w:cs="Times New Roman"/>
          <w:spacing w:val="-10"/>
        </w:rPr>
        <w:t>carry</w:t>
      </w:r>
      <w:r w:rsidR="00314660" w:rsidRPr="00800771">
        <w:rPr>
          <w:rFonts w:cs="Times New Roman"/>
          <w:spacing w:val="-10"/>
        </w:rPr>
        <w:t>ing</w:t>
      </w:r>
      <w:r w:rsidRPr="00800771">
        <w:rPr>
          <w:rFonts w:cs="Times New Roman"/>
          <w:spacing w:val="-10"/>
        </w:rPr>
        <w:t xml:space="preserve"> </w:t>
      </w:r>
      <w:r w:rsidR="00AC6FD2" w:rsidRPr="00800771">
        <w:rPr>
          <w:rFonts w:cs="Times New Roman"/>
          <w:spacing w:val="-10"/>
        </w:rPr>
        <w:t>its</w:t>
      </w:r>
      <w:r w:rsidRPr="00800771">
        <w:rPr>
          <w:rFonts w:cs="Times New Roman"/>
          <w:spacing w:val="-10"/>
        </w:rPr>
        <w:t xml:space="preserve"> transformation further.</w:t>
      </w:r>
      <w:r w:rsidR="00AC6FD2" w:rsidRPr="00800771">
        <w:rPr>
          <w:rFonts w:cs="Times New Roman"/>
          <w:spacing w:val="-10"/>
        </w:rPr>
        <w:t xml:space="preserve"> </w:t>
      </w:r>
      <w:r w:rsidR="00DA585C" w:rsidRPr="00800771">
        <w:rPr>
          <w:rFonts w:cs="Times New Roman"/>
          <w:spacing w:val="-10"/>
        </w:rPr>
        <w:t xml:space="preserve">He was a kind of </w:t>
      </w:r>
      <w:r w:rsidR="00224452" w:rsidRPr="00800771">
        <w:rPr>
          <w:rFonts w:cs="Times New Roman"/>
          <w:spacing w:val="-10"/>
        </w:rPr>
        <w:t xml:space="preserve">a </w:t>
      </w:r>
      <w:r w:rsidR="00DA585C" w:rsidRPr="00800771">
        <w:rPr>
          <w:rFonts w:cs="Times New Roman"/>
          <w:spacing w:val="-10"/>
        </w:rPr>
        <w:t xml:space="preserve">catalyst </w:t>
      </w:r>
      <w:r w:rsidR="00224452" w:rsidRPr="00800771">
        <w:rPr>
          <w:rFonts w:cs="Times New Roman"/>
          <w:spacing w:val="-10"/>
        </w:rPr>
        <w:t>for</w:t>
      </w:r>
      <w:r w:rsidR="00DA585C" w:rsidRPr="00800771">
        <w:rPr>
          <w:rFonts w:cs="Times New Roman"/>
          <w:spacing w:val="-10"/>
        </w:rPr>
        <w:t xml:space="preserve"> change. </w:t>
      </w:r>
    </w:p>
    <w:p w:rsidR="00A502C0" w:rsidRPr="00800771" w:rsidRDefault="00A502C0" w:rsidP="00EB6E69">
      <w:pPr>
        <w:tabs>
          <w:tab w:val="left" w:pos="426"/>
        </w:tabs>
        <w:spacing w:line="240" w:lineRule="exact"/>
        <w:ind w:firstLine="397"/>
        <w:rPr>
          <w:rFonts w:cs="Times New Roman"/>
          <w:spacing w:val="-10"/>
        </w:rPr>
      </w:pPr>
    </w:p>
    <w:p w:rsidR="00A502C0" w:rsidRPr="00800771" w:rsidRDefault="00A502C0" w:rsidP="007B4F5C">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It is evident that the Anomalous, the Outsider, has several functions: not only does it border each multiplicity, of which it determines the temporary or local stability (with the highest number of dimensions possible under the circumstances), not only is it the precondi</w:t>
      </w:r>
      <w:r w:rsidR="00004877" w:rsidRPr="00800771">
        <w:rPr>
          <w:rFonts w:cs="Times New Roman"/>
          <w:spacing w:val="-10"/>
          <w:sz w:val="18"/>
          <w:szCs w:val="18"/>
        </w:rPr>
        <w:softHyphen/>
      </w:r>
      <w:r w:rsidRPr="00800771">
        <w:rPr>
          <w:rFonts w:cs="Times New Roman"/>
          <w:spacing w:val="-10"/>
          <w:sz w:val="18"/>
          <w:szCs w:val="18"/>
        </w:rPr>
        <w:t>tion for the alliance necessary to becoming, but it also carries the transformations of becom</w:t>
      </w:r>
      <w:r w:rsidR="00004877" w:rsidRPr="00800771">
        <w:rPr>
          <w:rFonts w:cs="Times New Roman"/>
          <w:spacing w:val="-10"/>
          <w:sz w:val="18"/>
          <w:szCs w:val="18"/>
        </w:rPr>
        <w:softHyphen/>
      </w:r>
      <w:r w:rsidRPr="00800771">
        <w:rPr>
          <w:rFonts w:cs="Times New Roman"/>
          <w:spacing w:val="-10"/>
          <w:sz w:val="18"/>
          <w:szCs w:val="18"/>
        </w:rPr>
        <w:t xml:space="preserve">ing or crossings of multiplicities always farther down the line of flight.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249) </w:t>
      </w:r>
    </w:p>
    <w:p w:rsidR="00A34FE2" w:rsidRPr="00800771" w:rsidRDefault="00A34FE2" w:rsidP="007B4F5C">
      <w:pPr>
        <w:tabs>
          <w:tab w:val="left" w:pos="426"/>
        </w:tabs>
        <w:spacing w:line="240" w:lineRule="exact"/>
        <w:ind w:firstLine="397"/>
        <w:rPr>
          <w:rFonts w:cs="Times New Roman"/>
          <w:bCs/>
          <w:iCs/>
          <w:spacing w:val="-10"/>
          <w:sz w:val="18"/>
          <w:szCs w:val="18"/>
        </w:rPr>
      </w:pPr>
    </w:p>
    <w:p w:rsidR="00370262" w:rsidRPr="00800771" w:rsidRDefault="00370262" w:rsidP="007B4F5C">
      <w:pPr>
        <w:tabs>
          <w:tab w:val="left" w:pos="426"/>
        </w:tabs>
        <w:spacing w:line="240" w:lineRule="exact"/>
        <w:ind w:firstLine="397"/>
        <w:rPr>
          <w:rFonts w:cs="Times New Roman"/>
          <w:bCs/>
          <w:iCs/>
          <w:spacing w:val="-10"/>
          <w:sz w:val="18"/>
          <w:szCs w:val="18"/>
        </w:rPr>
      </w:pPr>
    </w:p>
    <w:p w:rsidR="00370262" w:rsidRPr="00800771" w:rsidRDefault="00370262" w:rsidP="00444C33">
      <w:pPr>
        <w:pStyle w:val="Titre3"/>
      </w:pPr>
      <w:bookmarkStart w:id="91" w:name="_Toc60341174"/>
      <w:bookmarkStart w:id="92" w:name="_Toc69033386"/>
      <w:r w:rsidRPr="00800771">
        <w:t>How to</w:t>
      </w:r>
      <w:r w:rsidR="003863A1" w:rsidRPr="00800771">
        <w:rPr>
          <w:rFonts w:eastAsia="Times New Roman"/>
          <w:sz w:val="36"/>
          <w:szCs w:val="36"/>
          <w:lang w:eastAsia="fr-FR"/>
        </w:rPr>
        <w:t xml:space="preserve"> </w:t>
      </w:r>
      <w:r w:rsidRPr="00800771">
        <w:t>Become Imperceptible?</w:t>
      </w:r>
      <w:bookmarkEnd w:id="91"/>
      <w:bookmarkEnd w:id="92"/>
    </w:p>
    <w:p w:rsidR="001A77B3" w:rsidRPr="00800771" w:rsidRDefault="001A77B3" w:rsidP="001A77B3">
      <w:pPr>
        <w:rPr>
          <w:rFonts w:cs="Times New Roman"/>
          <w:spacing w:val="-10"/>
        </w:rPr>
      </w:pPr>
    </w:p>
    <w:p w:rsidR="00370262" w:rsidRPr="00800771" w:rsidRDefault="00370262" w:rsidP="00370262">
      <w:pPr>
        <w:tabs>
          <w:tab w:val="left" w:pos="426"/>
        </w:tabs>
        <w:spacing w:line="240" w:lineRule="exact"/>
        <w:ind w:firstLine="397"/>
        <w:rPr>
          <w:rFonts w:cs="Times New Roman"/>
          <w:spacing w:val="-10"/>
        </w:rPr>
      </w:pPr>
      <w:r w:rsidRPr="00800771">
        <w:rPr>
          <w:rFonts w:cs="Times New Roman"/>
          <w:spacing w:val="-10"/>
        </w:rPr>
        <w:t xml:space="preserve">Once </w:t>
      </w:r>
      <w:r w:rsidR="00C771C7" w:rsidRPr="00800771">
        <w:rPr>
          <w:rFonts w:cs="Times New Roman"/>
          <w:spacing w:val="-10"/>
        </w:rPr>
        <w:t>the self</w:t>
      </w:r>
      <w:r w:rsidRPr="00800771">
        <w:rPr>
          <w:rFonts w:cs="Times New Roman"/>
          <w:spacing w:val="-10"/>
        </w:rPr>
        <w:t xml:space="preserve"> had been bypassed, it was possi</w:t>
      </w:r>
      <w:r w:rsidR="00016859" w:rsidRPr="00800771">
        <w:rPr>
          <w:rFonts w:cs="Times New Roman"/>
          <w:spacing w:val="-10"/>
        </w:rPr>
        <w:softHyphen/>
      </w:r>
      <w:r w:rsidRPr="00800771">
        <w:rPr>
          <w:rFonts w:cs="Times New Roman"/>
          <w:spacing w:val="-10"/>
        </w:rPr>
        <w:t>ble—so Deleuze and Guattari claimed—to reach the nonsignifying and imper</w:t>
      </w:r>
      <w:r w:rsidRPr="00800771">
        <w:rPr>
          <w:rFonts w:cs="Times New Roman"/>
          <w:spacing w:val="-10"/>
        </w:rPr>
        <w:softHyphen/>
        <w:t>sonal becoming itself, that is the “plane of consistency or composi</w:t>
      </w:r>
      <w:r w:rsidR="0005623E" w:rsidRPr="00800771">
        <w:rPr>
          <w:rFonts w:cs="Times New Roman"/>
          <w:spacing w:val="-10"/>
        </w:rPr>
        <w:softHyphen/>
      </w:r>
      <w:r w:rsidRPr="00800771">
        <w:rPr>
          <w:rFonts w:cs="Times New Roman"/>
          <w:spacing w:val="-10"/>
        </w:rPr>
        <w:t>tion” on which “rela</w:t>
      </w:r>
      <w:r w:rsidR="005C5F09" w:rsidRPr="00800771">
        <w:rPr>
          <w:rFonts w:cs="Times New Roman"/>
          <w:spacing w:val="-10"/>
        </w:rPr>
        <w:softHyphen/>
      </w:r>
      <w:r w:rsidRPr="00800771">
        <w:rPr>
          <w:rFonts w:cs="Times New Roman"/>
          <w:spacing w:val="-10"/>
        </w:rPr>
        <w:t>tions of move</w:t>
      </w:r>
      <w:r w:rsidRPr="00800771">
        <w:rPr>
          <w:rFonts w:cs="Times New Roman"/>
          <w:spacing w:val="-10"/>
        </w:rPr>
        <w:softHyphen/>
        <w:t>ment and rest, speed and slow</w:t>
      </w:r>
      <w:r w:rsidR="001A77B3" w:rsidRPr="00800771">
        <w:rPr>
          <w:rFonts w:cs="Times New Roman"/>
          <w:spacing w:val="-10"/>
        </w:rPr>
        <w:softHyphen/>
      </w:r>
      <w:r w:rsidRPr="00800771">
        <w:rPr>
          <w:rFonts w:cs="Times New Roman"/>
          <w:spacing w:val="-10"/>
        </w:rPr>
        <w:t>ness between unformed elements” con</w:t>
      </w:r>
      <w:r w:rsidRPr="00800771">
        <w:rPr>
          <w:rFonts w:cs="Times New Roman"/>
          <w:spacing w:val="-10"/>
        </w:rPr>
        <w:softHyphen/>
        <w:t>stantly composed new “haec</w:t>
      </w:r>
      <w:r w:rsidR="001A77B3" w:rsidRPr="00800771">
        <w:rPr>
          <w:rFonts w:cs="Times New Roman"/>
          <w:spacing w:val="-10"/>
        </w:rPr>
        <w:softHyphen/>
      </w:r>
      <w:r w:rsidRPr="00800771">
        <w:rPr>
          <w:rFonts w:cs="Times New Roman"/>
          <w:spacing w:val="-10"/>
        </w:rPr>
        <w:t>cei</w:t>
      </w:r>
      <w:r w:rsidR="001A77B3" w:rsidRPr="00800771">
        <w:rPr>
          <w:rFonts w:cs="Times New Roman"/>
          <w:spacing w:val="-10"/>
        </w:rPr>
        <w:softHyphen/>
      </w:r>
      <w:r w:rsidRPr="00800771">
        <w:rPr>
          <w:rFonts w:cs="Times New Roman"/>
          <w:spacing w:val="-10"/>
        </w:rPr>
        <w:t>ties, affects, subjectless individua</w:t>
      </w:r>
      <w:r w:rsidRPr="00800771">
        <w:rPr>
          <w:rFonts w:cs="Times New Roman"/>
          <w:spacing w:val="-10"/>
        </w:rPr>
        <w:softHyphen/>
        <w:t>tions that constitute collective assem</w:t>
      </w:r>
      <w:r w:rsidR="001A77B3" w:rsidRPr="00800771">
        <w:rPr>
          <w:rFonts w:cs="Times New Roman"/>
          <w:spacing w:val="-10"/>
        </w:rPr>
        <w:softHyphen/>
      </w:r>
      <w:r w:rsidRPr="00800771">
        <w:rPr>
          <w:rFonts w:cs="Times New Roman"/>
          <w:spacing w:val="-10"/>
        </w:rPr>
        <w:t xml:space="preserve">blages.” </w:t>
      </w:r>
    </w:p>
    <w:p w:rsidR="00370262" w:rsidRPr="00800771" w:rsidRDefault="00370262" w:rsidP="00370262">
      <w:pPr>
        <w:tabs>
          <w:tab w:val="left" w:pos="426"/>
        </w:tabs>
        <w:spacing w:line="240" w:lineRule="exact"/>
        <w:ind w:firstLine="397"/>
        <w:rPr>
          <w:rFonts w:cs="Times New Roman"/>
          <w:spacing w:val="-10"/>
        </w:rPr>
      </w:pPr>
    </w:p>
    <w:p w:rsidR="00370262" w:rsidRPr="00800771" w:rsidRDefault="00370262" w:rsidP="00370262">
      <w:pPr>
        <w:tabs>
          <w:tab w:val="left" w:pos="426"/>
        </w:tabs>
        <w:spacing w:line="240" w:lineRule="exact"/>
        <w:ind w:firstLine="397"/>
        <w:rPr>
          <w:rFonts w:cs="Times New Roman"/>
          <w:bCs/>
          <w:iCs/>
          <w:spacing w:val="-12"/>
          <w:sz w:val="18"/>
          <w:szCs w:val="18"/>
        </w:rPr>
      </w:pPr>
      <w:r w:rsidRPr="00800771">
        <w:rPr>
          <w:rFonts w:cs="Times New Roman"/>
          <w:spacing w:val="-12"/>
          <w:sz w:val="18"/>
          <w:szCs w:val="18"/>
        </w:rPr>
        <w:t>Here, there are no longer any forms or developments of forms; nor are there subjects or the formation of subjects. There is no structure, any more than there is genesis. There are only relations of movement and rest, speed and slowness between unformed elements, or at least between elements that are relatively unformed, molecules and particles of all kinds. There are only haecceities, affects, subjectless individuations that constitute collective assemblages. Nothing develops, but things arrive late or early, and form this or that assem</w:t>
      </w:r>
      <w:r w:rsidRPr="00800771">
        <w:rPr>
          <w:rFonts w:cs="Times New Roman"/>
          <w:spacing w:val="-12"/>
          <w:sz w:val="18"/>
          <w:szCs w:val="18"/>
        </w:rPr>
        <w:softHyphen/>
        <w:t>blage depending on their compositions of speed. Nothing subjectifies, but haecceities form according to composi</w:t>
      </w:r>
      <w:r w:rsidR="002F3BBD">
        <w:rPr>
          <w:rFonts w:cs="Times New Roman"/>
          <w:spacing w:val="-12"/>
          <w:sz w:val="18"/>
          <w:szCs w:val="18"/>
        </w:rPr>
        <w:softHyphen/>
      </w:r>
      <w:r w:rsidRPr="00800771">
        <w:rPr>
          <w:rFonts w:cs="Times New Roman"/>
          <w:spacing w:val="-12"/>
          <w:sz w:val="18"/>
          <w:szCs w:val="18"/>
        </w:rPr>
        <w:t xml:space="preserve">tions of nonsubjectified powers or affects. We call this plane, which knows only longitudes and latitudes, speeds and haecceities, the plane of consistency or composition (as opposed to the plan(e) of organization or development). It is necessarily a plane of immanence and univocality.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266)</w:t>
      </w:r>
    </w:p>
    <w:p w:rsidR="00370262" w:rsidRPr="00800771" w:rsidRDefault="00370262" w:rsidP="00370262">
      <w:pPr>
        <w:tabs>
          <w:tab w:val="left" w:pos="426"/>
        </w:tabs>
        <w:spacing w:line="240" w:lineRule="exact"/>
        <w:ind w:firstLine="397"/>
        <w:rPr>
          <w:rFonts w:cs="Times New Roman"/>
          <w:bCs/>
          <w:iCs/>
          <w:spacing w:val="-10"/>
          <w:sz w:val="18"/>
          <w:szCs w:val="18"/>
        </w:rPr>
      </w:pPr>
    </w:p>
    <w:p w:rsidR="00370262" w:rsidRPr="00AF3913" w:rsidRDefault="00370262" w:rsidP="00370262">
      <w:pPr>
        <w:tabs>
          <w:tab w:val="left" w:pos="426"/>
        </w:tabs>
        <w:spacing w:line="240" w:lineRule="exact"/>
        <w:ind w:firstLine="397"/>
        <w:rPr>
          <w:rFonts w:cs="Times New Roman"/>
          <w:bCs/>
          <w:iCs/>
          <w:spacing w:val="-8"/>
        </w:rPr>
      </w:pPr>
      <w:r w:rsidRPr="00AF3913">
        <w:rPr>
          <w:rFonts w:cs="Times New Roman"/>
          <w:bCs/>
          <w:iCs/>
          <w:spacing w:val="-8"/>
        </w:rPr>
        <w:t>In short, the main ethical goal was to enter a state of perfect fluid</w:t>
      </w:r>
      <w:r w:rsidR="002F3BBD">
        <w:rPr>
          <w:rFonts w:cs="Times New Roman"/>
          <w:bCs/>
          <w:iCs/>
          <w:spacing w:val="-8"/>
        </w:rPr>
        <w:softHyphen/>
      </w:r>
      <w:r w:rsidRPr="00AF3913">
        <w:rPr>
          <w:rFonts w:cs="Times New Roman"/>
          <w:bCs/>
          <w:iCs/>
          <w:spacing w:val="-8"/>
        </w:rPr>
        <w:t xml:space="preserve">ity, metaphorically represented as a molecular flow, by breaking up one’s “molar forms.” Each one should engage, according to one’s capacities and opportunities, in various kinds of becoming: becoming-woman, -child, or </w:t>
      </w:r>
      <w:r w:rsidR="00AF3913">
        <w:rPr>
          <w:rFonts w:cs="Times New Roman"/>
          <w:bCs/>
          <w:iCs/>
          <w:spacing w:val="-8"/>
        </w:rPr>
        <w:t>-</w:t>
      </w:r>
      <w:r w:rsidRPr="00AF3913">
        <w:rPr>
          <w:rFonts w:cs="Times New Roman"/>
          <w:bCs/>
          <w:iCs/>
          <w:spacing w:val="-8"/>
        </w:rPr>
        <w:t>animal, all these forms being ultimately based on a becoming-molecular. This was true for men but also for women who should not identify with the “the woman as caught up in a dual machine which opposes her to the man, as defined by her form, endowed with organs and functions and assigned as a subject.”</w:t>
      </w:r>
    </w:p>
    <w:p w:rsidR="00370262" w:rsidRPr="00800771" w:rsidRDefault="00370262" w:rsidP="00370262">
      <w:pPr>
        <w:tabs>
          <w:tab w:val="left" w:pos="426"/>
        </w:tabs>
        <w:spacing w:line="240" w:lineRule="exact"/>
        <w:ind w:firstLine="397"/>
        <w:rPr>
          <w:rFonts w:cs="Times New Roman"/>
          <w:bCs/>
          <w:iCs/>
          <w:spacing w:val="-10"/>
          <w:sz w:val="18"/>
          <w:szCs w:val="18"/>
        </w:rPr>
      </w:pPr>
    </w:p>
    <w:p w:rsidR="00370262" w:rsidRPr="00800771" w:rsidRDefault="00370262" w:rsidP="00370262">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All becomings are molecular: the animal, flower, or stone one becomes are molecular collectivities, haecceities, not molar subjects, objects, or form that we know from the outside and recognize from experience, through science, or by habit. If this is true, then we must say the same of things human: there is a becoming-woman, a becoming-child, that do not resemble the woman or the child as clearly distinct molar entities. [...] What we term a molar entity is, for example, is [the woman as caught up in a dual machine which opposes her to the man,] the woman as defined by her form, endowed with organs and functions and assigned as a subject. Becoming-woman is not imitating this entity or even transforming oneself into it.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275, my mod.)</w:t>
      </w:r>
    </w:p>
    <w:p w:rsidR="00370262" w:rsidRPr="00800771" w:rsidRDefault="00370262" w:rsidP="00370262">
      <w:pPr>
        <w:tabs>
          <w:tab w:val="left" w:pos="426"/>
        </w:tabs>
        <w:spacing w:line="240" w:lineRule="exact"/>
        <w:ind w:firstLine="397"/>
        <w:rPr>
          <w:rFonts w:cs="Times New Roman"/>
          <w:spacing w:val="-10"/>
          <w:sz w:val="18"/>
          <w:szCs w:val="18"/>
        </w:rPr>
      </w:pPr>
    </w:p>
    <w:p w:rsidR="00370262" w:rsidRPr="00800771" w:rsidRDefault="00370262" w:rsidP="00370262">
      <w:pPr>
        <w:tabs>
          <w:tab w:val="left" w:pos="426"/>
        </w:tabs>
        <w:spacing w:line="240" w:lineRule="exact"/>
        <w:ind w:firstLine="397"/>
        <w:rPr>
          <w:rFonts w:cs="Times New Roman"/>
          <w:spacing w:val="-10"/>
        </w:rPr>
      </w:pPr>
      <w:r w:rsidRPr="00800771">
        <w:rPr>
          <w:rFonts w:cs="Times New Roman"/>
          <w:spacing w:val="-10"/>
        </w:rPr>
        <w:t xml:space="preserve">Deleuze and Guattari took their reasoning even further, towards what they considered to be “the cosmic formula” of the becoming, that is, the fundamental ontological basis of ethics. Becoming-molecular must in turn transform into a “becoming-imperceptible.” </w:t>
      </w:r>
    </w:p>
    <w:p w:rsidR="00370262" w:rsidRPr="00800771" w:rsidRDefault="00370262" w:rsidP="00370262">
      <w:pPr>
        <w:tabs>
          <w:tab w:val="left" w:pos="426"/>
        </w:tabs>
        <w:spacing w:line="240" w:lineRule="exact"/>
        <w:ind w:firstLine="397"/>
        <w:rPr>
          <w:rFonts w:cs="Times New Roman"/>
          <w:spacing w:val="-10"/>
        </w:rPr>
      </w:pPr>
    </w:p>
    <w:p w:rsidR="00370262" w:rsidRPr="00800771" w:rsidRDefault="00370262" w:rsidP="00370262">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If becoming-woman is the first quantum, or molecular segment, with the becomings-animal that link up with it coming next, what are they all rushing toward? Without a doubt, toward becoming-imperceptible. The imperceptible is the immanent end of becoming, its cosmic formula.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279, my mod.)</w:t>
      </w:r>
    </w:p>
    <w:p w:rsidR="00370262" w:rsidRPr="00800771" w:rsidRDefault="00370262" w:rsidP="00370262">
      <w:pPr>
        <w:tabs>
          <w:tab w:val="left" w:pos="426"/>
        </w:tabs>
        <w:spacing w:line="240" w:lineRule="exact"/>
        <w:ind w:firstLine="397"/>
        <w:rPr>
          <w:rFonts w:cs="Times New Roman"/>
          <w:spacing w:val="-10"/>
          <w:sz w:val="18"/>
          <w:szCs w:val="18"/>
        </w:rPr>
      </w:pPr>
    </w:p>
    <w:p w:rsidR="001A77B3" w:rsidRPr="00AF3913" w:rsidRDefault="0069468D" w:rsidP="001A77B3">
      <w:pPr>
        <w:tabs>
          <w:tab w:val="left" w:pos="426"/>
        </w:tabs>
        <w:spacing w:line="240" w:lineRule="exact"/>
        <w:ind w:firstLine="397"/>
        <w:rPr>
          <w:rFonts w:cs="Times New Roman"/>
          <w:spacing w:val="-14"/>
        </w:rPr>
      </w:pPr>
      <w:r w:rsidRPr="00AF3913">
        <w:rPr>
          <w:rFonts w:cs="Times New Roman"/>
          <w:bCs/>
          <w:iCs/>
          <w:spacing w:val="-14"/>
        </w:rPr>
        <w:t xml:space="preserve">Thus, </w:t>
      </w:r>
      <w:r w:rsidR="001A77B3" w:rsidRPr="00AF3913">
        <w:rPr>
          <w:rFonts w:cs="Times New Roman"/>
          <w:bCs/>
          <w:iCs/>
          <w:spacing w:val="-14"/>
        </w:rPr>
        <w:t>“</w:t>
      </w:r>
      <w:r w:rsidRPr="00AF3913">
        <w:rPr>
          <w:rFonts w:cs="Times New Roman"/>
          <w:bCs/>
          <w:iCs/>
          <w:spacing w:val="-14"/>
        </w:rPr>
        <w:t>b</w:t>
      </w:r>
      <w:r w:rsidR="001A77B3" w:rsidRPr="00AF3913">
        <w:rPr>
          <w:rFonts w:cs="Times New Roman"/>
          <w:bCs/>
          <w:iCs/>
          <w:spacing w:val="-14"/>
        </w:rPr>
        <w:t>ecoming animal” and “becoming intense” were not the only ways to overcome the stratifi</w:t>
      </w:r>
      <w:r w:rsidR="001A77B3" w:rsidRPr="00AF3913">
        <w:rPr>
          <w:rFonts w:cs="Times New Roman"/>
          <w:bCs/>
          <w:iCs/>
          <w:spacing w:val="-14"/>
        </w:rPr>
        <w:softHyphen/>
        <w:t>cation of organism, language and subjecti</w:t>
      </w:r>
      <w:r w:rsidR="001A77B3" w:rsidRPr="00AF3913">
        <w:rPr>
          <w:rFonts w:cs="Times New Roman"/>
          <w:bCs/>
          <w:iCs/>
          <w:spacing w:val="-14"/>
        </w:rPr>
        <w:softHyphen/>
        <w:t>vity. Prior to that, it was already possible to engage in a “becoming-woman” or in a “becoming-child” that already opened the way to the “becoming-animal.” And beyond that, there were “</w:t>
      </w:r>
      <w:r w:rsidR="001A77B3" w:rsidRPr="00AF3913">
        <w:rPr>
          <w:rFonts w:cs="Times New Roman"/>
          <w:spacing w:val="-14"/>
        </w:rPr>
        <w:t>becomings-elementary, -cellu</w:t>
      </w:r>
      <w:r w:rsidR="001A77B3" w:rsidRPr="00AF3913">
        <w:rPr>
          <w:rFonts w:cs="Times New Roman"/>
          <w:spacing w:val="-14"/>
        </w:rPr>
        <w:softHyphen/>
        <w:t>lar, -molecular, and even becomings-imperceptible,” which allowed to finally reach the pure becoming or the flowing multi</w:t>
      </w:r>
      <w:r w:rsidR="001A77B3" w:rsidRPr="00AF3913">
        <w:rPr>
          <w:rFonts w:cs="Times New Roman"/>
          <w:spacing w:val="-14"/>
        </w:rPr>
        <w:softHyphen/>
        <w:t>plicities them</w:t>
      </w:r>
      <w:r w:rsidR="001A77B3" w:rsidRPr="00AF3913">
        <w:rPr>
          <w:rFonts w:cs="Times New Roman"/>
          <w:spacing w:val="-14"/>
        </w:rPr>
        <w:softHyphen/>
        <w:t>selves.</w:t>
      </w:r>
    </w:p>
    <w:p w:rsidR="006C3892" w:rsidRPr="00800771" w:rsidRDefault="006C3892" w:rsidP="001A77B3">
      <w:pPr>
        <w:tabs>
          <w:tab w:val="left" w:pos="426"/>
        </w:tabs>
        <w:spacing w:line="240" w:lineRule="exact"/>
        <w:ind w:firstLine="397"/>
        <w:rPr>
          <w:rFonts w:cs="Times New Roman"/>
          <w:spacing w:val="-10"/>
        </w:rPr>
      </w:pPr>
    </w:p>
    <w:p w:rsidR="001A77B3" w:rsidRPr="00800771" w:rsidRDefault="001A77B3" w:rsidP="001A77B3">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Exclusive importance should not be</w:t>
      </w:r>
      <w:r w:rsidRPr="00800771">
        <w:rPr>
          <w:rFonts w:cs="Times New Roman"/>
          <w:i/>
          <w:iCs/>
          <w:spacing w:val="-10"/>
          <w:sz w:val="18"/>
          <w:szCs w:val="18"/>
        </w:rPr>
        <w:t xml:space="preserve"> </w:t>
      </w:r>
      <w:r w:rsidRPr="00800771">
        <w:rPr>
          <w:rFonts w:cs="Times New Roman"/>
          <w:spacing w:val="-10"/>
          <w:sz w:val="18"/>
          <w:szCs w:val="18"/>
        </w:rPr>
        <w:t>attached to becomings-animal. Rather, they are segments occupying a median region. On the near side, we encounter becomings-woman, becomings-child (becoming-woman, more than any other becoming, possesses a special introductory power; it is not so much that women are witches, but that sorcery proceeds by way of this becoming-woman). On the far side, we find becomings-elementary, -cellular, -mole</w:t>
      </w:r>
      <w:r w:rsidRPr="00800771">
        <w:rPr>
          <w:rFonts w:cs="Times New Roman"/>
          <w:spacing w:val="-10"/>
          <w:sz w:val="18"/>
          <w:szCs w:val="18"/>
        </w:rPr>
        <w:softHyphen/>
        <w:t xml:space="preserve">cular, and even becomings-imperceptible.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249) </w:t>
      </w:r>
    </w:p>
    <w:p w:rsidR="006C3892" w:rsidRPr="00800771" w:rsidRDefault="006C3892" w:rsidP="001A77B3">
      <w:pPr>
        <w:tabs>
          <w:tab w:val="left" w:pos="426"/>
        </w:tabs>
        <w:spacing w:line="240" w:lineRule="exact"/>
        <w:ind w:firstLine="397"/>
        <w:rPr>
          <w:rFonts w:cs="Times New Roman"/>
          <w:bCs/>
          <w:iCs/>
          <w:spacing w:val="-10"/>
          <w:sz w:val="18"/>
          <w:szCs w:val="18"/>
        </w:rPr>
      </w:pPr>
    </w:p>
    <w:p w:rsidR="00370262" w:rsidRPr="00800771" w:rsidRDefault="00370262" w:rsidP="00370262">
      <w:pPr>
        <w:tabs>
          <w:tab w:val="left" w:pos="426"/>
        </w:tabs>
        <w:spacing w:line="240" w:lineRule="exact"/>
        <w:ind w:firstLine="397"/>
        <w:rPr>
          <w:rFonts w:cs="Times New Roman"/>
          <w:spacing w:val="-10"/>
        </w:rPr>
      </w:pPr>
      <w:r w:rsidRPr="00800771">
        <w:rPr>
          <w:rFonts w:cs="Times New Roman"/>
          <w:spacing w:val="-10"/>
        </w:rPr>
        <w:t>This ultimate level of the becoming involved a mixture of bec</w:t>
      </w:r>
      <w:r w:rsidR="00982AE2">
        <w:rPr>
          <w:rFonts w:cs="Times New Roman"/>
          <w:spacing w:val="-10"/>
        </w:rPr>
        <w:t>oming “anorganic,” “asignifying</w:t>
      </w:r>
      <w:r w:rsidRPr="00800771">
        <w:rPr>
          <w:rFonts w:cs="Times New Roman"/>
          <w:spacing w:val="-10"/>
        </w:rPr>
        <w:t>” and “asubjective.”</w:t>
      </w:r>
    </w:p>
    <w:p w:rsidR="00370262" w:rsidRPr="00800771" w:rsidRDefault="00370262" w:rsidP="00370262">
      <w:pPr>
        <w:tabs>
          <w:tab w:val="left" w:pos="426"/>
        </w:tabs>
        <w:spacing w:line="240" w:lineRule="exact"/>
        <w:ind w:firstLine="397"/>
        <w:rPr>
          <w:rFonts w:cs="Times New Roman"/>
          <w:spacing w:val="-10"/>
          <w:sz w:val="18"/>
          <w:szCs w:val="18"/>
        </w:rPr>
      </w:pPr>
    </w:p>
    <w:p w:rsidR="00370262" w:rsidRPr="00800771" w:rsidRDefault="00370262" w:rsidP="00370262">
      <w:pPr>
        <w:tabs>
          <w:tab w:val="left" w:pos="426"/>
        </w:tabs>
        <w:spacing w:line="240" w:lineRule="exact"/>
        <w:ind w:firstLine="397"/>
        <w:rPr>
          <w:rFonts w:cs="Times New Roman"/>
          <w:bCs/>
          <w:iCs/>
          <w:spacing w:val="-12"/>
          <w:sz w:val="18"/>
          <w:szCs w:val="18"/>
        </w:rPr>
      </w:pPr>
      <w:r w:rsidRPr="00800771">
        <w:rPr>
          <w:rFonts w:cs="Times New Roman"/>
          <w:spacing w:val="-12"/>
          <w:sz w:val="18"/>
          <w:szCs w:val="18"/>
        </w:rPr>
        <w:t>But what does becoming-imperceptible signify, coming at the end of all the molecular becomings that begin with becoming-woman? Becoming-imperceptible means many things. What is the relation between the (anorganic) imperceptible, the (asignifying) indis</w:t>
      </w:r>
      <w:r w:rsidRPr="00800771">
        <w:rPr>
          <w:rFonts w:cs="Times New Roman"/>
          <w:spacing w:val="-12"/>
          <w:sz w:val="18"/>
          <w:szCs w:val="18"/>
        </w:rPr>
        <w:softHyphen/>
        <w:t xml:space="preserve">cernible, and the (asubjective) impersonal?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279)</w:t>
      </w:r>
    </w:p>
    <w:p w:rsidR="00370262" w:rsidRPr="00800771" w:rsidRDefault="00370262" w:rsidP="00370262">
      <w:pPr>
        <w:tabs>
          <w:tab w:val="left" w:pos="426"/>
        </w:tabs>
        <w:spacing w:line="240" w:lineRule="exact"/>
        <w:ind w:firstLine="397"/>
        <w:rPr>
          <w:rFonts w:cs="Times New Roman"/>
          <w:spacing w:val="-10"/>
          <w:sz w:val="18"/>
          <w:szCs w:val="18"/>
        </w:rPr>
      </w:pPr>
    </w:p>
    <w:p w:rsidR="00370262" w:rsidRPr="00800771" w:rsidRDefault="00370262" w:rsidP="00370262">
      <w:pPr>
        <w:tabs>
          <w:tab w:val="left" w:pos="426"/>
        </w:tabs>
        <w:spacing w:line="240" w:lineRule="exact"/>
        <w:ind w:firstLine="397"/>
        <w:rPr>
          <w:rFonts w:cs="Times New Roman"/>
          <w:spacing w:val="-10"/>
        </w:rPr>
      </w:pPr>
      <w:r w:rsidRPr="00800771">
        <w:rPr>
          <w:rFonts w:cs="Times New Roman"/>
          <w:spacing w:val="-10"/>
        </w:rPr>
        <w:t>By “much asceticism, sobriety, and creative involution,” one could get rid of one’s molar forms and, so to say, dilute oneself into society and world. By so doing, one could become an “abstract line” which could “conjugate and continue” with other abstract lines of becoming “to make a world that can overlay the first one.”</w:t>
      </w:r>
    </w:p>
    <w:p w:rsidR="00370262" w:rsidRPr="00800771" w:rsidRDefault="00370262" w:rsidP="00370262">
      <w:pPr>
        <w:tabs>
          <w:tab w:val="left" w:pos="426"/>
        </w:tabs>
        <w:spacing w:line="240" w:lineRule="exact"/>
        <w:ind w:firstLine="397"/>
        <w:rPr>
          <w:rFonts w:cs="Times New Roman"/>
          <w:spacing w:val="-10"/>
          <w:sz w:val="18"/>
          <w:szCs w:val="18"/>
        </w:rPr>
      </w:pPr>
    </w:p>
    <w:p w:rsidR="00370262" w:rsidRPr="00800771" w:rsidRDefault="00370262" w:rsidP="00370262">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A first response would be: to be like everybody else [and everything else – </w:t>
      </w:r>
      <w:r w:rsidRPr="00800771">
        <w:rPr>
          <w:rFonts w:cs="Times New Roman"/>
          <w:i/>
          <w:spacing w:val="-10"/>
          <w:sz w:val="18"/>
          <w:szCs w:val="18"/>
        </w:rPr>
        <w:t xml:space="preserve">être comme </w:t>
      </w:r>
      <w:r w:rsidRPr="00800771">
        <w:rPr>
          <w:rFonts w:cs="Times New Roman"/>
          <w:i/>
          <w:iCs/>
          <w:spacing w:val="-10"/>
          <w:sz w:val="18"/>
          <w:szCs w:val="18"/>
        </w:rPr>
        <w:t>tout le monde</w:t>
      </w:r>
      <w:r w:rsidRPr="00800771">
        <w:rPr>
          <w:rFonts w:cs="Times New Roman"/>
          <w:spacing w:val="-10"/>
          <w:sz w:val="18"/>
          <w:szCs w:val="18"/>
        </w:rPr>
        <w:t xml:space="preserve">]. [...] Not everybody becomes everybody/everything, makes a becoming of everybody/everything. This requires much asceticism, much sobriety, much creative involution. [...] For everybody/everything is the molar aggregate, but </w:t>
      </w:r>
      <w:r w:rsidRPr="00800771">
        <w:rPr>
          <w:rFonts w:cs="Times New Roman"/>
          <w:i/>
          <w:iCs/>
          <w:spacing w:val="-10"/>
          <w:sz w:val="18"/>
          <w:szCs w:val="18"/>
        </w:rPr>
        <w:t>becoming</w:t>
      </w:r>
      <w:r w:rsidRPr="00800771">
        <w:rPr>
          <w:rFonts w:cs="Times New Roman"/>
          <w:spacing w:val="-10"/>
          <w:sz w:val="18"/>
          <w:szCs w:val="18"/>
        </w:rPr>
        <w:t xml:space="preserve"> </w:t>
      </w:r>
      <w:r w:rsidRPr="00800771">
        <w:rPr>
          <w:rFonts w:cs="Times New Roman"/>
          <w:i/>
          <w:iCs/>
          <w:spacing w:val="-10"/>
          <w:sz w:val="18"/>
          <w:szCs w:val="18"/>
        </w:rPr>
        <w:t>everybody/everything</w:t>
      </w:r>
      <w:r w:rsidRPr="00800771">
        <w:rPr>
          <w:rFonts w:cs="Times New Roman"/>
          <w:iCs/>
          <w:spacing w:val="-10"/>
          <w:sz w:val="18"/>
          <w:szCs w:val="18"/>
        </w:rPr>
        <w:t xml:space="preserve"> is another affair, one that brings into play the cosmos with its molec</w:t>
      </w:r>
      <w:r w:rsidRPr="00800771">
        <w:rPr>
          <w:rFonts w:cs="Times New Roman"/>
          <w:iCs/>
          <w:spacing w:val="-10"/>
          <w:sz w:val="18"/>
          <w:szCs w:val="18"/>
        </w:rPr>
        <w:softHyphen/>
        <w:t xml:space="preserve">ular components. Becoming everybody/everything </w:t>
      </w:r>
      <w:r w:rsidRPr="00800771">
        <w:rPr>
          <w:rFonts w:cs="Times New Roman"/>
          <w:i/>
          <w:iCs/>
          <w:spacing w:val="-10"/>
          <w:sz w:val="18"/>
          <w:szCs w:val="18"/>
        </w:rPr>
        <w:t>[tout le monde]</w:t>
      </w:r>
      <w:r w:rsidRPr="00800771">
        <w:rPr>
          <w:rFonts w:cs="Times New Roman"/>
          <w:iCs/>
          <w:spacing w:val="-10"/>
          <w:sz w:val="18"/>
          <w:szCs w:val="18"/>
        </w:rPr>
        <w:t xml:space="preserve"> is to world </w:t>
      </w:r>
      <w:r w:rsidRPr="00800771">
        <w:rPr>
          <w:rFonts w:cs="Times New Roman"/>
          <w:i/>
          <w:iCs/>
          <w:spacing w:val="-10"/>
          <w:sz w:val="18"/>
          <w:szCs w:val="18"/>
        </w:rPr>
        <w:t>[faire monde],</w:t>
      </w:r>
      <w:r w:rsidRPr="00800771">
        <w:rPr>
          <w:rFonts w:cs="Times New Roman"/>
          <w:iCs/>
          <w:spacing w:val="-10"/>
          <w:sz w:val="18"/>
          <w:szCs w:val="18"/>
        </w:rPr>
        <w:t xml:space="preserve"> to make a world </w:t>
      </w:r>
      <w:r w:rsidRPr="00800771">
        <w:rPr>
          <w:rFonts w:cs="Times New Roman"/>
          <w:i/>
          <w:iCs/>
          <w:spacing w:val="-10"/>
          <w:sz w:val="18"/>
          <w:szCs w:val="18"/>
        </w:rPr>
        <w:t>[faire un monde]</w:t>
      </w:r>
      <w:r w:rsidRPr="00800771">
        <w:rPr>
          <w:rFonts w:cs="Times New Roman"/>
          <w:iCs/>
          <w:spacing w:val="-10"/>
          <w:sz w:val="18"/>
          <w:szCs w:val="18"/>
        </w:rPr>
        <w:t xml:space="preserve">. By process of elimination, one is no longer anything more than an abstract line, or a piece in a puzzle that is itself abstract. It is by conjugating, by continuing with other lines, other pieces, that one makes a world that can overlay the first one, like a transparency.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279-280, my mod.)</w:t>
      </w:r>
    </w:p>
    <w:p w:rsidR="00D01C75" w:rsidRPr="00800771" w:rsidRDefault="00D01C75" w:rsidP="00370262">
      <w:pPr>
        <w:tabs>
          <w:tab w:val="left" w:pos="426"/>
        </w:tabs>
        <w:spacing w:line="240" w:lineRule="exact"/>
        <w:ind w:firstLine="397"/>
        <w:rPr>
          <w:rFonts w:cs="Times New Roman"/>
          <w:bCs/>
          <w:iCs/>
          <w:spacing w:val="-10"/>
          <w:sz w:val="18"/>
          <w:szCs w:val="18"/>
        </w:rPr>
      </w:pPr>
    </w:p>
    <w:p w:rsidR="00370262" w:rsidRPr="00800771" w:rsidRDefault="00370262" w:rsidP="00370262">
      <w:pPr>
        <w:tabs>
          <w:tab w:val="left" w:pos="426"/>
        </w:tabs>
        <w:spacing w:line="240" w:lineRule="exact"/>
        <w:ind w:firstLine="397"/>
        <w:rPr>
          <w:rFonts w:cs="Times New Roman"/>
          <w:spacing w:val="-10"/>
        </w:rPr>
      </w:pPr>
      <w:r w:rsidRPr="00800771">
        <w:rPr>
          <w:rFonts w:cs="Times New Roman"/>
          <w:spacing w:val="-10"/>
        </w:rPr>
        <w:t>By becoming imperceptible, we could completely erase ourselves and thus be able to passively but also actively participate in the becoming of the world. A new world would thus result, Deleuze and Guattari claimed, from this fusion into the world.</w:t>
      </w:r>
    </w:p>
    <w:p w:rsidR="00370262" w:rsidRPr="00800771" w:rsidRDefault="00370262" w:rsidP="00370262">
      <w:pPr>
        <w:tabs>
          <w:tab w:val="left" w:pos="426"/>
        </w:tabs>
        <w:spacing w:line="240" w:lineRule="exact"/>
        <w:ind w:firstLine="397"/>
        <w:rPr>
          <w:rFonts w:cs="Times New Roman"/>
          <w:spacing w:val="-10"/>
          <w:sz w:val="18"/>
          <w:szCs w:val="18"/>
        </w:rPr>
      </w:pPr>
    </w:p>
    <w:p w:rsidR="00370262" w:rsidRPr="00800771" w:rsidRDefault="00370262" w:rsidP="00370262">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It is in this sense that becoming-everybody/everything, making the world a becoming, is to world, to make a world or worlds, in other words, to find one’s proximities and zones of indiscernibility. The Cosmos as an abstract machine, and each world as an assemblage effectuating it. If one reduces oneself to one or several abstract lines that will prolong itself in and conjugate with others, producing immediately, directly </w:t>
      </w:r>
      <w:r w:rsidRPr="00800771">
        <w:rPr>
          <w:rFonts w:cs="Times New Roman"/>
          <w:i/>
          <w:iCs/>
          <w:spacing w:val="-10"/>
          <w:sz w:val="18"/>
          <w:szCs w:val="18"/>
        </w:rPr>
        <w:t>a</w:t>
      </w:r>
      <w:r w:rsidRPr="00800771">
        <w:rPr>
          <w:rFonts w:cs="Times New Roman"/>
          <w:spacing w:val="-10"/>
          <w:sz w:val="18"/>
          <w:szCs w:val="18"/>
        </w:rPr>
        <w:t xml:space="preserve"> world in which it is </w:t>
      </w:r>
      <w:r w:rsidRPr="00800771">
        <w:rPr>
          <w:rFonts w:cs="Times New Roman"/>
          <w:i/>
          <w:iCs/>
          <w:spacing w:val="-10"/>
          <w:sz w:val="18"/>
          <w:szCs w:val="18"/>
        </w:rPr>
        <w:t>the</w:t>
      </w:r>
      <w:r w:rsidRPr="00800771">
        <w:rPr>
          <w:rFonts w:cs="Times New Roman"/>
          <w:spacing w:val="-10"/>
          <w:sz w:val="18"/>
          <w:szCs w:val="18"/>
        </w:rPr>
        <w:t xml:space="preserve"> world that becomes, then one becomes-everybody/everything.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280)</w:t>
      </w:r>
    </w:p>
    <w:p w:rsidR="00370262" w:rsidRPr="00800771" w:rsidRDefault="00370262" w:rsidP="00370262">
      <w:pPr>
        <w:tabs>
          <w:tab w:val="left" w:pos="426"/>
        </w:tabs>
        <w:spacing w:line="240" w:lineRule="exact"/>
        <w:ind w:firstLine="397"/>
        <w:rPr>
          <w:rFonts w:cs="Times New Roman"/>
          <w:spacing w:val="-10"/>
          <w:sz w:val="18"/>
          <w:szCs w:val="18"/>
        </w:rPr>
      </w:pPr>
    </w:p>
    <w:p w:rsidR="00E84769" w:rsidRPr="00800771" w:rsidRDefault="00E84769" w:rsidP="00370262">
      <w:pPr>
        <w:tabs>
          <w:tab w:val="left" w:pos="426"/>
        </w:tabs>
        <w:spacing w:line="240" w:lineRule="exact"/>
        <w:ind w:firstLine="397"/>
        <w:rPr>
          <w:rFonts w:cs="Times New Roman"/>
          <w:spacing w:val="-10"/>
          <w:sz w:val="18"/>
          <w:szCs w:val="18"/>
        </w:rPr>
      </w:pPr>
    </w:p>
    <w:p w:rsidR="00525206" w:rsidRPr="00800771" w:rsidRDefault="00525206" w:rsidP="00444C33">
      <w:pPr>
        <w:pStyle w:val="Titre3"/>
      </w:pPr>
      <w:bookmarkStart w:id="93" w:name="_Toc60341175"/>
      <w:bookmarkStart w:id="94" w:name="_Toc69033387"/>
      <w:r w:rsidRPr="00800771">
        <w:t>How to</w:t>
      </w:r>
      <w:r w:rsidRPr="00800771">
        <w:rPr>
          <w:rFonts w:eastAsia="Times New Roman"/>
          <w:sz w:val="36"/>
          <w:szCs w:val="36"/>
          <w:lang w:eastAsia="fr-FR"/>
        </w:rPr>
        <w:t xml:space="preserve"> </w:t>
      </w:r>
      <w:r w:rsidRPr="00800771">
        <w:t xml:space="preserve">Become </w:t>
      </w:r>
      <w:r w:rsidR="00113003" w:rsidRPr="00800771">
        <w:t>Transhistorical?</w:t>
      </w:r>
      <w:bookmarkEnd w:id="93"/>
      <w:bookmarkEnd w:id="94"/>
    </w:p>
    <w:p w:rsidR="00525206" w:rsidRPr="00800771" w:rsidRDefault="00525206" w:rsidP="00370262">
      <w:pPr>
        <w:tabs>
          <w:tab w:val="left" w:pos="426"/>
        </w:tabs>
        <w:spacing w:line="240" w:lineRule="exact"/>
        <w:ind w:firstLine="397"/>
        <w:rPr>
          <w:rFonts w:cs="Times New Roman"/>
          <w:spacing w:val="-10"/>
          <w:sz w:val="18"/>
          <w:szCs w:val="18"/>
        </w:rPr>
      </w:pPr>
    </w:p>
    <w:p w:rsidR="002C41EF" w:rsidRPr="00800771" w:rsidRDefault="002C41EF" w:rsidP="002C41EF">
      <w:pPr>
        <w:tabs>
          <w:tab w:val="left" w:pos="426"/>
        </w:tabs>
        <w:spacing w:line="240" w:lineRule="exact"/>
        <w:ind w:firstLine="397"/>
        <w:rPr>
          <w:rFonts w:cs="Times New Roman"/>
          <w:spacing w:val="-10"/>
        </w:rPr>
      </w:pPr>
      <w:r w:rsidRPr="00800771">
        <w:rPr>
          <w:rFonts w:cs="Times New Roman"/>
          <w:spacing w:val="-10"/>
        </w:rPr>
        <w:t xml:space="preserve">Naturally, Deleuze and Guattari once again noticed, “becoming imperceptible” or “reducing oneself to an abstract line” was extremely difficult and dangerous and had to be carried out with great caution. </w:t>
      </w:r>
      <w:r w:rsidR="00113003" w:rsidRPr="00800771">
        <w:rPr>
          <w:rFonts w:cs="Times New Roman"/>
          <w:spacing w:val="-10"/>
        </w:rPr>
        <w:t>Therefore</w:t>
      </w:r>
      <w:r w:rsidRPr="00800771">
        <w:rPr>
          <w:rFonts w:cs="Times New Roman"/>
          <w:spacing w:val="-10"/>
        </w:rPr>
        <w:t xml:space="preserve"> they suggested—quite inconsis</w:t>
      </w:r>
      <w:r w:rsidRPr="00800771">
        <w:rPr>
          <w:rFonts w:cs="Times New Roman"/>
          <w:spacing w:val="-10"/>
        </w:rPr>
        <w:softHyphen/>
        <w:t>tently, as a matter of fact, in respect with their previous radical decon</w:t>
      </w:r>
      <w:r w:rsidRPr="00800771">
        <w:rPr>
          <w:rFonts w:cs="Times New Roman"/>
          <w:spacing w:val="-10"/>
        </w:rPr>
        <w:softHyphen/>
        <w:t>struction of language and subjec</w:t>
      </w:r>
      <w:r w:rsidR="00113003" w:rsidRPr="00800771">
        <w:rPr>
          <w:rFonts w:cs="Times New Roman"/>
          <w:spacing w:val="-10"/>
        </w:rPr>
        <w:softHyphen/>
      </w:r>
      <w:r w:rsidRPr="00800771">
        <w:rPr>
          <w:rFonts w:cs="Times New Roman"/>
          <w:spacing w:val="-10"/>
        </w:rPr>
        <w:t>ti</w:t>
      </w:r>
      <w:r w:rsidR="00113003" w:rsidRPr="00800771">
        <w:rPr>
          <w:rFonts w:cs="Times New Roman"/>
          <w:spacing w:val="-10"/>
        </w:rPr>
        <w:t>vity—</w:t>
      </w:r>
      <w:r w:rsidRPr="00800771">
        <w:rPr>
          <w:rFonts w:cs="Times New Roman"/>
          <w:spacing w:val="-10"/>
        </w:rPr>
        <w:t>“to retain a minimum of strata, a minimum of forms and func</w:t>
      </w:r>
      <w:r w:rsidR="00113003" w:rsidRPr="00800771">
        <w:rPr>
          <w:rFonts w:cs="Times New Roman"/>
          <w:spacing w:val="-10"/>
        </w:rPr>
        <w:softHyphen/>
      </w:r>
      <w:r w:rsidRPr="00800771">
        <w:rPr>
          <w:rFonts w:cs="Times New Roman"/>
          <w:spacing w:val="-10"/>
        </w:rPr>
        <w:t>tions, a mini</w:t>
      </w:r>
      <w:r w:rsidRPr="00800771">
        <w:rPr>
          <w:rFonts w:cs="Times New Roman"/>
          <w:spacing w:val="-10"/>
        </w:rPr>
        <w:softHyphen/>
        <w:t>mal subject.” Thus, the pronoun I and the possibility to be understood by other people using the same language and the same pro</w:t>
      </w:r>
      <w:r w:rsidR="00113003" w:rsidRPr="00800771">
        <w:rPr>
          <w:rFonts w:cs="Times New Roman"/>
          <w:spacing w:val="-10"/>
        </w:rPr>
        <w:softHyphen/>
      </w:r>
      <w:r w:rsidRPr="00800771">
        <w:rPr>
          <w:rFonts w:cs="Times New Roman"/>
          <w:spacing w:val="-10"/>
        </w:rPr>
        <w:t>noun I were not that useless</w:t>
      </w:r>
      <w:r w:rsidR="00C81851" w:rsidRPr="00800771">
        <w:rPr>
          <w:rFonts w:cs="Times New Roman"/>
          <w:spacing w:val="-10"/>
        </w:rPr>
        <w:t>—</w:t>
      </w:r>
      <w:r w:rsidRPr="00800771">
        <w:rPr>
          <w:rFonts w:cs="Times New Roman"/>
          <w:spacing w:val="-10"/>
        </w:rPr>
        <w:t>and Benveniste not that mistaken after all.</w:t>
      </w:r>
    </w:p>
    <w:p w:rsidR="002C41EF" w:rsidRPr="00800771" w:rsidRDefault="002C41EF" w:rsidP="002C41EF">
      <w:pPr>
        <w:tabs>
          <w:tab w:val="left" w:pos="426"/>
        </w:tabs>
        <w:spacing w:line="240" w:lineRule="exact"/>
        <w:ind w:firstLine="397"/>
        <w:rPr>
          <w:rFonts w:cs="Times New Roman"/>
          <w:spacing w:val="-10"/>
        </w:rPr>
      </w:pPr>
    </w:p>
    <w:p w:rsidR="002C41EF" w:rsidRPr="00800771" w:rsidRDefault="002C41EF" w:rsidP="002C41EF">
      <w:pPr>
        <w:tabs>
          <w:tab w:val="left" w:pos="426"/>
        </w:tabs>
        <w:spacing w:line="240" w:lineRule="exact"/>
        <w:ind w:firstLine="397"/>
        <w:rPr>
          <w:rFonts w:cs="Times New Roman"/>
          <w:spacing w:val="-10"/>
          <w:sz w:val="18"/>
          <w:szCs w:val="18"/>
        </w:rPr>
      </w:pPr>
      <w:r w:rsidRPr="00800771">
        <w:rPr>
          <w:rFonts w:cs="Times New Roman"/>
          <w:spacing w:val="-10"/>
          <w:sz w:val="18"/>
          <w:szCs w:val="18"/>
        </w:rPr>
        <w:t>Once again, so much caution is needed to prevent the plane of consistency from becoming a pure plane of abolition or death, to prevent the involution from turning into a regression to the undifferentiated. Is it not necessary to retain a minimum of strata, a mini</w:t>
      </w:r>
      <w:r w:rsidRPr="00800771">
        <w:rPr>
          <w:rFonts w:cs="Times New Roman"/>
          <w:spacing w:val="-10"/>
          <w:sz w:val="18"/>
          <w:szCs w:val="18"/>
        </w:rPr>
        <w:softHyphen/>
        <w:t xml:space="preserve">mum of forms and functions, a minimal subject from which to extract materials, affects, and assemblages?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270)</w:t>
      </w:r>
    </w:p>
    <w:p w:rsidR="002C41EF" w:rsidRPr="00800771" w:rsidRDefault="002C41EF" w:rsidP="00370262">
      <w:pPr>
        <w:tabs>
          <w:tab w:val="left" w:pos="426"/>
        </w:tabs>
        <w:spacing w:line="240" w:lineRule="exact"/>
        <w:ind w:firstLine="397"/>
        <w:rPr>
          <w:rFonts w:cs="Times New Roman"/>
          <w:spacing w:val="-10"/>
          <w:sz w:val="18"/>
          <w:szCs w:val="18"/>
        </w:rPr>
      </w:pPr>
    </w:p>
    <w:p w:rsidR="00370262" w:rsidRPr="00800771" w:rsidRDefault="005C1377" w:rsidP="00370262">
      <w:pPr>
        <w:tabs>
          <w:tab w:val="left" w:pos="426"/>
        </w:tabs>
        <w:spacing w:line="240" w:lineRule="exact"/>
        <w:ind w:firstLine="397"/>
        <w:rPr>
          <w:rFonts w:cs="Times New Roman"/>
          <w:spacing w:val="-10"/>
        </w:rPr>
      </w:pPr>
      <w:r w:rsidRPr="00800771">
        <w:rPr>
          <w:rFonts w:cs="Times New Roman"/>
          <w:spacing w:val="-10"/>
        </w:rPr>
        <w:t xml:space="preserve">It is striking that </w:t>
      </w:r>
      <w:r w:rsidR="00370262" w:rsidRPr="00800771">
        <w:rPr>
          <w:rFonts w:cs="Times New Roman"/>
          <w:spacing w:val="-10"/>
        </w:rPr>
        <w:t>Deleuze and Guattari cited</w:t>
      </w:r>
      <w:r w:rsidR="00F12C7D" w:rsidRPr="00800771">
        <w:rPr>
          <w:rFonts w:cs="Times New Roman"/>
          <w:spacing w:val="-10"/>
        </w:rPr>
        <w:t xml:space="preserve"> in this instance</w:t>
      </w:r>
      <w:r w:rsidR="00370262" w:rsidRPr="00800771">
        <w:rPr>
          <w:rFonts w:cs="Times New Roman"/>
          <w:spacing w:val="-10"/>
        </w:rPr>
        <w:t xml:space="preserve"> one of Virginia Woolf’s artistic and ethi</w:t>
      </w:r>
      <w:r w:rsidR="00370262" w:rsidRPr="00800771">
        <w:rPr>
          <w:rFonts w:cs="Times New Roman"/>
          <w:spacing w:val="-10"/>
        </w:rPr>
        <w:softHyphen/>
        <w:t>cal presc</w:t>
      </w:r>
      <w:r w:rsidR="00746D47" w:rsidRPr="00800771">
        <w:rPr>
          <w:rFonts w:cs="Times New Roman"/>
          <w:spacing w:val="-10"/>
        </w:rPr>
        <w:t>r</w:t>
      </w:r>
      <w:r w:rsidR="00370262" w:rsidRPr="00800771">
        <w:rPr>
          <w:rFonts w:cs="Times New Roman"/>
          <w:spacing w:val="-10"/>
        </w:rPr>
        <w:t>iptions, which seemed to go into the ascetic and mystical direction</w:t>
      </w:r>
      <w:r w:rsidR="002C41EF" w:rsidRPr="00800771">
        <w:rPr>
          <w:rFonts w:cs="Times New Roman"/>
          <w:spacing w:val="-10"/>
        </w:rPr>
        <w:t xml:space="preserve"> they advocated</w:t>
      </w:r>
      <w:r w:rsidR="00370262" w:rsidRPr="00800771">
        <w:rPr>
          <w:rFonts w:cs="Times New Roman"/>
          <w:spacing w:val="-10"/>
        </w:rPr>
        <w:t xml:space="preserve">, </w:t>
      </w:r>
      <w:r w:rsidRPr="00800771">
        <w:rPr>
          <w:rFonts w:cs="Times New Roman"/>
          <w:spacing w:val="-10"/>
        </w:rPr>
        <w:t xml:space="preserve">but that </w:t>
      </w:r>
      <w:r w:rsidR="00370262" w:rsidRPr="00800771">
        <w:rPr>
          <w:rFonts w:cs="Times New Roman"/>
          <w:spacing w:val="-10"/>
        </w:rPr>
        <w:t>they did not venture to analyze her writing, in which the poetic</w:t>
      </w:r>
      <w:r w:rsidR="00F42D55" w:rsidRPr="00800771">
        <w:rPr>
          <w:rFonts w:cs="Times New Roman"/>
          <w:spacing w:val="-10"/>
        </w:rPr>
        <w:t xml:space="preserve"> subject was far from vanishing and which could have shown them that the power of her prose was not based on the reduction of “oneself to an abstract line” nor on “imperceptibility, indiscernibility, and impersonality.”</w:t>
      </w:r>
    </w:p>
    <w:p w:rsidR="00370262" w:rsidRPr="00800771" w:rsidRDefault="00370262" w:rsidP="00370262">
      <w:pPr>
        <w:tabs>
          <w:tab w:val="left" w:pos="426"/>
        </w:tabs>
        <w:spacing w:line="240" w:lineRule="exact"/>
        <w:ind w:firstLine="397"/>
        <w:rPr>
          <w:rFonts w:cs="Times New Roman"/>
          <w:spacing w:val="-10"/>
          <w:sz w:val="18"/>
          <w:szCs w:val="18"/>
        </w:rPr>
      </w:pPr>
    </w:p>
    <w:p w:rsidR="00370262" w:rsidRPr="00800771" w:rsidRDefault="00370262" w:rsidP="00370262">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She says [...] eliminate everything that exceeds the moment, but put in everything that it includes—and the moment is not the instantaneous, it is the haecceity into which one slips and that slips into other haecceities by transparency. [To be on world’s time] </w:t>
      </w:r>
      <w:r w:rsidRPr="00800771">
        <w:rPr>
          <w:rFonts w:cs="Times New Roman"/>
          <w:i/>
          <w:spacing w:val="-10"/>
          <w:sz w:val="18"/>
          <w:szCs w:val="18"/>
        </w:rPr>
        <w:t>[Être à l’heure du monde]</w:t>
      </w:r>
      <w:r w:rsidRPr="00800771">
        <w:rPr>
          <w:rFonts w:cs="Times New Roman"/>
          <w:spacing w:val="-10"/>
          <w:sz w:val="18"/>
          <w:szCs w:val="18"/>
        </w:rPr>
        <w:t xml:space="preserve">. Such is the link between imperceptibility, indiscernibility, and impersonality—the three virtues. To reduce oneself to an abstract line, a trait, in order to find one’s zone of indiscernibility with other traits, and in this way enter the haecceity and impersonality of the creator.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280, my mod.)</w:t>
      </w:r>
    </w:p>
    <w:p w:rsidR="00F42D55" w:rsidRPr="00800771" w:rsidRDefault="00F42D55" w:rsidP="00370262">
      <w:pPr>
        <w:tabs>
          <w:tab w:val="left" w:pos="426"/>
        </w:tabs>
        <w:spacing w:line="240" w:lineRule="exact"/>
        <w:ind w:firstLine="397"/>
        <w:rPr>
          <w:rFonts w:cs="Times New Roman"/>
          <w:bCs/>
          <w:iCs/>
          <w:spacing w:val="-10"/>
          <w:sz w:val="18"/>
          <w:szCs w:val="18"/>
        </w:rPr>
      </w:pPr>
    </w:p>
    <w:p w:rsidR="00370262" w:rsidRPr="00800771" w:rsidRDefault="00852DB4" w:rsidP="00370262">
      <w:pPr>
        <w:tabs>
          <w:tab w:val="left" w:pos="426"/>
        </w:tabs>
        <w:spacing w:line="240" w:lineRule="exact"/>
        <w:ind w:firstLine="397"/>
        <w:rPr>
          <w:rFonts w:cs="Times New Roman"/>
          <w:bCs/>
          <w:iCs/>
          <w:spacing w:val="-10"/>
        </w:rPr>
      </w:pPr>
      <w:r w:rsidRPr="00800771">
        <w:rPr>
          <w:rFonts w:cs="Times New Roman"/>
          <w:bCs/>
          <w:iCs/>
          <w:spacing w:val="-10"/>
        </w:rPr>
        <w:t>A few pages below, they added that t</w:t>
      </w:r>
      <w:r w:rsidR="00370262" w:rsidRPr="00800771">
        <w:rPr>
          <w:rFonts w:cs="Times New Roman"/>
          <w:bCs/>
          <w:iCs/>
          <w:spacing w:val="-10"/>
        </w:rPr>
        <w:t xml:space="preserve">his asceticism allowed artists to invent ever new forms that broke with socially accepted ones, the system of which could be qualified as “punctual,” that is composed of fixed and homogeneous elements hindering the development of any moving “line” or “diagonal.” </w:t>
      </w:r>
    </w:p>
    <w:p w:rsidR="00370262" w:rsidRPr="00800771" w:rsidRDefault="00370262" w:rsidP="00370262">
      <w:pPr>
        <w:tabs>
          <w:tab w:val="left" w:pos="426"/>
        </w:tabs>
        <w:spacing w:line="240" w:lineRule="exact"/>
        <w:ind w:firstLine="397"/>
        <w:rPr>
          <w:rFonts w:cs="Times New Roman"/>
          <w:i/>
          <w:iCs/>
          <w:spacing w:val="-10"/>
          <w:sz w:val="18"/>
          <w:szCs w:val="18"/>
        </w:rPr>
      </w:pPr>
    </w:p>
    <w:p w:rsidR="00370262" w:rsidRPr="00800771" w:rsidRDefault="00370262" w:rsidP="00370262">
      <w:pPr>
        <w:tabs>
          <w:tab w:val="left" w:pos="426"/>
        </w:tabs>
        <w:spacing w:line="240" w:lineRule="exact"/>
        <w:ind w:firstLine="397"/>
        <w:rPr>
          <w:rFonts w:cs="Times New Roman"/>
          <w:spacing w:val="-10"/>
          <w:sz w:val="18"/>
          <w:szCs w:val="18"/>
        </w:rPr>
      </w:pPr>
      <w:r w:rsidRPr="00800771">
        <w:rPr>
          <w:rFonts w:cs="Times New Roman"/>
          <w:i/>
          <w:iCs/>
          <w:spacing w:val="-10"/>
          <w:sz w:val="18"/>
          <w:szCs w:val="18"/>
        </w:rPr>
        <w:t>A system is termed</w:t>
      </w:r>
      <w:r w:rsidRPr="00800771">
        <w:rPr>
          <w:rFonts w:cs="Times New Roman"/>
          <w:spacing w:val="-10"/>
          <w:sz w:val="18"/>
          <w:szCs w:val="18"/>
        </w:rPr>
        <w:t xml:space="preserve"> </w:t>
      </w:r>
      <w:r w:rsidRPr="00800771">
        <w:rPr>
          <w:rFonts w:cs="Times New Roman"/>
          <w:i/>
          <w:iCs/>
          <w:spacing w:val="-10"/>
          <w:sz w:val="18"/>
          <w:szCs w:val="18"/>
        </w:rPr>
        <w:t>punctu</w:t>
      </w:r>
      <w:r w:rsidRPr="00800771">
        <w:rPr>
          <w:rFonts w:cs="Times New Roman"/>
          <w:i/>
          <w:spacing w:val="-10"/>
          <w:sz w:val="18"/>
          <w:szCs w:val="18"/>
        </w:rPr>
        <w:t>al</w:t>
      </w:r>
      <w:r w:rsidRPr="00800771">
        <w:rPr>
          <w:rFonts w:cs="Times New Roman"/>
          <w:spacing w:val="-10"/>
          <w:sz w:val="18"/>
          <w:szCs w:val="18"/>
        </w:rPr>
        <w:t xml:space="preserve"> when its lines are taken as coordinates in this way, or as localizable</w:t>
      </w:r>
      <w:r w:rsidRPr="00800771">
        <w:rPr>
          <w:rFonts w:cs="Times New Roman"/>
          <w:i/>
          <w:iCs/>
          <w:spacing w:val="-10"/>
          <w:sz w:val="18"/>
          <w:szCs w:val="18"/>
        </w:rPr>
        <w:t xml:space="preserve"> </w:t>
      </w:r>
      <w:r w:rsidRPr="00800771">
        <w:rPr>
          <w:rFonts w:cs="Times New Roman"/>
          <w:spacing w:val="-10"/>
          <w:sz w:val="18"/>
          <w:szCs w:val="18"/>
        </w:rPr>
        <w:t xml:space="preserve">connections; for example, systems of arborescence, or molar and mnemonic systems in general, are punctual. [...] The line and the diagonal remain totally subordinated to the point because they serve as coordinates for a point or as localizable connections for two points, running from one point to another.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294-295)</w:t>
      </w:r>
    </w:p>
    <w:p w:rsidR="00370262" w:rsidRPr="00800771" w:rsidRDefault="00370262" w:rsidP="00370262">
      <w:pPr>
        <w:tabs>
          <w:tab w:val="left" w:pos="426"/>
        </w:tabs>
        <w:spacing w:line="240" w:lineRule="exact"/>
        <w:ind w:firstLine="397"/>
        <w:rPr>
          <w:rFonts w:cs="Times New Roman"/>
          <w:spacing w:val="-10"/>
          <w:sz w:val="18"/>
          <w:szCs w:val="18"/>
        </w:rPr>
      </w:pPr>
    </w:p>
    <w:p w:rsidR="00370262" w:rsidRPr="00800771" w:rsidRDefault="00370262" w:rsidP="00370262">
      <w:pPr>
        <w:tabs>
          <w:tab w:val="left" w:pos="426"/>
        </w:tabs>
        <w:spacing w:line="240" w:lineRule="exact"/>
        <w:ind w:firstLine="397"/>
        <w:rPr>
          <w:rFonts w:cs="Times New Roman"/>
          <w:spacing w:val="-10"/>
        </w:rPr>
      </w:pPr>
      <w:r w:rsidRPr="00800771">
        <w:rPr>
          <w:rFonts w:cs="Times New Roman"/>
          <w:spacing w:val="-10"/>
        </w:rPr>
        <w:t>By contrast with the “punctual systems,” artists developed “linear, or rather multilinear, systems” which “free the line” or “the diagonal.”</w:t>
      </w:r>
    </w:p>
    <w:p w:rsidR="00D83020" w:rsidRPr="00800771" w:rsidRDefault="00D83020" w:rsidP="00370262">
      <w:pPr>
        <w:tabs>
          <w:tab w:val="left" w:pos="426"/>
        </w:tabs>
        <w:spacing w:line="240" w:lineRule="exact"/>
        <w:ind w:firstLine="397"/>
        <w:rPr>
          <w:rFonts w:cs="Times New Roman"/>
          <w:spacing w:val="-10"/>
        </w:rPr>
      </w:pPr>
    </w:p>
    <w:p w:rsidR="00370262" w:rsidRPr="00800771" w:rsidRDefault="00370262" w:rsidP="00370262">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Opposed to the punctual system are linear, or rather multilinear, systems. Free the line, free the diagonal: every musician or painter has this intention. One elaborates a punctual system or a didactic representation, but with the aim of making it snap, of sending a tremor through it.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295) </w:t>
      </w:r>
    </w:p>
    <w:p w:rsidR="00370262" w:rsidRPr="00800771" w:rsidRDefault="00370262" w:rsidP="00370262">
      <w:pPr>
        <w:tabs>
          <w:tab w:val="left" w:pos="426"/>
        </w:tabs>
        <w:spacing w:line="240" w:lineRule="exact"/>
        <w:ind w:firstLine="397"/>
        <w:rPr>
          <w:rFonts w:cs="Times New Roman"/>
          <w:bCs/>
          <w:iCs/>
          <w:spacing w:val="-10"/>
        </w:rPr>
      </w:pPr>
    </w:p>
    <w:p w:rsidR="00370262" w:rsidRPr="00800771" w:rsidRDefault="00370262" w:rsidP="00370262">
      <w:pPr>
        <w:tabs>
          <w:tab w:val="left" w:pos="426"/>
        </w:tabs>
        <w:spacing w:line="240" w:lineRule="exact"/>
        <w:ind w:firstLine="397"/>
        <w:rPr>
          <w:rFonts w:cs="Times New Roman"/>
          <w:bCs/>
          <w:iCs/>
          <w:spacing w:val="-10"/>
        </w:rPr>
      </w:pPr>
      <w:r w:rsidRPr="00800771">
        <w:rPr>
          <w:rFonts w:cs="Times New Roman"/>
          <w:bCs/>
          <w:iCs/>
          <w:spacing w:val="-10"/>
        </w:rPr>
        <w:t xml:space="preserve">This theory of artistic creation was clearly meant </w:t>
      </w:r>
      <w:r w:rsidR="00805525" w:rsidRPr="00800771">
        <w:rPr>
          <w:rFonts w:cs="Times New Roman"/>
          <w:bCs/>
          <w:iCs/>
          <w:spacing w:val="-10"/>
        </w:rPr>
        <w:t>to oppose</w:t>
      </w:r>
      <w:r w:rsidRPr="00800771">
        <w:rPr>
          <w:rFonts w:cs="Times New Roman"/>
          <w:bCs/>
          <w:iCs/>
          <w:spacing w:val="-10"/>
        </w:rPr>
        <w:t xml:space="preserve"> </w:t>
      </w:r>
      <w:r w:rsidR="00D56BD2" w:rsidRPr="00800771">
        <w:rPr>
          <w:rFonts w:cs="Times New Roman"/>
          <w:bCs/>
          <w:iCs/>
          <w:spacing w:val="-10"/>
        </w:rPr>
        <w:t>the his</w:t>
      </w:r>
      <w:r w:rsidR="00B85FE3" w:rsidRPr="00800771">
        <w:rPr>
          <w:rFonts w:cs="Times New Roman"/>
          <w:bCs/>
          <w:iCs/>
          <w:spacing w:val="-10"/>
        </w:rPr>
        <w:softHyphen/>
      </w:r>
      <w:r w:rsidR="00D56BD2" w:rsidRPr="00800771">
        <w:rPr>
          <w:rFonts w:cs="Times New Roman"/>
          <w:bCs/>
          <w:iCs/>
          <w:spacing w:val="-10"/>
        </w:rPr>
        <w:t>toricist conception of becoming</w:t>
      </w:r>
      <w:r w:rsidRPr="00800771">
        <w:rPr>
          <w:rFonts w:cs="Times New Roman"/>
          <w:bCs/>
          <w:iCs/>
          <w:spacing w:val="-10"/>
        </w:rPr>
        <w:t>. The concept of “History”—at least as it had been elaborated in the 19th century as a linear and progressive pro</w:t>
      </w:r>
      <w:r w:rsidR="00F12C7D" w:rsidRPr="00800771">
        <w:rPr>
          <w:rFonts w:cs="Times New Roman"/>
          <w:bCs/>
          <w:iCs/>
          <w:spacing w:val="-10"/>
        </w:rPr>
        <w:softHyphen/>
      </w:r>
      <w:r w:rsidRPr="00800771">
        <w:rPr>
          <w:rFonts w:cs="Times New Roman"/>
          <w:bCs/>
          <w:iCs/>
          <w:spacing w:val="-10"/>
        </w:rPr>
        <w:t>cess—could not account for the bifurcations, the novelties, the unexpec</w:t>
      </w:r>
      <w:r w:rsidR="00F12C7D" w:rsidRPr="00800771">
        <w:rPr>
          <w:rFonts w:cs="Times New Roman"/>
          <w:bCs/>
          <w:iCs/>
          <w:spacing w:val="-10"/>
        </w:rPr>
        <w:softHyphen/>
      </w:r>
      <w:r w:rsidRPr="00800771">
        <w:rPr>
          <w:rFonts w:cs="Times New Roman"/>
          <w:bCs/>
          <w:iCs/>
          <w:spacing w:val="-10"/>
        </w:rPr>
        <w:t>ted forms that resulted from the sheer expres</w:t>
      </w:r>
      <w:r w:rsidR="00AC6915" w:rsidRPr="00800771">
        <w:rPr>
          <w:rFonts w:cs="Times New Roman"/>
          <w:bCs/>
          <w:iCs/>
          <w:spacing w:val="-10"/>
        </w:rPr>
        <w:softHyphen/>
      </w:r>
      <w:r w:rsidRPr="00800771">
        <w:rPr>
          <w:rFonts w:cs="Times New Roman"/>
          <w:bCs/>
          <w:iCs/>
          <w:spacing w:val="-10"/>
        </w:rPr>
        <w:t>sion of life as from any artistic endeavor.</w:t>
      </w:r>
    </w:p>
    <w:p w:rsidR="00370262" w:rsidRPr="00800771" w:rsidRDefault="00370262" w:rsidP="00370262">
      <w:pPr>
        <w:tabs>
          <w:tab w:val="left" w:pos="426"/>
        </w:tabs>
        <w:spacing w:line="240" w:lineRule="exact"/>
        <w:ind w:firstLine="397"/>
        <w:rPr>
          <w:rFonts w:cs="Times New Roman"/>
          <w:bCs/>
          <w:iCs/>
          <w:spacing w:val="-10"/>
          <w:sz w:val="18"/>
          <w:szCs w:val="18"/>
        </w:rPr>
      </w:pPr>
    </w:p>
    <w:p w:rsidR="00370262" w:rsidRPr="00800771" w:rsidRDefault="00370262" w:rsidP="00370262">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History is made only by those who oppose history (not by those who insert them</w:t>
      </w:r>
      <w:r w:rsidR="002F3BBD">
        <w:rPr>
          <w:rFonts w:cs="Times New Roman"/>
          <w:bCs/>
          <w:iCs/>
          <w:spacing w:val="-10"/>
          <w:sz w:val="18"/>
          <w:szCs w:val="18"/>
        </w:rPr>
        <w:softHyphen/>
      </w:r>
      <w:r w:rsidRPr="00800771">
        <w:rPr>
          <w:rFonts w:cs="Times New Roman"/>
          <w:bCs/>
          <w:iCs/>
          <w:spacing w:val="-10"/>
          <w:sz w:val="18"/>
          <w:szCs w:val="18"/>
        </w:rPr>
        <w:t>selves into it, or even reshape it). [...] free the line and the diagonal, draw the line instead of plotting a point, produce an imperceptible diagonal instead of clinging to an even elaborated or reformed vertical or horizontal. When this is done it always goes down in History but never comes from it.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295-296)</w:t>
      </w:r>
    </w:p>
    <w:p w:rsidR="006729E2" w:rsidRPr="00800771" w:rsidRDefault="006729E2" w:rsidP="006729E2">
      <w:pPr>
        <w:tabs>
          <w:tab w:val="left" w:pos="426"/>
        </w:tabs>
        <w:spacing w:line="240" w:lineRule="exact"/>
        <w:ind w:firstLine="397"/>
        <w:rPr>
          <w:rFonts w:cs="Times New Roman"/>
          <w:spacing w:val="-14"/>
        </w:rPr>
      </w:pPr>
      <w:r w:rsidRPr="00800771">
        <w:rPr>
          <w:rFonts w:cs="Times New Roman"/>
          <w:spacing w:val="-14"/>
        </w:rPr>
        <w:t>Against Hegel, Comte or Marx, that is against any linear and pro</w:t>
      </w:r>
      <w:r w:rsidRPr="00800771">
        <w:rPr>
          <w:rFonts w:cs="Times New Roman"/>
          <w:spacing w:val="-14"/>
        </w:rPr>
        <w:softHyphen/>
        <w:t>gres</w:t>
      </w:r>
      <w:r w:rsidR="00D01C75" w:rsidRPr="00800771">
        <w:rPr>
          <w:rFonts w:cs="Times New Roman"/>
          <w:spacing w:val="-14"/>
        </w:rPr>
        <w:softHyphen/>
      </w:r>
      <w:r w:rsidRPr="00800771">
        <w:rPr>
          <w:rFonts w:cs="Times New Roman"/>
          <w:spacing w:val="-14"/>
        </w:rPr>
        <w:t>sive theories of history</w:t>
      </w:r>
      <w:r w:rsidR="00F12C7D" w:rsidRPr="00800771">
        <w:rPr>
          <w:rFonts w:cs="Times New Roman"/>
          <w:spacing w:val="-14"/>
        </w:rPr>
        <w:t>,</w:t>
      </w:r>
      <w:r w:rsidRPr="00800771">
        <w:rPr>
          <w:rFonts w:cs="Times New Roman"/>
          <w:spacing w:val="-14"/>
        </w:rPr>
        <w:t xml:space="preserve"> Deleuze and Guattari cited Nietzsche’s stress on the “Untimely.” </w:t>
      </w:r>
    </w:p>
    <w:p w:rsidR="006729E2" w:rsidRPr="00800771" w:rsidRDefault="006729E2" w:rsidP="006729E2">
      <w:pPr>
        <w:tabs>
          <w:tab w:val="left" w:pos="426"/>
        </w:tabs>
        <w:spacing w:line="240" w:lineRule="exact"/>
        <w:ind w:firstLine="397"/>
        <w:rPr>
          <w:rFonts w:cs="Times New Roman"/>
          <w:spacing w:val="-10"/>
        </w:rPr>
      </w:pPr>
    </w:p>
    <w:p w:rsidR="006729E2" w:rsidRPr="00800771" w:rsidRDefault="006729E2" w:rsidP="006729E2">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Nietzsche opposes history not to the eternal but to the subhistorical or superhistorical: the Untimely, which is another name for haecceity, becoming, the innocence of becoming.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296)</w:t>
      </w:r>
    </w:p>
    <w:p w:rsidR="006729E2" w:rsidRPr="00800771" w:rsidRDefault="006729E2" w:rsidP="00370262">
      <w:pPr>
        <w:tabs>
          <w:tab w:val="left" w:pos="426"/>
        </w:tabs>
        <w:spacing w:line="240" w:lineRule="exact"/>
        <w:ind w:firstLine="397"/>
        <w:rPr>
          <w:rFonts w:cs="Times New Roman"/>
          <w:spacing w:val="-10"/>
        </w:rPr>
      </w:pPr>
    </w:p>
    <w:p w:rsidR="00370262" w:rsidRPr="00800771" w:rsidRDefault="000F638F" w:rsidP="00370262">
      <w:pPr>
        <w:tabs>
          <w:tab w:val="left" w:pos="426"/>
        </w:tabs>
        <w:spacing w:line="240" w:lineRule="exact"/>
        <w:ind w:firstLine="397"/>
        <w:rPr>
          <w:rFonts w:cs="Times New Roman"/>
          <w:spacing w:val="-14"/>
        </w:rPr>
      </w:pPr>
      <w:r w:rsidRPr="00800771">
        <w:rPr>
          <w:rFonts w:cs="Times New Roman"/>
          <w:spacing w:val="-14"/>
        </w:rPr>
        <w:t>Finally, Deleuze and Guattari noticed that the</w:t>
      </w:r>
      <w:r w:rsidR="00370262" w:rsidRPr="00800771">
        <w:rPr>
          <w:rFonts w:cs="Times New Roman"/>
          <w:spacing w:val="-14"/>
        </w:rPr>
        <w:t xml:space="preserve"> ever renewed experi</w:t>
      </w:r>
      <w:r w:rsidR="00004877" w:rsidRPr="00800771">
        <w:rPr>
          <w:rFonts w:cs="Times New Roman"/>
          <w:spacing w:val="-14"/>
        </w:rPr>
        <w:softHyphen/>
      </w:r>
      <w:r w:rsidR="00370262" w:rsidRPr="00800771">
        <w:rPr>
          <w:rFonts w:cs="Times New Roman"/>
          <w:spacing w:val="-14"/>
        </w:rPr>
        <w:t>ence of artistic adventure outlined the “transhist</w:t>
      </w:r>
      <w:r w:rsidR="00525206" w:rsidRPr="00800771">
        <w:rPr>
          <w:rFonts w:cs="Times New Roman"/>
          <w:spacing w:val="-14"/>
        </w:rPr>
        <w:t>orical” aspect of real becoming</w:t>
      </w:r>
      <w:r w:rsidR="005C1377" w:rsidRPr="00800771">
        <w:rPr>
          <w:rFonts w:cs="Times New Roman"/>
          <w:spacing w:val="-14"/>
        </w:rPr>
        <w:t>.</w:t>
      </w:r>
    </w:p>
    <w:p w:rsidR="00370262" w:rsidRPr="00800771" w:rsidRDefault="00370262" w:rsidP="00370262">
      <w:pPr>
        <w:tabs>
          <w:tab w:val="left" w:pos="426"/>
        </w:tabs>
        <w:spacing w:line="240" w:lineRule="exact"/>
        <w:ind w:firstLine="397"/>
        <w:rPr>
          <w:rFonts w:cs="Times New Roman"/>
          <w:spacing w:val="-10"/>
          <w:sz w:val="18"/>
          <w:szCs w:val="18"/>
        </w:rPr>
      </w:pPr>
    </w:p>
    <w:p w:rsidR="00370262" w:rsidRPr="00800771" w:rsidRDefault="00370262" w:rsidP="00370262">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Diagonal or multilinear assemblages [...] are in no way eternal: they have to do with becoming; they are a bit of becoming in the pure state; they are transhistorical. There is no act of creation that is not transhistorical and does not come up from behind or proceed by way of a liberated line.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296)</w:t>
      </w:r>
    </w:p>
    <w:p w:rsidR="00A34FE2" w:rsidRPr="00800771" w:rsidRDefault="00A34FE2" w:rsidP="007B4F5C">
      <w:pPr>
        <w:tabs>
          <w:tab w:val="left" w:pos="426"/>
        </w:tabs>
        <w:spacing w:line="240" w:lineRule="exact"/>
        <w:ind w:firstLine="397"/>
        <w:rPr>
          <w:rFonts w:cs="Times New Roman"/>
          <w:bCs/>
          <w:iCs/>
          <w:spacing w:val="-10"/>
          <w:sz w:val="18"/>
          <w:szCs w:val="18"/>
        </w:rPr>
      </w:pPr>
    </w:p>
    <w:p w:rsidR="00805525" w:rsidRPr="00800771" w:rsidRDefault="000F638F" w:rsidP="007B4F5C">
      <w:pPr>
        <w:tabs>
          <w:tab w:val="left" w:pos="426"/>
        </w:tabs>
        <w:spacing w:line="240" w:lineRule="exact"/>
        <w:ind w:firstLine="397"/>
        <w:rPr>
          <w:rFonts w:cs="Times New Roman"/>
          <w:bCs/>
          <w:iCs/>
          <w:spacing w:val="-10"/>
        </w:rPr>
      </w:pPr>
      <w:r w:rsidRPr="00800771">
        <w:rPr>
          <w:rFonts w:cs="Times New Roman"/>
          <w:bCs/>
          <w:iCs/>
          <w:spacing w:val="-10"/>
        </w:rPr>
        <w:t xml:space="preserve">This was a rather noticeable </w:t>
      </w:r>
      <w:r w:rsidR="00F42D55" w:rsidRPr="00800771">
        <w:rPr>
          <w:rFonts w:cs="Times New Roman"/>
          <w:bCs/>
          <w:iCs/>
          <w:spacing w:val="-10"/>
        </w:rPr>
        <w:t>twist</w:t>
      </w:r>
      <w:r w:rsidRPr="00800771">
        <w:rPr>
          <w:rFonts w:cs="Times New Roman"/>
          <w:bCs/>
          <w:iCs/>
          <w:spacing w:val="-10"/>
        </w:rPr>
        <w:t xml:space="preserve">. </w:t>
      </w:r>
      <w:r w:rsidR="00F42D55" w:rsidRPr="00800771">
        <w:rPr>
          <w:rFonts w:cs="Times New Roman"/>
          <w:bCs/>
          <w:iCs/>
          <w:spacing w:val="-10"/>
        </w:rPr>
        <w:t xml:space="preserve">After </w:t>
      </w:r>
      <w:r w:rsidR="00860ED8" w:rsidRPr="00800771">
        <w:rPr>
          <w:rFonts w:cs="Times New Roman"/>
          <w:bCs/>
          <w:iCs/>
          <w:spacing w:val="-10"/>
        </w:rPr>
        <w:t xml:space="preserve">having </w:t>
      </w:r>
      <w:r w:rsidR="00F42D55" w:rsidRPr="00800771">
        <w:rPr>
          <w:rFonts w:cs="Times New Roman"/>
          <w:bCs/>
          <w:iCs/>
          <w:spacing w:val="-10"/>
        </w:rPr>
        <w:t>be</w:t>
      </w:r>
      <w:r w:rsidR="00860ED8" w:rsidRPr="00800771">
        <w:rPr>
          <w:rFonts w:cs="Times New Roman"/>
          <w:bCs/>
          <w:iCs/>
          <w:spacing w:val="-10"/>
        </w:rPr>
        <w:t>e</w:t>
      </w:r>
      <w:r w:rsidR="0097404F" w:rsidRPr="00800771">
        <w:rPr>
          <w:rFonts w:cs="Times New Roman"/>
          <w:bCs/>
          <w:iCs/>
          <w:spacing w:val="-10"/>
        </w:rPr>
        <w:t>n</w:t>
      </w:r>
      <w:r w:rsidR="00F42D55" w:rsidRPr="00800771">
        <w:rPr>
          <w:rFonts w:cs="Times New Roman"/>
          <w:bCs/>
          <w:iCs/>
          <w:spacing w:val="-10"/>
        </w:rPr>
        <w:t xml:space="preserve"> </w:t>
      </w:r>
      <w:r w:rsidR="00860ED8" w:rsidRPr="00800771">
        <w:rPr>
          <w:rFonts w:cs="Times New Roman"/>
          <w:bCs/>
          <w:iCs/>
          <w:spacing w:val="-10"/>
        </w:rPr>
        <w:t>described</w:t>
      </w:r>
      <w:r w:rsidR="00F42D55" w:rsidRPr="00800771">
        <w:rPr>
          <w:rFonts w:cs="Times New Roman"/>
          <w:bCs/>
          <w:iCs/>
          <w:spacing w:val="-10"/>
        </w:rPr>
        <w:t xml:space="preserve"> as </w:t>
      </w:r>
      <w:r w:rsidR="00860ED8" w:rsidRPr="00800771">
        <w:rPr>
          <w:rFonts w:cs="Times New Roman"/>
          <w:bCs/>
          <w:iCs/>
          <w:spacing w:val="-10"/>
        </w:rPr>
        <w:t xml:space="preserve">becoming </w:t>
      </w:r>
      <w:r w:rsidR="00F42D55" w:rsidRPr="00800771">
        <w:rPr>
          <w:rFonts w:cs="Times New Roman"/>
          <w:bCs/>
          <w:iCs/>
          <w:spacing w:val="-10"/>
        </w:rPr>
        <w:t>“</w:t>
      </w:r>
      <w:r w:rsidR="00F42D55" w:rsidRPr="00800771">
        <w:rPr>
          <w:rFonts w:cs="Times New Roman"/>
          <w:spacing w:val="-10"/>
        </w:rPr>
        <w:t>imperceptible, indiscernible, and impersonal,” t</w:t>
      </w:r>
      <w:r w:rsidR="00113003" w:rsidRPr="00800771">
        <w:rPr>
          <w:rFonts w:cs="Times New Roman"/>
          <w:bCs/>
          <w:iCs/>
          <w:spacing w:val="-10"/>
        </w:rPr>
        <w:t xml:space="preserve">he </w:t>
      </w:r>
      <w:r w:rsidR="00F12C7D" w:rsidRPr="00800771">
        <w:rPr>
          <w:rFonts w:cs="Times New Roman"/>
          <w:bCs/>
          <w:iCs/>
          <w:spacing w:val="-10"/>
        </w:rPr>
        <w:t xml:space="preserve">criterion of a good life </w:t>
      </w:r>
      <w:r w:rsidR="00113003" w:rsidRPr="00800771">
        <w:rPr>
          <w:rFonts w:cs="Times New Roman"/>
          <w:bCs/>
          <w:iCs/>
          <w:spacing w:val="-10"/>
        </w:rPr>
        <w:t xml:space="preserve">was now </w:t>
      </w:r>
      <w:r w:rsidR="00456F5C" w:rsidRPr="00800771">
        <w:rPr>
          <w:rFonts w:cs="Times New Roman"/>
          <w:bCs/>
          <w:iCs/>
          <w:spacing w:val="-10"/>
        </w:rPr>
        <w:t>described</w:t>
      </w:r>
      <w:r w:rsidR="00113003" w:rsidRPr="00800771">
        <w:rPr>
          <w:rFonts w:cs="Times New Roman"/>
          <w:bCs/>
          <w:iCs/>
          <w:spacing w:val="-10"/>
        </w:rPr>
        <w:t xml:space="preserve"> as</w:t>
      </w:r>
      <w:r w:rsidR="00F12C7D" w:rsidRPr="00800771">
        <w:rPr>
          <w:rFonts w:cs="Times New Roman"/>
          <w:bCs/>
          <w:iCs/>
          <w:spacing w:val="-10"/>
        </w:rPr>
        <w:t xml:space="preserve"> becoming</w:t>
      </w:r>
      <w:r w:rsidR="00344735" w:rsidRPr="00800771">
        <w:rPr>
          <w:rFonts w:cs="Times New Roman"/>
          <w:bCs/>
          <w:iCs/>
          <w:spacing w:val="-10"/>
        </w:rPr>
        <w:t xml:space="preserve"> “transhistorical,</w:t>
      </w:r>
      <w:r w:rsidR="00113003" w:rsidRPr="00800771">
        <w:rPr>
          <w:rFonts w:cs="Times New Roman"/>
          <w:bCs/>
          <w:iCs/>
          <w:spacing w:val="-10"/>
        </w:rPr>
        <w:t xml:space="preserve">” </w:t>
      </w:r>
      <w:r w:rsidR="00344735" w:rsidRPr="00800771">
        <w:rPr>
          <w:rFonts w:cs="Times New Roman"/>
          <w:bCs/>
          <w:iCs/>
          <w:spacing w:val="-10"/>
        </w:rPr>
        <w:t>which suggested a certain power capable to break through the rigidified organ</w:t>
      </w:r>
      <w:r w:rsidR="00344735" w:rsidRPr="00800771">
        <w:rPr>
          <w:rFonts w:cs="Times New Roman"/>
          <w:bCs/>
          <w:iCs/>
          <w:spacing w:val="-10"/>
        </w:rPr>
        <w:softHyphen/>
        <w:t xml:space="preserve">isms and systems. </w:t>
      </w:r>
      <w:r w:rsidR="00F12C7D" w:rsidRPr="00800771">
        <w:rPr>
          <w:rFonts w:cs="Times New Roman"/>
          <w:bCs/>
          <w:iCs/>
          <w:spacing w:val="-10"/>
        </w:rPr>
        <w:t>However</w:t>
      </w:r>
      <w:r w:rsidR="00525206" w:rsidRPr="00800771">
        <w:rPr>
          <w:rFonts w:cs="Times New Roman"/>
          <w:bCs/>
          <w:iCs/>
          <w:spacing w:val="-10"/>
        </w:rPr>
        <w:t xml:space="preserve">, </w:t>
      </w:r>
      <w:r w:rsidR="00805525" w:rsidRPr="00800771">
        <w:rPr>
          <w:rFonts w:cs="Times New Roman"/>
          <w:bCs/>
          <w:iCs/>
          <w:spacing w:val="-10"/>
        </w:rPr>
        <w:t xml:space="preserve">since they wanted to get rid </w:t>
      </w:r>
      <w:r w:rsidR="006D2535" w:rsidRPr="00800771">
        <w:rPr>
          <w:rFonts w:cs="Times New Roman"/>
          <w:bCs/>
          <w:iCs/>
          <w:spacing w:val="-10"/>
        </w:rPr>
        <w:t xml:space="preserve">entirely </w:t>
      </w:r>
      <w:r w:rsidR="00805525" w:rsidRPr="00800771">
        <w:rPr>
          <w:rFonts w:cs="Times New Roman"/>
          <w:bCs/>
          <w:iCs/>
          <w:spacing w:val="-10"/>
        </w:rPr>
        <w:t>of sub</w:t>
      </w:r>
      <w:r w:rsidR="00344735" w:rsidRPr="00800771">
        <w:rPr>
          <w:rFonts w:cs="Times New Roman"/>
          <w:bCs/>
          <w:iCs/>
          <w:spacing w:val="-10"/>
        </w:rPr>
        <w:softHyphen/>
      </w:r>
      <w:r w:rsidR="00805525" w:rsidRPr="00800771">
        <w:rPr>
          <w:rFonts w:cs="Times New Roman"/>
          <w:bCs/>
          <w:iCs/>
          <w:spacing w:val="-10"/>
        </w:rPr>
        <w:t>jectivity, language and body</w:t>
      </w:r>
      <w:r w:rsidR="008D295C" w:rsidRPr="00800771">
        <w:rPr>
          <w:rFonts w:cs="Times New Roman"/>
          <w:bCs/>
          <w:iCs/>
          <w:spacing w:val="-10"/>
        </w:rPr>
        <w:t>, which were</w:t>
      </w:r>
      <w:r w:rsidR="0097404F" w:rsidRPr="00800771">
        <w:rPr>
          <w:rFonts w:cs="Times New Roman"/>
          <w:bCs/>
          <w:iCs/>
          <w:spacing w:val="-10"/>
        </w:rPr>
        <w:t>,</w:t>
      </w:r>
      <w:r w:rsidR="008D295C" w:rsidRPr="00800771">
        <w:rPr>
          <w:rFonts w:cs="Times New Roman"/>
          <w:bCs/>
          <w:iCs/>
          <w:spacing w:val="-10"/>
        </w:rPr>
        <w:t xml:space="preserve"> accord</w:t>
      </w:r>
      <w:r w:rsidR="003B5C1F" w:rsidRPr="00800771">
        <w:rPr>
          <w:rFonts w:cs="Times New Roman"/>
          <w:bCs/>
          <w:iCs/>
          <w:spacing w:val="-10"/>
        </w:rPr>
        <w:softHyphen/>
      </w:r>
      <w:r w:rsidR="008D295C" w:rsidRPr="00800771">
        <w:rPr>
          <w:rFonts w:cs="Times New Roman"/>
          <w:bCs/>
          <w:iCs/>
          <w:spacing w:val="-10"/>
        </w:rPr>
        <w:t>ing to them</w:t>
      </w:r>
      <w:r w:rsidR="0097404F" w:rsidRPr="00800771">
        <w:rPr>
          <w:rFonts w:cs="Times New Roman"/>
          <w:bCs/>
          <w:iCs/>
          <w:spacing w:val="-10"/>
        </w:rPr>
        <w:t>,</w:t>
      </w:r>
      <w:r w:rsidR="008D295C" w:rsidRPr="00800771">
        <w:rPr>
          <w:rFonts w:cs="Times New Roman"/>
          <w:bCs/>
          <w:iCs/>
          <w:spacing w:val="-10"/>
        </w:rPr>
        <w:t xml:space="preserve"> only stra</w:t>
      </w:r>
      <w:r w:rsidR="00344735" w:rsidRPr="00800771">
        <w:rPr>
          <w:rFonts w:cs="Times New Roman"/>
          <w:bCs/>
          <w:iCs/>
          <w:spacing w:val="-10"/>
        </w:rPr>
        <w:softHyphen/>
      </w:r>
      <w:r w:rsidR="008D295C" w:rsidRPr="00800771">
        <w:rPr>
          <w:rFonts w:cs="Times New Roman"/>
          <w:bCs/>
          <w:iCs/>
          <w:spacing w:val="-10"/>
        </w:rPr>
        <w:t>tified entities</w:t>
      </w:r>
      <w:r w:rsidR="00805525" w:rsidRPr="00800771">
        <w:rPr>
          <w:rFonts w:cs="Times New Roman"/>
          <w:bCs/>
          <w:iCs/>
          <w:spacing w:val="-10"/>
        </w:rPr>
        <w:t xml:space="preserve">—while </w:t>
      </w:r>
      <w:r w:rsidR="006D2535" w:rsidRPr="00800771">
        <w:rPr>
          <w:rFonts w:cs="Times New Roman"/>
          <w:bCs/>
          <w:iCs/>
          <w:spacing w:val="-10"/>
        </w:rPr>
        <w:t>incon</w:t>
      </w:r>
      <w:r w:rsidR="00113003" w:rsidRPr="00800771">
        <w:rPr>
          <w:rFonts w:cs="Times New Roman"/>
          <w:bCs/>
          <w:iCs/>
          <w:spacing w:val="-10"/>
        </w:rPr>
        <w:softHyphen/>
      </w:r>
      <w:r w:rsidR="008D295C" w:rsidRPr="00800771">
        <w:rPr>
          <w:rFonts w:cs="Times New Roman"/>
          <w:bCs/>
          <w:iCs/>
          <w:spacing w:val="-10"/>
        </w:rPr>
        <w:t>gruous</w:t>
      </w:r>
      <w:r w:rsidR="006D2535" w:rsidRPr="00800771">
        <w:rPr>
          <w:rFonts w:cs="Times New Roman"/>
          <w:bCs/>
          <w:iCs/>
          <w:spacing w:val="-10"/>
        </w:rPr>
        <w:t xml:space="preserve">ly </w:t>
      </w:r>
      <w:r w:rsidR="00805525" w:rsidRPr="00800771">
        <w:rPr>
          <w:rFonts w:cs="Times New Roman"/>
          <w:bCs/>
          <w:iCs/>
          <w:spacing w:val="-10"/>
        </w:rPr>
        <w:t>preserv</w:t>
      </w:r>
      <w:r w:rsidRPr="00800771">
        <w:rPr>
          <w:rFonts w:cs="Times New Roman"/>
          <w:bCs/>
          <w:iCs/>
          <w:spacing w:val="-10"/>
        </w:rPr>
        <w:softHyphen/>
      </w:r>
      <w:r w:rsidR="00805525" w:rsidRPr="00800771">
        <w:rPr>
          <w:rFonts w:cs="Times New Roman"/>
          <w:bCs/>
          <w:iCs/>
          <w:spacing w:val="-10"/>
        </w:rPr>
        <w:t>ing “</w:t>
      </w:r>
      <w:r w:rsidR="00805525" w:rsidRPr="00800771">
        <w:rPr>
          <w:rFonts w:cs="Times New Roman"/>
          <w:spacing w:val="-10"/>
        </w:rPr>
        <w:t>a minimum of strata, a minimum of forms and func</w:t>
      </w:r>
      <w:r w:rsidR="00F67BF5" w:rsidRPr="00800771">
        <w:rPr>
          <w:rFonts w:cs="Times New Roman"/>
          <w:spacing w:val="-10"/>
        </w:rPr>
        <w:softHyphen/>
      </w:r>
      <w:r w:rsidR="00805525" w:rsidRPr="00800771">
        <w:rPr>
          <w:rFonts w:cs="Times New Roman"/>
          <w:spacing w:val="-10"/>
        </w:rPr>
        <w:t>tions, a mini</w:t>
      </w:r>
      <w:r w:rsidR="00805525" w:rsidRPr="00800771">
        <w:rPr>
          <w:rFonts w:cs="Times New Roman"/>
          <w:spacing w:val="-10"/>
        </w:rPr>
        <w:softHyphen/>
        <w:t>mal sub</w:t>
      </w:r>
      <w:r w:rsidR="003B5C1F" w:rsidRPr="00800771">
        <w:rPr>
          <w:rFonts w:cs="Times New Roman"/>
          <w:spacing w:val="-10"/>
        </w:rPr>
        <w:softHyphen/>
      </w:r>
      <w:r w:rsidR="00805525" w:rsidRPr="00800771">
        <w:rPr>
          <w:rFonts w:cs="Times New Roman"/>
          <w:spacing w:val="-10"/>
        </w:rPr>
        <w:t>ject”—</w:t>
      </w:r>
      <w:r w:rsidR="00525206" w:rsidRPr="00800771">
        <w:rPr>
          <w:rFonts w:cs="Times New Roman"/>
          <w:bCs/>
          <w:iCs/>
          <w:spacing w:val="-10"/>
        </w:rPr>
        <w:t>this legitimate praise of the “diagonal,” the “untimely,”</w:t>
      </w:r>
      <w:r w:rsidR="00C81851" w:rsidRPr="00800771">
        <w:rPr>
          <w:rFonts w:cs="Times New Roman"/>
          <w:bCs/>
          <w:iCs/>
          <w:spacing w:val="-10"/>
        </w:rPr>
        <w:t xml:space="preserve"> </w:t>
      </w:r>
      <w:r w:rsidRPr="00800771">
        <w:rPr>
          <w:rFonts w:cs="Times New Roman"/>
          <w:bCs/>
          <w:iCs/>
          <w:spacing w:val="-10"/>
        </w:rPr>
        <w:t>and finally</w:t>
      </w:r>
      <w:r w:rsidR="00525206" w:rsidRPr="00800771">
        <w:rPr>
          <w:rFonts w:cs="Times New Roman"/>
          <w:bCs/>
          <w:iCs/>
          <w:spacing w:val="-10"/>
        </w:rPr>
        <w:t xml:space="preserve"> the “trans</w:t>
      </w:r>
      <w:r w:rsidR="006D2535" w:rsidRPr="00800771">
        <w:rPr>
          <w:rFonts w:cs="Times New Roman"/>
          <w:bCs/>
          <w:iCs/>
          <w:spacing w:val="-10"/>
        </w:rPr>
        <w:softHyphen/>
      </w:r>
      <w:r w:rsidR="00525206" w:rsidRPr="00800771">
        <w:rPr>
          <w:rFonts w:cs="Times New Roman"/>
          <w:bCs/>
          <w:iCs/>
          <w:spacing w:val="-10"/>
        </w:rPr>
        <w:t xml:space="preserve">historical,” </w:t>
      </w:r>
      <w:r w:rsidR="00805525" w:rsidRPr="00800771">
        <w:rPr>
          <w:rFonts w:cs="Times New Roman"/>
          <w:bCs/>
          <w:iCs/>
          <w:spacing w:val="-10"/>
        </w:rPr>
        <w:t xml:space="preserve">remained </w:t>
      </w:r>
      <w:r w:rsidR="006D2535" w:rsidRPr="00800771">
        <w:rPr>
          <w:rFonts w:cs="Times New Roman"/>
          <w:bCs/>
          <w:iCs/>
          <w:spacing w:val="-10"/>
        </w:rPr>
        <w:t xml:space="preserve">rather </w:t>
      </w:r>
      <w:r w:rsidR="00805525" w:rsidRPr="00800771">
        <w:rPr>
          <w:rFonts w:cs="Times New Roman"/>
          <w:bCs/>
          <w:iCs/>
          <w:spacing w:val="-10"/>
        </w:rPr>
        <w:t>abstract</w:t>
      </w:r>
      <w:r w:rsidR="006D2535" w:rsidRPr="00800771">
        <w:rPr>
          <w:rFonts w:cs="Times New Roman"/>
          <w:bCs/>
          <w:iCs/>
          <w:spacing w:val="-10"/>
        </w:rPr>
        <w:t xml:space="preserve"> and confused.</w:t>
      </w:r>
      <w:r w:rsidR="005B4790" w:rsidRPr="00800771">
        <w:rPr>
          <w:rFonts w:cs="Times New Roman"/>
          <w:bCs/>
          <w:iCs/>
          <w:spacing w:val="-10"/>
        </w:rPr>
        <w:t xml:space="preserve"> </w:t>
      </w:r>
      <w:r w:rsidR="006D2535" w:rsidRPr="00800771">
        <w:rPr>
          <w:rFonts w:cs="Times New Roman"/>
          <w:bCs/>
          <w:iCs/>
          <w:spacing w:val="-10"/>
        </w:rPr>
        <w:t xml:space="preserve">Deleuze and Guattari </w:t>
      </w:r>
      <w:r w:rsidR="0097404F" w:rsidRPr="00800771">
        <w:rPr>
          <w:rFonts w:cs="Times New Roman"/>
          <w:bCs/>
          <w:iCs/>
          <w:spacing w:val="-10"/>
        </w:rPr>
        <w:t>never</w:t>
      </w:r>
      <w:r w:rsidR="006D2535" w:rsidRPr="00800771">
        <w:rPr>
          <w:rFonts w:cs="Times New Roman"/>
          <w:bCs/>
          <w:iCs/>
          <w:spacing w:val="-10"/>
        </w:rPr>
        <w:t xml:space="preserve"> real</w:t>
      </w:r>
      <w:r w:rsidR="002F3BBD">
        <w:rPr>
          <w:rFonts w:cs="Times New Roman"/>
          <w:bCs/>
          <w:iCs/>
          <w:spacing w:val="-10"/>
        </w:rPr>
        <w:softHyphen/>
      </w:r>
      <w:r w:rsidR="006D2535" w:rsidRPr="00800771">
        <w:rPr>
          <w:rFonts w:cs="Times New Roman"/>
          <w:bCs/>
          <w:iCs/>
          <w:spacing w:val="-10"/>
        </w:rPr>
        <w:t>ize</w:t>
      </w:r>
      <w:r w:rsidR="0097404F" w:rsidRPr="00800771">
        <w:rPr>
          <w:rFonts w:cs="Times New Roman"/>
          <w:bCs/>
          <w:iCs/>
          <w:spacing w:val="-10"/>
        </w:rPr>
        <w:t>d</w:t>
      </w:r>
      <w:r w:rsidR="006D2535" w:rsidRPr="00800771">
        <w:rPr>
          <w:rFonts w:cs="Times New Roman"/>
          <w:bCs/>
          <w:iCs/>
          <w:spacing w:val="-10"/>
        </w:rPr>
        <w:t xml:space="preserve"> that what they called the “transhis</w:t>
      </w:r>
      <w:r w:rsidR="00113003" w:rsidRPr="00800771">
        <w:rPr>
          <w:rFonts w:cs="Times New Roman"/>
          <w:bCs/>
          <w:iCs/>
          <w:spacing w:val="-10"/>
        </w:rPr>
        <w:softHyphen/>
      </w:r>
      <w:r w:rsidR="006D2535" w:rsidRPr="00800771">
        <w:rPr>
          <w:rFonts w:cs="Times New Roman"/>
          <w:bCs/>
          <w:iCs/>
          <w:spacing w:val="-10"/>
        </w:rPr>
        <w:t xml:space="preserve">torical” quality of art </w:t>
      </w:r>
      <w:r w:rsidR="008A01D5" w:rsidRPr="00800771">
        <w:rPr>
          <w:rFonts w:cs="Times New Roman"/>
          <w:bCs/>
          <w:iCs/>
          <w:spacing w:val="-10"/>
        </w:rPr>
        <w:t>was actually</w:t>
      </w:r>
      <w:r w:rsidR="006D2535" w:rsidRPr="00800771">
        <w:rPr>
          <w:rFonts w:cs="Times New Roman"/>
          <w:bCs/>
          <w:iCs/>
          <w:spacing w:val="-10"/>
        </w:rPr>
        <w:t xml:space="preserve">, as Meschonnic would </w:t>
      </w:r>
      <w:r w:rsidR="008A01D5" w:rsidRPr="00800771">
        <w:rPr>
          <w:rFonts w:cs="Times New Roman"/>
          <w:bCs/>
          <w:iCs/>
          <w:spacing w:val="-10"/>
        </w:rPr>
        <w:t>demonstrate</w:t>
      </w:r>
      <w:r w:rsidR="006D2535" w:rsidRPr="00800771">
        <w:rPr>
          <w:rFonts w:cs="Times New Roman"/>
          <w:bCs/>
          <w:iCs/>
          <w:spacing w:val="-10"/>
        </w:rPr>
        <w:t xml:space="preserve"> </w:t>
      </w:r>
      <w:r w:rsidR="0049416D" w:rsidRPr="00800771">
        <w:rPr>
          <w:rFonts w:cs="Times New Roman"/>
          <w:bCs/>
          <w:iCs/>
          <w:spacing w:val="-10"/>
        </w:rPr>
        <w:t xml:space="preserve">only </w:t>
      </w:r>
      <w:r w:rsidR="006D2535" w:rsidRPr="00800771">
        <w:rPr>
          <w:rFonts w:cs="Times New Roman"/>
          <w:bCs/>
          <w:iCs/>
          <w:spacing w:val="-10"/>
        </w:rPr>
        <w:t xml:space="preserve">two years after, the result </w:t>
      </w:r>
      <w:r w:rsidR="00D8512E" w:rsidRPr="00800771">
        <w:rPr>
          <w:rFonts w:cs="Times New Roman"/>
          <w:bCs/>
          <w:iCs/>
          <w:spacing w:val="-10"/>
        </w:rPr>
        <w:t>of</w:t>
      </w:r>
      <w:r w:rsidR="006D2535" w:rsidRPr="00800771">
        <w:rPr>
          <w:rFonts w:cs="Times New Roman"/>
          <w:bCs/>
          <w:iCs/>
          <w:spacing w:val="-10"/>
        </w:rPr>
        <w:t xml:space="preserve"> the emergence of a </w:t>
      </w:r>
      <w:r w:rsidR="00113003" w:rsidRPr="00800771">
        <w:rPr>
          <w:rFonts w:cs="Times New Roman"/>
          <w:bCs/>
          <w:iCs/>
          <w:spacing w:val="-10"/>
        </w:rPr>
        <w:t xml:space="preserve">poetic </w:t>
      </w:r>
      <w:r w:rsidR="006D2535" w:rsidRPr="00800771">
        <w:rPr>
          <w:rFonts w:cs="Times New Roman"/>
          <w:bCs/>
          <w:iCs/>
          <w:spacing w:val="-10"/>
        </w:rPr>
        <w:t>“transsubject</w:t>
      </w:r>
      <w:r w:rsidRPr="00800771">
        <w:rPr>
          <w:rFonts w:cs="Times New Roman"/>
          <w:bCs/>
          <w:iCs/>
          <w:spacing w:val="-10"/>
        </w:rPr>
        <w:t>,</w:t>
      </w:r>
      <w:r w:rsidR="006D2535" w:rsidRPr="00800771">
        <w:rPr>
          <w:rFonts w:cs="Times New Roman"/>
          <w:bCs/>
          <w:iCs/>
          <w:spacing w:val="-10"/>
        </w:rPr>
        <w:t>”</w:t>
      </w:r>
      <w:r w:rsidRPr="00800771">
        <w:rPr>
          <w:rFonts w:cs="Times New Roman"/>
          <w:bCs/>
          <w:iCs/>
          <w:spacing w:val="-10"/>
        </w:rPr>
        <w:t xml:space="preserve"> that is a subject that was both non-substantial </w:t>
      </w:r>
      <w:r w:rsidR="005B66FA" w:rsidRPr="00800771">
        <w:rPr>
          <w:rFonts w:cs="Times New Roman"/>
          <w:bCs/>
          <w:iCs/>
          <w:spacing w:val="-10"/>
        </w:rPr>
        <w:t>and</w:t>
      </w:r>
      <w:r w:rsidRPr="00800771">
        <w:rPr>
          <w:rFonts w:cs="Times New Roman"/>
          <w:bCs/>
          <w:iCs/>
          <w:spacing w:val="-10"/>
        </w:rPr>
        <w:t xml:space="preserve"> endowed with </w:t>
      </w:r>
      <w:r w:rsidR="0097404F" w:rsidRPr="00800771">
        <w:rPr>
          <w:rFonts w:cs="Times New Roman"/>
          <w:bCs/>
          <w:iCs/>
          <w:spacing w:val="-10"/>
        </w:rPr>
        <w:t xml:space="preserve">a </w:t>
      </w:r>
      <w:r w:rsidR="00004877" w:rsidRPr="00800771">
        <w:rPr>
          <w:rFonts w:cs="Times New Roman"/>
          <w:bCs/>
          <w:iCs/>
          <w:spacing w:val="-10"/>
        </w:rPr>
        <w:t>prag</w:t>
      </w:r>
      <w:r w:rsidR="00004877" w:rsidRPr="00800771">
        <w:rPr>
          <w:rFonts w:cs="Times New Roman"/>
          <w:bCs/>
          <w:iCs/>
          <w:spacing w:val="-10"/>
        </w:rPr>
        <w:softHyphen/>
        <w:t xml:space="preserve">matic </w:t>
      </w:r>
      <w:r w:rsidRPr="00800771">
        <w:rPr>
          <w:rFonts w:cs="Times New Roman"/>
          <w:bCs/>
          <w:iCs/>
          <w:spacing w:val="-10"/>
        </w:rPr>
        <w:t xml:space="preserve">power. </w:t>
      </w:r>
    </w:p>
    <w:p w:rsidR="00525206" w:rsidRPr="00800771" w:rsidRDefault="00525206" w:rsidP="007B4F5C">
      <w:pPr>
        <w:tabs>
          <w:tab w:val="left" w:pos="426"/>
        </w:tabs>
        <w:spacing w:line="240" w:lineRule="exact"/>
        <w:ind w:firstLine="397"/>
        <w:rPr>
          <w:rFonts w:cs="Times New Roman"/>
          <w:bCs/>
          <w:iCs/>
          <w:spacing w:val="-10"/>
          <w:sz w:val="18"/>
          <w:szCs w:val="18"/>
        </w:rPr>
      </w:pPr>
    </w:p>
    <w:p w:rsidR="00525206" w:rsidRPr="00800771" w:rsidRDefault="00525206" w:rsidP="007B4F5C">
      <w:pPr>
        <w:tabs>
          <w:tab w:val="left" w:pos="426"/>
        </w:tabs>
        <w:spacing w:line="240" w:lineRule="exact"/>
        <w:ind w:firstLine="397"/>
        <w:rPr>
          <w:rFonts w:cs="Times New Roman"/>
          <w:bCs/>
          <w:iCs/>
          <w:spacing w:val="-10"/>
          <w:sz w:val="18"/>
          <w:szCs w:val="18"/>
        </w:rPr>
      </w:pPr>
    </w:p>
    <w:p w:rsidR="00F034AE" w:rsidRPr="00800771" w:rsidRDefault="00A80517" w:rsidP="00444C33">
      <w:pPr>
        <w:pStyle w:val="Titre3"/>
      </w:pPr>
      <w:bookmarkStart w:id="95" w:name="_Toc60341176"/>
      <w:bookmarkStart w:id="96" w:name="_Toc69033388"/>
      <w:r w:rsidRPr="00800771">
        <w:t>Flowing Multiplicities</w:t>
      </w:r>
      <w:r w:rsidR="00D3661E" w:rsidRPr="00800771">
        <w:t xml:space="preserve"> </w:t>
      </w:r>
      <w:r w:rsidRPr="00800771">
        <w:t>and Fibers</w:t>
      </w:r>
      <w:bookmarkEnd w:id="95"/>
      <w:bookmarkEnd w:id="96"/>
    </w:p>
    <w:p w:rsidR="00A34FE2" w:rsidRPr="00800771" w:rsidRDefault="00A34FE2" w:rsidP="007B4F5C">
      <w:pPr>
        <w:tabs>
          <w:tab w:val="left" w:pos="426"/>
        </w:tabs>
        <w:spacing w:line="240" w:lineRule="exact"/>
        <w:ind w:firstLine="397"/>
        <w:rPr>
          <w:rFonts w:cs="Times New Roman"/>
          <w:bCs/>
          <w:iCs/>
          <w:spacing w:val="-10"/>
          <w:sz w:val="18"/>
          <w:szCs w:val="18"/>
        </w:rPr>
      </w:pPr>
    </w:p>
    <w:p w:rsidR="00951CA7" w:rsidRPr="00800771" w:rsidRDefault="00951CA7" w:rsidP="007B4F5C">
      <w:pPr>
        <w:tabs>
          <w:tab w:val="left" w:pos="426"/>
        </w:tabs>
        <w:spacing w:line="240" w:lineRule="exact"/>
        <w:ind w:firstLine="397"/>
        <w:rPr>
          <w:rFonts w:cs="Times New Roman"/>
          <w:spacing w:val="-10"/>
        </w:rPr>
      </w:pPr>
      <w:r w:rsidRPr="00800771">
        <w:rPr>
          <w:rFonts w:cs="Times New Roman"/>
          <w:spacing w:val="-10"/>
        </w:rPr>
        <w:t xml:space="preserve">Since the flowing multiplicities had no substantial being based either on </w:t>
      </w:r>
      <w:r w:rsidR="00B27BFE" w:rsidRPr="00800771">
        <w:rPr>
          <w:rFonts w:cs="Times New Roman"/>
          <w:spacing w:val="-10"/>
        </w:rPr>
        <w:t xml:space="preserve">“differentiated </w:t>
      </w:r>
      <w:r w:rsidRPr="00800771">
        <w:rPr>
          <w:rFonts w:cs="Times New Roman"/>
          <w:spacing w:val="-10"/>
        </w:rPr>
        <w:t>elements</w:t>
      </w:r>
      <w:r w:rsidR="00B27BFE" w:rsidRPr="00800771">
        <w:rPr>
          <w:rFonts w:cs="Times New Roman"/>
          <w:spacing w:val="-10"/>
        </w:rPr>
        <w:t>”</w:t>
      </w:r>
      <w:r w:rsidRPr="00800771">
        <w:rPr>
          <w:rFonts w:cs="Times New Roman"/>
          <w:spacing w:val="-10"/>
        </w:rPr>
        <w:t xml:space="preserve"> or a </w:t>
      </w:r>
      <w:r w:rsidR="00B27BFE" w:rsidRPr="00800771">
        <w:rPr>
          <w:rFonts w:cs="Times New Roman"/>
          <w:spacing w:val="-10"/>
        </w:rPr>
        <w:t xml:space="preserve">“common </w:t>
      </w:r>
      <w:r w:rsidRPr="00800771">
        <w:rPr>
          <w:rFonts w:cs="Times New Roman"/>
          <w:spacing w:val="-10"/>
        </w:rPr>
        <w:t xml:space="preserve">center of unification,” they were constituted by a certain </w:t>
      </w:r>
      <w:r w:rsidR="00FD5896" w:rsidRPr="00800771">
        <w:rPr>
          <w:rFonts w:cs="Times New Roman"/>
          <w:spacing w:val="-10"/>
        </w:rPr>
        <w:t>“</w:t>
      </w:r>
      <w:r w:rsidRPr="00800771">
        <w:rPr>
          <w:rFonts w:cs="Times New Roman"/>
          <w:spacing w:val="-10"/>
        </w:rPr>
        <w:t>number of dimensions</w:t>
      </w:r>
      <w:r w:rsidR="00FD5896" w:rsidRPr="00800771">
        <w:rPr>
          <w:rFonts w:cs="Times New Roman"/>
          <w:spacing w:val="-10"/>
        </w:rPr>
        <w:t>”</w:t>
      </w:r>
      <w:r w:rsidRPr="00800771">
        <w:rPr>
          <w:rFonts w:cs="Times New Roman"/>
          <w:spacing w:val="-10"/>
        </w:rPr>
        <w:t xml:space="preserve"> or </w:t>
      </w:r>
      <w:r w:rsidR="002B36E3" w:rsidRPr="00800771">
        <w:rPr>
          <w:rFonts w:cs="Times New Roman"/>
          <w:spacing w:val="-10"/>
        </w:rPr>
        <w:t xml:space="preserve">enclosed in </w:t>
      </w:r>
      <w:r w:rsidRPr="00800771">
        <w:rPr>
          <w:rFonts w:cs="Times New Roman"/>
          <w:spacing w:val="-10"/>
        </w:rPr>
        <w:t xml:space="preserve">a supple </w:t>
      </w:r>
      <w:r w:rsidR="00B27BFE" w:rsidRPr="00800771">
        <w:rPr>
          <w:rFonts w:cs="Times New Roman"/>
          <w:spacing w:val="-10"/>
        </w:rPr>
        <w:t>“</w:t>
      </w:r>
      <w:r w:rsidRPr="00800771">
        <w:rPr>
          <w:rFonts w:cs="Times New Roman"/>
          <w:spacing w:val="-10"/>
        </w:rPr>
        <w:t>envelop.</w:t>
      </w:r>
      <w:r w:rsidR="00B27BFE" w:rsidRPr="00800771">
        <w:rPr>
          <w:rFonts w:cs="Times New Roman"/>
          <w:spacing w:val="-10"/>
        </w:rPr>
        <w:t>”</w:t>
      </w:r>
      <w:r w:rsidRPr="00800771">
        <w:rPr>
          <w:rFonts w:cs="Times New Roman"/>
          <w:spacing w:val="-10"/>
        </w:rPr>
        <w:t xml:space="preserve"> But they were, at the same time, “transforming them</w:t>
      </w:r>
      <w:r w:rsidR="00B27BFE" w:rsidRPr="00800771">
        <w:rPr>
          <w:rFonts w:cs="Times New Roman"/>
          <w:spacing w:val="-10"/>
        </w:rPr>
        <w:softHyphen/>
      </w:r>
      <w:r w:rsidRPr="00800771">
        <w:rPr>
          <w:rFonts w:cs="Times New Roman"/>
          <w:spacing w:val="-10"/>
        </w:rPr>
        <w:t>selves into each other.” The flux of the being was therefore simultane</w:t>
      </w:r>
      <w:r w:rsidR="00807A20" w:rsidRPr="00800771">
        <w:rPr>
          <w:rFonts w:cs="Times New Roman"/>
          <w:spacing w:val="-10"/>
        </w:rPr>
        <w:softHyphen/>
      </w:r>
      <w:r w:rsidRPr="00800771">
        <w:rPr>
          <w:rFonts w:cs="Times New Roman"/>
          <w:spacing w:val="-10"/>
        </w:rPr>
        <w:t>ously composed of mole</w:t>
      </w:r>
      <w:r w:rsidR="00956442" w:rsidRPr="00800771">
        <w:rPr>
          <w:rFonts w:cs="Times New Roman"/>
          <w:spacing w:val="-10"/>
        </w:rPr>
        <w:softHyphen/>
      </w:r>
      <w:r w:rsidRPr="00800771">
        <w:rPr>
          <w:rFonts w:cs="Times New Roman"/>
          <w:spacing w:val="-10"/>
        </w:rPr>
        <w:t xml:space="preserve">cules </w:t>
      </w:r>
      <w:r w:rsidR="002B2559" w:rsidRPr="00800771">
        <w:rPr>
          <w:rFonts w:cs="Times New Roman"/>
          <w:spacing w:val="-10"/>
        </w:rPr>
        <w:t xml:space="preserve">in constant motion </w:t>
      </w:r>
      <w:r w:rsidRPr="00800771">
        <w:rPr>
          <w:rFonts w:cs="Times New Roman"/>
          <w:spacing w:val="-10"/>
        </w:rPr>
        <w:t>and of changing aggre</w:t>
      </w:r>
      <w:r w:rsidR="005620D1" w:rsidRPr="00800771">
        <w:rPr>
          <w:rFonts w:cs="Times New Roman"/>
          <w:spacing w:val="-10"/>
        </w:rPr>
        <w:softHyphen/>
      </w:r>
      <w:r w:rsidRPr="00800771">
        <w:rPr>
          <w:rFonts w:cs="Times New Roman"/>
          <w:spacing w:val="-10"/>
        </w:rPr>
        <w:t>gates which constantly interm</w:t>
      </w:r>
      <w:r w:rsidR="00283EB7" w:rsidRPr="00800771">
        <w:rPr>
          <w:rFonts w:cs="Times New Roman"/>
          <w:spacing w:val="-10"/>
        </w:rPr>
        <w:t>ixe</w:t>
      </w:r>
      <w:r w:rsidRPr="00800771">
        <w:rPr>
          <w:rFonts w:cs="Times New Roman"/>
          <w:spacing w:val="-10"/>
        </w:rPr>
        <w:t>d.</w:t>
      </w:r>
      <w:r w:rsidR="00FD5896" w:rsidRPr="00800771">
        <w:rPr>
          <w:rFonts w:cs="Times New Roman"/>
          <w:spacing w:val="-10"/>
        </w:rPr>
        <w:t xml:space="preserve"> </w:t>
      </w:r>
    </w:p>
    <w:p w:rsidR="0086078F" w:rsidRPr="00800771" w:rsidRDefault="0086078F" w:rsidP="007B4F5C">
      <w:pPr>
        <w:tabs>
          <w:tab w:val="left" w:pos="426"/>
        </w:tabs>
        <w:spacing w:line="240" w:lineRule="exact"/>
        <w:ind w:firstLine="397"/>
        <w:rPr>
          <w:rFonts w:cs="Times New Roman"/>
          <w:spacing w:val="-10"/>
        </w:rPr>
      </w:pPr>
    </w:p>
    <w:p w:rsidR="00951CA7" w:rsidRPr="00800771" w:rsidRDefault="00951CA7" w:rsidP="007B4F5C">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Thus packs, or multiplicities, continually transform themselves into each other, cross over into each other. [...] A multiplicity is defined not by its elements, nor by a center of unification or comprehension. It is defined by the number of dimensions it has; it is not divisible, it cannot lose or gain a dimension </w:t>
      </w:r>
      <w:r w:rsidRPr="00800771">
        <w:rPr>
          <w:rFonts w:cs="Times New Roman"/>
          <w:i/>
          <w:iCs/>
          <w:spacing w:val="-10"/>
          <w:sz w:val="18"/>
          <w:szCs w:val="18"/>
        </w:rPr>
        <w:t>without changing</w:t>
      </w:r>
      <w:r w:rsidRPr="00800771">
        <w:rPr>
          <w:rFonts w:cs="Times New Roman"/>
          <w:spacing w:val="-10"/>
          <w:sz w:val="18"/>
          <w:szCs w:val="18"/>
        </w:rPr>
        <w:t xml:space="preserve"> </w:t>
      </w:r>
      <w:r w:rsidRPr="00800771">
        <w:rPr>
          <w:rFonts w:cs="Times New Roman"/>
          <w:i/>
          <w:iCs/>
          <w:spacing w:val="-10"/>
          <w:sz w:val="18"/>
          <w:szCs w:val="18"/>
        </w:rPr>
        <w:t xml:space="preserve">its nature. </w:t>
      </w:r>
      <w:r w:rsidRPr="00800771">
        <w:rPr>
          <w:rFonts w:cs="Times New Roman"/>
          <w:spacing w:val="-10"/>
          <w:sz w:val="18"/>
          <w:szCs w:val="18"/>
        </w:rPr>
        <w:t>Since its variations and dimensions are immanent to it,</w:t>
      </w:r>
      <w:r w:rsidRPr="00800771">
        <w:rPr>
          <w:rFonts w:cs="Times New Roman"/>
          <w:i/>
          <w:iCs/>
          <w:spacing w:val="-10"/>
          <w:sz w:val="18"/>
          <w:szCs w:val="18"/>
        </w:rPr>
        <w:t xml:space="preserve"> it amounts to the same thing to say that each multiplicity is already composed of heterogeneous terms in symbiosis, and that a multiplicity is continu</w:t>
      </w:r>
      <w:r w:rsidR="00AD6353" w:rsidRPr="00800771">
        <w:rPr>
          <w:rFonts w:cs="Times New Roman"/>
          <w:i/>
          <w:iCs/>
          <w:spacing w:val="-10"/>
          <w:sz w:val="18"/>
          <w:szCs w:val="18"/>
        </w:rPr>
        <w:softHyphen/>
      </w:r>
      <w:r w:rsidRPr="00800771">
        <w:rPr>
          <w:rFonts w:cs="Times New Roman"/>
          <w:i/>
          <w:iCs/>
          <w:spacing w:val="-10"/>
          <w:sz w:val="18"/>
          <w:szCs w:val="18"/>
        </w:rPr>
        <w:t xml:space="preserve">ally transforming itself into a string of other multiplicities, according to its thresholds and doors.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249) </w:t>
      </w:r>
    </w:p>
    <w:p w:rsidR="002B36E3" w:rsidRPr="00800771" w:rsidRDefault="002B36E3" w:rsidP="007B4F5C">
      <w:pPr>
        <w:tabs>
          <w:tab w:val="left" w:pos="426"/>
        </w:tabs>
        <w:spacing w:line="240" w:lineRule="exact"/>
        <w:ind w:firstLine="397"/>
        <w:rPr>
          <w:rFonts w:cs="Times New Roman"/>
          <w:bCs/>
          <w:iCs/>
          <w:spacing w:val="-10"/>
          <w:sz w:val="18"/>
          <w:szCs w:val="18"/>
        </w:rPr>
      </w:pPr>
    </w:p>
    <w:p w:rsidR="00937ECB" w:rsidRPr="00800771" w:rsidRDefault="003D110A" w:rsidP="007B4F5C">
      <w:pPr>
        <w:tabs>
          <w:tab w:val="left" w:pos="426"/>
        </w:tabs>
        <w:spacing w:line="240" w:lineRule="exact"/>
        <w:ind w:firstLine="397"/>
        <w:rPr>
          <w:rFonts w:cs="Times New Roman"/>
          <w:spacing w:val="-10"/>
        </w:rPr>
      </w:pPr>
      <w:r w:rsidRPr="00800771">
        <w:rPr>
          <w:rFonts w:cs="Times New Roman"/>
          <w:spacing w:val="-10"/>
        </w:rPr>
        <w:t xml:space="preserve">Deleuze and Guattari called “fibers” the lines forming through the </w:t>
      </w:r>
      <w:r w:rsidR="003D58A6" w:rsidRPr="00800771">
        <w:rPr>
          <w:rFonts w:cs="Times New Roman"/>
          <w:spacing w:val="-10"/>
        </w:rPr>
        <w:t xml:space="preserve">flowing </w:t>
      </w:r>
      <w:r w:rsidRPr="00800771">
        <w:rPr>
          <w:rFonts w:cs="Times New Roman"/>
          <w:spacing w:val="-10"/>
        </w:rPr>
        <w:t xml:space="preserve">of the </w:t>
      </w:r>
      <w:r w:rsidR="003D58A6" w:rsidRPr="00800771">
        <w:rPr>
          <w:rFonts w:cs="Times New Roman"/>
          <w:spacing w:val="-10"/>
        </w:rPr>
        <w:t>aggregates into each other and joining the successive envelops of the multiplicities</w:t>
      </w:r>
      <w:r w:rsidRPr="00800771">
        <w:rPr>
          <w:rFonts w:cs="Times New Roman"/>
          <w:spacing w:val="-10"/>
        </w:rPr>
        <w:t xml:space="preserve">. </w:t>
      </w:r>
      <w:r w:rsidR="003D58A6" w:rsidRPr="00800771">
        <w:rPr>
          <w:rFonts w:cs="Times New Roman"/>
          <w:spacing w:val="-10"/>
        </w:rPr>
        <w:t>The “fibers” would thus provide the becom</w:t>
      </w:r>
      <w:r w:rsidR="00F33603" w:rsidRPr="00800771">
        <w:rPr>
          <w:rFonts w:cs="Times New Roman"/>
          <w:spacing w:val="-10"/>
        </w:rPr>
        <w:t>i</w:t>
      </w:r>
      <w:r w:rsidR="003D58A6" w:rsidRPr="00800771">
        <w:rPr>
          <w:rFonts w:cs="Times New Roman"/>
          <w:spacing w:val="-10"/>
        </w:rPr>
        <w:t xml:space="preserve">ng with a certain </w:t>
      </w:r>
      <w:r w:rsidR="00230CCE" w:rsidRPr="00800771">
        <w:rPr>
          <w:rFonts w:cs="Times New Roman"/>
          <w:spacing w:val="-10"/>
        </w:rPr>
        <w:t>continuity</w:t>
      </w:r>
      <w:r w:rsidR="003D58A6" w:rsidRPr="00800771">
        <w:rPr>
          <w:rFonts w:cs="Times New Roman"/>
          <w:spacing w:val="-10"/>
        </w:rPr>
        <w:t xml:space="preserve">. They were the basic elements of a </w:t>
      </w:r>
      <w:r w:rsidR="003D58A6" w:rsidRPr="00800771">
        <w:rPr>
          <w:rFonts w:cs="Times New Roman"/>
          <w:i/>
          <w:spacing w:val="-10"/>
        </w:rPr>
        <w:t>rhuthmic</w:t>
      </w:r>
      <w:r w:rsidR="003D58A6" w:rsidRPr="00800771">
        <w:rPr>
          <w:rFonts w:cs="Times New Roman"/>
          <w:spacing w:val="-10"/>
        </w:rPr>
        <w:t xml:space="preserve"> worldview. </w:t>
      </w:r>
    </w:p>
    <w:p w:rsidR="00852DB4" w:rsidRPr="00800771" w:rsidRDefault="00852DB4" w:rsidP="007B4F5C">
      <w:pPr>
        <w:tabs>
          <w:tab w:val="left" w:pos="426"/>
        </w:tabs>
        <w:spacing w:line="240" w:lineRule="exact"/>
        <w:ind w:firstLine="397"/>
        <w:rPr>
          <w:rFonts w:cs="Times New Roman"/>
          <w:spacing w:val="-10"/>
        </w:rPr>
      </w:pPr>
    </w:p>
    <w:p w:rsidR="003D58A6" w:rsidRPr="00800771" w:rsidRDefault="003D58A6" w:rsidP="007B4F5C">
      <w:pPr>
        <w:tabs>
          <w:tab w:val="left" w:pos="426"/>
        </w:tabs>
        <w:spacing w:line="240" w:lineRule="exact"/>
        <w:ind w:firstLine="397"/>
        <w:rPr>
          <w:rFonts w:cs="Times New Roman"/>
          <w:spacing w:val="-10"/>
        </w:rPr>
      </w:pPr>
      <w:r w:rsidRPr="00800771">
        <w:rPr>
          <w:rFonts w:cs="Times New Roman"/>
          <w:spacing w:val="-10"/>
          <w:sz w:val="18"/>
          <w:szCs w:val="18"/>
        </w:rPr>
        <w:t xml:space="preserve">Each multiplicity is defined by a borderline functioning as Anomalous, but there is a string of borderlines, a continuous line of borderlines </w:t>
      </w:r>
      <w:r w:rsidRPr="00800771">
        <w:rPr>
          <w:rFonts w:cs="Times New Roman"/>
          <w:i/>
          <w:iCs/>
          <w:spacing w:val="-10"/>
          <w:sz w:val="18"/>
          <w:szCs w:val="18"/>
        </w:rPr>
        <w:t>(fiber)</w:t>
      </w:r>
      <w:r w:rsidRPr="00800771">
        <w:rPr>
          <w:rFonts w:cs="Times New Roman"/>
          <w:spacing w:val="-10"/>
          <w:sz w:val="18"/>
          <w:szCs w:val="18"/>
        </w:rPr>
        <w:t xml:space="preserve"> following which the multiplicity changes. [...] Every fiber is a Universe fiber.</w:t>
      </w:r>
      <w:r w:rsidRPr="00800771">
        <w:rPr>
          <w:rFonts w:cs="Times New Roman"/>
          <w:bCs/>
          <w:iCs/>
          <w:spacing w:val="-10"/>
          <w:sz w:val="18"/>
          <w:szCs w:val="18"/>
        </w:rPr>
        <w:t xml:space="preserve">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249)</w:t>
      </w:r>
    </w:p>
    <w:p w:rsidR="003D58A6" w:rsidRPr="00800771" w:rsidRDefault="003D58A6" w:rsidP="007B4F5C">
      <w:pPr>
        <w:tabs>
          <w:tab w:val="left" w:pos="426"/>
        </w:tabs>
        <w:spacing w:line="240" w:lineRule="exact"/>
        <w:ind w:firstLine="397"/>
        <w:rPr>
          <w:rFonts w:cs="Times New Roman"/>
          <w:bCs/>
          <w:iCs/>
          <w:spacing w:val="-10"/>
          <w:sz w:val="18"/>
          <w:szCs w:val="18"/>
        </w:rPr>
      </w:pPr>
    </w:p>
    <w:p w:rsidR="00937ECB" w:rsidRPr="00800771" w:rsidRDefault="003D58A6" w:rsidP="007B4F5C">
      <w:pPr>
        <w:tabs>
          <w:tab w:val="left" w:pos="426"/>
        </w:tabs>
        <w:spacing w:line="240" w:lineRule="exact"/>
        <w:ind w:firstLine="397"/>
        <w:rPr>
          <w:rFonts w:cs="Times New Roman"/>
          <w:spacing w:val="-10"/>
        </w:rPr>
      </w:pPr>
      <w:r w:rsidRPr="00800771">
        <w:rPr>
          <w:rFonts w:cs="Times New Roman"/>
          <w:spacing w:val="-10"/>
        </w:rPr>
        <w:t>However, at the same time, anything new would result from these “fibers” which also drew “lines of fl</w:t>
      </w:r>
      <w:r w:rsidR="00230CCE" w:rsidRPr="00800771">
        <w:rPr>
          <w:rFonts w:cs="Times New Roman"/>
          <w:spacing w:val="-10"/>
        </w:rPr>
        <w:t>ight or of deterritorialization</w:t>
      </w:r>
      <w:r w:rsidRPr="00800771">
        <w:rPr>
          <w:rFonts w:cs="Times New Roman"/>
          <w:spacing w:val="-10"/>
        </w:rPr>
        <w:t>”</w:t>
      </w:r>
      <w:r w:rsidR="00230CCE" w:rsidRPr="00800771">
        <w:rPr>
          <w:rFonts w:cs="Times New Roman"/>
          <w:spacing w:val="-10"/>
        </w:rPr>
        <w:t xml:space="preserve"> inter</w:t>
      </w:r>
      <w:r w:rsidR="00AA752B" w:rsidRPr="00800771">
        <w:rPr>
          <w:rFonts w:cs="Times New Roman"/>
          <w:spacing w:val="-10"/>
        </w:rPr>
        <w:softHyphen/>
      </w:r>
      <w:r w:rsidR="00230CCE" w:rsidRPr="00800771">
        <w:rPr>
          <w:rFonts w:cs="Times New Roman"/>
          <w:spacing w:val="-10"/>
        </w:rPr>
        <w:t>rupting the continuity.</w:t>
      </w:r>
      <w:r w:rsidRPr="00800771">
        <w:rPr>
          <w:rFonts w:cs="Times New Roman"/>
          <w:spacing w:val="-10"/>
        </w:rPr>
        <w:t xml:space="preserve"> </w:t>
      </w:r>
    </w:p>
    <w:p w:rsidR="00937ECB" w:rsidRPr="00800771" w:rsidRDefault="00937ECB" w:rsidP="007B4F5C">
      <w:pPr>
        <w:tabs>
          <w:tab w:val="left" w:pos="426"/>
        </w:tabs>
        <w:spacing w:line="240" w:lineRule="exact"/>
        <w:ind w:firstLine="397"/>
        <w:rPr>
          <w:rFonts w:cs="Times New Roman"/>
          <w:spacing w:val="-10"/>
        </w:rPr>
      </w:pPr>
    </w:p>
    <w:p w:rsidR="00937ECB" w:rsidRPr="00800771" w:rsidRDefault="003D58A6" w:rsidP="007B4F5C">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A fiber strung across borderlines </w:t>
      </w:r>
      <w:r w:rsidRPr="00800771">
        <w:rPr>
          <w:rFonts w:cs="Times New Roman"/>
          <w:i/>
          <w:spacing w:val="-10"/>
          <w:sz w:val="18"/>
          <w:szCs w:val="18"/>
        </w:rPr>
        <w:t xml:space="preserve">[en enfilade de bordures] </w:t>
      </w:r>
      <w:r w:rsidRPr="00800771">
        <w:rPr>
          <w:rFonts w:cs="Times New Roman"/>
          <w:spacing w:val="-10"/>
          <w:sz w:val="18"/>
          <w:szCs w:val="18"/>
        </w:rPr>
        <w:t xml:space="preserve">constitutes a line of flight or of deterritorialization.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249)</w:t>
      </w:r>
    </w:p>
    <w:p w:rsidR="00A366B6" w:rsidRPr="00800771" w:rsidRDefault="00A366B6" w:rsidP="007B4F5C">
      <w:pPr>
        <w:tabs>
          <w:tab w:val="left" w:pos="426"/>
        </w:tabs>
        <w:spacing w:line="240" w:lineRule="exact"/>
        <w:ind w:firstLine="397"/>
        <w:rPr>
          <w:rFonts w:cs="Times New Roman"/>
          <w:bCs/>
          <w:iCs/>
          <w:spacing w:val="-10"/>
          <w:sz w:val="18"/>
          <w:szCs w:val="18"/>
        </w:rPr>
      </w:pPr>
    </w:p>
    <w:p w:rsidR="005B3805" w:rsidRPr="00800771" w:rsidRDefault="00A366B6" w:rsidP="007B4F5C">
      <w:pPr>
        <w:tabs>
          <w:tab w:val="left" w:pos="426"/>
        </w:tabs>
        <w:spacing w:line="240" w:lineRule="exact"/>
        <w:ind w:firstLine="397"/>
        <w:rPr>
          <w:rFonts w:cs="Times New Roman"/>
          <w:bCs/>
          <w:iCs/>
          <w:spacing w:val="-10"/>
        </w:rPr>
      </w:pPr>
      <w:r w:rsidRPr="00800771">
        <w:rPr>
          <w:rFonts w:cs="Times New Roman"/>
          <w:bCs/>
          <w:iCs/>
          <w:spacing w:val="-10"/>
        </w:rPr>
        <w:t xml:space="preserve">This double aspect of the “fibers” or the threads organizing the becoming meant that the result was never </w:t>
      </w:r>
      <w:r w:rsidR="002C44AE" w:rsidRPr="00800771">
        <w:rPr>
          <w:rFonts w:cs="Times New Roman"/>
          <w:bCs/>
          <w:iCs/>
          <w:spacing w:val="-10"/>
        </w:rPr>
        <w:t>predictable</w:t>
      </w:r>
      <w:r w:rsidRPr="00800771">
        <w:rPr>
          <w:rFonts w:cs="Times New Roman"/>
          <w:bCs/>
          <w:iCs/>
          <w:spacing w:val="-10"/>
        </w:rPr>
        <w:t xml:space="preserve"> and that one had to “experiment”</w:t>
      </w:r>
      <w:r w:rsidR="002C44AE" w:rsidRPr="00800771">
        <w:rPr>
          <w:rFonts w:cs="Times New Roman"/>
          <w:bCs/>
          <w:iCs/>
          <w:spacing w:val="-10"/>
        </w:rPr>
        <w:t xml:space="preserve"> different associations</w:t>
      </w:r>
      <w:r w:rsidRPr="00800771">
        <w:rPr>
          <w:rFonts w:cs="Times New Roman"/>
          <w:bCs/>
          <w:iCs/>
          <w:spacing w:val="-10"/>
        </w:rPr>
        <w:t xml:space="preserve"> </w:t>
      </w:r>
      <w:r w:rsidR="002C44AE" w:rsidRPr="00800771">
        <w:rPr>
          <w:rFonts w:cs="Times New Roman"/>
          <w:bCs/>
          <w:iCs/>
          <w:spacing w:val="-10"/>
        </w:rPr>
        <w:t xml:space="preserve">of heterogeneous beings </w:t>
      </w:r>
      <w:r w:rsidRPr="00800771">
        <w:rPr>
          <w:rFonts w:cs="Times New Roman"/>
          <w:bCs/>
          <w:iCs/>
          <w:spacing w:val="-10"/>
        </w:rPr>
        <w:t xml:space="preserve">to find out if he or she could join </w:t>
      </w:r>
      <w:r w:rsidR="002C44AE" w:rsidRPr="00800771">
        <w:rPr>
          <w:rFonts w:cs="Times New Roman"/>
          <w:bCs/>
          <w:iCs/>
          <w:spacing w:val="-10"/>
        </w:rPr>
        <w:t xml:space="preserve">with them </w:t>
      </w:r>
      <w:r w:rsidRPr="00800771">
        <w:rPr>
          <w:rFonts w:cs="Times New Roman"/>
          <w:bCs/>
          <w:iCs/>
          <w:spacing w:val="-10"/>
        </w:rPr>
        <w:t xml:space="preserve">in a </w:t>
      </w:r>
      <w:r w:rsidR="002C44AE" w:rsidRPr="00800771">
        <w:rPr>
          <w:rFonts w:cs="Times New Roman"/>
          <w:bCs/>
          <w:iCs/>
          <w:spacing w:val="-10"/>
        </w:rPr>
        <w:t>successful</w:t>
      </w:r>
      <w:r w:rsidR="0097655E" w:rsidRPr="00800771">
        <w:rPr>
          <w:rFonts w:cs="Times New Roman"/>
          <w:bCs/>
          <w:iCs/>
          <w:spacing w:val="-10"/>
        </w:rPr>
        <w:t xml:space="preserve"> </w:t>
      </w:r>
      <w:r w:rsidRPr="00800771">
        <w:rPr>
          <w:rFonts w:cs="Times New Roman"/>
          <w:bCs/>
          <w:iCs/>
          <w:spacing w:val="-10"/>
        </w:rPr>
        <w:t xml:space="preserve">symbiotic multiplicity. </w:t>
      </w:r>
    </w:p>
    <w:p w:rsidR="005B3805" w:rsidRPr="00800771" w:rsidRDefault="005B3805" w:rsidP="007B4F5C">
      <w:pPr>
        <w:tabs>
          <w:tab w:val="left" w:pos="426"/>
        </w:tabs>
        <w:spacing w:line="240" w:lineRule="exact"/>
        <w:ind w:firstLine="397"/>
        <w:rPr>
          <w:rFonts w:cs="Times New Roman"/>
          <w:bCs/>
          <w:iCs/>
          <w:spacing w:val="-10"/>
        </w:rPr>
      </w:pPr>
    </w:p>
    <w:p w:rsidR="002B36E3" w:rsidRPr="00800771" w:rsidRDefault="00A366B6" w:rsidP="002B36E3">
      <w:pPr>
        <w:tabs>
          <w:tab w:val="left" w:pos="426"/>
        </w:tabs>
        <w:spacing w:line="240" w:lineRule="exact"/>
        <w:ind w:firstLine="397"/>
        <w:rPr>
          <w:rFonts w:cs="Times New Roman"/>
          <w:bCs/>
          <w:iCs/>
          <w:spacing w:val="-12"/>
          <w:sz w:val="18"/>
          <w:szCs w:val="18"/>
        </w:rPr>
      </w:pPr>
      <w:r w:rsidRPr="00800771">
        <w:rPr>
          <w:rFonts w:cs="Times New Roman"/>
          <w:bCs/>
          <w:iCs/>
          <w:spacing w:val="-12"/>
          <w:sz w:val="18"/>
          <w:szCs w:val="18"/>
        </w:rPr>
        <w:t>No one, not even God, can say in advance whether two borderlines will string together or form a fiber, whether a given multiplicity will or will not cross over into another given multiplicity, or even if given heterogeneous elements will enter symbiosis, will form a con</w:t>
      </w:r>
      <w:r w:rsidR="00004877" w:rsidRPr="00800771">
        <w:rPr>
          <w:rFonts w:cs="Times New Roman"/>
          <w:bCs/>
          <w:iCs/>
          <w:spacing w:val="-12"/>
          <w:sz w:val="18"/>
          <w:szCs w:val="18"/>
        </w:rPr>
        <w:softHyphen/>
      </w:r>
      <w:r w:rsidRPr="00800771">
        <w:rPr>
          <w:rFonts w:cs="Times New Roman"/>
          <w:bCs/>
          <w:iCs/>
          <w:spacing w:val="-12"/>
          <w:sz w:val="18"/>
          <w:szCs w:val="18"/>
        </w:rPr>
        <w:t xml:space="preserve">sistent, or cofunctioning, multiplicity susceptible to transformation. No one can say where the line of flight will pass. </w:t>
      </w:r>
      <w:r w:rsidR="002C44AE" w:rsidRPr="00800771">
        <w:rPr>
          <w:rFonts w:cs="Times New Roman"/>
          <w:bCs/>
          <w:iCs/>
          <w:spacing w:val="-12"/>
          <w:sz w:val="18"/>
          <w:szCs w:val="18"/>
        </w:rPr>
        <w:t>[...] Schizoanalysis, or pragmatics, has no other meaning: Make a rhizome. But you don’t know what you can make a rhizome with, you don’t know which subterranean stem is effectively going to make a rhizome, or enter a becoming, people your desert. So experiment.</w:t>
      </w:r>
      <w:r w:rsidR="002D4FCE">
        <w:rPr>
          <w:rFonts w:cs="Times New Roman"/>
          <w:bCs/>
          <w:iCs/>
          <w:spacing w:val="-12"/>
          <w:sz w:val="18"/>
          <w:szCs w:val="18"/>
        </w:rPr>
        <w:t xml:space="preserve">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xml:space="preserve">, 1980, trans. B. Massumi, 1987, </w:t>
      </w:r>
      <w:r w:rsidR="00F13A78" w:rsidRPr="00800771">
        <w:rPr>
          <w:rFonts w:cs="Times New Roman"/>
          <w:bCs/>
          <w:iCs/>
          <w:spacing w:val="-12"/>
          <w:sz w:val="18"/>
          <w:szCs w:val="18"/>
        </w:rPr>
        <w:t>p</w:t>
      </w:r>
      <w:r w:rsidRPr="00800771">
        <w:rPr>
          <w:rFonts w:cs="Times New Roman"/>
          <w:bCs/>
          <w:iCs/>
          <w:spacing w:val="-12"/>
          <w:sz w:val="18"/>
          <w:szCs w:val="18"/>
        </w:rPr>
        <w:t>p. 250</w:t>
      </w:r>
      <w:r w:rsidR="00F13A78" w:rsidRPr="00800771">
        <w:rPr>
          <w:rFonts w:cs="Times New Roman"/>
          <w:bCs/>
          <w:iCs/>
          <w:spacing w:val="-12"/>
          <w:sz w:val="18"/>
          <w:szCs w:val="18"/>
        </w:rPr>
        <w:t>-251</w:t>
      </w:r>
      <w:r w:rsidRPr="00800771">
        <w:rPr>
          <w:rFonts w:cs="Times New Roman"/>
          <w:bCs/>
          <w:iCs/>
          <w:spacing w:val="-12"/>
          <w:sz w:val="18"/>
          <w:szCs w:val="18"/>
        </w:rPr>
        <w:t>)</w:t>
      </w:r>
    </w:p>
    <w:p w:rsidR="002B36E3" w:rsidRPr="00800771" w:rsidRDefault="002B36E3" w:rsidP="002B36E3">
      <w:pPr>
        <w:tabs>
          <w:tab w:val="left" w:pos="426"/>
        </w:tabs>
        <w:spacing w:line="240" w:lineRule="exact"/>
        <w:ind w:firstLine="397"/>
        <w:rPr>
          <w:rFonts w:cs="Times New Roman"/>
          <w:bCs/>
          <w:iCs/>
          <w:spacing w:val="-10"/>
          <w:sz w:val="18"/>
          <w:szCs w:val="18"/>
        </w:rPr>
      </w:pPr>
    </w:p>
    <w:p w:rsidR="008262DF" w:rsidRPr="00800771" w:rsidRDefault="008262DF" w:rsidP="002B36E3">
      <w:pPr>
        <w:tabs>
          <w:tab w:val="left" w:pos="426"/>
        </w:tabs>
        <w:spacing w:line="240" w:lineRule="exact"/>
        <w:ind w:firstLine="397"/>
        <w:rPr>
          <w:rFonts w:cs="Times New Roman"/>
          <w:bCs/>
          <w:iCs/>
          <w:spacing w:val="-10"/>
          <w:sz w:val="18"/>
          <w:szCs w:val="18"/>
        </w:rPr>
      </w:pPr>
    </w:p>
    <w:p w:rsidR="00A80517" w:rsidRPr="00800771" w:rsidRDefault="00A80517" w:rsidP="00444C33">
      <w:pPr>
        <w:pStyle w:val="Titre3"/>
      </w:pPr>
      <w:bookmarkStart w:id="97" w:name="_Toc60341177"/>
      <w:bookmarkStart w:id="98" w:name="_Toc69033389"/>
      <w:r w:rsidRPr="00800771">
        <w:t>Individuals as Kinetic Compositions Endowed With Variable Power</w:t>
      </w:r>
      <w:bookmarkEnd w:id="97"/>
      <w:bookmarkEnd w:id="98"/>
    </w:p>
    <w:p w:rsidR="00A80517" w:rsidRPr="00800771" w:rsidRDefault="00A80517" w:rsidP="007B4F5C">
      <w:pPr>
        <w:tabs>
          <w:tab w:val="left" w:pos="426"/>
        </w:tabs>
        <w:spacing w:line="240" w:lineRule="exact"/>
        <w:ind w:firstLine="397"/>
        <w:rPr>
          <w:rFonts w:cs="Times New Roman"/>
          <w:bCs/>
          <w:iCs/>
          <w:spacing w:val="-10"/>
          <w:sz w:val="18"/>
          <w:szCs w:val="18"/>
        </w:rPr>
      </w:pPr>
    </w:p>
    <w:p w:rsidR="00A77D1B" w:rsidRPr="00800771" w:rsidRDefault="005B3805" w:rsidP="007B4F5C">
      <w:pPr>
        <w:tabs>
          <w:tab w:val="left" w:pos="426"/>
        </w:tabs>
        <w:spacing w:line="240" w:lineRule="exact"/>
        <w:ind w:firstLine="397"/>
        <w:rPr>
          <w:rFonts w:cs="Times New Roman"/>
          <w:bCs/>
          <w:iCs/>
          <w:spacing w:val="-12"/>
        </w:rPr>
      </w:pPr>
      <w:r w:rsidRPr="00800771">
        <w:rPr>
          <w:rFonts w:cs="Times New Roman"/>
          <w:bCs/>
          <w:iCs/>
          <w:spacing w:val="-12"/>
        </w:rPr>
        <w:t xml:space="preserve">In order to refine their description, Deleuze and Guattari </w:t>
      </w:r>
      <w:r w:rsidR="00A77D1B" w:rsidRPr="00800771">
        <w:rPr>
          <w:rFonts w:cs="Times New Roman"/>
          <w:bCs/>
          <w:iCs/>
          <w:spacing w:val="-12"/>
        </w:rPr>
        <w:t xml:space="preserve">then </w:t>
      </w:r>
      <w:r w:rsidRPr="00800771">
        <w:rPr>
          <w:rFonts w:cs="Times New Roman"/>
          <w:bCs/>
          <w:iCs/>
          <w:spacing w:val="-12"/>
        </w:rPr>
        <w:t>intro</w:t>
      </w:r>
      <w:r w:rsidR="00AA752B" w:rsidRPr="00800771">
        <w:rPr>
          <w:rFonts w:cs="Times New Roman"/>
          <w:bCs/>
          <w:iCs/>
          <w:spacing w:val="-12"/>
        </w:rPr>
        <w:softHyphen/>
      </w:r>
      <w:r w:rsidRPr="00800771">
        <w:rPr>
          <w:rFonts w:cs="Times New Roman"/>
          <w:bCs/>
          <w:iCs/>
          <w:spacing w:val="-12"/>
        </w:rPr>
        <w:t>duced</w:t>
      </w:r>
      <w:r w:rsidR="00230CCE" w:rsidRPr="00800771">
        <w:rPr>
          <w:rFonts w:cs="Times New Roman"/>
          <w:bCs/>
          <w:iCs/>
          <w:spacing w:val="-12"/>
        </w:rPr>
        <w:t xml:space="preserve"> and combined</w:t>
      </w:r>
      <w:r w:rsidRPr="00800771">
        <w:rPr>
          <w:rFonts w:cs="Times New Roman"/>
          <w:bCs/>
          <w:iCs/>
          <w:spacing w:val="-12"/>
        </w:rPr>
        <w:t xml:space="preserve"> two important philosophical references. </w:t>
      </w:r>
      <w:r w:rsidR="00F64B37" w:rsidRPr="00800771">
        <w:rPr>
          <w:rFonts w:cs="Times New Roman"/>
          <w:bCs/>
          <w:iCs/>
          <w:spacing w:val="-12"/>
        </w:rPr>
        <w:t xml:space="preserve">The </w:t>
      </w:r>
      <w:r w:rsidR="00720967" w:rsidRPr="00800771">
        <w:rPr>
          <w:rFonts w:cs="Times New Roman"/>
          <w:bCs/>
          <w:iCs/>
          <w:spacing w:val="-12"/>
        </w:rPr>
        <w:t>first</w:t>
      </w:r>
      <w:r w:rsidR="00F64B37" w:rsidRPr="00800771">
        <w:rPr>
          <w:rFonts w:cs="Times New Roman"/>
          <w:bCs/>
          <w:iCs/>
          <w:spacing w:val="-12"/>
        </w:rPr>
        <w:t xml:space="preserve"> was to Spinoza who critiqued the concept of “essential or substantial form” by substituting it with that of compo</w:t>
      </w:r>
      <w:r w:rsidR="001E0A5D" w:rsidRPr="00800771">
        <w:rPr>
          <w:rFonts w:cs="Times New Roman"/>
          <w:bCs/>
          <w:iCs/>
          <w:spacing w:val="-12"/>
        </w:rPr>
        <w:softHyphen/>
      </w:r>
      <w:r w:rsidR="00F64B37" w:rsidRPr="00800771">
        <w:rPr>
          <w:rFonts w:cs="Times New Roman"/>
          <w:bCs/>
          <w:iCs/>
          <w:spacing w:val="-12"/>
        </w:rPr>
        <w:t xml:space="preserve">sition of an infinite number of “abstract elements” constantly in motion. </w:t>
      </w:r>
      <w:r w:rsidR="00F66E5F" w:rsidRPr="00800771">
        <w:rPr>
          <w:rFonts w:cs="Times New Roman"/>
          <w:bCs/>
          <w:iCs/>
          <w:spacing w:val="-12"/>
        </w:rPr>
        <w:t>Yet, b</w:t>
      </w:r>
      <w:r w:rsidR="00F64B37" w:rsidRPr="00800771">
        <w:rPr>
          <w:rFonts w:cs="Times New Roman"/>
          <w:bCs/>
          <w:iCs/>
          <w:spacing w:val="-12"/>
        </w:rPr>
        <w:t xml:space="preserve">y contrast with the Ancient atomists, the latter were not considered any longer as “atoms” endowed with form and substance but as “infinitely small,” that is, as mere points composing with each other on a plane. </w:t>
      </w:r>
      <w:r w:rsidR="001F7D02" w:rsidRPr="00800771">
        <w:rPr>
          <w:rFonts w:cs="Times New Roman"/>
          <w:bCs/>
          <w:iCs/>
          <w:spacing w:val="-12"/>
        </w:rPr>
        <w:t xml:space="preserve">Interestingly, </w:t>
      </w:r>
      <w:r w:rsidR="001E0A5D" w:rsidRPr="00800771">
        <w:rPr>
          <w:rFonts w:cs="Times New Roman"/>
          <w:bCs/>
          <w:iCs/>
          <w:spacing w:val="-12"/>
        </w:rPr>
        <w:t>Deleuze and Guattari retrieved here an idea already elaborated by Nietzsche in his research on “</w:t>
      </w:r>
      <w:r w:rsidR="001E0A5D" w:rsidRPr="00800771">
        <w:rPr>
          <w:rFonts w:cs="Times New Roman"/>
          <w:bCs/>
          <w:i/>
          <w:iCs/>
          <w:spacing w:val="-12"/>
        </w:rPr>
        <w:t>Zeitatomi</w:t>
      </w:r>
      <w:r w:rsidR="00F66E5F" w:rsidRPr="00800771">
        <w:rPr>
          <w:rFonts w:cs="Times New Roman"/>
          <w:bCs/>
          <w:i/>
          <w:iCs/>
          <w:spacing w:val="-12"/>
        </w:rPr>
        <w:softHyphen/>
      </w:r>
      <w:r w:rsidR="001E0A5D" w:rsidRPr="00800771">
        <w:rPr>
          <w:rFonts w:cs="Times New Roman"/>
          <w:bCs/>
          <w:i/>
          <w:iCs/>
          <w:spacing w:val="-12"/>
        </w:rPr>
        <w:t>stik</w:t>
      </w:r>
      <w:r w:rsidR="001E0A5D" w:rsidRPr="00800771">
        <w:rPr>
          <w:rFonts w:cs="Times New Roman"/>
          <w:bCs/>
          <w:iCs/>
          <w:spacing w:val="-12"/>
        </w:rPr>
        <w:t xml:space="preserve"> – Time Atomistic” </w:t>
      </w:r>
      <w:r w:rsidR="00AC5ECC" w:rsidRPr="00800771">
        <w:rPr>
          <w:rFonts w:cs="Times New Roman"/>
          <w:bCs/>
          <w:iCs/>
          <w:spacing w:val="-12"/>
        </w:rPr>
        <w:t>and probably also by the physicist, mathematician, phi</w:t>
      </w:r>
      <w:r w:rsidR="00AD6353" w:rsidRPr="00800771">
        <w:rPr>
          <w:rFonts w:cs="Times New Roman"/>
          <w:bCs/>
          <w:iCs/>
          <w:spacing w:val="-12"/>
        </w:rPr>
        <w:softHyphen/>
      </w:r>
      <w:r w:rsidR="00AC5ECC" w:rsidRPr="00800771">
        <w:rPr>
          <w:rFonts w:cs="Times New Roman"/>
          <w:bCs/>
          <w:iCs/>
          <w:spacing w:val="-12"/>
        </w:rPr>
        <w:t xml:space="preserve">losopher </w:t>
      </w:r>
      <w:r w:rsidR="00AC4A99" w:rsidRPr="00800771">
        <w:rPr>
          <w:rFonts w:cs="Times New Roman"/>
          <w:bCs/>
          <w:iCs/>
          <w:spacing w:val="-12"/>
        </w:rPr>
        <w:t xml:space="preserve">and Jesuit priest </w:t>
      </w:r>
      <w:r w:rsidR="00AC5ECC" w:rsidRPr="00800771">
        <w:rPr>
          <w:rFonts w:cs="Times New Roman"/>
          <w:bCs/>
          <w:iCs/>
          <w:spacing w:val="-12"/>
        </w:rPr>
        <w:t xml:space="preserve">Roger Joseph Boscovich (1711-1787) </w:t>
      </w:r>
      <w:r w:rsidR="001E0A5D" w:rsidRPr="00800771">
        <w:rPr>
          <w:rFonts w:cs="Times New Roman"/>
          <w:bCs/>
          <w:iCs/>
          <w:spacing w:val="-12"/>
        </w:rPr>
        <w:t xml:space="preserve">(see </w:t>
      </w:r>
      <w:r w:rsidR="00B44F57" w:rsidRPr="00800771">
        <w:rPr>
          <w:rFonts w:cs="Times New Roman"/>
          <w:bCs/>
          <w:i/>
          <w:iCs/>
          <w:spacing w:val="-12"/>
        </w:rPr>
        <w:t>Elements of Rhythmology</w:t>
      </w:r>
      <w:r w:rsidR="00B44F57" w:rsidRPr="00800771">
        <w:rPr>
          <w:rFonts w:cs="Times New Roman"/>
          <w:bCs/>
          <w:iCs/>
          <w:spacing w:val="-12"/>
        </w:rPr>
        <w:t xml:space="preserve">, </w:t>
      </w:r>
      <w:r w:rsidR="001E0A5D" w:rsidRPr="00800771">
        <w:rPr>
          <w:rFonts w:cs="Times New Roman"/>
          <w:bCs/>
          <w:iCs/>
          <w:spacing w:val="-12"/>
        </w:rPr>
        <w:t xml:space="preserve">Vol. 2, p. 271 </w:t>
      </w:r>
      <w:r w:rsidR="001E0A5D" w:rsidRPr="00800771">
        <w:rPr>
          <w:rFonts w:cs="Times New Roman"/>
          <w:bCs/>
          <w:i/>
          <w:iCs/>
          <w:spacing w:val="-12"/>
        </w:rPr>
        <w:t>sq</w:t>
      </w:r>
      <w:r w:rsidR="001E0A5D" w:rsidRPr="00800771">
        <w:rPr>
          <w:rFonts w:cs="Times New Roman"/>
          <w:bCs/>
          <w:iCs/>
          <w:spacing w:val="-12"/>
        </w:rPr>
        <w:t>.).</w:t>
      </w:r>
    </w:p>
    <w:p w:rsidR="00A77D1B" w:rsidRPr="00800771" w:rsidRDefault="00A77D1B" w:rsidP="007B4F5C">
      <w:pPr>
        <w:tabs>
          <w:tab w:val="left" w:pos="426"/>
        </w:tabs>
        <w:spacing w:line="240" w:lineRule="exact"/>
        <w:ind w:firstLine="397"/>
        <w:rPr>
          <w:rFonts w:cs="Times New Roman"/>
          <w:bCs/>
          <w:iCs/>
          <w:spacing w:val="-10"/>
          <w:sz w:val="18"/>
          <w:szCs w:val="18"/>
        </w:rPr>
      </w:pPr>
    </w:p>
    <w:p w:rsidR="00F64B37" w:rsidRPr="00800771" w:rsidRDefault="00F64B37" w:rsidP="007B4F5C">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Substantial or essential forms have been critiqued in many different ways. Spinoza’s approach is radical: Arrive at elements that no longer have either form or function, that are abstract in this sense even though they are perfectly real. They are distinguished solely by movement and rest, slowness and speed. They are not atoms, in other words, finite elements still endowed with form. Nor are they indefinitely divisible. They are infinitely small, ultimate parts of an actual infinity, laid out on the same plane of consistency or composition.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253-254)</w:t>
      </w:r>
    </w:p>
    <w:p w:rsidR="00F64B37" w:rsidRPr="00800771" w:rsidRDefault="00F64B37" w:rsidP="007B4F5C">
      <w:pPr>
        <w:tabs>
          <w:tab w:val="left" w:pos="426"/>
        </w:tabs>
        <w:spacing w:line="240" w:lineRule="exact"/>
        <w:ind w:firstLine="397"/>
        <w:rPr>
          <w:rFonts w:cs="Times New Roman"/>
          <w:bCs/>
          <w:iCs/>
          <w:spacing w:val="-10"/>
        </w:rPr>
      </w:pPr>
    </w:p>
    <w:p w:rsidR="00A366B6" w:rsidRPr="00800771" w:rsidRDefault="0045627B" w:rsidP="007B4F5C">
      <w:pPr>
        <w:tabs>
          <w:tab w:val="left" w:pos="426"/>
        </w:tabs>
        <w:spacing w:line="240" w:lineRule="exact"/>
        <w:ind w:firstLine="397"/>
        <w:rPr>
          <w:rFonts w:cs="Times New Roman"/>
          <w:bCs/>
          <w:iCs/>
          <w:spacing w:val="-10"/>
        </w:rPr>
      </w:pPr>
      <w:r w:rsidRPr="00800771">
        <w:rPr>
          <w:rFonts w:cs="Times New Roman"/>
          <w:bCs/>
          <w:iCs/>
          <w:spacing w:val="-10"/>
        </w:rPr>
        <w:t>These infinitely small points</w:t>
      </w:r>
      <w:r w:rsidR="004F6FCA" w:rsidRPr="00800771">
        <w:rPr>
          <w:rFonts w:cs="Times New Roman"/>
          <w:bCs/>
          <w:iCs/>
          <w:spacing w:val="-10"/>
        </w:rPr>
        <w:t xml:space="preserve"> formed individuals</w:t>
      </w:r>
      <w:r w:rsidR="00E3773E" w:rsidRPr="00800771">
        <w:rPr>
          <w:rFonts w:cs="Times New Roman"/>
          <w:bCs/>
          <w:iCs/>
          <w:spacing w:val="-10"/>
        </w:rPr>
        <w:t>—in the logical sense of the word—</w:t>
      </w:r>
      <w:r w:rsidR="001F7D02" w:rsidRPr="00800771">
        <w:rPr>
          <w:rFonts w:cs="Times New Roman"/>
          <w:bCs/>
          <w:iCs/>
          <w:spacing w:val="-10"/>
        </w:rPr>
        <w:t>by composing</w:t>
      </w:r>
      <w:r w:rsidR="004F6FCA" w:rsidRPr="00800771">
        <w:rPr>
          <w:rFonts w:cs="Times New Roman"/>
          <w:bCs/>
          <w:iCs/>
          <w:spacing w:val="-10"/>
        </w:rPr>
        <w:t xml:space="preserve"> their</w:t>
      </w:r>
      <w:r w:rsidR="00D5078B" w:rsidRPr="00800771">
        <w:rPr>
          <w:rFonts w:cs="Times New Roman"/>
          <w:bCs/>
          <w:iCs/>
          <w:spacing w:val="-10"/>
        </w:rPr>
        <w:t xml:space="preserve"> </w:t>
      </w:r>
      <w:r w:rsidR="001F7D02" w:rsidRPr="00800771">
        <w:rPr>
          <w:rFonts w:cs="Times New Roman"/>
          <w:bCs/>
          <w:iCs/>
          <w:spacing w:val="-10"/>
        </w:rPr>
        <w:t>“</w:t>
      </w:r>
      <w:r w:rsidR="00D5078B" w:rsidRPr="00800771">
        <w:rPr>
          <w:rFonts w:cs="Times New Roman"/>
          <w:bCs/>
          <w:iCs/>
          <w:spacing w:val="-10"/>
        </w:rPr>
        <w:t>degrees of speed</w:t>
      </w:r>
      <w:r w:rsidR="001F7D02" w:rsidRPr="00800771">
        <w:rPr>
          <w:rFonts w:cs="Times New Roman"/>
          <w:bCs/>
          <w:iCs/>
          <w:spacing w:val="-10"/>
        </w:rPr>
        <w:t>” or the</w:t>
      </w:r>
      <w:r w:rsidR="00E81F34" w:rsidRPr="00800771">
        <w:rPr>
          <w:rFonts w:cs="Times New Roman"/>
          <w:bCs/>
          <w:iCs/>
          <w:spacing w:val="-10"/>
        </w:rPr>
        <w:t>ir</w:t>
      </w:r>
      <w:r w:rsidR="001F7D02" w:rsidRPr="00800771">
        <w:rPr>
          <w:rFonts w:cs="Times New Roman"/>
          <w:bCs/>
          <w:iCs/>
          <w:spacing w:val="-10"/>
        </w:rPr>
        <w:t xml:space="preserve"> “rela</w:t>
      </w:r>
      <w:r w:rsidR="00F66E5F" w:rsidRPr="00800771">
        <w:rPr>
          <w:rFonts w:cs="Times New Roman"/>
          <w:bCs/>
          <w:iCs/>
          <w:spacing w:val="-10"/>
        </w:rPr>
        <w:softHyphen/>
      </w:r>
      <w:r w:rsidR="001F7D02" w:rsidRPr="00800771">
        <w:rPr>
          <w:rFonts w:cs="Times New Roman"/>
          <w:bCs/>
          <w:iCs/>
          <w:spacing w:val="-10"/>
        </w:rPr>
        <w:t>tion of movement and rest.” And the individuals</w:t>
      </w:r>
      <w:r w:rsidR="00E81F34" w:rsidRPr="00800771">
        <w:rPr>
          <w:rFonts w:cs="Times New Roman"/>
          <w:bCs/>
          <w:iCs/>
          <w:spacing w:val="-10"/>
        </w:rPr>
        <w:t xml:space="preserve"> thus formed</w:t>
      </w:r>
      <w:r w:rsidR="001F7D02" w:rsidRPr="00800771">
        <w:rPr>
          <w:rFonts w:cs="Times New Roman"/>
          <w:bCs/>
          <w:iCs/>
          <w:spacing w:val="-10"/>
        </w:rPr>
        <w:t xml:space="preserve"> </w:t>
      </w:r>
      <w:r w:rsidR="003A4B76" w:rsidRPr="00800771">
        <w:rPr>
          <w:rFonts w:cs="Times New Roman"/>
          <w:bCs/>
          <w:iCs/>
          <w:spacing w:val="-10"/>
        </w:rPr>
        <w:t xml:space="preserve">in turn </w:t>
      </w:r>
      <w:r w:rsidR="001F7D02" w:rsidRPr="00800771">
        <w:rPr>
          <w:rFonts w:cs="Times New Roman"/>
          <w:bCs/>
          <w:iCs/>
          <w:spacing w:val="-10"/>
        </w:rPr>
        <w:t xml:space="preserve">formed larger individuals </w:t>
      </w:r>
      <w:r w:rsidR="00E81F34" w:rsidRPr="00800771">
        <w:rPr>
          <w:rFonts w:cs="Times New Roman"/>
          <w:bCs/>
          <w:iCs/>
          <w:spacing w:val="-10"/>
        </w:rPr>
        <w:t>or complex multiplicities</w:t>
      </w:r>
      <w:r w:rsidR="00230CCE" w:rsidRPr="00800771">
        <w:rPr>
          <w:rFonts w:cs="Times New Roman"/>
          <w:bCs/>
          <w:iCs/>
          <w:spacing w:val="-10"/>
        </w:rPr>
        <w:t xml:space="preserve"> and so on,</w:t>
      </w:r>
      <w:r w:rsidR="00E81F34" w:rsidRPr="00800771">
        <w:rPr>
          <w:rFonts w:cs="Times New Roman"/>
          <w:bCs/>
          <w:iCs/>
          <w:spacing w:val="-10"/>
        </w:rPr>
        <w:t xml:space="preserve"> up to the whole of Nature.</w:t>
      </w:r>
      <w:r w:rsidR="001F7D02" w:rsidRPr="00800771">
        <w:rPr>
          <w:rFonts w:cs="Times New Roman"/>
          <w:bCs/>
          <w:iCs/>
          <w:spacing w:val="-10"/>
        </w:rPr>
        <w:t xml:space="preserve"> </w:t>
      </w:r>
    </w:p>
    <w:p w:rsidR="00A366B6" w:rsidRPr="00800771" w:rsidRDefault="00A366B6" w:rsidP="007B4F5C">
      <w:pPr>
        <w:tabs>
          <w:tab w:val="left" w:pos="426"/>
        </w:tabs>
        <w:spacing w:line="240" w:lineRule="exact"/>
        <w:ind w:firstLine="397"/>
        <w:rPr>
          <w:rFonts w:cs="Times New Roman"/>
          <w:bCs/>
          <w:iCs/>
          <w:spacing w:val="-10"/>
        </w:rPr>
      </w:pPr>
    </w:p>
    <w:p w:rsidR="001F7D02" w:rsidRPr="00800771" w:rsidRDefault="00D5078B" w:rsidP="007B4F5C">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Depending on their degree of speed or the relation of movement and rest into which they enter, they belong to a given Individual, which may itself be part of another Individual governed by another, more complex, relation, and so on to infinity. </w:t>
      </w:r>
      <w:r w:rsidR="001F7D02" w:rsidRPr="00800771">
        <w:rPr>
          <w:rFonts w:cs="Times New Roman"/>
          <w:bCs/>
          <w:iCs/>
          <w:spacing w:val="-10"/>
          <w:sz w:val="18"/>
          <w:szCs w:val="18"/>
        </w:rPr>
        <w:t>There are thus smaller and larger infinities, not by virtue of their number, but by virtue of the composition of the relation into which their parts enter. Thus each individual is an infinite multiplicity, and the whole of Nature is a multiplicity of perfectly individuated multiplicities. (</w:t>
      </w:r>
      <w:r w:rsidR="001F7D02" w:rsidRPr="00800771">
        <w:rPr>
          <w:rFonts w:cs="Times New Roman"/>
          <w:bCs/>
          <w:i/>
          <w:iCs/>
          <w:spacing w:val="-10"/>
          <w:sz w:val="18"/>
          <w:szCs w:val="18"/>
        </w:rPr>
        <w:t>A Thousand Plateaus</w:t>
      </w:r>
      <w:r w:rsidR="001F7D02" w:rsidRPr="00800771">
        <w:rPr>
          <w:rFonts w:cs="Times New Roman"/>
          <w:bCs/>
          <w:iCs/>
          <w:spacing w:val="-10"/>
          <w:sz w:val="18"/>
          <w:szCs w:val="18"/>
        </w:rPr>
        <w:t>, 1980, trans. B. Massumi, 1987, p. 254)</w:t>
      </w:r>
    </w:p>
    <w:p w:rsidR="0086078F" w:rsidRPr="00800771" w:rsidRDefault="0086078F" w:rsidP="007B4F5C">
      <w:pPr>
        <w:tabs>
          <w:tab w:val="left" w:pos="426"/>
        </w:tabs>
        <w:spacing w:line="240" w:lineRule="exact"/>
        <w:ind w:firstLine="397"/>
        <w:rPr>
          <w:rFonts w:cs="Times New Roman"/>
          <w:bCs/>
          <w:iCs/>
          <w:spacing w:val="-10"/>
          <w:sz w:val="18"/>
          <w:szCs w:val="18"/>
        </w:rPr>
      </w:pPr>
    </w:p>
    <w:p w:rsidR="00A366B6" w:rsidRPr="00800771" w:rsidRDefault="00AC6ED1" w:rsidP="007B4F5C">
      <w:pPr>
        <w:tabs>
          <w:tab w:val="left" w:pos="426"/>
        </w:tabs>
        <w:spacing w:line="240" w:lineRule="exact"/>
        <w:ind w:firstLine="397"/>
        <w:rPr>
          <w:rFonts w:cs="Times New Roman"/>
          <w:bCs/>
          <w:iCs/>
          <w:spacing w:val="-10"/>
        </w:rPr>
      </w:pPr>
      <w:r w:rsidRPr="00800771">
        <w:rPr>
          <w:rFonts w:cs="Times New Roman"/>
          <w:bCs/>
          <w:iCs/>
          <w:spacing w:val="-10"/>
        </w:rPr>
        <w:t xml:space="preserve">As one </w:t>
      </w:r>
      <w:r w:rsidR="003A4B76" w:rsidRPr="00800771">
        <w:rPr>
          <w:rFonts w:cs="Times New Roman"/>
          <w:bCs/>
          <w:iCs/>
          <w:spacing w:val="-10"/>
        </w:rPr>
        <w:t xml:space="preserve">may </w:t>
      </w:r>
      <w:r w:rsidRPr="00800771">
        <w:rPr>
          <w:rFonts w:cs="Times New Roman"/>
          <w:bCs/>
          <w:iCs/>
          <w:spacing w:val="-10"/>
        </w:rPr>
        <w:t xml:space="preserve">know, Spinoza considered each of these composed individuals as endowed with a </w:t>
      </w:r>
      <w:r w:rsidR="0068309B" w:rsidRPr="00800771">
        <w:rPr>
          <w:rFonts w:cs="Times New Roman"/>
          <w:bCs/>
          <w:iCs/>
          <w:spacing w:val="-10"/>
        </w:rPr>
        <w:t>variable</w:t>
      </w:r>
      <w:r w:rsidRPr="00800771">
        <w:rPr>
          <w:rFonts w:cs="Times New Roman"/>
          <w:bCs/>
          <w:iCs/>
          <w:spacing w:val="-10"/>
        </w:rPr>
        <w:t xml:space="preserve"> “degree of power” making it simultaneously an agent and a patient of other individuals’ agency. </w:t>
      </w:r>
    </w:p>
    <w:p w:rsidR="008262DF" w:rsidRPr="00800771" w:rsidRDefault="008262DF" w:rsidP="007B4F5C">
      <w:pPr>
        <w:tabs>
          <w:tab w:val="left" w:pos="426"/>
        </w:tabs>
        <w:spacing w:line="240" w:lineRule="exact"/>
        <w:ind w:firstLine="397"/>
        <w:rPr>
          <w:rFonts w:cs="Times New Roman"/>
          <w:bCs/>
          <w:iCs/>
          <w:spacing w:val="-10"/>
        </w:rPr>
      </w:pPr>
    </w:p>
    <w:p w:rsidR="00AC6ED1" w:rsidRPr="00800771" w:rsidRDefault="00AC6ED1" w:rsidP="007B4F5C">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To ever</w:t>
      </w:r>
      <w:r w:rsidR="008B76AF" w:rsidRPr="00800771">
        <w:rPr>
          <w:rFonts w:cs="Times New Roman"/>
          <w:spacing w:val="-10"/>
          <w:sz w:val="18"/>
          <w:szCs w:val="18"/>
        </w:rPr>
        <w:t xml:space="preserve">y </w:t>
      </w:r>
      <w:r w:rsidRPr="00800771">
        <w:rPr>
          <w:rFonts w:cs="Times New Roman"/>
          <w:spacing w:val="-10"/>
          <w:sz w:val="18"/>
          <w:szCs w:val="18"/>
        </w:rPr>
        <w:t>relation of movement and rest, speed and slowness grouping together an infinity of parts, there corresponds a degree of power. To the relations composing, decom</w:t>
      </w:r>
      <w:r w:rsidR="002B6B43" w:rsidRPr="00800771">
        <w:rPr>
          <w:rFonts w:cs="Times New Roman"/>
          <w:spacing w:val="-10"/>
          <w:sz w:val="18"/>
          <w:szCs w:val="18"/>
        </w:rPr>
        <w:softHyphen/>
      </w:r>
      <w:r w:rsidRPr="00800771">
        <w:rPr>
          <w:rFonts w:cs="Times New Roman"/>
          <w:spacing w:val="-10"/>
          <w:sz w:val="18"/>
          <w:szCs w:val="18"/>
        </w:rPr>
        <w:t>posing, or modifying an individual there correspond intensities that affect it, augmenting or diminishing its power to act; these intensities come from external parts or from the individ</w:t>
      </w:r>
      <w:r w:rsidR="00AD6353" w:rsidRPr="00800771">
        <w:rPr>
          <w:rFonts w:cs="Times New Roman"/>
          <w:spacing w:val="-10"/>
          <w:sz w:val="18"/>
          <w:szCs w:val="18"/>
        </w:rPr>
        <w:softHyphen/>
      </w:r>
      <w:r w:rsidRPr="00800771">
        <w:rPr>
          <w:rFonts w:cs="Times New Roman"/>
          <w:spacing w:val="-10"/>
          <w:sz w:val="18"/>
          <w:szCs w:val="18"/>
        </w:rPr>
        <w:t xml:space="preserve">ual’s own parts.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256) </w:t>
      </w:r>
    </w:p>
    <w:p w:rsidR="00F66E5F" w:rsidRPr="00800771" w:rsidRDefault="00F66E5F" w:rsidP="007B4F5C">
      <w:pPr>
        <w:tabs>
          <w:tab w:val="left" w:pos="426"/>
        </w:tabs>
        <w:spacing w:line="240" w:lineRule="exact"/>
        <w:ind w:firstLine="397"/>
        <w:rPr>
          <w:rFonts w:cs="Times New Roman"/>
          <w:bCs/>
          <w:iCs/>
          <w:spacing w:val="-10"/>
          <w:sz w:val="18"/>
          <w:szCs w:val="18"/>
        </w:rPr>
      </w:pPr>
    </w:p>
    <w:p w:rsidR="00790F0B" w:rsidRPr="00800771" w:rsidRDefault="00D91636" w:rsidP="007B4F5C">
      <w:pPr>
        <w:tabs>
          <w:tab w:val="left" w:pos="426"/>
        </w:tabs>
        <w:spacing w:line="240" w:lineRule="exact"/>
        <w:ind w:firstLine="397"/>
        <w:rPr>
          <w:rFonts w:cs="Times New Roman"/>
          <w:spacing w:val="-10"/>
        </w:rPr>
      </w:pPr>
      <w:r w:rsidRPr="00800771">
        <w:rPr>
          <w:rFonts w:cs="Times New Roman"/>
          <w:spacing w:val="-10"/>
        </w:rPr>
        <w:t xml:space="preserve">Each individual could thus be characterized, </w:t>
      </w:r>
      <w:r w:rsidR="002D6010" w:rsidRPr="00800771">
        <w:rPr>
          <w:rFonts w:cs="Times New Roman"/>
          <w:spacing w:val="-10"/>
        </w:rPr>
        <w:t xml:space="preserve">Deleuze and Guattari commented, </w:t>
      </w:r>
      <w:r w:rsidRPr="00800771">
        <w:rPr>
          <w:rFonts w:cs="Times New Roman"/>
          <w:spacing w:val="-10"/>
        </w:rPr>
        <w:t>on the one hand, by</w:t>
      </w:r>
      <w:r w:rsidR="00507D34" w:rsidRPr="00800771">
        <w:rPr>
          <w:rFonts w:cs="Times New Roman"/>
          <w:spacing w:val="-10"/>
        </w:rPr>
        <w:t xml:space="preserve"> its “</w:t>
      </w:r>
      <w:r w:rsidR="00507D34" w:rsidRPr="00800771">
        <w:rPr>
          <w:rFonts w:cs="Times New Roman"/>
          <w:i/>
          <w:spacing w:val="-10"/>
        </w:rPr>
        <w:t>longitude</w:t>
      </w:r>
      <w:r w:rsidR="00507D34" w:rsidRPr="00800771">
        <w:rPr>
          <w:rFonts w:cs="Times New Roman"/>
          <w:spacing w:val="-10"/>
        </w:rPr>
        <w:t>,” that is,</w:t>
      </w:r>
      <w:r w:rsidRPr="00800771">
        <w:rPr>
          <w:rFonts w:cs="Times New Roman"/>
          <w:spacing w:val="-10"/>
        </w:rPr>
        <w:t xml:space="preserve"> the </w:t>
      </w:r>
      <w:r w:rsidR="00507D34" w:rsidRPr="00800771">
        <w:rPr>
          <w:rFonts w:cs="Times New Roman"/>
          <w:spacing w:val="-10"/>
        </w:rPr>
        <w:t xml:space="preserve">limits of the </w:t>
      </w:r>
      <w:r w:rsidR="000A6C8E" w:rsidRPr="00800771">
        <w:rPr>
          <w:rFonts w:cs="Times New Roman"/>
          <w:spacing w:val="-10"/>
        </w:rPr>
        <w:t>k</w:t>
      </w:r>
      <w:r w:rsidRPr="00800771">
        <w:rPr>
          <w:rFonts w:cs="Times New Roman"/>
          <w:spacing w:val="-10"/>
        </w:rPr>
        <w:t xml:space="preserve">inetic relations between its various spatial elements and, on the other hand, by </w:t>
      </w:r>
      <w:r w:rsidR="00507D34" w:rsidRPr="00800771">
        <w:rPr>
          <w:rFonts w:cs="Times New Roman"/>
          <w:spacing w:val="-10"/>
        </w:rPr>
        <w:t>its “</w:t>
      </w:r>
      <w:r w:rsidR="00507D34" w:rsidRPr="00800771">
        <w:rPr>
          <w:rFonts w:cs="Times New Roman"/>
          <w:i/>
          <w:spacing w:val="-10"/>
        </w:rPr>
        <w:t>latitude</w:t>
      </w:r>
      <w:r w:rsidR="00507D34" w:rsidRPr="00800771">
        <w:rPr>
          <w:rFonts w:cs="Times New Roman"/>
          <w:spacing w:val="-10"/>
        </w:rPr>
        <w:t xml:space="preserve">,” or the limits of the relations between </w:t>
      </w:r>
      <w:r w:rsidR="00FC053B" w:rsidRPr="00800771">
        <w:rPr>
          <w:rFonts w:cs="Times New Roman"/>
          <w:spacing w:val="-10"/>
        </w:rPr>
        <w:t xml:space="preserve">its </w:t>
      </w:r>
      <w:r w:rsidR="00507D34" w:rsidRPr="00800771">
        <w:rPr>
          <w:rFonts w:cs="Times New Roman"/>
          <w:spacing w:val="-10"/>
        </w:rPr>
        <w:t>own p</w:t>
      </w:r>
      <w:r w:rsidR="00FC053B" w:rsidRPr="00800771">
        <w:rPr>
          <w:rFonts w:cs="Times New Roman"/>
          <w:spacing w:val="-10"/>
        </w:rPr>
        <w:t>ower to act</w:t>
      </w:r>
      <w:r w:rsidR="00507D34" w:rsidRPr="00800771">
        <w:rPr>
          <w:rFonts w:cs="Times New Roman"/>
          <w:spacing w:val="-10"/>
        </w:rPr>
        <w:t xml:space="preserve"> and that of the other individuals.</w:t>
      </w:r>
    </w:p>
    <w:p w:rsidR="00FC053B" w:rsidRPr="00800771" w:rsidRDefault="00FC053B" w:rsidP="007B4F5C">
      <w:pPr>
        <w:tabs>
          <w:tab w:val="left" w:pos="426"/>
        </w:tabs>
        <w:spacing w:line="240" w:lineRule="exact"/>
        <w:ind w:firstLine="397"/>
        <w:rPr>
          <w:rFonts w:cs="Times New Roman"/>
          <w:spacing w:val="-10"/>
        </w:rPr>
      </w:pPr>
    </w:p>
    <w:p w:rsidR="003A4B76" w:rsidRPr="00800771" w:rsidRDefault="00FC053B" w:rsidP="007B4F5C">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Spinoza asks: What can a body do? We call the </w:t>
      </w:r>
      <w:r w:rsidRPr="00800771">
        <w:rPr>
          <w:rFonts w:cs="Times New Roman"/>
          <w:i/>
          <w:iCs/>
          <w:spacing w:val="-10"/>
          <w:sz w:val="18"/>
          <w:szCs w:val="18"/>
        </w:rPr>
        <w:t xml:space="preserve">latitude </w:t>
      </w:r>
      <w:r w:rsidRPr="00800771">
        <w:rPr>
          <w:rFonts w:cs="Times New Roman"/>
          <w:spacing w:val="-10"/>
          <w:sz w:val="18"/>
          <w:szCs w:val="18"/>
        </w:rPr>
        <w:t>of a body the affects of which it is capable at a given degree of power, or</w:t>
      </w:r>
      <w:r w:rsidRPr="00800771">
        <w:rPr>
          <w:rFonts w:cs="Times New Roman"/>
          <w:i/>
          <w:iCs/>
          <w:spacing w:val="-10"/>
          <w:sz w:val="18"/>
          <w:szCs w:val="18"/>
        </w:rPr>
        <w:t xml:space="preserve"> </w:t>
      </w:r>
      <w:r w:rsidRPr="00800771">
        <w:rPr>
          <w:rFonts w:cs="Times New Roman"/>
          <w:spacing w:val="-10"/>
          <w:sz w:val="18"/>
          <w:szCs w:val="18"/>
        </w:rPr>
        <w:t xml:space="preserve">rather within the limits of that degree. </w:t>
      </w:r>
      <w:r w:rsidRPr="00800771">
        <w:rPr>
          <w:rFonts w:cs="Times New Roman"/>
          <w:i/>
          <w:iCs/>
          <w:spacing w:val="-10"/>
          <w:sz w:val="18"/>
          <w:szCs w:val="18"/>
        </w:rPr>
        <w:t xml:space="preserve">Latitude is made up of intensive parts falling under a capacity, and longitude of extensive parts falling under a relation.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pp. 256-257) </w:t>
      </w:r>
    </w:p>
    <w:p w:rsidR="003A4B76" w:rsidRPr="00800771" w:rsidRDefault="003A4B76" w:rsidP="007B4F5C">
      <w:pPr>
        <w:tabs>
          <w:tab w:val="left" w:pos="426"/>
        </w:tabs>
        <w:spacing w:line="240" w:lineRule="exact"/>
        <w:ind w:firstLine="397"/>
        <w:rPr>
          <w:rFonts w:cs="Times New Roman"/>
          <w:bCs/>
          <w:iCs/>
          <w:spacing w:val="-10"/>
          <w:sz w:val="18"/>
          <w:szCs w:val="18"/>
        </w:rPr>
      </w:pPr>
    </w:p>
    <w:p w:rsidR="003A4B76" w:rsidRPr="00800771" w:rsidRDefault="00E3773E" w:rsidP="007B4F5C">
      <w:pPr>
        <w:tabs>
          <w:tab w:val="left" w:pos="426"/>
        </w:tabs>
        <w:spacing w:line="240" w:lineRule="exact"/>
        <w:ind w:firstLine="397"/>
        <w:rPr>
          <w:rFonts w:cs="Times New Roman"/>
          <w:bCs/>
          <w:iCs/>
          <w:spacing w:val="-10"/>
        </w:rPr>
      </w:pPr>
      <w:r w:rsidRPr="00800771">
        <w:rPr>
          <w:rFonts w:cs="Times New Roman"/>
          <w:bCs/>
          <w:iCs/>
          <w:spacing w:val="-10"/>
        </w:rPr>
        <w:t>In other words, Deleuze and Guattari insisted, an</w:t>
      </w:r>
      <w:r w:rsidR="00183E1A" w:rsidRPr="00800771">
        <w:rPr>
          <w:rFonts w:cs="Times New Roman"/>
          <w:bCs/>
          <w:iCs/>
          <w:spacing w:val="-10"/>
        </w:rPr>
        <w:t xml:space="preserve"> individual was not determined </w:t>
      </w:r>
      <w:r w:rsidRPr="00800771">
        <w:rPr>
          <w:rFonts w:cs="Times New Roman"/>
          <w:bCs/>
          <w:iCs/>
          <w:spacing w:val="-10"/>
        </w:rPr>
        <w:t>by</w:t>
      </w:r>
      <w:r w:rsidR="00183E1A" w:rsidRPr="00800771">
        <w:rPr>
          <w:rFonts w:cs="Times New Roman"/>
          <w:bCs/>
          <w:iCs/>
          <w:spacing w:val="-10"/>
        </w:rPr>
        <w:t xml:space="preserve"> an imitation of a model </w:t>
      </w:r>
      <w:r w:rsidRPr="00800771">
        <w:rPr>
          <w:rFonts w:cs="Times New Roman"/>
          <w:bCs/>
          <w:iCs/>
          <w:spacing w:val="-10"/>
        </w:rPr>
        <w:t>“</w:t>
      </w:r>
      <w:r w:rsidR="00183E1A" w:rsidRPr="00800771">
        <w:rPr>
          <w:rFonts w:cs="Times New Roman"/>
          <w:bCs/>
          <w:iCs/>
          <w:spacing w:val="-10"/>
        </w:rPr>
        <w:t>form,</w:t>
      </w:r>
      <w:r w:rsidRPr="00800771">
        <w:rPr>
          <w:rFonts w:cs="Times New Roman"/>
          <w:bCs/>
          <w:iCs/>
          <w:spacing w:val="-10"/>
        </w:rPr>
        <w:t>”</w:t>
      </w:r>
      <w:r w:rsidR="00183E1A" w:rsidRPr="00800771">
        <w:rPr>
          <w:rFonts w:cs="Times New Roman"/>
          <w:bCs/>
          <w:iCs/>
          <w:spacing w:val="-10"/>
        </w:rPr>
        <w:t xml:space="preserve"> as for Plato, nor </w:t>
      </w:r>
      <w:r w:rsidRPr="00800771">
        <w:rPr>
          <w:rFonts w:cs="Times New Roman"/>
          <w:bCs/>
          <w:iCs/>
          <w:spacing w:val="-10"/>
        </w:rPr>
        <w:t>by</w:t>
      </w:r>
      <w:r w:rsidR="00183E1A" w:rsidRPr="00800771">
        <w:rPr>
          <w:rFonts w:cs="Times New Roman"/>
          <w:bCs/>
          <w:iCs/>
          <w:spacing w:val="-10"/>
        </w:rPr>
        <w:t xml:space="preserve"> a </w:t>
      </w:r>
      <w:r w:rsidRPr="00800771">
        <w:rPr>
          <w:rFonts w:cs="Times New Roman"/>
          <w:bCs/>
          <w:iCs/>
          <w:spacing w:val="-10"/>
        </w:rPr>
        <w:t>“</w:t>
      </w:r>
      <w:r w:rsidR="00183E1A" w:rsidRPr="00800771">
        <w:rPr>
          <w:rFonts w:cs="Times New Roman"/>
          <w:bCs/>
          <w:iCs/>
          <w:spacing w:val="-10"/>
        </w:rPr>
        <w:t>d</w:t>
      </w:r>
      <w:r w:rsidRPr="00800771">
        <w:rPr>
          <w:rFonts w:cs="Times New Roman"/>
          <w:bCs/>
          <w:iCs/>
          <w:spacing w:val="-10"/>
        </w:rPr>
        <w:t>eterminate substance or subject” molded by a form,</w:t>
      </w:r>
      <w:r w:rsidR="00183E1A" w:rsidRPr="00800771">
        <w:rPr>
          <w:rFonts w:cs="Times New Roman"/>
          <w:bCs/>
          <w:iCs/>
          <w:spacing w:val="-10"/>
        </w:rPr>
        <w:t xml:space="preserve"> as</w:t>
      </w:r>
      <w:r w:rsidRPr="00800771">
        <w:rPr>
          <w:rFonts w:cs="Times New Roman"/>
          <w:bCs/>
          <w:iCs/>
          <w:spacing w:val="-10"/>
        </w:rPr>
        <w:t xml:space="preserve"> for Aristotle, nor by</w:t>
      </w:r>
      <w:r w:rsidR="00183E1A" w:rsidRPr="00800771">
        <w:rPr>
          <w:rFonts w:cs="Times New Roman"/>
          <w:bCs/>
          <w:iCs/>
          <w:spacing w:val="-10"/>
        </w:rPr>
        <w:t xml:space="preserve"> </w:t>
      </w:r>
      <w:r w:rsidRPr="00800771">
        <w:rPr>
          <w:rFonts w:cs="Times New Roman"/>
          <w:bCs/>
          <w:iCs/>
          <w:spacing w:val="-10"/>
        </w:rPr>
        <w:t>“</w:t>
      </w:r>
      <w:r w:rsidR="00183E1A" w:rsidRPr="00800771">
        <w:rPr>
          <w:rFonts w:cs="Times New Roman"/>
          <w:bCs/>
          <w:iCs/>
          <w:spacing w:val="-10"/>
        </w:rPr>
        <w:t>the organs it possesses or the functions it fulfills</w:t>
      </w:r>
      <w:r w:rsidRPr="00800771">
        <w:rPr>
          <w:rFonts w:cs="Times New Roman"/>
          <w:bCs/>
          <w:iCs/>
          <w:spacing w:val="-10"/>
        </w:rPr>
        <w:t>” as for modern biology. It was the “sum total” of the materiel elements in motion com</w:t>
      </w:r>
      <w:r w:rsidR="00CB78FB" w:rsidRPr="00800771">
        <w:rPr>
          <w:rFonts w:cs="Times New Roman"/>
          <w:bCs/>
          <w:iCs/>
          <w:spacing w:val="-10"/>
        </w:rPr>
        <w:softHyphen/>
      </w:r>
      <w:r w:rsidRPr="00800771">
        <w:rPr>
          <w:rFonts w:cs="Times New Roman"/>
          <w:bCs/>
          <w:iCs/>
          <w:spacing w:val="-10"/>
        </w:rPr>
        <w:t xml:space="preserve">posing it, and the “affects,” that is the power, the </w:t>
      </w:r>
      <w:r w:rsidRPr="00800771">
        <w:rPr>
          <w:rFonts w:cs="Times New Roman"/>
          <w:bCs/>
          <w:i/>
          <w:iCs/>
          <w:spacing w:val="-10"/>
        </w:rPr>
        <w:t>conatus</w:t>
      </w:r>
      <w:r w:rsidRPr="00800771">
        <w:rPr>
          <w:rFonts w:cs="Times New Roman"/>
          <w:bCs/>
          <w:iCs/>
          <w:spacing w:val="-10"/>
        </w:rPr>
        <w:t>, the desire to maintain and increase oneself, it was endowed with. And Spinoza was the one who described these two fea</w:t>
      </w:r>
      <w:r w:rsidR="00AD6353" w:rsidRPr="00800771">
        <w:rPr>
          <w:rFonts w:cs="Times New Roman"/>
          <w:bCs/>
          <w:iCs/>
          <w:spacing w:val="-10"/>
        </w:rPr>
        <w:softHyphen/>
      </w:r>
      <w:r w:rsidRPr="00800771">
        <w:rPr>
          <w:rFonts w:cs="Times New Roman"/>
          <w:bCs/>
          <w:iCs/>
          <w:spacing w:val="-10"/>
        </w:rPr>
        <w:t xml:space="preserve">tures for the first time. </w:t>
      </w:r>
    </w:p>
    <w:p w:rsidR="003A4B76" w:rsidRPr="00800771" w:rsidRDefault="003A4B76" w:rsidP="007B4F5C">
      <w:pPr>
        <w:tabs>
          <w:tab w:val="left" w:pos="426"/>
        </w:tabs>
        <w:spacing w:line="240" w:lineRule="exact"/>
        <w:ind w:firstLine="397"/>
        <w:rPr>
          <w:rFonts w:cs="Times New Roman"/>
          <w:bCs/>
          <w:iCs/>
          <w:spacing w:val="-10"/>
          <w:sz w:val="18"/>
          <w:szCs w:val="18"/>
        </w:rPr>
      </w:pPr>
    </w:p>
    <w:p w:rsidR="003A4B76" w:rsidRPr="00800771" w:rsidRDefault="003A4B76" w:rsidP="007B4F5C">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A body is not defined by the form that determines it nor as a determinate substance or subject nor by the organs it possesses or the functions it fulfills. On the plane of consistency, </w:t>
      </w:r>
      <w:r w:rsidRPr="00800771">
        <w:rPr>
          <w:rFonts w:cs="Times New Roman"/>
          <w:bCs/>
          <w:i/>
          <w:iCs/>
          <w:spacing w:val="-10"/>
          <w:sz w:val="18"/>
          <w:szCs w:val="18"/>
        </w:rPr>
        <w:t>a body is</w:t>
      </w:r>
      <w:r w:rsidRPr="00800771">
        <w:rPr>
          <w:rFonts w:cs="Times New Roman"/>
          <w:bCs/>
          <w:iCs/>
          <w:spacing w:val="-10"/>
          <w:sz w:val="18"/>
          <w:szCs w:val="18"/>
        </w:rPr>
        <w:t xml:space="preserve"> </w:t>
      </w:r>
      <w:r w:rsidRPr="00800771">
        <w:rPr>
          <w:rFonts w:cs="Times New Roman"/>
          <w:bCs/>
          <w:i/>
          <w:iCs/>
          <w:spacing w:val="-10"/>
          <w:sz w:val="18"/>
          <w:szCs w:val="18"/>
        </w:rPr>
        <w:t xml:space="preserve">defined only by a longitude and a latitude: </w:t>
      </w:r>
      <w:r w:rsidRPr="00800771">
        <w:rPr>
          <w:rFonts w:cs="Times New Roman"/>
          <w:bCs/>
          <w:iCs/>
          <w:spacing w:val="-10"/>
          <w:sz w:val="18"/>
          <w:szCs w:val="18"/>
        </w:rPr>
        <w:t xml:space="preserve">in other words the sum total </w:t>
      </w:r>
      <w:r w:rsidR="00E3773E" w:rsidRPr="00800771">
        <w:rPr>
          <w:rFonts w:cs="Times New Roman"/>
          <w:bCs/>
          <w:i/>
          <w:iCs/>
          <w:spacing w:val="-10"/>
          <w:sz w:val="18"/>
          <w:szCs w:val="18"/>
        </w:rPr>
        <w:t xml:space="preserve">[l’ensemble] </w:t>
      </w:r>
      <w:r w:rsidRPr="00800771">
        <w:rPr>
          <w:rFonts w:cs="Times New Roman"/>
          <w:bCs/>
          <w:iCs/>
          <w:spacing w:val="-10"/>
          <w:sz w:val="18"/>
          <w:szCs w:val="18"/>
        </w:rPr>
        <w:t>of</w:t>
      </w:r>
      <w:r w:rsidRPr="00800771">
        <w:rPr>
          <w:rFonts w:cs="Times New Roman"/>
          <w:bCs/>
          <w:i/>
          <w:iCs/>
          <w:spacing w:val="-10"/>
          <w:sz w:val="18"/>
          <w:szCs w:val="18"/>
        </w:rPr>
        <w:t xml:space="preserve"> </w:t>
      </w:r>
      <w:r w:rsidRPr="00800771">
        <w:rPr>
          <w:rFonts w:cs="Times New Roman"/>
          <w:bCs/>
          <w:iCs/>
          <w:spacing w:val="-10"/>
          <w:sz w:val="18"/>
          <w:szCs w:val="18"/>
        </w:rPr>
        <w:t>the material elements belonging to it under given relations of movement and rest, speed and slowness (longitude); the sum total of the intensive affects it is capable of at a given power or degree of potential (latitude). Nothing but affects and local movements, differential speeds. The credit goes to Spinoza for calling attention to these two dimensions of the Body. (</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260) </w:t>
      </w:r>
    </w:p>
    <w:p w:rsidR="00FC053B" w:rsidRPr="00800771" w:rsidRDefault="00FC053B" w:rsidP="007B4F5C">
      <w:pPr>
        <w:tabs>
          <w:tab w:val="left" w:pos="426"/>
        </w:tabs>
        <w:spacing w:line="240" w:lineRule="exact"/>
        <w:ind w:firstLine="397"/>
        <w:rPr>
          <w:rFonts w:cs="Times New Roman"/>
          <w:spacing w:val="-10"/>
        </w:rPr>
      </w:pPr>
    </w:p>
    <w:p w:rsidR="007B4F5C" w:rsidRPr="00800771" w:rsidRDefault="007B4F5C" w:rsidP="007B4F5C">
      <w:pPr>
        <w:tabs>
          <w:tab w:val="left" w:pos="426"/>
        </w:tabs>
        <w:spacing w:line="240" w:lineRule="exact"/>
        <w:ind w:firstLine="397"/>
        <w:rPr>
          <w:rFonts w:cs="Times New Roman"/>
          <w:bCs/>
          <w:iCs/>
          <w:spacing w:val="-10"/>
          <w:sz w:val="18"/>
          <w:szCs w:val="18"/>
        </w:rPr>
      </w:pPr>
    </w:p>
    <w:p w:rsidR="007B4F5C" w:rsidRPr="00800771" w:rsidRDefault="007B4F5C" w:rsidP="00444C33">
      <w:pPr>
        <w:pStyle w:val="Titre3"/>
      </w:pPr>
      <w:bookmarkStart w:id="99" w:name="_Toc60341178"/>
      <w:bookmarkStart w:id="100" w:name="_Toc69033390"/>
      <w:r w:rsidRPr="00800771">
        <w:t>Individuals as Haecceities</w:t>
      </w:r>
      <w:bookmarkEnd w:id="99"/>
      <w:bookmarkEnd w:id="100"/>
    </w:p>
    <w:p w:rsidR="007B4F5C" w:rsidRPr="00800771" w:rsidRDefault="007B4F5C" w:rsidP="007B4F5C">
      <w:pPr>
        <w:tabs>
          <w:tab w:val="left" w:pos="426"/>
        </w:tabs>
        <w:spacing w:line="240" w:lineRule="exact"/>
        <w:ind w:firstLine="397"/>
        <w:rPr>
          <w:rFonts w:cs="Times New Roman"/>
          <w:spacing w:val="-10"/>
        </w:rPr>
      </w:pPr>
    </w:p>
    <w:p w:rsidR="00E3773E" w:rsidRPr="00800771" w:rsidRDefault="00E3773E" w:rsidP="007B4F5C">
      <w:pPr>
        <w:tabs>
          <w:tab w:val="left" w:pos="426"/>
        </w:tabs>
        <w:spacing w:line="240" w:lineRule="exact"/>
        <w:ind w:firstLine="397"/>
        <w:rPr>
          <w:rFonts w:cs="Times New Roman"/>
          <w:spacing w:val="-10"/>
        </w:rPr>
      </w:pPr>
      <w:r w:rsidRPr="00800771">
        <w:rPr>
          <w:rFonts w:cs="Times New Roman"/>
          <w:spacing w:val="-10"/>
        </w:rPr>
        <w:t xml:space="preserve">However, </w:t>
      </w:r>
      <w:r w:rsidR="00D26471" w:rsidRPr="00800771">
        <w:rPr>
          <w:rFonts w:cs="Times New Roman"/>
          <w:spacing w:val="-10"/>
        </w:rPr>
        <w:t xml:space="preserve">according to Deleuze and Guattari, </w:t>
      </w:r>
      <w:r w:rsidRPr="00800771">
        <w:rPr>
          <w:rFonts w:cs="Times New Roman"/>
          <w:spacing w:val="-10"/>
        </w:rPr>
        <w:t>Spinoza</w:t>
      </w:r>
      <w:r w:rsidR="00D26471" w:rsidRPr="00800771">
        <w:rPr>
          <w:rFonts w:cs="Times New Roman"/>
          <w:spacing w:val="-10"/>
        </w:rPr>
        <w:t>’s</w:t>
      </w:r>
      <w:r w:rsidRPr="00800771">
        <w:rPr>
          <w:rFonts w:cs="Times New Roman"/>
          <w:spacing w:val="-10"/>
        </w:rPr>
        <w:t xml:space="preserve"> discovery resumed with another discovery made a few centuries before by Duns Scotus (ca. 1266-1308) who provided </w:t>
      </w:r>
      <w:r w:rsidR="00821F36" w:rsidRPr="00800771">
        <w:rPr>
          <w:rFonts w:cs="Times New Roman"/>
          <w:spacing w:val="-10"/>
        </w:rPr>
        <w:t>a logical</w:t>
      </w:r>
      <w:r w:rsidRPr="00800771">
        <w:rPr>
          <w:rFonts w:cs="Times New Roman"/>
          <w:spacing w:val="-10"/>
        </w:rPr>
        <w:t xml:space="preserve"> description </w:t>
      </w:r>
      <w:r w:rsidR="00E828DA" w:rsidRPr="00800771">
        <w:rPr>
          <w:rFonts w:cs="Times New Roman"/>
          <w:spacing w:val="-10"/>
        </w:rPr>
        <w:t>that could apply to</w:t>
      </w:r>
      <w:r w:rsidRPr="00800771">
        <w:rPr>
          <w:rFonts w:cs="Times New Roman"/>
          <w:spacing w:val="-10"/>
        </w:rPr>
        <w:t xml:space="preserve"> the beings </w:t>
      </w:r>
      <w:r w:rsidR="00D26471" w:rsidRPr="00800771">
        <w:rPr>
          <w:rFonts w:cs="Times New Roman"/>
          <w:spacing w:val="-10"/>
        </w:rPr>
        <w:t xml:space="preserve">ontologically </w:t>
      </w:r>
      <w:r w:rsidRPr="00800771">
        <w:rPr>
          <w:rFonts w:cs="Times New Roman"/>
          <w:spacing w:val="-10"/>
        </w:rPr>
        <w:t xml:space="preserve">described by Spinoza. </w:t>
      </w:r>
      <w:r w:rsidR="00D26471" w:rsidRPr="00800771">
        <w:rPr>
          <w:rFonts w:cs="Times New Roman"/>
          <w:spacing w:val="-10"/>
        </w:rPr>
        <w:t>Scotus intro</w:t>
      </w:r>
      <w:r w:rsidR="00852DB4" w:rsidRPr="00800771">
        <w:rPr>
          <w:rFonts w:cs="Times New Roman"/>
          <w:spacing w:val="-10"/>
        </w:rPr>
        <w:softHyphen/>
      </w:r>
      <w:r w:rsidR="00D26471" w:rsidRPr="00800771">
        <w:rPr>
          <w:rFonts w:cs="Times New Roman"/>
          <w:spacing w:val="-10"/>
        </w:rPr>
        <w:t xml:space="preserve">duced a </w:t>
      </w:r>
      <w:r w:rsidR="00D26471" w:rsidRPr="00800771">
        <w:rPr>
          <w:rFonts w:cs="Times New Roman"/>
          <w:bCs/>
          <w:iCs/>
          <w:spacing w:val="-10"/>
        </w:rPr>
        <w:t>reflection on “accidental forms,” that is, distinct from Platonic “essential forms,” but also from the most common Aristotelian hylo</w:t>
      </w:r>
      <w:r w:rsidR="0041218C" w:rsidRPr="00800771">
        <w:rPr>
          <w:rFonts w:cs="Times New Roman"/>
          <w:bCs/>
          <w:iCs/>
          <w:spacing w:val="-10"/>
        </w:rPr>
        <w:softHyphen/>
      </w:r>
      <w:r w:rsidR="00D26471" w:rsidRPr="00800771">
        <w:rPr>
          <w:rFonts w:cs="Times New Roman"/>
          <w:bCs/>
          <w:iCs/>
          <w:spacing w:val="-10"/>
        </w:rPr>
        <w:t xml:space="preserve">morphic association of form and matter. Since these forms, by contrast with </w:t>
      </w:r>
      <w:r w:rsidR="009B79F8" w:rsidRPr="00800771">
        <w:rPr>
          <w:rFonts w:cs="Times New Roman"/>
          <w:bCs/>
          <w:iCs/>
          <w:spacing w:val="-10"/>
        </w:rPr>
        <w:t>both previous concepts</w:t>
      </w:r>
      <w:r w:rsidR="00D26471" w:rsidRPr="00800771">
        <w:rPr>
          <w:rFonts w:cs="Times New Roman"/>
          <w:bCs/>
          <w:iCs/>
          <w:spacing w:val="-10"/>
        </w:rPr>
        <w:t xml:space="preserve">, were “susceptible to </w:t>
      </w:r>
      <w:r w:rsidR="00D26471" w:rsidRPr="00800771">
        <w:rPr>
          <w:rFonts w:cs="Times New Roman"/>
          <w:bCs/>
          <w:i/>
          <w:iCs/>
          <w:spacing w:val="-10"/>
        </w:rPr>
        <w:t xml:space="preserve">more and less: </w:t>
      </w:r>
      <w:r w:rsidR="00D26471" w:rsidRPr="00800771">
        <w:rPr>
          <w:rFonts w:cs="Times New Roman"/>
          <w:bCs/>
          <w:iCs/>
          <w:spacing w:val="-10"/>
        </w:rPr>
        <w:t>more or less charitable, but also more or less white, more or</w:t>
      </w:r>
      <w:r w:rsidR="00D26471" w:rsidRPr="00800771">
        <w:rPr>
          <w:rFonts w:cs="Times New Roman"/>
          <w:bCs/>
          <w:i/>
          <w:iCs/>
          <w:spacing w:val="-10"/>
        </w:rPr>
        <w:t xml:space="preserve"> </w:t>
      </w:r>
      <w:r w:rsidR="00D26471" w:rsidRPr="00800771">
        <w:rPr>
          <w:rFonts w:cs="Times New Roman"/>
          <w:bCs/>
          <w:iCs/>
          <w:spacing w:val="-10"/>
        </w:rPr>
        <w:t>less warm,” they expres</w:t>
      </w:r>
      <w:r w:rsidR="001A2E25" w:rsidRPr="00800771">
        <w:rPr>
          <w:rFonts w:cs="Times New Roman"/>
          <w:bCs/>
          <w:iCs/>
          <w:spacing w:val="-10"/>
        </w:rPr>
        <w:softHyphen/>
      </w:r>
      <w:r w:rsidR="00D26471" w:rsidRPr="00800771">
        <w:rPr>
          <w:rFonts w:cs="Times New Roman"/>
          <w:bCs/>
          <w:iCs/>
          <w:spacing w:val="-10"/>
        </w:rPr>
        <w:t xml:space="preserve">sed themselves through degrees and intensities called </w:t>
      </w:r>
      <w:r w:rsidR="00BF139B" w:rsidRPr="00800771">
        <w:rPr>
          <w:rFonts w:cs="Times New Roman"/>
          <w:bCs/>
          <w:iCs/>
          <w:spacing w:val="-10"/>
        </w:rPr>
        <w:t>“</w:t>
      </w:r>
      <w:r w:rsidR="00D26471" w:rsidRPr="00800771">
        <w:rPr>
          <w:rFonts w:cs="Times New Roman"/>
          <w:bCs/>
          <w:iCs/>
          <w:spacing w:val="-10"/>
        </w:rPr>
        <w:t>haec</w:t>
      </w:r>
      <w:r w:rsidR="00F66E5F" w:rsidRPr="00800771">
        <w:rPr>
          <w:rFonts w:cs="Times New Roman"/>
          <w:bCs/>
          <w:iCs/>
          <w:spacing w:val="-10"/>
        </w:rPr>
        <w:softHyphen/>
      </w:r>
      <w:r w:rsidR="00D26471" w:rsidRPr="00800771">
        <w:rPr>
          <w:rFonts w:cs="Times New Roman"/>
          <w:bCs/>
          <w:iCs/>
          <w:spacing w:val="-10"/>
        </w:rPr>
        <w:t>ceities</w:t>
      </w:r>
      <w:r w:rsidR="00BF139B" w:rsidRPr="00800771">
        <w:rPr>
          <w:rFonts w:cs="Times New Roman"/>
          <w:bCs/>
          <w:iCs/>
          <w:spacing w:val="-10"/>
        </w:rPr>
        <w:t>”</w:t>
      </w:r>
      <w:r w:rsidR="00D26471" w:rsidRPr="00800771">
        <w:rPr>
          <w:rFonts w:cs="Times New Roman"/>
          <w:bCs/>
          <w:iCs/>
          <w:spacing w:val="-10"/>
        </w:rPr>
        <w:t xml:space="preserve"> (p. 253). </w:t>
      </w:r>
      <w:r w:rsidRPr="00800771">
        <w:rPr>
          <w:rFonts w:cs="Times New Roman"/>
          <w:spacing w:val="-10"/>
        </w:rPr>
        <w:t>The individuality</w:t>
      </w:r>
      <w:r w:rsidR="00720967" w:rsidRPr="00800771">
        <w:rPr>
          <w:rFonts w:cs="Times New Roman"/>
          <w:spacing w:val="-10"/>
        </w:rPr>
        <w:t xml:space="preserve"> of the indi</w:t>
      </w:r>
      <w:r w:rsidR="00D26471" w:rsidRPr="00800771">
        <w:rPr>
          <w:rFonts w:cs="Times New Roman"/>
          <w:spacing w:val="-10"/>
        </w:rPr>
        <w:softHyphen/>
      </w:r>
      <w:r w:rsidR="00720967" w:rsidRPr="00800771">
        <w:rPr>
          <w:rFonts w:cs="Times New Roman"/>
          <w:spacing w:val="-10"/>
        </w:rPr>
        <w:t>vidual</w:t>
      </w:r>
      <w:r w:rsidR="00D26471" w:rsidRPr="00800771">
        <w:rPr>
          <w:rFonts w:cs="Times New Roman"/>
          <w:spacing w:val="-10"/>
        </w:rPr>
        <w:t>, the ultimate unity of a unique individual</w:t>
      </w:r>
      <w:r w:rsidR="003F028A" w:rsidRPr="00800771">
        <w:rPr>
          <w:rFonts w:cs="Times New Roman"/>
          <w:spacing w:val="-10"/>
        </w:rPr>
        <w:t>,</w:t>
      </w:r>
      <w:r w:rsidR="00D26471" w:rsidRPr="00800771">
        <w:rPr>
          <w:rFonts w:cs="Times New Roman"/>
          <w:spacing w:val="-10"/>
        </w:rPr>
        <w:t xml:space="preserve"> </w:t>
      </w:r>
      <w:r w:rsidR="00720967" w:rsidRPr="00800771">
        <w:rPr>
          <w:rFonts w:cs="Times New Roman"/>
          <w:spacing w:val="-10"/>
        </w:rPr>
        <w:t>was</w:t>
      </w:r>
      <w:r w:rsidR="00D26471" w:rsidRPr="00800771">
        <w:rPr>
          <w:rFonts w:cs="Times New Roman"/>
          <w:spacing w:val="-10"/>
        </w:rPr>
        <w:t xml:space="preserve"> therefore</w:t>
      </w:r>
      <w:r w:rsidR="00AC5ECC" w:rsidRPr="00800771">
        <w:rPr>
          <w:rFonts w:cs="Times New Roman"/>
          <w:spacing w:val="-10"/>
        </w:rPr>
        <w:t xml:space="preserve"> </w:t>
      </w:r>
      <w:r w:rsidR="00821F36" w:rsidRPr="00800771">
        <w:rPr>
          <w:rFonts w:cs="Times New Roman"/>
          <w:iCs/>
          <w:spacing w:val="-10"/>
        </w:rPr>
        <w:t xml:space="preserve">its </w:t>
      </w:r>
      <w:r w:rsidR="00821F36" w:rsidRPr="00800771">
        <w:rPr>
          <w:rFonts w:cs="Times New Roman"/>
          <w:i/>
          <w:iCs/>
          <w:spacing w:val="-10"/>
        </w:rPr>
        <w:t>haecceitas</w:t>
      </w:r>
      <w:r w:rsidR="00821F36" w:rsidRPr="00800771">
        <w:rPr>
          <w:rFonts w:cs="Times New Roman"/>
          <w:iCs/>
          <w:spacing w:val="-10"/>
        </w:rPr>
        <w:t>, viz.</w:t>
      </w:r>
      <w:r w:rsidR="00821F36" w:rsidRPr="00800771">
        <w:rPr>
          <w:rFonts w:cs="Times New Roman"/>
          <w:spacing w:val="-10"/>
        </w:rPr>
        <w:t xml:space="preserve"> </w:t>
      </w:r>
      <w:r w:rsidR="003F028A" w:rsidRPr="00800771">
        <w:rPr>
          <w:rFonts w:cs="Times New Roman"/>
          <w:spacing w:val="-10"/>
        </w:rPr>
        <w:t xml:space="preserve">its </w:t>
      </w:r>
      <w:r w:rsidR="00821F36" w:rsidRPr="00800771">
        <w:rPr>
          <w:rFonts w:cs="Times New Roman"/>
          <w:spacing w:val="-10"/>
        </w:rPr>
        <w:t>“thisness” as opposed to the common nature feature existing in any number of indivi</w:t>
      </w:r>
      <w:r w:rsidR="0041218C" w:rsidRPr="00800771">
        <w:rPr>
          <w:rFonts w:cs="Times New Roman"/>
          <w:spacing w:val="-10"/>
        </w:rPr>
        <w:softHyphen/>
      </w:r>
      <w:r w:rsidR="00821F36" w:rsidRPr="00800771">
        <w:rPr>
          <w:rFonts w:cs="Times New Roman"/>
          <w:spacing w:val="-10"/>
        </w:rPr>
        <w:t>duals</w:t>
      </w:r>
      <w:r w:rsidR="00CB5FDD" w:rsidRPr="00800771">
        <w:rPr>
          <w:rFonts w:cs="Times New Roman"/>
          <w:spacing w:val="-10"/>
        </w:rPr>
        <w:t xml:space="preserve"> </w:t>
      </w:r>
      <w:r w:rsidR="00CB5FDD" w:rsidRPr="00800771">
        <w:rPr>
          <w:rFonts w:cs="Times New Roman"/>
          <w:i/>
          <w:spacing w:val="-10"/>
        </w:rPr>
        <w:t>(natura communis)</w:t>
      </w:r>
      <w:r w:rsidR="00821F36" w:rsidRPr="00800771">
        <w:rPr>
          <w:rFonts w:cs="Times New Roman"/>
          <w:spacing w:val="-10"/>
        </w:rPr>
        <w:t>.</w:t>
      </w:r>
      <w:r w:rsidR="003F028A" w:rsidRPr="00800771">
        <w:rPr>
          <w:rFonts w:cs="Times New Roman"/>
          <w:spacing w:val="-10"/>
        </w:rPr>
        <w:t xml:space="preserve"> In order to make themselves clear, Deleuze and Guattari did not use the example of </w:t>
      </w:r>
      <w:r w:rsidR="00BF139B" w:rsidRPr="00800771">
        <w:rPr>
          <w:rFonts w:cs="Times New Roman"/>
          <w:spacing w:val="-10"/>
        </w:rPr>
        <w:t>a material object</w:t>
      </w:r>
      <w:r w:rsidR="003F028A" w:rsidRPr="00800771">
        <w:rPr>
          <w:rFonts w:cs="Times New Roman"/>
          <w:spacing w:val="-10"/>
        </w:rPr>
        <w:t>, whose indivi</w:t>
      </w:r>
      <w:r w:rsidR="0041218C" w:rsidRPr="00800771">
        <w:rPr>
          <w:rFonts w:cs="Times New Roman"/>
          <w:spacing w:val="-10"/>
        </w:rPr>
        <w:softHyphen/>
      </w:r>
      <w:r w:rsidR="003F028A" w:rsidRPr="00800771">
        <w:rPr>
          <w:rFonts w:cs="Times New Roman"/>
          <w:spacing w:val="-10"/>
        </w:rPr>
        <w:t xml:space="preserve">duality </w:t>
      </w:r>
      <w:r w:rsidR="00BF139B" w:rsidRPr="00800771">
        <w:rPr>
          <w:rFonts w:cs="Times New Roman"/>
          <w:spacing w:val="-10"/>
        </w:rPr>
        <w:t>seemed</w:t>
      </w:r>
      <w:r w:rsidR="003F028A" w:rsidRPr="00800771">
        <w:rPr>
          <w:rFonts w:cs="Times New Roman"/>
          <w:spacing w:val="-10"/>
        </w:rPr>
        <w:t xml:space="preserve"> too obvious and </w:t>
      </w:r>
      <w:r w:rsidR="00BF139B" w:rsidRPr="00800771">
        <w:rPr>
          <w:rFonts w:cs="Times New Roman"/>
          <w:spacing w:val="-10"/>
        </w:rPr>
        <w:t xml:space="preserve">was </w:t>
      </w:r>
      <w:r w:rsidR="003F028A" w:rsidRPr="00800771">
        <w:rPr>
          <w:rFonts w:cs="Times New Roman"/>
          <w:spacing w:val="-10"/>
        </w:rPr>
        <w:t>in a way misleading, but those of “a season, a winter, a sum</w:t>
      </w:r>
      <w:r w:rsidR="001A2E25" w:rsidRPr="00800771">
        <w:rPr>
          <w:rFonts w:cs="Times New Roman"/>
          <w:spacing w:val="-10"/>
        </w:rPr>
        <w:softHyphen/>
      </w:r>
      <w:r w:rsidR="003F028A" w:rsidRPr="00800771">
        <w:rPr>
          <w:rFonts w:cs="Times New Roman"/>
          <w:spacing w:val="-10"/>
        </w:rPr>
        <w:t xml:space="preserve">mer, an hour, a date” which were closer to the </w:t>
      </w:r>
      <w:r w:rsidR="00E828DA" w:rsidRPr="00800771">
        <w:rPr>
          <w:rFonts w:cs="Times New Roman"/>
          <w:spacing w:val="-10"/>
        </w:rPr>
        <w:t xml:space="preserve">Spinozian </w:t>
      </w:r>
      <w:r w:rsidR="003F028A" w:rsidRPr="00800771">
        <w:rPr>
          <w:rFonts w:cs="Times New Roman"/>
          <w:spacing w:val="-10"/>
        </w:rPr>
        <w:t>notion of</w:t>
      </w:r>
      <w:r w:rsidR="00BF139B" w:rsidRPr="00800771">
        <w:rPr>
          <w:rFonts w:cs="Times New Roman"/>
          <w:spacing w:val="-10"/>
        </w:rPr>
        <w:t xml:space="preserve"> “body” </w:t>
      </w:r>
      <w:r w:rsidR="00AA752B" w:rsidRPr="00800771">
        <w:rPr>
          <w:rFonts w:cs="Times New Roman"/>
          <w:spacing w:val="-10"/>
        </w:rPr>
        <w:t>composed of an</w:t>
      </w:r>
      <w:r w:rsidR="000A6C8E" w:rsidRPr="00800771">
        <w:rPr>
          <w:rFonts w:cs="Times New Roman"/>
          <w:spacing w:val="-10"/>
        </w:rPr>
        <w:t xml:space="preserve"> infinity of</w:t>
      </w:r>
      <w:r w:rsidR="003F028A" w:rsidRPr="00800771">
        <w:rPr>
          <w:rFonts w:cs="Times New Roman"/>
          <w:spacing w:val="-10"/>
        </w:rPr>
        <w:t xml:space="preserve"> </w:t>
      </w:r>
      <w:r w:rsidR="000A6C8E" w:rsidRPr="00800771">
        <w:rPr>
          <w:rFonts w:cs="Times New Roman"/>
          <w:spacing w:val="-10"/>
        </w:rPr>
        <w:t>elements remain</w:t>
      </w:r>
      <w:r w:rsidR="0041218C" w:rsidRPr="00800771">
        <w:rPr>
          <w:rFonts w:cs="Times New Roman"/>
          <w:spacing w:val="-10"/>
        </w:rPr>
        <w:softHyphen/>
      </w:r>
      <w:r w:rsidR="000A6C8E" w:rsidRPr="00800771">
        <w:rPr>
          <w:rFonts w:cs="Times New Roman"/>
          <w:spacing w:val="-10"/>
        </w:rPr>
        <w:t>ing in the same kinetic relationships</w:t>
      </w:r>
      <w:r w:rsidR="00C35AE1" w:rsidRPr="00800771">
        <w:rPr>
          <w:rFonts w:cs="Times New Roman"/>
          <w:spacing w:val="-10"/>
        </w:rPr>
        <w:t>.</w:t>
      </w:r>
      <w:r w:rsidR="003F028A" w:rsidRPr="00800771">
        <w:rPr>
          <w:rFonts w:cs="Times New Roman"/>
          <w:spacing w:val="-10"/>
        </w:rPr>
        <w:t xml:space="preserve"> </w:t>
      </w:r>
    </w:p>
    <w:p w:rsidR="00D91636" w:rsidRPr="00800771" w:rsidRDefault="00E3773E" w:rsidP="007B4F5C">
      <w:pPr>
        <w:tabs>
          <w:tab w:val="left" w:pos="426"/>
        </w:tabs>
        <w:spacing w:line="240" w:lineRule="exact"/>
        <w:ind w:firstLine="397"/>
        <w:rPr>
          <w:rFonts w:cs="Times New Roman"/>
          <w:spacing w:val="-10"/>
        </w:rPr>
      </w:pPr>
      <w:r w:rsidRPr="00800771">
        <w:rPr>
          <w:rFonts w:cs="Times New Roman"/>
          <w:spacing w:val="-10"/>
        </w:rPr>
        <w:t xml:space="preserve"> </w:t>
      </w:r>
    </w:p>
    <w:p w:rsidR="00E3773E" w:rsidRPr="00800771" w:rsidRDefault="00E3773E" w:rsidP="007B4F5C">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There is a mode of individuation very different from that of a person, subject, thing, or substance. We reserve the name </w:t>
      </w:r>
      <w:r w:rsidRPr="00800771">
        <w:rPr>
          <w:rFonts w:cs="Times New Roman"/>
          <w:i/>
          <w:iCs/>
          <w:spacing w:val="-10"/>
          <w:sz w:val="18"/>
          <w:szCs w:val="18"/>
        </w:rPr>
        <w:t>haecceity</w:t>
      </w:r>
      <w:r w:rsidRPr="00800771">
        <w:rPr>
          <w:rFonts w:cs="Times New Roman"/>
          <w:spacing w:val="-10"/>
          <w:sz w:val="18"/>
          <w:szCs w:val="18"/>
        </w:rPr>
        <w:t xml:space="preserve"> for it. A season, a winter, a summer, an hour, a date have a perfect individuality lacking nothing, even though this individuality is different from that of a thing or a subject. They are haecceities in the sense that they consist entirely of relations of movement and rest between molecules or particles, capaci</w:t>
      </w:r>
      <w:r w:rsidR="002B6B43" w:rsidRPr="00800771">
        <w:rPr>
          <w:rFonts w:cs="Times New Roman"/>
          <w:spacing w:val="-10"/>
          <w:sz w:val="18"/>
          <w:szCs w:val="18"/>
        </w:rPr>
        <w:softHyphen/>
      </w:r>
      <w:r w:rsidRPr="00800771">
        <w:rPr>
          <w:rFonts w:cs="Times New Roman"/>
          <w:spacing w:val="-10"/>
          <w:sz w:val="18"/>
          <w:szCs w:val="18"/>
        </w:rPr>
        <w:t xml:space="preserve">ties to affect and be affected.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261)</w:t>
      </w:r>
    </w:p>
    <w:p w:rsidR="00E3773E" w:rsidRPr="00800771" w:rsidRDefault="00E3773E" w:rsidP="007B4F5C">
      <w:pPr>
        <w:tabs>
          <w:tab w:val="left" w:pos="426"/>
        </w:tabs>
        <w:spacing w:line="240" w:lineRule="exact"/>
        <w:ind w:firstLine="397"/>
        <w:rPr>
          <w:rFonts w:cs="Times New Roman"/>
          <w:spacing w:val="-10"/>
          <w:sz w:val="18"/>
          <w:szCs w:val="18"/>
        </w:rPr>
      </w:pPr>
    </w:p>
    <w:p w:rsidR="00E3773E" w:rsidRPr="00800771" w:rsidRDefault="00C35AE1" w:rsidP="007B4F5C">
      <w:pPr>
        <w:tabs>
          <w:tab w:val="left" w:pos="426"/>
        </w:tabs>
        <w:spacing w:line="240" w:lineRule="exact"/>
        <w:ind w:firstLine="397"/>
        <w:rPr>
          <w:rFonts w:cs="Times New Roman"/>
          <w:spacing w:val="-10"/>
        </w:rPr>
      </w:pPr>
      <w:r w:rsidRPr="00800771">
        <w:rPr>
          <w:rFonts w:cs="Times New Roman"/>
          <w:spacing w:val="-10"/>
        </w:rPr>
        <w:t>“Season, winter, sum</w:t>
      </w:r>
      <w:r w:rsidRPr="00800771">
        <w:rPr>
          <w:rFonts w:cs="Times New Roman"/>
          <w:spacing w:val="-10"/>
        </w:rPr>
        <w:softHyphen/>
        <w:t>mer, hour, and date” were also closer to the notion of “assemblage” of heterogeneous beings they wanted to describe for their part.</w:t>
      </w:r>
    </w:p>
    <w:p w:rsidR="00C35AE1" w:rsidRPr="00800771" w:rsidRDefault="00C35AE1" w:rsidP="007B4F5C">
      <w:pPr>
        <w:tabs>
          <w:tab w:val="left" w:pos="426"/>
        </w:tabs>
        <w:spacing w:line="240" w:lineRule="exact"/>
        <w:ind w:firstLine="397"/>
        <w:rPr>
          <w:rFonts w:cs="Times New Roman"/>
          <w:spacing w:val="-10"/>
          <w:sz w:val="18"/>
          <w:szCs w:val="18"/>
        </w:rPr>
      </w:pPr>
    </w:p>
    <w:p w:rsidR="00067737" w:rsidRPr="00800771" w:rsidRDefault="00067737" w:rsidP="007B4F5C">
      <w:pPr>
        <w:tabs>
          <w:tab w:val="left" w:pos="426"/>
        </w:tabs>
        <w:spacing w:line="240" w:lineRule="exact"/>
        <w:ind w:firstLine="397"/>
        <w:rPr>
          <w:rFonts w:cs="Times New Roman"/>
          <w:spacing w:val="-12"/>
          <w:sz w:val="18"/>
          <w:szCs w:val="18"/>
        </w:rPr>
      </w:pPr>
      <w:r w:rsidRPr="00800771">
        <w:rPr>
          <w:rFonts w:cs="Times New Roman"/>
          <w:spacing w:val="-12"/>
          <w:sz w:val="18"/>
          <w:szCs w:val="18"/>
        </w:rPr>
        <w:t>It should not be thought that a haecceity consists simply of a decor or backdrop that situ</w:t>
      </w:r>
      <w:r w:rsidR="00004877" w:rsidRPr="00800771">
        <w:rPr>
          <w:rFonts w:cs="Times New Roman"/>
          <w:spacing w:val="-12"/>
          <w:sz w:val="18"/>
          <w:szCs w:val="18"/>
        </w:rPr>
        <w:softHyphen/>
      </w:r>
      <w:r w:rsidRPr="00800771">
        <w:rPr>
          <w:rFonts w:cs="Times New Roman"/>
          <w:spacing w:val="-12"/>
          <w:sz w:val="18"/>
          <w:szCs w:val="18"/>
        </w:rPr>
        <w:t xml:space="preserve">ates subjects, or of appendages that hold things and people to the ground. It is the entire assemblage in its individuated aggregate that is a haecceity; it is this assemblage that is defined by a longitude and a latitude, by speeds and affects, independently of forms and subjects, which belong to another plane.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262)</w:t>
      </w:r>
    </w:p>
    <w:p w:rsidR="00E3773E" w:rsidRPr="00800771" w:rsidRDefault="00E3773E" w:rsidP="007B4F5C">
      <w:pPr>
        <w:tabs>
          <w:tab w:val="left" w:pos="426"/>
        </w:tabs>
        <w:spacing w:line="240" w:lineRule="exact"/>
        <w:ind w:firstLine="397"/>
        <w:rPr>
          <w:rFonts w:cs="Times New Roman"/>
          <w:spacing w:val="-10"/>
          <w:sz w:val="18"/>
          <w:szCs w:val="18"/>
        </w:rPr>
      </w:pPr>
    </w:p>
    <w:p w:rsidR="00E3773E" w:rsidRPr="00800771" w:rsidRDefault="0080653C" w:rsidP="007B4F5C">
      <w:pPr>
        <w:tabs>
          <w:tab w:val="left" w:pos="426"/>
        </w:tabs>
        <w:spacing w:line="240" w:lineRule="exact"/>
        <w:ind w:firstLine="397"/>
        <w:rPr>
          <w:rFonts w:cs="Times New Roman"/>
          <w:spacing w:val="-10"/>
        </w:rPr>
      </w:pPr>
      <w:r w:rsidRPr="00800771">
        <w:rPr>
          <w:rFonts w:cs="Times New Roman"/>
          <w:spacing w:val="-10"/>
        </w:rPr>
        <w:t>Strikingly, t</w:t>
      </w:r>
      <w:r w:rsidR="00CB5FDD" w:rsidRPr="00800771">
        <w:rPr>
          <w:rFonts w:cs="Times New Roman"/>
          <w:spacing w:val="-10"/>
        </w:rPr>
        <w:t>his reflection led Deleuze and Guattari to propose a new concept of tim</w:t>
      </w:r>
      <w:r w:rsidR="000A0A7A" w:rsidRPr="00800771">
        <w:rPr>
          <w:rFonts w:cs="Times New Roman"/>
          <w:spacing w:val="-10"/>
        </w:rPr>
        <w:t>e</w:t>
      </w:r>
      <w:r w:rsidRPr="00800771">
        <w:rPr>
          <w:rFonts w:cs="Times New Roman"/>
          <w:spacing w:val="-10"/>
        </w:rPr>
        <w:t>,</w:t>
      </w:r>
      <w:r w:rsidR="00851459" w:rsidRPr="00800771">
        <w:rPr>
          <w:rFonts w:cs="Times New Roman"/>
          <w:spacing w:val="-10"/>
        </w:rPr>
        <w:t xml:space="preserve"> free from any reference to the metric paradigm</w:t>
      </w:r>
      <w:r w:rsidRPr="00800771">
        <w:rPr>
          <w:rFonts w:cs="Times New Roman"/>
          <w:spacing w:val="-10"/>
        </w:rPr>
        <w:t>.</w:t>
      </w:r>
      <w:r w:rsidR="00693265" w:rsidRPr="00800771">
        <w:rPr>
          <w:rFonts w:cs="Times New Roman"/>
          <w:spacing w:val="-10"/>
        </w:rPr>
        <w:t xml:space="preserve"> Whereas the “stratified subjects” were caught in “a time of measure,” </w:t>
      </w:r>
      <w:r w:rsidR="00693265" w:rsidRPr="00800771">
        <w:rPr>
          <w:rFonts w:cs="Times New Roman"/>
          <w:i/>
          <w:spacing w:val="-10"/>
        </w:rPr>
        <w:t>Chronos</w:t>
      </w:r>
      <w:r w:rsidR="00693265" w:rsidRPr="00800771">
        <w:rPr>
          <w:rFonts w:cs="Times New Roman"/>
          <w:spacing w:val="-10"/>
        </w:rPr>
        <w:t xml:space="preserve">, the haecceities, the dynamic individuals and assemblages depended on </w:t>
      </w:r>
      <w:r w:rsidR="00693265" w:rsidRPr="00800771">
        <w:rPr>
          <w:rFonts w:cs="Times New Roman"/>
          <w:i/>
          <w:spacing w:val="-10"/>
        </w:rPr>
        <w:t>Aeon</w:t>
      </w:r>
      <w:r w:rsidR="000A0A7A" w:rsidRPr="00800771">
        <w:rPr>
          <w:rFonts w:cs="Times New Roman"/>
          <w:spacing w:val="-10"/>
        </w:rPr>
        <w:t>, “the indefinite time of the event, the floating line that knows only speeds and continually divides</w:t>
      </w:r>
      <w:r w:rsidR="00851459" w:rsidRPr="00800771">
        <w:rPr>
          <w:rFonts w:cs="Times New Roman"/>
          <w:spacing w:val="-10"/>
        </w:rPr>
        <w:t xml:space="preserve">.” </w:t>
      </w:r>
      <w:r w:rsidRPr="00800771">
        <w:rPr>
          <w:rFonts w:cs="Times New Roman"/>
          <w:spacing w:val="-10"/>
        </w:rPr>
        <w:t>H</w:t>
      </w:r>
      <w:r w:rsidR="009377D7" w:rsidRPr="00800771">
        <w:rPr>
          <w:rFonts w:cs="Times New Roman"/>
          <w:spacing w:val="-10"/>
        </w:rPr>
        <w:t xml:space="preserve">aecceities </w:t>
      </w:r>
      <w:r w:rsidRPr="00800771">
        <w:rPr>
          <w:rFonts w:cs="Times New Roman"/>
          <w:spacing w:val="-10"/>
        </w:rPr>
        <w:t>resulted from</w:t>
      </w:r>
      <w:r w:rsidR="009377D7" w:rsidRPr="00800771">
        <w:rPr>
          <w:rFonts w:cs="Times New Roman"/>
          <w:spacing w:val="-10"/>
        </w:rPr>
        <w:t xml:space="preserve"> </w:t>
      </w:r>
      <w:r w:rsidR="008235CB" w:rsidRPr="00800771">
        <w:rPr>
          <w:rFonts w:cs="Times New Roman"/>
          <w:spacing w:val="-10"/>
        </w:rPr>
        <w:t xml:space="preserve">fundamentally </w:t>
      </w:r>
      <w:r w:rsidR="009377D7" w:rsidRPr="00800771">
        <w:rPr>
          <w:rFonts w:cs="Times New Roman"/>
          <w:i/>
          <w:spacing w:val="-10"/>
        </w:rPr>
        <w:t>rhuth</w:t>
      </w:r>
      <w:r w:rsidR="00852DB4" w:rsidRPr="00800771">
        <w:rPr>
          <w:rFonts w:cs="Times New Roman"/>
          <w:i/>
          <w:spacing w:val="-10"/>
        </w:rPr>
        <w:softHyphen/>
      </w:r>
      <w:r w:rsidR="009377D7" w:rsidRPr="00800771">
        <w:rPr>
          <w:rFonts w:cs="Times New Roman"/>
          <w:i/>
          <w:spacing w:val="-10"/>
        </w:rPr>
        <w:t>mic</w:t>
      </w:r>
      <w:r w:rsidR="009377D7" w:rsidRPr="00800771">
        <w:rPr>
          <w:rFonts w:cs="Times New Roman"/>
          <w:spacing w:val="-10"/>
        </w:rPr>
        <w:t xml:space="preserve"> processes.</w:t>
      </w:r>
      <w:r w:rsidR="00650413" w:rsidRPr="00800771">
        <w:rPr>
          <w:rFonts w:cs="Times New Roman"/>
          <w:spacing w:val="-10"/>
        </w:rPr>
        <w:t xml:space="preserve"> Deleuze and Guattari cited Boulez’s distinction of “tempo and nontempo,” “pulsed time” and “nonpulsed time.”</w:t>
      </w:r>
    </w:p>
    <w:p w:rsidR="00CB5FDD" w:rsidRPr="00800771" w:rsidRDefault="00CB5FDD" w:rsidP="007B4F5C">
      <w:pPr>
        <w:tabs>
          <w:tab w:val="left" w:pos="426"/>
        </w:tabs>
        <w:spacing w:line="240" w:lineRule="exact"/>
        <w:ind w:firstLine="397"/>
        <w:rPr>
          <w:rFonts w:cs="Times New Roman"/>
          <w:spacing w:val="-10"/>
          <w:sz w:val="18"/>
          <w:szCs w:val="18"/>
        </w:rPr>
      </w:pPr>
    </w:p>
    <w:p w:rsidR="000A0A7A" w:rsidRPr="00800771" w:rsidRDefault="00693265" w:rsidP="007B4F5C">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It is not in the same time, the same temporality. </w:t>
      </w:r>
      <w:r w:rsidRPr="00800771">
        <w:rPr>
          <w:rFonts w:cs="Times New Roman"/>
          <w:i/>
          <w:iCs/>
          <w:spacing w:val="-10"/>
          <w:sz w:val="18"/>
          <w:szCs w:val="18"/>
        </w:rPr>
        <w:t>Aeon:</w:t>
      </w:r>
      <w:r w:rsidRPr="00800771">
        <w:rPr>
          <w:rFonts w:cs="Times New Roman"/>
          <w:spacing w:val="-10"/>
          <w:sz w:val="18"/>
          <w:szCs w:val="18"/>
        </w:rPr>
        <w:t xml:space="preserve"> the indefinite time of the event, the floating line that knows only speeds and continually divides that which transpires into an already-there that is at the same time not-yet-here, a simultaneous too-late and too-early, a something that is both going to happen and has just happened. </w:t>
      </w:r>
      <w:r w:rsidRPr="00800771">
        <w:rPr>
          <w:rFonts w:cs="Times New Roman"/>
          <w:i/>
          <w:iCs/>
          <w:spacing w:val="-10"/>
          <w:sz w:val="18"/>
          <w:szCs w:val="18"/>
        </w:rPr>
        <w:t>Chronos:</w:t>
      </w:r>
      <w:r w:rsidRPr="00800771">
        <w:rPr>
          <w:rFonts w:cs="Times New Roman"/>
          <w:spacing w:val="-10"/>
          <w:sz w:val="18"/>
          <w:szCs w:val="18"/>
        </w:rPr>
        <w:t xml:space="preserve"> the time of meas</w:t>
      </w:r>
      <w:r w:rsidR="00AD6353" w:rsidRPr="00800771">
        <w:rPr>
          <w:rFonts w:cs="Times New Roman"/>
          <w:spacing w:val="-10"/>
          <w:sz w:val="18"/>
          <w:szCs w:val="18"/>
        </w:rPr>
        <w:softHyphen/>
      </w:r>
      <w:r w:rsidRPr="00800771">
        <w:rPr>
          <w:rFonts w:cs="Times New Roman"/>
          <w:spacing w:val="-10"/>
          <w:sz w:val="18"/>
          <w:szCs w:val="18"/>
        </w:rPr>
        <w:t>ure that situates things and persons, develops a form, and determines a subject</w:t>
      </w:r>
      <w:r w:rsidR="00650413" w:rsidRPr="00800771">
        <w:rPr>
          <w:rFonts w:cs="Times New Roman"/>
          <w:spacing w:val="-10"/>
          <w:sz w:val="18"/>
          <w:szCs w:val="18"/>
        </w:rPr>
        <w:t>.</w:t>
      </w:r>
      <w:r w:rsidRPr="00800771">
        <w:rPr>
          <w:rFonts w:cs="Times New Roman"/>
          <w:spacing w:val="-10"/>
          <w:sz w:val="18"/>
          <w:szCs w:val="18"/>
        </w:rPr>
        <w:t xml:space="preserve"> Boulez distinguishes tempo and nontempo in music: the </w:t>
      </w:r>
      <w:r w:rsidR="000A0A7A" w:rsidRPr="00800771">
        <w:rPr>
          <w:rFonts w:cs="Times New Roman"/>
          <w:spacing w:val="-10"/>
          <w:sz w:val="18"/>
          <w:szCs w:val="18"/>
        </w:rPr>
        <w:t>“</w:t>
      </w:r>
      <w:r w:rsidRPr="00800771">
        <w:rPr>
          <w:rFonts w:cs="Times New Roman"/>
          <w:spacing w:val="-10"/>
          <w:sz w:val="18"/>
          <w:szCs w:val="18"/>
        </w:rPr>
        <w:t>pulsed time</w:t>
      </w:r>
      <w:r w:rsidR="000A0A7A" w:rsidRPr="00800771">
        <w:rPr>
          <w:rFonts w:cs="Times New Roman"/>
          <w:spacing w:val="-10"/>
          <w:sz w:val="18"/>
          <w:szCs w:val="18"/>
        </w:rPr>
        <w:t>”</w:t>
      </w:r>
      <w:r w:rsidRPr="00800771">
        <w:rPr>
          <w:rFonts w:cs="Times New Roman"/>
          <w:spacing w:val="-10"/>
          <w:sz w:val="18"/>
          <w:szCs w:val="18"/>
        </w:rPr>
        <w:t xml:space="preserve"> of a formal and functional music based on values versus the </w:t>
      </w:r>
      <w:r w:rsidR="000A0A7A" w:rsidRPr="00800771">
        <w:rPr>
          <w:rFonts w:cs="Times New Roman"/>
          <w:spacing w:val="-10"/>
          <w:sz w:val="18"/>
          <w:szCs w:val="18"/>
        </w:rPr>
        <w:t>“</w:t>
      </w:r>
      <w:r w:rsidRPr="00800771">
        <w:rPr>
          <w:rFonts w:cs="Times New Roman"/>
          <w:spacing w:val="-10"/>
          <w:sz w:val="18"/>
          <w:szCs w:val="18"/>
        </w:rPr>
        <w:t>nonpulsed time</w:t>
      </w:r>
      <w:r w:rsidR="000A0A7A" w:rsidRPr="00800771">
        <w:rPr>
          <w:rFonts w:cs="Times New Roman"/>
          <w:spacing w:val="-10"/>
          <w:sz w:val="18"/>
          <w:szCs w:val="18"/>
        </w:rPr>
        <w:t>”</w:t>
      </w:r>
      <w:r w:rsidRPr="00800771">
        <w:rPr>
          <w:rFonts w:cs="Times New Roman"/>
          <w:spacing w:val="-10"/>
          <w:sz w:val="18"/>
          <w:szCs w:val="18"/>
        </w:rPr>
        <w:t xml:space="preserve"> of a floating music, both floating </w:t>
      </w:r>
      <w:r w:rsidRPr="00800771">
        <w:rPr>
          <w:rFonts w:cs="Times New Roman"/>
          <w:i/>
          <w:iCs/>
          <w:spacing w:val="-10"/>
          <w:sz w:val="18"/>
          <w:szCs w:val="18"/>
        </w:rPr>
        <w:t>and</w:t>
      </w:r>
      <w:r w:rsidRPr="00800771">
        <w:rPr>
          <w:rFonts w:cs="Times New Roman"/>
          <w:spacing w:val="-10"/>
          <w:sz w:val="18"/>
          <w:szCs w:val="18"/>
        </w:rPr>
        <w:t xml:space="preserve"> machinic, which has nothing but speeds or differences in dynamic.</w:t>
      </w:r>
      <w:r w:rsidR="000A0A7A" w:rsidRPr="00800771">
        <w:rPr>
          <w:rFonts w:cs="Times New Roman"/>
          <w:spacing w:val="-10"/>
          <w:sz w:val="18"/>
          <w:szCs w:val="18"/>
        </w:rPr>
        <w:t xml:space="preserve"> </w:t>
      </w:r>
      <w:r w:rsidR="000A0A7A" w:rsidRPr="00800771">
        <w:rPr>
          <w:rFonts w:cs="Times New Roman"/>
          <w:bCs/>
          <w:iCs/>
          <w:spacing w:val="-10"/>
          <w:sz w:val="18"/>
          <w:szCs w:val="18"/>
        </w:rPr>
        <w:t>(</w:t>
      </w:r>
      <w:r w:rsidR="000A0A7A" w:rsidRPr="00800771">
        <w:rPr>
          <w:rFonts w:cs="Times New Roman"/>
          <w:bCs/>
          <w:i/>
          <w:iCs/>
          <w:spacing w:val="-10"/>
          <w:sz w:val="18"/>
          <w:szCs w:val="18"/>
        </w:rPr>
        <w:t>A Thousand Plateaus</w:t>
      </w:r>
      <w:r w:rsidR="000A0A7A" w:rsidRPr="00800771">
        <w:rPr>
          <w:rFonts w:cs="Times New Roman"/>
          <w:bCs/>
          <w:iCs/>
          <w:spacing w:val="-10"/>
          <w:sz w:val="18"/>
          <w:szCs w:val="18"/>
        </w:rPr>
        <w:t>, 1980, trans. B. Massumi, 1987, p. 262)</w:t>
      </w:r>
    </w:p>
    <w:p w:rsidR="00CB5FDD" w:rsidRPr="00800771" w:rsidRDefault="00CB5FDD" w:rsidP="007B4F5C">
      <w:pPr>
        <w:tabs>
          <w:tab w:val="left" w:pos="426"/>
        </w:tabs>
        <w:spacing w:line="240" w:lineRule="exact"/>
        <w:ind w:firstLine="397"/>
        <w:rPr>
          <w:rFonts w:cs="Times New Roman"/>
          <w:spacing w:val="-10"/>
          <w:sz w:val="18"/>
          <w:szCs w:val="18"/>
        </w:rPr>
      </w:pPr>
    </w:p>
    <w:p w:rsidR="006C3892" w:rsidRPr="00800771" w:rsidRDefault="006C3892" w:rsidP="007B4F5C">
      <w:pPr>
        <w:tabs>
          <w:tab w:val="left" w:pos="426"/>
        </w:tabs>
        <w:spacing w:line="240" w:lineRule="exact"/>
        <w:ind w:firstLine="397"/>
        <w:rPr>
          <w:rFonts w:cs="Times New Roman"/>
          <w:spacing w:val="-10"/>
          <w:sz w:val="18"/>
          <w:szCs w:val="18"/>
        </w:rPr>
      </w:pPr>
    </w:p>
    <w:p w:rsidR="006C3892" w:rsidRPr="00800771" w:rsidRDefault="00A15C09" w:rsidP="00444C33">
      <w:pPr>
        <w:pStyle w:val="Titre3"/>
      </w:pPr>
      <w:bookmarkStart w:id="101" w:name="_Toc60341179"/>
      <w:bookmarkStart w:id="102" w:name="_Toc69033391"/>
      <w:r w:rsidRPr="00800771">
        <w:t>The Bypass of Ideas and its Cost</w:t>
      </w:r>
      <w:bookmarkEnd w:id="101"/>
      <w:bookmarkEnd w:id="102"/>
    </w:p>
    <w:p w:rsidR="006C3892" w:rsidRPr="00800771" w:rsidRDefault="006C3892" w:rsidP="006C3892">
      <w:pPr>
        <w:tabs>
          <w:tab w:val="left" w:pos="426"/>
        </w:tabs>
        <w:spacing w:line="240" w:lineRule="exact"/>
        <w:ind w:firstLine="397"/>
        <w:rPr>
          <w:rFonts w:cs="Times New Roman"/>
          <w:bCs/>
          <w:iCs/>
          <w:spacing w:val="-10"/>
        </w:rPr>
      </w:pPr>
    </w:p>
    <w:p w:rsidR="00F35C39" w:rsidRPr="00800771" w:rsidRDefault="00F35C39" w:rsidP="006C3892">
      <w:pPr>
        <w:tabs>
          <w:tab w:val="left" w:pos="426"/>
        </w:tabs>
        <w:spacing w:line="240" w:lineRule="exact"/>
        <w:ind w:firstLine="397"/>
        <w:rPr>
          <w:rFonts w:cs="Times New Roman"/>
          <w:bCs/>
          <w:iCs/>
          <w:spacing w:val="-10"/>
        </w:rPr>
      </w:pPr>
      <w:r w:rsidRPr="00800771">
        <w:rPr>
          <w:rFonts w:cs="Times New Roman"/>
          <w:bCs/>
          <w:iCs/>
          <w:spacing w:val="-10"/>
        </w:rPr>
        <w:t xml:space="preserve">We now realize how elaborate the ethics </w:t>
      </w:r>
      <w:r w:rsidR="00916CB4" w:rsidRPr="00800771">
        <w:rPr>
          <w:rFonts w:cs="Times New Roman"/>
          <w:bCs/>
          <w:iCs/>
          <w:spacing w:val="-10"/>
        </w:rPr>
        <w:t>outlined</w:t>
      </w:r>
      <w:r w:rsidRPr="00800771">
        <w:rPr>
          <w:rFonts w:cs="Times New Roman"/>
          <w:bCs/>
          <w:iCs/>
          <w:spacing w:val="-10"/>
        </w:rPr>
        <w:t xml:space="preserve"> by Deleuze and Guattari was. It was a remarkable piece of philosophical ingineering which provided a number of valuable </w:t>
      </w:r>
      <w:r w:rsidR="00916CB4" w:rsidRPr="00800771">
        <w:rPr>
          <w:rFonts w:cs="Times New Roman"/>
          <w:bCs/>
          <w:iCs/>
          <w:spacing w:val="-10"/>
        </w:rPr>
        <w:t>insights</w:t>
      </w:r>
      <w:r w:rsidRPr="00800771">
        <w:rPr>
          <w:rFonts w:cs="Times New Roman"/>
          <w:bCs/>
          <w:iCs/>
          <w:spacing w:val="-10"/>
        </w:rPr>
        <w:t xml:space="preserve"> </w:t>
      </w:r>
      <w:r w:rsidR="00916CB4" w:rsidRPr="00800771">
        <w:rPr>
          <w:rFonts w:cs="Times New Roman"/>
          <w:bCs/>
          <w:iCs/>
          <w:spacing w:val="-10"/>
        </w:rPr>
        <w:t>into</w:t>
      </w:r>
      <w:r w:rsidRPr="00800771">
        <w:rPr>
          <w:rFonts w:cs="Times New Roman"/>
          <w:bCs/>
          <w:iCs/>
          <w:spacing w:val="-10"/>
        </w:rPr>
        <w:t xml:space="preserve"> </w:t>
      </w:r>
      <w:r w:rsidR="00916CB4" w:rsidRPr="00800771">
        <w:rPr>
          <w:rFonts w:cs="Times New Roman"/>
          <w:bCs/>
          <w:iCs/>
          <w:spacing w:val="-10"/>
        </w:rPr>
        <w:t>the</w:t>
      </w:r>
      <w:r w:rsidRPr="00800771">
        <w:rPr>
          <w:rFonts w:cs="Times New Roman"/>
          <w:bCs/>
          <w:iCs/>
          <w:spacing w:val="-10"/>
        </w:rPr>
        <w:t xml:space="preserve"> good life </w:t>
      </w:r>
      <w:r w:rsidR="00916CB4" w:rsidRPr="00800771">
        <w:rPr>
          <w:rFonts w:cs="Times New Roman"/>
          <w:bCs/>
          <w:iCs/>
          <w:spacing w:val="-10"/>
        </w:rPr>
        <w:t>from</w:t>
      </w:r>
      <w:r w:rsidRPr="00800771">
        <w:rPr>
          <w:rFonts w:cs="Times New Roman"/>
          <w:bCs/>
          <w:iCs/>
          <w:spacing w:val="-10"/>
        </w:rPr>
        <w:t xml:space="preserve"> a fundamentally </w:t>
      </w:r>
      <w:r w:rsidRPr="00800771">
        <w:rPr>
          <w:rFonts w:cs="Times New Roman"/>
          <w:bCs/>
          <w:i/>
          <w:iCs/>
          <w:spacing w:val="-10"/>
        </w:rPr>
        <w:t>rhuthmic</w:t>
      </w:r>
      <w:r w:rsidRPr="00800771">
        <w:rPr>
          <w:rFonts w:cs="Times New Roman"/>
          <w:bCs/>
          <w:iCs/>
          <w:spacing w:val="-10"/>
        </w:rPr>
        <w:t xml:space="preserve"> perspective. It is therefore precious to us who are now facing a completely fluid world dominated by </w:t>
      </w:r>
      <w:r w:rsidR="009172D1" w:rsidRPr="00800771">
        <w:rPr>
          <w:rFonts w:cs="Times New Roman"/>
          <w:bCs/>
          <w:iCs/>
          <w:spacing w:val="-10"/>
        </w:rPr>
        <w:t>modern techno</w:t>
      </w:r>
      <w:r w:rsidR="009172D1" w:rsidRPr="00800771">
        <w:rPr>
          <w:rFonts w:cs="Times New Roman"/>
          <w:bCs/>
          <w:iCs/>
          <w:spacing w:val="-10"/>
        </w:rPr>
        <w:softHyphen/>
        <w:t>logies of communication and transport, and</w:t>
      </w:r>
      <w:r w:rsidRPr="00800771">
        <w:rPr>
          <w:rFonts w:cs="Times New Roman"/>
          <w:bCs/>
          <w:iCs/>
          <w:spacing w:val="-10"/>
        </w:rPr>
        <w:t xml:space="preserve"> neoliberal capitalism. This does not mean </w:t>
      </w:r>
      <w:r w:rsidR="005F0799" w:rsidRPr="00800771">
        <w:rPr>
          <w:rFonts w:cs="Times New Roman"/>
          <w:bCs/>
          <w:iCs/>
          <w:spacing w:val="-10"/>
        </w:rPr>
        <w:t xml:space="preserve">however </w:t>
      </w:r>
      <w:r w:rsidRPr="00800771">
        <w:rPr>
          <w:rFonts w:cs="Times New Roman"/>
          <w:bCs/>
          <w:iCs/>
          <w:spacing w:val="-10"/>
        </w:rPr>
        <w:t>that it was without limitations and drawbacks</w:t>
      </w:r>
      <w:r w:rsidR="00572501" w:rsidRPr="00800771">
        <w:rPr>
          <w:rFonts w:cs="Times New Roman"/>
          <w:bCs/>
          <w:iCs/>
          <w:spacing w:val="-10"/>
        </w:rPr>
        <w:t xml:space="preserve"> of its own</w:t>
      </w:r>
      <w:r w:rsidRPr="00800771">
        <w:rPr>
          <w:rFonts w:cs="Times New Roman"/>
          <w:bCs/>
          <w:iCs/>
          <w:spacing w:val="-10"/>
        </w:rPr>
        <w:t xml:space="preserve">. My </w:t>
      </w:r>
      <w:r w:rsidR="002D5A36" w:rsidRPr="00800771">
        <w:rPr>
          <w:rFonts w:cs="Times New Roman"/>
          <w:bCs/>
          <w:iCs/>
          <w:spacing w:val="-10"/>
        </w:rPr>
        <w:t>purpose</w:t>
      </w:r>
      <w:r w:rsidRPr="00800771">
        <w:rPr>
          <w:rFonts w:cs="Times New Roman"/>
          <w:bCs/>
          <w:iCs/>
          <w:spacing w:val="-10"/>
        </w:rPr>
        <w:t xml:space="preserve"> in the next </w:t>
      </w:r>
      <w:r w:rsidR="005F0799" w:rsidRPr="00800771">
        <w:rPr>
          <w:rFonts w:cs="Times New Roman"/>
          <w:bCs/>
          <w:iCs/>
          <w:spacing w:val="-10"/>
        </w:rPr>
        <w:t xml:space="preserve">three </w:t>
      </w:r>
      <w:r w:rsidRPr="00800771">
        <w:rPr>
          <w:rFonts w:cs="Times New Roman"/>
          <w:bCs/>
          <w:iCs/>
          <w:spacing w:val="-10"/>
        </w:rPr>
        <w:t xml:space="preserve">sections will be to </w:t>
      </w:r>
      <w:r w:rsidR="00572501" w:rsidRPr="00800771">
        <w:rPr>
          <w:rFonts w:cs="Times New Roman"/>
          <w:bCs/>
          <w:iCs/>
          <w:spacing w:val="-10"/>
        </w:rPr>
        <w:t xml:space="preserve">indicate those which seem </w:t>
      </w:r>
      <w:r w:rsidR="002D5A36" w:rsidRPr="00800771">
        <w:rPr>
          <w:rFonts w:cs="Times New Roman"/>
          <w:bCs/>
          <w:iCs/>
          <w:spacing w:val="-10"/>
        </w:rPr>
        <w:t xml:space="preserve">to me </w:t>
      </w:r>
      <w:r w:rsidR="00572501" w:rsidRPr="00800771">
        <w:rPr>
          <w:rFonts w:cs="Times New Roman"/>
          <w:bCs/>
          <w:iCs/>
          <w:spacing w:val="-10"/>
        </w:rPr>
        <w:t>the most significant</w:t>
      </w:r>
      <w:r w:rsidRPr="00800771">
        <w:rPr>
          <w:rFonts w:cs="Times New Roman"/>
          <w:bCs/>
          <w:iCs/>
          <w:spacing w:val="-10"/>
        </w:rPr>
        <w:t>.</w:t>
      </w:r>
    </w:p>
    <w:p w:rsidR="006C3892" w:rsidRPr="00800771" w:rsidRDefault="006C3892" w:rsidP="006C3892">
      <w:pPr>
        <w:tabs>
          <w:tab w:val="left" w:pos="426"/>
        </w:tabs>
        <w:spacing w:line="240" w:lineRule="exact"/>
        <w:ind w:firstLine="397"/>
        <w:rPr>
          <w:rFonts w:cs="Times New Roman"/>
          <w:bCs/>
          <w:iCs/>
          <w:spacing w:val="-10"/>
        </w:rPr>
      </w:pPr>
      <w:r w:rsidRPr="00800771">
        <w:rPr>
          <w:rFonts w:cs="Times New Roman"/>
          <w:bCs/>
          <w:iCs/>
          <w:spacing w:val="-10"/>
        </w:rPr>
        <w:t xml:space="preserve">What appeared, at first, as a simple homage to the 1968 spirit, to a life without codified boundaries, to free experience with madness, sex and drugs, </w:t>
      </w:r>
      <w:r w:rsidR="005232A4" w:rsidRPr="00800771">
        <w:rPr>
          <w:rFonts w:cs="Times New Roman"/>
          <w:bCs/>
          <w:iCs/>
          <w:spacing w:val="-10"/>
        </w:rPr>
        <w:t xml:space="preserve">was, as a matter of fact, </w:t>
      </w:r>
      <w:r w:rsidRPr="00800771">
        <w:rPr>
          <w:rFonts w:cs="Times New Roman"/>
          <w:bCs/>
          <w:iCs/>
          <w:spacing w:val="-10"/>
        </w:rPr>
        <w:t xml:space="preserve">most seriously based on what was supposed to be a novel but faithful reading of Spinoza. “Types or genuses of BwO’s,” “powers,” or “matrices of production,” </w:t>
      </w:r>
      <w:r w:rsidR="001678C0" w:rsidRPr="00800771">
        <w:rPr>
          <w:rFonts w:cs="Times New Roman"/>
          <w:bCs/>
          <w:iCs/>
          <w:spacing w:val="-10"/>
        </w:rPr>
        <w:t>could be compared to</w:t>
      </w:r>
      <w:r w:rsidRPr="00800771">
        <w:rPr>
          <w:rFonts w:cs="Times New Roman"/>
          <w:bCs/>
          <w:iCs/>
          <w:spacing w:val="-10"/>
        </w:rPr>
        <w:t xml:space="preserve"> God’s “attri</w:t>
      </w:r>
      <w:r w:rsidR="005232A4" w:rsidRPr="00800771">
        <w:rPr>
          <w:rFonts w:cs="Times New Roman"/>
          <w:bCs/>
          <w:iCs/>
          <w:spacing w:val="-10"/>
        </w:rPr>
        <w:softHyphen/>
      </w:r>
      <w:r w:rsidRPr="00800771">
        <w:rPr>
          <w:rFonts w:cs="Times New Roman"/>
          <w:bCs/>
          <w:iCs/>
          <w:spacing w:val="-10"/>
        </w:rPr>
        <w:t>butes,” and “intensities,” “waves and vibrations,” “migra</w:t>
      </w:r>
      <w:r w:rsidR="001678C0" w:rsidRPr="00800771">
        <w:rPr>
          <w:rFonts w:cs="Times New Roman"/>
          <w:bCs/>
          <w:iCs/>
          <w:spacing w:val="-10"/>
        </w:rPr>
        <w:softHyphen/>
      </w:r>
      <w:r w:rsidRPr="00800771">
        <w:rPr>
          <w:rFonts w:cs="Times New Roman"/>
          <w:bCs/>
          <w:iCs/>
          <w:spacing w:val="-10"/>
        </w:rPr>
        <w:t>tions, thresholds and gradi</w:t>
      </w:r>
      <w:r w:rsidRPr="00800771">
        <w:rPr>
          <w:rFonts w:cs="Times New Roman"/>
          <w:bCs/>
          <w:iCs/>
          <w:spacing w:val="-10"/>
        </w:rPr>
        <w:softHyphen/>
        <w:t xml:space="preserve">ents” </w:t>
      </w:r>
      <w:r w:rsidR="001678C0" w:rsidRPr="00800771">
        <w:rPr>
          <w:rFonts w:cs="Times New Roman"/>
          <w:bCs/>
          <w:iCs/>
          <w:spacing w:val="-10"/>
        </w:rPr>
        <w:t>to</w:t>
      </w:r>
      <w:r w:rsidRPr="00800771">
        <w:rPr>
          <w:rFonts w:cs="Times New Roman"/>
          <w:bCs/>
          <w:iCs/>
          <w:spacing w:val="-10"/>
        </w:rPr>
        <w:t xml:space="preserve"> what Spinoza called “modes.” </w:t>
      </w:r>
    </w:p>
    <w:p w:rsidR="006C3892" w:rsidRPr="00800771" w:rsidRDefault="006C3892" w:rsidP="006C3892">
      <w:pPr>
        <w:tabs>
          <w:tab w:val="left" w:pos="426"/>
        </w:tabs>
        <w:spacing w:line="240" w:lineRule="exact"/>
        <w:ind w:firstLine="397"/>
        <w:rPr>
          <w:rFonts w:cs="Times New Roman"/>
          <w:bCs/>
          <w:iCs/>
          <w:spacing w:val="-10"/>
          <w:sz w:val="18"/>
          <w:szCs w:val="18"/>
        </w:rPr>
      </w:pPr>
    </w:p>
    <w:p w:rsidR="006C3892" w:rsidRPr="00800771" w:rsidRDefault="006C3892" w:rsidP="006C3892">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After all, is not Spinoza’s </w:t>
      </w:r>
      <w:r w:rsidRPr="00800771">
        <w:rPr>
          <w:rFonts w:cs="Times New Roman"/>
          <w:bCs/>
          <w:i/>
          <w:iCs/>
          <w:spacing w:val="-10"/>
          <w:sz w:val="18"/>
          <w:szCs w:val="18"/>
        </w:rPr>
        <w:t>Ethics</w:t>
      </w:r>
      <w:r w:rsidRPr="00800771">
        <w:rPr>
          <w:rFonts w:cs="Times New Roman"/>
          <w:bCs/>
          <w:iCs/>
          <w:spacing w:val="-10"/>
          <w:sz w:val="18"/>
          <w:szCs w:val="18"/>
        </w:rPr>
        <w:t xml:space="preserve"> the great book of the BwO? The attributes are types or genuses of BwO’s, substances, powers, zero intensities as matrices of production. The modes are everything that comes to pass: waves and vibrations, migrations, thresholds and gradients, intensities produced in a given type of substance starting from a given matrix. (</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153) </w:t>
      </w:r>
    </w:p>
    <w:p w:rsidR="006C3892" w:rsidRPr="00800771" w:rsidRDefault="006C3892" w:rsidP="006C3892">
      <w:pPr>
        <w:tabs>
          <w:tab w:val="left" w:pos="426"/>
        </w:tabs>
        <w:spacing w:line="240" w:lineRule="exact"/>
        <w:ind w:firstLine="397"/>
        <w:rPr>
          <w:rFonts w:cs="Times New Roman"/>
          <w:bCs/>
          <w:iCs/>
          <w:spacing w:val="-10"/>
          <w:sz w:val="18"/>
          <w:szCs w:val="18"/>
        </w:rPr>
      </w:pPr>
    </w:p>
    <w:p w:rsidR="006C3892" w:rsidRPr="00800771" w:rsidRDefault="006C3892" w:rsidP="006C3892">
      <w:pPr>
        <w:tabs>
          <w:tab w:val="left" w:pos="426"/>
        </w:tabs>
        <w:spacing w:line="240" w:lineRule="exact"/>
        <w:ind w:firstLine="397"/>
        <w:rPr>
          <w:rFonts w:cs="Times New Roman"/>
          <w:bCs/>
          <w:iCs/>
          <w:spacing w:val="-10"/>
        </w:rPr>
      </w:pPr>
      <w:r w:rsidRPr="00800771">
        <w:rPr>
          <w:rFonts w:cs="Times New Roman"/>
          <w:bCs/>
          <w:iCs/>
          <w:spacing w:val="-10"/>
        </w:rPr>
        <w:t>The problem</w:t>
      </w:r>
      <w:r w:rsidR="006A207B" w:rsidRPr="00800771">
        <w:rPr>
          <w:rFonts w:cs="Times New Roman"/>
          <w:bCs/>
          <w:iCs/>
          <w:spacing w:val="-10"/>
        </w:rPr>
        <w:t>, in this instance,</w:t>
      </w:r>
      <w:r w:rsidRPr="00800771">
        <w:rPr>
          <w:rFonts w:cs="Times New Roman"/>
          <w:bCs/>
          <w:iCs/>
          <w:spacing w:val="-10"/>
        </w:rPr>
        <w:t xml:space="preserve"> was that for Spinoza God was an infi</w:t>
      </w:r>
      <w:r w:rsidR="002F3BBD">
        <w:rPr>
          <w:rFonts w:cs="Times New Roman"/>
          <w:bCs/>
          <w:iCs/>
          <w:spacing w:val="-10"/>
        </w:rPr>
        <w:softHyphen/>
      </w:r>
      <w:r w:rsidRPr="00800771">
        <w:rPr>
          <w:rFonts w:cs="Times New Roman"/>
          <w:bCs/>
          <w:iCs/>
          <w:spacing w:val="-10"/>
        </w:rPr>
        <w:t>nite “substance” consisting of infinite “attributes” (</w:t>
      </w:r>
      <w:r w:rsidRPr="00800771">
        <w:rPr>
          <w:rFonts w:cs="Times New Roman"/>
          <w:bCs/>
          <w:i/>
          <w:iCs/>
          <w:spacing w:val="-10"/>
        </w:rPr>
        <w:t>Ethics</w:t>
      </w:r>
      <w:r w:rsidRPr="00800771">
        <w:rPr>
          <w:rFonts w:cs="Times New Roman"/>
          <w:bCs/>
          <w:iCs/>
          <w:spacing w:val="-10"/>
        </w:rPr>
        <w:t>, 1, def. 6), among which we humans could experience only two: thought and exten</w:t>
      </w:r>
      <w:r w:rsidR="002F3BBD">
        <w:rPr>
          <w:rFonts w:cs="Times New Roman"/>
          <w:bCs/>
          <w:iCs/>
          <w:spacing w:val="-10"/>
        </w:rPr>
        <w:softHyphen/>
      </w:r>
      <w:r w:rsidRPr="00800771">
        <w:rPr>
          <w:rFonts w:cs="Times New Roman"/>
          <w:bCs/>
          <w:iCs/>
          <w:spacing w:val="-10"/>
        </w:rPr>
        <w:t>sion (</w:t>
      </w:r>
      <w:r w:rsidRPr="00800771">
        <w:rPr>
          <w:rFonts w:cs="Times New Roman"/>
          <w:bCs/>
          <w:i/>
          <w:iCs/>
          <w:spacing w:val="-10"/>
        </w:rPr>
        <w:t>Ethics</w:t>
      </w:r>
      <w:r w:rsidRPr="00800771">
        <w:rPr>
          <w:rFonts w:cs="Times New Roman"/>
          <w:bCs/>
          <w:iCs/>
          <w:spacing w:val="-10"/>
        </w:rPr>
        <w:t>, 2, prop. 1 and 2). Individuated bodies and individuated ideas were only “modes” or “man</w:t>
      </w:r>
      <w:r w:rsidRPr="00800771">
        <w:rPr>
          <w:rFonts w:cs="Times New Roman"/>
          <w:bCs/>
          <w:iCs/>
          <w:spacing w:val="-10"/>
        </w:rPr>
        <w:softHyphen/>
        <w:t xml:space="preserve">ners”—which is probably a more accurate translation for </w:t>
      </w:r>
      <w:r w:rsidRPr="00800771">
        <w:rPr>
          <w:rFonts w:cs="Times New Roman"/>
          <w:bCs/>
          <w:i/>
          <w:iCs/>
          <w:spacing w:val="-10"/>
        </w:rPr>
        <w:t>modus</w:t>
      </w:r>
      <w:r w:rsidRPr="00800771">
        <w:rPr>
          <w:rFonts w:cs="Times New Roman"/>
          <w:bCs/>
          <w:iCs/>
          <w:spacing w:val="-10"/>
        </w:rPr>
        <w:t xml:space="preserve"> (see Bernard Pautrat’s translation into French, 1999)—of the unique sub</w:t>
      </w:r>
      <w:r w:rsidRPr="00800771">
        <w:rPr>
          <w:rFonts w:cs="Times New Roman"/>
          <w:bCs/>
          <w:iCs/>
          <w:spacing w:val="-10"/>
        </w:rPr>
        <w:softHyphen/>
        <w:t>stance (</w:t>
      </w:r>
      <w:r w:rsidRPr="00800771">
        <w:rPr>
          <w:rFonts w:cs="Times New Roman"/>
          <w:bCs/>
          <w:i/>
          <w:iCs/>
          <w:spacing w:val="-10"/>
        </w:rPr>
        <w:t>Ethics</w:t>
      </w:r>
      <w:r w:rsidRPr="00800771">
        <w:rPr>
          <w:rFonts w:cs="Times New Roman"/>
          <w:bCs/>
          <w:iCs/>
          <w:spacing w:val="-10"/>
        </w:rPr>
        <w:t>, 1, def. 5), respectively under the attribute of extension and that of thought. Sensory images, qualitative feelings (such as pains and pleasures), perceptual data and figures of the imagination were only inadequate expressions in thought of states of the body as it was affected by the bodies surrounding it.</w:t>
      </w:r>
    </w:p>
    <w:p w:rsidR="006C3892" w:rsidRPr="00800771" w:rsidRDefault="006C3892" w:rsidP="006C3892">
      <w:pPr>
        <w:tabs>
          <w:tab w:val="left" w:pos="426"/>
        </w:tabs>
        <w:spacing w:line="240" w:lineRule="exact"/>
        <w:ind w:firstLine="397"/>
        <w:rPr>
          <w:rFonts w:cs="Times New Roman"/>
          <w:bCs/>
          <w:iCs/>
          <w:spacing w:val="-12"/>
        </w:rPr>
      </w:pPr>
      <w:r w:rsidRPr="00800771">
        <w:rPr>
          <w:rFonts w:cs="Times New Roman"/>
          <w:bCs/>
          <w:iCs/>
          <w:spacing w:val="-12"/>
        </w:rPr>
        <w:t xml:space="preserve">By contrast, if Deleuze and Guattari considered, in a quite orthodox way, </w:t>
      </w:r>
      <w:r w:rsidRPr="00800771">
        <w:rPr>
          <w:rFonts w:cs="Times New Roman"/>
          <w:bCs/>
          <w:i/>
          <w:iCs/>
          <w:spacing w:val="-12"/>
        </w:rPr>
        <w:t>Deus sive Natura</w:t>
      </w:r>
      <w:r w:rsidRPr="00800771">
        <w:rPr>
          <w:rFonts w:cs="Times New Roman"/>
          <w:bCs/>
          <w:iCs/>
          <w:spacing w:val="-12"/>
        </w:rPr>
        <w:t xml:space="preserve"> – God or Nature as sheer “BwO” or “field of immanence of desire,” they</w:t>
      </w:r>
      <w:r w:rsidR="002D4FCE">
        <w:rPr>
          <w:rFonts w:cs="Times New Roman"/>
          <w:bCs/>
          <w:iCs/>
          <w:spacing w:val="-12"/>
        </w:rPr>
        <w:t xml:space="preserve"> </w:t>
      </w:r>
      <w:r w:rsidRPr="00800771">
        <w:rPr>
          <w:rFonts w:cs="Times New Roman"/>
          <w:bCs/>
          <w:iCs/>
          <w:spacing w:val="-12"/>
        </w:rPr>
        <w:t>unorthodoxly multiplied its attributes known by humans and considered, for instance, “the masochist body” or “the drugged body,” which were only mere bodily modes for Spinoza, as real “attributes.” Consequently, they wrongly considered the bodily and psy</w:t>
      </w:r>
      <w:r w:rsidRPr="00800771">
        <w:rPr>
          <w:rFonts w:cs="Times New Roman"/>
          <w:bCs/>
          <w:iCs/>
          <w:spacing w:val="-12"/>
        </w:rPr>
        <w:softHyphen/>
        <w:t>chic experience of the latter, their specific “production of intensi</w:t>
      </w:r>
      <w:r w:rsidRPr="00800771">
        <w:rPr>
          <w:rFonts w:cs="Times New Roman"/>
          <w:bCs/>
          <w:iCs/>
          <w:spacing w:val="-12"/>
        </w:rPr>
        <w:softHyphen/>
        <w:t xml:space="preserve">ties”—which for Spinoza were only inadequate affections—as entirely legitimate. </w:t>
      </w:r>
    </w:p>
    <w:p w:rsidR="006C3892" w:rsidRPr="00800771" w:rsidRDefault="006C3892" w:rsidP="006C3892">
      <w:pPr>
        <w:tabs>
          <w:tab w:val="left" w:pos="426"/>
        </w:tabs>
        <w:spacing w:line="240" w:lineRule="exact"/>
        <w:ind w:firstLine="397"/>
        <w:rPr>
          <w:rFonts w:cs="Times New Roman"/>
          <w:bCs/>
          <w:iCs/>
          <w:spacing w:val="-10"/>
        </w:rPr>
      </w:pPr>
    </w:p>
    <w:p w:rsidR="006C3892" w:rsidRPr="00800771" w:rsidRDefault="006C3892" w:rsidP="006C3892">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The masochist body as an attribute or genus of substance, with its production of inten</w:t>
      </w:r>
      <w:r w:rsidRPr="00800771">
        <w:rPr>
          <w:rFonts w:cs="Times New Roman"/>
          <w:bCs/>
          <w:iCs/>
          <w:spacing w:val="-10"/>
          <w:sz w:val="18"/>
          <w:szCs w:val="18"/>
        </w:rPr>
        <w:softHyphen/>
        <w:t>sities and pain modes based on its degree 0 of being sewn up. The drugged body as a different attribute, with its production of specific intensities based on absolute Cold = 0. (</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153) </w:t>
      </w:r>
    </w:p>
    <w:p w:rsidR="00917DED" w:rsidRPr="00800771" w:rsidRDefault="00917DED" w:rsidP="006C3892">
      <w:pPr>
        <w:tabs>
          <w:tab w:val="left" w:pos="426"/>
        </w:tabs>
        <w:spacing w:line="240" w:lineRule="exact"/>
        <w:ind w:firstLine="397"/>
        <w:rPr>
          <w:rFonts w:cs="Times New Roman"/>
          <w:bCs/>
          <w:iCs/>
          <w:spacing w:val="-10"/>
          <w:sz w:val="18"/>
          <w:szCs w:val="18"/>
        </w:rPr>
      </w:pPr>
    </w:p>
    <w:p w:rsidR="006C3892" w:rsidRPr="00800771" w:rsidRDefault="006C3892" w:rsidP="006C3892">
      <w:pPr>
        <w:tabs>
          <w:tab w:val="left" w:pos="426"/>
        </w:tabs>
        <w:spacing w:line="240" w:lineRule="exact"/>
        <w:ind w:firstLine="397"/>
        <w:rPr>
          <w:rFonts w:cs="Times New Roman"/>
          <w:bCs/>
          <w:iCs/>
          <w:spacing w:val="-12"/>
        </w:rPr>
      </w:pPr>
      <w:r w:rsidRPr="00800771">
        <w:rPr>
          <w:rFonts w:cs="Times New Roman"/>
          <w:bCs/>
          <w:iCs/>
          <w:spacing w:val="-12"/>
        </w:rPr>
        <w:t>In other words, they collapsed Spinoza’s ontology and ethics on its materialist basis and confused thought and ideas with extension and bodies to the sole benefit of the latter. This might of course be done but certainly not in the name of Spinoza whose philosophy was merely amputated from its “Idealist” part. In this system, the patient work of the philosopher for overcoming his limitations by climbing from the first to the second</w:t>
      </w:r>
      <w:r w:rsidR="00212E2C" w:rsidRPr="00800771">
        <w:rPr>
          <w:rFonts w:cs="Times New Roman"/>
          <w:bCs/>
          <w:iCs/>
          <w:spacing w:val="-12"/>
        </w:rPr>
        <w:t>,</w:t>
      </w:r>
      <w:r w:rsidRPr="00800771">
        <w:rPr>
          <w:rFonts w:cs="Times New Roman"/>
          <w:bCs/>
          <w:iCs/>
          <w:spacing w:val="-12"/>
        </w:rPr>
        <w:t xml:space="preserve"> then </w:t>
      </w:r>
      <w:r w:rsidR="00212E2C" w:rsidRPr="00800771">
        <w:rPr>
          <w:rFonts w:cs="Times New Roman"/>
          <w:bCs/>
          <w:iCs/>
          <w:spacing w:val="-12"/>
        </w:rPr>
        <w:t xml:space="preserve">from the second </w:t>
      </w:r>
      <w:r w:rsidRPr="00800771">
        <w:rPr>
          <w:rFonts w:cs="Times New Roman"/>
          <w:bCs/>
          <w:iCs/>
          <w:spacing w:val="-12"/>
        </w:rPr>
        <w:t xml:space="preserve">to the third degree of knowledge, that is from common understanding to rational science then to the pure intuition of essences and God, this ascending work disappeared and was replaced by the reverse project of climbing down the ladder by ditching ideas as sheer phantasies and trying to reach the closest position to the “flow of desire.” </w:t>
      </w:r>
    </w:p>
    <w:p w:rsidR="006C3892" w:rsidRPr="00800771" w:rsidRDefault="006C3892" w:rsidP="006C3892">
      <w:pPr>
        <w:tabs>
          <w:tab w:val="left" w:pos="426"/>
        </w:tabs>
        <w:spacing w:line="240" w:lineRule="exact"/>
        <w:ind w:firstLine="397"/>
        <w:rPr>
          <w:rFonts w:cs="Times New Roman"/>
          <w:bCs/>
          <w:iCs/>
          <w:spacing w:val="-10"/>
          <w:sz w:val="18"/>
          <w:szCs w:val="18"/>
        </w:rPr>
      </w:pPr>
    </w:p>
    <w:p w:rsidR="006C3892" w:rsidRPr="00800771" w:rsidRDefault="006C3892" w:rsidP="006C3892">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Everything is allowed: all that counts is for pleasure to be the flow of desire itself, Immanence, instead of a measure that interrupts it or delivers it to the three phantoms, namely, internal lack, higher transcendence, and apparent exteriority. (</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pp. 156-157) </w:t>
      </w:r>
    </w:p>
    <w:p w:rsidR="00917DED" w:rsidRPr="00800771" w:rsidRDefault="00917DED" w:rsidP="006C3892">
      <w:pPr>
        <w:tabs>
          <w:tab w:val="left" w:pos="426"/>
        </w:tabs>
        <w:spacing w:line="240" w:lineRule="exact"/>
        <w:ind w:firstLine="397"/>
        <w:rPr>
          <w:rFonts w:cs="Times New Roman"/>
          <w:bCs/>
          <w:iCs/>
          <w:spacing w:val="-10"/>
          <w:sz w:val="18"/>
          <w:szCs w:val="18"/>
        </w:rPr>
      </w:pPr>
    </w:p>
    <w:p w:rsidR="006C3892" w:rsidRPr="00800771" w:rsidRDefault="006C3892" w:rsidP="006C3892">
      <w:pPr>
        <w:tabs>
          <w:tab w:val="left" w:pos="426"/>
        </w:tabs>
        <w:spacing w:line="240" w:lineRule="exact"/>
        <w:ind w:firstLine="397"/>
        <w:rPr>
          <w:rFonts w:cs="Times New Roman"/>
          <w:bCs/>
          <w:iCs/>
          <w:spacing w:val="-10"/>
        </w:rPr>
      </w:pPr>
      <w:r w:rsidRPr="00800771">
        <w:rPr>
          <w:rFonts w:cs="Times New Roman"/>
          <w:bCs/>
          <w:iCs/>
          <w:spacing w:val="-10"/>
        </w:rPr>
        <w:t>This vexing problem was certainly linked with the lack of theory of language as activity in Deleuze and Guattari’s philosophy</w:t>
      </w:r>
      <w:r w:rsidR="00EF0EFF" w:rsidRPr="00800771">
        <w:rPr>
          <w:rFonts w:cs="Times New Roman"/>
          <w:bCs/>
          <w:iCs/>
          <w:spacing w:val="-10"/>
        </w:rPr>
        <w:t>, which we</w:t>
      </w:r>
      <w:r w:rsidR="00F01EE9" w:rsidRPr="00800771">
        <w:rPr>
          <w:rFonts w:cs="Times New Roman"/>
          <w:bCs/>
          <w:iCs/>
          <w:spacing w:val="-10"/>
        </w:rPr>
        <w:t xml:space="preserve"> have</w:t>
      </w:r>
      <w:r w:rsidR="00EF0EFF" w:rsidRPr="00800771">
        <w:rPr>
          <w:rFonts w:cs="Times New Roman"/>
          <w:bCs/>
          <w:iCs/>
          <w:spacing w:val="-10"/>
        </w:rPr>
        <w:t xml:space="preserve"> already noticed</w:t>
      </w:r>
      <w:r w:rsidRPr="00800771">
        <w:rPr>
          <w:rFonts w:cs="Times New Roman"/>
          <w:bCs/>
          <w:iCs/>
          <w:spacing w:val="-10"/>
        </w:rPr>
        <w:t>. Spinoza’s own theory of language was rather limited but not non-existent. Even if he did not have the resources concerning language that would be devel</w:t>
      </w:r>
      <w:r w:rsidRPr="00800771">
        <w:rPr>
          <w:rFonts w:cs="Times New Roman"/>
          <w:bCs/>
          <w:iCs/>
          <w:spacing w:val="-10"/>
        </w:rPr>
        <w:softHyphen/>
        <w:t>oped only in the 18th century by Condillac, Diderot and the German Romantics, he knew that language should not and could not be bypassed. Between the flowing being or the becoming of all existing beings and the philoso</w:t>
      </w:r>
      <w:r w:rsidRPr="00800771">
        <w:rPr>
          <w:rFonts w:cs="Times New Roman"/>
          <w:bCs/>
          <w:iCs/>
          <w:spacing w:val="-10"/>
        </w:rPr>
        <w:softHyphen/>
        <w:t>phical ideas, language was a necessary medium. Without it, one would only experience pure becom</w:t>
      </w:r>
      <w:r w:rsidR="006A207B" w:rsidRPr="00800771">
        <w:rPr>
          <w:rFonts w:cs="Times New Roman"/>
          <w:bCs/>
          <w:iCs/>
          <w:spacing w:val="-10"/>
        </w:rPr>
        <w:softHyphen/>
      </w:r>
      <w:r w:rsidRPr="00800771">
        <w:rPr>
          <w:rFonts w:cs="Times New Roman"/>
          <w:bCs/>
          <w:iCs/>
          <w:spacing w:val="-10"/>
        </w:rPr>
        <w:t>ing and therefore stay at the level of com</w:t>
      </w:r>
      <w:r w:rsidRPr="00800771">
        <w:rPr>
          <w:rFonts w:cs="Times New Roman"/>
          <w:bCs/>
          <w:iCs/>
          <w:spacing w:val="-10"/>
        </w:rPr>
        <w:softHyphen/>
        <w:t>mon understanding with all its confused and obscure ideas (see Michon, 2015a, Part 2).</w:t>
      </w:r>
    </w:p>
    <w:p w:rsidR="00A54120" w:rsidRPr="00800771" w:rsidRDefault="00A54120" w:rsidP="007B4F5C">
      <w:pPr>
        <w:tabs>
          <w:tab w:val="left" w:pos="426"/>
        </w:tabs>
        <w:spacing w:line="240" w:lineRule="exact"/>
        <w:ind w:firstLine="397"/>
        <w:rPr>
          <w:rFonts w:cs="Times New Roman"/>
          <w:spacing w:val="-10"/>
          <w:sz w:val="18"/>
          <w:szCs w:val="18"/>
        </w:rPr>
      </w:pPr>
    </w:p>
    <w:p w:rsidR="006C3892" w:rsidRPr="00800771" w:rsidRDefault="006C3892" w:rsidP="007B4F5C">
      <w:pPr>
        <w:tabs>
          <w:tab w:val="left" w:pos="426"/>
        </w:tabs>
        <w:spacing w:line="240" w:lineRule="exact"/>
        <w:ind w:firstLine="397"/>
        <w:rPr>
          <w:rFonts w:cs="Times New Roman"/>
          <w:spacing w:val="-10"/>
          <w:sz w:val="18"/>
          <w:szCs w:val="18"/>
        </w:rPr>
      </w:pPr>
    </w:p>
    <w:p w:rsidR="00A54120" w:rsidRPr="00800771" w:rsidRDefault="009A70A9" w:rsidP="00444C33">
      <w:pPr>
        <w:pStyle w:val="Titre3"/>
      </w:pPr>
      <w:bookmarkStart w:id="103" w:name="_Toc60341180"/>
      <w:bookmarkStart w:id="104" w:name="_Toc69033392"/>
      <w:r w:rsidRPr="00800771">
        <w:t xml:space="preserve">The </w:t>
      </w:r>
      <w:r w:rsidR="00E54327" w:rsidRPr="00800771">
        <w:t>Bypass</w:t>
      </w:r>
      <w:r w:rsidR="001A37F8" w:rsidRPr="00800771">
        <w:t xml:space="preserve"> of</w:t>
      </w:r>
      <w:r w:rsidRPr="00800771">
        <w:t xml:space="preserve"> </w:t>
      </w:r>
      <w:r w:rsidR="00A54120" w:rsidRPr="00800771">
        <w:t>Language</w:t>
      </w:r>
      <w:r w:rsidR="00094A2A" w:rsidRPr="00800771">
        <w:t xml:space="preserve"> Activity</w:t>
      </w:r>
      <w:r w:rsidR="00BD4814" w:rsidRPr="00800771">
        <w:t xml:space="preserve"> and Subject</w:t>
      </w:r>
      <w:r w:rsidR="001A37F8" w:rsidRPr="00800771">
        <w:t xml:space="preserve">, and its </w:t>
      </w:r>
      <w:r w:rsidR="00A15C09" w:rsidRPr="00800771">
        <w:t>C</w:t>
      </w:r>
      <w:r w:rsidR="001A37F8" w:rsidRPr="00800771">
        <w:t>ost</w:t>
      </w:r>
      <w:bookmarkEnd w:id="103"/>
      <w:bookmarkEnd w:id="104"/>
    </w:p>
    <w:p w:rsidR="00094A2A" w:rsidRPr="00800771" w:rsidRDefault="00094A2A" w:rsidP="00094A2A">
      <w:pPr>
        <w:rPr>
          <w:rFonts w:cs="Times New Roman"/>
          <w:spacing w:val="-10"/>
        </w:rPr>
      </w:pPr>
    </w:p>
    <w:p w:rsidR="00E3773E" w:rsidRPr="00800771" w:rsidRDefault="003503CC" w:rsidP="007B4F5C">
      <w:pPr>
        <w:tabs>
          <w:tab w:val="left" w:pos="426"/>
        </w:tabs>
        <w:spacing w:line="240" w:lineRule="exact"/>
        <w:ind w:firstLine="397"/>
        <w:rPr>
          <w:rFonts w:cs="Times New Roman"/>
          <w:spacing w:val="-12"/>
        </w:rPr>
      </w:pPr>
      <w:r w:rsidRPr="00800771">
        <w:rPr>
          <w:rFonts w:cs="Times New Roman"/>
          <w:spacing w:val="-12"/>
        </w:rPr>
        <w:t>Another problem resulted from Deleuze and Guattari’s rejection of any form of linguistics, includ</w:t>
      </w:r>
      <w:r w:rsidR="006D3916" w:rsidRPr="00800771">
        <w:rPr>
          <w:rFonts w:cs="Times New Roman"/>
          <w:spacing w:val="-12"/>
        </w:rPr>
        <w:t>ing</w:t>
      </w:r>
      <w:r w:rsidRPr="00800771">
        <w:rPr>
          <w:rFonts w:cs="Times New Roman"/>
          <w:spacing w:val="-12"/>
        </w:rPr>
        <w:t xml:space="preserve"> Benveniste’s linguistics of discourse and enunciation. </w:t>
      </w:r>
      <w:r w:rsidR="00DA7216" w:rsidRPr="00800771">
        <w:rPr>
          <w:rFonts w:cs="Times New Roman"/>
          <w:spacing w:val="-12"/>
        </w:rPr>
        <w:t xml:space="preserve">According to </w:t>
      </w:r>
      <w:r w:rsidR="00B00817" w:rsidRPr="00800771">
        <w:rPr>
          <w:rFonts w:cs="Times New Roman"/>
          <w:spacing w:val="-12"/>
        </w:rPr>
        <w:t>them</w:t>
      </w:r>
      <w:r w:rsidR="00DA7216" w:rsidRPr="00800771">
        <w:rPr>
          <w:rFonts w:cs="Times New Roman"/>
          <w:spacing w:val="-12"/>
        </w:rPr>
        <w:t xml:space="preserve">, the </w:t>
      </w:r>
      <w:r w:rsidR="00B00817" w:rsidRPr="00800771">
        <w:rPr>
          <w:rFonts w:cs="Times New Roman"/>
          <w:spacing w:val="-12"/>
        </w:rPr>
        <w:t>“denotation” but also the “expression” of the</w:t>
      </w:r>
      <w:r w:rsidR="00DA7216" w:rsidRPr="00800771">
        <w:rPr>
          <w:rFonts w:cs="Times New Roman"/>
          <w:spacing w:val="-12"/>
        </w:rPr>
        <w:t xml:space="preserve"> </w:t>
      </w:r>
      <w:r w:rsidR="00B00817" w:rsidRPr="00800771">
        <w:rPr>
          <w:rFonts w:cs="Times New Roman"/>
          <w:spacing w:val="-12"/>
        </w:rPr>
        <w:t>flowing</w:t>
      </w:r>
      <w:r w:rsidR="00DA7216" w:rsidRPr="00800771">
        <w:rPr>
          <w:rFonts w:cs="Times New Roman"/>
          <w:spacing w:val="-12"/>
        </w:rPr>
        <w:t xml:space="preserve"> individuals</w:t>
      </w:r>
      <w:r w:rsidR="00B00817" w:rsidRPr="00800771">
        <w:rPr>
          <w:rFonts w:cs="Times New Roman"/>
          <w:spacing w:val="-12"/>
        </w:rPr>
        <w:t xml:space="preserve"> they were </w:t>
      </w:r>
      <w:r w:rsidR="00C9150D" w:rsidRPr="00800771">
        <w:rPr>
          <w:rFonts w:cs="Times New Roman"/>
          <w:spacing w:val="-12"/>
        </w:rPr>
        <w:t>promoting</w:t>
      </w:r>
      <w:r w:rsidR="00B00817" w:rsidRPr="00800771">
        <w:rPr>
          <w:rFonts w:cs="Times New Roman"/>
          <w:spacing w:val="-12"/>
        </w:rPr>
        <w:t xml:space="preserve"> </w:t>
      </w:r>
      <w:r w:rsidR="00DA7216" w:rsidRPr="00800771">
        <w:rPr>
          <w:rFonts w:cs="Times New Roman"/>
          <w:spacing w:val="-12"/>
        </w:rPr>
        <w:t xml:space="preserve">was </w:t>
      </w:r>
      <w:r w:rsidR="00310EAB" w:rsidRPr="00800771">
        <w:rPr>
          <w:rFonts w:cs="Times New Roman"/>
          <w:spacing w:val="-12"/>
        </w:rPr>
        <w:t xml:space="preserve">indeed </w:t>
      </w:r>
      <w:r w:rsidR="00DA7216" w:rsidRPr="00800771">
        <w:rPr>
          <w:rFonts w:cs="Times New Roman"/>
          <w:spacing w:val="-12"/>
        </w:rPr>
        <w:t>bound to a particular “semiotic</w:t>
      </w:r>
      <w:r w:rsidR="002258B4" w:rsidRPr="00800771">
        <w:rPr>
          <w:rFonts w:cs="Times New Roman"/>
          <w:spacing w:val="-12"/>
        </w:rPr>
        <w:t>,</w:t>
      </w:r>
      <w:r w:rsidR="00DA7216" w:rsidRPr="00800771">
        <w:rPr>
          <w:rFonts w:cs="Times New Roman"/>
          <w:spacing w:val="-12"/>
        </w:rPr>
        <w:t>” composed “above all of proper names, verbs in the infinitive and indefinite articles or pronouns</w:t>
      </w:r>
      <w:r w:rsidR="002258B4" w:rsidRPr="00800771">
        <w:rPr>
          <w:rFonts w:cs="Times New Roman"/>
          <w:spacing w:val="-12"/>
        </w:rPr>
        <w:t>,</w:t>
      </w:r>
      <w:r w:rsidR="00DA7216" w:rsidRPr="00800771">
        <w:rPr>
          <w:rFonts w:cs="Times New Roman"/>
          <w:spacing w:val="-12"/>
        </w:rPr>
        <w:t xml:space="preserve">” </w:t>
      </w:r>
      <w:r w:rsidR="00AC3E0A" w:rsidRPr="00800771">
        <w:rPr>
          <w:rFonts w:cs="Times New Roman"/>
          <w:spacing w:val="-12"/>
        </w:rPr>
        <w:t>which</w:t>
      </w:r>
      <w:r w:rsidR="00DA7216" w:rsidRPr="00800771">
        <w:rPr>
          <w:rFonts w:cs="Times New Roman"/>
          <w:spacing w:val="-12"/>
        </w:rPr>
        <w:t xml:space="preserve"> ha</w:t>
      </w:r>
      <w:r w:rsidR="00CD3472" w:rsidRPr="00800771">
        <w:rPr>
          <w:rFonts w:cs="Times New Roman"/>
          <w:spacing w:val="-12"/>
        </w:rPr>
        <w:t>d</w:t>
      </w:r>
      <w:r w:rsidR="00DA7216" w:rsidRPr="00800771">
        <w:rPr>
          <w:rFonts w:cs="Times New Roman"/>
          <w:spacing w:val="-12"/>
        </w:rPr>
        <w:t xml:space="preserve"> freed itself </w:t>
      </w:r>
      <w:r w:rsidR="00CD3472" w:rsidRPr="00800771">
        <w:rPr>
          <w:rFonts w:cs="Times New Roman"/>
          <w:spacing w:val="-12"/>
        </w:rPr>
        <w:t>“</w:t>
      </w:r>
      <w:r w:rsidR="00DA7216" w:rsidRPr="00800771">
        <w:rPr>
          <w:rFonts w:cs="Times New Roman"/>
          <w:spacing w:val="-12"/>
        </w:rPr>
        <w:t>from both formal signifiances and personal subjectifi</w:t>
      </w:r>
      <w:r w:rsidR="007E554E" w:rsidRPr="00800771">
        <w:rPr>
          <w:rFonts w:cs="Times New Roman"/>
          <w:spacing w:val="-12"/>
        </w:rPr>
        <w:softHyphen/>
      </w:r>
      <w:r w:rsidR="00DA7216" w:rsidRPr="00800771">
        <w:rPr>
          <w:rFonts w:cs="Times New Roman"/>
          <w:spacing w:val="-12"/>
        </w:rPr>
        <w:t>ca</w:t>
      </w:r>
      <w:r w:rsidR="00FC1619" w:rsidRPr="00800771">
        <w:rPr>
          <w:rFonts w:cs="Times New Roman"/>
          <w:spacing w:val="-12"/>
        </w:rPr>
        <w:softHyphen/>
      </w:r>
      <w:r w:rsidR="00DA7216" w:rsidRPr="00800771">
        <w:rPr>
          <w:rFonts w:cs="Times New Roman"/>
          <w:spacing w:val="-12"/>
        </w:rPr>
        <w:t>tions.”</w:t>
      </w:r>
    </w:p>
    <w:p w:rsidR="00E3773E" w:rsidRPr="00800771" w:rsidRDefault="00E3773E" w:rsidP="007B4F5C">
      <w:pPr>
        <w:tabs>
          <w:tab w:val="left" w:pos="426"/>
        </w:tabs>
        <w:spacing w:line="240" w:lineRule="exact"/>
        <w:ind w:firstLine="397"/>
        <w:rPr>
          <w:rFonts w:cs="Times New Roman"/>
          <w:spacing w:val="-10"/>
          <w:sz w:val="18"/>
          <w:szCs w:val="18"/>
        </w:rPr>
      </w:pPr>
    </w:p>
    <w:p w:rsidR="00DA7216" w:rsidRPr="00800771" w:rsidRDefault="00DA7216" w:rsidP="007B4F5C">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It is not the same language, at least not the same usage of language. For if the plane of consistency only has haecceities for content, it also has its own particular semiotic to serve as expression. A plane of content and a plane of expression. This semiotic is composed above all of proper names, verbs in the infinitive and indefinite articles or pronouns. </w:t>
      </w:r>
      <w:r w:rsidRPr="00800771">
        <w:rPr>
          <w:rFonts w:cs="Times New Roman"/>
          <w:i/>
          <w:iCs/>
          <w:spacing w:val="-10"/>
          <w:sz w:val="18"/>
          <w:szCs w:val="18"/>
        </w:rPr>
        <w:t xml:space="preserve">Indefinite article + proper name </w:t>
      </w:r>
      <w:r w:rsidRPr="00800771">
        <w:rPr>
          <w:rFonts w:cs="Times New Roman"/>
          <w:spacing w:val="-10"/>
          <w:sz w:val="18"/>
          <w:szCs w:val="18"/>
        </w:rPr>
        <w:t>+</w:t>
      </w:r>
      <w:r w:rsidRPr="00800771">
        <w:rPr>
          <w:rFonts w:cs="Times New Roman"/>
          <w:i/>
          <w:iCs/>
          <w:spacing w:val="-10"/>
          <w:sz w:val="18"/>
          <w:szCs w:val="18"/>
        </w:rPr>
        <w:t xml:space="preserve"> infinitive verb </w:t>
      </w:r>
      <w:r w:rsidRPr="00800771">
        <w:rPr>
          <w:rFonts w:cs="Times New Roman"/>
          <w:spacing w:val="-10"/>
          <w:sz w:val="18"/>
          <w:szCs w:val="18"/>
        </w:rPr>
        <w:t>constitutes the basic chain of expression,</w:t>
      </w:r>
      <w:r w:rsidRPr="00800771">
        <w:rPr>
          <w:rFonts w:cs="Times New Roman"/>
          <w:i/>
          <w:iCs/>
          <w:spacing w:val="-10"/>
          <w:sz w:val="18"/>
          <w:szCs w:val="18"/>
        </w:rPr>
        <w:t xml:space="preserve"> </w:t>
      </w:r>
      <w:r w:rsidRPr="00800771">
        <w:rPr>
          <w:rFonts w:cs="Times New Roman"/>
          <w:spacing w:val="-10"/>
          <w:sz w:val="18"/>
          <w:szCs w:val="18"/>
        </w:rPr>
        <w:t xml:space="preserve">correlative to the least formalized contents, from the standpoint of a semiotic that has freed itself from both formal signifiances and personal subjectifications.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263)</w:t>
      </w:r>
    </w:p>
    <w:p w:rsidR="0086078F" w:rsidRPr="00800771" w:rsidRDefault="0086078F" w:rsidP="007B4F5C">
      <w:pPr>
        <w:tabs>
          <w:tab w:val="left" w:pos="426"/>
        </w:tabs>
        <w:spacing w:line="240" w:lineRule="exact"/>
        <w:ind w:firstLine="397"/>
        <w:rPr>
          <w:rFonts w:cs="Times New Roman"/>
          <w:spacing w:val="-10"/>
          <w:sz w:val="18"/>
          <w:szCs w:val="18"/>
        </w:rPr>
      </w:pPr>
    </w:p>
    <w:p w:rsidR="00D91636" w:rsidRPr="00800771" w:rsidRDefault="00310EAB" w:rsidP="007B4F5C">
      <w:pPr>
        <w:tabs>
          <w:tab w:val="left" w:pos="426"/>
        </w:tabs>
        <w:spacing w:line="240" w:lineRule="exact"/>
        <w:ind w:firstLine="397"/>
        <w:rPr>
          <w:rFonts w:cs="Times New Roman"/>
          <w:spacing w:val="-10"/>
        </w:rPr>
      </w:pPr>
      <w:r w:rsidRPr="00800771">
        <w:rPr>
          <w:rFonts w:cs="Times New Roman"/>
          <w:spacing w:val="-10"/>
        </w:rPr>
        <w:t>“</w:t>
      </w:r>
      <w:r w:rsidR="00CD3472" w:rsidRPr="00800771">
        <w:rPr>
          <w:rFonts w:cs="Times New Roman"/>
          <w:spacing w:val="-10"/>
        </w:rPr>
        <w:t>Infinitive verb</w:t>
      </w:r>
      <w:r w:rsidR="00F245F9" w:rsidRPr="00800771">
        <w:rPr>
          <w:rFonts w:cs="Times New Roman"/>
          <w:spacing w:val="-10"/>
        </w:rPr>
        <w:t>s</w:t>
      </w:r>
      <w:r w:rsidRPr="00800771">
        <w:rPr>
          <w:rFonts w:cs="Times New Roman"/>
          <w:spacing w:val="-10"/>
        </w:rPr>
        <w:t>”</w:t>
      </w:r>
      <w:r w:rsidR="008D57A8" w:rsidRPr="00800771">
        <w:rPr>
          <w:rFonts w:cs="Times New Roman"/>
          <w:spacing w:val="-10"/>
        </w:rPr>
        <w:t xml:space="preserve"> were supposed to be independent </w:t>
      </w:r>
      <w:r w:rsidR="00B47679" w:rsidRPr="00800771">
        <w:rPr>
          <w:rFonts w:cs="Times New Roman"/>
          <w:spacing w:val="-10"/>
        </w:rPr>
        <w:t>of</w:t>
      </w:r>
      <w:r w:rsidR="008D57A8" w:rsidRPr="00800771">
        <w:rPr>
          <w:rFonts w:cs="Times New Roman"/>
          <w:spacing w:val="-10"/>
        </w:rPr>
        <w:t xml:space="preserve"> chronologi</w:t>
      </w:r>
      <w:r w:rsidRPr="00800771">
        <w:rPr>
          <w:rFonts w:cs="Times New Roman"/>
          <w:spacing w:val="-10"/>
        </w:rPr>
        <w:softHyphen/>
      </w:r>
      <w:r w:rsidR="008D57A8" w:rsidRPr="00800771">
        <w:rPr>
          <w:rFonts w:cs="Times New Roman"/>
          <w:spacing w:val="-10"/>
        </w:rPr>
        <w:t>cal time</w:t>
      </w:r>
      <w:r w:rsidR="00B47679" w:rsidRPr="00800771">
        <w:rPr>
          <w:rFonts w:cs="Times New Roman"/>
          <w:spacing w:val="-10"/>
        </w:rPr>
        <w:t xml:space="preserve"> and all other tenses, on the contrary, to be submitted to it. </w:t>
      </w:r>
      <w:r w:rsidR="00C51042" w:rsidRPr="00800771">
        <w:rPr>
          <w:rFonts w:cs="Times New Roman"/>
          <w:spacing w:val="-10"/>
        </w:rPr>
        <w:t xml:space="preserve">Infinitive “expressed the floating, nonpulsed time,” while all of the other modes and tenses pertained to the “chronometric or chronological” pulsed time. </w:t>
      </w:r>
    </w:p>
    <w:p w:rsidR="00790F0B" w:rsidRPr="00800771" w:rsidRDefault="00790F0B" w:rsidP="007B4F5C">
      <w:pPr>
        <w:tabs>
          <w:tab w:val="left" w:pos="426"/>
        </w:tabs>
        <w:spacing w:line="240" w:lineRule="exact"/>
        <w:ind w:firstLine="397"/>
        <w:rPr>
          <w:rFonts w:cs="Times New Roman"/>
          <w:spacing w:val="-10"/>
          <w:sz w:val="18"/>
          <w:szCs w:val="18"/>
        </w:rPr>
      </w:pPr>
    </w:p>
    <w:p w:rsidR="008D57A8" w:rsidRPr="00800771" w:rsidRDefault="00CD3472" w:rsidP="007B4F5C">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The verb in the infinitive is in no way indeterminate with respect to time; it expresses the floating, nonpulsed time proper to Aeon, in other words, the time of the pure event or of becoming, which articulates relative speeds and slownesses inde</w:t>
      </w:r>
      <w:r w:rsidR="004726AD" w:rsidRPr="00800771">
        <w:rPr>
          <w:rFonts w:cs="Times New Roman"/>
          <w:spacing w:val="-10"/>
          <w:sz w:val="18"/>
          <w:szCs w:val="18"/>
        </w:rPr>
        <w:softHyphen/>
      </w:r>
      <w:r w:rsidRPr="00800771">
        <w:rPr>
          <w:rFonts w:cs="Times New Roman"/>
          <w:spacing w:val="-10"/>
          <w:sz w:val="18"/>
          <w:szCs w:val="18"/>
        </w:rPr>
        <w:t>pendently of the chrono</w:t>
      </w:r>
      <w:r w:rsidR="00AD6353" w:rsidRPr="00800771">
        <w:rPr>
          <w:rFonts w:cs="Times New Roman"/>
          <w:spacing w:val="-10"/>
          <w:sz w:val="18"/>
          <w:szCs w:val="18"/>
        </w:rPr>
        <w:softHyphen/>
      </w:r>
      <w:r w:rsidRPr="00800771">
        <w:rPr>
          <w:rFonts w:cs="Times New Roman"/>
          <w:spacing w:val="-10"/>
          <w:sz w:val="18"/>
          <w:szCs w:val="18"/>
        </w:rPr>
        <w:t>metric or chronological values that time assumes in the other modes.</w:t>
      </w:r>
      <w:r w:rsidR="008D57A8" w:rsidRPr="00800771">
        <w:rPr>
          <w:rFonts w:cs="Times New Roman"/>
          <w:spacing w:val="-10"/>
          <w:sz w:val="18"/>
          <w:szCs w:val="18"/>
        </w:rPr>
        <w:t xml:space="preserve"> </w:t>
      </w:r>
      <w:r w:rsidR="00B47679" w:rsidRPr="00800771">
        <w:rPr>
          <w:rFonts w:cs="Times New Roman"/>
          <w:spacing w:val="-10"/>
          <w:sz w:val="18"/>
          <w:szCs w:val="18"/>
        </w:rPr>
        <w:t xml:space="preserve">There is good reason to oppose the infinitive as mode and tense of becoming to all of the other modes and tenses, which pertain to Chronos since they form pulsations or values of being. </w:t>
      </w:r>
      <w:r w:rsidR="008D57A8" w:rsidRPr="00800771">
        <w:rPr>
          <w:rFonts w:cs="Times New Roman"/>
          <w:bCs/>
          <w:iCs/>
          <w:spacing w:val="-10"/>
          <w:sz w:val="18"/>
          <w:szCs w:val="18"/>
        </w:rPr>
        <w:t>(</w:t>
      </w:r>
      <w:r w:rsidR="008D57A8" w:rsidRPr="00800771">
        <w:rPr>
          <w:rFonts w:cs="Times New Roman"/>
          <w:bCs/>
          <w:i/>
          <w:iCs/>
          <w:spacing w:val="-10"/>
          <w:sz w:val="18"/>
          <w:szCs w:val="18"/>
        </w:rPr>
        <w:t>A Thousand Plateaus</w:t>
      </w:r>
      <w:r w:rsidR="008D57A8" w:rsidRPr="00800771">
        <w:rPr>
          <w:rFonts w:cs="Times New Roman"/>
          <w:bCs/>
          <w:iCs/>
          <w:spacing w:val="-10"/>
          <w:sz w:val="18"/>
          <w:szCs w:val="18"/>
        </w:rPr>
        <w:t>, 1980, trans. B. Massumi, 1987, p. 263)</w:t>
      </w:r>
    </w:p>
    <w:p w:rsidR="008262DF" w:rsidRPr="00800771" w:rsidRDefault="008262DF" w:rsidP="007B4F5C">
      <w:pPr>
        <w:tabs>
          <w:tab w:val="left" w:pos="426"/>
        </w:tabs>
        <w:spacing w:line="240" w:lineRule="exact"/>
        <w:ind w:firstLine="397"/>
        <w:rPr>
          <w:rFonts w:cs="Times New Roman"/>
          <w:spacing w:val="-10"/>
          <w:sz w:val="18"/>
          <w:szCs w:val="18"/>
        </w:rPr>
      </w:pPr>
    </w:p>
    <w:p w:rsidR="006E548E" w:rsidRPr="00800771" w:rsidRDefault="00674256" w:rsidP="007B4F5C">
      <w:pPr>
        <w:tabs>
          <w:tab w:val="left" w:pos="426"/>
        </w:tabs>
        <w:spacing w:line="240" w:lineRule="exact"/>
        <w:ind w:firstLine="397"/>
        <w:rPr>
          <w:rFonts w:cs="Times New Roman"/>
          <w:spacing w:val="-10"/>
        </w:rPr>
      </w:pPr>
      <w:r w:rsidRPr="00800771">
        <w:rPr>
          <w:rFonts w:cs="Times New Roman"/>
          <w:spacing w:val="-10"/>
        </w:rPr>
        <w:t>Likewise</w:t>
      </w:r>
      <w:r w:rsidR="00B47679" w:rsidRPr="00800771">
        <w:rPr>
          <w:rFonts w:cs="Times New Roman"/>
          <w:spacing w:val="-10"/>
        </w:rPr>
        <w:t xml:space="preserve">, </w:t>
      </w:r>
      <w:r w:rsidRPr="00800771">
        <w:rPr>
          <w:rFonts w:cs="Times New Roman"/>
          <w:spacing w:val="-10"/>
        </w:rPr>
        <w:t>while</w:t>
      </w:r>
      <w:r w:rsidR="006E548E" w:rsidRPr="00800771">
        <w:rPr>
          <w:rFonts w:cs="Times New Roman"/>
          <w:spacing w:val="-10"/>
        </w:rPr>
        <w:t xml:space="preserve"> other names </w:t>
      </w:r>
      <w:r w:rsidRPr="00800771">
        <w:rPr>
          <w:rFonts w:cs="Times New Roman"/>
          <w:spacing w:val="-10"/>
        </w:rPr>
        <w:t>referred</w:t>
      </w:r>
      <w:r w:rsidR="006E548E" w:rsidRPr="00800771">
        <w:rPr>
          <w:rFonts w:cs="Times New Roman"/>
          <w:spacing w:val="-10"/>
        </w:rPr>
        <w:t xml:space="preserve"> to substantial </w:t>
      </w:r>
      <w:r w:rsidRPr="00800771">
        <w:rPr>
          <w:rFonts w:cs="Times New Roman"/>
          <w:spacing w:val="-10"/>
        </w:rPr>
        <w:t>subjects</w:t>
      </w:r>
      <w:r w:rsidR="006E548E" w:rsidRPr="00800771">
        <w:rPr>
          <w:rFonts w:cs="Times New Roman"/>
          <w:spacing w:val="-10"/>
        </w:rPr>
        <w:t xml:space="preserve">, </w:t>
      </w:r>
      <w:r w:rsidR="00310EAB" w:rsidRPr="00800771">
        <w:rPr>
          <w:rFonts w:cs="Times New Roman"/>
          <w:spacing w:val="-10"/>
        </w:rPr>
        <w:t>“</w:t>
      </w:r>
      <w:r w:rsidR="006E548E" w:rsidRPr="00800771">
        <w:rPr>
          <w:rFonts w:cs="Times New Roman"/>
          <w:spacing w:val="-10"/>
        </w:rPr>
        <w:t>pro</w:t>
      </w:r>
      <w:r w:rsidR="00310EAB" w:rsidRPr="00800771">
        <w:rPr>
          <w:rFonts w:cs="Times New Roman"/>
          <w:spacing w:val="-10"/>
        </w:rPr>
        <w:softHyphen/>
      </w:r>
      <w:r w:rsidR="006E548E" w:rsidRPr="00800771">
        <w:rPr>
          <w:rFonts w:cs="Times New Roman"/>
          <w:spacing w:val="-10"/>
        </w:rPr>
        <w:t>per names</w:t>
      </w:r>
      <w:r w:rsidR="00310EAB" w:rsidRPr="00800771">
        <w:rPr>
          <w:rFonts w:cs="Times New Roman"/>
          <w:spacing w:val="-10"/>
        </w:rPr>
        <w:t>”</w:t>
      </w:r>
      <w:r w:rsidR="006E548E" w:rsidRPr="00800771">
        <w:rPr>
          <w:rFonts w:cs="Times New Roman"/>
          <w:spacing w:val="-10"/>
        </w:rPr>
        <w:t xml:space="preserve"> were supposed to be independent of </w:t>
      </w:r>
      <w:r w:rsidR="00ED04E3" w:rsidRPr="00800771">
        <w:rPr>
          <w:rFonts w:cs="Times New Roman"/>
          <w:spacing w:val="-10"/>
        </w:rPr>
        <w:t xml:space="preserve">this kind of </w:t>
      </w:r>
      <w:r w:rsidR="006E548E" w:rsidRPr="00800771">
        <w:rPr>
          <w:rFonts w:cs="Times New Roman"/>
          <w:spacing w:val="-10"/>
        </w:rPr>
        <w:t>refer</w:t>
      </w:r>
      <w:r w:rsidR="004726AD" w:rsidRPr="00800771">
        <w:rPr>
          <w:rFonts w:cs="Times New Roman"/>
          <w:spacing w:val="-10"/>
        </w:rPr>
        <w:softHyphen/>
      </w:r>
      <w:r w:rsidR="006E548E" w:rsidRPr="00800771">
        <w:rPr>
          <w:rFonts w:cs="Times New Roman"/>
          <w:spacing w:val="-10"/>
        </w:rPr>
        <w:t xml:space="preserve">ence. </w:t>
      </w:r>
      <w:r w:rsidRPr="00800771">
        <w:rPr>
          <w:rFonts w:cs="Times New Roman"/>
          <w:spacing w:val="-10"/>
        </w:rPr>
        <w:t>Rather, t</w:t>
      </w:r>
      <w:r w:rsidR="006E548E" w:rsidRPr="00800771">
        <w:rPr>
          <w:rFonts w:cs="Times New Roman"/>
          <w:spacing w:val="-10"/>
        </w:rPr>
        <w:t xml:space="preserve">hey would </w:t>
      </w:r>
      <w:r w:rsidRPr="00800771">
        <w:rPr>
          <w:rFonts w:cs="Times New Roman"/>
          <w:spacing w:val="-10"/>
        </w:rPr>
        <w:t>“</w:t>
      </w:r>
      <w:r w:rsidR="006E548E" w:rsidRPr="00800771">
        <w:rPr>
          <w:rFonts w:cs="Times New Roman"/>
          <w:spacing w:val="-10"/>
        </w:rPr>
        <w:t xml:space="preserve">fundamentally designate something that is of the order of the event, of becoming or of the haecceity.” </w:t>
      </w:r>
    </w:p>
    <w:p w:rsidR="006E548E" w:rsidRPr="00800771" w:rsidRDefault="006E548E" w:rsidP="007B4F5C">
      <w:pPr>
        <w:tabs>
          <w:tab w:val="left" w:pos="426"/>
        </w:tabs>
        <w:spacing w:line="240" w:lineRule="exact"/>
        <w:ind w:firstLine="397"/>
        <w:rPr>
          <w:rFonts w:cs="Times New Roman"/>
          <w:spacing w:val="-10"/>
        </w:rPr>
      </w:pPr>
    </w:p>
    <w:p w:rsidR="006E548E" w:rsidRPr="00800771" w:rsidRDefault="006E548E" w:rsidP="007B4F5C">
      <w:pPr>
        <w:tabs>
          <w:tab w:val="left" w:pos="426"/>
        </w:tabs>
        <w:spacing w:line="240" w:lineRule="exact"/>
        <w:ind w:firstLine="397"/>
        <w:rPr>
          <w:rFonts w:cs="Times New Roman"/>
          <w:spacing w:val="-12"/>
          <w:sz w:val="18"/>
          <w:szCs w:val="18"/>
        </w:rPr>
      </w:pPr>
      <w:r w:rsidRPr="00800771">
        <w:rPr>
          <w:rFonts w:cs="Times New Roman"/>
          <w:spacing w:val="-12"/>
          <w:sz w:val="18"/>
          <w:szCs w:val="18"/>
        </w:rPr>
        <w:t xml:space="preserve">Second, the proper name is no way the indicator of a subject [...] The proper name does not indicate a subject; nor does a noun take on the value of a proper name as a function of a form or a species. The proper name fundamentally designates something that is of the order of the event, of becoming or of the haecceity. It is the military men and meteorologists who hold the secret of proper names, when they give them to a strategic operation or a hurricane. The proper name is not the subject of a tense but the agent of an infinitive. It marks a longitude and a latitude.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264)</w:t>
      </w:r>
    </w:p>
    <w:p w:rsidR="006E548E" w:rsidRPr="00800771" w:rsidRDefault="006E548E" w:rsidP="007B4F5C">
      <w:pPr>
        <w:tabs>
          <w:tab w:val="left" w:pos="426"/>
        </w:tabs>
        <w:spacing w:line="240" w:lineRule="exact"/>
        <w:ind w:firstLine="397"/>
        <w:rPr>
          <w:rFonts w:cs="Times New Roman"/>
          <w:i/>
          <w:iCs/>
          <w:spacing w:val="-10"/>
          <w:sz w:val="18"/>
          <w:szCs w:val="18"/>
        </w:rPr>
      </w:pPr>
    </w:p>
    <w:p w:rsidR="00790F0B" w:rsidRPr="00800771" w:rsidRDefault="00A75C07" w:rsidP="007B4F5C">
      <w:pPr>
        <w:tabs>
          <w:tab w:val="left" w:pos="426"/>
        </w:tabs>
        <w:spacing w:line="240" w:lineRule="exact"/>
        <w:ind w:firstLine="397"/>
        <w:rPr>
          <w:rFonts w:cs="Times New Roman"/>
          <w:spacing w:val="-10"/>
        </w:rPr>
      </w:pPr>
      <w:r w:rsidRPr="00800771">
        <w:rPr>
          <w:rFonts w:cs="Times New Roman"/>
          <w:spacing w:val="-10"/>
        </w:rPr>
        <w:t>Finally, “the indefinite article and the indefinite pronoun” would directly “introduce haecceities, events,” whereas definite articles and all other pronouns would point at stratified subjects.</w:t>
      </w:r>
    </w:p>
    <w:p w:rsidR="00A75C07" w:rsidRPr="00800771" w:rsidRDefault="00A75C07" w:rsidP="007B4F5C">
      <w:pPr>
        <w:tabs>
          <w:tab w:val="left" w:pos="426"/>
        </w:tabs>
        <w:spacing w:line="240" w:lineRule="exact"/>
        <w:ind w:firstLine="397"/>
        <w:rPr>
          <w:rFonts w:cs="Times New Roman"/>
          <w:spacing w:val="-10"/>
          <w:sz w:val="18"/>
          <w:szCs w:val="18"/>
        </w:rPr>
      </w:pPr>
    </w:p>
    <w:p w:rsidR="00A75C07" w:rsidRPr="00800771" w:rsidRDefault="00A75C07" w:rsidP="007B4F5C">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The indefinite article and the indefinite pronoun are no more indeterminate than the infinitive. Or rather they are lacking a determination only insofar as they are applied to a form that is itself indeterminate, or to a determinable subject. On the other hand, they lack nothing when they introduce haecceities, events, the individuation of which does not pass into a form and is not effected by a subject.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264)</w:t>
      </w:r>
    </w:p>
    <w:p w:rsidR="00A75C07" w:rsidRPr="00800771" w:rsidRDefault="00A75C07" w:rsidP="007B4F5C">
      <w:pPr>
        <w:tabs>
          <w:tab w:val="left" w:pos="426"/>
        </w:tabs>
        <w:spacing w:line="240" w:lineRule="exact"/>
        <w:ind w:firstLine="397"/>
        <w:rPr>
          <w:rFonts w:cs="Times New Roman"/>
          <w:spacing w:val="-10"/>
          <w:sz w:val="18"/>
          <w:szCs w:val="18"/>
        </w:rPr>
      </w:pPr>
    </w:p>
    <w:p w:rsidR="00A75C07" w:rsidRPr="00800771" w:rsidRDefault="00A75C07" w:rsidP="007B4F5C">
      <w:pPr>
        <w:tabs>
          <w:tab w:val="left" w:pos="426"/>
        </w:tabs>
        <w:spacing w:line="240" w:lineRule="exact"/>
        <w:ind w:firstLine="397"/>
        <w:rPr>
          <w:rFonts w:cs="Times New Roman"/>
          <w:spacing w:val="-10"/>
        </w:rPr>
      </w:pPr>
      <w:r w:rsidRPr="00800771">
        <w:rPr>
          <w:rFonts w:cs="Times New Roman"/>
          <w:spacing w:val="-10"/>
        </w:rPr>
        <w:t xml:space="preserve">Psychoanalysts mainly were to blame for trying to trace a subject behind usages of indefinite articles and pronouns (p. 264), but also some linguists. Once again, Deleuze and Guattari attacked </w:t>
      </w:r>
      <w:r w:rsidR="00D60551" w:rsidRPr="00800771">
        <w:rPr>
          <w:rFonts w:cs="Times New Roman"/>
          <w:spacing w:val="-10"/>
        </w:rPr>
        <w:t>and carica</w:t>
      </w:r>
      <w:r w:rsidR="001A4978" w:rsidRPr="00800771">
        <w:rPr>
          <w:rFonts w:cs="Times New Roman"/>
          <w:spacing w:val="-10"/>
        </w:rPr>
        <w:softHyphen/>
      </w:r>
      <w:r w:rsidR="00D60551" w:rsidRPr="00800771">
        <w:rPr>
          <w:rFonts w:cs="Times New Roman"/>
          <w:spacing w:val="-10"/>
        </w:rPr>
        <w:t xml:space="preserve">tured </w:t>
      </w:r>
      <w:r w:rsidRPr="00800771">
        <w:rPr>
          <w:rFonts w:cs="Times New Roman"/>
          <w:spacing w:val="-10"/>
        </w:rPr>
        <w:t>Benveniste</w:t>
      </w:r>
      <w:r w:rsidR="00D2215B" w:rsidRPr="00800771">
        <w:rPr>
          <w:rFonts w:cs="Times New Roman"/>
          <w:spacing w:val="-10"/>
        </w:rPr>
        <w:t>,</w:t>
      </w:r>
      <w:r w:rsidRPr="00800771">
        <w:rPr>
          <w:rFonts w:cs="Times New Roman"/>
          <w:spacing w:val="-10"/>
        </w:rPr>
        <w:t xml:space="preserve"> accusing him</w:t>
      </w:r>
      <w:r w:rsidR="005D7ADE" w:rsidRPr="00800771">
        <w:rPr>
          <w:rFonts w:cs="Times New Roman"/>
          <w:spacing w:val="-10"/>
        </w:rPr>
        <w:t xml:space="preserve"> </w:t>
      </w:r>
      <w:r w:rsidRPr="00800771">
        <w:rPr>
          <w:rFonts w:cs="Times New Roman"/>
          <w:spacing w:val="-10"/>
        </w:rPr>
        <w:t>of misunder</w:t>
      </w:r>
      <w:r w:rsidR="00A54120" w:rsidRPr="00800771">
        <w:rPr>
          <w:rFonts w:cs="Times New Roman"/>
          <w:spacing w:val="-10"/>
        </w:rPr>
        <w:softHyphen/>
      </w:r>
      <w:r w:rsidRPr="00800771">
        <w:rPr>
          <w:rFonts w:cs="Times New Roman"/>
          <w:spacing w:val="-10"/>
        </w:rPr>
        <w:t>standing the real relation between pronouns</w:t>
      </w:r>
      <w:r w:rsidR="00D60551" w:rsidRPr="00800771">
        <w:rPr>
          <w:rFonts w:cs="Times New Roman"/>
          <w:spacing w:val="-10"/>
        </w:rPr>
        <w:t xml:space="preserve"> and promoting “a persono</w:t>
      </w:r>
      <w:r w:rsidR="00A54120" w:rsidRPr="00800771">
        <w:rPr>
          <w:rFonts w:cs="Times New Roman"/>
          <w:spacing w:val="-10"/>
        </w:rPr>
        <w:softHyphen/>
      </w:r>
      <w:r w:rsidR="00D60551" w:rsidRPr="00800771">
        <w:rPr>
          <w:rFonts w:cs="Times New Roman"/>
          <w:spacing w:val="-10"/>
        </w:rPr>
        <w:t xml:space="preserve">logy” </w:t>
      </w:r>
      <w:r w:rsidR="00CB3F63" w:rsidRPr="00800771">
        <w:rPr>
          <w:rFonts w:cs="Times New Roman"/>
          <w:spacing w:val="-10"/>
        </w:rPr>
        <w:t>or</w:t>
      </w:r>
      <w:r w:rsidR="00E12A5C" w:rsidRPr="00800771">
        <w:rPr>
          <w:rFonts w:cs="Times New Roman"/>
          <w:spacing w:val="-10"/>
        </w:rPr>
        <w:t xml:space="preserve"> worst</w:t>
      </w:r>
      <w:r w:rsidR="00CB3F63" w:rsidRPr="00800771">
        <w:rPr>
          <w:rFonts w:cs="Times New Roman"/>
          <w:spacing w:val="-10"/>
        </w:rPr>
        <w:t xml:space="preserve">, </w:t>
      </w:r>
      <w:r w:rsidR="00E12A5C" w:rsidRPr="00800771">
        <w:rPr>
          <w:rFonts w:cs="Times New Roman"/>
          <w:spacing w:val="-10"/>
        </w:rPr>
        <w:t xml:space="preserve">as they </w:t>
      </w:r>
      <w:r w:rsidR="00D60551" w:rsidRPr="00800771">
        <w:rPr>
          <w:rFonts w:cs="Times New Roman"/>
          <w:spacing w:val="-10"/>
        </w:rPr>
        <w:t>suggested</w:t>
      </w:r>
      <w:r w:rsidR="00E12A5C" w:rsidRPr="00800771">
        <w:rPr>
          <w:rFonts w:cs="Times New Roman"/>
          <w:spacing w:val="-10"/>
        </w:rPr>
        <w:t xml:space="preserve"> </w:t>
      </w:r>
      <w:r w:rsidR="00CB3F63" w:rsidRPr="00800771">
        <w:rPr>
          <w:rFonts w:cs="Times New Roman"/>
          <w:spacing w:val="-10"/>
        </w:rPr>
        <w:t xml:space="preserve">in </w:t>
      </w:r>
      <w:r w:rsidR="00E12A5C" w:rsidRPr="00800771">
        <w:rPr>
          <w:rFonts w:cs="Times New Roman"/>
          <w:spacing w:val="-10"/>
        </w:rPr>
        <w:t>a</w:t>
      </w:r>
      <w:r w:rsidR="00CB3F63" w:rsidRPr="00800771">
        <w:rPr>
          <w:rFonts w:cs="Times New Roman"/>
          <w:spacing w:val="-10"/>
        </w:rPr>
        <w:t xml:space="preserve"> footnote, a “personalist conception of language,” </w:t>
      </w:r>
      <w:r w:rsidR="00350B56" w:rsidRPr="00800771">
        <w:rPr>
          <w:rFonts w:cs="Times New Roman"/>
          <w:spacing w:val="-10"/>
        </w:rPr>
        <w:t xml:space="preserve">using </w:t>
      </w:r>
      <w:r w:rsidR="00CB3F63" w:rsidRPr="00800771">
        <w:rPr>
          <w:rFonts w:cs="Times New Roman"/>
          <w:spacing w:val="-10"/>
        </w:rPr>
        <w:t xml:space="preserve">an adjective that </w:t>
      </w:r>
      <w:r w:rsidR="00F42928" w:rsidRPr="00800771">
        <w:rPr>
          <w:rFonts w:cs="Times New Roman"/>
          <w:spacing w:val="-10"/>
        </w:rPr>
        <w:t>transparently</w:t>
      </w:r>
      <w:r w:rsidR="00CB3F63" w:rsidRPr="00800771">
        <w:rPr>
          <w:rFonts w:cs="Times New Roman"/>
          <w:spacing w:val="-10"/>
        </w:rPr>
        <w:t xml:space="preserve"> referred</w:t>
      </w:r>
      <w:r w:rsidR="00350B56" w:rsidRPr="00800771">
        <w:rPr>
          <w:rFonts w:cs="Times New Roman"/>
          <w:spacing w:val="-10"/>
        </w:rPr>
        <w:t xml:space="preserve"> </w:t>
      </w:r>
      <w:r w:rsidR="00CB3F63" w:rsidRPr="00800771">
        <w:rPr>
          <w:rFonts w:cs="Times New Roman"/>
          <w:spacing w:val="-10"/>
        </w:rPr>
        <w:t>to the catholic phi</w:t>
      </w:r>
      <w:r w:rsidR="00AD6353" w:rsidRPr="00800771">
        <w:rPr>
          <w:rFonts w:cs="Times New Roman"/>
          <w:spacing w:val="-10"/>
        </w:rPr>
        <w:softHyphen/>
      </w:r>
      <w:r w:rsidR="00CB3F63" w:rsidRPr="00800771">
        <w:rPr>
          <w:rFonts w:cs="Times New Roman"/>
          <w:spacing w:val="-10"/>
        </w:rPr>
        <w:t>losopher and theologian Emmanuel Mounier (1905-1950).</w:t>
      </w:r>
      <w:r w:rsidR="00E12A5C" w:rsidRPr="00800771">
        <w:rPr>
          <w:rFonts w:cs="Times New Roman"/>
          <w:spacing w:val="-10"/>
        </w:rPr>
        <w:t xml:space="preserve"> </w:t>
      </w:r>
    </w:p>
    <w:p w:rsidR="00A75C07" w:rsidRPr="00800771" w:rsidRDefault="00A75C07" w:rsidP="007B4F5C">
      <w:pPr>
        <w:tabs>
          <w:tab w:val="left" w:pos="426"/>
        </w:tabs>
        <w:spacing w:line="240" w:lineRule="exact"/>
        <w:ind w:firstLine="397"/>
        <w:rPr>
          <w:rFonts w:cs="Times New Roman"/>
          <w:spacing w:val="-10"/>
        </w:rPr>
      </w:pPr>
    </w:p>
    <w:p w:rsidR="00693551" w:rsidRPr="00800771" w:rsidRDefault="00693551" w:rsidP="007B4F5C">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Even linguistics is not immune from the same prejudice, inasmuch as it is insepa</w:t>
      </w:r>
      <w:r w:rsidR="004726AD" w:rsidRPr="00800771">
        <w:rPr>
          <w:rFonts w:cs="Times New Roman"/>
          <w:spacing w:val="-10"/>
          <w:sz w:val="18"/>
          <w:szCs w:val="18"/>
        </w:rPr>
        <w:softHyphen/>
      </w:r>
      <w:r w:rsidRPr="00800771">
        <w:rPr>
          <w:rFonts w:cs="Times New Roman"/>
          <w:spacing w:val="-10"/>
          <w:sz w:val="18"/>
          <w:szCs w:val="18"/>
        </w:rPr>
        <w:t>rable from a personology; according to linguistics, in addition to the indefinite-article and the pronoun, the third-person pronoun also lacks the determination of subjectivity that is proper to the first two persons and is supposedly the necessary condition for all enuncia</w:t>
      </w:r>
      <w:r w:rsidR="004726AD" w:rsidRPr="00800771">
        <w:rPr>
          <w:rFonts w:cs="Times New Roman"/>
          <w:spacing w:val="-10"/>
          <w:sz w:val="18"/>
          <w:szCs w:val="18"/>
        </w:rPr>
        <w:softHyphen/>
      </w:r>
      <w:r w:rsidRPr="00800771">
        <w:rPr>
          <w:rFonts w:cs="Times New Roman"/>
          <w:spacing w:val="-10"/>
          <w:sz w:val="18"/>
          <w:szCs w:val="18"/>
        </w:rPr>
        <w:t>tion. We believe on the contrary that the third person indefinite, HE, THEY, implies no indetermina</w:t>
      </w:r>
      <w:r w:rsidR="00AD6353" w:rsidRPr="00800771">
        <w:rPr>
          <w:rFonts w:cs="Times New Roman"/>
          <w:spacing w:val="-10"/>
          <w:sz w:val="18"/>
          <w:szCs w:val="18"/>
        </w:rPr>
        <w:softHyphen/>
      </w:r>
      <w:r w:rsidRPr="00800771">
        <w:rPr>
          <w:rFonts w:cs="Times New Roman"/>
          <w:spacing w:val="-10"/>
          <w:sz w:val="18"/>
          <w:szCs w:val="18"/>
        </w:rPr>
        <w:t xml:space="preserve">tion from this point of view; it ties the statement to a collective assemblage, as its necessary condition, rather than to a subject of the enunciation.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264-265)</w:t>
      </w:r>
    </w:p>
    <w:p w:rsidR="00A54120" w:rsidRPr="00800771" w:rsidRDefault="00A54120" w:rsidP="007B4F5C">
      <w:pPr>
        <w:tabs>
          <w:tab w:val="left" w:pos="426"/>
        </w:tabs>
        <w:spacing w:line="240" w:lineRule="exact"/>
        <w:ind w:firstLine="397"/>
        <w:rPr>
          <w:rFonts w:cs="Times New Roman"/>
          <w:spacing w:val="-10"/>
          <w:sz w:val="18"/>
          <w:szCs w:val="18"/>
        </w:rPr>
      </w:pPr>
    </w:p>
    <w:p w:rsidR="00F46918" w:rsidRPr="00800771" w:rsidRDefault="00E1686C" w:rsidP="00F46918">
      <w:pPr>
        <w:tabs>
          <w:tab w:val="left" w:pos="426"/>
        </w:tabs>
        <w:spacing w:line="240" w:lineRule="exact"/>
        <w:ind w:firstLine="397"/>
        <w:rPr>
          <w:rFonts w:cs="Times New Roman"/>
          <w:bCs/>
          <w:iCs/>
          <w:spacing w:val="-10"/>
        </w:rPr>
      </w:pPr>
      <w:r w:rsidRPr="00800771">
        <w:rPr>
          <w:rFonts w:cs="Times New Roman"/>
          <w:spacing w:val="-10"/>
        </w:rPr>
        <w:t>Besides the fact that Benveniste never advocated a “personology” and even less a “personalist conception of language,” it is clear here that Deleuze and Guattari were</w:t>
      </w:r>
      <w:r w:rsidR="002258B4" w:rsidRPr="00800771">
        <w:rPr>
          <w:rFonts w:cs="Times New Roman"/>
          <w:spacing w:val="-10"/>
        </w:rPr>
        <w:t xml:space="preserve"> trying—most unconvincingly—to bypass Benveniste’s </w:t>
      </w:r>
      <w:r w:rsidR="00F46918" w:rsidRPr="00800771">
        <w:rPr>
          <w:rFonts w:cs="Times New Roman"/>
          <w:spacing w:val="-10"/>
        </w:rPr>
        <w:t>contribution</w:t>
      </w:r>
      <w:r w:rsidR="002258B4" w:rsidRPr="00800771">
        <w:rPr>
          <w:rFonts w:cs="Times New Roman"/>
          <w:spacing w:val="-10"/>
        </w:rPr>
        <w:t xml:space="preserve"> who not only defended a powerful but non-sub</w:t>
      </w:r>
      <w:r w:rsidR="00004877" w:rsidRPr="00800771">
        <w:rPr>
          <w:rFonts w:cs="Times New Roman"/>
          <w:spacing w:val="-10"/>
        </w:rPr>
        <w:softHyphen/>
      </w:r>
      <w:r w:rsidR="002258B4" w:rsidRPr="00800771">
        <w:rPr>
          <w:rFonts w:cs="Times New Roman"/>
          <w:spacing w:val="-10"/>
        </w:rPr>
        <w:t xml:space="preserve">stantial concept of subjectivity in language, but also </w:t>
      </w:r>
      <w:r w:rsidR="00F46918" w:rsidRPr="00800771">
        <w:rPr>
          <w:rFonts w:cs="Times New Roman"/>
          <w:spacing w:val="-10"/>
        </w:rPr>
        <w:t>demon</w:t>
      </w:r>
      <w:r w:rsidR="00AC7EE6" w:rsidRPr="00800771">
        <w:rPr>
          <w:rFonts w:cs="Times New Roman"/>
          <w:spacing w:val="-10"/>
        </w:rPr>
        <w:softHyphen/>
      </w:r>
      <w:r w:rsidR="00F46918" w:rsidRPr="00800771">
        <w:rPr>
          <w:rFonts w:cs="Times New Roman"/>
          <w:spacing w:val="-10"/>
        </w:rPr>
        <w:t xml:space="preserve">strated that </w:t>
      </w:r>
      <w:r w:rsidR="00F46918" w:rsidRPr="00800771">
        <w:rPr>
          <w:rFonts w:cs="Times New Roman"/>
          <w:bCs/>
          <w:iCs/>
          <w:spacing w:val="-10"/>
        </w:rPr>
        <w:t>third person pronouns, inde</w:t>
      </w:r>
      <w:r w:rsidR="00F46918" w:rsidRPr="00800771">
        <w:rPr>
          <w:rFonts w:cs="Times New Roman"/>
          <w:bCs/>
          <w:iCs/>
          <w:spacing w:val="-10"/>
        </w:rPr>
        <w:softHyphen/>
        <w:t xml:space="preserve">finite articles, infinitives as well as proper names </w:t>
      </w:r>
      <w:r w:rsidR="0073569F" w:rsidRPr="00800771">
        <w:rPr>
          <w:rFonts w:cs="Times New Roman"/>
          <w:bCs/>
          <w:iCs/>
          <w:spacing w:val="-10"/>
        </w:rPr>
        <w:t>are</w:t>
      </w:r>
      <w:r w:rsidR="00F46918" w:rsidRPr="00800771">
        <w:rPr>
          <w:rFonts w:cs="Times New Roman"/>
          <w:bCs/>
          <w:iCs/>
          <w:spacing w:val="-10"/>
        </w:rPr>
        <w:t xml:space="preserve"> all subsidiary to the actual activity of the </w:t>
      </w:r>
      <w:r w:rsidR="00746D47" w:rsidRPr="00800771">
        <w:rPr>
          <w:rFonts w:cs="Times New Roman"/>
          <w:bCs/>
          <w:iCs/>
          <w:spacing w:val="-10"/>
        </w:rPr>
        <w:t>speaker</w:t>
      </w:r>
      <w:r w:rsidR="00F46918" w:rsidRPr="00800771">
        <w:rPr>
          <w:rFonts w:cs="Times New Roman"/>
          <w:bCs/>
          <w:iCs/>
          <w:spacing w:val="-10"/>
        </w:rPr>
        <w:t>.</w:t>
      </w:r>
    </w:p>
    <w:p w:rsidR="00235604" w:rsidRPr="00800771" w:rsidRDefault="00235604" w:rsidP="00F46918">
      <w:pPr>
        <w:tabs>
          <w:tab w:val="left" w:pos="426"/>
        </w:tabs>
        <w:spacing w:line="240" w:lineRule="exact"/>
        <w:ind w:firstLine="397"/>
        <w:rPr>
          <w:rFonts w:cs="Times New Roman"/>
          <w:bCs/>
          <w:iCs/>
          <w:spacing w:val="-10"/>
        </w:rPr>
      </w:pPr>
      <w:r w:rsidRPr="00800771">
        <w:rPr>
          <w:rFonts w:cs="Times New Roman"/>
          <w:bCs/>
          <w:iCs/>
          <w:spacing w:val="-10"/>
        </w:rPr>
        <w:t>As a matter of fact, this activity allows the latter to appropriate, for the tiny moment of its utterance, the empty form of the I, to use the pronoun YOU to call and speak to another human person or to a being considered as such</w:t>
      </w:r>
      <w:r w:rsidR="00681463" w:rsidRPr="00800771">
        <w:rPr>
          <w:rFonts w:cs="Times New Roman"/>
          <w:bCs/>
          <w:iCs/>
          <w:spacing w:val="-10"/>
        </w:rPr>
        <w:t xml:space="preserve"> (while the latter uses the very same forms for his or her own purpose)</w:t>
      </w:r>
      <w:r w:rsidRPr="00800771">
        <w:rPr>
          <w:rFonts w:cs="Times New Roman"/>
          <w:bCs/>
          <w:iCs/>
          <w:spacing w:val="-10"/>
        </w:rPr>
        <w:t xml:space="preserve">, and to use he/it/she or an indefinite pronoun to refer to everybody or everything that is not included in the actual interaction in progress. Third person or indefinite pronouns therefore do not refer to “the impersonal flow” of the cosmos but, quite differently, indicate entities excluded from the actual course of action. </w:t>
      </w:r>
    </w:p>
    <w:p w:rsidR="00F46918" w:rsidRPr="00800771" w:rsidRDefault="00F46918" w:rsidP="00F46918">
      <w:pPr>
        <w:tabs>
          <w:tab w:val="left" w:pos="426"/>
        </w:tabs>
        <w:spacing w:line="240" w:lineRule="exact"/>
        <w:ind w:firstLine="397"/>
        <w:rPr>
          <w:rFonts w:cs="Times New Roman"/>
          <w:bCs/>
          <w:iCs/>
          <w:spacing w:val="-10"/>
        </w:rPr>
      </w:pPr>
      <w:r w:rsidRPr="00800771">
        <w:rPr>
          <w:rFonts w:cs="Times New Roman"/>
          <w:bCs/>
          <w:iCs/>
          <w:spacing w:val="-10"/>
        </w:rPr>
        <w:t xml:space="preserve">Likewise, the </w:t>
      </w:r>
      <w:r w:rsidR="00746D47" w:rsidRPr="00800771">
        <w:rPr>
          <w:rFonts w:cs="Times New Roman"/>
          <w:bCs/>
          <w:iCs/>
          <w:spacing w:val="-10"/>
        </w:rPr>
        <w:t>speaker</w:t>
      </w:r>
      <w:r w:rsidRPr="00800771">
        <w:rPr>
          <w:rFonts w:cs="Times New Roman"/>
          <w:bCs/>
          <w:iCs/>
          <w:spacing w:val="-10"/>
        </w:rPr>
        <w:t xml:space="preserve"> uses the discourse activity itself to consti</w:t>
      </w:r>
      <w:r w:rsidRPr="00800771">
        <w:rPr>
          <w:rFonts w:cs="Times New Roman"/>
          <w:bCs/>
          <w:iCs/>
          <w:spacing w:val="-10"/>
        </w:rPr>
        <w:softHyphen/>
        <w:t>tute spatial as well as temporal benchmarks thro</w:t>
      </w:r>
      <w:r w:rsidR="00982AE2">
        <w:rPr>
          <w:rFonts w:cs="Times New Roman"/>
          <w:bCs/>
          <w:iCs/>
          <w:spacing w:val="-10"/>
        </w:rPr>
        <w:t>ugh deictic words such as THIS/</w:t>
      </w:r>
      <w:r w:rsidRPr="00800771">
        <w:rPr>
          <w:rFonts w:cs="Times New Roman"/>
          <w:bCs/>
          <w:iCs/>
          <w:spacing w:val="-10"/>
        </w:rPr>
        <w:t>HERE/NOW or the PRESENT TENSE of verbs. Infinitive forms there</w:t>
      </w:r>
      <w:r w:rsidRPr="00800771">
        <w:rPr>
          <w:rFonts w:cs="Times New Roman"/>
          <w:bCs/>
          <w:iCs/>
          <w:spacing w:val="-10"/>
        </w:rPr>
        <w:softHyphen/>
        <w:t>fore are not understood as independent of “chro</w:t>
      </w:r>
      <w:r w:rsidRPr="00800771">
        <w:rPr>
          <w:rFonts w:cs="Times New Roman"/>
          <w:bCs/>
          <w:iCs/>
          <w:spacing w:val="-10"/>
        </w:rPr>
        <w:softHyphen/>
        <w:t xml:space="preserve">nological” or “non-pulsed” time but as indicating an action that is not referred to the actual time of the discourse, which, </w:t>
      </w:r>
      <w:r w:rsidR="00235604" w:rsidRPr="00800771">
        <w:rPr>
          <w:rFonts w:cs="Times New Roman"/>
          <w:bCs/>
          <w:iCs/>
          <w:spacing w:val="-10"/>
        </w:rPr>
        <w:t>it is worth noticing</w:t>
      </w:r>
      <w:r w:rsidRPr="00800771">
        <w:rPr>
          <w:rFonts w:cs="Times New Roman"/>
          <w:bCs/>
          <w:iCs/>
          <w:spacing w:val="-10"/>
        </w:rPr>
        <w:t>, institutes</w:t>
      </w:r>
      <w:r w:rsidR="00235604" w:rsidRPr="00800771">
        <w:rPr>
          <w:rFonts w:cs="Times New Roman"/>
          <w:bCs/>
          <w:iCs/>
          <w:spacing w:val="-10"/>
        </w:rPr>
        <w:t xml:space="preserve"> in fact</w:t>
      </w:r>
      <w:r w:rsidRPr="00800771">
        <w:rPr>
          <w:rFonts w:cs="Times New Roman"/>
          <w:bCs/>
          <w:iCs/>
          <w:spacing w:val="-10"/>
        </w:rPr>
        <w:t xml:space="preserve"> an endlessly shifting spatial and temporal benchmark. </w:t>
      </w:r>
    </w:p>
    <w:p w:rsidR="00A408F9" w:rsidRPr="00800771" w:rsidRDefault="00023548" w:rsidP="00F46918">
      <w:pPr>
        <w:tabs>
          <w:tab w:val="left" w:pos="426"/>
        </w:tabs>
        <w:spacing w:line="240" w:lineRule="exact"/>
        <w:ind w:firstLine="397"/>
        <w:rPr>
          <w:rFonts w:cs="Times New Roman"/>
          <w:bCs/>
          <w:iCs/>
          <w:spacing w:val="-10"/>
        </w:rPr>
      </w:pPr>
      <w:r w:rsidRPr="00800771">
        <w:rPr>
          <w:rFonts w:cs="Times New Roman"/>
          <w:bCs/>
          <w:iCs/>
          <w:spacing w:val="-10"/>
        </w:rPr>
        <w:t>Finally we could add something that is not, to my knowledge, in Benveniste’s work but that we can infer from it. T</w:t>
      </w:r>
      <w:r w:rsidR="00F46918" w:rsidRPr="00800771">
        <w:rPr>
          <w:rFonts w:cs="Times New Roman"/>
          <w:bCs/>
          <w:iCs/>
          <w:spacing w:val="-10"/>
        </w:rPr>
        <w:t xml:space="preserve">he </w:t>
      </w:r>
      <w:r w:rsidR="00746D47" w:rsidRPr="00800771">
        <w:rPr>
          <w:rFonts w:cs="Times New Roman"/>
          <w:bCs/>
          <w:iCs/>
          <w:spacing w:val="-10"/>
        </w:rPr>
        <w:t>speaker</w:t>
      </w:r>
      <w:r w:rsidR="00F46918" w:rsidRPr="00800771">
        <w:rPr>
          <w:rFonts w:cs="Times New Roman"/>
          <w:bCs/>
          <w:iCs/>
          <w:spacing w:val="-10"/>
        </w:rPr>
        <w:t xml:space="preserve"> uses DEFINITE ARTICLES and COM</w:t>
      </w:r>
      <w:r w:rsidR="00F46918" w:rsidRPr="00800771">
        <w:rPr>
          <w:rFonts w:cs="Times New Roman"/>
          <w:bCs/>
          <w:iCs/>
          <w:spacing w:val="-10"/>
        </w:rPr>
        <w:softHyphen/>
        <w:t xml:space="preserve">MON </w:t>
      </w:r>
      <w:r w:rsidR="00C21ECA" w:rsidRPr="00800771">
        <w:rPr>
          <w:rFonts w:cs="Times New Roman"/>
          <w:bCs/>
          <w:iCs/>
          <w:spacing w:val="-10"/>
        </w:rPr>
        <w:t>NOUNS</w:t>
      </w:r>
      <w:r w:rsidR="00F46918" w:rsidRPr="00800771">
        <w:rPr>
          <w:rFonts w:cs="Times New Roman"/>
          <w:bCs/>
          <w:iCs/>
          <w:spacing w:val="-10"/>
        </w:rPr>
        <w:t xml:space="preserve"> to institute shifting collections of things or events to which </w:t>
      </w:r>
      <w:r w:rsidR="005A3A7B" w:rsidRPr="00800771">
        <w:rPr>
          <w:rFonts w:cs="Times New Roman"/>
          <w:bCs/>
          <w:iCs/>
          <w:spacing w:val="-10"/>
        </w:rPr>
        <w:t xml:space="preserve">he or she refers while speaking, and indefinite articles as well as proper names to refer to things, persons or events considered </w:t>
      </w:r>
      <w:r w:rsidR="00925847" w:rsidRPr="00800771">
        <w:rPr>
          <w:rFonts w:cs="Times New Roman"/>
          <w:bCs/>
          <w:iCs/>
          <w:spacing w:val="-10"/>
        </w:rPr>
        <w:t xml:space="preserve">to be </w:t>
      </w:r>
      <w:r w:rsidR="005A3A7B" w:rsidRPr="00800771">
        <w:rPr>
          <w:rFonts w:cs="Times New Roman"/>
          <w:bCs/>
          <w:iCs/>
          <w:spacing w:val="-10"/>
        </w:rPr>
        <w:t>steady</w:t>
      </w:r>
      <w:r w:rsidR="00C608D8" w:rsidRPr="00800771">
        <w:rPr>
          <w:rFonts w:cs="Times New Roman"/>
          <w:bCs/>
          <w:iCs/>
          <w:spacing w:val="-10"/>
        </w:rPr>
        <w:t xml:space="preserve"> and independent from </w:t>
      </w:r>
      <w:r w:rsidR="00F5553A" w:rsidRPr="00800771">
        <w:rPr>
          <w:rFonts w:cs="Times New Roman"/>
          <w:bCs/>
          <w:iCs/>
          <w:spacing w:val="-10"/>
        </w:rPr>
        <w:t xml:space="preserve">his or her </w:t>
      </w:r>
      <w:r w:rsidR="00C608D8" w:rsidRPr="00800771">
        <w:rPr>
          <w:rFonts w:cs="Times New Roman"/>
          <w:bCs/>
          <w:iCs/>
          <w:spacing w:val="-10"/>
        </w:rPr>
        <w:t>utter</w:t>
      </w:r>
      <w:r w:rsidR="002F3BBD">
        <w:rPr>
          <w:rFonts w:cs="Times New Roman"/>
          <w:bCs/>
          <w:iCs/>
          <w:spacing w:val="-10"/>
        </w:rPr>
        <w:softHyphen/>
      </w:r>
      <w:r w:rsidR="00C608D8" w:rsidRPr="00800771">
        <w:rPr>
          <w:rFonts w:cs="Times New Roman"/>
          <w:bCs/>
          <w:iCs/>
          <w:spacing w:val="-10"/>
        </w:rPr>
        <w:t>ance</w:t>
      </w:r>
      <w:r w:rsidR="005A3A7B" w:rsidRPr="00800771">
        <w:rPr>
          <w:rFonts w:cs="Times New Roman"/>
          <w:bCs/>
          <w:iCs/>
          <w:spacing w:val="-10"/>
        </w:rPr>
        <w:t xml:space="preserve">. </w:t>
      </w:r>
      <w:r w:rsidR="00F46918" w:rsidRPr="00800771">
        <w:rPr>
          <w:rFonts w:cs="Times New Roman"/>
          <w:bCs/>
          <w:iCs/>
          <w:spacing w:val="-10"/>
        </w:rPr>
        <w:t xml:space="preserve">Consequently, </w:t>
      </w:r>
      <w:r w:rsidR="005A3A7B" w:rsidRPr="00800771">
        <w:rPr>
          <w:rFonts w:cs="Times New Roman"/>
          <w:bCs/>
          <w:iCs/>
          <w:spacing w:val="-10"/>
        </w:rPr>
        <w:t>the former</w:t>
      </w:r>
      <w:r w:rsidR="00B92AB3" w:rsidRPr="00800771">
        <w:rPr>
          <w:rFonts w:cs="Times New Roman"/>
          <w:bCs/>
          <w:iCs/>
          <w:spacing w:val="-10"/>
        </w:rPr>
        <w:t xml:space="preserve"> do not denote “substances” and “essences,” nor do </w:t>
      </w:r>
      <w:r w:rsidR="005A3A7B" w:rsidRPr="00800771">
        <w:rPr>
          <w:rFonts w:cs="Times New Roman"/>
          <w:bCs/>
          <w:iCs/>
          <w:spacing w:val="-10"/>
        </w:rPr>
        <w:t xml:space="preserve">the latter </w:t>
      </w:r>
      <w:r w:rsidR="00F46918" w:rsidRPr="00800771">
        <w:rPr>
          <w:rFonts w:cs="Times New Roman"/>
          <w:bCs/>
          <w:iCs/>
          <w:spacing w:val="-10"/>
        </w:rPr>
        <w:t>denote “events” or “haecceities</w:t>
      </w:r>
      <w:r w:rsidR="005A3A7B" w:rsidRPr="00800771">
        <w:rPr>
          <w:rFonts w:cs="Times New Roman"/>
          <w:bCs/>
          <w:iCs/>
          <w:spacing w:val="-10"/>
        </w:rPr>
        <w:t>.</w:t>
      </w:r>
      <w:r w:rsidR="00F46918" w:rsidRPr="00800771">
        <w:rPr>
          <w:rFonts w:cs="Times New Roman"/>
          <w:bCs/>
          <w:iCs/>
          <w:spacing w:val="-10"/>
        </w:rPr>
        <w:t>” The differ</w:t>
      </w:r>
      <w:r w:rsidR="002F3BBD">
        <w:rPr>
          <w:rFonts w:cs="Times New Roman"/>
          <w:bCs/>
          <w:iCs/>
          <w:spacing w:val="-10"/>
        </w:rPr>
        <w:softHyphen/>
      </w:r>
      <w:r w:rsidR="00F46918" w:rsidRPr="00800771">
        <w:rPr>
          <w:rFonts w:cs="Times New Roman"/>
          <w:bCs/>
          <w:iCs/>
          <w:spacing w:val="-10"/>
        </w:rPr>
        <w:t xml:space="preserve">ence </w:t>
      </w:r>
      <w:r w:rsidR="002774ED" w:rsidRPr="00800771">
        <w:rPr>
          <w:rFonts w:cs="Times New Roman"/>
          <w:bCs/>
          <w:iCs/>
          <w:spacing w:val="-10"/>
        </w:rPr>
        <w:t xml:space="preserve">does not </w:t>
      </w:r>
      <w:r w:rsidR="00A408F9" w:rsidRPr="00800771">
        <w:rPr>
          <w:rFonts w:cs="Times New Roman"/>
          <w:bCs/>
          <w:iCs/>
          <w:spacing w:val="-10"/>
        </w:rPr>
        <w:t>lie</w:t>
      </w:r>
      <w:r w:rsidR="00F46918" w:rsidRPr="00800771">
        <w:rPr>
          <w:rFonts w:cs="Times New Roman"/>
          <w:bCs/>
          <w:iCs/>
          <w:spacing w:val="-10"/>
        </w:rPr>
        <w:t xml:space="preserve"> on the </w:t>
      </w:r>
      <w:r w:rsidR="00925847" w:rsidRPr="00800771">
        <w:rPr>
          <w:rFonts w:cs="Times New Roman"/>
          <w:bCs/>
          <w:iCs/>
          <w:spacing w:val="-10"/>
        </w:rPr>
        <w:t>logical</w:t>
      </w:r>
      <w:r w:rsidR="00F46918" w:rsidRPr="00800771">
        <w:rPr>
          <w:rFonts w:cs="Times New Roman"/>
          <w:bCs/>
          <w:iCs/>
          <w:spacing w:val="-10"/>
        </w:rPr>
        <w:t xml:space="preserve"> opposition </w:t>
      </w:r>
      <w:r w:rsidR="00A408F9" w:rsidRPr="00800771">
        <w:rPr>
          <w:rFonts w:cs="Times New Roman"/>
          <w:bCs/>
          <w:iCs/>
          <w:spacing w:val="-10"/>
        </w:rPr>
        <w:t xml:space="preserve">between </w:t>
      </w:r>
      <w:r w:rsidR="007E3399" w:rsidRPr="00800771">
        <w:rPr>
          <w:rFonts w:cs="Times New Roman"/>
          <w:bCs/>
          <w:iCs/>
          <w:spacing w:val="-10"/>
        </w:rPr>
        <w:t>generality and uni</w:t>
      </w:r>
      <w:r w:rsidR="00A408F9" w:rsidRPr="00800771">
        <w:rPr>
          <w:rFonts w:cs="Times New Roman"/>
          <w:bCs/>
          <w:iCs/>
          <w:spacing w:val="-10"/>
        </w:rPr>
        <w:t>queness</w:t>
      </w:r>
      <w:r w:rsidR="007E3399" w:rsidRPr="00800771">
        <w:rPr>
          <w:rFonts w:cs="Times New Roman"/>
          <w:bCs/>
          <w:iCs/>
          <w:spacing w:val="-10"/>
        </w:rPr>
        <w:t xml:space="preserve"> </w:t>
      </w:r>
      <w:r w:rsidR="00235604" w:rsidRPr="00800771">
        <w:rPr>
          <w:rFonts w:cs="Times New Roman"/>
          <w:bCs/>
          <w:iCs/>
          <w:spacing w:val="-10"/>
        </w:rPr>
        <w:t xml:space="preserve">or even extension/comprehension </w:t>
      </w:r>
      <w:r w:rsidR="00235604" w:rsidRPr="00800771">
        <w:rPr>
          <w:rFonts w:cs="Times New Roman"/>
          <w:bCs/>
          <w:i/>
          <w:iCs/>
          <w:spacing w:val="-10"/>
        </w:rPr>
        <w:t>vs</w:t>
      </w:r>
      <w:r w:rsidR="00235604" w:rsidRPr="00800771">
        <w:rPr>
          <w:rFonts w:cs="Times New Roman"/>
          <w:bCs/>
          <w:iCs/>
          <w:spacing w:val="-10"/>
        </w:rPr>
        <w:t>. intension</w:t>
      </w:r>
      <w:r w:rsidR="00A408F9" w:rsidRPr="00800771">
        <w:rPr>
          <w:rFonts w:cs="Times New Roman"/>
          <w:bCs/>
          <w:iCs/>
          <w:spacing w:val="-10"/>
        </w:rPr>
        <w:t xml:space="preserve">, </w:t>
      </w:r>
      <w:r w:rsidR="00925847" w:rsidRPr="00800771">
        <w:rPr>
          <w:rFonts w:cs="Times New Roman"/>
          <w:bCs/>
          <w:iCs/>
          <w:spacing w:val="-10"/>
        </w:rPr>
        <w:t>which per</w:t>
      </w:r>
      <w:r w:rsidR="002F3BBD">
        <w:rPr>
          <w:rFonts w:cs="Times New Roman"/>
          <w:bCs/>
          <w:iCs/>
          <w:spacing w:val="-10"/>
        </w:rPr>
        <w:softHyphen/>
      </w:r>
      <w:r w:rsidR="00925847" w:rsidRPr="00800771">
        <w:rPr>
          <w:rFonts w:cs="Times New Roman"/>
          <w:bCs/>
          <w:iCs/>
          <w:spacing w:val="-10"/>
        </w:rPr>
        <w:t>meates Deleuze and Guattari’s argument</w:t>
      </w:r>
      <w:r w:rsidR="002774ED" w:rsidRPr="00800771">
        <w:rPr>
          <w:rFonts w:cs="Times New Roman"/>
          <w:bCs/>
          <w:iCs/>
          <w:spacing w:val="-10"/>
        </w:rPr>
        <w:t xml:space="preserve">, but on </w:t>
      </w:r>
      <w:r w:rsidR="00A408F9" w:rsidRPr="00800771">
        <w:rPr>
          <w:rFonts w:cs="Times New Roman"/>
          <w:bCs/>
          <w:iCs/>
          <w:spacing w:val="-10"/>
        </w:rPr>
        <w:t xml:space="preserve">the pragmatic intent of the </w:t>
      </w:r>
      <w:r w:rsidR="00746D47" w:rsidRPr="00800771">
        <w:rPr>
          <w:rFonts w:cs="Times New Roman"/>
          <w:bCs/>
          <w:iCs/>
          <w:spacing w:val="-10"/>
        </w:rPr>
        <w:t>speaker</w:t>
      </w:r>
      <w:r w:rsidR="00A408F9" w:rsidRPr="00800771">
        <w:rPr>
          <w:rFonts w:cs="Times New Roman"/>
          <w:bCs/>
          <w:iCs/>
          <w:spacing w:val="-10"/>
        </w:rPr>
        <w:t xml:space="preserve">. </w:t>
      </w:r>
    </w:p>
    <w:p w:rsidR="00D91CDC" w:rsidRPr="00800771" w:rsidRDefault="00AC7EE6" w:rsidP="007B4F5C">
      <w:pPr>
        <w:tabs>
          <w:tab w:val="left" w:pos="426"/>
        </w:tabs>
        <w:spacing w:line="240" w:lineRule="exact"/>
        <w:ind w:firstLine="397"/>
        <w:rPr>
          <w:rFonts w:cs="Times New Roman"/>
          <w:spacing w:val="-10"/>
        </w:rPr>
      </w:pPr>
      <w:r w:rsidRPr="00800771">
        <w:rPr>
          <w:rFonts w:cs="Times New Roman"/>
          <w:spacing w:val="-10"/>
        </w:rPr>
        <w:t>This systematic inversion of the conclusions reached by the prag</w:t>
      </w:r>
      <w:r w:rsidR="0073569F" w:rsidRPr="00800771">
        <w:rPr>
          <w:rFonts w:cs="Times New Roman"/>
          <w:spacing w:val="-10"/>
        </w:rPr>
        <w:softHyphen/>
      </w:r>
      <w:r w:rsidRPr="00800771">
        <w:rPr>
          <w:rFonts w:cs="Times New Roman"/>
          <w:spacing w:val="-10"/>
        </w:rPr>
        <w:t xml:space="preserve">matics of language </w:t>
      </w:r>
      <w:r w:rsidR="0073569F" w:rsidRPr="00800771">
        <w:rPr>
          <w:rFonts w:cs="Times New Roman"/>
          <w:spacing w:val="-10"/>
        </w:rPr>
        <w:t>must be linked with</w:t>
      </w:r>
      <w:r w:rsidRPr="00800771">
        <w:rPr>
          <w:rFonts w:cs="Times New Roman"/>
          <w:spacing w:val="-10"/>
        </w:rPr>
        <w:t xml:space="preserve"> </w:t>
      </w:r>
      <w:r w:rsidR="00F5553A" w:rsidRPr="00800771">
        <w:rPr>
          <w:rFonts w:cs="Times New Roman"/>
          <w:spacing w:val="-10"/>
        </w:rPr>
        <w:t>Deleuze and Guattar</w:t>
      </w:r>
      <w:r w:rsidR="008B76AF" w:rsidRPr="00800771">
        <w:rPr>
          <w:rFonts w:cs="Times New Roman"/>
          <w:spacing w:val="-10"/>
        </w:rPr>
        <w:t>i</w:t>
      </w:r>
      <w:r w:rsidRPr="00800771">
        <w:rPr>
          <w:rFonts w:cs="Times New Roman"/>
          <w:spacing w:val="-10"/>
        </w:rPr>
        <w:t>’s</w:t>
      </w:r>
      <w:r w:rsidR="002258B4" w:rsidRPr="00800771">
        <w:rPr>
          <w:rFonts w:cs="Times New Roman"/>
          <w:spacing w:val="-10"/>
        </w:rPr>
        <w:t xml:space="preserve"> </w:t>
      </w:r>
      <w:r w:rsidR="00E1686C" w:rsidRPr="00800771">
        <w:rPr>
          <w:rFonts w:cs="Times New Roman"/>
          <w:spacing w:val="-10"/>
        </w:rPr>
        <w:t>hyper</w:t>
      </w:r>
      <w:r w:rsidR="00F3564C" w:rsidRPr="00800771">
        <w:rPr>
          <w:rFonts w:cs="Times New Roman"/>
          <w:spacing w:val="-10"/>
        </w:rPr>
        <w:softHyphen/>
      </w:r>
      <w:r w:rsidR="00E1686C" w:rsidRPr="00800771">
        <w:rPr>
          <w:rFonts w:cs="Times New Roman"/>
          <w:spacing w:val="-10"/>
        </w:rPr>
        <w:t xml:space="preserve">pragmatism in which only “collective assemblages” of heterogeneous beings were </w:t>
      </w:r>
      <w:r w:rsidR="00C750BF" w:rsidRPr="00800771">
        <w:rPr>
          <w:rFonts w:cs="Times New Roman"/>
          <w:spacing w:val="-10"/>
        </w:rPr>
        <w:t>pos</w:t>
      </w:r>
      <w:r w:rsidR="000961B5" w:rsidRPr="00800771">
        <w:rPr>
          <w:rFonts w:cs="Times New Roman"/>
          <w:spacing w:val="-10"/>
        </w:rPr>
        <w:softHyphen/>
      </w:r>
      <w:r w:rsidR="00C750BF" w:rsidRPr="00800771">
        <w:rPr>
          <w:rFonts w:cs="Times New Roman"/>
          <w:spacing w:val="-10"/>
        </w:rPr>
        <w:t>sible</w:t>
      </w:r>
      <w:r w:rsidR="00E1686C" w:rsidRPr="00800771">
        <w:rPr>
          <w:rFonts w:cs="Times New Roman"/>
          <w:spacing w:val="-10"/>
        </w:rPr>
        <w:t xml:space="preserve"> </w:t>
      </w:r>
      <w:r w:rsidR="00E3252B" w:rsidRPr="00800771">
        <w:rPr>
          <w:rFonts w:cs="Times New Roman"/>
          <w:spacing w:val="-10"/>
        </w:rPr>
        <w:t>authors</w:t>
      </w:r>
      <w:r w:rsidR="00E1686C" w:rsidRPr="00800771">
        <w:rPr>
          <w:rFonts w:cs="Times New Roman"/>
          <w:spacing w:val="-10"/>
        </w:rPr>
        <w:t xml:space="preserve"> of </w:t>
      </w:r>
      <w:r w:rsidR="000B1F44" w:rsidRPr="00800771">
        <w:rPr>
          <w:rFonts w:cs="Times New Roman"/>
          <w:spacing w:val="-10"/>
        </w:rPr>
        <w:t>“</w:t>
      </w:r>
      <w:r w:rsidR="00E1686C" w:rsidRPr="00800771">
        <w:rPr>
          <w:rFonts w:cs="Times New Roman"/>
          <w:spacing w:val="-10"/>
        </w:rPr>
        <w:t>statements.</w:t>
      </w:r>
      <w:r w:rsidR="000B1F44" w:rsidRPr="00800771">
        <w:rPr>
          <w:rFonts w:cs="Times New Roman"/>
          <w:spacing w:val="-10"/>
        </w:rPr>
        <w:t>”</w:t>
      </w:r>
      <w:r w:rsidR="001A4978" w:rsidRPr="00800771">
        <w:rPr>
          <w:rFonts w:cs="Times New Roman"/>
          <w:spacing w:val="-10"/>
        </w:rPr>
        <w:t xml:space="preserve"> </w:t>
      </w:r>
      <w:r w:rsidR="00235604" w:rsidRPr="00800771">
        <w:rPr>
          <w:rFonts w:cs="Times New Roman"/>
          <w:spacing w:val="-10"/>
        </w:rPr>
        <w:t xml:space="preserve">This position seemed to radically eliminate any subjective presupposition, but it made them </w:t>
      </w:r>
      <w:r w:rsidR="00E80A58" w:rsidRPr="00800771">
        <w:rPr>
          <w:rFonts w:cs="Times New Roman"/>
          <w:spacing w:val="-10"/>
        </w:rPr>
        <w:t>totally</w:t>
      </w:r>
      <w:r w:rsidR="000B1F44" w:rsidRPr="00800771">
        <w:rPr>
          <w:rFonts w:cs="Times New Roman"/>
          <w:spacing w:val="-10"/>
        </w:rPr>
        <w:t xml:space="preserve"> </w:t>
      </w:r>
      <w:r w:rsidR="00E80A58" w:rsidRPr="00800771">
        <w:rPr>
          <w:rFonts w:cs="Times New Roman"/>
          <w:spacing w:val="-10"/>
        </w:rPr>
        <w:t>incap</w:t>
      </w:r>
      <w:r w:rsidR="000B1F44" w:rsidRPr="00800771">
        <w:rPr>
          <w:rFonts w:cs="Times New Roman"/>
          <w:spacing w:val="-10"/>
        </w:rPr>
        <w:t xml:space="preserve">able </w:t>
      </w:r>
      <w:r w:rsidR="00E80A58" w:rsidRPr="00800771">
        <w:rPr>
          <w:rFonts w:cs="Times New Roman"/>
          <w:spacing w:val="-10"/>
        </w:rPr>
        <w:t>of</w:t>
      </w:r>
      <w:r w:rsidR="000B1F44" w:rsidRPr="00800771">
        <w:rPr>
          <w:rFonts w:cs="Times New Roman"/>
          <w:spacing w:val="-10"/>
        </w:rPr>
        <w:t xml:space="preserve"> explain</w:t>
      </w:r>
      <w:r w:rsidR="00E80A58" w:rsidRPr="00800771">
        <w:rPr>
          <w:rFonts w:cs="Times New Roman"/>
          <w:spacing w:val="-10"/>
        </w:rPr>
        <w:t>ing</w:t>
      </w:r>
      <w:r w:rsidR="007E554E" w:rsidRPr="00800771">
        <w:rPr>
          <w:rFonts w:cs="Times New Roman"/>
          <w:spacing w:val="-10"/>
        </w:rPr>
        <w:t xml:space="preserve"> how these </w:t>
      </w:r>
      <w:r w:rsidR="000B1F44" w:rsidRPr="00800771">
        <w:rPr>
          <w:rFonts w:cs="Times New Roman"/>
          <w:spacing w:val="-10"/>
        </w:rPr>
        <w:t>“</w:t>
      </w:r>
      <w:r w:rsidR="007E554E" w:rsidRPr="00800771">
        <w:rPr>
          <w:rFonts w:cs="Times New Roman"/>
          <w:spacing w:val="-10"/>
        </w:rPr>
        <w:t>statements</w:t>
      </w:r>
      <w:r w:rsidR="000B1F44" w:rsidRPr="00800771">
        <w:rPr>
          <w:rFonts w:cs="Times New Roman"/>
          <w:spacing w:val="-10"/>
        </w:rPr>
        <w:t>”</w:t>
      </w:r>
      <w:r w:rsidR="007E554E" w:rsidRPr="00800771">
        <w:rPr>
          <w:rFonts w:cs="Times New Roman"/>
          <w:spacing w:val="-10"/>
        </w:rPr>
        <w:t xml:space="preserve"> </w:t>
      </w:r>
      <w:r w:rsidR="00EA4B04" w:rsidRPr="00800771">
        <w:rPr>
          <w:rFonts w:cs="Times New Roman"/>
          <w:spacing w:val="-10"/>
        </w:rPr>
        <w:t>were</w:t>
      </w:r>
      <w:r w:rsidR="007E554E" w:rsidRPr="00800771">
        <w:rPr>
          <w:rFonts w:cs="Times New Roman"/>
          <w:spacing w:val="-10"/>
        </w:rPr>
        <w:t xml:space="preserve"> </w:t>
      </w:r>
      <w:r w:rsidR="00235604" w:rsidRPr="00800771">
        <w:rPr>
          <w:rFonts w:cs="Times New Roman"/>
          <w:spacing w:val="-10"/>
        </w:rPr>
        <w:t>really</w:t>
      </w:r>
      <w:r w:rsidR="00E3252B" w:rsidRPr="00800771">
        <w:rPr>
          <w:rFonts w:cs="Times New Roman"/>
          <w:spacing w:val="-10"/>
        </w:rPr>
        <w:t xml:space="preserve"> </w:t>
      </w:r>
      <w:r w:rsidR="007E554E" w:rsidRPr="00800771">
        <w:rPr>
          <w:rFonts w:cs="Times New Roman"/>
          <w:spacing w:val="-10"/>
        </w:rPr>
        <w:t>pro</w:t>
      </w:r>
      <w:r w:rsidR="00E3252B" w:rsidRPr="00800771">
        <w:rPr>
          <w:rFonts w:cs="Times New Roman"/>
          <w:spacing w:val="-10"/>
        </w:rPr>
        <w:softHyphen/>
      </w:r>
      <w:r w:rsidR="007E554E" w:rsidRPr="00800771">
        <w:rPr>
          <w:rFonts w:cs="Times New Roman"/>
          <w:spacing w:val="-10"/>
        </w:rPr>
        <w:t>duced, uttered, artic</w:t>
      </w:r>
      <w:r w:rsidR="00777FDC" w:rsidRPr="00800771">
        <w:rPr>
          <w:rFonts w:cs="Times New Roman"/>
          <w:spacing w:val="-10"/>
        </w:rPr>
        <w:softHyphen/>
      </w:r>
      <w:r w:rsidR="007E554E" w:rsidRPr="00800771">
        <w:rPr>
          <w:rFonts w:cs="Times New Roman"/>
          <w:spacing w:val="-10"/>
        </w:rPr>
        <w:t>ulated.</w:t>
      </w:r>
      <w:r w:rsidR="000B1F44" w:rsidRPr="00800771">
        <w:rPr>
          <w:rFonts w:cs="Times New Roman"/>
          <w:spacing w:val="-10"/>
        </w:rPr>
        <w:t xml:space="preserve"> </w:t>
      </w:r>
      <w:r w:rsidR="00EA4B04" w:rsidRPr="00800771">
        <w:rPr>
          <w:rFonts w:cs="Times New Roman"/>
          <w:spacing w:val="-10"/>
        </w:rPr>
        <w:t>In their persp</w:t>
      </w:r>
      <w:r w:rsidR="00E3252B" w:rsidRPr="00800771">
        <w:rPr>
          <w:rFonts w:cs="Times New Roman"/>
          <w:spacing w:val="-10"/>
        </w:rPr>
        <w:t>e</w:t>
      </w:r>
      <w:r w:rsidR="00EA4B04" w:rsidRPr="00800771">
        <w:rPr>
          <w:rFonts w:cs="Times New Roman"/>
          <w:spacing w:val="-10"/>
        </w:rPr>
        <w:t>ctive, b</w:t>
      </w:r>
      <w:r w:rsidR="000B1F44" w:rsidRPr="00800771">
        <w:rPr>
          <w:rFonts w:cs="Times New Roman"/>
          <w:spacing w:val="-10"/>
        </w:rPr>
        <w:t>etween “assem</w:t>
      </w:r>
      <w:r w:rsidR="00E3252B" w:rsidRPr="00800771">
        <w:rPr>
          <w:rFonts w:cs="Times New Roman"/>
          <w:spacing w:val="-10"/>
        </w:rPr>
        <w:softHyphen/>
      </w:r>
      <w:r w:rsidR="000B1F44" w:rsidRPr="00800771">
        <w:rPr>
          <w:rFonts w:cs="Times New Roman"/>
          <w:spacing w:val="-10"/>
        </w:rPr>
        <w:t>blages” and “statements” there was no activity, no action linking the latter to the former, that is</w:t>
      </w:r>
      <w:r w:rsidR="00991A69" w:rsidRPr="00800771">
        <w:rPr>
          <w:rFonts w:cs="Times New Roman"/>
          <w:spacing w:val="-10"/>
        </w:rPr>
        <w:t>,</w:t>
      </w:r>
      <w:r w:rsidR="000B1F44" w:rsidRPr="00800771">
        <w:rPr>
          <w:rFonts w:cs="Times New Roman"/>
          <w:spacing w:val="-10"/>
        </w:rPr>
        <w:t xml:space="preserve"> no discourse, no enunciation. In one </w:t>
      </w:r>
      <w:r w:rsidR="00E3252B" w:rsidRPr="00800771">
        <w:rPr>
          <w:rFonts w:cs="Times New Roman"/>
          <w:spacing w:val="-10"/>
        </w:rPr>
        <w:t xml:space="preserve">magic </w:t>
      </w:r>
      <w:r w:rsidR="00EA4B04" w:rsidRPr="00800771">
        <w:rPr>
          <w:rFonts w:cs="Times New Roman"/>
          <w:spacing w:val="-10"/>
        </w:rPr>
        <w:t>brush st</w:t>
      </w:r>
      <w:r w:rsidR="00FE0542" w:rsidRPr="00800771">
        <w:rPr>
          <w:rFonts w:cs="Times New Roman"/>
          <w:spacing w:val="-10"/>
        </w:rPr>
        <w:t>r</w:t>
      </w:r>
      <w:r w:rsidR="00EA4B04" w:rsidRPr="00800771">
        <w:rPr>
          <w:rFonts w:cs="Times New Roman"/>
          <w:spacing w:val="-10"/>
        </w:rPr>
        <w:t>oke</w:t>
      </w:r>
      <w:r w:rsidR="000B1F44" w:rsidRPr="00800771">
        <w:rPr>
          <w:rFonts w:cs="Times New Roman"/>
          <w:spacing w:val="-10"/>
        </w:rPr>
        <w:t xml:space="preserve">, they </w:t>
      </w:r>
      <w:r w:rsidR="00EA4B04" w:rsidRPr="00800771">
        <w:rPr>
          <w:rFonts w:cs="Times New Roman"/>
          <w:spacing w:val="-10"/>
        </w:rPr>
        <w:t>erased</w:t>
      </w:r>
      <w:r w:rsidR="000B1F44" w:rsidRPr="00800771">
        <w:rPr>
          <w:rFonts w:cs="Times New Roman"/>
          <w:spacing w:val="-10"/>
        </w:rPr>
        <w:t xml:space="preserve"> the whole linguistic and poetic process</w:t>
      </w:r>
      <w:r w:rsidR="00EA4B04" w:rsidRPr="00800771">
        <w:rPr>
          <w:rFonts w:cs="Times New Roman"/>
          <w:spacing w:val="-10"/>
        </w:rPr>
        <w:t xml:space="preserve"> and</w:t>
      </w:r>
      <w:r w:rsidR="00E3252B" w:rsidRPr="00800771">
        <w:rPr>
          <w:rFonts w:cs="Times New Roman"/>
          <w:spacing w:val="-10"/>
        </w:rPr>
        <w:t xml:space="preserve">, as a result, </w:t>
      </w:r>
      <w:r w:rsidR="00EA4B04" w:rsidRPr="00800771">
        <w:rPr>
          <w:rFonts w:cs="Times New Roman"/>
          <w:spacing w:val="-10"/>
        </w:rPr>
        <w:t xml:space="preserve">made the </w:t>
      </w:r>
      <w:r w:rsidR="00F65B91" w:rsidRPr="00800771">
        <w:rPr>
          <w:rFonts w:cs="Times New Roman"/>
          <w:spacing w:val="-10"/>
        </w:rPr>
        <w:t xml:space="preserve">very </w:t>
      </w:r>
      <w:r w:rsidR="00EA4B04" w:rsidRPr="00800771">
        <w:rPr>
          <w:rFonts w:cs="Times New Roman"/>
          <w:spacing w:val="-10"/>
        </w:rPr>
        <w:t>pro</w:t>
      </w:r>
      <w:r w:rsidR="00777FDC" w:rsidRPr="00800771">
        <w:rPr>
          <w:rFonts w:cs="Times New Roman"/>
          <w:spacing w:val="-10"/>
        </w:rPr>
        <w:softHyphen/>
      </w:r>
      <w:r w:rsidR="00EA4B04" w:rsidRPr="00800771">
        <w:rPr>
          <w:rFonts w:cs="Times New Roman"/>
          <w:spacing w:val="-10"/>
        </w:rPr>
        <w:t>duction of statement</w:t>
      </w:r>
      <w:r w:rsidR="00991A69" w:rsidRPr="00800771">
        <w:rPr>
          <w:rFonts w:cs="Times New Roman"/>
          <w:spacing w:val="-10"/>
        </w:rPr>
        <w:t>s</w:t>
      </w:r>
      <w:r w:rsidR="00EA4B04" w:rsidRPr="00800771">
        <w:rPr>
          <w:rFonts w:cs="Times New Roman"/>
          <w:spacing w:val="-10"/>
        </w:rPr>
        <w:t xml:space="preserve"> quite mysterious.</w:t>
      </w:r>
      <w:r w:rsidR="00E3252B" w:rsidRPr="00800771">
        <w:rPr>
          <w:rFonts w:cs="Times New Roman"/>
          <w:spacing w:val="-10"/>
        </w:rPr>
        <w:t xml:space="preserve"> </w:t>
      </w:r>
    </w:p>
    <w:p w:rsidR="00E1686C" w:rsidRPr="00800771" w:rsidRDefault="00E3252B" w:rsidP="007B4F5C">
      <w:pPr>
        <w:tabs>
          <w:tab w:val="left" w:pos="426"/>
        </w:tabs>
        <w:spacing w:line="240" w:lineRule="exact"/>
        <w:ind w:firstLine="397"/>
        <w:rPr>
          <w:rFonts w:cs="Times New Roman"/>
          <w:spacing w:val="-12"/>
        </w:rPr>
      </w:pPr>
      <w:r w:rsidRPr="00800771">
        <w:rPr>
          <w:rFonts w:cs="Times New Roman"/>
          <w:spacing w:val="-12"/>
        </w:rPr>
        <w:t xml:space="preserve">By so doing, they </w:t>
      </w:r>
      <w:r w:rsidR="00F65B91" w:rsidRPr="00800771">
        <w:rPr>
          <w:rFonts w:cs="Times New Roman"/>
          <w:spacing w:val="-12"/>
        </w:rPr>
        <w:t xml:space="preserve">actually </w:t>
      </w:r>
      <w:r w:rsidRPr="00800771">
        <w:rPr>
          <w:rFonts w:cs="Times New Roman"/>
          <w:spacing w:val="-12"/>
        </w:rPr>
        <w:t>joined a long list of thinkers who wrote</w:t>
      </w:r>
      <w:r w:rsidR="00F65B91" w:rsidRPr="00800771">
        <w:rPr>
          <w:rFonts w:cs="Times New Roman"/>
          <w:spacing w:val="-12"/>
        </w:rPr>
        <w:t>—</w:t>
      </w:r>
      <w:r w:rsidRPr="00800771">
        <w:rPr>
          <w:rFonts w:cs="Times New Roman"/>
          <w:spacing w:val="-12"/>
        </w:rPr>
        <w:t>quite inconsis</w:t>
      </w:r>
      <w:r w:rsidR="00077336" w:rsidRPr="00800771">
        <w:rPr>
          <w:rFonts w:cs="Times New Roman"/>
          <w:spacing w:val="-12"/>
        </w:rPr>
        <w:softHyphen/>
      </w:r>
      <w:r w:rsidRPr="00800771">
        <w:rPr>
          <w:rFonts w:cs="Times New Roman"/>
          <w:spacing w:val="-12"/>
        </w:rPr>
        <w:t>tently</w:t>
      </w:r>
      <w:r w:rsidR="00F65B91" w:rsidRPr="00800771">
        <w:rPr>
          <w:rFonts w:cs="Times New Roman"/>
          <w:spacing w:val="-12"/>
        </w:rPr>
        <w:t xml:space="preserve"> we are forced to recognize—</w:t>
      </w:r>
      <w:r w:rsidRPr="00800771">
        <w:rPr>
          <w:rFonts w:cs="Times New Roman"/>
          <w:spacing w:val="-12"/>
        </w:rPr>
        <w:t>entire books</w:t>
      </w:r>
      <w:r w:rsidR="00EA4B04" w:rsidRPr="00800771">
        <w:rPr>
          <w:rFonts w:cs="Times New Roman"/>
          <w:spacing w:val="-12"/>
        </w:rPr>
        <w:t xml:space="preserve"> </w:t>
      </w:r>
      <w:r w:rsidRPr="00800771">
        <w:rPr>
          <w:rFonts w:cs="Times New Roman"/>
          <w:spacing w:val="-12"/>
        </w:rPr>
        <w:t xml:space="preserve">to explain that the linguistic and poetic mediation was misleading </w:t>
      </w:r>
      <w:r w:rsidR="00F65B91" w:rsidRPr="00800771">
        <w:rPr>
          <w:rFonts w:cs="Times New Roman"/>
          <w:spacing w:val="-12"/>
        </w:rPr>
        <w:t>and that we should overcome</w:t>
      </w:r>
      <w:r w:rsidR="002A53C2" w:rsidRPr="00800771">
        <w:rPr>
          <w:rFonts w:cs="Times New Roman"/>
          <w:spacing w:val="-12"/>
        </w:rPr>
        <w:t xml:space="preserve"> and even sometimes get rid of</w:t>
      </w:r>
      <w:r w:rsidR="00F65B91" w:rsidRPr="00800771">
        <w:rPr>
          <w:rFonts w:cs="Times New Roman"/>
          <w:spacing w:val="-12"/>
        </w:rPr>
        <w:t xml:space="preserve"> this much too human medium </w:t>
      </w:r>
      <w:r w:rsidR="00A3726E" w:rsidRPr="00800771">
        <w:rPr>
          <w:rFonts w:cs="Times New Roman"/>
          <w:spacing w:val="-12"/>
        </w:rPr>
        <w:t xml:space="preserve">in order </w:t>
      </w:r>
      <w:r w:rsidR="00F65B91" w:rsidRPr="00800771">
        <w:rPr>
          <w:rFonts w:cs="Times New Roman"/>
          <w:spacing w:val="-12"/>
        </w:rPr>
        <w:t xml:space="preserve">to reach God or </w:t>
      </w:r>
      <w:r w:rsidRPr="00800771">
        <w:rPr>
          <w:rFonts w:cs="Times New Roman"/>
          <w:spacing w:val="-12"/>
        </w:rPr>
        <w:t xml:space="preserve">the </w:t>
      </w:r>
      <w:r w:rsidR="00F65B91" w:rsidRPr="00800771">
        <w:rPr>
          <w:rFonts w:cs="Times New Roman"/>
          <w:spacing w:val="-12"/>
        </w:rPr>
        <w:t>W</w:t>
      </w:r>
      <w:r w:rsidRPr="00800771">
        <w:rPr>
          <w:rFonts w:cs="Times New Roman"/>
          <w:spacing w:val="-12"/>
        </w:rPr>
        <w:t>orld</w:t>
      </w:r>
      <w:r w:rsidR="00D42D44" w:rsidRPr="00800771">
        <w:rPr>
          <w:rFonts w:cs="Times New Roman"/>
          <w:spacing w:val="-12"/>
        </w:rPr>
        <w:t>, depending on their per</w:t>
      </w:r>
      <w:r w:rsidR="00EE1573" w:rsidRPr="00800771">
        <w:rPr>
          <w:rFonts w:cs="Times New Roman"/>
          <w:spacing w:val="-12"/>
        </w:rPr>
        <w:softHyphen/>
      </w:r>
      <w:r w:rsidR="00D42D44" w:rsidRPr="00800771">
        <w:rPr>
          <w:rFonts w:cs="Times New Roman"/>
          <w:spacing w:val="-12"/>
        </w:rPr>
        <w:t>s</w:t>
      </w:r>
      <w:r w:rsidR="007722F7" w:rsidRPr="00800771">
        <w:rPr>
          <w:rFonts w:cs="Times New Roman"/>
          <w:spacing w:val="-12"/>
        </w:rPr>
        <w:t>pective,</w:t>
      </w:r>
      <w:r w:rsidRPr="00800771">
        <w:rPr>
          <w:rFonts w:cs="Times New Roman"/>
          <w:spacing w:val="-12"/>
        </w:rPr>
        <w:t xml:space="preserve"> </w:t>
      </w:r>
      <w:r w:rsidR="00F65B91" w:rsidRPr="00800771">
        <w:rPr>
          <w:rFonts w:cs="Times New Roman"/>
          <w:spacing w:val="-12"/>
        </w:rPr>
        <w:t>in their ultimate truth</w:t>
      </w:r>
      <w:r w:rsidRPr="00800771">
        <w:rPr>
          <w:rFonts w:cs="Times New Roman"/>
          <w:spacing w:val="-12"/>
        </w:rPr>
        <w:t xml:space="preserve">. </w:t>
      </w:r>
      <w:r w:rsidR="004C425E" w:rsidRPr="00800771">
        <w:rPr>
          <w:rFonts w:cs="Times New Roman"/>
          <w:bCs/>
          <w:iCs/>
          <w:spacing w:val="-12"/>
        </w:rPr>
        <w:t>The only difference with this banal philo</w:t>
      </w:r>
      <w:r w:rsidR="005620D1" w:rsidRPr="00800771">
        <w:rPr>
          <w:rFonts w:cs="Times New Roman"/>
          <w:bCs/>
          <w:iCs/>
          <w:spacing w:val="-12"/>
        </w:rPr>
        <w:softHyphen/>
      </w:r>
      <w:r w:rsidR="004C425E" w:rsidRPr="00800771">
        <w:rPr>
          <w:rFonts w:cs="Times New Roman"/>
          <w:bCs/>
          <w:iCs/>
          <w:spacing w:val="-12"/>
        </w:rPr>
        <w:t>sophical distrust of language was that if the Platonic philosophers and religious mystics con</w:t>
      </w:r>
      <w:r w:rsidR="002F3BBD">
        <w:rPr>
          <w:rFonts w:cs="Times New Roman"/>
          <w:bCs/>
          <w:iCs/>
          <w:spacing w:val="-12"/>
        </w:rPr>
        <w:softHyphen/>
      </w:r>
      <w:r w:rsidR="004C425E" w:rsidRPr="00800771">
        <w:rPr>
          <w:rFonts w:cs="Times New Roman"/>
          <w:bCs/>
          <w:iCs/>
          <w:spacing w:val="-12"/>
        </w:rPr>
        <w:t>sidered that Language betrayed the Soul in search of truth or of God, they considered that Language betrayed Nature—who was speaking well enough by herself—by attributing to her ima</w:t>
      </w:r>
      <w:r w:rsidR="005620D1" w:rsidRPr="00800771">
        <w:rPr>
          <w:rFonts w:cs="Times New Roman"/>
          <w:bCs/>
          <w:iCs/>
          <w:spacing w:val="-12"/>
        </w:rPr>
        <w:softHyphen/>
      </w:r>
      <w:r w:rsidR="004C425E" w:rsidRPr="00800771">
        <w:rPr>
          <w:rFonts w:cs="Times New Roman"/>
          <w:bCs/>
          <w:iCs/>
          <w:spacing w:val="-12"/>
        </w:rPr>
        <w:t xml:space="preserve">ginary souls or subjects. </w:t>
      </w:r>
      <w:r w:rsidR="0081484B" w:rsidRPr="00800771">
        <w:rPr>
          <w:rFonts w:cs="Times New Roman"/>
          <w:spacing w:val="-12"/>
        </w:rPr>
        <w:t>Apparently, the argument was different: whereas lan</w:t>
      </w:r>
      <w:r w:rsidR="0081484B" w:rsidRPr="00800771">
        <w:rPr>
          <w:rFonts w:cs="Times New Roman"/>
          <w:spacing w:val="-12"/>
        </w:rPr>
        <w:softHyphen/>
        <w:t>guage was a traitor to the Soul, it was now a traitor to Nature, but it basi</w:t>
      </w:r>
      <w:r w:rsidR="0081484B" w:rsidRPr="00800771">
        <w:rPr>
          <w:rFonts w:cs="Times New Roman"/>
          <w:spacing w:val="-12"/>
        </w:rPr>
        <w:softHyphen/>
        <w:t>cally remained on the same line: language, and the flowing and fra</w:t>
      </w:r>
      <w:r w:rsidR="005620D1" w:rsidRPr="00800771">
        <w:rPr>
          <w:rFonts w:cs="Times New Roman"/>
          <w:spacing w:val="-12"/>
        </w:rPr>
        <w:softHyphen/>
      </w:r>
      <w:r w:rsidR="0081484B" w:rsidRPr="00800771">
        <w:rPr>
          <w:rFonts w:cs="Times New Roman"/>
          <w:spacing w:val="-12"/>
        </w:rPr>
        <w:t xml:space="preserve">gile sense of humanity it allowed to emerge, were </w:t>
      </w:r>
      <w:r w:rsidR="00AE4D31" w:rsidRPr="00800771">
        <w:rPr>
          <w:rFonts w:cs="Times New Roman"/>
          <w:spacing w:val="-12"/>
        </w:rPr>
        <w:t>to be overcome</w:t>
      </w:r>
      <w:r w:rsidR="0081484B" w:rsidRPr="00800771">
        <w:rPr>
          <w:rFonts w:cs="Times New Roman"/>
          <w:spacing w:val="-12"/>
        </w:rPr>
        <w:t>. In this sense, I think we can characterize Deleuze and Guattari’s philoso</w:t>
      </w:r>
      <w:r w:rsidR="0081484B" w:rsidRPr="00800771">
        <w:rPr>
          <w:rFonts w:cs="Times New Roman"/>
          <w:spacing w:val="-12"/>
        </w:rPr>
        <w:softHyphen/>
        <w:t>phical stand here as a material</w:t>
      </w:r>
      <w:r w:rsidR="002F3BBD">
        <w:rPr>
          <w:rFonts w:cs="Times New Roman"/>
          <w:spacing w:val="-12"/>
        </w:rPr>
        <w:softHyphen/>
      </w:r>
      <w:r w:rsidR="0081484B" w:rsidRPr="00800771">
        <w:rPr>
          <w:rFonts w:cs="Times New Roman"/>
          <w:spacing w:val="-12"/>
        </w:rPr>
        <w:t>ist and naturalistic mysti</w:t>
      </w:r>
      <w:r w:rsidR="00613872" w:rsidRPr="00800771">
        <w:rPr>
          <w:rFonts w:cs="Times New Roman"/>
          <w:spacing w:val="-12"/>
        </w:rPr>
        <w:softHyphen/>
      </w:r>
      <w:r w:rsidR="0081484B" w:rsidRPr="00800771">
        <w:rPr>
          <w:rFonts w:cs="Times New Roman"/>
          <w:spacing w:val="-12"/>
        </w:rPr>
        <w:t xml:space="preserve">cism quite close to Heidegger’s and Blanchot’s </w:t>
      </w:r>
      <w:r w:rsidR="001C7EED" w:rsidRPr="00800771">
        <w:rPr>
          <w:rFonts w:cs="Times New Roman"/>
          <w:spacing w:val="-12"/>
        </w:rPr>
        <w:t>whom</w:t>
      </w:r>
      <w:r w:rsidR="00031811" w:rsidRPr="00800771">
        <w:rPr>
          <w:rFonts w:cs="Times New Roman"/>
          <w:spacing w:val="-12"/>
        </w:rPr>
        <w:t>, as a matter of fact,</w:t>
      </w:r>
      <w:r w:rsidR="001C7EED" w:rsidRPr="00800771">
        <w:rPr>
          <w:rFonts w:cs="Times New Roman"/>
          <w:spacing w:val="-12"/>
        </w:rPr>
        <w:t xml:space="preserve"> they immediately cited.</w:t>
      </w:r>
    </w:p>
    <w:p w:rsidR="001C7EED" w:rsidRPr="00800771" w:rsidRDefault="001C7EED" w:rsidP="007B4F5C">
      <w:pPr>
        <w:tabs>
          <w:tab w:val="left" w:pos="426"/>
        </w:tabs>
        <w:spacing w:line="240" w:lineRule="exact"/>
        <w:ind w:firstLine="397"/>
        <w:rPr>
          <w:rFonts w:cs="Times New Roman"/>
          <w:spacing w:val="-10"/>
        </w:rPr>
      </w:pPr>
    </w:p>
    <w:p w:rsidR="001C7EED" w:rsidRPr="00800771" w:rsidRDefault="001C7EED" w:rsidP="007B4F5C">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Blanchot is correct in saying that ONE and HE—</w:t>
      </w:r>
      <w:r w:rsidRPr="00800771">
        <w:rPr>
          <w:rFonts w:cs="Times New Roman"/>
          <w:i/>
          <w:iCs/>
          <w:spacing w:val="-10"/>
          <w:sz w:val="18"/>
          <w:szCs w:val="18"/>
        </w:rPr>
        <w:t>one</w:t>
      </w:r>
      <w:r w:rsidRPr="00800771">
        <w:rPr>
          <w:rFonts w:cs="Times New Roman"/>
          <w:spacing w:val="-10"/>
          <w:sz w:val="18"/>
          <w:szCs w:val="18"/>
        </w:rPr>
        <w:t xml:space="preserve"> is dying, </w:t>
      </w:r>
      <w:r w:rsidRPr="00800771">
        <w:rPr>
          <w:rFonts w:cs="Times New Roman"/>
          <w:i/>
          <w:iCs/>
          <w:spacing w:val="-10"/>
          <w:sz w:val="18"/>
          <w:szCs w:val="18"/>
        </w:rPr>
        <w:t>he</w:t>
      </w:r>
      <w:r w:rsidRPr="00800771">
        <w:rPr>
          <w:rFonts w:cs="Times New Roman"/>
          <w:spacing w:val="-10"/>
          <w:sz w:val="18"/>
          <w:szCs w:val="18"/>
        </w:rPr>
        <w:t xml:space="preserve"> is unhappy—in no way take the place of a subject, but instead do away with any subject in favor of an assem</w:t>
      </w:r>
      <w:r w:rsidR="00AD6353" w:rsidRPr="00800771">
        <w:rPr>
          <w:rFonts w:cs="Times New Roman"/>
          <w:spacing w:val="-10"/>
          <w:sz w:val="18"/>
          <w:szCs w:val="18"/>
        </w:rPr>
        <w:softHyphen/>
      </w:r>
      <w:r w:rsidRPr="00800771">
        <w:rPr>
          <w:rFonts w:cs="Times New Roman"/>
          <w:spacing w:val="-10"/>
          <w:sz w:val="18"/>
          <w:szCs w:val="18"/>
        </w:rPr>
        <w:t xml:space="preserve">blage of the haecceity type that carries or brings out the event insofar as it is unformed and incapable of being effectuated by persons (“something happens to them that they can only get a grip on again by letting go of their ability to say I”).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265)</w:t>
      </w:r>
    </w:p>
    <w:p w:rsidR="00D91CDC" w:rsidRPr="00800771" w:rsidRDefault="00D91CDC" w:rsidP="007B4F5C">
      <w:pPr>
        <w:tabs>
          <w:tab w:val="left" w:pos="426"/>
        </w:tabs>
        <w:spacing w:line="240" w:lineRule="exact"/>
        <w:ind w:firstLine="397"/>
        <w:rPr>
          <w:rFonts w:cs="Times New Roman"/>
          <w:spacing w:val="-10"/>
          <w:sz w:val="18"/>
          <w:szCs w:val="18"/>
        </w:rPr>
      </w:pPr>
    </w:p>
    <w:p w:rsidR="00A55EDB" w:rsidRPr="00800771" w:rsidRDefault="007B354E" w:rsidP="007B4F5C">
      <w:pPr>
        <w:tabs>
          <w:tab w:val="left" w:pos="426"/>
        </w:tabs>
        <w:spacing w:line="240" w:lineRule="exact"/>
        <w:ind w:firstLine="397"/>
        <w:rPr>
          <w:rFonts w:cs="Times New Roman"/>
          <w:spacing w:val="-10"/>
        </w:rPr>
      </w:pPr>
      <w:r w:rsidRPr="00800771">
        <w:rPr>
          <w:rFonts w:cs="Times New Roman"/>
          <w:spacing w:val="-10"/>
        </w:rPr>
        <w:t>I</w:t>
      </w:r>
      <w:r w:rsidR="00751A08" w:rsidRPr="00800771">
        <w:rPr>
          <w:rFonts w:cs="Times New Roman"/>
          <w:spacing w:val="-10"/>
        </w:rPr>
        <w:t xml:space="preserve">t is </w:t>
      </w:r>
      <w:r w:rsidRPr="00800771">
        <w:rPr>
          <w:rFonts w:cs="Times New Roman"/>
          <w:spacing w:val="-10"/>
        </w:rPr>
        <w:t xml:space="preserve">therefore </w:t>
      </w:r>
      <w:r w:rsidR="00751A08" w:rsidRPr="00800771">
        <w:rPr>
          <w:rFonts w:cs="Times New Roman"/>
          <w:spacing w:val="-10"/>
        </w:rPr>
        <w:t xml:space="preserve">quite significant that they </w:t>
      </w:r>
      <w:r w:rsidR="005F5159" w:rsidRPr="00800771">
        <w:rPr>
          <w:rFonts w:cs="Times New Roman"/>
          <w:spacing w:val="-10"/>
        </w:rPr>
        <w:t xml:space="preserve">simultaneously </w:t>
      </w:r>
      <w:r w:rsidR="00751A08" w:rsidRPr="00800771">
        <w:rPr>
          <w:rFonts w:cs="Times New Roman"/>
          <w:spacing w:val="-10"/>
        </w:rPr>
        <w:t xml:space="preserve">dismissed </w:t>
      </w:r>
      <w:r w:rsidR="00601F00" w:rsidRPr="00800771">
        <w:rPr>
          <w:rFonts w:cs="Times New Roman"/>
          <w:spacing w:val="-10"/>
        </w:rPr>
        <w:t>most of</w:t>
      </w:r>
      <w:r w:rsidR="00751A08" w:rsidRPr="00800771">
        <w:rPr>
          <w:rFonts w:cs="Times New Roman"/>
          <w:spacing w:val="-10"/>
        </w:rPr>
        <w:t xml:space="preserve"> artists’ opinion </w:t>
      </w:r>
      <w:r w:rsidR="005F5159" w:rsidRPr="00800771">
        <w:rPr>
          <w:rFonts w:cs="Times New Roman"/>
          <w:spacing w:val="-10"/>
        </w:rPr>
        <w:t>concerning their own work</w:t>
      </w:r>
      <w:r w:rsidR="00751A08" w:rsidRPr="00800771">
        <w:rPr>
          <w:rFonts w:cs="Times New Roman"/>
          <w:spacing w:val="-10"/>
        </w:rPr>
        <w:t>. Once again, philoso</w:t>
      </w:r>
      <w:r w:rsidR="00AD6353" w:rsidRPr="00800771">
        <w:rPr>
          <w:rFonts w:cs="Times New Roman"/>
          <w:spacing w:val="-10"/>
        </w:rPr>
        <w:softHyphen/>
      </w:r>
      <w:r w:rsidR="00751A08" w:rsidRPr="00800771">
        <w:rPr>
          <w:rFonts w:cs="Times New Roman"/>
          <w:spacing w:val="-10"/>
        </w:rPr>
        <w:t xml:space="preserve">phers would know better what </w:t>
      </w:r>
      <w:r w:rsidR="0065342B" w:rsidRPr="00800771">
        <w:rPr>
          <w:rFonts w:cs="Times New Roman"/>
          <w:spacing w:val="-10"/>
        </w:rPr>
        <w:t>the</w:t>
      </w:r>
      <w:r w:rsidR="00751A08" w:rsidRPr="00800771">
        <w:rPr>
          <w:rFonts w:cs="Times New Roman"/>
          <w:spacing w:val="-10"/>
        </w:rPr>
        <w:t xml:space="preserve"> latter exactly do.</w:t>
      </w:r>
      <w:r w:rsidR="00763FEF" w:rsidRPr="00800771">
        <w:rPr>
          <w:rFonts w:cs="Times New Roman"/>
          <w:spacing w:val="-10"/>
        </w:rPr>
        <w:t xml:space="preserve"> Accord</w:t>
      </w:r>
      <w:r w:rsidR="007611FD" w:rsidRPr="00800771">
        <w:rPr>
          <w:rFonts w:cs="Times New Roman"/>
          <w:spacing w:val="-10"/>
        </w:rPr>
        <w:softHyphen/>
      </w:r>
      <w:r w:rsidR="00763FEF" w:rsidRPr="00800771">
        <w:rPr>
          <w:rFonts w:cs="Times New Roman"/>
          <w:spacing w:val="-10"/>
        </w:rPr>
        <w:t>ing to them, most writers, even the greatest</w:t>
      </w:r>
      <w:r w:rsidR="0085015F" w:rsidRPr="00800771">
        <w:rPr>
          <w:rFonts w:cs="Times New Roman"/>
          <w:spacing w:val="-10"/>
        </w:rPr>
        <w:t xml:space="preserve"> as Proust or Balzac</w:t>
      </w:r>
      <w:r w:rsidR="00763FEF" w:rsidRPr="00800771">
        <w:rPr>
          <w:rFonts w:cs="Times New Roman"/>
          <w:spacing w:val="-10"/>
        </w:rPr>
        <w:t>, were actually mes</w:t>
      </w:r>
      <w:r w:rsidR="00777FDC" w:rsidRPr="00800771">
        <w:rPr>
          <w:rFonts w:cs="Times New Roman"/>
          <w:spacing w:val="-10"/>
        </w:rPr>
        <w:softHyphen/>
      </w:r>
      <w:r w:rsidR="00763FEF" w:rsidRPr="00800771">
        <w:rPr>
          <w:rFonts w:cs="Times New Roman"/>
          <w:spacing w:val="-10"/>
        </w:rPr>
        <w:t>merized by lan</w:t>
      </w:r>
      <w:r w:rsidR="00AD6353" w:rsidRPr="00800771">
        <w:rPr>
          <w:rFonts w:cs="Times New Roman"/>
          <w:spacing w:val="-10"/>
        </w:rPr>
        <w:softHyphen/>
      </w:r>
      <w:r w:rsidR="00763FEF" w:rsidRPr="00800771">
        <w:rPr>
          <w:rFonts w:cs="Times New Roman"/>
          <w:spacing w:val="-10"/>
        </w:rPr>
        <w:t xml:space="preserve">guage </w:t>
      </w:r>
      <w:r w:rsidR="005F5159" w:rsidRPr="00800771">
        <w:rPr>
          <w:rFonts w:cs="Times New Roman"/>
          <w:spacing w:val="-10"/>
        </w:rPr>
        <w:t xml:space="preserve">which </w:t>
      </w:r>
      <w:r w:rsidR="004C425E" w:rsidRPr="00800771">
        <w:rPr>
          <w:rFonts w:cs="Times New Roman"/>
          <w:spacing w:val="-10"/>
        </w:rPr>
        <w:t xml:space="preserve">made them </w:t>
      </w:r>
      <w:r w:rsidR="00DB06AF" w:rsidRPr="00800771">
        <w:rPr>
          <w:rFonts w:cs="Times New Roman"/>
          <w:spacing w:val="-10"/>
        </w:rPr>
        <w:t xml:space="preserve">mistakenly </w:t>
      </w:r>
      <w:r w:rsidR="007722F7" w:rsidRPr="00800771">
        <w:rPr>
          <w:rFonts w:cs="Times New Roman"/>
          <w:spacing w:val="-10"/>
        </w:rPr>
        <w:t>believe in</w:t>
      </w:r>
      <w:r w:rsidR="004C425E" w:rsidRPr="00800771">
        <w:rPr>
          <w:rFonts w:cs="Times New Roman"/>
          <w:spacing w:val="-10"/>
        </w:rPr>
        <w:t xml:space="preserve"> </w:t>
      </w:r>
      <w:r w:rsidR="00912F7D" w:rsidRPr="00800771">
        <w:rPr>
          <w:rFonts w:cs="Times New Roman"/>
          <w:spacing w:val="-10"/>
        </w:rPr>
        <w:t>substantial</w:t>
      </w:r>
      <w:r w:rsidR="007722F7" w:rsidRPr="00800771">
        <w:rPr>
          <w:rFonts w:cs="Times New Roman"/>
          <w:spacing w:val="-10"/>
        </w:rPr>
        <w:t xml:space="preserve"> subjectivity.</w:t>
      </w:r>
    </w:p>
    <w:p w:rsidR="00751A08" w:rsidRPr="00800771" w:rsidRDefault="00751A08" w:rsidP="007B4F5C">
      <w:pPr>
        <w:tabs>
          <w:tab w:val="left" w:pos="426"/>
        </w:tabs>
        <w:spacing w:line="240" w:lineRule="exact"/>
        <w:ind w:firstLine="397"/>
        <w:rPr>
          <w:rFonts w:cs="Times New Roman"/>
          <w:spacing w:val="-10"/>
        </w:rPr>
      </w:pPr>
    </w:p>
    <w:p w:rsidR="00601F00" w:rsidRPr="00800771" w:rsidRDefault="00601F00" w:rsidP="007B4F5C">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Forms and their developments, and subjects and their formations, relate to a plan(e) that operates as a transcendent unity or hidden principle. The plan(e) can always be described, but as a part aside, as ungiven in that to which it gives rise. Is this not how even Balzac, even Proust, describe their work</w:t>
      </w:r>
      <w:r w:rsidR="00763FEF" w:rsidRPr="00800771">
        <w:rPr>
          <w:rFonts w:cs="Times New Roman"/>
          <w:spacing w:val="-10"/>
          <w:sz w:val="18"/>
          <w:szCs w:val="18"/>
        </w:rPr>
        <w:t>’</w:t>
      </w:r>
      <w:r w:rsidRPr="00800771">
        <w:rPr>
          <w:rFonts w:cs="Times New Roman"/>
          <w:spacing w:val="-10"/>
          <w:sz w:val="18"/>
          <w:szCs w:val="18"/>
        </w:rPr>
        <w:t xml:space="preserve">s plan(e) of organization or development, as though in a metalanguage? Is not Stockhausen also obliged to describe the structure of his sound forms as existing “alongside” them, since he is unable to make it audible?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266)</w:t>
      </w:r>
    </w:p>
    <w:p w:rsidR="00763FEF" w:rsidRPr="00800771" w:rsidRDefault="00763FEF" w:rsidP="007B4F5C">
      <w:pPr>
        <w:tabs>
          <w:tab w:val="left" w:pos="426"/>
        </w:tabs>
        <w:spacing w:line="240" w:lineRule="exact"/>
        <w:ind w:firstLine="397"/>
        <w:rPr>
          <w:rFonts w:cs="Times New Roman"/>
          <w:bCs/>
          <w:iCs/>
          <w:spacing w:val="-10"/>
          <w:sz w:val="18"/>
          <w:szCs w:val="18"/>
        </w:rPr>
      </w:pPr>
    </w:p>
    <w:p w:rsidR="0085015F" w:rsidRPr="00800771" w:rsidRDefault="0085015F" w:rsidP="007B4F5C">
      <w:pPr>
        <w:tabs>
          <w:tab w:val="left" w:pos="426"/>
        </w:tabs>
        <w:spacing w:line="240" w:lineRule="exact"/>
        <w:ind w:firstLine="397"/>
        <w:rPr>
          <w:rFonts w:cs="Times New Roman"/>
          <w:spacing w:val="-10"/>
        </w:rPr>
      </w:pPr>
      <w:r w:rsidRPr="00800771">
        <w:rPr>
          <w:rFonts w:cs="Times New Roman"/>
          <w:spacing w:val="-10"/>
        </w:rPr>
        <w:t xml:space="preserve">However, as for Benveniste, this claim was </w:t>
      </w:r>
      <w:r w:rsidR="002C7F59" w:rsidRPr="00800771">
        <w:rPr>
          <w:rFonts w:cs="Times New Roman"/>
          <w:spacing w:val="-10"/>
        </w:rPr>
        <w:t>quite</w:t>
      </w:r>
      <w:r w:rsidRPr="00800771">
        <w:rPr>
          <w:rFonts w:cs="Times New Roman"/>
          <w:spacing w:val="-10"/>
        </w:rPr>
        <w:t xml:space="preserve"> incorrect since nei</w:t>
      </w:r>
      <w:r w:rsidR="00004877" w:rsidRPr="00800771">
        <w:rPr>
          <w:rFonts w:cs="Times New Roman"/>
          <w:spacing w:val="-10"/>
        </w:rPr>
        <w:softHyphen/>
      </w:r>
      <w:r w:rsidRPr="00800771">
        <w:rPr>
          <w:rFonts w:cs="Times New Roman"/>
          <w:spacing w:val="-10"/>
        </w:rPr>
        <w:t>ther Proust nor even Balzac never believed that the “cycles” they pro</w:t>
      </w:r>
      <w:r w:rsidR="002F3BBD">
        <w:rPr>
          <w:rFonts w:cs="Times New Roman"/>
          <w:spacing w:val="-10"/>
        </w:rPr>
        <w:softHyphen/>
      </w:r>
      <w:r w:rsidRPr="00800771">
        <w:rPr>
          <w:rFonts w:cs="Times New Roman"/>
          <w:spacing w:val="-10"/>
        </w:rPr>
        <w:t>duced were ever planned in advance according to a premeditated chart. On the contrary, they always insisted that the plan of their respec</w:t>
      </w:r>
      <w:r w:rsidR="00777FDC" w:rsidRPr="00800771">
        <w:rPr>
          <w:rFonts w:cs="Times New Roman"/>
          <w:spacing w:val="-10"/>
        </w:rPr>
        <w:softHyphen/>
      </w:r>
      <w:r w:rsidRPr="00800771">
        <w:rPr>
          <w:rFonts w:cs="Times New Roman"/>
          <w:spacing w:val="-10"/>
        </w:rPr>
        <w:t>tive work</w:t>
      </w:r>
      <w:r w:rsidR="00997493" w:rsidRPr="00800771">
        <w:rPr>
          <w:rFonts w:cs="Times New Roman"/>
          <w:spacing w:val="-10"/>
        </w:rPr>
        <w:t>s</w:t>
      </w:r>
      <w:r w:rsidRPr="00800771">
        <w:rPr>
          <w:rFonts w:cs="Times New Roman"/>
          <w:spacing w:val="-10"/>
        </w:rPr>
        <w:t xml:space="preserve"> appeared while and by doing it. </w:t>
      </w:r>
      <w:r w:rsidR="002C7F59" w:rsidRPr="00800771">
        <w:rPr>
          <w:rFonts w:cs="Times New Roman"/>
          <w:spacing w:val="-10"/>
        </w:rPr>
        <w:t>Furthermore, neither of them wrote according to what philosophers—and not writers—have called the “sub</w:t>
      </w:r>
      <w:r w:rsidR="00EA021D" w:rsidRPr="00800771">
        <w:rPr>
          <w:rFonts w:cs="Times New Roman"/>
          <w:spacing w:val="-10"/>
        </w:rPr>
        <w:softHyphen/>
      </w:r>
      <w:r w:rsidR="002C7F59" w:rsidRPr="00800771">
        <w:rPr>
          <w:rFonts w:cs="Times New Roman"/>
          <w:spacing w:val="-10"/>
        </w:rPr>
        <w:t>jecti</w:t>
      </w:r>
      <w:r w:rsidR="00F810D3" w:rsidRPr="00800771">
        <w:rPr>
          <w:rFonts w:cs="Times New Roman"/>
          <w:spacing w:val="-10"/>
        </w:rPr>
        <w:t>vity,” the “ego,” and so forth. T</w:t>
      </w:r>
      <w:r w:rsidR="005C66F4" w:rsidRPr="00800771">
        <w:rPr>
          <w:rFonts w:cs="Times New Roman"/>
          <w:spacing w:val="-10"/>
        </w:rPr>
        <w:t>hey were perfectly aware of the differ</w:t>
      </w:r>
      <w:r w:rsidR="00613872" w:rsidRPr="00800771">
        <w:rPr>
          <w:rFonts w:cs="Times New Roman"/>
          <w:spacing w:val="-10"/>
        </w:rPr>
        <w:softHyphen/>
      </w:r>
      <w:r w:rsidR="005C66F4" w:rsidRPr="00800771">
        <w:rPr>
          <w:rFonts w:cs="Times New Roman"/>
          <w:spacing w:val="-10"/>
        </w:rPr>
        <w:t>ence between the poetic subject and the phil</w:t>
      </w:r>
      <w:r w:rsidR="00863AF8" w:rsidRPr="00800771">
        <w:rPr>
          <w:rFonts w:cs="Times New Roman"/>
          <w:spacing w:val="-10"/>
        </w:rPr>
        <w:t>o</w:t>
      </w:r>
      <w:r w:rsidR="005C66F4" w:rsidRPr="00800771">
        <w:rPr>
          <w:rFonts w:cs="Times New Roman"/>
          <w:spacing w:val="-10"/>
        </w:rPr>
        <w:t xml:space="preserve">sophical subject. </w:t>
      </w:r>
      <w:r w:rsidR="002C7F59" w:rsidRPr="00800771">
        <w:rPr>
          <w:rFonts w:cs="Times New Roman"/>
          <w:spacing w:val="-10"/>
        </w:rPr>
        <w:t>In this regard, i</w:t>
      </w:r>
      <w:r w:rsidRPr="00800771">
        <w:rPr>
          <w:rFonts w:cs="Times New Roman"/>
          <w:spacing w:val="-10"/>
        </w:rPr>
        <w:t>t is rather unfortunate that Deleuze and Guattari did not men</w:t>
      </w:r>
      <w:r w:rsidRPr="00800771">
        <w:rPr>
          <w:rFonts w:cs="Times New Roman"/>
          <w:spacing w:val="-10"/>
        </w:rPr>
        <w:softHyphen/>
        <w:t xml:space="preserve">tion Proust’s </w:t>
      </w:r>
      <w:r w:rsidR="005C66F4" w:rsidRPr="00800771">
        <w:rPr>
          <w:rFonts w:cs="Times New Roman"/>
          <w:spacing w:val="-10"/>
        </w:rPr>
        <w:t>remarkable reflections</w:t>
      </w:r>
      <w:r w:rsidRPr="00800771">
        <w:rPr>
          <w:rFonts w:cs="Times New Roman"/>
          <w:spacing w:val="-10"/>
        </w:rPr>
        <w:t xml:space="preserve"> in </w:t>
      </w:r>
      <w:r w:rsidRPr="00800771">
        <w:rPr>
          <w:rFonts w:cs="Times New Roman"/>
          <w:i/>
          <w:spacing w:val="-10"/>
        </w:rPr>
        <w:t>Contre Sainte-Beuve</w:t>
      </w:r>
      <w:r w:rsidR="005C66F4" w:rsidRPr="00800771">
        <w:rPr>
          <w:rFonts w:cs="Times New Roman"/>
          <w:spacing w:val="-10"/>
        </w:rPr>
        <w:t xml:space="preserve"> con</w:t>
      </w:r>
      <w:r w:rsidR="005C66F4" w:rsidRPr="00800771">
        <w:rPr>
          <w:rFonts w:cs="Times New Roman"/>
          <w:spacing w:val="-10"/>
        </w:rPr>
        <w:softHyphen/>
        <w:t>cerning the difference</w:t>
      </w:r>
      <w:r w:rsidRPr="00800771">
        <w:rPr>
          <w:rFonts w:cs="Times New Roman"/>
          <w:spacing w:val="-10"/>
        </w:rPr>
        <w:t xml:space="preserve"> between the “author,” the “narrator” and the “char</w:t>
      </w:r>
      <w:r w:rsidR="00004877" w:rsidRPr="00800771">
        <w:rPr>
          <w:rFonts w:cs="Times New Roman"/>
          <w:spacing w:val="-10"/>
        </w:rPr>
        <w:softHyphen/>
      </w:r>
      <w:r w:rsidRPr="00800771">
        <w:rPr>
          <w:rFonts w:cs="Times New Roman"/>
          <w:spacing w:val="-10"/>
        </w:rPr>
        <w:t>acter” which would have certainly helped them to better under</w:t>
      </w:r>
      <w:r w:rsidRPr="00800771">
        <w:rPr>
          <w:rFonts w:cs="Times New Roman"/>
          <w:spacing w:val="-10"/>
        </w:rPr>
        <w:softHyphen/>
        <w:t>stand the versa</w:t>
      </w:r>
      <w:r w:rsidR="002F3BBD">
        <w:rPr>
          <w:rFonts w:cs="Times New Roman"/>
          <w:spacing w:val="-10"/>
        </w:rPr>
        <w:softHyphen/>
      </w:r>
      <w:r w:rsidRPr="00800771">
        <w:rPr>
          <w:rFonts w:cs="Times New Roman"/>
          <w:spacing w:val="-10"/>
        </w:rPr>
        <w:t>tility of the subject in language.</w:t>
      </w:r>
    </w:p>
    <w:p w:rsidR="0095589B" w:rsidRPr="00800771" w:rsidRDefault="0088082F" w:rsidP="007B4F5C">
      <w:pPr>
        <w:tabs>
          <w:tab w:val="left" w:pos="426"/>
        </w:tabs>
        <w:spacing w:line="240" w:lineRule="exact"/>
        <w:ind w:firstLine="397"/>
        <w:rPr>
          <w:rFonts w:cs="Times New Roman"/>
          <w:bCs/>
          <w:iCs/>
          <w:spacing w:val="-10"/>
        </w:rPr>
      </w:pPr>
      <w:r w:rsidRPr="00800771">
        <w:rPr>
          <w:rFonts w:cs="Times New Roman"/>
          <w:bCs/>
          <w:iCs/>
          <w:spacing w:val="-10"/>
        </w:rPr>
        <w:t xml:space="preserve">Similarly, </w:t>
      </w:r>
      <w:r w:rsidRPr="00800771">
        <w:rPr>
          <w:rFonts w:cs="Times New Roman"/>
          <w:spacing w:val="-10"/>
        </w:rPr>
        <w:t xml:space="preserve">Deleuze and Guattari </w:t>
      </w:r>
      <w:r w:rsidRPr="00800771">
        <w:rPr>
          <w:rFonts w:cs="Times New Roman"/>
          <w:bCs/>
          <w:iCs/>
          <w:spacing w:val="-10"/>
        </w:rPr>
        <w:t>caricatured Goethe</w:t>
      </w:r>
      <w:r w:rsidR="00CD7250" w:rsidRPr="00800771">
        <w:rPr>
          <w:rFonts w:cs="Times New Roman"/>
          <w:bCs/>
          <w:iCs/>
          <w:spacing w:val="-10"/>
        </w:rPr>
        <w:t>,</w:t>
      </w:r>
      <w:r w:rsidRPr="00800771">
        <w:rPr>
          <w:rFonts w:cs="Times New Roman"/>
          <w:bCs/>
          <w:iCs/>
          <w:spacing w:val="-10"/>
        </w:rPr>
        <w:t xml:space="preserve"> whom they </w:t>
      </w:r>
      <w:r w:rsidR="0095589B" w:rsidRPr="00800771">
        <w:rPr>
          <w:rFonts w:cs="Times New Roman"/>
          <w:bCs/>
          <w:iCs/>
          <w:spacing w:val="-10"/>
        </w:rPr>
        <w:t xml:space="preserve">polemically </w:t>
      </w:r>
      <w:r w:rsidRPr="00800771">
        <w:rPr>
          <w:rFonts w:cs="Times New Roman"/>
          <w:bCs/>
          <w:iCs/>
          <w:spacing w:val="-10"/>
        </w:rPr>
        <w:t xml:space="preserve">associated with Hegel </w:t>
      </w:r>
      <w:r w:rsidR="005A77D3" w:rsidRPr="00800771">
        <w:rPr>
          <w:rFonts w:cs="Times New Roman"/>
          <w:bCs/>
          <w:iCs/>
          <w:spacing w:val="-10"/>
        </w:rPr>
        <w:t xml:space="preserve">for the sole reason that </w:t>
      </w:r>
      <w:r w:rsidRPr="00800771">
        <w:rPr>
          <w:rFonts w:cs="Times New Roman"/>
          <w:bCs/>
          <w:iCs/>
          <w:spacing w:val="-10"/>
        </w:rPr>
        <w:t xml:space="preserve">they </w:t>
      </w:r>
      <w:r w:rsidR="0095589B" w:rsidRPr="00800771">
        <w:rPr>
          <w:rFonts w:cs="Times New Roman"/>
          <w:bCs/>
          <w:iCs/>
          <w:spacing w:val="-10"/>
        </w:rPr>
        <w:t xml:space="preserve">both </w:t>
      </w:r>
      <w:r w:rsidR="005154AE" w:rsidRPr="00800771">
        <w:rPr>
          <w:rFonts w:cs="Times New Roman"/>
          <w:bCs/>
          <w:iCs/>
          <w:spacing w:val="-10"/>
        </w:rPr>
        <w:t>criti</w:t>
      </w:r>
      <w:r w:rsidR="00EA021D" w:rsidRPr="00800771">
        <w:rPr>
          <w:rFonts w:cs="Times New Roman"/>
          <w:bCs/>
          <w:iCs/>
          <w:spacing w:val="-10"/>
        </w:rPr>
        <w:softHyphen/>
      </w:r>
      <w:r w:rsidR="005154AE" w:rsidRPr="00800771">
        <w:rPr>
          <w:rFonts w:cs="Times New Roman"/>
          <w:bCs/>
          <w:iCs/>
          <w:spacing w:val="-10"/>
        </w:rPr>
        <w:t>cized</w:t>
      </w:r>
      <w:r w:rsidRPr="00800771">
        <w:rPr>
          <w:rFonts w:cs="Times New Roman"/>
          <w:bCs/>
          <w:iCs/>
          <w:spacing w:val="-10"/>
        </w:rPr>
        <w:t xml:space="preserve"> Kleist’s </w:t>
      </w:r>
      <w:r w:rsidR="00CD7250" w:rsidRPr="00800771">
        <w:rPr>
          <w:rFonts w:cs="Times New Roman"/>
          <w:bCs/>
          <w:iCs/>
          <w:spacing w:val="-10"/>
        </w:rPr>
        <w:t>type</w:t>
      </w:r>
      <w:r w:rsidRPr="00800771">
        <w:rPr>
          <w:rFonts w:cs="Times New Roman"/>
          <w:bCs/>
          <w:iCs/>
          <w:spacing w:val="-10"/>
        </w:rPr>
        <w:t xml:space="preserve"> of writing. </w:t>
      </w:r>
      <w:r w:rsidR="005830F8" w:rsidRPr="00800771">
        <w:rPr>
          <w:rFonts w:cs="Times New Roman"/>
          <w:bCs/>
          <w:iCs/>
          <w:spacing w:val="-10"/>
        </w:rPr>
        <w:t>There was suppose</w:t>
      </w:r>
      <w:r w:rsidR="00CD7250" w:rsidRPr="00800771">
        <w:rPr>
          <w:rFonts w:cs="Times New Roman"/>
          <w:bCs/>
          <w:iCs/>
          <w:spacing w:val="-10"/>
        </w:rPr>
        <w:t>d</w:t>
      </w:r>
      <w:r w:rsidR="005830F8" w:rsidRPr="00800771">
        <w:rPr>
          <w:rFonts w:cs="Times New Roman"/>
          <w:bCs/>
          <w:iCs/>
          <w:spacing w:val="-10"/>
        </w:rPr>
        <w:t xml:space="preserve"> to </w:t>
      </w:r>
      <w:r w:rsidR="00CD7250" w:rsidRPr="00800771">
        <w:rPr>
          <w:rFonts w:cs="Times New Roman"/>
          <w:bCs/>
          <w:iCs/>
          <w:spacing w:val="-10"/>
        </w:rPr>
        <w:t>be</w:t>
      </w:r>
      <w:r w:rsidR="005830F8" w:rsidRPr="00800771">
        <w:rPr>
          <w:rFonts w:cs="Times New Roman"/>
          <w:bCs/>
          <w:iCs/>
          <w:spacing w:val="-10"/>
        </w:rPr>
        <w:t xml:space="preserve"> an “anti-Goetheism, anti-Hegelianism of Kleist, and already of Hölderlin.” </w:t>
      </w:r>
      <w:r w:rsidR="0095589B" w:rsidRPr="00800771">
        <w:rPr>
          <w:rFonts w:cs="Times New Roman"/>
          <w:bCs/>
          <w:iCs/>
          <w:spacing w:val="-10"/>
        </w:rPr>
        <w:t>Apart that th</w:t>
      </w:r>
      <w:r w:rsidR="00CD7250" w:rsidRPr="00800771">
        <w:rPr>
          <w:rFonts w:cs="Times New Roman"/>
          <w:bCs/>
          <w:iCs/>
          <w:spacing w:val="-10"/>
        </w:rPr>
        <w:t>ese</w:t>
      </w:r>
      <w:r w:rsidR="0095589B" w:rsidRPr="00800771">
        <w:rPr>
          <w:rFonts w:cs="Times New Roman"/>
          <w:bCs/>
          <w:iCs/>
          <w:spacing w:val="-10"/>
        </w:rPr>
        <w:t xml:space="preserve"> claim</w:t>
      </w:r>
      <w:r w:rsidR="00CD7250" w:rsidRPr="00800771">
        <w:rPr>
          <w:rFonts w:cs="Times New Roman"/>
          <w:bCs/>
          <w:iCs/>
          <w:spacing w:val="-10"/>
        </w:rPr>
        <w:t>s</w:t>
      </w:r>
      <w:r w:rsidR="0095589B" w:rsidRPr="00800771">
        <w:rPr>
          <w:rFonts w:cs="Times New Roman"/>
          <w:bCs/>
          <w:iCs/>
          <w:spacing w:val="-10"/>
        </w:rPr>
        <w:t xml:space="preserve"> </w:t>
      </w:r>
      <w:r w:rsidR="00B962BC" w:rsidRPr="00800771">
        <w:rPr>
          <w:rFonts w:cs="Times New Roman"/>
          <w:bCs/>
          <w:iCs/>
          <w:spacing w:val="-10"/>
        </w:rPr>
        <w:t>showed a limited knowledge of Goethe’s work</w:t>
      </w:r>
      <w:r w:rsidR="0095589B" w:rsidRPr="00800771">
        <w:rPr>
          <w:rFonts w:cs="Times New Roman"/>
          <w:bCs/>
          <w:iCs/>
          <w:spacing w:val="-10"/>
        </w:rPr>
        <w:t>,</w:t>
      </w:r>
      <w:r w:rsidRPr="00800771">
        <w:rPr>
          <w:rFonts w:cs="Times New Roman"/>
          <w:bCs/>
          <w:iCs/>
          <w:spacing w:val="-10"/>
        </w:rPr>
        <w:t xml:space="preserve"> </w:t>
      </w:r>
      <w:r w:rsidR="00CD7250" w:rsidRPr="00800771">
        <w:rPr>
          <w:rFonts w:cs="Times New Roman"/>
          <w:bCs/>
          <w:iCs/>
          <w:spacing w:val="-10"/>
        </w:rPr>
        <w:t>they</w:t>
      </w:r>
      <w:r w:rsidRPr="00800771">
        <w:rPr>
          <w:rFonts w:cs="Times New Roman"/>
          <w:bCs/>
          <w:iCs/>
          <w:spacing w:val="-10"/>
        </w:rPr>
        <w:t xml:space="preserve"> put</w:t>
      </w:r>
      <w:r w:rsidR="0095589B" w:rsidRPr="00800771">
        <w:rPr>
          <w:rFonts w:cs="Times New Roman"/>
          <w:bCs/>
          <w:iCs/>
          <w:spacing w:val="-10"/>
        </w:rPr>
        <w:t xml:space="preserve"> </w:t>
      </w:r>
      <w:r w:rsidR="00C67361" w:rsidRPr="00800771">
        <w:rPr>
          <w:rFonts w:cs="Times New Roman"/>
          <w:bCs/>
          <w:iCs/>
          <w:spacing w:val="-10"/>
        </w:rPr>
        <w:t xml:space="preserve">easily and </w:t>
      </w:r>
      <w:r w:rsidR="0095589B" w:rsidRPr="00800771">
        <w:rPr>
          <w:rFonts w:cs="Times New Roman"/>
          <w:bCs/>
          <w:iCs/>
          <w:spacing w:val="-10"/>
        </w:rPr>
        <w:t>wrongly</w:t>
      </w:r>
      <w:r w:rsidRPr="00800771">
        <w:rPr>
          <w:rFonts w:cs="Times New Roman"/>
          <w:bCs/>
          <w:iCs/>
          <w:spacing w:val="-10"/>
        </w:rPr>
        <w:t xml:space="preserve"> Goethe’s </w:t>
      </w:r>
      <w:r w:rsidR="00462860" w:rsidRPr="00800771">
        <w:rPr>
          <w:rFonts w:cs="Times New Roman"/>
          <w:bCs/>
          <w:i/>
          <w:iCs/>
          <w:spacing w:val="-10"/>
        </w:rPr>
        <w:t>rhuthmic</w:t>
      </w:r>
      <w:r w:rsidR="00462860" w:rsidRPr="00800771">
        <w:rPr>
          <w:rFonts w:cs="Times New Roman"/>
          <w:bCs/>
          <w:iCs/>
          <w:spacing w:val="-10"/>
        </w:rPr>
        <w:t xml:space="preserve"> </w:t>
      </w:r>
      <w:r w:rsidRPr="00800771">
        <w:rPr>
          <w:rFonts w:cs="Times New Roman"/>
          <w:bCs/>
          <w:iCs/>
          <w:spacing w:val="-10"/>
        </w:rPr>
        <w:t>theory</w:t>
      </w:r>
      <w:r w:rsidR="00E61B92" w:rsidRPr="00800771">
        <w:rPr>
          <w:rFonts w:cs="Times New Roman"/>
          <w:bCs/>
          <w:iCs/>
          <w:spacing w:val="-10"/>
        </w:rPr>
        <w:t xml:space="preserve"> and practice</w:t>
      </w:r>
      <w:r w:rsidRPr="00800771">
        <w:rPr>
          <w:rFonts w:cs="Times New Roman"/>
          <w:bCs/>
          <w:iCs/>
          <w:spacing w:val="-10"/>
        </w:rPr>
        <w:t xml:space="preserve"> of litera</w:t>
      </w:r>
      <w:r w:rsidR="00B52148" w:rsidRPr="00800771">
        <w:rPr>
          <w:rFonts w:cs="Times New Roman"/>
          <w:bCs/>
          <w:iCs/>
          <w:spacing w:val="-10"/>
        </w:rPr>
        <w:softHyphen/>
      </w:r>
      <w:r w:rsidRPr="00800771">
        <w:rPr>
          <w:rFonts w:cs="Times New Roman"/>
          <w:bCs/>
          <w:iCs/>
          <w:spacing w:val="-10"/>
        </w:rPr>
        <w:t xml:space="preserve">ture and language on the same level </w:t>
      </w:r>
      <w:r w:rsidR="00CD7250" w:rsidRPr="00800771">
        <w:rPr>
          <w:rFonts w:cs="Times New Roman"/>
          <w:bCs/>
          <w:iCs/>
          <w:spacing w:val="-10"/>
        </w:rPr>
        <w:t>as</w:t>
      </w:r>
      <w:r w:rsidRPr="00800771">
        <w:rPr>
          <w:rFonts w:cs="Times New Roman"/>
          <w:bCs/>
          <w:iCs/>
          <w:spacing w:val="-10"/>
        </w:rPr>
        <w:t xml:space="preserve"> Hegel’s</w:t>
      </w:r>
      <w:r w:rsidR="00101223" w:rsidRPr="00800771">
        <w:rPr>
          <w:rFonts w:cs="Times New Roman"/>
          <w:bCs/>
          <w:iCs/>
          <w:spacing w:val="-10"/>
        </w:rPr>
        <w:t>,</w:t>
      </w:r>
      <w:r w:rsidR="0095589B" w:rsidRPr="00800771">
        <w:rPr>
          <w:rFonts w:cs="Times New Roman"/>
          <w:bCs/>
          <w:iCs/>
          <w:spacing w:val="-10"/>
        </w:rPr>
        <w:t xml:space="preserve"> who</w:t>
      </w:r>
      <w:r w:rsidR="00462860" w:rsidRPr="00800771">
        <w:rPr>
          <w:rFonts w:cs="Times New Roman"/>
          <w:bCs/>
          <w:iCs/>
          <w:spacing w:val="-10"/>
        </w:rPr>
        <w:t xml:space="preserve"> </w:t>
      </w:r>
      <w:r w:rsidR="00E61B92" w:rsidRPr="00800771">
        <w:rPr>
          <w:rFonts w:cs="Times New Roman"/>
          <w:bCs/>
          <w:iCs/>
          <w:spacing w:val="-10"/>
        </w:rPr>
        <w:t>was</w:t>
      </w:r>
      <w:r w:rsidR="003478AB" w:rsidRPr="00800771">
        <w:rPr>
          <w:rFonts w:cs="Times New Roman"/>
          <w:bCs/>
          <w:iCs/>
          <w:spacing w:val="-10"/>
        </w:rPr>
        <w:t xml:space="preserve"> yet</w:t>
      </w:r>
      <w:r w:rsidR="00E61B92" w:rsidRPr="00800771">
        <w:rPr>
          <w:rFonts w:cs="Times New Roman"/>
          <w:bCs/>
          <w:iCs/>
          <w:spacing w:val="-10"/>
        </w:rPr>
        <w:t xml:space="preserve"> </w:t>
      </w:r>
      <w:r w:rsidR="00462860" w:rsidRPr="00800771">
        <w:rPr>
          <w:rFonts w:cs="Times New Roman"/>
          <w:bCs/>
          <w:iCs/>
          <w:spacing w:val="-10"/>
        </w:rPr>
        <w:t>clearly</w:t>
      </w:r>
      <w:r w:rsidR="0095589B" w:rsidRPr="00800771">
        <w:rPr>
          <w:rFonts w:cs="Times New Roman"/>
          <w:bCs/>
          <w:iCs/>
          <w:spacing w:val="-10"/>
        </w:rPr>
        <w:t xml:space="preserve"> </w:t>
      </w:r>
      <w:r w:rsidR="00E61B92" w:rsidRPr="00800771">
        <w:rPr>
          <w:rFonts w:cs="Times New Roman"/>
          <w:bCs/>
          <w:iCs/>
          <w:spacing w:val="-10"/>
        </w:rPr>
        <w:t>per</w:t>
      </w:r>
      <w:r w:rsidR="00777FDC" w:rsidRPr="00800771">
        <w:rPr>
          <w:rFonts w:cs="Times New Roman"/>
          <w:bCs/>
          <w:iCs/>
          <w:spacing w:val="-10"/>
        </w:rPr>
        <w:softHyphen/>
      </w:r>
      <w:r w:rsidR="00E61B92" w:rsidRPr="00800771">
        <w:rPr>
          <w:rFonts w:cs="Times New Roman"/>
          <w:bCs/>
          <w:iCs/>
          <w:spacing w:val="-10"/>
        </w:rPr>
        <w:t>suaded of the philoso</w:t>
      </w:r>
      <w:r w:rsidR="00CD7250" w:rsidRPr="00800771">
        <w:rPr>
          <w:rFonts w:cs="Times New Roman"/>
          <w:bCs/>
          <w:iCs/>
          <w:spacing w:val="-10"/>
        </w:rPr>
        <w:softHyphen/>
      </w:r>
      <w:r w:rsidR="00E61B92" w:rsidRPr="00800771">
        <w:rPr>
          <w:rFonts w:cs="Times New Roman"/>
          <w:bCs/>
          <w:iCs/>
          <w:spacing w:val="-10"/>
        </w:rPr>
        <w:t>pher’s superiority</w:t>
      </w:r>
      <w:r w:rsidR="00B52148" w:rsidRPr="00800771">
        <w:rPr>
          <w:rFonts w:cs="Times New Roman"/>
          <w:bCs/>
          <w:iCs/>
          <w:spacing w:val="-10"/>
        </w:rPr>
        <w:t xml:space="preserve"> over the artists</w:t>
      </w:r>
      <w:r w:rsidR="00E61B92" w:rsidRPr="00800771">
        <w:rPr>
          <w:rFonts w:cs="Times New Roman"/>
          <w:bCs/>
          <w:iCs/>
          <w:spacing w:val="-10"/>
        </w:rPr>
        <w:t xml:space="preserve"> and </w:t>
      </w:r>
      <w:r w:rsidR="00CA384E" w:rsidRPr="00800771">
        <w:rPr>
          <w:rFonts w:cs="Times New Roman"/>
          <w:bCs/>
          <w:iCs/>
          <w:spacing w:val="-10"/>
        </w:rPr>
        <w:t>lamentably</w:t>
      </w:r>
      <w:r w:rsidR="00E61B92" w:rsidRPr="00800771">
        <w:rPr>
          <w:rFonts w:cs="Times New Roman"/>
          <w:bCs/>
          <w:iCs/>
          <w:spacing w:val="-10"/>
        </w:rPr>
        <w:t xml:space="preserve"> </w:t>
      </w:r>
      <w:r w:rsidR="00101223" w:rsidRPr="00800771">
        <w:rPr>
          <w:rFonts w:cs="Times New Roman"/>
          <w:bCs/>
          <w:iCs/>
          <w:spacing w:val="-10"/>
        </w:rPr>
        <w:t>supported</w:t>
      </w:r>
      <w:r w:rsidR="00E61B92" w:rsidRPr="00800771">
        <w:rPr>
          <w:rFonts w:cs="Times New Roman"/>
          <w:bCs/>
          <w:iCs/>
          <w:spacing w:val="-10"/>
        </w:rPr>
        <w:t xml:space="preserve"> </w:t>
      </w:r>
      <w:r w:rsidR="00CA384E" w:rsidRPr="00800771">
        <w:rPr>
          <w:rFonts w:cs="Times New Roman"/>
          <w:bCs/>
          <w:iCs/>
          <w:spacing w:val="-10"/>
        </w:rPr>
        <w:t xml:space="preserve">Hermann’s </w:t>
      </w:r>
      <w:r w:rsidR="00A458CE" w:rsidRPr="00800771">
        <w:rPr>
          <w:rFonts w:cs="Times New Roman"/>
          <w:bCs/>
          <w:iCs/>
          <w:spacing w:val="-10"/>
        </w:rPr>
        <w:t xml:space="preserve">abstract </w:t>
      </w:r>
      <w:r w:rsidR="00694834" w:rsidRPr="00800771">
        <w:rPr>
          <w:rFonts w:cs="Times New Roman"/>
          <w:bCs/>
          <w:iCs/>
          <w:spacing w:val="-10"/>
        </w:rPr>
        <w:t xml:space="preserve">and reactionary </w:t>
      </w:r>
      <w:r w:rsidR="0095589B" w:rsidRPr="00800771">
        <w:rPr>
          <w:rFonts w:cs="Times New Roman"/>
          <w:bCs/>
          <w:iCs/>
          <w:spacing w:val="-10"/>
        </w:rPr>
        <w:t>metrics</w:t>
      </w:r>
      <w:r w:rsidR="00CA384E" w:rsidRPr="00800771">
        <w:rPr>
          <w:rFonts w:cs="Times New Roman"/>
          <w:bCs/>
          <w:iCs/>
          <w:spacing w:val="-10"/>
        </w:rPr>
        <w:t xml:space="preserve"> </w:t>
      </w:r>
      <w:r w:rsidR="00101223" w:rsidRPr="00800771">
        <w:rPr>
          <w:rFonts w:cs="Times New Roman"/>
          <w:bCs/>
          <w:iCs/>
          <w:spacing w:val="-10"/>
        </w:rPr>
        <w:t>against</w:t>
      </w:r>
      <w:r w:rsidR="00CA384E" w:rsidRPr="00800771">
        <w:rPr>
          <w:rFonts w:cs="Times New Roman"/>
          <w:bCs/>
          <w:iCs/>
          <w:spacing w:val="-10"/>
        </w:rPr>
        <w:t xml:space="preserve"> the experi</w:t>
      </w:r>
      <w:r w:rsidR="00C67361" w:rsidRPr="00800771">
        <w:rPr>
          <w:rFonts w:cs="Times New Roman"/>
          <w:bCs/>
          <w:iCs/>
          <w:spacing w:val="-10"/>
        </w:rPr>
        <w:softHyphen/>
      </w:r>
      <w:r w:rsidR="00CA384E" w:rsidRPr="00800771">
        <w:rPr>
          <w:rFonts w:cs="Times New Roman"/>
          <w:bCs/>
          <w:iCs/>
          <w:spacing w:val="-10"/>
        </w:rPr>
        <w:t xml:space="preserve">mental findings of </w:t>
      </w:r>
      <w:r w:rsidR="00C67361" w:rsidRPr="00800771">
        <w:rPr>
          <w:rFonts w:cs="Times New Roman"/>
          <w:bCs/>
          <w:iCs/>
          <w:spacing w:val="-10"/>
        </w:rPr>
        <w:t>his</w:t>
      </w:r>
      <w:r w:rsidR="00CA384E" w:rsidRPr="00800771">
        <w:rPr>
          <w:rFonts w:cs="Times New Roman"/>
          <w:bCs/>
          <w:iCs/>
          <w:spacing w:val="-10"/>
        </w:rPr>
        <w:t xml:space="preserve"> </w:t>
      </w:r>
      <w:r w:rsidR="00B52148" w:rsidRPr="00800771">
        <w:rPr>
          <w:rFonts w:cs="Times New Roman"/>
          <w:bCs/>
          <w:iCs/>
          <w:spacing w:val="-10"/>
        </w:rPr>
        <w:t>contemporar</w:t>
      </w:r>
      <w:r w:rsidR="00C67361" w:rsidRPr="00800771">
        <w:rPr>
          <w:rFonts w:cs="Times New Roman"/>
          <w:bCs/>
          <w:iCs/>
          <w:spacing w:val="-10"/>
        </w:rPr>
        <w:t>ies</w:t>
      </w:r>
      <w:r w:rsidR="00B52148" w:rsidRPr="00800771">
        <w:rPr>
          <w:rFonts w:cs="Times New Roman"/>
          <w:bCs/>
          <w:iCs/>
          <w:spacing w:val="-10"/>
        </w:rPr>
        <w:t xml:space="preserve"> </w:t>
      </w:r>
      <w:r w:rsidR="0095589B" w:rsidRPr="00800771">
        <w:rPr>
          <w:rFonts w:cs="Times New Roman"/>
          <w:bCs/>
          <w:iCs/>
          <w:spacing w:val="-10"/>
        </w:rPr>
        <w:t xml:space="preserve">(see </w:t>
      </w:r>
      <w:r w:rsidR="0095589B" w:rsidRPr="00800771">
        <w:rPr>
          <w:rFonts w:cs="Times New Roman"/>
          <w:bCs/>
          <w:i/>
          <w:iCs/>
          <w:spacing w:val="-10"/>
        </w:rPr>
        <w:t>Elements of Rhythmo</w:t>
      </w:r>
      <w:r w:rsidR="00C67361" w:rsidRPr="00800771">
        <w:rPr>
          <w:rFonts w:cs="Times New Roman"/>
          <w:bCs/>
          <w:i/>
          <w:iCs/>
          <w:spacing w:val="-10"/>
        </w:rPr>
        <w:softHyphen/>
      </w:r>
      <w:r w:rsidR="0095589B" w:rsidRPr="00800771">
        <w:rPr>
          <w:rFonts w:cs="Times New Roman"/>
          <w:bCs/>
          <w:i/>
          <w:iCs/>
          <w:spacing w:val="-10"/>
        </w:rPr>
        <w:t>logy</w:t>
      </w:r>
      <w:r w:rsidR="0095589B" w:rsidRPr="00800771">
        <w:rPr>
          <w:rFonts w:cs="Times New Roman"/>
          <w:bCs/>
          <w:iCs/>
          <w:spacing w:val="-10"/>
        </w:rPr>
        <w:t>, Vol. 2, Chap.</w:t>
      </w:r>
      <w:r w:rsidR="00B52148" w:rsidRPr="00800771">
        <w:rPr>
          <w:rFonts w:cs="Times New Roman"/>
          <w:bCs/>
          <w:iCs/>
          <w:spacing w:val="-10"/>
        </w:rPr>
        <w:t> </w:t>
      </w:r>
      <w:r w:rsidR="0095589B" w:rsidRPr="00800771">
        <w:rPr>
          <w:rFonts w:cs="Times New Roman"/>
          <w:bCs/>
          <w:iCs/>
          <w:spacing w:val="-10"/>
        </w:rPr>
        <w:t>6</w:t>
      </w:r>
      <w:r w:rsidR="00C67361" w:rsidRPr="00800771">
        <w:rPr>
          <w:rFonts w:cs="Times New Roman"/>
          <w:bCs/>
          <w:iCs/>
          <w:spacing w:val="-10"/>
        </w:rPr>
        <w:t>).</w:t>
      </w:r>
    </w:p>
    <w:p w:rsidR="0088082F" w:rsidRPr="00800771" w:rsidRDefault="0095589B" w:rsidP="007B4F5C">
      <w:pPr>
        <w:tabs>
          <w:tab w:val="left" w:pos="426"/>
        </w:tabs>
        <w:spacing w:line="240" w:lineRule="exact"/>
        <w:ind w:firstLine="397"/>
        <w:rPr>
          <w:rFonts w:cs="Times New Roman"/>
          <w:bCs/>
          <w:iCs/>
          <w:spacing w:val="-10"/>
        </w:rPr>
      </w:pPr>
      <w:r w:rsidRPr="00800771">
        <w:rPr>
          <w:rFonts w:cs="Times New Roman"/>
          <w:bCs/>
          <w:iCs/>
          <w:spacing w:val="-10"/>
        </w:rPr>
        <w:t xml:space="preserve"> </w:t>
      </w:r>
    </w:p>
    <w:p w:rsidR="00C67361" w:rsidRPr="00800771" w:rsidRDefault="00C67361" w:rsidP="007B4F5C">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All of Kleist’s work is traversed by a</w:t>
      </w:r>
      <w:r w:rsidRPr="00800771">
        <w:rPr>
          <w:rFonts w:cs="Times New Roman"/>
          <w:bCs/>
          <w:i/>
          <w:iCs/>
          <w:spacing w:val="-10"/>
          <w:sz w:val="18"/>
          <w:szCs w:val="18"/>
        </w:rPr>
        <w:t xml:space="preserve"> </w:t>
      </w:r>
      <w:r w:rsidRPr="00800771">
        <w:rPr>
          <w:rFonts w:cs="Times New Roman"/>
          <w:bCs/>
          <w:iCs/>
          <w:spacing w:val="-10"/>
          <w:sz w:val="18"/>
          <w:szCs w:val="18"/>
        </w:rPr>
        <w:t>war machine invoked against the State, by a musical machine invoked against painting or the “picture.” It is odd how Goethe and Hegel hated this new kind of writing. Because for them the plan(e) must indissolubly be a harmo</w:t>
      </w:r>
      <w:r w:rsidR="007B4F5C" w:rsidRPr="00800771">
        <w:rPr>
          <w:rFonts w:cs="Times New Roman"/>
          <w:bCs/>
          <w:iCs/>
          <w:spacing w:val="-10"/>
          <w:sz w:val="18"/>
          <w:szCs w:val="18"/>
        </w:rPr>
        <w:softHyphen/>
      </w:r>
      <w:r w:rsidRPr="00800771">
        <w:rPr>
          <w:rFonts w:cs="Times New Roman"/>
          <w:bCs/>
          <w:iCs/>
          <w:spacing w:val="-10"/>
          <w:sz w:val="18"/>
          <w:szCs w:val="18"/>
        </w:rPr>
        <w:t>nious development of Form and a regulated formation of the Subject, personage, or charac</w:t>
      </w:r>
      <w:r w:rsidR="007B4F5C" w:rsidRPr="00800771">
        <w:rPr>
          <w:rFonts w:cs="Times New Roman"/>
          <w:bCs/>
          <w:iCs/>
          <w:spacing w:val="-10"/>
          <w:sz w:val="18"/>
          <w:szCs w:val="18"/>
        </w:rPr>
        <w:softHyphen/>
      </w:r>
      <w:r w:rsidRPr="00800771">
        <w:rPr>
          <w:rFonts w:cs="Times New Roman"/>
          <w:bCs/>
          <w:iCs/>
          <w:spacing w:val="-10"/>
          <w:sz w:val="18"/>
          <w:szCs w:val="18"/>
        </w:rPr>
        <w:t>ter (the sentimental education, the interior and substantial solidity of the character, the harmony or analogy of the forms and continuity of development, the cult of the State, etc.). Their conception of the Plane is totally opposed to that of Kleist. The anti-Goetheism, anti-Hegelianism of Kleist, and already of H</w:t>
      </w:r>
      <w:r w:rsidR="005830F8" w:rsidRPr="00800771">
        <w:rPr>
          <w:rFonts w:cs="Times New Roman"/>
          <w:bCs/>
          <w:iCs/>
          <w:spacing w:val="-10"/>
          <w:sz w:val="18"/>
          <w:szCs w:val="18"/>
        </w:rPr>
        <w:t>ö</w:t>
      </w:r>
      <w:r w:rsidRPr="00800771">
        <w:rPr>
          <w:rFonts w:cs="Times New Roman"/>
          <w:bCs/>
          <w:iCs/>
          <w:spacing w:val="-10"/>
          <w:sz w:val="18"/>
          <w:szCs w:val="18"/>
        </w:rPr>
        <w:t>lderlin.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268)</w:t>
      </w:r>
    </w:p>
    <w:p w:rsidR="00C7270C" w:rsidRPr="00800771" w:rsidRDefault="00C7270C" w:rsidP="007B4F5C">
      <w:pPr>
        <w:tabs>
          <w:tab w:val="left" w:pos="426"/>
        </w:tabs>
        <w:spacing w:line="240" w:lineRule="exact"/>
        <w:ind w:firstLine="397"/>
        <w:rPr>
          <w:rFonts w:cs="Times New Roman"/>
          <w:bCs/>
          <w:iCs/>
          <w:spacing w:val="-10"/>
          <w:sz w:val="18"/>
          <w:szCs w:val="18"/>
        </w:rPr>
      </w:pPr>
    </w:p>
    <w:p w:rsidR="00B14590" w:rsidRPr="00800771" w:rsidRDefault="007368D9" w:rsidP="007B4F5C">
      <w:pPr>
        <w:tabs>
          <w:tab w:val="left" w:pos="426"/>
        </w:tabs>
        <w:spacing w:line="240" w:lineRule="exact"/>
        <w:ind w:firstLine="397"/>
        <w:rPr>
          <w:rFonts w:cs="Times New Roman"/>
          <w:spacing w:val="-10"/>
        </w:rPr>
      </w:pPr>
      <w:r w:rsidRPr="00800771">
        <w:rPr>
          <w:rFonts w:cs="Times New Roman"/>
          <w:spacing w:val="-10"/>
        </w:rPr>
        <w:t xml:space="preserve">In fact, </w:t>
      </w:r>
      <w:r w:rsidR="00B14590" w:rsidRPr="00800771">
        <w:rPr>
          <w:rFonts w:cs="Times New Roman"/>
          <w:spacing w:val="-10"/>
        </w:rPr>
        <w:t xml:space="preserve">Deleuze and Guattari were forced to </w:t>
      </w:r>
      <w:r w:rsidR="009D3F03" w:rsidRPr="00800771">
        <w:rPr>
          <w:rFonts w:cs="Times New Roman"/>
          <w:spacing w:val="-10"/>
        </w:rPr>
        <w:t>admit</w:t>
      </w:r>
      <w:r w:rsidR="00B14590" w:rsidRPr="00800771">
        <w:rPr>
          <w:rFonts w:cs="Times New Roman"/>
          <w:spacing w:val="-10"/>
        </w:rPr>
        <w:t xml:space="preserve"> that Goethe was </w:t>
      </w:r>
      <w:r w:rsidR="00D45867" w:rsidRPr="00800771">
        <w:rPr>
          <w:rFonts w:cs="Times New Roman"/>
          <w:spacing w:val="-10"/>
        </w:rPr>
        <w:t>“</w:t>
      </w:r>
      <w:r w:rsidR="00B14590" w:rsidRPr="00800771">
        <w:rPr>
          <w:rFonts w:cs="Times New Roman"/>
          <w:spacing w:val="-10"/>
        </w:rPr>
        <w:t>a Spinozist</w:t>
      </w:r>
      <w:r w:rsidR="00D45867" w:rsidRPr="00800771">
        <w:rPr>
          <w:rFonts w:cs="Times New Roman"/>
          <w:spacing w:val="-10"/>
        </w:rPr>
        <w:t>”</w:t>
      </w:r>
      <w:r w:rsidR="00B14590" w:rsidRPr="00800771">
        <w:rPr>
          <w:rFonts w:cs="Times New Roman"/>
          <w:spacing w:val="-10"/>
        </w:rPr>
        <w:t xml:space="preserve"> but instead </w:t>
      </w:r>
      <w:r w:rsidR="00E77298" w:rsidRPr="00800771">
        <w:rPr>
          <w:rFonts w:cs="Times New Roman"/>
          <w:spacing w:val="-10"/>
        </w:rPr>
        <w:t xml:space="preserve">of </w:t>
      </w:r>
      <w:r w:rsidR="00B14590" w:rsidRPr="00800771">
        <w:rPr>
          <w:rFonts w:cs="Times New Roman"/>
          <w:spacing w:val="-10"/>
        </w:rPr>
        <w:t xml:space="preserve">drawing </w:t>
      </w:r>
      <w:r w:rsidR="00D45867" w:rsidRPr="00800771">
        <w:rPr>
          <w:rFonts w:cs="Times New Roman"/>
          <w:spacing w:val="-10"/>
        </w:rPr>
        <w:t xml:space="preserve">from this fact </w:t>
      </w:r>
      <w:r w:rsidR="00B14590" w:rsidRPr="00800771">
        <w:rPr>
          <w:rFonts w:cs="Times New Roman"/>
          <w:spacing w:val="-10"/>
        </w:rPr>
        <w:t>the correct conclusion that he was one of the few</w:t>
      </w:r>
      <w:r w:rsidR="00625C54" w:rsidRPr="00800771">
        <w:rPr>
          <w:rFonts w:cs="Times New Roman"/>
          <w:spacing w:val="-10"/>
        </w:rPr>
        <w:t>,</w:t>
      </w:r>
      <w:r w:rsidR="00B14590" w:rsidRPr="00800771">
        <w:rPr>
          <w:rFonts w:cs="Times New Roman"/>
          <w:spacing w:val="-10"/>
        </w:rPr>
        <w:t xml:space="preserve"> with Diderot</w:t>
      </w:r>
      <w:r w:rsidR="00625C54" w:rsidRPr="00800771">
        <w:rPr>
          <w:rFonts w:cs="Times New Roman"/>
          <w:spacing w:val="-10"/>
        </w:rPr>
        <w:t>,</w:t>
      </w:r>
      <w:r w:rsidR="00B14590" w:rsidRPr="00800771">
        <w:rPr>
          <w:rFonts w:cs="Times New Roman"/>
          <w:spacing w:val="-10"/>
        </w:rPr>
        <w:t xml:space="preserve"> who </w:t>
      </w:r>
      <w:r w:rsidR="00E77298" w:rsidRPr="00800771">
        <w:rPr>
          <w:rFonts w:cs="Times New Roman"/>
          <w:spacing w:val="-10"/>
        </w:rPr>
        <w:t xml:space="preserve">precisely </w:t>
      </w:r>
      <w:r w:rsidR="00B14590" w:rsidRPr="00800771">
        <w:rPr>
          <w:rFonts w:cs="Times New Roman"/>
          <w:spacing w:val="-10"/>
        </w:rPr>
        <w:t>tried to bridge the divide between the Democritean physical</w:t>
      </w:r>
      <w:r w:rsidR="00D45867" w:rsidRPr="00800771">
        <w:rPr>
          <w:rFonts w:cs="Times New Roman"/>
          <w:spacing w:val="-10"/>
        </w:rPr>
        <w:t xml:space="preserve"> </w:t>
      </w:r>
      <w:r w:rsidR="00B14590" w:rsidRPr="00800771">
        <w:rPr>
          <w:rFonts w:cs="Times New Roman"/>
          <w:spacing w:val="-10"/>
        </w:rPr>
        <w:t>paradigm and the Aristote</w:t>
      </w:r>
      <w:r w:rsidR="00E77298" w:rsidRPr="00800771">
        <w:rPr>
          <w:rFonts w:cs="Times New Roman"/>
          <w:spacing w:val="-10"/>
        </w:rPr>
        <w:softHyphen/>
      </w:r>
      <w:r w:rsidR="00B14590" w:rsidRPr="00800771">
        <w:rPr>
          <w:rFonts w:cs="Times New Roman"/>
          <w:spacing w:val="-10"/>
        </w:rPr>
        <w:t>lian poetic</w:t>
      </w:r>
      <w:r w:rsidR="00D45867" w:rsidRPr="00800771">
        <w:rPr>
          <w:rFonts w:cs="Times New Roman"/>
          <w:spacing w:val="-10"/>
        </w:rPr>
        <w:t xml:space="preserve"> </w:t>
      </w:r>
      <w:r w:rsidR="00B14590" w:rsidRPr="00800771">
        <w:rPr>
          <w:rFonts w:cs="Times New Roman"/>
          <w:spacing w:val="-10"/>
        </w:rPr>
        <w:t>paradigm,</w:t>
      </w:r>
      <w:r w:rsidR="00D45867" w:rsidRPr="00800771">
        <w:rPr>
          <w:rFonts w:cs="Times New Roman"/>
          <w:spacing w:val="-10"/>
        </w:rPr>
        <w:t xml:space="preserve"> in other words between physic</w:t>
      </w:r>
      <w:r w:rsidR="000A4354" w:rsidRPr="00800771">
        <w:rPr>
          <w:rFonts w:cs="Times New Roman"/>
          <w:spacing w:val="-10"/>
        </w:rPr>
        <w:t>al</w:t>
      </w:r>
      <w:r w:rsidR="00D45867" w:rsidRPr="00800771">
        <w:rPr>
          <w:rFonts w:cs="Times New Roman"/>
          <w:spacing w:val="-10"/>
        </w:rPr>
        <w:t xml:space="preserve"> and poet</w:t>
      </w:r>
      <w:r w:rsidR="000A4354" w:rsidRPr="00800771">
        <w:rPr>
          <w:rFonts w:cs="Times New Roman"/>
          <w:spacing w:val="-10"/>
        </w:rPr>
        <w:t xml:space="preserve">ic </w:t>
      </w:r>
      <w:r w:rsidR="005154AE" w:rsidRPr="00800771">
        <w:rPr>
          <w:rFonts w:cs="Times New Roman"/>
          <w:i/>
          <w:spacing w:val="-10"/>
        </w:rPr>
        <w:t>rhuthmic</w:t>
      </w:r>
      <w:r w:rsidR="005154AE" w:rsidRPr="00800771">
        <w:rPr>
          <w:rFonts w:cs="Times New Roman"/>
          <w:spacing w:val="-10"/>
        </w:rPr>
        <w:t xml:space="preserve"> </w:t>
      </w:r>
      <w:r w:rsidR="000A4354" w:rsidRPr="00800771">
        <w:rPr>
          <w:rFonts w:cs="Times New Roman"/>
          <w:spacing w:val="-10"/>
        </w:rPr>
        <w:t>per</w:t>
      </w:r>
      <w:r w:rsidR="00140D21" w:rsidRPr="00800771">
        <w:rPr>
          <w:rFonts w:cs="Times New Roman"/>
          <w:spacing w:val="-10"/>
        </w:rPr>
        <w:softHyphen/>
      </w:r>
      <w:r w:rsidR="000A4354" w:rsidRPr="00800771">
        <w:rPr>
          <w:rFonts w:cs="Times New Roman"/>
          <w:spacing w:val="-10"/>
        </w:rPr>
        <w:t>spec</w:t>
      </w:r>
      <w:r w:rsidR="007B4F5C" w:rsidRPr="00800771">
        <w:rPr>
          <w:rFonts w:cs="Times New Roman"/>
          <w:spacing w:val="-10"/>
        </w:rPr>
        <w:softHyphen/>
      </w:r>
      <w:r w:rsidR="000A4354" w:rsidRPr="00800771">
        <w:rPr>
          <w:rFonts w:cs="Times New Roman"/>
          <w:spacing w:val="-10"/>
        </w:rPr>
        <w:t>tives</w:t>
      </w:r>
      <w:r w:rsidR="00D45867" w:rsidRPr="00800771">
        <w:rPr>
          <w:rFonts w:cs="Times New Roman"/>
          <w:spacing w:val="-10"/>
        </w:rPr>
        <w:t>,</w:t>
      </w:r>
      <w:r w:rsidR="00B14590" w:rsidRPr="00800771">
        <w:rPr>
          <w:rFonts w:cs="Times New Roman"/>
          <w:spacing w:val="-10"/>
        </w:rPr>
        <w:t xml:space="preserve"> </w:t>
      </w:r>
      <w:r w:rsidR="00F3701F" w:rsidRPr="00800771">
        <w:rPr>
          <w:rFonts w:cs="Times New Roman"/>
          <w:spacing w:val="-10"/>
        </w:rPr>
        <w:t>t</w:t>
      </w:r>
      <w:r w:rsidR="00326F8C" w:rsidRPr="00800771">
        <w:rPr>
          <w:rFonts w:cs="Times New Roman"/>
          <w:spacing w:val="-10"/>
        </w:rPr>
        <w:t xml:space="preserve">hey </w:t>
      </w:r>
      <w:r w:rsidR="00F3701F" w:rsidRPr="00800771">
        <w:rPr>
          <w:rFonts w:cs="Times New Roman"/>
          <w:spacing w:val="-10"/>
        </w:rPr>
        <w:t>reproached</w:t>
      </w:r>
      <w:r w:rsidR="00326F8C" w:rsidRPr="00800771">
        <w:rPr>
          <w:rFonts w:cs="Times New Roman"/>
          <w:spacing w:val="-10"/>
        </w:rPr>
        <w:t xml:space="preserve"> him </w:t>
      </w:r>
      <w:r w:rsidR="00F3701F" w:rsidRPr="00800771">
        <w:rPr>
          <w:rFonts w:cs="Times New Roman"/>
          <w:spacing w:val="-10"/>
        </w:rPr>
        <w:t>for</w:t>
      </w:r>
      <w:r w:rsidR="00326F8C" w:rsidRPr="00800771">
        <w:rPr>
          <w:rFonts w:cs="Times New Roman"/>
          <w:spacing w:val="-10"/>
        </w:rPr>
        <w:t xml:space="preserve"> retaining “</w:t>
      </w:r>
      <w:r w:rsidR="00326F8C" w:rsidRPr="00800771">
        <w:rPr>
          <w:rFonts w:cs="Times New Roman"/>
          <w:bCs/>
          <w:iCs/>
          <w:spacing w:val="-10"/>
        </w:rPr>
        <w:t>the twofold idea of a develop</w:t>
      </w:r>
      <w:r w:rsidR="007B4F5C" w:rsidRPr="00800771">
        <w:rPr>
          <w:rFonts w:cs="Times New Roman"/>
          <w:bCs/>
          <w:iCs/>
          <w:spacing w:val="-10"/>
        </w:rPr>
        <w:softHyphen/>
      </w:r>
      <w:r w:rsidR="00326F8C" w:rsidRPr="00800771">
        <w:rPr>
          <w:rFonts w:cs="Times New Roman"/>
          <w:bCs/>
          <w:iCs/>
          <w:spacing w:val="-10"/>
        </w:rPr>
        <w:t>ment of form and a formation-education of the Subject</w:t>
      </w:r>
      <w:r w:rsidR="00F3701F" w:rsidRPr="00800771">
        <w:rPr>
          <w:rFonts w:cs="Times New Roman"/>
          <w:bCs/>
          <w:iCs/>
          <w:spacing w:val="-10"/>
        </w:rPr>
        <w:t>,</w:t>
      </w:r>
      <w:r w:rsidR="00326F8C" w:rsidRPr="00800771">
        <w:rPr>
          <w:rFonts w:cs="Times New Roman"/>
          <w:bCs/>
          <w:iCs/>
          <w:spacing w:val="-10"/>
        </w:rPr>
        <w:t>”</w:t>
      </w:r>
      <w:r w:rsidR="00F3701F" w:rsidRPr="00800771">
        <w:rPr>
          <w:rFonts w:cs="Times New Roman"/>
          <w:spacing w:val="-10"/>
        </w:rPr>
        <w:t xml:space="preserve"> and consid</w:t>
      </w:r>
      <w:r w:rsidR="007B4F5C" w:rsidRPr="00800771">
        <w:rPr>
          <w:rFonts w:cs="Times New Roman"/>
          <w:spacing w:val="-10"/>
        </w:rPr>
        <w:softHyphen/>
      </w:r>
      <w:r w:rsidR="00F3701F" w:rsidRPr="00800771">
        <w:rPr>
          <w:rFonts w:cs="Times New Roman"/>
          <w:spacing w:val="-10"/>
        </w:rPr>
        <w:t>ered</w:t>
      </w:r>
      <w:r w:rsidR="00905E60" w:rsidRPr="00800771">
        <w:rPr>
          <w:rFonts w:cs="Times New Roman"/>
          <w:spacing w:val="-10"/>
        </w:rPr>
        <w:t xml:space="preserve">—quite </w:t>
      </w:r>
      <w:r w:rsidR="00625C54" w:rsidRPr="00800771">
        <w:rPr>
          <w:rFonts w:cs="Times New Roman"/>
          <w:spacing w:val="-10"/>
        </w:rPr>
        <w:t>erroneously</w:t>
      </w:r>
      <w:r w:rsidR="00905E60" w:rsidRPr="00800771">
        <w:rPr>
          <w:rFonts w:cs="Times New Roman"/>
          <w:spacing w:val="-10"/>
        </w:rPr>
        <w:t xml:space="preserve"> in my opinion—</w:t>
      </w:r>
      <w:r w:rsidR="00F3701F" w:rsidRPr="00800771">
        <w:rPr>
          <w:rFonts w:cs="Times New Roman"/>
          <w:spacing w:val="-10"/>
        </w:rPr>
        <w:t>his stand as a hidden idealism.</w:t>
      </w:r>
    </w:p>
    <w:p w:rsidR="00DB06AF" w:rsidRPr="00800771" w:rsidRDefault="00DB06AF" w:rsidP="007B4F5C">
      <w:pPr>
        <w:tabs>
          <w:tab w:val="left" w:pos="426"/>
        </w:tabs>
        <w:spacing w:line="240" w:lineRule="exact"/>
        <w:ind w:firstLine="397"/>
        <w:rPr>
          <w:rFonts w:cs="Times New Roman"/>
          <w:bCs/>
          <w:iCs/>
          <w:spacing w:val="-10"/>
          <w:sz w:val="18"/>
          <w:szCs w:val="18"/>
        </w:rPr>
      </w:pPr>
    </w:p>
    <w:p w:rsidR="00B14590" w:rsidRPr="00800771" w:rsidRDefault="00B14590" w:rsidP="007B4F5C">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Goethe, however, passes for a Spinozist; his botanical and zoological studies uncover an immanent plane of composition, which allies him to Geoffrey Saint-Hilaire (this resem</w:t>
      </w:r>
      <w:r w:rsidR="007B4F5C" w:rsidRPr="00800771">
        <w:rPr>
          <w:rFonts w:cs="Times New Roman"/>
          <w:bCs/>
          <w:iCs/>
          <w:spacing w:val="-10"/>
          <w:sz w:val="18"/>
          <w:szCs w:val="18"/>
        </w:rPr>
        <w:softHyphen/>
      </w:r>
      <w:r w:rsidRPr="00800771">
        <w:rPr>
          <w:rFonts w:cs="Times New Roman"/>
          <w:bCs/>
          <w:iCs/>
          <w:spacing w:val="-10"/>
          <w:sz w:val="18"/>
          <w:szCs w:val="18"/>
        </w:rPr>
        <w:t>blance has often been pointed out). Nonetheless, Goethe retains the twofold idea of a development of form and a formation-education of the Subject; for this reason, his plane of immanence has already crossed over to the other side, to the other pole.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n. 52, p. 542)</w:t>
      </w:r>
    </w:p>
    <w:p w:rsidR="0024119E" w:rsidRPr="00800771" w:rsidRDefault="0024119E" w:rsidP="007B4F5C">
      <w:pPr>
        <w:tabs>
          <w:tab w:val="left" w:pos="426"/>
        </w:tabs>
        <w:spacing w:line="240" w:lineRule="exact"/>
        <w:ind w:firstLine="397"/>
        <w:rPr>
          <w:rFonts w:cs="Times New Roman"/>
          <w:bCs/>
          <w:iCs/>
          <w:spacing w:val="-10"/>
        </w:rPr>
      </w:pPr>
    </w:p>
    <w:p w:rsidR="007F35C4" w:rsidRPr="00800771" w:rsidRDefault="00B962BC" w:rsidP="007B4F5C">
      <w:pPr>
        <w:tabs>
          <w:tab w:val="left" w:pos="426"/>
        </w:tabs>
        <w:spacing w:line="240" w:lineRule="exact"/>
        <w:ind w:firstLine="397"/>
        <w:rPr>
          <w:rFonts w:cs="Times New Roman"/>
          <w:bCs/>
          <w:iCs/>
          <w:spacing w:val="-10"/>
        </w:rPr>
      </w:pPr>
      <w:r w:rsidRPr="00800771">
        <w:rPr>
          <w:rFonts w:cs="Times New Roman"/>
          <w:bCs/>
          <w:iCs/>
          <w:spacing w:val="-10"/>
        </w:rPr>
        <w:t>This one</w:t>
      </w:r>
      <w:r w:rsidR="009700D1" w:rsidRPr="00800771">
        <w:rPr>
          <w:rFonts w:cs="Times New Roman"/>
          <w:bCs/>
          <w:iCs/>
          <w:spacing w:val="-10"/>
        </w:rPr>
        <w:t>-</w:t>
      </w:r>
      <w:r w:rsidRPr="00800771">
        <w:rPr>
          <w:rFonts w:cs="Times New Roman"/>
          <w:bCs/>
          <w:iCs/>
          <w:spacing w:val="-10"/>
        </w:rPr>
        <w:t xml:space="preserve">sidedness was </w:t>
      </w:r>
      <w:r w:rsidR="00FE0542" w:rsidRPr="00800771">
        <w:rPr>
          <w:rFonts w:cs="Times New Roman"/>
          <w:bCs/>
          <w:iCs/>
          <w:spacing w:val="-10"/>
        </w:rPr>
        <w:t>even</w:t>
      </w:r>
      <w:r w:rsidRPr="00800771">
        <w:rPr>
          <w:rFonts w:cs="Times New Roman"/>
          <w:bCs/>
          <w:iCs/>
          <w:spacing w:val="-10"/>
        </w:rPr>
        <w:t xml:space="preserve"> applied to Nietzsche whose </w:t>
      </w:r>
      <w:r w:rsidR="00A818F4" w:rsidRPr="00800771">
        <w:rPr>
          <w:rFonts w:cs="Times New Roman"/>
          <w:bCs/>
          <w:iCs/>
          <w:spacing w:val="-10"/>
        </w:rPr>
        <w:t>thought</w:t>
      </w:r>
      <w:r w:rsidRPr="00800771">
        <w:rPr>
          <w:rFonts w:cs="Times New Roman"/>
          <w:bCs/>
          <w:iCs/>
          <w:spacing w:val="-10"/>
        </w:rPr>
        <w:t xml:space="preserve"> </w:t>
      </w:r>
      <w:r w:rsidR="003159E7" w:rsidRPr="00800771">
        <w:rPr>
          <w:rFonts w:cs="Times New Roman"/>
          <w:bCs/>
          <w:iCs/>
          <w:spacing w:val="-10"/>
        </w:rPr>
        <w:t>and writing were</w:t>
      </w:r>
      <w:r w:rsidRPr="00800771">
        <w:rPr>
          <w:rFonts w:cs="Times New Roman"/>
          <w:bCs/>
          <w:iCs/>
          <w:spacing w:val="-10"/>
        </w:rPr>
        <w:t xml:space="preserve"> presented as entirely </w:t>
      </w:r>
      <w:r w:rsidR="00625C54" w:rsidRPr="00800771">
        <w:rPr>
          <w:rFonts w:cs="Times New Roman"/>
          <w:bCs/>
          <w:iCs/>
          <w:spacing w:val="-10"/>
        </w:rPr>
        <w:t>alien</w:t>
      </w:r>
      <w:r w:rsidRPr="00800771">
        <w:rPr>
          <w:rFonts w:cs="Times New Roman"/>
          <w:bCs/>
          <w:iCs/>
          <w:spacing w:val="-10"/>
        </w:rPr>
        <w:t xml:space="preserve"> to Goethe’s</w:t>
      </w:r>
      <w:r w:rsidR="00A818F4" w:rsidRPr="00800771">
        <w:rPr>
          <w:rFonts w:cs="Times New Roman"/>
          <w:bCs/>
          <w:iCs/>
          <w:spacing w:val="-10"/>
        </w:rPr>
        <w:t>,</w:t>
      </w:r>
      <w:r w:rsidR="007F35C4" w:rsidRPr="00800771">
        <w:rPr>
          <w:rFonts w:cs="Times New Roman"/>
          <w:bCs/>
          <w:iCs/>
          <w:spacing w:val="-10"/>
        </w:rPr>
        <w:t xml:space="preserve"> once again </w:t>
      </w:r>
      <w:r w:rsidR="000A4354" w:rsidRPr="00800771">
        <w:rPr>
          <w:rFonts w:cs="Times New Roman"/>
          <w:bCs/>
          <w:iCs/>
          <w:spacing w:val="-10"/>
        </w:rPr>
        <w:t>mistak</w:t>
      </w:r>
      <w:r w:rsidR="007B4F5C" w:rsidRPr="00800771">
        <w:rPr>
          <w:rFonts w:cs="Times New Roman"/>
          <w:bCs/>
          <w:iCs/>
          <w:spacing w:val="-10"/>
        </w:rPr>
        <w:softHyphen/>
      </w:r>
      <w:r w:rsidR="000A4354" w:rsidRPr="00800771">
        <w:rPr>
          <w:rFonts w:cs="Times New Roman"/>
          <w:bCs/>
          <w:iCs/>
          <w:spacing w:val="-10"/>
        </w:rPr>
        <w:t xml:space="preserve">enly </w:t>
      </w:r>
      <w:r w:rsidR="007F35C4" w:rsidRPr="00800771">
        <w:rPr>
          <w:rFonts w:cs="Times New Roman"/>
          <w:bCs/>
          <w:iCs/>
          <w:spacing w:val="-10"/>
        </w:rPr>
        <w:t>amalgamated with Hegel</w:t>
      </w:r>
      <w:r w:rsidR="00A818F4" w:rsidRPr="00800771">
        <w:rPr>
          <w:rFonts w:cs="Times New Roman"/>
          <w:bCs/>
          <w:iCs/>
          <w:spacing w:val="-10"/>
        </w:rPr>
        <w:t>’s</w:t>
      </w:r>
      <w:r w:rsidR="007F35C4" w:rsidRPr="00800771">
        <w:rPr>
          <w:rFonts w:cs="Times New Roman"/>
          <w:bCs/>
          <w:iCs/>
          <w:spacing w:val="-10"/>
        </w:rPr>
        <w:t>.</w:t>
      </w:r>
      <w:r w:rsidR="00A818F4" w:rsidRPr="00800771">
        <w:rPr>
          <w:rFonts w:cs="Times New Roman"/>
          <w:bCs/>
          <w:iCs/>
          <w:spacing w:val="-10"/>
        </w:rPr>
        <w:t xml:space="preserve"> </w:t>
      </w:r>
    </w:p>
    <w:p w:rsidR="00A818F4" w:rsidRPr="00800771" w:rsidRDefault="007F35C4" w:rsidP="007B4F5C">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Nietzsche does the same thing by different means. There is no longer any develop</w:t>
      </w:r>
      <w:r w:rsidR="007B4F5C" w:rsidRPr="00800771">
        <w:rPr>
          <w:rFonts w:cs="Times New Roman"/>
          <w:bCs/>
          <w:iCs/>
          <w:spacing w:val="-10"/>
          <w:sz w:val="18"/>
          <w:szCs w:val="18"/>
        </w:rPr>
        <w:softHyphen/>
      </w:r>
      <w:r w:rsidRPr="00800771">
        <w:rPr>
          <w:rFonts w:cs="Times New Roman"/>
          <w:bCs/>
          <w:iCs/>
          <w:spacing w:val="-10"/>
          <w:sz w:val="18"/>
          <w:szCs w:val="18"/>
        </w:rPr>
        <w:t>ment of forms or formation of subjects. He criticizes Wagner for retaining too much har</w:t>
      </w:r>
      <w:r w:rsidR="007B4F5C" w:rsidRPr="00800771">
        <w:rPr>
          <w:rFonts w:cs="Times New Roman"/>
          <w:bCs/>
          <w:iCs/>
          <w:spacing w:val="-10"/>
          <w:sz w:val="18"/>
          <w:szCs w:val="18"/>
        </w:rPr>
        <w:softHyphen/>
      </w:r>
      <w:r w:rsidRPr="00800771">
        <w:rPr>
          <w:rFonts w:cs="Times New Roman"/>
          <w:bCs/>
          <w:iCs/>
          <w:spacing w:val="-10"/>
          <w:sz w:val="18"/>
          <w:szCs w:val="18"/>
        </w:rPr>
        <w:t xml:space="preserve">monic form, and too many pedagogical personages, or “characters”: too much Hegel and Goethe. </w:t>
      </w:r>
      <w:r w:rsidR="00A818F4" w:rsidRPr="00800771">
        <w:rPr>
          <w:rFonts w:cs="Times New Roman"/>
          <w:bCs/>
          <w:iCs/>
          <w:spacing w:val="-10"/>
          <w:sz w:val="18"/>
          <w:szCs w:val="18"/>
        </w:rPr>
        <w:t>(</w:t>
      </w:r>
      <w:r w:rsidR="00A818F4" w:rsidRPr="00800771">
        <w:rPr>
          <w:rFonts w:cs="Times New Roman"/>
          <w:bCs/>
          <w:i/>
          <w:iCs/>
          <w:spacing w:val="-10"/>
          <w:sz w:val="18"/>
          <w:szCs w:val="18"/>
        </w:rPr>
        <w:t>A Thousand Plateaus</w:t>
      </w:r>
      <w:r w:rsidR="00A818F4" w:rsidRPr="00800771">
        <w:rPr>
          <w:rFonts w:cs="Times New Roman"/>
          <w:bCs/>
          <w:iCs/>
          <w:spacing w:val="-10"/>
          <w:sz w:val="18"/>
          <w:szCs w:val="18"/>
        </w:rPr>
        <w:t>, 1980, trans. B. Massumi, 1987, p. 269)</w:t>
      </w:r>
    </w:p>
    <w:p w:rsidR="00A818F4" w:rsidRPr="00800771" w:rsidRDefault="00A818F4" w:rsidP="007B4F5C">
      <w:pPr>
        <w:tabs>
          <w:tab w:val="left" w:pos="426"/>
        </w:tabs>
        <w:spacing w:line="240" w:lineRule="exact"/>
        <w:ind w:firstLine="397"/>
        <w:rPr>
          <w:rFonts w:cs="Times New Roman"/>
          <w:bCs/>
          <w:iCs/>
          <w:spacing w:val="-10"/>
          <w:sz w:val="18"/>
          <w:szCs w:val="18"/>
        </w:rPr>
      </w:pPr>
    </w:p>
    <w:p w:rsidR="003159E7" w:rsidRPr="00800771" w:rsidRDefault="003159E7" w:rsidP="007B4F5C">
      <w:pPr>
        <w:tabs>
          <w:tab w:val="left" w:pos="426"/>
        </w:tabs>
        <w:spacing w:line="240" w:lineRule="exact"/>
        <w:ind w:firstLine="397"/>
        <w:rPr>
          <w:rFonts w:cs="Times New Roman"/>
          <w:bCs/>
          <w:iCs/>
          <w:spacing w:val="-10"/>
        </w:rPr>
      </w:pPr>
      <w:r w:rsidRPr="00800771">
        <w:rPr>
          <w:rFonts w:cs="Times New Roman"/>
          <w:bCs/>
          <w:iCs/>
          <w:spacing w:val="-10"/>
        </w:rPr>
        <w:t>Apart from the fact that Nietzsche expressed many times his admi</w:t>
      </w:r>
      <w:r w:rsidR="007B4F5C" w:rsidRPr="00800771">
        <w:rPr>
          <w:rFonts w:cs="Times New Roman"/>
          <w:bCs/>
          <w:iCs/>
          <w:spacing w:val="-10"/>
        </w:rPr>
        <w:softHyphen/>
      </w:r>
      <w:r w:rsidRPr="00800771">
        <w:rPr>
          <w:rFonts w:cs="Times New Roman"/>
          <w:bCs/>
          <w:iCs/>
          <w:spacing w:val="-10"/>
        </w:rPr>
        <w:t>ration towards his predecessor, even calling him</w:t>
      </w:r>
      <w:r w:rsidR="007229ED" w:rsidRPr="00800771">
        <w:rPr>
          <w:rFonts w:cs="Times New Roman"/>
          <w:bCs/>
          <w:iCs/>
          <w:spacing w:val="-10"/>
        </w:rPr>
        <w:t>, in a late note,</w:t>
      </w:r>
      <w:r w:rsidR="00370262" w:rsidRPr="00800771">
        <w:rPr>
          <w:rFonts w:cs="Times New Roman"/>
          <w:bCs/>
          <w:iCs/>
          <w:spacing w:val="-10"/>
        </w:rPr>
        <w:t xml:space="preserve"> one of his “forebears</w:t>
      </w:r>
      <w:r w:rsidRPr="00800771">
        <w:rPr>
          <w:rFonts w:cs="Times New Roman"/>
          <w:bCs/>
          <w:iCs/>
          <w:spacing w:val="-10"/>
        </w:rPr>
        <w:t>”</w:t>
      </w:r>
      <w:r w:rsidR="00370262" w:rsidRPr="00800771">
        <w:rPr>
          <w:rFonts w:cs="Times New Roman"/>
          <w:bCs/>
          <w:iCs/>
          <w:spacing w:val="-10"/>
        </w:rPr>
        <w:t>:</w:t>
      </w:r>
      <w:r w:rsidRPr="00800771">
        <w:rPr>
          <w:rFonts w:cs="Times New Roman"/>
          <w:bCs/>
          <w:iCs/>
          <w:spacing w:val="-10"/>
        </w:rPr>
        <w:t xml:space="preserve"> </w:t>
      </w:r>
    </w:p>
    <w:p w:rsidR="003159E7" w:rsidRPr="00800771" w:rsidRDefault="003159E7" w:rsidP="007B4F5C">
      <w:pPr>
        <w:tabs>
          <w:tab w:val="left" w:pos="426"/>
        </w:tabs>
        <w:spacing w:line="240" w:lineRule="exact"/>
        <w:ind w:firstLine="397"/>
        <w:rPr>
          <w:rFonts w:cs="Times New Roman"/>
          <w:bCs/>
          <w:iCs/>
          <w:spacing w:val="-10"/>
        </w:rPr>
      </w:pPr>
    </w:p>
    <w:p w:rsidR="003159E7" w:rsidRPr="00800771" w:rsidRDefault="003159E7" w:rsidP="007B4F5C">
      <w:pPr>
        <w:tabs>
          <w:tab w:val="left" w:pos="426"/>
        </w:tabs>
        <w:spacing w:line="240" w:lineRule="exact"/>
        <w:ind w:firstLine="397"/>
        <w:rPr>
          <w:rFonts w:cs="Times New Roman"/>
          <w:bCs/>
          <w:iCs/>
          <w:spacing w:val="-14"/>
          <w:sz w:val="18"/>
          <w:szCs w:val="18"/>
        </w:rPr>
      </w:pPr>
      <w:r w:rsidRPr="00800771">
        <w:rPr>
          <w:rFonts w:cs="Times New Roman"/>
          <w:bCs/>
          <w:iCs/>
          <w:spacing w:val="-14"/>
          <w:sz w:val="18"/>
          <w:szCs w:val="18"/>
        </w:rPr>
        <w:t>My forebears: Heraclitus, Empedocles, Spinoza, Goethe (eKGWB/ NF-1884,25</w:t>
      </w:r>
      <w:r w:rsidR="00891912" w:rsidRPr="00800771">
        <w:rPr>
          <w:rFonts w:cs="Times New Roman"/>
          <w:bCs/>
          <w:iCs/>
          <w:spacing w:val="-14"/>
          <w:sz w:val="18"/>
          <w:szCs w:val="18"/>
        </w:rPr>
        <w:t xml:space="preserve"> </w:t>
      </w:r>
      <w:r w:rsidRPr="00800771">
        <w:rPr>
          <w:rFonts w:cs="Times New Roman"/>
          <w:bCs/>
          <w:iCs/>
          <w:spacing w:val="-14"/>
          <w:sz w:val="18"/>
          <w:szCs w:val="18"/>
        </w:rPr>
        <w:t xml:space="preserve">[454] — Spring 1884, my trans.) (see </w:t>
      </w:r>
      <w:r w:rsidRPr="00800771">
        <w:rPr>
          <w:rFonts w:cs="Times New Roman"/>
          <w:bCs/>
          <w:i/>
          <w:iCs/>
          <w:spacing w:val="-14"/>
          <w:sz w:val="18"/>
          <w:szCs w:val="18"/>
        </w:rPr>
        <w:t>Elements of Rhythmo</w:t>
      </w:r>
      <w:r w:rsidRPr="00800771">
        <w:rPr>
          <w:rFonts w:cs="Times New Roman"/>
          <w:bCs/>
          <w:i/>
          <w:iCs/>
          <w:spacing w:val="-14"/>
          <w:sz w:val="18"/>
          <w:szCs w:val="18"/>
        </w:rPr>
        <w:softHyphen/>
        <w:t>logy</w:t>
      </w:r>
      <w:r w:rsidRPr="00800771">
        <w:rPr>
          <w:rFonts w:cs="Times New Roman"/>
          <w:bCs/>
          <w:iCs/>
          <w:spacing w:val="-14"/>
          <w:sz w:val="18"/>
          <w:szCs w:val="18"/>
        </w:rPr>
        <w:t>, Vol. 2, p. 243</w:t>
      </w:r>
      <w:r w:rsidR="00891912" w:rsidRPr="00800771">
        <w:rPr>
          <w:rFonts w:cs="Times New Roman"/>
          <w:bCs/>
          <w:iCs/>
          <w:spacing w:val="-14"/>
          <w:sz w:val="18"/>
          <w:szCs w:val="18"/>
        </w:rPr>
        <w:t xml:space="preserve"> and also p. </w:t>
      </w:r>
      <w:r w:rsidR="00E55AF8" w:rsidRPr="00800771">
        <w:rPr>
          <w:rFonts w:cs="Times New Roman"/>
          <w:bCs/>
          <w:iCs/>
          <w:spacing w:val="-14"/>
          <w:sz w:val="18"/>
          <w:szCs w:val="18"/>
        </w:rPr>
        <w:t>316</w:t>
      </w:r>
      <w:r w:rsidRPr="00800771">
        <w:rPr>
          <w:rFonts w:cs="Times New Roman"/>
          <w:bCs/>
          <w:iCs/>
          <w:spacing w:val="-14"/>
          <w:sz w:val="18"/>
          <w:szCs w:val="18"/>
        </w:rPr>
        <w:t>).</w:t>
      </w:r>
    </w:p>
    <w:p w:rsidR="003159E7" w:rsidRPr="00800771" w:rsidRDefault="003159E7" w:rsidP="007B4F5C">
      <w:pPr>
        <w:tabs>
          <w:tab w:val="left" w:pos="426"/>
        </w:tabs>
        <w:spacing w:line="240" w:lineRule="exact"/>
        <w:ind w:firstLine="397"/>
        <w:rPr>
          <w:rFonts w:cs="Times New Roman"/>
          <w:bCs/>
          <w:iCs/>
          <w:spacing w:val="-10"/>
        </w:rPr>
      </w:pPr>
    </w:p>
    <w:p w:rsidR="00A818F4" w:rsidRPr="00800771" w:rsidRDefault="003159E7" w:rsidP="007B4F5C">
      <w:pPr>
        <w:tabs>
          <w:tab w:val="left" w:pos="426"/>
        </w:tabs>
        <w:spacing w:line="240" w:lineRule="exact"/>
        <w:ind w:firstLine="397"/>
        <w:rPr>
          <w:rFonts w:cs="Times New Roman"/>
          <w:bCs/>
          <w:iCs/>
          <w:spacing w:val="-10"/>
        </w:rPr>
      </w:pPr>
      <w:r w:rsidRPr="00800771">
        <w:rPr>
          <w:rFonts w:cs="Times New Roman"/>
          <w:bCs/>
          <w:iCs/>
          <w:spacing w:val="-10"/>
        </w:rPr>
        <w:t>t</w:t>
      </w:r>
      <w:r w:rsidR="00A818F4" w:rsidRPr="00800771">
        <w:rPr>
          <w:rFonts w:cs="Times New Roman"/>
          <w:bCs/>
          <w:iCs/>
          <w:spacing w:val="-10"/>
        </w:rPr>
        <w:t xml:space="preserve">his resulted in </w:t>
      </w:r>
      <w:r w:rsidRPr="00800771">
        <w:rPr>
          <w:rFonts w:cs="Times New Roman"/>
          <w:bCs/>
          <w:iCs/>
          <w:spacing w:val="-10"/>
        </w:rPr>
        <w:t>an impoverished view of Nietzsche’s reflection</w:t>
      </w:r>
      <w:r w:rsidR="007229ED" w:rsidRPr="00800771">
        <w:rPr>
          <w:rFonts w:cs="Times New Roman"/>
          <w:bCs/>
          <w:iCs/>
          <w:spacing w:val="-10"/>
        </w:rPr>
        <w:t>,</w:t>
      </w:r>
      <w:r w:rsidRPr="00800771">
        <w:rPr>
          <w:rFonts w:cs="Times New Roman"/>
          <w:bCs/>
          <w:iCs/>
          <w:spacing w:val="-10"/>
        </w:rPr>
        <w:t xml:space="preserve"> whose life-long research on rhythm was </w:t>
      </w:r>
      <w:r w:rsidR="00242CE8" w:rsidRPr="00800771">
        <w:rPr>
          <w:rFonts w:cs="Times New Roman"/>
          <w:bCs/>
          <w:iCs/>
          <w:spacing w:val="-10"/>
        </w:rPr>
        <w:t>simplistically</w:t>
      </w:r>
      <w:r w:rsidRPr="00800771">
        <w:rPr>
          <w:rFonts w:cs="Times New Roman"/>
          <w:bCs/>
          <w:iCs/>
          <w:spacing w:val="-10"/>
        </w:rPr>
        <w:t xml:space="preserve"> </w:t>
      </w:r>
      <w:r w:rsidR="002A7BF3" w:rsidRPr="00800771">
        <w:rPr>
          <w:rFonts w:cs="Times New Roman"/>
          <w:bCs/>
          <w:iCs/>
          <w:spacing w:val="-10"/>
        </w:rPr>
        <w:t>reduced to being</w:t>
      </w:r>
      <w:r w:rsidRPr="00800771">
        <w:rPr>
          <w:rFonts w:cs="Times New Roman"/>
          <w:bCs/>
          <w:iCs/>
          <w:spacing w:val="-10"/>
        </w:rPr>
        <w:t xml:space="preserve"> “the first great concrete freeing of nonpulsed time</w:t>
      </w:r>
      <w:r w:rsidR="00726C90" w:rsidRPr="00800771">
        <w:rPr>
          <w:rFonts w:cs="Times New Roman"/>
          <w:bCs/>
          <w:iCs/>
          <w:spacing w:val="-10"/>
        </w:rPr>
        <w:t>,</w:t>
      </w:r>
      <w:r w:rsidRPr="00800771">
        <w:rPr>
          <w:rFonts w:cs="Times New Roman"/>
          <w:bCs/>
          <w:iCs/>
          <w:spacing w:val="-10"/>
        </w:rPr>
        <w:t>”</w:t>
      </w:r>
      <w:r w:rsidR="00726C90" w:rsidRPr="00800771">
        <w:rPr>
          <w:rFonts w:cs="Times New Roman"/>
          <w:bCs/>
          <w:iCs/>
          <w:spacing w:val="-10"/>
        </w:rPr>
        <w:t xml:space="preserve"> </w:t>
      </w:r>
      <w:r w:rsidR="002A19F5" w:rsidRPr="00800771">
        <w:rPr>
          <w:rFonts w:cs="Times New Roman"/>
          <w:bCs/>
          <w:iCs/>
          <w:spacing w:val="-10"/>
        </w:rPr>
        <w:t xml:space="preserve">and in a poor view of the history of </w:t>
      </w:r>
      <w:r w:rsidR="000A4354" w:rsidRPr="00800771">
        <w:rPr>
          <w:rFonts w:cs="Times New Roman"/>
          <w:bCs/>
          <w:iCs/>
          <w:spacing w:val="-10"/>
        </w:rPr>
        <w:t>time</w:t>
      </w:r>
      <w:r w:rsidR="002A19F5" w:rsidRPr="00800771">
        <w:rPr>
          <w:rFonts w:cs="Times New Roman"/>
          <w:bCs/>
          <w:iCs/>
          <w:spacing w:val="-10"/>
        </w:rPr>
        <w:t xml:space="preserve">, </w:t>
      </w:r>
      <w:r w:rsidR="00726C90" w:rsidRPr="00800771">
        <w:rPr>
          <w:rFonts w:cs="Times New Roman"/>
          <w:bCs/>
          <w:iCs/>
          <w:spacing w:val="-10"/>
        </w:rPr>
        <w:t xml:space="preserve">as if the </w:t>
      </w:r>
      <w:r w:rsidR="00726C90" w:rsidRPr="00800771">
        <w:rPr>
          <w:rFonts w:cs="Times New Roman"/>
          <w:bCs/>
          <w:i/>
          <w:iCs/>
          <w:spacing w:val="-10"/>
        </w:rPr>
        <w:t>rhuthmic</w:t>
      </w:r>
      <w:r w:rsidR="00726C90" w:rsidRPr="00800771">
        <w:rPr>
          <w:rFonts w:cs="Times New Roman"/>
          <w:bCs/>
          <w:iCs/>
          <w:spacing w:val="-10"/>
        </w:rPr>
        <w:t xml:space="preserve"> paradigm </w:t>
      </w:r>
      <w:r w:rsidR="003D3A6A" w:rsidRPr="00800771">
        <w:rPr>
          <w:rFonts w:cs="Times New Roman"/>
          <w:bCs/>
          <w:iCs/>
          <w:spacing w:val="-10"/>
        </w:rPr>
        <w:t xml:space="preserve">had </w:t>
      </w:r>
      <w:r w:rsidR="009D3F03" w:rsidRPr="00800771">
        <w:rPr>
          <w:rFonts w:cs="Times New Roman"/>
          <w:bCs/>
          <w:iCs/>
          <w:spacing w:val="-10"/>
        </w:rPr>
        <w:t>never</w:t>
      </w:r>
      <w:r w:rsidR="003D3A6A" w:rsidRPr="00800771">
        <w:rPr>
          <w:rFonts w:cs="Times New Roman"/>
          <w:bCs/>
          <w:iCs/>
          <w:spacing w:val="-10"/>
        </w:rPr>
        <w:t xml:space="preserve"> been defended and illustrated before him</w:t>
      </w:r>
      <w:r w:rsidR="00ED4A5B" w:rsidRPr="00800771">
        <w:rPr>
          <w:rFonts w:cs="Times New Roman"/>
          <w:bCs/>
          <w:iCs/>
          <w:spacing w:val="-10"/>
        </w:rPr>
        <w:t xml:space="preserve"> (fo</w:t>
      </w:r>
      <w:r w:rsidR="007E423F" w:rsidRPr="00800771">
        <w:rPr>
          <w:rFonts w:cs="Times New Roman"/>
          <w:bCs/>
          <w:iCs/>
          <w:spacing w:val="-10"/>
        </w:rPr>
        <w:t>r</w:t>
      </w:r>
      <w:r w:rsidR="00ED4A5B" w:rsidRPr="00800771">
        <w:rPr>
          <w:rFonts w:cs="Times New Roman"/>
          <w:bCs/>
          <w:iCs/>
          <w:spacing w:val="-10"/>
        </w:rPr>
        <w:t xml:space="preserve"> a different perspective see </w:t>
      </w:r>
      <w:r w:rsidR="00ED4A5B" w:rsidRPr="00800771">
        <w:rPr>
          <w:rFonts w:cs="Times New Roman"/>
          <w:bCs/>
          <w:i/>
          <w:iCs/>
          <w:spacing w:val="-10"/>
        </w:rPr>
        <w:t>Ele</w:t>
      </w:r>
      <w:r w:rsidR="007B4F5C" w:rsidRPr="00800771">
        <w:rPr>
          <w:rFonts w:cs="Times New Roman"/>
          <w:bCs/>
          <w:i/>
          <w:iCs/>
          <w:spacing w:val="-10"/>
        </w:rPr>
        <w:softHyphen/>
      </w:r>
      <w:r w:rsidR="00ED4A5B" w:rsidRPr="00800771">
        <w:rPr>
          <w:rFonts w:cs="Times New Roman"/>
          <w:bCs/>
          <w:i/>
          <w:iCs/>
          <w:spacing w:val="-10"/>
        </w:rPr>
        <w:t>ments of Rhythmo</w:t>
      </w:r>
      <w:r w:rsidR="00ED4A5B" w:rsidRPr="00800771">
        <w:rPr>
          <w:rFonts w:cs="Times New Roman"/>
          <w:bCs/>
          <w:i/>
          <w:iCs/>
          <w:spacing w:val="-10"/>
        </w:rPr>
        <w:softHyphen/>
        <w:t>logy</w:t>
      </w:r>
      <w:r w:rsidR="00ED4A5B" w:rsidRPr="00800771">
        <w:rPr>
          <w:rFonts w:cs="Times New Roman"/>
          <w:bCs/>
          <w:iCs/>
          <w:spacing w:val="-10"/>
        </w:rPr>
        <w:t>, Vol. 2, Chap. 9)</w:t>
      </w:r>
      <w:r w:rsidR="003D3A6A" w:rsidRPr="00800771">
        <w:rPr>
          <w:rFonts w:cs="Times New Roman"/>
          <w:bCs/>
          <w:iCs/>
          <w:spacing w:val="-10"/>
        </w:rPr>
        <w:t>.</w:t>
      </w:r>
      <w:r w:rsidR="002D4FCE">
        <w:rPr>
          <w:rFonts w:cs="Times New Roman"/>
          <w:bCs/>
          <w:iCs/>
          <w:spacing w:val="-10"/>
        </w:rPr>
        <w:t xml:space="preserve"> </w:t>
      </w:r>
    </w:p>
    <w:p w:rsidR="00A818F4" w:rsidRPr="00800771" w:rsidRDefault="00A818F4" w:rsidP="007B4F5C">
      <w:pPr>
        <w:tabs>
          <w:tab w:val="left" w:pos="426"/>
        </w:tabs>
        <w:spacing w:line="240" w:lineRule="exact"/>
        <w:ind w:firstLine="397"/>
        <w:rPr>
          <w:rFonts w:cs="Times New Roman"/>
          <w:bCs/>
          <w:iCs/>
          <w:spacing w:val="-10"/>
          <w:sz w:val="18"/>
          <w:szCs w:val="18"/>
        </w:rPr>
      </w:pPr>
    </w:p>
    <w:p w:rsidR="007F35C4" w:rsidRPr="00800771" w:rsidRDefault="007F35C4" w:rsidP="007B4F5C">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Zarathustra is only speeds and slownesses, and the eternal return, the life of the eternal return, is the first great concrete freeing of nonpulsed time. </w:t>
      </w:r>
      <w:r w:rsidRPr="00800771">
        <w:rPr>
          <w:rFonts w:cs="Times New Roman"/>
          <w:bCs/>
          <w:i/>
          <w:iCs/>
          <w:spacing w:val="-10"/>
          <w:sz w:val="18"/>
          <w:szCs w:val="18"/>
        </w:rPr>
        <w:t>Ecce Homo</w:t>
      </w:r>
      <w:r w:rsidR="007E423F" w:rsidRPr="00800771">
        <w:rPr>
          <w:rFonts w:cs="Times New Roman"/>
          <w:bCs/>
          <w:iCs/>
          <w:spacing w:val="-10"/>
          <w:sz w:val="18"/>
          <w:szCs w:val="18"/>
        </w:rPr>
        <w:t xml:space="preserve"> has only individ</w:t>
      </w:r>
      <w:r w:rsidRPr="00800771">
        <w:rPr>
          <w:rFonts w:cs="Times New Roman"/>
          <w:bCs/>
          <w:iCs/>
          <w:spacing w:val="-10"/>
          <w:sz w:val="18"/>
          <w:szCs w:val="18"/>
        </w:rPr>
        <w:t>ua</w:t>
      </w:r>
      <w:r w:rsidR="007E423F" w:rsidRPr="00800771">
        <w:rPr>
          <w:rFonts w:cs="Times New Roman"/>
          <w:bCs/>
          <w:iCs/>
          <w:spacing w:val="-10"/>
          <w:sz w:val="18"/>
          <w:szCs w:val="18"/>
        </w:rPr>
        <w:softHyphen/>
      </w:r>
      <w:r w:rsidRPr="00800771">
        <w:rPr>
          <w:rFonts w:cs="Times New Roman"/>
          <w:bCs/>
          <w:iCs/>
          <w:spacing w:val="-10"/>
          <w:sz w:val="18"/>
          <w:szCs w:val="18"/>
        </w:rPr>
        <w:t>tions by haecceities.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269)</w:t>
      </w:r>
    </w:p>
    <w:p w:rsidR="006E72F6" w:rsidRPr="00800771" w:rsidRDefault="006E72F6" w:rsidP="00CE5927">
      <w:pPr>
        <w:tabs>
          <w:tab w:val="left" w:pos="426"/>
        </w:tabs>
        <w:spacing w:line="240" w:lineRule="exact"/>
        <w:ind w:firstLine="397"/>
        <w:rPr>
          <w:rFonts w:cs="Times New Roman"/>
          <w:bCs/>
          <w:iCs/>
          <w:spacing w:val="-10"/>
          <w:sz w:val="18"/>
          <w:szCs w:val="18"/>
        </w:rPr>
      </w:pPr>
    </w:p>
    <w:p w:rsidR="0078253C" w:rsidRPr="00800771" w:rsidRDefault="0078253C" w:rsidP="00CE5927">
      <w:pPr>
        <w:tabs>
          <w:tab w:val="left" w:pos="426"/>
        </w:tabs>
        <w:spacing w:line="240" w:lineRule="exact"/>
        <w:ind w:firstLine="397"/>
        <w:rPr>
          <w:rFonts w:cs="Times New Roman"/>
          <w:bCs/>
          <w:iCs/>
          <w:spacing w:val="-10"/>
          <w:sz w:val="18"/>
          <w:szCs w:val="18"/>
        </w:rPr>
      </w:pPr>
    </w:p>
    <w:p w:rsidR="0024119E" w:rsidRPr="00800771" w:rsidRDefault="00C95BEA" w:rsidP="00444C33">
      <w:pPr>
        <w:pStyle w:val="Titre3"/>
      </w:pPr>
      <w:bookmarkStart w:id="105" w:name="_Toc60341181"/>
      <w:bookmarkStart w:id="106" w:name="_Toc69033393"/>
      <w:r w:rsidRPr="00800771">
        <w:t xml:space="preserve">The Bypass of Culture and Memory, and its </w:t>
      </w:r>
      <w:r w:rsidR="00A15C09" w:rsidRPr="00800771">
        <w:t>C</w:t>
      </w:r>
      <w:r w:rsidRPr="00800771">
        <w:t>ost</w:t>
      </w:r>
      <w:bookmarkEnd w:id="105"/>
      <w:bookmarkEnd w:id="106"/>
    </w:p>
    <w:p w:rsidR="00C95BEA" w:rsidRPr="00800771" w:rsidRDefault="00C95BEA" w:rsidP="00C95BEA">
      <w:pPr>
        <w:rPr>
          <w:rFonts w:cs="Times New Roman"/>
          <w:spacing w:val="-10"/>
        </w:rPr>
      </w:pPr>
    </w:p>
    <w:p w:rsidR="0098153F" w:rsidRPr="00800771" w:rsidRDefault="00EC443E" w:rsidP="007B4F5C">
      <w:pPr>
        <w:tabs>
          <w:tab w:val="left" w:pos="426"/>
        </w:tabs>
        <w:spacing w:line="240" w:lineRule="exact"/>
        <w:ind w:firstLine="397"/>
        <w:rPr>
          <w:rFonts w:cs="Times New Roman"/>
          <w:spacing w:val="-10"/>
        </w:rPr>
      </w:pPr>
      <w:r w:rsidRPr="00800771">
        <w:rPr>
          <w:rFonts w:cs="Times New Roman"/>
          <w:spacing w:val="-10"/>
        </w:rPr>
        <w:t xml:space="preserve">One </w:t>
      </w:r>
      <w:r w:rsidR="00B82E6A" w:rsidRPr="00800771">
        <w:rPr>
          <w:rFonts w:cs="Times New Roman"/>
          <w:spacing w:val="-10"/>
        </w:rPr>
        <w:t>often</w:t>
      </w:r>
      <w:r w:rsidR="00C9150D" w:rsidRPr="00800771">
        <w:rPr>
          <w:rFonts w:cs="Times New Roman"/>
          <w:spacing w:val="-10"/>
        </w:rPr>
        <w:t>-noted</w:t>
      </w:r>
      <w:r w:rsidRPr="00800771">
        <w:rPr>
          <w:rFonts w:cs="Times New Roman"/>
          <w:spacing w:val="-10"/>
        </w:rPr>
        <w:t xml:space="preserve"> consequence of </w:t>
      </w:r>
      <w:r w:rsidR="00B82E6A" w:rsidRPr="00800771">
        <w:rPr>
          <w:rFonts w:cs="Times New Roman"/>
          <w:spacing w:val="-10"/>
        </w:rPr>
        <w:t>Deleuze and Guattari’s</w:t>
      </w:r>
      <w:r w:rsidRPr="00800771">
        <w:rPr>
          <w:rFonts w:cs="Times New Roman"/>
          <w:spacing w:val="-10"/>
        </w:rPr>
        <w:t xml:space="preserve"> </w:t>
      </w:r>
      <w:r w:rsidR="007D0327" w:rsidRPr="00800771">
        <w:rPr>
          <w:rFonts w:cs="Times New Roman"/>
          <w:spacing w:val="-10"/>
        </w:rPr>
        <w:t xml:space="preserve">anti-humanist and </w:t>
      </w:r>
      <w:r w:rsidR="00D32FE7" w:rsidRPr="00800771">
        <w:rPr>
          <w:rFonts w:cs="Times New Roman"/>
          <w:spacing w:val="-10"/>
        </w:rPr>
        <w:t>anti-histo</w:t>
      </w:r>
      <w:r w:rsidR="00374425" w:rsidRPr="00800771">
        <w:rPr>
          <w:rFonts w:cs="Times New Roman"/>
          <w:spacing w:val="-10"/>
        </w:rPr>
        <w:softHyphen/>
      </w:r>
      <w:r w:rsidR="00D32FE7" w:rsidRPr="00800771">
        <w:rPr>
          <w:rFonts w:cs="Times New Roman"/>
          <w:spacing w:val="-10"/>
        </w:rPr>
        <w:t xml:space="preserve">ricist </w:t>
      </w:r>
      <w:r w:rsidR="00B82E6A" w:rsidRPr="00800771">
        <w:rPr>
          <w:rFonts w:cs="Times New Roman"/>
          <w:spacing w:val="-10"/>
        </w:rPr>
        <w:t>ethics</w:t>
      </w:r>
      <w:r w:rsidRPr="00800771">
        <w:rPr>
          <w:rFonts w:cs="Times New Roman"/>
          <w:spacing w:val="-10"/>
        </w:rPr>
        <w:t xml:space="preserve"> was the </w:t>
      </w:r>
      <w:r w:rsidR="0098153F" w:rsidRPr="00800771">
        <w:rPr>
          <w:rFonts w:cs="Times New Roman"/>
          <w:spacing w:val="-10"/>
        </w:rPr>
        <w:t>critique of the white-male-adult domi</w:t>
      </w:r>
      <w:r w:rsidR="00374425" w:rsidRPr="00800771">
        <w:rPr>
          <w:rFonts w:cs="Times New Roman"/>
          <w:spacing w:val="-10"/>
        </w:rPr>
        <w:softHyphen/>
      </w:r>
      <w:r w:rsidR="0098153F" w:rsidRPr="00800771">
        <w:rPr>
          <w:rFonts w:cs="Times New Roman"/>
          <w:spacing w:val="-10"/>
        </w:rPr>
        <w:t>nation, which was supposed to block any real becoming.</w:t>
      </w:r>
      <w:r w:rsidR="006E4476" w:rsidRPr="00800771">
        <w:rPr>
          <w:rFonts w:cs="Times New Roman"/>
          <w:spacing w:val="-10"/>
        </w:rPr>
        <w:t xml:space="preserve"> </w:t>
      </w:r>
    </w:p>
    <w:p w:rsidR="00B05E2E" w:rsidRPr="00800771" w:rsidRDefault="00B05E2E" w:rsidP="007B4F5C">
      <w:pPr>
        <w:tabs>
          <w:tab w:val="left" w:pos="426"/>
        </w:tabs>
        <w:spacing w:line="240" w:lineRule="exact"/>
        <w:ind w:firstLine="397"/>
        <w:rPr>
          <w:rFonts w:cs="Times New Roman"/>
          <w:spacing w:val="-10"/>
        </w:rPr>
      </w:pPr>
    </w:p>
    <w:p w:rsidR="0098153F" w:rsidRPr="00800771" w:rsidRDefault="0098153F" w:rsidP="0098153F">
      <w:pPr>
        <w:tabs>
          <w:tab w:val="left" w:pos="426"/>
        </w:tabs>
        <w:spacing w:line="240" w:lineRule="exact"/>
        <w:ind w:firstLine="397"/>
        <w:rPr>
          <w:rFonts w:cs="Times New Roman"/>
          <w:spacing w:val="-10"/>
          <w:sz w:val="18"/>
          <w:szCs w:val="18"/>
        </w:rPr>
      </w:pPr>
      <w:r w:rsidRPr="00800771">
        <w:rPr>
          <w:rFonts w:cs="Times New Roman"/>
          <w:spacing w:val="-10"/>
          <w:sz w:val="18"/>
          <w:szCs w:val="18"/>
        </w:rPr>
        <w:t>Why are there so many</w:t>
      </w:r>
      <w:r w:rsidRPr="00800771">
        <w:rPr>
          <w:rFonts w:cs="Times New Roman"/>
          <w:b/>
          <w:bCs/>
          <w:i/>
          <w:iCs/>
          <w:spacing w:val="-10"/>
          <w:sz w:val="18"/>
          <w:szCs w:val="18"/>
        </w:rPr>
        <w:t xml:space="preserve"> </w:t>
      </w:r>
      <w:r w:rsidRPr="00800771">
        <w:rPr>
          <w:rFonts w:cs="Times New Roman"/>
          <w:spacing w:val="-10"/>
          <w:sz w:val="18"/>
          <w:szCs w:val="18"/>
        </w:rPr>
        <w:t xml:space="preserve">becomings of man, but no becoming-man? First because man is majoritarian par excellence, whereas becomings are minoritarian; all becoming is a becoming-minoritarian. When we say majority, we are referring not to a greater relative quantity but to the determination of a state or standard in relation to which larger quantities, as well as the smallest, can be said to be minoritarian: white-man, adult-male, etc. Majority implies a state of domination, not the reverse. </w:t>
      </w:r>
      <w:r w:rsidR="00327D3F" w:rsidRPr="00800771">
        <w:rPr>
          <w:rFonts w:cs="Times New Roman"/>
          <w:spacing w:val="-10"/>
          <w:sz w:val="18"/>
          <w:szCs w:val="18"/>
        </w:rPr>
        <w:t xml:space="preserve">[...] There is no becoming-man because man is the molar entity par excellence, whereas becomings are molecular.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w:t>
      </w:r>
      <w:r w:rsidR="00327D3F" w:rsidRPr="00800771">
        <w:rPr>
          <w:rFonts w:cs="Times New Roman"/>
          <w:bCs/>
          <w:iCs/>
          <w:spacing w:val="-10"/>
          <w:sz w:val="18"/>
          <w:szCs w:val="18"/>
        </w:rPr>
        <w:t>p</w:t>
      </w:r>
      <w:r w:rsidRPr="00800771">
        <w:rPr>
          <w:rFonts w:cs="Times New Roman"/>
          <w:bCs/>
          <w:iCs/>
          <w:spacing w:val="-10"/>
          <w:sz w:val="18"/>
          <w:szCs w:val="18"/>
        </w:rPr>
        <w:t>p. 291</w:t>
      </w:r>
      <w:r w:rsidR="00327D3F" w:rsidRPr="00800771">
        <w:rPr>
          <w:rFonts w:cs="Times New Roman"/>
          <w:bCs/>
          <w:iCs/>
          <w:spacing w:val="-10"/>
          <w:sz w:val="18"/>
          <w:szCs w:val="18"/>
        </w:rPr>
        <w:t>-292</w:t>
      </w:r>
      <w:r w:rsidRPr="00800771">
        <w:rPr>
          <w:rFonts w:cs="Times New Roman"/>
          <w:bCs/>
          <w:iCs/>
          <w:spacing w:val="-10"/>
          <w:sz w:val="18"/>
          <w:szCs w:val="18"/>
        </w:rPr>
        <w:t>)</w:t>
      </w:r>
    </w:p>
    <w:p w:rsidR="0098153F" w:rsidRPr="00800771" w:rsidRDefault="0098153F" w:rsidP="007B4F5C">
      <w:pPr>
        <w:tabs>
          <w:tab w:val="left" w:pos="426"/>
        </w:tabs>
        <w:spacing w:line="240" w:lineRule="exact"/>
        <w:ind w:firstLine="397"/>
        <w:rPr>
          <w:rFonts w:cs="Times New Roman"/>
          <w:spacing w:val="-10"/>
        </w:rPr>
      </w:pPr>
    </w:p>
    <w:p w:rsidR="00587765" w:rsidRPr="00800771" w:rsidRDefault="00B82E6A" w:rsidP="007B4F5C">
      <w:pPr>
        <w:tabs>
          <w:tab w:val="left" w:pos="426"/>
        </w:tabs>
        <w:spacing w:line="240" w:lineRule="exact"/>
        <w:ind w:firstLine="397"/>
        <w:rPr>
          <w:rFonts w:cs="Times New Roman"/>
          <w:spacing w:val="-10"/>
        </w:rPr>
      </w:pPr>
      <w:r w:rsidRPr="00800771">
        <w:rPr>
          <w:rFonts w:cs="Times New Roman"/>
          <w:spacing w:val="-10"/>
        </w:rPr>
        <w:t>However—and this is the last problem we need to discuss—</w:t>
      </w:r>
      <w:r w:rsidR="0098153F" w:rsidRPr="00800771">
        <w:rPr>
          <w:rFonts w:cs="Times New Roman"/>
          <w:spacing w:val="-10"/>
        </w:rPr>
        <w:t>this critique</w:t>
      </w:r>
      <w:r w:rsidR="00205803" w:rsidRPr="00800771">
        <w:rPr>
          <w:rFonts w:cs="Times New Roman"/>
          <w:spacing w:val="-10"/>
        </w:rPr>
        <w:t xml:space="preserve">, which was </w:t>
      </w:r>
      <w:r w:rsidR="00C81AE6" w:rsidRPr="00800771">
        <w:rPr>
          <w:rFonts w:cs="Times New Roman"/>
          <w:spacing w:val="-10"/>
        </w:rPr>
        <w:t>partly</w:t>
      </w:r>
      <w:r w:rsidR="00205803" w:rsidRPr="00800771">
        <w:rPr>
          <w:rFonts w:cs="Times New Roman"/>
          <w:spacing w:val="-10"/>
        </w:rPr>
        <w:t xml:space="preserve"> legitimate,</w:t>
      </w:r>
      <w:r w:rsidR="0098153F" w:rsidRPr="00800771">
        <w:rPr>
          <w:rFonts w:cs="Times New Roman"/>
          <w:spacing w:val="-10"/>
        </w:rPr>
        <w:t xml:space="preserve"> was accom</w:t>
      </w:r>
      <w:r w:rsidR="006E4476" w:rsidRPr="00800771">
        <w:rPr>
          <w:rFonts w:cs="Times New Roman"/>
          <w:spacing w:val="-10"/>
        </w:rPr>
        <w:softHyphen/>
      </w:r>
      <w:r w:rsidR="0098153F" w:rsidRPr="00800771">
        <w:rPr>
          <w:rFonts w:cs="Times New Roman"/>
          <w:spacing w:val="-10"/>
        </w:rPr>
        <w:t>pa</w:t>
      </w:r>
      <w:r w:rsidR="00777FDC" w:rsidRPr="00800771">
        <w:rPr>
          <w:rFonts w:cs="Times New Roman"/>
          <w:spacing w:val="-10"/>
        </w:rPr>
        <w:softHyphen/>
      </w:r>
      <w:r w:rsidR="0098153F" w:rsidRPr="00800771">
        <w:rPr>
          <w:rFonts w:cs="Times New Roman"/>
          <w:spacing w:val="-10"/>
        </w:rPr>
        <w:t xml:space="preserve">nied with a </w:t>
      </w:r>
      <w:r w:rsidR="00EC443E" w:rsidRPr="00800771">
        <w:rPr>
          <w:rFonts w:cs="Times New Roman"/>
          <w:spacing w:val="-10"/>
        </w:rPr>
        <w:t xml:space="preserve">brutal rejection of history </w:t>
      </w:r>
      <w:r w:rsidR="008D3E4D" w:rsidRPr="00800771">
        <w:rPr>
          <w:rFonts w:cs="Times New Roman"/>
          <w:spacing w:val="-10"/>
        </w:rPr>
        <w:t>as</w:t>
      </w:r>
      <w:r w:rsidR="00EC443E" w:rsidRPr="00800771">
        <w:rPr>
          <w:rFonts w:cs="Times New Roman"/>
          <w:spacing w:val="-10"/>
        </w:rPr>
        <w:t xml:space="preserve"> </w:t>
      </w:r>
      <w:r w:rsidRPr="00800771">
        <w:rPr>
          <w:rFonts w:cs="Times New Roman"/>
          <w:spacing w:val="-10"/>
        </w:rPr>
        <w:t>“</w:t>
      </w:r>
      <w:r w:rsidR="00EC443E" w:rsidRPr="00800771">
        <w:rPr>
          <w:rFonts w:cs="Times New Roman"/>
          <w:spacing w:val="-10"/>
        </w:rPr>
        <w:t>memory</w:t>
      </w:r>
      <w:r w:rsidRPr="00800771">
        <w:rPr>
          <w:rFonts w:cs="Times New Roman"/>
          <w:spacing w:val="-10"/>
        </w:rPr>
        <w:t>”</w:t>
      </w:r>
      <w:r w:rsidR="00EC443E" w:rsidRPr="00800771">
        <w:rPr>
          <w:rFonts w:cs="Times New Roman"/>
          <w:spacing w:val="-10"/>
        </w:rPr>
        <w:t xml:space="preserve"> in favor of </w:t>
      </w:r>
      <w:r w:rsidR="00E37F9D" w:rsidRPr="00800771">
        <w:rPr>
          <w:rFonts w:cs="Times New Roman"/>
          <w:spacing w:val="-10"/>
        </w:rPr>
        <w:t>“coexis</w:t>
      </w:r>
      <w:r w:rsidR="006E4476" w:rsidRPr="00800771">
        <w:rPr>
          <w:rFonts w:cs="Times New Roman"/>
          <w:spacing w:val="-10"/>
        </w:rPr>
        <w:softHyphen/>
      </w:r>
      <w:r w:rsidR="00E37F9D" w:rsidRPr="00800771">
        <w:rPr>
          <w:rFonts w:cs="Times New Roman"/>
          <w:spacing w:val="-10"/>
        </w:rPr>
        <w:t xml:space="preserve">tence,” that is, </w:t>
      </w:r>
      <w:r w:rsidR="00374425" w:rsidRPr="00800771">
        <w:rPr>
          <w:rFonts w:cs="Times New Roman"/>
          <w:spacing w:val="-10"/>
        </w:rPr>
        <w:t xml:space="preserve">of </w:t>
      </w:r>
      <w:r w:rsidR="00EC443E" w:rsidRPr="00800771">
        <w:rPr>
          <w:rFonts w:cs="Times New Roman"/>
          <w:spacing w:val="-10"/>
        </w:rPr>
        <w:t>immediate</w:t>
      </w:r>
      <w:r w:rsidR="00221091" w:rsidRPr="00800771">
        <w:rPr>
          <w:rFonts w:cs="Times New Roman"/>
          <w:spacing w:val="-10"/>
        </w:rPr>
        <w:t xml:space="preserve"> and present</w:t>
      </w:r>
      <w:r w:rsidR="00EC443E" w:rsidRPr="00800771">
        <w:rPr>
          <w:rFonts w:cs="Times New Roman"/>
          <w:spacing w:val="-10"/>
        </w:rPr>
        <w:t xml:space="preserve"> life</w:t>
      </w:r>
      <w:r w:rsidR="00E27A7A" w:rsidRPr="00800771">
        <w:rPr>
          <w:rFonts w:cs="Times New Roman"/>
          <w:spacing w:val="-10"/>
        </w:rPr>
        <w:t xml:space="preserve"> and action</w:t>
      </w:r>
      <w:r w:rsidR="00EC443E" w:rsidRPr="00800771">
        <w:rPr>
          <w:rFonts w:cs="Times New Roman"/>
          <w:spacing w:val="-10"/>
        </w:rPr>
        <w:t xml:space="preserve">. </w:t>
      </w:r>
      <w:r w:rsidR="0024119E" w:rsidRPr="00800771">
        <w:rPr>
          <w:rFonts w:cs="Times New Roman"/>
          <w:spacing w:val="-10"/>
        </w:rPr>
        <w:t>According to a kind of radicalized Trotskyist theory of “</w:t>
      </w:r>
      <w:r w:rsidR="008C02D3" w:rsidRPr="00800771">
        <w:rPr>
          <w:rFonts w:cs="Times New Roman"/>
          <w:spacing w:val="-10"/>
        </w:rPr>
        <w:t>P</w:t>
      </w:r>
      <w:r w:rsidR="0024119E" w:rsidRPr="00800771">
        <w:rPr>
          <w:rFonts w:cs="Times New Roman"/>
          <w:spacing w:val="-10"/>
        </w:rPr>
        <w:t xml:space="preserve">ermanent </w:t>
      </w:r>
      <w:r w:rsidR="008C02D3" w:rsidRPr="00800771">
        <w:rPr>
          <w:rFonts w:cs="Times New Roman"/>
          <w:spacing w:val="-10"/>
        </w:rPr>
        <w:t>R</w:t>
      </w:r>
      <w:r w:rsidR="0024119E" w:rsidRPr="00800771">
        <w:rPr>
          <w:rFonts w:cs="Times New Roman"/>
          <w:spacing w:val="-10"/>
        </w:rPr>
        <w:t>evolution,” ques</w:t>
      </w:r>
      <w:r w:rsidR="00374425" w:rsidRPr="00800771">
        <w:rPr>
          <w:rFonts w:cs="Times New Roman"/>
          <w:spacing w:val="-10"/>
        </w:rPr>
        <w:softHyphen/>
      </w:r>
      <w:r w:rsidR="0024119E" w:rsidRPr="00800771">
        <w:rPr>
          <w:rFonts w:cs="Times New Roman"/>
          <w:spacing w:val="-10"/>
        </w:rPr>
        <w:t>tions concerning “f</w:t>
      </w:r>
      <w:r w:rsidR="005B03BF" w:rsidRPr="00800771">
        <w:rPr>
          <w:rFonts w:cs="Times New Roman"/>
          <w:spacing w:val="-10"/>
        </w:rPr>
        <w:t>uture and past” were utterly irrelevant</w:t>
      </w:r>
      <w:r w:rsidR="0024119E" w:rsidRPr="00800771">
        <w:rPr>
          <w:rFonts w:cs="Times New Roman"/>
          <w:spacing w:val="-10"/>
        </w:rPr>
        <w:t xml:space="preserve"> in respect with</w:t>
      </w:r>
      <w:r w:rsidR="00E14CA2" w:rsidRPr="00800771">
        <w:rPr>
          <w:rFonts w:cs="Times New Roman"/>
          <w:spacing w:val="-10"/>
        </w:rPr>
        <w:t xml:space="preserve"> </w:t>
      </w:r>
      <w:r w:rsidR="008C02D3" w:rsidRPr="00800771">
        <w:rPr>
          <w:rFonts w:cs="Times New Roman"/>
          <w:spacing w:val="-10"/>
        </w:rPr>
        <w:t xml:space="preserve">any </w:t>
      </w:r>
      <w:r w:rsidR="00E14CA2" w:rsidRPr="00800771">
        <w:rPr>
          <w:rFonts w:cs="Times New Roman"/>
          <w:spacing w:val="-10"/>
        </w:rPr>
        <w:t>real</w:t>
      </w:r>
      <w:r w:rsidR="00E37F9D" w:rsidRPr="00800771">
        <w:rPr>
          <w:rFonts w:cs="Times New Roman"/>
          <w:spacing w:val="-10"/>
        </w:rPr>
        <w:t xml:space="preserve"> </w:t>
      </w:r>
      <w:r w:rsidR="0024119E" w:rsidRPr="00800771">
        <w:rPr>
          <w:rFonts w:cs="Times New Roman"/>
          <w:spacing w:val="-10"/>
        </w:rPr>
        <w:t>“becoming-revolutionary.”</w:t>
      </w:r>
    </w:p>
    <w:p w:rsidR="00221091" w:rsidRPr="00800771" w:rsidRDefault="00221091" w:rsidP="007B4F5C">
      <w:pPr>
        <w:tabs>
          <w:tab w:val="left" w:pos="426"/>
        </w:tabs>
        <w:spacing w:line="240" w:lineRule="exact"/>
        <w:ind w:firstLine="397"/>
        <w:rPr>
          <w:rFonts w:cs="Times New Roman"/>
          <w:spacing w:val="-10"/>
        </w:rPr>
      </w:pPr>
    </w:p>
    <w:p w:rsidR="005B03BF" w:rsidRPr="00800771" w:rsidRDefault="005B03BF" w:rsidP="005B03BF">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Unlike history, becoming cannot be conceptualized in terms of past and future. Becoming-revolutionary remains indifferent to questions of a future and a past of the revolution; it passes between the two. Every becoming is a block of coexistence.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292, my mod.)</w:t>
      </w:r>
    </w:p>
    <w:p w:rsidR="00221091" w:rsidRPr="00800771" w:rsidRDefault="00221091" w:rsidP="007B4F5C">
      <w:pPr>
        <w:tabs>
          <w:tab w:val="left" w:pos="426"/>
        </w:tabs>
        <w:spacing w:line="240" w:lineRule="exact"/>
        <w:ind w:firstLine="397"/>
        <w:rPr>
          <w:rFonts w:cs="Times New Roman"/>
          <w:spacing w:val="-10"/>
        </w:rPr>
      </w:pPr>
    </w:p>
    <w:p w:rsidR="00627B42" w:rsidRPr="00800771" w:rsidRDefault="00374425" w:rsidP="007B4F5C">
      <w:pPr>
        <w:tabs>
          <w:tab w:val="left" w:pos="426"/>
        </w:tabs>
        <w:spacing w:line="240" w:lineRule="exact"/>
        <w:ind w:firstLine="397"/>
        <w:rPr>
          <w:rFonts w:cs="Times New Roman"/>
          <w:spacing w:val="-10"/>
        </w:rPr>
      </w:pPr>
      <w:r w:rsidRPr="00800771">
        <w:rPr>
          <w:rFonts w:cs="Times New Roman"/>
          <w:spacing w:val="-10"/>
        </w:rPr>
        <w:t>Paradoxically, only t</w:t>
      </w:r>
      <w:r w:rsidR="00627B42" w:rsidRPr="00800771">
        <w:rPr>
          <w:rFonts w:cs="Times New Roman"/>
          <w:spacing w:val="-10"/>
        </w:rPr>
        <w:t>he white adult man enjoyed a true memory. Children, women, or black</w:t>
      </w:r>
      <w:r w:rsidR="00DC6010" w:rsidRPr="00800771">
        <w:rPr>
          <w:rFonts w:cs="Times New Roman"/>
          <w:spacing w:val="-10"/>
        </w:rPr>
        <w:t xml:space="preserve"> people</w:t>
      </w:r>
      <w:r w:rsidR="00627B42" w:rsidRPr="00800771">
        <w:rPr>
          <w:rFonts w:cs="Times New Roman"/>
          <w:spacing w:val="-10"/>
        </w:rPr>
        <w:t xml:space="preserve"> </w:t>
      </w:r>
      <w:r w:rsidR="008C02D3" w:rsidRPr="00800771">
        <w:rPr>
          <w:rFonts w:cs="Times New Roman"/>
          <w:spacing w:val="-10"/>
        </w:rPr>
        <w:t xml:space="preserve">simply </w:t>
      </w:r>
      <w:r w:rsidR="00627B42" w:rsidRPr="00800771">
        <w:rPr>
          <w:rFonts w:cs="Times New Roman"/>
          <w:spacing w:val="-10"/>
        </w:rPr>
        <w:t xml:space="preserve">had dominated and false memories. </w:t>
      </w:r>
    </w:p>
    <w:p w:rsidR="00627B42" w:rsidRPr="00800771" w:rsidRDefault="00627B42" w:rsidP="007B4F5C">
      <w:pPr>
        <w:tabs>
          <w:tab w:val="left" w:pos="426"/>
        </w:tabs>
        <w:spacing w:line="240" w:lineRule="exact"/>
        <w:ind w:firstLine="397"/>
        <w:rPr>
          <w:rFonts w:cs="Times New Roman"/>
          <w:spacing w:val="-10"/>
        </w:rPr>
      </w:pPr>
    </w:p>
    <w:p w:rsidR="00627B42" w:rsidRPr="00800771" w:rsidRDefault="00627B42" w:rsidP="00627B42">
      <w:pPr>
        <w:tabs>
          <w:tab w:val="left" w:pos="426"/>
        </w:tabs>
        <w:spacing w:line="240" w:lineRule="exact"/>
        <w:ind w:firstLine="397"/>
        <w:rPr>
          <w:rFonts w:cs="Times New Roman"/>
          <w:spacing w:val="-10"/>
          <w:sz w:val="18"/>
          <w:szCs w:val="18"/>
        </w:rPr>
      </w:pPr>
      <w:r w:rsidRPr="00800771">
        <w:rPr>
          <w:rFonts w:cs="Times New Roman"/>
          <w:spacing w:val="-10"/>
          <w:sz w:val="18"/>
          <w:szCs w:val="18"/>
        </w:rPr>
        <w:t>Man constitutes himself as a gigantic memory, through the position of the central point, its frequency (insofar as it is necessarily reproduced by each dominant point), and its resonance (insofar as all of the points tie in with it). [...] Of course, the child, the woman, the black have memories; but the Memory that collects those memories is still a virile majori</w:t>
      </w:r>
      <w:r w:rsidR="00777FDC" w:rsidRPr="00800771">
        <w:rPr>
          <w:rFonts w:cs="Times New Roman"/>
          <w:spacing w:val="-10"/>
          <w:sz w:val="18"/>
          <w:szCs w:val="18"/>
        </w:rPr>
        <w:softHyphen/>
      </w:r>
      <w:r w:rsidRPr="00800771">
        <w:rPr>
          <w:rFonts w:cs="Times New Roman"/>
          <w:spacing w:val="-10"/>
          <w:sz w:val="18"/>
          <w:szCs w:val="18"/>
        </w:rPr>
        <w:t xml:space="preserve">tarian agency treating them as “childhood memories,” as conjugal, or colonial memories.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292, my mod.)</w:t>
      </w:r>
      <w:r w:rsidR="008C02D3" w:rsidRPr="00800771">
        <w:rPr>
          <w:rFonts w:cs="Times New Roman"/>
          <w:bCs/>
          <w:iCs/>
          <w:spacing w:val="-10"/>
          <w:sz w:val="18"/>
          <w:szCs w:val="18"/>
        </w:rPr>
        <w:t xml:space="preserve"> </w:t>
      </w:r>
    </w:p>
    <w:p w:rsidR="00627B42" w:rsidRPr="00800771" w:rsidRDefault="00627B42" w:rsidP="007B4F5C">
      <w:pPr>
        <w:tabs>
          <w:tab w:val="left" w:pos="426"/>
        </w:tabs>
        <w:spacing w:line="240" w:lineRule="exact"/>
        <w:ind w:firstLine="397"/>
        <w:rPr>
          <w:rFonts w:cs="Times New Roman"/>
          <w:spacing w:val="-10"/>
        </w:rPr>
      </w:pPr>
    </w:p>
    <w:p w:rsidR="005B03BF" w:rsidRPr="00800771" w:rsidRDefault="00AD6B98" w:rsidP="007B4F5C">
      <w:pPr>
        <w:tabs>
          <w:tab w:val="left" w:pos="426"/>
        </w:tabs>
        <w:spacing w:line="240" w:lineRule="exact"/>
        <w:ind w:firstLine="397"/>
        <w:rPr>
          <w:rFonts w:cs="Times New Roman"/>
          <w:spacing w:val="-10"/>
        </w:rPr>
      </w:pPr>
      <w:r w:rsidRPr="00800771">
        <w:rPr>
          <w:rFonts w:cs="Times New Roman"/>
          <w:spacing w:val="-10"/>
        </w:rPr>
        <w:t xml:space="preserve"> </w:t>
      </w:r>
      <w:r w:rsidR="0024119E" w:rsidRPr="00800771">
        <w:rPr>
          <w:rFonts w:cs="Times New Roman"/>
          <w:spacing w:val="-10"/>
        </w:rPr>
        <w:t xml:space="preserve">This resulted in </w:t>
      </w:r>
      <w:r w:rsidR="00E27A7A" w:rsidRPr="00800771">
        <w:rPr>
          <w:rFonts w:cs="Times New Roman"/>
          <w:spacing w:val="-10"/>
        </w:rPr>
        <w:t>a disqualification of minority identities based on memory and culture to the benefit</w:t>
      </w:r>
      <w:r w:rsidR="00B93359" w:rsidRPr="00800771">
        <w:rPr>
          <w:rFonts w:cs="Times New Roman"/>
          <w:spacing w:val="-10"/>
        </w:rPr>
        <w:t xml:space="preserve"> </w:t>
      </w:r>
      <w:r w:rsidR="00E27A7A" w:rsidRPr="00800771">
        <w:rPr>
          <w:rFonts w:cs="Times New Roman"/>
          <w:spacing w:val="-10"/>
        </w:rPr>
        <w:t>of an abstract “becoming-</w:t>
      </w:r>
      <w:r w:rsidR="00374425" w:rsidRPr="00800771">
        <w:rPr>
          <w:rFonts w:cs="Times New Roman"/>
          <w:spacing w:val="-10"/>
        </w:rPr>
        <w:t>B</w:t>
      </w:r>
      <w:r w:rsidR="00E27A7A" w:rsidRPr="00800771">
        <w:rPr>
          <w:rFonts w:cs="Times New Roman"/>
          <w:spacing w:val="-10"/>
        </w:rPr>
        <w:t>lack” or “becoming-</w:t>
      </w:r>
      <w:r w:rsidR="00374425" w:rsidRPr="00800771">
        <w:rPr>
          <w:rFonts w:cs="Times New Roman"/>
          <w:spacing w:val="-10"/>
        </w:rPr>
        <w:t>J</w:t>
      </w:r>
      <w:r w:rsidR="00E27A7A" w:rsidRPr="00800771">
        <w:rPr>
          <w:rFonts w:cs="Times New Roman"/>
          <w:spacing w:val="-10"/>
        </w:rPr>
        <w:t>ewish” which was as politically correct as difficult to imple</w:t>
      </w:r>
      <w:r w:rsidR="00BD7381" w:rsidRPr="00800771">
        <w:rPr>
          <w:rFonts w:cs="Times New Roman"/>
          <w:spacing w:val="-10"/>
        </w:rPr>
        <w:softHyphen/>
      </w:r>
      <w:r w:rsidR="00E27A7A" w:rsidRPr="00800771">
        <w:rPr>
          <w:rFonts w:cs="Times New Roman"/>
          <w:spacing w:val="-10"/>
        </w:rPr>
        <w:t>ment for non-</w:t>
      </w:r>
      <w:r w:rsidR="007A6A38" w:rsidRPr="00800771">
        <w:rPr>
          <w:rFonts w:cs="Times New Roman"/>
          <w:spacing w:val="-10"/>
        </w:rPr>
        <w:t>B</w:t>
      </w:r>
      <w:r w:rsidR="00E27A7A" w:rsidRPr="00800771">
        <w:rPr>
          <w:rFonts w:cs="Times New Roman"/>
          <w:spacing w:val="-10"/>
        </w:rPr>
        <w:t>lacks and non-</w:t>
      </w:r>
      <w:r w:rsidR="007A6A38" w:rsidRPr="00800771">
        <w:rPr>
          <w:rFonts w:cs="Times New Roman"/>
          <w:spacing w:val="-10"/>
        </w:rPr>
        <w:t>J</w:t>
      </w:r>
      <w:r w:rsidR="00E27A7A" w:rsidRPr="00800771">
        <w:rPr>
          <w:rFonts w:cs="Times New Roman"/>
          <w:spacing w:val="-10"/>
        </w:rPr>
        <w:t xml:space="preserve">ews, </w:t>
      </w:r>
      <w:r w:rsidR="00FE2D9D" w:rsidRPr="00800771">
        <w:rPr>
          <w:rFonts w:cs="Times New Roman"/>
          <w:spacing w:val="-10"/>
        </w:rPr>
        <w:t>simply for</w:t>
      </w:r>
      <w:r w:rsidR="00E27A7A" w:rsidRPr="00800771">
        <w:rPr>
          <w:rFonts w:cs="Times New Roman"/>
          <w:spacing w:val="-10"/>
        </w:rPr>
        <w:t xml:space="preserve"> lack of incorporated experience. Instead of </w:t>
      </w:r>
      <w:r w:rsidR="007A6A38" w:rsidRPr="00800771">
        <w:rPr>
          <w:rFonts w:cs="Times New Roman"/>
          <w:spacing w:val="-10"/>
        </w:rPr>
        <w:t>taking</w:t>
      </w:r>
      <w:r w:rsidR="00E27A7A" w:rsidRPr="00800771">
        <w:rPr>
          <w:rFonts w:cs="Times New Roman"/>
          <w:spacing w:val="-10"/>
        </w:rPr>
        <w:t xml:space="preserve"> </w:t>
      </w:r>
      <w:r w:rsidR="007A6A38" w:rsidRPr="00800771">
        <w:rPr>
          <w:rFonts w:cs="Times New Roman"/>
          <w:spacing w:val="-10"/>
        </w:rPr>
        <w:t xml:space="preserve">minority </w:t>
      </w:r>
      <w:r w:rsidR="00E27A7A" w:rsidRPr="00800771">
        <w:rPr>
          <w:rFonts w:cs="Times New Roman"/>
          <w:spacing w:val="-10"/>
        </w:rPr>
        <w:t xml:space="preserve">identities as legitimate sources of life and </w:t>
      </w:r>
      <w:r w:rsidR="00F307A0" w:rsidRPr="00800771">
        <w:rPr>
          <w:rFonts w:cs="Times New Roman"/>
          <w:spacing w:val="-10"/>
        </w:rPr>
        <w:t>improvement</w:t>
      </w:r>
      <w:r w:rsidR="00E27A7A" w:rsidRPr="00800771">
        <w:rPr>
          <w:rFonts w:cs="Times New Roman"/>
          <w:spacing w:val="-10"/>
        </w:rPr>
        <w:t xml:space="preserve">, Deleuze and Guattari considered them as obstacles which </w:t>
      </w:r>
      <w:r w:rsidR="00F307A0" w:rsidRPr="00800771">
        <w:rPr>
          <w:rFonts w:cs="Times New Roman"/>
          <w:spacing w:val="-10"/>
        </w:rPr>
        <w:t>had to</w:t>
      </w:r>
      <w:r w:rsidR="00E27A7A" w:rsidRPr="00800771">
        <w:rPr>
          <w:rFonts w:cs="Times New Roman"/>
          <w:spacing w:val="-10"/>
        </w:rPr>
        <w:t xml:space="preserve"> be overcome</w:t>
      </w:r>
      <w:r w:rsidR="00433443" w:rsidRPr="00800771">
        <w:rPr>
          <w:rFonts w:cs="Times New Roman"/>
          <w:spacing w:val="-10"/>
        </w:rPr>
        <w:t xml:space="preserve"> </w:t>
      </w:r>
      <w:r w:rsidR="008D2398" w:rsidRPr="00800771">
        <w:rPr>
          <w:rFonts w:cs="Times New Roman"/>
          <w:spacing w:val="-10"/>
        </w:rPr>
        <w:t>in order to develop</w:t>
      </w:r>
      <w:r w:rsidR="00433443" w:rsidRPr="00800771">
        <w:rPr>
          <w:rFonts w:cs="Times New Roman"/>
          <w:spacing w:val="-10"/>
        </w:rPr>
        <w:t xml:space="preserve"> a</w:t>
      </w:r>
      <w:r w:rsidR="00DD7180" w:rsidRPr="00800771">
        <w:rPr>
          <w:rFonts w:cs="Times New Roman"/>
          <w:spacing w:val="-10"/>
        </w:rPr>
        <w:t>n</w:t>
      </w:r>
      <w:r w:rsidR="00433443" w:rsidRPr="00800771">
        <w:rPr>
          <w:rFonts w:cs="Times New Roman"/>
          <w:spacing w:val="-10"/>
        </w:rPr>
        <w:t xml:space="preserve"> </w:t>
      </w:r>
      <w:r w:rsidR="002B6C9E" w:rsidRPr="00800771">
        <w:rPr>
          <w:rFonts w:cs="Times New Roman"/>
          <w:spacing w:val="-10"/>
        </w:rPr>
        <w:t>entirely</w:t>
      </w:r>
      <w:r w:rsidR="00433443" w:rsidRPr="00800771">
        <w:rPr>
          <w:rFonts w:cs="Times New Roman"/>
          <w:spacing w:val="-10"/>
        </w:rPr>
        <w:t xml:space="preserve"> ahistorical “becoming-minoritarian</w:t>
      </w:r>
      <w:r w:rsidR="00E27A7A" w:rsidRPr="00800771">
        <w:rPr>
          <w:rFonts w:cs="Times New Roman"/>
          <w:spacing w:val="-10"/>
        </w:rPr>
        <w:t>.</w:t>
      </w:r>
      <w:r w:rsidR="00433443" w:rsidRPr="00800771">
        <w:rPr>
          <w:rFonts w:cs="Times New Roman"/>
          <w:spacing w:val="-10"/>
        </w:rPr>
        <w:t>”</w:t>
      </w:r>
      <w:r w:rsidR="007A6A38" w:rsidRPr="00800771">
        <w:rPr>
          <w:rFonts w:cs="Times New Roman"/>
          <w:spacing w:val="-10"/>
        </w:rPr>
        <w:t xml:space="preserve"> </w:t>
      </w:r>
    </w:p>
    <w:p w:rsidR="00B05E2E" w:rsidRPr="00800771" w:rsidRDefault="00B05E2E" w:rsidP="007B4F5C">
      <w:pPr>
        <w:tabs>
          <w:tab w:val="left" w:pos="426"/>
        </w:tabs>
        <w:spacing w:line="240" w:lineRule="exact"/>
        <w:ind w:firstLine="397"/>
        <w:rPr>
          <w:rFonts w:cs="Times New Roman"/>
          <w:spacing w:val="-10"/>
        </w:rPr>
      </w:pPr>
    </w:p>
    <w:p w:rsidR="005B03BF" w:rsidRPr="00800771" w:rsidRDefault="005B03BF" w:rsidP="007B4F5C">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It is important not to confuse “minoritarian,” as a becoming or process, with a “minority,” as an aggregate or a state. Jews, Gypsies, etc., may constitute minorities under certain conditions, but that in itself does not make them becomings. One reterritorializes, or allows oneself to be reterritorialized, on a minority as a state; but in a becoming, one is deterritorialized. Even blacks, as the Black Panthers said, must become-black. Even women must become-woman. Even Jews must become-Jewish (it certainly takes more than a state).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291, my mod.)</w:t>
      </w:r>
    </w:p>
    <w:p w:rsidR="006C4EAE" w:rsidRPr="00800771" w:rsidRDefault="006C4EAE" w:rsidP="006C4EAE">
      <w:pPr>
        <w:tabs>
          <w:tab w:val="left" w:pos="426"/>
        </w:tabs>
        <w:spacing w:line="240" w:lineRule="exact"/>
        <w:ind w:firstLine="397"/>
        <w:rPr>
          <w:rFonts w:cs="Times New Roman"/>
          <w:spacing w:val="-10"/>
        </w:rPr>
      </w:pPr>
      <w:r w:rsidRPr="00800771">
        <w:rPr>
          <w:rFonts w:cs="Times New Roman"/>
          <w:spacing w:val="-10"/>
        </w:rPr>
        <w:t>Historical specificities, memories, cultures were only “factor[s] of integration into a majoritarian or molar system” and consequently were to be dissolved into pure molecular movement.</w:t>
      </w:r>
      <w:r w:rsidR="008C02D3" w:rsidRPr="00800771">
        <w:rPr>
          <w:rFonts w:cs="Times New Roman"/>
          <w:spacing w:val="-10"/>
        </w:rPr>
        <w:t xml:space="preserve"> </w:t>
      </w:r>
    </w:p>
    <w:p w:rsidR="00EC443E" w:rsidRPr="00800771" w:rsidRDefault="00EC443E" w:rsidP="007B4F5C">
      <w:pPr>
        <w:tabs>
          <w:tab w:val="left" w:pos="426"/>
        </w:tabs>
        <w:spacing w:line="240" w:lineRule="exact"/>
        <w:ind w:firstLine="397"/>
        <w:rPr>
          <w:rFonts w:cs="Times New Roman"/>
          <w:spacing w:val="-10"/>
        </w:rPr>
      </w:pPr>
    </w:p>
    <w:p w:rsidR="006C4EAE" w:rsidRPr="00800771" w:rsidRDefault="006C4EAE" w:rsidP="006C4EAE">
      <w:pPr>
        <w:tabs>
          <w:tab w:val="left" w:pos="426"/>
        </w:tabs>
        <w:spacing w:line="240" w:lineRule="exact"/>
        <w:ind w:firstLine="397"/>
        <w:rPr>
          <w:rFonts w:cs="Times New Roman"/>
          <w:spacing w:val="-12"/>
          <w:sz w:val="18"/>
          <w:szCs w:val="18"/>
        </w:rPr>
      </w:pPr>
      <w:r w:rsidRPr="00800771">
        <w:rPr>
          <w:rFonts w:cs="Times New Roman"/>
          <w:i/>
          <w:iCs/>
          <w:spacing w:val="-12"/>
          <w:sz w:val="18"/>
          <w:szCs w:val="18"/>
        </w:rPr>
        <w:t>Becoming i</w:t>
      </w:r>
      <w:r w:rsidR="008B76AF" w:rsidRPr="00800771">
        <w:rPr>
          <w:rFonts w:cs="Times New Roman"/>
          <w:i/>
          <w:iCs/>
          <w:spacing w:val="-12"/>
          <w:sz w:val="18"/>
          <w:szCs w:val="18"/>
        </w:rPr>
        <w:t xml:space="preserve">s </w:t>
      </w:r>
      <w:r w:rsidRPr="00800771">
        <w:rPr>
          <w:rFonts w:cs="Times New Roman"/>
          <w:i/>
          <w:iCs/>
          <w:spacing w:val="-12"/>
          <w:sz w:val="18"/>
          <w:szCs w:val="18"/>
        </w:rPr>
        <w:t xml:space="preserve">an antimemory. </w:t>
      </w:r>
      <w:r w:rsidRPr="00800771">
        <w:rPr>
          <w:rFonts w:cs="Times New Roman"/>
          <w:spacing w:val="-12"/>
          <w:sz w:val="18"/>
          <w:szCs w:val="18"/>
        </w:rPr>
        <w:t>Doubtless, there exists a molecular memory, but as a factor of integration into a majoritarian or molar system. Memories always have a reterri</w:t>
      </w:r>
      <w:r w:rsidR="005620D1" w:rsidRPr="00800771">
        <w:rPr>
          <w:rFonts w:cs="Times New Roman"/>
          <w:spacing w:val="-12"/>
          <w:sz w:val="18"/>
          <w:szCs w:val="18"/>
        </w:rPr>
        <w:softHyphen/>
      </w:r>
      <w:r w:rsidRPr="00800771">
        <w:rPr>
          <w:rFonts w:cs="Times New Roman"/>
          <w:spacing w:val="-12"/>
          <w:sz w:val="18"/>
          <w:szCs w:val="18"/>
        </w:rPr>
        <w:t xml:space="preserve">torialization function.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294, my mod.)</w:t>
      </w:r>
    </w:p>
    <w:p w:rsidR="00C42F54" w:rsidRPr="00800771" w:rsidRDefault="00C42F54" w:rsidP="00C42F54">
      <w:pPr>
        <w:tabs>
          <w:tab w:val="left" w:pos="426"/>
        </w:tabs>
        <w:spacing w:line="240" w:lineRule="exact"/>
        <w:ind w:firstLine="397"/>
        <w:rPr>
          <w:rFonts w:cs="Times New Roman"/>
          <w:spacing w:val="-10"/>
        </w:rPr>
      </w:pPr>
    </w:p>
    <w:p w:rsidR="00C42F54" w:rsidRPr="00800771" w:rsidRDefault="00C42F54" w:rsidP="00C42F54">
      <w:pPr>
        <w:tabs>
          <w:tab w:val="left" w:pos="426"/>
        </w:tabs>
        <w:spacing w:line="240" w:lineRule="exact"/>
        <w:ind w:firstLine="397"/>
        <w:rPr>
          <w:rFonts w:cs="Times New Roman"/>
          <w:spacing w:val="-10"/>
        </w:rPr>
      </w:pPr>
      <w:r w:rsidRPr="00800771">
        <w:rPr>
          <w:rFonts w:cs="Times New Roman"/>
          <w:spacing w:val="-10"/>
        </w:rPr>
        <w:t>According to Deleuze and Guattari, since artists, especially musi</w:t>
      </w:r>
      <w:r w:rsidRPr="00800771">
        <w:rPr>
          <w:rFonts w:cs="Times New Roman"/>
          <w:spacing w:val="-10"/>
        </w:rPr>
        <w:softHyphen/>
        <w:t>cians—it is significant that they did not mention in this instance the poets—entirely devoted themselves to “the power of becoming,” they often considered memories and faculty of memory as “hateful.”</w:t>
      </w:r>
    </w:p>
    <w:p w:rsidR="00C42F54" w:rsidRPr="00800771" w:rsidRDefault="00C42F54" w:rsidP="00C42F54">
      <w:pPr>
        <w:tabs>
          <w:tab w:val="left" w:pos="426"/>
        </w:tabs>
        <w:spacing w:line="240" w:lineRule="exact"/>
        <w:ind w:firstLine="397"/>
        <w:rPr>
          <w:rFonts w:cs="Times New Roman"/>
          <w:spacing w:val="-10"/>
          <w:sz w:val="18"/>
          <w:szCs w:val="18"/>
        </w:rPr>
      </w:pPr>
    </w:p>
    <w:p w:rsidR="00C42F54" w:rsidRPr="00800771" w:rsidRDefault="00C42F54" w:rsidP="00C42F54">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The musician [Pierre Boulez] is in the best position to say: “I hate the faculty of memory, I hate memories.” And that is because he affirms the power of becoming.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297)</w:t>
      </w:r>
    </w:p>
    <w:p w:rsidR="00C42F54" w:rsidRPr="00800771" w:rsidRDefault="00C42F54" w:rsidP="00C42F54">
      <w:pPr>
        <w:tabs>
          <w:tab w:val="left" w:pos="426"/>
        </w:tabs>
        <w:spacing w:line="240" w:lineRule="exact"/>
        <w:ind w:firstLine="397"/>
        <w:rPr>
          <w:rFonts w:cs="Times New Roman"/>
          <w:spacing w:val="-10"/>
          <w:sz w:val="18"/>
          <w:szCs w:val="18"/>
        </w:rPr>
      </w:pPr>
    </w:p>
    <w:p w:rsidR="00341030" w:rsidRPr="00800771" w:rsidRDefault="00C42F54" w:rsidP="00C42F54">
      <w:pPr>
        <w:tabs>
          <w:tab w:val="left" w:pos="426"/>
        </w:tabs>
        <w:spacing w:line="240" w:lineRule="exact"/>
        <w:ind w:firstLine="397"/>
        <w:rPr>
          <w:rFonts w:cs="Times New Roman"/>
          <w:spacing w:val="-10"/>
        </w:rPr>
      </w:pPr>
      <w:r w:rsidRPr="00800771">
        <w:rPr>
          <w:rFonts w:cs="Times New Roman"/>
          <w:spacing w:val="-10"/>
        </w:rPr>
        <w:t xml:space="preserve">However, as in the case of minorities—and it </w:t>
      </w:r>
      <w:r w:rsidR="00374425" w:rsidRPr="00800771">
        <w:rPr>
          <w:rFonts w:cs="Times New Roman"/>
          <w:spacing w:val="-10"/>
        </w:rPr>
        <w:t>was</w:t>
      </w:r>
      <w:r w:rsidRPr="00800771">
        <w:rPr>
          <w:rFonts w:cs="Times New Roman"/>
          <w:spacing w:val="-10"/>
        </w:rPr>
        <w:t xml:space="preserve"> no coincidence that the problem </w:t>
      </w:r>
      <w:r w:rsidR="00374425" w:rsidRPr="00800771">
        <w:rPr>
          <w:rFonts w:cs="Times New Roman"/>
          <w:spacing w:val="-10"/>
        </w:rPr>
        <w:t>was</w:t>
      </w:r>
      <w:r w:rsidRPr="00800771">
        <w:rPr>
          <w:rFonts w:cs="Times New Roman"/>
          <w:spacing w:val="-10"/>
        </w:rPr>
        <w:t xml:space="preserve"> similar—this claim was highly questionable. First, actu</w:t>
      </w:r>
      <w:r w:rsidR="00004877" w:rsidRPr="00800771">
        <w:rPr>
          <w:rFonts w:cs="Times New Roman"/>
          <w:spacing w:val="-10"/>
        </w:rPr>
        <w:softHyphen/>
      </w:r>
      <w:r w:rsidRPr="00800771">
        <w:rPr>
          <w:rFonts w:cs="Times New Roman"/>
          <w:spacing w:val="-10"/>
        </w:rPr>
        <w:t>ally very few artists have envisioned to completely erase the past and to start from scratch. This naive idea has been championed—without</w:t>
      </w:r>
      <w:r w:rsidR="00D07445" w:rsidRPr="00800771">
        <w:rPr>
          <w:rFonts w:cs="Times New Roman"/>
          <w:spacing w:val="-10"/>
        </w:rPr>
        <w:t xml:space="preserve"> yet</w:t>
      </w:r>
      <w:r w:rsidRPr="00800771">
        <w:rPr>
          <w:rFonts w:cs="Times New Roman"/>
          <w:spacing w:val="-10"/>
        </w:rPr>
        <w:t xml:space="preserve"> being fully implemented—mainly by </w:t>
      </w:r>
      <w:r w:rsidR="006C3892" w:rsidRPr="00800771">
        <w:rPr>
          <w:rFonts w:cs="Times New Roman"/>
          <w:spacing w:val="-10"/>
        </w:rPr>
        <w:t>Mo</w:t>
      </w:r>
      <w:r w:rsidRPr="00800771">
        <w:rPr>
          <w:rFonts w:cs="Times New Roman"/>
          <w:spacing w:val="-10"/>
        </w:rPr>
        <w:t>dernist artists of the early 20th century, but otherwise has never been very popular among artists.</w:t>
      </w:r>
    </w:p>
    <w:p w:rsidR="00341030" w:rsidRPr="00800771" w:rsidRDefault="00C42F54" w:rsidP="00C42F54">
      <w:pPr>
        <w:tabs>
          <w:tab w:val="left" w:pos="426"/>
        </w:tabs>
        <w:spacing w:line="240" w:lineRule="exact"/>
        <w:ind w:firstLine="397"/>
        <w:rPr>
          <w:rFonts w:cs="Times New Roman"/>
          <w:spacing w:val="-10"/>
        </w:rPr>
      </w:pPr>
      <w:r w:rsidRPr="00800771">
        <w:rPr>
          <w:rFonts w:cs="Times New Roman"/>
          <w:spacing w:val="-10"/>
        </w:rPr>
        <w:t>Second—provided we listen to what they say about their own prac</w:t>
      </w:r>
      <w:r w:rsidR="002F3BBD">
        <w:rPr>
          <w:rFonts w:cs="Times New Roman"/>
          <w:spacing w:val="-10"/>
        </w:rPr>
        <w:softHyphen/>
      </w:r>
      <w:r w:rsidRPr="00800771">
        <w:rPr>
          <w:rFonts w:cs="Times New Roman"/>
          <w:spacing w:val="-10"/>
        </w:rPr>
        <w:t>tice and we do not regard them with a certain condescension as express</w:t>
      </w:r>
      <w:r w:rsidR="002F3BBD">
        <w:rPr>
          <w:rFonts w:cs="Times New Roman"/>
          <w:spacing w:val="-10"/>
        </w:rPr>
        <w:softHyphen/>
      </w:r>
      <w:r w:rsidRPr="00800771">
        <w:rPr>
          <w:rFonts w:cs="Times New Roman"/>
          <w:spacing w:val="-10"/>
        </w:rPr>
        <w:t>ing only d</w:t>
      </w:r>
      <w:r w:rsidR="007D2DC1" w:rsidRPr="00800771">
        <w:rPr>
          <w:rFonts w:cs="Times New Roman"/>
          <w:spacing w:val="-10"/>
        </w:rPr>
        <w:t>ominant norms—most artists know</w:t>
      </w:r>
      <w:r w:rsidRPr="00800771">
        <w:rPr>
          <w:rFonts w:cs="Times New Roman"/>
          <w:spacing w:val="-10"/>
        </w:rPr>
        <w:t xml:space="preserve"> from their own experience, and often tell us</w:t>
      </w:r>
      <w:r w:rsidR="00D07445" w:rsidRPr="00800771">
        <w:rPr>
          <w:rFonts w:cs="Times New Roman"/>
          <w:spacing w:val="-10"/>
        </w:rPr>
        <w:t>,</w:t>
      </w:r>
      <w:r w:rsidRPr="00800771">
        <w:rPr>
          <w:rFonts w:cs="Times New Roman"/>
          <w:spacing w:val="-10"/>
        </w:rPr>
        <w:t xml:space="preserve"> that in order to become able to make the tradition diverge and to introduce novelty, they first have to remember and appro</w:t>
      </w:r>
      <w:r w:rsidRPr="00800771">
        <w:rPr>
          <w:rFonts w:cs="Times New Roman"/>
          <w:spacing w:val="-10"/>
        </w:rPr>
        <w:softHyphen/>
        <w:t xml:space="preserve">priate a long line of earlier works. History and memory are not at odds with creation and novelty; on the contrary, the latter are largely dependent on the former. </w:t>
      </w:r>
    </w:p>
    <w:p w:rsidR="00897C09" w:rsidRPr="00800771" w:rsidRDefault="009D1053" w:rsidP="00693551">
      <w:pPr>
        <w:tabs>
          <w:tab w:val="left" w:pos="426"/>
        </w:tabs>
        <w:spacing w:line="240" w:lineRule="exact"/>
        <w:ind w:firstLine="397"/>
        <w:rPr>
          <w:rFonts w:cs="Times New Roman"/>
          <w:spacing w:val="-10"/>
        </w:rPr>
      </w:pPr>
      <w:r w:rsidRPr="00800771">
        <w:rPr>
          <w:rFonts w:cs="Times New Roman"/>
          <w:spacing w:val="-10"/>
        </w:rPr>
        <w:t>Third, according to Deleuze and Guattari, as minorities, artists should entirely forget their culture and invent their own way, out of nothing. But, apparently, this rule did not apply to philosophers who might for their part, as they clearly demonstrated in the book, know and mobilize much of the philosophical and scientific tradition from its most remote origins.</w:t>
      </w:r>
    </w:p>
    <w:p w:rsidR="005620D1" w:rsidRPr="00800771" w:rsidRDefault="005620D1" w:rsidP="00693551">
      <w:pPr>
        <w:tabs>
          <w:tab w:val="left" w:pos="426"/>
        </w:tabs>
        <w:spacing w:line="240" w:lineRule="exact"/>
        <w:ind w:firstLine="397"/>
        <w:rPr>
          <w:rFonts w:cs="Times New Roman"/>
          <w:spacing w:val="-10"/>
        </w:rPr>
      </w:pPr>
    </w:p>
    <w:p w:rsidR="009B32F2" w:rsidRPr="00800771" w:rsidRDefault="009B32F2" w:rsidP="00693551">
      <w:pPr>
        <w:tabs>
          <w:tab w:val="left" w:pos="426"/>
        </w:tabs>
        <w:spacing w:line="240" w:lineRule="exact"/>
        <w:ind w:firstLine="397"/>
        <w:rPr>
          <w:rFonts w:cs="Times New Roman"/>
          <w:spacing w:val="-10"/>
        </w:rPr>
      </w:pPr>
    </w:p>
    <w:p w:rsidR="001C78A3" w:rsidRPr="00800771" w:rsidRDefault="003B41D2" w:rsidP="003B41D2">
      <w:pPr>
        <w:spacing w:after="200" w:line="276" w:lineRule="auto"/>
        <w:jc w:val="center"/>
        <w:rPr>
          <w:rFonts w:cs="Times New Roman"/>
          <w:spacing w:val="-10"/>
        </w:rPr>
      </w:pPr>
      <w:r w:rsidRPr="00800771">
        <w:rPr>
          <w:rFonts w:cs="Times New Roman"/>
          <w:spacing w:val="-10"/>
        </w:rPr>
        <w:t>*</w:t>
      </w:r>
    </w:p>
    <w:p w:rsidR="00DE15D5" w:rsidRPr="00800771" w:rsidRDefault="00586900" w:rsidP="003B41D2">
      <w:pPr>
        <w:tabs>
          <w:tab w:val="left" w:pos="426"/>
        </w:tabs>
        <w:spacing w:line="240" w:lineRule="exact"/>
        <w:ind w:firstLine="397"/>
        <w:rPr>
          <w:rFonts w:cs="Times New Roman"/>
          <w:spacing w:val="-10"/>
        </w:rPr>
      </w:pPr>
      <w:r w:rsidRPr="00800771">
        <w:rPr>
          <w:rFonts w:cs="Times New Roman"/>
          <w:spacing w:val="-10"/>
        </w:rPr>
        <w:t xml:space="preserve">1. </w:t>
      </w:r>
      <w:r w:rsidR="00A03208" w:rsidRPr="00800771">
        <w:rPr>
          <w:rFonts w:cs="Times New Roman"/>
          <w:spacing w:val="-10"/>
        </w:rPr>
        <w:t>C</w:t>
      </w:r>
      <w:r w:rsidR="00496798" w:rsidRPr="00800771">
        <w:rPr>
          <w:rFonts w:cs="Times New Roman"/>
          <w:spacing w:val="-10"/>
        </w:rPr>
        <w:t xml:space="preserve">hapters 6 and 10 </w:t>
      </w:r>
      <w:r w:rsidR="00A03208" w:rsidRPr="00800771">
        <w:rPr>
          <w:rFonts w:cs="Times New Roman"/>
          <w:spacing w:val="-10"/>
        </w:rPr>
        <w:t>outlined</w:t>
      </w:r>
      <w:r w:rsidR="00496798" w:rsidRPr="00800771">
        <w:rPr>
          <w:rFonts w:cs="Times New Roman"/>
          <w:spacing w:val="-10"/>
        </w:rPr>
        <w:t xml:space="preserve"> </w:t>
      </w:r>
      <w:r w:rsidR="00A03208" w:rsidRPr="00800771">
        <w:rPr>
          <w:rFonts w:cs="Times New Roman"/>
          <w:spacing w:val="-10"/>
        </w:rPr>
        <w:t>a</w:t>
      </w:r>
      <w:r w:rsidR="00496798" w:rsidRPr="00800771">
        <w:rPr>
          <w:rFonts w:cs="Times New Roman"/>
          <w:spacing w:val="-10"/>
        </w:rPr>
        <w:t xml:space="preserve"> conception of</w:t>
      </w:r>
      <w:r w:rsidR="004146B4" w:rsidRPr="00800771">
        <w:rPr>
          <w:rFonts w:cs="Times New Roman"/>
          <w:spacing w:val="-10"/>
        </w:rPr>
        <w:t xml:space="preserve"> the</w:t>
      </w:r>
      <w:r w:rsidR="00BE7107" w:rsidRPr="00800771">
        <w:rPr>
          <w:rFonts w:cs="Times New Roman"/>
          <w:spacing w:val="-10"/>
        </w:rPr>
        <w:t xml:space="preserve"> individual and</w:t>
      </w:r>
      <w:r w:rsidR="004146B4" w:rsidRPr="00800771">
        <w:rPr>
          <w:rFonts w:cs="Times New Roman"/>
          <w:spacing w:val="-10"/>
        </w:rPr>
        <w:t xml:space="preserve"> of</w:t>
      </w:r>
      <w:r w:rsidR="00496798" w:rsidRPr="00800771">
        <w:rPr>
          <w:rFonts w:cs="Times New Roman"/>
          <w:spacing w:val="-10"/>
        </w:rPr>
        <w:t xml:space="preserve"> ethics</w:t>
      </w:r>
      <w:r w:rsidR="00A03208" w:rsidRPr="00800771">
        <w:rPr>
          <w:rFonts w:cs="Times New Roman"/>
          <w:spacing w:val="-10"/>
        </w:rPr>
        <w:t xml:space="preserve"> which </w:t>
      </w:r>
      <w:r w:rsidR="00E75F54" w:rsidRPr="00800771">
        <w:rPr>
          <w:rFonts w:cs="Times New Roman"/>
          <w:spacing w:val="-10"/>
        </w:rPr>
        <w:t>largely</w:t>
      </w:r>
      <w:r w:rsidR="00A03208" w:rsidRPr="00800771">
        <w:rPr>
          <w:rFonts w:cs="Times New Roman"/>
          <w:spacing w:val="-10"/>
        </w:rPr>
        <w:t xml:space="preserve"> mirrored the theory of society and politics presented in </w:t>
      </w:r>
      <w:r w:rsidR="00DE15D5" w:rsidRPr="00800771">
        <w:rPr>
          <w:rFonts w:cs="Times New Roman"/>
          <w:spacing w:val="-10"/>
        </w:rPr>
        <w:t>Chapter 9</w:t>
      </w:r>
      <w:r w:rsidR="00896EFA" w:rsidRPr="00800771">
        <w:rPr>
          <w:rFonts w:cs="Times New Roman"/>
          <w:spacing w:val="-10"/>
        </w:rPr>
        <w:t>,</w:t>
      </w:r>
      <w:r w:rsidR="00DE15D5" w:rsidRPr="00800771">
        <w:rPr>
          <w:rFonts w:cs="Times New Roman"/>
          <w:spacing w:val="-10"/>
        </w:rPr>
        <w:t xml:space="preserve"> and which</w:t>
      </w:r>
      <w:r w:rsidR="00882432" w:rsidRPr="00800771">
        <w:rPr>
          <w:rFonts w:cs="Times New Roman"/>
          <w:spacing w:val="-10"/>
        </w:rPr>
        <w:t xml:space="preserve"> </w:t>
      </w:r>
      <w:r w:rsidR="004146B4" w:rsidRPr="00800771">
        <w:rPr>
          <w:rFonts w:cs="Times New Roman"/>
          <w:spacing w:val="-10"/>
        </w:rPr>
        <w:t>remains</w:t>
      </w:r>
      <w:r w:rsidR="00DE15D5" w:rsidRPr="00800771">
        <w:rPr>
          <w:rFonts w:cs="Times New Roman"/>
          <w:spacing w:val="-10"/>
        </w:rPr>
        <w:t xml:space="preserve"> </w:t>
      </w:r>
      <w:r w:rsidR="0004133B" w:rsidRPr="00800771">
        <w:rPr>
          <w:rFonts w:cs="Times New Roman"/>
          <w:spacing w:val="-10"/>
        </w:rPr>
        <w:t>equally</w:t>
      </w:r>
      <w:r w:rsidR="00DE15D5" w:rsidRPr="00800771">
        <w:rPr>
          <w:rFonts w:cs="Times New Roman"/>
          <w:spacing w:val="-10"/>
        </w:rPr>
        <w:t xml:space="preserve"> </w:t>
      </w:r>
      <w:r w:rsidR="004146B4" w:rsidRPr="00800771">
        <w:rPr>
          <w:rFonts w:cs="Times New Roman"/>
          <w:spacing w:val="-10"/>
        </w:rPr>
        <w:t xml:space="preserve">valuable </w:t>
      </w:r>
      <w:r w:rsidR="00DE15D5" w:rsidRPr="00800771">
        <w:rPr>
          <w:rFonts w:cs="Times New Roman"/>
          <w:spacing w:val="-10"/>
        </w:rPr>
        <w:t>to us</w:t>
      </w:r>
      <w:r w:rsidR="00896EFA" w:rsidRPr="00800771">
        <w:rPr>
          <w:rFonts w:cs="Times New Roman"/>
          <w:spacing w:val="-10"/>
        </w:rPr>
        <w:t>,</w:t>
      </w:r>
      <w:r w:rsidR="00DE15D5" w:rsidRPr="00800771">
        <w:rPr>
          <w:rFonts w:cs="Times New Roman"/>
          <w:spacing w:val="-10"/>
        </w:rPr>
        <w:t xml:space="preserve"> who live in a </w:t>
      </w:r>
      <w:r w:rsidR="001A51E6" w:rsidRPr="00800771">
        <w:rPr>
          <w:rFonts w:cs="Times New Roman"/>
          <w:spacing w:val="-10"/>
        </w:rPr>
        <w:t xml:space="preserve">mostly </w:t>
      </w:r>
      <w:r w:rsidR="00DE15D5" w:rsidRPr="00800771">
        <w:rPr>
          <w:rFonts w:cs="Times New Roman"/>
          <w:spacing w:val="-10"/>
        </w:rPr>
        <w:t>fluid worl</w:t>
      </w:r>
      <w:r w:rsidR="00882432" w:rsidRPr="00800771">
        <w:rPr>
          <w:rFonts w:cs="Times New Roman"/>
          <w:spacing w:val="-10"/>
        </w:rPr>
        <w:t>d, even if</w:t>
      </w:r>
      <w:r w:rsidR="002D135E" w:rsidRPr="00800771">
        <w:rPr>
          <w:rFonts w:cs="Times New Roman"/>
          <w:spacing w:val="-10"/>
        </w:rPr>
        <w:t xml:space="preserve">, as we </w:t>
      </w:r>
      <w:r w:rsidR="009D1053" w:rsidRPr="00800771">
        <w:rPr>
          <w:rFonts w:cs="Times New Roman"/>
          <w:spacing w:val="-10"/>
        </w:rPr>
        <w:t>have</w:t>
      </w:r>
      <w:r w:rsidR="002D135E" w:rsidRPr="00800771">
        <w:rPr>
          <w:rFonts w:cs="Times New Roman"/>
          <w:spacing w:val="-10"/>
        </w:rPr>
        <w:t xml:space="preserve"> see</w:t>
      </w:r>
      <w:r w:rsidR="009D1053" w:rsidRPr="00800771">
        <w:rPr>
          <w:rFonts w:cs="Times New Roman"/>
          <w:spacing w:val="-10"/>
        </w:rPr>
        <w:t>n</w:t>
      </w:r>
      <w:r w:rsidR="002D135E" w:rsidRPr="00800771">
        <w:rPr>
          <w:rFonts w:cs="Times New Roman"/>
          <w:spacing w:val="-10"/>
        </w:rPr>
        <w:t>,</w:t>
      </w:r>
      <w:r w:rsidR="00882432" w:rsidRPr="00800771">
        <w:rPr>
          <w:rFonts w:cs="Times New Roman"/>
          <w:spacing w:val="-10"/>
        </w:rPr>
        <w:t xml:space="preserve"> </w:t>
      </w:r>
      <w:r w:rsidR="0004133B" w:rsidRPr="00800771">
        <w:rPr>
          <w:rFonts w:cs="Times New Roman"/>
          <w:spacing w:val="-10"/>
        </w:rPr>
        <w:t xml:space="preserve">this theory </w:t>
      </w:r>
      <w:r w:rsidR="001F677F" w:rsidRPr="00800771">
        <w:rPr>
          <w:rFonts w:cs="Times New Roman"/>
          <w:spacing w:val="-10"/>
        </w:rPr>
        <w:t>is</w:t>
      </w:r>
      <w:r w:rsidR="00882432" w:rsidRPr="00800771">
        <w:rPr>
          <w:rFonts w:cs="Times New Roman"/>
          <w:spacing w:val="-10"/>
        </w:rPr>
        <w:t xml:space="preserve"> not without</w:t>
      </w:r>
      <w:r w:rsidR="0004133B" w:rsidRPr="00800771">
        <w:rPr>
          <w:rFonts w:cs="Times New Roman"/>
          <w:spacing w:val="-10"/>
        </w:rPr>
        <w:t xml:space="preserve"> its own</w:t>
      </w:r>
      <w:r w:rsidR="00882432" w:rsidRPr="00800771">
        <w:rPr>
          <w:rFonts w:cs="Times New Roman"/>
          <w:spacing w:val="-10"/>
        </w:rPr>
        <w:t xml:space="preserve"> limit</w:t>
      </w:r>
      <w:r w:rsidR="0004133B" w:rsidRPr="00800771">
        <w:rPr>
          <w:rFonts w:cs="Times New Roman"/>
          <w:spacing w:val="-10"/>
        </w:rPr>
        <w:t>s</w:t>
      </w:r>
      <w:r w:rsidR="00882432" w:rsidRPr="00800771">
        <w:rPr>
          <w:rFonts w:cs="Times New Roman"/>
          <w:spacing w:val="-10"/>
        </w:rPr>
        <w:t>.</w:t>
      </w:r>
    </w:p>
    <w:p w:rsidR="00E25383" w:rsidRPr="00800771" w:rsidRDefault="0049753F" w:rsidP="003B41D2">
      <w:pPr>
        <w:tabs>
          <w:tab w:val="left" w:pos="426"/>
        </w:tabs>
        <w:spacing w:line="240" w:lineRule="exact"/>
        <w:ind w:firstLine="397"/>
        <w:rPr>
          <w:rFonts w:cs="Times New Roman"/>
          <w:bCs/>
          <w:iCs/>
          <w:spacing w:val="-10"/>
        </w:rPr>
      </w:pPr>
      <w:r w:rsidRPr="00800771">
        <w:rPr>
          <w:rFonts w:cs="Times New Roman"/>
          <w:bCs/>
          <w:iCs/>
          <w:spacing w:val="-10"/>
        </w:rPr>
        <w:t xml:space="preserve">1.1 </w:t>
      </w:r>
      <w:r w:rsidR="00DE15D5" w:rsidRPr="00800771">
        <w:rPr>
          <w:rFonts w:cs="Times New Roman"/>
          <w:bCs/>
          <w:iCs/>
          <w:spacing w:val="-10"/>
        </w:rPr>
        <w:t>Naturally there were some</w:t>
      </w:r>
      <w:r w:rsidR="000A1136" w:rsidRPr="00800771">
        <w:rPr>
          <w:rFonts w:cs="Times New Roman"/>
          <w:bCs/>
          <w:iCs/>
          <w:spacing w:val="-10"/>
        </w:rPr>
        <w:t xml:space="preserve"> difference</w:t>
      </w:r>
      <w:r w:rsidR="00D21AF0" w:rsidRPr="00800771">
        <w:rPr>
          <w:rFonts w:cs="Times New Roman"/>
          <w:bCs/>
          <w:iCs/>
          <w:spacing w:val="-10"/>
        </w:rPr>
        <w:t>s</w:t>
      </w:r>
      <w:r w:rsidR="000A1136" w:rsidRPr="00800771">
        <w:rPr>
          <w:rFonts w:cs="Times New Roman"/>
          <w:bCs/>
          <w:iCs/>
          <w:spacing w:val="-10"/>
        </w:rPr>
        <w:t xml:space="preserve"> </w:t>
      </w:r>
      <w:r w:rsidR="00D21AF0" w:rsidRPr="00800771">
        <w:rPr>
          <w:rFonts w:cs="Times New Roman"/>
          <w:bCs/>
          <w:iCs/>
          <w:spacing w:val="-10"/>
        </w:rPr>
        <w:t>between the two</w:t>
      </w:r>
      <w:r w:rsidR="00DE15D5" w:rsidRPr="00800771">
        <w:rPr>
          <w:rFonts w:cs="Times New Roman"/>
          <w:bCs/>
          <w:iCs/>
          <w:spacing w:val="-10"/>
        </w:rPr>
        <w:t xml:space="preserve"> </w:t>
      </w:r>
      <w:r w:rsidR="00EB2C1F" w:rsidRPr="00800771">
        <w:rPr>
          <w:rFonts w:cs="Times New Roman"/>
          <w:bCs/>
          <w:iCs/>
          <w:spacing w:val="-10"/>
        </w:rPr>
        <w:t>contri</w:t>
      </w:r>
      <w:r w:rsidR="00EB2C1F" w:rsidRPr="00800771">
        <w:rPr>
          <w:rFonts w:cs="Times New Roman"/>
          <w:bCs/>
          <w:iCs/>
          <w:spacing w:val="-10"/>
        </w:rPr>
        <w:softHyphen/>
        <w:t xml:space="preserve">butions </w:t>
      </w:r>
      <w:r w:rsidR="00DE15D5" w:rsidRPr="00800771">
        <w:rPr>
          <w:rFonts w:cs="Times New Roman"/>
          <w:bCs/>
          <w:iCs/>
          <w:spacing w:val="-10"/>
        </w:rPr>
        <w:t>which</w:t>
      </w:r>
      <w:r w:rsidR="00896EFA" w:rsidRPr="00800771">
        <w:rPr>
          <w:rFonts w:cs="Times New Roman"/>
          <w:bCs/>
          <w:iCs/>
          <w:spacing w:val="-10"/>
        </w:rPr>
        <w:t xml:space="preserve"> involved</w:t>
      </w:r>
      <w:r w:rsidR="000A1136" w:rsidRPr="00800771">
        <w:rPr>
          <w:rFonts w:cs="Times New Roman"/>
          <w:bCs/>
          <w:iCs/>
          <w:spacing w:val="-10"/>
        </w:rPr>
        <w:t xml:space="preserve"> </w:t>
      </w:r>
      <w:r w:rsidR="00D50C63" w:rsidRPr="00800771">
        <w:rPr>
          <w:rFonts w:cs="Times New Roman"/>
          <w:bCs/>
          <w:iCs/>
          <w:spacing w:val="-10"/>
        </w:rPr>
        <w:t>firstly</w:t>
      </w:r>
      <w:r w:rsidR="001C4D88" w:rsidRPr="00800771">
        <w:rPr>
          <w:rFonts w:cs="Times New Roman"/>
          <w:bCs/>
          <w:iCs/>
          <w:spacing w:val="-10"/>
        </w:rPr>
        <w:t xml:space="preserve"> </w:t>
      </w:r>
      <w:r w:rsidR="000A1136" w:rsidRPr="00800771">
        <w:rPr>
          <w:rFonts w:cs="Times New Roman"/>
          <w:bCs/>
          <w:iCs/>
          <w:spacing w:val="-10"/>
        </w:rPr>
        <w:t xml:space="preserve">the perspective adopted by the observer: </w:t>
      </w:r>
      <w:r w:rsidR="00D21AF0" w:rsidRPr="00800771">
        <w:rPr>
          <w:rFonts w:cs="Times New Roman"/>
          <w:bCs/>
          <w:iCs/>
          <w:spacing w:val="-10"/>
        </w:rPr>
        <w:t xml:space="preserve">from </w:t>
      </w:r>
      <w:r w:rsidR="000A1136" w:rsidRPr="00800771">
        <w:rPr>
          <w:rFonts w:cs="Times New Roman"/>
          <w:bCs/>
          <w:iCs/>
          <w:spacing w:val="-10"/>
        </w:rPr>
        <w:t xml:space="preserve">top </w:t>
      </w:r>
      <w:r w:rsidR="00D21AF0" w:rsidRPr="00800771">
        <w:rPr>
          <w:rFonts w:cs="Times New Roman"/>
          <w:bCs/>
          <w:iCs/>
          <w:spacing w:val="-10"/>
        </w:rPr>
        <w:t>to bottom a</w:t>
      </w:r>
      <w:r w:rsidR="000A1136" w:rsidRPr="00800771">
        <w:rPr>
          <w:rFonts w:cs="Times New Roman"/>
          <w:bCs/>
          <w:iCs/>
          <w:spacing w:val="-10"/>
        </w:rPr>
        <w:t xml:space="preserve">nd </w:t>
      </w:r>
      <w:r w:rsidR="00D21AF0" w:rsidRPr="00800771">
        <w:rPr>
          <w:rFonts w:cs="Times New Roman"/>
          <w:bCs/>
          <w:iCs/>
          <w:spacing w:val="-10"/>
        </w:rPr>
        <w:t>vice versa</w:t>
      </w:r>
      <w:r w:rsidR="000A1136" w:rsidRPr="00800771">
        <w:rPr>
          <w:rFonts w:cs="Times New Roman"/>
          <w:bCs/>
          <w:iCs/>
          <w:spacing w:val="-10"/>
        </w:rPr>
        <w:t xml:space="preserve"> </w:t>
      </w:r>
      <w:r w:rsidR="001C4D88" w:rsidRPr="00800771">
        <w:rPr>
          <w:rFonts w:cs="Times New Roman"/>
          <w:bCs/>
          <w:iCs/>
          <w:spacing w:val="-10"/>
        </w:rPr>
        <w:t>for politics</w:t>
      </w:r>
      <w:r w:rsidR="000A1136" w:rsidRPr="00800771">
        <w:rPr>
          <w:rFonts w:cs="Times New Roman"/>
          <w:bCs/>
          <w:iCs/>
          <w:spacing w:val="-10"/>
        </w:rPr>
        <w:t xml:space="preserve">; </w:t>
      </w:r>
      <w:r w:rsidR="00D21AF0" w:rsidRPr="00800771">
        <w:rPr>
          <w:rFonts w:cs="Times New Roman"/>
          <w:bCs/>
          <w:iCs/>
          <w:spacing w:val="-10"/>
        </w:rPr>
        <w:t xml:space="preserve">from </w:t>
      </w:r>
      <w:r w:rsidR="000A1136" w:rsidRPr="00800771">
        <w:rPr>
          <w:rFonts w:cs="Times New Roman"/>
          <w:bCs/>
          <w:iCs/>
          <w:spacing w:val="-10"/>
        </w:rPr>
        <w:t xml:space="preserve">bottom </w:t>
      </w:r>
      <w:r w:rsidR="00D21AF0" w:rsidRPr="00800771">
        <w:rPr>
          <w:rFonts w:cs="Times New Roman"/>
          <w:bCs/>
          <w:iCs/>
          <w:spacing w:val="-10"/>
        </w:rPr>
        <w:t>to top</w:t>
      </w:r>
      <w:r w:rsidR="000A1136" w:rsidRPr="00800771">
        <w:rPr>
          <w:rFonts w:cs="Times New Roman"/>
          <w:bCs/>
          <w:iCs/>
          <w:spacing w:val="-10"/>
        </w:rPr>
        <w:t xml:space="preserve"> and back for </w:t>
      </w:r>
      <w:r w:rsidR="001C4D88" w:rsidRPr="00800771">
        <w:rPr>
          <w:rFonts w:cs="Times New Roman"/>
          <w:bCs/>
          <w:iCs/>
          <w:spacing w:val="-10"/>
        </w:rPr>
        <w:t xml:space="preserve">ethics; </w:t>
      </w:r>
      <w:r w:rsidR="00896EFA" w:rsidRPr="00800771">
        <w:rPr>
          <w:rFonts w:cs="Times New Roman"/>
          <w:bCs/>
          <w:iCs/>
          <w:spacing w:val="-10"/>
        </w:rPr>
        <w:t xml:space="preserve">and </w:t>
      </w:r>
      <w:r w:rsidR="001C4D88" w:rsidRPr="00800771">
        <w:rPr>
          <w:rFonts w:cs="Times New Roman"/>
          <w:bCs/>
          <w:iCs/>
          <w:spacing w:val="-10"/>
        </w:rPr>
        <w:t>second</w:t>
      </w:r>
      <w:r w:rsidR="001F0871" w:rsidRPr="00800771">
        <w:rPr>
          <w:rFonts w:cs="Times New Roman"/>
          <w:bCs/>
          <w:iCs/>
          <w:spacing w:val="-10"/>
        </w:rPr>
        <w:t>ly</w:t>
      </w:r>
      <w:r w:rsidR="001C4D88" w:rsidRPr="00800771">
        <w:rPr>
          <w:rFonts w:cs="Times New Roman"/>
          <w:bCs/>
          <w:iCs/>
          <w:spacing w:val="-10"/>
        </w:rPr>
        <w:t xml:space="preserve">, </w:t>
      </w:r>
      <w:r w:rsidR="0050233D" w:rsidRPr="00800771">
        <w:rPr>
          <w:rFonts w:cs="Times New Roman"/>
          <w:bCs/>
          <w:iCs/>
          <w:spacing w:val="-10"/>
        </w:rPr>
        <w:t xml:space="preserve">certain </w:t>
      </w:r>
      <w:r w:rsidR="00304CA0" w:rsidRPr="00800771">
        <w:rPr>
          <w:rFonts w:cs="Times New Roman"/>
          <w:bCs/>
          <w:iCs/>
          <w:spacing w:val="-10"/>
        </w:rPr>
        <w:t>parts in the</w:t>
      </w:r>
      <w:r w:rsidR="001F0871" w:rsidRPr="00800771">
        <w:rPr>
          <w:rFonts w:cs="Times New Roman"/>
          <w:bCs/>
          <w:iCs/>
          <w:spacing w:val="-10"/>
        </w:rPr>
        <w:t xml:space="preserve"> </w:t>
      </w:r>
      <w:r w:rsidR="00CE2C8A" w:rsidRPr="00800771">
        <w:rPr>
          <w:rFonts w:cs="Times New Roman"/>
          <w:bCs/>
          <w:iCs/>
          <w:spacing w:val="-10"/>
        </w:rPr>
        <w:t>description of the object of observation</w:t>
      </w:r>
      <w:r w:rsidR="001F0871" w:rsidRPr="00800771">
        <w:rPr>
          <w:rFonts w:cs="Times New Roman"/>
          <w:bCs/>
          <w:iCs/>
          <w:spacing w:val="-10"/>
        </w:rPr>
        <w:t>:</w:t>
      </w:r>
      <w:r w:rsidR="00CE2C8A" w:rsidRPr="00800771">
        <w:rPr>
          <w:rFonts w:cs="Times New Roman"/>
          <w:bCs/>
          <w:iCs/>
          <w:spacing w:val="-10"/>
        </w:rPr>
        <w:t xml:space="preserve"> </w:t>
      </w:r>
      <w:r w:rsidR="00BC371F" w:rsidRPr="00800771">
        <w:rPr>
          <w:rFonts w:cs="Times New Roman"/>
          <w:bCs/>
          <w:iCs/>
          <w:spacing w:val="-10"/>
        </w:rPr>
        <w:t xml:space="preserve">while the description of the </w:t>
      </w:r>
      <w:r w:rsidR="00CE2C8A" w:rsidRPr="00800771">
        <w:rPr>
          <w:rFonts w:cs="Times New Roman"/>
          <w:bCs/>
          <w:iCs/>
          <w:spacing w:val="-10"/>
        </w:rPr>
        <w:t>“</w:t>
      </w:r>
      <w:r w:rsidR="00BC371F" w:rsidRPr="00800771">
        <w:rPr>
          <w:rFonts w:cs="Times New Roman"/>
          <w:bCs/>
          <w:iCs/>
          <w:spacing w:val="-10"/>
        </w:rPr>
        <w:t>molecular basis</w:t>
      </w:r>
      <w:r w:rsidR="00CE2C8A" w:rsidRPr="00800771">
        <w:rPr>
          <w:rFonts w:cs="Times New Roman"/>
          <w:bCs/>
          <w:iCs/>
          <w:spacing w:val="-10"/>
        </w:rPr>
        <w:t>”</w:t>
      </w:r>
      <w:r w:rsidR="00BC371F" w:rsidRPr="00800771">
        <w:rPr>
          <w:rFonts w:cs="Times New Roman"/>
          <w:bCs/>
          <w:iCs/>
          <w:spacing w:val="-10"/>
        </w:rPr>
        <w:t xml:space="preserve"> was </w:t>
      </w:r>
      <w:r w:rsidR="00CE2C8A" w:rsidRPr="00800771">
        <w:rPr>
          <w:rFonts w:cs="Times New Roman"/>
          <w:bCs/>
          <w:iCs/>
          <w:spacing w:val="-10"/>
        </w:rPr>
        <w:t xml:space="preserve">almost </w:t>
      </w:r>
      <w:r w:rsidR="00BC371F" w:rsidRPr="00800771">
        <w:rPr>
          <w:rFonts w:cs="Times New Roman"/>
          <w:bCs/>
          <w:iCs/>
          <w:spacing w:val="-10"/>
        </w:rPr>
        <w:t xml:space="preserve">similar, that of </w:t>
      </w:r>
      <w:r w:rsidR="00D21AF0" w:rsidRPr="00800771">
        <w:rPr>
          <w:rFonts w:cs="Times New Roman"/>
          <w:bCs/>
          <w:iCs/>
          <w:spacing w:val="-10"/>
        </w:rPr>
        <w:t xml:space="preserve">the </w:t>
      </w:r>
      <w:r w:rsidR="00ED092A" w:rsidRPr="00800771">
        <w:rPr>
          <w:rFonts w:cs="Times New Roman"/>
          <w:bCs/>
          <w:iCs/>
          <w:spacing w:val="-10"/>
        </w:rPr>
        <w:t>“</w:t>
      </w:r>
      <w:r w:rsidR="00D21AF0" w:rsidRPr="00800771">
        <w:rPr>
          <w:rFonts w:cs="Times New Roman"/>
          <w:bCs/>
          <w:iCs/>
          <w:spacing w:val="-10"/>
        </w:rPr>
        <w:t>strata</w:t>
      </w:r>
      <w:r w:rsidR="00ED092A" w:rsidRPr="00800771">
        <w:rPr>
          <w:rFonts w:cs="Times New Roman"/>
          <w:bCs/>
          <w:iCs/>
          <w:spacing w:val="-10"/>
        </w:rPr>
        <w:t>”</w:t>
      </w:r>
      <w:r w:rsidR="00BC371F" w:rsidRPr="00800771">
        <w:rPr>
          <w:rFonts w:cs="Times New Roman"/>
          <w:bCs/>
          <w:iCs/>
          <w:spacing w:val="-10"/>
        </w:rPr>
        <w:t xml:space="preserve"> was</w:t>
      </w:r>
      <w:r w:rsidR="00CE2C8A" w:rsidRPr="00800771">
        <w:rPr>
          <w:rFonts w:cs="Times New Roman"/>
          <w:bCs/>
          <w:iCs/>
          <w:spacing w:val="-10"/>
        </w:rPr>
        <w:t xml:space="preserve"> </w:t>
      </w:r>
      <w:r w:rsidR="00304CA0" w:rsidRPr="00800771">
        <w:rPr>
          <w:rFonts w:cs="Times New Roman"/>
          <w:bCs/>
          <w:iCs/>
          <w:spacing w:val="-10"/>
        </w:rPr>
        <w:t>noticeably</w:t>
      </w:r>
      <w:r w:rsidR="00BC371F" w:rsidRPr="00800771">
        <w:rPr>
          <w:rFonts w:cs="Times New Roman"/>
          <w:bCs/>
          <w:iCs/>
          <w:spacing w:val="-10"/>
        </w:rPr>
        <w:t xml:space="preserve"> different</w:t>
      </w:r>
      <w:r w:rsidR="003C29F3" w:rsidRPr="00800771">
        <w:rPr>
          <w:rFonts w:cs="Times New Roman"/>
          <w:bCs/>
          <w:iCs/>
          <w:spacing w:val="-10"/>
        </w:rPr>
        <w:t>. T</w:t>
      </w:r>
      <w:r w:rsidR="00BC371F" w:rsidRPr="00800771">
        <w:rPr>
          <w:rFonts w:cs="Times New Roman"/>
          <w:bCs/>
          <w:iCs/>
          <w:spacing w:val="-10"/>
        </w:rPr>
        <w:t>he latter</w:t>
      </w:r>
      <w:r w:rsidR="00ED092A" w:rsidRPr="00800771">
        <w:rPr>
          <w:rFonts w:cs="Times New Roman"/>
          <w:bCs/>
          <w:iCs/>
          <w:spacing w:val="-10"/>
        </w:rPr>
        <w:t xml:space="preserve"> </w:t>
      </w:r>
      <w:r w:rsidR="00BC371F" w:rsidRPr="00800771">
        <w:rPr>
          <w:rFonts w:cs="Times New Roman"/>
          <w:bCs/>
          <w:iCs/>
          <w:spacing w:val="-10"/>
        </w:rPr>
        <w:t>were</w:t>
      </w:r>
      <w:r w:rsidR="00D21AF0" w:rsidRPr="00800771">
        <w:rPr>
          <w:rFonts w:cs="Times New Roman"/>
          <w:bCs/>
          <w:iCs/>
          <w:spacing w:val="-10"/>
        </w:rPr>
        <w:t xml:space="preserve"> </w:t>
      </w:r>
      <w:r w:rsidR="00896EFA" w:rsidRPr="00800771">
        <w:rPr>
          <w:rFonts w:cs="Times New Roman"/>
          <w:bCs/>
          <w:iCs/>
          <w:spacing w:val="-10"/>
        </w:rPr>
        <w:t xml:space="preserve">deemed </w:t>
      </w:r>
      <w:r w:rsidR="00D21AF0" w:rsidRPr="00800771">
        <w:rPr>
          <w:rFonts w:cs="Times New Roman"/>
          <w:bCs/>
          <w:iCs/>
          <w:spacing w:val="-10"/>
        </w:rPr>
        <w:t>“segmentarized” and “centralized” in politics</w:t>
      </w:r>
      <w:r w:rsidR="00ED092A" w:rsidRPr="00800771">
        <w:rPr>
          <w:rFonts w:cs="Times New Roman"/>
          <w:bCs/>
          <w:iCs/>
          <w:spacing w:val="-10"/>
        </w:rPr>
        <w:t xml:space="preserve"> which described social entities,</w:t>
      </w:r>
      <w:r w:rsidR="00D21AF0" w:rsidRPr="00800771">
        <w:rPr>
          <w:rFonts w:cs="Times New Roman"/>
          <w:bCs/>
          <w:iCs/>
          <w:spacing w:val="-10"/>
        </w:rPr>
        <w:t xml:space="preserve"> </w:t>
      </w:r>
      <w:r w:rsidR="00304CA0" w:rsidRPr="00800771">
        <w:rPr>
          <w:rFonts w:cs="Times New Roman"/>
          <w:bCs/>
          <w:iCs/>
          <w:spacing w:val="-10"/>
        </w:rPr>
        <w:t xml:space="preserve">while </w:t>
      </w:r>
      <w:r w:rsidR="003C29F3" w:rsidRPr="00800771">
        <w:rPr>
          <w:rFonts w:cs="Times New Roman"/>
          <w:bCs/>
          <w:iCs/>
          <w:spacing w:val="-10"/>
        </w:rPr>
        <w:t>they were</w:t>
      </w:r>
      <w:r w:rsidR="00896EFA" w:rsidRPr="00800771">
        <w:rPr>
          <w:rFonts w:cs="Times New Roman"/>
          <w:bCs/>
          <w:iCs/>
          <w:spacing w:val="-10"/>
        </w:rPr>
        <w:t xml:space="preserve"> qualified as</w:t>
      </w:r>
      <w:r w:rsidR="00304CA0" w:rsidRPr="00800771">
        <w:rPr>
          <w:rFonts w:cs="Times New Roman"/>
          <w:bCs/>
          <w:iCs/>
          <w:spacing w:val="-10"/>
        </w:rPr>
        <w:t xml:space="preserve"> </w:t>
      </w:r>
      <w:r w:rsidR="00D21AF0" w:rsidRPr="00800771">
        <w:rPr>
          <w:rFonts w:cs="Times New Roman"/>
          <w:bCs/>
          <w:iCs/>
          <w:spacing w:val="-10"/>
        </w:rPr>
        <w:t>“organized,” “over</w:t>
      </w:r>
      <w:r w:rsidR="00C153DD" w:rsidRPr="00800771">
        <w:rPr>
          <w:rFonts w:cs="Times New Roman"/>
          <w:bCs/>
          <w:iCs/>
          <w:spacing w:val="-10"/>
        </w:rPr>
        <w:softHyphen/>
      </w:r>
      <w:r w:rsidR="00D21AF0" w:rsidRPr="00800771">
        <w:rPr>
          <w:rFonts w:cs="Times New Roman"/>
          <w:bCs/>
          <w:iCs/>
          <w:spacing w:val="-10"/>
        </w:rPr>
        <w:t xml:space="preserve">coded,” and “territorialized” </w:t>
      </w:r>
      <w:r w:rsidR="00BC371F" w:rsidRPr="00800771">
        <w:rPr>
          <w:rFonts w:cs="Times New Roman"/>
          <w:bCs/>
          <w:iCs/>
          <w:spacing w:val="-10"/>
        </w:rPr>
        <w:t>in</w:t>
      </w:r>
      <w:r w:rsidR="00D21AF0" w:rsidRPr="00800771">
        <w:rPr>
          <w:rFonts w:cs="Times New Roman"/>
          <w:bCs/>
          <w:iCs/>
          <w:spacing w:val="-10"/>
        </w:rPr>
        <w:t xml:space="preserve"> ethics</w:t>
      </w:r>
      <w:r w:rsidR="00ED092A" w:rsidRPr="00800771">
        <w:rPr>
          <w:rFonts w:cs="Times New Roman"/>
          <w:bCs/>
          <w:iCs/>
          <w:spacing w:val="-10"/>
        </w:rPr>
        <w:t xml:space="preserve"> which addressed individual entities</w:t>
      </w:r>
      <w:r w:rsidR="00D21AF0" w:rsidRPr="00800771">
        <w:rPr>
          <w:rFonts w:cs="Times New Roman"/>
          <w:bCs/>
          <w:iCs/>
          <w:spacing w:val="-10"/>
        </w:rPr>
        <w:t xml:space="preserve">. </w:t>
      </w:r>
    </w:p>
    <w:p w:rsidR="001A51E6" w:rsidRPr="00800771" w:rsidRDefault="0049753F" w:rsidP="003B41D2">
      <w:pPr>
        <w:tabs>
          <w:tab w:val="left" w:pos="426"/>
        </w:tabs>
        <w:spacing w:line="240" w:lineRule="exact"/>
        <w:ind w:firstLine="397"/>
        <w:rPr>
          <w:rFonts w:cs="Times New Roman"/>
          <w:bCs/>
          <w:iCs/>
          <w:spacing w:val="-10"/>
        </w:rPr>
      </w:pPr>
      <w:r w:rsidRPr="00800771">
        <w:rPr>
          <w:rFonts w:cs="Times New Roman"/>
          <w:bCs/>
          <w:iCs/>
          <w:spacing w:val="-10"/>
        </w:rPr>
        <w:t xml:space="preserve">1.2 </w:t>
      </w:r>
      <w:r w:rsidR="001A51E6" w:rsidRPr="00800771">
        <w:rPr>
          <w:rFonts w:cs="Times New Roman"/>
          <w:bCs/>
          <w:iCs/>
          <w:spacing w:val="-10"/>
        </w:rPr>
        <w:t xml:space="preserve">However, </w:t>
      </w:r>
      <w:r w:rsidR="00065C91" w:rsidRPr="00800771">
        <w:rPr>
          <w:rFonts w:cs="Times New Roman"/>
          <w:bCs/>
          <w:iCs/>
          <w:spacing w:val="-10"/>
        </w:rPr>
        <w:t>the similarities were striking. J</w:t>
      </w:r>
      <w:r w:rsidR="001A51E6" w:rsidRPr="00800771">
        <w:rPr>
          <w:rFonts w:cs="Times New Roman"/>
          <w:spacing w:val="-10"/>
        </w:rPr>
        <w:t>ust as power and poli</w:t>
      </w:r>
      <w:r w:rsidR="002F3BBD">
        <w:rPr>
          <w:rFonts w:cs="Times New Roman"/>
          <w:spacing w:val="-10"/>
        </w:rPr>
        <w:softHyphen/>
      </w:r>
      <w:r w:rsidR="001A51E6" w:rsidRPr="00800771">
        <w:rPr>
          <w:rFonts w:cs="Times New Roman"/>
          <w:spacing w:val="-10"/>
        </w:rPr>
        <w:t>tics developed from the flowing interaction of “the abstract machine of molecular mutation” and that of “overcoding and segmenting,”</w:t>
      </w:r>
      <w:r w:rsidR="00EB2C1F" w:rsidRPr="00800771">
        <w:rPr>
          <w:rFonts w:cs="Times New Roman"/>
          <w:spacing w:val="-10"/>
        </w:rPr>
        <w:t xml:space="preserve"> indi</w:t>
      </w:r>
      <w:r w:rsidR="00586900" w:rsidRPr="00800771">
        <w:rPr>
          <w:rFonts w:cs="Times New Roman"/>
          <w:spacing w:val="-10"/>
        </w:rPr>
        <w:softHyphen/>
      </w:r>
      <w:r w:rsidR="00EB2C1F" w:rsidRPr="00800771">
        <w:rPr>
          <w:rFonts w:cs="Times New Roman"/>
          <w:spacing w:val="-10"/>
        </w:rPr>
        <w:t>vidual and</w:t>
      </w:r>
      <w:r w:rsidR="001A51E6" w:rsidRPr="00800771">
        <w:rPr>
          <w:rFonts w:cs="Times New Roman"/>
          <w:spacing w:val="-10"/>
        </w:rPr>
        <w:t xml:space="preserve"> ethics relied on an analogous</w:t>
      </w:r>
      <w:r w:rsidR="001F62A3" w:rsidRPr="00800771">
        <w:rPr>
          <w:rFonts w:cs="Times New Roman"/>
          <w:spacing w:val="-10"/>
        </w:rPr>
        <w:t xml:space="preserve"> dynamic </w:t>
      </w:r>
      <w:r w:rsidR="001A51E6" w:rsidRPr="00800771">
        <w:rPr>
          <w:rFonts w:cs="Times New Roman"/>
          <w:spacing w:val="-10"/>
        </w:rPr>
        <w:t xml:space="preserve">interaction between the </w:t>
      </w:r>
      <w:r w:rsidR="0050233D" w:rsidRPr="00800771">
        <w:rPr>
          <w:rFonts w:cs="Times New Roman"/>
          <w:spacing w:val="-10"/>
        </w:rPr>
        <w:t>“</w:t>
      </w:r>
      <w:r w:rsidR="001A51E6" w:rsidRPr="00800771">
        <w:rPr>
          <w:rFonts w:cs="Times New Roman"/>
          <w:spacing w:val="-10"/>
        </w:rPr>
        <w:t>Body without Organ,</w:t>
      </w:r>
      <w:r w:rsidR="0050233D" w:rsidRPr="00800771">
        <w:rPr>
          <w:rFonts w:cs="Times New Roman"/>
          <w:spacing w:val="-10"/>
        </w:rPr>
        <w:t>”</w:t>
      </w:r>
      <w:r w:rsidR="001A51E6" w:rsidRPr="00800771">
        <w:rPr>
          <w:rFonts w:cs="Times New Roman"/>
          <w:spacing w:val="-10"/>
        </w:rPr>
        <w:t xml:space="preserve"> that is, </w:t>
      </w:r>
      <w:r w:rsidR="001A51E6" w:rsidRPr="00800771">
        <w:rPr>
          <w:rFonts w:cs="Times New Roman"/>
          <w:bCs/>
          <w:iCs/>
          <w:spacing w:val="-10"/>
        </w:rPr>
        <w:t xml:space="preserve">the “field of immanence of desire,” and already </w:t>
      </w:r>
      <w:r w:rsidR="0050233D" w:rsidRPr="00800771">
        <w:rPr>
          <w:rFonts w:cs="Times New Roman"/>
          <w:bCs/>
          <w:iCs/>
          <w:spacing w:val="-10"/>
        </w:rPr>
        <w:t>“stratified organism, language and subjectivity.</w:t>
      </w:r>
      <w:r w:rsidR="002D135E" w:rsidRPr="00800771">
        <w:rPr>
          <w:rFonts w:cs="Times New Roman"/>
          <w:bCs/>
          <w:iCs/>
          <w:spacing w:val="-10"/>
        </w:rPr>
        <w:t>”</w:t>
      </w:r>
      <w:r w:rsidR="001A51E6" w:rsidRPr="00800771">
        <w:rPr>
          <w:rFonts w:cs="Times New Roman"/>
          <w:bCs/>
          <w:iCs/>
          <w:spacing w:val="-10"/>
        </w:rPr>
        <w:t xml:space="preserve"> </w:t>
      </w:r>
      <w:r w:rsidR="00896EFA" w:rsidRPr="00800771">
        <w:rPr>
          <w:rFonts w:cs="Times New Roman"/>
          <w:bCs/>
          <w:iCs/>
          <w:spacing w:val="-10"/>
        </w:rPr>
        <w:t xml:space="preserve">In short, </w:t>
      </w:r>
      <w:r w:rsidR="001F62A3" w:rsidRPr="00800771">
        <w:rPr>
          <w:rFonts w:cs="Times New Roman"/>
          <w:bCs/>
          <w:iCs/>
          <w:spacing w:val="-10"/>
        </w:rPr>
        <w:t>Deleuze and Guattari’s ethics was the strict counterpart of their politics</w:t>
      </w:r>
      <w:r w:rsidR="00BE3A11" w:rsidRPr="00800771">
        <w:rPr>
          <w:rFonts w:cs="Times New Roman"/>
          <w:bCs/>
          <w:iCs/>
          <w:spacing w:val="-10"/>
        </w:rPr>
        <w:t xml:space="preserve"> and rested on the same </w:t>
      </w:r>
      <w:r w:rsidR="00BE3A11" w:rsidRPr="00800771">
        <w:rPr>
          <w:rFonts w:cs="Times New Roman"/>
          <w:bCs/>
          <w:i/>
          <w:iCs/>
          <w:spacing w:val="-10"/>
        </w:rPr>
        <w:t xml:space="preserve">rhuthmic </w:t>
      </w:r>
      <w:r w:rsidR="00BE3A11" w:rsidRPr="00800771">
        <w:rPr>
          <w:rFonts w:cs="Times New Roman"/>
          <w:bCs/>
          <w:iCs/>
          <w:spacing w:val="-10"/>
        </w:rPr>
        <w:t xml:space="preserve">basis. </w:t>
      </w:r>
    </w:p>
    <w:p w:rsidR="00586900" w:rsidRPr="00800771" w:rsidRDefault="00586900" w:rsidP="00F35C39">
      <w:pPr>
        <w:tabs>
          <w:tab w:val="left" w:pos="426"/>
        </w:tabs>
        <w:spacing w:line="240" w:lineRule="exact"/>
        <w:ind w:firstLine="397"/>
        <w:rPr>
          <w:rFonts w:cs="Times New Roman"/>
          <w:bCs/>
          <w:iCs/>
          <w:spacing w:val="-10"/>
        </w:rPr>
      </w:pPr>
      <w:r w:rsidRPr="00800771">
        <w:rPr>
          <w:rFonts w:cs="Times New Roman"/>
          <w:bCs/>
          <w:iCs/>
          <w:spacing w:val="-10"/>
        </w:rPr>
        <w:t>2.</w:t>
      </w:r>
      <w:r w:rsidR="0049753F" w:rsidRPr="00800771">
        <w:rPr>
          <w:rFonts w:cs="Times New Roman"/>
          <w:bCs/>
          <w:iCs/>
          <w:spacing w:val="-10"/>
        </w:rPr>
        <w:t xml:space="preserve"> </w:t>
      </w:r>
      <w:r w:rsidR="00F35C39" w:rsidRPr="00800771">
        <w:rPr>
          <w:rFonts w:cs="Times New Roman"/>
          <w:bCs/>
          <w:iCs/>
          <w:spacing w:val="-10"/>
        </w:rPr>
        <w:t xml:space="preserve">Since the </w:t>
      </w:r>
      <w:r w:rsidR="0050233D" w:rsidRPr="00800771">
        <w:rPr>
          <w:rFonts w:cs="Times New Roman"/>
          <w:bCs/>
          <w:iCs/>
          <w:spacing w:val="-10"/>
        </w:rPr>
        <w:t>“</w:t>
      </w:r>
      <w:r w:rsidR="00F35C39" w:rsidRPr="00800771">
        <w:rPr>
          <w:rFonts w:cs="Times New Roman"/>
          <w:bCs/>
          <w:iCs/>
          <w:spacing w:val="-10"/>
        </w:rPr>
        <w:t>Body without Organs</w:t>
      </w:r>
      <w:r w:rsidR="0050233D" w:rsidRPr="00800771">
        <w:rPr>
          <w:rFonts w:cs="Times New Roman"/>
          <w:bCs/>
          <w:iCs/>
          <w:spacing w:val="-10"/>
        </w:rPr>
        <w:t>”</w:t>
      </w:r>
      <w:r w:rsidR="00F35C39" w:rsidRPr="00800771">
        <w:rPr>
          <w:rFonts w:cs="Times New Roman"/>
          <w:bCs/>
          <w:iCs/>
          <w:spacing w:val="-10"/>
        </w:rPr>
        <w:t xml:space="preserve"> was the most fundamental level of the being as pure “process of production,” ethics was mainly about reaching to this basic level by </w:t>
      </w:r>
      <w:r w:rsidR="001656FD" w:rsidRPr="00800771">
        <w:rPr>
          <w:rFonts w:cs="Times New Roman"/>
          <w:bCs/>
          <w:iCs/>
          <w:spacing w:val="-10"/>
        </w:rPr>
        <w:t>“</w:t>
      </w:r>
      <w:r w:rsidR="00F35C39" w:rsidRPr="00800771">
        <w:rPr>
          <w:rFonts w:cs="Times New Roman"/>
          <w:bCs/>
          <w:iCs/>
          <w:spacing w:val="-10"/>
        </w:rPr>
        <w:t>destratifying</w:t>
      </w:r>
      <w:r w:rsidR="001656FD" w:rsidRPr="00800771">
        <w:rPr>
          <w:rFonts w:cs="Times New Roman"/>
          <w:bCs/>
          <w:iCs/>
          <w:spacing w:val="-10"/>
        </w:rPr>
        <w:t>”</w:t>
      </w:r>
      <w:r w:rsidR="00F35C39" w:rsidRPr="00800771">
        <w:rPr>
          <w:rFonts w:cs="Times New Roman"/>
          <w:bCs/>
          <w:iCs/>
          <w:spacing w:val="-10"/>
        </w:rPr>
        <w:t xml:space="preserve"> or </w:t>
      </w:r>
      <w:r w:rsidR="001656FD" w:rsidRPr="00800771">
        <w:rPr>
          <w:rFonts w:cs="Times New Roman"/>
          <w:bCs/>
          <w:iCs/>
          <w:spacing w:val="-10"/>
        </w:rPr>
        <w:t>“</w:t>
      </w:r>
      <w:r w:rsidR="00F35C39" w:rsidRPr="00800771">
        <w:rPr>
          <w:rFonts w:cs="Times New Roman"/>
          <w:bCs/>
          <w:iCs/>
          <w:spacing w:val="-10"/>
        </w:rPr>
        <w:t>dismantling</w:t>
      </w:r>
      <w:r w:rsidR="001656FD" w:rsidRPr="00800771">
        <w:rPr>
          <w:rFonts w:cs="Times New Roman"/>
          <w:bCs/>
          <w:iCs/>
          <w:spacing w:val="-10"/>
        </w:rPr>
        <w:t>”</w:t>
      </w:r>
      <w:r w:rsidR="00F35C39" w:rsidRPr="00800771">
        <w:rPr>
          <w:rFonts w:cs="Times New Roman"/>
          <w:bCs/>
          <w:iCs/>
          <w:spacing w:val="-10"/>
        </w:rPr>
        <w:t xml:space="preserve"> the self, through a radical decon</w:t>
      </w:r>
      <w:r w:rsidR="00F35C39" w:rsidRPr="00800771">
        <w:rPr>
          <w:rFonts w:cs="Times New Roman"/>
          <w:bCs/>
          <w:iCs/>
          <w:spacing w:val="-10"/>
        </w:rPr>
        <w:softHyphen/>
        <w:t xml:space="preserve">struction of subject, language and body. </w:t>
      </w:r>
    </w:p>
    <w:p w:rsidR="00F35C39" w:rsidRPr="00800771" w:rsidRDefault="00586900" w:rsidP="00F35C39">
      <w:pPr>
        <w:tabs>
          <w:tab w:val="left" w:pos="426"/>
        </w:tabs>
        <w:spacing w:line="240" w:lineRule="exact"/>
        <w:ind w:firstLine="397"/>
        <w:rPr>
          <w:rFonts w:cs="Times New Roman"/>
          <w:bCs/>
          <w:iCs/>
          <w:spacing w:val="-10"/>
        </w:rPr>
      </w:pPr>
      <w:r w:rsidRPr="00800771">
        <w:rPr>
          <w:rFonts w:cs="Times New Roman"/>
          <w:bCs/>
          <w:iCs/>
          <w:spacing w:val="-10"/>
        </w:rPr>
        <w:t xml:space="preserve">2.1 </w:t>
      </w:r>
      <w:r w:rsidR="00F35C39" w:rsidRPr="00800771">
        <w:rPr>
          <w:rFonts w:cs="Times New Roman"/>
          <w:bCs/>
          <w:iCs/>
          <w:spacing w:val="-10"/>
        </w:rPr>
        <w:t>The first resources avail</w:t>
      </w:r>
      <w:r w:rsidR="00F35C39" w:rsidRPr="00800771">
        <w:rPr>
          <w:rFonts w:cs="Times New Roman"/>
          <w:bCs/>
          <w:iCs/>
          <w:spacing w:val="-10"/>
        </w:rPr>
        <w:softHyphen/>
        <w:t>able for such achievement were schizo</w:t>
      </w:r>
      <w:r w:rsidRPr="00800771">
        <w:rPr>
          <w:rFonts w:cs="Times New Roman"/>
          <w:bCs/>
          <w:iCs/>
          <w:spacing w:val="-10"/>
        </w:rPr>
        <w:softHyphen/>
      </w:r>
      <w:r w:rsidR="00F35C39" w:rsidRPr="00800771">
        <w:rPr>
          <w:rFonts w:cs="Times New Roman"/>
          <w:bCs/>
          <w:iCs/>
          <w:spacing w:val="-10"/>
        </w:rPr>
        <w:t>phrenia, drugs, and so-called per</w:t>
      </w:r>
      <w:r w:rsidR="00F35C39" w:rsidRPr="00800771">
        <w:rPr>
          <w:rFonts w:cs="Times New Roman"/>
          <w:bCs/>
          <w:iCs/>
          <w:spacing w:val="-10"/>
        </w:rPr>
        <w:softHyphen/>
        <w:t xml:space="preserve">versions. Naturally, these practices, the dangers of which had to be taken </w:t>
      </w:r>
      <w:r w:rsidR="006D3BB6" w:rsidRPr="00800771">
        <w:rPr>
          <w:rFonts w:cs="Times New Roman"/>
          <w:bCs/>
          <w:iCs/>
          <w:spacing w:val="-10"/>
        </w:rPr>
        <w:t xml:space="preserve">most seriously </w:t>
      </w:r>
      <w:r w:rsidR="00F35C39" w:rsidRPr="00800771">
        <w:rPr>
          <w:rFonts w:cs="Times New Roman"/>
          <w:bCs/>
          <w:iCs/>
          <w:spacing w:val="-10"/>
        </w:rPr>
        <w:t>into account, were only possible introductions towards new</w:t>
      </w:r>
      <w:r w:rsidR="006D3BB6" w:rsidRPr="00800771">
        <w:rPr>
          <w:rFonts w:cs="Times New Roman"/>
          <w:bCs/>
          <w:iCs/>
          <w:spacing w:val="-10"/>
        </w:rPr>
        <w:t xml:space="preserve"> and better</w:t>
      </w:r>
      <w:r w:rsidR="00F35C39" w:rsidRPr="00800771">
        <w:rPr>
          <w:rFonts w:cs="Times New Roman"/>
          <w:bCs/>
          <w:iCs/>
          <w:spacing w:val="-10"/>
        </w:rPr>
        <w:t xml:space="preserve"> forms of life, </w:t>
      </w:r>
      <w:r w:rsidR="006D3BB6" w:rsidRPr="00800771">
        <w:rPr>
          <w:rFonts w:cs="Times New Roman"/>
          <w:bCs/>
          <w:iCs/>
          <w:spacing w:val="-10"/>
        </w:rPr>
        <w:t xml:space="preserve">such as </w:t>
      </w:r>
      <w:r w:rsidR="001656FD" w:rsidRPr="00800771">
        <w:rPr>
          <w:rFonts w:cs="Times New Roman"/>
          <w:bCs/>
          <w:iCs/>
          <w:spacing w:val="-10"/>
        </w:rPr>
        <w:t>“</w:t>
      </w:r>
      <w:r w:rsidR="00F35C39" w:rsidRPr="00800771">
        <w:rPr>
          <w:rFonts w:cs="Times New Roman"/>
          <w:bCs/>
          <w:iCs/>
          <w:spacing w:val="-10"/>
        </w:rPr>
        <w:t>becoming-animal,</w:t>
      </w:r>
      <w:r w:rsidR="001656FD" w:rsidRPr="00800771">
        <w:rPr>
          <w:rFonts w:cs="Times New Roman"/>
          <w:bCs/>
          <w:iCs/>
          <w:spacing w:val="-10"/>
        </w:rPr>
        <w:t>”</w:t>
      </w:r>
      <w:r w:rsidR="00F35C39" w:rsidRPr="00800771">
        <w:rPr>
          <w:rFonts w:cs="Times New Roman"/>
          <w:bCs/>
          <w:iCs/>
          <w:spacing w:val="-10"/>
        </w:rPr>
        <w:t xml:space="preserve"> </w:t>
      </w:r>
      <w:r w:rsidR="001656FD" w:rsidRPr="00800771">
        <w:rPr>
          <w:rFonts w:cs="Times New Roman"/>
          <w:bCs/>
          <w:iCs/>
          <w:spacing w:val="-10"/>
        </w:rPr>
        <w:t>“</w:t>
      </w:r>
      <w:r w:rsidR="00F35C39" w:rsidRPr="00800771">
        <w:rPr>
          <w:rFonts w:cs="Times New Roman"/>
          <w:bCs/>
          <w:iCs/>
          <w:spacing w:val="-10"/>
        </w:rPr>
        <w:t>-intense,</w:t>
      </w:r>
      <w:r w:rsidR="001656FD" w:rsidRPr="00800771">
        <w:rPr>
          <w:rFonts w:cs="Times New Roman"/>
          <w:bCs/>
          <w:iCs/>
          <w:spacing w:val="-10"/>
        </w:rPr>
        <w:t>”</w:t>
      </w:r>
      <w:r w:rsidR="00F35C39" w:rsidRPr="00800771">
        <w:rPr>
          <w:rFonts w:cs="Times New Roman"/>
          <w:bCs/>
          <w:iCs/>
          <w:spacing w:val="-10"/>
        </w:rPr>
        <w:t xml:space="preserve"> </w:t>
      </w:r>
      <w:r w:rsidR="001656FD" w:rsidRPr="00800771">
        <w:rPr>
          <w:rFonts w:cs="Times New Roman"/>
          <w:bCs/>
          <w:iCs/>
          <w:spacing w:val="-10"/>
        </w:rPr>
        <w:t>“</w:t>
      </w:r>
      <w:r w:rsidR="00F35C39" w:rsidRPr="00800771">
        <w:rPr>
          <w:rFonts w:cs="Times New Roman"/>
          <w:bCs/>
          <w:iCs/>
          <w:spacing w:val="-10"/>
        </w:rPr>
        <w:t>-imperceptible,</w:t>
      </w:r>
      <w:r w:rsidR="001656FD" w:rsidRPr="00800771">
        <w:rPr>
          <w:rFonts w:cs="Times New Roman"/>
          <w:bCs/>
          <w:iCs/>
          <w:spacing w:val="-10"/>
        </w:rPr>
        <w:t>”</w:t>
      </w:r>
      <w:r w:rsidR="00F35C39" w:rsidRPr="00800771">
        <w:rPr>
          <w:rFonts w:cs="Times New Roman"/>
          <w:bCs/>
          <w:iCs/>
          <w:spacing w:val="-10"/>
        </w:rPr>
        <w:t xml:space="preserve"> </w:t>
      </w:r>
      <w:r w:rsidR="001656FD" w:rsidRPr="00800771">
        <w:rPr>
          <w:rFonts w:cs="Times New Roman"/>
          <w:bCs/>
          <w:iCs/>
          <w:spacing w:val="-10"/>
        </w:rPr>
        <w:t>or “</w:t>
      </w:r>
      <w:r w:rsidR="00F35C39" w:rsidRPr="00800771">
        <w:rPr>
          <w:rFonts w:cs="Times New Roman"/>
          <w:bCs/>
          <w:iCs/>
          <w:spacing w:val="-10"/>
        </w:rPr>
        <w:t>-transhisto</w:t>
      </w:r>
      <w:r w:rsidR="00F35C39" w:rsidRPr="00800771">
        <w:rPr>
          <w:rFonts w:cs="Times New Roman"/>
          <w:bCs/>
          <w:iCs/>
          <w:spacing w:val="-10"/>
        </w:rPr>
        <w:softHyphen/>
        <w:t>rical,</w:t>
      </w:r>
      <w:r w:rsidR="001656FD" w:rsidRPr="00800771">
        <w:rPr>
          <w:rFonts w:cs="Times New Roman"/>
          <w:bCs/>
          <w:iCs/>
          <w:spacing w:val="-10"/>
        </w:rPr>
        <w:t>”</w:t>
      </w:r>
      <w:r w:rsidR="00F35C39" w:rsidRPr="00800771">
        <w:rPr>
          <w:rFonts w:cs="Times New Roman"/>
          <w:bCs/>
          <w:iCs/>
          <w:spacing w:val="-10"/>
        </w:rPr>
        <w:t xml:space="preserve"> which did not depend on them. Such </w:t>
      </w:r>
      <w:r w:rsidR="0050233D" w:rsidRPr="00800771">
        <w:rPr>
          <w:rFonts w:cs="Times New Roman"/>
          <w:bCs/>
          <w:iCs/>
          <w:spacing w:val="-10"/>
        </w:rPr>
        <w:t xml:space="preserve">kinds of </w:t>
      </w:r>
      <w:r w:rsidR="00F35C39" w:rsidRPr="00800771">
        <w:rPr>
          <w:rFonts w:cs="Times New Roman"/>
          <w:bCs/>
          <w:iCs/>
          <w:spacing w:val="-10"/>
        </w:rPr>
        <w:t>becoming would transform the stratified indivi</w:t>
      </w:r>
      <w:r w:rsidR="00F35C39" w:rsidRPr="00800771">
        <w:rPr>
          <w:rFonts w:cs="Times New Roman"/>
          <w:bCs/>
          <w:iCs/>
          <w:spacing w:val="-10"/>
        </w:rPr>
        <w:softHyphen/>
        <w:t xml:space="preserve">duals into free floating interior multiplicities, </w:t>
      </w:r>
      <w:r w:rsidR="001656FD" w:rsidRPr="00800771">
        <w:rPr>
          <w:rFonts w:cs="Times New Roman"/>
          <w:bCs/>
          <w:iCs/>
          <w:spacing w:val="-10"/>
        </w:rPr>
        <w:t xml:space="preserve">however </w:t>
      </w:r>
      <w:r w:rsidR="00F35C39" w:rsidRPr="00800771">
        <w:rPr>
          <w:rFonts w:cs="Times New Roman"/>
          <w:bCs/>
          <w:iCs/>
          <w:spacing w:val="-10"/>
        </w:rPr>
        <w:t>contained in elastic envelops, enjoying a certain interior productive tension, and participating in various favorable or unfavorable exterior assemblages. These flowing aggregates, endowed with a varying prag</w:t>
      </w:r>
      <w:r w:rsidR="00566252" w:rsidRPr="00800771">
        <w:rPr>
          <w:rFonts w:cs="Times New Roman"/>
          <w:bCs/>
          <w:iCs/>
          <w:spacing w:val="-10"/>
        </w:rPr>
        <w:softHyphen/>
      </w:r>
      <w:r w:rsidR="00F35C39" w:rsidRPr="00800771">
        <w:rPr>
          <w:rFonts w:cs="Times New Roman"/>
          <w:bCs/>
          <w:iCs/>
          <w:spacing w:val="-10"/>
        </w:rPr>
        <w:t>matic power depending on the conjunction or opposition between indivi</w:t>
      </w:r>
      <w:r w:rsidR="00566252" w:rsidRPr="00800771">
        <w:rPr>
          <w:rFonts w:cs="Times New Roman"/>
          <w:bCs/>
          <w:iCs/>
          <w:spacing w:val="-10"/>
        </w:rPr>
        <w:softHyphen/>
      </w:r>
      <w:r w:rsidR="00F35C39" w:rsidRPr="00800771">
        <w:rPr>
          <w:rFonts w:cs="Times New Roman"/>
          <w:bCs/>
          <w:iCs/>
          <w:spacing w:val="-10"/>
        </w:rPr>
        <w:t xml:space="preserve">duals, could be </w:t>
      </w:r>
      <w:r w:rsidR="006D3BB6" w:rsidRPr="00800771">
        <w:rPr>
          <w:rFonts w:cs="Times New Roman"/>
          <w:bCs/>
          <w:iCs/>
          <w:spacing w:val="-10"/>
        </w:rPr>
        <w:t xml:space="preserve">adequately </w:t>
      </w:r>
      <w:r w:rsidR="00F35C39" w:rsidRPr="00800771">
        <w:rPr>
          <w:rFonts w:cs="Times New Roman"/>
          <w:bCs/>
          <w:iCs/>
          <w:spacing w:val="-10"/>
        </w:rPr>
        <w:t xml:space="preserve">described as </w:t>
      </w:r>
      <w:r w:rsidR="001656FD" w:rsidRPr="00800771">
        <w:rPr>
          <w:rFonts w:cs="Times New Roman"/>
          <w:bCs/>
          <w:iCs/>
          <w:spacing w:val="-10"/>
        </w:rPr>
        <w:t>“</w:t>
      </w:r>
      <w:r w:rsidR="00F35C39" w:rsidRPr="00800771">
        <w:rPr>
          <w:rFonts w:cs="Times New Roman"/>
          <w:bCs/>
          <w:iCs/>
          <w:spacing w:val="-10"/>
        </w:rPr>
        <w:t>haecceities.</w:t>
      </w:r>
      <w:r w:rsidR="001656FD" w:rsidRPr="00800771">
        <w:rPr>
          <w:rFonts w:cs="Times New Roman"/>
          <w:bCs/>
          <w:iCs/>
          <w:spacing w:val="-10"/>
        </w:rPr>
        <w:t>”</w:t>
      </w:r>
      <w:r w:rsidR="00F35C39" w:rsidRPr="00800771">
        <w:rPr>
          <w:rFonts w:cs="Times New Roman"/>
          <w:bCs/>
          <w:iCs/>
          <w:spacing w:val="-10"/>
        </w:rPr>
        <w:t xml:space="preserve"> </w:t>
      </w:r>
    </w:p>
    <w:p w:rsidR="00D071E9" w:rsidRPr="00800771" w:rsidRDefault="0049753F" w:rsidP="003C29F3">
      <w:pPr>
        <w:tabs>
          <w:tab w:val="left" w:pos="426"/>
        </w:tabs>
        <w:spacing w:line="240" w:lineRule="exact"/>
        <w:ind w:firstLine="397"/>
        <w:rPr>
          <w:rFonts w:cs="Times New Roman"/>
          <w:bCs/>
          <w:iCs/>
          <w:spacing w:val="-10"/>
        </w:rPr>
      </w:pPr>
      <w:r w:rsidRPr="00800771">
        <w:rPr>
          <w:rFonts w:cs="Times New Roman"/>
          <w:bCs/>
          <w:iCs/>
          <w:spacing w:val="-10"/>
        </w:rPr>
        <w:t xml:space="preserve">2.2 </w:t>
      </w:r>
      <w:r w:rsidR="003C29F3" w:rsidRPr="00800771">
        <w:rPr>
          <w:rFonts w:cs="Times New Roman"/>
          <w:bCs/>
          <w:iCs/>
          <w:spacing w:val="-10"/>
        </w:rPr>
        <w:t xml:space="preserve">The individual good therefore </w:t>
      </w:r>
      <w:r w:rsidR="007E48CE" w:rsidRPr="00800771">
        <w:rPr>
          <w:rFonts w:cs="Times New Roman"/>
          <w:bCs/>
          <w:iCs/>
          <w:spacing w:val="-10"/>
        </w:rPr>
        <w:t>reflected</w:t>
      </w:r>
      <w:r w:rsidR="003C29F3" w:rsidRPr="00800771">
        <w:rPr>
          <w:rFonts w:cs="Times New Roman"/>
          <w:bCs/>
          <w:iCs/>
          <w:spacing w:val="-10"/>
        </w:rPr>
        <w:t xml:space="preserve"> the common good. </w:t>
      </w:r>
      <w:r w:rsidR="006D3BB6" w:rsidRPr="00800771">
        <w:rPr>
          <w:rFonts w:cs="Times New Roman"/>
          <w:bCs/>
          <w:iCs/>
          <w:spacing w:val="-10"/>
        </w:rPr>
        <w:t xml:space="preserve">Both received a </w:t>
      </w:r>
      <w:r w:rsidR="006D3BB6" w:rsidRPr="00800771">
        <w:rPr>
          <w:rFonts w:cs="Times New Roman"/>
          <w:bCs/>
          <w:i/>
          <w:iCs/>
          <w:spacing w:val="-10"/>
        </w:rPr>
        <w:t>rhuthmic</w:t>
      </w:r>
      <w:r w:rsidR="006D3BB6" w:rsidRPr="00800771">
        <w:rPr>
          <w:rFonts w:cs="Times New Roman"/>
          <w:bCs/>
          <w:iCs/>
          <w:spacing w:val="-10"/>
        </w:rPr>
        <w:t xml:space="preserve"> definition. </w:t>
      </w:r>
      <w:r w:rsidR="00D83D12" w:rsidRPr="00800771">
        <w:rPr>
          <w:rFonts w:cs="Times New Roman"/>
          <w:bCs/>
          <w:iCs/>
          <w:spacing w:val="-10"/>
        </w:rPr>
        <w:t>Negatively, p</w:t>
      </w:r>
      <w:r w:rsidR="0050233D" w:rsidRPr="00800771">
        <w:rPr>
          <w:rFonts w:cs="Times New Roman"/>
          <w:bCs/>
          <w:iCs/>
          <w:spacing w:val="-10"/>
        </w:rPr>
        <w:t>olitics</w:t>
      </w:r>
      <w:r w:rsidR="003C29F3" w:rsidRPr="00800771">
        <w:rPr>
          <w:rFonts w:cs="Times New Roman"/>
          <w:bCs/>
          <w:iCs/>
          <w:spacing w:val="-10"/>
        </w:rPr>
        <w:t xml:space="preserve"> required </w:t>
      </w:r>
      <w:r w:rsidR="003C29F3" w:rsidRPr="00800771">
        <w:rPr>
          <w:rFonts w:cs="Times New Roman"/>
          <w:bCs/>
          <w:i/>
          <w:iCs/>
          <w:spacing w:val="-10"/>
        </w:rPr>
        <w:t>to</w:t>
      </w:r>
      <w:r w:rsidR="003C29F3" w:rsidRPr="00800771">
        <w:rPr>
          <w:rFonts w:cs="Times New Roman"/>
          <w:bCs/>
          <w:iCs/>
          <w:spacing w:val="-10"/>
        </w:rPr>
        <w:t xml:space="preserve"> </w:t>
      </w:r>
      <w:r w:rsidR="003C29F3" w:rsidRPr="00800771">
        <w:rPr>
          <w:rFonts w:cs="Times New Roman"/>
          <w:bCs/>
          <w:i/>
          <w:iCs/>
          <w:spacing w:val="-10"/>
        </w:rPr>
        <w:t>overcome the stalling</w:t>
      </w:r>
      <w:r w:rsidR="003C29F3" w:rsidRPr="00800771">
        <w:rPr>
          <w:rFonts w:cs="Times New Roman"/>
          <w:bCs/>
          <w:iCs/>
          <w:spacing w:val="-10"/>
        </w:rPr>
        <w:t xml:space="preserve"> of the </w:t>
      </w:r>
      <w:r w:rsidR="001656FD" w:rsidRPr="00800771">
        <w:rPr>
          <w:rFonts w:cs="Times New Roman"/>
          <w:bCs/>
          <w:iCs/>
          <w:spacing w:val="-10"/>
        </w:rPr>
        <w:t>historical move</w:t>
      </w:r>
      <w:r w:rsidR="001656FD" w:rsidRPr="00800771">
        <w:rPr>
          <w:rFonts w:cs="Times New Roman"/>
          <w:bCs/>
          <w:iCs/>
          <w:spacing w:val="-10"/>
        </w:rPr>
        <w:softHyphen/>
        <w:t>ment of society.</w:t>
      </w:r>
      <w:r w:rsidR="003C29F3" w:rsidRPr="00800771">
        <w:rPr>
          <w:rFonts w:cs="Times New Roman"/>
          <w:bCs/>
          <w:iCs/>
          <w:spacing w:val="-10"/>
        </w:rPr>
        <w:t xml:space="preserve"> Ethics, for its part, required </w:t>
      </w:r>
      <w:r w:rsidR="003C29F3" w:rsidRPr="00800771">
        <w:rPr>
          <w:rFonts w:cs="Times New Roman"/>
          <w:bCs/>
          <w:i/>
          <w:iCs/>
          <w:spacing w:val="-10"/>
        </w:rPr>
        <w:t>to</w:t>
      </w:r>
      <w:r w:rsidR="003C29F3" w:rsidRPr="00800771">
        <w:rPr>
          <w:rFonts w:cs="Times New Roman"/>
          <w:bCs/>
          <w:iCs/>
          <w:spacing w:val="-10"/>
        </w:rPr>
        <w:t xml:space="preserve"> </w:t>
      </w:r>
      <w:r w:rsidR="003C29F3" w:rsidRPr="00800771">
        <w:rPr>
          <w:rFonts w:cs="Times New Roman"/>
          <w:bCs/>
          <w:i/>
          <w:iCs/>
          <w:spacing w:val="-10"/>
        </w:rPr>
        <w:t>introduce change, movement, mutation</w:t>
      </w:r>
      <w:r w:rsidR="003C29F3" w:rsidRPr="00800771">
        <w:rPr>
          <w:rFonts w:cs="Times New Roman"/>
          <w:bCs/>
          <w:iCs/>
          <w:spacing w:val="-10"/>
        </w:rPr>
        <w:t xml:space="preserve"> into one’s “organ</w:t>
      </w:r>
      <w:r w:rsidR="003C29F3" w:rsidRPr="00800771">
        <w:rPr>
          <w:rFonts w:cs="Times New Roman"/>
          <w:bCs/>
          <w:iCs/>
          <w:spacing w:val="-10"/>
        </w:rPr>
        <w:softHyphen/>
        <w:t>ism,” “lan</w:t>
      </w:r>
      <w:r w:rsidR="003C29F3" w:rsidRPr="00800771">
        <w:rPr>
          <w:rFonts w:cs="Times New Roman"/>
          <w:bCs/>
          <w:iCs/>
          <w:spacing w:val="-10"/>
        </w:rPr>
        <w:softHyphen/>
        <w:t>guage” and “subjecti</w:t>
      </w:r>
      <w:r w:rsidR="00D83D12" w:rsidRPr="00800771">
        <w:rPr>
          <w:rFonts w:cs="Times New Roman"/>
          <w:bCs/>
          <w:iCs/>
          <w:spacing w:val="-10"/>
        </w:rPr>
        <w:softHyphen/>
      </w:r>
      <w:r w:rsidR="003C29F3" w:rsidRPr="00800771">
        <w:rPr>
          <w:rFonts w:cs="Times New Roman"/>
          <w:bCs/>
          <w:iCs/>
          <w:spacing w:val="-10"/>
        </w:rPr>
        <w:t>vity</w:t>
      </w:r>
      <w:r w:rsidR="001656FD" w:rsidRPr="00800771">
        <w:rPr>
          <w:rFonts w:cs="Times New Roman"/>
          <w:bCs/>
          <w:iCs/>
          <w:spacing w:val="-10"/>
        </w:rPr>
        <w:t>.</w:t>
      </w:r>
      <w:r w:rsidR="003C29F3" w:rsidRPr="00800771">
        <w:rPr>
          <w:rFonts w:cs="Times New Roman"/>
          <w:bCs/>
          <w:iCs/>
          <w:spacing w:val="-10"/>
        </w:rPr>
        <w:t>”</w:t>
      </w:r>
      <w:r w:rsidR="00D83D12" w:rsidRPr="00800771">
        <w:rPr>
          <w:rFonts w:cs="Times New Roman"/>
          <w:bCs/>
          <w:iCs/>
          <w:spacing w:val="-10"/>
        </w:rPr>
        <w:t xml:space="preserve"> Positively, just</w:t>
      </w:r>
      <w:r w:rsidR="00D071E9" w:rsidRPr="00800771">
        <w:rPr>
          <w:rFonts w:cs="Times New Roman"/>
          <w:bCs/>
          <w:iCs/>
          <w:spacing w:val="-10"/>
        </w:rPr>
        <w:t xml:space="preserve"> as </w:t>
      </w:r>
      <w:r w:rsidR="0000355A" w:rsidRPr="00800771">
        <w:rPr>
          <w:rFonts w:cs="Times New Roman"/>
          <w:bCs/>
          <w:iCs/>
          <w:spacing w:val="-10"/>
        </w:rPr>
        <w:t>“revolutionary”</w:t>
      </w:r>
      <w:r w:rsidR="00D071E9" w:rsidRPr="00800771">
        <w:rPr>
          <w:rFonts w:cs="Times New Roman"/>
          <w:bCs/>
          <w:iCs/>
          <w:spacing w:val="-10"/>
        </w:rPr>
        <w:t xml:space="preserve"> political forces </w:t>
      </w:r>
      <w:r w:rsidR="00D83D12" w:rsidRPr="00800771">
        <w:rPr>
          <w:rFonts w:cs="Times New Roman"/>
          <w:bCs/>
          <w:iCs/>
          <w:spacing w:val="-10"/>
        </w:rPr>
        <w:t>w</w:t>
      </w:r>
      <w:r w:rsidR="00D071E9" w:rsidRPr="00800771">
        <w:rPr>
          <w:rFonts w:cs="Times New Roman"/>
          <w:bCs/>
          <w:iCs/>
          <w:spacing w:val="-10"/>
        </w:rPr>
        <w:t>ould result from the opportune combination of a num</w:t>
      </w:r>
      <w:r w:rsidR="002F3BBD">
        <w:rPr>
          <w:rFonts w:cs="Times New Roman"/>
          <w:bCs/>
          <w:iCs/>
          <w:spacing w:val="-10"/>
        </w:rPr>
        <w:softHyphen/>
      </w:r>
      <w:r w:rsidR="00D071E9" w:rsidRPr="00800771">
        <w:rPr>
          <w:rFonts w:cs="Times New Roman"/>
          <w:bCs/>
          <w:iCs/>
          <w:spacing w:val="-10"/>
        </w:rPr>
        <w:t xml:space="preserve">ber of separate lines of flight, each individual </w:t>
      </w:r>
      <w:r w:rsidR="00D83D12" w:rsidRPr="00800771">
        <w:rPr>
          <w:rFonts w:cs="Times New Roman"/>
          <w:bCs/>
          <w:iCs/>
          <w:spacing w:val="-10"/>
        </w:rPr>
        <w:t>w</w:t>
      </w:r>
      <w:r w:rsidR="00D071E9" w:rsidRPr="00800771">
        <w:rPr>
          <w:rFonts w:cs="Times New Roman"/>
          <w:bCs/>
          <w:iCs/>
          <w:spacing w:val="-10"/>
        </w:rPr>
        <w:t xml:space="preserve">ould </w:t>
      </w:r>
      <w:r w:rsidR="00D83D12" w:rsidRPr="00800771">
        <w:rPr>
          <w:rFonts w:cs="Times New Roman"/>
          <w:bCs/>
          <w:iCs/>
          <w:spacing w:val="-10"/>
        </w:rPr>
        <w:t xml:space="preserve">first improve </w:t>
      </w:r>
      <w:r w:rsidR="00D071E9" w:rsidRPr="00800771">
        <w:rPr>
          <w:rFonts w:cs="Times New Roman"/>
          <w:bCs/>
          <w:iCs/>
          <w:spacing w:val="-10"/>
        </w:rPr>
        <w:t xml:space="preserve">the kinetic relations between </w:t>
      </w:r>
      <w:r w:rsidR="00D83D12" w:rsidRPr="00800771">
        <w:rPr>
          <w:rFonts w:cs="Times New Roman"/>
          <w:bCs/>
          <w:iCs/>
          <w:spacing w:val="-10"/>
        </w:rPr>
        <w:t>his or her</w:t>
      </w:r>
      <w:r w:rsidR="00D071E9" w:rsidRPr="00800771">
        <w:rPr>
          <w:rFonts w:cs="Times New Roman"/>
          <w:bCs/>
          <w:iCs/>
          <w:spacing w:val="-10"/>
        </w:rPr>
        <w:t xml:space="preserve"> various spatial elements</w:t>
      </w:r>
      <w:r w:rsidR="00042974" w:rsidRPr="00800771">
        <w:rPr>
          <w:rFonts w:cs="Times New Roman"/>
          <w:bCs/>
          <w:iCs/>
          <w:spacing w:val="-10"/>
        </w:rPr>
        <w:t>, i.e. his or her “health,”</w:t>
      </w:r>
      <w:r w:rsidR="00D071E9" w:rsidRPr="00800771">
        <w:rPr>
          <w:rFonts w:cs="Times New Roman"/>
          <w:bCs/>
          <w:iCs/>
          <w:spacing w:val="-10"/>
        </w:rPr>
        <w:t xml:space="preserve"> and</w:t>
      </w:r>
      <w:r w:rsidR="00D83D12" w:rsidRPr="00800771">
        <w:rPr>
          <w:rFonts w:cs="Times New Roman"/>
          <w:bCs/>
          <w:iCs/>
          <w:spacing w:val="-10"/>
        </w:rPr>
        <w:t>, second,</w:t>
      </w:r>
      <w:r w:rsidR="00D071E9" w:rsidRPr="00800771">
        <w:rPr>
          <w:rFonts w:cs="Times New Roman"/>
          <w:bCs/>
          <w:iCs/>
          <w:spacing w:val="-10"/>
        </w:rPr>
        <w:t xml:space="preserve"> </w:t>
      </w:r>
      <w:r w:rsidR="00D83D12" w:rsidRPr="00800771">
        <w:rPr>
          <w:rFonts w:cs="Times New Roman"/>
          <w:bCs/>
          <w:iCs/>
          <w:spacing w:val="-10"/>
        </w:rPr>
        <w:t>increase his or her</w:t>
      </w:r>
      <w:r w:rsidR="00D071E9" w:rsidRPr="00800771">
        <w:rPr>
          <w:rFonts w:cs="Times New Roman"/>
          <w:bCs/>
          <w:iCs/>
          <w:spacing w:val="-10"/>
        </w:rPr>
        <w:t xml:space="preserve"> own </w:t>
      </w:r>
      <w:r w:rsidR="00D83D12" w:rsidRPr="00800771">
        <w:rPr>
          <w:rFonts w:cs="Times New Roman"/>
          <w:bCs/>
          <w:iCs/>
          <w:spacing w:val="-10"/>
        </w:rPr>
        <w:t>“</w:t>
      </w:r>
      <w:r w:rsidR="00D071E9" w:rsidRPr="00800771">
        <w:rPr>
          <w:rFonts w:cs="Times New Roman"/>
          <w:bCs/>
          <w:iCs/>
          <w:spacing w:val="-10"/>
        </w:rPr>
        <w:t>power to act</w:t>
      </w:r>
      <w:r w:rsidR="00D83D12" w:rsidRPr="00800771">
        <w:rPr>
          <w:rFonts w:cs="Times New Roman"/>
          <w:bCs/>
          <w:iCs/>
          <w:spacing w:val="-10"/>
        </w:rPr>
        <w:t xml:space="preserve"> and exist”</w:t>
      </w:r>
      <w:r w:rsidR="00D071E9" w:rsidRPr="00800771">
        <w:rPr>
          <w:rFonts w:cs="Times New Roman"/>
          <w:bCs/>
          <w:iCs/>
          <w:spacing w:val="-10"/>
        </w:rPr>
        <w:t xml:space="preserve"> </w:t>
      </w:r>
      <w:r w:rsidR="00D83D12" w:rsidRPr="00800771">
        <w:rPr>
          <w:rFonts w:cs="Times New Roman"/>
          <w:bCs/>
          <w:iCs/>
          <w:spacing w:val="-10"/>
        </w:rPr>
        <w:t xml:space="preserve">through </w:t>
      </w:r>
      <w:r w:rsidR="00F97CFA" w:rsidRPr="00800771">
        <w:rPr>
          <w:rFonts w:cs="Times New Roman"/>
          <w:bCs/>
          <w:iCs/>
          <w:spacing w:val="-10"/>
        </w:rPr>
        <w:t xml:space="preserve">possible </w:t>
      </w:r>
      <w:r w:rsidR="00D83D12" w:rsidRPr="00800771">
        <w:rPr>
          <w:rFonts w:cs="Times New Roman"/>
          <w:bCs/>
          <w:iCs/>
          <w:spacing w:val="-10"/>
        </w:rPr>
        <w:t>convergence</w:t>
      </w:r>
      <w:r w:rsidR="00F97CFA" w:rsidRPr="00800771">
        <w:rPr>
          <w:rFonts w:cs="Times New Roman"/>
          <w:bCs/>
          <w:iCs/>
          <w:spacing w:val="-10"/>
        </w:rPr>
        <w:t>s</w:t>
      </w:r>
      <w:r w:rsidR="00D83D12" w:rsidRPr="00800771">
        <w:rPr>
          <w:rFonts w:cs="Times New Roman"/>
          <w:bCs/>
          <w:iCs/>
          <w:spacing w:val="-10"/>
        </w:rPr>
        <w:t xml:space="preserve"> with the power</w:t>
      </w:r>
      <w:r w:rsidR="00D071E9" w:rsidRPr="00800771">
        <w:rPr>
          <w:rFonts w:cs="Times New Roman"/>
          <w:bCs/>
          <w:iCs/>
          <w:spacing w:val="-10"/>
        </w:rPr>
        <w:t xml:space="preserve"> of other individuals.</w:t>
      </w:r>
    </w:p>
    <w:p w:rsidR="007E48CE" w:rsidRPr="00800771" w:rsidRDefault="0074426C" w:rsidP="007E48CE">
      <w:pPr>
        <w:tabs>
          <w:tab w:val="left" w:pos="426"/>
        </w:tabs>
        <w:spacing w:line="240" w:lineRule="exact"/>
        <w:ind w:firstLine="397"/>
        <w:rPr>
          <w:rFonts w:cs="Times New Roman"/>
          <w:bCs/>
          <w:iCs/>
          <w:spacing w:val="-10"/>
        </w:rPr>
      </w:pPr>
      <w:r w:rsidRPr="00800771">
        <w:rPr>
          <w:rFonts w:cs="Times New Roman"/>
          <w:bCs/>
          <w:iCs/>
          <w:spacing w:val="-10"/>
        </w:rPr>
        <w:t>2.3 And the dangers were also comparable: on the one hand, the “reterritorializations” induced by the fear to lose one’s place in the social segmentary system, the “rigidification” of one’s free movement accord</w:t>
      </w:r>
      <w:r w:rsidR="00C73551" w:rsidRPr="00800771">
        <w:rPr>
          <w:rFonts w:cs="Times New Roman"/>
          <w:bCs/>
          <w:iCs/>
          <w:spacing w:val="-10"/>
        </w:rPr>
        <w:softHyphen/>
      </w:r>
      <w:r w:rsidRPr="00800771">
        <w:rPr>
          <w:rFonts w:cs="Times New Roman"/>
          <w:bCs/>
          <w:iCs/>
          <w:spacing w:val="-10"/>
        </w:rPr>
        <w:t>ing to social standards, the “hardening” of the State, and the great risk for the “revolutionary” lines of flight to turn to genocides and mass killings; on the other hand, the temptation to turn to ego-inflating forms of cor</w:t>
      </w:r>
      <w:r w:rsidR="00C73551" w:rsidRPr="00800771">
        <w:rPr>
          <w:rFonts w:cs="Times New Roman"/>
          <w:bCs/>
          <w:iCs/>
          <w:spacing w:val="-10"/>
        </w:rPr>
        <w:softHyphen/>
      </w:r>
      <w:r w:rsidRPr="00800771">
        <w:rPr>
          <w:rFonts w:cs="Times New Roman"/>
          <w:bCs/>
          <w:iCs/>
          <w:spacing w:val="-10"/>
        </w:rPr>
        <w:t>poreity, discourse and subjectivity, to stop one’s own “experimen</w:t>
      </w:r>
      <w:r w:rsidRPr="00800771">
        <w:rPr>
          <w:rFonts w:cs="Times New Roman"/>
          <w:bCs/>
          <w:iCs/>
          <w:spacing w:val="-10"/>
        </w:rPr>
        <w:softHyphen/>
        <w:t>tation,” to adhere to one of the various religious doctrines elaborated by “priests,” whether traditional or modern such as psychoanalysts, pleasure preachers or idealist philosophers, and, last but not least, to risk falling into “self-destruction.” To avoid such fatal outcome, just as “wild molecular power” was to return into “stratified power” and used it for its own good, one had “to keep enough of the organism” and a “small supply of signi</w:t>
      </w:r>
      <w:r w:rsidR="00C73551" w:rsidRPr="00800771">
        <w:rPr>
          <w:rFonts w:cs="Times New Roman"/>
          <w:bCs/>
          <w:iCs/>
          <w:spacing w:val="-10"/>
        </w:rPr>
        <w:softHyphen/>
      </w:r>
      <w:r w:rsidRPr="00800771">
        <w:rPr>
          <w:rFonts w:cs="Times New Roman"/>
          <w:bCs/>
          <w:iCs/>
          <w:spacing w:val="-10"/>
        </w:rPr>
        <w:t>fiance and subjectification.”</w:t>
      </w:r>
    </w:p>
    <w:p w:rsidR="006D3BB6" w:rsidRPr="00800771" w:rsidRDefault="00586900" w:rsidP="006D3BB6">
      <w:pPr>
        <w:tabs>
          <w:tab w:val="left" w:pos="426"/>
        </w:tabs>
        <w:spacing w:line="240" w:lineRule="exact"/>
        <w:ind w:firstLine="397"/>
        <w:rPr>
          <w:rFonts w:cs="Times New Roman"/>
          <w:bCs/>
          <w:iCs/>
          <w:spacing w:val="-10"/>
        </w:rPr>
      </w:pPr>
      <w:r w:rsidRPr="00800771">
        <w:rPr>
          <w:rFonts w:cs="Times New Roman"/>
          <w:bCs/>
          <w:iCs/>
          <w:spacing w:val="-10"/>
        </w:rPr>
        <w:t xml:space="preserve">3. </w:t>
      </w:r>
      <w:r w:rsidR="009E1634" w:rsidRPr="00800771">
        <w:rPr>
          <w:rFonts w:cs="Times New Roman"/>
          <w:bCs/>
          <w:iCs/>
          <w:spacing w:val="-10"/>
        </w:rPr>
        <w:t>From a rhythmological perspective, t</w:t>
      </w:r>
      <w:r w:rsidR="00FA5D1F" w:rsidRPr="00800771">
        <w:rPr>
          <w:rFonts w:cs="Times New Roman"/>
          <w:bCs/>
          <w:iCs/>
          <w:spacing w:val="-10"/>
        </w:rPr>
        <w:t>his program was quite remark</w:t>
      </w:r>
      <w:r w:rsidR="009E1634" w:rsidRPr="00800771">
        <w:rPr>
          <w:rFonts w:cs="Times New Roman"/>
          <w:bCs/>
          <w:iCs/>
          <w:spacing w:val="-10"/>
        </w:rPr>
        <w:softHyphen/>
      </w:r>
      <w:r w:rsidR="00FA5D1F" w:rsidRPr="00800771">
        <w:rPr>
          <w:rFonts w:cs="Times New Roman"/>
          <w:bCs/>
          <w:iCs/>
          <w:spacing w:val="-10"/>
        </w:rPr>
        <w:t>able</w:t>
      </w:r>
      <w:r w:rsidR="00586D16" w:rsidRPr="00800771">
        <w:rPr>
          <w:rFonts w:cs="Times New Roman"/>
          <w:bCs/>
          <w:iCs/>
          <w:spacing w:val="-10"/>
        </w:rPr>
        <w:t>. It outlined an ethics that was adapted to the flowing nature of the contemporary societies and individuals</w:t>
      </w:r>
      <w:r w:rsidR="007B4807" w:rsidRPr="00800771">
        <w:rPr>
          <w:rFonts w:cs="Times New Roman"/>
          <w:bCs/>
          <w:iCs/>
          <w:spacing w:val="-10"/>
        </w:rPr>
        <w:t xml:space="preserve">, and that </w:t>
      </w:r>
      <w:r w:rsidR="001A777D" w:rsidRPr="00800771">
        <w:rPr>
          <w:rFonts w:cs="Times New Roman"/>
          <w:bCs/>
          <w:iCs/>
          <w:spacing w:val="-10"/>
        </w:rPr>
        <w:t xml:space="preserve">clearly </w:t>
      </w:r>
      <w:r w:rsidR="007B4807" w:rsidRPr="00800771">
        <w:rPr>
          <w:rFonts w:cs="Times New Roman"/>
          <w:bCs/>
          <w:iCs/>
          <w:spacing w:val="-10"/>
        </w:rPr>
        <w:t xml:space="preserve">completed the politics </w:t>
      </w:r>
      <w:r w:rsidR="001A777D" w:rsidRPr="00800771">
        <w:rPr>
          <w:rFonts w:cs="Times New Roman"/>
          <w:bCs/>
          <w:iCs/>
          <w:spacing w:val="-10"/>
        </w:rPr>
        <w:t>that had been</w:t>
      </w:r>
      <w:r w:rsidR="007B4807" w:rsidRPr="00800771">
        <w:rPr>
          <w:rFonts w:cs="Times New Roman"/>
          <w:bCs/>
          <w:iCs/>
          <w:spacing w:val="-10"/>
        </w:rPr>
        <w:t xml:space="preserve"> presented in Chapter 9</w:t>
      </w:r>
      <w:r w:rsidR="00586D16" w:rsidRPr="00800771">
        <w:rPr>
          <w:rFonts w:cs="Times New Roman"/>
          <w:bCs/>
          <w:iCs/>
          <w:spacing w:val="-10"/>
        </w:rPr>
        <w:t>. However,</w:t>
      </w:r>
      <w:r w:rsidR="0050233D" w:rsidRPr="00800771">
        <w:rPr>
          <w:rFonts w:cs="Times New Roman"/>
          <w:bCs/>
          <w:iCs/>
          <w:spacing w:val="-10"/>
        </w:rPr>
        <w:t xml:space="preserve"> at the same time</w:t>
      </w:r>
      <w:r w:rsidR="00586D16" w:rsidRPr="00800771">
        <w:rPr>
          <w:rFonts w:cs="Times New Roman"/>
          <w:bCs/>
          <w:iCs/>
          <w:spacing w:val="-10"/>
        </w:rPr>
        <w:t>,</w:t>
      </w:r>
      <w:r w:rsidR="00FA5D1F" w:rsidRPr="00800771">
        <w:rPr>
          <w:rFonts w:cs="Times New Roman"/>
          <w:bCs/>
          <w:iCs/>
          <w:spacing w:val="-10"/>
        </w:rPr>
        <w:t xml:space="preserve"> </w:t>
      </w:r>
      <w:r w:rsidR="006D3BB6" w:rsidRPr="00800771">
        <w:rPr>
          <w:rFonts w:cs="Times New Roman"/>
          <w:bCs/>
          <w:iCs/>
          <w:spacing w:val="-10"/>
        </w:rPr>
        <w:t xml:space="preserve">it </w:t>
      </w:r>
      <w:r w:rsidR="0050233D" w:rsidRPr="00800771">
        <w:rPr>
          <w:rFonts w:cs="Times New Roman"/>
          <w:bCs/>
          <w:iCs/>
          <w:spacing w:val="-10"/>
        </w:rPr>
        <w:t>had</w:t>
      </w:r>
      <w:r w:rsidR="006D3BB6" w:rsidRPr="00800771">
        <w:rPr>
          <w:rFonts w:cs="Times New Roman"/>
          <w:bCs/>
          <w:iCs/>
          <w:spacing w:val="-10"/>
        </w:rPr>
        <w:t xml:space="preserve"> </w:t>
      </w:r>
      <w:r w:rsidR="0050233D" w:rsidRPr="00800771">
        <w:rPr>
          <w:rFonts w:cs="Times New Roman"/>
          <w:bCs/>
          <w:iCs/>
          <w:spacing w:val="-10"/>
        </w:rPr>
        <w:t>significant</w:t>
      </w:r>
      <w:r w:rsidR="006D3BB6" w:rsidRPr="00800771">
        <w:rPr>
          <w:rFonts w:cs="Times New Roman"/>
          <w:bCs/>
          <w:iCs/>
          <w:spacing w:val="-10"/>
        </w:rPr>
        <w:t xml:space="preserve"> limitations.</w:t>
      </w:r>
      <w:r w:rsidR="00FA5D1F" w:rsidRPr="00800771">
        <w:rPr>
          <w:rFonts w:cs="Times New Roman"/>
          <w:bCs/>
          <w:iCs/>
          <w:spacing w:val="-10"/>
        </w:rPr>
        <w:t xml:space="preserve"> </w:t>
      </w:r>
    </w:p>
    <w:p w:rsidR="00961ABA" w:rsidRPr="00800771" w:rsidRDefault="00FA5D1F" w:rsidP="00882432">
      <w:pPr>
        <w:tabs>
          <w:tab w:val="left" w:pos="426"/>
        </w:tabs>
        <w:spacing w:line="240" w:lineRule="exact"/>
        <w:ind w:firstLine="397"/>
        <w:rPr>
          <w:rFonts w:cs="Times New Roman"/>
          <w:bCs/>
          <w:iCs/>
          <w:spacing w:val="-10"/>
        </w:rPr>
      </w:pPr>
      <w:r w:rsidRPr="00800771">
        <w:rPr>
          <w:rFonts w:cs="Times New Roman"/>
          <w:bCs/>
          <w:iCs/>
          <w:spacing w:val="-10"/>
        </w:rPr>
        <w:t xml:space="preserve">3.1 </w:t>
      </w:r>
      <w:r w:rsidR="007813EB" w:rsidRPr="00800771">
        <w:rPr>
          <w:rFonts w:cs="Times New Roman"/>
          <w:bCs/>
          <w:iCs/>
          <w:spacing w:val="-10"/>
        </w:rPr>
        <w:t>While</w:t>
      </w:r>
      <w:r w:rsidR="00882432" w:rsidRPr="00800771">
        <w:rPr>
          <w:rFonts w:cs="Times New Roman"/>
          <w:bCs/>
          <w:iCs/>
          <w:spacing w:val="-10"/>
        </w:rPr>
        <w:t xml:space="preserve"> Deleuze and Guattari were entirely aware of the existen</w:t>
      </w:r>
      <w:r w:rsidR="007813EB" w:rsidRPr="00800771">
        <w:rPr>
          <w:rFonts w:cs="Times New Roman"/>
          <w:bCs/>
          <w:iCs/>
          <w:spacing w:val="-10"/>
        </w:rPr>
        <w:softHyphen/>
      </w:r>
      <w:r w:rsidR="00882432" w:rsidRPr="00800771">
        <w:rPr>
          <w:rFonts w:cs="Times New Roman"/>
          <w:bCs/>
          <w:iCs/>
          <w:spacing w:val="-10"/>
        </w:rPr>
        <w:t>tial dangers entailed by their suggestion of deconstructi</w:t>
      </w:r>
      <w:r w:rsidRPr="00800771">
        <w:rPr>
          <w:rFonts w:cs="Times New Roman"/>
          <w:bCs/>
          <w:iCs/>
          <w:spacing w:val="-10"/>
        </w:rPr>
        <w:t>ng</w:t>
      </w:r>
      <w:r w:rsidR="00882432" w:rsidRPr="00800771">
        <w:rPr>
          <w:rFonts w:cs="Times New Roman"/>
          <w:bCs/>
          <w:iCs/>
          <w:spacing w:val="-10"/>
        </w:rPr>
        <w:t xml:space="preserve"> </w:t>
      </w:r>
      <w:r w:rsidRPr="00800771">
        <w:rPr>
          <w:rFonts w:cs="Times New Roman"/>
          <w:bCs/>
          <w:iCs/>
          <w:spacing w:val="-10"/>
        </w:rPr>
        <w:t>the</w:t>
      </w:r>
      <w:r w:rsidR="00882432" w:rsidRPr="00800771">
        <w:rPr>
          <w:rFonts w:cs="Times New Roman"/>
          <w:bCs/>
          <w:iCs/>
          <w:spacing w:val="-10"/>
        </w:rPr>
        <w:t xml:space="preserve"> body, </w:t>
      </w:r>
      <w:r w:rsidRPr="00800771">
        <w:rPr>
          <w:rFonts w:cs="Times New Roman"/>
          <w:bCs/>
          <w:iCs/>
          <w:spacing w:val="-10"/>
        </w:rPr>
        <w:t xml:space="preserve">the </w:t>
      </w:r>
      <w:r w:rsidR="00882432" w:rsidRPr="00800771">
        <w:rPr>
          <w:rFonts w:cs="Times New Roman"/>
          <w:bCs/>
          <w:iCs/>
          <w:spacing w:val="-10"/>
        </w:rPr>
        <w:t xml:space="preserve">language and </w:t>
      </w:r>
      <w:r w:rsidRPr="00800771">
        <w:rPr>
          <w:rFonts w:cs="Times New Roman"/>
          <w:bCs/>
          <w:iCs/>
          <w:spacing w:val="-10"/>
        </w:rPr>
        <w:t xml:space="preserve">the </w:t>
      </w:r>
      <w:r w:rsidR="00882432" w:rsidRPr="00800771">
        <w:rPr>
          <w:rFonts w:cs="Times New Roman"/>
          <w:bCs/>
          <w:iCs/>
          <w:spacing w:val="-10"/>
        </w:rPr>
        <w:t xml:space="preserve">subjectivity, they did not </w:t>
      </w:r>
      <w:r w:rsidR="00D40B88" w:rsidRPr="00800771">
        <w:rPr>
          <w:rFonts w:cs="Times New Roman"/>
          <w:bCs/>
          <w:iCs/>
          <w:spacing w:val="-10"/>
        </w:rPr>
        <w:t xml:space="preserve">really </w:t>
      </w:r>
      <w:r w:rsidR="007813EB" w:rsidRPr="00800771">
        <w:rPr>
          <w:rFonts w:cs="Times New Roman"/>
          <w:bCs/>
          <w:iCs/>
          <w:spacing w:val="-10"/>
        </w:rPr>
        <w:t>address</w:t>
      </w:r>
      <w:r w:rsidR="00882432" w:rsidRPr="00800771">
        <w:rPr>
          <w:rFonts w:cs="Times New Roman"/>
          <w:bCs/>
          <w:iCs/>
          <w:spacing w:val="-10"/>
        </w:rPr>
        <w:t xml:space="preserve"> the epistemolo</w:t>
      </w:r>
      <w:r w:rsidR="00D40B88" w:rsidRPr="00800771">
        <w:rPr>
          <w:rFonts w:cs="Times New Roman"/>
          <w:bCs/>
          <w:iCs/>
          <w:spacing w:val="-10"/>
        </w:rPr>
        <w:softHyphen/>
      </w:r>
      <w:r w:rsidR="00882432" w:rsidRPr="00800771">
        <w:rPr>
          <w:rFonts w:cs="Times New Roman"/>
          <w:bCs/>
          <w:iCs/>
          <w:spacing w:val="-10"/>
        </w:rPr>
        <w:t xml:space="preserve">gical problem raised by </w:t>
      </w:r>
      <w:r w:rsidR="007813EB" w:rsidRPr="00800771">
        <w:rPr>
          <w:rFonts w:cs="Times New Roman"/>
          <w:bCs/>
          <w:iCs/>
          <w:spacing w:val="-10"/>
        </w:rPr>
        <w:t>the</w:t>
      </w:r>
      <w:r w:rsidR="00882432" w:rsidRPr="00800771">
        <w:rPr>
          <w:rFonts w:cs="Times New Roman"/>
          <w:bCs/>
          <w:iCs/>
          <w:spacing w:val="-10"/>
        </w:rPr>
        <w:t xml:space="preserve"> dismissal of “the third degree of knowledge”</w:t>
      </w:r>
      <w:r w:rsidR="00D40B88" w:rsidRPr="00800771">
        <w:rPr>
          <w:rFonts w:cs="Times New Roman"/>
          <w:bCs/>
          <w:iCs/>
          <w:spacing w:val="-10"/>
        </w:rPr>
        <w:t xml:space="preserve"> </w:t>
      </w:r>
      <w:r w:rsidR="00882432" w:rsidRPr="00800771">
        <w:rPr>
          <w:rFonts w:cs="Times New Roman"/>
          <w:bCs/>
          <w:iCs/>
          <w:spacing w:val="-10"/>
        </w:rPr>
        <w:t>—to speak in Spinoza’s words</w:t>
      </w:r>
      <w:r w:rsidR="007813EB" w:rsidRPr="00800771">
        <w:rPr>
          <w:rFonts w:cs="Times New Roman"/>
          <w:bCs/>
          <w:iCs/>
          <w:spacing w:val="-10"/>
        </w:rPr>
        <w:t>—which accompanied this deconstruc</w:t>
      </w:r>
      <w:r w:rsidR="00D40B88" w:rsidRPr="00800771">
        <w:rPr>
          <w:rFonts w:cs="Times New Roman"/>
          <w:bCs/>
          <w:iCs/>
          <w:spacing w:val="-10"/>
        </w:rPr>
        <w:softHyphen/>
      </w:r>
      <w:r w:rsidR="007813EB" w:rsidRPr="00800771">
        <w:rPr>
          <w:rFonts w:cs="Times New Roman"/>
          <w:bCs/>
          <w:iCs/>
          <w:spacing w:val="-10"/>
        </w:rPr>
        <w:t xml:space="preserve">tion. Ideas were suspected of necessarily carrying substantial and rigid views and were to be bypassed in order to </w:t>
      </w:r>
      <w:r w:rsidR="00492BEA" w:rsidRPr="00800771">
        <w:rPr>
          <w:rFonts w:cs="Times New Roman"/>
          <w:bCs/>
          <w:iCs/>
          <w:spacing w:val="-10"/>
        </w:rPr>
        <w:t>e</w:t>
      </w:r>
      <w:r w:rsidR="007813EB" w:rsidRPr="00800771">
        <w:rPr>
          <w:rFonts w:cs="Times New Roman"/>
          <w:bCs/>
          <w:iCs/>
          <w:spacing w:val="-10"/>
        </w:rPr>
        <w:t xml:space="preserve">nable oneself to merge with the cosmic </w:t>
      </w:r>
      <w:r w:rsidR="00EB2C1F" w:rsidRPr="00800771">
        <w:rPr>
          <w:rFonts w:cs="Times New Roman"/>
          <w:bCs/>
          <w:iCs/>
          <w:spacing w:val="-10"/>
        </w:rPr>
        <w:t xml:space="preserve">material </w:t>
      </w:r>
      <w:r w:rsidR="007813EB" w:rsidRPr="00800771">
        <w:rPr>
          <w:rFonts w:cs="Times New Roman"/>
          <w:bCs/>
          <w:iCs/>
          <w:spacing w:val="-10"/>
        </w:rPr>
        <w:t>dynamism</w:t>
      </w:r>
      <w:r w:rsidR="00EB2C1F" w:rsidRPr="00800771">
        <w:rPr>
          <w:rFonts w:cs="Times New Roman"/>
          <w:bCs/>
          <w:iCs/>
          <w:spacing w:val="-10"/>
        </w:rPr>
        <w:t xml:space="preserve"> itself</w:t>
      </w:r>
      <w:r w:rsidR="007813EB" w:rsidRPr="00800771">
        <w:rPr>
          <w:rFonts w:cs="Times New Roman"/>
          <w:bCs/>
          <w:iCs/>
          <w:spacing w:val="-10"/>
        </w:rPr>
        <w:t xml:space="preserve">. </w:t>
      </w:r>
    </w:p>
    <w:p w:rsidR="00882432" w:rsidRPr="00800771" w:rsidRDefault="00961ABA" w:rsidP="00882432">
      <w:pPr>
        <w:tabs>
          <w:tab w:val="left" w:pos="426"/>
        </w:tabs>
        <w:spacing w:line="240" w:lineRule="exact"/>
        <w:ind w:firstLine="397"/>
        <w:rPr>
          <w:rFonts w:cs="Times New Roman"/>
          <w:bCs/>
          <w:iCs/>
          <w:spacing w:val="-10"/>
        </w:rPr>
      </w:pPr>
      <w:r w:rsidRPr="00800771">
        <w:rPr>
          <w:rFonts w:cs="Times New Roman"/>
          <w:bCs/>
          <w:iCs/>
          <w:spacing w:val="-10"/>
        </w:rPr>
        <w:t xml:space="preserve">3.2 </w:t>
      </w:r>
      <w:r w:rsidR="007813EB" w:rsidRPr="00800771">
        <w:rPr>
          <w:rFonts w:cs="Times New Roman"/>
          <w:bCs/>
          <w:iCs/>
          <w:spacing w:val="-10"/>
        </w:rPr>
        <w:t xml:space="preserve">Although Spinoza was </w:t>
      </w:r>
      <w:r w:rsidR="00EB2C1F" w:rsidRPr="00800771">
        <w:rPr>
          <w:rFonts w:cs="Times New Roman"/>
          <w:bCs/>
          <w:iCs/>
          <w:spacing w:val="-10"/>
        </w:rPr>
        <w:t xml:space="preserve">widely </w:t>
      </w:r>
      <w:r w:rsidR="007813EB" w:rsidRPr="00800771">
        <w:rPr>
          <w:rFonts w:cs="Times New Roman"/>
          <w:bCs/>
          <w:iCs/>
          <w:spacing w:val="-10"/>
        </w:rPr>
        <w:t xml:space="preserve">cited, </w:t>
      </w:r>
      <w:r w:rsidR="000B5B22" w:rsidRPr="00800771">
        <w:rPr>
          <w:rFonts w:cs="Times New Roman"/>
          <w:bCs/>
          <w:iCs/>
          <w:spacing w:val="-10"/>
        </w:rPr>
        <w:t>this suggestion</w:t>
      </w:r>
      <w:r w:rsidR="007813EB" w:rsidRPr="00800771">
        <w:rPr>
          <w:rFonts w:cs="Times New Roman"/>
          <w:bCs/>
          <w:iCs/>
          <w:spacing w:val="-10"/>
        </w:rPr>
        <w:t xml:space="preserve"> </w:t>
      </w:r>
      <w:r w:rsidR="000B5B22" w:rsidRPr="00800771">
        <w:rPr>
          <w:rFonts w:cs="Times New Roman"/>
          <w:bCs/>
          <w:iCs/>
          <w:spacing w:val="-10"/>
        </w:rPr>
        <w:t>ran</w:t>
      </w:r>
      <w:r w:rsidR="007813EB" w:rsidRPr="00800771">
        <w:rPr>
          <w:rFonts w:cs="Times New Roman"/>
          <w:bCs/>
          <w:iCs/>
          <w:spacing w:val="-10"/>
        </w:rPr>
        <w:t xml:space="preserve"> </w:t>
      </w:r>
      <w:r w:rsidR="009E1634" w:rsidRPr="00800771">
        <w:rPr>
          <w:rFonts w:cs="Times New Roman"/>
          <w:bCs/>
          <w:iCs/>
          <w:spacing w:val="-10"/>
        </w:rPr>
        <w:t>how</w:t>
      </w:r>
      <w:r w:rsidR="0073569F" w:rsidRPr="00800771">
        <w:rPr>
          <w:rFonts w:cs="Times New Roman"/>
          <w:bCs/>
          <w:iCs/>
          <w:spacing w:val="-10"/>
        </w:rPr>
        <w:softHyphen/>
      </w:r>
      <w:r w:rsidR="009E1634" w:rsidRPr="00800771">
        <w:rPr>
          <w:rFonts w:cs="Times New Roman"/>
          <w:bCs/>
          <w:iCs/>
          <w:spacing w:val="-10"/>
        </w:rPr>
        <w:t xml:space="preserve">ever </w:t>
      </w:r>
      <w:r w:rsidR="007813EB" w:rsidRPr="00800771">
        <w:rPr>
          <w:rFonts w:cs="Times New Roman"/>
          <w:bCs/>
          <w:iCs/>
          <w:spacing w:val="-10"/>
        </w:rPr>
        <w:t xml:space="preserve">against </w:t>
      </w:r>
      <w:r w:rsidR="0073569F" w:rsidRPr="00800771">
        <w:rPr>
          <w:rFonts w:cs="Times New Roman"/>
          <w:bCs/>
          <w:iCs/>
          <w:spacing w:val="-10"/>
        </w:rPr>
        <w:t>his</w:t>
      </w:r>
      <w:r w:rsidR="007813EB" w:rsidRPr="00800771">
        <w:rPr>
          <w:rFonts w:cs="Times New Roman"/>
          <w:bCs/>
          <w:iCs/>
          <w:spacing w:val="-10"/>
        </w:rPr>
        <w:t xml:space="preserve"> firm </w:t>
      </w:r>
      <w:r w:rsidR="000B5B22" w:rsidRPr="00800771">
        <w:rPr>
          <w:rFonts w:cs="Times New Roman"/>
          <w:bCs/>
          <w:iCs/>
          <w:spacing w:val="-10"/>
        </w:rPr>
        <w:t xml:space="preserve">commitment </w:t>
      </w:r>
      <w:r w:rsidR="007813EB" w:rsidRPr="00800771">
        <w:rPr>
          <w:rFonts w:cs="Times New Roman"/>
          <w:bCs/>
          <w:iCs/>
          <w:spacing w:val="-10"/>
        </w:rPr>
        <w:t xml:space="preserve">to </w:t>
      </w:r>
      <w:r w:rsidR="000B5B22" w:rsidRPr="00800771">
        <w:rPr>
          <w:rFonts w:cs="Times New Roman"/>
          <w:bCs/>
          <w:iCs/>
          <w:spacing w:val="-10"/>
        </w:rPr>
        <w:t xml:space="preserve">ascend to essences and the nature of Nature. </w:t>
      </w:r>
      <w:r w:rsidR="00DC5911" w:rsidRPr="00800771">
        <w:rPr>
          <w:rFonts w:cs="Times New Roman"/>
          <w:bCs/>
          <w:iCs/>
          <w:spacing w:val="-10"/>
        </w:rPr>
        <w:t xml:space="preserve">As a matter of fact, it resulted </w:t>
      </w:r>
      <w:r w:rsidR="00727C83" w:rsidRPr="00800771">
        <w:rPr>
          <w:rFonts w:cs="Times New Roman"/>
          <w:bCs/>
          <w:iCs/>
          <w:spacing w:val="-10"/>
        </w:rPr>
        <w:t xml:space="preserve">in </w:t>
      </w:r>
      <w:r w:rsidR="00DC5911" w:rsidRPr="00800771">
        <w:rPr>
          <w:rFonts w:cs="Times New Roman"/>
          <w:bCs/>
          <w:iCs/>
          <w:spacing w:val="-10"/>
        </w:rPr>
        <w:t>advocating a direct, imme</w:t>
      </w:r>
      <w:r w:rsidR="00727C83" w:rsidRPr="00800771">
        <w:rPr>
          <w:rFonts w:cs="Times New Roman"/>
          <w:bCs/>
          <w:iCs/>
          <w:spacing w:val="-10"/>
        </w:rPr>
        <w:softHyphen/>
      </w:r>
      <w:r w:rsidR="00DC5911" w:rsidRPr="00800771">
        <w:rPr>
          <w:rFonts w:cs="Times New Roman"/>
          <w:bCs/>
          <w:iCs/>
          <w:spacing w:val="-10"/>
        </w:rPr>
        <w:t>diate “knowledge” of the becoming through sheer experience which</w:t>
      </w:r>
      <w:r w:rsidR="00752CE3" w:rsidRPr="00800771">
        <w:rPr>
          <w:rFonts w:cs="Times New Roman"/>
          <w:bCs/>
          <w:iCs/>
          <w:spacing w:val="-10"/>
        </w:rPr>
        <w:t>, accord</w:t>
      </w:r>
      <w:r w:rsidR="00752CE3" w:rsidRPr="00800771">
        <w:rPr>
          <w:rFonts w:cs="Times New Roman"/>
          <w:bCs/>
          <w:iCs/>
          <w:spacing w:val="-10"/>
        </w:rPr>
        <w:softHyphen/>
        <w:t>ing to Spinoza himself,</w:t>
      </w:r>
      <w:r w:rsidR="00DC5911" w:rsidRPr="00800771">
        <w:rPr>
          <w:rFonts w:cs="Times New Roman"/>
          <w:bCs/>
          <w:iCs/>
          <w:spacing w:val="-10"/>
        </w:rPr>
        <w:t xml:space="preserve"> could not but be obscure and confused.</w:t>
      </w:r>
    </w:p>
    <w:p w:rsidR="00C3383B" w:rsidRPr="00800771" w:rsidRDefault="00566252" w:rsidP="00882432">
      <w:pPr>
        <w:tabs>
          <w:tab w:val="left" w:pos="426"/>
        </w:tabs>
        <w:spacing w:line="240" w:lineRule="exact"/>
        <w:ind w:firstLine="397"/>
        <w:rPr>
          <w:rFonts w:cs="Times New Roman"/>
          <w:bCs/>
          <w:iCs/>
          <w:spacing w:val="-10"/>
        </w:rPr>
      </w:pPr>
      <w:r w:rsidRPr="00800771">
        <w:rPr>
          <w:rFonts w:cs="Times New Roman"/>
          <w:bCs/>
          <w:iCs/>
          <w:spacing w:val="-10"/>
        </w:rPr>
        <w:t>3.3</w:t>
      </w:r>
      <w:r w:rsidR="00DC5911" w:rsidRPr="00800771">
        <w:rPr>
          <w:rFonts w:cs="Times New Roman"/>
          <w:bCs/>
          <w:iCs/>
          <w:spacing w:val="-10"/>
        </w:rPr>
        <w:t xml:space="preserve"> </w:t>
      </w:r>
      <w:r w:rsidR="00BE0AEB" w:rsidRPr="00800771">
        <w:rPr>
          <w:rFonts w:cs="Times New Roman"/>
          <w:bCs/>
          <w:iCs/>
          <w:spacing w:val="-10"/>
        </w:rPr>
        <w:t>Another problem concerned the bypass of both language activity and subject</w:t>
      </w:r>
      <w:r w:rsidR="005072E0" w:rsidRPr="00800771">
        <w:rPr>
          <w:rFonts w:cs="Times New Roman"/>
          <w:bCs/>
          <w:iCs/>
          <w:spacing w:val="-10"/>
        </w:rPr>
        <w:t>ivity</w:t>
      </w:r>
      <w:r w:rsidR="00BE0AEB" w:rsidRPr="00800771">
        <w:rPr>
          <w:rFonts w:cs="Times New Roman"/>
          <w:bCs/>
          <w:iCs/>
          <w:spacing w:val="-10"/>
        </w:rPr>
        <w:t xml:space="preserve"> in language. According to Deleuze and Guattari, the decon</w:t>
      </w:r>
      <w:r w:rsidR="00DC7812" w:rsidRPr="00800771">
        <w:rPr>
          <w:rFonts w:cs="Times New Roman"/>
          <w:bCs/>
          <w:iCs/>
          <w:spacing w:val="-10"/>
        </w:rPr>
        <w:softHyphen/>
      </w:r>
      <w:r w:rsidR="00BE0AEB" w:rsidRPr="00800771">
        <w:rPr>
          <w:rFonts w:cs="Times New Roman"/>
          <w:bCs/>
          <w:iCs/>
          <w:spacing w:val="-10"/>
        </w:rPr>
        <w:t>struction of the self they call</w:t>
      </w:r>
      <w:r w:rsidR="005072E0" w:rsidRPr="00800771">
        <w:rPr>
          <w:rFonts w:cs="Times New Roman"/>
          <w:bCs/>
          <w:iCs/>
          <w:spacing w:val="-10"/>
        </w:rPr>
        <w:t>ed</w:t>
      </w:r>
      <w:r w:rsidR="00BE0AEB" w:rsidRPr="00800771">
        <w:rPr>
          <w:rFonts w:cs="Times New Roman"/>
          <w:bCs/>
          <w:iCs/>
          <w:spacing w:val="-10"/>
        </w:rPr>
        <w:t xml:space="preserve"> </w:t>
      </w:r>
      <w:r w:rsidR="005072E0" w:rsidRPr="00800771">
        <w:rPr>
          <w:rFonts w:cs="Times New Roman"/>
          <w:bCs/>
          <w:iCs/>
          <w:spacing w:val="-10"/>
        </w:rPr>
        <w:t xml:space="preserve">for </w:t>
      </w:r>
      <w:r w:rsidR="0073569F" w:rsidRPr="00800771">
        <w:rPr>
          <w:rFonts w:cs="Times New Roman"/>
          <w:bCs/>
          <w:iCs/>
          <w:spacing w:val="-10"/>
        </w:rPr>
        <w:t>should</w:t>
      </w:r>
      <w:r w:rsidR="005072E0" w:rsidRPr="00800771">
        <w:rPr>
          <w:rFonts w:cs="Times New Roman"/>
          <w:bCs/>
          <w:iCs/>
          <w:spacing w:val="-10"/>
        </w:rPr>
        <w:t xml:space="preserve"> avoid </w:t>
      </w:r>
      <w:r w:rsidR="0073569F" w:rsidRPr="00800771">
        <w:rPr>
          <w:rFonts w:cs="Times New Roman"/>
          <w:bCs/>
          <w:iCs/>
          <w:spacing w:val="-10"/>
        </w:rPr>
        <w:t>“</w:t>
      </w:r>
      <w:r w:rsidR="005072E0" w:rsidRPr="00800771">
        <w:rPr>
          <w:rFonts w:cs="Times New Roman"/>
          <w:bCs/>
          <w:iCs/>
          <w:spacing w:val="-10"/>
        </w:rPr>
        <w:t>common n</w:t>
      </w:r>
      <w:r w:rsidR="00C21ECA" w:rsidRPr="00800771">
        <w:rPr>
          <w:rFonts w:cs="Times New Roman"/>
          <w:bCs/>
          <w:iCs/>
          <w:spacing w:val="-10"/>
        </w:rPr>
        <w:t>oun</w:t>
      </w:r>
      <w:r w:rsidR="005072E0" w:rsidRPr="00800771">
        <w:rPr>
          <w:rFonts w:cs="Times New Roman"/>
          <w:bCs/>
          <w:iCs/>
          <w:spacing w:val="-10"/>
        </w:rPr>
        <w:t>s, conjugated verbs, and definite articles and pronouns</w:t>
      </w:r>
      <w:r w:rsidR="00F73E57" w:rsidRPr="00800771">
        <w:rPr>
          <w:rFonts w:cs="Times New Roman"/>
          <w:bCs/>
          <w:iCs/>
          <w:spacing w:val="-10"/>
        </w:rPr>
        <w:t>,</w:t>
      </w:r>
      <w:r w:rsidR="0073569F" w:rsidRPr="00800771">
        <w:rPr>
          <w:rFonts w:cs="Times New Roman"/>
          <w:bCs/>
          <w:iCs/>
          <w:spacing w:val="-10"/>
        </w:rPr>
        <w:t>”</w:t>
      </w:r>
      <w:r w:rsidR="005072E0" w:rsidRPr="00800771">
        <w:rPr>
          <w:rFonts w:cs="Times New Roman"/>
          <w:bCs/>
          <w:iCs/>
          <w:spacing w:val="-10"/>
        </w:rPr>
        <w:t xml:space="preserve"> which </w:t>
      </w:r>
      <w:r w:rsidR="004021FB" w:rsidRPr="00800771">
        <w:rPr>
          <w:rFonts w:cs="Times New Roman"/>
          <w:bCs/>
          <w:iCs/>
          <w:spacing w:val="-10"/>
        </w:rPr>
        <w:t>introduc</w:t>
      </w:r>
      <w:r w:rsidR="005072E0" w:rsidRPr="00800771">
        <w:rPr>
          <w:rFonts w:cs="Times New Roman"/>
          <w:bCs/>
          <w:iCs/>
          <w:spacing w:val="-10"/>
        </w:rPr>
        <w:t>ed substantial</w:t>
      </w:r>
      <w:r w:rsidR="00C0127D" w:rsidRPr="00800771">
        <w:rPr>
          <w:rFonts w:cs="Times New Roman"/>
          <w:bCs/>
          <w:iCs/>
          <w:spacing w:val="-10"/>
        </w:rPr>
        <w:t xml:space="preserve"> and rigid</w:t>
      </w:r>
      <w:r w:rsidR="005072E0" w:rsidRPr="00800771">
        <w:rPr>
          <w:rFonts w:cs="Times New Roman"/>
          <w:bCs/>
          <w:iCs/>
          <w:spacing w:val="-10"/>
        </w:rPr>
        <w:t xml:space="preserve"> presuppositions into one’s discourse</w:t>
      </w:r>
      <w:r w:rsidR="004021FB" w:rsidRPr="00800771">
        <w:rPr>
          <w:rFonts w:cs="Times New Roman"/>
          <w:bCs/>
          <w:iCs/>
          <w:spacing w:val="-10"/>
        </w:rPr>
        <w:t xml:space="preserve">, without even </w:t>
      </w:r>
      <w:r w:rsidR="00F73E57" w:rsidRPr="00800771">
        <w:rPr>
          <w:rFonts w:cs="Times New Roman"/>
          <w:bCs/>
          <w:iCs/>
          <w:spacing w:val="-10"/>
        </w:rPr>
        <w:t xml:space="preserve">the latter </w:t>
      </w:r>
      <w:r w:rsidR="004021FB" w:rsidRPr="00800771">
        <w:rPr>
          <w:rFonts w:cs="Times New Roman"/>
          <w:bCs/>
          <w:iCs/>
          <w:spacing w:val="-10"/>
        </w:rPr>
        <w:t>noticing it</w:t>
      </w:r>
      <w:r w:rsidR="005072E0" w:rsidRPr="00800771">
        <w:rPr>
          <w:rFonts w:cs="Times New Roman"/>
          <w:bCs/>
          <w:iCs/>
          <w:spacing w:val="-10"/>
        </w:rPr>
        <w:t xml:space="preserve">. Instead, they advocated the </w:t>
      </w:r>
      <w:r w:rsidR="00BE0AEB" w:rsidRPr="00800771">
        <w:rPr>
          <w:rFonts w:cs="Times New Roman"/>
          <w:bCs/>
          <w:iCs/>
          <w:spacing w:val="-10"/>
        </w:rPr>
        <w:t>use</w:t>
      </w:r>
      <w:r w:rsidR="005072E0" w:rsidRPr="00800771">
        <w:rPr>
          <w:rFonts w:cs="Times New Roman"/>
          <w:bCs/>
          <w:iCs/>
          <w:spacing w:val="-10"/>
        </w:rPr>
        <w:t xml:space="preserve"> of</w:t>
      </w:r>
      <w:r w:rsidR="00BE0AEB" w:rsidRPr="00800771">
        <w:rPr>
          <w:rFonts w:cs="Times New Roman"/>
          <w:bCs/>
          <w:iCs/>
          <w:spacing w:val="-10"/>
        </w:rPr>
        <w:t xml:space="preserve"> “proper names, verbs in the infinitive and indefinite articles or pronouns</w:t>
      </w:r>
      <w:r w:rsidR="00CB0A45" w:rsidRPr="00800771">
        <w:rPr>
          <w:rFonts w:cs="Times New Roman"/>
          <w:bCs/>
          <w:iCs/>
          <w:spacing w:val="-10"/>
        </w:rPr>
        <w:t>,</w:t>
      </w:r>
      <w:r w:rsidR="00BE0AEB" w:rsidRPr="00800771">
        <w:rPr>
          <w:rFonts w:cs="Times New Roman"/>
          <w:bCs/>
          <w:iCs/>
          <w:spacing w:val="-10"/>
        </w:rPr>
        <w:t>”</w:t>
      </w:r>
      <w:r w:rsidR="00C0127D" w:rsidRPr="00800771">
        <w:rPr>
          <w:rFonts w:cs="Times New Roman"/>
          <w:bCs/>
          <w:iCs/>
          <w:spacing w:val="-10"/>
        </w:rPr>
        <w:t xml:space="preserve"> which</w:t>
      </w:r>
      <w:r w:rsidR="00B94B7E" w:rsidRPr="00800771">
        <w:rPr>
          <w:rFonts w:cs="Times New Roman"/>
          <w:bCs/>
          <w:iCs/>
          <w:spacing w:val="-10"/>
        </w:rPr>
        <w:t>, by contrast,</w:t>
      </w:r>
      <w:r w:rsidR="00C0127D" w:rsidRPr="00800771">
        <w:rPr>
          <w:rFonts w:cs="Times New Roman"/>
          <w:bCs/>
          <w:iCs/>
          <w:spacing w:val="-10"/>
        </w:rPr>
        <w:t xml:space="preserve"> </w:t>
      </w:r>
      <w:r w:rsidR="00B94B7E" w:rsidRPr="00800771">
        <w:rPr>
          <w:rFonts w:cs="Times New Roman"/>
          <w:bCs/>
          <w:iCs/>
          <w:spacing w:val="-10"/>
        </w:rPr>
        <w:t xml:space="preserve">were </w:t>
      </w:r>
      <w:r w:rsidR="00CB0A45" w:rsidRPr="00800771">
        <w:rPr>
          <w:rFonts w:cs="Times New Roman"/>
          <w:bCs/>
          <w:iCs/>
          <w:spacing w:val="-10"/>
        </w:rPr>
        <w:t xml:space="preserve">deemed </w:t>
      </w:r>
      <w:r w:rsidR="00C0127D" w:rsidRPr="00800771">
        <w:rPr>
          <w:rFonts w:cs="Times New Roman"/>
          <w:bCs/>
          <w:iCs/>
          <w:spacing w:val="-10"/>
        </w:rPr>
        <w:t xml:space="preserve">adequate to </w:t>
      </w:r>
      <w:r w:rsidR="0073569F" w:rsidRPr="00800771">
        <w:rPr>
          <w:rFonts w:cs="Times New Roman"/>
          <w:bCs/>
          <w:iCs/>
          <w:spacing w:val="-10"/>
        </w:rPr>
        <w:t xml:space="preserve">reach to </w:t>
      </w:r>
      <w:r w:rsidR="00C0127D" w:rsidRPr="00800771">
        <w:rPr>
          <w:rFonts w:cs="Times New Roman"/>
          <w:bCs/>
          <w:iCs/>
          <w:spacing w:val="-10"/>
        </w:rPr>
        <w:t>the impersonal flow of the Body without Organ</w:t>
      </w:r>
      <w:r w:rsidR="0073569F" w:rsidRPr="00800771">
        <w:rPr>
          <w:rFonts w:cs="Times New Roman"/>
          <w:bCs/>
          <w:iCs/>
          <w:spacing w:val="-10"/>
        </w:rPr>
        <w:t xml:space="preserve">, to </w:t>
      </w:r>
      <w:r w:rsidR="00C0127D" w:rsidRPr="00800771">
        <w:rPr>
          <w:rFonts w:cs="Times New Roman"/>
          <w:bCs/>
          <w:iCs/>
          <w:spacing w:val="-10"/>
        </w:rPr>
        <w:t>participate</w:t>
      </w:r>
      <w:r w:rsidR="00F73E57" w:rsidRPr="00800771">
        <w:rPr>
          <w:rFonts w:cs="Times New Roman"/>
          <w:bCs/>
          <w:iCs/>
          <w:spacing w:val="-10"/>
        </w:rPr>
        <w:t xml:space="preserve"> without restriction</w:t>
      </w:r>
      <w:r w:rsidR="00C0127D" w:rsidRPr="00800771">
        <w:rPr>
          <w:rFonts w:cs="Times New Roman"/>
          <w:bCs/>
          <w:iCs/>
          <w:spacing w:val="-10"/>
        </w:rPr>
        <w:t xml:space="preserve"> in becoming</w:t>
      </w:r>
      <w:r w:rsidR="00B94B7E" w:rsidRPr="00800771">
        <w:rPr>
          <w:rFonts w:cs="Times New Roman"/>
          <w:bCs/>
          <w:iCs/>
          <w:spacing w:val="-10"/>
        </w:rPr>
        <w:t>s-woman, -ch</w:t>
      </w:r>
      <w:r w:rsidR="0073569F" w:rsidRPr="00800771">
        <w:rPr>
          <w:rFonts w:cs="Times New Roman"/>
          <w:bCs/>
          <w:iCs/>
          <w:spacing w:val="-10"/>
        </w:rPr>
        <w:t xml:space="preserve">ild, -animal, or </w:t>
      </w:r>
      <w:r w:rsidR="005E237B" w:rsidRPr="00800771">
        <w:rPr>
          <w:rFonts w:cs="Times New Roman"/>
          <w:bCs/>
          <w:iCs/>
          <w:spacing w:val="-10"/>
        </w:rPr>
        <w:t>-</w:t>
      </w:r>
      <w:r w:rsidR="0073569F" w:rsidRPr="00800771">
        <w:rPr>
          <w:rFonts w:cs="Times New Roman"/>
          <w:bCs/>
          <w:iCs/>
          <w:spacing w:val="-10"/>
        </w:rPr>
        <w:t>imperceptible, and finally</w:t>
      </w:r>
      <w:r w:rsidR="00584FFF" w:rsidRPr="00800771">
        <w:rPr>
          <w:rFonts w:cs="Times New Roman"/>
          <w:bCs/>
          <w:iCs/>
          <w:spacing w:val="-10"/>
        </w:rPr>
        <w:t xml:space="preserve"> </w:t>
      </w:r>
      <w:r w:rsidR="0073569F" w:rsidRPr="00800771">
        <w:rPr>
          <w:rFonts w:cs="Times New Roman"/>
          <w:bCs/>
          <w:iCs/>
          <w:spacing w:val="-10"/>
        </w:rPr>
        <w:t xml:space="preserve">to express the uniqueness or the </w:t>
      </w:r>
      <w:r w:rsidR="0073569F" w:rsidRPr="00800771">
        <w:rPr>
          <w:rFonts w:cs="Times New Roman"/>
          <w:bCs/>
          <w:i/>
          <w:iCs/>
          <w:spacing w:val="-10"/>
        </w:rPr>
        <w:t>haecceitas</w:t>
      </w:r>
      <w:r w:rsidR="0073569F" w:rsidRPr="00800771">
        <w:rPr>
          <w:rFonts w:cs="Times New Roman"/>
          <w:bCs/>
          <w:iCs/>
          <w:spacing w:val="-10"/>
        </w:rPr>
        <w:t xml:space="preserve"> of </w:t>
      </w:r>
      <w:r w:rsidR="005E237B" w:rsidRPr="00800771">
        <w:rPr>
          <w:rFonts w:cs="Times New Roman"/>
          <w:bCs/>
          <w:iCs/>
          <w:spacing w:val="-10"/>
        </w:rPr>
        <w:t>“subjectless individuation”</w:t>
      </w:r>
      <w:r w:rsidR="0073569F" w:rsidRPr="00800771">
        <w:rPr>
          <w:rFonts w:cs="Times New Roman"/>
          <w:bCs/>
          <w:iCs/>
          <w:spacing w:val="-10"/>
        </w:rPr>
        <w:t xml:space="preserve"> produced by the latter. </w:t>
      </w:r>
    </w:p>
    <w:p w:rsidR="002466CE" w:rsidRPr="00800771" w:rsidRDefault="00566252" w:rsidP="00882432">
      <w:pPr>
        <w:tabs>
          <w:tab w:val="left" w:pos="426"/>
        </w:tabs>
        <w:spacing w:line="240" w:lineRule="exact"/>
        <w:ind w:firstLine="397"/>
        <w:rPr>
          <w:rFonts w:cs="Times New Roman"/>
          <w:bCs/>
          <w:iCs/>
          <w:spacing w:val="-10"/>
        </w:rPr>
      </w:pPr>
      <w:r w:rsidRPr="00800771">
        <w:rPr>
          <w:rFonts w:cs="Times New Roman"/>
          <w:bCs/>
          <w:iCs/>
          <w:spacing w:val="-10"/>
        </w:rPr>
        <w:t>3.4</w:t>
      </w:r>
      <w:r w:rsidR="00961ABA" w:rsidRPr="00800771">
        <w:rPr>
          <w:rFonts w:cs="Times New Roman"/>
          <w:bCs/>
          <w:iCs/>
          <w:spacing w:val="-10"/>
        </w:rPr>
        <w:t xml:space="preserve"> </w:t>
      </w:r>
      <w:r w:rsidR="009E1634" w:rsidRPr="00800771">
        <w:rPr>
          <w:rFonts w:cs="Times New Roman"/>
          <w:bCs/>
          <w:iCs/>
          <w:spacing w:val="-10"/>
        </w:rPr>
        <w:t>We have seen that t</w:t>
      </w:r>
      <w:r w:rsidR="00C3383B" w:rsidRPr="00800771">
        <w:rPr>
          <w:rFonts w:cs="Times New Roman"/>
          <w:bCs/>
          <w:iCs/>
          <w:spacing w:val="-10"/>
        </w:rPr>
        <w:t xml:space="preserve">his suggestion run </w:t>
      </w:r>
      <w:r w:rsidR="00E669DF" w:rsidRPr="00800771">
        <w:rPr>
          <w:rFonts w:cs="Times New Roman"/>
          <w:bCs/>
          <w:iCs/>
          <w:spacing w:val="-10"/>
        </w:rPr>
        <w:t xml:space="preserve">head-on </w:t>
      </w:r>
      <w:r w:rsidR="00C3383B" w:rsidRPr="00800771">
        <w:rPr>
          <w:rFonts w:cs="Times New Roman"/>
          <w:bCs/>
          <w:iCs/>
          <w:spacing w:val="-10"/>
        </w:rPr>
        <w:t>against Benveniste’s linguistic con</w:t>
      </w:r>
      <w:r w:rsidR="00C271F3" w:rsidRPr="00800771">
        <w:rPr>
          <w:rFonts w:cs="Times New Roman"/>
          <w:bCs/>
          <w:iCs/>
          <w:spacing w:val="-10"/>
        </w:rPr>
        <w:softHyphen/>
      </w:r>
      <w:r w:rsidR="00C3383B" w:rsidRPr="00800771">
        <w:rPr>
          <w:rFonts w:cs="Times New Roman"/>
          <w:bCs/>
          <w:iCs/>
          <w:spacing w:val="-10"/>
        </w:rPr>
        <w:t>tri</w:t>
      </w:r>
      <w:r w:rsidR="002466CE" w:rsidRPr="00800771">
        <w:rPr>
          <w:rFonts w:cs="Times New Roman"/>
          <w:bCs/>
          <w:iCs/>
          <w:spacing w:val="-10"/>
        </w:rPr>
        <w:softHyphen/>
      </w:r>
      <w:r w:rsidR="00C3383B" w:rsidRPr="00800771">
        <w:rPr>
          <w:rFonts w:cs="Times New Roman"/>
          <w:bCs/>
          <w:iCs/>
          <w:spacing w:val="-10"/>
        </w:rPr>
        <w:t xml:space="preserve">bution, </w:t>
      </w:r>
      <w:r w:rsidR="00575A08" w:rsidRPr="00800771">
        <w:rPr>
          <w:rFonts w:cs="Times New Roman"/>
          <w:bCs/>
          <w:iCs/>
          <w:spacing w:val="-10"/>
        </w:rPr>
        <w:t>which was cursorily rejected</w:t>
      </w:r>
      <w:r w:rsidR="00685357" w:rsidRPr="00800771">
        <w:rPr>
          <w:rFonts w:cs="Times New Roman"/>
          <w:bCs/>
          <w:iCs/>
          <w:spacing w:val="-10"/>
        </w:rPr>
        <w:t xml:space="preserve">. </w:t>
      </w:r>
      <w:r w:rsidR="00575A08" w:rsidRPr="00800771">
        <w:rPr>
          <w:rFonts w:cs="Times New Roman"/>
          <w:bCs/>
          <w:iCs/>
          <w:spacing w:val="-10"/>
        </w:rPr>
        <w:t>In fact, Benveniste had</w:t>
      </w:r>
      <w:r w:rsidR="0073569F" w:rsidRPr="00800771">
        <w:rPr>
          <w:rFonts w:cs="Times New Roman"/>
          <w:bCs/>
          <w:iCs/>
          <w:spacing w:val="-10"/>
        </w:rPr>
        <w:t xml:space="preserve"> </w:t>
      </w:r>
      <w:r w:rsidR="00575A08" w:rsidRPr="00800771">
        <w:rPr>
          <w:rFonts w:cs="Times New Roman"/>
          <w:bCs/>
          <w:iCs/>
          <w:spacing w:val="-10"/>
        </w:rPr>
        <w:t xml:space="preserve">convincingly </w:t>
      </w:r>
      <w:r w:rsidR="0073569F" w:rsidRPr="00800771">
        <w:rPr>
          <w:rFonts w:cs="Times New Roman"/>
          <w:bCs/>
          <w:iCs/>
          <w:spacing w:val="-10"/>
        </w:rPr>
        <w:t>show</w:t>
      </w:r>
      <w:r w:rsidR="00575A08" w:rsidRPr="00800771">
        <w:rPr>
          <w:rFonts w:cs="Times New Roman"/>
          <w:bCs/>
          <w:iCs/>
          <w:spacing w:val="-10"/>
        </w:rPr>
        <w:t>n</w:t>
      </w:r>
      <w:r w:rsidR="00C3383B" w:rsidRPr="00800771">
        <w:rPr>
          <w:rFonts w:cs="Times New Roman"/>
          <w:bCs/>
          <w:iCs/>
          <w:spacing w:val="-10"/>
        </w:rPr>
        <w:t xml:space="preserve"> that th</w:t>
      </w:r>
      <w:r w:rsidR="0057790C" w:rsidRPr="00800771">
        <w:rPr>
          <w:rFonts w:cs="Times New Roman"/>
          <w:bCs/>
          <w:iCs/>
          <w:spacing w:val="-10"/>
        </w:rPr>
        <w:t>ir</w:t>
      </w:r>
      <w:r w:rsidR="00C3383B" w:rsidRPr="00800771">
        <w:rPr>
          <w:rFonts w:cs="Times New Roman"/>
          <w:bCs/>
          <w:iCs/>
          <w:spacing w:val="-10"/>
        </w:rPr>
        <w:t>d person pronoun, inde</w:t>
      </w:r>
      <w:r w:rsidR="00C271F3" w:rsidRPr="00800771">
        <w:rPr>
          <w:rFonts w:cs="Times New Roman"/>
          <w:bCs/>
          <w:iCs/>
          <w:spacing w:val="-10"/>
        </w:rPr>
        <w:softHyphen/>
      </w:r>
      <w:r w:rsidR="00C3383B" w:rsidRPr="00800771">
        <w:rPr>
          <w:rFonts w:cs="Times New Roman"/>
          <w:bCs/>
          <w:iCs/>
          <w:spacing w:val="-10"/>
        </w:rPr>
        <w:t>finite article</w:t>
      </w:r>
      <w:r w:rsidR="0057790C" w:rsidRPr="00800771">
        <w:rPr>
          <w:rFonts w:cs="Times New Roman"/>
          <w:bCs/>
          <w:iCs/>
          <w:spacing w:val="-10"/>
        </w:rPr>
        <w:t>s</w:t>
      </w:r>
      <w:r w:rsidR="00C3383B" w:rsidRPr="00800771">
        <w:rPr>
          <w:rFonts w:cs="Times New Roman"/>
          <w:bCs/>
          <w:iCs/>
          <w:spacing w:val="-10"/>
        </w:rPr>
        <w:t>, infinitive</w:t>
      </w:r>
      <w:r w:rsidR="0057790C" w:rsidRPr="00800771">
        <w:rPr>
          <w:rFonts w:cs="Times New Roman"/>
          <w:bCs/>
          <w:iCs/>
          <w:spacing w:val="-10"/>
        </w:rPr>
        <w:t>s</w:t>
      </w:r>
      <w:r w:rsidR="00C3383B" w:rsidRPr="00800771">
        <w:rPr>
          <w:rFonts w:cs="Times New Roman"/>
          <w:bCs/>
          <w:iCs/>
          <w:spacing w:val="-10"/>
        </w:rPr>
        <w:t xml:space="preserve"> as well as </w:t>
      </w:r>
      <w:r w:rsidR="0057790C" w:rsidRPr="00800771">
        <w:rPr>
          <w:rFonts w:cs="Times New Roman"/>
          <w:bCs/>
          <w:iCs/>
          <w:spacing w:val="-10"/>
        </w:rPr>
        <w:t xml:space="preserve">proper names </w:t>
      </w:r>
      <w:r w:rsidR="00E669DF" w:rsidRPr="00800771">
        <w:rPr>
          <w:rFonts w:cs="Times New Roman"/>
          <w:bCs/>
          <w:iCs/>
          <w:spacing w:val="-10"/>
        </w:rPr>
        <w:t>are</w:t>
      </w:r>
      <w:r w:rsidR="0057790C" w:rsidRPr="00800771">
        <w:rPr>
          <w:rFonts w:cs="Times New Roman"/>
          <w:bCs/>
          <w:iCs/>
          <w:spacing w:val="-10"/>
        </w:rPr>
        <w:t xml:space="preserve"> </w:t>
      </w:r>
      <w:r w:rsidR="0073569F" w:rsidRPr="00800771">
        <w:rPr>
          <w:rFonts w:cs="Times New Roman"/>
          <w:bCs/>
          <w:iCs/>
          <w:spacing w:val="-10"/>
        </w:rPr>
        <w:t xml:space="preserve">in fact </w:t>
      </w:r>
      <w:r w:rsidR="0057790C" w:rsidRPr="00800771">
        <w:rPr>
          <w:rFonts w:cs="Times New Roman"/>
          <w:bCs/>
          <w:iCs/>
          <w:spacing w:val="-10"/>
        </w:rPr>
        <w:t xml:space="preserve">all subsidiary to </w:t>
      </w:r>
      <w:r w:rsidR="003738DB" w:rsidRPr="00800771">
        <w:rPr>
          <w:rFonts w:cs="Times New Roman"/>
          <w:bCs/>
          <w:iCs/>
          <w:spacing w:val="-10"/>
        </w:rPr>
        <w:t xml:space="preserve">alternatively-used </w:t>
      </w:r>
      <w:r w:rsidR="00437B0B" w:rsidRPr="00800771">
        <w:rPr>
          <w:rFonts w:cs="Times New Roman"/>
          <w:bCs/>
          <w:iCs/>
          <w:spacing w:val="-10"/>
        </w:rPr>
        <w:t xml:space="preserve">first and second person pronouns, deictics and present tense, definite articles, and common </w:t>
      </w:r>
      <w:r w:rsidR="00C21ECA" w:rsidRPr="00800771">
        <w:rPr>
          <w:rFonts w:cs="Times New Roman"/>
          <w:bCs/>
          <w:iCs/>
          <w:spacing w:val="-10"/>
        </w:rPr>
        <w:t>nouns</w:t>
      </w:r>
      <w:r w:rsidR="00437B0B" w:rsidRPr="00800771">
        <w:rPr>
          <w:rFonts w:cs="Times New Roman"/>
          <w:bCs/>
          <w:iCs/>
          <w:spacing w:val="-10"/>
        </w:rPr>
        <w:t xml:space="preserve">, </w:t>
      </w:r>
      <w:r w:rsidR="00BB66DA" w:rsidRPr="00800771">
        <w:rPr>
          <w:rFonts w:cs="Times New Roman"/>
          <w:bCs/>
          <w:iCs/>
          <w:spacing w:val="-10"/>
        </w:rPr>
        <w:t xml:space="preserve">i.e. </w:t>
      </w:r>
      <w:r w:rsidR="00437B0B" w:rsidRPr="00800771">
        <w:rPr>
          <w:rFonts w:cs="Times New Roman"/>
          <w:bCs/>
          <w:iCs/>
          <w:spacing w:val="-10"/>
        </w:rPr>
        <w:t xml:space="preserve">to </w:t>
      </w:r>
      <w:r w:rsidR="0057790C" w:rsidRPr="00800771">
        <w:rPr>
          <w:rFonts w:cs="Times New Roman"/>
          <w:bCs/>
          <w:iCs/>
          <w:spacing w:val="-10"/>
        </w:rPr>
        <w:t xml:space="preserve">the actual activity of the </w:t>
      </w:r>
      <w:r w:rsidR="00746D47" w:rsidRPr="00800771">
        <w:rPr>
          <w:rFonts w:cs="Times New Roman"/>
          <w:bCs/>
          <w:iCs/>
          <w:spacing w:val="-10"/>
        </w:rPr>
        <w:t>speaker</w:t>
      </w:r>
      <w:r w:rsidR="001D05C0" w:rsidRPr="00800771">
        <w:rPr>
          <w:rFonts w:cs="Times New Roman"/>
          <w:bCs/>
          <w:iCs/>
          <w:spacing w:val="-10"/>
        </w:rPr>
        <w:t>s</w:t>
      </w:r>
      <w:r w:rsidR="0057790C" w:rsidRPr="00800771">
        <w:rPr>
          <w:rFonts w:cs="Times New Roman"/>
          <w:bCs/>
          <w:iCs/>
          <w:spacing w:val="-10"/>
        </w:rPr>
        <w:t xml:space="preserve">. </w:t>
      </w:r>
      <w:r w:rsidR="00575A08" w:rsidRPr="00800771">
        <w:rPr>
          <w:rFonts w:cs="Times New Roman"/>
          <w:bCs/>
          <w:iCs/>
          <w:spacing w:val="-10"/>
        </w:rPr>
        <w:t xml:space="preserve">If </w:t>
      </w:r>
      <w:r w:rsidR="00437B0B" w:rsidRPr="00800771">
        <w:rPr>
          <w:rFonts w:cs="Times New Roman"/>
          <w:bCs/>
          <w:iCs/>
          <w:spacing w:val="-10"/>
        </w:rPr>
        <w:t>the former</w:t>
      </w:r>
      <w:r w:rsidR="00575A08" w:rsidRPr="00800771">
        <w:rPr>
          <w:rFonts w:cs="Times New Roman"/>
          <w:bCs/>
          <w:iCs/>
          <w:spacing w:val="-10"/>
        </w:rPr>
        <w:t xml:space="preserve"> contain any kind of virtue</w:t>
      </w:r>
      <w:r w:rsidR="00CE38EA" w:rsidRPr="00800771">
        <w:rPr>
          <w:rFonts w:cs="Times New Roman"/>
          <w:bCs/>
          <w:iCs/>
          <w:spacing w:val="-10"/>
        </w:rPr>
        <w:t>s</w:t>
      </w:r>
      <w:r w:rsidR="00575A08" w:rsidRPr="00800771">
        <w:rPr>
          <w:rFonts w:cs="Times New Roman"/>
          <w:bCs/>
          <w:iCs/>
          <w:spacing w:val="-10"/>
        </w:rPr>
        <w:t xml:space="preserve">, such </w:t>
      </w:r>
      <w:r w:rsidR="00CE38EA" w:rsidRPr="00800771">
        <w:rPr>
          <w:rFonts w:cs="Times New Roman"/>
          <w:bCs/>
          <w:iCs/>
          <w:spacing w:val="-10"/>
        </w:rPr>
        <w:t>virtues</w:t>
      </w:r>
      <w:r w:rsidR="00575A08" w:rsidRPr="00800771">
        <w:rPr>
          <w:rFonts w:cs="Times New Roman"/>
          <w:bCs/>
          <w:iCs/>
          <w:spacing w:val="-10"/>
        </w:rPr>
        <w:t xml:space="preserve"> </w:t>
      </w:r>
      <w:r w:rsidR="00F60FC1" w:rsidRPr="00800771">
        <w:rPr>
          <w:rFonts w:cs="Times New Roman"/>
          <w:bCs/>
          <w:iCs/>
          <w:spacing w:val="-10"/>
        </w:rPr>
        <w:t xml:space="preserve">cannot but </w:t>
      </w:r>
      <w:r w:rsidR="00575A08" w:rsidRPr="00800771">
        <w:rPr>
          <w:rFonts w:cs="Times New Roman"/>
          <w:bCs/>
          <w:iCs/>
          <w:spacing w:val="-10"/>
        </w:rPr>
        <w:t xml:space="preserve">result directly from the </w:t>
      </w:r>
      <w:r w:rsidR="00437B0B" w:rsidRPr="00800771">
        <w:rPr>
          <w:rFonts w:cs="Times New Roman"/>
          <w:bCs/>
          <w:iCs/>
          <w:spacing w:val="-10"/>
        </w:rPr>
        <w:t>latter</w:t>
      </w:r>
      <w:r w:rsidR="00F60FC1" w:rsidRPr="00800771">
        <w:rPr>
          <w:rFonts w:cs="Times New Roman"/>
          <w:bCs/>
          <w:iCs/>
          <w:spacing w:val="-10"/>
        </w:rPr>
        <w:t xml:space="preserve">, </w:t>
      </w:r>
      <w:r w:rsidR="00CE38EA" w:rsidRPr="00800771">
        <w:rPr>
          <w:rFonts w:cs="Times New Roman"/>
          <w:bCs/>
          <w:iCs/>
          <w:spacing w:val="-10"/>
        </w:rPr>
        <w:t xml:space="preserve">actually </w:t>
      </w:r>
      <w:r w:rsidR="00F60FC1" w:rsidRPr="00800771">
        <w:rPr>
          <w:rFonts w:cs="Times New Roman"/>
          <w:bCs/>
          <w:iCs/>
          <w:spacing w:val="-10"/>
        </w:rPr>
        <w:t xml:space="preserve">none of them </w:t>
      </w:r>
      <w:r w:rsidR="00575A08" w:rsidRPr="00800771">
        <w:rPr>
          <w:rFonts w:cs="Times New Roman"/>
          <w:bCs/>
          <w:iCs/>
          <w:spacing w:val="-10"/>
        </w:rPr>
        <w:t>act</w:t>
      </w:r>
      <w:r w:rsidR="00796AB9" w:rsidRPr="00800771">
        <w:rPr>
          <w:rFonts w:cs="Times New Roman"/>
          <w:bCs/>
          <w:iCs/>
          <w:spacing w:val="-10"/>
        </w:rPr>
        <w:t>s</w:t>
      </w:r>
      <w:r w:rsidR="00575A08" w:rsidRPr="00800771">
        <w:rPr>
          <w:rFonts w:cs="Times New Roman"/>
          <w:bCs/>
          <w:iCs/>
          <w:spacing w:val="-10"/>
        </w:rPr>
        <w:t xml:space="preserve"> </w:t>
      </w:r>
      <w:r w:rsidR="00437B0B" w:rsidRPr="00800771">
        <w:rPr>
          <w:rFonts w:cs="Times New Roman"/>
          <w:bCs/>
          <w:iCs/>
          <w:spacing w:val="-10"/>
        </w:rPr>
        <w:t xml:space="preserve">on </w:t>
      </w:r>
      <w:r w:rsidR="00F60FC1" w:rsidRPr="00800771">
        <w:rPr>
          <w:rFonts w:cs="Times New Roman"/>
          <w:bCs/>
          <w:iCs/>
          <w:spacing w:val="-10"/>
        </w:rPr>
        <w:t>its</w:t>
      </w:r>
      <w:r w:rsidR="00437B0B" w:rsidRPr="00800771">
        <w:rPr>
          <w:rFonts w:cs="Times New Roman"/>
          <w:bCs/>
          <w:iCs/>
          <w:spacing w:val="-10"/>
        </w:rPr>
        <w:t xml:space="preserve"> own</w:t>
      </w:r>
      <w:r w:rsidR="00575A08" w:rsidRPr="00800771">
        <w:rPr>
          <w:rFonts w:cs="Times New Roman"/>
          <w:bCs/>
          <w:iCs/>
          <w:spacing w:val="-10"/>
        </w:rPr>
        <w:t xml:space="preserve">. Therefore their so-called </w:t>
      </w:r>
      <w:r w:rsidR="00967357" w:rsidRPr="00800771">
        <w:rPr>
          <w:rFonts w:cs="Times New Roman"/>
          <w:bCs/>
          <w:iCs/>
          <w:spacing w:val="-10"/>
        </w:rPr>
        <w:t xml:space="preserve">immediate </w:t>
      </w:r>
      <w:r w:rsidR="00575A08" w:rsidRPr="00800771">
        <w:rPr>
          <w:rFonts w:cs="Times New Roman"/>
          <w:bCs/>
          <w:iCs/>
          <w:spacing w:val="-10"/>
        </w:rPr>
        <w:t xml:space="preserve">adequation to the BwO, </w:t>
      </w:r>
      <w:r w:rsidR="00F60FC1" w:rsidRPr="00800771">
        <w:rPr>
          <w:rFonts w:cs="Times New Roman"/>
          <w:bCs/>
          <w:iCs/>
          <w:spacing w:val="-10"/>
        </w:rPr>
        <w:t xml:space="preserve">to </w:t>
      </w:r>
      <w:r w:rsidR="00575A08" w:rsidRPr="00800771">
        <w:rPr>
          <w:rFonts w:cs="Times New Roman"/>
          <w:bCs/>
          <w:iCs/>
          <w:spacing w:val="-10"/>
        </w:rPr>
        <w:t>the vari</w:t>
      </w:r>
      <w:r w:rsidR="002F3BBD">
        <w:rPr>
          <w:rFonts w:cs="Times New Roman"/>
          <w:bCs/>
          <w:iCs/>
          <w:spacing w:val="-10"/>
        </w:rPr>
        <w:softHyphen/>
      </w:r>
      <w:r w:rsidR="00575A08" w:rsidRPr="00800771">
        <w:rPr>
          <w:rFonts w:cs="Times New Roman"/>
          <w:bCs/>
          <w:iCs/>
          <w:spacing w:val="-10"/>
        </w:rPr>
        <w:t xml:space="preserve">ous becomings, or </w:t>
      </w:r>
      <w:r w:rsidR="00F60FC1" w:rsidRPr="00800771">
        <w:rPr>
          <w:rFonts w:cs="Times New Roman"/>
          <w:bCs/>
          <w:iCs/>
          <w:spacing w:val="-10"/>
        </w:rPr>
        <w:t xml:space="preserve">to </w:t>
      </w:r>
      <w:r w:rsidR="00575A08" w:rsidRPr="00800771">
        <w:rPr>
          <w:rFonts w:cs="Times New Roman"/>
          <w:bCs/>
          <w:iCs/>
          <w:spacing w:val="-10"/>
        </w:rPr>
        <w:t xml:space="preserve">the </w:t>
      </w:r>
      <w:r w:rsidR="00575A08" w:rsidRPr="00800771">
        <w:rPr>
          <w:rFonts w:cs="Times New Roman"/>
          <w:bCs/>
          <w:i/>
          <w:iCs/>
          <w:spacing w:val="-10"/>
        </w:rPr>
        <w:t>haecceitas</w:t>
      </w:r>
      <w:r w:rsidR="00575A08" w:rsidRPr="00800771">
        <w:rPr>
          <w:rFonts w:cs="Times New Roman"/>
          <w:bCs/>
          <w:iCs/>
          <w:spacing w:val="-10"/>
        </w:rPr>
        <w:t xml:space="preserve"> of individuals or events, was an illusion</w:t>
      </w:r>
      <w:r w:rsidR="00967357" w:rsidRPr="00800771">
        <w:rPr>
          <w:rFonts w:cs="Times New Roman"/>
          <w:bCs/>
          <w:iCs/>
          <w:spacing w:val="-10"/>
        </w:rPr>
        <w:t xml:space="preserve"> allowed</w:t>
      </w:r>
      <w:r w:rsidR="00437B0B" w:rsidRPr="00800771">
        <w:rPr>
          <w:rFonts w:cs="Times New Roman"/>
          <w:bCs/>
          <w:iCs/>
          <w:spacing w:val="-10"/>
        </w:rPr>
        <w:t xml:space="preserve"> or, better</w:t>
      </w:r>
      <w:r w:rsidR="00F60FC1" w:rsidRPr="00800771">
        <w:rPr>
          <w:rFonts w:cs="Times New Roman"/>
          <w:bCs/>
          <w:iCs/>
          <w:spacing w:val="-10"/>
        </w:rPr>
        <w:t xml:space="preserve"> yet</w:t>
      </w:r>
      <w:r w:rsidR="00437B0B" w:rsidRPr="00800771">
        <w:rPr>
          <w:rFonts w:cs="Times New Roman"/>
          <w:bCs/>
          <w:iCs/>
          <w:spacing w:val="-10"/>
        </w:rPr>
        <w:t>, induced</w:t>
      </w:r>
      <w:r w:rsidR="00967357" w:rsidRPr="00800771">
        <w:rPr>
          <w:rFonts w:cs="Times New Roman"/>
          <w:bCs/>
          <w:iCs/>
          <w:spacing w:val="-10"/>
        </w:rPr>
        <w:t xml:space="preserve"> by the erasu</w:t>
      </w:r>
      <w:r w:rsidR="00CE38EA" w:rsidRPr="00800771">
        <w:rPr>
          <w:rFonts w:cs="Times New Roman"/>
          <w:bCs/>
          <w:iCs/>
          <w:spacing w:val="-10"/>
        </w:rPr>
        <w:t xml:space="preserve">re of the </w:t>
      </w:r>
      <w:r w:rsidR="008F2279" w:rsidRPr="00800771">
        <w:rPr>
          <w:rFonts w:cs="Times New Roman"/>
          <w:bCs/>
          <w:iCs/>
          <w:spacing w:val="-10"/>
        </w:rPr>
        <w:t xml:space="preserve">interactive </w:t>
      </w:r>
      <w:r w:rsidR="00CE38EA" w:rsidRPr="00800771">
        <w:rPr>
          <w:rFonts w:cs="Times New Roman"/>
          <w:bCs/>
          <w:iCs/>
          <w:spacing w:val="-10"/>
        </w:rPr>
        <w:t>activity of language.</w:t>
      </w:r>
    </w:p>
    <w:p w:rsidR="00FB2A74" w:rsidRPr="00800771" w:rsidRDefault="00566252" w:rsidP="00FB2A74">
      <w:pPr>
        <w:tabs>
          <w:tab w:val="left" w:pos="426"/>
        </w:tabs>
        <w:spacing w:line="240" w:lineRule="exact"/>
        <w:ind w:firstLine="397"/>
        <w:rPr>
          <w:rFonts w:cs="Times New Roman"/>
          <w:bCs/>
          <w:iCs/>
          <w:spacing w:val="-12"/>
        </w:rPr>
      </w:pPr>
      <w:r w:rsidRPr="00800771">
        <w:rPr>
          <w:rFonts w:cs="Times New Roman"/>
          <w:bCs/>
          <w:iCs/>
          <w:spacing w:val="-12"/>
        </w:rPr>
        <w:t>3.5</w:t>
      </w:r>
      <w:r w:rsidR="006C273F" w:rsidRPr="00800771">
        <w:rPr>
          <w:rFonts w:cs="Times New Roman"/>
          <w:bCs/>
          <w:iCs/>
          <w:spacing w:val="-12"/>
        </w:rPr>
        <w:t xml:space="preserve"> </w:t>
      </w:r>
      <w:r w:rsidR="00DA0330" w:rsidRPr="00800771">
        <w:rPr>
          <w:rFonts w:cs="Times New Roman"/>
          <w:bCs/>
          <w:iCs/>
          <w:spacing w:val="-12"/>
        </w:rPr>
        <w:t>Once again, b</w:t>
      </w:r>
      <w:r w:rsidR="00FB2A74" w:rsidRPr="00800771">
        <w:rPr>
          <w:rFonts w:cs="Times New Roman"/>
          <w:bCs/>
          <w:iCs/>
          <w:spacing w:val="-12"/>
        </w:rPr>
        <w:t>y attacking and carica</w:t>
      </w:r>
      <w:r w:rsidR="00FB2A74" w:rsidRPr="00800771">
        <w:rPr>
          <w:rFonts w:cs="Times New Roman"/>
          <w:bCs/>
          <w:iCs/>
          <w:spacing w:val="-12"/>
        </w:rPr>
        <w:softHyphen/>
        <w:t>turing Benveniste,</w:t>
      </w:r>
      <w:r w:rsidR="00DA0330" w:rsidRPr="00800771">
        <w:rPr>
          <w:rFonts w:cs="Times New Roman"/>
          <w:bCs/>
          <w:iCs/>
          <w:spacing w:val="-12"/>
        </w:rPr>
        <w:t xml:space="preserve"> by</w:t>
      </w:r>
      <w:r w:rsidR="004B3F3B" w:rsidRPr="00800771">
        <w:rPr>
          <w:rFonts w:cs="Times New Roman"/>
          <w:bCs/>
          <w:iCs/>
          <w:spacing w:val="-12"/>
        </w:rPr>
        <w:t xml:space="preserve"> pole</w:t>
      </w:r>
      <w:r w:rsidR="00195D52" w:rsidRPr="00800771">
        <w:rPr>
          <w:rFonts w:cs="Times New Roman"/>
          <w:bCs/>
          <w:iCs/>
          <w:spacing w:val="-12"/>
        </w:rPr>
        <w:softHyphen/>
      </w:r>
      <w:r w:rsidR="004B3F3B" w:rsidRPr="00800771">
        <w:rPr>
          <w:rFonts w:cs="Times New Roman"/>
          <w:bCs/>
          <w:iCs/>
          <w:spacing w:val="-12"/>
        </w:rPr>
        <w:t>mi</w:t>
      </w:r>
      <w:r w:rsidR="002F3BBD">
        <w:rPr>
          <w:rFonts w:cs="Times New Roman"/>
          <w:bCs/>
          <w:iCs/>
          <w:spacing w:val="-12"/>
        </w:rPr>
        <w:softHyphen/>
      </w:r>
      <w:r w:rsidR="004B3F3B" w:rsidRPr="00800771">
        <w:rPr>
          <w:rFonts w:cs="Times New Roman"/>
          <w:bCs/>
          <w:iCs/>
          <w:spacing w:val="-12"/>
        </w:rPr>
        <w:t>cally</w:t>
      </w:r>
      <w:r w:rsidR="00DA0330" w:rsidRPr="00800771">
        <w:rPr>
          <w:rFonts w:cs="Times New Roman"/>
          <w:bCs/>
          <w:iCs/>
          <w:spacing w:val="-12"/>
        </w:rPr>
        <w:t xml:space="preserve"> calling him a “personalist</w:t>
      </w:r>
      <w:r w:rsidR="004B3F3B" w:rsidRPr="00800771">
        <w:rPr>
          <w:rFonts w:cs="Times New Roman"/>
          <w:bCs/>
          <w:iCs/>
          <w:spacing w:val="-12"/>
        </w:rPr>
        <w:t>,</w:t>
      </w:r>
      <w:r w:rsidR="00DA0330" w:rsidRPr="00800771">
        <w:rPr>
          <w:rFonts w:cs="Times New Roman"/>
          <w:bCs/>
          <w:iCs/>
          <w:spacing w:val="-12"/>
        </w:rPr>
        <w:t xml:space="preserve">” </w:t>
      </w:r>
      <w:r w:rsidR="00FB2A74" w:rsidRPr="00800771">
        <w:rPr>
          <w:rFonts w:cs="Times New Roman"/>
          <w:bCs/>
          <w:iCs/>
          <w:spacing w:val="-12"/>
        </w:rPr>
        <w:t>Deleuze and Guattari lost the oppor</w:t>
      </w:r>
      <w:r w:rsidR="00195D52" w:rsidRPr="00800771">
        <w:rPr>
          <w:rFonts w:cs="Times New Roman"/>
          <w:bCs/>
          <w:iCs/>
          <w:spacing w:val="-12"/>
        </w:rPr>
        <w:softHyphen/>
      </w:r>
      <w:r w:rsidR="00FB2A74" w:rsidRPr="00800771">
        <w:rPr>
          <w:rFonts w:cs="Times New Roman"/>
          <w:bCs/>
          <w:iCs/>
          <w:spacing w:val="-12"/>
        </w:rPr>
        <w:t xml:space="preserve">tunity to include language in the very </w:t>
      </w:r>
      <w:r w:rsidR="00FB2A74" w:rsidRPr="00800771">
        <w:rPr>
          <w:rFonts w:cs="Times New Roman"/>
          <w:bCs/>
          <w:i/>
          <w:iCs/>
          <w:spacing w:val="-12"/>
        </w:rPr>
        <w:t>rhuthmic</w:t>
      </w:r>
      <w:r w:rsidR="00FB2A74" w:rsidRPr="00800771">
        <w:rPr>
          <w:rFonts w:cs="Times New Roman"/>
          <w:bCs/>
          <w:iCs/>
          <w:spacing w:val="-12"/>
        </w:rPr>
        <w:t xml:space="preserve"> perspective they were </w:t>
      </w:r>
      <w:r w:rsidR="00C765B6" w:rsidRPr="00800771">
        <w:rPr>
          <w:rFonts w:cs="Times New Roman"/>
          <w:bCs/>
          <w:iCs/>
          <w:spacing w:val="-12"/>
        </w:rPr>
        <w:t>calling for</w:t>
      </w:r>
      <w:r w:rsidR="00FB2A74" w:rsidRPr="00800771">
        <w:rPr>
          <w:rFonts w:cs="Times New Roman"/>
          <w:bCs/>
          <w:iCs/>
          <w:spacing w:val="-12"/>
        </w:rPr>
        <w:t>.</w:t>
      </w:r>
      <w:r w:rsidR="00C765B6" w:rsidRPr="00800771">
        <w:rPr>
          <w:rFonts w:cs="Times New Roman"/>
          <w:bCs/>
          <w:iCs/>
          <w:spacing w:val="-12"/>
        </w:rPr>
        <w:t xml:space="preserve"> They did not realize that everything </w:t>
      </w:r>
      <w:r w:rsidR="009812E8" w:rsidRPr="00800771">
        <w:rPr>
          <w:rFonts w:cs="Times New Roman"/>
          <w:bCs/>
          <w:iCs/>
          <w:spacing w:val="-12"/>
        </w:rPr>
        <w:t>was</w:t>
      </w:r>
      <w:r w:rsidR="00C765B6" w:rsidRPr="00800771">
        <w:rPr>
          <w:rFonts w:cs="Times New Roman"/>
          <w:bCs/>
          <w:iCs/>
          <w:spacing w:val="-12"/>
        </w:rPr>
        <w:t xml:space="preserve"> shifting in Benveniste’s linguistic: I and YOU, which are empty forms, filled up in a new way every</w:t>
      </w:r>
      <w:r w:rsidR="00CD2C03" w:rsidRPr="00800771">
        <w:rPr>
          <w:rFonts w:cs="Times New Roman"/>
          <w:bCs/>
          <w:iCs/>
          <w:spacing w:val="-12"/>
        </w:rPr>
        <w:t xml:space="preserve"> </w:t>
      </w:r>
      <w:r w:rsidR="00C765B6" w:rsidRPr="00800771">
        <w:rPr>
          <w:rFonts w:cs="Times New Roman"/>
          <w:bCs/>
          <w:iCs/>
          <w:spacing w:val="-12"/>
        </w:rPr>
        <w:t xml:space="preserve">time a </w:t>
      </w:r>
      <w:r w:rsidR="00746D47" w:rsidRPr="00800771">
        <w:rPr>
          <w:rFonts w:cs="Times New Roman"/>
          <w:bCs/>
          <w:iCs/>
          <w:spacing w:val="-12"/>
        </w:rPr>
        <w:t>speaker</w:t>
      </w:r>
      <w:r w:rsidR="00C765B6" w:rsidRPr="00800771">
        <w:rPr>
          <w:rFonts w:cs="Times New Roman"/>
          <w:bCs/>
          <w:iCs/>
          <w:spacing w:val="-12"/>
        </w:rPr>
        <w:t xml:space="preserve"> uses</w:t>
      </w:r>
      <w:r w:rsidR="00FB2A74" w:rsidRPr="00800771">
        <w:rPr>
          <w:rFonts w:cs="Times New Roman"/>
          <w:bCs/>
          <w:iCs/>
          <w:spacing w:val="-12"/>
        </w:rPr>
        <w:t xml:space="preserve"> </w:t>
      </w:r>
      <w:r w:rsidR="00C765B6" w:rsidRPr="00800771">
        <w:rPr>
          <w:rFonts w:cs="Times New Roman"/>
          <w:bCs/>
          <w:iCs/>
          <w:spacing w:val="-12"/>
        </w:rPr>
        <w:t xml:space="preserve">them; space and time which are reinstituted each time a </w:t>
      </w:r>
      <w:r w:rsidR="00746D47" w:rsidRPr="00800771">
        <w:rPr>
          <w:rFonts w:cs="Times New Roman"/>
          <w:bCs/>
          <w:iCs/>
          <w:spacing w:val="-12"/>
        </w:rPr>
        <w:t>speaker</w:t>
      </w:r>
      <w:r w:rsidR="00C765B6" w:rsidRPr="00800771">
        <w:rPr>
          <w:rFonts w:cs="Times New Roman"/>
          <w:bCs/>
          <w:iCs/>
          <w:spacing w:val="-12"/>
        </w:rPr>
        <w:t xml:space="preserve"> uses deictics or present tense; things</w:t>
      </w:r>
      <w:r w:rsidR="00BD485F" w:rsidRPr="00800771">
        <w:rPr>
          <w:rFonts w:cs="Times New Roman"/>
          <w:bCs/>
          <w:iCs/>
          <w:spacing w:val="-12"/>
        </w:rPr>
        <w:t xml:space="preserve"> and events</w:t>
      </w:r>
      <w:r w:rsidR="00C765B6" w:rsidRPr="00800771">
        <w:rPr>
          <w:rFonts w:cs="Times New Roman"/>
          <w:bCs/>
          <w:iCs/>
          <w:spacing w:val="-12"/>
        </w:rPr>
        <w:t xml:space="preserve"> which are recon</w:t>
      </w:r>
      <w:r w:rsidR="002F3BBD">
        <w:rPr>
          <w:rFonts w:cs="Times New Roman"/>
          <w:bCs/>
          <w:iCs/>
          <w:spacing w:val="-12"/>
        </w:rPr>
        <w:softHyphen/>
      </w:r>
      <w:r w:rsidR="00C765B6" w:rsidRPr="00800771">
        <w:rPr>
          <w:rFonts w:cs="Times New Roman"/>
          <w:bCs/>
          <w:iCs/>
          <w:spacing w:val="-12"/>
        </w:rPr>
        <w:t xml:space="preserve">stituted each time a </w:t>
      </w:r>
      <w:r w:rsidR="00746D47" w:rsidRPr="00800771">
        <w:rPr>
          <w:rFonts w:cs="Times New Roman"/>
          <w:bCs/>
          <w:iCs/>
          <w:spacing w:val="-12"/>
        </w:rPr>
        <w:t>speaker</w:t>
      </w:r>
      <w:r w:rsidR="00C765B6" w:rsidRPr="00800771">
        <w:rPr>
          <w:rFonts w:cs="Times New Roman"/>
          <w:bCs/>
          <w:iCs/>
          <w:spacing w:val="-12"/>
        </w:rPr>
        <w:t xml:space="preserve"> uses articles and </w:t>
      </w:r>
      <w:r w:rsidR="00C21ECA" w:rsidRPr="00800771">
        <w:rPr>
          <w:rFonts w:cs="Times New Roman"/>
          <w:bCs/>
          <w:iCs/>
          <w:spacing w:val="-12"/>
        </w:rPr>
        <w:t>nouns</w:t>
      </w:r>
      <w:r w:rsidR="00C765B6" w:rsidRPr="00800771">
        <w:rPr>
          <w:rFonts w:cs="Times New Roman"/>
          <w:bCs/>
          <w:iCs/>
          <w:spacing w:val="-12"/>
        </w:rPr>
        <w:t xml:space="preserve">. </w:t>
      </w:r>
    </w:p>
    <w:p w:rsidR="00A73129" w:rsidRPr="00800771" w:rsidRDefault="00566252" w:rsidP="00A73129">
      <w:pPr>
        <w:tabs>
          <w:tab w:val="left" w:pos="426"/>
        </w:tabs>
        <w:spacing w:line="240" w:lineRule="exact"/>
        <w:ind w:firstLine="397"/>
        <w:rPr>
          <w:rFonts w:cs="Times New Roman"/>
          <w:bCs/>
          <w:iCs/>
          <w:spacing w:val="-10"/>
        </w:rPr>
      </w:pPr>
      <w:r w:rsidRPr="00800771">
        <w:rPr>
          <w:rFonts w:cs="Times New Roman"/>
          <w:bCs/>
          <w:iCs/>
          <w:spacing w:val="-10"/>
        </w:rPr>
        <w:t>3.6</w:t>
      </w:r>
      <w:r w:rsidR="00AD643A" w:rsidRPr="00800771">
        <w:rPr>
          <w:rFonts w:cs="Times New Roman"/>
          <w:bCs/>
          <w:iCs/>
          <w:spacing w:val="-10"/>
        </w:rPr>
        <w:t xml:space="preserve"> </w:t>
      </w:r>
      <w:r w:rsidR="00BD5767" w:rsidRPr="00800771">
        <w:rPr>
          <w:rFonts w:cs="Times New Roman"/>
          <w:bCs/>
          <w:iCs/>
          <w:spacing w:val="-10"/>
        </w:rPr>
        <w:t>Instead they developed a theory of language devoid of inter</w:t>
      </w:r>
      <w:r w:rsidR="00BD5767" w:rsidRPr="00800771">
        <w:rPr>
          <w:rFonts w:cs="Times New Roman"/>
          <w:bCs/>
          <w:iCs/>
          <w:spacing w:val="-10"/>
        </w:rPr>
        <w:softHyphen/>
        <w:t>me</w:t>
      </w:r>
      <w:r w:rsidR="002F3BBD">
        <w:rPr>
          <w:rFonts w:cs="Times New Roman"/>
          <w:bCs/>
          <w:iCs/>
          <w:spacing w:val="-10"/>
        </w:rPr>
        <w:softHyphen/>
      </w:r>
      <w:r w:rsidR="00BD5767" w:rsidRPr="00800771">
        <w:rPr>
          <w:rFonts w:cs="Times New Roman"/>
          <w:bCs/>
          <w:iCs/>
          <w:spacing w:val="-10"/>
        </w:rPr>
        <w:t xml:space="preserve">diate level. </w:t>
      </w:r>
      <w:r w:rsidR="00A73129" w:rsidRPr="00800771">
        <w:rPr>
          <w:rFonts w:cs="Times New Roman"/>
          <w:bCs/>
          <w:iCs/>
          <w:spacing w:val="-10"/>
        </w:rPr>
        <w:t>“Statements,” they insisted</w:t>
      </w:r>
      <w:r w:rsidR="004B3F3B" w:rsidRPr="00800771">
        <w:rPr>
          <w:rFonts w:cs="Times New Roman"/>
          <w:bCs/>
          <w:iCs/>
          <w:spacing w:val="-10"/>
        </w:rPr>
        <w:t xml:space="preserve">, </w:t>
      </w:r>
      <w:r w:rsidR="00A73129" w:rsidRPr="00800771">
        <w:rPr>
          <w:rFonts w:cs="Times New Roman"/>
          <w:bCs/>
          <w:iCs/>
          <w:spacing w:val="-10"/>
        </w:rPr>
        <w:t xml:space="preserve">were </w:t>
      </w:r>
      <w:r w:rsidR="00BD5767" w:rsidRPr="00800771">
        <w:rPr>
          <w:rFonts w:cs="Times New Roman"/>
          <w:bCs/>
          <w:iCs/>
          <w:spacing w:val="-10"/>
        </w:rPr>
        <w:t xml:space="preserve">immediately </w:t>
      </w:r>
      <w:r w:rsidR="00A73129" w:rsidRPr="00800771">
        <w:rPr>
          <w:rFonts w:cs="Times New Roman"/>
          <w:bCs/>
          <w:iCs/>
          <w:spacing w:val="-10"/>
        </w:rPr>
        <w:t>produced by “collective assem</w:t>
      </w:r>
      <w:r w:rsidR="004B3F3B" w:rsidRPr="00800771">
        <w:rPr>
          <w:rFonts w:cs="Times New Roman"/>
          <w:bCs/>
          <w:iCs/>
          <w:spacing w:val="-10"/>
        </w:rPr>
        <w:softHyphen/>
      </w:r>
      <w:r w:rsidR="00A73129" w:rsidRPr="00800771">
        <w:rPr>
          <w:rFonts w:cs="Times New Roman"/>
          <w:bCs/>
          <w:iCs/>
          <w:spacing w:val="-10"/>
        </w:rPr>
        <w:t xml:space="preserve">blages of heterogeneous beings.” </w:t>
      </w:r>
      <w:r w:rsidR="004B3F3B" w:rsidRPr="00800771">
        <w:rPr>
          <w:rFonts w:cs="Times New Roman"/>
          <w:bCs/>
          <w:iCs/>
          <w:spacing w:val="-10"/>
        </w:rPr>
        <w:t xml:space="preserve">No substantial subject or person was responsible </w:t>
      </w:r>
      <w:r w:rsidR="00195D52" w:rsidRPr="00800771">
        <w:rPr>
          <w:rFonts w:cs="Times New Roman"/>
          <w:bCs/>
          <w:iCs/>
          <w:spacing w:val="-10"/>
        </w:rPr>
        <w:t>for</w:t>
      </w:r>
      <w:r w:rsidR="004B3F3B" w:rsidRPr="00800771">
        <w:rPr>
          <w:rFonts w:cs="Times New Roman"/>
          <w:bCs/>
          <w:iCs/>
          <w:spacing w:val="-10"/>
        </w:rPr>
        <w:t xml:space="preserve"> them, which was true, b</w:t>
      </w:r>
      <w:r w:rsidR="00A73129" w:rsidRPr="00800771">
        <w:rPr>
          <w:rFonts w:cs="Times New Roman"/>
          <w:bCs/>
          <w:iCs/>
          <w:spacing w:val="-10"/>
        </w:rPr>
        <w:t>ut a signifi</w:t>
      </w:r>
      <w:r w:rsidR="002F04BD" w:rsidRPr="00800771">
        <w:rPr>
          <w:rFonts w:cs="Times New Roman"/>
          <w:bCs/>
          <w:iCs/>
          <w:spacing w:val="-10"/>
        </w:rPr>
        <w:softHyphen/>
      </w:r>
      <w:r w:rsidR="00A73129" w:rsidRPr="00800771">
        <w:rPr>
          <w:rFonts w:cs="Times New Roman"/>
          <w:bCs/>
          <w:iCs/>
          <w:spacing w:val="-10"/>
        </w:rPr>
        <w:t xml:space="preserve">cant part of the </w:t>
      </w:r>
      <w:r w:rsidR="006D3916" w:rsidRPr="00800771">
        <w:rPr>
          <w:rFonts w:cs="Times New Roman"/>
          <w:bCs/>
          <w:iCs/>
          <w:spacing w:val="-10"/>
        </w:rPr>
        <w:t>process</w:t>
      </w:r>
      <w:r w:rsidR="00A73129" w:rsidRPr="00800771">
        <w:rPr>
          <w:rFonts w:cs="Times New Roman"/>
          <w:bCs/>
          <w:iCs/>
          <w:spacing w:val="-10"/>
        </w:rPr>
        <w:t xml:space="preserve"> of production</w:t>
      </w:r>
      <w:r w:rsidR="00137F7E" w:rsidRPr="00800771">
        <w:rPr>
          <w:rFonts w:cs="Times New Roman"/>
          <w:bCs/>
          <w:iCs/>
          <w:spacing w:val="-10"/>
        </w:rPr>
        <w:t xml:space="preserve"> and of its anthropological conse</w:t>
      </w:r>
      <w:r w:rsidR="002F04BD" w:rsidRPr="00800771">
        <w:rPr>
          <w:rFonts w:cs="Times New Roman"/>
          <w:bCs/>
          <w:iCs/>
          <w:spacing w:val="-10"/>
        </w:rPr>
        <w:softHyphen/>
      </w:r>
      <w:r w:rsidR="00137F7E" w:rsidRPr="00800771">
        <w:rPr>
          <w:rFonts w:cs="Times New Roman"/>
          <w:bCs/>
          <w:iCs/>
          <w:spacing w:val="-10"/>
        </w:rPr>
        <w:t>quences</w:t>
      </w:r>
      <w:r w:rsidR="00A73129" w:rsidRPr="00800771">
        <w:rPr>
          <w:rFonts w:cs="Times New Roman"/>
          <w:bCs/>
          <w:iCs/>
          <w:spacing w:val="-10"/>
        </w:rPr>
        <w:t xml:space="preserve"> was </w:t>
      </w:r>
      <w:r w:rsidR="004B3F3B" w:rsidRPr="00800771">
        <w:rPr>
          <w:rFonts w:cs="Times New Roman"/>
          <w:bCs/>
          <w:iCs/>
          <w:spacing w:val="-10"/>
        </w:rPr>
        <w:t xml:space="preserve">nevertheless </w:t>
      </w:r>
      <w:r w:rsidR="00A73129" w:rsidRPr="00800771">
        <w:rPr>
          <w:rFonts w:cs="Times New Roman"/>
          <w:bCs/>
          <w:iCs/>
          <w:spacing w:val="-10"/>
        </w:rPr>
        <w:t xml:space="preserve">missing: </w:t>
      </w:r>
      <w:r w:rsidR="00681463" w:rsidRPr="00800771">
        <w:rPr>
          <w:rFonts w:cs="Times New Roman"/>
          <w:bCs/>
          <w:iCs/>
          <w:spacing w:val="-10"/>
        </w:rPr>
        <w:t xml:space="preserve">nothing was said about the </w:t>
      </w:r>
      <w:r w:rsidR="00681463" w:rsidRPr="00800771">
        <w:rPr>
          <w:rFonts w:cs="Times New Roman"/>
          <w:bCs/>
          <w:i/>
          <w:iCs/>
          <w:spacing w:val="-10"/>
        </w:rPr>
        <w:t>interaction</w:t>
      </w:r>
      <w:r w:rsidR="00681463" w:rsidRPr="00800771">
        <w:rPr>
          <w:rFonts w:cs="Times New Roman"/>
          <w:bCs/>
          <w:iCs/>
          <w:spacing w:val="-10"/>
        </w:rPr>
        <w:t xml:space="preserve"> that was the basis of discourse, nor </w:t>
      </w:r>
      <w:r w:rsidR="004B3F3B" w:rsidRPr="00800771">
        <w:rPr>
          <w:rFonts w:cs="Times New Roman"/>
          <w:bCs/>
          <w:iCs/>
          <w:spacing w:val="-10"/>
        </w:rPr>
        <w:t xml:space="preserve">about their </w:t>
      </w:r>
      <w:r w:rsidR="004B3F3B" w:rsidRPr="00800771">
        <w:rPr>
          <w:rFonts w:cs="Times New Roman"/>
          <w:bCs/>
          <w:i/>
          <w:iCs/>
          <w:spacing w:val="-10"/>
        </w:rPr>
        <w:t>utter</w:t>
      </w:r>
      <w:r w:rsidR="002F04BD" w:rsidRPr="00800771">
        <w:rPr>
          <w:rFonts w:cs="Times New Roman"/>
          <w:bCs/>
          <w:i/>
          <w:iCs/>
          <w:spacing w:val="-10"/>
        </w:rPr>
        <w:softHyphen/>
      </w:r>
      <w:r w:rsidR="004B3F3B" w:rsidRPr="00800771">
        <w:rPr>
          <w:rFonts w:cs="Times New Roman"/>
          <w:bCs/>
          <w:i/>
          <w:iCs/>
          <w:spacing w:val="-10"/>
        </w:rPr>
        <w:t>ance</w:t>
      </w:r>
      <w:r w:rsidR="004B3F3B" w:rsidRPr="00800771">
        <w:rPr>
          <w:rFonts w:cs="Times New Roman"/>
          <w:bCs/>
          <w:iCs/>
          <w:spacing w:val="-10"/>
        </w:rPr>
        <w:t>, their articula</w:t>
      </w:r>
      <w:r w:rsidRPr="00800771">
        <w:rPr>
          <w:rFonts w:cs="Times New Roman"/>
          <w:bCs/>
          <w:iCs/>
          <w:spacing w:val="-10"/>
        </w:rPr>
        <w:softHyphen/>
      </w:r>
      <w:r w:rsidR="004B3F3B" w:rsidRPr="00800771">
        <w:rPr>
          <w:rFonts w:cs="Times New Roman"/>
          <w:bCs/>
          <w:iCs/>
          <w:spacing w:val="-10"/>
        </w:rPr>
        <w:t xml:space="preserve">tion, the </w:t>
      </w:r>
      <w:r w:rsidR="006D3916" w:rsidRPr="00800771">
        <w:rPr>
          <w:rFonts w:cs="Times New Roman"/>
          <w:bCs/>
          <w:iCs/>
          <w:spacing w:val="-10"/>
        </w:rPr>
        <w:t>route</w:t>
      </w:r>
      <w:r w:rsidR="004B3F3B" w:rsidRPr="00800771">
        <w:rPr>
          <w:rFonts w:cs="Times New Roman"/>
          <w:bCs/>
          <w:iCs/>
          <w:spacing w:val="-10"/>
        </w:rPr>
        <w:t xml:space="preserve"> t</w:t>
      </w:r>
      <w:r w:rsidR="006D3916" w:rsidRPr="00800771">
        <w:rPr>
          <w:rFonts w:cs="Times New Roman"/>
          <w:bCs/>
          <w:iCs/>
          <w:spacing w:val="-10"/>
        </w:rPr>
        <w:t>h</w:t>
      </w:r>
      <w:r w:rsidR="004B3F3B" w:rsidRPr="00800771">
        <w:rPr>
          <w:rFonts w:cs="Times New Roman"/>
          <w:bCs/>
          <w:iCs/>
          <w:spacing w:val="-10"/>
        </w:rPr>
        <w:t>rough mouth and hear</w:t>
      </w:r>
      <w:r w:rsidR="00181FA8" w:rsidRPr="00800771">
        <w:rPr>
          <w:rFonts w:cs="Times New Roman"/>
          <w:bCs/>
          <w:iCs/>
          <w:spacing w:val="-10"/>
        </w:rPr>
        <w:t>, hear and mouth,</w:t>
      </w:r>
      <w:r w:rsidR="006D3916" w:rsidRPr="00800771">
        <w:rPr>
          <w:rFonts w:cs="Times New Roman"/>
          <w:bCs/>
          <w:iCs/>
          <w:spacing w:val="-10"/>
        </w:rPr>
        <w:t xml:space="preserve"> by which they passed</w:t>
      </w:r>
      <w:r w:rsidR="004B3F3B" w:rsidRPr="00800771">
        <w:rPr>
          <w:rFonts w:cs="Times New Roman"/>
          <w:bCs/>
          <w:iCs/>
          <w:spacing w:val="-10"/>
        </w:rPr>
        <w:t xml:space="preserve">, </w:t>
      </w:r>
      <w:r w:rsidR="00A60A38" w:rsidRPr="00800771">
        <w:rPr>
          <w:rFonts w:cs="Times New Roman"/>
          <w:bCs/>
          <w:iCs/>
          <w:spacing w:val="-10"/>
        </w:rPr>
        <w:t xml:space="preserve">in short </w:t>
      </w:r>
      <w:r w:rsidR="004B3F3B" w:rsidRPr="00800771">
        <w:rPr>
          <w:rFonts w:cs="Times New Roman"/>
          <w:bCs/>
          <w:iCs/>
          <w:spacing w:val="-10"/>
        </w:rPr>
        <w:t>their very materiality and corporal</w:t>
      </w:r>
      <w:r w:rsidR="002F04BD" w:rsidRPr="00800771">
        <w:rPr>
          <w:rFonts w:cs="Times New Roman"/>
          <w:bCs/>
          <w:iCs/>
          <w:spacing w:val="-10"/>
        </w:rPr>
        <w:softHyphen/>
      </w:r>
      <w:r w:rsidR="004B3F3B" w:rsidRPr="00800771">
        <w:rPr>
          <w:rFonts w:cs="Times New Roman"/>
          <w:bCs/>
          <w:iCs/>
          <w:spacing w:val="-10"/>
        </w:rPr>
        <w:t xml:space="preserve">ity. </w:t>
      </w:r>
      <w:r w:rsidR="00A4636B" w:rsidRPr="00800771">
        <w:rPr>
          <w:rFonts w:cs="Times New Roman"/>
          <w:bCs/>
          <w:iCs/>
          <w:spacing w:val="-10"/>
        </w:rPr>
        <w:t xml:space="preserve">The whole </w:t>
      </w:r>
      <w:r w:rsidR="00681463" w:rsidRPr="00800771">
        <w:rPr>
          <w:rFonts w:cs="Times New Roman"/>
          <w:bCs/>
          <w:iCs/>
          <w:spacing w:val="-10"/>
        </w:rPr>
        <w:t xml:space="preserve">interactionist, </w:t>
      </w:r>
      <w:r w:rsidR="00A4636B" w:rsidRPr="00800771">
        <w:rPr>
          <w:rFonts w:cs="Times New Roman"/>
          <w:bCs/>
          <w:iCs/>
          <w:spacing w:val="-10"/>
        </w:rPr>
        <w:t xml:space="preserve">enunciative and poetic dimension was </w:t>
      </w:r>
      <w:r w:rsidR="0081484B" w:rsidRPr="00800771">
        <w:rPr>
          <w:rFonts w:cs="Times New Roman"/>
          <w:bCs/>
          <w:iCs/>
          <w:spacing w:val="-10"/>
        </w:rPr>
        <w:t>deemed</w:t>
      </w:r>
      <w:r w:rsidR="00A4636B" w:rsidRPr="00800771">
        <w:rPr>
          <w:rFonts w:cs="Times New Roman"/>
          <w:bCs/>
          <w:iCs/>
          <w:spacing w:val="-10"/>
        </w:rPr>
        <w:t xml:space="preserve"> non</w:t>
      </w:r>
      <w:r w:rsidR="0081484B" w:rsidRPr="00800771">
        <w:rPr>
          <w:rFonts w:cs="Times New Roman"/>
          <w:bCs/>
          <w:iCs/>
          <w:spacing w:val="-10"/>
        </w:rPr>
        <w:t>-</w:t>
      </w:r>
      <w:r w:rsidR="00A4636B" w:rsidRPr="00800771">
        <w:rPr>
          <w:rFonts w:cs="Times New Roman"/>
          <w:bCs/>
          <w:iCs/>
          <w:spacing w:val="-10"/>
        </w:rPr>
        <w:t>essential</w:t>
      </w:r>
      <w:r w:rsidR="00A60A38" w:rsidRPr="00800771">
        <w:rPr>
          <w:rFonts w:cs="Times New Roman"/>
          <w:bCs/>
          <w:iCs/>
          <w:spacing w:val="-10"/>
        </w:rPr>
        <w:t xml:space="preserve"> and utterly misleading</w:t>
      </w:r>
      <w:r w:rsidR="006D3916" w:rsidRPr="00800771">
        <w:rPr>
          <w:rFonts w:cs="Times New Roman"/>
          <w:bCs/>
          <w:iCs/>
          <w:spacing w:val="-10"/>
        </w:rPr>
        <w:t>.</w:t>
      </w:r>
      <w:r w:rsidR="00137F7E" w:rsidRPr="00800771">
        <w:rPr>
          <w:rFonts w:cs="Times New Roman"/>
          <w:bCs/>
          <w:iCs/>
          <w:spacing w:val="-10"/>
        </w:rPr>
        <w:t xml:space="preserve"> The poetic or the artistic subject was for</w:t>
      </w:r>
      <w:r w:rsidR="00836DAA" w:rsidRPr="00800771">
        <w:rPr>
          <w:rFonts w:cs="Times New Roman"/>
          <w:bCs/>
          <w:iCs/>
          <w:spacing w:val="-10"/>
        </w:rPr>
        <w:t>e</w:t>
      </w:r>
      <w:r w:rsidR="00137F7E" w:rsidRPr="00800771">
        <w:rPr>
          <w:rFonts w:cs="Times New Roman"/>
          <w:bCs/>
          <w:iCs/>
          <w:spacing w:val="-10"/>
        </w:rPr>
        <w:t>closed</w:t>
      </w:r>
      <w:r w:rsidR="00681463" w:rsidRPr="00800771">
        <w:rPr>
          <w:rFonts w:cs="Times New Roman"/>
          <w:bCs/>
          <w:iCs/>
          <w:spacing w:val="-10"/>
        </w:rPr>
        <w:t xml:space="preserve"> and, with it, a significant part of ethics and politics</w:t>
      </w:r>
      <w:r w:rsidR="00137F7E" w:rsidRPr="00800771">
        <w:rPr>
          <w:rFonts w:cs="Times New Roman"/>
          <w:bCs/>
          <w:iCs/>
          <w:spacing w:val="-10"/>
        </w:rPr>
        <w:t xml:space="preserve">. </w:t>
      </w:r>
    </w:p>
    <w:p w:rsidR="00392851" w:rsidRPr="00800771" w:rsidRDefault="00566252" w:rsidP="0011033C">
      <w:pPr>
        <w:tabs>
          <w:tab w:val="left" w:pos="426"/>
        </w:tabs>
        <w:spacing w:line="240" w:lineRule="exact"/>
        <w:ind w:firstLine="397"/>
        <w:rPr>
          <w:rFonts w:cs="Times New Roman"/>
          <w:bCs/>
          <w:iCs/>
          <w:spacing w:val="-10"/>
        </w:rPr>
      </w:pPr>
      <w:r w:rsidRPr="00800771">
        <w:rPr>
          <w:rFonts w:cs="Times New Roman"/>
          <w:bCs/>
          <w:iCs/>
          <w:spacing w:val="-10"/>
        </w:rPr>
        <w:t>3.7</w:t>
      </w:r>
      <w:r w:rsidR="00A60A38" w:rsidRPr="00800771">
        <w:rPr>
          <w:rFonts w:cs="Times New Roman"/>
          <w:bCs/>
          <w:iCs/>
          <w:spacing w:val="-10"/>
        </w:rPr>
        <w:t xml:space="preserve"> </w:t>
      </w:r>
      <w:r w:rsidR="00D4225B" w:rsidRPr="00800771">
        <w:rPr>
          <w:rFonts w:cs="Times New Roman"/>
          <w:bCs/>
          <w:iCs/>
          <w:spacing w:val="-10"/>
        </w:rPr>
        <w:t xml:space="preserve">This </w:t>
      </w:r>
      <w:r w:rsidR="00675568" w:rsidRPr="00800771">
        <w:rPr>
          <w:rFonts w:cs="Times New Roman"/>
          <w:bCs/>
          <w:iCs/>
          <w:spacing w:val="-10"/>
        </w:rPr>
        <w:t>led</w:t>
      </w:r>
      <w:r w:rsidR="00D4225B" w:rsidRPr="00800771">
        <w:rPr>
          <w:rFonts w:cs="Times New Roman"/>
          <w:bCs/>
          <w:iCs/>
          <w:spacing w:val="-10"/>
        </w:rPr>
        <w:t xml:space="preserve"> </w:t>
      </w:r>
      <w:r w:rsidR="00AD643A" w:rsidRPr="00800771">
        <w:rPr>
          <w:rFonts w:cs="Times New Roman"/>
          <w:bCs/>
          <w:iCs/>
          <w:spacing w:val="-10"/>
        </w:rPr>
        <w:t>Deleuze and Guattari</w:t>
      </w:r>
      <w:r w:rsidR="00D4225B" w:rsidRPr="00800771">
        <w:rPr>
          <w:rFonts w:cs="Times New Roman"/>
          <w:bCs/>
          <w:iCs/>
          <w:spacing w:val="-10"/>
        </w:rPr>
        <w:t xml:space="preserve"> </w:t>
      </w:r>
      <w:r w:rsidR="00675568" w:rsidRPr="00800771">
        <w:rPr>
          <w:rFonts w:cs="Times New Roman"/>
          <w:bCs/>
          <w:iCs/>
          <w:spacing w:val="-10"/>
        </w:rPr>
        <w:t>to advocate</w:t>
      </w:r>
      <w:r w:rsidR="00E56D6D" w:rsidRPr="00800771">
        <w:rPr>
          <w:rFonts w:cs="Times New Roman"/>
          <w:bCs/>
          <w:iCs/>
          <w:spacing w:val="-10"/>
        </w:rPr>
        <w:t>,</w:t>
      </w:r>
      <w:r w:rsidR="00675568" w:rsidRPr="00800771">
        <w:rPr>
          <w:rFonts w:cs="Times New Roman"/>
          <w:bCs/>
          <w:iCs/>
          <w:spacing w:val="-10"/>
        </w:rPr>
        <w:t xml:space="preserve"> in a very question</w:t>
      </w:r>
      <w:r w:rsidR="00E56D6D" w:rsidRPr="00800771">
        <w:rPr>
          <w:rFonts w:cs="Times New Roman"/>
          <w:bCs/>
          <w:iCs/>
          <w:spacing w:val="-10"/>
        </w:rPr>
        <w:softHyphen/>
      </w:r>
      <w:r w:rsidR="00675568" w:rsidRPr="00800771">
        <w:rPr>
          <w:rFonts w:cs="Times New Roman"/>
          <w:bCs/>
          <w:iCs/>
          <w:spacing w:val="-10"/>
        </w:rPr>
        <w:t>a</w:t>
      </w:r>
      <w:r w:rsidR="002F3BBD">
        <w:rPr>
          <w:rFonts w:cs="Times New Roman"/>
          <w:bCs/>
          <w:iCs/>
          <w:spacing w:val="-10"/>
        </w:rPr>
        <w:softHyphen/>
      </w:r>
      <w:r w:rsidR="00675568" w:rsidRPr="00800771">
        <w:rPr>
          <w:rFonts w:cs="Times New Roman"/>
          <w:bCs/>
          <w:iCs/>
          <w:spacing w:val="-10"/>
        </w:rPr>
        <w:t>ble way</w:t>
      </w:r>
      <w:r w:rsidR="00E56D6D" w:rsidRPr="00800771">
        <w:rPr>
          <w:rFonts w:cs="Times New Roman"/>
          <w:bCs/>
          <w:iCs/>
          <w:spacing w:val="-10"/>
        </w:rPr>
        <w:t>,</w:t>
      </w:r>
      <w:r w:rsidR="00AD643A" w:rsidRPr="00800771">
        <w:rPr>
          <w:rFonts w:cs="Times New Roman"/>
          <w:bCs/>
          <w:iCs/>
          <w:spacing w:val="-10"/>
        </w:rPr>
        <w:t xml:space="preserve"> a direct relation </w:t>
      </w:r>
      <w:r w:rsidR="00675568" w:rsidRPr="00800771">
        <w:rPr>
          <w:rFonts w:cs="Times New Roman"/>
          <w:bCs/>
          <w:iCs/>
          <w:spacing w:val="-10"/>
        </w:rPr>
        <w:t>with</w:t>
      </w:r>
      <w:r w:rsidR="00AD643A" w:rsidRPr="00800771">
        <w:rPr>
          <w:rFonts w:cs="Times New Roman"/>
          <w:bCs/>
          <w:iCs/>
          <w:spacing w:val="-10"/>
        </w:rPr>
        <w:t xml:space="preserve"> the becoming</w:t>
      </w:r>
      <w:r w:rsidR="00675568" w:rsidRPr="00800771">
        <w:rPr>
          <w:rFonts w:cs="Times New Roman"/>
          <w:bCs/>
          <w:iCs/>
          <w:spacing w:val="-10"/>
        </w:rPr>
        <w:t xml:space="preserve"> of Nature. </w:t>
      </w:r>
      <w:r w:rsidR="00E56D6D" w:rsidRPr="00800771">
        <w:rPr>
          <w:rFonts w:cs="Times New Roman"/>
          <w:bCs/>
          <w:iCs/>
          <w:spacing w:val="-10"/>
        </w:rPr>
        <w:t>Once freed from the spell of the activity of language, one could access to the most valuable level of reality: the sheer molecular becoming, the flowing aggregate multiplicities, and their haecceit</w:t>
      </w:r>
      <w:r w:rsidR="001E32D8" w:rsidRPr="00800771">
        <w:rPr>
          <w:rFonts w:cs="Times New Roman"/>
          <w:bCs/>
          <w:iCs/>
          <w:spacing w:val="-10"/>
        </w:rPr>
        <w:t>ie</w:t>
      </w:r>
      <w:r w:rsidR="00836DAA" w:rsidRPr="00800771">
        <w:rPr>
          <w:rFonts w:cs="Times New Roman"/>
          <w:bCs/>
          <w:iCs/>
          <w:spacing w:val="-10"/>
        </w:rPr>
        <w:t>s.</w:t>
      </w:r>
      <w:r w:rsidR="00E56D6D" w:rsidRPr="00800771">
        <w:rPr>
          <w:rFonts w:cs="Times New Roman"/>
          <w:bCs/>
          <w:iCs/>
          <w:spacing w:val="-10"/>
        </w:rPr>
        <w:t xml:space="preserve"> In their own materialist and naturali</w:t>
      </w:r>
      <w:r w:rsidR="00E56D6D" w:rsidRPr="00800771">
        <w:rPr>
          <w:rFonts w:cs="Times New Roman"/>
          <w:bCs/>
          <w:iCs/>
          <w:spacing w:val="-10"/>
        </w:rPr>
        <w:softHyphen/>
        <w:t>stic way, they joined with a long series of philosophers and theologians</w:t>
      </w:r>
      <w:r w:rsidR="001E32D8" w:rsidRPr="00800771">
        <w:rPr>
          <w:rFonts w:cs="Times New Roman"/>
          <w:bCs/>
          <w:iCs/>
          <w:spacing w:val="-10"/>
        </w:rPr>
        <w:t>,</w:t>
      </w:r>
      <w:r w:rsidR="00E56D6D" w:rsidRPr="00800771">
        <w:rPr>
          <w:rFonts w:cs="Times New Roman"/>
          <w:bCs/>
          <w:iCs/>
          <w:spacing w:val="-10"/>
        </w:rPr>
        <w:t xml:space="preserve"> who rejected </w:t>
      </w:r>
      <w:r w:rsidR="00836DAA" w:rsidRPr="00800771">
        <w:rPr>
          <w:rFonts w:cs="Times New Roman"/>
          <w:bCs/>
          <w:iCs/>
          <w:spacing w:val="-10"/>
        </w:rPr>
        <w:t xml:space="preserve">the activity of </w:t>
      </w:r>
      <w:r w:rsidR="00E56D6D" w:rsidRPr="00800771">
        <w:rPr>
          <w:rFonts w:cs="Times New Roman"/>
          <w:bCs/>
          <w:iCs/>
          <w:spacing w:val="-10"/>
        </w:rPr>
        <w:t>language</w:t>
      </w:r>
      <w:r w:rsidR="00D2418B" w:rsidRPr="00800771">
        <w:rPr>
          <w:rFonts w:cs="Times New Roman"/>
          <w:bCs/>
          <w:iCs/>
          <w:spacing w:val="-10"/>
        </w:rPr>
        <w:t>—</w:t>
      </w:r>
      <w:r w:rsidR="00E56D6D" w:rsidRPr="00800771">
        <w:rPr>
          <w:rFonts w:cs="Times New Roman"/>
          <w:bCs/>
          <w:iCs/>
          <w:spacing w:val="-10"/>
        </w:rPr>
        <w:t>and the humanity it allows to emerge</w:t>
      </w:r>
      <w:r w:rsidR="00D2418B" w:rsidRPr="00800771">
        <w:rPr>
          <w:rFonts w:cs="Times New Roman"/>
          <w:bCs/>
          <w:iCs/>
          <w:spacing w:val="-10"/>
        </w:rPr>
        <w:t>—</w:t>
      </w:r>
      <w:r w:rsidR="00E56D6D" w:rsidRPr="00800771">
        <w:rPr>
          <w:rFonts w:cs="Times New Roman"/>
          <w:bCs/>
          <w:iCs/>
          <w:spacing w:val="-10"/>
        </w:rPr>
        <w:t xml:space="preserve">in order to access to </w:t>
      </w:r>
      <w:r w:rsidR="001E32D8" w:rsidRPr="00800771">
        <w:rPr>
          <w:rFonts w:cs="Times New Roman"/>
          <w:bCs/>
          <w:iCs/>
          <w:spacing w:val="-10"/>
        </w:rPr>
        <w:t xml:space="preserve">what they thought was </w:t>
      </w:r>
      <w:r w:rsidR="00E56D6D" w:rsidRPr="00800771">
        <w:rPr>
          <w:rFonts w:cs="Times New Roman"/>
          <w:bCs/>
          <w:iCs/>
          <w:spacing w:val="-10"/>
        </w:rPr>
        <w:t>the ultimate truth</w:t>
      </w:r>
      <w:r w:rsidR="001E32D8" w:rsidRPr="00800771">
        <w:rPr>
          <w:rFonts w:cs="Times New Roman"/>
          <w:bCs/>
          <w:iCs/>
          <w:spacing w:val="-10"/>
        </w:rPr>
        <w:t xml:space="preserve">, whether of God or </w:t>
      </w:r>
      <w:r w:rsidR="00D2418B" w:rsidRPr="00800771">
        <w:rPr>
          <w:rFonts w:cs="Times New Roman"/>
          <w:bCs/>
          <w:iCs/>
          <w:spacing w:val="-10"/>
        </w:rPr>
        <w:t xml:space="preserve">of </w:t>
      </w:r>
      <w:r w:rsidR="001E32D8" w:rsidRPr="00800771">
        <w:rPr>
          <w:rFonts w:cs="Times New Roman"/>
          <w:bCs/>
          <w:iCs/>
          <w:spacing w:val="-10"/>
        </w:rPr>
        <w:t>Nature.</w:t>
      </w:r>
      <w:r w:rsidR="007B49BE" w:rsidRPr="00800771">
        <w:rPr>
          <w:rFonts w:cs="Times New Roman"/>
          <w:bCs/>
          <w:iCs/>
          <w:spacing w:val="-10"/>
        </w:rPr>
        <w:t xml:space="preserve"> They developed a materialist and naturali</w:t>
      </w:r>
      <w:r w:rsidR="00B3364B" w:rsidRPr="00800771">
        <w:rPr>
          <w:rFonts w:cs="Times New Roman"/>
          <w:bCs/>
          <w:iCs/>
          <w:spacing w:val="-10"/>
        </w:rPr>
        <w:softHyphen/>
      </w:r>
      <w:r w:rsidR="007B49BE" w:rsidRPr="00800771">
        <w:rPr>
          <w:rFonts w:cs="Times New Roman"/>
          <w:bCs/>
          <w:iCs/>
          <w:spacing w:val="-10"/>
        </w:rPr>
        <w:t>stic mysticism close to Heidegger’s and Blanchot’s.</w:t>
      </w:r>
    </w:p>
    <w:p w:rsidR="0011033C" w:rsidRPr="00800771" w:rsidRDefault="00566252" w:rsidP="0011033C">
      <w:pPr>
        <w:tabs>
          <w:tab w:val="left" w:pos="426"/>
        </w:tabs>
        <w:spacing w:line="240" w:lineRule="exact"/>
        <w:ind w:firstLine="397"/>
        <w:rPr>
          <w:rFonts w:cs="Times New Roman"/>
          <w:spacing w:val="-10"/>
        </w:rPr>
      </w:pPr>
      <w:r w:rsidRPr="00800771">
        <w:rPr>
          <w:rFonts w:cs="Times New Roman"/>
          <w:spacing w:val="-10"/>
        </w:rPr>
        <w:t>3.8</w:t>
      </w:r>
      <w:r w:rsidR="00DB06AF" w:rsidRPr="00800771">
        <w:rPr>
          <w:rFonts w:cs="Times New Roman"/>
          <w:spacing w:val="-10"/>
        </w:rPr>
        <w:t xml:space="preserve"> </w:t>
      </w:r>
      <w:r w:rsidR="00162C34" w:rsidRPr="00800771">
        <w:rPr>
          <w:rFonts w:cs="Times New Roman"/>
          <w:spacing w:val="-10"/>
        </w:rPr>
        <w:t xml:space="preserve">This </w:t>
      </w:r>
      <w:r w:rsidR="001E32D8" w:rsidRPr="00800771">
        <w:rPr>
          <w:rFonts w:cs="Times New Roman"/>
          <w:spacing w:val="-10"/>
        </w:rPr>
        <w:t xml:space="preserve">significant </w:t>
      </w:r>
      <w:r w:rsidR="00181FA8" w:rsidRPr="00800771">
        <w:rPr>
          <w:rFonts w:cs="Times New Roman"/>
          <w:spacing w:val="-10"/>
        </w:rPr>
        <w:t>theoretical</w:t>
      </w:r>
      <w:r w:rsidR="00CE38EA" w:rsidRPr="00800771">
        <w:rPr>
          <w:rFonts w:cs="Times New Roman"/>
          <w:spacing w:val="-10"/>
        </w:rPr>
        <w:t xml:space="preserve"> and practical</w:t>
      </w:r>
      <w:r w:rsidR="00181FA8" w:rsidRPr="00800771">
        <w:rPr>
          <w:rFonts w:cs="Times New Roman"/>
          <w:spacing w:val="-10"/>
        </w:rPr>
        <w:t xml:space="preserve"> </w:t>
      </w:r>
      <w:r w:rsidR="00162C34" w:rsidRPr="00800771">
        <w:rPr>
          <w:rFonts w:cs="Times New Roman"/>
          <w:spacing w:val="-10"/>
        </w:rPr>
        <w:t>limitation explain</w:t>
      </w:r>
      <w:r w:rsidR="001E32D8" w:rsidRPr="00800771">
        <w:rPr>
          <w:rFonts w:cs="Times New Roman"/>
          <w:spacing w:val="-10"/>
        </w:rPr>
        <w:t>ed</w:t>
      </w:r>
      <w:r w:rsidR="00162C34" w:rsidRPr="00800771">
        <w:rPr>
          <w:rFonts w:cs="Times New Roman"/>
          <w:spacing w:val="-10"/>
        </w:rPr>
        <w:t xml:space="preserve"> why</w:t>
      </w:r>
      <w:r w:rsidR="001E32D8" w:rsidRPr="00800771">
        <w:rPr>
          <w:rFonts w:cs="Times New Roman"/>
          <w:spacing w:val="-10"/>
        </w:rPr>
        <w:t xml:space="preserve"> Deleuze and Guattari rejected </w:t>
      </w:r>
      <w:r w:rsidR="00681463" w:rsidRPr="00800771">
        <w:rPr>
          <w:rFonts w:cs="Times New Roman"/>
          <w:spacing w:val="-10"/>
        </w:rPr>
        <w:t xml:space="preserve">the </w:t>
      </w:r>
      <w:r w:rsidR="001E32D8" w:rsidRPr="00800771">
        <w:rPr>
          <w:rFonts w:cs="Times New Roman"/>
          <w:spacing w:val="-10"/>
        </w:rPr>
        <w:t>testimon</w:t>
      </w:r>
      <w:r w:rsidR="009F4993" w:rsidRPr="00800771">
        <w:rPr>
          <w:rFonts w:cs="Times New Roman"/>
          <w:spacing w:val="-10"/>
        </w:rPr>
        <w:t>y</w:t>
      </w:r>
      <w:r w:rsidR="00681463" w:rsidRPr="00800771">
        <w:rPr>
          <w:rFonts w:cs="Times New Roman"/>
          <w:spacing w:val="-10"/>
        </w:rPr>
        <w:t xml:space="preserve"> of</w:t>
      </w:r>
      <w:r w:rsidR="001E32D8" w:rsidRPr="00800771">
        <w:rPr>
          <w:rFonts w:cs="Times New Roman"/>
          <w:spacing w:val="-10"/>
        </w:rPr>
        <w:t xml:space="preserve"> </w:t>
      </w:r>
      <w:r w:rsidR="00681463" w:rsidRPr="00800771">
        <w:rPr>
          <w:rFonts w:cs="Times New Roman"/>
          <w:spacing w:val="-10"/>
        </w:rPr>
        <w:t xml:space="preserve">most poets </w:t>
      </w:r>
      <w:r w:rsidR="001E32D8" w:rsidRPr="00800771">
        <w:rPr>
          <w:rFonts w:cs="Times New Roman"/>
          <w:spacing w:val="-10"/>
        </w:rPr>
        <w:t xml:space="preserve">about their own work. </w:t>
      </w:r>
      <w:r w:rsidR="002D2D9C" w:rsidRPr="00800771">
        <w:rPr>
          <w:rFonts w:cs="Times New Roman"/>
          <w:spacing w:val="-10"/>
        </w:rPr>
        <w:t>I</w:t>
      </w:r>
      <w:r w:rsidR="002F04BD" w:rsidRPr="00800771">
        <w:rPr>
          <w:rFonts w:cs="Times New Roman"/>
          <w:spacing w:val="-10"/>
        </w:rPr>
        <w:t xml:space="preserve">nstead of listening to them and of taking into account </w:t>
      </w:r>
      <w:r w:rsidR="002D2D9C" w:rsidRPr="00800771">
        <w:rPr>
          <w:rFonts w:cs="Times New Roman"/>
          <w:spacing w:val="-10"/>
        </w:rPr>
        <w:t xml:space="preserve">the </w:t>
      </w:r>
      <w:r w:rsidR="00682D3E" w:rsidRPr="00800771">
        <w:rPr>
          <w:rFonts w:cs="Times New Roman"/>
          <w:spacing w:val="-10"/>
        </w:rPr>
        <w:t>conclu</w:t>
      </w:r>
      <w:r w:rsidR="002F04BD" w:rsidRPr="00800771">
        <w:rPr>
          <w:rFonts w:cs="Times New Roman"/>
          <w:spacing w:val="-10"/>
        </w:rPr>
        <w:softHyphen/>
      </w:r>
      <w:r w:rsidR="00682D3E" w:rsidRPr="00800771">
        <w:rPr>
          <w:rFonts w:cs="Times New Roman"/>
          <w:spacing w:val="-10"/>
        </w:rPr>
        <w:t>sions</w:t>
      </w:r>
      <w:r w:rsidR="002D2D9C" w:rsidRPr="00800771">
        <w:rPr>
          <w:rFonts w:cs="Times New Roman"/>
          <w:spacing w:val="-10"/>
        </w:rPr>
        <w:t xml:space="preserve"> they had </w:t>
      </w:r>
      <w:r w:rsidR="00682D3E" w:rsidRPr="00800771">
        <w:rPr>
          <w:rFonts w:cs="Times New Roman"/>
          <w:spacing w:val="-10"/>
        </w:rPr>
        <w:t>drawn</w:t>
      </w:r>
      <w:r w:rsidR="002D2D9C" w:rsidRPr="00800771">
        <w:rPr>
          <w:rFonts w:cs="Times New Roman"/>
          <w:spacing w:val="-10"/>
        </w:rPr>
        <w:t xml:space="preserve"> from their practice of language, they accused them of being naive about their own craft and of believing in illusions such as substantial subject or </w:t>
      </w:r>
      <w:r w:rsidR="00CF59D9" w:rsidRPr="00800771">
        <w:rPr>
          <w:rFonts w:cs="Times New Roman"/>
          <w:spacing w:val="-10"/>
        </w:rPr>
        <w:t>instrumen</w:t>
      </w:r>
      <w:r w:rsidR="00181FA8" w:rsidRPr="00800771">
        <w:rPr>
          <w:rFonts w:cs="Times New Roman"/>
          <w:spacing w:val="-10"/>
        </w:rPr>
        <w:softHyphen/>
      </w:r>
      <w:r w:rsidR="00CF59D9" w:rsidRPr="00800771">
        <w:rPr>
          <w:rFonts w:cs="Times New Roman"/>
          <w:spacing w:val="-10"/>
        </w:rPr>
        <w:t xml:space="preserve">tal </w:t>
      </w:r>
      <w:r w:rsidR="002D2D9C" w:rsidRPr="00800771">
        <w:rPr>
          <w:rFonts w:cs="Times New Roman"/>
          <w:spacing w:val="-10"/>
        </w:rPr>
        <w:t>l</w:t>
      </w:r>
      <w:r w:rsidR="001B171E" w:rsidRPr="00800771">
        <w:rPr>
          <w:rFonts w:cs="Times New Roman"/>
          <w:spacing w:val="-10"/>
        </w:rPr>
        <w:t>a</w:t>
      </w:r>
      <w:r w:rsidR="002D2D9C" w:rsidRPr="00800771">
        <w:rPr>
          <w:rFonts w:cs="Times New Roman"/>
          <w:spacing w:val="-10"/>
        </w:rPr>
        <w:t>ngu</w:t>
      </w:r>
      <w:r w:rsidR="00CF59D9" w:rsidRPr="00800771">
        <w:rPr>
          <w:rFonts w:cs="Times New Roman"/>
          <w:spacing w:val="-10"/>
        </w:rPr>
        <w:t>age.</w:t>
      </w:r>
      <w:r w:rsidR="002D2D9C" w:rsidRPr="00800771">
        <w:rPr>
          <w:rFonts w:cs="Times New Roman"/>
          <w:spacing w:val="-10"/>
        </w:rPr>
        <w:t xml:space="preserve"> </w:t>
      </w:r>
      <w:r w:rsidR="00681463" w:rsidRPr="00800771">
        <w:rPr>
          <w:rFonts w:cs="Times New Roman"/>
          <w:spacing w:val="-10"/>
        </w:rPr>
        <w:t>Like Benveniste’s contribution, those of Proust, Balzac and Goethe were hastily put aside.</w:t>
      </w:r>
      <w:r w:rsidR="00D2418B" w:rsidRPr="00800771">
        <w:rPr>
          <w:rFonts w:cs="Times New Roman"/>
          <w:spacing w:val="-10"/>
        </w:rPr>
        <w:t xml:space="preserve"> </w:t>
      </w:r>
      <w:r w:rsidR="00CE38EA" w:rsidRPr="00800771">
        <w:rPr>
          <w:rFonts w:cs="Times New Roman"/>
          <w:spacing w:val="-10"/>
        </w:rPr>
        <w:t xml:space="preserve">This </w:t>
      </w:r>
      <w:r w:rsidR="00627380" w:rsidRPr="00800771">
        <w:rPr>
          <w:rFonts w:cs="Times New Roman"/>
          <w:spacing w:val="-10"/>
        </w:rPr>
        <w:t xml:space="preserve">regrettable </w:t>
      </w:r>
      <w:r w:rsidR="00CE38EA" w:rsidRPr="00800771">
        <w:rPr>
          <w:rFonts w:cs="Times New Roman"/>
          <w:spacing w:val="-10"/>
        </w:rPr>
        <w:t>reduction</w:t>
      </w:r>
      <w:r w:rsidR="00773F7D" w:rsidRPr="00800771">
        <w:rPr>
          <w:rFonts w:cs="Times New Roman"/>
          <w:spacing w:val="-10"/>
        </w:rPr>
        <w:softHyphen/>
      </w:r>
      <w:r w:rsidR="00CE38EA" w:rsidRPr="00800771">
        <w:rPr>
          <w:rFonts w:cs="Times New Roman"/>
          <w:spacing w:val="-10"/>
        </w:rPr>
        <w:t xml:space="preserve">ism </w:t>
      </w:r>
      <w:r w:rsidR="00CE38EA" w:rsidRPr="00800771">
        <w:rPr>
          <w:rFonts w:cs="Times New Roman"/>
          <w:bCs/>
          <w:iCs/>
          <w:spacing w:val="-10"/>
        </w:rPr>
        <w:t>was even applied to Nietzsche whose thought and writing</w:t>
      </w:r>
      <w:r w:rsidR="002F04BD" w:rsidRPr="00800771">
        <w:rPr>
          <w:rFonts w:cs="Times New Roman"/>
          <w:bCs/>
          <w:iCs/>
          <w:spacing w:val="-10"/>
        </w:rPr>
        <w:t>s</w:t>
      </w:r>
      <w:r w:rsidR="00CE38EA" w:rsidRPr="00800771">
        <w:rPr>
          <w:rFonts w:cs="Times New Roman"/>
          <w:bCs/>
          <w:iCs/>
          <w:spacing w:val="-10"/>
        </w:rPr>
        <w:t xml:space="preserve"> were quite wrongly presented as entirely alien to Goethe’s and whose philological education as well as his life-long interest in language</w:t>
      </w:r>
      <w:r w:rsidR="008E602C" w:rsidRPr="00800771">
        <w:rPr>
          <w:rFonts w:cs="Times New Roman"/>
          <w:bCs/>
          <w:iCs/>
          <w:spacing w:val="-10"/>
        </w:rPr>
        <w:t xml:space="preserve"> activity</w:t>
      </w:r>
      <w:r w:rsidR="00CE38EA" w:rsidRPr="00800771">
        <w:rPr>
          <w:rFonts w:cs="Times New Roman"/>
          <w:bCs/>
          <w:iCs/>
          <w:spacing w:val="-10"/>
        </w:rPr>
        <w:t xml:space="preserve"> and rhythm were </w:t>
      </w:r>
      <w:r w:rsidR="00627380" w:rsidRPr="00800771">
        <w:rPr>
          <w:rFonts w:cs="Times New Roman"/>
          <w:bCs/>
          <w:iCs/>
          <w:spacing w:val="-10"/>
        </w:rPr>
        <w:t xml:space="preserve">totally </w:t>
      </w:r>
      <w:r w:rsidR="00CE38EA" w:rsidRPr="00800771">
        <w:rPr>
          <w:rFonts w:cs="Times New Roman"/>
          <w:bCs/>
          <w:iCs/>
          <w:spacing w:val="-10"/>
        </w:rPr>
        <w:t xml:space="preserve">ignored. </w:t>
      </w:r>
    </w:p>
    <w:p w:rsidR="00682D3E" w:rsidRPr="00800771" w:rsidRDefault="00566252" w:rsidP="0011033C">
      <w:pPr>
        <w:tabs>
          <w:tab w:val="left" w:pos="426"/>
        </w:tabs>
        <w:spacing w:line="240" w:lineRule="exact"/>
        <w:ind w:firstLine="397"/>
        <w:rPr>
          <w:rFonts w:cs="Times New Roman"/>
          <w:spacing w:val="-10"/>
        </w:rPr>
      </w:pPr>
      <w:r w:rsidRPr="00800771">
        <w:rPr>
          <w:rFonts w:cs="Times New Roman"/>
          <w:spacing w:val="-10"/>
        </w:rPr>
        <w:t>3.9</w:t>
      </w:r>
      <w:r w:rsidR="007A52B0" w:rsidRPr="00800771">
        <w:rPr>
          <w:rFonts w:cs="Times New Roman"/>
          <w:spacing w:val="-10"/>
        </w:rPr>
        <w:t xml:space="preserve"> </w:t>
      </w:r>
      <w:r w:rsidR="00CE38EA" w:rsidRPr="00800771">
        <w:rPr>
          <w:rFonts w:cs="Times New Roman"/>
          <w:spacing w:val="-10"/>
        </w:rPr>
        <w:t xml:space="preserve">But by </w:t>
      </w:r>
      <w:r w:rsidR="007A52B0" w:rsidRPr="00800771">
        <w:rPr>
          <w:rFonts w:cs="Times New Roman"/>
          <w:spacing w:val="-10"/>
        </w:rPr>
        <w:t>so doing, Deleuze and Guattari lost another opportunity to enrich their own</w:t>
      </w:r>
      <w:r w:rsidR="00181FA8" w:rsidRPr="00800771">
        <w:rPr>
          <w:rFonts w:cs="Times New Roman"/>
          <w:spacing w:val="-10"/>
        </w:rPr>
        <w:t xml:space="preserve"> </w:t>
      </w:r>
      <w:r w:rsidR="00181FA8" w:rsidRPr="00800771">
        <w:rPr>
          <w:rFonts w:cs="Times New Roman"/>
          <w:i/>
          <w:spacing w:val="-10"/>
        </w:rPr>
        <w:t>rhuthmic</w:t>
      </w:r>
      <w:r w:rsidR="007A52B0" w:rsidRPr="00800771">
        <w:rPr>
          <w:rFonts w:cs="Times New Roman"/>
          <w:spacing w:val="-10"/>
        </w:rPr>
        <w:t xml:space="preserve"> theory</w:t>
      </w:r>
      <w:r w:rsidR="000C6A12" w:rsidRPr="00800771">
        <w:rPr>
          <w:rFonts w:cs="Times New Roman"/>
          <w:spacing w:val="-10"/>
        </w:rPr>
        <w:t>,</w:t>
      </w:r>
      <w:r w:rsidR="007A52B0" w:rsidRPr="00800771">
        <w:rPr>
          <w:rFonts w:cs="Times New Roman"/>
          <w:spacing w:val="-10"/>
        </w:rPr>
        <w:t xml:space="preserve"> </w:t>
      </w:r>
      <w:r w:rsidR="00181FA8" w:rsidRPr="00800771">
        <w:rPr>
          <w:rFonts w:cs="Times New Roman"/>
          <w:spacing w:val="-10"/>
        </w:rPr>
        <w:t xml:space="preserve">this time </w:t>
      </w:r>
      <w:r w:rsidR="00682D3E" w:rsidRPr="00800771">
        <w:rPr>
          <w:rFonts w:cs="Times New Roman"/>
          <w:spacing w:val="-10"/>
        </w:rPr>
        <w:t xml:space="preserve">by </w:t>
      </w:r>
      <w:r w:rsidR="000C6A12" w:rsidRPr="00800771">
        <w:rPr>
          <w:rFonts w:cs="Times New Roman"/>
          <w:spacing w:val="-10"/>
        </w:rPr>
        <w:t xml:space="preserve">including </w:t>
      </w:r>
      <w:r w:rsidR="007A52B0" w:rsidRPr="00800771">
        <w:rPr>
          <w:rFonts w:cs="Times New Roman"/>
          <w:spacing w:val="-10"/>
        </w:rPr>
        <w:t xml:space="preserve">lessons </w:t>
      </w:r>
      <w:r w:rsidR="000C6A12" w:rsidRPr="00800771">
        <w:rPr>
          <w:rFonts w:cs="Times New Roman"/>
          <w:spacing w:val="-10"/>
        </w:rPr>
        <w:t>drawn from the</w:t>
      </w:r>
      <w:r w:rsidR="00CE38EA" w:rsidRPr="00800771">
        <w:rPr>
          <w:rFonts w:cs="Times New Roman"/>
          <w:spacing w:val="-10"/>
        </w:rPr>
        <w:t xml:space="preserve"> practice of literature. </w:t>
      </w:r>
      <w:r w:rsidR="00773F7D" w:rsidRPr="00800771">
        <w:rPr>
          <w:rFonts w:cs="Times New Roman"/>
          <w:spacing w:val="-10"/>
        </w:rPr>
        <w:t xml:space="preserve">Proust but also a number of other writers interested in literary theory, such as </w:t>
      </w:r>
      <w:r w:rsidR="001940D2" w:rsidRPr="00800771">
        <w:rPr>
          <w:rFonts w:cs="Times New Roman"/>
          <w:spacing w:val="-10"/>
        </w:rPr>
        <w:t xml:space="preserve">Woolf, </w:t>
      </w:r>
      <w:r w:rsidR="00773F7D" w:rsidRPr="00800771">
        <w:rPr>
          <w:rFonts w:cs="Times New Roman"/>
          <w:spacing w:val="-10"/>
        </w:rPr>
        <w:t>Balzac, Goethe, Hölderlin or Diderot, could have helped them to distinguish between the substantial subject, i.e. the ego, which</w:t>
      </w:r>
      <w:r w:rsidR="002F04BD" w:rsidRPr="00800771">
        <w:rPr>
          <w:rFonts w:cs="Times New Roman"/>
          <w:spacing w:val="-10"/>
        </w:rPr>
        <w:t xml:space="preserve"> indeed</w:t>
      </w:r>
      <w:r w:rsidR="00773F7D" w:rsidRPr="00800771">
        <w:rPr>
          <w:rFonts w:cs="Times New Roman"/>
          <w:spacing w:val="-10"/>
        </w:rPr>
        <w:t xml:space="preserve"> dominated philosophy, and the non-substantial poetic subject, already identified in literary theory a long time</w:t>
      </w:r>
      <w:r w:rsidR="001940D2" w:rsidRPr="00800771">
        <w:rPr>
          <w:rFonts w:cs="Times New Roman"/>
          <w:spacing w:val="-10"/>
        </w:rPr>
        <w:t xml:space="preserve"> </w:t>
      </w:r>
      <w:r w:rsidR="004E3321" w:rsidRPr="00800771">
        <w:rPr>
          <w:rFonts w:cs="Times New Roman"/>
          <w:spacing w:val="-10"/>
        </w:rPr>
        <w:t xml:space="preserve">ago </w:t>
      </w:r>
      <w:r w:rsidR="001940D2" w:rsidRPr="00800771">
        <w:rPr>
          <w:rFonts w:cs="Times New Roman"/>
          <w:spacing w:val="-10"/>
        </w:rPr>
        <w:t>without</w:t>
      </w:r>
      <w:r w:rsidR="00AB5950" w:rsidRPr="00800771">
        <w:rPr>
          <w:rFonts w:cs="Times New Roman"/>
          <w:spacing w:val="-10"/>
        </w:rPr>
        <w:t xml:space="preserve"> unfortunately</w:t>
      </w:r>
      <w:r w:rsidR="001940D2" w:rsidRPr="00800771">
        <w:rPr>
          <w:rFonts w:cs="Times New Roman"/>
          <w:spacing w:val="-10"/>
        </w:rPr>
        <w:t xml:space="preserve"> the philosophers being aware of it.</w:t>
      </w:r>
      <w:r w:rsidR="00773F7D" w:rsidRPr="00800771">
        <w:rPr>
          <w:rFonts w:cs="Times New Roman"/>
          <w:spacing w:val="-10"/>
        </w:rPr>
        <w:t xml:space="preserve"> </w:t>
      </w:r>
    </w:p>
    <w:p w:rsidR="00AB5950" w:rsidRPr="00800771" w:rsidRDefault="00566252" w:rsidP="00AB5950">
      <w:pPr>
        <w:tabs>
          <w:tab w:val="left" w:pos="426"/>
        </w:tabs>
        <w:spacing w:line="240" w:lineRule="exact"/>
        <w:ind w:firstLine="397"/>
        <w:rPr>
          <w:rFonts w:cs="Times New Roman"/>
          <w:bCs/>
          <w:iCs/>
          <w:spacing w:val="-10"/>
        </w:rPr>
      </w:pPr>
      <w:r w:rsidRPr="00800771">
        <w:rPr>
          <w:rFonts w:cs="Times New Roman"/>
          <w:spacing w:val="-10"/>
        </w:rPr>
        <w:t>3.10</w:t>
      </w:r>
      <w:r w:rsidR="00AB5950" w:rsidRPr="00800771">
        <w:rPr>
          <w:rFonts w:cs="Times New Roman"/>
          <w:spacing w:val="-10"/>
        </w:rPr>
        <w:t xml:space="preserve"> </w:t>
      </w:r>
      <w:r w:rsidR="001C1608" w:rsidRPr="00800771">
        <w:rPr>
          <w:rFonts w:cs="Times New Roman"/>
          <w:spacing w:val="-10"/>
        </w:rPr>
        <w:t xml:space="preserve">The last problem raised by Deleuze and Guattari’s ethics appeared in their critique of </w:t>
      </w:r>
      <w:r w:rsidR="001C1608" w:rsidRPr="00800771">
        <w:rPr>
          <w:rFonts w:cs="Times New Roman"/>
          <w:bCs/>
          <w:iCs/>
          <w:spacing w:val="-10"/>
        </w:rPr>
        <w:t>the white-male-adult domi</w:t>
      </w:r>
      <w:r w:rsidR="001C1608" w:rsidRPr="00800771">
        <w:rPr>
          <w:rFonts w:cs="Times New Roman"/>
          <w:bCs/>
          <w:iCs/>
          <w:spacing w:val="-10"/>
        </w:rPr>
        <w:softHyphen/>
        <w:t>nation. Although this critique was practically legitimate it entailed questionable theoretical consequences. According to them, o</w:t>
      </w:r>
      <w:r w:rsidR="00AB5950" w:rsidRPr="00800771">
        <w:rPr>
          <w:rFonts w:cs="Times New Roman"/>
          <w:bCs/>
          <w:iCs/>
          <w:spacing w:val="-10"/>
        </w:rPr>
        <w:t xml:space="preserve">nly </w:t>
      </w:r>
      <w:r w:rsidR="001C1608" w:rsidRPr="00800771">
        <w:rPr>
          <w:rFonts w:cs="Times New Roman"/>
          <w:bCs/>
          <w:iCs/>
          <w:spacing w:val="-10"/>
        </w:rPr>
        <w:t>white-</w:t>
      </w:r>
      <w:r w:rsidR="00AB5950" w:rsidRPr="00800771">
        <w:rPr>
          <w:rFonts w:cs="Times New Roman"/>
          <w:bCs/>
          <w:iCs/>
          <w:spacing w:val="-10"/>
        </w:rPr>
        <w:t>adult man enjoyed</w:t>
      </w:r>
      <w:r w:rsidR="001C1608" w:rsidRPr="00800771">
        <w:rPr>
          <w:rFonts w:cs="Times New Roman"/>
          <w:bCs/>
          <w:iCs/>
          <w:spacing w:val="-10"/>
        </w:rPr>
        <w:t xml:space="preserve"> a true memory. </w:t>
      </w:r>
      <w:r w:rsidR="008A190C" w:rsidRPr="00800771">
        <w:rPr>
          <w:rFonts w:cs="Times New Roman"/>
          <w:bCs/>
          <w:iCs/>
          <w:spacing w:val="-10"/>
        </w:rPr>
        <w:t>By contrast</w:t>
      </w:r>
      <w:r w:rsidR="001C1608" w:rsidRPr="00800771">
        <w:rPr>
          <w:rFonts w:cs="Times New Roman"/>
          <w:bCs/>
          <w:iCs/>
          <w:spacing w:val="-10"/>
        </w:rPr>
        <w:t>, children, women</w:t>
      </w:r>
      <w:r w:rsidR="00873134" w:rsidRPr="00800771">
        <w:rPr>
          <w:rFonts w:cs="Times New Roman"/>
          <w:bCs/>
          <w:iCs/>
          <w:spacing w:val="-10"/>
        </w:rPr>
        <w:t xml:space="preserve"> or black people</w:t>
      </w:r>
      <w:r w:rsidR="00AB5950" w:rsidRPr="00800771">
        <w:rPr>
          <w:rFonts w:cs="Times New Roman"/>
          <w:bCs/>
          <w:iCs/>
          <w:spacing w:val="-10"/>
        </w:rPr>
        <w:t xml:space="preserve"> had </w:t>
      </w:r>
      <w:r w:rsidR="001C1608" w:rsidRPr="00800771">
        <w:rPr>
          <w:rFonts w:cs="Times New Roman"/>
          <w:bCs/>
          <w:iCs/>
          <w:spacing w:val="-10"/>
        </w:rPr>
        <w:t xml:space="preserve">no </w:t>
      </w:r>
      <w:r w:rsidR="00AB5950" w:rsidRPr="00800771">
        <w:rPr>
          <w:rFonts w:cs="Times New Roman"/>
          <w:bCs/>
          <w:iCs/>
          <w:spacing w:val="-10"/>
        </w:rPr>
        <w:t>memories</w:t>
      </w:r>
      <w:r w:rsidR="001C1608" w:rsidRPr="00800771">
        <w:rPr>
          <w:rFonts w:cs="Times New Roman"/>
          <w:bCs/>
          <w:iCs/>
          <w:spacing w:val="-10"/>
        </w:rPr>
        <w:t xml:space="preserve"> of their own. Their </w:t>
      </w:r>
      <w:r w:rsidR="00873134" w:rsidRPr="00800771">
        <w:rPr>
          <w:rFonts w:cs="Times New Roman"/>
          <w:bCs/>
          <w:iCs/>
          <w:spacing w:val="-10"/>
        </w:rPr>
        <w:t>minds</w:t>
      </w:r>
      <w:r w:rsidR="001C1608" w:rsidRPr="00800771">
        <w:rPr>
          <w:rFonts w:cs="Times New Roman"/>
          <w:bCs/>
          <w:iCs/>
          <w:spacing w:val="-10"/>
        </w:rPr>
        <w:t xml:space="preserve"> were occupied </w:t>
      </w:r>
      <w:r w:rsidR="00873134" w:rsidRPr="00800771">
        <w:rPr>
          <w:rFonts w:cs="Times New Roman"/>
          <w:bCs/>
          <w:iCs/>
          <w:spacing w:val="-10"/>
        </w:rPr>
        <w:t xml:space="preserve">with </w:t>
      </w:r>
      <w:r w:rsidR="001C1608" w:rsidRPr="00800771">
        <w:rPr>
          <w:rFonts w:cs="Times New Roman"/>
          <w:bCs/>
          <w:iCs/>
          <w:spacing w:val="-10"/>
        </w:rPr>
        <w:t xml:space="preserve">imposed representations. </w:t>
      </w:r>
      <w:r w:rsidR="00AB5950" w:rsidRPr="00800771">
        <w:rPr>
          <w:rFonts w:cs="Times New Roman"/>
          <w:bCs/>
          <w:iCs/>
          <w:spacing w:val="-10"/>
        </w:rPr>
        <w:t>This resulted</w:t>
      </w:r>
      <w:r w:rsidR="008A190C" w:rsidRPr="00800771">
        <w:rPr>
          <w:rFonts w:cs="Times New Roman"/>
          <w:bCs/>
          <w:iCs/>
          <w:spacing w:val="-10"/>
        </w:rPr>
        <w:t>,</w:t>
      </w:r>
      <w:r w:rsidR="00AB5950" w:rsidRPr="00800771">
        <w:rPr>
          <w:rFonts w:cs="Times New Roman"/>
          <w:bCs/>
          <w:iCs/>
          <w:spacing w:val="-10"/>
        </w:rPr>
        <w:t xml:space="preserve"> </w:t>
      </w:r>
      <w:r w:rsidR="008A190C" w:rsidRPr="00800771">
        <w:rPr>
          <w:rFonts w:cs="Times New Roman"/>
          <w:bCs/>
          <w:iCs/>
          <w:spacing w:val="-10"/>
        </w:rPr>
        <w:t xml:space="preserve">first, </w:t>
      </w:r>
      <w:r w:rsidR="00AB5950" w:rsidRPr="00800771">
        <w:rPr>
          <w:rFonts w:cs="Times New Roman"/>
          <w:bCs/>
          <w:iCs/>
          <w:spacing w:val="-10"/>
        </w:rPr>
        <w:t>in a</w:t>
      </w:r>
      <w:r w:rsidR="008A190C" w:rsidRPr="00800771">
        <w:rPr>
          <w:rFonts w:cs="Times New Roman"/>
          <w:bCs/>
          <w:iCs/>
          <w:spacing w:val="-10"/>
        </w:rPr>
        <w:t xml:space="preserve"> most debatable</w:t>
      </w:r>
      <w:r w:rsidR="00AB5950" w:rsidRPr="00800771">
        <w:rPr>
          <w:rFonts w:cs="Times New Roman"/>
          <w:bCs/>
          <w:iCs/>
          <w:spacing w:val="-10"/>
        </w:rPr>
        <w:t xml:space="preserve"> disqualification of minority identi</w:t>
      </w:r>
      <w:r w:rsidR="002F04BD" w:rsidRPr="00800771">
        <w:rPr>
          <w:rFonts w:cs="Times New Roman"/>
          <w:bCs/>
          <w:iCs/>
          <w:spacing w:val="-10"/>
        </w:rPr>
        <w:softHyphen/>
      </w:r>
      <w:r w:rsidR="00AB5950" w:rsidRPr="00800771">
        <w:rPr>
          <w:rFonts w:cs="Times New Roman"/>
          <w:bCs/>
          <w:iCs/>
          <w:spacing w:val="-10"/>
        </w:rPr>
        <w:t>ties</w:t>
      </w:r>
      <w:r w:rsidR="008A190C" w:rsidRPr="00800771">
        <w:rPr>
          <w:rFonts w:cs="Times New Roman"/>
          <w:bCs/>
          <w:iCs/>
          <w:spacing w:val="-10"/>
        </w:rPr>
        <w:t>.</w:t>
      </w:r>
      <w:r w:rsidR="00AB5950" w:rsidRPr="00800771">
        <w:rPr>
          <w:rFonts w:cs="Times New Roman"/>
          <w:bCs/>
          <w:iCs/>
          <w:spacing w:val="-10"/>
        </w:rPr>
        <w:t xml:space="preserve"> </w:t>
      </w:r>
      <w:r w:rsidR="008A190C" w:rsidRPr="00800771">
        <w:rPr>
          <w:rFonts w:cs="Times New Roman"/>
          <w:bCs/>
          <w:iCs/>
          <w:spacing w:val="-10"/>
        </w:rPr>
        <w:t>Since h</w:t>
      </w:r>
      <w:r w:rsidR="008A190C" w:rsidRPr="00800771">
        <w:rPr>
          <w:rFonts w:cs="Times New Roman"/>
          <w:spacing w:val="-10"/>
        </w:rPr>
        <w:t>istorical specificities, memories, cultures were only “factor[s] of integration into a majoritarian or molar system,” they were to be dis</w:t>
      </w:r>
      <w:r w:rsidR="00195D52" w:rsidRPr="00800771">
        <w:rPr>
          <w:rFonts w:cs="Times New Roman"/>
          <w:spacing w:val="-10"/>
        </w:rPr>
        <w:softHyphen/>
      </w:r>
      <w:r w:rsidR="008A190C" w:rsidRPr="00800771">
        <w:rPr>
          <w:rFonts w:cs="Times New Roman"/>
          <w:spacing w:val="-10"/>
        </w:rPr>
        <w:t xml:space="preserve">solved into pure molecular movement. </w:t>
      </w:r>
      <w:r w:rsidR="00DB5648" w:rsidRPr="00800771">
        <w:rPr>
          <w:rFonts w:cs="Times New Roman"/>
          <w:bCs/>
          <w:iCs/>
          <w:spacing w:val="-10"/>
        </w:rPr>
        <w:t>Second, it involved promoting very abstract pursuits such as “becoming-black” or “becoming-Jewish,” which were simply impossible for non-Blacks and non-Jews to imple</w:t>
      </w:r>
      <w:r w:rsidR="00195D52" w:rsidRPr="00800771">
        <w:rPr>
          <w:rFonts w:cs="Times New Roman"/>
          <w:bCs/>
          <w:iCs/>
          <w:spacing w:val="-10"/>
        </w:rPr>
        <w:softHyphen/>
      </w:r>
      <w:r w:rsidR="00DB5648" w:rsidRPr="00800771">
        <w:rPr>
          <w:rFonts w:cs="Times New Roman"/>
          <w:bCs/>
          <w:iCs/>
          <w:spacing w:val="-10"/>
        </w:rPr>
        <w:t>ment, or in a most superficial and ambiguous manner.</w:t>
      </w:r>
    </w:p>
    <w:p w:rsidR="007C69BD" w:rsidRPr="00800771" w:rsidRDefault="00566252" w:rsidP="007C69BD">
      <w:pPr>
        <w:tabs>
          <w:tab w:val="left" w:pos="426"/>
        </w:tabs>
        <w:spacing w:line="240" w:lineRule="exact"/>
        <w:ind w:firstLine="397"/>
        <w:rPr>
          <w:rFonts w:cs="Times New Roman"/>
          <w:bCs/>
          <w:iCs/>
          <w:spacing w:val="-10"/>
        </w:rPr>
      </w:pPr>
      <w:r w:rsidRPr="00800771">
        <w:rPr>
          <w:rFonts w:cs="Times New Roman"/>
          <w:bCs/>
          <w:iCs/>
          <w:spacing w:val="-10"/>
        </w:rPr>
        <w:t>3.11</w:t>
      </w:r>
      <w:r w:rsidR="007C69BD" w:rsidRPr="00800771">
        <w:rPr>
          <w:rFonts w:cs="Times New Roman"/>
          <w:bCs/>
          <w:iCs/>
          <w:spacing w:val="-10"/>
        </w:rPr>
        <w:t xml:space="preserve"> </w:t>
      </w:r>
      <w:r w:rsidR="00115DE0" w:rsidRPr="00800771">
        <w:rPr>
          <w:rFonts w:cs="Times New Roman"/>
          <w:bCs/>
          <w:iCs/>
          <w:spacing w:val="-10"/>
        </w:rPr>
        <w:t>According to Deleuze and Guattari, who cited mainly musi</w:t>
      </w:r>
      <w:r w:rsidR="00195D52" w:rsidRPr="00800771">
        <w:rPr>
          <w:rFonts w:cs="Times New Roman"/>
          <w:bCs/>
          <w:iCs/>
          <w:spacing w:val="-10"/>
        </w:rPr>
        <w:softHyphen/>
      </w:r>
      <w:r w:rsidR="00115DE0" w:rsidRPr="00800771">
        <w:rPr>
          <w:rFonts w:cs="Times New Roman"/>
          <w:bCs/>
          <w:iCs/>
          <w:spacing w:val="-10"/>
        </w:rPr>
        <w:t>cians and a few modernist artists, and who ignored the contrary testimo</w:t>
      </w:r>
      <w:r w:rsidR="00195D52" w:rsidRPr="00800771">
        <w:rPr>
          <w:rFonts w:cs="Times New Roman"/>
          <w:bCs/>
          <w:iCs/>
          <w:spacing w:val="-10"/>
        </w:rPr>
        <w:softHyphen/>
      </w:r>
      <w:r w:rsidR="00115DE0" w:rsidRPr="00800771">
        <w:rPr>
          <w:rFonts w:cs="Times New Roman"/>
          <w:bCs/>
          <w:iCs/>
          <w:spacing w:val="-10"/>
        </w:rPr>
        <w:t xml:space="preserve">nies of poets, artists often despised memory and the faculty of memory. </w:t>
      </w:r>
      <w:r w:rsidR="007C69BD" w:rsidRPr="00800771">
        <w:rPr>
          <w:rFonts w:cs="Times New Roman"/>
          <w:bCs/>
          <w:iCs/>
          <w:spacing w:val="-10"/>
        </w:rPr>
        <w:t xml:space="preserve">But, just like in the case of minorities, this assertion run contrary to </w:t>
      </w:r>
      <w:r w:rsidR="00115DE0" w:rsidRPr="00800771">
        <w:rPr>
          <w:rFonts w:cs="Times New Roman"/>
          <w:bCs/>
          <w:iCs/>
          <w:spacing w:val="-10"/>
        </w:rPr>
        <w:t xml:space="preserve">their </w:t>
      </w:r>
      <w:r w:rsidR="007C69BD" w:rsidRPr="00800771">
        <w:rPr>
          <w:rFonts w:cs="Times New Roman"/>
          <w:bCs/>
          <w:iCs/>
          <w:spacing w:val="-10"/>
        </w:rPr>
        <w:t xml:space="preserve">most </w:t>
      </w:r>
      <w:r w:rsidR="00115DE0" w:rsidRPr="00800771">
        <w:rPr>
          <w:rFonts w:cs="Times New Roman"/>
          <w:bCs/>
          <w:iCs/>
          <w:spacing w:val="-10"/>
        </w:rPr>
        <w:t xml:space="preserve">common </w:t>
      </w:r>
      <w:r w:rsidR="007C69BD" w:rsidRPr="00800771">
        <w:rPr>
          <w:rFonts w:cs="Times New Roman"/>
          <w:bCs/>
          <w:iCs/>
          <w:spacing w:val="-10"/>
        </w:rPr>
        <w:t>experience. To them, even to the hardest Modernists, novelty and creation were not at odd</w:t>
      </w:r>
      <w:r w:rsidR="003476BD" w:rsidRPr="00800771">
        <w:rPr>
          <w:rFonts w:cs="Times New Roman"/>
          <w:bCs/>
          <w:iCs/>
          <w:spacing w:val="-10"/>
        </w:rPr>
        <w:t>s</w:t>
      </w:r>
      <w:r w:rsidR="007C69BD" w:rsidRPr="00800771">
        <w:rPr>
          <w:rFonts w:cs="Times New Roman"/>
          <w:bCs/>
          <w:iCs/>
          <w:spacing w:val="-10"/>
        </w:rPr>
        <w:t xml:space="preserve"> with past and memory. On the contrary, the latter were the necessary basis for the development of the former. Just like the </w:t>
      </w:r>
      <w:r w:rsidR="003476BD" w:rsidRPr="00800771">
        <w:rPr>
          <w:rFonts w:cs="Times New Roman"/>
          <w:bCs/>
          <w:iCs/>
          <w:spacing w:val="-10"/>
        </w:rPr>
        <w:t>e</w:t>
      </w:r>
      <w:r w:rsidR="007C69BD" w:rsidRPr="00800771">
        <w:rPr>
          <w:rFonts w:cs="Times New Roman"/>
          <w:bCs/>
          <w:iCs/>
          <w:spacing w:val="-10"/>
        </w:rPr>
        <w:t>thics and politics of minori</w:t>
      </w:r>
      <w:r w:rsidR="007C69BD" w:rsidRPr="00800771">
        <w:rPr>
          <w:rFonts w:cs="Times New Roman"/>
          <w:bCs/>
          <w:iCs/>
          <w:spacing w:val="-10"/>
        </w:rPr>
        <w:softHyphen/>
        <w:t xml:space="preserve">ties, this ethics and politics of art was plagued by its abstractness and its lack of interest in both past and future. Only the immediate present was worth reflecting on. </w:t>
      </w:r>
    </w:p>
    <w:p w:rsidR="007C69BD" w:rsidRPr="00800771" w:rsidRDefault="00566252" w:rsidP="007C69BD">
      <w:pPr>
        <w:tabs>
          <w:tab w:val="left" w:pos="426"/>
        </w:tabs>
        <w:spacing w:line="240" w:lineRule="exact"/>
        <w:ind w:firstLine="397"/>
        <w:rPr>
          <w:rFonts w:cs="Times New Roman"/>
          <w:bCs/>
          <w:iCs/>
          <w:spacing w:val="-10"/>
        </w:rPr>
      </w:pPr>
      <w:r w:rsidRPr="00800771">
        <w:rPr>
          <w:rFonts w:cs="Times New Roman"/>
          <w:bCs/>
          <w:iCs/>
          <w:spacing w:val="-10"/>
        </w:rPr>
        <w:t>3.12</w:t>
      </w:r>
      <w:r w:rsidR="007C69BD" w:rsidRPr="00800771">
        <w:rPr>
          <w:rFonts w:cs="Times New Roman"/>
          <w:bCs/>
          <w:iCs/>
          <w:spacing w:val="-10"/>
        </w:rPr>
        <w:t xml:space="preserve"> In the end, a legitimate anti-historicism turned into a much less legitimate anti-historical perspective. Just as Blacks or Jews were cut off from their roots, Nietzsche, a philo</w:t>
      </w:r>
      <w:r w:rsidR="007C69BD" w:rsidRPr="00800771">
        <w:rPr>
          <w:rFonts w:cs="Times New Roman"/>
          <w:bCs/>
          <w:iCs/>
          <w:spacing w:val="-10"/>
        </w:rPr>
        <w:softHyphen/>
        <w:t xml:space="preserve">logist by training with a strong attachment to the past, or 19th century Impressionists who liked to copy famous works at </w:t>
      </w:r>
      <w:r w:rsidR="00F859F1" w:rsidRPr="00800771">
        <w:rPr>
          <w:rFonts w:cs="Times New Roman"/>
          <w:bCs/>
          <w:iCs/>
          <w:spacing w:val="-10"/>
        </w:rPr>
        <w:t>Le</w:t>
      </w:r>
      <w:r w:rsidR="007C69BD" w:rsidRPr="00800771">
        <w:rPr>
          <w:rFonts w:cs="Times New Roman"/>
          <w:bCs/>
          <w:iCs/>
          <w:spacing w:val="-10"/>
        </w:rPr>
        <w:t xml:space="preserve"> Louvre, were transformed into heralds of a virginal and abstract concept of pure becoming.</w:t>
      </w:r>
    </w:p>
    <w:p w:rsidR="00AB5950" w:rsidRPr="00800771" w:rsidRDefault="00AB5950" w:rsidP="00AB5950">
      <w:pPr>
        <w:tabs>
          <w:tab w:val="left" w:pos="426"/>
        </w:tabs>
        <w:spacing w:line="240" w:lineRule="exact"/>
        <w:ind w:firstLine="397"/>
        <w:rPr>
          <w:rFonts w:cs="Times New Roman"/>
          <w:spacing w:val="-10"/>
        </w:rPr>
      </w:pPr>
    </w:p>
    <w:p w:rsidR="00AB5950" w:rsidRPr="00800771" w:rsidRDefault="00AB5950" w:rsidP="00AB5950">
      <w:pPr>
        <w:tabs>
          <w:tab w:val="left" w:pos="426"/>
        </w:tabs>
        <w:spacing w:line="240" w:lineRule="exact"/>
        <w:ind w:firstLine="397"/>
        <w:rPr>
          <w:rFonts w:cs="Times New Roman"/>
          <w:spacing w:val="-10"/>
        </w:rPr>
      </w:pPr>
    </w:p>
    <w:p w:rsidR="00AB5950" w:rsidRPr="00800771" w:rsidRDefault="00AB5950" w:rsidP="00AB5950">
      <w:pPr>
        <w:tabs>
          <w:tab w:val="left" w:pos="426"/>
        </w:tabs>
        <w:spacing w:line="240" w:lineRule="exact"/>
        <w:ind w:firstLine="397"/>
        <w:rPr>
          <w:rFonts w:cs="Times New Roman"/>
          <w:spacing w:val="-10"/>
        </w:rPr>
        <w:sectPr w:rsidR="00AB5950" w:rsidRPr="00800771" w:rsidSect="00F3606D">
          <w:headerReference w:type="default" r:id="rId19"/>
          <w:footnotePr>
            <w:numRestart w:val="eachPage"/>
          </w:footnotePr>
          <w:type w:val="oddPage"/>
          <w:pgSz w:w="7921" w:h="12242" w:code="6"/>
          <w:pgMar w:top="1134" w:right="1021" w:bottom="1134" w:left="1021" w:header="851" w:footer="851" w:gutter="113"/>
          <w:cols w:space="708"/>
          <w:titlePg/>
          <w:docGrid w:linePitch="360"/>
        </w:sectPr>
      </w:pPr>
    </w:p>
    <w:p w:rsidR="003B41D2" w:rsidRPr="00800771" w:rsidRDefault="003B41D2" w:rsidP="003B41D2">
      <w:pPr>
        <w:tabs>
          <w:tab w:val="left" w:pos="426"/>
        </w:tabs>
        <w:spacing w:line="240" w:lineRule="exact"/>
        <w:jc w:val="center"/>
        <w:rPr>
          <w:rFonts w:cs="Times New Roman"/>
          <w:b/>
          <w:bCs/>
          <w:spacing w:val="-10"/>
          <w:sz w:val="26"/>
          <w:szCs w:val="26"/>
        </w:rPr>
      </w:pPr>
    </w:p>
    <w:p w:rsidR="003B41D2" w:rsidRPr="00800771" w:rsidRDefault="003B41D2" w:rsidP="003B41D2">
      <w:pPr>
        <w:tabs>
          <w:tab w:val="left" w:pos="426"/>
        </w:tabs>
        <w:spacing w:line="240" w:lineRule="auto"/>
        <w:jc w:val="center"/>
        <w:rPr>
          <w:rFonts w:cs="Times New Roman"/>
          <w:b/>
          <w:bCs/>
          <w:spacing w:val="-10"/>
          <w:sz w:val="26"/>
          <w:szCs w:val="26"/>
        </w:rPr>
      </w:pPr>
    </w:p>
    <w:p w:rsidR="003B41D2" w:rsidRPr="00800771" w:rsidRDefault="003B41D2" w:rsidP="003B41D2">
      <w:pPr>
        <w:tabs>
          <w:tab w:val="left" w:pos="426"/>
        </w:tabs>
        <w:spacing w:line="240" w:lineRule="auto"/>
        <w:jc w:val="center"/>
        <w:rPr>
          <w:rFonts w:cs="Times New Roman"/>
          <w:b/>
          <w:bCs/>
          <w:spacing w:val="-10"/>
          <w:sz w:val="26"/>
          <w:szCs w:val="26"/>
        </w:rPr>
      </w:pPr>
    </w:p>
    <w:p w:rsidR="003B41D2" w:rsidRPr="00800771" w:rsidRDefault="003B41D2" w:rsidP="003B41D2">
      <w:pPr>
        <w:tabs>
          <w:tab w:val="left" w:pos="426"/>
        </w:tabs>
        <w:spacing w:line="240" w:lineRule="auto"/>
        <w:jc w:val="center"/>
        <w:rPr>
          <w:rFonts w:cs="Times New Roman"/>
          <w:b/>
          <w:bCs/>
          <w:spacing w:val="-10"/>
          <w:sz w:val="26"/>
          <w:szCs w:val="26"/>
        </w:rPr>
      </w:pPr>
    </w:p>
    <w:p w:rsidR="003B41D2" w:rsidRPr="00800771" w:rsidRDefault="00C443C1" w:rsidP="00444C33">
      <w:pPr>
        <w:pStyle w:val="Titre2"/>
      </w:pPr>
      <w:bookmarkStart w:id="107" w:name="_Toc60341182"/>
      <w:bookmarkStart w:id="108" w:name="_Toc69033394"/>
      <w:r w:rsidRPr="00800771">
        <w:t>7</w:t>
      </w:r>
      <w:r w:rsidR="003B41D2" w:rsidRPr="00800771">
        <w:t>.</w:t>
      </w:r>
      <w:r w:rsidR="002D4FCE">
        <w:t xml:space="preserve"> </w:t>
      </w:r>
      <w:r w:rsidR="003B41D2" w:rsidRPr="00800771">
        <w:t>Gilles Deleuze &amp; Felix Guattari</w:t>
      </w:r>
      <w:bookmarkEnd w:id="107"/>
      <w:bookmarkEnd w:id="108"/>
      <w:r w:rsidR="003B41D2" w:rsidRPr="00800771">
        <w:t xml:space="preserve"> </w:t>
      </w:r>
    </w:p>
    <w:p w:rsidR="003B41D2" w:rsidRPr="00800771" w:rsidRDefault="003B41D2" w:rsidP="00444C33">
      <w:pPr>
        <w:pStyle w:val="Titre2"/>
      </w:pPr>
      <w:bookmarkStart w:id="109" w:name="_Toc60341183"/>
      <w:bookmarkStart w:id="110" w:name="_Toc69033395"/>
      <w:r w:rsidRPr="00800771">
        <w:t xml:space="preserve">and the </w:t>
      </w:r>
      <w:r w:rsidRPr="00800771">
        <w:rPr>
          <w:i/>
        </w:rPr>
        <w:t>Rhuthmoi</w:t>
      </w:r>
      <w:r w:rsidRPr="00800771">
        <w:t xml:space="preserve"> of </w:t>
      </w:r>
      <w:r w:rsidR="003C3D6B" w:rsidRPr="00800771">
        <w:t>Territory</w:t>
      </w:r>
      <w:bookmarkEnd w:id="109"/>
      <w:bookmarkEnd w:id="110"/>
    </w:p>
    <w:p w:rsidR="003B41D2" w:rsidRPr="00800771" w:rsidRDefault="003B41D2" w:rsidP="00CC446A">
      <w:pPr>
        <w:jc w:val="center"/>
        <w:rPr>
          <w:b/>
        </w:rPr>
      </w:pPr>
    </w:p>
    <w:p w:rsidR="003B41D2" w:rsidRPr="00800771" w:rsidRDefault="003B41D2" w:rsidP="00CC446A">
      <w:pPr>
        <w:jc w:val="center"/>
        <w:rPr>
          <w:b/>
        </w:rPr>
      </w:pPr>
      <w:r w:rsidRPr="00800771">
        <w:rPr>
          <w:b/>
          <w:i/>
        </w:rPr>
        <w:t>A Thousand Plateaus</w:t>
      </w:r>
      <w:r w:rsidRPr="00800771">
        <w:rPr>
          <w:b/>
        </w:rPr>
        <w:t xml:space="preserve"> – Chap. </w:t>
      </w:r>
      <w:r w:rsidR="00653ADF" w:rsidRPr="00800771">
        <w:rPr>
          <w:b/>
        </w:rPr>
        <w:t>11</w:t>
      </w:r>
      <w:r w:rsidR="00314747" w:rsidRPr="00800771">
        <w:rPr>
          <w:b/>
        </w:rPr>
        <w:t xml:space="preserve"> </w:t>
      </w:r>
      <w:r w:rsidRPr="00800771">
        <w:rPr>
          <w:b/>
        </w:rPr>
        <w:t>(1980)</w:t>
      </w:r>
    </w:p>
    <w:p w:rsidR="003B41D2" w:rsidRPr="00800771" w:rsidRDefault="003B41D2" w:rsidP="003B41D2">
      <w:pPr>
        <w:tabs>
          <w:tab w:val="left" w:pos="426"/>
        </w:tabs>
        <w:spacing w:line="240" w:lineRule="exact"/>
        <w:ind w:firstLine="397"/>
        <w:rPr>
          <w:rFonts w:cs="Times New Roman"/>
          <w:spacing w:val="-10"/>
        </w:rPr>
      </w:pPr>
    </w:p>
    <w:p w:rsidR="0076702A" w:rsidRPr="00800771" w:rsidRDefault="0076702A" w:rsidP="003B41D2">
      <w:pPr>
        <w:tabs>
          <w:tab w:val="left" w:pos="426"/>
        </w:tabs>
        <w:spacing w:line="240" w:lineRule="exact"/>
        <w:ind w:firstLine="397"/>
        <w:rPr>
          <w:rFonts w:cs="Times New Roman"/>
          <w:spacing w:val="-10"/>
        </w:rPr>
      </w:pPr>
    </w:p>
    <w:p w:rsidR="00B33775" w:rsidRPr="00800771" w:rsidRDefault="002E68F4" w:rsidP="0041402D">
      <w:pPr>
        <w:tabs>
          <w:tab w:val="left" w:pos="426"/>
        </w:tabs>
        <w:spacing w:line="240" w:lineRule="exact"/>
        <w:ind w:firstLine="397"/>
        <w:rPr>
          <w:rFonts w:cs="Times New Roman"/>
          <w:spacing w:val="-10"/>
        </w:rPr>
      </w:pPr>
      <w:r w:rsidRPr="00800771">
        <w:rPr>
          <w:rFonts w:cs="Times New Roman"/>
          <w:spacing w:val="-10"/>
        </w:rPr>
        <w:t xml:space="preserve">In Chapter </w:t>
      </w:r>
      <w:r w:rsidR="00DA14C5" w:rsidRPr="00800771">
        <w:rPr>
          <w:rFonts w:cs="Times New Roman"/>
          <w:spacing w:val="-10"/>
        </w:rPr>
        <w:t>11</w:t>
      </w:r>
      <w:r w:rsidRPr="00800771">
        <w:rPr>
          <w:rFonts w:cs="Times New Roman"/>
          <w:spacing w:val="-10"/>
        </w:rPr>
        <w:t>, Deleuze and Guattari elaborated further the</w:t>
      </w:r>
      <w:r w:rsidR="008437F8" w:rsidRPr="00800771">
        <w:rPr>
          <w:rFonts w:cs="Times New Roman"/>
          <w:spacing w:val="-10"/>
        </w:rPr>
        <w:t xml:space="preserve"> political and ethical questions</w:t>
      </w:r>
      <w:r w:rsidRPr="00800771">
        <w:rPr>
          <w:rFonts w:cs="Times New Roman"/>
          <w:spacing w:val="-10"/>
        </w:rPr>
        <w:t xml:space="preserve"> </w:t>
      </w:r>
      <w:r w:rsidR="00923334" w:rsidRPr="00800771">
        <w:rPr>
          <w:rFonts w:cs="Times New Roman"/>
          <w:spacing w:val="-10"/>
        </w:rPr>
        <w:t xml:space="preserve">which </w:t>
      </w:r>
      <w:r w:rsidRPr="00800771">
        <w:rPr>
          <w:rFonts w:cs="Times New Roman"/>
          <w:spacing w:val="-10"/>
        </w:rPr>
        <w:t xml:space="preserve">had </w:t>
      </w:r>
      <w:r w:rsidR="00CE2152" w:rsidRPr="00800771">
        <w:rPr>
          <w:rFonts w:cs="Times New Roman"/>
          <w:spacing w:val="-10"/>
        </w:rPr>
        <w:t xml:space="preserve">been </w:t>
      </w:r>
      <w:r w:rsidRPr="00800771">
        <w:rPr>
          <w:rFonts w:cs="Times New Roman"/>
          <w:spacing w:val="-10"/>
        </w:rPr>
        <w:t xml:space="preserve">introduced in the </w:t>
      </w:r>
      <w:r w:rsidR="00A80507" w:rsidRPr="00800771">
        <w:rPr>
          <w:rFonts w:cs="Times New Roman"/>
          <w:spacing w:val="-10"/>
        </w:rPr>
        <w:t xml:space="preserve">two </w:t>
      </w:r>
      <w:r w:rsidRPr="00800771">
        <w:rPr>
          <w:rFonts w:cs="Times New Roman"/>
          <w:spacing w:val="-10"/>
        </w:rPr>
        <w:t>previous chapters.</w:t>
      </w:r>
      <w:r w:rsidR="00B33775" w:rsidRPr="00800771">
        <w:rPr>
          <w:rFonts w:cs="Times New Roman"/>
          <w:spacing w:val="-10"/>
        </w:rPr>
        <w:t xml:space="preserve"> Individuals, whether collective</w:t>
      </w:r>
      <w:r w:rsidR="00370E07" w:rsidRPr="00800771">
        <w:rPr>
          <w:rFonts w:cs="Times New Roman"/>
          <w:spacing w:val="-10"/>
        </w:rPr>
        <w:t xml:space="preserve"> or singular</w:t>
      </w:r>
      <w:r w:rsidR="00B33775" w:rsidRPr="00800771">
        <w:rPr>
          <w:rFonts w:cs="Times New Roman"/>
          <w:spacing w:val="-10"/>
        </w:rPr>
        <w:t xml:space="preserve">, </w:t>
      </w:r>
      <w:r w:rsidR="00200FD7" w:rsidRPr="00800771">
        <w:rPr>
          <w:rFonts w:cs="Times New Roman"/>
          <w:spacing w:val="-10"/>
        </w:rPr>
        <w:t>c</w:t>
      </w:r>
      <w:r w:rsidR="00B33775" w:rsidRPr="00800771">
        <w:rPr>
          <w:rFonts w:cs="Times New Roman"/>
          <w:spacing w:val="-10"/>
        </w:rPr>
        <w:t xml:space="preserve">ould not be </w:t>
      </w:r>
      <w:r w:rsidR="00BE5290" w:rsidRPr="00800771">
        <w:rPr>
          <w:rFonts w:cs="Times New Roman"/>
          <w:spacing w:val="-10"/>
        </w:rPr>
        <w:t xml:space="preserve">accounted for </w:t>
      </w:r>
      <w:r w:rsidR="002B1A1F" w:rsidRPr="00800771">
        <w:rPr>
          <w:rFonts w:cs="Times New Roman"/>
          <w:spacing w:val="-10"/>
        </w:rPr>
        <w:t xml:space="preserve">solely </w:t>
      </w:r>
      <w:r w:rsidR="00BE5290" w:rsidRPr="00800771">
        <w:rPr>
          <w:rFonts w:cs="Times New Roman"/>
          <w:spacing w:val="-10"/>
        </w:rPr>
        <w:t>by</w:t>
      </w:r>
      <w:r w:rsidR="00B33775" w:rsidRPr="00800771">
        <w:rPr>
          <w:rFonts w:cs="Times New Roman"/>
          <w:spacing w:val="-10"/>
        </w:rPr>
        <w:t xml:space="preserve"> their “body”</w:t>
      </w:r>
      <w:r w:rsidRPr="00800771">
        <w:rPr>
          <w:rFonts w:cs="Times New Roman"/>
          <w:spacing w:val="-10"/>
        </w:rPr>
        <w:t xml:space="preserve"> </w:t>
      </w:r>
      <w:r w:rsidR="00200FD7" w:rsidRPr="00800771">
        <w:rPr>
          <w:rFonts w:cs="Times New Roman"/>
          <w:spacing w:val="-10"/>
        </w:rPr>
        <w:t>and</w:t>
      </w:r>
      <w:r w:rsidR="00B33775" w:rsidRPr="00800771">
        <w:rPr>
          <w:rFonts w:cs="Times New Roman"/>
          <w:spacing w:val="-10"/>
        </w:rPr>
        <w:t xml:space="preserve"> </w:t>
      </w:r>
      <w:r w:rsidR="0039290E" w:rsidRPr="00800771">
        <w:rPr>
          <w:rFonts w:cs="Times New Roman"/>
          <w:spacing w:val="-10"/>
        </w:rPr>
        <w:t>had to</w:t>
      </w:r>
      <w:r w:rsidR="00B33775" w:rsidRPr="00800771">
        <w:rPr>
          <w:rFonts w:cs="Times New Roman"/>
          <w:spacing w:val="-10"/>
        </w:rPr>
        <w:t xml:space="preserve"> be observed with and th</w:t>
      </w:r>
      <w:r w:rsidR="001C7914" w:rsidRPr="00800771">
        <w:rPr>
          <w:rFonts w:cs="Times New Roman"/>
          <w:spacing w:val="-10"/>
        </w:rPr>
        <w:t>r</w:t>
      </w:r>
      <w:r w:rsidR="00B33775" w:rsidRPr="00800771">
        <w:rPr>
          <w:rFonts w:cs="Times New Roman"/>
          <w:spacing w:val="-10"/>
        </w:rPr>
        <w:t>ough the “territory” they occupy</w:t>
      </w:r>
      <w:r w:rsidR="00BE5290" w:rsidRPr="00800771">
        <w:rPr>
          <w:rFonts w:cs="Times New Roman"/>
          <w:spacing w:val="-10"/>
        </w:rPr>
        <w:t>. This</w:t>
      </w:r>
      <w:r w:rsidR="00200FD7" w:rsidRPr="00800771">
        <w:rPr>
          <w:rFonts w:cs="Times New Roman"/>
          <w:spacing w:val="-10"/>
        </w:rPr>
        <w:t xml:space="preserve"> </w:t>
      </w:r>
      <w:r w:rsidR="0094349E" w:rsidRPr="00800771">
        <w:rPr>
          <w:rFonts w:cs="Times New Roman"/>
          <w:spacing w:val="-10"/>
        </w:rPr>
        <w:t xml:space="preserve">new </w:t>
      </w:r>
      <w:r w:rsidR="00200FD7" w:rsidRPr="00800771">
        <w:rPr>
          <w:rFonts w:cs="Times New Roman"/>
          <w:spacing w:val="-10"/>
        </w:rPr>
        <w:t xml:space="preserve">concept will be examined more thoroughly below but </w:t>
      </w:r>
      <w:r w:rsidR="00BE5290" w:rsidRPr="00800771">
        <w:rPr>
          <w:rFonts w:cs="Times New Roman"/>
          <w:spacing w:val="-10"/>
        </w:rPr>
        <w:t>it</w:t>
      </w:r>
      <w:r w:rsidR="00200FD7" w:rsidRPr="00800771">
        <w:rPr>
          <w:rFonts w:cs="Times New Roman"/>
          <w:spacing w:val="-10"/>
        </w:rPr>
        <w:t xml:space="preserve"> </w:t>
      </w:r>
      <w:r w:rsidR="00BE5290" w:rsidRPr="00800771">
        <w:rPr>
          <w:rFonts w:cs="Times New Roman"/>
          <w:spacing w:val="-10"/>
        </w:rPr>
        <w:t>can</w:t>
      </w:r>
      <w:r w:rsidR="00200FD7" w:rsidRPr="00800771">
        <w:rPr>
          <w:rFonts w:cs="Times New Roman"/>
          <w:spacing w:val="-10"/>
        </w:rPr>
        <w:t xml:space="preserve"> </w:t>
      </w:r>
      <w:r w:rsidR="00083751" w:rsidRPr="00800771">
        <w:rPr>
          <w:rFonts w:cs="Times New Roman"/>
          <w:spacing w:val="-10"/>
        </w:rPr>
        <w:t xml:space="preserve">already </w:t>
      </w:r>
      <w:r w:rsidR="00200FD7" w:rsidRPr="00800771">
        <w:rPr>
          <w:rFonts w:cs="Times New Roman"/>
          <w:spacing w:val="-10"/>
        </w:rPr>
        <w:t xml:space="preserve">be </w:t>
      </w:r>
      <w:r w:rsidR="00BE5290" w:rsidRPr="00800771">
        <w:rPr>
          <w:rFonts w:cs="Times New Roman"/>
          <w:spacing w:val="-10"/>
        </w:rPr>
        <w:t>defin</w:t>
      </w:r>
      <w:r w:rsidR="00200FD7" w:rsidRPr="00800771">
        <w:rPr>
          <w:rFonts w:cs="Times New Roman"/>
          <w:spacing w:val="-10"/>
        </w:rPr>
        <w:t>ed</w:t>
      </w:r>
      <w:r w:rsidR="005235E3" w:rsidRPr="00800771">
        <w:rPr>
          <w:rFonts w:cs="Times New Roman"/>
          <w:spacing w:val="-10"/>
        </w:rPr>
        <w:t>, to help the reader to understand what it is about,</w:t>
      </w:r>
      <w:r w:rsidR="00200FD7" w:rsidRPr="00800771">
        <w:rPr>
          <w:rFonts w:cs="Times New Roman"/>
          <w:spacing w:val="-10"/>
        </w:rPr>
        <w:t xml:space="preserve"> as the part of an eco</w:t>
      </w:r>
      <w:r w:rsidR="004A56AE" w:rsidRPr="00800771">
        <w:rPr>
          <w:rFonts w:cs="Times New Roman"/>
          <w:spacing w:val="-10"/>
        </w:rPr>
        <w:softHyphen/>
      </w:r>
      <w:r w:rsidR="00200FD7" w:rsidRPr="00800771">
        <w:rPr>
          <w:rFonts w:cs="Times New Roman"/>
          <w:spacing w:val="-10"/>
        </w:rPr>
        <w:t>logical “milieu” which has been appropriated by an individual through a rhythmic and melodic behavior called “refrain</w:t>
      </w:r>
      <w:r w:rsidR="00B33775" w:rsidRPr="00800771">
        <w:rPr>
          <w:rFonts w:cs="Times New Roman"/>
          <w:spacing w:val="-10"/>
        </w:rPr>
        <w:t>.</w:t>
      </w:r>
      <w:r w:rsidR="00200FD7" w:rsidRPr="00800771">
        <w:rPr>
          <w:rFonts w:cs="Times New Roman"/>
          <w:spacing w:val="-10"/>
        </w:rPr>
        <w:t>”</w:t>
      </w:r>
      <w:r w:rsidR="00B33775" w:rsidRPr="00800771">
        <w:rPr>
          <w:rFonts w:cs="Times New Roman"/>
          <w:spacing w:val="-10"/>
        </w:rPr>
        <w:t xml:space="preserve"> The </w:t>
      </w:r>
      <w:r w:rsidR="00BB794E" w:rsidRPr="00800771">
        <w:rPr>
          <w:rFonts w:cs="Times New Roman"/>
          <w:spacing w:val="-10"/>
        </w:rPr>
        <w:t xml:space="preserve">common </w:t>
      </w:r>
      <w:r w:rsidR="00B33775" w:rsidRPr="00800771">
        <w:rPr>
          <w:rFonts w:cs="Times New Roman"/>
          <w:spacing w:val="-10"/>
        </w:rPr>
        <w:t>theor</w:t>
      </w:r>
      <w:r w:rsidR="00BB794E" w:rsidRPr="00800771">
        <w:rPr>
          <w:rFonts w:cs="Times New Roman"/>
          <w:spacing w:val="-10"/>
        </w:rPr>
        <w:t>ies</w:t>
      </w:r>
      <w:r w:rsidR="00B33775" w:rsidRPr="00800771">
        <w:rPr>
          <w:rFonts w:cs="Times New Roman"/>
          <w:spacing w:val="-10"/>
        </w:rPr>
        <w:t xml:space="preserve"> of individuation </w:t>
      </w:r>
      <w:r w:rsidR="00BB794E" w:rsidRPr="00800771">
        <w:rPr>
          <w:rFonts w:cs="Times New Roman"/>
          <w:spacing w:val="-10"/>
        </w:rPr>
        <w:t>pro</w:t>
      </w:r>
      <w:r w:rsidR="00D01C75" w:rsidRPr="00800771">
        <w:rPr>
          <w:rFonts w:cs="Times New Roman"/>
          <w:spacing w:val="-10"/>
        </w:rPr>
        <w:softHyphen/>
      </w:r>
      <w:r w:rsidR="00BB794E" w:rsidRPr="00800771">
        <w:rPr>
          <w:rFonts w:cs="Times New Roman"/>
          <w:spacing w:val="-10"/>
        </w:rPr>
        <w:t>vided by philosophy as well as sociology were</w:t>
      </w:r>
      <w:r w:rsidR="001C7914" w:rsidRPr="00800771">
        <w:rPr>
          <w:rFonts w:cs="Times New Roman"/>
          <w:spacing w:val="-10"/>
        </w:rPr>
        <w:t xml:space="preserve"> therefore</w:t>
      </w:r>
      <w:r w:rsidR="00B33775" w:rsidRPr="00800771">
        <w:rPr>
          <w:rFonts w:cs="Times New Roman"/>
          <w:spacing w:val="-10"/>
        </w:rPr>
        <w:t xml:space="preserve"> to be </w:t>
      </w:r>
      <w:r w:rsidR="00BB794E" w:rsidRPr="00800771">
        <w:rPr>
          <w:rFonts w:cs="Times New Roman"/>
          <w:spacing w:val="-10"/>
        </w:rPr>
        <w:t>trans</w:t>
      </w:r>
      <w:r w:rsidR="00F3008D" w:rsidRPr="00800771">
        <w:rPr>
          <w:rFonts w:cs="Times New Roman"/>
          <w:spacing w:val="-10"/>
        </w:rPr>
        <w:softHyphen/>
      </w:r>
      <w:r w:rsidR="00BB794E" w:rsidRPr="00800771">
        <w:rPr>
          <w:rFonts w:cs="Times New Roman"/>
          <w:spacing w:val="-10"/>
        </w:rPr>
        <w:t>formed</w:t>
      </w:r>
      <w:r w:rsidR="00B33775" w:rsidRPr="00800771">
        <w:rPr>
          <w:rFonts w:cs="Times New Roman"/>
          <w:spacing w:val="-10"/>
        </w:rPr>
        <w:t xml:space="preserve"> </w:t>
      </w:r>
      <w:r w:rsidR="00BB794E" w:rsidRPr="00800771">
        <w:rPr>
          <w:rFonts w:cs="Times New Roman"/>
          <w:spacing w:val="-10"/>
        </w:rPr>
        <w:t>in</w:t>
      </w:r>
      <w:r w:rsidR="00BE5290" w:rsidRPr="00800771">
        <w:rPr>
          <w:rFonts w:cs="Times New Roman"/>
          <w:spacing w:val="-10"/>
        </w:rPr>
        <w:t>to, or at least supplemented by</w:t>
      </w:r>
      <w:r w:rsidR="00BB794E" w:rsidRPr="00800771">
        <w:rPr>
          <w:rFonts w:cs="Times New Roman"/>
          <w:spacing w:val="-10"/>
        </w:rPr>
        <w:t xml:space="preserve"> a</w:t>
      </w:r>
      <w:r w:rsidR="00B33775" w:rsidRPr="00800771">
        <w:rPr>
          <w:rFonts w:cs="Times New Roman"/>
          <w:spacing w:val="-10"/>
        </w:rPr>
        <w:t xml:space="preserve"> “territo</w:t>
      </w:r>
      <w:r w:rsidR="00B33775" w:rsidRPr="00800771">
        <w:rPr>
          <w:rFonts w:cs="Times New Roman"/>
          <w:spacing w:val="-10"/>
        </w:rPr>
        <w:softHyphen/>
        <w:t>riol</w:t>
      </w:r>
      <w:r w:rsidR="00B33775" w:rsidRPr="00800771">
        <w:rPr>
          <w:rFonts w:cs="Times New Roman"/>
          <w:spacing w:val="-10"/>
        </w:rPr>
        <w:softHyphen/>
        <w:t>ogy</w:t>
      </w:r>
      <w:r w:rsidR="00B33775" w:rsidRPr="00800771">
        <w:rPr>
          <w:rFonts w:cs="Times New Roman"/>
          <w:bCs/>
          <w:spacing w:val="-10"/>
          <w:vertAlign w:val="superscript"/>
        </w:rPr>
        <w:footnoteReference w:id="12"/>
      </w:r>
      <w:r w:rsidR="00B33775" w:rsidRPr="00800771">
        <w:rPr>
          <w:rFonts w:cs="Times New Roman"/>
          <w:spacing w:val="-10"/>
        </w:rPr>
        <w:t>.”</w:t>
      </w:r>
      <w:r w:rsidR="002D4FCE">
        <w:rPr>
          <w:rFonts w:cs="Times New Roman"/>
          <w:spacing w:val="-10"/>
        </w:rPr>
        <w:t xml:space="preserve"> </w:t>
      </w:r>
    </w:p>
    <w:p w:rsidR="005D09E2" w:rsidRPr="00800771" w:rsidRDefault="00200FD7" w:rsidP="0041402D">
      <w:pPr>
        <w:tabs>
          <w:tab w:val="left" w:pos="426"/>
        </w:tabs>
        <w:spacing w:line="240" w:lineRule="exact"/>
        <w:ind w:firstLine="397"/>
        <w:rPr>
          <w:rFonts w:cs="Times New Roman"/>
          <w:spacing w:val="-10"/>
        </w:rPr>
      </w:pPr>
      <w:r w:rsidRPr="00800771">
        <w:rPr>
          <w:rFonts w:cs="Times New Roman"/>
          <w:spacing w:val="-10"/>
        </w:rPr>
        <w:t xml:space="preserve">Since </w:t>
      </w:r>
      <w:r w:rsidR="005D09E2" w:rsidRPr="00800771">
        <w:rPr>
          <w:rFonts w:cs="Times New Roman"/>
          <w:spacing w:val="-10"/>
        </w:rPr>
        <w:t>it introduced the concept of rhythm in</w:t>
      </w:r>
      <w:r w:rsidR="00F3008D" w:rsidRPr="00800771">
        <w:rPr>
          <w:rFonts w:cs="Times New Roman"/>
          <w:spacing w:val="-10"/>
        </w:rPr>
        <w:t>to</w:t>
      </w:r>
      <w:r w:rsidR="005D09E2" w:rsidRPr="00800771">
        <w:rPr>
          <w:rFonts w:cs="Times New Roman"/>
          <w:spacing w:val="-10"/>
        </w:rPr>
        <w:t xml:space="preserve"> the </w:t>
      </w:r>
      <w:r w:rsidR="005D09E2" w:rsidRPr="00800771">
        <w:rPr>
          <w:rFonts w:cs="Times New Roman"/>
          <w:i/>
          <w:spacing w:val="-10"/>
        </w:rPr>
        <w:t>rhuthmic</w:t>
      </w:r>
      <w:r w:rsidR="005D09E2" w:rsidRPr="00800771">
        <w:rPr>
          <w:rFonts w:cs="Times New Roman"/>
          <w:spacing w:val="-10"/>
        </w:rPr>
        <w:t xml:space="preserve"> perspec</w:t>
      </w:r>
      <w:r w:rsidRPr="00800771">
        <w:rPr>
          <w:rFonts w:cs="Times New Roman"/>
          <w:spacing w:val="-10"/>
        </w:rPr>
        <w:softHyphen/>
      </w:r>
      <w:r w:rsidR="005D09E2" w:rsidRPr="00800771">
        <w:rPr>
          <w:rFonts w:cs="Times New Roman"/>
          <w:spacing w:val="-10"/>
        </w:rPr>
        <w:t>tive developed so far</w:t>
      </w:r>
      <w:r w:rsidRPr="00800771">
        <w:rPr>
          <w:rFonts w:cs="Times New Roman"/>
          <w:spacing w:val="-10"/>
        </w:rPr>
        <w:t>, this chapter was of particular interest from a rhythmological viewpoint</w:t>
      </w:r>
      <w:r w:rsidR="005D09E2" w:rsidRPr="00800771">
        <w:rPr>
          <w:rFonts w:cs="Times New Roman"/>
          <w:spacing w:val="-10"/>
        </w:rPr>
        <w:t xml:space="preserve">. </w:t>
      </w:r>
      <w:r w:rsidR="00172692" w:rsidRPr="00800771">
        <w:rPr>
          <w:rFonts w:cs="Times New Roman"/>
          <w:spacing w:val="-10"/>
        </w:rPr>
        <w:t>Rhythm</w:t>
      </w:r>
      <w:r w:rsidR="00994757" w:rsidRPr="00800771">
        <w:rPr>
          <w:rFonts w:cs="Times New Roman"/>
          <w:spacing w:val="-10"/>
        </w:rPr>
        <w:t xml:space="preserve"> </w:t>
      </w:r>
      <w:r w:rsidR="005D09E2" w:rsidRPr="00800771">
        <w:rPr>
          <w:rFonts w:cs="Times New Roman"/>
          <w:spacing w:val="-10"/>
        </w:rPr>
        <w:t xml:space="preserve">was </w:t>
      </w:r>
      <w:r w:rsidR="00F3008D" w:rsidRPr="00800771">
        <w:rPr>
          <w:rFonts w:cs="Times New Roman"/>
          <w:spacing w:val="-10"/>
        </w:rPr>
        <w:t xml:space="preserve">now </w:t>
      </w:r>
      <w:r w:rsidR="005D09E2" w:rsidRPr="00800771">
        <w:rPr>
          <w:rFonts w:cs="Times New Roman"/>
          <w:spacing w:val="-10"/>
        </w:rPr>
        <w:t>explicitly developed as an alternative to meter</w:t>
      </w:r>
      <w:r w:rsidR="00994757" w:rsidRPr="00800771">
        <w:rPr>
          <w:rFonts w:cs="Times New Roman"/>
          <w:spacing w:val="-10"/>
        </w:rPr>
        <w:t xml:space="preserve"> and</w:t>
      </w:r>
      <w:r w:rsidR="00172692" w:rsidRPr="00800771">
        <w:rPr>
          <w:rFonts w:cs="Times New Roman"/>
          <w:spacing w:val="-10"/>
        </w:rPr>
        <w:t xml:space="preserve"> </w:t>
      </w:r>
      <w:r w:rsidR="005E7AE2" w:rsidRPr="00800771">
        <w:rPr>
          <w:rFonts w:cs="Times New Roman"/>
          <w:spacing w:val="-10"/>
        </w:rPr>
        <w:t>used as a tool to describe the constitution</w:t>
      </w:r>
      <w:r w:rsidR="00994757" w:rsidRPr="00800771">
        <w:rPr>
          <w:rFonts w:cs="Times New Roman"/>
          <w:spacing w:val="-10"/>
        </w:rPr>
        <w:t xml:space="preserve"> by individuals</w:t>
      </w:r>
      <w:r w:rsidR="005E7AE2" w:rsidRPr="00800771">
        <w:rPr>
          <w:rFonts w:cs="Times New Roman"/>
          <w:spacing w:val="-10"/>
        </w:rPr>
        <w:t xml:space="preserve"> of </w:t>
      </w:r>
      <w:r w:rsidR="00994757" w:rsidRPr="00800771">
        <w:rPr>
          <w:rFonts w:cs="Times New Roman"/>
          <w:spacing w:val="-10"/>
        </w:rPr>
        <w:t>the “</w:t>
      </w:r>
      <w:r w:rsidR="005E7AE2" w:rsidRPr="00800771">
        <w:rPr>
          <w:rFonts w:cs="Times New Roman"/>
          <w:spacing w:val="-10"/>
        </w:rPr>
        <w:t>territory</w:t>
      </w:r>
      <w:r w:rsidR="00994757" w:rsidRPr="00800771">
        <w:rPr>
          <w:rFonts w:cs="Times New Roman"/>
          <w:spacing w:val="-10"/>
        </w:rPr>
        <w:t>” in which they lived.</w:t>
      </w:r>
    </w:p>
    <w:p w:rsidR="00A663AC" w:rsidRPr="00800771" w:rsidRDefault="005D09E2" w:rsidP="0041402D">
      <w:pPr>
        <w:tabs>
          <w:tab w:val="left" w:pos="426"/>
        </w:tabs>
        <w:spacing w:line="240" w:lineRule="exact"/>
        <w:ind w:firstLine="397"/>
        <w:rPr>
          <w:rFonts w:cs="Times New Roman"/>
          <w:spacing w:val="-10"/>
        </w:rPr>
      </w:pPr>
      <w:r w:rsidRPr="00800771">
        <w:rPr>
          <w:rFonts w:cs="Times New Roman"/>
          <w:spacing w:val="-10"/>
        </w:rPr>
        <w:t xml:space="preserve">However, as we will see, Deleuze and Guattari’s innovation in this matter remained modest because they </w:t>
      </w:r>
      <w:r w:rsidR="003A0417" w:rsidRPr="00800771">
        <w:rPr>
          <w:rFonts w:cs="Times New Roman"/>
          <w:spacing w:val="-10"/>
        </w:rPr>
        <w:t xml:space="preserve">preferred to </w:t>
      </w:r>
      <w:r w:rsidRPr="00800771">
        <w:rPr>
          <w:rFonts w:cs="Times New Roman"/>
          <w:spacing w:val="-10"/>
        </w:rPr>
        <w:t>g</w:t>
      </w:r>
      <w:r w:rsidR="003A0417" w:rsidRPr="00800771">
        <w:rPr>
          <w:rFonts w:cs="Times New Roman"/>
          <w:spacing w:val="-10"/>
        </w:rPr>
        <w:t>i</w:t>
      </w:r>
      <w:r w:rsidRPr="00800771">
        <w:rPr>
          <w:rFonts w:cs="Times New Roman"/>
          <w:spacing w:val="-10"/>
        </w:rPr>
        <w:t xml:space="preserve">ve primacy to the </w:t>
      </w:r>
      <w:r w:rsidR="00994757" w:rsidRPr="00800771">
        <w:rPr>
          <w:rFonts w:cs="Times New Roman"/>
          <w:spacing w:val="-10"/>
        </w:rPr>
        <w:t>debatable</w:t>
      </w:r>
      <w:r w:rsidR="003337EF" w:rsidRPr="00800771">
        <w:rPr>
          <w:rFonts w:cs="Times New Roman"/>
          <w:spacing w:val="-10"/>
        </w:rPr>
        <w:t xml:space="preserve"> </w:t>
      </w:r>
      <w:r w:rsidRPr="00800771">
        <w:rPr>
          <w:rFonts w:cs="Times New Roman"/>
          <w:spacing w:val="-10"/>
        </w:rPr>
        <w:t>concept of “</w:t>
      </w:r>
      <w:r w:rsidRPr="00800771">
        <w:rPr>
          <w:rFonts w:cs="Times New Roman"/>
          <w:i/>
          <w:spacing w:val="-10"/>
        </w:rPr>
        <w:t>ritournelle</w:t>
      </w:r>
      <w:r w:rsidRPr="00800771">
        <w:rPr>
          <w:rFonts w:cs="Times New Roman"/>
          <w:spacing w:val="-10"/>
        </w:rPr>
        <w:t xml:space="preserve"> – refrain</w:t>
      </w:r>
      <w:r w:rsidR="003A0417" w:rsidRPr="00800771">
        <w:rPr>
          <w:rFonts w:cs="Times New Roman"/>
          <w:spacing w:val="-10"/>
        </w:rPr>
        <w:t>,</w:t>
      </w:r>
      <w:r w:rsidRPr="00800771">
        <w:rPr>
          <w:rFonts w:cs="Times New Roman"/>
          <w:spacing w:val="-10"/>
        </w:rPr>
        <w:t>” which provided the title of the chapter. As I have done so far, I will try to analyze</w:t>
      </w:r>
      <w:r w:rsidR="00240B81" w:rsidRPr="00800771">
        <w:rPr>
          <w:rFonts w:cs="Times New Roman"/>
          <w:spacing w:val="-10"/>
        </w:rPr>
        <w:t xml:space="preserve"> in detail </w:t>
      </w:r>
      <w:r w:rsidRPr="00800771">
        <w:rPr>
          <w:rFonts w:cs="Times New Roman"/>
          <w:spacing w:val="-10"/>
        </w:rPr>
        <w:t>both the qualities and the limitations of th</w:t>
      </w:r>
      <w:r w:rsidR="008A160E" w:rsidRPr="00800771">
        <w:rPr>
          <w:rFonts w:cs="Times New Roman"/>
          <w:spacing w:val="-10"/>
        </w:rPr>
        <w:t xml:space="preserve">eir </w:t>
      </w:r>
      <w:r w:rsidR="0047560B" w:rsidRPr="00800771">
        <w:rPr>
          <w:rFonts w:cs="Times New Roman"/>
          <w:spacing w:val="-10"/>
        </w:rPr>
        <w:t>contribution</w:t>
      </w:r>
      <w:r w:rsidRPr="00800771">
        <w:rPr>
          <w:rFonts w:cs="Times New Roman"/>
          <w:spacing w:val="-10"/>
        </w:rPr>
        <w:t>.</w:t>
      </w:r>
    </w:p>
    <w:p w:rsidR="00781205" w:rsidRPr="00800771" w:rsidRDefault="00781205" w:rsidP="00444C33">
      <w:pPr>
        <w:pStyle w:val="Titre2"/>
      </w:pPr>
    </w:p>
    <w:p w:rsidR="004C6CE7" w:rsidRPr="00800771" w:rsidRDefault="004C6CE7">
      <w:pPr>
        <w:spacing w:after="200" w:line="276" w:lineRule="auto"/>
        <w:jc w:val="left"/>
        <w:rPr>
          <w:rFonts w:cs="Times New Roman"/>
          <w:b/>
          <w:spacing w:val="-10"/>
        </w:rPr>
      </w:pPr>
      <w:bookmarkStart w:id="111" w:name="_Toc60341184"/>
      <w:r w:rsidRPr="00800771">
        <w:br w:type="page"/>
      </w:r>
    </w:p>
    <w:p w:rsidR="000860EB" w:rsidRPr="00800771" w:rsidRDefault="00BE35C3" w:rsidP="00444C33">
      <w:pPr>
        <w:pStyle w:val="Titre3"/>
      </w:pPr>
      <w:bookmarkStart w:id="112" w:name="_Toc69033396"/>
      <w:r w:rsidRPr="00800771">
        <w:t xml:space="preserve">From Refrain to </w:t>
      </w:r>
      <w:r w:rsidR="00844D72" w:rsidRPr="00800771">
        <w:t xml:space="preserve">Musical </w:t>
      </w:r>
      <w:r w:rsidR="00C2257A" w:rsidRPr="00800771">
        <w:t>Rhythm</w:t>
      </w:r>
      <w:r w:rsidR="00390A46" w:rsidRPr="00800771">
        <w:t xml:space="preserve"> and Melody</w:t>
      </w:r>
      <w:bookmarkEnd w:id="111"/>
      <w:bookmarkEnd w:id="112"/>
    </w:p>
    <w:p w:rsidR="000860EB" w:rsidRPr="00800771" w:rsidRDefault="000860EB" w:rsidP="0041402D">
      <w:pPr>
        <w:tabs>
          <w:tab w:val="left" w:pos="426"/>
        </w:tabs>
        <w:spacing w:line="240" w:lineRule="exact"/>
        <w:ind w:firstLine="397"/>
        <w:rPr>
          <w:rFonts w:cs="Times New Roman"/>
          <w:spacing w:val="-10"/>
        </w:rPr>
      </w:pPr>
    </w:p>
    <w:p w:rsidR="00C73900" w:rsidRPr="00800771" w:rsidRDefault="00501AE2" w:rsidP="0041402D">
      <w:pPr>
        <w:tabs>
          <w:tab w:val="left" w:pos="426"/>
        </w:tabs>
        <w:spacing w:line="240" w:lineRule="exact"/>
        <w:ind w:firstLine="397"/>
        <w:rPr>
          <w:rFonts w:cs="Times New Roman"/>
          <w:spacing w:val="-12"/>
        </w:rPr>
      </w:pPr>
      <w:r w:rsidRPr="00800771">
        <w:rPr>
          <w:rFonts w:cs="Times New Roman"/>
          <w:spacing w:val="-12"/>
        </w:rPr>
        <w:t xml:space="preserve">At the end of chapter 10, Deleuze and Guattari </w:t>
      </w:r>
      <w:r w:rsidR="004E45A5" w:rsidRPr="00800771">
        <w:rPr>
          <w:rFonts w:cs="Times New Roman"/>
          <w:spacing w:val="-12"/>
        </w:rPr>
        <w:t xml:space="preserve">introduced </w:t>
      </w:r>
      <w:r w:rsidR="00E517BA" w:rsidRPr="00800771">
        <w:rPr>
          <w:rFonts w:cs="Times New Roman"/>
          <w:spacing w:val="-12"/>
        </w:rPr>
        <w:t xml:space="preserve">for the first time </w:t>
      </w:r>
      <w:r w:rsidR="004E45A5" w:rsidRPr="00800771">
        <w:rPr>
          <w:rFonts w:cs="Times New Roman"/>
          <w:spacing w:val="-12"/>
        </w:rPr>
        <w:t>the concept of</w:t>
      </w:r>
      <w:r w:rsidRPr="00800771">
        <w:rPr>
          <w:rFonts w:cs="Times New Roman"/>
          <w:spacing w:val="-12"/>
        </w:rPr>
        <w:t xml:space="preserve"> “refrain.” </w:t>
      </w:r>
      <w:r w:rsidR="00F62DEA" w:rsidRPr="00800771">
        <w:rPr>
          <w:rFonts w:cs="Times New Roman"/>
          <w:spacing w:val="-12"/>
        </w:rPr>
        <w:t>M</w:t>
      </w:r>
      <w:r w:rsidR="00926FC5" w:rsidRPr="00800771">
        <w:rPr>
          <w:rFonts w:cs="Times New Roman"/>
          <w:spacing w:val="-12"/>
        </w:rPr>
        <w:t>usic</w:t>
      </w:r>
      <w:r w:rsidR="00971778" w:rsidRPr="00800771">
        <w:rPr>
          <w:rFonts w:cs="Times New Roman"/>
          <w:spacing w:val="-12"/>
        </w:rPr>
        <w:t>,</w:t>
      </w:r>
      <w:r w:rsidR="00926FC5" w:rsidRPr="00800771">
        <w:rPr>
          <w:rFonts w:cs="Times New Roman"/>
          <w:spacing w:val="-12"/>
        </w:rPr>
        <w:t xml:space="preserve"> </w:t>
      </w:r>
      <w:r w:rsidR="00971778" w:rsidRPr="00800771">
        <w:rPr>
          <w:rFonts w:cs="Times New Roman"/>
          <w:spacing w:val="-12"/>
        </w:rPr>
        <w:t xml:space="preserve">they claimed, </w:t>
      </w:r>
      <w:r w:rsidR="00926FC5" w:rsidRPr="00800771">
        <w:rPr>
          <w:rFonts w:cs="Times New Roman"/>
          <w:spacing w:val="-12"/>
        </w:rPr>
        <w:t>had one “essential content</w:t>
      </w:r>
      <w:r w:rsidR="00971778" w:rsidRPr="00800771">
        <w:rPr>
          <w:rFonts w:cs="Times New Roman"/>
          <w:spacing w:val="-12"/>
        </w:rPr>
        <w:t>.</w:t>
      </w:r>
      <w:r w:rsidR="00926FC5" w:rsidRPr="00800771">
        <w:rPr>
          <w:rFonts w:cs="Times New Roman"/>
          <w:spacing w:val="-12"/>
        </w:rPr>
        <w:t>”</w:t>
      </w:r>
      <w:r w:rsidR="00971778" w:rsidRPr="00800771">
        <w:rPr>
          <w:rFonts w:cs="Times New Roman"/>
          <w:spacing w:val="-12"/>
        </w:rPr>
        <w:t xml:space="preserve"> It primarily dealt with </w:t>
      </w:r>
      <w:r w:rsidR="004D7578" w:rsidRPr="00800771">
        <w:rPr>
          <w:rFonts w:cs="Times New Roman"/>
          <w:spacing w:val="-12"/>
        </w:rPr>
        <w:t xml:space="preserve">“becoming-woman, becoming-child, becoming-animal.” </w:t>
      </w:r>
      <w:r w:rsidR="0061168E" w:rsidRPr="00800771">
        <w:rPr>
          <w:rFonts w:cs="Times New Roman"/>
          <w:spacing w:val="-12"/>
        </w:rPr>
        <w:t>In other words, it</w:t>
      </w:r>
      <w:r w:rsidR="004D7578" w:rsidRPr="00800771">
        <w:rPr>
          <w:rFonts w:cs="Times New Roman"/>
          <w:spacing w:val="-12"/>
        </w:rPr>
        <w:t xml:space="preserve"> was a</w:t>
      </w:r>
      <w:r w:rsidR="0061168E" w:rsidRPr="00800771">
        <w:rPr>
          <w:rFonts w:cs="Times New Roman"/>
          <w:spacing w:val="-12"/>
        </w:rPr>
        <w:t xml:space="preserve"> genuinely </w:t>
      </w:r>
      <w:r w:rsidR="004D7578" w:rsidRPr="00800771">
        <w:rPr>
          <w:rFonts w:cs="Times New Roman"/>
          <w:spacing w:val="-12"/>
        </w:rPr>
        <w:t>ethical and politi</w:t>
      </w:r>
      <w:r w:rsidR="00065B50" w:rsidRPr="00800771">
        <w:rPr>
          <w:rFonts w:cs="Times New Roman"/>
          <w:spacing w:val="-12"/>
        </w:rPr>
        <w:softHyphen/>
      </w:r>
      <w:r w:rsidR="004D7578" w:rsidRPr="00800771">
        <w:rPr>
          <w:rFonts w:cs="Times New Roman"/>
          <w:spacing w:val="-12"/>
        </w:rPr>
        <w:t xml:space="preserve">cal art </w:t>
      </w:r>
      <w:r w:rsidR="0061168E" w:rsidRPr="00800771">
        <w:rPr>
          <w:rFonts w:cs="Times New Roman"/>
          <w:spacing w:val="-12"/>
        </w:rPr>
        <w:t>which trans</w:t>
      </w:r>
      <w:r w:rsidR="00C73551" w:rsidRPr="00800771">
        <w:rPr>
          <w:rFonts w:cs="Times New Roman"/>
          <w:spacing w:val="-12"/>
        </w:rPr>
        <w:softHyphen/>
      </w:r>
      <w:r w:rsidR="0061168E" w:rsidRPr="00800771">
        <w:rPr>
          <w:rFonts w:cs="Times New Roman"/>
          <w:spacing w:val="-12"/>
        </w:rPr>
        <w:t xml:space="preserve">lated </w:t>
      </w:r>
      <w:r w:rsidR="004D7578" w:rsidRPr="00800771">
        <w:rPr>
          <w:rFonts w:cs="Times New Roman"/>
          <w:spacing w:val="-12"/>
        </w:rPr>
        <w:t xml:space="preserve">into sounds the </w:t>
      </w:r>
      <w:r w:rsidR="00462CDC" w:rsidRPr="00800771">
        <w:rPr>
          <w:rFonts w:cs="Times New Roman"/>
          <w:spacing w:val="-12"/>
        </w:rPr>
        <w:t>“</w:t>
      </w:r>
      <w:r w:rsidR="004D7578" w:rsidRPr="00800771">
        <w:rPr>
          <w:rFonts w:cs="Times New Roman"/>
          <w:spacing w:val="-12"/>
        </w:rPr>
        <w:t>minoritarian becomings</w:t>
      </w:r>
      <w:r w:rsidR="00462CDC" w:rsidRPr="00800771">
        <w:rPr>
          <w:rFonts w:cs="Times New Roman"/>
          <w:spacing w:val="-12"/>
        </w:rPr>
        <w:t>”</w:t>
      </w:r>
      <w:r w:rsidR="004D7578" w:rsidRPr="00800771">
        <w:rPr>
          <w:rFonts w:cs="Times New Roman"/>
          <w:spacing w:val="-12"/>
        </w:rPr>
        <w:t xml:space="preserve"> of individu</w:t>
      </w:r>
      <w:r w:rsidR="002F3BBD">
        <w:rPr>
          <w:rFonts w:cs="Times New Roman"/>
          <w:spacing w:val="-12"/>
        </w:rPr>
        <w:softHyphen/>
      </w:r>
      <w:r w:rsidR="004D7578" w:rsidRPr="00800771">
        <w:rPr>
          <w:rFonts w:cs="Times New Roman"/>
          <w:spacing w:val="-12"/>
        </w:rPr>
        <w:t>als and society</w:t>
      </w:r>
      <w:r w:rsidR="00462CDC" w:rsidRPr="00800771">
        <w:rPr>
          <w:rFonts w:cs="Times New Roman"/>
          <w:spacing w:val="-12"/>
        </w:rPr>
        <w:t xml:space="preserve"> they were after</w:t>
      </w:r>
      <w:r w:rsidR="004D7578" w:rsidRPr="00800771">
        <w:rPr>
          <w:rFonts w:cs="Times New Roman"/>
          <w:spacing w:val="-12"/>
        </w:rPr>
        <w:t>.</w:t>
      </w:r>
    </w:p>
    <w:p w:rsidR="009634F1" w:rsidRPr="00800771" w:rsidRDefault="009634F1" w:rsidP="0041402D">
      <w:pPr>
        <w:tabs>
          <w:tab w:val="left" w:pos="426"/>
        </w:tabs>
        <w:spacing w:line="240" w:lineRule="exact"/>
        <w:ind w:firstLine="397"/>
        <w:rPr>
          <w:rFonts w:cs="Times New Roman"/>
          <w:spacing w:val="-10"/>
        </w:rPr>
      </w:pPr>
    </w:p>
    <w:p w:rsidR="00C73900" w:rsidRPr="00800771" w:rsidRDefault="00C73900" w:rsidP="0041402D">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What does music deal with, what is the content indissociable from sound expression? It is hard to say, but it is something: </w:t>
      </w:r>
      <w:r w:rsidRPr="00800771">
        <w:rPr>
          <w:rFonts w:cs="Times New Roman"/>
          <w:i/>
          <w:iCs/>
          <w:spacing w:val="-10"/>
          <w:sz w:val="18"/>
          <w:szCs w:val="18"/>
        </w:rPr>
        <w:t>a</w:t>
      </w:r>
      <w:r w:rsidRPr="00800771">
        <w:rPr>
          <w:rFonts w:cs="Times New Roman"/>
          <w:spacing w:val="-10"/>
          <w:sz w:val="18"/>
          <w:szCs w:val="18"/>
        </w:rPr>
        <w:t xml:space="preserve"> child dies, a child plays, a woman is born, a woman dies, a bird arrives, a bird flies off. We wish to say that these are not accidental themes in music (even if it is possible to multiply examples), much less imitative exercises; they are something essential. Why a child, a woman, a bird? It is because musical expression is inseparable from a becoming-woman, a becoming-child, a becoming-animal that constitute its content.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299)</w:t>
      </w:r>
    </w:p>
    <w:p w:rsidR="00C73900" w:rsidRPr="00800771" w:rsidRDefault="00C73900" w:rsidP="0041402D">
      <w:pPr>
        <w:tabs>
          <w:tab w:val="left" w:pos="426"/>
        </w:tabs>
        <w:spacing w:line="240" w:lineRule="exact"/>
        <w:ind w:firstLine="397"/>
        <w:rPr>
          <w:rFonts w:cs="Times New Roman"/>
          <w:spacing w:val="-10"/>
        </w:rPr>
      </w:pPr>
    </w:p>
    <w:p w:rsidR="004D7578" w:rsidRPr="00800771" w:rsidRDefault="004D7578" w:rsidP="0041402D">
      <w:pPr>
        <w:tabs>
          <w:tab w:val="left" w:pos="426"/>
        </w:tabs>
        <w:spacing w:line="240" w:lineRule="exact"/>
        <w:ind w:firstLine="397"/>
        <w:rPr>
          <w:rFonts w:cs="Times New Roman"/>
          <w:spacing w:val="-10"/>
        </w:rPr>
      </w:pPr>
      <w:r w:rsidRPr="00800771">
        <w:rPr>
          <w:rFonts w:cs="Times New Roman"/>
          <w:spacing w:val="-10"/>
        </w:rPr>
        <w:t>Of course, such a translation involved significant dangers. It evoked “line[s] of flight or creative deterritorialization[s]</w:t>
      </w:r>
      <w:r w:rsidR="00E54D59" w:rsidRPr="00800771">
        <w:rPr>
          <w:rFonts w:cs="Times New Roman"/>
          <w:spacing w:val="-10"/>
        </w:rPr>
        <w:t>”</w:t>
      </w:r>
      <w:r w:rsidRPr="00800771">
        <w:rPr>
          <w:rFonts w:cs="Times New Roman"/>
          <w:spacing w:val="-10"/>
        </w:rPr>
        <w:t xml:space="preserve"> which could easily turn into massacre </w:t>
      </w:r>
      <w:r w:rsidR="00244603" w:rsidRPr="00800771">
        <w:rPr>
          <w:rFonts w:cs="Times New Roman"/>
          <w:spacing w:val="-10"/>
        </w:rPr>
        <w:t>or/</w:t>
      </w:r>
      <w:r w:rsidRPr="00800771">
        <w:rPr>
          <w:rFonts w:cs="Times New Roman"/>
          <w:spacing w:val="-10"/>
        </w:rPr>
        <w:t xml:space="preserve">and self-destruction. </w:t>
      </w:r>
      <w:r w:rsidR="00E54D59" w:rsidRPr="00800771">
        <w:rPr>
          <w:rFonts w:cs="Times New Roman"/>
          <w:spacing w:val="-10"/>
        </w:rPr>
        <w:t>This was</w:t>
      </w:r>
      <w:r w:rsidR="00D961C5" w:rsidRPr="00800771">
        <w:rPr>
          <w:rFonts w:cs="Times New Roman"/>
          <w:spacing w:val="-10"/>
        </w:rPr>
        <w:t>, according to them,</w:t>
      </w:r>
      <w:r w:rsidR="00E54D59" w:rsidRPr="00800771">
        <w:rPr>
          <w:rFonts w:cs="Times New Roman"/>
          <w:spacing w:val="-10"/>
        </w:rPr>
        <w:t xml:space="preserve"> music’s “potential fascism.”</w:t>
      </w:r>
    </w:p>
    <w:p w:rsidR="004D7578" w:rsidRPr="00800771" w:rsidRDefault="004D7578" w:rsidP="0041402D">
      <w:pPr>
        <w:tabs>
          <w:tab w:val="left" w:pos="426"/>
        </w:tabs>
        <w:spacing w:line="240" w:lineRule="exact"/>
        <w:ind w:firstLine="397"/>
        <w:rPr>
          <w:rFonts w:cs="Times New Roman"/>
          <w:spacing w:val="-10"/>
        </w:rPr>
      </w:pPr>
    </w:p>
    <w:p w:rsidR="004D7578" w:rsidRPr="00800771" w:rsidRDefault="004D7578"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Why does the child die, or the bird fall as though pierced by an arrow? Because of the “danger” inherent in any line that escapes, in any line of flight or creative deterritorialization: the danger of veering toward destruction, toward abolition.</w:t>
      </w:r>
      <w:r w:rsidR="00E54D59" w:rsidRPr="00800771">
        <w:rPr>
          <w:rFonts w:cs="Times New Roman"/>
          <w:spacing w:val="-10"/>
          <w:sz w:val="18"/>
          <w:szCs w:val="18"/>
        </w:rPr>
        <w:t xml:space="preserve"> [...] Music has a thirst for destruction, every kind of</w:t>
      </w:r>
      <w:r w:rsidR="00E54D59" w:rsidRPr="00800771">
        <w:rPr>
          <w:rFonts w:cs="Times New Roman"/>
          <w:i/>
          <w:iCs/>
          <w:spacing w:val="-10"/>
          <w:sz w:val="18"/>
          <w:szCs w:val="18"/>
        </w:rPr>
        <w:t xml:space="preserve"> </w:t>
      </w:r>
      <w:r w:rsidR="00E54D59" w:rsidRPr="00800771">
        <w:rPr>
          <w:rFonts w:cs="Times New Roman"/>
          <w:spacing w:val="-10"/>
          <w:sz w:val="18"/>
          <w:szCs w:val="18"/>
        </w:rPr>
        <w:t>destruction, extinction, breakage, dislocation. Is that not its potential “fascism”?</w:t>
      </w:r>
      <w:r w:rsidR="002D4FCE">
        <w:rPr>
          <w:rFonts w:cs="Times New Roman"/>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299)</w:t>
      </w:r>
    </w:p>
    <w:p w:rsidR="004D7578" w:rsidRPr="00800771" w:rsidRDefault="004D7578" w:rsidP="0041402D">
      <w:pPr>
        <w:tabs>
          <w:tab w:val="left" w:pos="426"/>
        </w:tabs>
        <w:spacing w:line="240" w:lineRule="exact"/>
        <w:ind w:firstLine="397"/>
        <w:rPr>
          <w:rFonts w:cs="Times New Roman"/>
          <w:spacing w:val="-10"/>
          <w:sz w:val="18"/>
          <w:szCs w:val="18"/>
        </w:rPr>
      </w:pPr>
    </w:p>
    <w:p w:rsidR="003637FD" w:rsidRPr="00800771" w:rsidRDefault="003637FD" w:rsidP="0041402D">
      <w:pPr>
        <w:tabs>
          <w:tab w:val="left" w:pos="426"/>
        </w:tabs>
        <w:spacing w:line="240" w:lineRule="exact"/>
        <w:ind w:firstLine="397"/>
        <w:rPr>
          <w:rFonts w:cs="Times New Roman"/>
          <w:spacing w:val="-10"/>
        </w:rPr>
      </w:pPr>
      <w:r w:rsidRPr="00800771">
        <w:rPr>
          <w:rFonts w:cs="Times New Roman"/>
          <w:spacing w:val="-10"/>
        </w:rPr>
        <w:t>This is why “</w:t>
      </w:r>
      <w:r w:rsidR="00066E58" w:rsidRPr="00800771">
        <w:rPr>
          <w:rFonts w:cs="Times New Roman"/>
          <w:i/>
          <w:spacing w:val="-10"/>
        </w:rPr>
        <w:t>la</w:t>
      </w:r>
      <w:r w:rsidR="00066E58" w:rsidRPr="00800771">
        <w:rPr>
          <w:rFonts w:cs="Times New Roman"/>
          <w:spacing w:val="-10"/>
        </w:rPr>
        <w:t xml:space="preserve"> </w:t>
      </w:r>
      <w:r w:rsidR="00066E58" w:rsidRPr="00800771">
        <w:rPr>
          <w:rFonts w:cs="Times New Roman"/>
          <w:i/>
          <w:spacing w:val="-10"/>
        </w:rPr>
        <w:t>ritournelle</w:t>
      </w:r>
      <w:r w:rsidR="00066E58" w:rsidRPr="00800771">
        <w:rPr>
          <w:rFonts w:cs="Times New Roman"/>
          <w:spacing w:val="-10"/>
        </w:rPr>
        <w:t xml:space="preserve"> – the </w:t>
      </w:r>
      <w:r w:rsidRPr="00800771">
        <w:rPr>
          <w:rFonts w:cs="Times New Roman"/>
          <w:spacing w:val="-10"/>
        </w:rPr>
        <w:t xml:space="preserve">refrain” was so important. </w:t>
      </w:r>
      <w:r w:rsidR="00066E58" w:rsidRPr="00800771">
        <w:rPr>
          <w:rFonts w:cs="Times New Roman"/>
          <w:spacing w:val="-10"/>
        </w:rPr>
        <w:t xml:space="preserve">Whether that of </w:t>
      </w:r>
      <w:r w:rsidR="003949B1" w:rsidRPr="00800771">
        <w:rPr>
          <w:rFonts w:cs="Times New Roman"/>
          <w:spacing w:val="-10"/>
        </w:rPr>
        <w:t>“</w:t>
      </w:r>
      <w:r w:rsidR="00066E58" w:rsidRPr="00800771">
        <w:rPr>
          <w:rFonts w:cs="Times New Roman"/>
          <w:spacing w:val="-10"/>
        </w:rPr>
        <w:t>a child in the dark,</w:t>
      </w:r>
      <w:r w:rsidR="003949B1" w:rsidRPr="00800771">
        <w:rPr>
          <w:rFonts w:cs="Times New Roman"/>
          <w:spacing w:val="-10"/>
        </w:rPr>
        <w:t>”</w:t>
      </w:r>
      <w:r w:rsidR="00066E58" w:rsidRPr="00800771">
        <w:rPr>
          <w:rFonts w:cs="Times New Roman"/>
          <w:spacing w:val="-10"/>
        </w:rPr>
        <w:t xml:space="preserve"> that of </w:t>
      </w:r>
      <w:r w:rsidR="003949B1" w:rsidRPr="00800771">
        <w:rPr>
          <w:rFonts w:cs="Times New Roman"/>
          <w:spacing w:val="-10"/>
        </w:rPr>
        <w:t>“</w:t>
      </w:r>
      <w:r w:rsidR="00066E58" w:rsidRPr="00800771">
        <w:rPr>
          <w:rFonts w:cs="Times New Roman"/>
          <w:spacing w:val="-10"/>
        </w:rPr>
        <w:t>a woman singing to herself,</w:t>
      </w:r>
      <w:r w:rsidR="003949B1" w:rsidRPr="00800771">
        <w:rPr>
          <w:rFonts w:cs="Times New Roman"/>
          <w:spacing w:val="-10"/>
        </w:rPr>
        <w:t>”</w:t>
      </w:r>
      <w:r w:rsidR="00066E58" w:rsidRPr="00800771">
        <w:rPr>
          <w:rFonts w:cs="Times New Roman"/>
          <w:spacing w:val="-10"/>
        </w:rPr>
        <w:t xml:space="preserve"> or that of a </w:t>
      </w:r>
      <w:r w:rsidR="00991225" w:rsidRPr="00800771">
        <w:rPr>
          <w:rFonts w:cs="Times New Roman"/>
          <w:spacing w:val="-10"/>
        </w:rPr>
        <w:t xml:space="preserve">simple </w:t>
      </w:r>
      <w:r w:rsidR="003949B1" w:rsidRPr="00800771">
        <w:rPr>
          <w:rFonts w:cs="Times New Roman"/>
          <w:spacing w:val="-10"/>
        </w:rPr>
        <w:t>“</w:t>
      </w:r>
      <w:r w:rsidR="00066E58" w:rsidRPr="00800771">
        <w:rPr>
          <w:rFonts w:cs="Times New Roman"/>
          <w:spacing w:val="-10"/>
        </w:rPr>
        <w:t>bird,</w:t>
      </w:r>
      <w:r w:rsidR="003949B1" w:rsidRPr="00800771">
        <w:rPr>
          <w:rFonts w:cs="Times New Roman"/>
          <w:spacing w:val="-10"/>
        </w:rPr>
        <w:t>”</w:t>
      </w:r>
      <w:r w:rsidR="00066E58" w:rsidRPr="00800771">
        <w:rPr>
          <w:rFonts w:cs="Times New Roman"/>
          <w:spacing w:val="-10"/>
        </w:rPr>
        <w:t xml:space="preserve"> the refrain </w:t>
      </w:r>
      <w:r w:rsidR="00D961C5" w:rsidRPr="00800771">
        <w:rPr>
          <w:rFonts w:cs="Times New Roman"/>
          <w:spacing w:val="-10"/>
        </w:rPr>
        <w:t>provided</w:t>
      </w:r>
      <w:r w:rsidRPr="00800771">
        <w:rPr>
          <w:rFonts w:cs="Times New Roman"/>
          <w:spacing w:val="-10"/>
        </w:rPr>
        <w:t xml:space="preserve"> </w:t>
      </w:r>
      <w:r w:rsidR="00E54D59" w:rsidRPr="00800771">
        <w:rPr>
          <w:rFonts w:cs="Times New Roman"/>
          <w:spacing w:val="-10"/>
        </w:rPr>
        <w:t>music</w:t>
      </w:r>
      <w:r w:rsidRPr="00800771">
        <w:rPr>
          <w:rFonts w:cs="Times New Roman"/>
          <w:spacing w:val="-10"/>
        </w:rPr>
        <w:t xml:space="preserve"> </w:t>
      </w:r>
      <w:r w:rsidR="00D961C5" w:rsidRPr="00800771">
        <w:rPr>
          <w:rFonts w:cs="Times New Roman"/>
          <w:spacing w:val="-10"/>
        </w:rPr>
        <w:t xml:space="preserve">with </w:t>
      </w:r>
      <w:r w:rsidRPr="00800771">
        <w:rPr>
          <w:rFonts w:cs="Times New Roman"/>
          <w:spacing w:val="-10"/>
        </w:rPr>
        <w:t xml:space="preserve">the </w:t>
      </w:r>
      <w:r w:rsidR="00A2540E" w:rsidRPr="00800771">
        <w:rPr>
          <w:rFonts w:cs="Times New Roman"/>
          <w:spacing w:val="-10"/>
        </w:rPr>
        <w:t>minim</w:t>
      </w:r>
      <w:r w:rsidR="00066E58" w:rsidRPr="00800771">
        <w:rPr>
          <w:rFonts w:cs="Times New Roman"/>
          <w:spacing w:val="-10"/>
        </w:rPr>
        <w:t>um</w:t>
      </w:r>
      <w:r w:rsidR="00C2257A" w:rsidRPr="00800771">
        <w:rPr>
          <w:rFonts w:cs="Times New Roman"/>
          <w:spacing w:val="-10"/>
        </w:rPr>
        <w:t xml:space="preserve"> rhyth</w:t>
      </w:r>
      <w:r w:rsidR="00844D72" w:rsidRPr="00800771">
        <w:rPr>
          <w:rFonts w:cs="Times New Roman"/>
          <w:spacing w:val="-10"/>
        </w:rPr>
        <w:softHyphen/>
      </w:r>
      <w:r w:rsidR="00C2257A" w:rsidRPr="00800771">
        <w:rPr>
          <w:rFonts w:cs="Times New Roman"/>
          <w:spacing w:val="-10"/>
        </w:rPr>
        <w:t>mic and melodic</w:t>
      </w:r>
      <w:r w:rsidR="00A2540E" w:rsidRPr="00800771">
        <w:rPr>
          <w:rFonts w:cs="Times New Roman"/>
          <w:spacing w:val="-10"/>
        </w:rPr>
        <w:t xml:space="preserve"> </w:t>
      </w:r>
      <w:r w:rsidR="00D961C5" w:rsidRPr="00800771">
        <w:rPr>
          <w:rFonts w:cs="Times New Roman"/>
          <w:spacing w:val="-10"/>
        </w:rPr>
        <w:t>form</w:t>
      </w:r>
      <w:r w:rsidRPr="00800771">
        <w:rPr>
          <w:rFonts w:cs="Times New Roman"/>
          <w:spacing w:val="-10"/>
        </w:rPr>
        <w:t xml:space="preserve"> </w:t>
      </w:r>
      <w:r w:rsidR="00066E58" w:rsidRPr="00800771">
        <w:rPr>
          <w:rFonts w:cs="Times New Roman"/>
          <w:spacing w:val="-10"/>
        </w:rPr>
        <w:t>neces</w:t>
      </w:r>
      <w:r w:rsidR="00F32D74" w:rsidRPr="00800771">
        <w:rPr>
          <w:rFonts w:cs="Times New Roman"/>
          <w:spacing w:val="-10"/>
        </w:rPr>
        <w:softHyphen/>
      </w:r>
      <w:r w:rsidR="00066E58" w:rsidRPr="00800771">
        <w:rPr>
          <w:rFonts w:cs="Times New Roman"/>
          <w:spacing w:val="-10"/>
        </w:rPr>
        <w:t>sary</w:t>
      </w:r>
      <w:r w:rsidRPr="00800771">
        <w:rPr>
          <w:rFonts w:cs="Times New Roman"/>
          <w:spacing w:val="-10"/>
        </w:rPr>
        <w:t xml:space="preserve"> to maintain the balance between</w:t>
      </w:r>
      <w:r w:rsidR="00A2540E" w:rsidRPr="00800771">
        <w:rPr>
          <w:rFonts w:cs="Times New Roman"/>
          <w:spacing w:val="-10"/>
        </w:rPr>
        <w:t xml:space="preserve"> the </w:t>
      </w:r>
      <w:r w:rsidR="00066E58" w:rsidRPr="00800771">
        <w:rPr>
          <w:rFonts w:cs="Times New Roman"/>
          <w:spacing w:val="-10"/>
        </w:rPr>
        <w:t xml:space="preserve">emancipating </w:t>
      </w:r>
      <w:r w:rsidR="00A2540E" w:rsidRPr="00800771">
        <w:rPr>
          <w:rFonts w:cs="Times New Roman"/>
          <w:spacing w:val="-10"/>
        </w:rPr>
        <w:t>lines of flight and the risk to go astray.</w:t>
      </w:r>
      <w:r w:rsidR="00066E58" w:rsidRPr="00800771">
        <w:rPr>
          <w:rFonts w:cs="Times New Roman"/>
          <w:spacing w:val="-10"/>
        </w:rPr>
        <w:t xml:space="preserve"> </w:t>
      </w:r>
      <w:r w:rsidR="002A06C6" w:rsidRPr="00800771">
        <w:rPr>
          <w:rFonts w:cs="Times New Roman"/>
          <w:spacing w:val="-10"/>
        </w:rPr>
        <w:t>It was free</w:t>
      </w:r>
      <w:r w:rsidR="00EE758B" w:rsidRPr="00800771">
        <w:rPr>
          <w:rFonts w:cs="Times New Roman"/>
          <w:spacing w:val="-10"/>
        </w:rPr>
        <w:t xml:space="preserve"> and simple </w:t>
      </w:r>
      <w:r w:rsidR="002A06C6" w:rsidRPr="00800771">
        <w:rPr>
          <w:rFonts w:cs="Times New Roman"/>
          <w:spacing w:val="-10"/>
        </w:rPr>
        <w:t xml:space="preserve">enough not to block the </w:t>
      </w:r>
      <w:r w:rsidR="006841BC" w:rsidRPr="00800771">
        <w:rPr>
          <w:rFonts w:cs="Times New Roman"/>
          <w:spacing w:val="-10"/>
        </w:rPr>
        <w:t>former</w:t>
      </w:r>
      <w:r w:rsidR="001367E1" w:rsidRPr="00800771">
        <w:rPr>
          <w:rFonts w:cs="Times New Roman"/>
          <w:spacing w:val="-10"/>
        </w:rPr>
        <w:t xml:space="preserve">; </w:t>
      </w:r>
      <w:r w:rsidR="002A06C6" w:rsidRPr="00800771">
        <w:rPr>
          <w:rFonts w:cs="Times New Roman"/>
          <w:spacing w:val="-10"/>
        </w:rPr>
        <w:t>constant and formal enough not to let the mind tend to destruction.</w:t>
      </w:r>
    </w:p>
    <w:p w:rsidR="009171DA" w:rsidRPr="00800771" w:rsidRDefault="009171DA" w:rsidP="0041402D">
      <w:pPr>
        <w:tabs>
          <w:tab w:val="left" w:pos="426"/>
        </w:tabs>
        <w:spacing w:line="240" w:lineRule="exact"/>
        <w:ind w:firstLine="397"/>
        <w:rPr>
          <w:rFonts w:cs="Times New Roman"/>
          <w:spacing w:val="-10"/>
        </w:rPr>
      </w:pPr>
    </w:p>
    <w:p w:rsidR="00244603" w:rsidRPr="00800771" w:rsidRDefault="00EF5703" w:rsidP="0041402D">
      <w:pPr>
        <w:tabs>
          <w:tab w:val="left" w:pos="426"/>
        </w:tabs>
        <w:spacing w:line="240" w:lineRule="exact"/>
        <w:ind w:firstLine="397"/>
        <w:rPr>
          <w:rFonts w:cs="Times New Roman"/>
          <w:bCs/>
          <w:iCs/>
          <w:spacing w:val="-12"/>
          <w:sz w:val="18"/>
          <w:szCs w:val="18"/>
        </w:rPr>
      </w:pPr>
      <w:r w:rsidRPr="00800771">
        <w:rPr>
          <w:rFonts w:cs="Times New Roman"/>
          <w:spacing w:val="-12"/>
          <w:sz w:val="18"/>
          <w:szCs w:val="18"/>
        </w:rPr>
        <w:t xml:space="preserve">We would say that the </w:t>
      </w:r>
      <w:r w:rsidRPr="00800771">
        <w:rPr>
          <w:rFonts w:cs="Times New Roman"/>
          <w:i/>
          <w:iCs/>
          <w:spacing w:val="-12"/>
          <w:sz w:val="18"/>
          <w:szCs w:val="18"/>
        </w:rPr>
        <w:t>refrain</w:t>
      </w:r>
      <w:r w:rsidR="002D4FCE">
        <w:rPr>
          <w:rFonts w:cs="Times New Roman"/>
          <w:i/>
          <w:iCs/>
          <w:spacing w:val="-12"/>
          <w:sz w:val="18"/>
          <w:szCs w:val="18"/>
        </w:rPr>
        <w:t xml:space="preserve"> </w:t>
      </w:r>
      <w:r w:rsidRPr="00800771">
        <w:rPr>
          <w:rFonts w:cs="Times New Roman"/>
          <w:spacing w:val="-12"/>
          <w:sz w:val="18"/>
          <w:szCs w:val="18"/>
        </w:rPr>
        <w:t>is properly musical content, the block of content proper to music. A child comforts itself in the dark or claps its hands or invents a way of walking, adapting it to the cracks in the sidewalk, or chants “Fort-Da</w:t>
      </w:r>
      <w:r w:rsidR="00CD31E0" w:rsidRPr="00800771">
        <w:rPr>
          <w:rFonts w:cs="Times New Roman"/>
          <w:spacing w:val="-12"/>
          <w:sz w:val="18"/>
          <w:szCs w:val="18"/>
        </w:rPr>
        <w:t xml:space="preserve">” </w:t>
      </w:r>
      <w:r w:rsidRPr="00800771">
        <w:rPr>
          <w:rFonts w:cs="Times New Roman"/>
          <w:spacing w:val="-12"/>
          <w:sz w:val="18"/>
          <w:szCs w:val="18"/>
        </w:rPr>
        <w:t>(psychoana</w:t>
      </w:r>
      <w:r w:rsidR="00004877" w:rsidRPr="00800771">
        <w:rPr>
          <w:rFonts w:cs="Times New Roman"/>
          <w:spacing w:val="-12"/>
          <w:sz w:val="18"/>
          <w:szCs w:val="18"/>
        </w:rPr>
        <w:softHyphen/>
      </w:r>
      <w:r w:rsidRPr="00800771">
        <w:rPr>
          <w:rFonts w:cs="Times New Roman"/>
          <w:spacing w:val="-12"/>
          <w:sz w:val="18"/>
          <w:szCs w:val="18"/>
        </w:rPr>
        <w:t>lysts deal with the Fort-Da very poorly when they treat it as a phonological opposition or a symbolic compo</w:t>
      </w:r>
      <w:r w:rsidR="00C73551" w:rsidRPr="00800771">
        <w:rPr>
          <w:rFonts w:cs="Times New Roman"/>
          <w:spacing w:val="-12"/>
          <w:sz w:val="18"/>
          <w:szCs w:val="18"/>
        </w:rPr>
        <w:softHyphen/>
      </w:r>
      <w:r w:rsidRPr="00800771">
        <w:rPr>
          <w:rFonts w:cs="Times New Roman"/>
          <w:spacing w:val="-12"/>
          <w:sz w:val="18"/>
          <w:szCs w:val="18"/>
        </w:rPr>
        <w:t>nent of the language-unconscious, when it is in fact a refrain). Tra la l</w:t>
      </w:r>
      <w:r w:rsidR="001B2776">
        <w:rPr>
          <w:rFonts w:cs="Times New Roman"/>
          <w:spacing w:val="-12"/>
          <w:sz w:val="18"/>
          <w:szCs w:val="18"/>
        </w:rPr>
        <w:t>a. A woman sings to herself, “I </w:t>
      </w:r>
      <w:r w:rsidRPr="00800771">
        <w:rPr>
          <w:rFonts w:cs="Times New Roman"/>
          <w:spacing w:val="-12"/>
          <w:sz w:val="18"/>
          <w:szCs w:val="18"/>
        </w:rPr>
        <w:t>heard her softly singing a tune to herself under he</w:t>
      </w:r>
      <w:r w:rsidR="00CD31E0" w:rsidRPr="00800771">
        <w:rPr>
          <w:rFonts w:cs="Times New Roman"/>
          <w:spacing w:val="-12"/>
          <w:sz w:val="18"/>
          <w:szCs w:val="18"/>
        </w:rPr>
        <w:t>r</w:t>
      </w:r>
      <w:r w:rsidRPr="00800771">
        <w:rPr>
          <w:rFonts w:cs="Times New Roman"/>
          <w:spacing w:val="-12"/>
          <w:sz w:val="18"/>
          <w:szCs w:val="18"/>
        </w:rPr>
        <w:t xml:space="preserve"> breath.” A bird launches into its refrain. All of music is pervaded by bird songs, in a thousand different ways, from Jannequin to Messiaen. Frr, Frr. </w:t>
      </w:r>
      <w:r w:rsidR="00244603" w:rsidRPr="00800771">
        <w:rPr>
          <w:rFonts w:cs="Times New Roman"/>
          <w:bCs/>
          <w:iCs/>
          <w:spacing w:val="-12"/>
          <w:sz w:val="18"/>
          <w:szCs w:val="18"/>
        </w:rPr>
        <w:t>(</w:t>
      </w:r>
      <w:r w:rsidR="00244603" w:rsidRPr="00800771">
        <w:rPr>
          <w:rFonts w:cs="Times New Roman"/>
          <w:bCs/>
          <w:i/>
          <w:iCs/>
          <w:spacing w:val="-12"/>
          <w:sz w:val="18"/>
          <w:szCs w:val="18"/>
        </w:rPr>
        <w:t>A Thousand Plateaus</w:t>
      </w:r>
      <w:r w:rsidR="00244603" w:rsidRPr="00800771">
        <w:rPr>
          <w:rFonts w:cs="Times New Roman"/>
          <w:bCs/>
          <w:iCs/>
          <w:spacing w:val="-12"/>
          <w:sz w:val="18"/>
          <w:szCs w:val="18"/>
        </w:rPr>
        <w:t>, 1980, trans. B. Massumi, 1987, pp. 299-300)</w:t>
      </w:r>
    </w:p>
    <w:p w:rsidR="00D70D3B" w:rsidRPr="00800771" w:rsidRDefault="00D70D3B" w:rsidP="0041402D">
      <w:pPr>
        <w:tabs>
          <w:tab w:val="left" w:pos="426"/>
        </w:tabs>
        <w:spacing w:line="240" w:lineRule="exact"/>
        <w:ind w:firstLine="397"/>
        <w:rPr>
          <w:rFonts w:cs="Times New Roman"/>
          <w:spacing w:val="-10"/>
          <w:sz w:val="18"/>
          <w:szCs w:val="18"/>
        </w:rPr>
      </w:pPr>
    </w:p>
    <w:p w:rsidR="004D7E71" w:rsidRPr="00800771" w:rsidRDefault="004D7E71" w:rsidP="0041402D">
      <w:pPr>
        <w:tabs>
          <w:tab w:val="left" w:pos="426"/>
        </w:tabs>
        <w:spacing w:line="240" w:lineRule="exact"/>
        <w:ind w:firstLine="397"/>
        <w:rPr>
          <w:rFonts w:cs="Times New Roman"/>
          <w:spacing w:val="-10"/>
        </w:rPr>
      </w:pPr>
      <w:r w:rsidRPr="00800771">
        <w:rPr>
          <w:rFonts w:cs="Times New Roman"/>
          <w:spacing w:val="-10"/>
        </w:rPr>
        <w:t xml:space="preserve">Conversely, music helped to “deterritorialize the refrain” which risked </w:t>
      </w:r>
      <w:r w:rsidR="00EE758B" w:rsidRPr="00800771">
        <w:rPr>
          <w:rFonts w:cs="Times New Roman"/>
          <w:spacing w:val="-10"/>
        </w:rPr>
        <w:t xml:space="preserve">otherwise </w:t>
      </w:r>
      <w:r w:rsidRPr="00800771">
        <w:rPr>
          <w:rFonts w:cs="Times New Roman"/>
          <w:spacing w:val="-10"/>
        </w:rPr>
        <w:t xml:space="preserve">to excessively </w:t>
      </w:r>
      <w:r w:rsidR="00EE758B" w:rsidRPr="00800771">
        <w:rPr>
          <w:rFonts w:cs="Times New Roman"/>
          <w:spacing w:val="-10"/>
        </w:rPr>
        <w:t>“</w:t>
      </w:r>
      <w:r w:rsidRPr="00800771">
        <w:rPr>
          <w:rFonts w:cs="Times New Roman"/>
          <w:spacing w:val="-10"/>
        </w:rPr>
        <w:t>reterritorialize</w:t>
      </w:r>
      <w:r w:rsidR="00EE758B" w:rsidRPr="00800771">
        <w:rPr>
          <w:rFonts w:cs="Times New Roman"/>
          <w:spacing w:val="-10"/>
        </w:rPr>
        <w:t>”</w:t>
      </w:r>
      <w:r w:rsidRPr="00800771">
        <w:rPr>
          <w:rFonts w:cs="Times New Roman"/>
          <w:spacing w:val="-10"/>
        </w:rPr>
        <w:t xml:space="preserve"> the mind.</w:t>
      </w:r>
      <w:r w:rsidR="00EE758B" w:rsidRPr="00800771">
        <w:rPr>
          <w:rFonts w:cs="Times New Roman"/>
          <w:spacing w:val="-10"/>
        </w:rPr>
        <w:t xml:space="preserve"> </w:t>
      </w:r>
      <w:r w:rsidR="00971778" w:rsidRPr="00800771">
        <w:rPr>
          <w:rFonts w:cs="Times New Roman"/>
          <w:spacing w:val="-10"/>
        </w:rPr>
        <w:t>Although the refrain had just been defined as “properly musical content,” m</w:t>
      </w:r>
      <w:r w:rsidR="00EE758B" w:rsidRPr="00800771">
        <w:rPr>
          <w:rFonts w:cs="Times New Roman"/>
          <w:spacing w:val="-10"/>
        </w:rPr>
        <w:t xml:space="preserve">usic and refrain were </w:t>
      </w:r>
      <w:r w:rsidR="00112EFF" w:rsidRPr="00800771">
        <w:rPr>
          <w:rFonts w:cs="Times New Roman"/>
          <w:spacing w:val="-10"/>
        </w:rPr>
        <w:t xml:space="preserve">in fact </w:t>
      </w:r>
      <w:r w:rsidR="003B740E" w:rsidRPr="00800771">
        <w:rPr>
          <w:rFonts w:cs="Times New Roman"/>
          <w:spacing w:val="-10"/>
        </w:rPr>
        <w:t xml:space="preserve">two </w:t>
      </w:r>
      <w:r w:rsidR="00EE758B" w:rsidRPr="00800771">
        <w:rPr>
          <w:rFonts w:cs="Times New Roman"/>
          <w:spacing w:val="-10"/>
        </w:rPr>
        <w:t xml:space="preserve">kinds of opposite </w:t>
      </w:r>
      <w:r w:rsidR="00D42C24" w:rsidRPr="00800771">
        <w:rPr>
          <w:rFonts w:cs="Times New Roman"/>
          <w:spacing w:val="-10"/>
        </w:rPr>
        <w:t xml:space="preserve">dynamic </w:t>
      </w:r>
      <w:r w:rsidR="00EE758B" w:rsidRPr="00800771">
        <w:rPr>
          <w:rFonts w:cs="Times New Roman"/>
          <w:spacing w:val="-10"/>
        </w:rPr>
        <w:t>poles.</w:t>
      </w:r>
    </w:p>
    <w:p w:rsidR="004D7E71" w:rsidRPr="00800771" w:rsidRDefault="004D7E71" w:rsidP="0041402D">
      <w:pPr>
        <w:tabs>
          <w:tab w:val="left" w:pos="426"/>
        </w:tabs>
        <w:spacing w:line="240" w:lineRule="exact"/>
        <w:ind w:firstLine="397"/>
        <w:rPr>
          <w:rFonts w:cs="Times New Roman"/>
          <w:spacing w:val="-10"/>
          <w:sz w:val="18"/>
          <w:szCs w:val="18"/>
        </w:rPr>
      </w:pPr>
    </w:p>
    <w:p w:rsidR="004D7E71" w:rsidRPr="00800771" w:rsidRDefault="004D7E71" w:rsidP="0041402D">
      <w:pPr>
        <w:tabs>
          <w:tab w:val="left" w:pos="426"/>
        </w:tabs>
        <w:spacing w:line="240" w:lineRule="exact"/>
        <w:ind w:firstLine="397"/>
        <w:rPr>
          <w:rFonts w:cs="Times New Roman"/>
          <w:spacing w:val="-10"/>
          <w:sz w:val="18"/>
          <w:szCs w:val="18"/>
        </w:rPr>
      </w:pPr>
      <w:r w:rsidRPr="00800771">
        <w:rPr>
          <w:rFonts w:cs="Times New Roman"/>
          <w:spacing w:val="-10"/>
          <w:sz w:val="18"/>
          <w:szCs w:val="18"/>
        </w:rPr>
        <w:t>Music submits the refrain to this very special treatment of the diagonal or transversal, it uproots the refrain from its territoriality. Music is a creative, active operation that consists in deterritorializing the refrain. Whereas the refrain is essentially territorial, territorializing, or reterritorializing, music makes it a deterritorialized content for a deterritorializing form of expression.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300)</w:t>
      </w:r>
    </w:p>
    <w:p w:rsidR="004D7E71" w:rsidRPr="00800771" w:rsidRDefault="004D7E71" w:rsidP="0041402D">
      <w:pPr>
        <w:tabs>
          <w:tab w:val="left" w:pos="426"/>
        </w:tabs>
        <w:spacing w:line="240" w:lineRule="exact"/>
        <w:ind w:firstLine="397"/>
        <w:rPr>
          <w:rFonts w:cs="Times New Roman"/>
          <w:spacing w:val="-10"/>
          <w:sz w:val="18"/>
          <w:szCs w:val="18"/>
        </w:rPr>
      </w:pPr>
    </w:p>
    <w:p w:rsidR="002533FD" w:rsidRPr="00800771" w:rsidRDefault="00A92FE1" w:rsidP="0041402D">
      <w:pPr>
        <w:tabs>
          <w:tab w:val="left" w:pos="426"/>
        </w:tabs>
        <w:spacing w:line="240" w:lineRule="exact"/>
        <w:ind w:firstLine="397"/>
        <w:rPr>
          <w:rFonts w:cs="Times New Roman"/>
          <w:spacing w:val="-10"/>
        </w:rPr>
      </w:pPr>
      <w:r w:rsidRPr="00800771">
        <w:rPr>
          <w:rFonts w:cs="Times New Roman"/>
          <w:spacing w:val="-10"/>
        </w:rPr>
        <w:t xml:space="preserve">As one may know, the translator of the book, Brian Massumi, chose to translate the French </w:t>
      </w:r>
      <w:r w:rsidRPr="00800771">
        <w:rPr>
          <w:rFonts w:cs="Times New Roman"/>
          <w:i/>
          <w:spacing w:val="-10"/>
        </w:rPr>
        <w:t xml:space="preserve">ritournelle </w:t>
      </w:r>
      <w:r w:rsidRPr="00800771">
        <w:rPr>
          <w:rFonts w:cs="Times New Roman"/>
          <w:spacing w:val="-10"/>
        </w:rPr>
        <w:t>by “refrain” and I will respect what has become a tradition in</w:t>
      </w:r>
      <w:r w:rsidR="00EC4C81" w:rsidRPr="00800771">
        <w:rPr>
          <w:rFonts w:cs="Times New Roman"/>
          <w:spacing w:val="-10"/>
        </w:rPr>
        <w:t xml:space="preserve"> the</w:t>
      </w:r>
      <w:r w:rsidRPr="00800771">
        <w:rPr>
          <w:rFonts w:cs="Times New Roman"/>
          <w:spacing w:val="-10"/>
        </w:rPr>
        <w:t xml:space="preserve"> English speaking world. However, we must be aware of a </w:t>
      </w:r>
      <w:r w:rsidR="00C65103" w:rsidRPr="00800771">
        <w:rPr>
          <w:rFonts w:cs="Times New Roman"/>
          <w:spacing w:val="-10"/>
        </w:rPr>
        <w:t>small</w:t>
      </w:r>
      <w:r w:rsidRPr="00800771">
        <w:rPr>
          <w:rFonts w:cs="Times New Roman"/>
          <w:spacing w:val="-10"/>
        </w:rPr>
        <w:t xml:space="preserve"> difference between the two words. </w:t>
      </w:r>
      <w:r w:rsidR="00EC4C81" w:rsidRPr="00800771">
        <w:rPr>
          <w:rFonts w:cs="Times New Roman"/>
          <w:spacing w:val="-10"/>
        </w:rPr>
        <w:t xml:space="preserve">In English, </w:t>
      </w:r>
      <w:r w:rsidRPr="00800771">
        <w:rPr>
          <w:rFonts w:cs="Times New Roman"/>
          <w:spacing w:val="-10"/>
        </w:rPr>
        <w:t>“</w:t>
      </w:r>
      <w:r w:rsidR="00EC4C81" w:rsidRPr="00800771">
        <w:rPr>
          <w:rFonts w:cs="Times New Roman"/>
          <w:spacing w:val="-10"/>
        </w:rPr>
        <w:t>r</w:t>
      </w:r>
      <w:r w:rsidRPr="00800771">
        <w:rPr>
          <w:rFonts w:cs="Times New Roman"/>
          <w:spacing w:val="-10"/>
        </w:rPr>
        <w:t xml:space="preserve">efrain” implies the idea of </w:t>
      </w:r>
      <w:r w:rsidR="0098092D" w:rsidRPr="00800771">
        <w:rPr>
          <w:rFonts w:cs="Times New Roman"/>
          <w:spacing w:val="-10"/>
        </w:rPr>
        <w:t xml:space="preserve">“a regularly recurring phrase or verse” that pertains to </w:t>
      </w:r>
      <w:r w:rsidR="00EC4C81" w:rsidRPr="00800771">
        <w:rPr>
          <w:rFonts w:cs="Times New Roman"/>
          <w:spacing w:val="-10"/>
        </w:rPr>
        <w:t>the French</w:t>
      </w:r>
      <w:r w:rsidR="0098092D" w:rsidRPr="00800771">
        <w:rPr>
          <w:rFonts w:cs="Times New Roman"/>
          <w:spacing w:val="-10"/>
        </w:rPr>
        <w:t xml:space="preserve"> </w:t>
      </w:r>
      <w:r w:rsidR="0098092D" w:rsidRPr="00800771">
        <w:rPr>
          <w:rFonts w:cs="Times New Roman"/>
          <w:i/>
          <w:spacing w:val="-10"/>
        </w:rPr>
        <w:t>ritournelle</w:t>
      </w:r>
      <w:r w:rsidR="00EC4C81" w:rsidRPr="00800771">
        <w:rPr>
          <w:rFonts w:cs="Times New Roman"/>
          <w:spacing w:val="-10"/>
        </w:rPr>
        <w:t xml:space="preserve"> too</w:t>
      </w:r>
      <w:r w:rsidR="0098092D" w:rsidRPr="00800771">
        <w:rPr>
          <w:rFonts w:cs="Times New Roman"/>
          <w:spacing w:val="-10"/>
        </w:rPr>
        <w:t>,</w:t>
      </w:r>
      <w:r w:rsidRPr="00800771">
        <w:rPr>
          <w:rFonts w:cs="Times New Roman"/>
          <w:spacing w:val="-10"/>
        </w:rPr>
        <w:t xml:space="preserve"> </w:t>
      </w:r>
      <w:r w:rsidR="00EC4C81" w:rsidRPr="00800771">
        <w:rPr>
          <w:rFonts w:cs="Times New Roman"/>
          <w:spacing w:val="-10"/>
        </w:rPr>
        <w:t xml:space="preserve">but </w:t>
      </w:r>
      <w:r w:rsidRPr="00800771">
        <w:rPr>
          <w:rFonts w:cs="Times New Roman"/>
          <w:spacing w:val="-10"/>
        </w:rPr>
        <w:t xml:space="preserve">it also </w:t>
      </w:r>
      <w:r w:rsidR="0098092D" w:rsidRPr="00800771">
        <w:rPr>
          <w:rFonts w:cs="Times New Roman"/>
          <w:spacing w:val="-10"/>
        </w:rPr>
        <w:t>means</w:t>
      </w:r>
      <w:r w:rsidRPr="00800771">
        <w:rPr>
          <w:rFonts w:cs="Times New Roman"/>
          <w:spacing w:val="-10"/>
        </w:rPr>
        <w:t xml:space="preserve">, </w:t>
      </w:r>
      <w:r w:rsidR="0098092D" w:rsidRPr="00800771">
        <w:rPr>
          <w:rFonts w:cs="Times New Roman"/>
          <w:spacing w:val="-10"/>
        </w:rPr>
        <w:t xml:space="preserve">as a matter of fact </w:t>
      </w:r>
      <w:r w:rsidRPr="00800771">
        <w:rPr>
          <w:rFonts w:cs="Times New Roman"/>
          <w:spacing w:val="-10"/>
        </w:rPr>
        <w:t xml:space="preserve">like the word </w:t>
      </w:r>
      <w:r w:rsidRPr="00800771">
        <w:rPr>
          <w:rFonts w:cs="Times New Roman"/>
          <w:i/>
          <w:spacing w:val="-10"/>
        </w:rPr>
        <w:t>refrain</w:t>
      </w:r>
      <w:r w:rsidRPr="00800771">
        <w:rPr>
          <w:rFonts w:cs="Times New Roman"/>
          <w:spacing w:val="-10"/>
        </w:rPr>
        <w:t xml:space="preserve"> in French, </w:t>
      </w:r>
      <w:r w:rsidR="0098092D" w:rsidRPr="00800771">
        <w:rPr>
          <w:rFonts w:cs="Times New Roman"/>
          <w:spacing w:val="-10"/>
        </w:rPr>
        <w:t>a recurring phrase “</w:t>
      </w:r>
      <w:r w:rsidRPr="00800771">
        <w:rPr>
          <w:rFonts w:cs="Times New Roman"/>
          <w:spacing w:val="-10"/>
        </w:rPr>
        <w:t xml:space="preserve">especially at the end of each stanza or division of a poem or song” </w:t>
      </w:r>
      <w:r w:rsidRPr="00800771">
        <w:rPr>
          <w:rFonts w:cs="Times New Roman"/>
          <w:i/>
          <w:spacing w:val="-10"/>
        </w:rPr>
        <w:t>(Merriam-Webster Dictionary)</w:t>
      </w:r>
      <w:r w:rsidRPr="00800771">
        <w:rPr>
          <w:rFonts w:cs="Times New Roman"/>
          <w:spacing w:val="-10"/>
        </w:rPr>
        <w:t xml:space="preserve">. </w:t>
      </w:r>
      <w:r w:rsidR="0098092D" w:rsidRPr="00800771">
        <w:rPr>
          <w:rFonts w:cs="Times New Roman"/>
          <w:spacing w:val="-10"/>
        </w:rPr>
        <w:t xml:space="preserve">In classical French, </w:t>
      </w:r>
      <w:r w:rsidR="0098092D" w:rsidRPr="00800771">
        <w:rPr>
          <w:rFonts w:cs="Times New Roman"/>
          <w:i/>
          <w:spacing w:val="-10"/>
        </w:rPr>
        <w:t>r</w:t>
      </w:r>
      <w:r w:rsidRPr="00800771">
        <w:rPr>
          <w:rFonts w:cs="Times New Roman"/>
          <w:i/>
          <w:spacing w:val="-10"/>
        </w:rPr>
        <w:t>itournelle</w:t>
      </w:r>
      <w:r w:rsidRPr="00800771">
        <w:rPr>
          <w:rFonts w:cs="Times New Roman"/>
          <w:spacing w:val="-10"/>
        </w:rPr>
        <w:t xml:space="preserve"> </w:t>
      </w:r>
      <w:r w:rsidR="006E4003" w:rsidRPr="00800771">
        <w:rPr>
          <w:rFonts w:cs="Times New Roman"/>
          <w:spacing w:val="-10"/>
        </w:rPr>
        <w:t xml:space="preserve">which </w:t>
      </w:r>
      <w:r w:rsidR="009006F9" w:rsidRPr="00800771">
        <w:rPr>
          <w:rFonts w:cs="Times New Roman"/>
          <w:spacing w:val="-10"/>
        </w:rPr>
        <w:t>was</w:t>
      </w:r>
      <w:r w:rsidR="006E4003" w:rsidRPr="00800771">
        <w:rPr>
          <w:rFonts w:cs="Times New Roman"/>
          <w:spacing w:val="-10"/>
        </w:rPr>
        <w:t xml:space="preserve"> </w:t>
      </w:r>
      <w:r w:rsidR="00C65103" w:rsidRPr="00800771">
        <w:rPr>
          <w:rFonts w:cs="Times New Roman"/>
          <w:spacing w:val="-10"/>
        </w:rPr>
        <w:t xml:space="preserve">directly </w:t>
      </w:r>
      <w:r w:rsidR="006E4003" w:rsidRPr="00800771">
        <w:rPr>
          <w:rFonts w:cs="Times New Roman"/>
          <w:spacing w:val="-10"/>
        </w:rPr>
        <w:t xml:space="preserve">borrowed from the Italian </w:t>
      </w:r>
      <w:r w:rsidR="006E4003" w:rsidRPr="00800771">
        <w:rPr>
          <w:rFonts w:cs="Times New Roman"/>
          <w:i/>
          <w:spacing w:val="-10"/>
        </w:rPr>
        <w:t>ritornello</w:t>
      </w:r>
      <w:r w:rsidR="006E4003" w:rsidRPr="00800771">
        <w:rPr>
          <w:rFonts w:cs="Times New Roman"/>
          <w:spacing w:val="-10"/>
        </w:rPr>
        <w:t xml:space="preserve"> (based </w:t>
      </w:r>
      <w:r w:rsidR="00EC4C81" w:rsidRPr="00800771">
        <w:rPr>
          <w:rFonts w:cs="Times New Roman"/>
          <w:spacing w:val="-10"/>
        </w:rPr>
        <w:t xml:space="preserve">for its part </w:t>
      </w:r>
      <w:r w:rsidR="006E4003" w:rsidRPr="00800771">
        <w:rPr>
          <w:rFonts w:cs="Times New Roman"/>
          <w:spacing w:val="-10"/>
        </w:rPr>
        <w:t>on</w:t>
      </w:r>
      <w:r w:rsidR="006E4003" w:rsidRPr="00800771">
        <w:rPr>
          <w:rFonts w:cs="Times New Roman"/>
          <w:i/>
          <w:spacing w:val="-10"/>
        </w:rPr>
        <w:t xml:space="preserve"> ritorno </w:t>
      </w:r>
      <w:r w:rsidR="006E4003" w:rsidRPr="00800771">
        <w:rPr>
          <w:rFonts w:cs="Times New Roman"/>
          <w:spacing w:val="-10"/>
        </w:rPr>
        <w:t xml:space="preserve">– return), has a </w:t>
      </w:r>
      <w:r w:rsidR="009006F9" w:rsidRPr="00800771">
        <w:rPr>
          <w:rFonts w:cs="Times New Roman"/>
          <w:spacing w:val="-10"/>
        </w:rPr>
        <w:t>somewhat broader</w:t>
      </w:r>
      <w:r w:rsidR="006E4003" w:rsidRPr="00800771">
        <w:rPr>
          <w:rFonts w:cs="Times New Roman"/>
          <w:spacing w:val="-10"/>
        </w:rPr>
        <w:t xml:space="preserve"> meaning: it denotes</w:t>
      </w:r>
      <w:r w:rsidR="0098092D" w:rsidRPr="00800771">
        <w:rPr>
          <w:rFonts w:cs="Times New Roman"/>
          <w:spacing w:val="-10"/>
        </w:rPr>
        <w:t xml:space="preserve"> </w:t>
      </w:r>
      <w:r w:rsidR="00B522B7" w:rsidRPr="00800771">
        <w:rPr>
          <w:rFonts w:cs="Times New Roman"/>
          <w:spacing w:val="-10"/>
        </w:rPr>
        <w:t xml:space="preserve">a “small air serving as a chorus to a song” but it </w:t>
      </w:r>
      <w:r w:rsidR="00EC4C81" w:rsidRPr="00800771">
        <w:rPr>
          <w:rFonts w:cs="Times New Roman"/>
          <w:spacing w:val="-10"/>
        </w:rPr>
        <w:t>can</w:t>
      </w:r>
      <w:r w:rsidR="00B522B7" w:rsidRPr="00800771">
        <w:rPr>
          <w:rFonts w:cs="Times New Roman"/>
          <w:spacing w:val="-10"/>
        </w:rPr>
        <w:t xml:space="preserve"> also designate </w:t>
      </w:r>
      <w:r w:rsidR="0098092D" w:rsidRPr="00800771">
        <w:rPr>
          <w:rFonts w:cs="Times New Roman"/>
          <w:spacing w:val="-10"/>
        </w:rPr>
        <w:t>a “short instrumental motif that introduces or recalls a melody at the beginning, at the end or between each stanza of a piece</w:t>
      </w:r>
      <w:r w:rsidR="00B522B7" w:rsidRPr="00800771">
        <w:rPr>
          <w:rFonts w:cs="Times New Roman"/>
          <w:spacing w:val="-10"/>
        </w:rPr>
        <w:t>.</w:t>
      </w:r>
      <w:r w:rsidR="0098092D" w:rsidRPr="00800771">
        <w:rPr>
          <w:rFonts w:cs="Times New Roman"/>
          <w:spacing w:val="-10"/>
        </w:rPr>
        <w:t xml:space="preserve">” </w:t>
      </w:r>
      <w:r w:rsidR="004D35DD" w:rsidRPr="00800771">
        <w:rPr>
          <w:rFonts w:cs="Times New Roman"/>
          <w:spacing w:val="-10"/>
        </w:rPr>
        <w:t xml:space="preserve">But the difference is </w:t>
      </w:r>
      <w:r w:rsidR="00A17DDD" w:rsidRPr="00800771">
        <w:rPr>
          <w:rFonts w:cs="Times New Roman"/>
          <w:spacing w:val="-10"/>
        </w:rPr>
        <w:t xml:space="preserve">even </w:t>
      </w:r>
      <w:r w:rsidR="009006F9" w:rsidRPr="00800771">
        <w:rPr>
          <w:rFonts w:cs="Times New Roman"/>
          <w:spacing w:val="-10"/>
        </w:rPr>
        <w:t>greater</w:t>
      </w:r>
      <w:r w:rsidR="00B522B7" w:rsidRPr="00800771">
        <w:rPr>
          <w:rFonts w:cs="Times New Roman"/>
          <w:spacing w:val="-10"/>
        </w:rPr>
        <w:t xml:space="preserve"> </w:t>
      </w:r>
      <w:r w:rsidR="00E458F1" w:rsidRPr="00800771">
        <w:rPr>
          <w:rFonts w:cs="Times New Roman"/>
          <w:spacing w:val="-10"/>
        </w:rPr>
        <w:t>in</w:t>
      </w:r>
      <w:r w:rsidR="00B542AB" w:rsidRPr="00800771">
        <w:rPr>
          <w:rFonts w:cs="Times New Roman"/>
          <w:spacing w:val="-10"/>
        </w:rPr>
        <w:t xml:space="preserve"> </w:t>
      </w:r>
      <w:r w:rsidR="00EC4C81" w:rsidRPr="00800771">
        <w:rPr>
          <w:rFonts w:cs="Times New Roman"/>
          <w:spacing w:val="-10"/>
        </w:rPr>
        <w:t>popular</w:t>
      </w:r>
      <w:r w:rsidR="00E458F1" w:rsidRPr="00800771">
        <w:rPr>
          <w:rFonts w:cs="Times New Roman"/>
          <w:spacing w:val="-10"/>
        </w:rPr>
        <w:t xml:space="preserve"> language, </w:t>
      </w:r>
      <w:r w:rsidR="004D35DD" w:rsidRPr="00800771">
        <w:rPr>
          <w:rFonts w:cs="Times New Roman"/>
          <w:spacing w:val="-10"/>
        </w:rPr>
        <w:t xml:space="preserve">where it also means </w:t>
      </w:r>
      <w:r w:rsidR="00E458F1" w:rsidRPr="00800771">
        <w:rPr>
          <w:rFonts w:cs="Times New Roman"/>
          <w:spacing w:val="-10"/>
        </w:rPr>
        <w:t>“a</w:t>
      </w:r>
      <w:r w:rsidR="00B522B7" w:rsidRPr="00800771">
        <w:rPr>
          <w:rFonts w:cs="Times New Roman"/>
          <w:spacing w:val="-10"/>
        </w:rPr>
        <w:t>n</w:t>
      </w:r>
      <w:r w:rsidR="00E458F1" w:rsidRPr="00800771">
        <w:rPr>
          <w:rFonts w:cs="Times New Roman"/>
          <w:spacing w:val="-10"/>
        </w:rPr>
        <w:t xml:space="preserve"> </w:t>
      </w:r>
      <w:r w:rsidR="00B522B7" w:rsidRPr="00800771">
        <w:rPr>
          <w:rFonts w:cs="Times New Roman"/>
          <w:spacing w:val="-10"/>
        </w:rPr>
        <w:t xml:space="preserve">easy and monotonous </w:t>
      </w:r>
      <w:r w:rsidR="00E458F1" w:rsidRPr="00800771">
        <w:rPr>
          <w:rFonts w:cs="Times New Roman"/>
          <w:spacing w:val="-10"/>
        </w:rPr>
        <w:t>song</w:t>
      </w:r>
      <w:r w:rsidR="00B522B7" w:rsidRPr="00800771">
        <w:rPr>
          <w:rFonts w:cs="Times New Roman"/>
          <w:spacing w:val="-10"/>
        </w:rPr>
        <w:t>,</w:t>
      </w:r>
      <w:r w:rsidR="00E458F1" w:rsidRPr="00800771">
        <w:rPr>
          <w:rFonts w:cs="Times New Roman"/>
          <w:spacing w:val="-10"/>
        </w:rPr>
        <w:t>”</w:t>
      </w:r>
      <w:r w:rsidR="00C65103" w:rsidRPr="00800771">
        <w:rPr>
          <w:rFonts w:cs="Times New Roman"/>
          <w:spacing w:val="-10"/>
        </w:rPr>
        <w:t xml:space="preserve"> a moti</w:t>
      </w:r>
      <w:r w:rsidR="009006F9" w:rsidRPr="00800771">
        <w:rPr>
          <w:rFonts w:cs="Times New Roman"/>
          <w:spacing w:val="-10"/>
        </w:rPr>
        <w:t>f</w:t>
      </w:r>
      <w:r w:rsidR="00C65103" w:rsidRPr="00800771">
        <w:rPr>
          <w:rFonts w:cs="Times New Roman"/>
          <w:spacing w:val="-10"/>
        </w:rPr>
        <w:t xml:space="preserve"> </w:t>
      </w:r>
      <w:r w:rsidR="006E4003" w:rsidRPr="00800771">
        <w:rPr>
          <w:rFonts w:cs="Times New Roman"/>
          <w:spacing w:val="-10"/>
        </w:rPr>
        <w:t>“too often</w:t>
      </w:r>
      <w:r w:rsidR="003F1BE9" w:rsidRPr="00800771">
        <w:rPr>
          <w:rFonts w:cs="Times New Roman"/>
          <w:spacing w:val="-10"/>
        </w:rPr>
        <w:t xml:space="preserve"> repeated</w:t>
      </w:r>
      <w:r w:rsidR="006E4003" w:rsidRPr="00800771">
        <w:rPr>
          <w:rFonts w:cs="Times New Roman"/>
          <w:spacing w:val="-10"/>
        </w:rPr>
        <w:t xml:space="preserve">” </w:t>
      </w:r>
      <w:r w:rsidR="003F1BE9" w:rsidRPr="00800771">
        <w:rPr>
          <w:rFonts w:cs="Times New Roman"/>
          <w:spacing w:val="-10"/>
        </w:rPr>
        <w:t>that</w:t>
      </w:r>
      <w:r w:rsidR="00E458F1" w:rsidRPr="00800771">
        <w:rPr>
          <w:rFonts w:cs="Times New Roman"/>
          <w:spacing w:val="-10"/>
        </w:rPr>
        <w:t xml:space="preserve"> </w:t>
      </w:r>
      <w:r w:rsidRPr="00800771">
        <w:rPr>
          <w:rFonts w:cs="Times New Roman"/>
          <w:spacing w:val="-10"/>
        </w:rPr>
        <w:t xml:space="preserve">implies </w:t>
      </w:r>
      <w:r w:rsidR="003F1BE9" w:rsidRPr="00800771">
        <w:rPr>
          <w:rFonts w:cs="Times New Roman"/>
          <w:spacing w:val="-10"/>
        </w:rPr>
        <w:t>an</w:t>
      </w:r>
      <w:r w:rsidRPr="00800771">
        <w:rPr>
          <w:rFonts w:cs="Times New Roman"/>
          <w:spacing w:val="-10"/>
        </w:rPr>
        <w:t xml:space="preserve"> </w:t>
      </w:r>
      <w:r w:rsidR="00C65103" w:rsidRPr="00800771">
        <w:rPr>
          <w:rFonts w:cs="Times New Roman"/>
          <w:spacing w:val="-10"/>
        </w:rPr>
        <w:t xml:space="preserve">extreme </w:t>
      </w:r>
      <w:r w:rsidR="003F1BE9" w:rsidRPr="00800771">
        <w:rPr>
          <w:rFonts w:cs="Times New Roman"/>
          <w:spacing w:val="-10"/>
        </w:rPr>
        <w:t xml:space="preserve">melodic and rhythmic </w:t>
      </w:r>
      <w:r w:rsidRPr="00800771">
        <w:rPr>
          <w:rFonts w:cs="Times New Roman"/>
          <w:spacing w:val="-10"/>
        </w:rPr>
        <w:t xml:space="preserve">simplicity, even </w:t>
      </w:r>
      <w:r w:rsidR="00EC5221" w:rsidRPr="00800771">
        <w:rPr>
          <w:rFonts w:cs="Times New Roman"/>
          <w:spacing w:val="-10"/>
        </w:rPr>
        <w:t>a certain</w:t>
      </w:r>
      <w:r w:rsidR="009006F9" w:rsidRPr="00800771">
        <w:rPr>
          <w:rFonts w:cs="Times New Roman"/>
          <w:spacing w:val="-10"/>
        </w:rPr>
        <w:t xml:space="preserve"> </w:t>
      </w:r>
      <w:r w:rsidR="00B542AB" w:rsidRPr="00800771">
        <w:rPr>
          <w:rFonts w:cs="Times New Roman"/>
          <w:spacing w:val="-10"/>
        </w:rPr>
        <w:t>awkward</w:t>
      </w:r>
      <w:r w:rsidR="00F034E9" w:rsidRPr="00800771">
        <w:rPr>
          <w:rFonts w:cs="Times New Roman"/>
          <w:spacing w:val="-10"/>
        </w:rPr>
        <w:softHyphen/>
      </w:r>
      <w:r w:rsidR="00B542AB" w:rsidRPr="00800771">
        <w:rPr>
          <w:rFonts w:cs="Times New Roman"/>
          <w:spacing w:val="-10"/>
        </w:rPr>
        <w:t>ness</w:t>
      </w:r>
      <w:r w:rsidR="006E4003" w:rsidRPr="00800771">
        <w:rPr>
          <w:rFonts w:cs="Times New Roman"/>
          <w:spacing w:val="-10"/>
        </w:rPr>
        <w:t xml:space="preserve"> </w:t>
      </w:r>
      <w:r w:rsidR="006E4003" w:rsidRPr="00800771">
        <w:rPr>
          <w:rFonts w:cs="Times New Roman"/>
          <w:i/>
          <w:spacing w:val="-10"/>
        </w:rPr>
        <w:t>(Trésor de la langue française)</w:t>
      </w:r>
      <w:r w:rsidR="006E4003" w:rsidRPr="00800771">
        <w:rPr>
          <w:rFonts w:cs="Times New Roman"/>
          <w:spacing w:val="-10"/>
        </w:rPr>
        <w:t>.</w:t>
      </w:r>
      <w:r w:rsidR="001F39BB" w:rsidRPr="00800771">
        <w:rPr>
          <w:rFonts w:cs="Times New Roman"/>
          <w:spacing w:val="-10"/>
        </w:rPr>
        <w:t xml:space="preserve"> </w:t>
      </w:r>
    </w:p>
    <w:p w:rsidR="009675CA" w:rsidRPr="00800771" w:rsidRDefault="001F39BB" w:rsidP="0041402D">
      <w:pPr>
        <w:tabs>
          <w:tab w:val="left" w:pos="426"/>
        </w:tabs>
        <w:spacing w:line="240" w:lineRule="exact"/>
        <w:ind w:firstLine="397"/>
        <w:rPr>
          <w:rFonts w:cs="Times New Roman"/>
          <w:spacing w:val="-10"/>
        </w:rPr>
      </w:pPr>
      <w:r w:rsidRPr="00800771">
        <w:rPr>
          <w:rFonts w:cs="Times New Roman"/>
          <w:spacing w:val="-10"/>
        </w:rPr>
        <w:t xml:space="preserve">The French word </w:t>
      </w:r>
      <w:r w:rsidRPr="00800771">
        <w:rPr>
          <w:rFonts w:cs="Times New Roman"/>
          <w:i/>
          <w:spacing w:val="-10"/>
        </w:rPr>
        <w:t>“ritournelle”</w:t>
      </w:r>
      <w:r w:rsidR="00B542AB" w:rsidRPr="00800771">
        <w:rPr>
          <w:rFonts w:cs="Times New Roman"/>
          <w:i/>
          <w:spacing w:val="-10"/>
        </w:rPr>
        <w:t xml:space="preserve"> </w:t>
      </w:r>
      <w:r w:rsidR="00B542AB" w:rsidRPr="00800771">
        <w:rPr>
          <w:rFonts w:cs="Times New Roman"/>
          <w:spacing w:val="-10"/>
        </w:rPr>
        <w:t>therefore</w:t>
      </w:r>
      <w:r w:rsidR="00B542AB" w:rsidRPr="00800771">
        <w:rPr>
          <w:rFonts w:cs="Times New Roman"/>
          <w:i/>
          <w:spacing w:val="-10"/>
        </w:rPr>
        <w:t xml:space="preserve"> </w:t>
      </w:r>
      <w:r w:rsidRPr="00800771">
        <w:rPr>
          <w:rFonts w:cs="Times New Roman"/>
          <w:spacing w:val="-10"/>
        </w:rPr>
        <w:t xml:space="preserve">seems to cover a semantic range </w:t>
      </w:r>
      <w:r w:rsidR="00B542AB" w:rsidRPr="00800771">
        <w:rPr>
          <w:rFonts w:cs="Times New Roman"/>
          <w:spacing w:val="-10"/>
        </w:rPr>
        <w:t xml:space="preserve">larger </w:t>
      </w:r>
      <w:r w:rsidRPr="00800771">
        <w:rPr>
          <w:rFonts w:cs="Times New Roman"/>
          <w:spacing w:val="-10"/>
        </w:rPr>
        <w:t xml:space="preserve">than the English “refrain” in two directions: </w:t>
      </w:r>
      <w:r w:rsidR="006E1E63" w:rsidRPr="00800771">
        <w:rPr>
          <w:rFonts w:cs="Times New Roman"/>
          <w:spacing w:val="-10"/>
        </w:rPr>
        <w:t xml:space="preserve">on the one hand, </w:t>
      </w:r>
      <w:r w:rsidRPr="00800771">
        <w:rPr>
          <w:rFonts w:cs="Times New Roman"/>
          <w:spacing w:val="-10"/>
        </w:rPr>
        <w:t xml:space="preserve">it </w:t>
      </w:r>
      <w:r w:rsidR="00B542AB" w:rsidRPr="00800771">
        <w:rPr>
          <w:rFonts w:cs="Times New Roman"/>
          <w:spacing w:val="-10"/>
        </w:rPr>
        <w:t>designates</w:t>
      </w:r>
      <w:r w:rsidRPr="00800771">
        <w:rPr>
          <w:rFonts w:cs="Times New Roman"/>
          <w:spacing w:val="-10"/>
        </w:rPr>
        <w:t xml:space="preserve"> a musical motif that can be used </w:t>
      </w:r>
      <w:r w:rsidR="00B542AB" w:rsidRPr="00800771">
        <w:rPr>
          <w:rFonts w:cs="Times New Roman"/>
          <w:spacing w:val="-10"/>
        </w:rPr>
        <w:t xml:space="preserve">at </w:t>
      </w:r>
      <w:r w:rsidRPr="00800771">
        <w:rPr>
          <w:rFonts w:cs="Times New Roman"/>
          <w:spacing w:val="-10"/>
        </w:rPr>
        <w:t>anytime and</w:t>
      </w:r>
      <w:r w:rsidR="00B542AB" w:rsidRPr="00800771">
        <w:rPr>
          <w:rFonts w:cs="Times New Roman"/>
          <w:spacing w:val="-10"/>
        </w:rPr>
        <w:t>,</w:t>
      </w:r>
      <w:r w:rsidRPr="00800771">
        <w:rPr>
          <w:rFonts w:cs="Times New Roman"/>
          <w:spacing w:val="-10"/>
        </w:rPr>
        <w:t xml:space="preserve"> </w:t>
      </w:r>
      <w:r w:rsidR="00DF405A" w:rsidRPr="00800771">
        <w:rPr>
          <w:rFonts w:cs="Times New Roman"/>
          <w:spacing w:val="-10"/>
        </w:rPr>
        <w:t>less often</w:t>
      </w:r>
      <w:r w:rsidR="00B542AB" w:rsidRPr="00800771">
        <w:rPr>
          <w:rFonts w:cs="Times New Roman"/>
          <w:spacing w:val="-10"/>
        </w:rPr>
        <w:t>,</w:t>
      </w:r>
      <w:r w:rsidR="00DF405A" w:rsidRPr="00800771">
        <w:rPr>
          <w:rFonts w:cs="Times New Roman"/>
          <w:spacing w:val="-10"/>
        </w:rPr>
        <w:t xml:space="preserve"> </w:t>
      </w:r>
      <w:r w:rsidRPr="00800771">
        <w:rPr>
          <w:rFonts w:cs="Times New Roman"/>
          <w:spacing w:val="-10"/>
        </w:rPr>
        <w:t>a refrain between stanzas</w:t>
      </w:r>
      <w:r w:rsidR="00DF405A" w:rsidRPr="00800771">
        <w:rPr>
          <w:rFonts w:cs="Times New Roman"/>
          <w:spacing w:val="-10"/>
        </w:rPr>
        <w:t xml:space="preserve"> for which French use the term </w:t>
      </w:r>
      <w:r w:rsidR="00DF405A" w:rsidRPr="00800771">
        <w:rPr>
          <w:rFonts w:cs="Times New Roman"/>
          <w:i/>
          <w:spacing w:val="-10"/>
        </w:rPr>
        <w:t>“refrain”</w:t>
      </w:r>
      <w:r w:rsidRPr="00800771">
        <w:rPr>
          <w:rFonts w:cs="Times New Roman"/>
          <w:spacing w:val="-10"/>
        </w:rPr>
        <w:t xml:space="preserve">; </w:t>
      </w:r>
      <w:r w:rsidR="006E1E63" w:rsidRPr="00800771">
        <w:rPr>
          <w:rFonts w:cs="Times New Roman"/>
          <w:spacing w:val="-10"/>
        </w:rPr>
        <w:t xml:space="preserve">on the other hand, </w:t>
      </w:r>
      <w:r w:rsidRPr="00800771">
        <w:rPr>
          <w:rFonts w:cs="Times New Roman"/>
          <w:spacing w:val="-10"/>
        </w:rPr>
        <w:t xml:space="preserve">it implies a certain simplicity and </w:t>
      </w:r>
      <w:r w:rsidR="008E5FED" w:rsidRPr="00800771">
        <w:rPr>
          <w:rFonts w:cs="Times New Roman"/>
          <w:spacing w:val="-10"/>
        </w:rPr>
        <w:t xml:space="preserve">sometimes an exasperating </w:t>
      </w:r>
      <w:r w:rsidRPr="00800771">
        <w:rPr>
          <w:rFonts w:cs="Times New Roman"/>
          <w:spacing w:val="-10"/>
        </w:rPr>
        <w:t>monotony</w:t>
      </w:r>
      <w:r w:rsidR="002533FD" w:rsidRPr="00800771">
        <w:rPr>
          <w:rFonts w:cs="Times New Roman"/>
          <w:spacing w:val="-10"/>
        </w:rPr>
        <w:t xml:space="preserve">, </w:t>
      </w:r>
      <w:r w:rsidR="00DF405A" w:rsidRPr="00800771">
        <w:rPr>
          <w:rFonts w:cs="Times New Roman"/>
          <w:spacing w:val="-10"/>
        </w:rPr>
        <w:t xml:space="preserve">which </w:t>
      </w:r>
      <w:r w:rsidR="00B542AB" w:rsidRPr="00800771">
        <w:rPr>
          <w:rFonts w:cs="Times New Roman"/>
          <w:spacing w:val="-10"/>
        </w:rPr>
        <w:t>are</w:t>
      </w:r>
      <w:r w:rsidR="00DF405A" w:rsidRPr="00800771">
        <w:rPr>
          <w:rFonts w:cs="Times New Roman"/>
          <w:spacing w:val="-10"/>
        </w:rPr>
        <w:t xml:space="preserve"> particularly present in the children’s</w:t>
      </w:r>
      <w:r w:rsidR="003A668E" w:rsidRPr="00800771">
        <w:rPr>
          <w:rFonts w:cs="Times New Roman"/>
          <w:spacing w:val="-10"/>
        </w:rPr>
        <w:t>,</w:t>
      </w:r>
      <w:r w:rsidR="00DF405A" w:rsidRPr="00800771">
        <w:rPr>
          <w:rFonts w:cs="Times New Roman"/>
          <w:spacing w:val="-10"/>
        </w:rPr>
        <w:t xml:space="preserve"> </w:t>
      </w:r>
      <w:r w:rsidR="006E1E63" w:rsidRPr="00800771">
        <w:rPr>
          <w:rFonts w:cs="Times New Roman"/>
          <w:spacing w:val="-10"/>
        </w:rPr>
        <w:t>women’</w:t>
      </w:r>
      <w:r w:rsidR="00EC4C81" w:rsidRPr="00800771">
        <w:rPr>
          <w:rFonts w:cs="Times New Roman"/>
          <w:spacing w:val="-10"/>
        </w:rPr>
        <w:t xml:space="preserve">s, </w:t>
      </w:r>
      <w:r w:rsidR="00DF405A" w:rsidRPr="00800771">
        <w:rPr>
          <w:rFonts w:cs="Times New Roman"/>
          <w:spacing w:val="-10"/>
        </w:rPr>
        <w:t xml:space="preserve">bird’s </w:t>
      </w:r>
      <w:r w:rsidR="00DF405A" w:rsidRPr="00800771">
        <w:rPr>
          <w:rFonts w:cs="Times New Roman"/>
          <w:i/>
          <w:spacing w:val="-10"/>
        </w:rPr>
        <w:t>ritournelle</w:t>
      </w:r>
      <w:r w:rsidR="003A668E" w:rsidRPr="00800771">
        <w:rPr>
          <w:rFonts w:cs="Times New Roman"/>
          <w:i/>
          <w:spacing w:val="-10"/>
        </w:rPr>
        <w:t>s</w:t>
      </w:r>
      <w:r w:rsidR="00DF405A" w:rsidRPr="00800771">
        <w:rPr>
          <w:rFonts w:cs="Times New Roman"/>
          <w:spacing w:val="-10"/>
        </w:rPr>
        <w:t xml:space="preserve"> invo</w:t>
      </w:r>
      <w:r w:rsidR="00B542AB" w:rsidRPr="00800771">
        <w:rPr>
          <w:rFonts w:cs="Times New Roman"/>
          <w:spacing w:val="-10"/>
        </w:rPr>
        <w:t>ke</w:t>
      </w:r>
      <w:r w:rsidR="00DF405A" w:rsidRPr="00800771">
        <w:rPr>
          <w:rFonts w:cs="Times New Roman"/>
          <w:spacing w:val="-10"/>
        </w:rPr>
        <w:t xml:space="preserve">d by Deleuze and Guattari. </w:t>
      </w:r>
      <w:r w:rsidR="00EC4C81" w:rsidRPr="00800771">
        <w:rPr>
          <w:rFonts w:cs="Times New Roman"/>
          <w:spacing w:val="-10"/>
        </w:rPr>
        <w:t>This is worth notic</w:t>
      </w:r>
      <w:r w:rsidR="00C73551" w:rsidRPr="00800771">
        <w:rPr>
          <w:rFonts w:cs="Times New Roman"/>
          <w:spacing w:val="-10"/>
        </w:rPr>
        <w:softHyphen/>
      </w:r>
      <w:r w:rsidR="00EC4C81" w:rsidRPr="00800771">
        <w:rPr>
          <w:rFonts w:cs="Times New Roman"/>
          <w:spacing w:val="-10"/>
        </w:rPr>
        <w:t>ing because it ha</w:t>
      </w:r>
      <w:r w:rsidR="00A423A9" w:rsidRPr="00800771">
        <w:rPr>
          <w:rFonts w:cs="Times New Roman"/>
          <w:spacing w:val="-10"/>
        </w:rPr>
        <w:t>d</w:t>
      </w:r>
      <w:r w:rsidR="00EC4C81" w:rsidRPr="00800771">
        <w:rPr>
          <w:rFonts w:cs="Times New Roman"/>
          <w:spacing w:val="-10"/>
        </w:rPr>
        <w:t xml:space="preserve"> direct consequences concern</w:t>
      </w:r>
      <w:r w:rsidR="00844B31" w:rsidRPr="00800771">
        <w:rPr>
          <w:rFonts w:cs="Times New Roman"/>
          <w:spacing w:val="-10"/>
        </w:rPr>
        <w:softHyphen/>
      </w:r>
      <w:r w:rsidR="00EC4C81" w:rsidRPr="00800771">
        <w:rPr>
          <w:rFonts w:cs="Times New Roman"/>
          <w:spacing w:val="-10"/>
        </w:rPr>
        <w:t>ing the</w:t>
      </w:r>
      <w:r w:rsidR="00E357F9" w:rsidRPr="00800771">
        <w:rPr>
          <w:rFonts w:cs="Times New Roman"/>
          <w:spacing w:val="-10"/>
        </w:rPr>
        <w:t xml:space="preserve"> rhythm</w:t>
      </w:r>
      <w:r w:rsidR="00EC4C81" w:rsidRPr="00800771">
        <w:rPr>
          <w:rFonts w:cs="Times New Roman"/>
          <w:spacing w:val="-10"/>
        </w:rPr>
        <w:t xml:space="preserve"> which</w:t>
      </w:r>
      <w:r w:rsidR="00E357F9" w:rsidRPr="00800771">
        <w:rPr>
          <w:rFonts w:cs="Times New Roman"/>
          <w:spacing w:val="-10"/>
        </w:rPr>
        <w:t>,</w:t>
      </w:r>
      <w:r w:rsidR="00EC4C81" w:rsidRPr="00800771">
        <w:rPr>
          <w:rFonts w:cs="Times New Roman"/>
          <w:spacing w:val="-10"/>
        </w:rPr>
        <w:t xml:space="preserve"> according to Deleuze and Guattari, </w:t>
      </w:r>
      <w:r w:rsidR="00A423A9" w:rsidRPr="00800771">
        <w:rPr>
          <w:rFonts w:cs="Times New Roman"/>
          <w:spacing w:val="-10"/>
        </w:rPr>
        <w:t>was</w:t>
      </w:r>
      <w:r w:rsidR="00EC4C81" w:rsidRPr="00800771">
        <w:rPr>
          <w:rFonts w:cs="Times New Roman"/>
          <w:spacing w:val="-10"/>
        </w:rPr>
        <w:t xml:space="preserve"> derived from it. </w:t>
      </w:r>
    </w:p>
    <w:p w:rsidR="00971778" w:rsidRPr="00800771" w:rsidRDefault="00971778" w:rsidP="0041402D">
      <w:pPr>
        <w:tabs>
          <w:tab w:val="left" w:pos="426"/>
        </w:tabs>
        <w:spacing w:line="240" w:lineRule="exact"/>
        <w:ind w:firstLine="397"/>
        <w:rPr>
          <w:rFonts w:cs="Times New Roman"/>
          <w:spacing w:val="-10"/>
        </w:rPr>
      </w:pPr>
      <w:r w:rsidRPr="00800771">
        <w:rPr>
          <w:rFonts w:cs="Times New Roman"/>
          <w:spacing w:val="-10"/>
        </w:rPr>
        <w:t>Musical “rhythm,” indeed, was nothing else than a learned exten</w:t>
      </w:r>
      <w:r w:rsidR="002E7D1D" w:rsidRPr="00800771">
        <w:rPr>
          <w:rFonts w:cs="Times New Roman"/>
          <w:spacing w:val="-10"/>
        </w:rPr>
        <w:softHyphen/>
      </w:r>
      <w:r w:rsidRPr="00800771">
        <w:rPr>
          <w:rFonts w:cs="Times New Roman"/>
          <w:spacing w:val="-10"/>
        </w:rPr>
        <w:t>sion of the “refrain.” It was a more sophisticated version of the unpreten</w:t>
      </w:r>
      <w:r w:rsidRPr="00800771">
        <w:rPr>
          <w:rFonts w:cs="Times New Roman"/>
          <w:spacing w:val="-10"/>
        </w:rPr>
        <w:softHyphen/>
        <w:t xml:space="preserve">tious </w:t>
      </w:r>
      <w:r w:rsidR="0088767D" w:rsidRPr="00800771">
        <w:rPr>
          <w:rFonts w:cs="Times New Roman"/>
          <w:spacing w:val="-10"/>
        </w:rPr>
        <w:t xml:space="preserve">structure of the </w:t>
      </w:r>
      <w:r w:rsidRPr="00800771">
        <w:rPr>
          <w:rFonts w:cs="Times New Roman"/>
          <w:spacing w:val="-10"/>
        </w:rPr>
        <w:t xml:space="preserve">songs improvised by children, women, ethnic groups or birds. </w:t>
      </w:r>
      <w:r w:rsidR="00C04442" w:rsidRPr="00800771">
        <w:rPr>
          <w:rFonts w:cs="Times New Roman"/>
          <w:spacing w:val="-10"/>
        </w:rPr>
        <w:t>The “refrain” accounted for “the birth of rhythm.”</w:t>
      </w:r>
    </w:p>
    <w:p w:rsidR="00971778" w:rsidRPr="00800771" w:rsidRDefault="00971778" w:rsidP="0041402D">
      <w:pPr>
        <w:tabs>
          <w:tab w:val="left" w:pos="426"/>
        </w:tabs>
        <w:spacing w:line="240" w:lineRule="exact"/>
        <w:ind w:firstLine="397"/>
        <w:rPr>
          <w:rFonts w:cs="Times New Roman"/>
          <w:spacing w:val="-10"/>
          <w:sz w:val="18"/>
          <w:szCs w:val="18"/>
        </w:rPr>
      </w:pPr>
    </w:p>
    <w:p w:rsidR="00971778" w:rsidRPr="00800771" w:rsidRDefault="00971778"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Music is pervaded by childhood blocks, by blocks of femininity. Music is pervaded by every minority, and yet composes an immense power. Children’s, women’s, ethnic, and territorial </w:t>
      </w:r>
      <w:r w:rsidRPr="00800771">
        <w:rPr>
          <w:rFonts w:cs="Times New Roman"/>
          <w:i/>
          <w:spacing w:val="-10"/>
          <w:sz w:val="18"/>
          <w:szCs w:val="18"/>
        </w:rPr>
        <w:t xml:space="preserve">[d’ethnies et de territoires] </w:t>
      </w:r>
      <w:r w:rsidRPr="00800771">
        <w:rPr>
          <w:rFonts w:cs="Times New Roman"/>
          <w:spacing w:val="-10"/>
          <w:sz w:val="18"/>
          <w:szCs w:val="18"/>
        </w:rPr>
        <w:t xml:space="preserve">refrains, refrains of love and destruction: the birth of rhythm.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300)</w:t>
      </w:r>
    </w:p>
    <w:p w:rsidR="00971778" w:rsidRPr="00800771" w:rsidRDefault="00971778" w:rsidP="0041402D">
      <w:pPr>
        <w:tabs>
          <w:tab w:val="left" w:pos="426"/>
        </w:tabs>
        <w:spacing w:line="240" w:lineRule="exact"/>
        <w:ind w:firstLine="397"/>
        <w:rPr>
          <w:rFonts w:cs="Times New Roman"/>
          <w:spacing w:val="-10"/>
        </w:rPr>
      </w:pPr>
    </w:p>
    <w:p w:rsidR="00E357F9" w:rsidRPr="00800771" w:rsidRDefault="00282B07" w:rsidP="0041402D">
      <w:pPr>
        <w:tabs>
          <w:tab w:val="left" w:pos="426"/>
        </w:tabs>
        <w:spacing w:line="240" w:lineRule="exact"/>
        <w:ind w:firstLine="397"/>
        <w:rPr>
          <w:rFonts w:cs="Times New Roman"/>
          <w:spacing w:val="-10"/>
        </w:rPr>
      </w:pPr>
      <w:r w:rsidRPr="00800771">
        <w:rPr>
          <w:rFonts w:cs="Times New Roman"/>
          <w:spacing w:val="-10"/>
        </w:rPr>
        <w:t xml:space="preserve">And, naturally, </w:t>
      </w:r>
      <w:r w:rsidR="00094877" w:rsidRPr="00800771">
        <w:rPr>
          <w:rFonts w:cs="Times New Roman"/>
          <w:spacing w:val="-10"/>
        </w:rPr>
        <w:t>rhythm</w:t>
      </w:r>
      <w:r w:rsidRPr="00800771">
        <w:rPr>
          <w:rFonts w:cs="Times New Roman"/>
          <w:spacing w:val="-10"/>
        </w:rPr>
        <w:t xml:space="preserve"> had the same virtues of balancing the lines of flight with a repetitive temporal form but also involved the same risks of exces</w:t>
      </w:r>
      <w:r w:rsidRPr="00800771">
        <w:rPr>
          <w:rFonts w:cs="Times New Roman"/>
          <w:spacing w:val="-10"/>
        </w:rPr>
        <w:softHyphen/>
        <w:t>sive metric reterritorialization, if it were not contained by the eman</w:t>
      </w:r>
      <w:r w:rsidR="00E442B2" w:rsidRPr="00800771">
        <w:rPr>
          <w:rFonts w:cs="Times New Roman"/>
          <w:spacing w:val="-10"/>
        </w:rPr>
        <w:softHyphen/>
      </w:r>
      <w:r w:rsidRPr="00800771">
        <w:rPr>
          <w:rFonts w:cs="Times New Roman"/>
          <w:spacing w:val="-10"/>
        </w:rPr>
        <w:t>cipatory power of “music” defined as “system of melodic and harmonic coordi</w:t>
      </w:r>
      <w:r w:rsidRPr="00800771">
        <w:rPr>
          <w:rFonts w:cs="Times New Roman"/>
          <w:spacing w:val="-10"/>
        </w:rPr>
        <w:softHyphen/>
        <w:t>nates.” In short, the refrain explained</w:t>
      </w:r>
      <w:r w:rsidR="009634F1" w:rsidRPr="00800771">
        <w:rPr>
          <w:rFonts w:cs="Times New Roman"/>
          <w:spacing w:val="-10"/>
        </w:rPr>
        <w:t xml:space="preserve"> both the </w:t>
      </w:r>
      <w:r w:rsidR="00D70D3B" w:rsidRPr="00800771">
        <w:rPr>
          <w:rFonts w:cs="Times New Roman"/>
          <w:spacing w:val="-10"/>
        </w:rPr>
        <w:t xml:space="preserve">further </w:t>
      </w:r>
      <w:r w:rsidR="009634F1" w:rsidRPr="00800771">
        <w:rPr>
          <w:rFonts w:cs="Times New Roman"/>
          <w:spacing w:val="-10"/>
        </w:rPr>
        <w:t>development of rhythm</w:t>
      </w:r>
      <w:r w:rsidRPr="00800771">
        <w:rPr>
          <w:rFonts w:cs="Times New Roman"/>
          <w:spacing w:val="-10"/>
        </w:rPr>
        <w:t xml:space="preserve"> </w:t>
      </w:r>
      <w:r w:rsidR="009634F1" w:rsidRPr="00800771">
        <w:rPr>
          <w:rFonts w:cs="Times New Roman"/>
          <w:spacing w:val="-10"/>
        </w:rPr>
        <w:t>and melody/</w:t>
      </w:r>
      <w:r w:rsidRPr="00800771">
        <w:rPr>
          <w:rFonts w:cs="Times New Roman"/>
          <w:spacing w:val="-10"/>
        </w:rPr>
        <w:t>harmony, and their tensions.</w:t>
      </w:r>
    </w:p>
    <w:p w:rsidR="00282B07" w:rsidRPr="00800771" w:rsidRDefault="00282B07" w:rsidP="0041402D">
      <w:pPr>
        <w:tabs>
          <w:tab w:val="left" w:pos="426"/>
        </w:tabs>
        <w:spacing w:line="240" w:lineRule="exact"/>
        <w:ind w:firstLine="397"/>
        <w:rPr>
          <w:rFonts w:cs="Times New Roman"/>
          <w:spacing w:val="-10"/>
        </w:rPr>
      </w:pPr>
    </w:p>
    <w:p w:rsidR="004A196B" w:rsidRPr="00800771" w:rsidRDefault="004A196B"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Animal and child refrains seem to be territorial: therefore they are not “music.” But when music lays hold of the refrain and deterritorializes it, and deterritorializes the voice, when it lays hold of the refrain and sends it racing off in a rhythmic sound block, when the refrain “becomes” Schumann or Debussy, it is through a system of melodic and harmonic coordinates by means of which music reterritorializes upon itself, </w:t>
      </w:r>
      <w:r w:rsidRPr="00800771">
        <w:rPr>
          <w:rFonts w:cs="Times New Roman"/>
          <w:i/>
          <w:iCs/>
          <w:spacing w:val="-10"/>
          <w:sz w:val="18"/>
          <w:szCs w:val="18"/>
        </w:rPr>
        <w:t>qua</w:t>
      </w:r>
      <w:r w:rsidRPr="00800771">
        <w:rPr>
          <w:rFonts w:cs="Times New Roman"/>
          <w:spacing w:val="-10"/>
          <w:sz w:val="18"/>
          <w:szCs w:val="18"/>
        </w:rPr>
        <w:t xml:space="preserve"> music.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303)</w:t>
      </w:r>
    </w:p>
    <w:p w:rsidR="00844B31" w:rsidRPr="00800771" w:rsidRDefault="00844B31" w:rsidP="0041402D">
      <w:pPr>
        <w:tabs>
          <w:tab w:val="left" w:pos="426"/>
        </w:tabs>
        <w:spacing w:line="240" w:lineRule="exact"/>
        <w:ind w:firstLine="397"/>
        <w:rPr>
          <w:rFonts w:cs="Times New Roman"/>
          <w:spacing w:val="-10"/>
        </w:rPr>
      </w:pPr>
    </w:p>
    <w:p w:rsidR="004C4073" w:rsidRPr="00800771" w:rsidRDefault="004C4073" w:rsidP="0041402D">
      <w:pPr>
        <w:tabs>
          <w:tab w:val="left" w:pos="426"/>
        </w:tabs>
        <w:spacing w:line="240" w:lineRule="exact"/>
        <w:ind w:firstLine="397"/>
        <w:rPr>
          <w:rFonts w:cs="Times New Roman"/>
          <w:spacing w:val="-10"/>
        </w:rPr>
      </w:pPr>
    </w:p>
    <w:p w:rsidR="00D81B56" w:rsidRPr="00800771" w:rsidRDefault="00D81B56" w:rsidP="00444C33">
      <w:pPr>
        <w:pStyle w:val="Titre3"/>
      </w:pPr>
      <w:bookmarkStart w:id="113" w:name="_Toc60341185"/>
      <w:bookmarkStart w:id="114" w:name="_Toc69033397"/>
      <w:r w:rsidRPr="00800771">
        <w:t xml:space="preserve">From </w:t>
      </w:r>
      <w:r w:rsidR="005008AC" w:rsidRPr="00800771">
        <w:t xml:space="preserve">Refrain to </w:t>
      </w:r>
      <w:r w:rsidR="00760E8D" w:rsidRPr="00800771">
        <w:t>Territory</w:t>
      </w:r>
      <w:bookmarkEnd w:id="113"/>
      <w:bookmarkEnd w:id="114"/>
    </w:p>
    <w:p w:rsidR="004C4073" w:rsidRPr="00800771" w:rsidRDefault="004C4073" w:rsidP="0041402D">
      <w:pPr>
        <w:tabs>
          <w:tab w:val="left" w:pos="426"/>
        </w:tabs>
        <w:spacing w:line="240" w:lineRule="exact"/>
        <w:ind w:firstLine="397"/>
        <w:rPr>
          <w:rFonts w:cs="Times New Roman"/>
          <w:spacing w:val="-10"/>
        </w:rPr>
      </w:pPr>
    </w:p>
    <w:p w:rsidR="00946293" w:rsidRPr="00800771" w:rsidRDefault="00BB5789" w:rsidP="0041402D">
      <w:pPr>
        <w:tabs>
          <w:tab w:val="left" w:pos="426"/>
        </w:tabs>
        <w:spacing w:line="240" w:lineRule="exact"/>
        <w:ind w:firstLine="397"/>
        <w:rPr>
          <w:rFonts w:cs="Times New Roman"/>
          <w:spacing w:val="-10"/>
        </w:rPr>
      </w:pPr>
      <w:r w:rsidRPr="00800771">
        <w:rPr>
          <w:rFonts w:cs="Times New Roman"/>
          <w:spacing w:val="-10"/>
        </w:rPr>
        <w:t>Let us now look into the most famous Chapter 11 entitled “Of the Refrain</w:t>
      </w:r>
      <w:r w:rsidR="00CD51E7" w:rsidRPr="00800771">
        <w:rPr>
          <w:rFonts w:cs="Times New Roman"/>
          <w:spacing w:val="-10"/>
        </w:rPr>
        <w:t>,</w:t>
      </w:r>
      <w:r w:rsidRPr="00800771">
        <w:rPr>
          <w:rFonts w:cs="Times New Roman"/>
          <w:spacing w:val="-10"/>
        </w:rPr>
        <w:t>”</w:t>
      </w:r>
      <w:r w:rsidR="00EC4ACA" w:rsidRPr="00800771">
        <w:rPr>
          <w:rFonts w:cs="Times New Roman"/>
          <w:spacing w:val="-10"/>
        </w:rPr>
        <w:t xml:space="preserve"> in which Deleuze and Guattari developed the suggestions set out at the end of the previous chapter.</w:t>
      </w:r>
      <w:r w:rsidR="002D4FCE">
        <w:rPr>
          <w:rFonts w:cs="Times New Roman"/>
          <w:spacing w:val="-10"/>
        </w:rPr>
        <w:t xml:space="preserve"> </w:t>
      </w:r>
    </w:p>
    <w:p w:rsidR="005B29CA" w:rsidRPr="00800771" w:rsidRDefault="005B29CA" w:rsidP="0041402D">
      <w:pPr>
        <w:tabs>
          <w:tab w:val="left" w:pos="426"/>
        </w:tabs>
        <w:spacing w:line="240" w:lineRule="exact"/>
        <w:ind w:firstLine="397"/>
        <w:rPr>
          <w:rFonts w:cs="Times New Roman"/>
          <w:spacing w:val="-10"/>
        </w:rPr>
      </w:pPr>
      <w:r w:rsidRPr="00800771">
        <w:rPr>
          <w:rFonts w:cs="Times New Roman"/>
          <w:spacing w:val="-10"/>
        </w:rPr>
        <w:t>The chapter began with a three-part analysis</w:t>
      </w:r>
      <w:r w:rsidR="00844D72" w:rsidRPr="00800771">
        <w:rPr>
          <w:rFonts w:cs="Times New Roman"/>
          <w:spacing w:val="-10"/>
        </w:rPr>
        <w:t>,</w:t>
      </w:r>
      <w:r w:rsidRPr="00800771">
        <w:rPr>
          <w:rFonts w:cs="Times New Roman"/>
          <w:spacing w:val="-10"/>
        </w:rPr>
        <w:t xml:space="preserve"> </w:t>
      </w:r>
      <w:r w:rsidR="00B96C7F" w:rsidRPr="00800771">
        <w:rPr>
          <w:rFonts w:cs="Times New Roman"/>
          <w:spacing w:val="-10"/>
        </w:rPr>
        <w:t>the structure of which</w:t>
      </w:r>
      <w:r w:rsidRPr="00800771">
        <w:rPr>
          <w:rFonts w:cs="Times New Roman"/>
          <w:spacing w:val="-10"/>
        </w:rPr>
        <w:t xml:space="preserve"> would be developed throughout the rest. </w:t>
      </w:r>
      <w:r w:rsidR="00906551" w:rsidRPr="00800771">
        <w:rPr>
          <w:rFonts w:cs="Times New Roman"/>
          <w:spacing w:val="-10"/>
        </w:rPr>
        <w:t>Some</w:t>
      </w:r>
      <w:r w:rsidR="00B96C7F" w:rsidRPr="00800771">
        <w:rPr>
          <w:rFonts w:cs="Times New Roman"/>
          <w:spacing w:val="-10"/>
        </w:rPr>
        <w:softHyphen/>
      </w:r>
      <w:r w:rsidR="00906551" w:rsidRPr="00800771">
        <w:rPr>
          <w:rFonts w:cs="Times New Roman"/>
          <w:spacing w:val="-10"/>
        </w:rPr>
        <w:t xml:space="preserve">times, as in the case of </w:t>
      </w:r>
      <w:r w:rsidR="00503072" w:rsidRPr="00800771">
        <w:rPr>
          <w:rFonts w:cs="Times New Roman"/>
          <w:spacing w:val="-10"/>
        </w:rPr>
        <w:t>“</w:t>
      </w:r>
      <w:r w:rsidR="00906551" w:rsidRPr="00800771">
        <w:rPr>
          <w:rFonts w:cs="Times New Roman"/>
          <w:spacing w:val="-10"/>
        </w:rPr>
        <w:t xml:space="preserve">a child </w:t>
      </w:r>
      <w:r w:rsidR="00503072" w:rsidRPr="00800771">
        <w:rPr>
          <w:rFonts w:cs="Times New Roman"/>
          <w:spacing w:val="-10"/>
        </w:rPr>
        <w:t>[</w:t>
      </w:r>
      <w:r w:rsidR="00906551" w:rsidRPr="00800771">
        <w:rPr>
          <w:rFonts w:cs="Times New Roman"/>
          <w:spacing w:val="-10"/>
        </w:rPr>
        <w:t>singing</w:t>
      </w:r>
      <w:r w:rsidR="00503072" w:rsidRPr="00800771">
        <w:rPr>
          <w:rFonts w:cs="Times New Roman"/>
          <w:spacing w:val="-10"/>
        </w:rPr>
        <w:t>]</w:t>
      </w:r>
      <w:r w:rsidR="00906551" w:rsidRPr="00800771">
        <w:rPr>
          <w:rFonts w:cs="Times New Roman"/>
          <w:spacing w:val="-10"/>
        </w:rPr>
        <w:t xml:space="preserve"> in the dark</w:t>
      </w:r>
      <w:r w:rsidR="00503072" w:rsidRPr="00800771">
        <w:rPr>
          <w:rFonts w:cs="Times New Roman"/>
          <w:spacing w:val="-10"/>
        </w:rPr>
        <w:t>”</w:t>
      </w:r>
      <w:r w:rsidR="00906551" w:rsidRPr="00800771">
        <w:rPr>
          <w:rFonts w:cs="Times New Roman"/>
          <w:spacing w:val="-10"/>
        </w:rPr>
        <w:t xml:space="preserve"> to reassure him- or herself, </w:t>
      </w:r>
      <w:r w:rsidR="003633CB" w:rsidRPr="00800771">
        <w:rPr>
          <w:rFonts w:cs="Times New Roman"/>
          <w:spacing w:val="-10"/>
        </w:rPr>
        <w:t>walking and ski</w:t>
      </w:r>
      <w:r w:rsidR="00A26C01" w:rsidRPr="00800771">
        <w:rPr>
          <w:rFonts w:cs="Times New Roman"/>
          <w:spacing w:val="-10"/>
        </w:rPr>
        <w:t>p</w:t>
      </w:r>
      <w:r w:rsidR="00D01C75" w:rsidRPr="00800771">
        <w:rPr>
          <w:rFonts w:cs="Times New Roman"/>
          <w:spacing w:val="-10"/>
        </w:rPr>
        <w:softHyphen/>
      </w:r>
      <w:r w:rsidR="003633CB" w:rsidRPr="00800771">
        <w:rPr>
          <w:rFonts w:cs="Times New Roman"/>
          <w:spacing w:val="-10"/>
        </w:rPr>
        <w:t xml:space="preserve">ping “as he sings,” “hastening or slowing his pace,” </w:t>
      </w:r>
      <w:r w:rsidR="00906551" w:rsidRPr="00800771">
        <w:rPr>
          <w:rFonts w:cs="Times New Roman"/>
          <w:spacing w:val="-10"/>
        </w:rPr>
        <w:t>the refrain create</w:t>
      </w:r>
      <w:r w:rsidR="00B60F31" w:rsidRPr="00800771">
        <w:rPr>
          <w:rFonts w:cs="Times New Roman"/>
          <w:spacing w:val="-10"/>
        </w:rPr>
        <w:t>d</w:t>
      </w:r>
      <w:r w:rsidR="00906551" w:rsidRPr="00800771">
        <w:rPr>
          <w:rFonts w:cs="Times New Roman"/>
          <w:spacing w:val="-10"/>
        </w:rPr>
        <w:t xml:space="preserve"> a center, a </w:t>
      </w:r>
      <w:r w:rsidRPr="00800771">
        <w:rPr>
          <w:rFonts w:cs="Times New Roman"/>
          <w:spacing w:val="-10"/>
        </w:rPr>
        <w:t>“</w:t>
      </w:r>
      <w:r w:rsidR="00906551" w:rsidRPr="00800771">
        <w:rPr>
          <w:rFonts w:cs="Times New Roman"/>
          <w:spacing w:val="-10"/>
        </w:rPr>
        <w:t>beginning of order</w:t>
      </w:r>
      <w:r w:rsidRPr="00800771">
        <w:rPr>
          <w:rFonts w:cs="Times New Roman"/>
          <w:spacing w:val="-10"/>
        </w:rPr>
        <w:t>”</w:t>
      </w:r>
      <w:r w:rsidR="00906551" w:rsidRPr="00800771">
        <w:rPr>
          <w:rFonts w:cs="Times New Roman"/>
          <w:spacing w:val="-10"/>
        </w:rPr>
        <w:t xml:space="preserve"> within the primordial </w:t>
      </w:r>
      <w:r w:rsidRPr="00800771">
        <w:rPr>
          <w:rFonts w:cs="Times New Roman"/>
          <w:spacing w:val="-10"/>
        </w:rPr>
        <w:t>“c</w:t>
      </w:r>
      <w:r w:rsidR="00906551" w:rsidRPr="00800771">
        <w:rPr>
          <w:rFonts w:cs="Times New Roman"/>
          <w:spacing w:val="-10"/>
        </w:rPr>
        <w:t>haos</w:t>
      </w:r>
      <w:r w:rsidRPr="00800771">
        <w:rPr>
          <w:rFonts w:cs="Times New Roman"/>
          <w:spacing w:val="-10"/>
        </w:rPr>
        <w:t>.”</w:t>
      </w:r>
    </w:p>
    <w:p w:rsidR="005B29CA" w:rsidRPr="00800771" w:rsidRDefault="005B29CA" w:rsidP="0041402D">
      <w:pPr>
        <w:tabs>
          <w:tab w:val="left" w:pos="426"/>
        </w:tabs>
        <w:spacing w:line="240" w:lineRule="exact"/>
        <w:ind w:firstLine="397"/>
        <w:rPr>
          <w:rFonts w:cs="Times New Roman"/>
          <w:spacing w:val="-10"/>
        </w:rPr>
      </w:pPr>
    </w:p>
    <w:p w:rsidR="005B29CA" w:rsidRPr="00800771" w:rsidRDefault="005B29CA"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I. A child in the dark, gripped with fear, comforts himself by singing under his breath. He walks and halts to his song. Lost, he takes shelter, or orients himself with his little song as best he can. The song is like a rough sketch of a calming and stabilizing, calm and stable, center in the heart of chaos. Perhaps the child skips as he sings, hastens or slows his pace. But the song itself is already a skip: it jumps from chaos to the beginnings of order in chaos and is in danger of breaking apart at any moment.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311)</w:t>
      </w:r>
    </w:p>
    <w:p w:rsidR="005B29CA" w:rsidRPr="00800771" w:rsidRDefault="005B29CA" w:rsidP="0041402D">
      <w:pPr>
        <w:tabs>
          <w:tab w:val="left" w:pos="426"/>
        </w:tabs>
        <w:spacing w:line="240" w:lineRule="exact"/>
        <w:ind w:firstLine="397"/>
        <w:rPr>
          <w:rFonts w:cs="Times New Roman"/>
          <w:spacing w:val="-10"/>
        </w:rPr>
      </w:pPr>
    </w:p>
    <w:p w:rsidR="005B29CA" w:rsidRPr="00800771" w:rsidRDefault="005B29CA" w:rsidP="0041402D">
      <w:pPr>
        <w:tabs>
          <w:tab w:val="left" w:pos="426"/>
        </w:tabs>
        <w:spacing w:line="240" w:lineRule="exact"/>
        <w:ind w:firstLine="397"/>
        <w:rPr>
          <w:rFonts w:cs="Times New Roman"/>
          <w:spacing w:val="-10"/>
        </w:rPr>
      </w:pPr>
      <w:r w:rsidRPr="00800771">
        <w:rPr>
          <w:rFonts w:cs="Times New Roman"/>
          <w:spacing w:val="-10"/>
        </w:rPr>
        <w:t>S</w:t>
      </w:r>
      <w:r w:rsidR="00906551" w:rsidRPr="00800771">
        <w:rPr>
          <w:rFonts w:cs="Times New Roman"/>
          <w:spacing w:val="-10"/>
        </w:rPr>
        <w:t xml:space="preserve">ometimes, for example, at </w:t>
      </w:r>
      <w:r w:rsidRPr="00800771">
        <w:rPr>
          <w:rFonts w:cs="Times New Roman"/>
          <w:spacing w:val="-10"/>
        </w:rPr>
        <w:t>“</w:t>
      </w:r>
      <w:r w:rsidR="00906551" w:rsidRPr="00800771">
        <w:rPr>
          <w:rFonts w:cs="Times New Roman"/>
          <w:spacing w:val="-10"/>
        </w:rPr>
        <w:t>the foun</w:t>
      </w:r>
      <w:r w:rsidR="00906551" w:rsidRPr="00800771">
        <w:rPr>
          <w:rFonts w:cs="Times New Roman"/>
          <w:spacing w:val="-10"/>
        </w:rPr>
        <w:softHyphen/>
        <w:t>dation of a city</w:t>
      </w:r>
      <w:r w:rsidRPr="00800771">
        <w:rPr>
          <w:rFonts w:cs="Times New Roman"/>
          <w:spacing w:val="-10"/>
        </w:rPr>
        <w:t>”</w:t>
      </w:r>
      <w:r w:rsidR="00906551" w:rsidRPr="00800771">
        <w:rPr>
          <w:rFonts w:cs="Times New Roman"/>
          <w:spacing w:val="-10"/>
        </w:rPr>
        <w:t xml:space="preserve"> whose out</w:t>
      </w:r>
      <w:r w:rsidR="00282B07" w:rsidRPr="00800771">
        <w:rPr>
          <w:rFonts w:cs="Times New Roman"/>
          <w:spacing w:val="-10"/>
        </w:rPr>
        <w:softHyphen/>
      </w:r>
      <w:r w:rsidR="00906551" w:rsidRPr="00800771">
        <w:rPr>
          <w:rFonts w:cs="Times New Roman"/>
          <w:spacing w:val="-10"/>
        </w:rPr>
        <w:t xml:space="preserve">lines </w:t>
      </w:r>
      <w:r w:rsidR="00B60F31" w:rsidRPr="00800771">
        <w:rPr>
          <w:rFonts w:cs="Times New Roman"/>
          <w:spacing w:val="-10"/>
        </w:rPr>
        <w:t>were</w:t>
      </w:r>
      <w:r w:rsidR="00906551" w:rsidRPr="00800771">
        <w:rPr>
          <w:rFonts w:cs="Times New Roman"/>
          <w:spacing w:val="-10"/>
        </w:rPr>
        <w:t xml:space="preserve"> traced to the sound of ritual songs, </w:t>
      </w:r>
      <w:r w:rsidR="00DA5D3E" w:rsidRPr="00800771">
        <w:rPr>
          <w:rFonts w:cs="Times New Roman"/>
          <w:spacing w:val="-10"/>
        </w:rPr>
        <w:t>the refrain</w:t>
      </w:r>
      <w:r w:rsidR="00906551" w:rsidRPr="00800771">
        <w:rPr>
          <w:rFonts w:cs="Times New Roman"/>
          <w:spacing w:val="-10"/>
        </w:rPr>
        <w:t xml:space="preserve"> succeed</w:t>
      </w:r>
      <w:r w:rsidR="00B60F31" w:rsidRPr="00800771">
        <w:rPr>
          <w:rFonts w:cs="Times New Roman"/>
          <w:spacing w:val="-10"/>
        </w:rPr>
        <w:t>ed</w:t>
      </w:r>
      <w:r w:rsidR="00906551" w:rsidRPr="00800771">
        <w:rPr>
          <w:rFonts w:cs="Times New Roman"/>
          <w:spacing w:val="-10"/>
        </w:rPr>
        <w:t xml:space="preserve"> in organizing a limited space where </w:t>
      </w:r>
      <w:r w:rsidRPr="00800771">
        <w:rPr>
          <w:rFonts w:cs="Times New Roman"/>
          <w:spacing w:val="-10"/>
        </w:rPr>
        <w:t>“</w:t>
      </w:r>
      <w:r w:rsidR="00906551" w:rsidRPr="00800771">
        <w:rPr>
          <w:rFonts w:cs="Times New Roman"/>
          <w:spacing w:val="-10"/>
        </w:rPr>
        <w:t>the germi</w:t>
      </w:r>
      <w:r w:rsidR="00906551" w:rsidRPr="00800771">
        <w:rPr>
          <w:rFonts w:cs="Times New Roman"/>
          <w:spacing w:val="-10"/>
        </w:rPr>
        <w:softHyphen/>
        <w:t>na</w:t>
      </w:r>
      <w:r w:rsidRPr="00800771">
        <w:rPr>
          <w:rFonts w:cs="Times New Roman"/>
          <w:spacing w:val="-10"/>
        </w:rPr>
        <w:t>l</w:t>
      </w:r>
      <w:r w:rsidR="00906551" w:rsidRPr="00800771">
        <w:rPr>
          <w:rFonts w:cs="Times New Roman"/>
          <w:spacing w:val="-10"/>
        </w:rPr>
        <w:t xml:space="preserve"> forces</w:t>
      </w:r>
      <w:r w:rsidRPr="00800771">
        <w:rPr>
          <w:rFonts w:cs="Times New Roman"/>
          <w:spacing w:val="-10"/>
        </w:rPr>
        <w:t>”</w:t>
      </w:r>
      <w:r w:rsidR="00906551" w:rsidRPr="00800771">
        <w:rPr>
          <w:rFonts w:cs="Times New Roman"/>
          <w:spacing w:val="-10"/>
        </w:rPr>
        <w:t xml:space="preserve"> </w:t>
      </w:r>
      <w:r w:rsidR="00B60F31" w:rsidRPr="00800771">
        <w:rPr>
          <w:rFonts w:cs="Times New Roman"/>
          <w:spacing w:val="-10"/>
        </w:rPr>
        <w:t>were</w:t>
      </w:r>
      <w:r w:rsidRPr="00800771">
        <w:rPr>
          <w:rFonts w:cs="Times New Roman"/>
          <w:spacing w:val="-10"/>
        </w:rPr>
        <w:t xml:space="preserve"> protected from external “forces of chaos.”</w:t>
      </w:r>
    </w:p>
    <w:p w:rsidR="00606585" w:rsidRPr="00800771" w:rsidRDefault="00606585" w:rsidP="0041402D">
      <w:pPr>
        <w:tabs>
          <w:tab w:val="left" w:pos="426"/>
        </w:tabs>
        <w:spacing w:line="240" w:lineRule="exact"/>
        <w:ind w:firstLine="397"/>
        <w:rPr>
          <w:rFonts w:cs="Times New Roman"/>
          <w:spacing w:val="-10"/>
        </w:rPr>
      </w:pPr>
    </w:p>
    <w:p w:rsidR="005B29CA" w:rsidRPr="00800771" w:rsidRDefault="005B29CA"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II. Now we are at home. But home does not preexist: it was necessary to draw a circle around that uncertain and fragile center, to organize a limited space. Many, very diverse, components have a part in this, landmarks and marks of all kinds. This was already true of the previous case. But now the components are used for organizing a space, not for the momentary determination of a center. The forces of chaos are kept outside as much as possible, and the interior space protects the germinal forces of a task to fulfill or a deed to do. [...] For sublime deeds like the foundation of a city or the fabrication of a golem, one draws a circle, or better yet walks in a circle as in a children’s dance, combining rhythmic vowels and consonants that correspond to the interior forces of creation as to the differentiated parts of an organism. A mistake in speed, rhythm, or harmony would be catastrophic because it would bring back the forces of chaos, destroying both creator and creation.</w:t>
      </w:r>
      <w:r w:rsidRPr="00800771">
        <w:rPr>
          <w:rFonts w:cs="Times New Roman"/>
          <w:bCs/>
          <w:iCs/>
          <w:spacing w:val="-10"/>
          <w:sz w:val="18"/>
          <w:szCs w:val="18"/>
        </w:rPr>
        <w:t xml:space="preserve">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311)</w:t>
      </w:r>
    </w:p>
    <w:p w:rsidR="005B29CA" w:rsidRPr="00800771" w:rsidRDefault="005B29CA" w:rsidP="0041402D">
      <w:pPr>
        <w:tabs>
          <w:tab w:val="left" w:pos="426"/>
        </w:tabs>
        <w:spacing w:line="240" w:lineRule="exact"/>
        <w:ind w:firstLine="397"/>
        <w:rPr>
          <w:rFonts w:cs="Times New Roman"/>
          <w:spacing w:val="-10"/>
        </w:rPr>
      </w:pPr>
    </w:p>
    <w:p w:rsidR="005B29CA" w:rsidRPr="00800771" w:rsidRDefault="004B5AC6" w:rsidP="0041402D">
      <w:pPr>
        <w:tabs>
          <w:tab w:val="left" w:pos="426"/>
        </w:tabs>
        <w:spacing w:line="240" w:lineRule="exact"/>
        <w:ind w:firstLine="397"/>
        <w:rPr>
          <w:rFonts w:cs="Times New Roman"/>
          <w:spacing w:val="-10"/>
        </w:rPr>
      </w:pPr>
      <w:r w:rsidRPr="00800771">
        <w:rPr>
          <w:rFonts w:cs="Times New Roman"/>
          <w:spacing w:val="-10"/>
        </w:rPr>
        <w:t>Sometimes the refrain turn</w:t>
      </w:r>
      <w:r w:rsidR="00B60F31" w:rsidRPr="00800771">
        <w:rPr>
          <w:rFonts w:cs="Times New Roman"/>
          <w:spacing w:val="-10"/>
        </w:rPr>
        <w:t>ed</w:t>
      </w:r>
      <w:r w:rsidRPr="00800771">
        <w:rPr>
          <w:rFonts w:cs="Times New Roman"/>
          <w:spacing w:val="-10"/>
        </w:rPr>
        <w:t xml:space="preserve"> into an “improvisation</w:t>
      </w:r>
      <w:r w:rsidR="00A37834" w:rsidRPr="00800771">
        <w:rPr>
          <w:rFonts w:cs="Times New Roman"/>
          <w:spacing w:val="-10"/>
        </w:rPr>
        <w:t>”</w:t>
      </w:r>
      <w:r w:rsidRPr="00800771">
        <w:rPr>
          <w:rFonts w:cs="Times New Roman"/>
          <w:spacing w:val="-10"/>
        </w:rPr>
        <w:t xml:space="preserve"> </w:t>
      </w:r>
      <w:r w:rsidR="00A37834" w:rsidRPr="00800771">
        <w:rPr>
          <w:rFonts w:cs="Times New Roman"/>
          <w:spacing w:val="-10"/>
        </w:rPr>
        <w:t xml:space="preserve">thus </w:t>
      </w:r>
      <w:r w:rsidRPr="00800771">
        <w:rPr>
          <w:rFonts w:cs="Times New Roman"/>
          <w:spacing w:val="-10"/>
        </w:rPr>
        <w:t xml:space="preserve">joining </w:t>
      </w:r>
      <w:r w:rsidR="00A37834" w:rsidRPr="00800771">
        <w:rPr>
          <w:rFonts w:cs="Times New Roman"/>
          <w:spacing w:val="-10"/>
        </w:rPr>
        <w:t xml:space="preserve">with </w:t>
      </w:r>
      <w:r w:rsidRPr="00800771">
        <w:rPr>
          <w:rFonts w:cs="Times New Roman"/>
          <w:spacing w:val="-10"/>
        </w:rPr>
        <w:t>“the forces of the future.” It allow</w:t>
      </w:r>
      <w:r w:rsidR="00B60F31" w:rsidRPr="00800771">
        <w:rPr>
          <w:rFonts w:cs="Times New Roman"/>
          <w:spacing w:val="-10"/>
        </w:rPr>
        <w:t>ed</w:t>
      </w:r>
      <w:r w:rsidRPr="00800771">
        <w:rPr>
          <w:rFonts w:cs="Times New Roman"/>
          <w:spacing w:val="-10"/>
        </w:rPr>
        <w:t xml:space="preserve"> oneself to join the world or even “meld with it.”</w:t>
      </w:r>
    </w:p>
    <w:p w:rsidR="004B5AC6" w:rsidRPr="00800771" w:rsidRDefault="004B5AC6" w:rsidP="0041402D">
      <w:pPr>
        <w:tabs>
          <w:tab w:val="left" w:pos="426"/>
        </w:tabs>
        <w:spacing w:line="240" w:lineRule="exact"/>
        <w:ind w:firstLine="397"/>
        <w:rPr>
          <w:rFonts w:cs="Times New Roman"/>
          <w:spacing w:val="-10"/>
        </w:rPr>
      </w:pPr>
    </w:p>
    <w:p w:rsidR="00DA5D3E" w:rsidRPr="00800771" w:rsidRDefault="00C34587"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III. </w:t>
      </w:r>
      <w:r w:rsidR="00DA5D3E" w:rsidRPr="00800771">
        <w:rPr>
          <w:rFonts w:cs="Times New Roman"/>
          <w:spacing w:val="-10"/>
          <w:sz w:val="18"/>
          <w:szCs w:val="18"/>
        </w:rPr>
        <w:t xml:space="preserve">Finally, one opens the circle a crack, opens it all the way, lets some one in, calls someone, or else goes out oneself, launches forth. One opens the circle not on the side where the old forces of chaos press against it but in another region, one created by the circle itself. As though the circle tended on its own to open onto a future, as a function of the working forces it shelters. This time, it is in order to join with the forces of the future, cosmic forces. One launches forth, hazards an improvisation. But to improvise is to join with the World, or meld with it. </w:t>
      </w:r>
      <w:r w:rsidR="00DA5D3E" w:rsidRPr="00800771">
        <w:rPr>
          <w:rFonts w:cs="Times New Roman"/>
          <w:bCs/>
          <w:iCs/>
          <w:spacing w:val="-10"/>
          <w:sz w:val="18"/>
          <w:szCs w:val="18"/>
        </w:rPr>
        <w:t>(</w:t>
      </w:r>
      <w:r w:rsidR="00DA5D3E" w:rsidRPr="00800771">
        <w:rPr>
          <w:rFonts w:cs="Times New Roman"/>
          <w:bCs/>
          <w:i/>
          <w:iCs/>
          <w:spacing w:val="-10"/>
          <w:sz w:val="18"/>
          <w:szCs w:val="18"/>
        </w:rPr>
        <w:t>A Thousand Plateaus</w:t>
      </w:r>
      <w:r w:rsidR="00DA5D3E" w:rsidRPr="00800771">
        <w:rPr>
          <w:rFonts w:cs="Times New Roman"/>
          <w:bCs/>
          <w:iCs/>
          <w:spacing w:val="-10"/>
          <w:sz w:val="18"/>
          <w:szCs w:val="18"/>
        </w:rPr>
        <w:t>, 1980, trans. B. Massumi, 1987, p. 311)</w:t>
      </w:r>
    </w:p>
    <w:p w:rsidR="005B29CA" w:rsidRPr="00800771" w:rsidRDefault="005B29CA" w:rsidP="0041402D">
      <w:pPr>
        <w:tabs>
          <w:tab w:val="left" w:pos="426"/>
        </w:tabs>
        <w:spacing w:line="240" w:lineRule="exact"/>
        <w:ind w:firstLine="397"/>
        <w:rPr>
          <w:rFonts w:cs="Times New Roman"/>
          <w:spacing w:val="-10"/>
          <w:sz w:val="18"/>
          <w:szCs w:val="18"/>
        </w:rPr>
      </w:pPr>
    </w:p>
    <w:p w:rsidR="008E2FA3" w:rsidRPr="00800771" w:rsidRDefault="00A37834" w:rsidP="0041402D">
      <w:pPr>
        <w:tabs>
          <w:tab w:val="left" w:pos="426"/>
        </w:tabs>
        <w:spacing w:line="240" w:lineRule="exact"/>
        <w:ind w:firstLine="397"/>
        <w:rPr>
          <w:rFonts w:cs="Times New Roman"/>
          <w:iCs/>
          <w:spacing w:val="-10"/>
        </w:rPr>
      </w:pPr>
      <w:r w:rsidRPr="00800771">
        <w:rPr>
          <w:rFonts w:cs="Times New Roman"/>
          <w:spacing w:val="-10"/>
        </w:rPr>
        <w:t>W</w:t>
      </w:r>
      <w:r w:rsidR="00F73C0D" w:rsidRPr="00800771">
        <w:rPr>
          <w:rFonts w:cs="Times New Roman"/>
          <w:spacing w:val="-10"/>
        </w:rPr>
        <w:t xml:space="preserve">e see that Deleuze and Guattari </w:t>
      </w:r>
      <w:r w:rsidR="0057686F" w:rsidRPr="00800771">
        <w:rPr>
          <w:rFonts w:cs="Times New Roman"/>
          <w:spacing w:val="-10"/>
        </w:rPr>
        <w:t>significantly</w:t>
      </w:r>
      <w:r w:rsidR="00F73C0D" w:rsidRPr="00800771">
        <w:rPr>
          <w:rFonts w:cs="Times New Roman"/>
          <w:spacing w:val="-10"/>
        </w:rPr>
        <w:t xml:space="preserve"> extended their con</w:t>
      </w:r>
      <w:r w:rsidR="00282B07" w:rsidRPr="00800771">
        <w:rPr>
          <w:rFonts w:cs="Times New Roman"/>
          <w:spacing w:val="-10"/>
        </w:rPr>
        <w:softHyphen/>
      </w:r>
      <w:r w:rsidR="00F73C0D" w:rsidRPr="00800771">
        <w:rPr>
          <w:rFonts w:cs="Times New Roman"/>
          <w:spacing w:val="-10"/>
        </w:rPr>
        <w:t xml:space="preserve">cept. </w:t>
      </w:r>
      <w:r w:rsidR="00E57944" w:rsidRPr="00800771">
        <w:rPr>
          <w:rFonts w:cs="Times New Roman"/>
          <w:spacing w:val="-10"/>
        </w:rPr>
        <w:t>While</w:t>
      </w:r>
      <w:r w:rsidR="00F73C0D" w:rsidRPr="00800771">
        <w:rPr>
          <w:rFonts w:cs="Times New Roman"/>
          <w:spacing w:val="-10"/>
        </w:rPr>
        <w:t xml:space="preserve"> in Chapter 10 the refrain </w:t>
      </w:r>
      <w:r w:rsidR="00844D72" w:rsidRPr="00800771">
        <w:rPr>
          <w:rFonts w:cs="Times New Roman"/>
          <w:spacing w:val="-10"/>
        </w:rPr>
        <w:t>provided</w:t>
      </w:r>
      <w:r w:rsidR="0057686F" w:rsidRPr="00800771">
        <w:rPr>
          <w:rFonts w:cs="Times New Roman"/>
          <w:spacing w:val="-10"/>
        </w:rPr>
        <w:t xml:space="preserve"> </w:t>
      </w:r>
      <w:r w:rsidR="00F73C0D" w:rsidRPr="00800771">
        <w:rPr>
          <w:rFonts w:cs="Times New Roman"/>
          <w:spacing w:val="-10"/>
        </w:rPr>
        <w:t>music</w:t>
      </w:r>
      <w:r w:rsidR="00844D72" w:rsidRPr="00800771">
        <w:rPr>
          <w:rFonts w:cs="Times New Roman"/>
          <w:spacing w:val="-10"/>
        </w:rPr>
        <w:t xml:space="preserve"> with its first melodic and rhythmic forms</w:t>
      </w:r>
      <w:r w:rsidR="00F73C0D" w:rsidRPr="00800771">
        <w:rPr>
          <w:rFonts w:cs="Times New Roman"/>
          <w:spacing w:val="-10"/>
        </w:rPr>
        <w:t xml:space="preserve">, it was now </w:t>
      </w:r>
      <w:r w:rsidR="006170A5" w:rsidRPr="00800771">
        <w:rPr>
          <w:rFonts w:cs="Times New Roman"/>
          <w:spacing w:val="-10"/>
        </w:rPr>
        <w:t>broadened</w:t>
      </w:r>
      <w:r w:rsidR="00F73C0D" w:rsidRPr="00800771">
        <w:rPr>
          <w:rFonts w:cs="Times New Roman"/>
          <w:spacing w:val="-10"/>
        </w:rPr>
        <w:t xml:space="preserve"> in order to </w:t>
      </w:r>
      <w:r w:rsidR="006170A5" w:rsidRPr="00800771">
        <w:rPr>
          <w:rFonts w:cs="Times New Roman"/>
          <w:spacing w:val="-10"/>
        </w:rPr>
        <w:t>include</w:t>
      </w:r>
      <w:r w:rsidR="00F73C0D" w:rsidRPr="00800771">
        <w:rPr>
          <w:rFonts w:cs="Times New Roman"/>
          <w:spacing w:val="-10"/>
        </w:rPr>
        <w:t xml:space="preserve"> “optical, gestural, motor, etc.”</w:t>
      </w:r>
      <w:r w:rsidR="006170A5" w:rsidRPr="00800771">
        <w:rPr>
          <w:rFonts w:cs="Times New Roman"/>
          <w:spacing w:val="-10"/>
        </w:rPr>
        <w:t xml:space="preserve"> </w:t>
      </w:r>
      <w:r w:rsidR="00F73C0D" w:rsidRPr="00800771">
        <w:rPr>
          <w:rFonts w:cs="Times New Roman"/>
          <w:spacing w:val="-10"/>
        </w:rPr>
        <w:t>repeti</w:t>
      </w:r>
      <w:r w:rsidR="00606585" w:rsidRPr="00800771">
        <w:rPr>
          <w:rFonts w:cs="Times New Roman"/>
          <w:spacing w:val="-10"/>
        </w:rPr>
        <w:softHyphen/>
      </w:r>
      <w:r w:rsidR="00F73C0D" w:rsidRPr="00800771">
        <w:rPr>
          <w:rFonts w:cs="Times New Roman"/>
          <w:spacing w:val="-10"/>
        </w:rPr>
        <w:t xml:space="preserve">tive lines (p. 323). </w:t>
      </w:r>
      <w:r w:rsidRPr="00800771">
        <w:rPr>
          <w:rFonts w:cs="Times New Roman"/>
          <w:spacing w:val="-10"/>
        </w:rPr>
        <w:t>M</w:t>
      </w:r>
      <w:r w:rsidR="0057686F" w:rsidRPr="00800771">
        <w:rPr>
          <w:rFonts w:cs="Times New Roman"/>
          <w:spacing w:val="-10"/>
        </w:rPr>
        <w:t xml:space="preserve">usic </w:t>
      </w:r>
      <w:r w:rsidRPr="00800771">
        <w:rPr>
          <w:rFonts w:cs="Times New Roman"/>
          <w:spacing w:val="-10"/>
        </w:rPr>
        <w:t>appeared now</w:t>
      </w:r>
      <w:r w:rsidR="0057686F" w:rsidRPr="00800771">
        <w:rPr>
          <w:rFonts w:cs="Times New Roman"/>
          <w:spacing w:val="-10"/>
        </w:rPr>
        <w:t xml:space="preserve"> only </w:t>
      </w:r>
      <w:r w:rsidR="009555DB" w:rsidRPr="00800771">
        <w:rPr>
          <w:rFonts w:cs="Times New Roman"/>
          <w:spacing w:val="-10"/>
        </w:rPr>
        <w:t xml:space="preserve">as </w:t>
      </w:r>
      <w:r w:rsidR="0057686F" w:rsidRPr="00800771">
        <w:rPr>
          <w:rFonts w:cs="Times New Roman"/>
          <w:spacing w:val="-10"/>
        </w:rPr>
        <w:t xml:space="preserve">a kind of </w:t>
      </w:r>
      <w:r w:rsidR="00E57944" w:rsidRPr="00800771">
        <w:rPr>
          <w:rFonts w:cs="Times New Roman"/>
          <w:spacing w:val="-10"/>
        </w:rPr>
        <w:t>stepping stone</w:t>
      </w:r>
      <w:r w:rsidR="0057686F" w:rsidRPr="00800771">
        <w:rPr>
          <w:rFonts w:cs="Times New Roman"/>
          <w:spacing w:val="-10"/>
        </w:rPr>
        <w:t xml:space="preserve"> or an introduction to a much larger concern.</w:t>
      </w:r>
      <w:r w:rsidR="00E57944" w:rsidRPr="00800771">
        <w:rPr>
          <w:rFonts w:cs="Times New Roman"/>
          <w:spacing w:val="-10"/>
        </w:rPr>
        <w:t xml:space="preserve"> This must be noticed because </w:t>
      </w:r>
      <w:r w:rsidR="009555DB" w:rsidRPr="00800771">
        <w:rPr>
          <w:rFonts w:cs="Times New Roman"/>
          <w:spacing w:val="-10"/>
        </w:rPr>
        <w:t xml:space="preserve">commentators interested in music often cite </w:t>
      </w:r>
      <w:r w:rsidR="00E57944" w:rsidRPr="00800771">
        <w:rPr>
          <w:rFonts w:cs="Times New Roman"/>
          <w:spacing w:val="-10"/>
        </w:rPr>
        <w:t xml:space="preserve">only </w:t>
      </w:r>
      <w:r w:rsidR="00E442B2" w:rsidRPr="00800771">
        <w:rPr>
          <w:rFonts w:cs="Times New Roman"/>
          <w:spacing w:val="-10"/>
        </w:rPr>
        <w:t>the</w:t>
      </w:r>
      <w:r w:rsidR="00E57944" w:rsidRPr="00800771">
        <w:rPr>
          <w:rFonts w:cs="Times New Roman"/>
          <w:spacing w:val="-10"/>
        </w:rPr>
        <w:t xml:space="preserve"> few </w:t>
      </w:r>
      <w:r w:rsidR="00E442B2" w:rsidRPr="00800771">
        <w:rPr>
          <w:rFonts w:cs="Times New Roman"/>
          <w:spacing w:val="-10"/>
        </w:rPr>
        <w:t xml:space="preserve">first </w:t>
      </w:r>
      <w:r w:rsidR="00E57944" w:rsidRPr="00800771">
        <w:rPr>
          <w:rFonts w:cs="Times New Roman"/>
          <w:spacing w:val="-10"/>
        </w:rPr>
        <w:t>lines of the chap</w:t>
      </w:r>
      <w:r w:rsidR="00282B07" w:rsidRPr="00800771">
        <w:rPr>
          <w:rFonts w:cs="Times New Roman"/>
          <w:spacing w:val="-10"/>
        </w:rPr>
        <w:softHyphen/>
      </w:r>
      <w:r w:rsidR="00E57944" w:rsidRPr="00800771">
        <w:rPr>
          <w:rFonts w:cs="Times New Roman"/>
          <w:spacing w:val="-10"/>
        </w:rPr>
        <w:t xml:space="preserve">ter without mentioning their broader context. </w:t>
      </w:r>
      <w:r w:rsidR="00E442B2" w:rsidRPr="00800771">
        <w:rPr>
          <w:rFonts w:cs="Times New Roman"/>
          <w:spacing w:val="-10"/>
        </w:rPr>
        <w:t xml:space="preserve">In fact, </w:t>
      </w:r>
      <w:r w:rsidR="002004F7" w:rsidRPr="00800771">
        <w:rPr>
          <w:rFonts w:cs="Times New Roman"/>
          <w:spacing w:val="-10"/>
        </w:rPr>
        <w:t xml:space="preserve">Deleuze and Guattari </w:t>
      </w:r>
      <w:r w:rsidR="00094877" w:rsidRPr="00800771">
        <w:rPr>
          <w:rFonts w:cs="Times New Roman"/>
          <w:spacing w:val="-10"/>
        </w:rPr>
        <w:t>stated</w:t>
      </w:r>
      <w:r w:rsidR="002004F7" w:rsidRPr="00800771">
        <w:rPr>
          <w:rFonts w:cs="Times New Roman"/>
          <w:spacing w:val="-10"/>
        </w:rPr>
        <w:t xml:space="preserve"> that “these are not three successive moments in an evolution. They are three aspects of a single thing, the Refrain</w:t>
      </w:r>
      <w:r w:rsidR="002004F7" w:rsidRPr="00800771">
        <w:rPr>
          <w:rFonts w:cs="Times New Roman"/>
          <w:iCs/>
          <w:spacing w:val="-10"/>
        </w:rPr>
        <w:t xml:space="preserve">” (p. 312). The </w:t>
      </w:r>
      <w:r w:rsidR="00606585" w:rsidRPr="00800771">
        <w:rPr>
          <w:rFonts w:cs="Times New Roman"/>
          <w:iCs/>
          <w:spacing w:val="-10"/>
        </w:rPr>
        <w:t>term</w:t>
      </w:r>
      <w:r w:rsidR="002004F7" w:rsidRPr="00800771">
        <w:rPr>
          <w:rFonts w:cs="Times New Roman"/>
          <w:iCs/>
          <w:spacing w:val="-10"/>
        </w:rPr>
        <w:t xml:space="preserve"> “Refrain,” which was now capitalized, </w:t>
      </w:r>
      <w:r w:rsidR="00EF1631" w:rsidRPr="00800771">
        <w:rPr>
          <w:rFonts w:cs="Times New Roman"/>
          <w:iCs/>
          <w:spacing w:val="-10"/>
        </w:rPr>
        <w:t xml:space="preserve">actually </w:t>
      </w:r>
      <w:r w:rsidR="00B60F31" w:rsidRPr="00800771">
        <w:rPr>
          <w:rFonts w:cs="Times New Roman"/>
          <w:iCs/>
          <w:spacing w:val="-10"/>
        </w:rPr>
        <w:t>covered all aspects of a general theory of</w:t>
      </w:r>
      <w:r w:rsidR="009555DB" w:rsidRPr="00800771">
        <w:rPr>
          <w:rFonts w:cs="Times New Roman"/>
          <w:iCs/>
          <w:spacing w:val="-10"/>
        </w:rPr>
        <w:t xml:space="preserve"> the consti</w:t>
      </w:r>
      <w:r w:rsidR="00844D72" w:rsidRPr="00800771">
        <w:rPr>
          <w:rFonts w:cs="Times New Roman"/>
          <w:iCs/>
          <w:spacing w:val="-10"/>
        </w:rPr>
        <w:softHyphen/>
      </w:r>
      <w:r w:rsidR="009555DB" w:rsidRPr="00800771">
        <w:rPr>
          <w:rFonts w:cs="Times New Roman"/>
          <w:iCs/>
          <w:spacing w:val="-10"/>
        </w:rPr>
        <w:t>tution of</w:t>
      </w:r>
      <w:r w:rsidR="00B60F31" w:rsidRPr="00800771">
        <w:rPr>
          <w:rFonts w:cs="Times New Roman"/>
          <w:iCs/>
          <w:spacing w:val="-10"/>
        </w:rPr>
        <w:t xml:space="preserve"> </w:t>
      </w:r>
      <w:r w:rsidR="00AE6E7D" w:rsidRPr="00800771">
        <w:rPr>
          <w:rFonts w:cs="Times New Roman"/>
          <w:iCs/>
          <w:spacing w:val="-10"/>
        </w:rPr>
        <w:t>“territory</w:t>
      </w:r>
      <w:r w:rsidR="00B60F31" w:rsidRPr="00800771">
        <w:rPr>
          <w:rFonts w:cs="Times New Roman"/>
          <w:iCs/>
          <w:spacing w:val="-10"/>
        </w:rPr>
        <w:t>.</w:t>
      </w:r>
      <w:r w:rsidR="00AE6E7D" w:rsidRPr="00800771">
        <w:rPr>
          <w:rFonts w:cs="Times New Roman"/>
          <w:iCs/>
          <w:spacing w:val="-10"/>
        </w:rPr>
        <w:t>”</w:t>
      </w:r>
      <w:r w:rsidR="00B60F31" w:rsidRPr="00800771">
        <w:rPr>
          <w:rFonts w:cs="Times New Roman"/>
          <w:iCs/>
          <w:spacing w:val="-10"/>
        </w:rPr>
        <w:t xml:space="preserve"> </w:t>
      </w:r>
      <w:r w:rsidR="00966D71" w:rsidRPr="00800771">
        <w:rPr>
          <w:rFonts w:cs="Times New Roman"/>
          <w:iCs/>
          <w:spacing w:val="-10"/>
        </w:rPr>
        <w:t>By a certain number or repetitive behaviors (</w:t>
      </w:r>
      <w:r w:rsidR="00EF1631" w:rsidRPr="00800771">
        <w:rPr>
          <w:rFonts w:cs="Times New Roman"/>
          <w:iCs/>
          <w:spacing w:val="-10"/>
        </w:rPr>
        <w:t xml:space="preserve">mainly </w:t>
      </w:r>
      <w:r w:rsidR="00743A0F" w:rsidRPr="00800771">
        <w:rPr>
          <w:rFonts w:cs="Times New Roman"/>
          <w:iCs/>
          <w:spacing w:val="-10"/>
        </w:rPr>
        <w:t>singing</w:t>
      </w:r>
      <w:r w:rsidR="00966D71" w:rsidRPr="00800771">
        <w:rPr>
          <w:rFonts w:cs="Times New Roman"/>
          <w:iCs/>
          <w:spacing w:val="-10"/>
        </w:rPr>
        <w:t>, walk</w:t>
      </w:r>
      <w:r w:rsidR="00743A0F" w:rsidRPr="00800771">
        <w:rPr>
          <w:rFonts w:cs="Times New Roman"/>
          <w:iCs/>
          <w:spacing w:val="-10"/>
        </w:rPr>
        <w:t>ing</w:t>
      </w:r>
      <w:r w:rsidR="00966D71" w:rsidRPr="00800771">
        <w:rPr>
          <w:rFonts w:cs="Times New Roman"/>
          <w:iCs/>
          <w:spacing w:val="-10"/>
        </w:rPr>
        <w:t xml:space="preserve">, </w:t>
      </w:r>
      <w:r w:rsidR="00EF1631" w:rsidRPr="00800771">
        <w:rPr>
          <w:rFonts w:cs="Times New Roman"/>
          <w:iCs/>
          <w:spacing w:val="-10"/>
        </w:rPr>
        <w:t xml:space="preserve">and </w:t>
      </w:r>
      <w:r w:rsidR="00966D71" w:rsidRPr="00800771">
        <w:rPr>
          <w:rFonts w:cs="Times New Roman"/>
          <w:iCs/>
          <w:spacing w:val="-10"/>
        </w:rPr>
        <w:t>gestures), every sin</w:t>
      </w:r>
      <w:r w:rsidR="00282B07" w:rsidRPr="00800771">
        <w:rPr>
          <w:rFonts w:cs="Times New Roman"/>
          <w:iCs/>
          <w:spacing w:val="-10"/>
        </w:rPr>
        <w:softHyphen/>
      </w:r>
      <w:r w:rsidR="00966D71" w:rsidRPr="00800771">
        <w:rPr>
          <w:rFonts w:cs="Times New Roman"/>
          <w:iCs/>
          <w:spacing w:val="-10"/>
        </w:rPr>
        <w:t>gular or collective living indivi</w:t>
      </w:r>
      <w:r w:rsidR="00844D72" w:rsidRPr="00800771">
        <w:rPr>
          <w:rFonts w:cs="Times New Roman"/>
          <w:iCs/>
          <w:spacing w:val="-10"/>
        </w:rPr>
        <w:softHyphen/>
      </w:r>
      <w:r w:rsidR="00966D71" w:rsidRPr="00800771">
        <w:rPr>
          <w:rFonts w:cs="Times New Roman"/>
          <w:iCs/>
          <w:spacing w:val="-10"/>
        </w:rPr>
        <w:t xml:space="preserve">dual delimited, for its </w:t>
      </w:r>
      <w:r w:rsidR="004A28B4" w:rsidRPr="00800771">
        <w:rPr>
          <w:rFonts w:cs="Times New Roman"/>
          <w:iCs/>
          <w:spacing w:val="-10"/>
        </w:rPr>
        <w:t xml:space="preserve">own </w:t>
      </w:r>
      <w:r w:rsidR="00966D71" w:rsidRPr="00800771">
        <w:rPr>
          <w:rFonts w:cs="Times New Roman"/>
          <w:iCs/>
          <w:spacing w:val="-10"/>
        </w:rPr>
        <w:t xml:space="preserve">sake, a </w:t>
      </w:r>
      <w:r w:rsidR="00EF1631" w:rsidRPr="00800771">
        <w:rPr>
          <w:rFonts w:cs="Times New Roman"/>
          <w:iCs/>
          <w:spacing w:val="-10"/>
        </w:rPr>
        <w:t>“</w:t>
      </w:r>
      <w:r w:rsidR="00966D71" w:rsidRPr="00800771">
        <w:rPr>
          <w:rFonts w:cs="Times New Roman"/>
          <w:iCs/>
          <w:spacing w:val="-10"/>
        </w:rPr>
        <w:t>terri</w:t>
      </w:r>
      <w:r w:rsidR="00282B07" w:rsidRPr="00800771">
        <w:rPr>
          <w:rFonts w:cs="Times New Roman"/>
          <w:iCs/>
          <w:spacing w:val="-10"/>
        </w:rPr>
        <w:softHyphen/>
      </w:r>
      <w:r w:rsidR="00966D71" w:rsidRPr="00800771">
        <w:rPr>
          <w:rFonts w:cs="Times New Roman"/>
          <w:iCs/>
          <w:spacing w:val="-10"/>
        </w:rPr>
        <w:t>tory</w:t>
      </w:r>
      <w:r w:rsidR="00EF1631" w:rsidRPr="00800771">
        <w:rPr>
          <w:rFonts w:cs="Times New Roman"/>
          <w:iCs/>
          <w:spacing w:val="-10"/>
        </w:rPr>
        <w:t>”</w:t>
      </w:r>
      <w:r w:rsidR="00966D71" w:rsidRPr="00800771">
        <w:rPr>
          <w:rFonts w:cs="Times New Roman"/>
          <w:iCs/>
          <w:spacing w:val="-10"/>
        </w:rPr>
        <w:t xml:space="preserve"> in which </w:t>
      </w:r>
      <w:r w:rsidR="00EF1631" w:rsidRPr="00800771">
        <w:rPr>
          <w:rFonts w:cs="Times New Roman"/>
          <w:iCs/>
          <w:spacing w:val="-10"/>
        </w:rPr>
        <w:t>he</w:t>
      </w:r>
      <w:r w:rsidR="00966D71" w:rsidRPr="00800771">
        <w:rPr>
          <w:rFonts w:cs="Times New Roman"/>
          <w:iCs/>
          <w:spacing w:val="-10"/>
        </w:rPr>
        <w:t xml:space="preserve"> live</w:t>
      </w:r>
      <w:r w:rsidR="00EF1631" w:rsidRPr="00800771">
        <w:rPr>
          <w:rFonts w:cs="Times New Roman"/>
          <w:iCs/>
          <w:spacing w:val="-10"/>
        </w:rPr>
        <w:t>d</w:t>
      </w:r>
      <w:r w:rsidR="004A28B4" w:rsidRPr="00800771">
        <w:rPr>
          <w:rFonts w:cs="Times New Roman"/>
          <w:iCs/>
          <w:spacing w:val="-10"/>
        </w:rPr>
        <w:t xml:space="preserve"> and inter</w:t>
      </w:r>
      <w:r w:rsidR="001661DA" w:rsidRPr="00800771">
        <w:rPr>
          <w:rFonts w:cs="Times New Roman"/>
          <w:iCs/>
          <w:spacing w:val="-10"/>
        </w:rPr>
        <w:softHyphen/>
      </w:r>
      <w:r w:rsidR="004A28B4" w:rsidRPr="00800771">
        <w:rPr>
          <w:rFonts w:cs="Times New Roman"/>
          <w:iCs/>
          <w:spacing w:val="-10"/>
        </w:rPr>
        <w:t xml:space="preserve">acted with other singular or collective individuals. </w:t>
      </w:r>
    </w:p>
    <w:p w:rsidR="00606585" w:rsidRPr="00800771" w:rsidRDefault="00606585" w:rsidP="0041402D">
      <w:pPr>
        <w:tabs>
          <w:tab w:val="left" w:pos="426"/>
        </w:tabs>
        <w:spacing w:line="240" w:lineRule="exact"/>
        <w:ind w:firstLine="397"/>
        <w:rPr>
          <w:rFonts w:cs="Times New Roman"/>
          <w:iCs/>
          <w:spacing w:val="-10"/>
        </w:rPr>
      </w:pPr>
    </w:p>
    <w:p w:rsidR="00AE6E7D" w:rsidRPr="00800771" w:rsidRDefault="00AE6E7D" w:rsidP="0041402D">
      <w:pPr>
        <w:tabs>
          <w:tab w:val="left" w:pos="426"/>
        </w:tabs>
        <w:spacing w:line="240" w:lineRule="exact"/>
        <w:ind w:firstLine="397"/>
        <w:rPr>
          <w:rFonts w:cs="Times New Roman"/>
          <w:bCs/>
          <w:iCs/>
          <w:spacing w:val="-10"/>
          <w:sz w:val="18"/>
          <w:szCs w:val="18"/>
        </w:rPr>
      </w:pPr>
      <w:r w:rsidRPr="00800771">
        <w:rPr>
          <w:rFonts w:cs="Times New Roman"/>
          <w:iCs/>
          <w:spacing w:val="-10"/>
          <w:sz w:val="18"/>
          <w:szCs w:val="18"/>
        </w:rPr>
        <w:t>The role of the refrain has often been emphasized: it is territorial, a territorial assem</w:t>
      </w:r>
      <w:r w:rsidR="00C34587" w:rsidRPr="00800771">
        <w:rPr>
          <w:rFonts w:cs="Times New Roman"/>
          <w:iCs/>
          <w:spacing w:val="-10"/>
          <w:sz w:val="18"/>
          <w:szCs w:val="18"/>
        </w:rPr>
        <w:softHyphen/>
      </w:r>
      <w:r w:rsidRPr="00800771">
        <w:rPr>
          <w:rFonts w:cs="Times New Roman"/>
          <w:iCs/>
          <w:spacing w:val="-10"/>
          <w:sz w:val="18"/>
          <w:szCs w:val="18"/>
        </w:rPr>
        <w:t>blage. Bird songs: the bird sings to mark its territory. The Greek modes and Hindu rhythms are themselves territorial, provincial, regional. [...] Sometimes one goes from chaos to</w:t>
      </w:r>
      <w:r w:rsidRPr="00800771">
        <w:rPr>
          <w:rFonts w:cs="Times New Roman"/>
          <w:i/>
          <w:iCs/>
          <w:spacing w:val="-10"/>
          <w:sz w:val="18"/>
          <w:szCs w:val="18"/>
        </w:rPr>
        <w:t xml:space="preserve"> </w:t>
      </w:r>
      <w:r w:rsidRPr="00800771">
        <w:rPr>
          <w:rFonts w:cs="Times New Roman"/>
          <w:iCs/>
          <w:spacing w:val="-10"/>
          <w:sz w:val="18"/>
          <w:szCs w:val="18"/>
        </w:rPr>
        <w:t xml:space="preserve">the threshold of a territorial assemblage: directional components, infra-assemblage. Sometimes one organizes the assemblage: dimensional components, intra-assemblage. Sometimes one leaves the territorial assemblage for other assemblages, or for somewhere else entirely: interassemblage, components of passage or even escape. And all three at once. Forces of chaos, terrestrial forces, cosmic forces: all of these confront each other and converge in the territorial refrain.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312)</w:t>
      </w:r>
    </w:p>
    <w:p w:rsidR="00AE6E7D" w:rsidRPr="00800771" w:rsidRDefault="00AE6E7D" w:rsidP="0041402D">
      <w:pPr>
        <w:tabs>
          <w:tab w:val="left" w:pos="426"/>
        </w:tabs>
        <w:spacing w:line="240" w:lineRule="exact"/>
        <w:ind w:firstLine="397"/>
        <w:rPr>
          <w:rFonts w:cs="Times New Roman"/>
          <w:iCs/>
          <w:spacing w:val="-10"/>
          <w:sz w:val="18"/>
          <w:szCs w:val="18"/>
        </w:rPr>
      </w:pPr>
    </w:p>
    <w:p w:rsidR="00C93414" w:rsidRPr="00800771" w:rsidRDefault="00C93414" w:rsidP="0041402D">
      <w:pPr>
        <w:tabs>
          <w:tab w:val="left" w:pos="426"/>
        </w:tabs>
        <w:spacing w:line="240" w:lineRule="exact"/>
        <w:ind w:firstLine="397"/>
        <w:rPr>
          <w:rFonts w:cs="Times New Roman"/>
          <w:iCs/>
          <w:spacing w:val="-10"/>
          <w:sz w:val="18"/>
          <w:szCs w:val="18"/>
        </w:rPr>
      </w:pPr>
    </w:p>
    <w:p w:rsidR="00C93414" w:rsidRPr="00800771" w:rsidRDefault="00C93414" w:rsidP="00444C33">
      <w:pPr>
        <w:pStyle w:val="Titre3"/>
      </w:pPr>
      <w:bookmarkStart w:id="115" w:name="_Toc60341186"/>
      <w:bookmarkStart w:id="116" w:name="_Toc69033398"/>
      <w:r w:rsidRPr="00800771">
        <w:t xml:space="preserve">From </w:t>
      </w:r>
      <w:r w:rsidR="009205E0" w:rsidRPr="00800771">
        <w:t>Musical Rhythm</w:t>
      </w:r>
      <w:r w:rsidRPr="00800771">
        <w:t xml:space="preserve"> </w:t>
      </w:r>
      <w:r w:rsidR="00C47475" w:rsidRPr="00800771">
        <w:t>to</w:t>
      </w:r>
      <w:r w:rsidRPr="00800771">
        <w:t xml:space="preserve"> </w:t>
      </w:r>
      <w:r w:rsidR="009205E0" w:rsidRPr="00800771">
        <w:t xml:space="preserve">Ecological </w:t>
      </w:r>
      <w:r w:rsidRPr="00800771">
        <w:t>Rhythm</w:t>
      </w:r>
      <w:bookmarkEnd w:id="115"/>
      <w:bookmarkEnd w:id="116"/>
    </w:p>
    <w:p w:rsidR="00C93414" w:rsidRPr="00800771" w:rsidRDefault="00C93414" w:rsidP="0041402D">
      <w:pPr>
        <w:tabs>
          <w:tab w:val="left" w:pos="426"/>
        </w:tabs>
        <w:spacing w:line="240" w:lineRule="exact"/>
        <w:ind w:firstLine="397"/>
        <w:rPr>
          <w:rFonts w:cs="Times New Roman"/>
          <w:iCs/>
          <w:spacing w:val="-10"/>
          <w:sz w:val="18"/>
          <w:szCs w:val="18"/>
        </w:rPr>
      </w:pPr>
    </w:p>
    <w:p w:rsidR="00CA4E2A" w:rsidRPr="00800771" w:rsidRDefault="009555DB" w:rsidP="0041402D">
      <w:pPr>
        <w:tabs>
          <w:tab w:val="left" w:pos="426"/>
        </w:tabs>
        <w:spacing w:line="240" w:lineRule="exact"/>
        <w:ind w:firstLine="397"/>
        <w:rPr>
          <w:rFonts w:cs="Times New Roman"/>
          <w:iCs/>
          <w:spacing w:val="-12"/>
        </w:rPr>
      </w:pPr>
      <w:r w:rsidRPr="00800771">
        <w:rPr>
          <w:rFonts w:cs="Times New Roman"/>
          <w:iCs/>
          <w:spacing w:val="-12"/>
        </w:rPr>
        <w:t>Now, l</w:t>
      </w:r>
      <w:r w:rsidR="005428CC" w:rsidRPr="00800771">
        <w:rPr>
          <w:rFonts w:cs="Times New Roman"/>
          <w:iCs/>
          <w:spacing w:val="-12"/>
        </w:rPr>
        <w:t>et us see how this extension of the concept of refrain</w:t>
      </w:r>
      <w:r w:rsidRPr="00800771">
        <w:rPr>
          <w:rFonts w:cs="Times New Roman"/>
          <w:iCs/>
          <w:spacing w:val="-12"/>
        </w:rPr>
        <w:t xml:space="preserve"> to the issue of territory</w:t>
      </w:r>
      <w:r w:rsidR="005428CC" w:rsidRPr="00800771">
        <w:rPr>
          <w:rFonts w:cs="Times New Roman"/>
          <w:iCs/>
          <w:spacing w:val="-12"/>
        </w:rPr>
        <w:t xml:space="preserve"> affected that of rhythm. </w:t>
      </w:r>
      <w:r w:rsidR="001661DA" w:rsidRPr="00800771">
        <w:rPr>
          <w:rFonts w:cs="Times New Roman"/>
          <w:iCs/>
          <w:spacing w:val="-12"/>
        </w:rPr>
        <w:t>The concept of “territory” should not</w:t>
      </w:r>
      <w:r w:rsidR="005428CC" w:rsidRPr="00800771">
        <w:rPr>
          <w:rFonts w:cs="Times New Roman"/>
          <w:iCs/>
          <w:spacing w:val="-12"/>
        </w:rPr>
        <w:t>, Deleuze and Guattari insisted,</w:t>
      </w:r>
      <w:r w:rsidR="001661DA" w:rsidRPr="00800771">
        <w:rPr>
          <w:rFonts w:cs="Times New Roman"/>
          <w:iCs/>
          <w:spacing w:val="-12"/>
        </w:rPr>
        <w:t xml:space="preserve"> be </w:t>
      </w:r>
      <w:r w:rsidR="00C36828" w:rsidRPr="00800771">
        <w:rPr>
          <w:rFonts w:cs="Times New Roman"/>
          <w:iCs/>
          <w:spacing w:val="-12"/>
        </w:rPr>
        <w:t>reduced to</w:t>
      </w:r>
      <w:r w:rsidR="001661DA" w:rsidRPr="00800771">
        <w:rPr>
          <w:rFonts w:cs="Times New Roman"/>
          <w:iCs/>
          <w:spacing w:val="-12"/>
        </w:rPr>
        <w:t xml:space="preserve"> the biological</w:t>
      </w:r>
      <w:r w:rsidR="00CA4E2A" w:rsidRPr="00800771">
        <w:rPr>
          <w:rFonts w:cs="Times New Roman"/>
          <w:iCs/>
          <w:spacing w:val="-12"/>
        </w:rPr>
        <w:t xml:space="preserve"> or socio</w:t>
      </w:r>
      <w:r w:rsidR="002F3BBD">
        <w:rPr>
          <w:rFonts w:cs="Times New Roman"/>
          <w:iCs/>
          <w:spacing w:val="-12"/>
        </w:rPr>
        <w:softHyphen/>
      </w:r>
      <w:r w:rsidR="00CA4E2A" w:rsidRPr="00800771">
        <w:rPr>
          <w:rFonts w:cs="Times New Roman"/>
          <w:iCs/>
          <w:spacing w:val="-12"/>
        </w:rPr>
        <w:t>logical</w:t>
      </w:r>
      <w:r w:rsidR="001661DA" w:rsidRPr="00800771">
        <w:rPr>
          <w:rFonts w:cs="Times New Roman"/>
          <w:iCs/>
          <w:spacing w:val="-12"/>
        </w:rPr>
        <w:t xml:space="preserve"> concept of “milieu”</w:t>
      </w:r>
      <w:r w:rsidR="00CA4E2A" w:rsidRPr="00800771">
        <w:rPr>
          <w:rFonts w:cs="Times New Roman"/>
          <w:iCs/>
          <w:spacing w:val="-12"/>
        </w:rPr>
        <w:t xml:space="preserve"> (p. 314). The latter </w:t>
      </w:r>
      <w:r w:rsidR="00C36828" w:rsidRPr="00800771">
        <w:rPr>
          <w:rFonts w:cs="Times New Roman"/>
          <w:iCs/>
          <w:spacing w:val="-12"/>
        </w:rPr>
        <w:t xml:space="preserve">only </w:t>
      </w:r>
      <w:r w:rsidR="00CA4E2A" w:rsidRPr="00800771">
        <w:rPr>
          <w:rFonts w:cs="Times New Roman"/>
          <w:iCs/>
          <w:spacing w:val="-12"/>
        </w:rPr>
        <w:t xml:space="preserve">denoted </w:t>
      </w:r>
      <w:r w:rsidR="00810FB2" w:rsidRPr="00800771">
        <w:rPr>
          <w:rFonts w:cs="Times New Roman"/>
          <w:iCs/>
          <w:spacing w:val="-12"/>
        </w:rPr>
        <w:t>“a block of space-time constitu</w:t>
      </w:r>
      <w:r w:rsidRPr="00800771">
        <w:rPr>
          <w:rFonts w:cs="Times New Roman"/>
          <w:iCs/>
          <w:spacing w:val="-12"/>
        </w:rPr>
        <w:softHyphen/>
      </w:r>
      <w:r w:rsidR="00810FB2" w:rsidRPr="00800771">
        <w:rPr>
          <w:rFonts w:cs="Times New Roman"/>
          <w:iCs/>
          <w:spacing w:val="-12"/>
        </w:rPr>
        <w:t>ted by the periodic repetition of the compo</w:t>
      </w:r>
      <w:r w:rsidR="00C36828" w:rsidRPr="00800771">
        <w:rPr>
          <w:rFonts w:cs="Times New Roman"/>
          <w:iCs/>
          <w:spacing w:val="-12"/>
        </w:rPr>
        <w:softHyphen/>
      </w:r>
      <w:r w:rsidR="00810FB2" w:rsidRPr="00800771">
        <w:rPr>
          <w:rFonts w:cs="Times New Roman"/>
          <w:iCs/>
          <w:spacing w:val="-12"/>
        </w:rPr>
        <w:t xml:space="preserve">nent.” </w:t>
      </w:r>
      <w:r w:rsidR="00E13B65" w:rsidRPr="00800771">
        <w:rPr>
          <w:rFonts w:cs="Times New Roman"/>
          <w:iCs/>
          <w:spacing w:val="-12"/>
        </w:rPr>
        <w:t>A </w:t>
      </w:r>
      <w:r w:rsidR="005428CC" w:rsidRPr="00800771">
        <w:rPr>
          <w:rFonts w:cs="Times New Roman"/>
          <w:iCs/>
          <w:spacing w:val="-12"/>
        </w:rPr>
        <w:t>“</w:t>
      </w:r>
      <w:r w:rsidR="000B3CCD" w:rsidRPr="00800771">
        <w:rPr>
          <w:rFonts w:cs="Times New Roman"/>
          <w:iCs/>
          <w:spacing w:val="-12"/>
        </w:rPr>
        <w:t>milieu</w:t>
      </w:r>
      <w:r w:rsidR="005428CC" w:rsidRPr="00800771">
        <w:rPr>
          <w:rFonts w:cs="Times New Roman"/>
          <w:iCs/>
          <w:spacing w:val="-12"/>
        </w:rPr>
        <w:t>”</w:t>
      </w:r>
      <w:r w:rsidR="00810FB2" w:rsidRPr="00800771">
        <w:rPr>
          <w:rFonts w:cs="Times New Roman"/>
          <w:iCs/>
          <w:spacing w:val="-12"/>
        </w:rPr>
        <w:t xml:space="preserve"> resulted from the </w:t>
      </w:r>
      <w:r w:rsidR="000B3CCD" w:rsidRPr="00800771">
        <w:rPr>
          <w:rFonts w:cs="Times New Roman"/>
          <w:iCs/>
          <w:spacing w:val="-12"/>
        </w:rPr>
        <w:t xml:space="preserve">mere </w:t>
      </w:r>
      <w:r w:rsidR="00A37834" w:rsidRPr="00800771">
        <w:rPr>
          <w:rFonts w:cs="Times New Roman"/>
          <w:iCs/>
          <w:spacing w:val="-12"/>
        </w:rPr>
        <w:t xml:space="preserve">mechanical </w:t>
      </w:r>
      <w:r w:rsidR="00810FB2" w:rsidRPr="00800771">
        <w:rPr>
          <w:rFonts w:cs="Times New Roman"/>
          <w:iCs/>
          <w:spacing w:val="-12"/>
        </w:rPr>
        <w:t>implemen</w:t>
      </w:r>
      <w:r w:rsidR="00A37834" w:rsidRPr="00800771">
        <w:rPr>
          <w:rFonts w:cs="Times New Roman"/>
          <w:iCs/>
          <w:spacing w:val="-12"/>
        </w:rPr>
        <w:softHyphen/>
      </w:r>
      <w:r w:rsidR="00810FB2" w:rsidRPr="00800771">
        <w:rPr>
          <w:rFonts w:cs="Times New Roman"/>
          <w:iCs/>
          <w:spacing w:val="-12"/>
        </w:rPr>
        <w:t xml:space="preserve">tation of a code. </w:t>
      </w:r>
    </w:p>
    <w:p w:rsidR="00CA4E2A" w:rsidRPr="00800771" w:rsidRDefault="00CA4E2A" w:rsidP="0041402D">
      <w:pPr>
        <w:tabs>
          <w:tab w:val="left" w:pos="426"/>
        </w:tabs>
        <w:spacing w:line="240" w:lineRule="exact"/>
        <w:ind w:firstLine="397"/>
        <w:rPr>
          <w:rFonts w:cs="Times New Roman"/>
          <w:iCs/>
          <w:spacing w:val="-10"/>
        </w:rPr>
      </w:pPr>
    </w:p>
    <w:p w:rsidR="00810FB2" w:rsidRPr="00800771" w:rsidRDefault="001661DA" w:rsidP="0041402D">
      <w:pPr>
        <w:tabs>
          <w:tab w:val="left" w:pos="426"/>
        </w:tabs>
        <w:spacing w:line="240" w:lineRule="exact"/>
        <w:ind w:firstLine="397"/>
        <w:rPr>
          <w:rFonts w:cs="Times New Roman"/>
          <w:bCs/>
          <w:iCs/>
          <w:spacing w:val="-10"/>
          <w:sz w:val="18"/>
          <w:szCs w:val="18"/>
        </w:rPr>
      </w:pPr>
      <w:r w:rsidRPr="00800771">
        <w:rPr>
          <w:rFonts w:cs="Times New Roman"/>
          <w:iCs/>
          <w:spacing w:val="-10"/>
          <w:sz w:val="18"/>
          <w:szCs w:val="18"/>
        </w:rPr>
        <w:t xml:space="preserve"> </w:t>
      </w:r>
      <w:r w:rsidR="00810FB2" w:rsidRPr="00800771">
        <w:rPr>
          <w:rFonts w:cs="Times New Roman"/>
          <w:iCs/>
          <w:spacing w:val="-10"/>
          <w:sz w:val="18"/>
          <w:szCs w:val="18"/>
        </w:rPr>
        <w:t>Every milieu is vibratory, in other words, a block of space-time constituted by the periodic repetition of the component. Thus the living thing has an exterior milieu of materi</w:t>
      </w:r>
      <w:r w:rsidR="00282B07" w:rsidRPr="00800771">
        <w:rPr>
          <w:rFonts w:cs="Times New Roman"/>
          <w:iCs/>
          <w:spacing w:val="-10"/>
          <w:sz w:val="18"/>
          <w:szCs w:val="18"/>
        </w:rPr>
        <w:softHyphen/>
      </w:r>
      <w:r w:rsidR="00810FB2" w:rsidRPr="00800771">
        <w:rPr>
          <w:rFonts w:cs="Times New Roman"/>
          <w:iCs/>
          <w:spacing w:val="-10"/>
          <w:sz w:val="18"/>
          <w:szCs w:val="18"/>
        </w:rPr>
        <w:t>als, an interior milieu of composing elements and composed substances, an intermediary milieu of membranes and limits, and an annexed milieu of energy sources and actions-perceptions. Every milieu is coded, a code being defined by peri</w:t>
      </w:r>
      <w:r w:rsidR="00184D1B" w:rsidRPr="00800771">
        <w:rPr>
          <w:rFonts w:cs="Times New Roman"/>
          <w:iCs/>
          <w:spacing w:val="-10"/>
          <w:sz w:val="18"/>
          <w:szCs w:val="18"/>
        </w:rPr>
        <w:t>odic repetition.</w:t>
      </w:r>
      <w:r w:rsidR="00810FB2" w:rsidRPr="00800771">
        <w:rPr>
          <w:rFonts w:cs="Times New Roman"/>
          <w:iCs/>
          <w:spacing w:val="-10"/>
          <w:sz w:val="18"/>
          <w:szCs w:val="18"/>
        </w:rPr>
        <w:t xml:space="preserve"> </w:t>
      </w:r>
      <w:r w:rsidR="00810FB2" w:rsidRPr="00800771">
        <w:rPr>
          <w:rFonts w:cs="Times New Roman"/>
          <w:bCs/>
          <w:iCs/>
          <w:spacing w:val="-10"/>
          <w:sz w:val="18"/>
          <w:szCs w:val="18"/>
        </w:rPr>
        <w:t>(</w:t>
      </w:r>
      <w:r w:rsidR="00810FB2" w:rsidRPr="00800771">
        <w:rPr>
          <w:rFonts w:cs="Times New Roman"/>
          <w:bCs/>
          <w:i/>
          <w:iCs/>
          <w:spacing w:val="-10"/>
          <w:sz w:val="18"/>
          <w:szCs w:val="18"/>
        </w:rPr>
        <w:t>A Thousand Plateaus</w:t>
      </w:r>
      <w:r w:rsidR="00810FB2" w:rsidRPr="00800771">
        <w:rPr>
          <w:rFonts w:cs="Times New Roman"/>
          <w:bCs/>
          <w:iCs/>
          <w:spacing w:val="-10"/>
          <w:sz w:val="18"/>
          <w:szCs w:val="18"/>
        </w:rPr>
        <w:t>, 1980, trans. B. Massumi, 1987, p. 313)</w:t>
      </w:r>
    </w:p>
    <w:p w:rsidR="00D01C75" w:rsidRPr="00800771" w:rsidRDefault="00D01C75" w:rsidP="0041402D">
      <w:pPr>
        <w:tabs>
          <w:tab w:val="left" w:pos="426"/>
        </w:tabs>
        <w:spacing w:line="240" w:lineRule="exact"/>
        <w:ind w:firstLine="397"/>
        <w:rPr>
          <w:rFonts w:cs="Times New Roman"/>
          <w:bCs/>
          <w:iCs/>
          <w:spacing w:val="-10"/>
          <w:sz w:val="18"/>
          <w:szCs w:val="18"/>
        </w:rPr>
      </w:pPr>
    </w:p>
    <w:p w:rsidR="00AE6E7D" w:rsidRPr="00800771" w:rsidRDefault="006A2C4D" w:rsidP="0041402D">
      <w:pPr>
        <w:tabs>
          <w:tab w:val="left" w:pos="426"/>
        </w:tabs>
        <w:spacing w:line="240" w:lineRule="exact"/>
        <w:ind w:firstLine="397"/>
        <w:rPr>
          <w:rFonts w:cs="Times New Roman"/>
          <w:iCs/>
          <w:spacing w:val="-10"/>
        </w:rPr>
      </w:pPr>
      <w:r w:rsidRPr="00800771">
        <w:rPr>
          <w:rFonts w:cs="Times New Roman"/>
          <w:iCs/>
          <w:spacing w:val="-10"/>
        </w:rPr>
        <w:t>In fact</w:t>
      </w:r>
      <w:r w:rsidR="00184D1B" w:rsidRPr="00800771">
        <w:rPr>
          <w:rFonts w:cs="Times New Roman"/>
          <w:iCs/>
          <w:spacing w:val="-10"/>
        </w:rPr>
        <w:t xml:space="preserve">, </w:t>
      </w:r>
      <w:r w:rsidR="00B95B89" w:rsidRPr="00800771">
        <w:rPr>
          <w:rFonts w:cs="Times New Roman"/>
          <w:iCs/>
          <w:spacing w:val="-10"/>
        </w:rPr>
        <w:t xml:space="preserve">the milieus were not entirely constant. </w:t>
      </w:r>
      <w:r w:rsidR="00C21F47" w:rsidRPr="00800771">
        <w:rPr>
          <w:rFonts w:cs="Times New Roman"/>
          <w:iCs/>
          <w:spacing w:val="-10"/>
        </w:rPr>
        <w:t>D</w:t>
      </w:r>
      <w:r w:rsidR="00184D1B" w:rsidRPr="00800771">
        <w:rPr>
          <w:rFonts w:cs="Times New Roman"/>
          <w:iCs/>
          <w:spacing w:val="-10"/>
        </w:rPr>
        <w:t xml:space="preserve">ue to the drift </w:t>
      </w:r>
      <w:r w:rsidR="00341D15" w:rsidRPr="00800771">
        <w:rPr>
          <w:rFonts w:cs="Times New Roman"/>
          <w:iCs/>
          <w:spacing w:val="-10"/>
        </w:rPr>
        <w:t>of</w:t>
      </w:r>
      <w:r w:rsidR="00184D1B" w:rsidRPr="00800771">
        <w:rPr>
          <w:rFonts w:cs="Times New Roman"/>
          <w:iCs/>
          <w:spacing w:val="-10"/>
        </w:rPr>
        <w:t xml:space="preserve"> the codes, </w:t>
      </w:r>
      <w:r w:rsidR="00B95B89" w:rsidRPr="00800771">
        <w:rPr>
          <w:rFonts w:cs="Times New Roman"/>
          <w:iCs/>
          <w:spacing w:val="-10"/>
        </w:rPr>
        <w:t>they</w:t>
      </w:r>
      <w:r w:rsidR="00184D1B" w:rsidRPr="00800771">
        <w:rPr>
          <w:rFonts w:cs="Times New Roman"/>
          <w:iCs/>
          <w:spacing w:val="-10"/>
        </w:rPr>
        <w:t xml:space="preserve"> </w:t>
      </w:r>
      <w:r w:rsidR="007819D0" w:rsidRPr="00800771">
        <w:rPr>
          <w:rFonts w:cs="Times New Roman"/>
          <w:iCs/>
          <w:spacing w:val="-10"/>
        </w:rPr>
        <w:t>were</w:t>
      </w:r>
      <w:r w:rsidR="00184D1B" w:rsidRPr="00800771">
        <w:rPr>
          <w:rFonts w:cs="Times New Roman"/>
          <w:iCs/>
          <w:spacing w:val="-10"/>
        </w:rPr>
        <w:t xml:space="preserve"> </w:t>
      </w:r>
      <w:r w:rsidR="00B95B89" w:rsidRPr="00800771">
        <w:rPr>
          <w:rFonts w:cs="Times New Roman"/>
          <w:iCs/>
          <w:spacing w:val="-10"/>
        </w:rPr>
        <w:t>affected by a slow</w:t>
      </w:r>
      <w:r w:rsidR="00184D1B" w:rsidRPr="00800771">
        <w:rPr>
          <w:rFonts w:cs="Times New Roman"/>
          <w:iCs/>
          <w:spacing w:val="-10"/>
        </w:rPr>
        <w:t xml:space="preserve"> </w:t>
      </w:r>
      <w:r w:rsidR="00341D15" w:rsidRPr="00800771">
        <w:rPr>
          <w:rFonts w:cs="Times New Roman"/>
          <w:iCs/>
          <w:spacing w:val="-10"/>
        </w:rPr>
        <w:t>transformation</w:t>
      </w:r>
      <w:r w:rsidR="00184D1B" w:rsidRPr="00800771">
        <w:rPr>
          <w:rFonts w:cs="Times New Roman"/>
          <w:iCs/>
          <w:spacing w:val="-10"/>
        </w:rPr>
        <w:t xml:space="preserve">. </w:t>
      </w:r>
    </w:p>
    <w:p w:rsidR="00184D1B" w:rsidRPr="00800771" w:rsidRDefault="00184D1B" w:rsidP="0041402D">
      <w:pPr>
        <w:tabs>
          <w:tab w:val="left" w:pos="426"/>
        </w:tabs>
        <w:spacing w:line="240" w:lineRule="exact"/>
        <w:ind w:firstLine="397"/>
        <w:rPr>
          <w:rFonts w:cs="Times New Roman"/>
          <w:iCs/>
          <w:spacing w:val="-10"/>
        </w:rPr>
      </w:pPr>
    </w:p>
    <w:p w:rsidR="00AE6E7D" w:rsidRPr="00800771" w:rsidRDefault="00184D1B" w:rsidP="0041402D">
      <w:pPr>
        <w:tabs>
          <w:tab w:val="left" w:pos="426"/>
        </w:tabs>
        <w:spacing w:line="240" w:lineRule="exact"/>
        <w:ind w:firstLine="397"/>
        <w:rPr>
          <w:rFonts w:cs="Times New Roman"/>
          <w:bCs/>
          <w:iCs/>
          <w:spacing w:val="-10"/>
          <w:sz w:val="18"/>
          <w:szCs w:val="18"/>
        </w:rPr>
      </w:pPr>
      <w:r w:rsidRPr="00800771">
        <w:rPr>
          <w:rFonts w:cs="Times New Roman"/>
          <w:iCs/>
          <w:spacing w:val="-10"/>
          <w:sz w:val="18"/>
          <w:szCs w:val="18"/>
        </w:rPr>
        <w:t>But each code is in a perpetual state of transcoding or transduction. Transcoding or transduction is the manner in which one milieu serves as the basis for another, or con</w:t>
      </w:r>
      <w:r w:rsidR="00467368" w:rsidRPr="00800771">
        <w:rPr>
          <w:rFonts w:cs="Times New Roman"/>
          <w:iCs/>
          <w:spacing w:val="-10"/>
          <w:sz w:val="18"/>
          <w:szCs w:val="18"/>
        </w:rPr>
        <w:softHyphen/>
      </w:r>
      <w:r w:rsidRPr="00800771">
        <w:rPr>
          <w:rFonts w:cs="Times New Roman"/>
          <w:iCs/>
          <w:spacing w:val="-10"/>
          <w:sz w:val="18"/>
          <w:szCs w:val="18"/>
        </w:rPr>
        <w:t xml:space="preserve">versely is established atop another milieu, dissipates in it or is constituted in it.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313)</w:t>
      </w:r>
    </w:p>
    <w:p w:rsidR="00682637" w:rsidRPr="00800771" w:rsidRDefault="00682637" w:rsidP="0041402D">
      <w:pPr>
        <w:tabs>
          <w:tab w:val="left" w:pos="426"/>
        </w:tabs>
        <w:spacing w:line="240" w:lineRule="exact"/>
        <w:ind w:firstLine="397"/>
        <w:rPr>
          <w:rFonts w:cs="Times New Roman"/>
          <w:bCs/>
          <w:iCs/>
          <w:spacing w:val="-10"/>
          <w:sz w:val="18"/>
          <w:szCs w:val="18"/>
        </w:rPr>
      </w:pPr>
    </w:p>
    <w:p w:rsidR="000B3CCD" w:rsidRPr="00800771" w:rsidRDefault="00A37834" w:rsidP="0041402D">
      <w:pPr>
        <w:tabs>
          <w:tab w:val="left" w:pos="426"/>
        </w:tabs>
        <w:spacing w:line="240" w:lineRule="exact"/>
        <w:ind w:firstLine="397"/>
        <w:rPr>
          <w:rFonts w:cs="Times New Roman"/>
          <w:spacing w:val="-10"/>
        </w:rPr>
      </w:pPr>
      <w:r w:rsidRPr="00800771">
        <w:rPr>
          <w:rFonts w:cs="Times New Roman"/>
          <w:spacing w:val="-10"/>
        </w:rPr>
        <w:t>Moreover</w:t>
      </w:r>
      <w:r w:rsidR="00C21F47" w:rsidRPr="00800771">
        <w:rPr>
          <w:rFonts w:cs="Times New Roman"/>
          <w:spacing w:val="-10"/>
        </w:rPr>
        <w:t>, the milieus</w:t>
      </w:r>
      <w:r w:rsidR="00C21F47" w:rsidRPr="00800771">
        <w:rPr>
          <w:rFonts w:cs="Times New Roman"/>
          <w:iCs/>
          <w:spacing w:val="-10"/>
        </w:rPr>
        <w:t xml:space="preserve"> were </w:t>
      </w:r>
      <w:r w:rsidR="001D226A" w:rsidRPr="00800771">
        <w:rPr>
          <w:rFonts w:cs="Times New Roman"/>
          <w:iCs/>
          <w:spacing w:val="-10"/>
        </w:rPr>
        <w:t xml:space="preserve">both </w:t>
      </w:r>
      <w:r w:rsidR="00C21F47" w:rsidRPr="00800771">
        <w:rPr>
          <w:rFonts w:cs="Times New Roman"/>
          <w:iCs/>
          <w:spacing w:val="-10"/>
        </w:rPr>
        <w:t>“essentially communicating” and con</w:t>
      </w:r>
      <w:r w:rsidR="001D226A" w:rsidRPr="00800771">
        <w:rPr>
          <w:rFonts w:cs="Times New Roman"/>
          <w:iCs/>
          <w:spacing w:val="-10"/>
        </w:rPr>
        <w:softHyphen/>
      </w:r>
      <w:r w:rsidR="00C21F47" w:rsidRPr="00800771">
        <w:rPr>
          <w:rFonts w:cs="Times New Roman"/>
          <w:iCs/>
          <w:spacing w:val="-10"/>
        </w:rPr>
        <w:t>stantly “open [in the/to] chaos, which threaten[ed] them with exhaus</w:t>
      </w:r>
      <w:r w:rsidR="001D226A" w:rsidRPr="00800771">
        <w:rPr>
          <w:rFonts w:cs="Times New Roman"/>
          <w:iCs/>
          <w:spacing w:val="-10"/>
        </w:rPr>
        <w:softHyphen/>
      </w:r>
      <w:r w:rsidR="00C21F47" w:rsidRPr="00800771">
        <w:rPr>
          <w:rFonts w:cs="Times New Roman"/>
          <w:iCs/>
          <w:spacing w:val="-10"/>
        </w:rPr>
        <w:t>tion or intrusion.”</w:t>
      </w:r>
    </w:p>
    <w:p w:rsidR="000B3CCD" w:rsidRPr="00800771" w:rsidRDefault="000B3CCD" w:rsidP="0041402D">
      <w:pPr>
        <w:tabs>
          <w:tab w:val="left" w:pos="426"/>
        </w:tabs>
        <w:spacing w:line="240" w:lineRule="exact"/>
        <w:ind w:firstLine="397"/>
        <w:rPr>
          <w:rFonts w:cs="Times New Roman"/>
          <w:spacing w:val="-10"/>
        </w:rPr>
      </w:pPr>
    </w:p>
    <w:p w:rsidR="000B3CCD" w:rsidRPr="00800771" w:rsidRDefault="00C21F47" w:rsidP="0041402D">
      <w:pPr>
        <w:tabs>
          <w:tab w:val="left" w:pos="426"/>
        </w:tabs>
        <w:spacing w:line="240" w:lineRule="exact"/>
        <w:ind w:firstLine="397"/>
        <w:rPr>
          <w:rFonts w:cs="Times New Roman"/>
          <w:spacing w:val="-10"/>
        </w:rPr>
      </w:pPr>
      <w:r w:rsidRPr="00800771">
        <w:rPr>
          <w:rFonts w:cs="Times New Roman"/>
          <w:iCs/>
          <w:spacing w:val="-10"/>
          <w:sz w:val="18"/>
          <w:szCs w:val="18"/>
        </w:rPr>
        <w:t xml:space="preserve">The milieus pass into one another, they are essentially communicating. The milieus are open [in the/to] chaos </w:t>
      </w:r>
      <w:r w:rsidRPr="00800771">
        <w:rPr>
          <w:rFonts w:cs="Times New Roman"/>
          <w:i/>
          <w:iCs/>
          <w:spacing w:val="-10"/>
          <w:sz w:val="18"/>
          <w:szCs w:val="18"/>
        </w:rPr>
        <w:t>[dans le chaos]</w:t>
      </w:r>
      <w:r w:rsidRPr="00800771">
        <w:rPr>
          <w:rFonts w:cs="Times New Roman"/>
          <w:iCs/>
          <w:spacing w:val="-10"/>
          <w:sz w:val="18"/>
          <w:szCs w:val="18"/>
        </w:rPr>
        <w:t>, which threatens them with exhaustion or intru</w:t>
      </w:r>
      <w:r w:rsidR="002F3BBD">
        <w:rPr>
          <w:rFonts w:cs="Times New Roman"/>
          <w:iCs/>
          <w:spacing w:val="-10"/>
          <w:sz w:val="18"/>
          <w:szCs w:val="18"/>
        </w:rPr>
        <w:softHyphen/>
      </w:r>
      <w:r w:rsidRPr="00800771">
        <w:rPr>
          <w:rFonts w:cs="Times New Roman"/>
          <w:iCs/>
          <w:spacing w:val="-10"/>
          <w:sz w:val="18"/>
          <w:szCs w:val="18"/>
        </w:rPr>
        <w:t xml:space="preserve">sion. </w:t>
      </w:r>
      <w:r w:rsidR="000B3CCD" w:rsidRPr="00800771">
        <w:rPr>
          <w:rFonts w:cs="Times New Roman"/>
          <w:bCs/>
          <w:iCs/>
          <w:spacing w:val="-10"/>
          <w:sz w:val="18"/>
          <w:szCs w:val="18"/>
        </w:rPr>
        <w:t>(</w:t>
      </w:r>
      <w:r w:rsidR="000B3CCD" w:rsidRPr="00800771">
        <w:rPr>
          <w:rFonts w:cs="Times New Roman"/>
          <w:bCs/>
          <w:i/>
          <w:iCs/>
          <w:spacing w:val="-10"/>
          <w:sz w:val="18"/>
          <w:szCs w:val="18"/>
        </w:rPr>
        <w:t>A Thousand Plateaus</w:t>
      </w:r>
      <w:r w:rsidR="000B3CCD" w:rsidRPr="00800771">
        <w:rPr>
          <w:rFonts w:cs="Times New Roman"/>
          <w:bCs/>
          <w:iCs/>
          <w:spacing w:val="-10"/>
          <w:sz w:val="18"/>
          <w:szCs w:val="18"/>
        </w:rPr>
        <w:t>, 1980, trans. B. Massumi, 1987, p. 313</w:t>
      </w:r>
      <w:r w:rsidRPr="00800771">
        <w:rPr>
          <w:rFonts w:cs="Times New Roman"/>
          <w:bCs/>
          <w:iCs/>
          <w:spacing w:val="-10"/>
          <w:sz w:val="18"/>
          <w:szCs w:val="18"/>
        </w:rPr>
        <w:t>, my mod.</w:t>
      </w:r>
      <w:r w:rsidR="000B3CCD" w:rsidRPr="00800771">
        <w:rPr>
          <w:rFonts w:cs="Times New Roman"/>
          <w:bCs/>
          <w:iCs/>
          <w:spacing w:val="-10"/>
          <w:sz w:val="18"/>
          <w:szCs w:val="18"/>
        </w:rPr>
        <w:t>)</w:t>
      </w:r>
    </w:p>
    <w:p w:rsidR="004B5AC6" w:rsidRPr="00800771" w:rsidRDefault="004B5AC6" w:rsidP="0041402D">
      <w:pPr>
        <w:tabs>
          <w:tab w:val="left" w:pos="426"/>
        </w:tabs>
        <w:spacing w:line="240" w:lineRule="exact"/>
        <w:ind w:firstLine="397"/>
        <w:rPr>
          <w:rFonts w:cs="Times New Roman"/>
          <w:spacing w:val="-10"/>
        </w:rPr>
      </w:pPr>
    </w:p>
    <w:p w:rsidR="00C21F47" w:rsidRPr="00800771" w:rsidRDefault="006A2C4D" w:rsidP="0041402D">
      <w:pPr>
        <w:tabs>
          <w:tab w:val="left" w:pos="426"/>
        </w:tabs>
        <w:spacing w:line="240" w:lineRule="exact"/>
        <w:ind w:firstLine="397"/>
        <w:rPr>
          <w:rFonts w:cs="Times New Roman"/>
          <w:spacing w:val="-10"/>
        </w:rPr>
      </w:pPr>
      <w:r w:rsidRPr="00800771">
        <w:rPr>
          <w:rFonts w:cs="Times New Roman"/>
          <w:spacing w:val="-10"/>
        </w:rPr>
        <w:t>To confront</w:t>
      </w:r>
      <w:r w:rsidR="00C21F47" w:rsidRPr="00800771">
        <w:rPr>
          <w:rFonts w:cs="Times New Roman"/>
          <w:spacing w:val="-10"/>
        </w:rPr>
        <w:t xml:space="preserve"> the risk provoked by the exterior chaos, each milieu could not rely only on the periodic repetition of a code. It had to </w:t>
      </w:r>
      <w:r w:rsidR="00D47C64" w:rsidRPr="00800771">
        <w:rPr>
          <w:rFonts w:cs="Times New Roman"/>
          <w:spacing w:val="-10"/>
        </w:rPr>
        <w:t xml:space="preserve">adjust, </w:t>
      </w:r>
      <w:r w:rsidR="00B2374F" w:rsidRPr="00800771">
        <w:rPr>
          <w:rFonts w:cs="Times New Roman"/>
          <w:spacing w:val="-10"/>
        </w:rPr>
        <w:t xml:space="preserve">to </w:t>
      </w:r>
      <w:r w:rsidR="00D47C64" w:rsidRPr="00800771">
        <w:rPr>
          <w:rFonts w:cs="Times New Roman"/>
          <w:spacing w:val="-10"/>
        </w:rPr>
        <w:t>be flex</w:t>
      </w:r>
      <w:r w:rsidR="00B2374F" w:rsidRPr="00800771">
        <w:rPr>
          <w:rFonts w:cs="Times New Roman"/>
          <w:spacing w:val="-10"/>
        </w:rPr>
        <w:t>ible according to circumstances, that is, to communi</w:t>
      </w:r>
      <w:r w:rsidR="00094877" w:rsidRPr="00800771">
        <w:rPr>
          <w:rFonts w:cs="Times New Roman"/>
          <w:spacing w:val="-10"/>
        </w:rPr>
        <w:softHyphen/>
      </w:r>
      <w:r w:rsidR="00B2374F" w:rsidRPr="00800771">
        <w:rPr>
          <w:rFonts w:cs="Times New Roman"/>
          <w:spacing w:val="-10"/>
        </w:rPr>
        <w:t xml:space="preserve">cate with </w:t>
      </w:r>
      <w:r w:rsidR="00267F6E" w:rsidRPr="00800771">
        <w:rPr>
          <w:rFonts w:cs="Times New Roman"/>
          <w:spacing w:val="-10"/>
        </w:rPr>
        <w:t>other</w:t>
      </w:r>
      <w:r w:rsidR="00B2374F" w:rsidRPr="00800771">
        <w:rPr>
          <w:rFonts w:cs="Times New Roman"/>
          <w:spacing w:val="-10"/>
        </w:rPr>
        <w:t xml:space="preserve"> milieu</w:t>
      </w:r>
      <w:r w:rsidR="00267F6E" w:rsidRPr="00800771">
        <w:rPr>
          <w:rFonts w:cs="Times New Roman"/>
          <w:spacing w:val="-10"/>
        </w:rPr>
        <w:t>s</w:t>
      </w:r>
      <w:r w:rsidR="00B2374F" w:rsidRPr="00800771">
        <w:rPr>
          <w:rFonts w:cs="Times New Roman"/>
          <w:spacing w:val="-10"/>
        </w:rPr>
        <w:t xml:space="preserve"> and to match up with different </w:t>
      </w:r>
      <w:r w:rsidR="00267F6E" w:rsidRPr="00800771">
        <w:rPr>
          <w:rFonts w:cs="Times New Roman"/>
          <w:spacing w:val="-10"/>
        </w:rPr>
        <w:t>“</w:t>
      </w:r>
      <w:r w:rsidR="00B2374F" w:rsidRPr="00800771">
        <w:rPr>
          <w:rFonts w:cs="Times New Roman"/>
          <w:spacing w:val="-10"/>
        </w:rPr>
        <w:t>space-time</w:t>
      </w:r>
      <w:r w:rsidR="00267F6E" w:rsidRPr="00800771">
        <w:rPr>
          <w:rFonts w:cs="Times New Roman"/>
          <w:spacing w:val="-10"/>
        </w:rPr>
        <w:t>s</w:t>
      </w:r>
      <w:r w:rsidR="00B2374F" w:rsidRPr="00800771">
        <w:rPr>
          <w:rFonts w:cs="Times New Roman"/>
          <w:spacing w:val="-10"/>
        </w:rPr>
        <w:t>.</w:t>
      </w:r>
      <w:r w:rsidR="00267F6E" w:rsidRPr="00800771">
        <w:rPr>
          <w:rFonts w:cs="Times New Roman"/>
          <w:spacing w:val="-10"/>
        </w:rPr>
        <w:t>”</w:t>
      </w:r>
      <w:r w:rsidRPr="00800771">
        <w:rPr>
          <w:rFonts w:cs="Times New Roman"/>
          <w:spacing w:val="-10"/>
        </w:rPr>
        <w:t xml:space="preserve"> Therefore, </w:t>
      </w:r>
      <w:r w:rsidR="00682637" w:rsidRPr="00800771">
        <w:rPr>
          <w:rFonts w:cs="Times New Roman"/>
          <w:spacing w:val="-10"/>
        </w:rPr>
        <w:t xml:space="preserve">the </w:t>
      </w:r>
      <w:r w:rsidRPr="00800771">
        <w:rPr>
          <w:rFonts w:cs="Times New Roman"/>
          <w:spacing w:val="-10"/>
        </w:rPr>
        <w:t>milieus’ answer to the threat of chaos was, Deleuze and Guattari sug</w:t>
      </w:r>
      <w:r w:rsidR="002F3BBD">
        <w:rPr>
          <w:rFonts w:cs="Times New Roman"/>
          <w:spacing w:val="-10"/>
        </w:rPr>
        <w:softHyphen/>
      </w:r>
      <w:r w:rsidRPr="00800771">
        <w:rPr>
          <w:rFonts w:cs="Times New Roman"/>
          <w:spacing w:val="-10"/>
        </w:rPr>
        <w:t>gested, “rhythm.”</w:t>
      </w:r>
    </w:p>
    <w:p w:rsidR="00C21F47" w:rsidRPr="00800771" w:rsidRDefault="00C21F47" w:rsidP="0041402D">
      <w:pPr>
        <w:tabs>
          <w:tab w:val="left" w:pos="426"/>
        </w:tabs>
        <w:spacing w:line="240" w:lineRule="exact"/>
        <w:ind w:firstLine="397"/>
        <w:rPr>
          <w:rFonts w:cs="Times New Roman"/>
          <w:spacing w:val="-10"/>
        </w:rPr>
      </w:pPr>
    </w:p>
    <w:p w:rsidR="004B5AC6" w:rsidRPr="00800771" w:rsidRDefault="00C21F47" w:rsidP="0041402D">
      <w:pPr>
        <w:tabs>
          <w:tab w:val="left" w:pos="426"/>
        </w:tabs>
        <w:spacing w:line="240" w:lineRule="exact"/>
        <w:ind w:firstLine="397"/>
        <w:rPr>
          <w:rFonts w:cs="Times New Roman"/>
          <w:spacing w:val="-10"/>
        </w:rPr>
      </w:pPr>
      <w:r w:rsidRPr="00800771">
        <w:rPr>
          <w:rFonts w:cs="Times New Roman"/>
          <w:iCs/>
          <w:spacing w:val="-10"/>
          <w:sz w:val="18"/>
          <w:szCs w:val="18"/>
        </w:rPr>
        <w:t>Rhythm is the milieus’ answer to chaos.</w:t>
      </w:r>
      <w:r w:rsidR="00D47C64" w:rsidRPr="00800771">
        <w:rPr>
          <w:rFonts w:cs="Times New Roman"/>
          <w:iCs/>
          <w:spacing w:val="-10"/>
          <w:sz w:val="18"/>
          <w:szCs w:val="18"/>
        </w:rPr>
        <w:t xml:space="preserve"> What chaos and rhythm have in common is the in-between—between two milieus, rhythm-chaos or the chaosmos [...] In this in-between, chaos becomes rhythm, not inexorably, but it has a chance to. </w:t>
      </w:r>
      <w:r w:rsidR="00B2374F" w:rsidRPr="00800771">
        <w:rPr>
          <w:rFonts w:cs="Times New Roman"/>
          <w:iCs/>
          <w:spacing w:val="-10"/>
          <w:sz w:val="18"/>
          <w:szCs w:val="18"/>
        </w:rPr>
        <w:t>[...] There is rhythm whenever there is a transcoded passage from one milieu to another, a communi</w:t>
      </w:r>
      <w:r w:rsidR="001D226A" w:rsidRPr="00800771">
        <w:rPr>
          <w:rFonts w:cs="Times New Roman"/>
          <w:iCs/>
          <w:spacing w:val="-10"/>
          <w:sz w:val="18"/>
          <w:szCs w:val="18"/>
        </w:rPr>
        <w:softHyphen/>
      </w:r>
      <w:r w:rsidR="00B2374F" w:rsidRPr="00800771">
        <w:rPr>
          <w:rFonts w:cs="Times New Roman"/>
          <w:iCs/>
          <w:spacing w:val="-10"/>
          <w:sz w:val="18"/>
          <w:szCs w:val="18"/>
        </w:rPr>
        <w:t xml:space="preserve">cation of milieus, coordination between heterogeneous space-times.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313)</w:t>
      </w:r>
    </w:p>
    <w:p w:rsidR="00C21F47" w:rsidRPr="00800771" w:rsidRDefault="00C21F47" w:rsidP="0041402D">
      <w:pPr>
        <w:tabs>
          <w:tab w:val="left" w:pos="426"/>
        </w:tabs>
        <w:spacing w:line="240" w:lineRule="exact"/>
        <w:ind w:firstLine="397"/>
        <w:rPr>
          <w:rFonts w:cs="Times New Roman"/>
          <w:spacing w:val="-10"/>
        </w:rPr>
      </w:pPr>
    </w:p>
    <w:p w:rsidR="00C21F47" w:rsidRPr="00800771" w:rsidRDefault="00267F6E" w:rsidP="0041402D">
      <w:pPr>
        <w:tabs>
          <w:tab w:val="left" w:pos="426"/>
        </w:tabs>
        <w:spacing w:line="240" w:lineRule="exact"/>
        <w:ind w:firstLine="397"/>
        <w:rPr>
          <w:rFonts w:cs="Times New Roman"/>
          <w:spacing w:val="-10"/>
        </w:rPr>
      </w:pPr>
      <w:r w:rsidRPr="00800771">
        <w:rPr>
          <w:rFonts w:cs="Times New Roman"/>
          <w:spacing w:val="-10"/>
        </w:rPr>
        <w:t xml:space="preserve">Rhythm </w:t>
      </w:r>
      <w:r w:rsidR="006A2C4D" w:rsidRPr="00800771">
        <w:rPr>
          <w:rFonts w:cs="Times New Roman"/>
          <w:spacing w:val="-10"/>
        </w:rPr>
        <w:t>matched</w:t>
      </w:r>
      <w:r w:rsidRPr="00800771">
        <w:rPr>
          <w:rFonts w:cs="Times New Roman"/>
          <w:spacing w:val="-10"/>
        </w:rPr>
        <w:t xml:space="preserve"> </w:t>
      </w:r>
      <w:r w:rsidR="006A2C4D" w:rsidRPr="00800771">
        <w:rPr>
          <w:rFonts w:cs="Times New Roman"/>
          <w:spacing w:val="-10"/>
        </w:rPr>
        <w:t>perfectly</w:t>
      </w:r>
      <w:r w:rsidRPr="00800771">
        <w:rPr>
          <w:rFonts w:cs="Times New Roman"/>
          <w:spacing w:val="-10"/>
        </w:rPr>
        <w:t xml:space="preserve"> </w:t>
      </w:r>
      <w:r w:rsidR="001D226A" w:rsidRPr="00800771">
        <w:rPr>
          <w:rFonts w:cs="Times New Roman"/>
          <w:spacing w:val="-10"/>
        </w:rPr>
        <w:t xml:space="preserve">what was needed </w:t>
      </w:r>
      <w:r w:rsidR="006A2C4D" w:rsidRPr="00800771">
        <w:rPr>
          <w:rFonts w:cs="Times New Roman"/>
          <w:spacing w:val="-10"/>
        </w:rPr>
        <w:t>to overcome chaos</w:t>
      </w:r>
      <w:r w:rsidR="001D226A" w:rsidRPr="00800771">
        <w:rPr>
          <w:rFonts w:cs="Times New Roman"/>
          <w:spacing w:val="-10"/>
        </w:rPr>
        <w:t xml:space="preserve">. </w:t>
      </w:r>
      <w:r w:rsidR="00E13B65" w:rsidRPr="00800771">
        <w:rPr>
          <w:rFonts w:cs="Times New Roman"/>
          <w:spacing w:val="-10"/>
        </w:rPr>
        <w:t>Indeed, it</w:t>
      </w:r>
      <w:r w:rsidR="001D226A" w:rsidRPr="00800771">
        <w:rPr>
          <w:rFonts w:cs="Times New Roman"/>
          <w:spacing w:val="-10"/>
        </w:rPr>
        <w:t xml:space="preserve"> was not</w:t>
      </w:r>
      <w:r w:rsidR="001B63B5" w:rsidRPr="00800771">
        <w:rPr>
          <w:rFonts w:cs="Times New Roman"/>
          <w:spacing w:val="-10"/>
        </w:rPr>
        <w:t xml:space="preserve">, Deleuze and Guattari </w:t>
      </w:r>
      <w:r w:rsidR="00B1668C" w:rsidRPr="00800771">
        <w:rPr>
          <w:rFonts w:cs="Times New Roman"/>
          <w:spacing w:val="-10"/>
        </w:rPr>
        <w:t>emphasized</w:t>
      </w:r>
      <w:r w:rsidR="001B63B5" w:rsidRPr="00800771">
        <w:rPr>
          <w:rFonts w:cs="Times New Roman"/>
          <w:spacing w:val="-10"/>
        </w:rPr>
        <w:t>,</w:t>
      </w:r>
      <w:r w:rsidR="001D226A" w:rsidRPr="00800771">
        <w:rPr>
          <w:rFonts w:cs="Times New Roman"/>
          <w:spacing w:val="-10"/>
        </w:rPr>
        <w:t xml:space="preserve"> “meter or cadence.”</w:t>
      </w:r>
      <w:r w:rsidR="001B63B5" w:rsidRPr="00800771">
        <w:rPr>
          <w:rFonts w:cs="Times New Roman"/>
          <w:spacing w:val="-10"/>
        </w:rPr>
        <w:t xml:space="preserve"> Meter, whether regular or not, assumed “a coded form” and always concerned a “non</w:t>
      </w:r>
      <w:r w:rsidR="00EC4239" w:rsidRPr="00800771">
        <w:rPr>
          <w:rFonts w:cs="Times New Roman"/>
          <w:spacing w:val="-10"/>
        </w:rPr>
        <w:softHyphen/>
      </w:r>
      <w:r w:rsidR="001B63B5" w:rsidRPr="00800771">
        <w:rPr>
          <w:rFonts w:cs="Times New Roman"/>
          <w:spacing w:val="-10"/>
        </w:rPr>
        <w:t xml:space="preserve">communicating milieu.” </w:t>
      </w:r>
    </w:p>
    <w:p w:rsidR="00C21F47" w:rsidRPr="00800771" w:rsidRDefault="00C21F47" w:rsidP="0041402D">
      <w:pPr>
        <w:tabs>
          <w:tab w:val="left" w:pos="426"/>
        </w:tabs>
        <w:spacing w:line="240" w:lineRule="exact"/>
        <w:ind w:firstLine="397"/>
        <w:rPr>
          <w:rFonts w:cs="Times New Roman"/>
          <w:spacing w:val="-10"/>
        </w:rPr>
      </w:pPr>
    </w:p>
    <w:p w:rsidR="001B63B5" w:rsidRPr="00800771" w:rsidRDefault="001D226A" w:rsidP="0041402D">
      <w:pPr>
        <w:tabs>
          <w:tab w:val="left" w:pos="426"/>
        </w:tabs>
        <w:spacing w:line="240" w:lineRule="exact"/>
        <w:ind w:firstLine="397"/>
        <w:rPr>
          <w:rFonts w:cs="Times New Roman"/>
          <w:spacing w:val="-10"/>
          <w:sz w:val="18"/>
          <w:szCs w:val="18"/>
        </w:rPr>
      </w:pPr>
      <w:r w:rsidRPr="00800771">
        <w:rPr>
          <w:rFonts w:cs="Times New Roman"/>
          <w:spacing w:val="-10"/>
          <w:sz w:val="18"/>
          <w:szCs w:val="18"/>
        </w:rPr>
        <w:t>It is well known that rhythm is not meter or cadence, even irregular meter or cadence: there is nothing less rhythmic than a military march. The tom-tom is not 1-2, the waltz is not 1, 2, 3, music is not binary or ternary, but rather forty-seven basic meters, as in Turkish music. Meter, whether regular or not, assumes a coded form whose unit of measure may vary, but in a noncommunicating milieu</w:t>
      </w:r>
      <w:r w:rsidR="001B63B5" w:rsidRPr="00800771">
        <w:rPr>
          <w:rFonts w:cs="Times New Roman"/>
          <w:spacing w:val="-10"/>
          <w:sz w:val="18"/>
          <w:szCs w:val="18"/>
        </w:rPr>
        <w:t xml:space="preserve"> [...] </w:t>
      </w:r>
      <w:r w:rsidR="001B63B5" w:rsidRPr="00800771">
        <w:rPr>
          <w:rFonts w:cs="Times New Roman"/>
          <w:bCs/>
          <w:iCs/>
          <w:spacing w:val="-10"/>
          <w:sz w:val="18"/>
          <w:szCs w:val="18"/>
        </w:rPr>
        <w:t>(</w:t>
      </w:r>
      <w:r w:rsidR="001B63B5" w:rsidRPr="00800771">
        <w:rPr>
          <w:rFonts w:cs="Times New Roman"/>
          <w:bCs/>
          <w:i/>
          <w:iCs/>
          <w:spacing w:val="-10"/>
          <w:sz w:val="18"/>
          <w:szCs w:val="18"/>
        </w:rPr>
        <w:t>A Thousand Plateaus</w:t>
      </w:r>
      <w:r w:rsidR="001B63B5" w:rsidRPr="00800771">
        <w:rPr>
          <w:rFonts w:cs="Times New Roman"/>
          <w:bCs/>
          <w:iCs/>
          <w:spacing w:val="-10"/>
          <w:sz w:val="18"/>
          <w:szCs w:val="18"/>
        </w:rPr>
        <w:t>, 1980, trans. B. Massumi, 1987, p. 313)</w:t>
      </w:r>
    </w:p>
    <w:p w:rsidR="001B63B5" w:rsidRPr="00800771" w:rsidRDefault="001B63B5" w:rsidP="0041402D">
      <w:pPr>
        <w:tabs>
          <w:tab w:val="left" w:pos="426"/>
        </w:tabs>
        <w:spacing w:line="240" w:lineRule="exact"/>
        <w:ind w:firstLine="397"/>
        <w:rPr>
          <w:rFonts w:cs="Times New Roman"/>
          <w:spacing w:val="-10"/>
          <w:sz w:val="18"/>
          <w:szCs w:val="18"/>
        </w:rPr>
      </w:pPr>
    </w:p>
    <w:p w:rsidR="001B63B5" w:rsidRPr="00800771" w:rsidRDefault="00B1668C" w:rsidP="0041402D">
      <w:pPr>
        <w:tabs>
          <w:tab w:val="left" w:pos="426"/>
        </w:tabs>
        <w:spacing w:line="240" w:lineRule="exact"/>
        <w:ind w:firstLine="397"/>
        <w:rPr>
          <w:rFonts w:cs="Times New Roman"/>
          <w:spacing w:val="-10"/>
        </w:rPr>
      </w:pPr>
      <w:r w:rsidRPr="00800771">
        <w:rPr>
          <w:rFonts w:cs="Times New Roman"/>
          <w:spacing w:val="-10"/>
        </w:rPr>
        <w:t>By contrast, rhythm was “the Unequal or the Incommensurable that is always undergoing transcoding.” It was “critical,” it tied together “criti</w:t>
      </w:r>
      <w:r w:rsidR="00982AE2">
        <w:rPr>
          <w:rFonts w:cs="Times New Roman"/>
          <w:spacing w:val="-10"/>
        </w:rPr>
        <w:softHyphen/>
      </w:r>
      <w:r w:rsidRPr="00800771">
        <w:rPr>
          <w:rFonts w:cs="Times New Roman"/>
          <w:spacing w:val="-10"/>
        </w:rPr>
        <w:t>cal moments,” it operated between “heterogeneous blocks</w:t>
      </w:r>
      <w:r w:rsidR="00F43BFC" w:rsidRPr="00800771">
        <w:rPr>
          <w:rFonts w:cs="Times New Roman"/>
          <w:spacing w:val="-10"/>
        </w:rPr>
        <w:t>”</w:t>
      </w:r>
      <w:r w:rsidRPr="00800771">
        <w:rPr>
          <w:rFonts w:cs="Times New Roman"/>
          <w:spacing w:val="-10"/>
        </w:rPr>
        <w:t xml:space="preserve"> of </w:t>
      </w:r>
      <w:r w:rsidR="00F43BFC" w:rsidRPr="00800771">
        <w:rPr>
          <w:rFonts w:cs="Times New Roman"/>
          <w:spacing w:val="-10"/>
        </w:rPr>
        <w:t>space-time.</w:t>
      </w:r>
      <w:r w:rsidR="004373E2" w:rsidRPr="00800771">
        <w:rPr>
          <w:rFonts w:cs="Times New Roman"/>
          <w:spacing w:val="-10"/>
        </w:rPr>
        <w:t xml:space="preserve"> More simply, it was the supple link between communicating milieus.</w:t>
      </w:r>
    </w:p>
    <w:p w:rsidR="00B1668C" w:rsidRPr="00800771" w:rsidRDefault="00B1668C" w:rsidP="0041402D">
      <w:pPr>
        <w:tabs>
          <w:tab w:val="left" w:pos="426"/>
        </w:tabs>
        <w:spacing w:line="240" w:lineRule="exact"/>
        <w:ind w:firstLine="397"/>
        <w:rPr>
          <w:rFonts w:cs="Times New Roman"/>
          <w:spacing w:val="-10"/>
          <w:sz w:val="18"/>
          <w:szCs w:val="18"/>
        </w:rPr>
      </w:pPr>
    </w:p>
    <w:p w:rsidR="006070AA" w:rsidRPr="00800771" w:rsidRDefault="001B63B5" w:rsidP="0041402D">
      <w:pPr>
        <w:tabs>
          <w:tab w:val="left" w:pos="426"/>
        </w:tabs>
        <w:spacing w:line="240" w:lineRule="exact"/>
        <w:ind w:firstLine="397"/>
        <w:rPr>
          <w:rFonts w:cs="Times New Roman"/>
          <w:spacing w:val="-10"/>
          <w:sz w:val="18"/>
          <w:szCs w:val="18"/>
        </w:rPr>
      </w:pPr>
      <w:r w:rsidRPr="00800771">
        <w:rPr>
          <w:rFonts w:cs="Times New Roman"/>
          <w:spacing w:val="-10"/>
          <w:sz w:val="18"/>
          <w:szCs w:val="18"/>
        </w:rPr>
        <w:t>[...] w</w:t>
      </w:r>
      <w:r w:rsidR="001D226A" w:rsidRPr="00800771">
        <w:rPr>
          <w:rFonts w:cs="Times New Roman"/>
          <w:spacing w:val="-10"/>
          <w:sz w:val="18"/>
          <w:szCs w:val="18"/>
        </w:rPr>
        <w:t>hereas rhythm is the Unequal or the Incommensurable that is always under</w:t>
      </w:r>
      <w:r w:rsidR="00746119" w:rsidRPr="00800771">
        <w:rPr>
          <w:rFonts w:cs="Times New Roman"/>
          <w:spacing w:val="-10"/>
          <w:sz w:val="18"/>
          <w:szCs w:val="18"/>
        </w:rPr>
        <w:softHyphen/>
      </w:r>
      <w:r w:rsidR="001D226A" w:rsidRPr="00800771">
        <w:rPr>
          <w:rFonts w:cs="Times New Roman"/>
          <w:spacing w:val="-10"/>
          <w:sz w:val="18"/>
          <w:szCs w:val="18"/>
        </w:rPr>
        <w:t>go</w:t>
      </w:r>
      <w:r w:rsidR="002F3BBD">
        <w:rPr>
          <w:rFonts w:cs="Times New Roman"/>
          <w:spacing w:val="-10"/>
          <w:sz w:val="18"/>
          <w:szCs w:val="18"/>
        </w:rPr>
        <w:softHyphen/>
      </w:r>
      <w:r w:rsidR="001D226A" w:rsidRPr="00800771">
        <w:rPr>
          <w:rFonts w:cs="Times New Roman"/>
          <w:spacing w:val="-10"/>
          <w:sz w:val="18"/>
          <w:szCs w:val="18"/>
        </w:rPr>
        <w:t>ing transcoding. Meter is dogmatic, but rhythm is critical; it ties together critical moments, or ties itself together in passing from one milieu to another. It does not operate in a homogene</w:t>
      </w:r>
      <w:r w:rsidR="002F3BBD">
        <w:rPr>
          <w:rFonts w:cs="Times New Roman"/>
          <w:spacing w:val="-10"/>
          <w:sz w:val="18"/>
          <w:szCs w:val="18"/>
        </w:rPr>
        <w:softHyphen/>
      </w:r>
      <w:r w:rsidR="001D226A" w:rsidRPr="00800771">
        <w:rPr>
          <w:rFonts w:cs="Times New Roman"/>
          <w:spacing w:val="-10"/>
          <w:sz w:val="18"/>
          <w:szCs w:val="18"/>
        </w:rPr>
        <w:t>ous space-time, but by heterogeneou</w:t>
      </w:r>
      <w:r w:rsidR="006070AA" w:rsidRPr="00800771">
        <w:rPr>
          <w:rFonts w:cs="Times New Roman"/>
          <w:spacing w:val="-10"/>
          <w:sz w:val="18"/>
          <w:szCs w:val="18"/>
        </w:rPr>
        <w:t>s blocks. It changes direction.</w:t>
      </w:r>
      <w:r w:rsidR="00BD0D17" w:rsidRPr="00800771">
        <w:rPr>
          <w:rFonts w:cs="Times New Roman"/>
          <w:spacing w:val="-10"/>
          <w:sz w:val="18"/>
          <w:szCs w:val="18"/>
        </w:rPr>
        <w:t xml:space="preserve"> </w:t>
      </w:r>
      <w:r w:rsidR="006070AA" w:rsidRPr="00800771">
        <w:rPr>
          <w:rFonts w:cs="Times New Roman"/>
          <w:bCs/>
          <w:iCs/>
          <w:spacing w:val="-10"/>
          <w:sz w:val="18"/>
          <w:szCs w:val="18"/>
        </w:rPr>
        <w:t>(</w:t>
      </w:r>
      <w:r w:rsidR="006070AA" w:rsidRPr="00800771">
        <w:rPr>
          <w:rFonts w:cs="Times New Roman"/>
          <w:bCs/>
          <w:i/>
          <w:iCs/>
          <w:spacing w:val="-10"/>
          <w:sz w:val="18"/>
          <w:szCs w:val="18"/>
        </w:rPr>
        <w:t>A Thousand Plateaus</w:t>
      </w:r>
      <w:r w:rsidR="006070AA" w:rsidRPr="00800771">
        <w:rPr>
          <w:rFonts w:cs="Times New Roman"/>
          <w:bCs/>
          <w:iCs/>
          <w:spacing w:val="-10"/>
          <w:sz w:val="18"/>
          <w:szCs w:val="18"/>
        </w:rPr>
        <w:t>, 1980, trans. B. Massumi, 1987, p. 313)</w:t>
      </w:r>
    </w:p>
    <w:p w:rsidR="00746119" w:rsidRPr="00800771" w:rsidRDefault="00746119" w:rsidP="0041402D">
      <w:pPr>
        <w:tabs>
          <w:tab w:val="left" w:pos="426"/>
        </w:tabs>
        <w:spacing w:line="240" w:lineRule="exact"/>
        <w:ind w:firstLine="397"/>
        <w:rPr>
          <w:rFonts w:cs="Times New Roman"/>
          <w:bCs/>
          <w:iCs/>
          <w:spacing w:val="-10"/>
          <w:sz w:val="18"/>
          <w:szCs w:val="18"/>
        </w:rPr>
      </w:pPr>
    </w:p>
    <w:p w:rsidR="006070AA" w:rsidRPr="00800771" w:rsidRDefault="006070AA" w:rsidP="0041402D">
      <w:pPr>
        <w:tabs>
          <w:tab w:val="left" w:pos="426"/>
        </w:tabs>
        <w:spacing w:line="240" w:lineRule="exact"/>
        <w:ind w:firstLine="397"/>
        <w:rPr>
          <w:rFonts w:cs="Times New Roman"/>
          <w:bCs/>
          <w:iCs/>
          <w:spacing w:val="-10"/>
        </w:rPr>
      </w:pPr>
      <w:r w:rsidRPr="00800771">
        <w:rPr>
          <w:rFonts w:cs="Times New Roman"/>
          <w:bCs/>
          <w:iCs/>
          <w:spacing w:val="-10"/>
        </w:rPr>
        <w:t xml:space="preserve">Naturally such assertion was not sufficient to overcome the risk </w:t>
      </w:r>
      <w:r w:rsidR="00640B11" w:rsidRPr="00800771">
        <w:rPr>
          <w:rFonts w:cs="Times New Roman"/>
          <w:bCs/>
          <w:iCs/>
          <w:spacing w:val="-10"/>
        </w:rPr>
        <w:t>of</w:t>
      </w:r>
      <w:r w:rsidRPr="00800771">
        <w:rPr>
          <w:rFonts w:cs="Times New Roman"/>
          <w:bCs/>
          <w:iCs/>
          <w:spacing w:val="-10"/>
        </w:rPr>
        <w:t xml:space="preserve"> </w:t>
      </w:r>
      <w:r w:rsidR="0057368A" w:rsidRPr="00800771">
        <w:rPr>
          <w:rFonts w:cs="Times New Roman"/>
          <w:bCs/>
          <w:iCs/>
          <w:spacing w:val="-10"/>
        </w:rPr>
        <w:t xml:space="preserve">unwillingly </w:t>
      </w:r>
      <w:r w:rsidR="00682637" w:rsidRPr="00800771">
        <w:rPr>
          <w:rFonts w:cs="Times New Roman"/>
          <w:bCs/>
          <w:iCs/>
          <w:spacing w:val="-10"/>
        </w:rPr>
        <w:t>reintroducing</w:t>
      </w:r>
      <w:r w:rsidRPr="00800771">
        <w:rPr>
          <w:rFonts w:cs="Times New Roman"/>
          <w:bCs/>
          <w:iCs/>
          <w:spacing w:val="-10"/>
        </w:rPr>
        <w:t xml:space="preserve"> the metric paradigm. Was</w:t>
      </w:r>
      <w:r w:rsidR="00C877C9" w:rsidRPr="00800771">
        <w:rPr>
          <w:rFonts w:cs="Times New Roman"/>
          <w:bCs/>
          <w:iCs/>
          <w:spacing w:val="-10"/>
        </w:rPr>
        <w:t>n’</w:t>
      </w:r>
      <w:r w:rsidR="000B5AFA" w:rsidRPr="00800771">
        <w:rPr>
          <w:rFonts w:cs="Times New Roman"/>
          <w:bCs/>
          <w:iCs/>
          <w:spacing w:val="-10"/>
        </w:rPr>
        <w:t xml:space="preserve">t </w:t>
      </w:r>
      <w:r w:rsidRPr="00800771">
        <w:rPr>
          <w:rFonts w:cs="Times New Roman"/>
          <w:bCs/>
          <w:iCs/>
          <w:spacing w:val="-10"/>
        </w:rPr>
        <w:t>the rhythmic differ</w:t>
      </w:r>
      <w:r w:rsidR="00094877" w:rsidRPr="00800771">
        <w:rPr>
          <w:rFonts w:cs="Times New Roman"/>
          <w:bCs/>
          <w:iCs/>
          <w:spacing w:val="-10"/>
        </w:rPr>
        <w:softHyphen/>
      </w:r>
      <w:r w:rsidRPr="00800771">
        <w:rPr>
          <w:rFonts w:cs="Times New Roman"/>
          <w:bCs/>
          <w:iCs/>
          <w:spacing w:val="-10"/>
        </w:rPr>
        <w:t xml:space="preserve">ence a difference </w:t>
      </w:r>
      <w:r w:rsidRPr="00800771">
        <w:rPr>
          <w:rFonts w:cs="Times New Roman"/>
          <w:bCs/>
          <w:i/>
          <w:iCs/>
          <w:spacing w:val="-10"/>
        </w:rPr>
        <w:t>from</w:t>
      </w:r>
      <w:r w:rsidRPr="00800771">
        <w:rPr>
          <w:rFonts w:cs="Times New Roman"/>
          <w:bCs/>
          <w:iCs/>
          <w:spacing w:val="-10"/>
        </w:rPr>
        <w:t xml:space="preserve"> the meter, i</w:t>
      </w:r>
      <w:r w:rsidR="0057368A" w:rsidRPr="00800771">
        <w:rPr>
          <w:rFonts w:cs="Times New Roman"/>
          <w:bCs/>
          <w:iCs/>
          <w:spacing w:val="-10"/>
        </w:rPr>
        <w:t>.</w:t>
      </w:r>
      <w:r w:rsidRPr="00800771">
        <w:rPr>
          <w:rFonts w:cs="Times New Roman"/>
          <w:bCs/>
          <w:iCs/>
          <w:spacing w:val="-10"/>
        </w:rPr>
        <w:t>e</w:t>
      </w:r>
      <w:r w:rsidR="0057368A" w:rsidRPr="00800771">
        <w:rPr>
          <w:rFonts w:cs="Times New Roman"/>
          <w:bCs/>
          <w:iCs/>
          <w:spacing w:val="-10"/>
        </w:rPr>
        <w:t xml:space="preserve">. defined </w:t>
      </w:r>
      <w:r w:rsidR="00D361A2" w:rsidRPr="00800771">
        <w:rPr>
          <w:rFonts w:cs="Times New Roman"/>
          <w:bCs/>
          <w:iCs/>
          <w:spacing w:val="-10"/>
        </w:rPr>
        <w:t>u</w:t>
      </w:r>
      <w:r w:rsidR="00094877" w:rsidRPr="00800771">
        <w:rPr>
          <w:rFonts w:cs="Times New Roman"/>
          <w:bCs/>
          <w:iCs/>
          <w:spacing w:val="-10"/>
        </w:rPr>
        <w:t>l</w:t>
      </w:r>
      <w:r w:rsidR="00D361A2" w:rsidRPr="00800771">
        <w:rPr>
          <w:rFonts w:cs="Times New Roman"/>
          <w:bCs/>
          <w:iCs/>
          <w:spacing w:val="-10"/>
        </w:rPr>
        <w:t>t</w:t>
      </w:r>
      <w:r w:rsidR="00094877" w:rsidRPr="00800771">
        <w:rPr>
          <w:rFonts w:cs="Times New Roman"/>
          <w:bCs/>
          <w:iCs/>
          <w:spacing w:val="-10"/>
        </w:rPr>
        <w:t>imately</w:t>
      </w:r>
      <w:r w:rsidR="00C877C9" w:rsidRPr="00800771">
        <w:rPr>
          <w:rFonts w:cs="Times New Roman"/>
          <w:bCs/>
          <w:iCs/>
          <w:spacing w:val="-10"/>
        </w:rPr>
        <w:t xml:space="preserve"> </w:t>
      </w:r>
      <w:r w:rsidR="0057368A" w:rsidRPr="00800771">
        <w:rPr>
          <w:rFonts w:cs="Times New Roman"/>
          <w:bCs/>
          <w:iCs/>
          <w:spacing w:val="-10"/>
        </w:rPr>
        <w:t>according to it</w:t>
      </w:r>
      <w:r w:rsidRPr="00800771">
        <w:rPr>
          <w:rFonts w:cs="Times New Roman"/>
          <w:bCs/>
          <w:iCs/>
          <w:spacing w:val="-10"/>
        </w:rPr>
        <w:t xml:space="preserve">? </w:t>
      </w:r>
      <w:r w:rsidR="0057368A" w:rsidRPr="00800771">
        <w:rPr>
          <w:rFonts w:cs="Times New Roman"/>
          <w:bCs/>
          <w:iCs/>
          <w:spacing w:val="-10"/>
        </w:rPr>
        <w:t>This</w:t>
      </w:r>
      <w:r w:rsidRPr="00800771">
        <w:rPr>
          <w:rFonts w:cs="Times New Roman"/>
          <w:bCs/>
          <w:iCs/>
          <w:spacing w:val="-10"/>
        </w:rPr>
        <w:t xml:space="preserve"> </w:t>
      </w:r>
      <w:r w:rsidR="0057368A" w:rsidRPr="00800771">
        <w:rPr>
          <w:rFonts w:cs="Times New Roman"/>
          <w:bCs/>
          <w:iCs/>
          <w:spacing w:val="-10"/>
        </w:rPr>
        <w:t xml:space="preserve">had been the problem of </w:t>
      </w:r>
      <w:r w:rsidRPr="00800771">
        <w:rPr>
          <w:rFonts w:cs="Times New Roman"/>
          <w:bCs/>
          <w:iCs/>
          <w:spacing w:val="-10"/>
        </w:rPr>
        <w:t xml:space="preserve">the 19th century </w:t>
      </w:r>
      <w:r w:rsidR="0057368A" w:rsidRPr="00800771">
        <w:rPr>
          <w:rFonts w:cs="Times New Roman"/>
          <w:bCs/>
          <w:iCs/>
          <w:spacing w:val="-10"/>
        </w:rPr>
        <w:t xml:space="preserve">musical </w:t>
      </w:r>
      <w:r w:rsidRPr="00800771">
        <w:rPr>
          <w:rFonts w:cs="Times New Roman"/>
          <w:bCs/>
          <w:iCs/>
          <w:spacing w:val="-10"/>
        </w:rPr>
        <w:t xml:space="preserve">critique of metric </w:t>
      </w:r>
      <w:r w:rsidR="00BB0C65" w:rsidRPr="00800771">
        <w:rPr>
          <w:rFonts w:cs="Times New Roman"/>
          <w:bCs/>
          <w:iCs/>
          <w:spacing w:val="-10"/>
        </w:rPr>
        <w:t>which thought that</w:t>
      </w:r>
      <w:r w:rsidR="000B5AFA" w:rsidRPr="00800771">
        <w:rPr>
          <w:rFonts w:cs="Times New Roman"/>
          <w:bCs/>
          <w:iCs/>
          <w:spacing w:val="-10"/>
        </w:rPr>
        <w:t xml:space="preserve"> mere</w:t>
      </w:r>
      <w:r w:rsidR="00BB0C65" w:rsidRPr="00800771">
        <w:rPr>
          <w:rFonts w:cs="Times New Roman"/>
          <w:bCs/>
          <w:iCs/>
          <w:spacing w:val="-10"/>
        </w:rPr>
        <w:t xml:space="preserve"> </w:t>
      </w:r>
      <w:r w:rsidRPr="00800771">
        <w:rPr>
          <w:rFonts w:cs="Times New Roman"/>
          <w:bCs/>
          <w:i/>
          <w:iCs/>
          <w:spacing w:val="-10"/>
        </w:rPr>
        <w:t>rubato</w:t>
      </w:r>
      <w:r w:rsidRPr="00800771">
        <w:rPr>
          <w:rFonts w:cs="Times New Roman"/>
          <w:bCs/>
          <w:iCs/>
          <w:spacing w:val="-10"/>
        </w:rPr>
        <w:t xml:space="preserve"> or supple interpretation of the written score</w:t>
      </w:r>
      <w:r w:rsidR="00BB0C65" w:rsidRPr="00800771">
        <w:rPr>
          <w:rFonts w:cs="Times New Roman"/>
          <w:bCs/>
          <w:iCs/>
          <w:spacing w:val="-10"/>
        </w:rPr>
        <w:t xml:space="preserve"> could </w:t>
      </w:r>
      <w:r w:rsidR="000B5AFA" w:rsidRPr="00800771">
        <w:rPr>
          <w:rFonts w:cs="Times New Roman"/>
          <w:bCs/>
          <w:iCs/>
          <w:spacing w:val="-10"/>
        </w:rPr>
        <w:t xml:space="preserve">by itself </w:t>
      </w:r>
      <w:r w:rsidR="00BB0C65" w:rsidRPr="00800771">
        <w:rPr>
          <w:rFonts w:cs="Times New Roman"/>
          <w:bCs/>
          <w:iCs/>
          <w:spacing w:val="-10"/>
        </w:rPr>
        <w:t>free music from the metric paradigm.</w:t>
      </w:r>
      <w:r w:rsidRPr="00800771">
        <w:rPr>
          <w:rFonts w:cs="Times New Roman"/>
          <w:bCs/>
          <w:iCs/>
          <w:spacing w:val="-10"/>
        </w:rPr>
        <w:t xml:space="preserve"> </w:t>
      </w:r>
    </w:p>
    <w:p w:rsidR="006070AA" w:rsidRPr="00800771" w:rsidRDefault="006070AA" w:rsidP="0041402D">
      <w:pPr>
        <w:tabs>
          <w:tab w:val="left" w:pos="426"/>
        </w:tabs>
        <w:spacing w:line="240" w:lineRule="exact"/>
        <w:ind w:firstLine="397"/>
        <w:rPr>
          <w:rFonts w:cs="Times New Roman"/>
          <w:bCs/>
          <w:iCs/>
          <w:spacing w:val="-10"/>
        </w:rPr>
      </w:pPr>
    </w:p>
    <w:p w:rsidR="00C20041" w:rsidRPr="00800771" w:rsidRDefault="006070AA"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Rhythm i</w:t>
      </w:r>
      <w:r w:rsidR="00CB1D78" w:rsidRPr="00800771">
        <w:rPr>
          <w:rFonts w:cs="Times New Roman"/>
          <w:spacing w:val="-10"/>
          <w:sz w:val="18"/>
          <w:szCs w:val="18"/>
        </w:rPr>
        <w:t xml:space="preserve">s </w:t>
      </w:r>
      <w:r w:rsidRPr="00800771">
        <w:rPr>
          <w:rFonts w:cs="Times New Roman"/>
          <w:spacing w:val="-10"/>
          <w:sz w:val="18"/>
          <w:szCs w:val="18"/>
        </w:rPr>
        <w:t>never on the same plane as that which has rhythm. Action occurs in a milieu, whereas rhythm is located between two milieus, or between two intermilieus [...]</w:t>
      </w:r>
      <w:r w:rsidR="00F221E9" w:rsidRPr="00800771">
        <w:rPr>
          <w:rFonts w:cs="Times New Roman"/>
          <w:spacing w:val="-10"/>
          <w:sz w:val="18"/>
          <w:szCs w:val="18"/>
        </w:rPr>
        <w:t xml:space="preserve"> This easily avoids an aporia that threatened to introduce meter into rhythm, despite all the declarations of intent to the contrary: How can one proclaim the constituent inequality of rhythm while at the same time admitting implied vibrations, periodic repetitions of compo</w:t>
      </w:r>
      <w:r w:rsidR="002F3BBD">
        <w:rPr>
          <w:rFonts w:cs="Times New Roman"/>
          <w:spacing w:val="-10"/>
          <w:sz w:val="18"/>
          <w:szCs w:val="18"/>
        </w:rPr>
        <w:softHyphen/>
      </w:r>
      <w:r w:rsidR="00F221E9" w:rsidRPr="00800771">
        <w:rPr>
          <w:rFonts w:cs="Times New Roman"/>
          <w:spacing w:val="-10"/>
          <w:sz w:val="18"/>
          <w:szCs w:val="18"/>
        </w:rPr>
        <w:t xml:space="preserve">nents? </w:t>
      </w:r>
      <w:r w:rsidR="00C20041" w:rsidRPr="00800771">
        <w:rPr>
          <w:rFonts w:cs="Times New Roman"/>
          <w:bCs/>
          <w:iCs/>
          <w:spacing w:val="-10"/>
          <w:sz w:val="18"/>
          <w:szCs w:val="18"/>
        </w:rPr>
        <w:t>(</w:t>
      </w:r>
      <w:r w:rsidR="00C20041" w:rsidRPr="00800771">
        <w:rPr>
          <w:rFonts w:cs="Times New Roman"/>
          <w:bCs/>
          <w:i/>
          <w:iCs/>
          <w:spacing w:val="-10"/>
          <w:sz w:val="18"/>
          <w:szCs w:val="18"/>
        </w:rPr>
        <w:t>A Thousand Plateaus</w:t>
      </w:r>
      <w:r w:rsidR="00C20041" w:rsidRPr="00800771">
        <w:rPr>
          <w:rFonts w:cs="Times New Roman"/>
          <w:bCs/>
          <w:iCs/>
          <w:spacing w:val="-10"/>
          <w:sz w:val="18"/>
          <w:szCs w:val="18"/>
        </w:rPr>
        <w:t>, 1980, trans. B. Massumi, 1987, p. 314)</w:t>
      </w:r>
    </w:p>
    <w:p w:rsidR="00C20041" w:rsidRPr="00800771" w:rsidRDefault="00C20041" w:rsidP="0041402D">
      <w:pPr>
        <w:tabs>
          <w:tab w:val="left" w:pos="426"/>
        </w:tabs>
        <w:spacing w:line="240" w:lineRule="exact"/>
        <w:ind w:firstLine="397"/>
        <w:rPr>
          <w:rFonts w:cs="Times New Roman"/>
          <w:spacing w:val="-10"/>
          <w:sz w:val="18"/>
          <w:szCs w:val="18"/>
        </w:rPr>
      </w:pPr>
    </w:p>
    <w:p w:rsidR="00C20041" w:rsidRPr="00800771" w:rsidRDefault="00C20041" w:rsidP="0041402D">
      <w:pPr>
        <w:tabs>
          <w:tab w:val="left" w:pos="426"/>
        </w:tabs>
        <w:spacing w:line="240" w:lineRule="exact"/>
        <w:ind w:firstLine="397"/>
        <w:rPr>
          <w:rFonts w:cs="Times New Roman"/>
          <w:spacing w:val="-10"/>
          <w:sz w:val="18"/>
          <w:szCs w:val="18"/>
        </w:rPr>
      </w:pPr>
      <w:r w:rsidRPr="00800771">
        <w:rPr>
          <w:rFonts w:cs="Times New Roman"/>
          <w:bCs/>
          <w:iCs/>
          <w:spacing w:val="-10"/>
        </w:rPr>
        <w:t>To avoid such naiveté, Deleuze and Guattari placed rhythm on an abstract level opposed to the material that was actually rhythmized and firmly attached it to “difference” instead of “repetition.”</w:t>
      </w:r>
    </w:p>
    <w:p w:rsidR="00C20041" w:rsidRPr="00800771" w:rsidRDefault="00C20041" w:rsidP="0041402D">
      <w:pPr>
        <w:tabs>
          <w:tab w:val="left" w:pos="426"/>
        </w:tabs>
        <w:spacing w:line="240" w:lineRule="exact"/>
        <w:ind w:firstLine="397"/>
        <w:rPr>
          <w:rFonts w:cs="Times New Roman"/>
          <w:spacing w:val="-10"/>
          <w:sz w:val="18"/>
          <w:szCs w:val="18"/>
        </w:rPr>
      </w:pPr>
    </w:p>
    <w:p w:rsidR="006070AA" w:rsidRPr="00800771" w:rsidRDefault="00F221E9"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A milieu does in fact exist by virtue of a periodic repetition, but one whose only effect is to produce a difference by which the milieu passes into another milieu. It is the difference that is rhythmic, not the repetition, which nevertheless produces it: productive repetition has nothing to do with reproductive meter. This is the “critical solution of the antinomy.” </w:t>
      </w:r>
      <w:r w:rsidR="006070AA" w:rsidRPr="00800771">
        <w:rPr>
          <w:rFonts w:cs="Times New Roman"/>
          <w:bCs/>
          <w:iCs/>
          <w:spacing w:val="-10"/>
          <w:sz w:val="18"/>
          <w:szCs w:val="18"/>
        </w:rPr>
        <w:t>(</w:t>
      </w:r>
      <w:r w:rsidR="006070AA" w:rsidRPr="00800771">
        <w:rPr>
          <w:rFonts w:cs="Times New Roman"/>
          <w:bCs/>
          <w:i/>
          <w:iCs/>
          <w:spacing w:val="-10"/>
          <w:sz w:val="18"/>
          <w:szCs w:val="18"/>
        </w:rPr>
        <w:t>A Thousand Plateaus</w:t>
      </w:r>
      <w:r w:rsidR="006070AA" w:rsidRPr="00800771">
        <w:rPr>
          <w:rFonts w:cs="Times New Roman"/>
          <w:bCs/>
          <w:iCs/>
          <w:spacing w:val="-10"/>
          <w:sz w:val="18"/>
          <w:szCs w:val="18"/>
        </w:rPr>
        <w:t>, 1980, trans. B. Massumi, 1987, p</w:t>
      </w:r>
      <w:r w:rsidRPr="00800771">
        <w:rPr>
          <w:rFonts w:cs="Times New Roman"/>
          <w:bCs/>
          <w:iCs/>
          <w:spacing w:val="-10"/>
          <w:sz w:val="18"/>
          <w:szCs w:val="18"/>
        </w:rPr>
        <w:t xml:space="preserve">. </w:t>
      </w:r>
      <w:r w:rsidR="006070AA" w:rsidRPr="00800771">
        <w:rPr>
          <w:rFonts w:cs="Times New Roman"/>
          <w:bCs/>
          <w:iCs/>
          <w:spacing w:val="-10"/>
          <w:sz w:val="18"/>
          <w:szCs w:val="18"/>
        </w:rPr>
        <w:t>314)</w:t>
      </w:r>
    </w:p>
    <w:p w:rsidR="00C877C9" w:rsidRPr="00800771" w:rsidRDefault="00C877C9" w:rsidP="0041402D">
      <w:pPr>
        <w:tabs>
          <w:tab w:val="left" w:pos="426"/>
        </w:tabs>
        <w:spacing w:line="240" w:lineRule="exact"/>
        <w:ind w:firstLine="397"/>
        <w:rPr>
          <w:rFonts w:cs="Times New Roman"/>
          <w:bCs/>
          <w:iCs/>
          <w:spacing w:val="-10"/>
        </w:rPr>
      </w:pPr>
    </w:p>
    <w:p w:rsidR="00C877C9" w:rsidRPr="00800771" w:rsidRDefault="00F82CAA" w:rsidP="0041402D">
      <w:pPr>
        <w:tabs>
          <w:tab w:val="left" w:pos="426"/>
        </w:tabs>
        <w:spacing w:line="240" w:lineRule="exact"/>
        <w:ind w:firstLine="397"/>
        <w:rPr>
          <w:rFonts w:cs="Times New Roman"/>
          <w:bCs/>
          <w:iCs/>
          <w:spacing w:val="-12"/>
        </w:rPr>
      </w:pPr>
      <w:r w:rsidRPr="00800771">
        <w:rPr>
          <w:rFonts w:cs="Times New Roman"/>
          <w:bCs/>
          <w:iCs/>
          <w:spacing w:val="-12"/>
        </w:rPr>
        <w:t>R</w:t>
      </w:r>
      <w:r w:rsidR="00C877C9" w:rsidRPr="00800771">
        <w:rPr>
          <w:rFonts w:cs="Times New Roman"/>
          <w:bCs/>
          <w:iCs/>
          <w:spacing w:val="-12"/>
        </w:rPr>
        <w:t>hythm</w:t>
      </w:r>
      <w:r w:rsidR="00682637" w:rsidRPr="00800771">
        <w:rPr>
          <w:rFonts w:cs="Times New Roman"/>
          <w:bCs/>
          <w:iCs/>
          <w:spacing w:val="-12"/>
        </w:rPr>
        <w:t xml:space="preserve"> </w:t>
      </w:r>
      <w:r w:rsidR="00C877C9" w:rsidRPr="00800771">
        <w:rPr>
          <w:rFonts w:cs="Times New Roman"/>
          <w:bCs/>
          <w:iCs/>
          <w:spacing w:val="-12"/>
        </w:rPr>
        <w:t>was</w:t>
      </w:r>
      <w:r w:rsidR="006D1E84" w:rsidRPr="00800771">
        <w:rPr>
          <w:rFonts w:cs="Times New Roman"/>
          <w:bCs/>
          <w:iCs/>
          <w:spacing w:val="-12"/>
        </w:rPr>
        <w:t xml:space="preserve"> therefore</w:t>
      </w:r>
      <w:r w:rsidR="00C877C9" w:rsidRPr="00800771">
        <w:rPr>
          <w:rFonts w:cs="Times New Roman"/>
          <w:bCs/>
          <w:iCs/>
          <w:spacing w:val="-12"/>
        </w:rPr>
        <w:t xml:space="preserve"> the flexible line going through and associat</w:t>
      </w:r>
      <w:r w:rsidR="00781205" w:rsidRPr="00800771">
        <w:rPr>
          <w:rFonts w:cs="Times New Roman"/>
          <w:bCs/>
          <w:iCs/>
          <w:spacing w:val="-12"/>
        </w:rPr>
        <w:softHyphen/>
      </w:r>
      <w:r w:rsidR="00C877C9" w:rsidRPr="00800771">
        <w:rPr>
          <w:rFonts w:cs="Times New Roman"/>
          <w:bCs/>
          <w:iCs/>
          <w:spacing w:val="-12"/>
        </w:rPr>
        <w:t>ing heterogeneous milieus</w:t>
      </w:r>
      <w:r w:rsidR="006A2C4D" w:rsidRPr="00800771">
        <w:rPr>
          <w:rFonts w:cs="Times New Roman"/>
          <w:bCs/>
          <w:iCs/>
          <w:spacing w:val="-12"/>
        </w:rPr>
        <w:t xml:space="preserve"> in a chaotic environment</w:t>
      </w:r>
      <w:r w:rsidR="00C877C9" w:rsidRPr="00800771">
        <w:rPr>
          <w:rFonts w:cs="Times New Roman"/>
          <w:bCs/>
          <w:iCs/>
          <w:spacing w:val="-12"/>
        </w:rPr>
        <w:t xml:space="preserve">. </w:t>
      </w:r>
      <w:r w:rsidR="006A2C4D" w:rsidRPr="00800771">
        <w:rPr>
          <w:rFonts w:cs="Times New Roman"/>
          <w:bCs/>
          <w:iCs/>
          <w:spacing w:val="-12"/>
        </w:rPr>
        <w:t>A</w:t>
      </w:r>
      <w:r w:rsidR="00C877C9" w:rsidRPr="00800771">
        <w:rPr>
          <w:rFonts w:cs="Times New Roman"/>
          <w:bCs/>
          <w:iCs/>
          <w:spacing w:val="-12"/>
        </w:rPr>
        <w:t xml:space="preserve">s </w:t>
      </w:r>
      <w:r w:rsidR="00F355D5" w:rsidRPr="00800771">
        <w:rPr>
          <w:rFonts w:cs="Times New Roman"/>
          <w:bCs/>
          <w:iCs/>
          <w:spacing w:val="-12"/>
        </w:rPr>
        <w:t>in ancient cosmogo</w:t>
      </w:r>
      <w:r w:rsidR="006A2C4D" w:rsidRPr="00800771">
        <w:rPr>
          <w:rFonts w:cs="Times New Roman"/>
          <w:bCs/>
          <w:iCs/>
          <w:spacing w:val="-12"/>
        </w:rPr>
        <w:softHyphen/>
      </w:r>
      <w:r w:rsidR="00F355D5" w:rsidRPr="00800771">
        <w:rPr>
          <w:rFonts w:cs="Times New Roman"/>
          <w:bCs/>
          <w:iCs/>
          <w:spacing w:val="-12"/>
        </w:rPr>
        <w:t>nies</w:t>
      </w:r>
      <w:r w:rsidR="00C877C9" w:rsidRPr="00800771">
        <w:rPr>
          <w:rFonts w:cs="Times New Roman"/>
          <w:bCs/>
          <w:iCs/>
          <w:spacing w:val="-12"/>
        </w:rPr>
        <w:t>, chaos gene</w:t>
      </w:r>
      <w:r w:rsidR="0041402D" w:rsidRPr="00800771">
        <w:rPr>
          <w:rFonts w:cs="Times New Roman"/>
          <w:bCs/>
          <w:iCs/>
          <w:spacing w:val="-12"/>
        </w:rPr>
        <w:softHyphen/>
      </w:r>
      <w:r w:rsidR="00C877C9" w:rsidRPr="00800771">
        <w:rPr>
          <w:rFonts w:cs="Times New Roman"/>
          <w:bCs/>
          <w:iCs/>
          <w:spacing w:val="-12"/>
        </w:rPr>
        <w:t>rated milieus organized according</w:t>
      </w:r>
      <w:r w:rsidR="004A4141" w:rsidRPr="00800771">
        <w:rPr>
          <w:rFonts w:cs="Times New Roman"/>
          <w:bCs/>
          <w:iCs/>
          <w:spacing w:val="-12"/>
        </w:rPr>
        <w:t xml:space="preserve"> to</w:t>
      </w:r>
      <w:r w:rsidR="00C877C9" w:rsidRPr="00800771">
        <w:rPr>
          <w:rFonts w:cs="Times New Roman"/>
          <w:bCs/>
          <w:iCs/>
          <w:spacing w:val="-12"/>
        </w:rPr>
        <w:t xml:space="preserve"> metric</w:t>
      </w:r>
      <w:r w:rsidR="004A4141" w:rsidRPr="00800771">
        <w:rPr>
          <w:rFonts w:cs="Times New Roman"/>
          <w:bCs/>
          <w:iCs/>
          <w:spacing w:val="-12"/>
        </w:rPr>
        <w:t xml:space="preserve"> imple</w:t>
      </w:r>
      <w:r w:rsidR="00480020" w:rsidRPr="00800771">
        <w:rPr>
          <w:rFonts w:cs="Times New Roman"/>
          <w:bCs/>
          <w:iCs/>
          <w:spacing w:val="-12"/>
        </w:rPr>
        <w:softHyphen/>
      </w:r>
      <w:r w:rsidR="004A4141" w:rsidRPr="00800771">
        <w:rPr>
          <w:rFonts w:cs="Times New Roman"/>
          <w:bCs/>
          <w:iCs/>
          <w:spacing w:val="-12"/>
        </w:rPr>
        <w:t>menta</w:t>
      </w:r>
      <w:r w:rsidR="006A2C4D" w:rsidRPr="00800771">
        <w:rPr>
          <w:rFonts w:cs="Times New Roman"/>
          <w:bCs/>
          <w:iCs/>
          <w:spacing w:val="-12"/>
        </w:rPr>
        <w:softHyphen/>
      </w:r>
      <w:r w:rsidR="004A4141" w:rsidRPr="00800771">
        <w:rPr>
          <w:rFonts w:cs="Times New Roman"/>
          <w:bCs/>
          <w:iCs/>
          <w:spacing w:val="-12"/>
        </w:rPr>
        <w:t>tion of</w:t>
      </w:r>
      <w:r w:rsidR="00C877C9" w:rsidRPr="00800771">
        <w:rPr>
          <w:rFonts w:cs="Times New Roman"/>
          <w:bCs/>
          <w:iCs/>
          <w:spacing w:val="-12"/>
        </w:rPr>
        <w:t xml:space="preserve"> codes, which in turn were loosely associated to each other by rhythms. </w:t>
      </w:r>
      <w:r w:rsidR="006D1E84" w:rsidRPr="00800771">
        <w:rPr>
          <w:rFonts w:cs="Times New Roman"/>
          <w:bCs/>
          <w:iCs/>
          <w:spacing w:val="-12"/>
        </w:rPr>
        <w:t>R</w:t>
      </w:r>
      <w:r w:rsidR="004A4141" w:rsidRPr="00800771">
        <w:rPr>
          <w:rFonts w:cs="Times New Roman"/>
          <w:bCs/>
          <w:iCs/>
          <w:spacing w:val="-12"/>
        </w:rPr>
        <w:t xml:space="preserve">hythm </w:t>
      </w:r>
      <w:r w:rsidR="006D1E84" w:rsidRPr="00800771">
        <w:rPr>
          <w:rFonts w:cs="Times New Roman"/>
          <w:bCs/>
          <w:iCs/>
          <w:spacing w:val="-12"/>
        </w:rPr>
        <w:t>u</w:t>
      </w:r>
      <w:r w:rsidR="004A4141" w:rsidRPr="00800771">
        <w:rPr>
          <w:rFonts w:cs="Times New Roman"/>
          <w:bCs/>
          <w:iCs/>
          <w:spacing w:val="-12"/>
        </w:rPr>
        <w:t>nfold</w:t>
      </w:r>
      <w:r w:rsidR="006D1E84" w:rsidRPr="00800771">
        <w:rPr>
          <w:rFonts w:cs="Times New Roman"/>
          <w:bCs/>
          <w:iCs/>
          <w:spacing w:val="-12"/>
        </w:rPr>
        <w:t>ed</w:t>
      </w:r>
      <w:r w:rsidR="004A4141" w:rsidRPr="00800771">
        <w:rPr>
          <w:rFonts w:cs="Times New Roman"/>
          <w:bCs/>
          <w:iCs/>
          <w:spacing w:val="-12"/>
        </w:rPr>
        <w:t xml:space="preserve"> according to circum</w:t>
      </w:r>
      <w:r w:rsidR="008A0010" w:rsidRPr="00800771">
        <w:rPr>
          <w:rFonts w:cs="Times New Roman"/>
          <w:bCs/>
          <w:iCs/>
          <w:spacing w:val="-12"/>
        </w:rPr>
        <w:softHyphen/>
      </w:r>
      <w:r w:rsidR="004A4141" w:rsidRPr="00800771">
        <w:rPr>
          <w:rFonts w:cs="Times New Roman"/>
          <w:bCs/>
          <w:iCs/>
          <w:spacing w:val="-12"/>
        </w:rPr>
        <w:t>stances with no premedi</w:t>
      </w:r>
      <w:r w:rsidR="006A2C4D" w:rsidRPr="00800771">
        <w:rPr>
          <w:rFonts w:cs="Times New Roman"/>
          <w:bCs/>
          <w:iCs/>
          <w:spacing w:val="-12"/>
        </w:rPr>
        <w:softHyphen/>
      </w:r>
      <w:r w:rsidR="004A4141" w:rsidRPr="00800771">
        <w:rPr>
          <w:rFonts w:cs="Times New Roman"/>
          <w:bCs/>
          <w:iCs/>
          <w:spacing w:val="-12"/>
        </w:rPr>
        <w:t>tated or calculated plan and associate</w:t>
      </w:r>
      <w:r w:rsidR="00640B11" w:rsidRPr="00800771">
        <w:rPr>
          <w:rFonts w:cs="Times New Roman"/>
          <w:bCs/>
          <w:iCs/>
          <w:spacing w:val="-12"/>
        </w:rPr>
        <w:t>d</w:t>
      </w:r>
      <w:r w:rsidR="004A4141" w:rsidRPr="00800771">
        <w:rPr>
          <w:rFonts w:cs="Times New Roman"/>
          <w:bCs/>
          <w:iCs/>
          <w:spacing w:val="-12"/>
        </w:rPr>
        <w:t xml:space="preserve"> hetero</w:t>
      </w:r>
      <w:r w:rsidR="008A0010" w:rsidRPr="00800771">
        <w:rPr>
          <w:rFonts w:cs="Times New Roman"/>
          <w:bCs/>
          <w:iCs/>
          <w:spacing w:val="-12"/>
        </w:rPr>
        <w:softHyphen/>
      </w:r>
      <w:r w:rsidR="006A2C4D" w:rsidRPr="00800771">
        <w:rPr>
          <w:rFonts w:cs="Times New Roman"/>
          <w:bCs/>
          <w:iCs/>
          <w:spacing w:val="-12"/>
        </w:rPr>
        <w:t>geneous space-time entities</w:t>
      </w:r>
      <w:r w:rsidR="004A4141" w:rsidRPr="00800771">
        <w:rPr>
          <w:rFonts w:cs="Times New Roman"/>
          <w:bCs/>
          <w:iCs/>
          <w:spacing w:val="-12"/>
        </w:rPr>
        <w:t>.</w:t>
      </w:r>
    </w:p>
    <w:p w:rsidR="0041402D" w:rsidRPr="00800771" w:rsidRDefault="0041402D" w:rsidP="0041402D">
      <w:pPr>
        <w:tabs>
          <w:tab w:val="left" w:pos="426"/>
        </w:tabs>
        <w:spacing w:line="240" w:lineRule="exact"/>
        <w:ind w:firstLine="397"/>
        <w:rPr>
          <w:rFonts w:cs="Times New Roman"/>
          <w:bCs/>
          <w:iCs/>
          <w:spacing w:val="-10"/>
        </w:rPr>
      </w:pPr>
    </w:p>
    <w:p w:rsidR="00C877C9" w:rsidRPr="00800771" w:rsidRDefault="00C877C9" w:rsidP="0041402D">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From chaos, </w:t>
      </w:r>
      <w:r w:rsidRPr="00800771">
        <w:rPr>
          <w:rFonts w:cs="Times New Roman"/>
          <w:bCs/>
          <w:i/>
          <w:iCs/>
          <w:spacing w:val="-10"/>
          <w:sz w:val="18"/>
          <w:szCs w:val="18"/>
        </w:rPr>
        <w:t>Milieus</w:t>
      </w:r>
      <w:r w:rsidRPr="00800771">
        <w:rPr>
          <w:rFonts w:cs="Times New Roman"/>
          <w:bCs/>
          <w:iCs/>
          <w:spacing w:val="-10"/>
          <w:sz w:val="18"/>
          <w:szCs w:val="18"/>
        </w:rPr>
        <w:t xml:space="preserve"> and </w:t>
      </w:r>
      <w:r w:rsidRPr="00800771">
        <w:rPr>
          <w:rFonts w:cs="Times New Roman"/>
          <w:bCs/>
          <w:i/>
          <w:iCs/>
          <w:spacing w:val="-10"/>
          <w:sz w:val="18"/>
          <w:szCs w:val="18"/>
        </w:rPr>
        <w:t>Rhythms</w:t>
      </w:r>
      <w:r w:rsidRPr="00800771">
        <w:rPr>
          <w:rFonts w:cs="Times New Roman"/>
          <w:bCs/>
          <w:iCs/>
          <w:spacing w:val="-10"/>
          <w:sz w:val="18"/>
          <w:szCs w:val="18"/>
        </w:rPr>
        <w:t xml:space="preserve"> are born. This is the concern of very ancient cos</w:t>
      </w:r>
      <w:r w:rsidR="002F3BBD">
        <w:rPr>
          <w:rFonts w:cs="Times New Roman"/>
          <w:bCs/>
          <w:iCs/>
          <w:spacing w:val="-10"/>
          <w:sz w:val="18"/>
          <w:szCs w:val="18"/>
        </w:rPr>
        <w:softHyphen/>
      </w:r>
      <w:r w:rsidRPr="00800771">
        <w:rPr>
          <w:rFonts w:cs="Times New Roman"/>
          <w:bCs/>
          <w:iCs/>
          <w:spacing w:val="-10"/>
          <w:sz w:val="18"/>
          <w:szCs w:val="18"/>
        </w:rPr>
        <w:t>mogonies.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313)</w:t>
      </w:r>
    </w:p>
    <w:p w:rsidR="00F82CAA" w:rsidRPr="00800771" w:rsidRDefault="00F82CAA" w:rsidP="0041402D">
      <w:pPr>
        <w:tabs>
          <w:tab w:val="left" w:pos="426"/>
        </w:tabs>
        <w:spacing w:line="240" w:lineRule="exact"/>
        <w:ind w:firstLine="397"/>
        <w:rPr>
          <w:rFonts w:cs="Times New Roman"/>
          <w:bCs/>
          <w:iCs/>
          <w:spacing w:val="-10"/>
        </w:rPr>
      </w:pPr>
    </w:p>
    <w:p w:rsidR="00C47475" w:rsidRPr="00800771" w:rsidRDefault="00C736EE" w:rsidP="0041402D">
      <w:pPr>
        <w:tabs>
          <w:tab w:val="left" w:pos="426"/>
        </w:tabs>
        <w:spacing w:line="240" w:lineRule="exact"/>
        <w:ind w:firstLine="397"/>
        <w:rPr>
          <w:rFonts w:cs="Times New Roman"/>
          <w:bCs/>
          <w:iCs/>
          <w:spacing w:val="-10"/>
        </w:rPr>
      </w:pPr>
      <w:r w:rsidRPr="00800771">
        <w:rPr>
          <w:rFonts w:cs="Times New Roman"/>
          <w:bCs/>
          <w:iCs/>
          <w:spacing w:val="-10"/>
        </w:rPr>
        <w:t>This analysis clearly</w:t>
      </w:r>
      <w:r w:rsidR="00E419FA" w:rsidRPr="00800771">
        <w:rPr>
          <w:rFonts w:cs="Times New Roman"/>
          <w:bCs/>
          <w:iCs/>
          <w:spacing w:val="-10"/>
        </w:rPr>
        <w:t xml:space="preserve"> and explicitly</w:t>
      </w:r>
      <w:r w:rsidRPr="00800771">
        <w:rPr>
          <w:rFonts w:cs="Times New Roman"/>
          <w:bCs/>
          <w:iCs/>
          <w:spacing w:val="-10"/>
        </w:rPr>
        <w:t xml:space="preserve"> </w:t>
      </w:r>
      <w:r w:rsidR="00F355D5" w:rsidRPr="00800771">
        <w:rPr>
          <w:rFonts w:cs="Times New Roman"/>
          <w:bCs/>
          <w:iCs/>
          <w:spacing w:val="-10"/>
        </w:rPr>
        <w:t>opposed</w:t>
      </w:r>
      <w:r w:rsidRPr="00800771">
        <w:rPr>
          <w:rFonts w:cs="Times New Roman"/>
          <w:bCs/>
          <w:iCs/>
          <w:spacing w:val="-10"/>
        </w:rPr>
        <w:t xml:space="preserve"> the Platonic metric para</w:t>
      </w:r>
      <w:r w:rsidR="00E419FA" w:rsidRPr="00800771">
        <w:rPr>
          <w:rFonts w:cs="Times New Roman"/>
          <w:bCs/>
          <w:iCs/>
          <w:spacing w:val="-10"/>
        </w:rPr>
        <w:softHyphen/>
      </w:r>
      <w:r w:rsidRPr="00800771">
        <w:rPr>
          <w:rFonts w:cs="Times New Roman"/>
          <w:bCs/>
          <w:iCs/>
          <w:spacing w:val="-10"/>
        </w:rPr>
        <w:t>digm:</w:t>
      </w:r>
      <w:r w:rsidR="00E419FA" w:rsidRPr="00800771">
        <w:rPr>
          <w:rFonts w:cs="Times New Roman"/>
          <w:bCs/>
          <w:iCs/>
          <w:spacing w:val="-10"/>
        </w:rPr>
        <w:t xml:space="preserve"> </w:t>
      </w:r>
      <w:r w:rsidRPr="00800771">
        <w:rPr>
          <w:rFonts w:cs="Times New Roman"/>
          <w:bCs/>
          <w:iCs/>
          <w:spacing w:val="-10"/>
        </w:rPr>
        <w:t xml:space="preserve">rhythm was </w:t>
      </w:r>
      <w:r w:rsidR="00AF25B5" w:rsidRPr="00800771">
        <w:rPr>
          <w:rFonts w:cs="Times New Roman"/>
          <w:bCs/>
          <w:iCs/>
          <w:spacing w:val="-10"/>
        </w:rPr>
        <w:t>no longer</w:t>
      </w:r>
      <w:r w:rsidRPr="00800771">
        <w:rPr>
          <w:rFonts w:cs="Times New Roman"/>
          <w:bCs/>
          <w:iCs/>
          <w:spacing w:val="-10"/>
        </w:rPr>
        <w:t xml:space="preserve"> meter, it was not developing according to codes in a milieu closed upon itself. On the contrary, it involved a supple temporal organi</w:t>
      </w:r>
      <w:r w:rsidR="005F5D2A" w:rsidRPr="00800771">
        <w:rPr>
          <w:rFonts w:cs="Times New Roman"/>
          <w:bCs/>
          <w:iCs/>
          <w:spacing w:val="-10"/>
        </w:rPr>
        <w:softHyphen/>
      </w:r>
      <w:r w:rsidRPr="00800771">
        <w:rPr>
          <w:rFonts w:cs="Times New Roman"/>
          <w:bCs/>
          <w:iCs/>
          <w:spacing w:val="-10"/>
        </w:rPr>
        <w:t>za</w:t>
      </w:r>
      <w:r w:rsidR="0066221F" w:rsidRPr="00800771">
        <w:rPr>
          <w:rFonts w:cs="Times New Roman"/>
          <w:bCs/>
          <w:iCs/>
          <w:spacing w:val="-10"/>
        </w:rPr>
        <w:softHyphen/>
      </w:r>
      <w:r w:rsidRPr="00800771">
        <w:rPr>
          <w:rFonts w:cs="Times New Roman"/>
          <w:bCs/>
          <w:iCs/>
          <w:spacing w:val="-10"/>
        </w:rPr>
        <w:t>tion between communicating milieus</w:t>
      </w:r>
      <w:r w:rsidR="00842595" w:rsidRPr="00800771">
        <w:rPr>
          <w:rFonts w:cs="Times New Roman"/>
          <w:bCs/>
          <w:iCs/>
          <w:spacing w:val="-10"/>
        </w:rPr>
        <w:t>,</w:t>
      </w:r>
      <w:r w:rsidRPr="00800771">
        <w:rPr>
          <w:rFonts w:cs="Times New Roman"/>
          <w:bCs/>
          <w:iCs/>
          <w:spacing w:val="-10"/>
        </w:rPr>
        <w:t xml:space="preserve"> which allowed pure differ</w:t>
      </w:r>
      <w:r w:rsidR="00E419FA" w:rsidRPr="00800771">
        <w:rPr>
          <w:rFonts w:cs="Times New Roman"/>
          <w:bCs/>
          <w:iCs/>
          <w:spacing w:val="-10"/>
        </w:rPr>
        <w:softHyphen/>
      </w:r>
      <w:r w:rsidRPr="00800771">
        <w:rPr>
          <w:rFonts w:cs="Times New Roman"/>
          <w:bCs/>
          <w:iCs/>
          <w:spacing w:val="-10"/>
        </w:rPr>
        <w:t>ence, bifur</w:t>
      </w:r>
      <w:r w:rsidR="0066221F" w:rsidRPr="00800771">
        <w:rPr>
          <w:rFonts w:cs="Times New Roman"/>
          <w:bCs/>
          <w:iCs/>
          <w:spacing w:val="-10"/>
        </w:rPr>
        <w:softHyphen/>
      </w:r>
      <w:r w:rsidRPr="00800771">
        <w:rPr>
          <w:rFonts w:cs="Times New Roman"/>
          <w:bCs/>
          <w:iCs/>
          <w:spacing w:val="-10"/>
        </w:rPr>
        <w:t>cation</w:t>
      </w:r>
      <w:r w:rsidR="006D1E84" w:rsidRPr="00800771">
        <w:rPr>
          <w:rFonts w:cs="Times New Roman"/>
          <w:bCs/>
          <w:iCs/>
          <w:spacing w:val="-10"/>
        </w:rPr>
        <w:t xml:space="preserve"> or </w:t>
      </w:r>
      <w:r w:rsidRPr="00800771">
        <w:rPr>
          <w:rFonts w:cs="Times New Roman"/>
          <w:bCs/>
          <w:iCs/>
          <w:spacing w:val="-10"/>
        </w:rPr>
        <w:t>novelty</w:t>
      </w:r>
      <w:r w:rsidR="00DD1F68" w:rsidRPr="00800771">
        <w:rPr>
          <w:rFonts w:cs="Times New Roman"/>
          <w:bCs/>
          <w:iCs/>
          <w:spacing w:val="-10"/>
        </w:rPr>
        <w:t>,</w:t>
      </w:r>
      <w:r w:rsidR="00682637" w:rsidRPr="00800771">
        <w:rPr>
          <w:rFonts w:cs="Times New Roman"/>
          <w:bCs/>
          <w:iCs/>
          <w:spacing w:val="-10"/>
        </w:rPr>
        <w:t xml:space="preserve"> and which had nothing to do with the refrain—this must be </w:t>
      </w:r>
      <w:r w:rsidR="00B7348A" w:rsidRPr="00800771">
        <w:rPr>
          <w:rFonts w:cs="Times New Roman"/>
          <w:bCs/>
          <w:iCs/>
          <w:spacing w:val="-10"/>
        </w:rPr>
        <w:t>underlined</w:t>
      </w:r>
      <w:r w:rsidR="00682637" w:rsidRPr="00800771">
        <w:rPr>
          <w:rFonts w:cs="Times New Roman"/>
          <w:bCs/>
          <w:iCs/>
          <w:spacing w:val="-10"/>
        </w:rPr>
        <w:t xml:space="preserve"> because </w:t>
      </w:r>
      <w:r w:rsidR="00AC2164" w:rsidRPr="00800771">
        <w:rPr>
          <w:rFonts w:cs="Times New Roman"/>
          <w:bCs/>
          <w:iCs/>
          <w:spacing w:val="-10"/>
        </w:rPr>
        <w:t>many</w:t>
      </w:r>
      <w:r w:rsidR="00682637" w:rsidRPr="00800771">
        <w:rPr>
          <w:rFonts w:cs="Times New Roman"/>
          <w:bCs/>
          <w:iCs/>
          <w:spacing w:val="-10"/>
        </w:rPr>
        <w:t xml:space="preserve"> commen</w:t>
      </w:r>
      <w:r w:rsidR="00E419FA" w:rsidRPr="00800771">
        <w:rPr>
          <w:rFonts w:cs="Times New Roman"/>
          <w:bCs/>
          <w:iCs/>
          <w:spacing w:val="-10"/>
        </w:rPr>
        <w:softHyphen/>
      </w:r>
      <w:r w:rsidR="00682637" w:rsidRPr="00800771">
        <w:rPr>
          <w:rFonts w:cs="Times New Roman"/>
          <w:bCs/>
          <w:iCs/>
          <w:spacing w:val="-10"/>
        </w:rPr>
        <w:t>ta</w:t>
      </w:r>
      <w:r w:rsidR="00781205" w:rsidRPr="00800771">
        <w:rPr>
          <w:rFonts w:cs="Times New Roman"/>
          <w:bCs/>
          <w:iCs/>
          <w:spacing w:val="-10"/>
        </w:rPr>
        <w:softHyphen/>
      </w:r>
      <w:r w:rsidR="00682637" w:rsidRPr="00800771">
        <w:rPr>
          <w:rFonts w:cs="Times New Roman"/>
          <w:bCs/>
          <w:iCs/>
          <w:spacing w:val="-10"/>
        </w:rPr>
        <w:t>tors confuse them errone</w:t>
      </w:r>
      <w:r w:rsidR="00AC2164" w:rsidRPr="00800771">
        <w:rPr>
          <w:rFonts w:cs="Times New Roman"/>
          <w:bCs/>
          <w:iCs/>
          <w:spacing w:val="-10"/>
        </w:rPr>
        <w:softHyphen/>
      </w:r>
      <w:r w:rsidR="00682637" w:rsidRPr="00800771">
        <w:rPr>
          <w:rFonts w:cs="Times New Roman"/>
          <w:bCs/>
          <w:iCs/>
          <w:spacing w:val="-10"/>
        </w:rPr>
        <w:t>ously.</w:t>
      </w:r>
      <w:r w:rsidR="0066221F" w:rsidRPr="00800771">
        <w:rPr>
          <w:rFonts w:cs="Times New Roman"/>
          <w:bCs/>
          <w:iCs/>
          <w:spacing w:val="-10"/>
        </w:rPr>
        <w:t xml:space="preserve"> </w:t>
      </w:r>
      <w:r w:rsidR="00E419FA" w:rsidRPr="00800771">
        <w:rPr>
          <w:rFonts w:cs="Times New Roman"/>
          <w:bCs/>
          <w:iCs/>
          <w:spacing w:val="-10"/>
        </w:rPr>
        <w:t>This was a</w:t>
      </w:r>
      <w:r w:rsidR="00682637" w:rsidRPr="00800771">
        <w:rPr>
          <w:rFonts w:cs="Times New Roman"/>
          <w:bCs/>
          <w:iCs/>
          <w:spacing w:val="-10"/>
        </w:rPr>
        <w:t xml:space="preserve"> remarkable </w:t>
      </w:r>
      <w:r w:rsidR="00DD1F68" w:rsidRPr="00800771">
        <w:rPr>
          <w:rFonts w:cs="Times New Roman"/>
          <w:bCs/>
          <w:iCs/>
          <w:spacing w:val="-10"/>
        </w:rPr>
        <w:t xml:space="preserve">rhythmological </w:t>
      </w:r>
      <w:r w:rsidR="00682637" w:rsidRPr="00800771">
        <w:rPr>
          <w:rFonts w:cs="Times New Roman"/>
          <w:bCs/>
          <w:iCs/>
          <w:spacing w:val="-10"/>
        </w:rPr>
        <w:t xml:space="preserve">suggestion that should be </w:t>
      </w:r>
      <w:r w:rsidR="000F2B4F" w:rsidRPr="00800771">
        <w:rPr>
          <w:rFonts w:cs="Times New Roman"/>
          <w:bCs/>
          <w:iCs/>
          <w:spacing w:val="-10"/>
        </w:rPr>
        <w:t>noted</w:t>
      </w:r>
      <w:r w:rsidR="00682637" w:rsidRPr="00800771">
        <w:rPr>
          <w:rFonts w:cs="Times New Roman"/>
          <w:bCs/>
          <w:iCs/>
          <w:spacing w:val="-10"/>
        </w:rPr>
        <w:t>.</w:t>
      </w:r>
    </w:p>
    <w:p w:rsidR="00682637" w:rsidRPr="00800771" w:rsidRDefault="00682637" w:rsidP="0041402D">
      <w:pPr>
        <w:tabs>
          <w:tab w:val="left" w:pos="426"/>
        </w:tabs>
        <w:spacing w:line="240" w:lineRule="exact"/>
        <w:ind w:firstLine="397"/>
        <w:rPr>
          <w:rFonts w:cs="Times New Roman"/>
          <w:bCs/>
          <w:iCs/>
          <w:spacing w:val="-10"/>
        </w:rPr>
      </w:pPr>
    </w:p>
    <w:p w:rsidR="00682637" w:rsidRPr="00800771" w:rsidRDefault="00682637" w:rsidP="0041402D">
      <w:pPr>
        <w:tabs>
          <w:tab w:val="left" w:pos="426"/>
        </w:tabs>
        <w:spacing w:line="240" w:lineRule="exact"/>
        <w:ind w:firstLine="397"/>
        <w:rPr>
          <w:rFonts w:cs="Times New Roman"/>
          <w:bCs/>
          <w:iCs/>
          <w:spacing w:val="-10"/>
        </w:rPr>
      </w:pPr>
    </w:p>
    <w:p w:rsidR="00C47475" w:rsidRPr="00800771" w:rsidRDefault="00C47475" w:rsidP="00444C33">
      <w:pPr>
        <w:pStyle w:val="Titre3"/>
      </w:pPr>
      <w:bookmarkStart w:id="117" w:name="_Toc60341187"/>
      <w:bookmarkStart w:id="118" w:name="_Toc69033399"/>
      <w:r w:rsidRPr="00800771">
        <w:t xml:space="preserve">From </w:t>
      </w:r>
      <w:r w:rsidR="00705BEC" w:rsidRPr="00800771">
        <w:t xml:space="preserve">Ecological </w:t>
      </w:r>
      <w:r w:rsidR="00735E3F" w:rsidRPr="00800771">
        <w:t xml:space="preserve">Rhythm </w:t>
      </w:r>
      <w:r w:rsidR="00705BEC" w:rsidRPr="00800771">
        <w:t xml:space="preserve">Back </w:t>
      </w:r>
      <w:r w:rsidR="00735E3F" w:rsidRPr="00800771">
        <w:t xml:space="preserve">to </w:t>
      </w:r>
      <w:r w:rsidR="001B4E3D" w:rsidRPr="00800771">
        <w:t>Musical Rhythm</w:t>
      </w:r>
      <w:bookmarkEnd w:id="117"/>
      <w:bookmarkEnd w:id="118"/>
    </w:p>
    <w:p w:rsidR="00C47475" w:rsidRPr="00800771" w:rsidRDefault="00C47475" w:rsidP="0041402D">
      <w:pPr>
        <w:tabs>
          <w:tab w:val="left" w:pos="426"/>
        </w:tabs>
        <w:spacing w:line="240" w:lineRule="exact"/>
        <w:ind w:firstLine="397"/>
        <w:rPr>
          <w:rFonts w:cs="Times New Roman"/>
          <w:bCs/>
          <w:iCs/>
          <w:spacing w:val="-10"/>
        </w:rPr>
      </w:pPr>
    </w:p>
    <w:p w:rsidR="00955CCB" w:rsidRPr="00800771" w:rsidRDefault="00C736EE" w:rsidP="0041402D">
      <w:pPr>
        <w:tabs>
          <w:tab w:val="left" w:pos="426"/>
        </w:tabs>
        <w:spacing w:line="240" w:lineRule="exact"/>
        <w:ind w:firstLine="397"/>
        <w:rPr>
          <w:rFonts w:cs="Times New Roman"/>
          <w:bCs/>
          <w:iCs/>
          <w:spacing w:val="-10"/>
        </w:rPr>
      </w:pPr>
      <w:r w:rsidRPr="00800771">
        <w:rPr>
          <w:rFonts w:cs="Times New Roman"/>
          <w:bCs/>
          <w:iCs/>
          <w:spacing w:val="-10"/>
        </w:rPr>
        <w:t>However, despite this</w:t>
      </w:r>
      <w:r w:rsidR="00864BB2" w:rsidRPr="00800771">
        <w:rPr>
          <w:rFonts w:cs="Times New Roman"/>
          <w:bCs/>
          <w:iCs/>
          <w:spacing w:val="-10"/>
        </w:rPr>
        <w:t xml:space="preserve"> noticeable</w:t>
      </w:r>
      <w:r w:rsidRPr="00800771">
        <w:rPr>
          <w:rFonts w:cs="Times New Roman"/>
          <w:bCs/>
          <w:iCs/>
          <w:spacing w:val="-10"/>
        </w:rPr>
        <w:t xml:space="preserve"> intuition,</w:t>
      </w:r>
      <w:r w:rsidR="00955CCB" w:rsidRPr="00800771">
        <w:rPr>
          <w:rFonts w:cs="Times New Roman"/>
          <w:bCs/>
          <w:iCs/>
          <w:spacing w:val="-10"/>
        </w:rPr>
        <w:t xml:space="preserve"> rhythm was only</w:t>
      </w:r>
      <w:r w:rsidR="00864BB2" w:rsidRPr="00800771">
        <w:rPr>
          <w:rFonts w:cs="Times New Roman"/>
          <w:bCs/>
          <w:iCs/>
          <w:spacing w:val="-10"/>
        </w:rPr>
        <w:t>, for Deleuze and Guattari,</w:t>
      </w:r>
      <w:r w:rsidR="00955CCB" w:rsidRPr="00800771">
        <w:rPr>
          <w:rFonts w:cs="Times New Roman"/>
          <w:bCs/>
          <w:iCs/>
          <w:spacing w:val="-10"/>
        </w:rPr>
        <w:t xml:space="preserve"> a middle-range factor for understanding the main </w:t>
      </w:r>
      <w:r w:rsidR="00564C26" w:rsidRPr="00800771">
        <w:rPr>
          <w:rFonts w:cs="Times New Roman"/>
          <w:bCs/>
          <w:iCs/>
          <w:spacing w:val="-10"/>
        </w:rPr>
        <w:t>problem</w:t>
      </w:r>
      <w:r w:rsidR="00955CCB" w:rsidRPr="00800771">
        <w:rPr>
          <w:rFonts w:cs="Times New Roman"/>
          <w:bCs/>
          <w:iCs/>
          <w:spacing w:val="-10"/>
        </w:rPr>
        <w:t xml:space="preserve"> </w:t>
      </w:r>
      <w:r w:rsidR="00864BB2" w:rsidRPr="00800771">
        <w:rPr>
          <w:rFonts w:cs="Times New Roman"/>
          <w:bCs/>
          <w:iCs/>
          <w:spacing w:val="-10"/>
        </w:rPr>
        <w:t>they</w:t>
      </w:r>
      <w:r w:rsidR="00955CCB" w:rsidRPr="00800771">
        <w:rPr>
          <w:rFonts w:cs="Times New Roman"/>
          <w:bCs/>
          <w:iCs/>
          <w:spacing w:val="-10"/>
        </w:rPr>
        <w:t xml:space="preserve"> were interested in: </w:t>
      </w:r>
      <w:r w:rsidR="001F2FD3" w:rsidRPr="00800771">
        <w:rPr>
          <w:rFonts w:cs="Times New Roman"/>
          <w:bCs/>
          <w:iCs/>
          <w:spacing w:val="-10"/>
        </w:rPr>
        <w:t xml:space="preserve">the constitution of </w:t>
      </w:r>
      <w:r w:rsidR="00E419FA" w:rsidRPr="00800771">
        <w:rPr>
          <w:rFonts w:cs="Times New Roman"/>
          <w:bCs/>
          <w:iCs/>
          <w:spacing w:val="-10"/>
        </w:rPr>
        <w:t>“</w:t>
      </w:r>
      <w:r w:rsidR="00955CCB" w:rsidRPr="00800771">
        <w:rPr>
          <w:rFonts w:cs="Times New Roman"/>
          <w:bCs/>
          <w:iCs/>
          <w:spacing w:val="-10"/>
        </w:rPr>
        <w:t>territory</w:t>
      </w:r>
      <w:r w:rsidR="00E419FA" w:rsidRPr="00800771">
        <w:rPr>
          <w:rFonts w:cs="Times New Roman"/>
          <w:bCs/>
          <w:iCs/>
          <w:spacing w:val="-10"/>
        </w:rPr>
        <w:t>”</w:t>
      </w:r>
      <w:r w:rsidR="001F2FD3" w:rsidRPr="00800771">
        <w:rPr>
          <w:rFonts w:cs="Times New Roman"/>
          <w:bCs/>
          <w:iCs/>
          <w:spacing w:val="-10"/>
        </w:rPr>
        <w:t xml:space="preserve"> by the </w:t>
      </w:r>
      <w:r w:rsidR="00F453D1" w:rsidRPr="00800771">
        <w:rPr>
          <w:rFonts w:cs="Times New Roman"/>
          <w:bCs/>
          <w:iCs/>
          <w:spacing w:val="-10"/>
        </w:rPr>
        <w:t xml:space="preserve">use of </w:t>
      </w:r>
      <w:r w:rsidR="00E419FA" w:rsidRPr="00800771">
        <w:rPr>
          <w:rFonts w:cs="Times New Roman"/>
          <w:bCs/>
          <w:iCs/>
          <w:spacing w:val="-10"/>
        </w:rPr>
        <w:t>“</w:t>
      </w:r>
      <w:r w:rsidR="001F2FD3" w:rsidRPr="00800771">
        <w:rPr>
          <w:rFonts w:cs="Times New Roman"/>
          <w:bCs/>
          <w:iCs/>
          <w:spacing w:val="-10"/>
        </w:rPr>
        <w:t>refrain</w:t>
      </w:r>
      <w:r w:rsidR="00955CCB" w:rsidRPr="00800771">
        <w:rPr>
          <w:rFonts w:cs="Times New Roman"/>
          <w:bCs/>
          <w:iCs/>
          <w:spacing w:val="-10"/>
        </w:rPr>
        <w:t>.</w:t>
      </w:r>
      <w:r w:rsidR="00E419FA" w:rsidRPr="00800771">
        <w:rPr>
          <w:rFonts w:cs="Times New Roman"/>
          <w:bCs/>
          <w:iCs/>
          <w:spacing w:val="-10"/>
        </w:rPr>
        <w:t>”</w:t>
      </w:r>
      <w:r w:rsidR="00955CCB" w:rsidRPr="00800771">
        <w:rPr>
          <w:rFonts w:cs="Times New Roman"/>
          <w:bCs/>
          <w:iCs/>
          <w:spacing w:val="-10"/>
        </w:rPr>
        <w:t xml:space="preserve"> The </w:t>
      </w:r>
      <w:r w:rsidR="001F2FD3" w:rsidRPr="00800771">
        <w:rPr>
          <w:rFonts w:cs="Times New Roman"/>
          <w:bCs/>
          <w:iCs/>
          <w:spacing w:val="-10"/>
        </w:rPr>
        <w:t>territory</w:t>
      </w:r>
      <w:r w:rsidR="00955CCB" w:rsidRPr="00800771">
        <w:rPr>
          <w:rFonts w:cs="Times New Roman"/>
          <w:bCs/>
          <w:iCs/>
          <w:spacing w:val="-10"/>
        </w:rPr>
        <w:t xml:space="preserve"> was </w:t>
      </w:r>
      <w:r w:rsidR="00F62377" w:rsidRPr="00800771">
        <w:rPr>
          <w:rFonts w:cs="Times New Roman"/>
          <w:bCs/>
          <w:iCs/>
          <w:spacing w:val="-10"/>
        </w:rPr>
        <w:t>“not a milieu nor a rhythm” but both “the act that territorialized them” and “the product of their territorialization.”</w:t>
      </w:r>
      <w:r w:rsidR="001C7874" w:rsidRPr="00800771">
        <w:rPr>
          <w:rFonts w:cs="Times New Roman"/>
          <w:bCs/>
          <w:iCs/>
          <w:spacing w:val="-10"/>
        </w:rPr>
        <w:t xml:space="preserve"> </w:t>
      </w:r>
      <w:r w:rsidR="009555DB" w:rsidRPr="00800771">
        <w:rPr>
          <w:rFonts w:cs="Times New Roman"/>
          <w:bCs/>
          <w:iCs/>
          <w:spacing w:val="-10"/>
        </w:rPr>
        <w:t>In other</w:t>
      </w:r>
      <w:r w:rsidR="00F62377" w:rsidRPr="00800771">
        <w:rPr>
          <w:rFonts w:cs="Times New Roman"/>
          <w:bCs/>
          <w:iCs/>
          <w:spacing w:val="-10"/>
        </w:rPr>
        <w:t xml:space="preserve"> </w:t>
      </w:r>
      <w:r w:rsidR="009555DB" w:rsidRPr="00800771">
        <w:rPr>
          <w:rFonts w:cs="Times New Roman"/>
          <w:bCs/>
          <w:iCs/>
          <w:spacing w:val="-10"/>
        </w:rPr>
        <w:t xml:space="preserve">words, </w:t>
      </w:r>
      <w:r w:rsidR="00564C26" w:rsidRPr="00800771">
        <w:rPr>
          <w:rFonts w:cs="Times New Roman"/>
          <w:bCs/>
          <w:iCs/>
          <w:spacing w:val="-10"/>
        </w:rPr>
        <w:t xml:space="preserve">the concept of </w:t>
      </w:r>
      <w:r w:rsidR="008C0EDF" w:rsidRPr="00800771">
        <w:rPr>
          <w:rFonts w:cs="Times New Roman"/>
          <w:bCs/>
          <w:iCs/>
          <w:spacing w:val="-10"/>
        </w:rPr>
        <w:t>“</w:t>
      </w:r>
      <w:r w:rsidR="00564C26" w:rsidRPr="00800771">
        <w:rPr>
          <w:rFonts w:cs="Times New Roman"/>
          <w:bCs/>
          <w:iCs/>
          <w:spacing w:val="-10"/>
        </w:rPr>
        <w:t>milieu</w:t>
      </w:r>
      <w:r w:rsidR="008C0EDF" w:rsidRPr="00800771">
        <w:rPr>
          <w:rFonts w:cs="Times New Roman"/>
          <w:bCs/>
          <w:iCs/>
          <w:spacing w:val="-10"/>
        </w:rPr>
        <w:t>”</w:t>
      </w:r>
      <w:r w:rsidR="00564C26" w:rsidRPr="00800771">
        <w:rPr>
          <w:rFonts w:cs="Times New Roman"/>
          <w:bCs/>
          <w:iCs/>
          <w:spacing w:val="-10"/>
        </w:rPr>
        <w:t xml:space="preserve"> and </w:t>
      </w:r>
      <w:r w:rsidR="008C0EDF" w:rsidRPr="00800771">
        <w:rPr>
          <w:rFonts w:cs="Times New Roman"/>
          <w:bCs/>
          <w:iCs/>
          <w:spacing w:val="-10"/>
        </w:rPr>
        <w:t>“</w:t>
      </w:r>
      <w:r w:rsidR="00564C26" w:rsidRPr="00800771">
        <w:rPr>
          <w:rFonts w:cs="Times New Roman"/>
          <w:bCs/>
          <w:iCs/>
          <w:spacing w:val="-10"/>
        </w:rPr>
        <w:t>rhythm</w:t>
      </w:r>
      <w:r w:rsidR="008C0EDF" w:rsidRPr="00800771">
        <w:rPr>
          <w:rFonts w:cs="Times New Roman"/>
          <w:bCs/>
          <w:iCs/>
          <w:spacing w:val="-10"/>
        </w:rPr>
        <w:t>”</w:t>
      </w:r>
      <w:r w:rsidR="00564C26" w:rsidRPr="00800771">
        <w:rPr>
          <w:rFonts w:cs="Times New Roman"/>
          <w:bCs/>
          <w:iCs/>
          <w:spacing w:val="-10"/>
        </w:rPr>
        <w:t xml:space="preserve"> were </w:t>
      </w:r>
      <w:r w:rsidR="00F453D1" w:rsidRPr="00800771">
        <w:rPr>
          <w:rFonts w:cs="Times New Roman"/>
          <w:bCs/>
          <w:iCs/>
          <w:spacing w:val="-10"/>
        </w:rPr>
        <w:t xml:space="preserve">just </w:t>
      </w:r>
      <w:r w:rsidR="008C0EDF" w:rsidRPr="00800771">
        <w:rPr>
          <w:rFonts w:cs="Times New Roman"/>
          <w:bCs/>
          <w:iCs/>
          <w:spacing w:val="-10"/>
        </w:rPr>
        <w:t>i</w:t>
      </w:r>
      <w:r w:rsidR="00E419FA" w:rsidRPr="00800771">
        <w:rPr>
          <w:rFonts w:cs="Times New Roman"/>
          <w:bCs/>
          <w:iCs/>
          <w:spacing w:val="-10"/>
        </w:rPr>
        <w:t>nsigni</w:t>
      </w:r>
      <w:r w:rsidR="008C0EDF" w:rsidRPr="00800771">
        <w:rPr>
          <w:rFonts w:cs="Times New Roman"/>
          <w:bCs/>
          <w:iCs/>
          <w:spacing w:val="-10"/>
        </w:rPr>
        <w:softHyphen/>
      </w:r>
      <w:r w:rsidR="00E419FA" w:rsidRPr="00800771">
        <w:rPr>
          <w:rFonts w:cs="Times New Roman"/>
          <w:bCs/>
          <w:iCs/>
          <w:spacing w:val="-10"/>
        </w:rPr>
        <w:t xml:space="preserve">ficant </w:t>
      </w:r>
      <w:r w:rsidR="008C0EDF" w:rsidRPr="00800771">
        <w:rPr>
          <w:rFonts w:cs="Times New Roman"/>
          <w:bCs/>
          <w:iCs/>
          <w:spacing w:val="-10"/>
        </w:rPr>
        <w:t>middle</w:t>
      </w:r>
      <w:r w:rsidR="00F453D1" w:rsidRPr="00800771">
        <w:rPr>
          <w:rFonts w:cs="Times New Roman"/>
          <w:bCs/>
          <w:iCs/>
          <w:spacing w:val="-10"/>
        </w:rPr>
        <w:t xml:space="preserve"> terms</w:t>
      </w:r>
      <w:r w:rsidR="00564C26" w:rsidRPr="00800771">
        <w:rPr>
          <w:rFonts w:cs="Times New Roman"/>
          <w:bCs/>
          <w:iCs/>
          <w:spacing w:val="-10"/>
        </w:rPr>
        <w:t xml:space="preserve"> between those of </w:t>
      </w:r>
      <w:r w:rsidR="008C0EDF" w:rsidRPr="00800771">
        <w:rPr>
          <w:rFonts w:cs="Times New Roman"/>
          <w:bCs/>
          <w:iCs/>
          <w:spacing w:val="-10"/>
        </w:rPr>
        <w:t>“</w:t>
      </w:r>
      <w:r w:rsidR="00564C26" w:rsidRPr="00800771">
        <w:rPr>
          <w:rFonts w:cs="Times New Roman"/>
          <w:bCs/>
          <w:iCs/>
          <w:spacing w:val="-10"/>
        </w:rPr>
        <w:t>refrain</w:t>
      </w:r>
      <w:r w:rsidR="008C0EDF" w:rsidRPr="00800771">
        <w:rPr>
          <w:rFonts w:cs="Times New Roman"/>
          <w:bCs/>
          <w:iCs/>
          <w:spacing w:val="-10"/>
        </w:rPr>
        <w:t>”</w:t>
      </w:r>
      <w:r w:rsidR="00564C26" w:rsidRPr="00800771">
        <w:rPr>
          <w:rFonts w:cs="Times New Roman"/>
          <w:bCs/>
          <w:iCs/>
          <w:spacing w:val="-10"/>
        </w:rPr>
        <w:t xml:space="preserve"> and </w:t>
      </w:r>
      <w:r w:rsidR="008C0EDF" w:rsidRPr="00800771">
        <w:rPr>
          <w:rFonts w:cs="Times New Roman"/>
          <w:bCs/>
          <w:iCs/>
          <w:spacing w:val="-10"/>
        </w:rPr>
        <w:t>“</w:t>
      </w:r>
      <w:r w:rsidR="00564C26" w:rsidRPr="00800771">
        <w:rPr>
          <w:rFonts w:cs="Times New Roman"/>
          <w:bCs/>
          <w:iCs/>
          <w:spacing w:val="-10"/>
        </w:rPr>
        <w:t>territory</w:t>
      </w:r>
      <w:r w:rsidR="008C0EDF" w:rsidRPr="00800771">
        <w:rPr>
          <w:rFonts w:cs="Times New Roman"/>
          <w:bCs/>
          <w:iCs/>
          <w:spacing w:val="-10"/>
        </w:rPr>
        <w:t>” which rec</w:t>
      </w:r>
      <w:r w:rsidR="00987F10" w:rsidRPr="00800771">
        <w:rPr>
          <w:rFonts w:cs="Times New Roman"/>
          <w:bCs/>
          <w:iCs/>
          <w:spacing w:val="-10"/>
        </w:rPr>
        <w:t>ei</w:t>
      </w:r>
      <w:r w:rsidR="008C0EDF" w:rsidRPr="00800771">
        <w:rPr>
          <w:rFonts w:cs="Times New Roman"/>
          <w:bCs/>
          <w:iCs/>
          <w:spacing w:val="-10"/>
        </w:rPr>
        <w:t>ved the most attention</w:t>
      </w:r>
      <w:r w:rsidR="00564C26" w:rsidRPr="00800771">
        <w:rPr>
          <w:rFonts w:cs="Times New Roman"/>
          <w:bCs/>
          <w:iCs/>
          <w:spacing w:val="-10"/>
        </w:rPr>
        <w:t xml:space="preserve">. </w:t>
      </w:r>
    </w:p>
    <w:p w:rsidR="00955CCB" w:rsidRPr="00800771" w:rsidRDefault="00955CCB" w:rsidP="0041402D">
      <w:pPr>
        <w:tabs>
          <w:tab w:val="left" w:pos="426"/>
        </w:tabs>
        <w:spacing w:line="240" w:lineRule="exact"/>
        <w:ind w:firstLine="397"/>
        <w:rPr>
          <w:rFonts w:cs="Times New Roman"/>
          <w:bCs/>
          <w:iCs/>
          <w:spacing w:val="-10"/>
        </w:rPr>
      </w:pPr>
    </w:p>
    <w:p w:rsidR="00092EDB" w:rsidRPr="00800771" w:rsidRDefault="00092EDB" w:rsidP="0041402D">
      <w:pPr>
        <w:tabs>
          <w:tab w:val="left" w:pos="426"/>
        </w:tabs>
        <w:spacing w:line="240" w:lineRule="exact"/>
        <w:ind w:firstLine="397"/>
        <w:rPr>
          <w:rFonts w:cs="Times New Roman"/>
          <w:bCs/>
          <w:iCs/>
          <w:spacing w:val="-12"/>
          <w:sz w:val="18"/>
          <w:szCs w:val="18"/>
        </w:rPr>
      </w:pPr>
      <w:r w:rsidRPr="00800771">
        <w:rPr>
          <w:rFonts w:cs="Times New Roman"/>
          <w:bCs/>
          <w:iCs/>
          <w:spacing w:val="-12"/>
          <w:sz w:val="18"/>
          <w:szCs w:val="18"/>
        </w:rPr>
        <w:t xml:space="preserve">Still, we do not yet have a </w:t>
      </w:r>
      <w:r w:rsidRPr="00800771">
        <w:rPr>
          <w:rFonts w:cs="Times New Roman"/>
          <w:bCs/>
          <w:i/>
          <w:iCs/>
          <w:spacing w:val="-12"/>
          <w:sz w:val="18"/>
          <w:szCs w:val="18"/>
        </w:rPr>
        <w:t>Territory</w:t>
      </w:r>
      <w:r w:rsidRPr="00800771">
        <w:rPr>
          <w:rFonts w:cs="Times New Roman"/>
          <w:bCs/>
          <w:iCs/>
          <w:spacing w:val="-12"/>
          <w:sz w:val="18"/>
          <w:szCs w:val="18"/>
        </w:rPr>
        <w:t>, which is not a milieu, not even an additional milieu, nor a rhythm or passage between milieus. The territory is in fact an act that affects milieus and rhythms, that “territorializes” them. The territory is the product of a territorialization of milieus and rhythms. (</w:t>
      </w:r>
      <w:r w:rsidRPr="00800771">
        <w:rPr>
          <w:rFonts w:cs="Times New Roman"/>
          <w:bCs/>
          <w:i/>
          <w:iCs/>
          <w:spacing w:val="-12"/>
          <w:sz w:val="18"/>
          <w:szCs w:val="18"/>
        </w:rPr>
        <w:t>A Thousand Plateaus</w:t>
      </w:r>
      <w:r w:rsidRPr="00800771">
        <w:rPr>
          <w:rFonts w:cs="Times New Roman"/>
          <w:bCs/>
          <w:iCs/>
          <w:spacing w:val="-12"/>
          <w:sz w:val="18"/>
          <w:szCs w:val="18"/>
        </w:rPr>
        <w:t xml:space="preserve">, 1980, trans. B. Massumi, 1987, p. 314) </w:t>
      </w:r>
    </w:p>
    <w:p w:rsidR="00955CCB" w:rsidRPr="00800771" w:rsidRDefault="00955CCB" w:rsidP="0041402D">
      <w:pPr>
        <w:tabs>
          <w:tab w:val="left" w:pos="426"/>
        </w:tabs>
        <w:spacing w:line="240" w:lineRule="exact"/>
        <w:ind w:firstLine="397"/>
        <w:rPr>
          <w:rFonts w:cs="Times New Roman"/>
          <w:bCs/>
          <w:iCs/>
          <w:spacing w:val="-10"/>
        </w:rPr>
      </w:pPr>
    </w:p>
    <w:p w:rsidR="00955CCB" w:rsidRPr="00800771" w:rsidRDefault="007D1CC5" w:rsidP="0041402D">
      <w:pPr>
        <w:tabs>
          <w:tab w:val="left" w:pos="426"/>
        </w:tabs>
        <w:spacing w:line="240" w:lineRule="exact"/>
        <w:ind w:firstLine="397"/>
        <w:rPr>
          <w:rFonts w:cs="Times New Roman"/>
          <w:bCs/>
          <w:iCs/>
          <w:spacing w:val="-10"/>
        </w:rPr>
      </w:pPr>
      <w:r w:rsidRPr="00800771">
        <w:rPr>
          <w:rFonts w:cs="Times New Roman"/>
          <w:bCs/>
          <w:iCs/>
          <w:spacing w:val="-10"/>
        </w:rPr>
        <w:t xml:space="preserve">Here we find a strange </w:t>
      </w:r>
      <w:r w:rsidR="00442F30" w:rsidRPr="00800771">
        <w:rPr>
          <w:rFonts w:cs="Times New Roman"/>
          <w:bCs/>
          <w:iCs/>
          <w:spacing w:val="-10"/>
        </w:rPr>
        <w:t>bifurcation in Deleuze and Guattari’s reason</w:t>
      </w:r>
      <w:r w:rsidR="0041402D" w:rsidRPr="00800771">
        <w:rPr>
          <w:rFonts w:cs="Times New Roman"/>
          <w:bCs/>
          <w:iCs/>
          <w:spacing w:val="-10"/>
        </w:rPr>
        <w:softHyphen/>
      </w:r>
      <w:r w:rsidR="00442F30" w:rsidRPr="00800771">
        <w:rPr>
          <w:rFonts w:cs="Times New Roman"/>
          <w:bCs/>
          <w:iCs/>
          <w:spacing w:val="-10"/>
        </w:rPr>
        <w:t xml:space="preserve">ing. While they had </w:t>
      </w:r>
      <w:r w:rsidR="00F453D1" w:rsidRPr="00800771">
        <w:rPr>
          <w:rFonts w:cs="Times New Roman"/>
          <w:bCs/>
          <w:iCs/>
          <w:spacing w:val="-10"/>
        </w:rPr>
        <w:t>introduced</w:t>
      </w:r>
      <w:r w:rsidR="00442F30" w:rsidRPr="00800771">
        <w:rPr>
          <w:rFonts w:cs="Times New Roman"/>
          <w:bCs/>
          <w:iCs/>
          <w:spacing w:val="-10"/>
        </w:rPr>
        <w:t xml:space="preserve"> the concept of rhythm to denote the sup</w:t>
      </w:r>
      <w:r w:rsidR="0041402D" w:rsidRPr="00800771">
        <w:rPr>
          <w:rFonts w:cs="Times New Roman"/>
          <w:bCs/>
          <w:iCs/>
          <w:spacing w:val="-10"/>
        </w:rPr>
        <w:softHyphen/>
      </w:r>
      <w:r w:rsidR="00442F30" w:rsidRPr="00800771">
        <w:rPr>
          <w:rFonts w:cs="Times New Roman"/>
          <w:bCs/>
          <w:iCs/>
          <w:spacing w:val="-10"/>
        </w:rPr>
        <w:t>ple communication and transformation of milieus into each other</w:t>
      </w:r>
      <w:r w:rsidR="00367C0F" w:rsidRPr="00800771">
        <w:rPr>
          <w:rFonts w:cs="Times New Roman"/>
          <w:bCs/>
          <w:iCs/>
          <w:spacing w:val="-10"/>
        </w:rPr>
        <w:t xml:space="preserve"> in a chaotic environment</w:t>
      </w:r>
      <w:r w:rsidR="00442F30" w:rsidRPr="00800771">
        <w:rPr>
          <w:rFonts w:cs="Times New Roman"/>
          <w:bCs/>
          <w:iCs/>
          <w:spacing w:val="-10"/>
        </w:rPr>
        <w:t>, they used it now to designate a repetitive behavior used for marking a terri</w:t>
      </w:r>
      <w:r w:rsidR="0041402D" w:rsidRPr="00800771">
        <w:rPr>
          <w:rFonts w:cs="Times New Roman"/>
          <w:bCs/>
          <w:iCs/>
          <w:spacing w:val="-10"/>
        </w:rPr>
        <w:softHyphen/>
      </w:r>
      <w:r w:rsidR="00442F30" w:rsidRPr="00800771">
        <w:rPr>
          <w:rFonts w:cs="Times New Roman"/>
          <w:bCs/>
          <w:iCs/>
          <w:spacing w:val="-10"/>
        </w:rPr>
        <w:t>tory</w:t>
      </w:r>
      <w:r w:rsidR="00B7348A" w:rsidRPr="00800771">
        <w:rPr>
          <w:rFonts w:cs="Times New Roman"/>
          <w:bCs/>
          <w:iCs/>
          <w:spacing w:val="-10"/>
        </w:rPr>
        <w:t xml:space="preserve"> within a milieu</w:t>
      </w:r>
      <w:r w:rsidR="00442F30" w:rsidRPr="00800771">
        <w:rPr>
          <w:rFonts w:cs="Times New Roman"/>
          <w:bCs/>
          <w:iCs/>
          <w:spacing w:val="-10"/>
        </w:rPr>
        <w:t xml:space="preserve">. </w:t>
      </w:r>
    </w:p>
    <w:p w:rsidR="00C21F47" w:rsidRPr="00800771" w:rsidRDefault="00C21F47" w:rsidP="0041402D">
      <w:pPr>
        <w:tabs>
          <w:tab w:val="left" w:pos="426"/>
        </w:tabs>
        <w:spacing w:line="240" w:lineRule="exact"/>
        <w:ind w:firstLine="397"/>
        <w:rPr>
          <w:rFonts w:cs="Times New Roman"/>
          <w:spacing w:val="-10"/>
        </w:rPr>
      </w:pPr>
    </w:p>
    <w:p w:rsidR="00EC5818" w:rsidRPr="00800771" w:rsidRDefault="00EC5818"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There is a territory precisely when milieu components cease to be directional, becoming dimensional instead, when they cease to be functional to become expressive. There is a territory when the rhythm has expressiveness. What defines the territory is the emergence of matters of expression (qualities).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315) </w:t>
      </w:r>
    </w:p>
    <w:p w:rsidR="00E001AE" w:rsidRPr="00800771" w:rsidRDefault="00E001AE" w:rsidP="0041402D">
      <w:pPr>
        <w:tabs>
          <w:tab w:val="left" w:pos="426"/>
        </w:tabs>
        <w:spacing w:line="240" w:lineRule="exact"/>
        <w:ind w:firstLine="397"/>
        <w:rPr>
          <w:rFonts w:cs="Times New Roman"/>
          <w:bCs/>
          <w:iCs/>
          <w:spacing w:val="-10"/>
          <w:sz w:val="18"/>
          <w:szCs w:val="18"/>
        </w:rPr>
      </w:pPr>
    </w:p>
    <w:p w:rsidR="00C21F47" w:rsidRPr="00800771" w:rsidRDefault="00EC5818" w:rsidP="0041402D">
      <w:pPr>
        <w:tabs>
          <w:tab w:val="left" w:pos="426"/>
        </w:tabs>
        <w:spacing w:line="240" w:lineRule="exact"/>
        <w:ind w:firstLine="397"/>
        <w:rPr>
          <w:rFonts w:cs="Times New Roman"/>
          <w:spacing w:val="-10"/>
        </w:rPr>
      </w:pPr>
      <w:r w:rsidRPr="00800771">
        <w:rPr>
          <w:rFonts w:cs="Times New Roman"/>
          <w:spacing w:val="-10"/>
        </w:rPr>
        <w:t xml:space="preserve">Rabbit, monkeys or brown stagemaker </w:t>
      </w:r>
      <w:r w:rsidRPr="00800771">
        <w:rPr>
          <w:rFonts w:cs="Times New Roman"/>
          <w:i/>
          <w:spacing w:val="-10"/>
        </w:rPr>
        <w:t>regularly</w:t>
      </w:r>
      <w:r w:rsidRPr="00800771">
        <w:rPr>
          <w:rFonts w:cs="Times New Roman"/>
          <w:spacing w:val="-10"/>
        </w:rPr>
        <w:t>, “each morning” for the latter, mark their territory by dropping excrement, showing their colored sexual organs, or laying down leaves picked from the tree in which they l</w:t>
      </w:r>
      <w:r w:rsidR="00E34EF2" w:rsidRPr="00800771">
        <w:rPr>
          <w:rFonts w:cs="Times New Roman"/>
          <w:spacing w:val="-10"/>
        </w:rPr>
        <w:t>i</w:t>
      </w:r>
      <w:r w:rsidRPr="00800771">
        <w:rPr>
          <w:rFonts w:cs="Times New Roman"/>
          <w:spacing w:val="-10"/>
        </w:rPr>
        <w:t xml:space="preserve">ve, then turning them upside down. </w:t>
      </w:r>
    </w:p>
    <w:p w:rsidR="008D4852" w:rsidRPr="00800771" w:rsidRDefault="008D4852" w:rsidP="0041402D">
      <w:pPr>
        <w:tabs>
          <w:tab w:val="left" w:pos="426"/>
        </w:tabs>
        <w:spacing w:line="240" w:lineRule="exact"/>
        <w:ind w:firstLine="397"/>
        <w:rPr>
          <w:rFonts w:cs="Times New Roman"/>
          <w:spacing w:val="-10"/>
        </w:rPr>
      </w:pPr>
    </w:p>
    <w:p w:rsidR="00EC5818" w:rsidRPr="00800771" w:rsidRDefault="00EC5818"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We know what role urine and excrement play in marking, but territorial excrement, for example, in the rabbit, has a particular odor owing to specialized anal glands. Many monkeys, when serving as guards, expose their brightly colored sexual organs: the penis becomes a rhythmic and expressive color-carrier that marks the limits of the territory. [...] The brown stagemaker </w:t>
      </w:r>
      <w:r w:rsidRPr="00800771">
        <w:rPr>
          <w:rFonts w:cs="Times New Roman"/>
          <w:i/>
          <w:iCs/>
          <w:spacing w:val="-10"/>
          <w:sz w:val="18"/>
          <w:szCs w:val="18"/>
        </w:rPr>
        <w:t>(Scenopoeetes</w:t>
      </w:r>
      <w:r w:rsidRPr="00800771">
        <w:rPr>
          <w:rFonts w:cs="Times New Roman"/>
          <w:spacing w:val="-10"/>
          <w:sz w:val="18"/>
          <w:szCs w:val="18"/>
        </w:rPr>
        <w:t xml:space="preserve"> </w:t>
      </w:r>
      <w:r w:rsidRPr="00800771">
        <w:rPr>
          <w:rFonts w:cs="Times New Roman"/>
          <w:i/>
          <w:iCs/>
          <w:spacing w:val="-10"/>
          <w:sz w:val="18"/>
          <w:szCs w:val="18"/>
        </w:rPr>
        <w:t xml:space="preserve">dentirostris) </w:t>
      </w:r>
      <w:r w:rsidRPr="00800771">
        <w:rPr>
          <w:rFonts w:cs="Times New Roman"/>
          <w:spacing w:val="-10"/>
          <w:sz w:val="18"/>
          <w:szCs w:val="18"/>
        </w:rPr>
        <w:t>lays down landmarks each morning by dropping leaves it picks</w:t>
      </w:r>
      <w:r w:rsidRPr="00800771">
        <w:rPr>
          <w:rFonts w:cs="Times New Roman"/>
          <w:i/>
          <w:iCs/>
          <w:spacing w:val="-10"/>
          <w:sz w:val="18"/>
          <w:szCs w:val="18"/>
        </w:rPr>
        <w:t xml:space="preserve"> </w:t>
      </w:r>
      <w:r w:rsidRPr="00800771">
        <w:rPr>
          <w:rFonts w:cs="Times New Roman"/>
          <w:spacing w:val="-10"/>
          <w:sz w:val="18"/>
          <w:szCs w:val="18"/>
        </w:rPr>
        <w:t>from its tree, and then turning them upside down so the paler underside stands out against the dirt: inversion produces a matter of expression.</w:t>
      </w:r>
      <w:r w:rsidRPr="00800771">
        <w:rPr>
          <w:rFonts w:cs="Times New Roman"/>
          <w:bCs/>
          <w:iCs/>
          <w:spacing w:val="-10"/>
          <w:sz w:val="18"/>
          <w:szCs w:val="18"/>
        </w:rPr>
        <w:t xml:space="preserve"> (</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315) </w:t>
      </w:r>
    </w:p>
    <w:p w:rsidR="00EC5818" w:rsidRPr="00800771" w:rsidRDefault="00EC5818" w:rsidP="0041402D">
      <w:pPr>
        <w:tabs>
          <w:tab w:val="left" w:pos="426"/>
        </w:tabs>
        <w:spacing w:line="240" w:lineRule="exact"/>
        <w:ind w:firstLine="397"/>
        <w:rPr>
          <w:rFonts w:cs="Times New Roman"/>
          <w:spacing w:val="-10"/>
          <w:sz w:val="18"/>
          <w:szCs w:val="18"/>
        </w:rPr>
      </w:pPr>
    </w:p>
    <w:p w:rsidR="00C21F47" w:rsidRPr="00800771" w:rsidRDefault="00F95297" w:rsidP="0041402D">
      <w:pPr>
        <w:tabs>
          <w:tab w:val="left" w:pos="426"/>
        </w:tabs>
        <w:spacing w:line="240" w:lineRule="exact"/>
        <w:ind w:firstLine="397"/>
        <w:rPr>
          <w:rFonts w:cs="Times New Roman"/>
          <w:spacing w:val="-10"/>
        </w:rPr>
      </w:pPr>
      <w:r w:rsidRPr="00800771">
        <w:rPr>
          <w:rFonts w:cs="Times New Roman"/>
          <w:spacing w:val="-10"/>
        </w:rPr>
        <w:t xml:space="preserve">In this sense, Deleuze and Guattari </w:t>
      </w:r>
      <w:r w:rsidR="00C17B60" w:rsidRPr="00800771">
        <w:rPr>
          <w:rFonts w:cs="Times New Roman"/>
          <w:spacing w:val="-10"/>
        </w:rPr>
        <w:t>asserted</w:t>
      </w:r>
      <w:r w:rsidRPr="00800771">
        <w:rPr>
          <w:rFonts w:cs="Times New Roman"/>
          <w:spacing w:val="-10"/>
        </w:rPr>
        <w:t>, the constitution of a ter</w:t>
      </w:r>
      <w:r w:rsidR="002F3BBD">
        <w:rPr>
          <w:rFonts w:cs="Times New Roman"/>
          <w:spacing w:val="-10"/>
        </w:rPr>
        <w:softHyphen/>
      </w:r>
      <w:r w:rsidRPr="00800771">
        <w:rPr>
          <w:rFonts w:cs="Times New Roman"/>
          <w:spacing w:val="-10"/>
        </w:rPr>
        <w:t>ritory is “an act of rhythm that has become expressive.” However, since they probably felt that there could be a</w:t>
      </w:r>
      <w:r w:rsidR="00C33508" w:rsidRPr="00800771">
        <w:rPr>
          <w:rFonts w:cs="Times New Roman"/>
          <w:spacing w:val="-10"/>
        </w:rPr>
        <w:t>n</w:t>
      </w:r>
      <w:r w:rsidRPr="00800771">
        <w:rPr>
          <w:rFonts w:cs="Times New Roman"/>
          <w:spacing w:val="-10"/>
        </w:rPr>
        <w:t xml:space="preserve"> </w:t>
      </w:r>
      <w:r w:rsidR="00C33508" w:rsidRPr="00800771">
        <w:rPr>
          <w:rFonts w:cs="Times New Roman"/>
          <w:spacing w:val="-10"/>
        </w:rPr>
        <w:t>inconsistency</w:t>
      </w:r>
      <w:r w:rsidRPr="00800771">
        <w:rPr>
          <w:rFonts w:cs="Times New Roman"/>
          <w:spacing w:val="-10"/>
        </w:rPr>
        <w:t xml:space="preserve"> between the two uses of the concept of rhythm, they </w:t>
      </w:r>
      <w:r w:rsidR="00A0592F" w:rsidRPr="00800771">
        <w:rPr>
          <w:rFonts w:cs="Times New Roman"/>
          <w:spacing w:val="-10"/>
        </w:rPr>
        <w:t>insisted</w:t>
      </w:r>
      <w:r w:rsidRPr="00800771">
        <w:rPr>
          <w:rFonts w:cs="Times New Roman"/>
          <w:spacing w:val="-10"/>
        </w:rPr>
        <w:t xml:space="preserve"> that “the marking of a terri</w:t>
      </w:r>
      <w:r w:rsidR="002F3BBD">
        <w:rPr>
          <w:rFonts w:cs="Times New Roman"/>
          <w:spacing w:val="-10"/>
        </w:rPr>
        <w:softHyphen/>
      </w:r>
      <w:r w:rsidRPr="00800771">
        <w:rPr>
          <w:rFonts w:cs="Times New Roman"/>
          <w:spacing w:val="-10"/>
        </w:rPr>
        <w:t>tory” was “not a meter” but “a rhythm”</w:t>
      </w:r>
      <w:r w:rsidR="00C33508" w:rsidRPr="00800771">
        <w:rPr>
          <w:rFonts w:cs="Times New Roman"/>
          <w:spacing w:val="-10"/>
        </w:rPr>
        <w:t xml:space="preserve"> and that it had, for this reason, “the most general characteristic of rhythm, which is to be inscribed on a different plane than that of its </w:t>
      </w:r>
      <w:r w:rsidR="00944903" w:rsidRPr="00800771">
        <w:rPr>
          <w:rFonts w:cs="Times New Roman"/>
          <w:spacing w:val="-10"/>
        </w:rPr>
        <w:t>actions,</w:t>
      </w:r>
      <w:r w:rsidR="00C33508" w:rsidRPr="00800771">
        <w:rPr>
          <w:rFonts w:cs="Times New Roman"/>
          <w:spacing w:val="-10"/>
        </w:rPr>
        <w:t>”</w:t>
      </w:r>
      <w:r w:rsidR="00944903" w:rsidRPr="00800771">
        <w:rPr>
          <w:rFonts w:cs="Times New Roman"/>
          <w:spacing w:val="-10"/>
        </w:rPr>
        <w:t xml:space="preserve"> which w</w:t>
      </w:r>
      <w:r w:rsidR="00094877" w:rsidRPr="00800771">
        <w:rPr>
          <w:rFonts w:cs="Times New Roman"/>
          <w:spacing w:val="-10"/>
        </w:rPr>
        <w:t>as a rather vague justifi</w:t>
      </w:r>
      <w:r w:rsidR="002F3BBD">
        <w:rPr>
          <w:rFonts w:cs="Times New Roman"/>
          <w:spacing w:val="-10"/>
        </w:rPr>
        <w:softHyphen/>
      </w:r>
      <w:r w:rsidR="00094877" w:rsidRPr="00800771">
        <w:rPr>
          <w:rFonts w:cs="Times New Roman"/>
          <w:spacing w:val="-10"/>
        </w:rPr>
        <w:t xml:space="preserve">cation and did not erase the fact that this kind of “rhythm” was </w:t>
      </w:r>
      <w:r w:rsidR="00A0592F" w:rsidRPr="00800771">
        <w:rPr>
          <w:rFonts w:cs="Times New Roman"/>
          <w:i/>
          <w:spacing w:val="-10"/>
        </w:rPr>
        <w:t>de facto</w:t>
      </w:r>
      <w:r w:rsidR="00A0592F" w:rsidRPr="00800771">
        <w:rPr>
          <w:rFonts w:cs="Times New Roman"/>
          <w:spacing w:val="-10"/>
        </w:rPr>
        <w:t xml:space="preserve"> </w:t>
      </w:r>
      <w:r w:rsidR="00094877" w:rsidRPr="00800771">
        <w:rPr>
          <w:rFonts w:cs="Times New Roman"/>
          <w:spacing w:val="-10"/>
        </w:rPr>
        <w:t xml:space="preserve">based on </w:t>
      </w:r>
      <w:r w:rsidR="00F5440E" w:rsidRPr="00800771">
        <w:rPr>
          <w:rFonts w:cs="Times New Roman"/>
          <w:spacing w:val="-10"/>
        </w:rPr>
        <w:t>a</w:t>
      </w:r>
      <w:r w:rsidR="002D4FCE">
        <w:rPr>
          <w:rFonts w:cs="Times New Roman"/>
          <w:spacing w:val="-10"/>
        </w:rPr>
        <w:t xml:space="preserve"> </w:t>
      </w:r>
      <w:r w:rsidR="007D655B" w:rsidRPr="00800771">
        <w:rPr>
          <w:rFonts w:cs="Times New Roman"/>
          <w:spacing w:val="-10"/>
        </w:rPr>
        <w:t xml:space="preserve">more or less </w:t>
      </w:r>
      <w:r w:rsidR="00F5440E" w:rsidRPr="00800771">
        <w:rPr>
          <w:rFonts w:cs="Times New Roman"/>
          <w:spacing w:val="-10"/>
        </w:rPr>
        <w:t>regular</w:t>
      </w:r>
      <w:r w:rsidR="00094877" w:rsidRPr="00800771">
        <w:rPr>
          <w:rFonts w:cs="Times New Roman"/>
          <w:spacing w:val="-10"/>
        </w:rPr>
        <w:t xml:space="preserve"> repetition.</w:t>
      </w:r>
    </w:p>
    <w:p w:rsidR="00F95297" w:rsidRPr="00800771" w:rsidRDefault="00F95297" w:rsidP="0041402D">
      <w:pPr>
        <w:tabs>
          <w:tab w:val="left" w:pos="426"/>
        </w:tabs>
        <w:spacing w:line="240" w:lineRule="exact"/>
        <w:ind w:firstLine="397"/>
        <w:rPr>
          <w:rFonts w:cs="Times New Roman"/>
          <w:spacing w:val="-10"/>
        </w:rPr>
      </w:pPr>
    </w:p>
    <w:p w:rsidR="00ED22F8" w:rsidRPr="00800771" w:rsidRDefault="00ED22F8"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Territorialization is an act of rhythm that has become expressive, or of milieu compo</w:t>
      </w:r>
      <w:r w:rsidR="002F3BBD">
        <w:rPr>
          <w:rFonts w:cs="Times New Roman"/>
          <w:spacing w:val="-10"/>
          <w:sz w:val="18"/>
          <w:szCs w:val="18"/>
        </w:rPr>
        <w:softHyphen/>
      </w:r>
      <w:r w:rsidRPr="00800771">
        <w:rPr>
          <w:rFonts w:cs="Times New Roman"/>
          <w:spacing w:val="-10"/>
          <w:sz w:val="18"/>
          <w:szCs w:val="18"/>
        </w:rPr>
        <w:t xml:space="preserve">nents that have become qualitative. The marking of a territory is dimensional, but it is not a meter, it is a rhythm. It retains the most general characteristic of rhythm, which is to be inscribed on a different plane than that of its actions.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315) </w:t>
      </w:r>
    </w:p>
    <w:p w:rsidR="00C21F47" w:rsidRPr="00800771" w:rsidRDefault="00C21F47" w:rsidP="0041402D">
      <w:pPr>
        <w:tabs>
          <w:tab w:val="left" w:pos="426"/>
        </w:tabs>
        <w:spacing w:line="240" w:lineRule="exact"/>
        <w:ind w:firstLine="397"/>
        <w:rPr>
          <w:rFonts w:cs="Times New Roman"/>
          <w:spacing w:val="-10"/>
        </w:rPr>
      </w:pPr>
    </w:p>
    <w:p w:rsidR="003B43FC" w:rsidRPr="00800771" w:rsidRDefault="00944903" w:rsidP="0041402D">
      <w:pPr>
        <w:tabs>
          <w:tab w:val="left" w:pos="426"/>
        </w:tabs>
        <w:spacing w:line="240" w:lineRule="exact"/>
        <w:ind w:firstLine="397"/>
        <w:rPr>
          <w:rFonts w:cs="Times New Roman"/>
          <w:spacing w:val="-10"/>
        </w:rPr>
      </w:pPr>
      <w:r w:rsidRPr="00800771">
        <w:rPr>
          <w:rFonts w:cs="Times New Roman"/>
          <w:spacing w:val="-10"/>
        </w:rPr>
        <w:t>As a matter of fact</w:t>
      </w:r>
      <w:r w:rsidR="00923E18" w:rsidRPr="00800771">
        <w:rPr>
          <w:rFonts w:cs="Times New Roman"/>
          <w:spacing w:val="-10"/>
        </w:rPr>
        <w:t xml:space="preserve">, </w:t>
      </w:r>
      <w:r w:rsidR="00755A24" w:rsidRPr="00800771">
        <w:rPr>
          <w:rFonts w:cs="Times New Roman"/>
          <w:spacing w:val="-10"/>
        </w:rPr>
        <w:t xml:space="preserve">since </w:t>
      </w:r>
      <w:r w:rsidR="00923E18" w:rsidRPr="00800771">
        <w:rPr>
          <w:rFonts w:cs="Times New Roman"/>
          <w:spacing w:val="-10"/>
        </w:rPr>
        <w:t xml:space="preserve">rhythm was </w:t>
      </w:r>
      <w:r w:rsidR="00755A24" w:rsidRPr="00800771">
        <w:rPr>
          <w:rFonts w:cs="Times New Roman"/>
          <w:spacing w:val="-10"/>
        </w:rPr>
        <w:t xml:space="preserve">now </w:t>
      </w:r>
      <w:r w:rsidR="00206BCF" w:rsidRPr="00800771">
        <w:rPr>
          <w:rFonts w:cs="Times New Roman"/>
          <w:spacing w:val="-10"/>
        </w:rPr>
        <w:t xml:space="preserve">tightly </w:t>
      </w:r>
      <w:r w:rsidR="00923E18" w:rsidRPr="00800771">
        <w:rPr>
          <w:rFonts w:cs="Times New Roman"/>
          <w:spacing w:val="-10"/>
        </w:rPr>
        <w:t xml:space="preserve">joint with melody </w:t>
      </w:r>
      <w:r w:rsidR="00755A24" w:rsidRPr="00800771">
        <w:rPr>
          <w:rFonts w:cs="Times New Roman"/>
          <w:spacing w:val="-10"/>
        </w:rPr>
        <w:t>in producing</w:t>
      </w:r>
      <w:r w:rsidR="00923E18" w:rsidRPr="00800771">
        <w:rPr>
          <w:rFonts w:cs="Times New Roman"/>
          <w:spacing w:val="-10"/>
        </w:rPr>
        <w:t xml:space="preserve"> the refrain which would be “territorialized” or “territoriali</w:t>
      </w:r>
      <w:r w:rsidRPr="00800771">
        <w:rPr>
          <w:rFonts w:cs="Times New Roman"/>
          <w:spacing w:val="-10"/>
        </w:rPr>
        <w:softHyphen/>
      </w:r>
      <w:r w:rsidR="00923E18" w:rsidRPr="00800771">
        <w:rPr>
          <w:rFonts w:cs="Times New Roman"/>
          <w:spacing w:val="-10"/>
        </w:rPr>
        <w:t>zing</w:t>
      </w:r>
      <w:r w:rsidR="00755A24" w:rsidRPr="00800771">
        <w:rPr>
          <w:rFonts w:cs="Times New Roman"/>
          <w:spacing w:val="-10"/>
        </w:rPr>
        <w:t>,</w:t>
      </w:r>
      <w:r w:rsidR="00923E18" w:rsidRPr="00800771">
        <w:rPr>
          <w:rFonts w:cs="Times New Roman"/>
          <w:spacing w:val="-10"/>
        </w:rPr>
        <w:t xml:space="preserve">” it tended to </w:t>
      </w:r>
      <w:r w:rsidR="00C50013" w:rsidRPr="00800771">
        <w:rPr>
          <w:rFonts w:cs="Times New Roman"/>
          <w:spacing w:val="-10"/>
        </w:rPr>
        <w:t>retrieve</w:t>
      </w:r>
      <w:r w:rsidR="000A0B92" w:rsidRPr="00800771">
        <w:rPr>
          <w:rFonts w:cs="Times New Roman"/>
          <w:spacing w:val="-10"/>
        </w:rPr>
        <w:t xml:space="preserve"> </w:t>
      </w:r>
      <w:r w:rsidR="00923E18" w:rsidRPr="00800771">
        <w:rPr>
          <w:rFonts w:cs="Times New Roman"/>
          <w:spacing w:val="-10"/>
        </w:rPr>
        <w:t>its most usual musical meaning</w:t>
      </w:r>
      <w:r w:rsidR="00755A24" w:rsidRPr="00800771">
        <w:rPr>
          <w:rFonts w:cs="Times New Roman"/>
          <w:spacing w:val="-10"/>
        </w:rPr>
        <w:t xml:space="preserve"> as metric or para-metric temporal organization.</w:t>
      </w:r>
      <w:r w:rsidR="00206BCF" w:rsidRPr="00800771">
        <w:rPr>
          <w:rFonts w:cs="Times New Roman"/>
          <w:spacing w:val="-10"/>
        </w:rPr>
        <w:t xml:space="preserve"> </w:t>
      </w:r>
    </w:p>
    <w:p w:rsidR="003B43FC" w:rsidRPr="00800771" w:rsidRDefault="003B43FC" w:rsidP="0041402D">
      <w:pPr>
        <w:tabs>
          <w:tab w:val="left" w:pos="426"/>
        </w:tabs>
        <w:spacing w:line="240" w:lineRule="exact"/>
        <w:ind w:firstLine="397"/>
        <w:rPr>
          <w:rFonts w:cs="Times New Roman"/>
          <w:spacing w:val="-10"/>
        </w:rPr>
      </w:pPr>
    </w:p>
    <w:p w:rsidR="003B43FC" w:rsidRPr="00800771" w:rsidRDefault="003B43FC"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The refrain is rhythm and melody that have been territorialized because they have become expressive—and have become expressive because they are territorializing.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317) </w:t>
      </w:r>
    </w:p>
    <w:p w:rsidR="00781205" w:rsidRPr="00800771" w:rsidRDefault="00781205" w:rsidP="0041402D">
      <w:pPr>
        <w:tabs>
          <w:tab w:val="left" w:pos="426"/>
        </w:tabs>
        <w:spacing w:line="240" w:lineRule="exact"/>
        <w:ind w:firstLine="397"/>
        <w:rPr>
          <w:rFonts w:cs="Times New Roman"/>
          <w:bCs/>
          <w:iCs/>
          <w:spacing w:val="-10"/>
          <w:sz w:val="18"/>
          <w:szCs w:val="18"/>
        </w:rPr>
      </w:pPr>
    </w:p>
    <w:p w:rsidR="00C33508" w:rsidRPr="00800771" w:rsidRDefault="00206BCF" w:rsidP="0041402D">
      <w:pPr>
        <w:tabs>
          <w:tab w:val="left" w:pos="426"/>
        </w:tabs>
        <w:spacing w:line="240" w:lineRule="exact"/>
        <w:ind w:firstLine="397"/>
        <w:rPr>
          <w:rFonts w:cs="Times New Roman"/>
          <w:spacing w:val="-10"/>
        </w:rPr>
      </w:pPr>
      <w:r w:rsidRPr="00800771">
        <w:rPr>
          <w:rFonts w:cs="Times New Roman"/>
          <w:spacing w:val="-10"/>
        </w:rPr>
        <w:t xml:space="preserve">The rest of the reasoning was entirely organized according to the traditional musical </w:t>
      </w:r>
      <w:r w:rsidR="000A0B92" w:rsidRPr="00800771">
        <w:rPr>
          <w:rFonts w:cs="Times New Roman"/>
          <w:spacing w:val="-10"/>
        </w:rPr>
        <w:t xml:space="preserve">couple of </w:t>
      </w:r>
      <w:r w:rsidRPr="00800771">
        <w:rPr>
          <w:rFonts w:cs="Times New Roman"/>
          <w:spacing w:val="-10"/>
        </w:rPr>
        <w:t xml:space="preserve">“rhythm and melody.” </w:t>
      </w:r>
      <w:r w:rsidR="002E494A" w:rsidRPr="00800771">
        <w:rPr>
          <w:rFonts w:cs="Times New Roman"/>
          <w:spacing w:val="-10"/>
        </w:rPr>
        <w:t xml:space="preserve">Deleuze and Guattari distinguished between “territorial motifs” which </w:t>
      </w:r>
      <w:r w:rsidR="002E494A" w:rsidRPr="00800771">
        <w:rPr>
          <w:rFonts w:cs="Times New Roman"/>
          <w:iCs/>
          <w:spacing w:val="-10"/>
        </w:rPr>
        <w:t>expressed</w:t>
      </w:r>
      <w:r w:rsidR="002E494A" w:rsidRPr="00800771">
        <w:rPr>
          <w:rFonts w:cs="Times New Roman"/>
          <w:i/>
          <w:iCs/>
          <w:spacing w:val="-10"/>
        </w:rPr>
        <w:t xml:space="preserve"> “the relation of the territory they draw to the interior milieu of impulses</w:t>
      </w:r>
      <w:r w:rsidR="002E494A" w:rsidRPr="00800771">
        <w:rPr>
          <w:rFonts w:cs="Times New Roman"/>
          <w:iCs/>
          <w:spacing w:val="-10"/>
        </w:rPr>
        <w:t>,</w:t>
      </w:r>
      <w:r w:rsidR="0098002C" w:rsidRPr="00800771">
        <w:rPr>
          <w:rFonts w:cs="Times New Roman"/>
          <w:i/>
          <w:iCs/>
          <w:spacing w:val="-10"/>
        </w:rPr>
        <w:t>”</w:t>
      </w:r>
      <w:r w:rsidR="0098002C" w:rsidRPr="00800771">
        <w:rPr>
          <w:rFonts w:cs="Times New Roman"/>
          <w:iCs/>
          <w:spacing w:val="-10"/>
        </w:rPr>
        <w:t xml:space="preserve"> </w:t>
      </w:r>
      <w:r w:rsidR="002E494A" w:rsidRPr="00800771">
        <w:rPr>
          <w:rFonts w:cs="Times New Roman"/>
          <w:iCs/>
          <w:spacing w:val="-10"/>
        </w:rPr>
        <w:t>and “territo</w:t>
      </w:r>
      <w:r w:rsidR="002F3BBD">
        <w:rPr>
          <w:rFonts w:cs="Times New Roman"/>
          <w:iCs/>
          <w:spacing w:val="-10"/>
        </w:rPr>
        <w:softHyphen/>
      </w:r>
      <w:r w:rsidR="002E494A" w:rsidRPr="00800771">
        <w:rPr>
          <w:rFonts w:cs="Times New Roman"/>
          <w:iCs/>
          <w:spacing w:val="-10"/>
        </w:rPr>
        <w:t>rial counterpoints” which, by contrast,</w:t>
      </w:r>
      <w:r w:rsidR="002E494A" w:rsidRPr="00800771">
        <w:rPr>
          <w:rFonts w:cs="Times New Roman"/>
          <w:i/>
          <w:iCs/>
          <w:spacing w:val="-10"/>
        </w:rPr>
        <w:t xml:space="preserve"> </w:t>
      </w:r>
      <w:r w:rsidR="002E494A" w:rsidRPr="00800771">
        <w:rPr>
          <w:rFonts w:cs="Times New Roman"/>
          <w:spacing w:val="-10"/>
        </w:rPr>
        <w:t xml:space="preserve">expressed </w:t>
      </w:r>
      <w:r w:rsidR="002E494A" w:rsidRPr="00800771">
        <w:rPr>
          <w:rFonts w:cs="Times New Roman"/>
          <w:i/>
          <w:spacing w:val="-10"/>
        </w:rPr>
        <w:t>“</w:t>
      </w:r>
      <w:r w:rsidR="002E494A" w:rsidRPr="00800771">
        <w:rPr>
          <w:rFonts w:cs="Times New Roman"/>
          <w:i/>
          <w:iCs/>
          <w:spacing w:val="-10"/>
        </w:rPr>
        <w:t>the relation of the territory they draw to the [...] exterior milieu of circumstances”</w:t>
      </w:r>
      <w:r w:rsidR="005A5F1F" w:rsidRPr="00800771">
        <w:rPr>
          <w:rFonts w:cs="Times New Roman"/>
          <w:i/>
          <w:iCs/>
          <w:spacing w:val="-10"/>
        </w:rPr>
        <w:t xml:space="preserve"> </w:t>
      </w:r>
      <w:r w:rsidR="002E494A" w:rsidRPr="00800771">
        <w:rPr>
          <w:rFonts w:cs="Times New Roman"/>
          <w:iCs/>
          <w:spacing w:val="-10"/>
        </w:rPr>
        <w:t>(p.</w:t>
      </w:r>
      <w:r w:rsidRPr="00800771">
        <w:rPr>
          <w:rFonts w:cs="Times New Roman"/>
          <w:iCs/>
          <w:spacing w:val="-10"/>
        </w:rPr>
        <w:t> </w:t>
      </w:r>
      <w:r w:rsidR="002E494A" w:rsidRPr="00800771">
        <w:rPr>
          <w:rFonts w:cs="Times New Roman"/>
          <w:iCs/>
          <w:spacing w:val="-10"/>
        </w:rPr>
        <w:t>317).</w:t>
      </w:r>
      <w:r w:rsidRPr="00800771">
        <w:rPr>
          <w:rFonts w:cs="Times New Roman"/>
          <w:iCs/>
          <w:spacing w:val="-10"/>
        </w:rPr>
        <w:t xml:space="preserve"> </w:t>
      </w:r>
      <w:r w:rsidR="002E494A" w:rsidRPr="00800771">
        <w:rPr>
          <w:rFonts w:cs="Times New Roman"/>
          <w:iCs/>
          <w:spacing w:val="-10"/>
        </w:rPr>
        <w:t>Dogs going through “motions of smelling, seeking, chasing, biting, and shaking to death with equal enthu</w:t>
      </w:r>
      <w:r w:rsidRPr="00800771">
        <w:rPr>
          <w:rFonts w:cs="Times New Roman"/>
          <w:iCs/>
          <w:spacing w:val="-10"/>
        </w:rPr>
        <w:softHyphen/>
      </w:r>
      <w:r w:rsidR="002E494A" w:rsidRPr="00800771">
        <w:rPr>
          <w:rFonts w:cs="Times New Roman"/>
          <w:iCs/>
          <w:spacing w:val="-10"/>
        </w:rPr>
        <w:t xml:space="preserve">siasm whether they are hungry or not” </w:t>
      </w:r>
      <w:r w:rsidR="006972A0" w:rsidRPr="00800771">
        <w:rPr>
          <w:rFonts w:cs="Times New Roman"/>
          <w:iCs/>
          <w:spacing w:val="-10"/>
        </w:rPr>
        <w:t>illust</w:t>
      </w:r>
      <w:r w:rsidR="00094877" w:rsidRPr="00800771">
        <w:rPr>
          <w:rFonts w:cs="Times New Roman"/>
          <w:iCs/>
          <w:spacing w:val="-10"/>
        </w:rPr>
        <w:t>rated the</w:t>
      </w:r>
      <w:r w:rsidR="002E494A" w:rsidRPr="00800771">
        <w:rPr>
          <w:rFonts w:cs="Times New Roman"/>
          <w:iCs/>
          <w:spacing w:val="-10"/>
        </w:rPr>
        <w:t xml:space="preserve"> “territo</w:t>
      </w:r>
      <w:r w:rsidRPr="00800771">
        <w:rPr>
          <w:rFonts w:cs="Times New Roman"/>
          <w:iCs/>
          <w:spacing w:val="-10"/>
        </w:rPr>
        <w:softHyphen/>
      </w:r>
      <w:r w:rsidR="002E494A" w:rsidRPr="00800771">
        <w:rPr>
          <w:rFonts w:cs="Times New Roman"/>
          <w:iCs/>
          <w:spacing w:val="-10"/>
        </w:rPr>
        <w:t>rial motif.” Birds singing when “an enemy approaches or suddenly appears, or rain starts to fall, the sun rises, the sun sets</w:t>
      </w:r>
      <w:r w:rsidR="00094877" w:rsidRPr="00800771">
        <w:rPr>
          <w:rFonts w:cs="Times New Roman"/>
          <w:iCs/>
          <w:spacing w:val="-10"/>
        </w:rPr>
        <w:t>” exe</w:t>
      </w:r>
      <w:r w:rsidR="002E494A" w:rsidRPr="00800771">
        <w:rPr>
          <w:rFonts w:cs="Times New Roman"/>
          <w:iCs/>
          <w:spacing w:val="-10"/>
        </w:rPr>
        <w:t xml:space="preserve">mplified the “territorial counterpoint” (p. 317). </w:t>
      </w:r>
      <w:r w:rsidR="0098002C" w:rsidRPr="00800771">
        <w:rPr>
          <w:rFonts w:cs="Times New Roman"/>
          <w:iCs/>
          <w:spacing w:val="-10"/>
        </w:rPr>
        <w:t>T</w:t>
      </w:r>
      <w:r w:rsidR="002E494A" w:rsidRPr="00800771">
        <w:rPr>
          <w:rFonts w:cs="Times New Roman"/>
          <w:iCs/>
          <w:spacing w:val="-10"/>
        </w:rPr>
        <w:t xml:space="preserve">he former </w:t>
      </w:r>
      <w:r w:rsidR="00094877" w:rsidRPr="00800771">
        <w:rPr>
          <w:rFonts w:cs="Times New Roman"/>
          <w:iCs/>
          <w:spacing w:val="-10"/>
        </w:rPr>
        <w:t>constituted</w:t>
      </w:r>
      <w:r w:rsidR="002E494A" w:rsidRPr="00800771">
        <w:rPr>
          <w:rFonts w:cs="Times New Roman"/>
          <w:iCs/>
          <w:spacing w:val="-10"/>
        </w:rPr>
        <w:t xml:space="preserve"> “</w:t>
      </w:r>
      <w:r w:rsidR="002E494A" w:rsidRPr="00800771">
        <w:rPr>
          <w:rFonts w:cs="Times New Roman"/>
          <w:i/>
          <w:iCs/>
          <w:spacing w:val="-10"/>
        </w:rPr>
        <w:t>rhythmic faces or characters</w:t>
      </w:r>
      <w:r w:rsidRPr="00800771">
        <w:rPr>
          <w:rFonts w:cs="Times New Roman"/>
          <w:iCs/>
          <w:spacing w:val="-10"/>
        </w:rPr>
        <w:t>,</w:t>
      </w:r>
      <w:r w:rsidR="002E494A" w:rsidRPr="00800771">
        <w:rPr>
          <w:rFonts w:cs="Times New Roman"/>
          <w:i/>
          <w:iCs/>
          <w:spacing w:val="-10"/>
        </w:rPr>
        <w:t>”</w:t>
      </w:r>
      <w:r w:rsidR="002E494A" w:rsidRPr="00800771">
        <w:rPr>
          <w:rFonts w:cs="Times New Roman"/>
          <w:iCs/>
          <w:spacing w:val="-10"/>
        </w:rPr>
        <w:t xml:space="preserve"> while the latter formed</w:t>
      </w:r>
      <w:r w:rsidR="002E494A" w:rsidRPr="00800771">
        <w:rPr>
          <w:rFonts w:cs="Times New Roman"/>
          <w:i/>
          <w:iCs/>
          <w:spacing w:val="-10"/>
        </w:rPr>
        <w:t xml:space="preserve"> “melodic land</w:t>
      </w:r>
      <w:r w:rsidR="0098002C" w:rsidRPr="00800771">
        <w:rPr>
          <w:rFonts w:cs="Times New Roman"/>
          <w:i/>
          <w:iCs/>
          <w:spacing w:val="-10"/>
        </w:rPr>
        <w:softHyphen/>
      </w:r>
      <w:r w:rsidR="002E494A" w:rsidRPr="00800771">
        <w:rPr>
          <w:rFonts w:cs="Times New Roman"/>
          <w:i/>
          <w:iCs/>
          <w:spacing w:val="-10"/>
        </w:rPr>
        <w:t xml:space="preserve">scapes” </w:t>
      </w:r>
      <w:r w:rsidR="002E494A" w:rsidRPr="00800771">
        <w:rPr>
          <w:rFonts w:cs="Times New Roman"/>
          <w:iCs/>
          <w:spacing w:val="-10"/>
        </w:rPr>
        <w:t xml:space="preserve">(p. 318). </w:t>
      </w:r>
    </w:p>
    <w:p w:rsidR="00755A24" w:rsidRPr="00800771" w:rsidRDefault="00755A24" w:rsidP="0041402D">
      <w:pPr>
        <w:tabs>
          <w:tab w:val="left" w:pos="426"/>
        </w:tabs>
        <w:spacing w:line="240" w:lineRule="exact"/>
        <w:ind w:firstLine="397"/>
        <w:rPr>
          <w:rFonts w:cs="Times New Roman"/>
          <w:spacing w:val="-10"/>
        </w:rPr>
      </w:pPr>
    </w:p>
    <w:p w:rsidR="00EF2996" w:rsidRPr="00800771" w:rsidRDefault="00CB1D78"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There </w:t>
      </w:r>
      <w:r w:rsidR="00EF2996" w:rsidRPr="00800771">
        <w:rPr>
          <w:rFonts w:cs="Times New Roman"/>
          <w:spacing w:val="-10"/>
          <w:sz w:val="18"/>
          <w:szCs w:val="18"/>
        </w:rPr>
        <w:t>is</w:t>
      </w:r>
      <w:r w:rsidR="00EF2996" w:rsidRPr="00800771">
        <w:rPr>
          <w:rFonts w:cs="Times New Roman"/>
          <w:i/>
          <w:iCs/>
          <w:spacing w:val="-10"/>
          <w:sz w:val="18"/>
          <w:szCs w:val="18"/>
        </w:rPr>
        <w:t xml:space="preserve"> </w:t>
      </w:r>
      <w:r w:rsidR="00EF2996" w:rsidRPr="00800771">
        <w:rPr>
          <w:rFonts w:cs="Times New Roman"/>
          <w:spacing w:val="-10"/>
          <w:sz w:val="18"/>
          <w:szCs w:val="18"/>
        </w:rPr>
        <w:t>a rhythmic character when we find that we no longer have the simple situa</w:t>
      </w:r>
      <w:r w:rsidR="002F3BBD">
        <w:rPr>
          <w:rFonts w:cs="Times New Roman"/>
          <w:spacing w:val="-10"/>
          <w:sz w:val="18"/>
          <w:szCs w:val="18"/>
        </w:rPr>
        <w:softHyphen/>
      </w:r>
      <w:r w:rsidR="00EF2996" w:rsidRPr="00800771">
        <w:rPr>
          <w:rFonts w:cs="Times New Roman"/>
          <w:spacing w:val="-10"/>
          <w:sz w:val="18"/>
          <w:szCs w:val="18"/>
        </w:rPr>
        <w:t xml:space="preserve">tion of a rhythm associated with a character, subject, or impulse. The rhythm itself is now the character in its entirety; as such, it may remain constant, or it may be augmented or diminished by the addition or subtraction of sounds or always increasing or decreasing durations, and by an amplification or elimination bringing death or resuscitation, appearance or disappearance. Similarly, the melodic landscape is no longer a melody associated with a landscape; the melody itself is a sonorous landscape in counterpoint to a virtual landscape. </w:t>
      </w:r>
      <w:r w:rsidR="00EF2996" w:rsidRPr="00800771">
        <w:rPr>
          <w:rFonts w:cs="Times New Roman"/>
          <w:bCs/>
          <w:iCs/>
          <w:spacing w:val="-10"/>
          <w:sz w:val="18"/>
          <w:szCs w:val="18"/>
        </w:rPr>
        <w:t>(</w:t>
      </w:r>
      <w:r w:rsidR="00EF2996" w:rsidRPr="00800771">
        <w:rPr>
          <w:rFonts w:cs="Times New Roman"/>
          <w:bCs/>
          <w:i/>
          <w:iCs/>
          <w:spacing w:val="-10"/>
          <w:sz w:val="18"/>
          <w:szCs w:val="18"/>
        </w:rPr>
        <w:t>A Thousand Plateaus</w:t>
      </w:r>
      <w:r w:rsidR="00EF2996" w:rsidRPr="00800771">
        <w:rPr>
          <w:rFonts w:cs="Times New Roman"/>
          <w:bCs/>
          <w:iCs/>
          <w:spacing w:val="-10"/>
          <w:sz w:val="18"/>
          <w:szCs w:val="18"/>
        </w:rPr>
        <w:t xml:space="preserve">, 1980, trans. B. Massumi, 1987, p. 318) </w:t>
      </w:r>
    </w:p>
    <w:p w:rsidR="00EF2996" w:rsidRPr="00800771" w:rsidRDefault="00EF2996" w:rsidP="0041402D">
      <w:pPr>
        <w:tabs>
          <w:tab w:val="left" w:pos="426"/>
        </w:tabs>
        <w:spacing w:line="240" w:lineRule="exact"/>
        <w:ind w:firstLine="397"/>
        <w:rPr>
          <w:rFonts w:cs="Times New Roman"/>
          <w:spacing w:val="-10"/>
        </w:rPr>
      </w:pPr>
    </w:p>
    <w:p w:rsidR="00755A24" w:rsidRPr="00800771" w:rsidRDefault="00356098" w:rsidP="0041402D">
      <w:pPr>
        <w:tabs>
          <w:tab w:val="left" w:pos="426"/>
        </w:tabs>
        <w:spacing w:line="240" w:lineRule="exact"/>
        <w:ind w:firstLine="397"/>
        <w:rPr>
          <w:rFonts w:cs="Times New Roman"/>
          <w:spacing w:val="-10"/>
        </w:rPr>
      </w:pPr>
      <w:r w:rsidRPr="00800771">
        <w:rPr>
          <w:rFonts w:cs="Times New Roman"/>
          <w:iCs/>
          <w:spacing w:val="-10"/>
        </w:rPr>
        <w:t xml:space="preserve">At first, </w:t>
      </w:r>
      <w:r w:rsidR="001A1EE7" w:rsidRPr="00800771">
        <w:rPr>
          <w:rFonts w:cs="Times New Roman"/>
          <w:iCs/>
          <w:spacing w:val="-10"/>
        </w:rPr>
        <w:t xml:space="preserve">rhythm seemed </w:t>
      </w:r>
      <w:r w:rsidRPr="00800771">
        <w:rPr>
          <w:rFonts w:cs="Times New Roman"/>
          <w:iCs/>
          <w:spacing w:val="-10"/>
        </w:rPr>
        <w:t xml:space="preserve">in this description </w:t>
      </w:r>
      <w:r w:rsidR="001A1EE7" w:rsidRPr="00800771">
        <w:rPr>
          <w:rFonts w:cs="Times New Roman"/>
          <w:iCs/>
          <w:spacing w:val="-10"/>
        </w:rPr>
        <w:t xml:space="preserve">to concern </w:t>
      </w:r>
      <w:r w:rsidRPr="00800771">
        <w:rPr>
          <w:rFonts w:cs="Times New Roman"/>
          <w:iCs/>
          <w:spacing w:val="-10"/>
        </w:rPr>
        <w:t xml:space="preserve">mainly </w:t>
      </w:r>
      <w:r w:rsidR="001A1EE7" w:rsidRPr="00800771">
        <w:rPr>
          <w:rFonts w:cs="Times New Roman"/>
          <w:iCs/>
          <w:spacing w:val="-10"/>
        </w:rPr>
        <w:t xml:space="preserve">body movements, while melody </w:t>
      </w:r>
      <w:r w:rsidR="0068208D" w:rsidRPr="00800771">
        <w:rPr>
          <w:rFonts w:cs="Times New Roman"/>
          <w:iCs/>
          <w:spacing w:val="-10"/>
        </w:rPr>
        <w:t xml:space="preserve">concerned </w:t>
      </w:r>
      <w:r w:rsidRPr="00800771">
        <w:rPr>
          <w:rFonts w:cs="Times New Roman"/>
          <w:iCs/>
          <w:spacing w:val="-10"/>
        </w:rPr>
        <w:t xml:space="preserve">mainly </w:t>
      </w:r>
      <w:r w:rsidR="001A1EE7" w:rsidRPr="00800771">
        <w:rPr>
          <w:rFonts w:cs="Times New Roman"/>
          <w:iCs/>
          <w:spacing w:val="-10"/>
        </w:rPr>
        <w:t>song modulations</w:t>
      </w:r>
      <w:r w:rsidR="00094877" w:rsidRPr="00800771">
        <w:rPr>
          <w:rFonts w:cs="Times New Roman"/>
          <w:iCs/>
          <w:spacing w:val="-10"/>
        </w:rPr>
        <w:t>, but this did not change its definition</w:t>
      </w:r>
      <w:r w:rsidR="001A1EE7" w:rsidRPr="00800771">
        <w:rPr>
          <w:rFonts w:cs="Times New Roman"/>
          <w:iCs/>
          <w:spacing w:val="-10"/>
        </w:rPr>
        <w:t xml:space="preserve">. </w:t>
      </w:r>
      <w:r w:rsidR="00094877" w:rsidRPr="00800771">
        <w:rPr>
          <w:rFonts w:cs="Times New Roman"/>
          <w:iCs/>
          <w:spacing w:val="-10"/>
        </w:rPr>
        <w:t>A</w:t>
      </w:r>
      <w:r w:rsidR="001A1EE7" w:rsidRPr="00800771">
        <w:rPr>
          <w:rFonts w:cs="Times New Roman"/>
          <w:iCs/>
          <w:spacing w:val="-10"/>
        </w:rPr>
        <w:t>s</w:t>
      </w:r>
      <w:r w:rsidRPr="00800771">
        <w:rPr>
          <w:rFonts w:cs="Times New Roman"/>
          <w:iCs/>
          <w:spacing w:val="-10"/>
        </w:rPr>
        <w:t xml:space="preserve"> a matter of fact, </w:t>
      </w:r>
      <w:r w:rsidR="00094877" w:rsidRPr="00800771">
        <w:rPr>
          <w:rFonts w:cs="Times New Roman"/>
          <w:iCs/>
          <w:spacing w:val="-10"/>
        </w:rPr>
        <w:t xml:space="preserve">Deleuze and Guattari </w:t>
      </w:r>
      <w:r w:rsidR="001A1EE7" w:rsidRPr="00800771">
        <w:rPr>
          <w:rFonts w:cs="Times New Roman"/>
          <w:iCs/>
          <w:spacing w:val="-10"/>
        </w:rPr>
        <w:t xml:space="preserve">mentioned </w:t>
      </w:r>
      <w:r w:rsidR="004775BB" w:rsidRPr="00800771">
        <w:rPr>
          <w:rFonts w:cs="Times New Roman"/>
          <w:iCs/>
          <w:spacing w:val="-10"/>
        </w:rPr>
        <w:t>some</w:t>
      </w:r>
      <w:r w:rsidR="004775BB" w:rsidRPr="00800771">
        <w:rPr>
          <w:rFonts w:cs="Times New Roman"/>
          <w:iCs/>
          <w:spacing w:val="-10"/>
        </w:rPr>
        <w:softHyphen/>
        <w:t>times</w:t>
      </w:r>
      <w:r w:rsidRPr="00800771">
        <w:rPr>
          <w:rFonts w:cs="Times New Roman"/>
          <w:iCs/>
          <w:spacing w:val="-10"/>
        </w:rPr>
        <w:t>,</w:t>
      </w:r>
      <w:r w:rsidR="004775BB" w:rsidRPr="00800771">
        <w:rPr>
          <w:rFonts w:cs="Times New Roman"/>
          <w:iCs/>
          <w:spacing w:val="-10"/>
        </w:rPr>
        <w:t xml:space="preserve"> </w:t>
      </w:r>
      <w:r w:rsidRPr="00800771">
        <w:rPr>
          <w:rFonts w:cs="Times New Roman"/>
          <w:iCs/>
          <w:spacing w:val="-10"/>
        </w:rPr>
        <w:t xml:space="preserve">as in the previous quote, the presence of </w:t>
      </w:r>
      <w:r w:rsidR="003C0629" w:rsidRPr="00800771">
        <w:rPr>
          <w:rFonts w:cs="Times New Roman"/>
          <w:iCs/>
          <w:spacing w:val="-10"/>
        </w:rPr>
        <w:t>“</w:t>
      </w:r>
      <w:r w:rsidR="001A1EE7" w:rsidRPr="00800771">
        <w:rPr>
          <w:rFonts w:cs="Times New Roman"/>
          <w:iCs/>
          <w:spacing w:val="-10"/>
        </w:rPr>
        <w:t>sounds</w:t>
      </w:r>
      <w:r w:rsidR="003C0629" w:rsidRPr="00800771">
        <w:rPr>
          <w:rFonts w:cs="Times New Roman"/>
          <w:iCs/>
          <w:spacing w:val="-10"/>
        </w:rPr>
        <w:t>”</w:t>
      </w:r>
      <w:r w:rsidR="001A1EE7" w:rsidRPr="00800771">
        <w:rPr>
          <w:rFonts w:cs="Times New Roman"/>
          <w:iCs/>
          <w:spacing w:val="-10"/>
        </w:rPr>
        <w:t xml:space="preserve"> in rhythm. Rhythm was therefore as sonorous as </w:t>
      </w:r>
      <w:r w:rsidR="0068208D" w:rsidRPr="00800771">
        <w:rPr>
          <w:rFonts w:cs="Times New Roman"/>
          <w:iCs/>
          <w:spacing w:val="-10"/>
        </w:rPr>
        <w:t xml:space="preserve">much as </w:t>
      </w:r>
      <w:r w:rsidR="00CF712E" w:rsidRPr="00800771">
        <w:rPr>
          <w:rFonts w:cs="Times New Roman"/>
          <w:iCs/>
          <w:spacing w:val="-10"/>
        </w:rPr>
        <w:t>corporal</w:t>
      </w:r>
      <w:r w:rsidR="00070B6B" w:rsidRPr="00800771">
        <w:rPr>
          <w:rFonts w:cs="Times New Roman"/>
          <w:iCs/>
          <w:spacing w:val="-10"/>
        </w:rPr>
        <w:t xml:space="preserve"> </w:t>
      </w:r>
      <w:r w:rsidR="004775BB" w:rsidRPr="00800771">
        <w:rPr>
          <w:rFonts w:cs="Times New Roman"/>
          <w:iCs/>
          <w:spacing w:val="-10"/>
        </w:rPr>
        <w:t>and</w:t>
      </w:r>
      <w:r w:rsidR="00070B6B" w:rsidRPr="00800771">
        <w:rPr>
          <w:rFonts w:cs="Times New Roman"/>
          <w:iCs/>
          <w:spacing w:val="-10"/>
        </w:rPr>
        <w:t xml:space="preserve"> </w:t>
      </w:r>
      <w:r w:rsidR="005A5F1F" w:rsidRPr="00800771">
        <w:rPr>
          <w:rFonts w:cs="Times New Roman"/>
          <w:iCs/>
          <w:spacing w:val="-10"/>
        </w:rPr>
        <w:t>bodily</w:t>
      </w:r>
      <w:r w:rsidR="00070B6B" w:rsidRPr="00800771">
        <w:rPr>
          <w:rFonts w:cs="Times New Roman"/>
          <w:iCs/>
          <w:spacing w:val="-10"/>
        </w:rPr>
        <w:t xml:space="preserve"> rhythm were </w:t>
      </w:r>
      <w:r w:rsidR="002900BE" w:rsidRPr="00800771">
        <w:rPr>
          <w:rFonts w:cs="Times New Roman"/>
          <w:iCs/>
          <w:spacing w:val="-10"/>
        </w:rPr>
        <w:t xml:space="preserve">thought </w:t>
      </w:r>
      <w:r w:rsidR="00A579DF" w:rsidRPr="00800771">
        <w:rPr>
          <w:rFonts w:cs="Times New Roman"/>
          <w:iCs/>
          <w:spacing w:val="-10"/>
        </w:rPr>
        <w:t>to be</w:t>
      </w:r>
      <w:r w:rsidR="002900BE" w:rsidRPr="00800771">
        <w:rPr>
          <w:rFonts w:cs="Times New Roman"/>
          <w:iCs/>
          <w:spacing w:val="-10"/>
        </w:rPr>
        <w:t xml:space="preserve"> organized according to the same pat</w:t>
      </w:r>
      <w:r w:rsidR="002F3BBD">
        <w:rPr>
          <w:rFonts w:cs="Times New Roman"/>
          <w:iCs/>
          <w:spacing w:val="-10"/>
        </w:rPr>
        <w:softHyphen/>
      </w:r>
      <w:r w:rsidR="002900BE" w:rsidRPr="00800771">
        <w:rPr>
          <w:rFonts w:cs="Times New Roman"/>
          <w:iCs/>
          <w:spacing w:val="-10"/>
        </w:rPr>
        <w:t>tern as musical rhythm</w:t>
      </w:r>
      <w:r w:rsidR="005A5F1F" w:rsidRPr="00800771">
        <w:rPr>
          <w:rFonts w:cs="Times New Roman"/>
          <w:iCs/>
          <w:spacing w:val="-10"/>
        </w:rPr>
        <w:t>, i.e. as a more or less measured distribution of time.</w:t>
      </w:r>
      <w:r w:rsidR="006A1AD6" w:rsidRPr="00800771">
        <w:rPr>
          <w:rFonts w:cs="Times New Roman"/>
          <w:iCs/>
          <w:spacing w:val="-10"/>
        </w:rPr>
        <w:t xml:space="preserve"> </w:t>
      </w:r>
      <w:r w:rsidR="001357E5" w:rsidRPr="00800771">
        <w:rPr>
          <w:rFonts w:cs="Times New Roman"/>
          <w:iCs/>
          <w:spacing w:val="-10"/>
        </w:rPr>
        <w:t>Indeed r</w:t>
      </w:r>
      <w:r w:rsidR="006A1AD6" w:rsidRPr="00800771">
        <w:rPr>
          <w:rFonts w:cs="Times New Roman"/>
          <w:iCs/>
          <w:spacing w:val="-10"/>
        </w:rPr>
        <w:t xml:space="preserve">hythm </w:t>
      </w:r>
      <w:r w:rsidR="0068208D" w:rsidRPr="00800771">
        <w:rPr>
          <w:rFonts w:cs="Times New Roman"/>
          <w:iCs/>
          <w:spacing w:val="-10"/>
        </w:rPr>
        <w:t>was</w:t>
      </w:r>
      <w:r w:rsidRPr="00800771">
        <w:rPr>
          <w:rFonts w:cs="Times New Roman"/>
          <w:iCs/>
          <w:spacing w:val="-10"/>
        </w:rPr>
        <w:t xml:space="preserve"> deemed</w:t>
      </w:r>
      <w:r w:rsidR="006A1AD6" w:rsidRPr="00800771">
        <w:rPr>
          <w:rFonts w:cs="Times New Roman"/>
          <w:iCs/>
          <w:spacing w:val="-10"/>
        </w:rPr>
        <w:t xml:space="preserve"> “articulated</w:t>
      </w:r>
      <w:r w:rsidR="001357E5" w:rsidRPr="00800771">
        <w:rPr>
          <w:rFonts w:cs="Times New Roman"/>
          <w:iCs/>
          <w:spacing w:val="-10"/>
        </w:rPr>
        <w:t>,</w:t>
      </w:r>
      <w:r w:rsidR="006A1AD6" w:rsidRPr="00800771">
        <w:rPr>
          <w:rFonts w:cs="Times New Roman"/>
          <w:iCs/>
          <w:spacing w:val="-10"/>
        </w:rPr>
        <w:t xml:space="preserve">” while melody </w:t>
      </w:r>
      <w:r w:rsidR="0068208D" w:rsidRPr="00800771">
        <w:rPr>
          <w:rFonts w:cs="Times New Roman"/>
          <w:iCs/>
          <w:spacing w:val="-10"/>
        </w:rPr>
        <w:t>was</w:t>
      </w:r>
      <w:r w:rsidR="006A1AD6" w:rsidRPr="00800771">
        <w:rPr>
          <w:rFonts w:cs="Times New Roman"/>
          <w:iCs/>
          <w:spacing w:val="-10"/>
        </w:rPr>
        <w:t xml:space="preserve"> “har</w:t>
      </w:r>
      <w:r w:rsidR="002F3BBD">
        <w:rPr>
          <w:rFonts w:cs="Times New Roman"/>
          <w:iCs/>
          <w:spacing w:val="-10"/>
        </w:rPr>
        <w:softHyphen/>
      </w:r>
      <w:r w:rsidR="006A1AD6" w:rsidRPr="00800771">
        <w:rPr>
          <w:rFonts w:cs="Times New Roman"/>
          <w:iCs/>
          <w:spacing w:val="-10"/>
        </w:rPr>
        <w:t>mo</w:t>
      </w:r>
      <w:r w:rsidR="003C0629" w:rsidRPr="00800771">
        <w:rPr>
          <w:rFonts w:cs="Times New Roman"/>
          <w:iCs/>
          <w:spacing w:val="-10"/>
        </w:rPr>
        <w:softHyphen/>
      </w:r>
      <w:r w:rsidR="006A1AD6" w:rsidRPr="00800771">
        <w:rPr>
          <w:rFonts w:cs="Times New Roman"/>
          <w:iCs/>
          <w:spacing w:val="-10"/>
        </w:rPr>
        <w:t>nized”</w:t>
      </w:r>
      <w:r w:rsidR="0068208D" w:rsidRPr="00800771">
        <w:rPr>
          <w:rFonts w:cs="Times New Roman"/>
          <w:iCs/>
          <w:spacing w:val="-10"/>
        </w:rPr>
        <w:t xml:space="preserve"> by </w:t>
      </w:r>
      <w:r w:rsidRPr="00800771">
        <w:rPr>
          <w:rFonts w:cs="Times New Roman"/>
          <w:iCs/>
          <w:spacing w:val="-10"/>
        </w:rPr>
        <w:t>some</w:t>
      </w:r>
      <w:r w:rsidR="0068208D" w:rsidRPr="00800771">
        <w:rPr>
          <w:rFonts w:cs="Times New Roman"/>
          <w:iCs/>
          <w:spacing w:val="-10"/>
        </w:rPr>
        <w:t xml:space="preserve"> birds</w:t>
      </w:r>
      <w:r w:rsidRPr="00800771">
        <w:rPr>
          <w:rFonts w:cs="Times New Roman"/>
          <w:iCs/>
          <w:spacing w:val="-10"/>
        </w:rPr>
        <w:t xml:space="preserve"> more gifted than others</w:t>
      </w:r>
      <w:r w:rsidR="0068208D" w:rsidRPr="00800771">
        <w:rPr>
          <w:rFonts w:cs="Times New Roman"/>
          <w:iCs/>
          <w:spacing w:val="-10"/>
        </w:rPr>
        <w:t>.</w:t>
      </w:r>
      <w:r w:rsidRPr="00800771">
        <w:rPr>
          <w:rFonts w:cs="Times New Roman"/>
          <w:iCs/>
          <w:spacing w:val="-10"/>
        </w:rPr>
        <w:t xml:space="preserve"> </w:t>
      </w:r>
    </w:p>
    <w:p w:rsidR="00755A24" w:rsidRPr="00800771" w:rsidRDefault="00755A24" w:rsidP="0041402D">
      <w:pPr>
        <w:tabs>
          <w:tab w:val="left" w:pos="426"/>
        </w:tabs>
        <w:spacing w:line="240" w:lineRule="exact"/>
        <w:ind w:firstLine="397"/>
        <w:rPr>
          <w:rFonts w:cs="Times New Roman"/>
          <w:spacing w:val="-10"/>
        </w:rPr>
      </w:pPr>
    </w:p>
    <w:p w:rsidR="00822A5C" w:rsidRPr="00800771" w:rsidRDefault="00822A5C"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What objectively distinguishes a musician bird from a nonmusician bird is precisely this aptitude for motifs and counterpoints that, if they are variable, or even when they are constant, make matters of expression something other than a poster—a style—since they articulate rhythm and harmonize melody.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318) </w:t>
      </w:r>
    </w:p>
    <w:p w:rsidR="006A1AD6" w:rsidRPr="00800771" w:rsidRDefault="006A1AD6" w:rsidP="0041402D">
      <w:pPr>
        <w:tabs>
          <w:tab w:val="left" w:pos="426"/>
        </w:tabs>
        <w:spacing w:line="240" w:lineRule="exact"/>
        <w:ind w:firstLine="397"/>
        <w:rPr>
          <w:rFonts w:cs="Times New Roman"/>
          <w:spacing w:val="-10"/>
        </w:rPr>
      </w:pPr>
    </w:p>
    <w:p w:rsidR="00C8791E" w:rsidRPr="00800771" w:rsidRDefault="0098469A" w:rsidP="0041402D">
      <w:pPr>
        <w:tabs>
          <w:tab w:val="left" w:pos="426"/>
        </w:tabs>
        <w:spacing w:line="240" w:lineRule="exact"/>
        <w:ind w:firstLine="397"/>
        <w:rPr>
          <w:rFonts w:cs="Times New Roman"/>
          <w:spacing w:val="-10"/>
        </w:rPr>
      </w:pPr>
      <w:r w:rsidRPr="00800771">
        <w:rPr>
          <w:rFonts w:cs="Times New Roman"/>
          <w:spacing w:val="-10"/>
        </w:rPr>
        <w:t xml:space="preserve">Naturally, we understand that Deleuze and Guattari’s point was to describe the </w:t>
      </w:r>
      <w:r w:rsidR="000157EB" w:rsidRPr="00800771">
        <w:rPr>
          <w:rFonts w:cs="Times New Roman"/>
          <w:spacing w:val="-10"/>
        </w:rPr>
        <w:t>carving out</w:t>
      </w:r>
      <w:r w:rsidRPr="00800771">
        <w:rPr>
          <w:rFonts w:cs="Times New Roman"/>
          <w:spacing w:val="-10"/>
        </w:rPr>
        <w:t xml:space="preserve"> </w:t>
      </w:r>
      <w:r w:rsidR="00C8791E" w:rsidRPr="00800771">
        <w:rPr>
          <w:rFonts w:cs="Times New Roman"/>
          <w:spacing w:val="-10"/>
        </w:rPr>
        <w:t xml:space="preserve">by </w:t>
      </w:r>
      <w:r w:rsidR="003015CA" w:rsidRPr="00800771">
        <w:rPr>
          <w:rFonts w:cs="Times New Roman"/>
          <w:spacing w:val="-10"/>
        </w:rPr>
        <w:t>animal</w:t>
      </w:r>
      <w:r w:rsidR="00A02AC6" w:rsidRPr="00800771">
        <w:rPr>
          <w:rFonts w:cs="Times New Roman"/>
          <w:spacing w:val="-10"/>
        </w:rPr>
        <w:t>s</w:t>
      </w:r>
      <w:r w:rsidR="00A51B93" w:rsidRPr="00800771">
        <w:rPr>
          <w:rFonts w:cs="Times New Roman"/>
          <w:spacing w:val="-10"/>
        </w:rPr>
        <w:t>—</w:t>
      </w:r>
      <w:r w:rsidR="00A37E35" w:rsidRPr="00800771">
        <w:rPr>
          <w:rFonts w:cs="Times New Roman"/>
          <w:spacing w:val="-10"/>
        </w:rPr>
        <w:t>and</w:t>
      </w:r>
      <w:r w:rsidR="00A51B93" w:rsidRPr="00800771">
        <w:rPr>
          <w:rFonts w:cs="Times New Roman"/>
          <w:spacing w:val="-10"/>
        </w:rPr>
        <w:t xml:space="preserve"> </w:t>
      </w:r>
      <w:r w:rsidR="000A0B92" w:rsidRPr="00800771">
        <w:rPr>
          <w:rFonts w:cs="Times New Roman"/>
          <w:spacing w:val="-10"/>
        </w:rPr>
        <w:t xml:space="preserve">by extension by </w:t>
      </w:r>
      <w:r w:rsidR="00A51B93" w:rsidRPr="00800771">
        <w:rPr>
          <w:rFonts w:cs="Times New Roman"/>
          <w:spacing w:val="-10"/>
        </w:rPr>
        <w:t>human being</w:t>
      </w:r>
      <w:r w:rsidR="00A02AC6" w:rsidRPr="00800771">
        <w:rPr>
          <w:rFonts w:cs="Times New Roman"/>
          <w:spacing w:val="-10"/>
        </w:rPr>
        <w:t>s</w:t>
      </w:r>
      <w:r w:rsidR="000157EB" w:rsidRPr="00800771">
        <w:rPr>
          <w:rFonts w:cs="Times New Roman"/>
          <w:spacing w:val="-10"/>
        </w:rPr>
        <w:t xml:space="preserve"> </w:t>
      </w:r>
      <w:r w:rsidR="00A51B93" w:rsidRPr="00800771">
        <w:rPr>
          <w:rFonts w:cs="Times New Roman"/>
          <w:spacing w:val="-10"/>
        </w:rPr>
        <w:t>—</w:t>
      </w:r>
      <w:r w:rsidRPr="00800771">
        <w:rPr>
          <w:rFonts w:cs="Times New Roman"/>
          <w:spacing w:val="-10"/>
        </w:rPr>
        <w:t xml:space="preserve">of </w:t>
      </w:r>
      <w:r w:rsidR="00E322CE" w:rsidRPr="00800771">
        <w:rPr>
          <w:rFonts w:cs="Times New Roman"/>
          <w:spacing w:val="-10"/>
        </w:rPr>
        <w:t>dynamic</w:t>
      </w:r>
      <w:r w:rsidRPr="00800771">
        <w:rPr>
          <w:rFonts w:cs="Times New Roman"/>
          <w:spacing w:val="-10"/>
        </w:rPr>
        <w:t xml:space="preserve"> territor</w:t>
      </w:r>
      <w:r w:rsidR="00A02AC6" w:rsidRPr="00800771">
        <w:rPr>
          <w:rFonts w:cs="Times New Roman"/>
          <w:spacing w:val="-10"/>
        </w:rPr>
        <w:t>ies</w:t>
      </w:r>
      <w:r w:rsidR="001357E5" w:rsidRPr="00800771">
        <w:rPr>
          <w:rFonts w:cs="Times New Roman"/>
          <w:spacing w:val="-10"/>
        </w:rPr>
        <w:t xml:space="preserve"> in natural environment</w:t>
      </w:r>
      <w:r w:rsidRPr="00800771">
        <w:rPr>
          <w:rFonts w:cs="Times New Roman"/>
          <w:spacing w:val="-10"/>
        </w:rPr>
        <w:t xml:space="preserve"> </w:t>
      </w:r>
      <w:r w:rsidR="001357E5" w:rsidRPr="00800771">
        <w:rPr>
          <w:rFonts w:cs="Times New Roman"/>
          <w:spacing w:val="-10"/>
        </w:rPr>
        <w:t>by</w:t>
      </w:r>
      <w:r w:rsidRPr="00800771">
        <w:rPr>
          <w:rFonts w:cs="Times New Roman"/>
          <w:spacing w:val="-10"/>
        </w:rPr>
        <w:t xml:space="preserve"> the c</w:t>
      </w:r>
      <w:r w:rsidR="00A02AC6" w:rsidRPr="00800771">
        <w:rPr>
          <w:rFonts w:cs="Times New Roman"/>
          <w:spacing w:val="-10"/>
        </w:rPr>
        <w:t>omplex perform</w:t>
      </w:r>
      <w:r w:rsidR="000157EB" w:rsidRPr="00800771">
        <w:rPr>
          <w:rFonts w:cs="Times New Roman"/>
          <w:spacing w:val="-10"/>
        </w:rPr>
        <w:softHyphen/>
      </w:r>
      <w:r w:rsidR="00A02AC6" w:rsidRPr="00800771">
        <w:rPr>
          <w:rFonts w:cs="Times New Roman"/>
          <w:spacing w:val="-10"/>
        </w:rPr>
        <w:t xml:space="preserve">ances </w:t>
      </w:r>
      <w:r w:rsidRPr="00800771">
        <w:rPr>
          <w:rFonts w:cs="Times New Roman"/>
          <w:spacing w:val="-10"/>
        </w:rPr>
        <w:t>of bodily move</w:t>
      </w:r>
      <w:r w:rsidRPr="00800771">
        <w:rPr>
          <w:rFonts w:cs="Times New Roman"/>
          <w:spacing w:val="-10"/>
        </w:rPr>
        <w:softHyphen/>
        <w:t>ments and sonorous expres</w:t>
      </w:r>
      <w:r w:rsidR="00C8791E" w:rsidRPr="00800771">
        <w:rPr>
          <w:rFonts w:cs="Times New Roman"/>
          <w:spacing w:val="-10"/>
        </w:rPr>
        <w:softHyphen/>
      </w:r>
      <w:r w:rsidRPr="00800771">
        <w:rPr>
          <w:rFonts w:cs="Times New Roman"/>
          <w:spacing w:val="-10"/>
        </w:rPr>
        <w:t>sions</w:t>
      </w:r>
      <w:r w:rsidR="00E322CE" w:rsidRPr="00800771">
        <w:rPr>
          <w:rFonts w:cs="Times New Roman"/>
          <w:spacing w:val="-10"/>
        </w:rPr>
        <w:t xml:space="preserve">. It </w:t>
      </w:r>
      <w:r w:rsidRPr="00800771">
        <w:rPr>
          <w:rFonts w:cs="Times New Roman"/>
          <w:spacing w:val="-10"/>
        </w:rPr>
        <w:t>was a remark</w:t>
      </w:r>
      <w:r w:rsidR="000157EB" w:rsidRPr="00800771">
        <w:rPr>
          <w:rFonts w:cs="Times New Roman"/>
          <w:spacing w:val="-10"/>
        </w:rPr>
        <w:softHyphen/>
      </w:r>
      <w:r w:rsidRPr="00800771">
        <w:rPr>
          <w:rFonts w:cs="Times New Roman"/>
          <w:spacing w:val="-10"/>
        </w:rPr>
        <w:t xml:space="preserve">able </w:t>
      </w:r>
      <w:r w:rsidR="001357E5" w:rsidRPr="00800771">
        <w:rPr>
          <w:rFonts w:cs="Times New Roman"/>
          <w:spacing w:val="-10"/>
        </w:rPr>
        <w:t>extension</w:t>
      </w:r>
      <w:r w:rsidR="00C8791E" w:rsidRPr="00800771">
        <w:rPr>
          <w:rFonts w:cs="Times New Roman"/>
          <w:spacing w:val="-10"/>
        </w:rPr>
        <w:t xml:space="preserve">, mainly </w:t>
      </w:r>
      <w:r w:rsidR="001357E5" w:rsidRPr="00800771">
        <w:rPr>
          <w:rFonts w:cs="Times New Roman"/>
          <w:spacing w:val="-10"/>
        </w:rPr>
        <w:t xml:space="preserve">based on </w:t>
      </w:r>
      <w:r w:rsidR="00C8791E" w:rsidRPr="00800771">
        <w:rPr>
          <w:rFonts w:cs="Times New Roman"/>
          <w:spacing w:val="-10"/>
        </w:rPr>
        <w:t>ethology,</w:t>
      </w:r>
      <w:r w:rsidRPr="00800771">
        <w:rPr>
          <w:rFonts w:cs="Times New Roman"/>
          <w:spacing w:val="-10"/>
        </w:rPr>
        <w:t xml:space="preserve"> of their previous </w:t>
      </w:r>
      <w:r w:rsidR="001357E5" w:rsidRPr="00800771">
        <w:rPr>
          <w:rFonts w:cs="Times New Roman"/>
          <w:spacing w:val="-10"/>
        </w:rPr>
        <w:t xml:space="preserve">Tardean sociology </w:t>
      </w:r>
      <w:r w:rsidRPr="00800771">
        <w:rPr>
          <w:rFonts w:cs="Times New Roman"/>
          <w:spacing w:val="-10"/>
        </w:rPr>
        <w:t xml:space="preserve">to </w:t>
      </w:r>
      <w:r w:rsidR="00C8791E" w:rsidRPr="00800771">
        <w:rPr>
          <w:rFonts w:cs="Times New Roman"/>
          <w:spacing w:val="-10"/>
        </w:rPr>
        <w:t xml:space="preserve">the ecological coexistence of </w:t>
      </w:r>
      <w:r w:rsidR="003015CA" w:rsidRPr="00800771">
        <w:rPr>
          <w:rFonts w:cs="Times New Roman"/>
          <w:spacing w:val="-10"/>
        </w:rPr>
        <w:t>“members of the same spe</w:t>
      </w:r>
      <w:r w:rsidR="00781205" w:rsidRPr="00800771">
        <w:rPr>
          <w:rFonts w:cs="Times New Roman"/>
          <w:spacing w:val="-10"/>
        </w:rPr>
        <w:softHyphen/>
      </w:r>
      <w:r w:rsidR="003015CA" w:rsidRPr="00800771">
        <w:rPr>
          <w:rFonts w:cs="Times New Roman"/>
          <w:spacing w:val="-10"/>
        </w:rPr>
        <w:t>cies” and of “different species in the same milieu”</w:t>
      </w:r>
      <w:r w:rsidR="00B11753" w:rsidRPr="00800771">
        <w:rPr>
          <w:rFonts w:cs="Times New Roman"/>
          <w:spacing w:val="-10"/>
        </w:rPr>
        <w:t>—</w:t>
      </w:r>
      <w:r w:rsidR="003015CA" w:rsidRPr="00800771">
        <w:rPr>
          <w:rFonts w:cs="Times New Roman"/>
          <w:spacing w:val="-10"/>
        </w:rPr>
        <w:t>that is to say</w:t>
      </w:r>
      <w:r w:rsidR="00A51B93" w:rsidRPr="00800771">
        <w:rPr>
          <w:rFonts w:cs="Times New Roman"/>
          <w:spacing w:val="-10"/>
        </w:rPr>
        <w:t>,</w:t>
      </w:r>
      <w:r w:rsidR="003015CA" w:rsidRPr="00800771">
        <w:rPr>
          <w:rFonts w:cs="Times New Roman"/>
          <w:spacing w:val="-10"/>
        </w:rPr>
        <w:t xml:space="preserve"> if we apply this insight to humans</w:t>
      </w:r>
      <w:r w:rsidR="00A51B93" w:rsidRPr="00800771">
        <w:rPr>
          <w:rFonts w:cs="Times New Roman"/>
          <w:spacing w:val="-10"/>
        </w:rPr>
        <w:t>,</w:t>
      </w:r>
      <w:r w:rsidR="003015CA" w:rsidRPr="00800771">
        <w:rPr>
          <w:rFonts w:cs="Times New Roman"/>
          <w:spacing w:val="-10"/>
        </w:rPr>
        <w:t xml:space="preserve"> </w:t>
      </w:r>
      <w:r w:rsidRPr="00800771">
        <w:rPr>
          <w:rFonts w:cs="Times New Roman"/>
          <w:spacing w:val="-10"/>
        </w:rPr>
        <w:t>individuals and groups</w:t>
      </w:r>
      <w:r w:rsidR="00B11753" w:rsidRPr="00800771">
        <w:rPr>
          <w:rFonts w:cs="Times New Roman"/>
          <w:spacing w:val="-10"/>
        </w:rPr>
        <w:t>—</w:t>
      </w:r>
      <w:r w:rsidRPr="00800771">
        <w:rPr>
          <w:rFonts w:cs="Times New Roman"/>
          <w:spacing w:val="-10"/>
        </w:rPr>
        <w:t xml:space="preserve">through the </w:t>
      </w:r>
      <w:r w:rsidR="003015CA" w:rsidRPr="00800771">
        <w:rPr>
          <w:rFonts w:cs="Times New Roman"/>
          <w:spacing w:val="-10"/>
        </w:rPr>
        <w:t>dyna</w:t>
      </w:r>
      <w:r w:rsidR="00781205" w:rsidRPr="00800771">
        <w:rPr>
          <w:rFonts w:cs="Times New Roman"/>
          <w:spacing w:val="-10"/>
        </w:rPr>
        <w:softHyphen/>
      </w:r>
      <w:r w:rsidR="003015CA" w:rsidRPr="00800771">
        <w:rPr>
          <w:rFonts w:cs="Times New Roman"/>
          <w:spacing w:val="-10"/>
        </w:rPr>
        <w:t xml:space="preserve">mic </w:t>
      </w:r>
      <w:r w:rsidR="00A51B93" w:rsidRPr="00800771">
        <w:rPr>
          <w:rFonts w:cs="Times New Roman"/>
          <w:spacing w:val="-10"/>
        </w:rPr>
        <w:t xml:space="preserve">and interactive </w:t>
      </w:r>
      <w:r w:rsidRPr="00800771">
        <w:rPr>
          <w:rFonts w:cs="Times New Roman"/>
          <w:spacing w:val="-10"/>
        </w:rPr>
        <w:t xml:space="preserve">constitution of </w:t>
      </w:r>
      <w:r w:rsidR="00C8791E" w:rsidRPr="00800771">
        <w:rPr>
          <w:rFonts w:cs="Times New Roman"/>
          <w:spacing w:val="-10"/>
        </w:rPr>
        <w:t xml:space="preserve">their </w:t>
      </w:r>
      <w:r w:rsidR="003015CA" w:rsidRPr="00800771">
        <w:rPr>
          <w:rFonts w:cs="Times New Roman"/>
          <w:spacing w:val="-10"/>
        </w:rPr>
        <w:t xml:space="preserve">respective </w:t>
      </w:r>
      <w:r w:rsidRPr="00800771">
        <w:rPr>
          <w:rFonts w:cs="Times New Roman"/>
          <w:spacing w:val="-10"/>
        </w:rPr>
        <w:t>living sphere</w:t>
      </w:r>
      <w:r w:rsidR="00C8791E" w:rsidRPr="00800771">
        <w:rPr>
          <w:rFonts w:cs="Times New Roman"/>
          <w:spacing w:val="-10"/>
        </w:rPr>
        <w:t>s</w:t>
      </w:r>
      <w:r w:rsidRPr="00800771">
        <w:rPr>
          <w:rFonts w:cs="Times New Roman"/>
          <w:spacing w:val="-10"/>
        </w:rPr>
        <w:t>.</w:t>
      </w:r>
    </w:p>
    <w:p w:rsidR="00A37E35" w:rsidRPr="00800771" w:rsidRDefault="00A37E35" w:rsidP="0041402D">
      <w:pPr>
        <w:tabs>
          <w:tab w:val="left" w:pos="426"/>
        </w:tabs>
        <w:spacing w:line="240" w:lineRule="exact"/>
        <w:ind w:firstLine="397"/>
        <w:rPr>
          <w:rFonts w:cs="Times New Roman"/>
          <w:spacing w:val="-10"/>
        </w:rPr>
      </w:pPr>
    </w:p>
    <w:p w:rsidR="004C565D" w:rsidRPr="00800771" w:rsidRDefault="004C565D"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We must simultaneously take into account two aspects of the territory: it not only ensures and regulates the coexistence of members of the same species by keeping them apart, but makes possible the coexistence of a maximum number of different species in the same milieu by specializing them. Members of the same species enter into rhythmic characters at the same time as different species enter into melodic landscapes; for the landscapes are peopled by characters and the characters belong to landscapes.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320) </w:t>
      </w:r>
    </w:p>
    <w:p w:rsidR="00C8791E" w:rsidRPr="00800771" w:rsidRDefault="00C8791E" w:rsidP="0041402D">
      <w:pPr>
        <w:tabs>
          <w:tab w:val="left" w:pos="426"/>
        </w:tabs>
        <w:spacing w:line="240" w:lineRule="exact"/>
        <w:ind w:firstLine="397"/>
        <w:rPr>
          <w:rFonts w:cs="Times New Roman"/>
          <w:spacing w:val="-10"/>
        </w:rPr>
      </w:pPr>
    </w:p>
    <w:p w:rsidR="00DA1171" w:rsidRPr="00800771" w:rsidRDefault="00E34E6C" w:rsidP="0041402D">
      <w:pPr>
        <w:tabs>
          <w:tab w:val="left" w:pos="426"/>
        </w:tabs>
        <w:spacing w:line="240" w:lineRule="exact"/>
        <w:ind w:firstLine="397"/>
        <w:rPr>
          <w:rFonts w:cs="Times New Roman"/>
          <w:spacing w:val="-12"/>
        </w:rPr>
      </w:pPr>
      <w:r w:rsidRPr="00800771">
        <w:rPr>
          <w:rFonts w:cs="Times New Roman"/>
          <w:spacing w:val="-12"/>
        </w:rPr>
        <w:t>The sociological concern of Deleuze and Guattari was manifested in their description of the emergence, from the dynamic territory they had just described, of “functional specialization” as well as “rites and reli</w:t>
      </w:r>
      <w:r w:rsidRPr="00800771">
        <w:rPr>
          <w:rFonts w:cs="Times New Roman"/>
          <w:spacing w:val="-12"/>
        </w:rPr>
        <w:softHyphen/>
        <w:t>gions.”</w:t>
      </w:r>
    </w:p>
    <w:p w:rsidR="00E34E6C" w:rsidRPr="00800771" w:rsidRDefault="00E34E6C" w:rsidP="0041402D">
      <w:pPr>
        <w:tabs>
          <w:tab w:val="left" w:pos="426"/>
        </w:tabs>
        <w:spacing w:line="240" w:lineRule="exact"/>
        <w:ind w:firstLine="397"/>
        <w:rPr>
          <w:rFonts w:cs="Times New Roman"/>
          <w:spacing w:val="-10"/>
        </w:rPr>
      </w:pPr>
    </w:p>
    <w:p w:rsidR="00DA1171" w:rsidRPr="00800771" w:rsidRDefault="00DA1171" w:rsidP="0041402D">
      <w:pPr>
        <w:tabs>
          <w:tab w:val="left" w:pos="426"/>
        </w:tabs>
        <w:spacing w:line="240" w:lineRule="exact"/>
        <w:ind w:firstLine="397"/>
        <w:rPr>
          <w:rFonts w:cs="Times New Roman"/>
          <w:bCs/>
          <w:iCs/>
          <w:spacing w:val="-12"/>
          <w:sz w:val="18"/>
          <w:szCs w:val="18"/>
        </w:rPr>
      </w:pPr>
      <w:r w:rsidRPr="00800771">
        <w:rPr>
          <w:rFonts w:cs="Times New Roman"/>
          <w:spacing w:val="-12"/>
          <w:sz w:val="18"/>
          <w:szCs w:val="18"/>
        </w:rPr>
        <w:t xml:space="preserve">A territory has two notable effects: </w:t>
      </w:r>
      <w:r w:rsidRPr="00800771">
        <w:rPr>
          <w:rFonts w:cs="Times New Roman"/>
          <w:i/>
          <w:iCs/>
          <w:spacing w:val="-12"/>
          <w:sz w:val="18"/>
          <w:szCs w:val="18"/>
        </w:rPr>
        <w:t>a reorganization of</w:t>
      </w:r>
      <w:r w:rsidRPr="00800771">
        <w:rPr>
          <w:rFonts w:cs="Times New Roman"/>
          <w:spacing w:val="-12"/>
          <w:sz w:val="18"/>
          <w:szCs w:val="18"/>
        </w:rPr>
        <w:t xml:space="preserve"> </w:t>
      </w:r>
      <w:r w:rsidRPr="00800771">
        <w:rPr>
          <w:rFonts w:cs="Times New Roman"/>
          <w:i/>
          <w:iCs/>
          <w:spacing w:val="-12"/>
          <w:sz w:val="18"/>
          <w:szCs w:val="18"/>
        </w:rPr>
        <w:t xml:space="preserve">functions and a regrouping of forces. </w:t>
      </w:r>
      <w:r w:rsidRPr="00800771">
        <w:rPr>
          <w:rFonts w:cs="Times New Roman"/>
          <w:spacing w:val="-12"/>
          <w:sz w:val="18"/>
          <w:szCs w:val="18"/>
        </w:rPr>
        <w:t>On the one hand, when functional</w:t>
      </w:r>
      <w:r w:rsidRPr="00800771">
        <w:rPr>
          <w:rFonts w:cs="Times New Roman"/>
          <w:i/>
          <w:iCs/>
          <w:spacing w:val="-12"/>
          <w:sz w:val="18"/>
          <w:szCs w:val="18"/>
        </w:rPr>
        <w:t xml:space="preserve"> </w:t>
      </w:r>
      <w:r w:rsidRPr="00800771">
        <w:rPr>
          <w:rFonts w:cs="Times New Roman"/>
          <w:spacing w:val="-12"/>
          <w:sz w:val="18"/>
          <w:szCs w:val="18"/>
        </w:rPr>
        <w:t xml:space="preserve">activities are territorialized they necessarily change pace (the creation of new functions such as building a dwelling, or the transformation of old functions, as when aggressiveness changes nature and becomes intra-specific). This is like a nascent theme of specialization or professionalism [...] That other effect, which relates not to occupations but to rites and religions, consists in this: the territory groups all the forces of the different milieus together in a single sheaf constituted by the forces of the earth. The attribution of all the diffuse forces to the earth as receptacle or base takes place only at the deepest level of each territory.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xml:space="preserve">, 1980, trans. B. Massumi, 1987, pp. 320-321) </w:t>
      </w:r>
    </w:p>
    <w:p w:rsidR="00DA1171" w:rsidRPr="00800771" w:rsidRDefault="000A0B92" w:rsidP="0041402D">
      <w:pPr>
        <w:tabs>
          <w:tab w:val="left" w:pos="426"/>
        </w:tabs>
        <w:spacing w:line="240" w:lineRule="exact"/>
        <w:ind w:firstLine="397"/>
        <w:rPr>
          <w:rFonts w:cs="Times New Roman"/>
          <w:spacing w:val="-10"/>
        </w:rPr>
      </w:pPr>
      <w:r w:rsidRPr="00800771">
        <w:rPr>
          <w:rFonts w:cs="Times New Roman"/>
          <w:spacing w:val="-10"/>
        </w:rPr>
        <w:t>Territory, which had emerged from a decoding dynamics of milieus, now unleashed “something that [would] surpass it.” New forces would soon intervene.</w:t>
      </w:r>
    </w:p>
    <w:p w:rsidR="0066221F" w:rsidRPr="00800771" w:rsidRDefault="0066221F" w:rsidP="0041402D">
      <w:pPr>
        <w:tabs>
          <w:tab w:val="left" w:pos="426"/>
        </w:tabs>
        <w:spacing w:line="240" w:lineRule="exact"/>
        <w:ind w:firstLine="397"/>
        <w:rPr>
          <w:rFonts w:cs="Times New Roman"/>
          <w:spacing w:val="-10"/>
        </w:rPr>
      </w:pPr>
    </w:p>
    <w:p w:rsidR="000A0B92" w:rsidRPr="00800771" w:rsidRDefault="000A0B92" w:rsidP="0041402D">
      <w:pPr>
        <w:tabs>
          <w:tab w:val="left" w:pos="426"/>
        </w:tabs>
        <w:spacing w:line="240" w:lineRule="exact"/>
        <w:ind w:firstLine="397"/>
        <w:rPr>
          <w:rFonts w:cs="Times New Roman"/>
          <w:bCs/>
          <w:iCs/>
          <w:spacing w:val="-10"/>
          <w:sz w:val="18"/>
          <w:szCs w:val="18"/>
        </w:rPr>
      </w:pPr>
      <w:r w:rsidRPr="00800771">
        <w:rPr>
          <w:rFonts w:cs="Times New Roman"/>
          <w:i/>
          <w:iCs/>
          <w:spacing w:val="-10"/>
          <w:sz w:val="18"/>
          <w:szCs w:val="18"/>
        </w:rPr>
        <w:t>Territorializing marks simultaneously develop into</w:t>
      </w:r>
      <w:r w:rsidRPr="00800771">
        <w:rPr>
          <w:rFonts w:cs="Times New Roman"/>
          <w:spacing w:val="-10"/>
          <w:sz w:val="18"/>
          <w:szCs w:val="18"/>
        </w:rPr>
        <w:t xml:space="preserve"> </w:t>
      </w:r>
      <w:r w:rsidRPr="00800771">
        <w:rPr>
          <w:rFonts w:cs="Times New Roman"/>
          <w:i/>
          <w:iCs/>
          <w:spacing w:val="-10"/>
          <w:sz w:val="18"/>
          <w:szCs w:val="18"/>
        </w:rPr>
        <w:t xml:space="preserve">motifs and counterpoints, and reorganize functions and regroup forces. </w:t>
      </w:r>
      <w:r w:rsidRPr="00800771">
        <w:rPr>
          <w:rFonts w:cs="Times New Roman"/>
          <w:spacing w:val="-10"/>
          <w:sz w:val="18"/>
          <w:szCs w:val="18"/>
        </w:rPr>
        <w:t>Bu</w:t>
      </w:r>
      <w:r w:rsidR="00D0693E" w:rsidRPr="00800771">
        <w:rPr>
          <w:rFonts w:cs="Times New Roman"/>
          <w:spacing w:val="-10"/>
          <w:sz w:val="18"/>
          <w:szCs w:val="18"/>
        </w:rPr>
        <w:t xml:space="preserve">t </w:t>
      </w:r>
      <w:r w:rsidRPr="00800771">
        <w:rPr>
          <w:rFonts w:cs="Times New Roman"/>
          <w:spacing w:val="-10"/>
          <w:sz w:val="18"/>
          <w:szCs w:val="18"/>
        </w:rPr>
        <w:t xml:space="preserve">by virtue of this, the territory already unleashes something that will surpass it. [...] The essential thing is the disjunction noticeable between the code and the territory. The territory arises in a free margin of the code, one that is not indeterminate but rather is determined differently. Each milieu has its own code, and there is perpetual transcoding between milieus; the territory, on the other hand, seems to form at the level of a certain </w:t>
      </w:r>
      <w:r w:rsidRPr="00800771">
        <w:rPr>
          <w:rFonts w:cs="Times New Roman"/>
          <w:i/>
          <w:iCs/>
          <w:spacing w:val="-10"/>
          <w:sz w:val="18"/>
          <w:szCs w:val="18"/>
        </w:rPr>
        <w:t>decoding</w:t>
      </w:r>
      <w:r w:rsidRPr="00800771">
        <w:rPr>
          <w:rFonts w:cs="Times New Roman"/>
          <w:iCs/>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322) </w:t>
      </w:r>
    </w:p>
    <w:p w:rsidR="000A0B92" w:rsidRPr="00800771" w:rsidRDefault="000A0B92" w:rsidP="0041402D">
      <w:pPr>
        <w:tabs>
          <w:tab w:val="left" w:pos="426"/>
        </w:tabs>
        <w:spacing w:line="240" w:lineRule="exact"/>
        <w:ind w:firstLine="397"/>
        <w:rPr>
          <w:rFonts w:cs="Times New Roman"/>
          <w:iCs/>
          <w:spacing w:val="-10"/>
        </w:rPr>
      </w:pPr>
      <w:r w:rsidRPr="00800771">
        <w:rPr>
          <w:rFonts w:cs="Times New Roman"/>
          <w:iCs/>
          <w:spacing w:val="-10"/>
        </w:rPr>
        <w:t xml:space="preserve"> </w:t>
      </w:r>
    </w:p>
    <w:p w:rsidR="005A5F1F" w:rsidRPr="00800771" w:rsidRDefault="0098469A" w:rsidP="0041402D">
      <w:pPr>
        <w:tabs>
          <w:tab w:val="left" w:pos="426"/>
        </w:tabs>
        <w:spacing w:line="240" w:lineRule="exact"/>
        <w:ind w:firstLine="397"/>
        <w:rPr>
          <w:rFonts w:cs="Times New Roman"/>
          <w:spacing w:val="-12"/>
        </w:rPr>
      </w:pPr>
      <w:r w:rsidRPr="00800771">
        <w:rPr>
          <w:rFonts w:cs="Times New Roman"/>
          <w:spacing w:val="-12"/>
        </w:rPr>
        <w:t>However</w:t>
      </w:r>
      <w:r w:rsidR="00E322CE" w:rsidRPr="00800771">
        <w:rPr>
          <w:rFonts w:cs="Times New Roman"/>
          <w:spacing w:val="-12"/>
        </w:rPr>
        <w:t xml:space="preserve">, </w:t>
      </w:r>
      <w:r w:rsidR="003015CA" w:rsidRPr="00800771">
        <w:rPr>
          <w:rFonts w:cs="Times New Roman"/>
          <w:spacing w:val="-12"/>
        </w:rPr>
        <w:t xml:space="preserve">apart from the fact that between animals and humans there is </w:t>
      </w:r>
      <w:r w:rsidR="00A37E35" w:rsidRPr="00800771">
        <w:rPr>
          <w:rFonts w:cs="Times New Roman"/>
          <w:spacing w:val="-12"/>
        </w:rPr>
        <w:t>a</w:t>
      </w:r>
      <w:r w:rsidR="00BA5917" w:rsidRPr="00800771">
        <w:rPr>
          <w:rFonts w:cs="Times New Roman"/>
          <w:spacing w:val="-12"/>
        </w:rPr>
        <w:t xml:space="preserve"> language</w:t>
      </w:r>
      <w:r w:rsidR="003015CA" w:rsidRPr="00800771">
        <w:rPr>
          <w:rFonts w:cs="Times New Roman"/>
          <w:spacing w:val="-12"/>
        </w:rPr>
        <w:t xml:space="preserve"> gap which was not taken into account in </w:t>
      </w:r>
      <w:r w:rsidR="008032C1" w:rsidRPr="00800771">
        <w:rPr>
          <w:rFonts w:cs="Times New Roman"/>
          <w:spacing w:val="-12"/>
        </w:rPr>
        <w:t>Deleuze and Guattari’s analysis</w:t>
      </w:r>
      <w:r w:rsidR="003015CA" w:rsidRPr="00800771">
        <w:rPr>
          <w:rFonts w:cs="Times New Roman"/>
          <w:spacing w:val="-12"/>
        </w:rPr>
        <w:t xml:space="preserve">, </w:t>
      </w:r>
      <w:r w:rsidR="00E322CE" w:rsidRPr="00800771">
        <w:rPr>
          <w:rFonts w:cs="Times New Roman"/>
          <w:spacing w:val="-12"/>
        </w:rPr>
        <w:t>o</w:t>
      </w:r>
      <w:r w:rsidR="005A5F1F" w:rsidRPr="00800771">
        <w:rPr>
          <w:rFonts w:cs="Times New Roman"/>
          <w:spacing w:val="-12"/>
        </w:rPr>
        <w:t>ne wonders how one could compare a loose associa</w:t>
      </w:r>
      <w:r w:rsidR="005E42EE" w:rsidRPr="00800771">
        <w:rPr>
          <w:rFonts w:cs="Times New Roman"/>
          <w:spacing w:val="-12"/>
        </w:rPr>
        <w:softHyphen/>
      </w:r>
      <w:r w:rsidR="005A5F1F" w:rsidRPr="00800771">
        <w:rPr>
          <w:rFonts w:cs="Times New Roman"/>
          <w:spacing w:val="-12"/>
        </w:rPr>
        <w:t>tion of milieus</w:t>
      </w:r>
      <w:r w:rsidR="00C8791E" w:rsidRPr="00800771">
        <w:rPr>
          <w:rFonts w:cs="Times New Roman"/>
          <w:spacing w:val="-12"/>
        </w:rPr>
        <w:t>, mentioned at the beginning of the chapter,</w:t>
      </w:r>
      <w:r w:rsidR="005A5F1F" w:rsidRPr="00800771">
        <w:rPr>
          <w:rFonts w:cs="Times New Roman"/>
          <w:spacing w:val="-12"/>
        </w:rPr>
        <w:t xml:space="preserve"> and the repeti</w:t>
      </w:r>
      <w:r w:rsidR="005E42EE" w:rsidRPr="00800771">
        <w:rPr>
          <w:rFonts w:cs="Times New Roman"/>
          <w:spacing w:val="-12"/>
        </w:rPr>
        <w:softHyphen/>
      </w:r>
      <w:r w:rsidR="005A5F1F" w:rsidRPr="00800771">
        <w:rPr>
          <w:rFonts w:cs="Times New Roman"/>
          <w:spacing w:val="-12"/>
        </w:rPr>
        <w:t>tive marking of a territory</w:t>
      </w:r>
      <w:r w:rsidR="003015CA" w:rsidRPr="00800771">
        <w:rPr>
          <w:rFonts w:cs="Times New Roman"/>
          <w:spacing w:val="-12"/>
        </w:rPr>
        <w:t>,</w:t>
      </w:r>
      <w:r w:rsidR="00E322CE" w:rsidRPr="00800771">
        <w:rPr>
          <w:rFonts w:cs="Times New Roman"/>
          <w:spacing w:val="-12"/>
        </w:rPr>
        <w:t xml:space="preserve"> whether by bodily movements or by song perform</w:t>
      </w:r>
      <w:r w:rsidR="00D14FA5" w:rsidRPr="00800771">
        <w:rPr>
          <w:rFonts w:cs="Times New Roman"/>
          <w:spacing w:val="-12"/>
        </w:rPr>
        <w:softHyphen/>
      </w:r>
      <w:r w:rsidR="00E322CE" w:rsidRPr="00800771">
        <w:rPr>
          <w:rFonts w:cs="Times New Roman"/>
          <w:spacing w:val="-12"/>
        </w:rPr>
        <w:t>ances</w:t>
      </w:r>
      <w:r w:rsidR="003015CA" w:rsidRPr="00800771">
        <w:rPr>
          <w:rFonts w:cs="Times New Roman"/>
          <w:spacing w:val="-12"/>
        </w:rPr>
        <w:t>, discussed in its second part</w:t>
      </w:r>
      <w:r w:rsidR="005A5F1F" w:rsidRPr="00800771">
        <w:rPr>
          <w:rFonts w:cs="Times New Roman"/>
          <w:spacing w:val="-12"/>
        </w:rPr>
        <w:t xml:space="preserve">? </w:t>
      </w:r>
      <w:r w:rsidR="008963DB" w:rsidRPr="00800771">
        <w:rPr>
          <w:rFonts w:cs="Times New Roman"/>
          <w:spacing w:val="-12"/>
        </w:rPr>
        <w:t xml:space="preserve">Although they contested in advance the objection linking marking or delimiting </w:t>
      </w:r>
      <w:r w:rsidR="00DA1171" w:rsidRPr="00800771">
        <w:rPr>
          <w:rFonts w:cs="Times New Roman"/>
          <w:spacing w:val="-12"/>
        </w:rPr>
        <w:t>by</w:t>
      </w:r>
      <w:r w:rsidR="008963DB" w:rsidRPr="00800771">
        <w:rPr>
          <w:rFonts w:cs="Times New Roman"/>
          <w:spacing w:val="-12"/>
        </w:rPr>
        <w:t xml:space="preserve"> </w:t>
      </w:r>
      <w:r w:rsidR="00E03950" w:rsidRPr="00800771">
        <w:rPr>
          <w:rFonts w:cs="Times New Roman"/>
          <w:spacing w:val="-12"/>
        </w:rPr>
        <w:t>repetitive beha</w:t>
      </w:r>
      <w:r w:rsidR="005E42EE" w:rsidRPr="00800771">
        <w:rPr>
          <w:rFonts w:cs="Times New Roman"/>
          <w:spacing w:val="-12"/>
        </w:rPr>
        <w:softHyphen/>
      </w:r>
      <w:r w:rsidR="00E03950" w:rsidRPr="00800771">
        <w:rPr>
          <w:rFonts w:cs="Times New Roman"/>
          <w:spacing w:val="-12"/>
        </w:rPr>
        <w:t>viors</w:t>
      </w:r>
      <w:r w:rsidR="008963DB" w:rsidRPr="00800771">
        <w:rPr>
          <w:rFonts w:cs="Times New Roman"/>
          <w:spacing w:val="-12"/>
        </w:rPr>
        <w:t>, r</w:t>
      </w:r>
      <w:r w:rsidR="00E322CE" w:rsidRPr="00800771">
        <w:rPr>
          <w:rFonts w:cs="Times New Roman"/>
          <w:spacing w:val="-12"/>
        </w:rPr>
        <w:t>hythmo</w:t>
      </w:r>
      <w:r w:rsidR="00D14FA5" w:rsidRPr="00800771">
        <w:rPr>
          <w:rFonts w:cs="Times New Roman"/>
          <w:spacing w:val="-12"/>
        </w:rPr>
        <w:softHyphen/>
      </w:r>
      <w:r w:rsidR="00E322CE" w:rsidRPr="00800771">
        <w:rPr>
          <w:rFonts w:cs="Times New Roman"/>
          <w:spacing w:val="-12"/>
        </w:rPr>
        <w:t>logically speaking</w:t>
      </w:r>
      <w:r w:rsidR="005A5F1F" w:rsidRPr="00800771">
        <w:rPr>
          <w:rFonts w:cs="Times New Roman"/>
          <w:spacing w:val="-12"/>
        </w:rPr>
        <w:t>, this was a real setback from their pre</w:t>
      </w:r>
      <w:r w:rsidR="0066221F" w:rsidRPr="00800771">
        <w:rPr>
          <w:rFonts w:cs="Times New Roman"/>
          <w:spacing w:val="-12"/>
        </w:rPr>
        <w:softHyphen/>
      </w:r>
      <w:r w:rsidR="005A5F1F" w:rsidRPr="00800771">
        <w:rPr>
          <w:rFonts w:cs="Times New Roman"/>
          <w:spacing w:val="-12"/>
        </w:rPr>
        <w:t>vious intuition. Metric</w:t>
      </w:r>
      <w:r w:rsidR="00CD765F" w:rsidRPr="00800771">
        <w:rPr>
          <w:rFonts w:cs="Times New Roman"/>
          <w:spacing w:val="-12"/>
        </w:rPr>
        <w:t>s</w:t>
      </w:r>
      <w:r w:rsidR="005A5F1F" w:rsidRPr="00800771">
        <w:rPr>
          <w:rFonts w:cs="Times New Roman"/>
          <w:spacing w:val="-12"/>
        </w:rPr>
        <w:t xml:space="preserve"> was </w:t>
      </w:r>
      <w:r w:rsidR="00E03950" w:rsidRPr="00800771">
        <w:rPr>
          <w:rFonts w:cs="Times New Roman"/>
          <w:spacing w:val="-12"/>
        </w:rPr>
        <w:t xml:space="preserve">insisting underneath the </w:t>
      </w:r>
      <w:r w:rsidR="00E03950" w:rsidRPr="00800771">
        <w:rPr>
          <w:rFonts w:cs="Times New Roman"/>
          <w:i/>
          <w:spacing w:val="-12"/>
        </w:rPr>
        <w:t>rhuthmic</w:t>
      </w:r>
      <w:r w:rsidR="00E03950" w:rsidRPr="00800771">
        <w:rPr>
          <w:rFonts w:cs="Times New Roman"/>
          <w:spacing w:val="-12"/>
        </w:rPr>
        <w:t xml:space="preserve"> ecologi</w:t>
      </w:r>
      <w:r w:rsidR="002476E0" w:rsidRPr="00800771">
        <w:rPr>
          <w:rFonts w:cs="Times New Roman"/>
          <w:spacing w:val="-12"/>
        </w:rPr>
        <w:softHyphen/>
      </w:r>
      <w:r w:rsidR="00E03950" w:rsidRPr="00800771">
        <w:rPr>
          <w:rFonts w:cs="Times New Roman"/>
          <w:spacing w:val="-12"/>
        </w:rPr>
        <w:t>cal perspective</w:t>
      </w:r>
      <w:r w:rsidR="005A5F1F" w:rsidRPr="00800771">
        <w:rPr>
          <w:rFonts w:cs="Times New Roman"/>
          <w:spacing w:val="-12"/>
        </w:rPr>
        <w:t>.</w:t>
      </w:r>
      <w:r w:rsidR="00691E4C" w:rsidRPr="00800771">
        <w:rPr>
          <w:rFonts w:cs="Times New Roman"/>
          <w:spacing w:val="-12"/>
        </w:rPr>
        <w:t xml:space="preserve"> </w:t>
      </w:r>
    </w:p>
    <w:p w:rsidR="00691E4C" w:rsidRPr="00800771" w:rsidRDefault="00691E4C" w:rsidP="0041402D">
      <w:pPr>
        <w:tabs>
          <w:tab w:val="left" w:pos="426"/>
        </w:tabs>
        <w:spacing w:line="240" w:lineRule="exact"/>
        <w:ind w:firstLine="397"/>
        <w:rPr>
          <w:rFonts w:cs="Times New Roman"/>
          <w:spacing w:val="-10"/>
        </w:rPr>
      </w:pPr>
      <w:r w:rsidRPr="00800771">
        <w:rPr>
          <w:rFonts w:cs="Times New Roman"/>
          <w:spacing w:val="-10"/>
        </w:rPr>
        <w:t>As a matter of fact, Deleuze and Guattari summarized their argu</w:t>
      </w:r>
      <w:r w:rsidR="004052D9" w:rsidRPr="00800771">
        <w:rPr>
          <w:rFonts w:cs="Times New Roman"/>
          <w:spacing w:val="-10"/>
        </w:rPr>
        <w:softHyphen/>
      </w:r>
      <w:r w:rsidRPr="00800771">
        <w:rPr>
          <w:rFonts w:cs="Times New Roman"/>
          <w:spacing w:val="-10"/>
        </w:rPr>
        <w:t xml:space="preserve">ment by </w:t>
      </w:r>
      <w:r w:rsidR="00BA5917" w:rsidRPr="00800771">
        <w:rPr>
          <w:rFonts w:cs="Times New Roman"/>
          <w:spacing w:val="-10"/>
        </w:rPr>
        <w:t xml:space="preserve">recalling </w:t>
      </w:r>
      <w:r w:rsidRPr="00800771">
        <w:rPr>
          <w:rFonts w:cs="Times New Roman"/>
          <w:spacing w:val="-10"/>
        </w:rPr>
        <w:t xml:space="preserve">the concept of </w:t>
      </w:r>
      <w:r w:rsidR="00A37E35" w:rsidRPr="00800771">
        <w:rPr>
          <w:rFonts w:cs="Times New Roman"/>
          <w:i/>
          <w:spacing w:val="-10"/>
        </w:rPr>
        <w:t>ritournelle</w:t>
      </w:r>
      <w:r w:rsidR="00A37E35" w:rsidRPr="00800771">
        <w:rPr>
          <w:rFonts w:cs="Times New Roman"/>
          <w:spacing w:val="-10"/>
        </w:rPr>
        <w:t xml:space="preserve"> – </w:t>
      </w:r>
      <w:r w:rsidRPr="00800771">
        <w:rPr>
          <w:rFonts w:cs="Times New Roman"/>
          <w:spacing w:val="-10"/>
        </w:rPr>
        <w:t>refrain</w:t>
      </w:r>
      <w:r w:rsidR="00DA26C9" w:rsidRPr="00800771">
        <w:rPr>
          <w:rFonts w:cs="Times New Roman"/>
          <w:spacing w:val="-10"/>
        </w:rPr>
        <w:t xml:space="preserve"> </w:t>
      </w:r>
      <w:r w:rsidR="005350A6" w:rsidRPr="00800771">
        <w:rPr>
          <w:rFonts w:cs="Times New Roman"/>
          <w:spacing w:val="-10"/>
        </w:rPr>
        <w:t xml:space="preserve">with its implicit </w:t>
      </w:r>
      <w:r w:rsidR="00D52C85" w:rsidRPr="00800771">
        <w:rPr>
          <w:rFonts w:cs="Times New Roman"/>
          <w:spacing w:val="-10"/>
        </w:rPr>
        <w:t>simple</w:t>
      </w:r>
      <w:r w:rsidR="004052D9" w:rsidRPr="00800771">
        <w:rPr>
          <w:rFonts w:cs="Times New Roman"/>
          <w:spacing w:val="-10"/>
        </w:rPr>
        <w:softHyphen/>
      </w:r>
      <w:r w:rsidR="00D52C85" w:rsidRPr="00800771">
        <w:rPr>
          <w:rFonts w:cs="Times New Roman"/>
          <w:spacing w:val="-10"/>
        </w:rPr>
        <w:t>ness and repetitiveness</w:t>
      </w:r>
      <w:r w:rsidR="00DA26C9" w:rsidRPr="00800771">
        <w:rPr>
          <w:rFonts w:cs="Times New Roman"/>
          <w:spacing w:val="-10"/>
        </w:rPr>
        <w:t>.</w:t>
      </w:r>
    </w:p>
    <w:p w:rsidR="00755A24" w:rsidRPr="00800771" w:rsidRDefault="00755A24" w:rsidP="0041402D">
      <w:pPr>
        <w:tabs>
          <w:tab w:val="left" w:pos="426"/>
        </w:tabs>
        <w:spacing w:line="240" w:lineRule="exact"/>
        <w:ind w:firstLine="397"/>
        <w:rPr>
          <w:rFonts w:cs="Times New Roman"/>
          <w:spacing w:val="-10"/>
        </w:rPr>
      </w:pPr>
    </w:p>
    <w:p w:rsidR="00691E4C" w:rsidRPr="00800771" w:rsidRDefault="00691E4C" w:rsidP="0041402D">
      <w:pPr>
        <w:tabs>
          <w:tab w:val="left" w:pos="426"/>
        </w:tabs>
        <w:spacing w:line="240" w:lineRule="exact"/>
        <w:ind w:firstLine="397"/>
        <w:rPr>
          <w:rFonts w:cs="Times New Roman"/>
          <w:bCs/>
          <w:iCs/>
          <w:spacing w:val="-12"/>
          <w:sz w:val="18"/>
          <w:szCs w:val="18"/>
        </w:rPr>
      </w:pPr>
      <w:r w:rsidRPr="00800771">
        <w:rPr>
          <w:rFonts w:cs="Times New Roman"/>
          <w:iCs/>
          <w:spacing w:val="-12"/>
          <w:sz w:val="18"/>
          <w:szCs w:val="18"/>
        </w:rPr>
        <w:t>The refrain moves in the direction of the territorial assemblage and lodges itself there or leaves. In a general sense,</w:t>
      </w:r>
      <w:r w:rsidRPr="00800771">
        <w:rPr>
          <w:rFonts w:cs="Times New Roman"/>
          <w:i/>
          <w:iCs/>
          <w:spacing w:val="-12"/>
          <w:sz w:val="18"/>
          <w:szCs w:val="18"/>
        </w:rPr>
        <w:t xml:space="preserve"> we call a refrain any aggregate of matters of expression that draws a territory and develops into territorial motifs and landscapes </w:t>
      </w:r>
      <w:r w:rsidRPr="00800771">
        <w:rPr>
          <w:rFonts w:cs="Times New Roman"/>
          <w:iCs/>
          <w:spacing w:val="-12"/>
          <w:sz w:val="18"/>
          <w:szCs w:val="18"/>
        </w:rPr>
        <w:t>(there are optical, gestural, motor, etc., refrains)</w:t>
      </w:r>
      <w:r w:rsidR="00D0693E" w:rsidRPr="00800771">
        <w:rPr>
          <w:rFonts w:cs="Times New Roman"/>
          <w:iCs/>
          <w:spacing w:val="-12"/>
          <w:sz w:val="18"/>
          <w:szCs w:val="18"/>
        </w:rPr>
        <w:t xml:space="preserve">.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xml:space="preserve">, 1980, trans. B. Massumi, 1987, p. 323) </w:t>
      </w:r>
    </w:p>
    <w:p w:rsidR="00691E4C" w:rsidRPr="00800771" w:rsidRDefault="00691E4C" w:rsidP="0041402D">
      <w:pPr>
        <w:tabs>
          <w:tab w:val="left" w:pos="426"/>
        </w:tabs>
        <w:spacing w:line="240" w:lineRule="exact"/>
        <w:ind w:firstLine="397"/>
        <w:rPr>
          <w:rFonts w:cs="Times New Roman"/>
          <w:spacing w:val="-10"/>
        </w:rPr>
      </w:pPr>
    </w:p>
    <w:p w:rsidR="007608FE" w:rsidRPr="00800771" w:rsidRDefault="007608FE" w:rsidP="0041402D">
      <w:pPr>
        <w:tabs>
          <w:tab w:val="left" w:pos="426"/>
        </w:tabs>
        <w:spacing w:line="240" w:lineRule="exact"/>
        <w:ind w:firstLine="397"/>
        <w:rPr>
          <w:rFonts w:cs="Times New Roman"/>
          <w:spacing w:val="-10"/>
        </w:rPr>
      </w:pPr>
    </w:p>
    <w:p w:rsidR="007608FE" w:rsidRPr="00800771" w:rsidRDefault="007565DA" w:rsidP="00444C33">
      <w:pPr>
        <w:pStyle w:val="Titre3"/>
      </w:pPr>
      <w:bookmarkStart w:id="119" w:name="_Toc60341188"/>
      <w:bookmarkStart w:id="120" w:name="_Toc69033400"/>
      <w:r w:rsidRPr="00800771">
        <w:t>Rhythmic Consistency of Assemblages</w:t>
      </w:r>
      <w:bookmarkEnd w:id="119"/>
      <w:bookmarkEnd w:id="120"/>
    </w:p>
    <w:p w:rsidR="00755A24" w:rsidRPr="00800771" w:rsidRDefault="00755A24" w:rsidP="0041402D">
      <w:pPr>
        <w:tabs>
          <w:tab w:val="left" w:pos="426"/>
        </w:tabs>
        <w:spacing w:line="240" w:lineRule="exact"/>
        <w:ind w:firstLine="397"/>
        <w:rPr>
          <w:rFonts w:cs="Times New Roman"/>
          <w:spacing w:val="-10"/>
        </w:rPr>
      </w:pPr>
    </w:p>
    <w:p w:rsidR="00755A24" w:rsidRPr="00800771" w:rsidRDefault="00784EB8" w:rsidP="0041402D">
      <w:pPr>
        <w:tabs>
          <w:tab w:val="left" w:pos="426"/>
        </w:tabs>
        <w:spacing w:line="240" w:lineRule="exact"/>
        <w:ind w:firstLine="397"/>
        <w:rPr>
          <w:rFonts w:cs="Times New Roman"/>
          <w:iCs/>
          <w:spacing w:val="-10"/>
        </w:rPr>
      </w:pPr>
      <w:r w:rsidRPr="00800771">
        <w:rPr>
          <w:rFonts w:cs="Times New Roman"/>
          <w:spacing w:val="-10"/>
        </w:rPr>
        <w:t xml:space="preserve">Then Deleuze and Guattari </w:t>
      </w:r>
      <w:r w:rsidR="009268E9" w:rsidRPr="00800771">
        <w:rPr>
          <w:rFonts w:cs="Times New Roman"/>
          <w:spacing w:val="-10"/>
        </w:rPr>
        <w:t xml:space="preserve">tackled </w:t>
      </w:r>
      <w:r w:rsidRPr="00800771">
        <w:rPr>
          <w:rFonts w:cs="Times New Roman"/>
          <w:spacing w:val="-10"/>
        </w:rPr>
        <w:t>the question which had fasci</w:t>
      </w:r>
      <w:r w:rsidR="00A37E35" w:rsidRPr="00800771">
        <w:rPr>
          <w:rFonts w:cs="Times New Roman"/>
          <w:spacing w:val="-10"/>
        </w:rPr>
        <w:softHyphen/>
      </w:r>
      <w:r w:rsidRPr="00800771">
        <w:rPr>
          <w:rFonts w:cs="Times New Roman"/>
          <w:spacing w:val="-10"/>
        </w:rPr>
        <w:t xml:space="preserve">nated Morin as soon as the first volume of </w:t>
      </w:r>
      <w:r w:rsidRPr="00800771">
        <w:rPr>
          <w:rFonts w:cs="Times New Roman"/>
          <w:i/>
          <w:spacing w:val="-10"/>
        </w:rPr>
        <w:t>Method</w:t>
      </w:r>
      <w:r w:rsidRPr="00800771">
        <w:rPr>
          <w:rFonts w:cs="Times New Roman"/>
          <w:spacing w:val="-10"/>
        </w:rPr>
        <w:t xml:space="preserve"> (1977) and which </w:t>
      </w:r>
      <w:r w:rsidR="005C5263" w:rsidRPr="00800771">
        <w:rPr>
          <w:rFonts w:cs="Times New Roman"/>
          <w:spacing w:val="-10"/>
        </w:rPr>
        <w:t>was</w:t>
      </w:r>
      <w:r w:rsidRPr="00800771">
        <w:rPr>
          <w:rFonts w:cs="Times New Roman"/>
          <w:spacing w:val="-10"/>
        </w:rPr>
        <w:t xml:space="preserve"> elaborated further in the second volume published </w:t>
      </w:r>
      <w:r w:rsidR="005C5263" w:rsidRPr="00800771">
        <w:rPr>
          <w:rFonts w:cs="Times New Roman"/>
          <w:spacing w:val="-10"/>
        </w:rPr>
        <w:t xml:space="preserve">the very same year as </w:t>
      </w:r>
      <w:r w:rsidR="005C5263" w:rsidRPr="00800771">
        <w:rPr>
          <w:rFonts w:cs="Times New Roman"/>
          <w:i/>
          <w:spacing w:val="-10"/>
        </w:rPr>
        <w:t>A Thous</w:t>
      </w:r>
      <w:r w:rsidR="00A37E35" w:rsidRPr="00800771">
        <w:rPr>
          <w:rFonts w:cs="Times New Roman"/>
          <w:i/>
          <w:spacing w:val="-10"/>
        </w:rPr>
        <w:t>a</w:t>
      </w:r>
      <w:r w:rsidR="005C5263" w:rsidRPr="00800771">
        <w:rPr>
          <w:rFonts w:cs="Times New Roman"/>
          <w:i/>
          <w:spacing w:val="-10"/>
        </w:rPr>
        <w:t>nd Plateaus</w:t>
      </w:r>
      <w:r w:rsidR="005C5263" w:rsidRPr="00800771">
        <w:rPr>
          <w:rFonts w:cs="Times New Roman"/>
          <w:spacing w:val="-10"/>
        </w:rPr>
        <w:t xml:space="preserve">. </w:t>
      </w:r>
      <w:r w:rsidRPr="00800771">
        <w:rPr>
          <w:rFonts w:cs="Times New Roman"/>
          <w:spacing w:val="-10"/>
        </w:rPr>
        <w:t xml:space="preserve">Within each </w:t>
      </w:r>
      <w:r w:rsidR="005C5263" w:rsidRPr="00800771">
        <w:rPr>
          <w:rFonts w:cs="Times New Roman"/>
          <w:spacing w:val="-10"/>
        </w:rPr>
        <w:t xml:space="preserve">territorial </w:t>
      </w:r>
      <w:r w:rsidRPr="00800771">
        <w:rPr>
          <w:rFonts w:cs="Times New Roman"/>
          <w:spacing w:val="-10"/>
        </w:rPr>
        <w:t xml:space="preserve">assemblage, </w:t>
      </w:r>
      <w:r w:rsidR="005C5263" w:rsidRPr="00800771">
        <w:rPr>
          <w:rFonts w:cs="Times New Roman"/>
          <w:spacing w:val="-10"/>
        </w:rPr>
        <w:t xml:space="preserve">they noticed, </w:t>
      </w:r>
      <w:r w:rsidRPr="00800771">
        <w:rPr>
          <w:rFonts w:cs="Times New Roman"/>
          <w:spacing w:val="-10"/>
        </w:rPr>
        <w:t xml:space="preserve">“the organization was very rich and complex” (p. 323). </w:t>
      </w:r>
      <w:r w:rsidR="00C81B80" w:rsidRPr="00800771">
        <w:rPr>
          <w:rFonts w:cs="Times New Roman"/>
          <w:spacing w:val="-10"/>
        </w:rPr>
        <w:t>For</w:t>
      </w:r>
      <w:r w:rsidR="00241DA5" w:rsidRPr="00800771">
        <w:rPr>
          <w:rFonts w:cs="Times New Roman"/>
          <w:spacing w:val="-10"/>
        </w:rPr>
        <w:t xml:space="preserve"> the Troglody</w:t>
      </w:r>
      <w:r w:rsidR="0010137B" w:rsidRPr="00800771">
        <w:rPr>
          <w:rFonts w:cs="Times New Roman"/>
          <w:spacing w:val="-10"/>
        </w:rPr>
        <w:softHyphen/>
      </w:r>
      <w:r w:rsidR="00241DA5" w:rsidRPr="00800771">
        <w:rPr>
          <w:rFonts w:cs="Times New Roman"/>
          <w:spacing w:val="-10"/>
        </w:rPr>
        <w:t xml:space="preserve">tidae, </w:t>
      </w:r>
      <w:r w:rsidR="00C81B80" w:rsidRPr="00800771">
        <w:rPr>
          <w:rFonts w:cs="Times New Roman"/>
          <w:spacing w:val="-10"/>
        </w:rPr>
        <w:t xml:space="preserve">for instance, </w:t>
      </w:r>
      <w:r w:rsidR="00241DA5" w:rsidRPr="00800771">
        <w:rPr>
          <w:rFonts w:cs="Times New Roman"/>
          <w:spacing w:val="-10"/>
        </w:rPr>
        <w:t xml:space="preserve">the territory </w:t>
      </w:r>
      <w:r w:rsidR="00C81B80" w:rsidRPr="00800771">
        <w:rPr>
          <w:rFonts w:cs="Times New Roman"/>
          <w:spacing w:val="-10"/>
        </w:rPr>
        <w:t>is</w:t>
      </w:r>
      <w:r w:rsidR="00241DA5" w:rsidRPr="00800771">
        <w:rPr>
          <w:rFonts w:cs="Times New Roman"/>
          <w:spacing w:val="-10"/>
        </w:rPr>
        <w:t xml:space="preserve"> associated with a “music box refrain,” </w:t>
      </w:r>
      <w:r w:rsidR="00C81B80" w:rsidRPr="00800771">
        <w:rPr>
          <w:rFonts w:cs="Times New Roman"/>
          <w:spacing w:val="-10"/>
        </w:rPr>
        <w:t xml:space="preserve">the building of </w:t>
      </w:r>
      <w:r w:rsidR="00241DA5" w:rsidRPr="00800771">
        <w:rPr>
          <w:rFonts w:cs="Times New Roman"/>
          <w:spacing w:val="-10"/>
        </w:rPr>
        <w:t xml:space="preserve">several nests, </w:t>
      </w:r>
      <w:r w:rsidR="00C81B80" w:rsidRPr="00800771">
        <w:rPr>
          <w:rFonts w:cs="Times New Roman"/>
          <w:spacing w:val="-10"/>
        </w:rPr>
        <w:t xml:space="preserve">and the </w:t>
      </w:r>
      <w:r w:rsidR="00241DA5" w:rsidRPr="00800771">
        <w:rPr>
          <w:rFonts w:cs="Times New Roman"/>
          <w:spacing w:val="-10"/>
        </w:rPr>
        <w:t xml:space="preserve">modulation of the male’s song </w:t>
      </w:r>
      <w:r w:rsidR="00C81B80" w:rsidRPr="00800771">
        <w:rPr>
          <w:rFonts w:cs="Times New Roman"/>
          <w:spacing w:val="-10"/>
        </w:rPr>
        <w:t xml:space="preserve">and posture </w:t>
      </w:r>
      <w:r w:rsidR="00204418" w:rsidRPr="00800771">
        <w:rPr>
          <w:rFonts w:cs="Times New Roman"/>
          <w:spacing w:val="-10"/>
        </w:rPr>
        <w:t>when</w:t>
      </w:r>
      <w:r w:rsidR="00241DA5" w:rsidRPr="00800771">
        <w:rPr>
          <w:rFonts w:cs="Times New Roman"/>
          <w:spacing w:val="-10"/>
        </w:rPr>
        <w:t xml:space="preserve"> a female arrives. </w:t>
      </w:r>
      <w:r w:rsidR="00C81B80" w:rsidRPr="00800771">
        <w:rPr>
          <w:rFonts w:cs="Times New Roman"/>
          <w:spacing w:val="-10"/>
        </w:rPr>
        <w:t xml:space="preserve">Likewise, a display behavior is composed of “a dance, clicking of the beak, an exhibition of colors, a posture with neck outstretched, cries, smoothing of the feathers, bows, a refrain.” </w:t>
      </w:r>
      <w:r w:rsidR="005C5263" w:rsidRPr="00800771">
        <w:rPr>
          <w:rFonts w:cs="Times New Roman"/>
          <w:spacing w:val="-10"/>
        </w:rPr>
        <w:t xml:space="preserve">Whence the </w:t>
      </w:r>
      <w:r w:rsidR="00C81B80" w:rsidRPr="00800771">
        <w:rPr>
          <w:rFonts w:cs="Times New Roman"/>
          <w:spacing w:val="-10"/>
        </w:rPr>
        <w:t>“</w:t>
      </w:r>
      <w:r w:rsidR="005C5263" w:rsidRPr="00800771">
        <w:rPr>
          <w:rFonts w:cs="Times New Roman"/>
          <w:spacing w:val="-10"/>
        </w:rPr>
        <w:t xml:space="preserve">question </w:t>
      </w:r>
      <w:r w:rsidR="005C5263" w:rsidRPr="00800771">
        <w:rPr>
          <w:rFonts w:cs="Times New Roman"/>
          <w:i/>
          <w:spacing w:val="-10"/>
        </w:rPr>
        <w:t>of consistency</w:t>
      </w:r>
      <w:r w:rsidR="005C5263" w:rsidRPr="00800771">
        <w:rPr>
          <w:rFonts w:cs="Times New Roman"/>
          <w:spacing w:val="-10"/>
        </w:rPr>
        <w:t xml:space="preserve">: </w:t>
      </w:r>
      <w:r w:rsidR="005C5263" w:rsidRPr="00800771">
        <w:rPr>
          <w:rFonts w:cs="Times New Roman"/>
          <w:iCs/>
          <w:spacing w:val="-10"/>
        </w:rPr>
        <w:t xml:space="preserve">the </w:t>
      </w:r>
      <w:r w:rsidR="00C81B80" w:rsidRPr="00800771">
        <w:rPr>
          <w:rFonts w:cs="Times New Roman"/>
          <w:iCs/>
          <w:spacing w:val="-10"/>
        </w:rPr>
        <w:t>‘</w:t>
      </w:r>
      <w:r w:rsidR="005C5263" w:rsidRPr="00800771">
        <w:rPr>
          <w:rFonts w:cs="Times New Roman"/>
          <w:iCs/>
          <w:spacing w:val="-10"/>
        </w:rPr>
        <w:t>holding together</w:t>
      </w:r>
      <w:r w:rsidR="00C81B80" w:rsidRPr="00800771">
        <w:rPr>
          <w:rFonts w:cs="Times New Roman"/>
          <w:iCs/>
          <w:spacing w:val="-10"/>
        </w:rPr>
        <w:t>’</w:t>
      </w:r>
      <w:r w:rsidR="005C5263" w:rsidRPr="00800771">
        <w:rPr>
          <w:rFonts w:cs="Times New Roman"/>
          <w:iCs/>
          <w:spacing w:val="-10"/>
        </w:rPr>
        <w:t xml:space="preserve"> of</w:t>
      </w:r>
      <w:r w:rsidR="00204418" w:rsidRPr="00800771">
        <w:rPr>
          <w:rFonts w:cs="Times New Roman"/>
          <w:iCs/>
          <w:spacing w:val="-10"/>
        </w:rPr>
        <w:t xml:space="preserve"> these</w:t>
      </w:r>
      <w:r w:rsidR="005C5263" w:rsidRPr="00800771">
        <w:rPr>
          <w:rFonts w:cs="Times New Roman"/>
          <w:iCs/>
          <w:spacing w:val="-10"/>
        </w:rPr>
        <w:t xml:space="preserve"> heterogeneous elements</w:t>
      </w:r>
      <w:r w:rsidR="00C81B80" w:rsidRPr="00800771">
        <w:rPr>
          <w:rFonts w:cs="Times New Roman"/>
          <w:iCs/>
          <w:spacing w:val="-10"/>
        </w:rPr>
        <w:t xml:space="preserve">” </w:t>
      </w:r>
      <w:r w:rsidR="00623649" w:rsidRPr="00800771">
        <w:rPr>
          <w:rFonts w:cs="Times New Roman"/>
          <w:iCs/>
          <w:spacing w:val="-10"/>
        </w:rPr>
        <w:t>within</w:t>
      </w:r>
      <w:r w:rsidR="00C81B80" w:rsidRPr="00800771">
        <w:rPr>
          <w:rFonts w:cs="Times New Roman"/>
          <w:iCs/>
          <w:spacing w:val="-10"/>
        </w:rPr>
        <w:t xml:space="preserve"> the </w:t>
      </w:r>
      <w:r w:rsidR="00A37E35" w:rsidRPr="00800771">
        <w:rPr>
          <w:rFonts w:cs="Times New Roman"/>
          <w:iCs/>
          <w:spacing w:val="-10"/>
        </w:rPr>
        <w:t>“</w:t>
      </w:r>
      <w:r w:rsidR="00C81B80" w:rsidRPr="00800771">
        <w:rPr>
          <w:rFonts w:cs="Times New Roman"/>
          <w:iCs/>
          <w:spacing w:val="-10"/>
        </w:rPr>
        <w:t>intra-assemblage.</w:t>
      </w:r>
      <w:r w:rsidR="00A37E35" w:rsidRPr="00800771">
        <w:rPr>
          <w:rFonts w:cs="Times New Roman"/>
          <w:iCs/>
          <w:spacing w:val="-10"/>
        </w:rPr>
        <w:t>”</w:t>
      </w:r>
      <w:r w:rsidR="002D4FCE">
        <w:rPr>
          <w:rFonts w:cs="Times New Roman"/>
          <w:iCs/>
          <w:spacing w:val="-10"/>
        </w:rPr>
        <w:t xml:space="preserve"> </w:t>
      </w:r>
    </w:p>
    <w:p w:rsidR="0041402D" w:rsidRPr="00800771" w:rsidRDefault="0041402D" w:rsidP="0041402D">
      <w:pPr>
        <w:tabs>
          <w:tab w:val="left" w:pos="426"/>
        </w:tabs>
        <w:spacing w:line="240" w:lineRule="exact"/>
        <w:ind w:firstLine="397"/>
        <w:rPr>
          <w:rFonts w:cs="Times New Roman"/>
          <w:spacing w:val="-10"/>
        </w:rPr>
      </w:pPr>
    </w:p>
    <w:p w:rsidR="005C5263" w:rsidRPr="00800771" w:rsidRDefault="005C5263"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All kinds of heterogeneous elements show up in the intra-assemblage: not only the assemblage marks that group materials, colors, odors, sounds, postures, etc., but also the various elements of given assembled behaviors that en</w:t>
      </w:r>
      <w:r w:rsidR="00C81B80" w:rsidRPr="00800771">
        <w:rPr>
          <w:rFonts w:cs="Times New Roman"/>
          <w:spacing w:val="-10"/>
          <w:sz w:val="18"/>
          <w:szCs w:val="18"/>
        </w:rPr>
        <w:t>ter into a motif. [...]</w:t>
      </w:r>
      <w:r w:rsidRPr="00800771">
        <w:rPr>
          <w:rFonts w:cs="Times New Roman"/>
          <w:spacing w:val="-10"/>
          <w:sz w:val="18"/>
          <w:szCs w:val="18"/>
        </w:rPr>
        <w:t xml:space="preserve"> The first question to be asked is what holds these territorializing marks, territorial motifs, and territorialized functions together in the same intra-assemblage. This is a question </w:t>
      </w:r>
      <w:r w:rsidRPr="00800771">
        <w:rPr>
          <w:rFonts w:cs="Times New Roman"/>
          <w:i/>
          <w:iCs/>
          <w:spacing w:val="-10"/>
          <w:sz w:val="18"/>
          <w:szCs w:val="18"/>
        </w:rPr>
        <w:t>of consistency</w:t>
      </w:r>
      <w:r w:rsidRPr="00800771">
        <w:rPr>
          <w:rFonts w:cs="Times New Roman"/>
          <w:iCs/>
          <w:spacing w:val="-10"/>
          <w:sz w:val="18"/>
          <w:szCs w:val="18"/>
        </w:rPr>
        <w:t>: the “holding together” of heterogeneous elements.</w:t>
      </w:r>
      <w:r w:rsidR="002D4FCE">
        <w:rPr>
          <w:rFonts w:cs="Times New Roman"/>
          <w:i/>
          <w:iCs/>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323) </w:t>
      </w:r>
    </w:p>
    <w:p w:rsidR="00E34E6C" w:rsidRPr="00800771" w:rsidRDefault="00E34E6C" w:rsidP="0041402D">
      <w:pPr>
        <w:tabs>
          <w:tab w:val="left" w:pos="426"/>
        </w:tabs>
        <w:spacing w:line="240" w:lineRule="exact"/>
        <w:ind w:firstLine="397"/>
        <w:rPr>
          <w:rFonts w:cs="Times New Roman"/>
          <w:bCs/>
          <w:iCs/>
          <w:spacing w:val="-10"/>
          <w:sz w:val="18"/>
          <w:szCs w:val="18"/>
        </w:rPr>
      </w:pPr>
    </w:p>
    <w:p w:rsidR="00C34C0A" w:rsidRPr="00800771" w:rsidRDefault="006E0350" w:rsidP="0041402D">
      <w:pPr>
        <w:tabs>
          <w:tab w:val="left" w:pos="426"/>
        </w:tabs>
        <w:spacing w:line="240" w:lineRule="exact"/>
        <w:ind w:firstLine="397"/>
        <w:rPr>
          <w:rFonts w:cs="Times New Roman"/>
          <w:spacing w:val="-10"/>
        </w:rPr>
      </w:pPr>
      <w:r w:rsidRPr="00800771">
        <w:rPr>
          <w:rFonts w:cs="Times New Roman"/>
          <w:spacing w:val="-10"/>
        </w:rPr>
        <w:t xml:space="preserve">But they immediately remarked that such </w:t>
      </w:r>
      <w:r w:rsidR="00657005" w:rsidRPr="00800771">
        <w:rPr>
          <w:rFonts w:cs="Times New Roman"/>
          <w:spacing w:val="-10"/>
        </w:rPr>
        <w:t>“</w:t>
      </w:r>
      <w:r w:rsidRPr="00800771">
        <w:rPr>
          <w:rFonts w:cs="Times New Roman"/>
          <w:spacing w:val="-10"/>
        </w:rPr>
        <w:t>intra-assemblages</w:t>
      </w:r>
      <w:r w:rsidR="00657005" w:rsidRPr="00800771">
        <w:rPr>
          <w:rFonts w:cs="Times New Roman"/>
          <w:spacing w:val="-10"/>
        </w:rPr>
        <w:t>”</w:t>
      </w:r>
      <w:r w:rsidRPr="00800771">
        <w:rPr>
          <w:rFonts w:cs="Times New Roman"/>
          <w:spacing w:val="-10"/>
        </w:rPr>
        <w:t xml:space="preserve"> were also open onto other assemblages, </w:t>
      </w:r>
      <w:r w:rsidR="00657005" w:rsidRPr="00800771">
        <w:rPr>
          <w:rFonts w:cs="Times New Roman"/>
          <w:spacing w:val="-10"/>
        </w:rPr>
        <w:t xml:space="preserve">thereby </w:t>
      </w:r>
      <w:r w:rsidRPr="00800771">
        <w:rPr>
          <w:rFonts w:cs="Times New Roman"/>
          <w:spacing w:val="-10"/>
        </w:rPr>
        <w:t xml:space="preserve">forming </w:t>
      </w:r>
      <w:r w:rsidR="00657005" w:rsidRPr="00800771">
        <w:rPr>
          <w:rFonts w:cs="Times New Roman"/>
          <w:spacing w:val="-10"/>
        </w:rPr>
        <w:t>“</w:t>
      </w:r>
      <w:r w:rsidRPr="00800771">
        <w:rPr>
          <w:rFonts w:cs="Times New Roman"/>
          <w:spacing w:val="-10"/>
        </w:rPr>
        <w:t>interassemblages.</w:t>
      </w:r>
      <w:r w:rsidR="00657005" w:rsidRPr="00800771">
        <w:rPr>
          <w:rFonts w:cs="Times New Roman"/>
          <w:spacing w:val="-10"/>
        </w:rPr>
        <w:t>”</w:t>
      </w:r>
      <w:r w:rsidR="002D4FCE">
        <w:rPr>
          <w:rFonts w:cs="Times New Roman"/>
          <w:spacing w:val="-10"/>
        </w:rPr>
        <w:t xml:space="preserve"> </w:t>
      </w:r>
    </w:p>
    <w:p w:rsidR="00C34C0A" w:rsidRPr="00800771" w:rsidRDefault="00C34C0A" w:rsidP="0041402D">
      <w:pPr>
        <w:tabs>
          <w:tab w:val="left" w:pos="426"/>
        </w:tabs>
        <w:spacing w:line="240" w:lineRule="exact"/>
        <w:ind w:firstLine="397"/>
        <w:rPr>
          <w:rFonts w:cs="Times New Roman"/>
          <w:spacing w:val="-10"/>
        </w:rPr>
      </w:pPr>
    </w:p>
    <w:p w:rsidR="006E0350" w:rsidRPr="00800771" w:rsidRDefault="006E0350"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The important thing for now is to note this formation of new assemblages within the territorial assemblage, and this movement from the intra-assemblage to interassemblages by means of components of passage and relay: An innovative opening of the territory onto the female, or the group. Selective pressure proceeds by way of interassemblages. It is as though forces of deterritorialization affected the territory itself, causing us to pass from the territorial assemblage to other types of assemblages (courtship or sexuality assemblages, group or social assemblages).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325) </w:t>
      </w:r>
    </w:p>
    <w:p w:rsidR="00C34C0A" w:rsidRPr="00800771" w:rsidRDefault="00C34C0A" w:rsidP="0041402D">
      <w:pPr>
        <w:tabs>
          <w:tab w:val="left" w:pos="426"/>
        </w:tabs>
        <w:spacing w:line="240" w:lineRule="exact"/>
        <w:ind w:firstLine="397"/>
        <w:rPr>
          <w:rFonts w:cs="Times New Roman"/>
          <w:spacing w:val="-10"/>
        </w:rPr>
      </w:pPr>
    </w:p>
    <w:p w:rsidR="00C34C0A" w:rsidRPr="00800771" w:rsidRDefault="00657005" w:rsidP="0041402D">
      <w:pPr>
        <w:tabs>
          <w:tab w:val="left" w:pos="426"/>
        </w:tabs>
        <w:spacing w:line="240" w:lineRule="exact"/>
        <w:ind w:firstLine="397"/>
        <w:rPr>
          <w:rFonts w:cs="Times New Roman"/>
          <w:spacing w:val="-10"/>
        </w:rPr>
      </w:pPr>
      <w:r w:rsidRPr="00800771">
        <w:rPr>
          <w:rFonts w:cs="Times New Roman"/>
          <w:spacing w:val="-10"/>
        </w:rPr>
        <w:t>Therefore the problem of “consistency” was twofold. It concerned “the components of a territorial assemblage” but also “the different assemblages” which hold together.</w:t>
      </w:r>
      <w:r w:rsidR="00656E88" w:rsidRPr="00800771">
        <w:rPr>
          <w:rFonts w:cs="Times New Roman"/>
          <w:spacing w:val="-10"/>
        </w:rPr>
        <w:t xml:space="preserve"> How to hold together disparate flow</w:t>
      </w:r>
      <w:r w:rsidR="0010137B" w:rsidRPr="00800771">
        <w:rPr>
          <w:rFonts w:cs="Times New Roman"/>
          <w:spacing w:val="-10"/>
        </w:rPr>
        <w:softHyphen/>
      </w:r>
      <w:r w:rsidR="00656E88" w:rsidRPr="00800771">
        <w:rPr>
          <w:rFonts w:cs="Times New Roman"/>
          <w:spacing w:val="-10"/>
        </w:rPr>
        <w:t xml:space="preserve">ing elements within one </w:t>
      </w:r>
      <w:r w:rsidR="005C5A91" w:rsidRPr="00800771">
        <w:rPr>
          <w:rFonts w:cs="Times New Roman"/>
          <w:spacing w:val="-10"/>
        </w:rPr>
        <w:t>particu</w:t>
      </w:r>
      <w:r w:rsidR="006907E6" w:rsidRPr="00800771">
        <w:rPr>
          <w:rFonts w:cs="Times New Roman"/>
          <w:spacing w:val="-10"/>
        </w:rPr>
        <w:t>la</w:t>
      </w:r>
      <w:r w:rsidR="005C5A91" w:rsidRPr="00800771">
        <w:rPr>
          <w:rFonts w:cs="Times New Roman"/>
          <w:spacing w:val="-10"/>
        </w:rPr>
        <w:t xml:space="preserve">r </w:t>
      </w:r>
      <w:r w:rsidR="00656E88" w:rsidRPr="00800771">
        <w:rPr>
          <w:rFonts w:cs="Times New Roman"/>
          <w:spacing w:val="-10"/>
        </w:rPr>
        <w:t xml:space="preserve">assemblage </w:t>
      </w:r>
      <w:r w:rsidR="005C5A91" w:rsidRPr="00800771">
        <w:rPr>
          <w:rFonts w:cs="Times New Roman"/>
          <w:spacing w:val="-10"/>
        </w:rPr>
        <w:t xml:space="preserve">and </w:t>
      </w:r>
      <w:r w:rsidR="00656E88" w:rsidRPr="00800771">
        <w:rPr>
          <w:rFonts w:cs="Times New Roman"/>
          <w:spacing w:val="-10"/>
        </w:rPr>
        <w:t>heterogeneous flow</w:t>
      </w:r>
      <w:r w:rsidR="0010137B" w:rsidRPr="00800771">
        <w:rPr>
          <w:rFonts w:cs="Times New Roman"/>
          <w:spacing w:val="-10"/>
        </w:rPr>
        <w:softHyphen/>
      </w:r>
      <w:r w:rsidR="00656E88" w:rsidRPr="00800771">
        <w:rPr>
          <w:rFonts w:cs="Times New Roman"/>
          <w:spacing w:val="-10"/>
        </w:rPr>
        <w:t>ing assemblages</w:t>
      </w:r>
      <w:r w:rsidR="005C5A91" w:rsidRPr="00800771">
        <w:rPr>
          <w:rFonts w:cs="Times New Roman"/>
          <w:spacing w:val="-10"/>
        </w:rPr>
        <w:t xml:space="preserve"> within a common superior assemblage</w:t>
      </w:r>
      <w:r w:rsidR="00656E88" w:rsidRPr="00800771">
        <w:rPr>
          <w:rFonts w:cs="Times New Roman"/>
          <w:spacing w:val="-10"/>
        </w:rPr>
        <w:t xml:space="preserve">? </w:t>
      </w:r>
    </w:p>
    <w:p w:rsidR="00657005" w:rsidRPr="00800771" w:rsidRDefault="00657005" w:rsidP="0041402D">
      <w:pPr>
        <w:tabs>
          <w:tab w:val="left" w:pos="426"/>
        </w:tabs>
        <w:spacing w:line="240" w:lineRule="exact"/>
        <w:ind w:firstLine="397"/>
        <w:rPr>
          <w:rFonts w:cs="Times New Roman"/>
          <w:spacing w:val="-10"/>
        </w:rPr>
      </w:pPr>
    </w:p>
    <w:p w:rsidR="00657005" w:rsidRPr="00800771" w:rsidRDefault="00657005" w:rsidP="0041402D">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The problem of </w:t>
      </w:r>
      <w:r w:rsidRPr="00800771">
        <w:rPr>
          <w:rFonts w:cs="Times New Roman"/>
          <w:i/>
          <w:iCs/>
          <w:spacing w:val="-10"/>
          <w:sz w:val="18"/>
          <w:szCs w:val="18"/>
        </w:rPr>
        <w:t>consistency</w:t>
      </w:r>
      <w:r w:rsidRPr="00800771">
        <w:rPr>
          <w:rFonts w:cs="Times New Roman"/>
          <w:spacing w:val="-10"/>
          <w:sz w:val="18"/>
          <w:szCs w:val="18"/>
        </w:rPr>
        <w:t xml:space="preserve"> concerns the manner in which the components of a terri</w:t>
      </w:r>
      <w:r w:rsidR="00A37E35" w:rsidRPr="00800771">
        <w:rPr>
          <w:rFonts w:cs="Times New Roman"/>
          <w:spacing w:val="-10"/>
          <w:sz w:val="18"/>
          <w:szCs w:val="18"/>
        </w:rPr>
        <w:softHyphen/>
      </w:r>
      <w:r w:rsidRPr="00800771">
        <w:rPr>
          <w:rFonts w:cs="Times New Roman"/>
          <w:spacing w:val="-10"/>
          <w:sz w:val="18"/>
          <w:szCs w:val="18"/>
        </w:rPr>
        <w:t>torial assemblage hold together. But it also concerns the manner in which different assem</w:t>
      </w:r>
      <w:r w:rsidR="00A37E35" w:rsidRPr="00800771">
        <w:rPr>
          <w:rFonts w:cs="Times New Roman"/>
          <w:spacing w:val="-10"/>
          <w:sz w:val="18"/>
          <w:szCs w:val="18"/>
        </w:rPr>
        <w:softHyphen/>
      </w:r>
      <w:r w:rsidRPr="00800771">
        <w:rPr>
          <w:rFonts w:cs="Times New Roman"/>
          <w:spacing w:val="-10"/>
          <w:sz w:val="18"/>
          <w:szCs w:val="18"/>
        </w:rPr>
        <w:t xml:space="preserve">blages hold together, with components of passage and relay.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327)</w:t>
      </w:r>
    </w:p>
    <w:p w:rsidR="00C34C0A" w:rsidRPr="00800771" w:rsidRDefault="00C34C0A" w:rsidP="0041402D">
      <w:pPr>
        <w:tabs>
          <w:tab w:val="left" w:pos="426"/>
        </w:tabs>
        <w:spacing w:line="240" w:lineRule="exact"/>
        <w:ind w:firstLine="397"/>
        <w:rPr>
          <w:rFonts w:cs="Times New Roman"/>
          <w:spacing w:val="-10"/>
        </w:rPr>
      </w:pPr>
    </w:p>
    <w:p w:rsidR="00C34C0A" w:rsidRPr="00800771" w:rsidRDefault="00A37E35" w:rsidP="0041402D">
      <w:pPr>
        <w:tabs>
          <w:tab w:val="left" w:pos="426"/>
        </w:tabs>
        <w:spacing w:line="240" w:lineRule="exact"/>
        <w:ind w:firstLine="397"/>
        <w:rPr>
          <w:rFonts w:cs="Times New Roman"/>
          <w:spacing w:val="-10"/>
        </w:rPr>
      </w:pPr>
      <w:r w:rsidRPr="00800771">
        <w:rPr>
          <w:rFonts w:cs="Times New Roman"/>
          <w:spacing w:val="-10"/>
        </w:rPr>
        <w:t xml:space="preserve">To solve this </w:t>
      </w:r>
      <w:r w:rsidR="005C5A91" w:rsidRPr="00800771">
        <w:rPr>
          <w:rFonts w:cs="Times New Roman"/>
          <w:spacing w:val="-10"/>
        </w:rPr>
        <w:t xml:space="preserve">typically </w:t>
      </w:r>
      <w:r w:rsidR="005C5A91" w:rsidRPr="00800771">
        <w:rPr>
          <w:rFonts w:cs="Times New Roman"/>
          <w:i/>
          <w:spacing w:val="-10"/>
        </w:rPr>
        <w:t>rhuthmical</w:t>
      </w:r>
      <w:r w:rsidR="005C5A91" w:rsidRPr="00800771">
        <w:rPr>
          <w:rFonts w:cs="Times New Roman"/>
          <w:spacing w:val="-10"/>
        </w:rPr>
        <w:t xml:space="preserve"> </w:t>
      </w:r>
      <w:r w:rsidRPr="00800771">
        <w:rPr>
          <w:rFonts w:cs="Times New Roman"/>
          <w:spacing w:val="-10"/>
        </w:rPr>
        <w:t xml:space="preserve">problem, </w:t>
      </w:r>
      <w:r w:rsidR="00DB0A29" w:rsidRPr="00800771">
        <w:rPr>
          <w:rFonts w:cs="Times New Roman"/>
          <w:spacing w:val="-10"/>
        </w:rPr>
        <w:t>Deleuze and Guattari rejected the “formali</w:t>
      </w:r>
      <w:r w:rsidR="00A13D03" w:rsidRPr="00800771">
        <w:rPr>
          <w:rFonts w:cs="Times New Roman"/>
          <w:spacing w:val="-10"/>
        </w:rPr>
        <w:softHyphen/>
      </w:r>
      <w:r w:rsidR="00DB0A29" w:rsidRPr="00800771">
        <w:rPr>
          <w:rFonts w:cs="Times New Roman"/>
          <w:spacing w:val="-10"/>
        </w:rPr>
        <w:t xml:space="preserve">zing, linear, hierarchized, centralized </w:t>
      </w:r>
      <w:r w:rsidR="00DB0A29" w:rsidRPr="00800771">
        <w:rPr>
          <w:rFonts w:cs="Times New Roman"/>
          <w:i/>
          <w:iCs/>
          <w:spacing w:val="-10"/>
        </w:rPr>
        <w:t xml:space="preserve">arborescent </w:t>
      </w:r>
      <w:r w:rsidR="00DB0A29" w:rsidRPr="00800771">
        <w:rPr>
          <w:rFonts w:cs="Times New Roman"/>
          <w:spacing w:val="-10"/>
        </w:rPr>
        <w:t xml:space="preserve">model[s]” (p. 327) and advocated a </w:t>
      </w:r>
      <w:r w:rsidR="00954AB1" w:rsidRPr="00800771">
        <w:rPr>
          <w:rFonts w:cs="Times New Roman"/>
          <w:spacing w:val="-10"/>
        </w:rPr>
        <w:t>“rhizomatic functioning” based on “an articulation from within” (p. 328)</w:t>
      </w:r>
      <w:r w:rsidR="007E3A7B" w:rsidRPr="00800771">
        <w:rPr>
          <w:rFonts w:cs="Times New Roman"/>
          <w:spacing w:val="-10"/>
        </w:rPr>
        <w:t>. A few lines below, they borrowed from</w:t>
      </w:r>
      <w:r w:rsidR="00A8140B" w:rsidRPr="00800771">
        <w:rPr>
          <w:rFonts w:cs="Times New Roman"/>
          <w:spacing w:val="-10"/>
        </w:rPr>
        <w:t xml:space="preserve"> the Belgian philosopher and sociologist</w:t>
      </w:r>
      <w:r w:rsidR="007E3A7B" w:rsidRPr="00800771">
        <w:rPr>
          <w:rFonts w:cs="Times New Roman"/>
          <w:spacing w:val="-10"/>
        </w:rPr>
        <w:t xml:space="preserve"> Eugène Dupréel </w:t>
      </w:r>
      <w:r w:rsidR="00A8140B" w:rsidRPr="00800771">
        <w:rPr>
          <w:rFonts w:cs="Times New Roman"/>
          <w:spacing w:val="-10"/>
        </w:rPr>
        <w:t>(1879-1967)</w:t>
      </w:r>
      <w:r w:rsidR="006C7D80" w:rsidRPr="00800771">
        <w:rPr>
          <w:rFonts w:cs="Times New Roman"/>
          <w:spacing w:val="-10"/>
        </w:rPr>
        <w:t xml:space="preserve"> a threefold model of consistency </w:t>
      </w:r>
      <w:r w:rsidR="005C5A91" w:rsidRPr="00800771">
        <w:rPr>
          <w:rFonts w:cs="Times New Roman"/>
          <w:spacing w:val="-10"/>
        </w:rPr>
        <w:t xml:space="preserve">both </w:t>
      </w:r>
      <w:r w:rsidR="006C7D80" w:rsidRPr="00800771">
        <w:rPr>
          <w:rFonts w:cs="Times New Roman"/>
          <w:spacing w:val="-10"/>
        </w:rPr>
        <w:t>of assem</w:t>
      </w:r>
      <w:r w:rsidRPr="00800771">
        <w:rPr>
          <w:rFonts w:cs="Times New Roman"/>
          <w:spacing w:val="-10"/>
        </w:rPr>
        <w:softHyphen/>
      </w:r>
      <w:r w:rsidR="006C7D80" w:rsidRPr="00800771">
        <w:rPr>
          <w:rFonts w:cs="Times New Roman"/>
          <w:spacing w:val="-10"/>
        </w:rPr>
        <w:t xml:space="preserve">blages </w:t>
      </w:r>
      <w:r w:rsidR="00656E88" w:rsidRPr="00800771">
        <w:rPr>
          <w:rFonts w:cs="Times New Roman"/>
          <w:spacing w:val="-10"/>
        </w:rPr>
        <w:t>and</w:t>
      </w:r>
      <w:r w:rsidRPr="00800771">
        <w:rPr>
          <w:rFonts w:cs="Times New Roman"/>
          <w:spacing w:val="-10"/>
        </w:rPr>
        <w:t xml:space="preserve"> of assemblages of assem</w:t>
      </w:r>
      <w:r w:rsidR="00656E88" w:rsidRPr="00800771">
        <w:rPr>
          <w:rFonts w:cs="Times New Roman"/>
          <w:spacing w:val="-10"/>
        </w:rPr>
        <w:softHyphen/>
      </w:r>
      <w:r w:rsidRPr="00800771">
        <w:rPr>
          <w:rFonts w:cs="Times New Roman"/>
          <w:spacing w:val="-10"/>
        </w:rPr>
        <w:t>blages</w:t>
      </w:r>
      <w:r w:rsidR="00382FBB" w:rsidRPr="00800771">
        <w:rPr>
          <w:rFonts w:cs="Times New Roman"/>
          <w:spacing w:val="-10"/>
        </w:rPr>
        <w:t>,</w:t>
      </w:r>
      <w:r w:rsidRPr="00800771">
        <w:rPr>
          <w:rFonts w:cs="Times New Roman"/>
          <w:spacing w:val="-10"/>
        </w:rPr>
        <w:t xml:space="preserve"> which gave a significant role to “a super</w:t>
      </w:r>
      <w:r w:rsidR="006907E6" w:rsidRPr="00800771">
        <w:rPr>
          <w:rFonts w:cs="Times New Roman"/>
          <w:spacing w:val="-10"/>
        </w:rPr>
        <w:softHyphen/>
      </w:r>
      <w:r w:rsidRPr="00800771">
        <w:rPr>
          <w:rFonts w:cs="Times New Roman"/>
          <w:spacing w:val="-10"/>
        </w:rPr>
        <w:t>position of disparate rhythms, an articulation from within of an inter</w:t>
      </w:r>
      <w:r w:rsidR="006907E6" w:rsidRPr="00800771">
        <w:rPr>
          <w:rFonts w:cs="Times New Roman"/>
          <w:spacing w:val="-10"/>
        </w:rPr>
        <w:softHyphen/>
      </w:r>
      <w:r w:rsidRPr="00800771">
        <w:rPr>
          <w:rFonts w:cs="Times New Roman"/>
          <w:spacing w:val="-10"/>
        </w:rPr>
        <w:t>rhythmicity, with no imposition of meter or cadence.”</w:t>
      </w:r>
    </w:p>
    <w:p w:rsidR="00C34C0A" w:rsidRPr="00800771" w:rsidRDefault="00C34C0A" w:rsidP="0041402D">
      <w:pPr>
        <w:tabs>
          <w:tab w:val="left" w:pos="426"/>
        </w:tabs>
        <w:spacing w:line="240" w:lineRule="exact"/>
        <w:ind w:firstLine="397"/>
        <w:rPr>
          <w:rFonts w:cs="Times New Roman"/>
          <w:spacing w:val="-10"/>
        </w:rPr>
      </w:pPr>
    </w:p>
    <w:p w:rsidR="006C7D80" w:rsidRPr="00800771" w:rsidRDefault="006C7D80" w:rsidP="0041402D">
      <w:pPr>
        <w:tabs>
          <w:tab w:val="left" w:pos="426"/>
        </w:tabs>
        <w:spacing w:line="240" w:lineRule="exact"/>
        <w:ind w:firstLine="397"/>
        <w:rPr>
          <w:rFonts w:cs="Times New Roman"/>
          <w:spacing w:val="-10"/>
          <w:sz w:val="18"/>
          <w:szCs w:val="18"/>
        </w:rPr>
      </w:pPr>
      <w:r w:rsidRPr="00800771">
        <w:rPr>
          <w:rFonts w:cs="Times New Roman"/>
          <w:spacing w:val="-10"/>
          <w:sz w:val="18"/>
          <w:szCs w:val="18"/>
        </w:rPr>
        <w:t>First, [...] there is no beginning from which a linear sequence would derive, but rather densifications, intensifications, reinforcements, injections, showerings, like so many inter</w:t>
      </w:r>
      <w:r w:rsidR="00A37E35" w:rsidRPr="00800771">
        <w:rPr>
          <w:rFonts w:cs="Times New Roman"/>
          <w:spacing w:val="-10"/>
          <w:sz w:val="18"/>
          <w:szCs w:val="18"/>
        </w:rPr>
        <w:softHyphen/>
      </w:r>
      <w:r w:rsidRPr="00800771">
        <w:rPr>
          <w:rFonts w:cs="Times New Roman"/>
          <w:spacing w:val="-10"/>
          <w:sz w:val="18"/>
          <w:szCs w:val="18"/>
        </w:rPr>
        <w:t>calary events (“</w:t>
      </w:r>
      <w:r w:rsidR="00A13D03" w:rsidRPr="00800771">
        <w:rPr>
          <w:rFonts w:cs="Times New Roman"/>
          <w:spacing w:val="-10"/>
          <w:sz w:val="18"/>
          <w:szCs w:val="18"/>
        </w:rPr>
        <w:t>there is growth only by inter</w:t>
      </w:r>
      <w:r w:rsidRPr="00800771">
        <w:rPr>
          <w:rFonts w:cs="Times New Roman"/>
          <w:spacing w:val="-10"/>
          <w:sz w:val="18"/>
          <w:szCs w:val="18"/>
        </w:rPr>
        <w:t>calation”). Second, and this is not a contradic</w:t>
      </w:r>
      <w:r w:rsidR="00A37E35" w:rsidRPr="00800771">
        <w:rPr>
          <w:rFonts w:cs="Times New Roman"/>
          <w:spacing w:val="-10"/>
          <w:sz w:val="18"/>
          <w:szCs w:val="18"/>
        </w:rPr>
        <w:softHyphen/>
      </w:r>
      <w:r w:rsidRPr="00800771">
        <w:rPr>
          <w:rFonts w:cs="Times New Roman"/>
          <w:spacing w:val="-10"/>
          <w:sz w:val="18"/>
          <w:szCs w:val="18"/>
        </w:rPr>
        <w:t xml:space="preserve">tion, there must be an arrangement of intervals, a distribution of inequalities, such that it is sometimes necessary to make a hole in order to consolidate. Third, there is a superposition of disparate rhythms, an articulation from within of an interrhythmicity, with no imposition of meter or cadence.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328-329)</w:t>
      </w:r>
    </w:p>
    <w:p w:rsidR="006C7D80" w:rsidRPr="00800771" w:rsidRDefault="006C7D80" w:rsidP="0041402D">
      <w:pPr>
        <w:tabs>
          <w:tab w:val="left" w:pos="426"/>
        </w:tabs>
        <w:spacing w:line="240" w:lineRule="exact"/>
        <w:ind w:firstLine="397"/>
        <w:rPr>
          <w:rFonts w:cs="Times New Roman"/>
          <w:spacing w:val="-10"/>
        </w:rPr>
      </w:pPr>
    </w:p>
    <w:p w:rsidR="00382FBB" w:rsidRPr="00800771" w:rsidRDefault="00382FBB" w:rsidP="0041402D">
      <w:pPr>
        <w:tabs>
          <w:tab w:val="left" w:pos="426"/>
        </w:tabs>
        <w:spacing w:line="240" w:lineRule="exact"/>
        <w:ind w:firstLine="397"/>
        <w:rPr>
          <w:rFonts w:cs="Times New Roman"/>
          <w:spacing w:val="-10"/>
        </w:rPr>
      </w:pPr>
      <w:r w:rsidRPr="00800771">
        <w:rPr>
          <w:rFonts w:cs="Times New Roman"/>
          <w:spacing w:val="-10"/>
        </w:rPr>
        <w:t xml:space="preserve">Since Dupréel used the term rhythm as it was defined in physiology and biology </w:t>
      </w:r>
      <w:r w:rsidR="00656E88" w:rsidRPr="00800771">
        <w:rPr>
          <w:rFonts w:cs="Times New Roman"/>
          <w:spacing w:val="-10"/>
        </w:rPr>
        <w:t>from</w:t>
      </w:r>
      <w:r w:rsidRPr="00800771">
        <w:rPr>
          <w:rFonts w:cs="Times New Roman"/>
          <w:spacing w:val="-10"/>
        </w:rPr>
        <w:t xml:space="preserve"> the end of the 19th century, that is to say as “cycle” </w:t>
      </w:r>
      <w:r w:rsidR="007D655B" w:rsidRPr="00800771">
        <w:rPr>
          <w:rFonts w:cs="Times New Roman"/>
          <w:spacing w:val="-10"/>
        </w:rPr>
        <w:t xml:space="preserve">or succession of “waves” </w:t>
      </w:r>
      <w:r w:rsidRPr="00800771">
        <w:rPr>
          <w:rFonts w:cs="Times New Roman"/>
          <w:spacing w:val="-10"/>
        </w:rPr>
        <w:t xml:space="preserve">(see Michon, </w:t>
      </w:r>
      <w:r w:rsidR="00F5440E" w:rsidRPr="00800771">
        <w:rPr>
          <w:rFonts w:cs="Times New Roman"/>
          <w:spacing w:val="-10"/>
        </w:rPr>
        <w:t>2019)</w:t>
      </w:r>
      <w:r w:rsidR="00A13D03" w:rsidRPr="00800771">
        <w:rPr>
          <w:rFonts w:cs="Times New Roman"/>
          <w:spacing w:val="-10"/>
        </w:rPr>
        <w:t xml:space="preserve">, </w:t>
      </w:r>
      <w:r w:rsidR="00656E88" w:rsidRPr="00800771">
        <w:rPr>
          <w:rFonts w:cs="Times New Roman"/>
          <w:spacing w:val="-10"/>
        </w:rPr>
        <w:t xml:space="preserve">this was another illustration of the possible </w:t>
      </w:r>
      <w:r w:rsidR="00586CF4" w:rsidRPr="00800771">
        <w:rPr>
          <w:rFonts w:cs="Times New Roman"/>
          <w:spacing w:val="-10"/>
        </w:rPr>
        <w:t xml:space="preserve">subconscious </w:t>
      </w:r>
      <w:r w:rsidR="00656E88" w:rsidRPr="00800771">
        <w:rPr>
          <w:rFonts w:cs="Times New Roman"/>
          <w:spacing w:val="-10"/>
        </w:rPr>
        <w:t xml:space="preserve">regression towards metric which weighed on Deleuze and Guattari’s reflection. </w:t>
      </w:r>
      <w:r w:rsidR="007C4A36" w:rsidRPr="00800771">
        <w:rPr>
          <w:rFonts w:cs="Times New Roman"/>
          <w:spacing w:val="-10"/>
        </w:rPr>
        <w:t>The fact that the concept of rhythm was</w:t>
      </w:r>
      <w:r w:rsidR="008E12A6" w:rsidRPr="00800771">
        <w:rPr>
          <w:rFonts w:cs="Times New Roman"/>
          <w:spacing w:val="-10"/>
        </w:rPr>
        <w:t xml:space="preserve"> </w:t>
      </w:r>
      <w:r w:rsidR="00C22792" w:rsidRPr="00800771">
        <w:rPr>
          <w:rFonts w:cs="Times New Roman"/>
          <w:spacing w:val="-10"/>
        </w:rPr>
        <w:t>again attracted by</w:t>
      </w:r>
      <w:r w:rsidR="007C4A36" w:rsidRPr="00800771">
        <w:rPr>
          <w:rFonts w:cs="Times New Roman"/>
          <w:spacing w:val="-10"/>
        </w:rPr>
        <w:t xml:space="preserve"> the metric paradigm </w:t>
      </w:r>
      <w:r w:rsidR="008E12A6" w:rsidRPr="00800771">
        <w:rPr>
          <w:rFonts w:cs="Times New Roman"/>
          <w:spacing w:val="-10"/>
        </w:rPr>
        <w:t xml:space="preserve">did not </w:t>
      </w:r>
      <w:r w:rsidR="007C4A36" w:rsidRPr="00800771">
        <w:rPr>
          <w:rFonts w:cs="Times New Roman"/>
          <w:spacing w:val="-10"/>
        </w:rPr>
        <w:t>prevent it</w:t>
      </w:r>
      <w:r w:rsidR="008E12A6" w:rsidRPr="00800771">
        <w:rPr>
          <w:rFonts w:cs="Times New Roman"/>
          <w:spacing w:val="-10"/>
        </w:rPr>
        <w:t>, tough,</w:t>
      </w:r>
      <w:r w:rsidR="007C4A36" w:rsidRPr="00800771">
        <w:rPr>
          <w:rFonts w:cs="Times New Roman"/>
          <w:spacing w:val="-10"/>
        </w:rPr>
        <w:t xml:space="preserve"> from being used—as Meschonnic would do a few years </w:t>
      </w:r>
      <w:r w:rsidR="00245420" w:rsidRPr="00800771">
        <w:rPr>
          <w:rFonts w:cs="Times New Roman"/>
          <w:spacing w:val="-10"/>
        </w:rPr>
        <w:t>later</w:t>
      </w:r>
      <w:r w:rsidR="007C4A36" w:rsidRPr="00800771">
        <w:rPr>
          <w:rFonts w:cs="Times New Roman"/>
          <w:spacing w:val="-10"/>
        </w:rPr>
        <w:t xml:space="preserve">—to </w:t>
      </w:r>
      <w:r w:rsidR="00C22792" w:rsidRPr="00800771">
        <w:rPr>
          <w:rFonts w:cs="Times New Roman"/>
          <w:spacing w:val="-10"/>
        </w:rPr>
        <w:t>account for</w:t>
      </w:r>
      <w:r w:rsidR="007C4A36" w:rsidRPr="00800771">
        <w:rPr>
          <w:rFonts w:cs="Times New Roman"/>
          <w:spacing w:val="-10"/>
        </w:rPr>
        <w:t xml:space="preserve"> the </w:t>
      </w:r>
      <w:r w:rsidR="00C22792" w:rsidRPr="00800771">
        <w:rPr>
          <w:rFonts w:cs="Times New Roman"/>
          <w:spacing w:val="-10"/>
        </w:rPr>
        <w:t>holistic</w:t>
      </w:r>
      <w:r w:rsidR="007C4A36" w:rsidRPr="00800771">
        <w:rPr>
          <w:rFonts w:cs="Times New Roman"/>
          <w:spacing w:val="-10"/>
        </w:rPr>
        <w:t xml:space="preserve"> phenomenon which had to be explained: the consistency itself of heterogeneous flowing entities. </w:t>
      </w:r>
    </w:p>
    <w:p w:rsidR="008E12A6" w:rsidRPr="00800771" w:rsidRDefault="008E12A6" w:rsidP="0041402D">
      <w:pPr>
        <w:tabs>
          <w:tab w:val="left" w:pos="426"/>
        </w:tabs>
        <w:spacing w:line="240" w:lineRule="exact"/>
        <w:ind w:firstLine="397"/>
        <w:rPr>
          <w:rFonts w:cs="Times New Roman"/>
          <w:spacing w:val="-10"/>
        </w:rPr>
      </w:pPr>
      <w:r w:rsidRPr="00800771">
        <w:rPr>
          <w:rFonts w:cs="Times New Roman"/>
          <w:spacing w:val="-10"/>
        </w:rPr>
        <w:t>Deleuze and Guattari first introduced</w:t>
      </w:r>
      <w:r w:rsidR="007C4A36" w:rsidRPr="00800771">
        <w:rPr>
          <w:rFonts w:cs="Times New Roman"/>
          <w:spacing w:val="-10"/>
        </w:rPr>
        <w:t xml:space="preserve"> t</w:t>
      </w:r>
      <w:r w:rsidRPr="00800771">
        <w:rPr>
          <w:rFonts w:cs="Times New Roman"/>
          <w:spacing w:val="-10"/>
        </w:rPr>
        <w:t>he old concept of “architec</w:t>
      </w:r>
      <w:r w:rsidR="00C22792" w:rsidRPr="00800771">
        <w:rPr>
          <w:rFonts w:cs="Times New Roman"/>
          <w:spacing w:val="-10"/>
        </w:rPr>
        <w:softHyphen/>
      </w:r>
      <w:r w:rsidRPr="00800771">
        <w:rPr>
          <w:rFonts w:cs="Times New Roman"/>
          <w:spacing w:val="-10"/>
        </w:rPr>
        <w:t>ture</w:t>
      </w:r>
      <w:r w:rsidR="007C4A36" w:rsidRPr="00800771">
        <w:rPr>
          <w:rFonts w:cs="Times New Roman"/>
          <w:spacing w:val="-10"/>
        </w:rPr>
        <w:t>”</w:t>
      </w:r>
      <w:r w:rsidRPr="00800771">
        <w:rPr>
          <w:rFonts w:cs="Times New Roman"/>
          <w:spacing w:val="-10"/>
        </w:rPr>
        <w:t>—</w:t>
      </w:r>
      <w:r w:rsidR="007C4A36" w:rsidRPr="00800771">
        <w:rPr>
          <w:rFonts w:cs="Times New Roman"/>
          <w:spacing w:val="-10"/>
        </w:rPr>
        <w:t>without noticing</w:t>
      </w:r>
      <w:r w:rsidR="00C1588E" w:rsidRPr="00800771">
        <w:rPr>
          <w:rFonts w:cs="Times New Roman"/>
          <w:spacing w:val="-10"/>
        </w:rPr>
        <w:t xml:space="preserve"> </w:t>
      </w:r>
      <w:r w:rsidR="007C4A36" w:rsidRPr="00800771">
        <w:rPr>
          <w:rFonts w:cs="Times New Roman"/>
          <w:spacing w:val="-10"/>
        </w:rPr>
        <w:t>that the term rhythm had been used</w:t>
      </w:r>
      <w:r w:rsidRPr="00800771">
        <w:rPr>
          <w:rFonts w:cs="Times New Roman"/>
          <w:spacing w:val="-10"/>
        </w:rPr>
        <w:t xml:space="preserve"> since Vitruvius</w:t>
      </w:r>
      <w:r w:rsidR="007C4A36" w:rsidRPr="00800771">
        <w:rPr>
          <w:rFonts w:cs="Times New Roman"/>
          <w:spacing w:val="-10"/>
        </w:rPr>
        <w:t xml:space="preserve"> to refer to the overall harmony that make heterogeneous parts fit aesthetically and technically together (see Michon, 2018a, Chap. 6 and 2019, Chap. 5). </w:t>
      </w:r>
    </w:p>
    <w:p w:rsidR="008E12A6" w:rsidRPr="00800771" w:rsidRDefault="008E12A6" w:rsidP="0041402D">
      <w:pPr>
        <w:tabs>
          <w:tab w:val="left" w:pos="426"/>
        </w:tabs>
        <w:spacing w:line="240" w:lineRule="exact"/>
        <w:ind w:firstLine="397"/>
        <w:rPr>
          <w:rFonts w:cs="Times New Roman"/>
          <w:spacing w:val="-10"/>
        </w:rPr>
      </w:pPr>
    </w:p>
    <w:p w:rsidR="008E12A6" w:rsidRPr="00800771" w:rsidRDefault="008E12A6" w:rsidP="0041402D">
      <w:pPr>
        <w:tabs>
          <w:tab w:val="left" w:pos="426"/>
        </w:tabs>
        <w:spacing w:line="240" w:lineRule="exact"/>
        <w:ind w:firstLine="397"/>
        <w:rPr>
          <w:rFonts w:cs="Times New Roman"/>
          <w:spacing w:val="-10"/>
          <w:sz w:val="18"/>
          <w:szCs w:val="18"/>
        </w:rPr>
      </w:pPr>
      <w:r w:rsidRPr="00800771">
        <w:rPr>
          <w:rFonts w:cs="Times New Roman"/>
          <w:spacing w:val="-10"/>
          <w:sz w:val="18"/>
          <w:szCs w:val="18"/>
        </w:rPr>
        <w:t>Architecture, as the art of the abode and the territory, attests to this: there are consol</w:t>
      </w:r>
      <w:r w:rsidR="0010137B" w:rsidRPr="00800771">
        <w:rPr>
          <w:rFonts w:cs="Times New Roman"/>
          <w:spacing w:val="-10"/>
          <w:sz w:val="18"/>
          <w:szCs w:val="18"/>
        </w:rPr>
        <w:t>i</w:t>
      </w:r>
      <w:r w:rsidR="002F3BBD">
        <w:rPr>
          <w:rFonts w:cs="Times New Roman"/>
          <w:spacing w:val="-10"/>
          <w:sz w:val="18"/>
          <w:szCs w:val="18"/>
        </w:rPr>
        <w:softHyphen/>
      </w:r>
      <w:r w:rsidRPr="00800771">
        <w:rPr>
          <w:rFonts w:cs="Times New Roman"/>
          <w:spacing w:val="-10"/>
          <w:sz w:val="18"/>
          <w:szCs w:val="18"/>
        </w:rPr>
        <w:t>da</w:t>
      </w:r>
      <w:r w:rsidR="0010137B" w:rsidRPr="00800771">
        <w:rPr>
          <w:rFonts w:cs="Times New Roman"/>
          <w:spacing w:val="-10"/>
          <w:sz w:val="18"/>
          <w:szCs w:val="18"/>
        </w:rPr>
        <w:softHyphen/>
      </w:r>
      <w:r w:rsidRPr="00800771">
        <w:rPr>
          <w:rFonts w:cs="Times New Roman"/>
          <w:spacing w:val="-10"/>
          <w:sz w:val="18"/>
          <w:szCs w:val="18"/>
        </w:rPr>
        <w:t>tions that are made afterward, and there are consolidations of the keystone type that are consti</w:t>
      </w:r>
      <w:r w:rsidR="00DD45C8" w:rsidRPr="00800771">
        <w:rPr>
          <w:rFonts w:cs="Times New Roman"/>
          <w:spacing w:val="-10"/>
          <w:sz w:val="18"/>
          <w:szCs w:val="18"/>
        </w:rPr>
        <w:softHyphen/>
      </w:r>
      <w:r w:rsidRPr="00800771">
        <w:rPr>
          <w:rFonts w:cs="Times New Roman"/>
          <w:spacing w:val="-10"/>
          <w:sz w:val="18"/>
          <w:szCs w:val="18"/>
        </w:rPr>
        <w:t xml:space="preserve">tuent parts of the ensemble.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329)</w:t>
      </w:r>
    </w:p>
    <w:p w:rsidR="008E12A6" w:rsidRPr="00800771" w:rsidRDefault="008E12A6" w:rsidP="0041402D">
      <w:pPr>
        <w:tabs>
          <w:tab w:val="left" w:pos="426"/>
        </w:tabs>
        <w:spacing w:line="240" w:lineRule="exact"/>
        <w:ind w:firstLine="397"/>
        <w:rPr>
          <w:rFonts w:cs="Times New Roman"/>
          <w:spacing w:val="-10"/>
        </w:rPr>
      </w:pPr>
    </w:p>
    <w:p w:rsidR="007C4A36" w:rsidRPr="00800771" w:rsidRDefault="008E12A6" w:rsidP="0041402D">
      <w:pPr>
        <w:tabs>
          <w:tab w:val="left" w:pos="426"/>
        </w:tabs>
        <w:spacing w:line="240" w:lineRule="exact"/>
        <w:ind w:firstLine="397"/>
        <w:rPr>
          <w:rFonts w:cs="Times New Roman"/>
          <w:spacing w:val="-10"/>
        </w:rPr>
      </w:pPr>
      <w:r w:rsidRPr="00800771">
        <w:rPr>
          <w:rFonts w:cs="Times New Roman"/>
          <w:spacing w:val="-10"/>
        </w:rPr>
        <w:t>But they innovated by calling the self-supporting surfaces of rein</w:t>
      </w:r>
      <w:r w:rsidR="00C1588E" w:rsidRPr="00800771">
        <w:rPr>
          <w:rFonts w:cs="Times New Roman"/>
          <w:spacing w:val="-10"/>
        </w:rPr>
        <w:softHyphen/>
      </w:r>
      <w:r w:rsidRPr="00800771">
        <w:rPr>
          <w:rFonts w:cs="Times New Roman"/>
          <w:spacing w:val="-10"/>
        </w:rPr>
        <w:t>forced</w:t>
      </w:r>
      <w:r w:rsidR="00C1588E" w:rsidRPr="00800771">
        <w:rPr>
          <w:rFonts w:cs="Times New Roman"/>
          <w:spacing w:val="-10"/>
        </w:rPr>
        <w:t>-</w:t>
      </w:r>
      <w:r w:rsidRPr="00800771">
        <w:rPr>
          <w:rFonts w:cs="Times New Roman"/>
          <w:spacing w:val="-10"/>
        </w:rPr>
        <w:t>concrete buildings “a complex rhythmic personage.”</w:t>
      </w:r>
      <w:r w:rsidR="000D3A43" w:rsidRPr="00800771">
        <w:rPr>
          <w:rFonts w:cs="Times New Roman"/>
          <w:spacing w:val="-10"/>
        </w:rPr>
        <w:t xml:space="preserve"> Consistency was obtained by rhythm. </w:t>
      </w:r>
    </w:p>
    <w:p w:rsidR="00C34C0A" w:rsidRPr="00800771" w:rsidRDefault="00C34C0A" w:rsidP="0041402D">
      <w:pPr>
        <w:tabs>
          <w:tab w:val="left" w:pos="426"/>
        </w:tabs>
        <w:spacing w:line="240" w:lineRule="exact"/>
        <w:ind w:firstLine="397"/>
        <w:rPr>
          <w:rFonts w:cs="Times New Roman"/>
          <w:spacing w:val="-10"/>
        </w:rPr>
      </w:pPr>
    </w:p>
    <w:p w:rsidR="007C4A36" w:rsidRPr="00800771" w:rsidRDefault="007C4A36"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More recently, matters like reinforced concrete have made it possible for the archi</w:t>
      </w:r>
      <w:r w:rsidR="002F3BBD">
        <w:rPr>
          <w:rFonts w:cs="Times New Roman"/>
          <w:spacing w:val="-10"/>
          <w:sz w:val="18"/>
          <w:szCs w:val="18"/>
        </w:rPr>
        <w:softHyphen/>
      </w:r>
      <w:r w:rsidRPr="00800771">
        <w:rPr>
          <w:rFonts w:cs="Times New Roman"/>
          <w:spacing w:val="-10"/>
          <w:sz w:val="18"/>
          <w:szCs w:val="18"/>
        </w:rPr>
        <w:t>tectural ensemble to free itself from arborescent models employing tree-pillars, branch-beams, foliage-vaults. Not only is concrete a heterogeneous matter whose degree of con</w:t>
      </w:r>
      <w:r w:rsidR="002F3BBD">
        <w:rPr>
          <w:rFonts w:cs="Times New Roman"/>
          <w:spacing w:val="-10"/>
          <w:sz w:val="18"/>
          <w:szCs w:val="18"/>
        </w:rPr>
        <w:softHyphen/>
      </w:r>
      <w:r w:rsidRPr="00800771">
        <w:rPr>
          <w:rFonts w:cs="Times New Roman"/>
          <w:spacing w:val="-10"/>
          <w:sz w:val="18"/>
          <w:szCs w:val="18"/>
        </w:rPr>
        <w:t xml:space="preserve">sistency varies according to the elements in the mix, but iron is intercalated following a rhythm; moreover, its </w:t>
      </w:r>
      <w:r w:rsidRPr="00800771">
        <w:rPr>
          <w:rFonts w:cs="Times New Roman"/>
          <w:i/>
          <w:iCs/>
          <w:spacing w:val="-10"/>
          <w:sz w:val="18"/>
          <w:szCs w:val="18"/>
        </w:rPr>
        <w:t>self-supporting</w:t>
      </w:r>
      <w:r w:rsidRPr="00800771">
        <w:rPr>
          <w:rFonts w:cs="Times New Roman"/>
          <w:spacing w:val="-10"/>
          <w:sz w:val="18"/>
          <w:szCs w:val="18"/>
        </w:rPr>
        <w:t xml:space="preserve"> </w:t>
      </w:r>
      <w:r w:rsidRPr="00800771">
        <w:rPr>
          <w:rFonts w:cs="Times New Roman"/>
          <w:i/>
          <w:iCs/>
          <w:spacing w:val="-10"/>
          <w:sz w:val="18"/>
          <w:szCs w:val="18"/>
        </w:rPr>
        <w:t xml:space="preserve">surfaces </w:t>
      </w:r>
      <w:r w:rsidRPr="00800771">
        <w:rPr>
          <w:rFonts w:cs="Times New Roman"/>
          <w:spacing w:val="-10"/>
          <w:sz w:val="18"/>
          <w:szCs w:val="18"/>
        </w:rPr>
        <w:t>form a complex rhythmic personage whose “stems” have different</w:t>
      </w:r>
      <w:r w:rsidRPr="00800771">
        <w:rPr>
          <w:rFonts w:cs="Times New Roman"/>
          <w:i/>
          <w:iCs/>
          <w:spacing w:val="-10"/>
          <w:sz w:val="18"/>
          <w:szCs w:val="18"/>
        </w:rPr>
        <w:t xml:space="preserve"> </w:t>
      </w:r>
      <w:r w:rsidRPr="00800771">
        <w:rPr>
          <w:rFonts w:cs="Times New Roman"/>
          <w:spacing w:val="-10"/>
          <w:sz w:val="18"/>
          <w:szCs w:val="18"/>
        </w:rPr>
        <w:t xml:space="preserve">sections and variable intervals depending on the intensity and direction of the force to be tapped (armature instead of structure).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329)</w:t>
      </w:r>
    </w:p>
    <w:p w:rsidR="00586CF4" w:rsidRPr="00800771" w:rsidRDefault="00586CF4" w:rsidP="0041402D">
      <w:pPr>
        <w:tabs>
          <w:tab w:val="left" w:pos="426"/>
        </w:tabs>
        <w:spacing w:line="240" w:lineRule="exact"/>
        <w:ind w:firstLine="397"/>
        <w:rPr>
          <w:rFonts w:cs="Times New Roman"/>
          <w:bCs/>
          <w:iCs/>
          <w:spacing w:val="-10"/>
          <w:sz w:val="18"/>
          <w:szCs w:val="18"/>
        </w:rPr>
      </w:pPr>
    </w:p>
    <w:p w:rsidR="008E12A6" w:rsidRPr="00800771" w:rsidRDefault="008E12A6" w:rsidP="0041402D">
      <w:pPr>
        <w:tabs>
          <w:tab w:val="left" w:pos="426"/>
        </w:tabs>
        <w:spacing w:line="240" w:lineRule="exact"/>
        <w:ind w:firstLine="397"/>
        <w:rPr>
          <w:rFonts w:cs="Times New Roman"/>
          <w:spacing w:val="-10"/>
        </w:rPr>
      </w:pPr>
      <w:r w:rsidRPr="00800771">
        <w:rPr>
          <w:rFonts w:cs="Times New Roman"/>
          <w:spacing w:val="-10"/>
        </w:rPr>
        <w:t>They even applied this remarkable idea to literature. For</w:t>
      </w:r>
      <w:r w:rsidR="00E34E6C" w:rsidRPr="00800771">
        <w:rPr>
          <w:rFonts w:cs="Times New Roman"/>
          <w:spacing w:val="-10"/>
        </w:rPr>
        <w:t xml:space="preserve"> once, Deleuze and Guattari not</w:t>
      </w:r>
      <w:r w:rsidRPr="00800771">
        <w:rPr>
          <w:rFonts w:cs="Times New Roman"/>
          <w:spacing w:val="-10"/>
        </w:rPr>
        <w:t>e</w:t>
      </w:r>
      <w:r w:rsidR="008F3E29" w:rsidRPr="00800771">
        <w:rPr>
          <w:rFonts w:cs="Times New Roman"/>
          <w:spacing w:val="-10"/>
        </w:rPr>
        <w:t>d</w:t>
      </w:r>
      <w:r w:rsidRPr="00800771">
        <w:rPr>
          <w:rFonts w:cs="Times New Roman"/>
          <w:spacing w:val="-10"/>
        </w:rPr>
        <w:t xml:space="preserve"> </w:t>
      </w:r>
      <w:r w:rsidR="008F3E29" w:rsidRPr="00800771">
        <w:rPr>
          <w:rFonts w:cs="Times New Roman"/>
          <w:spacing w:val="-10"/>
        </w:rPr>
        <w:t>the</w:t>
      </w:r>
      <w:r w:rsidRPr="00800771">
        <w:rPr>
          <w:rFonts w:cs="Times New Roman"/>
          <w:spacing w:val="-10"/>
        </w:rPr>
        <w:t xml:space="preserve"> converg</w:t>
      </w:r>
      <w:r w:rsidR="008F3E29" w:rsidRPr="00800771">
        <w:rPr>
          <w:rFonts w:cs="Times New Roman"/>
          <w:spacing w:val="-10"/>
        </w:rPr>
        <w:t>ing</w:t>
      </w:r>
      <w:r w:rsidRPr="00800771">
        <w:rPr>
          <w:rFonts w:cs="Times New Roman"/>
          <w:spacing w:val="-10"/>
        </w:rPr>
        <w:t xml:space="preserve"> testimonies </w:t>
      </w:r>
      <w:r w:rsidR="008F3E29" w:rsidRPr="00800771">
        <w:rPr>
          <w:rFonts w:cs="Times New Roman"/>
          <w:spacing w:val="-10"/>
        </w:rPr>
        <w:t>of</w:t>
      </w:r>
      <w:r w:rsidRPr="00800771">
        <w:rPr>
          <w:rFonts w:cs="Times New Roman"/>
          <w:spacing w:val="-10"/>
        </w:rPr>
        <w:t xml:space="preserve"> various authors </w:t>
      </w:r>
      <w:r w:rsidR="008F3E29" w:rsidRPr="00800771">
        <w:rPr>
          <w:rFonts w:cs="Times New Roman"/>
          <w:spacing w:val="-10"/>
        </w:rPr>
        <w:t>on</w:t>
      </w:r>
      <w:r w:rsidRPr="00800771">
        <w:rPr>
          <w:rFonts w:cs="Times New Roman"/>
          <w:spacing w:val="-10"/>
        </w:rPr>
        <w:t xml:space="preserve"> their way of composing literary texts. Woolf </w:t>
      </w:r>
      <w:r w:rsidR="00407E23" w:rsidRPr="00800771">
        <w:rPr>
          <w:rFonts w:cs="Times New Roman"/>
          <w:spacing w:val="-10"/>
        </w:rPr>
        <w:t>and</w:t>
      </w:r>
      <w:r w:rsidRPr="00800771">
        <w:rPr>
          <w:rFonts w:cs="Times New Roman"/>
          <w:spacing w:val="-10"/>
        </w:rPr>
        <w:t xml:space="preserve"> James</w:t>
      </w:r>
      <w:r w:rsidR="00407E23" w:rsidRPr="00800771">
        <w:rPr>
          <w:rFonts w:cs="Times New Roman"/>
          <w:spacing w:val="-10"/>
        </w:rPr>
        <w:t>—</w:t>
      </w:r>
      <w:r w:rsidRPr="00800771">
        <w:rPr>
          <w:rFonts w:cs="Times New Roman"/>
          <w:spacing w:val="-10"/>
        </w:rPr>
        <w:t xml:space="preserve">but similar statements could have been found in </w:t>
      </w:r>
      <w:r w:rsidR="00407E23" w:rsidRPr="00800771">
        <w:rPr>
          <w:rFonts w:cs="Times New Roman"/>
          <w:spacing w:val="-10"/>
        </w:rPr>
        <w:t xml:space="preserve">Flaubert and </w:t>
      </w:r>
      <w:r w:rsidRPr="00800771">
        <w:rPr>
          <w:rFonts w:cs="Times New Roman"/>
          <w:spacing w:val="-10"/>
        </w:rPr>
        <w:t>Proust</w:t>
      </w:r>
      <w:r w:rsidR="00407E23" w:rsidRPr="00800771">
        <w:rPr>
          <w:rFonts w:cs="Times New Roman"/>
          <w:spacing w:val="-10"/>
        </w:rPr>
        <w:t>—</w:t>
      </w:r>
      <w:r w:rsidR="008B542D" w:rsidRPr="00800771">
        <w:rPr>
          <w:rFonts w:cs="Times New Roman"/>
          <w:spacing w:val="-10"/>
        </w:rPr>
        <w:t>emphasized</w:t>
      </w:r>
      <w:r w:rsidR="00407E23" w:rsidRPr="00800771">
        <w:rPr>
          <w:rFonts w:cs="Times New Roman"/>
          <w:spacing w:val="-10"/>
        </w:rPr>
        <w:t xml:space="preserve"> the necessary intricacy of the elements composing the text.</w:t>
      </w:r>
    </w:p>
    <w:p w:rsidR="008E12A6" w:rsidRPr="00800771" w:rsidRDefault="008E12A6" w:rsidP="0041402D">
      <w:pPr>
        <w:tabs>
          <w:tab w:val="left" w:pos="426"/>
        </w:tabs>
        <w:spacing w:line="240" w:lineRule="exact"/>
        <w:ind w:firstLine="397"/>
        <w:rPr>
          <w:rFonts w:cs="Times New Roman"/>
          <w:spacing w:val="-10"/>
        </w:rPr>
      </w:pPr>
    </w:p>
    <w:p w:rsidR="008E12A6" w:rsidRPr="00800771" w:rsidRDefault="008E12A6" w:rsidP="0041402D">
      <w:pPr>
        <w:tabs>
          <w:tab w:val="left" w:pos="426"/>
        </w:tabs>
        <w:spacing w:line="240" w:lineRule="exact"/>
        <w:ind w:firstLine="397"/>
        <w:rPr>
          <w:rFonts w:cs="Times New Roman"/>
          <w:spacing w:val="-10"/>
          <w:sz w:val="18"/>
          <w:szCs w:val="18"/>
        </w:rPr>
      </w:pPr>
      <w:r w:rsidRPr="00800771">
        <w:rPr>
          <w:rFonts w:cs="Times New Roman"/>
          <w:spacing w:val="-10"/>
          <w:sz w:val="18"/>
          <w:szCs w:val="18"/>
        </w:rPr>
        <w:t>In this sense, the literary or m</w:t>
      </w:r>
      <w:r w:rsidR="0010137B" w:rsidRPr="00800771">
        <w:rPr>
          <w:rFonts w:cs="Times New Roman"/>
          <w:spacing w:val="-10"/>
          <w:sz w:val="18"/>
          <w:szCs w:val="18"/>
        </w:rPr>
        <w:t>usical work has an architecture</w:t>
      </w:r>
      <w:r w:rsidRPr="00800771">
        <w:rPr>
          <w:rFonts w:cs="Times New Roman"/>
          <w:spacing w:val="-10"/>
          <w:sz w:val="18"/>
          <w:szCs w:val="18"/>
        </w:rPr>
        <w:t xml:space="preserve">: “Saturate every atom,” as Virginia Woolf said; or in the words of Henry James, it is necessary to “begin far away, as far away as possible,” and to proceed by “blocks of wrought matter.” It is no longer a question of imposing a form upon a matter but of elaborating an increasingly rich and consistent material, the better to tap increasingly intense forces. What makes a material increasingly rich is the same as what holds heterogeneities together without their ceasing to be heterogeneous.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329)</w:t>
      </w:r>
    </w:p>
    <w:p w:rsidR="008E12A6" w:rsidRPr="00800771" w:rsidRDefault="008E12A6" w:rsidP="0041402D">
      <w:pPr>
        <w:tabs>
          <w:tab w:val="left" w:pos="426"/>
        </w:tabs>
        <w:spacing w:line="240" w:lineRule="exact"/>
        <w:ind w:firstLine="397"/>
        <w:rPr>
          <w:rFonts w:cs="Times New Roman"/>
          <w:spacing w:val="-10"/>
          <w:sz w:val="18"/>
          <w:szCs w:val="18"/>
        </w:rPr>
      </w:pPr>
    </w:p>
    <w:p w:rsidR="008E12A6" w:rsidRPr="00800771" w:rsidRDefault="008E12A6" w:rsidP="0041402D">
      <w:pPr>
        <w:tabs>
          <w:tab w:val="left" w:pos="426"/>
        </w:tabs>
        <w:spacing w:line="240" w:lineRule="exact"/>
        <w:ind w:firstLine="397"/>
        <w:rPr>
          <w:rFonts w:cs="Times New Roman"/>
          <w:spacing w:val="-12"/>
        </w:rPr>
      </w:pPr>
      <w:r w:rsidRPr="00800771">
        <w:rPr>
          <w:rFonts w:cs="Times New Roman"/>
          <w:spacing w:val="-12"/>
        </w:rPr>
        <w:t xml:space="preserve">The </w:t>
      </w:r>
      <w:r w:rsidR="008F3E29" w:rsidRPr="00800771">
        <w:rPr>
          <w:rFonts w:cs="Times New Roman"/>
          <w:spacing w:val="-12"/>
        </w:rPr>
        <w:t xml:space="preserve">unfortunate </w:t>
      </w:r>
      <w:r w:rsidRPr="00800771">
        <w:rPr>
          <w:rFonts w:cs="Times New Roman"/>
          <w:spacing w:val="-12"/>
        </w:rPr>
        <w:t xml:space="preserve">confusion between literature and music, which appeared at the beginning of the previous quote, </w:t>
      </w:r>
      <w:r w:rsidR="00A50EA7" w:rsidRPr="00800771">
        <w:rPr>
          <w:rFonts w:cs="Times New Roman"/>
          <w:spacing w:val="-12"/>
        </w:rPr>
        <w:t xml:space="preserve">but also the confusion between art and the biological support of life, </w:t>
      </w:r>
      <w:r w:rsidR="003877C4" w:rsidRPr="00800771">
        <w:rPr>
          <w:rFonts w:cs="Times New Roman"/>
          <w:spacing w:val="-12"/>
        </w:rPr>
        <w:t>and the lack of considera</w:t>
      </w:r>
      <w:r w:rsidR="00680C48" w:rsidRPr="00800771">
        <w:rPr>
          <w:rFonts w:cs="Times New Roman"/>
          <w:spacing w:val="-12"/>
        </w:rPr>
        <w:softHyphen/>
      </w:r>
      <w:r w:rsidR="003877C4" w:rsidRPr="00800771">
        <w:rPr>
          <w:rFonts w:cs="Times New Roman"/>
          <w:spacing w:val="-12"/>
        </w:rPr>
        <w:t xml:space="preserve">tion for the signifier level, </w:t>
      </w:r>
      <w:r w:rsidR="008F3E29" w:rsidRPr="00800771">
        <w:rPr>
          <w:rFonts w:cs="Times New Roman"/>
          <w:spacing w:val="-12"/>
        </w:rPr>
        <w:t xml:space="preserve">probably </w:t>
      </w:r>
      <w:r w:rsidRPr="00800771">
        <w:rPr>
          <w:rFonts w:cs="Times New Roman"/>
          <w:spacing w:val="-12"/>
        </w:rPr>
        <w:t>explain</w:t>
      </w:r>
      <w:r w:rsidR="008F3E29" w:rsidRPr="00800771">
        <w:rPr>
          <w:rFonts w:cs="Times New Roman"/>
          <w:spacing w:val="-12"/>
        </w:rPr>
        <w:t>ed</w:t>
      </w:r>
      <w:r w:rsidRPr="00800771">
        <w:rPr>
          <w:rFonts w:cs="Times New Roman"/>
          <w:spacing w:val="-12"/>
        </w:rPr>
        <w:t xml:space="preserve"> why this intuition </w:t>
      </w:r>
      <w:r w:rsidR="00C1588E" w:rsidRPr="00800771">
        <w:rPr>
          <w:rFonts w:cs="Times New Roman"/>
          <w:spacing w:val="-12"/>
        </w:rPr>
        <w:t xml:space="preserve">however </w:t>
      </w:r>
      <w:r w:rsidRPr="00800771">
        <w:rPr>
          <w:rFonts w:cs="Times New Roman"/>
          <w:spacing w:val="-12"/>
        </w:rPr>
        <w:t>was not brought to full completion. On the one hand, rhythm was</w:t>
      </w:r>
      <w:r w:rsidR="00CF1430" w:rsidRPr="00800771">
        <w:rPr>
          <w:rFonts w:cs="Times New Roman"/>
          <w:spacing w:val="-12"/>
        </w:rPr>
        <w:t xml:space="preserve"> remarkably</w:t>
      </w:r>
      <w:r w:rsidRPr="00800771">
        <w:rPr>
          <w:rFonts w:cs="Times New Roman"/>
          <w:spacing w:val="-12"/>
        </w:rPr>
        <w:t xml:space="preserve"> used to denote the holistic consistency of a literary text,</w:t>
      </w:r>
      <w:r w:rsidR="008F3E29" w:rsidRPr="00800771">
        <w:rPr>
          <w:rFonts w:cs="Times New Roman"/>
          <w:spacing w:val="-12"/>
        </w:rPr>
        <w:t xml:space="preserve"> it was a “rhyth</w:t>
      </w:r>
      <w:r w:rsidR="00680C48" w:rsidRPr="00800771">
        <w:rPr>
          <w:rFonts w:cs="Times New Roman"/>
          <w:spacing w:val="-12"/>
        </w:rPr>
        <w:softHyphen/>
      </w:r>
      <w:r w:rsidR="008F3E29" w:rsidRPr="00800771">
        <w:rPr>
          <w:rFonts w:cs="Times New Roman"/>
          <w:spacing w:val="-12"/>
        </w:rPr>
        <w:t>mic personage,”</w:t>
      </w:r>
      <w:r w:rsidRPr="00800771">
        <w:rPr>
          <w:rFonts w:cs="Times New Roman"/>
          <w:spacing w:val="-12"/>
        </w:rPr>
        <w:t xml:space="preserve"> but at the same time, it was used</w:t>
      </w:r>
      <w:r w:rsidR="00D60CDC" w:rsidRPr="00800771">
        <w:rPr>
          <w:rFonts w:cs="Times New Roman"/>
          <w:spacing w:val="-12"/>
        </w:rPr>
        <w:t>—quite incon</w:t>
      </w:r>
      <w:r w:rsidR="00D15409" w:rsidRPr="00800771">
        <w:rPr>
          <w:rFonts w:cs="Times New Roman"/>
          <w:spacing w:val="-12"/>
        </w:rPr>
        <w:softHyphen/>
      </w:r>
      <w:r w:rsidR="00D60CDC" w:rsidRPr="00800771">
        <w:rPr>
          <w:rFonts w:cs="Times New Roman"/>
          <w:spacing w:val="-12"/>
        </w:rPr>
        <w:t>sist</w:t>
      </w:r>
      <w:r w:rsidR="00680C48" w:rsidRPr="00800771">
        <w:rPr>
          <w:rFonts w:cs="Times New Roman"/>
          <w:spacing w:val="-12"/>
        </w:rPr>
        <w:softHyphen/>
      </w:r>
      <w:r w:rsidR="00D60CDC" w:rsidRPr="00800771">
        <w:rPr>
          <w:rFonts w:cs="Times New Roman"/>
          <w:spacing w:val="-12"/>
        </w:rPr>
        <w:t>ently—</w:t>
      </w:r>
      <w:r w:rsidRPr="00800771">
        <w:rPr>
          <w:rFonts w:cs="Times New Roman"/>
          <w:spacing w:val="-12"/>
        </w:rPr>
        <w:t xml:space="preserve">in the banal sense of </w:t>
      </w:r>
      <w:r w:rsidR="008F3E29" w:rsidRPr="00800771">
        <w:rPr>
          <w:rFonts w:cs="Times New Roman"/>
          <w:spacing w:val="-12"/>
        </w:rPr>
        <w:t>biological or physical</w:t>
      </w:r>
      <w:r w:rsidRPr="00800771">
        <w:rPr>
          <w:rFonts w:cs="Times New Roman"/>
          <w:spacing w:val="-12"/>
        </w:rPr>
        <w:t xml:space="preserve"> metric</w:t>
      </w:r>
      <w:r w:rsidR="008F3E29" w:rsidRPr="00800771">
        <w:rPr>
          <w:rFonts w:cs="Times New Roman"/>
          <w:spacing w:val="-12"/>
        </w:rPr>
        <w:t xml:space="preserve"> “oscilla</w:t>
      </w:r>
      <w:r w:rsidR="00D15409" w:rsidRPr="00800771">
        <w:rPr>
          <w:rFonts w:cs="Times New Roman"/>
          <w:spacing w:val="-12"/>
        </w:rPr>
        <w:softHyphen/>
      </w:r>
      <w:r w:rsidR="008F3E29" w:rsidRPr="00800771">
        <w:rPr>
          <w:rFonts w:cs="Times New Roman"/>
          <w:spacing w:val="-12"/>
        </w:rPr>
        <w:t>tions.”</w:t>
      </w:r>
      <w:r w:rsidR="00CF66D1" w:rsidRPr="00800771">
        <w:rPr>
          <w:rFonts w:cs="Times New Roman"/>
          <w:spacing w:val="-12"/>
        </w:rPr>
        <w:t xml:space="preserve"> </w:t>
      </w:r>
    </w:p>
    <w:p w:rsidR="008E12A6" w:rsidRPr="00800771" w:rsidRDefault="008E12A6" w:rsidP="0041402D">
      <w:pPr>
        <w:tabs>
          <w:tab w:val="left" w:pos="426"/>
        </w:tabs>
        <w:spacing w:line="240" w:lineRule="exact"/>
        <w:ind w:firstLine="397"/>
        <w:rPr>
          <w:rFonts w:cs="Times New Roman"/>
          <w:spacing w:val="-10"/>
          <w:sz w:val="18"/>
          <w:szCs w:val="18"/>
        </w:rPr>
      </w:pPr>
    </w:p>
    <w:p w:rsidR="008F3E29" w:rsidRPr="00800771" w:rsidRDefault="008E12A6" w:rsidP="0041402D">
      <w:pPr>
        <w:tabs>
          <w:tab w:val="left" w:pos="426"/>
        </w:tabs>
        <w:spacing w:line="240" w:lineRule="exact"/>
        <w:ind w:firstLine="397"/>
        <w:rPr>
          <w:rFonts w:cs="Times New Roman"/>
          <w:spacing w:val="-10"/>
          <w:sz w:val="18"/>
          <w:szCs w:val="18"/>
        </w:rPr>
      </w:pPr>
      <w:r w:rsidRPr="00800771">
        <w:rPr>
          <w:rFonts w:cs="Times New Roman"/>
          <w:spacing w:val="-10"/>
          <w:sz w:val="18"/>
          <w:szCs w:val="18"/>
        </w:rPr>
        <w:t>What holds them</w:t>
      </w:r>
      <w:r w:rsidR="008F3E29" w:rsidRPr="00800771">
        <w:rPr>
          <w:rFonts w:cs="Times New Roman"/>
          <w:spacing w:val="-10"/>
          <w:sz w:val="18"/>
          <w:szCs w:val="18"/>
        </w:rPr>
        <w:t xml:space="preserve"> [the heterogeneities]</w:t>
      </w:r>
      <w:r w:rsidRPr="00800771">
        <w:rPr>
          <w:rFonts w:cs="Times New Roman"/>
          <w:spacing w:val="-10"/>
          <w:sz w:val="18"/>
          <w:szCs w:val="18"/>
        </w:rPr>
        <w:t xml:space="preserve"> together in this way are intercalary oscillators, synthesizers with at least two heads; these are interval analyzers, rhythm synchronizers</w:t>
      </w:r>
      <w:r w:rsidR="008F3E29" w:rsidRPr="00800771">
        <w:rPr>
          <w:rFonts w:cs="Times New Roman"/>
          <w:spacing w:val="-10"/>
          <w:sz w:val="18"/>
          <w:szCs w:val="18"/>
        </w:rPr>
        <w:t xml:space="preserve"> (the word “synchronizer” is ambiguous because molecular synchronizers do not proceed by homogenizing and equalizing measurement, but operate from within, between two rhythms). </w:t>
      </w:r>
      <w:r w:rsidR="008F3E29" w:rsidRPr="00800771">
        <w:rPr>
          <w:rFonts w:cs="Times New Roman"/>
          <w:bCs/>
          <w:iCs/>
          <w:spacing w:val="-10"/>
          <w:sz w:val="18"/>
          <w:szCs w:val="18"/>
        </w:rPr>
        <w:t>(</w:t>
      </w:r>
      <w:r w:rsidR="008F3E29" w:rsidRPr="00800771">
        <w:rPr>
          <w:rFonts w:cs="Times New Roman"/>
          <w:bCs/>
          <w:i/>
          <w:iCs/>
          <w:spacing w:val="-10"/>
          <w:sz w:val="18"/>
          <w:szCs w:val="18"/>
        </w:rPr>
        <w:t>A Thousand Plateaus</w:t>
      </w:r>
      <w:r w:rsidR="008F3E29" w:rsidRPr="00800771">
        <w:rPr>
          <w:rFonts w:cs="Times New Roman"/>
          <w:bCs/>
          <w:iCs/>
          <w:spacing w:val="-10"/>
          <w:sz w:val="18"/>
          <w:szCs w:val="18"/>
        </w:rPr>
        <w:t>, 1980, trans. B. Massumi, 1987, p. 329)</w:t>
      </w:r>
    </w:p>
    <w:p w:rsidR="00C34C0A" w:rsidRPr="00800771" w:rsidRDefault="00C34C0A" w:rsidP="0041402D">
      <w:pPr>
        <w:tabs>
          <w:tab w:val="left" w:pos="426"/>
        </w:tabs>
        <w:spacing w:line="240" w:lineRule="exact"/>
        <w:ind w:firstLine="397"/>
        <w:rPr>
          <w:rFonts w:cs="Times New Roman"/>
          <w:spacing w:val="-10"/>
        </w:rPr>
      </w:pPr>
    </w:p>
    <w:p w:rsidR="008B5930" w:rsidRPr="00800771" w:rsidRDefault="00D153E9" w:rsidP="00586CF4">
      <w:pPr>
        <w:tabs>
          <w:tab w:val="left" w:pos="426"/>
        </w:tabs>
        <w:spacing w:line="240" w:lineRule="exact"/>
        <w:ind w:firstLine="397"/>
        <w:rPr>
          <w:rFonts w:cs="Times New Roman"/>
          <w:spacing w:val="-10"/>
        </w:rPr>
      </w:pPr>
      <w:r w:rsidRPr="00800771">
        <w:rPr>
          <w:rFonts w:cs="Times New Roman"/>
          <w:spacing w:val="-10"/>
        </w:rPr>
        <w:t>Finally, it must be admitted, the problem of consistency of assem</w:t>
      </w:r>
      <w:r w:rsidRPr="00800771">
        <w:rPr>
          <w:rFonts w:cs="Times New Roman"/>
          <w:spacing w:val="-10"/>
        </w:rPr>
        <w:softHyphen/>
        <w:t>blage as well as that of assemblage of assemblages remained undecided. Did the consistency of assemblages result from their overall rhythmic “architecture,” their “complex rhythmic personage,” or from the “syn</w:t>
      </w:r>
      <w:r w:rsidR="0076664D" w:rsidRPr="00800771">
        <w:rPr>
          <w:rFonts w:cs="Times New Roman"/>
          <w:spacing w:val="-10"/>
        </w:rPr>
        <w:softHyphen/>
      </w:r>
      <w:r w:rsidRPr="00800771">
        <w:rPr>
          <w:rFonts w:cs="Times New Roman"/>
          <w:spacing w:val="-10"/>
        </w:rPr>
        <w:t>chronizing” of their micro-rhythms? Deleuze and Guattari suggested that both levels were concerned but they did not explain their practical rela</w:t>
      </w:r>
      <w:r w:rsidR="00A8172C" w:rsidRPr="00800771">
        <w:rPr>
          <w:rFonts w:cs="Times New Roman"/>
          <w:spacing w:val="-10"/>
        </w:rPr>
        <w:softHyphen/>
      </w:r>
      <w:r w:rsidRPr="00800771">
        <w:rPr>
          <w:rFonts w:cs="Times New Roman"/>
          <w:spacing w:val="-10"/>
        </w:rPr>
        <w:t>tions nor the relation between two concepts which</w:t>
      </w:r>
      <w:r w:rsidR="008566B3" w:rsidRPr="00800771">
        <w:rPr>
          <w:rFonts w:cs="Times New Roman"/>
          <w:spacing w:val="-10"/>
        </w:rPr>
        <w:t>, w</w:t>
      </w:r>
      <w:r w:rsidR="0076664D" w:rsidRPr="00800771">
        <w:rPr>
          <w:rFonts w:cs="Times New Roman"/>
          <w:spacing w:val="-10"/>
        </w:rPr>
        <w:t>ithout media</w:t>
      </w:r>
      <w:r w:rsidR="00E001AE" w:rsidRPr="00800771">
        <w:rPr>
          <w:rFonts w:cs="Times New Roman"/>
          <w:spacing w:val="-10"/>
        </w:rPr>
        <w:softHyphen/>
      </w:r>
      <w:r w:rsidR="0076664D" w:rsidRPr="00800771">
        <w:rPr>
          <w:rFonts w:cs="Times New Roman"/>
          <w:spacing w:val="-10"/>
        </w:rPr>
        <w:t>tion,</w:t>
      </w:r>
      <w:r w:rsidRPr="00800771">
        <w:rPr>
          <w:rFonts w:cs="Times New Roman"/>
          <w:spacing w:val="-10"/>
        </w:rPr>
        <w:t xml:space="preserve"> </w:t>
      </w:r>
      <w:r w:rsidR="0076664D" w:rsidRPr="00800771">
        <w:rPr>
          <w:rFonts w:cs="Times New Roman"/>
          <w:spacing w:val="-10"/>
        </w:rPr>
        <w:t>remained</w:t>
      </w:r>
      <w:r w:rsidRPr="00800771">
        <w:rPr>
          <w:rFonts w:cs="Times New Roman"/>
          <w:spacing w:val="-10"/>
        </w:rPr>
        <w:t xml:space="preserve"> opposite to each other. </w:t>
      </w:r>
      <w:bookmarkStart w:id="121" w:name="_Toc60341189"/>
    </w:p>
    <w:p w:rsidR="00586CF4" w:rsidRPr="00800771" w:rsidRDefault="00586CF4" w:rsidP="00586CF4">
      <w:pPr>
        <w:tabs>
          <w:tab w:val="left" w:pos="426"/>
        </w:tabs>
        <w:spacing w:line="240" w:lineRule="exact"/>
        <w:ind w:firstLine="397"/>
        <w:rPr>
          <w:rFonts w:cs="Times New Roman"/>
          <w:spacing w:val="-10"/>
        </w:rPr>
      </w:pPr>
    </w:p>
    <w:p w:rsidR="00586CF4" w:rsidRPr="00800771" w:rsidRDefault="00586CF4" w:rsidP="00586CF4">
      <w:pPr>
        <w:tabs>
          <w:tab w:val="left" w:pos="426"/>
        </w:tabs>
        <w:spacing w:line="240" w:lineRule="exact"/>
        <w:ind w:firstLine="397"/>
        <w:rPr>
          <w:rFonts w:cs="Times New Roman"/>
          <w:spacing w:val="-10"/>
        </w:rPr>
      </w:pPr>
    </w:p>
    <w:p w:rsidR="004E50C0" w:rsidRPr="00800771" w:rsidRDefault="00722312" w:rsidP="00444C33">
      <w:pPr>
        <w:pStyle w:val="Titre3"/>
      </w:pPr>
      <w:bookmarkStart w:id="122" w:name="_Toc69033401"/>
      <w:r w:rsidRPr="00800771">
        <w:t>Machinic Opera</w:t>
      </w:r>
      <w:r w:rsidR="00E07F4D" w:rsidRPr="00800771">
        <w:t xml:space="preserve"> Between </w:t>
      </w:r>
      <w:r w:rsidRPr="00800771">
        <w:t>Strata</w:t>
      </w:r>
      <w:r w:rsidR="002D4FCE">
        <w:t xml:space="preserve"> </w:t>
      </w:r>
      <w:r w:rsidRPr="00800771">
        <w:t xml:space="preserve">and </w:t>
      </w:r>
      <w:r w:rsidR="00E07F4D" w:rsidRPr="00800771">
        <w:t>Plane of Consistency</w:t>
      </w:r>
      <w:bookmarkEnd w:id="121"/>
      <w:bookmarkEnd w:id="122"/>
    </w:p>
    <w:p w:rsidR="004E50C0" w:rsidRPr="00800771" w:rsidRDefault="004E50C0" w:rsidP="0041402D">
      <w:pPr>
        <w:spacing w:line="240" w:lineRule="exact"/>
        <w:rPr>
          <w:rFonts w:cs="Times New Roman"/>
          <w:spacing w:val="-10"/>
        </w:rPr>
      </w:pPr>
    </w:p>
    <w:p w:rsidR="00C1588E" w:rsidRPr="00800771" w:rsidRDefault="003065A4" w:rsidP="0041402D">
      <w:pPr>
        <w:tabs>
          <w:tab w:val="left" w:pos="426"/>
        </w:tabs>
        <w:spacing w:line="240" w:lineRule="exact"/>
        <w:ind w:firstLine="397"/>
        <w:rPr>
          <w:rFonts w:cs="Times New Roman"/>
          <w:spacing w:val="-10"/>
        </w:rPr>
      </w:pPr>
      <w:r w:rsidRPr="00800771">
        <w:rPr>
          <w:rFonts w:cs="Times New Roman"/>
          <w:spacing w:val="-10"/>
        </w:rPr>
        <w:t>Finally</w:t>
      </w:r>
      <w:r w:rsidR="00C1588E" w:rsidRPr="00800771">
        <w:rPr>
          <w:rFonts w:cs="Times New Roman"/>
          <w:spacing w:val="-10"/>
        </w:rPr>
        <w:t xml:space="preserve">, Deleuze and Guattari introduced the concept of </w:t>
      </w:r>
      <w:r w:rsidR="00C1588E" w:rsidRPr="00800771">
        <w:rPr>
          <w:rFonts w:cs="Times New Roman"/>
          <w:i/>
          <w:spacing w:val="-10"/>
        </w:rPr>
        <w:t>“machinic opera”</w:t>
      </w:r>
      <w:r w:rsidR="00C1588E" w:rsidRPr="00800771">
        <w:rPr>
          <w:rFonts w:cs="Times New Roman"/>
          <w:spacing w:val="-10"/>
        </w:rPr>
        <w:t xml:space="preserve"> to designate the complex machine “tying together” the hetero</w:t>
      </w:r>
      <w:r w:rsidRPr="00800771">
        <w:rPr>
          <w:rFonts w:cs="Times New Roman"/>
          <w:spacing w:val="-10"/>
        </w:rPr>
        <w:softHyphen/>
      </w:r>
      <w:r w:rsidR="00C1588E" w:rsidRPr="00800771">
        <w:rPr>
          <w:rFonts w:cs="Times New Roman"/>
          <w:spacing w:val="-10"/>
        </w:rPr>
        <w:t xml:space="preserve">geneous elements of an assemblage. </w:t>
      </w:r>
      <w:r w:rsidR="00162C84" w:rsidRPr="00800771">
        <w:rPr>
          <w:rFonts w:cs="Times New Roman"/>
          <w:spacing w:val="-10"/>
        </w:rPr>
        <w:t>It</w:t>
      </w:r>
      <w:r w:rsidR="00C1588E" w:rsidRPr="00800771">
        <w:rPr>
          <w:rFonts w:cs="Times New Roman"/>
          <w:spacing w:val="-10"/>
        </w:rPr>
        <w:t xml:space="preserve"> was, I think, the </w:t>
      </w:r>
      <w:r w:rsidR="00162C84" w:rsidRPr="00800771">
        <w:rPr>
          <w:rFonts w:cs="Times New Roman"/>
          <w:spacing w:val="-10"/>
        </w:rPr>
        <w:t xml:space="preserve">position both </w:t>
      </w:r>
      <w:r w:rsidR="00C1588E" w:rsidRPr="00800771">
        <w:rPr>
          <w:rFonts w:cs="Times New Roman"/>
          <w:spacing w:val="-10"/>
        </w:rPr>
        <w:t>closest</w:t>
      </w:r>
      <w:r w:rsidR="00162C84" w:rsidRPr="00800771">
        <w:rPr>
          <w:rFonts w:cs="Times New Roman"/>
          <w:spacing w:val="-10"/>
        </w:rPr>
        <w:t xml:space="preserve"> to</w:t>
      </w:r>
      <w:r w:rsidR="00FB64D6" w:rsidRPr="00800771">
        <w:rPr>
          <w:rFonts w:cs="Times New Roman"/>
          <w:spacing w:val="-10"/>
        </w:rPr>
        <w:t xml:space="preserve"> and f</w:t>
      </w:r>
      <w:r w:rsidR="00162C84" w:rsidRPr="00800771">
        <w:rPr>
          <w:rFonts w:cs="Times New Roman"/>
          <w:spacing w:val="-10"/>
        </w:rPr>
        <w:t>u</w:t>
      </w:r>
      <w:r w:rsidR="00FB64D6" w:rsidRPr="00800771">
        <w:rPr>
          <w:rFonts w:cs="Times New Roman"/>
          <w:spacing w:val="-10"/>
        </w:rPr>
        <w:t>rthest</w:t>
      </w:r>
      <w:r w:rsidR="00C1588E" w:rsidRPr="00800771">
        <w:rPr>
          <w:rFonts w:cs="Times New Roman"/>
          <w:spacing w:val="-10"/>
        </w:rPr>
        <w:t xml:space="preserve"> </w:t>
      </w:r>
      <w:r w:rsidR="00162C84" w:rsidRPr="00800771">
        <w:rPr>
          <w:rFonts w:cs="Times New Roman"/>
          <w:spacing w:val="-10"/>
        </w:rPr>
        <w:t>from</w:t>
      </w:r>
      <w:r w:rsidR="00C1588E" w:rsidRPr="00800771">
        <w:rPr>
          <w:rFonts w:cs="Times New Roman"/>
          <w:spacing w:val="-10"/>
        </w:rPr>
        <w:t xml:space="preserve"> the one Meschonnic would soon develop in </w:t>
      </w:r>
      <w:r w:rsidR="00C1588E" w:rsidRPr="00800771">
        <w:rPr>
          <w:rFonts w:cs="Times New Roman"/>
          <w:i/>
          <w:spacing w:val="-10"/>
        </w:rPr>
        <w:t xml:space="preserve">Critique </w:t>
      </w:r>
      <w:r w:rsidR="004E6891" w:rsidRPr="00800771">
        <w:rPr>
          <w:rFonts w:cs="Times New Roman"/>
          <w:i/>
          <w:spacing w:val="-10"/>
        </w:rPr>
        <w:t>du</w:t>
      </w:r>
      <w:r w:rsidR="00C1588E" w:rsidRPr="00800771">
        <w:rPr>
          <w:rFonts w:cs="Times New Roman"/>
          <w:i/>
          <w:spacing w:val="-10"/>
        </w:rPr>
        <w:t xml:space="preserve"> Rythm</w:t>
      </w:r>
      <w:r w:rsidR="004E6891" w:rsidRPr="00800771">
        <w:rPr>
          <w:rFonts w:cs="Times New Roman"/>
          <w:i/>
          <w:spacing w:val="-10"/>
        </w:rPr>
        <w:t>e</w:t>
      </w:r>
      <w:r w:rsidR="00C1588E" w:rsidRPr="00800771">
        <w:rPr>
          <w:rFonts w:cs="Times New Roman"/>
          <w:spacing w:val="-10"/>
        </w:rPr>
        <w:t xml:space="preserve">. </w:t>
      </w:r>
      <w:r w:rsidR="00FB64D6" w:rsidRPr="00800771">
        <w:rPr>
          <w:rFonts w:cs="Times New Roman"/>
          <w:spacing w:val="-10"/>
        </w:rPr>
        <w:t xml:space="preserve">On the one hand, it encapsulated the holistic nature of rhythm. </w:t>
      </w:r>
      <w:r w:rsidR="00162C84" w:rsidRPr="00800771">
        <w:rPr>
          <w:rFonts w:cs="Times New Roman"/>
          <w:spacing w:val="-10"/>
        </w:rPr>
        <w:t>But</w:t>
      </w:r>
      <w:r w:rsidR="00FB64D6" w:rsidRPr="00800771">
        <w:rPr>
          <w:rFonts w:cs="Times New Roman"/>
          <w:spacing w:val="-10"/>
        </w:rPr>
        <w:t xml:space="preserve"> on the other hand, </w:t>
      </w:r>
      <w:r w:rsidR="00C1588E" w:rsidRPr="00800771">
        <w:rPr>
          <w:rFonts w:cs="Times New Roman"/>
          <w:spacing w:val="-10"/>
        </w:rPr>
        <w:t xml:space="preserve">it </w:t>
      </w:r>
      <w:r w:rsidR="00162C84" w:rsidRPr="00800771">
        <w:rPr>
          <w:rFonts w:cs="Times New Roman"/>
          <w:spacing w:val="-10"/>
        </w:rPr>
        <w:t xml:space="preserve">no longer </w:t>
      </w:r>
      <w:r w:rsidR="00C1588E" w:rsidRPr="00800771">
        <w:rPr>
          <w:rFonts w:cs="Times New Roman"/>
          <w:spacing w:val="-10"/>
        </w:rPr>
        <w:t>concern</w:t>
      </w:r>
      <w:r w:rsidR="00162C84" w:rsidRPr="00800771">
        <w:rPr>
          <w:rFonts w:cs="Times New Roman"/>
          <w:spacing w:val="-10"/>
        </w:rPr>
        <w:t>ed</w:t>
      </w:r>
      <w:r w:rsidR="00C1588E" w:rsidRPr="00800771">
        <w:rPr>
          <w:rFonts w:cs="Times New Roman"/>
          <w:spacing w:val="-10"/>
        </w:rPr>
        <w:t xml:space="preserve"> literature but only species and territories</w:t>
      </w:r>
      <w:r w:rsidR="00FB64D6" w:rsidRPr="00800771">
        <w:rPr>
          <w:rFonts w:cs="Times New Roman"/>
          <w:spacing w:val="-10"/>
        </w:rPr>
        <w:t>; moreover, t</w:t>
      </w:r>
      <w:r w:rsidR="00C1588E" w:rsidRPr="00800771">
        <w:rPr>
          <w:rFonts w:cs="Times New Roman"/>
          <w:spacing w:val="-10"/>
        </w:rPr>
        <w:t xml:space="preserve">he </w:t>
      </w:r>
      <w:r w:rsidRPr="00800771">
        <w:rPr>
          <w:rFonts w:cs="Times New Roman"/>
          <w:spacing w:val="-10"/>
        </w:rPr>
        <w:t xml:space="preserve">innovative </w:t>
      </w:r>
      <w:r w:rsidR="00C1588E" w:rsidRPr="00800771">
        <w:rPr>
          <w:rFonts w:cs="Times New Roman"/>
          <w:spacing w:val="-10"/>
        </w:rPr>
        <w:t>concept of “com</w:t>
      </w:r>
      <w:r w:rsidR="00781A32" w:rsidRPr="00800771">
        <w:rPr>
          <w:rFonts w:cs="Times New Roman"/>
          <w:spacing w:val="-10"/>
        </w:rPr>
        <w:softHyphen/>
      </w:r>
      <w:r w:rsidR="00C1588E" w:rsidRPr="00800771">
        <w:rPr>
          <w:rFonts w:cs="Times New Roman"/>
          <w:spacing w:val="-10"/>
        </w:rPr>
        <w:t xml:space="preserve">plex rhythmic personage” was </w:t>
      </w:r>
      <w:r w:rsidR="00162C84" w:rsidRPr="00800771">
        <w:rPr>
          <w:rFonts w:cs="Times New Roman"/>
          <w:spacing w:val="-10"/>
        </w:rPr>
        <w:t>overtaken</w:t>
      </w:r>
      <w:r w:rsidR="00C1588E" w:rsidRPr="00800771">
        <w:rPr>
          <w:rFonts w:cs="Times New Roman"/>
          <w:spacing w:val="-10"/>
        </w:rPr>
        <w:t xml:space="preserve"> and included into the larger concept of </w:t>
      </w:r>
      <w:r w:rsidR="00266AC5" w:rsidRPr="00800771">
        <w:rPr>
          <w:rFonts w:cs="Times New Roman"/>
          <w:spacing w:val="-10"/>
        </w:rPr>
        <w:t>“</w:t>
      </w:r>
      <w:r w:rsidR="00C1588E" w:rsidRPr="00800771">
        <w:rPr>
          <w:rFonts w:cs="Times New Roman"/>
          <w:spacing w:val="-10"/>
        </w:rPr>
        <w:t>machine.</w:t>
      </w:r>
      <w:r w:rsidR="00266AC5" w:rsidRPr="00800771">
        <w:rPr>
          <w:rFonts w:cs="Times New Roman"/>
          <w:spacing w:val="-10"/>
        </w:rPr>
        <w:t>”</w:t>
      </w:r>
      <w:r w:rsidR="00C1588E" w:rsidRPr="00800771">
        <w:rPr>
          <w:rFonts w:cs="Times New Roman"/>
          <w:spacing w:val="-10"/>
        </w:rPr>
        <w:t xml:space="preserve"> </w:t>
      </w:r>
    </w:p>
    <w:p w:rsidR="00C1588E" w:rsidRPr="00800771" w:rsidRDefault="00C1588E" w:rsidP="0041402D">
      <w:pPr>
        <w:tabs>
          <w:tab w:val="left" w:pos="426"/>
        </w:tabs>
        <w:spacing w:line="240" w:lineRule="exact"/>
        <w:ind w:firstLine="397"/>
        <w:rPr>
          <w:rFonts w:cs="Times New Roman"/>
          <w:spacing w:val="-10"/>
        </w:rPr>
      </w:pPr>
    </w:p>
    <w:p w:rsidR="00C1588E" w:rsidRPr="00800771" w:rsidRDefault="00C1588E"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If a quality has motifs and counterpoints, if there are rhythmic characters and melodic landscapes in a given order, then there is the constitution of a veritable </w:t>
      </w:r>
      <w:r w:rsidRPr="00800771">
        <w:rPr>
          <w:rFonts w:cs="Times New Roman"/>
          <w:i/>
          <w:iCs/>
          <w:spacing w:val="-10"/>
          <w:sz w:val="18"/>
          <w:szCs w:val="18"/>
        </w:rPr>
        <w:t>machinic opera</w:t>
      </w:r>
      <w:r w:rsidRPr="00800771">
        <w:rPr>
          <w:rFonts w:cs="Times New Roman"/>
          <w:spacing w:val="-10"/>
          <w:sz w:val="18"/>
          <w:szCs w:val="18"/>
        </w:rPr>
        <w:t xml:space="preserve"> tying together orders, species, and heterogeneous qualities. What we term machinic is precisely this synthesis of heterogeneities as such.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330)</w:t>
      </w:r>
    </w:p>
    <w:p w:rsidR="003065A4" w:rsidRPr="00800771" w:rsidRDefault="003065A4" w:rsidP="0041402D">
      <w:pPr>
        <w:tabs>
          <w:tab w:val="left" w:pos="426"/>
        </w:tabs>
        <w:spacing w:line="240" w:lineRule="exact"/>
        <w:ind w:firstLine="397"/>
        <w:rPr>
          <w:rFonts w:cs="Times New Roman"/>
          <w:bCs/>
          <w:iCs/>
          <w:spacing w:val="-10"/>
          <w:sz w:val="18"/>
          <w:szCs w:val="18"/>
        </w:rPr>
      </w:pPr>
    </w:p>
    <w:p w:rsidR="008E12A6" w:rsidRPr="00800771" w:rsidRDefault="001C5660" w:rsidP="0041402D">
      <w:pPr>
        <w:tabs>
          <w:tab w:val="left" w:pos="426"/>
        </w:tabs>
        <w:spacing w:line="240" w:lineRule="exact"/>
        <w:ind w:firstLine="397"/>
        <w:rPr>
          <w:rFonts w:cs="Times New Roman"/>
          <w:spacing w:val="-10"/>
        </w:rPr>
      </w:pPr>
      <w:r w:rsidRPr="00800771">
        <w:rPr>
          <w:rFonts w:cs="Times New Roman"/>
          <w:spacing w:val="-10"/>
        </w:rPr>
        <w:t xml:space="preserve">This </w:t>
      </w:r>
      <w:r w:rsidR="0016078F" w:rsidRPr="00800771">
        <w:rPr>
          <w:rFonts w:cs="Times New Roman"/>
          <w:spacing w:val="-10"/>
        </w:rPr>
        <w:t>“</w:t>
      </w:r>
      <w:r w:rsidRPr="00800771">
        <w:rPr>
          <w:rFonts w:cs="Times New Roman"/>
          <w:spacing w:val="-10"/>
        </w:rPr>
        <w:t>machin</w:t>
      </w:r>
      <w:r w:rsidR="0016078F" w:rsidRPr="00800771">
        <w:rPr>
          <w:rFonts w:cs="Times New Roman"/>
          <w:spacing w:val="-10"/>
        </w:rPr>
        <w:t>ic opera”</w:t>
      </w:r>
      <w:r w:rsidRPr="00800771">
        <w:rPr>
          <w:rFonts w:cs="Times New Roman"/>
          <w:spacing w:val="-10"/>
        </w:rPr>
        <w:t xml:space="preserve"> was</w:t>
      </w:r>
      <w:r w:rsidR="00305777" w:rsidRPr="00800771">
        <w:rPr>
          <w:rFonts w:cs="Times New Roman"/>
          <w:spacing w:val="-10"/>
        </w:rPr>
        <w:t xml:space="preserve"> mainly</w:t>
      </w:r>
      <w:r w:rsidRPr="00800771">
        <w:rPr>
          <w:rFonts w:cs="Times New Roman"/>
          <w:spacing w:val="-10"/>
        </w:rPr>
        <w:t xml:space="preserve"> responsible</w:t>
      </w:r>
      <w:r w:rsidR="000B2408" w:rsidRPr="00800771">
        <w:rPr>
          <w:rFonts w:cs="Times New Roman"/>
          <w:spacing w:val="-10"/>
        </w:rPr>
        <w:t xml:space="preserve">, according to Deleuze and Guattari, </w:t>
      </w:r>
      <w:r w:rsidRPr="00800771">
        <w:rPr>
          <w:rFonts w:cs="Times New Roman"/>
          <w:spacing w:val="-10"/>
        </w:rPr>
        <w:t>for change</w:t>
      </w:r>
      <w:r w:rsidR="0016078F" w:rsidRPr="00800771">
        <w:rPr>
          <w:rFonts w:cs="Times New Roman"/>
          <w:spacing w:val="-10"/>
        </w:rPr>
        <w:t>, mutation or creation</w:t>
      </w:r>
      <w:r w:rsidRPr="00800771">
        <w:rPr>
          <w:rFonts w:cs="Times New Roman"/>
          <w:spacing w:val="-10"/>
        </w:rPr>
        <w:t xml:space="preserve"> in the territorial assemblage</w:t>
      </w:r>
      <w:r w:rsidR="000B2408" w:rsidRPr="00800771">
        <w:rPr>
          <w:rFonts w:cs="Times New Roman"/>
          <w:spacing w:val="-10"/>
        </w:rPr>
        <w:t>. It implemented w</w:t>
      </w:r>
      <w:r w:rsidR="006C37E9" w:rsidRPr="00800771">
        <w:rPr>
          <w:rFonts w:cs="Times New Roman"/>
          <w:spacing w:val="-10"/>
        </w:rPr>
        <w:t xml:space="preserve">hat </w:t>
      </w:r>
      <w:r w:rsidR="000B2408" w:rsidRPr="00800771">
        <w:rPr>
          <w:rFonts w:cs="Times New Roman"/>
          <w:spacing w:val="-10"/>
        </w:rPr>
        <w:t xml:space="preserve">they </w:t>
      </w:r>
      <w:r w:rsidR="006C37E9" w:rsidRPr="00800771">
        <w:rPr>
          <w:rFonts w:cs="Times New Roman"/>
          <w:spacing w:val="-10"/>
        </w:rPr>
        <w:t>call</w:t>
      </w:r>
      <w:r w:rsidR="001F24EE">
        <w:rPr>
          <w:rFonts w:cs="Times New Roman"/>
          <w:spacing w:val="-10"/>
        </w:rPr>
        <w:t>ed the power of the “Natal” (p. </w:t>
      </w:r>
      <w:r w:rsidR="006C37E9" w:rsidRPr="00800771">
        <w:rPr>
          <w:rFonts w:cs="Times New Roman"/>
          <w:spacing w:val="-10"/>
        </w:rPr>
        <w:t>332).</w:t>
      </w:r>
      <w:r w:rsidR="0016078F" w:rsidRPr="00800771">
        <w:rPr>
          <w:rFonts w:cs="Times New Roman"/>
          <w:spacing w:val="-10"/>
        </w:rPr>
        <w:t xml:space="preserve"> </w:t>
      </w:r>
      <w:r w:rsidR="00541B4B" w:rsidRPr="00800771">
        <w:rPr>
          <w:rFonts w:cs="Times New Roman"/>
          <w:spacing w:val="-10"/>
        </w:rPr>
        <w:t>T</w:t>
      </w:r>
      <w:r w:rsidR="0016078F" w:rsidRPr="00800771">
        <w:rPr>
          <w:rFonts w:cs="Times New Roman"/>
          <w:spacing w:val="-10"/>
        </w:rPr>
        <w:t xml:space="preserve">he machine was </w:t>
      </w:r>
      <w:r w:rsidR="00541B4B" w:rsidRPr="00800771">
        <w:rPr>
          <w:rFonts w:cs="Times New Roman"/>
          <w:spacing w:val="-10"/>
        </w:rPr>
        <w:t xml:space="preserve">therefore </w:t>
      </w:r>
      <w:r w:rsidR="003065A4" w:rsidRPr="00800771">
        <w:rPr>
          <w:rFonts w:cs="Times New Roman"/>
          <w:spacing w:val="-10"/>
        </w:rPr>
        <w:t xml:space="preserve">necessarily </w:t>
      </w:r>
      <w:r w:rsidR="0016078F" w:rsidRPr="00800771">
        <w:rPr>
          <w:rFonts w:cs="Times New Roman"/>
          <w:spacing w:val="-10"/>
        </w:rPr>
        <w:t>different from the assem</w:t>
      </w:r>
      <w:r w:rsidR="00781205" w:rsidRPr="00800771">
        <w:rPr>
          <w:rFonts w:cs="Times New Roman"/>
          <w:spacing w:val="-10"/>
        </w:rPr>
        <w:softHyphen/>
      </w:r>
      <w:r w:rsidR="0016078F" w:rsidRPr="00800771">
        <w:rPr>
          <w:rFonts w:cs="Times New Roman"/>
          <w:spacing w:val="-10"/>
        </w:rPr>
        <w:t>blage into which it was “plugged.”</w:t>
      </w:r>
      <w:r w:rsidR="00680C48" w:rsidRPr="00800771">
        <w:rPr>
          <w:rFonts w:cs="Times New Roman"/>
          <w:spacing w:val="-10"/>
        </w:rPr>
        <w:t xml:space="preserve"> It introduced into it deterrito</w:t>
      </w:r>
      <w:r w:rsidR="001F24EE">
        <w:rPr>
          <w:rFonts w:cs="Times New Roman"/>
          <w:spacing w:val="-10"/>
        </w:rPr>
        <w:softHyphen/>
      </w:r>
      <w:r w:rsidR="00680C48" w:rsidRPr="00800771">
        <w:rPr>
          <w:rFonts w:cs="Times New Roman"/>
          <w:spacing w:val="-10"/>
        </w:rPr>
        <w:t>rializa</w:t>
      </w:r>
      <w:r w:rsidR="00D01C75" w:rsidRPr="00800771">
        <w:rPr>
          <w:rFonts w:cs="Times New Roman"/>
          <w:spacing w:val="-10"/>
        </w:rPr>
        <w:softHyphen/>
      </w:r>
      <w:r w:rsidR="00680C48" w:rsidRPr="00800771">
        <w:rPr>
          <w:rFonts w:cs="Times New Roman"/>
          <w:spacing w:val="-10"/>
        </w:rPr>
        <w:t>tion,</w:t>
      </w:r>
      <w:r w:rsidR="002640EB" w:rsidRPr="00800771">
        <w:rPr>
          <w:rFonts w:cs="Times New Roman"/>
          <w:spacing w:val="-10"/>
        </w:rPr>
        <w:t xml:space="preserve"> </w:t>
      </w:r>
      <w:r w:rsidR="00680C48" w:rsidRPr="00800771">
        <w:rPr>
          <w:rFonts w:cs="Times New Roman"/>
          <w:spacing w:val="-10"/>
        </w:rPr>
        <w:t>difference</w:t>
      </w:r>
      <w:r w:rsidR="009A46E2" w:rsidRPr="00800771">
        <w:rPr>
          <w:rFonts w:cs="Times New Roman"/>
          <w:spacing w:val="-10"/>
        </w:rPr>
        <w:t>.</w:t>
      </w:r>
    </w:p>
    <w:p w:rsidR="00680C48" w:rsidRPr="00800771" w:rsidRDefault="00680C48" w:rsidP="0041402D">
      <w:pPr>
        <w:tabs>
          <w:tab w:val="left" w:pos="426"/>
        </w:tabs>
        <w:spacing w:line="240" w:lineRule="exact"/>
        <w:ind w:firstLine="397"/>
        <w:rPr>
          <w:rFonts w:cs="Times New Roman"/>
          <w:spacing w:val="-10"/>
        </w:rPr>
      </w:pPr>
    </w:p>
    <w:p w:rsidR="001C5660" w:rsidRPr="00800771" w:rsidRDefault="001C5660" w:rsidP="0041402D">
      <w:pPr>
        <w:tabs>
          <w:tab w:val="left" w:pos="426"/>
        </w:tabs>
        <w:spacing w:line="240" w:lineRule="exact"/>
        <w:ind w:firstLine="397"/>
        <w:rPr>
          <w:rFonts w:cs="Times New Roman"/>
          <w:spacing w:val="-10"/>
          <w:sz w:val="18"/>
          <w:szCs w:val="18"/>
        </w:rPr>
      </w:pPr>
      <w:r w:rsidRPr="00800771">
        <w:rPr>
          <w:rFonts w:cs="Times New Roman"/>
          <w:spacing w:val="-10"/>
          <w:sz w:val="18"/>
          <w:szCs w:val="18"/>
        </w:rPr>
        <w:t>Whenever a territorial assemblage is taken up by a movement that deterritorializes it (whether under so-cal</w:t>
      </w:r>
      <w:r w:rsidR="0016078F" w:rsidRPr="00800771">
        <w:rPr>
          <w:rFonts w:cs="Times New Roman"/>
          <w:spacing w:val="-10"/>
          <w:sz w:val="18"/>
          <w:szCs w:val="18"/>
        </w:rPr>
        <w:t>led natural or artificial condi</w:t>
      </w:r>
      <w:r w:rsidRPr="00800771">
        <w:rPr>
          <w:rFonts w:cs="Times New Roman"/>
          <w:spacing w:val="-10"/>
          <w:sz w:val="18"/>
          <w:szCs w:val="18"/>
        </w:rPr>
        <w:t xml:space="preserve">tions), we say that a machine is released. That in fact is the distinction we would like to propose between </w:t>
      </w:r>
      <w:r w:rsidRPr="00800771">
        <w:rPr>
          <w:rFonts w:cs="Times New Roman"/>
          <w:i/>
          <w:iCs/>
          <w:spacing w:val="-10"/>
          <w:sz w:val="18"/>
          <w:szCs w:val="18"/>
        </w:rPr>
        <w:t>machine</w:t>
      </w:r>
      <w:r w:rsidRPr="00800771">
        <w:rPr>
          <w:rFonts w:cs="Times New Roman"/>
          <w:spacing w:val="-10"/>
          <w:sz w:val="18"/>
          <w:szCs w:val="18"/>
        </w:rPr>
        <w:t xml:space="preserve"> and </w:t>
      </w:r>
      <w:r w:rsidRPr="00800771">
        <w:rPr>
          <w:rFonts w:cs="Times New Roman"/>
          <w:i/>
          <w:iCs/>
          <w:spacing w:val="-10"/>
          <w:sz w:val="18"/>
          <w:szCs w:val="18"/>
        </w:rPr>
        <w:t>assemblage:</w:t>
      </w:r>
      <w:r w:rsidRPr="00800771">
        <w:rPr>
          <w:rFonts w:cs="Times New Roman"/>
          <w:spacing w:val="-10"/>
          <w:sz w:val="18"/>
          <w:szCs w:val="18"/>
        </w:rPr>
        <w:t xml:space="preserve"> a machine is like a set of cutting edges that insert themselves into the assemblage undergoing deterritorialization, and draw variations and mutations of it. For there are no mechanical effects; effects are always machinic, in other words, depend on a machine that is plugged into an assemblage and has been freed through deterritorialization. </w:t>
      </w:r>
      <w:r w:rsidR="0001178F" w:rsidRPr="00800771">
        <w:rPr>
          <w:rFonts w:cs="Times New Roman"/>
          <w:spacing w:val="-10"/>
          <w:sz w:val="18"/>
          <w:szCs w:val="18"/>
        </w:rPr>
        <w:t>[...] As a general rule, a machine plugs into the territorial assemblage of a species and opens it to other assemblages, causes it to pass through the interassemblages of that species.</w:t>
      </w:r>
      <w:r w:rsidR="0001178F" w:rsidRPr="00800771">
        <w:rPr>
          <w:rFonts w:cs="Times New Roman"/>
          <w:bCs/>
          <w:iCs/>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333)</w:t>
      </w:r>
    </w:p>
    <w:p w:rsidR="00417FA6" w:rsidRPr="00800771" w:rsidRDefault="00417FA6" w:rsidP="0041402D">
      <w:pPr>
        <w:tabs>
          <w:tab w:val="left" w:pos="426"/>
        </w:tabs>
        <w:spacing w:line="240" w:lineRule="exact"/>
        <w:ind w:firstLine="397"/>
        <w:rPr>
          <w:rFonts w:cs="Times New Roman"/>
          <w:spacing w:val="-10"/>
        </w:rPr>
      </w:pPr>
    </w:p>
    <w:p w:rsidR="008E12A6" w:rsidRPr="00800771" w:rsidRDefault="00541B4B" w:rsidP="0041402D">
      <w:pPr>
        <w:tabs>
          <w:tab w:val="left" w:pos="426"/>
        </w:tabs>
        <w:spacing w:line="240" w:lineRule="exact"/>
        <w:ind w:firstLine="397"/>
        <w:rPr>
          <w:rFonts w:cs="Times New Roman"/>
          <w:spacing w:val="-10"/>
        </w:rPr>
      </w:pPr>
      <w:r w:rsidRPr="00800771">
        <w:rPr>
          <w:rFonts w:cs="Times New Roman"/>
          <w:spacing w:val="-10"/>
        </w:rPr>
        <w:t xml:space="preserve">But, one should take into account </w:t>
      </w:r>
      <w:r w:rsidR="00236146" w:rsidRPr="00800771">
        <w:rPr>
          <w:rFonts w:cs="Times New Roman"/>
          <w:spacing w:val="-10"/>
        </w:rPr>
        <w:t>entirely different</w:t>
      </w:r>
      <w:r w:rsidRPr="00800771">
        <w:rPr>
          <w:rFonts w:cs="Times New Roman"/>
          <w:spacing w:val="-10"/>
        </w:rPr>
        <w:t xml:space="preserve"> forces too, </w:t>
      </w:r>
      <w:r w:rsidR="00236146" w:rsidRPr="00800771">
        <w:rPr>
          <w:rFonts w:cs="Times New Roman"/>
          <w:spacing w:val="-10"/>
        </w:rPr>
        <w:t xml:space="preserve">those </w:t>
      </w:r>
      <w:r w:rsidR="006D419C" w:rsidRPr="00800771">
        <w:rPr>
          <w:rFonts w:cs="Times New Roman"/>
          <w:spacing w:val="-10"/>
        </w:rPr>
        <w:t>related to</w:t>
      </w:r>
      <w:r w:rsidR="00236146" w:rsidRPr="00800771">
        <w:rPr>
          <w:rFonts w:cs="Times New Roman"/>
          <w:spacing w:val="-10"/>
        </w:rPr>
        <w:t xml:space="preserve"> </w:t>
      </w:r>
      <w:r w:rsidRPr="00800771">
        <w:rPr>
          <w:rFonts w:cs="Times New Roman"/>
          <w:spacing w:val="-10"/>
        </w:rPr>
        <w:t>what Deleuze and Guattari called the “molecular</w:t>
      </w:r>
      <w:r w:rsidR="009A46E2" w:rsidRPr="00800771">
        <w:rPr>
          <w:rFonts w:cs="Times New Roman"/>
          <w:spacing w:val="-10"/>
        </w:rPr>
        <w:t>,</w:t>
      </w:r>
      <w:r w:rsidRPr="00800771">
        <w:rPr>
          <w:rFonts w:cs="Times New Roman"/>
          <w:spacing w:val="-10"/>
        </w:rPr>
        <w:t xml:space="preserve">” </w:t>
      </w:r>
      <w:r w:rsidR="009A46E2" w:rsidRPr="00800771">
        <w:rPr>
          <w:rFonts w:cs="Times New Roman"/>
          <w:spacing w:val="-10"/>
        </w:rPr>
        <w:t xml:space="preserve">i.e. the “matter” itself. </w:t>
      </w:r>
    </w:p>
    <w:p w:rsidR="008E12A6" w:rsidRPr="00800771" w:rsidRDefault="008E12A6" w:rsidP="0041402D">
      <w:pPr>
        <w:tabs>
          <w:tab w:val="left" w:pos="426"/>
        </w:tabs>
        <w:spacing w:line="240" w:lineRule="exact"/>
        <w:ind w:firstLine="397"/>
        <w:rPr>
          <w:rFonts w:cs="Times New Roman"/>
          <w:spacing w:val="-10"/>
        </w:rPr>
      </w:pPr>
    </w:p>
    <w:p w:rsidR="00541B4B" w:rsidRPr="00800771" w:rsidRDefault="00541B4B"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Thus consistency of matters of expression relates, on the one hand, to their aptitude to form melodic and rhythmic themes and, on the other hand, to the power of the natal. Finally, there is one other aspect: their very special relation to the molecular (the machine starts us down this road). </w:t>
      </w:r>
      <w:r w:rsidR="00451E09" w:rsidRPr="00800771">
        <w:rPr>
          <w:rFonts w:cs="Times New Roman"/>
          <w:spacing w:val="-10"/>
          <w:sz w:val="18"/>
          <w:szCs w:val="18"/>
        </w:rPr>
        <w:t xml:space="preserve">The very words, “matters of expression,” imply that expression has a primary relation to matter.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334)</w:t>
      </w:r>
    </w:p>
    <w:p w:rsidR="00781205" w:rsidRPr="00800771" w:rsidRDefault="00781205" w:rsidP="0041402D">
      <w:pPr>
        <w:tabs>
          <w:tab w:val="left" w:pos="426"/>
        </w:tabs>
        <w:spacing w:line="240" w:lineRule="exact"/>
        <w:ind w:firstLine="397"/>
        <w:rPr>
          <w:rFonts w:cs="Times New Roman"/>
          <w:spacing w:val="-10"/>
          <w:sz w:val="18"/>
          <w:szCs w:val="18"/>
        </w:rPr>
      </w:pPr>
    </w:p>
    <w:p w:rsidR="008E12A6" w:rsidRPr="00800771" w:rsidRDefault="00B36988" w:rsidP="0041402D">
      <w:pPr>
        <w:tabs>
          <w:tab w:val="left" w:pos="426"/>
        </w:tabs>
        <w:spacing w:line="240" w:lineRule="exact"/>
        <w:ind w:firstLine="397"/>
        <w:rPr>
          <w:rFonts w:cs="Times New Roman"/>
          <w:spacing w:val="-10"/>
        </w:rPr>
      </w:pPr>
      <w:r w:rsidRPr="00800771">
        <w:rPr>
          <w:rFonts w:cs="Times New Roman"/>
          <w:spacing w:val="-10"/>
        </w:rPr>
        <w:t>There</w:t>
      </w:r>
      <w:r w:rsidR="009A46E2" w:rsidRPr="00800771">
        <w:rPr>
          <w:rFonts w:cs="Times New Roman"/>
          <w:spacing w:val="-10"/>
        </w:rPr>
        <w:t xml:space="preserve"> were “two tendencies of atomic matter</w:t>
      </w:r>
      <w:r w:rsidR="0039095A" w:rsidRPr="00800771">
        <w:rPr>
          <w:rFonts w:cs="Times New Roman"/>
          <w:spacing w:val="-10"/>
        </w:rPr>
        <w:t>”:</w:t>
      </w:r>
      <w:r w:rsidR="009A46E2" w:rsidRPr="00800771">
        <w:rPr>
          <w:rFonts w:cs="Times New Roman"/>
          <w:spacing w:val="-10"/>
        </w:rPr>
        <w:t xml:space="preserve"> </w:t>
      </w:r>
      <w:r w:rsidR="0039095A" w:rsidRPr="00800771">
        <w:rPr>
          <w:rFonts w:cs="Times New Roman"/>
          <w:spacing w:val="-10"/>
        </w:rPr>
        <w:t>“stratified systems or systems of stratification on the one hand, and consistent, self-consis</w:t>
      </w:r>
      <w:r w:rsidR="00712A3B" w:rsidRPr="00800771">
        <w:rPr>
          <w:rFonts w:cs="Times New Roman"/>
          <w:spacing w:val="-10"/>
        </w:rPr>
        <w:softHyphen/>
      </w:r>
      <w:r w:rsidR="0039095A" w:rsidRPr="00800771">
        <w:rPr>
          <w:rFonts w:cs="Times New Roman"/>
          <w:spacing w:val="-10"/>
        </w:rPr>
        <w:t>tent aggregates on the other” (p. 335).</w:t>
      </w:r>
      <w:r w:rsidR="008F10D1" w:rsidRPr="00800771">
        <w:rPr>
          <w:rFonts w:cs="Times New Roman"/>
          <w:spacing w:val="-10"/>
        </w:rPr>
        <w:t xml:space="preserve"> </w:t>
      </w:r>
      <w:r w:rsidR="00723A06" w:rsidRPr="00800771">
        <w:rPr>
          <w:rFonts w:cs="Times New Roman"/>
          <w:spacing w:val="-10"/>
        </w:rPr>
        <w:t>In the first case, matter was trans</w:t>
      </w:r>
      <w:r w:rsidR="00781205" w:rsidRPr="00800771">
        <w:rPr>
          <w:rFonts w:cs="Times New Roman"/>
          <w:spacing w:val="-10"/>
        </w:rPr>
        <w:softHyphen/>
      </w:r>
      <w:r w:rsidR="00723A06" w:rsidRPr="00800771">
        <w:rPr>
          <w:rFonts w:cs="Times New Roman"/>
          <w:spacing w:val="-10"/>
        </w:rPr>
        <w:t xml:space="preserve">formed into organizations capable of reproducing themselves </w:t>
      </w:r>
      <w:r w:rsidR="009E35E1" w:rsidRPr="00800771">
        <w:rPr>
          <w:rFonts w:cs="Times New Roman"/>
          <w:spacing w:val="-10"/>
        </w:rPr>
        <w:t xml:space="preserve">only </w:t>
      </w:r>
      <w:r w:rsidR="00723A06" w:rsidRPr="00800771">
        <w:rPr>
          <w:rFonts w:cs="Times New Roman"/>
          <w:spacing w:val="-10"/>
        </w:rPr>
        <w:t>according to “a regulated succession of forms-substances</w:t>
      </w:r>
      <w:r w:rsidR="009E35E1" w:rsidRPr="00800771">
        <w:rPr>
          <w:rFonts w:cs="Times New Roman"/>
          <w:spacing w:val="-10"/>
        </w:rPr>
        <w:t>.</w:t>
      </w:r>
      <w:r w:rsidR="00723A06" w:rsidRPr="00800771">
        <w:rPr>
          <w:rFonts w:cs="Times New Roman"/>
          <w:spacing w:val="-10"/>
        </w:rPr>
        <w:t>”</w:t>
      </w:r>
      <w:r w:rsidR="00C1588E" w:rsidRPr="00800771">
        <w:rPr>
          <w:rFonts w:cs="Times New Roman"/>
          <w:spacing w:val="-10"/>
        </w:rPr>
        <w:t xml:space="preserve"> </w:t>
      </w:r>
      <w:r w:rsidR="00723A06" w:rsidRPr="00800771">
        <w:rPr>
          <w:rFonts w:cs="Times New Roman"/>
          <w:spacing w:val="-10"/>
        </w:rPr>
        <w:t>In the second case, matter would agglutinate into organizations capable of engaging in destratification by “short-circuits,” “reverse causaliti</w:t>
      </w:r>
      <w:r w:rsidR="009E35E1" w:rsidRPr="00800771">
        <w:rPr>
          <w:rFonts w:cs="Times New Roman"/>
          <w:spacing w:val="-10"/>
        </w:rPr>
        <w:t>es,” and unexpected “captures,</w:t>
      </w:r>
      <w:r w:rsidRPr="00800771">
        <w:rPr>
          <w:rFonts w:cs="Times New Roman"/>
          <w:spacing w:val="-10"/>
        </w:rPr>
        <w:t>”</w:t>
      </w:r>
      <w:r w:rsidR="009E35E1" w:rsidRPr="00800771">
        <w:rPr>
          <w:rFonts w:cs="Times New Roman"/>
          <w:spacing w:val="-10"/>
        </w:rPr>
        <w:t xml:space="preserve"> and, simultaneously, of providing heterogeneous entities with a certain consistency. </w:t>
      </w:r>
    </w:p>
    <w:p w:rsidR="00B36988" w:rsidRPr="00800771" w:rsidRDefault="00B36988" w:rsidP="0041402D">
      <w:pPr>
        <w:tabs>
          <w:tab w:val="left" w:pos="426"/>
        </w:tabs>
        <w:spacing w:line="240" w:lineRule="exact"/>
        <w:ind w:firstLine="397"/>
        <w:rPr>
          <w:rFonts w:cs="Times New Roman"/>
          <w:spacing w:val="-10"/>
        </w:rPr>
      </w:pPr>
    </w:p>
    <w:p w:rsidR="00E122CD" w:rsidRPr="00800771" w:rsidRDefault="008F10D1" w:rsidP="0041402D">
      <w:pPr>
        <w:tabs>
          <w:tab w:val="left" w:pos="426"/>
        </w:tabs>
        <w:spacing w:line="240" w:lineRule="exact"/>
        <w:ind w:firstLine="397"/>
        <w:rPr>
          <w:rFonts w:cs="Times New Roman"/>
          <w:spacing w:val="-10"/>
          <w:sz w:val="18"/>
          <w:szCs w:val="18"/>
        </w:rPr>
      </w:pPr>
      <w:r w:rsidRPr="00800771">
        <w:rPr>
          <w:rFonts w:cs="Times New Roman"/>
          <w:spacing w:val="-10"/>
          <w:sz w:val="18"/>
          <w:szCs w:val="18"/>
        </w:rPr>
        <w:t>There is a coded system of stratification whenever, horizontally, there are linear cau</w:t>
      </w:r>
      <w:r w:rsidR="002F3BBD">
        <w:rPr>
          <w:rFonts w:cs="Times New Roman"/>
          <w:spacing w:val="-10"/>
          <w:sz w:val="18"/>
          <w:szCs w:val="18"/>
        </w:rPr>
        <w:softHyphen/>
      </w:r>
      <w:r w:rsidRPr="00800771">
        <w:rPr>
          <w:rFonts w:cs="Times New Roman"/>
          <w:spacing w:val="-10"/>
          <w:sz w:val="18"/>
          <w:szCs w:val="18"/>
        </w:rPr>
        <w:t>salities between elements; and, vertically, hierarchies of order between groupings [...]</w:t>
      </w:r>
      <w:r w:rsidR="00E122CD" w:rsidRPr="00800771">
        <w:rPr>
          <w:rFonts w:cs="Times New Roman"/>
          <w:spacing w:val="-10"/>
          <w:sz w:val="18"/>
          <w:szCs w:val="18"/>
        </w:rPr>
        <w:t xml:space="preserve"> On the other hand, we may speak of aggregates of consistency when instead of a regulated succes</w:t>
      </w:r>
      <w:r w:rsidR="002F3BBD">
        <w:rPr>
          <w:rFonts w:cs="Times New Roman"/>
          <w:spacing w:val="-10"/>
          <w:sz w:val="18"/>
          <w:szCs w:val="18"/>
        </w:rPr>
        <w:softHyphen/>
      </w:r>
      <w:r w:rsidR="00E122CD" w:rsidRPr="00800771">
        <w:rPr>
          <w:rFonts w:cs="Times New Roman"/>
          <w:spacing w:val="-10"/>
          <w:sz w:val="18"/>
          <w:szCs w:val="18"/>
        </w:rPr>
        <w:t xml:space="preserve">sion of forms-substances we are presented with consolidations of very heterogeneous elements, orders that have been short-circuited or even reverse causalities, and captures between materials and forces of a different nature: : as if a </w:t>
      </w:r>
      <w:r w:rsidR="00E122CD" w:rsidRPr="00800771">
        <w:rPr>
          <w:rFonts w:cs="Times New Roman"/>
          <w:i/>
          <w:iCs/>
          <w:spacing w:val="-10"/>
          <w:sz w:val="18"/>
          <w:szCs w:val="18"/>
        </w:rPr>
        <w:t>machinic phylum, a destratifying transversality,</w:t>
      </w:r>
      <w:r w:rsidR="00E122CD" w:rsidRPr="00800771">
        <w:rPr>
          <w:rFonts w:cs="Times New Roman"/>
          <w:spacing w:val="-10"/>
          <w:sz w:val="18"/>
          <w:szCs w:val="18"/>
        </w:rPr>
        <w:t xml:space="preserve"> moved through elements, orders, forms and substances, the molar and the molecular, freeing a matter and tapping forces. </w:t>
      </w:r>
      <w:r w:rsidR="00E122CD" w:rsidRPr="00800771">
        <w:rPr>
          <w:rFonts w:cs="Times New Roman"/>
          <w:bCs/>
          <w:iCs/>
          <w:spacing w:val="-10"/>
          <w:sz w:val="18"/>
          <w:szCs w:val="18"/>
        </w:rPr>
        <w:t>(</w:t>
      </w:r>
      <w:r w:rsidR="00E122CD" w:rsidRPr="00800771">
        <w:rPr>
          <w:rFonts w:cs="Times New Roman"/>
          <w:bCs/>
          <w:i/>
          <w:iCs/>
          <w:spacing w:val="-10"/>
          <w:sz w:val="18"/>
          <w:szCs w:val="18"/>
        </w:rPr>
        <w:t>A Thousand Plateaus</w:t>
      </w:r>
      <w:r w:rsidR="00E122CD" w:rsidRPr="00800771">
        <w:rPr>
          <w:rFonts w:cs="Times New Roman"/>
          <w:bCs/>
          <w:iCs/>
          <w:spacing w:val="-10"/>
          <w:sz w:val="18"/>
          <w:szCs w:val="18"/>
        </w:rPr>
        <w:t>, 1980, trans. B. Massumi, 1987, p. 335)</w:t>
      </w:r>
    </w:p>
    <w:p w:rsidR="009A46E2" w:rsidRPr="00800771" w:rsidRDefault="009A46E2" w:rsidP="0041402D">
      <w:pPr>
        <w:tabs>
          <w:tab w:val="left" w:pos="426"/>
        </w:tabs>
        <w:spacing w:line="240" w:lineRule="exact"/>
        <w:ind w:firstLine="397"/>
        <w:rPr>
          <w:rFonts w:cs="Times New Roman"/>
          <w:spacing w:val="-10"/>
        </w:rPr>
      </w:pPr>
    </w:p>
    <w:p w:rsidR="00D24937" w:rsidRPr="00800771" w:rsidRDefault="00D24937" w:rsidP="0041402D">
      <w:pPr>
        <w:tabs>
          <w:tab w:val="left" w:pos="426"/>
        </w:tabs>
        <w:spacing w:line="240" w:lineRule="exact"/>
        <w:ind w:firstLine="397"/>
        <w:rPr>
          <w:rFonts w:cs="Times New Roman"/>
          <w:spacing w:val="-10"/>
        </w:rPr>
      </w:pPr>
      <w:r w:rsidRPr="00800771">
        <w:rPr>
          <w:rFonts w:cs="Times New Roman"/>
          <w:spacing w:val="-10"/>
        </w:rPr>
        <w:t>Since li</w:t>
      </w:r>
      <w:r w:rsidR="007C2301" w:rsidRPr="00800771">
        <w:rPr>
          <w:rFonts w:cs="Times New Roman"/>
          <w:spacing w:val="-10"/>
        </w:rPr>
        <w:t xml:space="preserve">fe </w:t>
      </w:r>
      <w:r w:rsidRPr="00800771">
        <w:rPr>
          <w:rFonts w:cs="Times New Roman"/>
          <w:spacing w:val="-10"/>
        </w:rPr>
        <w:t>entail</w:t>
      </w:r>
      <w:r w:rsidR="00417FA6" w:rsidRPr="00800771">
        <w:rPr>
          <w:rFonts w:cs="Times New Roman"/>
          <w:spacing w:val="-10"/>
        </w:rPr>
        <w:t>ed</w:t>
      </w:r>
      <w:r w:rsidR="00266AC5" w:rsidRPr="00800771">
        <w:rPr>
          <w:rFonts w:cs="Times New Roman"/>
          <w:spacing w:val="-10"/>
        </w:rPr>
        <w:t>,</w:t>
      </w:r>
      <w:r w:rsidRPr="00800771">
        <w:rPr>
          <w:rFonts w:cs="Times New Roman"/>
          <w:spacing w:val="-10"/>
        </w:rPr>
        <w:t xml:space="preserve"> </w:t>
      </w:r>
      <w:r w:rsidR="00417FA6" w:rsidRPr="00800771">
        <w:rPr>
          <w:rFonts w:cs="Times New Roman"/>
          <w:spacing w:val="-10"/>
        </w:rPr>
        <w:t>at the same time</w:t>
      </w:r>
      <w:r w:rsidR="00266AC5" w:rsidRPr="00800771">
        <w:rPr>
          <w:rFonts w:cs="Times New Roman"/>
          <w:spacing w:val="-10"/>
        </w:rPr>
        <w:t>,</w:t>
      </w:r>
      <w:r w:rsidR="00417FA6" w:rsidRPr="00800771">
        <w:rPr>
          <w:rFonts w:cs="Times New Roman"/>
          <w:spacing w:val="-10"/>
        </w:rPr>
        <w:t xml:space="preserve"> </w:t>
      </w:r>
      <w:r w:rsidR="00B36988" w:rsidRPr="00800771">
        <w:rPr>
          <w:rFonts w:cs="Times New Roman"/>
          <w:spacing w:val="-10"/>
        </w:rPr>
        <w:t xml:space="preserve">destratification and </w:t>
      </w:r>
      <w:r w:rsidRPr="00800771">
        <w:rPr>
          <w:rFonts w:cs="Times New Roman"/>
          <w:spacing w:val="-10"/>
        </w:rPr>
        <w:t>gain in con</w:t>
      </w:r>
      <w:r w:rsidR="00802B77" w:rsidRPr="00800771">
        <w:rPr>
          <w:rFonts w:cs="Times New Roman"/>
          <w:spacing w:val="-10"/>
        </w:rPr>
        <w:softHyphen/>
      </w:r>
      <w:r w:rsidRPr="00800771">
        <w:rPr>
          <w:rFonts w:cs="Times New Roman"/>
          <w:spacing w:val="-10"/>
        </w:rPr>
        <w:t xml:space="preserve">sistency, it would naturally belong to the second category but it </w:t>
      </w:r>
      <w:r w:rsidR="00417FA6" w:rsidRPr="00800771">
        <w:rPr>
          <w:rFonts w:cs="Times New Roman"/>
          <w:spacing w:val="-10"/>
        </w:rPr>
        <w:t>could</w:t>
      </w:r>
      <w:r w:rsidRPr="00800771">
        <w:rPr>
          <w:rFonts w:cs="Times New Roman"/>
          <w:spacing w:val="-10"/>
        </w:rPr>
        <w:t xml:space="preserve"> also be considered as a stratum in itself. </w:t>
      </w:r>
      <w:r w:rsidR="009E35E1" w:rsidRPr="00800771">
        <w:rPr>
          <w:rFonts w:cs="Times New Roman"/>
          <w:spacing w:val="-10"/>
        </w:rPr>
        <w:t>In fact</w:t>
      </w:r>
      <w:r w:rsidRPr="00800771">
        <w:rPr>
          <w:rFonts w:cs="Times New Roman"/>
          <w:spacing w:val="-10"/>
        </w:rPr>
        <w:t xml:space="preserve">, it </w:t>
      </w:r>
      <w:r w:rsidR="009E35E1" w:rsidRPr="00800771">
        <w:rPr>
          <w:rFonts w:cs="Times New Roman"/>
          <w:spacing w:val="-10"/>
        </w:rPr>
        <w:t>was</w:t>
      </w:r>
      <w:r w:rsidRPr="00800771">
        <w:rPr>
          <w:rFonts w:cs="Times New Roman"/>
          <w:spacing w:val="-10"/>
        </w:rPr>
        <w:t xml:space="preserve"> both as “a complex system of stratification and [as] an aggregate of consistency that disrupts orders, forms, and substances</w:t>
      </w:r>
      <w:r w:rsidR="00B36988" w:rsidRPr="00800771">
        <w:rPr>
          <w:rFonts w:cs="Times New Roman"/>
          <w:spacing w:val="-10"/>
        </w:rPr>
        <w:t>.”</w:t>
      </w:r>
    </w:p>
    <w:p w:rsidR="00D24937" w:rsidRPr="00800771" w:rsidRDefault="00D24937" w:rsidP="0041402D">
      <w:pPr>
        <w:tabs>
          <w:tab w:val="left" w:pos="426"/>
        </w:tabs>
        <w:spacing w:line="240" w:lineRule="exact"/>
        <w:ind w:firstLine="397"/>
        <w:rPr>
          <w:rFonts w:cs="Times New Roman"/>
          <w:spacing w:val="-10"/>
          <w:sz w:val="18"/>
          <w:szCs w:val="18"/>
        </w:rPr>
      </w:pPr>
    </w:p>
    <w:p w:rsidR="00FB5241" w:rsidRPr="00800771" w:rsidRDefault="00D24937" w:rsidP="0041402D">
      <w:pPr>
        <w:tabs>
          <w:tab w:val="left" w:pos="426"/>
        </w:tabs>
        <w:spacing w:line="240" w:lineRule="exact"/>
        <w:ind w:firstLine="397"/>
        <w:rPr>
          <w:rFonts w:cs="Times New Roman"/>
          <w:spacing w:val="-10"/>
          <w:sz w:val="18"/>
          <w:szCs w:val="18"/>
        </w:rPr>
      </w:pPr>
      <w:r w:rsidRPr="00800771">
        <w:rPr>
          <w:rFonts w:cs="Times New Roman"/>
          <w:spacing w:val="-10"/>
          <w:sz w:val="18"/>
          <w:szCs w:val="18"/>
        </w:rPr>
        <w:t>[Life]</w:t>
      </w:r>
      <w:r w:rsidR="00FB5241" w:rsidRPr="00800771">
        <w:rPr>
          <w:rFonts w:cs="Times New Roman"/>
          <w:spacing w:val="-10"/>
          <w:sz w:val="18"/>
          <w:szCs w:val="18"/>
        </w:rPr>
        <w:t xml:space="preserve"> undoubtedly implies a gain in consistency [...] It is destratifying from the outset, since its code is not distributed throughout the entire stratum but rather occupies an emi</w:t>
      </w:r>
      <w:r w:rsidR="002F3BBD">
        <w:rPr>
          <w:rFonts w:cs="Times New Roman"/>
          <w:spacing w:val="-10"/>
          <w:sz w:val="18"/>
          <w:szCs w:val="18"/>
        </w:rPr>
        <w:softHyphen/>
      </w:r>
      <w:r w:rsidR="00FB5241" w:rsidRPr="00800771">
        <w:rPr>
          <w:rFonts w:cs="Times New Roman"/>
          <w:spacing w:val="-10"/>
          <w:sz w:val="18"/>
          <w:szCs w:val="18"/>
        </w:rPr>
        <w:t xml:space="preserve">nently specialized genetic line. [...] </w:t>
      </w:r>
      <w:r w:rsidRPr="00800771">
        <w:rPr>
          <w:rFonts w:cs="Times New Roman"/>
          <w:spacing w:val="-10"/>
          <w:sz w:val="18"/>
          <w:szCs w:val="18"/>
        </w:rPr>
        <w:t xml:space="preserve">[But] </w:t>
      </w:r>
      <w:r w:rsidR="00FB5241" w:rsidRPr="00800771">
        <w:rPr>
          <w:rFonts w:cs="Times New Roman"/>
          <w:spacing w:val="-10"/>
          <w:sz w:val="18"/>
          <w:szCs w:val="18"/>
        </w:rPr>
        <w:t xml:space="preserve">It is true that it is both at once: a particularly complex system of stratification and an aggregate of consistency that disrupts orders, forms, and substances. As we have seen, the living thing performs a transcoding of milieus that can be considered both to constitute a stratum and to effect reverse causalities and transversals of destratification. </w:t>
      </w:r>
      <w:r w:rsidR="00FB5241" w:rsidRPr="00800771">
        <w:rPr>
          <w:rFonts w:cs="Times New Roman"/>
          <w:bCs/>
          <w:iCs/>
          <w:spacing w:val="-10"/>
          <w:sz w:val="18"/>
          <w:szCs w:val="18"/>
        </w:rPr>
        <w:t>(</w:t>
      </w:r>
      <w:r w:rsidR="00FB5241" w:rsidRPr="00800771">
        <w:rPr>
          <w:rFonts w:cs="Times New Roman"/>
          <w:bCs/>
          <w:i/>
          <w:iCs/>
          <w:spacing w:val="-10"/>
          <w:sz w:val="18"/>
          <w:szCs w:val="18"/>
        </w:rPr>
        <w:t>A Thousand Plateaus</w:t>
      </w:r>
      <w:r w:rsidR="00FB5241" w:rsidRPr="00800771">
        <w:rPr>
          <w:rFonts w:cs="Times New Roman"/>
          <w:bCs/>
          <w:iCs/>
          <w:spacing w:val="-10"/>
          <w:sz w:val="18"/>
          <w:szCs w:val="18"/>
        </w:rPr>
        <w:t>, 1980, trans. B. Massumi, 1987, p. 336)</w:t>
      </w:r>
    </w:p>
    <w:p w:rsidR="00FB5241" w:rsidRPr="00800771" w:rsidRDefault="00FB5241" w:rsidP="0041402D">
      <w:pPr>
        <w:tabs>
          <w:tab w:val="left" w:pos="426"/>
        </w:tabs>
        <w:spacing w:line="240" w:lineRule="exact"/>
        <w:ind w:firstLine="397"/>
        <w:rPr>
          <w:rFonts w:cs="Times New Roman"/>
          <w:spacing w:val="-10"/>
        </w:rPr>
      </w:pPr>
    </w:p>
    <w:p w:rsidR="008E12A6" w:rsidRPr="00800771" w:rsidRDefault="00266AC5" w:rsidP="0041402D">
      <w:pPr>
        <w:tabs>
          <w:tab w:val="left" w:pos="426"/>
        </w:tabs>
        <w:spacing w:line="240" w:lineRule="exact"/>
        <w:ind w:firstLine="397"/>
        <w:rPr>
          <w:rFonts w:cs="Times New Roman"/>
          <w:spacing w:val="-10"/>
        </w:rPr>
      </w:pPr>
      <w:r w:rsidRPr="00800771">
        <w:rPr>
          <w:rFonts w:cs="Times New Roman"/>
          <w:spacing w:val="-10"/>
        </w:rPr>
        <w:t>W</w:t>
      </w:r>
      <w:r w:rsidR="002B3C6C" w:rsidRPr="00800771">
        <w:rPr>
          <w:rFonts w:cs="Times New Roman"/>
          <w:spacing w:val="-10"/>
        </w:rPr>
        <w:t xml:space="preserve">hat ensured the consistency of </w:t>
      </w:r>
      <w:r w:rsidR="00CE1296" w:rsidRPr="00800771">
        <w:rPr>
          <w:rFonts w:cs="Times New Roman"/>
          <w:spacing w:val="-10"/>
        </w:rPr>
        <w:t xml:space="preserve">living </w:t>
      </w:r>
      <w:r w:rsidR="002B3C6C" w:rsidRPr="00800771">
        <w:rPr>
          <w:rFonts w:cs="Times New Roman"/>
          <w:spacing w:val="-10"/>
        </w:rPr>
        <w:t>assemblages</w:t>
      </w:r>
      <w:r w:rsidR="00CE1296" w:rsidRPr="00800771">
        <w:rPr>
          <w:rFonts w:cs="Times New Roman"/>
          <w:spacing w:val="-10"/>
        </w:rPr>
        <w:t xml:space="preserve"> was</w:t>
      </w:r>
      <w:r w:rsidR="00066593" w:rsidRPr="00800771">
        <w:rPr>
          <w:rFonts w:cs="Times New Roman"/>
          <w:spacing w:val="-10"/>
        </w:rPr>
        <w:t>, however,</w:t>
      </w:r>
      <w:r w:rsidR="002B3C6C" w:rsidRPr="00800771">
        <w:rPr>
          <w:rFonts w:cs="Times New Roman"/>
          <w:spacing w:val="-10"/>
        </w:rPr>
        <w:t xml:space="preserve"> “not the play of framing forms or linear causalities” but “its most deterri</w:t>
      </w:r>
      <w:r w:rsidR="002640EB" w:rsidRPr="00800771">
        <w:rPr>
          <w:rFonts w:cs="Times New Roman"/>
          <w:spacing w:val="-10"/>
        </w:rPr>
        <w:softHyphen/>
      </w:r>
      <w:r w:rsidR="002B3C6C" w:rsidRPr="00800771">
        <w:rPr>
          <w:rFonts w:cs="Times New Roman"/>
          <w:spacing w:val="-10"/>
        </w:rPr>
        <w:t>torialized component.”</w:t>
      </w:r>
    </w:p>
    <w:p w:rsidR="002B3C6C" w:rsidRPr="00800771" w:rsidRDefault="002B3C6C" w:rsidP="0041402D">
      <w:pPr>
        <w:tabs>
          <w:tab w:val="left" w:pos="426"/>
        </w:tabs>
        <w:spacing w:line="240" w:lineRule="exact"/>
        <w:ind w:firstLine="397"/>
        <w:rPr>
          <w:rFonts w:cs="Times New Roman"/>
          <w:spacing w:val="-10"/>
        </w:rPr>
      </w:pPr>
    </w:p>
    <w:p w:rsidR="002B3C6C" w:rsidRPr="00800771" w:rsidRDefault="002B3C6C" w:rsidP="0041402D">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What holds all the components together are </w:t>
      </w:r>
      <w:r w:rsidRPr="00800771">
        <w:rPr>
          <w:rFonts w:cs="Times New Roman"/>
          <w:i/>
          <w:iCs/>
          <w:spacing w:val="-10"/>
          <w:sz w:val="18"/>
          <w:szCs w:val="18"/>
        </w:rPr>
        <w:t>transversals,</w:t>
      </w:r>
      <w:r w:rsidRPr="00800771">
        <w:rPr>
          <w:rFonts w:cs="Times New Roman"/>
          <w:spacing w:val="-10"/>
          <w:sz w:val="18"/>
          <w:szCs w:val="18"/>
        </w:rPr>
        <w:t xml:space="preserve"> and the transversal itself is only a component that has taken upon itself the specialized vector of deterritorialization. In effect, what holds an assemblage together is not the play of framing forms or linear causali</w:t>
      </w:r>
      <w:r w:rsidR="002F3BBD">
        <w:rPr>
          <w:rFonts w:cs="Times New Roman"/>
          <w:spacing w:val="-10"/>
          <w:sz w:val="18"/>
          <w:szCs w:val="18"/>
        </w:rPr>
        <w:softHyphen/>
      </w:r>
      <w:r w:rsidRPr="00800771">
        <w:rPr>
          <w:rFonts w:cs="Times New Roman"/>
          <w:spacing w:val="-10"/>
          <w:sz w:val="18"/>
          <w:szCs w:val="18"/>
        </w:rPr>
        <w:t xml:space="preserve">ties but, actually or potentially, its most deterritorialized component, a cutting edge of deterritorialization.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336)</w:t>
      </w:r>
    </w:p>
    <w:p w:rsidR="00D15409" w:rsidRPr="00800771" w:rsidRDefault="00D15409" w:rsidP="0041402D">
      <w:pPr>
        <w:tabs>
          <w:tab w:val="left" w:pos="426"/>
        </w:tabs>
        <w:spacing w:line="240" w:lineRule="exact"/>
        <w:ind w:firstLine="397"/>
        <w:rPr>
          <w:rFonts w:cs="Times New Roman"/>
          <w:spacing w:val="-10"/>
          <w:sz w:val="18"/>
          <w:szCs w:val="18"/>
        </w:rPr>
      </w:pPr>
    </w:p>
    <w:p w:rsidR="00CE1296" w:rsidRPr="00800771" w:rsidRDefault="00CE1296" w:rsidP="0041402D">
      <w:pPr>
        <w:tabs>
          <w:tab w:val="left" w:pos="426"/>
        </w:tabs>
        <w:spacing w:line="240" w:lineRule="exact"/>
        <w:ind w:firstLine="397"/>
        <w:rPr>
          <w:rFonts w:cs="Times New Roman"/>
          <w:spacing w:val="-10"/>
        </w:rPr>
      </w:pPr>
      <w:r w:rsidRPr="00800771">
        <w:rPr>
          <w:rFonts w:cs="Times New Roman"/>
          <w:spacing w:val="-10"/>
        </w:rPr>
        <w:t xml:space="preserve">Life implied both a certain decoding drift which transformed the genetic chains and thus opened onto the constitution of </w:t>
      </w:r>
      <w:r w:rsidR="002640EB" w:rsidRPr="00800771">
        <w:rPr>
          <w:rFonts w:cs="Times New Roman"/>
          <w:spacing w:val="-10"/>
        </w:rPr>
        <w:t>new</w:t>
      </w:r>
      <w:r w:rsidRPr="00800771">
        <w:rPr>
          <w:rFonts w:cs="Times New Roman"/>
          <w:spacing w:val="-10"/>
        </w:rPr>
        <w:t xml:space="preserve"> territorial assemblages, and, at the same time, a deterritorialization dynamic that transformed the territorial assemblages</w:t>
      </w:r>
      <w:r w:rsidR="002640EB" w:rsidRPr="00800771">
        <w:rPr>
          <w:rFonts w:cs="Times New Roman"/>
          <w:spacing w:val="-10"/>
        </w:rPr>
        <w:t xml:space="preserve"> already formed</w:t>
      </w:r>
      <w:r w:rsidRPr="00800771">
        <w:rPr>
          <w:rFonts w:cs="Times New Roman"/>
          <w:spacing w:val="-10"/>
        </w:rPr>
        <w:t>.</w:t>
      </w:r>
      <w:r w:rsidR="009B2337" w:rsidRPr="00800771">
        <w:rPr>
          <w:rFonts w:cs="Times New Roman"/>
          <w:spacing w:val="-10"/>
        </w:rPr>
        <w:t xml:space="preserve"> Both genetic and ecological levels </w:t>
      </w:r>
      <w:r w:rsidR="00E35E5D" w:rsidRPr="00800771">
        <w:rPr>
          <w:rFonts w:cs="Times New Roman"/>
          <w:spacing w:val="-10"/>
        </w:rPr>
        <w:t xml:space="preserve">were </w:t>
      </w:r>
      <w:r w:rsidR="002640EB" w:rsidRPr="00800771">
        <w:rPr>
          <w:rFonts w:cs="Times New Roman"/>
          <w:spacing w:val="-10"/>
        </w:rPr>
        <w:t xml:space="preserve">constantly </w:t>
      </w:r>
      <w:r w:rsidR="00E35E5D" w:rsidRPr="00800771">
        <w:rPr>
          <w:rFonts w:cs="Times New Roman"/>
          <w:spacing w:val="-10"/>
        </w:rPr>
        <w:t>metamorphosing.</w:t>
      </w:r>
      <w:r w:rsidR="009B2337" w:rsidRPr="00800771">
        <w:rPr>
          <w:rFonts w:cs="Times New Roman"/>
          <w:spacing w:val="-10"/>
        </w:rPr>
        <w:t xml:space="preserve"> </w:t>
      </w:r>
    </w:p>
    <w:p w:rsidR="00CE1296" w:rsidRPr="00800771" w:rsidRDefault="00CE1296" w:rsidP="0041402D">
      <w:pPr>
        <w:tabs>
          <w:tab w:val="left" w:pos="426"/>
        </w:tabs>
        <w:spacing w:line="240" w:lineRule="exact"/>
        <w:ind w:firstLine="397"/>
        <w:rPr>
          <w:rFonts w:cs="Times New Roman"/>
          <w:spacing w:val="-10"/>
        </w:rPr>
      </w:pPr>
    </w:p>
    <w:p w:rsidR="00BD247C" w:rsidRPr="00800771" w:rsidRDefault="00BD247C" w:rsidP="0041402D">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When life no longer restricts itself to mixing milieus but assembles territories as well [...] the territorial assemblage implies a </w:t>
      </w:r>
      <w:r w:rsidRPr="00800771">
        <w:rPr>
          <w:rFonts w:cs="Times New Roman"/>
          <w:i/>
          <w:iCs/>
          <w:spacing w:val="-10"/>
          <w:sz w:val="18"/>
          <w:szCs w:val="18"/>
        </w:rPr>
        <w:t>decoding</w:t>
      </w:r>
      <w:r w:rsidRPr="00800771">
        <w:rPr>
          <w:rFonts w:cs="Times New Roman"/>
          <w:spacing w:val="-10"/>
          <w:sz w:val="18"/>
          <w:szCs w:val="18"/>
        </w:rPr>
        <w:t xml:space="preserve"> and is inseparable from its own </w:t>
      </w:r>
      <w:r w:rsidRPr="00800771">
        <w:rPr>
          <w:rFonts w:cs="Times New Roman"/>
          <w:i/>
          <w:iCs/>
          <w:spacing w:val="-10"/>
          <w:sz w:val="18"/>
          <w:szCs w:val="18"/>
        </w:rPr>
        <w:t>deterri</w:t>
      </w:r>
      <w:r w:rsidR="00CB1BE5" w:rsidRPr="00800771">
        <w:rPr>
          <w:rFonts w:cs="Times New Roman"/>
          <w:i/>
          <w:iCs/>
          <w:spacing w:val="-10"/>
          <w:sz w:val="18"/>
          <w:szCs w:val="18"/>
        </w:rPr>
        <w:softHyphen/>
      </w:r>
      <w:r w:rsidRPr="00800771">
        <w:rPr>
          <w:rFonts w:cs="Times New Roman"/>
          <w:i/>
          <w:iCs/>
          <w:spacing w:val="-10"/>
          <w:sz w:val="18"/>
          <w:szCs w:val="18"/>
        </w:rPr>
        <w:t>torialization.</w:t>
      </w:r>
      <w:r w:rsidRPr="00800771">
        <w:rPr>
          <w:rFonts w:cs="Times New Roman"/>
          <w:bCs/>
          <w:iCs/>
          <w:spacing w:val="-10"/>
          <w:sz w:val="18"/>
          <w:szCs w:val="18"/>
        </w:rPr>
        <w:t xml:space="preserve"> </w:t>
      </w:r>
      <w:r w:rsidR="009B2337" w:rsidRPr="00800771">
        <w:rPr>
          <w:rFonts w:cs="Times New Roman"/>
          <w:bCs/>
          <w:iCs/>
          <w:spacing w:val="-10"/>
          <w:sz w:val="18"/>
          <w:szCs w:val="18"/>
        </w:rPr>
        <w:t xml:space="preserve">(two new types of surplus value).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336)</w:t>
      </w:r>
    </w:p>
    <w:p w:rsidR="008E12A6" w:rsidRPr="00800771" w:rsidRDefault="008E12A6" w:rsidP="0041402D">
      <w:pPr>
        <w:tabs>
          <w:tab w:val="left" w:pos="426"/>
        </w:tabs>
        <w:spacing w:line="240" w:lineRule="exact"/>
        <w:ind w:firstLine="397"/>
        <w:rPr>
          <w:rFonts w:cs="Times New Roman"/>
          <w:spacing w:val="-10"/>
        </w:rPr>
      </w:pPr>
    </w:p>
    <w:p w:rsidR="009E35E1" w:rsidRPr="00800771" w:rsidRDefault="00577944" w:rsidP="0041402D">
      <w:pPr>
        <w:tabs>
          <w:tab w:val="left" w:pos="426"/>
        </w:tabs>
        <w:spacing w:line="240" w:lineRule="exact"/>
        <w:ind w:firstLine="397"/>
        <w:rPr>
          <w:rFonts w:cs="Times New Roman"/>
          <w:spacing w:val="-10"/>
        </w:rPr>
      </w:pPr>
      <w:r w:rsidRPr="00800771">
        <w:rPr>
          <w:rFonts w:cs="Times New Roman"/>
          <w:spacing w:val="-10"/>
        </w:rPr>
        <w:t>Ontologically</w:t>
      </w:r>
      <w:r w:rsidR="005150C2" w:rsidRPr="00800771">
        <w:rPr>
          <w:rFonts w:cs="Times New Roman"/>
          <w:spacing w:val="-10"/>
        </w:rPr>
        <w:t>, t</w:t>
      </w:r>
      <w:r w:rsidR="00E35E5D" w:rsidRPr="00800771">
        <w:rPr>
          <w:rFonts w:cs="Times New Roman"/>
          <w:spacing w:val="-10"/>
        </w:rPr>
        <w:t xml:space="preserve">his double dynamics of life </w:t>
      </w:r>
      <w:r w:rsidR="00066593" w:rsidRPr="00800771">
        <w:rPr>
          <w:rFonts w:cs="Times New Roman"/>
          <w:spacing w:val="-10"/>
        </w:rPr>
        <w:t>could be accounted for by</w:t>
      </w:r>
      <w:r w:rsidR="00E35E5D" w:rsidRPr="00800771">
        <w:rPr>
          <w:rFonts w:cs="Times New Roman"/>
          <w:spacing w:val="-10"/>
        </w:rPr>
        <w:t xml:space="preserve"> the existence of </w:t>
      </w:r>
      <w:r w:rsidR="005150C2" w:rsidRPr="00800771">
        <w:rPr>
          <w:rFonts w:cs="Times New Roman"/>
          <w:spacing w:val="-10"/>
        </w:rPr>
        <w:t>the</w:t>
      </w:r>
      <w:r w:rsidR="00E35E5D" w:rsidRPr="00800771">
        <w:rPr>
          <w:rFonts w:cs="Times New Roman"/>
          <w:spacing w:val="-10"/>
        </w:rPr>
        <w:t xml:space="preserve"> </w:t>
      </w:r>
      <w:r w:rsidR="005150C2" w:rsidRPr="00800771">
        <w:rPr>
          <w:rFonts w:cs="Times New Roman"/>
          <w:spacing w:val="-10"/>
        </w:rPr>
        <w:t>a</w:t>
      </w:r>
      <w:r w:rsidR="00E35E5D" w:rsidRPr="00800771">
        <w:rPr>
          <w:rFonts w:cs="Times New Roman"/>
          <w:spacing w:val="-10"/>
        </w:rPr>
        <w:t>bstract</w:t>
      </w:r>
      <w:r w:rsidR="005150C2" w:rsidRPr="00800771">
        <w:rPr>
          <w:rFonts w:cs="Times New Roman"/>
          <w:spacing w:val="-10"/>
        </w:rPr>
        <w:t xml:space="preserve"> and virtual</w:t>
      </w:r>
      <w:r w:rsidR="00E35E5D" w:rsidRPr="00800771">
        <w:rPr>
          <w:rFonts w:cs="Times New Roman"/>
          <w:spacing w:val="-10"/>
        </w:rPr>
        <w:t xml:space="preserve"> “plane of consistency” from which it drew its power. </w:t>
      </w:r>
    </w:p>
    <w:p w:rsidR="009E35E1" w:rsidRPr="00800771" w:rsidRDefault="009E35E1" w:rsidP="0041402D">
      <w:pPr>
        <w:tabs>
          <w:tab w:val="left" w:pos="426"/>
        </w:tabs>
        <w:spacing w:line="240" w:lineRule="exact"/>
        <w:ind w:firstLine="397"/>
        <w:rPr>
          <w:rFonts w:cs="Times New Roman"/>
          <w:spacing w:val="-10"/>
        </w:rPr>
      </w:pPr>
    </w:p>
    <w:p w:rsidR="009E35E1" w:rsidRPr="00800771" w:rsidRDefault="009E35E1" w:rsidP="0041402D">
      <w:pPr>
        <w:tabs>
          <w:tab w:val="left" w:pos="426"/>
        </w:tabs>
        <w:spacing w:line="240" w:lineRule="exact"/>
        <w:ind w:firstLine="397"/>
        <w:rPr>
          <w:rFonts w:cs="Times New Roman"/>
          <w:spacing w:val="-10"/>
          <w:sz w:val="18"/>
          <w:szCs w:val="18"/>
        </w:rPr>
      </w:pPr>
      <w:r w:rsidRPr="00800771">
        <w:rPr>
          <w:rFonts w:cs="Times New Roman"/>
          <w:spacing w:val="-10"/>
          <w:sz w:val="18"/>
          <w:szCs w:val="18"/>
        </w:rPr>
        <w:t>Thus it is not surprising that the distinction we were seeking was not between assem</w:t>
      </w:r>
      <w:r w:rsidR="00305777" w:rsidRPr="00800771">
        <w:rPr>
          <w:rFonts w:cs="Times New Roman"/>
          <w:spacing w:val="-10"/>
          <w:sz w:val="18"/>
          <w:szCs w:val="18"/>
        </w:rPr>
        <w:softHyphen/>
      </w:r>
      <w:r w:rsidRPr="00800771">
        <w:rPr>
          <w:rFonts w:cs="Times New Roman"/>
          <w:spacing w:val="-10"/>
          <w:sz w:val="18"/>
          <w:szCs w:val="18"/>
        </w:rPr>
        <w:t>blages and something else but between the two limits of any possible assemblage, in other words, between the system of strata and the plane of consistency. We should not forget that the strata rigidify and are organized on the plane of consistency, and that the plane of con</w:t>
      </w:r>
      <w:r w:rsidR="00305777" w:rsidRPr="00800771">
        <w:rPr>
          <w:rFonts w:cs="Times New Roman"/>
          <w:spacing w:val="-10"/>
          <w:sz w:val="18"/>
          <w:szCs w:val="18"/>
        </w:rPr>
        <w:softHyphen/>
      </w:r>
      <w:r w:rsidRPr="00800771">
        <w:rPr>
          <w:rFonts w:cs="Times New Roman"/>
          <w:spacing w:val="-10"/>
          <w:sz w:val="18"/>
          <w:szCs w:val="18"/>
        </w:rPr>
        <w:t>sis</w:t>
      </w:r>
      <w:r w:rsidR="00305777" w:rsidRPr="00800771">
        <w:rPr>
          <w:rFonts w:cs="Times New Roman"/>
          <w:spacing w:val="-10"/>
          <w:sz w:val="18"/>
          <w:szCs w:val="18"/>
        </w:rPr>
        <w:softHyphen/>
      </w:r>
      <w:r w:rsidRPr="00800771">
        <w:rPr>
          <w:rFonts w:cs="Times New Roman"/>
          <w:spacing w:val="-10"/>
          <w:sz w:val="18"/>
          <w:szCs w:val="18"/>
        </w:rPr>
        <w:t xml:space="preserve">tency is at work and is constructed in the strata, in both cases piece by piece, blow by blow, operation by operation.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337)</w:t>
      </w:r>
    </w:p>
    <w:p w:rsidR="0016516B" w:rsidRPr="00800771" w:rsidRDefault="0016516B" w:rsidP="0041402D">
      <w:pPr>
        <w:tabs>
          <w:tab w:val="left" w:pos="426"/>
        </w:tabs>
        <w:spacing w:line="240" w:lineRule="exact"/>
        <w:ind w:firstLine="397"/>
        <w:rPr>
          <w:rFonts w:cs="Times New Roman"/>
          <w:spacing w:val="-10"/>
        </w:rPr>
      </w:pPr>
    </w:p>
    <w:p w:rsidR="008E12A6" w:rsidRPr="00800771" w:rsidRDefault="00C1588E" w:rsidP="0041402D">
      <w:pPr>
        <w:tabs>
          <w:tab w:val="left" w:pos="426"/>
        </w:tabs>
        <w:spacing w:line="240" w:lineRule="exact"/>
        <w:jc w:val="center"/>
        <w:rPr>
          <w:rFonts w:cs="Times New Roman"/>
          <w:spacing w:val="-10"/>
        </w:rPr>
      </w:pPr>
      <w:r w:rsidRPr="00800771">
        <w:rPr>
          <w:rFonts w:cs="Times New Roman"/>
          <w:spacing w:val="-10"/>
        </w:rPr>
        <w:t>*</w:t>
      </w:r>
    </w:p>
    <w:p w:rsidR="008E12A6" w:rsidRPr="00800771" w:rsidRDefault="008E12A6" w:rsidP="0041402D">
      <w:pPr>
        <w:tabs>
          <w:tab w:val="left" w:pos="426"/>
        </w:tabs>
        <w:spacing w:line="240" w:lineRule="exact"/>
        <w:ind w:firstLine="397"/>
        <w:rPr>
          <w:rFonts w:cs="Times New Roman"/>
          <w:spacing w:val="-10"/>
        </w:rPr>
      </w:pPr>
    </w:p>
    <w:p w:rsidR="00126BBF" w:rsidRPr="00800771" w:rsidRDefault="00126BBF" w:rsidP="007E0441">
      <w:pPr>
        <w:tabs>
          <w:tab w:val="left" w:pos="426"/>
        </w:tabs>
        <w:spacing w:line="240" w:lineRule="exact"/>
        <w:ind w:firstLine="397"/>
        <w:rPr>
          <w:rFonts w:cs="Times New Roman"/>
          <w:spacing w:val="-10"/>
        </w:rPr>
      </w:pPr>
      <w:r w:rsidRPr="00800771">
        <w:rPr>
          <w:rFonts w:cs="Times New Roman"/>
          <w:spacing w:val="-10"/>
        </w:rPr>
        <w:t xml:space="preserve">Chapter 11 provided a complement to the theory of individuation already presented in </w:t>
      </w:r>
      <w:r w:rsidR="00551CCC" w:rsidRPr="00800771">
        <w:rPr>
          <w:rFonts w:cs="Times New Roman"/>
          <w:spacing w:val="-10"/>
        </w:rPr>
        <w:t xml:space="preserve">the </w:t>
      </w:r>
      <w:r w:rsidRPr="00800771">
        <w:rPr>
          <w:rFonts w:cs="Times New Roman"/>
          <w:spacing w:val="-10"/>
        </w:rPr>
        <w:t xml:space="preserve">previous chapters. </w:t>
      </w:r>
      <w:r w:rsidR="00551CCC" w:rsidRPr="00800771">
        <w:rPr>
          <w:rFonts w:cs="Times New Roman"/>
          <w:spacing w:val="-10"/>
        </w:rPr>
        <w:t xml:space="preserve">Individuals’ singularity could not be accounted for only by their body. It </w:t>
      </w:r>
      <w:r w:rsidR="00B84D8F" w:rsidRPr="00800771">
        <w:rPr>
          <w:rFonts w:cs="Times New Roman"/>
          <w:spacing w:val="-10"/>
        </w:rPr>
        <w:t>had</w:t>
      </w:r>
      <w:r w:rsidR="00551CCC" w:rsidRPr="00800771">
        <w:rPr>
          <w:rFonts w:cs="Times New Roman"/>
          <w:spacing w:val="-10"/>
        </w:rPr>
        <w:t xml:space="preserve"> also</w:t>
      </w:r>
      <w:r w:rsidR="00B84D8F" w:rsidRPr="00800771">
        <w:rPr>
          <w:rFonts w:cs="Times New Roman"/>
          <w:spacing w:val="-10"/>
        </w:rPr>
        <w:t xml:space="preserve"> to</w:t>
      </w:r>
      <w:r w:rsidR="00551CCC" w:rsidRPr="00800771">
        <w:rPr>
          <w:rFonts w:cs="Times New Roman"/>
          <w:spacing w:val="-10"/>
        </w:rPr>
        <w:t xml:space="preserve"> be referred to the “territory” they occupy. </w:t>
      </w:r>
    </w:p>
    <w:p w:rsidR="007E0441" w:rsidRPr="00800771" w:rsidRDefault="007E0441" w:rsidP="007E0441">
      <w:pPr>
        <w:tabs>
          <w:tab w:val="left" w:pos="426"/>
        </w:tabs>
        <w:spacing w:line="240" w:lineRule="exact"/>
        <w:ind w:firstLine="397"/>
        <w:rPr>
          <w:rFonts w:cs="Times New Roman"/>
          <w:spacing w:val="-10"/>
        </w:rPr>
      </w:pPr>
      <w:r w:rsidRPr="00800771">
        <w:rPr>
          <w:rFonts w:cs="Times New Roman"/>
          <w:spacing w:val="-10"/>
        </w:rPr>
        <w:t xml:space="preserve">Before </w:t>
      </w:r>
      <w:r w:rsidR="00B70E49" w:rsidRPr="00800771">
        <w:rPr>
          <w:rFonts w:cs="Times New Roman"/>
          <w:spacing w:val="-10"/>
        </w:rPr>
        <w:t>switching</w:t>
      </w:r>
      <w:r w:rsidRPr="00800771">
        <w:rPr>
          <w:rFonts w:cs="Times New Roman"/>
          <w:spacing w:val="-10"/>
        </w:rPr>
        <w:t xml:space="preserve"> </w:t>
      </w:r>
      <w:r w:rsidR="00B70E49" w:rsidRPr="00800771">
        <w:rPr>
          <w:rFonts w:cs="Times New Roman"/>
          <w:spacing w:val="-10"/>
        </w:rPr>
        <w:t xml:space="preserve">to </w:t>
      </w:r>
      <w:r w:rsidRPr="00800771">
        <w:rPr>
          <w:rFonts w:cs="Times New Roman"/>
          <w:spacing w:val="-10"/>
        </w:rPr>
        <w:t xml:space="preserve">the last section of the chapter </w:t>
      </w:r>
      <w:r w:rsidR="00922BD6" w:rsidRPr="00800771">
        <w:rPr>
          <w:rFonts w:cs="Times New Roman"/>
          <w:spacing w:val="-10"/>
        </w:rPr>
        <w:t xml:space="preserve">which was </w:t>
      </w:r>
      <w:r w:rsidRPr="00800771">
        <w:rPr>
          <w:rFonts w:cs="Times New Roman"/>
          <w:spacing w:val="-10"/>
        </w:rPr>
        <w:t>devoted to art—</w:t>
      </w:r>
      <w:r w:rsidR="00922BD6" w:rsidRPr="00800771">
        <w:rPr>
          <w:rFonts w:cs="Times New Roman"/>
          <w:spacing w:val="-10"/>
        </w:rPr>
        <w:t xml:space="preserve">and </w:t>
      </w:r>
      <w:r w:rsidRPr="00800771">
        <w:rPr>
          <w:rFonts w:cs="Times New Roman"/>
          <w:spacing w:val="-10"/>
        </w:rPr>
        <w:t xml:space="preserve">which I will discuss </w:t>
      </w:r>
      <w:r w:rsidR="00C728E9" w:rsidRPr="00800771">
        <w:rPr>
          <w:rFonts w:cs="Times New Roman"/>
          <w:spacing w:val="-10"/>
        </w:rPr>
        <w:t xml:space="preserve">below </w:t>
      </w:r>
      <w:r w:rsidRPr="00800771">
        <w:rPr>
          <w:rFonts w:cs="Times New Roman"/>
          <w:spacing w:val="-10"/>
        </w:rPr>
        <w:t xml:space="preserve">in </w:t>
      </w:r>
      <w:r w:rsidR="000537AB" w:rsidRPr="00800771">
        <w:rPr>
          <w:rFonts w:cs="Times New Roman"/>
          <w:spacing w:val="-10"/>
        </w:rPr>
        <w:t>C</w:t>
      </w:r>
      <w:r w:rsidRPr="00800771">
        <w:rPr>
          <w:rFonts w:cs="Times New Roman"/>
          <w:spacing w:val="-10"/>
        </w:rPr>
        <w:t>hapter</w:t>
      </w:r>
      <w:r w:rsidR="000537AB" w:rsidRPr="00800771">
        <w:rPr>
          <w:rFonts w:cs="Times New Roman"/>
          <w:spacing w:val="-10"/>
        </w:rPr>
        <w:t xml:space="preserve"> 10</w:t>
      </w:r>
      <w:r w:rsidRPr="00800771">
        <w:rPr>
          <w:rFonts w:cs="Times New Roman"/>
          <w:spacing w:val="-10"/>
        </w:rPr>
        <w:t>—Deleuze and Guattari encapsu</w:t>
      </w:r>
      <w:r w:rsidR="00B70E49" w:rsidRPr="00800771">
        <w:rPr>
          <w:rFonts w:cs="Times New Roman"/>
          <w:spacing w:val="-10"/>
        </w:rPr>
        <w:softHyphen/>
      </w:r>
      <w:r w:rsidRPr="00800771">
        <w:rPr>
          <w:rFonts w:cs="Times New Roman"/>
          <w:spacing w:val="-10"/>
        </w:rPr>
        <w:t xml:space="preserve">lated </w:t>
      </w:r>
      <w:r w:rsidR="00551CCC" w:rsidRPr="00800771">
        <w:rPr>
          <w:rFonts w:cs="Times New Roman"/>
          <w:spacing w:val="-10"/>
        </w:rPr>
        <w:t xml:space="preserve">this theory in a few sentences. </w:t>
      </w:r>
      <w:r w:rsidRPr="00800771">
        <w:rPr>
          <w:rFonts w:cs="Times New Roman"/>
          <w:spacing w:val="-10"/>
        </w:rPr>
        <w:t>First, they had gone, so to speak hori</w:t>
      </w:r>
      <w:r w:rsidRPr="00800771">
        <w:rPr>
          <w:rFonts w:cs="Times New Roman"/>
          <w:spacing w:val="-10"/>
        </w:rPr>
        <w:softHyphen/>
        <w:t>zontally, from the metric milieus to the territo</w:t>
      </w:r>
      <w:r w:rsidRPr="00800771">
        <w:rPr>
          <w:rFonts w:cs="Times New Roman"/>
          <w:spacing w:val="-10"/>
        </w:rPr>
        <w:softHyphen/>
        <w:t>riali</w:t>
      </w:r>
      <w:r w:rsidR="002D6A92" w:rsidRPr="00800771">
        <w:rPr>
          <w:rFonts w:cs="Times New Roman"/>
          <w:spacing w:val="-10"/>
        </w:rPr>
        <w:softHyphen/>
      </w:r>
      <w:r w:rsidRPr="00800771">
        <w:rPr>
          <w:rFonts w:cs="Times New Roman"/>
          <w:spacing w:val="-10"/>
        </w:rPr>
        <w:t>zed assemblages and their melodic/</w:t>
      </w:r>
      <w:r w:rsidR="00BA417C" w:rsidRPr="00800771">
        <w:rPr>
          <w:rFonts w:cs="Times New Roman"/>
          <w:spacing w:val="-10"/>
        </w:rPr>
        <w:t>r</w:t>
      </w:r>
      <w:r w:rsidRPr="00800771">
        <w:rPr>
          <w:rFonts w:cs="Times New Roman"/>
          <w:spacing w:val="-10"/>
        </w:rPr>
        <w:t>hyth</w:t>
      </w:r>
      <w:r w:rsidRPr="00800771">
        <w:rPr>
          <w:rFonts w:cs="Times New Roman"/>
          <w:spacing w:val="-10"/>
        </w:rPr>
        <w:softHyphen/>
        <w:t>mic organization, but also verti</w:t>
      </w:r>
      <w:r w:rsidR="002D6A92" w:rsidRPr="00800771">
        <w:rPr>
          <w:rFonts w:cs="Times New Roman"/>
          <w:spacing w:val="-10"/>
        </w:rPr>
        <w:softHyphen/>
      </w:r>
      <w:r w:rsidRPr="00800771">
        <w:rPr>
          <w:rFonts w:cs="Times New Roman"/>
          <w:spacing w:val="-10"/>
        </w:rPr>
        <w:t>cally, from the matter, the molecular, the forces of chaos, to the forces gathered and intensified into those assem</w:t>
      </w:r>
      <w:r w:rsidRPr="00800771">
        <w:rPr>
          <w:rFonts w:cs="Times New Roman"/>
          <w:spacing w:val="-10"/>
        </w:rPr>
        <w:softHyphen/>
        <w:t xml:space="preserve">blages, on what they called “the Earth.” Second, they had </w:t>
      </w:r>
      <w:r w:rsidR="004A56AE" w:rsidRPr="00800771">
        <w:rPr>
          <w:rFonts w:cs="Times New Roman"/>
          <w:spacing w:val="-10"/>
        </w:rPr>
        <w:t>pro</w:t>
      </w:r>
      <w:r w:rsidR="005A2012" w:rsidRPr="00800771">
        <w:rPr>
          <w:rFonts w:cs="Times New Roman"/>
          <w:spacing w:val="-10"/>
        </w:rPr>
        <w:softHyphen/>
      </w:r>
      <w:r w:rsidR="004A56AE" w:rsidRPr="00800771">
        <w:rPr>
          <w:rFonts w:cs="Times New Roman"/>
          <w:spacing w:val="-10"/>
        </w:rPr>
        <w:t xml:space="preserve">longed </w:t>
      </w:r>
      <w:r w:rsidR="004841EB" w:rsidRPr="00800771">
        <w:rPr>
          <w:rFonts w:cs="Times New Roman"/>
          <w:spacing w:val="-10"/>
        </w:rPr>
        <w:t>this</w:t>
      </w:r>
      <w:r w:rsidR="004A56AE" w:rsidRPr="00800771">
        <w:rPr>
          <w:rFonts w:cs="Times New Roman"/>
          <w:spacing w:val="-10"/>
        </w:rPr>
        <w:t xml:space="preserve"> description</w:t>
      </w:r>
      <w:r w:rsidR="004841EB" w:rsidRPr="00800771">
        <w:rPr>
          <w:rFonts w:cs="Times New Roman"/>
          <w:spacing w:val="-10"/>
        </w:rPr>
        <w:t>, horizon</w:t>
      </w:r>
      <w:r w:rsidR="009845FB" w:rsidRPr="00800771">
        <w:rPr>
          <w:rFonts w:cs="Times New Roman"/>
          <w:spacing w:val="-10"/>
        </w:rPr>
        <w:softHyphen/>
      </w:r>
      <w:r w:rsidR="004841EB" w:rsidRPr="00800771">
        <w:rPr>
          <w:rFonts w:cs="Times New Roman"/>
          <w:spacing w:val="-10"/>
        </w:rPr>
        <w:t>tally</w:t>
      </w:r>
      <w:r w:rsidR="004A56AE" w:rsidRPr="00800771">
        <w:rPr>
          <w:rFonts w:cs="Times New Roman"/>
          <w:spacing w:val="-10"/>
        </w:rPr>
        <w:t xml:space="preserve"> </w:t>
      </w:r>
      <w:r w:rsidR="004841EB" w:rsidRPr="00800771">
        <w:rPr>
          <w:rFonts w:cs="Times New Roman"/>
          <w:spacing w:val="-10"/>
        </w:rPr>
        <w:t xml:space="preserve">by that </w:t>
      </w:r>
      <w:r w:rsidR="004A56AE" w:rsidRPr="00800771">
        <w:rPr>
          <w:rFonts w:cs="Times New Roman"/>
          <w:spacing w:val="-10"/>
        </w:rPr>
        <w:t>of</w:t>
      </w:r>
      <w:r w:rsidRPr="00800771">
        <w:rPr>
          <w:rFonts w:cs="Times New Roman"/>
          <w:spacing w:val="-10"/>
        </w:rPr>
        <w:t xml:space="preserve"> the association of territo</w:t>
      </w:r>
      <w:r w:rsidR="00B70E49" w:rsidRPr="00800771">
        <w:rPr>
          <w:rFonts w:cs="Times New Roman"/>
          <w:spacing w:val="-10"/>
        </w:rPr>
        <w:softHyphen/>
      </w:r>
      <w:r w:rsidRPr="00800771">
        <w:rPr>
          <w:rFonts w:cs="Times New Roman"/>
          <w:spacing w:val="-10"/>
        </w:rPr>
        <w:t>rial assemblages into larger assem</w:t>
      </w:r>
      <w:r w:rsidRPr="00800771">
        <w:rPr>
          <w:rFonts w:cs="Times New Roman"/>
          <w:spacing w:val="-10"/>
        </w:rPr>
        <w:softHyphen/>
        <w:t>blages through non-metric as well as metric rhythms</w:t>
      </w:r>
      <w:r w:rsidR="004A56AE" w:rsidRPr="00800771">
        <w:rPr>
          <w:rFonts w:cs="Times New Roman"/>
          <w:spacing w:val="-10"/>
        </w:rPr>
        <w:t>,</w:t>
      </w:r>
      <w:r w:rsidRPr="00800771">
        <w:rPr>
          <w:rFonts w:cs="Times New Roman"/>
          <w:spacing w:val="-10"/>
        </w:rPr>
        <w:t xml:space="preserve"> and </w:t>
      </w:r>
      <w:r w:rsidR="004841EB" w:rsidRPr="00800771">
        <w:rPr>
          <w:rFonts w:cs="Times New Roman"/>
          <w:spacing w:val="-10"/>
        </w:rPr>
        <w:t xml:space="preserve">vertically by the presentation of </w:t>
      </w:r>
      <w:r w:rsidRPr="00800771">
        <w:rPr>
          <w:rFonts w:cs="Times New Roman"/>
          <w:spacing w:val="-10"/>
        </w:rPr>
        <w:t xml:space="preserve">their final </w:t>
      </w:r>
      <w:r w:rsidR="00CE737E" w:rsidRPr="00800771">
        <w:rPr>
          <w:rFonts w:cs="Times New Roman"/>
          <w:spacing w:val="-10"/>
        </w:rPr>
        <w:t>opening by deterri</w:t>
      </w:r>
      <w:r w:rsidR="00CE737E" w:rsidRPr="00800771">
        <w:rPr>
          <w:rFonts w:cs="Times New Roman"/>
          <w:spacing w:val="-10"/>
        </w:rPr>
        <w:softHyphen/>
        <w:t>torializing</w:t>
      </w:r>
      <w:r w:rsidRPr="00800771">
        <w:rPr>
          <w:rFonts w:cs="Times New Roman"/>
          <w:spacing w:val="-10"/>
        </w:rPr>
        <w:t xml:space="preserve"> </w:t>
      </w:r>
      <w:r w:rsidR="00CE737E" w:rsidRPr="00800771">
        <w:rPr>
          <w:rFonts w:cs="Times New Roman"/>
          <w:spacing w:val="-10"/>
        </w:rPr>
        <w:t>dynamics</w:t>
      </w:r>
      <w:r w:rsidRPr="00800771">
        <w:rPr>
          <w:rFonts w:cs="Times New Roman"/>
          <w:spacing w:val="-10"/>
        </w:rPr>
        <w:t xml:space="preserve"> onto “the Cosmos”—which was a kind of mirror image</w:t>
      </w:r>
      <w:r w:rsidR="00CE737E" w:rsidRPr="00800771">
        <w:rPr>
          <w:rFonts w:cs="Times New Roman"/>
          <w:spacing w:val="-10"/>
        </w:rPr>
        <w:t xml:space="preserve"> of the mole</w:t>
      </w:r>
      <w:r w:rsidR="00CE737E" w:rsidRPr="00800771">
        <w:rPr>
          <w:rFonts w:cs="Times New Roman"/>
          <w:spacing w:val="-10"/>
        </w:rPr>
        <w:softHyphen/>
        <w:t>cular “Chaos,”</w:t>
      </w:r>
      <w:r w:rsidRPr="00800771">
        <w:rPr>
          <w:rFonts w:cs="Times New Roman"/>
          <w:spacing w:val="-10"/>
        </w:rPr>
        <w:t xml:space="preserve"> encompassin</w:t>
      </w:r>
      <w:r w:rsidR="00CE737E" w:rsidRPr="00800771">
        <w:rPr>
          <w:rFonts w:cs="Times New Roman"/>
          <w:spacing w:val="-10"/>
        </w:rPr>
        <w:t>g this time the whole universe.</w:t>
      </w:r>
    </w:p>
    <w:p w:rsidR="007E0441" w:rsidRPr="00800771" w:rsidRDefault="007E0441" w:rsidP="007E0441">
      <w:pPr>
        <w:tabs>
          <w:tab w:val="left" w:pos="426"/>
        </w:tabs>
        <w:spacing w:line="240" w:lineRule="exact"/>
        <w:ind w:firstLine="397"/>
        <w:rPr>
          <w:rFonts w:cs="Times New Roman"/>
          <w:spacing w:val="-10"/>
        </w:rPr>
      </w:pPr>
    </w:p>
    <w:p w:rsidR="007E0441" w:rsidRPr="00800771" w:rsidRDefault="007E0441" w:rsidP="007E0441">
      <w:pPr>
        <w:tabs>
          <w:tab w:val="left" w:pos="426"/>
        </w:tabs>
        <w:spacing w:line="240" w:lineRule="exact"/>
        <w:ind w:firstLine="397"/>
        <w:rPr>
          <w:rFonts w:cs="Times New Roman"/>
          <w:spacing w:val="-12"/>
          <w:sz w:val="18"/>
          <w:szCs w:val="18"/>
        </w:rPr>
      </w:pPr>
      <w:r w:rsidRPr="00800771">
        <w:rPr>
          <w:rFonts w:cs="Times New Roman"/>
          <w:spacing w:val="-12"/>
          <w:sz w:val="18"/>
          <w:szCs w:val="18"/>
        </w:rPr>
        <w:t>We have gone from stratified milieus to territorialized assemblages and simultane</w:t>
      </w:r>
      <w:r w:rsidRPr="00800771">
        <w:rPr>
          <w:rFonts w:cs="Times New Roman"/>
          <w:spacing w:val="-12"/>
          <w:sz w:val="18"/>
          <w:szCs w:val="18"/>
        </w:rPr>
        <w:softHyphen/>
        <w:t>ously, from the forces of chaos, as broken down, coded, trans-coded by the milieus, to the forces of the earth, as gathered into the assemblages. Then we went from territorial assem</w:t>
      </w:r>
      <w:r w:rsidR="00B70E49" w:rsidRPr="00800771">
        <w:rPr>
          <w:rFonts w:cs="Times New Roman"/>
          <w:spacing w:val="-12"/>
          <w:sz w:val="18"/>
          <w:szCs w:val="18"/>
        </w:rPr>
        <w:softHyphen/>
      </w:r>
      <w:r w:rsidRPr="00800771">
        <w:rPr>
          <w:rFonts w:cs="Times New Roman"/>
          <w:spacing w:val="-12"/>
          <w:sz w:val="18"/>
          <w:szCs w:val="18"/>
        </w:rPr>
        <w:t>blages to inter</w:t>
      </w:r>
      <w:r w:rsidR="00781A32" w:rsidRPr="00800771">
        <w:rPr>
          <w:rFonts w:cs="Times New Roman"/>
          <w:spacing w:val="-12"/>
          <w:sz w:val="18"/>
          <w:szCs w:val="18"/>
        </w:rPr>
        <w:softHyphen/>
      </w:r>
      <w:r w:rsidRPr="00800771">
        <w:rPr>
          <w:rFonts w:cs="Times New Roman"/>
          <w:spacing w:val="-12"/>
          <w:sz w:val="18"/>
          <w:szCs w:val="18"/>
        </w:rPr>
        <w:t>assemblages, to the opening of assemblages along lines of deterrito</w:t>
      </w:r>
      <w:r w:rsidRPr="00800771">
        <w:rPr>
          <w:rFonts w:cs="Times New Roman"/>
          <w:spacing w:val="-12"/>
          <w:sz w:val="18"/>
          <w:szCs w:val="18"/>
        </w:rPr>
        <w:softHyphen/>
        <w:t>rialization; and simul</w:t>
      </w:r>
      <w:r w:rsidR="00781A32" w:rsidRPr="00800771">
        <w:rPr>
          <w:rFonts w:cs="Times New Roman"/>
          <w:spacing w:val="-12"/>
          <w:sz w:val="18"/>
          <w:szCs w:val="18"/>
        </w:rPr>
        <w:softHyphen/>
      </w:r>
      <w:r w:rsidRPr="00800771">
        <w:rPr>
          <w:rFonts w:cs="Times New Roman"/>
          <w:spacing w:val="-12"/>
          <w:sz w:val="18"/>
          <w:szCs w:val="18"/>
        </w:rPr>
        <w:t xml:space="preserve">taneously, the same from the ingathered forces of the earth to the deterritorialized, or rather deterritorializing, Cosmos.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337)</w:t>
      </w:r>
    </w:p>
    <w:p w:rsidR="007E0441" w:rsidRPr="00800771" w:rsidRDefault="007E0441" w:rsidP="007E0441">
      <w:pPr>
        <w:tabs>
          <w:tab w:val="left" w:pos="426"/>
        </w:tabs>
        <w:spacing w:line="240" w:lineRule="exact"/>
        <w:ind w:firstLine="397"/>
        <w:rPr>
          <w:rFonts w:cs="Times New Roman"/>
          <w:spacing w:val="-10"/>
        </w:rPr>
      </w:pPr>
    </w:p>
    <w:p w:rsidR="00491E62" w:rsidRPr="00800771" w:rsidRDefault="00491E62" w:rsidP="007E0441">
      <w:pPr>
        <w:tabs>
          <w:tab w:val="left" w:pos="426"/>
        </w:tabs>
        <w:spacing w:line="240" w:lineRule="exact"/>
        <w:ind w:firstLine="397"/>
        <w:rPr>
          <w:rFonts w:cs="Times New Roman"/>
          <w:spacing w:val="-10"/>
        </w:rPr>
      </w:pPr>
      <w:r w:rsidRPr="00800771">
        <w:rPr>
          <w:rFonts w:cs="Times New Roman"/>
          <w:spacing w:val="-10"/>
        </w:rPr>
        <w:t>This synthesis of the discussion was so dense that it has discouraged many commentators who do not cite it. It needs indeed to be</w:t>
      </w:r>
      <w:r w:rsidR="002D4FCE">
        <w:rPr>
          <w:rFonts w:cs="Times New Roman"/>
          <w:spacing w:val="-10"/>
        </w:rPr>
        <w:t xml:space="preserve"> </w:t>
      </w:r>
      <w:r w:rsidR="00D124C1" w:rsidRPr="00800771">
        <w:rPr>
          <w:rFonts w:cs="Times New Roman"/>
          <w:spacing w:val="-10"/>
        </w:rPr>
        <w:t>“unfolded”</w:t>
      </w:r>
      <w:r w:rsidRPr="00800771">
        <w:rPr>
          <w:rFonts w:cs="Times New Roman"/>
          <w:spacing w:val="-10"/>
        </w:rPr>
        <w:t xml:space="preserve"> </w:t>
      </w:r>
      <w:r w:rsidR="00D124C1" w:rsidRPr="00800771">
        <w:rPr>
          <w:rFonts w:cs="Times New Roman"/>
          <w:spacing w:val="-10"/>
        </w:rPr>
        <w:t xml:space="preserve">or </w:t>
      </w:r>
      <w:r w:rsidRPr="00800771">
        <w:rPr>
          <w:rFonts w:cs="Times New Roman"/>
          <w:spacing w:val="-10"/>
        </w:rPr>
        <w:t xml:space="preserve">“explicated” in the etymological sense of the word. Let us try to shed some light on this </w:t>
      </w:r>
      <w:r w:rsidR="00D11DD2" w:rsidRPr="00800771">
        <w:rPr>
          <w:rFonts w:cs="Times New Roman"/>
          <w:spacing w:val="-10"/>
        </w:rPr>
        <w:t>complicated</w:t>
      </w:r>
      <w:r w:rsidR="00BA417C" w:rsidRPr="00800771">
        <w:rPr>
          <w:rFonts w:cs="Times New Roman"/>
          <w:spacing w:val="-10"/>
        </w:rPr>
        <w:t xml:space="preserve"> </w:t>
      </w:r>
      <w:r w:rsidR="00CE737E" w:rsidRPr="00800771">
        <w:rPr>
          <w:rFonts w:cs="Times New Roman"/>
          <w:spacing w:val="-10"/>
        </w:rPr>
        <w:t>question</w:t>
      </w:r>
      <w:r w:rsidRPr="00800771">
        <w:rPr>
          <w:rFonts w:cs="Times New Roman"/>
          <w:spacing w:val="-10"/>
        </w:rPr>
        <w:t xml:space="preserve">. </w:t>
      </w:r>
    </w:p>
    <w:p w:rsidR="007E0441" w:rsidRPr="00800771" w:rsidRDefault="00B944B6" w:rsidP="0041402D">
      <w:pPr>
        <w:tabs>
          <w:tab w:val="left" w:pos="426"/>
        </w:tabs>
        <w:spacing w:line="240" w:lineRule="exact"/>
        <w:ind w:firstLine="397"/>
        <w:rPr>
          <w:rFonts w:cs="Times New Roman"/>
          <w:spacing w:val="-10"/>
        </w:rPr>
      </w:pPr>
      <w:r w:rsidRPr="00800771">
        <w:rPr>
          <w:rFonts w:cs="Times New Roman"/>
          <w:spacing w:val="-10"/>
        </w:rPr>
        <w:t>1.</w:t>
      </w:r>
      <w:r w:rsidR="00C935EF" w:rsidRPr="00800771">
        <w:rPr>
          <w:rFonts w:cs="Times New Roman"/>
          <w:spacing w:val="-10"/>
        </w:rPr>
        <w:t xml:space="preserve"> T</w:t>
      </w:r>
      <w:r w:rsidR="00575926" w:rsidRPr="00800771">
        <w:rPr>
          <w:rFonts w:cs="Times New Roman"/>
          <w:spacing w:val="-10"/>
        </w:rPr>
        <w:t xml:space="preserve">he </w:t>
      </w:r>
      <w:r w:rsidR="00B70E49" w:rsidRPr="00800771">
        <w:rPr>
          <w:rFonts w:cs="Times New Roman"/>
          <w:spacing w:val="-10"/>
        </w:rPr>
        <w:t>discussion of the constitution of “territory” by the “refrain”</w:t>
      </w:r>
      <w:r w:rsidR="00575926" w:rsidRPr="00800771">
        <w:rPr>
          <w:rFonts w:cs="Times New Roman"/>
          <w:spacing w:val="-10"/>
        </w:rPr>
        <w:t xml:space="preserve"> introduced</w:t>
      </w:r>
      <w:r w:rsidR="00B70E49" w:rsidRPr="00800771">
        <w:rPr>
          <w:rFonts w:cs="Times New Roman"/>
          <w:spacing w:val="-10"/>
        </w:rPr>
        <w:t xml:space="preserve">, </w:t>
      </w:r>
      <w:r w:rsidR="004841EB" w:rsidRPr="00800771">
        <w:rPr>
          <w:rFonts w:cs="Times New Roman"/>
          <w:spacing w:val="-10"/>
        </w:rPr>
        <w:t>through</w:t>
      </w:r>
      <w:r w:rsidR="00B70E49" w:rsidRPr="00800771">
        <w:rPr>
          <w:rFonts w:cs="Times New Roman"/>
          <w:spacing w:val="-10"/>
        </w:rPr>
        <w:t xml:space="preserve"> a massive borrowing from ethology and ecology, very innovative idea</w:t>
      </w:r>
      <w:r w:rsidR="00580C7D" w:rsidRPr="00800771">
        <w:rPr>
          <w:rFonts w:cs="Times New Roman"/>
          <w:spacing w:val="-10"/>
        </w:rPr>
        <w:t>s</w:t>
      </w:r>
      <w:r w:rsidR="00B70E49" w:rsidRPr="00800771">
        <w:rPr>
          <w:rFonts w:cs="Times New Roman"/>
          <w:spacing w:val="-10"/>
        </w:rPr>
        <w:t xml:space="preserve"> into the philosophical and sociological reflection on individual and group.</w:t>
      </w:r>
      <w:r w:rsidRPr="00800771">
        <w:rPr>
          <w:rFonts w:cs="Times New Roman"/>
          <w:spacing w:val="-10"/>
        </w:rPr>
        <w:t xml:space="preserve"> </w:t>
      </w:r>
      <w:r w:rsidR="00B554CB" w:rsidRPr="00800771">
        <w:rPr>
          <w:rFonts w:cs="Times New Roman"/>
          <w:spacing w:val="-10"/>
        </w:rPr>
        <w:t xml:space="preserve">It was clearly meant as an extension of the limited presentation of Tarde’s sociology in Chapter </w:t>
      </w:r>
      <w:r w:rsidR="00F72FBF" w:rsidRPr="00800771">
        <w:rPr>
          <w:rFonts w:cs="Times New Roman"/>
          <w:spacing w:val="-10"/>
        </w:rPr>
        <w:t xml:space="preserve">9 and of </w:t>
      </w:r>
      <w:r w:rsidR="00ED08C4" w:rsidRPr="00800771">
        <w:rPr>
          <w:rFonts w:cs="Times New Roman"/>
          <w:spacing w:val="-10"/>
        </w:rPr>
        <w:t>the dis</w:t>
      </w:r>
      <w:r w:rsidR="00B515D6" w:rsidRPr="00800771">
        <w:rPr>
          <w:rFonts w:cs="Times New Roman"/>
          <w:spacing w:val="-10"/>
        </w:rPr>
        <w:t>c</w:t>
      </w:r>
      <w:r w:rsidR="00ED08C4" w:rsidRPr="00800771">
        <w:rPr>
          <w:rFonts w:cs="Times New Roman"/>
          <w:spacing w:val="-10"/>
        </w:rPr>
        <w:t>ussion</w:t>
      </w:r>
      <w:r w:rsidR="00F72FBF" w:rsidRPr="00800771">
        <w:rPr>
          <w:rFonts w:cs="Times New Roman"/>
          <w:spacing w:val="-10"/>
        </w:rPr>
        <w:t xml:space="preserve"> </w:t>
      </w:r>
      <w:r w:rsidR="00ED08C4" w:rsidRPr="00800771">
        <w:rPr>
          <w:rFonts w:cs="Times New Roman"/>
          <w:spacing w:val="-10"/>
        </w:rPr>
        <w:t>of</w:t>
      </w:r>
      <w:r w:rsidR="00F72FBF" w:rsidRPr="00800771">
        <w:rPr>
          <w:rFonts w:cs="Times New Roman"/>
          <w:spacing w:val="-10"/>
        </w:rPr>
        <w:t xml:space="preserve"> Spinoza and Duns Scot’s philosoph</w:t>
      </w:r>
      <w:r w:rsidR="00ED08C4" w:rsidRPr="00800771">
        <w:rPr>
          <w:rFonts w:cs="Times New Roman"/>
          <w:spacing w:val="-10"/>
        </w:rPr>
        <w:t>ical view</w:t>
      </w:r>
      <w:r w:rsidR="00AA0D47" w:rsidRPr="00800771">
        <w:rPr>
          <w:rFonts w:cs="Times New Roman"/>
          <w:spacing w:val="-10"/>
        </w:rPr>
        <w:t>s</w:t>
      </w:r>
      <w:r w:rsidR="00ED08C4" w:rsidRPr="00800771">
        <w:rPr>
          <w:rFonts w:cs="Times New Roman"/>
          <w:spacing w:val="-10"/>
        </w:rPr>
        <w:t xml:space="preserve"> </w:t>
      </w:r>
      <w:r w:rsidR="00AA0D47" w:rsidRPr="00800771">
        <w:rPr>
          <w:rFonts w:cs="Times New Roman"/>
          <w:spacing w:val="-10"/>
        </w:rPr>
        <w:t>on indivi</w:t>
      </w:r>
      <w:r w:rsidR="00AA0D47" w:rsidRPr="00800771">
        <w:rPr>
          <w:rFonts w:cs="Times New Roman"/>
          <w:spacing w:val="-10"/>
        </w:rPr>
        <w:softHyphen/>
        <w:t xml:space="preserve">duality </w:t>
      </w:r>
      <w:r w:rsidR="00F72FBF" w:rsidRPr="00800771">
        <w:rPr>
          <w:rFonts w:cs="Times New Roman"/>
          <w:spacing w:val="-10"/>
        </w:rPr>
        <w:t xml:space="preserve">presented in Chapter </w:t>
      </w:r>
      <w:r w:rsidR="00ED08C4" w:rsidRPr="00800771">
        <w:rPr>
          <w:rFonts w:cs="Times New Roman"/>
          <w:spacing w:val="-10"/>
        </w:rPr>
        <w:t>10</w:t>
      </w:r>
      <w:r w:rsidR="00F72FBF" w:rsidRPr="00800771">
        <w:rPr>
          <w:rFonts w:cs="Times New Roman"/>
          <w:spacing w:val="-10"/>
        </w:rPr>
        <w:t>.</w:t>
      </w:r>
    </w:p>
    <w:p w:rsidR="006665A3" w:rsidRPr="00800771" w:rsidRDefault="00B554CB" w:rsidP="002613BD">
      <w:pPr>
        <w:tabs>
          <w:tab w:val="left" w:pos="426"/>
        </w:tabs>
        <w:spacing w:line="240" w:lineRule="exact"/>
        <w:ind w:firstLine="397"/>
        <w:rPr>
          <w:rFonts w:cs="Times New Roman"/>
          <w:spacing w:val="-10"/>
        </w:rPr>
      </w:pPr>
      <w:r w:rsidRPr="00800771">
        <w:rPr>
          <w:rFonts w:cs="Times New Roman"/>
          <w:spacing w:val="-10"/>
        </w:rPr>
        <w:t xml:space="preserve">1.1 </w:t>
      </w:r>
      <w:r w:rsidR="00B515D6" w:rsidRPr="00800771">
        <w:rPr>
          <w:rFonts w:cs="Times New Roman"/>
          <w:spacing w:val="-10"/>
        </w:rPr>
        <w:t xml:space="preserve">In the 19th and 20th centuries, </w:t>
      </w:r>
      <w:r w:rsidR="00C9689D" w:rsidRPr="00800771">
        <w:rPr>
          <w:rFonts w:cs="Times New Roman"/>
          <w:spacing w:val="-10"/>
        </w:rPr>
        <w:t>there were vey few</w:t>
      </w:r>
      <w:r w:rsidR="00B944B6" w:rsidRPr="00800771">
        <w:rPr>
          <w:rFonts w:cs="Times New Roman"/>
          <w:spacing w:val="-10"/>
        </w:rPr>
        <w:t xml:space="preserve"> concepts adapted to the </w:t>
      </w:r>
      <w:r w:rsidR="00B944B6" w:rsidRPr="00800771">
        <w:rPr>
          <w:rFonts w:cs="Times New Roman"/>
          <w:i/>
          <w:spacing w:val="-10"/>
        </w:rPr>
        <w:t>rhuthmic</w:t>
      </w:r>
      <w:r w:rsidR="00B944B6" w:rsidRPr="00800771">
        <w:rPr>
          <w:rFonts w:cs="Times New Roman"/>
          <w:spacing w:val="-10"/>
        </w:rPr>
        <w:t xml:space="preserve"> quality of singular or collective individuals. </w:t>
      </w:r>
      <w:r w:rsidR="002613BD" w:rsidRPr="00800771">
        <w:rPr>
          <w:rFonts w:cs="Times New Roman"/>
          <w:spacing w:val="-10"/>
        </w:rPr>
        <w:t xml:space="preserve">The forms </w:t>
      </w:r>
      <w:r w:rsidR="00C9689D" w:rsidRPr="00800771">
        <w:rPr>
          <w:rFonts w:cs="Times New Roman"/>
          <w:spacing w:val="-10"/>
        </w:rPr>
        <w:t>which</w:t>
      </w:r>
      <w:r w:rsidR="002613BD" w:rsidRPr="00800771">
        <w:rPr>
          <w:rFonts w:cs="Times New Roman"/>
          <w:spacing w:val="-10"/>
        </w:rPr>
        <w:t xml:space="preserve"> organize the flow of individuals </w:t>
      </w:r>
      <w:r w:rsidR="00B944B6" w:rsidRPr="00800771">
        <w:rPr>
          <w:rFonts w:cs="Times New Roman"/>
          <w:spacing w:val="-10"/>
        </w:rPr>
        <w:t>were</w:t>
      </w:r>
      <w:r w:rsidR="002613BD" w:rsidRPr="00800771">
        <w:rPr>
          <w:rFonts w:cs="Times New Roman"/>
          <w:spacing w:val="-10"/>
        </w:rPr>
        <w:t xml:space="preserve"> </w:t>
      </w:r>
      <w:r w:rsidR="00B944B6" w:rsidRPr="00800771">
        <w:rPr>
          <w:rFonts w:cs="Times New Roman"/>
          <w:spacing w:val="-10"/>
        </w:rPr>
        <w:t>most</w:t>
      </w:r>
      <w:r w:rsidR="00C9689D" w:rsidRPr="00800771">
        <w:rPr>
          <w:rFonts w:cs="Times New Roman"/>
          <w:spacing w:val="-10"/>
        </w:rPr>
        <w:t xml:space="preserve">ly </w:t>
      </w:r>
      <w:r w:rsidR="002613BD" w:rsidRPr="00800771">
        <w:rPr>
          <w:rFonts w:cs="Times New Roman"/>
          <w:spacing w:val="-10"/>
        </w:rPr>
        <w:t>identi</w:t>
      </w:r>
      <w:r w:rsidR="002613BD" w:rsidRPr="00800771">
        <w:rPr>
          <w:rFonts w:cs="Times New Roman"/>
          <w:spacing w:val="-10"/>
        </w:rPr>
        <w:softHyphen/>
        <w:t xml:space="preserve">fied with “styles.” </w:t>
      </w:r>
      <w:r w:rsidR="00C9689D" w:rsidRPr="00800771">
        <w:rPr>
          <w:rFonts w:cs="Times New Roman"/>
          <w:spacing w:val="-10"/>
        </w:rPr>
        <w:t>It is</w:t>
      </w:r>
      <w:r w:rsidR="002613BD" w:rsidRPr="00800771">
        <w:rPr>
          <w:rFonts w:cs="Times New Roman"/>
          <w:spacing w:val="-10"/>
        </w:rPr>
        <w:t xml:space="preserve"> </w:t>
      </w:r>
      <w:r w:rsidR="00B944B6" w:rsidRPr="00800771">
        <w:rPr>
          <w:rFonts w:cs="Times New Roman"/>
          <w:spacing w:val="-10"/>
        </w:rPr>
        <w:t xml:space="preserve">still </w:t>
      </w:r>
      <w:r w:rsidR="002613BD" w:rsidRPr="00800771">
        <w:rPr>
          <w:rFonts w:cs="Times New Roman"/>
          <w:spacing w:val="-10"/>
        </w:rPr>
        <w:t>commonly s</w:t>
      </w:r>
      <w:r w:rsidR="00C9689D" w:rsidRPr="00800771">
        <w:rPr>
          <w:rFonts w:cs="Times New Roman"/>
          <w:spacing w:val="-10"/>
        </w:rPr>
        <w:t>aid</w:t>
      </w:r>
      <w:r w:rsidR="002613BD" w:rsidRPr="00800771">
        <w:rPr>
          <w:rFonts w:cs="Times New Roman"/>
          <w:spacing w:val="-10"/>
        </w:rPr>
        <w:t xml:space="preserve"> that a writer gives a </w:t>
      </w:r>
      <w:r w:rsidR="00B515D6" w:rsidRPr="00800771">
        <w:rPr>
          <w:rFonts w:cs="Times New Roman"/>
          <w:spacing w:val="-10"/>
        </w:rPr>
        <w:t>“</w:t>
      </w:r>
      <w:r w:rsidR="002613BD" w:rsidRPr="00800771">
        <w:rPr>
          <w:rFonts w:cs="Times New Roman"/>
          <w:spacing w:val="-10"/>
        </w:rPr>
        <w:t>style</w:t>
      </w:r>
      <w:r w:rsidR="00B515D6" w:rsidRPr="00800771">
        <w:rPr>
          <w:rFonts w:cs="Times New Roman"/>
          <w:spacing w:val="-10"/>
        </w:rPr>
        <w:t>”</w:t>
      </w:r>
      <w:r w:rsidR="002613BD" w:rsidRPr="00800771">
        <w:rPr>
          <w:rFonts w:cs="Times New Roman"/>
          <w:spacing w:val="-10"/>
        </w:rPr>
        <w:t xml:space="preserve"> to his writ</w:t>
      </w:r>
      <w:r w:rsidR="002F3BBD">
        <w:rPr>
          <w:rFonts w:cs="Times New Roman"/>
          <w:spacing w:val="-10"/>
        </w:rPr>
        <w:softHyphen/>
      </w:r>
      <w:r w:rsidR="002613BD" w:rsidRPr="00800771">
        <w:rPr>
          <w:rFonts w:cs="Times New Roman"/>
          <w:spacing w:val="-10"/>
        </w:rPr>
        <w:t xml:space="preserve">ing, </w:t>
      </w:r>
      <w:r w:rsidR="00C9689D" w:rsidRPr="00800771">
        <w:rPr>
          <w:rFonts w:cs="Times New Roman"/>
          <w:spacing w:val="-10"/>
        </w:rPr>
        <w:t>an</w:t>
      </w:r>
      <w:r w:rsidR="002613BD" w:rsidRPr="00800771">
        <w:rPr>
          <w:rFonts w:cs="Times New Roman"/>
          <w:spacing w:val="-10"/>
        </w:rPr>
        <w:t xml:space="preserve"> aesthete a </w:t>
      </w:r>
      <w:r w:rsidR="00B515D6" w:rsidRPr="00800771">
        <w:rPr>
          <w:rFonts w:cs="Times New Roman"/>
          <w:spacing w:val="-10"/>
        </w:rPr>
        <w:t>“</w:t>
      </w:r>
      <w:r w:rsidR="002613BD" w:rsidRPr="00800771">
        <w:rPr>
          <w:rFonts w:cs="Times New Roman"/>
          <w:spacing w:val="-10"/>
        </w:rPr>
        <w:t>style</w:t>
      </w:r>
      <w:r w:rsidR="00B515D6" w:rsidRPr="00800771">
        <w:rPr>
          <w:rFonts w:cs="Times New Roman"/>
          <w:spacing w:val="-10"/>
        </w:rPr>
        <w:t>”</w:t>
      </w:r>
      <w:r w:rsidR="002613BD" w:rsidRPr="00800771">
        <w:rPr>
          <w:rFonts w:cs="Times New Roman"/>
          <w:spacing w:val="-10"/>
        </w:rPr>
        <w:t xml:space="preserve"> to his life, and that a group has a </w:t>
      </w:r>
      <w:r w:rsidR="00B515D6" w:rsidRPr="00800771">
        <w:rPr>
          <w:rFonts w:cs="Times New Roman"/>
          <w:spacing w:val="-10"/>
        </w:rPr>
        <w:t>“</w:t>
      </w:r>
      <w:r w:rsidR="002613BD" w:rsidRPr="00800771">
        <w:rPr>
          <w:rFonts w:cs="Times New Roman"/>
          <w:spacing w:val="-10"/>
        </w:rPr>
        <w:t>life</w:t>
      </w:r>
      <w:r w:rsidR="002613BD" w:rsidRPr="00800771">
        <w:rPr>
          <w:rFonts w:cs="Times New Roman"/>
          <w:spacing w:val="-10"/>
        </w:rPr>
        <w:softHyphen/>
        <w:t>style.</w:t>
      </w:r>
      <w:r w:rsidR="00B515D6" w:rsidRPr="00800771">
        <w:rPr>
          <w:rFonts w:cs="Times New Roman"/>
          <w:spacing w:val="-10"/>
        </w:rPr>
        <w:t>”</w:t>
      </w:r>
      <w:r w:rsidR="002613BD" w:rsidRPr="00800771">
        <w:rPr>
          <w:rFonts w:cs="Times New Roman"/>
          <w:spacing w:val="-10"/>
        </w:rPr>
        <w:t xml:space="preserve"> But this represen</w:t>
      </w:r>
      <w:r w:rsidR="002613BD" w:rsidRPr="00800771">
        <w:rPr>
          <w:rFonts w:cs="Times New Roman"/>
          <w:spacing w:val="-10"/>
        </w:rPr>
        <w:softHyphen/>
        <w:t xml:space="preserve">tation is itself </w:t>
      </w:r>
      <w:r w:rsidR="00C9689D" w:rsidRPr="00800771">
        <w:rPr>
          <w:rFonts w:cs="Times New Roman"/>
          <w:spacing w:val="-10"/>
        </w:rPr>
        <w:t>rooted</w:t>
      </w:r>
      <w:r w:rsidR="002613BD" w:rsidRPr="00800771">
        <w:rPr>
          <w:rFonts w:cs="Times New Roman"/>
          <w:spacing w:val="-10"/>
        </w:rPr>
        <w:t xml:space="preserve"> in one of the moments in the history of Western individu</w:t>
      </w:r>
      <w:r w:rsidR="002613BD" w:rsidRPr="00800771">
        <w:rPr>
          <w:rFonts w:cs="Times New Roman"/>
          <w:spacing w:val="-10"/>
        </w:rPr>
        <w:softHyphen/>
        <w:t>a</w:t>
      </w:r>
      <w:r w:rsidR="00C9689D" w:rsidRPr="00800771">
        <w:rPr>
          <w:rFonts w:cs="Times New Roman"/>
          <w:spacing w:val="-10"/>
        </w:rPr>
        <w:t>lizat</w:t>
      </w:r>
      <w:r w:rsidR="002613BD" w:rsidRPr="00800771">
        <w:rPr>
          <w:rFonts w:cs="Times New Roman"/>
          <w:spacing w:val="-10"/>
        </w:rPr>
        <w:t>ion: its individua</w:t>
      </w:r>
      <w:r w:rsidR="002613BD" w:rsidRPr="00800771">
        <w:rPr>
          <w:rFonts w:cs="Times New Roman"/>
          <w:spacing w:val="-10"/>
        </w:rPr>
        <w:softHyphen/>
        <w:t xml:space="preserve">listic moment. </w:t>
      </w:r>
      <w:r w:rsidR="00C9689D" w:rsidRPr="00800771">
        <w:rPr>
          <w:rFonts w:cs="Times New Roman"/>
          <w:spacing w:val="-10"/>
        </w:rPr>
        <w:t>S</w:t>
      </w:r>
      <w:r w:rsidR="002613BD" w:rsidRPr="00800771">
        <w:rPr>
          <w:rFonts w:cs="Times New Roman"/>
          <w:spacing w:val="-10"/>
        </w:rPr>
        <w:t>tyle refers in fact to a substan</w:t>
      </w:r>
      <w:r w:rsidR="002613BD" w:rsidRPr="00800771">
        <w:rPr>
          <w:rFonts w:cs="Times New Roman"/>
          <w:spacing w:val="-10"/>
        </w:rPr>
        <w:softHyphen/>
        <w:t xml:space="preserve">tial unit, the body, the ego, </w:t>
      </w:r>
      <w:r w:rsidR="006665A3" w:rsidRPr="00800771">
        <w:rPr>
          <w:rFonts w:cs="Times New Roman"/>
          <w:spacing w:val="-10"/>
        </w:rPr>
        <w:t xml:space="preserve">the self, </w:t>
      </w:r>
      <w:r w:rsidR="002613BD" w:rsidRPr="00800771">
        <w:rPr>
          <w:rFonts w:cs="Times New Roman"/>
          <w:spacing w:val="-10"/>
        </w:rPr>
        <w:t xml:space="preserve">the group or the people, of which it is </w:t>
      </w:r>
      <w:r w:rsidR="00C9689D" w:rsidRPr="00800771">
        <w:rPr>
          <w:rFonts w:cs="Times New Roman"/>
          <w:spacing w:val="-10"/>
        </w:rPr>
        <w:t>both</w:t>
      </w:r>
      <w:r w:rsidR="002613BD" w:rsidRPr="00800771">
        <w:rPr>
          <w:rFonts w:cs="Times New Roman"/>
          <w:spacing w:val="-10"/>
        </w:rPr>
        <w:t xml:space="preserve"> the expression and the mani</w:t>
      </w:r>
      <w:r w:rsidR="002613BD" w:rsidRPr="00800771">
        <w:rPr>
          <w:rFonts w:cs="Times New Roman"/>
          <w:spacing w:val="-10"/>
        </w:rPr>
        <w:softHyphen/>
        <w:t>festa</w:t>
      </w:r>
      <w:r w:rsidR="00B70E49" w:rsidRPr="00800771">
        <w:rPr>
          <w:rFonts w:cs="Times New Roman"/>
          <w:spacing w:val="-10"/>
        </w:rPr>
        <w:softHyphen/>
      </w:r>
      <w:r w:rsidR="002613BD" w:rsidRPr="00800771">
        <w:rPr>
          <w:rFonts w:cs="Times New Roman"/>
          <w:spacing w:val="-10"/>
        </w:rPr>
        <w:t xml:space="preserve">tion. It is the form, deployed </w:t>
      </w:r>
      <w:r w:rsidR="00C9689D" w:rsidRPr="00800771">
        <w:rPr>
          <w:rFonts w:cs="Times New Roman"/>
          <w:spacing w:val="-10"/>
        </w:rPr>
        <w:t>over</w:t>
      </w:r>
      <w:r w:rsidR="002613BD" w:rsidRPr="00800771">
        <w:rPr>
          <w:rFonts w:cs="Times New Roman"/>
          <w:spacing w:val="-10"/>
        </w:rPr>
        <w:t xml:space="preserve"> time, of a subjective principle which </w:t>
      </w:r>
      <w:r w:rsidR="00E75B36" w:rsidRPr="00800771">
        <w:rPr>
          <w:rFonts w:cs="Times New Roman"/>
          <w:spacing w:val="-10"/>
        </w:rPr>
        <w:t>exists</w:t>
      </w:r>
      <w:r w:rsidR="002613BD" w:rsidRPr="00800771">
        <w:rPr>
          <w:rFonts w:cs="Times New Roman"/>
          <w:spacing w:val="-10"/>
        </w:rPr>
        <w:t xml:space="preserve"> </w:t>
      </w:r>
      <w:r w:rsidR="00C9689D" w:rsidRPr="00800771">
        <w:rPr>
          <w:rFonts w:cs="Times New Roman"/>
          <w:spacing w:val="-10"/>
        </w:rPr>
        <w:t>prior</w:t>
      </w:r>
      <w:r w:rsidR="002613BD" w:rsidRPr="00800771">
        <w:rPr>
          <w:rFonts w:cs="Times New Roman"/>
          <w:spacing w:val="-10"/>
        </w:rPr>
        <w:t xml:space="preserve"> to its realization. </w:t>
      </w:r>
      <w:r w:rsidR="00C9689D" w:rsidRPr="00800771">
        <w:rPr>
          <w:rFonts w:cs="Times New Roman"/>
          <w:spacing w:val="-10"/>
        </w:rPr>
        <w:t>In addition</w:t>
      </w:r>
      <w:r w:rsidR="002613BD" w:rsidRPr="00800771">
        <w:rPr>
          <w:rFonts w:cs="Times New Roman"/>
          <w:spacing w:val="-10"/>
        </w:rPr>
        <w:t xml:space="preserve">, </w:t>
      </w:r>
      <w:r w:rsidR="00C9689D" w:rsidRPr="00800771">
        <w:rPr>
          <w:rFonts w:cs="Times New Roman"/>
          <w:spacing w:val="-10"/>
        </w:rPr>
        <w:t xml:space="preserve">it is also the </w:t>
      </w:r>
      <w:r w:rsidR="002613BD" w:rsidRPr="00800771">
        <w:rPr>
          <w:rFonts w:cs="Times New Roman"/>
          <w:spacing w:val="-10"/>
        </w:rPr>
        <w:t xml:space="preserve">style </w:t>
      </w:r>
      <w:r w:rsidR="00C9689D" w:rsidRPr="00800771">
        <w:rPr>
          <w:rFonts w:cs="Times New Roman"/>
          <w:spacing w:val="-10"/>
        </w:rPr>
        <w:t>th</w:t>
      </w:r>
      <w:r w:rsidR="002613BD" w:rsidRPr="00800771">
        <w:rPr>
          <w:rFonts w:cs="Times New Roman"/>
          <w:spacing w:val="-10"/>
        </w:rPr>
        <w:t>at makes possible to distin</w:t>
      </w:r>
      <w:r w:rsidR="002613BD" w:rsidRPr="00800771">
        <w:rPr>
          <w:rFonts w:cs="Times New Roman"/>
          <w:spacing w:val="-10"/>
        </w:rPr>
        <w:softHyphen/>
        <w:t>guish singular or collec</w:t>
      </w:r>
      <w:r w:rsidR="002613BD" w:rsidRPr="00800771">
        <w:rPr>
          <w:rFonts w:cs="Times New Roman"/>
          <w:spacing w:val="-10"/>
        </w:rPr>
        <w:softHyphen/>
        <w:t>tive indivi</w:t>
      </w:r>
      <w:r w:rsidR="002613BD" w:rsidRPr="00800771">
        <w:rPr>
          <w:rFonts w:cs="Times New Roman"/>
          <w:spacing w:val="-10"/>
        </w:rPr>
        <w:softHyphen/>
        <w:t>duals</w:t>
      </w:r>
      <w:r w:rsidR="00C9689D" w:rsidRPr="00800771">
        <w:rPr>
          <w:rFonts w:cs="Times New Roman"/>
          <w:spacing w:val="-10"/>
        </w:rPr>
        <w:t xml:space="preserve"> from one another</w:t>
      </w:r>
      <w:r w:rsidR="002613BD" w:rsidRPr="00800771">
        <w:rPr>
          <w:rFonts w:cs="Times New Roman"/>
          <w:spacing w:val="-10"/>
        </w:rPr>
        <w:t>. It is a temporal</w:t>
      </w:r>
      <w:r w:rsidR="00B944B6" w:rsidRPr="00800771">
        <w:rPr>
          <w:rFonts w:cs="Times New Roman"/>
          <w:spacing w:val="-10"/>
        </w:rPr>
        <w:t>, sociological</w:t>
      </w:r>
      <w:r w:rsidR="002613BD" w:rsidRPr="00800771">
        <w:rPr>
          <w:rFonts w:cs="Times New Roman"/>
          <w:spacing w:val="-10"/>
        </w:rPr>
        <w:t xml:space="preserve"> and aes</w:t>
      </w:r>
      <w:r w:rsidR="002613BD" w:rsidRPr="00800771">
        <w:rPr>
          <w:rFonts w:cs="Times New Roman"/>
          <w:spacing w:val="-10"/>
        </w:rPr>
        <w:softHyphen/>
        <w:t>thetic representation of the values ​​of separation and indepen</w:t>
      </w:r>
      <w:r w:rsidR="002613BD" w:rsidRPr="00800771">
        <w:rPr>
          <w:rFonts w:cs="Times New Roman"/>
          <w:spacing w:val="-10"/>
        </w:rPr>
        <w:softHyphen/>
        <w:t xml:space="preserve">dence that </w:t>
      </w:r>
      <w:r w:rsidR="00C9689D" w:rsidRPr="00800771">
        <w:rPr>
          <w:rFonts w:cs="Times New Roman"/>
          <w:spacing w:val="-10"/>
        </w:rPr>
        <w:t>drive</w:t>
      </w:r>
      <w:r w:rsidR="002613BD" w:rsidRPr="00800771">
        <w:rPr>
          <w:rFonts w:cs="Times New Roman"/>
          <w:spacing w:val="-10"/>
        </w:rPr>
        <w:t xml:space="preserve"> modern indi</w:t>
      </w:r>
      <w:r w:rsidR="002613BD" w:rsidRPr="00800771">
        <w:rPr>
          <w:rFonts w:cs="Times New Roman"/>
          <w:spacing w:val="-10"/>
        </w:rPr>
        <w:softHyphen/>
        <w:t>vi</w:t>
      </w:r>
      <w:r w:rsidR="002613BD" w:rsidRPr="00800771">
        <w:rPr>
          <w:rFonts w:cs="Times New Roman"/>
          <w:spacing w:val="-10"/>
        </w:rPr>
        <w:softHyphen/>
        <w:t xml:space="preserve">dualism. </w:t>
      </w:r>
    </w:p>
    <w:p w:rsidR="002613BD" w:rsidRPr="00800771" w:rsidRDefault="00B554CB" w:rsidP="002613BD">
      <w:pPr>
        <w:tabs>
          <w:tab w:val="left" w:pos="426"/>
        </w:tabs>
        <w:spacing w:line="240" w:lineRule="exact"/>
        <w:ind w:firstLine="397"/>
        <w:rPr>
          <w:rFonts w:cs="Times New Roman"/>
          <w:spacing w:val="-10"/>
        </w:rPr>
      </w:pPr>
      <w:r w:rsidRPr="00800771">
        <w:rPr>
          <w:rFonts w:cs="Times New Roman"/>
          <w:spacing w:val="-10"/>
        </w:rPr>
        <w:t xml:space="preserve">1.2 </w:t>
      </w:r>
      <w:r w:rsidR="00B944B6" w:rsidRPr="00800771">
        <w:rPr>
          <w:rFonts w:cs="Times New Roman"/>
          <w:spacing w:val="-10"/>
        </w:rPr>
        <w:t>By contrast</w:t>
      </w:r>
      <w:r w:rsidR="002613BD" w:rsidRPr="00800771">
        <w:rPr>
          <w:rFonts w:cs="Times New Roman"/>
          <w:spacing w:val="-10"/>
        </w:rPr>
        <w:t xml:space="preserve">, the refrain </w:t>
      </w:r>
      <w:r w:rsidR="000B1C2F" w:rsidRPr="00800771">
        <w:rPr>
          <w:rFonts w:cs="Times New Roman"/>
          <w:spacing w:val="-10"/>
        </w:rPr>
        <w:t xml:space="preserve">also </w:t>
      </w:r>
      <w:r w:rsidR="002613BD" w:rsidRPr="00800771">
        <w:rPr>
          <w:rFonts w:cs="Times New Roman"/>
          <w:spacing w:val="-10"/>
        </w:rPr>
        <w:t>allow</w:t>
      </w:r>
      <w:r w:rsidR="00164028" w:rsidRPr="00800771">
        <w:rPr>
          <w:rFonts w:cs="Times New Roman"/>
          <w:spacing w:val="-10"/>
        </w:rPr>
        <w:t>s</w:t>
      </w:r>
      <w:r w:rsidR="002613BD" w:rsidRPr="00800771">
        <w:rPr>
          <w:rFonts w:cs="Times New Roman"/>
          <w:spacing w:val="-10"/>
        </w:rPr>
        <w:t xml:space="preserve"> individuation and agency but it </w:t>
      </w:r>
      <w:r w:rsidR="00164028" w:rsidRPr="00800771">
        <w:rPr>
          <w:rFonts w:cs="Times New Roman"/>
          <w:spacing w:val="-10"/>
        </w:rPr>
        <w:t>does</w:t>
      </w:r>
      <w:r w:rsidR="002613BD" w:rsidRPr="00800771">
        <w:rPr>
          <w:rFonts w:cs="Times New Roman"/>
          <w:spacing w:val="-10"/>
        </w:rPr>
        <w:t xml:space="preserve"> it quite differently from style. </w:t>
      </w:r>
      <w:r w:rsidR="000B1C2F" w:rsidRPr="00800771">
        <w:rPr>
          <w:rFonts w:cs="Times New Roman"/>
          <w:spacing w:val="-10"/>
        </w:rPr>
        <w:t>Whereas</w:t>
      </w:r>
      <w:r w:rsidR="002613BD" w:rsidRPr="00800771">
        <w:rPr>
          <w:rFonts w:cs="Times New Roman"/>
          <w:spacing w:val="-10"/>
        </w:rPr>
        <w:t xml:space="preserve"> the style presup</w:t>
      </w:r>
      <w:r w:rsidR="002613BD" w:rsidRPr="00800771">
        <w:rPr>
          <w:rFonts w:cs="Times New Roman"/>
          <w:spacing w:val="-10"/>
        </w:rPr>
        <w:softHyphen/>
        <w:t>pose</w:t>
      </w:r>
      <w:r w:rsidR="00164028" w:rsidRPr="00800771">
        <w:rPr>
          <w:rFonts w:cs="Times New Roman"/>
          <w:spacing w:val="-10"/>
        </w:rPr>
        <w:t>s</w:t>
      </w:r>
      <w:r w:rsidR="002613BD" w:rsidRPr="00800771">
        <w:rPr>
          <w:rFonts w:cs="Times New Roman"/>
          <w:spacing w:val="-10"/>
        </w:rPr>
        <w:t xml:space="preserve"> a previ</w:t>
      </w:r>
      <w:r w:rsidR="002613BD" w:rsidRPr="00800771">
        <w:rPr>
          <w:rFonts w:cs="Times New Roman"/>
          <w:spacing w:val="-10"/>
        </w:rPr>
        <w:softHyphen/>
        <w:t xml:space="preserve">ously existing subjective unit of which it </w:t>
      </w:r>
      <w:r w:rsidR="00164028" w:rsidRPr="00800771">
        <w:rPr>
          <w:rFonts w:cs="Times New Roman"/>
          <w:spacing w:val="-10"/>
        </w:rPr>
        <w:t>is</w:t>
      </w:r>
      <w:r w:rsidR="002613BD" w:rsidRPr="00800771">
        <w:rPr>
          <w:rFonts w:cs="Times New Roman"/>
          <w:spacing w:val="-10"/>
        </w:rPr>
        <w:t xml:space="preserve"> only the expression, the refrain, </w:t>
      </w:r>
      <w:r w:rsidR="000B1C2F" w:rsidRPr="00800771">
        <w:rPr>
          <w:rFonts w:cs="Times New Roman"/>
          <w:spacing w:val="-10"/>
        </w:rPr>
        <w:t xml:space="preserve">which </w:t>
      </w:r>
      <w:r w:rsidR="00164028" w:rsidRPr="00800771">
        <w:rPr>
          <w:rFonts w:cs="Times New Roman"/>
          <w:spacing w:val="-10"/>
        </w:rPr>
        <w:t>is</w:t>
      </w:r>
      <w:r w:rsidR="000B1C2F" w:rsidRPr="00800771">
        <w:rPr>
          <w:rFonts w:cs="Times New Roman"/>
          <w:spacing w:val="-10"/>
        </w:rPr>
        <w:t xml:space="preserve"> </w:t>
      </w:r>
      <w:r w:rsidR="002613BD" w:rsidRPr="00800771">
        <w:rPr>
          <w:rFonts w:cs="Times New Roman"/>
          <w:spacing w:val="-10"/>
        </w:rPr>
        <w:t>an “aggregate of matters of expression that draws a terri</w:t>
      </w:r>
      <w:r w:rsidR="002613BD" w:rsidRPr="00800771">
        <w:rPr>
          <w:rFonts w:cs="Times New Roman"/>
          <w:spacing w:val="-10"/>
        </w:rPr>
        <w:softHyphen/>
        <w:t xml:space="preserve">tory,” </w:t>
      </w:r>
      <w:r w:rsidR="000B1C2F" w:rsidRPr="00800771">
        <w:rPr>
          <w:rFonts w:cs="Times New Roman"/>
          <w:spacing w:val="-10"/>
        </w:rPr>
        <w:t>assert</w:t>
      </w:r>
      <w:r w:rsidR="00164028" w:rsidRPr="00800771">
        <w:rPr>
          <w:rFonts w:cs="Times New Roman"/>
          <w:spacing w:val="-10"/>
        </w:rPr>
        <w:t>s</w:t>
      </w:r>
      <w:r w:rsidR="000B1C2F" w:rsidRPr="00800771">
        <w:rPr>
          <w:rFonts w:cs="Times New Roman"/>
          <w:spacing w:val="-10"/>
        </w:rPr>
        <w:t xml:space="preserve"> itself </w:t>
      </w:r>
      <w:r w:rsidR="002613BD" w:rsidRPr="00800771">
        <w:rPr>
          <w:rFonts w:cs="Times New Roman"/>
          <w:spacing w:val="-10"/>
        </w:rPr>
        <w:t xml:space="preserve">in its positivity and its original character. </w:t>
      </w:r>
      <w:r w:rsidR="00B944B6" w:rsidRPr="00800771">
        <w:rPr>
          <w:rFonts w:cs="Times New Roman"/>
          <w:spacing w:val="-10"/>
        </w:rPr>
        <w:t xml:space="preserve">Entirely </w:t>
      </w:r>
      <w:r w:rsidR="00E32D59" w:rsidRPr="00800771">
        <w:rPr>
          <w:rFonts w:cs="Times New Roman"/>
          <w:spacing w:val="-10"/>
        </w:rPr>
        <w:t>defined by</w:t>
      </w:r>
      <w:r w:rsidR="00B944B6" w:rsidRPr="00800771">
        <w:rPr>
          <w:rFonts w:cs="Times New Roman"/>
          <w:spacing w:val="-10"/>
        </w:rPr>
        <w:t xml:space="preserve"> its melodic and rhythmic form, i</w:t>
      </w:r>
      <w:r w:rsidR="002613BD" w:rsidRPr="00800771">
        <w:rPr>
          <w:rFonts w:cs="Times New Roman"/>
          <w:spacing w:val="-10"/>
        </w:rPr>
        <w:t>t refer</w:t>
      </w:r>
      <w:r w:rsidR="00164028" w:rsidRPr="00800771">
        <w:rPr>
          <w:rFonts w:cs="Times New Roman"/>
          <w:spacing w:val="-10"/>
        </w:rPr>
        <w:t>s</w:t>
      </w:r>
      <w:r w:rsidR="002613BD" w:rsidRPr="00800771">
        <w:rPr>
          <w:rFonts w:cs="Times New Roman"/>
          <w:spacing w:val="-10"/>
        </w:rPr>
        <w:t xml:space="preserve"> to </w:t>
      </w:r>
      <w:r w:rsidR="00E32D59" w:rsidRPr="00800771">
        <w:rPr>
          <w:rFonts w:cs="Times New Roman"/>
          <w:spacing w:val="-10"/>
        </w:rPr>
        <w:t>no</w:t>
      </w:r>
      <w:r w:rsidR="00B70E49" w:rsidRPr="00800771">
        <w:rPr>
          <w:rFonts w:cs="Times New Roman"/>
          <w:spacing w:val="-10"/>
        </w:rPr>
        <w:softHyphen/>
      </w:r>
      <w:r w:rsidR="002613BD" w:rsidRPr="00800771">
        <w:rPr>
          <w:rFonts w:cs="Times New Roman"/>
          <w:spacing w:val="-10"/>
        </w:rPr>
        <w:t>thing other than itself and its own deployment. More</w:t>
      </w:r>
      <w:r w:rsidR="002613BD" w:rsidRPr="00800771">
        <w:rPr>
          <w:rFonts w:cs="Times New Roman"/>
          <w:spacing w:val="-10"/>
        </w:rPr>
        <w:softHyphen/>
        <w:t xml:space="preserve">over, </w:t>
      </w:r>
      <w:r w:rsidR="000B1C2F" w:rsidRPr="00800771">
        <w:rPr>
          <w:rFonts w:cs="Times New Roman"/>
          <w:spacing w:val="-10"/>
        </w:rPr>
        <w:t>while the</w:t>
      </w:r>
      <w:r w:rsidR="002613BD" w:rsidRPr="00800771">
        <w:rPr>
          <w:rFonts w:cs="Times New Roman"/>
          <w:spacing w:val="-10"/>
        </w:rPr>
        <w:t xml:space="preserve"> style identifie</w:t>
      </w:r>
      <w:r w:rsidR="00164028" w:rsidRPr="00800771">
        <w:rPr>
          <w:rFonts w:cs="Times New Roman"/>
          <w:spacing w:val="-10"/>
        </w:rPr>
        <w:t>s</w:t>
      </w:r>
      <w:r w:rsidR="002613BD" w:rsidRPr="00800771">
        <w:rPr>
          <w:rFonts w:cs="Times New Roman"/>
          <w:spacing w:val="-10"/>
        </w:rPr>
        <w:t xml:space="preserve"> indi</w:t>
      </w:r>
      <w:r w:rsidR="002F3BBD">
        <w:rPr>
          <w:rFonts w:cs="Times New Roman"/>
          <w:spacing w:val="-10"/>
        </w:rPr>
        <w:softHyphen/>
      </w:r>
      <w:r w:rsidR="002613BD" w:rsidRPr="00800771">
        <w:rPr>
          <w:rFonts w:cs="Times New Roman"/>
          <w:spacing w:val="-10"/>
        </w:rPr>
        <w:t>viduals by differ</w:t>
      </w:r>
      <w:r w:rsidR="002613BD" w:rsidRPr="00800771">
        <w:rPr>
          <w:rFonts w:cs="Times New Roman"/>
          <w:spacing w:val="-10"/>
        </w:rPr>
        <w:softHyphen/>
        <w:t xml:space="preserve">ence, the </w:t>
      </w:r>
      <w:r w:rsidR="00E32D59" w:rsidRPr="00800771">
        <w:rPr>
          <w:rFonts w:cs="Times New Roman"/>
          <w:spacing w:val="-10"/>
        </w:rPr>
        <w:t xml:space="preserve">concept of </w:t>
      </w:r>
      <w:r w:rsidR="002613BD" w:rsidRPr="00800771">
        <w:rPr>
          <w:rFonts w:cs="Times New Roman"/>
          <w:spacing w:val="-10"/>
        </w:rPr>
        <w:t xml:space="preserve">refrain </w:t>
      </w:r>
      <w:r w:rsidR="00164028" w:rsidRPr="00800771">
        <w:rPr>
          <w:rFonts w:cs="Times New Roman"/>
          <w:spacing w:val="-10"/>
        </w:rPr>
        <w:t>seeks</w:t>
      </w:r>
      <w:r w:rsidR="002613BD" w:rsidRPr="00800771">
        <w:rPr>
          <w:rFonts w:cs="Times New Roman"/>
          <w:spacing w:val="-10"/>
        </w:rPr>
        <w:t xml:space="preserve"> to free them from any logic of distinction</w:t>
      </w:r>
      <w:r w:rsidR="006665A3" w:rsidRPr="00800771">
        <w:rPr>
          <w:rFonts w:cs="Times New Roman"/>
          <w:spacing w:val="-10"/>
        </w:rPr>
        <w:t xml:space="preserve"> and replace</w:t>
      </w:r>
      <w:r w:rsidR="00164028" w:rsidRPr="00800771">
        <w:rPr>
          <w:rFonts w:cs="Times New Roman"/>
          <w:spacing w:val="-10"/>
        </w:rPr>
        <w:t>s</w:t>
      </w:r>
      <w:r w:rsidR="006665A3" w:rsidRPr="00800771">
        <w:rPr>
          <w:rFonts w:cs="Times New Roman"/>
          <w:spacing w:val="-10"/>
        </w:rPr>
        <w:t xml:space="preserve"> </w:t>
      </w:r>
      <w:r w:rsidR="00164028" w:rsidRPr="00800771">
        <w:rPr>
          <w:rFonts w:cs="Times New Roman"/>
          <w:spacing w:val="-10"/>
        </w:rPr>
        <w:t>the latter</w:t>
      </w:r>
      <w:r w:rsidR="006665A3" w:rsidRPr="00800771">
        <w:rPr>
          <w:rFonts w:cs="Times New Roman"/>
          <w:spacing w:val="-10"/>
        </w:rPr>
        <w:t xml:space="preserve"> with interaction</w:t>
      </w:r>
      <w:r w:rsidR="002613BD" w:rsidRPr="00800771">
        <w:rPr>
          <w:rFonts w:cs="Times New Roman"/>
          <w:spacing w:val="-10"/>
        </w:rPr>
        <w:t>. The refrain indicate</w:t>
      </w:r>
      <w:r w:rsidR="00164028" w:rsidRPr="00800771">
        <w:rPr>
          <w:rFonts w:cs="Times New Roman"/>
          <w:spacing w:val="-10"/>
        </w:rPr>
        <w:t xml:space="preserve">s </w:t>
      </w:r>
      <w:r w:rsidR="002613BD" w:rsidRPr="00800771">
        <w:rPr>
          <w:rFonts w:cs="Times New Roman"/>
          <w:spacing w:val="-10"/>
        </w:rPr>
        <w:t>an auton</w:t>
      </w:r>
      <w:r w:rsidR="002613BD" w:rsidRPr="00800771">
        <w:rPr>
          <w:rFonts w:cs="Times New Roman"/>
          <w:spacing w:val="-10"/>
        </w:rPr>
        <w:softHyphen/>
        <w:t>omous</w:t>
      </w:r>
      <w:r w:rsidR="00B944B6" w:rsidRPr="00800771">
        <w:rPr>
          <w:rFonts w:cs="Times New Roman"/>
          <w:spacing w:val="-10"/>
        </w:rPr>
        <w:t>, interactive</w:t>
      </w:r>
      <w:r w:rsidR="002613BD" w:rsidRPr="00800771">
        <w:rPr>
          <w:rFonts w:cs="Times New Roman"/>
          <w:spacing w:val="-10"/>
        </w:rPr>
        <w:t xml:space="preserve"> </w:t>
      </w:r>
      <w:r w:rsidR="00B944B6" w:rsidRPr="00800771">
        <w:rPr>
          <w:rFonts w:cs="Times New Roman"/>
          <w:spacing w:val="-10"/>
        </w:rPr>
        <w:t xml:space="preserve">and </w:t>
      </w:r>
      <w:r w:rsidR="002613BD" w:rsidRPr="00800771">
        <w:rPr>
          <w:rFonts w:cs="Times New Roman"/>
          <w:spacing w:val="-10"/>
        </w:rPr>
        <w:t>pro</w:t>
      </w:r>
      <w:r w:rsidR="00B70E49" w:rsidRPr="00800771">
        <w:rPr>
          <w:rFonts w:cs="Times New Roman"/>
          <w:spacing w:val="-10"/>
        </w:rPr>
        <w:softHyphen/>
      </w:r>
      <w:r w:rsidR="002613BD" w:rsidRPr="00800771">
        <w:rPr>
          <w:rFonts w:cs="Times New Roman"/>
          <w:spacing w:val="-10"/>
        </w:rPr>
        <w:t>ductive organization of indi</w:t>
      </w:r>
      <w:r w:rsidR="002613BD" w:rsidRPr="00800771">
        <w:rPr>
          <w:rFonts w:cs="Times New Roman"/>
          <w:spacing w:val="-10"/>
        </w:rPr>
        <w:softHyphen/>
        <w:t>vi</w:t>
      </w:r>
      <w:r w:rsidR="002613BD" w:rsidRPr="00800771">
        <w:rPr>
          <w:rFonts w:cs="Times New Roman"/>
          <w:spacing w:val="-10"/>
        </w:rPr>
        <w:softHyphen/>
        <w:t xml:space="preserve">duation </w:t>
      </w:r>
      <w:r w:rsidR="000B1C2F" w:rsidRPr="00800771">
        <w:rPr>
          <w:rFonts w:cs="Times New Roman"/>
          <w:spacing w:val="-10"/>
        </w:rPr>
        <w:t>that</w:t>
      </w:r>
      <w:r w:rsidR="002613BD" w:rsidRPr="00800771">
        <w:rPr>
          <w:rFonts w:cs="Times New Roman"/>
          <w:spacing w:val="-10"/>
        </w:rPr>
        <w:t xml:space="preserve"> potentially open</w:t>
      </w:r>
      <w:r w:rsidR="00164028" w:rsidRPr="00800771">
        <w:rPr>
          <w:rFonts w:cs="Times New Roman"/>
          <w:spacing w:val="-10"/>
        </w:rPr>
        <w:t>s</w:t>
      </w:r>
      <w:r w:rsidR="000B1C2F" w:rsidRPr="00800771">
        <w:rPr>
          <w:rFonts w:cs="Times New Roman"/>
          <w:spacing w:val="-10"/>
        </w:rPr>
        <w:t xml:space="preserve"> up</w:t>
      </w:r>
      <w:r w:rsidR="002613BD" w:rsidRPr="00800771">
        <w:rPr>
          <w:rFonts w:cs="Times New Roman"/>
          <w:spacing w:val="-10"/>
        </w:rPr>
        <w:t xml:space="preserve"> to </w:t>
      </w:r>
      <w:r w:rsidR="000B1C2F" w:rsidRPr="00800771">
        <w:rPr>
          <w:rFonts w:cs="Times New Roman"/>
          <w:spacing w:val="-10"/>
        </w:rPr>
        <w:t>a certain</w:t>
      </w:r>
      <w:r w:rsidR="00B944B6" w:rsidRPr="00800771">
        <w:rPr>
          <w:rFonts w:cs="Times New Roman"/>
          <w:spacing w:val="-10"/>
        </w:rPr>
        <w:t xml:space="preserve"> degree of </w:t>
      </w:r>
      <w:r w:rsidR="002613BD" w:rsidRPr="00800771">
        <w:rPr>
          <w:rFonts w:cs="Times New Roman"/>
          <w:spacing w:val="-10"/>
        </w:rPr>
        <w:t>agency.</w:t>
      </w:r>
      <w:r w:rsidR="00B944B6" w:rsidRPr="00800771">
        <w:rPr>
          <w:rFonts w:cs="Times New Roman"/>
          <w:spacing w:val="-10"/>
        </w:rPr>
        <w:t xml:space="preserve"> </w:t>
      </w:r>
    </w:p>
    <w:p w:rsidR="002613BD" w:rsidRPr="00800771" w:rsidRDefault="00B554CB" w:rsidP="002613BD">
      <w:pPr>
        <w:tabs>
          <w:tab w:val="left" w:pos="426"/>
        </w:tabs>
        <w:spacing w:line="240" w:lineRule="exact"/>
        <w:ind w:firstLine="397"/>
        <w:rPr>
          <w:rFonts w:cs="Times New Roman"/>
          <w:spacing w:val="-10"/>
        </w:rPr>
      </w:pPr>
      <w:r w:rsidRPr="00800771">
        <w:rPr>
          <w:rFonts w:cs="Times New Roman"/>
          <w:spacing w:val="-10"/>
        </w:rPr>
        <w:t xml:space="preserve">1.3 </w:t>
      </w:r>
      <w:r w:rsidR="00E32D59" w:rsidRPr="00800771">
        <w:rPr>
          <w:rFonts w:cs="Times New Roman"/>
          <w:spacing w:val="-10"/>
        </w:rPr>
        <w:t xml:space="preserve">By </w:t>
      </w:r>
      <w:r w:rsidR="00BB0761" w:rsidRPr="00800771">
        <w:rPr>
          <w:rFonts w:cs="Times New Roman"/>
          <w:spacing w:val="-10"/>
        </w:rPr>
        <w:t xml:space="preserve">emphasizing </w:t>
      </w:r>
      <w:r w:rsidR="002613BD" w:rsidRPr="00800771">
        <w:rPr>
          <w:rFonts w:cs="Times New Roman"/>
          <w:spacing w:val="-10"/>
        </w:rPr>
        <w:t xml:space="preserve">the </w:t>
      </w:r>
      <w:r w:rsidR="00B944B6" w:rsidRPr="00800771">
        <w:rPr>
          <w:rFonts w:cs="Times New Roman"/>
          <w:spacing w:val="-10"/>
        </w:rPr>
        <w:t>refrain</w:t>
      </w:r>
      <w:r w:rsidR="002613BD" w:rsidRPr="00800771">
        <w:rPr>
          <w:rFonts w:cs="Times New Roman"/>
          <w:spacing w:val="-10"/>
        </w:rPr>
        <w:t xml:space="preserve">, Deleuze and Guattari thus </w:t>
      </w:r>
      <w:r w:rsidR="00BB0761" w:rsidRPr="00800771">
        <w:rPr>
          <w:rFonts w:cs="Times New Roman"/>
          <w:spacing w:val="-10"/>
        </w:rPr>
        <w:t>funda</w:t>
      </w:r>
      <w:r w:rsidR="00BD4DDC" w:rsidRPr="00800771">
        <w:rPr>
          <w:rFonts w:cs="Times New Roman"/>
          <w:spacing w:val="-10"/>
        </w:rPr>
        <w:softHyphen/>
      </w:r>
      <w:r w:rsidR="00BB0761" w:rsidRPr="00800771">
        <w:rPr>
          <w:rFonts w:cs="Times New Roman"/>
          <w:spacing w:val="-10"/>
        </w:rPr>
        <w:t>mentally addressed</w:t>
      </w:r>
      <w:r w:rsidR="002613BD" w:rsidRPr="00800771">
        <w:rPr>
          <w:rFonts w:cs="Times New Roman"/>
          <w:spacing w:val="-10"/>
        </w:rPr>
        <w:t xml:space="preserve"> the same kind of ethical and political issue as Lefebvre, Foucault and Barthes: what was modern life worth, provi</w:t>
      </w:r>
      <w:r w:rsidR="002613BD" w:rsidRPr="00800771">
        <w:rPr>
          <w:rFonts w:cs="Times New Roman"/>
          <w:spacing w:val="-10"/>
        </w:rPr>
        <w:softHyphen/>
        <w:t xml:space="preserve">ded that it was </w:t>
      </w:r>
      <w:r w:rsidR="00B944B6" w:rsidRPr="00800771">
        <w:rPr>
          <w:rFonts w:cs="Times New Roman"/>
          <w:spacing w:val="-10"/>
        </w:rPr>
        <w:t xml:space="preserve">partly </w:t>
      </w:r>
      <w:r w:rsidR="002613BD" w:rsidRPr="00800771">
        <w:rPr>
          <w:rFonts w:cs="Times New Roman"/>
          <w:spacing w:val="-10"/>
        </w:rPr>
        <w:t>organized through rhythms that were imposed upon the indi</w:t>
      </w:r>
      <w:r w:rsidR="002613BD" w:rsidRPr="00800771">
        <w:rPr>
          <w:rFonts w:cs="Times New Roman"/>
          <w:spacing w:val="-10"/>
        </w:rPr>
        <w:softHyphen/>
        <w:t>viduals? But they also t</w:t>
      </w:r>
      <w:r w:rsidR="00BB0761" w:rsidRPr="00800771">
        <w:rPr>
          <w:rFonts w:cs="Times New Roman"/>
          <w:spacing w:val="-10"/>
        </w:rPr>
        <w:t>ook</w:t>
      </w:r>
      <w:r w:rsidR="002613BD" w:rsidRPr="00800771">
        <w:rPr>
          <w:rFonts w:cs="Times New Roman"/>
          <w:spacing w:val="-10"/>
        </w:rPr>
        <w:t xml:space="preserve"> advantage—as Serres and Morin—of the remarkable progress recently achieved by natural science, in their case biology and ethology, concerning</w:t>
      </w:r>
      <w:r w:rsidR="00164028" w:rsidRPr="00800771">
        <w:rPr>
          <w:rFonts w:cs="Times New Roman"/>
          <w:spacing w:val="-10"/>
        </w:rPr>
        <w:t xml:space="preserve"> both the ecological and</w:t>
      </w:r>
      <w:r w:rsidR="002613BD" w:rsidRPr="00800771">
        <w:rPr>
          <w:rFonts w:cs="Times New Roman"/>
          <w:spacing w:val="-10"/>
        </w:rPr>
        <w:t xml:space="preserve"> the explosive </w:t>
      </w:r>
      <w:r w:rsidR="00BB0761" w:rsidRPr="00800771">
        <w:rPr>
          <w:rFonts w:cs="Times New Roman"/>
          <w:spacing w:val="-10"/>
        </w:rPr>
        <w:t>nature</w:t>
      </w:r>
      <w:r w:rsidR="002613BD" w:rsidRPr="00800771">
        <w:rPr>
          <w:rFonts w:cs="Times New Roman"/>
          <w:spacing w:val="-10"/>
        </w:rPr>
        <w:t xml:space="preserve"> of the organi</w:t>
      </w:r>
      <w:r w:rsidR="002613BD" w:rsidRPr="00800771">
        <w:rPr>
          <w:rFonts w:cs="Times New Roman"/>
          <w:spacing w:val="-10"/>
        </w:rPr>
        <w:softHyphen/>
        <w:t>za</w:t>
      </w:r>
      <w:r w:rsidR="002613BD" w:rsidRPr="00800771">
        <w:rPr>
          <w:rFonts w:cs="Times New Roman"/>
          <w:spacing w:val="-10"/>
        </w:rPr>
        <w:softHyphen/>
        <w:t>tion of natural phenomena, while drawing these new prin</w:t>
      </w:r>
      <w:r w:rsidR="002613BD" w:rsidRPr="00800771">
        <w:rPr>
          <w:rFonts w:cs="Times New Roman"/>
          <w:spacing w:val="-10"/>
        </w:rPr>
        <w:softHyphen/>
        <w:t>ciples—</w:t>
      </w:r>
      <w:r w:rsidR="00BB0761" w:rsidRPr="00800771">
        <w:rPr>
          <w:rFonts w:cs="Times New Roman"/>
          <w:spacing w:val="-10"/>
        </w:rPr>
        <w:t>unlike</w:t>
      </w:r>
      <w:r w:rsidR="002613BD" w:rsidRPr="00800771">
        <w:rPr>
          <w:rFonts w:cs="Times New Roman"/>
          <w:spacing w:val="-10"/>
        </w:rPr>
        <w:t xml:space="preserve"> Serres and Morin—into politics. Rhythm was there</w:t>
      </w:r>
      <w:r w:rsidR="002613BD" w:rsidRPr="00800771">
        <w:rPr>
          <w:rFonts w:cs="Times New Roman"/>
          <w:spacing w:val="-10"/>
        </w:rPr>
        <w:softHyphen/>
        <w:t>fore not to be considered only as a con</w:t>
      </w:r>
      <w:r w:rsidR="002613BD" w:rsidRPr="00800771">
        <w:rPr>
          <w:rFonts w:cs="Times New Roman"/>
          <w:spacing w:val="-10"/>
        </w:rPr>
        <w:softHyphen/>
        <w:t>straint, a vector of discipline</w:t>
      </w:r>
      <w:r w:rsidR="00B84D8F" w:rsidRPr="00800771">
        <w:rPr>
          <w:rFonts w:cs="Times New Roman"/>
          <w:spacing w:val="-10"/>
        </w:rPr>
        <w:t xml:space="preserve"> as for Foucault</w:t>
      </w:r>
      <w:r w:rsidR="002613BD" w:rsidRPr="00800771">
        <w:rPr>
          <w:rFonts w:cs="Times New Roman"/>
          <w:spacing w:val="-10"/>
        </w:rPr>
        <w:t xml:space="preserve">; it was as Lefebvre and Barthes had </w:t>
      </w:r>
      <w:r w:rsidR="00BB0761" w:rsidRPr="00800771">
        <w:rPr>
          <w:rFonts w:cs="Times New Roman"/>
          <w:spacing w:val="-10"/>
        </w:rPr>
        <w:t>glimpsed</w:t>
      </w:r>
      <w:r w:rsidR="002613BD" w:rsidRPr="00800771">
        <w:rPr>
          <w:rFonts w:cs="Times New Roman"/>
          <w:spacing w:val="-10"/>
        </w:rPr>
        <w:t xml:space="preserve">, without yet </w:t>
      </w:r>
      <w:r w:rsidR="00BB0761" w:rsidRPr="00800771">
        <w:rPr>
          <w:rFonts w:cs="Times New Roman"/>
          <w:spacing w:val="-10"/>
        </w:rPr>
        <w:t>being</w:t>
      </w:r>
      <w:r w:rsidR="002613BD" w:rsidRPr="00800771">
        <w:rPr>
          <w:rFonts w:cs="Times New Roman"/>
          <w:spacing w:val="-10"/>
        </w:rPr>
        <w:t xml:space="preserve"> able to go much further, </w:t>
      </w:r>
      <w:r w:rsidR="00164028" w:rsidRPr="00800771">
        <w:rPr>
          <w:rFonts w:cs="Times New Roman"/>
          <w:spacing w:val="-10"/>
        </w:rPr>
        <w:t xml:space="preserve">both a source of individuation and </w:t>
      </w:r>
      <w:r w:rsidR="002613BD" w:rsidRPr="00800771">
        <w:rPr>
          <w:rFonts w:cs="Times New Roman"/>
          <w:spacing w:val="-10"/>
        </w:rPr>
        <w:t>a resource, a potential producer o</w:t>
      </w:r>
      <w:r w:rsidR="00B944B6" w:rsidRPr="00800771">
        <w:rPr>
          <w:rFonts w:cs="Times New Roman"/>
          <w:spacing w:val="-10"/>
        </w:rPr>
        <w:t>f difference and agency.</w:t>
      </w:r>
      <w:r w:rsidR="00B84D8F" w:rsidRPr="00800771">
        <w:rPr>
          <w:rFonts w:cs="Times New Roman"/>
          <w:spacing w:val="-10"/>
        </w:rPr>
        <w:t xml:space="preserve"> </w:t>
      </w:r>
    </w:p>
    <w:p w:rsidR="00C935EF" w:rsidRPr="00800771" w:rsidRDefault="00B554CB" w:rsidP="0041402D">
      <w:pPr>
        <w:tabs>
          <w:tab w:val="left" w:pos="426"/>
        </w:tabs>
        <w:spacing w:line="240" w:lineRule="exact"/>
        <w:ind w:firstLine="397"/>
        <w:rPr>
          <w:rFonts w:cs="Times New Roman"/>
          <w:spacing w:val="-10"/>
        </w:rPr>
      </w:pPr>
      <w:r w:rsidRPr="00800771">
        <w:rPr>
          <w:rFonts w:cs="Times New Roman"/>
          <w:spacing w:val="-10"/>
        </w:rPr>
        <w:t>2.</w:t>
      </w:r>
      <w:r w:rsidR="00C935EF" w:rsidRPr="00800771">
        <w:rPr>
          <w:rFonts w:cs="Times New Roman"/>
          <w:spacing w:val="-10"/>
        </w:rPr>
        <w:t xml:space="preserve"> O</w:t>
      </w:r>
      <w:r w:rsidR="009E6230" w:rsidRPr="00800771">
        <w:rPr>
          <w:rFonts w:cs="Times New Roman"/>
          <w:spacing w:val="-10"/>
        </w:rPr>
        <w:t xml:space="preserve">ne </w:t>
      </w:r>
      <w:r w:rsidR="00CA4F57" w:rsidRPr="00800771">
        <w:rPr>
          <w:rFonts w:cs="Times New Roman"/>
          <w:spacing w:val="-10"/>
        </w:rPr>
        <w:t>is</w:t>
      </w:r>
      <w:r w:rsidR="00FF4B3E" w:rsidRPr="00800771">
        <w:rPr>
          <w:rFonts w:cs="Times New Roman"/>
          <w:spacing w:val="-10"/>
        </w:rPr>
        <w:t xml:space="preserve"> struck by the </w:t>
      </w:r>
      <w:r w:rsidR="00CF66D1" w:rsidRPr="00800771">
        <w:rPr>
          <w:rFonts w:cs="Times New Roman"/>
          <w:spacing w:val="-10"/>
        </w:rPr>
        <w:t>scope</w:t>
      </w:r>
      <w:r w:rsidR="00FF4B3E" w:rsidRPr="00800771">
        <w:rPr>
          <w:rFonts w:cs="Times New Roman"/>
          <w:spacing w:val="-10"/>
        </w:rPr>
        <w:t xml:space="preserve"> of the</w:t>
      </w:r>
      <w:r w:rsidR="003E722A" w:rsidRPr="00800771">
        <w:rPr>
          <w:rFonts w:cs="Times New Roman"/>
          <w:spacing w:val="-10"/>
        </w:rPr>
        <w:t xml:space="preserve"> </w:t>
      </w:r>
      <w:r w:rsidR="00CF66D1" w:rsidRPr="00800771">
        <w:rPr>
          <w:rFonts w:cs="Times New Roman"/>
          <w:spacing w:val="-10"/>
        </w:rPr>
        <w:t>vision</w:t>
      </w:r>
      <w:r w:rsidR="00FF4B3E" w:rsidRPr="00800771">
        <w:rPr>
          <w:rFonts w:cs="Times New Roman"/>
          <w:spacing w:val="-10"/>
        </w:rPr>
        <w:t xml:space="preserve"> </w:t>
      </w:r>
      <w:r w:rsidR="00C935EF" w:rsidRPr="00800771">
        <w:rPr>
          <w:rFonts w:cs="Times New Roman"/>
          <w:spacing w:val="-10"/>
        </w:rPr>
        <w:t xml:space="preserve">carefully constructed by Deleuze and Guattari in this chapter. </w:t>
      </w:r>
    </w:p>
    <w:p w:rsidR="009E6230" w:rsidRPr="00800771" w:rsidRDefault="00C935EF" w:rsidP="0041402D">
      <w:pPr>
        <w:tabs>
          <w:tab w:val="left" w:pos="426"/>
        </w:tabs>
        <w:spacing w:line="240" w:lineRule="exact"/>
        <w:ind w:firstLine="397"/>
        <w:rPr>
          <w:rFonts w:cs="Times New Roman"/>
          <w:spacing w:val="-10"/>
        </w:rPr>
      </w:pPr>
      <w:r w:rsidRPr="00800771">
        <w:rPr>
          <w:rFonts w:cs="Times New Roman"/>
          <w:spacing w:val="-10"/>
        </w:rPr>
        <w:t xml:space="preserve">2.1 It </w:t>
      </w:r>
      <w:r w:rsidR="00FF4B3E" w:rsidRPr="00800771">
        <w:rPr>
          <w:rFonts w:cs="Times New Roman"/>
          <w:spacing w:val="-10"/>
        </w:rPr>
        <w:t>encompass</w:t>
      </w:r>
      <w:r w:rsidRPr="00800771">
        <w:rPr>
          <w:rFonts w:cs="Times New Roman"/>
          <w:spacing w:val="-10"/>
        </w:rPr>
        <w:t>ed nothing less than</w:t>
      </w:r>
      <w:r w:rsidR="00FF4B3E" w:rsidRPr="00800771">
        <w:rPr>
          <w:rFonts w:cs="Times New Roman"/>
          <w:spacing w:val="-10"/>
        </w:rPr>
        <w:t xml:space="preserve"> </w:t>
      </w:r>
      <w:r w:rsidR="000D3A43" w:rsidRPr="00800771">
        <w:rPr>
          <w:rFonts w:cs="Times New Roman"/>
          <w:spacing w:val="-10"/>
        </w:rPr>
        <w:t xml:space="preserve">the primal “Chaos,” </w:t>
      </w:r>
      <w:r w:rsidR="00FF4B3E" w:rsidRPr="00800771">
        <w:rPr>
          <w:rFonts w:cs="Times New Roman"/>
          <w:spacing w:val="-10"/>
        </w:rPr>
        <w:t xml:space="preserve">the living individuals, the territories in which they live and which they carve out </w:t>
      </w:r>
      <w:r w:rsidR="00707878" w:rsidRPr="00800771">
        <w:rPr>
          <w:rFonts w:cs="Times New Roman"/>
          <w:spacing w:val="-10"/>
        </w:rPr>
        <w:t>of</w:t>
      </w:r>
      <w:r w:rsidR="00FF4B3E" w:rsidRPr="00800771">
        <w:rPr>
          <w:rFonts w:cs="Times New Roman"/>
          <w:spacing w:val="-10"/>
        </w:rPr>
        <w:t xml:space="preserve"> </w:t>
      </w:r>
      <w:r w:rsidR="00CF66D1" w:rsidRPr="00800771">
        <w:rPr>
          <w:rFonts w:cs="Times New Roman"/>
          <w:spacing w:val="-10"/>
        </w:rPr>
        <w:t xml:space="preserve">their </w:t>
      </w:r>
      <w:r w:rsidR="000D3A43" w:rsidRPr="00800771">
        <w:rPr>
          <w:rFonts w:cs="Times New Roman"/>
          <w:spacing w:val="-10"/>
        </w:rPr>
        <w:t xml:space="preserve">natural </w:t>
      </w:r>
      <w:r w:rsidR="00CF66D1" w:rsidRPr="00800771">
        <w:rPr>
          <w:rFonts w:cs="Times New Roman"/>
          <w:spacing w:val="-10"/>
        </w:rPr>
        <w:t>environment</w:t>
      </w:r>
      <w:r w:rsidR="00FF4B3E" w:rsidRPr="00800771">
        <w:rPr>
          <w:rFonts w:cs="Times New Roman"/>
          <w:spacing w:val="-10"/>
        </w:rPr>
        <w:t xml:space="preserve">, the dynamic forces coming from </w:t>
      </w:r>
      <w:r w:rsidR="000D3A43" w:rsidRPr="00800771">
        <w:rPr>
          <w:rFonts w:cs="Times New Roman"/>
          <w:spacing w:val="-10"/>
        </w:rPr>
        <w:t>“Chaos”</w:t>
      </w:r>
      <w:r w:rsidR="00FF4B3E" w:rsidRPr="00800771">
        <w:rPr>
          <w:rFonts w:cs="Times New Roman"/>
          <w:spacing w:val="-10"/>
        </w:rPr>
        <w:t xml:space="preserve"> and those concentrated by the living on “Earth,” </w:t>
      </w:r>
      <w:r w:rsidR="00CF66D1" w:rsidRPr="00800771">
        <w:rPr>
          <w:rFonts w:cs="Times New Roman"/>
          <w:spacing w:val="-10"/>
        </w:rPr>
        <w:t xml:space="preserve">the complex </w:t>
      </w:r>
      <w:r w:rsidR="000D3A43" w:rsidRPr="00800771">
        <w:rPr>
          <w:rFonts w:cs="Times New Roman"/>
          <w:spacing w:val="-10"/>
        </w:rPr>
        <w:t>entanglement</w:t>
      </w:r>
      <w:r w:rsidR="00CF66D1" w:rsidRPr="00800771">
        <w:rPr>
          <w:rFonts w:cs="Times New Roman"/>
          <w:spacing w:val="-10"/>
        </w:rPr>
        <w:t xml:space="preserve"> of </w:t>
      </w:r>
      <w:r w:rsidR="000D3A43" w:rsidRPr="00800771">
        <w:rPr>
          <w:rFonts w:cs="Times New Roman"/>
          <w:spacing w:val="-10"/>
        </w:rPr>
        <w:t>th</w:t>
      </w:r>
      <w:r w:rsidR="00707878" w:rsidRPr="00800771">
        <w:rPr>
          <w:rFonts w:cs="Times New Roman"/>
          <w:spacing w:val="-10"/>
        </w:rPr>
        <w:t>e</w:t>
      </w:r>
      <w:r w:rsidR="000D3A43" w:rsidRPr="00800771">
        <w:rPr>
          <w:rFonts w:cs="Times New Roman"/>
          <w:spacing w:val="-10"/>
        </w:rPr>
        <w:t xml:space="preserve">se individual territories into larger assemblages, whether intra- or inter-species, and the outer forces this time </w:t>
      </w:r>
      <w:r w:rsidR="00707878" w:rsidRPr="00800771">
        <w:rPr>
          <w:rFonts w:cs="Times New Roman"/>
          <w:spacing w:val="-10"/>
        </w:rPr>
        <w:t xml:space="preserve">coming </w:t>
      </w:r>
      <w:r w:rsidR="000D3A43" w:rsidRPr="00800771">
        <w:rPr>
          <w:rFonts w:cs="Times New Roman"/>
          <w:spacing w:val="-10"/>
        </w:rPr>
        <w:t>from the</w:t>
      </w:r>
      <w:r w:rsidR="002A2557" w:rsidRPr="00800771">
        <w:rPr>
          <w:rFonts w:cs="Times New Roman"/>
          <w:spacing w:val="-10"/>
        </w:rPr>
        <w:t xml:space="preserve"> </w:t>
      </w:r>
      <w:r w:rsidR="000D3A43" w:rsidRPr="00800771">
        <w:rPr>
          <w:rFonts w:cs="Times New Roman"/>
          <w:spacing w:val="-10"/>
        </w:rPr>
        <w:t xml:space="preserve">“Cosmos” and opening these larger assemblages to change and innovation. </w:t>
      </w:r>
      <w:r w:rsidR="00707878" w:rsidRPr="00800771">
        <w:rPr>
          <w:rFonts w:cs="Times New Roman"/>
          <w:spacing w:val="-10"/>
        </w:rPr>
        <w:t>It</w:t>
      </w:r>
      <w:r w:rsidRPr="00800771">
        <w:rPr>
          <w:rFonts w:cs="Times New Roman"/>
          <w:spacing w:val="-10"/>
        </w:rPr>
        <w:t xml:space="preserve"> was a </w:t>
      </w:r>
      <w:r w:rsidR="00707878" w:rsidRPr="00800771">
        <w:rPr>
          <w:rFonts w:cs="Times New Roman"/>
          <w:spacing w:val="-10"/>
        </w:rPr>
        <w:t>complete</w:t>
      </w:r>
      <w:r w:rsidRPr="00800771">
        <w:rPr>
          <w:rFonts w:cs="Times New Roman"/>
          <w:spacing w:val="-10"/>
        </w:rPr>
        <w:t xml:space="preserve"> </w:t>
      </w:r>
      <w:r w:rsidR="00BD58F3" w:rsidRPr="00800771">
        <w:rPr>
          <w:rFonts w:cs="Times New Roman"/>
          <w:i/>
          <w:spacing w:val="-10"/>
        </w:rPr>
        <w:t>rhuthmic</w:t>
      </w:r>
      <w:r w:rsidR="00BD58F3" w:rsidRPr="00800771">
        <w:rPr>
          <w:rFonts w:cs="Times New Roman"/>
          <w:spacing w:val="-10"/>
        </w:rPr>
        <w:t xml:space="preserve"> </w:t>
      </w:r>
      <w:r w:rsidRPr="00800771">
        <w:rPr>
          <w:rFonts w:cs="Times New Roman"/>
          <w:spacing w:val="-10"/>
        </w:rPr>
        <w:t>theory of individuation</w:t>
      </w:r>
      <w:r w:rsidR="00BD58F3" w:rsidRPr="00800771">
        <w:rPr>
          <w:rFonts w:cs="Times New Roman"/>
          <w:spacing w:val="-10"/>
        </w:rPr>
        <w:t>,</w:t>
      </w:r>
      <w:r w:rsidRPr="00800771">
        <w:rPr>
          <w:rFonts w:cs="Times New Roman"/>
          <w:spacing w:val="-10"/>
        </w:rPr>
        <w:t xml:space="preserve"> </w:t>
      </w:r>
      <w:r w:rsidR="004A2C7C" w:rsidRPr="00800771">
        <w:rPr>
          <w:rFonts w:cs="Times New Roman"/>
          <w:spacing w:val="-10"/>
        </w:rPr>
        <w:t xml:space="preserve">swept by constant </w:t>
      </w:r>
      <w:r w:rsidR="00707878" w:rsidRPr="00800771">
        <w:rPr>
          <w:rFonts w:cs="Times New Roman"/>
          <w:spacing w:val="-10"/>
        </w:rPr>
        <w:t>fluxes</w:t>
      </w:r>
      <w:r w:rsidR="004A2C7C" w:rsidRPr="00800771">
        <w:rPr>
          <w:rFonts w:cs="Times New Roman"/>
          <w:spacing w:val="-10"/>
        </w:rPr>
        <w:t xml:space="preserve"> of forces, and </w:t>
      </w:r>
      <w:r w:rsidR="00484BBB" w:rsidRPr="00800771">
        <w:rPr>
          <w:rFonts w:cs="Times New Roman"/>
          <w:spacing w:val="-10"/>
        </w:rPr>
        <w:t xml:space="preserve">spanning </w:t>
      </w:r>
      <w:r w:rsidRPr="00800771">
        <w:rPr>
          <w:rFonts w:cs="Times New Roman"/>
          <w:spacing w:val="-10"/>
        </w:rPr>
        <w:t xml:space="preserve">from the </w:t>
      </w:r>
      <w:r w:rsidR="00340F29" w:rsidRPr="00800771">
        <w:rPr>
          <w:rFonts w:cs="Times New Roman"/>
          <w:spacing w:val="-10"/>
        </w:rPr>
        <w:t>A</w:t>
      </w:r>
      <w:r w:rsidRPr="00800771">
        <w:rPr>
          <w:rFonts w:cs="Times New Roman"/>
          <w:spacing w:val="-10"/>
        </w:rPr>
        <w:t xml:space="preserve">lpha of molecular Chaos to the </w:t>
      </w:r>
      <w:r w:rsidR="00340F29" w:rsidRPr="00800771">
        <w:rPr>
          <w:rFonts w:cs="Times New Roman"/>
          <w:spacing w:val="-10"/>
        </w:rPr>
        <w:t>O</w:t>
      </w:r>
      <w:r w:rsidRPr="00800771">
        <w:rPr>
          <w:rFonts w:cs="Times New Roman"/>
          <w:spacing w:val="-10"/>
        </w:rPr>
        <w:t xml:space="preserve">mega of universal Cosmos, </w:t>
      </w:r>
      <w:r w:rsidR="00484BBB" w:rsidRPr="00800771">
        <w:rPr>
          <w:rFonts w:cs="Times New Roman"/>
          <w:spacing w:val="-10"/>
        </w:rPr>
        <w:t>including</w:t>
      </w:r>
      <w:r w:rsidR="002D4FCE">
        <w:rPr>
          <w:rFonts w:cs="Times New Roman"/>
          <w:spacing w:val="-10"/>
        </w:rPr>
        <w:t xml:space="preserve"> </w:t>
      </w:r>
      <w:r w:rsidRPr="00800771">
        <w:rPr>
          <w:rFonts w:cs="Times New Roman"/>
          <w:spacing w:val="-10"/>
        </w:rPr>
        <w:t xml:space="preserve">all intermediate layers of the Earth. </w:t>
      </w:r>
    </w:p>
    <w:p w:rsidR="000F2B4F" w:rsidRPr="00800771" w:rsidRDefault="00C935EF" w:rsidP="0041402D">
      <w:pPr>
        <w:tabs>
          <w:tab w:val="left" w:pos="426"/>
        </w:tabs>
        <w:spacing w:line="240" w:lineRule="exact"/>
        <w:ind w:firstLine="397"/>
        <w:rPr>
          <w:rFonts w:cs="Times New Roman"/>
          <w:spacing w:val="-10"/>
        </w:rPr>
      </w:pPr>
      <w:r w:rsidRPr="00800771">
        <w:rPr>
          <w:rFonts w:cs="Times New Roman"/>
          <w:spacing w:val="-10"/>
        </w:rPr>
        <w:t>2.2</w:t>
      </w:r>
      <w:r w:rsidR="004078D2" w:rsidRPr="00800771">
        <w:rPr>
          <w:rFonts w:cs="Times New Roman"/>
          <w:spacing w:val="-10"/>
        </w:rPr>
        <w:t xml:space="preserve"> </w:t>
      </w:r>
      <w:r w:rsidR="00707878" w:rsidRPr="00800771">
        <w:rPr>
          <w:rFonts w:cs="Times New Roman"/>
          <w:spacing w:val="-10"/>
        </w:rPr>
        <w:t>A</w:t>
      </w:r>
      <w:r w:rsidR="00872823" w:rsidRPr="00800771">
        <w:rPr>
          <w:rFonts w:cs="Times New Roman"/>
          <w:spacing w:val="-10"/>
        </w:rPr>
        <w:t xml:space="preserve">ttention is also </w:t>
      </w:r>
      <w:r w:rsidR="00707878" w:rsidRPr="00800771">
        <w:rPr>
          <w:rFonts w:cs="Times New Roman"/>
          <w:spacing w:val="-10"/>
        </w:rPr>
        <w:t>drawn to</w:t>
      </w:r>
      <w:r w:rsidR="002B0797" w:rsidRPr="00800771">
        <w:rPr>
          <w:rFonts w:cs="Times New Roman"/>
          <w:spacing w:val="-10"/>
        </w:rPr>
        <w:t xml:space="preserve"> </w:t>
      </w:r>
      <w:r w:rsidR="002A2557" w:rsidRPr="00800771">
        <w:rPr>
          <w:rFonts w:cs="Times New Roman"/>
          <w:spacing w:val="-10"/>
        </w:rPr>
        <w:t xml:space="preserve">a series of </w:t>
      </w:r>
      <w:r w:rsidR="002B0797" w:rsidRPr="00800771">
        <w:rPr>
          <w:rFonts w:cs="Times New Roman"/>
          <w:spacing w:val="-10"/>
        </w:rPr>
        <w:t>remarkable</w:t>
      </w:r>
      <w:r w:rsidR="002A2557" w:rsidRPr="00800771">
        <w:rPr>
          <w:rFonts w:cs="Times New Roman"/>
          <w:spacing w:val="-10"/>
        </w:rPr>
        <w:t xml:space="preserve"> conceptual</w:t>
      </w:r>
      <w:r w:rsidR="002B0797" w:rsidRPr="00800771">
        <w:rPr>
          <w:rFonts w:cs="Times New Roman"/>
          <w:spacing w:val="-10"/>
        </w:rPr>
        <w:t xml:space="preserve"> innova</w:t>
      </w:r>
      <w:r w:rsidR="00B70E49" w:rsidRPr="00800771">
        <w:rPr>
          <w:rFonts w:cs="Times New Roman"/>
          <w:spacing w:val="-10"/>
        </w:rPr>
        <w:softHyphen/>
      </w:r>
      <w:r w:rsidR="002B0797" w:rsidRPr="00800771">
        <w:rPr>
          <w:rFonts w:cs="Times New Roman"/>
          <w:spacing w:val="-10"/>
        </w:rPr>
        <w:t>tions</w:t>
      </w:r>
      <w:r w:rsidR="00866B78" w:rsidRPr="00800771">
        <w:rPr>
          <w:rFonts w:cs="Times New Roman"/>
          <w:spacing w:val="-10"/>
        </w:rPr>
        <w:t xml:space="preserve"> aimed at</w:t>
      </w:r>
      <w:r w:rsidR="002B0797" w:rsidRPr="00800771">
        <w:rPr>
          <w:rFonts w:cs="Times New Roman"/>
          <w:spacing w:val="-10"/>
        </w:rPr>
        <w:t xml:space="preserve"> </w:t>
      </w:r>
      <w:r w:rsidR="00707878" w:rsidRPr="00800771">
        <w:rPr>
          <w:rFonts w:cs="Times New Roman"/>
          <w:spacing w:val="-10"/>
        </w:rPr>
        <w:t>best adjusting to</w:t>
      </w:r>
      <w:r w:rsidR="004078D2" w:rsidRPr="00800771">
        <w:rPr>
          <w:rFonts w:cs="Times New Roman"/>
          <w:spacing w:val="-10"/>
        </w:rPr>
        <w:t xml:space="preserve"> </w:t>
      </w:r>
      <w:r w:rsidR="002A2557" w:rsidRPr="00800771">
        <w:rPr>
          <w:rFonts w:cs="Times New Roman"/>
          <w:spacing w:val="-10"/>
        </w:rPr>
        <w:t xml:space="preserve">this </w:t>
      </w:r>
      <w:r w:rsidR="002A2557" w:rsidRPr="00800771">
        <w:rPr>
          <w:rFonts w:cs="Times New Roman"/>
          <w:i/>
          <w:spacing w:val="-10"/>
        </w:rPr>
        <w:t>rhuthmic</w:t>
      </w:r>
      <w:r w:rsidR="002A2557" w:rsidRPr="00800771">
        <w:rPr>
          <w:rFonts w:cs="Times New Roman"/>
          <w:spacing w:val="-10"/>
        </w:rPr>
        <w:t xml:space="preserve"> world. </w:t>
      </w:r>
      <w:r w:rsidR="005B01D0" w:rsidRPr="00800771">
        <w:rPr>
          <w:rFonts w:cs="Times New Roman"/>
          <w:spacing w:val="-10"/>
        </w:rPr>
        <w:t xml:space="preserve">Contrary to </w:t>
      </w:r>
      <w:r w:rsidR="00707878" w:rsidRPr="00800771">
        <w:rPr>
          <w:rFonts w:cs="Times New Roman"/>
          <w:spacing w:val="-10"/>
        </w:rPr>
        <w:t>an</w:t>
      </w:r>
      <w:r w:rsidR="005B01D0" w:rsidRPr="00800771">
        <w:rPr>
          <w:rFonts w:cs="Times New Roman"/>
          <w:spacing w:val="-10"/>
        </w:rPr>
        <w:t xml:space="preserve"> age-old tradition which linked it with measure, repetition and regularity, r</w:t>
      </w:r>
      <w:r w:rsidR="002A2557" w:rsidRPr="00800771">
        <w:rPr>
          <w:rFonts w:cs="Times New Roman"/>
          <w:spacing w:val="-10"/>
        </w:rPr>
        <w:t>h</w:t>
      </w:r>
      <w:r w:rsidR="002B0797" w:rsidRPr="00800771">
        <w:rPr>
          <w:rFonts w:cs="Times New Roman"/>
          <w:spacing w:val="-10"/>
        </w:rPr>
        <w:t>ythm</w:t>
      </w:r>
      <w:r w:rsidR="00476AA0" w:rsidRPr="00800771">
        <w:rPr>
          <w:rFonts w:cs="Times New Roman"/>
          <w:spacing w:val="-10"/>
        </w:rPr>
        <w:t xml:space="preserve"> </w:t>
      </w:r>
      <w:r w:rsidR="002A2557" w:rsidRPr="00800771">
        <w:rPr>
          <w:rFonts w:cs="Times New Roman"/>
          <w:spacing w:val="-10"/>
        </w:rPr>
        <w:t xml:space="preserve">was </w:t>
      </w:r>
      <w:r w:rsidR="00E001AE" w:rsidRPr="00800771">
        <w:rPr>
          <w:rFonts w:cs="Times New Roman"/>
          <w:spacing w:val="-10"/>
        </w:rPr>
        <w:t>re</w:t>
      </w:r>
      <w:r w:rsidR="002A2557" w:rsidRPr="00800771">
        <w:rPr>
          <w:rFonts w:cs="Times New Roman"/>
          <w:spacing w:val="-10"/>
        </w:rPr>
        <w:t xml:space="preserve">defined </w:t>
      </w:r>
      <w:r w:rsidR="000D3A43" w:rsidRPr="00800771">
        <w:rPr>
          <w:rFonts w:cs="Times New Roman"/>
          <w:spacing w:val="-10"/>
        </w:rPr>
        <w:t xml:space="preserve">as </w:t>
      </w:r>
      <w:r w:rsidR="00476AA0" w:rsidRPr="00800771">
        <w:rPr>
          <w:rFonts w:cs="Times New Roman"/>
          <w:spacing w:val="-10"/>
        </w:rPr>
        <w:t>“</w:t>
      </w:r>
      <w:r w:rsidR="000D3A43" w:rsidRPr="00800771">
        <w:rPr>
          <w:rFonts w:cs="Times New Roman"/>
          <w:spacing w:val="-10"/>
        </w:rPr>
        <w:t>the Unequal or the Incommensur</w:t>
      </w:r>
      <w:r w:rsidR="00AA34FE" w:rsidRPr="00800771">
        <w:rPr>
          <w:rFonts w:cs="Times New Roman"/>
          <w:spacing w:val="-10"/>
        </w:rPr>
        <w:softHyphen/>
      </w:r>
      <w:r w:rsidR="000D3A43" w:rsidRPr="00800771">
        <w:rPr>
          <w:rFonts w:cs="Times New Roman"/>
          <w:spacing w:val="-10"/>
        </w:rPr>
        <w:t xml:space="preserve">able” </w:t>
      </w:r>
      <w:r w:rsidR="002B0797" w:rsidRPr="00800771">
        <w:rPr>
          <w:rFonts w:cs="Times New Roman"/>
          <w:spacing w:val="-10"/>
        </w:rPr>
        <w:t>tying</w:t>
      </w:r>
      <w:r w:rsidR="000D3A43" w:rsidRPr="00800771">
        <w:rPr>
          <w:rFonts w:cs="Times New Roman"/>
          <w:spacing w:val="-10"/>
        </w:rPr>
        <w:t xml:space="preserve"> together “critical moments” </w:t>
      </w:r>
      <w:r w:rsidR="00476AA0" w:rsidRPr="00800771">
        <w:rPr>
          <w:rFonts w:cs="Times New Roman"/>
          <w:spacing w:val="-10"/>
        </w:rPr>
        <w:t>and</w:t>
      </w:r>
      <w:r w:rsidR="000D3A43" w:rsidRPr="00800771">
        <w:rPr>
          <w:rFonts w:cs="Times New Roman"/>
          <w:spacing w:val="-10"/>
        </w:rPr>
        <w:t xml:space="preserve"> operat</w:t>
      </w:r>
      <w:r w:rsidR="002B0797" w:rsidRPr="00800771">
        <w:rPr>
          <w:rFonts w:cs="Times New Roman"/>
          <w:spacing w:val="-10"/>
        </w:rPr>
        <w:t>ing</w:t>
      </w:r>
      <w:r w:rsidR="000D3A43" w:rsidRPr="00800771">
        <w:rPr>
          <w:rFonts w:cs="Times New Roman"/>
          <w:spacing w:val="-10"/>
        </w:rPr>
        <w:t xml:space="preserve"> between “hetero</w:t>
      </w:r>
      <w:r w:rsidR="00E001AE" w:rsidRPr="00800771">
        <w:rPr>
          <w:rFonts w:cs="Times New Roman"/>
          <w:spacing w:val="-10"/>
        </w:rPr>
        <w:softHyphen/>
      </w:r>
      <w:r w:rsidR="000D3A43" w:rsidRPr="00800771">
        <w:rPr>
          <w:rFonts w:cs="Times New Roman"/>
          <w:spacing w:val="-10"/>
        </w:rPr>
        <w:t xml:space="preserve">geneous blocks” of space-time. </w:t>
      </w:r>
      <w:r w:rsidR="002A2557" w:rsidRPr="00800771">
        <w:rPr>
          <w:rFonts w:cs="Times New Roman"/>
          <w:spacing w:val="-10"/>
        </w:rPr>
        <w:t>It</w:t>
      </w:r>
      <w:r w:rsidR="00476AA0" w:rsidRPr="00800771">
        <w:rPr>
          <w:rFonts w:cs="Times New Roman"/>
          <w:spacing w:val="-10"/>
        </w:rPr>
        <w:t xml:space="preserve"> was on the side of </w:t>
      </w:r>
      <w:r w:rsidR="000D3A43" w:rsidRPr="00800771">
        <w:rPr>
          <w:rFonts w:cs="Times New Roman"/>
          <w:bCs/>
          <w:iCs/>
          <w:spacing w:val="-10"/>
        </w:rPr>
        <w:t xml:space="preserve">“difference” </w:t>
      </w:r>
      <w:r w:rsidR="00476AA0" w:rsidRPr="00800771">
        <w:rPr>
          <w:rFonts w:cs="Times New Roman"/>
          <w:bCs/>
          <w:iCs/>
          <w:spacing w:val="-10"/>
        </w:rPr>
        <w:t xml:space="preserve">and opposite </w:t>
      </w:r>
      <w:r w:rsidR="00AA34FE" w:rsidRPr="00800771">
        <w:rPr>
          <w:rFonts w:cs="Times New Roman"/>
          <w:bCs/>
          <w:iCs/>
          <w:spacing w:val="-10"/>
        </w:rPr>
        <w:t>to</w:t>
      </w:r>
      <w:r w:rsidR="000F2B4F" w:rsidRPr="00800771">
        <w:rPr>
          <w:rFonts w:cs="Times New Roman"/>
          <w:bCs/>
          <w:iCs/>
          <w:spacing w:val="-10"/>
        </w:rPr>
        <w:t xml:space="preserve"> “metric.” </w:t>
      </w:r>
      <w:r w:rsidR="004078D2" w:rsidRPr="00800771">
        <w:rPr>
          <w:rFonts w:cs="Times New Roman"/>
          <w:bCs/>
          <w:iCs/>
          <w:spacing w:val="-10"/>
        </w:rPr>
        <w:t xml:space="preserve">However, </w:t>
      </w:r>
      <w:r w:rsidR="00CA4F57" w:rsidRPr="00800771">
        <w:rPr>
          <w:rFonts w:cs="Times New Roman"/>
          <w:bCs/>
          <w:iCs/>
          <w:spacing w:val="-10"/>
        </w:rPr>
        <w:t xml:space="preserve">in </w:t>
      </w:r>
      <w:r w:rsidR="004078D2" w:rsidRPr="00800771">
        <w:rPr>
          <w:rFonts w:cs="Times New Roman"/>
          <w:bCs/>
          <w:iCs/>
          <w:spacing w:val="-10"/>
        </w:rPr>
        <w:t>a striking way</w:t>
      </w:r>
      <w:r w:rsidR="000F2B4F" w:rsidRPr="00800771">
        <w:rPr>
          <w:rFonts w:cs="Times New Roman"/>
          <w:bCs/>
          <w:iCs/>
          <w:spacing w:val="-10"/>
        </w:rPr>
        <w:t>, i</w:t>
      </w:r>
      <w:r w:rsidR="00AA34FE" w:rsidRPr="00800771">
        <w:rPr>
          <w:rFonts w:cs="Times New Roman"/>
          <w:bCs/>
          <w:iCs/>
          <w:spacing w:val="-10"/>
        </w:rPr>
        <w:t xml:space="preserve">t </w:t>
      </w:r>
      <w:r w:rsidR="005B01D0" w:rsidRPr="00800771">
        <w:rPr>
          <w:rFonts w:cs="Times New Roman"/>
          <w:bCs/>
          <w:iCs/>
          <w:spacing w:val="-10"/>
        </w:rPr>
        <w:t>simultaneously</w:t>
      </w:r>
      <w:r w:rsidR="00AA34FE" w:rsidRPr="00800771">
        <w:rPr>
          <w:rFonts w:cs="Times New Roman"/>
          <w:bCs/>
          <w:iCs/>
          <w:spacing w:val="-10"/>
        </w:rPr>
        <w:t xml:space="preserve"> </w:t>
      </w:r>
      <w:r w:rsidR="00707878" w:rsidRPr="00800771">
        <w:rPr>
          <w:rFonts w:cs="Times New Roman"/>
          <w:bCs/>
          <w:iCs/>
          <w:spacing w:val="-10"/>
        </w:rPr>
        <w:t>referred to</w:t>
      </w:r>
      <w:r w:rsidR="00AA34FE" w:rsidRPr="00800771">
        <w:rPr>
          <w:rFonts w:cs="Times New Roman"/>
          <w:bCs/>
          <w:iCs/>
          <w:spacing w:val="-10"/>
        </w:rPr>
        <w:t xml:space="preserve"> </w:t>
      </w:r>
      <w:r w:rsidR="000F2B4F" w:rsidRPr="00800771">
        <w:rPr>
          <w:rFonts w:cs="Times New Roman"/>
          <w:bCs/>
          <w:iCs/>
          <w:spacing w:val="-10"/>
        </w:rPr>
        <w:t xml:space="preserve">the </w:t>
      </w:r>
      <w:r w:rsidR="00C363DF" w:rsidRPr="00800771">
        <w:rPr>
          <w:rFonts w:cs="Times New Roman"/>
          <w:spacing w:val="-10"/>
        </w:rPr>
        <w:t>“complex per</w:t>
      </w:r>
      <w:r w:rsidR="00CA4F57" w:rsidRPr="00800771">
        <w:rPr>
          <w:rFonts w:cs="Times New Roman"/>
          <w:spacing w:val="-10"/>
        </w:rPr>
        <w:softHyphen/>
      </w:r>
      <w:r w:rsidR="00C363DF" w:rsidRPr="00800771">
        <w:rPr>
          <w:rFonts w:cs="Times New Roman"/>
          <w:spacing w:val="-10"/>
        </w:rPr>
        <w:t>sonage</w:t>
      </w:r>
      <w:r w:rsidR="00AA34FE" w:rsidRPr="00800771">
        <w:rPr>
          <w:rFonts w:cs="Times New Roman"/>
          <w:spacing w:val="-10"/>
        </w:rPr>
        <w:t>s</w:t>
      </w:r>
      <w:r w:rsidR="00C363DF" w:rsidRPr="00800771">
        <w:rPr>
          <w:rFonts w:cs="Times New Roman"/>
          <w:spacing w:val="-10"/>
        </w:rPr>
        <w:t xml:space="preserve">” </w:t>
      </w:r>
      <w:r w:rsidR="00AA34FE" w:rsidRPr="00800771">
        <w:rPr>
          <w:rFonts w:cs="Times New Roman"/>
          <w:spacing w:val="-10"/>
        </w:rPr>
        <w:t xml:space="preserve">providing </w:t>
      </w:r>
      <w:r w:rsidR="004078D2" w:rsidRPr="00800771">
        <w:rPr>
          <w:rFonts w:cs="Times New Roman"/>
          <w:spacing w:val="-10"/>
        </w:rPr>
        <w:t>“</w:t>
      </w:r>
      <w:r w:rsidR="00AA34FE" w:rsidRPr="00800771">
        <w:rPr>
          <w:rFonts w:cs="Times New Roman"/>
          <w:spacing w:val="-10"/>
        </w:rPr>
        <w:t>c</w:t>
      </w:r>
      <w:r w:rsidR="00C363DF" w:rsidRPr="00800771">
        <w:rPr>
          <w:rFonts w:cs="Times New Roman"/>
          <w:spacing w:val="-10"/>
        </w:rPr>
        <w:t>onsistency</w:t>
      </w:r>
      <w:r w:rsidR="004078D2" w:rsidRPr="00800771">
        <w:rPr>
          <w:rFonts w:cs="Times New Roman"/>
          <w:spacing w:val="-10"/>
        </w:rPr>
        <w:t>”</w:t>
      </w:r>
      <w:r w:rsidR="00C363DF" w:rsidRPr="00800771">
        <w:rPr>
          <w:rFonts w:cs="Times New Roman"/>
          <w:spacing w:val="-10"/>
        </w:rPr>
        <w:t xml:space="preserve"> </w:t>
      </w:r>
      <w:r w:rsidR="00AA34FE" w:rsidRPr="00800771">
        <w:rPr>
          <w:rFonts w:cs="Times New Roman"/>
          <w:spacing w:val="-10"/>
        </w:rPr>
        <w:t>to hetero</w:t>
      </w:r>
      <w:r w:rsidR="00E001AE" w:rsidRPr="00800771">
        <w:rPr>
          <w:rFonts w:cs="Times New Roman"/>
          <w:spacing w:val="-10"/>
        </w:rPr>
        <w:softHyphen/>
      </w:r>
      <w:r w:rsidR="00AA34FE" w:rsidRPr="00800771">
        <w:rPr>
          <w:rFonts w:cs="Times New Roman"/>
          <w:spacing w:val="-10"/>
        </w:rPr>
        <w:t>geneous assem</w:t>
      </w:r>
      <w:r w:rsidR="000F2B4F" w:rsidRPr="00800771">
        <w:rPr>
          <w:rFonts w:cs="Times New Roman"/>
          <w:spacing w:val="-10"/>
        </w:rPr>
        <w:softHyphen/>
      </w:r>
      <w:r w:rsidR="00AA34FE" w:rsidRPr="00800771">
        <w:rPr>
          <w:rFonts w:cs="Times New Roman"/>
          <w:spacing w:val="-10"/>
        </w:rPr>
        <w:t>blages</w:t>
      </w:r>
      <w:r w:rsidR="000F2B4F" w:rsidRPr="00800771">
        <w:rPr>
          <w:rFonts w:cs="Times New Roman"/>
          <w:spacing w:val="-10"/>
        </w:rPr>
        <w:t xml:space="preserve">, </w:t>
      </w:r>
      <w:r w:rsidR="00B84D8F" w:rsidRPr="00800771">
        <w:rPr>
          <w:rFonts w:cs="Times New Roman"/>
          <w:spacing w:val="-10"/>
        </w:rPr>
        <w:t>be they</w:t>
      </w:r>
      <w:r w:rsidR="000F2B4F" w:rsidRPr="00800771">
        <w:rPr>
          <w:rFonts w:cs="Times New Roman"/>
          <w:spacing w:val="-10"/>
        </w:rPr>
        <w:t xml:space="preserve"> concrete buildings or literary construc</w:t>
      </w:r>
      <w:r w:rsidR="00E001AE" w:rsidRPr="00800771">
        <w:rPr>
          <w:rFonts w:cs="Times New Roman"/>
          <w:spacing w:val="-10"/>
        </w:rPr>
        <w:softHyphen/>
      </w:r>
      <w:r w:rsidR="000F2B4F" w:rsidRPr="00800771">
        <w:rPr>
          <w:rFonts w:cs="Times New Roman"/>
          <w:spacing w:val="-10"/>
        </w:rPr>
        <w:t xml:space="preserve">tions. </w:t>
      </w:r>
      <w:r w:rsidR="00E001AE" w:rsidRPr="00800771">
        <w:rPr>
          <w:rFonts w:cs="Times New Roman"/>
          <w:spacing w:val="-10"/>
        </w:rPr>
        <w:t xml:space="preserve">Deleuze and Guattari </w:t>
      </w:r>
      <w:r w:rsidR="00707878" w:rsidRPr="00800771">
        <w:rPr>
          <w:rFonts w:cs="Times New Roman"/>
          <w:spacing w:val="-10"/>
        </w:rPr>
        <w:t xml:space="preserve">thus </w:t>
      </w:r>
      <w:r w:rsidR="00E001AE" w:rsidRPr="00800771">
        <w:rPr>
          <w:rFonts w:cs="Times New Roman"/>
          <w:spacing w:val="-10"/>
        </w:rPr>
        <w:t xml:space="preserve">suggested the concept of </w:t>
      </w:r>
      <w:r w:rsidR="00E001AE" w:rsidRPr="00800771">
        <w:rPr>
          <w:rFonts w:cs="Times New Roman"/>
          <w:i/>
          <w:spacing w:val="-10"/>
        </w:rPr>
        <w:t>“machinic opera”</w:t>
      </w:r>
      <w:r w:rsidR="00E001AE" w:rsidRPr="00800771">
        <w:rPr>
          <w:rFonts w:cs="Times New Roman"/>
          <w:spacing w:val="-10"/>
        </w:rPr>
        <w:t xml:space="preserve"> to designate the complex machine “tying together” the “hetero</w:t>
      </w:r>
      <w:r w:rsidR="00E001AE" w:rsidRPr="00800771">
        <w:rPr>
          <w:rFonts w:cs="Times New Roman"/>
          <w:spacing w:val="-10"/>
        </w:rPr>
        <w:softHyphen/>
        <w:t xml:space="preserve">geneous elements” of an assemblage. </w:t>
      </w:r>
      <w:r w:rsidR="002B0797" w:rsidRPr="00800771">
        <w:rPr>
          <w:rFonts w:cs="Times New Roman"/>
          <w:spacing w:val="-10"/>
        </w:rPr>
        <w:t>This con</w:t>
      </w:r>
      <w:r w:rsidR="00BE00A1" w:rsidRPr="00800771">
        <w:rPr>
          <w:rFonts w:cs="Times New Roman"/>
          <w:spacing w:val="-10"/>
        </w:rPr>
        <w:softHyphen/>
      </w:r>
      <w:r w:rsidR="002B0797" w:rsidRPr="00800771">
        <w:rPr>
          <w:rFonts w:cs="Times New Roman"/>
          <w:spacing w:val="-10"/>
        </w:rPr>
        <w:t>junction of differential and holistic concerns is one of the most important contribu</w:t>
      </w:r>
      <w:r w:rsidR="00EC0724" w:rsidRPr="00800771">
        <w:rPr>
          <w:rFonts w:cs="Times New Roman"/>
          <w:spacing w:val="-10"/>
        </w:rPr>
        <w:softHyphen/>
      </w:r>
      <w:r w:rsidR="002B0797" w:rsidRPr="00800771">
        <w:rPr>
          <w:rFonts w:cs="Times New Roman"/>
          <w:spacing w:val="-10"/>
        </w:rPr>
        <w:t>tion of Deleu</w:t>
      </w:r>
      <w:r w:rsidR="002A2557" w:rsidRPr="00800771">
        <w:rPr>
          <w:rFonts w:cs="Times New Roman"/>
          <w:spacing w:val="-10"/>
        </w:rPr>
        <w:t>ze and Guattari in this matter.</w:t>
      </w:r>
    </w:p>
    <w:p w:rsidR="00424B77" w:rsidRPr="00800771" w:rsidRDefault="00C935EF" w:rsidP="0041402D">
      <w:pPr>
        <w:tabs>
          <w:tab w:val="left" w:pos="426"/>
        </w:tabs>
        <w:spacing w:line="240" w:lineRule="exact"/>
        <w:ind w:firstLine="397"/>
        <w:rPr>
          <w:rFonts w:cs="Times New Roman"/>
          <w:spacing w:val="-10"/>
        </w:rPr>
      </w:pPr>
      <w:r w:rsidRPr="00800771">
        <w:rPr>
          <w:rFonts w:cs="Times New Roman"/>
          <w:spacing w:val="-10"/>
        </w:rPr>
        <w:t>3</w:t>
      </w:r>
      <w:r w:rsidR="00424B77" w:rsidRPr="00800771">
        <w:rPr>
          <w:rFonts w:cs="Times New Roman"/>
          <w:spacing w:val="-10"/>
        </w:rPr>
        <w:t>.</w:t>
      </w:r>
      <w:r w:rsidR="004078D2" w:rsidRPr="00800771">
        <w:rPr>
          <w:rFonts w:cs="Times New Roman"/>
          <w:spacing w:val="-10"/>
        </w:rPr>
        <w:t xml:space="preserve"> </w:t>
      </w:r>
      <w:r w:rsidR="002B0797" w:rsidRPr="00800771">
        <w:rPr>
          <w:rFonts w:cs="Times New Roman"/>
          <w:spacing w:val="-10"/>
        </w:rPr>
        <w:t xml:space="preserve">But on the other hand, one cannot but notice </w:t>
      </w:r>
      <w:r w:rsidR="00926A5C" w:rsidRPr="00800771">
        <w:rPr>
          <w:rFonts w:cs="Times New Roman"/>
          <w:spacing w:val="-10"/>
        </w:rPr>
        <w:t>certain</w:t>
      </w:r>
      <w:r w:rsidR="003616EF" w:rsidRPr="00800771">
        <w:rPr>
          <w:rFonts w:cs="Times New Roman"/>
          <w:spacing w:val="-10"/>
        </w:rPr>
        <w:t xml:space="preserve"> limitations of</w:t>
      </w:r>
      <w:r w:rsidR="002D4FCE">
        <w:rPr>
          <w:rFonts w:cs="Times New Roman"/>
          <w:spacing w:val="-10"/>
        </w:rPr>
        <w:t xml:space="preserve"> </w:t>
      </w:r>
      <w:r w:rsidR="003616EF" w:rsidRPr="00800771">
        <w:rPr>
          <w:rFonts w:cs="Times New Roman"/>
          <w:spacing w:val="-10"/>
        </w:rPr>
        <w:t>Deleuze and Guattari’s theory of “territory” and “refrain.”</w:t>
      </w:r>
    </w:p>
    <w:p w:rsidR="00C7453E" w:rsidRPr="00800771" w:rsidRDefault="00424B77" w:rsidP="003616EF">
      <w:pPr>
        <w:tabs>
          <w:tab w:val="left" w:pos="426"/>
        </w:tabs>
        <w:spacing w:line="240" w:lineRule="exact"/>
        <w:ind w:firstLine="397"/>
        <w:rPr>
          <w:rFonts w:cs="Times New Roman"/>
          <w:spacing w:val="-10"/>
        </w:rPr>
      </w:pPr>
      <w:r w:rsidRPr="00800771">
        <w:rPr>
          <w:rFonts w:cs="Times New Roman"/>
          <w:spacing w:val="-10"/>
        </w:rPr>
        <w:t xml:space="preserve">3.1 </w:t>
      </w:r>
      <w:r w:rsidR="00C7453E" w:rsidRPr="00800771">
        <w:rPr>
          <w:rFonts w:cs="Times New Roman"/>
          <w:spacing w:val="-10"/>
        </w:rPr>
        <w:t xml:space="preserve">Their </w:t>
      </w:r>
      <w:r w:rsidR="003616EF" w:rsidRPr="00800771">
        <w:rPr>
          <w:rFonts w:cs="Times New Roman"/>
          <w:spacing w:val="-10"/>
        </w:rPr>
        <w:t>effort to account for individuation</w:t>
      </w:r>
      <w:r w:rsidR="00C7453E" w:rsidRPr="00800771">
        <w:rPr>
          <w:rFonts w:cs="Times New Roman"/>
          <w:spacing w:val="-10"/>
        </w:rPr>
        <w:t xml:space="preserve"> in a </w:t>
      </w:r>
      <w:r w:rsidR="00C7453E" w:rsidRPr="00800771">
        <w:rPr>
          <w:rFonts w:cs="Times New Roman"/>
          <w:i/>
          <w:spacing w:val="-10"/>
        </w:rPr>
        <w:t>rhuthmic</w:t>
      </w:r>
      <w:r w:rsidR="00C7453E" w:rsidRPr="00800771">
        <w:rPr>
          <w:rFonts w:cs="Times New Roman"/>
          <w:spacing w:val="-10"/>
        </w:rPr>
        <w:t xml:space="preserve"> world</w:t>
      </w:r>
      <w:r w:rsidR="003616EF" w:rsidRPr="00800771">
        <w:rPr>
          <w:rFonts w:cs="Times New Roman"/>
          <w:spacing w:val="-10"/>
        </w:rPr>
        <w:t xml:space="preserve"> </w:t>
      </w:r>
      <w:r w:rsidR="00C7453E" w:rsidRPr="00800771">
        <w:rPr>
          <w:rFonts w:cs="Times New Roman"/>
          <w:spacing w:val="-10"/>
        </w:rPr>
        <w:t xml:space="preserve">in fact presupposed </w:t>
      </w:r>
      <w:r w:rsidR="003616EF" w:rsidRPr="00800771">
        <w:rPr>
          <w:rFonts w:cs="Times New Roman"/>
          <w:spacing w:val="-10"/>
        </w:rPr>
        <w:t xml:space="preserve">the </w:t>
      </w:r>
      <w:r w:rsidR="00C7453E" w:rsidRPr="00800771">
        <w:rPr>
          <w:rFonts w:cs="Times New Roman"/>
          <w:spacing w:val="-10"/>
        </w:rPr>
        <w:t xml:space="preserve">metaphysical </w:t>
      </w:r>
      <w:r w:rsidR="003616EF" w:rsidRPr="00800771">
        <w:rPr>
          <w:rFonts w:cs="Times New Roman"/>
          <w:spacing w:val="-10"/>
        </w:rPr>
        <w:t>principle of initial disorder</w:t>
      </w:r>
      <w:r w:rsidR="00C7453E" w:rsidRPr="00800771">
        <w:rPr>
          <w:rFonts w:cs="Times New Roman"/>
          <w:spacing w:val="-10"/>
        </w:rPr>
        <w:t xml:space="preserve">, which they </w:t>
      </w:r>
      <w:r w:rsidR="002A1139" w:rsidRPr="00800771">
        <w:rPr>
          <w:rFonts w:cs="Times New Roman"/>
          <w:spacing w:val="-10"/>
        </w:rPr>
        <w:t>called</w:t>
      </w:r>
      <w:r w:rsidR="00C7453E" w:rsidRPr="00800771">
        <w:rPr>
          <w:rFonts w:cs="Times New Roman"/>
          <w:spacing w:val="-10"/>
        </w:rPr>
        <w:t xml:space="preserve"> “Chaos</w:t>
      </w:r>
      <w:r w:rsidR="003616EF" w:rsidRPr="00800771">
        <w:rPr>
          <w:rFonts w:cs="Times New Roman"/>
          <w:spacing w:val="-10"/>
        </w:rPr>
        <w:t>.</w:t>
      </w:r>
      <w:r w:rsidR="00C7453E" w:rsidRPr="00800771">
        <w:rPr>
          <w:rFonts w:cs="Times New Roman"/>
          <w:spacing w:val="-10"/>
        </w:rPr>
        <w:t>”</w:t>
      </w:r>
      <w:r w:rsidR="003616EF" w:rsidRPr="00800771">
        <w:rPr>
          <w:rFonts w:cs="Times New Roman"/>
          <w:spacing w:val="-10"/>
        </w:rPr>
        <w:t xml:space="preserve"> </w:t>
      </w:r>
      <w:r w:rsidR="00C7453E" w:rsidRPr="00800771">
        <w:rPr>
          <w:rFonts w:cs="Times New Roman"/>
          <w:spacing w:val="-10"/>
        </w:rPr>
        <w:t>Consequently, i</w:t>
      </w:r>
      <w:r w:rsidR="003616EF" w:rsidRPr="00800771">
        <w:rPr>
          <w:rFonts w:cs="Times New Roman"/>
          <w:spacing w:val="-10"/>
        </w:rPr>
        <w:t xml:space="preserve">ndividuation </w:t>
      </w:r>
      <w:r w:rsidR="00C7453E" w:rsidRPr="00800771">
        <w:rPr>
          <w:rFonts w:cs="Times New Roman"/>
          <w:spacing w:val="-10"/>
        </w:rPr>
        <w:t>was</w:t>
      </w:r>
      <w:r w:rsidR="003616EF" w:rsidRPr="00800771">
        <w:rPr>
          <w:rFonts w:cs="Times New Roman"/>
          <w:spacing w:val="-10"/>
        </w:rPr>
        <w:t xml:space="preserve"> thought of in the form of </w:t>
      </w:r>
      <w:r w:rsidR="00C7453E" w:rsidRPr="00800771">
        <w:rPr>
          <w:rFonts w:cs="Times New Roman"/>
          <w:spacing w:val="-10"/>
        </w:rPr>
        <w:t>“</w:t>
      </w:r>
      <w:r w:rsidR="003616EF" w:rsidRPr="00800771">
        <w:rPr>
          <w:rFonts w:cs="Times New Roman"/>
          <w:spacing w:val="-10"/>
        </w:rPr>
        <w:t>territorialization,</w:t>
      </w:r>
      <w:r w:rsidR="00C7453E" w:rsidRPr="00800771">
        <w:rPr>
          <w:rFonts w:cs="Times New Roman"/>
          <w:spacing w:val="-10"/>
        </w:rPr>
        <w:t>”</w:t>
      </w:r>
      <w:r w:rsidR="003616EF" w:rsidRPr="00800771">
        <w:rPr>
          <w:rFonts w:cs="Times New Roman"/>
          <w:spacing w:val="-10"/>
        </w:rPr>
        <w:t xml:space="preserve"> i.e. the creation of an area of ​​relative stability </w:t>
      </w:r>
      <w:r w:rsidR="00C7453E" w:rsidRPr="00800771">
        <w:rPr>
          <w:rFonts w:cs="Times New Roman"/>
          <w:spacing w:val="-10"/>
        </w:rPr>
        <w:t>w</w:t>
      </w:r>
      <w:r w:rsidR="002532A6" w:rsidRPr="00800771">
        <w:rPr>
          <w:rFonts w:cs="Times New Roman"/>
          <w:spacing w:val="-10"/>
        </w:rPr>
        <w:t>i</w:t>
      </w:r>
      <w:r w:rsidR="00C7453E" w:rsidRPr="00800771">
        <w:rPr>
          <w:rFonts w:cs="Times New Roman"/>
          <w:spacing w:val="-10"/>
        </w:rPr>
        <w:t>th</w:t>
      </w:r>
      <w:r w:rsidR="003616EF" w:rsidRPr="00800771">
        <w:rPr>
          <w:rFonts w:cs="Times New Roman"/>
          <w:spacing w:val="-10"/>
        </w:rPr>
        <w:t xml:space="preserve">in the surrounding chaos, by </w:t>
      </w:r>
      <w:r w:rsidR="002A1139" w:rsidRPr="00800771">
        <w:rPr>
          <w:rFonts w:cs="Times New Roman"/>
          <w:spacing w:val="-10"/>
        </w:rPr>
        <w:t xml:space="preserve">the </w:t>
      </w:r>
      <w:r w:rsidR="003616EF" w:rsidRPr="00800771">
        <w:rPr>
          <w:rFonts w:cs="Times New Roman"/>
          <w:spacing w:val="-10"/>
        </w:rPr>
        <w:t xml:space="preserve">marking, </w:t>
      </w:r>
      <w:r w:rsidR="002A1139" w:rsidRPr="00800771">
        <w:rPr>
          <w:rFonts w:cs="Times New Roman"/>
          <w:spacing w:val="-10"/>
        </w:rPr>
        <w:t xml:space="preserve">the </w:t>
      </w:r>
      <w:r w:rsidR="003616EF" w:rsidRPr="00800771">
        <w:rPr>
          <w:rFonts w:cs="Times New Roman"/>
          <w:spacing w:val="-10"/>
        </w:rPr>
        <w:t>appropri</w:t>
      </w:r>
      <w:r w:rsidR="00926A5C" w:rsidRPr="00800771">
        <w:rPr>
          <w:rFonts w:cs="Times New Roman"/>
          <w:spacing w:val="-10"/>
        </w:rPr>
        <w:t xml:space="preserve">ation, </w:t>
      </w:r>
      <w:r w:rsidR="00C7453E" w:rsidRPr="00800771">
        <w:rPr>
          <w:rFonts w:cs="Times New Roman"/>
          <w:spacing w:val="-10"/>
        </w:rPr>
        <w:t>and</w:t>
      </w:r>
      <w:r w:rsidR="00926A5C" w:rsidRPr="00800771">
        <w:rPr>
          <w:rFonts w:cs="Times New Roman"/>
          <w:spacing w:val="-10"/>
        </w:rPr>
        <w:t xml:space="preserve"> </w:t>
      </w:r>
      <w:r w:rsidR="002A1139" w:rsidRPr="00800771">
        <w:rPr>
          <w:rFonts w:cs="Times New Roman"/>
          <w:spacing w:val="-10"/>
        </w:rPr>
        <w:t xml:space="preserve">the </w:t>
      </w:r>
      <w:r w:rsidR="00926A5C" w:rsidRPr="00800771">
        <w:rPr>
          <w:rFonts w:cs="Times New Roman"/>
          <w:spacing w:val="-10"/>
        </w:rPr>
        <w:t>defense</w:t>
      </w:r>
      <w:r w:rsidR="003616EF" w:rsidRPr="00800771">
        <w:rPr>
          <w:rFonts w:cs="Times New Roman"/>
          <w:spacing w:val="-10"/>
        </w:rPr>
        <w:t xml:space="preserve"> of a </w:t>
      </w:r>
      <w:r w:rsidR="00C7453E" w:rsidRPr="00800771">
        <w:rPr>
          <w:rFonts w:cs="Times New Roman"/>
          <w:spacing w:val="-10"/>
        </w:rPr>
        <w:t>“</w:t>
      </w:r>
      <w:r w:rsidR="003616EF" w:rsidRPr="00800771">
        <w:rPr>
          <w:rFonts w:cs="Times New Roman"/>
          <w:spacing w:val="-10"/>
        </w:rPr>
        <w:t>territory.</w:t>
      </w:r>
      <w:r w:rsidR="00C7453E" w:rsidRPr="00800771">
        <w:rPr>
          <w:rFonts w:cs="Times New Roman"/>
          <w:spacing w:val="-10"/>
        </w:rPr>
        <w:t>”</w:t>
      </w:r>
      <w:r w:rsidR="003616EF" w:rsidRPr="00800771">
        <w:rPr>
          <w:rFonts w:cs="Times New Roman"/>
          <w:spacing w:val="-10"/>
        </w:rPr>
        <w:t xml:space="preserve"> The dynamic aspect of individuation </w:t>
      </w:r>
      <w:r w:rsidR="00926A5C" w:rsidRPr="00800771">
        <w:rPr>
          <w:rFonts w:cs="Times New Roman"/>
          <w:spacing w:val="-10"/>
        </w:rPr>
        <w:t>was</w:t>
      </w:r>
      <w:r w:rsidR="003616EF" w:rsidRPr="00800771">
        <w:rPr>
          <w:rFonts w:cs="Times New Roman"/>
          <w:spacing w:val="-10"/>
        </w:rPr>
        <w:t xml:space="preserve"> reduced to the creation and distribution of more or less stabilized </w:t>
      </w:r>
      <w:r w:rsidR="00C7453E" w:rsidRPr="00800771">
        <w:rPr>
          <w:rFonts w:cs="Times New Roman"/>
          <w:spacing w:val="-10"/>
        </w:rPr>
        <w:t>life spheres</w:t>
      </w:r>
      <w:r w:rsidR="003616EF" w:rsidRPr="00800771">
        <w:rPr>
          <w:rFonts w:cs="Times New Roman"/>
          <w:spacing w:val="-10"/>
        </w:rPr>
        <w:t>, and the fluid identity to a territorial permanence</w:t>
      </w:r>
      <w:r w:rsidR="00386003" w:rsidRPr="00800771">
        <w:rPr>
          <w:rFonts w:cs="Times New Roman"/>
          <w:spacing w:val="-10"/>
        </w:rPr>
        <w:t xml:space="preserve"> more or less threatened of elimi</w:t>
      </w:r>
      <w:r w:rsidR="0077298C" w:rsidRPr="00800771">
        <w:rPr>
          <w:rFonts w:cs="Times New Roman"/>
          <w:spacing w:val="-10"/>
        </w:rPr>
        <w:softHyphen/>
      </w:r>
      <w:r w:rsidR="00386003" w:rsidRPr="00800771">
        <w:rPr>
          <w:rFonts w:cs="Times New Roman"/>
          <w:spacing w:val="-10"/>
        </w:rPr>
        <w:t>nation</w:t>
      </w:r>
      <w:r w:rsidR="003616EF" w:rsidRPr="00800771">
        <w:rPr>
          <w:rFonts w:cs="Times New Roman"/>
          <w:spacing w:val="-10"/>
        </w:rPr>
        <w:t xml:space="preserve">. But, these </w:t>
      </w:r>
      <w:r w:rsidR="00926A5C" w:rsidRPr="00800771">
        <w:rPr>
          <w:rFonts w:cs="Times New Roman"/>
          <w:spacing w:val="-10"/>
        </w:rPr>
        <w:t>“</w:t>
      </w:r>
      <w:r w:rsidR="003616EF" w:rsidRPr="00800771">
        <w:rPr>
          <w:rFonts w:cs="Times New Roman"/>
          <w:spacing w:val="-10"/>
        </w:rPr>
        <w:t>more or less</w:t>
      </w:r>
      <w:r w:rsidR="00926A5C" w:rsidRPr="00800771">
        <w:rPr>
          <w:rFonts w:cs="Times New Roman"/>
          <w:spacing w:val="-10"/>
        </w:rPr>
        <w:t>”</w:t>
      </w:r>
      <w:r w:rsidR="003616EF" w:rsidRPr="00800771">
        <w:rPr>
          <w:rFonts w:cs="Times New Roman"/>
          <w:spacing w:val="-10"/>
        </w:rPr>
        <w:t xml:space="preserve"> </w:t>
      </w:r>
      <w:r w:rsidR="00926A5C" w:rsidRPr="00800771">
        <w:rPr>
          <w:rFonts w:cs="Times New Roman"/>
          <w:spacing w:val="-10"/>
        </w:rPr>
        <w:t>were</w:t>
      </w:r>
      <w:r w:rsidR="003616EF" w:rsidRPr="00800771">
        <w:rPr>
          <w:rFonts w:cs="Times New Roman"/>
          <w:spacing w:val="-10"/>
        </w:rPr>
        <w:t xml:space="preserve"> themselves erratic and depend</w:t>
      </w:r>
      <w:r w:rsidR="00926A5C" w:rsidRPr="00800771">
        <w:rPr>
          <w:rFonts w:cs="Times New Roman"/>
          <w:spacing w:val="-10"/>
        </w:rPr>
        <w:t>ed</w:t>
      </w:r>
      <w:r w:rsidR="003616EF" w:rsidRPr="00800771">
        <w:rPr>
          <w:rFonts w:cs="Times New Roman"/>
          <w:spacing w:val="-10"/>
        </w:rPr>
        <w:t xml:space="preserve"> on the variable intensity of the ambient chaos and of the forces which </w:t>
      </w:r>
      <w:r w:rsidR="00C7453E" w:rsidRPr="00800771">
        <w:rPr>
          <w:rFonts w:cs="Times New Roman"/>
          <w:spacing w:val="-10"/>
        </w:rPr>
        <w:t>were</w:t>
      </w:r>
      <w:r w:rsidR="003616EF" w:rsidRPr="00800771">
        <w:rPr>
          <w:rFonts w:cs="Times New Roman"/>
          <w:spacing w:val="-10"/>
        </w:rPr>
        <w:t xml:space="preserve"> territorializ</w:t>
      </w:r>
      <w:r w:rsidR="00386003" w:rsidRPr="00800771">
        <w:rPr>
          <w:rFonts w:cs="Times New Roman"/>
          <w:spacing w:val="-10"/>
        </w:rPr>
        <w:t>ing</w:t>
      </w:r>
      <w:r w:rsidR="003616EF" w:rsidRPr="00800771">
        <w:rPr>
          <w:rFonts w:cs="Times New Roman"/>
          <w:spacing w:val="-10"/>
        </w:rPr>
        <w:t>-deterritorializ</w:t>
      </w:r>
      <w:r w:rsidR="00386003" w:rsidRPr="00800771">
        <w:rPr>
          <w:rFonts w:cs="Times New Roman"/>
          <w:spacing w:val="-10"/>
        </w:rPr>
        <w:t>ing</w:t>
      </w:r>
      <w:r w:rsidR="002532A6" w:rsidRPr="00800771">
        <w:rPr>
          <w:rFonts w:cs="Times New Roman"/>
          <w:spacing w:val="-10"/>
        </w:rPr>
        <w:t xml:space="preserve"> </w:t>
      </w:r>
      <w:r w:rsidR="002A1139" w:rsidRPr="00800771">
        <w:rPr>
          <w:rFonts w:cs="Times New Roman"/>
          <w:spacing w:val="-10"/>
        </w:rPr>
        <w:t>it</w:t>
      </w:r>
      <w:r w:rsidR="003616EF" w:rsidRPr="00800771">
        <w:rPr>
          <w:rFonts w:cs="Times New Roman"/>
          <w:spacing w:val="-10"/>
        </w:rPr>
        <w:t xml:space="preserve">, that is to say on the war that </w:t>
      </w:r>
      <w:r w:rsidR="00C7453E" w:rsidRPr="00800771">
        <w:rPr>
          <w:rFonts w:cs="Times New Roman"/>
          <w:spacing w:val="-10"/>
        </w:rPr>
        <w:t>these forces waged permanently against each other</w:t>
      </w:r>
      <w:r w:rsidR="003616EF" w:rsidRPr="00800771">
        <w:rPr>
          <w:rFonts w:cs="Times New Roman"/>
          <w:spacing w:val="-10"/>
        </w:rPr>
        <w:t xml:space="preserve">. There </w:t>
      </w:r>
      <w:r w:rsidR="00C7453E" w:rsidRPr="00800771">
        <w:rPr>
          <w:rFonts w:cs="Times New Roman"/>
          <w:spacing w:val="-10"/>
        </w:rPr>
        <w:t>was</w:t>
      </w:r>
      <w:r w:rsidR="003616EF" w:rsidRPr="00800771">
        <w:rPr>
          <w:rFonts w:cs="Times New Roman"/>
          <w:spacing w:val="-10"/>
        </w:rPr>
        <w:t xml:space="preserve"> therefore no identi</w:t>
      </w:r>
      <w:r w:rsidR="00AD1DD0" w:rsidRPr="00800771">
        <w:rPr>
          <w:rFonts w:cs="Times New Roman"/>
          <w:spacing w:val="-10"/>
        </w:rPr>
        <w:softHyphen/>
      </w:r>
      <w:r w:rsidR="003616EF" w:rsidRPr="00800771">
        <w:rPr>
          <w:rFonts w:cs="Times New Roman"/>
          <w:spacing w:val="-10"/>
        </w:rPr>
        <w:t xml:space="preserve">fiable </w:t>
      </w:r>
      <w:r w:rsidR="00AF1C79" w:rsidRPr="00800771">
        <w:rPr>
          <w:rFonts w:cs="Times New Roman"/>
          <w:spacing w:val="-10"/>
        </w:rPr>
        <w:t xml:space="preserve">collective </w:t>
      </w:r>
      <w:r w:rsidR="003616EF" w:rsidRPr="00800771">
        <w:rPr>
          <w:rFonts w:cs="Times New Roman"/>
          <w:spacing w:val="-10"/>
        </w:rPr>
        <w:t>organization of individuation,</w:t>
      </w:r>
      <w:r w:rsidR="00C7453E" w:rsidRPr="00800771">
        <w:rPr>
          <w:rFonts w:cs="Times New Roman"/>
          <w:spacing w:val="-10"/>
        </w:rPr>
        <w:t xml:space="preserve"> there were only </w:t>
      </w:r>
      <w:r w:rsidR="002532A6" w:rsidRPr="00800771">
        <w:rPr>
          <w:rFonts w:cs="Times New Roman"/>
          <w:spacing w:val="-10"/>
        </w:rPr>
        <w:t>i</w:t>
      </w:r>
      <w:r w:rsidR="00C7453E" w:rsidRPr="00800771">
        <w:rPr>
          <w:rFonts w:cs="Times New Roman"/>
          <w:spacing w:val="-10"/>
        </w:rPr>
        <w:t>ncomparable “hecceities” or singularities,</w:t>
      </w:r>
      <w:r w:rsidR="003616EF" w:rsidRPr="00800771">
        <w:rPr>
          <w:rFonts w:cs="Times New Roman"/>
          <w:spacing w:val="-10"/>
        </w:rPr>
        <w:t xml:space="preserve"> </w:t>
      </w:r>
      <w:r w:rsidR="002A1139" w:rsidRPr="00800771">
        <w:rPr>
          <w:rFonts w:cs="Times New Roman"/>
          <w:spacing w:val="-10"/>
        </w:rPr>
        <w:t>yet</w:t>
      </w:r>
      <w:r w:rsidR="003616EF" w:rsidRPr="00800771">
        <w:rPr>
          <w:rFonts w:cs="Times New Roman"/>
          <w:spacing w:val="-10"/>
        </w:rPr>
        <w:t xml:space="preserve"> this </w:t>
      </w:r>
      <w:r w:rsidR="00C7453E" w:rsidRPr="00800771">
        <w:rPr>
          <w:rFonts w:cs="Times New Roman"/>
          <w:spacing w:val="-10"/>
        </w:rPr>
        <w:t>was</w:t>
      </w:r>
      <w:r w:rsidR="003616EF" w:rsidRPr="00800771">
        <w:rPr>
          <w:rFonts w:cs="Times New Roman"/>
          <w:spacing w:val="-10"/>
        </w:rPr>
        <w:t xml:space="preserve"> contradicted by numer</w:t>
      </w:r>
      <w:r w:rsidR="00AD1DD0" w:rsidRPr="00800771">
        <w:rPr>
          <w:rFonts w:cs="Times New Roman"/>
          <w:spacing w:val="-10"/>
        </w:rPr>
        <w:softHyphen/>
      </w:r>
      <w:r w:rsidR="003616EF" w:rsidRPr="00800771">
        <w:rPr>
          <w:rFonts w:cs="Times New Roman"/>
          <w:spacing w:val="-10"/>
        </w:rPr>
        <w:t>ous observation</w:t>
      </w:r>
      <w:r w:rsidR="00386003" w:rsidRPr="00800771">
        <w:rPr>
          <w:rFonts w:cs="Times New Roman"/>
          <w:spacing w:val="-10"/>
        </w:rPr>
        <w:t xml:space="preserve">s </w:t>
      </w:r>
      <w:r w:rsidR="00AF1C79" w:rsidRPr="00800771">
        <w:rPr>
          <w:rFonts w:cs="Times New Roman"/>
          <w:spacing w:val="-10"/>
        </w:rPr>
        <w:t xml:space="preserve">patiently </w:t>
      </w:r>
      <w:r w:rsidR="002A1139" w:rsidRPr="00800771">
        <w:rPr>
          <w:rFonts w:cs="Times New Roman"/>
          <w:spacing w:val="-10"/>
        </w:rPr>
        <w:t>collected</w:t>
      </w:r>
      <w:r w:rsidR="00AF1C79" w:rsidRPr="00800771">
        <w:rPr>
          <w:rFonts w:cs="Times New Roman"/>
          <w:spacing w:val="-10"/>
        </w:rPr>
        <w:t xml:space="preserve"> by </w:t>
      </w:r>
      <w:r w:rsidR="002A1139" w:rsidRPr="00800771">
        <w:rPr>
          <w:rFonts w:cs="Times New Roman"/>
          <w:spacing w:val="-10"/>
        </w:rPr>
        <w:t xml:space="preserve">the </w:t>
      </w:r>
      <w:r w:rsidR="000606D4" w:rsidRPr="00800771">
        <w:rPr>
          <w:rFonts w:cs="Times New Roman"/>
          <w:spacing w:val="-10"/>
        </w:rPr>
        <w:t xml:space="preserve">natural as well as the </w:t>
      </w:r>
      <w:r w:rsidR="00AF1C79" w:rsidRPr="00800771">
        <w:rPr>
          <w:rFonts w:cs="Times New Roman"/>
          <w:spacing w:val="-10"/>
        </w:rPr>
        <w:t>social science</w:t>
      </w:r>
      <w:r w:rsidR="002A1139" w:rsidRPr="00800771">
        <w:rPr>
          <w:rFonts w:cs="Times New Roman"/>
          <w:spacing w:val="-10"/>
        </w:rPr>
        <w:t>s</w:t>
      </w:r>
      <w:r w:rsidR="00AF1C79" w:rsidRPr="00800771">
        <w:rPr>
          <w:rFonts w:cs="Times New Roman"/>
          <w:spacing w:val="-10"/>
        </w:rPr>
        <w:t xml:space="preserve"> since</w:t>
      </w:r>
      <w:r w:rsidR="000606D4" w:rsidRPr="00800771">
        <w:rPr>
          <w:rFonts w:cs="Times New Roman"/>
          <w:spacing w:val="-10"/>
        </w:rPr>
        <w:t xml:space="preserve">, at least, </w:t>
      </w:r>
      <w:r w:rsidR="00AF1C79" w:rsidRPr="00800771">
        <w:rPr>
          <w:rFonts w:cs="Times New Roman"/>
          <w:spacing w:val="-10"/>
        </w:rPr>
        <w:t xml:space="preserve">the end of the 19th century </w:t>
      </w:r>
      <w:r w:rsidR="00C7453E" w:rsidRPr="00800771">
        <w:rPr>
          <w:rFonts w:cs="Times New Roman"/>
          <w:spacing w:val="-10"/>
        </w:rPr>
        <w:t>(Michon, 2015c, 2016)</w:t>
      </w:r>
      <w:r w:rsidR="003616EF" w:rsidRPr="00800771">
        <w:rPr>
          <w:rFonts w:cs="Times New Roman"/>
          <w:spacing w:val="-10"/>
        </w:rPr>
        <w:t>.</w:t>
      </w:r>
      <w:r w:rsidR="00C7453E" w:rsidRPr="00800771">
        <w:rPr>
          <w:rFonts w:cs="Times New Roman"/>
          <w:spacing w:val="-10"/>
        </w:rPr>
        <w:t xml:space="preserve"> </w:t>
      </w:r>
    </w:p>
    <w:p w:rsidR="003616EF" w:rsidRPr="00800771" w:rsidRDefault="00AF1C79" w:rsidP="003616EF">
      <w:pPr>
        <w:tabs>
          <w:tab w:val="left" w:pos="426"/>
        </w:tabs>
        <w:spacing w:line="240" w:lineRule="exact"/>
        <w:ind w:firstLine="397"/>
        <w:rPr>
          <w:rFonts w:cs="Times New Roman"/>
          <w:spacing w:val="-10"/>
        </w:rPr>
      </w:pPr>
      <w:r w:rsidRPr="00800771">
        <w:rPr>
          <w:rFonts w:cs="Times New Roman"/>
          <w:spacing w:val="-10"/>
        </w:rPr>
        <w:t xml:space="preserve">3.2 </w:t>
      </w:r>
      <w:r w:rsidR="00C7453E" w:rsidRPr="00800771">
        <w:rPr>
          <w:rFonts w:cs="Times New Roman"/>
          <w:spacing w:val="-10"/>
        </w:rPr>
        <w:t>Another problem with this view concerned the lack of account of language activity</w:t>
      </w:r>
      <w:r w:rsidR="00230932" w:rsidRPr="00800771">
        <w:rPr>
          <w:rFonts w:cs="Times New Roman"/>
          <w:spacing w:val="-10"/>
        </w:rPr>
        <w:t>, to say nothing about society</w:t>
      </w:r>
      <w:r w:rsidR="00C7453E" w:rsidRPr="00800771">
        <w:rPr>
          <w:rFonts w:cs="Times New Roman"/>
          <w:spacing w:val="-10"/>
        </w:rPr>
        <w:t>. Nothing was said about the role of language in human individuation which was</w:t>
      </w:r>
      <w:r w:rsidRPr="00800771">
        <w:rPr>
          <w:rFonts w:cs="Times New Roman"/>
          <w:spacing w:val="-10"/>
        </w:rPr>
        <w:t xml:space="preserve"> hastily put on the same level as that of</w:t>
      </w:r>
      <w:r w:rsidR="00C7453E" w:rsidRPr="00800771">
        <w:rPr>
          <w:rFonts w:cs="Times New Roman"/>
          <w:spacing w:val="-10"/>
        </w:rPr>
        <w:t xml:space="preserve"> animals deprived of language. </w:t>
      </w:r>
      <w:r w:rsidRPr="00800771">
        <w:rPr>
          <w:rFonts w:cs="Times New Roman"/>
          <w:spacing w:val="-10"/>
        </w:rPr>
        <w:t xml:space="preserve">Deleuze and Guattari did not </w:t>
      </w:r>
      <w:r w:rsidR="003616EF" w:rsidRPr="00800771">
        <w:rPr>
          <w:rFonts w:cs="Times New Roman"/>
          <w:spacing w:val="-10"/>
        </w:rPr>
        <w:t>distinguish between natur</w:t>
      </w:r>
      <w:r w:rsidRPr="00800771">
        <w:rPr>
          <w:rFonts w:cs="Times New Roman"/>
          <w:spacing w:val="-10"/>
        </w:rPr>
        <w:t>al</w:t>
      </w:r>
      <w:r w:rsidR="003616EF" w:rsidRPr="00800771">
        <w:rPr>
          <w:rFonts w:cs="Times New Roman"/>
          <w:spacing w:val="-10"/>
        </w:rPr>
        <w:t xml:space="preserve"> and human world</w:t>
      </w:r>
      <w:r w:rsidRPr="00800771">
        <w:rPr>
          <w:rFonts w:cs="Times New Roman"/>
          <w:spacing w:val="-10"/>
        </w:rPr>
        <w:t>s</w:t>
      </w:r>
      <w:r w:rsidR="003616EF" w:rsidRPr="00800771">
        <w:rPr>
          <w:rFonts w:cs="Times New Roman"/>
          <w:spacing w:val="-10"/>
        </w:rPr>
        <w:t xml:space="preserve">, </w:t>
      </w:r>
      <w:r w:rsidRPr="00800771">
        <w:rPr>
          <w:rFonts w:cs="Times New Roman"/>
          <w:spacing w:val="-10"/>
        </w:rPr>
        <w:t>and</w:t>
      </w:r>
      <w:r w:rsidR="00A7483A" w:rsidRPr="00800771">
        <w:rPr>
          <w:rFonts w:cs="Times New Roman"/>
          <w:spacing w:val="-10"/>
        </w:rPr>
        <w:t>,</w:t>
      </w:r>
      <w:r w:rsidR="003616EF" w:rsidRPr="00800771">
        <w:rPr>
          <w:rFonts w:cs="Times New Roman"/>
          <w:spacing w:val="-10"/>
        </w:rPr>
        <w:t xml:space="preserve"> more often than not</w:t>
      </w:r>
      <w:r w:rsidR="00A7483A" w:rsidRPr="00800771">
        <w:rPr>
          <w:rFonts w:cs="Times New Roman"/>
          <w:spacing w:val="-10"/>
        </w:rPr>
        <w:t>,</w:t>
      </w:r>
      <w:r w:rsidR="003616EF" w:rsidRPr="00800771">
        <w:rPr>
          <w:rFonts w:cs="Times New Roman"/>
          <w:spacing w:val="-10"/>
        </w:rPr>
        <w:t xml:space="preserve"> </w:t>
      </w:r>
      <w:r w:rsidR="00A7483A" w:rsidRPr="00800771">
        <w:rPr>
          <w:rFonts w:cs="Times New Roman"/>
          <w:spacing w:val="-10"/>
        </w:rPr>
        <w:t xml:space="preserve">did </w:t>
      </w:r>
      <w:r w:rsidR="003616EF" w:rsidRPr="00800771">
        <w:rPr>
          <w:rFonts w:cs="Times New Roman"/>
          <w:spacing w:val="-10"/>
        </w:rPr>
        <w:t xml:space="preserve">align the historical with the cosmic. The refrains of </w:t>
      </w:r>
      <w:r w:rsidR="00A7483A" w:rsidRPr="00800771">
        <w:rPr>
          <w:rFonts w:cs="Times New Roman"/>
          <w:spacing w:val="-10"/>
        </w:rPr>
        <w:t>“</w:t>
      </w:r>
      <w:r w:rsidR="003616EF" w:rsidRPr="00800771">
        <w:rPr>
          <w:rFonts w:cs="Times New Roman"/>
          <w:spacing w:val="-10"/>
        </w:rPr>
        <w:t xml:space="preserve">Greek </w:t>
      </w:r>
      <w:r w:rsidR="00A7483A" w:rsidRPr="00800771">
        <w:rPr>
          <w:rFonts w:cs="Times New Roman"/>
          <w:spacing w:val="-10"/>
        </w:rPr>
        <w:t>modes”</w:t>
      </w:r>
      <w:r w:rsidR="003616EF" w:rsidRPr="00800771">
        <w:rPr>
          <w:rFonts w:cs="Times New Roman"/>
          <w:spacing w:val="-10"/>
        </w:rPr>
        <w:t xml:space="preserve"> or </w:t>
      </w:r>
      <w:r w:rsidR="00A7483A" w:rsidRPr="00800771">
        <w:rPr>
          <w:rFonts w:cs="Times New Roman"/>
          <w:spacing w:val="-10"/>
        </w:rPr>
        <w:t>“</w:t>
      </w:r>
      <w:r w:rsidR="003616EF" w:rsidRPr="00800771">
        <w:rPr>
          <w:rFonts w:cs="Times New Roman"/>
          <w:spacing w:val="-10"/>
        </w:rPr>
        <w:t>Hindu rhythms</w:t>
      </w:r>
      <w:r w:rsidR="00A7483A" w:rsidRPr="00800771">
        <w:rPr>
          <w:rFonts w:cs="Times New Roman"/>
          <w:spacing w:val="-10"/>
        </w:rPr>
        <w:t>” were</w:t>
      </w:r>
      <w:r w:rsidR="003616EF" w:rsidRPr="00800771">
        <w:rPr>
          <w:rFonts w:cs="Times New Roman"/>
          <w:spacing w:val="-10"/>
        </w:rPr>
        <w:t>, for example, placed on the same level as</w:t>
      </w:r>
      <w:r w:rsidR="0076167C" w:rsidRPr="00800771">
        <w:rPr>
          <w:rFonts w:cs="Times New Roman"/>
          <w:spacing w:val="-10"/>
        </w:rPr>
        <w:t xml:space="preserve"> </w:t>
      </w:r>
      <w:r w:rsidR="00230932" w:rsidRPr="00800771">
        <w:rPr>
          <w:rFonts w:cs="Times New Roman"/>
          <w:spacing w:val="-10"/>
        </w:rPr>
        <w:t xml:space="preserve">those of </w:t>
      </w:r>
      <w:r w:rsidR="00A7483A" w:rsidRPr="00800771">
        <w:rPr>
          <w:rFonts w:cs="Times New Roman"/>
          <w:spacing w:val="-10"/>
        </w:rPr>
        <w:t>“bird songs</w:t>
      </w:r>
      <w:r w:rsidR="003616EF" w:rsidRPr="00800771">
        <w:rPr>
          <w:rFonts w:cs="Times New Roman"/>
          <w:spacing w:val="-10"/>
        </w:rPr>
        <w:t>.</w:t>
      </w:r>
      <w:r w:rsidR="00A7483A" w:rsidRPr="00800771">
        <w:rPr>
          <w:rFonts w:cs="Times New Roman"/>
          <w:spacing w:val="-10"/>
        </w:rPr>
        <w:t>”</w:t>
      </w:r>
      <w:r w:rsidR="003616EF" w:rsidRPr="00800771">
        <w:rPr>
          <w:rFonts w:cs="Times New Roman"/>
          <w:spacing w:val="-10"/>
        </w:rPr>
        <w:t xml:space="preserve"> </w:t>
      </w:r>
      <w:r w:rsidR="0076167C" w:rsidRPr="00800771">
        <w:rPr>
          <w:rFonts w:cs="Times New Roman"/>
          <w:spacing w:val="-10"/>
        </w:rPr>
        <w:t xml:space="preserve">(p. 312). </w:t>
      </w:r>
      <w:r w:rsidR="003616EF" w:rsidRPr="00800771">
        <w:rPr>
          <w:rFonts w:cs="Times New Roman"/>
          <w:spacing w:val="-10"/>
        </w:rPr>
        <w:t xml:space="preserve">Anthropology </w:t>
      </w:r>
      <w:r w:rsidR="00230932" w:rsidRPr="00800771">
        <w:rPr>
          <w:rFonts w:cs="Times New Roman"/>
          <w:spacing w:val="-10"/>
        </w:rPr>
        <w:t>and sociol</w:t>
      </w:r>
      <w:r w:rsidR="002F3BBD">
        <w:rPr>
          <w:rFonts w:cs="Times New Roman"/>
          <w:spacing w:val="-10"/>
        </w:rPr>
        <w:softHyphen/>
      </w:r>
      <w:r w:rsidR="00230932" w:rsidRPr="00800771">
        <w:rPr>
          <w:rFonts w:cs="Times New Roman"/>
          <w:spacing w:val="-10"/>
        </w:rPr>
        <w:t>ogy were</w:t>
      </w:r>
      <w:r w:rsidR="003616EF" w:rsidRPr="00800771">
        <w:rPr>
          <w:rFonts w:cs="Times New Roman"/>
          <w:spacing w:val="-10"/>
        </w:rPr>
        <w:t xml:space="preserve"> dissolved in</w:t>
      </w:r>
      <w:r w:rsidR="0076167C" w:rsidRPr="00800771">
        <w:rPr>
          <w:rFonts w:cs="Times New Roman"/>
          <w:spacing w:val="-10"/>
        </w:rPr>
        <w:t>to</w:t>
      </w:r>
      <w:r w:rsidR="003616EF" w:rsidRPr="00800771">
        <w:rPr>
          <w:rFonts w:cs="Times New Roman"/>
          <w:spacing w:val="-10"/>
        </w:rPr>
        <w:t xml:space="preserve"> ethology. However, from the </w:t>
      </w:r>
      <w:r w:rsidR="0076167C" w:rsidRPr="00800771">
        <w:rPr>
          <w:rFonts w:cs="Times New Roman"/>
          <w:spacing w:val="-10"/>
        </w:rPr>
        <w:t xml:space="preserve">radicalized </w:t>
      </w:r>
      <w:r w:rsidR="003616EF" w:rsidRPr="00800771">
        <w:rPr>
          <w:rFonts w:cs="Times New Roman"/>
          <w:spacing w:val="-10"/>
        </w:rPr>
        <w:t>histori</w:t>
      </w:r>
      <w:r w:rsidR="002F3BBD">
        <w:rPr>
          <w:rFonts w:cs="Times New Roman"/>
          <w:spacing w:val="-10"/>
        </w:rPr>
        <w:softHyphen/>
      </w:r>
      <w:r w:rsidR="003616EF" w:rsidRPr="00800771">
        <w:rPr>
          <w:rFonts w:cs="Times New Roman"/>
          <w:spacing w:val="-10"/>
        </w:rPr>
        <w:t xml:space="preserve">cal </w:t>
      </w:r>
      <w:r w:rsidR="002A1139" w:rsidRPr="00800771">
        <w:rPr>
          <w:rFonts w:cs="Times New Roman"/>
          <w:spacing w:val="-10"/>
        </w:rPr>
        <w:t>perspective</w:t>
      </w:r>
      <w:r w:rsidR="003616EF" w:rsidRPr="00800771">
        <w:rPr>
          <w:rFonts w:cs="Times New Roman"/>
          <w:spacing w:val="-10"/>
        </w:rPr>
        <w:t xml:space="preserve"> which is ours here, </w:t>
      </w:r>
      <w:r w:rsidR="00230932" w:rsidRPr="00800771">
        <w:rPr>
          <w:rFonts w:cs="Times New Roman"/>
          <w:spacing w:val="-10"/>
        </w:rPr>
        <w:t>human individuation</w:t>
      </w:r>
      <w:r w:rsidR="003616EF" w:rsidRPr="00800771">
        <w:rPr>
          <w:rFonts w:cs="Times New Roman"/>
          <w:spacing w:val="-10"/>
        </w:rPr>
        <w:t xml:space="preserve"> </w:t>
      </w:r>
      <w:r w:rsidR="00230932" w:rsidRPr="00800771">
        <w:rPr>
          <w:rFonts w:cs="Times New Roman"/>
          <w:spacing w:val="-10"/>
        </w:rPr>
        <w:t>mainly depend</w:t>
      </w:r>
      <w:r w:rsidR="00792DC5" w:rsidRPr="00800771">
        <w:rPr>
          <w:rFonts w:cs="Times New Roman"/>
          <w:spacing w:val="-10"/>
        </w:rPr>
        <w:t>s</w:t>
      </w:r>
      <w:r w:rsidR="00230932" w:rsidRPr="00800771">
        <w:rPr>
          <w:rFonts w:cs="Times New Roman"/>
          <w:spacing w:val="-10"/>
        </w:rPr>
        <w:t xml:space="preserve"> on</w:t>
      </w:r>
      <w:r w:rsidR="003616EF" w:rsidRPr="00800771">
        <w:rPr>
          <w:rFonts w:cs="Times New Roman"/>
          <w:spacing w:val="-10"/>
        </w:rPr>
        <w:t xml:space="preserve"> social groups, human bodies and language</w:t>
      </w:r>
      <w:r w:rsidR="00230932" w:rsidRPr="00800771">
        <w:rPr>
          <w:rFonts w:cs="Times New Roman"/>
          <w:spacing w:val="-10"/>
        </w:rPr>
        <w:t xml:space="preserve"> dynamics</w:t>
      </w:r>
      <w:r w:rsidR="003616EF" w:rsidRPr="00800771">
        <w:rPr>
          <w:rFonts w:cs="Times New Roman"/>
          <w:spacing w:val="-10"/>
        </w:rPr>
        <w:t xml:space="preserve">. </w:t>
      </w:r>
      <w:r w:rsidR="0076167C" w:rsidRPr="00800771">
        <w:rPr>
          <w:rFonts w:cs="Times New Roman"/>
          <w:spacing w:val="-10"/>
        </w:rPr>
        <w:t>Plant, a</w:t>
      </w:r>
      <w:r w:rsidR="003616EF" w:rsidRPr="00800771">
        <w:rPr>
          <w:rFonts w:cs="Times New Roman"/>
          <w:spacing w:val="-10"/>
        </w:rPr>
        <w:t xml:space="preserve">nimal or cosmic dynamics are of a different </w:t>
      </w:r>
      <w:r w:rsidR="000606D4" w:rsidRPr="00800771">
        <w:rPr>
          <w:rFonts w:cs="Times New Roman"/>
          <w:spacing w:val="-10"/>
        </w:rPr>
        <w:t>nature</w:t>
      </w:r>
      <w:r w:rsidR="003616EF" w:rsidRPr="00800771">
        <w:rPr>
          <w:rFonts w:cs="Times New Roman"/>
          <w:spacing w:val="-10"/>
        </w:rPr>
        <w:t xml:space="preserve"> and have cyclical forms that cannot be put</w:t>
      </w:r>
      <w:r w:rsidR="002A1139" w:rsidRPr="00800771">
        <w:rPr>
          <w:rFonts w:cs="Times New Roman"/>
          <w:spacing w:val="-10"/>
        </w:rPr>
        <w:t xml:space="preserve"> </w:t>
      </w:r>
      <w:r w:rsidR="003616EF" w:rsidRPr="00800771">
        <w:rPr>
          <w:rFonts w:cs="Times New Roman"/>
          <w:spacing w:val="-10"/>
        </w:rPr>
        <w:t xml:space="preserve">in continuity with those of the dynamics of </w:t>
      </w:r>
      <w:r w:rsidR="00B766DD" w:rsidRPr="00800771">
        <w:rPr>
          <w:rFonts w:cs="Times New Roman"/>
          <w:spacing w:val="-10"/>
        </w:rPr>
        <w:t>singular</w:t>
      </w:r>
      <w:r w:rsidR="003616EF" w:rsidRPr="00800771">
        <w:rPr>
          <w:rFonts w:cs="Times New Roman"/>
          <w:spacing w:val="-10"/>
        </w:rPr>
        <w:t xml:space="preserve"> and collective human indivi</w:t>
      </w:r>
      <w:r w:rsidR="00B766DD" w:rsidRPr="00800771">
        <w:rPr>
          <w:rFonts w:cs="Times New Roman"/>
          <w:spacing w:val="-10"/>
        </w:rPr>
        <w:softHyphen/>
      </w:r>
      <w:r w:rsidR="003616EF" w:rsidRPr="00800771">
        <w:rPr>
          <w:rFonts w:cs="Times New Roman"/>
          <w:spacing w:val="-10"/>
        </w:rPr>
        <w:t>duation</w:t>
      </w:r>
      <w:r w:rsidR="002A1139" w:rsidRPr="00800771">
        <w:rPr>
          <w:rFonts w:cs="Times New Roman"/>
          <w:spacing w:val="-10"/>
        </w:rPr>
        <w:t>, unless a strong mediation is built to account for it</w:t>
      </w:r>
      <w:r w:rsidR="003616EF" w:rsidRPr="00800771">
        <w:rPr>
          <w:rFonts w:cs="Times New Roman"/>
          <w:spacing w:val="-10"/>
        </w:rPr>
        <w:t>.</w:t>
      </w:r>
      <w:r w:rsidR="006D4224" w:rsidRPr="00800771">
        <w:rPr>
          <w:rFonts w:cs="Times New Roman"/>
          <w:spacing w:val="-10"/>
        </w:rPr>
        <w:t xml:space="preserve"> </w:t>
      </w:r>
    </w:p>
    <w:p w:rsidR="00E001AE" w:rsidRPr="00800771" w:rsidRDefault="003616EF" w:rsidP="003616EF">
      <w:pPr>
        <w:tabs>
          <w:tab w:val="left" w:pos="426"/>
        </w:tabs>
        <w:spacing w:line="240" w:lineRule="exact"/>
        <w:ind w:firstLine="397"/>
        <w:rPr>
          <w:rFonts w:cs="Times New Roman"/>
          <w:spacing w:val="-10"/>
        </w:rPr>
      </w:pPr>
      <w:r w:rsidRPr="00800771">
        <w:rPr>
          <w:rFonts w:cs="Times New Roman"/>
          <w:spacing w:val="-10"/>
        </w:rPr>
        <w:t xml:space="preserve">3.3 </w:t>
      </w:r>
      <w:r w:rsidR="0076167C" w:rsidRPr="00800771">
        <w:rPr>
          <w:rFonts w:cs="Times New Roman"/>
          <w:spacing w:val="-10"/>
        </w:rPr>
        <w:t xml:space="preserve">Finally, </w:t>
      </w:r>
      <w:r w:rsidR="003A333D" w:rsidRPr="00800771">
        <w:rPr>
          <w:rFonts w:cs="Times New Roman"/>
          <w:spacing w:val="-10"/>
        </w:rPr>
        <w:t>regarding</w:t>
      </w:r>
      <w:r w:rsidR="0076167C" w:rsidRPr="00800771">
        <w:rPr>
          <w:rFonts w:cs="Times New Roman"/>
          <w:spacing w:val="-10"/>
        </w:rPr>
        <w:t xml:space="preserve"> rhythm itself, m</w:t>
      </w:r>
      <w:r w:rsidRPr="00800771">
        <w:rPr>
          <w:rFonts w:cs="Times New Roman"/>
          <w:spacing w:val="-10"/>
        </w:rPr>
        <w:t xml:space="preserve">ost of their </w:t>
      </w:r>
      <w:r w:rsidR="003A333D" w:rsidRPr="00800771">
        <w:rPr>
          <w:rFonts w:cs="Times New Roman"/>
          <w:spacing w:val="-10"/>
        </w:rPr>
        <w:t>enlightening</w:t>
      </w:r>
      <w:r w:rsidRPr="00800771">
        <w:rPr>
          <w:rFonts w:cs="Times New Roman"/>
          <w:spacing w:val="-10"/>
        </w:rPr>
        <w:t xml:space="preserve"> intui</w:t>
      </w:r>
      <w:r w:rsidR="002F3BBD">
        <w:rPr>
          <w:rFonts w:cs="Times New Roman"/>
          <w:spacing w:val="-10"/>
        </w:rPr>
        <w:softHyphen/>
      </w:r>
      <w:r w:rsidRPr="00800771">
        <w:rPr>
          <w:rFonts w:cs="Times New Roman"/>
          <w:spacing w:val="-10"/>
        </w:rPr>
        <w:t>tions were stopped and substitu</w:t>
      </w:r>
      <w:r w:rsidRPr="00800771">
        <w:rPr>
          <w:rFonts w:cs="Times New Roman"/>
          <w:spacing w:val="-10"/>
        </w:rPr>
        <w:softHyphen/>
        <w:t>ted by unconscious returns to the metric paradigm. Significantly, the whole chapter was put under the aegis of the “refrain” which, in popular French, involved repetition and exasperating monotony. Music was invoked as a powerful “deterritoriali</w:t>
      </w:r>
      <w:r w:rsidRPr="00800771">
        <w:rPr>
          <w:rFonts w:cs="Times New Roman"/>
          <w:spacing w:val="-10"/>
        </w:rPr>
        <w:softHyphen/>
        <w:t>zation” force, totally free from repeti</w:t>
      </w:r>
      <w:r w:rsidRPr="00800771">
        <w:rPr>
          <w:rFonts w:cs="Times New Roman"/>
          <w:spacing w:val="-10"/>
        </w:rPr>
        <w:softHyphen/>
        <w:t>tion, but the traditional musical concept of rhythm remained actually the main tool to describe “territo</w:t>
      </w:r>
      <w:r w:rsidRPr="00800771">
        <w:rPr>
          <w:rFonts w:cs="Times New Roman"/>
          <w:spacing w:val="-10"/>
        </w:rPr>
        <w:softHyphen/>
        <w:t>rialization” pheno</w:t>
      </w:r>
      <w:r w:rsidRPr="00800771">
        <w:rPr>
          <w:rFonts w:cs="Times New Roman"/>
          <w:spacing w:val="-10"/>
        </w:rPr>
        <w:softHyphen/>
        <w:t>mena even when</w:t>
      </w:r>
      <w:r w:rsidR="003A333D" w:rsidRPr="00800771">
        <w:rPr>
          <w:rFonts w:cs="Times New Roman"/>
          <w:spacing w:val="-10"/>
        </w:rPr>
        <w:t xml:space="preserve"> it came to</w:t>
      </w:r>
      <w:r w:rsidRPr="00800771">
        <w:rPr>
          <w:rFonts w:cs="Times New Roman"/>
          <w:spacing w:val="-10"/>
        </w:rPr>
        <w:t xml:space="preserve"> “optical, gestural, [or] motor” rou</w:t>
      </w:r>
      <w:r w:rsidRPr="00800771">
        <w:rPr>
          <w:rFonts w:cs="Times New Roman"/>
          <w:spacing w:val="-10"/>
        </w:rPr>
        <w:softHyphen/>
        <w:t xml:space="preserve">tines. In this instance, rhythm merely </w:t>
      </w:r>
      <w:r w:rsidR="003A333D" w:rsidRPr="00800771">
        <w:rPr>
          <w:rFonts w:cs="Times New Roman"/>
          <w:bCs/>
          <w:iCs/>
          <w:spacing w:val="-10"/>
        </w:rPr>
        <w:t>referred to</w:t>
      </w:r>
      <w:r w:rsidRPr="00800771">
        <w:rPr>
          <w:rFonts w:cs="Times New Roman"/>
          <w:bCs/>
          <w:iCs/>
          <w:spacing w:val="-10"/>
        </w:rPr>
        <w:t xml:space="preserve"> a repet</w:t>
      </w:r>
      <w:r w:rsidRPr="00800771">
        <w:rPr>
          <w:rFonts w:cs="Times New Roman"/>
          <w:bCs/>
          <w:iCs/>
          <w:spacing w:val="-10"/>
        </w:rPr>
        <w:softHyphen/>
        <w:t>itive behavior used for mark</w:t>
      </w:r>
      <w:r w:rsidR="002F3BBD">
        <w:rPr>
          <w:rFonts w:cs="Times New Roman"/>
          <w:bCs/>
          <w:iCs/>
          <w:spacing w:val="-10"/>
        </w:rPr>
        <w:softHyphen/>
      </w:r>
      <w:r w:rsidRPr="00800771">
        <w:rPr>
          <w:rFonts w:cs="Times New Roman"/>
          <w:bCs/>
          <w:iCs/>
          <w:spacing w:val="-10"/>
        </w:rPr>
        <w:t>ing a terri</w:t>
      </w:r>
      <w:r w:rsidRPr="00800771">
        <w:rPr>
          <w:rFonts w:cs="Times New Roman"/>
          <w:bCs/>
          <w:iCs/>
          <w:spacing w:val="-10"/>
        </w:rPr>
        <w:softHyphen/>
        <w:t xml:space="preserve">tory within a milieu. </w:t>
      </w:r>
      <w:r w:rsidRPr="00800771">
        <w:rPr>
          <w:rFonts w:cs="Times New Roman"/>
          <w:iCs/>
          <w:spacing w:val="-10"/>
        </w:rPr>
        <w:t>It was orga</w:t>
      </w:r>
      <w:r w:rsidRPr="00800771">
        <w:rPr>
          <w:rFonts w:cs="Times New Roman"/>
          <w:iCs/>
          <w:spacing w:val="-10"/>
        </w:rPr>
        <w:softHyphen/>
        <w:t>nized as a more or less meas</w:t>
      </w:r>
      <w:r w:rsidR="002F3BBD">
        <w:rPr>
          <w:rFonts w:cs="Times New Roman"/>
          <w:iCs/>
          <w:spacing w:val="-10"/>
        </w:rPr>
        <w:softHyphen/>
      </w:r>
      <w:r w:rsidRPr="00800771">
        <w:rPr>
          <w:rFonts w:cs="Times New Roman"/>
          <w:iCs/>
          <w:spacing w:val="-10"/>
        </w:rPr>
        <w:t>ured distribution of time. Finally, Deleuze and Guattari undermined their remarkably innovative explana</w:t>
      </w:r>
      <w:r w:rsidRPr="00800771">
        <w:rPr>
          <w:rFonts w:cs="Times New Roman"/>
          <w:iCs/>
          <w:spacing w:val="-10"/>
        </w:rPr>
        <w:softHyphen/>
        <w:t xml:space="preserve">tion of </w:t>
      </w:r>
      <w:r w:rsidRPr="00800771">
        <w:rPr>
          <w:rFonts w:cs="Times New Roman"/>
          <w:spacing w:val="-10"/>
        </w:rPr>
        <w:t>the consistency of assem</w:t>
      </w:r>
      <w:r w:rsidRPr="00800771">
        <w:rPr>
          <w:rFonts w:cs="Times New Roman"/>
          <w:spacing w:val="-10"/>
        </w:rPr>
        <w:softHyphen/>
        <w:t>blages by their overall rhythmic “archi</w:t>
      </w:r>
      <w:r w:rsidRPr="00800771">
        <w:rPr>
          <w:rFonts w:cs="Times New Roman"/>
          <w:spacing w:val="-10"/>
        </w:rPr>
        <w:softHyphen/>
        <w:t>tecture” or their “complex rhythmic person</w:t>
      </w:r>
      <w:r w:rsidR="002F3BBD">
        <w:rPr>
          <w:rFonts w:cs="Times New Roman"/>
          <w:spacing w:val="-10"/>
        </w:rPr>
        <w:softHyphen/>
      </w:r>
      <w:r w:rsidRPr="00800771">
        <w:rPr>
          <w:rFonts w:cs="Times New Roman"/>
          <w:spacing w:val="-10"/>
        </w:rPr>
        <w:t>age,” by resorting again to the “synchro</w:t>
      </w:r>
      <w:r w:rsidRPr="00800771">
        <w:rPr>
          <w:rFonts w:cs="Times New Roman"/>
          <w:spacing w:val="-10"/>
        </w:rPr>
        <w:softHyphen/>
        <w:t xml:space="preserve">nizing” of </w:t>
      </w:r>
      <w:r w:rsidR="003A333D" w:rsidRPr="00800771">
        <w:rPr>
          <w:rFonts w:cs="Times New Roman"/>
          <w:spacing w:val="-10"/>
        </w:rPr>
        <w:t>“</w:t>
      </w:r>
      <w:r w:rsidRPr="00800771">
        <w:rPr>
          <w:rFonts w:cs="Times New Roman"/>
          <w:spacing w:val="-10"/>
        </w:rPr>
        <w:t>micro-oscillations</w:t>
      </w:r>
      <w:r w:rsidR="003A333D" w:rsidRPr="00800771">
        <w:rPr>
          <w:rFonts w:cs="Times New Roman"/>
          <w:spacing w:val="-10"/>
        </w:rPr>
        <w:t>,”</w:t>
      </w:r>
      <w:r w:rsidRPr="00800771">
        <w:rPr>
          <w:rFonts w:cs="Times New Roman"/>
          <w:spacing w:val="-10"/>
        </w:rPr>
        <w:t xml:space="preserve"> </w:t>
      </w:r>
      <w:r w:rsidR="003A333D" w:rsidRPr="00800771">
        <w:rPr>
          <w:rFonts w:cs="Times New Roman"/>
          <w:spacing w:val="-10"/>
        </w:rPr>
        <w:t>i.e.</w:t>
      </w:r>
      <w:r w:rsidRPr="00800771">
        <w:rPr>
          <w:rFonts w:cs="Times New Roman"/>
          <w:spacing w:val="-10"/>
        </w:rPr>
        <w:t xml:space="preserve"> alternate repetitive movements. </w:t>
      </w:r>
      <w:r w:rsidR="00E001AE" w:rsidRPr="00800771">
        <w:rPr>
          <w:rFonts w:cs="Times New Roman"/>
          <w:spacing w:val="-10"/>
        </w:rPr>
        <w:t xml:space="preserve">Even the ultimate introduction of the </w:t>
      </w:r>
      <w:r w:rsidR="000606D4" w:rsidRPr="00800771">
        <w:rPr>
          <w:rFonts w:cs="Times New Roman"/>
          <w:spacing w:val="-10"/>
        </w:rPr>
        <w:t>remarkable</w:t>
      </w:r>
      <w:r w:rsidR="00E001AE" w:rsidRPr="00800771">
        <w:rPr>
          <w:rFonts w:cs="Times New Roman"/>
          <w:spacing w:val="-10"/>
        </w:rPr>
        <w:t xml:space="preserve"> concept of “machinic opera” to account simultaneously for the holistic nature and the heterogeneity of assemblages was </w:t>
      </w:r>
      <w:r w:rsidR="005D300C" w:rsidRPr="00800771">
        <w:rPr>
          <w:rFonts w:cs="Times New Roman"/>
          <w:spacing w:val="-10"/>
        </w:rPr>
        <w:t xml:space="preserve">made with </w:t>
      </w:r>
      <w:r w:rsidR="00346024" w:rsidRPr="00800771">
        <w:rPr>
          <w:rFonts w:cs="Times New Roman"/>
          <w:spacing w:val="-10"/>
        </w:rPr>
        <w:t>no</w:t>
      </w:r>
      <w:r w:rsidR="005D300C" w:rsidRPr="00800771">
        <w:rPr>
          <w:rFonts w:cs="Times New Roman"/>
          <w:spacing w:val="-10"/>
        </w:rPr>
        <w:t xml:space="preserve"> mention of </w:t>
      </w:r>
      <w:r w:rsidR="00E001AE" w:rsidRPr="00800771">
        <w:rPr>
          <w:rFonts w:cs="Times New Roman"/>
          <w:spacing w:val="-10"/>
        </w:rPr>
        <w:t xml:space="preserve">literature and limited to species and territories. </w:t>
      </w:r>
    </w:p>
    <w:p w:rsidR="005362E5" w:rsidRPr="00800771" w:rsidRDefault="0076167C" w:rsidP="0041402D">
      <w:pPr>
        <w:tabs>
          <w:tab w:val="left" w:pos="426"/>
        </w:tabs>
        <w:spacing w:line="240" w:lineRule="exact"/>
        <w:ind w:firstLine="397"/>
        <w:rPr>
          <w:rFonts w:cs="Times New Roman"/>
          <w:spacing w:val="-10"/>
        </w:rPr>
      </w:pPr>
      <w:r w:rsidRPr="00800771">
        <w:rPr>
          <w:rFonts w:cs="Times New Roman"/>
          <w:spacing w:val="-10"/>
        </w:rPr>
        <w:t xml:space="preserve">To put it in a nutshell, </w:t>
      </w:r>
      <w:r w:rsidR="005B01D0" w:rsidRPr="00800771">
        <w:rPr>
          <w:rFonts w:cs="Times New Roman"/>
          <w:spacing w:val="-10"/>
        </w:rPr>
        <w:t>Deleuze and Guattari</w:t>
      </w:r>
      <w:r w:rsidRPr="00800771">
        <w:rPr>
          <w:rFonts w:cs="Times New Roman"/>
          <w:spacing w:val="-10"/>
        </w:rPr>
        <w:t>’s territoriology</w:t>
      </w:r>
      <w:r w:rsidR="005B01D0" w:rsidRPr="00800771">
        <w:rPr>
          <w:rFonts w:cs="Times New Roman"/>
          <w:spacing w:val="-10"/>
        </w:rPr>
        <w:t xml:space="preserve"> opened up new perspectives for the theory of individu</w:t>
      </w:r>
      <w:r w:rsidRPr="00800771">
        <w:rPr>
          <w:rFonts w:cs="Times New Roman"/>
          <w:spacing w:val="-10"/>
        </w:rPr>
        <w:t>ation</w:t>
      </w:r>
      <w:r w:rsidR="00EA3E95" w:rsidRPr="00800771">
        <w:rPr>
          <w:rFonts w:cs="Times New Roman"/>
          <w:spacing w:val="-10"/>
        </w:rPr>
        <w:t>. I</w:t>
      </w:r>
      <w:r w:rsidR="00E01FA1" w:rsidRPr="00800771">
        <w:rPr>
          <w:rFonts w:cs="Times New Roman"/>
          <w:spacing w:val="-10"/>
        </w:rPr>
        <w:t>t was clearly ori</w:t>
      </w:r>
      <w:r w:rsidR="002F3BBD">
        <w:rPr>
          <w:rFonts w:cs="Times New Roman"/>
          <w:spacing w:val="-10"/>
        </w:rPr>
        <w:softHyphen/>
      </w:r>
      <w:r w:rsidR="00E01FA1" w:rsidRPr="00800771">
        <w:rPr>
          <w:rFonts w:cs="Times New Roman"/>
          <w:spacing w:val="-10"/>
        </w:rPr>
        <w:t xml:space="preserve">ented in a </w:t>
      </w:r>
      <w:r w:rsidR="00E01FA1" w:rsidRPr="00800771">
        <w:rPr>
          <w:rFonts w:cs="Times New Roman"/>
          <w:i/>
          <w:spacing w:val="-10"/>
        </w:rPr>
        <w:t>rhuthmologic</w:t>
      </w:r>
      <w:r w:rsidR="00EA3E95" w:rsidRPr="00800771">
        <w:rPr>
          <w:rFonts w:cs="Times New Roman"/>
          <w:spacing w:val="-10"/>
        </w:rPr>
        <w:t xml:space="preserve"> direction. B</w:t>
      </w:r>
      <w:r w:rsidR="005B01D0" w:rsidRPr="00800771">
        <w:rPr>
          <w:rFonts w:cs="Times New Roman"/>
          <w:spacing w:val="-10"/>
        </w:rPr>
        <w:t xml:space="preserve">ut if we wish to </w:t>
      </w:r>
      <w:r w:rsidRPr="00800771">
        <w:rPr>
          <w:rFonts w:cs="Times New Roman"/>
          <w:spacing w:val="-10"/>
        </w:rPr>
        <w:t xml:space="preserve">benefit from it, we must be aware of its limitations and </w:t>
      </w:r>
      <w:r w:rsidR="00E01FA1" w:rsidRPr="00800771">
        <w:rPr>
          <w:rFonts w:cs="Times New Roman"/>
          <w:spacing w:val="-10"/>
        </w:rPr>
        <w:t>prolong</w:t>
      </w:r>
      <w:r w:rsidRPr="00800771">
        <w:rPr>
          <w:rFonts w:cs="Times New Roman"/>
          <w:spacing w:val="-10"/>
        </w:rPr>
        <w:t xml:space="preserve"> it </w:t>
      </w:r>
      <w:r w:rsidR="00E01FA1" w:rsidRPr="00800771">
        <w:rPr>
          <w:rFonts w:cs="Times New Roman"/>
          <w:spacing w:val="-10"/>
        </w:rPr>
        <w:t>by</w:t>
      </w:r>
      <w:r w:rsidR="006E1AF3" w:rsidRPr="00800771">
        <w:rPr>
          <w:rFonts w:cs="Times New Roman"/>
          <w:spacing w:val="-10"/>
        </w:rPr>
        <w:t xml:space="preserve"> a</w:t>
      </w:r>
      <w:r w:rsidRPr="00800771">
        <w:rPr>
          <w:rFonts w:cs="Times New Roman"/>
          <w:spacing w:val="-10"/>
        </w:rPr>
        <w:t xml:space="preserve"> </w:t>
      </w:r>
      <w:r w:rsidRPr="00800771">
        <w:rPr>
          <w:rFonts w:cs="Times New Roman"/>
          <w:i/>
          <w:spacing w:val="-10"/>
        </w:rPr>
        <w:t>rh</w:t>
      </w:r>
      <w:r w:rsidR="00E01FA1" w:rsidRPr="00800771">
        <w:rPr>
          <w:rFonts w:cs="Times New Roman"/>
          <w:i/>
          <w:spacing w:val="-10"/>
        </w:rPr>
        <w:t>u</w:t>
      </w:r>
      <w:r w:rsidRPr="00800771">
        <w:rPr>
          <w:rFonts w:cs="Times New Roman"/>
          <w:i/>
          <w:spacing w:val="-10"/>
        </w:rPr>
        <w:t>thmology</w:t>
      </w:r>
      <w:r w:rsidRPr="00800771">
        <w:rPr>
          <w:rFonts w:cs="Times New Roman"/>
          <w:spacing w:val="-10"/>
        </w:rPr>
        <w:t xml:space="preserve"> which would be</w:t>
      </w:r>
      <w:r w:rsidR="009F23A5" w:rsidRPr="00800771">
        <w:rPr>
          <w:rFonts w:cs="Times New Roman"/>
          <w:spacing w:val="-10"/>
        </w:rPr>
        <w:t xml:space="preserve"> less naturalistic and</w:t>
      </w:r>
      <w:r w:rsidR="00A41C74" w:rsidRPr="00800771">
        <w:rPr>
          <w:rFonts w:cs="Times New Roman"/>
          <w:spacing w:val="-10"/>
        </w:rPr>
        <w:t>, if I may say so,</w:t>
      </w:r>
      <w:r w:rsidRPr="00800771">
        <w:rPr>
          <w:rFonts w:cs="Times New Roman"/>
          <w:spacing w:val="-10"/>
        </w:rPr>
        <w:t xml:space="preserve"> more language-friendy</w:t>
      </w:r>
      <w:r w:rsidR="005B01D0" w:rsidRPr="00800771">
        <w:rPr>
          <w:rFonts w:cs="Times New Roman"/>
          <w:spacing w:val="-10"/>
        </w:rPr>
        <w:t xml:space="preserve">. </w:t>
      </w:r>
    </w:p>
    <w:p w:rsidR="005362E5" w:rsidRPr="00800771" w:rsidRDefault="005362E5" w:rsidP="0041402D">
      <w:pPr>
        <w:tabs>
          <w:tab w:val="left" w:pos="426"/>
        </w:tabs>
        <w:spacing w:line="240" w:lineRule="exact"/>
        <w:ind w:firstLine="397"/>
        <w:rPr>
          <w:rFonts w:cs="Times New Roman"/>
          <w:spacing w:val="-10"/>
        </w:rPr>
      </w:pPr>
    </w:p>
    <w:p w:rsidR="00EC4ACA" w:rsidRPr="00800771" w:rsidRDefault="00EC4ACA" w:rsidP="006B152B">
      <w:pPr>
        <w:tabs>
          <w:tab w:val="left" w:pos="426"/>
        </w:tabs>
        <w:spacing w:line="240" w:lineRule="exact"/>
        <w:ind w:firstLine="397"/>
        <w:rPr>
          <w:rFonts w:cs="Times New Roman"/>
          <w:spacing w:val="-10"/>
        </w:rPr>
        <w:sectPr w:rsidR="00EC4ACA" w:rsidRPr="00800771" w:rsidSect="00F3606D">
          <w:headerReference w:type="default" r:id="rId20"/>
          <w:footnotePr>
            <w:numRestart w:val="eachPage"/>
          </w:footnotePr>
          <w:type w:val="oddPage"/>
          <w:pgSz w:w="7921" w:h="12242" w:code="6"/>
          <w:pgMar w:top="1134" w:right="1021" w:bottom="1134" w:left="1021" w:header="851" w:footer="851" w:gutter="113"/>
          <w:cols w:space="708"/>
          <w:titlePg/>
          <w:docGrid w:linePitch="360"/>
        </w:sectPr>
      </w:pPr>
    </w:p>
    <w:p w:rsidR="00EC4ACA" w:rsidRPr="00800771" w:rsidRDefault="00EC4ACA" w:rsidP="00A5231B">
      <w:pPr>
        <w:tabs>
          <w:tab w:val="left" w:pos="426"/>
        </w:tabs>
        <w:spacing w:line="240" w:lineRule="auto"/>
        <w:jc w:val="center"/>
        <w:rPr>
          <w:rFonts w:cs="Times New Roman"/>
          <w:b/>
          <w:bCs/>
          <w:spacing w:val="-10"/>
          <w:sz w:val="26"/>
          <w:szCs w:val="26"/>
        </w:rPr>
      </w:pPr>
    </w:p>
    <w:p w:rsidR="00EC4ACA" w:rsidRPr="00800771" w:rsidRDefault="00EC4ACA" w:rsidP="00A5231B">
      <w:pPr>
        <w:tabs>
          <w:tab w:val="left" w:pos="426"/>
        </w:tabs>
        <w:spacing w:line="240" w:lineRule="auto"/>
        <w:jc w:val="center"/>
        <w:rPr>
          <w:rFonts w:cs="Times New Roman"/>
          <w:b/>
          <w:bCs/>
          <w:spacing w:val="-10"/>
          <w:sz w:val="26"/>
          <w:szCs w:val="26"/>
        </w:rPr>
      </w:pPr>
    </w:p>
    <w:p w:rsidR="00EC4ACA" w:rsidRPr="00800771" w:rsidRDefault="00EC4ACA" w:rsidP="00A5231B">
      <w:pPr>
        <w:tabs>
          <w:tab w:val="left" w:pos="426"/>
        </w:tabs>
        <w:spacing w:line="240" w:lineRule="auto"/>
        <w:jc w:val="center"/>
        <w:rPr>
          <w:rFonts w:cs="Times New Roman"/>
          <w:b/>
          <w:bCs/>
          <w:spacing w:val="-10"/>
          <w:sz w:val="26"/>
          <w:szCs w:val="26"/>
        </w:rPr>
      </w:pPr>
    </w:p>
    <w:p w:rsidR="00EC4ACA" w:rsidRPr="00800771" w:rsidRDefault="00EC4ACA" w:rsidP="00A5231B">
      <w:pPr>
        <w:tabs>
          <w:tab w:val="left" w:pos="426"/>
        </w:tabs>
        <w:spacing w:line="240" w:lineRule="auto"/>
        <w:jc w:val="center"/>
        <w:rPr>
          <w:rFonts w:cs="Times New Roman"/>
          <w:b/>
          <w:bCs/>
          <w:spacing w:val="-10"/>
          <w:sz w:val="26"/>
          <w:szCs w:val="26"/>
        </w:rPr>
      </w:pPr>
    </w:p>
    <w:p w:rsidR="00EC4ACA" w:rsidRPr="00800771" w:rsidRDefault="00C443C1" w:rsidP="00444C33">
      <w:pPr>
        <w:pStyle w:val="Titre2"/>
      </w:pPr>
      <w:bookmarkStart w:id="123" w:name="_Toc60341190"/>
      <w:bookmarkStart w:id="124" w:name="_Toc69033402"/>
      <w:r w:rsidRPr="00800771">
        <w:t>8</w:t>
      </w:r>
      <w:r w:rsidR="00EC4ACA" w:rsidRPr="00800771">
        <w:t>.</w:t>
      </w:r>
      <w:r w:rsidR="002D4FCE">
        <w:t xml:space="preserve"> </w:t>
      </w:r>
      <w:r w:rsidR="00EC4ACA" w:rsidRPr="00800771">
        <w:t xml:space="preserve">Gilles Deleuze </w:t>
      </w:r>
      <w:r w:rsidR="00590CE1" w:rsidRPr="00800771">
        <w:t>&amp;</w:t>
      </w:r>
      <w:r w:rsidR="00EC4ACA" w:rsidRPr="00800771">
        <w:t xml:space="preserve"> Felix Guattari</w:t>
      </w:r>
      <w:bookmarkEnd w:id="123"/>
      <w:bookmarkEnd w:id="124"/>
      <w:r w:rsidR="00EC4ACA" w:rsidRPr="00800771">
        <w:t xml:space="preserve"> </w:t>
      </w:r>
    </w:p>
    <w:p w:rsidR="00EC4ACA" w:rsidRPr="00800771" w:rsidRDefault="00EC4ACA" w:rsidP="00444C33">
      <w:pPr>
        <w:pStyle w:val="Titre2"/>
      </w:pPr>
      <w:bookmarkStart w:id="125" w:name="_Toc60341191"/>
      <w:bookmarkStart w:id="126" w:name="_Toc69033403"/>
      <w:r w:rsidRPr="00800771">
        <w:t xml:space="preserve">and the </w:t>
      </w:r>
      <w:r w:rsidRPr="00800771">
        <w:rPr>
          <w:i/>
        </w:rPr>
        <w:t>Rhuthmoi</w:t>
      </w:r>
      <w:r w:rsidRPr="00800771">
        <w:t xml:space="preserve"> of </w:t>
      </w:r>
      <w:r w:rsidR="00123461" w:rsidRPr="00800771">
        <w:t>War</w:t>
      </w:r>
      <w:bookmarkEnd w:id="125"/>
      <w:bookmarkEnd w:id="126"/>
    </w:p>
    <w:p w:rsidR="00EC4ACA" w:rsidRPr="00800771" w:rsidRDefault="00EC4ACA" w:rsidP="00CC446A">
      <w:pPr>
        <w:jc w:val="center"/>
        <w:rPr>
          <w:b/>
        </w:rPr>
      </w:pPr>
    </w:p>
    <w:p w:rsidR="00EC4ACA" w:rsidRPr="00800771" w:rsidRDefault="00EC4ACA" w:rsidP="00CC446A">
      <w:pPr>
        <w:jc w:val="center"/>
        <w:rPr>
          <w:b/>
        </w:rPr>
      </w:pPr>
      <w:r w:rsidRPr="00800771">
        <w:rPr>
          <w:b/>
          <w:i/>
        </w:rPr>
        <w:t>A Thousand Plateaus</w:t>
      </w:r>
      <w:r w:rsidRPr="00800771">
        <w:rPr>
          <w:b/>
        </w:rPr>
        <w:t xml:space="preserve"> – Chap. 12 (1980)</w:t>
      </w:r>
    </w:p>
    <w:p w:rsidR="00EC4ACA" w:rsidRPr="00800771" w:rsidRDefault="00EC4ACA" w:rsidP="00A5231B">
      <w:pPr>
        <w:tabs>
          <w:tab w:val="left" w:pos="426"/>
        </w:tabs>
        <w:spacing w:line="240" w:lineRule="exact"/>
        <w:rPr>
          <w:rFonts w:cs="Times New Roman"/>
          <w:spacing w:val="-10"/>
        </w:rPr>
      </w:pPr>
    </w:p>
    <w:p w:rsidR="00EC4ACA" w:rsidRPr="00800771" w:rsidRDefault="00EC4ACA" w:rsidP="00EC4ACA">
      <w:pPr>
        <w:tabs>
          <w:tab w:val="left" w:pos="426"/>
        </w:tabs>
        <w:spacing w:line="240" w:lineRule="exact"/>
        <w:ind w:firstLine="397"/>
        <w:rPr>
          <w:rFonts w:cs="Times New Roman"/>
          <w:spacing w:val="-10"/>
        </w:rPr>
      </w:pPr>
    </w:p>
    <w:p w:rsidR="009F5DF9" w:rsidRPr="00BE438D" w:rsidRDefault="00507F79" w:rsidP="00300284">
      <w:pPr>
        <w:tabs>
          <w:tab w:val="left" w:pos="426"/>
        </w:tabs>
        <w:spacing w:line="240" w:lineRule="exact"/>
        <w:ind w:firstLine="397"/>
        <w:rPr>
          <w:rFonts w:cs="Times New Roman"/>
          <w:spacing w:val="-10"/>
        </w:rPr>
      </w:pPr>
      <w:r w:rsidRPr="00BE438D">
        <w:rPr>
          <w:rFonts w:cs="Times New Roman"/>
          <w:spacing w:val="-10"/>
        </w:rPr>
        <w:t xml:space="preserve">The concern for </w:t>
      </w:r>
      <w:r w:rsidRPr="00BE438D">
        <w:rPr>
          <w:rFonts w:cs="Times New Roman"/>
          <w:i/>
          <w:spacing w:val="-10"/>
        </w:rPr>
        <w:t>individua</w:t>
      </w:r>
      <w:r w:rsidRPr="00BE438D">
        <w:rPr>
          <w:rFonts w:cs="Times New Roman"/>
          <w:i/>
          <w:spacing w:val="-10"/>
        </w:rPr>
        <w:softHyphen/>
        <w:t>tion</w:t>
      </w:r>
      <w:r w:rsidRPr="00BE438D">
        <w:rPr>
          <w:rFonts w:cs="Times New Roman"/>
          <w:spacing w:val="-10"/>
        </w:rPr>
        <w:t xml:space="preserve">, which had been at the </w:t>
      </w:r>
      <w:r w:rsidR="006B62AA" w:rsidRPr="00BE438D">
        <w:rPr>
          <w:rFonts w:cs="Times New Roman"/>
          <w:spacing w:val="-10"/>
        </w:rPr>
        <w:t>heart</w:t>
      </w:r>
      <w:r w:rsidRPr="00BE438D">
        <w:rPr>
          <w:rFonts w:cs="Times New Roman"/>
          <w:spacing w:val="-10"/>
        </w:rPr>
        <w:t xml:space="preserve"> of the previous chapters, gave way, in </w:t>
      </w:r>
      <w:r w:rsidR="00D715E9" w:rsidRPr="00BE438D">
        <w:rPr>
          <w:rFonts w:cs="Times New Roman"/>
          <w:spacing w:val="-10"/>
        </w:rPr>
        <w:t>Chapter 12</w:t>
      </w:r>
      <w:r w:rsidRPr="00BE438D">
        <w:rPr>
          <w:rFonts w:cs="Times New Roman"/>
          <w:spacing w:val="-10"/>
        </w:rPr>
        <w:t xml:space="preserve">, to that </w:t>
      </w:r>
      <w:r w:rsidR="002E0EC9" w:rsidRPr="00BE438D">
        <w:rPr>
          <w:rFonts w:cs="Times New Roman"/>
          <w:spacing w:val="-10"/>
        </w:rPr>
        <w:t>of</w:t>
      </w:r>
      <w:r w:rsidRPr="00BE438D">
        <w:rPr>
          <w:rFonts w:cs="Times New Roman"/>
          <w:spacing w:val="-10"/>
        </w:rPr>
        <w:t xml:space="preserve"> developing the </w:t>
      </w:r>
      <w:r w:rsidRPr="00BE438D">
        <w:rPr>
          <w:rFonts w:cs="Times New Roman"/>
          <w:i/>
          <w:spacing w:val="-10"/>
        </w:rPr>
        <w:t>agency</w:t>
      </w:r>
      <w:r w:rsidRPr="00BE438D">
        <w:rPr>
          <w:rFonts w:cs="Times New Roman"/>
          <w:spacing w:val="-10"/>
        </w:rPr>
        <w:t xml:space="preserve"> of </w:t>
      </w:r>
      <w:r w:rsidR="00B51D42" w:rsidRPr="00BE438D">
        <w:rPr>
          <w:rFonts w:cs="Times New Roman"/>
          <w:spacing w:val="-10"/>
        </w:rPr>
        <w:t xml:space="preserve">the </w:t>
      </w:r>
      <w:r w:rsidRPr="00BE438D">
        <w:rPr>
          <w:rFonts w:cs="Times New Roman"/>
          <w:spacing w:val="-10"/>
        </w:rPr>
        <w:t>singular or collective individ</w:t>
      </w:r>
      <w:r w:rsidRPr="00BE438D">
        <w:rPr>
          <w:rFonts w:cs="Times New Roman"/>
          <w:spacing w:val="-10"/>
        </w:rPr>
        <w:softHyphen/>
        <w:t xml:space="preserve">uals. The latter, </w:t>
      </w:r>
      <w:r w:rsidR="00D715E9" w:rsidRPr="00BE438D">
        <w:rPr>
          <w:rFonts w:cs="Times New Roman"/>
          <w:spacing w:val="-10"/>
        </w:rPr>
        <w:t>hence</w:t>
      </w:r>
      <w:r w:rsidR="00B51D42" w:rsidRPr="00BE438D">
        <w:rPr>
          <w:rFonts w:cs="Times New Roman"/>
          <w:spacing w:val="-10"/>
        </w:rPr>
        <w:softHyphen/>
      </w:r>
      <w:r w:rsidR="00D715E9" w:rsidRPr="00BE438D">
        <w:rPr>
          <w:rFonts w:cs="Times New Roman"/>
          <w:spacing w:val="-10"/>
        </w:rPr>
        <w:t>forth</w:t>
      </w:r>
      <w:r w:rsidR="001A21AE" w:rsidRPr="00BE438D">
        <w:rPr>
          <w:rFonts w:cs="Times New Roman"/>
          <w:spacing w:val="-10"/>
        </w:rPr>
        <w:t xml:space="preserve"> </w:t>
      </w:r>
      <w:r w:rsidRPr="00BE438D">
        <w:rPr>
          <w:rFonts w:cs="Times New Roman"/>
          <w:spacing w:val="-10"/>
        </w:rPr>
        <w:t xml:space="preserve">defined by </w:t>
      </w:r>
      <w:r w:rsidR="006B62AA" w:rsidRPr="00BE438D">
        <w:rPr>
          <w:rFonts w:cs="Times New Roman"/>
          <w:spacing w:val="-10"/>
        </w:rPr>
        <w:t xml:space="preserve">both </w:t>
      </w:r>
      <w:r w:rsidRPr="00BE438D">
        <w:rPr>
          <w:rFonts w:cs="Times New Roman"/>
          <w:spacing w:val="-10"/>
        </w:rPr>
        <w:t>their “body” and “territory</w:t>
      </w:r>
      <w:r w:rsidR="00D715E9" w:rsidRPr="00BE438D">
        <w:rPr>
          <w:rFonts w:cs="Times New Roman"/>
          <w:spacing w:val="-10"/>
        </w:rPr>
        <w:t>,</w:t>
      </w:r>
      <w:r w:rsidRPr="00BE438D">
        <w:rPr>
          <w:rFonts w:cs="Times New Roman"/>
          <w:spacing w:val="-10"/>
        </w:rPr>
        <w:t xml:space="preserve">” </w:t>
      </w:r>
      <w:r w:rsidR="002E0EC9" w:rsidRPr="00BE438D">
        <w:rPr>
          <w:rFonts w:cs="Times New Roman"/>
          <w:spacing w:val="-10"/>
        </w:rPr>
        <w:t>should</w:t>
      </w:r>
      <w:r w:rsidRPr="00BE438D">
        <w:rPr>
          <w:rFonts w:cs="Times New Roman"/>
          <w:spacing w:val="-10"/>
        </w:rPr>
        <w:t xml:space="preserve"> indeed be able to </w:t>
      </w:r>
      <w:r w:rsidR="00A15A67" w:rsidRPr="00BE438D">
        <w:rPr>
          <w:rFonts w:cs="Times New Roman"/>
          <w:spacing w:val="-10"/>
        </w:rPr>
        <w:t>“</w:t>
      </w:r>
      <w:r w:rsidRPr="00BE438D">
        <w:rPr>
          <w:rFonts w:cs="Times New Roman"/>
          <w:spacing w:val="-10"/>
        </w:rPr>
        <w:t>act</w:t>
      </w:r>
      <w:r w:rsidR="00A15A67" w:rsidRPr="00BE438D">
        <w:rPr>
          <w:rFonts w:cs="Times New Roman"/>
          <w:spacing w:val="-10"/>
        </w:rPr>
        <w:t>”</w:t>
      </w:r>
      <w:r w:rsidRPr="00BE438D">
        <w:rPr>
          <w:rFonts w:cs="Times New Roman"/>
          <w:spacing w:val="-10"/>
        </w:rPr>
        <w:t xml:space="preserve"> as freely as possible.</w:t>
      </w:r>
      <w:r w:rsidR="001A21AE" w:rsidRPr="00BE438D">
        <w:rPr>
          <w:rFonts w:cs="Times New Roman"/>
          <w:spacing w:val="-10"/>
        </w:rPr>
        <w:t xml:space="preserve"> </w:t>
      </w:r>
      <w:r w:rsidR="002F5126" w:rsidRPr="00BE438D">
        <w:rPr>
          <w:rFonts w:cs="Times New Roman"/>
          <w:spacing w:val="-10"/>
        </w:rPr>
        <w:t>T</w:t>
      </w:r>
      <w:r w:rsidR="00D715E9" w:rsidRPr="00BE438D">
        <w:rPr>
          <w:rFonts w:cs="Times New Roman"/>
          <w:spacing w:val="-10"/>
        </w:rPr>
        <w:t>his new chapter</w:t>
      </w:r>
      <w:r w:rsidR="001A21AE" w:rsidRPr="00BE438D">
        <w:rPr>
          <w:rFonts w:cs="Times New Roman"/>
          <w:spacing w:val="-10"/>
        </w:rPr>
        <w:t xml:space="preserve"> was </w:t>
      </w:r>
      <w:r w:rsidR="002F5126" w:rsidRPr="00BE438D">
        <w:rPr>
          <w:rFonts w:cs="Times New Roman"/>
          <w:spacing w:val="-10"/>
        </w:rPr>
        <w:t>therefore intended</w:t>
      </w:r>
      <w:r w:rsidR="001A21AE" w:rsidRPr="00BE438D">
        <w:rPr>
          <w:rFonts w:cs="Times New Roman"/>
          <w:spacing w:val="-10"/>
        </w:rPr>
        <w:t xml:space="preserve"> </w:t>
      </w:r>
      <w:r w:rsidR="006B62AA" w:rsidRPr="00BE438D">
        <w:rPr>
          <w:rFonts w:cs="Times New Roman"/>
          <w:spacing w:val="-10"/>
        </w:rPr>
        <w:t>to</w:t>
      </w:r>
      <w:r w:rsidR="001A21AE" w:rsidRPr="00BE438D">
        <w:rPr>
          <w:rFonts w:cs="Times New Roman"/>
          <w:spacing w:val="-10"/>
        </w:rPr>
        <w:t xml:space="preserve"> </w:t>
      </w:r>
      <w:r w:rsidR="00D715E9" w:rsidRPr="00BE438D">
        <w:rPr>
          <w:rFonts w:cs="Times New Roman"/>
          <w:spacing w:val="-10"/>
        </w:rPr>
        <w:t>complete</w:t>
      </w:r>
      <w:r w:rsidR="001A21AE" w:rsidRPr="00BE438D">
        <w:rPr>
          <w:rFonts w:cs="Times New Roman"/>
          <w:spacing w:val="-10"/>
        </w:rPr>
        <w:t xml:space="preserve"> the vast </w:t>
      </w:r>
      <w:r w:rsidR="009C51FD" w:rsidRPr="00BE438D">
        <w:rPr>
          <w:rFonts w:cs="Times New Roman"/>
          <w:i/>
          <w:spacing w:val="-10"/>
        </w:rPr>
        <w:t>rhuthmic</w:t>
      </w:r>
      <w:r w:rsidR="009C51FD" w:rsidRPr="00BE438D">
        <w:rPr>
          <w:rFonts w:cs="Times New Roman"/>
          <w:spacing w:val="-10"/>
        </w:rPr>
        <w:t xml:space="preserve"> </w:t>
      </w:r>
      <w:r w:rsidR="001A21AE" w:rsidRPr="00BE438D">
        <w:rPr>
          <w:rFonts w:cs="Times New Roman"/>
          <w:spacing w:val="-10"/>
        </w:rPr>
        <w:t>“territo</w:t>
      </w:r>
      <w:r w:rsidR="001A21AE" w:rsidRPr="00BE438D">
        <w:rPr>
          <w:rFonts w:cs="Times New Roman"/>
          <w:spacing w:val="-10"/>
        </w:rPr>
        <w:softHyphen/>
        <w:t xml:space="preserve">riology” </w:t>
      </w:r>
      <w:r w:rsidR="006B62AA" w:rsidRPr="00BE438D">
        <w:rPr>
          <w:rFonts w:cs="Times New Roman"/>
          <w:spacing w:val="-10"/>
        </w:rPr>
        <w:t>presented previously</w:t>
      </w:r>
      <w:r w:rsidR="002E0EC9" w:rsidRPr="00BE438D">
        <w:rPr>
          <w:rFonts w:cs="Times New Roman"/>
          <w:spacing w:val="-10"/>
        </w:rPr>
        <w:t xml:space="preserve"> with a </w:t>
      </w:r>
      <w:r w:rsidR="009C51FD" w:rsidRPr="00BE438D">
        <w:rPr>
          <w:rFonts w:cs="Times New Roman"/>
          <w:spacing w:val="-10"/>
        </w:rPr>
        <w:t xml:space="preserve">no less </w:t>
      </w:r>
      <w:r w:rsidR="009C51FD" w:rsidRPr="00BE438D">
        <w:rPr>
          <w:rFonts w:cs="Times New Roman"/>
          <w:i/>
          <w:spacing w:val="-10"/>
        </w:rPr>
        <w:t>rhuthmic</w:t>
      </w:r>
      <w:r w:rsidR="009C51FD" w:rsidRPr="00BE438D">
        <w:rPr>
          <w:rFonts w:cs="Times New Roman"/>
          <w:spacing w:val="-10"/>
        </w:rPr>
        <w:t xml:space="preserve"> </w:t>
      </w:r>
      <w:r w:rsidR="002E0EC9" w:rsidRPr="00BE438D">
        <w:rPr>
          <w:rFonts w:cs="Times New Roman"/>
          <w:spacing w:val="-10"/>
        </w:rPr>
        <w:t xml:space="preserve">theory of “deterritorialization” </w:t>
      </w:r>
      <w:r w:rsidR="00114593" w:rsidRPr="00BE438D">
        <w:rPr>
          <w:rFonts w:cs="Times New Roman"/>
          <w:spacing w:val="-10"/>
        </w:rPr>
        <w:t>or</w:t>
      </w:r>
      <w:r w:rsidR="00491EF7" w:rsidRPr="00BE438D">
        <w:rPr>
          <w:rFonts w:cs="Times New Roman"/>
          <w:spacing w:val="-10"/>
        </w:rPr>
        <w:t xml:space="preserve"> “nomado</w:t>
      </w:r>
      <w:r w:rsidR="00491EF7" w:rsidRPr="00BE438D">
        <w:rPr>
          <w:rFonts w:cs="Times New Roman"/>
          <w:spacing w:val="-10"/>
        </w:rPr>
        <w:softHyphen/>
        <w:t xml:space="preserve">logy” </w:t>
      </w:r>
      <w:r w:rsidR="002E0EC9" w:rsidRPr="00BE438D">
        <w:rPr>
          <w:rFonts w:cs="Times New Roman"/>
          <w:spacing w:val="-10"/>
        </w:rPr>
        <w:t>based on the building of “war machines” capable of liberating</w:t>
      </w:r>
      <w:r w:rsidR="00D715E9" w:rsidRPr="00BE438D">
        <w:rPr>
          <w:rFonts w:cs="Times New Roman"/>
          <w:spacing w:val="-10"/>
        </w:rPr>
        <w:t xml:space="preserve"> the</w:t>
      </w:r>
      <w:r w:rsidR="002E0EC9" w:rsidRPr="00BE438D">
        <w:rPr>
          <w:rFonts w:cs="Times New Roman"/>
          <w:spacing w:val="-10"/>
        </w:rPr>
        <w:t xml:space="preserve"> pro</w:t>
      </w:r>
      <w:r w:rsidR="002E0EC9" w:rsidRPr="00BE438D">
        <w:rPr>
          <w:rFonts w:cs="Times New Roman"/>
          <w:spacing w:val="-10"/>
        </w:rPr>
        <w:softHyphen/>
        <w:t>ductive power</w:t>
      </w:r>
      <w:r w:rsidR="00D715E9" w:rsidRPr="00BE438D">
        <w:rPr>
          <w:rFonts w:cs="Times New Roman"/>
          <w:spacing w:val="-10"/>
        </w:rPr>
        <w:t xml:space="preserve"> of</w:t>
      </w:r>
      <w:r w:rsidR="002E0EC9" w:rsidRPr="00BE438D">
        <w:rPr>
          <w:rFonts w:cs="Times New Roman"/>
          <w:spacing w:val="-10"/>
        </w:rPr>
        <w:t xml:space="preserve"> </w:t>
      </w:r>
      <w:r w:rsidR="00D715E9" w:rsidRPr="00BE438D">
        <w:rPr>
          <w:rFonts w:cs="Times New Roman"/>
          <w:spacing w:val="-10"/>
        </w:rPr>
        <w:t xml:space="preserve">individuals </w:t>
      </w:r>
      <w:r w:rsidR="002E0EC9" w:rsidRPr="00BE438D">
        <w:rPr>
          <w:rFonts w:cs="Times New Roman"/>
          <w:spacing w:val="-10"/>
        </w:rPr>
        <w:t>and of open</w:t>
      </w:r>
      <w:r w:rsidR="00A15A67" w:rsidRPr="00BE438D">
        <w:rPr>
          <w:rFonts w:cs="Times New Roman"/>
          <w:spacing w:val="-10"/>
        </w:rPr>
        <w:softHyphen/>
      </w:r>
      <w:r w:rsidR="002E0EC9" w:rsidRPr="00BE438D">
        <w:rPr>
          <w:rFonts w:cs="Times New Roman"/>
          <w:spacing w:val="-10"/>
        </w:rPr>
        <w:t xml:space="preserve">ing </w:t>
      </w:r>
      <w:r w:rsidR="00D715E9" w:rsidRPr="00BE438D">
        <w:rPr>
          <w:rFonts w:cs="Times New Roman"/>
          <w:spacing w:val="-10"/>
        </w:rPr>
        <w:t xml:space="preserve">up </w:t>
      </w:r>
      <w:r w:rsidR="002E0EC9" w:rsidRPr="00BE438D">
        <w:rPr>
          <w:rFonts w:cs="Times New Roman"/>
          <w:spacing w:val="-10"/>
        </w:rPr>
        <w:t xml:space="preserve">new avenues of thought. </w:t>
      </w:r>
      <w:r w:rsidR="00B534CE" w:rsidRPr="00BE438D">
        <w:rPr>
          <w:rFonts w:cs="Times New Roman"/>
          <w:spacing w:val="-10"/>
        </w:rPr>
        <w:t>Of course</w:t>
      </w:r>
      <w:r w:rsidR="00AE4AE6" w:rsidRPr="00BE438D">
        <w:rPr>
          <w:rFonts w:cs="Times New Roman"/>
          <w:spacing w:val="-10"/>
        </w:rPr>
        <w:t xml:space="preserve">, </w:t>
      </w:r>
      <w:r w:rsidR="00B561C7" w:rsidRPr="00BE438D">
        <w:rPr>
          <w:rFonts w:cs="Times New Roman"/>
          <w:spacing w:val="-10"/>
        </w:rPr>
        <w:t>while</w:t>
      </w:r>
      <w:r w:rsidR="006B62AA" w:rsidRPr="00BE438D">
        <w:rPr>
          <w:rFonts w:cs="Times New Roman"/>
          <w:spacing w:val="-10"/>
        </w:rPr>
        <w:t xml:space="preserve"> </w:t>
      </w:r>
      <w:r w:rsidR="002E0EC9" w:rsidRPr="00BE438D">
        <w:rPr>
          <w:rFonts w:cs="Times New Roman"/>
          <w:spacing w:val="-10"/>
        </w:rPr>
        <w:t>“territoriology”</w:t>
      </w:r>
      <w:r w:rsidR="006B62AA" w:rsidRPr="00BE438D">
        <w:rPr>
          <w:rFonts w:cs="Times New Roman"/>
          <w:spacing w:val="-10"/>
        </w:rPr>
        <w:t xml:space="preserve"> </w:t>
      </w:r>
      <w:r w:rsidR="00B561C7" w:rsidRPr="00BE438D">
        <w:rPr>
          <w:rFonts w:cs="Times New Roman"/>
          <w:spacing w:val="-10"/>
        </w:rPr>
        <w:t xml:space="preserve">mainly concerned </w:t>
      </w:r>
      <w:r w:rsidR="006B62AA" w:rsidRPr="00BE438D">
        <w:rPr>
          <w:rFonts w:cs="Times New Roman"/>
          <w:spacing w:val="-10"/>
        </w:rPr>
        <w:t>nature,</w:t>
      </w:r>
      <w:r w:rsidR="001653ED" w:rsidRPr="00BE438D">
        <w:rPr>
          <w:rFonts w:cs="Times New Roman"/>
          <w:spacing w:val="-10"/>
        </w:rPr>
        <w:t xml:space="preserve"> </w:t>
      </w:r>
      <w:r w:rsidR="002E0EC9" w:rsidRPr="00BE438D">
        <w:rPr>
          <w:rFonts w:cs="Times New Roman"/>
          <w:spacing w:val="-10"/>
        </w:rPr>
        <w:t>“</w:t>
      </w:r>
      <w:r w:rsidR="006B62AA" w:rsidRPr="00BE438D">
        <w:rPr>
          <w:rFonts w:cs="Times New Roman"/>
          <w:spacing w:val="-10"/>
        </w:rPr>
        <w:t>nomadol</w:t>
      </w:r>
      <w:r w:rsidR="00860240" w:rsidRPr="00BE438D">
        <w:rPr>
          <w:rFonts w:cs="Times New Roman"/>
          <w:spacing w:val="-10"/>
        </w:rPr>
        <w:t>og</w:t>
      </w:r>
      <w:r w:rsidR="006B62AA" w:rsidRPr="00BE438D">
        <w:rPr>
          <w:rFonts w:cs="Times New Roman"/>
          <w:spacing w:val="-10"/>
        </w:rPr>
        <w:t>y</w:t>
      </w:r>
      <w:r w:rsidR="002E0EC9" w:rsidRPr="00BE438D">
        <w:rPr>
          <w:rFonts w:cs="Times New Roman"/>
          <w:spacing w:val="-10"/>
        </w:rPr>
        <w:t>”</w:t>
      </w:r>
      <w:r w:rsidR="006B62AA" w:rsidRPr="00BE438D">
        <w:rPr>
          <w:rFonts w:cs="Times New Roman"/>
          <w:spacing w:val="-10"/>
        </w:rPr>
        <w:t xml:space="preserve"> </w:t>
      </w:r>
      <w:r w:rsidR="00B561C7" w:rsidRPr="00BE438D">
        <w:rPr>
          <w:rFonts w:cs="Times New Roman"/>
          <w:spacing w:val="-10"/>
        </w:rPr>
        <w:t xml:space="preserve">primarily </w:t>
      </w:r>
      <w:r w:rsidR="006B62AA" w:rsidRPr="00BE438D">
        <w:rPr>
          <w:rFonts w:cs="Times New Roman"/>
          <w:spacing w:val="-10"/>
        </w:rPr>
        <w:t>con</w:t>
      </w:r>
      <w:r w:rsidR="00040307" w:rsidRPr="00BE438D">
        <w:rPr>
          <w:rFonts w:cs="Times New Roman"/>
          <w:spacing w:val="-10"/>
        </w:rPr>
        <w:softHyphen/>
      </w:r>
      <w:r w:rsidR="006B62AA" w:rsidRPr="00BE438D">
        <w:rPr>
          <w:rFonts w:cs="Times New Roman"/>
          <w:spacing w:val="-10"/>
        </w:rPr>
        <w:t>cerned</w:t>
      </w:r>
      <w:r w:rsidR="00B70330" w:rsidRPr="00BE438D">
        <w:rPr>
          <w:rFonts w:cs="Times New Roman"/>
          <w:spacing w:val="-10"/>
        </w:rPr>
        <w:t xml:space="preserve"> </w:t>
      </w:r>
      <w:r w:rsidR="006B62AA" w:rsidRPr="00BE438D">
        <w:rPr>
          <w:rFonts w:cs="Times New Roman"/>
          <w:spacing w:val="-10"/>
        </w:rPr>
        <w:t>the social and politi</w:t>
      </w:r>
      <w:r w:rsidR="006B62AA" w:rsidRPr="00BE438D">
        <w:rPr>
          <w:rFonts w:cs="Times New Roman"/>
          <w:spacing w:val="-10"/>
        </w:rPr>
        <w:softHyphen/>
        <w:t xml:space="preserve">cal </w:t>
      </w:r>
      <w:r w:rsidR="00B561C7" w:rsidRPr="00BE438D">
        <w:rPr>
          <w:rFonts w:cs="Times New Roman"/>
          <w:spacing w:val="-10"/>
        </w:rPr>
        <w:t>spheres as well</w:t>
      </w:r>
      <w:r w:rsidR="006B62AA" w:rsidRPr="00BE438D">
        <w:rPr>
          <w:rFonts w:cs="Times New Roman"/>
          <w:spacing w:val="-10"/>
        </w:rPr>
        <w:t xml:space="preserve"> </w:t>
      </w:r>
      <w:r w:rsidR="00B561C7" w:rsidRPr="00BE438D">
        <w:rPr>
          <w:rFonts w:cs="Times New Roman"/>
          <w:spacing w:val="-10"/>
        </w:rPr>
        <w:t xml:space="preserve">the </w:t>
      </w:r>
      <w:r w:rsidR="006B62AA" w:rsidRPr="00BE438D">
        <w:rPr>
          <w:rFonts w:cs="Times New Roman"/>
          <w:spacing w:val="-10"/>
        </w:rPr>
        <w:t>technical and philoso</w:t>
      </w:r>
      <w:r w:rsidR="006B62AA" w:rsidRPr="00BE438D">
        <w:rPr>
          <w:rFonts w:cs="Times New Roman"/>
          <w:spacing w:val="-10"/>
        </w:rPr>
        <w:softHyphen/>
        <w:t>phical</w:t>
      </w:r>
      <w:r w:rsidR="00491EF7" w:rsidRPr="00BE438D">
        <w:rPr>
          <w:rFonts w:cs="Times New Roman"/>
          <w:spacing w:val="-10"/>
        </w:rPr>
        <w:t>.</w:t>
      </w:r>
    </w:p>
    <w:p w:rsidR="001A21AE" w:rsidRPr="00800771" w:rsidRDefault="001A21AE" w:rsidP="00300284">
      <w:pPr>
        <w:tabs>
          <w:tab w:val="left" w:pos="426"/>
        </w:tabs>
        <w:spacing w:line="240" w:lineRule="exact"/>
        <w:ind w:firstLine="397"/>
        <w:rPr>
          <w:rFonts w:cs="Times New Roman"/>
          <w:spacing w:val="-10"/>
        </w:rPr>
      </w:pPr>
    </w:p>
    <w:p w:rsidR="00086498" w:rsidRPr="00800771" w:rsidRDefault="00086498" w:rsidP="00300284">
      <w:pPr>
        <w:tabs>
          <w:tab w:val="left" w:pos="426"/>
        </w:tabs>
        <w:spacing w:line="240" w:lineRule="exact"/>
        <w:ind w:firstLine="397"/>
        <w:rPr>
          <w:rFonts w:cs="Times New Roman"/>
          <w:spacing w:val="-10"/>
        </w:rPr>
      </w:pPr>
    </w:p>
    <w:p w:rsidR="00752371" w:rsidRPr="00800771" w:rsidRDefault="00752371" w:rsidP="00444C33">
      <w:pPr>
        <w:pStyle w:val="Titre3"/>
      </w:pPr>
      <w:bookmarkStart w:id="127" w:name="_Toc60341192"/>
      <w:bookmarkStart w:id="128" w:name="_Toc69033404"/>
      <w:r w:rsidRPr="00800771">
        <w:t>War Machin</w:t>
      </w:r>
      <w:r w:rsidR="00563EAB" w:rsidRPr="00800771">
        <w:t xml:space="preserve">e </w:t>
      </w:r>
      <w:r w:rsidR="00BD1FED" w:rsidRPr="00800771">
        <w:t>as Challenge to the State</w:t>
      </w:r>
      <w:bookmarkEnd w:id="127"/>
      <w:bookmarkEnd w:id="128"/>
    </w:p>
    <w:p w:rsidR="000D6A07" w:rsidRPr="00800771" w:rsidRDefault="000D6A07" w:rsidP="00300284">
      <w:pPr>
        <w:tabs>
          <w:tab w:val="left" w:pos="426"/>
        </w:tabs>
        <w:spacing w:line="240" w:lineRule="exact"/>
        <w:ind w:firstLine="397"/>
        <w:rPr>
          <w:rFonts w:cs="Times New Roman"/>
          <w:spacing w:val="-10"/>
        </w:rPr>
      </w:pPr>
    </w:p>
    <w:p w:rsidR="00847BEC" w:rsidRPr="00BE438D" w:rsidRDefault="0007298E" w:rsidP="00300284">
      <w:pPr>
        <w:tabs>
          <w:tab w:val="left" w:pos="426"/>
        </w:tabs>
        <w:spacing w:line="240" w:lineRule="exact"/>
        <w:ind w:firstLine="397"/>
        <w:rPr>
          <w:rFonts w:cs="Times New Roman"/>
          <w:spacing w:val="-10"/>
        </w:rPr>
      </w:pPr>
      <w:r w:rsidRPr="00BE438D">
        <w:rPr>
          <w:rFonts w:cs="Times New Roman"/>
          <w:spacing w:val="-10"/>
        </w:rPr>
        <w:t xml:space="preserve">To </w:t>
      </w:r>
      <w:r w:rsidR="00F346E1" w:rsidRPr="00BE438D">
        <w:rPr>
          <w:rFonts w:cs="Times New Roman"/>
          <w:spacing w:val="-10"/>
        </w:rPr>
        <w:t>begin</w:t>
      </w:r>
      <w:r w:rsidRPr="00BE438D">
        <w:rPr>
          <w:rFonts w:cs="Times New Roman"/>
          <w:spacing w:val="-10"/>
        </w:rPr>
        <w:t xml:space="preserve"> this new chapter, Deleuze and Guattari exposed a theory of power</w:t>
      </w:r>
      <w:r w:rsidR="001C031A" w:rsidRPr="00BE438D">
        <w:rPr>
          <w:rFonts w:cs="Times New Roman"/>
          <w:spacing w:val="-10"/>
        </w:rPr>
        <w:t xml:space="preserve"> </w:t>
      </w:r>
      <w:r w:rsidR="003B7583" w:rsidRPr="00BE438D">
        <w:rPr>
          <w:rFonts w:cs="Times New Roman"/>
          <w:spacing w:val="-10"/>
        </w:rPr>
        <w:t>which</w:t>
      </w:r>
      <w:r w:rsidR="001C031A" w:rsidRPr="00BE438D">
        <w:rPr>
          <w:rFonts w:cs="Times New Roman"/>
          <w:spacing w:val="-10"/>
        </w:rPr>
        <w:t xml:space="preserve"> challeng</w:t>
      </w:r>
      <w:r w:rsidR="003B7583" w:rsidRPr="00BE438D">
        <w:rPr>
          <w:rFonts w:cs="Times New Roman"/>
          <w:spacing w:val="-10"/>
        </w:rPr>
        <w:t>ed</w:t>
      </w:r>
      <w:r w:rsidR="001C031A" w:rsidRPr="00BE438D">
        <w:rPr>
          <w:rFonts w:cs="Times New Roman"/>
          <w:spacing w:val="-10"/>
        </w:rPr>
        <w:t xml:space="preserve"> the </w:t>
      </w:r>
      <w:r w:rsidR="00B16C2B" w:rsidRPr="00BE438D">
        <w:rPr>
          <w:rFonts w:cs="Times New Roman"/>
          <w:spacing w:val="-10"/>
        </w:rPr>
        <w:t>common philosophical</w:t>
      </w:r>
      <w:r w:rsidR="001C031A" w:rsidRPr="00BE438D">
        <w:rPr>
          <w:rFonts w:cs="Times New Roman"/>
          <w:spacing w:val="-10"/>
        </w:rPr>
        <w:t xml:space="preserve"> </w:t>
      </w:r>
      <w:r w:rsidR="00B16C2B" w:rsidRPr="00BE438D">
        <w:rPr>
          <w:rFonts w:cs="Times New Roman"/>
          <w:spacing w:val="-10"/>
        </w:rPr>
        <w:t xml:space="preserve">and sociological </w:t>
      </w:r>
      <w:r w:rsidR="001C031A" w:rsidRPr="00BE438D">
        <w:rPr>
          <w:rFonts w:cs="Times New Roman"/>
          <w:spacing w:val="-10"/>
        </w:rPr>
        <w:t>theory</w:t>
      </w:r>
      <w:r w:rsidR="00DC4442" w:rsidRPr="00BE438D">
        <w:rPr>
          <w:rFonts w:cs="Times New Roman"/>
          <w:spacing w:val="-10"/>
        </w:rPr>
        <w:t xml:space="preserve"> attributing—and</w:t>
      </w:r>
      <w:r w:rsidR="00E452BE" w:rsidRPr="00BE438D">
        <w:rPr>
          <w:rFonts w:cs="Times New Roman"/>
          <w:spacing w:val="-10"/>
        </w:rPr>
        <w:t xml:space="preserve"> implic</w:t>
      </w:r>
      <w:r w:rsidR="0069004A" w:rsidRPr="00BE438D">
        <w:rPr>
          <w:rFonts w:cs="Times New Roman"/>
          <w:spacing w:val="-10"/>
        </w:rPr>
        <w:t>i</w:t>
      </w:r>
      <w:r w:rsidR="00E452BE" w:rsidRPr="00BE438D">
        <w:rPr>
          <w:rFonts w:cs="Times New Roman"/>
          <w:spacing w:val="-10"/>
        </w:rPr>
        <w:t>tly</w:t>
      </w:r>
      <w:r w:rsidR="001C031A" w:rsidRPr="00BE438D">
        <w:rPr>
          <w:rFonts w:cs="Times New Roman"/>
          <w:spacing w:val="-10"/>
        </w:rPr>
        <w:t xml:space="preserve"> granting</w:t>
      </w:r>
      <w:r w:rsidR="00DC4442" w:rsidRPr="00BE438D">
        <w:rPr>
          <w:rFonts w:cs="Times New Roman"/>
          <w:spacing w:val="-10"/>
        </w:rPr>
        <w:t>—</w:t>
      </w:r>
      <w:r w:rsidR="001C031A" w:rsidRPr="00BE438D">
        <w:rPr>
          <w:rFonts w:cs="Times New Roman"/>
          <w:spacing w:val="-10"/>
        </w:rPr>
        <w:t>to the State, as Max Weber</w:t>
      </w:r>
      <w:r w:rsidR="00560B8B" w:rsidRPr="00BE438D">
        <w:rPr>
          <w:rFonts w:cs="Times New Roman"/>
          <w:spacing w:val="-10"/>
        </w:rPr>
        <w:t xml:space="preserve"> (1</w:t>
      </w:r>
      <w:r w:rsidR="0033281D" w:rsidRPr="00BE438D">
        <w:rPr>
          <w:rFonts w:cs="Times New Roman"/>
          <w:spacing w:val="-10"/>
        </w:rPr>
        <w:t>8</w:t>
      </w:r>
      <w:r w:rsidR="00560B8B" w:rsidRPr="00BE438D">
        <w:rPr>
          <w:rFonts w:cs="Times New Roman"/>
          <w:spacing w:val="-10"/>
        </w:rPr>
        <w:t>64-1920)</w:t>
      </w:r>
      <w:r w:rsidR="001C031A" w:rsidRPr="00BE438D">
        <w:rPr>
          <w:rFonts w:cs="Times New Roman"/>
          <w:spacing w:val="-10"/>
        </w:rPr>
        <w:t xml:space="preserve"> </w:t>
      </w:r>
      <w:r w:rsidR="00B16C2B" w:rsidRPr="00BE438D">
        <w:rPr>
          <w:rFonts w:cs="Times New Roman"/>
          <w:spacing w:val="-10"/>
        </w:rPr>
        <w:t>once</w:t>
      </w:r>
      <w:r w:rsidR="001C031A" w:rsidRPr="00BE438D">
        <w:rPr>
          <w:rFonts w:cs="Times New Roman"/>
          <w:spacing w:val="-10"/>
        </w:rPr>
        <w:t xml:space="preserve"> suggested, “the monopoly of the legitimate use of violence</w:t>
      </w:r>
      <w:r w:rsidR="00B16C2B" w:rsidRPr="00BE438D">
        <w:rPr>
          <w:rFonts w:cs="Times New Roman"/>
          <w:spacing w:val="-10"/>
        </w:rPr>
        <w:t xml:space="preserve"> within a territory</w:t>
      </w:r>
      <w:r w:rsidR="001C031A" w:rsidRPr="00BE438D">
        <w:rPr>
          <w:rFonts w:cs="Times New Roman"/>
          <w:spacing w:val="-10"/>
        </w:rPr>
        <w:t xml:space="preserve">.” </w:t>
      </w:r>
      <w:r w:rsidR="00B0621F" w:rsidRPr="00BE438D">
        <w:rPr>
          <w:rFonts w:cs="Times New Roman"/>
          <w:bCs/>
          <w:spacing w:val="-10"/>
        </w:rPr>
        <w:t>Weber</w:t>
      </w:r>
      <w:r w:rsidR="00B0621F" w:rsidRPr="00BE438D">
        <w:rPr>
          <w:rFonts w:cs="Times New Roman"/>
          <w:spacing w:val="-10"/>
        </w:rPr>
        <w:t xml:space="preserve"> </w:t>
      </w:r>
      <w:r w:rsidR="003B7583" w:rsidRPr="00BE438D">
        <w:rPr>
          <w:rFonts w:cs="Times New Roman"/>
          <w:spacing w:val="-10"/>
        </w:rPr>
        <w:t xml:space="preserve">first </w:t>
      </w:r>
      <w:r w:rsidR="00B0621F" w:rsidRPr="00BE438D">
        <w:rPr>
          <w:rFonts w:cs="Times New Roman"/>
          <w:spacing w:val="-10"/>
        </w:rPr>
        <w:t>distinguished</w:t>
      </w:r>
      <w:r w:rsidR="007C619F" w:rsidRPr="00BE438D">
        <w:rPr>
          <w:rFonts w:cs="Times New Roman"/>
          <w:spacing w:val="-10"/>
        </w:rPr>
        <w:t xml:space="preserve"> illegitimate </w:t>
      </w:r>
      <w:r w:rsidR="003B7583" w:rsidRPr="00BE438D">
        <w:rPr>
          <w:rFonts w:cs="Times New Roman"/>
          <w:spacing w:val="-10"/>
        </w:rPr>
        <w:t>“</w:t>
      </w:r>
      <w:r w:rsidR="007C619F" w:rsidRPr="00BE438D">
        <w:rPr>
          <w:rFonts w:cs="Times New Roman"/>
          <w:spacing w:val="-10"/>
        </w:rPr>
        <w:t>power</w:t>
      </w:r>
      <w:r w:rsidR="003B7583" w:rsidRPr="00BE438D">
        <w:rPr>
          <w:rFonts w:cs="Times New Roman"/>
          <w:spacing w:val="-10"/>
        </w:rPr>
        <w:t>”</w:t>
      </w:r>
      <w:r w:rsidR="007C619F" w:rsidRPr="00BE438D">
        <w:rPr>
          <w:rFonts w:cs="Times New Roman"/>
          <w:spacing w:val="-10"/>
        </w:rPr>
        <w:t xml:space="preserve"> ruling by force and legitimate </w:t>
      </w:r>
      <w:r w:rsidR="003B7583" w:rsidRPr="00BE438D">
        <w:rPr>
          <w:rFonts w:cs="Times New Roman"/>
          <w:spacing w:val="-10"/>
        </w:rPr>
        <w:t xml:space="preserve">“authority” accepted by those subjected to it. </w:t>
      </w:r>
      <w:r w:rsidR="000564D1" w:rsidRPr="00BE438D">
        <w:rPr>
          <w:rFonts w:cs="Times New Roman"/>
          <w:spacing w:val="-10"/>
        </w:rPr>
        <w:t>Then</w:t>
      </w:r>
      <w:r w:rsidR="003B7583" w:rsidRPr="00BE438D">
        <w:rPr>
          <w:rFonts w:cs="Times New Roman"/>
          <w:spacing w:val="-10"/>
        </w:rPr>
        <w:t xml:space="preserve"> he distinguished </w:t>
      </w:r>
      <w:r w:rsidR="00B0621F" w:rsidRPr="00BE438D">
        <w:rPr>
          <w:rFonts w:cs="Times New Roman"/>
          <w:bCs/>
          <w:spacing w:val="-10"/>
        </w:rPr>
        <w:t>three</w:t>
      </w:r>
      <w:r w:rsidR="00B0621F" w:rsidRPr="00BE438D">
        <w:rPr>
          <w:rFonts w:cs="Times New Roman"/>
          <w:spacing w:val="-10"/>
        </w:rPr>
        <w:t xml:space="preserve"> ideal </w:t>
      </w:r>
      <w:r w:rsidR="00B0621F" w:rsidRPr="00BE438D">
        <w:rPr>
          <w:rFonts w:cs="Times New Roman"/>
          <w:bCs/>
          <w:spacing w:val="-10"/>
        </w:rPr>
        <w:t>types</w:t>
      </w:r>
      <w:r w:rsidR="00FA04E9" w:rsidRPr="00BE438D">
        <w:rPr>
          <w:rFonts w:cs="Times New Roman"/>
          <w:spacing w:val="-10"/>
        </w:rPr>
        <w:t xml:space="preserve"> of the latter</w:t>
      </w:r>
      <w:r w:rsidR="00B0621F" w:rsidRPr="00BE438D">
        <w:rPr>
          <w:rFonts w:cs="Times New Roman"/>
          <w:spacing w:val="-10"/>
        </w:rPr>
        <w:t xml:space="preserve">: </w:t>
      </w:r>
      <w:r w:rsidR="0069004A" w:rsidRPr="00BE438D">
        <w:rPr>
          <w:rFonts w:cs="Times New Roman"/>
          <w:spacing w:val="-10"/>
        </w:rPr>
        <w:t>char</w:t>
      </w:r>
      <w:r w:rsidR="00917A66" w:rsidRPr="00BE438D">
        <w:rPr>
          <w:rFonts w:cs="Times New Roman"/>
          <w:spacing w:val="-10"/>
        </w:rPr>
        <w:softHyphen/>
      </w:r>
      <w:r w:rsidR="0069004A" w:rsidRPr="00BE438D">
        <w:rPr>
          <w:rFonts w:cs="Times New Roman"/>
          <w:spacing w:val="-10"/>
        </w:rPr>
        <w:t>ismatic</w:t>
      </w:r>
      <w:r w:rsidR="003B7583" w:rsidRPr="00BE438D">
        <w:rPr>
          <w:rFonts w:cs="Times New Roman"/>
          <w:spacing w:val="-10"/>
        </w:rPr>
        <w:t xml:space="preserve"> “author</w:t>
      </w:r>
      <w:r w:rsidR="004825A7" w:rsidRPr="00BE438D">
        <w:rPr>
          <w:rFonts w:cs="Times New Roman"/>
          <w:spacing w:val="-10"/>
        </w:rPr>
        <w:softHyphen/>
      </w:r>
      <w:r w:rsidR="003B7583" w:rsidRPr="00BE438D">
        <w:rPr>
          <w:rFonts w:cs="Times New Roman"/>
          <w:spacing w:val="-10"/>
        </w:rPr>
        <w:t>ity,”</w:t>
      </w:r>
      <w:r w:rsidR="00121EEE" w:rsidRPr="00BE438D">
        <w:rPr>
          <w:rFonts w:cs="Times New Roman"/>
          <w:spacing w:val="-10"/>
        </w:rPr>
        <w:t xml:space="preserve"> based on the personal charm or the strength of an individual person</w:t>
      </w:r>
      <w:r w:rsidR="004825A7" w:rsidRPr="00BE438D">
        <w:rPr>
          <w:rFonts w:cs="Times New Roman"/>
          <w:spacing w:val="-10"/>
        </w:rPr>
        <w:softHyphen/>
      </w:r>
      <w:r w:rsidR="00121EEE" w:rsidRPr="00BE438D">
        <w:rPr>
          <w:rFonts w:cs="Times New Roman"/>
          <w:spacing w:val="-10"/>
        </w:rPr>
        <w:t>ality; tradi</w:t>
      </w:r>
      <w:r w:rsidR="00436A53" w:rsidRPr="00BE438D">
        <w:rPr>
          <w:rFonts w:cs="Times New Roman"/>
          <w:spacing w:val="-10"/>
        </w:rPr>
        <w:softHyphen/>
      </w:r>
      <w:r w:rsidR="00121EEE" w:rsidRPr="00BE438D">
        <w:rPr>
          <w:rFonts w:cs="Times New Roman"/>
          <w:spacing w:val="-10"/>
        </w:rPr>
        <w:t>tional</w:t>
      </w:r>
      <w:r w:rsidR="003B7583" w:rsidRPr="00BE438D">
        <w:rPr>
          <w:rFonts w:cs="Times New Roman"/>
          <w:spacing w:val="-10"/>
        </w:rPr>
        <w:t xml:space="preserve"> “authority,”</w:t>
      </w:r>
      <w:r w:rsidR="00121EEE" w:rsidRPr="00BE438D">
        <w:rPr>
          <w:rFonts w:cs="Times New Roman"/>
          <w:spacing w:val="-10"/>
        </w:rPr>
        <w:t xml:space="preserve"> based on an esta</w:t>
      </w:r>
      <w:r w:rsidR="000564D1" w:rsidRPr="00BE438D">
        <w:rPr>
          <w:rFonts w:cs="Times New Roman"/>
          <w:spacing w:val="-10"/>
        </w:rPr>
        <w:softHyphen/>
      </w:r>
      <w:r w:rsidR="00121EEE" w:rsidRPr="00BE438D">
        <w:rPr>
          <w:rFonts w:cs="Times New Roman"/>
          <w:spacing w:val="-10"/>
        </w:rPr>
        <w:t>blished tradition or custom; legal or rational</w:t>
      </w:r>
      <w:r w:rsidR="003B7583" w:rsidRPr="00BE438D">
        <w:rPr>
          <w:rFonts w:cs="Times New Roman"/>
          <w:spacing w:val="-10"/>
        </w:rPr>
        <w:t xml:space="preserve"> “authority,” b</w:t>
      </w:r>
      <w:r w:rsidR="00121EEE" w:rsidRPr="00BE438D">
        <w:rPr>
          <w:rFonts w:cs="Times New Roman"/>
          <w:spacing w:val="-10"/>
        </w:rPr>
        <w:t xml:space="preserve">ased on an obedience to </w:t>
      </w:r>
      <w:r w:rsidR="001D582C" w:rsidRPr="00BE438D">
        <w:rPr>
          <w:rFonts w:cs="Times New Roman"/>
          <w:spacing w:val="-10"/>
        </w:rPr>
        <w:t>rule and</w:t>
      </w:r>
      <w:r w:rsidR="00121EEE" w:rsidRPr="00BE438D">
        <w:rPr>
          <w:rFonts w:cs="Times New Roman"/>
          <w:spacing w:val="-10"/>
        </w:rPr>
        <w:t xml:space="preserve"> office rather than the officeholder.</w:t>
      </w:r>
      <w:r w:rsidR="007C619F" w:rsidRPr="00BE438D">
        <w:rPr>
          <w:rFonts w:cs="Times New Roman"/>
          <w:spacing w:val="-10"/>
        </w:rPr>
        <w:t xml:space="preserve"> </w:t>
      </w:r>
      <w:r w:rsidR="00B16C2B" w:rsidRPr="00BE438D">
        <w:rPr>
          <w:rFonts w:cs="Times New Roman"/>
          <w:spacing w:val="-10"/>
        </w:rPr>
        <w:t xml:space="preserve">In fact, </w:t>
      </w:r>
      <w:r w:rsidR="007C619F" w:rsidRPr="00BE438D">
        <w:rPr>
          <w:rFonts w:cs="Times New Roman"/>
          <w:spacing w:val="-10"/>
        </w:rPr>
        <w:t>Deleuze and Guattari argued</w:t>
      </w:r>
      <w:r w:rsidR="003B7583" w:rsidRPr="00BE438D">
        <w:rPr>
          <w:rFonts w:cs="Times New Roman"/>
          <w:spacing w:val="-10"/>
        </w:rPr>
        <w:t>—with</w:t>
      </w:r>
      <w:r w:rsidR="004825A7" w:rsidRPr="00BE438D">
        <w:rPr>
          <w:rFonts w:cs="Times New Roman"/>
          <w:spacing w:val="-10"/>
        </w:rPr>
        <w:softHyphen/>
      </w:r>
      <w:r w:rsidR="003B7583" w:rsidRPr="00BE438D">
        <w:rPr>
          <w:rFonts w:cs="Times New Roman"/>
          <w:spacing w:val="-10"/>
        </w:rPr>
        <w:t xml:space="preserve">out </w:t>
      </w:r>
      <w:r w:rsidR="00B03EB2" w:rsidRPr="00BE438D">
        <w:rPr>
          <w:rFonts w:cs="Times New Roman"/>
          <w:spacing w:val="-10"/>
        </w:rPr>
        <w:t>refer</w:t>
      </w:r>
      <w:r w:rsidR="00C44802" w:rsidRPr="00BE438D">
        <w:rPr>
          <w:rFonts w:cs="Times New Roman"/>
          <w:spacing w:val="-10"/>
        </w:rPr>
        <w:softHyphen/>
      </w:r>
      <w:r w:rsidR="00B03EB2" w:rsidRPr="00BE438D">
        <w:rPr>
          <w:rFonts w:cs="Times New Roman"/>
          <w:spacing w:val="-10"/>
        </w:rPr>
        <w:t>ring to</w:t>
      </w:r>
      <w:r w:rsidR="003B7583" w:rsidRPr="00BE438D">
        <w:rPr>
          <w:rFonts w:cs="Times New Roman"/>
          <w:spacing w:val="-10"/>
        </w:rPr>
        <w:t xml:space="preserve"> Weber</w:t>
      </w:r>
      <w:r w:rsidR="00B03EB2" w:rsidRPr="00BE438D">
        <w:rPr>
          <w:rFonts w:cs="Times New Roman"/>
          <w:spacing w:val="-10"/>
        </w:rPr>
        <w:t xml:space="preserve"> though</w:t>
      </w:r>
      <w:r w:rsidR="003B7583" w:rsidRPr="00BE438D">
        <w:rPr>
          <w:rFonts w:cs="Times New Roman"/>
          <w:spacing w:val="-10"/>
        </w:rPr>
        <w:t xml:space="preserve">—a third form </w:t>
      </w:r>
      <w:r w:rsidR="001D582C" w:rsidRPr="00BE438D">
        <w:rPr>
          <w:rFonts w:cs="Times New Roman"/>
          <w:spacing w:val="-10"/>
        </w:rPr>
        <w:t xml:space="preserve">of power </w:t>
      </w:r>
      <w:r w:rsidR="003B7583" w:rsidRPr="00BE438D">
        <w:rPr>
          <w:rFonts w:cs="Times New Roman"/>
          <w:spacing w:val="-10"/>
        </w:rPr>
        <w:t xml:space="preserve">should be added </w:t>
      </w:r>
      <w:r w:rsidR="001D582C" w:rsidRPr="00BE438D">
        <w:rPr>
          <w:rFonts w:cs="Times New Roman"/>
          <w:spacing w:val="-10"/>
        </w:rPr>
        <w:t xml:space="preserve">to </w:t>
      </w:r>
      <w:r w:rsidRPr="00BE438D">
        <w:rPr>
          <w:rFonts w:cs="Times New Roman"/>
          <w:spacing w:val="-10"/>
        </w:rPr>
        <w:t>power ruling by Force</w:t>
      </w:r>
      <w:r w:rsidR="001D582C" w:rsidRPr="00BE438D">
        <w:rPr>
          <w:rFonts w:cs="Times New Roman"/>
          <w:spacing w:val="-10"/>
        </w:rPr>
        <w:t xml:space="preserve"> and</w:t>
      </w:r>
      <w:r w:rsidRPr="00BE438D">
        <w:rPr>
          <w:rFonts w:cs="Times New Roman"/>
          <w:spacing w:val="-10"/>
        </w:rPr>
        <w:t xml:space="preserve"> power ruling </w:t>
      </w:r>
      <w:r w:rsidR="00B03EB2" w:rsidRPr="00BE438D">
        <w:rPr>
          <w:rFonts w:cs="Times New Roman"/>
          <w:spacing w:val="-10"/>
        </w:rPr>
        <w:t>thanks to its</w:t>
      </w:r>
      <w:r w:rsidRPr="00BE438D">
        <w:rPr>
          <w:rFonts w:cs="Times New Roman"/>
          <w:spacing w:val="-10"/>
        </w:rPr>
        <w:t xml:space="preserve"> </w:t>
      </w:r>
      <w:r w:rsidR="00B03EB2" w:rsidRPr="00BE438D">
        <w:rPr>
          <w:rFonts w:cs="Times New Roman"/>
          <w:spacing w:val="-10"/>
        </w:rPr>
        <w:t>Authority</w:t>
      </w:r>
      <w:r w:rsidR="001D582C" w:rsidRPr="00BE438D">
        <w:rPr>
          <w:rFonts w:cs="Times New Roman"/>
          <w:spacing w:val="-10"/>
        </w:rPr>
        <w:t>—they did not make any dis</w:t>
      </w:r>
      <w:r w:rsidR="00D44A9D" w:rsidRPr="00BE438D">
        <w:rPr>
          <w:rFonts w:cs="Times New Roman"/>
          <w:spacing w:val="-10"/>
        </w:rPr>
        <w:softHyphen/>
      </w:r>
      <w:r w:rsidR="001D582C" w:rsidRPr="00BE438D">
        <w:rPr>
          <w:rFonts w:cs="Times New Roman"/>
          <w:spacing w:val="-10"/>
        </w:rPr>
        <w:t>tinction</w:t>
      </w:r>
      <w:r w:rsidR="003B1047" w:rsidRPr="00BE438D">
        <w:rPr>
          <w:rFonts w:cs="Times New Roman"/>
          <w:spacing w:val="-10"/>
        </w:rPr>
        <w:t xml:space="preserve"> in this case—: </w:t>
      </w:r>
      <w:r w:rsidR="001D582C" w:rsidRPr="00BE438D">
        <w:rPr>
          <w:rFonts w:cs="Times New Roman"/>
          <w:spacing w:val="-10"/>
        </w:rPr>
        <w:t>the</w:t>
      </w:r>
      <w:r w:rsidRPr="00BE438D">
        <w:rPr>
          <w:rFonts w:cs="Times New Roman"/>
          <w:spacing w:val="-10"/>
        </w:rPr>
        <w:t xml:space="preserve"> exterior</w:t>
      </w:r>
      <w:r w:rsidR="001C031A" w:rsidRPr="00BE438D">
        <w:rPr>
          <w:rFonts w:cs="Times New Roman"/>
          <w:spacing w:val="-10"/>
        </w:rPr>
        <w:t xml:space="preserve"> and unpredictable</w:t>
      </w:r>
      <w:r w:rsidRPr="00BE438D">
        <w:rPr>
          <w:rFonts w:cs="Times New Roman"/>
          <w:spacing w:val="-10"/>
        </w:rPr>
        <w:t xml:space="preserve"> “</w:t>
      </w:r>
      <w:r w:rsidR="00B16C2B" w:rsidRPr="00BE438D">
        <w:rPr>
          <w:rFonts w:cs="Times New Roman"/>
          <w:spacing w:val="-10"/>
        </w:rPr>
        <w:t>W</w:t>
      </w:r>
      <w:r w:rsidRPr="00BE438D">
        <w:rPr>
          <w:rFonts w:cs="Times New Roman"/>
          <w:spacing w:val="-10"/>
        </w:rPr>
        <w:t xml:space="preserve">ar </w:t>
      </w:r>
      <w:r w:rsidR="00B16C2B" w:rsidRPr="00BE438D">
        <w:rPr>
          <w:rFonts w:cs="Times New Roman"/>
          <w:spacing w:val="-10"/>
        </w:rPr>
        <w:t>M</w:t>
      </w:r>
      <w:r w:rsidR="00847BEC" w:rsidRPr="00BE438D">
        <w:rPr>
          <w:rFonts w:cs="Times New Roman"/>
          <w:spacing w:val="-10"/>
        </w:rPr>
        <w:t>a</w:t>
      </w:r>
      <w:r w:rsidRPr="00BE438D">
        <w:rPr>
          <w:rFonts w:cs="Times New Roman"/>
          <w:spacing w:val="-10"/>
        </w:rPr>
        <w:t xml:space="preserve">chine.” </w:t>
      </w:r>
    </w:p>
    <w:p w:rsidR="00060915" w:rsidRPr="00800771" w:rsidRDefault="000564D1" w:rsidP="00300284">
      <w:pPr>
        <w:tabs>
          <w:tab w:val="left" w:pos="426"/>
        </w:tabs>
        <w:spacing w:line="240" w:lineRule="exact"/>
        <w:ind w:firstLine="397"/>
        <w:rPr>
          <w:rFonts w:cs="Times New Roman"/>
          <w:spacing w:val="-10"/>
        </w:rPr>
      </w:pPr>
      <w:r w:rsidRPr="00800771">
        <w:rPr>
          <w:rFonts w:cs="Times New Roman"/>
          <w:spacing w:val="-10"/>
        </w:rPr>
        <w:t>The</w:t>
      </w:r>
      <w:r w:rsidR="00FA04E9" w:rsidRPr="00800771">
        <w:rPr>
          <w:rFonts w:cs="Times New Roman"/>
          <w:spacing w:val="-10"/>
        </w:rPr>
        <w:t>y</w:t>
      </w:r>
      <w:r w:rsidRPr="00800771">
        <w:rPr>
          <w:rFonts w:cs="Times New Roman"/>
          <w:spacing w:val="-10"/>
        </w:rPr>
        <w:t xml:space="preserve"> cited</w:t>
      </w:r>
      <w:r w:rsidR="0007298E" w:rsidRPr="00800771">
        <w:rPr>
          <w:rFonts w:cs="Times New Roman"/>
          <w:spacing w:val="-10"/>
        </w:rPr>
        <w:t xml:space="preserve"> </w:t>
      </w:r>
      <w:r w:rsidR="001C031A" w:rsidRPr="00800771">
        <w:rPr>
          <w:rFonts w:cs="Times New Roman"/>
          <w:spacing w:val="-10"/>
        </w:rPr>
        <w:t xml:space="preserve">the French philologist, linguist, and religious studies scholar </w:t>
      </w:r>
      <w:r w:rsidR="0007298E" w:rsidRPr="00800771">
        <w:rPr>
          <w:rFonts w:cs="Times New Roman"/>
          <w:spacing w:val="-10"/>
        </w:rPr>
        <w:t xml:space="preserve">Georges Dumézil </w:t>
      </w:r>
      <w:r w:rsidRPr="00800771">
        <w:rPr>
          <w:rFonts w:cs="Times New Roman"/>
          <w:spacing w:val="-10"/>
        </w:rPr>
        <w:t>(1898-1986). F</w:t>
      </w:r>
      <w:r w:rsidR="001C031A" w:rsidRPr="00800771">
        <w:rPr>
          <w:rFonts w:cs="Times New Roman"/>
          <w:spacing w:val="-10"/>
        </w:rPr>
        <w:t xml:space="preserve">rom the most remote origin of Indo-European peoples, </w:t>
      </w:r>
      <w:r w:rsidR="00297C61" w:rsidRPr="00800771">
        <w:rPr>
          <w:rFonts w:cs="Times New Roman"/>
          <w:spacing w:val="-10"/>
        </w:rPr>
        <w:t>the</w:t>
      </w:r>
      <w:r w:rsidR="001C031A" w:rsidRPr="00800771">
        <w:rPr>
          <w:rFonts w:cs="Times New Roman"/>
          <w:spacing w:val="-10"/>
        </w:rPr>
        <w:t xml:space="preserve"> “two heads” </w:t>
      </w:r>
      <w:r w:rsidR="00297C61" w:rsidRPr="00800771">
        <w:rPr>
          <w:rFonts w:cs="Times New Roman"/>
          <w:spacing w:val="-10"/>
        </w:rPr>
        <w:t>of political sovereignty or domi</w:t>
      </w:r>
      <w:r w:rsidR="00436A53" w:rsidRPr="00800771">
        <w:rPr>
          <w:rFonts w:cs="Times New Roman"/>
          <w:spacing w:val="-10"/>
        </w:rPr>
        <w:softHyphen/>
      </w:r>
      <w:r w:rsidR="00297C61" w:rsidRPr="00800771">
        <w:rPr>
          <w:rFonts w:cs="Times New Roman"/>
          <w:spacing w:val="-10"/>
        </w:rPr>
        <w:t>nation</w:t>
      </w:r>
      <w:r w:rsidR="003B1047" w:rsidRPr="00800771">
        <w:rPr>
          <w:rFonts w:cs="Times New Roman"/>
          <w:spacing w:val="-10"/>
        </w:rPr>
        <w:t>, “the despot and the legislator, the binder and the organizer,”</w:t>
      </w:r>
      <w:r w:rsidR="00297C61" w:rsidRPr="00800771">
        <w:rPr>
          <w:rFonts w:cs="Times New Roman"/>
          <w:spacing w:val="-10"/>
        </w:rPr>
        <w:t xml:space="preserve"> </w:t>
      </w:r>
      <w:r w:rsidR="007E02C9" w:rsidRPr="00800771">
        <w:rPr>
          <w:rFonts w:cs="Times New Roman"/>
          <w:spacing w:val="-10"/>
        </w:rPr>
        <w:t>have been</w:t>
      </w:r>
      <w:r w:rsidR="00297C61" w:rsidRPr="00800771">
        <w:rPr>
          <w:rFonts w:cs="Times New Roman"/>
          <w:spacing w:val="-10"/>
        </w:rPr>
        <w:t xml:space="preserve"> “complementary” and</w:t>
      </w:r>
      <w:r w:rsidR="007E02C9" w:rsidRPr="00800771">
        <w:rPr>
          <w:rFonts w:cs="Times New Roman"/>
          <w:spacing w:val="-10"/>
        </w:rPr>
        <w:t xml:space="preserve"> </w:t>
      </w:r>
      <w:r w:rsidR="00847BEC" w:rsidRPr="00800771">
        <w:rPr>
          <w:rFonts w:cs="Times New Roman"/>
          <w:spacing w:val="-10"/>
        </w:rPr>
        <w:t>alternat</w:t>
      </w:r>
      <w:r w:rsidR="00297C61" w:rsidRPr="00800771">
        <w:rPr>
          <w:rFonts w:cs="Times New Roman"/>
          <w:spacing w:val="-10"/>
        </w:rPr>
        <w:t>ing within</w:t>
      </w:r>
      <w:r w:rsidR="00847BEC" w:rsidRPr="00800771">
        <w:rPr>
          <w:rFonts w:cs="Times New Roman"/>
          <w:spacing w:val="-10"/>
        </w:rPr>
        <w:t xml:space="preserve"> </w:t>
      </w:r>
      <w:r w:rsidR="00297C61" w:rsidRPr="00800771">
        <w:rPr>
          <w:rFonts w:cs="Times New Roman"/>
          <w:spacing w:val="-10"/>
        </w:rPr>
        <w:t>the</w:t>
      </w:r>
      <w:r w:rsidR="00847BEC" w:rsidRPr="00800771">
        <w:rPr>
          <w:rFonts w:cs="Times New Roman"/>
          <w:spacing w:val="-10"/>
        </w:rPr>
        <w:t xml:space="preserve"> “State appa</w:t>
      </w:r>
      <w:r w:rsidR="004825A7" w:rsidRPr="00800771">
        <w:rPr>
          <w:rFonts w:cs="Times New Roman"/>
          <w:spacing w:val="-10"/>
        </w:rPr>
        <w:softHyphen/>
      </w:r>
      <w:r w:rsidR="00847BEC" w:rsidRPr="00800771">
        <w:rPr>
          <w:rFonts w:cs="Times New Roman"/>
          <w:spacing w:val="-10"/>
        </w:rPr>
        <w:t>ratus</w:t>
      </w:r>
      <w:r w:rsidR="000D6A07" w:rsidRPr="00800771">
        <w:rPr>
          <w:rFonts w:cs="Times New Roman"/>
          <w:bCs/>
          <w:spacing w:val="-10"/>
          <w:vertAlign w:val="superscript"/>
        </w:rPr>
        <w:footnoteReference w:id="13"/>
      </w:r>
      <w:r w:rsidR="00847BEC" w:rsidRPr="00800771">
        <w:rPr>
          <w:rFonts w:cs="Times New Roman"/>
          <w:spacing w:val="-10"/>
        </w:rPr>
        <w:t>.”</w:t>
      </w:r>
    </w:p>
    <w:p w:rsidR="00060915" w:rsidRPr="00800771" w:rsidRDefault="00060915" w:rsidP="00300284">
      <w:pPr>
        <w:tabs>
          <w:tab w:val="left" w:pos="426"/>
        </w:tabs>
        <w:spacing w:line="240" w:lineRule="exact"/>
        <w:ind w:firstLine="397"/>
        <w:rPr>
          <w:rFonts w:cs="Times New Roman"/>
          <w:spacing w:val="-10"/>
        </w:rPr>
      </w:pPr>
    </w:p>
    <w:p w:rsidR="00847BEC" w:rsidRPr="00800771" w:rsidRDefault="001C031A" w:rsidP="00300284">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Rex and flamen, raj and Brahman, Romulus and Numa, Varuna and Mitra, the despot and the legislator, the binder and the organizer.</w:t>
      </w:r>
      <w:r w:rsidR="00847BEC" w:rsidRPr="00800771">
        <w:rPr>
          <w:rFonts w:cs="Times New Roman"/>
          <w:spacing w:val="-10"/>
          <w:sz w:val="18"/>
          <w:szCs w:val="18"/>
        </w:rPr>
        <w:t xml:space="preserve"> Undoubtedly, these two poles stand in opposition term by term [...] But their opposition is only relative; they function as a pair, in alternation</w:t>
      </w:r>
      <w:r w:rsidR="00297C61" w:rsidRPr="00800771">
        <w:rPr>
          <w:rFonts w:cs="Times New Roman"/>
          <w:spacing w:val="-10"/>
          <w:sz w:val="18"/>
          <w:szCs w:val="18"/>
        </w:rPr>
        <w:t>, as though they expressed a division of the One or constituted in themselves a sovereign unity.</w:t>
      </w:r>
      <w:r w:rsidR="002D4FCE">
        <w:rPr>
          <w:rFonts w:cs="Times New Roman"/>
          <w:spacing w:val="-10"/>
          <w:sz w:val="18"/>
          <w:szCs w:val="18"/>
        </w:rPr>
        <w:t xml:space="preserve"> </w:t>
      </w:r>
      <w:r w:rsidR="00847BEC" w:rsidRPr="00800771">
        <w:rPr>
          <w:rFonts w:cs="Times New Roman"/>
          <w:spacing w:val="-10"/>
          <w:sz w:val="18"/>
          <w:szCs w:val="18"/>
        </w:rPr>
        <w:t xml:space="preserve">[...] They are the principal elements of a State apparatus. </w:t>
      </w:r>
      <w:r w:rsidR="00847BEC" w:rsidRPr="00800771">
        <w:rPr>
          <w:rFonts w:cs="Times New Roman"/>
          <w:bCs/>
          <w:iCs/>
          <w:spacing w:val="-10"/>
          <w:sz w:val="18"/>
          <w:szCs w:val="18"/>
        </w:rPr>
        <w:t>(</w:t>
      </w:r>
      <w:r w:rsidR="00847BEC" w:rsidRPr="00800771">
        <w:rPr>
          <w:rFonts w:cs="Times New Roman"/>
          <w:bCs/>
          <w:i/>
          <w:iCs/>
          <w:spacing w:val="-10"/>
          <w:sz w:val="18"/>
          <w:szCs w:val="18"/>
        </w:rPr>
        <w:t>A Thousand Plateaus</w:t>
      </w:r>
      <w:r w:rsidR="00847BEC" w:rsidRPr="00800771">
        <w:rPr>
          <w:rFonts w:cs="Times New Roman"/>
          <w:bCs/>
          <w:iCs/>
          <w:spacing w:val="-10"/>
          <w:sz w:val="18"/>
          <w:szCs w:val="18"/>
        </w:rPr>
        <w:t>, 1980, trans. B. Massumi, 1987, pp. 351-352)</w:t>
      </w:r>
    </w:p>
    <w:p w:rsidR="00EB1B3F" w:rsidRPr="00800771" w:rsidRDefault="00EB1B3F" w:rsidP="00300284">
      <w:pPr>
        <w:tabs>
          <w:tab w:val="left" w:pos="426"/>
        </w:tabs>
        <w:spacing w:line="240" w:lineRule="exact"/>
        <w:ind w:firstLine="397"/>
        <w:rPr>
          <w:rFonts w:cs="Times New Roman"/>
          <w:spacing w:val="-10"/>
          <w:sz w:val="18"/>
          <w:szCs w:val="18"/>
        </w:rPr>
      </w:pPr>
    </w:p>
    <w:p w:rsidR="00FD776B" w:rsidRPr="00800771" w:rsidRDefault="00FA04E9" w:rsidP="00300284">
      <w:pPr>
        <w:tabs>
          <w:tab w:val="left" w:pos="426"/>
        </w:tabs>
        <w:spacing w:line="240" w:lineRule="exact"/>
        <w:ind w:firstLine="397"/>
        <w:rPr>
          <w:rFonts w:cs="Times New Roman"/>
          <w:spacing w:val="-10"/>
        </w:rPr>
      </w:pPr>
      <w:r w:rsidRPr="00800771">
        <w:rPr>
          <w:rFonts w:cs="Times New Roman"/>
          <w:spacing w:val="-10"/>
        </w:rPr>
        <w:t>However</w:t>
      </w:r>
      <w:r w:rsidR="00144CA3" w:rsidRPr="00800771">
        <w:rPr>
          <w:rFonts w:cs="Times New Roman"/>
          <w:spacing w:val="-10"/>
        </w:rPr>
        <w:t>,</w:t>
      </w:r>
      <w:r w:rsidRPr="00800771">
        <w:rPr>
          <w:rFonts w:cs="Times New Roman"/>
          <w:spacing w:val="-10"/>
        </w:rPr>
        <w:t xml:space="preserve"> in</w:t>
      </w:r>
      <w:r w:rsidR="00FD776B" w:rsidRPr="00800771">
        <w:rPr>
          <w:rFonts w:cs="Times New Roman"/>
          <w:spacing w:val="-10"/>
        </w:rPr>
        <w:t xml:space="preserve"> both cases, war or violence was integrated into sover</w:t>
      </w:r>
      <w:r w:rsidR="00436A53" w:rsidRPr="00800771">
        <w:rPr>
          <w:rFonts w:cs="Times New Roman"/>
          <w:spacing w:val="-10"/>
        </w:rPr>
        <w:softHyphen/>
      </w:r>
      <w:r w:rsidR="00FD776B" w:rsidRPr="00800771">
        <w:rPr>
          <w:rFonts w:cs="Times New Roman"/>
          <w:spacing w:val="-10"/>
        </w:rPr>
        <w:t xml:space="preserve">eignty, either </w:t>
      </w:r>
      <w:r w:rsidR="00E452BE" w:rsidRPr="00800771">
        <w:rPr>
          <w:rFonts w:cs="Times New Roman"/>
          <w:spacing w:val="-10"/>
        </w:rPr>
        <w:t>by</w:t>
      </w:r>
      <w:r w:rsidR="00FD776B" w:rsidRPr="00800771">
        <w:rPr>
          <w:rFonts w:cs="Times New Roman"/>
          <w:spacing w:val="-10"/>
        </w:rPr>
        <w:t xml:space="preserve"> an army subjected to the common law</w:t>
      </w:r>
      <w:r w:rsidR="001E132E" w:rsidRPr="00800771">
        <w:rPr>
          <w:rFonts w:cs="Times New Roman"/>
          <w:spacing w:val="-10"/>
        </w:rPr>
        <w:t xml:space="preserve"> or by law enforcement forces</w:t>
      </w:r>
      <w:r w:rsidR="00FD776B" w:rsidRPr="00800771">
        <w:rPr>
          <w:rFonts w:cs="Times New Roman"/>
          <w:spacing w:val="-10"/>
        </w:rPr>
        <w:t xml:space="preserve">. </w:t>
      </w:r>
    </w:p>
    <w:p w:rsidR="00FD776B" w:rsidRPr="00800771" w:rsidRDefault="00FD776B" w:rsidP="00300284">
      <w:pPr>
        <w:tabs>
          <w:tab w:val="left" w:pos="426"/>
        </w:tabs>
        <w:spacing w:line="240" w:lineRule="exact"/>
        <w:ind w:firstLine="397"/>
        <w:rPr>
          <w:rFonts w:cs="Times New Roman"/>
          <w:spacing w:val="-10"/>
        </w:rPr>
      </w:pPr>
    </w:p>
    <w:p w:rsidR="00FD776B" w:rsidRPr="00800771" w:rsidRDefault="00FD776B" w:rsidP="00300284">
      <w:pPr>
        <w:tabs>
          <w:tab w:val="left" w:pos="426"/>
        </w:tabs>
        <w:spacing w:line="240" w:lineRule="exact"/>
        <w:ind w:firstLine="397"/>
        <w:rPr>
          <w:rFonts w:cs="Times New Roman"/>
          <w:spacing w:val="-12"/>
          <w:sz w:val="18"/>
          <w:szCs w:val="18"/>
        </w:rPr>
      </w:pPr>
      <w:r w:rsidRPr="00800771">
        <w:rPr>
          <w:rFonts w:cs="Times New Roman"/>
          <w:i/>
          <w:iCs/>
          <w:spacing w:val="-12"/>
          <w:sz w:val="18"/>
          <w:szCs w:val="18"/>
        </w:rPr>
        <w:t>Either</w:t>
      </w:r>
      <w:r w:rsidRPr="00800771">
        <w:rPr>
          <w:rFonts w:cs="Times New Roman"/>
          <w:spacing w:val="-12"/>
          <w:sz w:val="18"/>
          <w:szCs w:val="18"/>
        </w:rPr>
        <w:t xml:space="preserve"> the State has at its disposal a violence that is not channeled through war—either it uses police officers and jailers in place of warriors, has no arms and no need of them, operates by immediate, magical capture, “seizes” and “binds,” preventing all combat—</w:t>
      </w:r>
      <w:r w:rsidRPr="00800771">
        <w:rPr>
          <w:rFonts w:cs="Times New Roman"/>
          <w:i/>
          <w:iCs/>
          <w:spacing w:val="-12"/>
          <w:sz w:val="18"/>
          <w:szCs w:val="18"/>
        </w:rPr>
        <w:t>or,</w:t>
      </w:r>
      <w:r w:rsidRPr="00800771">
        <w:rPr>
          <w:rFonts w:cs="Times New Roman"/>
          <w:spacing w:val="-12"/>
          <w:sz w:val="18"/>
          <w:szCs w:val="18"/>
        </w:rPr>
        <w:t xml:space="preserve"> the State acquires an army, but in a way that presupposes a juridical integration of war and the organiza</w:t>
      </w:r>
      <w:r w:rsidR="00436A53" w:rsidRPr="00800771">
        <w:rPr>
          <w:rFonts w:cs="Times New Roman"/>
          <w:spacing w:val="-12"/>
          <w:sz w:val="18"/>
          <w:szCs w:val="18"/>
        </w:rPr>
        <w:softHyphen/>
      </w:r>
      <w:r w:rsidRPr="00800771">
        <w:rPr>
          <w:rFonts w:cs="Times New Roman"/>
          <w:spacing w:val="-12"/>
          <w:sz w:val="18"/>
          <w:szCs w:val="18"/>
        </w:rPr>
        <w:t xml:space="preserve">tion of a military function.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352)</w:t>
      </w:r>
    </w:p>
    <w:p w:rsidR="00FD776B" w:rsidRPr="00800771" w:rsidRDefault="00FD776B" w:rsidP="00300284">
      <w:pPr>
        <w:tabs>
          <w:tab w:val="left" w:pos="426"/>
        </w:tabs>
        <w:spacing w:line="240" w:lineRule="exact"/>
        <w:ind w:firstLine="397"/>
        <w:rPr>
          <w:rFonts w:cs="Times New Roman"/>
          <w:spacing w:val="-10"/>
        </w:rPr>
      </w:pPr>
    </w:p>
    <w:p w:rsidR="0088203E" w:rsidRPr="00800771" w:rsidRDefault="0088203E" w:rsidP="00300284">
      <w:pPr>
        <w:tabs>
          <w:tab w:val="left" w:pos="426"/>
        </w:tabs>
        <w:spacing w:line="240" w:lineRule="exact"/>
        <w:ind w:firstLine="397"/>
        <w:rPr>
          <w:rFonts w:cs="Times New Roman"/>
          <w:spacing w:val="-10"/>
        </w:rPr>
      </w:pPr>
      <w:r w:rsidRPr="00800771">
        <w:rPr>
          <w:rFonts w:cs="Times New Roman"/>
          <w:spacing w:val="-10"/>
        </w:rPr>
        <w:t>B</w:t>
      </w:r>
      <w:r w:rsidR="00297C61" w:rsidRPr="00800771">
        <w:rPr>
          <w:rFonts w:cs="Times New Roman"/>
          <w:spacing w:val="-10"/>
        </w:rPr>
        <w:t xml:space="preserve">ut there was </w:t>
      </w:r>
      <w:r w:rsidR="005B39A7" w:rsidRPr="00800771">
        <w:rPr>
          <w:rFonts w:cs="Times New Roman"/>
          <w:spacing w:val="-10"/>
        </w:rPr>
        <w:t>another</w:t>
      </w:r>
      <w:r w:rsidR="00FD776B" w:rsidRPr="00800771">
        <w:rPr>
          <w:rFonts w:cs="Times New Roman"/>
          <w:spacing w:val="-10"/>
        </w:rPr>
        <w:t xml:space="preserve"> type of power that interested more Deleuze and Guattari: that of the “war machine.” </w:t>
      </w:r>
      <w:r w:rsidRPr="00800771">
        <w:rPr>
          <w:rFonts w:cs="Times New Roman"/>
          <w:spacing w:val="-10"/>
        </w:rPr>
        <w:t>The latter was, according to them, “irreducible to the State apparatus,</w:t>
      </w:r>
      <w:r w:rsidR="00E77A7D" w:rsidRPr="00800771">
        <w:rPr>
          <w:rFonts w:cs="Times New Roman"/>
          <w:spacing w:val="-10"/>
        </w:rPr>
        <w:t>” it remained</w:t>
      </w:r>
      <w:r w:rsidRPr="00800771">
        <w:rPr>
          <w:rFonts w:cs="Times New Roman"/>
          <w:spacing w:val="-10"/>
        </w:rPr>
        <w:t xml:space="preserve"> </w:t>
      </w:r>
      <w:r w:rsidR="00E77A7D" w:rsidRPr="00800771">
        <w:rPr>
          <w:rFonts w:cs="Times New Roman"/>
          <w:spacing w:val="-10"/>
        </w:rPr>
        <w:t>“</w:t>
      </w:r>
      <w:r w:rsidRPr="00800771">
        <w:rPr>
          <w:rFonts w:cs="Times New Roman"/>
          <w:spacing w:val="-10"/>
        </w:rPr>
        <w:t>outside its sover</w:t>
      </w:r>
      <w:r w:rsidR="004825A7" w:rsidRPr="00800771">
        <w:rPr>
          <w:rFonts w:cs="Times New Roman"/>
          <w:spacing w:val="-10"/>
        </w:rPr>
        <w:softHyphen/>
      </w:r>
      <w:r w:rsidRPr="00800771">
        <w:rPr>
          <w:rFonts w:cs="Times New Roman"/>
          <w:spacing w:val="-10"/>
        </w:rPr>
        <w:t>eignty and prior to its law.”</w:t>
      </w:r>
      <w:r w:rsidR="00E77A7D" w:rsidRPr="00800771">
        <w:rPr>
          <w:rFonts w:cs="Times New Roman"/>
          <w:spacing w:val="-10"/>
        </w:rPr>
        <w:t xml:space="preserve"> </w:t>
      </w:r>
      <w:r w:rsidR="00FF5EC4" w:rsidRPr="00800771">
        <w:rPr>
          <w:rFonts w:cs="Times New Roman"/>
          <w:spacing w:val="-10"/>
        </w:rPr>
        <w:t xml:space="preserve">In Weberian terms, it was not based on charismatic, traditional or legal authority, but neither was it established on pure force because it was not established at all. It was “in every respect [...] of </w:t>
      </w:r>
      <w:r w:rsidR="00FF5EC4" w:rsidRPr="00800771">
        <w:rPr>
          <w:rFonts w:cs="Times New Roman"/>
          <w:iCs/>
          <w:spacing w:val="-10"/>
        </w:rPr>
        <w:t>another species, another nature, another origin than the State apparatus.”</w:t>
      </w:r>
      <w:r w:rsidR="00FF5EC4" w:rsidRPr="00800771">
        <w:rPr>
          <w:rFonts w:cs="Times New Roman"/>
          <w:spacing w:val="-10"/>
        </w:rPr>
        <w:t xml:space="preserve"> It was the </w:t>
      </w:r>
      <w:r w:rsidR="00642479" w:rsidRPr="00800771">
        <w:rPr>
          <w:rFonts w:cs="Times New Roman"/>
          <w:spacing w:val="-10"/>
        </w:rPr>
        <w:t>absolutely</w:t>
      </w:r>
      <w:r w:rsidR="00FF5EC4" w:rsidRPr="00800771">
        <w:rPr>
          <w:rFonts w:cs="Times New Roman"/>
          <w:spacing w:val="-10"/>
        </w:rPr>
        <w:t xml:space="preserve"> exterior Other of the State.</w:t>
      </w:r>
    </w:p>
    <w:p w:rsidR="0088203E" w:rsidRPr="00800771" w:rsidRDefault="0088203E" w:rsidP="00300284">
      <w:pPr>
        <w:tabs>
          <w:tab w:val="left" w:pos="426"/>
        </w:tabs>
        <w:spacing w:line="240" w:lineRule="exact"/>
        <w:ind w:firstLine="397"/>
        <w:rPr>
          <w:rFonts w:cs="Times New Roman"/>
          <w:iCs/>
          <w:spacing w:val="-10"/>
          <w:sz w:val="18"/>
          <w:szCs w:val="18"/>
        </w:rPr>
      </w:pPr>
      <w:r w:rsidRPr="00800771">
        <w:rPr>
          <w:rFonts w:cs="Times New Roman"/>
          <w:spacing w:val="-10"/>
          <w:sz w:val="18"/>
          <w:szCs w:val="18"/>
        </w:rPr>
        <w:t xml:space="preserve">As for the war machine in itself, it seems to be irreducible to the State apparatus, to be outside its sovereignty and prior to its law: it comes from elsewhere. </w:t>
      </w:r>
      <w:r w:rsidRPr="00800771">
        <w:rPr>
          <w:rFonts w:cs="Times New Roman"/>
          <w:i/>
          <w:iCs/>
          <w:spacing w:val="-10"/>
          <w:sz w:val="18"/>
          <w:szCs w:val="18"/>
        </w:rPr>
        <w:t>Indra, the warrior god, is in opposition to Varuna</w:t>
      </w:r>
      <w:r w:rsidRPr="00800771">
        <w:rPr>
          <w:rFonts w:cs="Times New Roman"/>
          <w:spacing w:val="-10"/>
          <w:sz w:val="18"/>
          <w:szCs w:val="18"/>
        </w:rPr>
        <w:t xml:space="preserve"> </w:t>
      </w:r>
      <w:r w:rsidRPr="00800771">
        <w:rPr>
          <w:rFonts w:cs="Times New Roman"/>
          <w:i/>
          <w:iCs/>
          <w:spacing w:val="-10"/>
          <w:sz w:val="18"/>
          <w:szCs w:val="18"/>
        </w:rPr>
        <w:t>no less than to Mitra</w:t>
      </w:r>
      <w:r w:rsidRPr="00800771">
        <w:rPr>
          <w:rFonts w:cs="Times New Roman"/>
          <w:iCs/>
          <w:spacing w:val="-10"/>
          <w:sz w:val="18"/>
          <w:szCs w:val="18"/>
        </w:rPr>
        <w:t xml:space="preserve">. </w:t>
      </w:r>
      <w:r w:rsidR="002D706B" w:rsidRPr="00800771">
        <w:rPr>
          <w:rFonts w:cs="Times New Roman"/>
          <w:iCs/>
          <w:spacing w:val="-10"/>
          <w:sz w:val="18"/>
          <w:szCs w:val="18"/>
        </w:rPr>
        <w:t xml:space="preserve">[...] In every respect, the war machine is of another species, another nature, another origin than the State apparatus.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352)</w:t>
      </w:r>
    </w:p>
    <w:p w:rsidR="0088203E" w:rsidRPr="00800771" w:rsidRDefault="0088203E" w:rsidP="00300284">
      <w:pPr>
        <w:tabs>
          <w:tab w:val="left" w:pos="426"/>
        </w:tabs>
        <w:spacing w:line="240" w:lineRule="exact"/>
        <w:ind w:firstLine="397"/>
        <w:rPr>
          <w:rFonts w:cs="Times New Roman"/>
          <w:spacing w:val="-10"/>
        </w:rPr>
      </w:pPr>
    </w:p>
    <w:p w:rsidR="00FD776B" w:rsidRPr="00800771" w:rsidRDefault="00E77A7D" w:rsidP="00300284">
      <w:pPr>
        <w:tabs>
          <w:tab w:val="left" w:pos="426"/>
        </w:tabs>
        <w:spacing w:line="240" w:lineRule="exact"/>
        <w:ind w:firstLine="397"/>
        <w:rPr>
          <w:rFonts w:cs="Times New Roman"/>
          <w:spacing w:val="-10"/>
        </w:rPr>
      </w:pPr>
      <w:r w:rsidRPr="00800771">
        <w:rPr>
          <w:rFonts w:cs="Times New Roman"/>
          <w:spacing w:val="-10"/>
        </w:rPr>
        <w:t xml:space="preserve">Indeed, </w:t>
      </w:r>
      <w:r w:rsidR="00CD4300" w:rsidRPr="00800771">
        <w:rPr>
          <w:rFonts w:cs="Times New Roman"/>
          <w:spacing w:val="-10"/>
        </w:rPr>
        <w:t xml:space="preserve">as “Indra, the warrior god,” </w:t>
      </w:r>
      <w:r w:rsidRPr="00800771">
        <w:rPr>
          <w:rFonts w:cs="Times New Roman"/>
          <w:spacing w:val="-10"/>
        </w:rPr>
        <w:t>the</w:t>
      </w:r>
      <w:r w:rsidR="00681938" w:rsidRPr="00800771">
        <w:rPr>
          <w:rFonts w:cs="Times New Roman"/>
          <w:spacing w:val="-10"/>
        </w:rPr>
        <w:t xml:space="preserve"> war machine was the </w:t>
      </w:r>
      <w:r w:rsidR="002D706B" w:rsidRPr="00800771">
        <w:rPr>
          <w:rFonts w:cs="Times New Roman"/>
          <w:spacing w:val="-10"/>
        </w:rPr>
        <w:t xml:space="preserve">untamed </w:t>
      </w:r>
      <w:r w:rsidR="005C21DE" w:rsidRPr="00800771">
        <w:rPr>
          <w:rFonts w:cs="Times New Roman"/>
          <w:spacing w:val="-10"/>
        </w:rPr>
        <w:t>a</w:t>
      </w:r>
      <w:r w:rsidR="00681938" w:rsidRPr="00800771">
        <w:rPr>
          <w:rFonts w:cs="Times New Roman"/>
          <w:spacing w:val="-10"/>
        </w:rPr>
        <w:t>narchic part of power that constantly challeng</w:t>
      </w:r>
      <w:r w:rsidR="002D706B" w:rsidRPr="00800771">
        <w:rPr>
          <w:rFonts w:cs="Times New Roman"/>
          <w:spacing w:val="-10"/>
        </w:rPr>
        <w:t>ed</w:t>
      </w:r>
      <w:r w:rsidR="00681938" w:rsidRPr="00800771">
        <w:rPr>
          <w:rFonts w:cs="Times New Roman"/>
          <w:spacing w:val="-10"/>
        </w:rPr>
        <w:t xml:space="preserve"> established power from outside. </w:t>
      </w:r>
      <w:r w:rsidR="00321E0E" w:rsidRPr="00800771">
        <w:rPr>
          <w:rFonts w:cs="Times New Roman"/>
          <w:spacing w:val="-10"/>
        </w:rPr>
        <w:t>It was the power of “pure and immeasurable multi</w:t>
      </w:r>
      <w:r w:rsidR="002F3BBD">
        <w:rPr>
          <w:rFonts w:cs="Times New Roman"/>
          <w:spacing w:val="-10"/>
        </w:rPr>
        <w:softHyphen/>
      </w:r>
      <w:r w:rsidR="00321E0E" w:rsidRPr="00800771">
        <w:rPr>
          <w:rFonts w:cs="Times New Roman"/>
          <w:spacing w:val="-10"/>
        </w:rPr>
        <w:t>plicity</w:t>
      </w:r>
      <w:r w:rsidR="00421A9C" w:rsidRPr="00800771">
        <w:rPr>
          <w:rFonts w:cs="Times New Roman"/>
          <w:spacing w:val="-10"/>
        </w:rPr>
        <w:t>” bringing</w:t>
      </w:r>
      <w:r w:rsidR="00321E0E" w:rsidRPr="00800771">
        <w:rPr>
          <w:rFonts w:cs="Times New Roman"/>
          <w:spacing w:val="-10"/>
        </w:rPr>
        <w:t xml:space="preserve"> “</w:t>
      </w:r>
      <w:r w:rsidR="00421A9C" w:rsidRPr="00800771">
        <w:rPr>
          <w:rFonts w:cs="Times New Roman"/>
          <w:i/>
          <w:spacing w:val="-10"/>
        </w:rPr>
        <w:t>a</w:t>
      </w:r>
      <w:r w:rsidR="00421A9C" w:rsidRPr="00800771">
        <w:rPr>
          <w:rFonts w:cs="Times New Roman"/>
          <w:spacing w:val="-10"/>
        </w:rPr>
        <w:t xml:space="preserve"> </w:t>
      </w:r>
      <w:r w:rsidR="00321E0E" w:rsidRPr="00800771">
        <w:rPr>
          <w:rFonts w:cs="Times New Roman"/>
          <w:i/>
          <w:spacing w:val="-10"/>
        </w:rPr>
        <w:t>furor</w:t>
      </w:r>
      <w:r w:rsidR="00421A9C" w:rsidRPr="00800771">
        <w:rPr>
          <w:rFonts w:cs="Times New Roman"/>
          <w:i/>
          <w:spacing w:val="-10"/>
        </w:rPr>
        <w:t xml:space="preserve"> </w:t>
      </w:r>
      <w:r w:rsidR="00421A9C" w:rsidRPr="00800771">
        <w:rPr>
          <w:rFonts w:cs="Times New Roman"/>
          <w:spacing w:val="-10"/>
        </w:rPr>
        <w:t xml:space="preserve">against all measure.” In short, it was </w:t>
      </w:r>
      <w:r w:rsidRPr="00800771">
        <w:rPr>
          <w:rFonts w:cs="Times New Roman"/>
          <w:spacing w:val="-10"/>
        </w:rPr>
        <w:t>a</w:t>
      </w:r>
      <w:r w:rsidR="00421A9C" w:rsidRPr="00800771">
        <w:rPr>
          <w:rFonts w:cs="Times New Roman"/>
          <w:spacing w:val="-10"/>
        </w:rPr>
        <w:t xml:space="preserve"> </w:t>
      </w:r>
      <w:r w:rsidR="00421A9C" w:rsidRPr="00800771">
        <w:rPr>
          <w:rFonts w:cs="Times New Roman"/>
          <w:i/>
          <w:spacing w:val="-10"/>
        </w:rPr>
        <w:t>rhuthmic</w:t>
      </w:r>
      <w:r w:rsidR="00421A9C" w:rsidRPr="00800771">
        <w:rPr>
          <w:rFonts w:cs="Times New Roman"/>
          <w:spacing w:val="-10"/>
        </w:rPr>
        <w:t xml:space="preserve"> </w:t>
      </w:r>
      <w:r w:rsidRPr="00800771">
        <w:rPr>
          <w:rFonts w:cs="Times New Roman"/>
          <w:spacing w:val="-10"/>
        </w:rPr>
        <w:t>force</w:t>
      </w:r>
      <w:r w:rsidR="00421A9C" w:rsidRPr="00800771">
        <w:rPr>
          <w:rFonts w:cs="Times New Roman"/>
          <w:spacing w:val="-10"/>
        </w:rPr>
        <w:t xml:space="preserve"> </w:t>
      </w:r>
      <w:r w:rsidR="006C220B" w:rsidRPr="00800771">
        <w:rPr>
          <w:rFonts w:cs="Times New Roman"/>
          <w:spacing w:val="-10"/>
        </w:rPr>
        <w:t xml:space="preserve">violently </w:t>
      </w:r>
      <w:r w:rsidR="00421A9C" w:rsidRPr="00800771">
        <w:rPr>
          <w:rFonts w:cs="Times New Roman"/>
          <w:spacing w:val="-10"/>
        </w:rPr>
        <w:t>disturbing the metrics of power.</w:t>
      </w:r>
      <w:r w:rsidR="002D706B" w:rsidRPr="00800771">
        <w:rPr>
          <w:rFonts w:cs="Times New Roman"/>
          <w:spacing w:val="-10"/>
        </w:rPr>
        <w:t xml:space="preserve"> </w:t>
      </w:r>
    </w:p>
    <w:p w:rsidR="00FD776B" w:rsidRPr="00800771" w:rsidRDefault="00FD776B" w:rsidP="00300284">
      <w:pPr>
        <w:tabs>
          <w:tab w:val="left" w:pos="426"/>
        </w:tabs>
        <w:spacing w:line="240" w:lineRule="exact"/>
        <w:ind w:firstLine="397"/>
        <w:rPr>
          <w:rFonts w:cs="Times New Roman"/>
          <w:spacing w:val="-10"/>
        </w:rPr>
      </w:pPr>
    </w:p>
    <w:p w:rsidR="00681938" w:rsidRPr="00800771" w:rsidRDefault="00CD4300" w:rsidP="00300284">
      <w:pPr>
        <w:tabs>
          <w:tab w:val="left" w:pos="426"/>
        </w:tabs>
        <w:spacing w:line="240" w:lineRule="exact"/>
        <w:ind w:firstLine="397"/>
        <w:rPr>
          <w:rFonts w:cs="Times New Roman"/>
          <w:bCs/>
          <w:iCs/>
          <w:spacing w:val="-10"/>
          <w:sz w:val="18"/>
          <w:szCs w:val="18"/>
        </w:rPr>
      </w:pPr>
      <w:r w:rsidRPr="00800771">
        <w:rPr>
          <w:rFonts w:cs="Times New Roman"/>
          <w:i/>
          <w:iCs/>
          <w:spacing w:val="-10"/>
          <w:sz w:val="18"/>
          <w:szCs w:val="18"/>
        </w:rPr>
        <w:t>Indra, the warrior god, is in opposition to Varuna</w:t>
      </w:r>
      <w:r w:rsidRPr="00800771">
        <w:rPr>
          <w:rFonts w:cs="Times New Roman"/>
          <w:spacing w:val="-10"/>
          <w:sz w:val="18"/>
          <w:szCs w:val="18"/>
        </w:rPr>
        <w:t xml:space="preserve"> </w:t>
      </w:r>
      <w:r w:rsidRPr="00800771">
        <w:rPr>
          <w:rFonts w:cs="Times New Roman"/>
          <w:i/>
          <w:iCs/>
          <w:spacing w:val="-10"/>
          <w:sz w:val="18"/>
          <w:szCs w:val="18"/>
        </w:rPr>
        <w:t xml:space="preserve">no less than to Mitra. </w:t>
      </w:r>
      <w:r w:rsidRPr="00800771">
        <w:rPr>
          <w:rFonts w:cs="Times New Roman"/>
          <w:spacing w:val="-10"/>
          <w:sz w:val="18"/>
          <w:szCs w:val="18"/>
        </w:rPr>
        <w:t>He can no more be reduced to one or the other than</w:t>
      </w:r>
      <w:r w:rsidRPr="00800771">
        <w:rPr>
          <w:rFonts w:cs="Times New Roman"/>
          <w:i/>
          <w:iCs/>
          <w:spacing w:val="-10"/>
          <w:sz w:val="18"/>
          <w:szCs w:val="18"/>
        </w:rPr>
        <w:t xml:space="preserve"> </w:t>
      </w:r>
      <w:r w:rsidRPr="00800771">
        <w:rPr>
          <w:rFonts w:cs="Times New Roman"/>
          <w:spacing w:val="-10"/>
          <w:sz w:val="18"/>
          <w:szCs w:val="18"/>
        </w:rPr>
        <w:t>he can constitute a third of their kind. Rather, h</w:t>
      </w:r>
      <w:r w:rsidR="00681938" w:rsidRPr="00800771">
        <w:rPr>
          <w:rFonts w:cs="Times New Roman"/>
          <w:spacing w:val="-10"/>
          <w:sz w:val="18"/>
          <w:szCs w:val="18"/>
        </w:rPr>
        <w:t xml:space="preserve">e is like a pure and immeasurable multiplicity, the pack, an </w:t>
      </w:r>
      <w:r w:rsidR="00F32519">
        <w:rPr>
          <w:rFonts w:cs="Times New Roman"/>
          <w:spacing w:val="-10"/>
          <w:sz w:val="18"/>
          <w:szCs w:val="18"/>
        </w:rPr>
        <w:t>irr</w:t>
      </w:r>
      <w:r w:rsidR="00F32519" w:rsidRPr="00800771">
        <w:rPr>
          <w:rFonts w:cs="Times New Roman"/>
          <w:spacing w:val="-10"/>
          <w:sz w:val="18"/>
          <w:szCs w:val="18"/>
        </w:rPr>
        <w:t>uption</w:t>
      </w:r>
      <w:r w:rsidR="00681938" w:rsidRPr="00800771">
        <w:rPr>
          <w:rFonts w:cs="Times New Roman"/>
          <w:spacing w:val="-10"/>
          <w:sz w:val="18"/>
          <w:szCs w:val="18"/>
        </w:rPr>
        <w:t xml:space="preserve"> of the ephem</w:t>
      </w:r>
      <w:r w:rsidR="004825A7" w:rsidRPr="00800771">
        <w:rPr>
          <w:rFonts w:cs="Times New Roman"/>
          <w:spacing w:val="-10"/>
          <w:sz w:val="18"/>
          <w:szCs w:val="18"/>
        </w:rPr>
        <w:softHyphen/>
      </w:r>
      <w:r w:rsidR="00681938" w:rsidRPr="00800771">
        <w:rPr>
          <w:rFonts w:cs="Times New Roman"/>
          <w:spacing w:val="-10"/>
          <w:sz w:val="18"/>
          <w:szCs w:val="18"/>
        </w:rPr>
        <w:t xml:space="preserve">eral and the power of metamorphosis. </w:t>
      </w:r>
      <w:r w:rsidR="00681938" w:rsidRPr="00800771">
        <w:rPr>
          <w:rFonts w:cs="Times New Roman"/>
          <w:i/>
          <w:iCs/>
          <w:spacing w:val="-10"/>
          <w:sz w:val="18"/>
          <w:szCs w:val="18"/>
        </w:rPr>
        <w:t>He unties the bond just as he betrays the pact.</w:t>
      </w:r>
      <w:r w:rsidR="00681938" w:rsidRPr="00800771">
        <w:rPr>
          <w:rFonts w:cs="Times New Roman"/>
          <w:spacing w:val="-10"/>
          <w:sz w:val="18"/>
          <w:szCs w:val="18"/>
        </w:rPr>
        <w:t xml:space="preserve"> He brings </w:t>
      </w:r>
      <w:r w:rsidR="00681938" w:rsidRPr="00800771">
        <w:rPr>
          <w:rFonts w:cs="Times New Roman"/>
          <w:i/>
          <w:iCs/>
          <w:spacing w:val="-10"/>
          <w:sz w:val="18"/>
          <w:szCs w:val="18"/>
        </w:rPr>
        <w:t xml:space="preserve">a furor to </w:t>
      </w:r>
      <w:r w:rsidR="00681938" w:rsidRPr="00800771">
        <w:rPr>
          <w:rFonts w:cs="Times New Roman"/>
          <w:spacing w:val="-10"/>
          <w:sz w:val="18"/>
          <w:szCs w:val="18"/>
        </w:rPr>
        <w:t xml:space="preserve">bear against </w:t>
      </w:r>
      <w:r w:rsidR="00321E0E" w:rsidRPr="00800771">
        <w:rPr>
          <w:rFonts w:cs="Times New Roman"/>
          <w:spacing w:val="-10"/>
          <w:sz w:val="18"/>
          <w:szCs w:val="18"/>
        </w:rPr>
        <w:t xml:space="preserve">[all measure] </w:t>
      </w:r>
      <w:r w:rsidR="00321E0E" w:rsidRPr="00800771">
        <w:rPr>
          <w:rFonts w:cs="Times New Roman"/>
          <w:i/>
          <w:spacing w:val="-10"/>
          <w:sz w:val="18"/>
          <w:szCs w:val="18"/>
        </w:rPr>
        <w:t>[contre la mesure]</w:t>
      </w:r>
      <w:r w:rsidR="00681938" w:rsidRPr="00800771">
        <w:rPr>
          <w:rFonts w:cs="Times New Roman"/>
          <w:spacing w:val="-10"/>
          <w:sz w:val="18"/>
          <w:szCs w:val="18"/>
        </w:rPr>
        <w:t>, a celerity against gravity, secrecy against</w:t>
      </w:r>
      <w:r w:rsidR="00681938" w:rsidRPr="00800771">
        <w:rPr>
          <w:rFonts w:cs="Times New Roman"/>
          <w:i/>
          <w:iCs/>
          <w:spacing w:val="-10"/>
          <w:sz w:val="18"/>
          <w:szCs w:val="18"/>
        </w:rPr>
        <w:t xml:space="preserve"> </w:t>
      </w:r>
      <w:r w:rsidR="00681938" w:rsidRPr="00800771">
        <w:rPr>
          <w:rFonts w:cs="Times New Roman"/>
          <w:spacing w:val="-10"/>
          <w:sz w:val="18"/>
          <w:szCs w:val="18"/>
        </w:rPr>
        <w:t xml:space="preserve">the public, a power </w:t>
      </w:r>
      <w:r w:rsidR="00681938" w:rsidRPr="00800771">
        <w:rPr>
          <w:rFonts w:cs="Times New Roman"/>
          <w:i/>
          <w:iCs/>
          <w:spacing w:val="-10"/>
          <w:sz w:val="18"/>
          <w:szCs w:val="18"/>
        </w:rPr>
        <w:t>(puissance)</w:t>
      </w:r>
      <w:r w:rsidR="00681938" w:rsidRPr="00800771">
        <w:rPr>
          <w:rFonts w:cs="Times New Roman"/>
          <w:spacing w:val="-10"/>
          <w:sz w:val="18"/>
          <w:szCs w:val="18"/>
        </w:rPr>
        <w:t xml:space="preserve"> against sovereignty, a machine against the apparatus. </w:t>
      </w:r>
      <w:r w:rsidR="00681938" w:rsidRPr="00800771">
        <w:rPr>
          <w:rFonts w:cs="Times New Roman"/>
          <w:bCs/>
          <w:iCs/>
          <w:spacing w:val="-10"/>
          <w:sz w:val="18"/>
          <w:szCs w:val="18"/>
        </w:rPr>
        <w:t>(</w:t>
      </w:r>
      <w:r w:rsidR="00681938" w:rsidRPr="00800771">
        <w:rPr>
          <w:rFonts w:cs="Times New Roman"/>
          <w:bCs/>
          <w:i/>
          <w:iCs/>
          <w:spacing w:val="-10"/>
          <w:sz w:val="18"/>
          <w:szCs w:val="18"/>
        </w:rPr>
        <w:t>A Thousand Plateaus</w:t>
      </w:r>
      <w:r w:rsidR="00681938" w:rsidRPr="00800771">
        <w:rPr>
          <w:rFonts w:cs="Times New Roman"/>
          <w:bCs/>
          <w:iCs/>
          <w:spacing w:val="-10"/>
          <w:sz w:val="18"/>
          <w:szCs w:val="18"/>
        </w:rPr>
        <w:t>, 1980, trans. B. Massumi, 1987, p. 352</w:t>
      </w:r>
      <w:r w:rsidR="00321E0E" w:rsidRPr="00800771">
        <w:rPr>
          <w:rFonts w:cs="Times New Roman"/>
          <w:bCs/>
          <w:iCs/>
          <w:spacing w:val="-10"/>
          <w:sz w:val="18"/>
          <w:szCs w:val="18"/>
        </w:rPr>
        <w:t>, my mod.</w:t>
      </w:r>
      <w:r w:rsidR="00681938" w:rsidRPr="00800771">
        <w:rPr>
          <w:rFonts w:cs="Times New Roman"/>
          <w:bCs/>
          <w:iCs/>
          <w:spacing w:val="-10"/>
          <w:sz w:val="18"/>
          <w:szCs w:val="18"/>
        </w:rPr>
        <w:t>)</w:t>
      </w:r>
    </w:p>
    <w:p w:rsidR="009641F7" w:rsidRPr="00800771" w:rsidRDefault="009641F7" w:rsidP="00300284">
      <w:pPr>
        <w:tabs>
          <w:tab w:val="left" w:pos="426"/>
        </w:tabs>
        <w:spacing w:line="240" w:lineRule="exact"/>
        <w:ind w:firstLine="397"/>
        <w:rPr>
          <w:rFonts w:cs="Times New Roman"/>
          <w:bCs/>
          <w:iCs/>
          <w:spacing w:val="-10"/>
          <w:sz w:val="18"/>
          <w:szCs w:val="18"/>
        </w:rPr>
      </w:pPr>
    </w:p>
    <w:p w:rsidR="00681938" w:rsidRPr="00800771" w:rsidRDefault="002D706B" w:rsidP="00300284">
      <w:pPr>
        <w:tabs>
          <w:tab w:val="left" w:pos="426"/>
        </w:tabs>
        <w:spacing w:line="240" w:lineRule="exact"/>
        <w:ind w:firstLine="397"/>
        <w:rPr>
          <w:rFonts w:cs="Times New Roman"/>
          <w:spacing w:val="-10"/>
        </w:rPr>
      </w:pPr>
      <w:r w:rsidRPr="00800771">
        <w:rPr>
          <w:rFonts w:cs="Times New Roman"/>
          <w:spacing w:val="-10"/>
        </w:rPr>
        <w:t>This machine was directly plugged i</w:t>
      </w:r>
      <w:r w:rsidR="00EE5CB4" w:rsidRPr="00800771">
        <w:rPr>
          <w:rFonts w:cs="Times New Roman"/>
          <w:spacing w:val="-10"/>
        </w:rPr>
        <w:t>n</w:t>
      </w:r>
      <w:r w:rsidRPr="00800771">
        <w:rPr>
          <w:rFonts w:cs="Times New Roman"/>
          <w:spacing w:val="-10"/>
        </w:rPr>
        <w:t xml:space="preserve"> the </w:t>
      </w:r>
      <w:r w:rsidRPr="00800771">
        <w:rPr>
          <w:rFonts w:cs="Times New Roman"/>
          <w:i/>
          <w:spacing w:val="-10"/>
        </w:rPr>
        <w:t>“becoming”</w:t>
      </w:r>
      <w:r w:rsidRPr="00800771">
        <w:rPr>
          <w:rFonts w:cs="Times New Roman"/>
          <w:spacing w:val="-10"/>
        </w:rPr>
        <w:t xml:space="preserve"> itself</w:t>
      </w:r>
      <w:r w:rsidR="00760961" w:rsidRPr="00800771">
        <w:rPr>
          <w:rFonts w:cs="Times New Roman"/>
          <w:spacing w:val="-10"/>
        </w:rPr>
        <w:t>, for instance the becoming-animal or -woman of the warrior,</w:t>
      </w:r>
      <w:r w:rsidRPr="00800771">
        <w:rPr>
          <w:rFonts w:cs="Times New Roman"/>
          <w:spacing w:val="-10"/>
        </w:rPr>
        <w:t xml:space="preserve"> instead of distributing individuals and groups according to binary “states.”</w:t>
      </w:r>
    </w:p>
    <w:p w:rsidR="00EB1B3F" w:rsidRPr="00800771" w:rsidRDefault="00EB1B3F" w:rsidP="00300284">
      <w:pPr>
        <w:tabs>
          <w:tab w:val="left" w:pos="426"/>
        </w:tabs>
        <w:spacing w:line="240" w:lineRule="exact"/>
        <w:ind w:firstLine="397"/>
        <w:rPr>
          <w:rFonts w:cs="Times New Roman"/>
          <w:spacing w:val="-10"/>
        </w:rPr>
      </w:pPr>
    </w:p>
    <w:p w:rsidR="002D706B" w:rsidRPr="00800771" w:rsidRDefault="002D706B" w:rsidP="00300284">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He bears witness, above all, to other relations with women, with animals, because he sees all things in relations of </w:t>
      </w:r>
      <w:r w:rsidRPr="00800771">
        <w:rPr>
          <w:rFonts w:cs="Times New Roman"/>
          <w:i/>
          <w:iCs/>
          <w:spacing w:val="-10"/>
          <w:sz w:val="18"/>
          <w:szCs w:val="18"/>
        </w:rPr>
        <w:t>becoming,</w:t>
      </w:r>
      <w:r w:rsidRPr="00800771">
        <w:rPr>
          <w:rFonts w:cs="Times New Roman"/>
          <w:spacing w:val="-10"/>
          <w:sz w:val="18"/>
          <w:szCs w:val="18"/>
        </w:rPr>
        <w:t xml:space="preserve"> rather than implementing binary distributions between “states”: a veritable becoming-animal of the warrior, a becoming-woman, which lies outside dualities of terms as well as correspondences between relations.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352)</w:t>
      </w:r>
    </w:p>
    <w:p w:rsidR="00144CA3" w:rsidRPr="00800771" w:rsidRDefault="00144CA3" w:rsidP="00300284">
      <w:pPr>
        <w:tabs>
          <w:tab w:val="left" w:pos="426"/>
        </w:tabs>
        <w:spacing w:line="240" w:lineRule="exact"/>
        <w:ind w:firstLine="397"/>
        <w:rPr>
          <w:rFonts w:cs="Times New Roman"/>
          <w:spacing w:val="-10"/>
          <w:sz w:val="18"/>
          <w:szCs w:val="18"/>
        </w:rPr>
      </w:pPr>
    </w:p>
    <w:p w:rsidR="00681938" w:rsidRPr="00800771" w:rsidRDefault="008C081A" w:rsidP="00300284">
      <w:pPr>
        <w:tabs>
          <w:tab w:val="left" w:pos="426"/>
        </w:tabs>
        <w:spacing w:line="240" w:lineRule="exact"/>
        <w:ind w:firstLine="397"/>
        <w:rPr>
          <w:rFonts w:cs="Times New Roman"/>
          <w:spacing w:val="-10"/>
        </w:rPr>
      </w:pPr>
      <w:r w:rsidRPr="00800771">
        <w:rPr>
          <w:rFonts w:cs="Times New Roman"/>
          <w:spacing w:val="-10"/>
        </w:rPr>
        <w:t xml:space="preserve">The members of war machines were generally despised by those of the State power. </w:t>
      </w:r>
      <w:r w:rsidR="00144CA3" w:rsidRPr="00800771">
        <w:rPr>
          <w:rFonts w:cs="Times New Roman"/>
          <w:spacing w:val="-10"/>
        </w:rPr>
        <w:t>For instance, c</w:t>
      </w:r>
      <w:r w:rsidRPr="00800771">
        <w:rPr>
          <w:rFonts w:cs="Times New Roman"/>
          <w:spacing w:val="-10"/>
        </w:rPr>
        <w:t>ontemporary histori</w:t>
      </w:r>
      <w:r w:rsidR="00144CA3" w:rsidRPr="00800771">
        <w:rPr>
          <w:rFonts w:cs="Times New Roman"/>
          <w:spacing w:val="-10"/>
        </w:rPr>
        <w:t>ans, “both bourgeois and Soviet</w:t>
      </w:r>
      <w:r w:rsidRPr="00800771">
        <w:rPr>
          <w:rFonts w:cs="Times New Roman"/>
          <w:spacing w:val="-10"/>
        </w:rPr>
        <w:t>” Deleuze and Guattari emphasized, followed this negative tradition and explained</w:t>
      </w:r>
      <w:r w:rsidR="00D329C8" w:rsidRPr="00800771">
        <w:rPr>
          <w:rFonts w:cs="Times New Roman"/>
          <w:spacing w:val="-10"/>
        </w:rPr>
        <w:t xml:space="preserve"> </w:t>
      </w:r>
      <w:r w:rsidRPr="00800771">
        <w:rPr>
          <w:rFonts w:cs="Times New Roman"/>
          <w:spacing w:val="-10"/>
        </w:rPr>
        <w:t>how Genghis Khan (c. 1155/</w:t>
      </w:r>
      <w:r w:rsidR="00E92352" w:rsidRPr="00800771">
        <w:rPr>
          <w:rFonts w:cs="Times New Roman"/>
          <w:spacing w:val="-10"/>
        </w:rPr>
        <w:t xml:space="preserve"> </w:t>
      </w:r>
      <w:r w:rsidRPr="00800771">
        <w:rPr>
          <w:rFonts w:cs="Times New Roman"/>
          <w:spacing w:val="-10"/>
        </w:rPr>
        <w:t xml:space="preserve">1162-1227) </w:t>
      </w:r>
      <w:r w:rsidR="00D329C8" w:rsidRPr="00800771">
        <w:rPr>
          <w:rFonts w:cs="Times New Roman"/>
          <w:spacing w:val="-10"/>
        </w:rPr>
        <w:t>“</w:t>
      </w:r>
      <w:r w:rsidRPr="00800771">
        <w:rPr>
          <w:rFonts w:cs="Times New Roman"/>
          <w:spacing w:val="-10"/>
        </w:rPr>
        <w:t>under</w:t>
      </w:r>
      <w:r w:rsidR="004825A7" w:rsidRPr="00800771">
        <w:rPr>
          <w:rFonts w:cs="Times New Roman"/>
          <w:spacing w:val="-10"/>
        </w:rPr>
        <w:softHyphen/>
      </w:r>
      <w:r w:rsidRPr="00800771">
        <w:rPr>
          <w:rFonts w:cs="Times New Roman"/>
          <w:spacing w:val="-10"/>
        </w:rPr>
        <w:t>stood nothing</w:t>
      </w:r>
      <w:r w:rsidR="00D329C8" w:rsidRPr="00800771">
        <w:rPr>
          <w:rFonts w:cs="Times New Roman"/>
          <w:spacing w:val="-10"/>
        </w:rPr>
        <w:t>”</w:t>
      </w:r>
      <w:r w:rsidRPr="00800771">
        <w:rPr>
          <w:rFonts w:cs="Times New Roman"/>
          <w:spacing w:val="-10"/>
        </w:rPr>
        <w:t xml:space="preserve">: “neither the phenomenon of the state nor that of the city” (p. 354, my mod.). </w:t>
      </w:r>
      <w:r w:rsidR="00E92352" w:rsidRPr="00800771">
        <w:rPr>
          <w:rFonts w:cs="Times New Roman"/>
          <w:spacing w:val="-10"/>
        </w:rPr>
        <w:t>Naturally</w:t>
      </w:r>
      <w:r w:rsidR="007E7A10" w:rsidRPr="00800771">
        <w:rPr>
          <w:rFonts w:cs="Times New Roman"/>
          <w:spacing w:val="-10"/>
        </w:rPr>
        <w:t xml:space="preserve">, sometimes these machines merged </w:t>
      </w:r>
      <w:r w:rsidR="00D329C8" w:rsidRPr="00800771">
        <w:rPr>
          <w:rFonts w:cs="Times New Roman"/>
          <w:spacing w:val="-10"/>
        </w:rPr>
        <w:t>with</w:t>
      </w:r>
      <w:r w:rsidR="009518BF" w:rsidRPr="00800771">
        <w:rPr>
          <w:rFonts w:cs="Times New Roman"/>
          <w:spacing w:val="-10"/>
        </w:rPr>
        <w:t xml:space="preserve"> one</w:t>
      </w:r>
      <w:r w:rsidR="00D329C8" w:rsidRPr="00800771">
        <w:rPr>
          <w:rFonts w:cs="Times New Roman"/>
          <w:spacing w:val="-10"/>
        </w:rPr>
        <w:t xml:space="preserve"> of the two heads </w:t>
      </w:r>
      <w:r w:rsidR="009518BF" w:rsidRPr="00800771">
        <w:rPr>
          <w:rFonts w:cs="Times New Roman"/>
          <w:spacing w:val="-10"/>
        </w:rPr>
        <w:t>of</w:t>
      </w:r>
      <w:r w:rsidR="007E7A10" w:rsidRPr="00800771">
        <w:rPr>
          <w:rFonts w:cs="Times New Roman"/>
          <w:spacing w:val="-10"/>
        </w:rPr>
        <w:t xml:space="preserve"> the State power</w:t>
      </w:r>
      <w:r w:rsidR="00D329C8" w:rsidRPr="00800771">
        <w:rPr>
          <w:rFonts w:cs="Times New Roman"/>
          <w:spacing w:val="-10"/>
        </w:rPr>
        <w:t xml:space="preserve">, or installed themselves </w:t>
      </w:r>
      <w:r w:rsidR="00E92352" w:rsidRPr="00800771">
        <w:rPr>
          <w:rFonts w:cs="Times New Roman"/>
          <w:spacing w:val="-10"/>
        </w:rPr>
        <w:t xml:space="preserve">in </w:t>
      </w:r>
      <w:r w:rsidR="00D329C8" w:rsidRPr="00800771">
        <w:rPr>
          <w:rFonts w:cs="Times New Roman"/>
          <w:spacing w:val="-10"/>
        </w:rPr>
        <w:t>between them</w:t>
      </w:r>
      <w:r w:rsidR="007E7A10" w:rsidRPr="00800771">
        <w:rPr>
          <w:rFonts w:cs="Times New Roman"/>
          <w:spacing w:val="-10"/>
        </w:rPr>
        <w:t xml:space="preserve">, making it more difficult to understand </w:t>
      </w:r>
      <w:r w:rsidR="00D329C8" w:rsidRPr="00800771">
        <w:rPr>
          <w:rFonts w:cs="Times New Roman"/>
          <w:spacing w:val="-10"/>
        </w:rPr>
        <w:t>their</w:t>
      </w:r>
      <w:r w:rsidR="007E7A10" w:rsidRPr="00800771">
        <w:rPr>
          <w:rFonts w:cs="Times New Roman"/>
          <w:spacing w:val="-10"/>
        </w:rPr>
        <w:t xml:space="preserve"> originality</w:t>
      </w:r>
      <w:r w:rsidR="00830E29" w:rsidRPr="00800771">
        <w:rPr>
          <w:rFonts w:cs="Times New Roman"/>
          <w:spacing w:val="-10"/>
        </w:rPr>
        <w:t xml:space="preserve"> (p. </w:t>
      </w:r>
      <w:r w:rsidR="00D329C8" w:rsidRPr="00800771">
        <w:rPr>
          <w:rFonts w:cs="Times New Roman"/>
          <w:spacing w:val="-10"/>
        </w:rPr>
        <w:t>254)</w:t>
      </w:r>
      <w:r w:rsidR="009518BF" w:rsidRPr="00800771">
        <w:rPr>
          <w:rFonts w:cs="Times New Roman"/>
          <w:spacing w:val="-10"/>
        </w:rPr>
        <w:t xml:space="preserve">. </w:t>
      </w:r>
      <w:r w:rsidR="00D329C8" w:rsidRPr="00800771">
        <w:rPr>
          <w:rFonts w:cs="Times New Roman"/>
          <w:spacing w:val="-10"/>
        </w:rPr>
        <w:t>Nevertheless, they</w:t>
      </w:r>
      <w:r w:rsidR="009518BF" w:rsidRPr="00800771">
        <w:rPr>
          <w:rFonts w:cs="Times New Roman"/>
          <w:spacing w:val="-10"/>
        </w:rPr>
        <w:t xml:space="preserve"> </w:t>
      </w:r>
      <w:r w:rsidR="009C1837" w:rsidRPr="00800771">
        <w:rPr>
          <w:rFonts w:cs="Times New Roman"/>
          <w:spacing w:val="-10"/>
        </w:rPr>
        <w:t>had to</w:t>
      </w:r>
      <w:r w:rsidR="009518BF" w:rsidRPr="00800771">
        <w:rPr>
          <w:rFonts w:cs="Times New Roman"/>
          <w:spacing w:val="-10"/>
        </w:rPr>
        <w:t xml:space="preserve"> be </w:t>
      </w:r>
      <w:r w:rsidR="00D329C8" w:rsidRPr="00800771">
        <w:rPr>
          <w:rFonts w:cs="Times New Roman"/>
          <w:spacing w:val="-10"/>
        </w:rPr>
        <w:t xml:space="preserve">thought of as separate entities that remained </w:t>
      </w:r>
      <w:r w:rsidR="009C1837" w:rsidRPr="00800771">
        <w:rPr>
          <w:rFonts w:cs="Times New Roman"/>
          <w:spacing w:val="-10"/>
        </w:rPr>
        <w:t xml:space="preserve">entirely </w:t>
      </w:r>
      <w:r w:rsidR="00D329C8" w:rsidRPr="00800771">
        <w:rPr>
          <w:rFonts w:cs="Times New Roman"/>
          <w:spacing w:val="-10"/>
        </w:rPr>
        <w:t>foreign to State power.</w:t>
      </w:r>
    </w:p>
    <w:p w:rsidR="009518BF" w:rsidRPr="00800771" w:rsidRDefault="009518BF" w:rsidP="003F60DA">
      <w:pPr>
        <w:tabs>
          <w:tab w:val="left" w:pos="426"/>
        </w:tabs>
        <w:spacing w:line="236" w:lineRule="exact"/>
        <w:ind w:firstLine="397"/>
        <w:rPr>
          <w:rFonts w:cs="Times New Roman"/>
          <w:bCs/>
          <w:iCs/>
          <w:spacing w:val="-10"/>
          <w:sz w:val="18"/>
          <w:szCs w:val="18"/>
        </w:rPr>
      </w:pPr>
      <w:r w:rsidRPr="00800771">
        <w:rPr>
          <w:rFonts w:cs="Times New Roman"/>
          <w:i/>
          <w:iCs/>
          <w:spacing w:val="-10"/>
          <w:sz w:val="18"/>
          <w:szCs w:val="18"/>
        </w:rPr>
        <w:t>The State has no war machine of its own;</w:t>
      </w:r>
      <w:r w:rsidRPr="00800771">
        <w:rPr>
          <w:rFonts w:cs="Times New Roman"/>
          <w:spacing w:val="-10"/>
          <w:sz w:val="18"/>
          <w:szCs w:val="18"/>
        </w:rPr>
        <w:t xml:space="preserve"> it can only appropriate one in the form of a military institution, one that will continually cause it problems. This explains the mis</w:t>
      </w:r>
      <w:r w:rsidR="00615A5F" w:rsidRPr="00800771">
        <w:rPr>
          <w:rFonts w:cs="Times New Roman"/>
          <w:spacing w:val="-10"/>
          <w:sz w:val="18"/>
          <w:szCs w:val="18"/>
        </w:rPr>
        <w:softHyphen/>
      </w:r>
      <w:r w:rsidRPr="00800771">
        <w:rPr>
          <w:rFonts w:cs="Times New Roman"/>
          <w:spacing w:val="-10"/>
          <w:sz w:val="18"/>
          <w:szCs w:val="18"/>
        </w:rPr>
        <w:t xml:space="preserve">trust States have toward their military institutions, in that the military institution inherits an extrinsic war machine.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355)</w:t>
      </w:r>
    </w:p>
    <w:p w:rsidR="009641F7" w:rsidRPr="00800771" w:rsidRDefault="009641F7" w:rsidP="003F60DA">
      <w:pPr>
        <w:tabs>
          <w:tab w:val="left" w:pos="426"/>
        </w:tabs>
        <w:spacing w:line="236" w:lineRule="exact"/>
        <w:ind w:firstLine="397"/>
        <w:rPr>
          <w:rFonts w:cs="Times New Roman"/>
          <w:bCs/>
          <w:iCs/>
          <w:spacing w:val="-10"/>
          <w:sz w:val="18"/>
          <w:szCs w:val="18"/>
        </w:rPr>
      </w:pPr>
    </w:p>
    <w:p w:rsidR="009641F7" w:rsidRPr="00800771" w:rsidRDefault="009641F7" w:rsidP="003F60DA">
      <w:pPr>
        <w:tabs>
          <w:tab w:val="left" w:pos="426"/>
        </w:tabs>
        <w:spacing w:line="236" w:lineRule="exact"/>
        <w:ind w:firstLine="397"/>
        <w:rPr>
          <w:rFonts w:cs="Times New Roman"/>
          <w:spacing w:val="-10"/>
          <w:sz w:val="18"/>
          <w:szCs w:val="18"/>
        </w:rPr>
      </w:pPr>
    </w:p>
    <w:p w:rsidR="007D34DA" w:rsidRPr="00800771" w:rsidRDefault="00D10953" w:rsidP="00444C33">
      <w:pPr>
        <w:pStyle w:val="Titre3"/>
      </w:pPr>
      <w:bookmarkStart w:id="129" w:name="_Toc60341193"/>
      <w:bookmarkStart w:id="130" w:name="_Toc69033405"/>
      <w:r w:rsidRPr="00800771">
        <w:t>Is the</w:t>
      </w:r>
      <w:r w:rsidR="00280D08" w:rsidRPr="00800771">
        <w:t xml:space="preserve"> War Machine </w:t>
      </w:r>
      <w:r w:rsidR="00974131" w:rsidRPr="00800771">
        <w:t>Anterior to the State</w:t>
      </w:r>
      <w:r w:rsidR="00280D08" w:rsidRPr="00800771">
        <w:t xml:space="preserve"> or External to </w:t>
      </w:r>
      <w:r w:rsidR="00974131" w:rsidRPr="00800771">
        <w:t>It</w:t>
      </w:r>
      <w:r w:rsidR="00280D08" w:rsidRPr="00800771">
        <w:t>?</w:t>
      </w:r>
      <w:bookmarkEnd w:id="129"/>
      <w:bookmarkEnd w:id="130"/>
    </w:p>
    <w:p w:rsidR="00DE5389" w:rsidRPr="00800771" w:rsidRDefault="00DE5389" w:rsidP="003F60DA">
      <w:pPr>
        <w:tabs>
          <w:tab w:val="left" w:pos="426"/>
        </w:tabs>
        <w:spacing w:line="236" w:lineRule="exact"/>
        <w:ind w:firstLine="397"/>
        <w:rPr>
          <w:rFonts w:cs="Times New Roman"/>
          <w:spacing w:val="-10"/>
        </w:rPr>
      </w:pPr>
    </w:p>
    <w:p w:rsidR="000D2FB0" w:rsidRPr="00800771" w:rsidRDefault="00280D08" w:rsidP="003F60DA">
      <w:pPr>
        <w:tabs>
          <w:tab w:val="left" w:pos="426"/>
        </w:tabs>
        <w:spacing w:line="236" w:lineRule="exact"/>
        <w:ind w:firstLine="397"/>
        <w:rPr>
          <w:rFonts w:cs="Times New Roman"/>
          <w:spacing w:val="-10"/>
        </w:rPr>
      </w:pPr>
      <w:r w:rsidRPr="00800771">
        <w:rPr>
          <w:rFonts w:cs="Times New Roman"/>
          <w:spacing w:val="-10"/>
        </w:rPr>
        <w:t>Deleuze and Guattari recalled Pierre Clastres’ (1934-1977) contri</w:t>
      </w:r>
      <w:r w:rsidR="00CD11E8" w:rsidRPr="00800771">
        <w:rPr>
          <w:rFonts w:cs="Times New Roman"/>
          <w:spacing w:val="-10"/>
        </w:rPr>
        <w:softHyphen/>
      </w:r>
      <w:r w:rsidRPr="00800771">
        <w:rPr>
          <w:rFonts w:cs="Times New Roman"/>
          <w:spacing w:val="-10"/>
        </w:rPr>
        <w:t>bution to political anthropology.</w:t>
      </w:r>
      <w:r w:rsidR="006220B7" w:rsidRPr="00800771">
        <w:rPr>
          <w:rFonts w:cs="Times New Roman"/>
          <w:spacing w:val="-10"/>
        </w:rPr>
        <w:t xml:space="preserve"> As one may know, based on his field work in South America, Clastres developed in the 1970s the idea that the State was not the natural outcome of the evolution of the so-called “pri</w:t>
      </w:r>
      <w:r w:rsidR="00F32519">
        <w:rPr>
          <w:rFonts w:cs="Times New Roman"/>
          <w:spacing w:val="-10"/>
        </w:rPr>
        <w:softHyphen/>
      </w:r>
      <w:r w:rsidR="006220B7" w:rsidRPr="00800771">
        <w:rPr>
          <w:rFonts w:cs="Times New Roman"/>
          <w:spacing w:val="-10"/>
        </w:rPr>
        <w:t>mitive societies” into “civilized” ones</w:t>
      </w:r>
      <w:r w:rsidR="00DA4A33" w:rsidRPr="00800771">
        <w:rPr>
          <w:rFonts w:cs="Times New Roman"/>
          <w:spacing w:val="-10"/>
        </w:rPr>
        <w:t xml:space="preserve"> (</w:t>
      </w:r>
      <w:r w:rsidR="00DA4A33" w:rsidRPr="00800771">
        <w:rPr>
          <w:rFonts w:cs="Times New Roman"/>
          <w:bCs/>
          <w:i/>
          <w:iCs/>
          <w:spacing w:val="-10"/>
        </w:rPr>
        <w:t>Society Against the State</w:t>
      </w:r>
      <w:r w:rsidR="00DA4A33" w:rsidRPr="00800771">
        <w:rPr>
          <w:rFonts w:cs="Times New Roman"/>
          <w:spacing w:val="-10"/>
        </w:rPr>
        <w:t xml:space="preserve"> – </w:t>
      </w:r>
      <w:r w:rsidR="00DA4A33" w:rsidRPr="00800771">
        <w:rPr>
          <w:rFonts w:cs="Times New Roman"/>
          <w:i/>
          <w:iCs/>
          <w:spacing w:val="-10"/>
        </w:rPr>
        <w:t>La Société contre l'État : Recherches d’anthropologie politique</w:t>
      </w:r>
      <w:r w:rsidR="00DA4A33" w:rsidRPr="00800771">
        <w:rPr>
          <w:rFonts w:cs="Times New Roman"/>
          <w:spacing w:val="-10"/>
        </w:rPr>
        <w:t>, 1974)</w:t>
      </w:r>
      <w:r w:rsidR="006220B7" w:rsidRPr="00800771">
        <w:rPr>
          <w:rFonts w:cs="Times New Roman"/>
          <w:spacing w:val="-10"/>
        </w:rPr>
        <w:t xml:space="preserve">. On the contrary, </w:t>
      </w:r>
      <w:r w:rsidR="00D10953" w:rsidRPr="00800771">
        <w:rPr>
          <w:rFonts w:cs="Times New Roman"/>
          <w:spacing w:val="-10"/>
        </w:rPr>
        <w:t xml:space="preserve">according to Clastres, </w:t>
      </w:r>
      <w:r w:rsidR="006220B7" w:rsidRPr="00800771">
        <w:rPr>
          <w:rFonts w:cs="Times New Roman"/>
          <w:spacing w:val="-10"/>
        </w:rPr>
        <w:t>ethnographic observation showed that primitive societies developed a number of strategies to avoid the emer</w:t>
      </w:r>
      <w:r w:rsidR="004825A7" w:rsidRPr="00800771">
        <w:rPr>
          <w:rFonts w:cs="Times New Roman"/>
          <w:spacing w:val="-10"/>
        </w:rPr>
        <w:softHyphen/>
      </w:r>
      <w:r w:rsidR="006220B7" w:rsidRPr="00800771">
        <w:rPr>
          <w:rFonts w:cs="Times New Roman"/>
          <w:spacing w:val="-10"/>
        </w:rPr>
        <w:t>gence of a centralized power</w:t>
      </w:r>
      <w:r w:rsidR="000D2FB0" w:rsidRPr="00800771">
        <w:rPr>
          <w:rFonts w:cs="Times New Roman"/>
          <w:spacing w:val="-10"/>
        </w:rPr>
        <w:t xml:space="preserve"> apparatus</w:t>
      </w:r>
      <w:r w:rsidR="006220B7" w:rsidRPr="00800771">
        <w:rPr>
          <w:rFonts w:cs="Times New Roman"/>
          <w:spacing w:val="-10"/>
        </w:rPr>
        <w:t xml:space="preserve"> and tolerated only local chiefs with no power</w:t>
      </w:r>
      <w:r w:rsidR="000D2FB0" w:rsidRPr="00800771">
        <w:rPr>
          <w:rFonts w:cs="Times New Roman"/>
          <w:spacing w:val="-10"/>
        </w:rPr>
        <w:t xml:space="preserve"> other than</w:t>
      </w:r>
      <w:r w:rsidR="008603F4" w:rsidRPr="00800771">
        <w:rPr>
          <w:rFonts w:cs="Times New Roman"/>
          <w:spacing w:val="-10"/>
        </w:rPr>
        <w:t xml:space="preserve"> the one </w:t>
      </w:r>
      <w:r w:rsidR="00E24A38" w:rsidRPr="00800771">
        <w:rPr>
          <w:rFonts w:cs="Times New Roman"/>
          <w:spacing w:val="-10"/>
        </w:rPr>
        <w:t>resulting from</w:t>
      </w:r>
      <w:r w:rsidR="000D2FB0" w:rsidRPr="00800771">
        <w:rPr>
          <w:rFonts w:cs="Times New Roman"/>
          <w:spacing w:val="-10"/>
        </w:rPr>
        <w:t xml:space="preserve"> his “prestige”</w:t>
      </w:r>
      <w:r w:rsidR="00EC34D0" w:rsidRPr="00800771">
        <w:rPr>
          <w:rFonts w:cs="Times New Roman"/>
          <w:spacing w:val="-10"/>
        </w:rPr>
        <w:t>—the Weberian charismatic authority.</w:t>
      </w:r>
      <w:r w:rsidR="006220B7" w:rsidRPr="00800771">
        <w:rPr>
          <w:rFonts w:cs="Times New Roman"/>
          <w:spacing w:val="-10"/>
        </w:rPr>
        <w:t xml:space="preserve"> </w:t>
      </w:r>
      <w:r w:rsidR="000D2FB0" w:rsidRPr="00800771">
        <w:rPr>
          <w:rFonts w:cs="Times New Roman"/>
          <w:spacing w:val="-10"/>
        </w:rPr>
        <w:t>Among these strate</w:t>
      </w:r>
      <w:r w:rsidR="0081269F" w:rsidRPr="00800771">
        <w:rPr>
          <w:rFonts w:cs="Times New Roman"/>
          <w:spacing w:val="-10"/>
        </w:rPr>
        <w:softHyphen/>
      </w:r>
      <w:r w:rsidR="000D2FB0" w:rsidRPr="00800771">
        <w:rPr>
          <w:rFonts w:cs="Times New Roman"/>
          <w:spacing w:val="-10"/>
        </w:rPr>
        <w:t>gies</w:t>
      </w:r>
      <w:r w:rsidR="00B15A60" w:rsidRPr="00800771">
        <w:rPr>
          <w:rFonts w:cs="Times New Roman"/>
          <w:spacing w:val="-10"/>
        </w:rPr>
        <w:t xml:space="preserve">, war was </w:t>
      </w:r>
      <w:r w:rsidR="0066264C" w:rsidRPr="00800771">
        <w:rPr>
          <w:rFonts w:cs="Times New Roman"/>
          <w:spacing w:val="-10"/>
        </w:rPr>
        <w:t>cer</w:t>
      </w:r>
      <w:r w:rsidR="004825A7" w:rsidRPr="00800771">
        <w:rPr>
          <w:rFonts w:cs="Times New Roman"/>
          <w:spacing w:val="-10"/>
        </w:rPr>
        <w:softHyphen/>
      </w:r>
      <w:r w:rsidR="0066264C" w:rsidRPr="00800771">
        <w:rPr>
          <w:rFonts w:cs="Times New Roman"/>
          <w:spacing w:val="-10"/>
        </w:rPr>
        <w:t xml:space="preserve">tainly </w:t>
      </w:r>
      <w:r w:rsidR="00B15A60" w:rsidRPr="00800771">
        <w:rPr>
          <w:rFonts w:cs="Times New Roman"/>
          <w:spacing w:val="-10"/>
        </w:rPr>
        <w:t>the most si</w:t>
      </w:r>
      <w:r w:rsidR="008603F4" w:rsidRPr="00800771">
        <w:rPr>
          <w:rFonts w:cs="Times New Roman"/>
          <w:spacing w:val="-10"/>
        </w:rPr>
        <w:t xml:space="preserve">gnificant because it helped </w:t>
      </w:r>
      <w:r w:rsidR="0066264C" w:rsidRPr="00800771">
        <w:rPr>
          <w:rFonts w:cs="Times New Roman"/>
          <w:spacing w:val="-10"/>
        </w:rPr>
        <w:t xml:space="preserve">to </w:t>
      </w:r>
      <w:r w:rsidR="008603F4" w:rsidRPr="00800771">
        <w:rPr>
          <w:rFonts w:cs="Times New Roman"/>
          <w:spacing w:val="-10"/>
        </w:rPr>
        <w:t>main</w:t>
      </w:r>
      <w:r w:rsidR="0081269F" w:rsidRPr="00800771">
        <w:rPr>
          <w:rFonts w:cs="Times New Roman"/>
          <w:spacing w:val="-10"/>
        </w:rPr>
        <w:softHyphen/>
      </w:r>
      <w:r w:rsidR="008603F4" w:rsidRPr="00800771">
        <w:rPr>
          <w:rFonts w:cs="Times New Roman"/>
          <w:spacing w:val="-10"/>
        </w:rPr>
        <w:t xml:space="preserve">tain </w:t>
      </w:r>
      <w:r w:rsidR="0066264C" w:rsidRPr="00800771">
        <w:rPr>
          <w:rFonts w:cs="Times New Roman"/>
          <w:spacing w:val="-10"/>
        </w:rPr>
        <w:t>“</w:t>
      </w:r>
      <w:r w:rsidR="008603F4" w:rsidRPr="00800771">
        <w:rPr>
          <w:rFonts w:cs="Times New Roman"/>
          <w:spacing w:val="-10"/>
        </w:rPr>
        <w:t>the dispersal and segmentarity of groups.”</w:t>
      </w:r>
    </w:p>
    <w:p w:rsidR="00B40479" w:rsidRPr="00800771" w:rsidRDefault="00B40479" w:rsidP="003F60DA">
      <w:pPr>
        <w:tabs>
          <w:tab w:val="left" w:pos="426"/>
        </w:tabs>
        <w:spacing w:line="236" w:lineRule="exact"/>
        <w:ind w:firstLine="397"/>
        <w:rPr>
          <w:rFonts w:cs="Times New Roman"/>
          <w:spacing w:val="-10"/>
        </w:rPr>
      </w:pPr>
    </w:p>
    <w:p w:rsidR="000D2FB0" w:rsidRPr="00800771" w:rsidRDefault="000D2FB0" w:rsidP="003F60DA">
      <w:pPr>
        <w:tabs>
          <w:tab w:val="left" w:pos="426"/>
        </w:tabs>
        <w:spacing w:line="236" w:lineRule="exact"/>
        <w:ind w:firstLine="397"/>
        <w:rPr>
          <w:rFonts w:cs="Times New Roman"/>
          <w:spacing w:val="-10"/>
          <w:sz w:val="18"/>
          <w:szCs w:val="18"/>
        </w:rPr>
      </w:pPr>
      <w:r w:rsidRPr="00800771">
        <w:rPr>
          <w:rFonts w:cs="Times New Roman"/>
          <w:spacing w:val="-10"/>
          <w:sz w:val="18"/>
          <w:szCs w:val="18"/>
        </w:rPr>
        <w:t>Clastres describes the situation of the chief, who has no instituted weapon other than his prestige, no other means of persuasion, no other rule than his sense of the group</w:t>
      </w:r>
      <w:r w:rsidR="008603F4" w:rsidRPr="00800771">
        <w:rPr>
          <w:rFonts w:cs="Times New Roman"/>
          <w:spacing w:val="-10"/>
          <w:sz w:val="18"/>
          <w:szCs w:val="18"/>
        </w:rPr>
        <w:t>’</w:t>
      </w:r>
      <w:r w:rsidRPr="00800771">
        <w:rPr>
          <w:rFonts w:cs="Times New Roman"/>
          <w:spacing w:val="-10"/>
          <w:sz w:val="18"/>
          <w:szCs w:val="18"/>
        </w:rPr>
        <w:t xml:space="preserve">s desires. The chief is more like a leader or a star than a man of power and is always in danger of being disavowed, abandoned by his people. But Clastres goes further, identifying </w:t>
      </w:r>
      <w:r w:rsidRPr="00800771">
        <w:rPr>
          <w:rFonts w:cs="Times New Roman"/>
          <w:i/>
          <w:iCs/>
          <w:spacing w:val="-10"/>
          <w:sz w:val="18"/>
          <w:szCs w:val="18"/>
        </w:rPr>
        <w:t>war</w:t>
      </w:r>
      <w:r w:rsidRPr="00800771">
        <w:rPr>
          <w:rFonts w:cs="Times New Roman"/>
          <w:spacing w:val="-10"/>
          <w:sz w:val="18"/>
          <w:szCs w:val="18"/>
        </w:rPr>
        <w:t xml:space="preserve"> in primitive societies as the surest mechanism directed against the formation of the State: war maintains the dispersal and segmentarity of groups, and the warrior himself is caught in a process of accumulating exploits leading him to solitude and a prestigious but powerless death.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357)</w:t>
      </w:r>
    </w:p>
    <w:p w:rsidR="00DA4B3F" w:rsidRPr="00800771" w:rsidRDefault="00DA4B3F" w:rsidP="003F60DA">
      <w:pPr>
        <w:tabs>
          <w:tab w:val="left" w:pos="426"/>
        </w:tabs>
        <w:spacing w:line="236" w:lineRule="exact"/>
        <w:ind w:firstLine="397"/>
        <w:rPr>
          <w:rFonts w:cs="Times New Roman"/>
          <w:spacing w:val="-10"/>
        </w:rPr>
      </w:pPr>
    </w:p>
    <w:p w:rsidR="007D34DA" w:rsidRPr="00800771" w:rsidRDefault="000D2FB0" w:rsidP="003F60DA">
      <w:pPr>
        <w:tabs>
          <w:tab w:val="left" w:pos="426"/>
        </w:tabs>
        <w:spacing w:line="236" w:lineRule="exact"/>
        <w:ind w:firstLine="397"/>
        <w:rPr>
          <w:rFonts w:cs="Times New Roman"/>
          <w:spacing w:val="-14"/>
        </w:rPr>
      </w:pPr>
      <w:r w:rsidRPr="00800771">
        <w:rPr>
          <w:rFonts w:cs="Times New Roman"/>
          <w:spacing w:val="-14"/>
        </w:rPr>
        <w:t xml:space="preserve">In short, Clastres </w:t>
      </w:r>
      <w:r w:rsidR="00EA3C4F" w:rsidRPr="00800771">
        <w:rPr>
          <w:rFonts w:cs="Times New Roman"/>
          <w:spacing w:val="-14"/>
        </w:rPr>
        <w:t>merely completed Hobbes’ perspective by revers</w:t>
      </w:r>
      <w:r w:rsidR="001E520B" w:rsidRPr="00800771">
        <w:rPr>
          <w:rFonts w:cs="Times New Roman"/>
          <w:spacing w:val="-14"/>
        </w:rPr>
        <w:softHyphen/>
      </w:r>
      <w:r w:rsidR="00EA3C4F" w:rsidRPr="00800771">
        <w:rPr>
          <w:rFonts w:cs="Times New Roman"/>
          <w:spacing w:val="-14"/>
        </w:rPr>
        <w:t xml:space="preserve">ing it. Not only the State was against war but war was also against the State. </w:t>
      </w:r>
    </w:p>
    <w:p w:rsidR="001D0680" w:rsidRPr="00800771" w:rsidRDefault="001D0680" w:rsidP="003F60DA">
      <w:pPr>
        <w:tabs>
          <w:tab w:val="left" w:pos="426"/>
        </w:tabs>
        <w:spacing w:line="236" w:lineRule="exact"/>
        <w:ind w:firstLine="397"/>
        <w:rPr>
          <w:rFonts w:cs="Times New Roman"/>
          <w:spacing w:val="-10"/>
        </w:rPr>
      </w:pPr>
    </w:p>
    <w:p w:rsidR="00EA3C4F" w:rsidRPr="00800771" w:rsidRDefault="00EA3C4F" w:rsidP="003F60DA">
      <w:pPr>
        <w:tabs>
          <w:tab w:val="left" w:pos="426"/>
        </w:tabs>
        <w:spacing w:line="236" w:lineRule="exact"/>
        <w:ind w:firstLine="397"/>
        <w:rPr>
          <w:rFonts w:cs="Times New Roman"/>
          <w:spacing w:val="-10"/>
          <w:sz w:val="18"/>
          <w:szCs w:val="18"/>
        </w:rPr>
      </w:pPr>
      <w:r w:rsidRPr="00800771">
        <w:rPr>
          <w:rFonts w:cs="Times New Roman"/>
          <w:spacing w:val="-10"/>
          <w:sz w:val="18"/>
          <w:szCs w:val="18"/>
        </w:rPr>
        <w:t xml:space="preserve">Clastres can thus invoke natural Law while reversing its principal proposition: just as Hobbes saw clearly that </w:t>
      </w:r>
      <w:r w:rsidRPr="00800771">
        <w:rPr>
          <w:rFonts w:cs="Times New Roman"/>
          <w:i/>
          <w:iCs/>
          <w:spacing w:val="-10"/>
          <w:sz w:val="18"/>
          <w:szCs w:val="18"/>
        </w:rPr>
        <w:t>the State was against war, so war is against the</w:t>
      </w:r>
      <w:r w:rsidRPr="00800771">
        <w:rPr>
          <w:rFonts w:cs="Times New Roman"/>
          <w:spacing w:val="-10"/>
          <w:sz w:val="18"/>
          <w:szCs w:val="18"/>
        </w:rPr>
        <w:t xml:space="preserve"> </w:t>
      </w:r>
      <w:r w:rsidRPr="00800771">
        <w:rPr>
          <w:rFonts w:cs="Times New Roman"/>
          <w:i/>
          <w:iCs/>
          <w:spacing w:val="-10"/>
          <w:sz w:val="18"/>
          <w:szCs w:val="18"/>
        </w:rPr>
        <w:t xml:space="preserve">State, </w:t>
      </w:r>
      <w:r w:rsidRPr="00800771">
        <w:rPr>
          <w:rFonts w:cs="Times New Roman"/>
          <w:spacing w:val="-10"/>
          <w:sz w:val="18"/>
          <w:szCs w:val="18"/>
        </w:rPr>
        <w:t xml:space="preserve">and makes it impossible.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357)</w:t>
      </w:r>
    </w:p>
    <w:p w:rsidR="006220B7" w:rsidRPr="00800771" w:rsidRDefault="006220B7" w:rsidP="003F60DA">
      <w:pPr>
        <w:tabs>
          <w:tab w:val="left" w:pos="426"/>
        </w:tabs>
        <w:spacing w:line="236" w:lineRule="exact"/>
        <w:ind w:firstLine="397"/>
        <w:rPr>
          <w:rFonts w:cs="Times New Roman"/>
          <w:spacing w:val="-10"/>
        </w:rPr>
      </w:pPr>
    </w:p>
    <w:p w:rsidR="00F02DFE" w:rsidRDefault="00F02DFE" w:rsidP="003F60DA">
      <w:pPr>
        <w:tabs>
          <w:tab w:val="left" w:pos="426"/>
        </w:tabs>
        <w:spacing w:line="236" w:lineRule="exact"/>
        <w:ind w:firstLine="397"/>
        <w:rPr>
          <w:rFonts w:cs="Times New Roman"/>
          <w:spacing w:val="-12"/>
        </w:rPr>
      </w:pPr>
      <w:r w:rsidRPr="00800771">
        <w:rPr>
          <w:rFonts w:cs="Times New Roman"/>
          <w:spacing w:val="-12"/>
        </w:rPr>
        <w:t xml:space="preserve">Deleuze and Guattari agreed with Clastres on opposing the Marxist </w:t>
      </w:r>
      <w:r w:rsidR="004162F7" w:rsidRPr="00800771">
        <w:rPr>
          <w:rFonts w:cs="Times New Roman"/>
          <w:spacing w:val="-12"/>
        </w:rPr>
        <w:t xml:space="preserve">and liberal </w:t>
      </w:r>
      <w:r w:rsidRPr="00800771">
        <w:rPr>
          <w:rFonts w:cs="Times New Roman"/>
          <w:spacing w:val="-12"/>
        </w:rPr>
        <w:t>explanation</w:t>
      </w:r>
      <w:r w:rsidR="004162F7" w:rsidRPr="00800771">
        <w:rPr>
          <w:rFonts w:cs="Times New Roman"/>
          <w:spacing w:val="-12"/>
        </w:rPr>
        <w:t>s</w:t>
      </w:r>
      <w:r w:rsidRPr="00800771">
        <w:rPr>
          <w:rFonts w:cs="Times New Roman"/>
          <w:spacing w:val="-12"/>
        </w:rPr>
        <w:t xml:space="preserve"> of the origin of the State. </w:t>
      </w:r>
      <w:r w:rsidR="00CD16EF" w:rsidRPr="00800771">
        <w:rPr>
          <w:rFonts w:cs="Times New Roman"/>
          <w:spacing w:val="-12"/>
        </w:rPr>
        <w:t>The latter</w:t>
      </w:r>
      <w:r w:rsidR="004162F7" w:rsidRPr="00800771">
        <w:rPr>
          <w:rFonts w:cs="Times New Roman"/>
          <w:spacing w:val="-12"/>
        </w:rPr>
        <w:t xml:space="preserve"> did not emerge from the development of productive force</w:t>
      </w:r>
      <w:r w:rsidR="0081269F" w:rsidRPr="00800771">
        <w:rPr>
          <w:rFonts w:cs="Times New Roman"/>
          <w:spacing w:val="-12"/>
        </w:rPr>
        <w:t>s</w:t>
      </w:r>
      <w:r w:rsidR="004162F7" w:rsidRPr="00800771">
        <w:rPr>
          <w:rFonts w:cs="Times New Roman"/>
          <w:spacing w:val="-12"/>
        </w:rPr>
        <w:t xml:space="preserve"> nor from the differentiation of political forces. On the contrary, the State made “the distinction between governors and governed”</w:t>
      </w:r>
      <w:r w:rsidR="00CE35BF" w:rsidRPr="00800771">
        <w:rPr>
          <w:rFonts w:cs="Times New Roman"/>
          <w:spacing w:val="-12"/>
        </w:rPr>
        <w:t>—</w:t>
      </w:r>
      <w:r w:rsidR="004162F7" w:rsidRPr="00800771">
        <w:rPr>
          <w:rFonts w:cs="Times New Roman"/>
          <w:spacing w:val="-12"/>
        </w:rPr>
        <w:t>and between classes</w:t>
      </w:r>
      <w:r w:rsidR="00CE35BF" w:rsidRPr="00800771">
        <w:rPr>
          <w:rFonts w:cs="Times New Roman"/>
          <w:spacing w:val="-12"/>
        </w:rPr>
        <w:t>—possible</w:t>
      </w:r>
      <w:r w:rsidR="004162F7" w:rsidRPr="00800771">
        <w:rPr>
          <w:rFonts w:cs="Times New Roman"/>
          <w:spacing w:val="-12"/>
        </w:rPr>
        <w:t>.</w:t>
      </w:r>
    </w:p>
    <w:p w:rsidR="00F32519" w:rsidRPr="00800771" w:rsidRDefault="00F32519" w:rsidP="003F60DA">
      <w:pPr>
        <w:tabs>
          <w:tab w:val="left" w:pos="426"/>
        </w:tabs>
        <w:spacing w:line="236" w:lineRule="exact"/>
        <w:ind w:firstLine="397"/>
        <w:rPr>
          <w:rFonts w:cs="Times New Roman"/>
          <w:spacing w:val="-12"/>
        </w:rPr>
      </w:pPr>
    </w:p>
    <w:p w:rsidR="00F02DFE" w:rsidRPr="00800771" w:rsidRDefault="00F02DFE" w:rsidP="00300284">
      <w:pPr>
        <w:tabs>
          <w:tab w:val="left" w:pos="426"/>
        </w:tabs>
        <w:spacing w:line="240" w:lineRule="exact"/>
        <w:ind w:firstLine="397"/>
        <w:rPr>
          <w:rFonts w:cs="Times New Roman"/>
          <w:spacing w:val="-10"/>
          <w:sz w:val="18"/>
          <w:szCs w:val="18"/>
        </w:rPr>
      </w:pPr>
      <w:r w:rsidRPr="00800771">
        <w:rPr>
          <w:rFonts w:cs="Times New Roman"/>
          <w:spacing w:val="-10"/>
          <w:sz w:val="18"/>
          <w:szCs w:val="18"/>
        </w:rPr>
        <w:t>The State is explained neither by a development of productive forces nor by a differ</w:t>
      </w:r>
      <w:r w:rsidR="004825A7" w:rsidRPr="00800771">
        <w:rPr>
          <w:rFonts w:cs="Times New Roman"/>
          <w:spacing w:val="-10"/>
          <w:sz w:val="18"/>
          <w:szCs w:val="18"/>
        </w:rPr>
        <w:softHyphen/>
      </w:r>
      <w:r w:rsidRPr="00800771">
        <w:rPr>
          <w:rFonts w:cs="Times New Roman"/>
          <w:spacing w:val="-10"/>
          <w:sz w:val="18"/>
          <w:szCs w:val="18"/>
        </w:rPr>
        <w:t>entiation of political forces. It is the State, on the contrary, that makes possible the undertak</w:t>
      </w:r>
      <w:r w:rsidR="004825A7" w:rsidRPr="00800771">
        <w:rPr>
          <w:rFonts w:cs="Times New Roman"/>
          <w:spacing w:val="-10"/>
          <w:sz w:val="18"/>
          <w:szCs w:val="18"/>
        </w:rPr>
        <w:softHyphen/>
      </w:r>
      <w:r w:rsidRPr="00800771">
        <w:rPr>
          <w:rFonts w:cs="Times New Roman"/>
          <w:spacing w:val="-10"/>
          <w:sz w:val="18"/>
          <w:szCs w:val="18"/>
        </w:rPr>
        <w:t>ing of large-scale projects, the constitution of surpluses, and the organization of the corre</w:t>
      </w:r>
      <w:r w:rsidR="004825A7" w:rsidRPr="00800771">
        <w:rPr>
          <w:rFonts w:cs="Times New Roman"/>
          <w:spacing w:val="-10"/>
          <w:sz w:val="18"/>
          <w:szCs w:val="18"/>
        </w:rPr>
        <w:softHyphen/>
      </w:r>
      <w:r w:rsidRPr="00800771">
        <w:rPr>
          <w:rFonts w:cs="Times New Roman"/>
          <w:spacing w:val="-10"/>
          <w:sz w:val="18"/>
          <w:szCs w:val="18"/>
        </w:rPr>
        <w:t>sponding public functions. The State is wha</w:t>
      </w:r>
      <w:r w:rsidR="004162F7" w:rsidRPr="00800771">
        <w:rPr>
          <w:rFonts w:cs="Times New Roman"/>
          <w:spacing w:val="-10"/>
          <w:sz w:val="18"/>
          <w:szCs w:val="18"/>
        </w:rPr>
        <w:t>t makes the distinc</w:t>
      </w:r>
      <w:r w:rsidRPr="00800771">
        <w:rPr>
          <w:rFonts w:cs="Times New Roman"/>
          <w:spacing w:val="-10"/>
          <w:sz w:val="18"/>
          <w:szCs w:val="18"/>
        </w:rPr>
        <w:t xml:space="preserve">tion between governors and governed possible.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358-359)</w:t>
      </w:r>
    </w:p>
    <w:p w:rsidR="007D34DA" w:rsidRPr="00800771" w:rsidRDefault="007D34DA" w:rsidP="00300284">
      <w:pPr>
        <w:tabs>
          <w:tab w:val="left" w:pos="426"/>
        </w:tabs>
        <w:spacing w:line="240" w:lineRule="exact"/>
        <w:ind w:firstLine="397"/>
        <w:rPr>
          <w:rFonts w:cs="Times New Roman"/>
          <w:spacing w:val="-10"/>
        </w:rPr>
      </w:pPr>
    </w:p>
    <w:p w:rsidR="007D34DA" w:rsidRPr="00800771" w:rsidRDefault="004B2AD0" w:rsidP="00300284">
      <w:pPr>
        <w:tabs>
          <w:tab w:val="left" w:pos="426"/>
        </w:tabs>
        <w:spacing w:line="240" w:lineRule="exact"/>
        <w:ind w:firstLine="397"/>
        <w:rPr>
          <w:rFonts w:cs="Times New Roman"/>
          <w:spacing w:val="-10"/>
        </w:rPr>
      </w:pPr>
      <w:r w:rsidRPr="00800771">
        <w:rPr>
          <w:rFonts w:cs="Times New Roman"/>
          <w:spacing w:val="-10"/>
        </w:rPr>
        <w:t>But they criticized Clastres for remaining, in his own way, “an evo</w:t>
      </w:r>
      <w:r w:rsidR="004825A7" w:rsidRPr="00800771">
        <w:rPr>
          <w:rFonts w:cs="Times New Roman"/>
          <w:spacing w:val="-10"/>
        </w:rPr>
        <w:softHyphen/>
      </w:r>
      <w:r w:rsidRPr="00800771">
        <w:rPr>
          <w:rFonts w:cs="Times New Roman"/>
          <w:spacing w:val="-10"/>
        </w:rPr>
        <w:t>lutionist” because he believed that the exteriority of the war machine was “a real independence</w:t>
      </w:r>
      <w:r w:rsidR="00C91B4D" w:rsidRPr="00800771">
        <w:rPr>
          <w:rFonts w:cs="Times New Roman"/>
          <w:spacing w:val="-10"/>
        </w:rPr>
        <w:t>,</w:t>
      </w:r>
      <w:r w:rsidRPr="00800771">
        <w:rPr>
          <w:rFonts w:cs="Times New Roman"/>
          <w:spacing w:val="-10"/>
        </w:rPr>
        <w:t>”</w:t>
      </w:r>
      <w:r w:rsidR="00C91B4D" w:rsidRPr="00800771">
        <w:rPr>
          <w:rFonts w:cs="Times New Roman"/>
          <w:spacing w:val="-10"/>
        </w:rPr>
        <w:t xml:space="preserve"> that it was a kind of a real “state of nature.”</w:t>
      </w:r>
    </w:p>
    <w:p w:rsidR="00844DAA" w:rsidRPr="00800771" w:rsidRDefault="00844DAA" w:rsidP="00300284">
      <w:pPr>
        <w:tabs>
          <w:tab w:val="left" w:pos="426"/>
        </w:tabs>
        <w:spacing w:line="240" w:lineRule="exact"/>
        <w:ind w:firstLine="397"/>
        <w:rPr>
          <w:rFonts w:cs="Times New Roman"/>
          <w:spacing w:val="-10"/>
        </w:rPr>
      </w:pPr>
    </w:p>
    <w:p w:rsidR="004B2AD0" w:rsidRPr="00800771" w:rsidRDefault="004B2AD0" w:rsidP="00300284">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He </w:t>
      </w:r>
      <w:r w:rsidR="00CD4300" w:rsidRPr="00800771">
        <w:rPr>
          <w:rFonts w:cs="Times New Roman"/>
          <w:spacing w:val="-10"/>
          <w:sz w:val="18"/>
          <w:szCs w:val="18"/>
        </w:rPr>
        <w:t xml:space="preserve">[Clastres] </w:t>
      </w:r>
      <w:r w:rsidRPr="00800771">
        <w:rPr>
          <w:rFonts w:cs="Times New Roman"/>
          <w:spacing w:val="-10"/>
          <w:sz w:val="18"/>
          <w:szCs w:val="18"/>
        </w:rPr>
        <w:t xml:space="preserve">tended to make primitive societies hypostases, self-sufficient entities (he insisted heavily on this point). He made their formal exteriority into a real independence. Thus he remained an evolutionist, and posited a state of nature.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359)</w:t>
      </w:r>
    </w:p>
    <w:p w:rsidR="007D34DA" w:rsidRPr="00800771" w:rsidRDefault="007D34DA" w:rsidP="00300284">
      <w:pPr>
        <w:tabs>
          <w:tab w:val="left" w:pos="426"/>
        </w:tabs>
        <w:spacing w:line="240" w:lineRule="exact"/>
        <w:ind w:firstLine="397"/>
        <w:rPr>
          <w:rFonts w:cs="Times New Roman"/>
          <w:spacing w:val="-10"/>
        </w:rPr>
      </w:pPr>
    </w:p>
    <w:p w:rsidR="004B2AD0" w:rsidRPr="00800771" w:rsidRDefault="004B2AD0" w:rsidP="00300284">
      <w:pPr>
        <w:tabs>
          <w:tab w:val="left" w:pos="426"/>
        </w:tabs>
        <w:spacing w:line="240" w:lineRule="exact"/>
        <w:ind w:firstLine="397"/>
        <w:rPr>
          <w:rFonts w:cs="Times New Roman"/>
          <w:spacing w:val="-10"/>
        </w:rPr>
      </w:pPr>
      <w:r w:rsidRPr="00800771">
        <w:rPr>
          <w:rFonts w:cs="Times New Roman"/>
          <w:spacing w:val="-10"/>
        </w:rPr>
        <w:t xml:space="preserve">Instead they advocated considering the war machine exteriority as a </w:t>
      </w:r>
      <w:r w:rsidR="0057456E" w:rsidRPr="00800771">
        <w:rPr>
          <w:rFonts w:cs="Times New Roman"/>
          <w:spacing w:val="-10"/>
        </w:rPr>
        <w:t xml:space="preserve">universal and </w:t>
      </w:r>
      <w:r w:rsidRPr="00800771">
        <w:rPr>
          <w:rFonts w:cs="Times New Roman"/>
          <w:spacing w:val="-10"/>
        </w:rPr>
        <w:t>formal character</w:t>
      </w:r>
      <w:r w:rsidR="0057456E" w:rsidRPr="00800771">
        <w:rPr>
          <w:rFonts w:cs="Times New Roman"/>
          <w:spacing w:val="-10"/>
        </w:rPr>
        <w:t xml:space="preserve"> related to the very historical existence of the State.</w:t>
      </w:r>
      <w:r w:rsidRPr="00800771">
        <w:rPr>
          <w:rFonts w:cs="Times New Roman"/>
          <w:spacing w:val="-10"/>
        </w:rPr>
        <w:t xml:space="preserve"> </w:t>
      </w:r>
    </w:p>
    <w:p w:rsidR="00B40479" w:rsidRPr="00800771" w:rsidRDefault="00B40479" w:rsidP="00300284">
      <w:pPr>
        <w:tabs>
          <w:tab w:val="left" w:pos="426"/>
        </w:tabs>
        <w:spacing w:line="240" w:lineRule="exact"/>
        <w:ind w:firstLine="397"/>
        <w:rPr>
          <w:rFonts w:cs="Times New Roman"/>
          <w:spacing w:val="-10"/>
        </w:rPr>
      </w:pPr>
    </w:p>
    <w:p w:rsidR="004B2AD0" w:rsidRPr="00800771" w:rsidRDefault="004B2AD0" w:rsidP="00300284">
      <w:pPr>
        <w:tabs>
          <w:tab w:val="left" w:pos="426"/>
        </w:tabs>
        <w:spacing w:line="240" w:lineRule="exact"/>
        <w:ind w:firstLine="397"/>
        <w:rPr>
          <w:rFonts w:cs="Times New Roman"/>
          <w:spacing w:val="-10"/>
          <w:sz w:val="18"/>
          <w:szCs w:val="18"/>
        </w:rPr>
      </w:pPr>
      <w:r w:rsidRPr="00800771">
        <w:rPr>
          <w:rFonts w:cs="Times New Roman"/>
          <w:spacing w:val="-10"/>
          <w:sz w:val="18"/>
          <w:szCs w:val="18"/>
        </w:rPr>
        <w:t>Only this state of nature was, according to him, a fully social reality instead of a pure concept [...] We are compelled to say that there has always been a State, quite perfect, quite</w:t>
      </w:r>
      <w:r w:rsidR="002D4FCE">
        <w:rPr>
          <w:rFonts w:cs="Times New Roman"/>
          <w:spacing w:val="-10"/>
          <w:sz w:val="18"/>
          <w:szCs w:val="18"/>
        </w:rPr>
        <w:t xml:space="preserve"> </w:t>
      </w:r>
      <w:r w:rsidRPr="00800771">
        <w:rPr>
          <w:rFonts w:cs="Times New Roman"/>
          <w:spacing w:val="-10"/>
          <w:sz w:val="18"/>
          <w:szCs w:val="18"/>
        </w:rPr>
        <w:t xml:space="preserve">complete. The more discoveries archaeologists make, the more empires they uncover. The hypothesis of the </w:t>
      </w:r>
      <w:r w:rsidRPr="00800771">
        <w:rPr>
          <w:rFonts w:cs="Times New Roman"/>
          <w:i/>
          <w:iCs/>
          <w:spacing w:val="-10"/>
          <w:sz w:val="18"/>
          <w:szCs w:val="18"/>
        </w:rPr>
        <w:t>Urstaat</w:t>
      </w:r>
      <w:r w:rsidRPr="00800771">
        <w:rPr>
          <w:rFonts w:cs="Times New Roman"/>
          <w:spacing w:val="-10"/>
          <w:sz w:val="18"/>
          <w:szCs w:val="18"/>
        </w:rPr>
        <w:t xml:space="preserve"> seems to be verified </w:t>
      </w:r>
      <w:r w:rsidR="0057456E" w:rsidRPr="00800771">
        <w:rPr>
          <w:rFonts w:cs="Times New Roman"/>
          <w:spacing w:val="-10"/>
          <w:sz w:val="18"/>
          <w:szCs w:val="18"/>
        </w:rPr>
        <w:t>[...]</w:t>
      </w:r>
      <w:r w:rsidR="004009E9" w:rsidRPr="00800771">
        <w:rPr>
          <w:rFonts w:cs="Times New Roman"/>
          <w:spacing w:val="-10"/>
          <w:sz w:val="18"/>
          <w:szCs w:val="18"/>
        </w:rPr>
        <w:t xml:space="preserve"> </w:t>
      </w:r>
      <w:r w:rsidR="0057456E" w:rsidRPr="00800771">
        <w:rPr>
          <w:rFonts w:cs="Times New Roman"/>
          <w:spacing w:val="-10"/>
          <w:sz w:val="18"/>
          <w:szCs w:val="18"/>
        </w:rPr>
        <w:t xml:space="preserve">the State itself has always been in a relation with an outside and is inconceivable independent of that relationship.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359-360)</w:t>
      </w:r>
    </w:p>
    <w:p w:rsidR="004B2AD0" w:rsidRPr="00800771" w:rsidRDefault="004B2AD0" w:rsidP="00300284">
      <w:pPr>
        <w:tabs>
          <w:tab w:val="left" w:pos="426"/>
        </w:tabs>
        <w:spacing w:line="240" w:lineRule="exact"/>
        <w:ind w:firstLine="397"/>
        <w:rPr>
          <w:rFonts w:cs="Times New Roman"/>
          <w:spacing w:val="-10"/>
        </w:rPr>
      </w:pPr>
    </w:p>
    <w:p w:rsidR="004B2AD0" w:rsidRPr="00800771" w:rsidRDefault="00CB0A74" w:rsidP="00300284">
      <w:pPr>
        <w:tabs>
          <w:tab w:val="left" w:pos="426"/>
        </w:tabs>
        <w:spacing w:line="240" w:lineRule="exact"/>
        <w:ind w:firstLine="397"/>
        <w:rPr>
          <w:rFonts w:cs="Times New Roman"/>
          <w:spacing w:val="-10"/>
        </w:rPr>
      </w:pPr>
      <w:r w:rsidRPr="00800771">
        <w:rPr>
          <w:rFonts w:cs="Times New Roman"/>
          <w:spacing w:val="-10"/>
        </w:rPr>
        <w:t>The formal concept of “war machine” could be actually embodied in various aggregates acting outside of the State sphere such as multi-national companies, religious and messianic formations, on a world level, or such as bands, margins, minorities</w:t>
      </w:r>
      <w:r w:rsidR="00977011" w:rsidRPr="00800771">
        <w:rPr>
          <w:rFonts w:cs="Times New Roman"/>
          <w:spacing w:val="-10"/>
        </w:rPr>
        <w:t>,</w:t>
      </w:r>
      <w:r w:rsidRPr="00800771">
        <w:rPr>
          <w:rFonts w:cs="Times New Roman"/>
          <w:spacing w:val="-10"/>
        </w:rPr>
        <w:t xml:space="preserve"> on a local level. </w:t>
      </w:r>
    </w:p>
    <w:p w:rsidR="00977011" w:rsidRPr="00800771" w:rsidRDefault="00977011" w:rsidP="00300284">
      <w:pPr>
        <w:tabs>
          <w:tab w:val="left" w:pos="426"/>
        </w:tabs>
        <w:spacing w:line="240" w:lineRule="exact"/>
        <w:ind w:firstLine="397"/>
        <w:rPr>
          <w:rFonts w:cs="Times New Roman"/>
          <w:spacing w:val="-10"/>
        </w:rPr>
      </w:pPr>
    </w:p>
    <w:p w:rsidR="00CB0A74" w:rsidRDefault="00CB0A74" w:rsidP="00300284">
      <w:pPr>
        <w:tabs>
          <w:tab w:val="left" w:pos="426"/>
        </w:tabs>
        <w:spacing w:line="240" w:lineRule="exact"/>
        <w:ind w:firstLine="397"/>
        <w:rPr>
          <w:rFonts w:cs="Times New Roman"/>
          <w:bCs/>
          <w:iCs/>
          <w:spacing w:val="-12"/>
          <w:sz w:val="18"/>
          <w:szCs w:val="18"/>
        </w:rPr>
      </w:pPr>
      <w:r w:rsidRPr="00800771">
        <w:rPr>
          <w:rFonts w:cs="Times New Roman"/>
          <w:spacing w:val="-12"/>
          <w:sz w:val="18"/>
          <w:szCs w:val="18"/>
        </w:rPr>
        <w:t xml:space="preserve">The outside appears simultaneously in two directions: huge worldwide machines branched out over the entire </w:t>
      </w:r>
      <w:r w:rsidRPr="00800771">
        <w:rPr>
          <w:rFonts w:cs="Times New Roman"/>
          <w:i/>
          <w:iCs/>
          <w:spacing w:val="-12"/>
          <w:sz w:val="18"/>
          <w:szCs w:val="18"/>
        </w:rPr>
        <w:t xml:space="preserve">ecumenon </w:t>
      </w:r>
      <w:r w:rsidRPr="00800771">
        <w:rPr>
          <w:rFonts w:cs="Times New Roman"/>
          <w:spacing w:val="-12"/>
          <w:sz w:val="18"/>
          <w:szCs w:val="18"/>
        </w:rPr>
        <w:t>at a given moment, which enjoy a large measure of autonomy in</w:t>
      </w:r>
      <w:r w:rsidRPr="00800771">
        <w:rPr>
          <w:rFonts w:cs="Times New Roman"/>
          <w:i/>
          <w:iCs/>
          <w:spacing w:val="-12"/>
          <w:sz w:val="18"/>
          <w:szCs w:val="18"/>
        </w:rPr>
        <w:t xml:space="preserve"> </w:t>
      </w:r>
      <w:r w:rsidRPr="00800771">
        <w:rPr>
          <w:rFonts w:cs="Times New Roman"/>
          <w:spacing w:val="-12"/>
          <w:sz w:val="18"/>
          <w:szCs w:val="18"/>
        </w:rPr>
        <w:t xml:space="preserve">relation to the States (for example, commercial organization of the “multi-national” type, or industrial complexes, or even religious formations like Christianity, Islam, certain prophetic or messianic movements, etc.); but also the local mechanisms of bands, margins, minorities, which continue to affirm the rights of segmentary societies in opposition to the organs of State power.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360)</w:t>
      </w:r>
    </w:p>
    <w:p w:rsidR="00F32519" w:rsidRPr="00800771" w:rsidRDefault="00F32519" w:rsidP="00300284">
      <w:pPr>
        <w:tabs>
          <w:tab w:val="left" w:pos="426"/>
        </w:tabs>
        <w:spacing w:line="240" w:lineRule="exact"/>
        <w:ind w:firstLine="397"/>
        <w:rPr>
          <w:rFonts w:cs="Times New Roman"/>
          <w:spacing w:val="-12"/>
          <w:sz w:val="18"/>
          <w:szCs w:val="18"/>
        </w:rPr>
      </w:pPr>
    </w:p>
    <w:p w:rsidR="00CB0A74" w:rsidRPr="00800771" w:rsidRDefault="004262BC" w:rsidP="00300284">
      <w:pPr>
        <w:tabs>
          <w:tab w:val="left" w:pos="426"/>
        </w:tabs>
        <w:spacing w:line="240" w:lineRule="exact"/>
        <w:ind w:firstLine="397"/>
        <w:rPr>
          <w:rFonts w:cs="Times New Roman"/>
          <w:spacing w:val="-10"/>
        </w:rPr>
      </w:pPr>
      <w:r w:rsidRPr="00800771">
        <w:rPr>
          <w:rFonts w:cs="Times New Roman"/>
          <w:spacing w:val="-10"/>
        </w:rPr>
        <w:t xml:space="preserve">Contrary to Clastres, one should consider the War Machine and the State as two sides of the same coin, </w:t>
      </w:r>
      <w:r w:rsidR="00B56C42" w:rsidRPr="00800771">
        <w:rPr>
          <w:rFonts w:cs="Times New Roman"/>
          <w:spacing w:val="-10"/>
        </w:rPr>
        <w:t xml:space="preserve">two abstract principles coexisting and competing </w:t>
      </w:r>
      <w:r w:rsidR="00B56C42" w:rsidRPr="00800771">
        <w:rPr>
          <w:rFonts w:cs="Times New Roman"/>
          <w:i/>
          <w:spacing w:val="-10"/>
        </w:rPr>
        <w:t>“in a perpetual field of interaction.”</w:t>
      </w:r>
    </w:p>
    <w:p w:rsidR="009641F7" w:rsidRPr="00800771" w:rsidRDefault="009641F7" w:rsidP="00300284">
      <w:pPr>
        <w:tabs>
          <w:tab w:val="left" w:pos="426"/>
        </w:tabs>
        <w:spacing w:line="240" w:lineRule="exact"/>
        <w:ind w:firstLine="397"/>
        <w:rPr>
          <w:rFonts w:cs="Times New Roman"/>
          <w:spacing w:val="-10"/>
        </w:rPr>
      </w:pPr>
    </w:p>
    <w:p w:rsidR="004262BC" w:rsidRPr="00800771" w:rsidRDefault="004262BC" w:rsidP="00300284">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It is in terms not of independence, but of coexistence and competition </w:t>
      </w:r>
      <w:r w:rsidRPr="00800771">
        <w:rPr>
          <w:rFonts w:cs="Times New Roman"/>
          <w:i/>
          <w:iCs/>
          <w:spacing w:val="-10"/>
          <w:sz w:val="18"/>
          <w:szCs w:val="18"/>
        </w:rPr>
        <w:t xml:space="preserve">in a perpetual field of interaction, </w:t>
      </w:r>
      <w:r w:rsidRPr="00800771">
        <w:rPr>
          <w:rFonts w:cs="Times New Roman"/>
          <w:spacing w:val="-10"/>
          <w:sz w:val="18"/>
          <w:szCs w:val="18"/>
        </w:rPr>
        <w:t xml:space="preserve">that we must conceive of exteriority and interiority, war machines of metamorphosis and State apparatuses of identity, bands and kingdoms, megamachines and empires. The same field circumscribes its interiority in States, but describes its exteriority in what escapes States or stands against States.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360-361)</w:t>
      </w:r>
    </w:p>
    <w:p w:rsidR="00300284" w:rsidRPr="00800771" w:rsidRDefault="00300284" w:rsidP="00300284">
      <w:pPr>
        <w:tabs>
          <w:tab w:val="left" w:pos="426"/>
        </w:tabs>
        <w:spacing w:line="240" w:lineRule="exact"/>
        <w:ind w:firstLine="397"/>
        <w:rPr>
          <w:rFonts w:cs="Times New Roman"/>
          <w:bCs/>
          <w:iCs/>
          <w:spacing w:val="-10"/>
          <w:sz w:val="18"/>
          <w:szCs w:val="18"/>
        </w:rPr>
      </w:pPr>
    </w:p>
    <w:p w:rsidR="00300284" w:rsidRPr="00800771" w:rsidRDefault="00300284" w:rsidP="00300284">
      <w:pPr>
        <w:tabs>
          <w:tab w:val="left" w:pos="426"/>
        </w:tabs>
        <w:spacing w:line="240" w:lineRule="exact"/>
        <w:ind w:firstLine="397"/>
        <w:rPr>
          <w:rFonts w:cs="Times New Roman"/>
          <w:spacing w:val="-10"/>
          <w:sz w:val="18"/>
          <w:szCs w:val="18"/>
        </w:rPr>
      </w:pPr>
    </w:p>
    <w:p w:rsidR="009C1837" w:rsidRPr="00800771" w:rsidRDefault="009C1837" w:rsidP="00444C33">
      <w:pPr>
        <w:pStyle w:val="Titre3"/>
      </w:pPr>
      <w:bookmarkStart w:id="131" w:name="_Toc60341194"/>
      <w:bookmarkStart w:id="132" w:name="_Toc69033406"/>
      <w:r w:rsidRPr="00800771">
        <w:t>Minor Science as War Machine</w:t>
      </w:r>
      <w:bookmarkEnd w:id="131"/>
      <w:bookmarkEnd w:id="132"/>
    </w:p>
    <w:p w:rsidR="00E57C3C" w:rsidRPr="00800771" w:rsidRDefault="00E57C3C" w:rsidP="00300284">
      <w:pPr>
        <w:tabs>
          <w:tab w:val="left" w:pos="426"/>
        </w:tabs>
        <w:spacing w:line="240" w:lineRule="exact"/>
        <w:ind w:firstLine="397"/>
        <w:rPr>
          <w:rFonts w:cs="Times New Roman"/>
          <w:spacing w:val="-10"/>
        </w:rPr>
      </w:pPr>
    </w:p>
    <w:p w:rsidR="00060915" w:rsidRPr="00800771" w:rsidRDefault="00BA2840" w:rsidP="00300284">
      <w:pPr>
        <w:tabs>
          <w:tab w:val="left" w:pos="426"/>
        </w:tabs>
        <w:spacing w:line="240" w:lineRule="exact"/>
        <w:ind w:firstLine="397"/>
        <w:rPr>
          <w:rFonts w:cs="Times New Roman"/>
          <w:spacing w:val="-12"/>
        </w:rPr>
      </w:pPr>
      <w:r w:rsidRPr="00800771">
        <w:rPr>
          <w:rFonts w:cs="Times New Roman"/>
          <w:spacing w:val="-12"/>
        </w:rPr>
        <w:t>W</w:t>
      </w:r>
      <w:r w:rsidR="00E57C3C" w:rsidRPr="00800771">
        <w:rPr>
          <w:rFonts w:cs="Times New Roman"/>
          <w:spacing w:val="-12"/>
        </w:rPr>
        <w:t>ar machines</w:t>
      </w:r>
      <w:r w:rsidRPr="00800771">
        <w:rPr>
          <w:rFonts w:cs="Times New Roman"/>
          <w:spacing w:val="-12"/>
        </w:rPr>
        <w:t xml:space="preserve"> were not limited to trade, religion or </w:t>
      </w:r>
      <w:r w:rsidR="000B579D" w:rsidRPr="00800771">
        <w:rPr>
          <w:rFonts w:cs="Times New Roman"/>
          <w:spacing w:val="-12"/>
        </w:rPr>
        <w:t xml:space="preserve">the </w:t>
      </w:r>
      <w:r w:rsidRPr="00800771">
        <w:rPr>
          <w:rFonts w:cs="Times New Roman"/>
          <w:spacing w:val="-12"/>
        </w:rPr>
        <w:t>military.</w:t>
      </w:r>
      <w:r w:rsidR="00E57C3C" w:rsidRPr="00800771">
        <w:rPr>
          <w:rFonts w:cs="Times New Roman"/>
          <w:spacing w:val="-12"/>
        </w:rPr>
        <w:t xml:space="preserve"> </w:t>
      </w:r>
      <w:r w:rsidRPr="00800771">
        <w:rPr>
          <w:rFonts w:cs="Times New Roman"/>
          <w:spacing w:val="-12"/>
        </w:rPr>
        <w:t xml:space="preserve">Since </w:t>
      </w:r>
      <w:r w:rsidR="00E70B2F" w:rsidRPr="00800771">
        <w:rPr>
          <w:rFonts w:cs="Times New Roman"/>
          <w:spacing w:val="-12"/>
        </w:rPr>
        <w:t xml:space="preserve">the </w:t>
      </w:r>
      <w:r w:rsidRPr="00800771">
        <w:rPr>
          <w:rFonts w:cs="Times New Roman"/>
          <w:spacing w:val="-12"/>
        </w:rPr>
        <w:t xml:space="preserve">most ancient </w:t>
      </w:r>
      <w:r w:rsidR="004872BE" w:rsidRPr="00800771">
        <w:rPr>
          <w:rFonts w:cs="Times New Roman"/>
          <w:spacing w:val="-12"/>
        </w:rPr>
        <w:t>times</w:t>
      </w:r>
      <w:r w:rsidRPr="00800771">
        <w:rPr>
          <w:rFonts w:cs="Times New Roman"/>
          <w:spacing w:val="-12"/>
        </w:rPr>
        <w:t xml:space="preserve">, </w:t>
      </w:r>
      <w:r w:rsidR="00585B92" w:rsidRPr="00800771">
        <w:rPr>
          <w:rFonts w:cs="Times New Roman"/>
          <w:spacing w:val="-12"/>
        </w:rPr>
        <w:t>parts</w:t>
      </w:r>
      <w:r w:rsidR="006F5E5D" w:rsidRPr="00800771">
        <w:rPr>
          <w:rFonts w:cs="Times New Roman"/>
          <w:spacing w:val="-12"/>
        </w:rPr>
        <w:t xml:space="preserve"> </w:t>
      </w:r>
      <w:r w:rsidR="0084795D" w:rsidRPr="00800771">
        <w:rPr>
          <w:rFonts w:cs="Times New Roman"/>
          <w:spacing w:val="-12"/>
        </w:rPr>
        <w:t>of</w:t>
      </w:r>
      <w:r w:rsidR="006F5E5D" w:rsidRPr="00800771">
        <w:rPr>
          <w:rFonts w:cs="Times New Roman"/>
          <w:spacing w:val="-12"/>
        </w:rPr>
        <w:t xml:space="preserve"> </w:t>
      </w:r>
      <w:r w:rsidR="00321CDE" w:rsidRPr="00800771">
        <w:rPr>
          <w:rFonts w:cs="Times New Roman"/>
          <w:spacing w:val="-12"/>
        </w:rPr>
        <w:t>our</w:t>
      </w:r>
      <w:r w:rsidR="006F5E5D" w:rsidRPr="00800771">
        <w:rPr>
          <w:rFonts w:cs="Times New Roman"/>
          <w:spacing w:val="-12"/>
        </w:rPr>
        <w:t xml:space="preserve"> </w:t>
      </w:r>
      <w:r w:rsidR="00D1393E" w:rsidRPr="00800771">
        <w:rPr>
          <w:rFonts w:cs="Times New Roman"/>
          <w:spacing w:val="-12"/>
        </w:rPr>
        <w:t xml:space="preserve">artistic and intellectual </w:t>
      </w:r>
      <w:r w:rsidR="006F5E5D" w:rsidRPr="00800771">
        <w:rPr>
          <w:rFonts w:cs="Times New Roman"/>
          <w:spacing w:val="-12"/>
        </w:rPr>
        <w:t>cul</w:t>
      </w:r>
      <w:r w:rsidR="0080072E" w:rsidRPr="00800771">
        <w:rPr>
          <w:rFonts w:cs="Times New Roman"/>
          <w:spacing w:val="-12"/>
        </w:rPr>
        <w:softHyphen/>
      </w:r>
      <w:r w:rsidR="006F5E5D" w:rsidRPr="00800771">
        <w:rPr>
          <w:rFonts w:cs="Times New Roman"/>
          <w:spacing w:val="-12"/>
        </w:rPr>
        <w:t>ture</w:t>
      </w:r>
      <w:r w:rsidR="00AA6A5C" w:rsidRPr="00800771">
        <w:rPr>
          <w:rFonts w:cs="Times New Roman"/>
          <w:spacing w:val="-12"/>
        </w:rPr>
        <w:t>s</w:t>
      </w:r>
      <w:r w:rsidR="00585B92" w:rsidRPr="00800771">
        <w:rPr>
          <w:rFonts w:cs="Times New Roman"/>
          <w:spacing w:val="-12"/>
        </w:rPr>
        <w:t xml:space="preserve"> </w:t>
      </w:r>
      <w:r w:rsidR="0084795D" w:rsidRPr="00800771">
        <w:rPr>
          <w:rFonts w:cs="Times New Roman"/>
          <w:spacing w:val="-12"/>
        </w:rPr>
        <w:t>have been</w:t>
      </w:r>
      <w:r w:rsidR="005F66DE" w:rsidRPr="00800771">
        <w:rPr>
          <w:rFonts w:cs="Times New Roman"/>
          <w:spacing w:val="-12"/>
        </w:rPr>
        <w:t xml:space="preserve"> marked by</w:t>
      </w:r>
      <w:r w:rsidR="006F5E5D" w:rsidRPr="00800771">
        <w:rPr>
          <w:rFonts w:cs="Times New Roman"/>
          <w:spacing w:val="-12"/>
        </w:rPr>
        <w:t xml:space="preserve"> the exteriority, energy and </w:t>
      </w:r>
      <w:r w:rsidR="0027031E" w:rsidRPr="00800771">
        <w:rPr>
          <w:rFonts w:cs="Times New Roman"/>
          <w:spacing w:val="-12"/>
        </w:rPr>
        <w:t>“</w:t>
      </w:r>
      <w:r w:rsidR="006F5E5D" w:rsidRPr="00800771">
        <w:rPr>
          <w:rFonts w:cs="Times New Roman"/>
          <w:spacing w:val="-12"/>
        </w:rPr>
        <w:t>revolutionary powers</w:t>
      </w:r>
      <w:r w:rsidR="0027031E" w:rsidRPr="00800771">
        <w:rPr>
          <w:rFonts w:cs="Times New Roman"/>
          <w:spacing w:val="-12"/>
        </w:rPr>
        <w:t>”</w:t>
      </w:r>
      <w:r w:rsidR="0084795D" w:rsidRPr="00800771">
        <w:rPr>
          <w:rFonts w:cs="Times New Roman"/>
          <w:spacing w:val="-12"/>
        </w:rPr>
        <w:t xml:space="preserve"> of the war machine</w:t>
      </w:r>
      <w:r w:rsidR="0027031E" w:rsidRPr="00800771">
        <w:rPr>
          <w:rFonts w:cs="Times New Roman"/>
          <w:spacing w:val="-12"/>
        </w:rPr>
        <w:t xml:space="preserve"> and </w:t>
      </w:r>
      <w:r w:rsidR="004872BE" w:rsidRPr="00800771">
        <w:rPr>
          <w:rFonts w:cs="Times New Roman"/>
          <w:spacing w:val="-12"/>
        </w:rPr>
        <w:t>therefore</w:t>
      </w:r>
      <w:r w:rsidR="0027031E" w:rsidRPr="00800771">
        <w:rPr>
          <w:rFonts w:cs="Times New Roman"/>
          <w:spacing w:val="-12"/>
        </w:rPr>
        <w:t xml:space="preserve"> “capable of challenging the conquering State.”</w:t>
      </w:r>
    </w:p>
    <w:p w:rsidR="00E57C3C" w:rsidRPr="00800771" w:rsidRDefault="00E57C3C" w:rsidP="00300284">
      <w:pPr>
        <w:tabs>
          <w:tab w:val="left" w:pos="426"/>
        </w:tabs>
        <w:spacing w:line="240" w:lineRule="exact"/>
        <w:ind w:firstLine="397"/>
        <w:rPr>
          <w:rFonts w:cs="Times New Roman"/>
          <w:spacing w:val="-10"/>
        </w:rPr>
      </w:pPr>
    </w:p>
    <w:p w:rsidR="00E57C3C" w:rsidRPr="00800771" w:rsidRDefault="00E57C3C" w:rsidP="00300284">
      <w:pPr>
        <w:tabs>
          <w:tab w:val="left" w:pos="426"/>
        </w:tabs>
        <w:spacing w:line="240" w:lineRule="exact"/>
        <w:ind w:firstLine="397"/>
        <w:rPr>
          <w:rFonts w:cs="Times New Roman"/>
          <w:bCs/>
          <w:iCs/>
          <w:spacing w:val="-14"/>
          <w:sz w:val="18"/>
          <w:szCs w:val="18"/>
        </w:rPr>
      </w:pPr>
      <w:r w:rsidRPr="00800771">
        <w:rPr>
          <w:rFonts w:cs="Times New Roman"/>
          <w:spacing w:val="-14"/>
          <w:sz w:val="18"/>
          <w:szCs w:val="18"/>
        </w:rPr>
        <w:t xml:space="preserve">Could it be that it is at the moment the war machine ceases to exist, conquered by the State, that it displays to the utmost its irreducibility, that it scatters into thinking, loving, dying, or creating machines that have at their disposal vital or revolutionary powers capable of challenging the conquering State? </w:t>
      </w:r>
      <w:r w:rsidRPr="00800771">
        <w:rPr>
          <w:rFonts w:cs="Times New Roman"/>
          <w:bCs/>
          <w:iCs/>
          <w:spacing w:val="-14"/>
          <w:sz w:val="18"/>
          <w:szCs w:val="18"/>
        </w:rPr>
        <w:t>(</w:t>
      </w:r>
      <w:r w:rsidRPr="00800771">
        <w:rPr>
          <w:rFonts w:cs="Times New Roman"/>
          <w:bCs/>
          <w:i/>
          <w:iCs/>
          <w:spacing w:val="-14"/>
          <w:sz w:val="18"/>
          <w:szCs w:val="18"/>
        </w:rPr>
        <w:t>A Thousand Plateaus</w:t>
      </w:r>
      <w:r w:rsidRPr="00800771">
        <w:rPr>
          <w:rFonts w:cs="Times New Roman"/>
          <w:bCs/>
          <w:iCs/>
          <w:spacing w:val="-14"/>
          <w:sz w:val="18"/>
          <w:szCs w:val="18"/>
        </w:rPr>
        <w:t>, 1980, trans. B. Massumi, 1987, p. 356)</w:t>
      </w:r>
    </w:p>
    <w:p w:rsidR="00D44A9D" w:rsidRPr="00800771" w:rsidRDefault="00D44A9D" w:rsidP="00300284">
      <w:pPr>
        <w:tabs>
          <w:tab w:val="left" w:pos="426"/>
        </w:tabs>
        <w:spacing w:line="240" w:lineRule="exact"/>
        <w:ind w:firstLine="397"/>
        <w:rPr>
          <w:rFonts w:cs="Times New Roman"/>
          <w:spacing w:val="-10"/>
          <w:sz w:val="18"/>
          <w:szCs w:val="18"/>
        </w:rPr>
      </w:pPr>
    </w:p>
    <w:p w:rsidR="00E57C3C" w:rsidRPr="00800771" w:rsidRDefault="00D1393E" w:rsidP="00300284">
      <w:pPr>
        <w:tabs>
          <w:tab w:val="left" w:pos="426"/>
        </w:tabs>
        <w:spacing w:line="240" w:lineRule="exact"/>
        <w:ind w:firstLine="397"/>
        <w:rPr>
          <w:rFonts w:cs="Times New Roman"/>
          <w:spacing w:val="-10"/>
        </w:rPr>
      </w:pPr>
      <w:r w:rsidRPr="00800771">
        <w:rPr>
          <w:rFonts w:cs="Times New Roman"/>
          <w:spacing w:val="-10"/>
        </w:rPr>
        <w:t xml:space="preserve">Kleist’s work was </w:t>
      </w:r>
      <w:r w:rsidR="005F66DE" w:rsidRPr="00800771">
        <w:rPr>
          <w:rFonts w:cs="Times New Roman"/>
          <w:spacing w:val="-10"/>
        </w:rPr>
        <w:t>a literary</w:t>
      </w:r>
      <w:r w:rsidRPr="00800771">
        <w:rPr>
          <w:rFonts w:cs="Times New Roman"/>
          <w:spacing w:val="-10"/>
        </w:rPr>
        <w:t xml:space="preserve"> example of </w:t>
      </w:r>
      <w:r w:rsidR="00E70B2F" w:rsidRPr="00800771">
        <w:rPr>
          <w:rFonts w:cs="Times New Roman"/>
          <w:spacing w:val="-10"/>
        </w:rPr>
        <w:t>this trend in Modernity b</w:t>
      </w:r>
      <w:r w:rsidR="005F66DE" w:rsidRPr="00800771">
        <w:rPr>
          <w:rFonts w:cs="Times New Roman"/>
          <w:spacing w:val="-10"/>
        </w:rPr>
        <w:t>ut it had</w:t>
      </w:r>
      <w:r w:rsidR="0084795D" w:rsidRPr="00800771">
        <w:rPr>
          <w:rFonts w:cs="Times New Roman"/>
          <w:spacing w:val="-10"/>
        </w:rPr>
        <w:t xml:space="preserve"> actually</w:t>
      </w:r>
      <w:r w:rsidR="005F66DE" w:rsidRPr="00800771">
        <w:rPr>
          <w:rFonts w:cs="Times New Roman"/>
          <w:spacing w:val="-10"/>
        </w:rPr>
        <w:t xml:space="preserve"> started much earlier </w:t>
      </w:r>
      <w:r w:rsidR="00316DB4" w:rsidRPr="00800771">
        <w:rPr>
          <w:rFonts w:cs="Times New Roman"/>
          <w:spacing w:val="-10"/>
        </w:rPr>
        <w:t>in</w:t>
      </w:r>
      <w:r w:rsidR="005F66DE" w:rsidRPr="00800771">
        <w:rPr>
          <w:rFonts w:cs="Times New Roman"/>
          <w:spacing w:val="-10"/>
        </w:rPr>
        <w:t xml:space="preserve"> </w:t>
      </w:r>
      <w:r w:rsidR="001415AF" w:rsidRPr="00800771">
        <w:rPr>
          <w:rFonts w:cs="Times New Roman"/>
          <w:spacing w:val="-10"/>
        </w:rPr>
        <w:t>“</w:t>
      </w:r>
      <w:r w:rsidR="00D201BB" w:rsidRPr="00800771">
        <w:rPr>
          <w:rFonts w:cs="Times New Roman"/>
          <w:spacing w:val="-10"/>
        </w:rPr>
        <w:t>epistemo</w:t>
      </w:r>
      <w:r w:rsidR="0084795D" w:rsidRPr="00800771">
        <w:rPr>
          <w:rFonts w:cs="Times New Roman"/>
          <w:spacing w:val="-10"/>
        </w:rPr>
        <w:softHyphen/>
      </w:r>
      <w:r w:rsidR="00D201BB" w:rsidRPr="00800771">
        <w:rPr>
          <w:rFonts w:cs="Times New Roman"/>
          <w:spacing w:val="-10"/>
        </w:rPr>
        <w:t>logy</w:t>
      </w:r>
      <w:r w:rsidR="001415AF" w:rsidRPr="00800771">
        <w:rPr>
          <w:rFonts w:cs="Times New Roman"/>
          <w:spacing w:val="-10"/>
        </w:rPr>
        <w:t>”</w:t>
      </w:r>
      <w:r w:rsidR="005F66DE" w:rsidRPr="00800771">
        <w:rPr>
          <w:rFonts w:cs="Times New Roman"/>
          <w:spacing w:val="-10"/>
        </w:rPr>
        <w:t xml:space="preserve"> to form what Deleuze and Guattari </w:t>
      </w:r>
      <w:r w:rsidR="00D150D0" w:rsidRPr="00800771">
        <w:rPr>
          <w:rFonts w:cs="Times New Roman"/>
          <w:spacing w:val="-10"/>
        </w:rPr>
        <w:t>called “minor science.”</w:t>
      </w:r>
    </w:p>
    <w:p w:rsidR="00DA4B3F" w:rsidRPr="00800771" w:rsidRDefault="00DA4B3F" w:rsidP="00300284">
      <w:pPr>
        <w:tabs>
          <w:tab w:val="left" w:pos="426"/>
        </w:tabs>
        <w:spacing w:line="240" w:lineRule="exact"/>
        <w:ind w:firstLine="397"/>
        <w:rPr>
          <w:rFonts w:cs="Times New Roman"/>
          <w:spacing w:val="-10"/>
        </w:rPr>
      </w:pPr>
    </w:p>
    <w:p w:rsidR="00D1393E" w:rsidRPr="00800771" w:rsidRDefault="00D1393E" w:rsidP="00300284">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PROPOSITION III. </w:t>
      </w:r>
      <w:r w:rsidRPr="00800771">
        <w:rPr>
          <w:rFonts w:cs="Times New Roman"/>
          <w:i/>
          <w:iCs/>
          <w:spacing w:val="-10"/>
          <w:sz w:val="18"/>
          <w:szCs w:val="18"/>
        </w:rPr>
        <w:t>The exteriority of the war machine is also attested to by</w:t>
      </w:r>
      <w:r w:rsidRPr="00800771">
        <w:rPr>
          <w:rFonts w:cs="Times New Roman"/>
          <w:spacing w:val="-10"/>
          <w:sz w:val="18"/>
          <w:szCs w:val="18"/>
        </w:rPr>
        <w:t xml:space="preserve"> </w:t>
      </w:r>
      <w:r w:rsidRPr="00800771">
        <w:rPr>
          <w:rFonts w:cs="Times New Roman"/>
          <w:i/>
          <w:iCs/>
          <w:spacing w:val="-10"/>
          <w:sz w:val="18"/>
          <w:szCs w:val="18"/>
        </w:rPr>
        <w:t>episte</w:t>
      </w:r>
      <w:r w:rsidR="004825A7" w:rsidRPr="00800771">
        <w:rPr>
          <w:rFonts w:cs="Times New Roman"/>
          <w:i/>
          <w:iCs/>
          <w:spacing w:val="-10"/>
          <w:sz w:val="18"/>
          <w:szCs w:val="18"/>
        </w:rPr>
        <w:softHyphen/>
      </w:r>
      <w:r w:rsidRPr="00800771">
        <w:rPr>
          <w:rFonts w:cs="Times New Roman"/>
          <w:i/>
          <w:iCs/>
          <w:spacing w:val="-10"/>
          <w:sz w:val="18"/>
          <w:szCs w:val="18"/>
        </w:rPr>
        <w:t xml:space="preserve">mology, which intimates the existence and perpetuation of a “nomad” or “minor science.”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361)</w:t>
      </w:r>
    </w:p>
    <w:p w:rsidR="00E70B2F" w:rsidRPr="00800771" w:rsidRDefault="00E70B2F" w:rsidP="00300284">
      <w:pPr>
        <w:tabs>
          <w:tab w:val="left" w:pos="426"/>
        </w:tabs>
        <w:spacing w:line="240" w:lineRule="exact"/>
        <w:ind w:firstLine="397"/>
        <w:rPr>
          <w:rFonts w:cs="Times New Roman"/>
          <w:spacing w:val="-10"/>
          <w:sz w:val="18"/>
          <w:szCs w:val="18"/>
        </w:rPr>
      </w:pPr>
    </w:p>
    <w:p w:rsidR="00344282" w:rsidRPr="00800771" w:rsidRDefault="005F66DE" w:rsidP="00300284">
      <w:pPr>
        <w:tabs>
          <w:tab w:val="left" w:pos="426"/>
        </w:tabs>
        <w:spacing w:line="240" w:lineRule="exact"/>
        <w:ind w:firstLine="397"/>
        <w:rPr>
          <w:rFonts w:cs="Times New Roman"/>
          <w:spacing w:val="-10"/>
        </w:rPr>
      </w:pPr>
      <w:r w:rsidRPr="00800771">
        <w:rPr>
          <w:rFonts w:cs="Times New Roman"/>
          <w:spacing w:val="-10"/>
        </w:rPr>
        <w:t xml:space="preserve">Strikingly, the first example provided by Deleuze and Guattari was the Ancient </w:t>
      </w:r>
      <w:r w:rsidRPr="00800771">
        <w:rPr>
          <w:rFonts w:cs="Times New Roman"/>
          <w:i/>
          <w:spacing w:val="-10"/>
        </w:rPr>
        <w:t>rhuthmic</w:t>
      </w:r>
      <w:r w:rsidRPr="00800771">
        <w:rPr>
          <w:rFonts w:cs="Times New Roman"/>
          <w:spacing w:val="-10"/>
        </w:rPr>
        <w:t xml:space="preserve"> physics recently brought to light by Michel Serres (1930-2019) in his book </w:t>
      </w:r>
      <w:r w:rsidRPr="00800771">
        <w:rPr>
          <w:rFonts w:cs="Times New Roman"/>
          <w:i/>
          <w:spacing w:val="-10"/>
        </w:rPr>
        <w:t>Birth of Physics</w:t>
      </w:r>
      <w:r w:rsidRPr="00800771">
        <w:rPr>
          <w:rFonts w:cs="Times New Roman"/>
          <w:spacing w:val="-10"/>
        </w:rPr>
        <w:t xml:space="preserve"> (1977). They faithfully recalled its main features: </w:t>
      </w:r>
    </w:p>
    <w:p w:rsidR="00E7002F" w:rsidRPr="00800771" w:rsidRDefault="00344282" w:rsidP="00300284">
      <w:pPr>
        <w:tabs>
          <w:tab w:val="left" w:pos="426"/>
        </w:tabs>
        <w:spacing w:line="240" w:lineRule="exact"/>
        <w:ind w:firstLine="397"/>
        <w:rPr>
          <w:rFonts w:cs="Times New Roman"/>
          <w:spacing w:val="-10"/>
        </w:rPr>
      </w:pPr>
      <w:r w:rsidRPr="00800771">
        <w:rPr>
          <w:rFonts w:cs="Times New Roman"/>
          <w:spacing w:val="-10"/>
        </w:rPr>
        <w:t xml:space="preserve">– </w:t>
      </w:r>
      <w:r w:rsidR="005F66DE" w:rsidRPr="00800771">
        <w:rPr>
          <w:rFonts w:cs="Times New Roman"/>
          <w:spacing w:val="-10"/>
        </w:rPr>
        <w:t xml:space="preserve">its focusing on </w:t>
      </w:r>
      <w:r w:rsidR="00087EAC" w:rsidRPr="00800771">
        <w:rPr>
          <w:rFonts w:cs="Times New Roman"/>
          <w:spacing w:val="-10"/>
        </w:rPr>
        <w:t xml:space="preserve">the </w:t>
      </w:r>
      <w:r w:rsidR="005F66DE" w:rsidRPr="00800771">
        <w:rPr>
          <w:rFonts w:cs="Times New Roman"/>
          <w:spacing w:val="-10"/>
        </w:rPr>
        <w:t xml:space="preserve">“flows” making </w:t>
      </w:r>
      <w:r w:rsidR="00087EAC" w:rsidRPr="00800771">
        <w:rPr>
          <w:rFonts w:cs="Times New Roman"/>
          <w:spacing w:val="-10"/>
        </w:rPr>
        <w:t>“</w:t>
      </w:r>
      <w:r w:rsidR="005F66DE" w:rsidRPr="00800771">
        <w:rPr>
          <w:rFonts w:cs="Times New Roman"/>
          <w:spacing w:val="-10"/>
        </w:rPr>
        <w:t>con</w:t>
      </w:r>
      <w:r w:rsidR="001D4D3B" w:rsidRPr="00800771">
        <w:rPr>
          <w:rFonts w:cs="Times New Roman"/>
          <w:spacing w:val="-10"/>
        </w:rPr>
        <w:softHyphen/>
      </w:r>
      <w:r w:rsidR="005F66DE" w:rsidRPr="00800771">
        <w:rPr>
          <w:rFonts w:cs="Times New Roman"/>
          <w:spacing w:val="-10"/>
        </w:rPr>
        <w:t>sistency</w:t>
      </w:r>
      <w:r w:rsidR="00087EAC" w:rsidRPr="00800771">
        <w:rPr>
          <w:rFonts w:cs="Times New Roman"/>
          <w:spacing w:val="-10"/>
        </w:rPr>
        <w:t>”</w:t>
      </w:r>
      <w:r w:rsidR="005F66DE" w:rsidRPr="00800771">
        <w:rPr>
          <w:rFonts w:cs="Times New Roman"/>
          <w:spacing w:val="-10"/>
        </w:rPr>
        <w:t xml:space="preserve"> possible; </w:t>
      </w:r>
    </w:p>
    <w:p w:rsidR="00E7002F" w:rsidRPr="00800771" w:rsidRDefault="00E7002F" w:rsidP="00300284">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1. First of all, it uses a hydraulic model, rather than being a theory of solids treating fluids as a special case; ancient atomism is inseparable from flows, and flux is reality itself, or consistency.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361)</w:t>
      </w:r>
    </w:p>
    <w:p w:rsidR="00CE36A4" w:rsidRPr="00800771" w:rsidRDefault="00CE36A4" w:rsidP="00300284">
      <w:pPr>
        <w:tabs>
          <w:tab w:val="left" w:pos="426"/>
        </w:tabs>
        <w:spacing w:line="240" w:lineRule="exact"/>
        <w:ind w:firstLine="397"/>
        <w:rPr>
          <w:rFonts w:cs="Times New Roman"/>
          <w:spacing w:val="-10"/>
          <w:sz w:val="18"/>
          <w:szCs w:val="18"/>
        </w:rPr>
      </w:pPr>
    </w:p>
    <w:p w:rsidR="00E7002F" w:rsidRPr="00800771" w:rsidRDefault="00344282" w:rsidP="00300284">
      <w:pPr>
        <w:tabs>
          <w:tab w:val="left" w:pos="426"/>
        </w:tabs>
        <w:spacing w:line="240" w:lineRule="exact"/>
        <w:ind w:firstLine="397"/>
        <w:rPr>
          <w:rFonts w:cs="Times New Roman"/>
          <w:spacing w:val="-10"/>
        </w:rPr>
      </w:pPr>
      <w:r w:rsidRPr="00800771">
        <w:rPr>
          <w:rFonts w:cs="Times New Roman"/>
          <w:spacing w:val="-10"/>
        </w:rPr>
        <w:t xml:space="preserve">– </w:t>
      </w:r>
      <w:r w:rsidR="00E7002F" w:rsidRPr="00800771">
        <w:rPr>
          <w:rFonts w:cs="Times New Roman"/>
          <w:spacing w:val="-10"/>
        </w:rPr>
        <w:t>t</w:t>
      </w:r>
      <w:r w:rsidR="005F66DE" w:rsidRPr="00800771">
        <w:rPr>
          <w:rFonts w:cs="Times New Roman"/>
          <w:spacing w:val="-10"/>
        </w:rPr>
        <w:t>he primacy of “becoming and heterogeneity” over “being and identical</w:t>
      </w:r>
      <w:r w:rsidR="00087EAC" w:rsidRPr="00800771">
        <w:rPr>
          <w:rFonts w:cs="Times New Roman"/>
          <w:spacing w:val="-10"/>
        </w:rPr>
        <w:t>,”</w:t>
      </w:r>
      <w:r w:rsidR="005F66DE" w:rsidRPr="00800771">
        <w:rPr>
          <w:rFonts w:cs="Times New Roman"/>
          <w:spacing w:val="-10"/>
        </w:rPr>
        <w:t xml:space="preserve"> and the concept of “clinamen”; </w:t>
      </w:r>
    </w:p>
    <w:p w:rsidR="00E7002F" w:rsidRPr="00800771" w:rsidRDefault="00E7002F" w:rsidP="00300284">
      <w:pPr>
        <w:tabs>
          <w:tab w:val="left" w:pos="426"/>
        </w:tabs>
        <w:spacing w:line="240" w:lineRule="exact"/>
        <w:ind w:firstLine="397"/>
        <w:rPr>
          <w:rFonts w:cs="Times New Roman"/>
          <w:spacing w:val="-10"/>
        </w:rPr>
      </w:pPr>
    </w:p>
    <w:p w:rsidR="00E7002F" w:rsidRPr="00800771" w:rsidRDefault="00E7002F" w:rsidP="00300284">
      <w:pPr>
        <w:tabs>
          <w:tab w:val="left" w:pos="426"/>
        </w:tabs>
        <w:spacing w:line="240" w:lineRule="exact"/>
        <w:ind w:firstLine="397"/>
        <w:rPr>
          <w:rFonts w:cs="Times New Roman"/>
          <w:spacing w:val="-10"/>
          <w:sz w:val="18"/>
          <w:szCs w:val="18"/>
        </w:rPr>
      </w:pPr>
      <w:r w:rsidRPr="00800771">
        <w:rPr>
          <w:rFonts w:cs="Times New Roman"/>
          <w:spacing w:val="-10"/>
          <w:sz w:val="18"/>
          <w:szCs w:val="18"/>
        </w:rPr>
        <w:t>2. The model in question is one of becoming and heterogeneity, as opposed to the sta</w:t>
      </w:r>
      <w:r w:rsidR="004825A7" w:rsidRPr="00800771">
        <w:rPr>
          <w:rFonts w:cs="Times New Roman"/>
          <w:spacing w:val="-10"/>
          <w:sz w:val="18"/>
          <w:szCs w:val="18"/>
        </w:rPr>
        <w:softHyphen/>
      </w:r>
      <w:r w:rsidRPr="00800771">
        <w:rPr>
          <w:rFonts w:cs="Times New Roman"/>
          <w:spacing w:val="-10"/>
          <w:sz w:val="18"/>
          <w:szCs w:val="18"/>
        </w:rPr>
        <w:t xml:space="preserve">ble, the eternal, the identical, the constant. It is a “paradox” to make becoming itself a model, and no longer a secondary characteristic, a copy [...] The </w:t>
      </w:r>
      <w:r w:rsidRPr="00800771">
        <w:rPr>
          <w:rFonts w:cs="Times New Roman"/>
          <w:i/>
          <w:iCs/>
          <w:spacing w:val="-10"/>
          <w:sz w:val="18"/>
          <w:szCs w:val="18"/>
        </w:rPr>
        <w:t>clinamen,</w:t>
      </w:r>
      <w:r w:rsidRPr="00800771">
        <w:rPr>
          <w:rFonts w:cs="Times New Roman"/>
          <w:spacing w:val="-10"/>
          <w:sz w:val="18"/>
          <w:szCs w:val="18"/>
        </w:rPr>
        <w:t xml:space="preserve"> as the mini</w:t>
      </w:r>
      <w:r w:rsidR="001D4D3B" w:rsidRPr="00800771">
        <w:rPr>
          <w:rFonts w:cs="Times New Roman"/>
          <w:spacing w:val="-10"/>
          <w:sz w:val="18"/>
          <w:szCs w:val="18"/>
        </w:rPr>
        <w:softHyphen/>
      </w:r>
      <w:r w:rsidRPr="00800771">
        <w:rPr>
          <w:rFonts w:cs="Times New Roman"/>
          <w:spacing w:val="-10"/>
          <w:sz w:val="18"/>
          <w:szCs w:val="18"/>
        </w:rPr>
        <w:t>mum angle, has meaning only between a straight line and a curve, the curve and its tangent, and consti</w:t>
      </w:r>
      <w:r w:rsidR="004825A7" w:rsidRPr="00800771">
        <w:rPr>
          <w:rFonts w:cs="Times New Roman"/>
          <w:spacing w:val="-10"/>
          <w:sz w:val="18"/>
          <w:szCs w:val="18"/>
        </w:rPr>
        <w:softHyphen/>
      </w:r>
      <w:r w:rsidRPr="00800771">
        <w:rPr>
          <w:rFonts w:cs="Times New Roman"/>
          <w:spacing w:val="-10"/>
          <w:sz w:val="18"/>
          <w:szCs w:val="18"/>
        </w:rPr>
        <w:t xml:space="preserve">tutes the original curvature of the movement of the atom.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361)</w:t>
      </w:r>
    </w:p>
    <w:p w:rsidR="00E7002F" w:rsidRPr="00800771" w:rsidRDefault="00E7002F" w:rsidP="00300284">
      <w:pPr>
        <w:tabs>
          <w:tab w:val="left" w:pos="426"/>
        </w:tabs>
        <w:spacing w:line="240" w:lineRule="exact"/>
        <w:ind w:firstLine="397"/>
        <w:rPr>
          <w:rFonts w:cs="Times New Roman"/>
          <w:spacing w:val="-10"/>
        </w:rPr>
      </w:pPr>
    </w:p>
    <w:p w:rsidR="00E7002F" w:rsidRPr="00800771" w:rsidRDefault="00344282" w:rsidP="00300284">
      <w:pPr>
        <w:tabs>
          <w:tab w:val="left" w:pos="426"/>
        </w:tabs>
        <w:spacing w:line="240" w:lineRule="exact"/>
        <w:ind w:firstLine="397"/>
        <w:rPr>
          <w:rFonts w:cs="Times New Roman"/>
          <w:spacing w:val="-10"/>
        </w:rPr>
      </w:pPr>
      <w:r w:rsidRPr="00800771">
        <w:rPr>
          <w:rFonts w:cs="Times New Roman"/>
          <w:spacing w:val="-10"/>
        </w:rPr>
        <w:t xml:space="preserve">– </w:t>
      </w:r>
      <w:r w:rsidR="004124E9" w:rsidRPr="00800771">
        <w:rPr>
          <w:rFonts w:cs="Times New Roman"/>
          <w:spacing w:val="-10"/>
        </w:rPr>
        <w:t>the gather</w:t>
      </w:r>
      <w:r w:rsidR="00087EAC" w:rsidRPr="00800771">
        <w:rPr>
          <w:rFonts w:cs="Times New Roman"/>
          <w:spacing w:val="-10"/>
        </w:rPr>
        <w:softHyphen/>
      </w:r>
      <w:r w:rsidR="004124E9" w:rsidRPr="00800771">
        <w:rPr>
          <w:rFonts w:cs="Times New Roman"/>
          <w:spacing w:val="-10"/>
        </w:rPr>
        <w:t>ing of “bands or packs of atoms” into “great vortical organizations”</w:t>
      </w:r>
      <w:r w:rsidR="00C84CCA" w:rsidRPr="00800771">
        <w:rPr>
          <w:rFonts w:cs="Times New Roman"/>
          <w:spacing w:val="-10"/>
        </w:rPr>
        <w:t xml:space="preserve">; </w:t>
      </w:r>
    </w:p>
    <w:p w:rsidR="007A3724" w:rsidRPr="00800771" w:rsidRDefault="007A3724" w:rsidP="00300284">
      <w:pPr>
        <w:tabs>
          <w:tab w:val="left" w:pos="426"/>
        </w:tabs>
        <w:spacing w:line="240" w:lineRule="exact"/>
        <w:ind w:firstLine="397"/>
        <w:rPr>
          <w:rFonts w:cs="Times New Roman"/>
          <w:spacing w:val="-10"/>
          <w:sz w:val="18"/>
          <w:szCs w:val="18"/>
        </w:rPr>
      </w:pPr>
    </w:p>
    <w:p w:rsidR="00E7002F" w:rsidRPr="00800771" w:rsidRDefault="00E7002F" w:rsidP="00300284">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3. One no longer goes from the straight line to its parallels, in a lamellar or laminar flow, but from a curvilinear declination to the formation of spirals and vortices on an inclined plane: the greatest slope for the smallest angle. From </w:t>
      </w:r>
      <w:r w:rsidRPr="00800771">
        <w:rPr>
          <w:rFonts w:cs="Times New Roman"/>
          <w:i/>
          <w:iCs/>
          <w:spacing w:val="-10"/>
          <w:sz w:val="18"/>
          <w:szCs w:val="18"/>
        </w:rPr>
        <w:t>turba</w:t>
      </w:r>
      <w:r w:rsidRPr="00800771">
        <w:rPr>
          <w:rFonts w:cs="Times New Roman"/>
          <w:spacing w:val="-10"/>
          <w:sz w:val="18"/>
          <w:szCs w:val="18"/>
        </w:rPr>
        <w:t xml:space="preserve"> to </w:t>
      </w:r>
      <w:r w:rsidRPr="00800771">
        <w:rPr>
          <w:rFonts w:cs="Times New Roman"/>
          <w:i/>
          <w:iCs/>
          <w:spacing w:val="-10"/>
          <w:sz w:val="18"/>
          <w:szCs w:val="18"/>
        </w:rPr>
        <w:t>turbo:</w:t>
      </w:r>
      <w:r w:rsidRPr="00800771">
        <w:rPr>
          <w:rFonts w:cs="Times New Roman"/>
          <w:spacing w:val="-10"/>
          <w:sz w:val="18"/>
          <w:szCs w:val="18"/>
        </w:rPr>
        <w:t xml:space="preserve"> in other words, from bands or packs of atoms to the great vortical organizations. The model is a vortical one; it operates in an open space throughout which things-flows </w:t>
      </w:r>
      <w:r w:rsidRPr="00800771">
        <w:rPr>
          <w:rFonts w:cs="Times New Roman"/>
          <w:i/>
          <w:spacing w:val="-10"/>
          <w:sz w:val="18"/>
          <w:szCs w:val="18"/>
        </w:rPr>
        <w:t>[des choses-flux]</w:t>
      </w:r>
      <w:r w:rsidRPr="00800771">
        <w:rPr>
          <w:rFonts w:cs="Times New Roman"/>
          <w:spacing w:val="-10"/>
          <w:sz w:val="18"/>
          <w:szCs w:val="18"/>
        </w:rPr>
        <w:t xml:space="preserve"> are distributed </w:t>
      </w:r>
      <w:r w:rsidRPr="00800771">
        <w:rPr>
          <w:rFonts w:cs="Times New Roman"/>
          <w:i/>
          <w:spacing w:val="-10"/>
          <w:sz w:val="18"/>
          <w:szCs w:val="18"/>
        </w:rPr>
        <w:t>[se distribuent</w:t>
      </w:r>
      <w:r w:rsidRPr="00800771">
        <w:rPr>
          <w:rFonts w:cs="Times New Roman"/>
          <w:spacing w:val="-10"/>
          <w:sz w:val="18"/>
          <w:szCs w:val="18"/>
        </w:rPr>
        <w:t xml:space="preserve"> – active form in French</w:t>
      </w:r>
      <w:r w:rsidRPr="00800771">
        <w:rPr>
          <w:rFonts w:cs="Times New Roman"/>
          <w:i/>
          <w:spacing w:val="-10"/>
          <w:sz w:val="18"/>
          <w:szCs w:val="18"/>
        </w:rPr>
        <w:t>]</w:t>
      </w:r>
      <w:r w:rsidRPr="00800771">
        <w:rPr>
          <w:rFonts w:cs="Times New Roman"/>
          <w:spacing w:val="-10"/>
          <w:sz w:val="18"/>
          <w:szCs w:val="18"/>
        </w:rPr>
        <w:t xml:space="preserve">, rather than plotting out a closed space for linear and solid things.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w:t>
      </w:r>
      <w:r w:rsidR="007E6B4F" w:rsidRPr="00800771">
        <w:rPr>
          <w:rFonts w:cs="Times New Roman"/>
          <w:bCs/>
          <w:iCs/>
          <w:spacing w:val="-10"/>
          <w:sz w:val="18"/>
          <w:szCs w:val="18"/>
        </w:rPr>
        <w:t>80, trans. B. Massumi, 1987, p. </w:t>
      </w:r>
      <w:r w:rsidRPr="00800771">
        <w:rPr>
          <w:rFonts w:cs="Times New Roman"/>
          <w:bCs/>
          <w:iCs/>
          <w:spacing w:val="-10"/>
          <w:sz w:val="18"/>
          <w:szCs w:val="18"/>
        </w:rPr>
        <w:t>361)</w:t>
      </w:r>
    </w:p>
    <w:p w:rsidR="00E7002F" w:rsidRPr="00800771" w:rsidRDefault="00E7002F" w:rsidP="00300284">
      <w:pPr>
        <w:tabs>
          <w:tab w:val="left" w:pos="426"/>
        </w:tabs>
        <w:spacing w:line="240" w:lineRule="exact"/>
        <w:ind w:firstLine="397"/>
        <w:rPr>
          <w:rFonts w:cs="Times New Roman"/>
          <w:spacing w:val="-10"/>
        </w:rPr>
      </w:pPr>
    </w:p>
    <w:p w:rsidR="00E7002F" w:rsidRPr="00800771" w:rsidRDefault="00344282" w:rsidP="00300284">
      <w:pPr>
        <w:tabs>
          <w:tab w:val="left" w:pos="426"/>
        </w:tabs>
        <w:spacing w:line="240" w:lineRule="exact"/>
        <w:ind w:firstLine="397"/>
        <w:rPr>
          <w:rFonts w:cs="Times New Roman"/>
          <w:spacing w:val="-10"/>
        </w:rPr>
      </w:pPr>
      <w:r w:rsidRPr="00800771">
        <w:rPr>
          <w:rFonts w:cs="Times New Roman"/>
          <w:spacing w:val="-10"/>
        </w:rPr>
        <w:t xml:space="preserve">– </w:t>
      </w:r>
      <w:r w:rsidR="00AB6B85" w:rsidRPr="00800771">
        <w:rPr>
          <w:rFonts w:cs="Times New Roman"/>
          <w:spacing w:val="-10"/>
        </w:rPr>
        <w:t xml:space="preserve">the </w:t>
      </w:r>
      <w:r w:rsidR="00E7002F" w:rsidRPr="00800771">
        <w:rPr>
          <w:rFonts w:cs="Times New Roman"/>
          <w:spacing w:val="-10"/>
        </w:rPr>
        <w:t>opposition between</w:t>
      </w:r>
      <w:r w:rsidR="00E7002F" w:rsidRPr="00800771">
        <w:rPr>
          <w:rFonts w:cs="Times New Roman"/>
          <w:i/>
          <w:spacing w:val="-10"/>
        </w:rPr>
        <w:t xml:space="preserve"> </w:t>
      </w:r>
      <w:r w:rsidR="00E7002F" w:rsidRPr="00800771">
        <w:rPr>
          <w:rFonts w:cs="Times New Roman"/>
          <w:spacing w:val="-10"/>
        </w:rPr>
        <w:t xml:space="preserve">“a </w:t>
      </w:r>
      <w:r w:rsidR="00E7002F" w:rsidRPr="00800771">
        <w:rPr>
          <w:rFonts w:cs="Times New Roman"/>
          <w:i/>
          <w:iCs/>
          <w:spacing w:val="-10"/>
        </w:rPr>
        <w:t xml:space="preserve">smooth </w:t>
      </w:r>
      <w:r w:rsidR="00E7002F" w:rsidRPr="00800771">
        <w:rPr>
          <w:rFonts w:cs="Times New Roman"/>
          <w:spacing w:val="-10"/>
        </w:rPr>
        <w:t>(vectorial, projec</w:t>
      </w:r>
      <w:r w:rsidR="00E7002F" w:rsidRPr="00800771">
        <w:rPr>
          <w:rFonts w:cs="Times New Roman"/>
          <w:spacing w:val="-10"/>
        </w:rPr>
        <w:softHyphen/>
        <w:t>tive, or topo</w:t>
      </w:r>
      <w:r w:rsidR="001D4D3B" w:rsidRPr="00800771">
        <w:rPr>
          <w:rFonts w:cs="Times New Roman"/>
          <w:spacing w:val="-10"/>
        </w:rPr>
        <w:softHyphen/>
      </w:r>
      <w:r w:rsidR="00E7002F" w:rsidRPr="00800771">
        <w:rPr>
          <w:rFonts w:cs="Times New Roman"/>
          <w:spacing w:val="-10"/>
        </w:rPr>
        <w:t>logi</w:t>
      </w:r>
      <w:r w:rsidR="00E7002F" w:rsidRPr="00800771">
        <w:rPr>
          <w:rFonts w:cs="Times New Roman"/>
          <w:spacing w:val="-10"/>
        </w:rPr>
        <w:softHyphen/>
        <w:t xml:space="preserve">cal) space and a </w:t>
      </w:r>
      <w:r w:rsidR="00E7002F" w:rsidRPr="00800771">
        <w:rPr>
          <w:rFonts w:cs="Times New Roman"/>
          <w:i/>
          <w:iCs/>
          <w:spacing w:val="-10"/>
        </w:rPr>
        <w:t xml:space="preserve">striated </w:t>
      </w:r>
      <w:r w:rsidR="00E7002F" w:rsidRPr="00800771">
        <w:rPr>
          <w:rFonts w:cs="Times New Roman"/>
          <w:iCs/>
          <w:spacing w:val="-10"/>
        </w:rPr>
        <w:t>(metric) space</w:t>
      </w:r>
      <w:r w:rsidR="00E7002F" w:rsidRPr="00800771">
        <w:rPr>
          <w:rFonts w:cs="Times New Roman"/>
          <w:spacing w:val="-10"/>
        </w:rPr>
        <w:t>”;</w:t>
      </w:r>
      <w:r w:rsidR="002D4FCE">
        <w:rPr>
          <w:rFonts w:cs="Times New Roman"/>
          <w:spacing w:val="-10"/>
        </w:rPr>
        <w:t xml:space="preserve"> </w:t>
      </w:r>
      <w:r w:rsidR="00E7002F" w:rsidRPr="00800771">
        <w:rPr>
          <w:rFonts w:cs="Times New Roman"/>
          <w:spacing w:val="-10"/>
        </w:rPr>
        <w:t xml:space="preserve"> </w:t>
      </w:r>
    </w:p>
    <w:p w:rsidR="00E7002F" w:rsidRPr="00800771" w:rsidRDefault="00E7002F" w:rsidP="00300284">
      <w:pPr>
        <w:tabs>
          <w:tab w:val="left" w:pos="426"/>
        </w:tabs>
        <w:spacing w:line="240" w:lineRule="exact"/>
        <w:ind w:firstLine="397"/>
        <w:rPr>
          <w:rFonts w:cs="Times New Roman"/>
          <w:spacing w:val="-10"/>
        </w:rPr>
      </w:pPr>
    </w:p>
    <w:p w:rsidR="00E7002F" w:rsidRPr="00800771" w:rsidRDefault="00E7002F" w:rsidP="00300284">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It is the difference between a </w:t>
      </w:r>
      <w:r w:rsidRPr="00800771">
        <w:rPr>
          <w:rFonts w:cs="Times New Roman"/>
          <w:i/>
          <w:iCs/>
          <w:spacing w:val="-10"/>
          <w:sz w:val="18"/>
          <w:szCs w:val="18"/>
        </w:rPr>
        <w:t xml:space="preserve">smooth </w:t>
      </w:r>
      <w:r w:rsidRPr="00800771">
        <w:rPr>
          <w:rFonts w:cs="Times New Roman"/>
          <w:spacing w:val="-10"/>
          <w:sz w:val="18"/>
          <w:szCs w:val="18"/>
        </w:rPr>
        <w:t xml:space="preserve">(vectorial, projective, or topological) space and a </w:t>
      </w:r>
      <w:r w:rsidRPr="00800771">
        <w:rPr>
          <w:rFonts w:cs="Times New Roman"/>
          <w:i/>
          <w:iCs/>
          <w:spacing w:val="-10"/>
          <w:sz w:val="18"/>
          <w:szCs w:val="18"/>
        </w:rPr>
        <w:t xml:space="preserve">striated </w:t>
      </w:r>
      <w:r w:rsidRPr="00800771">
        <w:rPr>
          <w:rFonts w:cs="Times New Roman"/>
          <w:iCs/>
          <w:spacing w:val="-10"/>
          <w:sz w:val="18"/>
          <w:szCs w:val="18"/>
        </w:rPr>
        <w:t xml:space="preserve">(metric) space: in the first case “space is occupied without being counted,” and in the second case “space is counted in order to be occupied.” [a footnote explains that they borrowed these quotes from Pierre Boulez, </w:t>
      </w:r>
      <w:r w:rsidRPr="00800771">
        <w:rPr>
          <w:rFonts w:cs="Times New Roman"/>
          <w:i/>
          <w:iCs/>
          <w:spacing w:val="-10"/>
          <w:sz w:val="18"/>
          <w:szCs w:val="18"/>
        </w:rPr>
        <w:t>Penser la musique aujourd’hui</w:t>
      </w:r>
      <w:r w:rsidRPr="00800771">
        <w:rPr>
          <w:rFonts w:cs="Times New Roman"/>
          <w:iCs/>
          <w:spacing w:val="-10"/>
          <w:sz w:val="18"/>
          <w:szCs w:val="18"/>
        </w:rPr>
        <w:t xml:space="preserve">, 1963] </w:t>
      </w:r>
      <w:r w:rsidRPr="00800771">
        <w:rPr>
          <w:rFonts w:cs="Times New Roman"/>
          <w:spacing w:val="-10"/>
          <w:sz w:val="18"/>
          <w:szCs w:val="18"/>
        </w:rPr>
        <w:t>(trans. Brian Massumi, 1987 , pp. 361-362)</w:t>
      </w:r>
    </w:p>
    <w:p w:rsidR="00E70B2F" w:rsidRPr="00800771" w:rsidRDefault="00E70B2F" w:rsidP="00300284">
      <w:pPr>
        <w:tabs>
          <w:tab w:val="left" w:pos="426"/>
        </w:tabs>
        <w:spacing w:line="240" w:lineRule="exact"/>
        <w:ind w:firstLine="397"/>
        <w:rPr>
          <w:rFonts w:cs="Times New Roman"/>
          <w:spacing w:val="-10"/>
          <w:sz w:val="18"/>
          <w:szCs w:val="18"/>
        </w:rPr>
      </w:pPr>
    </w:p>
    <w:p w:rsidR="005F66DE" w:rsidRPr="00800771" w:rsidRDefault="00344282" w:rsidP="00300284">
      <w:pPr>
        <w:tabs>
          <w:tab w:val="left" w:pos="426"/>
        </w:tabs>
        <w:spacing w:line="240" w:lineRule="exact"/>
        <w:ind w:firstLine="397"/>
        <w:rPr>
          <w:rFonts w:cs="Times New Roman"/>
          <w:spacing w:val="-14"/>
        </w:rPr>
      </w:pPr>
      <w:r w:rsidRPr="00800771">
        <w:rPr>
          <w:rFonts w:cs="Times New Roman"/>
          <w:spacing w:val="-14"/>
        </w:rPr>
        <w:t xml:space="preserve">– </w:t>
      </w:r>
      <w:r w:rsidR="00E7002F" w:rsidRPr="00800771">
        <w:rPr>
          <w:rFonts w:cs="Times New Roman"/>
          <w:spacing w:val="-14"/>
        </w:rPr>
        <w:t>a</w:t>
      </w:r>
      <w:r w:rsidR="00C84CCA" w:rsidRPr="00800771">
        <w:rPr>
          <w:rFonts w:cs="Times New Roman"/>
          <w:spacing w:val="-14"/>
        </w:rPr>
        <w:t>nd</w:t>
      </w:r>
      <w:r w:rsidR="00E7002F" w:rsidRPr="00800771">
        <w:rPr>
          <w:rFonts w:cs="Times New Roman"/>
          <w:spacing w:val="-14"/>
        </w:rPr>
        <w:t>, finally,</w:t>
      </w:r>
      <w:r w:rsidR="00C84CCA" w:rsidRPr="00800771">
        <w:rPr>
          <w:rFonts w:cs="Times New Roman"/>
          <w:spacing w:val="-14"/>
        </w:rPr>
        <w:t xml:space="preserve"> the primacy of </w:t>
      </w:r>
      <w:r w:rsidR="00087EAC" w:rsidRPr="00800771">
        <w:rPr>
          <w:rFonts w:cs="Times New Roman"/>
          <w:spacing w:val="-14"/>
        </w:rPr>
        <w:t>“</w:t>
      </w:r>
      <w:r w:rsidR="00C84CCA" w:rsidRPr="00800771">
        <w:rPr>
          <w:rFonts w:cs="Times New Roman"/>
          <w:spacing w:val="-14"/>
        </w:rPr>
        <w:t>pro</w:t>
      </w:r>
      <w:r w:rsidR="00BC6091" w:rsidRPr="00800771">
        <w:rPr>
          <w:rFonts w:cs="Times New Roman"/>
          <w:spacing w:val="-14"/>
        </w:rPr>
        <w:softHyphen/>
      </w:r>
      <w:r w:rsidR="00C84CCA" w:rsidRPr="00800771">
        <w:rPr>
          <w:rFonts w:cs="Times New Roman"/>
          <w:spacing w:val="-14"/>
        </w:rPr>
        <w:t>blems,</w:t>
      </w:r>
      <w:r w:rsidR="00087EAC" w:rsidRPr="00800771">
        <w:rPr>
          <w:rFonts w:cs="Times New Roman"/>
          <w:spacing w:val="-14"/>
        </w:rPr>
        <w:t>”</w:t>
      </w:r>
      <w:r w:rsidR="00C84CCA" w:rsidRPr="00800771">
        <w:rPr>
          <w:rFonts w:cs="Times New Roman"/>
          <w:spacing w:val="-14"/>
        </w:rPr>
        <w:t xml:space="preserve"> </w:t>
      </w:r>
      <w:r w:rsidR="00087EAC" w:rsidRPr="00800771">
        <w:rPr>
          <w:rFonts w:cs="Times New Roman"/>
          <w:spacing w:val="-14"/>
        </w:rPr>
        <w:t>“</w:t>
      </w:r>
      <w:r w:rsidR="00C84CCA" w:rsidRPr="00800771">
        <w:rPr>
          <w:rFonts w:cs="Times New Roman"/>
          <w:spacing w:val="-14"/>
        </w:rPr>
        <w:t>accidents,</w:t>
      </w:r>
      <w:r w:rsidR="00087EAC" w:rsidRPr="00800771">
        <w:rPr>
          <w:rFonts w:cs="Times New Roman"/>
          <w:spacing w:val="-14"/>
        </w:rPr>
        <w:t>”</w:t>
      </w:r>
      <w:r w:rsidR="00C84CCA" w:rsidRPr="00800771">
        <w:rPr>
          <w:rFonts w:cs="Times New Roman"/>
          <w:spacing w:val="-14"/>
        </w:rPr>
        <w:t xml:space="preserve"> </w:t>
      </w:r>
      <w:r w:rsidR="00087EAC" w:rsidRPr="00800771">
        <w:rPr>
          <w:rFonts w:cs="Times New Roman"/>
          <w:spacing w:val="-14"/>
        </w:rPr>
        <w:t>“</w:t>
      </w:r>
      <w:r w:rsidR="00C84CCA" w:rsidRPr="00800771">
        <w:rPr>
          <w:rFonts w:cs="Times New Roman"/>
          <w:spacing w:val="-14"/>
        </w:rPr>
        <w:t>events,</w:t>
      </w:r>
      <w:r w:rsidR="00087EAC" w:rsidRPr="00800771">
        <w:rPr>
          <w:rFonts w:cs="Times New Roman"/>
          <w:spacing w:val="-14"/>
        </w:rPr>
        <w:t>”</w:t>
      </w:r>
      <w:r w:rsidR="00C84CCA" w:rsidRPr="00800771">
        <w:rPr>
          <w:rFonts w:cs="Times New Roman"/>
          <w:spacing w:val="-14"/>
        </w:rPr>
        <w:t xml:space="preserve"> </w:t>
      </w:r>
      <w:r w:rsidR="00087EAC" w:rsidRPr="00800771">
        <w:rPr>
          <w:rFonts w:cs="Times New Roman"/>
          <w:spacing w:val="-14"/>
        </w:rPr>
        <w:t>“</w:t>
      </w:r>
      <w:r w:rsidR="00C84CCA" w:rsidRPr="00800771">
        <w:rPr>
          <w:rFonts w:cs="Times New Roman"/>
          <w:spacing w:val="-14"/>
        </w:rPr>
        <w:t>affec</w:t>
      </w:r>
      <w:r w:rsidR="00D44A9D" w:rsidRPr="00800771">
        <w:rPr>
          <w:rFonts w:cs="Times New Roman"/>
          <w:spacing w:val="-14"/>
        </w:rPr>
        <w:softHyphen/>
        <w:t>t</w:t>
      </w:r>
      <w:r w:rsidR="00C84CCA" w:rsidRPr="00800771">
        <w:rPr>
          <w:rFonts w:cs="Times New Roman"/>
          <w:spacing w:val="-14"/>
        </w:rPr>
        <w:t>ions</w:t>
      </w:r>
      <w:r w:rsidR="00087EAC" w:rsidRPr="00800771">
        <w:rPr>
          <w:rFonts w:cs="Times New Roman"/>
          <w:spacing w:val="-14"/>
        </w:rPr>
        <w:t>,”</w:t>
      </w:r>
      <w:r w:rsidR="00C84CCA" w:rsidRPr="00800771">
        <w:rPr>
          <w:rFonts w:cs="Times New Roman"/>
          <w:spacing w:val="-14"/>
        </w:rPr>
        <w:t xml:space="preserve"> over </w:t>
      </w:r>
      <w:r w:rsidR="00087EAC" w:rsidRPr="00800771">
        <w:rPr>
          <w:rFonts w:cs="Times New Roman"/>
          <w:spacing w:val="-14"/>
        </w:rPr>
        <w:t>“</w:t>
      </w:r>
      <w:r w:rsidR="00C84CCA" w:rsidRPr="00800771">
        <w:rPr>
          <w:rFonts w:cs="Times New Roman"/>
          <w:spacing w:val="-14"/>
        </w:rPr>
        <w:t>theorems,</w:t>
      </w:r>
      <w:r w:rsidR="00087EAC" w:rsidRPr="00800771">
        <w:rPr>
          <w:rFonts w:cs="Times New Roman"/>
          <w:spacing w:val="-14"/>
        </w:rPr>
        <w:t>”</w:t>
      </w:r>
      <w:r w:rsidR="00C84CCA" w:rsidRPr="00800771">
        <w:rPr>
          <w:rFonts w:cs="Times New Roman"/>
          <w:spacing w:val="-14"/>
        </w:rPr>
        <w:t xml:space="preserve"> </w:t>
      </w:r>
      <w:r w:rsidR="00087EAC" w:rsidRPr="00800771">
        <w:rPr>
          <w:rFonts w:cs="Times New Roman"/>
          <w:spacing w:val="-14"/>
        </w:rPr>
        <w:t>“</w:t>
      </w:r>
      <w:r w:rsidR="00C84CCA" w:rsidRPr="00800771">
        <w:rPr>
          <w:rFonts w:cs="Times New Roman"/>
          <w:spacing w:val="-14"/>
        </w:rPr>
        <w:t>essences,</w:t>
      </w:r>
      <w:r w:rsidR="00087EAC" w:rsidRPr="00800771">
        <w:rPr>
          <w:rFonts w:cs="Times New Roman"/>
          <w:spacing w:val="-14"/>
        </w:rPr>
        <w:t>”</w:t>
      </w:r>
      <w:r w:rsidR="00C84CCA" w:rsidRPr="00800771">
        <w:rPr>
          <w:rFonts w:cs="Times New Roman"/>
          <w:spacing w:val="-14"/>
        </w:rPr>
        <w:t xml:space="preserve"> </w:t>
      </w:r>
      <w:r w:rsidR="00087EAC" w:rsidRPr="00800771">
        <w:rPr>
          <w:rFonts w:cs="Times New Roman"/>
          <w:spacing w:val="-14"/>
        </w:rPr>
        <w:t>“</w:t>
      </w:r>
      <w:r w:rsidR="00C84CCA" w:rsidRPr="00800771">
        <w:rPr>
          <w:rFonts w:cs="Times New Roman"/>
          <w:spacing w:val="-14"/>
        </w:rPr>
        <w:t>specific differences,</w:t>
      </w:r>
      <w:r w:rsidR="00087EAC" w:rsidRPr="00800771">
        <w:rPr>
          <w:rFonts w:cs="Times New Roman"/>
          <w:spacing w:val="-14"/>
        </w:rPr>
        <w:t>”</w:t>
      </w:r>
      <w:r w:rsidR="00C84CCA" w:rsidRPr="00800771">
        <w:rPr>
          <w:rFonts w:cs="Times New Roman"/>
          <w:spacing w:val="-14"/>
        </w:rPr>
        <w:t xml:space="preserve"> </w:t>
      </w:r>
      <w:r w:rsidR="004E6E7A" w:rsidRPr="00800771">
        <w:rPr>
          <w:rFonts w:cs="Times New Roman"/>
          <w:spacing w:val="-14"/>
        </w:rPr>
        <w:t xml:space="preserve">and </w:t>
      </w:r>
      <w:r w:rsidR="00087EAC" w:rsidRPr="00800771">
        <w:rPr>
          <w:rFonts w:cs="Times New Roman"/>
          <w:spacing w:val="-14"/>
        </w:rPr>
        <w:t>“</w:t>
      </w:r>
      <w:r w:rsidR="00C84CCA" w:rsidRPr="00800771">
        <w:rPr>
          <w:rFonts w:cs="Times New Roman"/>
          <w:spacing w:val="-14"/>
        </w:rPr>
        <w:t>genus.</w:t>
      </w:r>
      <w:r w:rsidR="00087EAC" w:rsidRPr="00800771">
        <w:rPr>
          <w:rFonts w:cs="Times New Roman"/>
          <w:spacing w:val="-14"/>
        </w:rPr>
        <w:t>”</w:t>
      </w:r>
    </w:p>
    <w:p w:rsidR="005F66DE" w:rsidRPr="00800771" w:rsidRDefault="005F66DE" w:rsidP="00300284">
      <w:pPr>
        <w:tabs>
          <w:tab w:val="left" w:pos="426"/>
        </w:tabs>
        <w:spacing w:line="240" w:lineRule="exact"/>
        <w:ind w:firstLine="397"/>
        <w:rPr>
          <w:rFonts w:cs="Times New Roman"/>
          <w:spacing w:val="-10"/>
        </w:rPr>
      </w:pPr>
    </w:p>
    <w:p w:rsidR="00D1393E" w:rsidRPr="00800771" w:rsidRDefault="00D201BB" w:rsidP="00300284">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4. Finally, the model is problematic, rather than theorematic: figures are considered only from the viewpoint of the </w:t>
      </w:r>
      <w:r w:rsidRPr="00800771">
        <w:rPr>
          <w:rFonts w:cs="Times New Roman"/>
          <w:i/>
          <w:iCs/>
          <w:spacing w:val="-10"/>
          <w:sz w:val="18"/>
          <w:szCs w:val="18"/>
        </w:rPr>
        <w:t>affections</w:t>
      </w:r>
      <w:r w:rsidRPr="00800771">
        <w:rPr>
          <w:rFonts w:cs="Times New Roman"/>
          <w:spacing w:val="-10"/>
          <w:sz w:val="18"/>
          <w:szCs w:val="18"/>
        </w:rPr>
        <w:t xml:space="preserve"> that befall them: sections, ablations, adjunctions, projections. One does not go by specific differences from a genus to its species, or by deduction from a stable essence to the properties deriving from it, but rather from a problem to the accidents that condition and resolve it. </w:t>
      </w:r>
      <w:r w:rsidR="009A6735" w:rsidRPr="00800771">
        <w:rPr>
          <w:rFonts w:cs="Times New Roman"/>
          <w:bCs/>
          <w:iCs/>
          <w:spacing w:val="-10"/>
          <w:sz w:val="18"/>
          <w:szCs w:val="18"/>
        </w:rPr>
        <w:t>(</w:t>
      </w:r>
      <w:r w:rsidR="009A6735" w:rsidRPr="00800771">
        <w:rPr>
          <w:rFonts w:cs="Times New Roman"/>
          <w:bCs/>
          <w:i/>
          <w:iCs/>
          <w:spacing w:val="-10"/>
          <w:sz w:val="18"/>
          <w:szCs w:val="18"/>
        </w:rPr>
        <w:t>A Thousand Plateaus</w:t>
      </w:r>
      <w:r w:rsidR="009A6735" w:rsidRPr="00800771">
        <w:rPr>
          <w:rFonts w:cs="Times New Roman"/>
          <w:bCs/>
          <w:iCs/>
          <w:spacing w:val="-10"/>
          <w:sz w:val="18"/>
          <w:szCs w:val="18"/>
        </w:rPr>
        <w:t>, 1980, trans. B. Massumi, 1987, p. 36</w:t>
      </w:r>
      <w:r w:rsidRPr="00800771">
        <w:rPr>
          <w:rFonts w:cs="Times New Roman"/>
          <w:bCs/>
          <w:iCs/>
          <w:spacing w:val="-10"/>
          <w:sz w:val="18"/>
          <w:szCs w:val="18"/>
        </w:rPr>
        <w:t>2</w:t>
      </w:r>
      <w:r w:rsidR="009A6735" w:rsidRPr="00800771">
        <w:rPr>
          <w:rFonts w:cs="Times New Roman"/>
          <w:bCs/>
          <w:iCs/>
          <w:spacing w:val="-10"/>
          <w:sz w:val="18"/>
          <w:szCs w:val="18"/>
        </w:rPr>
        <w:t>)</w:t>
      </w:r>
    </w:p>
    <w:p w:rsidR="009A6735" w:rsidRPr="00800771" w:rsidRDefault="009A6735" w:rsidP="00300284">
      <w:pPr>
        <w:tabs>
          <w:tab w:val="left" w:pos="426"/>
        </w:tabs>
        <w:spacing w:line="240" w:lineRule="exact"/>
        <w:ind w:firstLine="397"/>
        <w:rPr>
          <w:rFonts w:cs="Times New Roman"/>
          <w:bCs/>
          <w:iCs/>
          <w:spacing w:val="-10"/>
          <w:sz w:val="18"/>
          <w:szCs w:val="18"/>
        </w:rPr>
      </w:pPr>
    </w:p>
    <w:p w:rsidR="004E46C2" w:rsidRPr="00800771" w:rsidRDefault="00BA6524" w:rsidP="00300284">
      <w:pPr>
        <w:tabs>
          <w:tab w:val="left" w:pos="426"/>
        </w:tabs>
        <w:spacing w:line="240" w:lineRule="exact"/>
        <w:ind w:firstLine="397"/>
        <w:rPr>
          <w:rFonts w:cs="Times New Roman"/>
          <w:bCs/>
          <w:iCs/>
          <w:spacing w:val="-10"/>
        </w:rPr>
      </w:pPr>
      <w:r w:rsidRPr="00800771">
        <w:rPr>
          <w:rFonts w:cs="Times New Roman"/>
          <w:bCs/>
          <w:iCs/>
          <w:spacing w:val="-10"/>
        </w:rPr>
        <w:t xml:space="preserve">In this sense, </w:t>
      </w:r>
      <w:r w:rsidR="00354F17" w:rsidRPr="00800771">
        <w:rPr>
          <w:rFonts w:cs="Times New Roman"/>
          <w:bCs/>
          <w:iCs/>
          <w:spacing w:val="-10"/>
        </w:rPr>
        <w:t xml:space="preserve">Archimedes’ </w:t>
      </w:r>
      <w:r w:rsidR="00354F17" w:rsidRPr="00800771">
        <w:rPr>
          <w:rFonts w:cs="Times New Roman"/>
          <w:bCs/>
          <w:i/>
          <w:iCs/>
          <w:spacing w:val="-10"/>
        </w:rPr>
        <w:t>Problemata</w:t>
      </w:r>
      <w:r w:rsidR="00354F17" w:rsidRPr="00800771">
        <w:rPr>
          <w:rFonts w:cs="Times New Roman"/>
          <w:bCs/>
          <w:iCs/>
          <w:spacing w:val="-10"/>
        </w:rPr>
        <w:t xml:space="preserve"> were</w:t>
      </w:r>
      <w:r w:rsidRPr="00800771">
        <w:rPr>
          <w:rFonts w:cs="Times New Roman"/>
          <w:bCs/>
          <w:iCs/>
          <w:spacing w:val="-10"/>
        </w:rPr>
        <w:t xml:space="preserve"> the scientific expres</w:t>
      </w:r>
      <w:r w:rsidR="00526544" w:rsidRPr="00800771">
        <w:rPr>
          <w:rFonts w:cs="Times New Roman"/>
          <w:bCs/>
          <w:iCs/>
          <w:spacing w:val="-10"/>
        </w:rPr>
        <w:softHyphen/>
      </w:r>
      <w:r w:rsidRPr="00800771">
        <w:rPr>
          <w:rFonts w:cs="Times New Roman"/>
          <w:bCs/>
          <w:iCs/>
          <w:spacing w:val="-10"/>
        </w:rPr>
        <w:t>sion of a war machine, they were even</w:t>
      </w:r>
      <w:r w:rsidR="00354F17" w:rsidRPr="00800771">
        <w:rPr>
          <w:rFonts w:cs="Times New Roman"/>
          <w:bCs/>
          <w:iCs/>
          <w:spacing w:val="-10"/>
        </w:rPr>
        <w:t xml:space="preserve"> “the war machine itself</w:t>
      </w:r>
      <w:r w:rsidRPr="00800771">
        <w:rPr>
          <w:rFonts w:cs="Times New Roman"/>
          <w:bCs/>
          <w:iCs/>
          <w:spacing w:val="-10"/>
        </w:rPr>
        <w:t>,</w:t>
      </w:r>
      <w:r w:rsidR="00354F17" w:rsidRPr="00800771">
        <w:rPr>
          <w:rFonts w:cs="Times New Roman"/>
          <w:bCs/>
          <w:iCs/>
          <w:spacing w:val="-10"/>
        </w:rPr>
        <w:t xml:space="preserve">” </w:t>
      </w:r>
      <w:r w:rsidR="00526544" w:rsidRPr="00800771">
        <w:rPr>
          <w:rFonts w:cs="Times New Roman"/>
          <w:bCs/>
          <w:iCs/>
          <w:spacing w:val="-10"/>
        </w:rPr>
        <w:t xml:space="preserve">and therefore </w:t>
      </w:r>
      <w:r w:rsidR="00354F17" w:rsidRPr="00800771">
        <w:rPr>
          <w:rFonts w:cs="Times New Roman"/>
          <w:bCs/>
          <w:iCs/>
          <w:spacing w:val="-10"/>
        </w:rPr>
        <w:t>a</w:t>
      </w:r>
      <w:r w:rsidR="00526544" w:rsidRPr="00800771">
        <w:rPr>
          <w:rFonts w:cs="Times New Roman"/>
          <w:bCs/>
          <w:iCs/>
          <w:spacing w:val="-10"/>
        </w:rPr>
        <w:t xml:space="preserve"> kind of</w:t>
      </w:r>
      <w:r w:rsidR="00354F17" w:rsidRPr="00800771">
        <w:rPr>
          <w:rFonts w:cs="Times New Roman"/>
          <w:bCs/>
          <w:iCs/>
          <w:spacing w:val="-10"/>
        </w:rPr>
        <w:t xml:space="preserve"> intro</w:t>
      </w:r>
      <w:r w:rsidR="00354F17" w:rsidRPr="00800771">
        <w:rPr>
          <w:rFonts w:cs="Times New Roman"/>
          <w:bCs/>
          <w:iCs/>
          <w:spacing w:val="-10"/>
        </w:rPr>
        <w:softHyphen/>
        <w:t xml:space="preserve">duction to “nomad science” which </w:t>
      </w:r>
      <w:r w:rsidR="004E6E7A" w:rsidRPr="00800771">
        <w:rPr>
          <w:rFonts w:cs="Times New Roman"/>
          <w:bCs/>
          <w:iCs/>
          <w:spacing w:val="-10"/>
        </w:rPr>
        <w:t>challenged</w:t>
      </w:r>
      <w:r w:rsidR="00354F17" w:rsidRPr="00800771">
        <w:rPr>
          <w:rFonts w:cs="Times New Roman"/>
          <w:bCs/>
          <w:iCs/>
          <w:spacing w:val="-10"/>
        </w:rPr>
        <w:t xml:space="preserve"> “the royal or imperial sciences.”</w:t>
      </w:r>
    </w:p>
    <w:p w:rsidR="00FA1E4C" w:rsidRPr="00800771" w:rsidRDefault="00FA1E4C" w:rsidP="00300284">
      <w:pPr>
        <w:tabs>
          <w:tab w:val="left" w:pos="426"/>
        </w:tabs>
        <w:spacing w:line="240" w:lineRule="exact"/>
        <w:ind w:firstLine="397"/>
        <w:rPr>
          <w:rFonts w:cs="Times New Roman"/>
          <w:bCs/>
          <w:iCs/>
          <w:spacing w:val="-10"/>
        </w:rPr>
      </w:pPr>
    </w:p>
    <w:p w:rsidR="004E46C2" w:rsidRPr="00800771" w:rsidRDefault="004E46C2" w:rsidP="00300284">
      <w:pPr>
        <w:tabs>
          <w:tab w:val="left" w:pos="426"/>
        </w:tabs>
        <w:spacing w:line="240" w:lineRule="exact"/>
        <w:ind w:firstLine="397"/>
        <w:rPr>
          <w:rFonts w:cs="Times New Roman"/>
          <w:spacing w:val="-10"/>
          <w:sz w:val="18"/>
          <w:szCs w:val="18"/>
        </w:rPr>
      </w:pPr>
      <w:r w:rsidRPr="00800771">
        <w:rPr>
          <w:rFonts w:cs="Times New Roman"/>
          <w:bCs/>
          <w:iCs/>
          <w:spacing w:val="-10"/>
          <w:sz w:val="18"/>
          <w:szCs w:val="18"/>
        </w:rPr>
        <w:t>This Archimedean science, or this conception of science, is bound up in an essential way with the war machine: the</w:t>
      </w:r>
      <w:r w:rsidR="00354F17" w:rsidRPr="00800771">
        <w:rPr>
          <w:rFonts w:cs="Times New Roman"/>
          <w:bCs/>
          <w:iCs/>
          <w:spacing w:val="-10"/>
          <w:sz w:val="18"/>
          <w:szCs w:val="18"/>
        </w:rPr>
        <w:t xml:space="preserve"> </w:t>
      </w:r>
      <w:r w:rsidRPr="00800771">
        <w:rPr>
          <w:rFonts w:cs="Times New Roman"/>
          <w:bCs/>
          <w:i/>
          <w:iCs/>
          <w:spacing w:val="-10"/>
          <w:sz w:val="18"/>
          <w:szCs w:val="18"/>
        </w:rPr>
        <w:t>problemata</w:t>
      </w:r>
      <w:r w:rsidRPr="00800771">
        <w:rPr>
          <w:rFonts w:cs="Times New Roman"/>
          <w:bCs/>
          <w:iCs/>
          <w:spacing w:val="-10"/>
          <w:sz w:val="18"/>
          <w:szCs w:val="18"/>
        </w:rPr>
        <w:t xml:space="preserve"> are the war machine itself and are inseparable from inclined planes, passages to the limit, vortices, and projections. It would seem that the war machine is projected into an abstract knowledge formally different from the one that doubles the State apparatus. It would seem that a whole nomad science develops eccentri</w:t>
      </w:r>
      <w:r w:rsidR="001D4D3B" w:rsidRPr="00800771">
        <w:rPr>
          <w:rFonts w:cs="Times New Roman"/>
          <w:bCs/>
          <w:iCs/>
          <w:spacing w:val="-10"/>
          <w:sz w:val="18"/>
          <w:szCs w:val="18"/>
        </w:rPr>
        <w:softHyphen/>
      </w:r>
      <w:r w:rsidRPr="00800771">
        <w:rPr>
          <w:rFonts w:cs="Times New Roman"/>
          <w:bCs/>
          <w:iCs/>
          <w:spacing w:val="-10"/>
          <w:sz w:val="18"/>
          <w:szCs w:val="18"/>
        </w:rPr>
        <w:t>cally, one that is very different from the royal or imperial sciences.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362)</w:t>
      </w:r>
    </w:p>
    <w:p w:rsidR="00D44A9D" w:rsidRPr="00800771" w:rsidRDefault="00D44A9D" w:rsidP="00300284">
      <w:pPr>
        <w:tabs>
          <w:tab w:val="left" w:pos="426"/>
        </w:tabs>
        <w:spacing w:line="240" w:lineRule="exact"/>
        <w:ind w:firstLine="397"/>
        <w:rPr>
          <w:rFonts w:cs="Times New Roman"/>
          <w:bCs/>
          <w:iCs/>
          <w:spacing w:val="-10"/>
        </w:rPr>
      </w:pPr>
    </w:p>
    <w:p w:rsidR="00FA3F2B" w:rsidRPr="00800771" w:rsidRDefault="00526544" w:rsidP="00300284">
      <w:pPr>
        <w:tabs>
          <w:tab w:val="left" w:pos="426"/>
        </w:tabs>
        <w:spacing w:line="240" w:lineRule="exact"/>
        <w:ind w:firstLine="397"/>
        <w:rPr>
          <w:rFonts w:cs="Times New Roman"/>
          <w:bCs/>
          <w:iCs/>
          <w:spacing w:val="-10"/>
        </w:rPr>
      </w:pPr>
      <w:r w:rsidRPr="00800771">
        <w:rPr>
          <w:rFonts w:cs="Times New Roman"/>
          <w:bCs/>
          <w:iCs/>
          <w:spacing w:val="-10"/>
        </w:rPr>
        <w:t>Unfortunately this form of science ha</w:t>
      </w:r>
      <w:r w:rsidR="004E6E7A" w:rsidRPr="00800771">
        <w:rPr>
          <w:rFonts w:cs="Times New Roman"/>
          <w:bCs/>
          <w:iCs/>
          <w:spacing w:val="-10"/>
        </w:rPr>
        <w:t>d</w:t>
      </w:r>
      <w:r w:rsidRPr="00800771">
        <w:rPr>
          <w:rFonts w:cs="Times New Roman"/>
          <w:bCs/>
          <w:iCs/>
          <w:spacing w:val="-10"/>
        </w:rPr>
        <w:t xml:space="preserve"> been “continually ‘barred,’ inhibited, or banned by the demands and conditions of State science” which </w:t>
      </w:r>
      <w:r w:rsidR="004E6E7A" w:rsidRPr="00800771">
        <w:rPr>
          <w:rFonts w:cs="Times New Roman"/>
          <w:bCs/>
          <w:iCs/>
          <w:spacing w:val="-10"/>
        </w:rPr>
        <w:t>ha</w:t>
      </w:r>
      <w:r w:rsidR="00E70B2F" w:rsidRPr="00800771">
        <w:rPr>
          <w:rFonts w:cs="Times New Roman"/>
          <w:bCs/>
          <w:iCs/>
          <w:spacing w:val="-10"/>
        </w:rPr>
        <w:t>d</w:t>
      </w:r>
      <w:r w:rsidR="004E6E7A" w:rsidRPr="00800771">
        <w:rPr>
          <w:rFonts w:cs="Times New Roman"/>
          <w:bCs/>
          <w:iCs/>
          <w:spacing w:val="-10"/>
        </w:rPr>
        <w:t xml:space="preserve"> </w:t>
      </w:r>
      <w:r w:rsidRPr="00800771">
        <w:rPr>
          <w:rFonts w:cs="Times New Roman"/>
          <w:bCs/>
          <w:iCs/>
          <w:spacing w:val="-10"/>
        </w:rPr>
        <w:t>retain</w:t>
      </w:r>
      <w:r w:rsidR="004E6E7A" w:rsidRPr="00800771">
        <w:rPr>
          <w:rFonts w:cs="Times New Roman"/>
          <w:bCs/>
          <w:iCs/>
          <w:spacing w:val="-10"/>
        </w:rPr>
        <w:t>ed</w:t>
      </w:r>
      <w:r w:rsidRPr="00800771">
        <w:rPr>
          <w:rFonts w:cs="Times New Roman"/>
          <w:bCs/>
          <w:iCs/>
          <w:spacing w:val="-10"/>
        </w:rPr>
        <w:t xml:space="preserve"> “only what it can appropriate.” </w:t>
      </w:r>
    </w:p>
    <w:p w:rsidR="00B40479" w:rsidRPr="00800771" w:rsidRDefault="00B40479" w:rsidP="00300284">
      <w:pPr>
        <w:tabs>
          <w:tab w:val="left" w:pos="426"/>
        </w:tabs>
        <w:spacing w:line="240" w:lineRule="exact"/>
        <w:ind w:firstLine="397"/>
        <w:rPr>
          <w:rFonts w:cs="Times New Roman"/>
          <w:bCs/>
          <w:iCs/>
          <w:spacing w:val="-10"/>
        </w:rPr>
      </w:pPr>
    </w:p>
    <w:p w:rsidR="00526544" w:rsidRPr="00800771" w:rsidRDefault="00526544" w:rsidP="00300284">
      <w:pPr>
        <w:tabs>
          <w:tab w:val="left" w:pos="426"/>
        </w:tabs>
        <w:spacing w:line="240" w:lineRule="exact"/>
        <w:ind w:firstLine="397"/>
        <w:rPr>
          <w:rFonts w:cs="Times New Roman"/>
          <w:spacing w:val="-10"/>
          <w:sz w:val="18"/>
          <w:szCs w:val="18"/>
        </w:rPr>
      </w:pPr>
      <w:r w:rsidRPr="00800771">
        <w:rPr>
          <w:rFonts w:cs="Times New Roman"/>
          <w:bCs/>
          <w:iCs/>
          <w:spacing w:val="-10"/>
          <w:sz w:val="18"/>
          <w:szCs w:val="18"/>
        </w:rPr>
        <w:t>This nomad science is continually “barred,” inhibited, or banned by the demands and conditions of State science. Archimedes, vanquished by the Roman State, becomes a symbol. The fact is that the two kinds of science have different modes of formalization, and State science continually imposes its form of sovereignty on the inventions of nomad science. State science retains of nomad science only what it can appropriate; it turns the rest into a set of strictly limited formulas without any real scientific status, or else simply represses and bans it.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362)</w:t>
      </w:r>
    </w:p>
    <w:p w:rsidR="00526544" w:rsidRPr="00800771" w:rsidRDefault="00526544" w:rsidP="00300284">
      <w:pPr>
        <w:tabs>
          <w:tab w:val="left" w:pos="426"/>
        </w:tabs>
        <w:spacing w:line="240" w:lineRule="exact"/>
        <w:ind w:firstLine="397"/>
        <w:rPr>
          <w:rFonts w:cs="Times New Roman"/>
          <w:bCs/>
          <w:iCs/>
          <w:spacing w:val="-10"/>
          <w:sz w:val="18"/>
          <w:szCs w:val="18"/>
        </w:rPr>
      </w:pPr>
    </w:p>
    <w:p w:rsidR="003F60DA" w:rsidRPr="00800771" w:rsidRDefault="00E80D3C" w:rsidP="003F60DA">
      <w:pPr>
        <w:tabs>
          <w:tab w:val="left" w:pos="426"/>
        </w:tabs>
        <w:spacing w:line="240" w:lineRule="exact"/>
        <w:ind w:firstLine="397"/>
        <w:rPr>
          <w:rFonts w:cs="Times New Roman"/>
          <w:spacing w:val="-10"/>
        </w:rPr>
      </w:pPr>
      <w:r w:rsidRPr="00800771">
        <w:rPr>
          <w:rFonts w:cs="Times New Roman"/>
          <w:spacing w:val="-10"/>
        </w:rPr>
        <w:t xml:space="preserve">Deleuze and Guattari cited “descriptive and projective geometry” “differential calculus,” and “the hydraulic model” (p. 363) as nomad </w:t>
      </w:r>
      <w:r w:rsidR="00F5224B" w:rsidRPr="00800771">
        <w:rPr>
          <w:rFonts w:cs="Times New Roman"/>
          <w:spacing w:val="-10"/>
        </w:rPr>
        <w:t xml:space="preserve">modern </w:t>
      </w:r>
      <w:r w:rsidRPr="00800771">
        <w:rPr>
          <w:rFonts w:cs="Times New Roman"/>
          <w:spacing w:val="-10"/>
        </w:rPr>
        <w:t>forms of science repressed or min</w:t>
      </w:r>
      <w:r w:rsidR="00D60D7A" w:rsidRPr="00800771">
        <w:rPr>
          <w:rFonts w:cs="Times New Roman"/>
          <w:spacing w:val="-10"/>
        </w:rPr>
        <w:t>imi</w:t>
      </w:r>
      <w:r w:rsidRPr="00800771">
        <w:rPr>
          <w:rFonts w:cs="Times New Roman"/>
          <w:spacing w:val="-10"/>
        </w:rPr>
        <w:t>zed by State science.</w:t>
      </w:r>
    </w:p>
    <w:p w:rsidR="003F60DA" w:rsidRPr="00800771" w:rsidRDefault="008519D6" w:rsidP="003F60DA">
      <w:pPr>
        <w:tabs>
          <w:tab w:val="left" w:pos="426"/>
        </w:tabs>
        <w:spacing w:line="240" w:lineRule="exact"/>
        <w:ind w:firstLine="397"/>
        <w:rPr>
          <w:rFonts w:cs="Times New Roman"/>
          <w:spacing w:val="-10"/>
        </w:rPr>
      </w:pPr>
      <w:r w:rsidRPr="00800771">
        <w:rPr>
          <w:rFonts w:cs="Times New Roman"/>
          <w:spacing w:val="-10"/>
        </w:rPr>
        <w:t>Notice</w:t>
      </w:r>
      <w:r w:rsidR="00982AE2">
        <w:rPr>
          <w:rFonts w:cs="Times New Roman"/>
          <w:spacing w:val="-10"/>
        </w:rPr>
        <w:t>ably, they came back to Serres’</w:t>
      </w:r>
      <w:r w:rsidRPr="00800771">
        <w:rPr>
          <w:rFonts w:cs="Times New Roman"/>
          <w:spacing w:val="-10"/>
        </w:rPr>
        <w:t xml:space="preserve"> analysis of ancient physics </w:t>
      </w:r>
      <w:r w:rsidR="006E397C" w:rsidRPr="00800771">
        <w:rPr>
          <w:rFonts w:cs="Times New Roman"/>
          <w:spacing w:val="-10"/>
        </w:rPr>
        <w:t>in their final chapter</w:t>
      </w:r>
      <w:r w:rsidRPr="00800771">
        <w:rPr>
          <w:rFonts w:cs="Times New Roman"/>
          <w:spacing w:val="-10"/>
        </w:rPr>
        <w:t xml:space="preserve"> in which they recapitulated the main features opposing </w:t>
      </w:r>
      <w:r w:rsidR="006E397C" w:rsidRPr="00800771">
        <w:rPr>
          <w:rFonts w:cs="Times New Roman"/>
          <w:spacing w:val="-10"/>
        </w:rPr>
        <w:t>“</w:t>
      </w:r>
      <w:r w:rsidRPr="00800771">
        <w:rPr>
          <w:rFonts w:cs="Times New Roman"/>
          <w:spacing w:val="-10"/>
        </w:rPr>
        <w:t>smooth and striated space.</w:t>
      </w:r>
      <w:r w:rsidR="006E397C" w:rsidRPr="00800771">
        <w:rPr>
          <w:rFonts w:cs="Times New Roman"/>
          <w:spacing w:val="-10"/>
        </w:rPr>
        <w:t>”</w:t>
      </w:r>
      <w:r w:rsidRPr="00800771">
        <w:rPr>
          <w:rFonts w:cs="Times New Roman"/>
          <w:spacing w:val="-10"/>
        </w:rPr>
        <w:t xml:space="preserve"> The </w:t>
      </w:r>
      <w:r w:rsidR="006E397C" w:rsidRPr="00800771">
        <w:rPr>
          <w:rFonts w:cs="Times New Roman"/>
          <w:spacing w:val="-10"/>
        </w:rPr>
        <w:t>“</w:t>
      </w:r>
      <w:r w:rsidRPr="00800771">
        <w:rPr>
          <w:rFonts w:cs="Times New Roman"/>
          <w:spacing w:val="-10"/>
        </w:rPr>
        <w:t>declination</w:t>
      </w:r>
      <w:r w:rsidR="006E397C" w:rsidRPr="00800771">
        <w:rPr>
          <w:rFonts w:cs="Times New Roman"/>
          <w:spacing w:val="-10"/>
        </w:rPr>
        <w:t>”</w:t>
      </w:r>
      <w:r w:rsidRPr="00800771">
        <w:rPr>
          <w:rFonts w:cs="Times New Roman"/>
          <w:spacing w:val="-10"/>
        </w:rPr>
        <w:t xml:space="preserve"> </w:t>
      </w:r>
      <w:r w:rsidRPr="00800771">
        <w:rPr>
          <w:rFonts w:cs="Times New Roman"/>
          <w:i/>
          <w:spacing w:val="-10"/>
        </w:rPr>
        <w:t>(clinamen)</w:t>
      </w:r>
      <w:r w:rsidRPr="00800771">
        <w:rPr>
          <w:rFonts w:cs="Times New Roman"/>
          <w:spacing w:val="-10"/>
        </w:rPr>
        <w:t xml:space="preserve"> and the </w:t>
      </w:r>
      <w:r w:rsidR="006E397C" w:rsidRPr="00800771">
        <w:rPr>
          <w:rFonts w:cs="Times New Roman"/>
          <w:spacing w:val="-10"/>
        </w:rPr>
        <w:t>“v</w:t>
      </w:r>
      <w:r w:rsidRPr="00800771">
        <w:rPr>
          <w:rFonts w:cs="Times New Roman"/>
          <w:spacing w:val="-10"/>
        </w:rPr>
        <w:t>or</w:t>
      </w:r>
      <w:r w:rsidR="002F3BBD">
        <w:rPr>
          <w:rFonts w:cs="Times New Roman"/>
          <w:spacing w:val="-10"/>
        </w:rPr>
        <w:softHyphen/>
      </w:r>
      <w:r w:rsidRPr="00800771">
        <w:rPr>
          <w:rFonts w:cs="Times New Roman"/>
          <w:spacing w:val="-10"/>
        </w:rPr>
        <w:t>tex</w:t>
      </w:r>
      <w:r w:rsidR="006E397C" w:rsidRPr="00800771">
        <w:rPr>
          <w:rFonts w:cs="Times New Roman"/>
          <w:spacing w:val="-10"/>
        </w:rPr>
        <w:t>”</w:t>
      </w:r>
      <w:r w:rsidRPr="00800771">
        <w:rPr>
          <w:rFonts w:cs="Times New Roman"/>
          <w:spacing w:val="-10"/>
        </w:rPr>
        <w:t xml:space="preserve"> were the two concepts which </w:t>
      </w:r>
      <w:r w:rsidR="006E397C" w:rsidRPr="00800771">
        <w:rPr>
          <w:rFonts w:cs="Times New Roman"/>
          <w:spacing w:val="-10"/>
        </w:rPr>
        <w:t>allowed</w:t>
      </w:r>
      <w:r w:rsidR="002D4FCE">
        <w:rPr>
          <w:rFonts w:cs="Times New Roman"/>
          <w:spacing w:val="-10"/>
        </w:rPr>
        <w:t xml:space="preserve"> </w:t>
      </w:r>
      <w:r w:rsidR="006E397C" w:rsidRPr="00800771">
        <w:rPr>
          <w:rFonts w:cs="Times New Roman"/>
          <w:spacing w:val="-10"/>
        </w:rPr>
        <w:t>to escape</w:t>
      </w:r>
      <w:r w:rsidRPr="00800771">
        <w:rPr>
          <w:rFonts w:cs="Times New Roman"/>
          <w:spacing w:val="-10"/>
        </w:rPr>
        <w:t xml:space="preserve"> the metric world</w:t>
      </w:r>
      <w:r w:rsidR="006E397C" w:rsidRPr="00800771">
        <w:rPr>
          <w:rFonts w:cs="Times New Roman"/>
          <w:spacing w:val="-10"/>
        </w:rPr>
        <w:t xml:space="preserve"> of Imperial science.</w:t>
      </w:r>
    </w:p>
    <w:p w:rsidR="008519D6" w:rsidRPr="00800771" w:rsidRDefault="008519D6" w:rsidP="003F60DA">
      <w:pPr>
        <w:tabs>
          <w:tab w:val="left" w:pos="426"/>
        </w:tabs>
        <w:spacing w:line="240" w:lineRule="exact"/>
        <w:ind w:firstLine="397"/>
        <w:rPr>
          <w:rFonts w:cs="Times New Roman"/>
          <w:spacing w:val="-10"/>
        </w:rPr>
      </w:pPr>
    </w:p>
    <w:p w:rsidR="008519D6" w:rsidRPr="00800771" w:rsidRDefault="008519D6" w:rsidP="003F60DA">
      <w:pPr>
        <w:tabs>
          <w:tab w:val="left" w:pos="426"/>
        </w:tabs>
        <w:spacing w:line="240" w:lineRule="exact"/>
        <w:ind w:firstLine="397"/>
        <w:rPr>
          <w:rFonts w:cs="Times New Roman"/>
          <w:spacing w:val="-10"/>
          <w:sz w:val="18"/>
          <w:szCs w:val="18"/>
        </w:rPr>
      </w:pPr>
      <w:r w:rsidRPr="00800771">
        <w:rPr>
          <w:rFonts w:cs="Times New Roman"/>
          <w:spacing w:val="-10"/>
          <w:sz w:val="18"/>
          <w:szCs w:val="18"/>
        </w:rPr>
        <w:t>Let us try to understand in the simplest terms how space escapes the limits of its stria</w:t>
      </w:r>
      <w:r w:rsidR="002F3BBD">
        <w:rPr>
          <w:rFonts w:cs="Times New Roman"/>
          <w:spacing w:val="-10"/>
          <w:sz w:val="18"/>
          <w:szCs w:val="18"/>
        </w:rPr>
        <w:softHyphen/>
      </w:r>
      <w:r w:rsidRPr="00800771">
        <w:rPr>
          <w:rFonts w:cs="Times New Roman"/>
          <w:spacing w:val="-10"/>
          <w:sz w:val="18"/>
          <w:szCs w:val="18"/>
        </w:rPr>
        <w:t xml:space="preserve">tion. At one pole, it escapes them by </w:t>
      </w:r>
      <w:r w:rsidRPr="00800771">
        <w:rPr>
          <w:rFonts w:cs="Times New Roman"/>
          <w:i/>
          <w:iCs/>
          <w:spacing w:val="-10"/>
          <w:sz w:val="18"/>
          <w:szCs w:val="18"/>
        </w:rPr>
        <w:t xml:space="preserve">declination, </w:t>
      </w:r>
      <w:r w:rsidRPr="00800771">
        <w:rPr>
          <w:rFonts w:cs="Times New Roman"/>
          <w:spacing w:val="-10"/>
          <w:sz w:val="18"/>
          <w:szCs w:val="18"/>
        </w:rPr>
        <w:t>in other words, by the smallest deviation, by the infinitely</w:t>
      </w:r>
      <w:r w:rsidRPr="00800771">
        <w:rPr>
          <w:rFonts w:cs="Times New Roman"/>
          <w:i/>
          <w:iCs/>
          <w:spacing w:val="-10"/>
          <w:sz w:val="18"/>
          <w:szCs w:val="18"/>
        </w:rPr>
        <w:t xml:space="preserve"> </w:t>
      </w:r>
      <w:r w:rsidRPr="00800771">
        <w:rPr>
          <w:rFonts w:cs="Times New Roman"/>
          <w:spacing w:val="-10"/>
          <w:sz w:val="18"/>
          <w:szCs w:val="18"/>
        </w:rPr>
        <w:t xml:space="preserve">small deviation between a gravitational vertical and the arc of a circle to which the vertical is tangent. At the other pole, it escapes them by the </w:t>
      </w:r>
      <w:r w:rsidRPr="00800771">
        <w:rPr>
          <w:rFonts w:cs="Times New Roman"/>
          <w:i/>
          <w:iCs/>
          <w:spacing w:val="-10"/>
          <w:sz w:val="18"/>
          <w:szCs w:val="18"/>
        </w:rPr>
        <w:t>spiral</w:t>
      </w:r>
      <w:r w:rsidRPr="00800771">
        <w:rPr>
          <w:rFonts w:cs="Times New Roman"/>
          <w:spacing w:val="-10"/>
          <w:sz w:val="18"/>
          <w:szCs w:val="18"/>
        </w:rPr>
        <w:t xml:space="preserve"> </w:t>
      </w:r>
      <w:r w:rsidRPr="00800771">
        <w:rPr>
          <w:rFonts w:cs="Times New Roman"/>
          <w:i/>
          <w:iCs/>
          <w:spacing w:val="-10"/>
          <w:sz w:val="18"/>
          <w:szCs w:val="18"/>
        </w:rPr>
        <w:t xml:space="preserve">or vortex, </w:t>
      </w:r>
      <w:r w:rsidRPr="00800771">
        <w:rPr>
          <w:rFonts w:cs="Times New Roman"/>
          <w:spacing w:val="-10"/>
          <w:sz w:val="18"/>
          <w:szCs w:val="18"/>
        </w:rPr>
        <w:t>in other words, a figure in which all the points of space are</w:t>
      </w:r>
      <w:r w:rsidRPr="00800771">
        <w:rPr>
          <w:rFonts w:cs="Times New Roman"/>
          <w:i/>
          <w:iCs/>
          <w:spacing w:val="-10"/>
          <w:sz w:val="18"/>
          <w:szCs w:val="18"/>
        </w:rPr>
        <w:t xml:space="preserve"> </w:t>
      </w:r>
      <w:r w:rsidRPr="00800771">
        <w:rPr>
          <w:rFonts w:cs="Times New Roman"/>
          <w:spacing w:val="-10"/>
          <w:sz w:val="18"/>
          <w:szCs w:val="18"/>
        </w:rPr>
        <w:t xml:space="preserve">simultaneously occupied according to laws of frequency or of accumulation, distribution; these laws are distinct from the so-called laminar distribution corresponding to the striation of parallels.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489)</w:t>
      </w:r>
    </w:p>
    <w:p w:rsidR="008519D6" w:rsidRPr="00800771" w:rsidRDefault="008519D6" w:rsidP="003F60DA">
      <w:pPr>
        <w:tabs>
          <w:tab w:val="left" w:pos="426"/>
        </w:tabs>
        <w:spacing w:line="240" w:lineRule="exact"/>
        <w:ind w:firstLine="397"/>
        <w:rPr>
          <w:rFonts w:cs="Times New Roman"/>
          <w:spacing w:val="-10"/>
        </w:rPr>
      </w:pPr>
    </w:p>
    <w:p w:rsidR="0044271D" w:rsidRPr="00800771" w:rsidRDefault="006E397C" w:rsidP="0044271D">
      <w:pPr>
        <w:tabs>
          <w:tab w:val="left" w:pos="426"/>
        </w:tabs>
        <w:spacing w:line="240" w:lineRule="exact"/>
        <w:ind w:firstLine="397"/>
        <w:rPr>
          <w:rFonts w:cs="Times New Roman"/>
          <w:spacing w:val="-10"/>
        </w:rPr>
      </w:pPr>
      <w:r w:rsidRPr="00800771">
        <w:rPr>
          <w:rFonts w:cs="Times New Roman"/>
          <w:spacing w:val="-10"/>
        </w:rPr>
        <w:t>Serres was praised for having demonstrated the link between those two concepts and “a generalized theory of swells and flows.”</w:t>
      </w:r>
    </w:p>
    <w:p w:rsidR="0044271D" w:rsidRPr="00800771" w:rsidRDefault="0044271D" w:rsidP="0044271D">
      <w:pPr>
        <w:tabs>
          <w:tab w:val="left" w:pos="426"/>
        </w:tabs>
        <w:spacing w:line="240" w:lineRule="exact"/>
        <w:ind w:firstLine="397"/>
        <w:rPr>
          <w:rFonts w:cs="Times New Roman"/>
          <w:spacing w:val="-10"/>
        </w:rPr>
      </w:pPr>
    </w:p>
    <w:p w:rsidR="0044271D" w:rsidRPr="00800771" w:rsidRDefault="00982AE2" w:rsidP="0044271D">
      <w:pPr>
        <w:tabs>
          <w:tab w:val="left" w:pos="426"/>
        </w:tabs>
        <w:spacing w:line="240" w:lineRule="exact"/>
        <w:ind w:firstLine="397"/>
        <w:rPr>
          <w:rFonts w:cs="Times New Roman"/>
          <w:spacing w:val="-10"/>
          <w:sz w:val="18"/>
          <w:szCs w:val="18"/>
        </w:rPr>
      </w:pPr>
      <w:r>
        <w:rPr>
          <w:rFonts w:cs="Times New Roman"/>
          <w:spacing w:val="-10"/>
          <w:sz w:val="18"/>
          <w:szCs w:val="18"/>
        </w:rPr>
        <w:t>The strength of Michel Serres’</w:t>
      </w:r>
      <w:r w:rsidR="0044271D" w:rsidRPr="00800771">
        <w:rPr>
          <w:rFonts w:cs="Times New Roman"/>
          <w:spacing w:val="-10"/>
          <w:sz w:val="18"/>
          <w:szCs w:val="18"/>
        </w:rPr>
        <w:t xml:space="preserve"> book is that it demonstrates this link between the </w:t>
      </w:r>
      <w:r w:rsidR="0044271D" w:rsidRPr="00800771">
        <w:rPr>
          <w:rFonts w:cs="Times New Roman"/>
          <w:i/>
          <w:iCs/>
          <w:spacing w:val="-10"/>
          <w:sz w:val="18"/>
          <w:szCs w:val="18"/>
        </w:rPr>
        <w:t>clinamen</w:t>
      </w:r>
      <w:r w:rsidR="0044271D" w:rsidRPr="00800771">
        <w:rPr>
          <w:rFonts w:cs="Times New Roman"/>
          <w:spacing w:val="-10"/>
          <w:sz w:val="18"/>
          <w:szCs w:val="18"/>
        </w:rPr>
        <w:t xml:space="preserve"> as a generative differential element, and the formation of vortices and turbulences insofar as they occupy an engendered smooth space; in fact, the atom of the ancients, from Democritus to Lucretius, was always inseparable from a hydraulics, or a generalized theory of swells and flows. </w:t>
      </w:r>
      <w:r w:rsidR="0044271D" w:rsidRPr="00800771">
        <w:rPr>
          <w:rFonts w:cs="Times New Roman"/>
          <w:bCs/>
          <w:iCs/>
          <w:spacing w:val="-10"/>
          <w:sz w:val="18"/>
          <w:szCs w:val="18"/>
        </w:rPr>
        <w:t>(</w:t>
      </w:r>
      <w:r w:rsidR="0044271D" w:rsidRPr="00800771">
        <w:rPr>
          <w:rFonts w:cs="Times New Roman"/>
          <w:bCs/>
          <w:i/>
          <w:iCs/>
          <w:spacing w:val="-10"/>
          <w:sz w:val="18"/>
          <w:szCs w:val="18"/>
        </w:rPr>
        <w:t>A Thousand Plateaus</w:t>
      </w:r>
      <w:r w:rsidR="0044271D" w:rsidRPr="00800771">
        <w:rPr>
          <w:rFonts w:cs="Times New Roman"/>
          <w:bCs/>
          <w:iCs/>
          <w:spacing w:val="-10"/>
          <w:sz w:val="18"/>
          <w:szCs w:val="18"/>
        </w:rPr>
        <w:t>, 1980, trans. B. Massumi, 1987, p. 489)</w:t>
      </w:r>
    </w:p>
    <w:p w:rsidR="008519D6" w:rsidRPr="00800771" w:rsidRDefault="008519D6" w:rsidP="003F60DA">
      <w:pPr>
        <w:tabs>
          <w:tab w:val="left" w:pos="426"/>
        </w:tabs>
        <w:spacing w:line="240" w:lineRule="exact"/>
        <w:ind w:firstLine="397"/>
        <w:rPr>
          <w:rFonts w:cs="Times New Roman"/>
          <w:spacing w:val="-10"/>
        </w:rPr>
      </w:pPr>
    </w:p>
    <w:p w:rsidR="003F60DA" w:rsidRPr="00800771" w:rsidRDefault="003F60DA" w:rsidP="003F60DA">
      <w:pPr>
        <w:tabs>
          <w:tab w:val="left" w:pos="426"/>
        </w:tabs>
        <w:spacing w:line="240" w:lineRule="exact"/>
        <w:ind w:firstLine="397"/>
        <w:rPr>
          <w:rFonts w:cs="Times New Roman"/>
          <w:spacing w:val="-10"/>
        </w:rPr>
      </w:pPr>
    </w:p>
    <w:p w:rsidR="001D5699" w:rsidRPr="00800771" w:rsidRDefault="004825A7" w:rsidP="00444C33">
      <w:pPr>
        <w:pStyle w:val="Titre3"/>
      </w:pPr>
      <w:bookmarkStart w:id="133" w:name="_Toc60341195"/>
      <w:bookmarkStart w:id="134" w:name="_Toc69033407"/>
      <w:r w:rsidRPr="00800771">
        <w:t xml:space="preserve">Minor Science </w:t>
      </w:r>
      <w:r w:rsidR="0064220B" w:rsidRPr="00800771">
        <w:t>and Rhythm</w:t>
      </w:r>
      <w:bookmarkEnd w:id="133"/>
      <w:bookmarkEnd w:id="134"/>
      <w:r w:rsidR="00EF7FB9" w:rsidRPr="00800771">
        <w:t xml:space="preserve"> </w:t>
      </w:r>
    </w:p>
    <w:p w:rsidR="001D5699" w:rsidRPr="00800771" w:rsidRDefault="001D5699" w:rsidP="00300284">
      <w:pPr>
        <w:tabs>
          <w:tab w:val="left" w:pos="426"/>
        </w:tabs>
        <w:spacing w:line="240" w:lineRule="exact"/>
        <w:ind w:firstLine="397"/>
        <w:rPr>
          <w:rFonts w:cs="Times New Roman"/>
          <w:spacing w:val="-10"/>
        </w:rPr>
      </w:pPr>
    </w:p>
    <w:p w:rsidR="00B40479" w:rsidRPr="00800771" w:rsidRDefault="00B40479" w:rsidP="00300284">
      <w:pPr>
        <w:tabs>
          <w:tab w:val="left" w:pos="426"/>
        </w:tabs>
        <w:spacing w:line="240" w:lineRule="exact"/>
        <w:ind w:firstLine="397"/>
        <w:rPr>
          <w:rFonts w:cs="Times New Roman"/>
          <w:spacing w:val="-10"/>
        </w:rPr>
      </w:pPr>
      <w:r w:rsidRPr="00800771">
        <w:rPr>
          <w:rFonts w:cs="Times New Roman"/>
          <w:spacing w:val="-10"/>
        </w:rPr>
        <w:t xml:space="preserve">Remarkably, Deleuze and Guattari reintroduced the question of </w:t>
      </w:r>
      <w:r w:rsidR="00A54084" w:rsidRPr="00800771">
        <w:rPr>
          <w:rFonts w:cs="Times New Roman"/>
          <w:spacing w:val="-10"/>
        </w:rPr>
        <w:t>“</w:t>
      </w:r>
      <w:r w:rsidRPr="00800771">
        <w:rPr>
          <w:rFonts w:cs="Times New Roman"/>
          <w:spacing w:val="-10"/>
        </w:rPr>
        <w:t xml:space="preserve">rhythm” here, </w:t>
      </w:r>
      <w:r w:rsidR="002E19E6" w:rsidRPr="00800771">
        <w:rPr>
          <w:rFonts w:cs="Times New Roman"/>
          <w:spacing w:val="-10"/>
        </w:rPr>
        <w:t>although</w:t>
      </w:r>
      <w:r w:rsidRPr="00800771">
        <w:rPr>
          <w:rFonts w:cs="Times New Roman"/>
          <w:spacing w:val="-10"/>
        </w:rPr>
        <w:t xml:space="preserve"> in a way that was far from clear</w:t>
      </w:r>
      <w:r w:rsidR="00B471A6" w:rsidRPr="00800771">
        <w:rPr>
          <w:rFonts w:cs="Times New Roman"/>
          <w:spacing w:val="-10"/>
        </w:rPr>
        <w:t>—</w:t>
      </w:r>
      <w:r w:rsidRPr="00800771">
        <w:rPr>
          <w:rFonts w:cs="Times New Roman"/>
          <w:spacing w:val="-10"/>
        </w:rPr>
        <w:t xml:space="preserve">as if they had </w:t>
      </w:r>
      <w:r w:rsidR="001A127F" w:rsidRPr="00800771">
        <w:rPr>
          <w:rFonts w:cs="Times New Roman"/>
          <w:spacing w:val="-10"/>
        </w:rPr>
        <w:t>a feeling</w:t>
      </w:r>
      <w:r w:rsidRPr="00800771">
        <w:rPr>
          <w:rFonts w:cs="Times New Roman"/>
          <w:spacing w:val="-10"/>
        </w:rPr>
        <w:t xml:space="preserve"> of its importance but not the means to use it correctly.</w:t>
      </w:r>
      <w:r w:rsidR="00DA1A22" w:rsidRPr="00800771">
        <w:rPr>
          <w:rFonts w:cs="Times New Roman"/>
          <w:spacing w:val="-10"/>
        </w:rPr>
        <w:t xml:space="preserve"> </w:t>
      </w:r>
    </w:p>
    <w:p w:rsidR="00FA1E4C" w:rsidRPr="00800771" w:rsidRDefault="00AE5AAF" w:rsidP="003F60DA">
      <w:pPr>
        <w:tabs>
          <w:tab w:val="left" w:pos="426"/>
        </w:tabs>
        <w:spacing w:line="232" w:lineRule="exact"/>
        <w:ind w:firstLine="405"/>
        <w:rPr>
          <w:rFonts w:cs="Times New Roman"/>
          <w:spacing w:val="-10"/>
        </w:rPr>
      </w:pPr>
      <w:r w:rsidRPr="00800771">
        <w:rPr>
          <w:rFonts w:cs="Times New Roman"/>
          <w:spacing w:val="-10"/>
        </w:rPr>
        <w:t>H</w:t>
      </w:r>
      <w:r w:rsidR="00FA1E4C" w:rsidRPr="00800771">
        <w:rPr>
          <w:rFonts w:cs="Times New Roman"/>
          <w:spacing w:val="-10"/>
        </w:rPr>
        <w:t>ydraulic forces</w:t>
      </w:r>
      <w:r w:rsidRPr="00800771">
        <w:rPr>
          <w:rFonts w:cs="Times New Roman"/>
          <w:spacing w:val="-10"/>
        </w:rPr>
        <w:t>, they noticed</w:t>
      </w:r>
      <w:r w:rsidR="007B299E" w:rsidRPr="00800771">
        <w:rPr>
          <w:rFonts w:cs="Times New Roman"/>
          <w:spacing w:val="-10"/>
        </w:rPr>
        <w:t xml:space="preserve">—apparently </w:t>
      </w:r>
      <w:r w:rsidR="00467CD8" w:rsidRPr="00800771">
        <w:rPr>
          <w:rFonts w:cs="Times New Roman"/>
          <w:spacing w:val="-10"/>
        </w:rPr>
        <w:t>using the latter as a met</w:t>
      </w:r>
      <w:r w:rsidR="00917A66" w:rsidRPr="00800771">
        <w:rPr>
          <w:rFonts w:cs="Times New Roman"/>
          <w:spacing w:val="-10"/>
        </w:rPr>
        <w:softHyphen/>
      </w:r>
      <w:r w:rsidR="00467CD8" w:rsidRPr="00800771">
        <w:rPr>
          <w:rFonts w:cs="Times New Roman"/>
          <w:spacing w:val="-10"/>
        </w:rPr>
        <w:t>aphor for nomad science</w:t>
      </w:r>
      <w:r w:rsidR="007B299E" w:rsidRPr="00800771">
        <w:rPr>
          <w:rFonts w:cs="Times New Roman"/>
          <w:spacing w:val="-10"/>
        </w:rPr>
        <w:t>—</w:t>
      </w:r>
      <w:r w:rsidRPr="00800771">
        <w:rPr>
          <w:rFonts w:cs="Times New Roman"/>
          <w:spacing w:val="-10"/>
        </w:rPr>
        <w:t>ha</w:t>
      </w:r>
      <w:r w:rsidR="00CA201C" w:rsidRPr="00800771">
        <w:rPr>
          <w:rFonts w:cs="Times New Roman"/>
          <w:spacing w:val="-10"/>
        </w:rPr>
        <w:t>ve</w:t>
      </w:r>
      <w:r w:rsidRPr="00800771">
        <w:rPr>
          <w:rFonts w:cs="Times New Roman"/>
          <w:spacing w:val="-10"/>
        </w:rPr>
        <w:t xml:space="preserve"> been most of the time</w:t>
      </w:r>
      <w:r w:rsidR="00FA1E4C" w:rsidRPr="00800771">
        <w:rPr>
          <w:rFonts w:cs="Times New Roman"/>
          <w:spacing w:val="-10"/>
        </w:rPr>
        <w:t xml:space="preserve"> </w:t>
      </w:r>
      <w:r w:rsidR="001E520B" w:rsidRPr="00800771">
        <w:rPr>
          <w:rFonts w:cs="Times New Roman"/>
          <w:spacing w:val="-10"/>
        </w:rPr>
        <w:t>cha</w:t>
      </w:r>
      <w:r w:rsidR="00BE4808" w:rsidRPr="00800771">
        <w:rPr>
          <w:rFonts w:cs="Times New Roman"/>
          <w:spacing w:val="-10"/>
        </w:rPr>
        <w:t>n</w:t>
      </w:r>
      <w:r w:rsidR="001E520B" w:rsidRPr="00800771">
        <w:rPr>
          <w:rFonts w:cs="Times New Roman"/>
          <w:spacing w:val="-10"/>
        </w:rPr>
        <w:t>neled</w:t>
      </w:r>
      <w:r w:rsidR="00FA1E4C" w:rsidRPr="00800771">
        <w:rPr>
          <w:rFonts w:cs="Times New Roman"/>
          <w:spacing w:val="-10"/>
        </w:rPr>
        <w:t xml:space="preserve"> and transformed into “laminar layers” by </w:t>
      </w:r>
      <w:r w:rsidR="00C51E7C" w:rsidRPr="00800771">
        <w:rPr>
          <w:rFonts w:cs="Times New Roman"/>
          <w:spacing w:val="-10"/>
        </w:rPr>
        <w:t xml:space="preserve">the </w:t>
      </w:r>
      <w:r w:rsidR="00FA1E4C" w:rsidRPr="00800771">
        <w:rPr>
          <w:rFonts w:cs="Times New Roman"/>
          <w:spacing w:val="-10"/>
        </w:rPr>
        <w:t>State through “conduits, pipes, embankments, which prevent turbu</w:t>
      </w:r>
      <w:r w:rsidR="00436A53" w:rsidRPr="00800771">
        <w:rPr>
          <w:rFonts w:cs="Times New Roman"/>
          <w:spacing w:val="-10"/>
        </w:rPr>
        <w:softHyphen/>
      </w:r>
      <w:r w:rsidR="00FA1E4C" w:rsidRPr="00800771">
        <w:rPr>
          <w:rFonts w:cs="Times New Roman"/>
          <w:spacing w:val="-10"/>
        </w:rPr>
        <w:t>lence,” while “the hydraulic model of nomad science and war machine</w:t>
      </w:r>
      <w:r w:rsidR="0046451A" w:rsidRPr="00800771">
        <w:rPr>
          <w:rFonts w:cs="Times New Roman"/>
          <w:spacing w:val="-10"/>
        </w:rPr>
        <w:t>,</w:t>
      </w:r>
      <w:r w:rsidR="00FA1E4C" w:rsidRPr="00800771">
        <w:rPr>
          <w:rFonts w:cs="Times New Roman"/>
          <w:spacing w:val="-10"/>
        </w:rPr>
        <w:t>”</w:t>
      </w:r>
      <w:r w:rsidRPr="00800771">
        <w:rPr>
          <w:rFonts w:cs="Times New Roman"/>
          <w:spacing w:val="-10"/>
        </w:rPr>
        <w:t xml:space="preserve"> on the contrary</w:t>
      </w:r>
      <w:r w:rsidR="0046451A" w:rsidRPr="00800771">
        <w:rPr>
          <w:rFonts w:cs="Times New Roman"/>
          <w:spacing w:val="-10"/>
        </w:rPr>
        <w:t>,</w:t>
      </w:r>
      <w:r w:rsidRPr="00800771">
        <w:rPr>
          <w:rFonts w:cs="Times New Roman"/>
          <w:spacing w:val="-10"/>
        </w:rPr>
        <w:t xml:space="preserve"> </w:t>
      </w:r>
      <w:r w:rsidR="00CA201C" w:rsidRPr="00800771">
        <w:rPr>
          <w:rFonts w:cs="Times New Roman"/>
          <w:spacing w:val="-10"/>
        </w:rPr>
        <w:t>implied</w:t>
      </w:r>
      <w:r w:rsidR="0046451A" w:rsidRPr="00800771">
        <w:rPr>
          <w:rFonts w:cs="Times New Roman"/>
          <w:spacing w:val="-10"/>
        </w:rPr>
        <w:t xml:space="preserve"> </w:t>
      </w:r>
      <w:r w:rsidRPr="00800771">
        <w:rPr>
          <w:rFonts w:cs="Times New Roman"/>
          <w:spacing w:val="-10"/>
        </w:rPr>
        <w:t xml:space="preserve">a distribution </w:t>
      </w:r>
      <w:r w:rsidR="00FA1E4C" w:rsidRPr="00800771">
        <w:rPr>
          <w:rFonts w:cs="Times New Roman"/>
          <w:spacing w:val="-10"/>
        </w:rPr>
        <w:t>“by turbulence across a smooth space</w:t>
      </w:r>
      <w:r w:rsidRPr="00800771">
        <w:rPr>
          <w:rFonts w:cs="Times New Roman"/>
          <w:spacing w:val="-10"/>
        </w:rPr>
        <w:t>”</w:t>
      </w:r>
      <w:r w:rsidR="00FA1E4C" w:rsidRPr="00800771">
        <w:rPr>
          <w:rFonts w:cs="Times New Roman"/>
          <w:spacing w:val="-10"/>
        </w:rPr>
        <w:t xml:space="preserve"> </w:t>
      </w:r>
      <w:r w:rsidRPr="00800771">
        <w:rPr>
          <w:rFonts w:cs="Times New Roman"/>
          <w:spacing w:val="-10"/>
        </w:rPr>
        <w:t>by</w:t>
      </w:r>
      <w:r w:rsidR="00FA1E4C" w:rsidRPr="00800771">
        <w:rPr>
          <w:rFonts w:cs="Times New Roman"/>
          <w:spacing w:val="-10"/>
        </w:rPr>
        <w:t xml:space="preserve"> a move</w:t>
      </w:r>
      <w:r w:rsidR="0046451A" w:rsidRPr="00800771">
        <w:rPr>
          <w:rFonts w:cs="Times New Roman"/>
          <w:spacing w:val="-10"/>
        </w:rPr>
        <w:softHyphen/>
      </w:r>
      <w:r w:rsidR="00FA1E4C" w:rsidRPr="00800771">
        <w:rPr>
          <w:rFonts w:cs="Times New Roman"/>
          <w:spacing w:val="-10"/>
        </w:rPr>
        <w:t xml:space="preserve">ment </w:t>
      </w:r>
      <w:r w:rsidRPr="00800771">
        <w:rPr>
          <w:rFonts w:cs="Times New Roman"/>
          <w:spacing w:val="-10"/>
        </w:rPr>
        <w:t>“</w:t>
      </w:r>
      <w:r w:rsidR="00FA1E4C" w:rsidRPr="00800771">
        <w:rPr>
          <w:rFonts w:cs="Times New Roman"/>
          <w:spacing w:val="-10"/>
        </w:rPr>
        <w:t>that holds space and simultane</w:t>
      </w:r>
      <w:r w:rsidR="007B299E" w:rsidRPr="00800771">
        <w:rPr>
          <w:rFonts w:cs="Times New Roman"/>
          <w:spacing w:val="-10"/>
        </w:rPr>
        <w:softHyphen/>
      </w:r>
      <w:r w:rsidR="00FA1E4C" w:rsidRPr="00800771">
        <w:rPr>
          <w:rFonts w:cs="Times New Roman"/>
          <w:spacing w:val="-10"/>
        </w:rPr>
        <w:t>ously affects all of its points.”</w:t>
      </w:r>
    </w:p>
    <w:p w:rsidR="00FA1E4C" w:rsidRPr="00800771" w:rsidRDefault="00FA1E4C" w:rsidP="003F60DA">
      <w:pPr>
        <w:tabs>
          <w:tab w:val="left" w:pos="426"/>
        </w:tabs>
        <w:spacing w:line="232" w:lineRule="exact"/>
        <w:ind w:firstLine="405"/>
        <w:rPr>
          <w:rFonts w:cs="Times New Roman"/>
          <w:spacing w:val="-10"/>
        </w:rPr>
      </w:pPr>
    </w:p>
    <w:p w:rsidR="00FA1E4C" w:rsidRPr="00800771" w:rsidRDefault="00FA1E4C" w:rsidP="003F60DA">
      <w:pPr>
        <w:tabs>
          <w:tab w:val="left" w:pos="426"/>
        </w:tabs>
        <w:spacing w:line="232" w:lineRule="exact"/>
        <w:ind w:firstLine="405"/>
        <w:rPr>
          <w:rFonts w:cs="Times New Roman"/>
          <w:spacing w:val="-10"/>
          <w:sz w:val="18"/>
          <w:szCs w:val="18"/>
        </w:rPr>
      </w:pPr>
      <w:r w:rsidRPr="00800771">
        <w:rPr>
          <w:rFonts w:cs="Times New Roman"/>
          <w:spacing w:val="-10"/>
          <w:sz w:val="18"/>
          <w:szCs w:val="18"/>
        </w:rPr>
        <w:t xml:space="preserve">The State needs to subordinate hydraulic force to conduits, pipes, embankments, which prevent turbulence, which constrain movement to go from one point to another, and space itself to be striated and measured, which makes the fluid depend on the solid, and flows proceed by parallel, laminar layers. The hydraulic model of nomad science and [ ] war machine, on the other hand, consists in being distributed by turbulence across a smooth space, in producing a movement that holds space and simultaneously affects all of its points, instead of being held by space in a local movement from one specified point to another.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363, my mod.)</w:t>
      </w:r>
    </w:p>
    <w:p w:rsidR="00FA1E4C" w:rsidRPr="00800771" w:rsidRDefault="00FA1E4C" w:rsidP="003F60DA">
      <w:pPr>
        <w:tabs>
          <w:tab w:val="left" w:pos="426"/>
        </w:tabs>
        <w:spacing w:line="232" w:lineRule="exact"/>
        <w:ind w:firstLine="405"/>
        <w:rPr>
          <w:rFonts w:cs="Times New Roman"/>
          <w:spacing w:val="-10"/>
        </w:rPr>
      </w:pPr>
    </w:p>
    <w:p w:rsidR="001B2CCA" w:rsidRPr="00800771" w:rsidRDefault="00B40479" w:rsidP="003F60DA">
      <w:pPr>
        <w:tabs>
          <w:tab w:val="left" w:pos="426"/>
        </w:tabs>
        <w:spacing w:line="232" w:lineRule="exact"/>
        <w:ind w:firstLine="405"/>
        <w:rPr>
          <w:rFonts w:cs="Times New Roman"/>
          <w:spacing w:val="-10"/>
        </w:rPr>
      </w:pPr>
      <w:r w:rsidRPr="00800771">
        <w:rPr>
          <w:rFonts w:cs="Times New Roman"/>
          <w:spacing w:val="-10"/>
        </w:rPr>
        <w:t>Consequently, f</w:t>
      </w:r>
      <w:r w:rsidR="00C55A3F" w:rsidRPr="00800771">
        <w:rPr>
          <w:rFonts w:cs="Times New Roman"/>
          <w:spacing w:val="-10"/>
        </w:rPr>
        <w:t>rom the Greek</w:t>
      </w:r>
      <w:r w:rsidR="00AE5AAF" w:rsidRPr="00800771">
        <w:rPr>
          <w:rFonts w:cs="Times New Roman"/>
          <w:spacing w:val="-10"/>
        </w:rPr>
        <w:t xml:space="preserve">, </w:t>
      </w:r>
      <w:r w:rsidR="00DA1A22" w:rsidRPr="00800771">
        <w:rPr>
          <w:rFonts w:cs="Times New Roman"/>
          <w:spacing w:val="-10"/>
        </w:rPr>
        <w:t xml:space="preserve">the sea as a smooth space </w:t>
      </w:r>
      <w:r w:rsidR="00C51E7C" w:rsidRPr="00800771">
        <w:rPr>
          <w:rFonts w:cs="Times New Roman"/>
          <w:spacing w:val="-10"/>
        </w:rPr>
        <w:t>seems to have been</w:t>
      </w:r>
      <w:r w:rsidR="00AE5AAF" w:rsidRPr="00800771">
        <w:rPr>
          <w:rFonts w:cs="Times New Roman"/>
          <w:spacing w:val="-10"/>
        </w:rPr>
        <w:t xml:space="preserve"> “</w:t>
      </w:r>
      <w:r w:rsidR="00DA1A22" w:rsidRPr="00800771">
        <w:rPr>
          <w:rFonts w:cs="Times New Roman"/>
          <w:spacing w:val="-10"/>
        </w:rPr>
        <w:t>a specific problem of the war machine</w:t>
      </w:r>
      <w:r w:rsidR="00AE5AAF" w:rsidRPr="00800771">
        <w:rPr>
          <w:rFonts w:cs="Times New Roman"/>
          <w:spacing w:val="-10"/>
        </w:rPr>
        <w:t>.</w:t>
      </w:r>
      <w:r w:rsidR="00DA1A22" w:rsidRPr="00800771">
        <w:rPr>
          <w:rFonts w:cs="Times New Roman"/>
          <w:spacing w:val="-10"/>
        </w:rPr>
        <w:t xml:space="preserve">” </w:t>
      </w:r>
      <w:r w:rsidR="00D52826" w:rsidRPr="00800771">
        <w:rPr>
          <w:rFonts w:cs="Times New Roman"/>
          <w:spacing w:val="-10"/>
        </w:rPr>
        <w:t>W</w:t>
      </w:r>
      <w:r w:rsidR="00C51E7C" w:rsidRPr="00800771">
        <w:rPr>
          <w:rFonts w:cs="Times New Roman"/>
          <w:spacing w:val="-10"/>
        </w:rPr>
        <w:t xml:space="preserve">ithout paying attention to the historical distance between subjects, </w:t>
      </w:r>
      <w:r w:rsidR="00AE5AAF" w:rsidRPr="00800771">
        <w:rPr>
          <w:rFonts w:cs="Times New Roman"/>
          <w:spacing w:val="-10"/>
        </w:rPr>
        <w:t>Deleuze and Guattari</w:t>
      </w:r>
      <w:r w:rsidR="00DA1A22" w:rsidRPr="00800771">
        <w:rPr>
          <w:rFonts w:cs="Times New Roman"/>
          <w:spacing w:val="-10"/>
        </w:rPr>
        <w:t xml:space="preserve"> cited</w:t>
      </w:r>
      <w:r w:rsidR="00C51E7C" w:rsidRPr="00800771">
        <w:rPr>
          <w:rFonts w:cs="Times New Roman"/>
          <w:spacing w:val="-10"/>
        </w:rPr>
        <w:t xml:space="preserve"> to support their claim</w:t>
      </w:r>
      <w:r w:rsidR="00DA1A22" w:rsidRPr="00800771">
        <w:rPr>
          <w:rFonts w:cs="Times New Roman"/>
          <w:spacing w:val="-10"/>
        </w:rPr>
        <w:t xml:space="preserve"> Paul Virilio’s analysis of the</w:t>
      </w:r>
      <w:r w:rsidR="005B4F6F" w:rsidRPr="00800771">
        <w:rPr>
          <w:rFonts w:cs="Times New Roman"/>
          <w:spacing w:val="-10"/>
        </w:rPr>
        <w:t xml:space="preserve"> British</w:t>
      </w:r>
      <w:r w:rsidR="00DA1A22" w:rsidRPr="00800771">
        <w:rPr>
          <w:rFonts w:cs="Times New Roman"/>
          <w:spacing w:val="-10"/>
        </w:rPr>
        <w:t xml:space="preserve"> </w:t>
      </w:r>
      <w:r w:rsidR="005B4F6F" w:rsidRPr="00800771">
        <w:rPr>
          <w:rFonts w:cs="Times New Roman"/>
          <w:spacing w:val="-10"/>
        </w:rPr>
        <w:t>“</w:t>
      </w:r>
      <w:r w:rsidR="00DA1A22" w:rsidRPr="00800771">
        <w:rPr>
          <w:rFonts w:cs="Times New Roman"/>
          <w:i/>
          <w:iCs/>
          <w:spacing w:val="-10"/>
        </w:rPr>
        <w:t>fleet in being</w:t>
      </w:r>
      <w:r w:rsidR="00AE5AAF" w:rsidRPr="00800771">
        <w:rPr>
          <w:rFonts w:cs="Times New Roman"/>
          <w:iCs/>
          <w:spacing w:val="-10"/>
        </w:rPr>
        <w:t>,</w:t>
      </w:r>
      <w:r w:rsidR="00DA1A22" w:rsidRPr="00800771">
        <w:rPr>
          <w:rFonts w:cs="Times New Roman"/>
          <w:spacing w:val="-10"/>
        </w:rPr>
        <w:t xml:space="preserve">” </w:t>
      </w:r>
      <w:r w:rsidR="005B4F6F" w:rsidRPr="00800771">
        <w:rPr>
          <w:rFonts w:cs="Times New Roman"/>
          <w:spacing w:val="-10"/>
        </w:rPr>
        <w:t>whose task</w:t>
      </w:r>
      <w:r w:rsidR="00AE5AAF" w:rsidRPr="00800771">
        <w:rPr>
          <w:rFonts w:cs="Times New Roman"/>
          <w:spacing w:val="-10"/>
        </w:rPr>
        <w:t xml:space="preserve"> was precisely </w:t>
      </w:r>
      <w:r w:rsidR="005B4F6F" w:rsidRPr="00800771">
        <w:rPr>
          <w:rFonts w:cs="Times New Roman"/>
          <w:spacing w:val="-10"/>
        </w:rPr>
        <w:t>to “occupy</w:t>
      </w:r>
      <w:r w:rsidR="00DA1A22" w:rsidRPr="00800771">
        <w:rPr>
          <w:rFonts w:cs="Times New Roman"/>
          <w:spacing w:val="-10"/>
        </w:rPr>
        <w:t xml:space="preserve"> an open space with a vorti</w:t>
      </w:r>
      <w:r w:rsidR="00BE4808" w:rsidRPr="00800771">
        <w:rPr>
          <w:rFonts w:cs="Times New Roman"/>
          <w:spacing w:val="-10"/>
        </w:rPr>
        <w:softHyphen/>
      </w:r>
      <w:r w:rsidR="00DA1A22" w:rsidRPr="00800771">
        <w:rPr>
          <w:rFonts w:cs="Times New Roman"/>
          <w:spacing w:val="-10"/>
        </w:rPr>
        <w:t xml:space="preserve">cal movement that can rise up at any point.” </w:t>
      </w:r>
      <w:r w:rsidR="005B4F6F" w:rsidRPr="00800771">
        <w:rPr>
          <w:rFonts w:cs="Times New Roman"/>
          <w:spacing w:val="-10"/>
        </w:rPr>
        <w:t>In other words, the</w:t>
      </w:r>
      <w:r w:rsidR="007C077F" w:rsidRPr="00800771">
        <w:rPr>
          <w:rFonts w:cs="Times New Roman"/>
          <w:spacing w:val="-10"/>
        </w:rPr>
        <w:t xml:space="preserve"> </w:t>
      </w:r>
      <w:r w:rsidR="005B4F6F" w:rsidRPr="00800771">
        <w:rPr>
          <w:rFonts w:cs="Times New Roman"/>
          <w:spacing w:val="-10"/>
        </w:rPr>
        <w:t xml:space="preserve">atomist </w:t>
      </w:r>
      <w:r w:rsidR="007C077F" w:rsidRPr="00800771">
        <w:rPr>
          <w:rFonts w:cs="Times New Roman"/>
          <w:spacing w:val="-10"/>
        </w:rPr>
        <w:t xml:space="preserve">vortical model </w:t>
      </w:r>
      <w:r w:rsidR="007B299E" w:rsidRPr="00800771">
        <w:rPr>
          <w:rFonts w:cs="Times New Roman"/>
          <w:spacing w:val="-10"/>
        </w:rPr>
        <w:t xml:space="preserve">reconstructed by Serres </w:t>
      </w:r>
      <w:r w:rsidR="007C077F" w:rsidRPr="00800771">
        <w:rPr>
          <w:rFonts w:cs="Times New Roman"/>
          <w:spacing w:val="-10"/>
        </w:rPr>
        <w:t>was not only adequat</w:t>
      </w:r>
      <w:r w:rsidR="00C95B25" w:rsidRPr="00800771">
        <w:rPr>
          <w:rFonts w:cs="Times New Roman"/>
          <w:spacing w:val="-10"/>
        </w:rPr>
        <w:t>e</w:t>
      </w:r>
      <w:r w:rsidR="007C077F" w:rsidRPr="00800771">
        <w:rPr>
          <w:rFonts w:cs="Times New Roman"/>
          <w:spacing w:val="-10"/>
        </w:rPr>
        <w:t xml:space="preserve"> to but also probably directly related with the domination of smooth spaces such as </w:t>
      </w:r>
      <w:r w:rsidR="00CA201C" w:rsidRPr="00800771">
        <w:rPr>
          <w:rFonts w:cs="Times New Roman"/>
          <w:spacing w:val="-10"/>
        </w:rPr>
        <w:t xml:space="preserve">the </w:t>
      </w:r>
      <w:r w:rsidR="007C077F" w:rsidRPr="00800771">
        <w:rPr>
          <w:rFonts w:cs="Times New Roman"/>
          <w:spacing w:val="-10"/>
        </w:rPr>
        <w:t xml:space="preserve">ocean and </w:t>
      </w:r>
      <w:r w:rsidR="00CA201C" w:rsidRPr="00800771">
        <w:rPr>
          <w:rFonts w:cs="Times New Roman"/>
          <w:spacing w:val="-10"/>
        </w:rPr>
        <w:t xml:space="preserve">the </w:t>
      </w:r>
      <w:r w:rsidR="007C077F" w:rsidRPr="00800771">
        <w:rPr>
          <w:rFonts w:cs="Times New Roman"/>
          <w:spacing w:val="-10"/>
        </w:rPr>
        <w:t>sea. It was an integral part of a war machine</w:t>
      </w:r>
      <w:r w:rsidR="00C55A3F" w:rsidRPr="00800771">
        <w:rPr>
          <w:rFonts w:cs="Times New Roman"/>
          <w:spacing w:val="-10"/>
        </w:rPr>
        <w:t xml:space="preserve"> and was by itself a war machine</w:t>
      </w:r>
      <w:r w:rsidR="007C077F" w:rsidRPr="00800771">
        <w:rPr>
          <w:rFonts w:cs="Times New Roman"/>
          <w:spacing w:val="-10"/>
        </w:rPr>
        <w:t xml:space="preserve">. </w:t>
      </w:r>
    </w:p>
    <w:p w:rsidR="00B40479" w:rsidRPr="00800771" w:rsidRDefault="00B40479" w:rsidP="003F60DA">
      <w:pPr>
        <w:tabs>
          <w:tab w:val="left" w:pos="426"/>
        </w:tabs>
        <w:spacing w:line="232" w:lineRule="exact"/>
        <w:ind w:firstLine="405"/>
        <w:rPr>
          <w:rFonts w:cs="Times New Roman"/>
          <w:spacing w:val="-10"/>
        </w:rPr>
      </w:pPr>
    </w:p>
    <w:p w:rsidR="00B40479" w:rsidRPr="00800771" w:rsidRDefault="00B40479" w:rsidP="003F60DA">
      <w:pPr>
        <w:tabs>
          <w:tab w:val="left" w:pos="426"/>
        </w:tabs>
        <w:spacing w:line="232" w:lineRule="exact"/>
        <w:ind w:firstLine="405"/>
        <w:rPr>
          <w:rFonts w:cs="Times New Roman"/>
          <w:spacing w:val="-10"/>
          <w:sz w:val="18"/>
          <w:szCs w:val="18"/>
        </w:rPr>
      </w:pPr>
      <w:r w:rsidRPr="00800771">
        <w:rPr>
          <w:rFonts w:cs="Times New Roman"/>
          <w:spacing w:val="-10"/>
          <w:sz w:val="18"/>
          <w:szCs w:val="18"/>
        </w:rPr>
        <w:t xml:space="preserve">The sea as a smooth space is a specific problem of the war machine. As Virilio shows, it is at sea that the problem of the </w:t>
      </w:r>
      <w:r w:rsidRPr="00800771">
        <w:rPr>
          <w:rFonts w:cs="Times New Roman"/>
          <w:i/>
          <w:iCs/>
          <w:spacing w:val="-10"/>
          <w:sz w:val="18"/>
          <w:szCs w:val="18"/>
        </w:rPr>
        <w:t>fleet in being</w:t>
      </w:r>
      <w:r w:rsidRPr="00800771">
        <w:rPr>
          <w:rFonts w:cs="Times New Roman"/>
          <w:spacing w:val="-10"/>
          <w:sz w:val="18"/>
          <w:szCs w:val="18"/>
        </w:rPr>
        <w:t xml:space="preserve"> is posed, in other words, the task of occupy</w:t>
      </w:r>
      <w:r w:rsidRPr="00800771">
        <w:rPr>
          <w:rFonts w:cs="Times New Roman"/>
          <w:spacing w:val="-10"/>
          <w:sz w:val="18"/>
          <w:szCs w:val="18"/>
        </w:rPr>
        <w:softHyphen/>
        <w:t xml:space="preserve">ing an open space with a vortical movement that can rise up at any point.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363)</w:t>
      </w:r>
    </w:p>
    <w:p w:rsidR="00B40479" w:rsidRPr="00800771" w:rsidRDefault="00B40479" w:rsidP="003F60DA">
      <w:pPr>
        <w:tabs>
          <w:tab w:val="left" w:pos="426"/>
        </w:tabs>
        <w:spacing w:line="232" w:lineRule="exact"/>
        <w:ind w:firstLine="405"/>
        <w:rPr>
          <w:rFonts w:cs="Times New Roman"/>
          <w:spacing w:val="-10"/>
        </w:rPr>
      </w:pPr>
    </w:p>
    <w:p w:rsidR="00B471A6" w:rsidRPr="00800771" w:rsidRDefault="001B2CCA" w:rsidP="003F60DA">
      <w:pPr>
        <w:tabs>
          <w:tab w:val="left" w:pos="426"/>
        </w:tabs>
        <w:spacing w:line="232" w:lineRule="exact"/>
        <w:ind w:firstLine="405"/>
        <w:rPr>
          <w:rFonts w:cs="Times New Roman"/>
          <w:spacing w:val="-10"/>
        </w:rPr>
      </w:pPr>
      <w:r w:rsidRPr="00800771">
        <w:rPr>
          <w:rFonts w:cs="Times New Roman"/>
          <w:spacing w:val="-10"/>
        </w:rPr>
        <w:t xml:space="preserve">From this </w:t>
      </w:r>
      <w:r w:rsidR="004152E6" w:rsidRPr="00800771">
        <w:rPr>
          <w:rFonts w:cs="Times New Roman"/>
          <w:spacing w:val="-10"/>
        </w:rPr>
        <w:t xml:space="preserve">somewhat far-fetched </w:t>
      </w:r>
      <w:r w:rsidRPr="00800771">
        <w:rPr>
          <w:rFonts w:cs="Times New Roman"/>
          <w:spacing w:val="-10"/>
        </w:rPr>
        <w:t>argument</w:t>
      </w:r>
      <w:r w:rsidR="004152E6" w:rsidRPr="00800771">
        <w:rPr>
          <w:rFonts w:cs="Times New Roman"/>
          <w:spacing w:val="-10"/>
        </w:rPr>
        <w:t>,</w:t>
      </w:r>
      <w:r w:rsidR="00B40479" w:rsidRPr="00800771">
        <w:rPr>
          <w:rFonts w:cs="Times New Roman"/>
          <w:spacing w:val="-10"/>
        </w:rPr>
        <w:t xml:space="preserve"> abusing metaphor</w:t>
      </w:r>
      <w:r w:rsidR="004152E6" w:rsidRPr="00800771">
        <w:rPr>
          <w:rFonts w:cs="Times New Roman"/>
          <w:spacing w:val="-10"/>
        </w:rPr>
        <w:t>s,</w:t>
      </w:r>
      <w:r w:rsidR="007B299E" w:rsidRPr="00800771">
        <w:rPr>
          <w:rFonts w:cs="Times New Roman"/>
          <w:spacing w:val="-10"/>
        </w:rPr>
        <w:t xml:space="preserve"> but defensible</w:t>
      </w:r>
      <w:r w:rsidR="004152E6" w:rsidRPr="00800771">
        <w:rPr>
          <w:rFonts w:cs="Times New Roman"/>
          <w:spacing w:val="-10"/>
        </w:rPr>
        <w:t xml:space="preserve">, </w:t>
      </w:r>
      <w:r w:rsidRPr="00800771">
        <w:rPr>
          <w:rFonts w:cs="Times New Roman"/>
          <w:spacing w:val="-10"/>
        </w:rPr>
        <w:t xml:space="preserve">Deleuze and Guattari jumped </w:t>
      </w:r>
      <w:r w:rsidR="006A07FD" w:rsidRPr="00800771">
        <w:rPr>
          <w:rFonts w:cs="Times New Roman"/>
          <w:spacing w:val="-10"/>
        </w:rPr>
        <w:t>how</w:t>
      </w:r>
      <w:r w:rsidR="004825A7" w:rsidRPr="00800771">
        <w:rPr>
          <w:rFonts w:cs="Times New Roman"/>
          <w:spacing w:val="-10"/>
        </w:rPr>
        <w:softHyphen/>
      </w:r>
      <w:r w:rsidR="006A07FD" w:rsidRPr="00800771">
        <w:rPr>
          <w:rFonts w:cs="Times New Roman"/>
          <w:spacing w:val="-10"/>
        </w:rPr>
        <w:t xml:space="preserve">ever </w:t>
      </w:r>
      <w:r w:rsidRPr="00800771">
        <w:rPr>
          <w:rFonts w:cs="Times New Roman"/>
          <w:spacing w:val="-10"/>
        </w:rPr>
        <w:t xml:space="preserve">without warning to the question of rhythm. </w:t>
      </w:r>
    </w:p>
    <w:p w:rsidR="004152E6" w:rsidRPr="00800771" w:rsidRDefault="004152E6" w:rsidP="003F60DA">
      <w:pPr>
        <w:tabs>
          <w:tab w:val="left" w:pos="426"/>
        </w:tabs>
        <w:spacing w:line="232" w:lineRule="exact"/>
        <w:ind w:firstLine="405"/>
        <w:rPr>
          <w:rFonts w:cs="Times New Roman"/>
          <w:spacing w:val="-10"/>
        </w:rPr>
      </w:pPr>
    </w:p>
    <w:p w:rsidR="00B471A6" w:rsidRDefault="00B471A6" w:rsidP="003F60DA">
      <w:pPr>
        <w:tabs>
          <w:tab w:val="left" w:pos="426"/>
        </w:tabs>
        <w:spacing w:line="232" w:lineRule="exact"/>
        <w:ind w:firstLine="405"/>
        <w:rPr>
          <w:rFonts w:cs="Times New Roman"/>
          <w:bCs/>
          <w:iCs/>
          <w:spacing w:val="-10"/>
          <w:sz w:val="18"/>
          <w:szCs w:val="18"/>
        </w:rPr>
      </w:pPr>
      <w:r w:rsidRPr="00800771">
        <w:rPr>
          <w:rFonts w:cs="Times New Roman"/>
          <w:spacing w:val="-10"/>
          <w:sz w:val="18"/>
          <w:szCs w:val="18"/>
        </w:rPr>
        <w:t xml:space="preserve">In this respect [sic], the recent studies on rhythm, on the origin of that notion, do not seem entirely convincing. For we are told that </w:t>
      </w:r>
      <w:r w:rsidRPr="00800771">
        <w:rPr>
          <w:rFonts w:cs="Times New Roman"/>
          <w:i/>
          <w:spacing w:val="-10"/>
          <w:sz w:val="18"/>
          <w:szCs w:val="18"/>
        </w:rPr>
        <w:t>[On nous dit que] rhythm</w:t>
      </w:r>
      <w:r w:rsidRPr="00800771">
        <w:rPr>
          <w:rFonts w:cs="Times New Roman"/>
          <w:spacing w:val="-10"/>
          <w:sz w:val="18"/>
          <w:szCs w:val="18"/>
        </w:rPr>
        <w:t xml:space="preserve"> has nothing to do with the movement of waves </w:t>
      </w:r>
      <w:r w:rsidRPr="00800771">
        <w:rPr>
          <w:rFonts w:cs="Times New Roman"/>
          <w:i/>
          <w:spacing w:val="-10"/>
          <w:sz w:val="18"/>
          <w:szCs w:val="18"/>
        </w:rPr>
        <w:t>[avec le mouvement des flots]</w:t>
      </w:r>
      <w:r w:rsidRPr="00800771">
        <w:rPr>
          <w:rFonts w:cs="Times New Roman"/>
          <w:spacing w:val="-10"/>
          <w:sz w:val="18"/>
          <w:szCs w:val="18"/>
        </w:rPr>
        <w:t xml:space="preserve"> but rather that it designates “form” in general, and more specifically the form of a “measured, cadenced” movement.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363)</w:t>
      </w:r>
    </w:p>
    <w:p w:rsidR="00F32519" w:rsidRPr="00800771" w:rsidRDefault="00F32519" w:rsidP="003F60DA">
      <w:pPr>
        <w:tabs>
          <w:tab w:val="left" w:pos="426"/>
        </w:tabs>
        <w:spacing w:line="232" w:lineRule="exact"/>
        <w:ind w:firstLine="405"/>
        <w:rPr>
          <w:rFonts w:cs="Times New Roman"/>
          <w:spacing w:val="-10"/>
          <w:sz w:val="18"/>
          <w:szCs w:val="18"/>
        </w:rPr>
      </w:pPr>
    </w:p>
    <w:p w:rsidR="006A07FD" w:rsidRPr="00800771" w:rsidRDefault="00067E1E" w:rsidP="006A07FD">
      <w:pPr>
        <w:tabs>
          <w:tab w:val="left" w:pos="426"/>
        </w:tabs>
        <w:spacing w:line="240" w:lineRule="exact"/>
        <w:ind w:firstLine="397"/>
        <w:rPr>
          <w:rFonts w:cs="Times New Roman"/>
          <w:spacing w:val="-12"/>
        </w:rPr>
      </w:pPr>
      <w:r w:rsidRPr="00800771">
        <w:rPr>
          <w:rFonts w:cs="Times New Roman"/>
          <w:spacing w:val="-12"/>
        </w:rPr>
        <w:t>This statement implicitly recog</w:t>
      </w:r>
      <w:r w:rsidR="00436A53" w:rsidRPr="00800771">
        <w:rPr>
          <w:rFonts w:cs="Times New Roman"/>
          <w:spacing w:val="-12"/>
        </w:rPr>
        <w:softHyphen/>
      </w:r>
      <w:r w:rsidRPr="00800771">
        <w:rPr>
          <w:rFonts w:cs="Times New Roman"/>
          <w:spacing w:val="-12"/>
        </w:rPr>
        <w:t>nized that Benveniste had approached the question in relation to Ancient atomism without, how</w:t>
      </w:r>
      <w:r w:rsidR="00B726B6" w:rsidRPr="00800771">
        <w:rPr>
          <w:rFonts w:cs="Times New Roman"/>
          <w:spacing w:val="-12"/>
        </w:rPr>
        <w:softHyphen/>
      </w:r>
      <w:r w:rsidRPr="00800771">
        <w:rPr>
          <w:rFonts w:cs="Times New Roman"/>
          <w:spacing w:val="-12"/>
        </w:rPr>
        <w:t xml:space="preserve">ever, bothering to </w:t>
      </w:r>
      <w:r w:rsidR="00460545" w:rsidRPr="00800771">
        <w:rPr>
          <w:rFonts w:cs="Times New Roman"/>
          <w:spacing w:val="-12"/>
        </w:rPr>
        <w:t>mention his</w:t>
      </w:r>
      <w:r w:rsidRPr="00800771">
        <w:rPr>
          <w:rFonts w:cs="Times New Roman"/>
          <w:spacing w:val="-12"/>
        </w:rPr>
        <w:t xml:space="preserve"> name and </w:t>
      </w:r>
      <w:r w:rsidR="00460545" w:rsidRPr="00800771">
        <w:rPr>
          <w:rFonts w:cs="Times New Roman"/>
          <w:spacing w:val="-12"/>
        </w:rPr>
        <w:t xml:space="preserve">fairly </w:t>
      </w:r>
      <w:r w:rsidRPr="00800771">
        <w:rPr>
          <w:rFonts w:cs="Times New Roman"/>
          <w:spacing w:val="-12"/>
        </w:rPr>
        <w:t xml:space="preserve">present his contribution. </w:t>
      </w:r>
      <w:r w:rsidR="008A229F" w:rsidRPr="00800771">
        <w:rPr>
          <w:rFonts w:cs="Times New Roman"/>
          <w:spacing w:val="-12"/>
        </w:rPr>
        <w:t>Instead</w:t>
      </w:r>
      <w:r w:rsidR="006A07FD" w:rsidRPr="00800771">
        <w:rPr>
          <w:rFonts w:cs="Times New Roman"/>
          <w:spacing w:val="-12"/>
        </w:rPr>
        <w:t xml:space="preserve">, Deleuze and Guattari used an indefinite pronoun to refer to him, </w:t>
      </w:r>
      <w:r w:rsidR="006A07FD" w:rsidRPr="00800771">
        <w:rPr>
          <w:rFonts w:cs="Times New Roman"/>
          <w:i/>
          <w:spacing w:val="-12"/>
        </w:rPr>
        <w:t>on nous dit que...</w:t>
      </w:r>
      <w:r w:rsidR="006A07FD" w:rsidRPr="00800771">
        <w:rPr>
          <w:rFonts w:cs="Times New Roman"/>
          <w:spacing w:val="-12"/>
        </w:rPr>
        <w:t xml:space="preserve">, which in French sounded a </w:t>
      </w:r>
      <w:r w:rsidR="004E0EFB" w:rsidRPr="00800771">
        <w:rPr>
          <w:rFonts w:cs="Times New Roman"/>
          <w:spacing w:val="-12"/>
        </w:rPr>
        <w:t>bit</w:t>
      </w:r>
      <w:r w:rsidR="006A07FD" w:rsidRPr="00800771">
        <w:rPr>
          <w:rFonts w:cs="Times New Roman"/>
          <w:spacing w:val="-12"/>
        </w:rPr>
        <w:t xml:space="preserve"> offensive and symboli</w:t>
      </w:r>
      <w:r w:rsidR="00B726B6" w:rsidRPr="00800771">
        <w:rPr>
          <w:rFonts w:cs="Times New Roman"/>
          <w:spacing w:val="-12"/>
        </w:rPr>
        <w:softHyphen/>
      </w:r>
      <w:r w:rsidR="006A07FD" w:rsidRPr="00800771">
        <w:rPr>
          <w:rFonts w:cs="Times New Roman"/>
          <w:spacing w:val="-12"/>
        </w:rPr>
        <w:t xml:space="preserve">cally </w:t>
      </w:r>
      <w:r w:rsidRPr="00800771">
        <w:rPr>
          <w:rFonts w:cs="Times New Roman"/>
          <w:spacing w:val="-12"/>
        </w:rPr>
        <w:t>obliterated</w:t>
      </w:r>
      <w:r w:rsidR="006A07FD" w:rsidRPr="00800771">
        <w:rPr>
          <w:rFonts w:cs="Times New Roman"/>
          <w:spacing w:val="-12"/>
        </w:rPr>
        <w:t xml:space="preserve"> </w:t>
      </w:r>
      <w:r w:rsidR="00E2074E" w:rsidRPr="00800771">
        <w:rPr>
          <w:rFonts w:cs="Times New Roman"/>
          <w:spacing w:val="-12"/>
        </w:rPr>
        <w:t xml:space="preserve">the </w:t>
      </w:r>
      <w:r w:rsidRPr="00800771">
        <w:rPr>
          <w:rFonts w:cs="Times New Roman"/>
          <w:spacing w:val="-12"/>
        </w:rPr>
        <w:t>opponent</w:t>
      </w:r>
      <w:r w:rsidR="006A07FD" w:rsidRPr="00800771">
        <w:rPr>
          <w:rFonts w:cs="Times New Roman"/>
          <w:spacing w:val="-12"/>
        </w:rPr>
        <w:t>.</w:t>
      </w:r>
      <w:r w:rsidR="0052277B" w:rsidRPr="00800771">
        <w:rPr>
          <w:rFonts w:cs="Times New Roman"/>
          <w:spacing w:val="-12"/>
        </w:rPr>
        <w:t xml:space="preserve"> </w:t>
      </w:r>
    </w:p>
    <w:p w:rsidR="00A4690B" w:rsidRPr="00800771" w:rsidRDefault="00067E1E" w:rsidP="00300284">
      <w:pPr>
        <w:tabs>
          <w:tab w:val="left" w:pos="426"/>
        </w:tabs>
        <w:spacing w:line="240" w:lineRule="exact"/>
        <w:ind w:firstLine="397"/>
        <w:rPr>
          <w:rFonts w:cs="Times New Roman"/>
          <w:spacing w:val="-10"/>
        </w:rPr>
      </w:pPr>
      <w:r w:rsidRPr="00800771">
        <w:rPr>
          <w:rFonts w:cs="Times New Roman"/>
          <w:spacing w:val="-10"/>
        </w:rPr>
        <w:t>Besides showing</w:t>
      </w:r>
      <w:r w:rsidR="008A229F" w:rsidRPr="00800771">
        <w:rPr>
          <w:rFonts w:cs="Times New Roman"/>
          <w:spacing w:val="-10"/>
        </w:rPr>
        <w:t xml:space="preserve"> inappropriate condescension, this treatment of Benveniste</w:t>
      </w:r>
      <w:r w:rsidRPr="00800771">
        <w:rPr>
          <w:rFonts w:cs="Times New Roman"/>
          <w:spacing w:val="-10"/>
        </w:rPr>
        <w:t>’</w:t>
      </w:r>
      <w:r w:rsidR="008A229F" w:rsidRPr="00800771">
        <w:rPr>
          <w:rFonts w:cs="Times New Roman"/>
          <w:spacing w:val="-10"/>
        </w:rPr>
        <w:t xml:space="preserve">s valuable contribution was </w:t>
      </w:r>
      <w:r w:rsidR="00965EAA" w:rsidRPr="00800771">
        <w:rPr>
          <w:rFonts w:cs="Times New Roman"/>
          <w:spacing w:val="-10"/>
        </w:rPr>
        <w:t>both</w:t>
      </w:r>
      <w:r w:rsidR="008A229F" w:rsidRPr="00800771">
        <w:rPr>
          <w:rFonts w:cs="Times New Roman"/>
          <w:spacing w:val="-10"/>
        </w:rPr>
        <w:t xml:space="preserve"> biased and flawed. </w:t>
      </w:r>
      <w:r w:rsidR="000411B5" w:rsidRPr="00800771">
        <w:rPr>
          <w:rFonts w:cs="Times New Roman"/>
          <w:spacing w:val="-10"/>
        </w:rPr>
        <w:t>First</w:t>
      </w:r>
      <w:r w:rsidR="0065564C" w:rsidRPr="00800771">
        <w:rPr>
          <w:rFonts w:cs="Times New Roman"/>
          <w:spacing w:val="-10"/>
        </w:rPr>
        <w:t>,</w:t>
      </w:r>
      <w:r w:rsidR="000411B5" w:rsidRPr="00800771">
        <w:rPr>
          <w:rFonts w:cs="Times New Roman"/>
          <w:spacing w:val="-10"/>
        </w:rPr>
        <w:t xml:space="preserve"> </w:t>
      </w:r>
      <w:r w:rsidRPr="00800771">
        <w:rPr>
          <w:rFonts w:cs="Times New Roman"/>
          <w:spacing w:val="-10"/>
        </w:rPr>
        <w:t>Deleuze and Guattari</w:t>
      </w:r>
      <w:r w:rsidR="000411B5" w:rsidRPr="00800771">
        <w:rPr>
          <w:rFonts w:cs="Times New Roman"/>
          <w:spacing w:val="-10"/>
        </w:rPr>
        <w:t xml:space="preserve"> attributed to Benveniste</w:t>
      </w:r>
      <w:r w:rsidR="00131512" w:rsidRPr="00800771">
        <w:rPr>
          <w:rFonts w:cs="Times New Roman"/>
          <w:spacing w:val="-10"/>
        </w:rPr>
        <w:t xml:space="preserve"> the very Platonic view which</w:t>
      </w:r>
      <w:r w:rsidR="000411B5" w:rsidRPr="00800771">
        <w:rPr>
          <w:rFonts w:cs="Times New Roman"/>
          <w:spacing w:val="-10"/>
        </w:rPr>
        <w:t xml:space="preserve"> he </w:t>
      </w:r>
      <w:r w:rsidR="00C44933" w:rsidRPr="00800771">
        <w:rPr>
          <w:rFonts w:cs="Times New Roman"/>
          <w:spacing w:val="-10"/>
        </w:rPr>
        <w:t xml:space="preserve">had </w:t>
      </w:r>
      <w:r w:rsidR="000411B5" w:rsidRPr="00800771">
        <w:rPr>
          <w:rFonts w:cs="Times New Roman"/>
          <w:spacing w:val="-10"/>
        </w:rPr>
        <w:t>so delicately and cleverly decon</w:t>
      </w:r>
      <w:r w:rsidR="00C44933" w:rsidRPr="00800771">
        <w:rPr>
          <w:rFonts w:cs="Times New Roman"/>
          <w:spacing w:val="-10"/>
        </w:rPr>
        <w:softHyphen/>
      </w:r>
      <w:r w:rsidR="000411B5" w:rsidRPr="00800771">
        <w:rPr>
          <w:rFonts w:cs="Times New Roman"/>
          <w:spacing w:val="-10"/>
        </w:rPr>
        <w:t xml:space="preserve">structed. </w:t>
      </w:r>
      <w:r w:rsidR="002A5852" w:rsidRPr="00800771">
        <w:rPr>
          <w:rFonts w:cs="Times New Roman"/>
          <w:spacing w:val="-10"/>
        </w:rPr>
        <w:t>By the most bizarre inver</w:t>
      </w:r>
      <w:r w:rsidR="00436A53" w:rsidRPr="00800771">
        <w:rPr>
          <w:rFonts w:cs="Times New Roman"/>
          <w:spacing w:val="-10"/>
        </w:rPr>
        <w:softHyphen/>
      </w:r>
      <w:r w:rsidR="002A5852" w:rsidRPr="00800771">
        <w:rPr>
          <w:rFonts w:cs="Times New Roman"/>
          <w:spacing w:val="-10"/>
        </w:rPr>
        <w:t xml:space="preserve">sion, </w:t>
      </w:r>
      <w:r w:rsidR="00BD04C9" w:rsidRPr="00800771">
        <w:rPr>
          <w:rFonts w:cs="Times New Roman"/>
          <w:spacing w:val="-10"/>
        </w:rPr>
        <w:t xml:space="preserve">Benveniste was </w:t>
      </w:r>
      <w:r w:rsidR="0065564C" w:rsidRPr="00800771">
        <w:rPr>
          <w:rFonts w:cs="Times New Roman"/>
          <w:spacing w:val="-10"/>
        </w:rPr>
        <w:t>believed</w:t>
      </w:r>
      <w:r w:rsidR="00BD04C9" w:rsidRPr="00800771">
        <w:rPr>
          <w:rFonts w:cs="Times New Roman"/>
          <w:spacing w:val="-10"/>
        </w:rPr>
        <w:t xml:space="preserve"> to </w:t>
      </w:r>
      <w:r w:rsidR="00301C45" w:rsidRPr="00800771">
        <w:rPr>
          <w:rFonts w:cs="Times New Roman"/>
          <w:spacing w:val="-10"/>
        </w:rPr>
        <w:t xml:space="preserve">have </w:t>
      </w:r>
      <w:r w:rsidR="00C2098C" w:rsidRPr="00800771">
        <w:rPr>
          <w:rFonts w:cs="Times New Roman"/>
          <w:spacing w:val="-10"/>
        </w:rPr>
        <w:t>endorsed</w:t>
      </w:r>
      <w:r w:rsidR="00301C45" w:rsidRPr="00800771">
        <w:rPr>
          <w:rFonts w:cs="Times New Roman"/>
          <w:spacing w:val="-10"/>
        </w:rPr>
        <w:t xml:space="preserve"> the metrical sense </w:t>
      </w:r>
      <w:r w:rsidR="002A5852" w:rsidRPr="00800771">
        <w:rPr>
          <w:rFonts w:cs="Times New Roman"/>
          <w:spacing w:val="-10"/>
        </w:rPr>
        <w:t>and rejected the atomist sense of rhythm</w:t>
      </w:r>
      <w:r w:rsidR="0065564C" w:rsidRPr="00800771">
        <w:rPr>
          <w:rFonts w:cs="Times New Roman"/>
          <w:spacing w:val="-10"/>
        </w:rPr>
        <w:t xml:space="preserve"> (see Michon, 2018a)</w:t>
      </w:r>
      <w:r w:rsidR="00301C45" w:rsidRPr="00800771">
        <w:rPr>
          <w:rFonts w:cs="Times New Roman"/>
          <w:spacing w:val="-10"/>
        </w:rPr>
        <w:t>. Second, t</w:t>
      </w:r>
      <w:r w:rsidR="00C95B25" w:rsidRPr="00800771">
        <w:rPr>
          <w:rFonts w:cs="Times New Roman"/>
          <w:spacing w:val="-10"/>
        </w:rPr>
        <w:t>he explicit link that was set between</w:t>
      </w:r>
      <w:r w:rsidR="00BE6D80" w:rsidRPr="00800771">
        <w:rPr>
          <w:rFonts w:cs="Times New Roman"/>
          <w:spacing w:val="-10"/>
        </w:rPr>
        <w:t xml:space="preserve"> “</w:t>
      </w:r>
      <w:r w:rsidR="00C95B25" w:rsidRPr="00800771">
        <w:rPr>
          <w:rFonts w:cs="Times New Roman"/>
          <w:spacing w:val="-10"/>
        </w:rPr>
        <w:t>domination of smooth spaces</w:t>
      </w:r>
      <w:r w:rsidR="00BE6D80" w:rsidRPr="00800771">
        <w:rPr>
          <w:rFonts w:cs="Times New Roman"/>
          <w:spacing w:val="-10"/>
        </w:rPr>
        <w:t>”</w:t>
      </w:r>
      <w:r w:rsidR="00C95B25" w:rsidRPr="00800771">
        <w:rPr>
          <w:rFonts w:cs="Times New Roman"/>
          <w:spacing w:val="-10"/>
        </w:rPr>
        <w:t xml:space="preserve"> by the </w:t>
      </w:r>
      <w:r w:rsidR="000411B5" w:rsidRPr="00800771">
        <w:rPr>
          <w:rFonts w:cs="Times New Roman"/>
          <w:spacing w:val="-10"/>
        </w:rPr>
        <w:t>“</w:t>
      </w:r>
      <w:r w:rsidR="00C95B25" w:rsidRPr="00800771">
        <w:rPr>
          <w:rFonts w:cs="Times New Roman"/>
          <w:spacing w:val="-10"/>
        </w:rPr>
        <w:t>vortical movement</w:t>
      </w:r>
      <w:r w:rsidR="00BE6D80" w:rsidRPr="00800771">
        <w:rPr>
          <w:rFonts w:cs="Times New Roman"/>
          <w:spacing w:val="-10"/>
        </w:rPr>
        <w:t>s</w:t>
      </w:r>
      <w:r w:rsidR="000411B5" w:rsidRPr="00800771">
        <w:rPr>
          <w:rFonts w:cs="Times New Roman"/>
          <w:spacing w:val="-10"/>
        </w:rPr>
        <w:t>”</w:t>
      </w:r>
      <w:r w:rsidR="00BE6D80" w:rsidRPr="00800771">
        <w:rPr>
          <w:rFonts w:cs="Times New Roman"/>
          <w:spacing w:val="-10"/>
        </w:rPr>
        <w:t xml:space="preserve"> </w:t>
      </w:r>
      <w:r w:rsidR="00C95B25" w:rsidRPr="00800771">
        <w:rPr>
          <w:rFonts w:cs="Times New Roman"/>
          <w:spacing w:val="-10"/>
        </w:rPr>
        <w:t xml:space="preserve">of a </w:t>
      </w:r>
      <w:r w:rsidR="000411B5" w:rsidRPr="00800771">
        <w:rPr>
          <w:rFonts w:cs="Times New Roman"/>
          <w:spacing w:val="-10"/>
        </w:rPr>
        <w:t>“</w:t>
      </w:r>
      <w:r w:rsidR="00C95B25" w:rsidRPr="00800771">
        <w:rPr>
          <w:rFonts w:cs="Times New Roman"/>
          <w:spacing w:val="-10"/>
        </w:rPr>
        <w:t>war machine</w:t>
      </w:r>
      <w:r w:rsidR="00131512" w:rsidRPr="00800771">
        <w:rPr>
          <w:rFonts w:cs="Times New Roman"/>
          <w:spacing w:val="-10"/>
        </w:rPr>
        <w:t>,</w:t>
      </w:r>
      <w:r w:rsidR="000411B5" w:rsidRPr="00800771">
        <w:rPr>
          <w:rFonts w:cs="Times New Roman"/>
          <w:spacing w:val="-10"/>
        </w:rPr>
        <w:t>”</w:t>
      </w:r>
      <w:r w:rsidR="00C95B25" w:rsidRPr="00800771">
        <w:rPr>
          <w:rFonts w:cs="Times New Roman"/>
          <w:spacing w:val="-10"/>
        </w:rPr>
        <w:t xml:space="preserve"> </w:t>
      </w:r>
      <w:r w:rsidR="00131512" w:rsidRPr="00800771">
        <w:rPr>
          <w:rFonts w:cs="Times New Roman"/>
          <w:spacing w:val="-10"/>
        </w:rPr>
        <w:t xml:space="preserve">“movement of waves” </w:t>
      </w:r>
      <w:r w:rsidR="00C44933" w:rsidRPr="00800771">
        <w:rPr>
          <w:rFonts w:cs="Times New Roman"/>
          <w:spacing w:val="-10"/>
        </w:rPr>
        <w:t xml:space="preserve">and “rhythm” </w:t>
      </w:r>
      <w:r w:rsidR="00C95B25" w:rsidRPr="00800771">
        <w:rPr>
          <w:rFonts w:cs="Times New Roman"/>
          <w:spacing w:val="-10"/>
        </w:rPr>
        <w:t xml:space="preserve">made the </w:t>
      </w:r>
      <w:r w:rsidR="0063733E" w:rsidRPr="00800771">
        <w:rPr>
          <w:rFonts w:cs="Times New Roman"/>
          <w:spacing w:val="-10"/>
        </w:rPr>
        <w:t>whole</w:t>
      </w:r>
      <w:r w:rsidR="00DA0CD0" w:rsidRPr="00800771">
        <w:rPr>
          <w:rFonts w:cs="Times New Roman"/>
          <w:spacing w:val="-10"/>
        </w:rPr>
        <w:t xml:space="preserve"> </w:t>
      </w:r>
      <w:r w:rsidR="00A4690B" w:rsidRPr="00800771">
        <w:rPr>
          <w:rFonts w:cs="Times New Roman"/>
          <w:spacing w:val="-10"/>
        </w:rPr>
        <w:t>issue</w:t>
      </w:r>
      <w:r w:rsidR="000411B5" w:rsidRPr="00800771">
        <w:rPr>
          <w:rFonts w:cs="Times New Roman"/>
          <w:spacing w:val="-10"/>
        </w:rPr>
        <w:t xml:space="preserve"> </w:t>
      </w:r>
      <w:r w:rsidR="00B200BA" w:rsidRPr="00800771">
        <w:rPr>
          <w:rFonts w:cs="Times New Roman"/>
          <w:spacing w:val="-10"/>
        </w:rPr>
        <w:t xml:space="preserve">utterly </w:t>
      </w:r>
      <w:r w:rsidR="000411B5" w:rsidRPr="00800771">
        <w:rPr>
          <w:rFonts w:cs="Times New Roman"/>
          <w:spacing w:val="-10"/>
        </w:rPr>
        <w:t>confused</w:t>
      </w:r>
      <w:r w:rsidR="00301C45" w:rsidRPr="00800771">
        <w:rPr>
          <w:rFonts w:cs="Times New Roman"/>
          <w:spacing w:val="-10"/>
        </w:rPr>
        <w:t xml:space="preserve"> and Deleuze and Guattari’s </w:t>
      </w:r>
      <w:r w:rsidR="002A5852" w:rsidRPr="00800771">
        <w:rPr>
          <w:rFonts w:cs="Times New Roman"/>
          <w:spacing w:val="-10"/>
        </w:rPr>
        <w:t>claim</w:t>
      </w:r>
      <w:r w:rsidR="00301C45" w:rsidRPr="00800771">
        <w:rPr>
          <w:rFonts w:cs="Times New Roman"/>
          <w:spacing w:val="-10"/>
        </w:rPr>
        <w:t xml:space="preserve"> </w:t>
      </w:r>
      <w:r w:rsidR="00C2098C" w:rsidRPr="00800771">
        <w:rPr>
          <w:rFonts w:cs="Times New Roman"/>
          <w:spacing w:val="-10"/>
        </w:rPr>
        <w:t xml:space="preserve">startlingly </w:t>
      </w:r>
      <w:r w:rsidR="00301C45" w:rsidRPr="00800771">
        <w:rPr>
          <w:rFonts w:cs="Times New Roman"/>
          <w:spacing w:val="-10"/>
        </w:rPr>
        <w:t>inconsistent</w:t>
      </w:r>
      <w:r w:rsidR="00C95B25" w:rsidRPr="00800771">
        <w:rPr>
          <w:rFonts w:cs="Times New Roman"/>
          <w:spacing w:val="-10"/>
        </w:rPr>
        <w:t>. In fact</w:t>
      </w:r>
      <w:r w:rsidR="00C44933" w:rsidRPr="00800771">
        <w:rPr>
          <w:rFonts w:cs="Times New Roman"/>
          <w:spacing w:val="-10"/>
        </w:rPr>
        <w:t>,</w:t>
      </w:r>
      <w:r w:rsidR="00C95B25" w:rsidRPr="00800771">
        <w:rPr>
          <w:rFonts w:cs="Times New Roman"/>
          <w:spacing w:val="-10"/>
        </w:rPr>
        <w:t xml:space="preserve"> waves </w:t>
      </w:r>
      <w:r w:rsidR="00BE6D80" w:rsidRPr="00800771">
        <w:rPr>
          <w:rFonts w:cs="Times New Roman"/>
          <w:spacing w:val="-10"/>
        </w:rPr>
        <w:t>were</w:t>
      </w:r>
      <w:r w:rsidR="00112712" w:rsidRPr="00800771">
        <w:rPr>
          <w:rFonts w:cs="Times New Roman"/>
          <w:spacing w:val="-10"/>
        </w:rPr>
        <w:t xml:space="preserve"> </w:t>
      </w:r>
      <w:r w:rsidR="000411B5" w:rsidRPr="00800771">
        <w:rPr>
          <w:rFonts w:cs="Times New Roman"/>
          <w:spacing w:val="-10"/>
        </w:rPr>
        <w:t>—</w:t>
      </w:r>
      <w:r w:rsidR="00BE6D80" w:rsidRPr="00800771">
        <w:rPr>
          <w:rFonts w:cs="Times New Roman"/>
          <w:spacing w:val="-10"/>
        </w:rPr>
        <w:t>and still are</w:t>
      </w:r>
      <w:r w:rsidR="000411B5" w:rsidRPr="00800771">
        <w:rPr>
          <w:rFonts w:cs="Times New Roman"/>
          <w:spacing w:val="-10"/>
        </w:rPr>
        <w:t>—</w:t>
      </w:r>
      <w:r w:rsidR="00BE6D80" w:rsidRPr="00800771">
        <w:rPr>
          <w:rFonts w:cs="Times New Roman"/>
          <w:spacing w:val="-10"/>
        </w:rPr>
        <w:t>an</w:t>
      </w:r>
      <w:r w:rsidR="00C95B25" w:rsidRPr="00800771">
        <w:rPr>
          <w:rFonts w:cs="Times New Roman"/>
          <w:spacing w:val="-10"/>
        </w:rPr>
        <w:t xml:space="preserve"> iconic example of natural </w:t>
      </w:r>
      <w:r w:rsidR="00C95B25" w:rsidRPr="00800771">
        <w:rPr>
          <w:rFonts w:cs="Times New Roman"/>
          <w:i/>
          <w:spacing w:val="-10"/>
        </w:rPr>
        <w:t>oscillation</w:t>
      </w:r>
      <w:r w:rsidR="00C95B25" w:rsidRPr="00800771">
        <w:rPr>
          <w:rFonts w:cs="Times New Roman"/>
          <w:spacing w:val="-10"/>
        </w:rPr>
        <w:t xml:space="preserve"> and </w:t>
      </w:r>
      <w:r w:rsidR="00C95B25" w:rsidRPr="00800771">
        <w:rPr>
          <w:rFonts w:cs="Times New Roman"/>
          <w:i/>
          <w:spacing w:val="-10"/>
        </w:rPr>
        <w:t>repeti</w:t>
      </w:r>
      <w:r w:rsidR="004825A7" w:rsidRPr="00800771">
        <w:rPr>
          <w:rFonts w:cs="Times New Roman"/>
          <w:i/>
          <w:spacing w:val="-10"/>
        </w:rPr>
        <w:softHyphen/>
      </w:r>
      <w:r w:rsidR="00C95B25" w:rsidRPr="00800771">
        <w:rPr>
          <w:rFonts w:cs="Times New Roman"/>
          <w:i/>
          <w:spacing w:val="-10"/>
        </w:rPr>
        <w:t>tion</w:t>
      </w:r>
      <w:r w:rsidR="000411B5" w:rsidRPr="00800771">
        <w:rPr>
          <w:rFonts w:cs="Times New Roman"/>
          <w:spacing w:val="-10"/>
        </w:rPr>
        <w:t>. From the second half of the 19th century, the term h</w:t>
      </w:r>
      <w:r w:rsidR="00C95B25" w:rsidRPr="00800771">
        <w:rPr>
          <w:rFonts w:cs="Times New Roman"/>
          <w:spacing w:val="-10"/>
        </w:rPr>
        <w:t>a</w:t>
      </w:r>
      <w:r w:rsidRPr="00800771">
        <w:rPr>
          <w:rFonts w:cs="Times New Roman"/>
          <w:spacing w:val="-10"/>
        </w:rPr>
        <w:t>s</w:t>
      </w:r>
      <w:r w:rsidR="00C95B25" w:rsidRPr="00800771">
        <w:rPr>
          <w:rFonts w:cs="Times New Roman"/>
          <w:spacing w:val="-10"/>
        </w:rPr>
        <w:t xml:space="preserve"> been </w:t>
      </w:r>
      <w:r w:rsidR="000411B5" w:rsidRPr="00800771">
        <w:rPr>
          <w:rFonts w:cs="Times New Roman"/>
          <w:spacing w:val="-10"/>
        </w:rPr>
        <w:t xml:space="preserve">rapidly </w:t>
      </w:r>
      <w:r w:rsidR="00C95B25" w:rsidRPr="00800771">
        <w:rPr>
          <w:rFonts w:cs="Times New Roman"/>
          <w:spacing w:val="-10"/>
        </w:rPr>
        <w:t xml:space="preserve">equated with rhythm </w:t>
      </w:r>
      <w:r w:rsidR="000411B5" w:rsidRPr="00800771">
        <w:rPr>
          <w:rFonts w:cs="Times New Roman"/>
          <w:spacing w:val="-10"/>
        </w:rPr>
        <w:t>in</w:t>
      </w:r>
      <w:r w:rsidR="00C95B25" w:rsidRPr="00800771">
        <w:rPr>
          <w:rFonts w:cs="Times New Roman"/>
          <w:spacing w:val="-10"/>
        </w:rPr>
        <w:t xml:space="preserve"> various natural sciences</w:t>
      </w:r>
      <w:r w:rsidR="00301C45" w:rsidRPr="00800771">
        <w:rPr>
          <w:rFonts w:cs="Times New Roman"/>
          <w:spacing w:val="-10"/>
        </w:rPr>
        <w:t xml:space="preserve"> under what can be called a large “Spread of </w:t>
      </w:r>
      <w:r w:rsidR="00131512" w:rsidRPr="00800771">
        <w:rPr>
          <w:rFonts w:cs="Times New Roman"/>
          <w:spacing w:val="-10"/>
        </w:rPr>
        <w:t>M</w:t>
      </w:r>
      <w:r w:rsidR="00301C45" w:rsidRPr="00800771">
        <w:rPr>
          <w:rFonts w:cs="Times New Roman"/>
          <w:spacing w:val="-10"/>
        </w:rPr>
        <w:t>etron”</w:t>
      </w:r>
      <w:r w:rsidR="00C95B25" w:rsidRPr="00800771">
        <w:rPr>
          <w:rFonts w:cs="Times New Roman"/>
          <w:spacing w:val="-10"/>
        </w:rPr>
        <w:t xml:space="preserve"> </w:t>
      </w:r>
      <w:r w:rsidR="00BE6D80" w:rsidRPr="00800771">
        <w:rPr>
          <w:rFonts w:cs="Times New Roman"/>
          <w:spacing w:val="-10"/>
        </w:rPr>
        <w:t>(see Michon, 2019).</w:t>
      </w:r>
      <w:r w:rsidR="009835CE" w:rsidRPr="00800771">
        <w:rPr>
          <w:rFonts w:cs="Times New Roman"/>
          <w:spacing w:val="-10"/>
        </w:rPr>
        <w:t xml:space="preserve"> </w:t>
      </w:r>
      <w:r w:rsidR="000411B5" w:rsidRPr="00800771">
        <w:rPr>
          <w:rFonts w:cs="Times New Roman"/>
          <w:spacing w:val="-10"/>
        </w:rPr>
        <w:t>Therefore, b</w:t>
      </w:r>
      <w:r w:rsidR="009835CE" w:rsidRPr="00800771">
        <w:rPr>
          <w:rFonts w:cs="Times New Roman"/>
          <w:spacing w:val="-10"/>
        </w:rPr>
        <w:t xml:space="preserve">y </w:t>
      </w:r>
      <w:r w:rsidR="00C2098C" w:rsidRPr="00800771">
        <w:rPr>
          <w:rFonts w:cs="Times New Roman"/>
          <w:spacing w:val="-10"/>
        </w:rPr>
        <w:t>advocat</w:t>
      </w:r>
      <w:r w:rsidR="004825A7" w:rsidRPr="00800771">
        <w:rPr>
          <w:rFonts w:cs="Times New Roman"/>
          <w:spacing w:val="-10"/>
        </w:rPr>
        <w:softHyphen/>
      </w:r>
      <w:r w:rsidR="00C2098C" w:rsidRPr="00800771">
        <w:rPr>
          <w:rFonts w:cs="Times New Roman"/>
          <w:spacing w:val="-10"/>
        </w:rPr>
        <w:t>ing</w:t>
      </w:r>
      <w:r w:rsidR="009835CE" w:rsidRPr="00800771">
        <w:rPr>
          <w:rFonts w:cs="Times New Roman"/>
          <w:spacing w:val="-10"/>
        </w:rPr>
        <w:t xml:space="preserve"> the concept of wave</w:t>
      </w:r>
      <w:r w:rsidR="00C44933" w:rsidRPr="00800771">
        <w:rPr>
          <w:rFonts w:cs="Times New Roman"/>
          <w:spacing w:val="-10"/>
        </w:rPr>
        <w:t>, which was</w:t>
      </w:r>
      <w:r w:rsidR="00C2098C" w:rsidRPr="00800771">
        <w:rPr>
          <w:rFonts w:cs="Times New Roman"/>
          <w:spacing w:val="-10"/>
        </w:rPr>
        <w:t xml:space="preserve"> naively </w:t>
      </w:r>
      <w:r w:rsidR="00C44933" w:rsidRPr="00800771">
        <w:rPr>
          <w:rFonts w:cs="Times New Roman"/>
          <w:spacing w:val="-10"/>
        </w:rPr>
        <w:t>supposed to be on the side of the flow,</w:t>
      </w:r>
      <w:r w:rsidR="009835CE" w:rsidRPr="00800771">
        <w:rPr>
          <w:rFonts w:cs="Times New Roman"/>
          <w:spacing w:val="-10"/>
        </w:rPr>
        <w:t xml:space="preserve"> against Benveniste’s </w:t>
      </w:r>
      <w:r w:rsidR="00131512" w:rsidRPr="00800771">
        <w:rPr>
          <w:rFonts w:cs="Times New Roman"/>
          <w:spacing w:val="-10"/>
        </w:rPr>
        <w:t xml:space="preserve">innovative </w:t>
      </w:r>
      <w:r w:rsidR="009835CE" w:rsidRPr="00800771">
        <w:rPr>
          <w:rFonts w:cs="Times New Roman"/>
          <w:spacing w:val="-10"/>
        </w:rPr>
        <w:t xml:space="preserve">account of </w:t>
      </w:r>
      <w:r w:rsidR="009835CE" w:rsidRPr="00800771">
        <w:rPr>
          <w:rFonts w:cs="Times New Roman"/>
          <w:i/>
          <w:spacing w:val="-10"/>
        </w:rPr>
        <w:t>rhuthmos</w:t>
      </w:r>
      <w:r w:rsidR="002A5852" w:rsidRPr="00800771">
        <w:rPr>
          <w:rFonts w:cs="Times New Roman"/>
          <w:i/>
          <w:spacing w:val="-10"/>
        </w:rPr>
        <w:t xml:space="preserve"> </w:t>
      </w:r>
      <w:r w:rsidR="002A5852" w:rsidRPr="00800771">
        <w:rPr>
          <w:rFonts w:cs="Times New Roman"/>
          <w:spacing w:val="-10"/>
        </w:rPr>
        <w:t>wrongly accused of remain</w:t>
      </w:r>
      <w:r w:rsidR="00436A53" w:rsidRPr="00800771">
        <w:rPr>
          <w:rFonts w:cs="Times New Roman"/>
          <w:spacing w:val="-10"/>
        </w:rPr>
        <w:softHyphen/>
      </w:r>
      <w:r w:rsidR="002A5852" w:rsidRPr="00800771">
        <w:rPr>
          <w:rFonts w:cs="Times New Roman"/>
          <w:spacing w:val="-10"/>
        </w:rPr>
        <w:t>ing within the metric paradigm</w:t>
      </w:r>
      <w:r w:rsidR="009835CE" w:rsidRPr="00800771">
        <w:rPr>
          <w:rFonts w:cs="Times New Roman"/>
          <w:spacing w:val="-10"/>
        </w:rPr>
        <w:t xml:space="preserve">, Deleuze and Guattari </w:t>
      </w:r>
      <w:r w:rsidRPr="00800771">
        <w:rPr>
          <w:rFonts w:cs="Times New Roman"/>
          <w:spacing w:val="-10"/>
        </w:rPr>
        <w:t xml:space="preserve">were </w:t>
      </w:r>
      <w:r w:rsidR="000411B5" w:rsidRPr="00800771">
        <w:rPr>
          <w:rFonts w:cs="Times New Roman"/>
          <w:spacing w:val="-10"/>
        </w:rPr>
        <w:t>shoot</w:t>
      </w:r>
      <w:r w:rsidRPr="00800771">
        <w:rPr>
          <w:rFonts w:cs="Times New Roman"/>
          <w:spacing w:val="-10"/>
        </w:rPr>
        <w:t>ing</w:t>
      </w:r>
      <w:r w:rsidR="000411B5" w:rsidRPr="00800771">
        <w:rPr>
          <w:rFonts w:cs="Times New Roman"/>
          <w:spacing w:val="-10"/>
        </w:rPr>
        <w:t xml:space="preserve"> them</w:t>
      </w:r>
      <w:r w:rsidR="00436A53" w:rsidRPr="00800771">
        <w:rPr>
          <w:rFonts w:cs="Times New Roman"/>
          <w:spacing w:val="-10"/>
        </w:rPr>
        <w:softHyphen/>
      </w:r>
      <w:r w:rsidR="000411B5" w:rsidRPr="00800771">
        <w:rPr>
          <w:rFonts w:cs="Times New Roman"/>
          <w:spacing w:val="-10"/>
        </w:rPr>
        <w:t xml:space="preserve">selves in the foot. They reintroduced metrics whereas Benveniste had precisely provided the means to overcome any Platonic concept of rhythm. </w:t>
      </w:r>
    </w:p>
    <w:p w:rsidR="002A5852" w:rsidRPr="00800771" w:rsidRDefault="00C44933" w:rsidP="00300284">
      <w:pPr>
        <w:tabs>
          <w:tab w:val="left" w:pos="426"/>
        </w:tabs>
        <w:spacing w:line="240" w:lineRule="exact"/>
        <w:ind w:firstLine="397"/>
        <w:rPr>
          <w:rFonts w:cs="Times New Roman"/>
          <w:spacing w:val="-10"/>
        </w:rPr>
      </w:pPr>
      <w:r w:rsidRPr="00800771">
        <w:rPr>
          <w:rFonts w:cs="Times New Roman"/>
          <w:spacing w:val="-10"/>
        </w:rPr>
        <w:t xml:space="preserve">To make their </w:t>
      </w:r>
      <w:r w:rsidR="00A4690B" w:rsidRPr="00800771">
        <w:rPr>
          <w:rFonts w:cs="Times New Roman"/>
          <w:spacing w:val="-10"/>
        </w:rPr>
        <w:t>case</w:t>
      </w:r>
      <w:r w:rsidRPr="00800771">
        <w:rPr>
          <w:rFonts w:cs="Times New Roman"/>
          <w:spacing w:val="-10"/>
        </w:rPr>
        <w:t xml:space="preserve"> </w:t>
      </w:r>
      <w:r w:rsidR="00C65D47" w:rsidRPr="00800771">
        <w:rPr>
          <w:rFonts w:cs="Times New Roman"/>
          <w:spacing w:val="-10"/>
        </w:rPr>
        <w:t xml:space="preserve">even </w:t>
      </w:r>
      <w:r w:rsidR="00A4690B" w:rsidRPr="00800771">
        <w:rPr>
          <w:rFonts w:cs="Times New Roman"/>
          <w:spacing w:val="-10"/>
        </w:rPr>
        <w:t>worse</w:t>
      </w:r>
      <w:r w:rsidRPr="00800771">
        <w:rPr>
          <w:rFonts w:cs="Times New Roman"/>
          <w:spacing w:val="-10"/>
        </w:rPr>
        <w:t>,</w:t>
      </w:r>
      <w:r w:rsidR="00131512" w:rsidRPr="00800771">
        <w:rPr>
          <w:rFonts w:cs="Times New Roman"/>
          <w:spacing w:val="-10"/>
        </w:rPr>
        <w:t xml:space="preserve"> Deleuze and Guattari di</w:t>
      </w:r>
      <w:r w:rsidR="005D5307" w:rsidRPr="00800771">
        <w:rPr>
          <w:rFonts w:cs="Times New Roman"/>
          <w:spacing w:val="-10"/>
        </w:rPr>
        <w:t>s</w:t>
      </w:r>
      <w:r w:rsidR="00131512" w:rsidRPr="00800771">
        <w:rPr>
          <w:rFonts w:cs="Times New Roman"/>
          <w:spacing w:val="-10"/>
        </w:rPr>
        <w:t xml:space="preserve">missed </w:t>
      </w:r>
      <w:r w:rsidRPr="00800771">
        <w:rPr>
          <w:rFonts w:cs="Times New Roman"/>
          <w:spacing w:val="-10"/>
        </w:rPr>
        <w:t xml:space="preserve">in a footnote, </w:t>
      </w:r>
      <w:r w:rsidR="00990FBA" w:rsidRPr="00800771">
        <w:rPr>
          <w:rFonts w:cs="Times New Roman"/>
          <w:spacing w:val="-10"/>
        </w:rPr>
        <w:t xml:space="preserve">this time explicitly, </w:t>
      </w:r>
      <w:r w:rsidR="00131512" w:rsidRPr="00800771">
        <w:rPr>
          <w:rFonts w:cs="Times New Roman"/>
          <w:spacing w:val="-10"/>
        </w:rPr>
        <w:t xml:space="preserve">Benveniste’s article, “The Notion of Rhythm in Its Linguistic Expression” in </w:t>
      </w:r>
      <w:r w:rsidR="00131512" w:rsidRPr="00800771">
        <w:rPr>
          <w:rFonts w:cs="Times New Roman"/>
          <w:i/>
          <w:iCs/>
          <w:spacing w:val="-10"/>
        </w:rPr>
        <w:t>Problems in</w:t>
      </w:r>
      <w:r w:rsidR="00131512" w:rsidRPr="00800771">
        <w:rPr>
          <w:rFonts w:cs="Times New Roman"/>
          <w:spacing w:val="-10"/>
        </w:rPr>
        <w:t xml:space="preserve"> </w:t>
      </w:r>
      <w:r w:rsidR="00131512" w:rsidRPr="00800771">
        <w:rPr>
          <w:rFonts w:cs="Times New Roman"/>
          <w:i/>
          <w:iCs/>
          <w:spacing w:val="-10"/>
        </w:rPr>
        <w:t>General Linguistics</w:t>
      </w:r>
      <w:r w:rsidR="00131512" w:rsidRPr="00800771">
        <w:rPr>
          <w:rFonts w:cs="Times New Roman"/>
          <w:spacing w:val="-10"/>
        </w:rPr>
        <w:t xml:space="preserve"> (1951-1966)</w:t>
      </w:r>
      <w:r w:rsidRPr="00800771">
        <w:rPr>
          <w:rFonts w:cs="Times New Roman"/>
          <w:spacing w:val="-10"/>
        </w:rPr>
        <w:t>. The latter was deemed</w:t>
      </w:r>
      <w:r w:rsidR="00131512" w:rsidRPr="00800771">
        <w:rPr>
          <w:rFonts w:cs="Times New Roman"/>
          <w:spacing w:val="-10"/>
        </w:rPr>
        <w:t xml:space="preserve"> “ambiguous” because “it invoke</w:t>
      </w:r>
      <w:r w:rsidR="00D57764" w:rsidRPr="00800771">
        <w:rPr>
          <w:rFonts w:cs="Times New Roman"/>
          <w:spacing w:val="-10"/>
        </w:rPr>
        <w:t>[d]</w:t>
      </w:r>
      <w:r w:rsidR="00131512" w:rsidRPr="00800771">
        <w:rPr>
          <w:rFonts w:cs="Times New Roman"/>
          <w:spacing w:val="-10"/>
        </w:rPr>
        <w:t xml:space="preserve"> Democritus and atomism without dealing with the hydraulic question,” and “because it treat</w:t>
      </w:r>
      <w:r w:rsidR="00D57764" w:rsidRPr="00800771">
        <w:rPr>
          <w:rFonts w:cs="Times New Roman"/>
          <w:spacing w:val="-10"/>
        </w:rPr>
        <w:t>[ed]</w:t>
      </w:r>
      <w:r w:rsidR="00131512" w:rsidRPr="00800771">
        <w:rPr>
          <w:rFonts w:cs="Times New Roman"/>
          <w:spacing w:val="-10"/>
        </w:rPr>
        <w:t xml:space="preserve"> rhythm as a “secondary specialization” of the form of the body.” </w:t>
      </w:r>
    </w:p>
    <w:p w:rsidR="00300284" w:rsidRPr="00800771" w:rsidRDefault="00300284" w:rsidP="00300284">
      <w:pPr>
        <w:tabs>
          <w:tab w:val="left" w:pos="426"/>
        </w:tabs>
        <w:spacing w:line="240" w:lineRule="exact"/>
        <w:ind w:firstLine="397"/>
        <w:rPr>
          <w:rFonts w:cs="Times New Roman"/>
          <w:spacing w:val="-10"/>
        </w:rPr>
      </w:pPr>
    </w:p>
    <w:p w:rsidR="002A5852" w:rsidRPr="00800771" w:rsidRDefault="002A5852" w:rsidP="00300284">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This text, often considered decisive, seems ambiguous to us because it invokes Democritus and atomism without dealing with the hydraulic question, and because it treats rhythm as a “secondary specialization” of the form of the body.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n. 25, p. 554)</w:t>
      </w:r>
    </w:p>
    <w:p w:rsidR="002A5852" w:rsidRPr="00800771" w:rsidRDefault="002A5852" w:rsidP="00300284">
      <w:pPr>
        <w:tabs>
          <w:tab w:val="left" w:pos="426"/>
        </w:tabs>
        <w:spacing w:line="240" w:lineRule="exact"/>
        <w:ind w:firstLine="397"/>
        <w:rPr>
          <w:rFonts w:cs="Times New Roman"/>
          <w:spacing w:val="-10"/>
        </w:rPr>
      </w:pPr>
    </w:p>
    <w:p w:rsidR="00F7629D" w:rsidRPr="00800771" w:rsidRDefault="00131512" w:rsidP="00300284">
      <w:pPr>
        <w:tabs>
          <w:tab w:val="left" w:pos="426"/>
        </w:tabs>
        <w:spacing w:line="240" w:lineRule="exact"/>
        <w:ind w:firstLine="397"/>
        <w:rPr>
          <w:rFonts w:cs="Times New Roman"/>
          <w:spacing w:val="-10"/>
        </w:rPr>
      </w:pPr>
      <w:r w:rsidRPr="00800771">
        <w:rPr>
          <w:rFonts w:cs="Times New Roman"/>
          <w:spacing w:val="-10"/>
        </w:rPr>
        <w:t xml:space="preserve">The first argument only </w:t>
      </w:r>
      <w:r w:rsidR="00A4690B" w:rsidRPr="00800771">
        <w:rPr>
          <w:rFonts w:cs="Times New Roman"/>
          <w:spacing w:val="-10"/>
        </w:rPr>
        <w:t xml:space="preserve">uncritically </w:t>
      </w:r>
      <w:r w:rsidRPr="00800771">
        <w:rPr>
          <w:rFonts w:cs="Times New Roman"/>
          <w:spacing w:val="-10"/>
        </w:rPr>
        <w:t>repeat</w:t>
      </w:r>
      <w:r w:rsidR="002A5852" w:rsidRPr="00800771">
        <w:rPr>
          <w:rFonts w:cs="Times New Roman"/>
          <w:spacing w:val="-10"/>
        </w:rPr>
        <w:t>ed</w:t>
      </w:r>
      <w:r w:rsidRPr="00800771">
        <w:rPr>
          <w:rFonts w:cs="Times New Roman"/>
          <w:spacing w:val="-10"/>
        </w:rPr>
        <w:t xml:space="preserve"> Serres’ </w:t>
      </w:r>
      <w:r w:rsidR="00607F31" w:rsidRPr="00800771">
        <w:rPr>
          <w:rFonts w:cs="Times New Roman"/>
          <w:spacing w:val="-10"/>
        </w:rPr>
        <w:t xml:space="preserve">historical </w:t>
      </w:r>
      <w:r w:rsidRPr="00800771">
        <w:rPr>
          <w:rFonts w:cs="Times New Roman"/>
          <w:spacing w:val="-10"/>
        </w:rPr>
        <w:t>con</w:t>
      </w:r>
      <w:r w:rsidR="004825A7" w:rsidRPr="00800771">
        <w:rPr>
          <w:rFonts w:cs="Times New Roman"/>
          <w:spacing w:val="-10"/>
        </w:rPr>
        <w:softHyphen/>
      </w:r>
      <w:r w:rsidRPr="00800771">
        <w:rPr>
          <w:rFonts w:cs="Times New Roman"/>
          <w:spacing w:val="-10"/>
        </w:rPr>
        <w:t xml:space="preserve">fusion </w:t>
      </w:r>
      <w:r w:rsidR="002A5852" w:rsidRPr="00800771">
        <w:rPr>
          <w:rFonts w:cs="Times New Roman"/>
          <w:spacing w:val="-10"/>
        </w:rPr>
        <w:t>between</w:t>
      </w:r>
      <w:r w:rsidRPr="00800771">
        <w:rPr>
          <w:rFonts w:cs="Times New Roman"/>
          <w:spacing w:val="-10"/>
        </w:rPr>
        <w:t xml:space="preserve"> </w:t>
      </w:r>
      <w:r w:rsidR="00DA0CD0" w:rsidRPr="00800771">
        <w:rPr>
          <w:rFonts w:cs="Times New Roman"/>
          <w:spacing w:val="-10"/>
        </w:rPr>
        <w:t>Archimedes</w:t>
      </w:r>
      <w:r w:rsidR="00515ED7" w:rsidRPr="00800771">
        <w:rPr>
          <w:rFonts w:cs="Times New Roman"/>
          <w:spacing w:val="-10"/>
        </w:rPr>
        <w:t>’</w:t>
      </w:r>
      <w:r w:rsidR="00DA0CD0" w:rsidRPr="00800771">
        <w:rPr>
          <w:rFonts w:cs="Times New Roman"/>
          <w:spacing w:val="-10"/>
        </w:rPr>
        <w:t xml:space="preserve"> and </w:t>
      </w:r>
      <w:r w:rsidR="002A5852" w:rsidRPr="00800771">
        <w:rPr>
          <w:rFonts w:cs="Times New Roman"/>
          <w:spacing w:val="-10"/>
        </w:rPr>
        <w:t>Lucrecius</w:t>
      </w:r>
      <w:r w:rsidR="00607F31" w:rsidRPr="00800771">
        <w:rPr>
          <w:rFonts w:cs="Times New Roman"/>
          <w:spacing w:val="-10"/>
        </w:rPr>
        <w:t>’ views</w:t>
      </w:r>
      <w:r w:rsidR="00DA0CD0" w:rsidRPr="00800771">
        <w:rPr>
          <w:rFonts w:cs="Times New Roman"/>
          <w:spacing w:val="-10"/>
        </w:rPr>
        <w:t xml:space="preserve"> on the one hand, </w:t>
      </w:r>
      <w:r w:rsidR="002A5852" w:rsidRPr="00800771">
        <w:rPr>
          <w:rFonts w:cs="Times New Roman"/>
          <w:spacing w:val="-10"/>
        </w:rPr>
        <w:t xml:space="preserve">and </w:t>
      </w:r>
      <w:r w:rsidR="00607F31" w:rsidRPr="00800771">
        <w:rPr>
          <w:rFonts w:cs="Times New Roman"/>
          <w:spacing w:val="-10"/>
        </w:rPr>
        <w:t>th</w:t>
      </w:r>
      <w:r w:rsidR="00515ED7" w:rsidRPr="00800771">
        <w:rPr>
          <w:rFonts w:cs="Times New Roman"/>
          <w:spacing w:val="-10"/>
        </w:rPr>
        <w:t>at</w:t>
      </w:r>
      <w:r w:rsidR="00607F31" w:rsidRPr="00800771">
        <w:rPr>
          <w:rFonts w:cs="Times New Roman"/>
          <w:spacing w:val="-10"/>
        </w:rPr>
        <w:t xml:space="preserve"> of </w:t>
      </w:r>
      <w:r w:rsidRPr="00800771">
        <w:rPr>
          <w:rFonts w:cs="Times New Roman"/>
          <w:spacing w:val="-10"/>
        </w:rPr>
        <w:t>Democritus</w:t>
      </w:r>
      <w:r w:rsidR="002A5852" w:rsidRPr="00800771">
        <w:rPr>
          <w:rFonts w:cs="Times New Roman"/>
          <w:spacing w:val="-10"/>
        </w:rPr>
        <w:t xml:space="preserve"> </w:t>
      </w:r>
      <w:r w:rsidR="00DA0CD0" w:rsidRPr="00800771">
        <w:rPr>
          <w:rFonts w:cs="Times New Roman"/>
          <w:spacing w:val="-10"/>
        </w:rPr>
        <w:t xml:space="preserve">on the other, </w:t>
      </w:r>
      <w:r w:rsidR="00295FFF" w:rsidRPr="00800771">
        <w:rPr>
          <w:rFonts w:cs="Times New Roman"/>
          <w:spacing w:val="-10"/>
        </w:rPr>
        <w:t xml:space="preserve">between </w:t>
      </w:r>
      <w:r w:rsidR="00515ED7" w:rsidRPr="00800771">
        <w:rPr>
          <w:rFonts w:cs="Times New Roman"/>
          <w:spacing w:val="-10"/>
        </w:rPr>
        <w:t>“</w:t>
      </w:r>
      <w:r w:rsidR="002A5852" w:rsidRPr="00800771">
        <w:rPr>
          <w:rFonts w:cs="Times New Roman"/>
          <w:spacing w:val="-10"/>
        </w:rPr>
        <w:t>whirl</w:t>
      </w:r>
      <w:r w:rsidR="00515ED7" w:rsidRPr="00800771">
        <w:rPr>
          <w:rFonts w:cs="Times New Roman"/>
          <w:spacing w:val="-10"/>
        </w:rPr>
        <w:t>”</w:t>
      </w:r>
      <w:r w:rsidR="00BE4808" w:rsidRPr="00800771">
        <w:rPr>
          <w:rFonts w:cs="Times New Roman"/>
          <w:spacing w:val="-10"/>
        </w:rPr>
        <w:t xml:space="preserve"> </w:t>
      </w:r>
      <w:r w:rsidR="002A5852" w:rsidRPr="00800771">
        <w:rPr>
          <w:rFonts w:cs="Times New Roman"/>
          <w:spacing w:val="-10"/>
        </w:rPr>
        <w:t xml:space="preserve">and </w:t>
      </w:r>
      <w:r w:rsidR="00515ED7" w:rsidRPr="00800771">
        <w:rPr>
          <w:rFonts w:cs="Times New Roman"/>
          <w:spacing w:val="-10"/>
        </w:rPr>
        <w:t>“</w:t>
      </w:r>
      <w:r w:rsidR="002A5852" w:rsidRPr="00800771">
        <w:rPr>
          <w:rFonts w:cs="Times New Roman"/>
          <w:i/>
          <w:spacing w:val="-10"/>
        </w:rPr>
        <w:t>rhuthmos</w:t>
      </w:r>
      <w:r w:rsidR="002A5852" w:rsidRPr="00800771">
        <w:rPr>
          <w:rFonts w:cs="Times New Roman"/>
          <w:spacing w:val="-10"/>
        </w:rPr>
        <w:t>.</w:t>
      </w:r>
      <w:r w:rsidR="00515ED7" w:rsidRPr="00800771">
        <w:rPr>
          <w:rFonts w:cs="Times New Roman"/>
          <w:spacing w:val="-10"/>
        </w:rPr>
        <w:t>”</w:t>
      </w:r>
      <w:r w:rsidR="002A5852" w:rsidRPr="00800771">
        <w:rPr>
          <w:rFonts w:cs="Times New Roman"/>
          <w:spacing w:val="-10"/>
        </w:rPr>
        <w:t xml:space="preserve"> T</w:t>
      </w:r>
      <w:r w:rsidRPr="00800771">
        <w:rPr>
          <w:rFonts w:cs="Times New Roman"/>
          <w:spacing w:val="-10"/>
        </w:rPr>
        <w:t xml:space="preserve">he second </w:t>
      </w:r>
      <w:r w:rsidR="00A4690B" w:rsidRPr="00800771">
        <w:rPr>
          <w:rFonts w:cs="Times New Roman"/>
          <w:spacing w:val="-10"/>
        </w:rPr>
        <w:t>ignored</w:t>
      </w:r>
      <w:r w:rsidRPr="00800771">
        <w:rPr>
          <w:rFonts w:cs="Times New Roman"/>
          <w:spacing w:val="-10"/>
        </w:rPr>
        <w:t xml:space="preserve"> that Benveniste did not stop</w:t>
      </w:r>
      <w:r w:rsidR="002A5852" w:rsidRPr="00800771">
        <w:rPr>
          <w:rFonts w:cs="Times New Roman"/>
          <w:spacing w:val="-10"/>
        </w:rPr>
        <w:t xml:space="preserve"> his analysis</w:t>
      </w:r>
      <w:r w:rsidRPr="00800771">
        <w:rPr>
          <w:rFonts w:cs="Times New Roman"/>
          <w:spacing w:val="-10"/>
        </w:rPr>
        <w:t xml:space="preserve"> at the uses in which </w:t>
      </w:r>
      <w:r w:rsidRPr="00800771">
        <w:rPr>
          <w:rFonts w:cs="Times New Roman"/>
          <w:i/>
          <w:spacing w:val="-10"/>
        </w:rPr>
        <w:t>rhuthmos</w:t>
      </w:r>
      <w:r w:rsidRPr="00800771">
        <w:rPr>
          <w:rFonts w:cs="Times New Roman"/>
          <w:spacing w:val="-10"/>
        </w:rPr>
        <w:t xml:space="preserve"> was taken as a specific synonymous of </w:t>
      </w:r>
      <w:r w:rsidR="00993C63" w:rsidRPr="00800771">
        <w:rPr>
          <w:rFonts w:cs="Times New Roman"/>
          <w:spacing w:val="-10"/>
        </w:rPr>
        <w:t>“</w:t>
      </w:r>
      <w:r w:rsidRPr="00800771">
        <w:rPr>
          <w:rFonts w:cs="Times New Roman"/>
          <w:spacing w:val="-10"/>
        </w:rPr>
        <w:t>shape</w:t>
      </w:r>
      <w:r w:rsidR="00993C63" w:rsidRPr="00800771">
        <w:rPr>
          <w:rFonts w:cs="Times New Roman"/>
          <w:spacing w:val="-10"/>
        </w:rPr>
        <w:t>”</w:t>
      </w:r>
      <w:r w:rsidR="00295FFF" w:rsidRPr="00800771">
        <w:rPr>
          <w:rFonts w:cs="Times New Roman"/>
          <w:spacing w:val="-10"/>
        </w:rPr>
        <w:t xml:space="preserve"> or </w:t>
      </w:r>
      <w:r w:rsidR="00993C63" w:rsidRPr="00800771">
        <w:rPr>
          <w:rFonts w:cs="Times New Roman"/>
          <w:spacing w:val="-10"/>
        </w:rPr>
        <w:t>“</w:t>
      </w:r>
      <w:r w:rsidR="00295FFF" w:rsidRPr="00800771">
        <w:rPr>
          <w:rFonts w:cs="Times New Roman"/>
          <w:spacing w:val="-10"/>
        </w:rPr>
        <w:t>form</w:t>
      </w:r>
      <w:r w:rsidR="002A5852" w:rsidRPr="00800771">
        <w:rPr>
          <w:rFonts w:cs="Times New Roman"/>
          <w:spacing w:val="-10"/>
        </w:rPr>
        <w:t>,</w:t>
      </w:r>
      <w:r w:rsidR="00993C63" w:rsidRPr="00800771">
        <w:rPr>
          <w:rFonts w:cs="Times New Roman"/>
          <w:spacing w:val="-10"/>
        </w:rPr>
        <w:t>”</w:t>
      </w:r>
      <w:r w:rsidRPr="00800771">
        <w:rPr>
          <w:rFonts w:cs="Times New Roman"/>
          <w:spacing w:val="-10"/>
        </w:rPr>
        <w:t xml:space="preserve"> but that he also </w:t>
      </w:r>
      <w:r w:rsidR="00993C63" w:rsidRPr="00800771">
        <w:rPr>
          <w:rFonts w:cs="Times New Roman"/>
          <w:spacing w:val="-10"/>
        </w:rPr>
        <w:t>commented on</w:t>
      </w:r>
      <w:r w:rsidRPr="00800771">
        <w:rPr>
          <w:rFonts w:cs="Times New Roman"/>
          <w:spacing w:val="-10"/>
        </w:rPr>
        <w:t xml:space="preserve"> the </w:t>
      </w:r>
      <w:r w:rsidR="002A4A67" w:rsidRPr="00800771">
        <w:rPr>
          <w:rFonts w:cs="Times New Roman"/>
          <w:spacing w:val="-10"/>
        </w:rPr>
        <w:t xml:space="preserve">very </w:t>
      </w:r>
      <w:r w:rsidR="00993C63" w:rsidRPr="00800771">
        <w:rPr>
          <w:rFonts w:cs="Times New Roman"/>
          <w:spacing w:val="-10"/>
        </w:rPr>
        <w:t>structure</w:t>
      </w:r>
      <w:r w:rsidRPr="00800771">
        <w:rPr>
          <w:rFonts w:cs="Times New Roman"/>
          <w:spacing w:val="-10"/>
        </w:rPr>
        <w:t xml:space="preserve"> of the term</w:t>
      </w:r>
      <w:r w:rsidR="002D4FCE">
        <w:rPr>
          <w:rFonts w:cs="Times New Roman"/>
          <w:spacing w:val="-10"/>
        </w:rPr>
        <w:t xml:space="preserve"> </w:t>
      </w:r>
      <w:r w:rsidRPr="00800771">
        <w:rPr>
          <w:rFonts w:cs="Times New Roman"/>
          <w:spacing w:val="-10"/>
        </w:rPr>
        <w:t>and intro</w:t>
      </w:r>
      <w:r w:rsidR="00C55375" w:rsidRPr="00800771">
        <w:rPr>
          <w:rFonts w:cs="Times New Roman"/>
          <w:spacing w:val="-10"/>
        </w:rPr>
        <w:softHyphen/>
      </w:r>
      <w:r w:rsidRPr="00800771">
        <w:rPr>
          <w:rFonts w:cs="Times New Roman"/>
          <w:spacing w:val="-10"/>
        </w:rPr>
        <w:t xml:space="preserve">duced the extraordinary idea that </w:t>
      </w:r>
      <w:r w:rsidRPr="00800771">
        <w:rPr>
          <w:rFonts w:cs="Times New Roman"/>
          <w:i/>
          <w:spacing w:val="-10"/>
        </w:rPr>
        <w:t>rhuthmos</w:t>
      </w:r>
      <w:r w:rsidRPr="00800771">
        <w:rPr>
          <w:rFonts w:cs="Times New Roman"/>
          <w:spacing w:val="-10"/>
        </w:rPr>
        <w:t xml:space="preserve"> may have meant</w:t>
      </w:r>
      <w:r w:rsidR="00295FFF" w:rsidRPr="00800771">
        <w:rPr>
          <w:rFonts w:cs="Times New Roman"/>
          <w:spacing w:val="-10"/>
        </w:rPr>
        <w:t xml:space="preserve">, before Plato, in addition with the concept of “impermanent shape,” that of </w:t>
      </w:r>
      <w:r w:rsidR="002A5852" w:rsidRPr="00800771">
        <w:rPr>
          <w:rFonts w:cs="Times New Roman"/>
          <w:spacing w:val="-10"/>
        </w:rPr>
        <w:t>“</w:t>
      </w:r>
      <w:r w:rsidRPr="00800771">
        <w:rPr>
          <w:rFonts w:cs="Times New Roman"/>
          <w:spacing w:val="-10"/>
        </w:rPr>
        <w:t xml:space="preserve">way or </w:t>
      </w:r>
      <w:r w:rsidR="002A5852" w:rsidRPr="00800771">
        <w:rPr>
          <w:rFonts w:cs="Times New Roman"/>
          <w:spacing w:val="-10"/>
        </w:rPr>
        <w:t>manner</w:t>
      </w:r>
      <w:r w:rsidRPr="00800771">
        <w:rPr>
          <w:rFonts w:cs="Times New Roman"/>
          <w:spacing w:val="-10"/>
        </w:rPr>
        <w:t xml:space="preserve"> of flowing</w:t>
      </w:r>
      <w:r w:rsidR="002A5852" w:rsidRPr="00800771">
        <w:rPr>
          <w:rFonts w:cs="Times New Roman"/>
          <w:spacing w:val="-10"/>
        </w:rPr>
        <w:t>”</w:t>
      </w:r>
      <w:r w:rsidRPr="00800771">
        <w:rPr>
          <w:rFonts w:cs="Times New Roman"/>
          <w:spacing w:val="-10"/>
        </w:rPr>
        <w:t xml:space="preserve"> </w:t>
      </w:r>
      <w:r w:rsidR="00993C63" w:rsidRPr="00800771">
        <w:rPr>
          <w:rFonts w:cs="Times New Roman"/>
          <w:spacing w:val="-10"/>
        </w:rPr>
        <w:t>(</w:t>
      </w:r>
      <w:r w:rsidR="00993C63" w:rsidRPr="00800771">
        <w:rPr>
          <w:rFonts w:cs="Times New Roman"/>
          <w:i/>
          <w:spacing w:val="-10"/>
        </w:rPr>
        <w:t>rhein</w:t>
      </w:r>
      <w:r w:rsidR="00993C63" w:rsidRPr="00800771">
        <w:rPr>
          <w:rFonts w:cs="Times New Roman"/>
          <w:spacing w:val="-10"/>
        </w:rPr>
        <w:t xml:space="preserve"> + –</w:t>
      </w:r>
      <w:r w:rsidR="00993C63" w:rsidRPr="00800771">
        <w:rPr>
          <w:rFonts w:cs="Times New Roman"/>
          <w:i/>
          <w:spacing w:val="-10"/>
        </w:rPr>
        <w:t>thmos</w:t>
      </w:r>
      <w:r w:rsidR="00993C63" w:rsidRPr="00800771">
        <w:rPr>
          <w:rFonts w:cs="Times New Roman"/>
          <w:spacing w:val="-10"/>
        </w:rPr>
        <w:t xml:space="preserve">) </w:t>
      </w:r>
      <w:r w:rsidRPr="00800771">
        <w:rPr>
          <w:rFonts w:cs="Times New Roman"/>
          <w:spacing w:val="-10"/>
        </w:rPr>
        <w:t>(</w:t>
      </w:r>
      <w:r w:rsidR="002A4A67" w:rsidRPr="00800771">
        <w:rPr>
          <w:rFonts w:cs="Times New Roman"/>
          <w:spacing w:val="-10"/>
        </w:rPr>
        <w:t xml:space="preserve">for </w:t>
      </w:r>
      <w:r w:rsidR="00067E1E" w:rsidRPr="00800771">
        <w:rPr>
          <w:rFonts w:cs="Times New Roman"/>
          <w:spacing w:val="-10"/>
        </w:rPr>
        <w:t xml:space="preserve">more </w:t>
      </w:r>
      <w:r w:rsidR="002A4A67" w:rsidRPr="00800771">
        <w:rPr>
          <w:rFonts w:cs="Times New Roman"/>
          <w:spacing w:val="-10"/>
        </w:rPr>
        <w:t xml:space="preserve">details, </w:t>
      </w:r>
      <w:r w:rsidRPr="00800771">
        <w:rPr>
          <w:rFonts w:cs="Times New Roman"/>
          <w:spacing w:val="-10"/>
        </w:rPr>
        <w:t>see Michon, 2018a and 2019).</w:t>
      </w:r>
    </w:p>
    <w:p w:rsidR="00A4690B" w:rsidRPr="00800771" w:rsidRDefault="00C87AA8" w:rsidP="00300284">
      <w:pPr>
        <w:tabs>
          <w:tab w:val="left" w:pos="426"/>
        </w:tabs>
        <w:spacing w:line="240" w:lineRule="exact"/>
        <w:ind w:firstLine="397"/>
        <w:rPr>
          <w:rFonts w:cs="Times New Roman"/>
          <w:spacing w:val="-10"/>
        </w:rPr>
      </w:pPr>
      <w:r w:rsidRPr="00800771">
        <w:rPr>
          <w:rFonts w:cs="Times New Roman"/>
          <w:spacing w:val="-10"/>
        </w:rPr>
        <w:t xml:space="preserve">Philologically speaking, these gross errors were probably due to a lack of precise and perhaps direct knowledge of Benveniste’s work and certainly to the unfortunate </w:t>
      </w:r>
      <w:r w:rsidR="00602C5C" w:rsidRPr="00800771">
        <w:rPr>
          <w:rFonts w:cs="Times New Roman"/>
          <w:spacing w:val="-10"/>
        </w:rPr>
        <w:t>reliance they placed in Serres’</w:t>
      </w:r>
      <w:r w:rsidRPr="00800771">
        <w:rPr>
          <w:rFonts w:cs="Times New Roman"/>
          <w:spacing w:val="-10"/>
        </w:rPr>
        <w:t xml:space="preserve"> erroneous account. </w:t>
      </w:r>
      <w:r w:rsidR="00A4690B" w:rsidRPr="00800771">
        <w:rPr>
          <w:rFonts w:cs="Times New Roman"/>
          <w:spacing w:val="-10"/>
        </w:rPr>
        <w:t>Philosophi</w:t>
      </w:r>
      <w:r w:rsidR="00067E1E" w:rsidRPr="00800771">
        <w:rPr>
          <w:rFonts w:cs="Times New Roman"/>
          <w:spacing w:val="-10"/>
        </w:rPr>
        <w:softHyphen/>
      </w:r>
      <w:r w:rsidR="00A4690B" w:rsidRPr="00800771">
        <w:rPr>
          <w:rFonts w:cs="Times New Roman"/>
          <w:spacing w:val="-10"/>
        </w:rPr>
        <w:t xml:space="preserve">cally speaking, </w:t>
      </w:r>
      <w:r w:rsidR="00381465" w:rsidRPr="00800771">
        <w:rPr>
          <w:rFonts w:cs="Times New Roman"/>
          <w:spacing w:val="-10"/>
        </w:rPr>
        <w:t>they were</w:t>
      </w:r>
      <w:r w:rsidR="00B4622D" w:rsidRPr="00800771">
        <w:rPr>
          <w:rFonts w:cs="Times New Roman"/>
          <w:spacing w:val="-10"/>
        </w:rPr>
        <w:t xml:space="preserve"> once again</w:t>
      </w:r>
      <w:r w:rsidR="00A4690B" w:rsidRPr="00800771">
        <w:rPr>
          <w:rFonts w:cs="Times New Roman"/>
          <w:spacing w:val="-10"/>
        </w:rPr>
        <w:t xml:space="preserve"> most likely the result of the minor status given to language activity in Deleuze and Guattari’s own pragmatic worldview in which energies and forces con</w:t>
      </w:r>
      <w:r w:rsidR="004825A7" w:rsidRPr="00800771">
        <w:rPr>
          <w:rFonts w:cs="Times New Roman"/>
          <w:spacing w:val="-10"/>
        </w:rPr>
        <w:softHyphen/>
      </w:r>
      <w:r w:rsidR="00A4690B" w:rsidRPr="00800771">
        <w:rPr>
          <w:rFonts w:cs="Times New Roman"/>
          <w:spacing w:val="-10"/>
        </w:rPr>
        <w:t>stitute</w:t>
      </w:r>
      <w:r w:rsidR="00D60E56" w:rsidRPr="00800771">
        <w:rPr>
          <w:rFonts w:cs="Times New Roman"/>
          <w:spacing w:val="-10"/>
        </w:rPr>
        <w:t>d</w:t>
      </w:r>
      <w:r w:rsidR="00A4690B" w:rsidRPr="00800771">
        <w:rPr>
          <w:rFonts w:cs="Times New Roman"/>
          <w:spacing w:val="-10"/>
        </w:rPr>
        <w:t xml:space="preserve"> the most elemen</w:t>
      </w:r>
      <w:r w:rsidR="00A4690B" w:rsidRPr="00800771">
        <w:rPr>
          <w:rFonts w:cs="Times New Roman"/>
          <w:spacing w:val="-10"/>
        </w:rPr>
        <w:softHyphen/>
        <w:t>tary onto</w:t>
      </w:r>
      <w:r w:rsidR="0090568C" w:rsidRPr="00800771">
        <w:rPr>
          <w:rFonts w:cs="Times New Roman"/>
          <w:spacing w:val="-10"/>
        </w:rPr>
        <w:softHyphen/>
      </w:r>
      <w:r w:rsidR="00A4690B" w:rsidRPr="00800771">
        <w:rPr>
          <w:rFonts w:cs="Times New Roman"/>
          <w:spacing w:val="-10"/>
        </w:rPr>
        <w:t>logical entities that com</w:t>
      </w:r>
      <w:r w:rsidR="00A4690B" w:rsidRPr="00800771">
        <w:rPr>
          <w:rFonts w:cs="Times New Roman"/>
          <w:spacing w:val="-10"/>
        </w:rPr>
        <w:softHyphen/>
        <w:t>pose</w:t>
      </w:r>
      <w:r w:rsidR="00D60E56" w:rsidRPr="00800771">
        <w:rPr>
          <w:rFonts w:cs="Times New Roman"/>
          <w:spacing w:val="-10"/>
        </w:rPr>
        <w:t>d</w:t>
      </w:r>
      <w:r w:rsidR="00A4690B" w:rsidRPr="00800771">
        <w:rPr>
          <w:rFonts w:cs="Times New Roman"/>
          <w:spacing w:val="-10"/>
        </w:rPr>
        <w:t xml:space="preserve"> the world.</w:t>
      </w:r>
    </w:p>
    <w:p w:rsidR="006B152B" w:rsidRPr="00800771" w:rsidRDefault="006B152B" w:rsidP="00300284">
      <w:pPr>
        <w:tabs>
          <w:tab w:val="left" w:pos="426"/>
        </w:tabs>
        <w:spacing w:line="240" w:lineRule="exact"/>
        <w:ind w:firstLine="397"/>
        <w:rPr>
          <w:rFonts w:cs="Times New Roman"/>
          <w:spacing w:val="-10"/>
        </w:rPr>
      </w:pPr>
      <w:r w:rsidRPr="00800771">
        <w:rPr>
          <w:rFonts w:cs="Times New Roman"/>
          <w:spacing w:val="-10"/>
        </w:rPr>
        <w:t xml:space="preserve">In any case, </w:t>
      </w:r>
      <w:r w:rsidR="00D60E56" w:rsidRPr="00800771">
        <w:rPr>
          <w:rFonts w:cs="Times New Roman"/>
          <w:spacing w:val="-10"/>
        </w:rPr>
        <w:t>they</w:t>
      </w:r>
      <w:r w:rsidRPr="00800771">
        <w:rPr>
          <w:rFonts w:cs="Times New Roman"/>
          <w:spacing w:val="-10"/>
        </w:rPr>
        <w:t xml:space="preserve"> </w:t>
      </w:r>
      <w:r w:rsidR="0090568C" w:rsidRPr="00800771">
        <w:rPr>
          <w:rFonts w:cs="Times New Roman"/>
          <w:spacing w:val="-10"/>
        </w:rPr>
        <w:t>blocked</w:t>
      </w:r>
      <w:r w:rsidRPr="00800771">
        <w:rPr>
          <w:rFonts w:cs="Times New Roman"/>
          <w:spacing w:val="-10"/>
        </w:rPr>
        <w:t xml:space="preserve"> Deleuze </w:t>
      </w:r>
      <w:r w:rsidR="00B22754" w:rsidRPr="00800771">
        <w:rPr>
          <w:rFonts w:cs="Times New Roman"/>
          <w:spacing w:val="-10"/>
        </w:rPr>
        <w:t>and</w:t>
      </w:r>
      <w:r w:rsidRPr="00800771">
        <w:rPr>
          <w:rFonts w:cs="Times New Roman"/>
          <w:spacing w:val="-10"/>
        </w:rPr>
        <w:t xml:space="preserve"> Guattari</w:t>
      </w:r>
      <w:r w:rsidR="0090568C" w:rsidRPr="00800771">
        <w:rPr>
          <w:rFonts w:cs="Times New Roman"/>
          <w:spacing w:val="-10"/>
        </w:rPr>
        <w:t xml:space="preserve">’s access to </w:t>
      </w:r>
      <w:r w:rsidR="00860401" w:rsidRPr="00800771">
        <w:rPr>
          <w:rFonts w:cs="Times New Roman"/>
          <w:spacing w:val="-10"/>
        </w:rPr>
        <w:t>power</w:t>
      </w:r>
      <w:r w:rsidR="002E225D" w:rsidRPr="00800771">
        <w:rPr>
          <w:rFonts w:cs="Times New Roman"/>
          <w:spacing w:val="-10"/>
        </w:rPr>
        <w:softHyphen/>
      </w:r>
      <w:r w:rsidR="00860401" w:rsidRPr="00800771">
        <w:rPr>
          <w:rFonts w:cs="Times New Roman"/>
          <w:spacing w:val="-10"/>
        </w:rPr>
        <w:t xml:space="preserve">ful </w:t>
      </w:r>
      <w:r w:rsidRPr="00800771">
        <w:rPr>
          <w:rFonts w:cs="Times New Roman"/>
          <w:spacing w:val="-10"/>
        </w:rPr>
        <w:t xml:space="preserve">conceptual means </w:t>
      </w:r>
      <w:r w:rsidR="00295FFF" w:rsidRPr="00800771">
        <w:rPr>
          <w:rFonts w:cs="Times New Roman"/>
          <w:spacing w:val="-10"/>
        </w:rPr>
        <w:t>that</w:t>
      </w:r>
      <w:r w:rsidRPr="00800771">
        <w:rPr>
          <w:rFonts w:cs="Times New Roman"/>
          <w:spacing w:val="-10"/>
        </w:rPr>
        <w:t xml:space="preserve"> could have</w:t>
      </w:r>
      <w:r w:rsidR="00295FFF" w:rsidRPr="00800771">
        <w:rPr>
          <w:rFonts w:cs="Times New Roman"/>
          <w:spacing w:val="-10"/>
        </w:rPr>
        <w:t xml:space="preserve"> </w:t>
      </w:r>
      <w:r w:rsidR="003C7D73" w:rsidRPr="00800771">
        <w:rPr>
          <w:rFonts w:cs="Times New Roman"/>
          <w:spacing w:val="-10"/>
        </w:rPr>
        <w:t xml:space="preserve">been </w:t>
      </w:r>
      <w:r w:rsidRPr="00800771">
        <w:rPr>
          <w:rFonts w:cs="Times New Roman"/>
          <w:spacing w:val="-10"/>
        </w:rPr>
        <w:t>use</w:t>
      </w:r>
      <w:r w:rsidR="00D60E56" w:rsidRPr="00800771">
        <w:rPr>
          <w:rFonts w:cs="Times New Roman"/>
          <w:spacing w:val="-10"/>
        </w:rPr>
        <w:t>d</w:t>
      </w:r>
      <w:r w:rsidR="00860401" w:rsidRPr="00800771">
        <w:rPr>
          <w:rFonts w:cs="Times New Roman"/>
          <w:spacing w:val="-10"/>
        </w:rPr>
        <w:t xml:space="preserve"> most benefi</w:t>
      </w:r>
      <w:r w:rsidR="003C7D73" w:rsidRPr="00800771">
        <w:rPr>
          <w:rFonts w:cs="Times New Roman"/>
          <w:spacing w:val="-10"/>
        </w:rPr>
        <w:softHyphen/>
      </w:r>
      <w:r w:rsidR="00860401" w:rsidRPr="00800771">
        <w:rPr>
          <w:rFonts w:cs="Times New Roman"/>
          <w:spacing w:val="-10"/>
        </w:rPr>
        <w:t>cially</w:t>
      </w:r>
      <w:r w:rsidRPr="00800771">
        <w:rPr>
          <w:rFonts w:cs="Times New Roman"/>
          <w:spacing w:val="-10"/>
        </w:rPr>
        <w:t xml:space="preserve"> </w:t>
      </w:r>
      <w:r w:rsidR="00E04A02" w:rsidRPr="00800771">
        <w:rPr>
          <w:rFonts w:cs="Times New Roman"/>
          <w:spacing w:val="-10"/>
        </w:rPr>
        <w:t xml:space="preserve">for their own purpose </w:t>
      </w:r>
      <w:r w:rsidRPr="00800771">
        <w:rPr>
          <w:rFonts w:cs="Times New Roman"/>
          <w:spacing w:val="-10"/>
        </w:rPr>
        <w:t xml:space="preserve">and led them to describe </w:t>
      </w:r>
      <w:r w:rsidR="00E60063" w:rsidRPr="00800771">
        <w:rPr>
          <w:rFonts w:cs="Times New Roman"/>
          <w:spacing w:val="-10"/>
        </w:rPr>
        <w:t xml:space="preserve">finally </w:t>
      </w:r>
      <w:r w:rsidRPr="00800771">
        <w:rPr>
          <w:rFonts w:cs="Times New Roman"/>
          <w:spacing w:val="-10"/>
        </w:rPr>
        <w:t>the non-metric rhythm</w:t>
      </w:r>
      <w:r w:rsidR="00DA0CD0" w:rsidRPr="00800771">
        <w:rPr>
          <w:rFonts w:cs="Times New Roman"/>
          <w:spacing w:val="-10"/>
        </w:rPr>
        <w:t>, the “rhythm without measure”</w:t>
      </w:r>
      <w:r w:rsidRPr="00800771">
        <w:rPr>
          <w:rFonts w:cs="Times New Roman"/>
          <w:spacing w:val="-10"/>
        </w:rPr>
        <w:t xml:space="preserve"> they praised</w:t>
      </w:r>
      <w:r w:rsidR="0090568C" w:rsidRPr="00800771">
        <w:rPr>
          <w:rFonts w:cs="Times New Roman"/>
          <w:spacing w:val="-10"/>
        </w:rPr>
        <w:t>,</w:t>
      </w:r>
      <w:r w:rsidRPr="00800771">
        <w:rPr>
          <w:rFonts w:cs="Times New Roman"/>
          <w:spacing w:val="-10"/>
        </w:rPr>
        <w:t xml:space="preserve"> as “</w:t>
      </w:r>
      <w:r w:rsidRPr="00800771">
        <w:rPr>
          <w:rFonts w:cs="Times New Roman"/>
          <w:i/>
          <w:spacing w:val="-10"/>
        </w:rPr>
        <w:t>la fluxion d’un flux</w:t>
      </w:r>
      <w:r w:rsidR="003C736A" w:rsidRPr="00800771">
        <w:rPr>
          <w:rFonts w:cs="Times New Roman"/>
          <w:spacing w:val="-10"/>
        </w:rPr>
        <w:t xml:space="preserve"> – the </w:t>
      </w:r>
      <w:r w:rsidR="00B25A6D" w:rsidRPr="00800771">
        <w:rPr>
          <w:rFonts w:cs="Times New Roman"/>
          <w:spacing w:val="-10"/>
        </w:rPr>
        <w:t>flowing</w:t>
      </w:r>
      <w:r w:rsidR="003C736A" w:rsidRPr="00800771">
        <w:rPr>
          <w:rFonts w:cs="Times New Roman"/>
          <w:spacing w:val="-10"/>
        </w:rPr>
        <w:t xml:space="preserve"> of a flow,</w:t>
      </w:r>
      <w:r w:rsidRPr="00800771">
        <w:rPr>
          <w:rFonts w:cs="Times New Roman"/>
          <w:spacing w:val="-10"/>
        </w:rPr>
        <w:t>”</w:t>
      </w:r>
      <w:r w:rsidR="003C736A" w:rsidRPr="00800771">
        <w:rPr>
          <w:rFonts w:cs="Times New Roman"/>
          <w:spacing w:val="-10"/>
        </w:rPr>
        <w:t xml:space="preserve"> </w:t>
      </w:r>
      <w:r w:rsidR="0090568C" w:rsidRPr="00800771">
        <w:rPr>
          <w:rFonts w:cs="Times New Roman"/>
          <w:spacing w:val="-10"/>
        </w:rPr>
        <w:t>that is</w:t>
      </w:r>
      <w:r w:rsidR="00515ED7" w:rsidRPr="00800771">
        <w:rPr>
          <w:rFonts w:cs="Times New Roman"/>
          <w:spacing w:val="-10"/>
        </w:rPr>
        <w:t xml:space="preserve"> to say</w:t>
      </w:r>
      <w:r w:rsidR="0090568C" w:rsidRPr="00800771">
        <w:rPr>
          <w:rFonts w:cs="Times New Roman"/>
          <w:spacing w:val="-10"/>
        </w:rPr>
        <w:t xml:space="preserve"> by</w:t>
      </w:r>
      <w:r w:rsidR="003C736A" w:rsidRPr="00800771">
        <w:rPr>
          <w:rFonts w:cs="Times New Roman"/>
          <w:spacing w:val="-10"/>
        </w:rPr>
        <w:t xml:space="preserve"> recuperating</w:t>
      </w:r>
      <w:r w:rsidR="00804601" w:rsidRPr="00800771">
        <w:rPr>
          <w:rFonts w:cs="Times New Roman"/>
          <w:spacing w:val="-10"/>
        </w:rPr>
        <w:t xml:space="preserve"> in extremis</w:t>
      </w:r>
      <w:r w:rsidR="0090568C" w:rsidRPr="00800771">
        <w:rPr>
          <w:rFonts w:cs="Times New Roman"/>
          <w:spacing w:val="-10"/>
        </w:rPr>
        <w:t xml:space="preserve"> </w:t>
      </w:r>
      <w:r w:rsidR="003C736A" w:rsidRPr="00800771">
        <w:rPr>
          <w:rFonts w:cs="Times New Roman"/>
          <w:spacing w:val="-10"/>
        </w:rPr>
        <w:t>the notion of “manner of flow</w:t>
      </w:r>
      <w:r w:rsidR="004825A7" w:rsidRPr="00800771">
        <w:rPr>
          <w:rFonts w:cs="Times New Roman"/>
          <w:spacing w:val="-10"/>
        </w:rPr>
        <w:softHyphen/>
      </w:r>
      <w:r w:rsidR="003C736A" w:rsidRPr="00800771">
        <w:rPr>
          <w:rFonts w:cs="Times New Roman"/>
          <w:spacing w:val="-10"/>
        </w:rPr>
        <w:t>ing”</w:t>
      </w:r>
      <w:r w:rsidRPr="00800771">
        <w:rPr>
          <w:rFonts w:cs="Times New Roman"/>
          <w:spacing w:val="-10"/>
        </w:rPr>
        <w:t xml:space="preserve"> </w:t>
      </w:r>
      <w:r w:rsidR="003C736A" w:rsidRPr="00800771">
        <w:rPr>
          <w:rFonts w:cs="Times New Roman"/>
          <w:spacing w:val="-10"/>
        </w:rPr>
        <w:t>which Benveniste had precisely brought to light</w:t>
      </w:r>
      <w:r w:rsidR="00F31229" w:rsidRPr="00800771">
        <w:rPr>
          <w:rFonts w:cs="Times New Roman"/>
          <w:spacing w:val="-10"/>
        </w:rPr>
        <w:t xml:space="preserve">, </w:t>
      </w:r>
      <w:r w:rsidR="0090568C" w:rsidRPr="00800771">
        <w:rPr>
          <w:rFonts w:cs="Times New Roman"/>
          <w:spacing w:val="-10"/>
        </w:rPr>
        <w:t>yet with</w:t>
      </w:r>
      <w:r w:rsidR="0090568C" w:rsidRPr="00800771">
        <w:rPr>
          <w:rFonts w:cs="Times New Roman"/>
          <w:spacing w:val="-10"/>
        </w:rPr>
        <w:softHyphen/>
        <w:t>out recog</w:t>
      </w:r>
      <w:r w:rsidR="004825A7" w:rsidRPr="00800771">
        <w:rPr>
          <w:rFonts w:cs="Times New Roman"/>
          <w:spacing w:val="-10"/>
        </w:rPr>
        <w:softHyphen/>
      </w:r>
      <w:r w:rsidR="0090568C" w:rsidRPr="00800771">
        <w:rPr>
          <w:rFonts w:cs="Times New Roman"/>
          <w:spacing w:val="-10"/>
        </w:rPr>
        <w:t>nizing their debt</w:t>
      </w:r>
      <w:r w:rsidR="00FB42B1" w:rsidRPr="00800771">
        <w:rPr>
          <w:rFonts w:cs="Times New Roman"/>
          <w:spacing w:val="-10"/>
        </w:rPr>
        <w:t xml:space="preserve">, nor the concept of </w:t>
      </w:r>
      <w:r w:rsidR="00FB42B1" w:rsidRPr="00800771">
        <w:rPr>
          <w:rFonts w:cs="Times New Roman"/>
          <w:i/>
          <w:spacing w:val="-10"/>
        </w:rPr>
        <w:t>rhuthmos</w:t>
      </w:r>
      <w:r w:rsidR="00FB42B1" w:rsidRPr="00800771">
        <w:rPr>
          <w:rFonts w:cs="Times New Roman"/>
          <w:spacing w:val="-10"/>
        </w:rPr>
        <w:t xml:space="preserve"> itself,</w:t>
      </w:r>
      <w:r w:rsidR="0090568C" w:rsidRPr="00800771">
        <w:rPr>
          <w:rFonts w:cs="Times New Roman"/>
          <w:spacing w:val="-10"/>
        </w:rPr>
        <w:t xml:space="preserve"> nor the </w:t>
      </w:r>
      <w:r w:rsidR="001024F5" w:rsidRPr="00800771">
        <w:rPr>
          <w:rFonts w:cs="Times New Roman"/>
          <w:spacing w:val="-10"/>
        </w:rPr>
        <w:t xml:space="preserve">fundamental </w:t>
      </w:r>
      <w:r w:rsidR="0090568C" w:rsidRPr="00800771">
        <w:rPr>
          <w:rFonts w:cs="Times New Roman"/>
          <w:spacing w:val="-10"/>
        </w:rPr>
        <w:t xml:space="preserve">relation </w:t>
      </w:r>
      <w:r w:rsidR="001024F5" w:rsidRPr="00800771">
        <w:rPr>
          <w:rFonts w:cs="Times New Roman"/>
          <w:spacing w:val="-10"/>
        </w:rPr>
        <w:t>between</w:t>
      </w:r>
      <w:r w:rsidR="0090568C" w:rsidRPr="00800771">
        <w:rPr>
          <w:rFonts w:cs="Times New Roman"/>
          <w:spacing w:val="-10"/>
        </w:rPr>
        <w:t xml:space="preserve"> this notion </w:t>
      </w:r>
      <w:r w:rsidR="001024F5" w:rsidRPr="00800771">
        <w:rPr>
          <w:rFonts w:cs="Times New Roman"/>
          <w:spacing w:val="-10"/>
        </w:rPr>
        <w:t>and</w:t>
      </w:r>
      <w:r w:rsidR="0090568C" w:rsidRPr="00800771">
        <w:rPr>
          <w:rFonts w:cs="Times New Roman"/>
          <w:spacing w:val="-10"/>
        </w:rPr>
        <w:t xml:space="preserve"> the language flow</w:t>
      </w:r>
      <w:r w:rsidR="003C7D73" w:rsidRPr="00800771">
        <w:rPr>
          <w:rFonts w:cs="Times New Roman"/>
          <w:spacing w:val="-10"/>
        </w:rPr>
        <w:t xml:space="preserve"> largely documented by Benveniste in his later work</w:t>
      </w:r>
      <w:r w:rsidR="0090568C" w:rsidRPr="00800771">
        <w:rPr>
          <w:rFonts w:cs="Times New Roman"/>
          <w:spacing w:val="-10"/>
        </w:rPr>
        <w:t>.</w:t>
      </w:r>
      <w:r w:rsidR="00E60063" w:rsidRPr="00800771">
        <w:rPr>
          <w:rFonts w:cs="Times New Roman"/>
          <w:spacing w:val="-10"/>
        </w:rPr>
        <w:t xml:space="preserve"> </w:t>
      </w:r>
    </w:p>
    <w:p w:rsidR="006B152B" w:rsidRPr="00800771" w:rsidRDefault="006B152B" w:rsidP="00300284">
      <w:pPr>
        <w:tabs>
          <w:tab w:val="left" w:pos="426"/>
        </w:tabs>
        <w:spacing w:line="240" w:lineRule="exact"/>
        <w:ind w:firstLine="397"/>
        <w:rPr>
          <w:rFonts w:cs="Times New Roman"/>
          <w:spacing w:val="-10"/>
        </w:rPr>
      </w:pPr>
    </w:p>
    <w:p w:rsidR="00460545" w:rsidRPr="00800771" w:rsidRDefault="006B152B" w:rsidP="00761585">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There is indeed such a thing as measured, cadenced rhythm, relating to the cours</w:t>
      </w:r>
      <w:r w:rsidR="001D4D3B" w:rsidRPr="00800771">
        <w:rPr>
          <w:rFonts w:cs="Times New Roman"/>
          <w:spacing w:val="-10"/>
          <w:sz w:val="18"/>
          <w:szCs w:val="18"/>
        </w:rPr>
        <w:softHyphen/>
      </w:r>
      <w:r w:rsidRPr="00800771">
        <w:rPr>
          <w:rFonts w:cs="Times New Roman"/>
          <w:spacing w:val="-10"/>
          <w:sz w:val="18"/>
          <w:szCs w:val="18"/>
        </w:rPr>
        <w:t xml:space="preserve">ing of a river between its banks or to the form of a striated space; but there is also a rhythm without measure, which relates to </w:t>
      </w:r>
      <w:r w:rsidR="001321A4" w:rsidRPr="00800771">
        <w:rPr>
          <w:rFonts w:cs="Times New Roman"/>
          <w:spacing w:val="-10"/>
          <w:sz w:val="18"/>
          <w:szCs w:val="18"/>
        </w:rPr>
        <w:t>[</w:t>
      </w:r>
      <w:r w:rsidRPr="00800771">
        <w:rPr>
          <w:rFonts w:cs="Times New Roman"/>
          <w:spacing w:val="-10"/>
          <w:sz w:val="18"/>
          <w:szCs w:val="18"/>
        </w:rPr>
        <w:t xml:space="preserve">the </w:t>
      </w:r>
      <w:r w:rsidR="001321A4" w:rsidRPr="00800771">
        <w:rPr>
          <w:rFonts w:cs="Times New Roman"/>
          <w:spacing w:val="-10"/>
          <w:sz w:val="18"/>
          <w:szCs w:val="18"/>
        </w:rPr>
        <w:t>flowing</w:t>
      </w:r>
      <w:r w:rsidRPr="00800771">
        <w:rPr>
          <w:rFonts w:cs="Times New Roman"/>
          <w:spacing w:val="-10"/>
          <w:sz w:val="18"/>
          <w:szCs w:val="18"/>
        </w:rPr>
        <w:t xml:space="preserve"> of a flow</w:t>
      </w:r>
      <w:r w:rsidR="001321A4" w:rsidRPr="00800771">
        <w:rPr>
          <w:rFonts w:cs="Times New Roman"/>
          <w:spacing w:val="-10"/>
          <w:sz w:val="18"/>
          <w:szCs w:val="18"/>
        </w:rPr>
        <w:t>]</w:t>
      </w:r>
      <w:r w:rsidRPr="00800771">
        <w:rPr>
          <w:rFonts w:cs="Times New Roman"/>
          <w:spacing w:val="-10"/>
          <w:sz w:val="18"/>
          <w:szCs w:val="18"/>
        </w:rPr>
        <w:t xml:space="preserve"> </w:t>
      </w:r>
      <w:r w:rsidRPr="00800771">
        <w:rPr>
          <w:rFonts w:cs="Times New Roman"/>
          <w:i/>
          <w:spacing w:val="-10"/>
          <w:sz w:val="18"/>
          <w:szCs w:val="18"/>
        </w:rPr>
        <w:t>[la fluxion d’un flux]</w:t>
      </w:r>
      <w:r w:rsidRPr="00800771">
        <w:rPr>
          <w:rFonts w:cs="Times New Roman"/>
          <w:spacing w:val="-10"/>
          <w:sz w:val="18"/>
          <w:szCs w:val="18"/>
        </w:rPr>
        <w:t xml:space="preserve">, in other words, to the manner </w:t>
      </w:r>
      <w:r w:rsidRPr="00800771">
        <w:rPr>
          <w:rFonts w:cs="Times New Roman"/>
          <w:i/>
          <w:spacing w:val="-10"/>
          <w:sz w:val="18"/>
          <w:szCs w:val="18"/>
        </w:rPr>
        <w:t>[la façon]</w:t>
      </w:r>
      <w:r w:rsidRPr="00800771">
        <w:rPr>
          <w:rFonts w:cs="Times New Roman"/>
          <w:spacing w:val="-10"/>
          <w:sz w:val="18"/>
          <w:szCs w:val="18"/>
        </w:rPr>
        <w:t xml:space="preserve"> in which a fluid occupies a smooth space. </w:t>
      </w:r>
      <w:r w:rsidR="00013DEC" w:rsidRPr="00800771">
        <w:rPr>
          <w:rFonts w:cs="Times New Roman"/>
          <w:bCs/>
          <w:iCs/>
          <w:spacing w:val="-10"/>
          <w:sz w:val="18"/>
          <w:szCs w:val="18"/>
        </w:rPr>
        <w:t>(</w:t>
      </w:r>
      <w:r w:rsidR="00013DEC" w:rsidRPr="00800771">
        <w:rPr>
          <w:rFonts w:cs="Times New Roman"/>
          <w:bCs/>
          <w:i/>
          <w:iCs/>
          <w:spacing w:val="-10"/>
          <w:sz w:val="18"/>
          <w:szCs w:val="18"/>
        </w:rPr>
        <w:t>A Thousand Plateaus</w:t>
      </w:r>
      <w:r w:rsidR="00013DEC" w:rsidRPr="00800771">
        <w:rPr>
          <w:rFonts w:cs="Times New Roman"/>
          <w:bCs/>
          <w:iCs/>
          <w:spacing w:val="-10"/>
          <w:sz w:val="18"/>
          <w:szCs w:val="18"/>
        </w:rPr>
        <w:t>, 1980, trans. B. Massumi, 1987, p. 364</w:t>
      </w:r>
      <w:r w:rsidR="001321A4" w:rsidRPr="00800771">
        <w:rPr>
          <w:rFonts w:cs="Times New Roman"/>
          <w:bCs/>
          <w:iCs/>
          <w:spacing w:val="-10"/>
          <w:sz w:val="18"/>
          <w:szCs w:val="18"/>
        </w:rPr>
        <w:t>, my mod.</w:t>
      </w:r>
      <w:r w:rsidR="00013DEC" w:rsidRPr="00800771">
        <w:rPr>
          <w:rFonts w:cs="Times New Roman"/>
          <w:bCs/>
          <w:iCs/>
          <w:spacing w:val="-10"/>
          <w:sz w:val="18"/>
          <w:szCs w:val="18"/>
        </w:rPr>
        <w:t>)</w:t>
      </w:r>
    </w:p>
    <w:p w:rsidR="0095513E" w:rsidRPr="00800771" w:rsidRDefault="0095513E" w:rsidP="00761585">
      <w:pPr>
        <w:tabs>
          <w:tab w:val="left" w:pos="426"/>
        </w:tabs>
        <w:spacing w:line="240" w:lineRule="exact"/>
        <w:ind w:firstLine="397"/>
        <w:rPr>
          <w:rFonts w:cs="Times New Roman"/>
          <w:bCs/>
          <w:iCs/>
          <w:spacing w:val="-10"/>
          <w:sz w:val="18"/>
          <w:szCs w:val="18"/>
        </w:rPr>
      </w:pPr>
    </w:p>
    <w:p w:rsidR="0095513E" w:rsidRPr="00800771" w:rsidRDefault="0095513E" w:rsidP="00761585">
      <w:pPr>
        <w:tabs>
          <w:tab w:val="left" w:pos="426"/>
        </w:tabs>
        <w:spacing w:line="240" w:lineRule="exact"/>
        <w:ind w:firstLine="397"/>
        <w:rPr>
          <w:rFonts w:cs="Times New Roman"/>
          <w:bCs/>
          <w:iCs/>
          <w:spacing w:val="-10"/>
          <w:sz w:val="18"/>
          <w:szCs w:val="18"/>
        </w:rPr>
      </w:pPr>
    </w:p>
    <w:p w:rsidR="005B55D4" w:rsidRPr="00800771" w:rsidRDefault="00FF5674" w:rsidP="00444C33">
      <w:pPr>
        <w:pStyle w:val="Titre3"/>
      </w:pPr>
      <w:bookmarkStart w:id="135" w:name="_Toc60341196"/>
      <w:bookmarkStart w:id="136" w:name="_Toc69033408"/>
      <w:r w:rsidRPr="00800771">
        <w:t>Minor Science</w:t>
      </w:r>
      <w:r w:rsidR="001D11B2" w:rsidRPr="00800771">
        <w:t xml:space="preserve"> –</w:t>
      </w:r>
      <w:r w:rsidRPr="00800771">
        <w:t xml:space="preserve"> </w:t>
      </w:r>
      <w:r w:rsidR="006514D2" w:rsidRPr="00800771">
        <w:t>Social Features</w:t>
      </w:r>
      <w:bookmarkEnd w:id="135"/>
      <w:bookmarkEnd w:id="136"/>
    </w:p>
    <w:p w:rsidR="00850314" w:rsidRPr="00800771" w:rsidRDefault="00850314" w:rsidP="00300284">
      <w:pPr>
        <w:tabs>
          <w:tab w:val="left" w:pos="426"/>
        </w:tabs>
        <w:spacing w:line="240" w:lineRule="exact"/>
        <w:ind w:firstLine="397"/>
        <w:rPr>
          <w:rFonts w:cs="Times New Roman"/>
          <w:spacing w:val="-10"/>
        </w:rPr>
      </w:pPr>
    </w:p>
    <w:p w:rsidR="005B55D4" w:rsidRPr="00800771" w:rsidRDefault="00500BED" w:rsidP="00300284">
      <w:pPr>
        <w:tabs>
          <w:tab w:val="left" w:pos="426"/>
        </w:tabs>
        <w:spacing w:line="240" w:lineRule="exact"/>
        <w:ind w:firstLine="397"/>
        <w:rPr>
          <w:rFonts w:cs="Times New Roman"/>
          <w:spacing w:val="-10"/>
        </w:rPr>
      </w:pPr>
      <w:r w:rsidRPr="00800771">
        <w:rPr>
          <w:rFonts w:cs="Times New Roman"/>
          <w:spacing w:val="-10"/>
        </w:rPr>
        <w:t xml:space="preserve">Borrowing from </w:t>
      </w:r>
      <w:r w:rsidR="00850314" w:rsidRPr="00800771">
        <w:rPr>
          <w:rFonts w:cs="Times New Roman"/>
          <w:spacing w:val="-10"/>
        </w:rPr>
        <w:t xml:space="preserve">the French sociologist and urban studies scholar </w:t>
      </w:r>
      <w:r w:rsidRPr="00800771">
        <w:rPr>
          <w:rFonts w:cs="Times New Roman"/>
          <w:spacing w:val="-10"/>
        </w:rPr>
        <w:t>Anne Quérien</w:t>
      </w:r>
      <w:r w:rsidR="00850314" w:rsidRPr="00800771">
        <w:rPr>
          <w:rFonts w:cs="Times New Roman"/>
          <w:spacing w:val="-10"/>
        </w:rPr>
        <w:t xml:space="preserve"> (1945-),</w:t>
      </w:r>
      <w:r w:rsidRPr="00800771">
        <w:rPr>
          <w:rFonts w:cs="Times New Roman"/>
          <w:spacing w:val="-10"/>
        </w:rPr>
        <w:t xml:space="preserve"> Deleuze and Guattari gave a few examples of</w:t>
      </w:r>
      <w:r w:rsidR="002D4FCE">
        <w:rPr>
          <w:rFonts w:cs="Times New Roman"/>
          <w:spacing w:val="-10"/>
        </w:rPr>
        <w:t xml:space="preserve"> </w:t>
      </w:r>
      <w:r w:rsidR="006C77D2" w:rsidRPr="00800771">
        <w:rPr>
          <w:rFonts w:cs="Times New Roman"/>
          <w:spacing w:val="-10"/>
        </w:rPr>
        <w:t xml:space="preserve">Medieval and Modern </w:t>
      </w:r>
      <w:r w:rsidRPr="00800771">
        <w:rPr>
          <w:rFonts w:cs="Times New Roman"/>
          <w:spacing w:val="-10"/>
        </w:rPr>
        <w:t>minor</w:t>
      </w:r>
      <w:r w:rsidR="00E60063" w:rsidRPr="00800771">
        <w:rPr>
          <w:rFonts w:cs="Times New Roman"/>
          <w:spacing w:val="-10"/>
        </w:rPr>
        <w:t>ity</w:t>
      </w:r>
      <w:r w:rsidRPr="00800771">
        <w:rPr>
          <w:rFonts w:cs="Times New Roman"/>
          <w:spacing w:val="-10"/>
        </w:rPr>
        <w:t xml:space="preserve"> groups </w:t>
      </w:r>
      <w:r w:rsidR="00874E9B" w:rsidRPr="00800771">
        <w:rPr>
          <w:rFonts w:cs="Times New Roman"/>
          <w:spacing w:val="-10"/>
        </w:rPr>
        <w:t>which ha</w:t>
      </w:r>
      <w:r w:rsidR="00162E8B" w:rsidRPr="00800771">
        <w:rPr>
          <w:rFonts w:cs="Times New Roman"/>
          <w:spacing w:val="-10"/>
        </w:rPr>
        <w:t>ve</w:t>
      </w:r>
      <w:r w:rsidR="00874E9B" w:rsidRPr="00800771">
        <w:rPr>
          <w:rFonts w:cs="Times New Roman"/>
          <w:spacing w:val="-10"/>
        </w:rPr>
        <w:t xml:space="preserve"> elaborated “minor sciences” or techniques </w:t>
      </w:r>
      <w:r w:rsidR="00162E8B" w:rsidRPr="00800771">
        <w:rPr>
          <w:rFonts w:cs="Times New Roman"/>
          <w:spacing w:val="-10"/>
        </w:rPr>
        <w:t>despite</w:t>
      </w:r>
      <w:r w:rsidRPr="00800771">
        <w:rPr>
          <w:rFonts w:cs="Times New Roman"/>
          <w:spacing w:val="-10"/>
        </w:rPr>
        <w:t xml:space="preserve"> the dominating </w:t>
      </w:r>
      <w:r w:rsidR="002765F9" w:rsidRPr="00800771">
        <w:rPr>
          <w:rFonts w:cs="Times New Roman"/>
          <w:spacing w:val="-10"/>
        </w:rPr>
        <w:t>“</w:t>
      </w:r>
      <w:r w:rsidRPr="00800771">
        <w:rPr>
          <w:rFonts w:cs="Times New Roman"/>
          <w:spacing w:val="-10"/>
        </w:rPr>
        <w:t>Royal science</w:t>
      </w:r>
      <w:r w:rsidR="002765F9" w:rsidRPr="00800771">
        <w:rPr>
          <w:rFonts w:cs="Times New Roman"/>
          <w:spacing w:val="-10"/>
        </w:rPr>
        <w:t>”</w:t>
      </w:r>
      <w:r w:rsidRPr="00800771">
        <w:rPr>
          <w:rFonts w:cs="Times New Roman"/>
          <w:spacing w:val="-10"/>
        </w:rPr>
        <w:t xml:space="preserve"> devel</w:t>
      </w:r>
      <w:r w:rsidR="00151F98" w:rsidRPr="00800771">
        <w:rPr>
          <w:rFonts w:cs="Times New Roman"/>
          <w:spacing w:val="-10"/>
        </w:rPr>
        <w:softHyphen/>
      </w:r>
      <w:r w:rsidRPr="00800771">
        <w:rPr>
          <w:rFonts w:cs="Times New Roman"/>
          <w:spacing w:val="-10"/>
        </w:rPr>
        <w:t xml:space="preserve">oped by the State and its apparatuses. </w:t>
      </w:r>
    </w:p>
    <w:p w:rsidR="00850314" w:rsidRPr="00800771" w:rsidRDefault="00850314" w:rsidP="00300284">
      <w:pPr>
        <w:tabs>
          <w:tab w:val="left" w:pos="426"/>
        </w:tabs>
        <w:spacing w:line="240" w:lineRule="exact"/>
        <w:ind w:firstLine="397"/>
        <w:rPr>
          <w:rFonts w:cs="Times New Roman"/>
          <w:spacing w:val="-10"/>
        </w:rPr>
      </w:pPr>
      <w:r w:rsidRPr="00800771">
        <w:rPr>
          <w:rFonts w:cs="Times New Roman"/>
          <w:spacing w:val="-10"/>
        </w:rPr>
        <w:t xml:space="preserve">The first concerned </w:t>
      </w:r>
      <w:r w:rsidR="00C1568C" w:rsidRPr="00800771">
        <w:rPr>
          <w:rFonts w:cs="Times New Roman"/>
          <w:spacing w:val="-10"/>
        </w:rPr>
        <w:t>the nomadic corps of companions and architects who built</w:t>
      </w:r>
      <w:r w:rsidRPr="00800771">
        <w:rPr>
          <w:rFonts w:cs="Times New Roman"/>
          <w:spacing w:val="-10"/>
        </w:rPr>
        <w:t xml:space="preserve"> Gothic cathedrals</w:t>
      </w:r>
      <w:r w:rsidR="005B55D4" w:rsidRPr="00800771">
        <w:rPr>
          <w:rFonts w:cs="Times New Roman"/>
          <w:spacing w:val="-10"/>
        </w:rPr>
        <w:t xml:space="preserve"> in the Middle Ages</w:t>
      </w:r>
      <w:r w:rsidRPr="00800771">
        <w:rPr>
          <w:rFonts w:cs="Times New Roman"/>
          <w:spacing w:val="-10"/>
        </w:rPr>
        <w:t>. By contrast with Rom</w:t>
      </w:r>
      <w:r w:rsidR="00905D34" w:rsidRPr="00800771">
        <w:rPr>
          <w:rFonts w:cs="Times New Roman"/>
          <w:spacing w:val="-10"/>
        </w:rPr>
        <w:softHyphen/>
      </w:r>
      <w:r w:rsidRPr="00800771">
        <w:rPr>
          <w:rFonts w:cs="Times New Roman"/>
          <w:spacing w:val="-10"/>
        </w:rPr>
        <w:t>an</w:t>
      </w:r>
      <w:r w:rsidR="002E225D" w:rsidRPr="00800771">
        <w:rPr>
          <w:rFonts w:cs="Times New Roman"/>
          <w:spacing w:val="-10"/>
        </w:rPr>
        <w:softHyphen/>
      </w:r>
      <w:r w:rsidRPr="00800771">
        <w:rPr>
          <w:rFonts w:cs="Times New Roman"/>
          <w:spacing w:val="-10"/>
        </w:rPr>
        <w:t>esque which was dominated by “the static relation</w:t>
      </w:r>
      <w:r w:rsidR="005B55D4" w:rsidRPr="00800771">
        <w:rPr>
          <w:rFonts w:cs="Times New Roman"/>
          <w:spacing w:val="-10"/>
        </w:rPr>
        <w:t>,</w:t>
      </w:r>
      <w:r w:rsidRPr="00800771">
        <w:rPr>
          <w:rFonts w:cs="Times New Roman"/>
          <w:spacing w:val="-10"/>
        </w:rPr>
        <w:t xml:space="preserve"> form-matter</w:t>
      </w:r>
      <w:r w:rsidR="005B55D4" w:rsidRPr="00800771">
        <w:rPr>
          <w:rFonts w:cs="Times New Roman"/>
          <w:spacing w:val="-10"/>
        </w:rPr>
        <w:t>,</w:t>
      </w:r>
      <w:r w:rsidRPr="00800771">
        <w:rPr>
          <w:rFonts w:cs="Times New Roman"/>
          <w:spacing w:val="-10"/>
        </w:rPr>
        <w:t>” and which remained “partially within a striated space (in which the vault depends on the juxtaposition of parallel pillars),” Gothic favored “a dynamic relation, material-forces</w:t>
      </w:r>
      <w:r w:rsidR="005B55D4" w:rsidRPr="00800771">
        <w:rPr>
          <w:rFonts w:cs="Times New Roman"/>
          <w:spacing w:val="-10"/>
        </w:rPr>
        <w:t>,</w:t>
      </w:r>
      <w:r w:rsidRPr="00800771">
        <w:rPr>
          <w:rFonts w:cs="Times New Roman"/>
          <w:spacing w:val="-10"/>
        </w:rPr>
        <w:t>” in which “the vault [was] no longer a form but the line of continuous varia</w:t>
      </w:r>
      <w:r w:rsidR="00436A53" w:rsidRPr="00800771">
        <w:rPr>
          <w:rFonts w:cs="Times New Roman"/>
          <w:spacing w:val="-10"/>
        </w:rPr>
        <w:softHyphen/>
      </w:r>
      <w:r w:rsidRPr="00800771">
        <w:rPr>
          <w:rFonts w:cs="Times New Roman"/>
          <w:spacing w:val="-10"/>
        </w:rPr>
        <w:t>tion of the stones” capable of “hold</w:t>
      </w:r>
      <w:r w:rsidR="004825A7" w:rsidRPr="00800771">
        <w:rPr>
          <w:rFonts w:cs="Times New Roman"/>
          <w:spacing w:val="-10"/>
        </w:rPr>
        <w:softHyphen/>
      </w:r>
      <w:r w:rsidRPr="00800771">
        <w:rPr>
          <w:rFonts w:cs="Times New Roman"/>
          <w:spacing w:val="-10"/>
        </w:rPr>
        <w:t>ing and coordinating forces of thrust.” It was “as if Gothic con</w:t>
      </w:r>
      <w:r w:rsidR="00006957" w:rsidRPr="00800771">
        <w:rPr>
          <w:rFonts w:cs="Times New Roman"/>
          <w:spacing w:val="-10"/>
        </w:rPr>
        <w:softHyphen/>
      </w:r>
      <w:r w:rsidRPr="00800771">
        <w:rPr>
          <w:rFonts w:cs="Times New Roman"/>
          <w:spacing w:val="-10"/>
        </w:rPr>
        <w:t>quered a smooth space” by “appealing to the specificity of an operative, Archime</w:t>
      </w:r>
      <w:r w:rsidR="004825A7" w:rsidRPr="00800771">
        <w:rPr>
          <w:rFonts w:cs="Times New Roman"/>
          <w:spacing w:val="-10"/>
        </w:rPr>
        <w:softHyphen/>
      </w:r>
      <w:r w:rsidRPr="00800771">
        <w:rPr>
          <w:rFonts w:cs="Times New Roman"/>
          <w:spacing w:val="-10"/>
        </w:rPr>
        <w:t>dean geometry, a projective and descriptive geo</w:t>
      </w:r>
      <w:r w:rsidR="00155D71" w:rsidRPr="00800771">
        <w:rPr>
          <w:rFonts w:cs="Times New Roman"/>
          <w:spacing w:val="-10"/>
        </w:rPr>
        <w:softHyphen/>
      </w:r>
      <w:r w:rsidRPr="00800771">
        <w:rPr>
          <w:rFonts w:cs="Times New Roman"/>
          <w:spacing w:val="-10"/>
        </w:rPr>
        <w:t>metry defined as a minor science, more a mathegraphy than a matheo</w:t>
      </w:r>
      <w:r w:rsidR="00155D71" w:rsidRPr="00800771">
        <w:rPr>
          <w:rFonts w:cs="Times New Roman"/>
          <w:spacing w:val="-10"/>
        </w:rPr>
        <w:softHyphen/>
      </w:r>
      <w:r w:rsidRPr="00800771">
        <w:rPr>
          <w:rFonts w:cs="Times New Roman"/>
          <w:spacing w:val="-10"/>
        </w:rPr>
        <w:t>logy” (p. 364).</w:t>
      </w:r>
      <w:r w:rsidR="005B55D4" w:rsidRPr="00800771">
        <w:rPr>
          <w:rFonts w:cs="Times New Roman"/>
          <w:spacing w:val="-10"/>
        </w:rPr>
        <w:t xml:space="preserve"> </w:t>
      </w:r>
    </w:p>
    <w:p w:rsidR="00850314" w:rsidRPr="00800771" w:rsidRDefault="00850314" w:rsidP="00300284">
      <w:pPr>
        <w:tabs>
          <w:tab w:val="left" w:pos="426"/>
        </w:tabs>
        <w:spacing w:line="240" w:lineRule="exact"/>
        <w:ind w:firstLine="397"/>
        <w:rPr>
          <w:rFonts w:cs="Times New Roman"/>
          <w:spacing w:val="-10"/>
        </w:rPr>
      </w:pPr>
    </w:p>
    <w:p w:rsidR="005B55D4" w:rsidRPr="00800771" w:rsidRDefault="00500BED" w:rsidP="00300284">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 </w:t>
      </w:r>
      <w:r w:rsidR="005B55D4" w:rsidRPr="00800771">
        <w:rPr>
          <w:rFonts w:cs="Times New Roman"/>
          <w:spacing w:val="-10"/>
          <w:sz w:val="18"/>
          <w:szCs w:val="18"/>
        </w:rPr>
        <w:t>T</w:t>
      </w:r>
      <w:r w:rsidR="00850314" w:rsidRPr="00800771">
        <w:rPr>
          <w:rFonts w:cs="Times New Roman"/>
          <w:spacing w:val="-10"/>
          <w:sz w:val="18"/>
          <w:szCs w:val="18"/>
        </w:rPr>
        <w:t>he monk-mason Garin de Troyes, speaks of an operative logic of movement ena</w:t>
      </w:r>
      <w:r w:rsidR="004825A7" w:rsidRPr="00800771">
        <w:rPr>
          <w:rFonts w:cs="Times New Roman"/>
          <w:spacing w:val="-10"/>
          <w:sz w:val="18"/>
          <w:szCs w:val="18"/>
        </w:rPr>
        <w:softHyphen/>
      </w:r>
      <w:r w:rsidR="00850314" w:rsidRPr="00800771">
        <w:rPr>
          <w:rFonts w:cs="Times New Roman"/>
          <w:spacing w:val="-10"/>
          <w:sz w:val="18"/>
          <w:szCs w:val="18"/>
        </w:rPr>
        <w:t xml:space="preserve">bling the </w:t>
      </w:r>
      <w:r w:rsidR="005B55D4" w:rsidRPr="00800771">
        <w:rPr>
          <w:rFonts w:cs="Times New Roman"/>
          <w:spacing w:val="-10"/>
          <w:sz w:val="18"/>
          <w:szCs w:val="18"/>
        </w:rPr>
        <w:t>“</w:t>
      </w:r>
      <w:r w:rsidR="00850314" w:rsidRPr="00800771">
        <w:rPr>
          <w:rFonts w:cs="Times New Roman"/>
          <w:spacing w:val="-10"/>
          <w:sz w:val="18"/>
          <w:szCs w:val="18"/>
        </w:rPr>
        <w:t>initiate</w:t>
      </w:r>
      <w:r w:rsidR="005B55D4" w:rsidRPr="00800771">
        <w:rPr>
          <w:rFonts w:cs="Times New Roman"/>
          <w:spacing w:val="-10"/>
          <w:sz w:val="18"/>
          <w:szCs w:val="18"/>
        </w:rPr>
        <w:t>”</w:t>
      </w:r>
      <w:r w:rsidR="00850314" w:rsidRPr="00800771">
        <w:rPr>
          <w:rFonts w:cs="Times New Roman"/>
          <w:spacing w:val="-10"/>
          <w:sz w:val="18"/>
          <w:szCs w:val="18"/>
        </w:rPr>
        <w:t xml:space="preserve"> to draw, then hew the volumes </w:t>
      </w:r>
      <w:r w:rsidR="005B55D4" w:rsidRPr="00800771">
        <w:rPr>
          <w:rFonts w:cs="Times New Roman"/>
          <w:spacing w:val="-10"/>
          <w:sz w:val="18"/>
          <w:szCs w:val="18"/>
        </w:rPr>
        <w:t>“</w:t>
      </w:r>
      <w:r w:rsidR="00850314" w:rsidRPr="00800771">
        <w:rPr>
          <w:rFonts w:cs="Times New Roman"/>
          <w:spacing w:val="-10"/>
          <w:sz w:val="18"/>
          <w:szCs w:val="18"/>
        </w:rPr>
        <w:t>in penetration in space,</w:t>
      </w:r>
      <w:r w:rsidR="005B55D4" w:rsidRPr="00800771">
        <w:rPr>
          <w:rFonts w:cs="Times New Roman"/>
          <w:spacing w:val="-10"/>
          <w:sz w:val="18"/>
          <w:szCs w:val="18"/>
        </w:rPr>
        <w:t>”</w:t>
      </w:r>
      <w:r w:rsidR="00850314" w:rsidRPr="00800771">
        <w:rPr>
          <w:rFonts w:cs="Times New Roman"/>
          <w:spacing w:val="-10"/>
          <w:sz w:val="18"/>
          <w:szCs w:val="18"/>
        </w:rPr>
        <w:t xml:space="preserve"> to make it so that </w:t>
      </w:r>
      <w:r w:rsidR="005B55D4" w:rsidRPr="00800771">
        <w:rPr>
          <w:rFonts w:cs="Times New Roman"/>
          <w:spacing w:val="-10"/>
          <w:sz w:val="18"/>
          <w:szCs w:val="18"/>
        </w:rPr>
        <w:t>“</w:t>
      </w:r>
      <w:r w:rsidR="00850314" w:rsidRPr="00800771">
        <w:rPr>
          <w:rFonts w:cs="Times New Roman"/>
          <w:spacing w:val="-10"/>
          <w:sz w:val="18"/>
          <w:szCs w:val="18"/>
        </w:rPr>
        <w:t>the cutting line propels the equation</w:t>
      </w:r>
      <w:r w:rsidR="005B55D4" w:rsidRPr="00800771">
        <w:rPr>
          <w:rFonts w:cs="Times New Roman"/>
          <w:spacing w:val="-10"/>
          <w:sz w:val="18"/>
          <w:szCs w:val="18"/>
        </w:rPr>
        <w:t>”</w:t>
      </w:r>
      <w:r w:rsidR="00850314" w:rsidRPr="00800771">
        <w:rPr>
          <w:rFonts w:cs="Times New Roman"/>
          <w:spacing w:val="-10"/>
          <w:sz w:val="18"/>
          <w:szCs w:val="18"/>
        </w:rPr>
        <w:t xml:space="preserve"> </w:t>
      </w:r>
      <w:r w:rsidR="00850314" w:rsidRPr="00800771">
        <w:rPr>
          <w:rFonts w:cs="Times New Roman"/>
          <w:i/>
          <w:iCs/>
          <w:spacing w:val="-10"/>
          <w:sz w:val="18"/>
          <w:szCs w:val="18"/>
        </w:rPr>
        <w:t>(</w:t>
      </w:r>
      <w:r w:rsidR="005B55D4" w:rsidRPr="00800771">
        <w:rPr>
          <w:rFonts w:cs="Times New Roman"/>
          <w:i/>
          <w:iCs/>
          <w:spacing w:val="-10"/>
          <w:sz w:val="18"/>
          <w:szCs w:val="18"/>
        </w:rPr>
        <w:t>“</w:t>
      </w:r>
      <w:r w:rsidR="00850314" w:rsidRPr="00800771">
        <w:rPr>
          <w:rFonts w:cs="Times New Roman"/>
          <w:i/>
          <w:iCs/>
          <w:spacing w:val="-10"/>
          <w:sz w:val="18"/>
          <w:szCs w:val="18"/>
        </w:rPr>
        <w:t>le trait pousse le chiffre</w:t>
      </w:r>
      <w:r w:rsidR="005B55D4" w:rsidRPr="00800771">
        <w:rPr>
          <w:rFonts w:cs="Times New Roman"/>
          <w:i/>
          <w:iCs/>
          <w:spacing w:val="-10"/>
          <w:sz w:val="18"/>
          <w:szCs w:val="18"/>
        </w:rPr>
        <w:t>”</w:t>
      </w:r>
      <w:r w:rsidR="00850314" w:rsidRPr="00800771">
        <w:rPr>
          <w:rFonts w:cs="Times New Roman"/>
          <w:i/>
          <w:iCs/>
          <w:spacing w:val="-10"/>
          <w:sz w:val="18"/>
          <w:szCs w:val="18"/>
        </w:rPr>
        <w:t>)</w:t>
      </w:r>
      <w:r w:rsidR="005B55D4" w:rsidRPr="00800771">
        <w:rPr>
          <w:rFonts w:cs="Times New Roman"/>
          <w:i/>
          <w:iCs/>
          <w:spacing w:val="-10"/>
          <w:sz w:val="18"/>
          <w:szCs w:val="18"/>
        </w:rPr>
        <w:t>.</w:t>
      </w:r>
      <w:r w:rsidR="00850314" w:rsidRPr="00800771">
        <w:rPr>
          <w:rFonts w:cs="Times New Roman"/>
          <w:spacing w:val="-10"/>
          <w:sz w:val="18"/>
          <w:szCs w:val="18"/>
        </w:rPr>
        <w:t xml:space="preserve"> One does not represent, one engenders and traverses. This science is characterized less by the absence of equations than by the very different role they play: instead of being good forms absolutely that organize matter, they are </w:t>
      </w:r>
      <w:r w:rsidR="005B55D4" w:rsidRPr="00800771">
        <w:rPr>
          <w:rFonts w:cs="Times New Roman"/>
          <w:spacing w:val="-10"/>
          <w:sz w:val="18"/>
          <w:szCs w:val="18"/>
        </w:rPr>
        <w:t>“</w:t>
      </w:r>
      <w:r w:rsidR="00850314" w:rsidRPr="00800771">
        <w:rPr>
          <w:rFonts w:cs="Times New Roman"/>
          <w:spacing w:val="-10"/>
          <w:sz w:val="18"/>
          <w:szCs w:val="18"/>
        </w:rPr>
        <w:t>generated</w:t>
      </w:r>
      <w:r w:rsidR="005B55D4" w:rsidRPr="00800771">
        <w:rPr>
          <w:rFonts w:cs="Times New Roman"/>
          <w:spacing w:val="-10"/>
          <w:sz w:val="18"/>
          <w:szCs w:val="18"/>
        </w:rPr>
        <w:t>”</w:t>
      </w:r>
      <w:r w:rsidR="00850314" w:rsidRPr="00800771">
        <w:rPr>
          <w:rFonts w:cs="Times New Roman"/>
          <w:spacing w:val="-10"/>
          <w:sz w:val="18"/>
          <w:szCs w:val="18"/>
        </w:rPr>
        <w:t xml:space="preserve"> </w:t>
      </w:r>
      <w:r w:rsidR="005B55D4" w:rsidRPr="00800771">
        <w:rPr>
          <w:rFonts w:cs="Times New Roman"/>
          <w:spacing w:val="-10"/>
          <w:sz w:val="18"/>
          <w:szCs w:val="18"/>
        </w:rPr>
        <w:t xml:space="preserve">[as if they were “thrust” </w:t>
      </w:r>
      <w:r w:rsidR="00850314" w:rsidRPr="00800771">
        <w:rPr>
          <w:rFonts w:cs="Times New Roman"/>
          <w:spacing w:val="-10"/>
          <w:sz w:val="18"/>
          <w:szCs w:val="18"/>
        </w:rPr>
        <w:t>by the material</w:t>
      </w:r>
      <w:r w:rsidR="005B55D4" w:rsidRPr="00800771">
        <w:rPr>
          <w:rFonts w:cs="Times New Roman"/>
          <w:spacing w:val="-10"/>
          <w:sz w:val="18"/>
          <w:szCs w:val="18"/>
        </w:rPr>
        <w:t xml:space="preserve">] </w:t>
      </w:r>
      <w:r w:rsidR="005B55D4" w:rsidRPr="00800771">
        <w:rPr>
          <w:rFonts w:cs="Times New Roman"/>
          <w:i/>
          <w:iCs/>
          <w:spacing w:val="-10"/>
          <w:sz w:val="18"/>
          <w:szCs w:val="18"/>
        </w:rPr>
        <w:t>[comme poussées par le matériaux]</w:t>
      </w:r>
      <w:r w:rsidR="00850314" w:rsidRPr="00800771">
        <w:rPr>
          <w:rFonts w:cs="Times New Roman"/>
          <w:spacing w:val="-10"/>
          <w:sz w:val="18"/>
          <w:szCs w:val="18"/>
        </w:rPr>
        <w:t>, in a qualitative calculus of the</w:t>
      </w:r>
      <w:r w:rsidR="005B55D4" w:rsidRPr="00800771">
        <w:rPr>
          <w:rFonts w:cs="Times New Roman"/>
          <w:spacing w:val="-10"/>
          <w:sz w:val="18"/>
          <w:szCs w:val="18"/>
        </w:rPr>
        <w:t xml:space="preserve"> optimum. </w:t>
      </w:r>
      <w:r w:rsidR="005B55D4" w:rsidRPr="00800771">
        <w:rPr>
          <w:rFonts w:cs="Times New Roman"/>
          <w:bCs/>
          <w:iCs/>
          <w:spacing w:val="-10"/>
          <w:sz w:val="18"/>
          <w:szCs w:val="18"/>
        </w:rPr>
        <w:t>(</w:t>
      </w:r>
      <w:r w:rsidR="005B55D4" w:rsidRPr="00800771">
        <w:rPr>
          <w:rFonts w:cs="Times New Roman"/>
          <w:bCs/>
          <w:i/>
          <w:iCs/>
          <w:spacing w:val="-10"/>
          <w:sz w:val="18"/>
          <w:szCs w:val="18"/>
        </w:rPr>
        <w:t>A Thousand Plateaus</w:t>
      </w:r>
      <w:r w:rsidR="005B55D4" w:rsidRPr="00800771">
        <w:rPr>
          <w:rFonts w:cs="Times New Roman"/>
          <w:bCs/>
          <w:iCs/>
          <w:spacing w:val="-10"/>
          <w:sz w:val="18"/>
          <w:szCs w:val="18"/>
        </w:rPr>
        <w:t>, 1980, trans. B. Massumi, 1987, p. 364, my mod.)</w:t>
      </w:r>
    </w:p>
    <w:p w:rsidR="00FB42B1" w:rsidRPr="00800771" w:rsidRDefault="00FB42B1" w:rsidP="00300284">
      <w:pPr>
        <w:tabs>
          <w:tab w:val="left" w:pos="426"/>
        </w:tabs>
        <w:spacing w:line="240" w:lineRule="exact"/>
        <w:ind w:firstLine="397"/>
        <w:rPr>
          <w:rFonts w:cs="Times New Roman"/>
          <w:spacing w:val="-10"/>
          <w:sz w:val="18"/>
          <w:szCs w:val="18"/>
        </w:rPr>
      </w:pPr>
    </w:p>
    <w:p w:rsidR="00723A90" w:rsidRPr="00800771" w:rsidRDefault="005B55D4" w:rsidP="00300284">
      <w:pPr>
        <w:tabs>
          <w:tab w:val="left" w:pos="426"/>
        </w:tabs>
        <w:spacing w:line="240" w:lineRule="exact"/>
        <w:ind w:firstLine="397"/>
        <w:rPr>
          <w:rFonts w:cs="Times New Roman"/>
          <w:spacing w:val="-10"/>
        </w:rPr>
      </w:pPr>
      <w:r w:rsidRPr="00800771">
        <w:rPr>
          <w:rFonts w:cs="Times New Roman"/>
          <w:spacing w:val="-10"/>
        </w:rPr>
        <w:t xml:space="preserve">After rapidly </w:t>
      </w:r>
      <w:r w:rsidR="00811415" w:rsidRPr="00800771">
        <w:rPr>
          <w:rFonts w:cs="Times New Roman"/>
          <w:spacing w:val="-10"/>
        </w:rPr>
        <w:t>a</w:t>
      </w:r>
      <w:r w:rsidRPr="00800771">
        <w:rPr>
          <w:rFonts w:cs="Times New Roman"/>
          <w:spacing w:val="-10"/>
        </w:rPr>
        <w:t>lluding to the French architect and mathematician Girard Desargues (1591-1661), one of the founder of projective geo</w:t>
      </w:r>
      <w:r w:rsidR="00C639D7" w:rsidRPr="00800771">
        <w:rPr>
          <w:rFonts w:cs="Times New Roman"/>
          <w:spacing w:val="-10"/>
        </w:rPr>
        <w:softHyphen/>
      </w:r>
      <w:r w:rsidRPr="00800771">
        <w:rPr>
          <w:rFonts w:cs="Times New Roman"/>
          <w:spacing w:val="-10"/>
        </w:rPr>
        <w:t xml:space="preserve">metry, who “left [only] outlines, rough drafts, and projects, all centered on problem-events” (p. 365), Deleuze and Guattari </w:t>
      </w:r>
      <w:r w:rsidR="006C77D2" w:rsidRPr="00800771">
        <w:rPr>
          <w:rFonts w:cs="Times New Roman"/>
          <w:spacing w:val="-10"/>
        </w:rPr>
        <w:t xml:space="preserve">then </w:t>
      </w:r>
      <w:r w:rsidRPr="00800771">
        <w:rPr>
          <w:rFonts w:cs="Times New Roman"/>
          <w:spacing w:val="-10"/>
        </w:rPr>
        <w:t xml:space="preserve">recalled the </w:t>
      </w:r>
      <w:r w:rsidR="00723A90" w:rsidRPr="00800771">
        <w:rPr>
          <w:rFonts w:cs="Times New Roman"/>
          <w:spacing w:val="-10"/>
        </w:rPr>
        <w:t>French royal</w:t>
      </w:r>
      <w:r w:rsidRPr="00800771">
        <w:rPr>
          <w:rFonts w:cs="Times New Roman"/>
          <w:spacing w:val="-10"/>
        </w:rPr>
        <w:t xml:space="preserve"> agency in charge of bridges and roadways </w:t>
      </w:r>
      <w:r w:rsidR="00C639D7" w:rsidRPr="00800771">
        <w:rPr>
          <w:rFonts w:cs="Times New Roman"/>
          <w:spacing w:val="-10"/>
        </w:rPr>
        <w:t>created</w:t>
      </w:r>
      <w:r w:rsidR="002765F9" w:rsidRPr="00800771">
        <w:rPr>
          <w:rFonts w:cs="Times New Roman"/>
          <w:spacing w:val="-10"/>
        </w:rPr>
        <w:t xml:space="preserve"> </w:t>
      </w:r>
      <w:r w:rsidRPr="00800771">
        <w:rPr>
          <w:rFonts w:cs="Times New Roman"/>
          <w:spacing w:val="-10"/>
        </w:rPr>
        <w:t xml:space="preserve">in the eighteenth century, the most famous </w:t>
      </w:r>
      <w:r w:rsidRPr="00800771">
        <w:rPr>
          <w:rFonts w:cs="Times New Roman"/>
          <w:i/>
          <w:spacing w:val="-10"/>
        </w:rPr>
        <w:t>Ponts et Chaussées</w:t>
      </w:r>
      <w:r w:rsidR="00C639D7" w:rsidRPr="00800771">
        <w:rPr>
          <w:rFonts w:cs="Times New Roman"/>
          <w:spacing w:val="-10"/>
        </w:rPr>
        <w:t xml:space="preserve"> (1716).</w:t>
      </w:r>
      <w:r w:rsidRPr="00800771">
        <w:rPr>
          <w:rFonts w:cs="Times New Roman"/>
          <w:spacing w:val="-10"/>
        </w:rPr>
        <w:t xml:space="preserve"> </w:t>
      </w:r>
      <w:r w:rsidR="00006957" w:rsidRPr="00800771">
        <w:rPr>
          <w:rFonts w:cs="Times New Roman"/>
          <w:spacing w:val="-10"/>
        </w:rPr>
        <w:t>Accord</w:t>
      </w:r>
      <w:r w:rsidR="00CA4E6A" w:rsidRPr="00800771">
        <w:rPr>
          <w:rFonts w:cs="Times New Roman"/>
          <w:spacing w:val="-10"/>
        </w:rPr>
        <w:softHyphen/>
      </w:r>
      <w:r w:rsidR="00006957" w:rsidRPr="00800771">
        <w:rPr>
          <w:rFonts w:cs="Times New Roman"/>
          <w:spacing w:val="-10"/>
        </w:rPr>
        <w:t xml:space="preserve">ing to Quérien, this agency associated </w:t>
      </w:r>
      <w:r w:rsidR="006C77D2" w:rsidRPr="00800771">
        <w:rPr>
          <w:rFonts w:cs="Times New Roman"/>
          <w:spacing w:val="-10"/>
        </w:rPr>
        <w:t xml:space="preserve">in fact </w:t>
      </w:r>
      <w:r w:rsidR="00006957" w:rsidRPr="00800771">
        <w:rPr>
          <w:rFonts w:cs="Times New Roman"/>
          <w:spacing w:val="-10"/>
        </w:rPr>
        <w:t>two different collective bodies using two different</w:t>
      </w:r>
      <w:r w:rsidR="00E2166D" w:rsidRPr="00800771">
        <w:rPr>
          <w:rFonts w:cs="Times New Roman"/>
          <w:spacing w:val="-10"/>
        </w:rPr>
        <w:t xml:space="preserve"> kinds of</w:t>
      </w:r>
      <w:r w:rsidR="00006957" w:rsidRPr="00800771">
        <w:rPr>
          <w:rFonts w:cs="Times New Roman"/>
          <w:spacing w:val="-10"/>
        </w:rPr>
        <w:t xml:space="preserve"> knowledge and technique: one cen</w:t>
      </w:r>
      <w:r w:rsidR="00436A53" w:rsidRPr="00800771">
        <w:rPr>
          <w:rFonts w:cs="Times New Roman"/>
          <w:spacing w:val="-10"/>
        </w:rPr>
        <w:softHyphen/>
      </w:r>
      <w:r w:rsidR="00006957" w:rsidRPr="00800771">
        <w:rPr>
          <w:rFonts w:cs="Times New Roman"/>
          <w:spacing w:val="-10"/>
        </w:rPr>
        <w:t>tralized, rationali</w:t>
      </w:r>
      <w:r w:rsidR="00006957" w:rsidRPr="00800771">
        <w:rPr>
          <w:rFonts w:cs="Times New Roman"/>
          <w:spacing w:val="-10"/>
        </w:rPr>
        <w:softHyphen/>
        <w:t xml:space="preserve">zed, intended for the construction of heavy and </w:t>
      </w:r>
      <w:r w:rsidR="00CE2A43" w:rsidRPr="00800771">
        <w:rPr>
          <w:rFonts w:cs="Times New Roman"/>
          <w:spacing w:val="-10"/>
        </w:rPr>
        <w:t>“</w:t>
      </w:r>
      <w:r w:rsidR="00006957" w:rsidRPr="00800771">
        <w:rPr>
          <w:rFonts w:cs="Times New Roman"/>
          <w:spacing w:val="-10"/>
        </w:rPr>
        <w:t>stri</w:t>
      </w:r>
      <w:r w:rsidR="00436A53" w:rsidRPr="00800771">
        <w:rPr>
          <w:rFonts w:cs="Times New Roman"/>
          <w:spacing w:val="-10"/>
        </w:rPr>
        <w:softHyphen/>
      </w:r>
      <w:r w:rsidR="00006957" w:rsidRPr="00800771">
        <w:rPr>
          <w:rFonts w:cs="Times New Roman"/>
          <w:spacing w:val="-10"/>
        </w:rPr>
        <w:t>ated</w:t>
      </w:r>
      <w:r w:rsidR="00CE2A43" w:rsidRPr="00800771">
        <w:rPr>
          <w:rFonts w:cs="Times New Roman"/>
          <w:spacing w:val="-10"/>
        </w:rPr>
        <w:t>”</w:t>
      </w:r>
      <w:r w:rsidR="00006957" w:rsidRPr="00800771">
        <w:rPr>
          <w:rFonts w:cs="Times New Roman"/>
          <w:spacing w:val="-10"/>
        </w:rPr>
        <w:t xml:space="preserve"> roads, the other freer, more experimental and used for the construc</w:t>
      </w:r>
      <w:r w:rsidR="00436A53" w:rsidRPr="00800771">
        <w:rPr>
          <w:rFonts w:cs="Times New Roman"/>
          <w:spacing w:val="-10"/>
        </w:rPr>
        <w:softHyphen/>
      </w:r>
      <w:r w:rsidR="00006957" w:rsidRPr="00800771">
        <w:rPr>
          <w:rFonts w:cs="Times New Roman"/>
          <w:spacing w:val="-10"/>
        </w:rPr>
        <w:t xml:space="preserve">tion of light and </w:t>
      </w:r>
      <w:r w:rsidR="00CE2A43" w:rsidRPr="00800771">
        <w:rPr>
          <w:rFonts w:cs="Times New Roman"/>
          <w:spacing w:val="-10"/>
        </w:rPr>
        <w:t>“</w:t>
      </w:r>
      <w:r w:rsidR="00006957" w:rsidRPr="00800771">
        <w:rPr>
          <w:rFonts w:cs="Times New Roman"/>
          <w:spacing w:val="-10"/>
        </w:rPr>
        <w:t>smooth</w:t>
      </w:r>
      <w:r w:rsidR="00CE2A43" w:rsidRPr="00800771">
        <w:rPr>
          <w:rFonts w:cs="Times New Roman"/>
          <w:spacing w:val="-10"/>
        </w:rPr>
        <w:t>”</w:t>
      </w:r>
      <w:r w:rsidR="00006957" w:rsidRPr="00800771">
        <w:rPr>
          <w:rFonts w:cs="Times New Roman"/>
          <w:spacing w:val="-10"/>
        </w:rPr>
        <w:t xml:space="preserve"> bridges.</w:t>
      </w:r>
    </w:p>
    <w:p w:rsidR="00A675E7" w:rsidRPr="00800771" w:rsidRDefault="005B55D4" w:rsidP="00300284">
      <w:pPr>
        <w:tabs>
          <w:tab w:val="left" w:pos="426"/>
        </w:tabs>
        <w:spacing w:line="240" w:lineRule="exact"/>
        <w:ind w:firstLine="397"/>
        <w:rPr>
          <w:rFonts w:cs="Times New Roman"/>
          <w:spacing w:val="-10"/>
        </w:rPr>
      </w:pPr>
      <w:r w:rsidRPr="00800771">
        <w:rPr>
          <w:rFonts w:cs="Times New Roman"/>
          <w:spacing w:val="-10"/>
        </w:rPr>
        <w:t xml:space="preserve"> </w:t>
      </w:r>
    </w:p>
    <w:p w:rsidR="00723A90" w:rsidRPr="00800771" w:rsidRDefault="00723A90" w:rsidP="00300284">
      <w:pPr>
        <w:tabs>
          <w:tab w:val="left" w:pos="426"/>
        </w:tabs>
        <w:spacing w:line="240" w:lineRule="exact"/>
        <w:ind w:firstLine="397"/>
        <w:rPr>
          <w:rFonts w:cs="Times New Roman"/>
          <w:spacing w:val="-10"/>
          <w:sz w:val="18"/>
          <w:szCs w:val="18"/>
        </w:rPr>
      </w:pPr>
      <w:r w:rsidRPr="00800771">
        <w:rPr>
          <w:rFonts w:cs="Times New Roman"/>
          <w:spacing w:val="-10"/>
          <w:sz w:val="18"/>
          <w:szCs w:val="18"/>
        </w:rPr>
        <w:t>T</w:t>
      </w:r>
      <w:r w:rsidR="005B55D4" w:rsidRPr="00800771">
        <w:rPr>
          <w:rFonts w:cs="Times New Roman"/>
          <w:spacing w:val="-10"/>
          <w:sz w:val="18"/>
          <w:szCs w:val="18"/>
        </w:rPr>
        <w:t xml:space="preserve">he fact remains that in the government agency in charge of bridges and roadways, roadways were under a well-centralized administration while bridges were still the object of active, dynamic, and collective experimentation. Trudaine organized unusual, open “general assemblies” in his home. Perronet took as his inspiration a supple model originating in the Orient: The bridge should not choke or obstruct the river. To the heaviness of the bridge, to the striated space of thick and regular piles, he opposed a thinning and discontinuity of the piles, surbase, and vault, a lightness and continuous variation of the whole.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365)</w:t>
      </w:r>
    </w:p>
    <w:p w:rsidR="005B55D4" w:rsidRPr="00800771" w:rsidRDefault="005B55D4" w:rsidP="00300284">
      <w:pPr>
        <w:tabs>
          <w:tab w:val="left" w:pos="426"/>
        </w:tabs>
        <w:spacing w:line="240" w:lineRule="exact"/>
        <w:ind w:firstLine="397"/>
        <w:rPr>
          <w:rFonts w:cs="Times New Roman"/>
          <w:spacing w:val="-10"/>
          <w:sz w:val="18"/>
          <w:szCs w:val="18"/>
        </w:rPr>
      </w:pPr>
    </w:p>
    <w:p w:rsidR="00A675E7" w:rsidRPr="00800771" w:rsidRDefault="000868BD" w:rsidP="00300284">
      <w:pPr>
        <w:tabs>
          <w:tab w:val="left" w:pos="426"/>
        </w:tabs>
        <w:spacing w:line="240" w:lineRule="exact"/>
        <w:ind w:firstLine="397"/>
        <w:rPr>
          <w:rFonts w:cs="Times New Roman"/>
          <w:spacing w:val="-10"/>
        </w:rPr>
      </w:pPr>
      <w:r w:rsidRPr="00800771">
        <w:rPr>
          <w:rFonts w:cs="Times New Roman"/>
          <w:spacing w:val="-10"/>
        </w:rPr>
        <w:t xml:space="preserve">This </w:t>
      </w:r>
      <w:r w:rsidR="00E9384A" w:rsidRPr="00800771">
        <w:rPr>
          <w:rFonts w:cs="Times New Roman"/>
          <w:spacing w:val="-10"/>
        </w:rPr>
        <w:t xml:space="preserve">particular </w:t>
      </w:r>
      <w:r w:rsidR="006C77D2" w:rsidRPr="00800771">
        <w:rPr>
          <w:rFonts w:cs="Times New Roman"/>
          <w:spacing w:val="-10"/>
        </w:rPr>
        <w:t>example</w:t>
      </w:r>
      <w:r w:rsidRPr="00800771">
        <w:rPr>
          <w:rFonts w:cs="Times New Roman"/>
          <w:spacing w:val="-10"/>
        </w:rPr>
        <w:t xml:space="preserve"> showed that “collective bodies,” even the most central</w:t>
      </w:r>
      <w:r w:rsidR="00B73301" w:rsidRPr="00800771">
        <w:rPr>
          <w:rFonts w:cs="Times New Roman"/>
          <w:spacing w:val="-10"/>
        </w:rPr>
        <w:softHyphen/>
      </w:r>
      <w:r w:rsidRPr="00800771">
        <w:rPr>
          <w:rFonts w:cs="Times New Roman"/>
          <w:spacing w:val="-10"/>
        </w:rPr>
        <w:t>ized and hiera</w:t>
      </w:r>
      <w:r w:rsidR="008B49B4" w:rsidRPr="00800771">
        <w:rPr>
          <w:rFonts w:cs="Times New Roman"/>
          <w:spacing w:val="-10"/>
        </w:rPr>
        <w:t>r</w:t>
      </w:r>
      <w:r w:rsidRPr="00800771">
        <w:rPr>
          <w:rFonts w:cs="Times New Roman"/>
          <w:spacing w:val="-10"/>
        </w:rPr>
        <w:t xml:space="preserve">chical ones, could generate internal “war machines.” </w:t>
      </w:r>
    </w:p>
    <w:p w:rsidR="005B55D4" w:rsidRPr="00800771" w:rsidRDefault="005B55D4" w:rsidP="00300284">
      <w:pPr>
        <w:tabs>
          <w:tab w:val="left" w:pos="426"/>
        </w:tabs>
        <w:spacing w:line="240" w:lineRule="exact"/>
        <w:ind w:firstLine="397"/>
        <w:rPr>
          <w:rFonts w:cs="Times New Roman"/>
          <w:spacing w:val="-10"/>
        </w:rPr>
      </w:pPr>
    </w:p>
    <w:p w:rsidR="005B55D4" w:rsidRPr="00800771" w:rsidRDefault="000868BD" w:rsidP="00300284">
      <w:pPr>
        <w:tabs>
          <w:tab w:val="left" w:pos="426"/>
        </w:tabs>
        <w:spacing w:line="240" w:lineRule="exact"/>
        <w:ind w:firstLine="397"/>
        <w:rPr>
          <w:rFonts w:cs="Times New Roman"/>
          <w:bCs/>
          <w:iCs/>
          <w:spacing w:val="-14"/>
          <w:sz w:val="18"/>
          <w:szCs w:val="18"/>
        </w:rPr>
      </w:pPr>
      <w:r w:rsidRPr="00800771">
        <w:rPr>
          <w:rFonts w:cs="Times New Roman"/>
          <w:spacing w:val="-14"/>
          <w:sz w:val="18"/>
          <w:szCs w:val="18"/>
        </w:rPr>
        <w:t>Undoubtedly, the great collective bodies of a State are differentiated and hierarchical organ</w:t>
      </w:r>
      <w:r w:rsidR="00917A66" w:rsidRPr="00800771">
        <w:rPr>
          <w:rFonts w:cs="Times New Roman"/>
          <w:spacing w:val="-14"/>
          <w:sz w:val="18"/>
          <w:szCs w:val="18"/>
        </w:rPr>
        <w:softHyphen/>
      </w:r>
      <w:r w:rsidRPr="00800771">
        <w:rPr>
          <w:rFonts w:cs="Times New Roman"/>
          <w:spacing w:val="-14"/>
          <w:sz w:val="18"/>
          <w:szCs w:val="18"/>
        </w:rPr>
        <w:t xml:space="preserve">isms that on the one hand enjoy a monopoly over a power or function and on the other hand send out local representatives. [...] Yet it seems that in many of these collective bodies there is something else at work that does not fit into this schema. It is not just their obstinate defense of their privileges. It is also their aptitude—even caricatural or seriously deformed—to constitute themselves as a war machine, following other models, another dynamism, a nomadic ambition, over against the State. </w:t>
      </w:r>
      <w:r w:rsidRPr="00800771">
        <w:rPr>
          <w:rFonts w:cs="Times New Roman"/>
          <w:bCs/>
          <w:iCs/>
          <w:spacing w:val="-14"/>
          <w:sz w:val="18"/>
          <w:szCs w:val="18"/>
        </w:rPr>
        <w:t>(</w:t>
      </w:r>
      <w:r w:rsidRPr="00800771">
        <w:rPr>
          <w:rFonts w:cs="Times New Roman"/>
          <w:bCs/>
          <w:i/>
          <w:iCs/>
          <w:spacing w:val="-14"/>
          <w:sz w:val="18"/>
          <w:szCs w:val="18"/>
        </w:rPr>
        <w:t>A Thousand Plateaus</w:t>
      </w:r>
      <w:r w:rsidRPr="00800771">
        <w:rPr>
          <w:rFonts w:cs="Times New Roman"/>
          <w:bCs/>
          <w:iCs/>
          <w:spacing w:val="-14"/>
          <w:sz w:val="18"/>
          <w:szCs w:val="18"/>
        </w:rPr>
        <w:t>, 1980, trans. B. Massumi, 1987, p. 366)</w:t>
      </w:r>
    </w:p>
    <w:p w:rsidR="007A3724" w:rsidRPr="00800771" w:rsidRDefault="007A3724" w:rsidP="00300284">
      <w:pPr>
        <w:tabs>
          <w:tab w:val="left" w:pos="426"/>
        </w:tabs>
        <w:spacing w:line="240" w:lineRule="exact"/>
        <w:ind w:firstLine="397"/>
        <w:rPr>
          <w:rFonts w:cs="Times New Roman"/>
          <w:spacing w:val="-10"/>
          <w:sz w:val="18"/>
          <w:szCs w:val="18"/>
        </w:rPr>
      </w:pPr>
    </w:p>
    <w:p w:rsidR="000868BD" w:rsidRPr="00800771" w:rsidRDefault="00D827AF" w:rsidP="00300284">
      <w:pPr>
        <w:tabs>
          <w:tab w:val="left" w:pos="426"/>
        </w:tabs>
        <w:spacing w:line="240" w:lineRule="exact"/>
        <w:ind w:firstLine="397"/>
        <w:rPr>
          <w:rFonts w:cs="Times New Roman"/>
          <w:spacing w:val="-12"/>
        </w:rPr>
      </w:pPr>
      <w:r w:rsidRPr="00800771">
        <w:rPr>
          <w:rFonts w:cs="Times New Roman"/>
          <w:spacing w:val="-12"/>
        </w:rPr>
        <w:t xml:space="preserve">Even </w:t>
      </w:r>
      <w:r w:rsidR="00F7490A" w:rsidRPr="00800771">
        <w:rPr>
          <w:rFonts w:cs="Times New Roman"/>
          <w:spacing w:val="-12"/>
        </w:rPr>
        <w:t>though</w:t>
      </w:r>
      <w:r w:rsidRPr="00800771">
        <w:rPr>
          <w:rFonts w:cs="Times New Roman"/>
          <w:spacing w:val="-12"/>
        </w:rPr>
        <w:t xml:space="preserve"> the modern State represented itself </w:t>
      </w:r>
      <w:r w:rsidR="00F7490A" w:rsidRPr="00800771">
        <w:rPr>
          <w:rFonts w:cs="Times New Roman"/>
          <w:spacing w:val="-12"/>
        </w:rPr>
        <w:t>as</w:t>
      </w:r>
      <w:r w:rsidRPr="00800771">
        <w:rPr>
          <w:rFonts w:cs="Times New Roman"/>
          <w:spacing w:val="-12"/>
        </w:rPr>
        <w:t xml:space="preserve"> a living organ</w:t>
      </w:r>
      <w:r w:rsidR="004825A7" w:rsidRPr="00800771">
        <w:rPr>
          <w:rFonts w:cs="Times New Roman"/>
          <w:spacing w:val="-12"/>
        </w:rPr>
        <w:softHyphen/>
      </w:r>
      <w:r w:rsidRPr="00800771">
        <w:rPr>
          <w:rFonts w:cs="Times New Roman"/>
          <w:spacing w:val="-12"/>
        </w:rPr>
        <w:t xml:space="preserve">ism, it did not have the unity of natural living beings. </w:t>
      </w:r>
      <w:r w:rsidR="00F7490A" w:rsidRPr="00800771">
        <w:rPr>
          <w:rFonts w:cs="Times New Roman"/>
          <w:spacing w:val="-12"/>
        </w:rPr>
        <w:t>Alluding t</w:t>
      </w:r>
      <w:r w:rsidRPr="00800771">
        <w:rPr>
          <w:rFonts w:cs="Times New Roman"/>
          <w:spacing w:val="-12"/>
        </w:rPr>
        <w:t>ranspar</w:t>
      </w:r>
      <w:r w:rsidR="004825A7" w:rsidRPr="00800771">
        <w:rPr>
          <w:rFonts w:cs="Times New Roman"/>
          <w:spacing w:val="-12"/>
        </w:rPr>
        <w:softHyphen/>
      </w:r>
      <w:r w:rsidRPr="00800771">
        <w:rPr>
          <w:rFonts w:cs="Times New Roman"/>
          <w:spacing w:val="-12"/>
        </w:rPr>
        <w:t>ently to the extraordinary example of the recent Portuguese revolution of 1974 initiated by “a collective body of capta</w:t>
      </w:r>
      <w:r w:rsidR="00F7490A" w:rsidRPr="00800771">
        <w:rPr>
          <w:rFonts w:cs="Times New Roman"/>
          <w:spacing w:val="-12"/>
        </w:rPr>
        <w:t>ins,” Deleuze and Guattari not</w:t>
      </w:r>
      <w:r w:rsidRPr="00800771">
        <w:rPr>
          <w:rFonts w:cs="Times New Roman"/>
          <w:spacing w:val="-12"/>
        </w:rPr>
        <w:t xml:space="preserve">ed that any State, any Army, </w:t>
      </w:r>
      <w:r w:rsidR="00C639D7" w:rsidRPr="00800771">
        <w:rPr>
          <w:rFonts w:cs="Times New Roman"/>
          <w:spacing w:val="-12"/>
        </w:rPr>
        <w:t>whatever its</w:t>
      </w:r>
      <w:r w:rsidRPr="00800771">
        <w:rPr>
          <w:rFonts w:cs="Times New Roman"/>
          <w:spacing w:val="-12"/>
        </w:rPr>
        <w:t xml:space="preserve"> </w:t>
      </w:r>
      <w:r w:rsidR="000B2796" w:rsidRPr="00800771">
        <w:rPr>
          <w:rFonts w:cs="Times New Roman"/>
          <w:spacing w:val="-12"/>
        </w:rPr>
        <w:t xml:space="preserve">degree of </w:t>
      </w:r>
      <w:r w:rsidRPr="00800771">
        <w:rPr>
          <w:rFonts w:cs="Times New Roman"/>
          <w:spacing w:val="-12"/>
        </w:rPr>
        <w:t>centraliz</w:t>
      </w:r>
      <w:r w:rsidR="00C639D7" w:rsidRPr="00800771">
        <w:rPr>
          <w:rFonts w:cs="Times New Roman"/>
          <w:spacing w:val="-12"/>
        </w:rPr>
        <w:t>ation</w:t>
      </w:r>
      <w:r w:rsidRPr="00800771">
        <w:rPr>
          <w:rFonts w:cs="Times New Roman"/>
          <w:spacing w:val="-12"/>
        </w:rPr>
        <w:t>, could have problems “with its own collective bodies” and generate, in “a short revolu</w:t>
      </w:r>
      <w:r w:rsidR="00D01C75" w:rsidRPr="00800771">
        <w:rPr>
          <w:rFonts w:cs="Times New Roman"/>
          <w:spacing w:val="-12"/>
        </w:rPr>
        <w:softHyphen/>
      </w:r>
      <w:r w:rsidRPr="00800771">
        <w:rPr>
          <w:rFonts w:cs="Times New Roman"/>
          <w:spacing w:val="-12"/>
        </w:rPr>
        <w:t>tionary instant,” collective bod</w:t>
      </w:r>
      <w:r w:rsidR="004354B7" w:rsidRPr="00800771">
        <w:rPr>
          <w:rFonts w:cs="Times New Roman"/>
          <w:spacing w:val="-12"/>
        </w:rPr>
        <w:t>ies</w:t>
      </w:r>
      <w:r w:rsidRPr="00800771">
        <w:rPr>
          <w:rFonts w:cs="Times New Roman"/>
          <w:spacing w:val="-12"/>
        </w:rPr>
        <w:t xml:space="preserve"> “are forced in spite of themselves to open onto something that exceeds them</w:t>
      </w:r>
      <w:r w:rsidR="004354B7" w:rsidRPr="00800771">
        <w:rPr>
          <w:rFonts w:cs="Times New Roman"/>
          <w:spacing w:val="-12"/>
        </w:rPr>
        <w:t>,</w:t>
      </w:r>
      <w:r w:rsidRPr="00800771">
        <w:rPr>
          <w:rFonts w:cs="Times New Roman"/>
          <w:spacing w:val="-12"/>
        </w:rPr>
        <w:t xml:space="preserve"> [...]</w:t>
      </w:r>
      <w:r w:rsidR="004354B7" w:rsidRPr="00800771">
        <w:rPr>
          <w:rFonts w:cs="Times New Roman"/>
          <w:spacing w:val="-12"/>
        </w:rPr>
        <w:t>,</w:t>
      </w:r>
      <w:r w:rsidRPr="00800771">
        <w:rPr>
          <w:rFonts w:cs="Times New Roman"/>
          <w:spacing w:val="-12"/>
        </w:rPr>
        <w:t xml:space="preserve"> an experimental surge.”</w:t>
      </w:r>
    </w:p>
    <w:p w:rsidR="00B40479" w:rsidRPr="00800771" w:rsidRDefault="00B40479" w:rsidP="00300284">
      <w:pPr>
        <w:tabs>
          <w:tab w:val="left" w:pos="426"/>
        </w:tabs>
        <w:spacing w:line="240" w:lineRule="exact"/>
        <w:ind w:firstLine="397"/>
        <w:rPr>
          <w:rFonts w:cs="Times New Roman"/>
          <w:spacing w:val="-10"/>
        </w:rPr>
      </w:pPr>
    </w:p>
    <w:p w:rsidR="00D827AF" w:rsidRPr="00800771" w:rsidRDefault="00D827AF" w:rsidP="00300284">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Collective bodies always have fringes or minorities that reconstitute equivalents of the war machine—in sometimes quite unforeseen forms—in specific assemblages such as building bridges or cathedrals or rendering judgments or making music or instituting a science, a technology... A collective body of captains asserts its demands through the organization of the officers and the organism of the superior officers. There are always periods when the State as organism has problems with its own collective bodies, when these bodies, claiming certain privileges, are forced in spite of themselves to open onto something that exceeds them, a short revolutionary instant, an experimental surge.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366-367)</w:t>
      </w:r>
    </w:p>
    <w:p w:rsidR="004354B7" w:rsidRPr="00800771" w:rsidRDefault="004354B7" w:rsidP="00300284">
      <w:pPr>
        <w:tabs>
          <w:tab w:val="left" w:pos="426"/>
        </w:tabs>
        <w:spacing w:line="240" w:lineRule="exact"/>
        <w:ind w:firstLine="397"/>
        <w:rPr>
          <w:rFonts w:cs="Times New Roman"/>
          <w:spacing w:val="-10"/>
          <w:sz w:val="18"/>
          <w:szCs w:val="18"/>
        </w:rPr>
      </w:pPr>
    </w:p>
    <w:p w:rsidR="004009E9" w:rsidRPr="00800771" w:rsidRDefault="004009E9" w:rsidP="00300284">
      <w:pPr>
        <w:tabs>
          <w:tab w:val="left" w:pos="426"/>
        </w:tabs>
        <w:spacing w:line="240" w:lineRule="exact"/>
        <w:ind w:firstLine="397"/>
        <w:rPr>
          <w:rFonts w:cs="Times New Roman"/>
          <w:spacing w:val="-10"/>
          <w:sz w:val="18"/>
          <w:szCs w:val="18"/>
        </w:rPr>
      </w:pPr>
    </w:p>
    <w:p w:rsidR="004009E9" w:rsidRPr="00800771" w:rsidRDefault="004009E9" w:rsidP="00444C33">
      <w:pPr>
        <w:pStyle w:val="Titre3"/>
      </w:pPr>
      <w:bookmarkStart w:id="137" w:name="_Toc60341197"/>
      <w:bookmarkStart w:id="138" w:name="_Toc69033409"/>
      <w:r w:rsidRPr="00800771">
        <w:t>Minor Science</w:t>
      </w:r>
      <w:r w:rsidR="001D11B2" w:rsidRPr="00800771">
        <w:t xml:space="preserve"> – </w:t>
      </w:r>
      <w:r w:rsidR="005B4637" w:rsidRPr="00800771">
        <w:t>Epistemological</w:t>
      </w:r>
      <w:r w:rsidRPr="00800771">
        <w:t xml:space="preserve"> Features</w:t>
      </w:r>
      <w:bookmarkEnd w:id="137"/>
      <w:bookmarkEnd w:id="138"/>
    </w:p>
    <w:p w:rsidR="004009E9" w:rsidRPr="00800771" w:rsidRDefault="004009E9" w:rsidP="00300284">
      <w:pPr>
        <w:tabs>
          <w:tab w:val="left" w:pos="426"/>
        </w:tabs>
        <w:spacing w:line="240" w:lineRule="exact"/>
        <w:ind w:firstLine="397"/>
        <w:rPr>
          <w:rFonts w:cs="Times New Roman"/>
          <w:spacing w:val="-10"/>
          <w:sz w:val="18"/>
          <w:szCs w:val="18"/>
        </w:rPr>
      </w:pPr>
    </w:p>
    <w:p w:rsidR="006A3D48" w:rsidRPr="00800771" w:rsidRDefault="00B61A6B" w:rsidP="00300284">
      <w:pPr>
        <w:tabs>
          <w:tab w:val="left" w:pos="426"/>
        </w:tabs>
        <w:spacing w:line="240" w:lineRule="exact"/>
        <w:ind w:firstLine="397"/>
        <w:rPr>
          <w:rFonts w:cs="Times New Roman"/>
          <w:spacing w:val="-10"/>
        </w:rPr>
      </w:pPr>
      <w:r w:rsidRPr="00800771">
        <w:rPr>
          <w:rFonts w:cs="Times New Roman"/>
          <w:spacing w:val="-10"/>
        </w:rPr>
        <w:t xml:space="preserve">After discussing the </w:t>
      </w:r>
      <w:r w:rsidR="006A3D48" w:rsidRPr="00800771">
        <w:rPr>
          <w:rFonts w:cs="Times New Roman"/>
          <w:spacing w:val="-10"/>
        </w:rPr>
        <w:t xml:space="preserve">sociological </w:t>
      </w:r>
      <w:r w:rsidRPr="00800771">
        <w:rPr>
          <w:rFonts w:cs="Times New Roman"/>
          <w:spacing w:val="-10"/>
        </w:rPr>
        <w:t xml:space="preserve">relation between </w:t>
      </w:r>
      <w:r w:rsidR="00FB1AEF" w:rsidRPr="00800771">
        <w:rPr>
          <w:rFonts w:cs="Times New Roman"/>
          <w:spacing w:val="-10"/>
        </w:rPr>
        <w:t xml:space="preserve">the </w:t>
      </w:r>
      <w:r w:rsidR="00D47F1B" w:rsidRPr="00800771">
        <w:rPr>
          <w:rFonts w:cs="Times New Roman"/>
          <w:spacing w:val="-10"/>
        </w:rPr>
        <w:t xml:space="preserve">development of marginal social groups and </w:t>
      </w:r>
      <w:r w:rsidR="00FB1AEF" w:rsidRPr="00800771">
        <w:rPr>
          <w:rFonts w:cs="Times New Roman"/>
          <w:spacing w:val="-10"/>
        </w:rPr>
        <w:t xml:space="preserve">the </w:t>
      </w:r>
      <w:r w:rsidRPr="00800771">
        <w:rPr>
          <w:rFonts w:cs="Times New Roman"/>
          <w:spacing w:val="-10"/>
        </w:rPr>
        <w:t xml:space="preserve">elaboration of </w:t>
      </w:r>
      <w:r w:rsidR="005905F6" w:rsidRPr="00800771">
        <w:rPr>
          <w:rFonts w:cs="Times New Roman"/>
          <w:spacing w:val="-10"/>
        </w:rPr>
        <w:t>minor science</w:t>
      </w:r>
      <w:r w:rsidRPr="00800771">
        <w:rPr>
          <w:rFonts w:cs="Times New Roman"/>
          <w:spacing w:val="-10"/>
        </w:rPr>
        <w:t xml:space="preserve">, Deleuze and Guattari </w:t>
      </w:r>
      <w:r w:rsidR="00D320B6" w:rsidRPr="00800771">
        <w:rPr>
          <w:rFonts w:cs="Times New Roman"/>
          <w:spacing w:val="-10"/>
        </w:rPr>
        <w:t xml:space="preserve">turned to </w:t>
      </w:r>
      <w:r w:rsidR="003A3F64" w:rsidRPr="00800771">
        <w:rPr>
          <w:rFonts w:cs="Times New Roman"/>
          <w:spacing w:val="-10"/>
        </w:rPr>
        <w:t>its particular</w:t>
      </w:r>
      <w:r w:rsidR="006A3D48" w:rsidRPr="00800771">
        <w:rPr>
          <w:rFonts w:cs="Times New Roman"/>
          <w:spacing w:val="-10"/>
        </w:rPr>
        <w:t xml:space="preserve"> </w:t>
      </w:r>
      <w:r w:rsidR="00FB1AEF" w:rsidRPr="00800771">
        <w:rPr>
          <w:rFonts w:cs="Times New Roman"/>
          <w:spacing w:val="-10"/>
        </w:rPr>
        <w:t>epistemological features</w:t>
      </w:r>
      <w:r w:rsidR="006A3D48" w:rsidRPr="00800771">
        <w:rPr>
          <w:rFonts w:cs="Times New Roman"/>
          <w:spacing w:val="-10"/>
        </w:rPr>
        <w:t>. By contrast with State or Royal science which dealt with “ideal essences,” such kind of knowledge dealt with “</w:t>
      </w:r>
      <w:r w:rsidR="006A3D48" w:rsidRPr="00800771">
        <w:rPr>
          <w:rFonts w:cs="Times New Roman"/>
          <w:i/>
          <w:iCs/>
          <w:spacing w:val="-10"/>
        </w:rPr>
        <w:t>vague</w:t>
      </w:r>
      <w:r w:rsidR="006A3D48" w:rsidRPr="00800771">
        <w:rPr>
          <w:rFonts w:cs="Times New Roman"/>
          <w:iCs/>
          <w:spacing w:val="-10"/>
        </w:rPr>
        <w:t>,</w:t>
      </w:r>
      <w:r w:rsidR="006A3D48" w:rsidRPr="00800771">
        <w:rPr>
          <w:rFonts w:cs="Times New Roman"/>
          <w:spacing w:val="-10"/>
        </w:rPr>
        <w:t xml:space="preserve"> in other words, vagabond or nomadic, morphological essences.”</w:t>
      </w:r>
      <w:r w:rsidR="00203238" w:rsidRPr="00800771">
        <w:rPr>
          <w:rFonts w:cs="Times New Roman"/>
          <w:spacing w:val="-10"/>
        </w:rPr>
        <w:t xml:space="preserve"> The latter were not inexact nor exact but “</w:t>
      </w:r>
      <w:r w:rsidR="00203238" w:rsidRPr="00800771">
        <w:rPr>
          <w:rFonts w:cs="Times New Roman"/>
          <w:i/>
          <w:spacing w:val="-10"/>
        </w:rPr>
        <w:t>anexact yet rigorous</w:t>
      </w:r>
      <w:r w:rsidR="00203238" w:rsidRPr="00800771">
        <w:rPr>
          <w:rFonts w:cs="Times New Roman"/>
          <w:spacing w:val="-10"/>
        </w:rPr>
        <w:t xml:space="preserve">.” </w:t>
      </w:r>
    </w:p>
    <w:p w:rsidR="006A3D48" w:rsidRPr="00800771" w:rsidRDefault="006A3D48" w:rsidP="00300284">
      <w:pPr>
        <w:tabs>
          <w:tab w:val="left" w:pos="426"/>
        </w:tabs>
        <w:spacing w:line="240" w:lineRule="exact"/>
        <w:ind w:firstLine="397"/>
        <w:rPr>
          <w:rFonts w:cs="Times New Roman"/>
          <w:spacing w:val="-10"/>
        </w:rPr>
      </w:pPr>
    </w:p>
    <w:p w:rsidR="006A3D48" w:rsidRPr="00800771" w:rsidRDefault="006A3D48" w:rsidP="00300284">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Husserl speaks of a protogeometry that addresses </w:t>
      </w:r>
      <w:r w:rsidRPr="00800771">
        <w:rPr>
          <w:rFonts w:cs="Times New Roman"/>
          <w:i/>
          <w:iCs/>
          <w:spacing w:val="-10"/>
          <w:sz w:val="18"/>
          <w:szCs w:val="18"/>
        </w:rPr>
        <w:t>vague,</w:t>
      </w:r>
      <w:r w:rsidRPr="00800771">
        <w:rPr>
          <w:rFonts w:cs="Times New Roman"/>
          <w:spacing w:val="-10"/>
          <w:sz w:val="18"/>
          <w:szCs w:val="18"/>
        </w:rPr>
        <w:t xml:space="preserve"> in other words, vagabond or nomadic, morphological essences. These essences are distinct from sensible things, as well as from ideal, royal, or imperial essences. Protogeometry, the science dealing with them, is itself vague, in the etymological sense of “vagabond”: it is neither inexact like sensible things nor exact like ideal essences, but </w:t>
      </w:r>
      <w:r w:rsidRPr="00800771">
        <w:rPr>
          <w:rFonts w:cs="Times New Roman"/>
          <w:i/>
          <w:iCs/>
          <w:spacing w:val="-10"/>
          <w:sz w:val="18"/>
          <w:szCs w:val="18"/>
        </w:rPr>
        <w:t>anexact yet rigorous</w:t>
      </w:r>
      <w:r w:rsidRPr="00800771">
        <w:rPr>
          <w:rFonts w:cs="Times New Roman"/>
          <w:spacing w:val="-10"/>
          <w:sz w:val="18"/>
          <w:szCs w:val="18"/>
        </w:rPr>
        <w:t xml:space="preserve"> (“essentially and not acci</w:t>
      </w:r>
      <w:r w:rsidR="004825A7" w:rsidRPr="00800771">
        <w:rPr>
          <w:rFonts w:cs="Times New Roman"/>
          <w:spacing w:val="-10"/>
          <w:sz w:val="18"/>
          <w:szCs w:val="18"/>
        </w:rPr>
        <w:softHyphen/>
      </w:r>
      <w:r w:rsidRPr="00800771">
        <w:rPr>
          <w:rFonts w:cs="Times New Roman"/>
          <w:spacing w:val="-10"/>
          <w:sz w:val="18"/>
          <w:szCs w:val="18"/>
        </w:rPr>
        <w:t xml:space="preserve">dentally inexact”). The circle is an organic, ideal, fixed essence, but roundness is a vague and fluent essence, distinct both from the circle and things that are round (a vase, a wheel, the sun).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367)</w:t>
      </w:r>
    </w:p>
    <w:p w:rsidR="00D827AF" w:rsidRPr="00800771" w:rsidRDefault="00D320B6" w:rsidP="00300284">
      <w:pPr>
        <w:tabs>
          <w:tab w:val="left" w:pos="426"/>
        </w:tabs>
        <w:spacing w:line="240" w:lineRule="exact"/>
        <w:ind w:firstLine="397"/>
        <w:rPr>
          <w:rFonts w:cs="Times New Roman"/>
          <w:spacing w:val="-10"/>
        </w:rPr>
      </w:pPr>
      <w:r w:rsidRPr="00800771">
        <w:rPr>
          <w:rFonts w:cs="Times New Roman"/>
          <w:spacing w:val="-10"/>
        </w:rPr>
        <w:t xml:space="preserve"> </w:t>
      </w:r>
    </w:p>
    <w:p w:rsidR="00C639D7" w:rsidRPr="00800771" w:rsidRDefault="002E32B1" w:rsidP="00300284">
      <w:pPr>
        <w:tabs>
          <w:tab w:val="left" w:pos="426"/>
        </w:tabs>
        <w:spacing w:line="240" w:lineRule="exact"/>
        <w:ind w:firstLine="397"/>
        <w:rPr>
          <w:rFonts w:cs="Times New Roman"/>
          <w:iCs/>
          <w:spacing w:val="-10"/>
        </w:rPr>
      </w:pPr>
      <w:r w:rsidRPr="00800771">
        <w:rPr>
          <w:rFonts w:cs="Times New Roman"/>
          <w:spacing w:val="-10"/>
        </w:rPr>
        <w:t xml:space="preserve">Edmund </w:t>
      </w:r>
      <w:r w:rsidR="00842D5F" w:rsidRPr="00800771">
        <w:rPr>
          <w:rFonts w:cs="Times New Roman"/>
          <w:spacing w:val="-10"/>
        </w:rPr>
        <w:t xml:space="preserve">Husserl in </w:t>
      </w:r>
      <w:r w:rsidR="00842D5F" w:rsidRPr="00800771">
        <w:rPr>
          <w:rFonts w:cs="Times New Roman"/>
          <w:i/>
          <w:spacing w:val="-10"/>
        </w:rPr>
        <w:t>Ideas</w:t>
      </w:r>
      <w:r w:rsidR="006561F9" w:rsidRPr="00800771">
        <w:rPr>
          <w:rFonts w:cs="Times New Roman"/>
          <w:i/>
          <w:spacing w:val="-10"/>
        </w:rPr>
        <w:t xml:space="preserve"> I </w:t>
      </w:r>
      <w:r w:rsidR="006561F9" w:rsidRPr="00800771">
        <w:rPr>
          <w:rFonts w:cs="Times New Roman"/>
          <w:spacing w:val="-10"/>
        </w:rPr>
        <w:t>(1913)</w:t>
      </w:r>
      <w:r w:rsidR="00842D5F" w:rsidRPr="00800771">
        <w:rPr>
          <w:rFonts w:cs="Times New Roman"/>
          <w:spacing w:val="-10"/>
        </w:rPr>
        <w:t xml:space="preserve"> and </w:t>
      </w:r>
      <w:r w:rsidR="00842D5F" w:rsidRPr="00800771">
        <w:rPr>
          <w:rFonts w:cs="Times New Roman"/>
          <w:i/>
          <w:iCs/>
          <w:spacing w:val="-10"/>
        </w:rPr>
        <w:t>Origin of Geometry</w:t>
      </w:r>
      <w:r w:rsidR="006561F9" w:rsidRPr="00800771">
        <w:rPr>
          <w:rFonts w:cs="Times New Roman"/>
          <w:i/>
          <w:iCs/>
          <w:spacing w:val="-10"/>
        </w:rPr>
        <w:t xml:space="preserve"> </w:t>
      </w:r>
      <w:r w:rsidR="006561F9" w:rsidRPr="00800771">
        <w:rPr>
          <w:rFonts w:cs="Times New Roman"/>
          <w:iCs/>
          <w:spacing w:val="-10"/>
        </w:rPr>
        <w:t>(</w:t>
      </w:r>
      <w:r w:rsidRPr="00800771">
        <w:rPr>
          <w:rFonts w:cs="Times New Roman"/>
          <w:iCs/>
          <w:spacing w:val="-10"/>
        </w:rPr>
        <w:t xml:space="preserve">1936 – </w:t>
      </w:r>
      <w:r w:rsidR="00890B4F" w:rsidRPr="00800771">
        <w:rPr>
          <w:rFonts w:cs="Times New Roman"/>
          <w:iCs/>
          <w:spacing w:val="-10"/>
        </w:rPr>
        <w:t xml:space="preserve">a short text </w:t>
      </w:r>
      <w:r w:rsidR="006561F9" w:rsidRPr="00800771">
        <w:rPr>
          <w:rFonts w:cs="Times New Roman"/>
          <w:iCs/>
          <w:spacing w:val="-10"/>
        </w:rPr>
        <w:t>translated</w:t>
      </w:r>
      <w:r w:rsidRPr="00800771">
        <w:rPr>
          <w:rFonts w:cs="Times New Roman"/>
          <w:iCs/>
          <w:spacing w:val="-10"/>
        </w:rPr>
        <w:t xml:space="preserve"> into French</w:t>
      </w:r>
      <w:r w:rsidR="006561F9" w:rsidRPr="00800771">
        <w:rPr>
          <w:rFonts w:cs="Times New Roman"/>
          <w:iCs/>
          <w:spacing w:val="-10"/>
        </w:rPr>
        <w:t xml:space="preserve"> and commented by </w:t>
      </w:r>
      <w:r w:rsidRPr="00800771">
        <w:rPr>
          <w:rFonts w:cs="Times New Roman"/>
          <w:iCs/>
          <w:spacing w:val="-10"/>
        </w:rPr>
        <w:t xml:space="preserve">Jacques </w:t>
      </w:r>
      <w:r w:rsidR="006561F9" w:rsidRPr="00800771">
        <w:rPr>
          <w:rFonts w:cs="Times New Roman"/>
          <w:iCs/>
          <w:spacing w:val="-10"/>
        </w:rPr>
        <w:t>Derrida in 196</w:t>
      </w:r>
      <w:r w:rsidRPr="00800771">
        <w:rPr>
          <w:rFonts w:cs="Times New Roman"/>
          <w:iCs/>
          <w:spacing w:val="-10"/>
        </w:rPr>
        <w:t>1</w:t>
      </w:r>
      <w:r w:rsidR="006561F9" w:rsidRPr="00800771">
        <w:rPr>
          <w:rFonts w:cs="Times New Roman"/>
          <w:iCs/>
          <w:spacing w:val="-10"/>
        </w:rPr>
        <w:t>)</w:t>
      </w:r>
      <w:r w:rsidR="00842D5F" w:rsidRPr="00800771">
        <w:rPr>
          <w:rFonts w:cs="Times New Roman"/>
          <w:spacing w:val="-10"/>
        </w:rPr>
        <w:t xml:space="preserve">, </w:t>
      </w:r>
      <w:r w:rsidRPr="00800771">
        <w:rPr>
          <w:rFonts w:cs="Times New Roman"/>
          <w:spacing w:val="-10"/>
        </w:rPr>
        <w:t xml:space="preserve">Gaston </w:t>
      </w:r>
      <w:r w:rsidR="00842D5F" w:rsidRPr="00800771">
        <w:rPr>
          <w:rFonts w:cs="Times New Roman"/>
          <w:spacing w:val="-10"/>
        </w:rPr>
        <w:t xml:space="preserve">Bachelard in his </w:t>
      </w:r>
      <w:r w:rsidR="00842D5F" w:rsidRPr="00800771">
        <w:rPr>
          <w:rFonts w:cs="Times New Roman"/>
          <w:i/>
          <w:iCs/>
          <w:spacing w:val="-10"/>
        </w:rPr>
        <w:t>Essai sur la</w:t>
      </w:r>
      <w:r w:rsidR="00842D5F" w:rsidRPr="00800771">
        <w:rPr>
          <w:rFonts w:cs="Times New Roman"/>
          <w:spacing w:val="-10"/>
        </w:rPr>
        <w:t xml:space="preserve"> </w:t>
      </w:r>
      <w:r w:rsidR="00842D5F" w:rsidRPr="00800771">
        <w:rPr>
          <w:rFonts w:cs="Times New Roman"/>
          <w:i/>
          <w:iCs/>
          <w:spacing w:val="-10"/>
        </w:rPr>
        <w:t>connaissance approchée</w:t>
      </w:r>
      <w:r w:rsidR="00842D5F" w:rsidRPr="00800771">
        <w:rPr>
          <w:rFonts w:cs="Times New Roman"/>
          <w:spacing w:val="-10"/>
        </w:rPr>
        <w:t xml:space="preserve"> </w:t>
      </w:r>
      <w:r w:rsidRPr="00800771">
        <w:rPr>
          <w:rFonts w:cs="Times New Roman"/>
          <w:spacing w:val="-10"/>
        </w:rPr>
        <w:t xml:space="preserve">(1927) </w:t>
      </w:r>
      <w:r w:rsidR="00842D5F" w:rsidRPr="00800771">
        <w:rPr>
          <w:rFonts w:cs="Times New Roman"/>
          <w:spacing w:val="-10"/>
        </w:rPr>
        <w:t xml:space="preserve">and </w:t>
      </w:r>
      <w:r w:rsidR="00345663" w:rsidRPr="00800771">
        <w:rPr>
          <w:rFonts w:cs="Times New Roman"/>
          <w:spacing w:val="-10"/>
        </w:rPr>
        <w:t xml:space="preserve">Michel </w:t>
      </w:r>
      <w:r w:rsidR="00842D5F" w:rsidRPr="00800771">
        <w:rPr>
          <w:rFonts w:cs="Times New Roman"/>
          <w:spacing w:val="-10"/>
        </w:rPr>
        <w:t xml:space="preserve">Serres in </w:t>
      </w:r>
      <w:r w:rsidR="00842D5F" w:rsidRPr="00800771">
        <w:rPr>
          <w:rFonts w:cs="Times New Roman"/>
          <w:i/>
          <w:spacing w:val="-10"/>
        </w:rPr>
        <w:t>Birth of Physics</w:t>
      </w:r>
      <w:r w:rsidR="00345663" w:rsidRPr="00800771">
        <w:rPr>
          <w:rFonts w:cs="Times New Roman"/>
          <w:i/>
          <w:spacing w:val="-10"/>
        </w:rPr>
        <w:t xml:space="preserve"> </w:t>
      </w:r>
      <w:r w:rsidR="00345663" w:rsidRPr="00800771">
        <w:rPr>
          <w:rFonts w:cs="Times New Roman"/>
          <w:spacing w:val="-10"/>
        </w:rPr>
        <w:t xml:space="preserve">(1977) </w:t>
      </w:r>
      <w:r w:rsidR="00842D5F" w:rsidRPr="00800771">
        <w:rPr>
          <w:rFonts w:cs="Times New Roman"/>
          <w:spacing w:val="-10"/>
        </w:rPr>
        <w:t xml:space="preserve">had </w:t>
      </w:r>
      <w:r w:rsidR="00890B4F" w:rsidRPr="00800771">
        <w:rPr>
          <w:rFonts w:cs="Times New Roman"/>
          <w:spacing w:val="-10"/>
        </w:rPr>
        <w:t xml:space="preserve">variously </w:t>
      </w:r>
      <w:r w:rsidR="00842D5F" w:rsidRPr="00800771">
        <w:rPr>
          <w:rFonts w:cs="Times New Roman"/>
          <w:spacing w:val="-10"/>
        </w:rPr>
        <w:t>elabo</w:t>
      </w:r>
      <w:r w:rsidR="004825A7" w:rsidRPr="00800771">
        <w:rPr>
          <w:rFonts w:cs="Times New Roman"/>
          <w:spacing w:val="-10"/>
        </w:rPr>
        <w:softHyphen/>
      </w:r>
      <w:r w:rsidR="00842D5F" w:rsidRPr="00800771">
        <w:rPr>
          <w:rFonts w:cs="Times New Roman"/>
          <w:spacing w:val="-10"/>
        </w:rPr>
        <w:t>rated the idea of “anex</w:t>
      </w:r>
      <w:r w:rsidR="004354B7" w:rsidRPr="00800771">
        <w:rPr>
          <w:rFonts w:cs="Times New Roman"/>
          <w:spacing w:val="-10"/>
        </w:rPr>
        <w:t>a</w:t>
      </w:r>
      <w:r w:rsidR="00842D5F" w:rsidRPr="00800771">
        <w:rPr>
          <w:rFonts w:cs="Times New Roman"/>
          <w:spacing w:val="-10"/>
        </w:rPr>
        <w:t>ctness,” that is to say of a ki</w:t>
      </w:r>
      <w:r w:rsidR="00345663" w:rsidRPr="00800771">
        <w:rPr>
          <w:rFonts w:cs="Times New Roman"/>
          <w:spacing w:val="-10"/>
        </w:rPr>
        <w:t>nd of know</w:t>
      </w:r>
      <w:r w:rsidR="00B73301" w:rsidRPr="00800771">
        <w:rPr>
          <w:rFonts w:cs="Times New Roman"/>
          <w:spacing w:val="-10"/>
        </w:rPr>
        <w:softHyphen/>
      </w:r>
      <w:r w:rsidR="00345663" w:rsidRPr="00800771">
        <w:rPr>
          <w:rFonts w:cs="Times New Roman"/>
          <w:spacing w:val="-10"/>
        </w:rPr>
        <w:t>ledge aim</w:t>
      </w:r>
      <w:r w:rsidR="00436A53" w:rsidRPr="00800771">
        <w:rPr>
          <w:rFonts w:cs="Times New Roman"/>
          <w:spacing w:val="-10"/>
        </w:rPr>
        <w:softHyphen/>
      </w:r>
      <w:r w:rsidR="00345663" w:rsidRPr="00800771">
        <w:rPr>
          <w:rFonts w:cs="Times New Roman"/>
          <w:spacing w:val="-10"/>
        </w:rPr>
        <w:t xml:space="preserve">ing no longer </w:t>
      </w:r>
      <w:r w:rsidR="00890B4F" w:rsidRPr="00800771">
        <w:rPr>
          <w:rFonts w:cs="Times New Roman"/>
          <w:spacing w:val="-10"/>
        </w:rPr>
        <w:t>at</w:t>
      </w:r>
      <w:r w:rsidR="00345663" w:rsidRPr="00800771">
        <w:rPr>
          <w:rFonts w:cs="Times New Roman"/>
          <w:spacing w:val="-10"/>
        </w:rPr>
        <w:t xml:space="preserve"> “thinghood,” i.e. </w:t>
      </w:r>
      <w:r w:rsidR="00890B4F" w:rsidRPr="00800771">
        <w:rPr>
          <w:rFonts w:cs="Times New Roman"/>
          <w:spacing w:val="-10"/>
        </w:rPr>
        <w:t>at</w:t>
      </w:r>
      <w:r w:rsidR="00345663" w:rsidRPr="00800771">
        <w:rPr>
          <w:rFonts w:cs="Times New Roman"/>
          <w:spacing w:val="-10"/>
        </w:rPr>
        <w:t xml:space="preserve"> beings observed as sheer </w:t>
      </w:r>
      <w:r w:rsidR="004354B7" w:rsidRPr="00800771">
        <w:rPr>
          <w:rFonts w:cs="Times New Roman"/>
          <w:spacing w:val="-10"/>
        </w:rPr>
        <w:t>singu</w:t>
      </w:r>
      <w:r w:rsidR="00D44A9D" w:rsidRPr="00800771">
        <w:rPr>
          <w:rFonts w:cs="Times New Roman"/>
          <w:spacing w:val="-10"/>
        </w:rPr>
        <w:softHyphen/>
      </w:r>
      <w:r w:rsidR="004354B7" w:rsidRPr="00800771">
        <w:rPr>
          <w:rFonts w:cs="Times New Roman"/>
          <w:spacing w:val="-10"/>
        </w:rPr>
        <w:t xml:space="preserve">larized </w:t>
      </w:r>
      <w:r w:rsidR="00345663" w:rsidRPr="00800771">
        <w:rPr>
          <w:rFonts w:cs="Times New Roman"/>
          <w:spacing w:val="-10"/>
        </w:rPr>
        <w:t xml:space="preserve">objects, </w:t>
      </w:r>
      <w:r w:rsidR="00345663" w:rsidRPr="00800771">
        <w:rPr>
          <w:rFonts w:cs="Times New Roman"/>
          <w:iCs/>
          <w:spacing w:val="-10"/>
        </w:rPr>
        <w:t xml:space="preserve">but </w:t>
      </w:r>
      <w:r w:rsidR="00890B4F" w:rsidRPr="00800771">
        <w:rPr>
          <w:rFonts w:cs="Times New Roman"/>
          <w:iCs/>
          <w:spacing w:val="-10"/>
        </w:rPr>
        <w:t>at</w:t>
      </w:r>
      <w:r w:rsidR="00345663" w:rsidRPr="00800771">
        <w:rPr>
          <w:rFonts w:cs="Times New Roman"/>
          <w:iCs/>
          <w:spacing w:val="-10"/>
        </w:rPr>
        <w:t xml:space="preserve"> </w:t>
      </w:r>
      <w:r w:rsidR="00345663" w:rsidRPr="00800771">
        <w:rPr>
          <w:rFonts w:cs="Times New Roman"/>
          <w:i/>
          <w:iCs/>
          <w:spacing w:val="-10"/>
        </w:rPr>
        <w:t>“corporeality</w:t>
      </w:r>
      <w:r w:rsidR="00345663" w:rsidRPr="00800771">
        <w:rPr>
          <w:rFonts w:cs="Times New Roman"/>
          <w:iCs/>
          <w:spacing w:val="-10"/>
        </w:rPr>
        <w:t>,</w:t>
      </w:r>
      <w:r w:rsidR="00345663" w:rsidRPr="00800771">
        <w:rPr>
          <w:rFonts w:cs="Times New Roman"/>
          <w:i/>
          <w:iCs/>
          <w:spacing w:val="-10"/>
        </w:rPr>
        <w:t>”</w:t>
      </w:r>
      <w:r w:rsidR="00345663" w:rsidRPr="00800771">
        <w:rPr>
          <w:rFonts w:cs="Times New Roman"/>
          <w:iCs/>
          <w:spacing w:val="-10"/>
        </w:rPr>
        <w:t xml:space="preserve"> i.e. </w:t>
      </w:r>
      <w:r w:rsidR="00890B4F" w:rsidRPr="00800771">
        <w:rPr>
          <w:rFonts w:cs="Times New Roman"/>
          <w:iCs/>
          <w:spacing w:val="-10"/>
        </w:rPr>
        <w:t>at</w:t>
      </w:r>
      <w:r w:rsidR="00345663" w:rsidRPr="00800771">
        <w:rPr>
          <w:rFonts w:cs="Times New Roman"/>
          <w:iCs/>
          <w:spacing w:val="-10"/>
        </w:rPr>
        <w:t xml:space="preserve"> beings observed as </w:t>
      </w:r>
      <w:r w:rsidR="004354B7" w:rsidRPr="00800771">
        <w:rPr>
          <w:rFonts w:cs="Times New Roman"/>
          <w:iCs/>
          <w:spacing w:val="-10"/>
        </w:rPr>
        <w:t xml:space="preserve">complex </w:t>
      </w:r>
      <w:r w:rsidR="00345663" w:rsidRPr="00800771">
        <w:rPr>
          <w:rFonts w:cs="Times New Roman"/>
          <w:iCs/>
          <w:spacing w:val="-10"/>
        </w:rPr>
        <w:t xml:space="preserve">bodies. </w:t>
      </w:r>
    </w:p>
    <w:p w:rsidR="00E21E84" w:rsidRPr="00800771" w:rsidRDefault="00E21E84" w:rsidP="00300284">
      <w:pPr>
        <w:tabs>
          <w:tab w:val="left" w:pos="426"/>
        </w:tabs>
        <w:spacing w:line="240" w:lineRule="exact"/>
        <w:ind w:firstLine="397"/>
        <w:rPr>
          <w:rFonts w:cs="Times New Roman"/>
          <w:iCs/>
          <w:spacing w:val="-10"/>
        </w:rPr>
      </w:pPr>
    </w:p>
    <w:p w:rsidR="00345663" w:rsidRPr="00800771" w:rsidRDefault="00345663" w:rsidP="00300284">
      <w:pPr>
        <w:tabs>
          <w:tab w:val="left" w:pos="426"/>
        </w:tabs>
        <w:spacing w:line="240" w:lineRule="exact"/>
        <w:ind w:firstLine="397"/>
        <w:rPr>
          <w:rFonts w:cs="Times New Roman"/>
          <w:bCs/>
          <w:iCs/>
          <w:spacing w:val="-12"/>
          <w:sz w:val="18"/>
          <w:szCs w:val="18"/>
        </w:rPr>
      </w:pPr>
      <w:r w:rsidRPr="00800771">
        <w:rPr>
          <w:rFonts w:cs="Times New Roman"/>
          <w:spacing w:val="-12"/>
          <w:sz w:val="18"/>
          <w:szCs w:val="18"/>
        </w:rPr>
        <w:t xml:space="preserve">It could be said that vague essences extract from things a determination that is more than thinghood </w:t>
      </w:r>
      <w:r w:rsidRPr="00800771">
        <w:rPr>
          <w:rFonts w:cs="Times New Roman"/>
          <w:i/>
          <w:iCs/>
          <w:spacing w:val="-12"/>
          <w:sz w:val="18"/>
          <w:szCs w:val="18"/>
        </w:rPr>
        <w:t xml:space="preserve">(choséité), </w:t>
      </w:r>
      <w:r w:rsidRPr="00800771">
        <w:rPr>
          <w:rFonts w:cs="Times New Roman"/>
          <w:spacing w:val="-12"/>
          <w:sz w:val="18"/>
          <w:szCs w:val="18"/>
        </w:rPr>
        <w:t>which is that</w:t>
      </w:r>
      <w:r w:rsidRPr="00800771">
        <w:rPr>
          <w:rFonts w:cs="Times New Roman"/>
          <w:i/>
          <w:iCs/>
          <w:spacing w:val="-12"/>
          <w:sz w:val="18"/>
          <w:szCs w:val="18"/>
        </w:rPr>
        <w:t xml:space="preserve"> of corporeality (corporéité), </w:t>
      </w:r>
      <w:r w:rsidRPr="00800771">
        <w:rPr>
          <w:rFonts w:cs="Times New Roman"/>
          <w:spacing w:val="-12"/>
          <w:sz w:val="18"/>
          <w:szCs w:val="18"/>
        </w:rPr>
        <w:t>and which perhaps</w:t>
      </w:r>
      <w:r w:rsidRPr="00800771">
        <w:rPr>
          <w:rFonts w:cs="Times New Roman"/>
          <w:i/>
          <w:iCs/>
          <w:spacing w:val="-12"/>
          <w:sz w:val="18"/>
          <w:szCs w:val="18"/>
        </w:rPr>
        <w:t xml:space="preserve"> </w:t>
      </w:r>
      <w:r w:rsidRPr="00800771">
        <w:rPr>
          <w:rFonts w:cs="Times New Roman"/>
          <w:spacing w:val="-12"/>
          <w:sz w:val="18"/>
          <w:szCs w:val="18"/>
        </w:rPr>
        <w:t xml:space="preserve">even implies an esprit de corps.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367)</w:t>
      </w:r>
    </w:p>
    <w:p w:rsidR="00E21E84" w:rsidRPr="00800771" w:rsidRDefault="00E21E84" w:rsidP="00300284">
      <w:pPr>
        <w:tabs>
          <w:tab w:val="left" w:pos="426"/>
        </w:tabs>
        <w:spacing w:line="240" w:lineRule="exact"/>
        <w:ind w:firstLine="397"/>
        <w:rPr>
          <w:rFonts w:cs="Times New Roman"/>
          <w:bCs/>
          <w:iCs/>
          <w:spacing w:val="-10"/>
          <w:sz w:val="18"/>
          <w:szCs w:val="18"/>
        </w:rPr>
      </w:pPr>
    </w:p>
    <w:p w:rsidR="005B55D4" w:rsidRPr="00800771" w:rsidRDefault="003B0D7C" w:rsidP="00300284">
      <w:pPr>
        <w:tabs>
          <w:tab w:val="left" w:pos="426"/>
        </w:tabs>
        <w:spacing w:line="240" w:lineRule="exact"/>
        <w:ind w:firstLine="397"/>
        <w:rPr>
          <w:rFonts w:cs="Times New Roman"/>
          <w:spacing w:val="-10"/>
        </w:rPr>
      </w:pPr>
      <w:r w:rsidRPr="00800771">
        <w:rPr>
          <w:rFonts w:cs="Times New Roman"/>
          <w:spacing w:val="-10"/>
        </w:rPr>
        <w:t>Yet</w:t>
      </w:r>
      <w:r w:rsidR="0026283A" w:rsidRPr="00800771">
        <w:rPr>
          <w:rFonts w:cs="Times New Roman"/>
          <w:spacing w:val="-10"/>
        </w:rPr>
        <w:t xml:space="preserve"> there was no strict opposition between “ideal” and “vague essences,” Deleuze and Guattari contended</w:t>
      </w:r>
      <w:r w:rsidR="00890B4F" w:rsidRPr="00800771">
        <w:rPr>
          <w:rFonts w:cs="Times New Roman"/>
          <w:spacing w:val="-10"/>
        </w:rPr>
        <w:t>, and no pro</w:t>
      </w:r>
      <w:r w:rsidR="00300284" w:rsidRPr="00800771">
        <w:rPr>
          <w:rFonts w:cs="Times New Roman"/>
          <w:spacing w:val="-10"/>
        </w:rPr>
        <w:softHyphen/>
      </w:r>
      <w:r w:rsidR="00890B4F" w:rsidRPr="00800771">
        <w:rPr>
          <w:rFonts w:cs="Times New Roman"/>
          <w:spacing w:val="-10"/>
        </w:rPr>
        <w:t xml:space="preserve">gress </w:t>
      </w:r>
      <w:r w:rsidR="00FB78DE" w:rsidRPr="00800771">
        <w:rPr>
          <w:rFonts w:cs="Times New Roman"/>
          <w:spacing w:val="-10"/>
        </w:rPr>
        <w:t xml:space="preserve">necessarily </w:t>
      </w:r>
      <w:r w:rsidR="00890B4F" w:rsidRPr="00800771">
        <w:rPr>
          <w:rFonts w:cs="Times New Roman"/>
          <w:spacing w:val="-10"/>
        </w:rPr>
        <w:t xml:space="preserve">developed </w:t>
      </w:r>
      <w:r w:rsidR="00F7490A" w:rsidRPr="00800771">
        <w:rPr>
          <w:rFonts w:cs="Times New Roman"/>
          <w:spacing w:val="-10"/>
        </w:rPr>
        <w:t xml:space="preserve">either </w:t>
      </w:r>
      <w:r w:rsidR="00890B4F" w:rsidRPr="00800771">
        <w:rPr>
          <w:rFonts w:cs="Times New Roman"/>
          <w:spacing w:val="-10"/>
        </w:rPr>
        <w:t>from the latter to the former, as Husserl believed.</w:t>
      </w:r>
      <w:r w:rsidR="0026283A" w:rsidRPr="00800771">
        <w:rPr>
          <w:rFonts w:cs="Times New Roman"/>
          <w:spacing w:val="-10"/>
        </w:rPr>
        <w:t xml:space="preserve"> </w:t>
      </w:r>
      <w:r w:rsidR="006E0D96" w:rsidRPr="00800771">
        <w:rPr>
          <w:rFonts w:cs="Times New Roman"/>
          <w:spacing w:val="-10"/>
        </w:rPr>
        <w:t>Just like State and War Machine were in constant interaction,</w:t>
      </w:r>
      <w:r w:rsidR="002D4FCE">
        <w:rPr>
          <w:rFonts w:cs="Times New Roman"/>
          <w:spacing w:val="-10"/>
        </w:rPr>
        <w:t xml:space="preserve"> </w:t>
      </w:r>
      <w:r w:rsidR="00890B4F" w:rsidRPr="00800771">
        <w:rPr>
          <w:rFonts w:cs="Times New Roman"/>
          <w:spacing w:val="-10"/>
        </w:rPr>
        <w:t>“</w:t>
      </w:r>
      <w:r w:rsidR="006E0D96" w:rsidRPr="00800771">
        <w:rPr>
          <w:rFonts w:cs="Times New Roman"/>
          <w:spacing w:val="-10"/>
        </w:rPr>
        <w:t>r</w:t>
      </w:r>
      <w:r w:rsidR="0026283A" w:rsidRPr="00800771">
        <w:rPr>
          <w:rFonts w:cs="Times New Roman"/>
          <w:spacing w:val="-10"/>
        </w:rPr>
        <w:t>oyal science” and “vague or nomad science”</w:t>
      </w:r>
      <w:r w:rsidR="00890B4F" w:rsidRPr="00800771">
        <w:rPr>
          <w:rFonts w:cs="Times New Roman"/>
          <w:spacing w:val="-10"/>
        </w:rPr>
        <w:t xml:space="preserve"> were only “two formally different con</w:t>
      </w:r>
      <w:r w:rsidR="00D01C75" w:rsidRPr="00800771">
        <w:rPr>
          <w:rFonts w:cs="Times New Roman"/>
          <w:spacing w:val="-10"/>
        </w:rPr>
        <w:softHyphen/>
      </w:r>
      <w:r w:rsidR="00890B4F" w:rsidRPr="00800771">
        <w:rPr>
          <w:rFonts w:cs="Times New Roman"/>
          <w:spacing w:val="-10"/>
        </w:rPr>
        <w:t>ceptions of science” included in “a single field of inter</w:t>
      </w:r>
      <w:r w:rsidR="00112712" w:rsidRPr="00800771">
        <w:rPr>
          <w:rFonts w:cs="Times New Roman"/>
          <w:spacing w:val="-10"/>
        </w:rPr>
        <w:softHyphen/>
      </w:r>
      <w:r w:rsidR="00890B4F" w:rsidRPr="00800771">
        <w:rPr>
          <w:rFonts w:cs="Times New Roman"/>
          <w:spacing w:val="-10"/>
        </w:rPr>
        <w:t>action”</w:t>
      </w:r>
      <w:r w:rsidR="004A32C3" w:rsidRPr="00800771">
        <w:rPr>
          <w:rFonts w:cs="Times New Roman"/>
          <w:spacing w:val="-10"/>
        </w:rPr>
        <w:t xml:space="preserve"> and</w:t>
      </w:r>
      <w:r w:rsidR="00890B4F" w:rsidRPr="00800771">
        <w:rPr>
          <w:rFonts w:cs="Times New Roman"/>
          <w:spacing w:val="-10"/>
        </w:rPr>
        <w:t xml:space="preserve"> </w:t>
      </w:r>
      <w:r w:rsidR="004A32C3" w:rsidRPr="00800771">
        <w:rPr>
          <w:rFonts w:cs="Times New Roman"/>
          <w:spacing w:val="-10"/>
        </w:rPr>
        <w:t xml:space="preserve">which </w:t>
      </w:r>
      <w:r w:rsidR="00F2257B" w:rsidRPr="00800771">
        <w:rPr>
          <w:rFonts w:cs="Times New Roman"/>
          <w:spacing w:val="-10"/>
        </w:rPr>
        <w:t xml:space="preserve">constantly </w:t>
      </w:r>
      <w:r w:rsidR="004A32C3" w:rsidRPr="00800771">
        <w:rPr>
          <w:rFonts w:cs="Times New Roman"/>
          <w:spacing w:val="-10"/>
        </w:rPr>
        <w:t>contested and</w:t>
      </w:r>
      <w:r w:rsidR="001C0075" w:rsidRPr="00800771">
        <w:rPr>
          <w:rFonts w:cs="Times New Roman"/>
          <w:spacing w:val="-10"/>
        </w:rPr>
        <w:t xml:space="preserve"> stimulat</w:t>
      </w:r>
      <w:r w:rsidR="004A32C3" w:rsidRPr="00800771">
        <w:rPr>
          <w:rFonts w:cs="Times New Roman"/>
          <w:spacing w:val="-10"/>
        </w:rPr>
        <w:t xml:space="preserve">ed </w:t>
      </w:r>
      <w:r w:rsidR="001C0075" w:rsidRPr="00800771">
        <w:rPr>
          <w:rFonts w:cs="Times New Roman"/>
          <w:spacing w:val="-10"/>
        </w:rPr>
        <w:t xml:space="preserve">each other. </w:t>
      </w:r>
    </w:p>
    <w:p w:rsidR="009D33FB" w:rsidRPr="00800771" w:rsidRDefault="009D33FB" w:rsidP="00300284">
      <w:pPr>
        <w:tabs>
          <w:tab w:val="left" w:pos="426"/>
        </w:tabs>
        <w:spacing w:line="240" w:lineRule="exact"/>
        <w:ind w:firstLine="397"/>
        <w:rPr>
          <w:rFonts w:cs="Times New Roman"/>
          <w:spacing w:val="-10"/>
        </w:rPr>
      </w:pPr>
    </w:p>
    <w:p w:rsidR="0026283A" w:rsidRDefault="0026283A" w:rsidP="00300284">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What we have, rather, are two formally different conceptions of science, and, onto</w:t>
      </w:r>
      <w:r w:rsidR="004825A7" w:rsidRPr="00800771">
        <w:rPr>
          <w:rFonts w:cs="Times New Roman"/>
          <w:spacing w:val="-10"/>
          <w:sz w:val="18"/>
          <w:szCs w:val="18"/>
        </w:rPr>
        <w:softHyphen/>
      </w:r>
      <w:r w:rsidRPr="00800771">
        <w:rPr>
          <w:rFonts w:cs="Times New Roman"/>
          <w:spacing w:val="-10"/>
          <w:sz w:val="18"/>
          <w:szCs w:val="18"/>
        </w:rPr>
        <w:t xml:space="preserve">logically, a single field of interaction in which royal science continually appropriates the contents of vague or nomad science while nomad science continually cuts the contents of royal science loose. At the limit, all that counts is the constantly shifting borderline.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367)</w:t>
      </w:r>
    </w:p>
    <w:p w:rsidR="00F32519" w:rsidRPr="00800771" w:rsidRDefault="00F32519" w:rsidP="00300284">
      <w:pPr>
        <w:tabs>
          <w:tab w:val="left" w:pos="426"/>
        </w:tabs>
        <w:spacing w:line="240" w:lineRule="exact"/>
        <w:ind w:firstLine="397"/>
        <w:rPr>
          <w:rFonts w:cs="Times New Roman"/>
          <w:spacing w:val="-10"/>
          <w:sz w:val="18"/>
          <w:szCs w:val="18"/>
        </w:rPr>
      </w:pPr>
    </w:p>
    <w:p w:rsidR="004009E9" w:rsidRPr="00800771" w:rsidRDefault="00FB78DE" w:rsidP="00300284">
      <w:pPr>
        <w:tabs>
          <w:tab w:val="left" w:pos="426"/>
        </w:tabs>
        <w:spacing w:line="240" w:lineRule="exact"/>
        <w:ind w:firstLine="397"/>
        <w:rPr>
          <w:rFonts w:cs="Times New Roman"/>
          <w:spacing w:val="-10"/>
        </w:rPr>
      </w:pPr>
      <w:r w:rsidRPr="00800771">
        <w:rPr>
          <w:rFonts w:cs="Times New Roman"/>
          <w:spacing w:val="-10"/>
        </w:rPr>
        <w:t xml:space="preserve">Another characteristics of </w:t>
      </w:r>
      <w:r w:rsidR="005B3C14" w:rsidRPr="00800771">
        <w:rPr>
          <w:rFonts w:cs="Times New Roman"/>
          <w:spacing w:val="-10"/>
        </w:rPr>
        <w:t>R</w:t>
      </w:r>
      <w:r w:rsidRPr="00800771">
        <w:rPr>
          <w:rFonts w:cs="Times New Roman"/>
          <w:spacing w:val="-10"/>
        </w:rPr>
        <w:t>oyal or State science was its general use of the Aristotelian hylomorphic model to describe the relation between form and matter. Not only this model was directly related with the social model opposing “governors and governed”</w:t>
      </w:r>
      <w:r w:rsidR="004D1712" w:rsidRPr="00800771">
        <w:rPr>
          <w:rFonts w:cs="Times New Roman"/>
          <w:spacing w:val="-10"/>
        </w:rPr>
        <w:t>—</w:t>
      </w:r>
      <w:r w:rsidRPr="00800771">
        <w:rPr>
          <w:rFonts w:cs="Times New Roman"/>
          <w:spacing w:val="-10"/>
        </w:rPr>
        <w:t xml:space="preserve">Gilbert Simondon (1924-1989) was cited </w:t>
      </w:r>
      <w:r w:rsidR="00DF6762" w:rsidRPr="00800771">
        <w:rPr>
          <w:rFonts w:cs="Times New Roman"/>
          <w:spacing w:val="-10"/>
        </w:rPr>
        <w:t xml:space="preserve">in a footnote </w:t>
      </w:r>
      <w:r w:rsidRPr="00800771">
        <w:rPr>
          <w:rFonts w:cs="Times New Roman"/>
          <w:spacing w:val="-10"/>
        </w:rPr>
        <w:t>in support of this assertion</w:t>
      </w:r>
      <w:r w:rsidR="004D1712" w:rsidRPr="00800771">
        <w:rPr>
          <w:rFonts w:cs="Times New Roman"/>
          <w:spacing w:val="-10"/>
        </w:rPr>
        <w:t>—but it also</w:t>
      </w:r>
      <w:r w:rsidR="00D602CB" w:rsidRPr="00800771">
        <w:rPr>
          <w:rFonts w:cs="Times New Roman"/>
          <w:spacing w:val="-10"/>
        </w:rPr>
        <w:t xml:space="preserve"> </w:t>
      </w:r>
      <w:r w:rsidR="004D1712" w:rsidRPr="00800771">
        <w:rPr>
          <w:rFonts w:cs="Times New Roman"/>
          <w:spacing w:val="-10"/>
        </w:rPr>
        <w:t xml:space="preserve">collapsed </w:t>
      </w:r>
      <w:r w:rsidR="00BE61B6" w:rsidRPr="00800771">
        <w:rPr>
          <w:rFonts w:cs="Times New Roman"/>
          <w:spacing w:val="-10"/>
        </w:rPr>
        <w:t>sim</w:t>
      </w:r>
      <w:r w:rsidR="00FB1AEF" w:rsidRPr="00800771">
        <w:rPr>
          <w:rFonts w:cs="Times New Roman"/>
          <w:spacing w:val="-10"/>
        </w:rPr>
        <w:softHyphen/>
      </w:r>
      <w:r w:rsidR="00BE61B6" w:rsidRPr="00800771">
        <w:rPr>
          <w:rFonts w:cs="Times New Roman"/>
          <w:spacing w:val="-10"/>
        </w:rPr>
        <w:t xml:space="preserve">plistically </w:t>
      </w:r>
      <w:r w:rsidR="004D1712" w:rsidRPr="00800771">
        <w:rPr>
          <w:rFonts w:cs="Times New Roman"/>
          <w:spacing w:val="-10"/>
        </w:rPr>
        <w:t>“content” and “matter” as well as “expression” and “form.”</w:t>
      </w:r>
      <w:r w:rsidR="00D602CB" w:rsidRPr="00800771">
        <w:rPr>
          <w:rFonts w:cs="Times New Roman"/>
          <w:spacing w:val="-10"/>
        </w:rPr>
        <w:t xml:space="preserve"> </w:t>
      </w:r>
    </w:p>
    <w:p w:rsidR="0026283A" w:rsidRPr="00800771" w:rsidRDefault="00D602CB" w:rsidP="00300284">
      <w:pPr>
        <w:tabs>
          <w:tab w:val="left" w:pos="426"/>
        </w:tabs>
        <w:spacing w:line="240" w:lineRule="exact"/>
        <w:ind w:firstLine="397"/>
        <w:rPr>
          <w:rFonts w:cs="Times New Roman"/>
          <w:spacing w:val="-10"/>
        </w:rPr>
      </w:pPr>
      <w:r w:rsidRPr="00800771">
        <w:rPr>
          <w:rFonts w:cs="Times New Roman"/>
          <w:spacing w:val="-10"/>
        </w:rPr>
        <w:t>Instead, nomad science was more “in tune with the connec</w:t>
      </w:r>
      <w:r w:rsidR="00BE61B6" w:rsidRPr="00800771">
        <w:rPr>
          <w:rFonts w:cs="Times New Roman"/>
          <w:spacing w:val="-10"/>
        </w:rPr>
        <w:softHyphen/>
      </w:r>
      <w:r w:rsidRPr="00800771">
        <w:rPr>
          <w:rFonts w:cs="Times New Roman"/>
          <w:spacing w:val="-10"/>
        </w:rPr>
        <w:t>tion between content and expression in them</w:t>
      </w:r>
      <w:r w:rsidR="001D5ED9" w:rsidRPr="00800771">
        <w:rPr>
          <w:rFonts w:cs="Times New Roman"/>
          <w:spacing w:val="-10"/>
        </w:rPr>
        <w:softHyphen/>
      </w:r>
      <w:r w:rsidRPr="00800771">
        <w:rPr>
          <w:rFonts w:cs="Times New Roman"/>
          <w:spacing w:val="-10"/>
        </w:rPr>
        <w:t>selves</w:t>
      </w:r>
      <w:r w:rsidR="00864C9A" w:rsidRPr="00800771">
        <w:rPr>
          <w:rFonts w:cs="Times New Roman"/>
          <w:spacing w:val="-10"/>
        </w:rPr>
        <w:t>.</w:t>
      </w:r>
      <w:r w:rsidRPr="00800771">
        <w:rPr>
          <w:rFonts w:cs="Times New Roman"/>
          <w:spacing w:val="-10"/>
        </w:rPr>
        <w:t xml:space="preserve">” </w:t>
      </w:r>
      <w:r w:rsidR="00864C9A" w:rsidRPr="00800771">
        <w:rPr>
          <w:rFonts w:cs="Times New Roman"/>
          <w:spacing w:val="-10"/>
        </w:rPr>
        <w:t xml:space="preserve">It also </w:t>
      </w:r>
      <w:r w:rsidRPr="00800771">
        <w:rPr>
          <w:rFonts w:cs="Times New Roman"/>
          <w:spacing w:val="-10"/>
        </w:rPr>
        <w:t>considered matter as “essentially laden with singulari</w:t>
      </w:r>
      <w:r w:rsidR="00864C9A" w:rsidRPr="00800771">
        <w:rPr>
          <w:rFonts w:cs="Times New Roman"/>
          <w:spacing w:val="-10"/>
        </w:rPr>
        <w:softHyphen/>
      </w:r>
      <w:r w:rsidRPr="00800771">
        <w:rPr>
          <w:rFonts w:cs="Times New Roman"/>
          <w:spacing w:val="-10"/>
        </w:rPr>
        <w:t>ties</w:t>
      </w:r>
      <w:r w:rsidR="001D5ED9" w:rsidRPr="00800771">
        <w:rPr>
          <w:rFonts w:cs="Times New Roman"/>
          <w:spacing w:val="-10"/>
        </w:rPr>
        <w:t>,</w:t>
      </w:r>
      <w:r w:rsidRPr="00800771">
        <w:rPr>
          <w:rFonts w:cs="Times New Roman"/>
          <w:spacing w:val="-10"/>
        </w:rPr>
        <w:t xml:space="preserve">” </w:t>
      </w:r>
      <w:r w:rsidR="00864C9A" w:rsidRPr="00800771">
        <w:rPr>
          <w:rFonts w:cs="Times New Roman"/>
          <w:spacing w:val="-10"/>
        </w:rPr>
        <w:t>and</w:t>
      </w:r>
      <w:r w:rsidRPr="00800771">
        <w:rPr>
          <w:rFonts w:cs="Times New Roman"/>
          <w:spacing w:val="-10"/>
        </w:rPr>
        <w:t xml:space="preserve"> expression </w:t>
      </w:r>
      <w:r w:rsidR="00427591" w:rsidRPr="00800771">
        <w:rPr>
          <w:rFonts w:cs="Times New Roman"/>
          <w:spacing w:val="-10"/>
        </w:rPr>
        <w:t>as “insep</w:t>
      </w:r>
      <w:r w:rsidR="004825A7" w:rsidRPr="00800771">
        <w:rPr>
          <w:rFonts w:cs="Times New Roman"/>
          <w:spacing w:val="-10"/>
        </w:rPr>
        <w:softHyphen/>
      </w:r>
      <w:r w:rsidR="00427591" w:rsidRPr="00800771">
        <w:rPr>
          <w:rFonts w:cs="Times New Roman"/>
          <w:spacing w:val="-10"/>
        </w:rPr>
        <w:t>arable from pertinent traits.”</w:t>
      </w:r>
      <w:r w:rsidRPr="00800771">
        <w:rPr>
          <w:rFonts w:cs="Times New Roman"/>
          <w:spacing w:val="-10"/>
        </w:rPr>
        <w:t xml:space="preserve"> </w:t>
      </w:r>
      <w:r w:rsidR="001D5ED9" w:rsidRPr="00800771">
        <w:rPr>
          <w:rFonts w:cs="Times New Roman"/>
          <w:spacing w:val="-10"/>
        </w:rPr>
        <w:t xml:space="preserve">In other words, nomad science </w:t>
      </w:r>
      <w:r w:rsidR="00864C9A" w:rsidRPr="00800771">
        <w:rPr>
          <w:rFonts w:cs="Times New Roman"/>
          <w:spacing w:val="-10"/>
        </w:rPr>
        <w:t>was charac</w:t>
      </w:r>
      <w:r w:rsidR="004825A7" w:rsidRPr="00800771">
        <w:rPr>
          <w:rFonts w:cs="Times New Roman"/>
          <w:spacing w:val="-10"/>
        </w:rPr>
        <w:softHyphen/>
      </w:r>
      <w:r w:rsidR="00864C9A" w:rsidRPr="00800771">
        <w:rPr>
          <w:rFonts w:cs="Times New Roman"/>
          <w:spacing w:val="-10"/>
        </w:rPr>
        <w:t>terized</w:t>
      </w:r>
      <w:r w:rsidR="001D5ED9" w:rsidRPr="00800771">
        <w:rPr>
          <w:rFonts w:cs="Times New Roman"/>
          <w:spacing w:val="-10"/>
        </w:rPr>
        <w:t xml:space="preserve"> </w:t>
      </w:r>
      <w:r w:rsidR="00864C9A" w:rsidRPr="00800771">
        <w:rPr>
          <w:rFonts w:cs="Times New Roman"/>
          <w:spacing w:val="-10"/>
        </w:rPr>
        <w:t xml:space="preserve">by </w:t>
      </w:r>
      <w:r w:rsidR="001D5ED9" w:rsidRPr="00800771">
        <w:rPr>
          <w:rFonts w:cs="Times New Roman"/>
          <w:spacing w:val="-10"/>
        </w:rPr>
        <w:t xml:space="preserve">an attention to </w:t>
      </w:r>
      <w:r w:rsidR="00864C9A" w:rsidRPr="00800771">
        <w:rPr>
          <w:rFonts w:cs="Times New Roman"/>
          <w:spacing w:val="-10"/>
        </w:rPr>
        <w:t xml:space="preserve">the </w:t>
      </w:r>
      <w:r w:rsidR="001D5ED9" w:rsidRPr="00800771">
        <w:rPr>
          <w:rFonts w:cs="Times New Roman"/>
          <w:spacing w:val="-10"/>
        </w:rPr>
        <w:t xml:space="preserve">specificities of </w:t>
      </w:r>
      <w:r w:rsidR="00864C9A" w:rsidRPr="00800771">
        <w:rPr>
          <w:rFonts w:cs="Times New Roman"/>
          <w:spacing w:val="-10"/>
        </w:rPr>
        <w:t>the content, which was not reducible to “homogeneous matter,”</w:t>
      </w:r>
      <w:r w:rsidR="001D5ED9" w:rsidRPr="00800771">
        <w:rPr>
          <w:rFonts w:cs="Times New Roman"/>
          <w:spacing w:val="-10"/>
        </w:rPr>
        <w:t xml:space="preserve"> as well as </w:t>
      </w:r>
      <w:r w:rsidR="00864C9A" w:rsidRPr="00800771">
        <w:rPr>
          <w:rFonts w:cs="Times New Roman"/>
          <w:spacing w:val="-10"/>
        </w:rPr>
        <w:t xml:space="preserve">to those of the </w:t>
      </w:r>
      <w:r w:rsidR="001D5ED9" w:rsidRPr="00800771">
        <w:rPr>
          <w:rFonts w:cs="Times New Roman"/>
          <w:spacing w:val="-10"/>
        </w:rPr>
        <w:t>expression</w:t>
      </w:r>
      <w:r w:rsidR="00864C9A" w:rsidRPr="00800771">
        <w:rPr>
          <w:rFonts w:cs="Times New Roman"/>
          <w:spacing w:val="-10"/>
        </w:rPr>
        <w:t xml:space="preserve">, which could not be reduced to “pure form.” It sketched out a </w:t>
      </w:r>
      <w:r w:rsidR="0092068B" w:rsidRPr="00800771">
        <w:rPr>
          <w:rFonts w:cs="Times New Roman"/>
          <w:spacing w:val="-10"/>
        </w:rPr>
        <w:t>model</w:t>
      </w:r>
      <w:r w:rsidR="00864C9A" w:rsidRPr="00800771">
        <w:rPr>
          <w:rFonts w:cs="Times New Roman"/>
          <w:spacing w:val="-10"/>
        </w:rPr>
        <w:t xml:space="preserve"> </w:t>
      </w:r>
      <w:r w:rsidR="0092068B" w:rsidRPr="00800771">
        <w:rPr>
          <w:rFonts w:cs="Times New Roman"/>
          <w:spacing w:val="-10"/>
        </w:rPr>
        <w:t xml:space="preserve">which was </w:t>
      </w:r>
      <w:r w:rsidR="00864C9A" w:rsidRPr="00800771">
        <w:rPr>
          <w:rFonts w:cs="Times New Roman"/>
          <w:spacing w:val="-10"/>
        </w:rPr>
        <w:t>much more adequate to a reality that was itself dynamic and plural. It was</w:t>
      </w:r>
      <w:r w:rsidR="0092068B" w:rsidRPr="00800771">
        <w:rPr>
          <w:rFonts w:cs="Times New Roman"/>
          <w:spacing w:val="-10"/>
        </w:rPr>
        <w:t xml:space="preserve"> a </w:t>
      </w:r>
      <w:r w:rsidR="0092068B" w:rsidRPr="00800771">
        <w:rPr>
          <w:rFonts w:cs="Times New Roman"/>
          <w:i/>
          <w:spacing w:val="-10"/>
        </w:rPr>
        <w:t>rhuthmic</w:t>
      </w:r>
      <w:r w:rsidR="0092068B" w:rsidRPr="00800771">
        <w:rPr>
          <w:rFonts w:cs="Times New Roman"/>
          <w:spacing w:val="-10"/>
        </w:rPr>
        <w:t xml:space="preserve"> epistemological counterpart of the </w:t>
      </w:r>
      <w:r w:rsidR="0092068B" w:rsidRPr="00800771">
        <w:rPr>
          <w:rFonts w:cs="Times New Roman"/>
          <w:i/>
          <w:spacing w:val="-10"/>
        </w:rPr>
        <w:t>rhuthmic</w:t>
      </w:r>
      <w:r w:rsidR="0092068B" w:rsidRPr="00800771">
        <w:rPr>
          <w:rFonts w:cs="Times New Roman"/>
          <w:spacing w:val="-10"/>
        </w:rPr>
        <w:t xml:space="preserve"> ontology Deleuze and Guattari had developed </w:t>
      </w:r>
      <w:r w:rsidR="00DF6762" w:rsidRPr="00800771">
        <w:rPr>
          <w:rFonts w:cs="Times New Roman"/>
          <w:spacing w:val="-10"/>
        </w:rPr>
        <w:t>from</w:t>
      </w:r>
      <w:r w:rsidR="0092068B" w:rsidRPr="00800771">
        <w:rPr>
          <w:rFonts w:cs="Times New Roman"/>
          <w:spacing w:val="-10"/>
        </w:rPr>
        <w:t xml:space="preserve"> the beginning of the book.</w:t>
      </w:r>
      <w:r w:rsidR="002D4FCE">
        <w:rPr>
          <w:rFonts w:cs="Times New Roman"/>
          <w:spacing w:val="-10"/>
        </w:rPr>
        <w:t xml:space="preserve"> </w:t>
      </w:r>
    </w:p>
    <w:p w:rsidR="00FB78DE" w:rsidRPr="00800771" w:rsidRDefault="00FB78DE" w:rsidP="00300284">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Royal science is inseparable from a “hylomorphic” model implying both a form that organizes matter and a matter prepared for the form; it has often been shown that this schema derives less from technology or life than from a society divided into governors and governed, and later, intellectuals and manual laborers. What characterizes it is that all matter is assigned to content, while all form passes into expression. It seems that nomad science is more immediately in tune with the connection between content and expression in them</w:t>
      </w:r>
      <w:r w:rsidR="004825A7" w:rsidRPr="00800771">
        <w:rPr>
          <w:rFonts w:cs="Times New Roman"/>
          <w:spacing w:val="-10"/>
          <w:sz w:val="18"/>
          <w:szCs w:val="18"/>
        </w:rPr>
        <w:softHyphen/>
      </w:r>
      <w:r w:rsidRPr="00800771">
        <w:rPr>
          <w:rFonts w:cs="Times New Roman"/>
          <w:spacing w:val="-10"/>
          <w:sz w:val="18"/>
          <w:szCs w:val="18"/>
        </w:rPr>
        <w:t xml:space="preserve">selves, each of these two terms encompassing both form and matter. Thus matter, in nomad science, is never prepared and therefore homogenized matter, but is essentially laden with singularities (which constitute a form of content). And neither is expression formal; it is inseparable from pertinent traits (which constitute a matter of expression).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369)</w:t>
      </w:r>
    </w:p>
    <w:p w:rsidR="001540B7" w:rsidRPr="00800771" w:rsidRDefault="001540B7" w:rsidP="00300284">
      <w:pPr>
        <w:tabs>
          <w:tab w:val="left" w:pos="426"/>
        </w:tabs>
        <w:spacing w:line="240" w:lineRule="exact"/>
        <w:ind w:firstLine="397"/>
        <w:rPr>
          <w:rFonts w:cs="Times New Roman"/>
          <w:bCs/>
          <w:iCs/>
          <w:spacing w:val="-10"/>
          <w:sz w:val="18"/>
          <w:szCs w:val="18"/>
        </w:rPr>
      </w:pPr>
    </w:p>
    <w:p w:rsidR="00A52948" w:rsidRDefault="00A52948" w:rsidP="00300284">
      <w:pPr>
        <w:tabs>
          <w:tab w:val="left" w:pos="426"/>
        </w:tabs>
        <w:spacing w:line="240" w:lineRule="exact"/>
        <w:ind w:firstLine="397"/>
        <w:rPr>
          <w:rFonts w:cs="Times New Roman"/>
          <w:spacing w:val="-10"/>
        </w:rPr>
      </w:pPr>
      <w:r w:rsidRPr="00800771">
        <w:rPr>
          <w:rFonts w:cs="Times New Roman"/>
          <w:spacing w:val="-10"/>
        </w:rPr>
        <w:t>Deleuze and Guattari called “compars” and “dispars”</w:t>
      </w:r>
      <w:r w:rsidR="000E3310" w:rsidRPr="00800771">
        <w:rPr>
          <w:rFonts w:cs="Times New Roman"/>
          <w:spacing w:val="-10"/>
        </w:rPr>
        <w:t xml:space="preserve"> the two mod</w:t>
      </w:r>
      <w:r w:rsidR="004825A7" w:rsidRPr="00800771">
        <w:rPr>
          <w:rFonts w:cs="Times New Roman"/>
          <w:spacing w:val="-10"/>
        </w:rPr>
        <w:softHyphen/>
      </w:r>
      <w:r w:rsidR="000E3310" w:rsidRPr="00800771">
        <w:rPr>
          <w:rFonts w:cs="Times New Roman"/>
          <w:spacing w:val="-10"/>
        </w:rPr>
        <w:t>els of science which they had just differentiated. The former was “legal</w:t>
      </w:r>
      <w:r w:rsidR="004825A7" w:rsidRPr="00800771">
        <w:rPr>
          <w:rFonts w:cs="Times New Roman"/>
          <w:spacing w:val="-10"/>
        </w:rPr>
        <w:softHyphen/>
      </w:r>
      <w:r w:rsidR="000E3310" w:rsidRPr="00800771">
        <w:rPr>
          <w:rFonts w:cs="Times New Roman"/>
          <w:spacing w:val="-10"/>
        </w:rPr>
        <w:t xml:space="preserve">ist” and looked for “constants” and “laws” </w:t>
      </w:r>
      <w:r w:rsidR="00542E19" w:rsidRPr="00800771">
        <w:rPr>
          <w:rFonts w:cs="Times New Roman"/>
          <w:spacing w:val="-10"/>
        </w:rPr>
        <w:t>e</w:t>
      </w:r>
      <w:r w:rsidR="000E3310" w:rsidRPr="00800771">
        <w:rPr>
          <w:rFonts w:cs="Times New Roman"/>
          <w:spacing w:val="-10"/>
        </w:rPr>
        <w:t>nabling scientists to give “an invariable form [to] variables.” The latter was, on the contrary, interested in “placing the variables themselves in a state of continuous variation.” It could acco</w:t>
      </w:r>
      <w:r w:rsidR="00542E19" w:rsidRPr="00800771">
        <w:rPr>
          <w:rFonts w:cs="Times New Roman"/>
          <w:spacing w:val="-10"/>
        </w:rPr>
        <w:t>m</w:t>
      </w:r>
      <w:r w:rsidR="000E3310" w:rsidRPr="00800771">
        <w:rPr>
          <w:rFonts w:cs="Times New Roman"/>
          <w:spacing w:val="-10"/>
        </w:rPr>
        <w:t xml:space="preserve">modate </w:t>
      </w:r>
      <w:r w:rsidR="004E4BCE" w:rsidRPr="00800771">
        <w:rPr>
          <w:rFonts w:cs="Times New Roman"/>
          <w:spacing w:val="-10"/>
        </w:rPr>
        <w:t xml:space="preserve">mathematical </w:t>
      </w:r>
      <w:r w:rsidR="000E3310" w:rsidRPr="00800771">
        <w:rPr>
          <w:rFonts w:cs="Times New Roman"/>
          <w:spacing w:val="-10"/>
        </w:rPr>
        <w:t>equations but only “</w:t>
      </w:r>
      <w:r w:rsidR="009F2135" w:rsidRPr="00800771">
        <w:rPr>
          <w:rFonts w:cs="Times New Roman"/>
          <w:spacing w:val="-10"/>
        </w:rPr>
        <w:t>differ</w:t>
      </w:r>
      <w:r w:rsidR="005C3D49" w:rsidRPr="00800771">
        <w:rPr>
          <w:rFonts w:cs="Times New Roman"/>
          <w:spacing w:val="-10"/>
        </w:rPr>
        <w:softHyphen/>
      </w:r>
      <w:r w:rsidR="000E3310" w:rsidRPr="00800771">
        <w:rPr>
          <w:rFonts w:cs="Times New Roman"/>
          <w:spacing w:val="-10"/>
        </w:rPr>
        <w:t>ential equa</w:t>
      </w:r>
      <w:r w:rsidR="004825A7" w:rsidRPr="00800771">
        <w:rPr>
          <w:rFonts w:cs="Times New Roman"/>
          <w:spacing w:val="-10"/>
        </w:rPr>
        <w:softHyphen/>
      </w:r>
      <w:r w:rsidR="000E3310" w:rsidRPr="00800771">
        <w:rPr>
          <w:rFonts w:cs="Times New Roman"/>
          <w:spacing w:val="-10"/>
        </w:rPr>
        <w:t xml:space="preserve">tions irreducible to the algebraic form and inseparable from a sensible intuition of variation.” Its aim was to “seize or determine singularities in the matter, instead of constituting a general form” and finally </w:t>
      </w:r>
      <w:r w:rsidR="009F2135" w:rsidRPr="00800771">
        <w:rPr>
          <w:rFonts w:cs="Times New Roman"/>
          <w:spacing w:val="-10"/>
        </w:rPr>
        <w:t>reach</w:t>
      </w:r>
      <w:r w:rsidR="000E3310" w:rsidRPr="00800771">
        <w:rPr>
          <w:rFonts w:cs="Times New Roman"/>
          <w:spacing w:val="-10"/>
        </w:rPr>
        <w:t xml:space="preserve"> “vague essences” which were “nothing other than hacceities.”</w:t>
      </w:r>
      <w:r w:rsidR="009F2135" w:rsidRPr="00800771">
        <w:rPr>
          <w:rFonts w:cs="Times New Roman"/>
          <w:spacing w:val="-10"/>
        </w:rPr>
        <w:t xml:space="preserve"> </w:t>
      </w:r>
    </w:p>
    <w:p w:rsidR="00F32519" w:rsidRPr="00800771" w:rsidRDefault="00F32519" w:rsidP="00300284">
      <w:pPr>
        <w:tabs>
          <w:tab w:val="left" w:pos="426"/>
        </w:tabs>
        <w:spacing w:line="240" w:lineRule="exact"/>
        <w:ind w:firstLine="397"/>
        <w:rPr>
          <w:rFonts w:cs="Times New Roman"/>
          <w:spacing w:val="-10"/>
        </w:rPr>
      </w:pPr>
    </w:p>
    <w:p w:rsidR="00A52948" w:rsidRPr="00800771" w:rsidRDefault="00A52948" w:rsidP="00300284">
      <w:pPr>
        <w:tabs>
          <w:tab w:val="left" w:pos="426"/>
        </w:tabs>
        <w:spacing w:line="240" w:lineRule="exact"/>
        <w:ind w:firstLine="397"/>
        <w:rPr>
          <w:rFonts w:cs="Times New Roman"/>
          <w:spacing w:val="-12"/>
          <w:sz w:val="18"/>
          <w:szCs w:val="18"/>
        </w:rPr>
      </w:pPr>
      <w:r w:rsidRPr="00800771">
        <w:rPr>
          <w:rFonts w:cs="Times New Roman"/>
          <w:spacing w:val="-12"/>
          <w:sz w:val="18"/>
          <w:szCs w:val="18"/>
        </w:rPr>
        <w:t xml:space="preserve">It is instructive to contrast two models of science [...] One could be called </w:t>
      </w:r>
      <w:r w:rsidRPr="00800771">
        <w:rPr>
          <w:rFonts w:cs="Times New Roman"/>
          <w:i/>
          <w:iCs/>
          <w:spacing w:val="-12"/>
          <w:sz w:val="18"/>
          <w:szCs w:val="18"/>
        </w:rPr>
        <w:t>Compars</w:t>
      </w:r>
      <w:r w:rsidRPr="00800771">
        <w:rPr>
          <w:rFonts w:cs="Times New Roman"/>
          <w:spacing w:val="-12"/>
          <w:sz w:val="18"/>
          <w:szCs w:val="18"/>
        </w:rPr>
        <w:t xml:space="preserve"> and the other </w:t>
      </w:r>
      <w:r w:rsidRPr="00800771">
        <w:rPr>
          <w:rFonts w:cs="Times New Roman"/>
          <w:i/>
          <w:iCs/>
          <w:spacing w:val="-12"/>
          <w:sz w:val="18"/>
          <w:szCs w:val="18"/>
        </w:rPr>
        <w:t xml:space="preserve">Dispars. </w:t>
      </w:r>
      <w:r w:rsidRPr="00800771">
        <w:rPr>
          <w:rFonts w:cs="Times New Roman"/>
          <w:spacing w:val="-12"/>
          <w:sz w:val="18"/>
          <w:szCs w:val="18"/>
        </w:rPr>
        <w:t xml:space="preserve">The compars is the legal or legalist model employed by royal science. The search for laws consists in extracting constants, even if those constants are only relations between variables (equations). An invariable form for variables, a variable matter of the invariant: such is the foundation of the hylomorphic schema. But for the dispars as an element of nomad science the relevant distinction is material-forces rather than matter-form. Here, it is not exactly a question of extracting constants from variables but of placing the variables themselves in a state of continuous variation. If there are still equations, they are adequations, inequations, differential equations irreducible to the algebraic form and inseparable from a sensible intuition of variation. They seize or determine singularities in the matter, instead of constituting a general form. They effect individuations through events or haecceities, not through the “object” as a compound of matter and form; vague essences are nothing other than haecceities.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369)</w:t>
      </w:r>
    </w:p>
    <w:p w:rsidR="00A52948" w:rsidRPr="00800771" w:rsidRDefault="00A52948" w:rsidP="00300284">
      <w:pPr>
        <w:tabs>
          <w:tab w:val="left" w:pos="426"/>
        </w:tabs>
        <w:spacing w:line="240" w:lineRule="exact"/>
        <w:ind w:firstLine="397"/>
        <w:rPr>
          <w:rFonts w:cs="Times New Roman"/>
          <w:spacing w:val="-10"/>
        </w:rPr>
      </w:pPr>
    </w:p>
    <w:p w:rsidR="006E2321" w:rsidRPr="00800771" w:rsidRDefault="005C3D49" w:rsidP="00300284">
      <w:pPr>
        <w:tabs>
          <w:tab w:val="left" w:pos="426"/>
        </w:tabs>
        <w:spacing w:line="240" w:lineRule="exact"/>
        <w:ind w:firstLine="397"/>
        <w:rPr>
          <w:rFonts w:cs="Times New Roman"/>
          <w:spacing w:val="-10"/>
        </w:rPr>
      </w:pPr>
      <w:r w:rsidRPr="00800771">
        <w:rPr>
          <w:rFonts w:cs="Times New Roman"/>
          <w:spacing w:val="-10"/>
        </w:rPr>
        <w:t>“The compars” presupposed a</w:t>
      </w:r>
      <w:r w:rsidR="00BD0050" w:rsidRPr="00800771">
        <w:rPr>
          <w:rFonts w:cs="Times New Roman"/>
          <w:spacing w:val="-10"/>
        </w:rPr>
        <w:t xml:space="preserve">n “homogeneous space” </w:t>
      </w:r>
      <w:r w:rsidRPr="00800771">
        <w:rPr>
          <w:rFonts w:cs="Times New Roman"/>
          <w:spacing w:val="-10"/>
        </w:rPr>
        <w:t>which</w:t>
      </w:r>
      <w:r w:rsidR="00BD0050" w:rsidRPr="00800771">
        <w:rPr>
          <w:rFonts w:cs="Times New Roman"/>
          <w:spacing w:val="-10"/>
        </w:rPr>
        <w:t xml:space="preserve"> was</w:t>
      </w:r>
      <w:r w:rsidRPr="00800771">
        <w:rPr>
          <w:rFonts w:cs="Times New Roman"/>
          <w:spacing w:val="-10"/>
        </w:rPr>
        <w:t xml:space="preserve"> not</w:t>
      </w:r>
      <w:r w:rsidR="00BD0050" w:rsidRPr="00800771">
        <w:rPr>
          <w:rFonts w:cs="Times New Roman"/>
          <w:spacing w:val="-10"/>
        </w:rPr>
        <w:t xml:space="preserve"> smooth</w:t>
      </w:r>
      <w:r w:rsidRPr="00800771">
        <w:rPr>
          <w:rFonts w:cs="Times New Roman"/>
          <w:spacing w:val="-10"/>
        </w:rPr>
        <w:t xml:space="preserve"> but</w:t>
      </w:r>
      <w:r w:rsidR="00E02442" w:rsidRPr="00800771">
        <w:rPr>
          <w:rFonts w:cs="Times New Roman"/>
          <w:spacing w:val="-10"/>
        </w:rPr>
        <w:t xml:space="preserve"> </w:t>
      </w:r>
      <w:r w:rsidR="00BD0050" w:rsidRPr="00800771">
        <w:rPr>
          <w:rFonts w:cs="Times New Roman"/>
          <w:spacing w:val="-10"/>
        </w:rPr>
        <w:t>“striated</w:t>
      </w:r>
      <w:r w:rsidRPr="00800771">
        <w:rPr>
          <w:rFonts w:cs="Times New Roman"/>
          <w:spacing w:val="-10"/>
        </w:rPr>
        <w:t xml:space="preserve">” </w:t>
      </w:r>
      <w:r w:rsidR="00EF0013" w:rsidRPr="00800771">
        <w:rPr>
          <w:rFonts w:cs="Times New Roman"/>
          <w:spacing w:val="-10"/>
        </w:rPr>
        <w:t>by</w:t>
      </w:r>
      <w:r w:rsidR="00E02442" w:rsidRPr="00800771">
        <w:rPr>
          <w:rFonts w:cs="Times New Roman"/>
          <w:spacing w:val="-10"/>
        </w:rPr>
        <w:t xml:space="preserve"> the model of “the fall of bodies” and “grav</w:t>
      </w:r>
      <w:r w:rsidR="004825A7" w:rsidRPr="00800771">
        <w:rPr>
          <w:rFonts w:cs="Times New Roman"/>
          <w:spacing w:val="-10"/>
        </w:rPr>
        <w:softHyphen/>
      </w:r>
      <w:r w:rsidR="00E02442" w:rsidRPr="00800771">
        <w:rPr>
          <w:rFonts w:cs="Times New Roman"/>
          <w:spacing w:val="-10"/>
        </w:rPr>
        <w:t>ity”</w:t>
      </w:r>
      <w:r w:rsidR="00BD0050" w:rsidRPr="00800771">
        <w:rPr>
          <w:rFonts w:cs="Times New Roman"/>
          <w:spacing w:val="-10"/>
        </w:rPr>
        <w:t xml:space="preserve"> (p. 370). By contrast, the “dispars” implied a “smooth space”</w:t>
      </w:r>
      <w:r w:rsidR="00D848D3" w:rsidRPr="00800771">
        <w:rPr>
          <w:rFonts w:cs="Times New Roman"/>
          <w:spacing w:val="-10"/>
        </w:rPr>
        <w:t xml:space="preserve"> </w:t>
      </w:r>
      <w:r w:rsidR="00E02442" w:rsidRPr="00800771">
        <w:rPr>
          <w:rFonts w:cs="Times New Roman"/>
          <w:spacing w:val="-10"/>
        </w:rPr>
        <w:t>popu</w:t>
      </w:r>
      <w:r w:rsidR="004825A7" w:rsidRPr="00800771">
        <w:rPr>
          <w:rFonts w:cs="Times New Roman"/>
          <w:spacing w:val="-10"/>
        </w:rPr>
        <w:softHyphen/>
      </w:r>
      <w:r w:rsidR="00E02442" w:rsidRPr="00800771">
        <w:rPr>
          <w:rFonts w:cs="Times New Roman"/>
          <w:spacing w:val="-10"/>
        </w:rPr>
        <w:t>lated</w:t>
      </w:r>
      <w:r w:rsidR="00781869" w:rsidRPr="00800771">
        <w:rPr>
          <w:rFonts w:cs="Times New Roman"/>
          <w:spacing w:val="-10"/>
        </w:rPr>
        <w:t>,</w:t>
      </w:r>
      <w:r w:rsidR="00E02442" w:rsidRPr="00800771">
        <w:rPr>
          <w:rFonts w:cs="Times New Roman"/>
          <w:spacing w:val="-10"/>
        </w:rPr>
        <w:t xml:space="preserve"> like the sea</w:t>
      </w:r>
      <w:r w:rsidR="00781869" w:rsidRPr="00800771">
        <w:rPr>
          <w:rFonts w:cs="Times New Roman"/>
          <w:spacing w:val="-10"/>
        </w:rPr>
        <w:t>,</w:t>
      </w:r>
      <w:r w:rsidR="00BD0050" w:rsidRPr="00800771">
        <w:rPr>
          <w:rFonts w:cs="Times New Roman"/>
          <w:spacing w:val="-10"/>
        </w:rPr>
        <w:t xml:space="preserve"> by heterogeneous entities</w:t>
      </w:r>
      <w:r w:rsidR="009D51DB" w:rsidRPr="00800771">
        <w:rPr>
          <w:rFonts w:cs="Times New Roman"/>
          <w:spacing w:val="-10"/>
        </w:rPr>
        <w:t>,</w:t>
      </w:r>
      <w:r w:rsidR="00BD0050" w:rsidRPr="00800771">
        <w:rPr>
          <w:rFonts w:cs="Times New Roman"/>
          <w:spacing w:val="-10"/>
        </w:rPr>
        <w:t xml:space="preserve"> “except between infinitely proximate points”</w:t>
      </w:r>
      <w:r w:rsidR="00D848D3" w:rsidRPr="00800771">
        <w:rPr>
          <w:rFonts w:cs="Times New Roman"/>
          <w:spacing w:val="-10"/>
        </w:rPr>
        <w:t xml:space="preserve"> which were associated by </w:t>
      </w:r>
      <w:r w:rsidR="009D51DB" w:rsidRPr="00800771">
        <w:rPr>
          <w:rFonts w:cs="Times New Roman"/>
          <w:spacing w:val="-10"/>
        </w:rPr>
        <w:t>“</w:t>
      </w:r>
      <w:r w:rsidR="00D848D3" w:rsidRPr="00800771">
        <w:rPr>
          <w:rFonts w:cs="Times New Roman"/>
          <w:spacing w:val="-10"/>
        </w:rPr>
        <w:t xml:space="preserve">tactile </w:t>
      </w:r>
      <w:r w:rsidR="009D51DB" w:rsidRPr="00800771">
        <w:rPr>
          <w:rFonts w:cs="Times New Roman"/>
          <w:spacing w:val="-10"/>
        </w:rPr>
        <w:t xml:space="preserve">actions of </w:t>
      </w:r>
      <w:r w:rsidR="00D848D3" w:rsidRPr="00800771">
        <w:rPr>
          <w:rFonts w:cs="Times New Roman"/>
          <w:spacing w:val="-10"/>
        </w:rPr>
        <w:t>contact</w:t>
      </w:r>
      <w:r w:rsidR="009D51DB" w:rsidRPr="00800771">
        <w:rPr>
          <w:rFonts w:cs="Times New Roman"/>
          <w:spacing w:val="-10"/>
        </w:rPr>
        <w:t>”</w:t>
      </w:r>
      <w:r w:rsidR="00D848D3" w:rsidRPr="00800771">
        <w:rPr>
          <w:rFonts w:cs="Times New Roman"/>
          <w:spacing w:val="-10"/>
        </w:rPr>
        <w:t xml:space="preserve"> rather than by </w:t>
      </w:r>
      <w:r w:rsidR="00781869" w:rsidRPr="00800771">
        <w:rPr>
          <w:rFonts w:cs="Times New Roman"/>
          <w:spacing w:val="-10"/>
        </w:rPr>
        <w:t>“</w:t>
      </w:r>
      <w:r w:rsidR="00D848D3" w:rsidRPr="00800771">
        <w:rPr>
          <w:rFonts w:cs="Times New Roman"/>
          <w:spacing w:val="-10"/>
        </w:rPr>
        <w:t>vision.</w:t>
      </w:r>
      <w:r w:rsidR="00781869" w:rsidRPr="00800771">
        <w:rPr>
          <w:rFonts w:cs="Times New Roman"/>
          <w:spacing w:val="-10"/>
        </w:rPr>
        <w:t>”</w:t>
      </w:r>
      <w:r w:rsidR="009D51DB" w:rsidRPr="00800771">
        <w:rPr>
          <w:rFonts w:cs="Times New Roman"/>
          <w:spacing w:val="-10"/>
        </w:rPr>
        <w:t xml:space="preserve"> </w:t>
      </w:r>
      <w:r w:rsidR="00E02442" w:rsidRPr="00800771">
        <w:rPr>
          <w:rFonts w:cs="Times New Roman"/>
          <w:spacing w:val="-10"/>
        </w:rPr>
        <w:t>Here they cited</w:t>
      </w:r>
      <w:r w:rsidR="00D935AC" w:rsidRPr="00800771">
        <w:rPr>
          <w:rFonts w:cs="Times New Roman"/>
          <w:spacing w:val="-10"/>
        </w:rPr>
        <w:t xml:space="preserve"> again</w:t>
      </w:r>
      <w:r w:rsidR="00E02442" w:rsidRPr="00800771">
        <w:rPr>
          <w:rFonts w:cs="Times New Roman"/>
          <w:spacing w:val="-10"/>
        </w:rPr>
        <w:t xml:space="preserve"> </w:t>
      </w:r>
      <w:r w:rsidR="009169E2" w:rsidRPr="00800771">
        <w:rPr>
          <w:rFonts w:cs="Times New Roman"/>
          <w:spacing w:val="-10"/>
        </w:rPr>
        <w:t xml:space="preserve">with high praise </w:t>
      </w:r>
      <w:r w:rsidR="00E02442" w:rsidRPr="00800771">
        <w:rPr>
          <w:rFonts w:cs="Times New Roman"/>
          <w:spacing w:val="-10"/>
        </w:rPr>
        <w:t>Michel Serres</w:t>
      </w:r>
      <w:r w:rsidR="00D935AC" w:rsidRPr="00800771">
        <w:rPr>
          <w:rFonts w:cs="Times New Roman"/>
          <w:spacing w:val="-10"/>
        </w:rPr>
        <w:t xml:space="preserve">’ </w:t>
      </w:r>
      <w:r w:rsidR="00D935AC" w:rsidRPr="00800771">
        <w:rPr>
          <w:rFonts w:cs="Times New Roman"/>
          <w:i/>
          <w:spacing w:val="-10"/>
        </w:rPr>
        <w:t>Birth of Physics</w:t>
      </w:r>
      <w:r w:rsidR="00E02442" w:rsidRPr="00800771">
        <w:rPr>
          <w:rFonts w:cs="Times New Roman"/>
          <w:spacing w:val="-10"/>
        </w:rPr>
        <w:t xml:space="preserve">. </w:t>
      </w:r>
      <w:r w:rsidR="0089624F" w:rsidRPr="00800771">
        <w:rPr>
          <w:rFonts w:cs="Times New Roman"/>
          <w:spacing w:val="-10"/>
        </w:rPr>
        <w:t>N</w:t>
      </w:r>
      <w:r w:rsidR="009169E2" w:rsidRPr="00800771">
        <w:rPr>
          <w:rFonts w:cs="Times New Roman"/>
          <w:spacing w:val="-10"/>
        </w:rPr>
        <w:t xml:space="preserve">ote, in passing, that the French term </w:t>
      </w:r>
      <w:r w:rsidR="009169E2" w:rsidRPr="00800771">
        <w:rPr>
          <w:rFonts w:cs="Times New Roman"/>
          <w:i/>
          <w:spacing w:val="-10"/>
        </w:rPr>
        <w:t>le</w:t>
      </w:r>
      <w:r w:rsidR="009169E2" w:rsidRPr="00800771">
        <w:rPr>
          <w:rFonts w:cs="Times New Roman"/>
          <w:spacing w:val="-10"/>
        </w:rPr>
        <w:t xml:space="preserve"> </w:t>
      </w:r>
      <w:r w:rsidR="009169E2" w:rsidRPr="00800771">
        <w:rPr>
          <w:rFonts w:cs="Times New Roman"/>
          <w:i/>
          <w:spacing w:val="-10"/>
        </w:rPr>
        <w:t>flot</w:t>
      </w:r>
      <w:r w:rsidR="009169E2" w:rsidRPr="00800771">
        <w:rPr>
          <w:rFonts w:cs="Times New Roman"/>
          <w:spacing w:val="-10"/>
        </w:rPr>
        <w:t xml:space="preserve"> used by Serres</w:t>
      </w:r>
      <w:r w:rsidR="0033690E" w:rsidRPr="00800771">
        <w:rPr>
          <w:rFonts w:cs="Times New Roman"/>
          <w:spacing w:val="-10"/>
        </w:rPr>
        <w:t xml:space="preserve"> in its singular form</w:t>
      </w:r>
      <w:r w:rsidR="009169E2" w:rsidRPr="00800771">
        <w:rPr>
          <w:rFonts w:cs="Times New Roman"/>
          <w:spacing w:val="-10"/>
        </w:rPr>
        <w:t xml:space="preserve"> </w:t>
      </w:r>
      <w:r w:rsidR="006642D7" w:rsidRPr="00800771">
        <w:rPr>
          <w:rFonts w:cs="Times New Roman"/>
          <w:spacing w:val="-10"/>
        </w:rPr>
        <w:t>meant</w:t>
      </w:r>
      <w:r w:rsidR="009169E2" w:rsidRPr="00800771">
        <w:rPr>
          <w:rFonts w:cs="Times New Roman"/>
          <w:spacing w:val="-10"/>
        </w:rPr>
        <w:t xml:space="preserve"> </w:t>
      </w:r>
      <w:r w:rsidR="006642D7" w:rsidRPr="00800771">
        <w:rPr>
          <w:rFonts w:cs="Times New Roman"/>
          <w:spacing w:val="-10"/>
        </w:rPr>
        <w:t xml:space="preserve">actually </w:t>
      </w:r>
      <w:r w:rsidR="00095F11" w:rsidRPr="00800771">
        <w:rPr>
          <w:rFonts w:cs="Times New Roman"/>
          <w:i/>
          <w:spacing w:val="-10"/>
        </w:rPr>
        <w:t>flow</w:t>
      </w:r>
      <w:r w:rsidR="009169E2" w:rsidRPr="00800771">
        <w:rPr>
          <w:rFonts w:cs="Times New Roman"/>
          <w:spacing w:val="-10"/>
        </w:rPr>
        <w:t xml:space="preserve"> in English </w:t>
      </w:r>
      <w:r w:rsidR="006642D7" w:rsidRPr="00800771">
        <w:rPr>
          <w:rFonts w:cs="Times New Roman"/>
          <w:spacing w:val="-10"/>
        </w:rPr>
        <w:t>and not “wave,”</w:t>
      </w:r>
      <w:r w:rsidR="009169E2" w:rsidRPr="00800771">
        <w:rPr>
          <w:rFonts w:cs="Times New Roman"/>
          <w:spacing w:val="-10"/>
        </w:rPr>
        <w:t xml:space="preserve"> </w:t>
      </w:r>
      <w:r w:rsidR="006642D7" w:rsidRPr="00800771">
        <w:rPr>
          <w:rFonts w:cs="Times New Roman"/>
          <w:spacing w:val="-10"/>
        </w:rPr>
        <w:t xml:space="preserve">as Brian Massumi had it, which in French would have been expressed by </w:t>
      </w:r>
      <w:r w:rsidR="006642D7" w:rsidRPr="00800771">
        <w:rPr>
          <w:rFonts w:cs="Times New Roman"/>
          <w:i/>
          <w:spacing w:val="-10"/>
        </w:rPr>
        <w:t>les flots</w:t>
      </w:r>
      <w:r w:rsidR="006642D7" w:rsidRPr="00800771">
        <w:rPr>
          <w:rFonts w:cs="Times New Roman"/>
          <w:spacing w:val="-10"/>
        </w:rPr>
        <w:t xml:space="preserve"> in plural form</w:t>
      </w:r>
      <w:r w:rsidR="00E15355" w:rsidRPr="00800771">
        <w:rPr>
          <w:rFonts w:cs="Times New Roman"/>
          <w:bCs/>
          <w:spacing w:val="-10"/>
          <w:vertAlign w:val="superscript"/>
        </w:rPr>
        <w:footnoteReference w:id="14"/>
      </w:r>
      <w:r w:rsidR="006642D7" w:rsidRPr="00800771">
        <w:rPr>
          <w:rFonts w:cs="Times New Roman"/>
          <w:spacing w:val="-10"/>
        </w:rPr>
        <w:t xml:space="preserve">. </w:t>
      </w:r>
    </w:p>
    <w:p w:rsidR="006642D7" w:rsidRPr="00800771" w:rsidRDefault="006642D7" w:rsidP="00300284">
      <w:pPr>
        <w:tabs>
          <w:tab w:val="left" w:pos="426"/>
        </w:tabs>
        <w:spacing w:line="240" w:lineRule="exact"/>
        <w:ind w:firstLine="397"/>
        <w:rPr>
          <w:rFonts w:cs="Times New Roman"/>
          <w:spacing w:val="-10"/>
        </w:rPr>
      </w:pPr>
    </w:p>
    <w:p w:rsidR="00BD0050" w:rsidRPr="00800771" w:rsidRDefault="00BD0050" w:rsidP="00300284">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Smooth space is precisely the space of the smallest deviation</w:t>
      </w:r>
      <w:r w:rsidR="00D848D3" w:rsidRPr="00800771">
        <w:rPr>
          <w:rFonts w:cs="Times New Roman"/>
          <w:spacing w:val="-10"/>
          <w:sz w:val="18"/>
          <w:szCs w:val="18"/>
        </w:rPr>
        <w:t xml:space="preserve"> [the clinamen]</w:t>
      </w:r>
      <w:r w:rsidRPr="00800771">
        <w:rPr>
          <w:rFonts w:cs="Times New Roman"/>
          <w:spacing w:val="-10"/>
          <w:sz w:val="18"/>
          <w:szCs w:val="18"/>
        </w:rPr>
        <w:t xml:space="preserve">: therefore it has no homogeneity, except between infinitely proximate points, and the linking of proximities is effected independently of any determined path. It is a space of contact, of small tactile or manual actions of contact, rather than a visual space like Euclid’s striated space. Smooth space is a field without conduits or channels. </w:t>
      </w:r>
      <w:r w:rsidR="00E02442" w:rsidRPr="00800771">
        <w:rPr>
          <w:rFonts w:cs="Times New Roman"/>
          <w:spacing w:val="-10"/>
          <w:sz w:val="18"/>
          <w:szCs w:val="18"/>
        </w:rPr>
        <w:t>[...] The best formulation, that of Michel Serres, is indeed couched in terms of an alternative, whatever mixes or composi</w:t>
      </w:r>
      <w:r w:rsidR="004825A7" w:rsidRPr="00800771">
        <w:rPr>
          <w:rFonts w:cs="Times New Roman"/>
          <w:spacing w:val="-10"/>
          <w:sz w:val="18"/>
          <w:szCs w:val="18"/>
        </w:rPr>
        <w:softHyphen/>
      </w:r>
      <w:r w:rsidR="00E02442" w:rsidRPr="00800771">
        <w:rPr>
          <w:rFonts w:cs="Times New Roman"/>
          <w:spacing w:val="-10"/>
          <w:sz w:val="18"/>
          <w:szCs w:val="18"/>
        </w:rPr>
        <w:t>tions there may be: “Physics is reducible to two sciences, a general theory of routes and path</w:t>
      </w:r>
      <w:r w:rsidR="00B05601" w:rsidRPr="00800771">
        <w:rPr>
          <w:rFonts w:cs="Times New Roman"/>
          <w:spacing w:val="-10"/>
          <w:sz w:val="18"/>
          <w:szCs w:val="18"/>
        </w:rPr>
        <w:t xml:space="preserve">s, and a global theory of </w:t>
      </w:r>
      <w:r w:rsidR="0033690E" w:rsidRPr="00800771">
        <w:rPr>
          <w:rFonts w:cs="Times New Roman"/>
          <w:spacing w:val="-10"/>
          <w:sz w:val="18"/>
          <w:szCs w:val="18"/>
        </w:rPr>
        <w:t>[</w:t>
      </w:r>
      <w:r w:rsidR="00095F11" w:rsidRPr="00800771">
        <w:rPr>
          <w:rFonts w:cs="Times New Roman"/>
          <w:spacing w:val="-10"/>
          <w:sz w:val="18"/>
          <w:szCs w:val="18"/>
        </w:rPr>
        <w:t>flow</w:t>
      </w:r>
      <w:r w:rsidR="0033690E" w:rsidRPr="00800771">
        <w:rPr>
          <w:rFonts w:cs="Times New Roman"/>
          <w:spacing w:val="-10"/>
          <w:sz w:val="18"/>
          <w:szCs w:val="18"/>
        </w:rPr>
        <w:t>]</w:t>
      </w:r>
      <w:r w:rsidR="009169E2" w:rsidRPr="00800771">
        <w:rPr>
          <w:rFonts w:cs="Times New Roman"/>
          <w:spacing w:val="-10"/>
          <w:sz w:val="18"/>
          <w:szCs w:val="18"/>
        </w:rPr>
        <w:t xml:space="preserve"> </w:t>
      </w:r>
      <w:r w:rsidR="009169E2" w:rsidRPr="00800771">
        <w:rPr>
          <w:rFonts w:cs="Times New Roman"/>
          <w:i/>
          <w:spacing w:val="-10"/>
          <w:sz w:val="18"/>
          <w:szCs w:val="18"/>
        </w:rPr>
        <w:t>[théorie globale du flot]</w:t>
      </w:r>
      <w:r w:rsidR="00E02442" w:rsidRPr="00800771">
        <w:rPr>
          <w:rFonts w:cs="Times New Roman"/>
          <w:spacing w:val="-10"/>
          <w:sz w:val="18"/>
          <w:szCs w:val="18"/>
        </w:rPr>
        <w:t>”</w:t>
      </w:r>
      <w:r w:rsidR="006642D7" w:rsidRPr="00800771">
        <w:rPr>
          <w:rFonts w:cs="Times New Roman"/>
          <w:spacing w:val="-10"/>
          <w:sz w:val="18"/>
          <w:szCs w:val="18"/>
        </w:rPr>
        <w:t xml:space="preserve"> (p. </w:t>
      </w:r>
      <w:r w:rsidR="00B05601" w:rsidRPr="00800771">
        <w:rPr>
          <w:rFonts w:cs="Times New Roman"/>
          <w:spacing w:val="-10"/>
          <w:sz w:val="18"/>
          <w:szCs w:val="18"/>
        </w:rPr>
        <w:t>65).</w:t>
      </w:r>
      <w:r w:rsidR="00E02442" w:rsidRPr="00800771">
        <w:rPr>
          <w:rFonts w:cs="Times New Roman"/>
          <w:bCs/>
          <w:iCs/>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w:t>
      </w:r>
      <w:r w:rsidR="00E02442" w:rsidRPr="00800771">
        <w:rPr>
          <w:rFonts w:cs="Times New Roman"/>
          <w:bCs/>
          <w:iCs/>
          <w:spacing w:val="-10"/>
          <w:sz w:val="18"/>
          <w:szCs w:val="18"/>
        </w:rPr>
        <w:t>p</w:t>
      </w:r>
      <w:r w:rsidRPr="00800771">
        <w:rPr>
          <w:rFonts w:cs="Times New Roman"/>
          <w:bCs/>
          <w:iCs/>
          <w:spacing w:val="-10"/>
          <w:sz w:val="18"/>
          <w:szCs w:val="18"/>
        </w:rPr>
        <w:t>p. 371</w:t>
      </w:r>
      <w:r w:rsidR="00E02442" w:rsidRPr="00800771">
        <w:rPr>
          <w:rFonts w:cs="Times New Roman"/>
          <w:bCs/>
          <w:iCs/>
          <w:spacing w:val="-10"/>
          <w:sz w:val="18"/>
          <w:szCs w:val="18"/>
        </w:rPr>
        <w:t>-372</w:t>
      </w:r>
      <w:r w:rsidR="0033690E" w:rsidRPr="00800771">
        <w:rPr>
          <w:rFonts w:cs="Times New Roman"/>
          <w:bCs/>
          <w:iCs/>
          <w:spacing w:val="-10"/>
          <w:sz w:val="18"/>
          <w:szCs w:val="18"/>
        </w:rPr>
        <w:t>, my mod.</w:t>
      </w:r>
      <w:r w:rsidRPr="00800771">
        <w:rPr>
          <w:rFonts w:cs="Times New Roman"/>
          <w:bCs/>
          <w:iCs/>
          <w:spacing w:val="-10"/>
          <w:sz w:val="18"/>
          <w:szCs w:val="18"/>
        </w:rPr>
        <w:t>)</w:t>
      </w:r>
    </w:p>
    <w:p w:rsidR="00DF6762" w:rsidRPr="00800771" w:rsidRDefault="00DF6762" w:rsidP="00300284">
      <w:pPr>
        <w:tabs>
          <w:tab w:val="left" w:pos="426"/>
        </w:tabs>
        <w:spacing w:line="240" w:lineRule="exact"/>
        <w:ind w:firstLine="397"/>
        <w:rPr>
          <w:rFonts w:cs="Times New Roman"/>
          <w:bCs/>
          <w:iCs/>
          <w:spacing w:val="-10"/>
          <w:sz w:val="18"/>
          <w:szCs w:val="18"/>
        </w:rPr>
      </w:pPr>
    </w:p>
    <w:p w:rsidR="00BD0050" w:rsidRPr="00800771" w:rsidRDefault="00636A4B" w:rsidP="00300284">
      <w:pPr>
        <w:tabs>
          <w:tab w:val="left" w:pos="426"/>
        </w:tabs>
        <w:spacing w:line="240" w:lineRule="exact"/>
        <w:ind w:firstLine="397"/>
        <w:rPr>
          <w:rFonts w:cs="Times New Roman"/>
          <w:spacing w:val="-10"/>
        </w:rPr>
      </w:pPr>
      <w:r w:rsidRPr="00800771">
        <w:rPr>
          <w:rFonts w:cs="Times New Roman"/>
          <w:spacing w:val="-10"/>
        </w:rPr>
        <w:t xml:space="preserve">Consequently, </w:t>
      </w:r>
      <w:r w:rsidR="002F029E" w:rsidRPr="00800771">
        <w:rPr>
          <w:rFonts w:cs="Times New Roman"/>
          <w:spacing w:val="-10"/>
        </w:rPr>
        <w:t xml:space="preserve">thanks to its dynamic ontology, </w:t>
      </w:r>
      <w:r w:rsidR="0033495F" w:rsidRPr="00800771">
        <w:rPr>
          <w:rFonts w:cs="Times New Roman"/>
          <w:spacing w:val="-10"/>
        </w:rPr>
        <w:t xml:space="preserve">its </w:t>
      </w:r>
      <w:r w:rsidR="002F029E" w:rsidRPr="00800771">
        <w:rPr>
          <w:rFonts w:cs="Times New Roman"/>
          <w:spacing w:val="-10"/>
        </w:rPr>
        <w:t>alternative episte</w:t>
      </w:r>
      <w:r w:rsidR="004825A7" w:rsidRPr="00800771">
        <w:rPr>
          <w:rFonts w:cs="Times New Roman"/>
          <w:spacing w:val="-10"/>
        </w:rPr>
        <w:softHyphen/>
      </w:r>
      <w:r w:rsidR="002F029E" w:rsidRPr="00800771">
        <w:rPr>
          <w:rFonts w:cs="Times New Roman"/>
          <w:spacing w:val="-10"/>
        </w:rPr>
        <w:t>m</w:t>
      </w:r>
      <w:r w:rsidR="00747597" w:rsidRPr="00800771">
        <w:rPr>
          <w:rFonts w:cs="Times New Roman"/>
          <w:spacing w:val="-10"/>
        </w:rPr>
        <w:softHyphen/>
      </w:r>
      <w:r w:rsidR="002F029E" w:rsidRPr="00800771">
        <w:rPr>
          <w:rFonts w:cs="Times New Roman"/>
          <w:spacing w:val="-10"/>
        </w:rPr>
        <w:t xml:space="preserve">ology, and the smooth </w:t>
      </w:r>
      <w:r w:rsidR="007E71CE" w:rsidRPr="00800771">
        <w:rPr>
          <w:rFonts w:cs="Times New Roman"/>
          <w:spacing w:val="-10"/>
        </w:rPr>
        <w:t xml:space="preserve">physical </w:t>
      </w:r>
      <w:r w:rsidR="002F029E" w:rsidRPr="00800771">
        <w:rPr>
          <w:rFonts w:cs="Times New Roman"/>
          <w:spacing w:val="-10"/>
        </w:rPr>
        <w:t>space it presupposed, minor science could access to “nonmetric, acentered, rhizomatic multiplicities that occupy space without ‘counting’ it.” Instead of observing them “from a point in space external to them,”</w:t>
      </w:r>
      <w:r w:rsidR="00A77EC2" w:rsidRPr="00800771">
        <w:rPr>
          <w:rFonts w:cs="Times New Roman"/>
          <w:spacing w:val="-10"/>
        </w:rPr>
        <w:t xml:space="preserve"> i.e. as “things,”</w:t>
      </w:r>
      <w:r w:rsidR="002F029E" w:rsidRPr="00800771">
        <w:rPr>
          <w:rFonts w:cs="Times New Roman"/>
          <w:spacing w:val="-10"/>
        </w:rPr>
        <w:t xml:space="preserve"> it would explore them “by legwork” or, </w:t>
      </w:r>
      <w:r w:rsidR="00322031" w:rsidRPr="00800771">
        <w:rPr>
          <w:rFonts w:cs="Times New Roman"/>
          <w:spacing w:val="-10"/>
        </w:rPr>
        <w:t>closer to the French</w:t>
      </w:r>
      <w:r w:rsidR="00832318" w:rsidRPr="00800771">
        <w:rPr>
          <w:rFonts w:cs="Times New Roman"/>
          <w:spacing w:val="-10"/>
        </w:rPr>
        <w:t>, by “hiking on them,</w:t>
      </w:r>
      <w:r w:rsidR="002F029E" w:rsidRPr="00800771">
        <w:rPr>
          <w:rFonts w:cs="Times New Roman"/>
          <w:spacing w:val="-10"/>
        </w:rPr>
        <w:t>”</w:t>
      </w:r>
      <w:r w:rsidR="00832318" w:rsidRPr="00800771">
        <w:rPr>
          <w:rFonts w:cs="Times New Roman"/>
          <w:spacing w:val="-10"/>
        </w:rPr>
        <w:t xml:space="preserve"> i.e. as</w:t>
      </w:r>
      <w:r w:rsidR="004664C1" w:rsidRPr="00800771">
        <w:rPr>
          <w:rFonts w:cs="Times New Roman"/>
          <w:spacing w:val="-10"/>
        </w:rPr>
        <w:t xml:space="preserve"> com</w:t>
      </w:r>
      <w:r w:rsidR="004825A7" w:rsidRPr="00800771">
        <w:rPr>
          <w:rFonts w:cs="Times New Roman"/>
          <w:spacing w:val="-10"/>
        </w:rPr>
        <w:softHyphen/>
      </w:r>
      <w:r w:rsidR="004664C1" w:rsidRPr="00800771">
        <w:rPr>
          <w:rFonts w:cs="Times New Roman"/>
          <w:spacing w:val="-10"/>
        </w:rPr>
        <w:t>plex</w:t>
      </w:r>
      <w:r w:rsidR="00832318" w:rsidRPr="00800771">
        <w:rPr>
          <w:rFonts w:cs="Times New Roman"/>
          <w:spacing w:val="-10"/>
        </w:rPr>
        <w:t xml:space="preserve"> “bodies”</w:t>
      </w:r>
      <w:r w:rsidR="00A77EC2" w:rsidRPr="00800771">
        <w:rPr>
          <w:rFonts w:cs="Times New Roman"/>
          <w:spacing w:val="-10"/>
        </w:rPr>
        <w:t xml:space="preserve"> </w:t>
      </w:r>
      <w:r w:rsidR="004664C1" w:rsidRPr="00800771">
        <w:rPr>
          <w:rFonts w:cs="Times New Roman"/>
          <w:spacing w:val="-10"/>
        </w:rPr>
        <w:t>like “system of sounds, or even of colors.”</w:t>
      </w:r>
    </w:p>
    <w:p w:rsidR="00636A4B" w:rsidRPr="00800771" w:rsidRDefault="00636A4B" w:rsidP="00300284">
      <w:pPr>
        <w:tabs>
          <w:tab w:val="left" w:pos="426"/>
        </w:tabs>
        <w:spacing w:line="240" w:lineRule="exact"/>
        <w:ind w:firstLine="397"/>
        <w:rPr>
          <w:rFonts w:cs="Times New Roman"/>
          <w:spacing w:val="-10"/>
        </w:rPr>
      </w:pPr>
    </w:p>
    <w:p w:rsidR="002F029E" w:rsidRPr="00800771" w:rsidRDefault="002F029E" w:rsidP="00300284">
      <w:pPr>
        <w:tabs>
          <w:tab w:val="left" w:pos="426"/>
        </w:tabs>
        <w:spacing w:line="240" w:lineRule="exact"/>
        <w:ind w:firstLine="397"/>
        <w:rPr>
          <w:rFonts w:cs="Times New Roman"/>
          <w:spacing w:val="-10"/>
          <w:sz w:val="18"/>
          <w:szCs w:val="18"/>
        </w:rPr>
      </w:pPr>
      <w:r w:rsidRPr="00800771">
        <w:rPr>
          <w:rFonts w:cs="Times New Roman"/>
          <w:spacing w:val="-10"/>
          <w:sz w:val="18"/>
          <w:szCs w:val="18"/>
        </w:rPr>
        <w:t>A field, a heterogeneous smooth space, is wedded to a very particular type of multi</w:t>
      </w:r>
      <w:r w:rsidR="004825A7" w:rsidRPr="00800771">
        <w:rPr>
          <w:rFonts w:cs="Times New Roman"/>
          <w:spacing w:val="-10"/>
          <w:sz w:val="18"/>
          <w:szCs w:val="18"/>
        </w:rPr>
        <w:softHyphen/>
      </w:r>
      <w:r w:rsidRPr="00800771">
        <w:rPr>
          <w:rFonts w:cs="Times New Roman"/>
          <w:spacing w:val="-10"/>
          <w:sz w:val="18"/>
          <w:szCs w:val="18"/>
        </w:rPr>
        <w:t xml:space="preserve">plicity: nonmetric, acentered, rhizomatic multiplicities that occupy space without “counting” it and can “be explored only by legwork </w:t>
      </w:r>
      <w:r w:rsidRPr="00800771">
        <w:rPr>
          <w:rFonts w:cs="Times New Roman"/>
          <w:i/>
          <w:spacing w:val="-10"/>
          <w:sz w:val="18"/>
          <w:szCs w:val="18"/>
        </w:rPr>
        <w:t>[qu’en cheminant sur elle]</w:t>
      </w:r>
      <w:r w:rsidRPr="00800771">
        <w:rPr>
          <w:rFonts w:cs="Times New Roman"/>
          <w:spacing w:val="-10"/>
          <w:sz w:val="18"/>
          <w:szCs w:val="18"/>
        </w:rPr>
        <w:t xml:space="preserve">.” They do not meet the visual condition of being observable from a point in space external to them; an example of this is the system of sounds, or even of colors, as opposed to Euclidean space.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371)</w:t>
      </w:r>
    </w:p>
    <w:p w:rsidR="00A52948" w:rsidRPr="00800771" w:rsidRDefault="00A52948" w:rsidP="00300284">
      <w:pPr>
        <w:tabs>
          <w:tab w:val="left" w:pos="426"/>
        </w:tabs>
        <w:spacing w:line="240" w:lineRule="exact"/>
        <w:ind w:firstLine="397"/>
        <w:rPr>
          <w:rFonts w:cs="Times New Roman"/>
          <w:spacing w:val="-10"/>
        </w:rPr>
      </w:pPr>
    </w:p>
    <w:p w:rsidR="00A52948" w:rsidRDefault="00832318" w:rsidP="00300284">
      <w:pPr>
        <w:tabs>
          <w:tab w:val="left" w:pos="426"/>
        </w:tabs>
        <w:spacing w:line="240" w:lineRule="exact"/>
        <w:ind w:firstLine="397"/>
        <w:rPr>
          <w:rFonts w:cs="Times New Roman"/>
          <w:spacing w:val="-12"/>
        </w:rPr>
      </w:pPr>
      <w:r w:rsidRPr="00800771">
        <w:rPr>
          <w:rFonts w:cs="Times New Roman"/>
          <w:spacing w:val="-12"/>
        </w:rPr>
        <w:t xml:space="preserve">Deleuze and Guattari </w:t>
      </w:r>
      <w:r w:rsidR="00BB28F0" w:rsidRPr="00800771">
        <w:rPr>
          <w:rFonts w:cs="Times New Roman"/>
          <w:spacing w:val="-12"/>
        </w:rPr>
        <w:t xml:space="preserve">finally </w:t>
      </w:r>
      <w:r w:rsidRPr="00800771">
        <w:rPr>
          <w:rFonts w:cs="Times New Roman"/>
          <w:spacing w:val="-12"/>
        </w:rPr>
        <w:t>elaborated further the opposition bet</w:t>
      </w:r>
      <w:r w:rsidR="00767646" w:rsidRPr="00800771">
        <w:rPr>
          <w:rFonts w:cs="Times New Roman"/>
          <w:spacing w:val="-12"/>
        </w:rPr>
        <w:t>ween</w:t>
      </w:r>
      <w:r w:rsidR="00F07A0E" w:rsidRPr="00800771">
        <w:rPr>
          <w:rFonts w:cs="Times New Roman"/>
          <w:spacing w:val="-12"/>
        </w:rPr>
        <w:t>,</w:t>
      </w:r>
      <w:r w:rsidR="00767646" w:rsidRPr="00800771">
        <w:rPr>
          <w:rFonts w:cs="Times New Roman"/>
          <w:spacing w:val="-12"/>
        </w:rPr>
        <w:t xml:space="preserve"> </w:t>
      </w:r>
      <w:r w:rsidR="00F07A0E" w:rsidRPr="00800771">
        <w:rPr>
          <w:rFonts w:cs="Times New Roman"/>
          <w:spacing w:val="-12"/>
        </w:rPr>
        <w:t xml:space="preserve">on the one hand, </w:t>
      </w:r>
      <w:r w:rsidR="00767646" w:rsidRPr="00800771">
        <w:rPr>
          <w:rFonts w:cs="Times New Roman"/>
          <w:spacing w:val="-12"/>
        </w:rPr>
        <w:t>“reproduction,” “deduction</w:t>
      </w:r>
      <w:r w:rsidRPr="00800771">
        <w:rPr>
          <w:rFonts w:cs="Times New Roman"/>
          <w:spacing w:val="-12"/>
        </w:rPr>
        <w:t xml:space="preserve">” and “induction,” which </w:t>
      </w:r>
      <w:r w:rsidR="00F07A0E" w:rsidRPr="00800771">
        <w:rPr>
          <w:rFonts w:cs="Times New Roman"/>
          <w:spacing w:val="-12"/>
        </w:rPr>
        <w:t>in</w:t>
      </w:r>
      <w:r w:rsidRPr="00800771">
        <w:rPr>
          <w:rFonts w:cs="Times New Roman"/>
          <w:spacing w:val="-12"/>
        </w:rPr>
        <w:t xml:space="preserve"> “royal science” </w:t>
      </w:r>
      <w:r w:rsidR="00F07A0E" w:rsidRPr="00800771">
        <w:rPr>
          <w:rFonts w:cs="Times New Roman"/>
          <w:spacing w:val="-12"/>
        </w:rPr>
        <w:t>were</w:t>
      </w:r>
      <w:r w:rsidRPr="00800771">
        <w:rPr>
          <w:rFonts w:cs="Times New Roman"/>
          <w:spacing w:val="-12"/>
        </w:rPr>
        <w:t xml:space="preserve"> independent of the context, and </w:t>
      </w:r>
      <w:r w:rsidR="00F07A0E" w:rsidRPr="00800771">
        <w:rPr>
          <w:rFonts w:cs="Times New Roman"/>
          <w:spacing w:val="-12"/>
        </w:rPr>
        <w:t xml:space="preserve">on the other hand, </w:t>
      </w:r>
      <w:r w:rsidRPr="00800771">
        <w:rPr>
          <w:rFonts w:cs="Times New Roman"/>
          <w:spacing w:val="-12"/>
        </w:rPr>
        <w:t>“follow</w:t>
      </w:r>
      <w:r w:rsidR="00C37796" w:rsidRPr="00800771">
        <w:rPr>
          <w:rFonts w:cs="Times New Roman"/>
          <w:spacing w:val="-12"/>
        </w:rPr>
        <w:t>ing-up</w:t>
      </w:r>
      <w:r w:rsidRPr="00800771">
        <w:rPr>
          <w:rFonts w:cs="Times New Roman"/>
          <w:spacing w:val="-12"/>
        </w:rPr>
        <w:t xml:space="preserve">” </w:t>
      </w:r>
      <w:r w:rsidR="00C37796" w:rsidRPr="00800771">
        <w:rPr>
          <w:rFonts w:cs="Times New Roman"/>
          <w:spacing w:val="-12"/>
        </w:rPr>
        <w:t xml:space="preserve">of </w:t>
      </w:r>
      <w:r w:rsidR="00DF6762" w:rsidRPr="00800771">
        <w:rPr>
          <w:rFonts w:cs="Times New Roman"/>
          <w:spacing w:val="-12"/>
        </w:rPr>
        <w:t>multiplicities, singularities</w:t>
      </w:r>
      <w:r w:rsidRPr="00800771">
        <w:rPr>
          <w:rFonts w:cs="Times New Roman"/>
          <w:spacing w:val="-12"/>
        </w:rPr>
        <w:t xml:space="preserve"> </w:t>
      </w:r>
      <w:r w:rsidR="00C37796" w:rsidRPr="00800771">
        <w:rPr>
          <w:rFonts w:cs="Times New Roman"/>
          <w:spacing w:val="-12"/>
        </w:rPr>
        <w:t xml:space="preserve">and </w:t>
      </w:r>
      <w:r w:rsidRPr="00800771">
        <w:rPr>
          <w:rFonts w:cs="Times New Roman"/>
          <w:spacing w:val="-12"/>
        </w:rPr>
        <w:t>events</w:t>
      </w:r>
      <w:r w:rsidR="00DF6762" w:rsidRPr="00800771">
        <w:rPr>
          <w:rFonts w:cs="Times New Roman"/>
          <w:spacing w:val="-12"/>
        </w:rPr>
        <w:t>,</w:t>
      </w:r>
      <w:r w:rsidRPr="00800771">
        <w:rPr>
          <w:rFonts w:cs="Times New Roman"/>
          <w:spacing w:val="-12"/>
        </w:rPr>
        <w:t xml:space="preserve"> provoked by </w:t>
      </w:r>
      <w:r w:rsidR="00F15A24" w:rsidRPr="00800771">
        <w:rPr>
          <w:rFonts w:cs="Times New Roman"/>
          <w:spacing w:val="-12"/>
        </w:rPr>
        <w:t>exterior “</w:t>
      </w:r>
      <w:r w:rsidRPr="00800771">
        <w:rPr>
          <w:rFonts w:cs="Times New Roman"/>
          <w:spacing w:val="-12"/>
        </w:rPr>
        <w:t>vortical flow</w:t>
      </w:r>
      <w:r w:rsidR="00F15A24" w:rsidRPr="00800771">
        <w:rPr>
          <w:rFonts w:cs="Times New Roman"/>
          <w:spacing w:val="-12"/>
        </w:rPr>
        <w:t>s”</w:t>
      </w:r>
      <w:r w:rsidR="007B195A" w:rsidRPr="00800771">
        <w:rPr>
          <w:rFonts w:cs="Times New Roman"/>
          <w:spacing w:val="-12"/>
        </w:rPr>
        <w:t xml:space="preserve"> </w:t>
      </w:r>
      <w:r w:rsidRPr="00800771">
        <w:rPr>
          <w:rFonts w:cs="Times New Roman"/>
          <w:spacing w:val="-12"/>
        </w:rPr>
        <w:t xml:space="preserve">and unexpected </w:t>
      </w:r>
      <w:r w:rsidR="00F15A24" w:rsidRPr="00800771">
        <w:rPr>
          <w:rFonts w:cs="Times New Roman"/>
          <w:spacing w:val="-12"/>
        </w:rPr>
        <w:t>“</w:t>
      </w:r>
      <w:r w:rsidRPr="00800771">
        <w:rPr>
          <w:rFonts w:cs="Times New Roman"/>
          <w:spacing w:val="-12"/>
        </w:rPr>
        <w:t>clinamen</w:t>
      </w:r>
      <w:r w:rsidR="00F15A24" w:rsidRPr="00800771">
        <w:rPr>
          <w:rFonts w:cs="Times New Roman"/>
          <w:spacing w:val="-12"/>
        </w:rPr>
        <w:t>s</w:t>
      </w:r>
      <w:r w:rsidR="00F07A0E" w:rsidRPr="00800771">
        <w:rPr>
          <w:rFonts w:cs="Times New Roman"/>
          <w:spacing w:val="-12"/>
        </w:rPr>
        <w:t>.</w:t>
      </w:r>
      <w:r w:rsidR="00F15A24" w:rsidRPr="00800771">
        <w:rPr>
          <w:rFonts w:cs="Times New Roman"/>
          <w:spacing w:val="-12"/>
        </w:rPr>
        <w:t>”</w:t>
      </w:r>
    </w:p>
    <w:p w:rsidR="00F32519" w:rsidRPr="00800771" w:rsidRDefault="00F32519" w:rsidP="00300284">
      <w:pPr>
        <w:tabs>
          <w:tab w:val="left" w:pos="426"/>
        </w:tabs>
        <w:spacing w:line="240" w:lineRule="exact"/>
        <w:ind w:firstLine="397"/>
        <w:rPr>
          <w:rFonts w:cs="Times New Roman"/>
          <w:spacing w:val="-12"/>
        </w:rPr>
      </w:pPr>
    </w:p>
    <w:p w:rsidR="00A77EC2" w:rsidRPr="00800771" w:rsidRDefault="00A77EC2" w:rsidP="00300284">
      <w:pPr>
        <w:tabs>
          <w:tab w:val="left" w:pos="426"/>
        </w:tabs>
        <w:spacing w:line="240" w:lineRule="exact"/>
        <w:ind w:firstLine="397"/>
        <w:rPr>
          <w:rFonts w:cs="Times New Roman"/>
          <w:spacing w:val="-10"/>
          <w:sz w:val="18"/>
          <w:szCs w:val="18"/>
        </w:rPr>
      </w:pPr>
      <w:r w:rsidRPr="00800771">
        <w:rPr>
          <w:rFonts w:cs="Times New Roman"/>
          <w:spacing w:val="-10"/>
          <w:sz w:val="18"/>
          <w:szCs w:val="18"/>
        </w:rPr>
        <w:t>A distinction must be made between two types of science, or scientific procedures: one consists in “reproducing,” the other in “following.” The first involves reproduction, iteration and reiteration; the other, involving itineration, is the sum of the itinerant, ambulant sciences. [...] The</w:t>
      </w:r>
      <w:r w:rsidRPr="00800771">
        <w:rPr>
          <w:rFonts w:cs="Times New Roman"/>
          <w:i/>
          <w:iCs/>
          <w:spacing w:val="-10"/>
          <w:sz w:val="18"/>
          <w:szCs w:val="18"/>
        </w:rPr>
        <w:t xml:space="preserve"> </w:t>
      </w:r>
      <w:r w:rsidRPr="00800771">
        <w:rPr>
          <w:rFonts w:cs="Times New Roman"/>
          <w:spacing w:val="-10"/>
          <w:sz w:val="18"/>
          <w:szCs w:val="18"/>
        </w:rPr>
        <w:t xml:space="preserve">ideal of reproduction, deduction, or induction is part of royal science, at all times and in all places, and treats differences of time and place as so many variables, the constant form of which is extracted precisely by the law [...] But following is something different from the ideal of reproduction. Not better, just different. One is obliged to follow when one is in search of the “singularities” of a matter, or rather of a material, and not out to discover a form; when one escapes the force of gravity to enter a field of celerity; when one ceases to contemplate the course of a laminar flow in a determinate direction, to be carried away by a vortical flow; when one engages in a continuous variation of variables, instead of extracting constants from them, etc. </w:t>
      </w:r>
      <w:r w:rsidR="00F15A24" w:rsidRPr="00800771">
        <w:rPr>
          <w:rFonts w:cs="Times New Roman"/>
          <w:spacing w:val="-10"/>
          <w:sz w:val="18"/>
          <w:szCs w:val="18"/>
        </w:rPr>
        <w:t xml:space="preserve">[...] </w:t>
      </w:r>
      <w:r w:rsidR="00F15A24" w:rsidRPr="00800771">
        <w:rPr>
          <w:rFonts w:cs="Times New Roman"/>
          <w:i/>
          <w:iCs/>
          <w:spacing w:val="-10"/>
          <w:sz w:val="18"/>
          <w:szCs w:val="18"/>
        </w:rPr>
        <w:t>There are itinerant, ambulant sciences</w:t>
      </w:r>
      <w:r w:rsidR="00F15A24" w:rsidRPr="00800771">
        <w:rPr>
          <w:rFonts w:cs="Times New Roman"/>
          <w:spacing w:val="-10"/>
          <w:sz w:val="18"/>
          <w:szCs w:val="18"/>
        </w:rPr>
        <w:t xml:space="preserve"> </w:t>
      </w:r>
      <w:r w:rsidR="00F15A24" w:rsidRPr="00800771">
        <w:rPr>
          <w:rFonts w:cs="Times New Roman"/>
          <w:i/>
          <w:iCs/>
          <w:spacing w:val="-10"/>
          <w:sz w:val="18"/>
          <w:szCs w:val="18"/>
        </w:rPr>
        <w:t xml:space="preserve">that consist in following a flow </w:t>
      </w:r>
      <w:r w:rsidR="00F15A24" w:rsidRPr="00800771">
        <w:rPr>
          <w:rFonts w:cs="Times New Roman"/>
          <w:iCs/>
          <w:spacing w:val="-10"/>
          <w:sz w:val="18"/>
          <w:szCs w:val="18"/>
        </w:rPr>
        <w:t>[suivre un flux]</w:t>
      </w:r>
      <w:r w:rsidR="00F15A24" w:rsidRPr="00800771">
        <w:rPr>
          <w:rFonts w:cs="Times New Roman"/>
          <w:i/>
          <w:iCs/>
          <w:spacing w:val="-10"/>
          <w:sz w:val="18"/>
          <w:szCs w:val="18"/>
        </w:rPr>
        <w:t xml:space="preserve"> in a vectorial field across which singularities are scattered like so many “accidents” </w:t>
      </w:r>
      <w:r w:rsidR="00F15A24" w:rsidRPr="00800771">
        <w:rPr>
          <w:rFonts w:cs="Times New Roman"/>
          <w:spacing w:val="-10"/>
          <w:sz w:val="18"/>
          <w:szCs w:val="18"/>
        </w:rPr>
        <w:t xml:space="preserve">(problems).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372)</w:t>
      </w:r>
    </w:p>
    <w:p w:rsidR="00FB78DE" w:rsidRPr="00800771" w:rsidRDefault="00FB78DE" w:rsidP="00300284">
      <w:pPr>
        <w:tabs>
          <w:tab w:val="left" w:pos="426"/>
        </w:tabs>
        <w:spacing w:line="240" w:lineRule="exact"/>
        <w:ind w:firstLine="397"/>
        <w:rPr>
          <w:rFonts w:cs="Times New Roman"/>
          <w:spacing w:val="-10"/>
        </w:rPr>
      </w:pPr>
    </w:p>
    <w:p w:rsidR="00FB78DE" w:rsidRPr="00800771" w:rsidRDefault="00267CA3" w:rsidP="00300284">
      <w:pPr>
        <w:tabs>
          <w:tab w:val="left" w:pos="426"/>
        </w:tabs>
        <w:spacing w:line="240" w:lineRule="exact"/>
        <w:ind w:firstLine="397"/>
        <w:rPr>
          <w:rFonts w:cs="Times New Roman"/>
          <w:spacing w:val="-10"/>
        </w:rPr>
      </w:pPr>
      <w:r w:rsidRPr="00800771">
        <w:rPr>
          <w:rFonts w:cs="Times New Roman"/>
          <w:spacing w:val="-10"/>
        </w:rPr>
        <w:t>In a way, t</w:t>
      </w:r>
      <w:r w:rsidR="00832318" w:rsidRPr="00800771">
        <w:rPr>
          <w:rFonts w:cs="Times New Roman"/>
          <w:spacing w:val="-10"/>
        </w:rPr>
        <w:t>his opposition was</w:t>
      </w:r>
      <w:r w:rsidR="00FD509C" w:rsidRPr="00800771">
        <w:rPr>
          <w:rFonts w:cs="Times New Roman"/>
          <w:spacing w:val="-10"/>
        </w:rPr>
        <w:t xml:space="preserve"> </w:t>
      </w:r>
      <w:r w:rsidR="00832318" w:rsidRPr="00800771">
        <w:rPr>
          <w:rFonts w:cs="Times New Roman"/>
          <w:spacing w:val="-10"/>
        </w:rPr>
        <w:t>reminiscent of that between objecti</w:t>
      </w:r>
      <w:r w:rsidR="007B195A" w:rsidRPr="00800771">
        <w:rPr>
          <w:rFonts w:cs="Times New Roman"/>
          <w:spacing w:val="-10"/>
        </w:rPr>
        <w:softHyphen/>
      </w:r>
      <w:r w:rsidR="00832318" w:rsidRPr="00800771">
        <w:rPr>
          <w:rFonts w:cs="Times New Roman"/>
          <w:spacing w:val="-10"/>
        </w:rPr>
        <w:t>v</w:t>
      </w:r>
      <w:r w:rsidR="001540B7" w:rsidRPr="00800771">
        <w:rPr>
          <w:rFonts w:cs="Times New Roman"/>
          <w:spacing w:val="-10"/>
        </w:rPr>
        <w:t>e</w:t>
      </w:r>
      <w:r w:rsidR="00832318" w:rsidRPr="00800771">
        <w:rPr>
          <w:rFonts w:cs="Times New Roman"/>
          <w:spacing w:val="-10"/>
        </w:rPr>
        <w:t xml:space="preserve"> and determinist natural sciences and subjectiv</w:t>
      </w:r>
      <w:r w:rsidR="001540B7" w:rsidRPr="00800771">
        <w:rPr>
          <w:rFonts w:cs="Times New Roman"/>
          <w:spacing w:val="-10"/>
        </w:rPr>
        <w:t>e</w:t>
      </w:r>
      <w:r w:rsidR="00832318" w:rsidRPr="00800771">
        <w:rPr>
          <w:rFonts w:cs="Times New Roman"/>
          <w:spacing w:val="-10"/>
        </w:rPr>
        <w:t xml:space="preserve"> and non-deter</w:t>
      </w:r>
      <w:r w:rsidR="007B195A" w:rsidRPr="00800771">
        <w:rPr>
          <w:rFonts w:cs="Times New Roman"/>
          <w:spacing w:val="-10"/>
        </w:rPr>
        <w:softHyphen/>
      </w:r>
      <w:r w:rsidR="00832318" w:rsidRPr="00800771">
        <w:rPr>
          <w:rFonts w:cs="Times New Roman"/>
          <w:spacing w:val="-10"/>
        </w:rPr>
        <w:t xml:space="preserve">minist historical sciences, which had been discussed in Germany </w:t>
      </w:r>
      <w:r w:rsidR="005C734B" w:rsidRPr="00800771">
        <w:rPr>
          <w:rFonts w:cs="Times New Roman"/>
          <w:spacing w:val="-10"/>
        </w:rPr>
        <w:t>since</w:t>
      </w:r>
      <w:r w:rsidR="00832318" w:rsidRPr="00800771">
        <w:rPr>
          <w:rFonts w:cs="Times New Roman"/>
          <w:spacing w:val="-10"/>
        </w:rPr>
        <w:t xml:space="preserve"> the end of the 19th century, in particular by Wilhelm Dilthey (1833-1911)</w:t>
      </w:r>
      <w:r w:rsidR="005C734B" w:rsidRPr="00800771">
        <w:rPr>
          <w:rFonts w:cs="Times New Roman"/>
          <w:spacing w:val="-10"/>
        </w:rPr>
        <w:t xml:space="preserve"> and more recently by Jürgen Habermas (1929-) in </w:t>
      </w:r>
      <w:r w:rsidR="005C734B" w:rsidRPr="00800771">
        <w:rPr>
          <w:rFonts w:cs="Times New Roman"/>
          <w:i/>
          <w:spacing w:val="-10"/>
        </w:rPr>
        <w:t>On the Logic of Social Sciences</w:t>
      </w:r>
      <w:r w:rsidR="005C734B" w:rsidRPr="00800771">
        <w:rPr>
          <w:rFonts w:cs="Times New Roman"/>
          <w:spacing w:val="-10"/>
        </w:rPr>
        <w:t xml:space="preserve"> (1967)</w:t>
      </w:r>
      <w:r w:rsidR="00832318" w:rsidRPr="00800771">
        <w:rPr>
          <w:rFonts w:cs="Times New Roman"/>
          <w:spacing w:val="-10"/>
        </w:rPr>
        <w:t xml:space="preserve">. </w:t>
      </w:r>
      <w:r w:rsidR="00FD509C" w:rsidRPr="00800771">
        <w:rPr>
          <w:rFonts w:cs="Times New Roman"/>
          <w:spacing w:val="-10"/>
        </w:rPr>
        <w:t>Everything happened as if Deleuze and Guattari would intro</w:t>
      </w:r>
      <w:r w:rsidRPr="00800771">
        <w:rPr>
          <w:rFonts w:cs="Times New Roman"/>
          <w:spacing w:val="-10"/>
        </w:rPr>
        <w:softHyphen/>
      </w:r>
      <w:r w:rsidR="00FD509C" w:rsidRPr="00800771">
        <w:rPr>
          <w:rFonts w:cs="Times New Roman"/>
          <w:spacing w:val="-10"/>
        </w:rPr>
        <w:t>duce into natural science and ontology, the view</w:t>
      </w:r>
      <w:r w:rsidR="007B195A" w:rsidRPr="00800771">
        <w:rPr>
          <w:rFonts w:cs="Times New Roman"/>
          <w:spacing w:val="-10"/>
        </w:rPr>
        <w:softHyphen/>
      </w:r>
      <w:r w:rsidR="00FD509C" w:rsidRPr="00800771">
        <w:rPr>
          <w:rFonts w:cs="Times New Roman"/>
          <w:spacing w:val="-10"/>
        </w:rPr>
        <w:t xml:space="preserve">point of </w:t>
      </w:r>
      <w:r w:rsidRPr="00800771">
        <w:rPr>
          <w:rFonts w:cs="Times New Roman"/>
          <w:spacing w:val="-10"/>
        </w:rPr>
        <w:t xml:space="preserve">historical sciences </w:t>
      </w:r>
      <w:r w:rsidR="00917ABF" w:rsidRPr="00800771">
        <w:rPr>
          <w:rFonts w:cs="Times New Roman"/>
          <w:spacing w:val="-10"/>
        </w:rPr>
        <w:t>b</w:t>
      </w:r>
      <w:r w:rsidRPr="00800771">
        <w:rPr>
          <w:rFonts w:cs="Times New Roman"/>
          <w:spacing w:val="-10"/>
        </w:rPr>
        <w:t>ut</w:t>
      </w:r>
      <w:r w:rsidR="00C37796" w:rsidRPr="00800771">
        <w:rPr>
          <w:rFonts w:cs="Times New Roman"/>
          <w:spacing w:val="-10"/>
        </w:rPr>
        <w:t xml:space="preserve"> they did not </w:t>
      </w:r>
      <w:r w:rsidRPr="00800771">
        <w:rPr>
          <w:rFonts w:cs="Times New Roman"/>
          <w:spacing w:val="-10"/>
        </w:rPr>
        <w:t>mention</w:t>
      </w:r>
      <w:r w:rsidR="00C37796" w:rsidRPr="00800771">
        <w:rPr>
          <w:rFonts w:cs="Times New Roman"/>
          <w:spacing w:val="-10"/>
        </w:rPr>
        <w:t xml:space="preserve"> </w:t>
      </w:r>
      <w:r w:rsidR="00795FE4" w:rsidRPr="00800771">
        <w:rPr>
          <w:rFonts w:cs="Times New Roman"/>
          <w:spacing w:val="-10"/>
        </w:rPr>
        <w:t xml:space="preserve">any of </w:t>
      </w:r>
      <w:r w:rsidR="00C37796" w:rsidRPr="00800771">
        <w:rPr>
          <w:rFonts w:cs="Times New Roman"/>
          <w:spacing w:val="-10"/>
        </w:rPr>
        <w:t>these</w:t>
      </w:r>
      <w:r w:rsidRPr="00800771">
        <w:rPr>
          <w:rFonts w:cs="Times New Roman"/>
          <w:spacing w:val="-10"/>
        </w:rPr>
        <w:t xml:space="preserve"> </w:t>
      </w:r>
      <w:r w:rsidR="00917ABF" w:rsidRPr="00800771">
        <w:rPr>
          <w:rFonts w:cs="Times New Roman"/>
          <w:spacing w:val="-10"/>
        </w:rPr>
        <w:t>pre</w:t>
      </w:r>
      <w:r w:rsidR="007B195A" w:rsidRPr="00800771">
        <w:rPr>
          <w:rFonts w:cs="Times New Roman"/>
          <w:spacing w:val="-10"/>
        </w:rPr>
        <w:softHyphen/>
      </w:r>
      <w:r w:rsidR="00917ABF" w:rsidRPr="00800771">
        <w:rPr>
          <w:rFonts w:cs="Times New Roman"/>
          <w:spacing w:val="-10"/>
        </w:rPr>
        <w:t>vious</w:t>
      </w:r>
      <w:r w:rsidRPr="00800771">
        <w:rPr>
          <w:rFonts w:cs="Times New Roman"/>
          <w:spacing w:val="-10"/>
        </w:rPr>
        <w:t xml:space="preserve"> discussion</w:t>
      </w:r>
      <w:r w:rsidR="00917ABF" w:rsidRPr="00800771">
        <w:rPr>
          <w:rFonts w:cs="Times New Roman"/>
          <w:spacing w:val="-10"/>
        </w:rPr>
        <w:t>s</w:t>
      </w:r>
      <w:r w:rsidR="00932F09" w:rsidRPr="00800771">
        <w:rPr>
          <w:rFonts w:cs="Times New Roman"/>
          <w:spacing w:val="-10"/>
        </w:rPr>
        <w:t>.</w:t>
      </w:r>
      <w:r w:rsidRPr="00800771">
        <w:rPr>
          <w:rFonts w:cs="Times New Roman"/>
          <w:spacing w:val="-10"/>
        </w:rPr>
        <w:t xml:space="preserve"> </w:t>
      </w:r>
      <w:r w:rsidR="009D4628" w:rsidRPr="00800771">
        <w:rPr>
          <w:rFonts w:cs="Times New Roman"/>
          <w:spacing w:val="-10"/>
        </w:rPr>
        <w:t>They concentrated their effort, just like Serres and Morin</w:t>
      </w:r>
      <w:r w:rsidR="00F31AAD" w:rsidRPr="00800771">
        <w:rPr>
          <w:rFonts w:cs="Times New Roman"/>
          <w:spacing w:val="-10"/>
        </w:rPr>
        <w:t xml:space="preserve"> as a matter of fact</w:t>
      </w:r>
      <w:r w:rsidR="009D4628" w:rsidRPr="00800771">
        <w:rPr>
          <w:rFonts w:cs="Times New Roman"/>
          <w:spacing w:val="-10"/>
        </w:rPr>
        <w:t xml:space="preserve">, on challenging the dominant model of </w:t>
      </w:r>
      <w:r w:rsidR="00917ABF" w:rsidRPr="00800771">
        <w:rPr>
          <w:rFonts w:cs="Times New Roman"/>
          <w:spacing w:val="-10"/>
        </w:rPr>
        <w:t xml:space="preserve">natural </w:t>
      </w:r>
      <w:r w:rsidR="009D4628" w:rsidRPr="00800771">
        <w:rPr>
          <w:rFonts w:cs="Times New Roman"/>
          <w:spacing w:val="-10"/>
        </w:rPr>
        <w:t>science</w:t>
      </w:r>
      <w:r w:rsidR="00917ABF" w:rsidRPr="00800771">
        <w:rPr>
          <w:rFonts w:cs="Times New Roman"/>
          <w:spacing w:val="-10"/>
        </w:rPr>
        <w:t xml:space="preserve"> mainly</w:t>
      </w:r>
      <w:r w:rsidR="00C37796" w:rsidRPr="00800771">
        <w:rPr>
          <w:rFonts w:cs="Times New Roman"/>
          <w:spacing w:val="-10"/>
        </w:rPr>
        <w:t xml:space="preserve"> from an onto</w:t>
      </w:r>
      <w:r w:rsidR="004825A7" w:rsidRPr="00800771">
        <w:rPr>
          <w:rFonts w:cs="Times New Roman"/>
          <w:spacing w:val="-10"/>
        </w:rPr>
        <w:softHyphen/>
      </w:r>
      <w:r w:rsidR="00C37796" w:rsidRPr="00800771">
        <w:rPr>
          <w:rFonts w:cs="Times New Roman"/>
          <w:spacing w:val="-10"/>
        </w:rPr>
        <w:t>logical viewpoint devoid of historical concern.</w:t>
      </w:r>
    </w:p>
    <w:p w:rsidR="001627B9" w:rsidRPr="00800771" w:rsidRDefault="00501A88" w:rsidP="00300284">
      <w:pPr>
        <w:tabs>
          <w:tab w:val="left" w:pos="426"/>
        </w:tabs>
        <w:spacing w:line="240" w:lineRule="exact"/>
        <w:ind w:firstLine="397"/>
        <w:rPr>
          <w:rFonts w:cs="Times New Roman"/>
          <w:spacing w:val="-10"/>
        </w:rPr>
      </w:pPr>
      <w:r w:rsidRPr="00800771">
        <w:rPr>
          <w:rFonts w:cs="Times New Roman"/>
          <w:spacing w:val="-10"/>
        </w:rPr>
        <w:t xml:space="preserve">However, as usual, they eventually reversed their own distinction and ended the section with a praise of the interplay between the two forms of science: </w:t>
      </w:r>
      <w:r w:rsidR="00DF6762" w:rsidRPr="00800771">
        <w:rPr>
          <w:rFonts w:cs="Times New Roman"/>
          <w:spacing w:val="-10"/>
        </w:rPr>
        <w:t xml:space="preserve">in fact, </w:t>
      </w:r>
      <w:r w:rsidRPr="00800771">
        <w:rPr>
          <w:rFonts w:cs="Times New Roman"/>
          <w:spacing w:val="-10"/>
        </w:rPr>
        <w:t>both were equally useful, just as</w:t>
      </w:r>
      <w:r w:rsidR="00C022E1" w:rsidRPr="00800771">
        <w:rPr>
          <w:rFonts w:cs="Times New Roman"/>
          <w:spacing w:val="-10"/>
        </w:rPr>
        <w:t>,</w:t>
      </w:r>
      <w:r w:rsidRPr="00800771">
        <w:rPr>
          <w:rFonts w:cs="Times New Roman"/>
          <w:spacing w:val="-10"/>
        </w:rPr>
        <w:t xml:space="preserve"> </w:t>
      </w:r>
      <w:r w:rsidR="00C022E1" w:rsidRPr="00800771">
        <w:rPr>
          <w:rFonts w:cs="Times New Roman"/>
          <w:spacing w:val="-10"/>
        </w:rPr>
        <w:t xml:space="preserve">for Bergson, </w:t>
      </w:r>
      <w:r w:rsidRPr="00800771">
        <w:rPr>
          <w:rFonts w:cs="Times New Roman"/>
          <w:spacing w:val="-10"/>
        </w:rPr>
        <w:t>intuition and intelligence were complementary.</w:t>
      </w:r>
    </w:p>
    <w:p w:rsidR="00501A88" w:rsidRPr="00800771" w:rsidRDefault="00501A88" w:rsidP="00300284">
      <w:pPr>
        <w:tabs>
          <w:tab w:val="left" w:pos="426"/>
        </w:tabs>
        <w:spacing w:line="240" w:lineRule="exact"/>
        <w:ind w:firstLine="397"/>
        <w:rPr>
          <w:rFonts w:cs="Times New Roman"/>
          <w:spacing w:val="-10"/>
        </w:rPr>
      </w:pPr>
    </w:p>
    <w:p w:rsidR="00151F98" w:rsidRDefault="001627B9" w:rsidP="00FB1AEF">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In the field of interaction of the two sciences, the ambulant sciences confine them</w:t>
      </w:r>
      <w:r w:rsidR="00501A88" w:rsidRPr="00800771">
        <w:rPr>
          <w:rFonts w:cs="Times New Roman"/>
          <w:spacing w:val="-10"/>
          <w:sz w:val="18"/>
          <w:szCs w:val="18"/>
        </w:rPr>
        <w:softHyphen/>
      </w:r>
      <w:r w:rsidRPr="00800771">
        <w:rPr>
          <w:rFonts w:cs="Times New Roman"/>
          <w:spacing w:val="-10"/>
          <w:sz w:val="18"/>
          <w:szCs w:val="18"/>
        </w:rPr>
        <w:t xml:space="preserve">selves to </w:t>
      </w:r>
      <w:r w:rsidRPr="00800771">
        <w:rPr>
          <w:rFonts w:cs="Times New Roman"/>
          <w:i/>
          <w:iCs/>
          <w:spacing w:val="-10"/>
          <w:sz w:val="18"/>
          <w:szCs w:val="18"/>
        </w:rPr>
        <w:t>inventing problems</w:t>
      </w:r>
      <w:r w:rsidRPr="00800771">
        <w:rPr>
          <w:rFonts w:cs="Times New Roman"/>
          <w:spacing w:val="-10"/>
          <w:sz w:val="18"/>
          <w:szCs w:val="18"/>
        </w:rPr>
        <w:t xml:space="preserve"> whose solution is tied to a whole set of collective, nonscientific activities but whose </w:t>
      </w:r>
      <w:r w:rsidRPr="00800771">
        <w:rPr>
          <w:rFonts w:cs="Times New Roman"/>
          <w:i/>
          <w:iCs/>
          <w:spacing w:val="-10"/>
          <w:sz w:val="18"/>
          <w:szCs w:val="18"/>
        </w:rPr>
        <w:t>scientific</w:t>
      </w:r>
      <w:r w:rsidRPr="00800771">
        <w:rPr>
          <w:rFonts w:cs="Times New Roman"/>
          <w:spacing w:val="-10"/>
          <w:sz w:val="18"/>
          <w:szCs w:val="18"/>
        </w:rPr>
        <w:t xml:space="preserve"> </w:t>
      </w:r>
      <w:r w:rsidRPr="00800771">
        <w:rPr>
          <w:rFonts w:cs="Times New Roman"/>
          <w:i/>
          <w:iCs/>
          <w:spacing w:val="-10"/>
          <w:sz w:val="18"/>
          <w:szCs w:val="18"/>
        </w:rPr>
        <w:t xml:space="preserve">solution </w:t>
      </w:r>
      <w:r w:rsidRPr="00800771">
        <w:rPr>
          <w:rFonts w:cs="Times New Roman"/>
          <w:spacing w:val="-10"/>
          <w:sz w:val="18"/>
          <w:szCs w:val="18"/>
        </w:rPr>
        <w:t>depends, on the contrary, on royal science and the way it has</w:t>
      </w:r>
      <w:r w:rsidRPr="00800771">
        <w:rPr>
          <w:rFonts w:cs="Times New Roman"/>
          <w:i/>
          <w:iCs/>
          <w:spacing w:val="-10"/>
          <w:sz w:val="18"/>
          <w:szCs w:val="18"/>
        </w:rPr>
        <w:t xml:space="preserve"> </w:t>
      </w:r>
      <w:r w:rsidRPr="00800771">
        <w:rPr>
          <w:rFonts w:cs="Times New Roman"/>
          <w:spacing w:val="-10"/>
          <w:sz w:val="18"/>
          <w:szCs w:val="18"/>
        </w:rPr>
        <w:t xml:space="preserve">transformed the problem by introducing it into its theorematic apparatus and its organization of work. This is somewhat like intuition and intelligence in Bergson, where only intelligence has the scientific means to solve formally the problems posed by intuition, problems that intuition would be content to entrust to the qualitative activities of a humanity engaged in </w:t>
      </w:r>
      <w:r w:rsidRPr="00800771">
        <w:rPr>
          <w:rFonts w:cs="Times New Roman"/>
          <w:i/>
          <w:iCs/>
          <w:spacing w:val="-10"/>
          <w:sz w:val="18"/>
          <w:szCs w:val="18"/>
        </w:rPr>
        <w:t>following</w:t>
      </w:r>
      <w:r w:rsidRPr="00800771">
        <w:rPr>
          <w:rFonts w:cs="Times New Roman"/>
          <w:spacing w:val="-10"/>
          <w:sz w:val="18"/>
          <w:szCs w:val="18"/>
        </w:rPr>
        <w:t xml:space="preserve"> matter.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374)</w:t>
      </w:r>
    </w:p>
    <w:p w:rsidR="00F32519" w:rsidRDefault="00F32519" w:rsidP="00FB1AEF">
      <w:pPr>
        <w:tabs>
          <w:tab w:val="left" w:pos="426"/>
        </w:tabs>
        <w:spacing w:line="240" w:lineRule="exact"/>
        <w:ind w:firstLine="397"/>
        <w:rPr>
          <w:rFonts w:cs="Times New Roman"/>
          <w:bCs/>
          <w:iCs/>
          <w:spacing w:val="-10"/>
          <w:sz w:val="18"/>
          <w:szCs w:val="18"/>
        </w:rPr>
      </w:pPr>
    </w:p>
    <w:p w:rsidR="00F32519" w:rsidRPr="00800771" w:rsidRDefault="00F32519" w:rsidP="00FB1AEF">
      <w:pPr>
        <w:tabs>
          <w:tab w:val="left" w:pos="426"/>
        </w:tabs>
        <w:spacing w:line="240" w:lineRule="exact"/>
        <w:ind w:firstLine="397"/>
        <w:rPr>
          <w:rFonts w:cs="Times New Roman"/>
          <w:bCs/>
          <w:iCs/>
          <w:spacing w:val="-10"/>
          <w:sz w:val="18"/>
          <w:szCs w:val="18"/>
        </w:rPr>
      </w:pPr>
    </w:p>
    <w:p w:rsidR="006B0693" w:rsidRPr="00800771" w:rsidRDefault="004009E9" w:rsidP="00444C33">
      <w:pPr>
        <w:pStyle w:val="Titre3"/>
      </w:pPr>
      <w:bookmarkStart w:id="139" w:name="_Toc60341198"/>
      <w:bookmarkStart w:id="140" w:name="_Toc69033410"/>
      <w:r w:rsidRPr="00800771">
        <w:t>M</w:t>
      </w:r>
      <w:r w:rsidR="006B0693" w:rsidRPr="00800771">
        <w:t>inor Science</w:t>
      </w:r>
      <w:r w:rsidR="001D11B2" w:rsidRPr="00800771">
        <w:t xml:space="preserve"> – </w:t>
      </w:r>
      <w:r w:rsidR="00151F98" w:rsidRPr="00800771">
        <w:t>Antin</w:t>
      </w:r>
      <w:r w:rsidRPr="00800771">
        <w:t>oological Features</w:t>
      </w:r>
      <w:bookmarkEnd w:id="139"/>
      <w:bookmarkEnd w:id="140"/>
    </w:p>
    <w:p w:rsidR="00FB78DE" w:rsidRPr="00800771" w:rsidRDefault="00FB78DE" w:rsidP="006B152B">
      <w:pPr>
        <w:tabs>
          <w:tab w:val="left" w:pos="426"/>
        </w:tabs>
        <w:spacing w:line="240" w:lineRule="exact"/>
        <w:ind w:firstLine="397"/>
        <w:rPr>
          <w:rFonts w:cs="Times New Roman"/>
          <w:spacing w:val="-10"/>
        </w:rPr>
      </w:pPr>
    </w:p>
    <w:p w:rsidR="000B1374" w:rsidRPr="00800771" w:rsidRDefault="00D27CBB" w:rsidP="006B152B">
      <w:pPr>
        <w:tabs>
          <w:tab w:val="left" w:pos="426"/>
        </w:tabs>
        <w:spacing w:line="240" w:lineRule="exact"/>
        <w:ind w:firstLine="397"/>
        <w:rPr>
          <w:rFonts w:cs="Times New Roman"/>
          <w:spacing w:val="-10"/>
        </w:rPr>
      </w:pPr>
      <w:r w:rsidRPr="00800771">
        <w:rPr>
          <w:rFonts w:cs="Times New Roman"/>
          <w:spacing w:val="-10"/>
        </w:rPr>
        <w:t xml:space="preserve">After this sociological and </w:t>
      </w:r>
      <w:r w:rsidR="005B4637" w:rsidRPr="00800771">
        <w:rPr>
          <w:rFonts w:cs="Times New Roman"/>
          <w:spacing w:val="-10"/>
        </w:rPr>
        <w:t>epistemological</w:t>
      </w:r>
      <w:r w:rsidRPr="00800771">
        <w:rPr>
          <w:rFonts w:cs="Times New Roman"/>
          <w:spacing w:val="-10"/>
        </w:rPr>
        <w:t xml:space="preserve"> description</w:t>
      </w:r>
      <w:r w:rsidR="005B4637" w:rsidRPr="00800771">
        <w:rPr>
          <w:rFonts w:cs="Times New Roman"/>
          <w:spacing w:val="-10"/>
        </w:rPr>
        <w:t>s</w:t>
      </w:r>
      <w:r w:rsidR="000A4E86" w:rsidRPr="00800771">
        <w:rPr>
          <w:rFonts w:cs="Times New Roman"/>
          <w:spacing w:val="-10"/>
        </w:rPr>
        <w:t xml:space="preserve"> of minor science and technique</w:t>
      </w:r>
      <w:r w:rsidRPr="00800771">
        <w:rPr>
          <w:rFonts w:cs="Times New Roman"/>
          <w:spacing w:val="-10"/>
        </w:rPr>
        <w:t xml:space="preserve">, Deleuze and Guattari broadened their </w:t>
      </w:r>
      <w:r w:rsidR="0044668C" w:rsidRPr="00800771">
        <w:rPr>
          <w:rFonts w:cs="Times New Roman"/>
          <w:spacing w:val="-10"/>
        </w:rPr>
        <w:t>perspec</w:t>
      </w:r>
      <w:r w:rsidR="000A4E86" w:rsidRPr="00800771">
        <w:rPr>
          <w:rFonts w:cs="Times New Roman"/>
          <w:spacing w:val="-10"/>
        </w:rPr>
        <w:softHyphen/>
      </w:r>
      <w:r w:rsidR="0044668C" w:rsidRPr="00800771">
        <w:rPr>
          <w:rFonts w:cs="Times New Roman"/>
          <w:spacing w:val="-10"/>
        </w:rPr>
        <w:t>tive</w:t>
      </w:r>
      <w:r w:rsidR="006976A3" w:rsidRPr="00800771">
        <w:rPr>
          <w:rFonts w:cs="Times New Roman"/>
          <w:spacing w:val="-10"/>
        </w:rPr>
        <w:t xml:space="preserve"> and turned it</w:t>
      </w:r>
      <w:r w:rsidRPr="00800771">
        <w:rPr>
          <w:rFonts w:cs="Times New Roman"/>
          <w:spacing w:val="-10"/>
        </w:rPr>
        <w:t xml:space="preserve"> into a </w:t>
      </w:r>
      <w:r w:rsidR="00151F98" w:rsidRPr="00800771">
        <w:rPr>
          <w:rFonts w:cs="Times New Roman"/>
          <w:spacing w:val="-10"/>
        </w:rPr>
        <w:t>general</w:t>
      </w:r>
      <w:r w:rsidRPr="00800771">
        <w:rPr>
          <w:rFonts w:cs="Times New Roman"/>
          <w:spacing w:val="-10"/>
        </w:rPr>
        <w:t xml:space="preserve"> theory of th</w:t>
      </w:r>
      <w:r w:rsidR="005B4637" w:rsidRPr="00800771">
        <w:rPr>
          <w:rFonts w:cs="Times New Roman"/>
          <w:spacing w:val="-10"/>
        </w:rPr>
        <w:t>ought</w:t>
      </w:r>
      <w:r w:rsidR="002E667B" w:rsidRPr="00800771">
        <w:rPr>
          <w:rFonts w:cs="Times New Roman"/>
          <w:spacing w:val="-10"/>
        </w:rPr>
        <w:t>,</w:t>
      </w:r>
      <w:r w:rsidR="001A4FE4" w:rsidRPr="00800771">
        <w:rPr>
          <w:rFonts w:cs="Times New Roman"/>
          <w:spacing w:val="-10"/>
        </w:rPr>
        <w:t xml:space="preserve"> which, paradoxically, would not </w:t>
      </w:r>
      <w:r w:rsidR="000B1374" w:rsidRPr="00800771">
        <w:rPr>
          <w:rFonts w:cs="Times New Roman"/>
          <w:spacing w:val="-10"/>
        </w:rPr>
        <w:t>propose</w:t>
      </w:r>
      <w:r w:rsidR="001A4FE4" w:rsidRPr="00800771">
        <w:rPr>
          <w:rFonts w:cs="Times New Roman"/>
          <w:spacing w:val="-10"/>
        </w:rPr>
        <w:t xml:space="preserve"> a </w:t>
      </w:r>
      <w:r w:rsidR="00F45DDB" w:rsidRPr="00800771">
        <w:rPr>
          <w:rFonts w:cs="Times New Roman"/>
          <w:spacing w:val="-10"/>
        </w:rPr>
        <w:t>universal</w:t>
      </w:r>
      <w:r w:rsidR="001A4FE4" w:rsidRPr="00800771">
        <w:rPr>
          <w:rFonts w:cs="Times New Roman"/>
          <w:spacing w:val="-10"/>
        </w:rPr>
        <w:t xml:space="preserve"> </w:t>
      </w:r>
      <w:r w:rsidR="001A4FE4" w:rsidRPr="00800771">
        <w:rPr>
          <w:rFonts w:cs="Times New Roman"/>
          <w:i/>
          <w:spacing w:val="-10"/>
        </w:rPr>
        <w:t>organon</w:t>
      </w:r>
      <w:r w:rsidR="005B4637" w:rsidRPr="00800771">
        <w:rPr>
          <w:rFonts w:cs="Times New Roman"/>
          <w:spacing w:val="-10"/>
        </w:rPr>
        <w:t xml:space="preserve"> </w:t>
      </w:r>
      <w:r w:rsidR="001A4FE4" w:rsidRPr="00800771">
        <w:rPr>
          <w:rFonts w:cs="Times New Roman"/>
          <w:spacing w:val="-10"/>
        </w:rPr>
        <w:t xml:space="preserve">but </w:t>
      </w:r>
      <w:r w:rsidR="004D31C0" w:rsidRPr="00800771">
        <w:rPr>
          <w:rFonts w:cs="Times New Roman"/>
          <w:spacing w:val="-10"/>
        </w:rPr>
        <w:t xml:space="preserve">would </w:t>
      </w:r>
      <w:r w:rsidR="001A4FE4" w:rsidRPr="00800771">
        <w:rPr>
          <w:rFonts w:cs="Times New Roman"/>
          <w:spacing w:val="-10"/>
        </w:rPr>
        <w:t>outline a kind of</w:t>
      </w:r>
      <w:r w:rsidR="00E37D55" w:rsidRPr="00800771">
        <w:rPr>
          <w:rFonts w:cs="Times New Roman"/>
          <w:spacing w:val="-10"/>
        </w:rPr>
        <w:t xml:space="preserve"> counter- or</w:t>
      </w:r>
      <w:r w:rsidR="005B4637" w:rsidRPr="00800771">
        <w:rPr>
          <w:rFonts w:cs="Times New Roman"/>
          <w:spacing w:val="-10"/>
        </w:rPr>
        <w:t xml:space="preserve"> </w:t>
      </w:r>
      <w:r w:rsidR="00151F98" w:rsidRPr="00800771">
        <w:rPr>
          <w:rFonts w:cs="Times New Roman"/>
          <w:spacing w:val="-10"/>
        </w:rPr>
        <w:t>anti</w:t>
      </w:r>
      <w:r w:rsidR="005B4637" w:rsidRPr="00800771">
        <w:rPr>
          <w:rFonts w:cs="Times New Roman"/>
          <w:spacing w:val="-10"/>
        </w:rPr>
        <w:t>noology</w:t>
      </w:r>
      <w:r w:rsidR="007F20C3" w:rsidRPr="00800771">
        <w:rPr>
          <w:rFonts w:cs="Times New Roman"/>
          <w:spacing w:val="-10"/>
        </w:rPr>
        <w:t>.</w:t>
      </w:r>
      <w:r w:rsidRPr="00800771">
        <w:rPr>
          <w:rFonts w:cs="Times New Roman"/>
          <w:spacing w:val="-10"/>
        </w:rPr>
        <w:t xml:space="preserve"> </w:t>
      </w:r>
    </w:p>
    <w:p w:rsidR="00FB78DE" w:rsidRPr="00800771" w:rsidRDefault="00D27CBB" w:rsidP="006B152B">
      <w:pPr>
        <w:tabs>
          <w:tab w:val="left" w:pos="426"/>
        </w:tabs>
        <w:spacing w:line="240" w:lineRule="exact"/>
        <w:ind w:firstLine="397"/>
        <w:rPr>
          <w:rFonts w:cs="Times New Roman"/>
          <w:spacing w:val="-10"/>
        </w:rPr>
      </w:pPr>
      <w:r w:rsidRPr="00800771">
        <w:rPr>
          <w:rFonts w:cs="Times New Roman"/>
          <w:spacing w:val="-10"/>
        </w:rPr>
        <w:t>With a few exceptions, they argued, Western philo</w:t>
      </w:r>
      <w:r w:rsidR="005B4637" w:rsidRPr="00800771">
        <w:rPr>
          <w:rFonts w:cs="Times New Roman"/>
          <w:spacing w:val="-10"/>
        </w:rPr>
        <w:softHyphen/>
      </w:r>
      <w:r w:rsidRPr="00800771">
        <w:rPr>
          <w:rFonts w:cs="Times New Roman"/>
          <w:spacing w:val="-10"/>
        </w:rPr>
        <w:t>sophy ha</w:t>
      </w:r>
      <w:r w:rsidR="00F05EB6" w:rsidRPr="00800771">
        <w:rPr>
          <w:rFonts w:cs="Times New Roman"/>
          <w:spacing w:val="-10"/>
        </w:rPr>
        <w:t>s</w:t>
      </w:r>
      <w:r w:rsidRPr="00800771">
        <w:rPr>
          <w:rFonts w:cs="Times New Roman"/>
          <w:spacing w:val="-10"/>
        </w:rPr>
        <w:t>, from its earliest origins, con</w:t>
      </w:r>
      <w:r w:rsidR="00DB358E" w:rsidRPr="00800771">
        <w:rPr>
          <w:rFonts w:cs="Times New Roman"/>
          <w:spacing w:val="-10"/>
        </w:rPr>
        <w:softHyphen/>
      </w:r>
      <w:r w:rsidRPr="00800771">
        <w:rPr>
          <w:rFonts w:cs="Times New Roman"/>
          <w:spacing w:val="-10"/>
        </w:rPr>
        <w:t>formed to a model borrowed from the State appa</w:t>
      </w:r>
      <w:r w:rsidR="00917A66" w:rsidRPr="00800771">
        <w:rPr>
          <w:rFonts w:cs="Times New Roman"/>
          <w:spacing w:val="-10"/>
        </w:rPr>
        <w:softHyphen/>
      </w:r>
      <w:r w:rsidRPr="00800771">
        <w:rPr>
          <w:rFonts w:cs="Times New Roman"/>
          <w:spacing w:val="-10"/>
        </w:rPr>
        <w:t>ra</w:t>
      </w:r>
      <w:r w:rsidR="00D35967" w:rsidRPr="00800771">
        <w:rPr>
          <w:rFonts w:cs="Times New Roman"/>
          <w:spacing w:val="-10"/>
        </w:rPr>
        <w:softHyphen/>
      </w:r>
      <w:r w:rsidRPr="00800771">
        <w:rPr>
          <w:rFonts w:cs="Times New Roman"/>
          <w:spacing w:val="-10"/>
        </w:rPr>
        <w:t xml:space="preserve">tus. </w:t>
      </w:r>
      <w:r w:rsidR="005C4523" w:rsidRPr="00800771">
        <w:rPr>
          <w:rFonts w:cs="Times New Roman"/>
          <w:spacing w:val="-10"/>
        </w:rPr>
        <w:t>Its</w:t>
      </w:r>
      <w:r w:rsidRPr="00800771">
        <w:rPr>
          <w:rFonts w:cs="Times New Roman"/>
          <w:spacing w:val="-10"/>
        </w:rPr>
        <w:t xml:space="preserve"> </w:t>
      </w:r>
      <w:r w:rsidR="0044668C" w:rsidRPr="00800771">
        <w:rPr>
          <w:rFonts w:cs="Times New Roman"/>
          <w:spacing w:val="-10"/>
        </w:rPr>
        <w:t xml:space="preserve">vortical </w:t>
      </w:r>
      <w:r w:rsidRPr="00800771">
        <w:rPr>
          <w:rFonts w:cs="Times New Roman"/>
          <w:spacing w:val="-10"/>
        </w:rPr>
        <w:t>ways of flowing</w:t>
      </w:r>
      <w:r w:rsidR="002103CB" w:rsidRPr="00800771">
        <w:rPr>
          <w:rFonts w:cs="Times New Roman"/>
          <w:spacing w:val="-10"/>
        </w:rPr>
        <w:t xml:space="preserve"> </w:t>
      </w:r>
      <w:r w:rsidRPr="00800771">
        <w:rPr>
          <w:rFonts w:cs="Times New Roman"/>
          <w:spacing w:val="-10"/>
        </w:rPr>
        <w:t xml:space="preserve">have </w:t>
      </w:r>
      <w:r w:rsidR="002103CB" w:rsidRPr="00800771">
        <w:rPr>
          <w:rFonts w:cs="Times New Roman"/>
          <w:spacing w:val="-10"/>
        </w:rPr>
        <w:t>most of the time</w:t>
      </w:r>
      <w:r w:rsidRPr="00800771">
        <w:rPr>
          <w:rFonts w:cs="Times New Roman"/>
          <w:spacing w:val="-10"/>
        </w:rPr>
        <w:t xml:space="preserve"> </w:t>
      </w:r>
      <w:r w:rsidR="005C4523" w:rsidRPr="00800771">
        <w:rPr>
          <w:rFonts w:cs="Times New Roman"/>
          <w:spacing w:val="-10"/>
        </w:rPr>
        <w:t xml:space="preserve">been </w:t>
      </w:r>
      <w:r w:rsidRPr="00800771">
        <w:rPr>
          <w:rFonts w:cs="Times New Roman"/>
          <w:spacing w:val="-10"/>
        </w:rPr>
        <w:t>chan</w:t>
      </w:r>
      <w:r w:rsidR="00DB358E" w:rsidRPr="00800771">
        <w:rPr>
          <w:rFonts w:cs="Times New Roman"/>
          <w:spacing w:val="-10"/>
        </w:rPr>
        <w:softHyphen/>
      </w:r>
      <w:r w:rsidRPr="00800771">
        <w:rPr>
          <w:rFonts w:cs="Times New Roman"/>
          <w:spacing w:val="-10"/>
        </w:rPr>
        <w:t xml:space="preserve">neled and submitted to rigorous </w:t>
      </w:r>
      <w:r w:rsidR="0044668C" w:rsidRPr="00800771">
        <w:rPr>
          <w:rFonts w:cs="Times New Roman"/>
          <w:spacing w:val="-10"/>
        </w:rPr>
        <w:t xml:space="preserve">linear </w:t>
      </w:r>
      <w:r w:rsidRPr="00800771">
        <w:rPr>
          <w:rFonts w:cs="Times New Roman"/>
          <w:spacing w:val="-10"/>
        </w:rPr>
        <w:t>methods.</w:t>
      </w:r>
    </w:p>
    <w:p w:rsidR="00FB78DE" w:rsidRPr="00800771" w:rsidRDefault="00FB78DE" w:rsidP="006B152B">
      <w:pPr>
        <w:tabs>
          <w:tab w:val="left" w:pos="426"/>
        </w:tabs>
        <w:spacing w:line="240" w:lineRule="exact"/>
        <w:ind w:firstLine="397"/>
        <w:rPr>
          <w:rFonts w:cs="Times New Roman"/>
          <w:spacing w:val="-10"/>
        </w:rPr>
      </w:pPr>
    </w:p>
    <w:p w:rsidR="00875E3F" w:rsidRDefault="00875E3F" w:rsidP="00875E3F">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Thought as such is already in conformity with a model that it borrows from the State apparatus, and which defines for it goals and paths, conduits, channels, organs, an entire </w:t>
      </w:r>
      <w:r w:rsidRPr="00800771">
        <w:rPr>
          <w:rFonts w:cs="Times New Roman"/>
          <w:i/>
          <w:iCs/>
          <w:spacing w:val="-10"/>
          <w:sz w:val="18"/>
          <w:szCs w:val="18"/>
        </w:rPr>
        <w:t>organon</w:t>
      </w:r>
      <w:r w:rsidRPr="00800771">
        <w:rPr>
          <w:rFonts w:cs="Times New Roman"/>
          <w:iCs/>
          <w:spacing w:val="-10"/>
          <w:sz w:val="18"/>
          <w:szCs w:val="18"/>
        </w:rPr>
        <w:t xml:space="preserve">. </w:t>
      </w:r>
      <w:r w:rsidR="00D27CBB" w:rsidRPr="00800771">
        <w:rPr>
          <w:rFonts w:cs="Times New Roman"/>
          <w:iCs/>
          <w:spacing w:val="-10"/>
          <w:sz w:val="18"/>
          <w:szCs w:val="18"/>
        </w:rPr>
        <w:t>There is thus an image of thought covering all of thought; it is the special object of “noology” and is like the State-form developed in thought.</w:t>
      </w:r>
      <w:r w:rsidR="00D27CBB" w:rsidRPr="00800771">
        <w:rPr>
          <w:rFonts w:cs="Times New Roman"/>
          <w:i/>
          <w:iCs/>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374)</w:t>
      </w:r>
    </w:p>
    <w:p w:rsidR="00F32519" w:rsidRPr="00800771" w:rsidRDefault="00F32519" w:rsidP="00875E3F">
      <w:pPr>
        <w:tabs>
          <w:tab w:val="left" w:pos="426"/>
        </w:tabs>
        <w:spacing w:line="240" w:lineRule="exact"/>
        <w:ind w:firstLine="397"/>
        <w:rPr>
          <w:rFonts w:cs="Times New Roman"/>
          <w:spacing w:val="-10"/>
          <w:sz w:val="18"/>
          <w:szCs w:val="18"/>
        </w:rPr>
      </w:pPr>
    </w:p>
    <w:p w:rsidR="00D27CBB" w:rsidRPr="00800771" w:rsidRDefault="00B44AF3" w:rsidP="006B152B">
      <w:pPr>
        <w:tabs>
          <w:tab w:val="left" w:pos="426"/>
        </w:tabs>
        <w:spacing w:line="240" w:lineRule="exact"/>
        <w:ind w:firstLine="397"/>
        <w:rPr>
          <w:rFonts w:cs="Times New Roman"/>
          <w:spacing w:val="-10"/>
        </w:rPr>
      </w:pPr>
      <w:r w:rsidRPr="00800771">
        <w:rPr>
          <w:rFonts w:cs="Times New Roman"/>
          <w:spacing w:val="-10"/>
        </w:rPr>
        <w:t>Method</w:t>
      </w:r>
      <w:r w:rsidR="00D27CBB" w:rsidRPr="00800771">
        <w:rPr>
          <w:rFonts w:cs="Times New Roman"/>
          <w:spacing w:val="-10"/>
        </w:rPr>
        <w:t xml:space="preserve"> has given philosophy a certain “gravity” or respectability. But conversely, the </w:t>
      </w:r>
      <w:r w:rsidR="00CB7B39" w:rsidRPr="00800771">
        <w:rPr>
          <w:rFonts w:cs="Times New Roman"/>
          <w:spacing w:val="-10"/>
        </w:rPr>
        <w:t>S</w:t>
      </w:r>
      <w:r w:rsidR="00D27CBB" w:rsidRPr="00800771">
        <w:rPr>
          <w:rFonts w:cs="Times New Roman"/>
          <w:spacing w:val="-10"/>
        </w:rPr>
        <w:t xml:space="preserve">tate has benefited from philosophy </w:t>
      </w:r>
      <w:r w:rsidRPr="00800771">
        <w:rPr>
          <w:rFonts w:cs="Times New Roman"/>
          <w:spacing w:val="-10"/>
        </w:rPr>
        <w:t>which</w:t>
      </w:r>
      <w:r w:rsidR="00D27CBB" w:rsidRPr="00800771">
        <w:rPr>
          <w:rFonts w:cs="Times New Roman"/>
          <w:spacing w:val="-10"/>
        </w:rPr>
        <w:t xml:space="preserve"> has contributed to the construction of a social consensus favorable to its domination.</w:t>
      </w:r>
    </w:p>
    <w:p w:rsidR="00905D34" w:rsidRPr="00800771" w:rsidRDefault="00905D34" w:rsidP="006B152B">
      <w:pPr>
        <w:tabs>
          <w:tab w:val="left" w:pos="426"/>
        </w:tabs>
        <w:spacing w:line="240" w:lineRule="exact"/>
        <w:ind w:firstLine="397"/>
        <w:rPr>
          <w:rFonts w:cs="Times New Roman"/>
          <w:spacing w:val="-10"/>
        </w:rPr>
      </w:pPr>
    </w:p>
    <w:p w:rsidR="00D27CBB" w:rsidRPr="00800771" w:rsidRDefault="00D27CBB" w:rsidP="00D27CBB">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It is easy to see what thought gains from this: a gravity it would never have on its own, a center that makes everything, including the State, appear to exist by its own efficacy or on its own sanction. But the State gains just as much. Indeed, by developing in thought in this way the State-form gains something essential: a whole consensus. Only thought is capable of inventing the fiction of a State that is universal by right, of elevating the State to the level of de jure universality.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375)</w:t>
      </w:r>
    </w:p>
    <w:p w:rsidR="00D27CBB" w:rsidRPr="00800771" w:rsidRDefault="00D27CBB" w:rsidP="006B152B">
      <w:pPr>
        <w:tabs>
          <w:tab w:val="left" w:pos="426"/>
        </w:tabs>
        <w:spacing w:line="240" w:lineRule="exact"/>
        <w:ind w:firstLine="397"/>
        <w:rPr>
          <w:rFonts w:cs="Times New Roman"/>
          <w:spacing w:val="-10"/>
        </w:rPr>
      </w:pPr>
    </w:p>
    <w:p w:rsidR="00D27CBB" w:rsidRPr="00800771" w:rsidRDefault="004C156E" w:rsidP="006B152B">
      <w:pPr>
        <w:tabs>
          <w:tab w:val="left" w:pos="426"/>
        </w:tabs>
        <w:spacing w:line="240" w:lineRule="exact"/>
        <w:ind w:firstLine="397"/>
        <w:rPr>
          <w:rFonts w:cs="Times New Roman"/>
          <w:spacing w:val="-10"/>
        </w:rPr>
      </w:pPr>
      <w:r w:rsidRPr="00800771">
        <w:rPr>
          <w:rFonts w:cs="Times New Roman"/>
          <w:spacing w:val="-10"/>
        </w:rPr>
        <w:t xml:space="preserve">Descartes, Kant and Hegel have been three of the most </w:t>
      </w:r>
      <w:r w:rsidR="000A4E86" w:rsidRPr="00800771">
        <w:rPr>
          <w:rFonts w:cs="Times New Roman"/>
          <w:spacing w:val="-10"/>
        </w:rPr>
        <w:t>influential modern philosophers. A</w:t>
      </w:r>
      <w:r w:rsidRPr="00800771">
        <w:rPr>
          <w:rFonts w:cs="Times New Roman"/>
          <w:spacing w:val="-10"/>
        </w:rPr>
        <w:t xml:space="preserve">ll </w:t>
      </w:r>
      <w:r w:rsidR="000A4E86" w:rsidRPr="00800771">
        <w:rPr>
          <w:rFonts w:cs="Times New Roman"/>
          <w:spacing w:val="-10"/>
        </w:rPr>
        <w:t xml:space="preserve">three </w:t>
      </w:r>
      <w:r w:rsidRPr="00800771">
        <w:rPr>
          <w:rFonts w:cs="Times New Roman"/>
          <w:spacing w:val="-10"/>
        </w:rPr>
        <w:t xml:space="preserve">of them </w:t>
      </w:r>
      <w:r w:rsidR="000A4E86" w:rsidRPr="00800771">
        <w:rPr>
          <w:rFonts w:cs="Times New Roman"/>
          <w:spacing w:val="-10"/>
        </w:rPr>
        <w:t xml:space="preserve">have </w:t>
      </w:r>
      <w:r w:rsidR="003C491A" w:rsidRPr="00800771">
        <w:rPr>
          <w:rFonts w:cs="Times New Roman"/>
          <w:spacing w:val="-10"/>
        </w:rPr>
        <w:t>trac</w:t>
      </w:r>
      <w:r w:rsidR="005C5C67" w:rsidRPr="00800771">
        <w:rPr>
          <w:rFonts w:cs="Times New Roman"/>
          <w:spacing w:val="-10"/>
        </w:rPr>
        <w:t>ed</w:t>
      </w:r>
      <w:r w:rsidR="003C491A" w:rsidRPr="00800771">
        <w:rPr>
          <w:rFonts w:cs="Times New Roman"/>
          <w:spacing w:val="-10"/>
        </w:rPr>
        <w:t xml:space="preserve"> their “doctrine of faculties onto the organs of State powe</w:t>
      </w:r>
      <w:r w:rsidR="000A4E86" w:rsidRPr="00800771">
        <w:rPr>
          <w:rFonts w:cs="Times New Roman"/>
          <w:spacing w:val="-10"/>
        </w:rPr>
        <w:t>r</w:t>
      </w:r>
      <w:r w:rsidR="003C491A" w:rsidRPr="00800771">
        <w:rPr>
          <w:rFonts w:cs="Times New Roman"/>
          <w:spacing w:val="-10"/>
        </w:rPr>
        <w:t xml:space="preserve">” </w:t>
      </w:r>
      <w:r w:rsidR="000A4E86" w:rsidRPr="00800771">
        <w:rPr>
          <w:rFonts w:cs="Times New Roman"/>
          <w:spacing w:val="-10"/>
        </w:rPr>
        <w:t>and given “the established pow</w:t>
      </w:r>
      <w:r w:rsidR="000A4E86" w:rsidRPr="00800771">
        <w:rPr>
          <w:rFonts w:cs="Times New Roman"/>
          <w:spacing w:val="-10"/>
        </w:rPr>
        <w:softHyphen/>
        <w:t xml:space="preserve">ers [their] blessing.” </w:t>
      </w:r>
      <w:r w:rsidR="00883F82" w:rsidRPr="00800771">
        <w:rPr>
          <w:rFonts w:cs="Times New Roman"/>
          <w:spacing w:val="-10"/>
        </w:rPr>
        <w:t>In this sense, t</w:t>
      </w:r>
      <w:r w:rsidR="003C491A" w:rsidRPr="00800771">
        <w:rPr>
          <w:rFonts w:cs="Times New Roman"/>
          <w:spacing w:val="-10"/>
        </w:rPr>
        <w:t xml:space="preserve">he concepts of “cogito,” as well as those of “pure reason” or “absolute spirit” </w:t>
      </w:r>
      <w:r w:rsidR="005C5C67" w:rsidRPr="00800771">
        <w:rPr>
          <w:rFonts w:cs="Times New Roman"/>
          <w:spacing w:val="-10"/>
        </w:rPr>
        <w:t>have only been</w:t>
      </w:r>
      <w:r w:rsidR="003C491A" w:rsidRPr="00800771">
        <w:rPr>
          <w:rFonts w:cs="Times New Roman"/>
          <w:spacing w:val="-10"/>
        </w:rPr>
        <w:t xml:space="preserve"> State power and State consensus “raised to the absolute.”</w:t>
      </w:r>
      <w:r w:rsidR="00D33258" w:rsidRPr="00800771">
        <w:rPr>
          <w:rFonts w:cs="Times New Roman"/>
          <w:spacing w:val="-10"/>
        </w:rPr>
        <w:t xml:space="preserve"> </w:t>
      </w:r>
      <w:r w:rsidR="000A4E86" w:rsidRPr="00800771">
        <w:rPr>
          <w:rFonts w:cs="Times New Roman"/>
          <w:spacing w:val="-10"/>
        </w:rPr>
        <w:t>Thus, quite</w:t>
      </w:r>
      <w:r w:rsidR="000A2A89" w:rsidRPr="00800771">
        <w:rPr>
          <w:rFonts w:cs="Times New Roman"/>
          <w:spacing w:val="-10"/>
        </w:rPr>
        <w:t xml:space="preserve"> logi</w:t>
      </w:r>
      <w:r w:rsidR="00337B91" w:rsidRPr="00800771">
        <w:rPr>
          <w:rFonts w:cs="Times New Roman"/>
          <w:spacing w:val="-10"/>
        </w:rPr>
        <w:softHyphen/>
      </w:r>
      <w:r w:rsidR="000A2A89" w:rsidRPr="00800771">
        <w:rPr>
          <w:rFonts w:cs="Times New Roman"/>
          <w:spacing w:val="-10"/>
        </w:rPr>
        <w:t>cally</w:t>
      </w:r>
      <w:r w:rsidR="001C44FA" w:rsidRPr="00800771">
        <w:rPr>
          <w:rFonts w:cs="Times New Roman"/>
          <w:spacing w:val="-10"/>
        </w:rPr>
        <w:t>, since the end of the 18th century, philosophers have become “public profes</w:t>
      </w:r>
      <w:r w:rsidR="001C44FA" w:rsidRPr="00800771">
        <w:rPr>
          <w:rFonts w:cs="Times New Roman"/>
          <w:spacing w:val="-10"/>
        </w:rPr>
        <w:softHyphen/>
        <w:t>sors or State functionaries.”</w:t>
      </w:r>
    </w:p>
    <w:p w:rsidR="001C44FA" w:rsidRPr="00800771" w:rsidRDefault="001C44FA" w:rsidP="006B152B">
      <w:pPr>
        <w:tabs>
          <w:tab w:val="left" w:pos="426"/>
        </w:tabs>
        <w:spacing w:line="240" w:lineRule="exact"/>
        <w:ind w:firstLine="397"/>
        <w:rPr>
          <w:rFonts w:cs="Times New Roman"/>
          <w:spacing w:val="-10"/>
        </w:rPr>
      </w:pPr>
    </w:p>
    <w:p w:rsidR="003C491A" w:rsidRPr="00800771" w:rsidRDefault="003C491A" w:rsidP="003C491A">
      <w:pPr>
        <w:tabs>
          <w:tab w:val="left" w:pos="426"/>
        </w:tabs>
        <w:spacing w:line="240" w:lineRule="exact"/>
        <w:ind w:firstLine="397"/>
        <w:rPr>
          <w:rFonts w:cs="Times New Roman"/>
          <w:bCs/>
          <w:iCs/>
          <w:spacing w:val="-12"/>
          <w:sz w:val="18"/>
          <w:szCs w:val="18"/>
        </w:rPr>
      </w:pPr>
      <w:r w:rsidRPr="00800771">
        <w:rPr>
          <w:rFonts w:cs="Times New Roman"/>
          <w:spacing w:val="-12"/>
          <w:sz w:val="18"/>
          <w:szCs w:val="18"/>
        </w:rPr>
        <w:t>Ever since philosophy assigned itself the role of ground it has been giving the established powers its blessing, and tracing its doctrine of faculties onto the organs of State power. Com</w:t>
      </w:r>
      <w:r w:rsidR="002F3BBD">
        <w:rPr>
          <w:rFonts w:cs="Times New Roman"/>
          <w:spacing w:val="-12"/>
          <w:sz w:val="18"/>
          <w:szCs w:val="18"/>
        </w:rPr>
        <w:softHyphen/>
      </w:r>
      <w:r w:rsidRPr="00800771">
        <w:rPr>
          <w:rFonts w:cs="Times New Roman"/>
          <w:spacing w:val="-12"/>
          <w:sz w:val="18"/>
          <w:szCs w:val="18"/>
        </w:rPr>
        <w:t xml:space="preserve">mon sense, the unity of all the faculties at the center constituted by the Cogito, is the State consensus raised to the absolute. This was most notably the great operation of the Kantian “critique,” renewed and developed by Hegelianism. Kant was constantly criticizing bad usages, the better to consecrate the function. It is not at all surprising that the philosopher has become a public professor or State functionary. It was all over the moment the State-form inspired an image of thought.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376)</w:t>
      </w:r>
    </w:p>
    <w:p w:rsidR="009957FD" w:rsidRPr="00800771" w:rsidRDefault="009957FD" w:rsidP="003C491A">
      <w:pPr>
        <w:tabs>
          <w:tab w:val="left" w:pos="426"/>
        </w:tabs>
        <w:spacing w:line="240" w:lineRule="exact"/>
        <w:ind w:firstLine="397"/>
        <w:rPr>
          <w:rFonts w:cs="Times New Roman"/>
          <w:bCs/>
          <w:iCs/>
          <w:spacing w:val="-12"/>
          <w:sz w:val="18"/>
          <w:szCs w:val="18"/>
        </w:rPr>
      </w:pPr>
    </w:p>
    <w:p w:rsidR="00653EF8" w:rsidRPr="00800771" w:rsidRDefault="00653EF8" w:rsidP="003C491A">
      <w:pPr>
        <w:tabs>
          <w:tab w:val="left" w:pos="426"/>
        </w:tabs>
        <w:spacing w:line="240" w:lineRule="exact"/>
        <w:ind w:firstLine="397"/>
        <w:rPr>
          <w:rFonts w:cs="Times New Roman"/>
          <w:spacing w:val="-10"/>
        </w:rPr>
      </w:pPr>
      <w:r w:rsidRPr="00800771">
        <w:rPr>
          <w:rFonts w:cs="Times New Roman"/>
          <w:spacing w:val="-10"/>
        </w:rPr>
        <w:t>In the 20th century, this function of consensus maker for the bene</w:t>
      </w:r>
      <w:r w:rsidR="00DB358E" w:rsidRPr="00800771">
        <w:rPr>
          <w:rFonts w:cs="Times New Roman"/>
          <w:spacing w:val="-10"/>
        </w:rPr>
        <w:softHyphen/>
      </w:r>
      <w:r w:rsidRPr="00800771">
        <w:rPr>
          <w:rFonts w:cs="Times New Roman"/>
          <w:spacing w:val="-10"/>
        </w:rPr>
        <w:t xml:space="preserve">fit of the State </w:t>
      </w:r>
      <w:r w:rsidR="009957FD" w:rsidRPr="00800771">
        <w:rPr>
          <w:rFonts w:cs="Times New Roman"/>
          <w:spacing w:val="-10"/>
        </w:rPr>
        <w:t>has been</w:t>
      </w:r>
      <w:r w:rsidR="00542391" w:rsidRPr="00800771">
        <w:rPr>
          <w:rFonts w:cs="Times New Roman"/>
          <w:spacing w:val="-10"/>
        </w:rPr>
        <w:t xml:space="preserve"> </w:t>
      </w:r>
      <w:r w:rsidRPr="00800771">
        <w:rPr>
          <w:rFonts w:cs="Times New Roman"/>
          <w:spacing w:val="-10"/>
        </w:rPr>
        <w:t>endorsed by sociologists such as “Durkheim and his disciples</w:t>
      </w:r>
      <w:r w:rsidR="001347D7" w:rsidRPr="00800771">
        <w:rPr>
          <w:rFonts w:cs="Times New Roman"/>
          <w:spacing w:val="-10"/>
        </w:rPr>
        <w:t>,</w:t>
      </w:r>
      <w:r w:rsidRPr="00800771">
        <w:rPr>
          <w:rFonts w:cs="Times New Roman"/>
          <w:spacing w:val="-10"/>
        </w:rPr>
        <w:t>”</w:t>
      </w:r>
      <w:r w:rsidR="001347D7" w:rsidRPr="00800771">
        <w:rPr>
          <w:rFonts w:cs="Times New Roman"/>
          <w:spacing w:val="-10"/>
        </w:rPr>
        <w:t xml:space="preserve"> who wanted “</w:t>
      </w:r>
      <w:r w:rsidR="001347D7" w:rsidRPr="00800771">
        <w:rPr>
          <w:rFonts w:cs="Times New Roman"/>
          <w:bCs/>
          <w:iCs/>
          <w:spacing w:val="-10"/>
        </w:rPr>
        <w:t>to give the</w:t>
      </w:r>
      <w:r w:rsidR="00542391" w:rsidRPr="00800771">
        <w:rPr>
          <w:rFonts w:cs="Times New Roman"/>
          <w:bCs/>
          <w:iCs/>
          <w:spacing w:val="-10"/>
        </w:rPr>
        <w:t xml:space="preserve"> [French]</w:t>
      </w:r>
      <w:r w:rsidR="001347D7" w:rsidRPr="00800771">
        <w:rPr>
          <w:rFonts w:cs="Times New Roman"/>
          <w:bCs/>
          <w:iCs/>
          <w:spacing w:val="-10"/>
        </w:rPr>
        <w:t xml:space="preserve"> Republic a secular model of thought”</w:t>
      </w:r>
      <w:r w:rsidRPr="00800771">
        <w:rPr>
          <w:rFonts w:cs="Times New Roman"/>
          <w:spacing w:val="-10"/>
        </w:rPr>
        <w:t xml:space="preserve"> and more recently by “</w:t>
      </w:r>
      <w:r w:rsidR="00542391" w:rsidRPr="00800771">
        <w:rPr>
          <w:rFonts w:cs="Times New Roman"/>
          <w:spacing w:val="-10"/>
        </w:rPr>
        <w:t xml:space="preserve">psychoanalysis,” </w:t>
      </w:r>
      <w:r w:rsidRPr="00800771">
        <w:rPr>
          <w:rFonts w:cs="Times New Roman"/>
          <w:spacing w:val="-10"/>
        </w:rPr>
        <w:t>which was a trans</w:t>
      </w:r>
      <w:r w:rsidR="00DB358E" w:rsidRPr="00800771">
        <w:rPr>
          <w:rFonts w:cs="Times New Roman"/>
          <w:spacing w:val="-10"/>
        </w:rPr>
        <w:softHyphen/>
      </w:r>
      <w:r w:rsidRPr="00800771">
        <w:rPr>
          <w:rFonts w:cs="Times New Roman"/>
          <w:spacing w:val="-10"/>
        </w:rPr>
        <w:t>parent allusion to Lacan and his</w:t>
      </w:r>
      <w:r w:rsidR="001347D7" w:rsidRPr="00800771">
        <w:rPr>
          <w:rFonts w:cs="Times New Roman"/>
          <w:spacing w:val="-10"/>
        </w:rPr>
        <w:t xml:space="preserve"> own</w:t>
      </w:r>
      <w:r w:rsidRPr="00800771">
        <w:rPr>
          <w:rFonts w:cs="Times New Roman"/>
          <w:spacing w:val="-10"/>
        </w:rPr>
        <w:t xml:space="preserve"> disciples</w:t>
      </w:r>
      <w:r w:rsidR="00542391" w:rsidRPr="00800771">
        <w:rPr>
          <w:rFonts w:cs="Times New Roman"/>
          <w:spacing w:val="-10"/>
        </w:rPr>
        <w:t xml:space="preserve">, </w:t>
      </w:r>
      <w:r w:rsidRPr="00800771">
        <w:rPr>
          <w:rFonts w:cs="Times New Roman"/>
          <w:spacing w:val="-10"/>
        </w:rPr>
        <w:t xml:space="preserve">who claimed for it “the role of </w:t>
      </w:r>
      <w:r w:rsidRPr="00800771">
        <w:rPr>
          <w:rFonts w:cs="Times New Roman"/>
          <w:i/>
          <w:spacing w:val="-10"/>
        </w:rPr>
        <w:t>Cogitatio universalis</w:t>
      </w:r>
      <w:r w:rsidRPr="00800771">
        <w:rPr>
          <w:rFonts w:cs="Times New Roman"/>
          <w:spacing w:val="-10"/>
        </w:rPr>
        <w:t xml:space="preserve"> as </w:t>
      </w:r>
      <w:r w:rsidR="007807C9" w:rsidRPr="00800771">
        <w:rPr>
          <w:rFonts w:cs="Times New Roman"/>
          <w:spacing w:val="-10"/>
        </w:rPr>
        <w:t xml:space="preserve">the </w:t>
      </w:r>
      <w:r w:rsidRPr="00800771">
        <w:rPr>
          <w:rFonts w:cs="Times New Roman"/>
          <w:spacing w:val="-10"/>
        </w:rPr>
        <w:t>thought of the Law.”</w:t>
      </w:r>
    </w:p>
    <w:p w:rsidR="00905D34" w:rsidRPr="00800771" w:rsidRDefault="00905D34" w:rsidP="003C491A">
      <w:pPr>
        <w:tabs>
          <w:tab w:val="left" w:pos="426"/>
        </w:tabs>
        <w:spacing w:line="240" w:lineRule="exact"/>
        <w:ind w:firstLine="397"/>
        <w:rPr>
          <w:rFonts w:cs="Times New Roman"/>
          <w:spacing w:val="-10"/>
        </w:rPr>
      </w:pPr>
    </w:p>
    <w:p w:rsidR="001C44FA" w:rsidRPr="00800771" w:rsidRDefault="001C44FA" w:rsidP="001C44FA">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In modern States, the sociologist succeeded in replacing the philosopher (as, for example, when Durkheim and his disciples set out to give the republic a secular model of thought). Even today, psychoanalysis lays claim to the role of </w:t>
      </w:r>
      <w:r w:rsidRPr="00800771">
        <w:rPr>
          <w:rFonts w:cs="Times New Roman"/>
          <w:bCs/>
          <w:i/>
          <w:iCs/>
          <w:spacing w:val="-10"/>
          <w:sz w:val="18"/>
          <w:szCs w:val="18"/>
        </w:rPr>
        <w:t>Cogitatio universalis</w:t>
      </w:r>
      <w:r w:rsidRPr="00800771">
        <w:rPr>
          <w:rFonts w:cs="Times New Roman"/>
          <w:bCs/>
          <w:iCs/>
          <w:spacing w:val="-10"/>
          <w:sz w:val="18"/>
          <w:szCs w:val="18"/>
        </w:rPr>
        <w:t xml:space="preserve"> as the thought of the Law, in a magical return. And there are quite a few other competitors and pretenders.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376)</w:t>
      </w:r>
    </w:p>
    <w:p w:rsidR="00D27CBB" w:rsidRPr="00800771" w:rsidRDefault="00D27CBB" w:rsidP="006B152B">
      <w:pPr>
        <w:tabs>
          <w:tab w:val="left" w:pos="426"/>
        </w:tabs>
        <w:spacing w:line="240" w:lineRule="exact"/>
        <w:ind w:firstLine="397"/>
        <w:rPr>
          <w:rFonts w:cs="Times New Roman"/>
          <w:spacing w:val="-10"/>
        </w:rPr>
      </w:pPr>
    </w:p>
    <w:p w:rsidR="006B421B" w:rsidRPr="00800771" w:rsidRDefault="000A2AEF" w:rsidP="006B152B">
      <w:pPr>
        <w:tabs>
          <w:tab w:val="left" w:pos="426"/>
        </w:tabs>
        <w:spacing w:line="240" w:lineRule="exact"/>
        <w:ind w:firstLine="397"/>
        <w:rPr>
          <w:rFonts w:cs="Times New Roman"/>
          <w:spacing w:val="-10"/>
        </w:rPr>
      </w:pPr>
      <w:r w:rsidRPr="00800771">
        <w:rPr>
          <w:rFonts w:cs="Times New Roman"/>
          <w:spacing w:val="-10"/>
        </w:rPr>
        <w:t xml:space="preserve">However, there were some </w:t>
      </w:r>
      <w:r w:rsidR="00D33258" w:rsidRPr="00800771">
        <w:rPr>
          <w:rFonts w:cs="Times New Roman"/>
          <w:spacing w:val="-10"/>
        </w:rPr>
        <w:t>“private thinkers”</w:t>
      </w:r>
      <w:r w:rsidRPr="00800771">
        <w:rPr>
          <w:rFonts w:cs="Times New Roman"/>
          <w:spacing w:val="-10"/>
        </w:rPr>
        <w:t xml:space="preserve"> </w:t>
      </w:r>
      <w:r w:rsidR="002103CB" w:rsidRPr="00800771">
        <w:rPr>
          <w:rFonts w:cs="Times New Roman"/>
          <w:spacing w:val="-10"/>
        </w:rPr>
        <w:t xml:space="preserve">such as Kierkegaard, Nietzsche, or Shestov, </w:t>
      </w:r>
      <w:r w:rsidR="00D6331D" w:rsidRPr="00800771">
        <w:rPr>
          <w:rFonts w:cs="Times New Roman"/>
          <w:spacing w:val="-10"/>
        </w:rPr>
        <w:t>or even some writers such as Artaud or Kleist (p.</w:t>
      </w:r>
      <w:r w:rsidR="00697E6B" w:rsidRPr="00800771">
        <w:rPr>
          <w:rFonts w:cs="Times New Roman"/>
          <w:spacing w:val="-10"/>
        </w:rPr>
        <w:t> </w:t>
      </w:r>
      <w:r w:rsidR="00D6331D" w:rsidRPr="00800771">
        <w:rPr>
          <w:rFonts w:cs="Times New Roman"/>
          <w:spacing w:val="-10"/>
        </w:rPr>
        <w:t xml:space="preserve">378), </w:t>
      </w:r>
      <w:r w:rsidRPr="00800771">
        <w:rPr>
          <w:rFonts w:cs="Times New Roman"/>
          <w:spacing w:val="-10"/>
        </w:rPr>
        <w:t xml:space="preserve">who produced </w:t>
      </w:r>
      <w:r w:rsidR="002103CB" w:rsidRPr="00800771">
        <w:rPr>
          <w:rFonts w:cs="Times New Roman"/>
          <w:spacing w:val="-10"/>
        </w:rPr>
        <w:t>mobile, violent and discontinu</w:t>
      </w:r>
      <w:r w:rsidR="002103CB" w:rsidRPr="00800771">
        <w:rPr>
          <w:rFonts w:cs="Times New Roman"/>
          <w:spacing w:val="-10"/>
        </w:rPr>
        <w:softHyphen/>
        <w:t xml:space="preserve">ous </w:t>
      </w:r>
      <w:r w:rsidRPr="00800771">
        <w:rPr>
          <w:rFonts w:cs="Times New Roman"/>
          <w:spacing w:val="-10"/>
        </w:rPr>
        <w:t>“counte</w:t>
      </w:r>
      <w:r w:rsidR="00D33258" w:rsidRPr="00800771">
        <w:rPr>
          <w:rFonts w:cs="Times New Roman"/>
          <w:spacing w:val="-10"/>
        </w:rPr>
        <w:t>r</w:t>
      </w:r>
      <w:r w:rsidR="00D6331D" w:rsidRPr="00800771">
        <w:rPr>
          <w:rFonts w:cs="Times New Roman"/>
          <w:spacing w:val="-10"/>
        </w:rPr>
        <w:softHyphen/>
      </w:r>
      <w:r w:rsidR="00D33258" w:rsidRPr="00800771">
        <w:rPr>
          <w:rFonts w:cs="Times New Roman"/>
          <w:spacing w:val="-10"/>
        </w:rPr>
        <w:t>thoughts</w:t>
      </w:r>
      <w:r w:rsidR="002103CB" w:rsidRPr="00800771">
        <w:rPr>
          <w:rFonts w:cs="Times New Roman"/>
          <w:spacing w:val="-10"/>
        </w:rPr>
        <w:t>.</w:t>
      </w:r>
      <w:r w:rsidRPr="00800771">
        <w:rPr>
          <w:rFonts w:cs="Times New Roman"/>
          <w:spacing w:val="-10"/>
        </w:rPr>
        <w:t>”</w:t>
      </w:r>
      <w:r w:rsidR="006B421B" w:rsidRPr="00800771">
        <w:rPr>
          <w:rFonts w:cs="Times New Roman"/>
          <w:spacing w:val="-10"/>
        </w:rPr>
        <w:t xml:space="preserve"> </w:t>
      </w:r>
      <w:r w:rsidR="002103CB" w:rsidRPr="00800771">
        <w:rPr>
          <w:rFonts w:cs="Times New Roman"/>
          <w:spacing w:val="-10"/>
        </w:rPr>
        <w:t>These thinkers</w:t>
      </w:r>
      <w:r w:rsidR="00697E6B" w:rsidRPr="00800771">
        <w:rPr>
          <w:rFonts w:cs="Times New Roman"/>
          <w:spacing w:val="-10"/>
        </w:rPr>
        <w:t xml:space="preserve"> and writers</w:t>
      </w:r>
      <w:r w:rsidR="002103CB" w:rsidRPr="00800771">
        <w:rPr>
          <w:rFonts w:cs="Times New Roman"/>
          <w:spacing w:val="-10"/>
        </w:rPr>
        <w:t xml:space="preserve"> placed thought “in an immediate relation with the forces of the outside” and transformed it into “a war machine” (pp. 376-377). </w:t>
      </w:r>
    </w:p>
    <w:p w:rsidR="006B421B" w:rsidRPr="00800771" w:rsidRDefault="006B421B" w:rsidP="006B152B">
      <w:pPr>
        <w:tabs>
          <w:tab w:val="left" w:pos="426"/>
        </w:tabs>
        <w:spacing w:line="240" w:lineRule="exact"/>
        <w:ind w:firstLine="397"/>
        <w:rPr>
          <w:rFonts w:cs="Times New Roman"/>
          <w:spacing w:val="-10"/>
        </w:rPr>
      </w:pPr>
    </w:p>
    <w:p w:rsidR="006B421B" w:rsidRPr="00800771" w:rsidRDefault="006B421B" w:rsidP="006B421B">
      <w:pPr>
        <w:tabs>
          <w:tab w:val="left" w:pos="426"/>
        </w:tabs>
        <w:spacing w:line="240" w:lineRule="exact"/>
        <w:ind w:firstLine="397"/>
        <w:rPr>
          <w:rFonts w:cs="Times New Roman"/>
          <w:spacing w:val="-10"/>
          <w:sz w:val="18"/>
          <w:szCs w:val="18"/>
        </w:rPr>
      </w:pPr>
      <w:r w:rsidRPr="00800771">
        <w:rPr>
          <w:rFonts w:cs="Times New Roman"/>
          <w:spacing w:val="-10"/>
          <w:sz w:val="18"/>
          <w:szCs w:val="18"/>
        </w:rPr>
        <w:t>But noology is confronted by counterthoughts, which are violent in their acts and dis</w:t>
      </w:r>
      <w:r w:rsidR="002F3BBD">
        <w:rPr>
          <w:rFonts w:cs="Times New Roman"/>
          <w:spacing w:val="-10"/>
          <w:sz w:val="18"/>
          <w:szCs w:val="18"/>
        </w:rPr>
        <w:softHyphen/>
      </w:r>
      <w:r w:rsidRPr="00800771">
        <w:rPr>
          <w:rFonts w:cs="Times New Roman"/>
          <w:spacing w:val="-10"/>
          <w:sz w:val="18"/>
          <w:szCs w:val="18"/>
        </w:rPr>
        <w:t xml:space="preserve">continuous in their appearances, and whose existence is mobile in history. These are the acts of a “private thinker,” as opposed to the public professor: Kierkegaard, Nietzsche, or even Shestov. Wherever they dwell, it is the steppe or the desert. They destroy images.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376)</w:t>
      </w:r>
    </w:p>
    <w:p w:rsidR="006B421B" w:rsidRPr="00800771" w:rsidRDefault="006B421B" w:rsidP="006B152B">
      <w:pPr>
        <w:tabs>
          <w:tab w:val="left" w:pos="426"/>
        </w:tabs>
        <w:spacing w:line="240" w:lineRule="exact"/>
        <w:ind w:firstLine="397"/>
        <w:rPr>
          <w:rFonts w:cs="Times New Roman"/>
          <w:spacing w:val="-10"/>
        </w:rPr>
      </w:pPr>
    </w:p>
    <w:p w:rsidR="00D27CBB" w:rsidRDefault="002103CB" w:rsidP="006B152B">
      <w:pPr>
        <w:tabs>
          <w:tab w:val="left" w:pos="426"/>
        </w:tabs>
        <w:spacing w:line="240" w:lineRule="exact"/>
        <w:ind w:firstLine="397"/>
        <w:rPr>
          <w:rFonts w:cs="Times New Roman"/>
          <w:spacing w:val="-10"/>
        </w:rPr>
      </w:pPr>
      <w:r w:rsidRPr="00800771">
        <w:rPr>
          <w:rFonts w:cs="Times New Roman"/>
          <w:spacing w:val="-10"/>
        </w:rPr>
        <w:t xml:space="preserve">In a sense, this behavior plunged them into “absolute solitude” but their </w:t>
      </w:r>
      <w:r w:rsidR="00CB7B39" w:rsidRPr="00800771">
        <w:rPr>
          <w:rFonts w:cs="Times New Roman"/>
          <w:spacing w:val="-10"/>
        </w:rPr>
        <w:t>attempts were</w:t>
      </w:r>
      <w:r w:rsidRPr="00800771">
        <w:rPr>
          <w:rFonts w:cs="Times New Roman"/>
          <w:spacing w:val="-10"/>
        </w:rPr>
        <w:t xml:space="preserve"> in fact </w:t>
      </w:r>
      <w:r w:rsidR="00CB7B39" w:rsidRPr="00800771">
        <w:rPr>
          <w:rFonts w:cs="Times New Roman"/>
          <w:spacing w:val="-10"/>
        </w:rPr>
        <w:t xml:space="preserve">preparing for </w:t>
      </w:r>
      <w:r w:rsidRPr="00800771">
        <w:rPr>
          <w:rFonts w:cs="Times New Roman"/>
          <w:spacing w:val="-10"/>
        </w:rPr>
        <w:t xml:space="preserve">the </w:t>
      </w:r>
      <w:r w:rsidR="00CB3642" w:rsidRPr="00800771">
        <w:rPr>
          <w:rFonts w:cs="Times New Roman"/>
          <w:spacing w:val="-10"/>
        </w:rPr>
        <w:t>coming</w:t>
      </w:r>
      <w:r w:rsidRPr="00800771">
        <w:rPr>
          <w:rFonts w:cs="Times New Roman"/>
          <w:spacing w:val="-10"/>
        </w:rPr>
        <w:t xml:space="preserve"> of </w:t>
      </w:r>
      <w:r w:rsidR="00CB7B39" w:rsidRPr="00800771">
        <w:rPr>
          <w:rFonts w:cs="Times New Roman"/>
          <w:spacing w:val="-10"/>
        </w:rPr>
        <w:t>“</w:t>
      </w:r>
      <w:r w:rsidRPr="00800771">
        <w:rPr>
          <w:rFonts w:cs="Times New Roman"/>
          <w:spacing w:val="-10"/>
        </w:rPr>
        <w:t>a new people</w:t>
      </w:r>
      <w:r w:rsidR="00CB3642" w:rsidRPr="00800771">
        <w:rPr>
          <w:rFonts w:cs="Times New Roman"/>
          <w:spacing w:val="-10"/>
        </w:rPr>
        <w:t>,</w:t>
      </w:r>
      <w:r w:rsidR="00CB7B39" w:rsidRPr="00800771">
        <w:rPr>
          <w:rFonts w:cs="Times New Roman"/>
          <w:spacing w:val="-10"/>
        </w:rPr>
        <w:t>”</w:t>
      </w:r>
      <w:r w:rsidR="00CB3642" w:rsidRPr="00800771">
        <w:rPr>
          <w:rFonts w:cs="Times New Roman"/>
          <w:spacing w:val="-10"/>
        </w:rPr>
        <w:t xml:space="preserve"> which Deleuze and Guattari char</w:t>
      </w:r>
      <w:r w:rsidR="006B421B" w:rsidRPr="00800771">
        <w:rPr>
          <w:rFonts w:cs="Times New Roman"/>
          <w:spacing w:val="-10"/>
        </w:rPr>
        <w:t>a</w:t>
      </w:r>
      <w:r w:rsidR="00CB3642" w:rsidRPr="00800771">
        <w:rPr>
          <w:rFonts w:cs="Times New Roman"/>
          <w:spacing w:val="-10"/>
        </w:rPr>
        <w:t xml:space="preserve">cterized as a “tribe,” that is to say a social group </w:t>
      </w:r>
      <w:r w:rsidR="006B421B" w:rsidRPr="00800771">
        <w:rPr>
          <w:rFonts w:cs="Times New Roman"/>
          <w:spacing w:val="-10"/>
        </w:rPr>
        <w:t>free</w:t>
      </w:r>
      <w:r w:rsidR="00CB3642" w:rsidRPr="00800771">
        <w:rPr>
          <w:rFonts w:cs="Times New Roman"/>
          <w:spacing w:val="-10"/>
        </w:rPr>
        <w:t xml:space="preserve"> from any subordination to the State.</w:t>
      </w:r>
    </w:p>
    <w:p w:rsidR="00F32519" w:rsidRPr="00800771" w:rsidRDefault="00F32519" w:rsidP="006B152B">
      <w:pPr>
        <w:tabs>
          <w:tab w:val="left" w:pos="426"/>
        </w:tabs>
        <w:spacing w:line="240" w:lineRule="exact"/>
        <w:ind w:firstLine="397"/>
        <w:rPr>
          <w:rFonts w:cs="Times New Roman"/>
          <w:spacing w:val="-10"/>
        </w:rPr>
      </w:pPr>
    </w:p>
    <w:p w:rsidR="00D33258" w:rsidRPr="00800771" w:rsidRDefault="002103CB" w:rsidP="00D33258">
      <w:pPr>
        <w:tabs>
          <w:tab w:val="left" w:pos="426"/>
        </w:tabs>
        <w:spacing w:line="240" w:lineRule="exact"/>
        <w:ind w:firstLine="397"/>
        <w:rPr>
          <w:rFonts w:cs="Times New Roman"/>
          <w:spacing w:val="-10"/>
          <w:sz w:val="18"/>
          <w:szCs w:val="18"/>
        </w:rPr>
      </w:pPr>
      <w:r w:rsidRPr="00800771">
        <w:rPr>
          <w:rFonts w:cs="Times New Roman"/>
          <w:bCs/>
          <w:iCs/>
          <w:spacing w:val="-10"/>
          <w:sz w:val="18"/>
          <w:szCs w:val="18"/>
        </w:rPr>
        <w:t>Although it is true that this counterthought attests to an absolute solitude, it is an extremely populous solitude, like the desert itself, a solitude already intertwined with a people to come, one that invokes and awaits that people, existing only through it, though it is not yet here.</w:t>
      </w:r>
      <w:r w:rsidR="00CB3642" w:rsidRPr="00800771">
        <w:rPr>
          <w:rFonts w:cs="Times New Roman"/>
          <w:bCs/>
          <w:iCs/>
          <w:spacing w:val="-10"/>
          <w:sz w:val="18"/>
          <w:szCs w:val="18"/>
        </w:rPr>
        <w:t xml:space="preserve"> [...] Every thought is already a tribe, the opposite of a State.</w:t>
      </w:r>
      <w:r w:rsidRPr="00800771">
        <w:rPr>
          <w:rFonts w:cs="Times New Roman"/>
          <w:bCs/>
          <w:iCs/>
          <w:spacing w:val="-10"/>
          <w:sz w:val="18"/>
          <w:szCs w:val="18"/>
        </w:rPr>
        <w:t xml:space="preserve"> </w:t>
      </w:r>
      <w:r w:rsidR="00D33258" w:rsidRPr="00800771">
        <w:rPr>
          <w:rFonts w:cs="Times New Roman"/>
          <w:bCs/>
          <w:iCs/>
          <w:spacing w:val="-10"/>
          <w:sz w:val="18"/>
          <w:szCs w:val="18"/>
        </w:rPr>
        <w:t>(</w:t>
      </w:r>
      <w:r w:rsidR="00D33258" w:rsidRPr="00800771">
        <w:rPr>
          <w:rFonts w:cs="Times New Roman"/>
          <w:bCs/>
          <w:i/>
          <w:iCs/>
          <w:spacing w:val="-10"/>
          <w:sz w:val="18"/>
          <w:szCs w:val="18"/>
        </w:rPr>
        <w:t>A Thousand Plateaus</w:t>
      </w:r>
      <w:r w:rsidR="00D33258" w:rsidRPr="00800771">
        <w:rPr>
          <w:rFonts w:cs="Times New Roman"/>
          <w:bCs/>
          <w:iCs/>
          <w:spacing w:val="-10"/>
          <w:sz w:val="18"/>
          <w:szCs w:val="18"/>
        </w:rPr>
        <w:t>, 1980, trans. B. Massumi, 1987, p. 37</w:t>
      </w:r>
      <w:r w:rsidR="004E7C5A" w:rsidRPr="00800771">
        <w:rPr>
          <w:rFonts w:cs="Times New Roman"/>
          <w:bCs/>
          <w:iCs/>
          <w:spacing w:val="-10"/>
          <w:sz w:val="18"/>
          <w:szCs w:val="18"/>
        </w:rPr>
        <w:t>7</w:t>
      </w:r>
      <w:r w:rsidR="00D33258" w:rsidRPr="00800771">
        <w:rPr>
          <w:rFonts w:cs="Times New Roman"/>
          <w:bCs/>
          <w:iCs/>
          <w:spacing w:val="-10"/>
          <w:sz w:val="18"/>
          <w:szCs w:val="18"/>
        </w:rPr>
        <w:t>)</w:t>
      </w:r>
    </w:p>
    <w:p w:rsidR="00FB78DE" w:rsidRPr="00800771" w:rsidRDefault="00FB78DE" w:rsidP="006B152B">
      <w:pPr>
        <w:tabs>
          <w:tab w:val="left" w:pos="426"/>
        </w:tabs>
        <w:spacing w:line="240" w:lineRule="exact"/>
        <w:ind w:firstLine="397"/>
        <w:rPr>
          <w:rFonts w:cs="Times New Roman"/>
          <w:spacing w:val="-10"/>
        </w:rPr>
      </w:pPr>
    </w:p>
    <w:p w:rsidR="00FB78DE" w:rsidRPr="00800771" w:rsidRDefault="00E56DB2" w:rsidP="006B152B">
      <w:pPr>
        <w:tabs>
          <w:tab w:val="left" w:pos="426"/>
        </w:tabs>
        <w:spacing w:line="240" w:lineRule="exact"/>
        <w:ind w:firstLine="397"/>
        <w:rPr>
          <w:rFonts w:cs="Times New Roman"/>
          <w:spacing w:val="-10"/>
        </w:rPr>
      </w:pPr>
      <w:r w:rsidRPr="00800771">
        <w:rPr>
          <w:rFonts w:cs="Times New Roman"/>
          <w:spacing w:val="-10"/>
        </w:rPr>
        <w:t xml:space="preserve">While logic and method drew </w:t>
      </w:r>
      <w:r w:rsidR="0066227A" w:rsidRPr="00800771">
        <w:rPr>
          <w:rFonts w:cs="Times New Roman"/>
          <w:spacing w:val="-10"/>
        </w:rPr>
        <w:t>mandatory</w:t>
      </w:r>
      <w:r w:rsidRPr="00800771">
        <w:rPr>
          <w:rFonts w:cs="Times New Roman"/>
          <w:spacing w:val="-10"/>
        </w:rPr>
        <w:t xml:space="preserve"> paths </w:t>
      </w:r>
      <w:r w:rsidR="0066227A" w:rsidRPr="00800771">
        <w:rPr>
          <w:rFonts w:cs="Times New Roman"/>
          <w:spacing w:val="-10"/>
        </w:rPr>
        <w:t>for</w:t>
      </w:r>
      <w:r w:rsidRPr="00800771">
        <w:rPr>
          <w:rFonts w:cs="Times New Roman"/>
          <w:spacing w:val="-10"/>
        </w:rPr>
        <w:t xml:space="preserve"> the </w:t>
      </w:r>
      <w:r w:rsidRPr="00800771">
        <w:rPr>
          <w:rFonts w:cs="Times New Roman"/>
          <w:i/>
          <w:spacing w:val="-10"/>
        </w:rPr>
        <w:t>cogitatio</w:t>
      </w:r>
      <w:r w:rsidRPr="00800771">
        <w:rPr>
          <w:rFonts w:cs="Times New Roman"/>
          <w:spacing w:val="-10"/>
        </w:rPr>
        <w:t>, t</w:t>
      </w:r>
      <w:r w:rsidR="00703C3D" w:rsidRPr="00800771">
        <w:rPr>
          <w:rFonts w:cs="Times New Roman"/>
          <w:spacing w:val="-10"/>
        </w:rPr>
        <w:t>his kind of “counterthoughts” or “minor thoughts” reintroduced into philoso</w:t>
      </w:r>
      <w:r w:rsidR="0095513E" w:rsidRPr="00800771">
        <w:rPr>
          <w:rFonts w:cs="Times New Roman"/>
          <w:spacing w:val="-10"/>
        </w:rPr>
        <w:softHyphen/>
      </w:r>
      <w:r w:rsidR="00703C3D" w:rsidRPr="00800771">
        <w:rPr>
          <w:rFonts w:cs="Times New Roman"/>
          <w:spacing w:val="-10"/>
        </w:rPr>
        <w:t xml:space="preserve">phy vortical and flowing </w:t>
      </w:r>
      <w:r w:rsidR="0066227A" w:rsidRPr="00800771">
        <w:rPr>
          <w:rFonts w:cs="Times New Roman"/>
          <w:spacing w:val="-10"/>
        </w:rPr>
        <w:t>ways</w:t>
      </w:r>
      <w:r w:rsidR="00703C3D" w:rsidRPr="00800771">
        <w:rPr>
          <w:rFonts w:cs="Times New Roman"/>
          <w:spacing w:val="-10"/>
        </w:rPr>
        <w:t xml:space="preserve"> of discussi</w:t>
      </w:r>
      <w:r w:rsidR="0066227A" w:rsidRPr="00800771">
        <w:rPr>
          <w:rFonts w:cs="Times New Roman"/>
          <w:spacing w:val="-10"/>
        </w:rPr>
        <w:t>on</w:t>
      </w:r>
      <w:r w:rsidR="00703C3D" w:rsidRPr="00800771">
        <w:rPr>
          <w:rFonts w:cs="Times New Roman"/>
          <w:spacing w:val="-10"/>
        </w:rPr>
        <w:t xml:space="preserve"> and reasoning. </w:t>
      </w:r>
    </w:p>
    <w:p w:rsidR="003F60DA" w:rsidRPr="00800771" w:rsidRDefault="003F60DA" w:rsidP="006B152B">
      <w:pPr>
        <w:tabs>
          <w:tab w:val="left" w:pos="426"/>
        </w:tabs>
        <w:spacing w:line="240" w:lineRule="exact"/>
        <w:ind w:firstLine="397"/>
        <w:rPr>
          <w:rFonts w:cs="Times New Roman"/>
          <w:spacing w:val="-10"/>
        </w:rPr>
      </w:pPr>
    </w:p>
    <w:p w:rsidR="00467943" w:rsidRPr="00800771" w:rsidRDefault="00703C3D" w:rsidP="00467943">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A “method” is the striated space of the </w:t>
      </w:r>
      <w:r w:rsidRPr="00800771">
        <w:rPr>
          <w:rFonts w:cs="Times New Roman"/>
          <w:i/>
          <w:iCs/>
          <w:spacing w:val="-10"/>
          <w:sz w:val="18"/>
          <w:szCs w:val="18"/>
        </w:rPr>
        <w:t xml:space="preserve">cogitatio universalis </w:t>
      </w:r>
      <w:r w:rsidRPr="00800771">
        <w:rPr>
          <w:rFonts w:cs="Times New Roman"/>
          <w:spacing w:val="-10"/>
          <w:sz w:val="18"/>
          <w:szCs w:val="18"/>
        </w:rPr>
        <w:t>and draws a path that must be followed from one point</w:t>
      </w:r>
      <w:r w:rsidRPr="00800771">
        <w:rPr>
          <w:rFonts w:cs="Times New Roman"/>
          <w:i/>
          <w:iCs/>
          <w:spacing w:val="-10"/>
          <w:sz w:val="18"/>
          <w:szCs w:val="18"/>
        </w:rPr>
        <w:t xml:space="preserve"> </w:t>
      </w:r>
      <w:r w:rsidRPr="00800771">
        <w:rPr>
          <w:rFonts w:cs="Times New Roman"/>
          <w:spacing w:val="-10"/>
          <w:sz w:val="18"/>
          <w:szCs w:val="18"/>
        </w:rPr>
        <w:t>to another. But the form of exteriority situates thought in a smooth space that it must occupy without counting, and for which there is no possi</w:t>
      </w:r>
      <w:r w:rsidR="00DB358E" w:rsidRPr="00800771">
        <w:rPr>
          <w:rFonts w:cs="Times New Roman"/>
          <w:spacing w:val="-10"/>
          <w:sz w:val="18"/>
          <w:szCs w:val="18"/>
        </w:rPr>
        <w:softHyphen/>
      </w:r>
      <w:r w:rsidRPr="00800771">
        <w:rPr>
          <w:rFonts w:cs="Times New Roman"/>
          <w:spacing w:val="-10"/>
          <w:sz w:val="18"/>
          <w:szCs w:val="18"/>
        </w:rPr>
        <w:t>ble method, no conceivable reproduction, but only relays, intermezzos, resurgences.</w:t>
      </w:r>
      <w:r w:rsidR="00467943" w:rsidRPr="00800771">
        <w:rPr>
          <w:rFonts w:cs="Times New Roman"/>
          <w:spacing w:val="-10"/>
          <w:sz w:val="18"/>
          <w:szCs w:val="18"/>
        </w:rPr>
        <w:t xml:space="preserve"> </w:t>
      </w:r>
      <w:r w:rsidR="00467943" w:rsidRPr="00800771">
        <w:rPr>
          <w:rFonts w:cs="Times New Roman"/>
          <w:bCs/>
          <w:iCs/>
          <w:spacing w:val="-10"/>
          <w:sz w:val="18"/>
          <w:szCs w:val="18"/>
        </w:rPr>
        <w:t>(</w:t>
      </w:r>
      <w:r w:rsidR="00467943" w:rsidRPr="00800771">
        <w:rPr>
          <w:rFonts w:cs="Times New Roman"/>
          <w:bCs/>
          <w:i/>
          <w:iCs/>
          <w:spacing w:val="-10"/>
          <w:sz w:val="18"/>
          <w:szCs w:val="18"/>
        </w:rPr>
        <w:t>A Thousand Plateaus</w:t>
      </w:r>
      <w:r w:rsidR="00467943" w:rsidRPr="00800771">
        <w:rPr>
          <w:rFonts w:cs="Times New Roman"/>
          <w:bCs/>
          <w:iCs/>
          <w:spacing w:val="-10"/>
          <w:sz w:val="18"/>
          <w:szCs w:val="18"/>
        </w:rPr>
        <w:t>, 1980, trans. B. Massumi, 1987, p. 377)</w:t>
      </w:r>
    </w:p>
    <w:p w:rsidR="00703C3D" w:rsidRPr="00800771" w:rsidRDefault="00703C3D" w:rsidP="006B152B">
      <w:pPr>
        <w:tabs>
          <w:tab w:val="left" w:pos="426"/>
        </w:tabs>
        <w:spacing w:line="240" w:lineRule="exact"/>
        <w:ind w:firstLine="397"/>
        <w:rPr>
          <w:rFonts w:cs="Times New Roman"/>
          <w:spacing w:val="-10"/>
        </w:rPr>
      </w:pPr>
    </w:p>
    <w:p w:rsidR="006B421B" w:rsidRPr="00800771" w:rsidRDefault="006976A3" w:rsidP="006B152B">
      <w:pPr>
        <w:tabs>
          <w:tab w:val="left" w:pos="426"/>
        </w:tabs>
        <w:spacing w:line="240" w:lineRule="exact"/>
        <w:ind w:firstLine="397"/>
        <w:rPr>
          <w:rFonts w:cs="Times New Roman"/>
          <w:spacing w:val="-12"/>
        </w:rPr>
      </w:pPr>
      <w:r w:rsidRPr="00800771">
        <w:rPr>
          <w:rFonts w:cs="Times New Roman"/>
          <w:spacing w:val="-12"/>
        </w:rPr>
        <w:t>Minor</w:t>
      </w:r>
      <w:r w:rsidR="00B57FAA" w:rsidRPr="00800771">
        <w:rPr>
          <w:rFonts w:cs="Times New Roman"/>
          <w:spacing w:val="-12"/>
        </w:rPr>
        <w:t xml:space="preserve"> thought</w:t>
      </w:r>
      <w:r w:rsidRPr="00800771">
        <w:rPr>
          <w:rFonts w:cs="Times New Roman"/>
          <w:spacing w:val="-12"/>
        </w:rPr>
        <w:t>s</w:t>
      </w:r>
      <w:r w:rsidR="00327793" w:rsidRPr="00800771">
        <w:rPr>
          <w:rFonts w:cs="Times New Roman"/>
          <w:spacing w:val="-12"/>
        </w:rPr>
        <w:t xml:space="preserve"> particularly</w:t>
      </w:r>
      <w:r w:rsidR="00B57FAA" w:rsidRPr="00800771">
        <w:rPr>
          <w:rFonts w:cs="Times New Roman"/>
          <w:spacing w:val="-12"/>
        </w:rPr>
        <w:t xml:space="preserve"> rejected two fundamental presup</w:t>
      </w:r>
      <w:r w:rsidR="00327793" w:rsidRPr="00800771">
        <w:rPr>
          <w:rFonts w:cs="Times New Roman"/>
          <w:spacing w:val="-12"/>
        </w:rPr>
        <w:softHyphen/>
      </w:r>
      <w:r w:rsidR="00B57FAA" w:rsidRPr="00800771">
        <w:rPr>
          <w:rFonts w:cs="Times New Roman"/>
          <w:spacing w:val="-12"/>
        </w:rPr>
        <w:t>posi</w:t>
      </w:r>
      <w:r w:rsidR="00327793" w:rsidRPr="00800771">
        <w:rPr>
          <w:rFonts w:cs="Times New Roman"/>
          <w:spacing w:val="-12"/>
        </w:rPr>
        <w:softHyphen/>
      </w:r>
      <w:r w:rsidR="00B57FAA" w:rsidRPr="00800771">
        <w:rPr>
          <w:rFonts w:cs="Times New Roman"/>
          <w:spacing w:val="-12"/>
        </w:rPr>
        <w:t>tions</w:t>
      </w:r>
      <w:r w:rsidR="00327793" w:rsidRPr="00800771">
        <w:rPr>
          <w:rFonts w:cs="Times New Roman"/>
          <w:spacing w:val="-12"/>
        </w:rPr>
        <w:t>, two opposite “universals”</w:t>
      </w:r>
      <w:r w:rsidR="00B57FAA" w:rsidRPr="00800771">
        <w:rPr>
          <w:rFonts w:cs="Times New Roman"/>
          <w:spacing w:val="-12"/>
        </w:rPr>
        <w:t xml:space="preserve"> </w:t>
      </w:r>
      <w:r w:rsidR="00327793" w:rsidRPr="00800771">
        <w:rPr>
          <w:rFonts w:cs="Times New Roman"/>
          <w:spacing w:val="-12"/>
        </w:rPr>
        <w:t>supporting</w:t>
      </w:r>
      <w:r w:rsidR="00B57FAA" w:rsidRPr="00800771">
        <w:rPr>
          <w:rFonts w:cs="Times New Roman"/>
          <w:spacing w:val="-12"/>
        </w:rPr>
        <w:t xml:space="preserve"> “the classical image of thought, and the striating of mental space it effect</w:t>
      </w:r>
      <w:r w:rsidR="00327793" w:rsidRPr="00800771">
        <w:rPr>
          <w:rFonts w:cs="Times New Roman"/>
          <w:spacing w:val="-12"/>
        </w:rPr>
        <w:t>[ed]</w:t>
      </w:r>
      <w:r w:rsidR="00B57FAA" w:rsidRPr="00800771">
        <w:rPr>
          <w:rFonts w:cs="Times New Roman"/>
          <w:spacing w:val="-12"/>
        </w:rPr>
        <w:t>”</w:t>
      </w:r>
      <w:r w:rsidR="00327793" w:rsidRPr="00800771">
        <w:rPr>
          <w:rFonts w:cs="Times New Roman"/>
          <w:spacing w:val="-12"/>
        </w:rPr>
        <w:t>: an ontological premise, “the Whole” as “all-encompassing horizon” of being, and an anthropological premise, “the Subject” as “the principle that converts being into being-for-us.” Instead it promoted respectively “a horizont</w:t>
      </w:r>
      <w:r w:rsidR="002A0B2A" w:rsidRPr="00800771">
        <w:rPr>
          <w:rFonts w:cs="Times New Roman"/>
          <w:spacing w:val="-12"/>
        </w:rPr>
        <w:softHyphen/>
      </w:r>
      <w:r w:rsidR="00327793" w:rsidRPr="00800771">
        <w:rPr>
          <w:rFonts w:cs="Times New Roman"/>
          <w:spacing w:val="-12"/>
        </w:rPr>
        <w:t>less milieu,” or a</w:t>
      </w:r>
      <w:r w:rsidR="002D4FCE">
        <w:rPr>
          <w:rFonts w:cs="Times New Roman"/>
          <w:spacing w:val="-12"/>
        </w:rPr>
        <w:t xml:space="preserve"> </w:t>
      </w:r>
      <w:r w:rsidR="00327793" w:rsidRPr="00800771">
        <w:rPr>
          <w:rFonts w:cs="Times New Roman"/>
          <w:spacing w:val="-12"/>
        </w:rPr>
        <w:t>smooth mental space</w:t>
      </w:r>
      <w:r w:rsidR="002A0B2A" w:rsidRPr="00800771">
        <w:rPr>
          <w:rFonts w:cs="Times New Roman"/>
          <w:spacing w:val="-12"/>
        </w:rPr>
        <w:t>,</w:t>
      </w:r>
      <w:r w:rsidR="00327793" w:rsidRPr="00800771">
        <w:rPr>
          <w:rFonts w:cs="Times New Roman"/>
          <w:spacing w:val="-12"/>
        </w:rPr>
        <w:t xml:space="preserve"> and “a singular race” or better yet, a “tribe.” </w:t>
      </w:r>
    </w:p>
    <w:p w:rsidR="00B57FAA" w:rsidRPr="00800771" w:rsidRDefault="00B57FAA" w:rsidP="006B152B">
      <w:pPr>
        <w:tabs>
          <w:tab w:val="left" w:pos="426"/>
        </w:tabs>
        <w:spacing w:line="240" w:lineRule="exact"/>
        <w:ind w:firstLine="397"/>
        <w:rPr>
          <w:rFonts w:cs="Times New Roman"/>
          <w:spacing w:val="-10"/>
        </w:rPr>
      </w:pPr>
    </w:p>
    <w:p w:rsidR="00C42CD2" w:rsidRPr="00800771" w:rsidRDefault="00C42CD2" w:rsidP="00C42CD2">
      <w:pPr>
        <w:tabs>
          <w:tab w:val="left" w:pos="426"/>
        </w:tabs>
        <w:spacing w:line="240" w:lineRule="exact"/>
        <w:ind w:firstLine="397"/>
        <w:rPr>
          <w:rFonts w:cs="Times New Roman"/>
          <w:spacing w:val="-10"/>
          <w:sz w:val="18"/>
          <w:szCs w:val="18"/>
        </w:rPr>
      </w:pPr>
      <w:r w:rsidRPr="00800771">
        <w:rPr>
          <w:rFonts w:cs="Times New Roman"/>
          <w:spacing w:val="-10"/>
          <w:sz w:val="18"/>
          <w:szCs w:val="18"/>
        </w:rPr>
        <w:t>The classical image of thought, and the striating of mental space it effects, aspires to universality. It in effect operates with two “universals,” the Whole as the final ground of being or all-</w:t>
      </w:r>
      <w:r w:rsidR="00327793" w:rsidRPr="00800771">
        <w:rPr>
          <w:rFonts w:cs="Times New Roman"/>
          <w:spacing w:val="-10"/>
          <w:sz w:val="18"/>
          <w:szCs w:val="18"/>
        </w:rPr>
        <w:t>e</w:t>
      </w:r>
      <w:r w:rsidRPr="00800771">
        <w:rPr>
          <w:rFonts w:cs="Times New Roman"/>
          <w:spacing w:val="-10"/>
          <w:sz w:val="18"/>
          <w:szCs w:val="18"/>
        </w:rPr>
        <w:t xml:space="preserve">ncompassing horizon, and the Subject as the principle that converts being into being-for-us. [...] It is now easy for us to characterize the nomad thought that rejects this image and does things differently. It does not ally itself with a universal thinking subject but, on the contrary, with a singular race; and it does not ground itself in an all-encompassing totality but is on the contrary deployed in a horizonless milieu that is a smooth space, steppe, desert, or sea. </w:t>
      </w:r>
      <w:r w:rsidR="00327793" w:rsidRPr="00800771">
        <w:rPr>
          <w:rFonts w:cs="Times New Roman"/>
          <w:spacing w:val="-10"/>
          <w:sz w:val="18"/>
          <w:szCs w:val="18"/>
        </w:rPr>
        <w:t>An entirely different type of adequation is estab</w:t>
      </w:r>
      <w:r w:rsidR="00DB358E" w:rsidRPr="00800771">
        <w:rPr>
          <w:rFonts w:cs="Times New Roman"/>
          <w:spacing w:val="-10"/>
          <w:sz w:val="18"/>
          <w:szCs w:val="18"/>
        </w:rPr>
        <w:softHyphen/>
      </w:r>
      <w:r w:rsidR="00327793" w:rsidRPr="00800771">
        <w:rPr>
          <w:rFonts w:cs="Times New Roman"/>
          <w:spacing w:val="-10"/>
          <w:sz w:val="18"/>
          <w:szCs w:val="18"/>
        </w:rPr>
        <w:t>lished here, between the race defined as “tribe” and smooth space defined as “milieu.”</w:t>
      </w:r>
      <w:r w:rsidR="0033281D" w:rsidRPr="00800771">
        <w:rPr>
          <w:rFonts w:cs="Times New Roman"/>
          <w:spacing w:val="-10"/>
          <w:sz w:val="18"/>
          <w:szCs w:val="18"/>
        </w:rPr>
        <w:t xml:space="preserve"> A </w:t>
      </w:r>
      <w:r w:rsidR="00327793" w:rsidRPr="00800771">
        <w:rPr>
          <w:rFonts w:cs="Times New Roman"/>
          <w:spacing w:val="-10"/>
          <w:sz w:val="18"/>
          <w:szCs w:val="18"/>
        </w:rPr>
        <w:t xml:space="preserve">tribe in the desert instead of a universal subject within the horizon of all-encompassing Being.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379)</w:t>
      </w:r>
    </w:p>
    <w:p w:rsidR="00467326" w:rsidRPr="00800771" w:rsidRDefault="001D11B2" w:rsidP="00444C33">
      <w:pPr>
        <w:pStyle w:val="Titre3"/>
        <w:rPr>
          <w:spacing w:val="-14"/>
        </w:rPr>
      </w:pPr>
      <w:bookmarkStart w:id="141" w:name="_Toc60341199"/>
      <w:bookmarkStart w:id="142" w:name="_Toc69033411"/>
      <w:r w:rsidRPr="00800771">
        <w:rPr>
          <w:spacing w:val="-14"/>
        </w:rPr>
        <w:t>Social</w:t>
      </w:r>
      <w:r w:rsidR="00015074" w:rsidRPr="00800771">
        <w:rPr>
          <w:spacing w:val="-14"/>
        </w:rPr>
        <w:t xml:space="preserve"> War Machines</w:t>
      </w:r>
      <w:r w:rsidR="00874A70" w:rsidRPr="00800771">
        <w:rPr>
          <w:spacing w:val="-14"/>
        </w:rPr>
        <w:t xml:space="preserve"> – </w:t>
      </w:r>
      <w:r w:rsidRPr="00800771">
        <w:rPr>
          <w:spacing w:val="-14"/>
        </w:rPr>
        <w:t xml:space="preserve">Spatial Aspects, </w:t>
      </w:r>
      <w:r w:rsidR="00874A70" w:rsidRPr="00800771">
        <w:rPr>
          <w:spacing w:val="-14"/>
        </w:rPr>
        <w:t>Local Absolutes and Prophets</w:t>
      </w:r>
      <w:bookmarkEnd w:id="141"/>
      <w:bookmarkEnd w:id="142"/>
    </w:p>
    <w:p w:rsidR="006B421B" w:rsidRPr="00800771" w:rsidRDefault="006B421B" w:rsidP="006B152B">
      <w:pPr>
        <w:tabs>
          <w:tab w:val="left" w:pos="426"/>
        </w:tabs>
        <w:spacing w:line="240" w:lineRule="exact"/>
        <w:ind w:firstLine="397"/>
        <w:rPr>
          <w:rFonts w:cs="Times New Roman"/>
          <w:spacing w:val="-10"/>
        </w:rPr>
      </w:pPr>
    </w:p>
    <w:p w:rsidR="004A55BF" w:rsidRPr="00800771" w:rsidRDefault="002E667B" w:rsidP="006B152B">
      <w:pPr>
        <w:tabs>
          <w:tab w:val="left" w:pos="426"/>
        </w:tabs>
        <w:spacing w:line="240" w:lineRule="exact"/>
        <w:ind w:firstLine="397"/>
        <w:rPr>
          <w:rFonts w:cs="Times New Roman"/>
          <w:spacing w:val="-10"/>
        </w:rPr>
      </w:pPr>
      <w:r w:rsidRPr="00800771">
        <w:rPr>
          <w:rFonts w:cs="Times New Roman"/>
          <w:spacing w:val="-10"/>
        </w:rPr>
        <w:t xml:space="preserve">Since </w:t>
      </w:r>
      <w:r w:rsidR="004A55BF" w:rsidRPr="00800771">
        <w:rPr>
          <w:rFonts w:cs="Times New Roman"/>
          <w:spacing w:val="-10"/>
        </w:rPr>
        <w:t>“</w:t>
      </w:r>
      <w:r w:rsidRPr="00800771">
        <w:rPr>
          <w:rFonts w:cs="Times New Roman"/>
          <w:spacing w:val="-10"/>
        </w:rPr>
        <w:t>t</w:t>
      </w:r>
      <w:r w:rsidR="004A55BF" w:rsidRPr="00800771">
        <w:rPr>
          <w:rFonts w:cs="Times New Roman"/>
          <w:spacing w:val="-10"/>
        </w:rPr>
        <w:t>he</w:t>
      </w:r>
      <w:r w:rsidR="00AB2863" w:rsidRPr="00800771">
        <w:rPr>
          <w:rFonts w:cs="Times New Roman"/>
          <w:spacing w:val="-10"/>
        </w:rPr>
        <w:t xml:space="preserve"> </w:t>
      </w:r>
      <w:r w:rsidR="00F93970" w:rsidRPr="00800771">
        <w:rPr>
          <w:rFonts w:cs="Times New Roman"/>
          <w:spacing w:val="-10"/>
        </w:rPr>
        <w:t>war</w:t>
      </w:r>
      <w:r w:rsidR="00BE164C" w:rsidRPr="00800771">
        <w:rPr>
          <w:rFonts w:cs="Times New Roman"/>
          <w:spacing w:val="-10"/>
        </w:rPr>
        <w:t xml:space="preserve"> machine</w:t>
      </w:r>
      <w:r w:rsidR="00ED12FE" w:rsidRPr="00800771">
        <w:rPr>
          <w:rFonts w:cs="Times New Roman"/>
          <w:spacing w:val="-10"/>
        </w:rPr>
        <w:t>,</w:t>
      </w:r>
      <w:r w:rsidR="004A55BF" w:rsidRPr="00800771">
        <w:rPr>
          <w:rFonts w:cs="Times New Roman"/>
          <w:spacing w:val="-10"/>
        </w:rPr>
        <w:t>”</w:t>
      </w:r>
      <w:r w:rsidR="00ED12FE" w:rsidRPr="00800771">
        <w:rPr>
          <w:rFonts w:cs="Times New Roman"/>
          <w:spacing w:val="-10"/>
        </w:rPr>
        <w:t xml:space="preserve"> according to Deleuze and Guattari,</w:t>
      </w:r>
      <w:r w:rsidR="00F93970" w:rsidRPr="00800771">
        <w:rPr>
          <w:rFonts w:cs="Times New Roman"/>
          <w:spacing w:val="-10"/>
        </w:rPr>
        <w:t xml:space="preserve"> “</w:t>
      </w:r>
      <w:r w:rsidR="00D16F4B" w:rsidRPr="00800771">
        <w:rPr>
          <w:rFonts w:cs="Times New Roman"/>
          <w:spacing w:val="-10"/>
        </w:rPr>
        <w:t xml:space="preserve">is </w:t>
      </w:r>
      <w:r w:rsidR="00F93970" w:rsidRPr="00800771">
        <w:rPr>
          <w:rFonts w:cs="Times New Roman"/>
          <w:spacing w:val="-10"/>
        </w:rPr>
        <w:t>the invention of the nomads” (p</w:t>
      </w:r>
      <w:r w:rsidR="004A55BF" w:rsidRPr="00800771">
        <w:rPr>
          <w:rFonts w:cs="Times New Roman"/>
          <w:spacing w:val="-10"/>
        </w:rPr>
        <w:t>.</w:t>
      </w:r>
      <w:r w:rsidR="00BE164C" w:rsidRPr="00800771">
        <w:rPr>
          <w:rFonts w:cs="Times New Roman"/>
          <w:spacing w:val="-10"/>
        </w:rPr>
        <w:t> 380)</w:t>
      </w:r>
      <w:r w:rsidRPr="00800771">
        <w:rPr>
          <w:rFonts w:cs="Times New Roman"/>
          <w:spacing w:val="-10"/>
        </w:rPr>
        <w:t>, th</w:t>
      </w:r>
      <w:r w:rsidR="006D63CB" w:rsidRPr="00800771">
        <w:rPr>
          <w:rFonts w:cs="Times New Roman"/>
          <w:spacing w:val="-10"/>
        </w:rPr>
        <w:t xml:space="preserve">e </w:t>
      </w:r>
      <w:r w:rsidR="00D058EA" w:rsidRPr="00800771">
        <w:rPr>
          <w:rFonts w:cs="Times New Roman"/>
          <w:spacing w:val="-10"/>
        </w:rPr>
        <w:t>following</w:t>
      </w:r>
      <w:r w:rsidR="006D63CB" w:rsidRPr="00800771">
        <w:rPr>
          <w:rFonts w:cs="Times New Roman"/>
          <w:spacing w:val="-10"/>
        </w:rPr>
        <w:t xml:space="preserve"> sections were </w:t>
      </w:r>
      <w:r w:rsidR="00D058EA" w:rsidRPr="00800771">
        <w:rPr>
          <w:rFonts w:cs="Times New Roman"/>
          <w:spacing w:val="-10"/>
        </w:rPr>
        <w:t>devoted</w:t>
      </w:r>
      <w:r w:rsidR="006D63CB" w:rsidRPr="00800771">
        <w:rPr>
          <w:rFonts w:cs="Times New Roman"/>
          <w:spacing w:val="-10"/>
        </w:rPr>
        <w:t xml:space="preserve"> to </w:t>
      </w:r>
      <w:r w:rsidR="00265C1A" w:rsidRPr="00800771">
        <w:rPr>
          <w:rFonts w:cs="Times New Roman"/>
          <w:spacing w:val="-10"/>
        </w:rPr>
        <w:t>the analysis of</w:t>
      </w:r>
      <w:r w:rsidR="006D63CB" w:rsidRPr="00800771">
        <w:rPr>
          <w:rFonts w:cs="Times New Roman"/>
          <w:spacing w:val="-10"/>
        </w:rPr>
        <w:t xml:space="preserve"> </w:t>
      </w:r>
      <w:r w:rsidR="00265C1A" w:rsidRPr="00800771">
        <w:rPr>
          <w:rFonts w:cs="Times New Roman"/>
          <w:spacing w:val="-10"/>
        </w:rPr>
        <w:t>the main</w:t>
      </w:r>
      <w:r w:rsidR="006D63CB" w:rsidRPr="00800771">
        <w:rPr>
          <w:rFonts w:cs="Times New Roman"/>
          <w:spacing w:val="-10"/>
        </w:rPr>
        <w:t xml:space="preserve"> aspects</w:t>
      </w:r>
      <w:r w:rsidR="004A55BF" w:rsidRPr="00800771">
        <w:rPr>
          <w:rFonts w:cs="Times New Roman"/>
          <w:spacing w:val="-10"/>
        </w:rPr>
        <w:t xml:space="preserve"> inherited from </w:t>
      </w:r>
      <w:r w:rsidR="005A24D3" w:rsidRPr="00800771">
        <w:rPr>
          <w:rFonts w:cs="Times New Roman"/>
          <w:spacing w:val="-10"/>
        </w:rPr>
        <w:t>this</w:t>
      </w:r>
      <w:r w:rsidR="004A55BF" w:rsidRPr="00800771">
        <w:rPr>
          <w:rFonts w:cs="Times New Roman"/>
          <w:spacing w:val="-10"/>
        </w:rPr>
        <w:t xml:space="preserve"> </w:t>
      </w:r>
      <w:r w:rsidR="00A236BB" w:rsidRPr="00800771">
        <w:rPr>
          <w:rFonts w:cs="Times New Roman"/>
          <w:spacing w:val="-10"/>
        </w:rPr>
        <w:t xml:space="preserve">peculiar </w:t>
      </w:r>
      <w:r w:rsidR="001D11B2" w:rsidRPr="00800771">
        <w:rPr>
          <w:rFonts w:cs="Times New Roman"/>
          <w:spacing w:val="-10"/>
        </w:rPr>
        <w:t>social</w:t>
      </w:r>
      <w:r w:rsidR="004A55BF" w:rsidRPr="00800771">
        <w:rPr>
          <w:rFonts w:cs="Times New Roman"/>
          <w:spacing w:val="-10"/>
        </w:rPr>
        <w:t xml:space="preserve"> origin</w:t>
      </w:r>
      <w:r w:rsidR="006D63CB" w:rsidRPr="00800771">
        <w:rPr>
          <w:rFonts w:cs="Times New Roman"/>
          <w:spacing w:val="-10"/>
        </w:rPr>
        <w:t>: “</w:t>
      </w:r>
      <w:r w:rsidR="00DD2155" w:rsidRPr="00800771">
        <w:rPr>
          <w:rFonts w:eastAsia="Times New Roman" w:cs="Times New Roman"/>
          <w:i/>
          <w:iCs/>
          <w:spacing w:val="-10"/>
          <w:sz w:val="21"/>
          <w:szCs w:val="21"/>
        </w:rPr>
        <w:t>a </w:t>
      </w:r>
      <w:r w:rsidR="006D63CB" w:rsidRPr="00800771">
        <w:rPr>
          <w:rFonts w:eastAsia="Times New Roman" w:cs="Times New Roman"/>
          <w:i/>
          <w:iCs/>
          <w:spacing w:val="-10"/>
          <w:sz w:val="21"/>
          <w:szCs w:val="21"/>
        </w:rPr>
        <w:t>spatio</w:t>
      </w:r>
      <w:r w:rsidRPr="00800771">
        <w:rPr>
          <w:rFonts w:eastAsia="Times New Roman" w:cs="Times New Roman"/>
          <w:i/>
          <w:iCs/>
          <w:spacing w:val="-10"/>
          <w:sz w:val="21"/>
          <w:szCs w:val="21"/>
        </w:rPr>
        <w:softHyphen/>
      </w:r>
      <w:r w:rsidR="006D63CB" w:rsidRPr="00800771">
        <w:rPr>
          <w:rFonts w:eastAsia="Times New Roman" w:cs="Times New Roman"/>
          <w:i/>
          <w:iCs/>
          <w:spacing w:val="-10"/>
          <w:sz w:val="21"/>
          <w:szCs w:val="21"/>
        </w:rPr>
        <w:t>geographic aspect, an arithmetic or algebraic aspect, and an affec</w:t>
      </w:r>
      <w:r w:rsidR="002F3BBD">
        <w:rPr>
          <w:rFonts w:eastAsia="Times New Roman" w:cs="Times New Roman"/>
          <w:i/>
          <w:iCs/>
          <w:spacing w:val="-10"/>
          <w:sz w:val="21"/>
          <w:szCs w:val="21"/>
        </w:rPr>
        <w:softHyphen/>
      </w:r>
      <w:r w:rsidR="006D63CB" w:rsidRPr="00800771">
        <w:rPr>
          <w:rFonts w:eastAsia="Times New Roman" w:cs="Times New Roman"/>
          <w:i/>
          <w:iCs/>
          <w:spacing w:val="-10"/>
          <w:sz w:val="21"/>
          <w:szCs w:val="21"/>
        </w:rPr>
        <w:t>tive aspect</w:t>
      </w:r>
      <w:r w:rsidR="006D63CB" w:rsidRPr="00800771">
        <w:rPr>
          <w:rFonts w:cs="Times New Roman"/>
          <w:spacing w:val="-10"/>
        </w:rPr>
        <w:t>”</w:t>
      </w:r>
      <w:r w:rsidRPr="00800771">
        <w:rPr>
          <w:rFonts w:cs="Times New Roman"/>
          <w:spacing w:val="-10"/>
        </w:rPr>
        <w:t xml:space="preserve"> </w:t>
      </w:r>
      <w:r w:rsidR="006D63CB" w:rsidRPr="00800771">
        <w:rPr>
          <w:rFonts w:cs="Times New Roman"/>
          <w:spacing w:val="-10"/>
        </w:rPr>
        <w:t>(p. 380).</w:t>
      </w:r>
    </w:p>
    <w:p w:rsidR="0018439C" w:rsidRPr="00800771" w:rsidRDefault="0018439C" w:rsidP="006B152B">
      <w:pPr>
        <w:tabs>
          <w:tab w:val="left" w:pos="426"/>
        </w:tabs>
        <w:spacing w:line="240" w:lineRule="exact"/>
        <w:ind w:firstLine="397"/>
        <w:rPr>
          <w:rFonts w:cs="Times New Roman"/>
          <w:spacing w:val="-10"/>
        </w:rPr>
      </w:pPr>
    </w:p>
    <w:p w:rsidR="00313BDB" w:rsidRPr="00800771" w:rsidRDefault="004A55BF" w:rsidP="006B152B">
      <w:pPr>
        <w:tabs>
          <w:tab w:val="left" w:pos="426"/>
        </w:tabs>
        <w:spacing w:line="240" w:lineRule="exact"/>
        <w:ind w:firstLine="397"/>
        <w:rPr>
          <w:rFonts w:cs="Times New Roman"/>
          <w:spacing w:val="-10"/>
        </w:rPr>
      </w:pPr>
      <w:r w:rsidRPr="00800771">
        <w:rPr>
          <w:rFonts w:cs="Times New Roman"/>
          <w:spacing w:val="-10"/>
        </w:rPr>
        <w:t>First, n</w:t>
      </w:r>
      <w:r w:rsidR="00723AB5" w:rsidRPr="00800771">
        <w:rPr>
          <w:rFonts w:cs="Times New Roman"/>
          <w:spacing w:val="-10"/>
        </w:rPr>
        <w:t>omads use</w:t>
      </w:r>
      <w:r w:rsidR="00AC7F8C" w:rsidRPr="00800771">
        <w:rPr>
          <w:rFonts w:cs="Times New Roman"/>
          <w:spacing w:val="-10"/>
        </w:rPr>
        <w:t>d</w:t>
      </w:r>
      <w:r w:rsidR="00723AB5" w:rsidRPr="00800771">
        <w:rPr>
          <w:rFonts w:cs="Times New Roman"/>
          <w:spacing w:val="-10"/>
        </w:rPr>
        <w:t xml:space="preserve"> space differently from sedentary people. While the latter assign</w:t>
      </w:r>
      <w:r w:rsidR="00AC7F8C" w:rsidRPr="00800771">
        <w:rPr>
          <w:rFonts w:cs="Times New Roman"/>
          <w:spacing w:val="-10"/>
        </w:rPr>
        <w:t>ed</w:t>
      </w:r>
      <w:r w:rsidR="00723AB5" w:rsidRPr="00800771">
        <w:rPr>
          <w:rFonts w:cs="Times New Roman"/>
          <w:spacing w:val="-10"/>
        </w:rPr>
        <w:t xml:space="preserve"> </w:t>
      </w:r>
      <w:r w:rsidR="001909F7" w:rsidRPr="00800771">
        <w:rPr>
          <w:rFonts w:cs="Times New Roman"/>
          <w:spacing w:val="-10"/>
        </w:rPr>
        <w:t>“</w:t>
      </w:r>
      <w:r w:rsidR="00723AB5" w:rsidRPr="00800771">
        <w:rPr>
          <w:rFonts w:cs="Times New Roman"/>
          <w:spacing w:val="-10"/>
        </w:rPr>
        <w:t>each person a share and regulat[e</w:t>
      </w:r>
      <w:r w:rsidR="00A22808" w:rsidRPr="00800771">
        <w:rPr>
          <w:rFonts w:cs="Times New Roman"/>
          <w:spacing w:val="-10"/>
        </w:rPr>
        <w:t>d</w:t>
      </w:r>
      <w:r w:rsidR="00723AB5" w:rsidRPr="00800771">
        <w:rPr>
          <w:rFonts w:cs="Times New Roman"/>
          <w:spacing w:val="-10"/>
        </w:rPr>
        <w:t>] the communica</w:t>
      </w:r>
      <w:r w:rsidR="00CA4E6A" w:rsidRPr="00800771">
        <w:rPr>
          <w:rFonts w:cs="Times New Roman"/>
          <w:spacing w:val="-10"/>
        </w:rPr>
        <w:softHyphen/>
      </w:r>
      <w:r w:rsidR="00723AB5" w:rsidRPr="00800771">
        <w:rPr>
          <w:rFonts w:cs="Times New Roman"/>
          <w:spacing w:val="-10"/>
        </w:rPr>
        <w:t>tion between shares,</w:t>
      </w:r>
      <w:r w:rsidR="001909F7" w:rsidRPr="00800771">
        <w:rPr>
          <w:rFonts w:cs="Times New Roman"/>
          <w:spacing w:val="-10"/>
        </w:rPr>
        <w:t>”</w:t>
      </w:r>
      <w:r w:rsidR="00723AB5" w:rsidRPr="00800771">
        <w:rPr>
          <w:rFonts w:cs="Times New Roman"/>
          <w:spacing w:val="-10"/>
        </w:rPr>
        <w:t xml:space="preserve"> the nomads </w:t>
      </w:r>
      <w:r w:rsidR="001909F7" w:rsidRPr="00800771">
        <w:rPr>
          <w:rFonts w:cs="Times New Roman"/>
          <w:spacing w:val="-10"/>
        </w:rPr>
        <w:t>“</w:t>
      </w:r>
      <w:r w:rsidR="00723AB5" w:rsidRPr="00800771">
        <w:rPr>
          <w:rFonts w:cs="Times New Roman"/>
          <w:i/>
          <w:iCs/>
          <w:spacing w:val="-10"/>
        </w:rPr>
        <w:t>distribute</w:t>
      </w:r>
      <w:r w:rsidR="00AC7F8C" w:rsidRPr="00800771">
        <w:rPr>
          <w:rFonts w:cs="Times New Roman"/>
          <w:i/>
          <w:iCs/>
          <w:spacing w:val="-10"/>
        </w:rPr>
        <w:t>[d]</w:t>
      </w:r>
      <w:r w:rsidR="00723AB5" w:rsidRPr="00800771">
        <w:rPr>
          <w:rFonts w:cs="Times New Roman"/>
          <w:i/>
          <w:iCs/>
          <w:spacing w:val="-10"/>
        </w:rPr>
        <w:t xml:space="preserve"> people (or animals) in an open space</w:t>
      </w:r>
      <w:r w:rsidR="00723AB5" w:rsidRPr="00800771">
        <w:rPr>
          <w:rFonts w:cs="Times New Roman"/>
          <w:iCs/>
          <w:spacing w:val="-10"/>
        </w:rPr>
        <w:t>.</w:t>
      </w:r>
      <w:r w:rsidR="001909F7" w:rsidRPr="00800771">
        <w:rPr>
          <w:rFonts w:cs="Times New Roman"/>
          <w:spacing w:val="-10"/>
        </w:rPr>
        <w:t>”</w:t>
      </w:r>
      <w:r w:rsidR="00A22808" w:rsidRPr="00800771">
        <w:rPr>
          <w:rFonts w:cs="Times New Roman"/>
          <w:spacing w:val="-10"/>
        </w:rPr>
        <w:t xml:space="preserve"> </w:t>
      </w:r>
    </w:p>
    <w:p w:rsidR="00723AB5" w:rsidRPr="00800771" w:rsidRDefault="00723AB5" w:rsidP="006B152B">
      <w:pPr>
        <w:tabs>
          <w:tab w:val="left" w:pos="426"/>
        </w:tabs>
        <w:spacing w:line="240" w:lineRule="exact"/>
        <w:ind w:firstLine="397"/>
        <w:rPr>
          <w:rFonts w:cs="Times New Roman"/>
          <w:spacing w:val="-10"/>
        </w:rPr>
      </w:pPr>
    </w:p>
    <w:p w:rsidR="00B5385E" w:rsidRPr="00800771" w:rsidRDefault="00B5385E" w:rsidP="006B152B">
      <w:pPr>
        <w:tabs>
          <w:tab w:val="left" w:pos="426"/>
        </w:tabs>
        <w:spacing w:line="240" w:lineRule="exact"/>
        <w:ind w:firstLine="397"/>
        <w:rPr>
          <w:rFonts w:cs="Times New Roman"/>
          <w:bCs/>
          <w:iCs/>
          <w:spacing w:val="-10"/>
          <w:sz w:val="18"/>
          <w:szCs w:val="18"/>
        </w:rPr>
      </w:pPr>
      <w:r w:rsidRPr="00800771">
        <w:rPr>
          <w:rFonts w:eastAsia="Times New Roman" w:cs="Times New Roman"/>
          <w:spacing w:val="-10"/>
          <w:sz w:val="18"/>
          <w:szCs w:val="18"/>
        </w:rPr>
        <w:t xml:space="preserve">Even though the nomadic trajectory may follow trails or customary routes, it does not fulfill the function of the sedentary road, which is to </w:t>
      </w:r>
      <w:r w:rsidRPr="00800771">
        <w:rPr>
          <w:rFonts w:eastAsia="Times New Roman" w:cs="Times New Roman"/>
          <w:i/>
          <w:iCs/>
          <w:spacing w:val="-10"/>
          <w:sz w:val="18"/>
          <w:szCs w:val="18"/>
        </w:rPr>
        <w:t>parcel out a closed space to people,</w:t>
      </w:r>
      <w:r w:rsidRPr="00800771">
        <w:rPr>
          <w:rFonts w:eastAsia="Times New Roman" w:cs="Times New Roman"/>
          <w:spacing w:val="-10"/>
          <w:sz w:val="18"/>
          <w:szCs w:val="18"/>
        </w:rPr>
        <w:t xml:space="preserve"> assigning each person a share and regulating the communication between shares. The nomadic trajectory does the opposite: it </w:t>
      </w:r>
      <w:r w:rsidRPr="00800771">
        <w:rPr>
          <w:rFonts w:eastAsia="Times New Roman" w:cs="Times New Roman"/>
          <w:i/>
          <w:iCs/>
          <w:spacing w:val="-10"/>
          <w:sz w:val="18"/>
          <w:szCs w:val="18"/>
        </w:rPr>
        <w:t>distributes people (or animals) in an open space,</w:t>
      </w:r>
      <w:r w:rsidRPr="00800771">
        <w:rPr>
          <w:rFonts w:eastAsia="Times New Roman" w:cs="Times New Roman"/>
          <w:spacing w:val="-10"/>
          <w:sz w:val="18"/>
          <w:szCs w:val="18"/>
        </w:rPr>
        <w:t xml:space="preserve"> one that is indefinite and noncommunicating. </w:t>
      </w:r>
      <w:r w:rsidR="00723AB5" w:rsidRPr="00800771">
        <w:rPr>
          <w:rFonts w:cs="Times New Roman"/>
          <w:bCs/>
          <w:iCs/>
          <w:spacing w:val="-10"/>
          <w:sz w:val="18"/>
          <w:szCs w:val="18"/>
        </w:rPr>
        <w:t>(</w:t>
      </w:r>
      <w:r w:rsidR="00723AB5" w:rsidRPr="00800771">
        <w:rPr>
          <w:rFonts w:cs="Times New Roman"/>
          <w:bCs/>
          <w:i/>
          <w:iCs/>
          <w:spacing w:val="-10"/>
          <w:sz w:val="18"/>
          <w:szCs w:val="18"/>
        </w:rPr>
        <w:t>A Thousand Plateaus</w:t>
      </w:r>
      <w:r w:rsidR="00723AB5" w:rsidRPr="00800771">
        <w:rPr>
          <w:rFonts w:cs="Times New Roman"/>
          <w:bCs/>
          <w:iCs/>
          <w:spacing w:val="-10"/>
          <w:sz w:val="18"/>
          <w:szCs w:val="18"/>
        </w:rPr>
        <w:t>, 1980, trans. B. Massumi, 1987, p. 380)</w:t>
      </w:r>
    </w:p>
    <w:p w:rsidR="008A2E91" w:rsidRPr="00800771" w:rsidRDefault="008A2E91" w:rsidP="006B152B">
      <w:pPr>
        <w:tabs>
          <w:tab w:val="left" w:pos="426"/>
        </w:tabs>
        <w:spacing w:line="240" w:lineRule="exact"/>
        <w:ind w:firstLine="397"/>
        <w:rPr>
          <w:rFonts w:cs="Times New Roman"/>
          <w:spacing w:val="-10"/>
          <w:sz w:val="18"/>
          <w:szCs w:val="18"/>
        </w:rPr>
      </w:pPr>
    </w:p>
    <w:p w:rsidR="00467326" w:rsidRPr="00800771" w:rsidRDefault="004C45A9" w:rsidP="006B152B">
      <w:pPr>
        <w:tabs>
          <w:tab w:val="left" w:pos="426"/>
        </w:tabs>
        <w:spacing w:line="240" w:lineRule="exact"/>
        <w:ind w:firstLine="397"/>
        <w:rPr>
          <w:rFonts w:cs="Times New Roman"/>
          <w:spacing w:val="-12"/>
        </w:rPr>
      </w:pPr>
      <w:r w:rsidRPr="00800771">
        <w:rPr>
          <w:rFonts w:cs="Times New Roman"/>
          <w:spacing w:val="-12"/>
        </w:rPr>
        <w:t xml:space="preserve">This </w:t>
      </w:r>
      <w:r w:rsidR="005A4B45" w:rsidRPr="00800771">
        <w:rPr>
          <w:rFonts w:cs="Times New Roman"/>
          <w:spacing w:val="-12"/>
        </w:rPr>
        <w:t>fundamentally irregular</w:t>
      </w:r>
      <w:r w:rsidRPr="00800771">
        <w:rPr>
          <w:rFonts w:cs="Times New Roman"/>
          <w:spacing w:val="-12"/>
        </w:rPr>
        <w:t xml:space="preserve"> way to use space without dividing it into shares </w:t>
      </w:r>
      <w:r w:rsidR="006179A3" w:rsidRPr="00800771">
        <w:rPr>
          <w:rFonts w:cs="Times New Roman"/>
          <w:spacing w:val="-12"/>
        </w:rPr>
        <w:t xml:space="preserve">made space itself different. While sedentary space was </w:t>
      </w:r>
      <w:r w:rsidR="00B53D90" w:rsidRPr="00800771">
        <w:rPr>
          <w:rFonts w:cs="Times New Roman"/>
          <w:spacing w:val="-12"/>
        </w:rPr>
        <w:t>“</w:t>
      </w:r>
      <w:r w:rsidR="005A6BB7" w:rsidRPr="00800771">
        <w:rPr>
          <w:rFonts w:cs="Times New Roman"/>
          <w:spacing w:val="-12"/>
        </w:rPr>
        <w:t>stri</w:t>
      </w:r>
      <w:r w:rsidR="00337B91" w:rsidRPr="00800771">
        <w:rPr>
          <w:rFonts w:cs="Times New Roman"/>
          <w:spacing w:val="-12"/>
        </w:rPr>
        <w:softHyphen/>
      </w:r>
      <w:r w:rsidR="005A6BB7" w:rsidRPr="00800771">
        <w:rPr>
          <w:rFonts w:cs="Times New Roman"/>
          <w:spacing w:val="-12"/>
        </w:rPr>
        <w:t>ated</w:t>
      </w:r>
      <w:r w:rsidR="00B53D90" w:rsidRPr="00800771">
        <w:rPr>
          <w:rFonts w:cs="Times New Roman"/>
          <w:spacing w:val="-12"/>
        </w:rPr>
        <w:t>”</w:t>
      </w:r>
      <w:r w:rsidR="00963A36" w:rsidRPr="00800771">
        <w:rPr>
          <w:rFonts w:cs="Times New Roman"/>
          <w:spacing w:val="-12"/>
        </w:rPr>
        <w:t xml:space="preserve"> and u</w:t>
      </w:r>
      <w:r w:rsidR="005A6BB7" w:rsidRPr="00800771">
        <w:rPr>
          <w:rFonts w:cs="Times New Roman"/>
          <w:spacing w:val="-12"/>
        </w:rPr>
        <w:t xml:space="preserve">nequally appropriated, </w:t>
      </w:r>
      <w:r w:rsidR="006179A3" w:rsidRPr="00800771">
        <w:rPr>
          <w:rFonts w:cs="Times New Roman"/>
          <w:spacing w:val="-12"/>
        </w:rPr>
        <w:t>nomad space was</w:t>
      </w:r>
      <w:r w:rsidR="00A22808" w:rsidRPr="00800771">
        <w:rPr>
          <w:rFonts w:cs="Times New Roman"/>
          <w:spacing w:val="-12"/>
        </w:rPr>
        <w:t xml:space="preserve"> </w:t>
      </w:r>
      <w:r w:rsidR="005A24D3" w:rsidRPr="00800771">
        <w:rPr>
          <w:rFonts w:cs="Times New Roman"/>
          <w:spacing w:val="-12"/>
        </w:rPr>
        <w:t>intrinsically</w:t>
      </w:r>
      <w:r w:rsidR="006179A3" w:rsidRPr="00800771">
        <w:rPr>
          <w:rFonts w:cs="Times New Roman"/>
          <w:spacing w:val="-12"/>
        </w:rPr>
        <w:t xml:space="preserve"> </w:t>
      </w:r>
      <w:r w:rsidR="00B53D90" w:rsidRPr="00800771">
        <w:rPr>
          <w:rFonts w:cs="Times New Roman"/>
          <w:spacing w:val="-12"/>
        </w:rPr>
        <w:t>“</w:t>
      </w:r>
      <w:r w:rsidR="005A6BB7" w:rsidRPr="00800771">
        <w:rPr>
          <w:rFonts w:cs="Times New Roman"/>
          <w:spacing w:val="-12"/>
        </w:rPr>
        <w:t>smooth</w:t>
      </w:r>
      <w:r w:rsidR="00B53D90" w:rsidRPr="00800771">
        <w:rPr>
          <w:rFonts w:cs="Times New Roman"/>
          <w:spacing w:val="-12"/>
        </w:rPr>
        <w:t>”</w:t>
      </w:r>
      <w:r w:rsidR="00963A36" w:rsidRPr="00800771">
        <w:rPr>
          <w:rFonts w:cs="Times New Roman"/>
          <w:spacing w:val="-12"/>
        </w:rPr>
        <w:t xml:space="preserve"> </w:t>
      </w:r>
      <w:r w:rsidR="005A6BB7" w:rsidRPr="00800771">
        <w:rPr>
          <w:rFonts w:cs="Times New Roman"/>
          <w:spacing w:val="-12"/>
        </w:rPr>
        <w:t>and therefore without hierarchy.</w:t>
      </w:r>
      <w:r w:rsidR="00A22808" w:rsidRPr="00800771">
        <w:rPr>
          <w:rFonts w:cs="Times New Roman"/>
          <w:spacing w:val="-12"/>
        </w:rPr>
        <w:t xml:space="preserve"> </w:t>
      </w:r>
    </w:p>
    <w:p w:rsidR="00467326" w:rsidRPr="00800771" w:rsidRDefault="00467326" w:rsidP="006B152B">
      <w:pPr>
        <w:tabs>
          <w:tab w:val="left" w:pos="426"/>
        </w:tabs>
        <w:spacing w:line="240" w:lineRule="exact"/>
        <w:ind w:firstLine="397"/>
        <w:rPr>
          <w:rFonts w:cs="Times New Roman"/>
          <w:spacing w:val="-10"/>
        </w:rPr>
      </w:pPr>
    </w:p>
    <w:p w:rsidR="006179A3" w:rsidRPr="00800771" w:rsidRDefault="006179A3" w:rsidP="006179A3">
      <w:pPr>
        <w:tabs>
          <w:tab w:val="left" w:pos="426"/>
        </w:tabs>
        <w:spacing w:line="240" w:lineRule="exact"/>
        <w:ind w:firstLine="397"/>
        <w:rPr>
          <w:rFonts w:cs="Times New Roman"/>
          <w:spacing w:val="-10"/>
          <w:sz w:val="18"/>
          <w:szCs w:val="18"/>
        </w:rPr>
      </w:pPr>
      <w:r w:rsidRPr="00800771">
        <w:rPr>
          <w:rFonts w:eastAsia="Times New Roman" w:cs="Times New Roman"/>
          <w:spacing w:val="-10"/>
          <w:sz w:val="18"/>
          <w:szCs w:val="18"/>
        </w:rPr>
        <w:t xml:space="preserve">There is a significant difference between the spaces: sedentary space is striated, by walls, enclosures, and roads between enclosures, while nomad space is smooth, marked only by </w:t>
      </w:r>
      <w:r w:rsidR="00B53D90" w:rsidRPr="00800771">
        <w:rPr>
          <w:rFonts w:eastAsia="Times New Roman" w:cs="Times New Roman"/>
          <w:spacing w:val="-10"/>
          <w:sz w:val="18"/>
          <w:szCs w:val="18"/>
        </w:rPr>
        <w:t>“</w:t>
      </w:r>
      <w:r w:rsidRPr="00800771">
        <w:rPr>
          <w:rFonts w:eastAsia="Times New Roman" w:cs="Times New Roman"/>
          <w:spacing w:val="-10"/>
          <w:sz w:val="18"/>
          <w:szCs w:val="18"/>
        </w:rPr>
        <w:t>traits</w:t>
      </w:r>
      <w:r w:rsidR="00B53D90" w:rsidRPr="00800771">
        <w:rPr>
          <w:rFonts w:eastAsia="Times New Roman" w:cs="Times New Roman"/>
          <w:spacing w:val="-10"/>
          <w:sz w:val="18"/>
          <w:szCs w:val="18"/>
        </w:rPr>
        <w:t>”</w:t>
      </w:r>
      <w:r w:rsidR="00A22808" w:rsidRPr="00800771">
        <w:rPr>
          <w:rFonts w:eastAsia="Times New Roman" w:cs="Times New Roman"/>
          <w:spacing w:val="-10"/>
          <w:sz w:val="18"/>
          <w:szCs w:val="18"/>
        </w:rPr>
        <w:t xml:space="preserve"> that are effaced and dis</w:t>
      </w:r>
      <w:r w:rsidRPr="00800771">
        <w:rPr>
          <w:rFonts w:eastAsia="Times New Roman" w:cs="Times New Roman"/>
          <w:spacing w:val="-10"/>
          <w:sz w:val="18"/>
          <w:szCs w:val="18"/>
        </w:rPr>
        <w:t xml:space="preserve">placed with the trajectory.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381)</w:t>
      </w:r>
    </w:p>
    <w:p w:rsidR="00467326" w:rsidRPr="00800771" w:rsidRDefault="00467326" w:rsidP="006B152B">
      <w:pPr>
        <w:tabs>
          <w:tab w:val="left" w:pos="426"/>
        </w:tabs>
        <w:spacing w:line="240" w:lineRule="exact"/>
        <w:ind w:firstLine="397"/>
        <w:rPr>
          <w:rFonts w:cs="Times New Roman"/>
          <w:spacing w:val="-10"/>
        </w:rPr>
      </w:pPr>
    </w:p>
    <w:p w:rsidR="004C45A9" w:rsidRPr="00800771" w:rsidRDefault="00A22808" w:rsidP="004C45A9">
      <w:pPr>
        <w:tabs>
          <w:tab w:val="left" w:pos="426"/>
        </w:tabs>
        <w:spacing w:line="240" w:lineRule="exact"/>
        <w:ind w:firstLine="397"/>
        <w:rPr>
          <w:rFonts w:cs="Times New Roman"/>
          <w:spacing w:val="-10"/>
        </w:rPr>
      </w:pPr>
      <w:r w:rsidRPr="00800771">
        <w:rPr>
          <w:rFonts w:cs="Times New Roman"/>
          <w:spacing w:val="-10"/>
        </w:rPr>
        <w:t xml:space="preserve">This </w:t>
      </w:r>
      <w:r w:rsidR="005A4B45" w:rsidRPr="00800771">
        <w:rPr>
          <w:rFonts w:cs="Times New Roman"/>
          <w:spacing w:val="-10"/>
        </w:rPr>
        <w:t xml:space="preserve">peculiar </w:t>
      </w:r>
      <w:r w:rsidRPr="00800771">
        <w:rPr>
          <w:rFonts w:cs="Times New Roman"/>
          <w:spacing w:val="-10"/>
        </w:rPr>
        <w:t>use of space</w:t>
      </w:r>
      <w:r w:rsidR="004C45A9" w:rsidRPr="00800771">
        <w:rPr>
          <w:rFonts w:cs="Times New Roman"/>
          <w:spacing w:val="-10"/>
        </w:rPr>
        <w:t xml:space="preserve"> gave nomads their particular form of col</w:t>
      </w:r>
      <w:r w:rsidR="00337B91" w:rsidRPr="00800771">
        <w:rPr>
          <w:rFonts w:cs="Times New Roman"/>
          <w:spacing w:val="-10"/>
        </w:rPr>
        <w:softHyphen/>
      </w:r>
      <w:r w:rsidR="004C45A9" w:rsidRPr="00800771">
        <w:rPr>
          <w:rFonts w:cs="Times New Roman"/>
          <w:spacing w:val="-10"/>
        </w:rPr>
        <w:t xml:space="preserve">lective individuation, which Deleuze and Guattari </w:t>
      </w:r>
      <w:r w:rsidRPr="00800771">
        <w:rPr>
          <w:rFonts w:cs="Times New Roman"/>
          <w:spacing w:val="-10"/>
        </w:rPr>
        <w:t xml:space="preserve">first </w:t>
      </w:r>
      <w:r w:rsidR="004C45A9" w:rsidRPr="00800771">
        <w:rPr>
          <w:rFonts w:cs="Times New Roman"/>
          <w:spacing w:val="-10"/>
        </w:rPr>
        <w:t>characterized as “consistency of a fuzzy aggregate.”</w:t>
      </w:r>
    </w:p>
    <w:p w:rsidR="004C45A9" w:rsidRPr="00800771" w:rsidRDefault="004C45A9" w:rsidP="004C45A9">
      <w:pPr>
        <w:tabs>
          <w:tab w:val="left" w:pos="426"/>
        </w:tabs>
        <w:spacing w:line="240" w:lineRule="exact"/>
        <w:ind w:firstLine="397"/>
        <w:rPr>
          <w:rFonts w:cs="Times New Roman"/>
          <w:spacing w:val="-10"/>
        </w:rPr>
      </w:pPr>
    </w:p>
    <w:p w:rsidR="004C45A9" w:rsidRPr="00800771" w:rsidRDefault="004C45A9" w:rsidP="004C45A9">
      <w:pPr>
        <w:tabs>
          <w:tab w:val="left" w:pos="426"/>
        </w:tabs>
        <w:spacing w:line="240" w:lineRule="exact"/>
        <w:ind w:firstLine="397"/>
        <w:rPr>
          <w:rFonts w:cs="Times New Roman"/>
          <w:spacing w:val="-10"/>
          <w:sz w:val="18"/>
          <w:szCs w:val="18"/>
        </w:rPr>
      </w:pPr>
      <w:r w:rsidRPr="00800771">
        <w:rPr>
          <w:rFonts w:eastAsia="Times New Roman" w:cs="Times New Roman"/>
          <w:spacing w:val="-10"/>
          <w:sz w:val="18"/>
          <w:szCs w:val="18"/>
        </w:rPr>
        <w:t xml:space="preserve">The </w:t>
      </w:r>
      <w:r w:rsidRPr="00800771">
        <w:rPr>
          <w:rFonts w:eastAsia="Times New Roman" w:cs="Times New Roman"/>
          <w:i/>
          <w:iCs/>
          <w:spacing w:val="-10"/>
          <w:sz w:val="18"/>
          <w:szCs w:val="18"/>
        </w:rPr>
        <w:t>nomos</w:t>
      </w:r>
      <w:r w:rsidRPr="00800771">
        <w:rPr>
          <w:rFonts w:eastAsia="Times New Roman" w:cs="Times New Roman"/>
          <w:spacing w:val="-10"/>
          <w:sz w:val="18"/>
          <w:szCs w:val="18"/>
        </w:rPr>
        <w:t xml:space="preserve"> came to designate the law, but that was originally because it was distribu</w:t>
      </w:r>
      <w:r w:rsidR="00337B91" w:rsidRPr="00800771">
        <w:rPr>
          <w:rFonts w:eastAsia="Times New Roman" w:cs="Times New Roman"/>
          <w:spacing w:val="-10"/>
          <w:sz w:val="18"/>
          <w:szCs w:val="18"/>
        </w:rPr>
        <w:softHyphen/>
      </w:r>
      <w:r w:rsidRPr="00800771">
        <w:rPr>
          <w:rFonts w:eastAsia="Times New Roman" w:cs="Times New Roman"/>
          <w:spacing w:val="-10"/>
          <w:sz w:val="18"/>
          <w:szCs w:val="18"/>
        </w:rPr>
        <w:t xml:space="preserve">tion, a mode of distribution. It is a very special kind of distribution, one without division into shares, in a space without borders or enclosure. The </w:t>
      </w:r>
      <w:r w:rsidRPr="00800771">
        <w:rPr>
          <w:rFonts w:eastAsia="Times New Roman" w:cs="Times New Roman"/>
          <w:i/>
          <w:iCs/>
          <w:spacing w:val="-10"/>
          <w:sz w:val="18"/>
          <w:szCs w:val="18"/>
        </w:rPr>
        <w:t>nomos</w:t>
      </w:r>
      <w:r w:rsidRPr="00800771">
        <w:rPr>
          <w:rFonts w:eastAsia="Times New Roman" w:cs="Times New Roman"/>
          <w:spacing w:val="-10"/>
          <w:sz w:val="18"/>
          <w:szCs w:val="18"/>
        </w:rPr>
        <w:t xml:space="preserve"> is the consistency of a fuzzy aggregate: it is in this sense that it stands in opposition to the law or the </w:t>
      </w:r>
      <w:r w:rsidRPr="00800771">
        <w:rPr>
          <w:rFonts w:eastAsia="Times New Roman" w:cs="Times New Roman"/>
          <w:i/>
          <w:iCs/>
          <w:spacing w:val="-10"/>
          <w:sz w:val="18"/>
          <w:szCs w:val="18"/>
        </w:rPr>
        <w:t xml:space="preserve">polis.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380)</w:t>
      </w:r>
    </w:p>
    <w:p w:rsidR="00467326" w:rsidRPr="00800771" w:rsidRDefault="00A22808" w:rsidP="006B152B">
      <w:pPr>
        <w:tabs>
          <w:tab w:val="left" w:pos="426"/>
        </w:tabs>
        <w:spacing w:line="240" w:lineRule="exact"/>
        <w:ind w:firstLine="397"/>
        <w:rPr>
          <w:rFonts w:cs="Times New Roman"/>
          <w:spacing w:val="-10"/>
        </w:rPr>
      </w:pPr>
      <w:r w:rsidRPr="00800771">
        <w:rPr>
          <w:rFonts w:cs="Times New Roman"/>
          <w:spacing w:val="-10"/>
        </w:rPr>
        <w:t>But a</w:t>
      </w:r>
      <w:r w:rsidR="004C45A9" w:rsidRPr="00800771">
        <w:rPr>
          <w:rFonts w:cs="Times New Roman"/>
          <w:spacing w:val="-10"/>
        </w:rPr>
        <w:t xml:space="preserve"> few lines </w:t>
      </w:r>
      <w:r w:rsidR="00CA4E6A" w:rsidRPr="00800771">
        <w:rPr>
          <w:rFonts w:cs="Times New Roman"/>
          <w:spacing w:val="-10"/>
        </w:rPr>
        <w:t>below</w:t>
      </w:r>
      <w:r w:rsidR="004C45A9" w:rsidRPr="00800771">
        <w:rPr>
          <w:rFonts w:cs="Times New Roman"/>
          <w:spacing w:val="-10"/>
        </w:rPr>
        <w:t xml:space="preserve"> they also suggested to call </w:t>
      </w:r>
      <w:r w:rsidR="00B53D90" w:rsidRPr="00800771">
        <w:rPr>
          <w:rFonts w:cs="Times New Roman"/>
          <w:spacing w:val="-10"/>
        </w:rPr>
        <w:t>“</w:t>
      </w:r>
      <w:r w:rsidR="004C45A9" w:rsidRPr="00800771">
        <w:rPr>
          <w:rFonts w:cs="Times New Roman"/>
          <w:spacing w:val="-10"/>
        </w:rPr>
        <w:t>speed</w:t>
      </w:r>
      <w:r w:rsidR="00B53D90" w:rsidRPr="00800771">
        <w:rPr>
          <w:rFonts w:cs="Times New Roman"/>
          <w:spacing w:val="-10"/>
        </w:rPr>
        <w:t>”</w:t>
      </w:r>
      <w:r w:rsidR="004C45A9" w:rsidRPr="00800771">
        <w:rPr>
          <w:rFonts w:cs="Times New Roman"/>
          <w:spacing w:val="-10"/>
        </w:rPr>
        <w:t xml:space="preserve"> the </w:t>
      </w:r>
      <w:r w:rsidR="00B53D90" w:rsidRPr="00800771">
        <w:rPr>
          <w:rFonts w:cs="Times New Roman"/>
          <w:spacing w:val="-10"/>
        </w:rPr>
        <w:t>“</w:t>
      </w:r>
      <w:r w:rsidR="001B6C4C" w:rsidRPr="00800771">
        <w:rPr>
          <w:rFonts w:cs="Times New Roman"/>
          <w:spacing w:val="-10"/>
        </w:rPr>
        <w:t>abso</w:t>
      </w:r>
      <w:r w:rsidR="00844DAA" w:rsidRPr="00800771">
        <w:rPr>
          <w:rFonts w:cs="Times New Roman"/>
          <w:spacing w:val="-10"/>
        </w:rPr>
        <w:softHyphen/>
      </w:r>
      <w:r w:rsidR="001B6C4C" w:rsidRPr="00800771">
        <w:rPr>
          <w:rFonts w:cs="Times New Roman"/>
          <w:spacing w:val="-10"/>
        </w:rPr>
        <w:t>lute character</w:t>
      </w:r>
      <w:r w:rsidR="00B53D90" w:rsidRPr="00800771">
        <w:rPr>
          <w:rFonts w:cs="Times New Roman"/>
          <w:spacing w:val="-10"/>
        </w:rPr>
        <w:t>”</w:t>
      </w:r>
      <w:r w:rsidR="001B6C4C" w:rsidRPr="00800771">
        <w:rPr>
          <w:rFonts w:cs="Times New Roman"/>
          <w:spacing w:val="-10"/>
        </w:rPr>
        <w:t xml:space="preserve"> of </w:t>
      </w:r>
      <w:r w:rsidR="00AC7F8C" w:rsidRPr="00800771">
        <w:rPr>
          <w:rFonts w:cs="Times New Roman"/>
          <w:spacing w:val="-10"/>
        </w:rPr>
        <w:t>such</w:t>
      </w:r>
      <w:r w:rsidR="001B6C4C" w:rsidRPr="00800771">
        <w:rPr>
          <w:rFonts w:cs="Times New Roman"/>
          <w:spacing w:val="-10"/>
        </w:rPr>
        <w:t xml:space="preserve"> kind of loose bod</w:t>
      </w:r>
      <w:r w:rsidR="00D60EF8" w:rsidRPr="00800771">
        <w:rPr>
          <w:rFonts w:cs="Times New Roman"/>
          <w:spacing w:val="-10"/>
        </w:rPr>
        <w:t>ies</w:t>
      </w:r>
      <w:r w:rsidR="001B6C4C" w:rsidRPr="00800771">
        <w:rPr>
          <w:rFonts w:cs="Times New Roman"/>
          <w:spacing w:val="-10"/>
        </w:rPr>
        <w:t xml:space="preserve"> which occup</w:t>
      </w:r>
      <w:r w:rsidR="00AC7F8C" w:rsidRPr="00800771">
        <w:rPr>
          <w:rFonts w:cs="Times New Roman"/>
          <w:spacing w:val="-10"/>
        </w:rPr>
        <w:t>y</w:t>
      </w:r>
      <w:r w:rsidR="001B6C4C" w:rsidRPr="00800771">
        <w:rPr>
          <w:rFonts w:cs="Times New Roman"/>
          <w:spacing w:val="-10"/>
        </w:rPr>
        <w:t xml:space="preserve"> </w:t>
      </w:r>
      <w:r w:rsidR="00B53D90" w:rsidRPr="00800771">
        <w:rPr>
          <w:rFonts w:cs="Times New Roman"/>
          <w:spacing w:val="-10"/>
        </w:rPr>
        <w:t>“</w:t>
      </w:r>
      <w:r w:rsidR="001B6C4C" w:rsidRPr="00800771">
        <w:rPr>
          <w:rFonts w:cs="Times New Roman"/>
          <w:spacing w:val="-10"/>
        </w:rPr>
        <w:t>a smooth space in the manner of a vortex.</w:t>
      </w:r>
      <w:r w:rsidR="00B53D90" w:rsidRPr="00800771">
        <w:rPr>
          <w:rFonts w:cs="Times New Roman"/>
          <w:spacing w:val="-10"/>
        </w:rPr>
        <w:t>”</w:t>
      </w:r>
    </w:p>
    <w:p w:rsidR="00467326" w:rsidRPr="00800771" w:rsidRDefault="00467326" w:rsidP="006B152B">
      <w:pPr>
        <w:tabs>
          <w:tab w:val="left" w:pos="426"/>
        </w:tabs>
        <w:spacing w:line="240" w:lineRule="exact"/>
        <w:ind w:firstLine="397"/>
        <w:rPr>
          <w:rFonts w:cs="Times New Roman"/>
          <w:spacing w:val="-10"/>
        </w:rPr>
      </w:pPr>
    </w:p>
    <w:p w:rsidR="004C45A9" w:rsidRPr="00800771" w:rsidRDefault="004C45A9" w:rsidP="004C45A9">
      <w:pPr>
        <w:tabs>
          <w:tab w:val="left" w:pos="426"/>
        </w:tabs>
        <w:spacing w:line="240" w:lineRule="exact"/>
        <w:ind w:firstLine="397"/>
        <w:rPr>
          <w:rFonts w:cs="Times New Roman"/>
          <w:bCs/>
          <w:iCs/>
          <w:spacing w:val="-10"/>
          <w:sz w:val="18"/>
          <w:szCs w:val="18"/>
        </w:rPr>
      </w:pPr>
      <w:r w:rsidRPr="00800771">
        <w:rPr>
          <w:rFonts w:eastAsia="Times New Roman" w:cs="Times New Roman"/>
          <w:spacing w:val="-10"/>
          <w:sz w:val="18"/>
          <w:szCs w:val="18"/>
        </w:rPr>
        <w:t>Movement is extensive; speed is intensive. Movement designates the relative charac</w:t>
      </w:r>
      <w:r w:rsidR="00337B91" w:rsidRPr="00800771">
        <w:rPr>
          <w:rFonts w:eastAsia="Times New Roman" w:cs="Times New Roman"/>
          <w:spacing w:val="-10"/>
          <w:sz w:val="18"/>
          <w:szCs w:val="18"/>
        </w:rPr>
        <w:softHyphen/>
      </w:r>
      <w:r w:rsidRPr="00800771">
        <w:rPr>
          <w:rFonts w:eastAsia="Times New Roman" w:cs="Times New Roman"/>
          <w:spacing w:val="-10"/>
          <w:sz w:val="18"/>
          <w:szCs w:val="18"/>
        </w:rPr>
        <w:t xml:space="preserve">ter of a body considered as </w:t>
      </w:r>
      <w:r w:rsidR="00B53D90" w:rsidRPr="00800771">
        <w:rPr>
          <w:rFonts w:eastAsia="Times New Roman" w:cs="Times New Roman"/>
          <w:spacing w:val="-10"/>
          <w:sz w:val="18"/>
          <w:szCs w:val="18"/>
        </w:rPr>
        <w:t>“</w:t>
      </w:r>
      <w:r w:rsidRPr="00800771">
        <w:rPr>
          <w:rFonts w:eastAsia="Times New Roman" w:cs="Times New Roman"/>
          <w:spacing w:val="-10"/>
          <w:sz w:val="18"/>
          <w:szCs w:val="18"/>
        </w:rPr>
        <w:t>one,</w:t>
      </w:r>
      <w:r w:rsidR="00B53D90" w:rsidRPr="00800771">
        <w:rPr>
          <w:rFonts w:eastAsia="Times New Roman" w:cs="Times New Roman"/>
          <w:spacing w:val="-10"/>
          <w:sz w:val="18"/>
          <w:szCs w:val="18"/>
        </w:rPr>
        <w:t>”</w:t>
      </w:r>
      <w:r w:rsidRPr="00800771">
        <w:rPr>
          <w:rFonts w:eastAsia="Times New Roman" w:cs="Times New Roman"/>
          <w:spacing w:val="-10"/>
          <w:sz w:val="18"/>
          <w:szCs w:val="18"/>
        </w:rPr>
        <w:t xml:space="preserve"> and which goes from point to point; </w:t>
      </w:r>
      <w:r w:rsidRPr="00800771">
        <w:rPr>
          <w:rFonts w:eastAsia="Times New Roman" w:cs="Times New Roman"/>
          <w:i/>
          <w:iCs/>
          <w:spacing w:val="-10"/>
          <w:sz w:val="18"/>
          <w:szCs w:val="18"/>
        </w:rPr>
        <w:t>speed, on the con</w:t>
      </w:r>
      <w:r w:rsidR="00337B91" w:rsidRPr="00800771">
        <w:rPr>
          <w:rFonts w:eastAsia="Times New Roman" w:cs="Times New Roman"/>
          <w:i/>
          <w:iCs/>
          <w:spacing w:val="-10"/>
          <w:sz w:val="18"/>
          <w:szCs w:val="18"/>
        </w:rPr>
        <w:softHyphen/>
      </w:r>
      <w:r w:rsidRPr="00800771">
        <w:rPr>
          <w:rFonts w:eastAsia="Times New Roman" w:cs="Times New Roman"/>
          <w:i/>
          <w:iCs/>
          <w:spacing w:val="-10"/>
          <w:sz w:val="18"/>
          <w:szCs w:val="18"/>
        </w:rPr>
        <w:t>trary, constitutes the absolute</w:t>
      </w:r>
      <w:r w:rsidRPr="00800771">
        <w:rPr>
          <w:rFonts w:eastAsia="Times New Roman" w:cs="Times New Roman"/>
          <w:spacing w:val="-10"/>
          <w:sz w:val="18"/>
          <w:szCs w:val="18"/>
        </w:rPr>
        <w:t xml:space="preserve"> </w:t>
      </w:r>
      <w:r w:rsidRPr="00800771">
        <w:rPr>
          <w:rFonts w:eastAsia="Times New Roman" w:cs="Times New Roman"/>
          <w:i/>
          <w:iCs/>
          <w:spacing w:val="-10"/>
          <w:sz w:val="18"/>
          <w:szCs w:val="18"/>
        </w:rPr>
        <w:t xml:space="preserve">character of a body whose irreducible parts (atoms) occupy or fill a smooth space in the manner of a vortex, </w:t>
      </w:r>
      <w:r w:rsidRPr="00800771">
        <w:rPr>
          <w:rFonts w:eastAsia="Times New Roman" w:cs="Times New Roman"/>
          <w:spacing w:val="-10"/>
          <w:sz w:val="18"/>
          <w:szCs w:val="18"/>
        </w:rPr>
        <w:t>with the possibility of springing up at any</w:t>
      </w:r>
      <w:r w:rsidRPr="00800771">
        <w:rPr>
          <w:rFonts w:eastAsia="Times New Roman" w:cs="Times New Roman"/>
          <w:i/>
          <w:iCs/>
          <w:spacing w:val="-10"/>
          <w:sz w:val="18"/>
          <w:szCs w:val="18"/>
        </w:rPr>
        <w:t xml:space="preserve"> </w:t>
      </w:r>
      <w:r w:rsidRPr="00800771">
        <w:rPr>
          <w:rFonts w:eastAsia="Times New Roman" w:cs="Times New Roman"/>
          <w:spacing w:val="-10"/>
          <w:sz w:val="18"/>
          <w:szCs w:val="18"/>
        </w:rPr>
        <w:t xml:space="preserve">point.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381)</w:t>
      </w:r>
    </w:p>
    <w:p w:rsidR="00467326" w:rsidRPr="00800771" w:rsidRDefault="00467326" w:rsidP="006B152B">
      <w:pPr>
        <w:tabs>
          <w:tab w:val="left" w:pos="426"/>
        </w:tabs>
        <w:spacing w:line="240" w:lineRule="exact"/>
        <w:ind w:firstLine="397"/>
        <w:rPr>
          <w:rFonts w:cs="Times New Roman"/>
          <w:spacing w:val="-10"/>
        </w:rPr>
      </w:pPr>
    </w:p>
    <w:p w:rsidR="009B7C74" w:rsidRPr="00800771" w:rsidRDefault="0086242D" w:rsidP="006B152B">
      <w:pPr>
        <w:tabs>
          <w:tab w:val="left" w:pos="426"/>
        </w:tabs>
        <w:spacing w:line="240" w:lineRule="exact"/>
        <w:ind w:firstLine="397"/>
        <w:rPr>
          <w:rFonts w:cs="Times New Roman"/>
          <w:spacing w:val="-10"/>
        </w:rPr>
      </w:pPr>
      <w:r w:rsidRPr="00800771">
        <w:rPr>
          <w:rFonts w:cs="Times New Roman"/>
          <w:spacing w:val="-10"/>
        </w:rPr>
        <w:t>T</w:t>
      </w:r>
      <w:r w:rsidR="009B7C74" w:rsidRPr="00800771">
        <w:rPr>
          <w:rFonts w:cs="Times New Roman"/>
          <w:spacing w:val="-10"/>
        </w:rPr>
        <w:t xml:space="preserve">he State would oppose speed as “absolute state of a moving body” and promote </w:t>
      </w:r>
      <w:r w:rsidRPr="00800771">
        <w:rPr>
          <w:rFonts w:cs="Times New Roman"/>
          <w:spacing w:val="-10"/>
        </w:rPr>
        <w:t>it</w:t>
      </w:r>
      <w:r w:rsidR="009B7C74" w:rsidRPr="00800771">
        <w:rPr>
          <w:rFonts w:cs="Times New Roman"/>
          <w:spacing w:val="-10"/>
        </w:rPr>
        <w:t xml:space="preserve"> only as “the relative characteristic of a ‘moved body.’” Its first </w:t>
      </w:r>
      <w:r w:rsidRPr="00800771">
        <w:rPr>
          <w:rFonts w:cs="Times New Roman"/>
          <w:spacing w:val="-10"/>
        </w:rPr>
        <w:t xml:space="preserve">concern </w:t>
      </w:r>
      <w:r w:rsidR="00CB7B40" w:rsidRPr="00800771">
        <w:rPr>
          <w:rFonts w:cs="Times New Roman"/>
          <w:spacing w:val="-10"/>
        </w:rPr>
        <w:t>has</w:t>
      </w:r>
      <w:r w:rsidRPr="00800771">
        <w:rPr>
          <w:rFonts w:cs="Times New Roman"/>
          <w:spacing w:val="-10"/>
        </w:rPr>
        <w:t xml:space="preserve"> always</w:t>
      </w:r>
      <w:r w:rsidR="00CB7B40" w:rsidRPr="00800771">
        <w:rPr>
          <w:rFonts w:cs="Times New Roman"/>
          <w:spacing w:val="-10"/>
        </w:rPr>
        <w:t xml:space="preserve"> been</w:t>
      </w:r>
      <w:r w:rsidR="009B7C74" w:rsidRPr="00800771">
        <w:rPr>
          <w:rFonts w:cs="Times New Roman"/>
          <w:spacing w:val="-10"/>
        </w:rPr>
        <w:t xml:space="preserve"> to “regulate speed.” By contrast, the nomads developed war machines that could reach “absolute speed” in a “smooth space.”</w:t>
      </w:r>
      <w:r w:rsidR="005A24D3" w:rsidRPr="00800771">
        <w:rPr>
          <w:rFonts w:cs="Times New Roman"/>
          <w:spacing w:val="-10"/>
        </w:rPr>
        <w:t xml:space="preserve"> In this sense, “speed” was not </w:t>
      </w:r>
      <w:r w:rsidR="00C4485C" w:rsidRPr="00800771">
        <w:rPr>
          <w:rFonts w:cs="Times New Roman"/>
          <w:spacing w:val="-10"/>
        </w:rPr>
        <w:t>a</w:t>
      </w:r>
      <w:r w:rsidR="005A24D3" w:rsidRPr="00800771">
        <w:rPr>
          <w:rFonts w:cs="Times New Roman"/>
          <w:spacing w:val="-10"/>
        </w:rPr>
        <w:t xml:space="preserve"> </w:t>
      </w:r>
      <w:r w:rsidR="0079094F" w:rsidRPr="00800771">
        <w:rPr>
          <w:rFonts w:cs="Times New Roman"/>
          <w:spacing w:val="-10"/>
        </w:rPr>
        <w:t>measurable rate of motion</w:t>
      </w:r>
      <w:r w:rsidR="005A24D3" w:rsidRPr="00800771">
        <w:rPr>
          <w:rFonts w:cs="Times New Roman"/>
          <w:spacing w:val="-10"/>
        </w:rPr>
        <w:t xml:space="preserve"> but </w:t>
      </w:r>
      <w:r w:rsidR="0079094F" w:rsidRPr="00800771">
        <w:rPr>
          <w:rFonts w:cs="Times New Roman"/>
          <w:spacing w:val="-10"/>
        </w:rPr>
        <w:t>a unique quality of a flowing aggregate. It was its hacceity</w:t>
      </w:r>
      <w:r w:rsidR="00CB7B40" w:rsidRPr="00800771">
        <w:rPr>
          <w:rFonts w:cs="Times New Roman"/>
          <w:spacing w:val="-10"/>
        </w:rPr>
        <w:t xml:space="preserve"> or singularity</w:t>
      </w:r>
      <w:r w:rsidR="0079094F" w:rsidRPr="00800771">
        <w:rPr>
          <w:rFonts w:cs="Times New Roman"/>
          <w:spacing w:val="-10"/>
        </w:rPr>
        <w:t xml:space="preserve"> from the view</w:t>
      </w:r>
      <w:r w:rsidR="00337B91" w:rsidRPr="00800771">
        <w:rPr>
          <w:rFonts w:cs="Times New Roman"/>
          <w:spacing w:val="-10"/>
        </w:rPr>
        <w:softHyphen/>
      </w:r>
      <w:r w:rsidR="0079094F" w:rsidRPr="00800771">
        <w:rPr>
          <w:rFonts w:cs="Times New Roman"/>
          <w:spacing w:val="-10"/>
        </w:rPr>
        <w:t>point of action, especially on the social and political level but also on the scientific, philosophical and artistic levels.</w:t>
      </w:r>
    </w:p>
    <w:p w:rsidR="009B7C74" w:rsidRPr="00800771" w:rsidRDefault="009B7C74" w:rsidP="006B152B">
      <w:pPr>
        <w:tabs>
          <w:tab w:val="left" w:pos="426"/>
        </w:tabs>
        <w:spacing w:line="240" w:lineRule="exact"/>
        <w:ind w:firstLine="397"/>
        <w:rPr>
          <w:rFonts w:cs="Times New Roman"/>
          <w:spacing w:val="-10"/>
        </w:rPr>
      </w:pPr>
    </w:p>
    <w:p w:rsidR="009B7C74" w:rsidRPr="00800771" w:rsidRDefault="009B7C74" w:rsidP="009B7C74">
      <w:pPr>
        <w:tabs>
          <w:tab w:val="left" w:pos="426"/>
        </w:tabs>
        <w:spacing w:line="240" w:lineRule="exact"/>
        <w:ind w:firstLine="397"/>
        <w:rPr>
          <w:rFonts w:cs="Times New Roman"/>
          <w:spacing w:val="-12"/>
          <w:sz w:val="18"/>
          <w:szCs w:val="18"/>
        </w:rPr>
      </w:pPr>
      <w:r w:rsidRPr="00800771">
        <w:rPr>
          <w:rFonts w:cs="Times New Roman"/>
          <w:spacing w:val="-12"/>
          <w:sz w:val="18"/>
          <w:szCs w:val="18"/>
        </w:rPr>
        <w:t>It is not at all that the State knows nothing of speed; but it requires that movement, even the fastest, cease to be the absolute state of a moving body occupying a smooth space, to become the relative characteristic of a “moved body” going from one point to another in a striated space. In this sense, the State never ceases to decompose, recompose, and transform movement, or to regulate speed. [...] If the nomads formed the war machine, it was by invent</w:t>
      </w:r>
      <w:r w:rsidR="00436A53" w:rsidRPr="00800771">
        <w:rPr>
          <w:rFonts w:cs="Times New Roman"/>
          <w:spacing w:val="-12"/>
          <w:sz w:val="18"/>
          <w:szCs w:val="18"/>
        </w:rPr>
        <w:softHyphen/>
      </w:r>
      <w:r w:rsidRPr="00800771">
        <w:rPr>
          <w:rFonts w:cs="Times New Roman"/>
          <w:spacing w:val="-12"/>
          <w:sz w:val="18"/>
          <w:szCs w:val="18"/>
        </w:rPr>
        <w:t xml:space="preserve">ing absolute speed, by being “synonymous” with speed. And each time there is an operation against the State—insubordination, rioting, guerrilla warfare, or revolution as act—it can be said that a war machine has revived, that a new nomadic potential has appeared, accompanied by the reconstitution of a smooth space or a manner of being in space as though it were smooth.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386)</w:t>
      </w:r>
    </w:p>
    <w:p w:rsidR="009B7C74" w:rsidRPr="00800771" w:rsidRDefault="009B7C74" w:rsidP="006B152B">
      <w:pPr>
        <w:tabs>
          <w:tab w:val="left" w:pos="426"/>
        </w:tabs>
        <w:spacing w:line="240" w:lineRule="exact"/>
        <w:ind w:firstLine="397"/>
        <w:rPr>
          <w:rFonts w:cs="Times New Roman"/>
          <w:spacing w:val="-10"/>
        </w:rPr>
      </w:pPr>
    </w:p>
    <w:p w:rsidR="0086242D" w:rsidRPr="00800771" w:rsidRDefault="0086242D" w:rsidP="0086242D">
      <w:pPr>
        <w:tabs>
          <w:tab w:val="left" w:pos="426"/>
        </w:tabs>
        <w:spacing w:line="240" w:lineRule="exact"/>
        <w:ind w:firstLine="397"/>
        <w:rPr>
          <w:rFonts w:cs="Times New Roman"/>
          <w:spacing w:val="-10"/>
        </w:rPr>
      </w:pPr>
      <w:r w:rsidRPr="00800771">
        <w:rPr>
          <w:rFonts w:cs="Times New Roman"/>
          <w:spacing w:val="-10"/>
        </w:rPr>
        <w:t>The concept of “speed” was in turn elaborated further. While sed</w:t>
      </w:r>
      <w:r w:rsidR="00337B91" w:rsidRPr="00800771">
        <w:rPr>
          <w:rFonts w:cs="Times New Roman"/>
          <w:spacing w:val="-10"/>
        </w:rPr>
        <w:softHyphen/>
      </w:r>
      <w:r w:rsidRPr="00800771">
        <w:rPr>
          <w:rFonts w:cs="Times New Roman"/>
          <w:spacing w:val="-10"/>
        </w:rPr>
        <w:t>entary people would define themselves “relatively to” a “global” per</w:t>
      </w:r>
      <w:r w:rsidR="00337B91" w:rsidRPr="00800771">
        <w:rPr>
          <w:rFonts w:cs="Times New Roman"/>
          <w:spacing w:val="-10"/>
        </w:rPr>
        <w:softHyphen/>
      </w:r>
      <w:r w:rsidRPr="00800771">
        <w:rPr>
          <w:rFonts w:cs="Times New Roman"/>
          <w:spacing w:val="-10"/>
        </w:rPr>
        <w:t xml:space="preserve">spective, nomads produced “local” forms of the “absolute.” </w:t>
      </w:r>
    </w:p>
    <w:p w:rsidR="0086242D" w:rsidRPr="00800771" w:rsidRDefault="0086242D" w:rsidP="0086242D">
      <w:pPr>
        <w:tabs>
          <w:tab w:val="left" w:pos="426"/>
        </w:tabs>
        <w:spacing w:line="240" w:lineRule="exact"/>
        <w:ind w:firstLine="397"/>
        <w:rPr>
          <w:rFonts w:cs="Times New Roman"/>
          <w:spacing w:val="-10"/>
        </w:rPr>
      </w:pPr>
    </w:p>
    <w:p w:rsidR="0086242D" w:rsidRPr="00800771" w:rsidRDefault="0086242D" w:rsidP="0086242D">
      <w:pPr>
        <w:tabs>
          <w:tab w:val="left" w:pos="426"/>
        </w:tabs>
        <w:spacing w:line="240" w:lineRule="exact"/>
        <w:ind w:firstLine="397"/>
        <w:rPr>
          <w:rFonts w:cs="Times New Roman"/>
          <w:bCs/>
          <w:iCs/>
          <w:spacing w:val="-12"/>
          <w:sz w:val="18"/>
          <w:szCs w:val="18"/>
        </w:rPr>
      </w:pPr>
      <w:r w:rsidRPr="00800771">
        <w:rPr>
          <w:rFonts w:eastAsia="Times New Roman" w:cs="Times New Roman"/>
          <w:spacing w:val="-12"/>
          <w:sz w:val="18"/>
          <w:szCs w:val="18"/>
        </w:rPr>
        <w:t xml:space="preserve">What is both limited and limiting is striated space, the </w:t>
      </w:r>
      <w:r w:rsidRPr="00800771">
        <w:rPr>
          <w:rFonts w:eastAsia="Times New Roman" w:cs="Times New Roman"/>
          <w:i/>
          <w:iCs/>
          <w:spacing w:val="-12"/>
          <w:sz w:val="18"/>
          <w:szCs w:val="18"/>
        </w:rPr>
        <w:t xml:space="preserve">relative global </w:t>
      </w:r>
      <w:r w:rsidRPr="00800771">
        <w:rPr>
          <w:rFonts w:eastAsia="Times New Roman" w:cs="Times New Roman"/>
          <w:iCs/>
          <w:spacing w:val="-12"/>
          <w:sz w:val="18"/>
          <w:szCs w:val="18"/>
        </w:rPr>
        <w:t xml:space="preserve">[...] </w:t>
      </w:r>
      <w:r w:rsidRPr="00800771">
        <w:rPr>
          <w:rFonts w:eastAsia="Times New Roman" w:cs="Times New Roman"/>
          <w:spacing w:val="-12"/>
          <w:sz w:val="18"/>
          <w:szCs w:val="18"/>
        </w:rPr>
        <w:t xml:space="preserve">Even when the nomad sustains its effects, he does not belong to this relative global, where one passes from one point to another, from one region to another. Rather, he is in a </w:t>
      </w:r>
      <w:r w:rsidRPr="00800771">
        <w:rPr>
          <w:rFonts w:eastAsia="Times New Roman" w:cs="Times New Roman"/>
          <w:i/>
          <w:iCs/>
          <w:spacing w:val="-12"/>
          <w:sz w:val="18"/>
          <w:szCs w:val="18"/>
        </w:rPr>
        <w:t>local absolute,</w:t>
      </w:r>
      <w:r w:rsidRPr="00800771">
        <w:rPr>
          <w:rFonts w:eastAsia="Times New Roman" w:cs="Times New Roman"/>
          <w:spacing w:val="-12"/>
          <w:sz w:val="18"/>
          <w:szCs w:val="18"/>
        </w:rPr>
        <w:t xml:space="preserve"> an absolute that is manifested locally.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382)</w:t>
      </w:r>
    </w:p>
    <w:p w:rsidR="00EC6806" w:rsidRPr="00800771" w:rsidRDefault="00EC6806" w:rsidP="0086242D">
      <w:pPr>
        <w:tabs>
          <w:tab w:val="left" w:pos="426"/>
        </w:tabs>
        <w:spacing w:line="240" w:lineRule="exact"/>
        <w:ind w:firstLine="397"/>
        <w:rPr>
          <w:rFonts w:cs="Times New Roman"/>
          <w:bCs/>
          <w:iCs/>
          <w:spacing w:val="-10"/>
          <w:sz w:val="18"/>
          <w:szCs w:val="18"/>
        </w:rPr>
      </w:pPr>
    </w:p>
    <w:p w:rsidR="0009366A" w:rsidRPr="00800771" w:rsidRDefault="00CA4E6A" w:rsidP="00742A1F">
      <w:pPr>
        <w:tabs>
          <w:tab w:val="left" w:pos="426"/>
        </w:tabs>
        <w:spacing w:line="240" w:lineRule="exact"/>
        <w:ind w:firstLine="397"/>
        <w:rPr>
          <w:rFonts w:cs="Times New Roman"/>
          <w:spacing w:val="-10"/>
        </w:rPr>
      </w:pPr>
      <w:r w:rsidRPr="00800771">
        <w:rPr>
          <w:rFonts w:cs="Times New Roman"/>
          <w:spacing w:val="-10"/>
        </w:rPr>
        <w:t>In short, the passage from “consistency,” to “speed” and f</w:t>
      </w:r>
      <w:r w:rsidR="009B34AC" w:rsidRPr="00800771">
        <w:rPr>
          <w:rFonts w:cs="Times New Roman"/>
          <w:spacing w:val="-10"/>
        </w:rPr>
        <w:t>inally to “local a</w:t>
      </w:r>
      <w:r w:rsidRPr="00800771">
        <w:rPr>
          <w:rFonts w:cs="Times New Roman"/>
          <w:spacing w:val="-10"/>
        </w:rPr>
        <w:t>b</w:t>
      </w:r>
      <w:r w:rsidR="009B34AC" w:rsidRPr="00800771">
        <w:rPr>
          <w:rFonts w:cs="Times New Roman"/>
          <w:spacing w:val="-10"/>
        </w:rPr>
        <w:t>s</w:t>
      </w:r>
      <w:r w:rsidRPr="00800771">
        <w:rPr>
          <w:rFonts w:cs="Times New Roman"/>
          <w:spacing w:val="-10"/>
        </w:rPr>
        <w:t xml:space="preserve">olute” </w:t>
      </w:r>
      <w:r w:rsidR="002047A9" w:rsidRPr="00800771">
        <w:rPr>
          <w:rFonts w:cs="Times New Roman"/>
          <w:spacing w:val="-10"/>
        </w:rPr>
        <w:t>trans</w:t>
      </w:r>
      <w:r w:rsidRPr="00800771">
        <w:rPr>
          <w:rFonts w:cs="Times New Roman"/>
          <w:spacing w:val="-10"/>
        </w:rPr>
        <w:t>cribe</w:t>
      </w:r>
      <w:r w:rsidR="002047A9" w:rsidRPr="00800771">
        <w:rPr>
          <w:rFonts w:cs="Times New Roman"/>
          <w:spacing w:val="-10"/>
        </w:rPr>
        <w:t>d</w:t>
      </w:r>
      <w:r w:rsidRPr="00800771">
        <w:rPr>
          <w:rFonts w:cs="Times New Roman"/>
          <w:spacing w:val="-10"/>
        </w:rPr>
        <w:t xml:space="preserve"> the passage from the collective individuation of a </w:t>
      </w:r>
      <w:r w:rsidR="002047A9" w:rsidRPr="00800771">
        <w:rPr>
          <w:rFonts w:cs="Times New Roman"/>
          <w:spacing w:val="-10"/>
        </w:rPr>
        <w:t>“</w:t>
      </w:r>
      <w:r w:rsidRPr="00800771">
        <w:rPr>
          <w:rFonts w:cs="Times New Roman"/>
          <w:spacing w:val="-10"/>
        </w:rPr>
        <w:t>nomad aggregate</w:t>
      </w:r>
      <w:r w:rsidR="002047A9" w:rsidRPr="00800771">
        <w:rPr>
          <w:rFonts w:cs="Times New Roman"/>
          <w:spacing w:val="-10"/>
        </w:rPr>
        <w:t>”</w:t>
      </w:r>
      <w:r w:rsidRPr="00800771">
        <w:rPr>
          <w:rFonts w:cs="Times New Roman"/>
          <w:spacing w:val="-10"/>
        </w:rPr>
        <w:t xml:space="preserve"> to its </w:t>
      </w:r>
      <w:r w:rsidR="0086242D" w:rsidRPr="00800771">
        <w:rPr>
          <w:rFonts w:cs="Times New Roman"/>
          <w:spacing w:val="-10"/>
        </w:rPr>
        <w:t xml:space="preserve">intrinsic </w:t>
      </w:r>
      <w:r w:rsidR="00162F54" w:rsidRPr="00800771">
        <w:rPr>
          <w:rFonts w:cs="Times New Roman"/>
          <w:spacing w:val="-10"/>
        </w:rPr>
        <w:t>movement and finally to its agency</w:t>
      </w:r>
      <w:r w:rsidRPr="00800771">
        <w:rPr>
          <w:rFonts w:cs="Times New Roman"/>
          <w:spacing w:val="-10"/>
        </w:rPr>
        <w:t xml:space="preserve"> and</w:t>
      </w:r>
      <w:r w:rsidR="009B34AC" w:rsidRPr="00800771">
        <w:rPr>
          <w:rFonts w:cs="Times New Roman"/>
          <w:spacing w:val="-10"/>
        </w:rPr>
        <w:t xml:space="preserve"> its</w:t>
      </w:r>
      <w:r w:rsidRPr="00800771">
        <w:rPr>
          <w:rFonts w:cs="Times New Roman"/>
          <w:spacing w:val="-10"/>
        </w:rPr>
        <w:t xml:space="preserve"> performativity.</w:t>
      </w:r>
      <w:r w:rsidR="00DC65E4" w:rsidRPr="00800771">
        <w:rPr>
          <w:rFonts w:cs="Times New Roman"/>
          <w:spacing w:val="-10"/>
        </w:rPr>
        <w:t xml:space="preserve"> </w:t>
      </w:r>
      <w:r w:rsidR="00AC7F8C" w:rsidRPr="00800771">
        <w:rPr>
          <w:rFonts w:cs="Times New Roman"/>
          <w:spacing w:val="-10"/>
        </w:rPr>
        <w:t>T</w:t>
      </w:r>
      <w:r w:rsidR="00E23A37" w:rsidRPr="00800771">
        <w:rPr>
          <w:rFonts w:cs="Times New Roman"/>
          <w:spacing w:val="-10"/>
        </w:rPr>
        <w:t xml:space="preserve">his </w:t>
      </w:r>
      <w:r w:rsidR="002047A9" w:rsidRPr="00800771">
        <w:rPr>
          <w:rFonts w:cs="Times New Roman"/>
          <w:spacing w:val="-10"/>
        </w:rPr>
        <w:t xml:space="preserve">subtle </w:t>
      </w:r>
      <w:r w:rsidR="00E23A37" w:rsidRPr="00800771">
        <w:rPr>
          <w:rFonts w:cs="Times New Roman"/>
          <w:spacing w:val="-10"/>
        </w:rPr>
        <w:t>characterization</w:t>
      </w:r>
      <w:r w:rsidR="005E54C7" w:rsidRPr="00800771">
        <w:rPr>
          <w:rFonts w:cs="Times New Roman"/>
          <w:spacing w:val="-10"/>
        </w:rPr>
        <w:t xml:space="preserve"> must be duly appreciated. As a matter of fact, it</w:t>
      </w:r>
      <w:r w:rsidR="00E23A37" w:rsidRPr="00800771">
        <w:rPr>
          <w:rFonts w:cs="Times New Roman"/>
          <w:spacing w:val="-10"/>
        </w:rPr>
        <w:t xml:space="preserve"> was very close to Spinoza</w:t>
      </w:r>
      <w:r w:rsidR="00AC7F8C" w:rsidRPr="00800771">
        <w:rPr>
          <w:rFonts w:cs="Times New Roman"/>
          <w:spacing w:val="-10"/>
        </w:rPr>
        <w:t>’s</w:t>
      </w:r>
      <w:r w:rsidR="00E23A37" w:rsidRPr="00800771">
        <w:rPr>
          <w:rFonts w:cs="Times New Roman"/>
          <w:spacing w:val="-10"/>
        </w:rPr>
        <w:t>—and more recently Meschonnic</w:t>
      </w:r>
      <w:r w:rsidR="00AC7F8C" w:rsidRPr="00800771">
        <w:rPr>
          <w:rFonts w:cs="Times New Roman"/>
          <w:spacing w:val="-10"/>
        </w:rPr>
        <w:t>’</w:t>
      </w:r>
      <w:r w:rsidR="00E23A37" w:rsidRPr="00800771">
        <w:rPr>
          <w:rFonts w:cs="Times New Roman"/>
          <w:spacing w:val="-10"/>
        </w:rPr>
        <w:t xml:space="preserve">s—description of </w:t>
      </w:r>
      <w:r w:rsidR="00A22808" w:rsidRPr="00800771">
        <w:rPr>
          <w:rFonts w:cs="Times New Roman"/>
          <w:spacing w:val="-10"/>
        </w:rPr>
        <w:t xml:space="preserve">what was left of </w:t>
      </w:r>
      <w:r w:rsidR="00E23A37" w:rsidRPr="00800771">
        <w:rPr>
          <w:rFonts w:cs="Times New Roman"/>
          <w:spacing w:val="-10"/>
        </w:rPr>
        <w:t xml:space="preserve">the </w:t>
      </w:r>
      <w:r w:rsidR="00B53D90" w:rsidRPr="00800771">
        <w:rPr>
          <w:rFonts w:cs="Times New Roman"/>
          <w:spacing w:val="-10"/>
        </w:rPr>
        <w:t>“</w:t>
      </w:r>
      <w:r w:rsidR="00E23A37" w:rsidRPr="00800771">
        <w:rPr>
          <w:rFonts w:cs="Times New Roman"/>
          <w:spacing w:val="-10"/>
        </w:rPr>
        <w:t>divine</w:t>
      </w:r>
      <w:r w:rsidR="00B53D90" w:rsidRPr="00800771">
        <w:rPr>
          <w:rFonts w:cs="Times New Roman"/>
          <w:spacing w:val="-10"/>
        </w:rPr>
        <w:t>”</w:t>
      </w:r>
      <w:r w:rsidR="00E23A37" w:rsidRPr="00800771">
        <w:rPr>
          <w:rFonts w:cs="Times New Roman"/>
          <w:spacing w:val="-10"/>
        </w:rPr>
        <w:t xml:space="preserve"> in a worldview which was not based any longer on the hypo</w:t>
      </w:r>
      <w:r w:rsidR="00844DAA" w:rsidRPr="00800771">
        <w:rPr>
          <w:rFonts w:cs="Times New Roman"/>
          <w:spacing w:val="-10"/>
        </w:rPr>
        <w:softHyphen/>
      </w:r>
      <w:r w:rsidR="00E23A37" w:rsidRPr="00800771">
        <w:rPr>
          <w:rFonts w:cs="Times New Roman"/>
          <w:spacing w:val="-10"/>
        </w:rPr>
        <w:t xml:space="preserve">thesis of a God creator of all things. </w:t>
      </w:r>
      <w:r w:rsidR="0009366A" w:rsidRPr="00800771">
        <w:rPr>
          <w:rFonts w:cs="Times New Roman"/>
          <w:spacing w:val="-10"/>
        </w:rPr>
        <w:t>“The divine” did not disappear alto</w:t>
      </w:r>
      <w:r w:rsidR="00EC6806" w:rsidRPr="00800771">
        <w:rPr>
          <w:rFonts w:cs="Times New Roman"/>
          <w:spacing w:val="-10"/>
        </w:rPr>
        <w:softHyphen/>
      </w:r>
      <w:r w:rsidR="0009366A" w:rsidRPr="00800771">
        <w:rPr>
          <w:rFonts w:cs="Times New Roman"/>
          <w:spacing w:val="-10"/>
        </w:rPr>
        <w:t xml:space="preserve">gether but </w:t>
      </w:r>
      <w:r w:rsidR="002050E3" w:rsidRPr="00800771">
        <w:rPr>
          <w:rFonts w:cs="Times New Roman"/>
          <w:spacing w:val="-10"/>
        </w:rPr>
        <w:t xml:space="preserve">it </w:t>
      </w:r>
      <w:r w:rsidR="0009366A" w:rsidRPr="00800771">
        <w:rPr>
          <w:rFonts w:cs="Times New Roman"/>
          <w:spacing w:val="-10"/>
        </w:rPr>
        <w:t xml:space="preserve">split and contracted into a myriad of “local absolutes” rising among humans </w:t>
      </w:r>
      <w:r w:rsidR="00DF7BDA" w:rsidRPr="00800771">
        <w:rPr>
          <w:rFonts w:cs="Times New Roman"/>
          <w:spacing w:val="-10"/>
        </w:rPr>
        <w:t>then</w:t>
      </w:r>
      <w:r w:rsidR="0009366A" w:rsidRPr="00800771">
        <w:rPr>
          <w:rFonts w:cs="Times New Roman"/>
          <w:spacing w:val="-10"/>
        </w:rPr>
        <w:t xml:space="preserve"> moving horizontally among them along vortical lines defined sometimes only by tiny deviation</w:t>
      </w:r>
      <w:r w:rsidR="00C4485C" w:rsidRPr="00800771">
        <w:rPr>
          <w:rFonts w:cs="Times New Roman"/>
          <w:spacing w:val="-10"/>
        </w:rPr>
        <w:t>s</w:t>
      </w:r>
      <w:r w:rsidR="0009366A" w:rsidRPr="00800771">
        <w:rPr>
          <w:rFonts w:cs="Times New Roman"/>
          <w:spacing w:val="-10"/>
        </w:rPr>
        <w:t xml:space="preserve"> </w:t>
      </w:r>
      <w:r w:rsidR="00DF7BDA" w:rsidRPr="00800771">
        <w:rPr>
          <w:rFonts w:cs="Times New Roman"/>
          <w:spacing w:val="-10"/>
        </w:rPr>
        <w:t>or</w:t>
      </w:r>
      <w:r w:rsidR="0009366A" w:rsidRPr="00800771">
        <w:rPr>
          <w:rFonts w:cs="Times New Roman"/>
          <w:spacing w:val="-10"/>
        </w:rPr>
        <w:t xml:space="preserve"> clinamen</w:t>
      </w:r>
      <w:r w:rsidR="00C4485C" w:rsidRPr="00800771">
        <w:rPr>
          <w:rFonts w:cs="Times New Roman"/>
          <w:spacing w:val="-10"/>
        </w:rPr>
        <w:t>s</w:t>
      </w:r>
      <w:r w:rsidR="0009366A" w:rsidRPr="00800771">
        <w:rPr>
          <w:rFonts w:cs="Times New Roman"/>
          <w:spacing w:val="-10"/>
        </w:rPr>
        <w:t>.</w:t>
      </w:r>
    </w:p>
    <w:p w:rsidR="00742A1F" w:rsidRPr="00800771" w:rsidRDefault="009B34AC" w:rsidP="00742A1F">
      <w:pPr>
        <w:tabs>
          <w:tab w:val="left" w:pos="426"/>
        </w:tabs>
        <w:spacing w:line="240" w:lineRule="exact"/>
        <w:ind w:firstLine="397"/>
        <w:rPr>
          <w:rFonts w:cs="Times New Roman"/>
          <w:spacing w:val="-10"/>
        </w:rPr>
      </w:pPr>
      <w:r w:rsidRPr="00800771">
        <w:rPr>
          <w:rFonts w:cs="Times New Roman"/>
          <w:spacing w:val="-10"/>
        </w:rPr>
        <w:t>Just like</w:t>
      </w:r>
      <w:r w:rsidR="00AC7F8C" w:rsidRPr="00800771">
        <w:rPr>
          <w:rFonts w:cs="Times New Roman"/>
          <w:spacing w:val="-10"/>
        </w:rPr>
        <w:t xml:space="preserve"> for Spinoza and Meschonnic, t</w:t>
      </w:r>
      <w:r w:rsidR="00E23A37" w:rsidRPr="00800771">
        <w:rPr>
          <w:rFonts w:cs="Times New Roman"/>
          <w:spacing w:val="-10"/>
        </w:rPr>
        <w:t>h</w:t>
      </w:r>
      <w:r w:rsidR="00A26A30" w:rsidRPr="00800771">
        <w:rPr>
          <w:rFonts w:cs="Times New Roman"/>
          <w:spacing w:val="-10"/>
        </w:rPr>
        <w:t>ese</w:t>
      </w:r>
      <w:r w:rsidR="00E23A37" w:rsidRPr="00800771">
        <w:rPr>
          <w:rFonts w:cs="Times New Roman"/>
          <w:spacing w:val="-10"/>
        </w:rPr>
        <w:t xml:space="preserve"> </w:t>
      </w:r>
      <w:r w:rsidR="00B53D90" w:rsidRPr="00800771">
        <w:rPr>
          <w:rFonts w:cs="Times New Roman"/>
          <w:spacing w:val="-10"/>
        </w:rPr>
        <w:t>“</w:t>
      </w:r>
      <w:r w:rsidR="00E23A37" w:rsidRPr="00800771">
        <w:rPr>
          <w:rFonts w:cs="Times New Roman"/>
          <w:spacing w:val="-10"/>
        </w:rPr>
        <w:t>local absolute</w:t>
      </w:r>
      <w:r w:rsidR="00A26A30" w:rsidRPr="00800771">
        <w:rPr>
          <w:rFonts w:cs="Times New Roman"/>
          <w:spacing w:val="-10"/>
        </w:rPr>
        <w:t>s</w:t>
      </w:r>
      <w:r w:rsidR="00B53D90" w:rsidRPr="00800771">
        <w:rPr>
          <w:rFonts w:cs="Times New Roman"/>
          <w:spacing w:val="-10"/>
        </w:rPr>
        <w:t>”</w:t>
      </w:r>
      <w:r w:rsidR="00B400E3" w:rsidRPr="00800771">
        <w:rPr>
          <w:rFonts w:cs="Times New Roman"/>
          <w:spacing w:val="-10"/>
        </w:rPr>
        <w:t xml:space="preserve"> </w:t>
      </w:r>
      <w:r w:rsidR="00A26A30" w:rsidRPr="00800771">
        <w:rPr>
          <w:rFonts w:cs="Times New Roman"/>
          <w:spacing w:val="-10"/>
        </w:rPr>
        <w:t>were</w:t>
      </w:r>
      <w:r w:rsidR="00E23A37" w:rsidRPr="00800771">
        <w:rPr>
          <w:rFonts w:cs="Times New Roman"/>
          <w:spacing w:val="-10"/>
        </w:rPr>
        <w:t xml:space="preserve"> </w:t>
      </w:r>
      <w:r w:rsidR="00DF7BDA" w:rsidRPr="00800771">
        <w:rPr>
          <w:rFonts w:cs="Times New Roman"/>
          <w:spacing w:val="-10"/>
        </w:rPr>
        <w:t>nat</w:t>
      </w:r>
      <w:r w:rsidR="00337B91" w:rsidRPr="00800771">
        <w:rPr>
          <w:rFonts w:cs="Times New Roman"/>
          <w:spacing w:val="-10"/>
        </w:rPr>
        <w:softHyphen/>
      </w:r>
      <w:r w:rsidR="00DF7BDA" w:rsidRPr="00800771">
        <w:rPr>
          <w:rFonts w:cs="Times New Roman"/>
          <w:spacing w:val="-10"/>
        </w:rPr>
        <w:t xml:space="preserve">urally </w:t>
      </w:r>
      <w:r w:rsidR="00C6666E" w:rsidRPr="00800771">
        <w:rPr>
          <w:rFonts w:cs="Times New Roman"/>
          <w:spacing w:val="-10"/>
        </w:rPr>
        <w:t xml:space="preserve">at odds with </w:t>
      </w:r>
      <w:r w:rsidR="00B53D90" w:rsidRPr="00800771">
        <w:rPr>
          <w:rFonts w:cs="Times New Roman"/>
          <w:spacing w:val="-10"/>
        </w:rPr>
        <w:t>“</w:t>
      </w:r>
      <w:r w:rsidR="00C6666E" w:rsidRPr="00800771">
        <w:rPr>
          <w:rFonts w:cs="Times New Roman"/>
          <w:spacing w:val="-10"/>
        </w:rPr>
        <w:t>religio</w:t>
      </w:r>
      <w:r w:rsidR="00742A1F" w:rsidRPr="00800771">
        <w:rPr>
          <w:rFonts w:cs="Times New Roman"/>
          <w:spacing w:val="-10"/>
        </w:rPr>
        <w:t>n</w:t>
      </w:r>
      <w:r w:rsidR="00DF7BDA" w:rsidRPr="00800771">
        <w:rPr>
          <w:rFonts w:cs="Times New Roman"/>
          <w:spacing w:val="-10"/>
        </w:rPr>
        <w:t>.</w:t>
      </w:r>
      <w:r w:rsidR="00B53D90" w:rsidRPr="00800771">
        <w:rPr>
          <w:rFonts w:cs="Times New Roman"/>
          <w:spacing w:val="-10"/>
        </w:rPr>
        <w:t>”</w:t>
      </w:r>
      <w:r w:rsidR="00C6666E" w:rsidRPr="00800771">
        <w:rPr>
          <w:rFonts w:cs="Times New Roman"/>
          <w:spacing w:val="-10"/>
        </w:rPr>
        <w:t xml:space="preserve"> The latter </w:t>
      </w:r>
      <w:r w:rsidR="00B53D90" w:rsidRPr="00800771">
        <w:rPr>
          <w:rFonts w:cs="Times New Roman"/>
          <w:spacing w:val="-10"/>
        </w:rPr>
        <w:t>“</w:t>
      </w:r>
      <w:r w:rsidR="00742A1F" w:rsidRPr="00800771">
        <w:rPr>
          <w:rFonts w:cs="Times New Roman"/>
          <w:spacing w:val="-10"/>
        </w:rPr>
        <w:t>convert</w:t>
      </w:r>
      <w:r w:rsidR="00DF7BDA" w:rsidRPr="00800771">
        <w:rPr>
          <w:rFonts w:cs="Times New Roman"/>
          <w:spacing w:val="-10"/>
        </w:rPr>
        <w:t>ed</w:t>
      </w:r>
      <w:r w:rsidR="00742A1F" w:rsidRPr="00800771">
        <w:rPr>
          <w:rFonts w:cs="Times New Roman"/>
          <w:spacing w:val="-10"/>
        </w:rPr>
        <w:t xml:space="preserve"> the absolute</w:t>
      </w:r>
      <w:r w:rsidR="00B53D90" w:rsidRPr="00800771">
        <w:rPr>
          <w:rFonts w:cs="Times New Roman"/>
          <w:spacing w:val="-10"/>
        </w:rPr>
        <w:t>”</w:t>
      </w:r>
      <w:r w:rsidR="00742A1F" w:rsidRPr="00800771">
        <w:rPr>
          <w:rFonts w:cs="Times New Roman"/>
          <w:spacing w:val="-10"/>
        </w:rPr>
        <w:t xml:space="preserve"> into </w:t>
      </w:r>
      <w:r w:rsidR="00A22808" w:rsidRPr="00800771">
        <w:rPr>
          <w:rFonts w:cs="Times New Roman"/>
          <w:spacing w:val="-10"/>
        </w:rPr>
        <w:t>“a horizon that encom</w:t>
      </w:r>
      <w:r w:rsidR="005E54C7" w:rsidRPr="00800771">
        <w:rPr>
          <w:rFonts w:cs="Times New Roman"/>
          <w:spacing w:val="-10"/>
        </w:rPr>
        <w:softHyphen/>
      </w:r>
      <w:r w:rsidR="00A22808" w:rsidRPr="00800771">
        <w:rPr>
          <w:rFonts w:cs="Times New Roman"/>
          <w:spacing w:val="-10"/>
        </w:rPr>
        <w:t>passes” or, if it appears at a particular place, into “</w:t>
      </w:r>
      <w:r w:rsidR="00742A1F" w:rsidRPr="00800771">
        <w:rPr>
          <w:rFonts w:cs="Times New Roman"/>
          <w:spacing w:val="-10"/>
        </w:rPr>
        <w:t>a</w:t>
      </w:r>
      <w:r w:rsidR="00A22808" w:rsidRPr="00800771">
        <w:rPr>
          <w:rFonts w:cs="Times New Roman"/>
          <w:spacing w:val="-10"/>
        </w:rPr>
        <w:t xml:space="preserve"> solid and</w:t>
      </w:r>
      <w:r w:rsidR="00742A1F" w:rsidRPr="00800771">
        <w:rPr>
          <w:rFonts w:cs="Times New Roman"/>
          <w:spacing w:val="-10"/>
        </w:rPr>
        <w:t xml:space="preserve"> stable center</w:t>
      </w:r>
      <w:r w:rsidR="00A22808" w:rsidRPr="00800771">
        <w:rPr>
          <w:rFonts w:cs="Times New Roman"/>
          <w:spacing w:val="-10"/>
        </w:rPr>
        <w:t>”</w:t>
      </w:r>
      <w:r w:rsidR="00742A1F" w:rsidRPr="00800771">
        <w:rPr>
          <w:rFonts w:cs="Times New Roman"/>
          <w:spacing w:val="-10"/>
        </w:rPr>
        <w:t xml:space="preserve"> capable of </w:t>
      </w:r>
      <w:r w:rsidR="005E4D61" w:rsidRPr="00800771">
        <w:rPr>
          <w:rFonts w:cs="Times New Roman"/>
          <w:spacing w:val="-10"/>
        </w:rPr>
        <w:t>ensuring</w:t>
      </w:r>
      <w:r w:rsidR="00742A1F" w:rsidRPr="00800771">
        <w:rPr>
          <w:rFonts w:cs="Times New Roman"/>
          <w:spacing w:val="-10"/>
        </w:rPr>
        <w:t xml:space="preserve"> the </w:t>
      </w:r>
      <w:r w:rsidR="00A22808" w:rsidRPr="00800771">
        <w:rPr>
          <w:rFonts w:cs="Times New Roman"/>
          <w:spacing w:val="-10"/>
        </w:rPr>
        <w:t>“</w:t>
      </w:r>
      <w:r w:rsidR="00742A1F" w:rsidRPr="00800771">
        <w:rPr>
          <w:rFonts w:cs="Times New Roman"/>
          <w:spacing w:val="-10"/>
        </w:rPr>
        <w:t>global</w:t>
      </w:r>
      <w:r w:rsidR="00A22808" w:rsidRPr="00800771">
        <w:rPr>
          <w:rFonts w:cs="Times New Roman"/>
          <w:spacing w:val="-10"/>
        </w:rPr>
        <w:t>”</w:t>
      </w:r>
      <w:r w:rsidR="00742A1F" w:rsidRPr="00800771">
        <w:rPr>
          <w:rFonts w:cs="Times New Roman"/>
          <w:spacing w:val="-10"/>
        </w:rPr>
        <w:t xml:space="preserve"> order of the world</w:t>
      </w:r>
      <w:r w:rsidR="005E4D61" w:rsidRPr="00800771">
        <w:rPr>
          <w:rFonts w:cs="Times New Roman"/>
          <w:spacing w:val="-10"/>
        </w:rPr>
        <w:t xml:space="preserve"> to the benefit of </w:t>
      </w:r>
      <w:r w:rsidR="00A22808" w:rsidRPr="00800771">
        <w:rPr>
          <w:rFonts w:cs="Times New Roman"/>
          <w:spacing w:val="-10"/>
        </w:rPr>
        <w:t>“</w:t>
      </w:r>
      <w:r w:rsidR="005E4D61" w:rsidRPr="00800771">
        <w:rPr>
          <w:rFonts w:cs="Times New Roman"/>
          <w:spacing w:val="-10"/>
        </w:rPr>
        <w:t>the State.</w:t>
      </w:r>
      <w:r w:rsidR="00A22808" w:rsidRPr="00800771">
        <w:rPr>
          <w:rFonts w:cs="Times New Roman"/>
          <w:spacing w:val="-10"/>
        </w:rPr>
        <w:t>”</w:t>
      </w:r>
      <w:r w:rsidR="00B400E3" w:rsidRPr="00800771">
        <w:rPr>
          <w:rFonts w:cs="Times New Roman"/>
          <w:spacing w:val="-10"/>
        </w:rPr>
        <w:t xml:space="preserve"> </w:t>
      </w:r>
    </w:p>
    <w:p w:rsidR="00742A1F" w:rsidRPr="00800771" w:rsidRDefault="00742A1F" w:rsidP="00742A1F">
      <w:pPr>
        <w:tabs>
          <w:tab w:val="left" w:pos="426"/>
        </w:tabs>
        <w:spacing w:line="240" w:lineRule="exact"/>
        <w:ind w:firstLine="397"/>
        <w:rPr>
          <w:rFonts w:cs="Times New Roman"/>
          <w:spacing w:val="-10"/>
        </w:rPr>
      </w:pPr>
    </w:p>
    <w:p w:rsidR="002724AB" w:rsidRPr="00800771" w:rsidRDefault="002724AB" w:rsidP="00742A1F">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The sacred place of religion is fundamentally a center that repels the obscure </w:t>
      </w:r>
      <w:r w:rsidRPr="00800771">
        <w:rPr>
          <w:rFonts w:cs="Times New Roman"/>
          <w:i/>
          <w:iCs/>
          <w:spacing w:val="-10"/>
          <w:sz w:val="18"/>
          <w:szCs w:val="18"/>
        </w:rPr>
        <w:t>nomos.</w:t>
      </w:r>
      <w:r w:rsidRPr="00800771">
        <w:rPr>
          <w:rFonts w:cs="Times New Roman"/>
          <w:spacing w:val="-10"/>
          <w:sz w:val="18"/>
          <w:szCs w:val="18"/>
        </w:rPr>
        <w:t xml:space="preserve"> The absolute of religion is essentially a horizon that encompasses, and, if the absolute itself appears at a particular place, it does so in order to establish a solid and stable center for the global. [...] </w:t>
      </w:r>
      <w:r w:rsidRPr="00800771">
        <w:rPr>
          <w:rFonts w:eastAsia="Times New Roman" w:cs="Times New Roman"/>
          <w:spacing w:val="-10"/>
          <w:sz w:val="18"/>
          <w:szCs w:val="18"/>
        </w:rPr>
        <w:t xml:space="preserve">In short, religion converts the absolute. Religion is in this sense a piece in the State apparatus (in both of its forms, the </w:t>
      </w:r>
      <w:r w:rsidR="00B53D90" w:rsidRPr="00800771">
        <w:rPr>
          <w:rFonts w:eastAsia="Times New Roman" w:cs="Times New Roman"/>
          <w:spacing w:val="-10"/>
          <w:sz w:val="18"/>
          <w:szCs w:val="18"/>
        </w:rPr>
        <w:t>“</w:t>
      </w:r>
      <w:r w:rsidRPr="00800771">
        <w:rPr>
          <w:rFonts w:eastAsia="Times New Roman" w:cs="Times New Roman"/>
          <w:spacing w:val="-10"/>
          <w:sz w:val="18"/>
          <w:szCs w:val="18"/>
        </w:rPr>
        <w:t>bond</w:t>
      </w:r>
      <w:r w:rsidR="00B53D90" w:rsidRPr="00800771">
        <w:rPr>
          <w:rFonts w:eastAsia="Times New Roman" w:cs="Times New Roman"/>
          <w:spacing w:val="-10"/>
          <w:sz w:val="18"/>
          <w:szCs w:val="18"/>
        </w:rPr>
        <w:t>”</w:t>
      </w:r>
      <w:r w:rsidRPr="00800771">
        <w:rPr>
          <w:rFonts w:eastAsia="Times New Roman" w:cs="Times New Roman"/>
          <w:spacing w:val="-10"/>
          <w:sz w:val="18"/>
          <w:szCs w:val="18"/>
        </w:rPr>
        <w:t xml:space="preserve"> and the </w:t>
      </w:r>
      <w:r w:rsidR="00B53D90" w:rsidRPr="00800771">
        <w:rPr>
          <w:rFonts w:eastAsia="Times New Roman" w:cs="Times New Roman"/>
          <w:spacing w:val="-10"/>
          <w:sz w:val="18"/>
          <w:szCs w:val="18"/>
        </w:rPr>
        <w:t>“</w:t>
      </w:r>
      <w:r w:rsidRPr="00800771">
        <w:rPr>
          <w:rFonts w:eastAsia="Times New Roman" w:cs="Times New Roman"/>
          <w:spacing w:val="-10"/>
          <w:sz w:val="18"/>
          <w:szCs w:val="18"/>
        </w:rPr>
        <w:t>pact or alliance.</w:t>
      </w:r>
      <w:r w:rsidR="00B53D90" w:rsidRPr="00800771">
        <w:rPr>
          <w:rFonts w:eastAsia="Times New Roman" w:cs="Times New Roman"/>
          <w:spacing w:val="-10"/>
          <w:sz w:val="18"/>
          <w:szCs w:val="18"/>
        </w:rPr>
        <w:t>”</w:t>
      </w:r>
      <w:r w:rsidRPr="00800771">
        <w:rPr>
          <w:rFonts w:eastAsia="Times New Roman" w:cs="Times New Roman"/>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382-383)</w:t>
      </w:r>
    </w:p>
    <w:p w:rsidR="008B5930" w:rsidRPr="00800771" w:rsidRDefault="008B5930" w:rsidP="00742A1F">
      <w:pPr>
        <w:tabs>
          <w:tab w:val="left" w:pos="426"/>
        </w:tabs>
        <w:spacing w:line="240" w:lineRule="exact"/>
        <w:ind w:firstLine="397"/>
        <w:rPr>
          <w:rFonts w:cs="Times New Roman"/>
          <w:spacing w:val="-10"/>
          <w:sz w:val="18"/>
          <w:szCs w:val="18"/>
        </w:rPr>
      </w:pPr>
    </w:p>
    <w:p w:rsidR="005E4D61" w:rsidRPr="00800771" w:rsidRDefault="005E4D61" w:rsidP="006B152B">
      <w:pPr>
        <w:tabs>
          <w:tab w:val="left" w:pos="426"/>
        </w:tabs>
        <w:spacing w:line="240" w:lineRule="exact"/>
        <w:ind w:firstLine="397"/>
        <w:rPr>
          <w:rFonts w:cs="Times New Roman"/>
          <w:spacing w:val="-10"/>
        </w:rPr>
      </w:pPr>
      <w:r w:rsidRPr="00800771">
        <w:rPr>
          <w:rFonts w:cs="Times New Roman"/>
          <w:spacing w:val="-10"/>
        </w:rPr>
        <w:t>By contrast with the sedentary people attached to a global and cen</w:t>
      </w:r>
      <w:r w:rsidR="00337B91" w:rsidRPr="00800771">
        <w:rPr>
          <w:rFonts w:cs="Times New Roman"/>
          <w:spacing w:val="-10"/>
        </w:rPr>
        <w:softHyphen/>
      </w:r>
      <w:r w:rsidRPr="00800771">
        <w:rPr>
          <w:rFonts w:cs="Times New Roman"/>
          <w:spacing w:val="-10"/>
        </w:rPr>
        <w:t>tralized religious worldview, nomads had</w:t>
      </w:r>
      <w:r w:rsidR="00A22808" w:rsidRPr="00800771">
        <w:rPr>
          <w:rFonts w:cs="Times New Roman"/>
          <w:spacing w:val="-10"/>
        </w:rPr>
        <w:t xml:space="preserve"> thus</w:t>
      </w:r>
      <w:r w:rsidRPr="00800771">
        <w:rPr>
          <w:rFonts w:cs="Times New Roman"/>
          <w:spacing w:val="-10"/>
        </w:rPr>
        <w:t xml:space="preserve"> </w:t>
      </w:r>
      <w:r w:rsidR="00B53D90" w:rsidRPr="00800771">
        <w:rPr>
          <w:rFonts w:cs="Times New Roman"/>
          <w:spacing w:val="-10"/>
        </w:rPr>
        <w:t>“</w:t>
      </w:r>
      <w:r w:rsidRPr="00800771">
        <w:rPr>
          <w:rFonts w:cs="Times New Roman"/>
          <w:spacing w:val="-10"/>
        </w:rPr>
        <w:t>a sense of the absolute, but a singularly atheistic one.</w:t>
      </w:r>
      <w:r w:rsidR="00B53D90" w:rsidRPr="00800771">
        <w:rPr>
          <w:rFonts w:cs="Times New Roman"/>
          <w:spacing w:val="-10"/>
        </w:rPr>
        <w:t>”</w:t>
      </w:r>
      <w:r w:rsidRPr="00800771">
        <w:rPr>
          <w:rFonts w:cs="Times New Roman"/>
          <w:spacing w:val="-10"/>
        </w:rPr>
        <w:t xml:space="preserve"> </w:t>
      </w:r>
      <w:r w:rsidR="008B49B4" w:rsidRPr="00800771">
        <w:rPr>
          <w:rFonts w:cs="Times New Roman"/>
          <w:spacing w:val="-10"/>
        </w:rPr>
        <w:t>In short, nomads were Spinozist</w:t>
      </w:r>
      <w:r w:rsidRPr="00800771">
        <w:rPr>
          <w:rFonts w:cs="Times New Roman"/>
          <w:spacing w:val="-10"/>
        </w:rPr>
        <w:t xml:space="preserve"> without knowing it.</w:t>
      </w:r>
    </w:p>
    <w:p w:rsidR="005E4D61" w:rsidRPr="00800771" w:rsidRDefault="005E4D61" w:rsidP="006B152B">
      <w:pPr>
        <w:tabs>
          <w:tab w:val="left" w:pos="426"/>
        </w:tabs>
        <w:spacing w:line="240" w:lineRule="exact"/>
        <w:ind w:firstLine="397"/>
        <w:rPr>
          <w:rFonts w:cs="Times New Roman"/>
          <w:spacing w:val="-10"/>
        </w:rPr>
      </w:pPr>
    </w:p>
    <w:p w:rsidR="00742A1F" w:rsidRPr="00800771" w:rsidRDefault="00742A1F" w:rsidP="00742A1F">
      <w:pPr>
        <w:tabs>
          <w:tab w:val="left" w:pos="426"/>
        </w:tabs>
        <w:spacing w:line="240" w:lineRule="exact"/>
        <w:ind w:firstLine="397"/>
        <w:rPr>
          <w:rFonts w:cs="Times New Roman"/>
          <w:bCs/>
          <w:iCs/>
          <w:spacing w:val="-10"/>
          <w:sz w:val="18"/>
          <w:szCs w:val="18"/>
        </w:rPr>
      </w:pPr>
      <w:r w:rsidRPr="00800771">
        <w:rPr>
          <w:rFonts w:eastAsia="Times New Roman" w:cs="Times New Roman"/>
          <w:spacing w:val="-10"/>
          <w:sz w:val="18"/>
          <w:szCs w:val="18"/>
        </w:rPr>
        <w:t xml:space="preserve">It may be observed that nomads do not provide a favorable terrain for religion; the man of war is always committing an offense against the priest or the god. The nomads have a vague, literally vagabond </w:t>
      </w:r>
      <w:r w:rsidR="00B53D90" w:rsidRPr="00800771">
        <w:rPr>
          <w:rFonts w:eastAsia="Times New Roman" w:cs="Times New Roman"/>
          <w:spacing w:val="-10"/>
          <w:sz w:val="18"/>
          <w:szCs w:val="18"/>
        </w:rPr>
        <w:t>“</w:t>
      </w:r>
      <w:r w:rsidRPr="00800771">
        <w:rPr>
          <w:rFonts w:eastAsia="Times New Roman" w:cs="Times New Roman"/>
          <w:spacing w:val="-10"/>
          <w:sz w:val="18"/>
          <w:szCs w:val="18"/>
        </w:rPr>
        <w:t>monotheism,</w:t>
      </w:r>
      <w:r w:rsidR="00B53D90" w:rsidRPr="00800771">
        <w:rPr>
          <w:rFonts w:eastAsia="Times New Roman" w:cs="Times New Roman"/>
          <w:spacing w:val="-10"/>
          <w:sz w:val="18"/>
          <w:szCs w:val="18"/>
        </w:rPr>
        <w:t>”</w:t>
      </w:r>
      <w:r w:rsidRPr="00800771">
        <w:rPr>
          <w:rFonts w:eastAsia="Times New Roman" w:cs="Times New Roman"/>
          <w:spacing w:val="-10"/>
          <w:sz w:val="18"/>
          <w:szCs w:val="18"/>
        </w:rPr>
        <w:t xml:space="preserve"> and content themselves with that, and with their ambulant fires. The nomads have a sense of the absolute, but a singularly atheistic one.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w:t>
      </w:r>
      <w:r w:rsidR="009B34AC" w:rsidRPr="00800771">
        <w:rPr>
          <w:rFonts w:cs="Times New Roman"/>
          <w:bCs/>
          <w:iCs/>
          <w:spacing w:val="-10"/>
          <w:sz w:val="18"/>
          <w:szCs w:val="18"/>
        </w:rPr>
        <w:t xml:space="preserve"> </w:t>
      </w:r>
      <w:r w:rsidRPr="00800771">
        <w:rPr>
          <w:rFonts w:cs="Times New Roman"/>
          <w:bCs/>
          <w:iCs/>
          <w:spacing w:val="-10"/>
          <w:sz w:val="18"/>
          <w:szCs w:val="18"/>
        </w:rPr>
        <w:t>p. 383)</w:t>
      </w:r>
    </w:p>
    <w:p w:rsidR="009B34AC" w:rsidRPr="00800771" w:rsidRDefault="009B34AC" w:rsidP="00742A1F">
      <w:pPr>
        <w:tabs>
          <w:tab w:val="left" w:pos="426"/>
        </w:tabs>
        <w:spacing w:line="240" w:lineRule="exact"/>
        <w:ind w:firstLine="397"/>
        <w:rPr>
          <w:rFonts w:cs="Times New Roman"/>
          <w:bCs/>
          <w:iCs/>
          <w:spacing w:val="-10"/>
          <w:sz w:val="18"/>
          <w:szCs w:val="18"/>
        </w:rPr>
      </w:pPr>
    </w:p>
    <w:p w:rsidR="00467326" w:rsidRPr="00800771" w:rsidRDefault="009B34AC" w:rsidP="006B152B">
      <w:pPr>
        <w:tabs>
          <w:tab w:val="left" w:pos="426"/>
        </w:tabs>
        <w:spacing w:line="240" w:lineRule="exact"/>
        <w:ind w:firstLine="397"/>
        <w:rPr>
          <w:rFonts w:cs="Times New Roman"/>
          <w:spacing w:val="-10"/>
        </w:rPr>
      </w:pPr>
      <w:r w:rsidRPr="00800771">
        <w:rPr>
          <w:rFonts w:cs="Times New Roman"/>
          <w:spacing w:val="-10"/>
        </w:rPr>
        <w:t xml:space="preserve">This </w:t>
      </w:r>
      <w:r w:rsidR="00C4485C" w:rsidRPr="00800771">
        <w:rPr>
          <w:rFonts w:cs="Times New Roman"/>
          <w:spacing w:val="-10"/>
        </w:rPr>
        <w:t>analysis</w:t>
      </w:r>
      <w:r w:rsidRPr="00800771">
        <w:rPr>
          <w:rFonts w:cs="Times New Roman"/>
          <w:spacing w:val="-10"/>
        </w:rPr>
        <w:t xml:space="preserve"> led Deleuze and Guattari to pay</w:t>
      </w:r>
      <w:r w:rsidR="00086E6F" w:rsidRPr="00800771">
        <w:rPr>
          <w:rFonts w:cs="Times New Roman"/>
          <w:spacing w:val="-10"/>
        </w:rPr>
        <w:t xml:space="preserve"> attention </w:t>
      </w:r>
      <w:r w:rsidRPr="00800771">
        <w:rPr>
          <w:rFonts w:cs="Times New Roman"/>
          <w:spacing w:val="-10"/>
        </w:rPr>
        <w:t xml:space="preserve">like Max Weber </w:t>
      </w:r>
      <w:r w:rsidR="00086E6F" w:rsidRPr="00800771">
        <w:rPr>
          <w:rFonts w:cs="Times New Roman"/>
          <w:spacing w:val="-10"/>
        </w:rPr>
        <w:t>to</w:t>
      </w:r>
      <w:r w:rsidR="003B4DBA" w:rsidRPr="00800771">
        <w:rPr>
          <w:rFonts w:cs="Times New Roman"/>
          <w:spacing w:val="-10"/>
        </w:rPr>
        <w:t xml:space="preserve"> the character of </w:t>
      </w:r>
      <w:r w:rsidR="00B53D90" w:rsidRPr="00800771">
        <w:rPr>
          <w:rFonts w:cs="Times New Roman"/>
          <w:spacing w:val="-10"/>
        </w:rPr>
        <w:t>“</w:t>
      </w:r>
      <w:r w:rsidR="003B4DBA" w:rsidRPr="00800771">
        <w:rPr>
          <w:rFonts w:cs="Times New Roman"/>
          <w:spacing w:val="-10"/>
        </w:rPr>
        <w:t>the prophet</w:t>
      </w:r>
      <w:r w:rsidR="00B53D90" w:rsidRPr="00800771">
        <w:rPr>
          <w:rFonts w:cs="Times New Roman"/>
          <w:spacing w:val="-10"/>
        </w:rPr>
        <w:t>”</w:t>
      </w:r>
      <w:r w:rsidR="003B4DBA" w:rsidRPr="00800771">
        <w:rPr>
          <w:rFonts w:cs="Times New Roman"/>
          <w:spacing w:val="-10"/>
        </w:rPr>
        <w:t xml:space="preserve"> </w:t>
      </w:r>
      <w:r w:rsidR="000E646E" w:rsidRPr="00800771">
        <w:rPr>
          <w:rFonts w:cs="Times New Roman"/>
          <w:spacing w:val="-10"/>
        </w:rPr>
        <w:t xml:space="preserve">and </w:t>
      </w:r>
      <w:r w:rsidR="002E667B" w:rsidRPr="00800771">
        <w:rPr>
          <w:rFonts w:cs="Times New Roman"/>
          <w:spacing w:val="-10"/>
        </w:rPr>
        <w:t xml:space="preserve">to </w:t>
      </w:r>
      <w:r w:rsidR="000E646E" w:rsidRPr="00800771">
        <w:rPr>
          <w:rFonts w:cs="Times New Roman"/>
          <w:spacing w:val="-10"/>
        </w:rPr>
        <w:t>his opposition to</w:t>
      </w:r>
      <w:r w:rsidR="003B4DBA" w:rsidRPr="00800771">
        <w:rPr>
          <w:rFonts w:cs="Times New Roman"/>
          <w:spacing w:val="-10"/>
        </w:rPr>
        <w:t xml:space="preserve"> the religion </w:t>
      </w:r>
      <w:r w:rsidR="002D0D92" w:rsidRPr="00800771">
        <w:rPr>
          <w:rFonts w:cs="Times New Roman"/>
          <w:spacing w:val="-10"/>
        </w:rPr>
        <w:t>developed</w:t>
      </w:r>
      <w:r w:rsidR="003B4DBA" w:rsidRPr="00800771">
        <w:rPr>
          <w:rFonts w:cs="Times New Roman"/>
          <w:spacing w:val="-10"/>
        </w:rPr>
        <w:t xml:space="preserve"> by </w:t>
      </w:r>
      <w:r w:rsidR="00DD2155" w:rsidRPr="00800771">
        <w:rPr>
          <w:rFonts w:cs="Times New Roman"/>
          <w:spacing w:val="-10"/>
        </w:rPr>
        <w:t xml:space="preserve">the </w:t>
      </w:r>
      <w:r w:rsidR="003B4DBA" w:rsidRPr="00800771">
        <w:rPr>
          <w:rFonts w:cs="Times New Roman"/>
          <w:spacing w:val="-10"/>
        </w:rPr>
        <w:t>priests</w:t>
      </w:r>
      <w:r w:rsidR="000E646E" w:rsidRPr="00800771">
        <w:rPr>
          <w:rFonts w:cs="Times New Roman"/>
          <w:spacing w:val="-10"/>
        </w:rPr>
        <w:t xml:space="preserve"> employed by the State</w:t>
      </w:r>
      <w:r w:rsidR="003B4DBA" w:rsidRPr="00800771">
        <w:rPr>
          <w:rFonts w:cs="Times New Roman"/>
          <w:spacing w:val="-10"/>
        </w:rPr>
        <w:t xml:space="preserve">. </w:t>
      </w:r>
      <w:r w:rsidR="00A65DD0" w:rsidRPr="00800771">
        <w:rPr>
          <w:rFonts w:cs="Times New Roman"/>
          <w:spacing w:val="-10"/>
        </w:rPr>
        <w:t xml:space="preserve">But while Weber </w:t>
      </w:r>
      <w:r w:rsidR="00D54EF1" w:rsidRPr="00800771">
        <w:rPr>
          <w:rFonts w:cs="Times New Roman"/>
          <w:spacing w:val="-10"/>
        </w:rPr>
        <w:t>believed</w:t>
      </w:r>
      <w:r w:rsidR="00A65DD0" w:rsidRPr="00800771">
        <w:rPr>
          <w:rFonts w:cs="Times New Roman"/>
          <w:spacing w:val="-10"/>
        </w:rPr>
        <w:t xml:space="preserve"> that prophets introduced a strong dualism between Earth and Heaven that </w:t>
      </w:r>
      <w:r w:rsidR="002D0D92" w:rsidRPr="00800771">
        <w:rPr>
          <w:rFonts w:cs="Times New Roman"/>
          <w:spacing w:val="-10"/>
        </w:rPr>
        <w:t>made it possible</w:t>
      </w:r>
      <w:r w:rsidR="00A65DD0" w:rsidRPr="00800771">
        <w:rPr>
          <w:rFonts w:cs="Times New Roman"/>
          <w:spacing w:val="-10"/>
        </w:rPr>
        <w:t xml:space="preserve"> to </w:t>
      </w:r>
      <w:r w:rsidR="002D0D92" w:rsidRPr="00800771">
        <w:rPr>
          <w:rFonts w:cs="Times New Roman"/>
          <w:spacing w:val="-10"/>
        </w:rPr>
        <w:t>challenge</w:t>
      </w:r>
      <w:r w:rsidR="00A65DD0" w:rsidRPr="00800771">
        <w:rPr>
          <w:rFonts w:cs="Times New Roman"/>
          <w:spacing w:val="-10"/>
        </w:rPr>
        <w:t xml:space="preserve"> established religious and political powers</w:t>
      </w:r>
      <w:r w:rsidR="00156F6A" w:rsidRPr="00800771">
        <w:rPr>
          <w:rFonts w:cs="Times New Roman"/>
          <w:spacing w:val="-10"/>
        </w:rPr>
        <w:t>—</w:t>
      </w:r>
      <w:r w:rsidR="00086E6F" w:rsidRPr="00800771">
        <w:rPr>
          <w:rFonts w:cs="Times New Roman"/>
          <w:spacing w:val="-10"/>
        </w:rPr>
        <w:t>and</w:t>
      </w:r>
      <w:r w:rsidR="00A65DD0" w:rsidRPr="00800771">
        <w:rPr>
          <w:rFonts w:cs="Times New Roman"/>
          <w:spacing w:val="-10"/>
        </w:rPr>
        <w:t xml:space="preserve"> to rationalize one’s life</w:t>
      </w:r>
      <w:r w:rsidR="00A84681" w:rsidRPr="00800771">
        <w:rPr>
          <w:rFonts w:cs="Times New Roman"/>
          <w:spacing w:val="-10"/>
        </w:rPr>
        <w:t xml:space="preserve"> according to its demand</w:t>
      </w:r>
      <w:r w:rsidR="00156F6A" w:rsidRPr="00800771">
        <w:rPr>
          <w:rFonts w:cs="Times New Roman"/>
          <w:spacing w:val="-10"/>
        </w:rPr>
        <w:t>—</w:t>
      </w:r>
      <w:r w:rsidR="00A31276" w:rsidRPr="00800771">
        <w:rPr>
          <w:rFonts w:cs="Times New Roman"/>
          <w:spacing w:val="-10"/>
        </w:rPr>
        <w:t>t</w:t>
      </w:r>
      <w:r w:rsidR="00A65DD0" w:rsidRPr="00800771">
        <w:rPr>
          <w:rFonts w:cs="Times New Roman"/>
          <w:spacing w:val="-10"/>
        </w:rPr>
        <w:t xml:space="preserve">hey were more interested in </w:t>
      </w:r>
      <w:r w:rsidR="000E646E" w:rsidRPr="00800771">
        <w:rPr>
          <w:rFonts w:cs="Times New Roman"/>
          <w:spacing w:val="-10"/>
        </w:rPr>
        <w:t>the role of prophe</w:t>
      </w:r>
      <w:r w:rsidR="009542C7" w:rsidRPr="00800771">
        <w:rPr>
          <w:rFonts w:cs="Times New Roman"/>
          <w:spacing w:val="-10"/>
        </w:rPr>
        <w:t>cy</w:t>
      </w:r>
      <w:r w:rsidR="000E646E" w:rsidRPr="00800771">
        <w:rPr>
          <w:rFonts w:cs="Times New Roman"/>
          <w:spacing w:val="-10"/>
        </w:rPr>
        <w:t xml:space="preserve"> in the development of holy wars and war machines. </w:t>
      </w:r>
      <w:r w:rsidR="00086E6F" w:rsidRPr="00800771">
        <w:rPr>
          <w:rFonts w:cs="Times New Roman"/>
          <w:spacing w:val="-10"/>
        </w:rPr>
        <w:t xml:space="preserve">They </w:t>
      </w:r>
      <w:r w:rsidR="00581212" w:rsidRPr="00800771">
        <w:rPr>
          <w:rFonts w:cs="Times New Roman"/>
          <w:spacing w:val="-10"/>
        </w:rPr>
        <w:t xml:space="preserve">unfortunately </w:t>
      </w:r>
      <w:r w:rsidR="00086E6F" w:rsidRPr="00800771">
        <w:rPr>
          <w:rFonts w:cs="Times New Roman"/>
          <w:spacing w:val="-10"/>
        </w:rPr>
        <w:t xml:space="preserve">ignored </w:t>
      </w:r>
      <w:r w:rsidR="0018439C" w:rsidRPr="00800771">
        <w:rPr>
          <w:rFonts w:cs="Times New Roman"/>
          <w:spacing w:val="-10"/>
        </w:rPr>
        <w:t>its</w:t>
      </w:r>
      <w:r w:rsidR="00086E6F" w:rsidRPr="00800771">
        <w:rPr>
          <w:rFonts w:cs="Times New Roman"/>
          <w:spacing w:val="-10"/>
        </w:rPr>
        <w:t xml:space="preserve"> ethical </w:t>
      </w:r>
      <w:r w:rsidR="0018439C" w:rsidRPr="00800771">
        <w:rPr>
          <w:rFonts w:cs="Times New Roman"/>
          <w:spacing w:val="-10"/>
        </w:rPr>
        <w:t>aspect</w:t>
      </w:r>
      <w:r w:rsidR="00086E6F" w:rsidRPr="00800771">
        <w:rPr>
          <w:rFonts w:cs="Times New Roman"/>
          <w:spacing w:val="-10"/>
        </w:rPr>
        <w:t xml:space="preserve"> and </w:t>
      </w:r>
      <w:r w:rsidR="00A31276" w:rsidRPr="00800771">
        <w:rPr>
          <w:rFonts w:cs="Times New Roman"/>
          <w:spacing w:val="-10"/>
        </w:rPr>
        <w:t>focused</w:t>
      </w:r>
      <w:r w:rsidR="00086E6F" w:rsidRPr="00800771">
        <w:rPr>
          <w:rFonts w:cs="Times New Roman"/>
          <w:spacing w:val="-10"/>
        </w:rPr>
        <w:t xml:space="preserve"> on its military </w:t>
      </w:r>
      <w:r w:rsidR="0018439C" w:rsidRPr="00800771">
        <w:rPr>
          <w:rFonts w:cs="Times New Roman"/>
          <w:spacing w:val="-10"/>
        </w:rPr>
        <w:t>role</w:t>
      </w:r>
      <w:r w:rsidR="00086E6F" w:rsidRPr="00800771">
        <w:rPr>
          <w:rFonts w:cs="Times New Roman"/>
          <w:spacing w:val="-10"/>
        </w:rPr>
        <w:t>, although in both cases prophe</w:t>
      </w:r>
      <w:r w:rsidR="009542C7" w:rsidRPr="00800771">
        <w:rPr>
          <w:rFonts w:cs="Times New Roman"/>
          <w:spacing w:val="-10"/>
        </w:rPr>
        <w:t>cy</w:t>
      </w:r>
      <w:r w:rsidR="00086E6F" w:rsidRPr="00800771">
        <w:rPr>
          <w:rFonts w:cs="Times New Roman"/>
          <w:spacing w:val="-10"/>
        </w:rPr>
        <w:t xml:space="preserve"> </w:t>
      </w:r>
      <w:r w:rsidR="00A31276" w:rsidRPr="00800771">
        <w:rPr>
          <w:rFonts w:cs="Times New Roman"/>
          <w:spacing w:val="-10"/>
        </w:rPr>
        <w:t>broke</w:t>
      </w:r>
      <w:r w:rsidR="00086E6F" w:rsidRPr="00800771">
        <w:rPr>
          <w:rFonts w:cs="Times New Roman"/>
          <w:spacing w:val="-10"/>
        </w:rPr>
        <w:t xml:space="preserve"> </w:t>
      </w:r>
      <w:r w:rsidR="00A31276" w:rsidRPr="00800771">
        <w:rPr>
          <w:rFonts w:cs="Times New Roman"/>
          <w:spacing w:val="-10"/>
        </w:rPr>
        <w:t>S</w:t>
      </w:r>
      <w:r w:rsidR="00492BEA" w:rsidRPr="00800771">
        <w:rPr>
          <w:rFonts w:cs="Times New Roman"/>
          <w:spacing w:val="-10"/>
        </w:rPr>
        <w:t>tate Law and Order by introduc</w:t>
      </w:r>
      <w:r w:rsidR="00A31276" w:rsidRPr="00800771">
        <w:rPr>
          <w:rFonts w:cs="Times New Roman"/>
          <w:spacing w:val="-10"/>
        </w:rPr>
        <w:t xml:space="preserve">ing </w:t>
      </w:r>
      <w:r w:rsidR="00086E6F" w:rsidRPr="00800771">
        <w:rPr>
          <w:rFonts w:cs="Times New Roman"/>
          <w:spacing w:val="-10"/>
        </w:rPr>
        <w:t xml:space="preserve">the </w:t>
      </w:r>
      <w:r w:rsidR="00A31276" w:rsidRPr="00800771">
        <w:rPr>
          <w:rFonts w:cs="Times New Roman"/>
          <w:spacing w:val="-10"/>
        </w:rPr>
        <w:t>A</w:t>
      </w:r>
      <w:r w:rsidR="00086E6F" w:rsidRPr="00800771">
        <w:rPr>
          <w:rFonts w:cs="Times New Roman"/>
          <w:spacing w:val="-10"/>
        </w:rPr>
        <w:t xml:space="preserve">bsolutely Other or what Deleuze and Guattari called, for their part, “the </w:t>
      </w:r>
      <w:r w:rsidR="00A31276" w:rsidRPr="00800771">
        <w:rPr>
          <w:rFonts w:cs="Times New Roman"/>
          <w:spacing w:val="-10"/>
        </w:rPr>
        <w:t>outside</w:t>
      </w:r>
      <w:r w:rsidR="00086E6F" w:rsidRPr="00800771">
        <w:rPr>
          <w:rFonts w:cs="Times New Roman"/>
          <w:spacing w:val="-10"/>
        </w:rPr>
        <w:t xml:space="preserve">” </w:t>
      </w:r>
      <w:r w:rsidR="00086E6F" w:rsidRPr="00800771">
        <w:rPr>
          <w:rFonts w:cs="Times New Roman"/>
          <w:i/>
          <w:spacing w:val="-10"/>
        </w:rPr>
        <w:t>(le dehors)</w:t>
      </w:r>
      <w:r w:rsidR="00A31276" w:rsidRPr="00800771">
        <w:rPr>
          <w:rFonts w:cs="Times New Roman"/>
          <w:i/>
          <w:spacing w:val="-10"/>
        </w:rPr>
        <w:t xml:space="preserve"> </w:t>
      </w:r>
      <w:r w:rsidR="00A31276" w:rsidRPr="00800771">
        <w:rPr>
          <w:rFonts w:cs="Times New Roman"/>
          <w:spacing w:val="-10"/>
        </w:rPr>
        <w:t>(</w:t>
      </w:r>
      <w:r w:rsidR="003562B3" w:rsidRPr="00800771">
        <w:rPr>
          <w:rFonts w:cs="Times New Roman"/>
          <w:spacing w:val="-10"/>
        </w:rPr>
        <w:t>e.g.</w:t>
      </w:r>
      <w:r w:rsidR="00411C8D" w:rsidRPr="00800771">
        <w:rPr>
          <w:rFonts w:cs="Times New Roman"/>
          <w:spacing w:val="-10"/>
        </w:rPr>
        <w:t xml:space="preserve"> p. 4 </w:t>
      </w:r>
      <w:r w:rsidR="00411C8D" w:rsidRPr="00800771">
        <w:rPr>
          <w:rFonts w:cs="Times New Roman"/>
          <w:i/>
          <w:spacing w:val="-10"/>
        </w:rPr>
        <w:t>sq</w:t>
      </w:r>
      <w:r w:rsidR="00411C8D" w:rsidRPr="00800771">
        <w:rPr>
          <w:rFonts w:cs="Times New Roman"/>
          <w:spacing w:val="-10"/>
        </w:rPr>
        <w:t>., p. </w:t>
      </w:r>
      <w:r w:rsidR="00A31276" w:rsidRPr="00800771">
        <w:rPr>
          <w:rFonts w:cs="Times New Roman"/>
          <w:spacing w:val="-10"/>
        </w:rPr>
        <w:t>377)</w:t>
      </w:r>
      <w:r w:rsidR="00086E6F" w:rsidRPr="00800771">
        <w:rPr>
          <w:rFonts w:cs="Times New Roman"/>
          <w:spacing w:val="-10"/>
        </w:rPr>
        <w:t>.</w:t>
      </w:r>
    </w:p>
    <w:p w:rsidR="00054D76" w:rsidRPr="00800771" w:rsidRDefault="00054D76" w:rsidP="006B152B">
      <w:pPr>
        <w:tabs>
          <w:tab w:val="left" w:pos="426"/>
        </w:tabs>
        <w:spacing w:line="240" w:lineRule="exact"/>
        <w:ind w:firstLine="397"/>
        <w:rPr>
          <w:rFonts w:cs="Times New Roman"/>
          <w:spacing w:val="-10"/>
        </w:rPr>
      </w:pPr>
    </w:p>
    <w:p w:rsidR="003B4DBA" w:rsidRPr="00800771" w:rsidRDefault="003B4DBA" w:rsidP="003B4DBA">
      <w:pPr>
        <w:tabs>
          <w:tab w:val="left" w:pos="426"/>
        </w:tabs>
        <w:spacing w:line="240" w:lineRule="exact"/>
        <w:ind w:firstLine="397"/>
        <w:rPr>
          <w:rFonts w:cs="Times New Roman"/>
          <w:spacing w:val="-10"/>
          <w:sz w:val="18"/>
          <w:szCs w:val="18"/>
        </w:rPr>
      </w:pPr>
      <w:r w:rsidRPr="00800771">
        <w:rPr>
          <w:rFonts w:eastAsia="Times New Roman" w:cs="Times New Roman"/>
          <w:spacing w:val="-10"/>
          <w:sz w:val="18"/>
          <w:szCs w:val="18"/>
        </w:rPr>
        <w:t xml:space="preserve">Monotheistic religion, at the deepest level of its tendency </w:t>
      </w:r>
      <w:r w:rsidR="00B116FA" w:rsidRPr="00800771">
        <w:rPr>
          <w:rFonts w:eastAsia="Times New Roman" w:cs="Times New Roman"/>
          <w:spacing w:val="-10"/>
          <w:sz w:val="18"/>
          <w:szCs w:val="18"/>
        </w:rPr>
        <w:t>to project a universal or spiri</w:t>
      </w:r>
      <w:r w:rsidRPr="00800771">
        <w:rPr>
          <w:rFonts w:eastAsia="Times New Roman" w:cs="Times New Roman"/>
          <w:spacing w:val="-10"/>
          <w:sz w:val="18"/>
          <w:szCs w:val="18"/>
        </w:rPr>
        <w:t xml:space="preserve">tual State over the entire ecumenon, is not without ambivalence or fringe areas [...] We are referring to religion as an element in a war machine and the idea of holy war as the motor of that machine. </w:t>
      </w:r>
      <w:r w:rsidRPr="00800771">
        <w:rPr>
          <w:rFonts w:eastAsia="Times New Roman" w:cs="Times New Roman"/>
          <w:i/>
          <w:iCs/>
          <w:spacing w:val="-10"/>
          <w:sz w:val="18"/>
          <w:szCs w:val="18"/>
        </w:rPr>
        <w:t>The prophet,</w:t>
      </w:r>
      <w:r w:rsidRPr="00800771">
        <w:rPr>
          <w:rFonts w:eastAsia="Times New Roman" w:cs="Times New Roman"/>
          <w:spacing w:val="-10"/>
          <w:sz w:val="18"/>
          <w:szCs w:val="18"/>
        </w:rPr>
        <w:t xml:space="preserve"> as opposed to the state personality of the king and the religious personality of the priest, directs the movement by which a religion becomes a war machine or passes over to the side of such a machine.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383)</w:t>
      </w:r>
    </w:p>
    <w:p w:rsidR="003B4DBA" w:rsidRPr="00800771" w:rsidRDefault="003B4DBA" w:rsidP="006B152B">
      <w:pPr>
        <w:tabs>
          <w:tab w:val="left" w:pos="426"/>
        </w:tabs>
        <w:spacing w:line="240" w:lineRule="exact"/>
        <w:ind w:firstLine="397"/>
        <w:rPr>
          <w:rFonts w:cs="Times New Roman"/>
          <w:spacing w:val="-10"/>
        </w:rPr>
      </w:pPr>
    </w:p>
    <w:p w:rsidR="00054D76" w:rsidRPr="00800771" w:rsidRDefault="00A31276" w:rsidP="00054D76">
      <w:pPr>
        <w:tabs>
          <w:tab w:val="left" w:pos="426"/>
        </w:tabs>
        <w:spacing w:line="240" w:lineRule="exact"/>
        <w:ind w:firstLine="397"/>
        <w:rPr>
          <w:rFonts w:cs="Times New Roman"/>
          <w:spacing w:val="-10"/>
        </w:rPr>
      </w:pPr>
      <w:r w:rsidRPr="00800771">
        <w:rPr>
          <w:rFonts w:cs="Times New Roman"/>
          <w:spacing w:val="-10"/>
        </w:rPr>
        <w:t>P</w:t>
      </w:r>
      <w:r w:rsidR="00054D76" w:rsidRPr="00800771">
        <w:rPr>
          <w:rFonts w:cs="Times New Roman"/>
          <w:spacing w:val="-10"/>
        </w:rPr>
        <w:t>rophe</w:t>
      </w:r>
      <w:r w:rsidR="009542C7" w:rsidRPr="00800771">
        <w:rPr>
          <w:rFonts w:cs="Times New Roman"/>
          <w:spacing w:val="-10"/>
        </w:rPr>
        <w:t>cy</w:t>
      </w:r>
      <w:r w:rsidR="00054D76" w:rsidRPr="00800771">
        <w:rPr>
          <w:rFonts w:cs="Times New Roman"/>
          <w:spacing w:val="-10"/>
        </w:rPr>
        <w:t xml:space="preserve"> t</w:t>
      </w:r>
      <w:r w:rsidR="00492BEA" w:rsidRPr="00800771">
        <w:rPr>
          <w:rFonts w:cs="Times New Roman"/>
          <w:spacing w:val="-10"/>
        </w:rPr>
        <w:t>r</w:t>
      </w:r>
      <w:r w:rsidR="00054D76" w:rsidRPr="00800771">
        <w:rPr>
          <w:rFonts w:cs="Times New Roman"/>
          <w:spacing w:val="-10"/>
        </w:rPr>
        <w:t xml:space="preserve">iggered </w:t>
      </w:r>
      <w:r w:rsidRPr="00800771">
        <w:rPr>
          <w:rFonts w:cs="Times New Roman"/>
          <w:spacing w:val="-10"/>
        </w:rPr>
        <w:t>a</w:t>
      </w:r>
      <w:r w:rsidR="00054D76" w:rsidRPr="00800771">
        <w:rPr>
          <w:rFonts w:cs="Times New Roman"/>
          <w:spacing w:val="-10"/>
        </w:rPr>
        <w:t xml:space="preserve"> conversion of religion into a war machine </w:t>
      </w:r>
      <w:r w:rsidR="003D4D6C" w:rsidRPr="00800771">
        <w:rPr>
          <w:rFonts w:cs="Times New Roman"/>
          <w:spacing w:val="-10"/>
        </w:rPr>
        <w:t>lib</w:t>
      </w:r>
      <w:r w:rsidR="00337B91" w:rsidRPr="00800771">
        <w:rPr>
          <w:rFonts w:cs="Times New Roman"/>
          <w:spacing w:val="-10"/>
        </w:rPr>
        <w:softHyphen/>
      </w:r>
      <w:r w:rsidR="003D4D6C" w:rsidRPr="00800771">
        <w:rPr>
          <w:rFonts w:cs="Times New Roman"/>
          <w:spacing w:val="-10"/>
        </w:rPr>
        <w:t xml:space="preserve">erating </w:t>
      </w:r>
      <w:r w:rsidR="00B53D90" w:rsidRPr="00800771">
        <w:rPr>
          <w:rFonts w:cs="Times New Roman"/>
          <w:spacing w:val="-10"/>
        </w:rPr>
        <w:t>“</w:t>
      </w:r>
      <w:r w:rsidR="003D4D6C" w:rsidRPr="00800771">
        <w:rPr>
          <w:rFonts w:eastAsia="Times New Roman" w:cs="Times New Roman"/>
          <w:spacing w:val="-10"/>
        </w:rPr>
        <w:t>a formidable charge of nomadism or absolute deterri</w:t>
      </w:r>
      <w:r w:rsidR="003D4D6C" w:rsidRPr="00800771">
        <w:rPr>
          <w:rFonts w:eastAsia="Times New Roman" w:cs="Times New Roman"/>
          <w:spacing w:val="-10"/>
        </w:rPr>
        <w:softHyphen/>
        <w:t>torializa</w:t>
      </w:r>
      <w:r w:rsidRPr="00800771">
        <w:rPr>
          <w:rFonts w:eastAsia="Times New Roman" w:cs="Times New Roman"/>
          <w:spacing w:val="-10"/>
        </w:rPr>
        <w:softHyphen/>
      </w:r>
      <w:r w:rsidR="003D4D6C" w:rsidRPr="00800771">
        <w:rPr>
          <w:rFonts w:eastAsia="Times New Roman" w:cs="Times New Roman"/>
          <w:spacing w:val="-10"/>
        </w:rPr>
        <w:t>tion</w:t>
      </w:r>
      <w:r w:rsidR="00B53D90" w:rsidRPr="00800771">
        <w:rPr>
          <w:rFonts w:eastAsia="Times New Roman" w:cs="Times New Roman"/>
          <w:spacing w:val="-10"/>
        </w:rPr>
        <w:t>”</w:t>
      </w:r>
      <w:r w:rsidR="003D4D6C" w:rsidRPr="00800771">
        <w:rPr>
          <w:rFonts w:cs="Times New Roman"/>
          <w:spacing w:val="-10"/>
        </w:rPr>
        <w:t xml:space="preserve"> </w:t>
      </w:r>
      <w:r w:rsidR="00703977" w:rsidRPr="00800771">
        <w:rPr>
          <w:rFonts w:cs="Times New Roman"/>
          <w:spacing w:val="-10"/>
        </w:rPr>
        <w:t xml:space="preserve">and </w:t>
      </w:r>
      <w:r w:rsidR="00054D76" w:rsidRPr="00800771">
        <w:rPr>
          <w:rFonts w:cs="Times New Roman"/>
          <w:spacing w:val="-10"/>
        </w:rPr>
        <w:t>capable</w:t>
      </w:r>
      <w:r w:rsidR="00703977" w:rsidRPr="00800771">
        <w:rPr>
          <w:rFonts w:cs="Times New Roman"/>
          <w:spacing w:val="-10"/>
        </w:rPr>
        <w:t xml:space="preserve"> sometimes</w:t>
      </w:r>
      <w:r w:rsidR="00054D76" w:rsidRPr="00800771">
        <w:rPr>
          <w:rFonts w:cs="Times New Roman"/>
          <w:spacing w:val="-10"/>
        </w:rPr>
        <w:t xml:space="preserve"> of </w:t>
      </w:r>
      <w:r w:rsidR="000B0B52" w:rsidRPr="00800771">
        <w:rPr>
          <w:rFonts w:cs="Times New Roman"/>
          <w:spacing w:val="-10"/>
        </w:rPr>
        <w:t xml:space="preserve">even </w:t>
      </w:r>
      <w:r w:rsidR="00054D76" w:rsidRPr="00800771">
        <w:rPr>
          <w:rFonts w:cs="Times New Roman"/>
          <w:spacing w:val="-10"/>
        </w:rPr>
        <w:t xml:space="preserve">turning </w:t>
      </w:r>
      <w:r w:rsidR="00B53D90" w:rsidRPr="00800771">
        <w:rPr>
          <w:rFonts w:cs="Times New Roman"/>
          <w:spacing w:val="-10"/>
        </w:rPr>
        <w:t>“</w:t>
      </w:r>
      <w:r w:rsidR="00054D76" w:rsidRPr="00800771">
        <w:rPr>
          <w:rFonts w:cs="Times New Roman"/>
          <w:spacing w:val="-10"/>
        </w:rPr>
        <w:t>its dream of an absolute State back against the State-form.</w:t>
      </w:r>
      <w:r w:rsidR="00B53D90" w:rsidRPr="00800771">
        <w:rPr>
          <w:rFonts w:cs="Times New Roman"/>
          <w:spacing w:val="-10"/>
        </w:rPr>
        <w:t>”</w:t>
      </w:r>
      <w:r w:rsidR="006818A1" w:rsidRPr="00800771">
        <w:rPr>
          <w:rFonts w:cs="Times New Roman"/>
          <w:spacing w:val="-10"/>
        </w:rPr>
        <w:t xml:space="preserve"> </w:t>
      </w:r>
      <w:r w:rsidRPr="00800771">
        <w:rPr>
          <w:rFonts w:cs="Times New Roman"/>
          <w:spacing w:val="-10"/>
        </w:rPr>
        <w:t xml:space="preserve">To support their claim, </w:t>
      </w:r>
      <w:r w:rsidR="00F22157" w:rsidRPr="00800771">
        <w:rPr>
          <w:rFonts w:cs="Times New Roman"/>
          <w:spacing w:val="-10"/>
        </w:rPr>
        <w:t>they could have cited Evans-Pritchard who, in the 1930s, had identified similar phenomena in the Nuer of Sudan involving the rise of prophetic leaders with charismatic and fragile power when the Nuer had faced the British invasion at the end of the 19</w:t>
      </w:r>
      <w:r w:rsidR="00F22157" w:rsidRPr="00800771">
        <w:rPr>
          <w:rFonts w:cs="Times New Roman"/>
          <w:spacing w:val="-10"/>
          <w:vertAlign w:val="superscript"/>
        </w:rPr>
        <w:t>th</w:t>
      </w:r>
      <w:r w:rsidR="00162F54" w:rsidRPr="00800771">
        <w:rPr>
          <w:rFonts w:cs="Times New Roman"/>
          <w:spacing w:val="-10"/>
        </w:rPr>
        <w:t xml:space="preserve"> cent</w:t>
      </w:r>
      <w:r w:rsidR="00F22157" w:rsidRPr="00800771">
        <w:rPr>
          <w:rFonts w:cs="Times New Roman"/>
          <w:spacing w:val="-10"/>
        </w:rPr>
        <w:t xml:space="preserve">ury (see Michon, 2016). But this would have meant to </w:t>
      </w:r>
      <w:r w:rsidR="00033BB7" w:rsidRPr="00800771">
        <w:rPr>
          <w:rFonts w:cs="Times New Roman"/>
          <w:spacing w:val="-10"/>
        </w:rPr>
        <w:t>admit</w:t>
      </w:r>
      <w:r w:rsidR="00F22157" w:rsidRPr="00800771">
        <w:rPr>
          <w:rFonts w:cs="Times New Roman"/>
          <w:spacing w:val="-10"/>
        </w:rPr>
        <w:t xml:space="preserve"> that “prophets” were not completely at odds with “chiefs” and that they only </w:t>
      </w:r>
      <w:r w:rsidR="00695A86" w:rsidRPr="00800771">
        <w:rPr>
          <w:rFonts w:cs="Times New Roman"/>
          <w:spacing w:val="-10"/>
        </w:rPr>
        <w:t xml:space="preserve">embodied </w:t>
      </w:r>
      <w:r w:rsidR="00F22157" w:rsidRPr="00800771">
        <w:rPr>
          <w:rFonts w:cs="Times New Roman"/>
          <w:spacing w:val="-10"/>
        </w:rPr>
        <w:t>exceptional forms of leader</w:t>
      </w:r>
      <w:r w:rsidR="00337B91" w:rsidRPr="00800771">
        <w:rPr>
          <w:rFonts w:cs="Times New Roman"/>
          <w:spacing w:val="-10"/>
        </w:rPr>
        <w:softHyphen/>
      </w:r>
      <w:r w:rsidR="00F22157" w:rsidRPr="00800771">
        <w:rPr>
          <w:rFonts w:cs="Times New Roman"/>
          <w:spacing w:val="-10"/>
        </w:rPr>
        <w:t xml:space="preserve">ship dictated by pressing circumstances. This is why </w:t>
      </w:r>
      <w:r w:rsidRPr="00800771">
        <w:rPr>
          <w:rFonts w:cs="Times New Roman"/>
          <w:spacing w:val="-10"/>
        </w:rPr>
        <w:t>t</w:t>
      </w:r>
      <w:r w:rsidR="006818A1" w:rsidRPr="00800771">
        <w:rPr>
          <w:rFonts w:cs="Times New Roman"/>
          <w:spacing w:val="-10"/>
        </w:rPr>
        <w:t>hey</w:t>
      </w:r>
      <w:r w:rsidR="00F22157" w:rsidRPr="00800771">
        <w:rPr>
          <w:rFonts w:cs="Times New Roman"/>
          <w:spacing w:val="-10"/>
        </w:rPr>
        <w:t xml:space="preserve"> ignored Evans-Pritchard and</w:t>
      </w:r>
      <w:r w:rsidR="006818A1" w:rsidRPr="00800771">
        <w:rPr>
          <w:rFonts w:cs="Times New Roman"/>
          <w:spacing w:val="-10"/>
        </w:rPr>
        <w:t xml:space="preserve"> </w:t>
      </w:r>
      <w:r w:rsidR="00F22157" w:rsidRPr="00800771">
        <w:rPr>
          <w:rFonts w:cs="Times New Roman"/>
          <w:spacing w:val="-10"/>
        </w:rPr>
        <w:t>concentrated on</w:t>
      </w:r>
      <w:r w:rsidR="006818A1" w:rsidRPr="00800771">
        <w:rPr>
          <w:rFonts w:cs="Times New Roman"/>
          <w:spacing w:val="-10"/>
        </w:rPr>
        <w:t xml:space="preserve"> Clastres</w:t>
      </w:r>
      <w:r w:rsidR="000A537C" w:rsidRPr="00800771">
        <w:rPr>
          <w:rFonts w:cs="Times New Roman"/>
          <w:spacing w:val="-10"/>
        </w:rPr>
        <w:t>’</w:t>
      </w:r>
      <w:r w:rsidR="006818A1" w:rsidRPr="00800771">
        <w:rPr>
          <w:rFonts w:cs="Times New Roman"/>
          <w:spacing w:val="-10"/>
        </w:rPr>
        <w:t xml:space="preserve"> analysis of </w:t>
      </w:r>
      <w:r w:rsidR="00B53D90" w:rsidRPr="00800771">
        <w:rPr>
          <w:rFonts w:cs="Times New Roman"/>
          <w:spacing w:val="-10"/>
        </w:rPr>
        <w:t>“</w:t>
      </w:r>
      <w:r w:rsidR="006818A1" w:rsidRPr="00800771">
        <w:rPr>
          <w:rFonts w:cs="Times New Roman"/>
          <w:spacing w:val="-10"/>
        </w:rPr>
        <w:t>Indian prophe</w:t>
      </w:r>
      <w:r w:rsidR="009542C7" w:rsidRPr="00800771">
        <w:rPr>
          <w:rFonts w:cs="Times New Roman"/>
          <w:spacing w:val="-10"/>
        </w:rPr>
        <w:t>cy</w:t>
      </w:r>
      <w:r w:rsidR="00B53D90" w:rsidRPr="00800771">
        <w:rPr>
          <w:rFonts w:cs="Times New Roman"/>
          <w:spacing w:val="-10"/>
        </w:rPr>
        <w:t>”</w:t>
      </w:r>
      <w:r w:rsidR="006818A1" w:rsidRPr="00800771">
        <w:rPr>
          <w:rFonts w:cs="Times New Roman"/>
          <w:spacing w:val="-10"/>
        </w:rPr>
        <w:t xml:space="preserve"> in South America</w:t>
      </w:r>
      <w:r w:rsidR="00F22157" w:rsidRPr="00800771">
        <w:rPr>
          <w:rFonts w:cs="Times New Roman"/>
          <w:spacing w:val="-10"/>
        </w:rPr>
        <w:t>,</w:t>
      </w:r>
      <w:r w:rsidR="003562B3" w:rsidRPr="00800771">
        <w:rPr>
          <w:rFonts w:cs="Times New Roman"/>
          <w:spacing w:val="-10"/>
        </w:rPr>
        <w:t xml:space="preserve"> </w:t>
      </w:r>
      <w:r w:rsidR="00F22157" w:rsidRPr="00800771">
        <w:rPr>
          <w:rFonts w:cs="Times New Roman"/>
          <w:spacing w:val="-10"/>
        </w:rPr>
        <w:t>who debatably attributed prophe</w:t>
      </w:r>
      <w:r w:rsidR="009542C7" w:rsidRPr="00800771">
        <w:rPr>
          <w:rFonts w:cs="Times New Roman"/>
          <w:spacing w:val="-10"/>
        </w:rPr>
        <w:t>cy</w:t>
      </w:r>
      <w:r w:rsidR="00F22157" w:rsidRPr="00800771">
        <w:rPr>
          <w:rFonts w:cs="Times New Roman"/>
          <w:spacing w:val="-10"/>
        </w:rPr>
        <w:t xml:space="preserve"> to the sole urge of primitive societies to prevent the rise of chiefs and downplayed</w:t>
      </w:r>
      <w:r w:rsidR="003562B3" w:rsidRPr="00800771">
        <w:rPr>
          <w:rFonts w:cs="Times New Roman"/>
          <w:spacing w:val="-10"/>
        </w:rPr>
        <w:t xml:space="preserve"> the </w:t>
      </w:r>
      <w:r w:rsidR="00F22157" w:rsidRPr="00800771">
        <w:rPr>
          <w:rFonts w:cs="Times New Roman"/>
          <w:spacing w:val="-10"/>
        </w:rPr>
        <w:t xml:space="preserve">obvious </w:t>
      </w:r>
      <w:r w:rsidR="003562B3" w:rsidRPr="00800771">
        <w:rPr>
          <w:rFonts w:cs="Times New Roman"/>
          <w:spacing w:val="-10"/>
        </w:rPr>
        <w:t xml:space="preserve">role of the </w:t>
      </w:r>
      <w:r w:rsidR="00F22157" w:rsidRPr="00800771">
        <w:rPr>
          <w:rFonts w:cs="Times New Roman"/>
          <w:spacing w:val="-10"/>
        </w:rPr>
        <w:t xml:space="preserve">Portuguese and </w:t>
      </w:r>
      <w:r w:rsidR="003562B3" w:rsidRPr="00800771">
        <w:rPr>
          <w:rFonts w:cs="Times New Roman"/>
          <w:spacing w:val="-10"/>
        </w:rPr>
        <w:t>Spanish invasion in trigger</w:t>
      </w:r>
      <w:r w:rsidR="006510D1" w:rsidRPr="00800771">
        <w:rPr>
          <w:rFonts w:cs="Times New Roman"/>
          <w:spacing w:val="-10"/>
        </w:rPr>
        <w:softHyphen/>
      </w:r>
      <w:r w:rsidR="003562B3" w:rsidRPr="00800771">
        <w:rPr>
          <w:rFonts w:cs="Times New Roman"/>
          <w:spacing w:val="-10"/>
        </w:rPr>
        <w:t>ing this new political dynamic</w:t>
      </w:r>
      <w:r w:rsidR="00E53E6F" w:rsidRPr="00800771">
        <w:rPr>
          <w:rFonts w:cs="Times New Roman"/>
          <w:spacing w:val="-10"/>
        </w:rPr>
        <w:t xml:space="preserve"> (</w:t>
      </w:r>
      <w:r w:rsidR="00CD0ACB" w:rsidRPr="00800771">
        <w:rPr>
          <w:rFonts w:cs="Times New Roman"/>
          <w:i/>
          <w:iCs/>
          <w:spacing w:val="-10"/>
        </w:rPr>
        <w:t>Society against the State,</w:t>
      </w:r>
      <w:r w:rsidR="00CD0ACB" w:rsidRPr="00800771">
        <w:rPr>
          <w:rFonts w:cs="Times New Roman"/>
          <w:spacing w:val="-10"/>
        </w:rPr>
        <w:t xml:space="preserve"> 1974, pp. 184-185</w:t>
      </w:r>
      <w:r w:rsidR="00F22157" w:rsidRPr="00800771">
        <w:rPr>
          <w:rFonts w:cs="Times New Roman"/>
          <w:spacing w:val="-10"/>
        </w:rPr>
        <w:t xml:space="preserve"> – see also Chap. 8</w:t>
      </w:r>
      <w:r w:rsidR="00E53E6F" w:rsidRPr="00800771">
        <w:rPr>
          <w:rFonts w:cs="Times New Roman"/>
          <w:spacing w:val="-10"/>
        </w:rPr>
        <w:t>) (n. 58, p. 557)</w:t>
      </w:r>
      <w:r w:rsidR="006818A1" w:rsidRPr="00800771">
        <w:rPr>
          <w:rFonts w:cs="Times New Roman"/>
          <w:spacing w:val="-10"/>
        </w:rPr>
        <w:t xml:space="preserve">. </w:t>
      </w:r>
    </w:p>
    <w:p w:rsidR="00054D76" w:rsidRPr="00800771" w:rsidRDefault="00054D76" w:rsidP="006B152B">
      <w:pPr>
        <w:tabs>
          <w:tab w:val="left" w:pos="426"/>
        </w:tabs>
        <w:spacing w:line="240" w:lineRule="exact"/>
        <w:ind w:firstLine="397"/>
        <w:rPr>
          <w:rFonts w:cs="Times New Roman"/>
          <w:spacing w:val="-10"/>
        </w:rPr>
      </w:pPr>
    </w:p>
    <w:p w:rsidR="00054D76" w:rsidRPr="00800771" w:rsidRDefault="00054D76" w:rsidP="00054D76">
      <w:pPr>
        <w:tabs>
          <w:tab w:val="left" w:pos="426"/>
        </w:tabs>
        <w:spacing w:line="240" w:lineRule="exact"/>
        <w:ind w:firstLine="397"/>
        <w:rPr>
          <w:rFonts w:cs="Times New Roman"/>
          <w:spacing w:val="-10"/>
          <w:sz w:val="18"/>
          <w:szCs w:val="18"/>
        </w:rPr>
      </w:pPr>
      <w:r w:rsidRPr="00800771">
        <w:rPr>
          <w:rFonts w:eastAsia="Times New Roman" w:cs="Times New Roman"/>
          <w:spacing w:val="-10"/>
          <w:sz w:val="18"/>
          <w:szCs w:val="18"/>
        </w:rPr>
        <w:t>When religion sets itself up as a war machine, it mobilizes and liberates a formidable charge of nomadism or absolute deterritorialization; it doubles the migrant with an accom</w:t>
      </w:r>
      <w:r w:rsidR="00337B91" w:rsidRPr="00800771">
        <w:rPr>
          <w:rFonts w:eastAsia="Times New Roman" w:cs="Times New Roman"/>
          <w:spacing w:val="-10"/>
          <w:sz w:val="18"/>
          <w:szCs w:val="18"/>
        </w:rPr>
        <w:softHyphen/>
      </w:r>
      <w:r w:rsidRPr="00800771">
        <w:rPr>
          <w:rFonts w:eastAsia="Times New Roman" w:cs="Times New Roman"/>
          <w:spacing w:val="-10"/>
          <w:sz w:val="18"/>
          <w:szCs w:val="18"/>
        </w:rPr>
        <w:t xml:space="preserve">panying nomad, or with the potential nomad the migrant is in the process of becoming; and finally, it turns its dream of an absolute State back against the State-form.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383)</w:t>
      </w:r>
    </w:p>
    <w:p w:rsidR="00054D76" w:rsidRPr="00800771" w:rsidRDefault="00054D76" w:rsidP="006B152B">
      <w:pPr>
        <w:tabs>
          <w:tab w:val="left" w:pos="426"/>
        </w:tabs>
        <w:spacing w:line="240" w:lineRule="exact"/>
        <w:ind w:firstLine="397"/>
        <w:rPr>
          <w:rFonts w:cs="Times New Roman"/>
          <w:spacing w:val="-10"/>
        </w:rPr>
      </w:pPr>
    </w:p>
    <w:p w:rsidR="0058785D" w:rsidRPr="00800771" w:rsidRDefault="00642F63" w:rsidP="0058785D">
      <w:pPr>
        <w:tabs>
          <w:tab w:val="left" w:pos="426"/>
        </w:tabs>
        <w:spacing w:line="240" w:lineRule="exact"/>
        <w:ind w:firstLine="397"/>
        <w:rPr>
          <w:rFonts w:cs="Times New Roman"/>
          <w:spacing w:val="-10"/>
        </w:rPr>
      </w:pPr>
      <w:r w:rsidRPr="00800771">
        <w:rPr>
          <w:rFonts w:cs="Times New Roman"/>
          <w:spacing w:val="-10"/>
        </w:rPr>
        <w:t>Deleuze and Guattari</w:t>
      </w:r>
      <w:r w:rsidR="00C66B69" w:rsidRPr="00800771">
        <w:rPr>
          <w:rFonts w:cs="Times New Roman"/>
          <w:spacing w:val="-10"/>
        </w:rPr>
        <w:t xml:space="preserve"> ended this section by</w:t>
      </w:r>
      <w:r w:rsidRPr="00800771">
        <w:rPr>
          <w:rFonts w:cs="Times New Roman"/>
          <w:spacing w:val="-10"/>
        </w:rPr>
        <w:t xml:space="preserve"> contrast</w:t>
      </w:r>
      <w:r w:rsidR="00C66B69" w:rsidRPr="00800771">
        <w:rPr>
          <w:rFonts w:cs="Times New Roman"/>
          <w:spacing w:val="-10"/>
        </w:rPr>
        <w:t>ing</w:t>
      </w:r>
      <w:r w:rsidRPr="00800771">
        <w:rPr>
          <w:rFonts w:cs="Times New Roman"/>
          <w:spacing w:val="-10"/>
        </w:rPr>
        <w:t xml:space="preserve"> Western and </w:t>
      </w:r>
      <w:r w:rsidR="003E529F" w:rsidRPr="00800771">
        <w:rPr>
          <w:rFonts w:cs="Times New Roman"/>
          <w:spacing w:val="-10"/>
        </w:rPr>
        <w:t>non-Western</w:t>
      </w:r>
      <w:r w:rsidRPr="00800771">
        <w:rPr>
          <w:rFonts w:cs="Times New Roman"/>
          <w:spacing w:val="-10"/>
        </w:rPr>
        <w:t xml:space="preserve"> forms of State</w:t>
      </w:r>
      <w:r w:rsidR="00881BA0" w:rsidRPr="00800771">
        <w:rPr>
          <w:rFonts w:cs="Times New Roman"/>
          <w:spacing w:val="-10"/>
        </w:rPr>
        <w:t xml:space="preserve">, </w:t>
      </w:r>
      <w:r w:rsidR="00C66B69" w:rsidRPr="00800771">
        <w:rPr>
          <w:rFonts w:cs="Times New Roman"/>
          <w:spacing w:val="-10"/>
        </w:rPr>
        <w:t xml:space="preserve">and </w:t>
      </w:r>
      <w:r w:rsidR="00E76129" w:rsidRPr="00800771">
        <w:rPr>
          <w:rFonts w:cs="Times New Roman"/>
          <w:spacing w:val="-10"/>
        </w:rPr>
        <w:t>thus p</w:t>
      </w:r>
      <w:r w:rsidR="00881BA0" w:rsidRPr="00800771">
        <w:rPr>
          <w:rFonts w:cs="Times New Roman"/>
          <w:spacing w:val="-10"/>
        </w:rPr>
        <w:t>aying tr</w:t>
      </w:r>
      <w:r w:rsidR="00934BA5" w:rsidRPr="00800771">
        <w:rPr>
          <w:rFonts w:cs="Times New Roman"/>
          <w:spacing w:val="-10"/>
        </w:rPr>
        <w:t xml:space="preserve">ibute to Marx’s </w:t>
      </w:r>
      <w:r w:rsidR="00033BB7" w:rsidRPr="00800771">
        <w:rPr>
          <w:rFonts w:cs="Times New Roman"/>
          <w:spacing w:val="-10"/>
        </w:rPr>
        <w:t>much debated</w:t>
      </w:r>
      <w:r w:rsidR="00156716" w:rsidRPr="00800771">
        <w:rPr>
          <w:rFonts w:cs="Times New Roman"/>
          <w:spacing w:val="-10"/>
        </w:rPr>
        <w:t xml:space="preserve"> </w:t>
      </w:r>
      <w:r w:rsidR="00934BA5" w:rsidRPr="00800771">
        <w:rPr>
          <w:rFonts w:cs="Times New Roman"/>
          <w:spacing w:val="-10"/>
        </w:rPr>
        <w:t xml:space="preserve">analysis of </w:t>
      </w:r>
      <w:r w:rsidR="00881BA0" w:rsidRPr="00800771">
        <w:rPr>
          <w:rFonts w:cs="Times New Roman"/>
          <w:spacing w:val="-10"/>
        </w:rPr>
        <w:t>“Asiatic despot</w:t>
      </w:r>
      <w:r w:rsidR="00156716" w:rsidRPr="00800771">
        <w:rPr>
          <w:rFonts w:cs="Times New Roman"/>
          <w:spacing w:val="-10"/>
        </w:rPr>
        <w:softHyphen/>
      </w:r>
      <w:r w:rsidR="00881BA0" w:rsidRPr="00800771">
        <w:rPr>
          <w:rFonts w:cs="Times New Roman"/>
          <w:spacing w:val="-10"/>
        </w:rPr>
        <w:t xml:space="preserve">ism.” All States have the same </w:t>
      </w:r>
      <w:r w:rsidR="00881BA0" w:rsidRPr="00800771">
        <w:rPr>
          <w:rFonts w:cs="Times New Roman"/>
          <w:i/>
          <w:spacing w:val="-10"/>
        </w:rPr>
        <w:t>“com</w:t>
      </w:r>
      <w:r w:rsidR="002F3BBD">
        <w:rPr>
          <w:rFonts w:cs="Times New Roman"/>
          <w:i/>
          <w:spacing w:val="-10"/>
        </w:rPr>
        <w:softHyphen/>
      </w:r>
      <w:r w:rsidR="00881BA0" w:rsidRPr="00800771">
        <w:rPr>
          <w:rFonts w:cs="Times New Roman"/>
          <w:i/>
          <w:spacing w:val="-10"/>
        </w:rPr>
        <w:t>position</w:t>
      </w:r>
      <w:r w:rsidR="000D4677" w:rsidRPr="00800771">
        <w:rPr>
          <w:rFonts w:cs="Times New Roman"/>
          <w:i/>
          <w:spacing w:val="-10"/>
        </w:rPr>
        <w:t>,</w:t>
      </w:r>
      <w:r w:rsidR="00881BA0" w:rsidRPr="00800771">
        <w:rPr>
          <w:rFonts w:cs="Times New Roman"/>
          <w:i/>
          <w:spacing w:val="-10"/>
        </w:rPr>
        <w:t>”</w:t>
      </w:r>
      <w:r w:rsidR="000D4677" w:rsidRPr="00800771">
        <w:rPr>
          <w:rFonts w:cs="Times New Roman"/>
          <w:i/>
          <w:spacing w:val="-10"/>
        </w:rPr>
        <w:t xml:space="preserve"> </w:t>
      </w:r>
      <w:r w:rsidR="000D4677" w:rsidRPr="00800771">
        <w:rPr>
          <w:rFonts w:cs="Times New Roman"/>
          <w:spacing w:val="-10"/>
        </w:rPr>
        <w:t>they noted,</w:t>
      </w:r>
      <w:r w:rsidR="00881BA0" w:rsidRPr="00800771">
        <w:rPr>
          <w:rFonts w:cs="Times New Roman"/>
          <w:spacing w:val="-10"/>
        </w:rPr>
        <w:t xml:space="preserve"> but not the same </w:t>
      </w:r>
      <w:r w:rsidR="00881BA0" w:rsidRPr="00800771">
        <w:rPr>
          <w:rFonts w:cs="Times New Roman"/>
          <w:i/>
          <w:spacing w:val="-10"/>
        </w:rPr>
        <w:t>“organiza</w:t>
      </w:r>
      <w:r w:rsidR="00934BA5" w:rsidRPr="00800771">
        <w:rPr>
          <w:rFonts w:cs="Times New Roman"/>
          <w:i/>
          <w:spacing w:val="-10"/>
        </w:rPr>
        <w:softHyphen/>
      </w:r>
      <w:r w:rsidR="00881BA0" w:rsidRPr="00800771">
        <w:rPr>
          <w:rFonts w:cs="Times New Roman"/>
          <w:i/>
          <w:spacing w:val="-10"/>
        </w:rPr>
        <w:t>tion.”</w:t>
      </w:r>
      <w:r w:rsidR="00881BA0" w:rsidRPr="00800771">
        <w:rPr>
          <w:rFonts w:cs="Times New Roman"/>
          <w:spacing w:val="-10"/>
        </w:rPr>
        <w:t xml:space="preserve"> In the Orient and in Africa</w:t>
      </w:r>
      <w:r w:rsidR="000D4677" w:rsidRPr="00800771">
        <w:rPr>
          <w:rFonts w:cs="Times New Roman"/>
          <w:spacing w:val="-10"/>
        </w:rPr>
        <w:t xml:space="preserve"> (they cited</w:t>
      </w:r>
      <w:r w:rsidR="00565FB8" w:rsidRPr="00800771">
        <w:rPr>
          <w:rFonts w:cs="Times New Roman"/>
          <w:spacing w:val="-10"/>
        </w:rPr>
        <w:t xml:space="preserve"> in a footnote</w:t>
      </w:r>
      <w:r w:rsidR="000D4677" w:rsidRPr="00800771">
        <w:rPr>
          <w:rFonts w:cs="Times New Roman"/>
          <w:spacing w:val="-10"/>
        </w:rPr>
        <w:t xml:space="preserve"> a study by </w:t>
      </w:r>
      <w:r w:rsidR="00565FB8" w:rsidRPr="00800771">
        <w:rPr>
          <w:rFonts w:cs="Times New Roman"/>
          <w:spacing w:val="-10"/>
        </w:rPr>
        <w:t>South African and British social anthro</w:t>
      </w:r>
      <w:r w:rsidR="00337B91" w:rsidRPr="00800771">
        <w:rPr>
          <w:rFonts w:cs="Times New Roman"/>
          <w:spacing w:val="-10"/>
        </w:rPr>
        <w:softHyphen/>
      </w:r>
      <w:r w:rsidR="00565FB8" w:rsidRPr="00800771">
        <w:rPr>
          <w:rFonts w:cs="Times New Roman"/>
          <w:spacing w:val="-10"/>
        </w:rPr>
        <w:t xml:space="preserve">pologist </w:t>
      </w:r>
      <w:r w:rsidR="000D4677" w:rsidRPr="00800771">
        <w:rPr>
          <w:rFonts w:cs="Times New Roman"/>
          <w:spacing w:val="-10"/>
        </w:rPr>
        <w:t>Max Gluckman</w:t>
      </w:r>
      <w:r w:rsidR="00565FB8" w:rsidRPr="00800771">
        <w:rPr>
          <w:rFonts w:cs="Times New Roman"/>
          <w:spacing w:val="-10"/>
        </w:rPr>
        <w:t xml:space="preserve"> – 1911-1975</w:t>
      </w:r>
      <w:r w:rsidR="000D4677" w:rsidRPr="00800771">
        <w:rPr>
          <w:rFonts w:cs="Times New Roman"/>
          <w:spacing w:val="-10"/>
        </w:rPr>
        <w:t>)</w:t>
      </w:r>
      <w:r w:rsidR="00881BA0" w:rsidRPr="00800771">
        <w:rPr>
          <w:rFonts w:cs="Times New Roman"/>
          <w:spacing w:val="-10"/>
        </w:rPr>
        <w:t>, due to the feeble connec</w:t>
      </w:r>
      <w:r w:rsidR="00436A53" w:rsidRPr="00800771">
        <w:rPr>
          <w:rFonts w:cs="Times New Roman"/>
          <w:spacing w:val="-10"/>
        </w:rPr>
        <w:softHyphen/>
      </w:r>
      <w:r w:rsidR="00881BA0" w:rsidRPr="00800771">
        <w:rPr>
          <w:rFonts w:cs="Times New Roman"/>
          <w:spacing w:val="-10"/>
        </w:rPr>
        <w:t>tion of the social com</w:t>
      </w:r>
      <w:r w:rsidR="004C4755" w:rsidRPr="00800771">
        <w:rPr>
          <w:rFonts w:cs="Times New Roman"/>
          <w:spacing w:val="-10"/>
        </w:rPr>
        <w:softHyphen/>
      </w:r>
      <w:r w:rsidR="00881BA0" w:rsidRPr="00800771">
        <w:rPr>
          <w:rFonts w:cs="Times New Roman"/>
          <w:spacing w:val="-10"/>
        </w:rPr>
        <w:t xml:space="preserve">ponents, the State </w:t>
      </w:r>
      <w:r w:rsidR="00E32909" w:rsidRPr="00800771">
        <w:rPr>
          <w:rFonts w:cs="Times New Roman"/>
          <w:spacing w:val="-10"/>
        </w:rPr>
        <w:t>has been</w:t>
      </w:r>
      <w:r w:rsidR="00881BA0" w:rsidRPr="00800771">
        <w:rPr>
          <w:rFonts w:cs="Times New Roman"/>
          <w:spacing w:val="-10"/>
        </w:rPr>
        <w:t xml:space="preserve"> constantly undermined by </w:t>
      </w:r>
      <w:r w:rsidR="00565FB8" w:rsidRPr="00800771">
        <w:rPr>
          <w:rFonts w:cs="Times New Roman"/>
          <w:spacing w:val="-10"/>
        </w:rPr>
        <w:t>“</w:t>
      </w:r>
      <w:r w:rsidR="00881BA0" w:rsidRPr="00800771">
        <w:rPr>
          <w:rFonts w:cs="Times New Roman"/>
          <w:spacing w:val="-10"/>
        </w:rPr>
        <w:t>revolts, secessions and dynastic changes.</w:t>
      </w:r>
      <w:r w:rsidR="00565FB8" w:rsidRPr="00800771">
        <w:rPr>
          <w:rFonts w:cs="Times New Roman"/>
          <w:spacing w:val="-10"/>
        </w:rPr>
        <w:t>”</w:t>
      </w:r>
      <w:r w:rsidR="00881BA0" w:rsidRPr="00800771">
        <w:rPr>
          <w:rFonts w:cs="Times New Roman"/>
          <w:spacing w:val="-10"/>
        </w:rPr>
        <w:t xml:space="preserve"> But these movements</w:t>
      </w:r>
      <w:r w:rsidR="00934BA5" w:rsidRPr="00800771">
        <w:rPr>
          <w:rFonts w:cs="Times New Roman"/>
          <w:spacing w:val="-10"/>
        </w:rPr>
        <w:t>, accord</w:t>
      </w:r>
      <w:r w:rsidR="00BC2FE5" w:rsidRPr="00800771">
        <w:rPr>
          <w:rFonts w:cs="Times New Roman"/>
          <w:spacing w:val="-10"/>
        </w:rPr>
        <w:softHyphen/>
      </w:r>
      <w:r w:rsidR="00934BA5" w:rsidRPr="00800771">
        <w:rPr>
          <w:rFonts w:cs="Times New Roman"/>
          <w:spacing w:val="-10"/>
        </w:rPr>
        <w:t>ing to them,</w:t>
      </w:r>
      <w:r w:rsidR="00881BA0" w:rsidRPr="00800771">
        <w:rPr>
          <w:rFonts w:cs="Times New Roman"/>
          <w:spacing w:val="-10"/>
        </w:rPr>
        <w:t xml:space="preserve"> </w:t>
      </w:r>
      <w:r w:rsidR="00E32909" w:rsidRPr="00800771">
        <w:rPr>
          <w:rFonts w:cs="Times New Roman"/>
          <w:spacing w:val="-10"/>
        </w:rPr>
        <w:t>did</w:t>
      </w:r>
      <w:r w:rsidR="00881BA0" w:rsidRPr="00800771">
        <w:rPr>
          <w:rFonts w:cs="Times New Roman"/>
          <w:spacing w:val="-10"/>
        </w:rPr>
        <w:t xml:space="preserve"> not</w:t>
      </w:r>
      <w:r w:rsidR="00934BA5" w:rsidRPr="00800771">
        <w:rPr>
          <w:rFonts w:cs="Times New Roman"/>
          <w:spacing w:val="-10"/>
        </w:rPr>
        <w:t xml:space="preserve"> really</w:t>
      </w:r>
      <w:r w:rsidR="00881BA0" w:rsidRPr="00800771">
        <w:rPr>
          <w:rFonts w:cs="Times New Roman"/>
          <w:spacing w:val="-10"/>
        </w:rPr>
        <w:t xml:space="preserve"> affect its “great immutable form.” </w:t>
      </w:r>
      <w:r w:rsidR="0058785D" w:rsidRPr="00800771">
        <w:rPr>
          <w:rFonts w:cs="Times New Roman"/>
          <w:spacing w:val="-10"/>
        </w:rPr>
        <w:t xml:space="preserve">By contrast, in the West, since the social components were much more interconnected, they could sometimes join </w:t>
      </w:r>
      <w:r w:rsidR="00565FB8" w:rsidRPr="00800771">
        <w:rPr>
          <w:rFonts w:cs="Times New Roman"/>
          <w:spacing w:val="-10"/>
        </w:rPr>
        <w:t>and</w:t>
      </w:r>
      <w:r w:rsidR="0058785D" w:rsidRPr="00800771">
        <w:rPr>
          <w:rFonts w:cs="Times New Roman"/>
          <w:spacing w:val="-10"/>
        </w:rPr>
        <w:t xml:space="preserve"> change the form of the State itself through a “revolution.”</w:t>
      </w:r>
    </w:p>
    <w:p w:rsidR="00844DAA" w:rsidRPr="00800771" w:rsidRDefault="00844DAA" w:rsidP="006B152B">
      <w:pPr>
        <w:tabs>
          <w:tab w:val="left" w:pos="426"/>
        </w:tabs>
        <w:spacing w:line="240" w:lineRule="exact"/>
        <w:ind w:firstLine="397"/>
        <w:rPr>
          <w:rFonts w:cs="Times New Roman"/>
          <w:spacing w:val="-10"/>
        </w:rPr>
      </w:pPr>
    </w:p>
    <w:p w:rsidR="00C80C1C" w:rsidRPr="00800771" w:rsidRDefault="00C80C1C" w:rsidP="0058785D">
      <w:pPr>
        <w:tabs>
          <w:tab w:val="left" w:pos="426"/>
        </w:tabs>
        <w:spacing w:line="240" w:lineRule="exact"/>
        <w:ind w:firstLine="397"/>
        <w:rPr>
          <w:rFonts w:cs="Times New Roman"/>
          <w:bCs/>
          <w:iCs/>
          <w:spacing w:val="-12"/>
          <w:sz w:val="18"/>
          <w:szCs w:val="18"/>
        </w:rPr>
      </w:pPr>
      <w:r w:rsidRPr="00800771">
        <w:rPr>
          <w:rFonts w:cs="Times New Roman"/>
          <w:spacing w:val="-12"/>
          <w:sz w:val="18"/>
          <w:szCs w:val="18"/>
        </w:rPr>
        <w:t xml:space="preserve">There is a unity of </w:t>
      </w:r>
      <w:r w:rsidRPr="00800771">
        <w:rPr>
          <w:rFonts w:cs="Times New Roman"/>
          <w:i/>
          <w:iCs/>
          <w:spacing w:val="-12"/>
          <w:sz w:val="18"/>
          <w:szCs w:val="18"/>
        </w:rPr>
        <w:t>composition</w:t>
      </w:r>
      <w:r w:rsidRPr="00800771">
        <w:rPr>
          <w:rFonts w:cs="Times New Roman"/>
          <w:spacing w:val="-12"/>
          <w:sz w:val="18"/>
          <w:szCs w:val="18"/>
        </w:rPr>
        <w:t xml:space="preserve"> of all States, but States have neither the same </w:t>
      </w:r>
      <w:r w:rsidRPr="00800771">
        <w:rPr>
          <w:rFonts w:cs="Times New Roman"/>
          <w:i/>
          <w:iCs/>
          <w:spacing w:val="-12"/>
          <w:sz w:val="18"/>
          <w:szCs w:val="18"/>
        </w:rPr>
        <w:t>devel</w:t>
      </w:r>
      <w:r w:rsidR="00337B91" w:rsidRPr="00800771">
        <w:rPr>
          <w:rFonts w:cs="Times New Roman"/>
          <w:i/>
          <w:iCs/>
          <w:spacing w:val="-12"/>
          <w:sz w:val="18"/>
          <w:szCs w:val="18"/>
        </w:rPr>
        <w:softHyphen/>
      </w:r>
      <w:r w:rsidRPr="00800771">
        <w:rPr>
          <w:rFonts w:cs="Times New Roman"/>
          <w:i/>
          <w:iCs/>
          <w:spacing w:val="-12"/>
          <w:sz w:val="18"/>
          <w:szCs w:val="18"/>
        </w:rPr>
        <w:t>op</w:t>
      </w:r>
      <w:r w:rsidR="00436A53" w:rsidRPr="00800771">
        <w:rPr>
          <w:rFonts w:cs="Times New Roman"/>
          <w:i/>
          <w:iCs/>
          <w:spacing w:val="-12"/>
          <w:sz w:val="18"/>
          <w:szCs w:val="18"/>
        </w:rPr>
        <w:softHyphen/>
      </w:r>
      <w:r w:rsidRPr="00800771">
        <w:rPr>
          <w:rFonts w:cs="Times New Roman"/>
          <w:i/>
          <w:iCs/>
          <w:spacing w:val="-12"/>
          <w:sz w:val="18"/>
          <w:szCs w:val="18"/>
        </w:rPr>
        <w:t>ment</w:t>
      </w:r>
      <w:r w:rsidRPr="00800771">
        <w:rPr>
          <w:rFonts w:cs="Times New Roman"/>
          <w:spacing w:val="-12"/>
          <w:sz w:val="18"/>
          <w:szCs w:val="18"/>
        </w:rPr>
        <w:t xml:space="preserve"> nor the same </w:t>
      </w:r>
      <w:r w:rsidRPr="00800771">
        <w:rPr>
          <w:rFonts w:cs="Times New Roman"/>
          <w:i/>
          <w:iCs/>
          <w:spacing w:val="-12"/>
          <w:sz w:val="18"/>
          <w:szCs w:val="18"/>
        </w:rPr>
        <w:t>organization.</w:t>
      </w:r>
      <w:r w:rsidR="00881BA0" w:rsidRPr="00800771">
        <w:rPr>
          <w:rFonts w:cs="Times New Roman"/>
          <w:spacing w:val="-12"/>
          <w:sz w:val="18"/>
          <w:szCs w:val="18"/>
        </w:rPr>
        <w:t xml:space="preserve"> In the Orient, the compo</w:t>
      </w:r>
      <w:r w:rsidRPr="00800771">
        <w:rPr>
          <w:rFonts w:cs="Times New Roman"/>
          <w:spacing w:val="-12"/>
          <w:sz w:val="18"/>
          <w:szCs w:val="18"/>
        </w:rPr>
        <w:t>nents are much more discon</w:t>
      </w:r>
      <w:r w:rsidR="00337B91" w:rsidRPr="00800771">
        <w:rPr>
          <w:rFonts w:cs="Times New Roman"/>
          <w:spacing w:val="-12"/>
          <w:sz w:val="18"/>
          <w:szCs w:val="18"/>
        </w:rPr>
        <w:softHyphen/>
      </w:r>
      <w:r w:rsidRPr="00800771">
        <w:rPr>
          <w:rFonts w:cs="Times New Roman"/>
          <w:spacing w:val="-12"/>
          <w:sz w:val="18"/>
          <w:szCs w:val="18"/>
        </w:rPr>
        <w:t>nected, disjoin</w:t>
      </w:r>
      <w:r w:rsidR="00881BA0" w:rsidRPr="00800771">
        <w:rPr>
          <w:rFonts w:cs="Times New Roman"/>
          <w:spacing w:val="-12"/>
          <w:sz w:val="18"/>
          <w:szCs w:val="18"/>
        </w:rPr>
        <w:t>ted, necessitating a great immu</w:t>
      </w:r>
      <w:r w:rsidRPr="00800771">
        <w:rPr>
          <w:rFonts w:cs="Times New Roman"/>
          <w:spacing w:val="-12"/>
          <w:sz w:val="18"/>
          <w:szCs w:val="18"/>
        </w:rPr>
        <w:t xml:space="preserve">table Form to hold them together: “despotic formations,” Asian or African, are rocked by incessant revolts, by secessions and dynastic changes, which nevertheless do not affect the immutability of the form. </w:t>
      </w:r>
      <w:r w:rsidR="0058785D" w:rsidRPr="00800771">
        <w:rPr>
          <w:rFonts w:cs="Times New Roman"/>
          <w:spacing w:val="-12"/>
          <w:sz w:val="18"/>
          <w:szCs w:val="18"/>
        </w:rPr>
        <w:t>In the West, on the other hand, the interconnectedness of the components makes possible transformations of the State-form through revolution.</w:t>
      </w:r>
      <w:r w:rsidR="002D4FCE">
        <w:rPr>
          <w:rFonts w:cs="Times New Roman"/>
          <w:spacing w:val="-12"/>
          <w:sz w:val="18"/>
          <w:szCs w:val="18"/>
        </w:rPr>
        <w:t xml:space="preserve">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385)</w:t>
      </w:r>
    </w:p>
    <w:p w:rsidR="003E529F" w:rsidRPr="00800771" w:rsidRDefault="00156716" w:rsidP="006B152B">
      <w:pPr>
        <w:tabs>
          <w:tab w:val="left" w:pos="426"/>
        </w:tabs>
        <w:spacing w:line="240" w:lineRule="exact"/>
        <w:ind w:firstLine="397"/>
        <w:rPr>
          <w:rFonts w:cs="Times New Roman"/>
          <w:spacing w:val="-10"/>
        </w:rPr>
      </w:pPr>
      <w:r w:rsidRPr="00800771">
        <w:rPr>
          <w:rFonts w:cs="Times New Roman"/>
          <w:spacing w:val="-10"/>
        </w:rPr>
        <w:t xml:space="preserve">In addition, </w:t>
      </w:r>
      <w:r w:rsidR="001C22B1" w:rsidRPr="00800771">
        <w:rPr>
          <w:rFonts w:cs="Times New Roman"/>
          <w:spacing w:val="-10"/>
        </w:rPr>
        <w:t xml:space="preserve">due to the presence of “wide-open smooth spaces” on their margins, </w:t>
      </w:r>
      <w:r w:rsidRPr="00800771">
        <w:rPr>
          <w:rFonts w:cs="Times New Roman"/>
          <w:spacing w:val="-10"/>
        </w:rPr>
        <w:t>O</w:t>
      </w:r>
      <w:r w:rsidR="003E529F" w:rsidRPr="00800771">
        <w:rPr>
          <w:rFonts w:cs="Times New Roman"/>
          <w:spacing w:val="-10"/>
        </w:rPr>
        <w:t>riental, African or American Empires have been con</w:t>
      </w:r>
      <w:r w:rsidR="004C4755" w:rsidRPr="00800771">
        <w:rPr>
          <w:rFonts w:cs="Times New Roman"/>
          <w:spacing w:val="-10"/>
        </w:rPr>
        <w:softHyphen/>
      </w:r>
      <w:r w:rsidR="003E529F" w:rsidRPr="00800771">
        <w:rPr>
          <w:rFonts w:cs="Times New Roman"/>
          <w:spacing w:val="-10"/>
        </w:rPr>
        <w:t>stantly penetrated by nomad forces and “nomad war machines” which have helped to maintain “gaps between their components</w:t>
      </w:r>
      <w:r w:rsidRPr="00800771">
        <w:rPr>
          <w:rFonts w:cs="Times New Roman"/>
          <w:spacing w:val="-10"/>
        </w:rPr>
        <w:t>,</w:t>
      </w:r>
      <w:r w:rsidR="003E529F" w:rsidRPr="00800771">
        <w:rPr>
          <w:rFonts w:cs="Times New Roman"/>
          <w:spacing w:val="-10"/>
        </w:rPr>
        <w:t xml:space="preserve">” </w:t>
      </w:r>
      <w:r w:rsidRPr="00800771">
        <w:rPr>
          <w:rFonts w:cs="Times New Roman"/>
          <w:spacing w:val="-10"/>
        </w:rPr>
        <w:t>while</w:t>
      </w:r>
      <w:r w:rsidR="002D4FCE">
        <w:rPr>
          <w:rFonts w:cs="Times New Roman"/>
          <w:spacing w:val="-10"/>
        </w:rPr>
        <w:t xml:space="preserve"> </w:t>
      </w:r>
      <w:r w:rsidR="00A65F8D" w:rsidRPr="00800771">
        <w:rPr>
          <w:rFonts w:cs="Times New Roman"/>
          <w:spacing w:val="-10"/>
        </w:rPr>
        <w:t>Euro</w:t>
      </w:r>
      <w:r w:rsidR="004C4755" w:rsidRPr="00800771">
        <w:rPr>
          <w:rFonts w:cs="Times New Roman"/>
          <w:spacing w:val="-10"/>
        </w:rPr>
        <w:softHyphen/>
      </w:r>
      <w:r w:rsidR="00A65F8D" w:rsidRPr="00800771">
        <w:rPr>
          <w:rFonts w:cs="Times New Roman"/>
          <w:spacing w:val="-10"/>
        </w:rPr>
        <w:t>pean</w:t>
      </w:r>
      <w:r w:rsidR="003E529F" w:rsidRPr="00800771">
        <w:rPr>
          <w:rFonts w:cs="Times New Roman"/>
          <w:spacing w:val="-10"/>
        </w:rPr>
        <w:t xml:space="preserve"> States have been</w:t>
      </w:r>
      <w:r w:rsidR="00A65F8D" w:rsidRPr="00800771">
        <w:rPr>
          <w:rFonts w:cs="Times New Roman"/>
          <w:spacing w:val="-10"/>
        </w:rPr>
        <w:t xml:space="preserve"> mostly</w:t>
      </w:r>
      <w:r w:rsidR="003E529F" w:rsidRPr="00800771">
        <w:rPr>
          <w:rFonts w:cs="Times New Roman"/>
          <w:spacing w:val="-10"/>
        </w:rPr>
        <w:t xml:space="preserve"> sheltered from these intrusions and there</w:t>
      </w:r>
      <w:r w:rsidR="004C4755" w:rsidRPr="00800771">
        <w:rPr>
          <w:rFonts w:cs="Times New Roman"/>
          <w:spacing w:val="-10"/>
        </w:rPr>
        <w:softHyphen/>
      </w:r>
      <w:r w:rsidR="003E529F" w:rsidRPr="00800771">
        <w:rPr>
          <w:rFonts w:cs="Times New Roman"/>
          <w:spacing w:val="-10"/>
        </w:rPr>
        <w:t>fore could hold more easily their components together.</w:t>
      </w:r>
    </w:p>
    <w:p w:rsidR="003E529F" w:rsidRPr="00800771" w:rsidRDefault="003E529F" w:rsidP="006B152B">
      <w:pPr>
        <w:tabs>
          <w:tab w:val="left" w:pos="426"/>
        </w:tabs>
        <w:spacing w:line="240" w:lineRule="exact"/>
        <w:ind w:firstLine="397"/>
        <w:rPr>
          <w:rFonts w:cs="Times New Roman"/>
          <w:spacing w:val="-10"/>
        </w:rPr>
      </w:pPr>
    </w:p>
    <w:p w:rsidR="003E529F" w:rsidRPr="00800771" w:rsidRDefault="003E529F" w:rsidP="003E529F">
      <w:pPr>
        <w:tabs>
          <w:tab w:val="left" w:pos="426"/>
        </w:tabs>
        <w:spacing w:line="240" w:lineRule="exact"/>
        <w:ind w:firstLine="397"/>
        <w:rPr>
          <w:rFonts w:cs="Times New Roman"/>
          <w:spacing w:val="-12"/>
          <w:sz w:val="18"/>
          <w:szCs w:val="18"/>
        </w:rPr>
      </w:pPr>
      <w:r w:rsidRPr="00800771">
        <w:rPr>
          <w:rFonts w:cs="Times New Roman"/>
          <w:spacing w:val="-12"/>
          <w:sz w:val="18"/>
          <w:szCs w:val="18"/>
        </w:rPr>
        <w:t xml:space="preserve">The great empires of the Orient, Africa, and America run up against wide-open smooth spaces that penetrate them and maintain gaps between their components (the </w:t>
      </w:r>
      <w:r w:rsidRPr="00800771">
        <w:rPr>
          <w:rFonts w:cs="Times New Roman"/>
          <w:i/>
          <w:iCs/>
          <w:spacing w:val="-12"/>
          <w:sz w:val="18"/>
          <w:szCs w:val="18"/>
        </w:rPr>
        <w:t>nomos</w:t>
      </w:r>
      <w:r w:rsidRPr="00800771">
        <w:rPr>
          <w:rFonts w:cs="Times New Roman"/>
          <w:spacing w:val="-12"/>
          <w:sz w:val="18"/>
          <w:szCs w:val="18"/>
        </w:rPr>
        <w:t xml:space="preserve"> does not become countryside, the countryside does not communicate with the town, large-scale animal raising is the affair of the nomads, etc.): the oriental State is in direct confronta</w:t>
      </w:r>
      <w:r w:rsidR="00337B91" w:rsidRPr="00800771">
        <w:rPr>
          <w:rFonts w:cs="Times New Roman"/>
          <w:spacing w:val="-12"/>
          <w:sz w:val="18"/>
          <w:szCs w:val="18"/>
        </w:rPr>
        <w:softHyphen/>
      </w:r>
      <w:r w:rsidRPr="00800771">
        <w:rPr>
          <w:rFonts w:cs="Times New Roman"/>
          <w:spacing w:val="-12"/>
          <w:sz w:val="18"/>
          <w:szCs w:val="18"/>
        </w:rPr>
        <w:t>tion with a nomad war machine. [...] Western States are much more sheltered in their striated space and conse</w:t>
      </w:r>
      <w:r w:rsidR="00436A53" w:rsidRPr="00800771">
        <w:rPr>
          <w:rFonts w:cs="Times New Roman"/>
          <w:spacing w:val="-12"/>
          <w:sz w:val="18"/>
          <w:szCs w:val="18"/>
        </w:rPr>
        <w:softHyphen/>
      </w:r>
      <w:r w:rsidRPr="00800771">
        <w:rPr>
          <w:rFonts w:cs="Times New Roman"/>
          <w:spacing w:val="-12"/>
          <w:sz w:val="18"/>
          <w:szCs w:val="18"/>
        </w:rPr>
        <w:t xml:space="preserve">quently have much more latitude in holding their components together; they confront the nomads only indirectly, through the intermediary of the migrations the nomads trigger or adopt as their stance.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385)</w:t>
      </w:r>
      <w:r w:rsidR="00AF21CE" w:rsidRPr="00800771">
        <w:rPr>
          <w:rFonts w:cs="Times New Roman"/>
          <w:bCs/>
          <w:iCs/>
          <w:spacing w:val="-12"/>
          <w:sz w:val="18"/>
          <w:szCs w:val="18"/>
        </w:rPr>
        <w:t xml:space="preserve"> </w:t>
      </w:r>
    </w:p>
    <w:p w:rsidR="003E529F" w:rsidRPr="00800771" w:rsidRDefault="003E529F" w:rsidP="006B152B">
      <w:pPr>
        <w:tabs>
          <w:tab w:val="left" w:pos="426"/>
        </w:tabs>
        <w:spacing w:line="240" w:lineRule="exact"/>
        <w:ind w:firstLine="397"/>
        <w:rPr>
          <w:rFonts w:cs="Times New Roman"/>
          <w:spacing w:val="-10"/>
        </w:rPr>
      </w:pPr>
    </w:p>
    <w:p w:rsidR="00BD3403" w:rsidRPr="00800771" w:rsidRDefault="00BD3403" w:rsidP="006B152B">
      <w:pPr>
        <w:tabs>
          <w:tab w:val="left" w:pos="426"/>
        </w:tabs>
        <w:spacing w:line="240" w:lineRule="exact"/>
        <w:ind w:firstLine="397"/>
        <w:rPr>
          <w:rFonts w:cs="Times New Roman"/>
          <w:bCs/>
          <w:iCs/>
          <w:spacing w:val="-10"/>
        </w:rPr>
      </w:pPr>
      <w:r w:rsidRPr="00800771">
        <w:rPr>
          <w:rFonts w:cs="Times New Roman"/>
          <w:spacing w:val="-10"/>
        </w:rPr>
        <w:t xml:space="preserve">Many examples contradict the first part as well as the second part of this analysis. </w:t>
      </w:r>
      <w:r w:rsidRPr="00800771">
        <w:rPr>
          <w:rFonts w:cs="Times New Roman"/>
          <w:bCs/>
          <w:iCs/>
          <w:spacing w:val="-10"/>
        </w:rPr>
        <w:t>Both the brutal end of the Shogunate caused by Emperor Meiji in 1868 in Japan and the 1911 revolution in China replacing the Qing dynasty with a Republic contradict the idea of an “abse</w:t>
      </w:r>
      <w:r w:rsidR="00286CC9" w:rsidRPr="00800771">
        <w:rPr>
          <w:rFonts w:cs="Times New Roman"/>
          <w:bCs/>
          <w:iCs/>
          <w:spacing w:val="-10"/>
        </w:rPr>
        <w:t>nce of revolution in the Orient</w:t>
      </w:r>
      <w:r w:rsidRPr="00800771">
        <w:rPr>
          <w:rFonts w:cs="Times New Roman"/>
          <w:bCs/>
          <w:iCs/>
          <w:spacing w:val="-10"/>
        </w:rPr>
        <w:t>”</w:t>
      </w:r>
      <w:r w:rsidR="00286CC9" w:rsidRPr="00800771">
        <w:rPr>
          <w:rFonts w:cs="Times New Roman"/>
          <w:bCs/>
          <w:iCs/>
          <w:spacing w:val="-10"/>
        </w:rPr>
        <w:t xml:space="preserve"> and of the </w:t>
      </w:r>
      <w:r w:rsidR="002308A2" w:rsidRPr="00800771">
        <w:rPr>
          <w:rFonts w:cs="Times New Roman"/>
          <w:bCs/>
          <w:iCs/>
          <w:spacing w:val="-10"/>
        </w:rPr>
        <w:t>“</w:t>
      </w:r>
      <w:r w:rsidR="00286CC9" w:rsidRPr="00800771">
        <w:rPr>
          <w:rFonts w:cs="Times New Roman"/>
          <w:bCs/>
          <w:iCs/>
          <w:spacing w:val="-10"/>
        </w:rPr>
        <w:t>immutab</w:t>
      </w:r>
      <w:r w:rsidR="002308A2" w:rsidRPr="00800771">
        <w:rPr>
          <w:rFonts w:cs="Times New Roman"/>
          <w:bCs/>
          <w:iCs/>
          <w:spacing w:val="-10"/>
        </w:rPr>
        <w:t>ility</w:t>
      </w:r>
      <w:r w:rsidR="00286CC9" w:rsidRPr="00800771">
        <w:rPr>
          <w:rFonts w:cs="Times New Roman"/>
          <w:bCs/>
          <w:iCs/>
          <w:spacing w:val="-10"/>
        </w:rPr>
        <w:t xml:space="preserve"> of the despotic form.</w:t>
      </w:r>
      <w:r w:rsidR="002308A2" w:rsidRPr="00800771">
        <w:rPr>
          <w:rFonts w:cs="Times New Roman"/>
          <w:bCs/>
          <w:iCs/>
          <w:spacing w:val="-10"/>
        </w:rPr>
        <w:t>”</w:t>
      </w:r>
      <w:r w:rsidRPr="00800771">
        <w:rPr>
          <w:rFonts w:cs="Times New Roman"/>
          <w:bCs/>
          <w:iCs/>
          <w:spacing w:val="-10"/>
        </w:rPr>
        <w:t xml:space="preserve"> </w:t>
      </w:r>
    </w:p>
    <w:p w:rsidR="001B2E53" w:rsidRPr="00800771" w:rsidRDefault="00131A70" w:rsidP="006B152B">
      <w:pPr>
        <w:tabs>
          <w:tab w:val="left" w:pos="426"/>
        </w:tabs>
        <w:spacing w:line="240" w:lineRule="exact"/>
        <w:ind w:firstLine="397"/>
        <w:rPr>
          <w:rFonts w:cs="Times New Roman"/>
          <w:spacing w:val="-12"/>
        </w:rPr>
      </w:pPr>
      <w:r w:rsidRPr="00800771">
        <w:rPr>
          <w:rFonts w:cs="Times New Roman"/>
          <w:bCs/>
          <w:iCs/>
          <w:spacing w:val="-12"/>
        </w:rPr>
        <w:t>Regarding the second part of their analysis</w:t>
      </w:r>
      <w:r w:rsidR="00BD3403" w:rsidRPr="00800771">
        <w:rPr>
          <w:rFonts w:cs="Times New Roman"/>
          <w:bCs/>
          <w:iCs/>
          <w:spacing w:val="-12"/>
        </w:rPr>
        <w:t>, recent studies have con</w:t>
      </w:r>
      <w:r w:rsidR="00337B91" w:rsidRPr="00800771">
        <w:rPr>
          <w:rFonts w:cs="Times New Roman"/>
          <w:bCs/>
          <w:iCs/>
          <w:spacing w:val="-12"/>
        </w:rPr>
        <w:softHyphen/>
      </w:r>
      <w:r w:rsidR="00BD3403" w:rsidRPr="00800771">
        <w:rPr>
          <w:rFonts w:cs="Times New Roman"/>
          <w:bCs/>
          <w:iCs/>
          <w:spacing w:val="-12"/>
        </w:rPr>
        <w:t>vincingly demonstrated that the end of the Western Roman Empire was not caused by the so-called “Barbarian Invasions” nor by the “Migra</w:t>
      </w:r>
      <w:r w:rsidR="006904CC" w:rsidRPr="00800771">
        <w:rPr>
          <w:rFonts w:cs="Times New Roman"/>
          <w:bCs/>
          <w:iCs/>
          <w:spacing w:val="-12"/>
        </w:rPr>
        <w:softHyphen/>
      </w:r>
      <w:r w:rsidR="00BD3403" w:rsidRPr="00800771">
        <w:rPr>
          <w:rFonts w:cs="Times New Roman"/>
          <w:bCs/>
          <w:iCs/>
          <w:spacing w:val="-12"/>
        </w:rPr>
        <w:t>tion of peoples” as the German 19th century historiography had it (the famous</w:t>
      </w:r>
      <w:r w:rsidR="00BD3403" w:rsidRPr="00800771">
        <w:rPr>
          <w:rFonts w:cs="Times New Roman"/>
          <w:bCs/>
          <w:i/>
          <w:iCs/>
          <w:spacing w:val="-12"/>
        </w:rPr>
        <w:t xml:space="preserve"> Völkerwanderung</w:t>
      </w:r>
      <w:r w:rsidR="00BD3403" w:rsidRPr="00800771">
        <w:rPr>
          <w:rFonts w:cs="Times New Roman"/>
          <w:bCs/>
          <w:iCs/>
          <w:spacing w:val="-12"/>
        </w:rPr>
        <w:t>), but by the progressive consti</w:t>
      </w:r>
      <w:r w:rsidR="00BD3403" w:rsidRPr="00800771">
        <w:rPr>
          <w:rFonts w:cs="Times New Roman"/>
          <w:bCs/>
          <w:iCs/>
          <w:spacing w:val="-12"/>
        </w:rPr>
        <w:softHyphen/>
        <w:t xml:space="preserve">tution of new peoples which did not exist </w:t>
      </w:r>
      <w:r w:rsidR="00253A1C" w:rsidRPr="00800771">
        <w:rPr>
          <w:rFonts w:cs="Times New Roman"/>
          <w:bCs/>
          <w:iCs/>
          <w:spacing w:val="-12"/>
        </w:rPr>
        <w:t>before</w:t>
      </w:r>
      <w:r w:rsidR="00BD3403" w:rsidRPr="00800771">
        <w:rPr>
          <w:rFonts w:cs="Times New Roman"/>
          <w:bCs/>
          <w:iCs/>
          <w:spacing w:val="-12"/>
        </w:rPr>
        <w:t>, either by</w:t>
      </w:r>
      <w:r w:rsidR="00BF04C9" w:rsidRPr="00800771">
        <w:rPr>
          <w:rFonts w:cs="Times New Roman"/>
          <w:bCs/>
          <w:iCs/>
          <w:spacing w:val="-12"/>
        </w:rPr>
        <w:t xml:space="preserve"> </w:t>
      </w:r>
      <w:r w:rsidR="00BF04C9" w:rsidRPr="00800771">
        <w:rPr>
          <w:rFonts w:cs="Times New Roman"/>
          <w:bCs/>
          <w:i/>
          <w:iCs/>
          <w:spacing w:val="-12"/>
        </w:rPr>
        <w:t>spontaneous</w:t>
      </w:r>
      <w:r w:rsidR="00BD3403" w:rsidRPr="00800771">
        <w:rPr>
          <w:rFonts w:cs="Times New Roman"/>
          <w:bCs/>
          <w:iCs/>
          <w:spacing w:val="-12"/>
        </w:rPr>
        <w:t xml:space="preserve"> </w:t>
      </w:r>
      <w:r w:rsidR="001B2E53" w:rsidRPr="00800771">
        <w:rPr>
          <w:rFonts w:cs="Times New Roman"/>
          <w:bCs/>
          <w:i/>
          <w:iCs/>
          <w:spacing w:val="-12"/>
        </w:rPr>
        <w:t>ethnogenesis</w:t>
      </w:r>
      <w:r w:rsidR="00BD3403" w:rsidRPr="00800771">
        <w:rPr>
          <w:rFonts w:cs="Times New Roman"/>
          <w:bCs/>
          <w:i/>
          <w:iCs/>
          <w:spacing w:val="-12"/>
        </w:rPr>
        <w:t xml:space="preserve"> </w:t>
      </w:r>
      <w:r w:rsidR="00BD3403" w:rsidRPr="00800771">
        <w:rPr>
          <w:rFonts w:cs="Times New Roman"/>
          <w:bCs/>
          <w:iCs/>
          <w:spacing w:val="-12"/>
        </w:rPr>
        <w:t xml:space="preserve">while moving through the Empire or </w:t>
      </w:r>
      <w:r w:rsidR="00BD3403" w:rsidRPr="00800771">
        <w:rPr>
          <w:rFonts w:cs="Times New Roman"/>
          <w:bCs/>
          <w:i/>
          <w:iCs/>
          <w:spacing w:val="-12"/>
        </w:rPr>
        <w:t>induced by</w:t>
      </w:r>
      <w:r w:rsidR="00BD3403" w:rsidRPr="00800771">
        <w:rPr>
          <w:rFonts w:cs="Times New Roman"/>
          <w:bCs/>
          <w:iCs/>
          <w:spacing w:val="-12"/>
        </w:rPr>
        <w:t xml:space="preserve"> the late Roman Empire itself</w:t>
      </w:r>
      <w:r w:rsidR="001B2E53" w:rsidRPr="00800771">
        <w:rPr>
          <w:rFonts w:cs="Times New Roman"/>
          <w:bCs/>
          <w:iCs/>
          <w:spacing w:val="-12"/>
        </w:rPr>
        <w:t xml:space="preserve"> which tried to oppose its own decay by integrating scattered Germanic populations</w:t>
      </w:r>
      <w:r w:rsidR="00BD3403" w:rsidRPr="00800771">
        <w:rPr>
          <w:rFonts w:cs="Times New Roman"/>
          <w:bCs/>
          <w:iCs/>
          <w:spacing w:val="-12"/>
        </w:rPr>
        <w:t>. In short, instead of being responsible for the col</w:t>
      </w:r>
      <w:r w:rsidR="00337B91" w:rsidRPr="00800771">
        <w:rPr>
          <w:rFonts w:cs="Times New Roman"/>
          <w:bCs/>
          <w:iCs/>
          <w:spacing w:val="-12"/>
        </w:rPr>
        <w:softHyphen/>
      </w:r>
      <w:r w:rsidR="00BD3403" w:rsidRPr="00800771">
        <w:rPr>
          <w:rFonts w:cs="Times New Roman"/>
          <w:bCs/>
          <w:iCs/>
          <w:spacing w:val="-12"/>
        </w:rPr>
        <w:t>lapse of the State, the constitution of</w:t>
      </w:r>
      <w:r w:rsidR="001B2E53" w:rsidRPr="00800771">
        <w:rPr>
          <w:rFonts w:cs="Times New Roman"/>
          <w:bCs/>
          <w:iCs/>
          <w:spacing w:val="-12"/>
        </w:rPr>
        <w:t xml:space="preserve"> the so-called</w:t>
      </w:r>
      <w:r w:rsidR="00BD3403" w:rsidRPr="00800771">
        <w:rPr>
          <w:rFonts w:cs="Times New Roman"/>
          <w:bCs/>
          <w:iCs/>
          <w:spacing w:val="-12"/>
        </w:rPr>
        <w:t xml:space="preserve"> “nomad war machines</w:t>
      </w:r>
      <w:r w:rsidR="001B2E53" w:rsidRPr="00800771">
        <w:rPr>
          <w:rFonts w:cs="Times New Roman"/>
          <w:bCs/>
          <w:iCs/>
          <w:spacing w:val="-12"/>
        </w:rPr>
        <w:t>,</w:t>
      </w:r>
      <w:r w:rsidR="00BD3403" w:rsidRPr="00800771">
        <w:rPr>
          <w:rFonts w:cs="Times New Roman"/>
          <w:bCs/>
          <w:iCs/>
          <w:spacing w:val="-12"/>
        </w:rPr>
        <w:t xml:space="preserve">” </w:t>
      </w:r>
      <w:r w:rsidR="001B2E53" w:rsidRPr="00800771">
        <w:rPr>
          <w:rFonts w:cs="Times New Roman"/>
          <w:bCs/>
          <w:iCs/>
          <w:spacing w:val="-12"/>
        </w:rPr>
        <w:t xml:space="preserve">at least in this case, </w:t>
      </w:r>
      <w:r w:rsidR="00F36515" w:rsidRPr="00800771">
        <w:rPr>
          <w:rFonts w:cs="Times New Roman"/>
          <w:bCs/>
          <w:iCs/>
          <w:spacing w:val="-12"/>
        </w:rPr>
        <w:t>appears</w:t>
      </w:r>
      <w:r w:rsidR="00BD3403" w:rsidRPr="00800771">
        <w:rPr>
          <w:rFonts w:cs="Times New Roman"/>
          <w:bCs/>
          <w:iCs/>
          <w:spacing w:val="-12"/>
        </w:rPr>
        <w:t xml:space="preserve"> to have been </w:t>
      </w:r>
      <w:r w:rsidR="00BF04C9" w:rsidRPr="00800771">
        <w:rPr>
          <w:rFonts w:cs="Times New Roman"/>
          <w:bCs/>
          <w:iCs/>
          <w:spacing w:val="-12"/>
        </w:rPr>
        <w:t>largely caused</w:t>
      </w:r>
      <w:r w:rsidR="00BD3403" w:rsidRPr="00800771">
        <w:rPr>
          <w:rFonts w:cs="Times New Roman"/>
          <w:bCs/>
          <w:iCs/>
          <w:spacing w:val="-12"/>
        </w:rPr>
        <w:t xml:space="preserve"> by the Roman Empire itself</w:t>
      </w:r>
      <w:r w:rsidR="001B2E53" w:rsidRPr="00800771">
        <w:rPr>
          <w:rFonts w:cs="Times New Roman"/>
          <w:bCs/>
          <w:iCs/>
          <w:spacing w:val="-12"/>
        </w:rPr>
        <w:t>.</w:t>
      </w:r>
      <w:r w:rsidR="00934BA5" w:rsidRPr="00800771">
        <w:rPr>
          <w:rFonts w:cs="Times New Roman"/>
          <w:bCs/>
          <w:spacing w:val="-12"/>
          <w:vertAlign w:val="superscript"/>
        </w:rPr>
        <w:footnoteReference w:id="15"/>
      </w:r>
      <w:r w:rsidR="001B2E53" w:rsidRPr="00800771">
        <w:rPr>
          <w:rFonts w:cs="Times New Roman"/>
          <w:spacing w:val="-12"/>
        </w:rPr>
        <w:t xml:space="preserve"> </w:t>
      </w:r>
    </w:p>
    <w:p w:rsidR="00844DAA" w:rsidRPr="00800771" w:rsidRDefault="001B2E53" w:rsidP="006B152B">
      <w:pPr>
        <w:tabs>
          <w:tab w:val="left" w:pos="426"/>
        </w:tabs>
        <w:spacing w:line="240" w:lineRule="exact"/>
        <w:ind w:firstLine="397"/>
        <w:rPr>
          <w:rFonts w:cs="Times New Roman"/>
          <w:spacing w:val="-10"/>
        </w:rPr>
      </w:pPr>
      <w:r w:rsidRPr="00800771">
        <w:rPr>
          <w:rFonts w:cs="Times New Roman"/>
          <w:spacing w:val="-10"/>
        </w:rPr>
        <w:t>However, t</w:t>
      </w:r>
      <w:r w:rsidR="00565FB8" w:rsidRPr="00800771">
        <w:rPr>
          <w:rFonts w:cs="Times New Roman"/>
          <w:spacing w:val="-10"/>
        </w:rPr>
        <w:t>his passage</w:t>
      </w:r>
      <w:r w:rsidR="00934BA5" w:rsidRPr="00800771">
        <w:rPr>
          <w:rFonts w:cs="Times New Roman"/>
          <w:spacing w:val="-10"/>
        </w:rPr>
        <w:t xml:space="preserve"> and the footnote that accompanies it</w:t>
      </w:r>
      <w:r w:rsidR="00565FB8" w:rsidRPr="00800771">
        <w:rPr>
          <w:rFonts w:cs="Times New Roman"/>
          <w:spacing w:val="-10"/>
        </w:rPr>
        <w:t xml:space="preserve"> </w:t>
      </w:r>
      <w:r w:rsidR="00934BA5" w:rsidRPr="00800771">
        <w:rPr>
          <w:rFonts w:cs="Times New Roman"/>
          <w:spacing w:val="-10"/>
        </w:rPr>
        <w:t>are</w:t>
      </w:r>
      <w:r w:rsidR="00565FB8" w:rsidRPr="00800771">
        <w:rPr>
          <w:rFonts w:cs="Times New Roman"/>
          <w:spacing w:val="-10"/>
        </w:rPr>
        <w:t xml:space="preserve"> important because </w:t>
      </w:r>
      <w:r w:rsidR="00934BA5" w:rsidRPr="00800771">
        <w:rPr>
          <w:rFonts w:cs="Times New Roman"/>
          <w:spacing w:val="-10"/>
        </w:rPr>
        <w:t>they</w:t>
      </w:r>
      <w:r w:rsidR="00565FB8" w:rsidRPr="00800771">
        <w:rPr>
          <w:rFonts w:cs="Times New Roman"/>
          <w:spacing w:val="-10"/>
        </w:rPr>
        <w:t xml:space="preserve"> state </w:t>
      </w:r>
      <w:r w:rsidR="003A524A" w:rsidRPr="00800771">
        <w:rPr>
          <w:rFonts w:cs="Times New Roman"/>
          <w:spacing w:val="-10"/>
        </w:rPr>
        <w:t>Deleuze and Guattari’s</w:t>
      </w:r>
      <w:r w:rsidR="00565FB8" w:rsidRPr="00800771">
        <w:rPr>
          <w:rFonts w:cs="Times New Roman"/>
          <w:spacing w:val="-10"/>
        </w:rPr>
        <w:t xml:space="preserve"> exact political posi</w:t>
      </w:r>
      <w:r w:rsidR="00BF467E" w:rsidRPr="00800771">
        <w:rPr>
          <w:rFonts w:cs="Times New Roman"/>
          <w:spacing w:val="-10"/>
        </w:rPr>
        <w:softHyphen/>
      </w:r>
      <w:r w:rsidR="00565FB8" w:rsidRPr="00800771">
        <w:rPr>
          <w:rFonts w:cs="Times New Roman"/>
          <w:spacing w:val="-10"/>
        </w:rPr>
        <w:t>tion concerning an issue that had been discussed over and over by poli</w:t>
      </w:r>
      <w:r w:rsidR="00BF467E" w:rsidRPr="00800771">
        <w:rPr>
          <w:rFonts w:cs="Times New Roman"/>
          <w:spacing w:val="-10"/>
        </w:rPr>
        <w:softHyphen/>
      </w:r>
      <w:r w:rsidR="00565FB8" w:rsidRPr="00800771">
        <w:rPr>
          <w:rFonts w:cs="Times New Roman"/>
          <w:spacing w:val="-10"/>
        </w:rPr>
        <w:t>tical activists since the Russian Revolu</w:t>
      </w:r>
      <w:r w:rsidR="00D94DB0" w:rsidRPr="00800771">
        <w:rPr>
          <w:rFonts w:cs="Times New Roman"/>
          <w:spacing w:val="-10"/>
        </w:rPr>
        <w:softHyphen/>
      </w:r>
      <w:r w:rsidR="00565FB8" w:rsidRPr="00800771">
        <w:rPr>
          <w:rFonts w:cs="Times New Roman"/>
          <w:spacing w:val="-10"/>
        </w:rPr>
        <w:t xml:space="preserve">tion of 1917 and </w:t>
      </w:r>
      <w:r w:rsidR="003A524A" w:rsidRPr="00800771">
        <w:rPr>
          <w:rFonts w:cs="Times New Roman"/>
          <w:spacing w:val="-10"/>
        </w:rPr>
        <w:t xml:space="preserve">the Third World movements of emancipation in the 1950s and 1960s: the </w:t>
      </w:r>
      <w:r w:rsidR="00016A18" w:rsidRPr="00800771">
        <w:rPr>
          <w:rFonts w:cs="Times New Roman"/>
          <w:spacing w:val="-10"/>
        </w:rPr>
        <w:t xml:space="preserve">precise </w:t>
      </w:r>
      <w:r w:rsidR="003A524A" w:rsidRPr="00800771">
        <w:rPr>
          <w:rFonts w:cs="Times New Roman"/>
          <w:spacing w:val="-10"/>
        </w:rPr>
        <w:t>meaning of</w:t>
      </w:r>
      <w:r w:rsidR="00C935F7" w:rsidRPr="00800771">
        <w:rPr>
          <w:rFonts w:cs="Times New Roman"/>
          <w:spacing w:val="-10"/>
        </w:rPr>
        <w:t xml:space="preserve"> the term</w:t>
      </w:r>
      <w:r w:rsidR="003A524A" w:rsidRPr="00800771">
        <w:rPr>
          <w:rFonts w:cs="Times New Roman"/>
          <w:spacing w:val="-10"/>
        </w:rPr>
        <w:t xml:space="preserve"> “Revolution.” </w:t>
      </w:r>
      <w:r w:rsidR="00C36474" w:rsidRPr="00800771">
        <w:rPr>
          <w:rFonts w:cs="Times New Roman"/>
          <w:spacing w:val="-10"/>
        </w:rPr>
        <w:t xml:space="preserve">The </w:t>
      </w:r>
      <w:r w:rsidR="00016A18" w:rsidRPr="00800771">
        <w:rPr>
          <w:rFonts w:cs="Times New Roman"/>
          <w:spacing w:val="-10"/>
        </w:rPr>
        <w:t>latter</w:t>
      </w:r>
      <w:r w:rsidR="00C36474" w:rsidRPr="00800771">
        <w:rPr>
          <w:rFonts w:cs="Times New Roman"/>
          <w:spacing w:val="-10"/>
        </w:rPr>
        <w:t xml:space="preserve">, they claimed, actually involved two opposite views. The first, endorsed </w:t>
      </w:r>
      <w:r w:rsidR="00016A18" w:rsidRPr="00800771">
        <w:rPr>
          <w:rFonts w:cs="Times New Roman"/>
          <w:spacing w:val="-10"/>
        </w:rPr>
        <w:t xml:space="preserve">since the 19th century </w:t>
      </w:r>
      <w:r w:rsidR="00C36474" w:rsidRPr="00800771">
        <w:rPr>
          <w:rFonts w:cs="Times New Roman"/>
          <w:spacing w:val="-10"/>
        </w:rPr>
        <w:t>mainly by “S</w:t>
      </w:r>
      <w:r w:rsidR="00027A1E" w:rsidRPr="00800771">
        <w:rPr>
          <w:rFonts w:cs="Times New Roman"/>
          <w:spacing w:val="-10"/>
        </w:rPr>
        <w:t>o</w:t>
      </w:r>
      <w:r w:rsidR="00C36474" w:rsidRPr="00800771">
        <w:rPr>
          <w:rFonts w:cs="Times New Roman"/>
          <w:spacing w:val="-10"/>
        </w:rPr>
        <w:t xml:space="preserve">cialists,” </w:t>
      </w:r>
      <w:r w:rsidR="00756C9B" w:rsidRPr="00800771">
        <w:rPr>
          <w:rFonts w:cs="Times New Roman"/>
          <w:spacing w:val="-10"/>
        </w:rPr>
        <w:t>aimed at</w:t>
      </w:r>
      <w:r w:rsidR="00C36474" w:rsidRPr="00800771">
        <w:rPr>
          <w:rFonts w:cs="Times New Roman"/>
          <w:spacing w:val="-10"/>
        </w:rPr>
        <w:t xml:space="preserve"> the “transformation” of the State, while the second, adopted by “Anarchists,” aimed at its “destruc</w:t>
      </w:r>
      <w:r w:rsidR="003E529F" w:rsidRPr="00800771">
        <w:rPr>
          <w:rFonts w:cs="Times New Roman"/>
          <w:spacing w:val="-10"/>
        </w:rPr>
        <w:softHyphen/>
      </w:r>
      <w:r w:rsidR="00C36474" w:rsidRPr="00800771">
        <w:rPr>
          <w:rFonts w:cs="Times New Roman"/>
          <w:spacing w:val="-10"/>
        </w:rPr>
        <w:t xml:space="preserve">tion.” </w:t>
      </w:r>
      <w:r w:rsidR="006013D2" w:rsidRPr="00800771">
        <w:rPr>
          <w:rFonts w:cs="Times New Roman"/>
          <w:spacing w:val="-10"/>
        </w:rPr>
        <w:t xml:space="preserve">The proletariat was itself objectively </w:t>
      </w:r>
      <w:r w:rsidR="00016A18" w:rsidRPr="00800771">
        <w:rPr>
          <w:rFonts w:cs="Times New Roman"/>
          <w:spacing w:val="-10"/>
        </w:rPr>
        <w:t>driven</w:t>
      </w:r>
      <w:r w:rsidR="006013D2" w:rsidRPr="00800771">
        <w:rPr>
          <w:rFonts w:cs="Times New Roman"/>
          <w:spacing w:val="-10"/>
        </w:rPr>
        <w:t xml:space="preserve"> by two opposite </w:t>
      </w:r>
      <w:r w:rsidR="00016A18" w:rsidRPr="00800771">
        <w:rPr>
          <w:rFonts w:cs="Times New Roman"/>
          <w:spacing w:val="-10"/>
        </w:rPr>
        <w:t>impulses</w:t>
      </w:r>
      <w:r w:rsidR="006013D2" w:rsidRPr="00800771">
        <w:rPr>
          <w:rFonts w:cs="Times New Roman"/>
          <w:spacing w:val="-10"/>
        </w:rPr>
        <w:t xml:space="preserve">. The first, as </w:t>
      </w:r>
      <w:r w:rsidR="00756C9B" w:rsidRPr="00800771">
        <w:rPr>
          <w:rFonts w:cs="Times New Roman"/>
          <w:i/>
          <w:spacing w:val="-10"/>
        </w:rPr>
        <w:t>“</w:t>
      </w:r>
      <w:r w:rsidR="006013D2" w:rsidRPr="00800771">
        <w:rPr>
          <w:rFonts w:cs="Times New Roman"/>
          <w:i/>
          <w:spacing w:val="-10"/>
        </w:rPr>
        <w:t xml:space="preserve">labor </w:t>
      </w:r>
      <w:r w:rsidR="00756C9B" w:rsidRPr="00800771">
        <w:rPr>
          <w:rFonts w:cs="Times New Roman"/>
          <w:i/>
          <w:spacing w:val="-10"/>
        </w:rPr>
        <w:t>power</w:t>
      </w:r>
      <w:r w:rsidR="006013D2" w:rsidRPr="00800771">
        <w:rPr>
          <w:rFonts w:cs="Times New Roman"/>
          <w:i/>
          <w:spacing w:val="-10"/>
        </w:rPr>
        <w:t>,</w:t>
      </w:r>
      <w:r w:rsidR="00756C9B" w:rsidRPr="00800771">
        <w:rPr>
          <w:rFonts w:cs="Times New Roman"/>
          <w:i/>
          <w:spacing w:val="-10"/>
        </w:rPr>
        <w:t>”</w:t>
      </w:r>
      <w:r w:rsidR="006013D2" w:rsidRPr="00800771">
        <w:rPr>
          <w:rFonts w:cs="Times New Roman"/>
          <w:spacing w:val="-10"/>
        </w:rPr>
        <w:t xml:space="preserve"> was</w:t>
      </w:r>
      <w:r w:rsidR="00756C9B" w:rsidRPr="00800771">
        <w:rPr>
          <w:rFonts w:cs="Times New Roman"/>
          <w:spacing w:val="-10"/>
        </w:rPr>
        <w:t xml:space="preserve"> to “transform the State apparatus” </w:t>
      </w:r>
      <w:r w:rsidR="00016A18" w:rsidRPr="00800771">
        <w:rPr>
          <w:rFonts w:cs="Times New Roman"/>
          <w:spacing w:val="-10"/>
        </w:rPr>
        <w:t>for</w:t>
      </w:r>
      <w:r w:rsidR="00756C9B" w:rsidRPr="00800771">
        <w:rPr>
          <w:rFonts w:cs="Times New Roman"/>
          <w:spacing w:val="-10"/>
        </w:rPr>
        <w:t xml:space="preserve"> its </w:t>
      </w:r>
      <w:r w:rsidR="00016A18" w:rsidRPr="00800771">
        <w:rPr>
          <w:rFonts w:cs="Times New Roman"/>
          <w:spacing w:val="-10"/>
        </w:rPr>
        <w:t xml:space="preserve">own </w:t>
      </w:r>
      <w:r w:rsidR="00756C9B" w:rsidRPr="00800771">
        <w:rPr>
          <w:rFonts w:cs="Times New Roman"/>
          <w:spacing w:val="-10"/>
        </w:rPr>
        <w:t>benefit</w:t>
      </w:r>
      <w:r w:rsidR="0034626E" w:rsidRPr="00800771">
        <w:rPr>
          <w:rFonts w:cs="Times New Roman"/>
          <w:spacing w:val="-10"/>
        </w:rPr>
        <w:t>;</w:t>
      </w:r>
      <w:r w:rsidR="00756C9B" w:rsidRPr="00800771">
        <w:rPr>
          <w:rFonts w:cs="Times New Roman"/>
          <w:spacing w:val="-10"/>
        </w:rPr>
        <w:t xml:space="preserve"> the second, as </w:t>
      </w:r>
      <w:r w:rsidR="00756C9B" w:rsidRPr="00800771">
        <w:rPr>
          <w:rFonts w:cs="Times New Roman"/>
          <w:i/>
          <w:spacing w:val="-10"/>
        </w:rPr>
        <w:t xml:space="preserve">“nomadizing power,” </w:t>
      </w:r>
      <w:r w:rsidR="00756C9B" w:rsidRPr="00800771">
        <w:rPr>
          <w:rFonts w:cs="Times New Roman"/>
          <w:spacing w:val="-10"/>
        </w:rPr>
        <w:t xml:space="preserve">was to destroy it. </w:t>
      </w:r>
      <w:r w:rsidR="0034626E" w:rsidRPr="00800771">
        <w:rPr>
          <w:rFonts w:cs="Times New Roman"/>
          <w:spacing w:val="-10"/>
        </w:rPr>
        <w:t xml:space="preserve">Deleuze and Guattari </w:t>
      </w:r>
      <w:r w:rsidR="003E529F" w:rsidRPr="00800771">
        <w:rPr>
          <w:rFonts w:cs="Times New Roman"/>
          <w:spacing w:val="-10"/>
        </w:rPr>
        <w:t>made no secret of prefer</w:t>
      </w:r>
      <w:r w:rsidR="004424AF" w:rsidRPr="00800771">
        <w:rPr>
          <w:rFonts w:cs="Times New Roman"/>
          <w:spacing w:val="-10"/>
        </w:rPr>
        <w:softHyphen/>
      </w:r>
      <w:r w:rsidR="003E529F" w:rsidRPr="00800771">
        <w:rPr>
          <w:rFonts w:cs="Times New Roman"/>
          <w:spacing w:val="-10"/>
        </w:rPr>
        <w:t>ring the second to the first.</w:t>
      </w:r>
    </w:p>
    <w:p w:rsidR="0086242D" w:rsidRPr="00800771" w:rsidRDefault="0086242D" w:rsidP="006B152B">
      <w:pPr>
        <w:tabs>
          <w:tab w:val="left" w:pos="426"/>
        </w:tabs>
        <w:spacing w:line="240" w:lineRule="exact"/>
        <w:ind w:firstLine="397"/>
        <w:rPr>
          <w:rFonts w:cs="Times New Roman"/>
          <w:spacing w:val="-10"/>
        </w:rPr>
      </w:pPr>
    </w:p>
    <w:p w:rsidR="00E32909" w:rsidRPr="00800771" w:rsidRDefault="00E32909" w:rsidP="00E32909">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The idea of a “transformation” of the State indeed seems to be a Western one. And that other idea, the “destruction” of the State, belongs much more to the East and to the conditions of a nomad war machine. Attempts have been made to present the two ideas as successive phases of revolution, but there are too many differences between them and they are difficult to reconcile; they reflect the opposition between the socialist and anarchist currents of the nineteenth century. The Western proletariat itself is perceived from two points of view: as having to seize power and transform the State apparatus (the point of view of </w:t>
      </w:r>
      <w:r w:rsidR="006013D2" w:rsidRPr="00800771">
        <w:rPr>
          <w:rFonts w:cs="Times New Roman"/>
          <w:i/>
          <w:spacing w:val="-10"/>
          <w:sz w:val="18"/>
          <w:szCs w:val="18"/>
        </w:rPr>
        <w:t>[</w:t>
      </w:r>
      <w:r w:rsidRPr="00800771">
        <w:rPr>
          <w:rFonts w:cs="Times New Roman"/>
          <w:i/>
          <w:spacing w:val="-10"/>
          <w:sz w:val="18"/>
          <w:szCs w:val="18"/>
        </w:rPr>
        <w:t>labor power</w:t>
      </w:r>
      <w:r w:rsidR="006013D2" w:rsidRPr="00800771">
        <w:rPr>
          <w:rFonts w:cs="Times New Roman"/>
          <w:i/>
          <w:spacing w:val="-10"/>
          <w:sz w:val="18"/>
          <w:szCs w:val="18"/>
        </w:rPr>
        <w:t>]</w:t>
      </w:r>
      <w:r w:rsidRPr="00800771">
        <w:rPr>
          <w:rFonts w:cs="Times New Roman"/>
          <w:spacing w:val="-10"/>
          <w:sz w:val="18"/>
          <w:szCs w:val="18"/>
        </w:rPr>
        <w:t xml:space="preserve">), and as willing or wishing for the destruction of the State (this time, the point of view of </w:t>
      </w:r>
      <w:r w:rsidR="006013D2" w:rsidRPr="00800771">
        <w:rPr>
          <w:rFonts w:cs="Times New Roman"/>
          <w:i/>
          <w:spacing w:val="-10"/>
          <w:sz w:val="18"/>
          <w:szCs w:val="18"/>
        </w:rPr>
        <w:t>[</w:t>
      </w:r>
      <w:r w:rsidRPr="00800771">
        <w:rPr>
          <w:rFonts w:cs="Times New Roman"/>
          <w:i/>
          <w:spacing w:val="-10"/>
          <w:sz w:val="18"/>
          <w:szCs w:val="18"/>
        </w:rPr>
        <w:t>nomadization power</w:t>
      </w:r>
      <w:r w:rsidR="006013D2" w:rsidRPr="00800771">
        <w:rPr>
          <w:rFonts w:cs="Times New Roman"/>
          <w:i/>
          <w:spacing w:val="-10"/>
          <w:sz w:val="18"/>
          <w:szCs w:val="18"/>
        </w:rPr>
        <w:t>]</w:t>
      </w:r>
      <w:r w:rsidRPr="00800771">
        <w:rPr>
          <w:rFonts w:cs="Times New Roman"/>
          <w:spacing w:val="-10"/>
          <w:sz w:val="18"/>
          <w:szCs w:val="18"/>
        </w:rPr>
        <w:t xml:space="preserve">). Even Marx defines the proletariat not only as alienated (labor) but as deterritorialized.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n. 61, p. 558</w:t>
      </w:r>
      <w:r w:rsidR="006013D2" w:rsidRPr="00800771">
        <w:rPr>
          <w:rFonts w:cs="Times New Roman"/>
          <w:bCs/>
          <w:iCs/>
          <w:spacing w:val="-10"/>
          <w:sz w:val="18"/>
          <w:szCs w:val="18"/>
        </w:rPr>
        <w:t>, my mod.</w:t>
      </w:r>
      <w:r w:rsidRPr="00800771">
        <w:rPr>
          <w:rFonts w:cs="Times New Roman"/>
          <w:bCs/>
          <w:iCs/>
          <w:spacing w:val="-10"/>
          <w:sz w:val="18"/>
          <w:szCs w:val="18"/>
        </w:rPr>
        <w:t>)</w:t>
      </w:r>
    </w:p>
    <w:p w:rsidR="00E32909" w:rsidRPr="00800771" w:rsidRDefault="00E32909" w:rsidP="00881BA0">
      <w:pPr>
        <w:tabs>
          <w:tab w:val="left" w:pos="426"/>
        </w:tabs>
        <w:spacing w:line="240" w:lineRule="exact"/>
        <w:ind w:firstLine="397"/>
        <w:rPr>
          <w:rFonts w:cs="Times New Roman"/>
          <w:spacing w:val="-10"/>
        </w:rPr>
      </w:pPr>
    </w:p>
    <w:p w:rsidR="002E667B" w:rsidRPr="00800771" w:rsidRDefault="002E667B" w:rsidP="00881BA0">
      <w:pPr>
        <w:tabs>
          <w:tab w:val="left" w:pos="426"/>
        </w:tabs>
        <w:spacing w:line="240" w:lineRule="exact"/>
        <w:ind w:firstLine="397"/>
        <w:rPr>
          <w:rFonts w:cs="Times New Roman"/>
          <w:spacing w:val="-10"/>
        </w:rPr>
      </w:pPr>
    </w:p>
    <w:p w:rsidR="00015074" w:rsidRPr="00800771" w:rsidRDefault="001D11B2" w:rsidP="00444C33">
      <w:pPr>
        <w:pStyle w:val="Titre3"/>
      </w:pPr>
      <w:bookmarkStart w:id="143" w:name="_Toc60341200"/>
      <w:bookmarkStart w:id="144" w:name="_Toc69033412"/>
      <w:r w:rsidRPr="00800771">
        <w:t xml:space="preserve">Social </w:t>
      </w:r>
      <w:r w:rsidR="00015074" w:rsidRPr="00800771">
        <w:t>War Machines</w:t>
      </w:r>
      <w:r w:rsidR="00874A70" w:rsidRPr="00800771">
        <w:t xml:space="preserve"> – </w:t>
      </w:r>
      <w:r w:rsidRPr="00800771">
        <w:t xml:space="preserve">Numerical Aspects, </w:t>
      </w:r>
      <w:r w:rsidR="00E059C6" w:rsidRPr="00800771">
        <w:t xml:space="preserve">Groups and </w:t>
      </w:r>
      <w:r w:rsidR="00874A70" w:rsidRPr="00800771">
        <w:t>Society</w:t>
      </w:r>
      <w:bookmarkEnd w:id="143"/>
      <w:bookmarkEnd w:id="144"/>
    </w:p>
    <w:p w:rsidR="00844DAA" w:rsidRPr="00800771" w:rsidRDefault="00844DAA" w:rsidP="006B152B">
      <w:pPr>
        <w:tabs>
          <w:tab w:val="left" w:pos="426"/>
        </w:tabs>
        <w:spacing w:line="240" w:lineRule="exact"/>
        <w:ind w:firstLine="397"/>
        <w:rPr>
          <w:rFonts w:cs="Times New Roman"/>
          <w:spacing w:val="-10"/>
        </w:rPr>
      </w:pPr>
    </w:p>
    <w:p w:rsidR="008E7109" w:rsidRPr="00800771" w:rsidRDefault="002308A2" w:rsidP="006B152B">
      <w:pPr>
        <w:tabs>
          <w:tab w:val="left" w:pos="426"/>
        </w:tabs>
        <w:spacing w:line="240" w:lineRule="exact"/>
        <w:ind w:firstLine="397"/>
        <w:rPr>
          <w:rFonts w:cs="Times New Roman"/>
          <w:iCs/>
          <w:spacing w:val="-10"/>
        </w:rPr>
      </w:pPr>
      <w:r w:rsidRPr="00800771">
        <w:rPr>
          <w:rFonts w:cs="Times New Roman"/>
          <w:spacing w:val="-10"/>
        </w:rPr>
        <w:t xml:space="preserve">In the next section, </w:t>
      </w:r>
      <w:r w:rsidR="001F5A78" w:rsidRPr="00800771">
        <w:rPr>
          <w:rFonts w:cs="Times New Roman"/>
          <w:spacing w:val="-10"/>
        </w:rPr>
        <w:t xml:space="preserve">Deleuze and Guattari reconstructed </w:t>
      </w:r>
      <w:r w:rsidRPr="00800771">
        <w:rPr>
          <w:rFonts w:cs="Times New Roman"/>
          <w:spacing w:val="-10"/>
        </w:rPr>
        <w:t>a</w:t>
      </w:r>
      <w:r w:rsidR="001F5A78" w:rsidRPr="00800771">
        <w:rPr>
          <w:rFonts w:cs="Times New Roman"/>
          <w:spacing w:val="-10"/>
        </w:rPr>
        <w:t xml:space="preserve"> </w:t>
      </w:r>
      <w:r w:rsidR="00DB3A32" w:rsidRPr="00800771">
        <w:rPr>
          <w:rFonts w:cs="Times New Roman"/>
          <w:spacing w:val="-10"/>
        </w:rPr>
        <w:t>vast</w:t>
      </w:r>
      <w:r w:rsidR="001F5A78" w:rsidRPr="00800771">
        <w:rPr>
          <w:rFonts w:cs="Times New Roman"/>
          <w:spacing w:val="-10"/>
        </w:rPr>
        <w:t xml:space="preserve"> socio</w:t>
      </w:r>
      <w:r w:rsidR="001D11B2" w:rsidRPr="00800771">
        <w:rPr>
          <w:rFonts w:cs="Times New Roman"/>
          <w:spacing w:val="-10"/>
        </w:rPr>
        <w:softHyphen/>
      </w:r>
      <w:r w:rsidR="001F5A78" w:rsidRPr="00800771">
        <w:rPr>
          <w:rFonts w:cs="Times New Roman"/>
          <w:spacing w:val="-10"/>
        </w:rPr>
        <w:t xml:space="preserve">logical history of humankind. </w:t>
      </w:r>
      <w:r w:rsidR="00AB4E01" w:rsidRPr="00800771">
        <w:rPr>
          <w:rFonts w:cs="Times New Roman"/>
          <w:spacing w:val="-10"/>
        </w:rPr>
        <w:t>According to them, t</w:t>
      </w:r>
      <w:r w:rsidR="001F5A78" w:rsidRPr="00800771">
        <w:rPr>
          <w:rFonts w:cs="Times New Roman"/>
          <w:spacing w:val="-10"/>
        </w:rPr>
        <w:t>here ha</w:t>
      </w:r>
      <w:r w:rsidR="00C81939" w:rsidRPr="00800771">
        <w:rPr>
          <w:rFonts w:cs="Times New Roman"/>
          <w:spacing w:val="-10"/>
        </w:rPr>
        <w:t>s</w:t>
      </w:r>
      <w:r w:rsidR="001F5A78" w:rsidRPr="00800771">
        <w:rPr>
          <w:rFonts w:cs="Times New Roman"/>
          <w:spacing w:val="-10"/>
        </w:rPr>
        <w:t xml:space="preserve"> been</w:t>
      </w:r>
      <w:r w:rsidR="001F1963" w:rsidRPr="00800771">
        <w:rPr>
          <w:rFonts w:cs="Times New Roman"/>
          <w:spacing w:val="-10"/>
        </w:rPr>
        <w:t xml:space="preserve"> in the past</w:t>
      </w:r>
      <w:r w:rsidR="001F5A78" w:rsidRPr="00800771">
        <w:rPr>
          <w:rFonts w:cs="Times New Roman"/>
          <w:spacing w:val="-10"/>
        </w:rPr>
        <w:t xml:space="preserve"> </w:t>
      </w:r>
      <w:r w:rsidR="00AB4E01" w:rsidRPr="00800771">
        <w:rPr>
          <w:rFonts w:cs="Times New Roman"/>
          <w:spacing w:val="-10"/>
        </w:rPr>
        <w:t>“three major types of human organization</w:t>
      </w:r>
      <w:r w:rsidR="00F4324A" w:rsidRPr="00800771">
        <w:rPr>
          <w:rFonts w:cs="Times New Roman"/>
          <w:spacing w:val="-10"/>
        </w:rPr>
        <w:t xml:space="preserve"> or composition</w:t>
      </w:r>
      <w:r w:rsidR="00AB4E01" w:rsidRPr="00800771">
        <w:rPr>
          <w:rFonts w:cs="Times New Roman"/>
          <w:spacing w:val="-10"/>
        </w:rPr>
        <w:t xml:space="preserve">: </w:t>
      </w:r>
      <w:r w:rsidR="00AB4E01" w:rsidRPr="00800771">
        <w:rPr>
          <w:rFonts w:cs="Times New Roman"/>
          <w:i/>
          <w:iCs/>
          <w:spacing w:val="-10"/>
        </w:rPr>
        <w:t xml:space="preserve">lineal, territorial, </w:t>
      </w:r>
      <w:r w:rsidR="00AB4E01" w:rsidRPr="00800771">
        <w:rPr>
          <w:rFonts w:cs="Times New Roman"/>
          <w:spacing w:val="-10"/>
        </w:rPr>
        <w:t>and</w:t>
      </w:r>
      <w:r w:rsidR="00AB4E01" w:rsidRPr="00800771">
        <w:rPr>
          <w:rFonts w:cs="Times New Roman"/>
          <w:i/>
          <w:iCs/>
          <w:spacing w:val="-10"/>
        </w:rPr>
        <w:t xml:space="preserve"> numerical.</w:t>
      </w:r>
      <w:r w:rsidR="00AB4E01" w:rsidRPr="00800771">
        <w:rPr>
          <w:rFonts w:cs="Times New Roman"/>
          <w:iCs/>
          <w:spacing w:val="-10"/>
        </w:rPr>
        <w:t xml:space="preserve">” </w:t>
      </w:r>
    </w:p>
    <w:p w:rsidR="0020587D" w:rsidRPr="00800771" w:rsidRDefault="00A01538" w:rsidP="006B152B">
      <w:pPr>
        <w:tabs>
          <w:tab w:val="left" w:pos="426"/>
        </w:tabs>
        <w:spacing w:line="240" w:lineRule="exact"/>
        <w:ind w:firstLine="397"/>
        <w:rPr>
          <w:rFonts w:cs="Times New Roman"/>
          <w:iCs/>
          <w:spacing w:val="-10"/>
        </w:rPr>
      </w:pPr>
      <w:r w:rsidRPr="00800771">
        <w:rPr>
          <w:rFonts w:cs="Times New Roman"/>
          <w:iCs/>
          <w:spacing w:val="-10"/>
        </w:rPr>
        <w:t>“</w:t>
      </w:r>
      <w:r w:rsidR="00AB4E01" w:rsidRPr="00800771">
        <w:rPr>
          <w:rFonts w:cs="Times New Roman"/>
          <w:iCs/>
          <w:spacing w:val="-10"/>
        </w:rPr>
        <w:t>Lineal organiza</w:t>
      </w:r>
      <w:r w:rsidR="00D568A7" w:rsidRPr="00800771">
        <w:rPr>
          <w:rFonts w:cs="Times New Roman"/>
          <w:iCs/>
          <w:spacing w:val="-10"/>
        </w:rPr>
        <w:softHyphen/>
      </w:r>
      <w:r w:rsidR="00AB4E01" w:rsidRPr="00800771">
        <w:rPr>
          <w:rFonts w:cs="Times New Roman"/>
          <w:iCs/>
          <w:spacing w:val="-10"/>
        </w:rPr>
        <w:t>tion</w:t>
      </w:r>
      <w:r w:rsidRPr="00800771">
        <w:rPr>
          <w:rFonts w:cs="Times New Roman"/>
          <w:iCs/>
          <w:spacing w:val="-10"/>
        </w:rPr>
        <w:t>”</w:t>
      </w:r>
      <w:r w:rsidR="00AB4E01" w:rsidRPr="00800771">
        <w:rPr>
          <w:rFonts w:cs="Times New Roman"/>
          <w:iCs/>
          <w:spacing w:val="-10"/>
        </w:rPr>
        <w:t xml:space="preserve"> was characteristic of </w:t>
      </w:r>
      <w:r w:rsidR="00C81939" w:rsidRPr="00800771">
        <w:rPr>
          <w:rFonts w:cs="Times New Roman"/>
          <w:iCs/>
          <w:spacing w:val="-10"/>
        </w:rPr>
        <w:t xml:space="preserve">the </w:t>
      </w:r>
      <w:r w:rsidR="00AB4E01" w:rsidRPr="00800771">
        <w:rPr>
          <w:rFonts w:cs="Times New Roman"/>
          <w:iCs/>
          <w:spacing w:val="-10"/>
        </w:rPr>
        <w:t xml:space="preserve">so-called </w:t>
      </w:r>
      <w:r w:rsidR="00C81939" w:rsidRPr="00800771">
        <w:rPr>
          <w:rFonts w:cs="Times New Roman"/>
          <w:iCs/>
          <w:spacing w:val="-10"/>
        </w:rPr>
        <w:t>“</w:t>
      </w:r>
      <w:r w:rsidR="00AB4E01" w:rsidRPr="00800771">
        <w:rPr>
          <w:rFonts w:cs="Times New Roman"/>
          <w:iCs/>
          <w:spacing w:val="-10"/>
        </w:rPr>
        <w:t>primitive societies</w:t>
      </w:r>
      <w:r w:rsidRPr="00800771">
        <w:rPr>
          <w:rFonts w:cs="Times New Roman"/>
          <w:iCs/>
          <w:spacing w:val="-10"/>
        </w:rPr>
        <w:t>.</w:t>
      </w:r>
      <w:r w:rsidR="00C81939" w:rsidRPr="00800771">
        <w:rPr>
          <w:rFonts w:cs="Times New Roman"/>
          <w:iCs/>
          <w:spacing w:val="-10"/>
        </w:rPr>
        <w:t>”</w:t>
      </w:r>
      <w:r w:rsidR="00CB7B40" w:rsidRPr="00800771">
        <w:rPr>
          <w:rFonts w:cs="Times New Roman"/>
          <w:iCs/>
          <w:spacing w:val="-10"/>
        </w:rPr>
        <w:t xml:space="preserve"> Deleuze and Guattari </w:t>
      </w:r>
      <w:r w:rsidR="00230CA7" w:rsidRPr="00800771">
        <w:rPr>
          <w:rFonts w:cs="Times New Roman"/>
          <w:iCs/>
          <w:spacing w:val="-10"/>
        </w:rPr>
        <w:t>rightly noted that their segments alterna</w:t>
      </w:r>
      <w:r w:rsidR="00917A66" w:rsidRPr="00800771">
        <w:rPr>
          <w:rFonts w:cs="Times New Roman"/>
          <w:iCs/>
          <w:spacing w:val="-10"/>
        </w:rPr>
        <w:softHyphen/>
      </w:r>
      <w:r w:rsidR="00230CA7" w:rsidRPr="00800771">
        <w:rPr>
          <w:rFonts w:cs="Times New Roman"/>
          <w:iCs/>
          <w:spacing w:val="-10"/>
        </w:rPr>
        <w:t xml:space="preserve">tively “meld[ed] and divid[ed].” Unfortunately, they </w:t>
      </w:r>
      <w:r w:rsidR="00CB7B40" w:rsidRPr="00800771">
        <w:rPr>
          <w:rFonts w:cs="Times New Roman"/>
          <w:iCs/>
          <w:spacing w:val="-10"/>
        </w:rPr>
        <w:t>did not know about Evans-Pritchard’s groundbreaking description of the Nuer</w:t>
      </w:r>
      <w:r w:rsidR="00230CA7" w:rsidRPr="00800771">
        <w:rPr>
          <w:rFonts w:cs="Times New Roman"/>
          <w:iCs/>
          <w:spacing w:val="-10"/>
        </w:rPr>
        <w:t>’s politi</w:t>
      </w:r>
      <w:r w:rsidR="00230CA7" w:rsidRPr="00800771">
        <w:rPr>
          <w:rFonts w:cs="Times New Roman"/>
          <w:iCs/>
          <w:spacing w:val="-10"/>
        </w:rPr>
        <w:softHyphen/>
        <w:t>cal anarchy which would certainly have seduce them</w:t>
      </w:r>
      <w:r w:rsidR="00CB7B40" w:rsidRPr="00800771">
        <w:rPr>
          <w:rFonts w:cs="Times New Roman"/>
          <w:iCs/>
          <w:spacing w:val="-10"/>
        </w:rPr>
        <w:t xml:space="preserve"> (1940) (</w:t>
      </w:r>
      <w:r w:rsidR="00230CA7" w:rsidRPr="00800771">
        <w:rPr>
          <w:rFonts w:cs="Times New Roman"/>
          <w:iCs/>
          <w:spacing w:val="-10"/>
        </w:rPr>
        <w:t xml:space="preserve">on Evans-Pritchard see </w:t>
      </w:r>
      <w:r w:rsidR="00CB7B40" w:rsidRPr="00800771">
        <w:rPr>
          <w:rFonts w:cs="Times New Roman"/>
          <w:iCs/>
          <w:spacing w:val="-10"/>
        </w:rPr>
        <w:t>Michon, 2005/2016</w:t>
      </w:r>
      <w:r w:rsidR="00230CA7" w:rsidRPr="00800771">
        <w:rPr>
          <w:rFonts w:cs="Times New Roman"/>
          <w:iCs/>
          <w:spacing w:val="-10"/>
        </w:rPr>
        <w:t>, pp. 61-67 and 92-98</w:t>
      </w:r>
      <w:r w:rsidR="00CB7B40" w:rsidRPr="00800771">
        <w:rPr>
          <w:rFonts w:cs="Times New Roman"/>
          <w:iCs/>
          <w:spacing w:val="-10"/>
        </w:rPr>
        <w:t>).</w:t>
      </w:r>
    </w:p>
    <w:p w:rsidR="004C4755" w:rsidRPr="00800771" w:rsidRDefault="004C4755" w:rsidP="006B152B">
      <w:pPr>
        <w:tabs>
          <w:tab w:val="left" w:pos="426"/>
        </w:tabs>
        <w:spacing w:line="240" w:lineRule="exact"/>
        <w:ind w:firstLine="397"/>
        <w:rPr>
          <w:rFonts w:cs="Times New Roman"/>
          <w:iCs/>
          <w:spacing w:val="-10"/>
        </w:rPr>
      </w:pPr>
    </w:p>
    <w:p w:rsidR="0020587D" w:rsidRPr="00800771" w:rsidRDefault="0020587D" w:rsidP="0020587D">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Up to now we have known three major types of human organization: </w:t>
      </w:r>
      <w:r w:rsidRPr="00800771">
        <w:rPr>
          <w:rFonts w:cs="Times New Roman"/>
          <w:i/>
          <w:iCs/>
          <w:spacing w:val="-10"/>
          <w:sz w:val="18"/>
          <w:szCs w:val="18"/>
        </w:rPr>
        <w:t>lineal, territo</w:t>
      </w:r>
      <w:r w:rsidR="00337B91" w:rsidRPr="00800771">
        <w:rPr>
          <w:rFonts w:cs="Times New Roman"/>
          <w:i/>
          <w:iCs/>
          <w:spacing w:val="-10"/>
          <w:sz w:val="18"/>
          <w:szCs w:val="18"/>
        </w:rPr>
        <w:softHyphen/>
      </w:r>
      <w:r w:rsidRPr="00800771">
        <w:rPr>
          <w:rFonts w:cs="Times New Roman"/>
          <w:i/>
          <w:iCs/>
          <w:spacing w:val="-10"/>
          <w:sz w:val="18"/>
          <w:szCs w:val="18"/>
        </w:rPr>
        <w:t xml:space="preserve">rial, </w:t>
      </w:r>
      <w:r w:rsidRPr="00800771">
        <w:rPr>
          <w:rFonts w:cs="Times New Roman"/>
          <w:spacing w:val="-10"/>
          <w:sz w:val="18"/>
          <w:szCs w:val="18"/>
        </w:rPr>
        <w:t>and</w:t>
      </w:r>
      <w:r w:rsidRPr="00800771">
        <w:rPr>
          <w:rFonts w:cs="Times New Roman"/>
          <w:i/>
          <w:iCs/>
          <w:spacing w:val="-10"/>
          <w:sz w:val="18"/>
          <w:szCs w:val="18"/>
        </w:rPr>
        <w:t xml:space="preserve"> numerical. </w:t>
      </w:r>
      <w:r w:rsidRPr="00800771">
        <w:rPr>
          <w:rFonts w:cs="Times New Roman"/>
          <w:spacing w:val="-10"/>
          <w:sz w:val="18"/>
          <w:szCs w:val="18"/>
        </w:rPr>
        <w:t>Lineal organization allows us to define</w:t>
      </w:r>
      <w:r w:rsidRPr="00800771">
        <w:rPr>
          <w:rFonts w:cs="Times New Roman"/>
          <w:i/>
          <w:iCs/>
          <w:spacing w:val="-10"/>
          <w:sz w:val="18"/>
          <w:szCs w:val="18"/>
        </w:rPr>
        <w:t xml:space="preserve"> </w:t>
      </w:r>
      <w:r w:rsidRPr="00800771">
        <w:rPr>
          <w:rFonts w:cs="Times New Roman"/>
          <w:spacing w:val="-10"/>
          <w:sz w:val="18"/>
          <w:szCs w:val="18"/>
        </w:rPr>
        <w:t xml:space="preserve">so-called primitive societies. Clan lineages are essentially segments in action; they meld and divide, and vary according to the ancestor considered, the tasks, and the circumstances.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388)</w:t>
      </w:r>
      <w:r w:rsidRPr="00800771">
        <w:rPr>
          <w:rFonts w:cs="Times New Roman"/>
          <w:spacing w:val="-10"/>
          <w:sz w:val="18"/>
          <w:szCs w:val="18"/>
        </w:rPr>
        <w:t xml:space="preserve"> </w:t>
      </w:r>
    </w:p>
    <w:p w:rsidR="0020587D" w:rsidRPr="00800771" w:rsidRDefault="0020587D" w:rsidP="006B152B">
      <w:pPr>
        <w:tabs>
          <w:tab w:val="left" w:pos="426"/>
        </w:tabs>
        <w:spacing w:line="240" w:lineRule="exact"/>
        <w:ind w:firstLine="397"/>
        <w:rPr>
          <w:rFonts w:cs="Times New Roman"/>
          <w:iCs/>
          <w:spacing w:val="-10"/>
        </w:rPr>
      </w:pPr>
    </w:p>
    <w:p w:rsidR="00844DAA" w:rsidRPr="00800771" w:rsidRDefault="00A01538" w:rsidP="006B152B">
      <w:pPr>
        <w:tabs>
          <w:tab w:val="left" w:pos="426"/>
        </w:tabs>
        <w:spacing w:line="240" w:lineRule="exact"/>
        <w:ind w:firstLine="397"/>
        <w:rPr>
          <w:rFonts w:cs="Times New Roman"/>
          <w:spacing w:val="-14"/>
        </w:rPr>
      </w:pPr>
      <w:r w:rsidRPr="00800771">
        <w:rPr>
          <w:rFonts w:cs="Times New Roman"/>
          <w:iCs/>
          <w:spacing w:val="-14"/>
        </w:rPr>
        <w:t>“Territorial organization” started with the rise of the State in Anti</w:t>
      </w:r>
      <w:r w:rsidR="00271C5D" w:rsidRPr="00800771">
        <w:rPr>
          <w:rFonts w:cs="Times New Roman"/>
          <w:iCs/>
          <w:spacing w:val="-14"/>
        </w:rPr>
        <w:softHyphen/>
      </w:r>
      <w:r w:rsidRPr="00800771">
        <w:rPr>
          <w:rFonts w:cs="Times New Roman"/>
          <w:iCs/>
          <w:spacing w:val="-14"/>
        </w:rPr>
        <w:t>q</w:t>
      </w:r>
      <w:r w:rsidR="00337B91" w:rsidRPr="00800771">
        <w:rPr>
          <w:rFonts w:cs="Times New Roman"/>
          <w:iCs/>
          <w:spacing w:val="-14"/>
        </w:rPr>
        <w:softHyphen/>
      </w:r>
      <w:r w:rsidRPr="00800771">
        <w:rPr>
          <w:rFonts w:cs="Times New Roman"/>
          <w:iCs/>
          <w:spacing w:val="-14"/>
        </w:rPr>
        <w:t>uity. In</w:t>
      </w:r>
      <w:r w:rsidR="00D568A7" w:rsidRPr="00800771">
        <w:rPr>
          <w:rFonts w:cs="Times New Roman"/>
          <w:iCs/>
          <w:spacing w:val="-14"/>
        </w:rPr>
        <w:t xml:space="preserve"> fact, t</w:t>
      </w:r>
      <w:r w:rsidR="00AB4E01" w:rsidRPr="00800771">
        <w:rPr>
          <w:rFonts w:cs="Times New Roman"/>
          <w:iCs/>
          <w:spacing w:val="-14"/>
        </w:rPr>
        <w:t xml:space="preserve">he latter </w:t>
      </w:r>
      <w:r w:rsidR="00D568A7" w:rsidRPr="00800771">
        <w:rPr>
          <w:rFonts w:cs="Times New Roman"/>
          <w:iCs/>
          <w:spacing w:val="-14"/>
        </w:rPr>
        <w:t xml:space="preserve">allowed </w:t>
      </w:r>
      <w:r w:rsidR="00AB4E01" w:rsidRPr="00800771">
        <w:rPr>
          <w:rFonts w:cs="Times New Roman"/>
          <w:iCs/>
          <w:spacing w:val="-14"/>
        </w:rPr>
        <w:t xml:space="preserve">a certain degree of </w:t>
      </w:r>
      <w:r w:rsidRPr="00800771">
        <w:rPr>
          <w:rFonts w:cs="Times New Roman"/>
          <w:iCs/>
          <w:spacing w:val="-14"/>
        </w:rPr>
        <w:t>“</w:t>
      </w:r>
      <w:r w:rsidR="00AB4E01" w:rsidRPr="00800771">
        <w:rPr>
          <w:rFonts w:cs="Times New Roman"/>
          <w:iCs/>
          <w:spacing w:val="-14"/>
        </w:rPr>
        <w:t>deterritorializa</w:t>
      </w:r>
      <w:r w:rsidRPr="00800771">
        <w:rPr>
          <w:rFonts w:cs="Times New Roman"/>
          <w:iCs/>
          <w:spacing w:val="-14"/>
        </w:rPr>
        <w:softHyphen/>
      </w:r>
      <w:r w:rsidR="00AB4E01" w:rsidRPr="00800771">
        <w:rPr>
          <w:rFonts w:cs="Times New Roman"/>
          <w:iCs/>
          <w:spacing w:val="-14"/>
        </w:rPr>
        <w:t>tion</w:t>
      </w:r>
      <w:r w:rsidR="00C81939" w:rsidRPr="00800771">
        <w:rPr>
          <w:rFonts w:cs="Times New Roman"/>
          <w:iCs/>
          <w:spacing w:val="-14"/>
        </w:rPr>
        <w:t>”</w:t>
      </w:r>
      <w:r w:rsidR="00AB4E01" w:rsidRPr="00800771">
        <w:rPr>
          <w:rFonts w:cs="Times New Roman"/>
          <w:iCs/>
          <w:spacing w:val="-14"/>
        </w:rPr>
        <w:t xml:space="preserve"> of the earth, which could be appropriated either by the State or by private persons</w:t>
      </w:r>
      <w:r w:rsidR="00D568A7" w:rsidRPr="00800771">
        <w:rPr>
          <w:rFonts w:cs="Times New Roman"/>
          <w:iCs/>
          <w:spacing w:val="-14"/>
        </w:rPr>
        <w:t>.</w:t>
      </w:r>
    </w:p>
    <w:p w:rsidR="00015074" w:rsidRPr="00800771" w:rsidRDefault="00015074" w:rsidP="006B152B">
      <w:pPr>
        <w:tabs>
          <w:tab w:val="left" w:pos="426"/>
        </w:tabs>
        <w:spacing w:line="240" w:lineRule="exact"/>
        <w:ind w:firstLine="397"/>
        <w:rPr>
          <w:rFonts w:cs="Times New Roman"/>
          <w:spacing w:val="-10"/>
        </w:rPr>
      </w:pPr>
    </w:p>
    <w:p w:rsidR="00D568A7" w:rsidRPr="00800771" w:rsidRDefault="001F5A78" w:rsidP="001F5A78">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 </w:t>
      </w:r>
      <w:r w:rsidR="0052344E" w:rsidRPr="00800771">
        <w:rPr>
          <w:rFonts w:cs="Times New Roman"/>
          <w:spacing w:val="-10"/>
          <w:sz w:val="18"/>
          <w:szCs w:val="18"/>
        </w:rPr>
        <w:t>Everything changes with State societies: it is often said that the territorial principle becomes dominant. One could also speak of deterritorialization, since the earth becomes an object, instead of being an active material element in combination with lineage. Property is precisely the deterritorialized relation between the human being and the earth</w:t>
      </w:r>
      <w:r w:rsidR="00D568A7" w:rsidRPr="00800771">
        <w:rPr>
          <w:rFonts w:cs="Times New Roman"/>
          <w:spacing w:val="-10"/>
          <w:sz w:val="18"/>
          <w:szCs w:val="18"/>
        </w:rPr>
        <w:t>;</w:t>
      </w:r>
      <w:r w:rsidR="002D4FCE">
        <w:rPr>
          <w:rFonts w:cs="Times New Roman"/>
          <w:spacing w:val="-10"/>
          <w:sz w:val="18"/>
          <w:szCs w:val="18"/>
        </w:rPr>
        <w:t xml:space="preserve"> </w:t>
      </w:r>
      <w:r w:rsidR="00D568A7" w:rsidRPr="00800771">
        <w:rPr>
          <w:rFonts w:cs="Times New Roman"/>
          <w:spacing w:val="-10"/>
          <w:sz w:val="18"/>
          <w:szCs w:val="18"/>
        </w:rPr>
        <w:t xml:space="preserve">this is so whether property constitutes a good belonging to the State, superposed upon continuing possession by a lineal community, or whether it itself becomes a good belonging to private individuals constituting a new community. </w:t>
      </w:r>
      <w:r w:rsidR="00D568A7" w:rsidRPr="00800771">
        <w:rPr>
          <w:rFonts w:cs="Times New Roman"/>
          <w:bCs/>
          <w:iCs/>
          <w:spacing w:val="-10"/>
          <w:sz w:val="18"/>
          <w:szCs w:val="18"/>
        </w:rPr>
        <w:t>(</w:t>
      </w:r>
      <w:r w:rsidR="00D568A7" w:rsidRPr="00800771">
        <w:rPr>
          <w:rFonts w:cs="Times New Roman"/>
          <w:bCs/>
          <w:i/>
          <w:iCs/>
          <w:spacing w:val="-10"/>
          <w:sz w:val="18"/>
          <w:szCs w:val="18"/>
        </w:rPr>
        <w:t>A Thousand Plateaus</w:t>
      </w:r>
      <w:r w:rsidR="00D568A7" w:rsidRPr="00800771">
        <w:rPr>
          <w:rFonts w:cs="Times New Roman"/>
          <w:bCs/>
          <w:iCs/>
          <w:spacing w:val="-10"/>
          <w:sz w:val="18"/>
          <w:szCs w:val="18"/>
        </w:rPr>
        <w:t>, 1980, trans. B. Massumi, 1987, p. 388)</w:t>
      </w:r>
      <w:r w:rsidR="00D568A7" w:rsidRPr="00800771">
        <w:rPr>
          <w:rFonts w:cs="Times New Roman"/>
          <w:spacing w:val="-10"/>
          <w:sz w:val="18"/>
          <w:szCs w:val="18"/>
        </w:rPr>
        <w:t xml:space="preserve"> </w:t>
      </w:r>
    </w:p>
    <w:p w:rsidR="00D568A7" w:rsidRPr="00800771" w:rsidRDefault="00D568A7" w:rsidP="001F5A78">
      <w:pPr>
        <w:tabs>
          <w:tab w:val="left" w:pos="426"/>
        </w:tabs>
        <w:spacing w:line="240" w:lineRule="exact"/>
        <w:ind w:firstLine="397"/>
        <w:rPr>
          <w:rFonts w:cs="Times New Roman"/>
          <w:spacing w:val="-10"/>
          <w:sz w:val="18"/>
          <w:szCs w:val="18"/>
        </w:rPr>
      </w:pPr>
    </w:p>
    <w:p w:rsidR="00D568A7" w:rsidRPr="00800771" w:rsidRDefault="00A01538" w:rsidP="001F5A78">
      <w:pPr>
        <w:tabs>
          <w:tab w:val="left" w:pos="426"/>
        </w:tabs>
        <w:spacing w:line="240" w:lineRule="exact"/>
        <w:ind w:firstLine="397"/>
        <w:rPr>
          <w:rFonts w:cs="Times New Roman"/>
          <w:iCs/>
          <w:spacing w:val="-10"/>
        </w:rPr>
      </w:pPr>
      <w:r w:rsidRPr="00800771">
        <w:rPr>
          <w:rFonts w:cs="Times New Roman"/>
          <w:iCs/>
          <w:spacing w:val="-10"/>
        </w:rPr>
        <w:t>However, t</w:t>
      </w:r>
      <w:r w:rsidR="00D568A7" w:rsidRPr="00800771">
        <w:rPr>
          <w:rFonts w:cs="Times New Roman"/>
          <w:iCs/>
          <w:spacing w:val="-10"/>
        </w:rPr>
        <w:t xml:space="preserve">his new form of </w:t>
      </w:r>
      <w:r w:rsidRPr="00800771">
        <w:rPr>
          <w:rFonts w:cs="Times New Roman"/>
          <w:iCs/>
          <w:spacing w:val="-10"/>
        </w:rPr>
        <w:t>human organization involved</w:t>
      </w:r>
      <w:r w:rsidR="001F1963" w:rsidRPr="00800771">
        <w:rPr>
          <w:rFonts w:cs="Times New Roman"/>
          <w:iCs/>
          <w:spacing w:val="-10"/>
        </w:rPr>
        <w:t>,</w:t>
      </w:r>
      <w:r w:rsidRPr="00800771">
        <w:rPr>
          <w:rFonts w:cs="Times New Roman"/>
          <w:iCs/>
          <w:spacing w:val="-10"/>
        </w:rPr>
        <w:t xml:space="preserve"> </w:t>
      </w:r>
      <w:r w:rsidR="00C81939" w:rsidRPr="00800771">
        <w:rPr>
          <w:rFonts w:cs="Times New Roman"/>
          <w:iCs/>
          <w:spacing w:val="-10"/>
        </w:rPr>
        <w:t>compared</w:t>
      </w:r>
      <w:r w:rsidR="001F1963" w:rsidRPr="00800771">
        <w:rPr>
          <w:rFonts w:cs="Times New Roman"/>
          <w:iCs/>
          <w:spacing w:val="-10"/>
        </w:rPr>
        <w:t xml:space="preserve"> to the previous form, </w:t>
      </w:r>
      <w:r w:rsidRPr="00800771">
        <w:rPr>
          <w:rFonts w:cs="Times New Roman"/>
          <w:iCs/>
          <w:spacing w:val="-10"/>
        </w:rPr>
        <w:t xml:space="preserve">a </w:t>
      </w:r>
      <w:r w:rsidR="001F1963" w:rsidRPr="00800771">
        <w:rPr>
          <w:rFonts w:cs="Times New Roman"/>
          <w:iCs/>
          <w:spacing w:val="-10"/>
        </w:rPr>
        <w:t xml:space="preserve">much </w:t>
      </w:r>
      <w:r w:rsidRPr="00800771">
        <w:rPr>
          <w:rFonts w:cs="Times New Roman"/>
          <w:iCs/>
          <w:spacing w:val="-10"/>
        </w:rPr>
        <w:t xml:space="preserve">superior </w:t>
      </w:r>
      <w:r w:rsidR="00C81939" w:rsidRPr="00800771">
        <w:rPr>
          <w:rFonts w:cs="Times New Roman"/>
          <w:iCs/>
          <w:spacing w:val="-10"/>
        </w:rPr>
        <w:t xml:space="preserve">degree of </w:t>
      </w:r>
      <w:r w:rsidRPr="00800771">
        <w:rPr>
          <w:rFonts w:cs="Times New Roman"/>
          <w:iCs/>
          <w:spacing w:val="-10"/>
        </w:rPr>
        <w:t xml:space="preserve">territorialization mainly </w:t>
      </w:r>
      <w:r w:rsidR="00D568A7" w:rsidRPr="00800771">
        <w:rPr>
          <w:rFonts w:cs="Times New Roman"/>
          <w:iCs/>
          <w:spacing w:val="-10"/>
        </w:rPr>
        <w:t>allowed by the use of astronomy</w:t>
      </w:r>
      <w:r w:rsidRPr="00800771">
        <w:rPr>
          <w:rFonts w:cs="Times New Roman"/>
          <w:iCs/>
          <w:spacing w:val="-10"/>
        </w:rPr>
        <w:t>,</w:t>
      </w:r>
      <w:r w:rsidR="00D568A7" w:rsidRPr="00800771">
        <w:rPr>
          <w:rFonts w:cs="Times New Roman"/>
          <w:iCs/>
          <w:spacing w:val="-10"/>
        </w:rPr>
        <w:t xml:space="preserve"> geometry </w:t>
      </w:r>
      <w:r w:rsidRPr="00800771">
        <w:rPr>
          <w:rFonts w:cs="Times New Roman"/>
          <w:iCs/>
          <w:spacing w:val="-10"/>
        </w:rPr>
        <w:t xml:space="preserve">and arithmetic </w:t>
      </w:r>
      <w:r w:rsidR="00D568A7" w:rsidRPr="00800771">
        <w:rPr>
          <w:rFonts w:cs="Times New Roman"/>
          <w:iCs/>
          <w:spacing w:val="-10"/>
        </w:rPr>
        <w:t xml:space="preserve">to </w:t>
      </w:r>
      <w:r w:rsidR="00C81939" w:rsidRPr="00800771">
        <w:rPr>
          <w:rFonts w:cs="Times New Roman"/>
          <w:iCs/>
          <w:spacing w:val="-10"/>
        </w:rPr>
        <w:t xml:space="preserve">measure and </w:t>
      </w:r>
      <w:r w:rsidR="00D568A7" w:rsidRPr="00800771">
        <w:rPr>
          <w:rFonts w:cs="Times New Roman"/>
          <w:iCs/>
          <w:spacing w:val="-10"/>
        </w:rPr>
        <w:t xml:space="preserve">control </w:t>
      </w:r>
      <w:r w:rsidRPr="00800771">
        <w:rPr>
          <w:rFonts w:cs="Times New Roman"/>
          <w:iCs/>
          <w:spacing w:val="-10"/>
        </w:rPr>
        <w:t xml:space="preserve">the earth. </w:t>
      </w:r>
    </w:p>
    <w:p w:rsidR="00EC6806" w:rsidRPr="00800771" w:rsidRDefault="00EC6806" w:rsidP="001F5A78">
      <w:pPr>
        <w:tabs>
          <w:tab w:val="left" w:pos="426"/>
        </w:tabs>
        <w:spacing w:line="240" w:lineRule="exact"/>
        <w:ind w:firstLine="397"/>
        <w:rPr>
          <w:rFonts w:cs="Times New Roman"/>
          <w:spacing w:val="-10"/>
          <w:sz w:val="18"/>
          <w:szCs w:val="18"/>
        </w:rPr>
      </w:pPr>
    </w:p>
    <w:p w:rsidR="00A01538" w:rsidRPr="00800771" w:rsidRDefault="0052344E" w:rsidP="00A01538">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What moves to the forefront is a “territorial” organization, in the sense that all the segments, whether of lineage, land, or number, are taken up by </w:t>
      </w:r>
      <w:r w:rsidRPr="00800771">
        <w:rPr>
          <w:rFonts w:cs="Times New Roman"/>
          <w:i/>
          <w:iCs/>
          <w:spacing w:val="-10"/>
          <w:sz w:val="18"/>
          <w:szCs w:val="18"/>
        </w:rPr>
        <w:t xml:space="preserve">an astronomical space or a geometrical extension </w:t>
      </w:r>
      <w:r w:rsidRPr="00800771">
        <w:rPr>
          <w:rFonts w:cs="Times New Roman"/>
          <w:spacing w:val="-10"/>
          <w:sz w:val="18"/>
          <w:szCs w:val="18"/>
        </w:rPr>
        <w:t xml:space="preserve">that overcodes them. </w:t>
      </w:r>
      <w:r w:rsidR="00EF2E21" w:rsidRPr="00800771">
        <w:rPr>
          <w:rFonts w:cs="Times New Roman"/>
          <w:spacing w:val="-10"/>
          <w:sz w:val="18"/>
          <w:szCs w:val="18"/>
        </w:rPr>
        <w:t>[...] Arithmetic, the number, has always had a decisive role in the</w:t>
      </w:r>
      <w:r w:rsidR="00EF2E21" w:rsidRPr="00800771">
        <w:rPr>
          <w:rFonts w:cs="Times New Roman"/>
          <w:i/>
          <w:iCs/>
          <w:spacing w:val="-10"/>
          <w:sz w:val="18"/>
          <w:szCs w:val="18"/>
        </w:rPr>
        <w:t xml:space="preserve"> </w:t>
      </w:r>
      <w:r w:rsidR="00EF2E21" w:rsidRPr="00800771">
        <w:rPr>
          <w:rFonts w:cs="Times New Roman"/>
          <w:spacing w:val="-10"/>
          <w:sz w:val="18"/>
          <w:szCs w:val="18"/>
        </w:rPr>
        <w:t xml:space="preserve">State apparatus: this is so even as early as the imperial bureaucracy, with the three conjoined operations of the census, taxation, and election. It is even truer of modern forms of the State, which in developing utilized all the calculation techniques that were springing up at the border between mathematical science and social technology (there is a whole social calculus at the basis of political economy, demography, the organization of work, etc.). </w:t>
      </w:r>
      <w:r w:rsidR="00A01538" w:rsidRPr="00800771">
        <w:rPr>
          <w:rFonts w:cs="Times New Roman"/>
          <w:bCs/>
          <w:iCs/>
          <w:spacing w:val="-10"/>
          <w:sz w:val="18"/>
          <w:szCs w:val="18"/>
        </w:rPr>
        <w:t>(</w:t>
      </w:r>
      <w:r w:rsidR="00A01538" w:rsidRPr="00800771">
        <w:rPr>
          <w:rFonts w:cs="Times New Roman"/>
          <w:bCs/>
          <w:i/>
          <w:iCs/>
          <w:spacing w:val="-10"/>
          <w:sz w:val="18"/>
          <w:szCs w:val="18"/>
        </w:rPr>
        <w:t>A Thousand Plateaus</w:t>
      </w:r>
      <w:r w:rsidR="00A01538" w:rsidRPr="00800771">
        <w:rPr>
          <w:rFonts w:cs="Times New Roman"/>
          <w:bCs/>
          <w:iCs/>
          <w:spacing w:val="-10"/>
          <w:sz w:val="18"/>
          <w:szCs w:val="18"/>
        </w:rPr>
        <w:t>, 1980, trans. B. Massumi, 1987, p. 388)</w:t>
      </w:r>
      <w:r w:rsidR="00A01538" w:rsidRPr="00800771">
        <w:rPr>
          <w:rFonts w:cs="Times New Roman"/>
          <w:spacing w:val="-10"/>
          <w:sz w:val="18"/>
          <w:szCs w:val="18"/>
        </w:rPr>
        <w:t xml:space="preserve"> </w:t>
      </w:r>
    </w:p>
    <w:p w:rsidR="00DF0338" w:rsidRPr="00800771" w:rsidRDefault="00DF0338" w:rsidP="00A01538">
      <w:pPr>
        <w:tabs>
          <w:tab w:val="left" w:pos="426"/>
        </w:tabs>
        <w:spacing w:line="240" w:lineRule="exact"/>
        <w:ind w:firstLine="397"/>
        <w:rPr>
          <w:rFonts w:cs="Times New Roman"/>
          <w:spacing w:val="-10"/>
          <w:sz w:val="18"/>
          <w:szCs w:val="18"/>
        </w:rPr>
      </w:pPr>
    </w:p>
    <w:p w:rsidR="00A01538" w:rsidRPr="00800771" w:rsidRDefault="00C81939" w:rsidP="001F5A78">
      <w:pPr>
        <w:tabs>
          <w:tab w:val="left" w:pos="426"/>
        </w:tabs>
        <w:spacing w:line="240" w:lineRule="exact"/>
        <w:ind w:firstLine="397"/>
        <w:rPr>
          <w:rFonts w:cs="Times New Roman"/>
          <w:spacing w:val="-10"/>
        </w:rPr>
      </w:pPr>
      <w:r w:rsidRPr="00800771">
        <w:rPr>
          <w:rFonts w:cs="Times New Roman"/>
          <w:spacing w:val="-10"/>
        </w:rPr>
        <w:t xml:space="preserve">This account of the difference between primitive and state societies was </w:t>
      </w:r>
      <w:r w:rsidR="00852362" w:rsidRPr="00800771">
        <w:rPr>
          <w:rFonts w:cs="Times New Roman"/>
          <w:spacing w:val="-10"/>
        </w:rPr>
        <w:t>fairly</w:t>
      </w:r>
      <w:r w:rsidRPr="00800771">
        <w:rPr>
          <w:rFonts w:cs="Times New Roman"/>
          <w:spacing w:val="-10"/>
        </w:rPr>
        <w:t xml:space="preserve"> traditional. It was different</w:t>
      </w:r>
      <w:r w:rsidR="00C418A8" w:rsidRPr="00800771">
        <w:rPr>
          <w:rFonts w:cs="Times New Roman"/>
          <w:spacing w:val="-10"/>
        </w:rPr>
        <w:t>,</w:t>
      </w:r>
      <w:r w:rsidR="00CA0176" w:rsidRPr="00800771">
        <w:rPr>
          <w:rFonts w:cs="Times New Roman"/>
          <w:spacing w:val="-10"/>
        </w:rPr>
        <w:t xml:space="preserve"> though</w:t>
      </w:r>
      <w:r w:rsidR="00C418A8" w:rsidRPr="00800771">
        <w:rPr>
          <w:rFonts w:cs="Times New Roman"/>
          <w:spacing w:val="-10"/>
        </w:rPr>
        <w:t>,</w:t>
      </w:r>
      <w:r w:rsidRPr="00800771">
        <w:rPr>
          <w:rFonts w:cs="Times New Roman"/>
          <w:spacing w:val="-10"/>
        </w:rPr>
        <w:t xml:space="preserve"> with the third form of human organization</w:t>
      </w:r>
      <w:r w:rsidR="00852362" w:rsidRPr="00800771">
        <w:rPr>
          <w:rFonts w:cs="Times New Roman"/>
          <w:spacing w:val="-10"/>
        </w:rPr>
        <w:t>,</w:t>
      </w:r>
      <w:r w:rsidRPr="00800771">
        <w:rPr>
          <w:rFonts w:cs="Times New Roman"/>
          <w:spacing w:val="-10"/>
        </w:rPr>
        <w:t xml:space="preserve"> the introduction of which was </w:t>
      </w:r>
      <w:r w:rsidR="00852362" w:rsidRPr="00800771">
        <w:rPr>
          <w:rFonts w:cs="Times New Roman"/>
          <w:spacing w:val="-10"/>
        </w:rPr>
        <w:t>a completely</w:t>
      </w:r>
      <w:r w:rsidRPr="00800771">
        <w:rPr>
          <w:rFonts w:cs="Times New Roman"/>
          <w:spacing w:val="-10"/>
        </w:rPr>
        <w:t xml:space="preserve"> original suggestion. </w:t>
      </w:r>
      <w:r w:rsidR="001F1963" w:rsidRPr="00800771">
        <w:rPr>
          <w:rFonts w:cs="Times New Roman"/>
          <w:spacing w:val="-10"/>
        </w:rPr>
        <w:t xml:space="preserve">By contrast with the two previous forms, </w:t>
      </w:r>
      <w:r w:rsidR="00852362" w:rsidRPr="00800771">
        <w:rPr>
          <w:rFonts w:cs="Times New Roman"/>
          <w:spacing w:val="-10"/>
        </w:rPr>
        <w:t xml:space="preserve">Deleuze and Guattari emphasized, </w:t>
      </w:r>
      <w:r w:rsidRPr="00800771">
        <w:rPr>
          <w:rFonts w:cs="Times New Roman"/>
          <w:spacing w:val="-10"/>
        </w:rPr>
        <w:t xml:space="preserve">the latter </w:t>
      </w:r>
      <w:r w:rsidR="001F1963" w:rsidRPr="00800771">
        <w:rPr>
          <w:rFonts w:cs="Times New Roman"/>
          <w:spacing w:val="-10"/>
        </w:rPr>
        <w:t>was based on</w:t>
      </w:r>
      <w:r w:rsidR="00C36654" w:rsidRPr="00800771">
        <w:rPr>
          <w:rFonts w:cs="Times New Roman"/>
          <w:spacing w:val="-10"/>
        </w:rPr>
        <w:t xml:space="preserve"> a special kind of</w:t>
      </w:r>
      <w:r w:rsidR="001F1963" w:rsidRPr="00800771">
        <w:rPr>
          <w:rFonts w:cs="Times New Roman"/>
          <w:spacing w:val="-10"/>
        </w:rPr>
        <w:t xml:space="preserve"> “number”</w:t>
      </w:r>
      <w:r w:rsidR="00CA0176" w:rsidRPr="00800771">
        <w:rPr>
          <w:rFonts w:cs="Times New Roman"/>
          <w:spacing w:val="-10"/>
        </w:rPr>
        <w:t xml:space="preserve"> </w:t>
      </w:r>
      <w:r w:rsidR="00C418A8" w:rsidRPr="00800771">
        <w:rPr>
          <w:rFonts w:cs="Times New Roman"/>
          <w:spacing w:val="-10"/>
        </w:rPr>
        <w:t xml:space="preserve">which </w:t>
      </w:r>
      <w:r w:rsidR="00CA0176" w:rsidRPr="00800771">
        <w:rPr>
          <w:rFonts w:cs="Times New Roman"/>
          <w:spacing w:val="-10"/>
        </w:rPr>
        <w:t xml:space="preserve">they called </w:t>
      </w:r>
      <w:r w:rsidR="00CA0176" w:rsidRPr="00800771">
        <w:rPr>
          <w:rFonts w:cs="Times New Roman"/>
          <w:i/>
          <w:spacing w:val="-10"/>
        </w:rPr>
        <w:t>“the Numbering Number</w:t>
      </w:r>
      <w:r w:rsidR="00C36654" w:rsidRPr="00800771">
        <w:rPr>
          <w:rFonts w:cs="Times New Roman"/>
          <w:spacing w:val="-10"/>
        </w:rPr>
        <w:t>.</w:t>
      </w:r>
      <w:r w:rsidR="00C36654" w:rsidRPr="00800771">
        <w:rPr>
          <w:rFonts w:cs="Times New Roman"/>
          <w:i/>
          <w:spacing w:val="-10"/>
        </w:rPr>
        <w:t>”</w:t>
      </w:r>
      <w:r w:rsidR="00C36654" w:rsidRPr="00800771">
        <w:rPr>
          <w:rFonts w:cs="Times New Roman"/>
          <w:spacing w:val="-10"/>
        </w:rPr>
        <w:t xml:space="preserve"> Instead of being </w:t>
      </w:r>
      <w:r w:rsidR="00CA0176" w:rsidRPr="00800771">
        <w:rPr>
          <w:rFonts w:cs="Times New Roman"/>
          <w:spacing w:val="-10"/>
        </w:rPr>
        <w:t xml:space="preserve">widely and </w:t>
      </w:r>
      <w:r w:rsidR="00C36654" w:rsidRPr="00800771">
        <w:rPr>
          <w:rFonts w:cs="Times New Roman"/>
          <w:spacing w:val="-10"/>
        </w:rPr>
        <w:t xml:space="preserve">strictly correlated with a striated geometric space, these </w:t>
      </w:r>
      <w:r w:rsidR="00852362" w:rsidRPr="00800771">
        <w:rPr>
          <w:rFonts w:cs="Times New Roman"/>
          <w:spacing w:val="-10"/>
        </w:rPr>
        <w:t>“</w:t>
      </w:r>
      <w:r w:rsidR="00C36654" w:rsidRPr="00800771">
        <w:rPr>
          <w:rFonts w:cs="Times New Roman"/>
          <w:spacing w:val="-10"/>
        </w:rPr>
        <w:t>numbers</w:t>
      </w:r>
      <w:r w:rsidR="00852362" w:rsidRPr="00800771">
        <w:rPr>
          <w:rFonts w:cs="Times New Roman"/>
          <w:spacing w:val="-10"/>
        </w:rPr>
        <w:t>”</w:t>
      </w:r>
      <w:r w:rsidR="00C36654" w:rsidRPr="00800771">
        <w:rPr>
          <w:rFonts w:cs="Times New Roman"/>
          <w:spacing w:val="-10"/>
        </w:rPr>
        <w:t xml:space="preserve"> were co</w:t>
      </w:r>
      <w:r w:rsidR="00E74E5F" w:rsidRPr="00800771">
        <w:rPr>
          <w:rFonts w:cs="Times New Roman"/>
          <w:spacing w:val="-10"/>
        </w:rPr>
        <w:t>nnecte</w:t>
      </w:r>
      <w:r w:rsidR="00C36654" w:rsidRPr="00800771">
        <w:rPr>
          <w:rFonts w:cs="Times New Roman"/>
          <w:spacing w:val="-10"/>
        </w:rPr>
        <w:t xml:space="preserve">d with the distribution of </w:t>
      </w:r>
      <w:r w:rsidR="00CA0176" w:rsidRPr="00800771">
        <w:rPr>
          <w:rFonts w:cs="Times New Roman"/>
          <w:spacing w:val="-10"/>
        </w:rPr>
        <w:t xml:space="preserve">small </w:t>
      </w:r>
      <w:r w:rsidR="00C36654" w:rsidRPr="00800771">
        <w:rPr>
          <w:rFonts w:cs="Times New Roman"/>
          <w:spacing w:val="-10"/>
        </w:rPr>
        <w:t>“fuzzy aggregates”</w:t>
      </w:r>
      <w:r w:rsidR="00CA0176" w:rsidRPr="00800771">
        <w:rPr>
          <w:rFonts w:cs="Times New Roman"/>
          <w:spacing w:val="-10"/>
        </w:rPr>
        <w:t xml:space="preserve"> as military companies</w:t>
      </w:r>
      <w:r w:rsidR="001F1963" w:rsidRPr="00800771">
        <w:rPr>
          <w:rFonts w:cs="Times New Roman"/>
          <w:spacing w:val="-10"/>
        </w:rPr>
        <w:t xml:space="preserve"> </w:t>
      </w:r>
      <w:r w:rsidR="00C36654" w:rsidRPr="00800771">
        <w:rPr>
          <w:rFonts w:cs="Times New Roman"/>
          <w:spacing w:val="-10"/>
        </w:rPr>
        <w:t>into a “smooth space.”</w:t>
      </w:r>
      <w:r w:rsidR="00B714C7" w:rsidRPr="00800771">
        <w:rPr>
          <w:rFonts w:cs="Times New Roman"/>
          <w:spacing w:val="-10"/>
        </w:rPr>
        <w:t xml:space="preserve"> </w:t>
      </w:r>
      <w:r w:rsidR="00852362" w:rsidRPr="00800771">
        <w:rPr>
          <w:rFonts w:cs="Times New Roman"/>
          <w:spacing w:val="-10"/>
        </w:rPr>
        <w:t>In other words, they</w:t>
      </w:r>
      <w:r w:rsidR="00B714C7" w:rsidRPr="00800771">
        <w:rPr>
          <w:rFonts w:cs="Times New Roman"/>
          <w:spacing w:val="-10"/>
        </w:rPr>
        <w:t xml:space="preserve"> w</w:t>
      </w:r>
      <w:r w:rsidR="00852362" w:rsidRPr="00800771">
        <w:rPr>
          <w:rFonts w:cs="Times New Roman"/>
          <w:spacing w:val="-10"/>
        </w:rPr>
        <w:t>ere</w:t>
      </w:r>
      <w:r w:rsidR="00B714C7" w:rsidRPr="00800771">
        <w:rPr>
          <w:rFonts w:cs="Times New Roman"/>
          <w:spacing w:val="-10"/>
        </w:rPr>
        <w:t xml:space="preserve"> “no longer a means of counting or measuring but of moving.” </w:t>
      </w:r>
      <w:r w:rsidR="00CA0176" w:rsidRPr="00800771">
        <w:rPr>
          <w:rFonts w:cs="Times New Roman"/>
          <w:spacing w:val="-10"/>
        </w:rPr>
        <w:t>D</w:t>
      </w:r>
      <w:r w:rsidR="009E69B3" w:rsidRPr="00800771">
        <w:rPr>
          <w:rFonts w:cs="Times New Roman"/>
          <w:spacing w:val="-10"/>
        </w:rPr>
        <w:t xml:space="preserve">evoid of </w:t>
      </w:r>
      <w:r w:rsidR="00CA0176" w:rsidRPr="00800771">
        <w:rPr>
          <w:rFonts w:cs="Times New Roman"/>
          <w:spacing w:val="-10"/>
        </w:rPr>
        <w:t xml:space="preserve">general </w:t>
      </w:r>
      <w:r w:rsidR="00B714C7" w:rsidRPr="00800771">
        <w:rPr>
          <w:rFonts w:cs="Times New Roman"/>
          <w:spacing w:val="-10"/>
        </w:rPr>
        <w:t>metric dimension</w:t>
      </w:r>
      <w:r w:rsidR="00EF7AF4" w:rsidRPr="00800771">
        <w:rPr>
          <w:rFonts w:cs="Times New Roman"/>
          <w:spacing w:val="-10"/>
        </w:rPr>
        <w:t xml:space="preserve">, </w:t>
      </w:r>
      <w:r w:rsidR="00CA0176" w:rsidRPr="00800771">
        <w:rPr>
          <w:rFonts w:cs="Times New Roman"/>
          <w:spacing w:val="-10"/>
        </w:rPr>
        <w:t xml:space="preserve">these </w:t>
      </w:r>
      <w:r w:rsidR="00DF0338" w:rsidRPr="00800771">
        <w:rPr>
          <w:rFonts w:cs="Times New Roman"/>
          <w:spacing w:val="-10"/>
        </w:rPr>
        <w:t>“</w:t>
      </w:r>
      <w:r w:rsidR="00CA0176" w:rsidRPr="00800771">
        <w:rPr>
          <w:rFonts w:cs="Times New Roman"/>
          <w:spacing w:val="-10"/>
        </w:rPr>
        <w:t>numbers</w:t>
      </w:r>
      <w:r w:rsidR="00DF0338" w:rsidRPr="00800771">
        <w:rPr>
          <w:rFonts w:cs="Times New Roman"/>
          <w:spacing w:val="-10"/>
        </w:rPr>
        <w:t>”</w:t>
      </w:r>
      <w:r w:rsidR="00CA0176" w:rsidRPr="00800771">
        <w:rPr>
          <w:rFonts w:cs="Times New Roman"/>
          <w:spacing w:val="-10"/>
        </w:rPr>
        <w:t xml:space="preserve"> were characterizing specific </w:t>
      </w:r>
      <w:r w:rsidR="00EF7AF4" w:rsidRPr="00800771">
        <w:rPr>
          <w:rFonts w:cs="Times New Roman"/>
          <w:spacing w:val="-10"/>
        </w:rPr>
        <w:t>subject</w:t>
      </w:r>
      <w:r w:rsidR="00CA0176" w:rsidRPr="00800771">
        <w:rPr>
          <w:rFonts w:cs="Times New Roman"/>
          <w:spacing w:val="-10"/>
        </w:rPr>
        <w:t>s</w:t>
      </w:r>
      <w:r w:rsidR="00EF7AF4" w:rsidRPr="00800771">
        <w:rPr>
          <w:rFonts w:cs="Times New Roman"/>
          <w:spacing w:val="-10"/>
        </w:rPr>
        <w:t xml:space="preserve"> or </w:t>
      </w:r>
      <w:r w:rsidR="00852362" w:rsidRPr="00800771">
        <w:rPr>
          <w:rFonts w:cs="Times New Roman"/>
          <w:spacing w:val="-10"/>
        </w:rPr>
        <w:t>bodies</w:t>
      </w:r>
      <w:r w:rsidR="00CA0176" w:rsidRPr="00800771">
        <w:rPr>
          <w:rFonts w:cs="Times New Roman"/>
          <w:spacing w:val="-10"/>
        </w:rPr>
        <w:t xml:space="preserve"> </w:t>
      </w:r>
      <w:r w:rsidR="00C418A8" w:rsidRPr="00800771">
        <w:rPr>
          <w:rFonts w:cs="Times New Roman"/>
          <w:spacing w:val="-10"/>
        </w:rPr>
        <w:t xml:space="preserve">moving </w:t>
      </w:r>
      <w:r w:rsidR="00CA0176" w:rsidRPr="00800771">
        <w:rPr>
          <w:rFonts w:cs="Times New Roman"/>
          <w:spacing w:val="-10"/>
        </w:rPr>
        <w:t xml:space="preserve">through </w:t>
      </w:r>
      <w:r w:rsidR="00C418A8" w:rsidRPr="00800771">
        <w:rPr>
          <w:rFonts w:cs="Times New Roman"/>
          <w:spacing w:val="-10"/>
        </w:rPr>
        <w:t xml:space="preserve">a </w:t>
      </w:r>
      <w:r w:rsidR="00CA0176" w:rsidRPr="00800771">
        <w:rPr>
          <w:rFonts w:cs="Times New Roman"/>
          <w:spacing w:val="-10"/>
        </w:rPr>
        <w:t>smooth space</w:t>
      </w:r>
      <w:r w:rsidR="00EF7AF4" w:rsidRPr="00800771">
        <w:rPr>
          <w:rFonts w:cs="Times New Roman"/>
          <w:spacing w:val="-10"/>
        </w:rPr>
        <w:t xml:space="preserve">. </w:t>
      </w:r>
    </w:p>
    <w:p w:rsidR="008B5930" w:rsidRPr="00800771" w:rsidRDefault="008B5930" w:rsidP="001F5A78">
      <w:pPr>
        <w:tabs>
          <w:tab w:val="left" w:pos="426"/>
        </w:tabs>
        <w:spacing w:line="240" w:lineRule="exact"/>
        <w:ind w:firstLine="397"/>
        <w:rPr>
          <w:rFonts w:cs="Times New Roman"/>
          <w:spacing w:val="-10"/>
        </w:rPr>
      </w:pPr>
    </w:p>
    <w:p w:rsidR="004A08D5" w:rsidRPr="00800771" w:rsidRDefault="004A08D5" w:rsidP="004A08D5">
      <w:pPr>
        <w:tabs>
          <w:tab w:val="left" w:pos="426"/>
        </w:tabs>
        <w:spacing w:line="240" w:lineRule="exact"/>
        <w:ind w:firstLine="397"/>
        <w:rPr>
          <w:rFonts w:cs="Times New Roman"/>
          <w:spacing w:val="-12"/>
          <w:sz w:val="18"/>
          <w:szCs w:val="18"/>
        </w:rPr>
      </w:pPr>
      <w:r w:rsidRPr="00800771">
        <w:rPr>
          <w:rFonts w:cs="Times New Roman"/>
          <w:spacing w:val="-12"/>
          <w:sz w:val="18"/>
          <w:szCs w:val="18"/>
        </w:rPr>
        <w:t xml:space="preserve">The </w:t>
      </w:r>
      <w:r w:rsidRPr="00800771">
        <w:rPr>
          <w:rFonts w:cs="Times New Roman"/>
          <w:i/>
          <w:iCs/>
          <w:spacing w:val="-12"/>
          <w:sz w:val="18"/>
          <w:szCs w:val="18"/>
        </w:rPr>
        <w:t>Numbering Number,</w:t>
      </w:r>
      <w:r w:rsidRPr="00800771">
        <w:rPr>
          <w:rFonts w:cs="Times New Roman"/>
          <w:spacing w:val="-12"/>
          <w:sz w:val="18"/>
          <w:szCs w:val="18"/>
        </w:rPr>
        <w:t xml:space="preserve"> in other wor</w:t>
      </w:r>
      <w:r w:rsidR="00C36654" w:rsidRPr="00800771">
        <w:rPr>
          <w:rFonts w:cs="Times New Roman"/>
          <w:spacing w:val="-12"/>
          <w:sz w:val="18"/>
          <w:szCs w:val="18"/>
        </w:rPr>
        <w:t>ds, autonomous arithmetic organ</w:t>
      </w:r>
      <w:r w:rsidRPr="00800771">
        <w:rPr>
          <w:rFonts w:cs="Times New Roman"/>
          <w:spacing w:val="-12"/>
          <w:sz w:val="18"/>
          <w:szCs w:val="18"/>
        </w:rPr>
        <w:t>ization, implies neither a superior degree of abstraction nor very large quantities. It relates only to conditions of possibility constituted by nomadism and to conditions of effectuation consti</w:t>
      </w:r>
      <w:r w:rsidR="00337B91" w:rsidRPr="00800771">
        <w:rPr>
          <w:rFonts w:cs="Times New Roman"/>
          <w:spacing w:val="-12"/>
          <w:sz w:val="18"/>
          <w:szCs w:val="18"/>
        </w:rPr>
        <w:softHyphen/>
      </w:r>
      <w:r w:rsidRPr="00800771">
        <w:rPr>
          <w:rFonts w:cs="Times New Roman"/>
          <w:spacing w:val="-12"/>
          <w:sz w:val="18"/>
          <w:szCs w:val="18"/>
        </w:rPr>
        <w:t>tuted by the war machine. [...] These numbers appear as soon as one distributes something in space, instead of dividing up space or distributing space itself. The number becomes a subject. The independ</w:t>
      </w:r>
      <w:r w:rsidR="00436A53" w:rsidRPr="00800771">
        <w:rPr>
          <w:rFonts w:cs="Times New Roman"/>
          <w:spacing w:val="-12"/>
          <w:sz w:val="18"/>
          <w:szCs w:val="18"/>
        </w:rPr>
        <w:softHyphen/>
      </w:r>
      <w:r w:rsidRPr="00800771">
        <w:rPr>
          <w:rFonts w:cs="Times New Roman"/>
          <w:spacing w:val="-12"/>
          <w:sz w:val="18"/>
          <w:szCs w:val="18"/>
        </w:rPr>
        <w:t xml:space="preserve">ence of the number in relation to space is a result not of abstraction but of the concrete nature of smooth space, which is occupied without itself being counted. The number is no longer a means of counting or measuring but of moving: it is the number itself that moves through smooth space.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389)</w:t>
      </w:r>
      <w:r w:rsidRPr="00800771">
        <w:rPr>
          <w:rFonts w:cs="Times New Roman"/>
          <w:spacing w:val="-12"/>
          <w:sz w:val="18"/>
          <w:szCs w:val="18"/>
        </w:rPr>
        <w:t xml:space="preserve"> </w:t>
      </w:r>
    </w:p>
    <w:p w:rsidR="004A08D5" w:rsidRPr="00800771" w:rsidRDefault="004A08D5" w:rsidP="001F5A78">
      <w:pPr>
        <w:tabs>
          <w:tab w:val="left" w:pos="426"/>
        </w:tabs>
        <w:spacing w:line="240" w:lineRule="exact"/>
        <w:ind w:firstLine="397"/>
        <w:rPr>
          <w:rFonts w:cs="Times New Roman"/>
          <w:spacing w:val="-10"/>
        </w:rPr>
      </w:pPr>
    </w:p>
    <w:p w:rsidR="00F91336" w:rsidRDefault="00F91336" w:rsidP="006B152B">
      <w:pPr>
        <w:tabs>
          <w:tab w:val="left" w:pos="426"/>
        </w:tabs>
        <w:spacing w:line="240" w:lineRule="exact"/>
        <w:ind w:firstLine="397"/>
        <w:rPr>
          <w:rFonts w:cs="Times New Roman"/>
          <w:spacing w:val="-10"/>
        </w:rPr>
      </w:pPr>
      <w:r w:rsidRPr="00800771">
        <w:rPr>
          <w:rFonts w:cs="Times New Roman"/>
          <w:spacing w:val="-10"/>
        </w:rPr>
        <w:t>Strikingly</w:t>
      </w:r>
      <w:r w:rsidR="008A574E" w:rsidRPr="00800771">
        <w:rPr>
          <w:rFonts w:cs="Times New Roman"/>
          <w:spacing w:val="-10"/>
        </w:rPr>
        <w:t xml:space="preserve">, Deleuze and Guattari </w:t>
      </w:r>
      <w:r w:rsidR="008E7109" w:rsidRPr="00800771">
        <w:rPr>
          <w:rFonts w:cs="Times New Roman"/>
          <w:spacing w:val="-10"/>
        </w:rPr>
        <w:t xml:space="preserve">here </w:t>
      </w:r>
      <w:r w:rsidR="008A574E" w:rsidRPr="00800771">
        <w:rPr>
          <w:rFonts w:cs="Times New Roman"/>
          <w:spacing w:val="-10"/>
        </w:rPr>
        <w:t>re</w:t>
      </w:r>
      <w:r w:rsidRPr="00800771">
        <w:rPr>
          <w:rFonts w:cs="Times New Roman"/>
          <w:spacing w:val="-10"/>
        </w:rPr>
        <w:t>introduced the concept of rhythm to denote this kind of non-measured form of moving human organization. As</w:t>
      </w:r>
      <w:r w:rsidR="008A574E" w:rsidRPr="00800771">
        <w:rPr>
          <w:rFonts w:cs="Times New Roman"/>
          <w:spacing w:val="-10"/>
        </w:rPr>
        <w:t xml:space="preserve"> opposed to “cadence or measure</w:t>
      </w:r>
      <w:r w:rsidR="00120D84" w:rsidRPr="00800771">
        <w:rPr>
          <w:rFonts w:cs="Times New Roman"/>
          <w:spacing w:val="-10"/>
        </w:rPr>
        <w:t>,”</w:t>
      </w:r>
      <w:r w:rsidR="00881643" w:rsidRPr="00800771">
        <w:rPr>
          <w:rFonts w:cs="Times New Roman"/>
          <w:spacing w:val="-10"/>
        </w:rPr>
        <w:t xml:space="preserve"> w</w:t>
      </w:r>
      <w:r w:rsidR="00A6332D" w:rsidRPr="00800771">
        <w:rPr>
          <w:rFonts w:cs="Times New Roman"/>
          <w:spacing w:val="-10"/>
        </w:rPr>
        <w:t>hich were used in “State armies</w:t>
      </w:r>
      <w:r w:rsidR="00881643" w:rsidRPr="00800771">
        <w:rPr>
          <w:rFonts w:cs="Times New Roman"/>
          <w:spacing w:val="-10"/>
        </w:rPr>
        <w:t>”</w:t>
      </w:r>
      <w:r w:rsidR="00A6332D" w:rsidRPr="00800771">
        <w:rPr>
          <w:rFonts w:cs="Times New Roman"/>
          <w:spacing w:val="-10"/>
        </w:rPr>
        <w:t xml:space="preserve"> for reasons of “discipline and show,”</w:t>
      </w:r>
      <w:r w:rsidR="00120D84" w:rsidRPr="00800771">
        <w:rPr>
          <w:rFonts w:cs="Times New Roman"/>
          <w:spacing w:val="-10"/>
        </w:rPr>
        <w:t xml:space="preserve"> </w:t>
      </w:r>
      <w:r w:rsidRPr="00800771">
        <w:rPr>
          <w:rFonts w:cs="Times New Roman"/>
          <w:spacing w:val="-10"/>
        </w:rPr>
        <w:t>rhythm</w:t>
      </w:r>
      <w:r w:rsidR="005B6C65" w:rsidRPr="00800771">
        <w:rPr>
          <w:rFonts w:cs="Times New Roman"/>
          <w:spacing w:val="-10"/>
        </w:rPr>
        <w:t xml:space="preserve"> </w:t>
      </w:r>
      <w:r w:rsidR="00492BEA" w:rsidRPr="00800771">
        <w:rPr>
          <w:rFonts w:cs="Times New Roman"/>
          <w:spacing w:val="-10"/>
        </w:rPr>
        <w:t>e</w:t>
      </w:r>
      <w:r w:rsidRPr="00800771">
        <w:rPr>
          <w:rFonts w:cs="Times New Roman"/>
          <w:spacing w:val="-10"/>
        </w:rPr>
        <w:t>nable</w:t>
      </w:r>
      <w:r w:rsidR="00A6332D" w:rsidRPr="00800771">
        <w:rPr>
          <w:rFonts w:cs="Times New Roman"/>
          <w:spacing w:val="-10"/>
        </w:rPr>
        <w:t>s</w:t>
      </w:r>
      <w:r w:rsidRPr="00800771">
        <w:rPr>
          <w:rFonts w:cs="Times New Roman"/>
          <w:spacing w:val="-10"/>
        </w:rPr>
        <w:t xml:space="preserve"> us</w:t>
      </w:r>
      <w:r w:rsidR="008A574E" w:rsidRPr="00800771">
        <w:rPr>
          <w:rFonts w:cs="Times New Roman"/>
          <w:spacing w:val="-10"/>
        </w:rPr>
        <w:t>, they noted,</w:t>
      </w:r>
      <w:r w:rsidRPr="00800771">
        <w:rPr>
          <w:rFonts w:cs="Times New Roman"/>
          <w:spacing w:val="-10"/>
        </w:rPr>
        <w:t xml:space="preserve"> to describe</w:t>
      </w:r>
      <w:r w:rsidR="005B6C65" w:rsidRPr="00800771">
        <w:rPr>
          <w:rFonts w:cs="Times New Roman"/>
          <w:spacing w:val="-10"/>
        </w:rPr>
        <w:t xml:space="preserve"> the</w:t>
      </w:r>
      <w:r w:rsidR="00CE6CBC" w:rsidRPr="00800771">
        <w:rPr>
          <w:rFonts w:cs="Times New Roman"/>
          <w:spacing w:val="-10"/>
        </w:rPr>
        <w:t xml:space="preserve"> “</w:t>
      </w:r>
      <w:r w:rsidR="005B6C65" w:rsidRPr="00800771">
        <w:rPr>
          <w:rFonts w:cs="Times New Roman"/>
          <w:spacing w:val="-10"/>
        </w:rPr>
        <w:t>order of displacement,” in other word</w:t>
      </w:r>
      <w:r w:rsidR="00177023" w:rsidRPr="00800771">
        <w:rPr>
          <w:rFonts w:cs="Times New Roman"/>
          <w:spacing w:val="-10"/>
        </w:rPr>
        <w:t>s,</w:t>
      </w:r>
      <w:r w:rsidRPr="00800771">
        <w:rPr>
          <w:rFonts w:cs="Times New Roman"/>
          <w:spacing w:val="-10"/>
        </w:rPr>
        <w:t xml:space="preserve"> the </w:t>
      </w:r>
      <w:r w:rsidR="005B6C65" w:rsidRPr="00800771">
        <w:rPr>
          <w:rFonts w:cs="Times New Roman"/>
          <w:spacing w:val="-10"/>
        </w:rPr>
        <w:t>particular way of flowing</w:t>
      </w:r>
      <w:r w:rsidRPr="00800771">
        <w:rPr>
          <w:rFonts w:cs="Times New Roman"/>
          <w:spacing w:val="-10"/>
        </w:rPr>
        <w:t xml:space="preserve"> of </w:t>
      </w:r>
      <w:r w:rsidR="008A574E" w:rsidRPr="00800771">
        <w:rPr>
          <w:rFonts w:cs="Times New Roman"/>
          <w:spacing w:val="-10"/>
        </w:rPr>
        <w:t xml:space="preserve">small </w:t>
      </w:r>
      <w:r w:rsidR="005B6C65" w:rsidRPr="00800771">
        <w:rPr>
          <w:rFonts w:cs="Times New Roman"/>
          <w:spacing w:val="-10"/>
        </w:rPr>
        <w:t xml:space="preserve">nomadic </w:t>
      </w:r>
      <w:r w:rsidR="00120D84" w:rsidRPr="00800771">
        <w:rPr>
          <w:rFonts w:cs="Times New Roman"/>
          <w:spacing w:val="-10"/>
        </w:rPr>
        <w:t>“</w:t>
      </w:r>
      <w:r w:rsidRPr="00800771">
        <w:rPr>
          <w:rFonts w:cs="Times New Roman"/>
          <w:spacing w:val="-10"/>
        </w:rPr>
        <w:t>fuzzy aggre</w:t>
      </w:r>
      <w:r w:rsidR="00BB78BC" w:rsidRPr="00800771">
        <w:rPr>
          <w:rFonts w:cs="Times New Roman"/>
          <w:spacing w:val="-10"/>
        </w:rPr>
        <w:softHyphen/>
      </w:r>
      <w:r w:rsidRPr="00800771">
        <w:rPr>
          <w:rFonts w:cs="Times New Roman"/>
          <w:spacing w:val="-10"/>
        </w:rPr>
        <w:t>gates.</w:t>
      </w:r>
      <w:r w:rsidR="00120D84" w:rsidRPr="00800771">
        <w:rPr>
          <w:rFonts w:cs="Times New Roman"/>
          <w:spacing w:val="-10"/>
        </w:rPr>
        <w:t>” This was</w:t>
      </w:r>
      <w:r w:rsidR="00881643" w:rsidRPr="00800771">
        <w:rPr>
          <w:rFonts w:cs="Times New Roman"/>
          <w:spacing w:val="-10"/>
        </w:rPr>
        <w:t xml:space="preserve"> obviously</w:t>
      </w:r>
      <w:r w:rsidR="00120D84" w:rsidRPr="00800771">
        <w:rPr>
          <w:rFonts w:cs="Times New Roman"/>
          <w:spacing w:val="-10"/>
        </w:rPr>
        <w:t xml:space="preserve"> </w:t>
      </w:r>
      <w:r w:rsidR="00A64A44" w:rsidRPr="00800771">
        <w:rPr>
          <w:rFonts w:cs="Times New Roman"/>
          <w:spacing w:val="-10"/>
        </w:rPr>
        <w:t>an implicit</w:t>
      </w:r>
      <w:r w:rsidR="00120D84" w:rsidRPr="00800771">
        <w:rPr>
          <w:rFonts w:cs="Times New Roman"/>
          <w:spacing w:val="-10"/>
        </w:rPr>
        <w:t xml:space="preserve"> tribute to Foucault’s analyses of the modern mili</w:t>
      </w:r>
      <w:r w:rsidR="00AE2EBF" w:rsidRPr="00800771">
        <w:rPr>
          <w:rFonts w:cs="Times New Roman"/>
          <w:spacing w:val="-10"/>
        </w:rPr>
        <w:softHyphen/>
      </w:r>
      <w:r w:rsidR="00120D84" w:rsidRPr="00800771">
        <w:rPr>
          <w:rFonts w:cs="Times New Roman"/>
          <w:spacing w:val="-10"/>
        </w:rPr>
        <w:t xml:space="preserve">tary use of rhythm in </w:t>
      </w:r>
      <w:r w:rsidR="00120D84" w:rsidRPr="00800771">
        <w:rPr>
          <w:rFonts w:cs="Times New Roman"/>
          <w:i/>
          <w:spacing w:val="-10"/>
        </w:rPr>
        <w:t>Discipline and Punish</w:t>
      </w:r>
      <w:r w:rsidR="00120D84" w:rsidRPr="00800771">
        <w:rPr>
          <w:rFonts w:cs="Times New Roman"/>
          <w:spacing w:val="-10"/>
        </w:rPr>
        <w:t xml:space="preserve"> published in 1975</w:t>
      </w:r>
      <w:r w:rsidR="00A64A44" w:rsidRPr="00800771">
        <w:rPr>
          <w:rFonts w:cs="Times New Roman"/>
          <w:spacing w:val="-10"/>
        </w:rPr>
        <w:t>,</w:t>
      </w:r>
      <w:r w:rsidR="00120D84" w:rsidRPr="00800771">
        <w:rPr>
          <w:rFonts w:cs="Times New Roman"/>
          <w:spacing w:val="-10"/>
        </w:rPr>
        <w:t xml:space="preserve"> but also</w:t>
      </w:r>
      <w:r w:rsidR="005B6C65" w:rsidRPr="00800771">
        <w:rPr>
          <w:rFonts w:cs="Times New Roman"/>
          <w:spacing w:val="-10"/>
        </w:rPr>
        <w:t xml:space="preserve"> a</w:t>
      </w:r>
      <w:r w:rsidR="00120D84" w:rsidRPr="00800771">
        <w:rPr>
          <w:rFonts w:cs="Times New Roman"/>
          <w:spacing w:val="-10"/>
        </w:rPr>
        <w:t>n</w:t>
      </w:r>
      <w:r w:rsidR="005B6C65" w:rsidRPr="00800771">
        <w:rPr>
          <w:rFonts w:cs="Times New Roman"/>
          <w:spacing w:val="-10"/>
        </w:rPr>
        <w:t xml:space="preserve"> unconscious </w:t>
      </w:r>
      <w:r w:rsidR="00A6332D" w:rsidRPr="00800771">
        <w:rPr>
          <w:rFonts w:cs="Times New Roman"/>
          <w:spacing w:val="-10"/>
        </w:rPr>
        <w:t>homage</w:t>
      </w:r>
      <w:r w:rsidR="005B6C65" w:rsidRPr="00800771">
        <w:rPr>
          <w:rFonts w:cs="Times New Roman"/>
          <w:spacing w:val="-10"/>
        </w:rPr>
        <w:t xml:space="preserve"> to the redis</w:t>
      </w:r>
      <w:r w:rsidR="00337B91" w:rsidRPr="00800771">
        <w:rPr>
          <w:rFonts w:cs="Times New Roman"/>
          <w:spacing w:val="-10"/>
        </w:rPr>
        <w:softHyphen/>
      </w:r>
      <w:r w:rsidR="005B6C65" w:rsidRPr="00800771">
        <w:rPr>
          <w:rFonts w:cs="Times New Roman"/>
          <w:spacing w:val="-10"/>
        </w:rPr>
        <w:t xml:space="preserve">covery of the concept of </w:t>
      </w:r>
      <w:r w:rsidR="005B6C65" w:rsidRPr="00800771">
        <w:rPr>
          <w:rFonts w:cs="Times New Roman"/>
          <w:i/>
          <w:spacing w:val="-10"/>
        </w:rPr>
        <w:t xml:space="preserve">rhuthmos </w:t>
      </w:r>
      <w:r w:rsidR="005B6C65" w:rsidRPr="00800771">
        <w:rPr>
          <w:rFonts w:cs="Times New Roman"/>
          <w:spacing w:val="-10"/>
        </w:rPr>
        <w:t>by Benvenist</w:t>
      </w:r>
      <w:r w:rsidR="00CE6CBC" w:rsidRPr="00800771">
        <w:rPr>
          <w:rFonts w:cs="Times New Roman"/>
          <w:spacing w:val="-10"/>
        </w:rPr>
        <w:t>e.</w:t>
      </w:r>
      <w:r w:rsidR="008E7109" w:rsidRPr="00800771">
        <w:rPr>
          <w:rFonts w:cs="Times New Roman"/>
          <w:spacing w:val="-10"/>
        </w:rPr>
        <w:t xml:space="preserve"> </w:t>
      </w:r>
    </w:p>
    <w:p w:rsidR="00F32519" w:rsidRPr="00800771" w:rsidRDefault="00F32519" w:rsidP="006B152B">
      <w:pPr>
        <w:tabs>
          <w:tab w:val="left" w:pos="426"/>
        </w:tabs>
        <w:spacing w:line="240" w:lineRule="exact"/>
        <w:ind w:firstLine="397"/>
        <w:rPr>
          <w:rFonts w:cs="Times New Roman"/>
          <w:spacing w:val="-10"/>
        </w:rPr>
      </w:pPr>
    </w:p>
    <w:p w:rsidR="00F91336" w:rsidRPr="00800771" w:rsidRDefault="00F91336" w:rsidP="00F91336">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The numbering number is rhythmic, not harmonic. It is not related to cadence or measure: it is only in State armies, and for reasons of discipline and show, that one marches in cadence; but autonomous numerical organization finds its meaning elsewhere, whenever it is necessary to establish an </w:t>
      </w:r>
      <w:r w:rsidRPr="00800771">
        <w:rPr>
          <w:rFonts w:cs="Times New Roman"/>
          <w:i/>
          <w:iCs/>
          <w:spacing w:val="-10"/>
          <w:sz w:val="18"/>
          <w:szCs w:val="18"/>
        </w:rPr>
        <w:t>order of displacement</w:t>
      </w:r>
      <w:r w:rsidRPr="00800771">
        <w:rPr>
          <w:rFonts w:cs="Times New Roman"/>
          <w:spacing w:val="-10"/>
          <w:sz w:val="18"/>
          <w:szCs w:val="18"/>
        </w:rPr>
        <w:t xml:space="preserve"> on the steppe, the desert.</w:t>
      </w:r>
      <w:r w:rsidR="002D4FCE">
        <w:rPr>
          <w:rFonts w:cs="Times New Roman"/>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390)</w:t>
      </w:r>
      <w:r w:rsidRPr="00800771">
        <w:rPr>
          <w:rFonts w:cs="Times New Roman"/>
          <w:spacing w:val="-10"/>
          <w:sz w:val="18"/>
          <w:szCs w:val="18"/>
        </w:rPr>
        <w:t xml:space="preserve"> </w:t>
      </w:r>
    </w:p>
    <w:p w:rsidR="001F5A78" w:rsidRPr="00800771" w:rsidRDefault="001F5A78" w:rsidP="006B152B">
      <w:pPr>
        <w:tabs>
          <w:tab w:val="left" w:pos="426"/>
        </w:tabs>
        <w:spacing w:line="240" w:lineRule="exact"/>
        <w:ind w:firstLine="397"/>
        <w:rPr>
          <w:rFonts w:cs="Times New Roman"/>
          <w:spacing w:val="-10"/>
        </w:rPr>
      </w:pPr>
    </w:p>
    <w:p w:rsidR="00CE6CBC" w:rsidRPr="00800771" w:rsidRDefault="00A64A44" w:rsidP="00D9290C">
      <w:pPr>
        <w:tabs>
          <w:tab w:val="left" w:pos="426"/>
        </w:tabs>
        <w:spacing w:line="240" w:lineRule="exact"/>
        <w:ind w:firstLine="397"/>
        <w:rPr>
          <w:rFonts w:cs="Times New Roman"/>
          <w:spacing w:val="-10"/>
        </w:rPr>
      </w:pPr>
      <w:r w:rsidRPr="00800771">
        <w:rPr>
          <w:rFonts w:cs="Times New Roman"/>
          <w:spacing w:val="-10"/>
        </w:rPr>
        <w:t xml:space="preserve">The “numbering number” had two characteristics. The first was its interior articulation </w:t>
      </w:r>
      <w:r w:rsidR="00813CE5" w:rsidRPr="00800771">
        <w:rPr>
          <w:rFonts w:cs="Times New Roman"/>
          <w:spacing w:val="-10"/>
        </w:rPr>
        <w:t xml:space="preserve">between </w:t>
      </w:r>
      <w:r w:rsidR="00881643" w:rsidRPr="00800771">
        <w:rPr>
          <w:rFonts w:cs="Times New Roman"/>
          <w:spacing w:val="-10"/>
        </w:rPr>
        <w:t>components</w:t>
      </w:r>
      <w:r w:rsidR="00813CE5" w:rsidRPr="00800771">
        <w:rPr>
          <w:rFonts w:cs="Times New Roman"/>
          <w:spacing w:val="-10"/>
        </w:rPr>
        <w:t xml:space="preserve"> </w:t>
      </w:r>
      <w:r w:rsidRPr="00800771">
        <w:rPr>
          <w:rFonts w:cs="Times New Roman"/>
          <w:spacing w:val="-10"/>
        </w:rPr>
        <w:t>corresponding to heterogeneous entities.</w:t>
      </w:r>
      <w:r w:rsidR="00813CE5" w:rsidRPr="00800771">
        <w:rPr>
          <w:rFonts w:cs="Times New Roman"/>
          <w:spacing w:val="-10"/>
        </w:rPr>
        <w:t xml:space="preserve"> It was, as Morin would have suggested, a “complex” number composed of smaller numerical units.</w:t>
      </w:r>
    </w:p>
    <w:p w:rsidR="00CE6CBC" w:rsidRPr="00800771" w:rsidRDefault="00CE6CBC" w:rsidP="006B152B">
      <w:pPr>
        <w:tabs>
          <w:tab w:val="left" w:pos="426"/>
        </w:tabs>
        <w:spacing w:line="240" w:lineRule="exact"/>
        <w:ind w:firstLine="397"/>
        <w:rPr>
          <w:rFonts w:cs="Times New Roman"/>
          <w:spacing w:val="-10"/>
        </w:rPr>
      </w:pPr>
    </w:p>
    <w:p w:rsidR="006213FB" w:rsidRPr="00800771" w:rsidRDefault="006213FB" w:rsidP="006213FB">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A first characteristic of the numbering, nomadic or war, number is that it is always complex, that is, articulated. A complex of numbers every time. It is exactly for this reason that it in no way implies large, homogenized quantities, like State numbers or the numbered number, but rather produces its effect of immensity by its fine articulation, in other words, by its distribution of heterogeneity in a free space.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391)</w:t>
      </w:r>
      <w:r w:rsidRPr="00800771">
        <w:rPr>
          <w:rFonts w:cs="Times New Roman"/>
          <w:spacing w:val="-10"/>
          <w:sz w:val="18"/>
          <w:szCs w:val="18"/>
        </w:rPr>
        <w:t xml:space="preserve"> </w:t>
      </w:r>
    </w:p>
    <w:p w:rsidR="00905D34" w:rsidRPr="00800771" w:rsidRDefault="00905D34" w:rsidP="006213FB">
      <w:pPr>
        <w:tabs>
          <w:tab w:val="left" w:pos="426"/>
        </w:tabs>
        <w:spacing w:line="240" w:lineRule="exact"/>
        <w:ind w:firstLine="397"/>
        <w:rPr>
          <w:rFonts w:cs="Times New Roman"/>
          <w:spacing w:val="-10"/>
          <w:sz w:val="18"/>
          <w:szCs w:val="18"/>
        </w:rPr>
      </w:pPr>
    </w:p>
    <w:p w:rsidR="00CE6CBC" w:rsidRPr="00800771" w:rsidRDefault="00A64A44" w:rsidP="006B152B">
      <w:pPr>
        <w:tabs>
          <w:tab w:val="left" w:pos="426"/>
        </w:tabs>
        <w:spacing w:line="240" w:lineRule="exact"/>
        <w:ind w:firstLine="397"/>
        <w:rPr>
          <w:rFonts w:cs="Times New Roman"/>
          <w:spacing w:val="-10"/>
        </w:rPr>
      </w:pPr>
      <w:r w:rsidRPr="00800771">
        <w:rPr>
          <w:rFonts w:cs="Times New Roman"/>
          <w:spacing w:val="-10"/>
        </w:rPr>
        <w:t xml:space="preserve">The second was </w:t>
      </w:r>
      <w:r w:rsidR="00813CE5" w:rsidRPr="00800771">
        <w:rPr>
          <w:rFonts w:cs="Times New Roman"/>
          <w:spacing w:val="-10"/>
        </w:rPr>
        <w:t>the exterior articulation between “two nonsymme</w:t>
      </w:r>
      <w:r w:rsidR="00813CE5" w:rsidRPr="00800771">
        <w:rPr>
          <w:rFonts w:cs="Times New Roman"/>
          <w:spacing w:val="-10"/>
        </w:rPr>
        <w:softHyphen/>
        <w:t>t</w:t>
      </w:r>
      <w:r w:rsidR="00436A53" w:rsidRPr="00800771">
        <w:rPr>
          <w:rFonts w:cs="Times New Roman"/>
          <w:spacing w:val="-10"/>
        </w:rPr>
        <w:softHyphen/>
      </w:r>
      <w:r w:rsidR="00813CE5" w:rsidRPr="00800771">
        <w:rPr>
          <w:rFonts w:cs="Times New Roman"/>
          <w:spacing w:val="-10"/>
        </w:rPr>
        <w:t xml:space="preserve">rical and nonequal series”: </w:t>
      </w:r>
      <w:r w:rsidR="00002E38" w:rsidRPr="00800771">
        <w:rPr>
          <w:rFonts w:cs="Times New Roman"/>
          <w:spacing w:val="-10"/>
        </w:rPr>
        <w:t>on the one hand, the reshuffling of lineages into a numerical social order, and on the other hand, the constitution of an elite body by the extraction of men from each lineage</w:t>
      </w:r>
      <w:r w:rsidR="00813CE5" w:rsidRPr="00800771">
        <w:rPr>
          <w:rFonts w:cs="Times New Roman"/>
          <w:spacing w:val="-10"/>
        </w:rPr>
        <w:t>.</w:t>
      </w:r>
    </w:p>
    <w:p w:rsidR="00136DCA" w:rsidRPr="00800771" w:rsidRDefault="00136DCA" w:rsidP="006B152B">
      <w:pPr>
        <w:tabs>
          <w:tab w:val="left" w:pos="426"/>
        </w:tabs>
        <w:spacing w:line="240" w:lineRule="exact"/>
        <w:ind w:firstLine="397"/>
        <w:rPr>
          <w:rFonts w:cs="Times New Roman"/>
          <w:spacing w:val="-10"/>
        </w:rPr>
      </w:pPr>
    </w:p>
    <w:p w:rsidR="00776502" w:rsidRPr="00800771" w:rsidRDefault="00776502" w:rsidP="00776502">
      <w:pPr>
        <w:tabs>
          <w:tab w:val="left" w:pos="426"/>
        </w:tabs>
        <w:spacing w:line="240" w:lineRule="exact"/>
        <w:ind w:firstLine="397"/>
        <w:rPr>
          <w:rFonts w:cs="Times New Roman"/>
          <w:spacing w:val="-10"/>
          <w:sz w:val="18"/>
          <w:szCs w:val="18"/>
        </w:rPr>
      </w:pPr>
      <w:r w:rsidRPr="00800771">
        <w:rPr>
          <w:rFonts w:cs="Times New Roman"/>
          <w:spacing w:val="-10"/>
          <w:sz w:val="18"/>
          <w:szCs w:val="18"/>
        </w:rPr>
        <w:t>But the numbering number has a second, more secret, characteristic. Everywhere, the war machine displays a curious process of ar</w:t>
      </w:r>
      <w:r w:rsidR="00A64A44" w:rsidRPr="00800771">
        <w:rPr>
          <w:rFonts w:cs="Times New Roman"/>
          <w:spacing w:val="-10"/>
          <w:sz w:val="18"/>
          <w:szCs w:val="18"/>
        </w:rPr>
        <w:t>ithmetic rep</w:t>
      </w:r>
      <w:r w:rsidRPr="00800771">
        <w:rPr>
          <w:rFonts w:cs="Times New Roman"/>
          <w:spacing w:val="-10"/>
          <w:sz w:val="18"/>
          <w:szCs w:val="18"/>
        </w:rPr>
        <w:t xml:space="preserve">lication or doubling, as if it operated along two nonsymmetrical and nonequal series. </w:t>
      </w:r>
      <w:r w:rsidRPr="00800771">
        <w:rPr>
          <w:rFonts w:cs="Times New Roman"/>
          <w:i/>
          <w:iCs/>
          <w:spacing w:val="-10"/>
          <w:sz w:val="18"/>
          <w:szCs w:val="18"/>
        </w:rPr>
        <w:t>On the one hand,</w:t>
      </w:r>
      <w:r w:rsidRPr="00800771">
        <w:rPr>
          <w:rFonts w:cs="Times New Roman"/>
          <w:spacing w:val="-10"/>
          <w:sz w:val="18"/>
          <w:szCs w:val="18"/>
        </w:rPr>
        <w:t xml:space="preserve"> the lineages are indeed organized and reshuffled numerically; a numerical composition is superimposed upon the lineages in order to bring the new principle into predominance. But </w:t>
      </w:r>
      <w:r w:rsidRPr="00800771">
        <w:rPr>
          <w:rFonts w:cs="Times New Roman"/>
          <w:i/>
          <w:iCs/>
          <w:spacing w:val="-10"/>
          <w:sz w:val="18"/>
          <w:szCs w:val="18"/>
        </w:rPr>
        <w:t>on</w:t>
      </w:r>
      <w:r w:rsidRPr="00800771">
        <w:rPr>
          <w:rFonts w:cs="Times New Roman"/>
          <w:spacing w:val="-10"/>
          <w:sz w:val="18"/>
          <w:szCs w:val="18"/>
        </w:rPr>
        <w:t xml:space="preserve"> </w:t>
      </w:r>
      <w:r w:rsidRPr="00800771">
        <w:rPr>
          <w:rFonts w:cs="Times New Roman"/>
          <w:i/>
          <w:iCs/>
          <w:spacing w:val="-10"/>
          <w:sz w:val="18"/>
          <w:szCs w:val="18"/>
        </w:rPr>
        <w:t xml:space="preserve">the other hand, </w:t>
      </w:r>
      <w:r w:rsidRPr="00800771">
        <w:rPr>
          <w:rFonts w:cs="Times New Roman"/>
          <w:spacing w:val="-10"/>
          <w:sz w:val="18"/>
          <w:szCs w:val="18"/>
        </w:rPr>
        <w:t>men are simultaneously extracted from each lineage to</w:t>
      </w:r>
      <w:r w:rsidRPr="00800771">
        <w:rPr>
          <w:rFonts w:cs="Times New Roman"/>
          <w:i/>
          <w:iCs/>
          <w:spacing w:val="-10"/>
          <w:sz w:val="18"/>
          <w:szCs w:val="18"/>
        </w:rPr>
        <w:t xml:space="preserve"> </w:t>
      </w:r>
      <w:r w:rsidRPr="00800771">
        <w:rPr>
          <w:rFonts w:cs="Times New Roman"/>
          <w:spacing w:val="-10"/>
          <w:sz w:val="18"/>
          <w:szCs w:val="18"/>
        </w:rPr>
        <w:t xml:space="preserve">form a special numerical body.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391)</w:t>
      </w:r>
      <w:r w:rsidRPr="00800771">
        <w:rPr>
          <w:rFonts w:cs="Times New Roman"/>
          <w:spacing w:val="-10"/>
          <w:sz w:val="18"/>
          <w:szCs w:val="18"/>
        </w:rPr>
        <w:t xml:space="preserve"> </w:t>
      </w:r>
    </w:p>
    <w:p w:rsidR="00CE6CBC" w:rsidRPr="00800771" w:rsidRDefault="00CE6CBC" w:rsidP="006B152B">
      <w:pPr>
        <w:tabs>
          <w:tab w:val="left" w:pos="426"/>
        </w:tabs>
        <w:spacing w:line="240" w:lineRule="exact"/>
        <w:ind w:firstLine="397"/>
        <w:rPr>
          <w:rFonts w:cs="Times New Roman"/>
          <w:spacing w:val="-10"/>
        </w:rPr>
      </w:pPr>
    </w:p>
    <w:p w:rsidR="00233D96" w:rsidRPr="00800771" w:rsidRDefault="007B1D32" w:rsidP="006B152B">
      <w:pPr>
        <w:tabs>
          <w:tab w:val="left" w:pos="426"/>
        </w:tabs>
        <w:spacing w:line="240" w:lineRule="exact"/>
        <w:ind w:firstLine="397"/>
        <w:rPr>
          <w:rFonts w:cs="Times New Roman"/>
          <w:spacing w:val="-10"/>
        </w:rPr>
      </w:pPr>
      <w:r w:rsidRPr="00800771">
        <w:rPr>
          <w:rFonts w:cs="Times New Roman"/>
          <w:spacing w:val="-10"/>
        </w:rPr>
        <w:t>This second characteristic was</w:t>
      </w:r>
      <w:r w:rsidR="00881643" w:rsidRPr="00800771">
        <w:rPr>
          <w:rFonts w:cs="Times New Roman"/>
          <w:spacing w:val="-10"/>
        </w:rPr>
        <w:t>, according to Deleuze and Guattari,</w:t>
      </w:r>
      <w:r w:rsidRPr="00800771">
        <w:rPr>
          <w:rFonts w:cs="Times New Roman"/>
          <w:spacing w:val="-10"/>
        </w:rPr>
        <w:t xml:space="preserve"> “an essential constituent of the war machine.” </w:t>
      </w:r>
      <w:r w:rsidR="00881643" w:rsidRPr="00800771">
        <w:rPr>
          <w:rFonts w:cs="Times New Roman"/>
          <w:spacing w:val="-10"/>
        </w:rPr>
        <w:t xml:space="preserve">The number of the nomad body must have as its correlate </w:t>
      </w:r>
      <w:r w:rsidR="002B7EE6" w:rsidRPr="00800771">
        <w:rPr>
          <w:rFonts w:cs="Times New Roman"/>
          <w:spacing w:val="-10"/>
        </w:rPr>
        <w:t>a special body which mirrored its com</w:t>
      </w:r>
      <w:r w:rsidR="00337B91" w:rsidRPr="00800771">
        <w:rPr>
          <w:rFonts w:cs="Times New Roman"/>
          <w:spacing w:val="-10"/>
        </w:rPr>
        <w:softHyphen/>
      </w:r>
      <w:r w:rsidR="002B7EE6" w:rsidRPr="00800771">
        <w:rPr>
          <w:rFonts w:cs="Times New Roman"/>
          <w:spacing w:val="-10"/>
        </w:rPr>
        <w:t xml:space="preserve">plexity through a simplified image and which </w:t>
      </w:r>
      <w:r w:rsidR="00492BEA" w:rsidRPr="00800771">
        <w:rPr>
          <w:rFonts w:cs="Times New Roman"/>
          <w:spacing w:val="-10"/>
        </w:rPr>
        <w:t>e</w:t>
      </w:r>
      <w:r w:rsidR="002B7EE6" w:rsidRPr="00800771">
        <w:rPr>
          <w:rFonts w:cs="Times New Roman"/>
          <w:spacing w:val="-10"/>
        </w:rPr>
        <w:t xml:space="preserve">nabled it to act and wage war. One may certainly see this concept as a remnant of </w:t>
      </w:r>
      <w:r w:rsidRPr="00800771">
        <w:rPr>
          <w:rFonts w:cs="Times New Roman"/>
          <w:spacing w:val="-10"/>
        </w:rPr>
        <w:t xml:space="preserve">Leninist </w:t>
      </w:r>
      <w:r w:rsidR="002B7EE6" w:rsidRPr="00800771">
        <w:rPr>
          <w:rFonts w:cs="Times New Roman"/>
          <w:spacing w:val="-10"/>
        </w:rPr>
        <w:t>ideol</w:t>
      </w:r>
      <w:r w:rsidR="00337B91" w:rsidRPr="00800771">
        <w:rPr>
          <w:rFonts w:cs="Times New Roman"/>
          <w:spacing w:val="-10"/>
        </w:rPr>
        <w:softHyphen/>
      </w:r>
      <w:r w:rsidR="002B7EE6" w:rsidRPr="00800771">
        <w:rPr>
          <w:rFonts w:cs="Times New Roman"/>
          <w:spacing w:val="-10"/>
        </w:rPr>
        <w:t>ogy</w:t>
      </w:r>
      <w:r w:rsidRPr="00800771">
        <w:rPr>
          <w:rFonts w:cs="Times New Roman"/>
          <w:spacing w:val="-10"/>
        </w:rPr>
        <w:t xml:space="preserve">, </w:t>
      </w:r>
      <w:r w:rsidR="002B7EE6" w:rsidRPr="00800771">
        <w:rPr>
          <w:rFonts w:cs="Times New Roman"/>
          <w:spacing w:val="-10"/>
        </w:rPr>
        <w:t>possibly</w:t>
      </w:r>
      <w:r w:rsidRPr="00800771">
        <w:rPr>
          <w:rFonts w:cs="Times New Roman"/>
          <w:spacing w:val="-10"/>
        </w:rPr>
        <w:t xml:space="preserve"> due to Guattari’s </w:t>
      </w:r>
      <w:r w:rsidR="002B7EE6" w:rsidRPr="00800771">
        <w:rPr>
          <w:rFonts w:cs="Times New Roman"/>
          <w:spacing w:val="-10"/>
        </w:rPr>
        <w:t xml:space="preserve">never-denounced </w:t>
      </w:r>
      <w:r w:rsidRPr="00800771">
        <w:rPr>
          <w:rFonts w:cs="Times New Roman"/>
          <w:spacing w:val="-10"/>
        </w:rPr>
        <w:t xml:space="preserve">Trotskyism. </w:t>
      </w:r>
    </w:p>
    <w:p w:rsidR="00233D96" w:rsidRPr="00800771" w:rsidRDefault="00233D96" w:rsidP="006B152B">
      <w:pPr>
        <w:tabs>
          <w:tab w:val="left" w:pos="426"/>
        </w:tabs>
        <w:spacing w:line="240" w:lineRule="exact"/>
        <w:ind w:firstLine="397"/>
        <w:rPr>
          <w:rFonts w:cs="Times New Roman"/>
          <w:spacing w:val="-10"/>
        </w:rPr>
      </w:pPr>
    </w:p>
    <w:p w:rsidR="00233D96" w:rsidRPr="00800771" w:rsidRDefault="00233D96" w:rsidP="00233D96">
      <w:pPr>
        <w:tabs>
          <w:tab w:val="left" w:pos="426"/>
        </w:tabs>
        <w:spacing w:line="240" w:lineRule="exact"/>
        <w:ind w:firstLine="397"/>
        <w:rPr>
          <w:rFonts w:cs="Times New Roman"/>
          <w:spacing w:val="-10"/>
          <w:sz w:val="18"/>
          <w:szCs w:val="18"/>
        </w:rPr>
      </w:pPr>
      <w:r w:rsidRPr="00800771">
        <w:rPr>
          <w:rFonts w:cs="Times New Roman"/>
          <w:spacing w:val="-10"/>
          <w:sz w:val="18"/>
          <w:szCs w:val="18"/>
        </w:rPr>
        <w:t>We believe that this is not an accidental phenomenon but rather an essential constitu</w:t>
      </w:r>
      <w:r w:rsidR="00337B91" w:rsidRPr="00800771">
        <w:rPr>
          <w:rFonts w:cs="Times New Roman"/>
          <w:spacing w:val="-10"/>
          <w:sz w:val="18"/>
          <w:szCs w:val="18"/>
        </w:rPr>
        <w:softHyphen/>
      </w:r>
      <w:r w:rsidRPr="00800771">
        <w:rPr>
          <w:rFonts w:cs="Times New Roman"/>
          <w:spacing w:val="-10"/>
          <w:sz w:val="18"/>
          <w:szCs w:val="18"/>
        </w:rPr>
        <w:t xml:space="preserve">ent of the war machine, a necessary operation for the autonomy of the number: the number of the body must have as its correlate a body of the number; the number must be doubled according to two complementary operations. For the social body to be numerized, the number must form a special body.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391-392)</w:t>
      </w:r>
      <w:r w:rsidRPr="00800771">
        <w:rPr>
          <w:rFonts w:cs="Times New Roman"/>
          <w:spacing w:val="-10"/>
          <w:sz w:val="18"/>
          <w:szCs w:val="18"/>
        </w:rPr>
        <w:t xml:space="preserve"> </w:t>
      </w:r>
    </w:p>
    <w:p w:rsidR="00CE6CBC" w:rsidRPr="00800771" w:rsidRDefault="00CE6CBC" w:rsidP="006B152B">
      <w:pPr>
        <w:tabs>
          <w:tab w:val="left" w:pos="426"/>
        </w:tabs>
        <w:spacing w:line="240" w:lineRule="exact"/>
        <w:ind w:firstLine="397"/>
        <w:rPr>
          <w:rFonts w:cs="Times New Roman"/>
          <w:spacing w:val="-10"/>
        </w:rPr>
      </w:pPr>
    </w:p>
    <w:p w:rsidR="002B7EE6" w:rsidRPr="00800771" w:rsidRDefault="002B7EE6" w:rsidP="006B152B">
      <w:pPr>
        <w:tabs>
          <w:tab w:val="left" w:pos="426"/>
        </w:tabs>
        <w:spacing w:line="240" w:lineRule="exact"/>
        <w:ind w:firstLine="397"/>
        <w:rPr>
          <w:rFonts w:cs="Times New Roman"/>
          <w:spacing w:val="-12"/>
        </w:rPr>
      </w:pPr>
      <w:r w:rsidRPr="00800771">
        <w:rPr>
          <w:rFonts w:cs="Times New Roman"/>
          <w:spacing w:val="-12"/>
        </w:rPr>
        <w:t xml:space="preserve">This </w:t>
      </w:r>
      <w:r w:rsidR="00081BAB" w:rsidRPr="00800771">
        <w:rPr>
          <w:rFonts w:cs="Times New Roman"/>
          <w:spacing w:val="-12"/>
        </w:rPr>
        <w:t>point of</w:t>
      </w:r>
      <w:r w:rsidRPr="00800771">
        <w:rPr>
          <w:rFonts w:cs="Times New Roman"/>
          <w:spacing w:val="-12"/>
        </w:rPr>
        <w:t xml:space="preserve"> view </w:t>
      </w:r>
      <w:r w:rsidR="00D13F43" w:rsidRPr="00800771">
        <w:rPr>
          <w:rFonts w:cs="Times New Roman"/>
          <w:spacing w:val="-12"/>
        </w:rPr>
        <w:t xml:space="preserve">is </w:t>
      </w:r>
      <w:r w:rsidRPr="00800771">
        <w:rPr>
          <w:rFonts w:cs="Times New Roman"/>
          <w:spacing w:val="-12"/>
        </w:rPr>
        <w:t>often forgot</w:t>
      </w:r>
      <w:r w:rsidR="00081BAB" w:rsidRPr="00800771">
        <w:rPr>
          <w:rFonts w:cs="Times New Roman"/>
          <w:spacing w:val="-12"/>
        </w:rPr>
        <w:t>t</w:t>
      </w:r>
      <w:r w:rsidRPr="00800771">
        <w:rPr>
          <w:rFonts w:cs="Times New Roman"/>
          <w:spacing w:val="-12"/>
        </w:rPr>
        <w:t xml:space="preserve">en by current </w:t>
      </w:r>
      <w:r w:rsidR="00C02892" w:rsidRPr="00800771">
        <w:rPr>
          <w:rFonts w:cs="Times New Roman"/>
          <w:spacing w:val="-12"/>
        </w:rPr>
        <w:t xml:space="preserve">followers of </w:t>
      </w:r>
      <w:r w:rsidRPr="00800771">
        <w:rPr>
          <w:rFonts w:cs="Times New Roman"/>
          <w:spacing w:val="-12"/>
        </w:rPr>
        <w:t>Deleuze and G</w:t>
      </w:r>
      <w:r w:rsidR="00003983" w:rsidRPr="00800771">
        <w:rPr>
          <w:rFonts w:cs="Times New Roman"/>
          <w:spacing w:val="-12"/>
        </w:rPr>
        <w:t>u</w:t>
      </w:r>
      <w:r w:rsidRPr="00800771">
        <w:rPr>
          <w:rFonts w:cs="Times New Roman"/>
          <w:spacing w:val="-12"/>
        </w:rPr>
        <w:t>attar</w:t>
      </w:r>
      <w:r w:rsidR="00C02892" w:rsidRPr="00800771">
        <w:rPr>
          <w:rFonts w:cs="Times New Roman"/>
          <w:spacing w:val="-12"/>
        </w:rPr>
        <w:t>i</w:t>
      </w:r>
      <w:r w:rsidRPr="00800771">
        <w:rPr>
          <w:rFonts w:cs="Times New Roman"/>
          <w:spacing w:val="-12"/>
        </w:rPr>
        <w:t xml:space="preserve">. The </w:t>
      </w:r>
      <w:r w:rsidR="00003983" w:rsidRPr="00800771">
        <w:rPr>
          <w:rFonts w:cs="Times New Roman"/>
          <w:spacing w:val="-12"/>
        </w:rPr>
        <w:t>a</w:t>
      </w:r>
      <w:r w:rsidR="00C02892" w:rsidRPr="00800771">
        <w:rPr>
          <w:rFonts w:cs="Times New Roman"/>
          <w:spacing w:val="-12"/>
        </w:rPr>
        <w:t>narchist</w:t>
      </w:r>
      <w:r w:rsidRPr="00800771">
        <w:rPr>
          <w:rFonts w:cs="Times New Roman"/>
          <w:spacing w:val="-12"/>
        </w:rPr>
        <w:t xml:space="preserve"> </w:t>
      </w:r>
      <w:r w:rsidR="00003983" w:rsidRPr="00800771">
        <w:rPr>
          <w:rFonts w:cs="Times New Roman"/>
          <w:spacing w:val="-12"/>
        </w:rPr>
        <w:t>vision</w:t>
      </w:r>
      <w:r w:rsidRPr="00800771">
        <w:rPr>
          <w:rFonts w:cs="Times New Roman"/>
          <w:spacing w:val="-12"/>
        </w:rPr>
        <w:t xml:space="preserve"> of the war machine, which </w:t>
      </w:r>
      <w:r w:rsidR="00E575DF" w:rsidRPr="00800771">
        <w:rPr>
          <w:rFonts w:cs="Times New Roman"/>
          <w:spacing w:val="-12"/>
        </w:rPr>
        <w:t>underlined</w:t>
      </w:r>
      <w:r w:rsidRPr="00800771">
        <w:rPr>
          <w:rFonts w:cs="Times New Roman"/>
          <w:spacing w:val="-12"/>
        </w:rPr>
        <w:t xml:space="preserve"> its vortical flowing </w:t>
      </w:r>
      <w:r w:rsidR="00003983" w:rsidRPr="00800771">
        <w:rPr>
          <w:rFonts w:cs="Times New Roman"/>
          <w:spacing w:val="-12"/>
        </w:rPr>
        <w:t>over</w:t>
      </w:r>
      <w:r w:rsidRPr="00800771">
        <w:rPr>
          <w:rFonts w:cs="Times New Roman"/>
          <w:spacing w:val="-12"/>
        </w:rPr>
        <w:t xml:space="preserve"> a smooth space, </w:t>
      </w:r>
      <w:r w:rsidR="00003983" w:rsidRPr="00800771">
        <w:rPr>
          <w:rFonts w:cs="Times New Roman"/>
          <w:spacing w:val="-12"/>
        </w:rPr>
        <w:t>interacted with</w:t>
      </w:r>
      <w:r w:rsidRPr="00800771">
        <w:rPr>
          <w:rFonts w:cs="Times New Roman"/>
          <w:spacing w:val="-12"/>
        </w:rPr>
        <w:t xml:space="preserve"> a </w:t>
      </w:r>
      <w:r w:rsidR="00E43062" w:rsidRPr="00800771">
        <w:rPr>
          <w:rFonts w:cs="Times New Roman"/>
          <w:spacing w:val="-12"/>
        </w:rPr>
        <w:t xml:space="preserve">para-Leninist </w:t>
      </w:r>
      <w:r w:rsidR="00003983" w:rsidRPr="00800771">
        <w:rPr>
          <w:rFonts w:cs="Times New Roman"/>
          <w:spacing w:val="-12"/>
        </w:rPr>
        <w:t>vision</w:t>
      </w:r>
      <w:r w:rsidR="00E43062" w:rsidRPr="00800771">
        <w:rPr>
          <w:rFonts w:cs="Times New Roman"/>
          <w:spacing w:val="-12"/>
        </w:rPr>
        <w:t xml:space="preserve"> </w:t>
      </w:r>
      <w:r w:rsidR="0075182D" w:rsidRPr="00800771">
        <w:rPr>
          <w:rFonts w:cs="Times New Roman"/>
          <w:spacing w:val="-12"/>
        </w:rPr>
        <w:t>bestowing</w:t>
      </w:r>
      <w:r w:rsidR="00E43062" w:rsidRPr="00800771">
        <w:rPr>
          <w:rFonts w:cs="Times New Roman"/>
          <w:spacing w:val="-12"/>
        </w:rPr>
        <w:t xml:space="preserve"> </w:t>
      </w:r>
      <w:r w:rsidR="00081BAB" w:rsidRPr="00800771">
        <w:rPr>
          <w:rFonts w:cs="Times New Roman"/>
          <w:spacing w:val="-12"/>
        </w:rPr>
        <w:t xml:space="preserve">power </w:t>
      </w:r>
      <w:r w:rsidR="0075182D" w:rsidRPr="00800771">
        <w:rPr>
          <w:rFonts w:cs="Times New Roman"/>
          <w:spacing w:val="-12"/>
        </w:rPr>
        <w:t>on</w:t>
      </w:r>
      <w:r w:rsidR="00E43062" w:rsidRPr="00800771">
        <w:rPr>
          <w:rFonts w:cs="Times New Roman"/>
          <w:spacing w:val="-12"/>
        </w:rPr>
        <w:t xml:space="preserve"> a special </w:t>
      </w:r>
      <w:r w:rsidR="00003983" w:rsidRPr="00800771">
        <w:rPr>
          <w:rFonts w:cs="Times New Roman"/>
          <w:spacing w:val="-12"/>
        </w:rPr>
        <w:t>corps</w:t>
      </w:r>
      <w:r w:rsidR="00E43062" w:rsidRPr="00800771">
        <w:rPr>
          <w:rFonts w:cs="Times New Roman"/>
          <w:spacing w:val="-12"/>
        </w:rPr>
        <w:t xml:space="preserve"> of warriors</w:t>
      </w:r>
      <w:r w:rsidR="00E575DF" w:rsidRPr="00800771">
        <w:rPr>
          <w:rFonts w:cs="Times New Roman"/>
          <w:spacing w:val="-12"/>
        </w:rPr>
        <w:t>,</w:t>
      </w:r>
      <w:r w:rsidR="00E43062" w:rsidRPr="00800771">
        <w:rPr>
          <w:rFonts w:cs="Times New Roman"/>
          <w:spacing w:val="-12"/>
        </w:rPr>
        <w:t xml:space="preserve"> </w:t>
      </w:r>
      <w:r w:rsidR="00003983" w:rsidRPr="00800771">
        <w:rPr>
          <w:rFonts w:cs="Times New Roman"/>
          <w:spacing w:val="-12"/>
        </w:rPr>
        <w:t>drawn</w:t>
      </w:r>
      <w:r w:rsidR="00E43062" w:rsidRPr="00800771">
        <w:rPr>
          <w:rFonts w:cs="Times New Roman"/>
          <w:spacing w:val="-12"/>
        </w:rPr>
        <w:t xml:space="preserve"> from the common loose order of the “fuzzy aggregate” and </w:t>
      </w:r>
      <w:r w:rsidR="00003983" w:rsidRPr="00800771">
        <w:rPr>
          <w:rFonts w:cs="Times New Roman"/>
          <w:spacing w:val="-12"/>
        </w:rPr>
        <w:t>turned</w:t>
      </w:r>
      <w:r w:rsidR="00E43062" w:rsidRPr="00800771">
        <w:rPr>
          <w:rFonts w:cs="Times New Roman"/>
          <w:spacing w:val="-12"/>
        </w:rPr>
        <w:t xml:space="preserve"> into a </w:t>
      </w:r>
      <w:r w:rsidR="00003983" w:rsidRPr="00800771">
        <w:rPr>
          <w:rFonts w:cs="Times New Roman"/>
          <w:spacing w:val="-12"/>
        </w:rPr>
        <w:t>sharp</w:t>
      </w:r>
      <w:r w:rsidR="00E43062" w:rsidRPr="00800771">
        <w:rPr>
          <w:rFonts w:cs="Times New Roman"/>
          <w:spacing w:val="-12"/>
        </w:rPr>
        <w:t xml:space="preserve"> weapon. </w:t>
      </w:r>
      <w:r w:rsidR="0075182D" w:rsidRPr="00800771">
        <w:rPr>
          <w:rFonts w:cs="Times New Roman"/>
          <w:spacing w:val="-12"/>
        </w:rPr>
        <w:t xml:space="preserve">Because of </w:t>
      </w:r>
      <w:r w:rsidR="00003983" w:rsidRPr="00800771">
        <w:rPr>
          <w:rFonts w:cs="Times New Roman"/>
          <w:spacing w:val="-12"/>
        </w:rPr>
        <w:t>this double form of organization, Deleuze and Guattari</w:t>
      </w:r>
      <w:r w:rsidR="00260CB1" w:rsidRPr="00800771">
        <w:rPr>
          <w:rFonts w:cs="Times New Roman"/>
          <w:spacing w:val="-12"/>
        </w:rPr>
        <w:t xml:space="preserve"> claimed</w:t>
      </w:r>
      <w:r w:rsidR="00003983" w:rsidRPr="00800771">
        <w:rPr>
          <w:rFonts w:cs="Times New Roman"/>
          <w:spacing w:val="-12"/>
        </w:rPr>
        <w:t xml:space="preserve">, the war machine was </w:t>
      </w:r>
      <w:r w:rsidR="00E575DF" w:rsidRPr="00800771">
        <w:rPr>
          <w:rFonts w:cs="Times New Roman"/>
          <w:spacing w:val="-12"/>
        </w:rPr>
        <w:t xml:space="preserve">naturally </w:t>
      </w:r>
      <w:r w:rsidR="00003983" w:rsidRPr="00800771">
        <w:rPr>
          <w:rFonts w:cs="Times New Roman"/>
          <w:spacing w:val="-12"/>
        </w:rPr>
        <w:t xml:space="preserve">crossed by “tensions or power struggles” which prevented the rise of any centralized power. </w:t>
      </w:r>
    </w:p>
    <w:p w:rsidR="002B7EE6" w:rsidRPr="00800771" w:rsidRDefault="002B7EE6" w:rsidP="006B152B">
      <w:pPr>
        <w:tabs>
          <w:tab w:val="left" w:pos="426"/>
        </w:tabs>
        <w:spacing w:line="240" w:lineRule="exact"/>
        <w:ind w:firstLine="397"/>
        <w:rPr>
          <w:rFonts w:cs="Times New Roman"/>
          <w:spacing w:val="-10"/>
        </w:rPr>
      </w:pPr>
    </w:p>
    <w:p w:rsidR="00776502" w:rsidRPr="00800771" w:rsidRDefault="00776502" w:rsidP="00776502">
      <w:pPr>
        <w:tabs>
          <w:tab w:val="left" w:pos="426"/>
        </w:tabs>
        <w:spacing w:line="240" w:lineRule="exact"/>
        <w:ind w:firstLine="397"/>
        <w:rPr>
          <w:rFonts w:cs="Times New Roman"/>
          <w:spacing w:val="-12"/>
          <w:sz w:val="18"/>
          <w:szCs w:val="18"/>
        </w:rPr>
      </w:pPr>
      <w:r w:rsidRPr="00800771">
        <w:rPr>
          <w:rFonts w:cs="Times New Roman"/>
          <w:spacing w:val="-12"/>
          <w:sz w:val="18"/>
          <w:szCs w:val="18"/>
        </w:rPr>
        <w:t>The war machine would be unable to function without this double series: it is neces</w:t>
      </w:r>
      <w:r w:rsidR="00337B91" w:rsidRPr="00800771">
        <w:rPr>
          <w:rFonts w:cs="Times New Roman"/>
          <w:spacing w:val="-12"/>
          <w:sz w:val="18"/>
          <w:szCs w:val="18"/>
        </w:rPr>
        <w:softHyphen/>
      </w:r>
      <w:r w:rsidRPr="00800771">
        <w:rPr>
          <w:rFonts w:cs="Times New Roman"/>
          <w:spacing w:val="-12"/>
          <w:sz w:val="18"/>
          <w:szCs w:val="18"/>
        </w:rPr>
        <w:t>sary both that numerical composition replace lineal organization and that it conjure away the territorial organization of the State. Power in the war machine is defined according to this double series: power is no longer based on segments and centers, on the potential resonance of centers and overcoding of segments, but on these relations internal to the Number and inde</w:t>
      </w:r>
      <w:r w:rsidR="00436A53" w:rsidRPr="00800771">
        <w:rPr>
          <w:rFonts w:cs="Times New Roman"/>
          <w:spacing w:val="-12"/>
          <w:sz w:val="18"/>
          <w:szCs w:val="18"/>
        </w:rPr>
        <w:softHyphen/>
      </w:r>
      <w:r w:rsidRPr="00800771">
        <w:rPr>
          <w:rFonts w:cs="Times New Roman"/>
          <w:spacing w:val="-12"/>
          <w:sz w:val="18"/>
          <w:szCs w:val="18"/>
        </w:rPr>
        <w:t xml:space="preserve">pendent of quantity. Tensions or power struggles are also a result of this. [...] It is a tension inherent in the war machine, in its special power, and in the particular limitations placed on the power of the “chief.”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392)</w:t>
      </w:r>
      <w:r w:rsidRPr="00800771">
        <w:rPr>
          <w:rFonts w:cs="Times New Roman"/>
          <w:spacing w:val="-12"/>
          <w:sz w:val="18"/>
          <w:szCs w:val="18"/>
        </w:rPr>
        <w:t xml:space="preserve"> </w:t>
      </w:r>
    </w:p>
    <w:p w:rsidR="00776502" w:rsidRPr="00800771" w:rsidRDefault="00776502" w:rsidP="00776502">
      <w:pPr>
        <w:tabs>
          <w:tab w:val="left" w:pos="426"/>
        </w:tabs>
        <w:spacing w:line="240" w:lineRule="exact"/>
        <w:ind w:firstLine="397"/>
        <w:rPr>
          <w:rFonts w:cs="Times New Roman"/>
          <w:spacing w:val="-10"/>
        </w:rPr>
      </w:pPr>
    </w:p>
    <w:p w:rsidR="00136DCA" w:rsidRPr="00800771" w:rsidRDefault="00003983" w:rsidP="00776502">
      <w:pPr>
        <w:tabs>
          <w:tab w:val="left" w:pos="426"/>
        </w:tabs>
        <w:spacing w:line="240" w:lineRule="exact"/>
        <w:ind w:firstLine="397"/>
        <w:rPr>
          <w:rFonts w:cs="Times New Roman"/>
          <w:spacing w:val="-10"/>
        </w:rPr>
      </w:pPr>
      <w:r w:rsidRPr="00800771">
        <w:rPr>
          <w:rFonts w:cs="Times New Roman"/>
          <w:spacing w:val="-10"/>
        </w:rPr>
        <w:t>Thanks to this particular internal tension, the war machine prevented both “the return of the lineal aristocracy and the formation of imperial functionaries.”</w:t>
      </w:r>
      <w:r w:rsidR="00260CB1" w:rsidRPr="00800771">
        <w:rPr>
          <w:rFonts w:cs="Times New Roman"/>
          <w:spacing w:val="-10"/>
        </w:rPr>
        <w:t xml:space="preserve"> </w:t>
      </w:r>
      <w:r w:rsidR="000746A2" w:rsidRPr="00800771">
        <w:rPr>
          <w:rFonts w:cs="Times New Roman"/>
          <w:spacing w:val="-10"/>
        </w:rPr>
        <w:t>It</w:t>
      </w:r>
      <w:r w:rsidR="00260CB1" w:rsidRPr="00800771">
        <w:rPr>
          <w:rFonts w:cs="Times New Roman"/>
          <w:spacing w:val="-10"/>
        </w:rPr>
        <w:t xml:space="preserve"> developed on the </w:t>
      </w:r>
      <w:r w:rsidR="00D13F43" w:rsidRPr="00800771">
        <w:rPr>
          <w:rFonts w:cs="Times New Roman"/>
          <w:spacing w:val="-10"/>
        </w:rPr>
        <w:t xml:space="preserve">very </w:t>
      </w:r>
      <w:r w:rsidR="00260CB1" w:rsidRPr="00800771">
        <w:rPr>
          <w:rFonts w:cs="Times New Roman"/>
          <w:spacing w:val="-10"/>
        </w:rPr>
        <w:t>cent</w:t>
      </w:r>
      <w:r w:rsidR="000746A2" w:rsidRPr="00800771">
        <w:rPr>
          <w:rFonts w:cs="Times New Roman"/>
          <w:spacing w:val="-10"/>
        </w:rPr>
        <w:t>er</w:t>
      </w:r>
      <w:r w:rsidR="00260CB1" w:rsidRPr="00800771">
        <w:rPr>
          <w:rFonts w:cs="Times New Roman"/>
          <w:spacing w:val="-10"/>
        </w:rPr>
        <w:t xml:space="preserve"> </w:t>
      </w:r>
      <w:r w:rsidR="000746A2" w:rsidRPr="00800771">
        <w:rPr>
          <w:rFonts w:cs="Times New Roman"/>
          <w:spacing w:val="-10"/>
        </w:rPr>
        <w:t>of balance</w:t>
      </w:r>
      <w:r w:rsidR="00260CB1" w:rsidRPr="00800771">
        <w:rPr>
          <w:rFonts w:cs="Times New Roman"/>
          <w:spacing w:val="-10"/>
        </w:rPr>
        <w:t xml:space="preserve"> between two illegitimate </w:t>
      </w:r>
      <w:r w:rsidR="000746A2" w:rsidRPr="00800771">
        <w:rPr>
          <w:rFonts w:cs="Times New Roman"/>
          <w:spacing w:val="-10"/>
        </w:rPr>
        <w:t xml:space="preserve">forms of </w:t>
      </w:r>
      <w:r w:rsidR="00260CB1" w:rsidRPr="00800771">
        <w:rPr>
          <w:rFonts w:cs="Times New Roman"/>
          <w:spacing w:val="-10"/>
        </w:rPr>
        <w:t>power.</w:t>
      </w:r>
    </w:p>
    <w:p w:rsidR="00136DCA" w:rsidRPr="00800771" w:rsidRDefault="00136DCA" w:rsidP="00776502">
      <w:pPr>
        <w:tabs>
          <w:tab w:val="left" w:pos="426"/>
        </w:tabs>
        <w:spacing w:line="240" w:lineRule="exact"/>
        <w:ind w:firstLine="397"/>
        <w:rPr>
          <w:rFonts w:cs="Times New Roman"/>
          <w:spacing w:val="-10"/>
        </w:rPr>
      </w:pPr>
    </w:p>
    <w:p w:rsidR="00136DCA" w:rsidRPr="00800771" w:rsidRDefault="00136DCA" w:rsidP="00136DCA">
      <w:pPr>
        <w:tabs>
          <w:tab w:val="left" w:pos="426"/>
        </w:tabs>
        <w:spacing w:line="240" w:lineRule="exact"/>
        <w:ind w:firstLine="397"/>
        <w:rPr>
          <w:rFonts w:cs="Times New Roman"/>
          <w:spacing w:val="-12"/>
          <w:sz w:val="18"/>
          <w:szCs w:val="18"/>
        </w:rPr>
      </w:pPr>
      <w:r w:rsidRPr="00800771">
        <w:rPr>
          <w:rFonts w:cs="Times New Roman"/>
          <w:spacing w:val="-12"/>
          <w:sz w:val="18"/>
          <w:szCs w:val="18"/>
        </w:rPr>
        <w:t>It is clear, especially in the last example, how the special body is instituted as an ele</w:t>
      </w:r>
      <w:r w:rsidR="00337B91" w:rsidRPr="00800771">
        <w:rPr>
          <w:rFonts w:cs="Times New Roman"/>
          <w:spacing w:val="-12"/>
          <w:sz w:val="18"/>
          <w:szCs w:val="18"/>
        </w:rPr>
        <w:softHyphen/>
      </w:r>
      <w:r w:rsidRPr="00800771">
        <w:rPr>
          <w:rFonts w:cs="Times New Roman"/>
          <w:spacing w:val="-12"/>
          <w:sz w:val="18"/>
          <w:szCs w:val="18"/>
        </w:rPr>
        <w:t>ment determinant of power in the war machine. The war machine and nomadic existence have to ward off two things simultaneously: a return of the lineal aristocracy and the for</w:t>
      </w:r>
      <w:r w:rsidR="00337B91" w:rsidRPr="00800771">
        <w:rPr>
          <w:rFonts w:cs="Times New Roman"/>
          <w:spacing w:val="-12"/>
          <w:sz w:val="18"/>
          <w:szCs w:val="18"/>
        </w:rPr>
        <w:softHyphen/>
      </w:r>
      <w:r w:rsidRPr="00800771">
        <w:rPr>
          <w:rFonts w:cs="Times New Roman"/>
          <w:spacing w:val="-12"/>
          <w:sz w:val="18"/>
          <w:szCs w:val="18"/>
        </w:rPr>
        <w:t xml:space="preserve">mation of imperial functionaries.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393)</w:t>
      </w:r>
      <w:r w:rsidRPr="00800771">
        <w:rPr>
          <w:rFonts w:cs="Times New Roman"/>
          <w:spacing w:val="-12"/>
          <w:sz w:val="18"/>
          <w:szCs w:val="18"/>
        </w:rPr>
        <w:t xml:space="preserve"> </w:t>
      </w:r>
    </w:p>
    <w:p w:rsidR="00EC6806" w:rsidRPr="00800771" w:rsidRDefault="00EC6806" w:rsidP="00136DCA">
      <w:pPr>
        <w:tabs>
          <w:tab w:val="left" w:pos="426"/>
        </w:tabs>
        <w:spacing w:line="240" w:lineRule="exact"/>
        <w:ind w:firstLine="397"/>
        <w:rPr>
          <w:rFonts w:cs="Times New Roman"/>
          <w:spacing w:val="-10"/>
          <w:sz w:val="18"/>
          <w:szCs w:val="18"/>
        </w:rPr>
      </w:pPr>
    </w:p>
    <w:p w:rsidR="00015074" w:rsidRPr="00800771" w:rsidRDefault="001D11B2" w:rsidP="00444C33">
      <w:pPr>
        <w:pStyle w:val="Titre3"/>
      </w:pPr>
      <w:bookmarkStart w:id="145" w:name="_Toc60341201"/>
      <w:bookmarkStart w:id="146" w:name="_Toc69033413"/>
      <w:r w:rsidRPr="00800771">
        <w:t>Social</w:t>
      </w:r>
      <w:r w:rsidR="00015074" w:rsidRPr="00800771">
        <w:t xml:space="preserve"> War Machines</w:t>
      </w:r>
      <w:r w:rsidR="00874A70" w:rsidRPr="00800771">
        <w:t xml:space="preserve"> – </w:t>
      </w:r>
      <w:r w:rsidRPr="00800771">
        <w:t xml:space="preserve">Affective Aspects, </w:t>
      </w:r>
      <w:r w:rsidR="00874A70" w:rsidRPr="00800771">
        <w:t>Jewelry and Technology</w:t>
      </w:r>
      <w:bookmarkEnd w:id="145"/>
      <w:bookmarkEnd w:id="146"/>
    </w:p>
    <w:p w:rsidR="00844DAA" w:rsidRPr="00800771" w:rsidRDefault="00844DAA" w:rsidP="006B152B">
      <w:pPr>
        <w:tabs>
          <w:tab w:val="left" w:pos="426"/>
        </w:tabs>
        <w:spacing w:line="240" w:lineRule="exact"/>
        <w:ind w:firstLine="397"/>
        <w:rPr>
          <w:rFonts w:cs="Times New Roman"/>
          <w:spacing w:val="-10"/>
        </w:rPr>
      </w:pPr>
    </w:p>
    <w:p w:rsidR="00844DAA" w:rsidRDefault="00A436F9" w:rsidP="006B152B">
      <w:pPr>
        <w:tabs>
          <w:tab w:val="left" w:pos="426"/>
        </w:tabs>
        <w:spacing w:line="240" w:lineRule="exact"/>
        <w:ind w:firstLine="397"/>
        <w:rPr>
          <w:rFonts w:cs="Times New Roman"/>
          <w:spacing w:val="-10"/>
        </w:rPr>
      </w:pPr>
      <w:r w:rsidRPr="00800771">
        <w:rPr>
          <w:rFonts w:cs="Times New Roman"/>
          <w:spacing w:val="-10"/>
        </w:rPr>
        <w:t>After the spatial and numerical aspects of war machines, Deleuze and Guattari introduced a third viewpoint: the affects, i.e. the desires and</w:t>
      </w:r>
      <w:r w:rsidR="0099406C" w:rsidRPr="00800771">
        <w:rPr>
          <w:rFonts w:cs="Times New Roman"/>
          <w:spacing w:val="-10"/>
        </w:rPr>
        <w:t xml:space="preserve"> the</w:t>
      </w:r>
      <w:r w:rsidRPr="00800771">
        <w:rPr>
          <w:rFonts w:cs="Times New Roman"/>
          <w:spacing w:val="-10"/>
        </w:rPr>
        <w:t xml:space="preserve"> passions that effectuate </w:t>
      </w:r>
      <w:r w:rsidR="0099406C" w:rsidRPr="00800771">
        <w:rPr>
          <w:rFonts w:cs="Times New Roman"/>
          <w:spacing w:val="-10"/>
        </w:rPr>
        <w:t>the</w:t>
      </w:r>
      <w:r w:rsidR="008D2FCA" w:rsidRPr="00800771">
        <w:rPr>
          <w:rFonts w:cs="Times New Roman"/>
          <w:spacing w:val="-10"/>
        </w:rPr>
        <w:t>m</w:t>
      </w:r>
      <w:r w:rsidRPr="00800771">
        <w:rPr>
          <w:rFonts w:cs="Times New Roman"/>
          <w:spacing w:val="-10"/>
        </w:rPr>
        <w:t>, which give to assemblages</w:t>
      </w:r>
      <w:r w:rsidR="00A83ABE" w:rsidRPr="00800771">
        <w:rPr>
          <w:rFonts w:cs="Times New Roman"/>
          <w:spacing w:val="-10"/>
        </w:rPr>
        <w:t xml:space="preserve"> both their consistency and</w:t>
      </w:r>
      <w:r w:rsidRPr="00800771">
        <w:rPr>
          <w:rFonts w:cs="Times New Roman"/>
          <w:spacing w:val="-10"/>
        </w:rPr>
        <w:t xml:space="preserve"> efficiency.</w:t>
      </w:r>
    </w:p>
    <w:p w:rsidR="00F32519" w:rsidRPr="00800771" w:rsidRDefault="00F32519" w:rsidP="006B152B">
      <w:pPr>
        <w:tabs>
          <w:tab w:val="left" w:pos="426"/>
        </w:tabs>
        <w:spacing w:line="240" w:lineRule="exact"/>
        <w:ind w:firstLine="397"/>
        <w:rPr>
          <w:rFonts w:cs="Times New Roman"/>
          <w:spacing w:val="-10"/>
        </w:rPr>
      </w:pPr>
    </w:p>
    <w:p w:rsidR="00A436F9" w:rsidRPr="00800771" w:rsidRDefault="00A436F9" w:rsidP="00A436F9">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Assemblages are passional, they are compositions of desire. Desire has nothing to do with a natural or spontaneous determination; there is no desire but assembling, assembled, desire. The rationality, the efficiency, of an assemblage does not exist without the passions the assemblage brings into play, without the desires that constitute it as much as it constitutes them. [...] Passions are effectuations of desire that differ according to the assemblage.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399)</w:t>
      </w:r>
      <w:r w:rsidRPr="00800771">
        <w:rPr>
          <w:rFonts w:cs="Times New Roman"/>
          <w:spacing w:val="-10"/>
          <w:sz w:val="18"/>
          <w:szCs w:val="18"/>
        </w:rPr>
        <w:t xml:space="preserve"> </w:t>
      </w:r>
    </w:p>
    <w:p w:rsidR="00136DCA" w:rsidRPr="00800771" w:rsidRDefault="00136DCA" w:rsidP="006B152B">
      <w:pPr>
        <w:tabs>
          <w:tab w:val="left" w:pos="426"/>
        </w:tabs>
        <w:spacing w:line="240" w:lineRule="exact"/>
        <w:ind w:firstLine="397"/>
        <w:rPr>
          <w:rFonts w:cs="Times New Roman"/>
          <w:spacing w:val="-10"/>
        </w:rPr>
      </w:pPr>
    </w:p>
    <w:p w:rsidR="00A436F9" w:rsidRPr="00800771" w:rsidRDefault="001D12FA" w:rsidP="006B152B">
      <w:pPr>
        <w:tabs>
          <w:tab w:val="left" w:pos="426"/>
        </w:tabs>
        <w:spacing w:line="240" w:lineRule="exact"/>
        <w:ind w:firstLine="397"/>
        <w:rPr>
          <w:rFonts w:cs="Times New Roman"/>
          <w:spacing w:val="-10"/>
        </w:rPr>
      </w:pPr>
      <w:r w:rsidRPr="00800771">
        <w:rPr>
          <w:rFonts w:cs="Times New Roman"/>
          <w:spacing w:val="-10"/>
        </w:rPr>
        <w:t>In</w:t>
      </w:r>
      <w:r w:rsidR="00A436F9" w:rsidRPr="00800771">
        <w:rPr>
          <w:rFonts w:cs="Times New Roman"/>
          <w:spacing w:val="-10"/>
        </w:rPr>
        <w:t xml:space="preserve"> war machines, desires and passions were related with the use of weapons instead of tools. </w:t>
      </w:r>
      <w:r w:rsidR="00676732" w:rsidRPr="00800771">
        <w:rPr>
          <w:rFonts w:cs="Times New Roman"/>
          <w:spacing w:val="-10"/>
        </w:rPr>
        <w:t>Indeed, w</w:t>
      </w:r>
      <w:r w:rsidR="00A436F9" w:rsidRPr="00800771">
        <w:rPr>
          <w:rFonts w:cs="Times New Roman"/>
          <w:spacing w:val="-10"/>
        </w:rPr>
        <w:t xml:space="preserve">eapons </w:t>
      </w:r>
      <w:r w:rsidRPr="00800771">
        <w:rPr>
          <w:rFonts w:cs="Times New Roman"/>
          <w:spacing w:val="-10"/>
        </w:rPr>
        <w:t>were</w:t>
      </w:r>
      <w:r w:rsidR="00A436F9" w:rsidRPr="00800771">
        <w:rPr>
          <w:rFonts w:cs="Times New Roman"/>
          <w:spacing w:val="-10"/>
        </w:rPr>
        <w:t xml:space="preserve"> “linked to a free-action model” while tools </w:t>
      </w:r>
      <w:r w:rsidRPr="00800771">
        <w:rPr>
          <w:rFonts w:cs="Times New Roman"/>
          <w:spacing w:val="-10"/>
        </w:rPr>
        <w:t>were</w:t>
      </w:r>
      <w:r w:rsidR="00A436F9" w:rsidRPr="00800771">
        <w:rPr>
          <w:rFonts w:cs="Times New Roman"/>
          <w:spacing w:val="-10"/>
        </w:rPr>
        <w:t xml:space="preserve"> related with “a work model.” </w:t>
      </w:r>
    </w:p>
    <w:p w:rsidR="0095513E" w:rsidRPr="00800771" w:rsidRDefault="0095513E" w:rsidP="006B152B">
      <w:pPr>
        <w:tabs>
          <w:tab w:val="left" w:pos="426"/>
        </w:tabs>
        <w:spacing w:line="240" w:lineRule="exact"/>
        <w:ind w:firstLine="397"/>
        <w:rPr>
          <w:rFonts w:cs="Times New Roman"/>
          <w:spacing w:val="-10"/>
        </w:rPr>
      </w:pPr>
    </w:p>
    <w:p w:rsidR="008F03FD" w:rsidRPr="00800771" w:rsidRDefault="008F03FD" w:rsidP="008F03FD">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Weapons and weapon handling seem to be linked to a free-action model, and tools to a work model. Linear displacement, from one point to another, constitutes the relative movement of the tool, but it is the vortical occupation of a space that constitutes the absolute movement of the weapon. It is as though the weapon were moving, self-propelling, while the tool is moved.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397)</w:t>
      </w:r>
      <w:r w:rsidRPr="00800771">
        <w:rPr>
          <w:rFonts w:cs="Times New Roman"/>
          <w:spacing w:val="-10"/>
          <w:sz w:val="18"/>
          <w:szCs w:val="18"/>
        </w:rPr>
        <w:t xml:space="preserve"> </w:t>
      </w:r>
    </w:p>
    <w:p w:rsidR="00136DCA" w:rsidRPr="00800771" w:rsidRDefault="00136DCA" w:rsidP="006B152B">
      <w:pPr>
        <w:tabs>
          <w:tab w:val="left" w:pos="426"/>
        </w:tabs>
        <w:spacing w:line="240" w:lineRule="exact"/>
        <w:ind w:firstLine="397"/>
        <w:rPr>
          <w:rFonts w:cs="Times New Roman"/>
          <w:spacing w:val="-10"/>
        </w:rPr>
      </w:pPr>
    </w:p>
    <w:p w:rsidR="00136DCA" w:rsidRPr="00800771" w:rsidRDefault="00A436F9" w:rsidP="006B152B">
      <w:pPr>
        <w:tabs>
          <w:tab w:val="left" w:pos="426"/>
        </w:tabs>
        <w:spacing w:line="240" w:lineRule="exact"/>
        <w:ind w:firstLine="397"/>
        <w:rPr>
          <w:rFonts w:cs="Times New Roman"/>
          <w:spacing w:val="-10"/>
        </w:rPr>
      </w:pPr>
      <w:r w:rsidRPr="00800771">
        <w:rPr>
          <w:rFonts w:cs="Times New Roman"/>
          <w:spacing w:val="-10"/>
        </w:rPr>
        <w:t>Naturally, the true affective meaning of weapons and tools depended on their</w:t>
      </w:r>
      <w:r w:rsidR="00A74DB4" w:rsidRPr="00800771">
        <w:rPr>
          <w:rFonts w:cs="Times New Roman"/>
          <w:spacing w:val="-10"/>
        </w:rPr>
        <w:t xml:space="preserve"> </w:t>
      </w:r>
      <w:r w:rsidR="004571C5" w:rsidRPr="00800771">
        <w:rPr>
          <w:rFonts w:cs="Times New Roman"/>
          <w:spacing w:val="-10"/>
        </w:rPr>
        <w:t xml:space="preserve">actual </w:t>
      </w:r>
      <w:r w:rsidR="00A74DB4" w:rsidRPr="00800771">
        <w:rPr>
          <w:rFonts w:cs="Times New Roman"/>
          <w:spacing w:val="-10"/>
        </w:rPr>
        <w:t>use by the assemblage which was their “formal cause,” w</w:t>
      </w:r>
      <w:r w:rsidR="004571C5" w:rsidRPr="00800771">
        <w:rPr>
          <w:rFonts w:cs="Times New Roman"/>
          <w:spacing w:val="-10"/>
        </w:rPr>
        <w:t>h</w:t>
      </w:r>
      <w:r w:rsidR="00A74DB4" w:rsidRPr="00800771">
        <w:rPr>
          <w:rFonts w:cs="Times New Roman"/>
          <w:spacing w:val="-10"/>
        </w:rPr>
        <w:t xml:space="preserve">ether </w:t>
      </w:r>
      <w:r w:rsidR="004571C5" w:rsidRPr="00800771">
        <w:rPr>
          <w:rFonts w:cs="Times New Roman"/>
          <w:spacing w:val="-10"/>
        </w:rPr>
        <w:t>it was a</w:t>
      </w:r>
      <w:r w:rsidR="00A74DB4" w:rsidRPr="00800771">
        <w:rPr>
          <w:rFonts w:cs="Times New Roman"/>
          <w:spacing w:val="-10"/>
        </w:rPr>
        <w:t xml:space="preserve"> “war machine assemblage” or </w:t>
      </w:r>
      <w:r w:rsidR="004571C5" w:rsidRPr="00800771">
        <w:rPr>
          <w:rFonts w:cs="Times New Roman"/>
          <w:spacing w:val="-10"/>
        </w:rPr>
        <w:t>a</w:t>
      </w:r>
      <w:r w:rsidR="00A74DB4" w:rsidRPr="00800771">
        <w:rPr>
          <w:rFonts w:cs="Times New Roman"/>
          <w:spacing w:val="-10"/>
        </w:rPr>
        <w:t xml:space="preserve"> “work machine assemblage.”</w:t>
      </w:r>
    </w:p>
    <w:p w:rsidR="00136DCA" w:rsidRPr="00800771" w:rsidRDefault="00136DCA" w:rsidP="006B152B">
      <w:pPr>
        <w:tabs>
          <w:tab w:val="left" w:pos="426"/>
        </w:tabs>
        <w:spacing w:line="240" w:lineRule="exact"/>
        <w:ind w:firstLine="397"/>
        <w:rPr>
          <w:rFonts w:cs="Times New Roman"/>
          <w:spacing w:val="-10"/>
        </w:rPr>
      </w:pPr>
    </w:p>
    <w:p w:rsidR="00566CFA" w:rsidRPr="00800771" w:rsidRDefault="00566CFA" w:rsidP="00566CFA">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What effectuates a free-action model is not the weapons in themselves and in their physical aspect but the </w:t>
      </w:r>
      <w:r w:rsidR="009D37E7" w:rsidRPr="00800771">
        <w:rPr>
          <w:rFonts w:cs="Times New Roman"/>
          <w:spacing w:val="-10"/>
          <w:sz w:val="18"/>
          <w:szCs w:val="18"/>
        </w:rPr>
        <w:t>“</w:t>
      </w:r>
      <w:r w:rsidRPr="00800771">
        <w:rPr>
          <w:rFonts w:cs="Times New Roman"/>
          <w:spacing w:val="-10"/>
          <w:sz w:val="18"/>
          <w:szCs w:val="18"/>
        </w:rPr>
        <w:t>war machine</w:t>
      </w:r>
      <w:r w:rsidR="009D37E7" w:rsidRPr="00800771">
        <w:rPr>
          <w:rFonts w:cs="Times New Roman"/>
          <w:spacing w:val="-10"/>
          <w:sz w:val="18"/>
          <w:szCs w:val="18"/>
        </w:rPr>
        <w:t>”</w:t>
      </w:r>
      <w:r w:rsidRPr="00800771">
        <w:rPr>
          <w:rFonts w:cs="Times New Roman"/>
          <w:spacing w:val="-10"/>
          <w:sz w:val="18"/>
          <w:szCs w:val="18"/>
        </w:rPr>
        <w:t xml:space="preserve"> assemblage as formal cause of the weapons. And what effectuates the work model is not the tools but the </w:t>
      </w:r>
      <w:r w:rsidR="009D37E7" w:rsidRPr="00800771">
        <w:rPr>
          <w:rFonts w:cs="Times New Roman"/>
          <w:spacing w:val="-10"/>
          <w:sz w:val="18"/>
          <w:szCs w:val="18"/>
        </w:rPr>
        <w:t>“</w:t>
      </w:r>
      <w:r w:rsidRPr="00800771">
        <w:rPr>
          <w:rFonts w:cs="Times New Roman"/>
          <w:spacing w:val="-10"/>
          <w:sz w:val="18"/>
          <w:szCs w:val="18"/>
        </w:rPr>
        <w:t>work machine</w:t>
      </w:r>
      <w:r w:rsidR="009D37E7" w:rsidRPr="00800771">
        <w:rPr>
          <w:rFonts w:cs="Times New Roman"/>
          <w:spacing w:val="-10"/>
          <w:sz w:val="18"/>
          <w:szCs w:val="18"/>
        </w:rPr>
        <w:t>” assem</w:t>
      </w:r>
      <w:r w:rsidRPr="00800771">
        <w:rPr>
          <w:rFonts w:cs="Times New Roman"/>
          <w:spacing w:val="-10"/>
          <w:sz w:val="18"/>
          <w:szCs w:val="18"/>
        </w:rPr>
        <w:t xml:space="preserve">blage as formal cause of the tools. </w:t>
      </w:r>
      <w:r w:rsidR="009D37E7" w:rsidRPr="00800771">
        <w:rPr>
          <w:rFonts w:cs="Times New Roman"/>
          <w:spacing w:val="-10"/>
          <w:sz w:val="18"/>
          <w:szCs w:val="18"/>
        </w:rPr>
        <w:t>[...] The very general primacy of the collective and machinic assemblage over the technical element applies generally, for tools as for weapons. Weapons and tools are consequences, nothing but consequences.</w:t>
      </w:r>
      <w:r w:rsidR="009D37E7" w:rsidRPr="00800771">
        <w:rPr>
          <w:rFonts w:cs="Times New Roman"/>
          <w:bCs/>
          <w:iCs/>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398)</w:t>
      </w:r>
      <w:r w:rsidRPr="00800771">
        <w:rPr>
          <w:rFonts w:cs="Times New Roman"/>
          <w:spacing w:val="-10"/>
          <w:sz w:val="18"/>
          <w:szCs w:val="18"/>
        </w:rPr>
        <w:t xml:space="preserve"> </w:t>
      </w:r>
    </w:p>
    <w:p w:rsidR="008E0108" w:rsidRPr="00800771" w:rsidRDefault="008E0108" w:rsidP="00566CFA">
      <w:pPr>
        <w:tabs>
          <w:tab w:val="left" w:pos="426"/>
        </w:tabs>
        <w:spacing w:line="240" w:lineRule="exact"/>
        <w:ind w:firstLine="397"/>
        <w:rPr>
          <w:rFonts w:cs="Times New Roman"/>
          <w:spacing w:val="-10"/>
          <w:sz w:val="18"/>
          <w:szCs w:val="18"/>
        </w:rPr>
      </w:pPr>
    </w:p>
    <w:p w:rsidR="00136DCA" w:rsidRPr="00800771" w:rsidRDefault="004571C5" w:rsidP="006B152B">
      <w:pPr>
        <w:tabs>
          <w:tab w:val="left" w:pos="426"/>
        </w:tabs>
        <w:spacing w:line="240" w:lineRule="exact"/>
        <w:ind w:firstLine="397"/>
        <w:rPr>
          <w:rFonts w:cs="Times New Roman"/>
          <w:spacing w:val="-10"/>
        </w:rPr>
      </w:pPr>
      <w:r w:rsidRPr="00800771">
        <w:rPr>
          <w:rFonts w:cs="Times New Roman"/>
          <w:spacing w:val="-10"/>
        </w:rPr>
        <w:t>The “work regime</w:t>
      </w:r>
      <w:r w:rsidR="001D12FA" w:rsidRPr="00800771">
        <w:rPr>
          <w:rFonts w:cs="Times New Roman"/>
          <w:spacing w:val="-10"/>
        </w:rPr>
        <w:t>,</w:t>
      </w:r>
      <w:r w:rsidRPr="00800771">
        <w:rPr>
          <w:rFonts w:cs="Times New Roman"/>
          <w:spacing w:val="-10"/>
        </w:rPr>
        <w:t>”</w:t>
      </w:r>
      <w:r w:rsidR="001D12FA" w:rsidRPr="00800771">
        <w:rPr>
          <w:rFonts w:cs="Times New Roman"/>
          <w:spacing w:val="-10"/>
        </w:rPr>
        <w:t xml:space="preserve"> that is</w:t>
      </w:r>
      <w:r w:rsidR="00676732" w:rsidRPr="00800771">
        <w:rPr>
          <w:rFonts w:cs="Times New Roman"/>
          <w:spacing w:val="-10"/>
        </w:rPr>
        <w:t xml:space="preserve"> to say</w:t>
      </w:r>
      <w:r w:rsidR="001D12FA" w:rsidRPr="00800771">
        <w:rPr>
          <w:rFonts w:cs="Times New Roman"/>
          <w:spacing w:val="-10"/>
        </w:rPr>
        <w:t xml:space="preserve"> the regime</w:t>
      </w:r>
      <w:r w:rsidRPr="00800771">
        <w:rPr>
          <w:rFonts w:cs="Times New Roman"/>
          <w:spacing w:val="-10"/>
        </w:rPr>
        <w:t xml:space="preserve"> using tools</w:t>
      </w:r>
      <w:r w:rsidR="001D12FA" w:rsidRPr="00800771">
        <w:rPr>
          <w:rFonts w:cs="Times New Roman"/>
          <w:spacing w:val="-10"/>
        </w:rPr>
        <w:t>,</w:t>
      </w:r>
      <w:r w:rsidRPr="00800771">
        <w:rPr>
          <w:rFonts w:cs="Times New Roman"/>
          <w:spacing w:val="-10"/>
        </w:rPr>
        <w:t xml:space="preserve"> corre</w:t>
      </w:r>
      <w:r w:rsidR="00337B91" w:rsidRPr="00800771">
        <w:rPr>
          <w:rFonts w:cs="Times New Roman"/>
          <w:spacing w:val="-10"/>
        </w:rPr>
        <w:softHyphen/>
      </w:r>
      <w:r w:rsidRPr="00800771">
        <w:rPr>
          <w:rFonts w:cs="Times New Roman"/>
          <w:spacing w:val="-10"/>
        </w:rPr>
        <w:t xml:space="preserve">sponded with “a development of Form” accompanied with a “formation of the subject” based </w:t>
      </w:r>
      <w:r w:rsidR="001D12FA" w:rsidRPr="00800771">
        <w:rPr>
          <w:rFonts w:cs="Times New Roman"/>
          <w:spacing w:val="-10"/>
        </w:rPr>
        <w:t xml:space="preserve">on </w:t>
      </w:r>
      <w:r w:rsidR="00B65ABC" w:rsidRPr="00800771">
        <w:rPr>
          <w:rFonts w:cs="Times New Roman"/>
          <w:spacing w:val="-10"/>
        </w:rPr>
        <w:t xml:space="preserve">a </w:t>
      </w:r>
      <w:r w:rsidR="001D12FA" w:rsidRPr="00800771">
        <w:rPr>
          <w:rFonts w:cs="Times New Roman"/>
          <w:spacing w:val="-10"/>
        </w:rPr>
        <w:t xml:space="preserve">“sense of form” and </w:t>
      </w:r>
      <w:r w:rsidRPr="00800771">
        <w:rPr>
          <w:rFonts w:cs="Times New Roman"/>
          <w:spacing w:val="-10"/>
        </w:rPr>
        <w:t>“feelings</w:t>
      </w:r>
      <w:r w:rsidR="001D12FA" w:rsidRPr="00800771">
        <w:rPr>
          <w:rFonts w:cs="Times New Roman"/>
          <w:spacing w:val="-10"/>
        </w:rPr>
        <w:t>.</w:t>
      </w:r>
      <w:r w:rsidRPr="00800771">
        <w:rPr>
          <w:rFonts w:cs="Times New Roman"/>
          <w:spacing w:val="-10"/>
        </w:rPr>
        <w:t>” Instead, “the regime of the war machine” using weapons resulted in the primacy of “speeds and compositions of speed” accompanied with the predomi</w:t>
      </w:r>
      <w:r w:rsidR="00337B91" w:rsidRPr="00800771">
        <w:rPr>
          <w:rFonts w:cs="Times New Roman"/>
          <w:spacing w:val="-10"/>
        </w:rPr>
        <w:softHyphen/>
      </w:r>
      <w:r w:rsidRPr="00800771">
        <w:rPr>
          <w:rFonts w:cs="Times New Roman"/>
          <w:spacing w:val="-10"/>
        </w:rPr>
        <w:t>nance of “the moving body” over the subject and of “affects” over feel</w:t>
      </w:r>
      <w:r w:rsidR="00337B91" w:rsidRPr="00800771">
        <w:rPr>
          <w:rFonts w:cs="Times New Roman"/>
          <w:spacing w:val="-10"/>
        </w:rPr>
        <w:softHyphen/>
      </w:r>
      <w:r w:rsidRPr="00800771">
        <w:rPr>
          <w:rFonts w:cs="Times New Roman"/>
          <w:spacing w:val="-10"/>
        </w:rPr>
        <w:t>ings. While the latter were “always displaced, retarded, resisting emo</w:t>
      </w:r>
      <w:r w:rsidR="00337B91" w:rsidRPr="00800771">
        <w:rPr>
          <w:rFonts w:cs="Times New Roman"/>
          <w:spacing w:val="-10"/>
        </w:rPr>
        <w:softHyphen/>
      </w:r>
      <w:r w:rsidRPr="00800771">
        <w:rPr>
          <w:rFonts w:cs="Times New Roman"/>
          <w:spacing w:val="-10"/>
        </w:rPr>
        <w:t xml:space="preserve">tion[s],” the former were “active discharge[s] of emotion” launched like projectiles. </w:t>
      </w:r>
    </w:p>
    <w:p w:rsidR="004571C5" w:rsidRPr="00800771" w:rsidRDefault="004571C5" w:rsidP="006B152B">
      <w:pPr>
        <w:tabs>
          <w:tab w:val="left" w:pos="426"/>
        </w:tabs>
        <w:spacing w:line="240" w:lineRule="exact"/>
        <w:ind w:firstLine="397"/>
        <w:rPr>
          <w:rFonts w:cs="Times New Roman"/>
          <w:spacing w:val="-10"/>
        </w:rPr>
      </w:pPr>
    </w:p>
    <w:p w:rsidR="009109B3" w:rsidRPr="00800771" w:rsidRDefault="009109B3" w:rsidP="009109B3">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The work regime is inseparable from an organization and a development of Form, corresponding to which is the formation of the subject. This is the passional regime of feeling as “the form of the worker.” Feeling implies an evaluation of matter and its resistances, a </w:t>
      </w:r>
      <w:r w:rsidR="00254B72" w:rsidRPr="00800771">
        <w:rPr>
          <w:rFonts w:cs="Times New Roman"/>
          <w:spacing w:val="-10"/>
          <w:sz w:val="18"/>
          <w:szCs w:val="18"/>
        </w:rPr>
        <w:t xml:space="preserve">[sense of </w:t>
      </w:r>
      <w:r w:rsidRPr="00800771">
        <w:rPr>
          <w:rFonts w:cs="Times New Roman"/>
          <w:spacing w:val="-10"/>
          <w:sz w:val="18"/>
          <w:szCs w:val="18"/>
        </w:rPr>
        <w:t xml:space="preserve">form and </w:t>
      </w:r>
      <w:r w:rsidR="00254B72" w:rsidRPr="00800771">
        <w:rPr>
          <w:rFonts w:cs="Times New Roman"/>
          <w:spacing w:val="-10"/>
          <w:sz w:val="18"/>
          <w:szCs w:val="18"/>
        </w:rPr>
        <w:t xml:space="preserve">of </w:t>
      </w:r>
      <w:r w:rsidRPr="00800771">
        <w:rPr>
          <w:rFonts w:cs="Times New Roman"/>
          <w:spacing w:val="-10"/>
          <w:sz w:val="18"/>
          <w:szCs w:val="18"/>
        </w:rPr>
        <w:t>its developments</w:t>
      </w:r>
      <w:r w:rsidR="00254B72" w:rsidRPr="00800771">
        <w:rPr>
          <w:rFonts w:cs="Times New Roman"/>
          <w:spacing w:val="-10"/>
          <w:sz w:val="18"/>
          <w:szCs w:val="18"/>
        </w:rPr>
        <w:t>]</w:t>
      </w:r>
      <w:r w:rsidRPr="00800771">
        <w:rPr>
          <w:rFonts w:cs="Times New Roman"/>
          <w:spacing w:val="-10"/>
          <w:sz w:val="18"/>
          <w:szCs w:val="18"/>
        </w:rPr>
        <w:t>, an economy of force and its dis</w:t>
      </w:r>
      <w:r w:rsidR="00436A53" w:rsidRPr="00800771">
        <w:rPr>
          <w:rFonts w:cs="Times New Roman"/>
          <w:spacing w:val="-10"/>
          <w:sz w:val="18"/>
          <w:szCs w:val="18"/>
        </w:rPr>
        <w:softHyphen/>
      </w:r>
      <w:r w:rsidRPr="00800771">
        <w:rPr>
          <w:rFonts w:cs="Times New Roman"/>
          <w:spacing w:val="-10"/>
          <w:sz w:val="18"/>
          <w:szCs w:val="18"/>
        </w:rPr>
        <w:t xml:space="preserve">placements, an entire gravity. But the regime of the war machine is on the contrary that </w:t>
      </w:r>
      <w:r w:rsidRPr="00800771">
        <w:rPr>
          <w:rFonts w:cs="Times New Roman"/>
          <w:i/>
          <w:iCs/>
          <w:spacing w:val="-10"/>
          <w:sz w:val="18"/>
          <w:szCs w:val="18"/>
        </w:rPr>
        <w:t>of affects,</w:t>
      </w:r>
      <w:r w:rsidRPr="00800771">
        <w:rPr>
          <w:rFonts w:cs="Times New Roman"/>
          <w:spacing w:val="-10"/>
          <w:sz w:val="18"/>
          <w:szCs w:val="18"/>
        </w:rPr>
        <w:t xml:space="preserve"> which relate only to the moving body in itself, to speeds and compositions of speed among elements. Affect is the active discharge of emotion, the counterattack, whereas feeling is an always displaced, retarded, resisting emotion. Affects are projectiles just like weapons; feelings are introceptive like tools.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399-400</w:t>
      </w:r>
      <w:r w:rsidR="005A64A4" w:rsidRPr="00800771">
        <w:rPr>
          <w:rFonts w:cs="Times New Roman"/>
          <w:bCs/>
          <w:iCs/>
          <w:spacing w:val="-10"/>
          <w:sz w:val="18"/>
          <w:szCs w:val="18"/>
        </w:rPr>
        <w:t>, my mod.</w:t>
      </w:r>
      <w:r w:rsidRPr="00800771">
        <w:rPr>
          <w:rFonts w:cs="Times New Roman"/>
          <w:bCs/>
          <w:iCs/>
          <w:spacing w:val="-10"/>
          <w:sz w:val="18"/>
          <w:szCs w:val="18"/>
        </w:rPr>
        <w:t>)</w:t>
      </w:r>
      <w:r w:rsidRPr="00800771">
        <w:rPr>
          <w:rFonts w:cs="Times New Roman"/>
          <w:spacing w:val="-10"/>
          <w:sz w:val="18"/>
          <w:szCs w:val="18"/>
        </w:rPr>
        <w:t xml:space="preserve"> </w:t>
      </w:r>
    </w:p>
    <w:p w:rsidR="00136DCA" w:rsidRPr="00800771" w:rsidRDefault="00136DCA" w:rsidP="006B152B">
      <w:pPr>
        <w:tabs>
          <w:tab w:val="left" w:pos="426"/>
        </w:tabs>
        <w:spacing w:line="240" w:lineRule="exact"/>
        <w:ind w:firstLine="397"/>
        <w:rPr>
          <w:rFonts w:cs="Times New Roman"/>
          <w:spacing w:val="-10"/>
        </w:rPr>
      </w:pPr>
    </w:p>
    <w:p w:rsidR="00136DCA" w:rsidRPr="00800771" w:rsidRDefault="003B1267" w:rsidP="006B152B">
      <w:pPr>
        <w:tabs>
          <w:tab w:val="left" w:pos="426"/>
        </w:tabs>
        <w:spacing w:line="240" w:lineRule="exact"/>
        <w:ind w:firstLine="397"/>
        <w:rPr>
          <w:rFonts w:cs="Times New Roman"/>
          <w:spacing w:val="-10"/>
        </w:rPr>
      </w:pPr>
      <w:r w:rsidRPr="00800771">
        <w:rPr>
          <w:rFonts w:cs="Times New Roman"/>
          <w:spacing w:val="-10"/>
        </w:rPr>
        <w:t>The series of oppositions between tools and weapons, work and war, subject and body, feeling and affect, resisting emotion and discharge of</w:t>
      </w:r>
      <w:r w:rsidR="002D4FCE">
        <w:rPr>
          <w:rFonts w:cs="Times New Roman"/>
          <w:spacing w:val="-10"/>
        </w:rPr>
        <w:t xml:space="preserve"> </w:t>
      </w:r>
      <w:r w:rsidRPr="00800771">
        <w:rPr>
          <w:rFonts w:cs="Times New Roman"/>
          <w:spacing w:val="-10"/>
        </w:rPr>
        <w:t xml:space="preserve">emotion, found its </w:t>
      </w:r>
      <w:r w:rsidR="00F314FC" w:rsidRPr="00800771">
        <w:rPr>
          <w:rFonts w:cs="Times New Roman"/>
          <w:spacing w:val="-10"/>
        </w:rPr>
        <w:t>symbolic</w:t>
      </w:r>
      <w:r w:rsidR="00200633" w:rsidRPr="00800771">
        <w:rPr>
          <w:rFonts w:cs="Times New Roman"/>
          <w:spacing w:val="-10"/>
        </w:rPr>
        <w:t xml:space="preserve"> </w:t>
      </w:r>
      <w:r w:rsidR="003C3BF6" w:rsidRPr="00800771">
        <w:rPr>
          <w:rFonts w:cs="Times New Roman"/>
          <w:spacing w:val="-10"/>
        </w:rPr>
        <w:t xml:space="preserve">or expressive </w:t>
      </w:r>
      <w:r w:rsidRPr="00800771">
        <w:rPr>
          <w:rFonts w:cs="Times New Roman"/>
          <w:spacing w:val="-10"/>
        </w:rPr>
        <w:t>counterpart in the opposi</w:t>
      </w:r>
      <w:r w:rsidR="00125CF1" w:rsidRPr="00800771">
        <w:rPr>
          <w:rFonts w:cs="Times New Roman"/>
          <w:spacing w:val="-10"/>
        </w:rPr>
        <w:softHyphen/>
      </w:r>
      <w:r w:rsidRPr="00800771">
        <w:rPr>
          <w:rFonts w:cs="Times New Roman"/>
          <w:spacing w:val="-10"/>
        </w:rPr>
        <w:t>tion</w:t>
      </w:r>
      <w:r w:rsidR="00200633" w:rsidRPr="00800771">
        <w:rPr>
          <w:rFonts w:cs="Times New Roman"/>
          <w:spacing w:val="-10"/>
        </w:rPr>
        <w:t>s</w:t>
      </w:r>
      <w:r w:rsidRPr="00800771">
        <w:rPr>
          <w:rFonts w:cs="Times New Roman"/>
          <w:spacing w:val="-10"/>
        </w:rPr>
        <w:t xml:space="preserve"> between “signs” and “jewelry</w:t>
      </w:r>
      <w:r w:rsidR="00E750DF" w:rsidRPr="00800771">
        <w:rPr>
          <w:rFonts w:cs="Times New Roman"/>
          <w:spacing w:val="-10"/>
        </w:rPr>
        <w:t>,</w:t>
      </w:r>
      <w:r w:rsidRPr="00800771">
        <w:rPr>
          <w:rFonts w:cs="Times New Roman"/>
          <w:spacing w:val="-10"/>
        </w:rPr>
        <w:t xml:space="preserve">” </w:t>
      </w:r>
      <w:r w:rsidR="00E750DF" w:rsidRPr="00800771">
        <w:rPr>
          <w:rFonts w:cs="Times New Roman"/>
          <w:spacing w:val="-10"/>
        </w:rPr>
        <w:t>“semiotics” and “</w:t>
      </w:r>
      <w:r w:rsidR="00F314FC" w:rsidRPr="00800771">
        <w:rPr>
          <w:rFonts w:cs="Times New Roman"/>
          <w:spacing w:val="-10"/>
        </w:rPr>
        <w:t xml:space="preserve">minor </w:t>
      </w:r>
      <w:r w:rsidR="00E750DF" w:rsidRPr="00800771">
        <w:rPr>
          <w:rFonts w:cs="Times New Roman"/>
          <w:spacing w:val="-10"/>
        </w:rPr>
        <w:t>art.”</w:t>
      </w:r>
      <w:r w:rsidR="00200633" w:rsidRPr="00800771">
        <w:rPr>
          <w:rFonts w:cs="Times New Roman"/>
          <w:spacing w:val="-10"/>
        </w:rPr>
        <w:t xml:space="preserve"> Histo</w:t>
      </w:r>
      <w:r w:rsidR="00125CF1" w:rsidRPr="00800771">
        <w:rPr>
          <w:rFonts w:cs="Times New Roman"/>
          <w:spacing w:val="-10"/>
        </w:rPr>
        <w:softHyphen/>
      </w:r>
      <w:r w:rsidR="00200633" w:rsidRPr="00800771">
        <w:rPr>
          <w:rFonts w:cs="Times New Roman"/>
          <w:spacing w:val="-10"/>
        </w:rPr>
        <w:t>rically, we know that work, tools and subject were closely linked with the invention o</w:t>
      </w:r>
      <w:r w:rsidR="008B49B4" w:rsidRPr="00800771">
        <w:rPr>
          <w:rFonts w:cs="Times New Roman"/>
          <w:spacing w:val="-10"/>
        </w:rPr>
        <w:t>f writing signs and the develop</w:t>
      </w:r>
      <w:r w:rsidR="00200633" w:rsidRPr="00800771">
        <w:rPr>
          <w:rFonts w:cs="Times New Roman"/>
          <w:spacing w:val="-10"/>
        </w:rPr>
        <w:t xml:space="preserve">ment of the State apparatus. </w:t>
      </w:r>
    </w:p>
    <w:p w:rsidR="008B5930" w:rsidRPr="00800771" w:rsidRDefault="008B5930" w:rsidP="006B152B">
      <w:pPr>
        <w:tabs>
          <w:tab w:val="left" w:pos="426"/>
        </w:tabs>
        <w:spacing w:line="240" w:lineRule="exact"/>
        <w:ind w:firstLine="397"/>
        <w:rPr>
          <w:rFonts w:cs="Times New Roman"/>
          <w:spacing w:val="-10"/>
        </w:rPr>
      </w:pPr>
    </w:p>
    <w:p w:rsidR="00AB612C" w:rsidRPr="00800771" w:rsidRDefault="003B1267" w:rsidP="006B152B">
      <w:pPr>
        <w:tabs>
          <w:tab w:val="left" w:pos="426"/>
        </w:tabs>
        <w:spacing w:line="240" w:lineRule="exact"/>
        <w:ind w:firstLine="397"/>
        <w:rPr>
          <w:rFonts w:cs="Times New Roman"/>
          <w:spacing w:val="-10"/>
          <w:sz w:val="18"/>
          <w:szCs w:val="18"/>
        </w:rPr>
      </w:pPr>
      <w:r w:rsidRPr="00800771">
        <w:rPr>
          <w:rFonts w:cs="Times New Roman"/>
          <w:spacing w:val="-10"/>
          <w:sz w:val="18"/>
          <w:szCs w:val="18"/>
        </w:rPr>
        <w:t>There is an essential relation between tools and signs. That is because the work model that defines the tool belongs to the State apparatus.</w:t>
      </w:r>
      <w:r w:rsidR="00E750DF" w:rsidRPr="00800771">
        <w:rPr>
          <w:rFonts w:cs="Times New Roman"/>
          <w:spacing w:val="-10"/>
          <w:sz w:val="18"/>
          <w:szCs w:val="18"/>
        </w:rPr>
        <w:t xml:space="preserve"> [...] For there to be work, there must be a capture of activity by the State apparatus, and a semiotization of activity by writing. Hence the affinity between the assemblages signs-tools, and signs of writing-organization of work. </w:t>
      </w:r>
      <w:r w:rsidR="00AB612C" w:rsidRPr="00800771">
        <w:rPr>
          <w:rFonts w:cs="Times New Roman"/>
          <w:bCs/>
          <w:iCs/>
          <w:spacing w:val="-10"/>
          <w:sz w:val="18"/>
          <w:szCs w:val="18"/>
        </w:rPr>
        <w:t>(</w:t>
      </w:r>
      <w:r w:rsidR="00AB612C" w:rsidRPr="00800771">
        <w:rPr>
          <w:rFonts w:cs="Times New Roman"/>
          <w:bCs/>
          <w:i/>
          <w:iCs/>
          <w:spacing w:val="-10"/>
          <w:sz w:val="18"/>
          <w:szCs w:val="18"/>
        </w:rPr>
        <w:t>A Thousand Plateaus</w:t>
      </w:r>
      <w:r w:rsidR="00AB612C" w:rsidRPr="00800771">
        <w:rPr>
          <w:rFonts w:cs="Times New Roman"/>
          <w:bCs/>
          <w:iCs/>
          <w:spacing w:val="-10"/>
          <w:sz w:val="18"/>
          <w:szCs w:val="18"/>
        </w:rPr>
        <w:t xml:space="preserve">, 1980, trans. B. Massumi, 1987, pp. 400-401, my mod.) </w:t>
      </w:r>
    </w:p>
    <w:p w:rsidR="00AB612C" w:rsidRPr="00800771" w:rsidRDefault="00AB612C" w:rsidP="006B152B">
      <w:pPr>
        <w:tabs>
          <w:tab w:val="left" w:pos="426"/>
        </w:tabs>
        <w:spacing w:line="240" w:lineRule="exact"/>
        <w:ind w:firstLine="397"/>
        <w:rPr>
          <w:rFonts w:cs="Times New Roman"/>
          <w:spacing w:val="-10"/>
          <w:sz w:val="18"/>
          <w:szCs w:val="18"/>
        </w:rPr>
      </w:pPr>
    </w:p>
    <w:p w:rsidR="00AB612C" w:rsidRPr="00800771" w:rsidRDefault="00B773B5" w:rsidP="006B152B">
      <w:pPr>
        <w:tabs>
          <w:tab w:val="left" w:pos="426"/>
        </w:tabs>
        <w:spacing w:line="240" w:lineRule="exact"/>
        <w:ind w:firstLine="397"/>
        <w:rPr>
          <w:rFonts w:cs="Times New Roman"/>
          <w:spacing w:val="-10"/>
          <w:sz w:val="18"/>
          <w:szCs w:val="18"/>
        </w:rPr>
      </w:pPr>
      <w:r w:rsidRPr="00800771">
        <w:rPr>
          <w:rFonts w:cs="Times New Roman"/>
          <w:spacing w:val="-10"/>
        </w:rPr>
        <w:t>I</w:t>
      </w:r>
      <w:r w:rsidR="00AB612C" w:rsidRPr="00800771">
        <w:rPr>
          <w:rFonts w:cs="Times New Roman"/>
          <w:spacing w:val="-10"/>
        </w:rPr>
        <w:t xml:space="preserve">n nomad groups, </w:t>
      </w:r>
      <w:r w:rsidRPr="00800771">
        <w:rPr>
          <w:rFonts w:cs="Times New Roman"/>
          <w:spacing w:val="-10"/>
        </w:rPr>
        <w:t xml:space="preserve">Deleuze and Guattari noted, </w:t>
      </w:r>
      <w:r w:rsidR="00AB612C" w:rsidRPr="00800771">
        <w:rPr>
          <w:rFonts w:cs="Times New Roman"/>
          <w:spacing w:val="-10"/>
        </w:rPr>
        <w:t>war, weapons and moving bodies driven by their affects were associated with light and elaborate jewelry “carried on objects that are themselves mobile and moving.”</w:t>
      </w:r>
      <w:r w:rsidR="00DB02FA" w:rsidRPr="00800771">
        <w:rPr>
          <w:rFonts w:cs="Times New Roman"/>
          <w:spacing w:val="-10"/>
        </w:rPr>
        <w:t xml:space="preserve"> As weapons, jewels were themselves affects “swept up by the same speed vector.”</w:t>
      </w:r>
    </w:p>
    <w:p w:rsidR="00AB612C" w:rsidRPr="00800771" w:rsidRDefault="00AB612C" w:rsidP="006B152B">
      <w:pPr>
        <w:tabs>
          <w:tab w:val="left" w:pos="426"/>
        </w:tabs>
        <w:spacing w:line="240" w:lineRule="exact"/>
        <w:ind w:firstLine="397"/>
        <w:rPr>
          <w:rFonts w:cs="Times New Roman"/>
          <w:spacing w:val="-10"/>
          <w:sz w:val="18"/>
          <w:szCs w:val="18"/>
        </w:rPr>
      </w:pPr>
    </w:p>
    <w:p w:rsidR="00AB612C" w:rsidRPr="00800771" w:rsidRDefault="00E750DF" w:rsidP="00AB612C">
      <w:pPr>
        <w:tabs>
          <w:tab w:val="left" w:pos="426"/>
        </w:tabs>
        <w:spacing w:line="240" w:lineRule="exact"/>
        <w:ind w:firstLine="397"/>
        <w:rPr>
          <w:rFonts w:cs="Times New Roman"/>
          <w:spacing w:val="-10"/>
          <w:sz w:val="18"/>
          <w:szCs w:val="18"/>
        </w:rPr>
      </w:pPr>
      <w:r w:rsidRPr="00800771">
        <w:rPr>
          <w:rFonts w:cs="Times New Roman"/>
          <w:spacing w:val="-10"/>
          <w:sz w:val="18"/>
          <w:szCs w:val="18"/>
        </w:rPr>
        <w:t>Entirely different is the case of the weapon, which is in an essential relation with jew</w:t>
      </w:r>
      <w:r w:rsidR="00337B91" w:rsidRPr="00800771">
        <w:rPr>
          <w:rFonts w:cs="Times New Roman"/>
          <w:spacing w:val="-10"/>
          <w:sz w:val="18"/>
          <w:szCs w:val="18"/>
        </w:rPr>
        <w:softHyphen/>
      </w:r>
      <w:r w:rsidRPr="00800771">
        <w:rPr>
          <w:rFonts w:cs="Times New Roman"/>
          <w:spacing w:val="-10"/>
          <w:sz w:val="18"/>
          <w:szCs w:val="18"/>
        </w:rPr>
        <w:t>elry. [...]</w:t>
      </w:r>
      <w:r w:rsidR="00EF6F4E" w:rsidRPr="00800771">
        <w:rPr>
          <w:rFonts w:cs="Times New Roman"/>
          <w:spacing w:val="-10"/>
          <w:sz w:val="18"/>
          <w:szCs w:val="18"/>
        </w:rPr>
        <w:t xml:space="preserve"> something lights up in our mind when we are told that metalworking was the “barbarian,”</w:t>
      </w:r>
      <w:r w:rsidR="00F314FC" w:rsidRPr="00800771">
        <w:rPr>
          <w:rFonts w:cs="Times New Roman"/>
          <w:spacing w:val="-10"/>
          <w:sz w:val="18"/>
          <w:szCs w:val="18"/>
        </w:rPr>
        <w:t xml:space="preserve"> or nomad [ ]</w:t>
      </w:r>
      <w:r w:rsidR="00EF6F4E" w:rsidRPr="00800771">
        <w:rPr>
          <w:rFonts w:cs="Times New Roman"/>
          <w:spacing w:val="-10"/>
          <w:sz w:val="18"/>
          <w:szCs w:val="18"/>
        </w:rPr>
        <w:t xml:space="preserve"> art par excellence, and when we see these masterpieces of minor art. These fibulas, these gold or silver plaques, these pieces of jewelry, are attached to small movable objects; they are not only easy to transport, but pertain to the object only as object in motion. These plaques constitute traits of expression of pure speed, carried on objects that are themselves mobile and moving. The relation between them is not that of form-matter but of motif-support. </w:t>
      </w:r>
      <w:r w:rsidR="00AB612C" w:rsidRPr="00800771">
        <w:rPr>
          <w:rFonts w:cs="Times New Roman"/>
          <w:spacing w:val="-10"/>
          <w:sz w:val="18"/>
          <w:szCs w:val="18"/>
        </w:rPr>
        <w:t>[...] Jewels are the affects corresponding to weapons, that are swept up by the same speed vector.</w:t>
      </w:r>
      <w:r w:rsidR="002D4FCE">
        <w:rPr>
          <w:rFonts w:cs="Times New Roman"/>
          <w:bCs/>
          <w:iCs/>
          <w:spacing w:val="-10"/>
          <w:sz w:val="18"/>
          <w:szCs w:val="18"/>
        </w:rPr>
        <w:t xml:space="preserve"> </w:t>
      </w:r>
      <w:r w:rsidR="00AB612C" w:rsidRPr="00800771">
        <w:rPr>
          <w:rFonts w:cs="Times New Roman"/>
          <w:bCs/>
          <w:iCs/>
          <w:spacing w:val="-10"/>
          <w:sz w:val="18"/>
          <w:szCs w:val="18"/>
        </w:rPr>
        <w:t>(</w:t>
      </w:r>
      <w:r w:rsidR="00AB612C" w:rsidRPr="00800771">
        <w:rPr>
          <w:rFonts w:cs="Times New Roman"/>
          <w:bCs/>
          <w:i/>
          <w:iCs/>
          <w:spacing w:val="-10"/>
          <w:sz w:val="18"/>
          <w:szCs w:val="18"/>
        </w:rPr>
        <w:t>A Thousand Plateaus</w:t>
      </w:r>
      <w:r w:rsidR="00AB612C" w:rsidRPr="00800771">
        <w:rPr>
          <w:rFonts w:cs="Times New Roman"/>
          <w:bCs/>
          <w:iCs/>
          <w:spacing w:val="-10"/>
          <w:sz w:val="18"/>
          <w:szCs w:val="18"/>
        </w:rPr>
        <w:t>, 1980, trans. B. Massumi, 1987, p. 401)</w:t>
      </w:r>
      <w:r w:rsidR="00AB612C" w:rsidRPr="00800771">
        <w:rPr>
          <w:rFonts w:cs="Times New Roman"/>
          <w:spacing w:val="-10"/>
          <w:sz w:val="18"/>
          <w:szCs w:val="18"/>
        </w:rPr>
        <w:t xml:space="preserve"> </w:t>
      </w:r>
    </w:p>
    <w:p w:rsidR="00136DCA" w:rsidRPr="00800771" w:rsidRDefault="00136DCA" w:rsidP="006B152B">
      <w:pPr>
        <w:tabs>
          <w:tab w:val="left" w:pos="426"/>
        </w:tabs>
        <w:spacing w:line="240" w:lineRule="exact"/>
        <w:ind w:firstLine="397"/>
        <w:rPr>
          <w:rFonts w:cs="Times New Roman"/>
          <w:spacing w:val="-10"/>
          <w:sz w:val="18"/>
          <w:szCs w:val="18"/>
        </w:rPr>
      </w:pPr>
    </w:p>
    <w:p w:rsidR="00844DAA" w:rsidRPr="00800771" w:rsidRDefault="00C32ACF" w:rsidP="006B152B">
      <w:pPr>
        <w:tabs>
          <w:tab w:val="left" w:pos="426"/>
        </w:tabs>
        <w:spacing w:line="240" w:lineRule="exact"/>
        <w:ind w:firstLine="397"/>
        <w:rPr>
          <w:rFonts w:cs="Times New Roman"/>
          <w:spacing w:val="-10"/>
        </w:rPr>
      </w:pPr>
      <w:r w:rsidRPr="00800771">
        <w:rPr>
          <w:rFonts w:cs="Times New Roman"/>
          <w:spacing w:val="-10"/>
        </w:rPr>
        <w:t>Apart from the difference between tool and weapon, the develop</w:t>
      </w:r>
      <w:r w:rsidRPr="00800771">
        <w:rPr>
          <w:rFonts w:cs="Times New Roman"/>
          <w:spacing w:val="-10"/>
        </w:rPr>
        <w:softHyphen/>
        <w:t xml:space="preserve">ment of technologies was in general driven by the </w:t>
      </w:r>
      <w:r w:rsidR="00FD7B53" w:rsidRPr="00800771">
        <w:rPr>
          <w:rFonts w:cs="Times New Roman"/>
          <w:spacing w:val="-10"/>
        </w:rPr>
        <w:t xml:space="preserve">“affects” of the </w:t>
      </w:r>
      <w:r w:rsidRPr="00800771">
        <w:rPr>
          <w:rFonts w:cs="Times New Roman"/>
          <w:spacing w:val="-10"/>
        </w:rPr>
        <w:t xml:space="preserve">matter it used which was by itself “in movement, in flux, in variation.” Far from being only </w:t>
      </w:r>
      <w:r w:rsidR="00AC513C" w:rsidRPr="00800771">
        <w:rPr>
          <w:rFonts w:cs="Times New Roman"/>
          <w:spacing w:val="-10"/>
        </w:rPr>
        <w:t xml:space="preserve">a </w:t>
      </w:r>
      <w:r w:rsidRPr="00800771">
        <w:rPr>
          <w:rFonts w:cs="Times New Roman"/>
          <w:spacing w:val="-10"/>
        </w:rPr>
        <w:t>homogeneous matter to which a form was applied as a mold, according to the Aristotelian hylomorphic schem</w:t>
      </w:r>
      <w:r w:rsidR="00584FD1" w:rsidRPr="00800771">
        <w:rPr>
          <w:rFonts w:cs="Times New Roman"/>
          <w:spacing w:val="-10"/>
        </w:rPr>
        <w:t>e</w:t>
      </w:r>
      <w:r w:rsidRPr="00800771">
        <w:rPr>
          <w:rFonts w:cs="Times New Roman"/>
          <w:spacing w:val="-10"/>
        </w:rPr>
        <w:t xml:space="preserve">, it was </w:t>
      </w:r>
      <w:r w:rsidR="00FD7B53" w:rsidRPr="00800771">
        <w:rPr>
          <w:rFonts w:cs="Times New Roman"/>
          <w:spacing w:val="-10"/>
        </w:rPr>
        <w:t>in</w:t>
      </w:r>
      <w:r w:rsidRPr="00800771">
        <w:rPr>
          <w:rFonts w:cs="Times New Roman"/>
          <w:spacing w:val="-10"/>
        </w:rPr>
        <w:t xml:space="preserve"> itself “a conveyor of singularities and traits of expression.”</w:t>
      </w:r>
    </w:p>
    <w:p w:rsidR="00C32ACF" w:rsidRPr="00800771" w:rsidRDefault="00C32ACF" w:rsidP="006B152B">
      <w:pPr>
        <w:tabs>
          <w:tab w:val="left" w:pos="426"/>
        </w:tabs>
        <w:spacing w:line="240" w:lineRule="exact"/>
        <w:ind w:firstLine="397"/>
        <w:rPr>
          <w:rFonts w:cs="Times New Roman"/>
          <w:spacing w:val="-10"/>
        </w:rPr>
      </w:pPr>
    </w:p>
    <w:p w:rsidR="00C32ACF" w:rsidRPr="00800771" w:rsidRDefault="00C32ACF" w:rsidP="00C32ACF">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The </w:t>
      </w:r>
      <w:r w:rsidRPr="00800771">
        <w:rPr>
          <w:rFonts w:cs="Times New Roman"/>
          <w:i/>
          <w:iCs/>
          <w:spacing w:val="-10"/>
          <w:sz w:val="18"/>
          <w:szCs w:val="18"/>
        </w:rPr>
        <w:t>machinic phylum</w:t>
      </w:r>
      <w:r w:rsidRPr="00800771">
        <w:rPr>
          <w:rFonts w:cs="Times New Roman"/>
          <w:spacing w:val="-10"/>
          <w:sz w:val="18"/>
          <w:szCs w:val="18"/>
        </w:rPr>
        <w:t xml:space="preserve"> is materiality, natural or artificial, and both simultaneously; it is matter in movement, in flux, in variation, matter as a conveyor of singularities and traits of expression.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409)</w:t>
      </w:r>
      <w:r w:rsidRPr="00800771">
        <w:rPr>
          <w:rFonts w:cs="Times New Roman"/>
          <w:spacing w:val="-10"/>
          <w:sz w:val="18"/>
          <w:szCs w:val="18"/>
        </w:rPr>
        <w:t xml:space="preserve"> </w:t>
      </w:r>
    </w:p>
    <w:p w:rsidR="00C32ACF" w:rsidRPr="00800771" w:rsidRDefault="00C32ACF" w:rsidP="006B152B">
      <w:pPr>
        <w:tabs>
          <w:tab w:val="left" w:pos="426"/>
        </w:tabs>
        <w:spacing w:line="240" w:lineRule="exact"/>
        <w:ind w:firstLine="397"/>
        <w:rPr>
          <w:rFonts w:cs="Times New Roman"/>
          <w:spacing w:val="-10"/>
        </w:rPr>
      </w:pPr>
    </w:p>
    <w:p w:rsidR="00C32ACF" w:rsidRPr="00800771" w:rsidRDefault="00C32ACF" w:rsidP="006B152B">
      <w:pPr>
        <w:tabs>
          <w:tab w:val="left" w:pos="426"/>
        </w:tabs>
        <w:spacing w:line="240" w:lineRule="exact"/>
        <w:ind w:firstLine="397"/>
        <w:rPr>
          <w:rFonts w:cs="Times New Roman"/>
          <w:spacing w:val="-12"/>
        </w:rPr>
      </w:pPr>
      <w:r w:rsidRPr="00800771">
        <w:rPr>
          <w:rFonts w:cs="Times New Roman"/>
          <w:spacing w:val="-12"/>
        </w:rPr>
        <w:t xml:space="preserve">Deleuze and Guattari borrowed </w:t>
      </w:r>
      <w:r w:rsidR="00ED4B72" w:rsidRPr="00800771">
        <w:rPr>
          <w:rFonts w:cs="Times New Roman"/>
          <w:spacing w:val="-12"/>
        </w:rPr>
        <w:t xml:space="preserve">here </w:t>
      </w:r>
      <w:r w:rsidR="00553261" w:rsidRPr="00800771">
        <w:rPr>
          <w:rFonts w:cs="Times New Roman"/>
          <w:spacing w:val="-12"/>
        </w:rPr>
        <w:t xml:space="preserve">again </w:t>
      </w:r>
      <w:r w:rsidRPr="00800771">
        <w:rPr>
          <w:rFonts w:cs="Times New Roman"/>
          <w:spacing w:val="-12"/>
        </w:rPr>
        <w:t>from Gilbert Simondon (</w:t>
      </w:r>
      <w:r w:rsidR="00584FD1" w:rsidRPr="00800771">
        <w:rPr>
          <w:rFonts w:cs="Times New Roman"/>
          <w:i/>
          <w:spacing w:val="-12"/>
        </w:rPr>
        <w:t>Du mode d’existence des objets techniques</w:t>
      </w:r>
      <w:r w:rsidR="00584FD1" w:rsidRPr="00800771">
        <w:rPr>
          <w:rFonts w:cs="Times New Roman"/>
          <w:spacing w:val="-12"/>
        </w:rPr>
        <w:t>, 1958</w:t>
      </w:r>
      <w:r w:rsidRPr="00800771">
        <w:rPr>
          <w:rFonts w:cs="Times New Roman"/>
          <w:spacing w:val="-12"/>
        </w:rPr>
        <w:t>)</w:t>
      </w:r>
      <w:r w:rsidR="004D08AE" w:rsidRPr="00800771">
        <w:rPr>
          <w:rFonts w:cs="Times New Roman"/>
          <w:spacing w:val="-12"/>
        </w:rPr>
        <w:t xml:space="preserve">. Instead of resulting from a simple association of an ideal form and a homogeneous matter, </w:t>
      </w:r>
      <w:r w:rsidR="00ED4B72" w:rsidRPr="00800771">
        <w:rPr>
          <w:rFonts w:cs="Times New Roman"/>
          <w:spacing w:val="-12"/>
        </w:rPr>
        <w:t>techno</w:t>
      </w:r>
      <w:r w:rsidR="00AC513C" w:rsidRPr="00800771">
        <w:rPr>
          <w:rFonts w:cs="Times New Roman"/>
          <w:spacing w:val="-12"/>
        </w:rPr>
        <w:softHyphen/>
      </w:r>
      <w:r w:rsidR="00ED4B72" w:rsidRPr="00800771">
        <w:rPr>
          <w:rFonts w:cs="Times New Roman"/>
          <w:spacing w:val="-12"/>
        </w:rPr>
        <w:t>logies</w:t>
      </w:r>
      <w:r w:rsidR="004D08AE" w:rsidRPr="00800771">
        <w:rPr>
          <w:rFonts w:cs="Times New Roman"/>
          <w:spacing w:val="-12"/>
        </w:rPr>
        <w:t xml:space="preserve"> </w:t>
      </w:r>
      <w:r w:rsidR="00FD1ADD" w:rsidRPr="00800771">
        <w:rPr>
          <w:rFonts w:cs="Times New Roman"/>
          <w:spacing w:val="-12"/>
        </w:rPr>
        <w:t xml:space="preserve">actually </w:t>
      </w:r>
      <w:r w:rsidR="004D08AE" w:rsidRPr="00800771">
        <w:rPr>
          <w:rFonts w:cs="Times New Roman"/>
          <w:spacing w:val="-12"/>
        </w:rPr>
        <w:t xml:space="preserve">resulted from the </w:t>
      </w:r>
      <w:r w:rsidR="00ED4B72" w:rsidRPr="00800771">
        <w:rPr>
          <w:rFonts w:cs="Times New Roman"/>
          <w:spacing w:val="-12"/>
        </w:rPr>
        <w:t>encounter</w:t>
      </w:r>
      <w:r w:rsidR="004D08AE" w:rsidRPr="00800771">
        <w:rPr>
          <w:rFonts w:cs="Times New Roman"/>
          <w:spacing w:val="-12"/>
        </w:rPr>
        <w:t xml:space="preserve"> between</w:t>
      </w:r>
      <w:r w:rsidR="00ED4B72" w:rsidRPr="00800771">
        <w:rPr>
          <w:rFonts w:cs="Times New Roman"/>
          <w:spacing w:val="-12"/>
        </w:rPr>
        <w:t xml:space="preserve"> “processes of defor</w:t>
      </w:r>
      <w:r w:rsidR="00D44A9D" w:rsidRPr="00800771">
        <w:rPr>
          <w:rFonts w:cs="Times New Roman"/>
          <w:spacing w:val="-12"/>
        </w:rPr>
        <w:softHyphen/>
      </w:r>
      <w:r w:rsidR="00ED4B72" w:rsidRPr="00800771">
        <w:rPr>
          <w:rFonts w:cs="Times New Roman"/>
          <w:spacing w:val="-12"/>
        </w:rPr>
        <w:t xml:space="preserve">mation” such as forging or wood splitting, </w:t>
      </w:r>
      <w:r w:rsidR="00FD1ADD" w:rsidRPr="00800771">
        <w:rPr>
          <w:rFonts w:cs="Times New Roman"/>
          <w:spacing w:val="-12"/>
        </w:rPr>
        <w:t xml:space="preserve">and </w:t>
      </w:r>
      <w:r w:rsidR="004D08AE" w:rsidRPr="00800771">
        <w:rPr>
          <w:rFonts w:cs="Times New Roman"/>
          <w:spacing w:val="-12"/>
        </w:rPr>
        <w:t>“an entire energetic mate</w:t>
      </w:r>
      <w:r w:rsidR="00D44A9D" w:rsidRPr="00800771">
        <w:rPr>
          <w:rFonts w:cs="Times New Roman"/>
          <w:spacing w:val="-12"/>
        </w:rPr>
        <w:softHyphen/>
      </w:r>
      <w:r w:rsidR="004D08AE" w:rsidRPr="00800771">
        <w:rPr>
          <w:rFonts w:cs="Times New Roman"/>
          <w:spacing w:val="-12"/>
        </w:rPr>
        <w:t xml:space="preserve">riality in movement, carrying </w:t>
      </w:r>
      <w:r w:rsidR="004D08AE" w:rsidRPr="00800771">
        <w:rPr>
          <w:rFonts w:cs="Times New Roman"/>
          <w:i/>
          <w:iCs/>
          <w:spacing w:val="-12"/>
        </w:rPr>
        <w:t xml:space="preserve">singularities </w:t>
      </w:r>
      <w:r w:rsidR="004D08AE" w:rsidRPr="00800771">
        <w:rPr>
          <w:rFonts w:cs="Times New Roman"/>
          <w:spacing w:val="-12"/>
        </w:rPr>
        <w:t>or</w:t>
      </w:r>
      <w:r w:rsidR="004D08AE" w:rsidRPr="00800771">
        <w:rPr>
          <w:rFonts w:cs="Times New Roman"/>
          <w:i/>
          <w:iCs/>
          <w:spacing w:val="-12"/>
        </w:rPr>
        <w:t xml:space="preserve"> haecceities </w:t>
      </w:r>
      <w:r w:rsidR="004D08AE" w:rsidRPr="00800771">
        <w:rPr>
          <w:rFonts w:cs="Times New Roman"/>
          <w:spacing w:val="-12"/>
        </w:rPr>
        <w:t>that are already like implicit forms</w:t>
      </w:r>
      <w:r w:rsidR="004D08AE" w:rsidRPr="00800771">
        <w:rPr>
          <w:rFonts w:cs="Times New Roman"/>
          <w:iCs/>
          <w:spacing w:val="-12"/>
        </w:rPr>
        <w:t xml:space="preserve">” </w:t>
      </w:r>
      <w:r w:rsidR="00FD1ADD" w:rsidRPr="00800771">
        <w:rPr>
          <w:rFonts w:cs="Times New Roman"/>
          <w:iCs/>
          <w:spacing w:val="-12"/>
        </w:rPr>
        <w:t>like “</w:t>
      </w:r>
      <w:r w:rsidR="00FD1ADD" w:rsidRPr="00800771">
        <w:rPr>
          <w:rFonts w:cs="Times New Roman"/>
          <w:spacing w:val="-12"/>
        </w:rPr>
        <w:t xml:space="preserve">the variable undulations and torsions of the fibers guiding the operation” as well as </w:t>
      </w:r>
      <w:r w:rsidR="004D08AE" w:rsidRPr="00800771">
        <w:rPr>
          <w:rFonts w:cs="Times New Roman"/>
          <w:i/>
          <w:iCs/>
          <w:spacing w:val="-12"/>
        </w:rPr>
        <w:t>“variable intensive affects”</w:t>
      </w:r>
      <w:r w:rsidR="004D08AE" w:rsidRPr="00800771">
        <w:rPr>
          <w:rFonts w:cs="Times New Roman"/>
          <w:iCs/>
          <w:spacing w:val="-12"/>
        </w:rPr>
        <w:t xml:space="preserve"> </w:t>
      </w:r>
      <w:r w:rsidR="00FD1ADD" w:rsidRPr="00800771">
        <w:rPr>
          <w:rFonts w:cs="Times New Roman"/>
          <w:iCs/>
          <w:spacing w:val="-12"/>
        </w:rPr>
        <w:t>like when the “</w:t>
      </w:r>
      <w:r w:rsidR="00FD1ADD" w:rsidRPr="00800771">
        <w:rPr>
          <w:rFonts w:cs="Times New Roman"/>
          <w:spacing w:val="-12"/>
        </w:rPr>
        <w:t>wood [...] is more or less porous, more or less elastic and resistant.”</w:t>
      </w:r>
    </w:p>
    <w:p w:rsidR="00844DAA" w:rsidRPr="00800771" w:rsidRDefault="00844DAA" w:rsidP="006B152B">
      <w:pPr>
        <w:tabs>
          <w:tab w:val="left" w:pos="426"/>
        </w:tabs>
        <w:spacing w:line="240" w:lineRule="exact"/>
        <w:ind w:firstLine="397"/>
        <w:rPr>
          <w:rFonts w:cs="Times New Roman"/>
          <w:spacing w:val="-10"/>
        </w:rPr>
      </w:pPr>
    </w:p>
    <w:p w:rsidR="00FD1ADD" w:rsidRPr="00800771" w:rsidRDefault="00584FD1" w:rsidP="00FD1ADD">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Simondon demonstrates that the </w:t>
      </w:r>
      <w:r w:rsidRPr="00800771">
        <w:rPr>
          <w:rFonts w:cs="Times New Roman"/>
          <w:i/>
          <w:iCs/>
          <w:spacing w:val="-10"/>
          <w:sz w:val="18"/>
          <w:szCs w:val="18"/>
        </w:rPr>
        <w:t>hylomorphic</w:t>
      </w:r>
      <w:r w:rsidRPr="00800771">
        <w:rPr>
          <w:rFonts w:cs="Times New Roman"/>
          <w:spacing w:val="-10"/>
          <w:sz w:val="18"/>
          <w:szCs w:val="18"/>
        </w:rPr>
        <w:t xml:space="preserve"> model leaves many things, active and affective, by the wayside. On the one hand, to the formed or formable matter we must add an entire energetic materiality in movement, carrying </w:t>
      </w:r>
      <w:r w:rsidR="004D08AE" w:rsidRPr="00800771">
        <w:rPr>
          <w:rFonts w:cs="Times New Roman"/>
          <w:i/>
          <w:iCs/>
          <w:spacing w:val="-10"/>
          <w:sz w:val="18"/>
          <w:szCs w:val="18"/>
        </w:rPr>
        <w:t>sin</w:t>
      </w:r>
      <w:r w:rsidRPr="00800771">
        <w:rPr>
          <w:rFonts w:cs="Times New Roman"/>
          <w:i/>
          <w:iCs/>
          <w:spacing w:val="-10"/>
          <w:sz w:val="18"/>
          <w:szCs w:val="18"/>
        </w:rPr>
        <w:t xml:space="preserve">gularities </w:t>
      </w:r>
      <w:r w:rsidRPr="00800771">
        <w:rPr>
          <w:rFonts w:cs="Times New Roman"/>
          <w:spacing w:val="-10"/>
          <w:sz w:val="18"/>
          <w:szCs w:val="18"/>
        </w:rPr>
        <w:t>or</w:t>
      </w:r>
      <w:r w:rsidRPr="00800771">
        <w:rPr>
          <w:rFonts w:cs="Times New Roman"/>
          <w:i/>
          <w:iCs/>
          <w:spacing w:val="-10"/>
          <w:sz w:val="18"/>
          <w:szCs w:val="18"/>
        </w:rPr>
        <w:t xml:space="preserve"> haecceities </w:t>
      </w:r>
      <w:r w:rsidRPr="00800771">
        <w:rPr>
          <w:rFonts w:cs="Times New Roman"/>
          <w:spacing w:val="-10"/>
          <w:sz w:val="18"/>
          <w:szCs w:val="18"/>
        </w:rPr>
        <w:t>that are already like implicit forms that are</w:t>
      </w:r>
      <w:r w:rsidRPr="00800771">
        <w:rPr>
          <w:rFonts w:cs="Times New Roman"/>
          <w:i/>
          <w:iCs/>
          <w:spacing w:val="-10"/>
          <w:sz w:val="18"/>
          <w:szCs w:val="18"/>
        </w:rPr>
        <w:t xml:space="preserve"> </w:t>
      </w:r>
      <w:r w:rsidRPr="00800771">
        <w:rPr>
          <w:rFonts w:cs="Times New Roman"/>
          <w:spacing w:val="-10"/>
          <w:sz w:val="18"/>
          <w:szCs w:val="18"/>
        </w:rPr>
        <w:t xml:space="preserve">topological, rather than geometrical, and that combine with processes of deformation: for example, the variable undulations and torsions of the fibers guiding the operation of splitting wood. On the other hand, to the essential properties of the matter deriving from the formal essence we must add </w:t>
      </w:r>
      <w:r w:rsidRPr="00800771">
        <w:rPr>
          <w:rFonts w:cs="Times New Roman"/>
          <w:i/>
          <w:iCs/>
          <w:spacing w:val="-10"/>
          <w:sz w:val="18"/>
          <w:szCs w:val="18"/>
        </w:rPr>
        <w:t>variable intensive affects,</w:t>
      </w:r>
      <w:r w:rsidRPr="00800771">
        <w:rPr>
          <w:rFonts w:cs="Times New Roman"/>
          <w:spacing w:val="-10"/>
          <w:sz w:val="18"/>
          <w:szCs w:val="18"/>
        </w:rPr>
        <w:t xml:space="preserve"> now resulting from the operation, now on the contrary making it possible: for example, wood that is more or less porous, more or less elastic and resistant. </w:t>
      </w:r>
      <w:r w:rsidR="00FD1ADD" w:rsidRPr="00800771">
        <w:rPr>
          <w:rFonts w:cs="Times New Roman"/>
          <w:bCs/>
          <w:iCs/>
          <w:spacing w:val="-10"/>
          <w:sz w:val="18"/>
          <w:szCs w:val="18"/>
        </w:rPr>
        <w:t>(</w:t>
      </w:r>
      <w:r w:rsidR="00FD1ADD" w:rsidRPr="00800771">
        <w:rPr>
          <w:rFonts w:cs="Times New Roman"/>
          <w:bCs/>
          <w:i/>
          <w:iCs/>
          <w:spacing w:val="-10"/>
          <w:sz w:val="18"/>
          <w:szCs w:val="18"/>
        </w:rPr>
        <w:t>A Thousand Plateaus</w:t>
      </w:r>
      <w:r w:rsidR="00FD1ADD" w:rsidRPr="00800771">
        <w:rPr>
          <w:rFonts w:cs="Times New Roman"/>
          <w:bCs/>
          <w:iCs/>
          <w:spacing w:val="-10"/>
          <w:sz w:val="18"/>
          <w:szCs w:val="18"/>
        </w:rPr>
        <w:t>, 1980, trans. B. Massumi, 1987, p. 408)</w:t>
      </w:r>
      <w:r w:rsidR="00FD1ADD" w:rsidRPr="00800771">
        <w:rPr>
          <w:rFonts w:cs="Times New Roman"/>
          <w:spacing w:val="-10"/>
          <w:sz w:val="18"/>
          <w:szCs w:val="18"/>
        </w:rPr>
        <w:t xml:space="preserve"> </w:t>
      </w:r>
    </w:p>
    <w:p w:rsidR="00FD1ADD" w:rsidRPr="00800771" w:rsidRDefault="00FD1ADD" w:rsidP="004D08AE">
      <w:pPr>
        <w:tabs>
          <w:tab w:val="left" w:pos="426"/>
        </w:tabs>
        <w:spacing w:line="240" w:lineRule="exact"/>
        <w:ind w:firstLine="397"/>
        <w:rPr>
          <w:rFonts w:cs="Times New Roman"/>
          <w:spacing w:val="-10"/>
        </w:rPr>
      </w:pPr>
    </w:p>
    <w:p w:rsidR="00FD1ADD" w:rsidRPr="00800771" w:rsidRDefault="00AC513C" w:rsidP="004D08AE">
      <w:pPr>
        <w:tabs>
          <w:tab w:val="left" w:pos="426"/>
        </w:tabs>
        <w:spacing w:line="240" w:lineRule="exact"/>
        <w:ind w:firstLine="397"/>
        <w:rPr>
          <w:rFonts w:cs="Times New Roman"/>
          <w:iCs/>
          <w:spacing w:val="-10"/>
        </w:rPr>
      </w:pPr>
      <w:r w:rsidRPr="00800771">
        <w:rPr>
          <w:rFonts w:cs="Times New Roman"/>
          <w:spacing w:val="-10"/>
        </w:rPr>
        <w:t>In other words, t</w:t>
      </w:r>
      <w:r w:rsidR="00FD1ADD" w:rsidRPr="00800771">
        <w:rPr>
          <w:rFonts w:cs="Times New Roman"/>
          <w:spacing w:val="-10"/>
        </w:rPr>
        <w:t xml:space="preserve">echnology did not result from the application of a plan or an idea to </w:t>
      </w:r>
      <w:r w:rsidR="006F482C" w:rsidRPr="00800771">
        <w:rPr>
          <w:rFonts w:cs="Times New Roman"/>
          <w:spacing w:val="-10"/>
        </w:rPr>
        <w:t>some</w:t>
      </w:r>
      <w:r w:rsidR="00FD1ADD" w:rsidRPr="00800771">
        <w:rPr>
          <w:rFonts w:cs="Times New Roman"/>
          <w:spacing w:val="-10"/>
        </w:rPr>
        <w:t xml:space="preserve"> kind of neutral matter. On the contrary, it resulted from the progressive</w:t>
      </w:r>
      <w:r w:rsidR="00C33A96" w:rsidRPr="00800771">
        <w:rPr>
          <w:rFonts w:cs="Times New Roman"/>
          <w:spacing w:val="-10"/>
        </w:rPr>
        <w:t xml:space="preserve"> and interactive</w:t>
      </w:r>
      <w:r w:rsidR="00FD1ADD" w:rsidRPr="00800771">
        <w:rPr>
          <w:rFonts w:cs="Times New Roman"/>
          <w:spacing w:val="-10"/>
        </w:rPr>
        <w:t xml:space="preserve"> connection between “a materiality possessing a </w:t>
      </w:r>
      <w:r w:rsidR="00FD1ADD" w:rsidRPr="00800771">
        <w:rPr>
          <w:rFonts w:cs="Times New Roman"/>
          <w:i/>
          <w:iCs/>
          <w:spacing w:val="-10"/>
        </w:rPr>
        <w:t>nomos</w:t>
      </w:r>
      <w:r w:rsidR="00FD1ADD" w:rsidRPr="00800771">
        <w:rPr>
          <w:rFonts w:cs="Times New Roman"/>
          <w:iCs/>
          <w:spacing w:val="-10"/>
        </w:rPr>
        <w:t>” and</w:t>
      </w:r>
      <w:r w:rsidR="003718F5" w:rsidRPr="00800771">
        <w:rPr>
          <w:rFonts w:cs="Times New Roman"/>
          <w:iCs/>
          <w:spacing w:val="-10"/>
        </w:rPr>
        <w:t xml:space="preserve"> technical</w:t>
      </w:r>
      <w:r w:rsidR="00FD1ADD" w:rsidRPr="00800771">
        <w:rPr>
          <w:rFonts w:cs="Times New Roman"/>
          <w:iCs/>
          <w:spacing w:val="-10"/>
        </w:rPr>
        <w:t xml:space="preserve"> “operations.”</w:t>
      </w:r>
    </w:p>
    <w:p w:rsidR="00D44A9D" w:rsidRPr="00800771" w:rsidRDefault="00D44A9D" w:rsidP="004D08AE">
      <w:pPr>
        <w:tabs>
          <w:tab w:val="left" w:pos="426"/>
        </w:tabs>
        <w:spacing w:line="240" w:lineRule="exact"/>
        <w:ind w:firstLine="397"/>
        <w:rPr>
          <w:rFonts w:cs="Times New Roman"/>
          <w:spacing w:val="-10"/>
        </w:rPr>
      </w:pPr>
    </w:p>
    <w:p w:rsidR="004D08AE" w:rsidRPr="00800771" w:rsidRDefault="00584FD1" w:rsidP="0095404E">
      <w:pPr>
        <w:tabs>
          <w:tab w:val="left" w:pos="426"/>
        </w:tabs>
        <w:spacing w:line="240" w:lineRule="exact"/>
        <w:ind w:firstLine="397"/>
        <w:rPr>
          <w:rFonts w:cs="Times New Roman"/>
          <w:spacing w:val="-10"/>
          <w:sz w:val="18"/>
          <w:szCs w:val="18"/>
        </w:rPr>
      </w:pPr>
      <w:r w:rsidRPr="00800771">
        <w:rPr>
          <w:rFonts w:cs="Times New Roman"/>
          <w:spacing w:val="-10"/>
          <w:sz w:val="18"/>
          <w:szCs w:val="18"/>
        </w:rPr>
        <w:t>At any rate, it is a question of surrendering to the wood</w:t>
      </w:r>
      <w:r w:rsidR="00FD1ADD" w:rsidRPr="00800771">
        <w:rPr>
          <w:rFonts w:cs="Times New Roman"/>
          <w:spacing w:val="-10"/>
          <w:sz w:val="18"/>
          <w:szCs w:val="18"/>
        </w:rPr>
        <w:t xml:space="preserve"> [suivre le bois]</w:t>
      </w:r>
      <w:r w:rsidRPr="00800771">
        <w:rPr>
          <w:rFonts w:cs="Times New Roman"/>
          <w:spacing w:val="-10"/>
          <w:sz w:val="18"/>
          <w:szCs w:val="18"/>
        </w:rPr>
        <w:t xml:space="preserve">, then following </w:t>
      </w:r>
      <w:r w:rsidR="00FD1ADD" w:rsidRPr="00800771">
        <w:rPr>
          <w:rFonts w:cs="Times New Roman"/>
          <w:spacing w:val="-10"/>
          <w:sz w:val="18"/>
          <w:szCs w:val="18"/>
        </w:rPr>
        <w:t xml:space="preserve">where it leads [et de suivre sur le bois] </w:t>
      </w:r>
      <w:r w:rsidRPr="00800771">
        <w:rPr>
          <w:rFonts w:cs="Times New Roman"/>
          <w:spacing w:val="-10"/>
          <w:sz w:val="18"/>
          <w:szCs w:val="18"/>
        </w:rPr>
        <w:t xml:space="preserve">by connecting operations to a materiality, instead of imposing a form upon a matter: what one addresses is less a matter submitted to laws than a materiality possessing a </w:t>
      </w:r>
      <w:r w:rsidRPr="00800771">
        <w:rPr>
          <w:rFonts w:cs="Times New Roman"/>
          <w:iCs/>
          <w:spacing w:val="-10"/>
          <w:sz w:val="18"/>
          <w:szCs w:val="18"/>
        </w:rPr>
        <w:t>nomos.</w:t>
      </w:r>
      <w:r w:rsidRPr="00800771">
        <w:rPr>
          <w:rFonts w:cs="Times New Roman"/>
          <w:spacing w:val="-10"/>
          <w:sz w:val="18"/>
          <w:szCs w:val="18"/>
        </w:rPr>
        <w:t xml:space="preserve"> One addresses less a form capable of imposing properties upon a matter than material traits of expression constituting affects.</w:t>
      </w:r>
      <w:r w:rsidR="004D08AE" w:rsidRPr="00800771">
        <w:rPr>
          <w:rFonts w:cs="Times New Roman"/>
          <w:spacing w:val="-10"/>
          <w:sz w:val="18"/>
          <w:szCs w:val="18"/>
        </w:rPr>
        <w:t xml:space="preserve"> </w:t>
      </w:r>
      <w:r w:rsidR="004D08AE" w:rsidRPr="00800771">
        <w:rPr>
          <w:rFonts w:cs="Times New Roman"/>
          <w:bCs/>
          <w:iCs/>
          <w:spacing w:val="-10"/>
          <w:sz w:val="18"/>
          <w:szCs w:val="18"/>
        </w:rPr>
        <w:t>(</w:t>
      </w:r>
      <w:r w:rsidR="004D08AE" w:rsidRPr="00800771">
        <w:rPr>
          <w:rFonts w:cs="Times New Roman"/>
          <w:bCs/>
          <w:i/>
          <w:iCs/>
          <w:spacing w:val="-10"/>
          <w:sz w:val="18"/>
          <w:szCs w:val="18"/>
        </w:rPr>
        <w:t>A Thousand Plateaus</w:t>
      </w:r>
      <w:r w:rsidR="004D08AE" w:rsidRPr="00800771">
        <w:rPr>
          <w:rFonts w:cs="Times New Roman"/>
          <w:bCs/>
          <w:iCs/>
          <w:spacing w:val="-10"/>
          <w:sz w:val="18"/>
          <w:szCs w:val="18"/>
        </w:rPr>
        <w:t>, 1980, trans. B. Massumi, 1987, p. 408)</w:t>
      </w:r>
      <w:r w:rsidR="004D08AE" w:rsidRPr="00800771">
        <w:rPr>
          <w:rFonts w:cs="Times New Roman"/>
          <w:spacing w:val="-10"/>
          <w:sz w:val="18"/>
          <w:szCs w:val="18"/>
        </w:rPr>
        <w:t xml:space="preserve"> </w:t>
      </w:r>
    </w:p>
    <w:p w:rsidR="003F60DA" w:rsidRPr="00800771" w:rsidRDefault="003F60DA" w:rsidP="0095404E">
      <w:pPr>
        <w:tabs>
          <w:tab w:val="left" w:pos="426"/>
        </w:tabs>
        <w:spacing w:line="240" w:lineRule="exact"/>
        <w:ind w:firstLine="397"/>
        <w:rPr>
          <w:rFonts w:cs="Times New Roman"/>
          <w:spacing w:val="-10"/>
          <w:sz w:val="18"/>
          <w:szCs w:val="18"/>
        </w:rPr>
      </w:pPr>
    </w:p>
    <w:p w:rsidR="005B21F8" w:rsidRPr="00800771" w:rsidRDefault="005B21F8" w:rsidP="0095404E">
      <w:pPr>
        <w:tabs>
          <w:tab w:val="left" w:pos="426"/>
        </w:tabs>
        <w:spacing w:line="240" w:lineRule="exact"/>
        <w:ind w:firstLine="397"/>
        <w:rPr>
          <w:rFonts w:cs="Times New Roman"/>
          <w:i/>
          <w:iCs/>
          <w:spacing w:val="-10"/>
        </w:rPr>
      </w:pPr>
      <w:r w:rsidRPr="00800771">
        <w:rPr>
          <w:rFonts w:cs="Times New Roman"/>
          <w:spacing w:val="-10"/>
        </w:rPr>
        <w:t xml:space="preserve">The best witnesses of this inseparable link between heterogeneous material and complex operations were craftsmen who introduced and maintained the nomadic spirit in the technological sphere. Just as nomads followed “flows of grass, water, herds” (p. 410), craftsmen developed tools and weapons </w:t>
      </w:r>
      <w:r w:rsidR="00AC513C" w:rsidRPr="00800771">
        <w:rPr>
          <w:rFonts w:cs="Times New Roman"/>
          <w:spacing w:val="-10"/>
        </w:rPr>
        <w:t xml:space="preserve">by </w:t>
      </w:r>
      <w:r w:rsidRPr="00800771">
        <w:rPr>
          <w:rFonts w:cs="Times New Roman"/>
          <w:spacing w:val="-10"/>
        </w:rPr>
        <w:t>follow</w:t>
      </w:r>
      <w:r w:rsidR="00AC513C" w:rsidRPr="00800771">
        <w:rPr>
          <w:rFonts w:cs="Times New Roman"/>
          <w:spacing w:val="-10"/>
        </w:rPr>
        <w:t>ing</w:t>
      </w:r>
      <w:r w:rsidRPr="00800771">
        <w:rPr>
          <w:rFonts w:cs="Times New Roman"/>
          <w:spacing w:val="-10"/>
        </w:rPr>
        <w:t xml:space="preserve"> “a flow of matter.” </w:t>
      </w:r>
      <w:r w:rsidR="00AC513C" w:rsidRPr="00800771">
        <w:rPr>
          <w:rFonts w:cs="Times New Roman"/>
          <w:spacing w:val="-10"/>
        </w:rPr>
        <w:t xml:space="preserve">There were </w:t>
      </w:r>
      <w:r w:rsidR="00AC513C" w:rsidRPr="00800771">
        <w:rPr>
          <w:rFonts w:cs="Times New Roman"/>
          <w:i/>
          <w:spacing w:val="-10"/>
        </w:rPr>
        <w:t>“</w:t>
      </w:r>
      <w:r w:rsidR="00AC513C" w:rsidRPr="00800771">
        <w:rPr>
          <w:rFonts w:cs="Times New Roman"/>
          <w:i/>
          <w:iCs/>
          <w:spacing w:val="-10"/>
        </w:rPr>
        <w:t>the itinerant, the ambulant.”</w:t>
      </w:r>
    </w:p>
    <w:p w:rsidR="0095513E" w:rsidRPr="00800771" w:rsidRDefault="0095513E" w:rsidP="0095404E">
      <w:pPr>
        <w:tabs>
          <w:tab w:val="left" w:pos="426"/>
        </w:tabs>
        <w:spacing w:line="240" w:lineRule="exact"/>
        <w:ind w:firstLine="397"/>
        <w:rPr>
          <w:rFonts w:cs="Times New Roman"/>
          <w:spacing w:val="-10"/>
        </w:rPr>
      </w:pPr>
    </w:p>
    <w:p w:rsidR="005B21F8" w:rsidRPr="00800771" w:rsidRDefault="005B21F8" w:rsidP="0095404E">
      <w:pPr>
        <w:tabs>
          <w:tab w:val="left" w:pos="426"/>
        </w:tabs>
        <w:spacing w:line="240" w:lineRule="exact"/>
        <w:ind w:firstLine="397"/>
        <w:rPr>
          <w:rFonts w:cs="Times New Roman"/>
          <w:spacing w:val="-10"/>
          <w:sz w:val="18"/>
          <w:szCs w:val="18"/>
        </w:rPr>
      </w:pPr>
      <w:r w:rsidRPr="00800771">
        <w:rPr>
          <w:rFonts w:cs="Times New Roman"/>
          <w:spacing w:val="-10"/>
          <w:sz w:val="18"/>
          <w:szCs w:val="18"/>
        </w:rPr>
        <w:t>We will therefore define the artisan as one who is determined in such a way as to fol</w:t>
      </w:r>
      <w:r w:rsidR="00D44A9D" w:rsidRPr="00800771">
        <w:rPr>
          <w:rFonts w:cs="Times New Roman"/>
          <w:spacing w:val="-10"/>
          <w:sz w:val="18"/>
          <w:szCs w:val="18"/>
        </w:rPr>
        <w:softHyphen/>
      </w:r>
      <w:r w:rsidRPr="00800771">
        <w:rPr>
          <w:rFonts w:cs="Times New Roman"/>
          <w:spacing w:val="-10"/>
          <w:sz w:val="18"/>
          <w:szCs w:val="18"/>
        </w:rPr>
        <w:t xml:space="preserve">low a flow of matter, a </w:t>
      </w:r>
      <w:r w:rsidRPr="00800771">
        <w:rPr>
          <w:rFonts w:cs="Times New Roman"/>
          <w:i/>
          <w:iCs/>
          <w:spacing w:val="-10"/>
          <w:sz w:val="18"/>
          <w:szCs w:val="18"/>
        </w:rPr>
        <w:t>machinic</w:t>
      </w:r>
      <w:r w:rsidRPr="00800771">
        <w:rPr>
          <w:rFonts w:cs="Times New Roman"/>
          <w:spacing w:val="-10"/>
          <w:sz w:val="18"/>
          <w:szCs w:val="18"/>
        </w:rPr>
        <w:t xml:space="preserve"> </w:t>
      </w:r>
      <w:r w:rsidRPr="00800771">
        <w:rPr>
          <w:rFonts w:cs="Times New Roman"/>
          <w:i/>
          <w:iCs/>
          <w:spacing w:val="-10"/>
          <w:sz w:val="18"/>
          <w:szCs w:val="18"/>
        </w:rPr>
        <w:t xml:space="preserve">phylum. </w:t>
      </w:r>
      <w:r w:rsidRPr="00800771">
        <w:rPr>
          <w:rFonts w:cs="Times New Roman"/>
          <w:spacing w:val="-10"/>
          <w:sz w:val="18"/>
          <w:szCs w:val="18"/>
        </w:rPr>
        <w:t>The artisan is</w:t>
      </w:r>
      <w:r w:rsidRPr="00800771">
        <w:rPr>
          <w:rFonts w:cs="Times New Roman"/>
          <w:i/>
          <w:iCs/>
          <w:spacing w:val="-10"/>
          <w:sz w:val="18"/>
          <w:szCs w:val="18"/>
        </w:rPr>
        <w:t xml:space="preserve"> the itinerant, the ambulant. </w:t>
      </w:r>
      <w:r w:rsidRPr="00800771">
        <w:rPr>
          <w:rFonts w:cs="Times New Roman"/>
          <w:spacing w:val="-10"/>
          <w:sz w:val="18"/>
          <w:szCs w:val="18"/>
        </w:rPr>
        <w:t>To follow the flow of</w:t>
      </w:r>
      <w:r w:rsidRPr="00800771">
        <w:rPr>
          <w:rFonts w:cs="Times New Roman"/>
          <w:i/>
          <w:iCs/>
          <w:spacing w:val="-10"/>
          <w:sz w:val="18"/>
          <w:szCs w:val="18"/>
        </w:rPr>
        <w:t xml:space="preserve"> </w:t>
      </w:r>
      <w:r w:rsidRPr="00800771">
        <w:rPr>
          <w:rFonts w:cs="Times New Roman"/>
          <w:spacing w:val="-10"/>
          <w:sz w:val="18"/>
          <w:szCs w:val="18"/>
        </w:rPr>
        <w:t xml:space="preserve">matter is to itinerate, to ambulate. It is intuition in action.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409)</w:t>
      </w:r>
      <w:r w:rsidR="002D4FCE">
        <w:rPr>
          <w:rFonts w:cs="Times New Roman"/>
          <w:spacing w:val="-10"/>
          <w:sz w:val="18"/>
          <w:szCs w:val="18"/>
        </w:rPr>
        <w:t xml:space="preserve"> </w:t>
      </w:r>
    </w:p>
    <w:p w:rsidR="005B21F8" w:rsidRPr="00800771" w:rsidRDefault="005B21F8" w:rsidP="0095404E">
      <w:pPr>
        <w:tabs>
          <w:tab w:val="left" w:pos="426"/>
        </w:tabs>
        <w:spacing w:line="240" w:lineRule="exact"/>
        <w:ind w:firstLine="397"/>
        <w:rPr>
          <w:rFonts w:cs="Times New Roman"/>
          <w:spacing w:val="-10"/>
        </w:rPr>
      </w:pPr>
    </w:p>
    <w:p w:rsidR="005B21F8" w:rsidRPr="00800771" w:rsidRDefault="006D2F2A" w:rsidP="0095404E">
      <w:pPr>
        <w:tabs>
          <w:tab w:val="left" w:pos="426"/>
        </w:tabs>
        <w:spacing w:line="240" w:lineRule="exact"/>
        <w:ind w:firstLine="397"/>
        <w:rPr>
          <w:rFonts w:cs="Times New Roman"/>
          <w:spacing w:val="-10"/>
        </w:rPr>
      </w:pPr>
      <w:r w:rsidRPr="00800771">
        <w:rPr>
          <w:rFonts w:cs="Times New Roman"/>
          <w:spacing w:val="-10"/>
        </w:rPr>
        <w:t>However, among craftsmen</w:t>
      </w:r>
      <w:r w:rsidR="00AA558A" w:rsidRPr="00800771">
        <w:rPr>
          <w:rFonts w:cs="Times New Roman"/>
          <w:spacing w:val="-10"/>
        </w:rPr>
        <w:t>,</w:t>
      </w:r>
      <w:r w:rsidR="00AC513C" w:rsidRPr="00800771">
        <w:rPr>
          <w:rFonts w:cs="Times New Roman"/>
          <w:spacing w:val="-10"/>
        </w:rPr>
        <w:t xml:space="preserve"> who</w:t>
      </w:r>
      <w:r w:rsidRPr="00800771">
        <w:rPr>
          <w:rFonts w:cs="Times New Roman"/>
          <w:spacing w:val="-10"/>
        </w:rPr>
        <w:t xml:space="preserve"> work</w:t>
      </w:r>
      <w:r w:rsidR="00AC513C" w:rsidRPr="00800771">
        <w:rPr>
          <w:rFonts w:cs="Times New Roman"/>
          <w:spacing w:val="-10"/>
        </w:rPr>
        <w:t>ed</w:t>
      </w:r>
      <w:r w:rsidRPr="00800771">
        <w:rPr>
          <w:rFonts w:cs="Times New Roman"/>
          <w:spacing w:val="-10"/>
        </w:rPr>
        <w:t xml:space="preserve"> equally with earth, wood or metal, metallurgists provided perhaps the most significant example</w:t>
      </w:r>
      <w:r w:rsidR="00AC513C" w:rsidRPr="00800771">
        <w:rPr>
          <w:rFonts w:cs="Times New Roman"/>
          <w:spacing w:val="-10"/>
        </w:rPr>
        <w:t xml:space="preserve"> of this</w:t>
      </w:r>
      <w:r w:rsidR="00AA558A" w:rsidRPr="00800771">
        <w:rPr>
          <w:rFonts w:cs="Times New Roman"/>
          <w:spacing w:val="-10"/>
        </w:rPr>
        <w:t xml:space="preserve"> nomadic nature of technology</w:t>
      </w:r>
      <w:r w:rsidRPr="00800771">
        <w:rPr>
          <w:rFonts w:cs="Times New Roman"/>
          <w:spacing w:val="-10"/>
        </w:rPr>
        <w:t xml:space="preserve">. While pottery was still akin to the hylomorphic model, metallurgy had to constantly combine both the singularities of matter and those of the technical operations. </w:t>
      </w:r>
    </w:p>
    <w:p w:rsidR="005B21F8" w:rsidRPr="00800771" w:rsidRDefault="005B21F8" w:rsidP="0095404E">
      <w:pPr>
        <w:tabs>
          <w:tab w:val="left" w:pos="426"/>
        </w:tabs>
        <w:spacing w:line="240" w:lineRule="exact"/>
        <w:ind w:firstLine="397"/>
        <w:rPr>
          <w:rFonts w:cs="Times New Roman"/>
          <w:spacing w:val="-10"/>
        </w:rPr>
      </w:pPr>
    </w:p>
    <w:p w:rsidR="006D2F2A" w:rsidRPr="00800771" w:rsidRDefault="006D2F2A" w:rsidP="0095404E">
      <w:pPr>
        <w:tabs>
          <w:tab w:val="left" w:pos="426"/>
        </w:tabs>
        <w:spacing w:line="240" w:lineRule="exact"/>
        <w:ind w:firstLine="397"/>
        <w:rPr>
          <w:rFonts w:cs="Times New Roman"/>
          <w:spacing w:val="-10"/>
          <w:sz w:val="18"/>
          <w:szCs w:val="18"/>
        </w:rPr>
      </w:pPr>
      <w:r w:rsidRPr="00800771">
        <w:rPr>
          <w:rFonts w:cs="Times New Roman"/>
          <w:spacing w:val="-10"/>
          <w:sz w:val="18"/>
          <w:szCs w:val="18"/>
        </w:rPr>
        <w:t>It is as if metal and metallurgy imposed upon and raised to consciousness something that is only hidden or buried in the other matters and operations. The difference is that elsewhere the operations occur between two thresholds, one of which constitutes the matter prepared for the operation, and the other the form to be incarnated (for example, the clay and the mold). The hylomorphic model derives its general value from this. [...] In metallurgy, on the other hand, the operations are always astride the thresholds, so that an energetic materi</w:t>
      </w:r>
      <w:r w:rsidR="00D44A9D" w:rsidRPr="00800771">
        <w:rPr>
          <w:rFonts w:cs="Times New Roman"/>
          <w:spacing w:val="-10"/>
          <w:sz w:val="18"/>
          <w:szCs w:val="18"/>
        </w:rPr>
        <w:softHyphen/>
      </w:r>
      <w:r w:rsidRPr="00800771">
        <w:rPr>
          <w:rFonts w:cs="Times New Roman"/>
          <w:spacing w:val="-10"/>
          <w:sz w:val="18"/>
          <w:szCs w:val="18"/>
        </w:rPr>
        <w:t>ality overspills the prepared matter, and a qualitative deformation or transformation over</w:t>
      </w:r>
      <w:r w:rsidR="00D44A9D" w:rsidRPr="00800771">
        <w:rPr>
          <w:rFonts w:cs="Times New Roman"/>
          <w:spacing w:val="-10"/>
          <w:sz w:val="18"/>
          <w:szCs w:val="18"/>
        </w:rPr>
        <w:softHyphen/>
      </w:r>
      <w:r w:rsidRPr="00800771">
        <w:rPr>
          <w:rFonts w:cs="Times New Roman"/>
          <w:spacing w:val="-10"/>
          <w:sz w:val="18"/>
          <w:szCs w:val="18"/>
        </w:rPr>
        <w:t xml:space="preserve">spills the form.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410)</w:t>
      </w:r>
      <w:r w:rsidR="002D4FCE">
        <w:rPr>
          <w:rFonts w:cs="Times New Roman"/>
          <w:spacing w:val="-10"/>
          <w:sz w:val="18"/>
          <w:szCs w:val="18"/>
        </w:rPr>
        <w:t xml:space="preserve"> </w:t>
      </w:r>
    </w:p>
    <w:p w:rsidR="005B21F8" w:rsidRPr="00800771" w:rsidRDefault="005B21F8" w:rsidP="0095404E">
      <w:pPr>
        <w:tabs>
          <w:tab w:val="left" w:pos="426"/>
        </w:tabs>
        <w:spacing w:line="240" w:lineRule="exact"/>
        <w:ind w:firstLine="397"/>
        <w:rPr>
          <w:rFonts w:cs="Times New Roman"/>
          <w:spacing w:val="-10"/>
        </w:rPr>
      </w:pPr>
    </w:p>
    <w:p w:rsidR="00BA4164" w:rsidRPr="00800771" w:rsidRDefault="00E51929" w:rsidP="0095404E">
      <w:pPr>
        <w:tabs>
          <w:tab w:val="left" w:pos="426"/>
        </w:tabs>
        <w:spacing w:line="240" w:lineRule="exact"/>
        <w:ind w:firstLine="397"/>
        <w:rPr>
          <w:rFonts w:cs="Times New Roman"/>
          <w:spacing w:val="-10"/>
        </w:rPr>
      </w:pPr>
      <w:r w:rsidRPr="00800771">
        <w:rPr>
          <w:rFonts w:cs="Times New Roman"/>
          <w:spacing w:val="-10"/>
        </w:rPr>
        <w:t xml:space="preserve">Because of that particular characteristic, metallurgy brought to light “a life proper to matter, a vital state of matter as such, a material vitalism.” It was directly plugged in the </w:t>
      </w:r>
      <w:r w:rsidR="0057716B" w:rsidRPr="00800771">
        <w:rPr>
          <w:rFonts w:cs="Times New Roman"/>
          <w:spacing w:val="-10"/>
        </w:rPr>
        <w:t>“</w:t>
      </w:r>
      <w:r w:rsidRPr="00800771">
        <w:rPr>
          <w:rFonts w:cs="Times New Roman"/>
          <w:spacing w:val="-10"/>
        </w:rPr>
        <w:t>matter</w:t>
      </w:r>
      <w:r w:rsidR="0057716B" w:rsidRPr="00800771">
        <w:rPr>
          <w:rFonts w:cs="Times New Roman"/>
          <w:spacing w:val="-10"/>
        </w:rPr>
        <w:t xml:space="preserve">-flow” </w:t>
      </w:r>
      <w:r w:rsidRPr="00800771">
        <w:rPr>
          <w:rFonts w:cs="Times New Roman"/>
          <w:spacing w:val="-10"/>
        </w:rPr>
        <w:t xml:space="preserve">that constituted the world. It was the </w:t>
      </w:r>
      <w:r w:rsidRPr="00800771">
        <w:rPr>
          <w:rFonts w:cs="Times New Roman"/>
          <w:i/>
          <w:spacing w:val="-10"/>
        </w:rPr>
        <w:t>rhuthmic</w:t>
      </w:r>
      <w:r w:rsidRPr="00800771">
        <w:rPr>
          <w:rFonts w:cs="Times New Roman"/>
          <w:spacing w:val="-10"/>
        </w:rPr>
        <w:t xml:space="preserve"> technique par excellence.</w:t>
      </w:r>
      <w:r w:rsidR="0057716B" w:rsidRPr="00800771">
        <w:rPr>
          <w:rFonts w:cs="Times New Roman"/>
          <w:spacing w:val="-10"/>
        </w:rPr>
        <w:t xml:space="preserve"> In this sense, the </w:t>
      </w:r>
      <w:r w:rsidR="00FF75BC" w:rsidRPr="00800771">
        <w:rPr>
          <w:rFonts w:cs="Times New Roman"/>
          <w:spacing w:val="-10"/>
        </w:rPr>
        <w:t>m</w:t>
      </w:r>
      <w:r w:rsidR="0057716B" w:rsidRPr="00800771">
        <w:rPr>
          <w:rFonts w:cs="Times New Roman"/>
          <w:spacing w:val="-10"/>
        </w:rPr>
        <w:t xml:space="preserve">etallurgist </w:t>
      </w:r>
      <w:r w:rsidR="00FF75BC" w:rsidRPr="00800771">
        <w:rPr>
          <w:rFonts w:cs="Times New Roman"/>
          <w:spacing w:val="-10"/>
        </w:rPr>
        <w:t>craftsman</w:t>
      </w:r>
      <w:r w:rsidR="0057716B" w:rsidRPr="00800771">
        <w:rPr>
          <w:rFonts w:cs="Times New Roman"/>
          <w:spacing w:val="-10"/>
        </w:rPr>
        <w:t xml:space="preserve"> was a kind of technical correlate of the Spinozist philosopher. </w:t>
      </w:r>
    </w:p>
    <w:p w:rsidR="00E30792" w:rsidRPr="00800771" w:rsidRDefault="00E30792" w:rsidP="0095404E">
      <w:pPr>
        <w:tabs>
          <w:tab w:val="left" w:pos="426"/>
        </w:tabs>
        <w:spacing w:line="240" w:lineRule="exact"/>
        <w:ind w:firstLine="397"/>
        <w:rPr>
          <w:rFonts w:cs="Times New Roman"/>
          <w:spacing w:val="-10"/>
        </w:rPr>
      </w:pPr>
    </w:p>
    <w:p w:rsidR="005B21F8" w:rsidRPr="00800771" w:rsidRDefault="00BA4164" w:rsidP="0095404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In short, what metal and metallurgy bring to light is a life proper to matter, a vital state of matter as such, a material vitalism that doubtless exists everywhere but is ordinarily hidden or covered, rendered unrecognizable, dissociated by the hylomorphic model. Metallurgy is the consciousness or thought of the matter-flow, and metal the correlate of this consciousness.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411)</w:t>
      </w:r>
      <w:r w:rsidR="002D4FCE">
        <w:rPr>
          <w:rFonts w:cs="Times New Roman"/>
          <w:spacing w:val="-10"/>
          <w:sz w:val="18"/>
          <w:szCs w:val="18"/>
        </w:rPr>
        <w:t xml:space="preserve"> </w:t>
      </w:r>
    </w:p>
    <w:p w:rsidR="005B21F8" w:rsidRPr="00800771" w:rsidRDefault="005B21F8" w:rsidP="0095404E">
      <w:pPr>
        <w:tabs>
          <w:tab w:val="left" w:pos="426"/>
        </w:tabs>
        <w:spacing w:line="240" w:lineRule="exact"/>
        <w:ind w:firstLine="397"/>
        <w:rPr>
          <w:rFonts w:cs="Times New Roman"/>
          <w:spacing w:val="-10"/>
        </w:rPr>
      </w:pPr>
    </w:p>
    <w:p w:rsidR="005B21F8" w:rsidRPr="00800771" w:rsidRDefault="00BB0A49" w:rsidP="0095404E">
      <w:pPr>
        <w:tabs>
          <w:tab w:val="left" w:pos="426"/>
        </w:tabs>
        <w:spacing w:line="240" w:lineRule="exact"/>
        <w:ind w:firstLine="397"/>
        <w:rPr>
          <w:rFonts w:cs="Times New Roman"/>
          <w:spacing w:val="-10"/>
        </w:rPr>
      </w:pPr>
      <w:r w:rsidRPr="00800771">
        <w:rPr>
          <w:rFonts w:cs="Times New Roman"/>
          <w:spacing w:val="-10"/>
        </w:rPr>
        <w:t xml:space="preserve">But </w:t>
      </w:r>
      <w:r w:rsidR="00893670" w:rsidRPr="00800771">
        <w:rPr>
          <w:rFonts w:cs="Times New Roman"/>
          <w:spacing w:val="-10"/>
        </w:rPr>
        <w:t xml:space="preserve">since metallurgy “expressed” itself in weapons, </w:t>
      </w:r>
      <w:r w:rsidRPr="00800771">
        <w:rPr>
          <w:rFonts w:cs="Times New Roman"/>
          <w:spacing w:val="-10"/>
        </w:rPr>
        <w:t xml:space="preserve">the metallurgist was at the same time </w:t>
      </w:r>
      <w:r w:rsidR="00893670" w:rsidRPr="00800771">
        <w:rPr>
          <w:rFonts w:cs="Times New Roman"/>
          <w:spacing w:val="-10"/>
        </w:rPr>
        <w:t>a</w:t>
      </w:r>
      <w:r w:rsidRPr="00800771">
        <w:rPr>
          <w:rFonts w:cs="Times New Roman"/>
          <w:spacing w:val="-10"/>
        </w:rPr>
        <w:t xml:space="preserve"> technical correlate of the nomad warrior</w:t>
      </w:r>
      <w:r w:rsidR="00893670" w:rsidRPr="00800771">
        <w:rPr>
          <w:rFonts w:cs="Times New Roman"/>
          <w:spacing w:val="-10"/>
        </w:rPr>
        <w:t xml:space="preserve">. </w:t>
      </w:r>
    </w:p>
    <w:p w:rsidR="005B21F8" w:rsidRPr="00800771" w:rsidRDefault="005B21F8" w:rsidP="0095404E">
      <w:pPr>
        <w:tabs>
          <w:tab w:val="left" w:pos="426"/>
        </w:tabs>
        <w:spacing w:line="240" w:lineRule="exact"/>
        <w:ind w:firstLine="397"/>
        <w:rPr>
          <w:rFonts w:cs="Times New Roman"/>
          <w:spacing w:val="-10"/>
        </w:rPr>
      </w:pPr>
    </w:p>
    <w:p w:rsidR="005B21F8" w:rsidRPr="00800771" w:rsidRDefault="00BB0A49" w:rsidP="0095404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AXIOM III. </w:t>
      </w:r>
      <w:r w:rsidRPr="00800771">
        <w:rPr>
          <w:rFonts w:cs="Times New Roman"/>
          <w:i/>
          <w:iCs/>
          <w:spacing w:val="-10"/>
          <w:sz w:val="18"/>
          <w:szCs w:val="18"/>
        </w:rPr>
        <w:t>The nomad war machine is the form of expression, of which</w:t>
      </w:r>
      <w:r w:rsidRPr="00800771">
        <w:rPr>
          <w:rFonts w:cs="Times New Roman"/>
          <w:spacing w:val="-10"/>
          <w:sz w:val="18"/>
          <w:szCs w:val="18"/>
        </w:rPr>
        <w:t xml:space="preserve"> </w:t>
      </w:r>
      <w:r w:rsidRPr="00800771">
        <w:rPr>
          <w:rFonts w:cs="Times New Roman"/>
          <w:i/>
          <w:iCs/>
          <w:spacing w:val="-10"/>
          <w:sz w:val="18"/>
          <w:szCs w:val="18"/>
        </w:rPr>
        <w:t xml:space="preserve">itinerant metallurgy is the correlative form of content.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415)</w:t>
      </w:r>
      <w:r w:rsidR="002D4FCE">
        <w:rPr>
          <w:rFonts w:cs="Times New Roman"/>
          <w:spacing w:val="-10"/>
          <w:sz w:val="18"/>
          <w:szCs w:val="18"/>
        </w:rPr>
        <w:t xml:space="preserve"> </w:t>
      </w:r>
    </w:p>
    <w:p w:rsidR="005B21F8" w:rsidRPr="00800771" w:rsidRDefault="005B21F8" w:rsidP="0095404E">
      <w:pPr>
        <w:tabs>
          <w:tab w:val="left" w:pos="426"/>
        </w:tabs>
        <w:spacing w:line="240" w:lineRule="exact"/>
        <w:ind w:firstLine="397"/>
        <w:rPr>
          <w:rFonts w:cs="Times New Roman"/>
          <w:spacing w:val="-10"/>
        </w:rPr>
      </w:pPr>
    </w:p>
    <w:p w:rsidR="005B21F8" w:rsidRPr="00800771" w:rsidRDefault="00C564AC" w:rsidP="0095404E">
      <w:pPr>
        <w:tabs>
          <w:tab w:val="left" w:pos="426"/>
        </w:tabs>
        <w:spacing w:line="240" w:lineRule="exact"/>
        <w:ind w:firstLine="397"/>
        <w:rPr>
          <w:rFonts w:cs="Times New Roman"/>
          <w:spacing w:val="-10"/>
        </w:rPr>
      </w:pPr>
      <w:r w:rsidRPr="00800771">
        <w:rPr>
          <w:rFonts w:cs="Times New Roman"/>
          <w:spacing w:val="-10"/>
        </w:rPr>
        <w:t>In short, metallurgist craftsman</w:t>
      </w:r>
      <w:r w:rsidR="00AA558A" w:rsidRPr="00800771">
        <w:rPr>
          <w:rFonts w:cs="Times New Roman"/>
          <w:spacing w:val="-10"/>
        </w:rPr>
        <w:t>,</w:t>
      </w:r>
      <w:r w:rsidRPr="00800771">
        <w:rPr>
          <w:rFonts w:cs="Times New Roman"/>
          <w:spacing w:val="-10"/>
        </w:rPr>
        <w:t xml:space="preserve"> Spinozist philosopher and nomad warrior were the technical, intellectual and military heralds of the </w:t>
      </w:r>
      <w:r w:rsidRPr="00800771">
        <w:rPr>
          <w:rFonts w:cs="Times New Roman"/>
          <w:i/>
          <w:spacing w:val="-10"/>
        </w:rPr>
        <w:t>rhuthmic</w:t>
      </w:r>
      <w:r w:rsidRPr="00800771">
        <w:rPr>
          <w:rFonts w:cs="Times New Roman"/>
          <w:spacing w:val="-10"/>
        </w:rPr>
        <w:t xml:space="preserve"> world.</w:t>
      </w:r>
    </w:p>
    <w:p w:rsidR="007933EB" w:rsidRPr="00800771" w:rsidRDefault="007933EB" w:rsidP="0095404E">
      <w:pPr>
        <w:tabs>
          <w:tab w:val="left" w:pos="426"/>
        </w:tabs>
        <w:spacing w:line="240" w:lineRule="exact"/>
        <w:ind w:firstLine="397"/>
        <w:rPr>
          <w:rFonts w:cs="Times New Roman"/>
          <w:spacing w:val="-10"/>
        </w:rPr>
      </w:pPr>
    </w:p>
    <w:p w:rsidR="007933EB" w:rsidRPr="00800771" w:rsidRDefault="007933EB" w:rsidP="0095404E">
      <w:pPr>
        <w:tabs>
          <w:tab w:val="left" w:pos="426"/>
        </w:tabs>
        <w:spacing w:line="240" w:lineRule="exact"/>
        <w:ind w:firstLine="397"/>
        <w:rPr>
          <w:rFonts w:cs="Times New Roman"/>
          <w:spacing w:val="-10"/>
        </w:rPr>
      </w:pPr>
    </w:p>
    <w:p w:rsidR="007933EB" w:rsidRPr="00800771" w:rsidRDefault="007933EB" w:rsidP="00444C33">
      <w:pPr>
        <w:pStyle w:val="Titre3"/>
      </w:pPr>
      <w:bookmarkStart w:id="147" w:name="_Toc60341202"/>
      <w:bookmarkStart w:id="148" w:name="_Toc69033414"/>
      <w:r w:rsidRPr="00800771">
        <w:t>War Machine and War</w:t>
      </w:r>
      <w:bookmarkEnd w:id="147"/>
      <w:bookmarkEnd w:id="148"/>
    </w:p>
    <w:p w:rsidR="007933EB" w:rsidRPr="00800771" w:rsidRDefault="007933EB" w:rsidP="0095404E">
      <w:pPr>
        <w:tabs>
          <w:tab w:val="left" w:pos="426"/>
        </w:tabs>
        <w:spacing w:line="240" w:lineRule="exact"/>
        <w:ind w:firstLine="397"/>
        <w:rPr>
          <w:rFonts w:cs="Times New Roman"/>
          <w:spacing w:val="-10"/>
        </w:rPr>
      </w:pPr>
    </w:p>
    <w:p w:rsidR="008E0A0C" w:rsidRPr="00800771" w:rsidRDefault="00E95E20" w:rsidP="0095404E">
      <w:pPr>
        <w:tabs>
          <w:tab w:val="left" w:pos="426"/>
        </w:tabs>
        <w:spacing w:line="240" w:lineRule="exact"/>
        <w:ind w:firstLine="397"/>
        <w:rPr>
          <w:rFonts w:cs="Times New Roman"/>
          <w:spacing w:val="-10"/>
        </w:rPr>
      </w:pPr>
      <w:r w:rsidRPr="00800771">
        <w:rPr>
          <w:rFonts w:cs="Times New Roman"/>
          <w:spacing w:val="-10"/>
        </w:rPr>
        <w:t>The end of the chapter was devoted to the complex relations</w:t>
      </w:r>
      <w:r w:rsidR="00805881" w:rsidRPr="00800771">
        <w:rPr>
          <w:rFonts w:cs="Times New Roman"/>
          <w:spacing w:val="-10"/>
        </w:rPr>
        <w:t xml:space="preserve">hip </w:t>
      </w:r>
      <w:r w:rsidRPr="00800771">
        <w:rPr>
          <w:rFonts w:cs="Times New Roman"/>
          <w:spacing w:val="-10"/>
        </w:rPr>
        <w:t>between war machine and war</w:t>
      </w:r>
      <w:r w:rsidR="008E0A0C" w:rsidRPr="00800771">
        <w:rPr>
          <w:rFonts w:cs="Times New Roman"/>
          <w:spacing w:val="-10"/>
        </w:rPr>
        <w:t xml:space="preserve"> throughout history.</w:t>
      </w:r>
    </w:p>
    <w:p w:rsidR="00AB1BAB" w:rsidRPr="00800771" w:rsidRDefault="00DE5395" w:rsidP="0095404E">
      <w:pPr>
        <w:tabs>
          <w:tab w:val="left" w:pos="426"/>
        </w:tabs>
        <w:spacing w:line="240" w:lineRule="exact"/>
        <w:ind w:firstLine="397"/>
        <w:rPr>
          <w:rFonts w:cs="Times New Roman"/>
          <w:spacing w:val="-10"/>
        </w:rPr>
      </w:pPr>
      <w:r w:rsidRPr="00800771">
        <w:rPr>
          <w:rFonts w:cs="Times New Roman"/>
          <w:spacing w:val="-10"/>
        </w:rPr>
        <w:t>Deleuze and Guattari first contrasted, in a traditional way, war waged by regular army and guerrilla</w:t>
      </w:r>
      <w:r w:rsidR="00943D2D" w:rsidRPr="00800771">
        <w:rPr>
          <w:rFonts w:cs="Times New Roman"/>
          <w:spacing w:val="-10"/>
        </w:rPr>
        <w:t xml:space="preserve"> opera</w:t>
      </w:r>
      <w:r w:rsidR="00C1094E" w:rsidRPr="00800771">
        <w:rPr>
          <w:rFonts w:cs="Times New Roman"/>
          <w:spacing w:val="-10"/>
        </w:rPr>
        <w:softHyphen/>
      </w:r>
      <w:r w:rsidR="00943D2D" w:rsidRPr="00800771">
        <w:rPr>
          <w:rFonts w:cs="Times New Roman"/>
          <w:spacing w:val="-10"/>
        </w:rPr>
        <w:t>tions</w:t>
      </w:r>
      <w:r w:rsidR="00AB1BAB" w:rsidRPr="00800771">
        <w:rPr>
          <w:rFonts w:cs="Times New Roman"/>
          <w:spacing w:val="-10"/>
        </w:rPr>
        <w:t>. The war machine was naturally on the side of the second</w:t>
      </w:r>
      <w:r w:rsidR="00943D2D" w:rsidRPr="00800771">
        <w:rPr>
          <w:rFonts w:cs="Times New Roman"/>
          <w:spacing w:val="-10"/>
        </w:rPr>
        <w:t xml:space="preserve"> (p. 416). </w:t>
      </w:r>
    </w:p>
    <w:p w:rsidR="005B21F8" w:rsidRPr="00800771" w:rsidRDefault="00943D2D" w:rsidP="0095404E">
      <w:pPr>
        <w:tabs>
          <w:tab w:val="left" w:pos="426"/>
        </w:tabs>
        <w:spacing w:line="240" w:lineRule="exact"/>
        <w:ind w:firstLine="397"/>
        <w:rPr>
          <w:rFonts w:cs="Times New Roman"/>
          <w:spacing w:val="-10"/>
        </w:rPr>
      </w:pPr>
      <w:r w:rsidRPr="00800771">
        <w:rPr>
          <w:rFonts w:cs="Times New Roman"/>
          <w:spacing w:val="-10"/>
        </w:rPr>
        <w:t>Second, in a more original way</w:t>
      </w:r>
      <w:r w:rsidR="00AB1BAB" w:rsidRPr="00800771">
        <w:rPr>
          <w:rFonts w:cs="Times New Roman"/>
          <w:spacing w:val="-10"/>
        </w:rPr>
        <w:t xml:space="preserve"> and quite paradoxically</w:t>
      </w:r>
      <w:r w:rsidR="00BB4A33" w:rsidRPr="00800771">
        <w:rPr>
          <w:rFonts w:cs="Times New Roman"/>
          <w:spacing w:val="-10"/>
        </w:rPr>
        <w:t xml:space="preserve">, </w:t>
      </w:r>
      <w:r w:rsidRPr="00800771">
        <w:rPr>
          <w:rFonts w:cs="Times New Roman"/>
          <w:spacing w:val="-10"/>
        </w:rPr>
        <w:t>they sepa</w:t>
      </w:r>
      <w:r w:rsidR="00436A53" w:rsidRPr="00800771">
        <w:rPr>
          <w:rFonts w:cs="Times New Roman"/>
          <w:spacing w:val="-10"/>
        </w:rPr>
        <w:softHyphen/>
      </w:r>
      <w:r w:rsidRPr="00800771">
        <w:rPr>
          <w:rFonts w:cs="Times New Roman"/>
          <w:spacing w:val="-10"/>
        </w:rPr>
        <w:t xml:space="preserve">rated the war machine from war itself. The war machine has been invented, they noted, by the nomad to occupy a smooth space, </w:t>
      </w:r>
      <w:r w:rsidR="00B94727" w:rsidRPr="00800771">
        <w:rPr>
          <w:rFonts w:cs="Times New Roman"/>
          <w:spacing w:val="-10"/>
        </w:rPr>
        <w:t>move within</w:t>
      </w:r>
      <w:r w:rsidRPr="00800771">
        <w:rPr>
          <w:rFonts w:cs="Times New Roman"/>
          <w:spacing w:val="-10"/>
        </w:rPr>
        <w:t xml:space="preserve"> it, and compose fuzzy aggregates</w:t>
      </w:r>
      <w:r w:rsidR="00B94727" w:rsidRPr="00800771">
        <w:rPr>
          <w:rFonts w:cs="Times New Roman"/>
          <w:spacing w:val="-10"/>
        </w:rPr>
        <w:t xml:space="preserve">. This was “its sole and veritable positive object </w:t>
      </w:r>
      <w:r w:rsidR="00B94727" w:rsidRPr="00800771">
        <w:rPr>
          <w:rFonts w:cs="Times New Roman"/>
          <w:i/>
          <w:iCs/>
          <w:spacing w:val="-10"/>
        </w:rPr>
        <w:t>(nomos)</w:t>
      </w:r>
      <w:r w:rsidR="00B94727" w:rsidRPr="00800771">
        <w:rPr>
          <w:rFonts w:cs="Times New Roman"/>
          <w:spacing w:val="-10"/>
        </w:rPr>
        <w:t xml:space="preserve">” (p. 417). </w:t>
      </w:r>
      <w:r w:rsidR="00AB1BAB" w:rsidRPr="00800771">
        <w:rPr>
          <w:rFonts w:cs="Times New Roman"/>
          <w:spacing w:val="-10"/>
        </w:rPr>
        <w:t xml:space="preserve">Nomad war machine would actually </w:t>
      </w:r>
      <w:r w:rsidR="004F11C0" w:rsidRPr="00800771">
        <w:rPr>
          <w:rFonts w:cs="Times New Roman"/>
          <w:spacing w:val="-10"/>
        </w:rPr>
        <w:t>turn to</w:t>
      </w:r>
      <w:r w:rsidR="00AB1BAB" w:rsidRPr="00800771">
        <w:rPr>
          <w:rFonts w:cs="Times New Roman"/>
          <w:spacing w:val="-10"/>
        </w:rPr>
        <w:t xml:space="preserve"> war only because of </w:t>
      </w:r>
      <w:r w:rsidR="00D77FC4" w:rsidRPr="00800771">
        <w:rPr>
          <w:rFonts w:cs="Times New Roman"/>
          <w:spacing w:val="-10"/>
        </w:rPr>
        <w:t>its</w:t>
      </w:r>
      <w:r w:rsidR="00AB1BAB" w:rsidRPr="00800771">
        <w:rPr>
          <w:rFonts w:cs="Times New Roman"/>
          <w:spacing w:val="-10"/>
        </w:rPr>
        <w:t xml:space="preserve"> </w:t>
      </w:r>
      <w:r w:rsidR="004F11C0" w:rsidRPr="00800771">
        <w:rPr>
          <w:rFonts w:cs="Times New Roman"/>
          <w:spacing w:val="-10"/>
        </w:rPr>
        <w:t>collision</w:t>
      </w:r>
      <w:r w:rsidR="00AB1BAB" w:rsidRPr="00800771">
        <w:rPr>
          <w:rFonts w:cs="Times New Roman"/>
          <w:spacing w:val="-10"/>
        </w:rPr>
        <w:t xml:space="preserve"> with </w:t>
      </w:r>
      <w:r w:rsidR="004F11C0" w:rsidRPr="00800771">
        <w:rPr>
          <w:rFonts w:cs="Times New Roman"/>
          <w:spacing w:val="-10"/>
        </w:rPr>
        <w:t>“</w:t>
      </w:r>
      <w:r w:rsidR="00AB1BAB" w:rsidRPr="00800771">
        <w:rPr>
          <w:rFonts w:cs="Times New Roman"/>
          <w:spacing w:val="-10"/>
        </w:rPr>
        <w:t>States and cities</w:t>
      </w:r>
      <w:r w:rsidR="004F11C0" w:rsidRPr="00800771">
        <w:rPr>
          <w:rFonts w:cs="Times New Roman"/>
          <w:spacing w:val="-10"/>
        </w:rPr>
        <w:t>” which would oppose “its positive object.”</w:t>
      </w:r>
    </w:p>
    <w:p w:rsidR="005B21F8" w:rsidRPr="00800771" w:rsidRDefault="005B21F8" w:rsidP="0095404E">
      <w:pPr>
        <w:tabs>
          <w:tab w:val="left" w:pos="426"/>
        </w:tabs>
        <w:spacing w:line="240" w:lineRule="exact"/>
        <w:ind w:firstLine="397"/>
        <w:rPr>
          <w:rFonts w:cs="Times New Roman"/>
          <w:spacing w:val="-10"/>
        </w:rPr>
      </w:pPr>
    </w:p>
    <w:p w:rsidR="004F11C0" w:rsidRDefault="004F11C0" w:rsidP="0095404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If war necessarily results, it is because the war machine collides with States and cities, as forces (of striation) opposing its positive object: from then on, the war machine has as its enemy the State, the city, the state and urban phenomenon, and adopts as its objective their annihilation. It is at this point that the war machine becomes war: annihilate the forces of the State, destroy the State-form. The Attila, or Genghis Khan, adventure clearly illustrates this progression from the positive object to the negative object.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417)</w:t>
      </w:r>
      <w:r w:rsidR="00F32519">
        <w:rPr>
          <w:rFonts w:cs="Times New Roman"/>
          <w:spacing w:val="-10"/>
          <w:sz w:val="18"/>
          <w:szCs w:val="18"/>
        </w:rPr>
        <w:t xml:space="preserve"> </w:t>
      </w:r>
    </w:p>
    <w:p w:rsidR="00F32519" w:rsidRPr="00800771" w:rsidRDefault="00F32519" w:rsidP="0095404E">
      <w:pPr>
        <w:tabs>
          <w:tab w:val="left" w:pos="426"/>
        </w:tabs>
        <w:spacing w:line="240" w:lineRule="exact"/>
        <w:ind w:firstLine="397"/>
        <w:rPr>
          <w:rFonts w:cs="Times New Roman"/>
          <w:spacing w:val="-10"/>
          <w:sz w:val="18"/>
          <w:szCs w:val="18"/>
        </w:rPr>
      </w:pPr>
    </w:p>
    <w:p w:rsidR="009A4C71" w:rsidRPr="00800771" w:rsidRDefault="00BB4A33" w:rsidP="0095404E">
      <w:pPr>
        <w:tabs>
          <w:tab w:val="left" w:pos="426"/>
        </w:tabs>
        <w:spacing w:line="240" w:lineRule="exact"/>
        <w:ind w:firstLine="397"/>
        <w:rPr>
          <w:rFonts w:cs="Times New Roman"/>
          <w:spacing w:val="-10"/>
        </w:rPr>
      </w:pPr>
      <w:r w:rsidRPr="00800771">
        <w:rPr>
          <w:rFonts w:cs="Times New Roman"/>
          <w:spacing w:val="-10"/>
        </w:rPr>
        <w:t>Therefore, w</w:t>
      </w:r>
      <w:r w:rsidR="009A4C71" w:rsidRPr="00800771">
        <w:rPr>
          <w:rFonts w:cs="Times New Roman"/>
          <w:spacing w:val="-10"/>
        </w:rPr>
        <w:t xml:space="preserve">ar was actually only </w:t>
      </w:r>
      <w:r w:rsidRPr="00800771">
        <w:rPr>
          <w:rFonts w:cs="Times New Roman"/>
          <w:spacing w:val="-10"/>
        </w:rPr>
        <w:t>a contingent</w:t>
      </w:r>
      <w:r w:rsidR="009A4C71" w:rsidRPr="00800771">
        <w:rPr>
          <w:rFonts w:cs="Times New Roman"/>
          <w:spacing w:val="-10"/>
        </w:rPr>
        <w:t xml:space="preserve"> “supplement” to the </w:t>
      </w:r>
      <w:r w:rsidRPr="00800771">
        <w:rPr>
          <w:rFonts w:cs="Times New Roman"/>
          <w:spacing w:val="-10"/>
        </w:rPr>
        <w:t xml:space="preserve">nomad </w:t>
      </w:r>
      <w:r w:rsidR="009A4C71" w:rsidRPr="00800771">
        <w:rPr>
          <w:rFonts w:cs="Times New Roman"/>
          <w:spacing w:val="-10"/>
        </w:rPr>
        <w:t xml:space="preserve">war machine. It was not intrinsic to it. </w:t>
      </w:r>
    </w:p>
    <w:p w:rsidR="009A4C71" w:rsidRPr="00800771" w:rsidRDefault="009A4C71" w:rsidP="0095404E">
      <w:pPr>
        <w:tabs>
          <w:tab w:val="left" w:pos="426"/>
        </w:tabs>
        <w:spacing w:line="240" w:lineRule="exact"/>
        <w:ind w:firstLine="397"/>
        <w:rPr>
          <w:rFonts w:cs="Times New Roman"/>
          <w:spacing w:val="-10"/>
        </w:rPr>
      </w:pPr>
    </w:p>
    <w:p w:rsidR="009A4C71" w:rsidRPr="00800771" w:rsidRDefault="009A4C71" w:rsidP="0095404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Speaking like Aristotle, we would say that war is neither the condition nor the object of the war machine, but necessarily accompanies or completes it; speaking like Derrida, we would say that war is the “supplement” of the war machine.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417)</w:t>
      </w:r>
      <w:r w:rsidR="00BB4A33" w:rsidRPr="00800771">
        <w:rPr>
          <w:rFonts w:cs="Times New Roman"/>
          <w:spacing w:val="-10"/>
          <w:sz w:val="18"/>
          <w:szCs w:val="18"/>
        </w:rPr>
        <w:t xml:space="preserve"> </w:t>
      </w:r>
    </w:p>
    <w:p w:rsidR="00BB4A33" w:rsidRPr="00800771" w:rsidRDefault="00BB4A33" w:rsidP="0095404E">
      <w:pPr>
        <w:tabs>
          <w:tab w:val="left" w:pos="426"/>
        </w:tabs>
        <w:spacing w:line="240" w:lineRule="exact"/>
        <w:ind w:firstLine="397"/>
        <w:rPr>
          <w:rFonts w:cs="Times New Roman"/>
          <w:spacing w:val="-10"/>
          <w:sz w:val="18"/>
          <w:szCs w:val="18"/>
        </w:rPr>
      </w:pPr>
    </w:p>
    <w:p w:rsidR="00BB4A33" w:rsidRPr="00800771" w:rsidRDefault="00BB4A33" w:rsidP="0095404E">
      <w:pPr>
        <w:tabs>
          <w:tab w:val="left" w:pos="426"/>
        </w:tabs>
        <w:spacing w:line="240" w:lineRule="exact"/>
        <w:ind w:firstLine="397"/>
        <w:rPr>
          <w:rFonts w:cs="Times New Roman"/>
          <w:spacing w:val="-12"/>
        </w:rPr>
      </w:pPr>
      <w:r w:rsidRPr="00800771">
        <w:rPr>
          <w:rFonts w:cs="Times New Roman"/>
          <w:spacing w:val="-12"/>
        </w:rPr>
        <w:t>In this sense, the nomad war machine embodied “a pure Idea” of “abso</w:t>
      </w:r>
      <w:r w:rsidR="00DA40F6" w:rsidRPr="00800771">
        <w:rPr>
          <w:rFonts w:cs="Times New Roman"/>
          <w:spacing w:val="-12"/>
        </w:rPr>
        <w:softHyphen/>
      </w:r>
      <w:r w:rsidRPr="00800771">
        <w:rPr>
          <w:rFonts w:cs="Times New Roman"/>
          <w:spacing w:val="-12"/>
        </w:rPr>
        <w:t>lute, unconditioned war” but, empirically, “[did] not have war as its object.”</w:t>
      </w:r>
      <w:r w:rsidR="00575221" w:rsidRPr="00800771">
        <w:rPr>
          <w:rFonts w:cs="Times New Roman"/>
          <w:spacing w:val="-12"/>
        </w:rPr>
        <w:t xml:space="preserve"> It was </w:t>
      </w:r>
      <w:r w:rsidR="002E6818" w:rsidRPr="00800771">
        <w:rPr>
          <w:rFonts w:cs="Times New Roman"/>
          <w:spacing w:val="-12"/>
        </w:rPr>
        <w:t>dragged</w:t>
      </w:r>
      <w:r w:rsidR="00575221" w:rsidRPr="00800771">
        <w:rPr>
          <w:rFonts w:cs="Times New Roman"/>
          <w:spacing w:val="-12"/>
        </w:rPr>
        <w:t xml:space="preserve"> into waging war </w:t>
      </w:r>
      <w:r w:rsidR="002E6818" w:rsidRPr="00800771">
        <w:rPr>
          <w:rFonts w:cs="Times New Roman"/>
          <w:spacing w:val="-12"/>
        </w:rPr>
        <w:t xml:space="preserve">only </w:t>
      </w:r>
      <w:r w:rsidR="00575221" w:rsidRPr="00800771">
        <w:rPr>
          <w:rFonts w:cs="Times New Roman"/>
          <w:spacing w:val="-12"/>
        </w:rPr>
        <w:t xml:space="preserve">by the </w:t>
      </w:r>
      <w:r w:rsidR="00DA40F6" w:rsidRPr="00800771">
        <w:rPr>
          <w:rFonts w:cs="Times New Roman"/>
          <w:spacing w:val="-12"/>
        </w:rPr>
        <w:t xml:space="preserve">aggression </w:t>
      </w:r>
      <w:r w:rsidR="00C21C5E" w:rsidRPr="00800771">
        <w:rPr>
          <w:rFonts w:cs="Times New Roman"/>
          <w:spacing w:val="-12"/>
        </w:rPr>
        <w:t>of</w:t>
      </w:r>
      <w:r w:rsidR="00DA40F6" w:rsidRPr="00800771">
        <w:rPr>
          <w:rFonts w:cs="Times New Roman"/>
          <w:spacing w:val="-12"/>
        </w:rPr>
        <w:t xml:space="preserve"> the </w:t>
      </w:r>
      <w:r w:rsidR="00575221" w:rsidRPr="00800771">
        <w:rPr>
          <w:rFonts w:cs="Times New Roman"/>
          <w:spacing w:val="-12"/>
        </w:rPr>
        <w:t>State.</w:t>
      </w:r>
    </w:p>
    <w:p w:rsidR="00BB4A33" w:rsidRPr="00800771" w:rsidRDefault="00BB4A33" w:rsidP="0095404E">
      <w:pPr>
        <w:tabs>
          <w:tab w:val="left" w:pos="426"/>
        </w:tabs>
        <w:spacing w:line="240" w:lineRule="exact"/>
        <w:ind w:firstLine="397"/>
        <w:rPr>
          <w:rFonts w:cs="Times New Roman"/>
          <w:spacing w:val="-10"/>
        </w:rPr>
      </w:pPr>
    </w:p>
    <w:p w:rsidR="00BB4A33" w:rsidRPr="00800771" w:rsidRDefault="00BB4A33" w:rsidP="0095404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The pure Idea is not that of the abstract elimination of the adversary but that of a war machine </w:t>
      </w:r>
      <w:r w:rsidRPr="00800771">
        <w:rPr>
          <w:rFonts w:cs="Times New Roman"/>
          <w:i/>
          <w:iCs/>
          <w:spacing w:val="-10"/>
          <w:sz w:val="18"/>
          <w:szCs w:val="18"/>
        </w:rPr>
        <w:t>that does not have</w:t>
      </w:r>
      <w:r w:rsidRPr="00800771">
        <w:rPr>
          <w:rFonts w:cs="Times New Roman"/>
          <w:spacing w:val="-10"/>
          <w:sz w:val="18"/>
          <w:szCs w:val="18"/>
        </w:rPr>
        <w:t xml:space="preserve"> </w:t>
      </w:r>
      <w:r w:rsidRPr="00800771">
        <w:rPr>
          <w:rFonts w:cs="Times New Roman"/>
          <w:i/>
          <w:iCs/>
          <w:spacing w:val="-10"/>
          <w:sz w:val="18"/>
          <w:szCs w:val="18"/>
        </w:rPr>
        <w:t xml:space="preserve">war as its object </w:t>
      </w:r>
      <w:r w:rsidRPr="00800771">
        <w:rPr>
          <w:rFonts w:cs="Times New Roman"/>
          <w:spacing w:val="-10"/>
          <w:sz w:val="18"/>
          <w:szCs w:val="18"/>
        </w:rPr>
        <w:t>and that only entertains a potential or supple</w:t>
      </w:r>
      <w:r w:rsidR="002F3BBD">
        <w:rPr>
          <w:rFonts w:cs="Times New Roman"/>
          <w:spacing w:val="-10"/>
          <w:sz w:val="18"/>
          <w:szCs w:val="18"/>
        </w:rPr>
        <w:softHyphen/>
      </w:r>
      <w:r w:rsidRPr="00800771">
        <w:rPr>
          <w:rFonts w:cs="Times New Roman"/>
          <w:spacing w:val="-10"/>
          <w:sz w:val="18"/>
          <w:szCs w:val="18"/>
        </w:rPr>
        <w:t>men</w:t>
      </w:r>
      <w:r w:rsidR="00436A53" w:rsidRPr="00800771">
        <w:rPr>
          <w:rFonts w:cs="Times New Roman"/>
          <w:spacing w:val="-10"/>
          <w:sz w:val="18"/>
          <w:szCs w:val="18"/>
        </w:rPr>
        <w:softHyphen/>
      </w:r>
      <w:r w:rsidRPr="00800771">
        <w:rPr>
          <w:rFonts w:cs="Times New Roman"/>
          <w:spacing w:val="-10"/>
          <w:sz w:val="18"/>
          <w:szCs w:val="18"/>
        </w:rPr>
        <w:t xml:space="preserve">tary synthetic relation with war.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417)</w:t>
      </w:r>
      <w:r w:rsidRPr="00800771">
        <w:rPr>
          <w:rFonts w:cs="Times New Roman"/>
          <w:spacing w:val="-10"/>
          <w:sz w:val="18"/>
          <w:szCs w:val="18"/>
        </w:rPr>
        <w:t xml:space="preserve"> </w:t>
      </w:r>
    </w:p>
    <w:p w:rsidR="009A4C71" w:rsidRPr="00800771" w:rsidRDefault="009A4C71" w:rsidP="0095404E">
      <w:pPr>
        <w:tabs>
          <w:tab w:val="left" w:pos="426"/>
        </w:tabs>
        <w:spacing w:line="240" w:lineRule="exact"/>
        <w:ind w:firstLine="397"/>
        <w:rPr>
          <w:rFonts w:cs="Times New Roman"/>
          <w:spacing w:val="-10"/>
        </w:rPr>
      </w:pPr>
    </w:p>
    <w:p w:rsidR="005B21F8" w:rsidRPr="00800771" w:rsidRDefault="00DA40F6" w:rsidP="0095404E">
      <w:pPr>
        <w:tabs>
          <w:tab w:val="left" w:pos="426"/>
        </w:tabs>
        <w:spacing w:line="240" w:lineRule="exact"/>
        <w:ind w:firstLine="397"/>
        <w:rPr>
          <w:rFonts w:cs="Times New Roman"/>
          <w:spacing w:val="-10"/>
        </w:rPr>
      </w:pPr>
      <w:r w:rsidRPr="00800771">
        <w:rPr>
          <w:rFonts w:cs="Times New Roman"/>
          <w:spacing w:val="-10"/>
        </w:rPr>
        <w:t>By contrast</w:t>
      </w:r>
      <w:r w:rsidR="00C21C5E" w:rsidRPr="00800771">
        <w:rPr>
          <w:rFonts w:cs="Times New Roman"/>
          <w:spacing w:val="-10"/>
        </w:rPr>
        <w:t xml:space="preserve">, </w:t>
      </w:r>
      <w:r w:rsidR="00BB4A33" w:rsidRPr="00800771">
        <w:rPr>
          <w:rFonts w:cs="Times New Roman"/>
          <w:spacing w:val="-10"/>
        </w:rPr>
        <w:t>c</w:t>
      </w:r>
      <w:r w:rsidR="00B24067" w:rsidRPr="00800771">
        <w:rPr>
          <w:rFonts w:cs="Times New Roman"/>
          <w:spacing w:val="-10"/>
        </w:rPr>
        <w:t xml:space="preserve">ontrary </w:t>
      </w:r>
      <w:r w:rsidR="00BB4A33" w:rsidRPr="00800771">
        <w:rPr>
          <w:rFonts w:cs="Times New Roman"/>
          <w:spacing w:val="-10"/>
        </w:rPr>
        <w:t xml:space="preserve">to </w:t>
      </w:r>
      <w:r w:rsidR="001833AC" w:rsidRPr="00800771">
        <w:rPr>
          <w:rFonts w:cs="Times New Roman"/>
          <w:spacing w:val="-10"/>
        </w:rPr>
        <w:t>popular belief</w:t>
      </w:r>
      <w:r w:rsidR="00B24067" w:rsidRPr="00800771">
        <w:rPr>
          <w:rFonts w:cs="Times New Roman"/>
          <w:spacing w:val="-10"/>
        </w:rPr>
        <w:t xml:space="preserve">, </w:t>
      </w:r>
      <w:r w:rsidRPr="00800771">
        <w:rPr>
          <w:rFonts w:cs="Times New Roman"/>
          <w:spacing w:val="-10"/>
        </w:rPr>
        <w:t xml:space="preserve">the </w:t>
      </w:r>
      <w:r w:rsidR="00B24067" w:rsidRPr="00800771">
        <w:rPr>
          <w:rFonts w:cs="Times New Roman"/>
          <w:spacing w:val="-10"/>
        </w:rPr>
        <w:t>State</w:t>
      </w:r>
      <w:r w:rsidRPr="00800771">
        <w:rPr>
          <w:rFonts w:cs="Times New Roman"/>
          <w:spacing w:val="-10"/>
        </w:rPr>
        <w:t xml:space="preserve"> was</w:t>
      </w:r>
      <w:r w:rsidR="00B24067" w:rsidRPr="00800771">
        <w:rPr>
          <w:rFonts w:cs="Times New Roman"/>
          <w:spacing w:val="-10"/>
        </w:rPr>
        <w:t xml:space="preserve"> not </w:t>
      </w:r>
      <w:r w:rsidR="00D06919" w:rsidRPr="00800771">
        <w:rPr>
          <w:rFonts w:cs="Times New Roman"/>
          <w:spacing w:val="-10"/>
        </w:rPr>
        <w:t>originall</w:t>
      </w:r>
      <w:r w:rsidR="00BB4A33" w:rsidRPr="00800771">
        <w:rPr>
          <w:rFonts w:cs="Times New Roman"/>
          <w:spacing w:val="-10"/>
        </w:rPr>
        <w:t>y interested</w:t>
      </w:r>
      <w:r w:rsidR="00B24067" w:rsidRPr="00800771">
        <w:rPr>
          <w:rFonts w:cs="Times New Roman"/>
          <w:spacing w:val="-10"/>
        </w:rPr>
        <w:t xml:space="preserve"> in waging war. </w:t>
      </w:r>
      <w:r w:rsidR="00FC0457" w:rsidRPr="00800771">
        <w:rPr>
          <w:rFonts w:cs="Times New Roman"/>
          <w:spacing w:val="-10"/>
        </w:rPr>
        <w:t>This is why</w:t>
      </w:r>
      <w:r w:rsidR="00C21C5E" w:rsidRPr="00800771">
        <w:rPr>
          <w:rFonts w:cs="Times New Roman"/>
          <w:spacing w:val="-10"/>
        </w:rPr>
        <w:t>, Deleuze and Guattari noted—quite inconsistently</w:t>
      </w:r>
      <w:r w:rsidR="00FC0457" w:rsidRPr="00800771">
        <w:rPr>
          <w:rFonts w:cs="Times New Roman"/>
          <w:spacing w:val="-10"/>
        </w:rPr>
        <w:t>, one must recognize,</w:t>
      </w:r>
      <w:r w:rsidR="00C21C5E" w:rsidRPr="00800771">
        <w:rPr>
          <w:rFonts w:cs="Times New Roman"/>
          <w:spacing w:val="-10"/>
        </w:rPr>
        <w:t xml:space="preserve"> since war machines were sup</w:t>
      </w:r>
      <w:r w:rsidR="00917A66" w:rsidRPr="00800771">
        <w:rPr>
          <w:rFonts w:cs="Times New Roman"/>
          <w:spacing w:val="-10"/>
        </w:rPr>
        <w:softHyphen/>
      </w:r>
      <w:r w:rsidR="00C21C5E" w:rsidRPr="00800771">
        <w:rPr>
          <w:rFonts w:cs="Times New Roman"/>
          <w:spacing w:val="-10"/>
        </w:rPr>
        <w:t>posed to be originally war-free—m</w:t>
      </w:r>
      <w:r w:rsidR="003E7BF9" w:rsidRPr="00800771">
        <w:rPr>
          <w:rFonts w:cs="Times New Roman"/>
          <w:spacing w:val="-10"/>
        </w:rPr>
        <w:t>any archaic</w:t>
      </w:r>
      <w:r w:rsidR="00B24067" w:rsidRPr="00800771">
        <w:rPr>
          <w:rFonts w:cs="Times New Roman"/>
          <w:spacing w:val="-10"/>
        </w:rPr>
        <w:t xml:space="preserve"> states</w:t>
      </w:r>
      <w:r w:rsidR="00D06919" w:rsidRPr="00800771">
        <w:rPr>
          <w:rFonts w:cs="Times New Roman"/>
          <w:spacing w:val="-10"/>
        </w:rPr>
        <w:t>,</w:t>
      </w:r>
      <w:r w:rsidR="00B24067" w:rsidRPr="00800771">
        <w:rPr>
          <w:rFonts w:cs="Times New Roman"/>
          <w:spacing w:val="-10"/>
        </w:rPr>
        <w:t xml:space="preserve"> based </w:t>
      </w:r>
      <w:r w:rsidR="003E7BF9" w:rsidRPr="00800771">
        <w:rPr>
          <w:rFonts w:cs="Times New Roman"/>
          <w:spacing w:val="-10"/>
        </w:rPr>
        <w:t xml:space="preserve">chiefly </w:t>
      </w:r>
      <w:r w:rsidR="00B24067" w:rsidRPr="00800771">
        <w:rPr>
          <w:rFonts w:cs="Times New Roman"/>
          <w:spacing w:val="-10"/>
        </w:rPr>
        <w:t xml:space="preserve">on </w:t>
      </w:r>
      <w:r w:rsidR="00D77FC4" w:rsidRPr="00800771">
        <w:rPr>
          <w:rFonts w:cs="Times New Roman"/>
          <w:spacing w:val="-10"/>
        </w:rPr>
        <w:t>adminis</w:t>
      </w:r>
      <w:r w:rsidR="00436A53" w:rsidRPr="00800771">
        <w:rPr>
          <w:rFonts w:cs="Times New Roman"/>
          <w:spacing w:val="-10"/>
        </w:rPr>
        <w:softHyphen/>
      </w:r>
      <w:r w:rsidR="00D77FC4" w:rsidRPr="00800771">
        <w:rPr>
          <w:rFonts w:cs="Times New Roman"/>
          <w:spacing w:val="-10"/>
        </w:rPr>
        <w:t>trative agen</w:t>
      </w:r>
      <w:r w:rsidR="00716C05" w:rsidRPr="00800771">
        <w:rPr>
          <w:rFonts w:cs="Times New Roman"/>
          <w:spacing w:val="-10"/>
        </w:rPr>
        <w:softHyphen/>
      </w:r>
      <w:r w:rsidR="00D77FC4" w:rsidRPr="00800771">
        <w:rPr>
          <w:rFonts w:cs="Times New Roman"/>
          <w:spacing w:val="-10"/>
        </w:rPr>
        <w:t xml:space="preserve">cies, </w:t>
      </w:r>
      <w:r w:rsidR="00B24067" w:rsidRPr="00800771">
        <w:rPr>
          <w:rFonts w:cs="Times New Roman"/>
          <w:spacing w:val="-10"/>
        </w:rPr>
        <w:t>police force and prison</w:t>
      </w:r>
      <w:r w:rsidR="006E7F98" w:rsidRPr="00800771">
        <w:rPr>
          <w:rFonts w:cs="Times New Roman"/>
          <w:spacing w:val="-10"/>
        </w:rPr>
        <w:t>s</w:t>
      </w:r>
      <w:r w:rsidR="00D06919" w:rsidRPr="00800771">
        <w:rPr>
          <w:rFonts w:cs="Times New Roman"/>
          <w:spacing w:val="-10"/>
        </w:rPr>
        <w:t>,</w:t>
      </w:r>
      <w:r w:rsidR="00B24067" w:rsidRPr="00800771">
        <w:rPr>
          <w:rFonts w:cs="Times New Roman"/>
          <w:spacing w:val="-10"/>
        </w:rPr>
        <w:t xml:space="preserve"> seem to have disap</w:t>
      </w:r>
      <w:r w:rsidR="00917A66" w:rsidRPr="00800771">
        <w:rPr>
          <w:rFonts w:cs="Times New Roman"/>
          <w:spacing w:val="-10"/>
        </w:rPr>
        <w:softHyphen/>
      </w:r>
      <w:r w:rsidR="00B24067" w:rsidRPr="00800771">
        <w:rPr>
          <w:rFonts w:cs="Times New Roman"/>
          <w:spacing w:val="-10"/>
        </w:rPr>
        <w:t>peared due to the</w:t>
      </w:r>
      <w:r w:rsidR="00D06919" w:rsidRPr="00800771">
        <w:rPr>
          <w:rFonts w:cs="Times New Roman"/>
          <w:spacing w:val="-10"/>
        </w:rPr>
        <w:t xml:space="preserve"> lack of </w:t>
      </w:r>
      <w:r w:rsidR="006E7F98" w:rsidRPr="00800771">
        <w:rPr>
          <w:rFonts w:cs="Times New Roman"/>
          <w:spacing w:val="-10"/>
        </w:rPr>
        <w:t xml:space="preserve">proper </w:t>
      </w:r>
      <w:r w:rsidR="00D06919" w:rsidRPr="00800771">
        <w:rPr>
          <w:rFonts w:cs="Times New Roman"/>
          <w:spacing w:val="-10"/>
        </w:rPr>
        <w:t>military force and the</w:t>
      </w:r>
      <w:r w:rsidR="00B24067" w:rsidRPr="00800771">
        <w:rPr>
          <w:rFonts w:cs="Times New Roman"/>
          <w:spacing w:val="-10"/>
        </w:rPr>
        <w:t xml:space="preserve"> intervention of exterior war machines.</w:t>
      </w:r>
    </w:p>
    <w:p w:rsidR="00B24067" w:rsidRPr="00800771" w:rsidRDefault="00B24067" w:rsidP="0095404E">
      <w:pPr>
        <w:tabs>
          <w:tab w:val="left" w:pos="426"/>
        </w:tabs>
        <w:spacing w:line="240" w:lineRule="exact"/>
        <w:ind w:firstLine="397"/>
        <w:rPr>
          <w:rFonts w:cs="Times New Roman"/>
          <w:spacing w:val="-10"/>
        </w:rPr>
      </w:pPr>
    </w:p>
    <w:p w:rsidR="00B24067" w:rsidRPr="00800771" w:rsidRDefault="00B24067" w:rsidP="0095404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War is not the object of States, quite the contrary. The most archaic States do not even seem to have had a war machine, and their domination, as we will see, was based on other agencies (comprising, rather, the police and prisons). It is safe to assume that the intervention of an extrinsic or nomad war machine that counterattacked and destroyed the archaic but powerful States was one of the mysterious reasons for their sudden annihilation.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417-418)</w:t>
      </w:r>
      <w:r w:rsidR="002D4FCE">
        <w:rPr>
          <w:rFonts w:cs="Times New Roman"/>
          <w:spacing w:val="-10"/>
          <w:sz w:val="18"/>
          <w:szCs w:val="18"/>
        </w:rPr>
        <w:t xml:space="preserve"> </w:t>
      </w:r>
    </w:p>
    <w:p w:rsidR="00B24067" w:rsidRPr="00800771" w:rsidRDefault="00B24067" w:rsidP="0095404E">
      <w:pPr>
        <w:tabs>
          <w:tab w:val="left" w:pos="426"/>
        </w:tabs>
        <w:spacing w:line="240" w:lineRule="exact"/>
        <w:ind w:firstLine="397"/>
        <w:rPr>
          <w:rFonts w:cs="Times New Roman"/>
          <w:spacing w:val="-10"/>
        </w:rPr>
      </w:pPr>
    </w:p>
    <w:p w:rsidR="00087EAC" w:rsidRPr="00800771" w:rsidRDefault="000D4E97" w:rsidP="0095404E">
      <w:pPr>
        <w:tabs>
          <w:tab w:val="left" w:pos="426"/>
        </w:tabs>
        <w:spacing w:line="240" w:lineRule="exact"/>
        <w:ind w:firstLine="397"/>
        <w:rPr>
          <w:rFonts w:cs="Times New Roman"/>
          <w:spacing w:val="-10"/>
        </w:rPr>
      </w:pPr>
      <w:r w:rsidRPr="00800771">
        <w:rPr>
          <w:rFonts w:cs="Times New Roman"/>
          <w:spacing w:val="-10"/>
        </w:rPr>
        <w:t xml:space="preserve">However, </w:t>
      </w:r>
      <w:r w:rsidR="003E7BF9" w:rsidRPr="00800771">
        <w:rPr>
          <w:rFonts w:cs="Times New Roman"/>
          <w:spacing w:val="-10"/>
        </w:rPr>
        <w:t xml:space="preserve">states have </w:t>
      </w:r>
      <w:r w:rsidR="00D06919" w:rsidRPr="00800771">
        <w:rPr>
          <w:rFonts w:cs="Times New Roman"/>
          <w:spacing w:val="-10"/>
        </w:rPr>
        <w:t>rapidly</w:t>
      </w:r>
      <w:r w:rsidR="003E7BF9" w:rsidRPr="00800771">
        <w:rPr>
          <w:rFonts w:cs="Times New Roman"/>
          <w:spacing w:val="-10"/>
        </w:rPr>
        <w:t xml:space="preserve"> appropriated nomad war machines for their own benefit as, sometimes, for their own detriment. </w:t>
      </w:r>
    </w:p>
    <w:p w:rsidR="00B24067" w:rsidRPr="00800771" w:rsidRDefault="00B24067" w:rsidP="0095404E">
      <w:pPr>
        <w:tabs>
          <w:tab w:val="left" w:pos="426"/>
        </w:tabs>
        <w:spacing w:line="240" w:lineRule="exact"/>
        <w:ind w:firstLine="397"/>
        <w:rPr>
          <w:rFonts w:cs="Times New Roman"/>
          <w:spacing w:val="-10"/>
        </w:rPr>
      </w:pPr>
    </w:p>
    <w:p w:rsidR="003E7BF9" w:rsidRPr="00800771" w:rsidRDefault="003E7BF9" w:rsidP="0095404E">
      <w:pPr>
        <w:tabs>
          <w:tab w:val="left" w:pos="426"/>
        </w:tabs>
        <w:spacing w:line="240" w:lineRule="exact"/>
        <w:ind w:firstLine="397"/>
        <w:rPr>
          <w:rFonts w:cs="Times New Roman"/>
          <w:spacing w:val="-10"/>
          <w:sz w:val="18"/>
          <w:szCs w:val="18"/>
        </w:rPr>
      </w:pPr>
      <w:r w:rsidRPr="00800771">
        <w:rPr>
          <w:rFonts w:cs="Times New Roman"/>
          <w:spacing w:val="-10"/>
          <w:sz w:val="18"/>
          <w:szCs w:val="18"/>
        </w:rPr>
        <w:t>But the State learns fast. One of the biggest questions from the point of view of uni</w:t>
      </w:r>
      <w:r w:rsidR="00917A66" w:rsidRPr="00800771">
        <w:rPr>
          <w:rFonts w:cs="Times New Roman"/>
          <w:spacing w:val="-10"/>
          <w:sz w:val="18"/>
          <w:szCs w:val="18"/>
        </w:rPr>
        <w:softHyphen/>
      </w:r>
      <w:r w:rsidRPr="00800771">
        <w:rPr>
          <w:rFonts w:cs="Times New Roman"/>
          <w:spacing w:val="-10"/>
          <w:sz w:val="18"/>
          <w:szCs w:val="18"/>
        </w:rPr>
        <w:t xml:space="preserve">versal history is: How will the State </w:t>
      </w:r>
      <w:r w:rsidRPr="00800771">
        <w:rPr>
          <w:rFonts w:cs="Times New Roman"/>
          <w:i/>
          <w:iCs/>
          <w:spacing w:val="-10"/>
          <w:sz w:val="18"/>
          <w:szCs w:val="18"/>
        </w:rPr>
        <w:t>appropriate</w:t>
      </w:r>
      <w:r w:rsidRPr="00800771">
        <w:rPr>
          <w:rFonts w:cs="Times New Roman"/>
          <w:spacing w:val="-10"/>
          <w:sz w:val="18"/>
          <w:szCs w:val="18"/>
        </w:rPr>
        <w:t xml:space="preserve"> the war machine, that is, constitute one for itself, in conformity with its size, its domination, and its aims? And with what risks?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418)</w:t>
      </w:r>
      <w:r w:rsidR="002D4FCE">
        <w:rPr>
          <w:rFonts w:cs="Times New Roman"/>
          <w:spacing w:val="-10"/>
          <w:sz w:val="18"/>
          <w:szCs w:val="18"/>
        </w:rPr>
        <w:t xml:space="preserve"> </w:t>
      </w:r>
    </w:p>
    <w:p w:rsidR="00B24067" w:rsidRPr="00800771" w:rsidRDefault="00B24067" w:rsidP="0095404E">
      <w:pPr>
        <w:tabs>
          <w:tab w:val="left" w:pos="426"/>
        </w:tabs>
        <w:spacing w:line="240" w:lineRule="exact"/>
        <w:ind w:firstLine="397"/>
        <w:rPr>
          <w:rFonts w:cs="Times New Roman"/>
          <w:spacing w:val="-10"/>
          <w:sz w:val="18"/>
          <w:szCs w:val="18"/>
        </w:rPr>
      </w:pPr>
    </w:p>
    <w:p w:rsidR="00087EAC" w:rsidRPr="00800771" w:rsidRDefault="009F74D2" w:rsidP="0095404E">
      <w:pPr>
        <w:tabs>
          <w:tab w:val="left" w:pos="426"/>
        </w:tabs>
        <w:spacing w:line="240" w:lineRule="exact"/>
        <w:ind w:firstLine="397"/>
        <w:rPr>
          <w:rFonts w:cs="Times New Roman"/>
          <w:spacing w:val="-10"/>
        </w:rPr>
      </w:pPr>
      <w:r w:rsidRPr="00800771">
        <w:rPr>
          <w:rFonts w:cs="Times New Roman"/>
          <w:spacing w:val="-10"/>
        </w:rPr>
        <w:t>Once the nomad war machine trans</w:t>
      </w:r>
      <w:r w:rsidR="00FC48D0" w:rsidRPr="00800771">
        <w:rPr>
          <w:rFonts w:cs="Times New Roman"/>
          <w:spacing w:val="-10"/>
        </w:rPr>
        <w:softHyphen/>
      </w:r>
      <w:r w:rsidRPr="00800771">
        <w:rPr>
          <w:rFonts w:cs="Times New Roman"/>
          <w:spacing w:val="-10"/>
        </w:rPr>
        <w:t>formed into a regular army</w:t>
      </w:r>
      <w:r w:rsidR="00F92B24" w:rsidRPr="00800771">
        <w:rPr>
          <w:rFonts w:cs="Times New Roman"/>
          <w:spacing w:val="-10"/>
        </w:rPr>
        <w:t>, the State</w:t>
      </w:r>
      <w:r w:rsidRPr="00800771">
        <w:rPr>
          <w:rFonts w:cs="Times New Roman"/>
          <w:spacing w:val="-10"/>
        </w:rPr>
        <w:t xml:space="preserve"> </w:t>
      </w:r>
      <w:r w:rsidR="00F92B24" w:rsidRPr="00800771">
        <w:rPr>
          <w:rFonts w:cs="Times New Roman"/>
          <w:spacing w:val="-10"/>
        </w:rPr>
        <w:t>could</w:t>
      </w:r>
      <w:r w:rsidRPr="00800771">
        <w:rPr>
          <w:rFonts w:cs="Times New Roman"/>
          <w:spacing w:val="-10"/>
        </w:rPr>
        <w:t xml:space="preserve"> “lay hold of war and thus turn the war machine back against the nomads.” </w:t>
      </w:r>
      <w:r w:rsidR="006233F0" w:rsidRPr="00800771">
        <w:rPr>
          <w:rFonts w:cs="Times New Roman"/>
          <w:spacing w:val="-10"/>
        </w:rPr>
        <w:t xml:space="preserve">This </w:t>
      </w:r>
      <w:r w:rsidR="00F92B24" w:rsidRPr="00800771">
        <w:rPr>
          <w:rFonts w:cs="Times New Roman"/>
          <w:spacing w:val="-10"/>
        </w:rPr>
        <w:t>has been</w:t>
      </w:r>
      <w:r w:rsidR="006233F0" w:rsidRPr="00800771">
        <w:rPr>
          <w:rFonts w:cs="Times New Roman"/>
          <w:spacing w:val="-10"/>
        </w:rPr>
        <w:t xml:space="preserve"> the case of Genghis Khan (1158-1227) </w:t>
      </w:r>
      <w:r w:rsidR="00653AB5" w:rsidRPr="00800771">
        <w:rPr>
          <w:rFonts w:cs="Times New Roman"/>
          <w:spacing w:val="-10"/>
        </w:rPr>
        <w:t>who succeeded</w:t>
      </w:r>
      <w:r w:rsidR="00F92B24" w:rsidRPr="00800771">
        <w:rPr>
          <w:rFonts w:cs="Times New Roman"/>
          <w:spacing w:val="-10"/>
        </w:rPr>
        <w:t>, thanks to this reversal,</w:t>
      </w:r>
      <w:r w:rsidR="00653AB5" w:rsidRPr="00800771">
        <w:rPr>
          <w:rFonts w:cs="Times New Roman"/>
          <w:spacing w:val="-10"/>
        </w:rPr>
        <w:t xml:space="preserve"> in founding a huge</w:t>
      </w:r>
      <w:r w:rsidR="006233F0" w:rsidRPr="00800771">
        <w:rPr>
          <w:rFonts w:cs="Times New Roman"/>
          <w:spacing w:val="-10"/>
        </w:rPr>
        <w:t xml:space="preserve"> Empire</w:t>
      </w:r>
      <w:r w:rsidR="00F73E32" w:rsidRPr="00800771">
        <w:rPr>
          <w:rFonts w:cs="Times New Roman"/>
          <w:spacing w:val="-10"/>
        </w:rPr>
        <w:t xml:space="preserve"> over Cen</w:t>
      </w:r>
      <w:r w:rsidR="00917A66" w:rsidRPr="00800771">
        <w:rPr>
          <w:rFonts w:cs="Times New Roman"/>
          <w:spacing w:val="-10"/>
        </w:rPr>
        <w:softHyphen/>
      </w:r>
      <w:r w:rsidR="00F73E32" w:rsidRPr="00800771">
        <w:rPr>
          <w:rFonts w:cs="Times New Roman"/>
          <w:spacing w:val="-10"/>
        </w:rPr>
        <w:t xml:space="preserve">tral Asia and portion of China. </w:t>
      </w:r>
      <w:r w:rsidRPr="00800771">
        <w:rPr>
          <w:rFonts w:cs="Times New Roman"/>
          <w:spacing w:val="-10"/>
        </w:rPr>
        <w:t>But</w:t>
      </w:r>
      <w:r w:rsidR="00613374" w:rsidRPr="00800771">
        <w:rPr>
          <w:rFonts w:cs="Times New Roman"/>
          <w:spacing w:val="-10"/>
        </w:rPr>
        <w:t xml:space="preserve"> </w:t>
      </w:r>
      <w:r w:rsidR="006233F0" w:rsidRPr="00800771">
        <w:rPr>
          <w:rFonts w:cs="Times New Roman"/>
          <w:spacing w:val="-10"/>
        </w:rPr>
        <w:t>such appropriation</w:t>
      </w:r>
      <w:r w:rsidR="00465AB6" w:rsidRPr="00800771">
        <w:rPr>
          <w:rFonts w:cs="Times New Roman"/>
          <w:spacing w:val="-10"/>
        </w:rPr>
        <w:t xml:space="preserve"> was not with</w:t>
      </w:r>
      <w:r w:rsidR="00436A53" w:rsidRPr="00800771">
        <w:rPr>
          <w:rFonts w:cs="Times New Roman"/>
          <w:spacing w:val="-10"/>
        </w:rPr>
        <w:softHyphen/>
      </w:r>
      <w:r w:rsidR="00465AB6" w:rsidRPr="00800771">
        <w:rPr>
          <w:rFonts w:cs="Times New Roman"/>
          <w:spacing w:val="-10"/>
        </w:rPr>
        <w:t>out risks</w:t>
      </w:r>
      <w:r w:rsidR="00F73E32" w:rsidRPr="00800771">
        <w:rPr>
          <w:rFonts w:cs="Times New Roman"/>
          <w:spacing w:val="-10"/>
        </w:rPr>
        <w:t xml:space="preserve"> either</w:t>
      </w:r>
      <w:r w:rsidR="008551D6" w:rsidRPr="00800771">
        <w:rPr>
          <w:rFonts w:cs="Times New Roman"/>
          <w:spacing w:val="-10"/>
        </w:rPr>
        <w:t xml:space="preserve"> for the State itself</w:t>
      </w:r>
      <w:r w:rsidR="006233F0" w:rsidRPr="00800771">
        <w:rPr>
          <w:rFonts w:cs="Times New Roman"/>
          <w:spacing w:val="-10"/>
        </w:rPr>
        <w:t xml:space="preserve">. </w:t>
      </w:r>
      <w:r w:rsidR="00465AB6" w:rsidRPr="00800771">
        <w:rPr>
          <w:rFonts w:cs="Times New Roman"/>
          <w:spacing w:val="-10"/>
        </w:rPr>
        <w:t>The case of Tamerlane (1336-1435) shows</w:t>
      </w:r>
      <w:r w:rsidR="00653AB5" w:rsidRPr="00800771">
        <w:rPr>
          <w:rFonts w:cs="Times New Roman"/>
          <w:spacing w:val="-10"/>
        </w:rPr>
        <w:t>, just a century after,</w:t>
      </w:r>
      <w:r w:rsidR="00465AB6" w:rsidRPr="00800771">
        <w:rPr>
          <w:rFonts w:cs="Times New Roman"/>
          <w:spacing w:val="-10"/>
        </w:rPr>
        <w:t xml:space="preserve"> that </w:t>
      </w:r>
      <w:r w:rsidR="006E7F98" w:rsidRPr="00800771">
        <w:rPr>
          <w:rFonts w:cs="Times New Roman"/>
          <w:spacing w:val="-10"/>
        </w:rPr>
        <w:t>such kind of</w:t>
      </w:r>
      <w:r w:rsidR="006233F0" w:rsidRPr="00800771">
        <w:rPr>
          <w:rFonts w:cs="Times New Roman"/>
          <w:spacing w:val="-10"/>
        </w:rPr>
        <w:t xml:space="preserve"> State may</w:t>
      </w:r>
      <w:r w:rsidRPr="00800771">
        <w:rPr>
          <w:rFonts w:cs="Times New Roman"/>
          <w:spacing w:val="-10"/>
        </w:rPr>
        <w:t xml:space="preserve"> become</w:t>
      </w:r>
      <w:r w:rsidR="00613374" w:rsidRPr="00800771">
        <w:rPr>
          <w:rFonts w:cs="Times New Roman"/>
          <w:spacing w:val="-10"/>
        </w:rPr>
        <w:t xml:space="preserve"> an “appa</w:t>
      </w:r>
      <w:r w:rsidR="00436A53" w:rsidRPr="00800771">
        <w:rPr>
          <w:rFonts w:cs="Times New Roman"/>
          <w:spacing w:val="-10"/>
        </w:rPr>
        <w:softHyphen/>
      </w:r>
      <w:r w:rsidR="00613374" w:rsidRPr="00800771">
        <w:rPr>
          <w:rFonts w:cs="Times New Roman"/>
          <w:spacing w:val="-10"/>
        </w:rPr>
        <w:t>ratus all the heavier and more unproductive since it exist</w:t>
      </w:r>
      <w:r w:rsidR="006233F0" w:rsidRPr="00800771">
        <w:rPr>
          <w:rFonts w:cs="Times New Roman"/>
          <w:spacing w:val="-10"/>
        </w:rPr>
        <w:t>[</w:t>
      </w:r>
      <w:r w:rsidR="00613374" w:rsidRPr="00800771">
        <w:rPr>
          <w:rFonts w:cs="Times New Roman"/>
          <w:spacing w:val="-10"/>
        </w:rPr>
        <w:t>s</w:t>
      </w:r>
      <w:r w:rsidR="006233F0" w:rsidRPr="00800771">
        <w:rPr>
          <w:rFonts w:cs="Times New Roman"/>
          <w:spacing w:val="-10"/>
        </w:rPr>
        <w:t>]</w:t>
      </w:r>
      <w:r w:rsidR="00613374" w:rsidRPr="00800771">
        <w:rPr>
          <w:rFonts w:cs="Times New Roman"/>
          <w:spacing w:val="-10"/>
        </w:rPr>
        <w:t xml:space="preserve"> only as the empty form of appropriation of that machine”</w:t>
      </w:r>
      <w:r w:rsidR="006233F0" w:rsidRPr="00800771">
        <w:rPr>
          <w:rFonts w:cs="Times New Roman"/>
          <w:spacing w:val="-10"/>
        </w:rPr>
        <w:t xml:space="preserve"> (p. </w:t>
      </w:r>
      <w:r w:rsidRPr="00800771">
        <w:rPr>
          <w:rFonts w:cs="Times New Roman"/>
          <w:spacing w:val="-10"/>
        </w:rPr>
        <w:t>418).</w:t>
      </w:r>
      <w:r w:rsidR="00F92B24" w:rsidRPr="00800771">
        <w:rPr>
          <w:rFonts w:cs="Times New Roman"/>
          <w:spacing w:val="-10"/>
        </w:rPr>
        <w:t xml:space="preserve"> W</w:t>
      </w:r>
      <w:r w:rsidR="00465AB6" w:rsidRPr="00800771">
        <w:rPr>
          <w:rFonts w:cs="Times New Roman"/>
          <w:spacing w:val="-10"/>
        </w:rPr>
        <w:t>arriors may form a separate cast under</w:t>
      </w:r>
      <w:r w:rsidR="00716C05" w:rsidRPr="00800771">
        <w:rPr>
          <w:rFonts w:cs="Times New Roman"/>
          <w:spacing w:val="-10"/>
        </w:rPr>
        <w:softHyphen/>
      </w:r>
      <w:r w:rsidR="00465AB6" w:rsidRPr="00800771">
        <w:rPr>
          <w:rFonts w:cs="Times New Roman"/>
          <w:spacing w:val="-10"/>
        </w:rPr>
        <w:t>mining the power of the ruler</w:t>
      </w:r>
      <w:r w:rsidR="00653AB5" w:rsidRPr="00800771">
        <w:rPr>
          <w:rFonts w:cs="Times New Roman"/>
          <w:spacing w:val="-10"/>
        </w:rPr>
        <w:t>.</w:t>
      </w:r>
      <w:r w:rsidR="00465AB6" w:rsidRPr="00800771">
        <w:rPr>
          <w:rFonts w:cs="Times New Roman"/>
          <w:spacing w:val="-10"/>
        </w:rPr>
        <w:t xml:space="preserve"> </w:t>
      </w:r>
      <w:r w:rsidR="006E7F98" w:rsidRPr="00800771">
        <w:rPr>
          <w:rFonts w:cs="Times New Roman"/>
          <w:spacing w:val="-10"/>
        </w:rPr>
        <w:t>T</w:t>
      </w:r>
      <w:r w:rsidR="00653AB5" w:rsidRPr="00800771">
        <w:rPr>
          <w:rFonts w:cs="Times New Roman"/>
          <w:spacing w:val="-10"/>
        </w:rPr>
        <w:t xml:space="preserve">erritorialization of war machine, granting of land to warriors, </w:t>
      </w:r>
      <w:r w:rsidR="00A10069" w:rsidRPr="00800771">
        <w:rPr>
          <w:rFonts w:cs="Times New Roman"/>
          <w:spacing w:val="-10"/>
        </w:rPr>
        <w:t xml:space="preserve">fiscal regimes imposed on the rest of the population to pay for </w:t>
      </w:r>
      <w:r w:rsidR="00060685" w:rsidRPr="00800771">
        <w:rPr>
          <w:rFonts w:cs="Times New Roman"/>
          <w:spacing w:val="-10"/>
        </w:rPr>
        <w:t xml:space="preserve">the construction of </w:t>
      </w:r>
      <w:r w:rsidR="00F92B24" w:rsidRPr="00800771">
        <w:rPr>
          <w:rFonts w:cs="Times New Roman"/>
          <w:spacing w:val="-10"/>
        </w:rPr>
        <w:t xml:space="preserve">fortresses, </w:t>
      </w:r>
      <w:r w:rsidR="00653AB5" w:rsidRPr="00800771">
        <w:rPr>
          <w:rFonts w:cs="Times New Roman"/>
          <w:spacing w:val="-10"/>
        </w:rPr>
        <w:t>fortified cities, strategic communication, logistical structure, industrial infra</w:t>
      </w:r>
      <w:r w:rsidR="00F73E32" w:rsidRPr="00800771">
        <w:rPr>
          <w:rFonts w:cs="Times New Roman"/>
          <w:spacing w:val="-10"/>
        </w:rPr>
        <w:softHyphen/>
      </w:r>
      <w:r w:rsidR="00653AB5" w:rsidRPr="00800771">
        <w:rPr>
          <w:rFonts w:cs="Times New Roman"/>
          <w:spacing w:val="-10"/>
        </w:rPr>
        <w:t>struc</w:t>
      </w:r>
      <w:r w:rsidR="00917A66" w:rsidRPr="00800771">
        <w:rPr>
          <w:rFonts w:cs="Times New Roman"/>
          <w:spacing w:val="-10"/>
        </w:rPr>
        <w:softHyphen/>
      </w:r>
      <w:r w:rsidR="00653AB5" w:rsidRPr="00800771">
        <w:rPr>
          <w:rFonts w:cs="Times New Roman"/>
          <w:spacing w:val="-10"/>
        </w:rPr>
        <w:t>ture</w:t>
      </w:r>
      <w:r w:rsidR="0034018C" w:rsidRPr="00800771">
        <w:rPr>
          <w:rFonts w:cs="Times New Roman"/>
          <w:spacing w:val="-10"/>
        </w:rPr>
        <w:t xml:space="preserve">, </w:t>
      </w:r>
      <w:r w:rsidR="00672B01" w:rsidRPr="00800771">
        <w:rPr>
          <w:rFonts w:cs="Times New Roman"/>
          <w:spacing w:val="-10"/>
        </w:rPr>
        <w:t xml:space="preserve">etc., </w:t>
      </w:r>
      <w:r w:rsidR="00FC0457" w:rsidRPr="00800771">
        <w:rPr>
          <w:rFonts w:cs="Times New Roman"/>
          <w:spacing w:val="-10"/>
        </w:rPr>
        <w:t xml:space="preserve">all </w:t>
      </w:r>
      <w:r w:rsidR="00653239" w:rsidRPr="00800771">
        <w:rPr>
          <w:rFonts w:cs="Times New Roman"/>
          <w:spacing w:val="-10"/>
        </w:rPr>
        <w:t xml:space="preserve">of </w:t>
      </w:r>
      <w:r w:rsidR="00FC0457" w:rsidRPr="00800771">
        <w:rPr>
          <w:rFonts w:cs="Times New Roman"/>
          <w:spacing w:val="-10"/>
        </w:rPr>
        <w:t xml:space="preserve">these </w:t>
      </w:r>
      <w:r w:rsidR="00D859F3" w:rsidRPr="00800771">
        <w:rPr>
          <w:rFonts w:cs="Times New Roman"/>
          <w:spacing w:val="-10"/>
        </w:rPr>
        <w:t>may</w:t>
      </w:r>
      <w:r w:rsidR="0034018C" w:rsidRPr="00800771">
        <w:rPr>
          <w:rFonts w:cs="Times New Roman"/>
          <w:spacing w:val="-10"/>
        </w:rPr>
        <w:t xml:space="preserve"> </w:t>
      </w:r>
      <w:r w:rsidR="00F73E32" w:rsidRPr="00800771">
        <w:rPr>
          <w:rFonts w:cs="Times New Roman"/>
          <w:spacing w:val="-10"/>
        </w:rPr>
        <w:t>limit the power of the State itself (p. 419).</w:t>
      </w:r>
    </w:p>
    <w:p w:rsidR="00753CDF" w:rsidRPr="00800771" w:rsidRDefault="00575221" w:rsidP="0095404E">
      <w:pPr>
        <w:tabs>
          <w:tab w:val="left" w:pos="426"/>
        </w:tabs>
        <w:spacing w:line="240" w:lineRule="exact"/>
        <w:ind w:firstLine="397"/>
        <w:rPr>
          <w:rFonts w:cs="Times New Roman"/>
          <w:spacing w:val="-10"/>
        </w:rPr>
      </w:pPr>
      <w:r w:rsidRPr="00800771">
        <w:rPr>
          <w:rFonts w:cs="Times New Roman"/>
          <w:spacing w:val="-10"/>
        </w:rPr>
        <w:t xml:space="preserve">In other words, there </w:t>
      </w:r>
      <w:r w:rsidR="00486C6A" w:rsidRPr="00800771">
        <w:rPr>
          <w:rFonts w:cs="Times New Roman"/>
          <w:spacing w:val="-10"/>
        </w:rPr>
        <w:t>has been</w:t>
      </w:r>
      <w:r w:rsidRPr="00800771">
        <w:rPr>
          <w:rFonts w:cs="Times New Roman"/>
          <w:spacing w:val="-10"/>
        </w:rPr>
        <w:t xml:space="preserve"> a crisscross transformation. While the nomad war machine which embodied the pure Idea of war had war only as an empirical supplement, the State which was not originally interested in war had appropriated the nomad war machine and turned war into an intrinsic </w:t>
      </w:r>
      <w:r w:rsidR="00486C6A" w:rsidRPr="00800771">
        <w:rPr>
          <w:rFonts w:cs="Times New Roman"/>
          <w:spacing w:val="-10"/>
        </w:rPr>
        <w:t>element</w:t>
      </w:r>
      <w:r w:rsidRPr="00800771">
        <w:rPr>
          <w:rFonts w:cs="Times New Roman"/>
          <w:spacing w:val="-10"/>
        </w:rPr>
        <w:t xml:space="preserve"> of its power. </w:t>
      </w:r>
    </w:p>
    <w:p w:rsidR="000D4E97" w:rsidRPr="00800771" w:rsidRDefault="00694BAC" w:rsidP="0095404E">
      <w:pPr>
        <w:tabs>
          <w:tab w:val="left" w:pos="426"/>
        </w:tabs>
        <w:spacing w:line="240" w:lineRule="exact"/>
        <w:ind w:firstLine="397"/>
        <w:rPr>
          <w:rFonts w:cs="Times New Roman"/>
          <w:spacing w:val="-10"/>
        </w:rPr>
      </w:pPr>
      <w:r w:rsidRPr="00800771">
        <w:rPr>
          <w:rFonts w:cs="Times New Roman"/>
          <w:spacing w:val="-10"/>
        </w:rPr>
        <w:t>Th</w:t>
      </w:r>
      <w:r w:rsidR="00B9165A" w:rsidRPr="00800771">
        <w:rPr>
          <w:rFonts w:cs="Times New Roman"/>
          <w:spacing w:val="-10"/>
        </w:rPr>
        <w:t>ese</w:t>
      </w:r>
      <w:r w:rsidRPr="00800771">
        <w:rPr>
          <w:rFonts w:cs="Times New Roman"/>
          <w:spacing w:val="-10"/>
        </w:rPr>
        <w:t xml:space="preserve"> </w:t>
      </w:r>
      <w:r w:rsidR="00B9165A" w:rsidRPr="00800771">
        <w:rPr>
          <w:rFonts w:cs="Times New Roman"/>
          <w:spacing w:val="-10"/>
        </w:rPr>
        <w:t>interlaced</w:t>
      </w:r>
      <w:r w:rsidRPr="00800771">
        <w:rPr>
          <w:rFonts w:cs="Times New Roman"/>
          <w:spacing w:val="-10"/>
        </w:rPr>
        <w:t xml:space="preserve"> dynamic</w:t>
      </w:r>
      <w:r w:rsidR="00B9165A" w:rsidRPr="00800771">
        <w:rPr>
          <w:rFonts w:cs="Times New Roman"/>
          <w:spacing w:val="-10"/>
        </w:rPr>
        <w:t>s</w:t>
      </w:r>
      <w:r w:rsidRPr="00800771">
        <w:rPr>
          <w:rFonts w:cs="Times New Roman"/>
          <w:spacing w:val="-10"/>
        </w:rPr>
        <w:t xml:space="preserve"> accounted </w:t>
      </w:r>
      <w:r w:rsidR="00753CDF" w:rsidRPr="00800771">
        <w:rPr>
          <w:rFonts w:cs="Times New Roman"/>
          <w:spacing w:val="-10"/>
        </w:rPr>
        <w:t xml:space="preserve">partly </w:t>
      </w:r>
      <w:r w:rsidRPr="00800771">
        <w:rPr>
          <w:rFonts w:cs="Times New Roman"/>
          <w:spacing w:val="-10"/>
        </w:rPr>
        <w:t xml:space="preserve">for </w:t>
      </w:r>
      <w:r w:rsidR="00B9165A" w:rsidRPr="00800771">
        <w:rPr>
          <w:rFonts w:cs="Times New Roman"/>
          <w:spacing w:val="-10"/>
        </w:rPr>
        <w:t xml:space="preserve">both </w:t>
      </w:r>
      <w:r w:rsidRPr="00800771">
        <w:rPr>
          <w:rFonts w:cs="Times New Roman"/>
          <w:spacing w:val="-10"/>
        </w:rPr>
        <w:t xml:space="preserve">the </w:t>
      </w:r>
      <w:r w:rsidR="00B9165A" w:rsidRPr="00800771">
        <w:rPr>
          <w:rFonts w:cs="Times New Roman"/>
          <w:spacing w:val="-10"/>
        </w:rPr>
        <w:t>modern</w:t>
      </w:r>
      <w:r w:rsidRPr="00800771">
        <w:rPr>
          <w:rFonts w:cs="Times New Roman"/>
          <w:spacing w:val="-10"/>
        </w:rPr>
        <w:t xml:space="preserve"> </w:t>
      </w:r>
      <w:r w:rsidR="00B9165A" w:rsidRPr="00800771">
        <w:rPr>
          <w:rFonts w:cs="Times New Roman"/>
          <w:spacing w:val="-10"/>
        </w:rPr>
        <w:t>politicization of the use by the</w:t>
      </w:r>
      <w:r w:rsidRPr="00800771">
        <w:rPr>
          <w:rFonts w:cs="Times New Roman"/>
          <w:spacing w:val="-10"/>
        </w:rPr>
        <w:t xml:space="preserve"> State </w:t>
      </w:r>
      <w:r w:rsidR="00B9165A" w:rsidRPr="00800771">
        <w:rPr>
          <w:rFonts w:cs="Times New Roman"/>
          <w:spacing w:val="-10"/>
        </w:rPr>
        <w:t xml:space="preserve">of </w:t>
      </w:r>
      <w:r w:rsidRPr="00800771">
        <w:rPr>
          <w:rFonts w:cs="Times New Roman"/>
          <w:spacing w:val="-10"/>
        </w:rPr>
        <w:t>military power</w:t>
      </w:r>
      <w:r w:rsidR="00B9165A" w:rsidRPr="00800771">
        <w:rPr>
          <w:rFonts w:cs="Times New Roman"/>
          <w:spacing w:val="-10"/>
        </w:rPr>
        <w:t>, noted by Clausewitz (p. 419),</w:t>
      </w:r>
      <w:r w:rsidRPr="00800771">
        <w:rPr>
          <w:rFonts w:cs="Times New Roman"/>
          <w:spacing w:val="-10"/>
        </w:rPr>
        <w:t xml:space="preserve"> </w:t>
      </w:r>
      <w:r w:rsidR="00B9165A" w:rsidRPr="00800771">
        <w:rPr>
          <w:rFonts w:cs="Times New Roman"/>
          <w:spacing w:val="-10"/>
        </w:rPr>
        <w:t xml:space="preserve">and the transformation of war into </w:t>
      </w:r>
      <w:r w:rsidR="00854D01" w:rsidRPr="00800771">
        <w:rPr>
          <w:rFonts w:cs="Times New Roman"/>
          <w:spacing w:val="-10"/>
        </w:rPr>
        <w:t>“</w:t>
      </w:r>
      <w:r w:rsidR="00B9165A" w:rsidRPr="00800771">
        <w:rPr>
          <w:rFonts w:cs="Times New Roman"/>
          <w:spacing w:val="-10"/>
        </w:rPr>
        <w:t>total war</w:t>
      </w:r>
      <w:r w:rsidRPr="00800771">
        <w:rPr>
          <w:rFonts w:cs="Times New Roman"/>
          <w:spacing w:val="-10"/>
        </w:rPr>
        <w:t>.</w:t>
      </w:r>
      <w:r w:rsidR="00854D01" w:rsidRPr="00800771">
        <w:rPr>
          <w:rFonts w:cs="Times New Roman"/>
          <w:spacing w:val="-10"/>
        </w:rPr>
        <w:t>”</w:t>
      </w:r>
    </w:p>
    <w:p w:rsidR="000D4E97" w:rsidRPr="00800771" w:rsidRDefault="000D4E97" w:rsidP="0095404E">
      <w:pPr>
        <w:tabs>
          <w:tab w:val="left" w:pos="426"/>
        </w:tabs>
        <w:spacing w:line="240" w:lineRule="exact"/>
        <w:ind w:firstLine="397"/>
        <w:rPr>
          <w:rFonts w:cs="Times New Roman"/>
          <w:spacing w:val="-10"/>
        </w:rPr>
      </w:pPr>
    </w:p>
    <w:p w:rsidR="008269AB" w:rsidRPr="00800771" w:rsidRDefault="008269AB" w:rsidP="0095404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It is at the same time that the State apparatus </w:t>
      </w:r>
      <w:r w:rsidRPr="00800771">
        <w:rPr>
          <w:rFonts w:cs="Times New Roman"/>
          <w:i/>
          <w:iCs/>
          <w:spacing w:val="-10"/>
          <w:sz w:val="18"/>
          <w:szCs w:val="18"/>
        </w:rPr>
        <w:t xml:space="preserve">appropriates </w:t>
      </w:r>
      <w:r w:rsidRPr="00800771">
        <w:rPr>
          <w:rFonts w:cs="Times New Roman"/>
          <w:spacing w:val="-10"/>
          <w:sz w:val="18"/>
          <w:szCs w:val="18"/>
        </w:rPr>
        <w:t>the war machine, subordi</w:t>
      </w:r>
      <w:r w:rsidR="00436A53" w:rsidRPr="00800771">
        <w:rPr>
          <w:rFonts w:cs="Times New Roman"/>
          <w:spacing w:val="-10"/>
          <w:sz w:val="18"/>
          <w:szCs w:val="18"/>
        </w:rPr>
        <w:softHyphen/>
      </w:r>
      <w:r w:rsidRPr="00800771">
        <w:rPr>
          <w:rFonts w:cs="Times New Roman"/>
          <w:spacing w:val="-10"/>
          <w:sz w:val="18"/>
          <w:szCs w:val="18"/>
        </w:rPr>
        <w:t>nates it to its “political”</w:t>
      </w:r>
      <w:r w:rsidRPr="00800771">
        <w:rPr>
          <w:rFonts w:cs="Times New Roman"/>
          <w:i/>
          <w:iCs/>
          <w:spacing w:val="-10"/>
          <w:sz w:val="18"/>
          <w:szCs w:val="18"/>
        </w:rPr>
        <w:t xml:space="preserve"> aims, </w:t>
      </w:r>
      <w:r w:rsidRPr="00800771">
        <w:rPr>
          <w:rFonts w:cs="Times New Roman"/>
          <w:spacing w:val="-10"/>
          <w:sz w:val="18"/>
          <w:szCs w:val="18"/>
        </w:rPr>
        <w:t>and</w:t>
      </w:r>
      <w:r w:rsidRPr="00800771">
        <w:rPr>
          <w:rFonts w:cs="Times New Roman"/>
          <w:i/>
          <w:iCs/>
          <w:spacing w:val="-10"/>
          <w:sz w:val="18"/>
          <w:szCs w:val="18"/>
        </w:rPr>
        <w:t xml:space="preserve"> </w:t>
      </w:r>
      <w:r w:rsidRPr="00800771">
        <w:rPr>
          <w:rFonts w:cs="Times New Roman"/>
          <w:spacing w:val="-10"/>
          <w:sz w:val="18"/>
          <w:szCs w:val="18"/>
        </w:rPr>
        <w:t xml:space="preserve">gives it war as its direct </w:t>
      </w:r>
      <w:r w:rsidRPr="00800771">
        <w:rPr>
          <w:rFonts w:cs="Times New Roman"/>
          <w:i/>
          <w:iCs/>
          <w:spacing w:val="-10"/>
          <w:sz w:val="18"/>
          <w:szCs w:val="18"/>
        </w:rPr>
        <w:t>object.</w:t>
      </w:r>
      <w:r w:rsidRPr="00800771">
        <w:rPr>
          <w:rFonts w:cs="Times New Roman"/>
          <w:spacing w:val="-10"/>
          <w:sz w:val="18"/>
          <w:szCs w:val="18"/>
        </w:rPr>
        <w:t xml:space="preserve"> And i</w:t>
      </w:r>
      <w:r w:rsidR="00694BAC" w:rsidRPr="00800771">
        <w:rPr>
          <w:rFonts w:cs="Times New Roman"/>
          <w:spacing w:val="-10"/>
          <w:sz w:val="18"/>
          <w:szCs w:val="18"/>
        </w:rPr>
        <w:t xml:space="preserve">t is one and the same historical tendency that causes State to evolve from a triple point of view: going from figures of encastment to forms of appropriation proper, going from limited war to so-called total war, and transforming the relation between aim and object.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420-421)</w:t>
      </w:r>
      <w:r w:rsidRPr="00800771">
        <w:rPr>
          <w:rFonts w:cs="Times New Roman"/>
          <w:spacing w:val="-10"/>
          <w:sz w:val="18"/>
          <w:szCs w:val="18"/>
        </w:rPr>
        <w:t xml:space="preserve"> </w:t>
      </w:r>
    </w:p>
    <w:p w:rsidR="008E0108" w:rsidRPr="00800771" w:rsidRDefault="008E0108" w:rsidP="0095404E">
      <w:pPr>
        <w:tabs>
          <w:tab w:val="left" w:pos="426"/>
        </w:tabs>
        <w:spacing w:line="240" w:lineRule="exact"/>
        <w:ind w:firstLine="397"/>
        <w:rPr>
          <w:rFonts w:cs="Times New Roman"/>
          <w:spacing w:val="-10"/>
          <w:sz w:val="18"/>
          <w:szCs w:val="18"/>
        </w:rPr>
      </w:pPr>
    </w:p>
    <w:p w:rsidR="008269AB" w:rsidRPr="00800771" w:rsidRDefault="00753CDF" w:rsidP="0095404E">
      <w:pPr>
        <w:tabs>
          <w:tab w:val="left" w:pos="426"/>
        </w:tabs>
        <w:spacing w:line="240" w:lineRule="exact"/>
        <w:ind w:firstLine="397"/>
        <w:rPr>
          <w:rFonts w:cs="Times New Roman"/>
          <w:spacing w:val="-10"/>
        </w:rPr>
      </w:pPr>
      <w:r w:rsidRPr="00800771">
        <w:rPr>
          <w:rFonts w:cs="Times New Roman"/>
          <w:spacing w:val="-10"/>
        </w:rPr>
        <w:t>However</w:t>
      </w:r>
      <w:r w:rsidR="00B9165A" w:rsidRPr="00800771">
        <w:rPr>
          <w:rFonts w:cs="Times New Roman"/>
          <w:spacing w:val="-10"/>
        </w:rPr>
        <w:t xml:space="preserve">, the development of capitalism should also be taken into account </w:t>
      </w:r>
      <w:r w:rsidR="005E466B" w:rsidRPr="00800771">
        <w:rPr>
          <w:rFonts w:cs="Times New Roman"/>
          <w:spacing w:val="-10"/>
        </w:rPr>
        <w:t>to explicate</w:t>
      </w:r>
      <w:r w:rsidR="00B9165A" w:rsidRPr="00800771">
        <w:rPr>
          <w:rFonts w:cs="Times New Roman"/>
          <w:spacing w:val="-10"/>
        </w:rPr>
        <w:t xml:space="preserve"> this transformation of military force and of war itself. </w:t>
      </w:r>
    </w:p>
    <w:p w:rsidR="00694BAC" w:rsidRPr="00800771" w:rsidRDefault="00694BAC" w:rsidP="0095404E">
      <w:pPr>
        <w:tabs>
          <w:tab w:val="left" w:pos="426"/>
        </w:tabs>
        <w:spacing w:line="240" w:lineRule="exact"/>
        <w:ind w:firstLine="397"/>
        <w:rPr>
          <w:rFonts w:cs="Times New Roman"/>
          <w:spacing w:val="-12"/>
          <w:sz w:val="18"/>
          <w:szCs w:val="18"/>
        </w:rPr>
      </w:pPr>
      <w:r w:rsidRPr="00800771">
        <w:rPr>
          <w:rFonts w:cs="Times New Roman"/>
          <w:spacing w:val="-12"/>
          <w:sz w:val="18"/>
          <w:szCs w:val="18"/>
        </w:rPr>
        <w:t>The factors that make State war total war are closely connected to capitalism: it has to do with the investment of constant capital in equipment, industry, and the war economy, and the investment of variable capital in the population in its physical and mental aspects (both as war</w:t>
      </w:r>
      <w:r w:rsidR="0095404E" w:rsidRPr="00800771">
        <w:rPr>
          <w:rFonts w:cs="Times New Roman"/>
          <w:spacing w:val="-12"/>
          <w:sz w:val="18"/>
          <w:szCs w:val="18"/>
        </w:rPr>
        <w:softHyphen/>
      </w:r>
      <w:r w:rsidRPr="00800771">
        <w:rPr>
          <w:rFonts w:cs="Times New Roman"/>
          <w:spacing w:val="-12"/>
          <w:sz w:val="18"/>
          <w:szCs w:val="18"/>
        </w:rPr>
        <w:t xml:space="preserve">maker and as victim of war).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421)</w:t>
      </w:r>
      <w:r w:rsidRPr="00800771">
        <w:rPr>
          <w:rFonts w:cs="Times New Roman"/>
          <w:spacing w:val="-12"/>
          <w:sz w:val="18"/>
          <w:szCs w:val="18"/>
        </w:rPr>
        <w:t xml:space="preserve"> </w:t>
      </w:r>
    </w:p>
    <w:p w:rsidR="00694BAC" w:rsidRPr="00800771" w:rsidRDefault="00694BAC" w:rsidP="0095404E">
      <w:pPr>
        <w:tabs>
          <w:tab w:val="left" w:pos="426"/>
        </w:tabs>
        <w:spacing w:line="240" w:lineRule="exact"/>
        <w:ind w:firstLine="397"/>
        <w:rPr>
          <w:rFonts w:cs="Times New Roman"/>
          <w:spacing w:val="-10"/>
        </w:rPr>
      </w:pPr>
    </w:p>
    <w:p w:rsidR="000D4E97" w:rsidRPr="00800771" w:rsidRDefault="00753CDF" w:rsidP="0095404E">
      <w:pPr>
        <w:tabs>
          <w:tab w:val="left" w:pos="426"/>
        </w:tabs>
        <w:spacing w:line="240" w:lineRule="exact"/>
        <w:ind w:firstLine="397"/>
        <w:rPr>
          <w:rFonts w:cs="Times New Roman"/>
          <w:spacing w:val="-10"/>
        </w:rPr>
      </w:pPr>
      <w:r w:rsidRPr="00800771">
        <w:rPr>
          <w:rFonts w:cs="Times New Roman"/>
          <w:spacing w:val="-10"/>
        </w:rPr>
        <w:t>As a matter of fact, t</w:t>
      </w:r>
      <w:r w:rsidR="00B9165A" w:rsidRPr="00800771">
        <w:rPr>
          <w:rFonts w:cs="Times New Roman"/>
          <w:spacing w:val="-10"/>
        </w:rPr>
        <w:t>otal war</w:t>
      </w:r>
      <w:r w:rsidR="00527666" w:rsidRPr="00800771">
        <w:rPr>
          <w:rFonts w:cs="Times New Roman"/>
          <w:spacing w:val="-10"/>
        </w:rPr>
        <w:t>,</w:t>
      </w:r>
      <w:r w:rsidR="00B9165A" w:rsidRPr="00800771">
        <w:rPr>
          <w:rFonts w:cs="Times New Roman"/>
          <w:spacing w:val="-10"/>
        </w:rPr>
        <w:t xml:space="preserve"> </w:t>
      </w:r>
      <w:r w:rsidRPr="00800771">
        <w:rPr>
          <w:rFonts w:cs="Times New Roman"/>
          <w:spacing w:val="-10"/>
        </w:rPr>
        <w:t xml:space="preserve">which </w:t>
      </w:r>
      <w:r w:rsidR="00B9165A" w:rsidRPr="00800771">
        <w:rPr>
          <w:rFonts w:cs="Times New Roman"/>
          <w:spacing w:val="-10"/>
        </w:rPr>
        <w:t xml:space="preserve">meant </w:t>
      </w:r>
      <w:r w:rsidRPr="00800771">
        <w:rPr>
          <w:rFonts w:cs="Times New Roman"/>
          <w:spacing w:val="-10"/>
        </w:rPr>
        <w:t xml:space="preserve">the attempt </w:t>
      </w:r>
      <w:r w:rsidR="00527666" w:rsidRPr="00800771">
        <w:rPr>
          <w:rFonts w:cs="Times New Roman"/>
          <w:spacing w:val="-10"/>
        </w:rPr>
        <w:t>to</w:t>
      </w:r>
      <w:r w:rsidRPr="00800771">
        <w:rPr>
          <w:rFonts w:cs="Times New Roman"/>
          <w:spacing w:val="-10"/>
        </w:rPr>
        <w:t xml:space="preserve"> annihilat</w:t>
      </w:r>
      <w:r w:rsidR="00527666" w:rsidRPr="00800771">
        <w:rPr>
          <w:rFonts w:cs="Times New Roman"/>
          <w:spacing w:val="-10"/>
        </w:rPr>
        <w:t>e</w:t>
      </w:r>
      <w:r w:rsidRPr="00800771">
        <w:rPr>
          <w:rFonts w:cs="Times New Roman"/>
          <w:spacing w:val="-10"/>
        </w:rPr>
        <w:t xml:space="preserve"> “the entire population and its economy</w:t>
      </w:r>
      <w:r w:rsidR="00527666" w:rsidRPr="00800771">
        <w:rPr>
          <w:rFonts w:cs="Times New Roman"/>
          <w:spacing w:val="-10"/>
        </w:rPr>
        <w:t>,</w:t>
      </w:r>
      <w:r w:rsidRPr="00800771">
        <w:rPr>
          <w:rFonts w:cs="Times New Roman"/>
          <w:spacing w:val="-10"/>
        </w:rPr>
        <w:t xml:space="preserve">” could </w:t>
      </w:r>
      <w:r w:rsidR="00527666" w:rsidRPr="00800771">
        <w:rPr>
          <w:rFonts w:cs="Times New Roman"/>
          <w:spacing w:val="-10"/>
        </w:rPr>
        <w:t>only occur through</w:t>
      </w:r>
      <w:r w:rsidRPr="00800771">
        <w:rPr>
          <w:rFonts w:cs="Times New Roman"/>
          <w:spacing w:val="-10"/>
        </w:rPr>
        <w:t xml:space="preserve"> the accumulation allowed by the </w:t>
      </w:r>
      <w:r w:rsidR="00527666" w:rsidRPr="00800771">
        <w:rPr>
          <w:rFonts w:cs="Times New Roman"/>
          <w:spacing w:val="-10"/>
        </w:rPr>
        <w:t>development</w:t>
      </w:r>
      <w:r w:rsidRPr="00800771">
        <w:rPr>
          <w:rFonts w:cs="Times New Roman"/>
          <w:spacing w:val="-10"/>
        </w:rPr>
        <w:t xml:space="preserve"> of capitalism.</w:t>
      </w:r>
    </w:p>
    <w:p w:rsidR="001B34C2" w:rsidRPr="00800771" w:rsidRDefault="001B34C2" w:rsidP="0095404E">
      <w:pPr>
        <w:tabs>
          <w:tab w:val="left" w:pos="426"/>
        </w:tabs>
        <w:spacing w:line="240" w:lineRule="exact"/>
        <w:ind w:firstLine="397"/>
        <w:rPr>
          <w:rFonts w:cs="Times New Roman"/>
          <w:spacing w:val="-10"/>
        </w:rPr>
      </w:pPr>
    </w:p>
    <w:p w:rsidR="00753CDF" w:rsidRPr="00800771" w:rsidRDefault="00753CDF" w:rsidP="0095404E">
      <w:pPr>
        <w:tabs>
          <w:tab w:val="left" w:pos="426"/>
        </w:tabs>
        <w:spacing w:line="240" w:lineRule="exact"/>
        <w:ind w:firstLine="397"/>
        <w:rPr>
          <w:rFonts w:cs="Times New Roman"/>
          <w:spacing w:val="-10"/>
          <w:sz w:val="18"/>
          <w:szCs w:val="18"/>
        </w:rPr>
      </w:pPr>
      <w:r w:rsidRPr="00800771">
        <w:rPr>
          <w:rFonts w:cs="Times New Roman"/>
          <w:spacing w:val="-10"/>
          <w:sz w:val="18"/>
          <w:szCs w:val="18"/>
        </w:rPr>
        <w:t>Total war is not only a war of annihilation but arises when annihilation takes as its “center” not only the enemy army, or the enemy State, but the entire population and its economy.</w:t>
      </w:r>
      <w:r w:rsidR="00F45478" w:rsidRPr="00800771">
        <w:rPr>
          <w:rFonts w:cs="Times New Roman"/>
          <w:spacing w:val="-10"/>
          <w:sz w:val="18"/>
          <w:szCs w:val="18"/>
        </w:rPr>
        <w:t xml:space="preserve"> The fact that this double investment can be made only under prior conditions of limited war illustrates the irresistible character of the capitalist tendency to develop total war.</w:t>
      </w:r>
      <w:r w:rsidRPr="00800771">
        <w:rPr>
          <w:rFonts w:cs="Times New Roman"/>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421)</w:t>
      </w:r>
      <w:r w:rsidRPr="00800771">
        <w:rPr>
          <w:rFonts w:cs="Times New Roman"/>
          <w:spacing w:val="-10"/>
          <w:sz w:val="18"/>
          <w:szCs w:val="18"/>
        </w:rPr>
        <w:t xml:space="preserve"> </w:t>
      </w:r>
    </w:p>
    <w:p w:rsidR="00753CDF" w:rsidRPr="00800771" w:rsidRDefault="00753CDF" w:rsidP="0095404E">
      <w:pPr>
        <w:tabs>
          <w:tab w:val="left" w:pos="426"/>
        </w:tabs>
        <w:spacing w:line="240" w:lineRule="exact"/>
        <w:ind w:firstLine="397"/>
        <w:rPr>
          <w:rFonts w:cs="Times New Roman"/>
          <w:spacing w:val="-10"/>
        </w:rPr>
      </w:pPr>
    </w:p>
    <w:p w:rsidR="000D4E97" w:rsidRDefault="00527666" w:rsidP="0095404E">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As John Ulric Nef shows, it was during the great period of “limited war” (1640-1740) that the phenomena of concentration, accumulation, and investment emerged—the same phenomena that were later to determine “total war.”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n.109, p. 564)</w:t>
      </w:r>
    </w:p>
    <w:p w:rsidR="00F32519" w:rsidRPr="00800771" w:rsidRDefault="00F32519" w:rsidP="0095404E">
      <w:pPr>
        <w:tabs>
          <w:tab w:val="left" w:pos="426"/>
        </w:tabs>
        <w:spacing w:line="240" w:lineRule="exact"/>
        <w:ind w:firstLine="397"/>
        <w:rPr>
          <w:rFonts w:cs="Times New Roman"/>
          <w:bCs/>
          <w:iCs/>
          <w:spacing w:val="-10"/>
          <w:sz w:val="18"/>
          <w:szCs w:val="18"/>
        </w:rPr>
      </w:pPr>
    </w:p>
    <w:p w:rsidR="000D4E97" w:rsidRPr="00800771" w:rsidRDefault="006268D0" w:rsidP="0095404E">
      <w:pPr>
        <w:tabs>
          <w:tab w:val="left" w:pos="426"/>
        </w:tabs>
        <w:spacing w:line="240" w:lineRule="exact"/>
        <w:ind w:firstLine="397"/>
        <w:rPr>
          <w:rFonts w:cs="Times New Roman"/>
          <w:spacing w:val="-10"/>
        </w:rPr>
      </w:pPr>
      <w:r w:rsidRPr="00800771">
        <w:rPr>
          <w:rFonts w:cs="Times New Roman"/>
          <w:spacing w:val="-10"/>
        </w:rPr>
        <w:t>In the 20th century</w:t>
      </w:r>
      <w:r w:rsidR="00527666" w:rsidRPr="00800771">
        <w:rPr>
          <w:rFonts w:cs="Times New Roman"/>
          <w:spacing w:val="-10"/>
        </w:rPr>
        <w:t>, due to th</w:t>
      </w:r>
      <w:r w:rsidR="00916FAB" w:rsidRPr="00800771">
        <w:rPr>
          <w:rFonts w:cs="Times New Roman"/>
          <w:spacing w:val="-10"/>
        </w:rPr>
        <w:t>ese</w:t>
      </w:r>
      <w:r w:rsidR="00527666" w:rsidRPr="00800771">
        <w:rPr>
          <w:rFonts w:cs="Times New Roman"/>
          <w:spacing w:val="-10"/>
        </w:rPr>
        <w:t xml:space="preserve"> new historical conditions, </w:t>
      </w:r>
      <w:r w:rsidR="00916FAB" w:rsidRPr="00800771">
        <w:rPr>
          <w:rFonts w:cs="Times New Roman"/>
          <w:spacing w:val="-10"/>
        </w:rPr>
        <w:t>there has been a dramatic change in the relation between State, war machine and war. While the aim</w:t>
      </w:r>
      <w:r w:rsidR="00276B5E" w:rsidRPr="00800771">
        <w:rPr>
          <w:rFonts w:cs="Times New Roman"/>
          <w:spacing w:val="-10"/>
        </w:rPr>
        <w:t xml:space="preserve"> has</w:t>
      </w:r>
      <w:r w:rsidR="00916FAB" w:rsidRPr="00800771">
        <w:rPr>
          <w:rFonts w:cs="Times New Roman"/>
          <w:spacing w:val="-10"/>
        </w:rPr>
        <w:t xml:space="preserve"> remain</w:t>
      </w:r>
      <w:r w:rsidR="00276B5E" w:rsidRPr="00800771">
        <w:rPr>
          <w:rFonts w:cs="Times New Roman"/>
          <w:spacing w:val="-10"/>
        </w:rPr>
        <w:t>ed</w:t>
      </w:r>
      <w:r w:rsidR="00916FAB" w:rsidRPr="00800771">
        <w:rPr>
          <w:rFonts w:cs="Times New Roman"/>
          <w:spacing w:val="-10"/>
        </w:rPr>
        <w:t xml:space="preserve"> </w:t>
      </w:r>
      <w:r w:rsidR="00276B5E" w:rsidRPr="00800771">
        <w:rPr>
          <w:rFonts w:cs="Times New Roman"/>
          <w:spacing w:val="-10"/>
        </w:rPr>
        <w:t>“</w:t>
      </w:r>
      <w:r w:rsidR="00916FAB" w:rsidRPr="00800771">
        <w:rPr>
          <w:rFonts w:cs="Times New Roman"/>
          <w:spacing w:val="-10"/>
        </w:rPr>
        <w:t>essentially political,” i.e. under State supervision, the object itself “has become unlimited</w:t>
      </w:r>
      <w:r w:rsidR="00276B5E" w:rsidRPr="00800771">
        <w:rPr>
          <w:rFonts w:cs="Times New Roman"/>
          <w:spacing w:val="-10"/>
        </w:rPr>
        <w:t>.</w:t>
      </w:r>
      <w:r w:rsidR="00916FAB" w:rsidRPr="00800771">
        <w:rPr>
          <w:rFonts w:cs="Times New Roman"/>
          <w:spacing w:val="-10"/>
        </w:rPr>
        <w:t xml:space="preserve">” </w:t>
      </w:r>
      <w:r w:rsidR="0095404E" w:rsidRPr="00800771">
        <w:rPr>
          <w:rFonts w:cs="Times New Roman"/>
          <w:spacing w:val="-10"/>
        </w:rPr>
        <w:t>This</w:t>
      </w:r>
      <w:r w:rsidR="00276B5E" w:rsidRPr="00800771">
        <w:rPr>
          <w:rFonts w:cs="Times New Roman"/>
          <w:spacing w:val="-10"/>
        </w:rPr>
        <w:t xml:space="preserve"> </w:t>
      </w:r>
      <w:r w:rsidR="00854D01" w:rsidRPr="00800771">
        <w:rPr>
          <w:rFonts w:cs="Times New Roman"/>
          <w:spacing w:val="-10"/>
        </w:rPr>
        <w:t xml:space="preserve">has </w:t>
      </w:r>
      <w:r w:rsidR="00916FAB" w:rsidRPr="00800771">
        <w:rPr>
          <w:rFonts w:cs="Times New Roman"/>
          <w:spacing w:val="-10"/>
        </w:rPr>
        <w:t>resulted in giving more independence to the militarized war machine</w:t>
      </w:r>
      <w:r w:rsidR="00906767" w:rsidRPr="00800771">
        <w:rPr>
          <w:rFonts w:cs="Times New Roman"/>
          <w:spacing w:val="-10"/>
        </w:rPr>
        <w:t>s</w:t>
      </w:r>
      <w:r w:rsidR="00916FAB" w:rsidRPr="00800771">
        <w:rPr>
          <w:rFonts w:cs="Times New Roman"/>
          <w:spacing w:val="-10"/>
        </w:rPr>
        <w:t xml:space="preserve"> which </w:t>
      </w:r>
      <w:r w:rsidR="00854D01" w:rsidRPr="00800771">
        <w:rPr>
          <w:rFonts w:cs="Times New Roman"/>
          <w:spacing w:val="-10"/>
        </w:rPr>
        <w:t xml:space="preserve">have </w:t>
      </w:r>
      <w:r w:rsidR="004F075A" w:rsidRPr="00800771">
        <w:rPr>
          <w:rFonts w:cs="Times New Roman"/>
          <w:spacing w:val="-10"/>
        </w:rPr>
        <w:t>tended</w:t>
      </w:r>
      <w:r w:rsidR="00906767" w:rsidRPr="00800771">
        <w:rPr>
          <w:rFonts w:cs="Times New Roman"/>
          <w:spacing w:val="-10"/>
        </w:rPr>
        <w:t xml:space="preserve"> to take </w:t>
      </w:r>
      <w:r w:rsidR="004F075A" w:rsidRPr="00800771">
        <w:rPr>
          <w:rFonts w:cs="Times New Roman"/>
          <w:spacing w:val="-10"/>
        </w:rPr>
        <w:t xml:space="preserve">the upper hand </w:t>
      </w:r>
      <w:r w:rsidR="00906767" w:rsidRPr="00800771">
        <w:rPr>
          <w:rFonts w:cs="Times New Roman"/>
          <w:spacing w:val="-10"/>
        </w:rPr>
        <w:t xml:space="preserve">over the </w:t>
      </w:r>
      <w:r w:rsidR="005E466B" w:rsidRPr="00800771">
        <w:rPr>
          <w:rFonts w:cs="Times New Roman"/>
          <w:spacing w:val="-10"/>
        </w:rPr>
        <w:t>S</w:t>
      </w:r>
      <w:r w:rsidR="00906767" w:rsidRPr="00800771">
        <w:rPr>
          <w:rFonts w:cs="Times New Roman"/>
          <w:spacing w:val="-10"/>
        </w:rPr>
        <w:t>tates</w:t>
      </w:r>
      <w:r w:rsidR="00916FAB" w:rsidRPr="00800771">
        <w:rPr>
          <w:rFonts w:cs="Times New Roman"/>
          <w:spacing w:val="-10"/>
        </w:rPr>
        <w:t xml:space="preserve">. </w:t>
      </w:r>
    </w:p>
    <w:p w:rsidR="00917A66" w:rsidRPr="00800771" w:rsidRDefault="00917A66" w:rsidP="0095404E">
      <w:pPr>
        <w:tabs>
          <w:tab w:val="left" w:pos="426"/>
        </w:tabs>
        <w:spacing w:line="240" w:lineRule="exact"/>
        <w:ind w:firstLine="397"/>
        <w:rPr>
          <w:rFonts w:cs="Times New Roman"/>
          <w:spacing w:val="-10"/>
        </w:rPr>
      </w:pPr>
    </w:p>
    <w:p w:rsidR="00916FAB" w:rsidRPr="00800771" w:rsidRDefault="00916FAB" w:rsidP="0095404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It is also true that when total war becomes the object of the appropriated war machine, then at this level in the set of all possible conditions, the object and the aim enter into new relations that can reach the point of contradiction. [...] the aim remains essentially political and determined as such by the State, but the object itself has become unlimited. We could say that the appropriation has changed direction, or rather that States tend to unleash, reconstitute, an immense war machine of which they are no longer anything more than the opposable or apposed parts.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421)</w:t>
      </w:r>
    </w:p>
    <w:p w:rsidR="000D4E97" w:rsidRPr="00800771" w:rsidRDefault="000D4E97" w:rsidP="0095404E">
      <w:pPr>
        <w:tabs>
          <w:tab w:val="left" w:pos="426"/>
        </w:tabs>
        <w:spacing w:line="240" w:lineRule="exact"/>
        <w:ind w:firstLine="397"/>
        <w:rPr>
          <w:rFonts w:cs="Times New Roman"/>
          <w:spacing w:val="-10"/>
        </w:rPr>
      </w:pPr>
    </w:p>
    <w:p w:rsidR="000D4E97" w:rsidRPr="00800771" w:rsidRDefault="00276B5E" w:rsidP="0095404E">
      <w:pPr>
        <w:tabs>
          <w:tab w:val="left" w:pos="426"/>
        </w:tabs>
        <w:spacing w:line="240" w:lineRule="exact"/>
        <w:ind w:firstLine="397"/>
        <w:rPr>
          <w:rFonts w:cs="Times New Roman"/>
          <w:spacing w:val="-10"/>
        </w:rPr>
      </w:pPr>
      <w:r w:rsidRPr="00800771">
        <w:rPr>
          <w:rFonts w:cs="Times New Roman"/>
          <w:spacing w:val="-10"/>
        </w:rPr>
        <w:t>Fascism has been a terrible expression of this mix of political aims determined by the State and of total war allowed by capitalist accumula</w:t>
      </w:r>
      <w:r w:rsidR="00436A53" w:rsidRPr="00800771">
        <w:rPr>
          <w:rFonts w:cs="Times New Roman"/>
          <w:spacing w:val="-10"/>
        </w:rPr>
        <w:softHyphen/>
      </w:r>
      <w:r w:rsidRPr="00800771">
        <w:rPr>
          <w:rFonts w:cs="Times New Roman"/>
          <w:spacing w:val="-10"/>
        </w:rPr>
        <w:t xml:space="preserve">tion but waged by </w:t>
      </w:r>
      <w:r w:rsidR="008B49B4" w:rsidRPr="00800771">
        <w:rPr>
          <w:rFonts w:cs="Times New Roman"/>
          <w:spacing w:val="-10"/>
        </w:rPr>
        <w:t>a war machine that has become largely independent</w:t>
      </w:r>
      <w:r w:rsidRPr="00800771">
        <w:rPr>
          <w:rFonts w:cs="Times New Roman"/>
          <w:spacing w:val="-10"/>
        </w:rPr>
        <w:t>. However, the second half of the 20th century has witnessed the emer</w:t>
      </w:r>
      <w:r w:rsidR="00436A53" w:rsidRPr="00800771">
        <w:rPr>
          <w:rFonts w:cs="Times New Roman"/>
          <w:spacing w:val="-10"/>
        </w:rPr>
        <w:softHyphen/>
      </w:r>
      <w:r w:rsidRPr="00800771">
        <w:rPr>
          <w:rFonts w:cs="Times New Roman"/>
          <w:spacing w:val="-10"/>
        </w:rPr>
        <w:t>gence of nuclear forces which</w:t>
      </w:r>
      <w:r w:rsidR="00370268" w:rsidRPr="00800771">
        <w:rPr>
          <w:rFonts w:cs="Times New Roman"/>
          <w:spacing w:val="-10"/>
        </w:rPr>
        <w:t>,</w:t>
      </w:r>
      <w:r w:rsidRPr="00800771">
        <w:rPr>
          <w:rFonts w:cs="Times New Roman"/>
          <w:spacing w:val="-10"/>
        </w:rPr>
        <w:t xml:space="preserve"> </w:t>
      </w:r>
      <w:r w:rsidR="00370268" w:rsidRPr="00800771">
        <w:rPr>
          <w:rFonts w:cs="Times New Roman"/>
          <w:spacing w:val="-10"/>
        </w:rPr>
        <w:t xml:space="preserve">in turn, </w:t>
      </w:r>
      <w:r w:rsidRPr="00800771">
        <w:rPr>
          <w:rFonts w:cs="Times New Roman"/>
          <w:spacing w:val="-10"/>
        </w:rPr>
        <w:t xml:space="preserve">have </w:t>
      </w:r>
      <w:r w:rsidR="002979E4" w:rsidRPr="00800771">
        <w:rPr>
          <w:rFonts w:cs="Times New Roman"/>
          <w:spacing w:val="-10"/>
        </w:rPr>
        <w:t>extended</w:t>
      </w:r>
      <w:r w:rsidR="005E466B" w:rsidRPr="00800771">
        <w:rPr>
          <w:rFonts w:cs="Times New Roman"/>
          <w:spacing w:val="-10"/>
        </w:rPr>
        <w:t xml:space="preserve"> </w:t>
      </w:r>
      <w:r w:rsidRPr="00800771">
        <w:rPr>
          <w:rFonts w:cs="Times New Roman"/>
          <w:spacing w:val="-10"/>
        </w:rPr>
        <w:t>the power of milita</w:t>
      </w:r>
      <w:r w:rsidR="00436A53" w:rsidRPr="00800771">
        <w:rPr>
          <w:rFonts w:cs="Times New Roman"/>
          <w:spacing w:val="-10"/>
        </w:rPr>
        <w:softHyphen/>
      </w:r>
      <w:r w:rsidRPr="00800771">
        <w:rPr>
          <w:rFonts w:cs="Times New Roman"/>
          <w:spacing w:val="-10"/>
        </w:rPr>
        <w:t>riz</w:t>
      </w:r>
      <w:r w:rsidR="00E215AB" w:rsidRPr="00800771">
        <w:rPr>
          <w:rFonts w:cs="Times New Roman"/>
          <w:spacing w:val="-10"/>
        </w:rPr>
        <w:t>e</w:t>
      </w:r>
      <w:r w:rsidRPr="00800771">
        <w:rPr>
          <w:rFonts w:cs="Times New Roman"/>
          <w:spacing w:val="-10"/>
        </w:rPr>
        <w:t xml:space="preserve">d war machines </w:t>
      </w:r>
      <w:r w:rsidR="00F37B1F" w:rsidRPr="00800771">
        <w:rPr>
          <w:rFonts w:cs="Times New Roman"/>
          <w:spacing w:val="-10"/>
        </w:rPr>
        <w:t>throughout the</w:t>
      </w:r>
      <w:r w:rsidRPr="00800771">
        <w:rPr>
          <w:rFonts w:cs="Times New Roman"/>
          <w:spacing w:val="-10"/>
        </w:rPr>
        <w:t xml:space="preserve"> earth. </w:t>
      </w:r>
    </w:p>
    <w:p w:rsidR="00276B5E" w:rsidRPr="00800771" w:rsidRDefault="00276B5E" w:rsidP="0095404E">
      <w:pPr>
        <w:tabs>
          <w:tab w:val="left" w:pos="426"/>
        </w:tabs>
        <w:spacing w:line="240" w:lineRule="exact"/>
        <w:ind w:firstLine="397"/>
        <w:rPr>
          <w:rFonts w:cs="Times New Roman"/>
          <w:spacing w:val="-10"/>
        </w:rPr>
      </w:pPr>
    </w:p>
    <w:p w:rsidR="00276B5E" w:rsidRPr="00800771" w:rsidRDefault="00276B5E" w:rsidP="0095404E">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This worldwide war machine, which in a way “reissues” from the States, displays two successive figures: first, that of fascism, which makes war an unlimited movement with no other aim than itself; but fascism is only a rough sketch, and the second, postfascist, figure is that of a war machine that takes peace as its object directly, as the peace of Terror or Sur</w:t>
      </w:r>
      <w:r w:rsidR="00436A53" w:rsidRPr="00800771">
        <w:rPr>
          <w:rFonts w:cs="Times New Roman"/>
          <w:spacing w:val="-10"/>
          <w:sz w:val="18"/>
          <w:szCs w:val="18"/>
        </w:rPr>
        <w:softHyphen/>
      </w:r>
      <w:r w:rsidRPr="00800771">
        <w:rPr>
          <w:rFonts w:cs="Times New Roman"/>
          <w:spacing w:val="-10"/>
          <w:sz w:val="18"/>
          <w:szCs w:val="18"/>
        </w:rPr>
        <w:t xml:space="preserve">vival. The war machine reforms a smooth space that now claims to control, to surround the entire earth. Total war itself is surpassed, toward a form of peace more terrifying still.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421)</w:t>
      </w:r>
    </w:p>
    <w:p w:rsidR="00F37B1F" w:rsidRPr="00800771" w:rsidRDefault="00F37B1F" w:rsidP="0095404E">
      <w:pPr>
        <w:tabs>
          <w:tab w:val="left" w:pos="426"/>
        </w:tabs>
        <w:spacing w:line="240" w:lineRule="exact"/>
        <w:ind w:firstLine="397"/>
        <w:rPr>
          <w:rFonts w:cs="Times New Roman"/>
          <w:bCs/>
          <w:iCs/>
          <w:spacing w:val="-10"/>
          <w:sz w:val="18"/>
          <w:szCs w:val="18"/>
        </w:rPr>
      </w:pPr>
    </w:p>
    <w:p w:rsidR="000D4E97" w:rsidRPr="00800771" w:rsidRDefault="00E215AB" w:rsidP="0095404E">
      <w:pPr>
        <w:tabs>
          <w:tab w:val="left" w:pos="426"/>
        </w:tabs>
        <w:spacing w:line="240" w:lineRule="exact"/>
        <w:ind w:firstLine="397"/>
        <w:rPr>
          <w:rFonts w:cs="Times New Roman"/>
          <w:spacing w:val="-10"/>
        </w:rPr>
      </w:pPr>
      <w:r w:rsidRPr="00800771">
        <w:rPr>
          <w:rFonts w:cs="Times New Roman"/>
          <w:spacing w:val="-10"/>
        </w:rPr>
        <w:t xml:space="preserve">According to Deleuze and Guattari, States have </w:t>
      </w:r>
      <w:r w:rsidR="00F37B1F" w:rsidRPr="00800771">
        <w:rPr>
          <w:rFonts w:cs="Times New Roman"/>
          <w:spacing w:val="-10"/>
        </w:rPr>
        <w:t xml:space="preserve">thus </w:t>
      </w:r>
      <w:r w:rsidRPr="00800771">
        <w:rPr>
          <w:rFonts w:cs="Times New Roman"/>
          <w:spacing w:val="-10"/>
        </w:rPr>
        <w:t>been trans</w:t>
      </w:r>
      <w:r w:rsidR="005136BD" w:rsidRPr="00800771">
        <w:rPr>
          <w:rFonts w:cs="Times New Roman"/>
          <w:spacing w:val="-10"/>
        </w:rPr>
        <w:softHyphen/>
      </w:r>
      <w:r w:rsidRPr="00800771">
        <w:rPr>
          <w:rFonts w:cs="Times New Roman"/>
          <w:spacing w:val="-10"/>
        </w:rPr>
        <w:t xml:space="preserve">formed </w:t>
      </w:r>
      <w:r w:rsidR="00F37B1F" w:rsidRPr="00800771">
        <w:rPr>
          <w:rFonts w:cs="Times New Roman"/>
          <w:spacing w:val="-10"/>
        </w:rPr>
        <w:t>over</w:t>
      </w:r>
      <w:r w:rsidR="007E15D2" w:rsidRPr="00800771">
        <w:rPr>
          <w:rFonts w:cs="Times New Roman"/>
          <w:spacing w:val="-10"/>
        </w:rPr>
        <w:t xml:space="preserve"> the last decades </w:t>
      </w:r>
      <w:r w:rsidRPr="00800771">
        <w:rPr>
          <w:rFonts w:cs="Times New Roman"/>
          <w:spacing w:val="-10"/>
        </w:rPr>
        <w:t xml:space="preserve">into </w:t>
      </w:r>
      <w:r w:rsidR="002979E4" w:rsidRPr="00800771">
        <w:rPr>
          <w:rFonts w:cs="Times New Roman"/>
          <w:spacing w:val="-10"/>
        </w:rPr>
        <w:t>“objects or means adapted to” the nuclear war machine</w:t>
      </w:r>
      <w:r w:rsidR="00F477A5" w:rsidRPr="00800771">
        <w:rPr>
          <w:rFonts w:cs="Times New Roman"/>
          <w:spacing w:val="-10"/>
        </w:rPr>
        <w:t xml:space="preserve"> and t</w:t>
      </w:r>
      <w:r w:rsidR="002979E4" w:rsidRPr="00800771">
        <w:rPr>
          <w:rFonts w:cs="Times New Roman"/>
          <w:spacing w:val="-10"/>
        </w:rPr>
        <w:t xml:space="preserve">he military </w:t>
      </w:r>
      <w:r w:rsidR="00F477A5" w:rsidRPr="00800771">
        <w:rPr>
          <w:rFonts w:cs="Times New Roman"/>
          <w:spacing w:val="-10"/>
        </w:rPr>
        <w:t xml:space="preserve">has </w:t>
      </w:r>
      <w:r w:rsidR="002979E4" w:rsidRPr="00800771">
        <w:rPr>
          <w:rFonts w:cs="Times New Roman"/>
          <w:spacing w:val="-10"/>
        </w:rPr>
        <w:t>tend</w:t>
      </w:r>
      <w:r w:rsidR="00F477A5" w:rsidRPr="00800771">
        <w:rPr>
          <w:rFonts w:cs="Times New Roman"/>
          <w:spacing w:val="-10"/>
        </w:rPr>
        <w:t>ed</w:t>
      </w:r>
      <w:r w:rsidR="002979E4" w:rsidRPr="00800771">
        <w:rPr>
          <w:rFonts w:cs="Times New Roman"/>
          <w:spacing w:val="-10"/>
        </w:rPr>
        <w:t xml:space="preserve"> to “assume increasingly wider politi</w:t>
      </w:r>
      <w:r w:rsidR="00436A53" w:rsidRPr="00800771">
        <w:rPr>
          <w:rFonts w:cs="Times New Roman"/>
          <w:spacing w:val="-10"/>
        </w:rPr>
        <w:softHyphen/>
      </w:r>
      <w:r w:rsidR="002979E4" w:rsidRPr="00800771">
        <w:rPr>
          <w:rFonts w:cs="Times New Roman"/>
          <w:spacing w:val="-10"/>
        </w:rPr>
        <w:t>cal functions.”</w:t>
      </w:r>
    </w:p>
    <w:p w:rsidR="00E215AB" w:rsidRPr="00800771" w:rsidRDefault="00E215AB" w:rsidP="0095404E">
      <w:pPr>
        <w:tabs>
          <w:tab w:val="left" w:pos="426"/>
        </w:tabs>
        <w:spacing w:line="240" w:lineRule="exact"/>
        <w:ind w:firstLine="397"/>
        <w:rPr>
          <w:rFonts w:cs="Times New Roman"/>
          <w:spacing w:val="-10"/>
        </w:rPr>
      </w:pPr>
    </w:p>
    <w:p w:rsidR="00E215AB" w:rsidRDefault="00E215AB" w:rsidP="0095404E">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The war machine has taken charge of the aim, worldwide order, and the States are now no more than objects or means adapted to that machine. [...] the States, having appro</w:t>
      </w:r>
      <w:r w:rsidR="00436A53" w:rsidRPr="00800771">
        <w:rPr>
          <w:rFonts w:cs="Times New Roman"/>
          <w:spacing w:val="-10"/>
          <w:sz w:val="18"/>
          <w:szCs w:val="18"/>
        </w:rPr>
        <w:softHyphen/>
      </w:r>
      <w:r w:rsidRPr="00800771">
        <w:rPr>
          <w:rFonts w:cs="Times New Roman"/>
          <w:spacing w:val="-10"/>
          <w:sz w:val="18"/>
          <w:szCs w:val="18"/>
        </w:rPr>
        <w:t xml:space="preserve">priated a war machine, and having adapted it to their aims, reimpart a war machine that takes charge of the aim, appropriates the States, and assumes increasingly wider political functions.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421)</w:t>
      </w:r>
    </w:p>
    <w:p w:rsidR="00F32519" w:rsidRPr="00800771" w:rsidRDefault="00F32519" w:rsidP="0095404E">
      <w:pPr>
        <w:tabs>
          <w:tab w:val="left" w:pos="426"/>
        </w:tabs>
        <w:spacing w:line="240" w:lineRule="exact"/>
        <w:ind w:firstLine="397"/>
        <w:rPr>
          <w:rFonts w:cs="Times New Roman"/>
          <w:bCs/>
          <w:iCs/>
          <w:spacing w:val="-10"/>
          <w:sz w:val="18"/>
          <w:szCs w:val="18"/>
        </w:rPr>
      </w:pPr>
    </w:p>
    <w:p w:rsidR="000D4E97" w:rsidRPr="00800771" w:rsidRDefault="000B492A" w:rsidP="0095404E">
      <w:pPr>
        <w:tabs>
          <w:tab w:val="left" w:pos="426"/>
        </w:tabs>
        <w:spacing w:line="240" w:lineRule="exact"/>
        <w:ind w:firstLine="397"/>
        <w:rPr>
          <w:rFonts w:cs="Times New Roman"/>
          <w:spacing w:val="-10"/>
        </w:rPr>
      </w:pPr>
      <w:r w:rsidRPr="00800771">
        <w:rPr>
          <w:rFonts w:cs="Times New Roman"/>
          <w:spacing w:val="-10"/>
        </w:rPr>
        <w:t>Since this new form of State was not much better than the previous fascist State—although</w:t>
      </w:r>
      <w:r w:rsidR="007E21B8" w:rsidRPr="00800771">
        <w:rPr>
          <w:rFonts w:cs="Times New Roman"/>
          <w:spacing w:val="-10"/>
        </w:rPr>
        <w:t>, we must say,</w:t>
      </w:r>
      <w:r w:rsidRPr="00800771">
        <w:rPr>
          <w:rFonts w:cs="Times New Roman"/>
          <w:spacing w:val="-10"/>
        </w:rPr>
        <w:t xml:space="preserve"> it allowed </w:t>
      </w:r>
      <w:r w:rsidR="001E549D" w:rsidRPr="00800771">
        <w:rPr>
          <w:rFonts w:cs="Times New Roman"/>
          <w:spacing w:val="-10"/>
        </w:rPr>
        <w:t xml:space="preserve">at least some </w:t>
      </w:r>
      <w:r w:rsidRPr="00800771">
        <w:rPr>
          <w:rFonts w:cs="Times New Roman"/>
          <w:spacing w:val="-10"/>
        </w:rPr>
        <w:t>intellec</w:t>
      </w:r>
      <w:r w:rsidR="001E549D" w:rsidRPr="00800771">
        <w:rPr>
          <w:rFonts w:cs="Times New Roman"/>
          <w:spacing w:val="-10"/>
        </w:rPr>
        <w:softHyphen/>
      </w:r>
      <w:r w:rsidRPr="00800771">
        <w:rPr>
          <w:rFonts w:cs="Times New Roman"/>
          <w:spacing w:val="-10"/>
        </w:rPr>
        <w:t>tuals, students and even workers to denounce it—Deleuze and Guattari found the “pre</w:t>
      </w:r>
      <w:r w:rsidR="003F31EA" w:rsidRPr="00800771">
        <w:rPr>
          <w:rFonts w:cs="Times New Roman"/>
          <w:spacing w:val="-10"/>
        </w:rPr>
        <w:softHyphen/>
      </w:r>
      <w:r w:rsidRPr="00800771">
        <w:rPr>
          <w:rFonts w:cs="Times New Roman"/>
          <w:spacing w:val="-10"/>
        </w:rPr>
        <w:t xml:space="preserve">sent situation highly discouraging.” But, </w:t>
      </w:r>
      <w:r w:rsidR="004B4EB7" w:rsidRPr="00800771">
        <w:rPr>
          <w:rFonts w:cs="Times New Roman"/>
          <w:spacing w:val="-10"/>
        </w:rPr>
        <w:t>true</w:t>
      </w:r>
      <w:r w:rsidRPr="00800771">
        <w:rPr>
          <w:rFonts w:cs="Times New Roman"/>
          <w:spacing w:val="-10"/>
        </w:rPr>
        <w:t xml:space="preserve"> to their vital</w:t>
      </w:r>
      <w:r w:rsidR="002F3BBD">
        <w:rPr>
          <w:rFonts w:cs="Times New Roman"/>
          <w:spacing w:val="-10"/>
        </w:rPr>
        <w:softHyphen/>
      </w:r>
      <w:r w:rsidRPr="00800771">
        <w:rPr>
          <w:rFonts w:cs="Times New Roman"/>
          <w:spacing w:val="-10"/>
        </w:rPr>
        <w:t xml:space="preserve">ist </w:t>
      </w:r>
      <w:r w:rsidR="004B4EB7" w:rsidRPr="00800771">
        <w:rPr>
          <w:rFonts w:cs="Times New Roman"/>
          <w:spacing w:val="-10"/>
        </w:rPr>
        <w:t>belief</w:t>
      </w:r>
      <w:r w:rsidRPr="00800771">
        <w:rPr>
          <w:rFonts w:cs="Times New Roman"/>
          <w:spacing w:val="-10"/>
        </w:rPr>
        <w:t>, they noted that the formation of a new smooth space control</w:t>
      </w:r>
      <w:r w:rsidR="000D553B" w:rsidRPr="00800771">
        <w:rPr>
          <w:rFonts w:cs="Times New Roman"/>
          <w:spacing w:val="-10"/>
        </w:rPr>
        <w:t>l</w:t>
      </w:r>
      <w:r w:rsidRPr="00800771">
        <w:rPr>
          <w:rFonts w:cs="Times New Roman"/>
          <w:spacing w:val="-10"/>
        </w:rPr>
        <w:t xml:space="preserve">ed by </w:t>
      </w:r>
      <w:r w:rsidR="007E21B8" w:rsidRPr="00800771">
        <w:rPr>
          <w:rFonts w:cs="Times New Roman"/>
          <w:spacing w:val="-10"/>
        </w:rPr>
        <w:t xml:space="preserve">the new </w:t>
      </w:r>
      <w:r w:rsidRPr="00800771">
        <w:rPr>
          <w:rFonts w:cs="Times New Roman"/>
          <w:spacing w:val="-10"/>
        </w:rPr>
        <w:t xml:space="preserve">global war machines, had </w:t>
      </w:r>
      <w:r w:rsidR="007E15D2" w:rsidRPr="00800771">
        <w:rPr>
          <w:rFonts w:cs="Times New Roman"/>
          <w:spacing w:val="-10"/>
        </w:rPr>
        <w:t xml:space="preserve">also </w:t>
      </w:r>
      <w:r w:rsidRPr="00800771">
        <w:rPr>
          <w:rFonts w:cs="Times New Roman"/>
          <w:spacing w:val="-10"/>
        </w:rPr>
        <w:t>opened “unexpected possibili</w:t>
      </w:r>
      <w:r w:rsidR="002F3BBD">
        <w:rPr>
          <w:rFonts w:cs="Times New Roman"/>
          <w:spacing w:val="-10"/>
        </w:rPr>
        <w:softHyphen/>
      </w:r>
      <w:r w:rsidRPr="00800771">
        <w:rPr>
          <w:rFonts w:cs="Times New Roman"/>
          <w:spacing w:val="-10"/>
        </w:rPr>
        <w:t>ties for counterattack, unforeseen initiatives deter</w:t>
      </w:r>
      <w:r w:rsidR="00436A53" w:rsidRPr="00800771">
        <w:rPr>
          <w:rFonts w:cs="Times New Roman"/>
          <w:spacing w:val="-10"/>
        </w:rPr>
        <w:softHyphen/>
      </w:r>
      <w:r w:rsidRPr="00800771">
        <w:rPr>
          <w:rFonts w:cs="Times New Roman"/>
          <w:spacing w:val="-10"/>
        </w:rPr>
        <w:t>mining revolutionary, popular, minority, mutant machines.”</w:t>
      </w:r>
    </w:p>
    <w:p w:rsidR="000B492A" w:rsidRPr="00800771" w:rsidRDefault="000B492A" w:rsidP="0095404E">
      <w:pPr>
        <w:tabs>
          <w:tab w:val="left" w:pos="426"/>
        </w:tabs>
        <w:spacing w:line="240" w:lineRule="exact"/>
        <w:ind w:firstLine="397"/>
        <w:rPr>
          <w:rFonts w:cs="Times New Roman"/>
          <w:spacing w:val="-10"/>
        </w:rPr>
      </w:pPr>
    </w:p>
    <w:p w:rsidR="000B492A" w:rsidRPr="00800771" w:rsidRDefault="000B492A" w:rsidP="0095404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Doubtless, the present situation is highly discouraging. We have watched the war machine grow stronger and stronger, as in a science fiction story [...] Yet the very conditions that make the State or World war machine possible, in other words, constant capital (resources and equipment) and human variable capital, continually recreate unexpected possibilities for counterattack, unforeseen initiatives determining revolutionary, popular, minority, mutant machines.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422)</w:t>
      </w:r>
    </w:p>
    <w:p w:rsidR="000D4E97" w:rsidRPr="00800771" w:rsidRDefault="000D4E97" w:rsidP="0095404E">
      <w:pPr>
        <w:tabs>
          <w:tab w:val="left" w:pos="426"/>
        </w:tabs>
        <w:spacing w:line="240" w:lineRule="exact"/>
        <w:ind w:firstLine="397"/>
        <w:rPr>
          <w:rFonts w:cs="Times New Roman"/>
          <w:spacing w:val="-10"/>
        </w:rPr>
      </w:pPr>
    </w:p>
    <w:p w:rsidR="000D4E97" w:rsidRPr="00800771" w:rsidRDefault="004B41F0" w:rsidP="0095404E">
      <w:pPr>
        <w:tabs>
          <w:tab w:val="left" w:pos="426"/>
        </w:tabs>
        <w:spacing w:line="240" w:lineRule="exact"/>
        <w:ind w:firstLine="397"/>
        <w:rPr>
          <w:rFonts w:cs="Times New Roman"/>
          <w:spacing w:val="-10"/>
        </w:rPr>
      </w:pPr>
      <w:r w:rsidRPr="00800771">
        <w:rPr>
          <w:rFonts w:cs="Times New Roman"/>
          <w:spacing w:val="-10"/>
        </w:rPr>
        <w:t>As a matter of fact, g</w:t>
      </w:r>
      <w:r w:rsidR="007E15D2" w:rsidRPr="00800771">
        <w:rPr>
          <w:rFonts w:cs="Times New Roman"/>
          <w:spacing w:val="-10"/>
        </w:rPr>
        <w:t>enerally speaking, w</w:t>
      </w:r>
      <w:r w:rsidR="00C165A0" w:rsidRPr="00800771">
        <w:rPr>
          <w:rFonts w:cs="Times New Roman"/>
          <w:spacing w:val="-10"/>
        </w:rPr>
        <w:t>ar machines</w:t>
      </w:r>
      <w:r w:rsidR="004B4EB7" w:rsidRPr="00800771">
        <w:rPr>
          <w:rFonts w:cs="Times New Roman"/>
          <w:spacing w:val="-10"/>
        </w:rPr>
        <w:t xml:space="preserve"> </w:t>
      </w:r>
      <w:r w:rsidR="00C165A0" w:rsidRPr="00800771">
        <w:rPr>
          <w:rFonts w:cs="Times New Roman"/>
          <w:spacing w:val="-10"/>
        </w:rPr>
        <w:t xml:space="preserve">could be </w:t>
      </w:r>
      <w:r w:rsidR="00F96F62" w:rsidRPr="00800771">
        <w:rPr>
          <w:rFonts w:cs="Times New Roman"/>
          <w:spacing w:val="-10"/>
        </w:rPr>
        <w:t xml:space="preserve">now </w:t>
      </w:r>
      <w:r w:rsidR="00C165A0" w:rsidRPr="00800771">
        <w:rPr>
          <w:rFonts w:cs="Times New Roman"/>
          <w:spacing w:val="-10"/>
        </w:rPr>
        <w:t xml:space="preserve">of two </w:t>
      </w:r>
      <w:r w:rsidR="001A10CD" w:rsidRPr="00800771">
        <w:rPr>
          <w:rFonts w:cs="Times New Roman"/>
          <w:spacing w:val="-10"/>
        </w:rPr>
        <w:t>kinds</w:t>
      </w:r>
      <w:r w:rsidR="00C165A0" w:rsidRPr="00800771">
        <w:rPr>
          <w:rFonts w:cs="Times New Roman"/>
          <w:spacing w:val="-10"/>
        </w:rPr>
        <w:t>. So</w:t>
      </w:r>
      <w:r w:rsidR="00383A8A" w:rsidRPr="00800771">
        <w:rPr>
          <w:rFonts w:cs="Times New Roman"/>
          <w:spacing w:val="-10"/>
        </w:rPr>
        <w:t>me, appropriated</w:t>
      </w:r>
      <w:r w:rsidR="00C165A0" w:rsidRPr="00800771">
        <w:rPr>
          <w:rFonts w:cs="Times New Roman"/>
          <w:spacing w:val="-10"/>
        </w:rPr>
        <w:t xml:space="preserve"> by States, </w:t>
      </w:r>
      <w:r w:rsidR="000F162D" w:rsidRPr="00800771">
        <w:rPr>
          <w:rFonts w:cs="Times New Roman"/>
          <w:spacing w:val="-10"/>
        </w:rPr>
        <w:t>t</w:t>
      </w:r>
      <w:r w:rsidR="00CE7257" w:rsidRPr="00800771">
        <w:rPr>
          <w:rFonts w:cs="Times New Roman"/>
          <w:spacing w:val="-10"/>
        </w:rPr>
        <w:t>a</w:t>
      </w:r>
      <w:r w:rsidR="000F162D" w:rsidRPr="00800771">
        <w:rPr>
          <w:rFonts w:cs="Times New Roman"/>
          <w:spacing w:val="-10"/>
        </w:rPr>
        <w:t>k</w:t>
      </w:r>
      <w:r w:rsidR="00CE7257" w:rsidRPr="00800771">
        <w:rPr>
          <w:rFonts w:cs="Times New Roman"/>
          <w:spacing w:val="-10"/>
        </w:rPr>
        <w:t>e</w:t>
      </w:r>
      <w:r w:rsidR="00C165A0" w:rsidRPr="00800771">
        <w:rPr>
          <w:rFonts w:cs="Times New Roman"/>
          <w:spacing w:val="-10"/>
        </w:rPr>
        <w:t xml:space="preserve"> war as object and </w:t>
      </w:r>
      <w:r w:rsidR="008033F4" w:rsidRPr="00800771">
        <w:rPr>
          <w:rFonts w:cs="Times New Roman"/>
          <w:spacing w:val="-10"/>
        </w:rPr>
        <w:t xml:space="preserve">global </w:t>
      </w:r>
      <w:r w:rsidR="00C165A0" w:rsidRPr="00800771">
        <w:rPr>
          <w:rFonts w:cs="Times New Roman"/>
          <w:spacing w:val="-10"/>
        </w:rPr>
        <w:t xml:space="preserve">destruction as </w:t>
      </w:r>
      <w:r w:rsidR="001A10CD" w:rsidRPr="00800771">
        <w:rPr>
          <w:rFonts w:cs="Times New Roman"/>
          <w:spacing w:val="-10"/>
        </w:rPr>
        <w:t>objective</w:t>
      </w:r>
      <w:r w:rsidR="00C165A0" w:rsidRPr="00800771">
        <w:rPr>
          <w:rFonts w:cs="Times New Roman"/>
          <w:spacing w:val="-10"/>
        </w:rPr>
        <w:t>. Some other</w:t>
      </w:r>
      <w:r w:rsidR="001A10CD" w:rsidRPr="00800771">
        <w:rPr>
          <w:rFonts w:cs="Times New Roman"/>
          <w:spacing w:val="-10"/>
        </w:rPr>
        <w:t>s</w:t>
      </w:r>
      <w:r w:rsidR="00C165A0" w:rsidRPr="00800771">
        <w:rPr>
          <w:rFonts w:cs="Times New Roman"/>
          <w:spacing w:val="-10"/>
        </w:rPr>
        <w:t>, free from State involvement</w:t>
      </w:r>
      <w:r w:rsidR="008033F4" w:rsidRPr="00800771">
        <w:rPr>
          <w:rFonts w:cs="Times New Roman"/>
          <w:spacing w:val="-10"/>
        </w:rPr>
        <w:t xml:space="preserve"> and based on “infinitely lower “quantities’</w:t>
      </w:r>
      <w:r w:rsidR="00C165A0" w:rsidRPr="00800771">
        <w:rPr>
          <w:rFonts w:cs="Times New Roman"/>
          <w:spacing w:val="-10"/>
        </w:rPr>
        <w:t>,</w:t>
      </w:r>
      <w:r w:rsidR="008033F4" w:rsidRPr="00800771">
        <w:rPr>
          <w:rFonts w:cs="Times New Roman"/>
          <w:spacing w:val="-10"/>
        </w:rPr>
        <w:t>”</w:t>
      </w:r>
      <w:r w:rsidR="00C165A0" w:rsidRPr="00800771">
        <w:rPr>
          <w:rFonts w:cs="Times New Roman"/>
          <w:spacing w:val="-10"/>
        </w:rPr>
        <w:t xml:space="preserve"> </w:t>
      </w:r>
      <w:r w:rsidR="000F162D" w:rsidRPr="00800771">
        <w:rPr>
          <w:rFonts w:cs="Times New Roman"/>
          <w:spacing w:val="-10"/>
        </w:rPr>
        <w:t>t</w:t>
      </w:r>
      <w:r w:rsidR="00CE7257" w:rsidRPr="00800771">
        <w:rPr>
          <w:rFonts w:cs="Times New Roman"/>
          <w:spacing w:val="-10"/>
        </w:rPr>
        <w:t>a</w:t>
      </w:r>
      <w:r w:rsidR="000F162D" w:rsidRPr="00800771">
        <w:rPr>
          <w:rFonts w:cs="Times New Roman"/>
          <w:spacing w:val="-10"/>
        </w:rPr>
        <w:t>k</w:t>
      </w:r>
      <w:r w:rsidR="00CE7257" w:rsidRPr="00800771">
        <w:rPr>
          <w:rFonts w:cs="Times New Roman"/>
          <w:spacing w:val="-10"/>
        </w:rPr>
        <w:t>e</w:t>
      </w:r>
      <w:r w:rsidR="00C165A0" w:rsidRPr="00800771">
        <w:rPr>
          <w:rFonts w:cs="Times New Roman"/>
          <w:spacing w:val="-10"/>
        </w:rPr>
        <w:t xml:space="preserve"> </w:t>
      </w:r>
      <w:r w:rsidR="008033F4" w:rsidRPr="00800771">
        <w:rPr>
          <w:rFonts w:cs="Times New Roman"/>
          <w:spacing w:val="-10"/>
        </w:rPr>
        <w:t xml:space="preserve">“the drawing of creative </w:t>
      </w:r>
      <w:r w:rsidR="00C165A0" w:rsidRPr="00800771">
        <w:rPr>
          <w:rFonts w:cs="Times New Roman"/>
          <w:spacing w:val="-10"/>
        </w:rPr>
        <w:t>lines of flight</w:t>
      </w:r>
      <w:r w:rsidR="008033F4" w:rsidRPr="00800771">
        <w:rPr>
          <w:rFonts w:cs="Times New Roman"/>
          <w:spacing w:val="-10"/>
        </w:rPr>
        <w:t>”</w:t>
      </w:r>
      <w:r w:rsidR="00C165A0" w:rsidRPr="00800771">
        <w:rPr>
          <w:rFonts w:cs="Times New Roman"/>
          <w:spacing w:val="-10"/>
        </w:rPr>
        <w:t xml:space="preserve"> as </w:t>
      </w:r>
      <w:r w:rsidR="001A10CD" w:rsidRPr="00800771">
        <w:rPr>
          <w:rFonts w:cs="Times New Roman"/>
          <w:spacing w:val="-10"/>
        </w:rPr>
        <w:t xml:space="preserve">their </w:t>
      </w:r>
      <w:r w:rsidR="00C165A0" w:rsidRPr="00800771">
        <w:rPr>
          <w:rFonts w:cs="Times New Roman"/>
          <w:spacing w:val="-10"/>
        </w:rPr>
        <w:t xml:space="preserve">object and </w:t>
      </w:r>
      <w:r w:rsidR="001A10CD" w:rsidRPr="00800771">
        <w:rPr>
          <w:rFonts w:cs="Times New Roman"/>
          <w:spacing w:val="-10"/>
        </w:rPr>
        <w:t>aim to</w:t>
      </w:r>
      <w:r w:rsidR="00C165A0" w:rsidRPr="00800771">
        <w:rPr>
          <w:rFonts w:cs="Times New Roman"/>
          <w:spacing w:val="-10"/>
        </w:rPr>
        <w:t xml:space="preserve"> compos</w:t>
      </w:r>
      <w:r w:rsidR="001A10CD" w:rsidRPr="00800771">
        <w:rPr>
          <w:rFonts w:cs="Times New Roman"/>
          <w:spacing w:val="-10"/>
        </w:rPr>
        <w:t xml:space="preserve">e “a </w:t>
      </w:r>
      <w:r w:rsidR="00C165A0" w:rsidRPr="00800771">
        <w:rPr>
          <w:rFonts w:cs="Times New Roman"/>
          <w:spacing w:val="-10"/>
        </w:rPr>
        <w:t xml:space="preserve">smooth space and </w:t>
      </w:r>
      <w:r w:rsidR="001A10CD" w:rsidRPr="00800771">
        <w:rPr>
          <w:rFonts w:cs="Times New Roman"/>
          <w:spacing w:val="-10"/>
        </w:rPr>
        <w:t>the movement</w:t>
      </w:r>
      <w:r w:rsidR="00C165A0" w:rsidRPr="00800771">
        <w:rPr>
          <w:rFonts w:cs="Times New Roman"/>
          <w:spacing w:val="-10"/>
        </w:rPr>
        <w:t xml:space="preserve"> of </w:t>
      </w:r>
      <w:r w:rsidR="001A10CD" w:rsidRPr="00800771">
        <w:rPr>
          <w:rFonts w:cs="Times New Roman"/>
          <w:spacing w:val="-10"/>
        </w:rPr>
        <w:t>people in that space.”</w:t>
      </w:r>
      <w:r w:rsidR="00C165A0" w:rsidRPr="00800771">
        <w:rPr>
          <w:rFonts w:cs="Times New Roman"/>
          <w:spacing w:val="-10"/>
        </w:rPr>
        <w:t xml:space="preserve"> </w:t>
      </w:r>
    </w:p>
    <w:p w:rsidR="000D4E97" w:rsidRPr="00800771" w:rsidRDefault="000D4E97" w:rsidP="0095404E">
      <w:pPr>
        <w:tabs>
          <w:tab w:val="left" w:pos="426"/>
        </w:tabs>
        <w:spacing w:line="240" w:lineRule="exact"/>
        <w:ind w:firstLine="397"/>
        <w:rPr>
          <w:rFonts w:cs="Times New Roman"/>
          <w:spacing w:val="-10"/>
        </w:rPr>
      </w:pPr>
    </w:p>
    <w:p w:rsidR="00C165A0" w:rsidRPr="00800771" w:rsidRDefault="00C165A0" w:rsidP="0095404E">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We have tried to define two poles of the war machine: </w:t>
      </w:r>
      <w:r w:rsidRPr="00800771">
        <w:rPr>
          <w:rFonts w:cs="Times New Roman"/>
          <w:i/>
          <w:iCs/>
          <w:spacing w:val="-10"/>
          <w:sz w:val="18"/>
          <w:szCs w:val="18"/>
        </w:rPr>
        <w:t>at one pole,</w:t>
      </w:r>
      <w:r w:rsidRPr="00800771">
        <w:rPr>
          <w:rFonts w:cs="Times New Roman"/>
          <w:spacing w:val="-10"/>
          <w:sz w:val="18"/>
          <w:szCs w:val="18"/>
        </w:rPr>
        <w:t xml:space="preserve"> it takes war for its object and forms a line of destruction prolongable to the limits of the universe. </w:t>
      </w:r>
      <w:r w:rsidR="008033F4" w:rsidRPr="00800771">
        <w:rPr>
          <w:rFonts w:cs="Times New Roman"/>
          <w:spacing w:val="-10"/>
          <w:sz w:val="18"/>
          <w:szCs w:val="18"/>
        </w:rPr>
        <w:t>[...]</w:t>
      </w:r>
      <w:r w:rsidRPr="00800771">
        <w:rPr>
          <w:rFonts w:cs="Times New Roman"/>
          <w:spacing w:val="-10"/>
          <w:sz w:val="18"/>
          <w:szCs w:val="18"/>
        </w:rPr>
        <w:t xml:space="preserve"> </w:t>
      </w:r>
      <w:r w:rsidRPr="00800771">
        <w:rPr>
          <w:rFonts w:cs="Times New Roman"/>
          <w:i/>
          <w:iCs/>
          <w:spacing w:val="-10"/>
          <w:sz w:val="18"/>
          <w:szCs w:val="18"/>
        </w:rPr>
        <w:t>The other pole</w:t>
      </w:r>
      <w:r w:rsidRPr="00800771">
        <w:rPr>
          <w:rFonts w:cs="Times New Roman"/>
          <w:spacing w:val="-10"/>
          <w:sz w:val="18"/>
          <w:szCs w:val="18"/>
        </w:rPr>
        <w:t xml:space="preserve"> seemed to be the essence; it is when the war machine, with infinitely lower </w:t>
      </w:r>
      <w:r w:rsidR="008033F4" w:rsidRPr="00800771">
        <w:rPr>
          <w:rFonts w:cs="Times New Roman"/>
          <w:spacing w:val="-10"/>
          <w:sz w:val="18"/>
          <w:szCs w:val="18"/>
        </w:rPr>
        <w:t>“</w:t>
      </w:r>
      <w:r w:rsidRPr="00800771">
        <w:rPr>
          <w:rFonts w:cs="Times New Roman"/>
          <w:spacing w:val="-10"/>
          <w:sz w:val="18"/>
          <w:szCs w:val="18"/>
        </w:rPr>
        <w:t>quantities,</w:t>
      </w:r>
      <w:r w:rsidR="008033F4" w:rsidRPr="00800771">
        <w:rPr>
          <w:rFonts w:cs="Times New Roman"/>
          <w:spacing w:val="-10"/>
          <w:sz w:val="18"/>
          <w:szCs w:val="18"/>
        </w:rPr>
        <w:t>”</w:t>
      </w:r>
      <w:r w:rsidRPr="00800771">
        <w:rPr>
          <w:rFonts w:cs="Times New Roman"/>
          <w:spacing w:val="-10"/>
          <w:sz w:val="18"/>
          <w:szCs w:val="18"/>
        </w:rPr>
        <w:t xml:space="preserve"> has as its object not war but the drawing of a c</w:t>
      </w:r>
      <w:r w:rsidR="008033F4" w:rsidRPr="00800771">
        <w:rPr>
          <w:rFonts w:cs="Times New Roman"/>
          <w:spacing w:val="-10"/>
          <w:sz w:val="18"/>
          <w:szCs w:val="18"/>
        </w:rPr>
        <w:t>reative line of flight, the com</w:t>
      </w:r>
      <w:r w:rsidRPr="00800771">
        <w:rPr>
          <w:rFonts w:cs="Times New Roman"/>
          <w:spacing w:val="-10"/>
          <w:sz w:val="18"/>
          <w:szCs w:val="18"/>
        </w:rPr>
        <w:t>position of a smooth space and of the movement of people in that space. At this other pole, the machine does indeed encounter war, but as its sup</w:t>
      </w:r>
      <w:r w:rsidR="008033F4" w:rsidRPr="00800771">
        <w:rPr>
          <w:rFonts w:cs="Times New Roman"/>
          <w:spacing w:val="-10"/>
          <w:sz w:val="18"/>
          <w:szCs w:val="18"/>
        </w:rPr>
        <w:t>ple</w:t>
      </w:r>
      <w:r w:rsidRPr="00800771">
        <w:rPr>
          <w:rFonts w:cs="Times New Roman"/>
          <w:spacing w:val="-10"/>
          <w:sz w:val="18"/>
          <w:szCs w:val="18"/>
        </w:rPr>
        <w:t xml:space="preserve">mentary or synthetic object, now directed against the State and against the worldwide axiomatic expressed by States.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422)</w:t>
      </w:r>
    </w:p>
    <w:p w:rsidR="001E549D" w:rsidRPr="00800771" w:rsidRDefault="001E549D" w:rsidP="0095404E">
      <w:pPr>
        <w:tabs>
          <w:tab w:val="left" w:pos="426"/>
        </w:tabs>
        <w:spacing w:line="240" w:lineRule="exact"/>
        <w:ind w:firstLine="397"/>
        <w:rPr>
          <w:rFonts w:cs="Times New Roman"/>
          <w:spacing w:val="-10"/>
          <w:sz w:val="18"/>
          <w:szCs w:val="18"/>
        </w:rPr>
      </w:pPr>
    </w:p>
    <w:p w:rsidR="000D4E97" w:rsidRPr="00800771" w:rsidRDefault="004B4EB7" w:rsidP="0095404E">
      <w:pPr>
        <w:tabs>
          <w:tab w:val="left" w:pos="426"/>
        </w:tabs>
        <w:spacing w:line="240" w:lineRule="exact"/>
        <w:ind w:firstLine="397"/>
        <w:rPr>
          <w:rFonts w:cs="Times New Roman"/>
          <w:spacing w:val="-10"/>
        </w:rPr>
      </w:pPr>
      <w:r w:rsidRPr="00800771">
        <w:rPr>
          <w:rFonts w:cs="Times New Roman"/>
          <w:spacing w:val="-10"/>
        </w:rPr>
        <w:t xml:space="preserve">As a way of conclusion, Deleuze and Guattari noted that </w:t>
      </w:r>
      <w:r w:rsidR="00AE4E84" w:rsidRPr="00800771">
        <w:rPr>
          <w:rFonts w:cs="Times New Roman"/>
          <w:spacing w:val="-10"/>
        </w:rPr>
        <w:t xml:space="preserve">Ancient </w:t>
      </w:r>
      <w:r w:rsidRPr="00800771">
        <w:rPr>
          <w:rFonts w:cs="Times New Roman"/>
          <w:spacing w:val="-10"/>
        </w:rPr>
        <w:t xml:space="preserve">nomads </w:t>
      </w:r>
      <w:r w:rsidR="004B41F0" w:rsidRPr="00800771">
        <w:rPr>
          <w:rFonts w:cs="Times New Roman"/>
          <w:spacing w:val="-10"/>
        </w:rPr>
        <w:t xml:space="preserve">had no privilege. They </w:t>
      </w:r>
      <w:r w:rsidRPr="00800771">
        <w:rPr>
          <w:rFonts w:cs="Times New Roman"/>
          <w:spacing w:val="-10"/>
        </w:rPr>
        <w:t xml:space="preserve">were only the </w:t>
      </w:r>
      <w:r w:rsidR="004B41F0" w:rsidRPr="00800771">
        <w:rPr>
          <w:rFonts w:cs="Times New Roman"/>
          <w:spacing w:val="-10"/>
        </w:rPr>
        <w:t xml:space="preserve">historical </w:t>
      </w:r>
      <w:r w:rsidRPr="00800771">
        <w:rPr>
          <w:rFonts w:cs="Times New Roman"/>
          <w:spacing w:val="-10"/>
        </w:rPr>
        <w:t xml:space="preserve">inventors of the war machine and had been, “from the beginning,” plagued by a tendency to come to terms with the State. They just happened to have embodied for the first time “the pure Idea” of war machine which </w:t>
      </w:r>
      <w:r w:rsidR="009859EB" w:rsidRPr="00800771">
        <w:rPr>
          <w:rFonts w:cs="Times New Roman"/>
          <w:spacing w:val="-10"/>
        </w:rPr>
        <w:t>therefore remained</w:t>
      </w:r>
      <w:r w:rsidRPr="00800771">
        <w:rPr>
          <w:rFonts w:cs="Times New Roman"/>
          <w:spacing w:val="-10"/>
        </w:rPr>
        <w:t xml:space="preserve"> available for</w:t>
      </w:r>
      <w:r w:rsidR="00571E25" w:rsidRPr="00800771">
        <w:rPr>
          <w:rFonts w:cs="Times New Roman"/>
          <w:spacing w:val="-10"/>
        </w:rPr>
        <w:t xml:space="preserve"> any</w:t>
      </w:r>
      <w:r w:rsidRPr="00800771">
        <w:rPr>
          <w:rFonts w:cs="Times New Roman"/>
          <w:spacing w:val="-10"/>
        </w:rPr>
        <w:t xml:space="preserve"> “‘ideological,’ scientific, or artistic move</w:t>
      </w:r>
      <w:r w:rsidR="00436A53" w:rsidRPr="00800771">
        <w:rPr>
          <w:rFonts w:cs="Times New Roman"/>
          <w:spacing w:val="-10"/>
        </w:rPr>
        <w:softHyphen/>
      </w:r>
      <w:r w:rsidRPr="00800771">
        <w:rPr>
          <w:rFonts w:cs="Times New Roman"/>
          <w:spacing w:val="-10"/>
        </w:rPr>
        <w:t>ment” which would draw “a plane of consistency, a creative line of flight, a smooth space of displacement”</w:t>
      </w:r>
      <w:r w:rsidR="00571E25" w:rsidRPr="00800771">
        <w:rPr>
          <w:rFonts w:cs="Times New Roman"/>
          <w:spacing w:val="-10"/>
        </w:rPr>
        <w:t xml:space="preserve"> or for any “guerrilla warfare, minority warfare, revolutionary and popular war” which would wage war with the sole aim to create “new</w:t>
      </w:r>
      <w:r w:rsidR="00571E25" w:rsidRPr="00800771">
        <w:rPr>
          <w:rFonts w:cs="Times New Roman"/>
          <w:i/>
          <w:iCs/>
          <w:spacing w:val="-10"/>
        </w:rPr>
        <w:t xml:space="preserve"> </w:t>
      </w:r>
      <w:r w:rsidR="00571E25" w:rsidRPr="00800771">
        <w:rPr>
          <w:rFonts w:cs="Times New Roman"/>
          <w:spacing w:val="-10"/>
        </w:rPr>
        <w:t>nonorganic social relations.”</w:t>
      </w:r>
    </w:p>
    <w:p w:rsidR="004B4EB7" w:rsidRPr="00800771" w:rsidRDefault="004B4EB7" w:rsidP="0095404E">
      <w:pPr>
        <w:tabs>
          <w:tab w:val="left" w:pos="426"/>
        </w:tabs>
        <w:spacing w:line="240" w:lineRule="exact"/>
        <w:ind w:firstLine="397"/>
        <w:rPr>
          <w:rFonts w:cs="Times New Roman"/>
          <w:spacing w:val="-10"/>
        </w:rPr>
      </w:pPr>
    </w:p>
    <w:p w:rsidR="004B4EB7" w:rsidRPr="00800771" w:rsidRDefault="004B4EB7" w:rsidP="0095404E">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We thought it possible to assign the invention of the war machine to the nomads. This was done only in the historical interest of demonstrating that the war machine as such was invented, even if it displayed from the beginning all of the ambiguity that caused it to enter into composition with the other pole, and swing toward it from the start. However, in conformity with the essence, the nomads do not hold the secret: an “ideological,” scientific, or artistic movement can be a potential war machine, to the precise extent to which it draws, in relation to </w:t>
      </w:r>
      <w:r w:rsidRPr="00800771">
        <w:rPr>
          <w:rFonts w:cs="Times New Roman"/>
          <w:i/>
          <w:iCs/>
          <w:spacing w:val="-10"/>
          <w:sz w:val="18"/>
          <w:szCs w:val="18"/>
        </w:rPr>
        <w:t>a phylum,</w:t>
      </w:r>
      <w:r w:rsidRPr="00800771">
        <w:rPr>
          <w:rFonts w:cs="Times New Roman"/>
          <w:spacing w:val="-10"/>
          <w:sz w:val="18"/>
          <w:szCs w:val="18"/>
        </w:rPr>
        <w:t xml:space="preserve"> a plane of consistency, a creative line of flight, a smooth space of displacement. It is not the nomad who defines this constellation of characteristics; it is this constellation that defines the nomad, and at the same time the essence of the war machine. </w:t>
      </w:r>
      <w:r w:rsidR="00571E25" w:rsidRPr="00800771">
        <w:rPr>
          <w:rFonts w:cs="Times New Roman"/>
          <w:spacing w:val="-10"/>
          <w:sz w:val="18"/>
          <w:szCs w:val="18"/>
        </w:rPr>
        <w:t xml:space="preserve">If guerrilla warfare, minority warfare, revolutionary and popular war are in conformity with the essence, it is because they take war as an object all the more necessary for being merely “supplementary”: </w:t>
      </w:r>
      <w:r w:rsidR="00571E25" w:rsidRPr="00800771">
        <w:rPr>
          <w:rFonts w:cs="Times New Roman"/>
          <w:i/>
          <w:iCs/>
          <w:spacing w:val="-10"/>
          <w:sz w:val="18"/>
          <w:szCs w:val="18"/>
        </w:rPr>
        <w:t>they can make war only</w:t>
      </w:r>
      <w:r w:rsidR="00571E25" w:rsidRPr="00800771">
        <w:rPr>
          <w:rFonts w:cs="Times New Roman"/>
          <w:spacing w:val="-10"/>
          <w:sz w:val="18"/>
          <w:szCs w:val="18"/>
        </w:rPr>
        <w:t xml:space="preserve"> </w:t>
      </w:r>
      <w:r w:rsidR="00571E25" w:rsidRPr="00800771">
        <w:rPr>
          <w:rFonts w:cs="Times New Roman"/>
          <w:i/>
          <w:iCs/>
          <w:spacing w:val="-10"/>
          <w:sz w:val="18"/>
          <w:szCs w:val="18"/>
        </w:rPr>
        <w:t xml:space="preserve">on the condition that they simultaneously create something else, </w:t>
      </w:r>
      <w:r w:rsidR="00571E25" w:rsidRPr="00800771">
        <w:rPr>
          <w:rFonts w:cs="Times New Roman"/>
          <w:spacing w:val="-10"/>
          <w:sz w:val="18"/>
          <w:szCs w:val="18"/>
        </w:rPr>
        <w:t>if only new</w:t>
      </w:r>
      <w:r w:rsidR="00571E25" w:rsidRPr="00800771">
        <w:rPr>
          <w:rFonts w:cs="Times New Roman"/>
          <w:i/>
          <w:iCs/>
          <w:spacing w:val="-10"/>
          <w:sz w:val="18"/>
          <w:szCs w:val="18"/>
        </w:rPr>
        <w:t xml:space="preserve"> </w:t>
      </w:r>
      <w:r w:rsidR="00571E25" w:rsidRPr="00800771">
        <w:rPr>
          <w:rFonts w:cs="Times New Roman"/>
          <w:spacing w:val="-10"/>
          <w:sz w:val="18"/>
          <w:szCs w:val="18"/>
        </w:rPr>
        <w:t>nonorganic social relations.</w:t>
      </w:r>
      <w:r w:rsidR="002D4FCE">
        <w:rPr>
          <w:rFonts w:cs="Times New Roman"/>
          <w:spacing w:val="-10"/>
          <w:sz w:val="18"/>
          <w:szCs w:val="18"/>
        </w:rPr>
        <w:t xml:space="preserve"> </w:t>
      </w:r>
      <w:r w:rsidR="00571E25" w:rsidRPr="00800771">
        <w:rPr>
          <w:rFonts w:cs="Times New Roman"/>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422)</w:t>
      </w:r>
    </w:p>
    <w:p w:rsidR="004A55BF" w:rsidRPr="00800771" w:rsidRDefault="004A55BF" w:rsidP="0095404E">
      <w:pPr>
        <w:tabs>
          <w:tab w:val="left" w:pos="426"/>
        </w:tabs>
        <w:spacing w:line="240" w:lineRule="exact"/>
        <w:ind w:firstLine="397"/>
        <w:rPr>
          <w:rFonts w:cs="Times New Roman"/>
          <w:spacing w:val="-10"/>
        </w:rPr>
      </w:pPr>
    </w:p>
    <w:p w:rsidR="00842BED" w:rsidRPr="00800771" w:rsidRDefault="00842BED" w:rsidP="0095404E">
      <w:pPr>
        <w:tabs>
          <w:tab w:val="left" w:pos="426"/>
        </w:tabs>
        <w:spacing w:line="240" w:lineRule="exact"/>
        <w:jc w:val="center"/>
        <w:rPr>
          <w:rFonts w:cs="Times New Roman"/>
          <w:spacing w:val="-10"/>
        </w:rPr>
      </w:pPr>
      <w:r w:rsidRPr="00800771">
        <w:rPr>
          <w:rFonts w:cs="Times New Roman"/>
          <w:spacing w:val="-10"/>
        </w:rPr>
        <w:t>*</w:t>
      </w:r>
    </w:p>
    <w:p w:rsidR="001567F8" w:rsidRPr="00800771" w:rsidRDefault="001567F8" w:rsidP="002D1399">
      <w:pPr>
        <w:tabs>
          <w:tab w:val="left" w:pos="426"/>
        </w:tabs>
        <w:spacing w:line="240" w:lineRule="exact"/>
        <w:ind w:firstLine="405"/>
        <w:rPr>
          <w:rFonts w:cs="Times New Roman"/>
          <w:spacing w:val="-10"/>
        </w:rPr>
      </w:pPr>
    </w:p>
    <w:p w:rsidR="00126BBF" w:rsidRPr="00800771" w:rsidRDefault="0038649C" w:rsidP="002D1399">
      <w:pPr>
        <w:tabs>
          <w:tab w:val="left" w:pos="426"/>
        </w:tabs>
        <w:spacing w:line="240" w:lineRule="exact"/>
        <w:ind w:firstLine="405"/>
        <w:rPr>
          <w:rFonts w:cs="Times New Roman"/>
          <w:spacing w:val="-10"/>
        </w:rPr>
      </w:pPr>
      <w:r w:rsidRPr="00800771">
        <w:rPr>
          <w:rFonts w:cs="Times New Roman"/>
          <w:spacing w:val="-10"/>
        </w:rPr>
        <w:t xml:space="preserve">The “Treatise on Nomadology” presented in Chapter 12 was an extraordinary </w:t>
      </w:r>
      <w:r w:rsidR="009839E6" w:rsidRPr="00800771">
        <w:rPr>
          <w:rFonts w:cs="Times New Roman"/>
          <w:spacing w:val="-10"/>
        </w:rPr>
        <w:t xml:space="preserve">piece of </w:t>
      </w:r>
      <w:r w:rsidRPr="00800771">
        <w:rPr>
          <w:rFonts w:cs="Times New Roman"/>
          <w:spacing w:val="-10"/>
        </w:rPr>
        <w:t>philosoph</w:t>
      </w:r>
      <w:r w:rsidR="009839E6" w:rsidRPr="00800771">
        <w:rPr>
          <w:rFonts w:cs="Times New Roman"/>
          <w:spacing w:val="-10"/>
        </w:rPr>
        <w:t>y</w:t>
      </w:r>
      <w:r w:rsidRPr="00800771">
        <w:rPr>
          <w:rFonts w:cs="Times New Roman"/>
          <w:spacing w:val="-10"/>
        </w:rPr>
        <w:t xml:space="preserve"> which provided a </w:t>
      </w:r>
      <w:r w:rsidRPr="00800771">
        <w:rPr>
          <w:rFonts w:cs="Times New Roman"/>
          <w:i/>
          <w:spacing w:val="-10"/>
        </w:rPr>
        <w:t>rhuthmic</w:t>
      </w:r>
      <w:r w:rsidRPr="00800771">
        <w:rPr>
          <w:rFonts w:cs="Times New Roman"/>
          <w:spacing w:val="-10"/>
        </w:rPr>
        <w:t xml:space="preserve"> theory of agency extend</w:t>
      </w:r>
      <w:r w:rsidR="00BD1FED" w:rsidRPr="00800771">
        <w:rPr>
          <w:rFonts w:cs="Times New Roman"/>
          <w:spacing w:val="-10"/>
        </w:rPr>
        <w:t>ing</w:t>
      </w:r>
      <w:r w:rsidRPr="00800771">
        <w:rPr>
          <w:rFonts w:cs="Times New Roman"/>
          <w:spacing w:val="-10"/>
        </w:rPr>
        <w:t xml:space="preserve"> the </w:t>
      </w:r>
      <w:r w:rsidR="000F64C5" w:rsidRPr="00800771">
        <w:rPr>
          <w:rFonts w:cs="Times New Roman"/>
          <w:i/>
          <w:spacing w:val="-10"/>
        </w:rPr>
        <w:t>rhuthmic</w:t>
      </w:r>
      <w:r w:rsidR="000F64C5" w:rsidRPr="00800771">
        <w:rPr>
          <w:rFonts w:cs="Times New Roman"/>
          <w:spacing w:val="-10"/>
        </w:rPr>
        <w:t xml:space="preserve"> </w:t>
      </w:r>
      <w:r w:rsidRPr="00800771">
        <w:rPr>
          <w:rFonts w:cs="Times New Roman"/>
          <w:spacing w:val="-10"/>
        </w:rPr>
        <w:t>theory of indivi</w:t>
      </w:r>
      <w:r w:rsidR="001503B2" w:rsidRPr="00800771">
        <w:rPr>
          <w:rFonts w:cs="Times New Roman"/>
          <w:spacing w:val="-10"/>
        </w:rPr>
        <w:softHyphen/>
      </w:r>
      <w:r w:rsidRPr="00800771">
        <w:rPr>
          <w:rFonts w:cs="Times New Roman"/>
          <w:spacing w:val="-10"/>
        </w:rPr>
        <w:t xml:space="preserve">duation presented in the preceding chapters. </w:t>
      </w:r>
      <w:r w:rsidR="000F64C5" w:rsidRPr="00800771">
        <w:rPr>
          <w:rFonts w:cs="Times New Roman"/>
          <w:spacing w:val="-10"/>
        </w:rPr>
        <w:t>It</w:t>
      </w:r>
      <w:r w:rsidR="00C37571" w:rsidRPr="00800771">
        <w:rPr>
          <w:rFonts w:cs="Times New Roman"/>
          <w:spacing w:val="-10"/>
        </w:rPr>
        <w:t xml:space="preserve"> </w:t>
      </w:r>
      <w:r w:rsidR="006F1E40" w:rsidRPr="00800771">
        <w:rPr>
          <w:rFonts w:cs="Times New Roman"/>
          <w:spacing w:val="-10"/>
        </w:rPr>
        <w:t xml:space="preserve">aimed </w:t>
      </w:r>
      <w:r w:rsidR="005B0E32" w:rsidRPr="00800771">
        <w:rPr>
          <w:rFonts w:cs="Times New Roman"/>
          <w:spacing w:val="-10"/>
        </w:rPr>
        <w:t>to</w:t>
      </w:r>
      <w:r w:rsidR="006F1E40" w:rsidRPr="00800771">
        <w:rPr>
          <w:rFonts w:cs="Times New Roman"/>
          <w:spacing w:val="-10"/>
        </w:rPr>
        <w:t xml:space="preserve"> </w:t>
      </w:r>
      <w:r w:rsidR="0001018B" w:rsidRPr="00800771">
        <w:rPr>
          <w:rFonts w:cs="Times New Roman"/>
          <w:spacing w:val="-10"/>
        </w:rPr>
        <w:t>revolution</w:t>
      </w:r>
      <w:r w:rsidR="005B0E32" w:rsidRPr="00800771">
        <w:rPr>
          <w:rFonts w:cs="Times New Roman"/>
          <w:spacing w:val="-10"/>
        </w:rPr>
        <w:t>ize</w:t>
      </w:r>
      <w:r w:rsidR="00C96849" w:rsidRPr="00800771">
        <w:rPr>
          <w:rFonts w:cs="Times New Roman"/>
          <w:spacing w:val="-10"/>
        </w:rPr>
        <w:t xml:space="preserve"> </w:t>
      </w:r>
      <w:r w:rsidR="00B2483E" w:rsidRPr="00800771">
        <w:rPr>
          <w:rFonts w:cs="Times New Roman"/>
          <w:spacing w:val="-10"/>
        </w:rPr>
        <w:t xml:space="preserve">nothing less than </w:t>
      </w:r>
      <w:r w:rsidR="0001018B" w:rsidRPr="00800771">
        <w:rPr>
          <w:rFonts w:cs="Times New Roman"/>
          <w:spacing w:val="-10"/>
        </w:rPr>
        <w:t xml:space="preserve">the </w:t>
      </w:r>
      <w:r w:rsidR="006F1E40" w:rsidRPr="00800771">
        <w:rPr>
          <w:rFonts w:cs="Times New Roman"/>
          <w:spacing w:val="-10"/>
        </w:rPr>
        <w:t xml:space="preserve">theory of science </w:t>
      </w:r>
      <w:r w:rsidR="00C96849" w:rsidRPr="00800771">
        <w:rPr>
          <w:rFonts w:cs="Times New Roman"/>
          <w:spacing w:val="-10"/>
        </w:rPr>
        <w:t>and</w:t>
      </w:r>
      <w:r w:rsidR="006F1E40" w:rsidRPr="00800771">
        <w:rPr>
          <w:rFonts w:cs="Times New Roman"/>
          <w:spacing w:val="-10"/>
        </w:rPr>
        <w:t xml:space="preserve"> the </w:t>
      </w:r>
      <w:r w:rsidR="0001018B" w:rsidRPr="00800771">
        <w:rPr>
          <w:rFonts w:cs="Times New Roman"/>
          <w:spacing w:val="-10"/>
        </w:rPr>
        <w:t>th</w:t>
      </w:r>
      <w:r w:rsidR="006F1E40" w:rsidRPr="00800771">
        <w:rPr>
          <w:rFonts w:cs="Times New Roman"/>
          <w:spacing w:val="-10"/>
        </w:rPr>
        <w:t>eory of politics</w:t>
      </w:r>
      <w:r w:rsidR="00B2483E" w:rsidRPr="00800771">
        <w:rPr>
          <w:rFonts w:cs="Times New Roman"/>
          <w:spacing w:val="-10"/>
        </w:rPr>
        <w:t xml:space="preserve"> both at the same time</w:t>
      </w:r>
      <w:r w:rsidR="006F1E40" w:rsidRPr="00800771">
        <w:rPr>
          <w:rFonts w:cs="Times New Roman"/>
          <w:spacing w:val="-10"/>
        </w:rPr>
        <w:t xml:space="preserve">. </w:t>
      </w:r>
    </w:p>
    <w:p w:rsidR="00D34C78" w:rsidRPr="00800771" w:rsidRDefault="000B1622" w:rsidP="002D1399">
      <w:pPr>
        <w:tabs>
          <w:tab w:val="left" w:pos="426"/>
        </w:tabs>
        <w:spacing w:line="240" w:lineRule="exact"/>
        <w:ind w:firstLine="405"/>
        <w:rPr>
          <w:rFonts w:cs="Times New Roman"/>
          <w:spacing w:val="-10"/>
        </w:rPr>
      </w:pPr>
      <w:r w:rsidRPr="00800771">
        <w:rPr>
          <w:rFonts w:cs="Times New Roman"/>
          <w:spacing w:val="-10"/>
        </w:rPr>
        <w:t xml:space="preserve">1. </w:t>
      </w:r>
      <w:r w:rsidR="005B39A7" w:rsidRPr="00800771">
        <w:rPr>
          <w:rFonts w:cs="Times New Roman"/>
          <w:spacing w:val="-10"/>
        </w:rPr>
        <w:t>After a long preamble introducing the concept of “war machine,” its specific form of power differ</w:t>
      </w:r>
      <w:r w:rsidR="001503B2" w:rsidRPr="00800771">
        <w:rPr>
          <w:rFonts w:cs="Times New Roman"/>
          <w:spacing w:val="-10"/>
        </w:rPr>
        <w:t>ing</w:t>
      </w:r>
      <w:r w:rsidR="005B39A7" w:rsidRPr="00800771">
        <w:rPr>
          <w:rFonts w:cs="Times New Roman"/>
          <w:spacing w:val="-10"/>
        </w:rPr>
        <w:t xml:space="preserve"> from </w:t>
      </w:r>
      <w:r w:rsidR="001503B2" w:rsidRPr="00800771">
        <w:rPr>
          <w:rFonts w:cs="Times New Roman"/>
          <w:spacing w:val="-10"/>
        </w:rPr>
        <w:t xml:space="preserve">the </w:t>
      </w:r>
      <w:r w:rsidR="005B39A7" w:rsidRPr="00800771">
        <w:rPr>
          <w:rFonts w:cs="Times New Roman"/>
          <w:spacing w:val="-10"/>
        </w:rPr>
        <w:t xml:space="preserve">domination based on pure violence as much as </w:t>
      </w:r>
      <w:r w:rsidR="001503B2" w:rsidRPr="00800771">
        <w:rPr>
          <w:rFonts w:cs="Times New Roman"/>
          <w:spacing w:val="-10"/>
        </w:rPr>
        <w:t>that</w:t>
      </w:r>
      <w:r w:rsidR="005B39A7" w:rsidRPr="00800771">
        <w:rPr>
          <w:rFonts w:cs="Times New Roman"/>
          <w:spacing w:val="-10"/>
        </w:rPr>
        <w:t xml:space="preserve"> based on authority, </w:t>
      </w:r>
      <w:r w:rsidR="00736FDB" w:rsidRPr="00800771">
        <w:rPr>
          <w:rFonts w:cs="Times New Roman"/>
          <w:spacing w:val="-10"/>
        </w:rPr>
        <w:t>its formal</w:t>
      </w:r>
      <w:r w:rsidR="005B39A7" w:rsidRPr="00800771">
        <w:rPr>
          <w:rFonts w:cs="Times New Roman"/>
          <w:spacing w:val="-10"/>
        </w:rPr>
        <w:t xml:space="preserve"> and </w:t>
      </w:r>
      <w:r w:rsidR="00FD37FC" w:rsidRPr="00800771">
        <w:rPr>
          <w:rFonts w:cs="Times New Roman"/>
          <w:spacing w:val="-10"/>
        </w:rPr>
        <w:t>para-</w:t>
      </w:r>
      <w:r w:rsidR="005B39A7" w:rsidRPr="00800771">
        <w:rPr>
          <w:rFonts w:cs="Times New Roman"/>
          <w:spacing w:val="-10"/>
        </w:rPr>
        <w:t>historical</w:t>
      </w:r>
      <w:r w:rsidR="00736FDB" w:rsidRPr="00800771">
        <w:rPr>
          <w:rFonts w:cs="Times New Roman"/>
          <w:spacing w:val="-10"/>
        </w:rPr>
        <w:t xml:space="preserve"> nature</w:t>
      </w:r>
      <w:r w:rsidR="005B39A7" w:rsidRPr="00800771">
        <w:rPr>
          <w:rFonts w:cs="Times New Roman"/>
          <w:spacing w:val="-10"/>
        </w:rPr>
        <w:t>,</w:t>
      </w:r>
      <w:r w:rsidR="00736FDB" w:rsidRPr="00800771">
        <w:rPr>
          <w:rFonts w:cs="Times New Roman"/>
          <w:spacing w:val="-10"/>
        </w:rPr>
        <w:t xml:space="preserve"> and</w:t>
      </w:r>
      <w:r w:rsidR="004235AB" w:rsidRPr="00800771">
        <w:rPr>
          <w:rFonts w:cs="Times New Roman"/>
          <w:spacing w:val="-10"/>
        </w:rPr>
        <w:t xml:space="preserve"> its </w:t>
      </w:r>
      <w:r w:rsidR="004235AB" w:rsidRPr="00800771">
        <w:rPr>
          <w:rFonts w:cs="Times New Roman"/>
          <w:i/>
          <w:spacing w:val="-10"/>
        </w:rPr>
        <w:t>rhuthmic</w:t>
      </w:r>
      <w:r w:rsidR="004235AB" w:rsidRPr="00800771">
        <w:rPr>
          <w:rFonts w:cs="Times New Roman"/>
          <w:spacing w:val="-10"/>
        </w:rPr>
        <w:t xml:space="preserve"> “</w:t>
      </w:r>
      <w:r w:rsidR="004235AB" w:rsidRPr="00800771">
        <w:rPr>
          <w:rFonts w:cs="Times New Roman"/>
          <w:i/>
          <w:spacing w:val="-10"/>
        </w:rPr>
        <w:t xml:space="preserve">furor </w:t>
      </w:r>
      <w:r w:rsidR="004235AB" w:rsidRPr="00800771">
        <w:rPr>
          <w:rFonts w:cs="Times New Roman"/>
          <w:spacing w:val="-10"/>
        </w:rPr>
        <w:t>against all measure” disturbing the metrics of power</w:t>
      </w:r>
      <w:r w:rsidR="00736FDB" w:rsidRPr="00800771">
        <w:rPr>
          <w:rFonts w:cs="Times New Roman"/>
          <w:spacing w:val="-10"/>
        </w:rPr>
        <w:t xml:space="preserve">, Deleuze and Guattari described </w:t>
      </w:r>
      <w:r w:rsidR="00960EB6" w:rsidRPr="00800771">
        <w:rPr>
          <w:rFonts w:cs="Times New Roman"/>
          <w:spacing w:val="-10"/>
        </w:rPr>
        <w:t>its</w:t>
      </w:r>
      <w:r w:rsidR="003F53AF" w:rsidRPr="00800771">
        <w:rPr>
          <w:rFonts w:cs="Times New Roman"/>
          <w:spacing w:val="-10"/>
        </w:rPr>
        <w:t xml:space="preserve"> two</w:t>
      </w:r>
      <w:r w:rsidR="00960EB6" w:rsidRPr="00800771">
        <w:rPr>
          <w:rFonts w:cs="Times New Roman"/>
          <w:spacing w:val="-10"/>
        </w:rPr>
        <w:t xml:space="preserve"> main </w:t>
      </w:r>
      <w:r w:rsidR="005B39A7" w:rsidRPr="00800771">
        <w:rPr>
          <w:rFonts w:cs="Times New Roman"/>
          <w:spacing w:val="-10"/>
        </w:rPr>
        <w:t>manifestations</w:t>
      </w:r>
      <w:r w:rsidR="00736FDB" w:rsidRPr="00800771">
        <w:rPr>
          <w:rFonts w:cs="Times New Roman"/>
          <w:spacing w:val="-10"/>
        </w:rPr>
        <w:t xml:space="preserve">: the scientific war machine which </w:t>
      </w:r>
      <w:r w:rsidR="00200E96" w:rsidRPr="00800771">
        <w:rPr>
          <w:rFonts w:cs="Times New Roman"/>
          <w:spacing w:val="-10"/>
        </w:rPr>
        <w:t>propelled “minor science” and “nomad thought</w:t>
      </w:r>
      <w:r w:rsidR="00960EB6" w:rsidRPr="00800771">
        <w:rPr>
          <w:rFonts w:cs="Times New Roman"/>
          <w:spacing w:val="-10"/>
        </w:rPr>
        <w:t>,” and the social war machine</w:t>
      </w:r>
      <w:r w:rsidR="00200E96" w:rsidRPr="00800771">
        <w:rPr>
          <w:rFonts w:cs="Times New Roman"/>
          <w:spacing w:val="-10"/>
        </w:rPr>
        <w:t xml:space="preserve"> which </w:t>
      </w:r>
      <w:r w:rsidR="004235AB" w:rsidRPr="00800771">
        <w:rPr>
          <w:rFonts w:cs="Times New Roman"/>
          <w:spacing w:val="-10"/>
        </w:rPr>
        <w:t xml:space="preserve">energized </w:t>
      </w:r>
      <w:r w:rsidR="00200E96" w:rsidRPr="00800771">
        <w:rPr>
          <w:rFonts w:cs="Times New Roman"/>
          <w:spacing w:val="-10"/>
        </w:rPr>
        <w:t>“minority poli</w:t>
      </w:r>
      <w:r w:rsidR="004235AB" w:rsidRPr="00800771">
        <w:rPr>
          <w:rFonts w:cs="Times New Roman"/>
          <w:spacing w:val="-10"/>
        </w:rPr>
        <w:softHyphen/>
      </w:r>
      <w:r w:rsidR="00200E96" w:rsidRPr="00800771">
        <w:rPr>
          <w:rFonts w:cs="Times New Roman"/>
          <w:spacing w:val="-10"/>
        </w:rPr>
        <w:t>tics”</w:t>
      </w:r>
      <w:r w:rsidR="004235AB" w:rsidRPr="00800771">
        <w:rPr>
          <w:rFonts w:cs="Times New Roman"/>
          <w:spacing w:val="-10"/>
        </w:rPr>
        <w:t xml:space="preserve"> </w:t>
      </w:r>
      <w:r w:rsidR="00200E96" w:rsidRPr="00800771">
        <w:rPr>
          <w:rFonts w:cs="Times New Roman"/>
          <w:spacing w:val="-10"/>
        </w:rPr>
        <w:t xml:space="preserve">and “nomad activism.” </w:t>
      </w:r>
    </w:p>
    <w:p w:rsidR="00C66951" w:rsidRPr="00800771" w:rsidRDefault="00D34C78" w:rsidP="002D1399">
      <w:pPr>
        <w:tabs>
          <w:tab w:val="left" w:pos="426"/>
        </w:tabs>
        <w:spacing w:line="240" w:lineRule="exact"/>
        <w:ind w:firstLine="405"/>
        <w:rPr>
          <w:rFonts w:cs="Times New Roman"/>
          <w:spacing w:val="-10"/>
        </w:rPr>
      </w:pPr>
      <w:r w:rsidRPr="00800771">
        <w:rPr>
          <w:rFonts w:cs="Times New Roman"/>
          <w:spacing w:val="-10"/>
        </w:rPr>
        <w:t xml:space="preserve">1.1 </w:t>
      </w:r>
      <w:r w:rsidR="00200E96" w:rsidRPr="00800771">
        <w:rPr>
          <w:rFonts w:cs="Times New Roman"/>
          <w:spacing w:val="-10"/>
        </w:rPr>
        <w:t>Th</w:t>
      </w:r>
      <w:r w:rsidR="005D41D8" w:rsidRPr="00800771">
        <w:rPr>
          <w:rFonts w:cs="Times New Roman"/>
          <w:spacing w:val="-10"/>
        </w:rPr>
        <w:t>is</w:t>
      </w:r>
      <w:r w:rsidR="00200E96" w:rsidRPr="00800771">
        <w:rPr>
          <w:rFonts w:cs="Times New Roman"/>
          <w:spacing w:val="-10"/>
        </w:rPr>
        <w:t xml:space="preserve"> </w:t>
      </w:r>
      <w:r w:rsidR="000B1622" w:rsidRPr="00800771">
        <w:rPr>
          <w:rFonts w:cs="Times New Roman"/>
          <w:spacing w:val="-10"/>
        </w:rPr>
        <w:t>double</w:t>
      </w:r>
      <w:r w:rsidR="00200E96" w:rsidRPr="00800771">
        <w:rPr>
          <w:rFonts w:cs="Times New Roman"/>
          <w:spacing w:val="-10"/>
        </w:rPr>
        <w:t xml:space="preserve"> structure was </w:t>
      </w:r>
      <w:r w:rsidR="00590E3C" w:rsidRPr="00800771">
        <w:rPr>
          <w:rFonts w:cs="Times New Roman"/>
          <w:spacing w:val="-10"/>
        </w:rPr>
        <w:t xml:space="preserve">quite </w:t>
      </w:r>
      <w:r w:rsidR="00200E96" w:rsidRPr="00800771">
        <w:rPr>
          <w:rFonts w:cs="Times New Roman"/>
          <w:spacing w:val="-10"/>
        </w:rPr>
        <w:t>clear</w:t>
      </w:r>
      <w:r w:rsidR="003F53AF" w:rsidRPr="00800771">
        <w:rPr>
          <w:rFonts w:cs="Times New Roman"/>
          <w:spacing w:val="-10"/>
        </w:rPr>
        <w:t xml:space="preserve">ly </w:t>
      </w:r>
      <w:r w:rsidR="003F3D3B" w:rsidRPr="00800771">
        <w:rPr>
          <w:rFonts w:cs="Times New Roman"/>
          <w:spacing w:val="-10"/>
        </w:rPr>
        <w:t>marked</w:t>
      </w:r>
      <w:r w:rsidR="00200E96" w:rsidRPr="00800771">
        <w:rPr>
          <w:rFonts w:cs="Times New Roman"/>
          <w:spacing w:val="-10"/>
        </w:rPr>
        <w:t xml:space="preserve"> but it actually involved a sophisticated interweaving </w:t>
      </w:r>
      <w:r w:rsidR="00463524" w:rsidRPr="00800771">
        <w:rPr>
          <w:rFonts w:cs="Times New Roman"/>
          <w:spacing w:val="-10"/>
        </w:rPr>
        <w:t>of</w:t>
      </w:r>
      <w:r w:rsidR="00200E96" w:rsidRPr="00800771">
        <w:rPr>
          <w:rFonts w:cs="Times New Roman"/>
          <w:spacing w:val="-10"/>
        </w:rPr>
        <w:t xml:space="preserve"> </w:t>
      </w:r>
      <w:r w:rsidR="005D41D8" w:rsidRPr="00800771">
        <w:rPr>
          <w:rFonts w:cs="Times New Roman"/>
          <w:spacing w:val="-10"/>
        </w:rPr>
        <w:t>the</w:t>
      </w:r>
      <w:r w:rsidR="00200E96" w:rsidRPr="00800771">
        <w:rPr>
          <w:rFonts w:cs="Times New Roman"/>
          <w:spacing w:val="-10"/>
        </w:rPr>
        <w:t xml:space="preserve"> </w:t>
      </w:r>
      <w:r w:rsidR="003F53AF" w:rsidRPr="00800771">
        <w:rPr>
          <w:rFonts w:cs="Times New Roman"/>
          <w:spacing w:val="-10"/>
        </w:rPr>
        <w:t xml:space="preserve">various </w:t>
      </w:r>
      <w:r w:rsidR="00200E96" w:rsidRPr="00800771">
        <w:rPr>
          <w:rFonts w:cs="Times New Roman"/>
          <w:spacing w:val="-10"/>
        </w:rPr>
        <w:t>parts</w:t>
      </w:r>
      <w:r w:rsidR="005D41D8" w:rsidRPr="00800771">
        <w:rPr>
          <w:rFonts w:cs="Times New Roman"/>
          <w:spacing w:val="-10"/>
        </w:rPr>
        <w:t xml:space="preserve"> of the essay</w:t>
      </w:r>
      <w:r w:rsidR="00200E96" w:rsidRPr="00800771">
        <w:rPr>
          <w:rFonts w:cs="Times New Roman"/>
          <w:spacing w:val="-10"/>
        </w:rPr>
        <w:t>.</w:t>
      </w:r>
      <w:r w:rsidRPr="00800771">
        <w:rPr>
          <w:rFonts w:cs="Times New Roman"/>
          <w:spacing w:val="-10"/>
        </w:rPr>
        <w:t xml:space="preserve"> B</w:t>
      </w:r>
      <w:r w:rsidR="00200E96" w:rsidRPr="00800771">
        <w:rPr>
          <w:rFonts w:cs="Times New Roman"/>
          <w:spacing w:val="-10"/>
        </w:rPr>
        <w:t xml:space="preserve">oth </w:t>
      </w:r>
      <w:r w:rsidR="003F53AF" w:rsidRPr="00800771">
        <w:rPr>
          <w:rFonts w:cs="Times New Roman"/>
          <w:spacing w:val="-10"/>
        </w:rPr>
        <w:t>kinds</w:t>
      </w:r>
      <w:r w:rsidR="00590E3C" w:rsidRPr="00800771">
        <w:rPr>
          <w:rFonts w:cs="Times New Roman"/>
          <w:spacing w:val="-10"/>
        </w:rPr>
        <w:t xml:space="preserve"> of war machine</w:t>
      </w:r>
      <w:r w:rsidR="00200E96" w:rsidRPr="00800771">
        <w:rPr>
          <w:rFonts w:cs="Times New Roman"/>
          <w:spacing w:val="-10"/>
        </w:rPr>
        <w:t xml:space="preserve"> </w:t>
      </w:r>
      <w:r w:rsidR="00F23CD7" w:rsidRPr="00800771">
        <w:rPr>
          <w:rFonts w:cs="Times New Roman"/>
          <w:spacing w:val="-10"/>
        </w:rPr>
        <w:t xml:space="preserve">would </w:t>
      </w:r>
      <w:r w:rsidR="00DA6670" w:rsidRPr="00800771">
        <w:rPr>
          <w:rFonts w:cs="Times New Roman"/>
          <w:spacing w:val="-10"/>
        </w:rPr>
        <w:t xml:space="preserve">first </w:t>
      </w:r>
      <w:r w:rsidR="00F23CD7" w:rsidRPr="00800771">
        <w:rPr>
          <w:rFonts w:cs="Times New Roman"/>
          <w:spacing w:val="-10"/>
        </w:rPr>
        <w:t>involve historically existing</w:t>
      </w:r>
      <w:r w:rsidR="00DA6670" w:rsidRPr="00800771">
        <w:rPr>
          <w:rFonts w:cs="Times New Roman"/>
          <w:spacing w:val="-10"/>
        </w:rPr>
        <w:t xml:space="preserve"> </w:t>
      </w:r>
      <w:r w:rsidR="00DA6670" w:rsidRPr="00800771">
        <w:rPr>
          <w:rFonts w:cs="Times New Roman"/>
          <w:i/>
          <w:spacing w:val="-10"/>
        </w:rPr>
        <w:t>social groups</w:t>
      </w:r>
      <w:r w:rsidR="00F23CD7" w:rsidRPr="00800771">
        <w:rPr>
          <w:rFonts w:cs="Times New Roman"/>
          <w:spacing w:val="-10"/>
        </w:rPr>
        <w:t xml:space="preserve">. </w:t>
      </w:r>
      <w:r w:rsidR="00E06A07" w:rsidRPr="00800771">
        <w:rPr>
          <w:rFonts w:cs="Times New Roman"/>
          <w:spacing w:val="-10"/>
        </w:rPr>
        <w:t>Nomad</w:t>
      </w:r>
      <w:r w:rsidR="00F23CD7" w:rsidRPr="00800771">
        <w:rPr>
          <w:rFonts w:cs="Times New Roman"/>
          <w:spacing w:val="-10"/>
        </w:rPr>
        <w:t xml:space="preserve"> </w:t>
      </w:r>
      <w:r w:rsidR="00701805" w:rsidRPr="00800771">
        <w:rPr>
          <w:rFonts w:cs="Times New Roman"/>
          <w:spacing w:val="-10"/>
        </w:rPr>
        <w:t>thought</w:t>
      </w:r>
      <w:r w:rsidR="00F23CD7" w:rsidRPr="00800771">
        <w:rPr>
          <w:rFonts w:cs="Times New Roman"/>
          <w:spacing w:val="-10"/>
        </w:rPr>
        <w:t xml:space="preserve"> and action could not develop within the frame</w:t>
      </w:r>
      <w:r w:rsidR="002F3BBD">
        <w:rPr>
          <w:rFonts w:cs="Times New Roman"/>
          <w:spacing w:val="-10"/>
        </w:rPr>
        <w:softHyphen/>
      </w:r>
      <w:r w:rsidR="00F23CD7" w:rsidRPr="00800771">
        <w:rPr>
          <w:rFonts w:cs="Times New Roman"/>
          <w:spacing w:val="-10"/>
        </w:rPr>
        <w:t xml:space="preserve">work of the State, </w:t>
      </w:r>
      <w:r w:rsidR="005A4154" w:rsidRPr="00800771">
        <w:rPr>
          <w:rFonts w:cs="Times New Roman"/>
          <w:spacing w:val="-10"/>
        </w:rPr>
        <w:t>n</w:t>
      </w:r>
      <w:r w:rsidR="00F23CD7" w:rsidRPr="00800771">
        <w:rPr>
          <w:rFonts w:cs="Times New Roman"/>
          <w:spacing w:val="-10"/>
        </w:rPr>
        <w:t>or of organizations similar to it such as acade</w:t>
      </w:r>
      <w:r w:rsidR="00B85F43" w:rsidRPr="00800771">
        <w:rPr>
          <w:rFonts w:cs="Times New Roman"/>
          <w:spacing w:val="-10"/>
        </w:rPr>
        <w:softHyphen/>
      </w:r>
      <w:r w:rsidR="00F23CD7" w:rsidRPr="00800771">
        <w:rPr>
          <w:rFonts w:cs="Times New Roman"/>
          <w:spacing w:val="-10"/>
        </w:rPr>
        <w:t>mies, universi</w:t>
      </w:r>
      <w:r w:rsidR="00BC45B1" w:rsidRPr="00800771">
        <w:rPr>
          <w:rFonts w:cs="Times New Roman"/>
          <w:spacing w:val="-10"/>
        </w:rPr>
        <w:softHyphen/>
      </w:r>
      <w:r w:rsidR="00F23CD7" w:rsidRPr="00800771">
        <w:rPr>
          <w:rFonts w:cs="Times New Roman"/>
          <w:spacing w:val="-10"/>
        </w:rPr>
        <w:t>ties, unions or political parties, and would necessarily be sup</w:t>
      </w:r>
      <w:r w:rsidR="002F3BBD">
        <w:rPr>
          <w:rFonts w:cs="Times New Roman"/>
          <w:spacing w:val="-10"/>
        </w:rPr>
        <w:softHyphen/>
      </w:r>
      <w:r w:rsidR="00F23CD7" w:rsidRPr="00800771">
        <w:rPr>
          <w:rFonts w:cs="Times New Roman"/>
          <w:spacing w:val="-10"/>
        </w:rPr>
        <w:t>ported by mar</w:t>
      </w:r>
      <w:r w:rsidR="00F23CD7" w:rsidRPr="00800771">
        <w:rPr>
          <w:rFonts w:cs="Times New Roman"/>
          <w:spacing w:val="-10"/>
        </w:rPr>
        <w:softHyphen/>
        <w:t xml:space="preserve">ginal singular or collective </w:t>
      </w:r>
      <w:r w:rsidR="005A4154" w:rsidRPr="00800771">
        <w:rPr>
          <w:rFonts w:cs="Times New Roman"/>
          <w:spacing w:val="-10"/>
        </w:rPr>
        <w:t xml:space="preserve">flowing </w:t>
      </w:r>
      <w:r w:rsidR="00F23CD7" w:rsidRPr="00800771">
        <w:rPr>
          <w:rFonts w:cs="Times New Roman"/>
          <w:spacing w:val="-10"/>
        </w:rPr>
        <w:t xml:space="preserve">individuals. </w:t>
      </w:r>
    </w:p>
    <w:p w:rsidR="00A3226E" w:rsidRPr="00800771" w:rsidRDefault="00A3226E" w:rsidP="002D1399">
      <w:pPr>
        <w:tabs>
          <w:tab w:val="left" w:pos="426"/>
        </w:tabs>
        <w:spacing w:line="240" w:lineRule="exact"/>
        <w:ind w:firstLine="405"/>
        <w:rPr>
          <w:rFonts w:cs="Times New Roman"/>
          <w:spacing w:val="-10"/>
        </w:rPr>
      </w:pPr>
      <w:r w:rsidRPr="00800771">
        <w:rPr>
          <w:rFonts w:cs="Times New Roman"/>
          <w:spacing w:val="-10"/>
        </w:rPr>
        <w:t xml:space="preserve">1.2 But they would also require a sort of </w:t>
      </w:r>
      <w:r w:rsidRPr="00800771">
        <w:rPr>
          <w:rFonts w:cs="Times New Roman"/>
          <w:i/>
          <w:spacing w:val="-10"/>
        </w:rPr>
        <w:t>theoretical nomadism</w:t>
      </w:r>
      <w:r w:rsidRPr="00800771">
        <w:rPr>
          <w:rFonts w:cs="Times New Roman"/>
          <w:spacing w:val="-10"/>
        </w:rPr>
        <w:t xml:space="preserve">. Neither could advance within the framework of </w:t>
      </w:r>
      <w:r w:rsidR="002C65A6" w:rsidRPr="00800771">
        <w:rPr>
          <w:rFonts w:cs="Times New Roman"/>
          <w:spacing w:val="-10"/>
        </w:rPr>
        <w:t>R</w:t>
      </w:r>
      <w:r w:rsidRPr="00800771">
        <w:rPr>
          <w:rFonts w:cs="Times New Roman"/>
          <w:spacing w:val="-10"/>
        </w:rPr>
        <w:t xml:space="preserve">oyal </w:t>
      </w:r>
      <w:r w:rsidR="002C65A6" w:rsidRPr="00800771">
        <w:rPr>
          <w:rFonts w:cs="Times New Roman"/>
          <w:spacing w:val="-10"/>
        </w:rPr>
        <w:t>S</w:t>
      </w:r>
      <w:r w:rsidRPr="00800771">
        <w:rPr>
          <w:rFonts w:cs="Times New Roman"/>
          <w:spacing w:val="-10"/>
        </w:rPr>
        <w:t>cience or disci</w:t>
      </w:r>
      <w:r w:rsidR="00F110C9" w:rsidRPr="00800771">
        <w:rPr>
          <w:rFonts w:cs="Times New Roman"/>
          <w:spacing w:val="-10"/>
        </w:rPr>
        <w:softHyphen/>
      </w:r>
      <w:r w:rsidRPr="00800771">
        <w:rPr>
          <w:rFonts w:cs="Times New Roman"/>
          <w:spacing w:val="-10"/>
        </w:rPr>
        <w:t xml:space="preserve">plines </w:t>
      </w:r>
      <w:r w:rsidR="005D41D8" w:rsidRPr="00800771">
        <w:rPr>
          <w:rFonts w:cs="Times New Roman"/>
          <w:spacing w:val="-10"/>
        </w:rPr>
        <w:t>distributed</w:t>
      </w:r>
      <w:r w:rsidRPr="00800771">
        <w:rPr>
          <w:rFonts w:cs="Times New Roman"/>
          <w:spacing w:val="-10"/>
        </w:rPr>
        <w:t xml:space="preserve"> into independent fields of study and academic special</w:t>
      </w:r>
      <w:r w:rsidR="00F110C9" w:rsidRPr="00800771">
        <w:rPr>
          <w:rFonts w:cs="Times New Roman"/>
          <w:spacing w:val="-10"/>
        </w:rPr>
        <w:softHyphen/>
      </w:r>
      <w:r w:rsidRPr="00800771">
        <w:rPr>
          <w:rFonts w:cs="Times New Roman"/>
          <w:spacing w:val="-10"/>
        </w:rPr>
        <w:t>ties. It was necessarily a question of transgressing this framework, of crossing the established disciplines, and of follo</w:t>
      </w:r>
      <w:r w:rsidR="005A4154" w:rsidRPr="00800771">
        <w:rPr>
          <w:rFonts w:cs="Times New Roman"/>
          <w:spacing w:val="-10"/>
        </w:rPr>
        <w:t>wing unexpected lines of flight—in short, of making the knowledge flow.</w:t>
      </w:r>
    </w:p>
    <w:p w:rsidR="00F427E8" w:rsidRPr="00800771" w:rsidRDefault="00527572" w:rsidP="002D1399">
      <w:pPr>
        <w:tabs>
          <w:tab w:val="left" w:pos="426"/>
        </w:tabs>
        <w:spacing w:line="240" w:lineRule="exact"/>
        <w:ind w:firstLine="405"/>
        <w:rPr>
          <w:rFonts w:cs="Times New Roman"/>
          <w:spacing w:val="-10"/>
        </w:rPr>
      </w:pPr>
      <w:r w:rsidRPr="00800771">
        <w:rPr>
          <w:rFonts w:cs="Times New Roman"/>
          <w:spacing w:val="-10"/>
        </w:rPr>
        <w:t xml:space="preserve">1.3 </w:t>
      </w:r>
      <w:r w:rsidR="000B1622" w:rsidRPr="00800771">
        <w:rPr>
          <w:rFonts w:cs="Times New Roman"/>
          <w:spacing w:val="-10"/>
        </w:rPr>
        <w:t xml:space="preserve">In </w:t>
      </w:r>
      <w:r w:rsidR="00791B4B" w:rsidRPr="00800771">
        <w:rPr>
          <w:rFonts w:cs="Times New Roman"/>
          <w:spacing w:val="-10"/>
        </w:rPr>
        <w:t>other words</w:t>
      </w:r>
      <w:r w:rsidR="000B1622" w:rsidRPr="00800771">
        <w:rPr>
          <w:rFonts w:cs="Times New Roman"/>
          <w:spacing w:val="-10"/>
        </w:rPr>
        <w:t xml:space="preserve">, </w:t>
      </w:r>
      <w:r w:rsidR="00351429" w:rsidRPr="00800771">
        <w:rPr>
          <w:rFonts w:cs="Times New Roman"/>
          <w:spacing w:val="-10"/>
        </w:rPr>
        <w:t xml:space="preserve">the </w:t>
      </w:r>
      <w:r w:rsidR="00960EB6" w:rsidRPr="00800771">
        <w:rPr>
          <w:rFonts w:cs="Times New Roman"/>
          <w:spacing w:val="-10"/>
        </w:rPr>
        <w:t>“Treatise</w:t>
      </w:r>
      <w:r w:rsidR="00351429" w:rsidRPr="00800771">
        <w:rPr>
          <w:rFonts w:cs="Times New Roman"/>
          <w:spacing w:val="-10"/>
        </w:rPr>
        <w:t xml:space="preserve"> on </w:t>
      </w:r>
      <w:r w:rsidR="00960EB6" w:rsidRPr="00800771">
        <w:rPr>
          <w:rFonts w:cs="Times New Roman"/>
          <w:spacing w:val="-10"/>
        </w:rPr>
        <w:t>N</w:t>
      </w:r>
      <w:r w:rsidR="000B1622" w:rsidRPr="00800771">
        <w:rPr>
          <w:rFonts w:cs="Times New Roman"/>
          <w:spacing w:val="-10"/>
        </w:rPr>
        <w:t>omado</w:t>
      </w:r>
      <w:r w:rsidR="000B1622" w:rsidRPr="00800771">
        <w:rPr>
          <w:rFonts w:cs="Times New Roman"/>
          <w:spacing w:val="-10"/>
        </w:rPr>
        <w:softHyphen/>
        <w:t>logy” com</w:t>
      </w:r>
      <w:r w:rsidR="000B1622" w:rsidRPr="00800771">
        <w:rPr>
          <w:rFonts w:cs="Times New Roman"/>
          <w:spacing w:val="-10"/>
        </w:rPr>
        <w:softHyphen/>
        <w:t>bined</w:t>
      </w:r>
      <w:r w:rsidR="00960EB6" w:rsidRPr="00800771">
        <w:rPr>
          <w:rFonts w:cs="Times New Roman"/>
          <w:spacing w:val="-10"/>
        </w:rPr>
        <w:t>,</w:t>
      </w:r>
      <w:r w:rsidR="000B1622" w:rsidRPr="00800771">
        <w:rPr>
          <w:rFonts w:cs="Times New Roman"/>
          <w:spacing w:val="-10"/>
        </w:rPr>
        <w:t xml:space="preserve"> </w:t>
      </w:r>
      <w:r w:rsidR="00D34C78" w:rsidRPr="00800771">
        <w:rPr>
          <w:rFonts w:cs="Times New Roman"/>
          <w:spacing w:val="-10"/>
        </w:rPr>
        <w:t>verti</w:t>
      </w:r>
      <w:r w:rsidR="002F3BBD">
        <w:rPr>
          <w:rFonts w:cs="Times New Roman"/>
          <w:spacing w:val="-10"/>
        </w:rPr>
        <w:softHyphen/>
      </w:r>
      <w:r w:rsidR="00D34C78" w:rsidRPr="00800771">
        <w:rPr>
          <w:rFonts w:cs="Times New Roman"/>
          <w:spacing w:val="-10"/>
        </w:rPr>
        <w:t>cally, political action and theoretical reflection</w:t>
      </w:r>
      <w:r w:rsidR="00F26303" w:rsidRPr="00800771">
        <w:rPr>
          <w:rFonts w:cs="Times New Roman"/>
          <w:spacing w:val="-10"/>
        </w:rPr>
        <w:t xml:space="preserve"> developed by mar</w:t>
      </w:r>
      <w:r w:rsidR="006D2419" w:rsidRPr="00800771">
        <w:rPr>
          <w:rFonts w:cs="Times New Roman"/>
          <w:spacing w:val="-10"/>
        </w:rPr>
        <w:softHyphen/>
      </w:r>
      <w:r w:rsidR="00F26303" w:rsidRPr="00800771">
        <w:rPr>
          <w:rFonts w:cs="Times New Roman"/>
          <w:spacing w:val="-10"/>
        </w:rPr>
        <w:t xml:space="preserve">ginal singular or collective </w:t>
      </w:r>
      <w:r w:rsidR="005A4154" w:rsidRPr="00800771">
        <w:rPr>
          <w:rFonts w:cs="Times New Roman"/>
          <w:spacing w:val="-10"/>
        </w:rPr>
        <w:t xml:space="preserve">flowing </w:t>
      </w:r>
      <w:r w:rsidR="00F26303" w:rsidRPr="00800771">
        <w:rPr>
          <w:rFonts w:cs="Times New Roman"/>
          <w:spacing w:val="-10"/>
        </w:rPr>
        <w:t>individuals</w:t>
      </w:r>
      <w:r w:rsidR="00550E3E" w:rsidRPr="00800771">
        <w:rPr>
          <w:rFonts w:cs="Times New Roman"/>
          <w:spacing w:val="-10"/>
        </w:rPr>
        <w:t>, as well as, horizon</w:t>
      </w:r>
      <w:r w:rsidR="006D2419" w:rsidRPr="00800771">
        <w:rPr>
          <w:rFonts w:cs="Times New Roman"/>
          <w:spacing w:val="-10"/>
        </w:rPr>
        <w:softHyphen/>
      </w:r>
      <w:r w:rsidR="00550E3E" w:rsidRPr="00800771">
        <w:rPr>
          <w:rFonts w:cs="Times New Roman"/>
          <w:spacing w:val="-10"/>
        </w:rPr>
        <w:t>tally,</w:t>
      </w:r>
      <w:r w:rsidR="00CD29E3" w:rsidRPr="00800771">
        <w:rPr>
          <w:rFonts w:cs="Times New Roman"/>
          <w:spacing w:val="-10"/>
        </w:rPr>
        <w:t xml:space="preserve"> a vast array of disciplines comprising natural science</w:t>
      </w:r>
      <w:r w:rsidR="006D2419" w:rsidRPr="00800771">
        <w:rPr>
          <w:rFonts w:cs="Times New Roman"/>
          <w:spacing w:val="-10"/>
        </w:rPr>
        <w:t>s</w:t>
      </w:r>
      <w:r w:rsidR="00CD29E3" w:rsidRPr="00800771">
        <w:rPr>
          <w:rFonts w:cs="Times New Roman"/>
          <w:spacing w:val="-10"/>
        </w:rPr>
        <w:t>,</w:t>
      </w:r>
      <w:r w:rsidR="00550E3E" w:rsidRPr="00800771">
        <w:rPr>
          <w:rFonts w:cs="Times New Roman"/>
          <w:spacing w:val="-10"/>
        </w:rPr>
        <w:t xml:space="preserve"> human</w:t>
      </w:r>
      <w:r w:rsidR="00550E3E" w:rsidRPr="00800771">
        <w:rPr>
          <w:rFonts w:cs="Times New Roman"/>
          <w:spacing w:val="-10"/>
        </w:rPr>
        <w:softHyphen/>
        <w:t>ities and poli</w:t>
      </w:r>
      <w:r w:rsidR="006D2419" w:rsidRPr="00800771">
        <w:rPr>
          <w:rFonts w:cs="Times New Roman"/>
          <w:spacing w:val="-10"/>
        </w:rPr>
        <w:softHyphen/>
      </w:r>
      <w:r w:rsidR="00550E3E" w:rsidRPr="00800771">
        <w:rPr>
          <w:rFonts w:cs="Times New Roman"/>
          <w:spacing w:val="-10"/>
        </w:rPr>
        <w:t>tical science</w:t>
      </w:r>
      <w:r w:rsidR="000B1622" w:rsidRPr="00800771">
        <w:rPr>
          <w:rFonts w:cs="Times New Roman"/>
          <w:spacing w:val="-10"/>
        </w:rPr>
        <w:t xml:space="preserve">. </w:t>
      </w:r>
      <w:r w:rsidR="00351429" w:rsidRPr="00800771">
        <w:rPr>
          <w:rFonts w:cs="Times New Roman"/>
          <w:spacing w:val="-10"/>
        </w:rPr>
        <w:t>It was</w:t>
      </w:r>
      <w:r w:rsidR="002D240B" w:rsidRPr="00800771">
        <w:rPr>
          <w:rFonts w:cs="Times New Roman"/>
          <w:spacing w:val="-10"/>
        </w:rPr>
        <w:t xml:space="preserve"> </w:t>
      </w:r>
      <w:r w:rsidR="00C1374F" w:rsidRPr="00800771">
        <w:rPr>
          <w:rFonts w:cs="Times New Roman"/>
          <w:spacing w:val="-10"/>
        </w:rPr>
        <w:t xml:space="preserve">obviously </w:t>
      </w:r>
      <w:r w:rsidR="00960EB6" w:rsidRPr="00800771">
        <w:rPr>
          <w:rFonts w:cs="Times New Roman"/>
          <w:spacing w:val="-10"/>
        </w:rPr>
        <w:t>meant as being</w:t>
      </w:r>
      <w:r w:rsidR="00351429" w:rsidRPr="00800771">
        <w:rPr>
          <w:rFonts w:cs="Times New Roman"/>
          <w:spacing w:val="-10"/>
        </w:rPr>
        <w:t xml:space="preserve"> </w:t>
      </w:r>
      <w:r w:rsidR="003F53AF" w:rsidRPr="00800771">
        <w:rPr>
          <w:rFonts w:cs="Times New Roman"/>
          <w:spacing w:val="-10"/>
        </w:rPr>
        <w:t>in</w:t>
      </w:r>
      <w:r w:rsidR="00960EB6" w:rsidRPr="00800771">
        <w:rPr>
          <w:rFonts w:cs="Times New Roman"/>
          <w:spacing w:val="-10"/>
        </w:rPr>
        <w:t xml:space="preserve"> itself </w:t>
      </w:r>
      <w:r w:rsidR="00351429" w:rsidRPr="00800771">
        <w:rPr>
          <w:rFonts w:cs="Times New Roman"/>
          <w:spacing w:val="-10"/>
        </w:rPr>
        <w:t xml:space="preserve">a </w:t>
      </w:r>
      <w:r w:rsidR="00351429" w:rsidRPr="00800771">
        <w:rPr>
          <w:rFonts w:cs="Times New Roman"/>
          <w:i/>
          <w:spacing w:val="-10"/>
        </w:rPr>
        <w:t>rhuthmic</w:t>
      </w:r>
      <w:r w:rsidR="00351429" w:rsidRPr="00800771">
        <w:rPr>
          <w:rFonts w:cs="Times New Roman"/>
          <w:spacing w:val="-10"/>
        </w:rPr>
        <w:t xml:space="preserve"> philo</w:t>
      </w:r>
      <w:r w:rsidR="006D2419" w:rsidRPr="00800771">
        <w:rPr>
          <w:rFonts w:cs="Times New Roman"/>
          <w:spacing w:val="-10"/>
        </w:rPr>
        <w:softHyphen/>
      </w:r>
      <w:r w:rsidR="00351429" w:rsidRPr="00800771">
        <w:rPr>
          <w:rFonts w:cs="Times New Roman"/>
          <w:spacing w:val="-10"/>
        </w:rPr>
        <w:t>sophi</w:t>
      </w:r>
      <w:r w:rsidR="002F3BBD">
        <w:rPr>
          <w:rFonts w:cs="Times New Roman"/>
          <w:spacing w:val="-10"/>
        </w:rPr>
        <w:softHyphen/>
      </w:r>
      <w:r w:rsidR="00351429" w:rsidRPr="00800771">
        <w:rPr>
          <w:rFonts w:cs="Times New Roman"/>
          <w:spacing w:val="-10"/>
        </w:rPr>
        <w:t xml:space="preserve">cal image mirroring the </w:t>
      </w:r>
      <w:r w:rsidR="00A004DC" w:rsidRPr="00800771">
        <w:rPr>
          <w:rFonts w:cs="Times New Roman"/>
          <w:i/>
          <w:spacing w:val="-10"/>
        </w:rPr>
        <w:t>rhuthmic</w:t>
      </w:r>
      <w:r w:rsidR="00A004DC" w:rsidRPr="00800771">
        <w:rPr>
          <w:rFonts w:cs="Times New Roman"/>
          <w:spacing w:val="-10"/>
        </w:rPr>
        <w:t xml:space="preserve"> </w:t>
      </w:r>
      <w:r w:rsidR="00351429" w:rsidRPr="00800771">
        <w:rPr>
          <w:rFonts w:cs="Times New Roman"/>
          <w:spacing w:val="-10"/>
        </w:rPr>
        <w:t>interactive flow of the being.</w:t>
      </w:r>
      <w:r w:rsidR="002D4FCE">
        <w:rPr>
          <w:rFonts w:cs="Times New Roman"/>
          <w:spacing w:val="-10"/>
        </w:rPr>
        <w:t xml:space="preserve"> </w:t>
      </w:r>
    </w:p>
    <w:p w:rsidR="002D240B" w:rsidRPr="00800771" w:rsidRDefault="00F427E8" w:rsidP="002D1399">
      <w:pPr>
        <w:tabs>
          <w:tab w:val="left" w:pos="426"/>
        </w:tabs>
        <w:spacing w:line="240" w:lineRule="exact"/>
        <w:ind w:firstLine="405"/>
        <w:rPr>
          <w:rFonts w:cs="Times New Roman"/>
          <w:spacing w:val="-10"/>
        </w:rPr>
      </w:pPr>
      <w:r w:rsidRPr="00800771">
        <w:rPr>
          <w:rFonts w:cs="Times New Roman"/>
          <w:spacing w:val="-10"/>
        </w:rPr>
        <w:t>2.</w:t>
      </w:r>
      <w:r w:rsidR="00874A70" w:rsidRPr="00800771">
        <w:rPr>
          <w:rFonts w:cs="Times New Roman"/>
          <w:spacing w:val="-10"/>
        </w:rPr>
        <w:t xml:space="preserve"> </w:t>
      </w:r>
      <w:r w:rsidR="0010149A" w:rsidRPr="00800771">
        <w:rPr>
          <w:rFonts w:cs="Times New Roman"/>
          <w:spacing w:val="-10"/>
        </w:rPr>
        <w:t>Consistently</w:t>
      </w:r>
      <w:r w:rsidR="000E6CA4" w:rsidRPr="00800771">
        <w:rPr>
          <w:rFonts w:cs="Times New Roman"/>
          <w:spacing w:val="-10"/>
        </w:rPr>
        <w:t xml:space="preserve"> with these premises</w:t>
      </w:r>
      <w:r w:rsidR="0010149A" w:rsidRPr="00800771">
        <w:rPr>
          <w:rFonts w:cs="Times New Roman"/>
          <w:spacing w:val="-10"/>
        </w:rPr>
        <w:t xml:space="preserve">, </w:t>
      </w:r>
      <w:r w:rsidR="00450D3A" w:rsidRPr="00800771">
        <w:rPr>
          <w:rFonts w:cs="Times New Roman"/>
          <w:spacing w:val="-10"/>
        </w:rPr>
        <w:t xml:space="preserve">Deleuze and Guattari </w:t>
      </w:r>
      <w:r w:rsidR="007971D9" w:rsidRPr="00800771">
        <w:rPr>
          <w:rFonts w:cs="Times New Roman"/>
          <w:spacing w:val="-10"/>
        </w:rPr>
        <w:t xml:space="preserve">first </w:t>
      </w:r>
      <w:r w:rsidR="002D240B" w:rsidRPr="00800771">
        <w:rPr>
          <w:rFonts w:cs="Times New Roman"/>
          <w:spacing w:val="-10"/>
        </w:rPr>
        <w:t>pre</w:t>
      </w:r>
      <w:r w:rsidR="00F110C9" w:rsidRPr="00800771">
        <w:rPr>
          <w:rFonts w:cs="Times New Roman"/>
          <w:spacing w:val="-10"/>
        </w:rPr>
        <w:softHyphen/>
      </w:r>
      <w:r w:rsidR="002D240B" w:rsidRPr="00800771">
        <w:rPr>
          <w:rFonts w:cs="Times New Roman"/>
          <w:spacing w:val="-10"/>
        </w:rPr>
        <w:t>sent</w:t>
      </w:r>
      <w:r w:rsidR="002D7460" w:rsidRPr="00800771">
        <w:rPr>
          <w:rFonts w:cs="Times New Roman"/>
          <w:spacing w:val="-10"/>
        </w:rPr>
        <w:t>ed</w:t>
      </w:r>
      <w:r w:rsidR="002D240B" w:rsidRPr="00800771">
        <w:rPr>
          <w:rFonts w:cs="Times New Roman"/>
          <w:spacing w:val="-10"/>
        </w:rPr>
        <w:t xml:space="preserve"> </w:t>
      </w:r>
      <w:r w:rsidR="002D7460" w:rsidRPr="00800771">
        <w:rPr>
          <w:rFonts w:cs="Times New Roman"/>
          <w:spacing w:val="-10"/>
        </w:rPr>
        <w:t xml:space="preserve">an </w:t>
      </w:r>
      <w:r w:rsidR="002D240B" w:rsidRPr="00800771">
        <w:rPr>
          <w:rFonts w:cs="Times New Roman"/>
          <w:spacing w:val="-10"/>
        </w:rPr>
        <w:t xml:space="preserve">intricate series of </w:t>
      </w:r>
      <w:r w:rsidR="002D240B" w:rsidRPr="00800771">
        <w:rPr>
          <w:rFonts w:cs="Times New Roman"/>
          <w:i/>
          <w:spacing w:val="-10"/>
        </w:rPr>
        <w:t>rhuthmic</w:t>
      </w:r>
      <w:r w:rsidR="002D240B" w:rsidRPr="00800771">
        <w:rPr>
          <w:rFonts w:cs="Times New Roman"/>
          <w:spacing w:val="-10"/>
        </w:rPr>
        <w:t xml:space="preserve"> concepts</w:t>
      </w:r>
      <w:r w:rsidR="0010149A" w:rsidRPr="00800771">
        <w:rPr>
          <w:rFonts w:cs="Times New Roman"/>
          <w:spacing w:val="-10"/>
        </w:rPr>
        <w:t xml:space="preserve"> applied to</w:t>
      </w:r>
      <w:r w:rsidR="00D34C78" w:rsidRPr="00800771">
        <w:rPr>
          <w:rFonts w:cs="Times New Roman"/>
          <w:spacing w:val="-10"/>
        </w:rPr>
        <w:t xml:space="preserve"> </w:t>
      </w:r>
      <w:r w:rsidR="0010149A" w:rsidRPr="00800771">
        <w:rPr>
          <w:rFonts w:cs="Times New Roman"/>
          <w:spacing w:val="-10"/>
        </w:rPr>
        <w:t>minor science.</w:t>
      </w:r>
      <w:r w:rsidR="002D240B" w:rsidRPr="00800771">
        <w:rPr>
          <w:rFonts w:cs="Times New Roman"/>
          <w:spacing w:val="-10"/>
        </w:rPr>
        <w:t xml:space="preserve"> </w:t>
      </w:r>
    </w:p>
    <w:p w:rsidR="002D240B" w:rsidRPr="00800771" w:rsidRDefault="007E6179" w:rsidP="002D1399">
      <w:pPr>
        <w:tabs>
          <w:tab w:val="left" w:pos="426"/>
        </w:tabs>
        <w:spacing w:line="240" w:lineRule="exact"/>
        <w:ind w:firstLine="405"/>
        <w:rPr>
          <w:rFonts w:cs="Times New Roman"/>
          <w:spacing w:val="-12"/>
        </w:rPr>
      </w:pPr>
      <w:r w:rsidRPr="00800771">
        <w:rPr>
          <w:rFonts w:cs="Times New Roman"/>
          <w:spacing w:val="-12"/>
        </w:rPr>
        <w:t>2</w:t>
      </w:r>
      <w:r w:rsidR="00CD00B3" w:rsidRPr="00800771">
        <w:rPr>
          <w:rFonts w:cs="Times New Roman"/>
          <w:spacing w:val="-12"/>
        </w:rPr>
        <w:t>.</w:t>
      </w:r>
      <w:r w:rsidR="004235AB" w:rsidRPr="00800771">
        <w:rPr>
          <w:rFonts w:cs="Times New Roman"/>
          <w:spacing w:val="-12"/>
        </w:rPr>
        <w:t>1</w:t>
      </w:r>
      <w:r w:rsidR="00887DA0" w:rsidRPr="00800771">
        <w:rPr>
          <w:rFonts w:cs="Times New Roman"/>
          <w:spacing w:val="-12"/>
        </w:rPr>
        <w:t xml:space="preserve"> </w:t>
      </w:r>
      <w:r w:rsidR="00611AB3" w:rsidRPr="00800771">
        <w:rPr>
          <w:rFonts w:cs="Times New Roman"/>
          <w:spacing w:val="-12"/>
        </w:rPr>
        <w:t>Minor</w:t>
      </w:r>
      <w:r w:rsidR="002D240B" w:rsidRPr="00800771">
        <w:rPr>
          <w:rFonts w:cs="Times New Roman"/>
          <w:spacing w:val="-12"/>
        </w:rPr>
        <w:t xml:space="preserve"> science</w:t>
      </w:r>
      <w:r w:rsidR="00611AB3" w:rsidRPr="00800771">
        <w:rPr>
          <w:rFonts w:cs="Times New Roman"/>
          <w:spacing w:val="-12"/>
        </w:rPr>
        <w:t xml:space="preserve"> and nomad thought</w:t>
      </w:r>
      <w:r w:rsidR="003F5004" w:rsidRPr="00800771">
        <w:rPr>
          <w:rFonts w:cs="Times New Roman"/>
          <w:spacing w:val="-12"/>
        </w:rPr>
        <w:t xml:space="preserve"> </w:t>
      </w:r>
      <w:r w:rsidR="00701805" w:rsidRPr="00800771">
        <w:rPr>
          <w:rFonts w:cs="Times New Roman"/>
          <w:spacing w:val="-12"/>
        </w:rPr>
        <w:t>w</w:t>
      </w:r>
      <w:r w:rsidR="00611AB3" w:rsidRPr="00800771">
        <w:rPr>
          <w:rFonts w:cs="Times New Roman"/>
          <w:spacing w:val="-12"/>
        </w:rPr>
        <w:t>ere</w:t>
      </w:r>
      <w:r w:rsidR="002D240B" w:rsidRPr="00800771">
        <w:rPr>
          <w:rFonts w:cs="Times New Roman"/>
          <w:spacing w:val="-12"/>
        </w:rPr>
        <w:t xml:space="preserve"> </w:t>
      </w:r>
      <w:r w:rsidR="007971D9" w:rsidRPr="00800771">
        <w:rPr>
          <w:rFonts w:cs="Times New Roman"/>
          <w:spacing w:val="-12"/>
        </w:rPr>
        <w:t xml:space="preserve">strikingly </w:t>
      </w:r>
      <w:r w:rsidR="00701805" w:rsidRPr="00800771">
        <w:rPr>
          <w:rFonts w:cs="Times New Roman"/>
          <w:spacing w:val="-12"/>
        </w:rPr>
        <w:t>illustrated</w:t>
      </w:r>
      <w:r w:rsidR="002D240B" w:rsidRPr="00800771">
        <w:rPr>
          <w:rFonts w:cs="Times New Roman"/>
          <w:spacing w:val="-12"/>
        </w:rPr>
        <w:t xml:space="preserve"> by</w:t>
      </w:r>
      <w:r w:rsidR="003F5004" w:rsidRPr="00800771">
        <w:rPr>
          <w:rFonts w:cs="Times New Roman"/>
          <w:spacing w:val="-12"/>
        </w:rPr>
        <w:t xml:space="preserve"> the Ancient </w:t>
      </w:r>
      <w:r w:rsidR="003F5004" w:rsidRPr="00800771">
        <w:rPr>
          <w:rFonts w:cs="Times New Roman"/>
          <w:i/>
          <w:spacing w:val="-12"/>
        </w:rPr>
        <w:t>rhuthmic</w:t>
      </w:r>
      <w:r w:rsidR="003F5004" w:rsidRPr="00800771">
        <w:rPr>
          <w:rFonts w:cs="Times New Roman"/>
          <w:spacing w:val="-12"/>
        </w:rPr>
        <w:t xml:space="preserve"> physics recently brought to light by Michel Serres in his book </w:t>
      </w:r>
      <w:r w:rsidR="003F5004" w:rsidRPr="00800771">
        <w:rPr>
          <w:rFonts w:cs="Times New Roman"/>
          <w:i/>
          <w:spacing w:val="-12"/>
        </w:rPr>
        <w:t>Birth of Physics</w:t>
      </w:r>
      <w:r w:rsidR="003F5004" w:rsidRPr="00800771">
        <w:rPr>
          <w:rFonts w:cs="Times New Roman"/>
          <w:spacing w:val="-12"/>
        </w:rPr>
        <w:t xml:space="preserve"> (1977).</w:t>
      </w:r>
      <w:r w:rsidR="002D240B" w:rsidRPr="00800771">
        <w:rPr>
          <w:rFonts w:cs="Times New Roman"/>
          <w:spacing w:val="-12"/>
        </w:rPr>
        <w:t xml:space="preserve"> Deleuze and Guattari recalled the “flows” making “con</w:t>
      </w:r>
      <w:r w:rsidR="002D240B" w:rsidRPr="00800771">
        <w:rPr>
          <w:rFonts w:cs="Times New Roman"/>
          <w:spacing w:val="-12"/>
        </w:rPr>
        <w:softHyphen/>
        <w:t>sistency” possible, the primacy of “becoming and hetero</w:t>
      </w:r>
      <w:r w:rsidR="0037763B" w:rsidRPr="00800771">
        <w:rPr>
          <w:rFonts w:cs="Times New Roman"/>
          <w:spacing w:val="-12"/>
        </w:rPr>
        <w:softHyphen/>
      </w:r>
      <w:r w:rsidR="002D240B" w:rsidRPr="00800771">
        <w:rPr>
          <w:rFonts w:cs="Times New Roman"/>
          <w:spacing w:val="-12"/>
        </w:rPr>
        <w:t>geneity” over “being and identical,” the concept of “clinamen,” the gather</w:t>
      </w:r>
      <w:r w:rsidR="002D240B" w:rsidRPr="00800771">
        <w:rPr>
          <w:rFonts w:cs="Times New Roman"/>
          <w:spacing w:val="-12"/>
        </w:rPr>
        <w:softHyphen/>
        <w:t>ing of “bands or packs of atoms” into “great vortical organiza</w:t>
      </w:r>
      <w:r w:rsidR="00715322" w:rsidRPr="00800771">
        <w:rPr>
          <w:rFonts w:cs="Times New Roman"/>
          <w:spacing w:val="-12"/>
        </w:rPr>
        <w:softHyphen/>
      </w:r>
      <w:r w:rsidR="002D240B" w:rsidRPr="00800771">
        <w:rPr>
          <w:rFonts w:cs="Times New Roman"/>
          <w:spacing w:val="-12"/>
        </w:rPr>
        <w:t>tions,” the opposition between</w:t>
      </w:r>
      <w:r w:rsidR="002D240B" w:rsidRPr="00800771">
        <w:rPr>
          <w:rFonts w:cs="Times New Roman"/>
          <w:i/>
          <w:spacing w:val="-12"/>
        </w:rPr>
        <w:t xml:space="preserve"> </w:t>
      </w:r>
      <w:r w:rsidR="002D240B" w:rsidRPr="00800771">
        <w:rPr>
          <w:rFonts w:cs="Times New Roman"/>
          <w:spacing w:val="-12"/>
        </w:rPr>
        <w:t xml:space="preserve">“a </w:t>
      </w:r>
      <w:r w:rsidR="002D240B" w:rsidRPr="00800771">
        <w:rPr>
          <w:rFonts w:cs="Times New Roman"/>
          <w:i/>
          <w:iCs/>
          <w:spacing w:val="-12"/>
        </w:rPr>
        <w:t xml:space="preserve">smooth </w:t>
      </w:r>
      <w:r w:rsidR="002D240B" w:rsidRPr="00800771">
        <w:rPr>
          <w:rFonts w:cs="Times New Roman"/>
          <w:spacing w:val="-12"/>
        </w:rPr>
        <w:t>(vectorial, projec</w:t>
      </w:r>
      <w:r w:rsidR="002D240B" w:rsidRPr="00800771">
        <w:rPr>
          <w:rFonts w:cs="Times New Roman"/>
          <w:spacing w:val="-12"/>
        </w:rPr>
        <w:softHyphen/>
        <w:t>tive, or topo</w:t>
      </w:r>
      <w:r w:rsidR="002D240B" w:rsidRPr="00800771">
        <w:rPr>
          <w:rFonts w:cs="Times New Roman"/>
          <w:spacing w:val="-12"/>
        </w:rPr>
        <w:softHyphen/>
        <w:t>logi</w:t>
      </w:r>
      <w:r w:rsidR="002D240B" w:rsidRPr="00800771">
        <w:rPr>
          <w:rFonts w:cs="Times New Roman"/>
          <w:spacing w:val="-12"/>
        </w:rPr>
        <w:softHyphen/>
        <w:t xml:space="preserve">cal) space and a </w:t>
      </w:r>
      <w:r w:rsidR="002D240B" w:rsidRPr="00800771">
        <w:rPr>
          <w:rFonts w:cs="Times New Roman"/>
          <w:i/>
          <w:iCs/>
          <w:spacing w:val="-12"/>
        </w:rPr>
        <w:t xml:space="preserve">striated </w:t>
      </w:r>
      <w:r w:rsidR="002D240B" w:rsidRPr="00800771">
        <w:rPr>
          <w:rFonts w:cs="Times New Roman"/>
          <w:iCs/>
          <w:spacing w:val="-12"/>
        </w:rPr>
        <w:t>(metric) space,</w:t>
      </w:r>
      <w:r w:rsidR="002D240B" w:rsidRPr="00800771">
        <w:rPr>
          <w:rFonts w:cs="Times New Roman"/>
          <w:spacing w:val="-12"/>
        </w:rPr>
        <w:t>” and, last but not least, the primacy of “pro</w:t>
      </w:r>
      <w:r w:rsidR="002D240B" w:rsidRPr="00800771">
        <w:rPr>
          <w:rFonts w:cs="Times New Roman"/>
          <w:spacing w:val="-12"/>
        </w:rPr>
        <w:softHyphen/>
        <w:t>blems,” “accidents,” “events,” “affec</w:t>
      </w:r>
      <w:r w:rsidR="002D240B" w:rsidRPr="00800771">
        <w:rPr>
          <w:rFonts w:cs="Times New Roman"/>
          <w:spacing w:val="-12"/>
        </w:rPr>
        <w:softHyphen/>
        <w:t>tions,” over “theo</w:t>
      </w:r>
      <w:r w:rsidR="00715322" w:rsidRPr="00800771">
        <w:rPr>
          <w:rFonts w:cs="Times New Roman"/>
          <w:spacing w:val="-12"/>
        </w:rPr>
        <w:softHyphen/>
      </w:r>
      <w:r w:rsidR="002D240B" w:rsidRPr="00800771">
        <w:rPr>
          <w:rFonts w:cs="Times New Roman"/>
          <w:spacing w:val="-12"/>
        </w:rPr>
        <w:t>rems,” “essen</w:t>
      </w:r>
      <w:r w:rsidR="0037763B" w:rsidRPr="00800771">
        <w:rPr>
          <w:rFonts w:cs="Times New Roman"/>
          <w:spacing w:val="-12"/>
        </w:rPr>
        <w:softHyphen/>
      </w:r>
      <w:r w:rsidR="002D240B" w:rsidRPr="00800771">
        <w:rPr>
          <w:rFonts w:cs="Times New Roman"/>
          <w:spacing w:val="-12"/>
        </w:rPr>
        <w:t>ces,” “specific differences,” and “genus.”</w:t>
      </w:r>
      <w:r w:rsidR="00F07A0E" w:rsidRPr="00800771">
        <w:rPr>
          <w:rFonts w:cs="Times New Roman"/>
          <w:spacing w:val="-12"/>
        </w:rPr>
        <w:t xml:space="preserve"> Deleuze and Guattari cited Serres: “Physics is reducible to two sciences, a general theory of routes and paths, and a global theory of [flow] </w:t>
      </w:r>
      <w:r w:rsidR="00F07A0E" w:rsidRPr="00800771">
        <w:rPr>
          <w:rFonts w:cs="Times New Roman"/>
          <w:i/>
          <w:spacing w:val="-12"/>
        </w:rPr>
        <w:t>[théorie globale du flot].</w:t>
      </w:r>
      <w:r w:rsidR="00F07A0E" w:rsidRPr="00800771">
        <w:rPr>
          <w:rFonts w:cs="Times New Roman"/>
          <w:spacing w:val="-12"/>
        </w:rPr>
        <w:t>”</w:t>
      </w:r>
    </w:p>
    <w:p w:rsidR="002D240B" w:rsidRPr="00800771" w:rsidRDefault="007E6179" w:rsidP="002D1399">
      <w:pPr>
        <w:tabs>
          <w:tab w:val="left" w:pos="426"/>
        </w:tabs>
        <w:spacing w:line="240" w:lineRule="exact"/>
        <w:ind w:firstLine="405"/>
        <w:rPr>
          <w:rFonts w:cs="Times New Roman"/>
          <w:spacing w:val="-10"/>
        </w:rPr>
      </w:pPr>
      <w:r w:rsidRPr="00800771">
        <w:rPr>
          <w:rFonts w:cs="Times New Roman"/>
          <w:spacing w:val="-10"/>
        </w:rPr>
        <w:t>2.</w:t>
      </w:r>
      <w:r w:rsidR="004235AB" w:rsidRPr="00800771">
        <w:rPr>
          <w:rFonts w:cs="Times New Roman"/>
          <w:spacing w:val="-10"/>
        </w:rPr>
        <w:t>2</w:t>
      </w:r>
      <w:r w:rsidR="00701805" w:rsidRPr="00800771">
        <w:rPr>
          <w:rFonts w:cs="Times New Roman"/>
          <w:spacing w:val="-10"/>
        </w:rPr>
        <w:t xml:space="preserve"> </w:t>
      </w:r>
      <w:r w:rsidR="00611AB3" w:rsidRPr="00800771">
        <w:rPr>
          <w:rFonts w:cs="Times New Roman"/>
          <w:spacing w:val="-10"/>
        </w:rPr>
        <w:t>Most</w:t>
      </w:r>
      <w:r w:rsidR="002D240B" w:rsidRPr="00800771">
        <w:rPr>
          <w:rFonts w:cs="Times New Roman"/>
          <w:spacing w:val="-10"/>
        </w:rPr>
        <w:t xml:space="preserve"> epistemo</w:t>
      </w:r>
      <w:r w:rsidR="00701805" w:rsidRPr="00800771">
        <w:rPr>
          <w:rFonts w:cs="Times New Roman"/>
          <w:spacing w:val="-10"/>
        </w:rPr>
        <w:softHyphen/>
      </w:r>
      <w:r w:rsidR="002D240B" w:rsidRPr="00800771">
        <w:rPr>
          <w:rFonts w:cs="Times New Roman"/>
          <w:spacing w:val="-10"/>
        </w:rPr>
        <w:t xml:space="preserve">logical features of </w:t>
      </w:r>
      <w:r w:rsidR="004A0487" w:rsidRPr="00800771">
        <w:rPr>
          <w:rFonts w:cs="Times New Roman"/>
          <w:spacing w:val="-10"/>
        </w:rPr>
        <w:t>m</w:t>
      </w:r>
      <w:r w:rsidR="002D240B" w:rsidRPr="00800771">
        <w:rPr>
          <w:rFonts w:cs="Times New Roman"/>
          <w:spacing w:val="-10"/>
        </w:rPr>
        <w:t>inor science</w:t>
      </w:r>
      <w:r w:rsidR="00611AB3" w:rsidRPr="00800771">
        <w:rPr>
          <w:rFonts w:cs="Times New Roman"/>
          <w:spacing w:val="-10"/>
        </w:rPr>
        <w:t xml:space="preserve"> were of</w:t>
      </w:r>
      <w:r w:rsidR="002D240B" w:rsidRPr="00800771">
        <w:rPr>
          <w:rFonts w:cs="Times New Roman"/>
          <w:spacing w:val="-10"/>
        </w:rPr>
        <w:t xml:space="preserve"> </w:t>
      </w:r>
      <w:r w:rsidR="002D240B" w:rsidRPr="00800771">
        <w:rPr>
          <w:rFonts w:cs="Times New Roman"/>
          <w:i/>
          <w:spacing w:val="-10"/>
        </w:rPr>
        <w:t>rhuthmic</w:t>
      </w:r>
      <w:r w:rsidR="002D240B" w:rsidRPr="00800771">
        <w:rPr>
          <w:rFonts w:cs="Times New Roman"/>
          <w:spacing w:val="-10"/>
        </w:rPr>
        <w:t xml:space="preserve"> nature. By contrast with State or Royal science which dealt with “ideal essences,” nomad science dealt with “</w:t>
      </w:r>
      <w:r w:rsidR="002D240B" w:rsidRPr="00800771">
        <w:rPr>
          <w:rFonts w:cs="Times New Roman"/>
          <w:i/>
          <w:iCs/>
          <w:spacing w:val="-10"/>
        </w:rPr>
        <w:t>vague</w:t>
      </w:r>
      <w:r w:rsidR="002D240B" w:rsidRPr="00800771">
        <w:rPr>
          <w:rFonts w:cs="Times New Roman"/>
          <w:iCs/>
          <w:spacing w:val="-10"/>
        </w:rPr>
        <w:t>,</w:t>
      </w:r>
      <w:r w:rsidR="002D240B" w:rsidRPr="00800771">
        <w:rPr>
          <w:rFonts w:cs="Times New Roman"/>
          <w:spacing w:val="-10"/>
        </w:rPr>
        <w:t xml:space="preserve"> in other words, vagabond or nomadic, morphological essences” which were not inexact nor exact but “</w:t>
      </w:r>
      <w:r w:rsidR="002D240B" w:rsidRPr="00800771">
        <w:rPr>
          <w:rFonts w:cs="Times New Roman"/>
          <w:i/>
          <w:spacing w:val="-10"/>
        </w:rPr>
        <w:t>anexact yet rigorous</w:t>
      </w:r>
      <w:r w:rsidR="002D240B" w:rsidRPr="00800771">
        <w:rPr>
          <w:rFonts w:cs="Times New Roman"/>
          <w:spacing w:val="-10"/>
        </w:rPr>
        <w:t>.” Contrary to State</w:t>
      </w:r>
      <w:r w:rsidR="004A0487" w:rsidRPr="00800771">
        <w:rPr>
          <w:rFonts w:cs="Times New Roman"/>
          <w:spacing w:val="-10"/>
        </w:rPr>
        <w:t xml:space="preserve"> or Royal</w:t>
      </w:r>
      <w:r w:rsidR="002D240B" w:rsidRPr="00800771">
        <w:rPr>
          <w:rFonts w:cs="Times New Roman"/>
          <w:spacing w:val="-10"/>
        </w:rPr>
        <w:t xml:space="preserve"> science, which </w:t>
      </w:r>
      <w:r w:rsidR="00A21ED6" w:rsidRPr="00800771">
        <w:rPr>
          <w:rFonts w:cs="Times New Roman"/>
          <w:spacing w:val="-10"/>
        </w:rPr>
        <w:t>promoted</w:t>
      </w:r>
      <w:r w:rsidR="002D240B" w:rsidRPr="00800771">
        <w:rPr>
          <w:rFonts w:cs="Times New Roman"/>
          <w:spacing w:val="-10"/>
        </w:rPr>
        <w:t xml:space="preserve"> the Aristotelian hylomorphic model to describe the relation between form and matter, nomad science was charac</w:t>
      </w:r>
      <w:r w:rsidR="002D240B" w:rsidRPr="00800771">
        <w:rPr>
          <w:rFonts w:cs="Times New Roman"/>
          <w:spacing w:val="-10"/>
        </w:rPr>
        <w:softHyphen/>
        <w:t xml:space="preserve">terized by an attention to the </w:t>
      </w:r>
      <w:r w:rsidR="002D240B" w:rsidRPr="00800771">
        <w:rPr>
          <w:rFonts w:cs="Times New Roman"/>
          <w:i/>
          <w:spacing w:val="-10"/>
        </w:rPr>
        <w:t>specificities of the content</w:t>
      </w:r>
      <w:r w:rsidR="002D240B" w:rsidRPr="00800771">
        <w:rPr>
          <w:rFonts w:cs="Times New Roman"/>
          <w:spacing w:val="-10"/>
        </w:rPr>
        <w:t xml:space="preserve">, which was not reducible to “homogeneous matter,” as well as to </w:t>
      </w:r>
      <w:r w:rsidR="00611AB3" w:rsidRPr="00800771">
        <w:rPr>
          <w:rFonts w:cs="Times New Roman"/>
          <w:spacing w:val="-10"/>
        </w:rPr>
        <w:t xml:space="preserve">the </w:t>
      </w:r>
      <w:r w:rsidR="00611AB3" w:rsidRPr="00800771">
        <w:rPr>
          <w:rFonts w:cs="Times New Roman"/>
          <w:i/>
          <w:spacing w:val="-10"/>
        </w:rPr>
        <w:t xml:space="preserve">specificities </w:t>
      </w:r>
      <w:r w:rsidR="002D240B" w:rsidRPr="00800771">
        <w:rPr>
          <w:rFonts w:cs="Times New Roman"/>
          <w:i/>
          <w:spacing w:val="-10"/>
        </w:rPr>
        <w:t>of the expression</w:t>
      </w:r>
      <w:r w:rsidR="002D240B" w:rsidRPr="00800771">
        <w:rPr>
          <w:rFonts w:cs="Times New Roman"/>
          <w:spacing w:val="-10"/>
        </w:rPr>
        <w:t xml:space="preserve">, which could not be reduced to “pure form.” </w:t>
      </w:r>
    </w:p>
    <w:p w:rsidR="00D94127" w:rsidRPr="00800771" w:rsidRDefault="007E6179" w:rsidP="002D1399">
      <w:pPr>
        <w:tabs>
          <w:tab w:val="left" w:pos="426"/>
        </w:tabs>
        <w:spacing w:line="240" w:lineRule="exact"/>
        <w:ind w:firstLine="405"/>
        <w:rPr>
          <w:rFonts w:cs="Times New Roman"/>
          <w:spacing w:val="-10"/>
        </w:rPr>
      </w:pPr>
      <w:r w:rsidRPr="00800771">
        <w:rPr>
          <w:rFonts w:cs="Times New Roman"/>
          <w:spacing w:val="-10"/>
        </w:rPr>
        <w:t>2.</w:t>
      </w:r>
      <w:r w:rsidR="004235AB" w:rsidRPr="00800771">
        <w:rPr>
          <w:rFonts w:cs="Times New Roman"/>
          <w:spacing w:val="-10"/>
        </w:rPr>
        <w:t>3</w:t>
      </w:r>
      <w:r w:rsidRPr="00800771">
        <w:rPr>
          <w:rFonts w:cs="Times New Roman"/>
          <w:spacing w:val="-10"/>
        </w:rPr>
        <w:t xml:space="preserve"> </w:t>
      </w:r>
      <w:r w:rsidR="00A21ED6" w:rsidRPr="00800771">
        <w:rPr>
          <w:rFonts w:cs="Times New Roman"/>
          <w:spacing w:val="-10"/>
        </w:rPr>
        <w:t>In short, t</w:t>
      </w:r>
      <w:r w:rsidR="002D240B" w:rsidRPr="00800771">
        <w:rPr>
          <w:rFonts w:cs="Times New Roman"/>
          <w:spacing w:val="-10"/>
        </w:rPr>
        <w:t xml:space="preserve">he model of </w:t>
      </w:r>
      <w:r w:rsidR="004A0487" w:rsidRPr="00800771">
        <w:rPr>
          <w:rFonts w:cs="Times New Roman"/>
          <w:spacing w:val="-10"/>
        </w:rPr>
        <w:t xml:space="preserve">minor </w:t>
      </w:r>
      <w:r w:rsidR="002D240B" w:rsidRPr="00800771">
        <w:rPr>
          <w:rFonts w:cs="Times New Roman"/>
          <w:spacing w:val="-10"/>
        </w:rPr>
        <w:t>science</w:t>
      </w:r>
      <w:r w:rsidR="004A0487" w:rsidRPr="00800771">
        <w:rPr>
          <w:rFonts w:cs="Times New Roman"/>
          <w:spacing w:val="-10"/>
        </w:rPr>
        <w:t xml:space="preserve">, which Deleuze </w:t>
      </w:r>
      <w:r w:rsidR="00611AB3" w:rsidRPr="00800771">
        <w:rPr>
          <w:rFonts w:cs="Times New Roman"/>
          <w:spacing w:val="-10"/>
        </w:rPr>
        <w:t xml:space="preserve">and Guattari </w:t>
      </w:r>
      <w:r w:rsidR="002D240B" w:rsidRPr="00800771">
        <w:rPr>
          <w:rFonts w:cs="Times New Roman"/>
          <w:spacing w:val="-10"/>
        </w:rPr>
        <w:t xml:space="preserve">called </w:t>
      </w:r>
      <w:r w:rsidR="004A0487" w:rsidRPr="00800771">
        <w:rPr>
          <w:rFonts w:cs="Times New Roman"/>
          <w:spacing w:val="-10"/>
        </w:rPr>
        <w:t xml:space="preserve">the </w:t>
      </w:r>
      <w:r w:rsidR="002D240B" w:rsidRPr="00800771">
        <w:rPr>
          <w:rFonts w:cs="Times New Roman"/>
          <w:spacing w:val="-10"/>
        </w:rPr>
        <w:t>“dispars</w:t>
      </w:r>
      <w:r w:rsidR="00A21ED6" w:rsidRPr="00800771">
        <w:rPr>
          <w:rFonts w:cs="Times New Roman"/>
          <w:spacing w:val="-10"/>
        </w:rPr>
        <w:t>,</w:t>
      </w:r>
      <w:r w:rsidR="002D240B" w:rsidRPr="00800771">
        <w:rPr>
          <w:rFonts w:cs="Times New Roman"/>
          <w:spacing w:val="-10"/>
        </w:rPr>
        <w:t xml:space="preserve">” </w:t>
      </w:r>
      <w:r w:rsidR="00B757DF" w:rsidRPr="00800771">
        <w:rPr>
          <w:rFonts w:cs="Times New Roman"/>
          <w:spacing w:val="-10"/>
        </w:rPr>
        <w:t>was</w:t>
      </w:r>
      <w:r w:rsidR="00A21ED6" w:rsidRPr="00800771">
        <w:rPr>
          <w:rFonts w:cs="Times New Roman"/>
          <w:spacing w:val="-10"/>
        </w:rPr>
        <w:t xml:space="preserve"> a plain </w:t>
      </w:r>
      <w:r w:rsidR="00A21ED6" w:rsidRPr="00800771">
        <w:rPr>
          <w:rFonts w:cs="Times New Roman"/>
          <w:i/>
          <w:spacing w:val="-10"/>
        </w:rPr>
        <w:t>rhuthmic</w:t>
      </w:r>
      <w:r w:rsidR="00A21ED6" w:rsidRPr="00800771">
        <w:rPr>
          <w:rFonts w:cs="Times New Roman"/>
          <w:spacing w:val="-10"/>
        </w:rPr>
        <w:t xml:space="preserve"> model</w:t>
      </w:r>
      <w:r w:rsidR="00B757DF" w:rsidRPr="00800771">
        <w:rPr>
          <w:rFonts w:cs="Times New Roman"/>
          <w:spacing w:val="-10"/>
        </w:rPr>
        <w:t xml:space="preserve"> opposed in every respect to the standard model the</w:t>
      </w:r>
      <w:r w:rsidR="00DC7B13" w:rsidRPr="00800771">
        <w:rPr>
          <w:rFonts w:cs="Times New Roman"/>
          <w:spacing w:val="-10"/>
        </w:rPr>
        <w:t>y</w:t>
      </w:r>
      <w:r w:rsidR="00B757DF" w:rsidRPr="00800771">
        <w:rPr>
          <w:rFonts w:cs="Times New Roman"/>
          <w:spacing w:val="-10"/>
        </w:rPr>
        <w:t xml:space="preserve"> called</w:t>
      </w:r>
      <w:r w:rsidR="004A0487" w:rsidRPr="00800771">
        <w:rPr>
          <w:rFonts w:cs="Times New Roman"/>
          <w:spacing w:val="-10"/>
        </w:rPr>
        <w:t xml:space="preserve"> for its part</w:t>
      </w:r>
      <w:r w:rsidR="00B757DF" w:rsidRPr="00800771">
        <w:rPr>
          <w:rFonts w:cs="Times New Roman"/>
          <w:spacing w:val="-10"/>
        </w:rPr>
        <w:t xml:space="preserve"> the “compars.” </w:t>
      </w:r>
      <w:r w:rsidR="00A115E4" w:rsidRPr="00800771">
        <w:rPr>
          <w:rFonts w:cs="Times New Roman"/>
          <w:spacing w:val="-10"/>
        </w:rPr>
        <w:t>It</w:t>
      </w:r>
      <w:r w:rsidR="00B757DF" w:rsidRPr="00800771">
        <w:rPr>
          <w:rFonts w:cs="Times New Roman"/>
          <w:spacing w:val="-10"/>
        </w:rPr>
        <w:t xml:space="preserve"> </w:t>
      </w:r>
      <w:r w:rsidR="003C75D0" w:rsidRPr="00800771">
        <w:rPr>
          <w:rFonts w:cs="Times New Roman"/>
          <w:spacing w:val="-10"/>
        </w:rPr>
        <w:t>involved a “smooth space” popu</w:t>
      </w:r>
      <w:r w:rsidR="003C75D0" w:rsidRPr="00800771">
        <w:rPr>
          <w:rFonts w:cs="Times New Roman"/>
          <w:spacing w:val="-10"/>
        </w:rPr>
        <w:softHyphen/>
        <w:t>lated, like the sea, by heterogeneous entities</w:t>
      </w:r>
      <w:r w:rsidR="0064220A" w:rsidRPr="00800771">
        <w:rPr>
          <w:rFonts w:cs="Times New Roman"/>
          <w:spacing w:val="-10"/>
        </w:rPr>
        <w:t xml:space="preserve"> (which explained the prefix </w:t>
      </w:r>
      <w:r w:rsidR="0064220A" w:rsidRPr="00800771">
        <w:rPr>
          <w:rFonts w:cs="Times New Roman"/>
          <w:i/>
          <w:spacing w:val="-10"/>
        </w:rPr>
        <w:t>dis–</w:t>
      </w:r>
      <w:r w:rsidR="0064220A" w:rsidRPr="00800771">
        <w:rPr>
          <w:rFonts w:cs="Times New Roman"/>
          <w:spacing w:val="-10"/>
        </w:rPr>
        <w:t>)</w:t>
      </w:r>
      <w:r w:rsidR="003C75D0" w:rsidRPr="00800771">
        <w:rPr>
          <w:rFonts w:cs="Times New Roman"/>
          <w:spacing w:val="-10"/>
        </w:rPr>
        <w:t>, instead of a</w:t>
      </w:r>
      <w:r w:rsidR="004A0487" w:rsidRPr="00800771">
        <w:rPr>
          <w:rFonts w:cs="Times New Roman"/>
          <w:spacing w:val="-10"/>
        </w:rPr>
        <w:t xml:space="preserve">n homegeneous </w:t>
      </w:r>
      <w:r w:rsidR="0064220A" w:rsidRPr="00800771">
        <w:rPr>
          <w:rFonts w:cs="Times New Roman"/>
          <w:spacing w:val="-10"/>
        </w:rPr>
        <w:t>“striated space</w:t>
      </w:r>
      <w:r w:rsidR="003C75D0" w:rsidRPr="00800771">
        <w:rPr>
          <w:rFonts w:cs="Times New Roman"/>
          <w:spacing w:val="-10"/>
        </w:rPr>
        <w:t>”</w:t>
      </w:r>
      <w:r w:rsidR="0064220A" w:rsidRPr="00800771">
        <w:rPr>
          <w:rFonts w:cs="Times New Roman"/>
          <w:spacing w:val="-10"/>
        </w:rPr>
        <w:t xml:space="preserve"> (which explain</w:t>
      </w:r>
      <w:r w:rsidR="00F31FC4" w:rsidRPr="00800771">
        <w:rPr>
          <w:rFonts w:cs="Times New Roman"/>
          <w:spacing w:val="-10"/>
        </w:rPr>
        <w:t>ed</w:t>
      </w:r>
      <w:r w:rsidR="0064220A" w:rsidRPr="00800771">
        <w:rPr>
          <w:rFonts w:cs="Times New Roman"/>
          <w:spacing w:val="-10"/>
        </w:rPr>
        <w:t xml:space="preserve"> the prefix </w:t>
      </w:r>
      <w:r w:rsidR="0064220A" w:rsidRPr="00800771">
        <w:rPr>
          <w:rFonts w:cs="Times New Roman"/>
          <w:i/>
          <w:spacing w:val="-10"/>
        </w:rPr>
        <w:t>cum–</w:t>
      </w:r>
      <w:r w:rsidR="0064220A" w:rsidRPr="00800771">
        <w:rPr>
          <w:rFonts w:cs="Times New Roman"/>
          <w:spacing w:val="-10"/>
        </w:rPr>
        <w:t>).</w:t>
      </w:r>
      <w:r w:rsidR="003C75D0" w:rsidRPr="00800771">
        <w:rPr>
          <w:rFonts w:cs="Times New Roman"/>
          <w:spacing w:val="-10"/>
        </w:rPr>
        <w:t xml:space="preserve"> It </w:t>
      </w:r>
      <w:r w:rsidR="00F07A0E" w:rsidRPr="00800771">
        <w:rPr>
          <w:rFonts w:cs="Times New Roman"/>
          <w:spacing w:val="-10"/>
        </w:rPr>
        <w:t>aimed to “seize or determine singularities in the matter</w:t>
      </w:r>
      <w:r w:rsidR="00B757DF" w:rsidRPr="00800771">
        <w:rPr>
          <w:rFonts w:cs="Times New Roman"/>
          <w:spacing w:val="-10"/>
        </w:rPr>
        <w:t>,”</w:t>
      </w:r>
      <w:r w:rsidR="003C75D0" w:rsidRPr="00800771">
        <w:rPr>
          <w:rFonts w:cs="Times New Roman"/>
          <w:spacing w:val="-10"/>
        </w:rPr>
        <w:t xml:space="preserve"> </w:t>
      </w:r>
      <w:r w:rsidR="00B757DF" w:rsidRPr="00800771">
        <w:rPr>
          <w:rFonts w:cs="Times New Roman"/>
          <w:spacing w:val="-10"/>
        </w:rPr>
        <w:t>by reaching “vague essences” or “hacceities,”</w:t>
      </w:r>
      <w:r w:rsidR="00F07A0E" w:rsidRPr="00800771">
        <w:rPr>
          <w:rFonts w:cs="Times New Roman"/>
          <w:spacing w:val="-10"/>
        </w:rPr>
        <w:t xml:space="preserve"> instead of </w:t>
      </w:r>
      <w:r w:rsidR="00B757DF" w:rsidRPr="00800771">
        <w:rPr>
          <w:rFonts w:cs="Times New Roman"/>
          <w:spacing w:val="-10"/>
        </w:rPr>
        <w:t>“</w:t>
      </w:r>
      <w:r w:rsidR="00F07A0E" w:rsidRPr="00800771">
        <w:rPr>
          <w:rFonts w:cs="Times New Roman"/>
          <w:spacing w:val="-10"/>
        </w:rPr>
        <w:t>constituting general form</w:t>
      </w:r>
      <w:r w:rsidR="003C75D0" w:rsidRPr="00800771">
        <w:rPr>
          <w:rFonts w:cs="Times New Roman"/>
          <w:spacing w:val="-10"/>
        </w:rPr>
        <w:t>[s]</w:t>
      </w:r>
      <w:r w:rsidR="00B757DF" w:rsidRPr="00800771">
        <w:rPr>
          <w:rFonts w:cs="Times New Roman"/>
          <w:spacing w:val="-10"/>
        </w:rPr>
        <w:t>.</w:t>
      </w:r>
      <w:r w:rsidR="00F07A0E" w:rsidRPr="00800771">
        <w:rPr>
          <w:rFonts w:cs="Times New Roman"/>
          <w:spacing w:val="-10"/>
        </w:rPr>
        <w:t xml:space="preserve">” </w:t>
      </w:r>
      <w:r w:rsidR="00B757DF" w:rsidRPr="00800771">
        <w:rPr>
          <w:rFonts w:cs="Times New Roman"/>
          <w:spacing w:val="-10"/>
        </w:rPr>
        <w:t xml:space="preserve">It was used to the </w:t>
      </w:r>
      <w:r w:rsidR="00F07A0E" w:rsidRPr="00800771">
        <w:rPr>
          <w:rFonts w:cs="Times New Roman"/>
          <w:spacing w:val="-10"/>
        </w:rPr>
        <w:t>“following-up” of multiplicities, singularities and events provoked by exterior “vortical flows” and unexpected “clinamens,”</w:t>
      </w:r>
      <w:r w:rsidR="00B757DF" w:rsidRPr="00800771">
        <w:rPr>
          <w:rFonts w:cs="Times New Roman"/>
          <w:spacing w:val="-10"/>
        </w:rPr>
        <w:t xml:space="preserve"> instead of “repro</w:t>
      </w:r>
      <w:r w:rsidR="002C65A6" w:rsidRPr="00800771">
        <w:rPr>
          <w:rFonts w:cs="Times New Roman"/>
          <w:spacing w:val="-10"/>
        </w:rPr>
        <w:softHyphen/>
      </w:r>
      <w:r w:rsidR="00B757DF" w:rsidRPr="00800771">
        <w:rPr>
          <w:rFonts w:cs="Times New Roman"/>
          <w:spacing w:val="-10"/>
        </w:rPr>
        <w:t xml:space="preserve">duction,” “deduction” and “induction,” which </w:t>
      </w:r>
      <w:r w:rsidR="0064220A" w:rsidRPr="00800771">
        <w:rPr>
          <w:rFonts w:cs="Times New Roman"/>
          <w:spacing w:val="-10"/>
        </w:rPr>
        <w:t xml:space="preserve">in “royal science” </w:t>
      </w:r>
      <w:r w:rsidR="00B757DF" w:rsidRPr="00800771">
        <w:rPr>
          <w:rFonts w:cs="Times New Roman"/>
          <w:spacing w:val="-10"/>
        </w:rPr>
        <w:t xml:space="preserve">were </w:t>
      </w:r>
      <w:r w:rsidR="0064220A" w:rsidRPr="00800771">
        <w:rPr>
          <w:rFonts w:cs="Times New Roman"/>
          <w:spacing w:val="-10"/>
        </w:rPr>
        <w:t xml:space="preserve">deemed </w:t>
      </w:r>
      <w:r w:rsidR="00B757DF" w:rsidRPr="00800771">
        <w:rPr>
          <w:rFonts w:cs="Times New Roman"/>
          <w:spacing w:val="-10"/>
        </w:rPr>
        <w:t>independent of the context</w:t>
      </w:r>
      <w:r w:rsidR="0064220A" w:rsidRPr="00800771">
        <w:rPr>
          <w:rFonts w:cs="Times New Roman"/>
          <w:spacing w:val="-10"/>
        </w:rPr>
        <w:t>.</w:t>
      </w:r>
      <w:r w:rsidR="00B757DF" w:rsidRPr="00800771">
        <w:rPr>
          <w:rFonts w:cs="Times New Roman"/>
          <w:spacing w:val="-10"/>
        </w:rPr>
        <w:t xml:space="preserve"> </w:t>
      </w:r>
      <w:r w:rsidR="003C75D0" w:rsidRPr="00800771">
        <w:rPr>
          <w:rFonts w:cs="Times New Roman"/>
          <w:spacing w:val="-10"/>
        </w:rPr>
        <w:t xml:space="preserve">However, Deleuze and Guattari were </w:t>
      </w:r>
      <w:r w:rsidR="00D94127" w:rsidRPr="00800771">
        <w:rPr>
          <w:rFonts w:cs="Times New Roman"/>
          <w:spacing w:val="-10"/>
        </w:rPr>
        <w:t>aware of the limits of such dualism and they finally emphasized the need of an interplay between the two forms of science: in fact, they admi</w:t>
      </w:r>
      <w:r w:rsidR="004A0487" w:rsidRPr="00800771">
        <w:rPr>
          <w:rFonts w:cs="Times New Roman"/>
          <w:spacing w:val="-10"/>
        </w:rPr>
        <w:t>tted, both were equally useful.</w:t>
      </w:r>
    </w:p>
    <w:p w:rsidR="00DC7B13" w:rsidRPr="00800771" w:rsidRDefault="007E6179" w:rsidP="002D1399">
      <w:pPr>
        <w:tabs>
          <w:tab w:val="left" w:pos="426"/>
        </w:tabs>
        <w:spacing w:line="240" w:lineRule="exact"/>
        <w:ind w:firstLine="405"/>
        <w:rPr>
          <w:rFonts w:cs="Times New Roman"/>
          <w:spacing w:val="-10"/>
        </w:rPr>
      </w:pPr>
      <w:r w:rsidRPr="00800771">
        <w:rPr>
          <w:rFonts w:cs="Times New Roman"/>
          <w:spacing w:val="-10"/>
        </w:rPr>
        <w:t>2.</w:t>
      </w:r>
      <w:r w:rsidR="004235AB" w:rsidRPr="00800771">
        <w:rPr>
          <w:rFonts w:cs="Times New Roman"/>
          <w:spacing w:val="-10"/>
        </w:rPr>
        <w:t>4</w:t>
      </w:r>
      <w:r w:rsidRPr="00800771">
        <w:rPr>
          <w:rFonts w:cs="Times New Roman"/>
          <w:spacing w:val="-10"/>
        </w:rPr>
        <w:t xml:space="preserve"> </w:t>
      </w:r>
      <w:r w:rsidR="00A115E4" w:rsidRPr="00800771">
        <w:rPr>
          <w:rFonts w:cs="Times New Roman"/>
          <w:spacing w:val="-10"/>
        </w:rPr>
        <w:t>As a way of conclusion</w:t>
      </w:r>
      <w:r w:rsidR="00DD0F6E" w:rsidRPr="00800771">
        <w:rPr>
          <w:rFonts w:cs="Times New Roman"/>
          <w:spacing w:val="-10"/>
        </w:rPr>
        <w:t xml:space="preserve"> concerning minor science</w:t>
      </w:r>
      <w:r w:rsidR="005B39A7" w:rsidRPr="00800771">
        <w:rPr>
          <w:rFonts w:cs="Times New Roman"/>
          <w:spacing w:val="-10"/>
        </w:rPr>
        <w:t xml:space="preserve">, </w:t>
      </w:r>
      <w:r w:rsidR="00DC7B13" w:rsidRPr="00800771">
        <w:rPr>
          <w:rFonts w:cs="Times New Roman"/>
          <w:spacing w:val="-10"/>
        </w:rPr>
        <w:t xml:space="preserve">Deleuze and Guattari proposed a general theory of thought. </w:t>
      </w:r>
      <w:r w:rsidR="00DC6465" w:rsidRPr="00800771">
        <w:rPr>
          <w:rFonts w:cs="Times New Roman"/>
          <w:spacing w:val="-10"/>
        </w:rPr>
        <w:t xml:space="preserve">Western </w:t>
      </w:r>
      <w:r w:rsidR="00DC7B13" w:rsidRPr="00800771">
        <w:rPr>
          <w:rFonts w:cs="Times New Roman"/>
          <w:spacing w:val="-10"/>
        </w:rPr>
        <w:t>philo</w:t>
      </w:r>
      <w:r w:rsidR="00DC7B13" w:rsidRPr="00800771">
        <w:rPr>
          <w:rFonts w:cs="Times New Roman"/>
          <w:spacing w:val="-10"/>
        </w:rPr>
        <w:softHyphen/>
        <w:t>sophy</w:t>
      </w:r>
      <w:r w:rsidR="00DC6465" w:rsidRPr="00800771">
        <w:rPr>
          <w:rFonts w:cs="Times New Roman"/>
          <w:spacing w:val="-10"/>
        </w:rPr>
        <w:t xml:space="preserve"> </w:t>
      </w:r>
      <w:r w:rsidR="00DC7B13" w:rsidRPr="00800771">
        <w:rPr>
          <w:rFonts w:cs="Times New Roman"/>
          <w:spacing w:val="-10"/>
        </w:rPr>
        <w:t>had from its earliest origins con</w:t>
      </w:r>
      <w:r w:rsidR="00DC7B13" w:rsidRPr="00800771">
        <w:rPr>
          <w:rFonts w:cs="Times New Roman"/>
          <w:spacing w:val="-10"/>
        </w:rPr>
        <w:softHyphen/>
        <w:t>formed to a model borrowed from the State appa</w:t>
      </w:r>
      <w:r w:rsidR="00DC7B13" w:rsidRPr="00800771">
        <w:rPr>
          <w:rFonts w:cs="Times New Roman"/>
          <w:spacing w:val="-10"/>
        </w:rPr>
        <w:softHyphen/>
        <w:t>ra</w:t>
      </w:r>
      <w:r w:rsidR="00DC7B13" w:rsidRPr="00800771">
        <w:rPr>
          <w:rFonts w:cs="Times New Roman"/>
          <w:spacing w:val="-10"/>
        </w:rPr>
        <w:softHyphen/>
        <w:t xml:space="preserve">tus. </w:t>
      </w:r>
      <w:r w:rsidR="00DC6465" w:rsidRPr="00800771">
        <w:rPr>
          <w:rFonts w:cs="Times New Roman"/>
          <w:spacing w:val="-10"/>
        </w:rPr>
        <w:t xml:space="preserve">They cited </w:t>
      </w:r>
      <w:r w:rsidR="00857204" w:rsidRPr="00800771">
        <w:rPr>
          <w:rFonts w:cs="Times New Roman"/>
          <w:spacing w:val="-10"/>
        </w:rPr>
        <w:t>more or less directly</w:t>
      </w:r>
      <w:r w:rsidR="0009143B" w:rsidRPr="00800771">
        <w:rPr>
          <w:rFonts w:cs="Times New Roman"/>
          <w:spacing w:val="-10"/>
        </w:rPr>
        <w:t xml:space="preserve"> </w:t>
      </w:r>
      <w:r w:rsidR="00DC6465" w:rsidRPr="00800771">
        <w:rPr>
          <w:rFonts w:cs="Times New Roman"/>
          <w:spacing w:val="-10"/>
        </w:rPr>
        <w:t>Descartes, Kant and Hegel</w:t>
      </w:r>
      <w:r w:rsidR="00A115E4" w:rsidRPr="00800771">
        <w:rPr>
          <w:rFonts w:cs="Times New Roman"/>
          <w:spacing w:val="-10"/>
        </w:rPr>
        <w:t>,</w:t>
      </w:r>
      <w:r w:rsidR="00DC6465" w:rsidRPr="00800771">
        <w:rPr>
          <w:rFonts w:cs="Times New Roman"/>
          <w:spacing w:val="-10"/>
        </w:rPr>
        <w:t xml:space="preserve"> but also Durk</w:t>
      </w:r>
      <w:r w:rsidR="00715322" w:rsidRPr="00800771">
        <w:rPr>
          <w:rFonts w:cs="Times New Roman"/>
          <w:spacing w:val="-10"/>
        </w:rPr>
        <w:t>h</w:t>
      </w:r>
      <w:r w:rsidR="00DC6465" w:rsidRPr="00800771">
        <w:rPr>
          <w:rFonts w:cs="Times New Roman"/>
          <w:spacing w:val="-10"/>
        </w:rPr>
        <w:t xml:space="preserve">eim and psychoanalysts such as Lacan. </w:t>
      </w:r>
      <w:r w:rsidR="00A115E4" w:rsidRPr="00800771">
        <w:rPr>
          <w:rFonts w:cs="Times New Roman"/>
          <w:spacing w:val="-10"/>
        </w:rPr>
        <w:t>Philosophy’s</w:t>
      </w:r>
      <w:r w:rsidR="00DC7B13" w:rsidRPr="00800771">
        <w:rPr>
          <w:rFonts w:cs="Times New Roman"/>
          <w:spacing w:val="-10"/>
        </w:rPr>
        <w:t xml:space="preserve"> ways of flowing</w:t>
      </w:r>
      <w:r w:rsidR="00A115E4" w:rsidRPr="00800771">
        <w:rPr>
          <w:rFonts w:cs="Times New Roman"/>
          <w:spacing w:val="-10"/>
        </w:rPr>
        <w:t xml:space="preserve"> astray</w:t>
      </w:r>
      <w:r w:rsidR="0009143B" w:rsidRPr="00800771">
        <w:rPr>
          <w:rFonts w:cs="Times New Roman"/>
          <w:spacing w:val="-10"/>
        </w:rPr>
        <w:t>—if I may say so—</w:t>
      </w:r>
      <w:r w:rsidR="00715322" w:rsidRPr="00800771">
        <w:rPr>
          <w:rFonts w:cs="Times New Roman"/>
          <w:spacing w:val="-10"/>
        </w:rPr>
        <w:t>had</w:t>
      </w:r>
      <w:r w:rsidR="00DC7B13" w:rsidRPr="00800771">
        <w:rPr>
          <w:rFonts w:cs="Times New Roman"/>
          <w:spacing w:val="-10"/>
        </w:rPr>
        <w:t xml:space="preserve"> most of the time been chan</w:t>
      </w:r>
      <w:r w:rsidR="00DC7B13" w:rsidRPr="00800771">
        <w:rPr>
          <w:rFonts w:cs="Times New Roman"/>
          <w:spacing w:val="-10"/>
        </w:rPr>
        <w:softHyphen/>
        <w:t>neled and submitted to rigorous linear meth</w:t>
      </w:r>
      <w:r w:rsidR="00F110C9" w:rsidRPr="00800771">
        <w:rPr>
          <w:rFonts w:cs="Times New Roman"/>
          <w:spacing w:val="-10"/>
        </w:rPr>
        <w:softHyphen/>
      </w:r>
      <w:r w:rsidR="00DC7B13" w:rsidRPr="00800771">
        <w:rPr>
          <w:rFonts w:cs="Times New Roman"/>
          <w:spacing w:val="-10"/>
        </w:rPr>
        <w:t>ods. By contrast, some “pri</w:t>
      </w:r>
      <w:r w:rsidR="0037763B" w:rsidRPr="00800771">
        <w:rPr>
          <w:rFonts w:cs="Times New Roman"/>
          <w:spacing w:val="-10"/>
        </w:rPr>
        <w:softHyphen/>
      </w:r>
      <w:r w:rsidR="00DC7B13" w:rsidRPr="00800771">
        <w:rPr>
          <w:rFonts w:cs="Times New Roman"/>
          <w:spacing w:val="-10"/>
        </w:rPr>
        <w:t xml:space="preserve">vate thinkers” such as Kierkegaard, Nietzsche, or Shestov, or some writers such as Artaud or Kleist </w:t>
      </w:r>
      <w:r w:rsidR="00715322" w:rsidRPr="00800771">
        <w:rPr>
          <w:rFonts w:cs="Times New Roman"/>
          <w:spacing w:val="-10"/>
        </w:rPr>
        <w:t>had</w:t>
      </w:r>
      <w:r w:rsidR="00DC7B13" w:rsidRPr="00800771">
        <w:rPr>
          <w:rFonts w:cs="Times New Roman"/>
          <w:spacing w:val="-10"/>
        </w:rPr>
        <w:t xml:space="preserve"> produced mobile, violent and dis</w:t>
      </w:r>
      <w:r w:rsidR="0037763B" w:rsidRPr="00800771">
        <w:rPr>
          <w:rFonts w:cs="Times New Roman"/>
          <w:spacing w:val="-10"/>
        </w:rPr>
        <w:softHyphen/>
      </w:r>
      <w:r w:rsidR="00DC7B13" w:rsidRPr="00800771">
        <w:rPr>
          <w:rFonts w:cs="Times New Roman"/>
          <w:spacing w:val="-10"/>
        </w:rPr>
        <w:t>continu</w:t>
      </w:r>
      <w:r w:rsidR="00DC7B13" w:rsidRPr="00800771">
        <w:rPr>
          <w:rFonts w:cs="Times New Roman"/>
          <w:spacing w:val="-10"/>
        </w:rPr>
        <w:softHyphen/>
        <w:t>ous “counter</w:t>
      </w:r>
      <w:r w:rsidR="00DC7B13" w:rsidRPr="00800771">
        <w:rPr>
          <w:rFonts w:cs="Times New Roman"/>
          <w:spacing w:val="-10"/>
        </w:rPr>
        <w:softHyphen/>
        <w:t>thoughts.”</w:t>
      </w:r>
      <w:r w:rsidR="004F6120" w:rsidRPr="00800771">
        <w:rPr>
          <w:rFonts w:cs="Times New Roman"/>
          <w:spacing w:val="-10"/>
        </w:rPr>
        <w:t xml:space="preserve"> </w:t>
      </w:r>
      <w:r w:rsidR="00DC7B13" w:rsidRPr="00800771">
        <w:rPr>
          <w:rFonts w:cs="Times New Roman"/>
          <w:spacing w:val="-10"/>
        </w:rPr>
        <w:t>While logic and method drew manda</w:t>
      </w:r>
      <w:r w:rsidR="00E958A0" w:rsidRPr="00800771">
        <w:rPr>
          <w:rFonts w:cs="Times New Roman"/>
          <w:spacing w:val="-10"/>
        </w:rPr>
        <w:softHyphen/>
      </w:r>
      <w:r w:rsidR="00DC7B13" w:rsidRPr="00800771">
        <w:rPr>
          <w:rFonts w:cs="Times New Roman"/>
          <w:spacing w:val="-10"/>
        </w:rPr>
        <w:t xml:space="preserve">tory paths for the </w:t>
      </w:r>
      <w:r w:rsidR="00DC7B13" w:rsidRPr="00800771">
        <w:rPr>
          <w:rFonts w:cs="Times New Roman"/>
          <w:i/>
          <w:spacing w:val="-10"/>
        </w:rPr>
        <w:t>cogitatio</w:t>
      </w:r>
      <w:r w:rsidR="00DC7B13" w:rsidRPr="00800771">
        <w:rPr>
          <w:rFonts w:cs="Times New Roman"/>
          <w:spacing w:val="-10"/>
        </w:rPr>
        <w:t>, this kind of “counterthoughts” or “minor thoughts” reintroduced into philoso</w:t>
      </w:r>
      <w:r w:rsidR="00DC7B13" w:rsidRPr="00800771">
        <w:rPr>
          <w:rFonts w:cs="Times New Roman"/>
          <w:spacing w:val="-10"/>
        </w:rPr>
        <w:softHyphen/>
        <w:t>phy vortical and flowing ways of discussion and reasoning. They also</w:t>
      </w:r>
      <w:r w:rsidR="00715322" w:rsidRPr="00800771">
        <w:rPr>
          <w:rFonts w:cs="Times New Roman"/>
          <w:spacing w:val="-10"/>
        </w:rPr>
        <w:t xml:space="preserve"> defi</w:t>
      </w:r>
      <w:r w:rsidR="00F110C9" w:rsidRPr="00800771">
        <w:rPr>
          <w:rFonts w:cs="Times New Roman"/>
          <w:spacing w:val="-10"/>
        </w:rPr>
        <w:softHyphen/>
      </w:r>
      <w:r w:rsidR="00715322" w:rsidRPr="00800771">
        <w:rPr>
          <w:rFonts w:cs="Times New Roman"/>
          <w:spacing w:val="-10"/>
        </w:rPr>
        <w:t>nitely</w:t>
      </w:r>
      <w:r w:rsidR="00DC7B13" w:rsidRPr="00800771">
        <w:rPr>
          <w:rFonts w:cs="Times New Roman"/>
          <w:spacing w:val="-10"/>
        </w:rPr>
        <w:t xml:space="preserve"> renounced </w:t>
      </w:r>
      <w:r w:rsidR="004F6120" w:rsidRPr="00800771">
        <w:rPr>
          <w:rFonts w:cs="Times New Roman"/>
          <w:spacing w:val="-10"/>
        </w:rPr>
        <w:t>W</w:t>
      </w:r>
      <w:r w:rsidR="00DC7B13" w:rsidRPr="00800771">
        <w:rPr>
          <w:rFonts w:cs="Times New Roman"/>
          <w:spacing w:val="-10"/>
        </w:rPr>
        <w:t>hole and Subject as ontological and anthropological premises.</w:t>
      </w:r>
    </w:p>
    <w:p w:rsidR="009F09AF" w:rsidRPr="00800771" w:rsidRDefault="007E6179" w:rsidP="002D1399">
      <w:pPr>
        <w:tabs>
          <w:tab w:val="left" w:pos="426"/>
        </w:tabs>
        <w:spacing w:line="240" w:lineRule="exact"/>
        <w:ind w:firstLine="405"/>
        <w:rPr>
          <w:rFonts w:cs="Times New Roman"/>
          <w:spacing w:val="-10"/>
        </w:rPr>
      </w:pPr>
      <w:r w:rsidRPr="00800771">
        <w:rPr>
          <w:rFonts w:cs="Times New Roman"/>
          <w:spacing w:val="-10"/>
        </w:rPr>
        <w:t xml:space="preserve">3. </w:t>
      </w:r>
      <w:r w:rsidR="00E958A0" w:rsidRPr="00800771">
        <w:rPr>
          <w:rFonts w:cs="Times New Roman"/>
          <w:spacing w:val="-10"/>
        </w:rPr>
        <w:t>In the same way</w:t>
      </w:r>
      <w:r w:rsidR="005B39A7" w:rsidRPr="00800771">
        <w:rPr>
          <w:rFonts w:cs="Times New Roman"/>
          <w:spacing w:val="-10"/>
        </w:rPr>
        <w:t xml:space="preserve">, Deleuze and Guattari </w:t>
      </w:r>
      <w:r w:rsidR="00455C15" w:rsidRPr="00800771">
        <w:rPr>
          <w:rFonts w:cs="Times New Roman"/>
          <w:spacing w:val="-10"/>
        </w:rPr>
        <w:t xml:space="preserve">then </w:t>
      </w:r>
      <w:r w:rsidR="00E958A0" w:rsidRPr="00800771">
        <w:rPr>
          <w:rFonts w:cs="Times New Roman"/>
          <w:spacing w:val="-10"/>
        </w:rPr>
        <w:t xml:space="preserve">suggested </w:t>
      </w:r>
      <w:r w:rsidR="003F53AF" w:rsidRPr="00800771">
        <w:rPr>
          <w:rFonts w:cs="Times New Roman"/>
          <w:spacing w:val="-10"/>
        </w:rPr>
        <w:t>a series of</w:t>
      </w:r>
      <w:r w:rsidR="005B39A7" w:rsidRPr="00800771">
        <w:rPr>
          <w:rFonts w:cs="Times New Roman"/>
          <w:spacing w:val="-10"/>
        </w:rPr>
        <w:t xml:space="preserve"> </w:t>
      </w:r>
      <w:r w:rsidR="005B39A7" w:rsidRPr="00800771">
        <w:rPr>
          <w:rFonts w:cs="Times New Roman"/>
          <w:i/>
          <w:spacing w:val="-10"/>
        </w:rPr>
        <w:t>r</w:t>
      </w:r>
      <w:r w:rsidR="009F09AF" w:rsidRPr="00800771">
        <w:rPr>
          <w:rFonts w:cs="Times New Roman"/>
          <w:i/>
          <w:spacing w:val="-10"/>
        </w:rPr>
        <w:t>huthmic</w:t>
      </w:r>
      <w:r w:rsidR="009F09AF" w:rsidRPr="00800771">
        <w:rPr>
          <w:rFonts w:cs="Times New Roman"/>
          <w:spacing w:val="-10"/>
        </w:rPr>
        <w:t xml:space="preserve"> </w:t>
      </w:r>
      <w:r w:rsidR="00E958A0" w:rsidRPr="00800771">
        <w:rPr>
          <w:rFonts w:cs="Times New Roman"/>
          <w:spacing w:val="-10"/>
        </w:rPr>
        <w:t xml:space="preserve">concepts to be applied </w:t>
      </w:r>
      <w:r w:rsidR="009F09AF" w:rsidRPr="00800771">
        <w:rPr>
          <w:rFonts w:cs="Times New Roman"/>
          <w:spacing w:val="-10"/>
        </w:rPr>
        <w:t>to minor social organizations.</w:t>
      </w:r>
    </w:p>
    <w:p w:rsidR="00F07A0E" w:rsidRPr="00800771" w:rsidRDefault="009F09AF" w:rsidP="002D1399">
      <w:pPr>
        <w:tabs>
          <w:tab w:val="left" w:pos="426"/>
        </w:tabs>
        <w:spacing w:line="240" w:lineRule="exact"/>
        <w:ind w:firstLine="405"/>
        <w:rPr>
          <w:rFonts w:cs="Times New Roman"/>
          <w:spacing w:val="-12"/>
        </w:rPr>
      </w:pPr>
      <w:r w:rsidRPr="00800771">
        <w:rPr>
          <w:rFonts w:cs="Times New Roman"/>
          <w:spacing w:val="-12"/>
        </w:rPr>
        <w:t xml:space="preserve">3.1 </w:t>
      </w:r>
      <w:r w:rsidR="00FF0C8E" w:rsidRPr="00800771">
        <w:rPr>
          <w:rFonts w:cs="Times New Roman"/>
          <w:spacing w:val="-12"/>
        </w:rPr>
        <w:t>By contrast with both the so-called primitive “lineal organiza</w:t>
      </w:r>
      <w:r w:rsidR="00E958A0" w:rsidRPr="00800771">
        <w:rPr>
          <w:rFonts w:cs="Times New Roman"/>
          <w:spacing w:val="-12"/>
        </w:rPr>
        <w:softHyphen/>
      </w:r>
      <w:r w:rsidR="00C30A99" w:rsidRPr="00800771">
        <w:rPr>
          <w:rFonts w:cs="Times New Roman"/>
          <w:spacing w:val="-12"/>
        </w:rPr>
        <w:t>t</w:t>
      </w:r>
      <w:r w:rsidR="00FF0C8E" w:rsidRPr="00800771">
        <w:rPr>
          <w:rFonts w:cs="Times New Roman"/>
          <w:spacing w:val="-12"/>
        </w:rPr>
        <w:t xml:space="preserve">ion” and the “territorial organization” by the State, the nomad developed a specific form of social organization which was based on </w:t>
      </w:r>
      <w:r w:rsidR="00631AFF" w:rsidRPr="00800771">
        <w:rPr>
          <w:rFonts w:cs="Times New Roman"/>
          <w:spacing w:val="-12"/>
        </w:rPr>
        <w:t xml:space="preserve">what we may </w:t>
      </w:r>
      <w:r w:rsidR="00EC02E4" w:rsidRPr="00800771">
        <w:rPr>
          <w:rFonts w:cs="Times New Roman"/>
          <w:spacing w:val="-12"/>
        </w:rPr>
        <w:t>characterize</w:t>
      </w:r>
      <w:r w:rsidR="00E21EFA" w:rsidRPr="00800771">
        <w:rPr>
          <w:rFonts w:cs="Times New Roman"/>
          <w:spacing w:val="-12"/>
        </w:rPr>
        <w:t xml:space="preserve"> as</w:t>
      </w:r>
      <w:r w:rsidR="00631AFF" w:rsidRPr="00800771">
        <w:rPr>
          <w:rFonts w:cs="Times New Roman"/>
          <w:spacing w:val="-12"/>
        </w:rPr>
        <w:t xml:space="preserve"> a </w:t>
      </w:r>
      <w:r w:rsidR="00631AFF" w:rsidRPr="00800771">
        <w:rPr>
          <w:rFonts w:cs="Times New Roman"/>
          <w:i/>
          <w:spacing w:val="-12"/>
        </w:rPr>
        <w:t>rhuthmic</w:t>
      </w:r>
      <w:r w:rsidR="00631AFF" w:rsidRPr="00800771">
        <w:rPr>
          <w:rFonts w:cs="Times New Roman"/>
          <w:spacing w:val="-12"/>
        </w:rPr>
        <w:t xml:space="preserve"> and non-measured occupation of space</w:t>
      </w:r>
      <w:r w:rsidR="007970A6" w:rsidRPr="00800771">
        <w:rPr>
          <w:rFonts w:cs="Times New Roman"/>
          <w:spacing w:val="-12"/>
        </w:rPr>
        <w:t xml:space="preserve"> by a </w:t>
      </w:r>
      <w:r w:rsidR="007970A6" w:rsidRPr="00800771">
        <w:rPr>
          <w:rFonts w:cs="Times New Roman"/>
          <w:i/>
          <w:spacing w:val="-12"/>
        </w:rPr>
        <w:t>rhuthmic</w:t>
      </w:r>
      <w:r w:rsidR="007970A6" w:rsidRPr="00800771">
        <w:rPr>
          <w:rFonts w:cs="Times New Roman"/>
          <w:spacing w:val="-12"/>
        </w:rPr>
        <w:t xml:space="preserve"> and non-measured population</w:t>
      </w:r>
      <w:r w:rsidR="00631AFF" w:rsidRPr="00800771">
        <w:rPr>
          <w:rFonts w:cs="Times New Roman"/>
          <w:spacing w:val="-12"/>
        </w:rPr>
        <w:t xml:space="preserve">. By their </w:t>
      </w:r>
      <w:r w:rsidR="00817BEA" w:rsidRPr="00800771">
        <w:rPr>
          <w:rFonts w:cs="Times New Roman"/>
          <w:spacing w:val="-12"/>
        </w:rPr>
        <w:t xml:space="preserve">annual </w:t>
      </w:r>
      <w:r w:rsidR="00631AFF" w:rsidRPr="00800771">
        <w:rPr>
          <w:rFonts w:cs="Times New Roman"/>
          <w:spacing w:val="-12"/>
        </w:rPr>
        <w:t>cycles and some</w:t>
      </w:r>
      <w:r w:rsidR="0037763B" w:rsidRPr="00800771">
        <w:rPr>
          <w:rFonts w:cs="Times New Roman"/>
          <w:spacing w:val="-12"/>
        </w:rPr>
        <w:softHyphen/>
      </w:r>
      <w:r w:rsidR="00631AFF" w:rsidRPr="00800771">
        <w:rPr>
          <w:rFonts w:cs="Times New Roman"/>
          <w:spacing w:val="-12"/>
        </w:rPr>
        <w:t xml:space="preserve">times random </w:t>
      </w:r>
      <w:r w:rsidR="004D2C18" w:rsidRPr="00800771">
        <w:rPr>
          <w:rFonts w:cs="Times New Roman"/>
          <w:spacing w:val="-12"/>
        </w:rPr>
        <w:t>uses</w:t>
      </w:r>
      <w:r w:rsidR="00631AFF" w:rsidRPr="00800771">
        <w:rPr>
          <w:rFonts w:cs="Times New Roman"/>
          <w:spacing w:val="-12"/>
        </w:rPr>
        <w:t xml:space="preserve">, </w:t>
      </w:r>
      <w:r w:rsidR="007970A6" w:rsidRPr="00800771">
        <w:rPr>
          <w:rFonts w:cs="Times New Roman"/>
          <w:spacing w:val="-12"/>
        </w:rPr>
        <w:t>nomads</w:t>
      </w:r>
      <w:r w:rsidR="00631AFF" w:rsidRPr="00800771">
        <w:rPr>
          <w:rFonts w:cs="Times New Roman"/>
          <w:spacing w:val="-12"/>
        </w:rPr>
        <w:t xml:space="preserve"> would constitute a kind of “territory” that</w:t>
      </w:r>
      <w:r w:rsidR="00DE6AA9" w:rsidRPr="00800771">
        <w:rPr>
          <w:rFonts w:cs="Times New Roman"/>
          <w:spacing w:val="-12"/>
        </w:rPr>
        <w:t>,</w:t>
      </w:r>
      <w:r w:rsidR="00631AFF" w:rsidRPr="00800771">
        <w:rPr>
          <w:rFonts w:cs="Times New Roman"/>
          <w:spacing w:val="-12"/>
        </w:rPr>
        <w:t xml:space="preserve"> paradoxically</w:t>
      </w:r>
      <w:r w:rsidR="00DE6AA9" w:rsidRPr="00800771">
        <w:rPr>
          <w:rFonts w:cs="Times New Roman"/>
          <w:spacing w:val="-12"/>
        </w:rPr>
        <w:t>,</w:t>
      </w:r>
      <w:r w:rsidR="00631AFF" w:rsidRPr="00800771">
        <w:rPr>
          <w:rFonts w:cs="Times New Roman"/>
          <w:spacing w:val="-12"/>
        </w:rPr>
        <w:t xml:space="preserve"> would not be entirely “territorial</w:t>
      </w:r>
      <w:r w:rsidR="003F2E4F" w:rsidRPr="00800771">
        <w:rPr>
          <w:rFonts w:cs="Times New Roman"/>
          <w:spacing w:val="-12"/>
        </w:rPr>
        <w:softHyphen/>
      </w:r>
      <w:r w:rsidR="00631AFF" w:rsidRPr="00800771">
        <w:rPr>
          <w:rFonts w:cs="Times New Roman"/>
          <w:spacing w:val="-12"/>
        </w:rPr>
        <w:t>ized.”</w:t>
      </w:r>
      <w:r w:rsidR="00817BEA" w:rsidRPr="00800771">
        <w:rPr>
          <w:rFonts w:cs="Times New Roman"/>
          <w:spacing w:val="-12"/>
        </w:rPr>
        <w:t xml:space="preserve"> </w:t>
      </w:r>
      <w:r w:rsidR="0010149A" w:rsidRPr="00800771">
        <w:rPr>
          <w:rFonts w:cs="Times New Roman"/>
          <w:spacing w:val="-12"/>
        </w:rPr>
        <w:t xml:space="preserve">Instead of being strictly </w:t>
      </w:r>
      <w:r w:rsidR="00817BEA" w:rsidRPr="00800771">
        <w:rPr>
          <w:rFonts w:cs="Times New Roman"/>
          <w:spacing w:val="-12"/>
        </w:rPr>
        <w:t xml:space="preserve">distributed </w:t>
      </w:r>
      <w:r w:rsidR="00B84747" w:rsidRPr="00800771">
        <w:rPr>
          <w:rFonts w:cs="Times New Roman"/>
          <w:spacing w:val="-12"/>
        </w:rPr>
        <w:t>upon</w:t>
      </w:r>
      <w:r w:rsidR="0010149A" w:rsidRPr="00800771">
        <w:rPr>
          <w:rFonts w:cs="Times New Roman"/>
          <w:spacing w:val="-12"/>
        </w:rPr>
        <w:t xml:space="preserve"> a striated geometric space, </w:t>
      </w:r>
      <w:r w:rsidR="00817BEA" w:rsidRPr="00800771">
        <w:rPr>
          <w:rFonts w:cs="Times New Roman"/>
          <w:spacing w:val="-12"/>
        </w:rPr>
        <w:t>nomads</w:t>
      </w:r>
      <w:r w:rsidR="0010149A" w:rsidRPr="00800771">
        <w:rPr>
          <w:rFonts w:cs="Times New Roman"/>
          <w:spacing w:val="-12"/>
        </w:rPr>
        <w:t xml:space="preserve"> </w:t>
      </w:r>
      <w:r w:rsidR="00817BEA" w:rsidRPr="00800771">
        <w:rPr>
          <w:rFonts w:cs="Times New Roman"/>
          <w:spacing w:val="-12"/>
        </w:rPr>
        <w:t>consti</w:t>
      </w:r>
      <w:r w:rsidR="00DE6AA9" w:rsidRPr="00800771">
        <w:rPr>
          <w:rFonts w:cs="Times New Roman"/>
          <w:spacing w:val="-12"/>
        </w:rPr>
        <w:softHyphen/>
      </w:r>
      <w:r w:rsidR="00817BEA" w:rsidRPr="00800771">
        <w:rPr>
          <w:rFonts w:cs="Times New Roman"/>
          <w:spacing w:val="-12"/>
        </w:rPr>
        <w:t>tuted</w:t>
      </w:r>
      <w:r w:rsidR="0010149A" w:rsidRPr="00800771">
        <w:rPr>
          <w:rFonts w:cs="Times New Roman"/>
          <w:spacing w:val="-12"/>
        </w:rPr>
        <w:t xml:space="preserve"> small “fuzzy aggregates” </w:t>
      </w:r>
      <w:r w:rsidR="00817BEA" w:rsidRPr="00800771">
        <w:rPr>
          <w:rFonts w:cs="Times New Roman"/>
          <w:spacing w:val="-12"/>
        </w:rPr>
        <w:t>cease</w:t>
      </w:r>
      <w:r w:rsidR="003F2E4F" w:rsidRPr="00800771">
        <w:rPr>
          <w:rFonts w:cs="Times New Roman"/>
          <w:spacing w:val="-12"/>
        </w:rPr>
        <w:softHyphen/>
      </w:r>
      <w:r w:rsidR="00817BEA" w:rsidRPr="00800771">
        <w:rPr>
          <w:rFonts w:cs="Times New Roman"/>
          <w:spacing w:val="-12"/>
        </w:rPr>
        <w:t xml:space="preserve">lessly moving </w:t>
      </w:r>
      <w:r w:rsidR="00EC02E4" w:rsidRPr="00800771">
        <w:rPr>
          <w:rFonts w:cs="Times New Roman"/>
          <w:spacing w:val="-12"/>
        </w:rPr>
        <w:t>over</w:t>
      </w:r>
      <w:r w:rsidR="0010149A" w:rsidRPr="00800771">
        <w:rPr>
          <w:rFonts w:cs="Times New Roman"/>
          <w:spacing w:val="-12"/>
        </w:rPr>
        <w:t xml:space="preserve"> a “smooth space.” </w:t>
      </w:r>
    </w:p>
    <w:p w:rsidR="00633544" w:rsidRPr="00800771" w:rsidRDefault="001E3095" w:rsidP="002D1399">
      <w:pPr>
        <w:tabs>
          <w:tab w:val="left" w:pos="426"/>
        </w:tabs>
        <w:spacing w:line="240" w:lineRule="exact"/>
        <w:ind w:firstLine="405"/>
        <w:rPr>
          <w:rFonts w:cs="Times New Roman"/>
          <w:spacing w:val="-10"/>
        </w:rPr>
      </w:pPr>
      <w:r w:rsidRPr="00800771">
        <w:rPr>
          <w:rFonts w:cs="Times New Roman"/>
          <w:spacing w:val="-10"/>
        </w:rPr>
        <w:t xml:space="preserve">3.2 </w:t>
      </w:r>
      <w:r w:rsidR="004D2C18" w:rsidRPr="00800771">
        <w:rPr>
          <w:rFonts w:cs="Times New Roman"/>
          <w:spacing w:val="-10"/>
        </w:rPr>
        <w:t>This peculiar use of space gave nomads their particular form of col</w:t>
      </w:r>
      <w:r w:rsidR="004D2C18" w:rsidRPr="00800771">
        <w:rPr>
          <w:rFonts w:cs="Times New Roman"/>
          <w:spacing w:val="-10"/>
        </w:rPr>
        <w:softHyphen/>
        <w:t>lective individuation, which Deleuze and Guattari first characterized as “consistency of a fuzzy aggregate</w:t>
      </w:r>
      <w:r w:rsidR="00267A3A" w:rsidRPr="00800771">
        <w:rPr>
          <w:rFonts w:cs="Times New Roman"/>
          <w:spacing w:val="-10"/>
        </w:rPr>
        <w:t>,</w:t>
      </w:r>
      <w:r w:rsidR="004D2C18" w:rsidRPr="00800771">
        <w:rPr>
          <w:rFonts w:cs="Times New Roman"/>
          <w:spacing w:val="-10"/>
        </w:rPr>
        <w:t>”</w:t>
      </w:r>
      <w:r w:rsidR="00267A3A" w:rsidRPr="00800771">
        <w:rPr>
          <w:rFonts w:cs="Times New Roman"/>
          <w:spacing w:val="-10"/>
        </w:rPr>
        <w:t xml:space="preserve"> then as “speed” and finally as “local absolute.” These</w:t>
      </w:r>
      <w:r w:rsidR="003F2E4F" w:rsidRPr="00800771">
        <w:rPr>
          <w:rFonts w:cs="Times New Roman"/>
          <w:spacing w:val="-10"/>
        </w:rPr>
        <w:t xml:space="preserve"> last </w:t>
      </w:r>
      <w:r w:rsidR="00267A3A" w:rsidRPr="00800771">
        <w:rPr>
          <w:rFonts w:cs="Times New Roman"/>
          <w:spacing w:val="-10"/>
        </w:rPr>
        <w:t>two phrases designated the hacceity or sin</w:t>
      </w:r>
      <w:r w:rsidR="00F110C9" w:rsidRPr="00800771">
        <w:rPr>
          <w:rFonts w:cs="Times New Roman"/>
          <w:spacing w:val="-10"/>
        </w:rPr>
        <w:softHyphen/>
      </w:r>
      <w:r w:rsidR="00267A3A" w:rsidRPr="00800771">
        <w:rPr>
          <w:rFonts w:cs="Times New Roman"/>
          <w:spacing w:val="-10"/>
        </w:rPr>
        <w:t xml:space="preserve">gularity of a “fuzzy aggregate” of nomads </w:t>
      </w:r>
      <w:r w:rsidR="003F2E4F" w:rsidRPr="00800771">
        <w:rPr>
          <w:rFonts w:cs="Times New Roman"/>
          <w:spacing w:val="-10"/>
        </w:rPr>
        <w:t xml:space="preserve">but this time observed </w:t>
      </w:r>
      <w:r w:rsidR="00267A3A" w:rsidRPr="00800771">
        <w:rPr>
          <w:rFonts w:cs="Times New Roman"/>
          <w:spacing w:val="-10"/>
        </w:rPr>
        <w:t>from the view</w:t>
      </w:r>
      <w:r w:rsidR="00267A3A" w:rsidRPr="00800771">
        <w:rPr>
          <w:rFonts w:cs="Times New Roman"/>
          <w:spacing w:val="-10"/>
        </w:rPr>
        <w:softHyphen/>
        <w:t>point of action</w:t>
      </w:r>
      <w:r w:rsidR="003F2E4F" w:rsidRPr="00800771">
        <w:rPr>
          <w:rFonts w:cs="Times New Roman"/>
          <w:spacing w:val="-10"/>
        </w:rPr>
        <w:t>, that is of</w:t>
      </w:r>
      <w:r w:rsidR="002D4FCE">
        <w:rPr>
          <w:rFonts w:cs="Times New Roman"/>
          <w:spacing w:val="-10"/>
        </w:rPr>
        <w:t xml:space="preserve"> </w:t>
      </w:r>
      <w:r w:rsidR="003F2E4F" w:rsidRPr="00800771">
        <w:rPr>
          <w:rFonts w:cs="Times New Roman"/>
          <w:spacing w:val="-10"/>
        </w:rPr>
        <w:t>agency</w:t>
      </w:r>
      <w:r w:rsidR="00A52420" w:rsidRPr="00800771">
        <w:rPr>
          <w:rFonts w:cs="Times New Roman"/>
          <w:spacing w:val="-10"/>
        </w:rPr>
        <w:t xml:space="preserve"> or performativity</w:t>
      </w:r>
      <w:r w:rsidR="003F2E4F" w:rsidRPr="00800771">
        <w:rPr>
          <w:rFonts w:cs="Times New Roman"/>
          <w:spacing w:val="-10"/>
        </w:rPr>
        <w:t>.</w:t>
      </w:r>
      <w:r w:rsidR="00A52420" w:rsidRPr="00800771">
        <w:rPr>
          <w:rFonts w:cs="Times New Roman"/>
          <w:spacing w:val="-10"/>
        </w:rPr>
        <w:t xml:space="preserve"> </w:t>
      </w:r>
      <w:r w:rsidR="00633544" w:rsidRPr="00800771">
        <w:rPr>
          <w:rFonts w:cs="Times New Roman"/>
          <w:spacing w:val="-10"/>
        </w:rPr>
        <w:t>We noticed that this characterization</w:t>
      </w:r>
      <w:r w:rsidR="00A26A30" w:rsidRPr="00800771">
        <w:rPr>
          <w:rFonts w:cs="Times New Roman"/>
          <w:spacing w:val="-10"/>
        </w:rPr>
        <w:t xml:space="preserve"> closely resembled</w:t>
      </w:r>
      <w:r w:rsidR="00633544" w:rsidRPr="00800771">
        <w:rPr>
          <w:rFonts w:cs="Times New Roman"/>
          <w:spacing w:val="-10"/>
        </w:rPr>
        <w:t xml:space="preserve"> Spinoza’s</w:t>
      </w:r>
      <w:r w:rsidR="00A26A30" w:rsidRPr="00800771">
        <w:rPr>
          <w:rFonts w:cs="Times New Roman"/>
          <w:spacing w:val="-10"/>
        </w:rPr>
        <w:t xml:space="preserve"> </w:t>
      </w:r>
      <w:r w:rsidR="00633544" w:rsidRPr="00800771">
        <w:rPr>
          <w:rFonts w:cs="Times New Roman"/>
          <w:spacing w:val="-10"/>
        </w:rPr>
        <w:t>and more recently Meschonnic’s</w:t>
      </w:r>
      <w:r w:rsidR="00A26A30" w:rsidRPr="00800771">
        <w:rPr>
          <w:rFonts w:cs="Times New Roman"/>
          <w:spacing w:val="-10"/>
        </w:rPr>
        <w:t xml:space="preserve"> </w:t>
      </w:r>
      <w:r w:rsidR="00633544" w:rsidRPr="00800771">
        <w:rPr>
          <w:rFonts w:cs="Times New Roman"/>
          <w:spacing w:val="-10"/>
        </w:rPr>
        <w:t xml:space="preserve">description of the “divine” in a worldview which </w:t>
      </w:r>
      <w:r w:rsidR="00A26A30" w:rsidRPr="00800771">
        <w:rPr>
          <w:rFonts w:cs="Times New Roman"/>
          <w:spacing w:val="-10"/>
        </w:rPr>
        <w:t>excluded</w:t>
      </w:r>
      <w:r w:rsidR="00633544" w:rsidRPr="00800771">
        <w:rPr>
          <w:rFonts w:cs="Times New Roman"/>
          <w:spacing w:val="-10"/>
        </w:rPr>
        <w:t xml:space="preserve"> the hypo</w:t>
      </w:r>
      <w:r w:rsidR="00633544" w:rsidRPr="00800771">
        <w:rPr>
          <w:rFonts w:cs="Times New Roman"/>
          <w:spacing w:val="-10"/>
        </w:rPr>
        <w:softHyphen/>
        <w:t>thesis of a God creator of all things. “The divine” did not disap</w:t>
      </w:r>
      <w:r w:rsidR="00EA591E" w:rsidRPr="00800771">
        <w:rPr>
          <w:rFonts w:cs="Times New Roman"/>
          <w:spacing w:val="-10"/>
        </w:rPr>
        <w:softHyphen/>
      </w:r>
      <w:r w:rsidR="00633544" w:rsidRPr="00800771">
        <w:rPr>
          <w:rFonts w:cs="Times New Roman"/>
          <w:spacing w:val="-10"/>
        </w:rPr>
        <w:t>pear alto</w:t>
      </w:r>
      <w:r w:rsidR="00633544" w:rsidRPr="00800771">
        <w:rPr>
          <w:rFonts w:cs="Times New Roman"/>
          <w:spacing w:val="-10"/>
        </w:rPr>
        <w:softHyphen/>
        <w:t xml:space="preserve">gether but </w:t>
      </w:r>
      <w:r w:rsidR="00A26A30" w:rsidRPr="00800771">
        <w:rPr>
          <w:rFonts w:cs="Times New Roman"/>
          <w:spacing w:val="-10"/>
        </w:rPr>
        <w:t xml:space="preserve">it </w:t>
      </w:r>
      <w:r w:rsidR="00633544" w:rsidRPr="00800771">
        <w:rPr>
          <w:rFonts w:cs="Times New Roman"/>
          <w:spacing w:val="-10"/>
        </w:rPr>
        <w:t>split and contracted into a myriad of “local abso</w:t>
      </w:r>
      <w:r w:rsidR="00F110C9" w:rsidRPr="00800771">
        <w:rPr>
          <w:rFonts w:cs="Times New Roman"/>
          <w:spacing w:val="-10"/>
        </w:rPr>
        <w:softHyphen/>
      </w:r>
      <w:r w:rsidR="00633544" w:rsidRPr="00800771">
        <w:rPr>
          <w:rFonts w:cs="Times New Roman"/>
          <w:spacing w:val="-10"/>
        </w:rPr>
        <w:t xml:space="preserve">lutes” rising then </w:t>
      </w:r>
      <w:r w:rsidR="002050E3" w:rsidRPr="00800771">
        <w:rPr>
          <w:rFonts w:cs="Times New Roman"/>
          <w:spacing w:val="-10"/>
        </w:rPr>
        <w:t xml:space="preserve">spreading </w:t>
      </w:r>
      <w:r w:rsidR="00633544" w:rsidRPr="00800771">
        <w:rPr>
          <w:rFonts w:cs="Times New Roman"/>
          <w:spacing w:val="-10"/>
        </w:rPr>
        <w:t xml:space="preserve">among </w:t>
      </w:r>
      <w:r w:rsidR="002050E3" w:rsidRPr="00800771">
        <w:rPr>
          <w:rFonts w:cs="Times New Roman"/>
          <w:spacing w:val="-10"/>
        </w:rPr>
        <w:t>humans</w:t>
      </w:r>
      <w:r w:rsidR="00633544" w:rsidRPr="00800771">
        <w:rPr>
          <w:rFonts w:cs="Times New Roman"/>
          <w:spacing w:val="-10"/>
        </w:rPr>
        <w:t xml:space="preserve"> along vortical lines.</w:t>
      </w:r>
    </w:p>
    <w:p w:rsidR="003F7ED1" w:rsidRPr="00800771" w:rsidRDefault="001E3095" w:rsidP="002D1399">
      <w:pPr>
        <w:tabs>
          <w:tab w:val="left" w:pos="426"/>
        </w:tabs>
        <w:spacing w:line="240" w:lineRule="exact"/>
        <w:ind w:firstLine="405"/>
        <w:rPr>
          <w:rFonts w:cs="Times New Roman"/>
          <w:spacing w:val="-10"/>
        </w:rPr>
      </w:pPr>
      <w:r w:rsidRPr="00800771">
        <w:rPr>
          <w:rFonts w:cs="Times New Roman"/>
          <w:spacing w:val="-10"/>
        </w:rPr>
        <w:t xml:space="preserve">3.3 </w:t>
      </w:r>
      <w:r w:rsidR="007970A6" w:rsidRPr="00800771">
        <w:rPr>
          <w:rFonts w:cs="Times New Roman"/>
          <w:spacing w:val="-10"/>
        </w:rPr>
        <w:t xml:space="preserve">These </w:t>
      </w:r>
      <w:r w:rsidR="00B84D4A" w:rsidRPr="00800771">
        <w:rPr>
          <w:rFonts w:cs="Times New Roman"/>
          <w:spacing w:val="-10"/>
        </w:rPr>
        <w:t>peculiar</w:t>
      </w:r>
      <w:r w:rsidR="007970A6" w:rsidRPr="00800771">
        <w:rPr>
          <w:rFonts w:cs="Times New Roman"/>
          <w:spacing w:val="-10"/>
        </w:rPr>
        <w:t xml:space="preserve"> form</w:t>
      </w:r>
      <w:r w:rsidR="002022F7" w:rsidRPr="00800771">
        <w:rPr>
          <w:rFonts w:cs="Times New Roman"/>
          <w:spacing w:val="-10"/>
        </w:rPr>
        <w:t>s</w:t>
      </w:r>
      <w:r w:rsidR="007970A6" w:rsidRPr="00800771">
        <w:rPr>
          <w:rFonts w:cs="Times New Roman"/>
          <w:spacing w:val="-10"/>
        </w:rPr>
        <w:t xml:space="preserve"> of individuation and agency were </w:t>
      </w:r>
      <w:r w:rsidR="00933662" w:rsidRPr="00800771">
        <w:rPr>
          <w:rFonts w:cs="Times New Roman"/>
          <w:spacing w:val="-10"/>
        </w:rPr>
        <w:t xml:space="preserve">in turn </w:t>
      </w:r>
      <w:r w:rsidR="007970A6" w:rsidRPr="00800771">
        <w:rPr>
          <w:rFonts w:cs="Times New Roman"/>
          <w:spacing w:val="-10"/>
        </w:rPr>
        <w:t xml:space="preserve">to be accounted for by the </w:t>
      </w:r>
      <w:r w:rsidR="00BB7AF4" w:rsidRPr="00800771">
        <w:rPr>
          <w:rFonts w:cs="Times New Roman"/>
          <w:spacing w:val="-10"/>
        </w:rPr>
        <w:t xml:space="preserve">“affects,” </w:t>
      </w:r>
      <w:r w:rsidR="0037025D" w:rsidRPr="00800771">
        <w:rPr>
          <w:rFonts w:cs="Times New Roman"/>
          <w:spacing w:val="-10"/>
        </w:rPr>
        <w:t>i.e.</w:t>
      </w:r>
      <w:r w:rsidR="00BB7AF4" w:rsidRPr="00800771">
        <w:rPr>
          <w:rFonts w:cs="Times New Roman"/>
          <w:spacing w:val="-10"/>
        </w:rPr>
        <w:t xml:space="preserve"> the “</w:t>
      </w:r>
      <w:r w:rsidR="007970A6" w:rsidRPr="00800771">
        <w:rPr>
          <w:rFonts w:cs="Times New Roman"/>
          <w:spacing w:val="-10"/>
        </w:rPr>
        <w:t>desires and passions</w:t>
      </w:r>
      <w:r w:rsidR="00BB7AF4" w:rsidRPr="00800771">
        <w:rPr>
          <w:rFonts w:cs="Times New Roman"/>
          <w:spacing w:val="-10"/>
        </w:rPr>
        <w:t>,”</w:t>
      </w:r>
      <w:r w:rsidR="007970A6" w:rsidRPr="00800771">
        <w:rPr>
          <w:rFonts w:cs="Times New Roman"/>
          <w:spacing w:val="-10"/>
        </w:rPr>
        <w:t xml:space="preserve"> which gave the nomads their </w:t>
      </w:r>
      <w:r w:rsidR="00933662" w:rsidRPr="00800771">
        <w:rPr>
          <w:rFonts w:cs="Times New Roman"/>
          <w:spacing w:val="-10"/>
        </w:rPr>
        <w:t>particular energy. The latter could be reconstructed from their way of life. Nomads used mainly weapons and a few tools, they preferred war to work, body to subject, affect to feeling, discharge of emotion to resisting emotion, jewelry and minor art to signs and semiot</w:t>
      </w:r>
      <w:r w:rsidR="00F110C9" w:rsidRPr="00800771">
        <w:rPr>
          <w:rFonts w:cs="Times New Roman"/>
          <w:spacing w:val="-10"/>
        </w:rPr>
        <w:softHyphen/>
      </w:r>
      <w:r w:rsidR="00933662" w:rsidRPr="00800771">
        <w:rPr>
          <w:rFonts w:cs="Times New Roman"/>
          <w:spacing w:val="-10"/>
        </w:rPr>
        <w:t xml:space="preserve">ics. </w:t>
      </w:r>
      <w:r w:rsidR="000A7A7C" w:rsidRPr="00800771">
        <w:rPr>
          <w:rFonts w:cs="Times New Roman"/>
          <w:spacing w:val="-10"/>
        </w:rPr>
        <w:t>Unsurprisingly, t</w:t>
      </w:r>
      <w:r w:rsidR="00933662" w:rsidRPr="00800771">
        <w:rPr>
          <w:rFonts w:cs="Times New Roman"/>
          <w:spacing w:val="-10"/>
        </w:rPr>
        <w:t>hey</w:t>
      </w:r>
      <w:r w:rsidR="003F7ED1" w:rsidRPr="00800771">
        <w:rPr>
          <w:rFonts w:cs="Times New Roman"/>
          <w:spacing w:val="-10"/>
        </w:rPr>
        <w:t xml:space="preserve"> particularly</w:t>
      </w:r>
      <w:r w:rsidR="00F0249D" w:rsidRPr="00800771">
        <w:rPr>
          <w:rFonts w:cs="Times New Roman"/>
          <w:spacing w:val="-10"/>
        </w:rPr>
        <w:t xml:space="preserve"> favored technologies driven by the “affects”</w:t>
      </w:r>
      <w:r w:rsidR="0037025D" w:rsidRPr="00800771">
        <w:rPr>
          <w:rFonts w:cs="Times New Roman"/>
          <w:spacing w:val="-10"/>
        </w:rPr>
        <w:t xml:space="preserve"> </w:t>
      </w:r>
      <w:r w:rsidR="00F0249D" w:rsidRPr="00800771">
        <w:rPr>
          <w:rFonts w:cs="Times New Roman"/>
          <w:spacing w:val="-10"/>
        </w:rPr>
        <w:t>of</w:t>
      </w:r>
      <w:r w:rsidR="0037025D" w:rsidRPr="00800771">
        <w:rPr>
          <w:rFonts w:cs="Times New Roman"/>
          <w:spacing w:val="-10"/>
        </w:rPr>
        <w:t xml:space="preserve"> </w:t>
      </w:r>
      <w:r w:rsidR="00F0249D" w:rsidRPr="00800771">
        <w:rPr>
          <w:rFonts w:cs="Times New Roman"/>
          <w:spacing w:val="-10"/>
        </w:rPr>
        <w:t xml:space="preserve">the matter they used, which was by itself “in movement, in flux, in variation.” Excluding </w:t>
      </w:r>
      <w:r w:rsidR="00D44D29" w:rsidRPr="00800771">
        <w:rPr>
          <w:rFonts w:cs="Times New Roman"/>
          <w:spacing w:val="-10"/>
        </w:rPr>
        <w:t>casting</w:t>
      </w:r>
      <w:r w:rsidR="00F0249D" w:rsidRPr="00800771">
        <w:rPr>
          <w:rFonts w:cs="Times New Roman"/>
          <w:spacing w:val="-10"/>
        </w:rPr>
        <w:t xml:space="preserve">, which was the model of the </w:t>
      </w:r>
      <w:r w:rsidR="000A7A7C" w:rsidRPr="00800771">
        <w:rPr>
          <w:rFonts w:cs="Times New Roman"/>
          <w:spacing w:val="-10"/>
        </w:rPr>
        <w:t>Royal</w:t>
      </w:r>
      <w:r w:rsidR="00F0249D" w:rsidRPr="00800771">
        <w:rPr>
          <w:rFonts w:cs="Times New Roman"/>
          <w:spacing w:val="-10"/>
        </w:rPr>
        <w:t xml:space="preserve"> hylomorphic scheme and </w:t>
      </w:r>
      <w:r w:rsidR="00236AF3" w:rsidRPr="00800771">
        <w:rPr>
          <w:rFonts w:cs="Times New Roman"/>
          <w:spacing w:val="-10"/>
        </w:rPr>
        <w:t>the</w:t>
      </w:r>
      <w:r w:rsidR="00F0249D" w:rsidRPr="00800771">
        <w:rPr>
          <w:rFonts w:cs="Times New Roman"/>
          <w:spacing w:val="-10"/>
        </w:rPr>
        <w:t xml:space="preserve"> </w:t>
      </w:r>
      <w:r w:rsidR="00BB7AF4" w:rsidRPr="00800771">
        <w:rPr>
          <w:rFonts w:cs="Times New Roman"/>
          <w:spacing w:val="-10"/>
        </w:rPr>
        <w:t>characterization</w:t>
      </w:r>
      <w:r w:rsidR="00F0249D" w:rsidRPr="00800771">
        <w:rPr>
          <w:rFonts w:cs="Times New Roman"/>
          <w:spacing w:val="-10"/>
        </w:rPr>
        <w:t xml:space="preserve"> of matter as homogeneous</w:t>
      </w:r>
      <w:r w:rsidR="000A7A7C" w:rsidRPr="00800771">
        <w:rPr>
          <w:rFonts w:cs="Times New Roman"/>
          <w:spacing w:val="-10"/>
        </w:rPr>
        <w:t xml:space="preserve"> and subjectable</w:t>
      </w:r>
      <w:r w:rsidR="00F0249D" w:rsidRPr="00800771">
        <w:rPr>
          <w:rFonts w:cs="Times New Roman"/>
          <w:spacing w:val="-10"/>
        </w:rPr>
        <w:t xml:space="preserve">, they preferred forging which had to follow the </w:t>
      </w:r>
      <w:r w:rsidR="00B84D4A" w:rsidRPr="00800771">
        <w:rPr>
          <w:rFonts w:cs="Times New Roman"/>
          <w:spacing w:val="-10"/>
        </w:rPr>
        <w:t>peculiari</w:t>
      </w:r>
      <w:r w:rsidR="00F110C9" w:rsidRPr="00800771">
        <w:rPr>
          <w:rFonts w:cs="Times New Roman"/>
          <w:spacing w:val="-10"/>
        </w:rPr>
        <w:softHyphen/>
      </w:r>
      <w:r w:rsidR="00B84D4A" w:rsidRPr="00800771">
        <w:rPr>
          <w:rFonts w:cs="Times New Roman"/>
          <w:spacing w:val="-10"/>
        </w:rPr>
        <w:t>ties</w:t>
      </w:r>
      <w:r w:rsidR="00F0249D" w:rsidRPr="00800771">
        <w:rPr>
          <w:rFonts w:cs="Times New Roman"/>
          <w:spacing w:val="-10"/>
        </w:rPr>
        <w:t xml:space="preserve"> of the matter it used. </w:t>
      </w:r>
      <w:r w:rsidR="003F7ED1" w:rsidRPr="00800771">
        <w:rPr>
          <w:rFonts w:cs="Times New Roman"/>
          <w:spacing w:val="-10"/>
        </w:rPr>
        <w:t>In other words, m</w:t>
      </w:r>
      <w:r w:rsidR="00F0249D" w:rsidRPr="00800771">
        <w:rPr>
          <w:rFonts w:cs="Times New Roman"/>
          <w:spacing w:val="-10"/>
        </w:rPr>
        <w:t>etallurgy</w:t>
      </w:r>
      <w:r w:rsidR="003F7ED1" w:rsidRPr="00800771">
        <w:rPr>
          <w:rFonts w:cs="Times New Roman"/>
          <w:spacing w:val="-10"/>
        </w:rPr>
        <w:t>, which was the typical nomadic craft,</w:t>
      </w:r>
      <w:r w:rsidR="00F0249D" w:rsidRPr="00800771">
        <w:rPr>
          <w:rFonts w:cs="Times New Roman"/>
          <w:spacing w:val="-10"/>
        </w:rPr>
        <w:t xml:space="preserve"> was directly plugged in</w:t>
      </w:r>
      <w:r w:rsidR="00FE08C5" w:rsidRPr="00800771">
        <w:rPr>
          <w:rFonts w:cs="Times New Roman"/>
          <w:spacing w:val="-10"/>
        </w:rPr>
        <w:t>to</w:t>
      </w:r>
      <w:r w:rsidR="00F0249D" w:rsidRPr="00800771">
        <w:rPr>
          <w:rFonts w:cs="Times New Roman"/>
          <w:spacing w:val="-10"/>
        </w:rPr>
        <w:t xml:space="preserve"> the “matter-flow” that constituted the world. It was the </w:t>
      </w:r>
      <w:r w:rsidR="00F0249D" w:rsidRPr="00800771">
        <w:rPr>
          <w:rFonts w:cs="Times New Roman"/>
          <w:i/>
          <w:spacing w:val="-10"/>
        </w:rPr>
        <w:t>rhuthmic</w:t>
      </w:r>
      <w:r w:rsidR="00F0249D" w:rsidRPr="00800771">
        <w:rPr>
          <w:rFonts w:cs="Times New Roman"/>
          <w:spacing w:val="-10"/>
        </w:rPr>
        <w:t xml:space="preserve"> technique par excellence. </w:t>
      </w:r>
    </w:p>
    <w:p w:rsidR="00FE08C5" w:rsidRPr="00800771" w:rsidRDefault="001E3095" w:rsidP="002D1399">
      <w:pPr>
        <w:tabs>
          <w:tab w:val="left" w:pos="426"/>
        </w:tabs>
        <w:spacing w:line="240" w:lineRule="exact"/>
        <w:ind w:firstLine="405"/>
        <w:rPr>
          <w:rFonts w:cs="Times New Roman"/>
          <w:spacing w:val="-10"/>
        </w:rPr>
      </w:pPr>
      <w:r w:rsidRPr="00800771">
        <w:rPr>
          <w:rFonts w:cs="Times New Roman"/>
          <w:spacing w:val="-10"/>
        </w:rPr>
        <w:t xml:space="preserve">3.4 </w:t>
      </w:r>
      <w:r w:rsidR="00F0249D" w:rsidRPr="00800771">
        <w:rPr>
          <w:rFonts w:cs="Times New Roman"/>
          <w:spacing w:val="-10"/>
        </w:rPr>
        <w:t xml:space="preserve">In this sense, </w:t>
      </w:r>
      <w:r w:rsidR="001049D4" w:rsidRPr="00800771">
        <w:rPr>
          <w:rFonts w:cs="Times New Roman"/>
          <w:spacing w:val="-10"/>
        </w:rPr>
        <w:t xml:space="preserve">we </w:t>
      </w:r>
      <w:r w:rsidR="00F04367" w:rsidRPr="00800771">
        <w:rPr>
          <w:rFonts w:cs="Times New Roman"/>
          <w:spacing w:val="-10"/>
        </w:rPr>
        <w:t xml:space="preserve">have </w:t>
      </w:r>
      <w:r w:rsidR="001049D4" w:rsidRPr="00800771">
        <w:rPr>
          <w:rFonts w:cs="Times New Roman"/>
          <w:spacing w:val="-10"/>
        </w:rPr>
        <w:t xml:space="preserve">noticed that </w:t>
      </w:r>
      <w:r w:rsidR="00F0249D" w:rsidRPr="00800771">
        <w:rPr>
          <w:rFonts w:cs="Times New Roman"/>
          <w:spacing w:val="-10"/>
        </w:rPr>
        <w:t xml:space="preserve">the </w:t>
      </w:r>
      <w:r w:rsidR="003F7ED1" w:rsidRPr="00800771">
        <w:rPr>
          <w:rFonts w:cs="Times New Roman"/>
          <w:spacing w:val="-10"/>
        </w:rPr>
        <w:t xml:space="preserve">nomad </w:t>
      </w:r>
      <w:r w:rsidR="00F0249D" w:rsidRPr="00800771">
        <w:rPr>
          <w:rFonts w:cs="Times New Roman"/>
          <w:spacing w:val="-10"/>
        </w:rPr>
        <w:t xml:space="preserve">metallurgist was a kind of technical correlate of the Spinozist philosopher. </w:t>
      </w:r>
      <w:r w:rsidR="00F04367" w:rsidRPr="00800771">
        <w:rPr>
          <w:rFonts w:cs="Times New Roman"/>
          <w:spacing w:val="-10"/>
        </w:rPr>
        <w:t>But since metal</w:t>
      </w:r>
      <w:r w:rsidR="0037763B" w:rsidRPr="00800771">
        <w:rPr>
          <w:rFonts w:cs="Times New Roman"/>
          <w:spacing w:val="-10"/>
        </w:rPr>
        <w:softHyphen/>
      </w:r>
      <w:r w:rsidR="00F04367" w:rsidRPr="00800771">
        <w:rPr>
          <w:rFonts w:cs="Times New Roman"/>
          <w:spacing w:val="-10"/>
        </w:rPr>
        <w:t>lurgy “expressed</w:t>
      </w:r>
      <w:r w:rsidR="00F0249D" w:rsidRPr="00800771">
        <w:rPr>
          <w:rFonts w:cs="Times New Roman"/>
          <w:spacing w:val="-10"/>
        </w:rPr>
        <w:t xml:space="preserve"> itself</w:t>
      </w:r>
      <w:r w:rsidR="00F04367" w:rsidRPr="00800771">
        <w:rPr>
          <w:rFonts w:cs="Times New Roman"/>
          <w:spacing w:val="-10"/>
        </w:rPr>
        <w:t>”</w:t>
      </w:r>
      <w:r w:rsidR="00F0249D" w:rsidRPr="00800771">
        <w:rPr>
          <w:rFonts w:cs="Times New Roman"/>
          <w:spacing w:val="-10"/>
        </w:rPr>
        <w:t xml:space="preserve"> </w:t>
      </w:r>
      <w:r w:rsidR="001049D4" w:rsidRPr="00800771">
        <w:rPr>
          <w:rFonts w:cs="Times New Roman"/>
          <w:spacing w:val="-10"/>
        </w:rPr>
        <w:t xml:space="preserve">mainly </w:t>
      </w:r>
      <w:r w:rsidR="00F0249D" w:rsidRPr="00800771">
        <w:rPr>
          <w:rFonts w:cs="Times New Roman"/>
          <w:spacing w:val="-10"/>
        </w:rPr>
        <w:t>in weapons, the metallurgist was</w:t>
      </w:r>
      <w:r w:rsidR="001049D4" w:rsidRPr="00800771">
        <w:rPr>
          <w:rFonts w:cs="Times New Roman"/>
          <w:spacing w:val="-10"/>
        </w:rPr>
        <w:t>,</w:t>
      </w:r>
      <w:r w:rsidR="00F0249D" w:rsidRPr="00800771">
        <w:rPr>
          <w:rFonts w:cs="Times New Roman"/>
          <w:spacing w:val="-10"/>
        </w:rPr>
        <w:t xml:space="preserve"> at the same time</w:t>
      </w:r>
      <w:r w:rsidR="001049D4" w:rsidRPr="00800771">
        <w:rPr>
          <w:rFonts w:cs="Times New Roman"/>
          <w:spacing w:val="-10"/>
        </w:rPr>
        <w:t>,</w:t>
      </w:r>
      <w:r w:rsidR="00F0249D" w:rsidRPr="00800771">
        <w:rPr>
          <w:rFonts w:cs="Times New Roman"/>
          <w:spacing w:val="-10"/>
        </w:rPr>
        <w:t xml:space="preserve"> a technical correlate of the nomad warrior. In short, </w:t>
      </w:r>
      <w:r w:rsidR="00D647FF" w:rsidRPr="00800771">
        <w:rPr>
          <w:rFonts w:cs="Times New Roman"/>
          <w:spacing w:val="-10"/>
        </w:rPr>
        <w:t xml:space="preserve">nomad </w:t>
      </w:r>
      <w:r w:rsidR="00F0249D" w:rsidRPr="00800771">
        <w:rPr>
          <w:rFonts w:cs="Times New Roman"/>
          <w:spacing w:val="-10"/>
        </w:rPr>
        <w:t>metal</w:t>
      </w:r>
      <w:r w:rsidR="00F110C9" w:rsidRPr="00800771">
        <w:rPr>
          <w:rFonts w:cs="Times New Roman"/>
          <w:spacing w:val="-10"/>
        </w:rPr>
        <w:softHyphen/>
      </w:r>
      <w:r w:rsidR="00F0249D" w:rsidRPr="00800771">
        <w:rPr>
          <w:rFonts w:cs="Times New Roman"/>
          <w:spacing w:val="-10"/>
        </w:rPr>
        <w:t xml:space="preserve">lurgist, Spinozist philosopher and nomad warrior were </w:t>
      </w:r>
      <w:r w:rsidR="00236AF3" w:rsidRPr="00800771">
        <w:rPr>
          <w:rFonts w:cs="Times New Roman"/>
          <w:spacing w:val="-10"/>
        </w:rPr>
        <w:t xml:space="preserve">not only </w:t>
      </w:r>
      <w:r w:rsidR="00F0249D" w:rsidRPr="00800771">
        <w:rPr>
          <w:rFonts w:cs="Times New Roman"/>
          <w:spacing w:val="-10"/>
        </w:rPr>
        <w:t xml:space="preserve">the technical, intellectual and military heralds of the </w:t>
      </w:r>
      <w:r w:rsidR="00F0249D" w:rsidRPr="00800771">
        <w:rPr>
          <w:rFonts w:cs="Times New Roman"/>
          <w:i/>
          <w:spacing w:val="-10"/>
        </w:rPr>
        <w:t>rhuthmic</w:t>
      </w:r>
      <w:r w:rsidR="00236AF3" w:rsidRPr="00800771">
        <w:rPr>
          <w:rFonts w:cs="Times New Roman"/>
          <w:spacing w:val="-10"/>
        </w:rPr>
        <w:t xml:space="preserve"> world, </w:t>
      </w:r>
      <w:r w:rsidR="005B5C50" w:rsidRPr="00800771">
        <w:rPr>
          <w:rFonts w:cs="Times New Roman"/>
          <w:spacing w:val="-10"/>
        </w:rPr>
        <w:t xml:space="preserve">but </w:t>
      </w:r>
      <w:r w:rsidR="00236AF3" w:rsidRPr="00800771">
        <w:rPr>
          <w:rFonts w:cs="Times New Roman"/>
          <w:spacing w:val="-10"/>
        </w:rPr>
        <w:t xml:space="preserve">they </w:t>
      </w:r>
      <w:r w:rsidR="005B5C50" w:rsidRPr="00800771">
        <w:rPr>
          <w:rFonts w:cs="Times New Roman"/>
          <w:spacing w:val="-10"/>
        </w:rPr>
        <w:t xml:space="preserve">also </w:t>
      </w:r>
      <w:r w:rsidR="00236AF3" w:rsidRPr="00800771">
        <w:rPr>
          <w:rFonts w:cs="Times New Roman"/>
          <w:spacing w:val="-10"/>
        </w:rPr>
        <w:t xml:space="preserve">called each other: </w:t>
      </w:r>
      <w:r w:rsidR="00FE08C5" w:rsidRPr="00800771">
        <w:rPr>
          <w:rFonts w:cs="Times New Roman"/>
          <w:spacing w:val="-10"/>
        </w:rPr>
        <w:t xml:space="preserve">the metallurgist was a philosopher and a warrior of technology; the warrior </w:t>
      </w:r>
      <w:r w:rsidR="00F04367" w:rsidRPr="00800771">
        <w:rPr>
          <w:rFonts w:cs="Times New Roman"/>
          <w:spacing w:val="-10"/>
        </w:rPr>
        <w:t xml:space="preserve">a </w:t>
      </w:r>
      <w:r w:rsidR="00FE08C5" w:rsidRPr="00800771">
        <w:rPr>
          <w:rFonts w:cs="Times New Roman"/>
          <w:spacing w:val="-10"/>
        </w:rPr>
        <w:t xml:space="preserve">philosopher and </w:t>
      </w:r>
      <w:r w:rsidR="00F04367" w:rsidRPr="00800771">
        <w:rPr>
          <w:rFonts w:cs="Times New Roman"/>
          <w:spacing w:val="-10"/>
        </w:rPr>
        <w:t xml:space="preserve">a </w:t>
      </w:r>
      <w:r w:rsidR="00FE08C5" w:rsidRPr="00800771">
        <w:rPr>
          <w:rFonts w:cs="Times New Roman"/>
          <w:spacing w:val="-10"/>
        </w:rPr>
        <w:t>craftsman of war; and the phi</w:t>
      </w:r>
      <w:r w:rsidR="00F110C9" w:rsidRPr="00800771">
        <w:rPr>
          <w:rFonts w:cs="Times New Roman"/>
          <w:spacing w:val="-10"/>
        </w:rPr>
        <w:softHyphen/>
      </w:r>
      <w:r w:rsidR="00FE08C5" w:rsidRPr="00800771">
        <w:rPr>
          <w:rFonts w:cs="Times New Roman"/>
          <w:spacing w:val="-10"/>
        </w:rPr>
        <w:t>losopher a metallurgist producing intellectual weapons and a warrior of thought.</w:t>
      </w:r>
    </w:p>
    <w:p w:rsidR="000B1622" w:rsidRPr="00800771" w:rsidRDefault="001B1B10" w:rsidP="002D1399">
      <w:pPr>
        <w:tabs>
          <w:tab w:val="left" w:pos="426"/>
        </w:tabs>
        <w:spacing w:line="240" w:lineRule="exact"/>
        <w:ind w:firstLine="405"/>
        <w:rPr>
          <w:rFonts w:cs="Times New Roman"/>
          <w:spacing w:val="-10"/>
        </w:rPr>
      </w:pPr>
      <w:r w:rsidRPr="00800771">
        <w:rPr>
          <w:rFonts w:cs="Times New Roman"/>
          <w:spacing w:val="-10"/>
        </w:rPr>
        <w:t xml:space="preserve">4. </w:t>
      </w:r>
      <w:r w:rsidR="009462BF" w:rsidRPr="00800771">
        <w:rPr>
          <w:rFonts w:cs="Times New Roman"/>
          <w:spacing w:val="-10"/>
        </w:rPr>
        <w:t>In both cases</w:t>
      </w:r>
      <w:r w:rsidR="00455C15" w:rsidRPr="00800771">
        <w:rPr>
          <w:rFonts w:cs="Times New Roman"/>
          <w:spacing w:val="-10"/>
        </w:rPr>
        <w:t>, minor science as much as minor social organiza</w:t>
      </w:r>
      <w:r w:rsidR="00FF5C94" w:rsidRPr="00800771">
        <w:rPr>
          <w:rFonts w:cs="Times New Roman"/>
          <w:spacing w:val="-10"/>
        </w:rPr>
        <w:softHyphen/>
      </w:r>
      <w:r w:rsidR="00455C15" w:rsidRPr="00800771">
        <w:rPr>
          <w:rFonts w:cs="Times New Roman"/>
          <w:spacing w:val="-10"/>
        </w:rPr>
        <w:t xml:space="preserve">tion, </w:t>
      </w:r>
      <w:r w:rsidR="00F351E0" w:rsidRPr="00800771">
        <w:rPr>
          <w:rFonts w:cs="Times New Roman"/>
          <w:spacing w:val="-10"/>
        </w:rPr>
        <w:t xml:space="preserve">Deleuze and Guattari </w:t>
      </w:r>
      <w:r w:rsidR="00CD6470" w:rsidRPr="00800771">
        <w:rPr>
          <w:rFonts w:cs="Times New Roman"/>
          <w:spacing w:val="-10"/>
        </w:rPr>
        <w:t>developed</w:t>
      </w:r>
      <w:r w:rsidR="00F07A0E" w:rsidRPr="00800771">
        <w:rPr>
          <w:rFonts w:cs="Times New Roman"/>
          <w:spacing w:val="-10"/>
        </w:rPr>
        <w:t xml:space="preserve"> </w:t>
      </w:r>
      <w:r w:rsidR="00CD6470" w:rsidRPr="00800771">
        <w:rPr>
          <w:rFonts w:cs="Times New Roman"/>
          <w:spacing w:val="-10"/>
        </w:rPr>
        <w:t xml:space="preserve">two </w:t>
      </w:r>
      <w:r w:rsidR="00F75E13" w:rsidRPr="00800771">
        <w:rPr>
          <w:rFonts w:cs="Times New Roman"/>
          <w:spacing w:val="-10"/>
        </w:rPr>
        <w:t>inter</w:t>
      </w:r>
      <w:r w:rsidR="00C632D2" w:rsidRPr="00800771">
        <w:rPr>
          <w:rFonts w:cs="Times New Roman"/>
          <w:spacing w:val="-10"/>
        </w:rPr>
        <w:t xml:space="preserve">woven </w:t>
      </w:r>
      <w:r w:rsidR="00F07A0E" w:rsidRPr="00800771">
        <w:rPr>
          <w:rFonts w:cs="Times New Roman"/>
          <w:spacing w:val="-10"/>
        </w:rPr>
        <w:t>model</w:t>
      </w:r>
      <w:r w:rsidRPr="00800771">
        <w:rPr>
          <w:rFonts w:cs="Times New Roman"/>
          <w:spacing w:val="-10"/>
        </w:rPr>
        <w:t>s</w:t>
      </w:r>
      <w:r w:rsidR="00F07A0E" w:rsidRPr="00800771">
        <w:rPr>
          <w:rFonts w:cs="Times New Roman"/>
          <w:spacing w:val="-10"/>
        </w:rPr>
        <w:t xml:space="preserve"> </w:t>
      </w:r>
      <w:r w:rsidR="00C632D2" w:rsidRPr="00800771">
        <w:rPr>
          <w:rFonts w:cs="Times New Roman"/>
          <w:spacing w:val="-10"/>
        </w:rPr>
        <w:t>which</w:t>
      </w:r>
      <w:r w:rsidR="00CD6470" w:rsidRPr="00800771">
        <w:rPr>
          <w:rFonts w:cs="Times New Roman"/>
          <w:spacing w:val="-10"/>
        </w:rPr>
        <w:t xml:space="preserve"> were supposed </w:t>
      </w:r>
      <w:r w:rsidRPr="00800771">
        <w:rPr>
          <w:rFonts w:cs="Times New Roman"/>
          <w:spacing w:val="-10"/>
        </w:rPr>
        <w:t xml:space="preserve">to be </w:t>
      </w:r>
      <w:r w:rsidR="00CD6470" w:rsidRPr="00800771">
        <w:rPr>
          <w:rFonts w:cs="Times New Roman"/>
          <w:spacing w:val="-10"/>
        </w:rPr>
        <w:t>perfectly</w:t>
      </w:r>
      <w:r w:rsidR="00F07A0E" w:rsidRPr="00800771">
        <w:rPr>
          <w:rFonts w:cs="Times New Roman"/>
          <w:spacing w:val="-10"/>
        </w:rPr>
        <w:t xml:space="preserve"> adequate to a reality </w:t>
      </w:r>
      <w:r w:rsidR="00CD6470" w:rsidRPr="00800771">
        <w:rPr>
          <w:rFonts w:cs="Times New Roman"/>
          <w:spacing w:val="-10"/>
        </w:rPr>
        <w:t>considered</w:t>
      </w:r>
      <w:r w:rsidR="00F07A0E" w:rsidRPr="00800771">
        <w:rPr>
          <w:rFonts w:cs="Times New Roman"/>
          <w:spacing w:val="-10"/>
        </w:rPr>
        <w:t xml:space="preserve"> dynamic and plural. </w:t>
      </w:r>
      <w:r w:rsidRPr="00800771">
        <w:rPr>
          <w:rFonts w:cs="Times New Roman"/>
          <w:spacing w:val="-10"/>
        </w:rPr>
        <w:t>They</w:t>
      </w:r>
      <w:r w:rsidR="00F07A0E" w:rsidRPr="00800771">
        <w:rPr>
          <w:rFonts w:cs="Times New Roman"/>
          <w:spacing w:val="-10"/>
        </w:rPr>
        <w:t xml:space="preserve"> </w:t>
      </w:r>
      <w:r w:rsidRPr="00800771">
        <w:rPr>
          <w:rFonts w:cs="Times New Roman"/>
          <w:spacing w:val="-10"/>
        </w:rPr>
        <w:t>sketched out</w:t>
      </w:r>
      <w:r w:rsidR="00F07A0E" w:rsidRPr="00800771">
        <w:rPr>
          <w:rFonts w:cs="Times New Roman"/>
          <w:spacing w:val="-10"/>
        </w:rPr>
        <w:t xml:space="preserve"> a</w:t>
      </w:r>
      <w:r w:rsidR="00EB1AB1" w:rsidRPr="00800771">
        <w:rPr>
          <w:rFonts w:cs="Times New Roman"/>
          <w:spacing w:val="-10"/>
        </w:rPr>
        <w:t xml:space="preserve"> full</w:t>
      </w:r>
      <w:r w:rsidR="00573B0E" w:rsidRPr="00800771">
        <w:rPr>
          <w:rFonts w:cs="Times New Roman"/>
          <w:spacing w:val="-10"/>
        </w:rPr>
        <w:t>y</w:t>
      </w:r>
      <w:r w:rsidR="00F07A0E" w:rsidRPr="00800771">
        <w:rPr>
          <w:rFonts w:cs="Times New Roman"/>
          <w:spacing w:val="-10"/>
        </w:rPr>
        <w:t xml:space="preserve"> </w:t>
      </w:r>
      <w:r w:rsidR="00F07A0E" w:rsidRPr="00800771">
        <w:rPr>
          <w:rFonts w:cs="Times New Roman"/>
          <w:i/>
          <w:spacing w:val="-10"/>
        </w:rPr>
        <w:t>rhuthmic</w:t>
      </w:r>
      <w:r w:rsidR="00F07A0E" w:rsidRPr="00800771">
        <w:rPr>
          <w:rFonts w:cs="Times New Roman"/>
          <w:spacing w:val="-10"/>
        </w:rPr>
        <w:t xml:space="preserve"> epistemological</w:t>
      </w:r>
      <w:r w:rsidR="00F351E0" w:rsidRPr="00800771">
        <w:rPr>
          <w:rFonts w:cs="Times New Roman"/>
          <w:spacing w:val="-10"/>
        </w:rPr>
        <w:t xml:space="preserve"> and politi</w:t>
      </w:r>
      <w:r w:rsidR="00F110C9" w:rsidRPr="00800771">
        <w:rPr>
          <w:rFonts w:cs="Times New Roman"/>
          <w:spacing w:val="-10"/>
        </w:rPr>
        <w:softHyphen/>
      </w:r>
      <w:r w:rsidR="00F351E0" w:rsidRPr="00800771">
        <w:rPr>
          <w:rFonts w:cs="Times New Roman"/>
          <w:spacing w:val="-10"/>
        </w:rPr>
        <w:t>cal</w:t>
      </w:r>
      <w:r w:rsidR="00F07A0E" w:rsidRPr="00800771">
        <w:rPr>
          <w:rFonts w:cs="Times New Roman"/>
          <w:spacing w:val="-10"/>
        </w:rPr>
        <w:t xml:space="preserve"> counterpart </w:t>
      </w:r>
      <w:r w:rsidR="00BE0408" w:rsidRPr="00800771">
        <w:rPr>
          <w:rFonts w:cs="Times New Roman"/>
          <w:spacing w:val="-10"/>
        </w:rPr>
        <w:t>to</w:t>
      </w:r>
      <w:r w:rsidR="00F07A0E" w:rsidRPr="00800771">
        <w:rPr>
          <w:rFonts w:cs="Times New Roman"/>
          <w:spacing w:val="-10"/>
        </w:rPr>
        <w:t xml:space="preserve"> the </w:t>
      </w:r>
      <w:r w:rsidR="00F07A0E" w:rsidRPr="00800771">
        <w:rPr>
          <w:rFonts w:cs="Times New Roman"/>
          <w:i/>
          <w:spacing w:val="-10"/>
        </w:rPr>
        <w:t>rhuthmic</w:t>
      </w:r>
      <w:r w:rsidR="00F07A0E" w:rsidRPr="00800771">
        <w:rPr>
          <w:rFonts w:cs="Times New Roman"/>
          <w:spacing w:val="-10"/>
        </w:rPr>
        <w:t xml:space="preserve"> ontology</w:t>
      </w:r>
      <w:r w:rsidR="00F351E0" w:rsidRPr="00800771">
        <w:rPr>
          <w:rFonts w:cs="Times New Roman"/>
          <w:spacing w:val="-10"/>
        </w:rPr>
        <w:t xml:space="preserve"> which had been presented </w:t>
      </w:r>
      <w:r w:rsidR="00AC2EF4" w:rsidRPr="00800771">
        <w:rPr>
          <w:rFonts w:cs="Times New Roman"/>
          <w:spacing w:val="-10"/>
        </w:rPr>
        <w:t>in previous chapters</w:t>
      </w:r>
      <w:r w:rsidR="00F351E0" w:rsidRPr="00800771">
        <w:rPr>
          <w:rFonts w:cs="Times New Roman"/>
          <w:spacing w:val="-10"/>
        </w:rPr>
        <w:t xml:space="preserve"> and which was the implicit ground of these new devel</w:t>
      </w:r>
      <w:r w:rsidR="00AC2EF4" w:rsidRPr="00800771">
        <w:rPr>
          <w:rFonts w:cs="Times New Roman"/>
          <w:spacing w:val="-10"/>
        </w:rPr>
        <w:softHyphen/>
      </w:r>
      <w:r w:rsidR="00F351E0" w:rsidRPr="00800771">
        <w:rPr>
          <w:rFonts w:cs="Times New Roman"/>
          <w:spacing w:val="-10"/>
        </w:rPr>
        <w:t>opments.</w:t>
      </w:r>
      <w:r w:rsidR="00CD6470" w:rsidRPr="00800771">
        <w:rPr>
          <w:rFonts w:cs="Times New Roman"/>
          <w:spacing w:val="-10"/>
        </w:rPr>
        <w:t xml:space="preserve"> </w:t>
      </w:r>
      <w:r w:rsidR="00D43562" w:rsidRPr="00800771">
        <w:rPr>
          <w:rFonts w:cs="Times New Roman"/>
          <w:spacing w:val="-10"/>
        </w:rPr>
        <w:t>The particularity of this enterprise was that it rigorously com</w:t>
      </w:r>
      <w:r w:rsidR="00AC2EF4" w:rsidRPr="00800771">
        <w:rPr>
          <w:rFonts w:cs="Times New Roman"/>
          <w:spacing w:val="-10"/>
        </w:rPr>
        <w:softHyphen/>
      </w:r>
      <w:r w:rsidR="00D43562" w:rsidRPr="00800771">
        <w:rPr>
          <w:rFonts w:cs="Times New Roman"/>
          <w:spacing w:val="-10"/>
        </w:rPr>
        <w:t>bined scien</w:t>
      </w:r>
      <w:r w:rsidR="00F110C9" w:rsidRPr="00800771">
        <w:rPr>
          <w:rFonts w:cs="Times New Roman"/>
          <w:spacing w:val="-10"/>
        </w:rPr>
        <w:softHyphen/>
      </w:r>
      <w:r w:rsidR="00D43562" w:rsidRPr="00800771">
        <w:rPr>
          <w:rFonts w:cs="Times New Roman"/>
          <w:spacing w:val="-10"/>
        </w:rPr>
        <w:t xml:space="preserve">tific theory and political theory. </w:t>
      </w:r>
      <w:r w:rsidR="00CD6470" w:rsidRPr="00800771">
        <w:rPr>
          <w:rFonts w:cs="Times New Roman"/>
          <w:spacing w:val="-10"/>
        </w:rPr>
        <w:t>T</w:t>
      </w:r>
      <w:r w:rsidR="00CD00B3" w:rsidRPr="00800771">
        <w:rPr>
          <w:rFonts w:cs="Times New Roman"/>
          <w:spacing w:val="-10"/>
        </w:rPr>
        <w:t xml:space="preserve">he </w:t>
      </w:r>
      <w:r w:rsidR="00C63C19" w:rsidRPr="00800771">
        <w:rPr>
          <w:rFonts w:cs="Times New Roman"/>
          <w:spacing w:val="-10"/>
        </w:rPr>
        <w:t xml:space="preserve">nomad </w:t>
      </w:r>
      <w:r w:rsidR="00CD00B3" w:rsidRPr="00800771">
        <w:rPr>
          <w:rFonts w:cs="Times New Roman"/>
          <w:spacing w:val="-10"/>
        </w:rPr>
        <w:t xml:space="preserve">scientific war machine with its Ancient hydraulic model, its particular </w:t>
      </w:r>
      <w:r w:rsidR="00CD00B3" w:rsidRPr="00800771">
        <w:rPr>
          <w:rFonts w:cs="Times New Roman"/>
          <w:i/>
          <w:spacing w:val="-10"/>
        </w:rPr>
        <w:t>“anexact yet rigorous”</w:t>
      </w:r>
      <w:r w:rsidR="00CD00B3" w:rsidRPr="00800771">
        <w:rPr>
          <w:rFonts w:cs="Times New Roman"/>
          <w:spacing w:val="-10"/>
        </w:rPr>
        <w:t xml:space="preserve"> epis</w:t>
      </w:r>
      <w:r w:rsidR="00F110C9" w:rsidRPr="00800771">
        <w:rPr>
          <w:rFonts w:cs="Times New Roman"/>
          <w:spacing w:val="-10"/>
        </w:rPr>
        <w:softHyphen/>
      </w:r>
      <w:r w:rsidR="00CD00B3" w:rsidRPr="00800771">
        <w:rPr>
          <w:rFonts w:cs="Times New Roman"/>
          <w:spacing w:val="-10"/>
        </w:rPr>
        <w:t>temology, its vortical and flowing w</w:t>
      </w:r>
      <w:r w:rsidR="00CD6470" w:rsidRPr="00800771">
        <w:rPr>
          <w:rFonts w:cs="Times New Roman"/>
          <w:spacing w:val="-10"/>
        </w:rPr>
        <w:t xml:space="preserve">ays of discussion and reasoning, was the exact counterpart of the </w:t>
      </w:r>
      <w:r w:rsidR="00C63C19" w:rsidRPr="00800771">
        <w:rPr>
          <w:rFonts w:cs="Times New Roman"/>
          <w:spacing w:val="-10"/>
        </w:rPr>
        <w:t xml:space="preserve">nomad </w:t>
      </w:r>
      <w:r w:rsidR="00CD00B3" w:rsidRPr="00800771">
        <w:rPr>
          <w:rFonts w:cs="Times New Roman"/>
          <w:spacing w:val="-10"/>
        </w:rPr>
        <w:t xml:space="preserve">social war machine, with its vortical occupation of space by non-measured population, its affective energy and its passion for a </w:t>
      </w:r>
      <w:r w:rsidR="00CD6470" w:rsidRPr="00800771">
        <w:rPr>
          <w:rFonts w:cs="Times New Roman"/>
          <w:spacing w:val="-10"/>
        </w:rPr>
        <w:t xml:space="preserve">particular </w:t>
      </w:r>
      <w:r w:rsidR="00CD00B3" w:rsidRPr="00800771">
        <w:rPr>
          <w:rFonts w:cs="Times New Roman"/>
          <w:spacing w:val="-10"/>
        </w:rPr>
        <w:t>technology, the metal</w:t>
      </w:r>
      <w:r w:rsidR="0037763B" w:rsidRPr="00800771">
        <w:rPr>
          <w:rFonts w:cs="Times New Roman"/>
          <w:spacing w:val="-10"/>
        </w:rPr>
        <w:softHyphen/>
      </w:r>
      <w:r w:rsidR="00CD00B3" w:rsidRPr="00800771">
        <w:rPr>
          <w:rFonts w:cs="Times New Roman"/>
          <w:spacing w:val="-10"/>
        </w:rPr>
        <w:t>lurgy, directly plugged in</w:t>
      </w:r>
      <w:r w:rsidR="00D43562" w:rsidRPr="00800771">
        <w:rPr>
          <w:rFonts w:cs="Times New Roman"/>
          <w:spacing w:val="-10"/>
        </w:rPr>
        <w:t>to</w:t>
      </w:r>
      <w:r w:rsidR="00CD00B3" w:rsidRPr="00800771">
        <w:rPr>
          <w:rFonts w:cs="Times New Roman"/>
          <w:spacing w:val="-10"/>
        </w:rPr>
        <w:t xml:space="preserve"> the “matter-flow”</w:t>
      </w:r>
    </w:p>
    <w:p w:rsidR="00CB5647" w:rsidRPr="00800771" w:rsidRDefault="00CD599F" w:rsidP="002D1399">
      <w:pPr>
        <w:tabs>
          <w:tab w:val="left" w:pos="426"/>
        </w:tabs>
        <w:spacing w:line="240" w:lineRule="exact"/>
        <w:ind w:firstLine="405"/>
        <w:rPr>
          <w:rFonts w:cs="Times New Roman"/>
          <w:spacing w:val="-10"/>
        </w:rPr>
      </w:pPr>
      <w:r w:rsidRPr="00800771">
        <w:rPr>
          <w:rFonts w:cs="Times New Roman"/>
          <w:spacing w:val="-10"/>
        </w:rPr>
        <w:t>5.</w:t>
      </w:r>
      <w:r w:rsidR="00154C7F" w:rsidRPr="00800771">
        <w:rPr>
          <w:rFonts w:cs="Times New Roman"/>
          <w:spacing w:val="-10"/>
        </w:rPr>
        <w:t xml:space="preserve"> </w:t>
      </w:r>
      <w:r w:rsidR="00112712" w:rsidRPr="00800771">
        <w:rPr>
          <w:rFonts w:cs="Times New Roman"/>
          <w:spacing w:val="-10"/>
        </w:rPr>
        <w:t>As we have seen, the project of Deleuze and Guattari was to combine two perspectives and two levels of action usually separated by acade</w:t>
      </w:r>
      <w:r w:rsidR="00112712" w:rsidRPr="00800771">
        <w:rPr>
          <w:rFonts w:cs="Times New Roman"/>
          <w:spacing w:val="-10"/>
        </w:rPr>
        <w:softHyphen/>
        <w:t xml:space="preserve">mics, and to introduce simultaneously into science and politics a </w:t>
      </w:r>
      <w:r w:rsidR="00AC2EF4" w:rsidRPr="00800771">
        <w:rPr>
          <w:rFonts w:cs="Times New Roman"/>
          <w:i/>
          <w:spacing w:val="-10"/>
        </w:rPr>
        <w:t>polemological</w:t>
      </w:r>
      <w:r w:rsidR="00AC2EF4" w:rsidRPr="00800771">
        <w:rPr>
          <w:rFonts w:cs="Times New Roman"/>
          <w:spacing w:val="-10"/>
        </w:rPr>
        <w:t xml:space="preserve"> </w:t>
      </w:r>
      <w:r w:rsidR="00484D0C" w:rsidRPr="00800771">
        <w:rPr>
          <w:rFonts w:cs="Times New Roman"/>
          <w:spacing w:val="-10"/>
        </w:rPr>
        <w:t>as well as a</w:t>
      </w:r>
      <w:r w:rsidR="00AC2EF4" w:rsidRPr="00800771">
        <w:rPr>
          <w:rFonts w:cs="Times New Roman"/>
          <w:spacing w:val="-10"/>
        </w:rPr>
        <w:t xml:space="preserve"> </w:t>
      </w:r>
      <w:r w:rsidR="00AC2EF4" w:rsidRPr="00800771">
        <w:rPr>
          <w:rFonts w:cs="Times New Roman"/>
          <w:i/>
          <w:spacing w:val="-10"/>
        </w:rPr>
        <w:t>rhuthmological</w:t>
      </w:r>
      <w:r w:rsidR="00AC2EF4" w:rsidRPr="00800771">
        <w:rPr>
          <w:rFonts w:cs="Times New Roman"/>
          <w:spacing w:val="-10"/>
        </w:rPr>
        <w:t xml:space="preserve"> perspective</w:t>
      </w:r>
      <w:r w:rsidR="00112712" w:rsidRPr="00800771">
        <w:rPr>
          <w:rFonts w:cs="Times New Roman"/>
          <w:spacing w:val="-10"/>
        </w:rPr>
        <w:t>. Part of this com</w:t>
      </w:r>
      <w:r w:rsidR="0037763B" w:rsidRPr="00800771">
        <w:rPr>
          <w:rFonts w:cs="Times New Roman"/>
          <w:spacing w:val="-10"/>
        </w:rPr>
        <w:softHyphen/>
      </w:r>
      <w:r w:rsidR="00112712" w:rsidRPr="00800771">
        <w:rPr>
          <w:rFonts w:cs="Times New Roman"/>
          <w:spacing w:val="-10"/>
        </w:rPr>
        <w:t xml:space="preserve">plex project becomes clearer when we restore its cultural context. </w:t>
      </w:r>
      <w:r w:rsidR="0080516E" w:rsidRPr="00800771">
        <w:rPr>
          <w:rFonts w:cs="Times New Roman"/>
          <w:spacing w:val="-10"/>
        </w:rPr>
        <w:t xml:space="preserve">As a matter of fact, </w:t>
      </w:r>
      <w:r w:rsidR="00A86D96" w:rsidRPr="00800771">
        <w:rPr>
          <w:rFonts w:cs="Times New Roman"/>
          <w:spacing w:val="-10"/>
        </w:rPr>
        <w:t xml:space="preserve">Deleuze and Guattari developed </w:t>
      </w:r>
      <w:r w:rsidR="0080516E" w:rsidRPr="00800771">
        <w:rPr>
          <w:rFonts w:cs="Times New Roman"/>
          <w:spacing w:val="-10"/>
        </w:rPr>
        <w:t>i</w:t>
      </w:r>
      <w:r w:rsidR="00C53C24" w:rsidRPr="00800771">
        <w:rPr>
          <w:rFonts w:cs="Times New Roman"/>
          <w:spacing w:val="-10"/>
        </w:rPr>
        <w:t xml:space="preserve">n </w:t>
      </w:r>
      <w:r w:rsidR="001F13CE" w:rsidRPr="00800771">
        <w:rPr>
          <w:rFonts w:cs="Times New Roman"/>
          <w:spacing w:val="-10"/>
        </w:rPr>
        <w:t>their own</w:t>
      </w:r>
      <w:r w:rsidR="00C53C24" w:rsidRPr="00800771">
        <w:rPr>
          <w:rFonts w:cs="Times New Roman"/>
          <w:spacing w:val="-10"/>
        </w:rPr>
        <w:t xml:space="preserve"> way</w:t>
      </w:r>
      <w:r w:rsidR="000A5DD1" w:rsidRPr="00800771">
        <w:rPr>
          <w:rFonts w:cs="Times New Roman"/>
          <w:spacing w:val="-10"/>
        </w:rPr>
        <w:t xml:space="preserve"> a philo</w:t>
      </w:r>
      <w:r w:rsidR="0037763B" w:rsidRPr="00800771">
        <w:rPr>
          <w:rFonts w:cs="Times New Roman"/>
          <w:spacing w:val="-10"/>
        </w:rPr>
        <w:softHyphen/>
      </w:r>
      <w:r w:rsidR="000A5DD1" w:rsidRPr="00800771">
        <w:rPr>
          <w:rFonts w:cs="Times New Roman"/>
          <w:spacing w:val="-10"/>
        </w:rPr>
        <w:t xml:space="preserve">sophical trend </w:t>
      </w:r>
      <w:r w:rsidR="001F13CE" w:rsidRPr="00800771">
        <w:rPr>
          <w:rFonts w:cs="Times New Roman"/>
          <w:spacing w:val="-10"/>
        </w:rPr>
        <w:t>which</w:t>
      </w:r>
      <w:r w:rsidR="000A5DD1" w:rsidRPr="00800771">
        <w:rPr>
          <w:rFonts w:cs="Times New Roman"/>
          <w:spacing w:val="-10"/>
        </w:rPr>
        <w:t xml:space="preserve"> had started </w:t>
      </w:r>
      <w:r w:rsidR="00C53C24" w:rsidRPr="00800771">
        <w:rPr>
          <w:rFonts w:cs="Times New Roman"/>
          <w:spacing w:val="-10"/>
        </w:rPr>
        <w:t>a few years earlier.</w:t>
      </w:r>
      <w:r w:rsidR="002D4FCE">
        <w:rPr>
          <w:rFonts w:cs="Times New Roman"/>
          <w:spacing w:val="-10"/>
        </w:rPr>
        <w:t xml:space="preserve"> </w:t>
      </w:r>
    </w:p>
    <w:p w:rsidR="00431EEE" w:rsidRPr="00800771" w:rsidRDefault="00CB5647" w:rsidP="002D1399">
      <w:pPr>
        <w:tabs>
          <w:tab w:val="left" w:pos="426"/>
        </w:tabs>
        <w:spacing w:line="240" w:lineRule="exact"/>
        <w:ind w:firstLine="405"/>
        <w:rPr>
          <w:rFonts w:cs="Times New Roman"/>
          <w:spacing w:val="-10"/>
        </w:rPr>
      </w:pPr>
      <w:r w:rsidRPr="00800771">
        <w:rPr>
          <w:rFonts w:cs="Times New Roman"/>
          <w:spacing w:val="-10"/>
        </w:rPr>
        <w:t xml:space="preserve">5.1 </w:t>
      </w:r>
      <w:r w:rsidR="00316D27" w:rsidRPr="00800771">
        <w:rPr>
          <w:rFonts w:cs="Times New Roman"/>
          <w:spacing w:val="-10"/>
        </w:rPr>
        <w:t xml:space="preserve">We remember </w:t>
      </w:r>
      <w:r w:rsidR="00204987" w:rsidRPr="00800771">
        <w:rPr>
          <w:rFonts w:cs="Times New Roman"/>
          <w:spacing w:val="-10"/>
        </w:rPr>
        <w:t xml:space="preserve">that, in patent contrast to Lefebvre and even Foucault, </w:t>
      </w:r>
      <w:r w:rsidR="00316D27" w:rsidRPr="00800771">
        <w:rPr>
          <w:rFonts w:cs="Times New Roman"/>
          <w:spacing w:val="-10"/>
        </w:rPr>
        <w:t xml:space="preserve">Barthes in his course on idiorrhythmy </w:t>
      </w:r>
      <w:r w:rsidR="00204987" w:rsidRPr="00800771">
        <w:rPr>
          <w:rFonts w:cs="Times New Roman"/>
          <w:spacing w:val="-10"/>
        </w:rPr>
        <w:t xml:space="preserve">had </w:t>
      </w:r>
      <w:r w:rsidR="000A5DD1" w:rsidRPr="00800771">
        <w:rPr>
          <w:rFonts w:cs="Times New Roman"/>
          <w:spacing w:val="-10"/>
        </w:rPr>
        <w:t xml:space="preserve">clearly </w:t>
      </w:r>
      <w:r w:rsidR="00631C02" w:rsidRPr="00800771">
        <w:rPr>
          <w:rFonts w:cs="Times New Roman"/>
          <w:spacing w:val="-10"/>
        </w:rPr>
        <w:t>highlighted</w:t>
      </w:r>
      <w:r w:rsidR="00C362C1" w:rsidRPr="00800771">
        <w:rPr>
          <w:rFonts w:cs="Times New Roman"/>
          <w:spacing w:val="-10"/>
        </w:rPr>
        <w:t xml:space="preserve"> </w:t>
      </w:r>
      <w:r w:rsidR="00204987" w:rsidRPr="00800771">
        <w:rPr>
          <w:rFonts w:cs="Times New Roman"/>
          <w:spacing w:val="-10"/>
        </w:rPr>
        <w:t xml:space="preserve">the </w:t>
      </w:r>
      <w:r w:rsidR="00C362C1" w:rsidRPr="00800771">
        <w:rPr>
          <w:rFonts w:cs="Times New Roman"/>
          <w:spacing w:val="-10"/>
        </w:rPr>
        <w:t xml:space="preserve">deep </w:t>
      </w:r>
      <w:r w:rsidR="000A5DD1" w:rsidRPr="00800771">
        <w:rPr>
          <w:rFonts w:cs="Times New Roman"/>
          <w:spacing w:val="-10"/>
        </w:rPr>
        <w:t>antagonism</w:t>
      </w:r>
      <w:r w:rsidR="00204987" w:rsidRPr="00800771">
        <w:rPr>
          <w:rFonts w:cs="Times New Roman"/>
          <w:spacing w:val="-10"/>
        </w:rPr>
        <w:t xml:space="preserve"> between the pre-Platonic concept</w:t>
      </w:r>
      <w:r w:rsidR="00C362C1" w:rsidRPr="00800771">
        <w:rPr>
          <w:rFonts w:cs="Times New Roman"/>
          <w:spacing w:val="-10"/>
        </w:rPr>
        <w:t>ions based on the concept</w:t>
      </w:r>
      <w:r w:rsidR="00204987" w:rsidRPr="00800771">
        <w:rPr>
          <w:rFonts w:cs="Times New Roman"/>
          <w:spacing w:val="-10"/>
        </w:rPr>
        <w:t xml:space="preserve"> of </w:t>
      </w:r>
      <w:r w:rsidR="00204987" w:rsidRPr="00800771">
        <w:rPr>
          <w:rFonts w:cs="Times New Roman"/>
          <w:i/>
          <w:iCs/>
          <w:spacing w:val="-10"/>
        </w:rPr>
        <w:t>rhuthmos</w:t>
      </w:r>
      <w:r w:rsidR="000A5DD1" w:rsidRPr="00800771">
        <w:rPr>
          <w:rFonts w:cs="Times New Roman"/>
          <w:spacing w:val="-10"/>
        </w:rPr>
        <w:t xml:space="preserve"> and the Platonic </w:t>
      </w:r>
      <w:r w:rsidR="00631C02" w:rsidRPr="00800771">
        <w:rPr>
          <w:rFonts w:cs="Times New Roman"/>
          <w:spacing w:val="-10"/>
        </w:rPr>
        <w:t>conceptions</w:t>
      </w:r>
      <w:r w:rsidR="00C362C1" w:rsidRPr="00800771">
        <w:rPr>
          <w:rFonts w:cs="Times New Roman"/>
          <w:spacing w:val="-10"/>
        </w:rPr>
        <w:t xml:space="preserve"> based on</w:t>
      </w:r>
      <w:r w:rsidR="00204987" w:rsidRPr="00800771">
        <w:rPr>
          <w:rFonts w:cs="Times New Roman"/>
          <w:spacing w:val="-10"/>
        </w:rPr>
        <w:t xml:space="preserve"> rhythm</w:t>
      </w:r>
      <w:r w:rsidR="000A5DD1" w:rsidRPr="00800771">
        <w:rPr>
          <w:rFonts w:cs="Times New Roman"/>
          <w:spacing w:val="-10"/>
        </w:rPr>
        <w:t>.</w:t>
      </w:r>
      <w:r w:rsidR="00316D27" w:rsidRPr="00800771">
        <w:rPr>
          <w:rFonts w:cs="Times New Roman"/>
          <w:spacing w:val="-10"/>
        </w:rPr>
        <w:t xml:space="preserve"> </w:t>
      </w:r>
      <w:r w:rsidR="00D0586C" w:rsidRPr="00800771">
        <w:rPr>
          <w:rFonts w:cs="Times New Roman"/>
          <w:spacing w:val="-10"/>
        </w:rPr>
        <w:t>On the basis of this preliminary discussion, he had then attempted to intro</w:t>
      </w:r>
      <w:r w:rsidR="00055B76" w:rsidRPr="00800771">
        <w:rPr>
          <w:rFonts w:cs="Times New Roman"/>
          <w:spacing w:val="-10"/>
        </w:rPr>
        <w:softHyphen/>
      </w:r>
      <w:r w:rsidR="00D0586C" w:rsidRPr="00800771">
        <w:rPr>
          <w:rFonts w:cs="Times New Roman"/>
          <w:spacing w:val="-10"/>
        </w:rPr>
        <w:t xml:space="preserve">duce a few innovations into the ethical and political theory </w:t>
      </w:r>
      <w:r w:rsidR="00055B76" w:rsidRPr="00800771">
        <w:rPr>
          <w:rFonts w:cs="Times New Roman"/>
          <w:spacing w:val="-10"/>
        </w:rPr>
        <w:t>by using</w:t>
      </w:r>
      <w:r w:rsidR="002D4FCE">
        <w:rPr>
          <w:rFonts w:cs="Times New Roman"/>
          <w:spacing w:val="-10"/>
        </w:rPr>
        <w:t xml:space="preserve"> </w:t>
      </w:r>
      <w:r w:rsidR="00D0586C" w:rsidRPr="00800771">
        <w:rPr>
          <w:rFonts w:cs="Times New Roman"/>
          <w:spacing w:val="-10"/>
        </w:rPr>
        <w:t xml:space="preserve">the concept of </w:t>
      </w:r>
      <w:r w:rsidR="00D0586C" w:rsidRPr="00800771">
        <w:rPr>
          <w:rFonts w:cs="Times New Roman"/>
          <w:i/>
          <w:iCs/>
          <w:spacing w:val="-10"/>
        </w:rPr>
        <w:t>rhuthmos</w:t>
      </w:r>
      <w:r w:rsidR="00D0586C" w:rsidRPr="00800771">
        <w:rPr>
          <w:rFonts w:cs="Times New Roman"/>
          <w:spacing w:val="-10"/>
        </w:rPr>
        <w:t>.</w:t>
      </w:r>
      <w:r w:rsidR="0089660A" w:rsidRPr="00800771">
        <w:rPr>
          <w:rFonts w:cs="Times New Roman"/>
          <w:spacing w:val="-10"/>
        </w:rPr>
        <w:t xml:space="preserve"> </w:t>
      </w:r>
    </w:p>
    <w:p w:rsidR="00CB5647" w:rsidRPr="00800771" w:rsidRDefault="00431EEE" w:rsidP="002D1399">
      <w:pPr>
        <w:tabs>
          <w:tab w:val="left" w:pos="426"/>
        </w:tabs>
        <w:spacing w:line="240" w:lineRule="exact"/>
        <w:ind w:firstLine="405"/>
        <w:rPr>
          <w:rFonts w:cs="Times New Roman"/>
          <w:spacing w:val="-10"/>
        </w:rPr>
      </w:pPr>
      <w:r w:rsidRPr="00800771">
        <w:rPr>
          <w:rFonts w:cs="Times New Roman"/>
          <w:spacing w:val="-10"/>
        </w:rPr>
        <w:t xml:space="preserve">5.2 </w:t>
      </w:r>
      <w:r w:rsidR="00720AB6" w:rsidRPr="00800771">
        <w:rPr>
          <w:rFonts w:cs="Times New Roman"/>
          <w:spacing w:val="-10"/>
        </w:rPr>
        <w:t>Although Serres, unlike Barthes, did not acknowledge his debt, he had in fact</w:t>
      </w:r>
      <w:r w:rsidR="0089660A" w:rsidRPr="00800771">
        <w:rPr>
          <w:rFonts w:cs="Times New Roman"/>
          <w:spacing w:val="-10"/>
        </w:rPr>
        <w:t xml:space="preserve"> </w:t>
      </w:r>
      <w:r w:rsidR="00720AB6" w:rsidRPr="00800771">
        <w:rPr>
          <w:rFonts w:cs="Times New Roman"/>
          <w:spacing w:val="-10"/>
        </w:rPr>
        <w:t>engag</w:t>
      </w:r>
      <w:r w:rsidR="008B4A21" w:rsidRPr="00800771">
        <w:rPr>
          <w:rFonts w:cs="Times New Roman"/>
          <w:spacing w:val="-10"/>
        </w:rPr>
        <w:t xml:space="preserve">ed </w:t>
      </w:r>
      <w:r w:rsidR="00720AB6" w:rsidRPr="00800771">
        <w:rPr>
          <w:rFonts w:cs="Times New Roman"/>
          <w:spacing w:val="-10"/>
        </w:rPr>
        <w:t>in a comparable reworking</w:t>
      </w:r>
      <w:r w:rsidR="00EB2CE3" w:rsidRPr="00800771">
        <w:rPr>
          <w:rFonts w:cs="Times New Roman"/>
          <w:spacing w:val="-10"/>
        </w:rPr>
        <w:t>,</w:t>
      </w:r>
      <w:r w:rsidR="00720AB6" w:rsidRPr="00800771">
        <w:rPr>
          <w:rFonts w:cs="Times New Roman"/>
          <w:spacing w:val="-10"/>
        </w:rPr>
        <w:t xml:space="preserve"> </w:t>
      </w:r>
      <w:r w:rsidR="003B5754" w:rsidRPr="00800771">
        <w:rPr>
          <w:rFonts w:cs="Times New Roman"/>
          <w:spacing w:val="-10"/>
        </w:rPr>
        <w:t xml:space="preserve">from that of </w:t>
      </w:r>
      <w:r w:rsidR="003B5754" w:rsidRPr="00800771">
        <w:rPr>
          <w:rFonts w:cs="Times New Roman"/>
          <w:i/>
          <w:spacing w:val="-10"/>
        </w:rPr>
        <w:t>turbo</w:t>
      </w:r>
      <w:r w:rsidR="00EB2CE3" w:rsidRPr="00800771">
        <w:rPr>
          <w:rFonts w:cs="Times New Roman"/>
          <w:spacing w:val="-10"/>
        </w:rPr>
        <w:t xml:space="preserve">, </w:t>
      </w:r>
      <w:r w:rsidR="00475A25" w:rsidRPr="00800771">
        <w:rPr>
          <w:rFonts w:cs="Times New Roman"/>
          <w:spacing w:val="-10"/>
        </w:rPr>
        <w:t>of no less than mathe</w:t>
      </w:r>
      <w:r w:rsidR="00475A25" w:rsidRPr="00800771">
        <w:rPr>
          <w:rFonts w:cs="Times New Roman"/>
          <w:spacing w:val="-10"/>
        </w:rPr>
        <w:softHyphen/>
        <w:t>matics, ontology, individuation theory, physics and space-time theory, percep</w:t>
      </w:r>
      <w:r w:rsidR="00475A25" w:rsidRPr="00800771">
        <w:rPr>
          <w:rFonts w:cs="Times New Roman"/>
          <w:spacing w:val="-10"/>
        </w:rPr>
        <w:softHyphen/>
        <w:t>tion theory and theory of forms</w:t>
      </w:r>
      <w:r w:rsidR="00720AB6" w:rsidRPr="00800771">
        <w:rPr>
          <w:rFonts w:cs="Times New Roman"/>
          <w:spacing w:val="-10"/>
        </w:rPr>
        <w:t xml:space="preserve">. </w:t>
      </w:r>
      <w:r w:rsidR="008B4A21" w:rsidRPr="00800771">
        <w:rPr>
          <w:rFonts w:cs="Times New Roman"/>
          <w:spacing w:val="-10"/>
        </w:rPr>
        <w:t xml:space="preserve">While </w:t>
      </w:r>
      <w:r w:rsidR="007F3AA2" w:rsidRPr="00800771">
        <w:rPr>
          <w:rFonts w:cs="Times New Roman"/>
          <w:spacing w:val="-10"/>
        </w:rPr>
        <w:t>repli</w:t>
      </w:r>
      <w:r w:rsidRPr="00800771">
        <w:rPr>
          <w:rFonts w:cs="Times New Roman"/>
          <w:spacing w:val="-10"/>
        </w:rPr>
        <w:softHyphen/>
      </w:r>
      <w:r w:rsidR="007F3AA2" w:rsidRPr="00800771">
        <w:rPr>
          <w:rFonts w:cs="Times New Roman"/>
          <w:spacing w:val="-10"/>
        </w:rPr>
        <w:t>cat</w:t>
      </w:r>
      <w:r w:rsidR="008B4A21" w:rsidRPr="00800771">
        <w:rPr>
          <w:rFonts w:cs="Times New Roman"/>
          <w:spacing w:val="-10"/>
        </w:rPr>
        <w:t>ing</w:t>
      </w:r>
      <w:r w:rsidR="007F3AA2" w:rsidRPr="00800771">
        <w:rPr>
          <w:rFonts w:cs="Times New Roman"/>
          <w:spacing w:val="-10"/>
        </w:rPr>
        <w:t xml:space="preserve"> Serres’ denial concerning his debt towards Benveniste, </w:t>
      </w:r>
      <w:r w:rsidR="008B4A21" w:rsidRPr="00800771">
        <w:rPr>
          <w:rFonts w:cs="Times New Roman"/>
          <w:spacing w:val="-10"/>
        </w:rPr>
        <w:t xml:space="preserve">Deleuze and Guattari </w:t>
      </w:r>
      <w:r w:rsidR="007F3AA2" w:rsidRPr="00800771">
        <w:rPr>
          <w:rFonts w:cs="Times New Roman"/>
          <w:spacing w:val="-10"/>
        </w:rPr>
        <w:t>borrow</w:t>
      </w:r>
      <w:r w:rsidR="004C0946" w:rsidRPr="00800771">
        <w:rPr>
          <w:rFonts w:cs="Times New Roman"/>
          <w:spacing w:val="-10"/>
        </w:rPr>
        <w:t xml:space="preserve">ed explicitly from </w:t>
      </w:r>
      <w:r w:rsidR="007F3AA2" w:rsidRPr="00800771">
        <w:rPr>
          <w:rFonts w:cs="Times New Roman"/>
          <w:spacing w:val="-10"/>
        </w:rPr>
        <w:t>him</w:t>
      </w:r>
      <w:r w:rsidR="004C0946" w:rsidRPr="00800771">
        <w:rPr>
          <w:rFonts w:cs="Times New Roman"/>
          <w:spacing w:val="-10"/>
        </w:rPr>
        <w:t xml:space="preserve"> the idea that science had </w:t>
      </w:r>
      <w:r w:rsidR="003B5754" w:rsidRPr="00800771">
        <w:rPr>
          <w:rFonts w:cs="Times New Roman"/>
          <w:spacing w:val="-10"/>
        </w:rPr>
        <w:t>followed</w:t>
      </w:r>
      <w:r w:rsidR="00DD6023" w:rsidRPr="00800771">
        <w:rPr>
          <w:rFonts w:cs="Times New Roman"/>
          <w:spacing w:val="-10"/>
        </w:rPr>
        <w:t xml:space="preserve"> since Antiquity</w:t>
      </w:r>
      <w:r w:rsidR="004C0946" w:rsidRPr="00800771">
        <w:rPr>
          <w:rFonts w:cs="Times New Roman"/>
          <w:spacing w:val="-10"/>
        </w:rPr>
        <w:t xml:space="preserve"> </w:t>
      </w:r>
      <w:r w:rsidR="00316D27" w:rsidRPr="00800771">
        <w:rPr>
          <w:rFonts w:cs="Times New Roman"/>
          <w:spacing w:val="-10"/>
        </w:rPr>
        <w:t xml:space="preserve">two </w:t>
      </w:r>
      <w:r w:rsidR="004C0946" w:rsidRPr="00800771">
        <w:rPr>
          <w:rFonts w:cs="Times New Roman"/>
          <w:spacing w:val="-10"/>
        </w:rPr>
        <w:t xml:space="preserve">opposite </w:t>
      </w:r>
      <w:r w:rsidR="00DD6023" w:rsidRPr="00800771">
        <w:rPr>
          <w:rFonts w:cs="Times New Roman"/>
          <w:spacing w:val="-10"/>
        </w:rPr>
        <w:t>models</w:t>
      </w:r>
      <w:r w:rsidR="00316D27" w:rsidRPr="00800771">
        <w:rPr>
          <w:rFonts w:cs="Times New Roman"/>
          <w:spacing w:val="-10"/>
        </w:rPr>
        <w:t xml:space="preserve">: </w:t>
      </w:r>
      <w:r w:rsidR="007F3AA2" w:rsidRPr="00800771">
        <w:rPr>
          <w:rFonts w:cs="Times New Roman"/>
          <w:spacing w:val="-10"/>
        </w:rPr>
        <w:t>one</w:t>
      </w:r>
      <w:r w:rsidR="00316D27" w:rsidRPr="00800771">
        <w:rPr>
          <w:rFonts w:cs="Times New Roman"/>
          <w:spacing w:val="-10"/>
        </w:rPr>
        <w:t xml:space="preserve"> “metric</w:t>
      </w:r>
      <w:r w:rsidR="007F3AA2" w:rsidRPr="00800771">
        <w:rPr>
          <w:rFonts w:cs="Times New Roman"/>
          <w:spacing w:val="-10"/>
        </w:rPr>
        <w:t>,</w:t>
      </w:r>
      <w:r w:rsidR="00316D27" w:rsidRPr="00800771">
        <w:rPr>
          <w:rFonts w:cs="Times New Roman"/>
          <w:spacing w:val="-10"/>
        </w:rPr>
        <w:t xml:space="preserve">” </w:t>
      </w:r>
      <w:r w:rsidR="007F3AA2" w:rsidRPr="00800771">
        <w:rPr>
          <w:rFonts w:cs="Times New Roman"/>
          <w:spacing w:val="-10"/>
        </w:rPr>
        <w:t>the other</w:t>
      </w:r>
      <w:r w:rsidR="00316D27" w:rsidRPr="00800771">
        <w:rPr>
          <w:rFonts w:cs="Times New Roman"/>
          <w:spacing w:val="-10"/>
        </w:rPr>
        <w:t xml:space="preserve"> “fluid</w:t>
      </w:r>
      <w:r w:rsidR="007F3AA2" w:rsidRPr="00800771">
        <w:rPr>
          <w:rFonts w:cs="Times New Roman"/>
          <w:spacing w:val="-10"/>
        </w:rPr>
        <w:t>,</w:t>
      </w:r>
      <w:r w:rsidR="00316D27" w:rsidRPr="00800771">
        <w:rPr>
          <w:rFonts w:cs="Times New Roman"/>
          <w:spacing w:val="-10"/>
        </w:rPr>
        <w:t>”</w:t>
      </w:r>
      <w:r w:rsidR="004C0946" w:rsidRPr="00800771">
        <w:rPr>
          <w:rFonts w:cs="Times New Roman"/>
          <w:spacing w:val="-10"/>
        </w:rPr>
        <w:t xml:space="preserve"> </w:t>
      </w:r>
      <w:r w:rsidR="00DD6023" w:rsidRPr="00800771">
        <w:rPr>
          <w:rFonts w:cs="Times New Roman"/>
          <w:spacing w:val="-10"/>
        </w:rPr>
        <w:t xml:space="preserve">that </w:t>
      </w:r>
      <w:r w:rsidR="00C03121" w:rsidRPr="00800771">
        <w:rPr>
          <w:rFonts w:cs="Times New Roman"/>
          <w:spacing w:val="-10"/>
        </w:rPr>
        <w:t xml:space="preserve">only </w:t>
      </w:r>
      <w:r w:rsidR="00DD6023" w:rsidRPr="00800771">
        <w:rPr>
          <w:rFonts w:cs="Times New Roman"/>
          <w:spacing w:val="-10"/>
        </w:rPr>
        <w:t>the latter favored innova</w:t>
      </w:r>
      <w:r w:rsidR="00DD6023" w:rsidRPr="00800771">
        <w:rPr>
          <w:rFonts w:cs="Times New Roman"/>
          <w:spacing w:val="-10"/>
        </w:rPr>
        <w:softHyphen/>
        <w:t>tive</w:t>
      </w:r>
      <w:r w:rsidR="00C03121" w:rsidRPr="00800771">
        <w:rPr>
          <w:rFonts w:cs="Times New Roman"/>
          <w:spacing w:val="-10"/>
        </w:rPr>
        <w:t xml:space="preserve"> and disruptive</w:t>
      </w:r>
      <w:r w:rsidR="00DD6023" w:rsidRPr="00800771">
        <w:rPr>
          <w:rFonts w:cs="Times New Roman"/>
          <w:spacing w:val="-10"/>
        </w:rPr>
        <w:t xml:space="preserve"> kinds of thought</w:t>
      </w:r>
      <w:r w:rsidR="008B4A21" w:rsidRPr="00800771">
        <w:rPr>
          <w:rFonts w:cs="Times New Roman"/>
          <w:spacing w:val="-10"/>
        </w:rPr>
        <w:t>,</w:t>
      </w:r>
      <w:r w:rsidR="00DD6023" w:rsidRPr="00800771">
        <w:rPr>
          <w:rFonts w:cs="Times New Roman"/>
          <w:spacing w:val="-10"/>
        </w:rPr>
        <w:t xml:space="preserve"> while the former channeled any critical and imaginative attempt into the deterministic dominant order. </w:t>
      </w:r>
      <w:r w:rsidR="00BB21B4" w:rsidRPr="00800771">
        <w:rPr>
          <w:rFonts w:cs="Times New Roman"/>
          <w:spacing w:val="-10"/>
        </w:rPr>
        <w:t>From Serres, t</w:t>
      </w:r>
      <w:r w:rsidR="00864E75" w:rsidRPr="00800771">
        <w:rPr>
          <w:rFonts w:cs="Times New Roman"/>
          <w:spacing w:val="-10"/>
        </w:rPr>
        <w:t xml:space="preserve">hey also borrowed explicitly the main features of this second model they called, for their part, “minor or nomad science.” </w:t>
      </w:r>
    </w:p>
    <w:p w:rsidR="00431EEE" w:rsidRPr="00800771" w:rsidRDefault="00431EEE" w:rsidP="002D1399">
      <w:pPr>
        <w:tabs>
          <w:tab w:val="left" w:pos="426"/>
        </w:tabs>
        <w:spacing w:line="240" w:lineRule="exact"/>
        <w:ind w:firstLine="405"/>
        <w:rPr>
          <w:rFonts w:cs="Times New Roman"/>
          <w:spacing w:val="-10"/>
        </w:rPr>
      </w:pPr>
      <w:r w:rsidRPr="00800771">
        <w:rPr>
          <w:rFonts w:cs="Times New Roman"/>
          <w:spacing w:val="-10"/>
        </w:rPr>
        <w:t xml:space="preserve">5.3 </w:t>
      </w:r>
      <w:r w:rsidR="00EB2CE3" w:rsidRPr="00800771">
        <w:rPr>
          <w:rFonts w:cs="Times New Roman"/>
          <w:spacing w:val="-10"/>
        </w:rPr>
        <w:t>Likewise</w:t>
      </w:r>
      <w:r w:rsidRPr="00800771">
        <w:rPr>
          <w:rFonts w:cs="Times New Roman"/>
          <w:spacing w:val="-10"/>
        </w:rPr>
        <w:t xml:space="preserve">, at the very beginning of </w:t>
      </w:r>
      <w:r w:rsidRPr="00800771">
        <w:rPr>
          <w:rFonts w:cs="Times New Roman"/>
          <w:i/>
          <w:spacing w:val="-10"/>
        </w:rPr>
        <w:t>Method</w:t>
      </w:r>
      <w:r w:rsidRPr="00800771">
        <w:rPr>
          <w:rFonts w:cs="Times New Roman"/>
          <w:spacing w:val="-10"/>
        </w:rPr>
        <w:t>, Morin had empha</w:t>
      </w:r>
      <w:r w:rsidR="00F110C9" w:rsidRPr="00800771">
        <w:rPr>
          <w:rFonts w:cs="Times New Roman"/>
          <w:spacing w:val="-10"/>
        </w:rPr>
        <w:softHyphen/>
      </w:r>
      <w:r w:rsidRPr="00800771">
        <w:rPr>
          <w:rFonts w:cs="Times New Roman"/>
          <w:spacing w:val="-10"/>
        </w:rPr>
        <w:t>sized the strong opposition that existed between the classical physical worldview, based on the principles of “order, balance, and mea</w:t>
      </w:r>
      <w:r w:rsidRPr="00800771">
        <w:rPr>
          <w:rFonts w:cs="Times New Roman"/>
          <w:spacing w:val="-10"/>
        </w:rPr>
        <w:softHyphen/>
        <w:t>sure,” and what he called</w:t>
      </w:r>
      <w:r w:rsidR="003B5754" w:rsidRPr="00800771">
        <w:rPr>
          <w:rFonts w:cs="Times New Roman"/>
          <w:spacing w:val="-10"/>
        </w:rPr>
        <w:t xml:space="preserve"> </w:t>
      </w:r>
      <w:r w:rsidRPr="00800771">
        <w:rPr>
          <w:rFonts w:cs="Times New Roman"/>
          <w:spacing w:val="-10"/>
        </w:rPr>
        <w:t>the progressive “invasion of disorders.” Classical phy</w:t>
      </w:r>
      <w:r w:rsidRPr="00800771">
        <w:rPr>
          <w:rFonts w:cs="Times New Roman"/>
          <w:spacing w:val="-10"/>
        </w:rPr>
        <w:softHyphen/>
        <w:t xml:space="preserve">sics with its mechanistic and determinist perspective, which made it compare the world to a clock run by immutable laws, had been deeply challenged from the mid-19th century by a series of </w:t>
      </w:r>
      <w:r w:rsidR="003B5754" w:rsidRPr="00800771">
        <w:rPr>
          <w:rFonts w:cs="Times New Roman"/>
          <w:spacing w:val="-10"/>
        </w:rPr>
        <w:t xml:space="preserve">disturbing </w:t>
      </w:r>
      <w:r w:rsidRPr="00800771">
        <w:rPr>
          <w:rFonts w:cs="Times New Roman"/>
          <w:spacing w:val="-10"/>
        </w:rPr>
        <w:t>discoveries: the concept of “entropy” or irreversible loss of energy, the discovery of the relation of this loss to the increase in the internal molecular disorder, the introduction of disorder and pro</w:t>
      </w:r>
      <w:r w:rsidRPr="00800771">
        <w:rPr>
          <w:rFonts w:cs="Times New Roman"/>
          <w:spacing w:val="-10"/>
        </w:rPr>
        <w:softHyphen/>
        <w:t>ba</w:t>
      </w:r>
      <w:r w:rsidRPr="00800771">
        <w:rPr>
          <w:rFonts w:cs="Times New Roman"/>
          <w:spacing w:val="-10"/>
        </w:rPr>
        <w:softHyphen/>
        <w:t>bility into micro-physics, and finally the recognition of an unregulated expan</w:t>
      </w:r>
      <w:r w:rsidRPr="00800771">
        <w:rPr>
          <w:rFonts w:cs="Times New Roman"/>
          <w:spacing w:val="-10"/>
        </w:rPr>
        <w:softHyphen/>
        <w:t xml:space="preserve">sion of the cosmos. After its </w:t>
      </w:r>
      <w:r w:rsidR="009B6749" w:rsidRPr="00800771">
        <w:rPr>
          <w:rFonts w:cs="Times New Roman"/>
          <w:spacing w:val="-10"/>
        </w:rPr>
        <w:t xml:space="preserve">final </w:t>
      </w:r>
      <w:r w:rsidRPr="00800771">
        <w:rPr>
          <w:rFonts w:cs="Times New Roman"/>
          <w:spacing w:val="-10"/>
        </w:rPr>
        <w:t>collapse in the first half of the 20th century, the classical worldview</w:t>
      </w:r>
      <w:r w:rsidR="003B5754" w:rsidRPr="00800771">
        <w:rPr>
          <w:rFonts w:cs="Times New Roman"/>
          <w:spacing w:val="-10"/>
        </w:rPr>
        <w:t>,</w:t>
      </w:r>
      <w:r w:rsidRPr="00800771">
        <w:rPr>
          <w:rFonts w:cs="Times New Roman"/>
          <w:spacing w:val="-10"/>
        </w:rPr>
        <w:t xml:space="preserve"> </w:t>
      </w:r>
      <w:r w:rsidR="003B5754" w:rsidRPr="00800771">
        <w:rPr>
          <w:rFonts w:cs="Times New Roman"/>
          <w:spacing w:val="-10"/>
        </w:rPr>
        <w:t>which involved</w:t>
      </w:r>
      <w:r w:rsidRPr="00800771">
        <w:rPr>
          <w:rFonts w:cs="Times New Roman"/>
          <w:spacing w:val="-10"/>
        </w:rPr>
        <w:t xml:space="preserve"> stability, order, hierar</w:t>
      </w:r>
      <w:r w:rsidRPr="00800771">
        <w:rPr>
          <w:rFonts w:cs="Times New Roman"/>
          <w:spacing w:val="-10"/>
        </w:rPr>
        <w:softHyphen/>
        <w:t>chy, general determi</w:t>
      </w:r>
      <w:r w:rsidRPr="00800771">
        <w:rPr>
          <w:rFonts w:cs="Times New Roman"/>
          <w:spacing w:val="-10"/>
        </w:rPr>
        <w:softHyphen/>
        <w:t>nism, and laws</w:t>
      </w:r>
      <w:r w:rsidR="003B5754" w:rsidRPr="00800771">
        <w:rPr>
          <w:rFonts w:cs="Times New Roman"/>
          <w:spacing w:val="-10"/>
        </w:rPr>
        <w:t>,</w:t>
      </w:r>
      <w:r w:rsidRPr="00800771">
        <w:rPr>
          <w:rFonts w:cs="Times New Roman"/>
          <w:spacing w:val="-10"/>
        </w:rPr>
        <w:t xml:space="preserve"> had been replaced, from the 1950s, by a new worldview based this time on becom</w:t>
      </w:r>
      <w:r w:rsidRPr="00800771">
        <w:rPr>
          <w:rFonts w:cs="Times New Roman"/>
          <w:spacing w:val="-10"/>
        </w:rPr>
        <w:softHyphen/>
        <w:t xml:space="preserve">ing, disorder, multiplicity, chance encounter. Although Morin argued that the two paradigms had succeeded each other over time while for Serres as for Deleuze and Guattari they had coexisted since the most remote origins of science, he finally cited Lucretius’ clinamen as a </w:t>
      </w:r>
      <w:r w:rsidR="00366E03" w:rsidRPr="00800771">
        <w:rPr>
          <w:rFonts w:cs="Times New Roman"/>
          <w:spacing w:val="-10"/>
        </w:rPr>
        <w:t xml:space="preserve">clue </w:t>
      </w:r>
      <w:r w:rsidRPr="00800771">
        <w:rPr>
          <w:rFonts w:cs="Times New Roman"/>
          <w:spacing w:val="-10"/>
        </w:rPr>
        <w:t xml:space="preserve">that the replacement which had happened in the 20th century </w:t>
      </w:r>
      <w:r w:rsidR="00366E03" w:rsidRPr="00800771">
        <w:rPr>
          <w:rFonts w:cs="Times New Roman"/>
          <w:spacing w:val="-10"/>
        </w:rPr>
        <w:t xml:space="preserve">certainly </w:t>
      </w:r>
      <w:r w:rsidRPr="00800771">
        <w:rPr>
          <w:rFonts w:cs="Times New Roman"/>
          <w:spacing w:val="-10"/>
        </w:rPr>
        <w:t xml:space="preserve">had </w:t>
      </w:r>
      <w:r w:rsidR="00366E03" w:rsidRPr="00800771">
        <w:rPr>
          <w:rFonts w:cs="Times New Roman"/>
          <w:spacing w:val="-10"/>
        </w:rPr>
        <w:t>older</w:t>
      </w:r>
      <w:r w:rsidRPr="00800771">
        <w:rPr>
          <w:rFonts w:cs="Times New Roman"/>
          <w:spacing w:val="-10"/>
        </w:rPr>
        <w:t xml:space="preserve"> origins and that most modern physics clearly emulated ancient materialist</w:t>
      </w:r>
      <w:r w:rsidR="00366E03" w:rsidRPr="00800771">
        <w:rPr>
          <w:rFonts w:cs="Times New Roman"/>
          <w:spacing w:val="-10"/>
        </w:rPr>
        <w:t xml:space="preserve"> physics</w:t>
      </w:r>
      <w:r w:rsidRPr="00800771">
        <w:rPr>
          <w:rFonts w:cs="Times New Roman"/>
          <w:spacing w:val="-10"/>
        </w:rPr>
        <w:t>.</w:t>
      </w:r>
    </w:p>
    <w:p w:rsidR="00431EEE" w:rsidRPr="00800771" w:rsidRDefault="00BB21B4" w:rsidP="002D1399">
      <w:pPr>
        <w:tabs>
          <w:tab w:val="left" w:pos="426"/>
        </w:tabs>
        <w:spacing w:line="240" w:lineRule="exact"/>
        <w:ind w:firstLine="405"/>
        <w:rPr>
          <w:rFonts w:cs="Times New Roman"/>
          <w:spacing w:val="-10"/>
        </w:rPr>
      </w:pPr>
      <w:r w:rsidRPr="00800771">
        <w:rPr>
          <w:rFonts w:cs="Times New Roman"/>
          <w:spacing w:val="-10"/>
        </w:rPr>
        <w:t>5.</w:t>
      </w:r>
      <w:r w:rsidR="009B6749" w:rsidRPr="00800771">
        <w:rPr>
          <w:rFonts w:cs="Times New Roman"/>
          <w:spacing w:val="-10"/>
        </w:rPr>
        <w:t>4</w:t>
      </w:r>
      <w:r w:rsidRPr="00800771">
        <w:rPr>
          <w:rFonts w:cs="Times New Roman"/>
          <w:spacing w:val="-10"/>
        </w:rPr>
        <w:t xml:space="preserve"> </w:t>
      </w:r>
      <w:r w:rsidR="009B6749" w:rsidRPr="00800771">
        <w:rPr>
          <w:rFonts w:cs="Times New Roman"/>
          <w:spacing w:val="-10"/>
        </w:rPr>
        <w:t>In short, e</w:t>
      </w:r>
      <w:r w:rsidRPr="00800771">
        <w:rPr>
          <w:rFonts w:cs="Times New Roman"/>
          <w:spacing w:val="-10"/>
        </w:rPr>
        <w:t>verything happened as if Deleuze and Guattari</w:t>
      </w:r>
      <w:r w:rsidR="006F413E" w:rsidRPr="00800771">
        <w:rPr>
          <w:rFonts w:cs="Times New Roman"/>
          <w:spacing w:val="-10"/>
        </w:rPr>
        <w:t>’s</w:t>
      </w:r>
      <w:r w:rsidRPr="00800771">
        <w:rPr>
          <w:rFonts w:cs="Times New Roman"/>
          <w:spacing w:val="-10"/>
        </w:rPr>
        <w:t xml:space="preserve"> </w:t>
      </w:r>
      <w:r w:rsidR="006F413E" w:rsidRPr="00800771">
        <w:rPr>
          <w:rFonts w:cs="Times New Roman"/>
          <w:spacing w:val="-10"/>
        </w:rPr>
        <w:t>con</w:t>
      </w:r>
      <w:r w:rsidR="00F110C9" w:rsidRPr="00800771">
        <w:rPr>
          <w:rFonts w:cs="Times New Roman"/>
          <w:spacing w:val="-10"/>
        </w:rPr>
        <w:softHyphen/>
      </w:r>
      <w:r w:rsidR="006F413E" w:rsidRPr="00800771">
        <w:rPr>
          <w:rFonts w:cs="Times New Roman"/>
          <w:spacing w:val="-10"/>
        </w:rPr>
        <w:t xml:space="preserve">tribution </w:t>
      </w:r>
      <w:r w:rsidRPr="00800771">
        <w:rPr>
          <w:rFonts w:cs="Times New Roman"/>
          <w:spacing w:val="-10"/>
        </w:rPr>
        <w:t>combined Serres’</w:t>
      </w:r>
      <w:r w:rsidR="009B6749" w:rsidRPr="00800771">
        <w:rPr>
          <w:rFonts w:cs="Times New Roman"/>
          <w:spacing w:val="-10"/>
        </w:rPr>
        <w:t>—and more remotely Morin’s—</w:t>
      </w:r>
      <w:r w:rsidRPr="00800771">
        <w:rPr>
          <w:rFonts w:cs="Times New Roman"/>
          <w:spacing w:val="-10"/>
        </w:rPr>
        <w:t xml:space="preserve">physical contribution with Barthes’ social and ethical concerns. The “Treatise on nomadology” deliberately mixed </w:t>
      </w:r>
      <w:r w:rsidR="0041690F" w:rsidRPr="00800771">
        <w:rPr>
          <w:rFonts w:cs="Times New Roman"/>
          <w:spacing w:val="-10"/>
        </w:rPr>
        <w:t xml:space="preserve">both </w:t>
      </w:r>
      <w:r w:rsidRPr="00800771">
        <w:rPr>
          <w:rFonts w:cs="Times New Roman"/>
          <w:spacing w:val="-10"/>
        </w:rPr>
        <w:t xml:space="preserve">perspectives </w:t>
      </w:r>
      <w:r w:rsidR="003003D8" w:rsidRPr="00800771">
        <w:rPr>
          <w:rFonts w:cs="Times New Roman"/>
          <w:spacing w:val="-10"/>
        </w:rPr>
        <w:t xml:space="preserve">which were now </w:t>
      </w:r>
      <w:r w:rsidRPr="00800771">
        <w:rPr>
          <w:rFonts w:cs="Times New Roman"/>
          <w:spacing w:val="-10"/>
        </w:rPr>
        <w:t>con</w:t>
      </w:r>
      <w:r w:rsidR="008901EE" w:rsidRPr="00800771">
        <w:rPr>
          <w:rFonts w:cs="Times New Roman"/>
          <w:spacing w:val="-10"/>
        </w:rPr>
        <w:softHyphen/>
      </w:r>
      <w:r w:rsidRPr="00800771">
        <w:rPr>
          <w:rFonts w:cs="Times New Roman"/>
          <w:spacing w:val="-10"/>
        </w:rPr>
        <w:t>sidered impossible to separate.</w:t>
      </w:r>
      <w:r w:rsidR="00713861" w:rsidRPr="00800771">
        <w:rPr>
          <w:rFonts w:cs="Times New Roman"/>
          <w:spacing w:val="-10"/>
        </w:rPr>
        <w:t xml:space="preserve"> This loop—as Morin would have put it—allowed Deleuze and Guattari to </w:t>
      </w:r>
      <w:r w:rsidR="00F75C98" w:rsidRPr="00800771">
        <w:rPr>
          <w:rFonts w:cs="Times New Roman"/>
          <w:spacing w:val="-10"/>
        </w:rPr>
        <w:t xml:space="preserve">develop further simultaneously both subject into </w:t>
      </w:r>
      <w:r w:rsidR="006F413E" w:rsidRPr="00800771">
        <w:rPr>
          <w:rFonts w:cs="Times New Roman"/>
          <w:spacing w:val="-10"/>
        </w:rPr>
        <w:t>a fully integrated</w:t>
      </w:r>
      <w:r w:rsidR="00F75C98" w:rsidRPr="00800771">
        <w:rPr>
          <w:rFonts w:cs="Times New Roman"/>
          <w:spacing w:val="-10"/>
        </w:rPr>
        <w:t xml:space="preserve"> epistemological and political </w:t>
      </w:r>
      <w:r w:rsidR="00F75C98" w:rsidRPr="00800771">
        <w:rPr>
          <w:rFonts w:cs="Times New Roman"/>
          <w:i/>
          <w:spacing w:val="-10"/>
        </w:rPr>
        <w:t>rhuthmic</w:t>
      </w:r>
      <w:r w:rsidR="00F75C98" w:rsidRPr="00800771">
        <w:rPr>
          <w:rFonts w:cs="Times New Roman"/>
          <w:spacing w:val="-10"/>
        </w:rPr>
        <w:t xml:space="preserve"> theory. </w:t>
      </w:r>
      <w:r w:rsidR="0041690F" w:rsidRPr="00800771">
        <w:rPr>
          <w:rFonts w:cs="Times New Roman"/>
          <w:spacing w:val="-10"/>
        </w:rPr>
        <w:t>Minor</w:t>
      </w:r>
      <w:r w:rsidR="00F75C98" w:rsidRPr="00800771">
        <w:rPr>
          <w:rFonts w:cs="Times New Roman"/>
          <w:spacing w:val="-10"/>
        </w:rPr>
        <w:t xml:space="preserve"> science and nomad thought, as well as </w:t>
      </w:r>
      <w:r w:rsidR="0041690F" w:rsidRPr="00800771">
        <w:rPr>
          <w:rFonts w:cs="Times New Roman"/>
          <w:spacing w:val="-10"/>
        </w:rPr>
        <w:t>minority politics</w:t>
      </w:r>
      <w:r w:rsidR="00F75C98" w:rsidRPr="00800771">
        <w:rPr>
          <w:rFonts w:cs="Times New Roman"/>
          <w:spacing w:val="-10"/>
        </w:rPr>
        <w:t xml:space="preserve"> and nomad </w:t>
      </w:r>
      <w:r w:rsidR="0041690F" w:rsidRPr="00800771">
        <w:rPr>
          <w:rFonts w:cs="Times New Roman"/>
          <w:spacing w:val="-10"/>
        </w:rPr>
        <w:t xml:space="preserve">activism were </w:t>
      </w:r>
      <w:r w:rsidR="006F413E" w:rsidRPr="00800771">
        <w:rPr>
          <w:rFonts w:cs="Times New Roman"/>
          <w:spacing w:val="-10"/>
        </w:rPr>
        <w:t xml:space="preserve">all </w:t>
      </w:r>
      <w:r w:rsidR="0041690F" w:rsidRPr="00800771">
        <w:rPr>
          <w:rFonts w:cs="Times New Roman"/>
          <w:spacing w:val="-10"/>
        </w:rPr>
        <w:t xml:space="preserve">to be grounded </w:t>
      </w:r>
      <w:r w:rsidR="0025345F" w:rsidRPr="00800771">
        <w:rPr>
          <w:rFonts w:cs="Times New Roman"/>
          <w:spacing w:val="-10"/>
        </w:rPr>
        <w:t>i</w:t>
      </w:r>
      <w:r w:rsidR="0041690F" w:rsidRPr="00800771">
        <w:rPr>
          <w:rFonts w:cs="Times New Roman"/>
          <w:spacing w:val="-10"/>
        </w:rPr>
        <w:t xml:space="preserve">n a </w:t>
      </w:r>
      <w:r w:rsidR="0041690F" w:rsidRPr="00800771">
        <w:rPr>
          <w:rFonts w:cs="Times New Roman"/>
          <w:i/>
          <w:spacing w:val="-10"/>
        </w:rPr>
        <w:t>rhuthmic</w:t>
      </w:r>
      <w:r w:rsidR="0041690F" w:rsidRPr="00800771">
        <w:rPr>
          <w:rFonts w:cs="Times New Roman"/>
          <w:spacing w:val="-10"/>
        </w:rPr>
        <w:t xml:space="preserve"> perspective. </w:t>
      </w:r>
    </w:p>
    <w:p w:rsidR="002C7058" w:rsidRPr="00800771" w:rsidRDefault="00431EEE" w:rsidP="002D1399">
      <w:pPr>
        <w:tabs>
          <w:tab w:val="left" w:pos="426"/>
        </w:tabs>
        <w:spacing w:line="240" w:lineRule="exact"/>
        <w:ind w:firstLine="405"/>
        <w:rPr>
          <w:rFonts w:cs="Times New Roman"/>
          <w:spacing w:val="-12"/>
        </w:rPr>
      </w:pPr>
      <w:r w:rsidRPr="00800771">
        <w:rPr>
          <w:rFonts w:cs="Times New Roman"/>
          <w:spacing w:val="-12"/>
        </w:rPr>
        <w:t>5.</w:t>
      </w:r>
      <w:r w:rsidR="00FA7367" w:rsidRPr="00800771">
        <w:rPr>
          <w:rFonts w:cs="Times New Roman"/>
          <w:spacing w:val="-12"/>
        </w:rPr>
        <w:t>5</w:t>
      </w:r>
      <w:r w:rsidRPr="00800771">
        <w:rPr>
          <w:rFonts w:cs="Times New Roman"/>
          <w:spacing w:val="-12"/>
        </w:rPr>
        <w:t xml:space="preserve"> </w:t>
      </w:r>
      <w:r w:rsidR="00A47099" w:rsidRPr="00800771">
        <w:rPr>
          <w:rFonts w:cs="Times New Roman"/>
          <w:spacing w:val="-12"/>
        </w:rPr>
        <w:t>Yet, c</w:t>
      </w:r>
      <w:r w:rsidR="0041690F" w:rsidRPr="00800771">
        <w:rPr>
          <w:rFonts w:cs="Times New Roman"/>
          <w:spacing w:val="-12"/>
        </w:rPr>
        <w:t xml:space="preserve">ompared with </w:t>
      </w:r>
      <w:r w:rsidR="009B6749" w:rsidRPr="00800771">
        <w:rPr>
          <w:rFonts w:cs="Times New Roman"/>
          <w:spacing w:val="-12"/>
        </w:rPr>
        <w:t>their predecessors’</w:t>
      </w:r>
      <w:r w:rsidR="006F413E" w:rsidRPr="00800771">
        <w:rPr>
          <w:rFonts w:cs="Times New Roman"/>
          <w:spacing w:val="-12"/>
        </w:rPr>
        <w:t xml:space="preserve"> political suggestions, Deleuze and Guattari’s were much more elaborate</w:t>
      </w:r>
      <w:r w:rsidR="00A47099" w:rsidRPr="00800771">
        <w:rPr>
          <w:rFonts w:cs="Times New Roman"/>
          <w:spacing w:val="-12"/>
        </w:rPr>
        <w:t xml:space="preserve">—if </w:t>
      </w:r>
      <w:r w:rsidR="00175A96" w:rsidRPr="00800771">
        <w:rPr>
          <w:rFonts w:cs="Times New Roman"/>
          <w:spacing w:val="-12"/>
        </w:rPr>
        <w:t xml:space="preserve">not </w:t>
      </w:r>
      <w:r w:rsidR="00A47099" w:rsidRPr="00800771">
        <w:rPr>
          <w:rFonts w:cs="Times New Roman"/>
          <w:spacing w:val="-12"/>
        </w:rPr>
        <w:t>always sus</w:t>
      </w:r>
      <w:r w:rsidR="00F110C9" w:rsidRPr="00800771">
        <w:rPr>
          <w:rFonts w:cs="Times New Roman"/>
          <w:spacing w:val="-12"/>
        </w:rPr>
        <w:softHyphen/>
      </w:r>
      <w:r w:rsidR="00A47099" w:rsidRPr="00800771">
        <w:rPr>
          <w:rFonts w:cs="Times New Roman"/>
          <w:spacing w:val="-12"/>
        </w:rPr>
        <w:t>tainable</w:t>
      </w:r>
      <w:r w:rsidR="00163DBC" w:rsidRPr="00800771">
        <w:rPr>
          <w:rFonts w:cs="Times New Roman"/>
          <w:spacing w:val="-12"/>
        </w:rPr>
        <w:t xml:space="preserve"> as we have seen</w:t>
      </w:r>
      <w:r w:rsidR="006F413E" w:rsidRPr="00800771">
        <w:rPr>
          <w:rFonts w:cs="Times New Roman"/>
          <w:spacing w:val="-12"/>
        </w:rPr>
        <w:t xml:space="preserve">. </w:t>
      </w:r>
      <w:r w:rsidR="009B6749" w:rsidRPr="00800771">
        <w:rPr>
          <w:rFonts w:cs="Times New Roman"/>
          <w:spacing w:val="-12"/>
        </w:rPr>
        <w:t xml:space="preserve">Instead of </w:t>
      </w:r>
      <w:r w:rsidR="005C1A1E" w:rsidRPr="00800771">
        <w:rPr>
          <w:rFonts w:cs="Times New Roman"/>
          <w:spacing w:val="-12"/>
        </w:rPr>
        <w:t xml:space="preserve">using as Lefebvre </w:t>
      </w:r>
      <w:r w:rsidR="009B6749" w:rsidRPr="00800771">
        <w:rPr>
          <w:rFonts w:cs="Times New Roman"/>
          <w:spacing w:val="-12"/>
        </w:rPr>
        <w:t xml:space="preserve">the most debatable opposition between </w:t>
      </w:r>
      <w:r w:rsidR="009B6749" w:rsidRPr="00800771">
        <w:rPr>
          <w:rFonts w:cs="Times New Roman"/>
          <w:i/>
          <w:spacing w:val="-12"/>
        </w:rPr>
        <w:t>cyclical</w:t>
      </w:r>
      <w:r w:rsidR="009B6749" w:rsidRPr="00800771">
        <w:rPr>
          <w:rFonts w:cs="Times New Roman"/>
          <w:spacing w:val="-12"/>
        </w:rPr>
        <w:t xml:space="preserve"> and </w:t>
      </w:r>
      <w:r w:rsidR="009B6749" w:rsidRPr="00800771">
        <w:rPr>
          <w:rFonts w:cs="Times New Roman"/>
          <w:i/>
          <w:spacing w:val="-12"/>
        </w:rPr>
        <w:t>lin</w:t>
      </w:r>
      <w:r w:rsidR="009B6749" w:rsidRPr="00800771">
        <w:rPr>
          <w:rFonts w:cs="Times New Roman"/>
          <w:i/>
          <w:spacing w:val="-12"/>
        </w:rPr>
        <w:softHyphen/>
        <w:t>ear time</w:t>
      </w:r>
      <w:r w:rsidR="009B6749" w:rsidRPr="00800771">
        <w:rPr>
          <w:rFonts w:cs="Times New Roman"/>
          <w:spacing w:val="-12"/>
        </w:rPr>
        <w:t xml:space="preserve"> </w:t>
      </w:r>
      <w:r w:rsidR="005C1A1E" w:rsidRPr="00800771">
        <w:rPr>
          <w:rFonts w:cs="Times New Roman"/>
          <w:spacing w:val="-12"/>
        </w:rPr>
        <w:t>t</w:t>
      </w:r>
      <w:r w:rsidR="009B6749" w:rsidRPr="00800771">
        <w:rPr>
          <w:rFonts w:cs="Times New Roman"/>
          <w:spacing w:val="-12"/>
        </w:rPr>
        <w:t>o attempt at making sense of the con</w:t>
      </w:r>
      <w:r w:rsidR="00F110C9" w:rsidRPr="00800771">
        <w:rPr>
          <w:rFonts w:cs="Times New Roman"/>
          <w:spacing w:val="-12"/>
        </w:rPr>
        <w:softHyphen/>
      </w:r>
      <w:r w:rsidR="009B6749" w:rsidRPr="00800771">
        <w:rPr>
          <w:rFonts w:cs="Times New Roman"/>
          <w:spacing w:val="-12"/>
        </w:rPr>
        <w:t xml:space="preserve">cept of </w:t>
      </w:r>
      <w:r w:rsidR="009B6749" w:rsidRPr="00800771">
        <w:rPr>
          <w:rFonts w:cs="Times New Roman"/>
          <w:i/>
          <w:spacing w:val="-12"/>
        </w:rPr>
        <w:t>eurhythmia</w:t>
      </w:r>
      <w:r w:rsidR="009B6749" w:rsidRPr="00800771">
        <w:rPr>
          <w:rFonts w:cs="Times New Roman"/>
          <w:spacing w:val="-12"/>
        </w:rPr>
        <w:t xml:space="preserve">, </w:t>
      </w:r>
      <w:r w:rsidR="005C1A1E" w:rsidRPr="00800771">
        <w:rPr>
          <w:rFonts w:cs="Times New Roman"/>
          <w:spacing w:val="-12"/>
        </w:rPr>
        <w:t>they suggested, just like</w:t>
      </w:r>
      <w:r w:rsidR="005E2F39" w:rsidRPr="00800771">
        <w:rPr>
          <w:rFonts w:cs="Times New Roman"/>
          <w:spacing w:val="-12"/>
        </w:rPr>
        <w:t xml:space="preserve"> Barthes, </w:t>
      </w:r>
      <w:r w:rsidR="004541AB" w:rsidRPr="00800771">
        <w:rPr>
          <w:rFonts w:cs="Times New Roman"/>
          <w:spacing w:val="-12"/>
        </w:rPr>
        <w:t>judg</w:t>
      </w:r>
      <w:r w:rsidR="00B12376" w:rsidRPr="00800771">
        <w:rPr>
          <w:rFonts w:cs="Times New Roman"/>
          <w:spacing w:val="-12"/>
        </w:rPr>
        <w:t>ing</w:t>
      </w:r>
      <w:r w:rsidR="004541AB" w:rsidRPr="00800771">
        <w:rPr>
          <w:rFonts w:cs="Times New Roman"/>
          <w:spacing w:val="-12"/>
        </w:rPr>
        <w:t xml:space="preserve"> the political quality of a </w:t>
      </w:r>
      <w:r w:rsidR="004D2318" w:rsidRPr="00800771">
        <w:rPr>
          <w:rFonts w:cs="Times New Roman"/>
          <w:spacing w:val="-12"/>
        </w:rPr>
        <w:t xml:space="preserve">social </w:t>
      </w:r>
      <w:r w:rsidR="004541AB" w:rsidRPr="00800771">
        <w:rPr>
          <w:rFonts w:cs="Times New Roman"/>
          <w:spacing w:val="-12"/>
        </w:rPr>
        <w:t>movement according to</w:t>
      </w:r>
      <w:r w:rsidR="009B6749" w:rsidRPr="00800771">
        <w:rPr>
          <w:rFonts w:cs="Times New Roman"/>
          <w:spacing w:val="-12"/>
        </w:rPr>
        <w:t xml:space="preserve"> the opposition between </w:t>
      </w:r>
      <w:r w:rsidR="005E2F39" w:rsidRPr="00800771">
        <w:rPr>
          <w:rFonts w:cs="Times New Roman"/>
          <w:i/>
          <w:spacing w:val="-12"/>
        </w:rPr>
        <w:t>non measured</w:t>
      </w:r>
      <w:r w:rsidR="00175A96" w:rsidRPr="00800771">
        <w:rPr>
          <w:rFonts w:cs="Times New Roman"/>
          <w:spacing w:val="-12"/>
        </w:rPr>
        <w:t xml:space="preserve"> </w:t>
      </w:r>
      <w:r w:rsidR="00B12376" w:rsidRPr="00800771">
        <w:rPr>
          <w:rFonts w:cs="Times New Roman"/>
          <w:i/>
          <w:spacing w:val="-12"/>
        </w:rPr>
        <w:t>rhythm</w:t>
      </w:r>
      <w:r w:rsidR="00B12376" w:rsidRPr="00800771">
        <w:rPr>
          <w:rFonts w:cs="Times New Roman"/>
          <w:spacing w:val="-12"/>
        </w:rPr>
        <w:t xml:space="preserve"> and </w:t>
      </w:r>
      <w:r w:rsidR="00B12376" w:rsidRPr="00800771">
        <w:rPr>
          <w:rFonts w:cs="Times New Roman"/>
          <w:i/>
          <w:spacing w:val="-12"/>
        </w:rPr>
        <w:t xml:space="preserve">cadence </w:t>
      </w:r>
      <w:r w:rsidR="00B12376" w:rsidRPr="00800771">
        <w:rPr>
          <w:rFonts w:cs="Times New Roman"/>
          <w:spacing w:val="-12"/>
        </w:rPr>
        <w:t>or</w:t>
      </w:r>
      <w:r w:rsidR="00B12376" w:rsidRPr="00800771">
        <w:rPr>
          <w:rFonts w:cs="Times New Roman"/>
          <w:i/>
          <w:spacing w:val="-12"/>
        </w:rPr>
        <w:t xml:space="preserve"> measure</w:t>
      </w:r>
      <w:r w:rsidR="00B12376" w:rsidRPr="00800771">
        <w:rPr>
          <w:rFonts w:cs="Times New Roman"/>
          <w:spacing w:val="-12"/>
        </w:rPr>
        <w:t>.</w:t>
      </w:r>
      <w:r w:rsidR="00863CA0" w:rsidRPr="00800771">
        <w:rPr>
          <w:rFonts w:cs="Times New Roman"/>
          <w:spacing w:val="-12"/>
        </w:rPr>
        <w:t xml:space="preserve"> </w:t>
      </w:r>
      <w:r w:rsidR="005E2F39" w:rsidRPr="00800771">
        <w:rPr>
          <w:rFonts w:cs="Times New Roman"/>
          <w:spacing w:val="-12"/>
        </w:rPr>
        <w:t xml:space="preserve">By contrast with State armies, which use </w:t>
      </w:r>
      <w:r w:rsidR="003D3B7A" w:rsidRPr="00800771">
        <w:rPr>
          <w:rFonts w:cs="Times New Roman"/>
          <w:spacing w:val="-12"/>
        </w:rPr>
        <w:t>the latter</w:t>
      </w:r>
      <w:r w:rsidR="005E2F39" w:rsidRPr="00800771">
        <w:rPr>
          <w:rFonts w:cs="Times New Roman"/>
          <w:spacing w:val="-12"/>
        </w:rPr>
        <w:t xml:space="preserve"> to regulate their march</w:t>
      </w:r>
      <w:r w:rsidR="005E2F39" w:rsidRPr="00800771">
        <w:rPr>
          <w:rFonts w:cs="Times New Roman"/>
          <w:spacing w:val="-12"/>
        </w:rPr>
        <w:softHyphen/>
        <w:t>ing and to discipline their soldiers, nomad groups would shape their “order of dis</w:t>
      </w:r>
      <w:r w:rsidR="0037763B" w:rsidRPr="00800771">
        <w:rPr>
          <w:rFonts w:cs="Times New Roman"/>
          <w:spacing w:val="-12"/>
        </w:rPr>
        <w:softHyphen/>
      </w:r>
      <w:r w:rsidR="005E2F39" w:rsidRPr="00800771">
        <w:rPr>
          <w:rFonts w:cs="Times New Roman"/>
          <w:spacing w:val="-12"/>
        </w:rPr>
        <w:t xml:space="preserve">placement,” </w:t>
      </w:r>
      <w:r w:rsidR="003D3B7A" w:rsidRPr="00800771">
        <w:rPr>
          <w:rFonts w:cs="Times New Roman"/>
          <w:spacing w:val="-12"/>
        </w:rPr>
        <w:t>i.e.</w:t>
      </w:r>
      <w:r w:rsidR="005E2F39" w:rsidRPr="00800771">
        <w:rPr>
          <w:rFonts w:cs="Times New Roman"/>
          <w:spacing w:val="-12"/>
        </w:rPr>
        <w:t xml:space="preserve"> more generally their </w:t>
      </w:r>
      <w:r w:rsidR="003D3B7A" w:rsidRPr="00800771">
        <w:rPr>
          <w:rFonts w:cs="Times New Roman"/>
          <w:spacing w:val="-12"/>
        </w:rPr>
        <w:t>way of flowing and acting</w:t>
      </w:r>
      <w:r w:rsidR="005E2F39" w:rsidRPr="00800771">
        <w:rPr>
          <w:rFonts w:cs="Times New Roman"/>
          <w:spacing w:val="-12"/>
        </w:rPr>
        <w:t>,</w:t>
      </w:r>
      <w:r w:rsidR="008C2644" w:rsidRPr="00800771">
        <w:rPr>
          <w:rFonts w:cs="Times New Roman"/>
          <w:spacing w:val="-12"/>
        </w:rPr>
        <w:t xml:space="preserve"> </w:t>
      </w:r>
      <w:r w:rsidR="001A6FF0" w:rsidRPr="00800771">
        <w:rPr>
          <w:rFonts w:cs="Times New Roman"/>
          <w:spacing w:val="-12"/>
        </w:rPr>
        <w:t xml:space="preserve">what they called </w:t>
      </w:r>
      <w:r w:rsidR="008C2644" w:rsidRPr="00800771">
        <w:rPr>
          <w:rFonts w:cs="Times New Roman"/>
          <w:spacing w:val="-12"/>
        </w:rPr>
        <w:t xml:space="preserve">the “the flowing of [their] flow,” </w:t>
      </w:r>
      <w:r w:rsidR="005E2F39" w:rsidRPr="00800771">
        <w:rPr>
          <w:rFonts w:cs="Times New Roman"/>
          <w:spacing w:val="-12"/>
        </w:rPr>
        <w:t xml:space="preserve">through non-metric “rhythms.” </w:t>
      </w:r>
    </w:p>
    <w:p w:rsidR="00BF39FA" w:rsidRPr="00800771" w:rsidRDefault="002C7058" w:rsidP="002D1399">
      <w:pPr>
        <w:tabs>
          <w:tab w:val="left" w:pos="426"/>
        </w:tabs>
        <w:spacing w:line="240" w:lineRule="exact"/>
        <w:ind w:firstLine="405"/>
        <w:rPr>
          <w:rFonts w:cs="Times New Roman"/>
          <w:spacing w:val="-10"/>
        </w:rPr>
      </w:pPr>
      <w:r w:rsidRPr="00800771">
        <w:rPr>
          <w:rFonts w:cs="Times New Roman"/>
          <w:spacing w:val="-10"/>
        </w:rPr>
        <w:t xml:space="preserve">5.6 </w:t>
      </w:r>
      <w:r w:rsidR="003D3B7A" w:rsidRPr="00800771">
        <w:rPr>
          <w:rFonts w:cs="Times New Roman"/>
          <w:spacing w:val="-10"/>
        </w:rPr>
        <w:t xml:space="preserve">However, </w:t>
      </w:r>
      <w:r w:rsidR="004D2318" w:rsidRPr="00800771">
        <w:rPr>
          <w:rFonts w:cs="Times New Roman"/>
          <w:spacing w:val="-10"/>
        </w:rPr>
        <w:t xml:space="preserve">the </w:t>
      </w:r>
      <w:r w:rsidRPr="00800771">
        <w:rPr>
          <w:rFonts w:cs="Times New Roman"/>
          <w:spacing w:val="-10"/>
        </w:rPr>
        <w:t xml:space="preserve">simple </w:t>
      </w:r>
      <w:r w:rsidR="004D2318" w:rsidRPr="00800771">
        <w:rPr>
          <w:rFonts w:cs="Times New Roman"/>
          <w:spacing w:val="-10"/>
        </w:rPr>
        <w:t xml:space="preserve">opposition between </w:t>
      </w:r>
      <w:r w:rsidR="004D2318" w:rsidRPr="00800771">
        <w:rPr>
          <w:rFonts w:cs="Times New Roman"/>
          <w:i/>
          <w:spacing w:val="-10"/>
        </w:rPr>
        <w:t>metric</w:t>
      </w:r>
      <w:r w:rsidR="004D2318" w:rsidRPr="00800771">
        <w:rPr>
          <w:rFonts w:cs="Times New Roman"/>
          <w:spacing w:val="-10"/>
        </w:rPr>
        <w:t xml:space="preserve"> and </w:t>
      </w:r>
      <w:r w:rsidR="004D2318" w:rsidRPr="00800771">
        <w:rPr>
          <w:rFonts w:cs="Times New Roman"/>
          <w:i/>
          <w:spacing w:val="-10"/>
        </w:rPr>
        <w:t>fluid</w:t>
      </w:r>
      <w:r w:rsidR="004D2318" w:rsidRPr="00800771">
        <w:rPr>
          <w:rFonts w:cs="Times New Roman"/>
          <w:spacing w:val="-10"/>
        </w:rPr>
        <w:t xml:space="preserve"> mod</w:t>
      </w:r>
      <w:r w:rsidR="00F110C9" w:rsidRPr="00800771">
        <w:rPr>
          <w:rFonts w:cs="Times New Roman"/>
          <w:spacing w:val="-10"/>
        </w:rPr>
        <w:softHyphen/>
      </w:r>
      <w:r w:rsidR="004D2318" w:rsidRPr="00800771">
        <w:rPr>
          <w:rFonts w:cs="Times New Roman"/>
          <w:spacing w:val="-10"/>
        </w:rPr>
        <w:t>els</w:t>
      </w:r>
      <w:r w:rsidRPr="00800771">
        <w:rPr>
          <w:rFonts w:cs="Times New Roman"/>
          <w:spacing w:val="-10"/>
        </w:rPr>
        <w:t xml:space="preserve"> of life and action suggested by Barthes </w:t>
      </w:r>
      <w:r w:rsidR="001A6FF0" w:rsidRPr="00800771">
        <w:rPr>
          <w:rFonts w:cs="Times New Roman"/>
          <w:spacing w:val="-10"/>
        </w:rPr>
        <w:t>had</w:t>
      </w:r>
      <w:r w:rsidR="005C1A1E" w:rsidRPr="00800771">
        <w:rPr>
          <w:rFonts w:cs="Times New Roman"/>
          <w:spacing w:val="-10"/>
        </w:rPr>
        <w:t xml:space="preserve"> to</w:t>
      </w:r>
      <w:r w:rsidRPr="00800771">
        <w:rPr>
          <w:rFonts w:cs="Times New Roman"/>
          <w:spacing w:val="-10"/>
        </w:rPr>
        <w:t xml:space="preserve"> be </w:t>
      </w:r>
      <w:r w:rsidR="00CC5A93" w:rsidRPr="00800771">
        <w:rPr>
          <w:rFonts w:cs="Times New Roman"/>
          <w:spacing w:val="-10"/>
        </w:rPr>
        <w:t>specified</w:t>
      </w:r>
      <w:r w:rsidRPr="00800771">
        <w:rPr>
          <w:rFonts w:cs="Times New Roman"/>
          <w:spacing w:val="-10"/>
        </w:rPr>
        <w:t xml:space="preserve"> </w:t>
      </w:r>
      <w:r w:rsidR="00175A96" w:rsidRPr="00800771">
        <w:rPr>
          <w:rFonts w:cs="Times New Roman"/>
          <w:spacing w:val="-10"/>
        </w:rPr>
        <w:t>through three main conceptual and axiological polarities</w:t>
      </w:r>
      <w:r w:rsidR="004D2318" w:rsidRPr="00800771">
        <w:rPr>
          <w:rFonts w:cs="Times New Roman"/>
          <w:spacing w:val="-10"/>
        </w:rPr>
        <w:t xml:space="preserve">: the first </w:t>
      </w:r>
      <w:r w:rsidR="002771A1" w:rsidRPr="00800771">
        <w:rPr>
          <w:rFonts w:cs="Times New Roman"/>
          <w:spacing w:val="-10"/>
        </w:rPr>
        <w:t>opposing</w:t>
      </w:r>
      <w:r w:rsidR="004D2318" w:rsidRPr="00800771">
        <w:rPr>
          <w:rFonts w:cs="Times New Roman"/>
          <w:spacing w:val="-10"/>
        </w:rPr>
        <w:t xml:space="preserve"> </w:t>
      </w:r>
      <w:r w:rsidR="004D2318" w:rsidRPr="00800771">
        <w:rPr>
          <w:rFonts w:cs="Times New Roman"/>
          <w:i/>
          <w:spacing w:val="-10"/>
        </w:rPr>
        <w:t>flow</w:t>
      </w:r>
      <w:r w:rsidR="00F110C9" w:rsidRPr="00800771">
        <w:rPr>
          <w:rFonts w:cs="Times New Roman"/>
          <w:i/>
          <w:spacing w:val="-10"/>
        </w:rPr>
        <w:softHyphen/>
      </w:r>
      <w:r w:rsidR="004D2318" w:rsidRPr="00800771">
        <w:rPr>
          <w:rFonts w:cs="Times New Roman"/>
          <w:i/>
          <w:spacing w:val="-10"/>
        </w:rPr>
        <w:t>ing</w:t>
      </w:r>
      <w:r w:rsidR="004D2318" w:rsidRPr="00800771">
        <w:rPr>
          <w:rFonts w:cs="Times New Roman"/>
          <w:spacing w:val="-10"/>
        </w:rPr>
        <w:t xml:space="preserve"> and </w:t>
      </w:r>
      <w:r w:rsidR="004D2318" w:rsidRPr="00800771">
        <w:rPr>
          <w:rFonts w:cs="Times New Roman"/>
          <w:i/>
          <w:spacing w:val="-10"/>
        </w:rPr>
        <w:t>solid aggregates</w:t>
      </w:r>
      <w:r w:rsidR="004D2318" w:rsidRPr="00800771">
        <w:rPr>
          <w:rFonts w:cs="Times New Roman"/>
          <w:spacing w:val="-10"/>
        </w:rPr>
        <w:t xml:space="preserve">; the second </w:t>
      </w:r>
      <w:r w:rsidR="004D2318" w:rsidRPr="00800771">
        <w:rPr>
          <w:rFonts w:cs="Times New Roman"/>
          <w:i/>
          <w:spacing w:val="-10"/>
        </w:rPr>
        <w:t xml:space="preserve">vortical </w:t>
      </w:r>
      <w:r w:rsidR="004D2318" w:rsidRPr="00800771">
        <w:rPr>
          <w:rFonts w:cs="Times New Roman"/>
          <w:spacing w:val="-10"/>
        </w:rPr>
        <w:t>and</w:t>
      </w:r>
      <w:r w:rsidR="004D2318" w:rsidRPr="00800771">
        <w:rPr>
          <w:rFonts w:cs="Times New Roman"/>
          <w:i/>
          <w:spacing w:val="-10"/>
        </w:rPr>
        <w:t xml:space="preserve"> linear devel</w:t>
      </w:r>
      <w:r w:rsidR="00F110C9" w:rsidRPr="00800771">
        <w:rPr>
          <w:rFonts w:cs="Times New Roman"/>
          <w:i/>
          <w:spacing w:val="-10"/>
        </w:rPr>
        <w:softHyphen/>
      </w:r>
      <w:r w:rsidR="004D2318" w:rsidRPr="00800771">
        <w:rPr>
          <w:rFonts w:cs="Times New Roman"/>
          <w:i/>
          <w:spacing w:val="-10"/>
        </w:rPr>
        <w:t>opment</w:t>
      </w:r>
      <w:r w:rsidR="002771A1" w:rsidRPr="00800771">
        <w:rPr>
          <w:rFonts w:cs="Times New Roman"/>
          <w:i/>
          <w:spacing w:val="-10"/>
        </w:rPr>
        <w:t>s</w:t>
      </w:r>
      <w:r w:rsidR="004D2318" w:rsidRPr="00800771">
        <w:rPr>
          <w:rFonts w:cs="Times New Roman"/>
          <w:spacing w:val="-10"/>
        </w:rPr>
        <w:t xml:space="preserve">; </w:t>
      </w:r>
      <w:r w:rsidR="002771A1" w:rsidRPr="00800771">
        <w:rPr>
          <w:rFonts w:cs="Times New Roman"/>
          <w:spacing w:val="-10"/>
        </w:rPr>
        <w:t xml:space="preserve">and </w:t>
      </w:r>
      <w:r w:rsidR="004D2318" w:rsidRPr="00800771">
        <w:rPr>
          <w:rFonts w:cs="Times New Roman"/>
          <w:spacing w:val="-10"/>
        </w:rPr>
        <w:t xml:space="preserve">the third </w:t>
      </w:r>
      <w:r w:rsidR="004D2318" w:rsidRPr="00800771">
        <w:rPr>
          <w:rFonts w:cs="Times New Roman"/>
          <w:i/>
          <w:iCs/>
          <w:spacing w:val="-10"/>
        </w:rPr>
        <w:t xml:space="preserve">smooth </w:t>
      </w:r>
      <w:r w:rsidR="004D2318" w:rsidRPr="00800771">
        <w:rPr>
          <w:rFonts w:cs="Times New Roman"/>
          <w:i/>
          <w:spacing w:val="-10"/>
        </w:rPr>
        <w:t>(vectorial, projec</w:t>
      </w:r>
      <w:r w:rsidR="004D2318" w:rsidRPr="00800771">
        <w:rPr>
          <w:rFonts w:cs="Times New Roman"/>
          <w:i/>
          <w:spacing w:val="-10"/>
        </w:rPr>
        <w:softHyphen/>
        <w:t>tive, or topologi</w:t>
      </w:r>
      <w:r w:rsidR="004D2318" w:rsidRPr="00800771">
        <w:rPr>
          <w:rFonts w:cs="Times New Roman"/>
          <w:i/>
          <w:spacing w:val="-10"/>
        </w:rPr>
        <w:softHyphen/>
        <w:t>cal)</w:t>
      </w:r>
      <w:r w:rsidR="004D2318" w:rsidRPr="00800771">
        <w:rPr>
          <w:rFonts w:cs="Times New Roman"/>
          <w:spacing w:val="-10"/>
        </w:rPr>
        <w:t xml:space="preserve"> and </w:t>
      </w:r>
      <w:r w:rsidR="004D2318" w:rsidRPr="00800771">
        <w:rPr>
          <w:rFonts w:cs="Times New Roman"/>
          <w:i/>
          <w:iCs/>
          <w:spacing w:val="-10"/>
        </w:rPr>
        <w:t>striated (metric) space</w:t>
      </w:r>
      <w:r w:rsidR="002771A1" w:rsidRPr="00800771">
        <w:rPr>
          <w:rFonts w:cs="Times New Roman"/>
          <w:i/>
          <w:spacing w:val="-10"/>
        </w:rPr>
        <w:t>s</w:t>
      </w:r>
      <w:r w:rsidR="00CC5A93" w:rsidRPr="00800771">
        <w:rPr>
          <w:rFonts w:cs="Times New Roman"/>
          <w:spacing w:val="-10"/>
        </w:rPr>
        <w:t xml:space="preserve">, a polarity </w:t>
      </w:r>
      <w:r w:rsidR="00C505B5" w:rsidRPr="00800771">
        <w:rPr>
          <w:rFonts w:cs="Times New Roman"/>
          <w:spacing w:val="-10"/>
        </w:rPr>
        <w:t>to</w:t>
      </w:r>
      <w:r w:rsidR="00CC5A93" w:rsidRPr="00800771">
        <w:rPr>
          <w:rFonts w:cs="Times New Roman"/>
          <w:spacing w:val="-10"/>
        </w:rPr>
        <w:t xml:space="preserve"> </w:t>
      </w:r>
      <w:r w:rsidR="00B33E5B" w:rsidRPr="00800771">
        <w:rPr>
          <w:rFonts w:cs="Times New Roman"/>
          <w:spacing w:val="-10"/>
        </w:rPr>
        <w:t xml:space="preserve">which </w:t>
      </w:r>
      <w:r w:rsidR="00CC5A93" w:rsidRPr="00800771">
        <w:rPr>
          <w:rFonts w:cs="Times New Roman"/>
          <w:spacing w:val="-10"/>
        </w:rPr>
        <w:t>they came back</w:t>
      </w:r>
      <w:r w:rsidR="00B33E5B" w:rsidRPr="00800771">
        <w:rPr>
          <w:rFonts w:cs="Times New Roman"/>
          <w:spacing w:val="-10"/>
        </w:rPr>
        <w:t>, as we will see,</w:t>
      </w:r>
      <w:r w:rsidR="00CC5A93" w:rsidRPr="00800771">
        <w:rPr>
          <w:rFonts w:cs="Times New Roman"/>
          <w:spacing w:val="-10"/>
        </w:rPr>
        <w:t xml:space="preserve"> in the last chapter of the book.</w:t>
      </w:r>
    </w:p>
    <w:p w:rsidR="00FF5C94" w:rsidRPr="00800771" w:rsidRDefault="005C1A1E" w:rsidP="002D1399">
      <w:pPr>
        <w:tabs>
          <w:tab w:val="left" w:pos="426"/>
        </w:tabs>
        <w:spacing w:line="240" w:lineRule="exact"/>
        <w:ind w:firstLine="405"/>
        <w:rPr>
          <w:rFonts w:cs="Times New Roman"/>
          <w:spacing w:val="-12"/>
        </w:rPr>
      </w:pPr>
      <w:r w:rsidRPr="00800771">
        <w:rPr>
          <w:rFonts w:cs="Times New Roman"/>
          <w:spacing w:val="-12"/>
        </w:rPr>
        <w:t xml:space="preserve">5.7 </w:t>
      </w:r>
      <w:r w:rsidR="00B33E5B" w:rsidRPr="00800771">
        <w:rPr>
          <w:rFonts w:cs="Times New Roman"/>
          <w:spacing w:val="-12"/>
        </w:rPr>
        <w:t>Moreover</w:t>
      </w:r>
      <w:r w:rsidR="00FF5C94" w:rsidRPr="00800771">
        <w:rPr>
          <w:rFonts w:cs="Times New Roman"/>
          <w:spacing w:val="-12"/>
        </w:rPr>
        <w:t xml:space="preserve">, </w:t>
      </w:r>
      <w:r w:rsidR="00FA1D32" w:rsidRPr="00800771">
        <w:rPr>
          <w:rFonts w:cs="Times New Roman"/>
          <w:spacing w:val="-12"/>
        </w:rPr>
        <w:t>contrary to Barthes’ and Serres’ suggestions, p</w:t>
      </w:r>
      <w:r w:rsidR="006F413E" w:rsidRPr="00800771">
        <w:rPr>
          <w:rFonts w:cs="Times New Roman"/>
          <w:spacing w:val="-12"/>
        </w:rPr>
        <w:t xml:space="preserve">olitics </w:t>
      </w:r>
      <w:r w:rsidR="00A95E37" w:rsidRPr="00800771">
        <w:rPr>
          <w:rFonts w:cs="Times New Roman"/>
          <w:spacing w:val="-12"/>
        </w:rPr>
        <w:t xml:space="preserve">should </w:t>
      </w:r>
      <w:r w:rsidR="006F413E" w:rsidRPr="00800771">
        <w:rPr>
          <w:rFonts w:cs="Times New Roman"/>
          <w:spacing w:val="-12"/>
        </w:rPr>
        <w:t xml:space="preserve">not be reduced to </w:t>
      </w:r>
      <w:r w:rsidR="00A95E37" w:rsidRPr="00800771">
        <w:rPr>
          <w:rFonts w:cs="Times New Roman"/>
          <w:spacing w:val="-12"/>
        </w:rPr>
        <w:t xml:space="preserve">benevolent </w:t>
      </w:r>
      <w:r w:rsidR="006F413E" w:rsidRPr="00800771">
        <w:rPr>
          <w:rFonts w:cs="Times New Roman"/>
          <w:spacing w:val="-12"/>
        </w:rPr>
        <w:t>interactions in small group of friends</w:t>
      </w:r>
      <w:r w:rsidRPr="00800771">
        <w:rPr>
          <w:rFonts w:cs="Times New Roman"/>
          <w:spacing w:val="-12"/>
        </w:rPr>
        <w:t xml:space="preserve"> living in some isolation from society and trying to foster the possibility for </w:t>
      </w:r>
      <w:r w:rsidR="009F7892" w:rsidRPr="00800771">
        <w:rPr>
          <w:rFonts w:cs="Times New Roman"/>
          <w:spacing w:val="-12"/>
        </w:rPr>
        <w:t>everyone</w:t>
      </w:r>
      <w:r w:rsidRPr="00800771">
        <w:rPr>
          <w:rFonts w:cs="Times New Roman"/>
          <w:spacing w:val="-12"/>
        </w:rPr>
        <w:t xml:space="preserve"> to find </w:t>
      </w:r>
      <w:r w:rsidR="009F7892" w:rsidRPr="00800771">
        <w:rPr>
          <w:rFonts w:cs="Times New Roman"/>
          <w:spacing w:val="-12"/>
        </w:rPr>
        <w:t>their</w:t>
      </w:r>
      <w:r w:rsidRPr="00800771">
        <w:rPr>
          <w:rFonts w:cs="Times New Roman"/>
          <w:spacing w:val="-12"/>
        </w:rPr>
        <w:t xml:space="preserve"> own rhythm</w:t>
      </w:r>
      <w:r w:rsidR="006F413E" w:rsidRPr="00800771">
        <w:rPr>
          <w:rFonts w:cs="Times New Roman"/>
          <w:spacing w:val="-12"/>
        </w:rPr>
        <w:t xml:space="preserve">. It </w:t>
      </w:r>
      <w:r w:rsidR="0025345F" w:rsidRPr="00800771">
        <w:rPr>
          <w:rFonts w:cs="Times New Roman"/>
          <w:spacing w:val="-12"/>
        </w:rPr>
        <w:t>should</w:t>
      </w:r>
      <w:r w:rsidR="006F413E" w:rsidRPr="00800771">
        <w:rPr>
          <w:rFonts w:cs="Times New Roman"/>
          <w:spacing w:val="-12"/>
        </w:rPr>
        <w:t xml:space="preserve"> consider </w:t>
      </w:r>
      <w:r w:rsidRPr="00800771">
        <w:rPr>
          <w:rFonts w:cs="Times New Roman"/>
          <w:spacing w:val="-12"/>
        </w:rPr>
        <w:t>larger “fuzzy aggre</w:t>
      </w:r>
      <w:r w:rsidR="002F3BBD">
        <w:rPr>
          <w:rFonts w:cs="Times New Roman"/>
          <w:spacing w:val="-12"/>
        </w:rPr>
        <w:softHyphen/>
      </w:r>
      <w:r w:rsidRPr="00800771">
        <w:rPr>
          <w:rFonts w:cs="Times New Roman"/>
          <w:spacing w:val="-12"/>
        </w:rPr>
        <w:t xml:space="preserve">gates” assailing all freezed social structures and groups, </w:t>
      </w:r>
      <w:r w:rsidR="00055B76" w:rsidRPr="00800771">
        <w:rPr>
          <w:rFonts w:cs="Times New Roman"/>
          <w:spacing w:val="-12"/>
        </w:rPr>
        <w:t>disrupting the common linear develop</w:t>
      </w:r>
      <w:r w:rsidR="00055B76" w:rsidRPr="00800771">
        <w:rPr>
          <w:rFonts w:cs="Times New Roman"/>
          <w:spacing w:val="-12"/>
        </w:rPr>
        <w:softHyphen/>
        <w:t xml:space="preserve">ments </w:t>
      </w:r>
      <w:r w:rsidRPr="00800771">
        <w:rPr>
          <w:rFonts w:cs="Times New Roman"/>
          <w:spacing w:val="-12"/>
        </w:rPr>
        <w:t xml:space="preserve">by </w:t>
      </w:r>
      <w:r w:rsidR="00AB02C4" w:rsidRPr="00800771">
        <w:rPr>
          <w:rFonts w:cs="Times New Roman"/>
          <w:spacing w:val="-12"/>
        </w:rPr>
        <w:t>“</w:t>
      </w:r>
      <w:r w:rsidRPr="00800771">
        <w:rPr>
          <w:rFonts w:cs="Times New Roman"/>
          <w:spacing w:val="-12"/>
        </w:rPr>
        <w:t>vortical move</w:t>
      </w:r>
      <w:r w:rsidR="00055B76" w:rsidRPr="00800771">
        <w:rPr>
          <w:rFonts w:cs="Times New Roman"/>
          <w:spacing w:val="-12"/>
        </w:rPr>
        <w:softHyphen/>
      </w:r>
      <w:r w:rsidRPr="00800771">
        <w:rPr>
          <w:rFonts w:cs="Times New Roman"/>
          <w:spacing w:val="-12"/>
        </w:rPr>
        <w:t>ments</w:t>
      </w:r>
      <w:r w:rsidR="00AB02C4" w:rsidRPr="00800771">
        <w:rPr>
          <w:rFonts w:cs="Times New Roman"/>
          <w:spacing w:val="-12"/>
        </w:rPr>
        <w:t>”</w:t>
      </w:r>
      <w:r w:rsidRPr="00800771">
        <w:rPr>
          <w:rFonts w:cs="Times New Roman"/>
          <w:spacing w:val="-12"/>
        </w:rPr>
        <w:t xml:space="preserve"> and trans</w:t>
      </w:r>
      <w:r w:rsidR="00B33E5B" w:rsidRPr="00800771">
        <w:rPr>
          <w:rFonts w:cs="Times New Roman"/>
          <w:spacing w:val="-12"/>
        </w:rPr>
        <w:softHyphen/>
      </w:r>
      <w:r w:rsidRPr="00800771">
        <w:rPr>
          <w:rFonts w:cs="Times New Roman"/>
          <w:spacing w:val="-12"/>
        </w:rPr>
        <w:t>form</w:t>
      </w:r>
      <w:r w:rsidR="008901EE" w:rsidRPr="00800771">
        <w:rPr>
          <w:rFonts w:cs="Times New Roman"/>
          <w:spacing w:val="-12"/>
        </w:rPr>
        <w:softHyphen/>
      </w:r>
      <w:r w:rsidR="00AB02C4" w:rsidRPr="00800771">
        <w:rPr>
          <w:rFonts w:cs="Times New Roman"/>
          <w:spacing w:val="-12"/>
        </w:rPr>
        <w:t>ing</w:t>
      </w:r>
      <w:r w:rsidRPr="00800771">
        <w:rPr>
          <w:rFonts w:cs="Times New Roman"/>
          <w:spacing w:val="-12"/>
        </w:rPr>
        <w:t xml:space="preserve"> the striated and metric space we live in into a </w:t>
      </w:r>
      <w:r w:rsidR="00AB02C4" w:rsidRPr="00800771">
        <w:rPr>
          <w:rFonts w:cs="Times New Roman"/>
          <w:spacing w:val="-12"/>
        </w:rPr>
        <w:t>“</w:t>
      </w:r>
      <w:r w:rsidRPr="00800771">
        <w:rPr>
          <w:rFonts w:cs="Times New Roman"/>
          <w:spacing w:val="-12"/>
        </w:rPr>
        <w:t>smooth space.</w:t>
      </w:r>
      <w:r w:rsidR="00AB02C4" w:rsidRPr="00800771">
        <w:rPr>
          <w:rFonts w:cs="Times New Roman"/>
          <w:spacing w:val="-12"/>
        </w:rPr>
        <w:t>”</w:t>
      </w:r>
      <w:r w:rsidR="00ED583B" w:rsidRPr="00800771">
        <w:rPr>
          <w:rFonts w:cs="Times New Roman"/>
          <w:spacing w:val="-12"/>
        </w:rPr>
        <w:t xml:space="preserve"> </w:t>
      </w:r>
      <w:r w:rsidR="00DB7EAA" w:rsidRPr="00800771">
        <w:rPr>
          <w:rFonts w:cs="Times New Roman"/>
          <w:spacing w:val="-12"/>
        </w:rPr>
        <w:t>Unlike Barthes and Serres who only envisioned small utopian commun</w:t>
      </w:r>
      <w:r w:rsidR="00B33E5B" w:rsidRPr="00800771">
        <w:rPr>
          <w:rFonts w:cs="Times New Roman"/>
          <w:spacing w:val="-12"/>
        </w:rPr>
        <w:t>i</w:t>
      </w:r>
      <w:r w:rsidR="00B33E5B" w:rsidRPr="00800771">
        <w:rPr>
          <w:rFonts w:cs="Times New Roman"/>
          <w:spacing w:val="-12"/>
        </w:rPr>
        <w:softHyphen/>
      </w:r>
      <w:r w:rsidR="00DB7EAA" w:rsidRPr="00800771">
        <w:rPr>
          <w:rFonts w:cs="Times New Roman"/>
          <w:spacing w:val="-12"/>
        </w:rPr>
        <w:t>ties, Deleuze and Guattari suggested the possibility of a general revolu</w:t>
      </w:r>
      <w:r w:rsidR="00B33E5B" w:rsidRPr="00800771">
        <w:rPr>
          <w:rFonts w:cs="Times New Roman"/>
          <w:spacing w:val="-12"/>
        </w:rPr>
        <w:softHyphen/>
      </w:r>
      <w:r w:rsidR="00DB7EAA" w:rsidRPr="00800771">
        <w:rPr>
          <w:rFonts w:cs="Times New Roman"/>
          <w:spacing w:val="-12"/>
        </w:rPr>
        <w:t>tion that would completely redistribute the power of the State into soci</w:t>
      </w:r>
      <w:r w:rsidR="0037763B" w:rsidRPr="00800771">
        <w:rPr>
          <w:rFonts w:cs="Times New Roman"/>
          <w:spacing w:val="-12"/>
        </w:rPr>
        <w:softHyphen/>
      </w:r>
      <w:r w:rsidR="00DB7EAA" w:rsidRPr="00800771">
        <w:rPr>
          <w:rFonts w:cs="Times New Roman"/>
          <w:spacing w:val="-12"/>
        </w:rPr>
        <w:t xml:space="preserve">ety. </w:t>
      </w:r>
    </w:p>
    <w:p w:rsidR="00DB7EAA" w:rsidRPr="00800771" w:rsidRDefault="00AF63EC" w:rsidP="002D1399">
      <w:pPr>
        <w:tabs>
          <w:tab w:val="left" w:pos="426"/>
        </w:tabs>
        <w:spacing w:line="240" w:lineRule="exact"/>
        <w:ind w:firstLine="405"/>
        <w:rPr>
          <w:rFonts w:cs="Times New Roman"/>
          <w:spacing w:val="-10"/>
        </w:rPr>
      </w:pPr>
      <w:r w:rsidRPr="00800771">
        <w:rPr>
          <w:rFonts w:cs="Times New Roman"/>
          <w:spacing w:val="-10"/>
        </w:rPr>
        <w:t xml:space="preserve">6. </w:t>
      </w:r>
      <w:r w:rsidR="00112712" w:rsidRPr="00800771">
        <w:rPr>
          <w:rFonts w:cs="Times New Roman"/>
          <w:spacing w:val="-10"/>
        </w:rPr>
        <w:t>The complexity of Deleuze and Guattari’s project mentioned above can also be explained</w:t>
      </w:r>
      <w:r w:rsidR="00697CEE" w:rsidRPr="00800771">
        <w:rPr>
          <w:rFonts w:cs="Times New Roman"/>
          <w:spacing w:val="-10"/>
        </w:rPr>
        <w:t>, at least partly,</w:t>
      </w:r>
      <w:r w:rsidR="00112712" w:rsidRPr="00800771">
        <w:rPr>
          <w:rFonts w:cs="Times New Roman"/>
          <w:spacing w:val="-10"/>
        </w:rPr>
        <w:t xml:space="preserve"> by restoring the historical and social context in which it appeared.</w:t>
      </w:r>
    </w:p>
    <w:p w:rsidR="001C3A80" w:rsidRPr="00800771" w:rsidRDefault="00F3696D" w:rsidP="002D1399">
      <w:pPr>
        <w:tabs>
          <w:tab w:val="left" w:pos="426"/>
        </w:tabs>
        <w:spacing w:line="240" w:lineRule="exact"/>
        <w:ind w:firstLine="405"/>
        <w:rPr>
          <w:rFonts w:cs="Times New Roman"/>
          <w:spacing w:val="-12"/>
        </w:rPr>
      </w:pPr>
      <w:r w:rsidRPr="00800771">
        <w:rPr>
          <w:rFonts w:cs="Times New Roman"/>
          <w:spacing w:val="-12"/>
        </w:rPr>
        <w:t>6</w:t>
      </w:r>
      <w:r w:rsidR="002258B9" w:rsidRPr="00800771">
        <w:rPr>
          <w:rFonts w:cs="Times New Roman"/>
          <w:spacing w:val="-12"/>
        </w:rPr>
        <w:t xml:space="preserve">.1 </w:t>
      </w:r>
      <w:r w:rsidR="009B4DEE" w:rsidRPr="00800771">
        <w:rPr>
          <w:rFonts w:cs="Times New Roman"/>
          <w:spacing w:val="-12"/>
        </w:rPr>
        <w:t xml:space="preserve">The </w:t>
      </w:r>
      <w:r w:rsidR="009B4DEE" w:rsidRPr="00800771">
        <w:rPr>
          <w:rFonts w:cs="Times New Roman"/>
          <w:i/>
          <w:spacing w:val="-12"/>
        </w:rPr>
        <w:t>intricacy</w:t>
      </w:r>
      <w:r w:rsidR="009B4DEE" w:rsidRPr="00800771">
        <w:rPr>
          <w:rFonts w:cs="Times New Roman"/>
          <w:spacing w:val="-12"/>
        </w:rPr>
        <w:t xml:space="preserve"> of the treaty very clearly reflects the extremely spe</w:t>
      </w:r>
      <w:r w:rsidR="0037763B" w:rsidRPr="00800771">
        <w:rPr>
          <w:rFonts w:cs="Times New Roman"/>
          <w:spacing w:val="-12"/>
        </w:rPr>
        <w:softHyphen/>
      </w:r>
      <w:r w:rsidR="009B4DEE" w:rsidRPr="00800771">
        <w:rPr>
          <w:rFonts w:cs="Times New Roman"/>
          <w:spacing w:val="-12"/>
        </w:rPr>
        <w:t xml:space="preserve">cific social and theoretical conditions of the Experimental University of Vincennes. </w:t>
      </w:r>
      <w:r w:rsidR="009B494C" w:rsidRPr="00800771">
        <w:rPr>
          <w:rFonts w:cs="Times New Roman"/>
          <w:spacing w:val="-12"/>
        </w:rPr>
        <w:t>The latter</w:t>
      </w:r>
      <w:r w:rsidR="00F53393" w:rsidRPr="00800771">
        <w:rPr>
          <w:rFonts w:cs="Times New Roman"/>
          <w:spacing w:val="-12"/>
        </w:rPr>
        <w:t xml:space="preserve"> had been</w:t>
      </w:r>
      <w:r w:rsidR="001C3A80" w:rsidRPr="00800771">
        <w:rPr>
          <w:rFonts w:cs="Times New Roman"/>
          <w:spacing w:val="-12"/>
        </w:rPr>
        <w:t xml:space="preserve"> founded in 1969 in response to the events of May 1968</w:t>
      </w:r>
      <w:r w:rsidR="0029474F" w:rsidRPr="00800771">
        <w:rPr>
          <w:rFonts w:cs="Times New Roman"/>
          <w:spacing w:val="-12"/>
        </w:rPr>
        <w:t xml:space="preserve"> </w:t>
      </w:r>
      <w:r w:rsidR="00F53393" w:rsidRPr="00800771">
        <w:rPr>
          <w:rFonts w:cs="Times New Roman"/>
          <w:spacing w:val="-12"/>
        </w:rPr>
        <w:t xml:space="preserve">and </w:t>
      </w:r>
      <w:r w:rsidR="007E7316" w:rsidRPr="00800771">
        <w:rPr>
          <w:rFonts w:cs="Times New Roman"/>
          <w:spacing w:val="-12"/>
        </w:rPr>
        <w:t xml:space="preserve">it </w:t>
      </w:r>
      <w:r w:rsidR="001C3A80" w:rsidRPr="00800771">
        <w:rPr>
          <w:rFonts w:cs="Times New Roman"/>
          <w:spacing w:val="-12"/>
        </w:rPr>
        <w:t>allowed the transgres</w:t>
      </w:r>
      <w:r w:rsidR="000C1B1F" w:rsidRPr="00800771">
        <w:rPr>
          <w:rFonts w:cs="Times New Roman"/>
          <w:spacing w:val="-12"/>
        </w:rPr>
        <w:softHyphen/>
      </w:r>
      <w:r w:rsidR="001C3A80" w:rsidRPr="00800771">
        <w:rPr>
          <w:rFonts w:cs="Times New Roman"/>
          <w:spacing w:val="-12"/>
        </w:rPr>
        <w:t>sion of the usual aca</w:t>
      </w:r>
      <w:r w:rsidR="00F110C9" w:rsidRPr="00800771">
        <w:rPr>
          <w:rFonts w:cs="Times New Roman"/>
          <w:spacing w:val="-12"/>
        </w:rPr>
        <w:softHyphen/>
      </w:r>
      <w:r w:rsidR="001C3A80" w:rsidRPr="00800771">
        <w:rPr>
          <w:rFonts w:cs="Times New Roman"/>
          <w:spacing w:val="-12"/>
        </w:rPr>
        <w:t>demic curric</w:t>
      </w:r>
      <w:r w:rsidR="0037763B" w:rsidRPr="00800771">
        <w:rPr>
          <w:rFonts w:cs="Times New Roman"/>
          <w:spacing w:val="-12"/>
        </w:rPr>
        <w:softHyphen/>
      </w:r>
      <w:r w:rsidR="001C3A80" w:rsidRPr="00800771">
        <w:rPr>
          <w:rFonts w:cs="Times New Roman"/>
          <w:spacing w:val="-12"/>
        </w:rPr>
        <w:t xml:space="preserve">ula as well as the </w:t>
      </w:r>
      <w:r w:rsidR="009B494C" w:rsidRPr="00800771">
        <w:rPr>
          <w:rFonts w:cs="Times New Roman"/>
          <w:spacing w:val="-12"/>
        </w:rPr>
        <w:t xml:space="preserve">sometimes chaotic and sometimes creative </w:t>
      </w:r>
      <w:r w:rsidR="001C3A80" w:rsidRPr="00800771">
        <w:rPr>
          <w:rFonts w:cs="Times New Roman"/>
          <w:spacing w:val="-12"/>
        </w:rPr>
        <w:t>expression of a</w:t>
      </w:r>
      <w:r w:rsidR="009B494C" w:rsidRPr="00800771">
        <w:rPr>
          <w:rFonts w:cs="Times New Roman"/>
          <w:spacing w:val="-12"/>
        </w:rPr>
        <w:t xml:space="preserve"> certain</w:t>
      </w:r>
      <w:r w:rsidR="001C3A80" w:rsidRPr="00800771">
        <w:rPr>
          <w:rFonts w:cs="Times New Roman"/>
          <w:spacing w:val="-12"/>
        </w:rPr>
        <w:t xml:space="preserve"> number of </w:t>
      </w:r>
      <w:r w:rsidR="00F53393" w:rsidRPr="00800771">
        <w:rPr>
          <w:rFonts w:cs="Times New Roman"/>
          <w:spacing w:val="-12"/>
        </w:rPr>
        <w:t xml:space="preserve">militant </w:t>
      </w:r>
      <w:r w:rsidR="001C3A80" w:rsidRPr="00800771">
        <w:rPr>
          <w:rFonts w:cs="Times New Roman"/>
          <w:spacing w:val="-12"/>
        </w:rPr>
        <w:t>groups not affiliated to major political parties</w:t>
      </w:r>
      <w:r w:rsidR="009B494C" w:rsidRPr="00800771">
        <w:rPr>
          <w:rFonts w:cs="Times New Roman"/>
          <w:spacing w:val="-12"/>
        </w:rPr>
        <w:t xml:space="preserve"> (see the vivid description of this </w:t>
      </w:r>
      <w:r w:rsidR="00FA3878" w:rsidRPr="00800771">
        <w:rPr>
          <w:rFonts w:cs="Times New Roman"/>
          <w:spacing w:val="-12"/>
        </w:rPr>
        <w:t>“</w:t>
      </w:r>
      <w:r w:rsidR="009B494C" w:rsidRPr="00800771">
        <w:rPr>
          <w:rFonts w:cs="Times New Roman"/>
          <w:spacing w:val="-12"/>
        </w:rPr>
        <w:t>creative chaos</w:t>
      </w:r>
      <w:r w:rsidR="00FA3878" w:rsidRPr="00800771">
        <w:rPr>
          <w:rFonts w:cs="Times New Roman"/>
          <w:spacing w:val="-12"/>
        </w:rPr>
        <w:t>”</w:t>
      </w:r>
      <w:r w:rsidR="009B494C" w:rsidRPr="00800771">
        <w:rPr>
          <w:rFonts w:cs="Times New Roman"/>
          <w:spacing w:val="-12"/>
        </w:rPr>
        <w:t xml:space="preserve"> in Dosse, 2007)</w:t>
      </w:r>
      <w:r w:rsidR="00FA3878" w:rsidRPr="00800771">
        <w:rPr>
          <w:rFonts w:cs="Times New Roman"/>
          <w:spacing w:val="-12"/>
        </w:rPr>
        <w:t>.</w:t>
      </w:r>
      <w:r w:rsidR="00FF0D42" w:rsidRPr="00800771">
        <w:rPr>
          <w:rFonts w:cs="Times New Roman"/>
          <w:spacing w:val="-12"/>
        </w:rPr>
        <w:t xml:space="preserve"> </w:t>
      </w:r>
      <w:r w:rsidR="009B494C" w:rsidRPr="00800771">
        <w:rPr>
          <w:rFonts w:cs="Times New Roman"/>
          <w:spacing w:val="-12"/>
        </w:rPr>
        <w:t xml:space="preserve">As a matter of fact, it is hard to imagine that </w:t>
      </w:r>
      <w:r w:rsidR="000C1B1F" w:rsidRPr="00800771">
        <w:rPr>
          <w:rFonts w:cs="Times New Roman"/>
          <w:spacing w:val="-12"/>
        </w:rPr>
        <w:t xml:space="preserve">such theory—and more broadly such </w:t>
      </w:r>
      <w:r w:rsidR="00500E61" w:rsidRPr="00800771">
        <w:rPr>
          <w:rFonts w:cs="Times New Roman"/>
          <w:spacing w:val="-12"/>
        </w:rPr>
        <w:t>kin</w:t>
      </w:r>
      <w:r w:rsidR="00E27BA6" w:rsidRPr="00800771">
        <w:rPr>
          <w:rFonts w:cs="Times New Roman"/>
          <w:spacing w:val="-12"/>
        </w:rPr>
        <w:t>d</w:t>
      </w:r>
      <w:r w:rsidR="00500E61" w:rsidRPr="00800771">
        <w:rPr>
          <w:rFonts w:cs="Times New Roman"/>
          <w:spacing w:val="-12"/>
        </w:rPr>
        <w:t xml:space="preserve"> of</w:t>
      </w:r>
      <w:r w:rsidR="009B494C" w:rsidRPr="00800771">
        <w:rPr>
          <w:rFonts w:cs="Times New Roman"/>
          <w:spacing w:val="-12"/>
        </w:rPr>
        <w:t xml:space="preserve"> book as </w:t>
      </w:r>
      <w:r w:rsidR="009B494C" w:rsidRPr="00800771">
        <w:rPr>
          <w:rFonts w:cs="Times New Roman"/>
          <w:i/>
          <w:spacing w:val="-12"/>
        </w:rPr>
        <w:t>A Thousand Plateaus</w:t>
      </w:r>
      <w:r w:rsidR="000C1B1F" w:rsidRPr="00800771">
        <w:rPr>
          <w:rFonts w:cs="Times New Roman"/>
          <w:spacing w:val="-12"/>
        </w:rPr>
        <w:t>—</w:t>
      </w:r>
      <w:r w:rsidR="009B494C" w:rsidRPr="00800771">
        <w:rPr>
          <w:rFonts w:cs="Times New Roman"/>
          <w:spacing w:val="-12"/>
        </w:rPr>
        <w:t xml:space="preserve">could have </w:t>
      </w:r>
      <w:r w:rsidR="00A22459" w:rsidRPr="00800771">
        <w:rPr>
          <w:rFonts w:cs="Times New Roman"/>
          <w:spacing w:val="-12"/>
        </w:rPr>
        <w:t xml:space="preserve">ever </w:t>
      </w:r>
      <w:r w:rsidR="009B494C" w:rsidRPr="00800771">
        <w:rPr>
          <w:rFonts w:cs="Times New Roman"/>
          <w:spacing w:val="-12"/>
        </w:rPr>
        <w:t xml:space="preserve">been </w:t>
      </w:r>
      <w:r w:rsidR="00405A64" w:rsidRPr="00800771">
        <w:rPr>
          <w:rFonts w:cs="Times New Roman"/>
          <w:spacing w:val="-12"/>
        </w:rPr>
        <w:t>elabo</w:t>
      </w:r>
      <w:r w:rsidR="0037763B" w:rsidRPr="00800771">
        <w:rPr>
          <w:rFonts w:cs="Times New Roman"/>
          <w:spacing w:val="-12"/>
        </w:rPr>
        <w:softHyphen/>
      </w:r>
      <w:r w:rsidR="00405A64" w:rsidRPr="00800771">
        <w:rPr>
          <w:rFonts w:cs="Times New Roman"/>
          <w:spacing w:val="-12"/>
        </w:rPr>
        <w:t>rated</w:t>
      </w:r>
      <w:r w:rsidR="000C1B1F" w:rsidRPr="00800771">
        <w:rPr>
          <w:rFonts w:cs="Times New Roman"/>
          <w:spacing w:val="-12"/>
        </w:rPr>
        <w:t xml:space="preserve"> </w:t>
      </w:r>
      <w:r w:rsidR="009B494C" w:rsidRPr="00800771">
        <w:rPr>
          <w:rFonts w:cs="Times New Roman"/>
          <w:spacing w:val="-12"/>
        </w:rPr>
        <w:t xml:space="preserve">by academics teaching at the </w:t>
      </w:r>
      <w:r w:rsidR="00457FFB" w:rsidRPr="00800771">
        <w:rPr>
          <w:rFonts w:cs="Times New Roman"/>
          <w:spacing w:val="-12"/>
        </w:rPr>
        <w:t xml:space="preserve">venerable </w:t>
      </w:r>
      <w:r w:rsidR="009B494C" w:rsidRPr="00800771">
        <w:rPr>
          <w:rFonts w:cs="Times New Roman"/>
          <w:spacing w:val="-12"/>
        </w:rPr>
        <w:t>Sorbonne.</w:t>
      </w:r>
      <w:r w:rsidR="00B758D1" w:rsidRPr="00800771">
        <w:rPr>
          <w:rFonts w:cs="Times New Roman"/>
          <w:spacing w:val="-12"/>
        </w:rPr>
        <w:t xml:space="preserve"> </w:t>
      </w:r>
    </w:p>
    <w:p w:rsidR="009B4DEE" w:rsidRPr="00800771" w:rsidRDefault="009B4DEE" w:rsidP="002D1399">
      <w:pPr>
        <w:tabs>
          <w:tab w:val="left" w:pos="426"/>
        </w:tabs>
        <w:spacing w:line="240" w:lineRule="exact"/>
        <w:ind w:firstLine="405"/>
        <w:rPr>
          <w:rFonts w:cs="Times New Roman"/>
          <w:spacing w:val="-12"/>
        </w:rPr>
      </w:pPr>
      <w:r w:rsidRPr="00800771">
        <w:rPr>
          <w:rFonts w:cs="Times New Roman"/>
          <w:spacing w:val="-12"/>
        </w:rPr>
        <w:t xml:space="preserve">6.2 Concerning the </w:t>
      </w:r>
      <w:r w:rsidRPr="00800771">
        <w:rPr>
          <w:rFonts w:cs="Times New Roman"/>
          <w:i/>
          <w:spacing w:val="-12"/>
        </w:rPr>
        <w:t>rhuthmological</w:t>
      </w:r>
      <w:r w:rsidR="002D4FCE">
        <w:rPr>
          <w:rFonts w:cs="Times New Roman"/>
          <w:i/>
          <w:spacing w:val="-12"/>
        </w:rPr>
        <w:t xml:space="preserve"> </w:t>
      </w:r>
      <w:r w:rsidRPr="00800771">
        <w:rPr>
          <w:rFonts w:cs="Times New Roman"/>
          <w:spacing w:val="-12"/>
        </w:rPr>
        <w:t xml:space="preserve">perspective, we can also notice that the 1970s were also marked by the </w:t>
      </w:r>
      <w:r w:rsidR="00D51BE5" w:rsidRPr="00800771">
        <w:rPr>
          <w:rFonts w:cs="Times New Roman"/>
          <w:spacing w:val="-12"/>
        </w:rPr>
        <w:t xml:space="preserve">rapid </w:t>
      </w:r>
      <w:r w:rsidRPr="00800771">
        <w:rPr>
          <w:rFonts w:cs="Times New Roman"/>
          <w:spacing w:val="-12"/>
        </w:rPr>
        <w:t>regression of Structuralism and Systemism, at least in human and social science. For many thinkers, it was time to get rid of global theories providing all-encompassing, homo</w:t>
      </w:r>
      <w:r w:rsidRPr="00800771">
        <w:rPr>
          <w:rFonts w:cs="Times New Roman"/>
          <w:spacing w:val="-12"/>
        </w:rPr>
        <w:softHyphen/>
        <w:t>genized and paci</w:t>
      </w:r>
      <w:r w:rsidRPr="00800771">
        <w:rPr>
          <w:rFonts w:cs="Times New Roman"/>
          <w:spacing w:val="-12"/>
        </w:rPr>
        <w:softHyphen/>
        <w:t>fied worldviews and to reintroduce critical ways of think</w:t>
      </w:r>
      <w:r w:rsidR="0037763B" w:rsidRPr="00800771">
        <w:rPr>
          <w:rFonts w:cs="Times New Roman"/>
          <w:spacing w:val="-12"/>
        </w:rPr>
        <w:softHyphen/>
      </w:r>
      <w:r w:rsidRPr="00800771">
        <w:rPr>
          <w:rFonts w:cs="Times New Roman"/>
          <w:spacing w:val="-12"/>
        </w:rPr>
        <w:t>ing socially more favor</w:t>
      </w:r>
      <w:r w:rsidRPr="00800771">
        <w:rPr>
          <w:rFonts w:cs="Times New Roman"/>
          <w:spacing w:val="-12"/>
        </w:rPr>
        <w:softHyphen/>
        <w:t>able to dissent, dispute and disagreement, and theoretically, to interaction, unexpected diver</w:t>
      </w:r>
      <w:r w:rsidRPr="00800771">
        <w:rPr>
          <w:rFonts w:cs="Times New Roman"/>
          <w:spacing w:val="-12"/>
        </w:rPr>
        <w:softHyphen/>
        <w:t xml:space="preserve">gence, bifurcation and event. </w:t>
      </w:r>
    </w:p>
    <w:p w:rsidR="007A3724" w:rsidRPr="00800771" w:rsidRDefault="00F3696D" w:rsidP="002D1399">
      <w:pPr>
        <w:tabs>
          <w:tab w:val="left" w:pos="426"/>
        </w:tabs>
        <w:spacing w:line="240" w:lineRule="exact"/>
        <w:ind w:firstLine="405"/>
        <w:rPr>
          <w:rFonts w:cs="Times New Roman"/>
          <w:spacing w:val="-10"/>
        </w:rPr>
      </w:pPr>
      <w:r w:rsidRPr="00800771">
        <w:rPr>
          <w:rFonts w:cs="Times New Roman"/>
          <w:spacing w:val="-10"/>
        </w:rPr>
        <w:t>6</w:t>
      </w:r>
      <w:r w:rsidR="00BC45B1" w:rsidRPr="00800771">
        <w:rPr>
          <w:rFonts w:cs="Times New Roman"/>
          <w:spacing w:val="-10"/>
        </w:rPr>
        <w:t>.</w:t>
      </w:r>
      <w:r w:rsidR="009B4DEE" w:rsidRPr="00800771">
        <w:rPr>
          <w:rFonts w:cs="Times New Roman"/>
          <w:spacing w:val="-10"/>
        </w:rPr>
        <w:t>3</w:t>
      </w:r>
      <w:r w:rsidR="00BC45B1" w:rsidRPr="00800771">
        <w:rPr>
          <w:rFonts w:cs="Times New Roman"/>
          <w:spacing w:val="-10"/>
        </w:rPr>
        <w:t xml:space="preserve"> </w:t>
      </w:r>
      <w:r w:rsidR="000359F3" w:rsidRPr="00800771">
        <w:rPr>
          <w:rFonts w:cs="Times New Roman"/>
          <w:spacing w:val="-10"/>
        </w:rPr>
        <w:t xml:space="preserve">Concerning now the </w:t>
      </w:r>
      <w:r w:rsidR="00A40A56" w:rsidRPr="00800771">
        <w:rPr>
          <w:rFonts w:cs="Times New Roman"/>
          <w:i/>
          <w:spacing w:val="-10"/>
        </w:rPr>
        <w:t>polemological</w:t>
      </w:r>
      <w:r w:rsidR="000359F3" w:rsidRPr="00800771">
        <w:rPr>
          <w:rFonts w:cs="Times New Roman"/>
          <w:spacing w:val="-10"/>
        </w:rPr>
        <w:t xml:space="preserve"> perspective, it</w:t>
      </w:r>
      <w:r w:rsidR="00F53393" w:rsidRPr="00800771">
        <w:rPr>
          <w:rFonts w:cs="Times New Roman"/>
          <w:spacing w:val="-10"/>
        </w:rPr>
        <w:t xml:space="preserve"> </w:t>
      </w:r>
      <w:r w:rsidR="00D51BE5" w:rsidRPr="00800771">
        <w:rPr>
          <w:rFonts w:cs="Times New Roman"/>
          <w:spacing w:val="-10"/>
        </w:rPr>
        <w:t>must</w:t>
      </w:r>
      <w:r w:rsidR="00F53393" w:rsidRPr="00800771">
        <w:rPr>
          <w:rFonts w:cs="Times New Roman"/>
          <w:spacing w:val="-10"/>
        </w:rPr>
        <w:t xml:space="preserve"> be men</w:t>
      </w:r>
      <w:r w:rsidR="00F110C9" w:rsidRPr="00800771">
        <w:rPr>
          <w:rFonts w:cs="Times New Roman"/>
          <w:spacing w:val="-10"/>
        </w:rPr>
        <w:softHyphen/>
      </w:r>
      <w:r w:rsidR="00F53393" w:rsidRPr="00800771">
        <w:rPr>
          <w:rFonts w:cs="Times New Roman"/>
          <w:spacing w:val="-10"/>
        </w:rPr>
        <w:t xml:space="preserve">tioned that, </w:t>
      </w:r>
      <w:r w:rsidR="007A3724" w:rsidRPr="00800771">
        <w:rPr>
          <w:rFonts w:cs="Times New Roman"/>
          <w:spacing w:val="-10"/>
        </w:rPr>
        <w:t xml:space="preserve">in the years following the </w:t>
      </w:r>
      <w:r w:rsidR="00FE0885" w:rsidRPr="00800771">
        <w:rPr>
          <w:rFonts w:cs="Times New Roman"/>
          <w:spacing w:val="-10"/>
        </w:rPr>
        <w:t>events</w:t>
      </w:r>
      <w:r w:rsidR="007A3724" w:rsidRPr="00800771">
        <w:rPr>
          <w:rFonts w:cs="Times New Roman"/>
          <w:spacing w:val="-10"/>
        </w:rPr>
        <w:t xml:space="preserve"> of </w:t>
      </w:r>
      <w:r w:rsidR="00FE0885" w:rsidRPr="00800771">
        <w:rPr>
          <w:rFonts w:cs="Times New Roman"/>
          <w:spacing w:val="-10"/>
        </w:rPr>
        <w:t xml:space="preserve">May </w:t>
      </w:r>
      <w:r w:rsidR="007A3724" w:rsidRPr="00800771">
        <w:rPr>
          <w:rFonts w:cs="Times New Roman"/>
          <w:spacing w:val="-10"/>
        </w:rPr>
        <w:t>1968, Capitalism and the purported “Real Social</w:t>
      </w:r>
      <w:r w:rsidR="007A3724" w:rsidRPr="00800771">
        <w:rPr>
          <w:rFonts w:cs="Times New Roman"/>
          <w:spacing w:val="-10"/>
        </w:rPr>
        <w:softHyphen/>
        <w:t>ism” appeared as two symme</w:t>
      </w:r>
      <w:r w:rsidR="007A3724" w:rsidRPr="00800771">
        <w:rPr>
          <w:rFonts w:cs="Times New Roman"/>
          <w:spacing w:val="-10"/>
        </w:rPr>
        <w:softHyphen/>
        <w:t>trical sys</w:t>
      </w:r>
      <w:r w:rsidR="00F110C9" w:rsidRPr="00800771">
        <w:rPr>
          <w:rFonts w:cs="Times New Roman"/>
          <w:spacing w:val="-10"/>
        </w:rPr>
        <w:softHyphen/>
      </w:r>
      <w:r w:rsidR="007A3724" w:rsidRPr="00800771">
        <w:rPr>
          <w:rFonts w:cs="Times New Roman"/>
          <w:spacing w:val="-10"/>
        </w:rPr>
        <w:t xml:space="preserve">tems, </w:t>
      </w:r>
      <w:r w:rsidR="00FF0D42" w:rsidRPr="00800771">
        <w:rPr>
          <w:rFonts w:cs="Times New Roman"/>
          <w:spacing w:val="-10"/>
        </w:rPr>
        <w:t xml:space="preserve">both </w:t>
      </w:r>
      <w:r w:rsidR="007A3724" w:rsidRPr="00800771">
        <w:rPr>
          <w:rFonts w:cs="Times New Roman"/>
          <w:spacing w:val="-10"/>
        </w:rPr>
        <w:t xml:space="preserve">preventing actual agency. The </w:t>
      </w:r>
      <w:r w:rsidR="00FF0D42" w:rsidRPr="00800771">
        <w:rPr>
          <w:rFonts w:cs="Times New Roman"/>
          <w:spacing w:val="-10"/>
        </w:rPr>
        <w:t>burning issue at the moment</w:t>
      </w:r>
      <w:r w:rsidR="007A3724" w:rsidRPr="00800771">
        <w:rPr>
          <w:rFonts w:cs="Times New Roman"/>
          <w:spacing w:val="-10"/>
        </w:rPr>
        <w:t xml:space="preserve"> was how to imagine an alternative to the so-called “overthrow of the Bourgeoisie” and “destruction of the Bourgeois State” through “Prole</w:t>
      </w:r>
      <w:r w:rsidR="006D16BD" w:rsidRPr="00800771">
        <w:rPr>
          <w:rFonts w:cs="Times New Roman"/>
          <w:spacing w:val="-10"/>
        </w:rPr>
        <w:softHyphen/>
      </w:r>
      <w:r w:rsidR="007A3724" w:rsidRPr="00800771">
        <w:rPr>
          <w:rFonts w:cs="Times New Roman"/>
          <w:spacing w:val="-10"/>
        </w:rPr>
        <w:t>tarian Revolu</w:t>
      </w:r>
      <w:r w:rsidR="007A3724" w:rsidRPr="00800771">
        <w:rPr>
          <w:rFonts w:cs="Times New Roman"/>
          <w:spacing w:val="-10"/>
        </w:rPr>
        <w:softHyphen/>
        <w:t>tions” led by Communist Parties, which had resulted in the develop</w:t>
      </w:r>
      <w:r w:rsidR="007A3724" w:rsidRPr="00800771">
        <w:rPr>
          <w:rFonts w:cs="Times New Roman"/>
          <w:spacing w:val="-10"/>
        </w:rPr>
        <w:softHyphen/>
        <w:t>ment of Totali</w:t>
      </w:r>
      <w:r w:rsidR="007A3724" w:rsidRPr="00800771">
        <w:rPr>
          <w:rFonts w:cs="Times New Roman"/>
          <w:spacing w:val="-10"/>
        </w:rPr>
        <w:softHyphen/>
        <w:t>tarian regimes and a new domi</w:t>
      </w:r>
      <w:r w:rsidR="007A3724" w:rsidRPr="00800771">
        <w:rPr>
          <w:rFonts w:cs="Times New Roman"/>
          <w:spacing w:val="-10"/>
        </w:rPr>
        <w:softHyphen/>
        <w:t>nant class called Nomen</w:t>
      </w:r>
      <w:r w:rsidR="007A3724" w:rsidRPr="00800771">
        <w:rPr>
          <w:rFonts w:cs="Times New Roman"/>
          <w:spacing w:val="-10"/>
        </w:rPr>
        <w:softHyphen/>
        <w:t>klatura.</w:t>
      </w:r>
      <w:r w:rsidR="00696E89" w:rsidRPr="00800771">
        <w:rPr>
          <w:rFonts w:cs="Times New Roman"/>
          <w:spacing w:val="-10"/>
        </w:rPr>
        <w:t xml:space="preserve"> The revolution from above having failed</w:t>
      </w:r>
      <w:r w:rsidR="00FF0D42" w:rsidRPr="00800771">
        <w:rPr>
          <w:rFonts w:cs="Times New Roman"/>
          <w:spacing w:val="-10"/>
        </w:rPr>
        <w:t xml:space="preserve"> and</w:t>
      </w:r>
      <w:r w:rsidR="00696E89" w:rsidRPr="00800771">
        <w:rPr>
          <w:rFonts w:cs="Times New Roman"/>
          <w:spacing w:val="-10"/>
        </w:rPr>
        <w:t xml:space="preserve"> the con</w:t>
      </w:r>
      <w:r w:rsidR="006D16BD" w:rsidRPr="00800771">
        <w:rPr>
          <w:rFonts w:cs="Times New Roman"/>
          <w:spacing w:val="-10"/>
        </w:rPr>
        <w:softHyphen/>
      </w:r>
      <w:r w:rsidR="00696E89" w:rsidRPr="00800771">
        <w:rPr>
          <w:rFonts w:cs="Times New Roman"/>
          <w:spacing w:val="-10"/>
        </w:rPr>
        <w:t xml:space="preserve">quest of the State having shown its crippling limitations, it </w:t>
      </w:r>
      <w:r w:rsidR="00FF0D42" w:rsidRPr="00800771">
        <w:rPr>
          <w:rFonts w:cs="Times New Roman"/>
          <w:spacing w:val="-10"/>
        </w:rPr>
        <w:t>seemed</w:t>
      </w:r>
      <w:r w:rsidR="00696E89" w:rsidRPr="00800771">
        <w:rPr>
          <w:rFonts w:cs="Times New Roman"/>
          <w:spacing w:val="-10"/>
        </w:rPr>
        <w:t xml:space="preserve"> neces</w:t>
      </w:r>
      <w:r w:rsidR="006D16BD" w:rsidRPr="00800771">
        <w:rPr>
          <w:rFonts w:cs="Times New Roman"/>
          <w:spacing w:val="-10"/>
        </w:rPr>
        <w:softHyphen/>
      </w:r>
      <w:r w:rsidR="00696E89" w:rsidRPr="00800771">
        <w:rPr>
          <w:rFonts w:cs="Times New Roman"/>
          <w:spacing w:val="-10"/>
        </w:rPr>
        <w:t>sary to imagine a revolution from the bottom</w:t>
      </w:r>
      <w:r w:rsidR="003327F8" w:rsidRPr="00800771">
        <w:rPr>
          <w:rFonts w:cs="Times New Roman"/>
          <w:spacing w:val="-10"/>
        </w:rPr>
        <w:t xml:space="preserve">, a kind of </w:t>
      </w:r>
      <w:r w:rsidR="002771A1" w:rsidRPr="00800771">
        <w:rPr>
          <w:rFonts w:cs="Times New Roman"/>
          <w:spacing w:val="-10"/>
        </w:rPr>
        <w:t>decentral</w:t>
      </w:r>
      <w:r w:rsidR="002771A1" w:rsidRPr="00800771">
        <w:rPr>
          <w:rFonts w:cs="Times New Roman"/>
          <w:spacing w:val="-10"/>
        </w:rPr>
        <w:softHyphen/>
        <w:t>ized social</w:t>
      </w:r>
      <w:r w:rsidR="003327F8" w:rsidRPr="00800771">
        <w:rPr>
          <w:rFonts w:cs="Times New Roman"/>
          <w:spacing w:val="-10"/>
        </w:rPr>
        <w:t xml:space="preserve"> war,</w:t>
      </w:r>
      <w:r w:rsidR="007A3724" w:rsidRPr="00800771">
        <w:rPr>
          <w:rFonts w:cs="Times New Roman"/>
          <w:spacing w:val="-10"/>
        </w:rPr>
        <w:t xml:space="preserve"> </w:t>
      </w:r>
      <w:r w:rsidR="00696E89" w:rsidRPr="00800771">
        <w:rPr>
          <w:rFonts w:cs="Times New Roman"/>
          <w:spacing w:val="-10"/>
        </w:rPr>
        <w:t xml:space="preserve">and a political system rid of the State. </w:t>
      </w:r>
      <w:r w:rsidR="007A3724" w:rsidRPr="00800771">
        <w:rPr>
          <w:rFonts w:cs="Times New Roman"/>
          <w:spacing w:val="-10"/>
        </w:rPr>
        <w:t xml:space="preserve">As Lefebvre, Foucault, Barthes, and Serres, Deleuze and Guattari clearly leant towards the </w:t>
      </w:r>
      <w:r w:rsidR="00FA3878" w:rsidRPr="00800771">
        <w:rPr>
          <w:rFonts w:cs="Times New Roman"/>
          <w:spacing w:val="-10"/>
        </w:rPr>
        <w:t>a</w:t>
      </w:r>
      <w:r w:rsidR="007A3724" w:rsidRPr="00800771">
        <w:rPr>
          <w:rFonts w:cs="Times New Roman"/>
          <w:spacing w:val="-10"/>
        </w:rPr>
        <w:t>narchist side of 1968. Conse</w:t>
      </w:r>
      <w:r w:rsidR="007A3724" w:rsidRPr="00800771">
        <w:rPr>
          <w:rFonts w:cs="Times New Roman"/>
          <w:spacing w:val="-10"/>
        </w:rPr>
        <w:softHyphen/>
        <w:t>quently, they tried to define new ways of fighting power that would not close “the Revolution” upon itself but would let it happen indefi</w:t>
      </w:r>
      <w:r w:rsidR="007A3724" w:rsidRPr="00800771">
        <w:rPr>
          <w:rFonts w:cs="Times New Roman"/>
          <w:spacing w:val="-10"/>
        </w:rPr>
        <w:softHyphen/>
        <w:t>ni</w:t>
      </w:r>
      <w:r w:rsidR="007A3724" w:rsidRPr="00800771">
        <w:rPr>
          <w:rFonts w:cs="Times New Roman"/>
          <w:spacing w:val="-10"/>
        </w:rPr>
        <w:softHyphen/>
        <w:t xml:space="preserve">tely. According to them, </w:t>
      </w:r>
      <w:r w:rsidR="00FF0D42" w:rsidRPr="00800771">
        <w:rPr>
          <w:rFonts w:cs="Times New Roman"/>
          <w:spacing w:val="-10"/>
        </w:rPr>
        <w:t xml:space="preserve">such form of </w:t>
      </w:r>
      <w:r w:rsidR="00FA3878" w:rsidRPr="00800771">
        <w:rPr>
          <w:rFonts w:cs="Times New Roman"/>
          <w:spacing w:val="-10"/>
        </w:rPr>
        <w:t>“</w:t>
      </w:r>
      <w:r w:rsidR="00FF0D42" w:rsidRPr="00800771">
        <w:rPr>
          <w:rFonts w:cs="Times New Roman"/>
          <w:spacing w:val="-10"/>
        </w:rPr>
        <w:t>mole</w:t>
      </w:r>
      <w:r w:rsidR="00D01C75" w:rsidRPr="00800771">
        <w:rPr>
          <w:rFonts w:cs="Times New Roman"/>
          <w:spacing w:val="-10"/>
        </w:rPr>
        <w:softHyphen/>
      </w:r>
      <w:r w:rsidR="00FF0D42" w:rsidRPr="00800771">
        <w:rPr>
          <w:rFonts w:cs="Times New Roman"/>
          <w:spacing w:val="-10"/>
        </w:rPr>
        <w:t>cular revolution</w:t>
      </w:r>
      <w:r w:rsidR="00FA3878" w:rsidRPr="00800771">
        <w:rPr>
          <w:rFonts w:cs="Times New Roman"/>
          <w:spacing w:val="-10"/>
        </w:rPr>
        <w:t>,”</w:t>
      </w:r>
      <w:r w:rsidR="007A3724" w:rsidRPr="00800771">
        <w:rPr>
          <w:rFonts w:cs="Times New Roman"/>
          <w:spacing w:val="-10"/>
        </w:rPr>
        <w:t xml:space="preserve"> </w:t>
      </w:r>
      <w:r w:rsidR="00FA3878" w:rsidRPr="00800771">
        <w:rPr>
          <w:rFonts w:cs="Times New Roman"/>
          <w:spacing w:val="-10"/>
        </w:rPr>
        <w:t xml:space="preserve">as Guattari had it (1977), </w:t>
      </w:r>
      <w:r w:rsidR="007A3724" w:rsidRPr="00800771">
        <w:rPr>
          <w:rFonts w:cs="Times New Roman"/>
          <w:spacing w:val="-10"/>
        </w:rPr>
        <w:t>would result in maxi</w:t>
      </w:r>
      <w:r w:rsidR="00F110C9" w:rsidRPr="00800771">
        <w:rPr>
          <w:rFonts w:cs="Times New Roman"/>
          <w:spacing w:val="-10"/>
        </w:rPr>
        <w:softHyphen/>
      </w:r>
      <w:r w:rsidR="007A3724" w:rsidRPr="00800771">
        <w:rPr>
          <w:rFonts w:cs="Times New Roman"/>
          <w:spacing w:val="-10"/>
        </w:rPr>
        <w:t>mal agency of socie</w:t>
      </w:r>
      <w:r w:rsidR="007A3724" w:rsidRPr="00800771">
        <w:rPr>
          <w:rFonts w:cs="Times New Roman"/>
          <w:spacing w:val="-10"/>
        </w:rPr>
        <w:softHyphen/>
        <w:t>ties and indi</w:t>
      </w:r>
      <w:r w:rsidR="007A3724" w:rsidRPr="00800771">
        <w:rPr>
          <w:rFonts w:cs="Times New Roman"/>
          <w:spacing w:val="-10"/>
        </w:rPr>
        <w:softHyphen/>
        <w:t>viduals.</w:t>
      </w:r>
    </w:p>
    <w:p w:rsidR="00061184" w:rsidRPr="00800771" w:rsidRDefault="00F3696D" w:rsidP="002D1399">
      <w:pPr>
        <w:tabs>
          <w:tab w:val="left" w:pos="426"/>
        </w:tabs>
        <w:spacing w:line="240" w:lineRule="exact"/>
        <w:ind w:firstLine="405"/>
        <w:rPr>
          <w:rFonts w:cs="Times New Roman"/>
          <w:spacing w:val="-12"/>
        </w:rPr>
      </w:pPr>
      <w:r w:rsidRPr="00800771">
        <w:rPr>
          <w:rFonts w:cs="Times New Roman"/>
          <w:spacing w:val="-12"/>
        </w:rPr>
        <w:t>6</w:t>
      </w:r>
      <w:r w:rsidR="009B5443" w:rsidRPr="00800771">
        <w:rPr>
          <w:rFonts w:cs="Times New Roman"/>
          <w:spacing w:val="-12"/>
        </w:rPr>
        <w:t>.4</w:t>
      </w:r>
      <w:r w:rsidR="00BC45B1" w:rsidRPr="00800771">
        <w:rPr>
          <w:rFonts w:cs="Times New Roman"/>
          <w:spacing w:val="-12"/>
        </w:rPr>
        <w:t xml:space="preserve">. </w:t>
      </w:r>
      <w:r w:rsidR="00A827EB" w:rsidRPr="00800771">
        <w:rPr>
          <w:rFonts w:cs="Times New Roman"/>
          <w:spacing w:val="-12"/>
        </w:rPr>
        <w:t xml:space="preserve">Since State power and Royal science, whether in the Eastern or </w:t>
      </w:r>
      <w:r w:rsidR="00B40B6F" w:rsidRPr="00800771">
        <w:rPr>
          <w:rFonts w:cs="Times New Roman"/>
          <w:spacing w:val="-12"/>
        </w:rPr>
        <w:t xml:space="preserve">in </w:t>
      </w:r>
      <w:r w:rsidR="00A827EB" w:rsidRPr="00800771">
        <w:rPr>
          <w:rFonts w:cs="Times New Roman"/>
          <w:spacing w:val="-12"/>
        </w:rPr>
        <w:t>the Western hemisphere, were imposing</w:t>
      </w:r>
      <w:r w:rsidR="00882972" w:rsidRPr="00800771">
        <w:rPr>
          <w:rFonts w:cs="Times New Roman"/>
          <w:spacing w:val="-12"/>
        </w:rPr>
        <w:t xml:space="preserve"> </w:t>
      </w:r>
      <w:r w:rsidR="00695E0A" w:rsidRPr="00800771">
        <w:rPr>
          <w:rFonts w:cs="Times New Roman"/>
          <w:spacing w:val="-12"/>
        </w:rPr>
        <w:t xml:space="preserve">extremely </w:t>
      </w:r>
      <w:r w:rsidR="00882972" w:rsidRPr="00800771">
        <w:rPr>
          <w:rFonts w:cs="Times New Roman"/>
          <w:spacing w:val="-12"/>
        </w:rPr>
        <w:t>solid</w:t>
      </w:r>
      <w:r w:rsidR="00A827EB" w:rsidRPr="00800771">
        <w:rPr>
          <w:rFonts w:cs="Times New Roman"/>
          <w:spacing w:val="-12"/>
        </w:rPr>
        <w:t xml:space="preserve"> </w:t>
      </w:r>
      <w:r w:rsidR="00F95328" w:rsidRPr="00800771">
        <w:rPr>
          <w:rFonts w:cs="Times New Roman"/>
          <w:spacing w:val="-12"/>
        </w:rPr>
        <w:t>“</w:t>
      </w:r>
      <w:r w:rsidR="00A827EB" w:rsidRPr="00800771">
        <w:rPr>
          <w:rFonts w:cs="Times New Roman"/>
          <w:spacing w:val="-12"/>
        </w:rPr>
        <w:t>systems</w:t>
      </w:r>
      <w:r w:rsidR="00F95328" w:rsidRPr="00800771">
        <w:rPr>
          <w:rFonts w:cs="Times New Roman"/>
          <w:spacing w:val="-12"/>
        </w:rPr>
        <w:t>”</w:t>
      </w:r>
      <w:r w:rsidR="00A827EB" w:rsidRPr="00800771">
        <w:rPr>
          <w:rFonts w:cs="Times New Roman"/>
          <w:spacing w:val="-12"/>
        </w:rPr>
        <w:t xml:space="preserve"> and </w:t>
      </w:r>
      <w:r w:rsidR="00F95328" w:rsidRPr="00800771">
        <w:rPr>
          <w:rFonts w:cs="Times New Roman"/>
          <w:spacing w:val="-12"/>
        </w:rPr>
        <w:t>“</w:t>
      </w:r>
      <w:r w:rsidR="00A827EB" w:rsidRPr="00800771">
        <w:rPr>
          <w:rFonts w:cs="Times New Roman"/>
          <w:spacing w:val="-12"/>
        </w:rPr>
        <w:t>struc</w:t>
      </w:r>
      <w:r w:rsidR="00F95328" w:rsidRPr="00800771">
        <w:rPr>
          <w:rFonts w:cs="Times New Roman"/>
          <w:spacing w:val="-12"/>
        </w:rPr>
        <w:softHyphen/>
      </w:r>
      <w:r w:rsidR="00A827EB" w:rsidRPr="00800771">
        <w:rPr>
          <w:rFonts w:cs="Times New Roman"/>
          <w:spacing w:val="-12"/>
        </w:rPr>
        <w:t>tures</w:t>
      </w:r>
      <w:r w:rsidR="00F95328" w:rsidRPr="00800771">
        <w:rPr>
          <w:rFonts w:cs="Times New Roman"/>
          <w:spacing w:val="-12"/>
        </w:rPr>
        <w:t>”</w:t>
      </w:r>
      <w:r w:rsidR="00882972" w:rsidRPr="00800771">
        <w:rPr>
          <w:rFonts w:cs="Times New Roman"/>
          <w:spacing w:val="-12"/>
        </w:rPr>
        <w:t xml:space="preserve"> of domination</w:t>
      </w:r>
      <w:r w:rsidR="00A827EB" w:rsidRPr="00800771">
        <w:rPr>
          <w:rFonts w:cs="Times New Roman"/>
          <w:spacing w:val="-12"/>
        </w:rPr>
        <w:t xml:space="preserve"> </w:t>
      </w:r>
      <w:r w:rsidR="00CB4661" w:rsidRPr="00800771">
        <w:rPr>
          <w:rFonts w:cs="Times New Roman"/>
          <w:spacing w:val="-12"/>
        </w:rPr>
        <w:t>over</w:t>
      </w:r>
      <w:r w:rsidR="00A827EB" w:rsidRPr="00800771">
        <w:rPr>
          <w:rFonts w:cs="Times New Roman"/>
          <w:spacing w:val="-12"/>
        </w:rPr>
        <w:t xml:space="preserve"> </w:t>
      </w:r>
      <w:r w:rsidR="00F95328" w:rsidRPr="00800771">
        <w:rPr>
          <w:rFonts w:cs="Times New Roman"/>
          <w:spacing w:val="-12"/>
        </w:rPr>
        <w:t>human</w:t>
      </w:r>
      <w:r w:rsidR="00A827EB" w:rsidRPr="00800771">
        <w:rPr>
          <w:rFonts w:cs="Times New Roman"/>
          <w:spacing w:val="-12"/>
        </w:rPr>
        <w:t xml:space="preserve"> lives, only</w:t>
      </w:r>
      <w:r w:rsidR="00F95328" w:rsidRPr="00800771">
        <w:rPr>
          <w:rFonts w:cs="Times New Roman"/>
          <w:spacing w:val="-12"/>
        </w:rPr>
        <w:t xml:space="preserve"> </w:t>
      </w:r>
      <w:r w:rsidR="005F5A14" w:rsidRPr="00800771">
        <w:rPr>
          <w:rFonts w:cs="Times New Roman"/>
          <w:spacing w:val="-12"/>
        </w:rPr>
        <w:t>aggressive</w:t>
      </w:r>
      <w:r w:rsidR="00CB4661" w:rsidRPr="00800771">
        <w:rPr>
          <w:rFonts w:cs="Times New Roman"/>
          <w:spacing w:val="-12"/>
        </w:rPr>
        <w:t xml:space="preserve"> </w:t>
      </w:r>
      <w:r w:rsidR="00290D79" w:rsidRPr="00800771">
        <w:rPr>
          <w:rFonts w:cs="Times New Roman"/>
          <w:spacing w:val="-12"/>
        </w:rPr>
        <w:t>scientific</w:t>
      </w:r>
      <w:r w:rsidR="00882972" w:rsidRPr="00800771">
        <w:rPr>
          <w:rFonts w:cs="Times New Roman"/>
          <w:spacing w:val="-12"/>
        </w:rPr>
        <w:t xml:space="preserve"> </w:t>
      </w:r>
      <w:r w:rsidR="0046055C" w:rsidRPr="00800771">
        <w:rPr>
          <w:rFonts w:cs="Times New Roman"/>
          <w:spacing w:val="-12"/>
        </w:rPr>
        <w:t xml:space="preserve">and social </w:t>
      </w:r>
      <w:r w:rsidR="00882972" w:rsidRPr="00800771">
        <w:rPr>
          <w:rFonts w:cs="Times New Roman"/>
          <w:spacing w:val="-12"/>
        </w:rPr>
        <w:t>warfare</w:t>
      </w:r>
      <w:r w:rsidR="00CB4661" w:rsidRPr="00800771">
        <w:rPr>
          <w:rFonts w:cs="Times New Roman"/>
          <w:spacing w:val="-12"/>
        </w:rPr>
        <w:t>,</w:t>
      </w:r>
      <w:r w:rsidR="007B475C" w:rsidRPr="00800771">
        <w:rPr>
          <w:rFonts w:cs="Times New Roman"/>
          <w:spacing w:val="-12"/>
        </w:rPr>
        <w:t xml:space="preserve"> </w:t>
      </w:r>
      <w:r w:rsidR="00F95328" w:rsidRPr="00800771">
        <w:rPr>
          <w:rFonts w:cs="Times New Roman"/>
          <w:spacing w:val="-12"/>
        </w:rPr>
        <w:t xml:space="preserve">challenging </w:t>
      </w:r>
      <w:r w:rsidR="00BE5FCC" w:rsidRPr="00800771">
        <w:rPr>
          <w:rFonts w:cs="Times New Roman"/>
          <w:spacing w:val="-12"/>
        </w:rPr>
        <w:t xml:space="preserve">from the bottom </w:t>
      </w:r>
      <w:r w:rsidR="00265F84" w:rsidRPr="00800771">
        <w:rPr>
          <w:rFonts w:cs="Times New Roman"/>
          <w:spacing w:val="-12"/>
        </w:rPr>
        <w:t>up</w:t>
      </w:r>
      <w:r w:rsidR="00BE5FCC" w:rsidRPr="00800771">
        <w:rPr>
          <w:rFonts w:cs="Times New Roman"/>
          <w:spacing w:val="-12"/>
        </w:rPr>
        <w:t xml:space="preserve"> </w:t>
      </w:r>
      <w:r w:rsidR="00CB4661" w:rsidRPr="00800771">
        <w:rPr>
          <w:rFonts w:cs="Times New Roman"/>
          <w:spacing w:val="-12"/>
        </w:rPr>
        <w:t>these systems or structures</w:t>
      </w:r>
      <w:r w:rsidR="00882972" w:rsidRPr="00800771">
        <w:rPr>
          <w:rFonts w:cs="Times New Roman"/>
          <w:spacing w:val="-12"/>
        </w:rPr>
        <w:t>,</w:t>
      </w:r>
      <w:r w:rsidR="00F95328" w:rsidRPr="00800771">
        <w:rPr>
          <w:rFonts w:cs="Times New Roman"/>
          <w:spacing w:val="-12"/>
        </w:rPr>
        <w:t xml:space="preserve"> </w:t>
      </w:r>
      <w:r w:rsidR="007B475C" w:rsidRPr="00800771">
        <w:rPr>
          <w:rFonts w:cs="Times New Roman"/>
          <w:spacing w:val="-12"/>
        </w:rPr>
        <w:t>were</w:t>
      </w:r>
      <w:r w:rsidR="009E332F" w:rsidRPr="00800771">
        <w:rPr>
          <w:rFonts w:cs="Times New Roman"/>
          <w:spacing w:val="-12"/>
        </w:rPr>
        <w:t xml:space="preserve"> considered </w:t>
      </w:r>
      <w:r w:rsidR="00CB192D" w:rsidRPr="00800771">
        <w:rPr>
          <w:rFonts w:cs="Times New Roman"/>
          <w:spacing w:val="-12"/>
        </w:rPr>
        <w:t>capable of</w:t>
      </w:r>
      <w:r w:rsidR="00F95328" w:rsidRPr="00800771">
        <w:rPr>
          <w:rFonts w:cs="Times New Roman"/>
          <w:spacing w:val="-12"/>
        </w:rPr>
        <w:t xml:space="preserve"> reopen</w:t>
      </w:r>
      <w:r w:rsidR="00CB192D" w:rsidRPr="00800771">
        <w:rPr>
          <w:rFonts w:cs="Times New Roman"/>
          <w:spacing w:val="-12"/>
        </w:rPr>
        <w:t>ing</w:t>
      </w:r>
      <w:r w:rsidR="00F95328" w:rsidRPr="00800771">
        <w:rPr>
          <w:rFonts w:cs="Times New Roman"/>
          <w:spacing w:val="-12"/>
        </w:rPr>
        <w:t xml:space="preserve"> possibilities of</w:t>
      </w:r>
      <w:r w:rsidR="00633532" w:rsidRPr="00800771">
        <w:rPr>
          <w:rFonts w:cs="Times New Roman"/>
          <w:spacing w:val="-12"/>
        </w:rPr>
        <w:t xml:space="preserve"> </w:t>
      </w:r>
      <w:r w:rsidR="009E332F" w:rsidRPr="00800771">
        <w:rPr>
          <w:rFonts w:cs="Times New Roman"/>
          <w:spacing w:val="-12"/>
        </w:rPr>
        <w:t xml:space="preserve">agency </w:t>
      </w:r>
      <w:r w:rsidR="00F95328" w:rsidRPr="00800771">
        <w:rPr>
          <w:rFonts w:cs="Times New Roman"/>
          <w:spacing w:val="-12"/>
        </w:rPr>
        <w:t>for</w:t>
      </w:r>
      <w:r w:rsidR="009E332F" w:rsidRPr="00800771">
        <w:rPr>
          <w:rFonts w:cs="Times New Roman"/>
          <w:spacing w:val="-12"/>
        </w:rPr>
        <w:t xml:space="preserve"> singular or collective human individ</w:t>
      </w:r>
      <w:r w:rsidR="009E332F" w:rsidRPr="00800771">
        <w:rPr>
          <w:rFonts w:cs="Times New Roman"/>
          <w:spacing w:val="-12"/>
        </w:rPr>
        <w:softHyphen/>
        <w:t>uals</w:t>
      </w:r>
      <w:r w:rsidR="00290D79" w:rsidRPr="00800771">
        <w:rPr>
          <w:rFonts w:cs="Times New Roman"/>
          <w:spacing w:val="-12"/>
        </w:rPr>
        <w:t>.</w:t>
      </w:r>
      <w:r w:rsidR="00C20E28" w:rsidRPr="00800771">
        <w:rPr>
          <w:rFonts w:cs="Times New Roman"/>
          <w:spacing w:val="-12"/>
        </w:rPr>
        <w:t xml:space="preserve"> </w:t>
      </w:r>
      <w:r w:rsidR="00D51BE5" w:rsidRPr="00800771">
        <w:rPr>
          <w:rFonts w:cs="Times New Roman"/>
          <w:spacing w:val="-12"/>
        </w:rPr>
        <w:t>But</w:t>
      </w:r>
      <w:r w:rsidR="00445B84" w:rsidRPr="00800771">
        <w:rPr>
          <w:rFonts w:cs="Times New Roman"/>
          <w:spacing w:val="-12"/>
        </w:rPr>
        <w:t xml:space="preserve">, as we </w:t>
      </w:r>
      <w:r w:rsidR="003E0749" w:rsidRPr="00800771">
        <w:rPr>
          <w:rFonts w:cs="Times New Roman"/>
          <w:spacing w:val="-12"/>
        </w:rPr>
        <w:t xml:space="preserve">have </w:t>
      </w:r>
      <w:r w:rsidR="00445B84" w:rsidRPr="00800771">
        <w:rPr>
          <w:rFonts w:cs="Times New Roman"/>
          <w:spacing w:val="-12"/>
        </w:rPr>
        <w:t>noticed,</w:t>
      </w:r>
      <w:r w:rsidR="00D51BE5" w:rsidRPr="00800771">
        <w:rPr>
          <w:rFonts w:cs="Times New Roman"/>
          <w:spacing w:val="-12"/>
        </w:rPr>
        <w:t xml:space="preserve"> th</w:t>
      </w:r>
      <w:r w:rsidR="00F95328" w:rsidRPr="00800771">
        <w:rPr>
          <w:rFonts w:cs="Times New Roman"/>
          <w:spacing w:val="-12"/>
        </w:rPr>
        <w:t>e two aspects were closely linked in Deleuze and Guattari’s mind. The mole</w:t>
      </w:r>
      <w:r w:rsidR="008D0C10" w:rsidRPr="00800771">
        <w:rPr>
          <w:rFonts w:cs="Times New Roman"/>
          <w:spacing w:val="-12"/>
        </w:rPr>
        <w:softHyphen/>
      </w:r>
      <w:r w:rsidR="00F95328" w:rsidRPr="00800771">
        <w:rPr>
          <w:rFonts w:cs="Times New Roman"/>
          <w:spacing w:val="-12"/>
        </w:rPr>
        <w:t>c</w:t>
      </w:r>
      <w:r w:rsidR="00F110C9" w:rsidRPr="00800771">
        <w:rPr>
          <w:rFonts w:cs="Times New Roman"/>
          <w:spacing w:val="-12"/>
        </w:rPr>
        <w:softHyphen/>
      </w:r>
      <w:r w:rsidR="00F95328" w:rsidRPr="00800771">
        <w:rPr>
          <w:rFonts w:cs="Times New Roman"/>
          <w:spacing w:val="-12"/>
        </w:rPr>
        <w:t>ular politi</w:t>
      </w:r>
      <w:r w:rsidR="002F3BBD">
        <w:rPr>
          <w:rFonts w:cs="Times New Roman"/>
          <w:spacing w:val="-12"/>
        </w:rPr>
        <w:softHyphen/>
      </w:r>
      <w:r w:rsidR="00F95328" w:rsidRPr="00800771">
        <w:rPr>
          <w:rFonts w:cs="Times New Roman"/>
          <w:spacing w:val="-12"/>
        </w:rPr>
        <w:t>cal revolution</w:t>
      </w:r>
      <w:r w:rsidR="00A22459" w:rsidRPr="00800771">
        <w:rPr>
          <w:rFonts w:cs="Times New Roman"/>
          <w:spacing w:val="-12"/>
        </w:rPr>
        <w:t xml:space="preserve"> involved opening up critical lines of thought emanci</w:t>
      </w:r>
      <w:r w:rsidR="00895AE6" w:rsidRPr="00800771">
        <w:rPr>
          <w:rFonts w:cs="Times New Roman"/>
          <w:spacing w:val="-12"/>
        </w:rPr>
        <w:softHyphen/>
      </w:r>
      <w:r w:rsidR="00A22459" w:rsidRPr="00800771">
        <w:rPr>
          <w:rFonts w:cs="Times New Roman"/>
          <w:spacing w:val="-12"/>
        </w:rPr>
        <w:t>pated from the academic order, while, conversely, the develop</w:t>
      </w:r>
      <w:r w:rsidR="00BC45B1" w:rsidRPr="00800771">
        <w:rPr>
          <w:rFonts w:cs="Times New Roman"/>
          <w:spacing w:val="-12"/>
        </w:rPr>
        <w:softHyphen/>
      </w:r>
      <w:r w:rsidR="00A22459" w:rsidRPr="00800771">
        <w:rPr>
          <w:rFonts w:cs="Times New Roman"/>
          <w:spacing w:val="-12"/>
        </w:rPr>
        <w:t xml:space="preserve">ment of new and freer forms of knowledge required support from social groups that were </w:t>
      </w:r>
      <w:r w:rsidR="00F95328" w:rsidRPr="00800771">
        <w:rPr>
          <w:rFonts w:cs="Times New Roman"/>
          <w:spacing w:val="-12"/>
        </w:rPr>
        <w:t>no longer</w:t>
      </w:r>
      <w:r w:rsidR="00A22459" w:rsidRPr="00800771">
        <w:rPr>
          <w:rFonts w:cs="Times New Roman"/>
          <w:spacing w:val="-12"/>
        </w:rPr>
        <w:t xml:space="preserve"> subject to the common political order.</w:t>
      </w:r>
      <w:r w:rsidR="00061184" w:rsidRPr="00800771">
        <w:rPr>
          <w:rFonts w:cs="Times New Roman"/>
          <w:spacing w:val="-12"/>
        </w:rPr>
        <w:t xml:space="preserve"> </w:t>
      </w:r>
      <w:r w:rsidR="00577EE0" w:rsidRPr="00800771">
        <w:rPr>
          <w:rFonts w:cs="Times New Roman"/>
          <w:spacing w:val="-12"/>
        </w:rPr>
        <w:t>In this sense, the “Treatise on Nomadology” was meant as a</w:t>
      </w:r>
      <w:r w:rsidR="00856528" w:rsidRPr="00800771">
        <w:rPr>
          <w:rFonts w:cs="Times New Roman"/>
          <w:spacing w:val="-12"/>
        </w:rPr>
        <w:t>n integrated</w:t>
      </w:r>
      <w:r w:rsidR="00577EE0" w:rsidRPr="00800771">
        <w:rPr>
          <w:rFonts w:cs="Times New Roman"/>
          <w:spacing w:val="-12"/>
        </w:rPr>
        <w:t xml:space="preserve"> politi</w:t>
      </w:r>
      <w:r w:rsidR="00900E0E" w:rsidRPr="00800771">
        <w:rPr>
          <w:rFonts w:cs="Times New Roman"/>
          <w:spacing w:val="-12"/>
        </w:rPr>
        <w:softHyphen/>
      </w:r>
      <w:r w:rsidR="00577EE0" w:rsidRPr="00800771">
        <w:rPr>
          <w:rFonts w:cs="Times New Roman"/>
          <w:spacing w:val="-12"/>
        </w:rPr>
        <w:t xml:space="preserve">cal and scientific </w:t>
      </w:r>
      <w:r w:rsidR="00445B84" w:rsidRPr="00800771">
        <w:rPr>
          <w:rFonts w:cs="Times New Roman"/>
          <w:spacing w:val="-12"/>
        </w:rPr>
        <w:t>agenda</w:t>
      </w:r>
      <w:r w:rsidR="00577EE0" w:rsidRPr="00800771">
        <w:rPr>
          <w:rFonts w:cs="Times New Roman"/>
          <w:spacing w:val="-12"/>
        </w:rPr>
        <w:t xml:space="preserve"> for a coming </w:t>
      </w:r>
      <w:r w:rsidR="00873122" w:rsidRPr="00800771">
        <w:rPr>
          <w:rFonts w:cs="Times New Roman"/>
          <w:spacing w:val="-12"/>
        </w:rPr>
        <w:t>R</w:t>
      </w:r>
      <w:r w:rsidR="00577EE0" w:rsidRPr="00800771">
        <w:rPr>
          <w:rFonts w:cs="Times New Roman"/>
          <w:spacing w:val="-12"/>
        </w:rPr>
        <w:t xml:space="preserve">evolution that would, this time, really </w:t>
      </w:r>
      <w:r w:rsidR="00DA7BE4" w:rsidRPr="00800771">
        <w:rPr>
          <w:rFonts w:cs="Times New Roman"/>
          <w:spacing w:val="-12"/>
        </w:rPr>
        <w:t>free</w:t>
      </w:r>
      <w:r w:rsidR="00577EE0" w:rsidRPr="00800771">
        <w:rPr>
          <w:rFonts w:cs="Times New Roman"/>
          <w:spacing w:val="-12"/>
        </w:rPr>
        <w:t xml:space="preserve"> people and know</w:t>
      </w:r>
      <w:r w:rsidR="008D7D40" w:rsidRPr="00800771">
        <w:rPr>
          <w:rFonts w:cs="Times New Roman"/>
          <w:spacing w:val="-12"/>
        </w:rPr>
        <w:softHyphen/>
      </w:r>
      <w:r w:rsidR="00577EE0" w:rsidRPr="00800771">
        <w:rPr>
          <w:rFonts w:cs="Times New Roman"/>
          <w:spacing w:val="-12"/>
        </w:rPr>
        <w:t>ledge</w:t>
      </w:r>
      <w:r w:rsidR="00900E0E" w:rsidRPr="00800771">
        <w:rPr>
          <w:rFonts w:cs="Times New Roman"/>
          <w:spacing w:val="-12"/>
        </w:rPr>
        <w:t xml:space="preserve"> from the shackles of the 20th century</w:t>
      </w:r>
      <w:r w:rsidR="00577EE0" w:rsidRPr="00800771">
        <w:rPr>
          <w:rFonts w:cs="Times New Roman"/>
          <w:spacing w:val="-12"/>
        </w:rPr>
        <w:t xml:space="preserve">. </w:t>
      </w:r>
    </w:p>
    <w:p w:rsidR="00420361" w:rsidRPr="00800771" w:rsidRDefault="00420361" w:rsidP="002D1399">
      <w:pPr>
        <w:tabs>
          <w:tab w:val="left" w:pos="426"/>
        </w:tabs>
        <w:spacing w:line="240" w:lineRule="exact"/>
        <w:ind w:firstLine="405"/>
        <w:rPr>
          <w:rFonts w:cs="Times New Roman"/>
          <w:spacing w:val="-10"/>
        </w:rPr>
      </w:pPr>
      <w:r w:rsidRPr="00800771">
        <w:rPr>
          <w:rFonts w:cs="Times New Roman"/>
          <w:spacing w:val="-10"/>
        </w:rPr>
        <w:t xml:space="preserve">6.5 At the end of their essay, Deleuze and Guattari painted </w:t>
      </w:r>
      <w:r w:rsidR="003B3B81" w:rsidRPr="00800771">
        <w:rPr>
          <w:rFonts w:cs="Times New Roman"/>
          <w:spacing w:val="-10"/>
        </w:rPr>
        <w:t xml:space="preserve">however </w:t>
      </w:r>
      <w:r w:rsidRPr="00800771">
        <w:rPr>
          <w:rFonts w:cs="Times New Roman"/>
          <w:spacing w:val="-10"/>
        </w:rPr>
        <w:t>a very pessimistic picture of the expansion of the State in the 20th cen</w:t>
      </w:r>
      <w:r w:rsidR="002F3BBD">
        <w:rPr>
          <w:rFonts w:cs="Times New Roman"/>
          <w:spacing w:val="-10"/>
        </w:rPr>
        <w:softHyphen/>
      </w:r>
      <w:r w:rsidRPr="00800771">
        <w:rPr>
          <w:rFonts w:cs="Times New Roman"/>
          <w:spacing w:val="-10"/>
        </w:rPr>
        <w:t>tury</w:t>
      </w:r>
      <w:r w:rsidR="005664FE" w:rsidRPr="00800771">
        <w:rPr>
          <w:rFonts w:cs="Times New Roman"/>
          <w:spacing w:val="-10"/>
        </w:rPr>
        <w:t>—</w:t>
      </w:r>
      <w:r w:rsidRPr="00800771">
        <w:rPr>
          <w:rFonts w:cs="Times New Roman"/>
          <w:spacing w:val="-10"/>
        </w:rPr>
        <w:t>which resembled</w:t>
      </w:r>
      <w:r w:rsidR="005664FE" w:rsidRPr="00800771">
        <w:rPr>
          <w:rFonts w:cs="Times New Roman"/>
          <w:spacing w:val="-10"/>
        </w:rPr>
        <w:t>, it must be said,</w:t>
      </w:r>
      <w:r w:rsidRPr="00800771">
        <w:rPr>
          <w:rFonts w:cs="Times New Roman"/>
          <w:spacing w:val="-10"/>
        </w:rPr>
        <w:t xml:space="preserve"> many similar pictures based on the concept of </w:t>
      </w:r>
      <w:r w:rsidR="008901EE" w:rsidRPr="00800771">
        <w:rPr>
          <w:rFonts w:cs="Times New Roman"/>
          <w:spacing w:val="-10"/>
        </w:rPr>
        <w:t xml:space="preserve">“closed </w:t>
      </w:r>
      <w:r w:rsidRPr="00800771">
        <w:rPr>
          <w:rFonts w:cs="Times New Roman"/>
          <w:spacing w:val="-10"/>
        </w:rPr>
        <w:t>system.</w:t>
      </w:r>
      <w:r w:rsidR="008901EE" w:rsidRPr="00800771">
        <w:rPr>
          <w:rFonts w:cs="Times New Roman"/>
          <w:spacing w:val="-10"/>
        </w:rPr>
        <w:t>”</w:t>
      </w:r>
      <w:r w:rsidRPr="00800771">
        <w:rPr>
          <w:rFonts w:cs="Times New Roman"/>
          <w:spacing w:val="-10"/>
        </w:rPr>
        <w:t xml:space="preserve"> They argued that a dramatic crisscross trans</w:t>
      </w:r>
      <w:r w:rsidR="008901EE" w:rsidRPr="00800771">
        <w:rPr>
          <w:rFonts w:cs="Times New Roman"/>
          <w:spacing w:val="-10"/>
        </w:rPr>
        <w:softHyphen/>
      </w:r>
      <w:r w:rsidRPr="00800771">
        <w:rPr>
          <w:rFonts w:cs="Times New Roman"/>
          <w:spacing w:val="-10"/>
        </w:rPr>
        <w:t>formation had occurred. While the nomad war machine, which embo</w:t>
      </w:r>
      <w:r w:rsidR="008901EE" w:rsidRPr="00800771">
        <w:rPr>
          <w:rFonts w:cs="Times New Roman"/>
          <w:spacing w:val="-10"/>
        </w:rPr>
        <w:softHyphen/>
      </w:r>
      <w:r w:rsidRPr="00800771">
        <w:rPr>
          <w:rFonts w:cs="Times New Roman"/>
          <w:spacing w:val="-10"/>
        </w:rPr>
        <w:t>died the “pure Idea” of war, had war only as an “empirical supple</w:t>
      </w:r>
      <w:r w:rsidR="002F3BBD">
        <w:rPr>
          <w:rFonts w:cs="Times New Roman"/>
          <w:spacing w:val="-10"/>
        </w:rPr>
        <w:softHyphen/>
      </w:r>
      <w:r w:rsidRPr="00800771">
        <w:rPr>
          <w:rFonts w:cs="Times New Roman"/>
          <w:spacing w:val="-10"/>
        </w:rPr>
        <w:t xml:space="preserve">ment,” the State which, according to them, was not originally interested in war, had finally appropriated the nomad war machine and turned war into an intrinsic element of its power. In the 20th century, mainly due to the development of Capitalism and soon of Nuclear Power, there had been a </w:t>
      </w:r>
      <w:r w:rsidR="00B046D4" w:rsidRPr="00800771">
        <w:rPr>
          <w:rFonts w:cs="Times New Roman"/>
          <w:spacing w:val="-10"/>
        </w:rPr>
        <w:t>spectacular</w:t>
      </w:r>
      <w:r w:rsidRPr="00800771">
        <w:rPr>
          <w:rFonts w:cs="Times New Roman"/>
          <w:spacing w:val="-10"/>
        </w:rPr>
        <w:t xml:space="preserve"> change. While the aim of war had remained “essen</w:t>
      </w:r>
      <w:r w:rsidR="002F3BBD">
        <w:rPr>
          <w:rFonts w:cs="Times New Roman"/>
          <w:spacing w:val="-10"/>
        </w:rPr>
        <w:softHyphen/>
      </w:r>
      <w:r w:rsidRPr="00800771">
        <w:rPr>
          <w:rFonts w:cs="Times New Roman"/>
          <w:spacing w:val="-10"/>
        </w:rPr>
        <w:t>tially politi</w:t>
      </w:r>
      <w:r w:rsidR="00F110C9" w:rsidRPr="00800771">
        <w:rPr>
          <w:rFonts w:cs="Times New Roman"/>
          <w:spacing w:val="-10"/>
        </w:rPr>
        <w:softHyphen/>
      </w:r>
      <w:r w:rsidRPr="00800771">
        <w:rPr>
          <w:rFonts w:cs="Times New Roman"/>
          <w:spacing w:val="-10"/>
        </w:rPr>
        <w:t>cal,” i.e. under State supervision, war itself “ha</w:t>
      </w:r>
      <w:r w:rsidR="006B1E6C" w:rsidRPr="00800771">
        <w:rPr>
          <w:rFonts w:cs="Times New Roman"/>
          <w:spacing w:val="-10"/>
        </w:rPr>
        <w:t>[d]</w:t>
      </w:r>
      <w:r w:rsidRPr="00800771">
        <w:rPr>
          <w:rFonts w:cs="Times New Roman"/>
          <w:spacing w:val="-10"/>
        </w:rPr>
        <w:t xml:space="preserve"> become unlimited.” This ha</w:t>
      </w:r>
      <w:r w:rsidR="006B1E6C" w:rsidRPr="00800771">
        <w:rPr>
          <w:rFonts w:cs="Times New Roman"/>
          <w:spacing w:val="-10"/>
        </w:rPr>
        <w:t>d</w:t>
      </w:r>
      <w:r w:rsidRPr="00800771">
        <w:rPr>
          <w:rFonts w:cs="Times New Roman"/>
          <w:spacing w:val="-10"/>
        </w:rPr>
        <w:t xml:space="preserve"> resulted in giving more indepen</w:t>
      </w:r>
      <w:r w:rsidR="00B046D4" w:rsidRPr="00800771">
        <w:rPr>
          <w:rFonts w:cs="Times New Roman"/>
          <w:spacing w:val="-10"/>
        </w:rPr>
        <w:softHyphen/>
      </w:r>
      <w:r w:rsidRPr="00800771">
        <w:rPr>
          <w:rFonts w:cs="Times New Roman"/>
          <w:spacing w:val="-10"/>
        </w:rPr>
        <w:t>dence to the milita</w:t>
      </w:r>
      <w:r w:rsidR="002F3BBD">
        <w:rPr>
          <w:rFonts w:cs="Times New Roman"/>
          <w:spacing w:val="-10"/>
        </w:rPr>
        <w:softHyphen/>
      </w:r>
      <w:r w:rsidRPr="00800771">
        <w:rPr>
          <w:rFonts w:cs="Times New Roman"/>
          <w:spacing w:val="-10"/>
        </w:rPr>
        <w:t>rized war machines which ha</w:t>
      </w:r>
      <w:r w:rsidR="006B1E6C" w:rsidRPr="00800771">
        <w:rPr>
          <w:rFonts w:cs="Times New Roman"/>
          <w:spacing w:val="-10"/>
        </w:rPr>
        <w:t>d</w:t>
      </w:r>
      <w:r w:rsidRPr="00800771">
        <w:rPr>
          <w:rFonts w:cs="Times New Roman"/>
          <w:spacing w:val="-10"/>
        </w:rPr>
        <w:t xml:space="preserve"> tended to take the upper hand over the States. Whether in the Totalitarian regimes of the first half of the century or in the </w:t>
      </w:r>
      <w:r w:rsidR="00B046D4" w:rsidRPr="00800771">
        <w:rPr>
          <w:rFonts w:cs="Times New Roman"/>
          <w:spacing w:val="-10"/>
        </w:rPr>
        <w:t>L</w:t>
      </w:r>
      <w:r w:rsidRPr="00800771">
        <w:rPr>
          <w:rFonts w:cs="Times New Roman"/>
          <w:spacing w:val="-10"/>
        </w:rPr>
        <w:t xml:space="preserve">iberal and </w:t>
      </w:r>
      <w:r w:rsidR="00B046D4" w:rsidRPr="00800771">
        <w:rPr>
          <w:rFonts w:cs="Times New Roman"/>
          <w:spacing w:val="-10"/>
        </w:rPr>
        <w:t>S</w:t>
      </w:r>
      <w:r w:rsidRPr="00800771">
        <w:rPr>
          <w:rFonts w:cs="Times New Roman"/>
          <w:spacing w:val="-10"/>
        </w:rPr>
        <w:t>ocialist regimes opposing each other in the Cold War, new war machines ha</w:t>
      </w:r>
      <w:r w:rsidR="006B1E6C" w:rsidRPr="00800771">
        <w:rPr>
          <w:rFonts w:cs="Times New Roman"/>
          <w:spacing w:val="-10"/>
        </w:rPr>
        <w:t>d</w:t>
      </w:r>
      <w:r w:rsidRPr="00800771">
        <w:rPr>
          <w:rFonts w:cs="Times New Roman"/>
          <w:spacing w:val="-10"/>
        </w:rPr>
        <w:t xml:space="preserve"> expanded throughout the earth. </w:t>
      </w:r>
    </w:p>
    <w:p w:rsidR="00420361" w:rsidRPr="00800771" w:rsidRDefault="00420361" w:rsidP="002D1399">
      <w:pPr>
        <w:tabs>
          <w:tab w:val="left" w:pos="426"/>
        </w:tabs>
        <w:spacing w:line="240" w:lineRule="exact"/>
        <w:ind w:firstLine="405"/>
        <w:rPr>
          <w:rFonts w:cs="Times New Roman"/>
          <w:spacing w:val="-12"/>
        </w:rPr>
      </w:pPr>
      <w:r w:rsidRPr="00800771">
        <w:rPr>
          <w:rFonts w:cs="Times New Roman"/>
          <w:spacing w:val="-12"/>
        </w:rPr>
        <w:t xml:space="preserve">6.6 </w:t>
      </w:r>
      <w:r w:rsidR="003B3B81" w:rsidRPr="00800771">
        <w:rPr>
          <w:rFonts w:cs="Times New Roman"/>
          <w:spacing w:val="-12"/>
        </w:rPr>
        <w:t>Nevertheless</w:t>
      </w:r>
      <w:r w:rsidRPr="00800771">
        <w:rPr>
          <w:rFonts w:cs="Times New Roman"/>
          <w:spacing w:val="-12"/>
        </w:rPr>
        <w:t>, they noted that the formation of a new smooth space controlled</w:t>
      </w:r>
      <w:r w:rsidR="007C319E" w:rsidRPr="00800771">
        <w:rPr>
          <w:rFonts w:cs="Times New Roman"/>
          <w:spacing w:val="-12"/>
        </w:rPr>
        <w:t xml:space="preserve"> by the new global war machines</w:t>
      </w:r>
      <w:r w:rsidRPr="00800771">
        <w:rPr>
          <w:rFonts w:cs="Times New Roman"/>
          <w:spacing w:val="-12"/>
        </w:rPr>
        <w:t xml:space="preserve"> had also opened “unexpected possibilities for counterattack, unforeseen initiatives deter</w:t>
      </w:r>
      <w:r w:rsidRPr="00800771">
        <w:rPr>
          <w:rFonts w:cs="Times New Roman"/>
          <w:spacing w:val="-12"/>
        </w:rPr>
        <w:softHyphen/>
        <w:t>mining revolu</w:t>
      </w:r>
      <w:r w:rsidR="003A41CE" w:rsidRPr="00800771">
        <w:rPr>
          <w:rFonts w:cs="Times New Roman"/>
          <w:spacing w:val="-12"/>
        </w:rPr>
        <w:softHyphen/>
      </w:r>
      <w:r w:rsidRPr="00800771">
        <w:rPr>
          <w:rFonts w:cs="Times New Roman"/>
          <w:spacing w:val="-12"/>
        </w:rPr>
        <w:t xml:space="preserve">tionary, popular, minority, mutant machines.” </w:t>
      </w:r>
      <w:r w:rsidR="00635D1F" w:rsidRPr="00800771">
        <w:rPr>
          <w:rFonts w:cs="Times New Roman"/>
          <w:spacing w:val="-12"/>
        </w:rPr>
        <w:t>Therefore w</w:t>
      </w:r>
      <w:r w:rsidRPr="00800771">
        <w:rPr>
          <w:rFonts w:cs="Times New Roman"/>
          <w:spacing w:val="-12"/>
        </w:rPr>
        <w:t xml:space="preserve">ar machines </w:t>
      </w:r>
      <w:r w:rsidR="007C319E" w:rsidRPr="00800771">
        <w:rPr>
          <w:rFonts w:cs="Times New Roman"/>
          <w:spacing w:val="-12"/>
        </w:rPr>
        <w:t>could</w:t>
      </w:r>
      <w:r w:rsidRPr="00800771">
        <w:rPr>
          <w:rFonts w:cs="Times New Roman"/>
          <w:spacing w:val="-12"/>
        </w:rPr>
        <w:t xml:space="preserve"> </w:t>
      </w:r>
      <w:r w:rsidR="00635D1F" w:rsidRPr="00800771">
        <w:rPr>
          <w:rFonts w:cs="Times New Roman"/>
          <w:spacing w:val="-12"/>
        </w:rPr>
        <w:t xml:space="preserve">still </w:t>
      </w:r>
      <w:r w:rsidRPr="00800771">
        <w:rPr>
          <w:rFonts w:cs="Times New Roman"/>
          <w:spacing w:val="-12"/>
        </w:rPr>
        <w:t xml:space="preserve">be of two </w:t>
      </w:r>
      <w:r w:rsidR="00635D1F" w:rsidRPr="00800771">
        <w:rPr>
          <w:rFonts w:cs="Times New Roman"/>
          <w:spacing w:val="-12"/>
        </w:rPr>
        <w:t xml:space="preserve">opposite </w:t>
      </w:r>
      <w:r w:rsidRPr="00800771">
        <w:rPr>
          <w:rFonts w:cs="Times New Roman"/>
          <w:spacing w:val="-12"/>
        </w:rPr>
        <w:t xml:space="preserve">kinds. Some, appropriated by States, </w:t>
      </w:r>
      <w:r w:rsidR="007C319E" w:rsidRPr="00800771">
        <w:rPr>
          <w:rFonts w:cs="Times New Roman"/>
          <w:spacing w:val="-12"/>
        </w:rPr>
        <w:t>t</w:t>
      </w:r>
      <w:r w:rsidR="00635D1F" w:rsidRPr="00800771">
        <w:rPr>
          <w:rFonts w:cs="Times New Roman"/>
          <w:spacing w:val="-12"/>
        </w:rPr>
        <w:t>a</w:t>
      </w:r>
      <w:r w:rsidR="007C319E" w:rsidRPr="00800771">
        <w:rPr>
          <w:rFonts w:cs="Times New Roman"/>
          <w:spacing w:val="-12"/>
        </w:rPr>
        <w:t>k</w:t>
      </w:r>
      <w:r w:rsidR="00635D1F" w:rsidRPr="00800771">
        <w:rPr>
          <w:rFonts w:cs="Times New Roman"/>
          <w:spacing w:val="-12"/>
        </w:rPr>
        <w:t>e</w:t>
      </w:r>
      <w:r w:rsidRPr="00800771">
        <w:rPr>
          <w:rFonts w:cs="Times New Roman"/>
          <w:spacing w:val="-12"/>
        </w:rPr>
        <w:t xml:space="preserve"> war as object and global destruction as objective. Some others, free from State involvement and based on “infinitely lower </w:t>
      </w:r>
      <w:r w:rsidR="000F6CE7" w:rsidRPr="00800771">
        <w:rPr>
          <w:rFonts w:cs="Times New Roman"/>
          <w:spacing w:val="-12"/>
        </w:rPr>
        <w:t>‘</w:t>
      </w:r>
      <w:r w:rsidRPr="00800771">
        <w:rPr>
          <w:rFonts w:cs="Times New Roman"/>
          <w:spacing w:val="-12"/>
        </w:rPr>
        <w:t xml:space="preserve">quantities’,” </w:t>
      </w:r>
      <w:r w:rsidR="007C319E" w:rsidRPr="00800771">
        <w:rPr>
          <w:rFonts w:cs="Times New Roman"/>
          <w:spacing w:val="-12"/>
        </w:rPr>
        <w:t>t</w:t>
      </w:r>
      <w:r w:rsidR="00635D1F" w:rsidRPr="00800771">
        <w:rPr>
          <w:rFonts w:cs="Times New Roman"/>
          <w:spacing w:val="-12"/>
        </w:rPr>
        <w:t>a</w:t>
      </w:r>
      <w:r w:rsidR="007C319E" w:rsidRPr="00800771">
        <w:rPr>
          <w:rFonts w:cs="Times New Roman"/>
          <w:spacing w:val="-12"/>
        </w:rPr>
        <w:t>k</w:t>
      </w:r>
      <w:r w:rsidR="00635D1F" w:rsidRPr="00800771">
        <w:rPr>
          <w:rFonts w:cs="Times New Roman"/>
          <w:spacing w:val="-12"/>
        </w:rPr>
        <w:t>e</w:t>
      </w:r>
      <w:r w:rsidRPr="00800771">
        <w:rPr>
          <w:rFonts w:cs="Times New Roman"/>
          <w:spacing w:val="-12"/>
        </w:rPr>
        <w:t xml:space="preserve"> “the drawing of creative lines of flight” as their object and aim to compose “a smooth space and the movement of people in that space.”</w:t>
      </w:r>
    </w:p>
    <w:p w:rsidR="00334238" w:rsidRPr="00800771" w:rsidRDefault="00334238" w:rsidP="00334238">
      <w:pPr>
        <w:tabs>
          <w:tab w:val="left" w:pos="426"/>
        </w:tabs>
        <w:spacing w:line="240" w:lineRule="exact"/>
        <w:ind w:firstLine="405"/>
        <w:rPr>
          <w:rFonts w:cs="Times New Roman"/>
          <w:spacing w:val="-10"/>
        </w:rPr>
      </w:pPr>
      <w:r w:rsidRPr="00800771">
        <w:rPr>
          <w:rFonts w:cs="Times New Roman"/>
          <w:spacing w:val="-10"/>
        </w:rPr>
        <w:t xml:space="preserve">7. </w:t>
      </w:r>
      <w:r w:rsidR="00BC4298" w:rsidRPr="00800771">
        <w:rPr>
          <w:rFonts w:cs="Times New Roman"/>
          <w:spacing w:val="-10"/>
        </w:rPr>
        <w:t xml:space="preserve">Let us now end this investigation, at least temporarily, with some critical considerations. Forty years have passed, allowing us to better see the limits of </w:t>
      </w:r>
      <w:r w:rsidR="00125C3B" w:rsidRPr="00800771">
        <w:rPr>
          <w:rFonts w:cs="Times New Roman"/>
          <w:spacing w:val="-10"/>
        </w:rPr>
        <w:t>Deleuze and Guattari’s “</w:t>
      </w:r>
      <w:r w:rsidR="00BC4298" w:rsidRPr="00800771">
        <w:rPr>
          <w:rFonts w:cs="Times New Roman"/>
          <w:spacing w:val="-10"/>
        </w:rPr>
        <w:t>nomadology</w:t>
      </w:r>
      <w:r w:rsidR="00125C3B" w:rsidRPr="00800771">
        <w:rPr>
          <w:rFonts w:cs="Times New Roman"/>
          <w:spacing w:val="-10"/>
        </w:rPr>
        <w:t>.”</w:t>
      </w:r>
      <w:r w:rsidR="00BC4298" w:rsidRPr="00800771">
        <w:rPr>
          <w:rFonts w:cs="Times New Roman"/>
          <w:spacing w:val="-10"/>
        </w:rPr>
        <w:t xml:space="preserve"> I will focus here on theoretical dead ends and discuss </w:t>
      </w:r>
      <w:r w:rsidR="00125C3B" w:rsidRPr="00800771">
        <w:rPr>
          <w:rFonts w:cs="Times New Roman"/>
          <w:spacing w:val="-10"/>
        </w:rPr>
        <w:t xml:space="preserve">its </w:t>
      </w:r>
      <w:r w:rsidR="00BC4298" w:rsidRPr="00800771">
        <w:rPr>
          <w:rFonts w:cs="Times New Roman"/>
          <w:spacing w:val="-10"/>
        </w:rPr>
        <w:t>social and political limits in the next chapter.</w:t>
      </w:r>
      <w:r w:rsidR="002D4FCE">
        <w:rPr>
          <w:rFonts w:cs="Times New Roman"/>
          <w:spacing w:val="-10"/>
        </w:rPr>
        <w:t xml:space="preserve"> </w:t>
      </w:r>
    </w:p>
    <w:p w:rsidR="00334238" w:rsidRPr="00800771" w:rsidRDefault="00334238" w:rsidP="00334238">
      <w:pPr>
        <w:tabs>
          <w:tab w:val="left" w:pos="426"/>
        </w:tabs>
        <w:spacing w:line="240" w:lineRule="exact"/>
        <w:ind w:firstLine="405"/>
        <w:rPr>
          <w:rFonts w:cs="Times New Roman"/>
          <w:spacing w:val="-10"/>
        </w:rPr>
      </w:pPr>
      <w:r w:rsidRPr="00800771">
        <w:rPr>
          <w:rFonts w:cs="Times New Roman"/>
          <w:spacing w:val="-10"/>
        </w:rPr>
        <w:t>7.1 Although they some</w:t>
      </w:r>
      <w:r w:rsidRPr="00800771">
        <w:rPr>
          <w:rFonts w:cs="Times New Roman"/>
          <w:spacing w:val="-10"/>
        </w:rPr>
        <w:softHyphen/>
        <w:t xml:space="preserve">times hinted at a renovated concept of rhythm close to that of </w:t>
      </w:r>
      <w:r w:rsidRPr="00800771">
        <w:rPr>
          <w:rFonts w:cs="Times New Roman"/>
          <w:i/>
          <w:spacing w:val="-10"/>
        </w:rPr>
        <w:t>rhuthmos</w:t>
      </w:r>
      <w:r w:rsidRPr="00800771">
        <w:rPr>
          <w:rFonts w:cs="Times New Roman"/>
          <w:spacing w:val="-10"/>
        </w:rPr>
        <w:t>, their</w:t>
      </w:r>
      <w:r w:rsidR="00125C3B" w:rsidRPr="00800771">
        <w:rPr>
          <w:rFonts w:cs="Times New Roman"/>
          <w:spacing w:val="-10"/>
        </w:rPr>
        <w:t xml:space="preserve"> </w:t>
      </w:r>
      <w:r w:rsidRPr="00800771">
        <w:rPr>
          <w:rFonts w:cs="Times New Roman"/>
          <w:spacing w:val="-10"/>
        </w:rPr>
        <w:t xml:space="preserve">approach was once more hindered by their contempt for Benveniste which they unfortunately shared with—or borrowed from?—Serres. </w:t>
      </w:r>
      <w:r w:rsidRPr="00800771">
        <w:rPr>
          <w:rFonts w:cs="Times New Roman"/>
          <w:bCs/>
          <w:iCs/>
          <w:spacing w:val="-10"/>
        </w:rPr>
        <w:t>They not only repeated Serres’ con</w:t>
      </w:r>
      <w:r w:rsidRPr="00800771">
        <w:rPr>
          <w:rFonts w:cs="Times New Roman"/>
          <w:bCs/>
          <w:iCs/>
          <w:spacing w:val="-10"/>
        </w:rPr>
        <w:softHyphen/>
        <w:t>fusion between Archimedes’ and Lucrecius’ views, and that of Democritus, but they also attributed to Benveniste the very Platonic view which he had so convincingly deconstructed. By a rather unfortunate twist, Benveniste was accused to have endorsed the metrical sense he had brought to light and to have rejected the atomist sense of rhythm he was precisely pro</w:t>
      </w:r>
      <w:r w:rsidRPr="00800771">
        <w:rPr>
          <w:rFonts w:cs="Times New Roman"/>
          <w:bCs/>
          <w:iCs/>
          <w:spacing w:val="-10"/>
        </w:rPr>
        <w:softHyphen/>
        <w:t xml:space="preserve">moting. His illuminating analysis of the term </w:t>
      </w:r>
      <w:r w:rsidRPr="00800771">
        <w:rPr>
          <w:rFonts w:cs="Times New Roman"/>
          <w:bCs/>
          <w:i/>
          <w:iCs/>
          <w:spacing w:val="-10"/>
        </w:rPr>
        <w:t>rhuthmos</w:t>
      </w:r>
      <w:r w:rsidRPr="00800771">
        <w:rPr>
          <w:rFonts w:cs="Times New Roman"/>
          <w:bCs/>
          <w:iCs/>
          <w:spacing w:val="-10"/>
        </w:rPr>
        <w:t xml:space="preserve"> as way of flowing was ignored. This mistake explains why </w:t>
      </w:r>
      <w:r w:rsidRPr="00800771">
        <w:rPr>
          <w:rFonts w:cs="Times New Roman"/>
          <w:spacing w:val="-10"/>
        </w:rPr>
        <w:t>Deleuze and Guattari</w:t>
      </w:r>
      <w:r w:rsidRPr="00800771">
        <w:rPr>
          <w:rFonts w:cs="Times New Roman"/>
          <w:bCs/>
          <w:iCs/>
          <w:spacing w:val="-10"/>
        </w:rPr>
        <w:t xml:space="preserve"> did not notice that their own suggestion to define “the rhythm without measure” as “the flowing of a flow” was very close to the one they criticized. Naturally, this ignorance cut them off from the possibility of relating their own </w:t>
      </w:r>
      <w:r w:rsidRPr="00800771">
        <w:rPr>
          <w:rFonts w:cs="Times New Roman"/>
          <w:bCs/>
          <w:i/>
          <w:iCs/>
          <w:spacing w:val="-10"/>
        </w:rPr>
        <w:t>rhuthmic</w:t>
      </w:r>
      <w:r w:rsidRPr="00800771">
        <w:rPr>
          <w:rFonts w:cs="Times New Roman"/>
          <w:bCs/>
          <w:iCs/>
          <w:spacing w:val="-10"/>
        </w:rPr>
        <w:t xml:space="preserve"> perspective, which, as we have seen, was quite elaborate, with Benveniste’s </w:t>
      </w:r>
      <w:r w:rsidRPr="00800771">
        <w:rPr>
          <w:rFonts w:cs="Times New Roman"/>
          <w:bCs/>
          <w:i/>
          <w:iCs/>
          <w:spacing w:val="-10"/>
        </w:rPr>
        <w:t>rhuthmic</w:t>
      </w:r>
      <w:r w:rsidRPr="00800771">
        <w:rPr>
          <w:rFonts w:cs="Times New Roman"/>
          <w:bCs/>
          <w:iCs/>
          <w:spacing w:val="-10"/>
        </w:rPr>
        <w:t xml:space="preserve"> perspective on language. </w:t>
      </w:r>
    </w:p>
    <w:p w:rsidR="00334238" w:rsidRPr="00800771" w:rsidRDefault="00334238" w:rsidP="00334238">
      <w:pPr>
        <w:tabs>
          <w:tab w:val="left" w:pos="426"/>
        </w:tabs>
        <w:spacing w:line="240" w:lineRule="exact"/>
        <w:ind w:firstLine="405"/>
        <w:rPr>
          <w:rFonts w:cs="Times New Roman"/>
          <w:spacing w:val="-10"/>
        </w:rPr>
      </w:pPr>
      <w:r w:rsidRPr="00800771">
        <w:rPr>
          <w:rFonts w:cs="Times New Roman"/>
          <w:spacing w:val="-10"/>
        </w:rPr>
        <w:t>7.2 Due to these biases, these mistakes, this lack of philological pre</w:t>
      </w:r>
      <w:r w:rsidRPr="00800771">
        <w:rPr>
          <w:rFonts w:cs="Times New Roman"/>
          <w:spacing w:val="-10"/>
        </w:rPr>
        <w:softHyphen/>
        <w:t>ci</w:t>
      </w:r>
      <w:r w:rsidRPr="00800771">
        <w:rPr>
          <w:rFonts w:cs="Times New Roman"/>
          <w:spacing w:val="-10"/>
        </w:rPr>
        <w:softHyphen/>
        <w:t>sion, and this blatant misap</w:t>
      </w:r>
      <w:r w:rsidRPr="00800771">
        <w:rPr>
          <w:rFonts w:cs="Times New Roman"/>
          <w:spacing w:val="-10"/>
        </w:rPr>
        <w:softHyphen/>
        <w:t>propriation of Benveniste’s contri</w:t>
      </w:r>
      <w:r w:rsidRPr="00800771">
        <w:rPr>
          <w:rFonts w:cs="Times New Roman"/>
          <w:spacing w:val="-10"/>
        </w:rPr>
        <w:softHyphen/>
        <w:t>bution, a large blind spot appeared, just in the mid</w:t>
      </w:r>
      <w:r w:rsidRPr="00800771">
        <w:rPr>
          <w:rFonts w:cs="Times New Roman"/>
          <w:spacing w:val="-10"/>
        </w:rPr>
        <w:softHyphen/>
        <w:t>dle of Deleuze and Guattari’s theory of agency, which could not remain without unfortunate ethical and political consequences. As in previous chapters, the subject was incon</w:t>
      </w:r>
      <w:r w:rsidRPr="00800771">
        <w:rPr>
          <w:rFonts w:cs="Times New Roman"/>
          <w:spacing w:val="-10"/>
        </w:rPr>
        <w:softHyphen/>
        <w:t>sistently both recognized as “local absolute” shifting from individual to individual, energizing and empowering them successively, and, for lack of know</w:t>
      </w:r>
      <w:r w:rsidRPr="00800771">
        <w:rPr>
          <w:rFonts w:cs="Times New Roman"/>
          <w:spacing w:val="-10"/>
        </w:rPr>
        <w:softHyphen/>
        <w:t>ledge concerning the particular nature of subjectivity in lan</w:t>
      </w:r>
      <w:r w:rsidRPr="00800771">
        <w:rPr>
          <w:rFonts w:cs="Times New Roman"/>
          <w:spacing w:val="-10"/>
        </w:rPr>
        <w:softHyphen/>
        <w:t xml:space="preserve">guage, bluntly dismissed as totally illusory. </w:t>
      </w:r>
    </w:p>
    <w:p w:rsidR="00334238" w:rsidRPr="00800771" w:rsidRDefault="00334238" w:rsidP="00334238">
      <w:pPr>
        <w:tabs>
          <w:tab w:val="left" w:pos="426"/>
        </w:tabs>
        <w:spacing w:line="240" w:lineRule="exact"/>
        <w:ind w:firstLine="405"/>
        <w:rPr>
          <w:rFonts w:cs="Times New Roman"/>
          <w:spacing w:val="-12"/>
        </w:rPr>
      </w:pPr>
      <w:r w:rsidRPr="00800771">
        <w:rPr>
          <w:rFonts w:cs="Times New Roman"/>
          <w:spacing w:val="-12"/>
        </w:rPr>
        <w:t>7.3 Another problem, closely related with the previous one, con</w:t>
      </w:r>
      <w:r w:rsidRPr="00800771">
        <w:rPr>
          <w:rFonts w:cs="Times New Roman"/>
          <w:spacing w:val="-12"/>
        </w:rPr>
        <w:softHyphen/>
        <w:t>cerned the way in which Deleuze and Guattari dealt with the phenome</w:t>
      </w:r>
      <w:r w:rsidRPr="00800771">
        <w:rPr>
          <w:rFonts w:cs="Times New Roman"/>
          <w:spacing w:val="-12"/>
        </w:rPr>
        <w:softHyphen/>
        <w:t>non of prophecy. Although they rightly paid attention to these vectors and spreaders of “local absolutes,” they entirely bypassed Weber’s and Evans-Pritchard’s intrepretations and limited themselves to Clastres’. While Weber believed that prophets introduced a strong dualism between Earth and Heaven that made it possible to challenge established religious and political powers—and to rationalize one’s life according to its demand—they concentrated on the role of the prophets in the devel</w:t>
      </w:r>
      <w:r w:rsidRPr="00800771">
        <w:rPr>
          <w:rFonts w:cs="Times New Roman"/>
          <w:spacing w:val="-12"/>
        </w:rPr>
        <w:softHyphen/>
        <w:t>opment of holy wars and war machines. Moreover, although Evans-Pritchard had already demonstrated in the 1930s, the role of foreign invasion in triggering the rise of prophets organizing the military on reli</w:t>
      </w:r>
      <w:r w:rsidR="008D0C10" w:rsidRPr="00800771">
        <w:rPr>
          <w:rFonts w:cs="Times New Roman"/>
          <w:spacing w:val="-12"/>
        </w:rPr>
        <w:softHyphen/>
      </w:r>
      <w:r w:rsidRPr="00800771">
        <w:rPr>
          <w:rFonts w:cs="Times New Roman"/>
          <w:spacing w:val="-12"/>
        </w:rPr>
        <w:t>gious grounds against the invaders, they wholeheartedly endorsed the highly questionable analysis by Clastres who attributed South-American Indian prophecy to the sole urge of primitive societies to prevent the rise of chiefs and downplayed the obvious role of the Portuguese and Spanish invasion.</w:t>
      </w:r>
    </w:p>
    <w:p w:rsidR="00334238" w:rsidRPr="00800771" w:rsidRDefault="00334238" w:rsidP="00334238">
      <w:pPr>
        <w:tabs>
          <w:tab w:val="left" w:pos="426"/>
        </w:tabs>
        <w:spacing w:line="240" w:lineRule="exact"/>
        <w:ind w:firstLine="405"/>
        <w:rPr>
          <w:rFonts w:cs="Times New Roman"/>
          <w:spacing w:val="-10"/>
        </w:rPr>
      </w:pPr>
      <w:r w:rsidRPr="00800771">
        <w:rPr>
          <w:rFonts w:cs="Times New Roman"/>
          <w:spacing w:val="-10"/>
        </w:rPr>
        <w:t>7.4 In short, Deleuze and Guattari focused on the military side of prophecy while ignoring its ethical side. At stake was here, in my opin</w:t>
      </w:r>
      <w:r w:rsidRPr="00800771">
        <w:rPr>
          <w:rFonts w:cs="Times New Roman"/>
          <w:spacing w:val="-10"/>
        </w:rPr>
        <w:softHyphen/>
        <w:t>ion, a possible inconsistency between their praise of “local absolutes” and their more general naturalistic framework which did not leave room for any form of “dualism,” even a local and limited one. This inconsistency was in fact related with their previous limitation. How indeed can we account for “local absolutes”—given that we renounce any strong reli</w:t>
      </w:r>
      <w:r w:rsidRPr="00800771">
        <w:rPr>
          <w:rFonts w:cs="Times New Roman"/>
          <w:spacing w:val="-10"/>
        </w:rPr>
        <w:softHyphen/>
        <w:t>gious dualism—without evoking the very particular power of tran</w:t>
      </w:r>
      <w:r w:rsidRPr="00800771">
        <w:rPr>
          <w:rFonts w:cs="Times New Roman"/>
          <w:spacing w:val="-10"/>
        </w:rPr>
        <w:softHyphen/>
        <w:t>scend</w:t>
      </w:r>
      <w:r w:rsidRPr="00800771">
        <w:rPr>
          <w:rFonts w:cs="Times New Roman"/>
          <w:spacing w:val="-10"/>
        </w:rPr>
        <w:softHyphen/>
        <w:t>ence conferred on humans by their language activity? Since they refused to take the latter into account and reduced the language to a mere series of statements, never uttered, they could not explain what was exactly at stake in the prophetic activity which was yet based on preach</w:t>
      </w:r>
      <w:r w:rsidRPr="00800771">
        <w:rPr>
          <w:rFonts w:cs="Times New Roman"/>
          <w:spacing w:val="-10"/>
        </w:rPr>
        <w:softHyphen/>
        <w:t xml:space="preserve">ing and which they consequently reduced to its military function. </w:t>
      </w:r>
    </w:p>
    <w:p w:rsidR="00851480" w:rsidRPr="00800771" w:rsidRDefault="00334238" w:rsidP="002D1399">
      <w:pPr>
        <w:tabs>
          <w:tab w:val="left" w:pos="426"/>
        </w:tabs>
        <w:spacing w:line="240" w:lineRule="exact"/>
        <w:ind w:firstLine="405"/>
        <w:rPr>
          <w:rFonts w:cs="Times New Roman"/>
          <w:spacing w:val="-10"/>
        </w:rPr>
      </w:pPr>
      <w:r w:rsidRPr="00800771">
        <w:rPr>
          <w:rFonts w:cs="Times New Roman"/>
          <w:spacing w:val="-10"/>
        </w:rPr>
        <w:t>7.5 This exaggeration of the military function of prophets to the det</w:t>
      </w:r>
      <w:r w:rsidRPr="00800771">
        <w:rPr>
          <w:rFonts w:cs="Times New Roman"/>
          <w:spacing w:val="-10"/>
        </w:rPr>
        <w:softHyphen/>
        <w:t>ri</w:t>
      </w:r>
      <w:r w:rsidRPr="00800771">
        <w:rPr>
          <w:rFonts w:cs="Times New Roman"/>
          <w:spacing w:val="-10"/>
        </w:rPr>
        <w:softHyphen/>
        <w:t>ment of their speech and ethical function, which made agency circulate in a different way from the agency reached through war, must be related with Deleuze and Guattari’s strange praise of the constitution of an elite body in each war machine. This remnant of Leninist ideol</w:t>
      </w:r>
      <w:r w:rsidRPr="00800771">
        <w:rPr>
          <w:rFonts w:cs="Times New Roman"/>
          <w:spacing w:val="-10"/>
        </w:rPr>
        <w:softHyphen/>
        <w:t>ogy, possibly due to Guattari’s never-denounced Trotskyism, collided with their anar</w:t>
      </w:r>
      <w:r w:rsidRPr="00800771">
        <w:rPr>
          <w:rFonts w:cs="Times New Roman"/>
          <w:spacing w:val="-10"/>
        </w:rPr>
        <w:softHyphen/>
        <w:t>chist vision which underlined, for its part, the vortical flowing of the war machine and the constitution of a smooth space. A para-Leninist vision bestowing power on a special corps of warriors, drawn from the common loose order of the “fuzzy aggregate” and turned into a sharp weapon, was disturbing and obfuscating their political strategy. Did the revolution emerging from the bottom of society need an elite corps of warriors, or was it strong enough to transform by itself the common order of Capital</w:t>
      </w:r>
      <w:r w:rsidRPr="00800771">
        <w:rPr>
          <w:rFonts w:cs="Times New Roman"/>
          <w:spacing w:val="-10"/>
        </w:rPr>
        <w:softHyphen/>
        <w:t>ism and States?</w:t>
      </w:r>
    </w:p>
    <w:p w:rsidR="001639B3" w:rsidRPr="00800771" w:rsidRDefault="001639B3" w:rsidP="002D1399">
      <w:pPr>
        <w:tabs>
          <w:tab w:val="left" w:pos="426"/>
        </w:tabs>
        <w:spacing w:line="240" w:lineRule="exact"/>
        <w:ind w:firstLine="405"/>
        <w:rPr>
          <w:rFonts w:cs="Times New Roman"/>
          <w:spacing w:val="-10"/>
        </w:rPr>
      </w:pPr>
    </w:p>
    <w:p w:rsidR="001639B3" w:rsidRPr="00800771" w:rsidRDefault="001639B3" w:rsidP="002D1399">
      <w:pPr>
        <w:tabs>
          <w:tab w:val="left" w:pos="426"/>
        </w:tabs>
        <w:spacing w:line="240" w:lineRule="exact"/>
        <w:ind w:firstLine="405"/>
        <w:rPr>
          <w:rFonts w:cs="Times New Roman"/>
          <w:spacing w:val="-10"/>
        </w:rPr>
        <w:sectPr w:rsidR="001639B3" w:rsidRPr="00800771" w:rsidSect="00F3606D">
          <w:headerReference w:type="default" r:id="rId21"/>
          <w:footnotePr>
            <w:numRestart w:val="eachPage"/>
          </w:footnotePr>
          <w:type w:val="oddPage"/>
          <w:pgSz w:w="7921" w:h="12242" w:code="6"/>
          <w:pgMar w:top="1134" w:right="1021" w:bottom="1134" w:left="1021" w:header="851" w:footer="851" w:gutter="113"/>
          <w:cols w:space="708"/>
          <w:titlePg/>
          <w:docGrid w:linePitch="360"/>
        </w:sectPr>
      </w:pPr>
    </w:p>
    <w:p w:rsidR="00851480" w:rsidRPr="00800771" w:rsidRDefault="00851480" w:rsidP="00851480">
      <w:pPr>
        <w:tabs>
          <w:tab w:val="left" w:pos="426"/>
        </w:tabs>
        <w:spacing w:line="240" w:lineRule="exact"/>
        <w:jc w:val="center"/>
        <w:rPr>
          <w:rFonts w:cs="Times New Roman"/>
          <w:b/>
          <w:bCs/>
          <w:spacing w:val="-10"/>
          <w:sz w:val="26"/>
          <w:szCs w:val="26"/>
        </w:rPr>
      </w:pPr>
    </w:p>
    <w:p w:rsidR="00851480" w:rsidRPr="00800771" w:rsidRDefault="00851480" w:rsidP="00851480">
      <w:pPr>
        <w:tabs>
          <w:tab w:val="left" w:pos="426"/>
        </w:tabs>
        <w:spacing w:line="240" w:lineRule="auto"/>
        <w:jc w:val="center"/>
        <w:rPr>
          <w:rFonts w:cs="Times New Roman"/>
          <w:b/>
          <w:bCs/>
          <w:spacing w:val="-10"/>
          <w:sz w:val="26"/>
          <w:szCs w:val="26"/>
        </w:rPr>
      </w:pPr>
    </w:p>
    <w:p w:rsidR="00851480" w:rsidRPr="00800771" w:rsidRDefault="00851480" w:rsidP="00851480">
      <w:pPr>
        <w:tabs>
          <w:tab w:val="left" w:pos="426"/>
        </w:tabs>
        <w:spacing w:line="240" w:lineRule="auto"/>
        <w:jc w:val="center"/>
        <w:rPr>
          <w:rFonts w:cs="Times New Roman"/>
          <w:b/>
          <w:bCs/>
          <w:spacing w:val="-10"/>
          <w:sz w:val="26"/>
          <w:szCs w:val="26"/>
        </w:rPr>
      </w:pPr>
    </w:p>
    <w:p w:rsidR="00851480" w:rsidRPr="00800771" w:rsidRDefault="00851480" w:rsidP="00A5231B">
      <w:pPr>
        <w:tabs>
          <w:tab w:val="left" w:pos="426"/>
        </w:tabs>
        <w:spacing w:line="240" w:lineRule="auto"/>
        <w:jc w:val="center"/>
        <w:rPr>
          <w:rFonts w:cs="Times New Roman"/>
          <w:b/>
          <w:bCs/>
          <w:spacing w:val="-10"/>
          <w:sz w:val="26"/>
          <w:szCs w:val="26"/>
        </w:rPr>
      </w:pPr>
    </w:p>
    <w:p w:rsidR="00851480" w:rsidRPr="00800771" w:rsidRDefault="00C443C1" w:rsidP="00444C33">
      <w:pPr>
        <w:pStyle w:val="Titre2"/>
      </w:pPr>
      <w:bookmarkStart w:id="149" w:name="_Toc60341203"/>
      <w:bookmarkStart w:id="150" w:name="_Toc69033415"/>
      <w:r w:rsidRPr="00800771">
        <w:t>9</w:t>
      </w:r>
      <w:r w:rsidR="00851480" w:rsidRPr="00800771">
        <w:t>. Gilles Deleuze &amp; Felix Guattari</w:t>
      </w:r>
      <w:bookmarkEnd w:id="149"/>
      <w:bookmarkEnd w:id="150"/>
      <w:r w:rsidR="00851480" w:rsidRPr="00800771">
        <w:t xml:space="preserve"> </w:t>
      </w:r>
    </w:p>
    <w:p w:rsidR="00851480" w:rsidRPr="00800771" w:rsidRDefault="00851480" w:rsidP="00444C33">
      <w:pPr>
        <w:pStyle w:val="Titre2"/>
      </w:pPr>
      <w:bookmarkStart w:id="151" w:name="_Toc60341204"/>
      <w:bookmarkStart w:id="152" w:name="_Toc69033416"/>
      <w:r w:rsidRPr="00800771">
        <w:t xml:space="preserve">and the </w:t>
      </w:r>
      <w:r w:rsidRPr="00800771">
        <w:rPr>
          <w:i/>
        </w:rPr>
        <w:t>Rhuthmoi</w:t>
      </w:r>
      <w:r w:rsidRPr="00800771">
        <w:t xml:space="preserve"> of Politics and Economics</w:t>
      </w:r>
      <w:bookmarkEnd w:id="151"/>
      <w:bookmarkEnd w:id="152"/>
      <w:r w:rsidRPr="00800771">
        <w:t xml:space="preserve"> </w:t>
      </w:r>
    </w:p>
    <w:p w:rsidR="00851480" w:rsidRPr="00800771" w:rsidRDefault="00851480" w:rsidP="00CC446A">
      <w:pPr>
        <w:jc w:val="center"/>
        <w:rPr>
          <w:b/>
        </w:rPr>
      </w:pPr>
    </w:p>
    <w:p w:rsidR="00851480" w:rsidRPr="00800771" w:rsidRDefault="00851480" w:rsidP="00CC446A">
      <w:pPr>
        <w:jc w:val="center"/>
        <w:rPr>
          <w:b/>
        </w:rPr>
      </w:pPr>
      <w:r w:rsidRPr="00800771">
        <w:rPr>
          <w:b/>
          <w:i/>
        </w:rPr>
        <w:t xml:space="preserve">A Thousand Plateaus </w:t>
      </w:r>
      <w:r w:rsidRPr="00800771">
        <w:rPr>
          <w:b/>
        </w:rPr>
        <w:t>– Chap. 13 (1980)</w:t>
      </w:r>
    </w:p>
    <w:p w:rsidR="00851480" w:rsidRPr="00800771" w:rsidRDefault="00851480" w:rsidP="00851480">
      <w:pPr>
        <w:tabs>
          <w:tab w:val="left" w:pos="426"/>
        </w:tabs>
        <w:spacing w:line="240" w:lineRule="exact"/>
        <w:ind w:firstLine="397"/>
        <w:rPr>
          <w:rFonts w:cs="Times New Roman"/>
          <w:spacing w:val="-10"/>
        </w:rPr>
      </w:pPr>
    </w:p>
    <w:p w:rsidR="00851480" w:rsidRPr="00800771" w:rsidRDefault="00851480" w:rsidP="00851480">
      <w:pPr>
        <w:tabs>
          <w:tab w:val="left" w:pos="426"/>
        </w:tabs>
        <w:spacing w:line="240" w:lineRule="exact"/>
        <w:ind w:firstLine="397"/>
        <w:rPr>
          <w:rFonts w:cs="Times New Roman"/>
          <w:spacing w:val="-10"/>
        </w:rPr>
      </w:pPr>
    </w:p>
    <w:p w:rsidR="00B244DA" w:rsidRPr="00800771" w:rsidRDefault="00442F2B" w:rsidP="00AA04C8">
      <w:pPr>
        <w:tabs>
          <w:tab w:val="left" w:pos="426"/>
        </w:tabs>
        <w:spacing w:line="240" w:lineRule="exact"/>
        <w:ind w:firstLine="397"/>
        <w:rPr>
          <w:rFonts w:cs="Times New Roman"/>
          <w:spacing w:val="-12"/>
        </w:rPr>
      </w:pPr>
      <w:r w:rsidRPr="00800771">
        <w:rPr>
          <w:rFonts w:cs="Times New Roman"/>
          <w:spacing w:val="-12"/>
        </w:rPr>
        <w:t xml:space="preserve">As usual, the theory of </w:t>
      </w:r>
      <w:r w:rsidR="00C64F79" w:rsidRPr="00800771">
        <w:rPr>
          <w:rFonts w:cs="Times New Roman"/>
          <w:spacing w:val="-12"/>
        </w:rPr>
        <w:t xml:space="preserve">the </w:t>
      </w:r>
      <w:r w:rsidR="00B244DA" w:rsidRPr="00800771">
        <w:rPr>
          <w:rFonts w:cs="Times New Roman"/>
          <w:spacing w:val="-12"/>
        </w:rPr>
        <w:t>S</w:t>
      </w:r>
      <w:r w:rsidR="00C64F79" w:rsidRPr="00800771">
        <w:rPr>
          <w:rFonts w:cs="Times New Roman"/>
          <w:spacing w:val="-12"/>
        </w:rPr>
        <w:t>tate and economics</w:t>
      </w:r>
      <w:r w:rsidRPr="00800771">
        <w:rPr>
          <w:rFonts w:cs="Times New Roman"/>
          <w:spacing w:val="-12"/>
        </w:rPr>
        <w:t xml:space="preserve"> </w:t>
      </w:r>
      <w:r w:rsidR="00DC114A" w:rsidRPr="00800771">
        <w:rPr>
          <w:rFonts w:cs="Times New Roman"/>
          <w:spacing w:val="-12"/>
        </w:rPr>
        <w:t>presented</w:t>
      </w:r>
      <w:r w:rsidRPr="00800771">
        <w:rPr>
          <w:rFonts w:cs="Times New Roman"/>
          <w:spacing w:val="-12"/>
        </w:rPr>
        <w:t xml:space="preserve"> in Chapter 13 was strictly correlated with the theory of agency, power and </w:t>
      </w:r>
      <w:r w:rsidR="009B1C46" w:rsidRPr="00800771">
        <w:rPr>
          <w:rFonts w:cs="Times New Roman"/>
          <w:spacing w:val="-12"/>
        </w:rPr>
        <w:t xml:space="preserve">the </w:t>
      </w:r>
      <w:r w:rsidRPr="00800771">
        <w:rPr>
          <w:rFonts w:cs="Times New Roman"/>
          <w:spacing w:val="-12"/>
        </w:rPr>
        <w:t xml:space="preserve">war machine </w:t>
      </w:r>
      <w:r w:rsidR="000B7CC1" w:rsidRPr="00800771">
        <w:rPr>
          <w:rFonts w:cs="Times New Roman"/>
          <w:spacing w:val="-12"/>
        </w:rPr>
        <w:t>that</w:t>
      </w:r>
      <w:r w:rsidRPr="00800771">
        <w:rPr>
          <w:rFonts w:cs="Times New Roman"/>
          <w:spacing w:val="-12"/>
        </w:rPr>
        <w:t xml:space="preserve"> had just been introduced </w:t>
      </w:r>
      <w:r w:rsidR="00045854" w:rsidRPr="00800771">
        <w:rPr>
          <w:rFonts w:cs="Times New Roman"/>
          <w:spacing w:val="-12"/>
        </w:rPr>
        <w:t xml:space="preserve">in the </w:t>
      </w:r>
      <w:r w:rsidR="00C6085F" w:rsidRPr="00800771">
        <w:rPr>
          <w:rFonts w:cs="Times New Roman"/>
          <w:spacing w:val="-12"/>
        </w:rPr>
        <w:t>preceding</w:t>
      </w:r>
      <w:r w:rsidR="00045854" w:rsidRPr="00800771">
        <w:rPr>
          <w:rFonts w:cs="Times New Roman"/>
          <w:spacing w:val="-12"/>
        </w:rPr>
        <w:t xml:space="preserve"> chapter</w:t>
      </w:r>
      <w:r w:rsidRPr="00800771">
        <w:rPr>
          <w:rFonts w:cs="Times New Roman"/>
          <w:spacing w:val="-12"/>
        </w:rPr>
        <w:t xml:space="preserve">. </w:t>
      </w:r>
      <w:r w:rsidR="00B244DA" w:rsidRPr="00800771">
        <w:rPr>
          <w:rFonts w:cs="Times New Roman"/>
          <w:spacing w:val="-12"/>
        </w:rPr>
        <w:t xml:space="preserve">It was the exact counterpart, this time </w:t>
      </w:r>
      <w:r w:rsidR="000B7CC1" w:rsidRPr="00800771">
        <w:rPr>
          <w:rFonts w:cs="Times New Roman"/>
          <w:spacing w:val="-12"/>
        </w:rPr>
        <w:t xml:space="preserve">seen </w:t>
      </w:r>
      <w:r w:rsidR="00B244DA" w:rsidRPr="00800771">
        <w:rPr>
          <w:rFonts w:cs="Times New Roman"/>
          <w:spacing w:val="-12"/>
        </w:rPr>
        <w:t xml:space="preserve">from the </w:t>
      </w:r>
      <w:r w:rsidR="00C06F33" w:rsidRPr="00800771">
        <w:rPr>
          <w:rFonts w:cs="Times New Roman"/>
          <w:spacing w:val="-12"/>
        </w:rPr>
        <w:t>political and economic context</w:t>
      </w:r>
      <w:r w:rsidR="00B244DA" w:rsidRPr="00800771">
        <w:rPr>
          <w:rFonts w:cs="Times New Roman"/>
          <w:spacing w:val="-12"/>
        </w:rPr>
        <w:t xml:space="preserve">, of the </w:t>
      </w:r>
      <w:r w:rsidR="00B244DA" w:rsidRPr="00800771">
        <w:rPr>
          <w:rFonts w:cs="Times New Roman"/>
          <w:i/>
          <w:spacing w:val="-12"/>
        </w:rPr>
        <w:t>rhuthmic</w:t>
      </w:r>
      <w:r w:rsidR="00B244DA" w:rsidRPr="00800771">
        <w:rPr>
          <w:rFonts w:cs="Times New Roman"/>
          <w:spacing w:val="-12"/>
        </w:rPr>
        <w:t xml:space="preserve"> approach of politics advocated </w:t>
      </w:r>
      <w:r w:rsidR="000B7CC1" w:rsidRPr="00800771">
        <w:rPr>
          <w:rFonts w:cs="Times New Roman"/>
          <w:spacing w:val="-12"/>
        </w:rPr>
        <w:t>previously</w:t>
      </w:r>
      <w:r w:rsidR="00B244DA" w:rsidRPr="00800771">
        <w:rPr>
          <w:rFonts w:cs="Times New Roman"/>
          <w:spacing w:val="-12"/>
        </w:rPr>
        <w:t xml:space="preserve">. </w:t>
      </w:r>
      <w:r w:rsidR="00DC114A" w:rsidRPr="00800771">
        <w:rPr>
          <w:rFonts w:cs="Times New Roman"/>
          <w:spacing w:val="-12"/>
        </w:rPr>
        <w:t xml:space="preserve">It suggested a kind of </w:t>
      </w:r>
      <w:r w:rsidR="00DC114A" w:rsidRPr="00800771">
        <w:rPr>
          <w:rFonts w:cs="Times New Roman"/>
          <w:i/>
          <w:spacing w:val="-12"/>
        </w:rPr>
        <w:t>rhuthmic</w:t>
      </w:r>
      <w:r w:rsidR="00DC114A" w:rsidRPr="00800771">
        <w:rPr>
          <w:rFonts w:cs="Times New Roman"/>
          <w:spacing w:val="-12"/>
        </w:rPr>
        <w:t xml:space="preserve"> description of the </w:t>
      </w:r>
      <w:r w:rsidR="00CA46D9" w:rsidRPr="00800771">
        <w:rPr>
          <w:rFonts w:cs="Times New Roman"/>
          <w:spacing w:val="-12"/>
        </w:rPr>
        <w:t xml:space="preserve">negative </w:t>
      </w:r>
      <w:r w:rsidR="005F5190" w:rsidRPr="00800771">
        <w:rPr>
          <w:rFonts w:cs="Times New Roman"/>
          <w:spacing w:val="-12"/>
        </w:rPr>
        <w:t xml:space="preserve">as well as </w:t>
      </w:r>
      <w:r w:rsidR="00CA46D9" w:rsidRPr="00800771">
        <w:rPr>
          <w:rFonts w:cs="Times New Roman"/>
          <w:spacing w:val="-12"/>
        </w:rPr>
        <w:t xml:space="preserve">positive </w:t>
      </w:r>
      <w:r w:rsidR="00DC114A" w:rsidRPr="00800771">
        <w:rPr>
          <w:rFonts w:cs="Times New Roman"/>
          <w:spacing w:val="-12"/>
        </w:rPr>
        <w:t xml:space="preserve">conditions </w:t>
      </w:r>
      <w:r w:rsidR="00ED6A3D" w:rsidRPr="00800771">
        <w:rPr>
          <w:rFonts w:cs="Times New Roman"/>
          <w:spacing w:val="-12"/>
        </w:rPr>
        <w:t xml:space="preserve">under </w:t>
      </w:r>
      <w:r w:rsidR="000B7CC1" w:rsidRPr="00800771">
        <w:rPr>
          <w:rFonts w:cs="Times New Roman"/>
          <w:spacing w:val="-12"/>
        </w:rPr>
        <w:t>which any</w:t>
      </w:r>
      <w:r w:rsidR="00DC114A" w:rsidRPr="00800771">
        <w:rPr>
          <w:rFonts w:cs="Times New Roman"/>
          <w:spacing w:val="-12"/>
        </w:rPr>
        <w:t xml:space="preserve"> </w:t>
      </w:r>
      <w:r w:rsidR="00DC114A" w:rsidRPr="00800771">
        <w:rPr>
          <w:rFonts w:cs="Times New Roman"/>
          <w:i/>
          <w:spacing w:val="-12"/>
        </w:rPr>
        <w:t>rhuthmic</w:t>
      </w:r>
      <w:r w:rsidR="00DC114A" w:rsidRPr="00800771">
        <w:rPr>
          <w:rFonts w:cs="Times New Roman"/>
          <w:spacing w:val="-12"/>
        </w:rPr>
        <w:t xml:space="preserve"> emancipat</w:t>
      </w:r>
      <w:r w:rsidR="000B7CC1" w:rsidRPr="00800771">
        <w:rPr>
          <w:rFonts w:cs="Times New Roman"/>
          <w:spacing w:val="-12"/>
        </w:rPr>
        <w:t>ory</w:t>
      </w:r>
      <w:r w:rsidR="00DC114A" w:rsidRPr="00800771">
        <w:rPr>
          <w:rFonts w:cs="Times New Roman"/>
          <w:spacing w:val="-12"/>
        </w:rPr>
        <w:t xml:space="preserve"> politic</w:t>
      </w:r>
      <w:r w:rsidR="00DB2A87" w:rsidRPr="00800771">
        <w:rPr>
          <w:rFonts w:cs="Times New Roman"/>
          <w:spacing w:val="-12"/>
        </w:rPr>
        <w:t>s</w:t>
      </w:r>
      <w:r w:rsidR="00DC114A" w:rsidRPr="00800771">
        <w:rPr>
          <w:rFonts w:cs="Times New Roman"/>
          <w:spacing w:val="-12"/>
        </w:rPr>
        <w:t xml:space="preserve"> </w:t>
      </w:r>
      <w:r w:rsidR="000B7CC1" w:rsidRPr="00800771">
        <w:rPr>
          <w:rFonts w:cs="Times New Roman"/>
          <w:spacing w:val="-12"/>
        </w:rPr>
        <w:t>was to be realized</w:t>
      </w:r>
      <w:r w:rsidR="00DC114A" w:rsidRPr="00800771">
        <w:rPr>
          <w:rFonts w:cs="Times New Roman"/>
          <w:spacing w:val="-12"/>
        </w:rPr>
        <w:t xml:space="preserve">. </w:t>
      </w:r>
    </w:p>
    <w:p w:rsidR="00805C67" w:rsidRPr="00800771" w:rsidRDefault="00137299" w:rsidP="009B17CE">
      <w:pPr>
        <w:tabs>
          <w:tab w:val="left" w:pos="426"/>
        </w:tabs>
        <w:spacing w:line="240" w:lineRule="exact"/>
        <w:ind w:firstLine="405"/>
        <w:rPr>
          <w:spacing w:val="-10"/>
        </w:rPr>
      </w:pPr>
      <w:r w:rsidRPr="00800771">
        <w:rPr>
          <w:rFonts w:cs="Times New Roman"/>
          <w:spacing w:val="-10"/>
        </w:rPr>
        <w:t>T</w:t>
      </w:r>
      <w:r w:rsidR="009566EC" w:rsidRPr="00800771">
        <w:rPr>
          <w:rFonts w:cs="Times New Roman"/>
          <w:spacing w:val="-10"/>
        </w:rPr>
        <w:t>o</w:t>
      </w:r>
      <w:r w:rsidR="00442F2B" w:rsidRPr="00800771">
        <w:rPr>
          <w:rFonts w:cs="Times New Roman"/>
          <w:spacing w:val="-10"/>
        </w:rPr>
        <w:t xml:space="preserve"> fuel </w:t>
      </w:r>
      <w:r w:rsidR="009566EC" w:rsidRPr="00800771">
        <w:rPr>
          <w:rFonts w:cs="Times New Roman"/>
          <w:spacing w:val="-10"/>
        </w:rPr>
        <w:t>th</w:t>
      </w:r>
      <w:r w:rsidR="00D92258" w:rsidRPr="00800771">
        <w:rPr>
          <w:rFonts w:cs="Times New Roman"/>
          <w:spacing w:val="-10"/>
        </w:rPr>
        <w:t>eir</w:t>
      </w:r>
      <w:r w:rsidR="009566EC" w:rsidRPr="00800771">
        <w:rPr>
          <w:rFonts w:cs="Times New Roman"/>
          <w:spacing w:val="-10"/>
        </w:rPr>
        <w:t xml:space="preserve"> discussion</w:t>
      </w:r>
      <w:r w:rsidR="00442F2B" w:rsidRPr="00800771">
        <w:rPr>
          <w:rFonts w:cs="Times New Roman"/>
          <w:spacing w:val="-10"/>
        </w:rPr>
        <w:t xml:space="preserve">, Deleuze and Guattari mobilized a wide </w:t>
      </w:r>
      <w:r w:rsidR="0016282B" w:rsidRPr="00800771">
        <w:rPr>
          <w:rFonts w:cs="Times New Roman"/>
          <w:spacing w:val="-10"/>
        </w:rPr>
        <w:t>array</w:t>
      </w:r>
      <w:r w:rsidR="00442F2B" w:rsidRPr="00800771">
        <w:rPr>
          <w:rFonts w:cs="Times New Roman"/>
          <w:spacing w:val="-10"/>
        </w:rPr>
        <w:t xml:space="preserve"> of thinkers ranging from Marx and Engels to Childe</w:t>
      </w:r>
      <w:r w:rsidR="00CD5777" w:rsidRPr="00800771">
        <w:rPr>
          <w:rFonts w:cs="Times New Roman"/>
          <w:spacing w:val="-10"/>
        </w:rPr>
        <w:t>, Dumézil</w:t>
      </w:r>
      <w:r w:rsidR="00442F2B" w:rsidRPr="00800771">
        <w:rPr>
          <w:rFonts w:cs="Times New Roman"/>
          <w:spacing w:val="-10"/>
        </w:rPr>
        <w:t xml:space="preserve"> and Braudel, while introducing more recent evidence </w:t>
      </w:r>
      <w:r w:rsidR="009054B6" w:rsidRPr="00800771">
        <w:rPr>
          <w:rFonts w:cs="Times New Roman"/>
          <w:spacing w:val="-10"/>
        </w:rPr>
        <w:t>drawn from</w:t>
      </w:r>
      <w:r w:rsidR="00442F2B" w:rsidRPr="00800771">
        <w:rPr>
          <w:rFonts w:cs="Times New Roman"/>
          <w:spacing w:val="-10"/>
        </w:rPr>
        <w:t xml:space="preserve"> a large body of prehistoric, archaeological, ethno</w:t>
      </w:r>
      <w:r w:rsidR="00A320BE" w:rsidRPr="00800771">
        <w:rPr>
          <w:rFonts w:cs="Times New Roman"/>
          <w:spacing w:val="-10"/>
        </w:rPr>
        <w:softHyphen/>
      </w:r>
      <w:r w:rsidR="00442F2B" w:rsidRPr="00800771">
        <w:rPr>
          <w:rFonts w:cs="Times New Roman"/>
          <w:spacing w:val="-10"/>
        </w:rPr>
        <w:t>graphic and historical studies.</w:t>
      </w:r>
    </w:p>
    <w:p w:rsidR="009B17CE" w:rsidRPr="00800771" w:rsidRDefault="009B17CE" w:rsidP="009B17CE">
      <w:pPr>
        <w:tabs>
          <w:tab w:val="left" w:pos="426"/>
        </w:tabs>
        <w:spacing w:line="240" w:lineRule="exact"/>
        <w:ind w:firstLine="405"/>
        <w:rPr>
          <w:spacing w:val="-10"/>
        </w:rPr>
      </w:pPr>
    </w:p>
    <w:p w:rsidR="009B17CE" w:rsidRPr="00800771" w:rsidRDefault="009B17CE" w:rsidP="009B17CE">
      <w:pPr>
        <w:tabs>
          <w:tab w:val="left" w:pos="426"/>
        </w:tabs>
        <w:spacing w:line="240" w:lineRule="exact"/>
        <w:ind w:firstLine="405"/>
        <w:rPr>
          <w:spacing w:val="-10"/>
        </w:rPr>
      </w:pPr>
    </w:p>
    <w:p w:rsidR="00851480" w:rsidRPr="00800771" w:rsidRDefault="003D09F9" w:rsidP="00444C33">
      <w:pPr>
        <w:pStyle w:val="Titre3"/>
        <w:rPr>
          <w:spacing w:val="-14"/>
        </w:rPr>
      </w:pPr>
      <w:bookmarkStart w:id="153" w:name="_Toc60341205"/>
      <w:bookmarkStart w:id="154" w:name="_Toc69033417"/>
      <w:r w:rsidRPr="00800771">
        <w:rPr>
          <w:spacing w:val="-14"/>
        </w:rPr>
        <w:t xml:space="preserve">Nature </w:t>
      </w:r>
      <w:r w:rsidR="000C587B" w:rsidRPr="00800771">
        <w:rPr>
          <w:spacing w:val="-14"/>
        </w:rPr>
        <w:t xml:space="preserve">and Origin </w:t>
      </w:r>
      <w:r w:rsidRPr="00800771">
        <w:rPr>
          <w:spacing w:val="-14"/>
        </w:rPr>
        <w:t>of the State</w:t>
      </w:r>
      <w:r w:rsidR="00FD04C6" w:rsidRPr="00800771">
        <w:rPr>
          <w:spacing w:val="-14"/>
        </w:rPr>
        <w:t xml:space="preserve"> –</w:t>
      </w:r>
      <w:r w:rsidR="00AE2EBF" w:rsidRPr="00800771">
        <w:rPr>
          <w:spacing w:val="-14"/>
        </w:rPr>
        <w:t xml:space="preserve"> </w:t>
      </w:r>
      <w:r w:rsidR="0062701C" w:rsidRPr="00800771">
        <w:rPr>
          <w:spacing w:val="-14"/>
        </w:rPr>
        <w:t xml:space="preserve">Virtual Power and </w:t>
      </w:r>
      <w:r w:rsidR="002F7AB6" w:rsidRPr="00800771">
        <w:rPr>
          <w:spacing w:val="-14"/>
        </w:rPr>
        <w:t xml:space="preserve">Real </w:t>
      </w:r>
      <w:r w:rsidR="00FD04C6" w:rsidRPr="00800771">
        <w:rPr>
          <w:spacing w:val="-14"/>
        </w:rPr>
        <w:t>Megamachine</w:t>
      </w:r>
      <w:bookmarkEnd w:id="153"/>
      <w:bookmarkEnd w:id="154"/>
      <w:r w:rsidR="00FD04C6" w:rsidRPr="00800771">
        <w:rPr>
          <w:spacing w:val="-14"/>
        </w:rPr>
        <w:t xml:space="preserve"> </w:t>
      </w:r>
    </w:p>
    <w:p w:rsidR="003D09F9" w:rsidRPr="00800771" w:rsidRDefault="003D09F9" w:rsidP="004715DC">
      <w:pPr>
        <w:tabs>
          <w:tab w:val="left" w:pos="426"/>
        </w:tabs>
        <w:spacing w:line="240" w:lineRule="exact"/>
        <w:ind w:firstLine="397"/>
        <w:rPr>
          <w:rFonts w:cs="Times New Roman"/>
          <w:spacing w:val="-10"/>
        </w:rPr>
      </w:pPr>
    </w:p>
    <w:p w:rsidR="00EC3457" w:rsidRPr="00800771" w:rsidRDefault="009B0350" w:rsidP="004715DC">
      <w:pPr>
        <w:tabs>
          <w:tab w:val="left" w:pos="426"/>
        </w:tabs>
        <w:spacing w:line="240" w:lineRule="exact"/>
        <w:ind w:firstLine="405"/>
        <w:rPr>
          <w:rFonts w:cs="Times New Roman"/>
          <w:spacing w:val="-10"/>
        </w:rPr>
      </w:pPr>
      <w:r w:rsidRPr="00800771">
        <w:rPr>
          <w:rFonts w:cs="Times New Roman"/>
          <w:spacing w:val="-10"/>
        </w:rPr>
        <w:t xml:space="preserve">Deleuze and Guattari </w:t>
      </w:r>
      <w:r w:rsidR="00121AE0" w:rsidRPr="00800771">
        <w:rPr>
          <w:rFonts w:cs="Times New Roman"/>
          <w:spacing w:val="-10"/>
        </w:rPr>
        <w:t xml:space="preserve">first </w:t>
      </w:r>
      <w:r w:rsidRPr="00800771">
        <w:rPr>
          <w:rFonts w:cs="Times New Roman"/>
          <w:spacing w:val="-10"/>
        </w:rPr>
        <w:t>turned back to Dumézil’s analysis of the composition of the State in two poles: “the fearsome magician-emperor, operating by capture, bonds, knots, and nets, and the jurist-priest-king, proceeding by treaties, pacts, contracts (the couples Varuna-Mitra, Odin-Tyr, Wotan-Tiwaz, Uranus-Zeus, Romulus-Numa . . .), whith the addi</w:t>
      </w:r>
      <w:r w:rsidR="004715DC" w:rsidRPr="00800771">
        <w:rPr>
          <w:rFonts w:cs="Times New Roman"/>
          <w:spacing w:val="-10"/>
        </w:rPr>
        <w:softHyphen/>
      </w:r>
      <w:r w:rsidRPr="00800771">
        <w:rPr>
          <w:rFonts w:cs="Times New Roman"/>
          <w:spacing w:val="-10"/>
        </w:rPr>
        <w:t>tion of “the war function [...] exterior to political sovereignty and [...] equally distinct from both its poles (Indra or Thor or Tullus Hostilius. . .) (p. 424).</w:t>
      </w:r>
      <w:r w:rsidR="00121AE0" w:rsidRPr="00800771">
        <w:rPr>
          <w:rFonts w:cs="Times New Roman"/>
          <w:spacing w:val="-10"/>
        </w:rPr>
        <w:t xml:space="preserve"> </w:t>
      </w:r>
      <w:r w:rsidR="005D2E32" w:rsidRPr="00800771">
        <w:rPr>
          <w:rFonts w:cs="Times New Roman"/>
          <w:spacing w:val="-10"/>
        </w:rPr>
        <w:t xml:space="preserve">This </w:t>
      </w:r>
      <w:r w:rsidR="00DB6D2B" w:rsidRPr="00800771">
        <w:rPr>
          <w:rFonts w:cs="Times New Roman"/>
          <w:spacing w:val="-10"/>
        </w:rPr>
        <w:t xml:space="preserve">structuralist </w:t>
      </w:r>
      <w:r w:rsidR="005D2E32" w:rsidRPr="00800771">
        <w:rPr>
          <w:rFonts w:cs="Times New Roman"/>
          <w:spacing w:val="-10"/>
        </w:rPr>
        <w:t xml:space="preserve">view was certainly </w:t>
      </w:r>
      <w:r w:rsidR="00DB6D2B" w:rsidRPr="00800771">
        <w:rPr>
          <w:rFonts w:cs="Times New Roman"/>
          <w:spacing w:val="-10"/>
        </w:rPr>
        <w:t>illuminating</w:t>
      </w:r>
      <w:r w:rsidR="00121AE0" w:rsidRPr="00800771">
        <w:rPr>
          <w:rFonts w:cs="Times New Roman"/>
          <w:spacing w:val="-10"/>
        </w:rPr>
        <w:t>, they noted,</w:t>
      </w:r>
      <w:r w:rsidR="005D2E32" w:rsidRPr="00800771">
        <w:rPr>
          <w:rFonts w:cs="Times New Roman"/>
          <w:spacing w:val="-10"/>
        </w:rPr>
        <w:t xml:space="preserve"> but it was </w:t>
      </w:r>
      <w:r w:rsidR="005A2FC8" w:rsidRPr="00800771">
        <w:rPr>
          <w:rFonts w:cs="Times New Roman"/>
          <w:spacing w:val="-10"/>
        </w:rPr>
        <w:t xml:space="preserve">still </w:t>
      </w:r>
      <w:r w:rsidR="005D2E32" w:rsidRPr="00800771">
        <w:rPr>
          <w:rFonts w:cs="Times New Roman"/>
          <w:spacing w:val="-10"/>
        </w:rPr>
        <w:t xml:space="preserve">limited in some ways. </w:t>
      </w:r>
      <w:r w:rsidR="00121AE0" w:rsidRPr="00800771">
        <w:rPr>
          <w:rFonts w:cs="Times New Roman"/>
          <w:spacing w:val="-10"/>
        </w:rPr>
        <w:t>In fact, t</w:t>
      </w:r>
      <w:r w:rsidRPr="00800771">
        <w:rPr>
          <w:rFonts w:cs="Times New Roman"/>
          <w:spacing w:val="-10"/>
        </w:rPr>
        <w:t xml:space="preserve">he war machine could not be deemed </w:t>
      </w:r>
      <w:r w:rsidR="005D2E32" w:rsidRPr="00800771">
        <w:rPr>
          <w:rFonts w:cs="Times New Roman"/>
          <w:spacing w:val="-10"/>
        </w:rPr>
        <w:t xml:space="preserve">completely </w:t>
      </w:r>
      <w:r w:rsidRPr="00800771">
        <w:rPr>
          <w:rFonts w:cs="Times New Roman"/>
          <w:spacing w:val="-10"/>
        </w:rPr>
        <w:t xml:space="preserve">“exterior” to the State because both kinds of king </w:t>
      </w:r>
      <w:r w:rsidR="005D2E32" w:rsidRPr="00800771">
        <w:rPr>
          <w:rFonts w:cs="Times New Roman"/>
          <w:spacing w:val="-10"/>
        </w:rPr>
        <w:t>were always “</w:t>
      </w:r>
      <w:r w:rsidRPr="00800771">
        <w:rPr>
          <w:rFonts w:cs="Times New Roman"/>
          <w:spacing w:val="-10"/>
        </w:rPr>
        <w:t>mixed up in affairs of war</w:t>
      </w:r>
      <w:r w:rsidR="005D2E32" w:rsidRPr="00800771">
        <w:rPr>
          <w:rFonts w:cs="Times New Roman"/>
          <w:spacing w:val="-10"/>
        </w:rPr>
        <w:t>,</w:t>
      </w:r>
      <w:r w:rsidRPr="00800771">
        <w:rPr>
          <w:rFonts w:cs="Times New Roman"/>
          <w:spacing w:val="-10"/>
        </w:rPr>
        <w:t>”</w:t>
      </w:r>
      <w:r w:rsidR="005D2E32" w:rsidRPr="00800771">
        <w:rPr>
          <w:rFonts w:cs="Times New Roman"/>
          <w:spacing w:val="-10"/>
        </w:rPr>
        <w:t xml:space="preserve"> and because both were either “encast[ing] the war machine or “appropriat[ing] the war machine for</w:t>
      </w:r>
      <w:r w:rsidR="005A2FC8" w:rsidRPr="00800771">
        <w:rPr>
          <w:rFonts w:cs="Times New Roman"/>
          <w:spacing w:val="-10"/>
        </w:rPr>
        <w:t xml:space="preserve"> the State apparatus” (p. 425).</w:t>
      </w:r>
    </w:p>
    <w:p w:rsidR="00236E57" w:rsidRPr="00800771" w:rsidRDefault="005D2E32" w:rsidP="004715DC">
      <w:pPr>
        <w:tabs>
          <w:tab w:val="left" w:pos="426"/>
        </w:tabs>
        <w:spacing w:line="240" w:lineRule="exact"/>
        <w:ind w:firstLine="405"/>
        <w:rPr>
          <w:rFonts w:cs="Times New Roman"/>
          <w:spacing w:val="-10"/>
        </w:rPr>
      </w:pPr>
      <w:r w:rsidRPr="00800771">
        <w:rPr>
          <w:rFonts w:cs="Times New Roman"/>
          <w:spacing w:val="-10"/>
        </w:rPr>
        <w:t>They suggested therefore to examine “a tempting three-part hypo</w:t>
      </w:r>
      <w:r w:rsidR="004715DC" w:rsidRPr="00800771">
        <w:rPr>
          <w:rFonts w:cs="Times New Roman"/>
          <w:spacing w:val="-10"/>
        </w:rPr>
        <w:softHyphen/>
      </w:r>
      <w:r w:rsidR="00DB6D2B" w:rsidRPr="00800771">
        <w:rPr>
          <w:rFonts w:cs="Times New Roman"/>
          <w:spacing w:val="-10"/>
        </w:rPr>
        <w:t>th</w:t>
      </w:r>
      <w:r w:rsidR="00B86F67" w:rsidRPr="00800771">
        <w:rPr>
          <w:rFonts w:cs="Times New Roman"/>
          <w:spacing w:val="-10"/>
        </w:rPr>
        <w:softHyphen/>
      </w:r>
      <w:r w:rsidR="00DB6D2B" w:rsidRPr="00800771">
        <w:rPr>
          <w:rFonts w:cs="Times New Roman"/>
          <w:spacing w:val="-10"/>
        </w:rPr>
        <w:t>esis</w:t>
      </w:r>
      <w:r w:rsidRPr="00800771">
        <w:rPr>
          <w:rFonts w:cs="Times New Roman"/>
          <w:spacing w:val="-10"/>
        </w:rPr>
        <w:t>”</w:t>
      </w:r>
      <w:r w:rsidR="00DB6D2B" w:rsidRPr="00800771">
        <w:rPr>
          <w:rFonts w:cs="Times New Roman"/>
          <w:spacing w:val="-10"/>
        </w:rPr>
        <w:t xml:space="preserve"> taking into account an interaction between poles.</w:t>
      </w:r>
      <w:r w:rsidRPr="00800771">
        <w:rPr>
          <w:rFonts w:cs="Times New Roman"/>
          <w:spacing w:val="-10"/>
        </w:rPr>
        <w:t xml:space="preserve"> The war machine would be “‘between’ the two poles of political sovereignty” and would assure “the passage from one pole to the other.” They noted, with refer</w:t>
      </w:r>
      <w:r w:rsidR="00B86F67" w:rsidRPr="00800771">
        <w:rPr>
          <w:rFonts w:cs="Times New Roman"/>
          <w:spacing w:val="-10"/>
        </w:rPr>
        <w:softHyphen/>
      </w:r>
      <w:r w:rsidRPr="00800771">
        <w:rPr>
          <w:rFonts w:cs="Times New Roman"/>
          <w:spacing w:val="-10"/>
        </w:rPr>
        <w:t>ences to Dumézil and the Belgian historian Marcel D</w:t>
      </w:r>
      <w:r w:rsidR="0085507B" w:rsidRPr="00800771">
        <w:rPr>
          <w:rFonts w:cs="Times New Roman"/>
          <w:spacing w:val="-10"/>
        </w:rPr>
        <w:t>e</w:t>
      </w:r>
      <w:r w:rsidRPr="00800771">
        <w:rPr>
          <w:rFonts w:cs="Times New Roman"/>
          <w:spacing w:val="-10"/>
        </w:rPr>
        <w:t>tienne (1935-2019) that “it is indeed in that order, 1-2-3, that things seem to present themselves in myth and history” (p. 426).</w:t>
      </w:r>
      <w:r w:rsidR="00E775D8" w:rsidRPr="00800771">
        <w:rPr>
          <w:rFonts w:cs="Times New Roman"/>
          <w:spacing w:val="-10"/>
        </w:rPr>
        <w:t xml:space="preserve"> However, this hypothesis</w:t>
      </w:r>
      <w:r w:rsidR="00260B2F" w:rsidRPr="00800771">
        <w:rPr>
          <w:rFonts w:cs="Times New Roman"/>
          <w:spacing w:val="-10"/>
        </w:rPr>
        <w:t>,</w:t>
      </w:r>
      <w:r w:rsidR="00E775D8" w:rsidRPr="00800771">
        <w:rPr>
          <w:rFonts w:cs="Times New Roman"/>
          <w:spacing w:val="-10"/>
        </w:rPr>
        <w:t xml:space="preserve"> which would consider the war machine as </w:t>
      </w:r>
      <w:r w:rsidR="005A2FC8" w:rsidRPr="00800771">
        <w:rPr>
          <w:rFonts w:cs="Times New Roman"/>
          <w:spacing w:val="-10"/>
        </w:rPr>
        <w:t>central</w:t>
      </w:r>
      <w:r w:rsidR="00E775D8" w:rsidRPr="00800771">
        <w:rPr>
          <w:rFonts w:cs="Times New Roman"/>
          <w:spacing w:val="-10"/>
        </w:rPr>
        <w:t xml:space="preserve"> factor </w:t>
      </w:r>
      <w:r w:rsidR="00DB6D2B" w:rsidRPr="00800771">
        <w:rPr>
          <w:rFonts w:cs="Times New Roman"/>
          <w:spacing w:val="-10"/>
        </w:rPr>
        <w:t>in</w:t>
      </w:r>
      <w:r w:rsidR="00E775D8" w:rsidRPr="00800771">
        <w:rPr>
          <w:rFonts w:cs="Times New Roman"/>
          <w:spacing w:val="-10"/>
        </w:rPr>
        <w:t xml:space="preserve"> the </w:t>
      </w:r>
      <w:r w:rsidR="00A03F29" w:rsidRPr="00800771">
        <w:rPr>
          <w:rFonts w:cs="Times New Roman"/>
          <w:spacing w:val="-10"/>
        </w:rPr>
        <w:t>function</w:t>
      </w:r>
      <w:r w:rsidR="00DB6D2B" w:rsidRPr="00800771">
        <w:rPr>
          <w:rFonts w:cs="Times New Roman"/>
          <w:spacing w:val="-10"/>
        </w:rPr>
        <w:softHyphen/>
      </w:r>
      <w:r w:rsidR="00A03F29" w:rsidRPr="00800771">
        <w:rPr>
          <w:rFonts w:cs="Times New Roman"/>
          <w:spacing w:val="-10"/>
        </w:rPr>
        <w:t>ing</w:t>
      </w:r>
      <w:r w:rsidR="00E775D8" w:rsidRPr="00800771">
        <w:rPr>
          <w:rFonts w:cs="Times New Roman"/>
          <w:spacing w:val="-10"/>
        </w:rPr>
        <w:t xml:space="preserve"> of the State</w:t>
      </w:r>
      <w:r w:rsidR="00260B2F" w:rsidRPr="00800771">
        <w:rPr>
          <w:rFonts w:cs="Times New Roman"/>
          <w:spacing w:val="-10"/>
        </w:rPr>
        <w:t>,</w:t>
      </w:r>
      <w:r w:rsidR="00E775D8" w:rsidRPr="00800771">
        <w:rPr>
          <w:rFonts w:cs="Times New Roman"/>
          <w:spacing w:val="-10"/>
        </w:rPr>
        <w:t xml:space="preserve"> </w:t>
      </w:r>
      <w:r w:rsidR="00EC3457" w:rsidRPr="00800771">
        <w:rPr>
          <w:rFonts w:cs="Times New Roman"/>
          <w:spacing w:val="-10"/>
        </w:rPr>
        <w:t>was</w:t>
      </w:r>
      <w:r w:rsidR="00A03F29" w:rsidRPr="00800771">
        <w:rPr>
          <w:rFonts w:cs="Times New Roman"/>
          <w:spacing w:val="-10"/>
        </w:rPr>
        <w:t xml:space="preserve"> still </w:t>
      </w:r>
      <w:r w:rsidR="00515656" w:rsidRPr="00800771">
        <w:rPr>
          <w:rFonts w:cs="Times New Roman"/>
          <w:spacing w:val="-10"/>
        </w:rPr>
        <w:t>u</w:t>
      </w:r>
      <w:r w:rsidR="00EC3457" w:rsidRPr="00800771">
        <w:rPr>
          <w:rFonts w:cs="Times New Roman"/>
          <w:spacing w:val="-10"/>
        </w:rPr>
        <w:t>nsatisfactory</w:t>
      </w:r>
      <w:r w:rsidR="00236E57" w:rsidRPr="00800771">
        <w:rPr>
          <w:rFonts w:cs="Times New Roman"/>
          <w:spacing w:val="-10"/>
        </w:rPr>
        <w:t xml:space="preserve"> because it presu</w:t>
      </w:r>
      <w:r w:rsidR="00260B2F" w:rsidRPr="00800771">
        <w:rPr>
          <w:rFonts w:cs="Times New Roman"/>
          <w:spacing w:val="-10"/>
        </w:rPr>
        <w:t>p</w:t>
      </w:r>
      <w:r w:rsidR="005A2FC8" w:rsidRPr="00800771">
        <w:rPr>
          <w:rFonts w:cs="Times New Roman"/>
          <w:spacing w:val="-10"/>
        </w:rPr>
        <w:softHyphen/>
      </w:r>
      <w:r w:rsidR="00236E57" w:rsidRPr="00800771">
        <w:rPr>
          <w:rFonts w:cs="Times New Roman"/>
          <w:spacing w:val="-10"/>
        </w:rPr>
        <w:t xml:space="preserve">posed </w:t>
      </w:r>
      <w:r w:rsidR="00121AE0" w:rsidRPr="00800771">
        <w:rPr>
          <w:rFonts w:cs="Times New Roman"/>
          <w:spacing w:val="-10"/>
        </w:rPr>
        <w:t xml:space="preserve">in fact </w:t>
      </w:r>
      <w:r w:rsidR="00260B2F" w:rsidRPr="00800771">
        <w:rPr>
          <w:rFonts w:cs="Times New Roman"/>
          <w:spacing w:val="-10"/>
        </w:rPr>
        <w:t>the</w:t>
      </w:r>
      <w:r w:rsidR="00121AE0" w:rsidRPr="00800771">
        <w:rPr>
          <w:rFonts w:cs="Times New Roman"/>
          <w:spacing w:val="-10"/>
        </w:rPr>
        <w:t xml:space="preserve"> pre-existence of the</w:t>
      </w:r>
      <w:r w:rsidR="00260B2F" w:rsidRPr="00800771">
        <w:rPr>
          <w:rFonts w:cs="Times New Roman"/>
          <w:spacing w:val="-10"/>
        </w:rPr>
        <w:t xml:space="preserve"> State </w:t>
      </w:r>
      <w:r w:rsidR="005A2FC8" w:rsidRPr="00800771">
        <w:rPr>
          <w:rFonts w:cs="Times New Roman"/>
          <w:spacing w:val="-10"/>
        </w:rPr>
        <w:t xml:space="preserve">itself </w:t>
      </w:r>
      <w:r w:rsidR="00260B2F" w:rsidRPr="00800771">
        <w:rPr>
          <w:rFonts w:cs="Times New Roman"/>
          <w:spacing w:val="-10"/>
        </w:rPr>
        <w:t>(p. 427).</w:t>
      </w:r>
    </w:p>
    <w:p w:rsidR="00121AE0" w:rsidRPr="00800771" w:rsidRDefault="00121AE0" w:rsidP="004715DC">
      <w:pPr>
        <w:tabs>
          <w:tab w:val="left" w:pos="426"/>
        </w:tabs>
        <w:spacing w:line="240" w:lineRule="exact"/>
        <w:ind w:firstLine="405"/>
        <w:rPr>
          <w:rFonts w:cs="Times New Roman"/>
          <w:spacing w:val="-10"/>
        </w:rPr>
      </w:pPr>
      <w:r w:rsidRPr="00800771">
        <w:rPr>
          <w:rFonts w:cs="Times New Roman"/>
          <w:spacing w:val="-10"/>
        </w:rPr>
        <w:t xml:space="preserve">Since structural descriptions favored by 20th century thinkers </w:t>
      </w:r>
      <w:r w:rsidR="009B1932" w:rsidRPr="00800771">
        <w:rPr>
          <w:rFonts w:cs="Times New Roman"/>
          <w:spacing w:val="-10"/>
        </w:rPr>
        <w:t xml:space="preserve">were not entirely </w:t>
      </w:r>
      <w:r w:rsidR="00546861" w:rsidRPr="00800771">
        <w:rPr>
          <w:rFonts w:cs="Times New Roman"/>
          <w:spacing w:val="-10"/>
        </w:rPr>
        <w:t>adequate</w:t>
      </w:r>
      <w:r w:rsidRPr="00800771">
        <w:rPr>
          <w:rFonts w:cs="Times New Roman"/>
          <w:spacing w:val="-10"/>
        </w:rPr>
        <w:t xml:space="preserve">, Deleuze and Guattari </w:t>
      </w:r>
      <w:r w:rsidR="009B1932" w:rsidRPr="00800771">
        <w:rPr>
          <w:rFonts w:cs="Times New Roman"/>
          <w:spacing w:val="-10"/>
        </w:rPr>
        <w:t xml:space="preserve">turned to </w:t>
      </w:r>
      <w:r w:rsidRPr="00800771">
        <w:rPr>
          <w:rFonts w:cs="Times New Roman"/>
          <w:spacing w:val="-10"/>
        </w:rPr>
        <w:t>19th century think</w:t>
      </w:r>
      <w:r w:rsidR="00B86F67" w:rsidRPr="00800771">
        <w:rPr>
          <w:rFonts w:cs="Times New Roman"/>
          <w:spacing w:val="-10"/>
        </w:rPr>
        <w:softHyphen/>
      </w:r>
      <w:r w:rsidRPr="00800771">
        <w:rPr>
          <w:rFonts w:cs="Times New Roman"/>
          <w:spacing w:val="-10"/>
        </w:rPr>
        <w:t xml:space="preserve">ers </w:t>
      </w:r>
      <w:r w:rsidR="009B1932" w:rsidRPr="00800771">
        <w:rPr>
          <w:rFonts w:cs="Times New Roman"/>
          <w:spacing w:val="-10"/>
        </w:rPr>
        <w:t xml:space="preserve">who </w:t>
      </w:r>
      <w:r w:rsidRPr="00800771">
        <w:rPr>
          <w:rFonts w:cs="Times New Roman"/>
          <w:spacing w:val="-10"/>
        </w:rPr>
        <w:t xml:space="preserve">were used to explain social phenomena by their history. </w:t>
      </w:r>
      <w:r w:rsidR="00DB6D2B" w:rsidRPr="00800771">
        <w:rPr>
          <w:rFonts w:cs="Times New Roman"/>
          <w:spacing w:val="-10"/>
        </w:rPr>
        <w:t xml:space="preserve">Friedrich </w:t>
      </w:r>
      <w:r w:rsidRPr="00800771">
        <w:rPr>
          <w:rFonts w:cs="Times New Roman"/>
          <w:spacing w:val="-10"/>
        </w:rPr>
        <w:t>Engels</w:t>
      </w:r>
      <w:r w:rsidR="00DB6D2B" w:rsidRPr="00800771">
        <w:rPr>
          <w:rFonts w:cs="Times New Roman"/>
          <w:spacing w:val="-10"/>
        </w:rPr>
        <w:t xml:space="preserve"> (1820-1895)</w:t>
      </w:r>
      <w:r w:rsidR="009B1932" w:rsidRPr="00800771">
        <w:rPr>
          <w:rFonts w:cs="Times New Roman"/>
          <w:spacing w:val="-10"/>
        </w:rPr>
        <w:t>, for instance,</w:t>
      </w:r>
      <w:r w:rsidRPr="00800771">
        <w:rPr>
          <w:rFonts w:cs="Times New Roman"/>
          <w:spacing w:val="-10"/>
        </w:rPr>
        <w:t xml:space="preserve"> suggested that the State had emerged accord</w:t>
      </w:r>
      <w:r w:rsidR="00AC2806" w:rsidRPr="00800771">
        <w:rPr>
          <w:rFonts w:cs="Times New Roman"/>
          <w:spacing w:val="-10"/>
        </w:rPr>
        <w:softHyphen/>
      </w:r>
      <w:r w:rsidRPr="00800771">
        <w:rPr>
          <w:rFonts w:cs="Times New Roman"/>
          <w:spacing w:val="-10"/>
        </w:rPr>
        <w:t xml:space="preserve">ing to three intertwined </w:t>
      </w:r>
      <w:r w:rsidR="00546861" w:rsidRPr="00800771">
        <w:rPr>
          <w:rFonts w:cs="Times New Roman"/>
          <w:spacing w:val="-10"/>
        </w:rPr>
        <w:t xml:space="preserve">historical </w:t>
      </w:r>
      <w:r w:rsidRPr="00800771">
        <w:rPr>
          <w:rFonts w:cs="Times New Roman"/>
          <w:spacing w:val="-10"/>
        </w:rPr>
        <w:t>factors: “exogenous factors, tied to war,” “endogenous factors, thought to engender private property, money,” and “the formation of “public functions.” But</w:t>
      </w:r>
      <w:r w:rsidR="005843DB" w:rsidRPr="00800771">
        <w:rPr>
          <w:rFonts w:cs="Times New Roman"/>
          <w:spacing w:val="-10"/>
        </w:rPr>
        <w:t>, Deleuze and Guattari objected that</w:t>
      </w:r>
      <w:r w:rsidRPr="00800771">
        <w:rPr>
          <w:rFonts w:cs="Times New Roman"/>
          <w:spacing w:val="-10"/>
        </w:rPr>
        <w:t xml:space="preserve"> this kind of explanation </w:t>
      </w:r>
      <w:r w:rsidR="005A2FC8" w:rsidRPr="00800771">
        <w:rPr>
          <w:rFonts w:cs="Times New Roman"/>
          <w:spacing w:val="-10"/>
        </w:rPr>
        <w:t>was</w:t>
      </w:r>
      <w:r w:rsidRPr="00800771">
        <w:rPr>
          <w:rFonts w:cs="Times New Roman"/>
          <w:spacing w:val="-10"/>
        </w:rPr>
        <w:t xml:space="preserve"> “always tautolo</w:t>
      </w:r>
      <w:r w:rsidR="004715DC" w:rsidRPr="00800771">
        <w:rPr>
          <w:rFonts w:cs="Times New Roman"/>
          <w:spacing w:val="-10"/>
        </w:rPr>
        <w:softHyphen/>
      </w:r>
      <w:r w:rsidRPr="00800771">
        <w:rPr>
          <w:rFonts w:cs="Times New Roman"/>
          <w:spacing w:val="-10"/>
        </w:rPr>
        <w:t>gical</w:t>
      </w:r>
      <w:r w:rsidR="0042452B" w:rsidRPr="00800771">
        <w:rPr>
          <w:rFonts w:cs="Times New Roman"/>
          <w:spacing w:val="-10"/>
        </w:rPr>
        <w:t>.</w:t>
      </w:r>
      <w:r w:rsidRPr="00800771">
        <w:rPr>
          <w:rFonts w:cs="Times New Roman"/>
          <w:spacing w:val="-10"/>
        </w:rPr>
        <w:t xml:space="preserve">” </w:t>
      </w:r>
      <w:r w:rsidR="00EB1BBF" w:rsidRPr="00800771">
        <w:rPr>
          <w:rFonts w:cs="Times New Roman"/>
          <w:spacing w:val="-10"/>
        </w:rPr>
        <w:t>E</w:t>
      </w:r>
      <w:r w:rsidR="009B1932" w:rsidRPr="00800771">
        <w:rPr>
          <w:rFonts w:cs="Times New Roman"/>
          <w:spacing w:val="-10"/>
        </w:rPr>
        <w:t>ach</w:t>
      </w:r>
      <w:r w:rsidRPr="00800771">
        <w:rPr>
          <w:rFonts w:cs="Times New Roman"/>
          <w:spacing w:val="-10"/>
        </w:rPr>
        <w:t xml:space="preserve"> factor involved presupposed the existence of the very phenomenon </w:t>
      </w:r>
      <w:r w:rsidR="005843DB" w:rsidRPr="00800771">
        <w:rPr>
          <w:rFonts w:cs="Times New Roman"/>
          <w:spacing w:val="-10"/>
        </w:rPr>
        <w:t>it</w:t>
      </w:r>
      <w:r w:rsidRPr="00800771">
        <w:rPr>
          <w:rFonts w:cs="Times New Roman"/>
          <w:spacing w:val="-10"/>
        </w:rPr>
        <w:t xml:space="preserve"> w</w:t>
      </w:r>
      <w:r w:rsidR="005843DB" w:rsidRPr="00800771">
        <w:rPr>
          <w:rFonts w:cs="Times New Roman"/>
          <w:spacing w:val="-10"/>
        </w:rPr>
        <w:t>as</w:t>
      </w:r>
      <w:r w:rsidRPr="00800771">
        <w:rPr>
          <w:rFonts w:cs="Times New Roman"/>
          <w:spacing w:val="-10"/>
        </w:rPr>
        <w:t xml:space="preserve"> supposed to explain. </w:t>
      </w:r>
      <w:r w:rsidR="0042452B" w:rsidRPr="00800771">
        <w:rPr>
          <w:rFonts w:cs="Times New Roman"/>
          <w:spacing w:val="-10"/>
        </w:rPr>
        <w:t>(p. 427)</w:t>
      </w:r>
    </w:p>
    <w:p w:rsidR="00121AE0" w:rsidRPr="00800771" w:rsidRDefault="00121AE0" w:rsidP="004715DC">
      <w:pPr>
        <w:tabs>
          <w:tab w:val="left" w:pos="426"/>
        </w:tabs>
        <w:spacing w:line="240" w:lineRule="exact"/>
        <w:ind w:firstLine="397"/>
        <w:rPr>
          <w:rFonts w:cs="Times New Roman"/>
          <w:spacing w:val="-10"/>
        </w:rPr>
      </w:pPr>
      <w:r w:rsidRPr="00800771">
        <w:rPr>
          <w:rFonts w:cs="Times New Roman"/>
          <w:spacing w:val="-10"/>
        </w:rPr>
        <w:t xml:space="preserve"> </w:t>
      </w:r>
    </w:p>
    <w:p w:rsidR="00121AE0" w:rsidRPr="00800771" w:rsidRDefault="00121AE0" w:rsidP="004715DC">
      <w:pPr>
        <w:tabs>
          <w:tab w:val="left" w:pos="426"/>
        </w:tabs>
        <w:spacing w:line="240" w:lineRule="exact"/>
        <w:ind w:firstLine="397"/>
        <w:rPr>
          <w:rFonts w:cs="Times New Roman"/>
          <w:spacing w:val="-14"/>
          <w:sz w:val="18"/>
          <w:szCs w:val="18"/>
        </w:rPr>
      </w:pPr>
      <w:r w:rsidRPr="00800771">
        <w:rPr>
          <w:rFonts w:cs="Times New Roman"/>
          <w:spacing w:val="-14"/>
          <w:sz w:val="18"/>
          <w:szCs w:val="18"/>
        </w:rPr>
        <w:t>All three of these theses are found in Engels, in relation to a conception of the diver</w:t>
      </w:r>
      <w:r w:rsidR="00B86F67" w:rsidRPr="00800771">
        <w:rPr>
          <w:rFonts w:cs="Times New Roman"/>
          <w:spacing w:val="-14"/>
          <w:sz w:val="18"/>
          <w:szCs w:val="18"/>
        </w:rPr>
        <w:softHyphen/>
      </w:r>
      <w:r w:rsidRPr="00800771">
        <w:rPr>
          <w:rFonts w:cs="Times New Roman"/>
          <w:spacing w:val="-14"/>
          <w:sz w:val="18"/>
          <w:szCs w:val="18"/>
        </w:rPr>
        <w:t>sity of the roads to Domination. But they beg the question. War produces the State only if at least one of the two parts is a preexistent State; and the organization of war is a State factor only if that organi</w:t>
      </w:r>
      <w:r w:rsidR="002F3BBD">
        <w:rPr>
          <w:rFonts w:cs="Times New Roman"/>
          <w:spacing w:val="-14"/>
          <w:sz w:val="18"/>
          <w:szCs w:val="18"/>
        </w:rPr>
        <w:softHyphen/>
      </w:r>
      <w:r w:rsidRPr="00800771">
        <w:rPr>
          <w:rFonts w:cs="Times New Roman"/>
          <w:spacing w:val="-14"/>
          <w:sz w:val="18"/>
          <w:szCs w:val="18"/>
        </w:rPr>
        <w:t xml:space="preserve">zation is a part of the State. Either the State has no war machine (and has policemen and jailers before having soldiers), or else it has one, but in the form of a military institution or public function. Similarly, private property presupposes State public property, it slips through its net; and money presupposes taxation. It is even more difficult to see how public functions could have existed before the State they imply. </w:t>
      </w:r>
      <w:r w:rsidRPr="00800771">
        <w:rPr>
          <w:rFonts w:cs="Times New Roman"/>
          <w:bCs/>
          <w:iCs/>
          <w:spacing w:val="-14"/>
          <w:sz w:val="18"/>
          <w:szCs w:val="18"/>
        </w:rPr>
        <w:t>(</w:t>
      </w:r>
      <w:r w:rsidRPr="00800771">
        <w:rPr>
          <w:rFonts w:cs="Times New Roman"/>
          <w:bCs/>
          <w:i/>
          <w:iCs/>
          <w:spacing w:val="-14"/>
          <w:sz w:val="18"/>
          <w:szCs w:val="18"/>
        </w:rPr>
        <w:t>A Thousand Plateaus</w:t>
      </w:r>
      <w:r w:rsidRPr="00800771">
        <w:rPr>
          <w:rFonts w:cs="Times New Roman"/>
          <w:bCs/>
          <w:iCs/>
          <w:spacing w:val="-14"/>
          <w:sz w:val="18"/>
          <w:szCs w:val="18"/>
        </w:rPr>
        <w:t>, 1980, trans. B. Massumi, 1987, p. 427)</w:t>
      </w:r>
      <w:r w:rsidRPr="00800771">
        <w:rPr>
          <w:rFonts w:cs="Times New Roman"/>
          <w:spacing w:val="-14"/>
          <w:sz w:val="18"/>
          <w:szCs w:val="18"/>
        </w:rPr>
        <w:t xml:space="preserve"> </w:t>
      </w:r>
    </w:p>
    <w:p w:rsidR="003573DF" w:rsidRPr="00800771" w:rsidRDefault="003573DF" w:rsidP="004715DC">
      <w:pPr>
        <w:tabs>
          <w:tab w:val="left" w:pos="426"/>
        </w:tabs>
        <w:spacing w:line="240" w:lineRule="exact"/>
        <w:ind w:firstLine="397"/>
        <w:rPr>
          <w:rFonts w:cs="Times New Roman"/>
          <w:spacing w:val="-14"/>
          <w:sz w:val="18"/>
          <w:szCs w:val="18"/>
        </w:rPr>
      </w:pPr>
    </w:p>
    <w:p w:rsidR="00523B72" w:rsidRPr="00800771" w:rsidRDefault="005843DB" w:rsidP="004715DC">
      <w:pPr>
        <w:tabs>
          <w:tab w:val="left" w:pos="426"/>
        </w:tabs>
        <w:spacing w:line="240" w:lineRule="exact"/>
        <w:ind w:firstLine="405"/>
        <w:rPr>
          <w:rFonts w:cs="Times New Roman"/>
          <w:spacing w:val="-12"/>
        </w:rPr>
      </w:pPr>
      <w:r w:rsidRPr="00800771">
        <w:rPr>
          <w:rFonts w:cs="Times New Roman"/>
          <w:spacing w:val="-12"/>
        </w:rPr>
        <w:t>Thus, every</w:t>
      </w:r>
      <w:r w:rsidRPr="00800771">
        <w:rPr>
          <w:rFonts w:cs="Times New Roman"/>
          <w:spacing w:val="-12"/>
        </w:rPr>
        <w:softHyphen/>
        <w:t xml:space="preserve">thing happened as if the State had come “into the world fully formed [...] in a single stroke.” </w:t>
      </w:r>
      <w:r w:rsidR="00523B72" w:rsidRPr="00800771">
        <w:rPr>
          <w:rFonts w:cs="Times New Roman"/>
          <w:spacing w:val="-12"/>
        </w:rPr>
        <w:t>To describe this</w:t>
      </w:r>
      <w:r w:rsidR="0073056C" w:rsidRPr="00800771">
        <w:rPr>
          <w:rFonts w:cs="Times New Roman"/>
          <w:spacing w:val="-12"/>
        </w:rPr>
        <w:t xml:space="preserve"> mysterious</w:t>
      </w:r>
      <w:r w:rsidR="00523B72" w:rsidRPr="00800771">
        <w:rPr>
          <w:rFonts w:cs="Times New Roman"/>
          <w:spacing w:val="-12"/>
        </w:rPr>
        <w:t xml:space="preserve"> </w:t>
      </w:r>
      <w:r w:rsidR="00523B72" w:rsidRPr="00800771">
        <w:rPr>
          <w:rFonts w:cs="Times New Roman"/>
          <w:i/>
          <w:spacing w:val="-12"/>
        </w:rPr>
        <w:t>Urstaat</w:t>
      </w:r>
      <w:r w:rsidR="00523B72" w:rsidRPr="00800771">
        <w:rPr>
          <w:rFonts w:cs="Times New Roman"/>
          <w:spacing w:val="-12"/>
        </w:rPr>
        <w:t xml:space="preserve"> or original State, Deleuze and Guattari </w:t>
      </w:r>
      <w:r w:rsidR="00117EF6" w:rsidRPr="00800771">
        <w:rPr>
          <w:rFonts w:cs="Times New Roman"/>
          <w:spacing w:val="-12"/>
        </w:rPr>
        <w:t xml:space="preserve">first </w:t>
      </w:r>
      <w:r w:rsidR="00523B72" w:rsidRPr="00800771">
        <w:rPr>
          <w:rFonts w:cs="Times New Roman"/>
          <w:spacing w:val="-12"/>
        </w:rPr>
        <w:t xml:space="preserve">cited </w:t>
      </w:r>
      <w:r w:rsidR="001A5CB5" w:rsidRPr="00800771">
        <w:rPr>
          <w:rFonts w:cs="Times New Roman"/>
          <w:spacing w:val="-12"/>
        </w:rPr>
        <w:t xml:space="preserve">Karl </w:t>
      </w:r>
      <w:r w:rsidR="00523B72" w:rsidRPr="00800771">
        <w:rPr>
          <w:rFonts w:cs="Times New Roman"/>
          <w:spacing w:val="-12"/>
        </w:rPr>
        <w:t>Marx</w:t>
      </w:r>
      <w:r w:rsidR="001A5CB5" w:rsidRPr="00800771">
        <w:rPr>
          <w:rFonts w:cs="Times New Roman"/>
          <w:spacing w:val="-12"/>
        </w:rPr>
        <w:t xml:space="preserve"> (1818-1883) </w:t>
      </w:r>
      <w:r w:rsidR="00523B72" w:rsidRPr="00800771">
        <w:rPr>
          <w:rFonts w:cs="Times New Roman"/>
          <w:spacing w:val="-12"/>
        </w:rPr>
        <w:t>but also—as Morin, this should be underlined—the Ameri</w:t>
      </w:r>
      <w:r w:rsidR="004715DC" w:rsidRPr="00800771">
        <w:rPr>
          <w:rFonts w:cs="Times New Roman"/>
          <w:spacing w:val="-12"/>
        </w:rPr>
        <w:softHyphen/>
      </w:r>
      <w:r w:rsidR="00523B72" w:rsidRPr="00800771">
        <w:rPr>
          <w:rFonts w:cs="Times New Roman"/>
          <w:spacing w:val="-12"/>
        </w:rPr>
        <w:t>can historian, sociologist, and philo</w:t>
      </w:r>
      <w:r w:rsidR="001A5CB5" w:rsidRPr="00800771">
        <w:rPr>
          <w:rFonts w:cs="Times New Roman"/>
          <w:spacing w:val="-12"/>
        </w:rPr>
        <w:softHyphen/>
      </w:r>
      <w:r w:rsidR="00523B72" w:rsidRPr="00800771">
        <w:rPr>
          <w:rFonts w:cs="Times New Roman"/>
          <w:spacing w:val="-12"/>
        </w:rPr>
        <w:t>sopher of technology Lewis Mumford (1895-1990). The State would have been erected upon the primitive agricultural com</w:t>
      </w:r>
      <w:r w:rsidR="00B86F67" w:rsidRPr="00800771">
        <w:rPr>
          <w:rFonts w:cs="Times New Roman"/>
          <w:spacing w:val="-12"/>
        </w:rPr>
        <w:softHyphen/>
      </w:r>
      <w:r w:rsidR="00523B72" w:rsidRPr="00800771">
        <w:rPr>
          <w:rFonts w:cs="Times New Roman"/>
          <w:spacing w:val="-12"/>
        </w:rPr>
        <w:t xml:space="preserve">munities and their lineal-territorial </w:t>
      </w:r>
      <w:r w:rsidR="005A2FC8" w:rsidRPr="00800771">
        <w:rPr>
          <w:rFonts w:cs="Times New Roman"/>
          <w:spacing w:val="-12"/>
        </w:rPr>
        <w:t>structures</w:t>
      </w:r>
      <w:r w:rsidR="00523B72" w:rsidRPr="00800771">
        <w:rPr>
          <w:rFonts w:cs="Times New Roman"/>
          <w:spacing w:val="-12"/>
        </w:rPr>
        <w:t xml:space="preserve"> by </w:t>
      </w:r>
      <w:r w:rsidR="0073056C" w:rsidRPr="00800771">
        <w:rPr>
          <w:rFonts w:cs="Times New Roman"/>
          <w:spacing w:val="-12"/>
        </w:rPr>
        <w:t>“</w:t>
      </w:r>
      <w:r w:rsidR="00523B72" w:rsidRPr="00800771">
        <w:rPr>
          <w:rFonts w:cs="Times New Roman"/>
          <w:spacing w:val="-12"/>
        </w:rPr>
        <w:t>overcoding</w:t>
      </w:r>
      <w:r w:rsidR="0073056C" w:rsidRPr="00800771">
        <w:rPr>
          <w:rFonts w:cs="Times New Roman"/>
          <w:spacing w:val="-12"/>
        </w:rPr>
        <w:t>”</w:t>
      </w:r>
      <w:r w:rsidR="00523B72" w:rsidRPr="00800771">
        <w:rPr>
          <w:rFonts w:cs="Times New Roman"/>
          <w:spacing w:val="-12"/>
        </w:rPr>
        <w:t xml:space="preserve"> them and </w:t>
      </w:r>
      <w:r w:rsidR="005A2FC8" w:rsidRPr="00800771">
        <w:rPr>
          <w:rFonts w:cs="Times New Roman"/>
          <w:spacing w:val="-12"/>
        </w:rPr>
        <w:t xml:space="preserve">by </w:t>
      </w:r>
      <w:r w:rsidR="00523B72" w:rsidRPr="00800771">
        <w:rPr>
          <w:rFonts w:cs="Times New Roman"/>
          <w:spacing w:val="-12"/>
        </w:rPr>
        <w:t>concen</w:t>
      </w:r>
      <w:r w:rsidR="001A5CB5" w:rsidRPr="00800771">
        <w:rPr>
          <w:rFonts w:cs="Times New Roman"/>
          <w:spacing w:val="-12"/>
        </w:rPr>
        <w:softHyphen/>
      </w:r>
      <w:r w:rsidR="00523B72" w:rsidRPr="00800771">
        <w:rPr>
          <w:rFonts w:cs="Times New Roman"/>
          <w:spacing w:val="-12"/>
        </w:rPr>
        <w:t>trating the p</w:t>
      </w:r>
      <w:r w:rsidR="00EB1BBF" w:rsidRPr="00800771">
        <w:rPr>
          <w:rFonts w:cs="Times New Roman"/>
          <w:spacing w:val="-12"/>
        </w:rPr>
        <w:t>r</w:t>
      </w:r>
      <w:r w:rsidR="00523B72" w:rsidRPr="00800771">
        <w:rPr>
          <w:rFonts w:cs="Times New Roman"/>
          <w:spacing w:val="-12"/>
        </w:rPr>
        <w:t>operty</w:t>
      </w:r>
      <w:r w:rsidR="00357724" w:rsidRPr="00800771">
        <w:rPr>
          <w:rFonts w:cs="Times New Roman"/>
          <w:spacing w:val="-12"/>
        </w:rPr>
        <w:t>, the surplus</w:t>
      </w:r>
      <w:r w:rsidR="00523B72" w:rsidRPr="00800771">
        <w:rPr>
          <w:rFonts w:cs="Times New Roman"/>
          <w:spacing w:val="-12"/>
        </w:rPr>
        <w:t xml:space="preserve"> and the stocks</w:t>
      </w:r>
      <w:r w:rsidR="00357724" w:rsidRPr="00800771">
        <w:rPr>
          <w:rFonts w:cs="Times New Roman"/>
          <w:spacing w:val="-12"/>
        </w:rPr>
        <w:t xml:space="preserve">. </w:t>
      </w:r>
      <w:r w:rsidR="0073056C" w:rsidRPr="00800771">
        <w:rPr>
          <w:rFonts w:cs="Times New Roman"/>
          <w:spacing w:val="-12"/>
        </w:rPr>
        <w:t>As Mumford had suggested, i</w:t>
      </w:r>
      <w:r w:rsidR="00357724" w:rsidRPr="00800771">
        <w:rPr>
          <w:rFonts w:cs="Times New Roman"/>
          <w:spacing w:val="-12"/>
        </w:rPr>
        <w:t xml:space="preserve">t </w:t>
      </w:r>
      <w:r w:rsidR="00523B72" w:rsidRPr="00800771">
        <w:rPr>
          <w:rFonts w:cs="Times New Roman"/>
          <w:spacing w:val="-12"/>
        </w:rPr>
        <w:t xml:space="preserve">would </w:t>
      </w:r>
      <w:r w:rsidR="00F71202" w:rsidRPr="00800771">
        <w:rPr>
          <w:rFonts w:cs="Times New Roman"/>
          <w:spacing w:val="-12"/>
        </w:rPr>
        <w:t xml:space="preserve">thus </w:t>
      </w:r>
      <w:r w:rsidR="00523B72" w:rsidRPr="00800771">
        <w:rPr>
          <w:rFonts w:cs="Times New Roman"/>
          <w:spacing w:val="-12"/>
        </w:rPr>
        <w:t xml:space="preserve">have </w:t>
      </w:r>
      <w:r w:rsidR="00135C6B" w:rsidRPr="00800771">
        <w:rPr>
          <w:rFonts w:cs="Times New Roman"/>
          <w:spacing w:val="-12"/>
        </w:rPr>
        <w:t>constituted</w:t>
      </w:r>
      <w:r w:rsidR="00D15D91" w:rsidRPr="00800771">
        <w:rPr>
          <w:rFonts w:cs="Times New Roman"/>
          <w:spacing w:val="-12"/>
        </w:rPr>
        <w:t xml:space="preserve"> </w:t>
      </w:r>
      <w:r w:rsidR="00523B72" w:rsidRPr="00800771">
        <w:rPr>
          <w:rFonts w:cs="Times New Roman"/>
          <w:spacing w:val="-12"/>
        </w:rPr>
        <w:t>“</w:t>
      </w:r>
      <w:r w:rsidR="00135C6B" w:rsidRPr="00800771">
        <w:rPr>
          <w:rFonts w:cs="Times New Roman"/>
          <w:spacing w:val="-12"/>
        </w:rPr>
        <w:t xml:space="preserve">the first </w:t>
      </w:r>
      <w:r w:rsidR="00523B72" w:rsidRPr="00800771">
        <w:rPr>
          <w:rFonts w:cs="Times New Roman"/>
          <w:spacing w:val="-12"/>
        </w:rPr>
        <w:t>megama</w:t>
      </w:r>
      <w:r w:rsidR="00B86F67" w:rsidRPr="00800771">
        <w:rPr>
          <w:rFonts w:cs="Times New Roman"/>
          <w:spacing w:val="-12"/>
        </w:rPr>
        <w:softHyphen/>
      </w:r>
      <w:r w:rsidR="00523B72" w:rsidRPr="00800771">
        <w:rPr>
          <w:rFonts w:cs="Times New Roman"/>
          <w:spacing w:val="-12"/>
        </w:rPr>
        <w:t xml:space="preserve">chine.” </w:t>
      </w:r>
    </w:p>
    <w:p w:rsidR="00523B72" w:rsidRPr="00800771" w:rsidRDefault="00523B72" w:rsidP="004715DC">
      <w:pPr>
        <w:tabs>
          <w:tab w:val="left" w:pos="426"/>
        </w:tabs>
        <w:spacing w:line="240" w:lineRule="exact"/>
        <w:ind w:firstLine="405"/>
        <w:rPr>
          <w:rFonts w:cs="Times New Roman"/>
          <w:spacing w:val="-10"/>
          <w:sz w:val="18"/>
          <w:szCs w:val="18"/>
        </w:rPr>
      </w:pPr>
    </w:p>
    <w:p w:rsidR="00523B72" w:rsidRPr="00800771" w:rsidRDefault="005843DB" w:rsidP="004715DC">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We are always brought back to the idea of a State that comes into the world fully formed and rises up in a single stroke, the unconditioned </w:t>
      </w:r>
      <w:r w:rsidRPr="00800771">
        <w:rPr>
          <w:rFonts w:cs="Times New Roman"/>
          <w:i/>
          <w:iCs/>
          <w:spacing w:val="-10"/>
          <w:sz w:val="18"/>
          <w:szCs w:val="18"/>
        </w:rPr>
        <w:t>Urstaat</w:t>
      </w:r>
      <w:r w:rsidRPr="00800771">
        <w:rPr>
          <w:rFonts w:cs="Times New Roman"/>
          <w:iCs/>
          <w:spacing w:val="-10"/>
          <w:sz w:val="18"/>
          <w:szCs w:val="18"/>
        </w:rPr>
        <w:t xml:space="preserve">. [...] </w:t>
      </w:r>
      <w:r w:rsidR="00523B72" w:rsidRPr="00800771">
        <w:rPr>
          <w:rFonts w:cs="Times New Roman"/>
          <w:spacing w:val="-10"/>
          <w:sz w:val="18"/>
          <w:szCs w:val="18"/>
        </w:rPr>
        <w:t xml:space="preserve">Following the Marxist description: a State apparatus is erected upon the primitive agricultural communities, which already have lineal-territorial codes; </w:t>
      </w:r>
      <w:r w:rsidR="00523B72" w:rsidRPr="00800771">
        <w:rPr>
          <w:rFonts w:cs="Times New Roman"/>
          <w:i/>
          <w:iCs/>
          <w:spacing w:val="-10"/>
          <w:sz w:val="18"/>
          <w:szCs w:val="18"/>
        </w:rPr>
        <w:t xml:space="preserve">but it overcodes </w:t>
      </w:r>
      <w:r w:rsidR="00523B72" w:rsidRPr="00800771">
        <w:rPr>
          <w:rFonts w:cs="Times New Roman"/>
          <w:iCs/>
          <w:spacing w:val="-10"/>
          <w:sz w:val="18"/>
          <w:szCs w:val="18"/>
        </w:rPr>
        <w:t>them, submitting them to the power of a despotic emperor, the sole and transcendent public-property owner, the master of the surplus or the stock, the organizer of large-scale works (surplus la</w:t>
      </w:r>
      <w:r w:rsidR="00FD04C6" w:rsidRPr="00800771">
        <w:rPr>
          <w:rFonts w:cs="Times New Roman"/>
          <w:iCs/>
          <w:spacing w:val="-10"/>
          <w:sz w:val="18"/>
          <w:szCs w:val="18"/>
        </w:rPr>
        <w:t>bor), the source of public func</w:t>
      </w:r>
      <w:r w:rsidR="00523B72" w:rsidRPr="00800771">
        <w:rPr>
          <w:rFonts w:cs="Times New Roman"/>
          <w:iCs/>
          <w:spacing w:val="-10"/>
          <w:sz w:val="18"/>
          <w:szCs w:val="18"/>
        </w:rPr>
        <w:t xml:space="preserve">tions and bureaucracy. This is the </w:t>
      </w:r>
      <w:r w:rsidR="00523B72" w:rsidRPr="00800771">
        <w:rPr>
          <w:rFonts w:cs="Times New Roman"/>
          <w:i/>
          <w:iCs/>
          <w:spacing w:val="-10"/>
          <w:sz w:val="18"/>
          <w:szCs w:val="18"/>
        </w:rPr>
        <w:t>paradigm</w:t>
      </w:r>
      <w:r w:rsidR="00523B72" w:rsidRPr="00800771">
        <w:rPr>
          <w:rFonts w:cs="Times New Roman"/>
          <w:iCs/>
          <w:spacing w:val="-10"/>
          <w:sz w:val="18"/>
          <w:szCs w:val="18"/>
        </w:rPr>
        <w:t xml:space="preserve"> of the bond, the knot. Such is the regime of signs of the State: overcoding, or the Signifier. It is a system of </w:t>
      </w:r>
      <w:r w:rsidR="00523B72" w:rsidRPr="00800771">
        <w:rPr>
          <w:rFonts w:cs="Times New Roman"/>
          <w:i/>
          <w:iCs/>
          <w:spacing w:val="-10"/>
          <w:sz w:val="18"/>
          <w:szCs w:val="18"/>
        </w:rPr>
        <w:t>machinic enslavement</w:t>
      </w:r>
      <w:r w:rsidR="00523B72" w:rsidRPr="00800771">
        <w:rPr>
          <w:rFonts w:cs="Times New Roman"/>
          <w:iCs/>
          <w:spacing w:val="-10"/>
          <w:sz w:val="18"/>
          <w:szCs w:val="18"/>
        </w:rPr>
        <w:t xml:space="preserve">: the first “megamachine” in the strict sense, to use Mumford’s term. </w:t>
      </w:r>
      <w:r w:rsidR="00523B72" w:rsidRPr="00800771">
        <w:rPr>
          <w:rFonts w:cs="Times New Roman"/>
          <w:bCs/>
          <w:iCs/>
          <w:spacing w:val="-10"/>
          <w:sz w:val="18"/>
          <w:szCs w:val="18"/>
        </w:rPr>
        <w:t>(</w:t>
      </w:r>
      <w:r w:rsidR="00523B72" w:rsidRPr="00800771">
        <w:rPr>
          <w:rFonts w:cs="Times New Roman"/>
          <w:bCs/>
          <w:i/>
          <w:iCs/>
          <w:spacing w:val="-10"/>
          <w:sz w:val="18"/>
          <w:szCs w:val="18"/>
        </w:rPr>
        <w:t>A Thousand Plateaus</w:t>
      </w:r>
      <w:r w:rsidR="00523B72" w:rsidRPr="00800771">
        <w:rPr>
          <w:rFonts w:cs="Times New Roman"/>
          <w:bCs/>
          <w:iCs/>
          <w:spacing w:val="-10"/>
          <w:sz w:val="18"/>
          <w:szCs w:val="18"/>
        </w:rPr>
        <w:t>, 1980, trans. B. Massumi, 1987, pp. 427-428)</w:t>
      </w:r>
      <w:r w:rsidR="00523B72" w:rsidRPr="00800771">
        <w:rPr>
          <w:rFonts w:cs="Times New Roman"/>
          <w:spacing w:val="-10"/>
          <w:sz w:val="18"/>
          <w:szCs w:val="18"/>
        </w:rPr>
        <w:t xml:space="preserve"> </w:t>
      </w:r>
    </w:p>
    <w:p w:rsidR="00523B72" w:rsidRPr="00800771" w:rsidRDefault="00523B72" w:rsidP="004715DC">
      <w:pPr>
        <w:tabs>
          <w:tab w:val="left" w:pos="426"/>
        </w:tabs>
        <w:spacing w:line="240" w:lineRule="exact"/>
        <w:ind w:firstLine="405"/>
        <w:rPr>
          <w:rFonts w:cs="Times New Roman"/>
          <w:spacing w:val="-10"/>
          <w:sz w:val="18"/>
          <w:szCs w:val="18"/>
        </w:rPr>
      </w:pPr>
    </w:p>
    <w:p w:rsidR="007F1DD5" w:rsidRPr="00800771" w:rsidRDefault="0073056C" w:rsidP="004715DC">
      <w:pPr>
        <w:tabs>
          <w:tab w:val="left" w:pos="426"/>
        </w:tabs>
        <w:spacing w:line="240" w:lineRule="exact"/>
        <w:ind w:firstLine="405"/>
        <w:rPr>
          <w:rFonts w:cs="Times New Roman"/>
          <w:spacing w:val="-10"/>
        </w:rPr>
      </w:pPr>
      <w:r w:rsidRPr="00800771">
        <w:rPr>
          <w:rFonts w:cs="Times New Roman"/>
          <w:spacing w:val="-10"/>
        </w:rPr>
        <w:t>Without completely rejecting this model,</w:t>
      </w:r>
      <w:r w:rsidR="00513E05" w:rsidRPr="00800771">
        <w:rPr>
          <w:rFonts w:cs="Times New Roman"/>
          <w:spacing w:val="-10"/>
        </w:rPr>
        <w:t xml:space="preserve"> which they reused here and there in the chapter,</w:t>
      </w:r>
      <w:r w:rsidRPr="00800771">
        <w:rPr>
          <w:rFonts w:cs="Times New Roman"/>
          <w:spacing w:val="-10"/>
        </w:rPr>
        <w:t xml:space="preserve"> </w:t>
      </w:r>
      <w:r w:rsidR="00F71202" w:rsidRPr="00800771">
        <w:rPr>
          <w:rFonts w:cs="Times New Roman"/>
          <w:spacing w:val="-10"/>
        </w:rPr>
        <w:t xml:space="preserve">Deleuze and Guattari </w:t>
      </w:r>
      <w:r w:rsidRPr="00800771">
        <w:rPr>
          <w:rFonts w:cs="Times New Roman"/>
          <w:spacing w:val="-10"/>
        </w:rPr>
        <w:t>noticed that</w:t>
      </w:r>
      <w:r w:rsidR="00F71202" w:rsidRPr="00800771">
        <w:rPr>
          <w:rFonts w:cs="Times New Roman"/>
          <w:spacing w:val="-10"/>
        </w:rPr>
        <w:t xml:space="preserve"> “the origin of these Neolithic States is still being pushed back in time.</w:t>
      </w:r>
      <w:r w:rsidR="00D15D91" w:rsidRPr="00800771">
        <w:rPr>
          <w:rFonts w:cs="Times New Roman"/>
          <w:spacing w:val="-10"/>
        </w:rPr>
        <w:t>”</w:t>
      </w:r>
      <w:r w:rsidR="00F71202" w:rsidRPr="00800771">
        <w:rPr>
          <w:rFonts w:cs="Times New Roman"/>
          <w:spacing w:val="-10"/>
        </w:rPr>
        <w:t xml:space="preserve"> </w:t>
      </w:r>
      <w:r w:rsidR="00D15D91" w:rsidRPr="00800771">
        <w:rPr>
          <w:rFonts w:cs="Times New Roman"/>
          <w:spacing w:val="-10"/>
        </w:rPr>
        <w:t>Therefore, “</w:t>
      </w:r>
      <w:r w:rsidR="00F71202" w:rsidRPr="00800771">
        <w:rPr>
          <w:rFonts w:cs="Times New Roman"/>
          <w:spacing w:val="-10"/>
        </w:rPr>
        <w:t>when the existence of near-Paleolithic empires is conjectured</w:t>
      </w:r>
      <w:r w:rsidR="00D15D91" w:rsidRPr="00800771">
        <w:rPr>
          <w:rFonts w:cs="Times New Roman"/>
          <w:spacing w:val="-10"/>
        </w:rPr>
        <w:t xml:space="preserve"> [...]</w:t>
      </w:r>
      <w:r w:rsidR="00F71202" w:rsidRPr="00800771">
        <w:rPr>
          <w:rFonts w:cs="Times New Roman"/>
          <w:spacing w:val="-10"/>
        </w:rPr>
        <w:t xml:space="preserve"> the qualitative problem changes” (p. 428).</w:t>
      </w:r>
      <w:r w:rsidR="007F1DD5" w:rsidRPr="00800771">
        <w:rPr>
          <w:rFonts w:cs="Times New Roman"/>
          <w:spacing w:val="-10"/>
        </w:rPr>
        <w:t xml:space="preserve"> In favor of this </w:t>
      </w:r>
      <w:r w:rsidR="00C31138" w:rsidRPr="00800771">
        <w:rPr>
          <w:rFonts w:cs="Times New Roman"/>
          <w:spacing w:val="-10"/>
        </w:rPr>
        <w:t xml:space="preserve">interesting </w:t>
      </w:r>
      <w:r w:rsidR="00117EF6" w:rsidRPr="00800771">
        <w:rPr>
          <w:rFonts w:cs="Times New Roman"/>
          <w:spacing w:val="-10"/>
        </w:rPr>
        <w:t>argu</w:t>
      </w:r>
      <w:r w:rsidR="00513E05" w:rsidRPr="00800771">
        <w:rPr>
          <w:rFonts w:cs="Times New Roman"/>
          <w:spacing w:val="-10"/>
        </w:rPr>
        <w:softHyphen/>
      </w:r>
      <w:r w:rsidR="00117EF6" w:rsidRPr="00800771">
        <w:rPr>
          <w:rFonts w:cs="Times New Roman"/>
          <w:spacing w:val="-10"/>
        </w:rPr>
        <w:t>ment</w:t>
      </w:r>
      <w:r w:rsidR="007F1DD5" w:rsidRPr="00800771">
        <w:rPr>
          <w:rFonts w:cs="Times New Roman"/>
          <w:spacing w:val="-10"/>
        </w:rPr>
        <w:t xml:space="preserve">, they </w:t>
      </w:r>
      <w:r w:rsidR="00C31138" w:rsidRPr="00800771">
        <w:rPr>
          <w:rFonts w:cs="Times New Roman"/>
          <w:spacing w:val="-10"/>
        </w:rPr>
        <w:t xml:space="preserve">unfortunately </w:t>
      </w:r>
      <w:r w:rsidR="007F1DD5" w:rsidRPr="00800771">
        <w:rPr>
          <w:rFonts w:cs="Times New Roman"/>
          <w:spacing w:val="-10"/>
        </w:rPr>
        <w:t>cited the work on</w:t>
      </w:r>
      <w:r w:rsidR="00435138" w:rsidRPr="00800771">
        <w:rPr>
          <w:rFonts w:cs="Times New Roman"/>
          <w:spacing w:val="-10"/>
        </w:rPr>
        <w:t xml:space="preserve"> the</w:t>
      </w:r>
      <w:r w:rsidR="007F1DD5" w:rsidRPr="00800771">
        <w:rPr>
          <w:rFonts w:cs="Times New Roman"/>
          <w:spacing w:val="-10"/>
        </w:rPr>
        <w:t xml:space="preserve"> </w:t>
      </w:r>
      <w:r w:rsidR="007F1DD5" w:rsidRPr="00800771">
        <w:rPr>
          <w:rFonts w:cs="Times New Roman"/>
          <w:i/>
          <w:spacing w:val="-10"/>
        </w:rPr>
        <w:t>Earliest Civilizations in the Near East</w:t>
      </w:r>
      <w:r w:rsidR="007F1DD5" w:rsidRPr="00800771">
        <w:rPr>
          <w:rFonts w:cs="Times New Roman"/>
          <w:spacing w:val="-10"/>
        </w:rPr>
        <w:t xml:space="preserve"> (1965) by the </w:t>
      </w:r>
      <w:r w:rsidR="005A2FC8" w:rsidRPr="00800771">
        <w:rPr>
          <w:rFonts w:cs="Times New Roman"/>
          <w:spacing w:val="-10"/>
        </w:rPr>
        <w:t xml:space="preserve">highly contested </w:t>
      </w:r>
      <w:r w:rsidR="007F1DD5" w:rsidRPr="00800771">
        <w:rPr>
          <w:rFonts w:cs="Times New Roman"/>
          <w:spacing w:val="-10"/>
        </w:rPr>
        <w:t xml:space="preserve">English archaeologist James Mellaart (1925-2012) and </w:t>
      </w:r>
      <w:r w:rsidR="00C31138" w:rsidRPr="00800771">
        <w:rPr>
          <w:rFonts w:cs="Times New Roman"/>
          <w:spacing w:val="-10"/>
        </w:rPr>
        <w:t xml:space="preserve">some studies by </w:t>
      </w:r>
      <w:r w:rsidR="007F1DD5" w:rsidRPr="00800771">
        <w:rPr>
          <w:rFonts w:cs="Times New Roman"/>
          <w:spacing w:val="-10"/>
        </w:rPr>
        <w:t>the American-Cana</w:t>
      </w:r>
      <w:r w:rsidR="00513E05" w:rsidRPr="00800771">
        <w:rPr>
          <w:rFonts w:cs="Times New Roman"/>
          <w:spacing w:val="-10"/>
        </w:rPr>
        <w:softHyphen/>
      </w:r>
      <w:r w:rsidR="007F1DD5" w:rsidRPr="00800771">
        <w:rPr>
          <w:rFonts w:cs="Times New Roman"/>
          <w:spacing w:val="-10"/>
        </w:rPr>
        <w:t xml:space="preserve">dian journalist Jane Jacobs (1916-2006). Both were supposed to </w:t>
      </w:r>
      <w:r w:rsidR="00656947" w:rsidRPr="00800771">
        <w:rPr>
          <w:rFonts w:cs="Times New Roman"/>
          <w:spacing w:val="-10"/>
        </w:rPr>
        <w:t xml:space="preserve">have </w:t>
      </w:r>
      <w:r w:rsidR="007F1DD5" w:rsidRPr="00800771">
        <w:rPr>
          <w:rFonts w:cs="Times New Roman"/>
          <w:spacing w:val="-10"/>
        </w:rPr>
        <w:t>show</w:t>
      </w:r>
      <w:r w:rsidR="00656947" w:rsidRPr="00800771">
        <w:rPr>
          <w:rFonts w:cs="Times New Roman"/>
          <w:spacing w:val="-10"/>
        </w:rPr>
        <w:t>n</w:t>
      </w:r>
      <w:r w:rsidR="007F1DD5" w:rsidRPr="00800771">
        <w:rPr>
          <w:rFonts w:cs="Times New Roman"/>
          <w:spacing w:val="-10"/>
        </w:rPr>
        <w:t xml:space="preserve"> that </w:t>
      </w:r>
      <w:r w:rsidR="00A14AAB" w:rsidRPr="00800771">
        <w:rPr>
          <w:rFonts w:cs="Times New Roman"/>
          <w:spacing w:val="-10"/>
        </w:rPr>
        <w:t xml:space="preserve">the State </w:t>
      </w:r>
      <w:r w:rsidR="005A2FC8" w:rsidRPr="00800771">
        <w:rPr>
          <w:rFonts w:cs="Times New Roman"/>
          <w:spacing w:val="-10"/>
        </w:rPr>
        <w:t>in fact pre</w:t>
      </w:r>
      <w:r w:rsidR="00A14AAB" w:rsidRPr="00800771">
        <w:rPr>
          <w:rFonts w:cs="Times New Roman"/>
          <w:spacing w:val="-10"/>
        </w:rPr>
        <w:t xml:space="preserve">existed to </w:t>
      </w:r>
      <w:r w:rsidR="00201A79" w:rsidRPr="00800771">
        <w:rPr>
          <w:rFonts w:cs="Times New Roman"/>
          <w:spacing w:val="-10"/>
        </w:rPr>
        <w:t>“</w:t>
      </w:r>
      <w:r w:rsidR="00A14AAB" w:rsidRPr="00800771">
        <w:rPr>
          <w:rFonts w:cs="Times New Roman"/>
          <w:spacing w:val="-10"/>
        </w:rPr>
        <w:t>agriculture, animal raising and metallurgy</w:t>
      </w:r>
      <w:r w:rsidR="00A45E26" w:rsidRPr="00800771">
        <w:rPr>
          <w:rFonts w:cs="Times New Roman"/>
          <w:spacing w:val="-10"/>
        </w:rPr>
        <w:t>,</w:t>
      </w:r>
      <w:r w:rsidR="00201A79" w:rsidRPr="00800771">
        <w:rPr>
          <w:rFonts w:cs="Times New Roman"/>
          <w:spacing w:val="-10"/>
        </w:rPr>
        <w:t>”</w:t>
      </w:r>
      <w:r w:rsidR="00A14AAB" w:rsidRPr="00800771">
        <w:rPr>
          <w:rFonts w:cs="Times New Roman"/>
          <w:spacing w:val="-10"/>
        </w:rPr>
        <w:t xml:space="preserve"> that</w:t>
      </w:r>
      <w:r w:rsidR="00A45E26" w:rsidRPr="00800771">
        <w:rPr>
          <w:rFonts w:cs="Times New Roman"/>
          <w:spacing w:val="-10"/>
        </w:rPr>
        <w:t xml:space="preserve"> the</w:t>
      </w:r>
      <w:r w:rsidR="00A14AAB" w:rsidRPr="00800771">
        <w:rPr>
          <w:rFonts w:cs="Times New Roman"/>
          <w:spacing w:val="-10"/>
        </w:rPr>
        <w:t xml:space="preserve"> town </w:t>
      </w:r>
      <w:r w:rsidR="00201A79" w:rsidRPr="00800771">
        <w:rPr>
          <w:rFonts w:cs="Times New Roman"/>
          <w:spacing w:val="-10"/>
        </w:rPr>
        <w:t>“</w:t>
      </w:r>
      <w:r w:rsidR="00A14AAB" w:rsidRPr="00800771">
        <w:rPr>
          <w:rFonts w:cs="Times New Roman"/>
          <w:spacing w:val="-10"/>
        </w:rPr>
        <w:t>created the country,</w:t>
      </w:r>
      <w:r w:rsidR="00201A79" w:rsidRPr="00800771">
        <w:rPr>
          <w:rFonts w:cs="Times New Roman"/>
          <w:spacing w:val="-10"/>
        </w:rPr>
        <w:t>”</w:t>
      </w:r>
      <w:r w:rsidR="00A14AAB" w:rsidRPr="00800771">
        <w:rPr>
          <w:rFonts w:cs="Times New Roman"/>
          <w:spacing w:val="-10"/>
        </w:rPr>
        <w:t xml:space="preserve"> </w:t>
      </w:r>
      <w:r w:rsidR="005A2FC8" w:rsidRPr="00800771">
        <w:rPr>
          <w:rFonts w:cs="Times New Roman"/>
          <w:spacing w:val="-10"/>
        </w:rPr>
        <w:t xml:space="preserve">in other words, that Marx </w:t>
      </w:r>
      <w:r w:rsidR="00656947" w:rsidRPr="00800771">
        <w:rPr>
          <w:rFonts w:cs="Times New Roman"/>
          <w:spacing w:val="-10"/>
        </w:rPr>
        <w:t>was</w:t>
      </w:r>
      <w:r w:rsidR="005A2FC8" w:rsidRPr="00800771">
        <w:rPr>
          <w:rFonts w:cs="Times New Roman"/>
          <w:spacing w:val="-10"/>
        </w:rPr>
        <w:t xml:space="preserve"> completely wrong when he </w:t>
      </w:r>
      <w:r w:rsidR="00656947" w:rsidRPr="00800771">
        <w:rPr>
          <w:rFonts w:cs="Times New Roman"/>
          <w:spacing w:val="-10"/>
        </w:rPr>
        <w:t>explained</w:t>
      </w:r>
      <w:r w:rsidR="005A2FC8" w:rsidRPr="00800771">
        <w:rPr>
          <w:rFonts w:cs="Times New Roman"/>
          <w:spacing w:val="-10"/>
        </w:rPr>
        <w:t xml:space="preserve"> the emergence of the State by a change in “forces and mode of produc</w:t>
      </w:r>
      <w:r w:rsidR="001A5CB5" w:rsidRPr="00800771">
        <w:rPr>
          <w:rFonts w:cs="Times New Roman"/>
          <w:spacing w:val="-10"/>
        </w:rPr>
        <w:softHyphen/>
      </w:r>
      <w:r w:rsidR="005A2FC8" w:rsidRPr="00800771">
        <w:rPr>
          <w:rFonts w:cs="Times New Roman"/>
          <w:spacing w:val="-10"/>
        </w:rPr>
        <w:t xml:space="preserve">tion.” </w:t>
      </w:r>
      <w:r w:rsidR="00435138" w:rsidRPr="00800771">
        <w:rPr>
          <w:rFonts w:cs="Times New Roman"/>
          <w:spacing w:val="-10"/>
        </w:rPr>
        <w:t>On the contrary, i</w:t>
      </w:r>
      <w:r w:rsidR="00656947" w:rsidRPr="00800771">
        <w:rPr>
          <w:rFonts w:cs="Times New Roman"/>
          <w:spacing w:val="-10"/>
        </w:rPr>
        <w:t>t</w:t>
      </w:r>
      <w:r w:rsidR="005A2FC8" w:rsidRPr="00800771">
        <w:rPr>
          <w:rFonts w:cs="Times New Roman"/>
          <w:spacing w:val="-10"/>
        </w:rPr>
        <w:t xml:space="preserve"> was the State that “made production a ‘mode.’”</w:t>
      </w:r>
    </w:p>
    <w:p w:rsidR="008F60DC" w:rsidRPr="00800771" w:rsidRDefault="008F60DC" w:rsidP="004715DC">
      <w:pPr>
        <w:tabs>
          <w:tab w:val="left" w:pos="426"/>
        </w:tabs>
        <w:spacing w:line="240" w:lineRule="exact"/>
        <w:ind w:firstLine="405"/>
        <w:rPr>
          <w:rFonts w:cs="Times New Roman"/>
          <w:spacing w:val="-10"/>
        </w:rPr>
      </w:pPr>
    </w:p>
    <w:p w:rsidR="007F1DD5" w:rsidRPr="00800771" w:rsidRDefault="007F1DD5" w:rsidP="004715DC">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It is no longer the stock that presupposes a potential surplus, but the other way around. It is no longer the State that presupposes advanced agricultural communities and developed forces of production. On the contrary, the State is established directly in a milieu of hunter-gatherers having no prior agriculture or metallurgy, and it is the State that creates agriculture, animal raising, and metallurgy; it does so first on its own soil, then imposes them upon the surrounding world. It is not the country that progressively creates the town but the town that creates the country. It is not the State that presupposes a mode of production; quite the opposite, it is the State that makes production a “mode.”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428-429)</w:t>
      </w:r>
      <w:r w:rsidRPr="00800771">
        <w:rPr>
          <w:rFonts w:cs="Times New Roman"/>
          <w:spacing w:val="-10"/>
          <w:sz w:val="18"/>
          <w:szCs w:val="18"/>
        </w:rPr>
        <w:t xml:space="preserve"> </w:t>
      </w:r>
    </w:p>
    <w:p w:rsidR="007F1DD5" w:rsidRPr="00800771" w:rsidRDefault="007F1DD5" w:rsidP="004715DC">
      <w:pPr>
        <w:tabs>
          <w:tab w:val="left" w:pos="426"/>
        </w:tabs>
        <w:spacing w:line="240" w:lineRule="exact"/>
        <w:ind w:firstLine="405"/>
        <w:rPr>
          <w:rFonts w:cs="Times New Roman"/>
          <w:spacing w:val="-10"/>
        </w:rPr>
      </w:pPr>
    </w:p>
    <w:p w:rsidR="00523B72" w:rsidRPr="00800771" w:rsidRDefault="00656947" w:rsidP="004715DC">
      <w:pPr>
        <w:tabs>
          <w:tab w:val="left" w:pos="426"/>
        </w:tabs>
        <w:spacing w:line="240" w:lineRule="exact"/>
        <w:ind w:firstLine="405"/>
        <w:rPr>
          <w:rFonts w:cs="Times New Roman"/>
          <w:spacing w:val="-10"/>
        </w:rPr>
      </w:pPr>
      <w:r w:rsidRPr="00800771">
        <w:rPr>
          <w:rFonts w:cs="Times New Roman"/>
          <w:spacing w:val="-10"/>
        </w:rPr>
        <w:t xml:space="preserve">Actually, </w:t>
      </w:r>
      <w:r w:rsidR="00A45E26" w:rsidRPr="00800771">
        <w:rPr>
          <w:rFonts w:cs="Times New Roman"/>
          <w:spacing w:val="-10"/>
        </w:rPr>
        <w:t xml:space="preserve">Marxists were not the only target of Deleuze and Guattari. </w:t>
      </w:r>
      <w:r w:rsidR="00FC6BA0" w:rsidRPr="00800771">
        <w:rPr>
          <w:rFonts w:cs="Times New Roman"/>
          <w:spacing w:val="-10"/>
        </w:rPr>
        <w:t xml:space="preserve">Whether founded on economic, ethnological, or ecological grounds, </w:t>
      </w:r>
      <w:r w:rsidR="00FD04C6" w:rsidRPr="00800771">
        <w:rPr>
          <w:rFonts w:cs="Times New Roman"/>
          <w:spacing w:val="-10"/>
        </w:rPr>
        <w:t>any</w:t>
      </w:r>
      <w:r w:rsidR="00FC6BA0" w:rsidRPr="00800771">
        <w:rPr>
          <w:rFonts w:cs="Times New Roman"/>
          <w:spacing w:val="-10"/>
        </w:rPr>
        <w:t xml:space="preserve"> evolutionary explanation was incorrect. </w:t>
      </w:r>
      <w:r w:rsidR="00117EF6" w:rsidRPr="00800771">
        <w:rPr>
          <w:rFonts w:cs="Times New Roman"/>
          <w:spacing w:val="-10"/>
        </w:rPr>
        <w:t>In fact, a</w:t>
      </w:r>
      <w:r w:rsidR="00523B72" w:rsidRPr="00800771">
        <w:rPr>
          <w:rFonts w:cs="Times New Roman"/>
          <w:spacing w:val="-10"/>
        </w:rPr>
        <w:t xml:space="preserve">ll </w:t>
      </w:r>
      <w:r w:rsidR="00A01B5F" w:rsidRPr="00800771">
        <w:rPr>
          <w:rFonts w:cs="Times New Roman"/>
          <w:spacing w:val="-10"/>
        </w:rPr>
        <w:t>the</w:t>
      </w:r>
      <w:r w:rsidR="00FC6BA0" w:rsidRPr="00800771">
        <w:rPr>
          <w:rFonts w:cs="Times New Roman"/>
          <w:spacing w:val="-10"/>
        </w:rPr>
        <w:t>se explanations contradicted each other</w:t>
      </w:r>
      <w:r w:rsidR="00523B72" w:rsidRPr="00800771">
        <w:rPr>
          <w:rFonts w:cs="Times New Roman"/>
          <w:spacing w:val="-10"/>
        </w:rPr>
        <w:t xml:space="preserve">. </w:t>
      </w:r>
    </w:p>
    <w:p w:rsidR="00523B72" w:rsidRPr="00800771" w:rsidRDefault="00523B72" w:rsidP="004715DC">
      <w:pPr>
        <w:tabs>
          <w:tab w:val="left" w:pos="426"/>
        </w:tabs>
        <w:spacing w:line="240" w:lineRule="exact"/>
        <w:ind w:firstLine="397"/>
        <w:rPr>
          <w:rFonts w:cs="Times New Roman"/>
          <w:spacing w:val="-10"/>
          <w:sz w:val="18"/>
          <w:szCs w:val="18"/>
        </w:rPr>
      </w:pPr>
      <w:r w:rsidRPr="00800771">
        <w:rPr>
          <w:rFonts w:cs="Times New Roman"/>
          <w:spacing w:val="-10"/>
          <w:sz w:val="18"/>
          <w:szCs w:val="18"/>
        </w:rPr>
        <w:t>Economic evolutionism is an impossibility; even a ramified evolution, “gatherers—hunters—animal breeders—farmers-industrialists,” is hardly believable. An evolutionary e</w:t>
      </w:r>
      <w:r w:rsidR="009C1103" w:rsidRPr="00800771">
        <w:rPr>
          <w:rFonts w:cs="Times New Roman"/>
          <w:spacing w:val="-10"/>
          <w:sz w:val="18"/>
          <w:szCs w:val="18"/>
        </w:rPr>
        <w:t>thnology is no better: “nomads—</w:t>
      </w:r>
      <w:r w:rsidRPr="00800771">
        <w:rPr>
          <w:rFonts w:cs="Times New Roman"/>
          <w:spacing w:val="-10"/>
          <w:sz w:val="18"/>
          <w:szCs w:val="18"/>
        </w:rPr>
        <w:t>seminomads—sedentaries.” Nor an ecological evolution</w:t>
      </w:r>
      <w:r w:rsidR="0009311A" w:rsidRPr="00800771">
        <w:rPr>
          <w:rFonts w:cs="Times New Roman"/>
          <w:spacing w:val="-10"/>
          <w:sz w:val="18"/>
          <w:szCs w:val="18"/>
        </w:rPr>
        <w:softHyphen/>
      </w:r>
      <w:r w:rsidRPr="00800771">
        <w:rPr>
          <w:rFonts w:cs="Times New Roman"/>
          <w:spacing w:val="-10"/>
          <w:sz w:val="18"/>
          <w:szCs w:val="18"/>
        </w:rPr>
        <w:t>ism: “dispersed autarky of local groups—villages and small towns—cities—States.” All we need to do is combine these abstract evolutions to make all of evolutionism crumble; for example, it is the city that creates agriculture, without going through small towns. To take another example, the nomads do not precede the sedentaries; rather, nomadism is a move</w:t>
      </w:r>
      <w:r w:rsidR="001A5CB5" w:rsidRPr="00800771">
        <w:rPr>
          <w:rFonts w:cs="Times New Roman"/>
          <w:spacing w:val="-10"/>
          <w:sz w:val="18"/>
          <w:szCs w:val="18"/>
        </w:rPr>
        <w:softHyphen/>
      </w:r>
      <w:r w:rsidRPr="00800771">
        <w:rPr>
          <w:rFonts w:cs="Times New Roman"/>
          <w:spacing w:val="-10"/>
          <w:sz w:val="18"/>
          <w:szCs w:val="18"/>
        </w:rPr>
        <w:t xml:space="preserve">ment, a becoming that affects sedentaries, just as sedentarization is a stoppage that settles the nomads.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430)</w:t>
      </w:r>
    </w:p>
    <w:p w:rsidR="004715DC" w:rsidRPr="00800771" w:rsidRDefault="004715DC" w:rsidP="004715DC">
      <w:pPr>
        <w:tabs>
          <w:tab w:val="left" w:pos="426"/>
        </w:tabs>
        <w:spacing w:line="240" w:lineRule="exact"/>
        <w:ind w:firstLine="397"/>
        <w:rPr>
          <w:rFonts w:cs="Times New Roman"/>
          <w:spacing w:val="-10"/>
          <w:sz w:val="18"/>
          <w:szCs w:val="18"/>
        </w:rPr>
      </w:pPr>
    </w:p>
    <w:p w:rsidR="0009311A" w:rsidRPr="00800771" w:rsidRDefault="00FC6BA0" w:rsidP="004715DC">
      <w:pPr>
        <w:tabs>
          <w:tab w:val="left" w:pos="426"/>
        </w:tabs>
        <w:spacing w:line="240" w:lineRule="exact"/>
        <w:ind w:firstLine="405"/>
        <w:rPr>
          <w:rFonts w:cs="Times New Roman"/>
          <w:iCs/>
          <w:spacing w:val="-10"/>
        </w:rPr>
      </w:pPr>
      <w:r w:rsidRPr="00800771">
        <w:rPr>
          <w:rFonts w:cs="Times New Roman"/>
          <w:spacing w:val="-10"/>
        </w:rPr>
        <w:t>From thi</w:t>
      </w:r>
      <w:r w:rsidR="002F7AB6" w:rsidRPr="00800771">
        <w:rPr>
          <w:rFonts w:cs="Times New Roman"/>
          <w:spacing w:val="-10"/>
        </w:rPr>
        <w:t>s elaborate discussion</w:t>
      </w:r>
      <w:r w:rsidR="00656947" w:rsidRPr="00800771">
        <w:rPr>
          <w:rFonts w:cs="Times New Roman"/>
          <w:spacing w:val="-10"/>
        </w:rPr>
        <w:t xml:space="preserve">, Deleuze and Guattari </w:t>
      </w:r>
      <w:r w:rsidRPr="00800771">
        <w:rPr>
          <w:rFonts w:cs="Times New Roman"/>
          <w:spacing w:val="-10"/>
        </w:rPr>
        <w:t>concluded</w:t>
      </w:r>
      <w:r w:rsidR="00656947" w:rsidRPr="00800771">
        <w:rPr>
          <w:rFonts w:cs="Times New Roman"/>
          <w:spacing w:val="-10"/>
        </w:rPr>
        <w:t xml:space="preserve"> that</w:t>
      </w:r>
      <w:r w:rsidR="0062701C" w:rsidRPr="00800771">
        <w:rPr>
          <w:rFonts w:cs="Times New Roman"/>
          <w:spacing w:val="-10"/>
        </w:rPr>
        <w:t xml:space="preserve"> even before the construction of the first megamachines in the Middle East and Asia,</w:t>
      </w:r>
      <w:r w:rsidR="009C1103" w:rsidRPr="00800771">
        <w:rPr>
          <w:rFonts w:cs="Times New Roman"/>
          <w:spacing w:val="-10"/>
        </w:rPr>
        <w:t xml:space="preserve"> </w:t>
      </w:r>
      <w:r w:rsidR="009C1103" w:rsidRPr="00800771">
        <w:rPr>
          <w:rFonts w:cs="Times New Roman"/>
          <w:i/>
          <w:spacing w:val="-10"/>
        </w:rPr>
        <w:t>“</w:t>
      </w:r>
      <w:r w:rsidR="009C1103" w:rsidRPr="00800771">
        <w:rPr>
          <w:rFonts w:cs="Times New Roman"/>
          <w:i/>
          <w:iCs/>
          <w:spacing w:val="-10"/>
        </w:rPr>
        <w:t xml:space="preserve">there have been States always and everywhere” </w:t>
      </w:r>
      <w:r w:rsidR="009C1103" w:rsidRPr="00800771">
        <w:rPr>
          <w:rFonts w:cs="Times New Roman"/>
          <w:iCs/>
          <w:spacing w:val="-10"/>
        </w:rPr>
        <w:t>(p. 429)</w:t>
      </w:r>
      <w:r w:rsidR="008F457F" w:rsidRPr="00800771">
        <w:rPr>
          <w:rFonts w:cs="Times New Roman"/>
          <w:iCs/>
          <w:spacing w:val="-10"/>
        </w:rPr>
        <w:t>,</w:t>
      </w:r>
      <w:r w:rsidR="009C1103" w:rsidRPr="00800771">
        <w:rPr>
          <w:rFonts w:cs="Times New Roman"/>
          <w:iCs/>
          <w:spacing w:val="-10"/>
        </w:rPr>
        <w:t xml:space="preserve"> thereby mean</w:t>
      </w:r>
      <w:r w:rsidR="008F457F" w:rsidRPr="00800771">
        <w:rPr>
          <w:rFonts w:cs="Times New Roman"/>
          <w:iCs/>
          <w:spacing w:val="-10"/>
        </w:rPr>
        <w:softHyphen/>
      </w:r>
      <w:r w:rsidR="009C1103" w:rsidRPr="00800771">
        <w:rPr>
          <w:rFonts w:cs="Times New Roman"/>
          <w:iCs/>
          <w:spacing w:val="-10"/>
        </w:rPr>
        <w:t>ing</w:t>
      </w:r>
      <w:r w:rsidR="006275BB" w:rsidRPr="00800771">
        <w:rPr>
          <w:rFonts w:cs="Times New Roman"/>
          <w:iCs/>
          <w:spacing w:val="-10"/>
        </w:rPr>
        <w:t>—</w:t>
      </w:r>
      <w:r w:rsidR="008F457F" w:rsidRPr="00800771">
        <w:rPr>
          <w:rFonts w:cs="Times New Roman"/>
          <w:iCs/>
          <w:spacing w:val="-10"/>
        </w:rPr>
        <w:t>while</w:t>
      </w:r>
      <w:r w:rsidR="006275BB" w:rsidRPr="00800771">
        <w:rPr>
          <w:rFonts w:cs="Times New Roman"/>
          <w:iCs/>
          <w:spacing w:val="-10"/>
        </w:rPr>
        <w:t xml:space="preserve"> correct</w:t>
      </w:r>
      <w:r w:rsidR="004A41F6" w:rsidRPr="00800771">
        <w:rPr>
          <w:rFonts w:cs="Times New Roman"/>
          <w:iCs/>
          <w:spacing w:val="-10"/>
        </w:rPr>
        <w:softHyphen/>
      </w:r>
      <w:r w:rsidR="006275BB" w:rsidRPr="00800771">
        <w:rPr>
          <w:rFonts w:cs="Times New Roman"/>
          <w:iCs/>
          <w:spacing w:val="-10"/>
        </w:rPr>
        <w:t xml:space="preserve">ing </w:t>
      </w:r>
      <w:r w:rsidR="009C1103" w:rsidRPr="00800771">
        <w:rPr>
          <w:rFonts w:cs="Times New Roman"/>
          <w:iCs/>
          <w:spacing w:val="-10"/>
        </w:rPr>
        <w:t>Clastres</w:t>
      </w:r>
      <w:r w:rsidR="006275BB" w:rsidRPr="00800771">
        <w:rPr>
          <w:rFonts w:cs="Times New Roman"/>
          <w:iCs/>
          <w:spacing w:val="-10"/>
        </w:rPr>
        <w:t>—</w:t>
      </w:r>
      <w:r w:rsidR="009C1103" w:rsidRPr="00800771">
        <w:rPr>
          <w:rFonts w:cs="Times New Roman"/>
          <w:iCs/>
          <w:spacing w:val="-10"/>
        </w:rPr>
        <w:t xml:space="preserve">that even in </w:t>
      </w:r>
      <w:r w:rsidR="00C978C6" w:rsidRPr="00800771">
        <w:rPr>
          <w:rFonts w:cs="Times New Roman"/>
          <w:iCs/>
          <w:spacing w:val="-10"/>
        </w:rPr>
        <w:t>“</w:t>
      </w:r>
      <w:r w:rsidR="009C1103" w:rsidRPr="00800771">
        <w:rPr>
          <w:rFonts w:cs="Times New Roman"/>
          <w:iCs/>
          <w:spacing w:val="-10"/>
        </w:rPr>
        <w:t>primitive societies</w:t>
      </w:r>
      <w:r w:rsidR="00C978C6" w:rsidRPr="00800771">
        <w:rPr>
          <w:rFonts w:cs="Times New Roman"/>
          <w:iCs/>
          <w:spacing w:val="-10"/>
        </w:rPr>
        <w:t>”</w:t>
      </w:r>
      <w:r w:rsidR="0009311A" w:rsidRPr="00800771">
        <w:rPr>
          <w:rFonts w:cs="Times New Roman"/>
          <w:iCs/>
          <w:spacing w:val="-10"/>
        </w:rPr>
        <w:t xml:space="preserve"> </w:t>
      </w:r>
      <w:r w:rsidR="00117EF6" w:rsidRPr="00800771">
        <w:rPr>
          <w:rFonts w:cs="Times New Roman"/>
          <w:iCs/>
          <w:spacing w:val="-10"/>
        </w:rPr>
        <w:t>in which</w:t>
      </w:r>
      <w:r w:rsidR="0009311A" w:rsidRPr="00800771">
        <w:rPr>
          <w:rFonts w:cs="Times New Roman"/>
          <w:iCs/>
          <w:spacing w:val="-10"/>
        </w:rPr>
        <w:t xml:space="preserve"> the State seemed nonexistent</w:t>
      </w:r>
      <w:r w:rsidR="009C1103" w:rsidRPr="00800771">
        <w:rPr>
          <w:rFonts w:cs="Times New Roman"/>
          <w:iCs/>
          <w:spacing w:val="-10"/>
        </w:rPr>
        <w:t xml:space="preserve">, </w:t>
      </w:r>
      <w:r w:rsidR="0009311A" w:rsidRPr="00800771">
        <w:rPr>
          <w:rFonts w:cs="Times New Roman"/>
          <w:iCs/>
          <w:spacing w:val="-10"/>
        </w:rPr>
        <w:t>it</w:t>
      </w:r>
      <w:r w:rsidR="009C1103" w:rsidRPr="00800771">
        <w:rPr>
          <w:rFonts w:cs="Times New Roman"/>
          <w:iCs/>
          <w:spacing w:val="-10"/>
        </w:rPr>
        <w:t xml:space="preserve"> was </w:t>
      </w:r>
      <w:r w:rsidR="009C1103" w:rsidRPr="00800771">
        <w:rPr>
          <w:rFonts w:cs="Times New Roman"/>
          <w:i/>
          <w:iCs/>
          <w:spacing w:val="-10"/>
        </w:rPr>
        <w:t>virtually</w:t>
      </w:r>
      <w:r w:rsidR="009C1103" w:rsidRPr="00800771">
        <w:rPr>
          <w:rFonts w:cs="Times New Roman"/>
          <w:iCs/>
          <w:spacing w:val="-10"/>
        </w:rPr>
        <w:t xml:space="preserve"> present, already at work</w:t>
      </w:r>
      <w:r w:rsidR="00656947" w:rsidRPr="00800771">
        <w:rPr>
          <w:rFonts w:cs="Times New Roman"/>
          <w:iCs/>
          <w:spacing w:val="-10"/>
        </w:rPr>
        <w:t xml:space="preserve"> and ready</w:t>
      </w:r>
      <w:r w:rsidR="009C1103" w:rsidRPr="00800771">
        <w:rPr>
          <w:rFonts w:cs="Times New Roman"/>
          <w:iCs/>
          <w:spacing w:val="-10"/>
        </w:rPr>
        <w:t xml:space="preserve"> to emerge.</w:t>
      </w:r>
      <w:r w:rsidR="004127CF" w:rsidRPr="00800771">
        <w:rPr>
          <w:rFonts w:cs="Times New Roman"/>
          <w:iCs/>
          <w:spacing w:val="-10"/>
        </w:rPr>
        <w:t xml:space="preserve"> </w:t>
      </w:r>
      <w:r w:rsidR="002143ED" w:rsidRPr="00800771">
        <w:rPr>
          <w:rFonts w:cs="Times New Roman"/>
          <w:iCs/>
          <w:spacing w:val="-10"/>
        </w:rPr>
        <w:t>It was universal, y</w:t>
      </w:r>
      <w:r w:rsidR="004127CF" w:rsidRPr="00800771">
        <w:rPr>
          <w:rFonts w:cs="Times New Roman"/>
          <w:iCs/>
          <w:spacing w:val="-10"/>
        </w:rPr>
        <w:t>et b</w:t>
      </w:r>
      <w:r w:rsidR="008F457F" w:rsidRPr="00800771">
        <w:rPr>
          <w:rFonts w:cs="Times New Roman"/>
          <w:iCs/>
          <w:spacing w:val="-10"/>
        </w:rPr>
        <w:t>oth</w:t>
      </w:r>
      <w:r w:rsidR="00FD04C6" w:rsidRPr="00800771">
        <w:rPr>
          <w:rFonts w:cs="Times New Roman"/>
          <w:iCs/>
          <w:spacing w:val="-10"/>
        </w:rPr>
        <w:t xml:space="preserve"> tenden</w:t>
      </w:r>
      <w:r w:rsidR="002143ED" w:rsidRPr="00800771">
        <w:rPr>
          <w:rFonts w:cs="Times New Roman"/>
          <w:iCs/>
          <w:spacing w:val="-10"/>
        </w:rPr>
        <w:softHyphen/>
      </w:r>
      <w:r w:rsidR="00FD04C6" w:rsidRPr="00800771">
        <w:rPr>
          <w:rFonts w:cs="Times New Roman"/>
          <w:iCs/>
          <w:spacing w:val="-10"/>
        </w:rPr>
        <w:t>cies “to work in the direction of the State” and to ward off its coming</w:t>
      </w:r>
      <w:r w:rsidR="00C978C6" w:rsidRPr="00800771">
        <w:rPr>
          <w:rFonts w:cs="Times New Roman"/>
          <w:iCs/>
          <w:spacing w:val="-10"/>
        </w:rPr>
        <w:t xml:space="preserve"> “</w:t>
      </w:r>
      <w:r w:rsidR="004D5DFF" w:rsidRPr="00800771">
        <w:rPr>
          <w:rFonts w:cs="Times New Roman"/>
          <w:iCs/>
          <w:spacing w:val="-10"/>
        </w:rPr>
        <w:t>[had coexisted]</w:t>
      </w:r>
      <w:r w:rsidR="00C978C6" w:rsidRPr="00800771">
        <w:rPr>
          <w:rFonts w:cs="Times New Roman"/>
          <w:iCs/>
          <w:spacing w:val="-10"/>
        </w:rPr>
        <w:t>, in perpetual interaction.”</w:t>
      </w:r>
      <w:r w:rsidR="004127CF" w:rsidRPr="00800771">
        <w:rPr>
          <w:rFonts w:cs="Times New Roman"/>
          <w:iCs/>
          <w:spacing w:val="-10"/>
        </w:rPr>
        <w:t xml:space="preserve"> </w:t>
      </w:r>
    </w:p>
    <w:p w:rsidR="00C978C6" w:rsidRPr="00800771" w:rsidRDefault="00C978C6" w:rsidP="004715DC">
      <w:pPr>
        <w:tabs>
          <w:tab w:val="left" w:pos="426"/>
        </w:tabs>
        <w:spacing w:line="240" w:lineRule="exact"/>
        <w:ind w:firstLine="405"/>
        <w:rPr>
          <w:rFonts w:cs="Times New Roman"/>
          <w:iCs/>
          <w:spacing w:val="-10"/>
        </w:rPr>
      </w:pPr>
    </w:p>
    <w:p w:rsidR="00161C32" w:rsidRPr="00800771" w:rsidRDefault="00C978C6" w:rsidP="00FB2EED">
      <w:pPr>
        <w:tabs>
          <w:tab w:val="left" w:pos="426"/>
        </w:tabs>
        <w:spacing w:line="240" w:lineRule="exact"/>
        <w:ind w:firstLine="397"/>
        <w:rPr>
          <w:rFonts w:cs="Times New Roman"/>
          <w:bCs/>
          <w:iCs/>
          <w:spacing w:val="-10"/>
          <w:sz w:val="18"/>
          <w:szCs w:val="18"/>
        </w:rPr>
      </w:pPr>
      <w:r w:rsidRPr="00800771">
        <w:rPr>
          <w:rFonts w:cs="Times New Roman"/>
          <w:iCs/>
          <w:spacing w:val="-10"/>
          <w:sz w:val="18"/>
          <w:szCs w:val="18"/>
        </w:rPr>
        <w:t xml:space="preserve">In primitive societies there are as many tendencies that “seek” the State, as many vectors working in the direction of the State, as there are movements within the State or outside it that tend to stray from it or guard themselves against it, or else to stimulate its evolution, or else already to abolish it: everything coexists, in perpetual interaction.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430)</w:t>
      </w:r>
    </w:p>
    <w:p w:rsidR="00FB2EED" w:rsidRPr="00800771" w:rsidRDefault="00FB2EED" w:rsidP="00FB2EED">
      <w:pPr>
        <w:tabs>
          <w:tab w:val="left" w:pos="426"/>
        </w:tabs>
        <w:spacing w:line="240" w:lineRule="exact"/>
        <w:ind w:firstLine="397"/>
        <w:rPr>
          <w:rFonts w:cs="Times New Roman"/>
          <w:bCs/>
          <w:iCs/>
          <w:spacing w:val="-10"/>
          <w:sz w:val="18"/>
          <w:szCs w:val="18"/>
        </w:rPr>
      </w:pPr>
    </w:p>
    <w:p w:rsidR="00FB2EED" w:rsidRPr="00800771" w:rsidRDefault="00FB2EED" w:rsidP="00FB2EED">
      <w:pPr>
        <w:tabs>
          <w:tab w:val="left" w:pos="426"/>
        </w:tabs>
        <w:spacing w:line="240" w:lineRule="exact"/>
        <w:ind w:firstLine="397"/>
        <w:rPr>
          <w:rFonts w:cs="Times New Roman"/>
          <w:b/>
          <w:spacing w:val="-10"/>
        </w:rPr>
      </w:pPr>
    </w:p>
    <w:p w:rsidR="00435138" w:rsidRPr="00800771" w:rsidRDefault="00E060FC" w:rsidP="00444C33">
      <w:pPr>
        <w:pStyle w:val="Titre3"/>
      </w:pPr>
      <w:bookmarkStart w:id="155" w:name="_Toc60341206"/>
      <w:bookmarkStart w:id="156" w:name="_Toc69033418"/>
      <w:r w:rsidRPr="00800771">
        <w:t>Earliest</w:t>
      </w:r>
      <w:r w:rsidR="00EF13D8" w:rsidRPr="00800771">
        <w:t xml:space="preserve"> </w:t>
      </w:r>
      <w:r w:rsidR="00A73710" w:rsidRPr="00800771">
        <w:t xml:space="preserve">Forms of State </w:t>
      </w:r>
      <w:r w:rsidR="002F7AB6" w:rsidRPr="00800771">
        <w:t xml:space="preserve">– </w:t>
      </w:r>
      <w:r w:rsidR="00B57C48" w:rsidRPr="00800771">
        <w:t>Threshold of consi</w:t>
      </w:r>
      <w:r w:rsidR="00EB1BBF" w:rsidRPr="00800771">
        <w:t>s</w:t>
      </w:r>
      <w:r w:rsidR="00B57C48" w:rsidRPr="00800771">
        <w:t xml:space="preserve">tency, </w:t>
      </w:r>
      <w:r w:rsidR="002F7AB6" w:rsidRPr="00800771">
        <w:t xml:space="preserve">Imperial </w:t>
      </w:r>
      <w:r w:rsidR="00435138" w:rsidRPr="00800771">
        <w:t>State</w:t>
      </w:r>
      <w:r w:rsidR="006C1CAF" w:rsidRPr="00800771">
        <w:t xml:space="preserve"> and </w:t>
      </w:r>
      <w:r w:rsidR="00C548AA" w:rsidRPr="00800771">
        <w:t>City</w:t>
      </w:r>
      <w:r w:rsidR="002F7AB6" w:rsidRPr="00800771">
        <w:t>-State</w:t>
      </w:r>
      <w:bookmarkEnd w:id="155"/>
      <w:bookmarkEnd w:id="156"/>
    </w:p>
    <w:p w:rsidR="00435138" w:rsidRPr="00800771" w:rsidRDefault="00435138" w:rsidP="004715DC">
      <w:pPr>
        <w:tabs>
          <w:tab w:val="left" w:pos="426"/>
        </w:tabs>
        <w:spacing w:line="240" w:lineRule="exact"/>
        <w:ind w:firstLine="405"/>
        <w:rPr>
          <w:rFonts w:cs="Times New Roman"/>
          <w:iCs/>
          <w:spacing w:val="-10"/>
        </w:rPr>
      </w:pPr>
    </w:p>
    <w:p w:rsidR="0009311A" w:rsidRPr="00800771" w:rsidRDefault="002A0C26" w:rsidP="004715DC">
      <w:pPr>
        <w:tabs>
          <w:tab w:val="left" w:pos="426"/>
        </w:tabs>
        <w:spacing w:line="240" w:lineRule="exact"/>
        <w:ind w:firstLine="405"/>
        <w:rPr>
          <w:rFonts w:cs="Times New Roman"/>
          <w:iCs/>
          <w:spacing w:val="-10"/>
        </w:rPr>
      </w:pPr>
      <w:r w:rsidRPr="00800771">
        <w:rPr>
          <w:rFonts w:cs="Times New Roman"/>
          <w:iCs/>
          <w:spacing w:val="-10"/>
        </w:rPr>
        <w:t xml:space="preserve">This kind of </w:t>
      </w:r>
      <w:r w:rsidR="006275BB" w:rsidRPr="00800771">
        <w:rPr>
          <w:rFonts w:cs="Times New Roman"/>
          <w:iCs/>
          <w:spacing w:val="-10"/>
        </w:rPr>
        <w:t xml:space="preserve">ontological </w:t>
      </w:r>
      <w:r w:rsidRPr="00800771">
        <w:rPr>
          <w:rFonts w:cs="Times New Roman"/>
          <w:iCs/>
          <w:spacing w:val="-10"/>
        </w:rPr>
        <w:t xml:space="preserve">perspective </w:t>
      </w:r>
      <w:r w:rsidR="00353CBA" w:rsidRPr="00800771">
        <w:rPr>
          <w:rFonts w:cs="Times New Roman"/>
          <w:iCs/>
          <w:spacing w:val="-10"/>
        </w:rPr>
        <w:t>required</w:t>
      </w:r>
      <w:r w:rsidRPr="00800771">
        <w:rPr>
          <w:rFonts w:cs="Times New Roman"/>
          <w:iCs/>
          <w:spacing w:val="-10"/>
        </w:rPr>
        <w:t xml:space="preserve"> naturally to abandon any simplistic schema of causal relation. As Morin, Deleuze and Guattari argued that the latest science had introduced the idea of “reverse causali</w:t>
      </w:r>
      <w:r w:rsidR="00D177A6" w:rsidRPr="00800771">
        <w:rPr>
          <w:rFonts w:cs="Times New Roman"/>
          <w:iCs/>
          <w:spacing w:val="-10"/>
        </w:rPr>
        <w:softHyphen/>
      </w:r>
      <w:r w:rsidRPr="00800771">
        <w:rPr>
          <w:rFonts w:cs="Times New Roman"/>
          <w:iCs/>
          <w:spacing w:val="-10"/>
        </w:rPr>
        <w:t xml:space="preserve">ties” </w:t>
      </w:r>
      <w:r w:rsidR="00D12887" w:rsidRPr="00800771">
        <w:rPr>
          <w:rFonts w:cs="Times New Roman"/>
          <w:iCs/>
          <w:spacing w:val="-10"/>
        </w:rPr>
        <w:t>but, contrary to him, they did not mean</w:t>
      </w:r>
      <w:r w:rsidR="00656947" w:rsidRPr="00800771">
        <w:rPr>
          <w:rFonts w:cs="Times New Roman"/>
          <w:iCs/>
          <w:spacing w:val="-10"/>
        </w:rPr>
        <w:t xml:space="preserve"> by that</w:t>
      </w:r>
      <w:r w:rsidR="00D12887" w:rsidRPr="00800771">
        <w:rPr>
          <w:rFonts w:cs="Times New Roman"/>
          <w:iCs/>
          <w:spacing w:val="-10"/>
        </w:rPr>
        <w:t xml:space="preserve"> a loop tying the chain going from the cause to the consequence to a secondary but equally powerful chain from the consequence back to the cause. </w:t>
      </w:r>
      <w:r w:rsidR="002143ED" w:rsidRPr="00800771">
        <w:rPr>
          <w:rFonts w:cs="Times New Roman"/>
          <w:iCs/>
          <w:spacing w:val="-10"/>
        </w:rPr>
        <w:t>In a riskier way, t</w:t>
      </w:r>
      <w:r w:rsidR="00D12887" w:rsidRPr="00800771">
        <w:rPr>
          <w:rFonts w:cs="Times New Roman"/>
          <w:iCs/>
          <w:spacing w:val="-10"/>
        </w:rPr>
        <w:t xml:space="preserve">hey suggested that </w:t>
      </w:r>
      <w:r w:rsidR="007F6835" w:rsidRPr="00800771">
        <w:rPr>
          <w:rFonts w:cs="Times New Roman"/>
          <w:iCs/>
          <w:spacing w:val="-10"/>
        </w:rPr>
        <w:t>there</w:t>
      </w:r>
      <w:r w:rsidR="00D12887" w:rsidRPr="00800771">
        <w:rPr>
          <w:rFonts w:cs="Times New Roman"/>
          <w:iCs/>
          <w:spacing w:val="-10"/>
        </w:rPr>
        <w:t xml:space="preserve"> </w:t>
      </w:r>
      <w:r w:rsidR="009F0DF9" w:rsidRPr="00800771">
        <w:rPr>
          <w:rFonts w:cs="Times New Roman"/>
          <w:iCs/>
          <w:spacing w:val="-10"/>
        </w:rPr>
        <w:t>more broadly</w:t>
      </w:r>
      <w:r w:rsidR="002143ED" w:rsidRPr="00800771">
        <w:rPr>
          <w:rFonts w:cs="Times New Roman"/>
          <w:iCs/>
          <w:spacing w:val="-10"/>
        </w:rPr>
        <w:t xml:space="preserve"> </w:t>
      </w:r>
      <w:r w:rsidR="00D12887" w:rsidRPr="00800771">
        <w:rPr>
          <w:rFonts w:cs="Times New Roman"/>
          <w:iCs/>
          <w:spacing w:val="-10"/>
        </w:rPr>
        <w:t xml:space="preserve">existed an </w:t>
      </w:r>
      <w:r w:rsidRPr="00800771">
        <w:rPr>
          <w:rFonts w:cs="Times New Roman"/>
          <w:iCs/>
          <w:spacing w:val="-10"/>
        </w:rPr>
        <w:t xml:space="preserve">“action of the future on the present, or of present on the past,” </w:t>
      </w:r>
      <w:r w:rsidR="00D12887" w:rsidRPr="00800771">
        <w:rPr>
          <w:rFonts w:cs="Times New Roman"/>
          <w:iCs/>
          <w:spacing w:val="-10"/>
        </w:rPr>
        <w:t>which were</w:t>
      </w:r>
      <w:r w:rsidRPr="00800771">
        <w:rPr>
          <w:rFonts w:cs="Times New Roman"/>
          <w:iCs/>
          <w:spacing w:val="-10"/>
        </w:rPr>
        <w:t xml:space="preserve"> already </w:t>
      </w:r>
      <w:r w:rsidR="00AC5189" w:rsidRPr="00800771">
        <w:rPr>
          <w:rFonts w:cs="Times New Roman"/>
          <w:iCs/>
          <w:spacing w:val="-10"/>
        </w:rPr>
        <w:t>“</w:t>
      </w:r>
      <w:r w:rsidRPr="00800771">
        <w:rPr>
          <w:rFonts w:cs="Times New Roman"/>
          <w:iCs/>
          <w:spacing w:val="-10"/>
        </w:rPr>
        <w:t>potentially</w:t>
      </w:r>
      <w:r w:rsidR="00AC5189" w:rsidRPr="00800771">
        <w:rPr>
          <w:rFonts w:cs="Times New Roman"/>
          <w:iCs/>
          <w:spacing w:val="-10"/>
        </w:rPr>
        <w:t>”</w:t>
      </w:r>
      <w:r w:rsidRPr="00800771">
        <w:rPr>
          <w:rFonts w:cs="Times New Roman"/>
          <w:iCs/>
          <w:spacing w:val="-10"/>
        </w:rPr>
        <w:t xml:space="preserve"> or </w:t>
      </w:r>
      <w:r w:rsidR="00AC5189" w:rsidRPr="00800771">
        <w:rPr>
          <w:rFonts w:cs="Times New Roman"/>
          <w:iCs/>
          <w:spacing w:val="-10"/>
        </w:rPr>
        <w:t>“</w:t>
      </w:r>
      <w:r w:rsidRPr="00800771">
        <w:rPr>
          <w:rFonts w:cs="Times New Roman"/>
          <w:iCs/>
          <w:spacing w:val="-10"/>
        </w:rPr>
        <w:t>virtually</w:t>
      </w:r>
      <w:r w:rsidR="00AC5189" w:rsidRPr="00800771">
        <w:rPr>
          <w:rFonts w:cs="Times New Roman"/>
          <w:iCs/>
          <w:spacing w:val="-10"/>
        </w:rPr>
        <w:t>”</w:t>
      </w:r>
      <w:r w:rsidRPr="00800771">
        <w:rPr>
          <w:rFonts w:cs="Times New Roman"/>
          <w:iCs/>
          <w:spacing w:val="-10"/>
        </w:rPr>
        <w:t xml:space="preserve"> included in the past.</w:t>
      </w:r>
      <w:r w:rsidR="002143ED" w:rsidRPr="00800771">
        <w:rPr>
          <w:rFonts w:cs="Times New Roman"/>
          <w:bCs/>
          <w:spacing w:val="-10"/>
          <w:vertAlign w:val="superscript"/>
        </w:rPr>
        <w:t xml:space="preserve"> </w:t>
      </w:r>
      <w:r w:rsidR="002143ED" w:rsidRPr="00800771">
        <w:rPr>
          <w:rFonts w:cs="Times New Roman"/>
          <w:bCs/>
          <w:spacing w:val="-10"/>
          <w:vertAlign w:val="superscript"/>
        </w:rPr>
        <w:footnoteReference w:id="16"/>
      </w:r>
      <w:r w:rsidR="002D4FCE">
        <w:rPr>
          <w:rFonts w:cs="Times New Roman"/>
          <w:spacing w:val="-10"/>
        </w:rPr>
        <w:t xml:space="preserve"> </w:t>
      </w:r>
    </w:p>
    <w:p w:rsidR="00B86F67" w:rsidRPr="00800771" w:rsidRDefault="00B86F67" w:rsidP="004715DC">
      <w:pPr>
        <w:tabs>
          <w:tab w:val="left" w:pos="426"/>
        </w:tabs>
        <w:spacing w:line="240" w:lineRule="exact"/>
        <w:ind w:firstLine="405"/>
        <w:rPr>
          <w:rFonts w:cs="Times New Roman"/>
          <w:spacing w:val="-10"/>
        </w:rPr>
      </w:pPr>
    </w:p>
    <w:p w:rsidR="002A0C26" w:rsidRPr="00800771" w:rsidRDefault="002A0C26" w:rsidP="004715DC">
      <w:pPr>
        <w:tabs>
          <w:tab w:val="left" w:pos="426"/>
        </w:tabs>
        <w:spacing w:line="240" w:lineRule="exact"/>
        <w:ind w:firstLine="397"/>
        <w:rPr>
          <w:rFonts w:cs="Times New Roman"/>
          <w:spacing w:val="-10"/>
          <w:sz w:val="18"/>
          <w:szCs w:val="18"/>
        </w:rPr>
      </w:pPr>
      <w:r w:rsidRPr="00800771">
        <w:rPr>
          <w:rFonts w:cs="Times New Roman"/>
          <w:spacing w:val="-10"/>
          <w:sz w:val="18"/>
          <w:szCs w:val="18"/>
        </w:rPr>
        <w:t>It is true that the human sciences, with their materialist, evolutionary, and even dialec</w:t>
      </w:r>
      <w:r w:rsidR="001A5CB5" w:rsidRPr="00800771">
        <w:rPr>
          <w:rFonts w:cs="Times New Roman"/>
          <w:spacing w:val="-10"/>
          <w:sz w:val="18"/>
          <w:szCs w:val="18"/>
        </w:rPr>
        <w:softHyphen/>
      </w:r>
      <w:r w:rsidRPr="00800771">
        <w:rPr>
          <w:rFonts w:cs="Times New Roman"/>
          <w:spacing w:val="-10"/>
          <w:sz w:val="18"/>
          <w:szCs w:val="18"/>
        </w:rPr>
        <w:t xml:space="preserve">tical schemas, lag behind the richness and complexity of causal relations in physics, or even in biology. Physics and biology present us with reverse causalities that are </w:t>
      </w:r>
      <w:r w:rsidRPr="00800771">
        <w:rPr>
          <w:rFonts w:cs="Times New Roman"/>
          <w:i/>
          <w:iCs/>
          <w:spacing w:val="-10"/>
          <w:sz w:val="18"/>
          <w:szCs w:val="18"/>
        </w:rPr>
        <w:t>without finality</w:t>
      </w:r>
      <w:r w:rsidRPr="00800771">
        <w:rPr>
          <w:rFonts w:cs="Times New Roman"/>
          <w:spacing w:val="-10"/>
          <w:sz w:val="18"/>
          <w:szCs w:val="18"/>
        </w:rPr>
        <w:t xml:space="preserve"> but testify nonetheless to an action of the future on the present, or of the present on the past, for example, the convergent wave and the anticipated potential, which imply an inversion of time. More than breaks or zigzags, it is these reverse causalities that shatter evolution.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431)</w:t>
      </w:r>
      <w:r w:rsidRPr="00800771">
        <w:rPr>
          <w:rFonts w:cs="Times New Roman"/>
          <w:spacing w:val="-10"/>
          <w:sz w:val="18"/>
          <w:szCs w:val="18"/>
        </w:rPr>
        <w:t xml:space="preserve"> </w:t>
      </w:r>
    </w:p>
    <w:p w:rsidR="002A0C26" w:rsidRPr="00800771" w:rsidRDefault="002A0C26" w:rsidP="004715DC">
      <w:pPr>
        <w:tabs>
          <w:tab w:val="left" w:pos="426"/>
        </w:tabs>
        <w:spacing w:line="240" w:lineRule="exact"/>
        <w:ind w:firstLine="397"/>
        <w:rPr>
          <w:rFonts w:cs="Times New Roman"/>
          <w:spacing w:val="-10"/>
        </w:rPr>
      </w:pPr>
    </w:p>
    <w:p w:rsidR="002A0C26" w:rsidRPr="00800771" w:rsidRDefault="009F0DF9" w:rsidP="004715DC">
      <w:pPr>
        <w:tabs>
          <w:tab w:val="left" w:pos="426"/>
        </w:tabs>
        <w:spacing w:line="240" w:lineRule="exact"/>
        <w:ind w:firstLine="397"/>
        <w:rPr>
          <w:rFonts w:cs="Times New Roman"/>
          <w:spacing w:val="-10"/>
        </w:rPr>
      </w:pPr>
      <w:r w:rsidRPr="00800771">
        <w:rPr>
          <w:rFonts w:cs="Times New Roman"/>
          <w:spacing w:val="-10"/>
        </w:rPr>
        <w:t>According to them, t</w:t>
      </w:r>
      <w:r w:rsidR="00F720F8" w:rsidRPr="00800771">
        <w:rPr>
          <w:rFonts w:cs="Times New Roman"/>
          <w:spacing w:val="-10"/>
        </w:rPr>
        <w:t>his was clearly the case for “the Neolithic or even Paleolithic State” which “was already acting before it appeared, as the actual limit these primitive societies warded off.”</w:t>
      </w:r>
    </w:p>
    <w:p w:rsidR="002A0C26" w:rsidRPr="00800771" w:rsidRDefault="002A0C26" w:rsidP="004715DC">
      <w:pPr>
        <w:tabs>
          <w:tab w:val="left" w:pos="426"/>
        </w:tabs>
        <w:spacing w:line="240" w:lineRule="exact"/>
        <w:ind w:firstLine="397"/>
        <w:rPr>
          <w:rFonts w:cs="Times New Roman"/>
          <w:spacing w:val="-10"/>
        </w:rPr>
      </w:pPr>
    </w:p>
    <w:p w:rsidR="002A0C26" w:rsidRPr="00800771" w:rsidRDefault="002A0C26" w:rsidP="004715DC">
      <w:pPr>
        <w:tabs>
          <w:tab w:val="left" w:pos="426"/>
        </w:tabs>
        <w:spacing w:line="240" w:lineRule="exact"/>
        <w:ind w:firstLine="397"/>
        <w:rPr>
          <w:rFonts w:cs="Times New Roman"/>
          <w:spacing w:val="-10"/>
          <w:sz w:val="18"/>
          <w:szCs w:val="18"/>
        </w:rPr>
      </w:pPr>
      <w:r w:rsidRPr="00800771">
        <w:rPr>
          <w:rFonts w:cs="Times New Roman"/>
          <w:spacing w:val="-10"/>
          <w:sz w:val="18"/>
          <w:szCs w:val="18"/>
        </w:rPr>
        <w:t>Similarly, in the</w:t>
      </w:r>
      <w:r w:rsidR="00F720F8" w:rsidRPr="00800771">
        <w:rPr>
          <w:rFonts w:cs="Times New Roman"/>
          <w:spacing w:val="-10"/>
          <w:sz w:val="18"/>
          <w:szCs w:val="18"/>
        </w:rPr>
        <w:t xml:space="preserve"> present context, it is not ade</w:t>
      </w:r>
      <w:r w:rsidRPr="00800771">
        <w:rPr>
          <w:rFonts w:cs="Times New Roman"/>
          <w:spacing w:val="-10"/>
          <w:sz w:val="18"/>
          <w:szCs w:val="18"/>
        </w:rPr>
        <w:t xml:space="preserve">quate to say that the Neolithic or even Paleolithic State, once it appeared, reacted back on the surrounding world of the hunter-gatherers; it was already acting before it appeared, as the actual limit these primitive societies warded off, or as the point toward which they converged but could not reach without self-destructing.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431)</w:t>
      </w:r>
      <w:r w:rsidRPr="00800771">
        <w:rPr>
          <w:rFonts w:cs="Times New Roman"/>
          <w:spacing w:val="-10"/>
          <w:sz w:val="18"/>
          <w:szCs w:val="18"/>
        </w:rPr>
        <w:t xml:space="preserve"> </w:t>
      </w:r>
    </w:p>
    <w:p w:rsidR="009C1103" w:rsidRPr="00800771" w:rsidRDefault="009C1103" w:rsidP="004715DC">
      <w:pPr>
        <w:tabs>
          <w:tab w:val="left" w:pos="426"/>
        </w:tabs>
        <w:spacing w:line="240" w:lineRule="exact"/>
        <w:ind w:firstLine="405"/>
        <w:rPr>
          <w:rFonts w:cs="Times New Roman"/>
          <w:spacing w:val="-10"/>
        </w:rPr>
      </w:pPr>
    </w:p>
    <w:p w:rsidR="00313D4D" w:rsidRPr="00800771" w:rsidRDefault="00313D4D" w:rsidP="002D1399">
      <w:pPr>
        <w:tabs>
          <w:tab w:val="left" w:pos="426"/>
        </w:tabs>
        <w:spacing w:line="240" w:lineRule="exact"/>
        <w:ind w:firstLine="405"/>
        <w:rPr>
          <w:rFonts w:cs="Times New Roman"/>
          <w:spacing w:val="-10"/>
        </w:rPr>
      </w:pPr>
      <w:r w:rsidRPr="00800771">
        <w:rPr>
          <w:rFonts w:cs="Times New Roman"/>
          <w:spacing w:val="-10"/>
        </w:rPr>
        <w:t>The emergence</w:t>
      </w:r>
      <w:r w:rsidR="001B0D4F" w:rsidRPr="00800771">
        <w:rPr>
          <w:rFonts w:cs="Times New Roman"/>
          <w:spacing w:val="-10"/>
        </w:rPr>
        <w:t xml:space="preserve"> </w:t>
      </w:r>
      <w:r w:rsidR="000834B3" w:rsidRPr="00800771">
        <w:rPr>
          <w:rFonts w:cs="Times New Roman"/>
          <w:spacing w:val="-10"/>
        </w:rPr>
        <w:t xml:space="preserve">of the State </w:t>
      </w:r>
      <w:r w:rsidR="001B0D4F" w:rsidRPr="00800771">
        <w:rPr>
          <w:rFonts w:cs="Times New Roman"/>
          <w:spacing w:val="-10"/>
        </w:rPr>
        <w:t>in the open air</w:t>
      </w:r>
      <w:r w:rsidRPr="00800771">
        <w:rPr>
          <w:rFonts w:cs="Times New Roman"/>
          <w:spacing w:val="-10"/>
        </w:rPr>
        <w:t xml:space="preserve"> </w:t>
      </w:r>
      <w:r w:rsidR="000834B3" w:rsidRPr="00800771">
        <w:rPr>
          <w:rFonts w:cs="Times New Roman"/>
          <w:spacing w:val="-10"/>
        </w:rPr>
        <w:t>therefore</w:t>
      </w:r>
      <w:r w:rsidR="009F0DF9" w:rsidRPr="00800771">
        <w:rPr>
          <w:rFonts w:cs="Times New Roman"/>
          <w:spacing w:val="-10"/>
        </w:rPr>
        <w:t xml:space="preserve"> </w:t>
      </w:r>
      <w:r w:rsidR="00370254" w:rsidRPr="00800771">
        <w:rPr>
          <w:rFonts w:cs="Times New Roman"/>
          <w:spacing w:val="-10"/>
        </w:rPr>
        <w:t>depended</w:t>
      </w:r>
      <w:r w:rsidRPr="00800771">
        <w:rPr>
          <w:rFonts w:cs="Times New Roman"/>
          <w:spacing w:val="-10"/>
        </w:rPr>
        <w:t xml:space="preserve"> on a “threshold” in the variation of the balance between the forces </w:t>
      </w:r>
      <w:r w:rsidR="00656947" w:rsidRPr="00800771">
        <w:rPr>
          <w:rFonts w:cs="Times New Roman"/>
          <w:spacing w:val="-10"/>
        </w:rPr>
        <w:t xml:space="preserve">anticipating </w:t>
      </w:r>
      <w:r w:rsidRPr="00800771">
        <w:rPr>
          <w:rFonts w:cs="Times New Roman"/>
          <w:spacing w:val="-10"/>
        </w:rPr>
        <w:t xml:space="preserve">“the formation of a central power” and those which </w:t>
      </w:r>
      <w:r w:rsidR="00656947" w:rsidRPr="00800771">
        <w:rPr>
          <w:rFonts w:cs="Times New Roman"/>
          <w:spacing w:val="-10"/>
        </w:rPr>
        <w:t xml:space="preserve">prevented </w:t>
      </w:r>
      <w:r w:rsidRPr="00800771">
        <w:rPr>
          <w:rFonts w:cs="Times New Roman"/>
          <w:spacing w:val="-10"/>
        </w:rPr>
        <w:t>it.</w:t>
      </w:r>
    </w:p>
    <w:p w:rsidR="00313D4D" w:rsidRPr="00800771" w:rsidRDefault="00313D4D" w:rsidP="002D1399">
      <w:pPr>
        <w:tabs>
          <w:tab w:val="left" w:pos="426"/>
        </w:tabs>
        <w:spacing w:line="240" w:lineRule="exact"/>
        <w:ind w:firstLine="405"/>
        <w:rPr>
          <w:rFonts w:cs="Times New Roman"/>
          <w:spacing w:val="-10"/>
        </w:rPr>
      </w:pPr>
    </w:p>
    <w:p w:rsidR="000F2D7A" w:rsidRPr="00800771" w:rsidRDefault="000F2D7A" w:rsidP="000F2D7A">
      <w:pPr>
        <w:tabs>
          <w:tab w:val="left" w:pos="426"/>
        </w:tabs>
        <w:spacing w:line="240" w:lineRule="exact"/>
        <w:ind w:firstLine="397"/>
        <w:rPr>
          <w:rFonts w:cs="Times New Roman"/>
          <w:spacing w:val="-10"/>
          <w:sz w:val="18"/>
          <w:szCs w:val="18"/>
        </w:rPr>
      </w:pPr>
      <w:r w:rsidRPr="00800771">
        <w:rPr>
          <w:rFonts w:cs="Times New Roman"/>
          <w:spacing w:val="-10"/>
          <w:sz w:val="18"/>
          <w:szCs w:val="18"/>
        </w:rPr>
        <w:t>There exist collective mechanisms that simultaneously ward off and anticipate the for</w:t>
      </w:r>
      <w:r w:rsidR="001A5CB5" w:rsidRPr="00800771">
        <w:rPr>
          <w:rFonts w:cs="Times New Roman"/>
          <w:spacing w:val="-10"/>
          <w:sz w:val="18"/>
          <w:szCs w:val="18"/>
        </w:rPr>
        <w:softHyphen/>
      </w:r>
      <w:r w:rsidRPr="00800771">
        <w:rPr>
          <w:rFonts w:cs="Times New Roman"/>
          <w:spacing w:val="-10"/>
          <w:sz w:val="18"/>
          <w:szCs w:val="18"/>
        </w:rPr>
        <w:t xml:space="preserve">mation of a central power. The appearance of a central power is thus a function of </w:t>
      </w:r>
      <w:r w:rsidRPr="00800771">
        <w:rPr>
          <w:rFonts w:cs="Times New Roman"/>
          <w:i/>
          <w:iCs/>
          <w:spacing w:val="-10"/>
          <w:sz w:val="18"/>
          <w:szCs w:val="18"/>
        </w:rPr>
        <w:t>a thresh</w:t>
      </w:r>
      <w:r w:rsidR="00B86F67" w:rsidRPr="00800771">
        <w:rPr>
          <w:rFonts w:cs="Times New Roman"/>
          <w:i/>
          <w:iCs/>
          <w:spacing w:val="-10"/>
          <w:sz w:val="18"/>
          <w:szCs w:val="18"/>
        </w:rPr>
        <w:softHyphen/>
      </w:r>
      <w:r w:rsidRPr="00800771">
        <w:rPr>
          <w:rFonts w:cs="Times New Roman"/>
          <w:i/>
          <w:iCs/>
          <w:spacing w:val="-10"/>
          <w:sz w:val="18"/>
          <w:szCs w:val="18"/>
        </w:rPr>
        <w:t>old or degree</w:t>
      </w:r>
      <w:r w:rsidRPr="00800771">
        <w:rPr>
          <w:rFonts w:cs="Times New Roman"/>
          <w:spacing w:val="-10"/>
          <w:sz w:val="18"/>
          <w:szCs w:val="18"/>
        </w:rPr>
        <w:t xml:space="preserve"> beyond which what is anticipated takes on consistency or fails to, and what is conjured away ceases to be so and arrives.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431-432)</w:t>
      </w:r>
      <w:r w:rsidRPr="00800771">
        <w:rPr>
          <w:rFonts w:cs="Times New Roman"/>
          <w:spacing w:val="-10"/>
          <w:sz w:val="18"/>
          <w:szCs w:val="18"/>
        </w:rPr>
        <w:t xml:space="preserve"> </w:t>
      </w:r>
    </w:p>
    <w:p w:rsidR="000A6926" w:rsidRPr="00800771" w:rsidRDefault="000A6926" w:rsidP="000F2D7A">
      <w:pPr>
        <w:tabs>
          <w:tab w:val="left" w:pos="426"/>
        </w:tabs>
        <w:spacing w:line="240" w:lineRule="exact"/>
        <w:ind w:firstLine="397"/>
        <w:rPr>
          <w:rFonts w:cs="Times New Roman"/>
          <w:spacing w:val="-10"/>
          <w:sz w:val="18"/>
          <w:szCs w:val="18"/>
        </w:rPr>
      </w:pPr>
    </w:p>
    <w:p w:rsidR="00C34501" w:rsidRPr="00800771" w:rsidRDefault="00B04ED8" w:rsidP="00C34501">
      <w:pPr>
        <w:tabs>
          <w:tab w:val="left" w:pos="426"/>
        </w:tabs>
        <w:spacing w:line="240" w:lineRule="exact"/>
        <w:ind w:firstLine="405"/>
        <w:rPr>
          <w:rFonts w:cs="Times New Roman"/>
          <w:spacing w:val="-10"/>
        </w:rPr>
      </w:pPr>
      <w:r w:rsidRPr="00800771">
        <w:rPr>
          <w:rFonts w:cs="Times New Roman"/>
          <w:spacing w:val="-10"/>
        </w:rPr>
        <w:t xml:space="preserve">This threshold could </w:t>
      </w:r>
      <w:r w:rsidR="00D94E4F" w:rsidRPr="00800771">
        <w:rPr>
          <w:rFonts w:cs="Times New Roman"/>
          <w:spacing w:val="-10"/>
        </w:rPr>
        <w:t xml:space="preserve">however </w:t>
      </w:r>
      <w:r w:rsidRPr="00800771">
        <w:rPr>
          <w:rFonts w:cs="Times New Roman"/>
          <w:spacing w:val="-10"/>
        </w:rPr>
        <w:t xml:space="preserve">vary depending on whether </w:t>
      </w:r>
      <w:r w:rsidR="00D94E4F" w:rsidRPr="00800771">
        <w:rPr>
          <w:rFonts w:cs="Times New Roman"/>
          <w:spacing w:val="-10"/>
        </w:rPr>
        <w:t>one</w:t>
      </w:r>
      <w:r w:rsidRPr="00800771">
        <w:rPr>
          <w:rFonts w:cs="Times New Roman"/>
          <w:spacing w:val="-10"/>
        </w:rPr>
        <w:t xml:space="preserve"> looked at </w:t>
      </w:r>
      <w:r w:rsidR="00FD04C6" w:rsidRPr="00800771">
        <w:rPr>
          <w:rFonts w:cs="Times New Roman"/>
          <w:spacing w:val="-10"/>
        </w:rPr>
        <w:t xml:space="preserve">large </w:t>
      </w:r>
      <w:r w:rsidRPr="00800771">
        <w:rPr>
          <w:rFonts w:cs="Times New Roman"/>
          <w:spacing w:val="-10"/>
        </w:rPr>
        <w:t>State</w:t>
      </w:r>
      <w:r w:rsidR="00EF5FC6" w:rsidRPr="00800771">
        <w:rPr>
          <w:rFonts w:cs="Times New Roman"/>
          <w:spacing w:val="-10"/>
        </w:rPr>
        <w:t>s</w:t>
      </w:r>
      <w:r w:rsidRPr="00800771">
        <w:rPr>
          <w:rFonts w:cs="Times New Roman"/>
          <w:spacing w:val="-10"/>
        </w:rPr>
        <w:t xml:space="preserve"> or </w:t>
      </w:r>
      <w:r w:rsidR="00EF5FC6" w:rsidRPr="00800771">
        <w:rPr>
          <w:rFonts w:cs="Times New Roman"/>
          <w:spacing w:val="-10"/>
        </w:rPr>
        <w:t>simple</w:t>
      </w:r>
      <w:r w:rsidR="00FD04C6" w:rsidRPr="00800771">
        <w:rPr>
          <w:rFonts w:cs="Times New Roman"/>
          <w:spacing w:val="-10"/>
        </w:rPr>
        <w:t xml:space="preserve"> </w:t>
      </w:r>
      <w:r w:rsidR="00435138" w:rsidRPr="00800771">
        <w:rPr>
          <w:rFonts w:cs="Times New Roman"/>
          <w:spacing w:val="-10"/>
        </w:rPr>
        <w:t>Town</w:t>
      </w:r>
      <w:r w:rsidR="00EF5FC6" w:rsidRPr="00800771">
        <w:rPr>
          <w:rFonts w:cs="Times New Roman"/>
          <w:spacing w:val="-10"/>
        </w:rPr>
        <w:t>s</w:t>
      </w:r>
      <w:r w:rsidR="00435138" w:rsidRPr="00800771">
        <w:rPr>
          <w:rFonts w:cs="Times New Roman"/>
          <w:spacing w:val="-10"/>
        </w:rPr>
        <w:t>,</w:t>
      </w:r>
      <w:r w:rsidRPr="00800771">
        <w:rPr>
          <w:rFonts w:cs="Times New Roman"/>
          <w:spacing w:val="-10"/>
        </w:rPr>
        <w:t xml:space="preserve"> which were two</w:t>
      </w:r>
      <w:r w:rsidR="00F67990" w:rsidRPr="00800771">
        <w:rPr>
          <w:rFonts w:cs="Times New Roman"/>
          <w:spacing w:val="-10"/>
        </w:rPr>
        <w:t xml:space="preserve"> related </w:t>
      </w:r>
      <w:r w:rsidRPr="00800771">
        <w:rPr>
          <w:rFonts w:cs="Times New Roman"/>
          <w:spacing w:val="-10"/>
        </w:rPr>
        <w:t>pheno</w:t>
      </w:r>
      <w:r w:rsidR="00353CBA" w:rsidRPr="00800771">
        <w:rPr>
          <w:rFonts w:cs="Times New Roman"/>
          <w:spacing w:val="-10"/>
        </w:rPr>
        <w:softHyphen/>
      </w:r>
      <w:r w:rsidRPr="00800771">
        <w:rPr>
          <w:rFonts w:cs="Times New Roman"/>
          <w:spacing w:val="-10"/>
        </w:rPr>
        <w:t>mena</w:t>
      </w:r>
      <w:r w:rsidR="00F67990" w:rsidRPr="00800771">
        <w:rPr>
          <w:rFonts w:cs="Times New Roman"/>
          <w:spacing w:val="-10"/>
        </w:rPr>
        <w:t xml:space="preserve"> but despite everything independent</w:t>
      </w:r>
      <w:r w:rsidRPr="00800771">
        <w:rPr>
          <w:rFonts w:cs="Times New Roman"/>
          <w:spacing w:val="-10"/>
        </w:rPr>
        <w:t xml:space="preserve">. </w:t>
      </w:r>
      <w:r w:rsidR="00030BC0" w:rsidRPr="00800771">
        <w:rPr>
          <w:rFonts w:cs="Times New Roman"/>
          <w:spacing w:val="-10"/>
        </w:rPr>
        <w:t xml:space="preserve">Egypt and Sumer were two </w:t>
      </w:r>
      <w:r w:rsidR="007F6835" w:rsidRPr="00800771">
        <w:rPr>
          <w:rFonts w:cs="Times New Roman"/>
          <w:spacing w:val="-10"/>
        </w:rPr>
        <w:t>clearly</w:t>
      </w:r>
      <w:r w:rsidR="0077692A" w:rsidRPr="00800771">
        <w:rPr>
          <w:rFonts w:cs="Times New Roman"/>
          <w:spacing w:val="-10"/>
        </w:rPr>
        <w:t xml:space="preserve"> </w:t>
      </w:r>
      <w:r w:rsidR="00030BC0" w:rsidRPr="00800771">
        <w:rPr>
          <w:rFonts w:cs="Times New Roman"/>
          <w:spacing w:val="-10"/>
        </w:rPr>
        <w:t>opposite examples of these possible transformations.</w:t>
      </w:r>
      <w:r w:rsidR="00C34501" w:rsidRPr="00800771">
        <w:rPr>
          <w:rFonts w:cs="Times New Roman"/>
          <w:spacing w:val="-10"/>
        </w:rPr>
        <w:t xml:space="preserve"> Another example </w:t>
      </w:r>
      <w:r w:rsidR="00656947" w:rsidRPr="00800771">
        <w:rPr>
          <w:rFonts w:cs="Times New Roman"/>
          <w:spacing w:val="-10"/>
        </w:rPr>
        <w:t xml:space="preserve">of this opposition </w:t>
      </w:r>
      <w:r w:rsidR="00C34501" w:rsidRPr="00800771">
        <w:rPr>
          <w:rFonts w:cs="Times New Roman"/>
          <w:spacing w:val="-10"/>
        </w:rPr>
        <w:t>was the network of towns which emerged in the Mediterra</w:t>
      </w:r>
      <w:r w:rsidR="00B86F67" w:rsidRPr="00800771">
        <w:rPr>
          <w:rFonts w:cs="Times New Roman"/>
          <w:spacing w:val="-10"/>
        </w:rPr>
        <w:softHyphen/>
      </w:r>
      <w:r w:rsidR="00C34501" w:rsidRPr="00800771">
        <w:rPr>
          <w:rFonts w:cs="Times New Roman"/>
          <w:spacing w:val="-10"/>
        </w:rPr>
        <w:t>nean world “with the Pelasgians, Phoenicians, Greeks, Carthaginians,” and which “created an urban fabric distinct from the imperial organisms of the Orient” (p. 432).</w:t>
      </w:r>
    </w:p>
    <w:p w:rsidR="00F67990" w:rsidRPr="00800771" w:rsidRDefault="00F67990" w:rsidP="002D1399">
      <w:pPr>
        <w:tabs>
          <w:tab w:val="left" w:pos="426"/>
        </w:tabs>
        <w:spacing w:line="240" w:lineRule="exact"/>
        <w:ind w:firstLine="405"/>
        <w:rPr>
          <w:rFonts w:cs="Times New Roman"/>
          <w:spacing w:val="-10"/>
        </w:rPr>
      </w:pPr>
    </w:p>
    <w:p w:rsidR="00F67990" w:rsidRPr="00800771" w:rsidRDefault="00B04ED8" w:rsidP="00F67990">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The </w:t>
      </w:r>
      <w:r w:rsidR="00F67990" w:rsidRPr="00800771">
        <w:rPr>
          <w:rFonts w:cs="Times New Roman"/>
          <w:spacing w:val="-10"/>
          <w:sz w:val="18"/>
          <w:szCs w:val="18"/>
        </w:rPr>
        <w:t>“</w:t>
      </w:r>
      <w:r w:rsidRPr="00800771">
        <w:rPr>
          <w:rFonts w:cs="Times New Roman"/>
          <w:spacing w:val="-10"/>
          <w:sz w:val="18"/>
          <w:szCs w:val="18"/>
        </w:rPr>
        <w:t>urban revolution</w:t>
      </w:r>
      <w:r w:rsidR="00F67990" w:rsidRPr="00800771">
        <w:rPr>
          <w:rFonts w:cs="Times New Roman"/>
          <w:spacing w:val="-10"/>
          <w:sz w:val="18"/>
          <w:szCs w:val="18"/>
        </w:rPr>
        <w:t>”</w:t>
      </w:r>
      <w:r w:rsidRPr="00800771">
        <w:rPr>
          <w:rFonts w:cs="Times New Roman"/>
          <w:spacing w:val="-10"/>
          <w:sz w:val="18"/>
          <w:szCs w:val="18"/>
        </w:rPr>
        <w:t xml:space="preserve"> and the </w:t>
      </w:r>
      <w:r w:rsidR="00F67990" w:rsidRPr="00800771">
        <w:rPr>
          <w:rFonts w:cs="Times New Roman"/>
          <w:spacing w:val="-10"/>
          <w:sz w:val="18"/>
          <w:szCs w:val="18"/>
        </w:rPr>
        <w:t>“</w:t>
      </w:r>
      <w:r w:rsidRPr="00800771">
        <w:rPr>
          <w:rFonts w:cs="Times New Roman"/>
          <w:spacing w:val="-10"/>
          <w:sz w:val="18"/>
          <w:szCs w:val="18"/>
        </w:rPr>
        <w:t>state revolution</w:t>
      </w:r>
      <w:r w:rsidR="00F67990" w:rsidRPr="00800771">
        <w:rPr>
          <w:rFonts w:cs="Times New Roman"/>
          <w:spacing w:val="-10"/>
          <w:sz w:val="18"/>
          <w:szCs w:val="18"/>
        </w:rPr>
        <w:t>”</w:t>
      </w:r>
      <w:r w:rsidRPr="00800771">
        <w:rPr>
          <w:rFonts w:cs="Times New Roman"/>
          <w:spacing w:val="-10"/>
          <w:sz w:val="18"/>
          <w:szCs w:val="18"/>
        </w:rPr>
        <w:t xml:space="preserve"> may coincide but do not meld</w:t>
      </w:r>
      <w:r w:rsidR="00F67990" w:rsidRPr="00800771">
        <w:rPr>
          <w:rFonts w:cs="Times New Roman"/>
          <w:spacing w:val="-10"/>
          <w:sz w:val="18"/>
          <w:szCs w:val="18"/>
        </w:rPr>
        <w:t xml:space="preserve">. In both cases, there is a central power, but it does not assume the same figure. Certain authors have made a distinction between the palatial or imperial system (temple-palace), and the urban, town system. In both cases there is a town, but in one case the town is an outgrowth of the palace or temple, and in the other case the palace, the temple, is a concretion of the town. In one case, the town par excellence is the capital, and in the other it is the metropolis. Sumer already attests to a town solution, as opposed to the imperial solution of Egypt. </w:t>
      </w:r>
      <w:r w:rsidR="00F67990" w:rsidRPr="00800771">
        <w:rPr>
          <w:rFonts w:cs="Times New Roman"/>
          <w:bCs/>
          <w:iCs/>
          <w:spacing w:val="-10"/>
          <w:sz w:val="18"/>
          <w:szCs w:val="18"/>
        </w:rPr>
        <w:t>(</w:t>
      </w:r>
      <w:r w:rsidR="00F67990" w:rsidRPr="00800771">
        <w:rPr>
          <w:rFonts w:cs="Times New Roman"/>
          <w:bCs/>
          <w:i/>
          <w:iCs/>
          <w:spacing w:val="-10"/>
          <w:sz w:val="18"/>
          <w:szCs w:val="18"/>
        </w:rPr>
        <w:t>A Thousand Plateaus</w:t>
      </w:r>
      <w:r w:rsidR="00F67990" w:rsidRPr="00800771">
        <w:rPr>
          <w:rFonts w:cs="Times New Roman"/>
          <w:bCs/>
          <w:iCs/>
          <w:spacing w:val="-10"/>
          <w:sz w:val="18"/>
          <w:szCs w:val="18"/>
        </w:rPr>
        <w:t>, 1980, trans. B. Massumi, 1987, p. 432)</w:t>
      </w:r>
    </w:p>
    <w:p w:rsidR="004A41F6" w:rsidRPr="00800771" w:rsidRDefault="004A41F6" w:rsidP="00F67990">
      <w:pPr>
        <w:tabs>
          <w:tab w:val="left" w:pos="426"/>
        </w:tabs>
        <w:spacing w:line="240" w:lineRule="exact"/>
        <w:ind w:firstLine="397"/>
        <w:rPr>
          <w:rFonts w:cs="Times New Roman"/>
          <w:spacing w:val="-10"/>
          <w:sz w:val="18"/>
          <w:szCs w:val="18"/>
        </w:rPr>
      </w:pPr>
    </w:p>
    <w:p w:rsidR="00FA360F" w:rsidRPr="00800771" w:rsidRDefault="00743066" w:rsidP="00743066">
      <w:pPr>
        <w:tabs>
          <w:tab w:val="left" w:pos="426"/>
        </w:tabs>
        <w:spacing w:line="240" w:lineRule="exact"/>
        <w:ind w:firstLine="405"/>
        <w:rPr>
          <w:rFonts w:cs="Times New Roman"/>
          <w:spacing w:val="-10"/>
        </w:rPr>
      </w:pPr>
      <w:r w:rsidRPr="00800771">
        <w:rPr>
          <w:rFonts w:cs="Times New Roman"/>
          <w:spacing w:val="-10"/>
        </w:rPr>
        <w:t>The “threshol</w:t>
      </w:r>
      <w:r w:rsidR="00A8682C" w:rsidRPr="00800771">
        <w:rPr>
          <w:rFonts w:cs="Times New Roman"/>
          <w:spacing w:val="-10"/>
        </w:rPr>
        <w:t>d</w:t>
      </w:r>
      <w:r w:rsidRPr="00800771">
        <w:rPr>
          <w:rFonts w:cs="Times New Roman"/>
          <w:spacing w:val="-10"/>
        </w:rPr>
        <w:t xml:space="preserve"> of consistency” d</w:t>
      </w:r>
      <w:r w:rsidR="00581CC5" w:rsidRPr="00800771">
        <w:rPr>
          <w:rFonts w:cs="Times New Roman"/>
          <w:spacing w:val="-10"/>
        </w:rPr>
        <w:t>if</w:t>
      </w:r>
      <w:r w:rsidRPr="00800771">
        <w:rPr>
          <w:rFonts w:cs="Times New Roman"/>
          <w:spacing w:val="-10"/>
        </w:rPr>
        <w:t xml:space="preserve">fered </w:t>
      </w:r>
      <w:r w:rsidR="00A8682C" w:rsidRPr="00800771">
        <w:rPr>
          <w:rFonts w:cs="Times New Roman"/>
          <w:spacing w:val="-10"/>
        </w:rPr>
        <w:t xml:space="preserve">between </w:t>
      </w:r>
      <w:r w:rsidR="00C548AA" w:rsidRPr="00800771">
        <w:rPr>
          <w:rFonts w:cs="Times New Roman"/>
          <w:spacing w:val="-10"/>
        </w:rPr>
        <w:t>city</w:t>
      </w:r>
      <w:r w:rsidR="00FD04C6" w:rsidRPr="00800771">
        <w:rPr>
          <w:rFonts w:cs="Times New Roman"/>
          <w:spacing w:val="-10"/>
        </w:rPr>
        <w:t>-State</w:t>
      </w:r>
      <w:r w:rsidR="00A8682C" w:rsidRPr="00800771">
        <w:rPr>
          <w:rFonts w:cs="Times New Roman"/>
          <w:spacing w:val="-10"/>
        </w:rPr>
        <w:t xml:space="preserve"> and</w:t>
      </w:r>
      <w:r w:rsidR="00FD04C6" w:rsidRPr="00800771">
        <w:rPr>
          <w:rFonts w:cs="Times New Roman"/>
          <w:spacing w:val="-10"/>
        </w:rPr>
        <w:t xml:space="preserve"> imperial</w:t>
      </w:r>
      <w:r w:rsidR="00A8682C" w:rsidRPr="00800771">
        <w:rPr>
          <w:rFonts w:cs="Times New Roman"/>
          <w:spacing w:val="-10"/>
        </w:rPr>
        <w:t xml:space="preserve"> State</w:t>
      </w:r>
      <w:r w:rsidR="00656947" w:rsidRPr="00800771">
        <w:rPr>
          <w:rFonts w:cs="Times New Roman"/>
          <w:spacing w:val="-10"/>
        </w:rPr>
        <w:t xml:space="preserve"> in several respects</w:t>
      </w:r>
      <w:r w:rsidR="00435138" w:rsidRPr="00800771">
        <w:rPr>
          <w:rFonts w:cs="Times New Roman"/>
          <w:spacing w:val="-10"/>
        </w:rPr>
        <w:t xml:space="preserve">. The </w:t>
      </w:r>
      <w:r w:rsidR="00C548AA" w:rsidRPr="00800771">
        <w:rPr>
          <w:rFonts w:cs="Times New Roman"/>
          <w:spacing w:val="-10"/>
        </w:rPr>
        <w:t>city</w:t>
      </w:r>
      <w:r w:rsidR="00FD04C6" w:rsidRPr="00800771">
        <w:rPr>
          <w:rFonts w:cs="Times New Roman"/>
          <w:spacing w:val="-10"/>
        </w:rPr>
        <w:t>-State</w:t>
      </w:r>
      <w:r w:rsidRPr="00800771">
        <w:rPr>
          <w:rFonts w:cs="Times New Roman"/>
          <w:spacing w:val="-10"/>
        </w:rPr>
        <w:t>, w</w:t>
      </w:r>
      <w:r w:rsidR="00EB1BBF" w:rsidRPr="00800771">
        <w:rPr>
          <w:rFonts w:cs="Times New Roman"/>
          <w:spacing w:val="-10"/>
        </w:rPr>
        <w:t>h</w:t>
      </w:r>
      <w:r w:rsidRPr="00800771">
        <w:rPr>
          <w:rFonts w:cs="Times New Roman"/>
          <w:spacing w:val="-10"/>
        </w:rPr>
        <w:t xml:space="preserve">ich existed only “as function of circulation, and of circuits,” depended on “a phenomenon of </w:t>
      </w:r>
      <w:r w:rsidRPr="00800771">
        <w:rPr>
          <w:rFonts w:cs="Times New Roman"/>
          <w:i/>
          <w:iCs/>
          <w:spacing w:val="-10"/>
        </w:rPr>
        <w:t>transconsistency</w:t>
      </w:r>
      <w:r w:rsidRPr="00800771">
        <w:rPr>
          <w:rFonts w:cs="Times New Roman"/>
          <w:iCs/>
          <w:spacing w:val="-10"/>
        </w:rPr>
        <w:t xml:space="preserve">” </w:t>
      </w:r>
      <w:r w:rsidR="00581CC5" w:rsidRPr="00800771">
        <w:rPr>
          <w:rFonts w:cs="Times New Roman"/>
          <w:iCs/>
          <w:spacing w:val="-10"/>
        </w:rPr>
        <w:t>of the</w:t>
      </w:r>
      <w:r w:rsidR="002D4FCE">
        <w:rPr>
          <w:rFonts w:cs="Times New Roman"/>
          <w:iCs/>
          <w:spacing w:val="-10"/>
        </w:rPr>
        <w:t xml:space="preserve"> </w:t>
      </w:r>
      <w:r w:rsidRPr="00800771">
        <w:rPr>
          <w:rFonts w:cs="Times New Roman"/>
          <w:iCs/>
          <w:spacing w:val="-10"/>
        </w:rPr>
        <w:t>“</w:t>
      </w:r>
      <w:r w:rsidRPr="00800771">
        <w:rPr>
          <w:rFonts w:cs="Times New Roman"/>
          <w:i/>
          <w:iCs/>
          <w:spacing w:val="-10"/>
        </w:rPr>
        <w:t>network</w:t>
      </w:r>
      <w:r w:rsidR="00581CC5" w:rsidRPr="00800771">
        <w:rPr>
          <w:rFonts w:cs="Times New Roman"/>
          <w:iCs/>
          <w:spacing w:val="-10"/>
        </w:rPr>
        <w:t xml:space="preserve">” to which </w:t>
      </w:r>
      <w:r w:rsidR="00435138" w:rsidRPr="00800771">
        <w:rPr>
          <w:rFonts w:cs="Times New Roman"/>
          <w:iCs/>
          <w:spacing w:val="-10"/>
        </w:rPr>
        <w:t>it</w:t>
      </w:r>
      <w:r w:rsidR="00581CC5" w:rsidRPr="00800771">
        <w:rPr>
          <w:rFonts w:cs="Times New Roman"/>
          <w:iCs/>
          <w:spacing w:val="-10"/>
        </w:rPr>
        <w:t xml:space="preserve"> belonged</w:t>
      </w:r>
      <w:r w:rsidR="00D27504" w:rsidRPr="00800771">
        <w:rPr>
          <w:rFonts w:cs="Times New Roman"/>
          <w:iCs/>
          <w:spacing w:val="-10"/>
        </w:rPr>
        <w:t xml:space="preserve">. </w:t>
      </w:r>
      <w:r w:rsidR="00F61797" w:rsidRPr="00800771">
        <w:rPr>
          <w:rFonts w:cs="Times New Roman"/>
          <w:iCs/>
          <w:spacing w:val="-10"/>
        </w:rPr>
        <w:t>However</w:t>
      </w:r>
      <w:r w:rsidR="00D27504" w:rsidRPr="00800771">
        <w:rPr>
          <w:rFonts w:cs="Times New Roman"/>
          <w:iCs/>
          <w:spacing w:val="-10"/>
        </w:rPr>
        <w:t>,</w:t>
      </w:r>
      <w:r w:rsidRPr="00800771">
        <w:rPr>
          <w:rFonts w:cs="Times New Roman"/>
          <w:iCs/>
          <w:spacing w:val="-10"/>
        </w:rPr>
        <w:t xml:space="preserve"> </w:t>
      </w:r>
      <w:r w:rsidR="00D27504" w:rsidRPr="00800771">
        <w:rPr>
          <w:rFonts w:cs="Times New Roman"/>
          <w:iCs/>
          <w:spacing w:val="-10"/>
        </w:rPr>
        <w:t xml:space="preserve">for </w:t>
      </w:r>
      <w:r w:rsidR="00435138" w:rsidRPr="00800771">
        <w:rPr>
          <w:rFonts w:cs="Times New Roman"/>
          <w:iCs/>
          <w:spacing w:val="-10"/>
        </w:rPr>
        <w:t xml:space="preserve">the </w:t>
      </w:r>
      <w:r w:rsidR="00C548AA" w:rsidRPr="00800771">
        <w:rPr>
          <w:rFonts w:cs="Times New Roman"/>
          <w:iCs/>
          <w:spacing w:val="-10"/>
        </w:rPr>
        <w:t>city</w:t>
      </w:r>
      <w:r w:rsidR="00FD04C6" w:rsidRPr="00800771">
        <w:rPr>
          <w:rFonts w:cs="Times New Roman"/>
          <w:iCs/>
          <w:spacing w:val="-10"/>
        </w:rPr>
        <w:t>-state</w:t>
      </w:r>
      <w:r w:rsidRPr="00800771">
        <w:rPr>
          <w:rFonts w:cs="Times New Roman"/>
          <w:iCs/>
          <w:spacing w:val="-10"/>
        </w:rPr>
        <w:t xml:space="preserve"> </w:t>
      </w:r>
      <w:r w:rsidR="00D27504" w:rsidRPr="00800771">
        <w:rPr>
          <w:rFonts w:cs="Times New Roman"/>
          <w:iCs/>
          <w:spacing w:val="-10"/>
        </w:rPr>
        <w:t xml:space="preserve">the threshold </w:t>
      </w:r>
      <w:r w:rsidRPr="00800771">
        <w:rPr>
          <w:rFonts w:cs="Times New Roman"/>
          <w:iCs/>
          <w:spacing w:val="-10"/>
        </w:rPr>
        <w:t>was</w:t>
      </w:r>
      <w:r w:rsidR="00F61797" w:rsidRPr="00800771">
        <w:rPr>
          <w:rFonts w:cs="Times New Roman"/>
          <w:iCs/>
          <w:spacing w:val="-10"/>
        </w:rPr>
        <w:t xml:space="preserve"> paradoxically</w:t>
      </w:r>
      <w:r w:rsidRPr="00800771">
        <w:rPr>
          <w:rFonts w:cs="Times New Roman"/>
          <w:iCs/>
          <w:spacing w:val="-10"/>
        </w:rPr>
        <w:t xml:space="preserve"> at the same time </w:t>
      </w:r>
      <w:r w:rsidR="00D27504" w:rsidRPr="00800771">
        <w:rPr>
          <w:rFonts w:cs="Times New Roman"/>
          <w:iCs/>
          <w:spacing w:val="-10"/>
        </w:rPr>
        <w:t>one “</w:t>
      </w:r>
      <w:r w:rsidRPr="00800771">
        <w:rPr>
          <w:rFonts w:cs="Times New Roman"/>
          <w:iCs/>
          <w:spacing w:val="-10"/>
        </w:rPr>
        <w:t xml:space="preserve">of deterritorialization” </w:t>
      </w:r>
      <w:r w:rsidRPr="00800771">
        <w:rPr>
          <w:rFonts w:cs="Times New Roman"/>
          <w:spacing w:val="-10"/>
        </w:rPr>
        <w:t>because what</w:t>
      </w:r>
      <w:r w:rsidR="001A5CB5" w:rsidRPr="00800771">
        <w:rPr>
          <w:rFonts w:cs="Times New Roman"/>
          <w:spacing w:val="-10"/>
        </w:rPr>
        <w:softHyphen/>
      </w:r>
      <w:r w:rsidRPr="00800771">
        <w:rPr>
          <w:rFonts w:cs="Times New Roman"/>
          <w:spacing w:val="-10"/>
        </w:rPr>
        <w:t>ever the material involved,</w:t>
      </w:r>
      <w:r w:rsidR="00040E8D" w:rsidRPr="00800771">
        <w:rPr>
          <w:rFonts w:cs="Times New Roman"/>
          <w:spacing w:val="-10"/>
        </w:rPr>
        <w:t xml:space="preserve"> goods, ideas or values, </w:t>
      </w:r>
      <w:r w:rsidRPr="00800771">
        <w:rPr>
          <w:rFonts w:cs="Times New Roman"/>
          <w:spacing w:val="-10"/>
        </w:rPr>
        <w:t>“it must be deterri</w:t>
      </w:r>
      <w:r w:rsidR="007E3672" w:rsidRPr="00800771">
        <w:rPr>
          <w:rFonts w:cs="Times New Roman"/>
          <w:spacing w:val="-10"/>
        </w:rPr>
        <w:softHyphen/>
      </w:r>
      <w:r w:rsidRPr="00800771">
        <w:rPr>
          <w:rFonts w:cs="Times New Roman"/>
          <w:spacing w:val="-10"/>
        </w:rPr>
        <w:t>torialized enough to enter the network, to submit to the polariza</w:t>
      </w:r>
      <w:r w:rsidR="00B86F67" w:rsidRPr="00800771">
        <w:rPr>
          <w:rFonts w:cs="Times New Roman"/>
          <w:spacing w:val="-10"/>
        </w:rPr>
        <w:softHyphen/>
      </w:r>
      <w:r w:rsidRPr="00800771">
        <w:rPr>
          <w:rFonts w:cs="Times New Roman"/>
          <w:spacing w:val="-10"/>
        </w:rPr>
        <w:t>tion, to follow the circuit of urban and road recod</w:t>
      </w:r>
      <w:r w:rsidR="002F3BBD">
        <w:rPr>
          <w:rFonts w:cs="Times New Roman"/>
          <w:spacing w:val="-10"/>
        </w:rPr>
        <w:softHyphen/>
      </w:r>
      <w:r w:rsidRPr="00800771">
        <w:rPr>
          <w:rFonts w:cs="Times New Roman"/>
          <w:spacing w:val="-10"/>
        </w:rPr>
        <w:t>ing</w:t>
      </w:r>
      <w:r w:rsidR="00D27504" w:rsidRPr="00800771">
        <w:rPr>
          <w:rFonts w:cs="Times New Roman"/>
          <w:spacing w:val="-10"/>
        </w:rPr>
        <w:t>.</w:t>
      </w:r>
      <w:r w:rsidRPr="00800771">
        <w:rPr>
          <w:rFonts w:cs="Times New Roman"/>
          <w:spacing w:val="-10"/>
        </w:rPr>
        <w:t>” The maximum deterritorial</w:t>
      </w:r>
      <w:r w:rsidR="007E3672" w:rsidRPr="00800771">
        <w:rPr>
          <w:rFonts w:cs="Times New Roman"/>
          <w:spacing w:val="-10"/>
        </w:rPr>
        <w:softHyphen/>
      </w:r>
      <w:r w:rsidRPr="00800771">
        <w:rPr>
          <w:rFonts w:cs="Times New Roman"/>
          <w:spacing w:val="-10"/>
        </w:rPr>
        <w:t>ization appear</w:t>
      </w:r>
      <w:r w:rsidR="00D27504" w:rsidRPr="00800771">
        <w:rPr>
          <w:rFonts w:cs="Times New Roman"/>
          <w:spacing w:val="-10"/>
        </w:rPr>
        <w:t>ed</w:t>
      </w:r>
      <w:r w:rsidRPr="00800771">
        <w:rPr>
          <w:rFonts w:cs="Times New Roman"/>
          <w:spacing w:val="-10"/>
        </w:rPr>
        <w:t xml:space="preserve"> </w:t>
      </w:r>
      <w:r w:rsidR="00D27504" w:rsidRPr="00800771">
        <w:rPr>
          <w:rFonts w:cs="Times New Roman"/>
          <w:spacing w:val="-10"/>
        </w:rPr>
        <w:t>“</w:t>
      </w:r>
      <w:r w:rsidRPr="00800771">
        <w:rPr>
          <w:rFonts w:cs="Times New Roman"/>
          <w:spacing w:val="-10"/>
        </w:rPr>
        <w:t>in the tendency of maritime and commer</w:t>
      </w:r>
      <w:r w:rsidR="00B86F67" w:rsidRPr="00800771">
        <w:rPr>
          <w:rFonts w:cs="Times New Roman"/>
          <w:spacing w:val="-10"/>
        </w:rPr>
        <w:softHyphen/>
      </w:r>
      <w:r w:rsidRPr="00800771">
        <w:rPr>
          <w:rFonts w:cs="Times New Roman"/>
          <w:spacing w:val="-10"/>
        </w:rPr>
        <w:t>cial towns to separate off from the backcountry, from the countryside (Athens, Carthage, Venice).</w:t>
      </w:r>
      <w:r w:rsidR="00D27504" w:rsidRPr="00800771">
        <w:rPr>
          <w:rFonts w:cs="Times New Roman"/>
          <w:spacing w:val="-10"/>
        </w:rPr>
        <w:t>”</w:t>
      </w:r>
      <w:r w:rsidRPr="00800771">
        <w:rPr>
          <w:rFonts w:cs="Times New Roman"/>
          <w:spacing w:val="-10"/>
        </w:rPr>
        <w:t xml:space="preserve"> </w:t>
      </w:r>
      <w:r w:rsidR="00040E8D" w:rsidRPr="00800771">
        <w:rPr>
          <w:rFonts w:cs="Times New Roman"/>
          <w:spacing w:val="-10"/>
        </w:rPr>
        <w:t xml:space="preserve">Due to these </w:t>
      </w:r>
      <w:r w:rsidR="00F61797" w:rsidRPr="00800771">
        <w:rPr>
          <w:rFonts w:cs="Times New Roman"/>
          <w:spacing w:val="-10"/>
        </w:rPr>
        <w:t xml:space="preserve">peculiar </w:t>
      </w:r>
      <w:r w:rsidR="00040E8D" w:rsidRPr="00800771">
        <w:rPr>
          <w:rFonts w:cs="Times New Roman"/>
          <w:spacing w:val="-10"/>
        </w:rPr>
        <w:t xml:space="preserve">conditions, </w:t>
      </w:r>
      <w:r w:rsidR="00F61797" w:rsidRPr="00800771">
        <w:rPr>
          <w:rFonts w:cs="Times New Roman"/>
          <w:spacing w:val="-10"/>
        </w:rPr>
        <w:t xml:space="preserve">in ancient </w:t>
      </w:r>
      <w:r w:rsidR="00C548AA" w:rsidRPr="00800771">
        <w:rPr>
          <w:rFonts w:cs="Times New Roman"/>
          <w:spacing w:val="-10"/>
        </w:rPr>
        <w:t>city</w:t>
      </w:r>
      <w:r w:rsidR="00FD04C6" w:rsidRPr="00800771">
        <w:rPr>
          <w:rFonts w:cs="Times New Roman"/>
          <w:spacing w:val="-10"/>
        </w:rPr>
        <w:t>-States</w:t>
      </w:r>
      <w:r w:rsidR="00F61797" w:rsidRPr="00800771">
        <w:rPr>
          <w:rFonts w:cs="Times New Roman"/>
          <w:spacing w:val="-10"/>
        </w:rPr>
        <w:t xml:space="preserve"> </w:t>
      </w:r>
      <w:r w:rsidR="00040E8D" w:rsidRPr="00800771">
        <w:rPr>
          <w:rFonts w:cs="Times New Roman"/>
          <w:spacing w:val="-10"/>
        </w:rPr>
        <w:t xml:space="preserve">the power was both locally centralized but </w:t>
      </w:r>
      <w:r w:rsidR="00F61797" w:rsidRPr="00800771">
        <w:rPr>
          <w:rFonts w:cs="Times New Roman"/>
          <w:spacing w:val="-10"/>
        </w:rPr>
        <w:t xml:space="preserve">remotely </w:t>
      </w:r>
      <w:r w:rsidR="00040E8D" w:rsidRPr="00800771">
        <w:rPr>
          <w:rFonts w:cs="Times New Roman"/>
          <w:spacing w:val="-10"/>
        </w:rPr>
        <w:t xml:space="preserve">limited </w:t>
      </w:r>
      <w:r w:rsidR="00F61797" w:rsidRPr="00800771">
        <w:rPr>
          <w:rFonts w:cs="Times New Roman"/>
          <w:spacing w:val="-10"/>
        </w:rPr>
        <w:t xml:space="preserve">by the influence of all other towns of the circuit </w:t>
      </w:r>
      <w:r w:rsidR="00040E8D" w:rsidRPr="00800771">
        <w:rPr>
          <w:rFonts w:cs="Times New Roman"/>
          <w:spacing w:val="-10"/>
        </w:rPr>
        <w:t>which “enter[ed] in counter</w:t>
      </w:r>
      <w:r w:rsidR="00B86F67" w:rsidRPr="00800771">
        <w:rPr>
          <w:rFonts w:cs="Times New Roman"/>
          <w:spacing w:val="-10"/>
        </w:rPr>
        <w:softHyphen/>
      </w:r>
      <w:r w:rsidR="00040E8D" w:rsidRPr="00800771">
        <w:rPr>
          <w:rFonts w:cs="Times New Roman"/>
          <w:spacing w:val="-10"/>
        </w:rPr>
        <w:t>point along hori</w:t>
      </w:r>
      <w:r w:rsidR="001A5CB5" w:rsidRPr="00800771">
        <w:rPr>
          <w:rFonts w:cs="Times New Roman"/>
          <w:spacing w:val="-10"/>
        </w:rPr>
        <w:softHyphen/>
      </w:r>
      <w:r w:rsidR="00040E8D" w:rsidRPr="00800771">
        <w:rPr>
          <w:rFonts w:cs="Times New Roman"/>
          <w:spacing w:val="-10"/>
        </w:rPr>
        <w:t>zontal lines</w:t>
      </w:r>
      <w:r w:rsidR="00F61797" w:rsidRPr="00800771">
        <w:rPr>
          <w:rFonts w:cs="Times New Roman"/>
          <w:spacing w:val="-10"/>
        </w:rPr>
        <w:t>.</w:t>
      </w:r>
      <w:r w:rsidR="00040E8D" w:rsidRPr="00800771">
        <w:rPr>
          <w:rFonts w:cs="Times New Roman"/>
          <w:spacing w:val="-10"/>
        </w:rPr>
        <w:t xml:space="preserve">” </w:t>
      </w:r>
      <w:r w:rsidR="00F61797" w:rsidRPr="00800771">
        <w:rPr>
          <w:rFonts w:cs="Times New Roman"/>
          <w:spacing w:val="-10"/>
        </w:rPr>
        <w:t xml:space="preserve">So, this was no chance that these </w:t>
      </w:r>
      <w:r w:rsidR="00C548AA" w:rsidRPr="00800771">
        <w:rPr>
          <w:rFonts w:cs="Times New Roman"/>
          <w:spacing w:val="-10"/>
        </w:rPr>
        <w:t>city</w:t>
      </w:r>
      <w:r w:rsidR="00FD04C6" w:rsidRPr="00800771">
        <w:rPr>
          <w:rFonts w:cs="Times New Roman"/>
          <w:spacing w:val="-10"/>
        </w:rPr>
        <w:t>-States</w:t>
      </w:r>
      <w:r w:rsidR="00040E8D" w:rsidRPr="00800771">
        <w:rPr>
          <w:rFonts w:cs="Times New Roman"/>
          <w:spacing w:val="-10"/>
        </w:rPr>
        <w:t xml:space="preserve"> invented “the idea of the </w:t>
      </w:r>
      <w:r w:rsidR="00040E8D" w:rsidRPr="00800771">
        <w:rPr>
          <w:rFonts w:cs="Times New Roman"/>
          <w:i/>
          <w:iCs/>
          <w:spacing w:val="-10"/>
        </w:rPr>
        <w:t>magistrature, which is very different from the State civil-service sector (fonctionna</w:t>
      </w:r>
      <w:r w:rsidR="00FD04C6" w:rsidRPr="00800771">
        <w:rPr>
          <w:rFonts w:cs="Times New Roman"/>
          <w:i/>
          <w:iCs/>
          <w:spacing w:val="-10"/>
        </w:rPr>
        <w:softHyphen/>
      </w:r>
      <w:r w:rsidR="00040E8D" w:rsidRPr="00800771">
        <w:rPr>
          <w:rFonts w:cs="Times New Roman"/>
          <w:i/>
          <w:iCs/>
          <w:spacing w:val="-10"/>
        </w:rPr>
        <w:t>riat)</w:t>
      </w:r>
      <w:r w:rsidR="00040E8D" w:rsidRPr="00800771">
        <w:rPr>
          <w:rFonts w:cs="Times New Roman"/>
          <w:iCs/>
          <w:spacing w:val="-10"/>
        </w:rPr>
        <w:t>.” (p</w:t>
      </w:r>
      <w:r w:rsidR="00F61797" w:rsidRPr="00800771">
        <w:rPr>
          <w:rFonts w:cs="Times New Roman"/>
          <w:iCs/>
          <w:spacing w:val="-10"/>
        </w:rPr>
        <w:t>p</w:t>
      </w:r>
      <w:r w:rsidR="00040E8D" w:rsidRPr="00800771">
        <w:rPr>
          <w:rFonts w:cs="Times New Roman"/>
          <w:iCs/>
          <w:spacing w:val="-10"/>
        </w:rPr>
        <w:t>.</w:t>
      </w:r>
      <w:r w:rsidR="003C7233" w:rsidRPr="00800771">
        <w:rPr>
          <w:rFonts w:cs="Times New Roman"/>
          <w:iCs/>
          <w:spacing w:val="-10"/>
        </w:rPr>
        <w:t xml:space="preserve"> 432-433)</w:t>
      </w:r>
    </w:p>
    <w:p w:rsidR="00040E8D" w:rsidRPr="00800771" w:rsidRDefault="00F61797" w:rsidP="00743066">
      <w:pPr>
        <w:tabs>
          <w:tab w:val="left" w:pos="426"/>
        </w:tabs>
        <w:spacing w:line="240" w:lineRule="exact"/>
        <w:ind w:firstLine="405"/>
        <w:rPr>
          <w:rFonts w:cs="Times New Roman"/>
          <w:spacing w:val="-14"/>
        </w:rPr>
      </w:pPr>
      <w:r w:rsidRPr="00800771">
        <w:rPr>
          <w:rFonts w:cs="Times New Roman"/>
          <w:spacing w:val="-14"/>
        </w:rPr>
        <w:t xml:space="preserve">By contrast, </w:t>
      </w:r>
      <w:r w:rsidR="00FD04C6" w:rsidRPr="00800771">
        <w:rPr>
          <w:rFonts w:cs="Times New Roman"/>
          <w:spacing w:val="-14"/>
        </w:rPr>
        <w:t xml:space="preserve">imperial </w:t>
      </w:r>
      <w:r w:rsidRPr="00800771">
        <w:rPr>
          <w:rFonts w:cs="Times New Roman"/>
          <w:spacing w:val="-14"/>
        </w:rPr>
        <w:t xml:space="preserve">States resulted from “a phenomenon of </w:t>
      </w:r>
      <w:r w:rsidRPr="00800771">
        <w:rPr>
          <w:rFonts w:cs="Times New Roman"/>
          <w:i/>
          <w:spacing w:val="-14"/>
        </w:rPr>
        <w:t>intraconsis</w:t>
      </w:r>
      <w:r w:rsidR="00DE1E5B" w:rsidRPr="00800771">
        <w:rPr>
          <w:rFonts w:cs="Times New Roman"/>
          <w:i/>
          <w:spacing w:val="-14"/>
        </w:rPr>
        <w:softHyphen/>
      </w:r>
      <w:r w:rsidRPr="00800771">
        <w:rPr>
          <w:rFonts w:cs="Times New Roman"/>
          <w:i/>
          <w:spacing w:val="-14"/>
        </w:rPr>
        <w:t>tency</w:t>
      </w:r>
      <w:r w:rsidR="00DE1E5B" w:rsidRPr="00800771">
        <w:rPr>
          <w:rFonts w:cs="Times New Roman"/>
          <w:i/>
          <w:spacing w:val="-14"/>
        </w:rPr>
        <w:t>.</w:t>
      </w:r>
      <w:r w:rsidRPr="00800771">
        <w:rPr>
          <w:rFonts w:cs="Times New Roman"/>
          <w:spacing w:val="-14"/>
        </w:rPr>
        <w:t>”</w:t>
      </w:r>
      <w:r w:rsidR="00DE1E5B" w:rsidRPr="00800771">
        <w:rPr>
          <w:rFonts w:cs="Times New Roman"/>
          <w:spacing w:val="-14"/>
        </w:rPr>
        <w:t xml:space="preserve"> </w:t>
      </w:r>
      <w:r w:rsidR="000412A7" w:rsidRPr="00800771">
        <w:rPr>
          <w:rFonts w:cs="Times New Roman"/>
          <w:spacing w:val="-14"/>
        </w:rPr>
        <w:t>Instead of</w:t>
      </w:r>
      <w:r w:rsidR="002D4FCE">
        <w:rPr>
          <w:rFonts w:cs="Times New Roman"/>
          <w:spacing w:val="-14"/>
        </w:rPr>
        <w:t xml:space="preserve"> </w:t>
      </w:r>
      <w:r w:rsidR="000412A7" w:rsidRPr="00800771">
        <w:rPr>
          <w:rFonts w:cs="Times New Roman"/>
          <w:spacing w:val="-14"/>
        </w:rPr>
        <w:t xml:space="preserve">emerging as one </w:t>
      </w:r>
      <w:r w:rsidR="005F0DF9" w:rsidRPr="00800771">
        <w:rPr>
          <w:rFonts w:cs="Times New Roman"/>
          <w:spacing w:val="-14"/>
        </w:rPr>
        <w:t>element or one point</w:t>
      </w:r>
      <w:r w:rsidR="000412A7" w:rsidRPr="00800771">
        <w:rPr>
          <w:rFonts w:cs="Times New Roman"/>
          <w:spacing w:val="-14"/>
        </w:rPr>
        <w:t xml:space="preserve"> in a network of co</w:t>
      </w:r>
      <w:r w:rsidR="0038421A" w:rsidRPr="00800771">
        <w:rPr>
          <w:rFonts w:cs="Times New Roman"/>
          <w:spacing w:val="-14"/>
        </w:rPr>
        <w:t>u</w:t>
      </w:r>
      <w:r w:rsidR="000412A7" w:rsidRPr="00800771">
        <w:rPr>
          <w:rFonts w:cs="Times New Roman"/>
          <w:spacing w:val="-14"/>
        </w:rPr>
        <w:t xml:space="preserve">nterpoints, </w:t>
      </w:r>
      <w:r w:rsidR="00FD04C6" w:rsidRPr="00800771">
        <w:rPr>
          <w:rFonts w:cs="Times New Roman"/>
          <w:spacing w:val="-14"/>
        </w:rPr>
        <w:t xml:space="preserve">imperial </w:t>
      </w:r>
      <w:r w:rsidR="000412A7" w:rsidRPr="00800771">
        <w:rPr>
          <w:rFonts w:cs="Times New Roman"/>
          <w:spacing w:val="-14"/>
        </w:rPr>
        <w:t xml:space="preserve">States gathered together heterogeneous </w:t>
      </w:r>
      <w:r w:rsidR="005F0DF9" w:rsidRPr="00800771">
        <w:rPr>
          <w:rFonts w:cs="Times New Roman"/>
          <w:spacing w:val="-14"/>
        </w:rPr>
        <w:t>entities</w:t>
      </w:r>
      <w:r w:rsidR="000412A7" w:rsidRPr="00800771">
        <w:rPr>
          <w:rFonts w:cs="Times New Roman"/>
          <w:spacing w:val="-14"/>
        </w:rPr>
        <w:t xml:space="preserve">. </w:t>
      </w:r>
      <w:r w:rsidR="00DE1E5B" w:rsidRPr="00800771">
        <w:rPr>
          <w:rFonts w:cs="Times New Roman"/>
          <w:spacing w:val="-14"/>
        </w:rPr>
        <w:t>They made</w:t>
      </w:r>
      <w:r w:rsidR="005F0DF9" w:rsidRPr="00800771">
        <w:rPr>
          <w:rFonts w:cs="Times New Roman"/>
          <w:spacing w:val="-14"/>
        </w:rPr>
        <w:t xml:space="preserve"> </w:t>
      </w:r>
      <w:r w:rsidR="00DE1E5B" w:rsidRPr="00800771">
        <w:rPr>
          <w:rFonts w:cs="Times New Roman"/>
          <w:spacing w:val="-14"/>
        </w:rPr>
        <w:t xml:space="preserve">“points of </w:t>
      </w:r>
      <w:r w:rsidR="00672AA3" w:rsidRPr="00800771">
        <w:rPr>
          <w:rFonts w:cs="Times New Roman"/>
          <w:spacing w:val="-14"/>
        </w:rPr>
        <w:t>[very diverse natures]</w:t>
      </w:r>
      <w:r w:rsidR="00DE1E5B" w:rsidRPr="00800771">
        <w:rPr>
          <w:rFonts w:cs="Times New Roman"/>
          <w:spacing w:val="-14"/>
        </w:rPr>
        <w:t>, geographic, ethnic, lin</w:t>
      </w:r>
      <w:r w:rsidR="00A7598A" w:rsidRPr="00800771">
        <w:rPr>
          <w:rFonts w:cs="Times New Roman"/>
          <w:spacing w:val="-14"/>
        </w:rPr>
        <w:softHyphen/>
      </w:r>
      <w:r w:rsidR="00DE1E5B" w:rsidRPr="00800771">
        <w:rPr>
          <w:rFonts w:cs="Times New Roman"/>
          <w:spacing w:val="-14"/>
        </w:rPr>
        <w:t>guistic, moral, economic</w:t>
      </w:r>
      <w:r w:rsidR="005F0DF9" w:rsidRPr="00800771">
        <w:rPr>
          <w:rFonts w:cs="Times New Roman"/>
          <w:spacing w:val="-14"/>
        </w:rPr>
        <w:t>, technological particularities</w:t>
      </w:r>
      <w:r w:rsidR="00DE1E5B" w:rsidRPr="00800771">
        <w:rPr>
          <w:rFonts w:cs="Times New Roman"/>
          <w:spacing w:val="-14"/>
        </w:rPr>
        <w:t xml:space="preserve">” </w:t>
      </w:r>
      <w:r w:rsidR="005F0DF9" w:rsidRPr="00800771">
        <w:rPr>
          <w:rFonts w:cs="Times New Roman"/>
          <w:i/>
          <w:iCs/>
          <w:spacing w:val="-14"/>
        </w:rPr>
        <w:t xml:space="preserve">resonate </w:t>
      </w:r>
      <w:r w:rsidR="005F0DF9" w:rsidRPr="00800771">
        <w:rPr>
          <w:rFonts w:cs="Times New Roman"/>
          <w:spacing w:val="-14"/>
        </w:rPr>
        <w:t>together. They operated by “stratification” and formed “</w:t>
      </w:r>
      <w:r w:rsidR="00DE1E5B" w:rsidRPr="00800771">
        <w:rPr>
          <w:rFonts w:cs="Times New Roman"/>
          <w:spacing w:val="-14"/>
        </w:rPr>
        <w:t>vertical, hierar</w:t>
      </w:r>
      <w:r w:rsidR="00161C32" w:rsidRPr="00800771">
        <w:rPr>
          <w:rFonts w:cs="Times New Roman"/>
          <w:spacing w:val="-14"/>
        </w:rPr>
        <w:softHyphen/>
      </w:r>
      <w:r w:rsidR="00DE1E5B" w:rsidRPr="00800771">
        <w:rPr>
          <w:rFonts w:cs="Times New Roman"/>
          <w:spacing w:val="-14"/>
        </w:rPr>
        <w:t>chized aggre</w:t>
      </w:r>
      <w:r w:rsidR="00A7598A" w:rsidRPr="00800771">
        <w:rPr>
          <w:rFonts w:cs="Times New Roman"/>
          <w:spacing w:val="-14"/>
        </w:rPr>
        <w:softHyphen/>
      </w:r>
      <w:r w:rsidR="00DE1E5B" w:rsidRPr="00800771">
        <w:rPr>
          <w:rFonts w:cs="Times New Roman"/>
          <w:spacing w:val="-14"/>
        </w:rPr>
        <w:t>gate</w:t>
      </w:r>
      <w:r w:rsidR="005F0DF9" w:rsidRPr="00800771">
        <w:rPr>
          <w:rFonts w:cs="Times New Roman"/>
          <w:spacing w:val="-14"/>
        </w:rPr>
        <w:t>[s]</w:t>
      </w:r>
      <w:r w:rsidR="00DE1E5B" w:rsidRPr="00800771">
        <w:rPr>
          <w:rFonts w:cs="Times New Roman"/>
          <w:spacing w:val="-14"/>
        </w:rPr>
        <w:t>.</w:t>
      </w:r>
      <w:r w:rsidR="005F0DF9" w:rsidRPr="00800771">
        <w:rPr>
          <w:rFonts w:cs="Times New Roman"/>
          <w:spacing w:val="-14"/>
        </w:rPr>
        <w:t>”</w:t>
      </w:r>
      <w:r w:rsidR="00DE1E5B" w:rsidRPr="00800771">
        <w:rPr>
          <w:rFonts w:cs="Times New Roman"/>
          <w:spacing w:val="-14"/>
        </w:rPr>
        <w:t xml:space="preserve"> </w:t>
      </w:r>
      <w:r w:rsidR="005F0DF9" w:rsidRPr="00800771">
        <w:rPr>
          <w:rFonts w:cs="Times New Roman"/>
          <w:spacing w:val="-14"/>
        </w:rPr>
        <w:t>Con</w:t>
      </w:r>
      <w:r w:rsidR="00CD5777" w:rsidRPr="00800771">
        <w:rPr>
          <w:rFonts w:cs="Times New Roman"/>
          <w:spacing w:val="-14"/>
        </w:rPr>
        <w:softHyphen/>
      </w:r>
      <w:r w:rsidR="005F0DF9" w:rsidRPr="00800771">
        <w:rPr>
          <w:rFonts w:cs="Times New Roman"/>
          <w:spacing w:val="-14"/>
        </w:rPr>
        <w:t>se</w:t>
      </w:r>
      <w:r w:rsidR="00672AA3" w:rsidRPr="00800771">
        <w:rPr>
          <w:rFonts w:cs="Times New Roman"/>
          <w:spacing w:val="-14"/>
        </w:rPr>
        <w:softHyphen/>
      </w:r>
      <w:r w:rsidR="005F0DF9" w:rsidRPr="00800771">
        <w:rPr>
          <w:rFonts w:cs="Times New Roman"/>
          <w:spacing w:val="-14"/>
        </w:rPr>
        <w:t xml:space="preserve">quently, contrary to </w:t>
      </w:r>
      <w:r w:rsidR="00C548AA" w:rsidRPr="00800771">
        <w:rPr>
          <w:rFonts w:cs="Times New Roman"/>
          <w:spacing w:val="-14"/>
        </w:rPr>
        <w:t>city</w:t>
      </w:r>
      <w:r w:rsidR="00FD04C6" w:rsidRPr="00800771">
        <w:rPr>
          <w:rFonts w:cs="Times New Roman"/>
          <w:spacing w:val="-14"/>
        </w:rPr>
        <w:t>-States</w:t>
      </w:r>
      <w:r w:rsidR="005F0DF9" w:rsidRPr="00800771">
        <w:rPr>
          <w:rFonts w:cs="Times New Roman"/>
          <w:spacing w:val="-14"/>
        </w:rPr>
        <w:t>, they</w:t>
      </w:r>
      <w:r w:rsidR="00DE1E5B" w:rsidRPr="00800771">
        <w:rPr>
          <w:rFonts w:cs="Times New Roman"/>
          <w:spacing w:val="-14"/>
        </w:rPr>
        <w:t xml:space="preserve"> neces</w:t>
      </w:r>
      <w:r w:rsidR="00161C32" w:rsidRPr="00800771">
        <w:rPr>
          <w:rFonts w:cs="Times New Roman"/>
          <w:spacing w:val="-14"/>
        </w:rPr>
        <w:softHyphen/>
      </w:r>
      <w:r w:rsidR="00DE1E5B" w:rsidRPr="00800771">
        <w:rPr>
          <w:rFonts w:cs="Times New Roman"/>
          <w:spacing w:val="-14"/>
        </w:rPr>
        <w:t xml:space="preserve">sarily cut off the relations </w:t>
      </w:r>
      <w:r w:rsidR="007E3672" w:rsidRPr="00800771">
        <w:rPr>
          <w:rFonts w:cs="Times New Roman"/>
          <w:spacing w:val="-14"/>
        </w:rPr>
        <w:t>between</w:t>
      </w:r>
      <w:r w:rsidR="00DE1E5B" w:rsidRPr="00800771">
        <w:rPr>
          <w:rFonts w:cs="Times New Roman"/>
          <w:spacing w:val="-14"/>
        </w:rPr>
        <w:t xml:space="preserve"> elements</w:t>
      </w:r>
      <w:r w:rsidR="005F0DF9" w:rsidRPr="00800771">
        <w:rPr>
          <w:rFonts w:cs="Times New Roman"/>
          <w:spacing w:val="-14"/>
        </w:rPr>
        <w:t>.</w:t>
      </w:r>
      <w:r w:rsidRPr="00800771">
        <w:rPr>
          <w:rFonts w:cs="Times New Roman"/>
          <w:spacing w:val="-14"/>
        </w:rPr>
        <w:t xml:space="preserve"> </w:t>
      </w:r>
      <w:r w:rsidR="00FD04C6" w:rsidRPr="00800771">
        <w:rPr>
          <w:rFonts w:cs="Times New Roman"/>
          <w:spacing w:val="-14"/>
        </w:rPr>
        <w:t>Or course</w:t>
      </w:r>
      <w:r w:rsidR="007E3672" w:rsidRPr="00800771">
        <w:rPr>
          <w:rFonts w:cs="Times New Roman"/>
          <w:spacing w:val="-14"/>
        </w:rPr>
        <w:t>, c</w:t>
      </w:r>
      <w:r w:rsidR="00CE3F7F" w:rsidRPr="00800771">
        <w:rPr>
          <w:rFonts w:cs="Times New Roman"/>
          <w:spacing w:val="-14"/>
        </w:rPr>
        <w:t xml:space="preserve">ompared with primitive societies </w:t>
      </w:r>
      <w:r w:rsidR="00672AA3" w:rsidRPr="00800771">
        <w:rPr>
          <w:rFonts w:cs="Times New Roman"/>
          <w:spacing w:val="-14"/>
        </w:rPr>
        <w:t>they involved</w:t>
      </w:r>
      <w:r w:rsidR="00CE3F7F" w:rsidRPr="00800771">
        <w:rPr>
          <w:rFonts w:cs="Times New Roman"/>
          <w:spacing w:val="-14"/>
        </w:rPr>
        <w:t xml:space="preserve"> a kind of </w:t>
      </w:r>
      <w:r w:rsidR="007E3672" w:rsidRPr="00800771">
        <w:rPr>
          <w:rFonts w:cs="Times New Roman"/>
          <w:spacing w:val="-14"/>
        </w:rPr>
        <w:t>“</w:t>
      </w:r>
      <w:r w:rsidR="00CE3F7F" w:rsidRPr="00800771">
        <w:rPr>
          <w:rFonts w:cs="Times New Roman"/>
          <w:spacing w:val="-14"/>
        </w:rPr>
        <w:t>derritorialization</w:t>
      </w:r>
      <w:r w:rsidR="007E3672" w:rsidRPr="00800771">
        <w:rPr>
          <w:rFonts w:cs="Times New Roman"/>
          <w:spacing w:val="-14"/>
        </w:rPr>
        <w:t xml:space="preserve">” </w:t>
      </w:r>
      <w:r w:rsidR="00CE3F7F" w:rsidRPr="00800771">
        <w:rPr>
          <w:rFonts w:cs="Times New Roman"/>
          <w:spacing w:val="-14"/>
        </w:rPr>
        <w:t xml:space="preserve">but it was </w:t>
      </w:r>
      <w:r w:rsidR="00FF5188" w:rsidRPr="00800771">
        <w:rPr>
          <w:rFonts w:cs="Times New Roman"/>
          <w:spacing w:val="-14"/>
        </w:rPr>
        <w:t>“the result of the terri</w:t>
      </w:r>
      <w:r w:rsidR="002F3BBD">
        <w:rPr>
          <w:rFonts w:cs="Times New Roman"/>
          <w:spacing w:val="-14"/>
        </w:rPr>
        <w:softHyphen/>
      </w:r>
      <w:r w:rsidR="00FF5188" w:rsidRPr="00800771">
        <w:rPr>
          <w:rFonts w:cs="Times New Roman"/>
          <w:spacing w:val="-14"/>
        </w:rPr>
        <w:t xml:space="preserve">tory itself being taken as an object, as a material to stratify, to make resonate.” Thus the central power of the </w:t>
      </w:r>
      <w:r w:rsidR="00FD04C6" w:rsidRPr="00800771">
        <w:rPr>
          <w:rFonts w:cs="Times New Roman"/>
          <w:spacing w:val="-14"/>
        </w:rPr>
        <w:t xml:space="preserve">imperial </w:t>
      </w:r>
      <w:r w:rsidR="00FF5188" w:rsidRPr="00800771">
        <w:rPr>
          <w:rFonts w:cs="Times New Roman"/>
          <w:spacing w:val="-14"/>
        </w:rPr>
        <w:t xml:space="preserve">State </w:t>
      </w:r>
      <w:r w:rsidR="000305CF" w:rsidRPr="00800771">
        <w:rPr>
          <w:rFonts w:cs="Times New Roman"/>
          <w:spacing w:val="-14"/>
        </w:rPr>
        <w:t>was</w:t>
      </w:r>
      <w:r w:rsidR="00FF5188" w:rsidRPr="00800771">
        <w:rPr>
          <w:rFonts w:cs="Times New Roman"/>
          <w:spacing w:val="-14"/>
        </w:rPr>
        <w:t xml:space="preserve"> </w:t>
      </w:r>
      <w:r w:rsidR="000305CF" w:rsidRPr="00800771">
        <w:rPr>
          <w:rFonts w:cs="Times New Roman"/>
          <w:spacing w:val="-14"/>
        </w:rPr>
        <w:t>“</w:t>
      </w:r>
      <w:r w:rsidR="00FF5188" w:rsidRPr="00800771">
        <w:rPr>
          <w:rFonts w:cs="Times New Roman"/>
          <w:spacing w:val="-14"/>
        </w:rPr>
        <w:t>hierarchical, and con</w:t>
      </w:r>
      <w:r w:rsidR="001A5CB5" w:rsidRPr="00800771">
        <w:rPr>
          <w:rFonts w:cs="Times New Roman"/>
          <w:spacing w:val="-14"/>
        </w:rPr>
        <w:softHyphen/>
      </w:r>
      <w:r w:rsidR="00FF5188" w:rsidRPr="00800771">
        <w:rPr>
          <w:rFonts w:cs="Times New Roman"/>
          <w:spacing w:val="-14"/>
        </w:rPr>
        <w:t>stitute</w:t>
      </w:r>
      <w:r w:rsidR="000305CF" w:rsidRPr="00800771">
        <w:rPr>
          <w:rFonts w:cs="Times New Roman"/>
          <w:spacing w:val="-14"/>
        </w:rPr>
        <w:t>[d]</w:t>
      </w:r>
      <w:r w:rsidR="00FF5188" w:rsidRPr="00800771">
        <w:rPr>
          <w:rFonts w:cs="Times New Roman"/>
          <w:spacing w:val="-14"/>
        </w:rPr>
        <w:t xml:space="preserve"> a civil-service sector; the center </w:t>
      </w:r>
      <w:r w:rsidR="000305CF" w:rsidRPr="00800771">
        <w:rPr>
          <w:rFonts w:cs="Times New Roman"/>
          <w:spacing w:val="-14"/>
        </w:rPr>
        <w:t>[was]</w:t>
      </w:r>
      <w:r w:rsidR="00FF5188" w:rsidRPr="00800771">
        <w:rPr>
          <w:rFonts w:cs="Times New Roman"/>
          <w:spacing w:val="-14"/>
        </w:rPr>
        <w:t xml:space="preserve"> not in the middle </w:t>
      </w:r>
      <w:r w:rsidR="000305CF" w:rsidRPr="00800771">
        <w:rPr>
          <w:rFonts w:cs="Times New Roman"/>
          <w:i/>
          <w:iCs/>
          <w:spacing w:val="-14"/>
        </w:rPr>
        <w:t>(</w:t>
      </w:r>
      <w:r w:rsidR="00FF5188" w:rsidRPr="00800771">
        <w:rPr>
          <w:rFonts w:cs="Times New Roman"/>
          <w:i/>
          <w:iCs/>
          <w:spacing w:val="-14"/>
        </w:rPr>
        <w:t>au milieu)</w:t>
      </w:r>
      <w:r w:rsidR="00FF5188" w:rsidRPr="00800771">
        <w:rPr>
          <w:rFonts w:cs="Times New Roman"/>
          <w:iCs/>
          <w:spacing w:val="-14"/>
        </w:rPr>
        <w:t>,</w:t>
      </w:r>
      <w:r w:rsidR="00FF5188" w:rsidRPr="00800771">
        <w:rPr>
          <w:rFonts w:cs="Times New Roman"/>
          <w:spacing w:val="-14"/>
        </w:rPr>
        <w:t xml:space="preserve"> but on top, because the only way it </w:t>
      </w:r>
      <w:r w:rsidR="000305CF" w:rsidRPr="00800771">
        <w:rPr>
          <w:rFonts w:cs="Times New Roman"/>
          <w:spacing w:val="-14"/>
        </w:rPr>
        <w:t>[could]</w:t>
      </w:r>
      <w:r w:rsidR="00FF5188" w:rsidRPr="00800771">
        <w:rPr>
          <w:rFonts w:cs="Times New Roman"/>
          <w:spacing w:val="-14"/>
        </w:rPr>
        <w:t xml:space="preserve"> recombine what it isolate</w:t>
      </w:r>
      <w:r w:rsidR="000305CF" w:rsidRPr="00800771">
        <w:rPr>
          <w:rFonts w:cs="Times New Roman"/>
          <w:spacing w:val="-14"/>
        </w:rPr>
        <w:t>[d]</w:t>
      </w:r>
      <w:r w:rsidR="00FF5188" w:rsidRPr="00800771">
        <w:rPr>
          <w:rFonts w:cs="Times New Roman"/>
          <w:spacing w:val="-14"/>
        </w:rPr>
        <w:t xml:space="preserve"> </w:t>
      </w:r>
      <w:r w:rsidR="000305CF" w:rsidRPr="00800771">
        <w:rPr>
          <w:rFonts w:cs="Times New Roman"/>
          <w:spacing w:val="-14"/>
        </w:rPr>
        <w:t>[was]</w:t>
      </w:r>
      <w:r w:rsidR="00FF5188" w:rsidRPr="00800771">
        <w:rPr>
          <w:rFonts w:cs="Times New Roman"/>
          <w:spacing w:val="-14"/>
        </w:rPr>
        <w:t xml:space="preserve"> through subordination.</w:t>
      </w:r>
      <w:r w:rsidR="000305CF" w:rsidRPr="00800771">
        <w:rPr>
          <w:rFonts w:cs="Times New Roman"/>
          <w:spacing w:val="-14"/>
        </w:rPr>
        <w:t>”</w:t>
      </w:r>
      <w:r w:rsidR="00672AA3" w:rsidRPr="00800771">
        <w:rPr>
          <w:rFonts w:cs="Times New Roman"/>
          <w:spacing w:val="-14"/>
        </w:rPr>
        <w:t xml:space="preserve"> (p. 433, my mod.)</w:t>
      </w:r>
    </w:p>
    <w:p w:rsidR="001B4F43" w:rsidRPr="00800771" w:rsidRDefault="001B4F43" w:rsidP="00743066">
      <w:pPr>
        <w:tabs>
          <w:tab w:val="left" w:pos="426"/>
        </w:tabs>
        <w:spacing w:line="240" w:lineRule="exact"/>
        <w:ind w:firstLine="405"/>
        <w:rPr>
          <w:rFonts w:cs="Times New Roman"/>
          <w:spacing w:val="-10"/>
        </w:rPr>
      </w:pPr>
      <w:r w:rsidRPr="00800771">
        <w:rPr>
          <w:rFonts w:cs="Times New Roman"/>
          <w:spacing w:val="-10"/>
        </w:rPr>
        <w:t xml:space="preserve">Naturally, </w:t>
      </w:r>
      <w:r w:rsidR="00FD04C6" w:rsidRPr="00800771">
        <w:rPr>
          <w:rFonts w:cs="Times New Roman"/>
          <w:spacing w:val="-10"/>
        </w:rPr>
        <w:t xml:space="preserve">imperial </w:t>
      </w:r>
      <w:r w:rsidR="00656947" w:rsidRPr="00800771">
        <w:rPr>
          <w:rFonts w:cs="Times New Roman"/>
          <w:spacing w:val="-10"/>
        </w:rPr>
        <w:t xml:space="preserve">States and </w:t>
      </w:r>
      <w:r w:rsidR="00C548AA" w:rsidRPr="00800771">
        <w:rPr>
          <w:rFonts w:cs="Times New Roman"/>
          <w:spacing w:val="-10"/>
        </w:rPr>
        <w:t>city</w:t>
      </w:r>
      <w:r w:rsidR="00FD04C6" w:rsidRPr="00800771">
        <w:rPr>
          <w:rFonts w:cs="Times New Roman"/>
          <w:spacing w:val="-10"/>
        </w:rPr>
        <w:t>-States</w:t>
      </w:r>
      <w:r w:rsidR="00656947" w:rsidRPr="00800771">
        <w:rPr>
          <w:rFonts w:cs="Times New Roman"/>
          <w:spacing w:val="-10"/>
        </w:rPr>
        <w:t xml:space="preserve"> interacted. </w:t>
      </w:r>
      <w:r w:rsidR="00435138" w:rsidRPr="00800771">
        <w:rPr>
          <w:rFonts w:cs="Times New Roman"/>
          <w:spacing w:val="-10"/>
        </w:rPr>
        <w:t>A</w:t>
      </w:r>
      <w:r w:rsidR="00FD04C6" w:rsidRPr="00800771">
        <w:rPr>
          <w:rFonts w:cs="Times New Roman"/>
          <w:spacing w:val="-10"/>
        </w:rPr>
        <w:t>n imperial</w:t>
      </w:r>
      <w:r w:rsidRPr="00800771">
        <w:rPr>
          <w:rFonts w:cs="Times New Roman"/>
          <w:spacing w:val="-10"/>
        </w:rPr>
        <w:t xml:space="preserve"> State could include and subordinate </w:t>
      </w:r>
      <w:r w:rsidR="00987C2A" w:rsidRPr="00800771">
        <w:rPr>
          <w:rFonts w:cs="Times New Roman"/>
          <w:spacing w:val="-10"/>
        </w:rPr>
        <w:t>many towns</w:t>
      </w:r>
      <w:r w:rsidRPr="00800771">
        <w:rPr>
          <w:rFonts w:cs="Times New Roman"/>
          <w:spacing w:val="-10"/>
        </w:rPr>
        <w:t>, espe</w:t>
      </w:r>
      <w:r w:rsidR="001A5CB5" w:rsidRPr="00800771">
        <w:rPr>
          <w:rFonts w:cs="Times New Roman"/>
          <w:spacing w:val="-10"/>
        </w:rPr>
        <w:softHyphen/>
      </w:r>
      <w:r w:rsidRPr="00800771">
        <w:rPr>
          <w:rFonts w:cs="Times New Roman"/>
          <w:spacing w:val="-10"/>
        </w:rPr>
        <w:t xml:space="preserve">cially when it </w:t>
      </w:r>
      <w:r w:rsidR="00987C2A" w:rsidRPr="00800771">
        <w:rPr>
          <w:rFonts w:cs="Times New Roman"/>
          <w:spacing w:val="-10"/>
        </w:rPr>
        <w:t>was able</w:t>
      </w:r>
      <w:r w:rsidRPr="00800771">
        <w:rPr>
          <w:rFonts w:cs="Times New Roman"/>
          <w:spacing w:val="-10"/>
        </w:rPr>
        <w:t xml:space="preserve"> </w:t>
      </w:r>
      <w:r w:rsidR="003C7233" w:rsidRPr="00800771">
        <w:rPr>
          <w:rFonts w:cs="Times New Roman"/>
          <w:spacing w:val="-10"/>
        </w:rPr>
        <w:t xml:space="preserve">to </w:t>
      </w:r>
      <w:r w:rsidRPr="00800771">
        <w:rPr>
          <w:rFonts w:cs="Times New Roman"/>
          <w:spacing w:val="-10"/>
        </w:rPr>
        <w:t xml:space="preserve">enforce its “monopoly over foreign trade.” And, conversely, </w:t>
      </w:r>
      <w:r w:rsidR="00FD04C6" w:rsidRPr="00800771">
        <w:rPr>
          <w:rFonts w:cs="Times New Roman"/>
          <w:spacing w:val="-10"/>
        </w:rPr>
        <w:t xml:space="preserve">some </w:t>
      </w:r>
      <w:r w:rsidRPr="00800771">
        <w:rPr>
          <w:rFonts w:cs="Times New Roman"/>
          <w:spacing w:val="-10"/>
        </w:rPr>
        <w:t xml:space="preserve">towns could break free </w:t>
      </w:r>
      <w:r w:rsidR="0063410B" w:rsidRPr="00800771">
        <w:rPr>
          <w:rFonts w:cs="Times New Roman"/>
          <w:spacing w:val="-10"/>
        </w:rPr>
        <w:t>from their subordination</w:t>
      </w:r>
      <w:r w:rsidR="00987C2A" w:rsidRPr="00800771">
        <w:rPr>
          <w:rFonts w:cs="Times New Roman"/>
          <w:spacing w:val="-10"/>
        </w:rPr>
        <w:t xml:space="preserve"> when the </w:t>
      </w:r>
      <w:r w:rsidR="00FD04C6" w:rsidRPr="00800771">
        <w:rPr>
          <w:rFonts w:cs="Times New Roman"/>
          <w:spacing w:val="-10"/>
        </w:rPr>
        <w:t xml:space="preserve">imperial </w:t>
      </w:r>
      <w:r w:rsidR="00987C2A" w:rsidRPr="00800771">
        <w:rPr>
          <w:rFonts w:cs="Times New Roman"/>
          <w:spacing w:val="-10"/>
        </w:rPr>
        <w:t xml:space="preserve">State released </w:t>
      </w:r>
      <w:r w:rsidR="003C7233" w:rsidRPr="00800771">
        <w:rPr>
          <w:rFonts w:cs="Times New Roman"/>
          <w:spacing w:val="-10"/>
        </w:rPr>
        <w:t>its</w:t>
      </w:r>
      <w:r w:rsidR="00987C2A" w:rsidRPr="00800771">
        <w:rPr>
          <w:rFonts w:cs="Times New Roman"/>
          <w:spacing w:val="-10"/>
        </w:rPr>
        <w:t xml:space="preserve"> monopoly or</w:t>
      </w:r>
      <w:r w:rsidR="0063410B" w:rsidRPr="00800771">
        <w:rPr>
          <w:rFonts w:cs="Times New Roman"/>
          <w:spacing w:val="-10"/>
        </w:rPr>
        <w:t xml:space="preserve"> </w:t>
      </w:r>
      <w:r w:rsidR="00987C2A" w:rsidRPr="00800771">
        <w:rPr>
          <w:rFonts w:cs="Times New Roman"/>
          <w:spacing w:val="-10"/>
        </w:rPr>
        <w:t>when its own</w:t>
      </w:r>
      <w:r w:rsidRPr="00800771">
        <w:rPr>
          <w:rFonts w:cs="Times New Roman"/>
          <w:spacing w:val="-10"/>
        </w:rPr>
        <w:t xml:space="preserve"> </w:t>
      </w:r>
      <w:r w:rsidRPr="00800771">
        <w:rPr>
          <w:rFonts w:cs="Times New Roman"/>
          <w:i/>
          <w:spacing w:val="-10"/>
        </w:rPr>
        <w:t>overcoding</w:t>
      </w:r>
      <w:r w:rsidRPr="00800771">
        <w:rPr>
          <w:rFonts w:cs="Times New Roman"/>
          <w:spacing w:val="-10"/>
        </w:rPr>
        <w:t xml:space="preserve"> </w:t>
      </w:r>
      <w:r w:rsidR="00987C2A" w:rsidRPr="00800771">
        <w:rPr>
          <w:rFonts w:cs="Times New Roman"/>
          <w:spacing w:val="-10"/>
        </w:rPr>
        <w:t>“</w:t>
      </w:r>
      <w:r w:rsidRPr="00800771">
        <w:rPr>
          <w:rFonts w:cs="Times New Roman"/>
          <w:spacing w:val="-10"/>
        </w:rPr>
        <w:t xml:space="preserve">provoked </w:t>
      </w:r>
      <w:r w:rsidRPr="00800771">
        <w:rPr>
          <w:rFonts w:cs="Times New Roman"/>
          <w:i/>
          <w:spacing w:val="-10"/>
        </w:rPr>
        <w:t>decoded</w:t>
      </w:r>
      <w:r w:rsidRPr="00800771">
        <w:rPr>
          <w:rFonts w:cs="Times New Roman"/>
          <w:spacing w:val="-10"/>
        </w:rPr>
        <w:t xml:space="preserve"> flows.”</w:t>
      </w:r>
      <w:r w:rsidR="0063410B" w:rsidRPr="00800771">
        <w:rPr>
          <w:rFonts w:cs="Times New Roman"/>
          <w:spacing w:val="-10"/>
        </w:rPr>
        <w:t xml:space="preserve"> </w:t>
      </w:r>
      <w:r w:rsidR="00987C2A" w:rsidRPr="00800771">
        <w:rPr>
          <w:rFonts w:cs="Times New Roman"/>
          <w:spacing w:val="-10"/>
        </w:rPr>
        <w:t>Good</w:t>
      </w:r>
      <w:r w:rsidR="0063410B" w:rsidRPr="00800771">
        <w:rPr>
          <w:rFonts w:cs="Times New Roman"/>
          <w:spacing w:val="-10"/>
        </w:rPr>
        <w:t xml:space="preserve"> example</w:t>
      </w:r>
      <w:r w:rsidR="00987C2A" w:rsidRPr="00800771">
        <w:rPr>
          <w:rFonts w:cs="Times New Roman"/>
          <w:spacing w:val="-10"/>
        </w:rPr>
        <w:t>s</w:t>
      </w:r>
      <w:r w:rsidR="0063410B" w:rsidRPr="00800771">
        <w:rPr>
          <w:rFonts w:cs="Times New Roman"/>
          <w:spacing w:val="-10"/>
        </w:rPr>
        <w:t xml:space="preserve"> of this phenome</w:t>
      </w:r>
      <w:r w:rsidR="00656947" w:rsidRPr="00800771">
        <w:rPr>
          <w:rFonts w:cs="Times New Roman"/>
          <w:spacing w:val="-10"/>
        </w:rPr>
        <w:softHyphen/>
      </w:r>
      <w:r w:rsidR="0063410B" w:rsidRPr="00800771">
        <w:rPr>
          <w:rFonts w:cs="Times New Roman"/>
          <w:spacing w:val="-10"/>
        </w:rPr>
        <w:t>non w</w:t>
      </w:r>
      <w:r w:rsidR="00987C2A" w:rsidRPr="00800771">
        <w:rPr>
          <w:rFonts w:cs="Times New Roman"/>
          <w:spacing w:val="-10"/>
        </w:rPr>
        <w:t>ere</w:t>
      </w:r>
      <w:r w:rsidR="003C7233" w:rsidRPr="00800771">
        <w:rPr>
          <w:rFonts w:cs="Times New Roman"/>
          <w:spacing w:val="-10"/>
        </w:rPr>
        <w:t xml:space="preserve"> to be found in</w:t>
      </w:r>
      <w:r w:rsidR="0063410B" w:rsidRPr="00800771">
        <w:rPr>
          <w:rFonts w:cs="Times New Roman"/>
          <w:spacing w:val="-10"/>
        </w:rPr>
        <w:t xml:space="preserve"> </w:t>
      </w:r>
      <w:r w:rsidR="00987C2A" w:rsidRPr="00800771">
        <w:rPr>
          <w:rFonts w:cs="Times New Roman"/>
          <w:spacing w:val="-10"/>
        </w:rPr>
        <w:t>“the ancient Aegean world or the Western world of the Middle Ages and the Renais</w:t>
      </w:r>
      <w:r w:rsidR="00E572FD" w:rsidRPr="00800771">
        <w:rPr>
          <w:rFonts w:cs="Times New Roman"/>
          <w:spacing w:val="-10"/>
        </w:rPr>
        <w:softHyphen/>
      </w:r>
      <w:r w:rsidR="00987C2A" w:rsidRPr="00800771">
        <w:rPr>
          <w:rFonts w:cs="Times New Roman"/>
          <w:spacing w:val="-10"/>
        </w:rPr>
        <w:t>sance</w:t>
      </w:r>
      <w:r w:rsidR="003C7233" w:rsidRPr="00800771">
        <w:rPr>
          <w:rFonts w:cs="Times New Roman"/>
          <w:spacing w:val="-10"/>
        </w:rPr>
        <w:t>,</w:t>
      </w:r>
      <w:r w:rsidR="00987C2A" w:rsidRPr="00800771">
        <w:rPr>
          <w:rFonts w:cs="Times New Roman"/>
          <w:spacing w:val="-10"/>
        </w:rPr>
        <w:t xml:space="preserve">” </w:t>
      </w:r>
      <w:r w:rsidR="003C7233" w:rsidRPr="00800771">
        <w:rPr>
          <w:rFonts w:cs="Times New Roman"/>
          <w:spacing w:val="-10"/>
        </w:rPr>
        <w:t>in which many</w:t>
      </w:r>
      <w:r w:rsidR="00987C2A" w:rsidRPr="00800771">
        <w:rPr>
          <w:rFonts w:cs="Times New Roman"/>
          <w:spacing w:val="-10"/>
        </w:rPr>
        <w:t xml:space="preserve"> towns took full advantage of “intense decoding” processes</w:t>
      </w:r>
      <w:r w:rsidR="00FD04C6" w:rsidRPr="00800771">
        <w:rPr>
          <w:rFonts w:cs="Times New Roman"/>
          <w:spacing w:val="-10"/>
        </w:rPr>
        <w:t xml:space="preserve"> to become</w:t>
      </w:r>
      <w:r w:rsidR="00495553" w:rsidRPr="00800771">
        <w:rPr>
          <w:rFonts w:cs="Times New Roman"/>
          <w:spacing w:val="-10"/>
        </w:rPr>
        <w:t xml:space="preserve"> full</w:t>
      </w:r>
      <w:r w:rsidR="00FD04C6" w:rsidRPr="00800771">
        <w:rPr>
          <w:rFonts w:cs="Times New Roman"/>
          <w:spacing w:val="-10"/>
        </w:rPr>
        <w:t xml:space="preserve"> </w:t>
      </w:r>
      <w:r w:rsidR="002F5A64" w:rsidRPr="00800771">
        <w:rPr>
          <w:rFonts w:cs="Times New Roman"/>
          <w:spacing w:val="-10"/>
        </w:rPr>
        <w:t>city-</w:t>
      </w:r>
      <w:r w:rsidR="00FD04C6" w:rsidRPr="00800771">
        <w:rPr>
          <w:rFonts w:cs="Times New Roman"/>
          <w:spacing w:val="-10"/>
        </w:rPr>
        <w:t>States</w:t>
      </w:r>
      <w:r w:rsidR="00987C2A" w:rsidRPr="00800771">
        <w:rPr>
          <w:rFonts w:cs="Times New Roman"/>
          <w:spacing w:val="-10"/>
        </w:rPr>
        <w:t>. (p. 434)</w:t>
      </w:r>
    </w:p>
    <w:p w:rsidR="006C1CAF" w:rsidRPr="00800771" w:rsidRDefault="006C1CAF" w:rsidP="002D1399">
      <w:pPr>
        <w:tabs>
          <w:tab w:val="left" w:pos="426"/>
        </w:tabs>
        <w:spacing w:line="240" w:lineRule="exact"/>
        <w:ind w:firstLine="405"/>
        <w:rPr>
          <w:rFonts w:cs="Times New Roman"/>
          <w:spacing w:val="-10"/>
        </w:rPr>
      </w:pPr>
    </w:p>
    <w:p w:rsidR="006C1CAF" w:rsidRPr="00800771" w:rsidRDefault="006C1CAF" w:rsidP="002D1399">
      <w:pPr>
        <w:tabs>
          <w:tab w:val="left" w:pos="426"/>
        </w:tabs>
        <w:spacing w:line="240" w:lineRule="exact"/>
        <w:ind w:firstLine="405"/>
        <w:rPr>
          <w:rFonts w:cs="Times New Roman"/>
          <w:spacing w:val="-10"/>
        </w:rPr>
      </w:pPr>
    </w:p>
    <w:p w:rsidR="006C1CAF" w:rsidRPr="00800771" w:rsidRDefault="00C641E3" w:rsidP="00444C33">
      <w:pPr>
        <w:pStyle w:val="Titre3"/>
      </w:pPr>
      <w:bookmarkStart w:id="157" w:name="_Toc60341207"/>
      <w:bookmarkStart w:id="158" w:name="_Toc69033419"/>
      <w:r w:rsidRPr="00800771">
        <w:t>Intermediate Forms of State –</w:t>
      </w:r>
      <w:r w:rsidR="008910FC" w:rsidRPr="00800771">
        <w:t xml:space="preserve"> </w:t>
      </w:r>
      <w:r w:rsidR="001F17BE" w:rsidRPr="00800771">
        <w:t>Royal State</w:t>
      </w:r>
      <w:r w:rsidR="00125F2E" w:rsidRPr="00800771">
        <w:t>,</w:t>
      </w:r>
      <w:r w:rsidR="001F17BE" w:rsidRPr="00800771">
        <w:t xml:space="preserve"> </w:t>
      </w:r>
      <w:r w:rsidR="008910FC" w:rsidRPr="00800771">
        <w:t xml:space="preserve">Machinic Processes </w:t>
      </w:r>
      <w:r w:rsidR="006C1CAF" w:rsidRPr="00800771">
        <w:t xml:space="preserve">and </w:t>
      </w:r>
      <w:r w:rsidR="007D15ED" w:rsidRPr="00800771">
        <w:t>Economic</w:t>
      </w:r>
      <w:r w:rsidR="00EF13D8" w:rsidRPr="00800771">
        <w:t xml:space="preserve"> Flows</w:t>
      </w:r>
      <w:bookmarkEnd w:id="157"/>
      <w:bookmarkEnd w:id="158"/>
    </w:p>
    <w:p w:rsidR="006C1CAF" w:rsidRPr="00800771" w:rsidRDefault="006C1CAF" w:rsidP="002D1399">
      <w:pPr>
        <w:tabs>
          <w:tab w:val="left" w:pos="426"/>
        </w:tabs>
        <w:spacing w:line="240" w:lineRule="exact"/>
        <w:ind w:firstLine="405"/>
        <w:rPr>
          <w:rFonts w:cs="Times New Roman"/>
          <w:spacing w:val="-10"/>
        </w:rPr>
      </w:pPr>
    </w:p>
    <w:p w:rsidR="00743066" w:rsidRPr="00800771" w:rsidRDefault="00987C2A" w:rsidP="002D1399">
      <w:pPr>
        <w:tabs>
          <w:tab w:val="left" w:pos="426"/>
        </w:tabs>
        <w:spacing w:line="240" w:lineRule="exact"/>
        <w:ind w:firstLine="405"/>
        <w:rPr>
          <w:rFonts w:cs="Times New Roman"/>
          <w:spacing w:val="-10"/>
        </w:rPr>
      </w:pPr>
      <w:r w:rsidRPr="00800771">
        <w:rPr>
          <w:rFonts w:cs="Times New Roman"/>
          <w:spacing w:val="-10"/>
        </w:rPr>
        <w:t>B</w:t>
      </w:r>
      <w:r w:rsidR="00C34501" w:rsidRPr="00800771">
        <w:rPr>
          <w:rFonts w:cs="Times New Roman"/>
          <w:spacing w:val="-10"/>
        </w:rPr>
        <w:t xml:space="preserve">ecause of </w:t>
      </w:r>
      <w:r w:rsidRPr="00800771">
        <w:rPr>
          <w:rFonts w:cs="Times New Roman"/>
          <w:spacing w:val="-10"/>
        </w:rPr>
        <w:t xml:space="preserve">this relation </w:t>
      </w:r>
      <w:r w:rsidR="007E3672" w:rsidRPr="00800771">
        <w:rPr>
          <w:rFonts w:cs="Times New Roman"/>
          <w:spacing w:val="-10"/>
        </w:rPr>
        <w:t>between</w:t>
      </w:r>
      <w:r w:rsidR="00F31BBD" w:rsidRPr="00800771">
        <w:rPr>
          <w:rFonts w:cs="Times New Roman"/>
          <w:spacing w:val="-10"/>
        </w:rPr>
        <w:t xml:space="preserve"> </w:t>
      </w:r>
      <w:r w:rsidR="00C548AA" w:rsidRPr="00800771">
        <w:rPr>
          <w:rFonts w:cs="Times New Roman"/>
          <w:spacing w:val="-10"/>
        </w:rPr>
        <w:t>city</w:t>
      </w:r>
      <w:r w:rsidR="002F7AB6" w:rsidRPr="00800771">
        <w:rPr>
          <w:rFonts w:cs="Times New Roman"/>
          <w:spacing w:val="-10"/>
        </w:rPr>
        <w:t>-State</w:t>
      </w:r>
      <w:r w:rsidRPr="00800771">
        <w:rPr>
          <w:rFonts w:cs="Times New Roman"/>
          <w:spacing w:val="-10"/>
        </w:rPr>
        <w:t xml:space="preserve"> </w:t>
      </w:r>
      <w:r w:rsidR="00F31BBD" w:rsidRPr="00800771">
        <w:rPr>
          <w:rFonts w:cs="Times New Roman"/>
          <w:spacing w:val="-10"/>
        </w:rPr>
        <w:t>and</w:t>
      </w:r>
      <w:r w:rsidRPr="00800771">
        <w:rPr>
          <w:rFonts w:cs="Times New Roman"/>
          <w:spacing w:val="-10"/>
        </w:rPr>
        <w:t xml:space="preserve"> decoding proces</w:t>
      </w:r>
      <w:r w:rsidR="008103CF" w:rsidRPr="00800771">
        <w:rPr>
          <w:rFonts w:cs="Times New Roman"/>
          <w:spacing w:val="-10"/>
        </w:rPr>
        <w:softHyphen/>
      </w:r>
      <w:r w:rsidRPr="00800771">
        <w:rPr>
          <w:rFonts w:cs="Times New Roman"/>
          <w:spacing w:val="-10"/>
        </w:rPr>
        <w:t>ses</w:t>
      </w:r>
      <w:r w:rsidR="00C34501" w:rsidRPr="00800771">
        <w:rPr>
          <w:rFonts w:cs="Times New Roman"/>
          <w:spacing w:val="-10"/>
        </w:rPr>
        <w:t xml:space="preserve">, </w:t>
      </w:r>
      <w:r w:rsidR="00AE1E88" w:rsidRPr="00800771">
        <w:rPr>
          <w:rFonts w:cs="Times New Roman"/>
          <w:spacing w:val="-10"/>
        </w:rPr>
        <w:t>c</w:t>
      </w:r>
      <w:r w:rsidR="00C34501" w:rsidRPr="00800771">
        <w:rPr>
          <w:rFonts w:cs="Times New Roman"/>
          <w:spacing w:val="-10"/>
        </w:rPr>
        <w:t>ap</w:t>
      </w:r>
      <w:r w:rsidR="001A5CB5" w:rsidRPr="00800771">
        <w:rPr>
          <w:rFonts w:cs="Times New Roman"/>
          <w:spacing w:val="-10"/>
        </w:rPr>
        <w:softHyphen/>
      </w:r>
      <w:r w:rsidR="00C34501" w:rsidRPr="00800771">
        <w:rPr>
          <w:rFonts w:cs="Times New Roman"/>
          <w:spacing w:val="-10"/>
        </w:rPr>
        <w:t xml:space="preserve">italism </w:t>
      </w:r>
      <w:r w:rsidRPr="00800771">
        <w:rPr>
          <w:rFonts w:cs="Times New Roman"/>
          <w:spacing w:val="-10"/>
        </w:rPr>
        <w:t xml:space="preserve">could </w:t>
      </w:r>
      <w:r w:rsidR="00C34501" w:rsidRPr="00800771">
        <w:rPr>
          <w:rFonts w:cs="Times New Roman"/>
          <w:spacing w:val="-10"/>
        </w:rPr>
        <w:t xml:space="preserve">seem </w:t>
      </w:r>
      <w:r w:rsidRPr="00800771">
        <w:rPr>
          <w:rFonts w:cs="Times New Roman"/>
          <w:spacing w:val="-10"/>
        </w:rPr>
        <w:t>at first more likely to emerge in</w:t>
      </w:r>
      <w:r w:rsidR="00C34501" w:rsidRPr="00800771">
        <w:rPr>
          <w:rFonts w:cs="Times New Roman"/>
          <w:spacing w:val="-10"/>
        </w:rPr>
        <w:t xml:space="preserve"> </w:t>
      </w:r>
      <w:r w:rsidR="00930022" w:rsidRPr="00800771">
        <w:rPr>
          <w:rFonts w:cs="Times New Roman"/>
          <w:spacing w:val="-10"/>
        </w:rPr>
        <w:t>cities</w:t>
      </w:r>
      <w:r w:rsidR="00C34501" w:rsidRPr="00800771">
        <w:rPr>
          <w:rFonts w:cs="Times New Roman"/>
          <w:spacing w:val="-10"/>
        </w:rPr>
        <w:t xml:space="preserve">. </w:t>
      </w:r>
      <w:r w:rsidR="00330AD9" w:rsidRPr="00800771">
        <w:rPr>
          <w:rFonts w:cs="Times New Roman"/>
          <w:spacing w:val="-10"/>
        </w:rPr>
        <w:t xml:space="preserve">But </w:t>
      </w:r>
      <w:r w:rsidRPr="00800771">
        <w:rPr>
          <w:rFonts w:cs="Times New Roman"/>
          <w:spacing w:val="-10"/>
        </w:rPr>
        <w:t xml:space="preserve">Deleuze and Guattari </w:t>
      </w:r>
      <w:r w:rsidR="00330AD9" w:rsidRPr="00800771">
        <w:rPr>
          <w:rFonts w:cs="Times New Roman"/>
          <w:spacing w:val="-10"/>
        </w:rPr>
        <w:t>cited the French historian Fernand Braudel</w:t>
      </w:r>
      <w:r w:rsidR="001B4F43" w:rsidRPr="00800771">
        <w:rPr>
          <w:rFonts w:cs="Times New Roman"/>
          <w:spacing w:val="-10"/>
        </w:rPr>
        <w:t xml:space="preserve"> (1902-1985) who </w:t>
      </w:r>
      <w:r w:rsidRPr="00800771">
        <w:rPr>
          <w:rFonts w:cs="Times New Roman"/>
          <w:spacing w:val="-10"/>
        </w:rPr>
        <w:t>argued</w:t>
      </w:r>
      <w:r w:rsidR="001B4F43" w:rsidRPr="00800771">
        <w:rPr>
          <w:rFonts w:cs="Times New Roman"/>
          <w:spacing w:val="-10"/>
        </w:rPr>
        <w:t xml:space="preserve"> </w:t>
      </w:r>
      <w:r w:rsidRPr="00800771">
        <w:rPr>
          <w:rFonts w:cs="Times New Roman"/>
          <w:spacing w:val="-10"/>
        </w:rPr>
        <w:t xml:space="preserve">to the contrary. Towns </w:t>
      </w:r>
      <w:r w:rsidR="002F7AB6" w:rsidRPr="00800771">
        <w:rPr>
          <w:rFonts w:cs="Times New Roman"/>
          <w:spacing w:val="-10"/>
        </w:rPr>
        <w:t xml:space="preserve">usually </w:t>
      </w:r>
      <w:r w:rsidRPr="00800771">
        <w:rPr>
          <w:rFonts w:cs="Times New Roman"/>
          <w:spacing w:val="-10"/>
        </w:rPr>
        <w:t>remained</w:t>
      </w:r>
      <w:r w:rsidR="00E572FD" w:rsidRPr="00800771">
        <w:rPr>
          <w:rFonts w:cs="Times New Roman"/>
          <w:spacing w:val="-10"/>
        </w:rPr>
        <w:t>, they noted,</w:t>
      </w:r>
      <w:r w:rsidRPr="00800771">
        <w:rPr>
          <w:rFonts w:cs="Times New Roman"/>
          <w:spacing w:val="-10"/>
        </w:rPr>
        <w:t xml:space="preserve"> below this new threshold</w:t>
      </w:r>
      <w:r w:rsidR="00AE1E88" w:rsidRPr="00800771">
        <w:rPr>
          <w:rFonts w:cs="Times New Roman"/>
          <w:spacing w:val="-10"/>
        </w:rPr>
        <w:t>. “They anticipated capitalism” but they also “warded it off.”</w:t>
      </w:r>
    </w:p>
    <w:p w:rsidR="0004599B" w:rsidRPr="00800771" w:rsidRDefault="0004599B" w:rsidP="002D1399">
      <w:pPr>
        <w:tabs>
          <w:tab w:val="left" w:pos="426"/>
        </w:tabs>
        <w:spacing w:line="240" w:lineRule="exact"/>
        <w:ind w:firstLine="405"/>
        <w:rPr>
          <w:rFonts w:cs="Times New Roman"/>
          <w:spacing w:val="-10"/>
        </w:rPr>
      </w:pPr>
    </w:p>
    <w:p w:rsidR="00AE1E88" w:rsidRPr="00800771" w:rsidRDefault="00987C2A" w:rsidP="00AE1E88">
      <w:pPr>
        <w:tabs>
          <w:tab w:val="left" w:pos="426"/>
        </w:tabs>
        <w:spacing w:line="240" w:lineRule="exact"/>
        <w:ind w:firstLine="397"/>
        <w:rPr>
          <w:rFonts w:cs="Times New Roman"/>
          <w:spacing w:val="-10"/>
          <w:sz w:val="18"/>
          <w:szCs w:val="18"/>
        </w:rPr>
      </w:pPr>
      <w:r w:rsidRPr="00800771">
        <w:rPr>
          <w:rFonts w:cs="Times New Roman"/>
          <w:spacing w:val="-10"/>
          <w:sz w:val="18"/>
          <w:szCs w:val="18"/>
        </w:rPr>
        <w:t>Could it not be said that capitalism is the fruit of the towns, and arises when an urban recoding tends to replace State overcoding? This, however, was not the case. The towns did not create capitalism. The banking and commercial towns, being unproductive and indiffer</w:t>
      </w:r>
      <w:r w:rsidR="00B86F67" w:rsidRPr="00800771">
        <w:rPr>
          <w:rFonts w:cs="Times New Roman"/>
          <w:spacing w:val="-10"/>
          <w:sz w:val="18"/>
          <w:szCs w:val="18"/>
        </w:rPr>
        <w:softHyphen/>
      </w:r>
      <w:r w:rsidRPr="00800771">
        <w:rPr>
          <w:rFonts w:cs="Times New Roman"/>
          <w:spacing w:val="-10"/>
          <w:sz w:val="18"/>
          <w:szCs w:val="18"/>
        </w:rPr>
        <w:t>ent to the backcountry, did not perform a recoding without also inhibiting the general conjunction of decoded flows. If it is true that they anticipated capitalism, they in turn did not anticipate it without also warding it off. They do not cross this new threshold.</w:t>
      </w:r>
      <w:r w:rsidR="002D4FCE">
        <w:rPr>
          <w:rFonts w:cs="Times New Roman"/>
          <w:spacing w:val="-10"/>
          <w:sz w:val="18"/>
          <w:szCs w:val="18"/>
        </w:rPr>
        <w:t xml:space="preserve"> </w:t>
      </w:r>
      <w:r w:rsidR="00AE1E88" w:rsidRPr="00800771">
        <w:rPr>
          <w:rFonts w:cs="Times New Roman"/>
          <w:bCs/>
          <w:iCs/>
          <w:spacing w:val="-10"/>
          <w:sz w:val="18"/>
          <w:szCs w:val="18"/>
        </w:rPr>
        <w:t>(</w:t>
      </w:r>
      <w:r w:rsidR="00AE1E88" w:rsidRPr="00800771">
        <w:rPr>
          <w:rFonts w:cs="Times New Roman"/>
          <w:bCs/>
          <w:i/>
          <w:iCs/>
          <w:spacing w:val="-10"/>
          <w:sz w:val="18"/>
          <w:szCs w:val="18"/>
        </w:rPr>
        <w:t>A Thousand Plateaus</w:t>
      </w:r>
      <w:r w:rsidR="00AE1E88" w:rsidRPr="00800771">
        <w:rPr>
          <w:rFonts w:cs="Times New Roman"/>
          <w:bCs/>
          <w:iCs/>
          <w:spacing w:val="-10"/>
          <w:sz w:val="18"/>
          <w:szCs w:val="18"/>
        </w:rPr>
        <w:t>, 1980, trans. B. Massumi, 1987, p. 434)</w:t>
      </w:r>
      <w:r w:rsidR="00AE1E88" w:rsidRPr="00800771">
        <w:rPr>
          <w:rFonts w:cs="Times New Roman"/>
          <w:spacing w:val="-10"/>
          <w:sz w:val="18"/>
          <w:szCs w:val="18"/>
        </w:rPr>
        <w:t xml:space="preserve"> </w:t>
      </w:r>
    </w:p>
    <w:p w:rsidR="00A7598A" w:rsidRPr="00800771" w:rsidRDefault="00A7598A" w:rsidP="002D1399">
      <w:pPr>
        <w:tabs>
          <w:tab w:val="left" w:pos="426"/>
        </w:tabs>
        <w:spacing w:line="240" w:lineRule="exact"/>
        <w:ind w:firstLine="405"/>
        <w:rPr>
          <w:rFonts w:cs="Times New Roman"/>
          <w:spacing w:val="-10"/>
        </w:rPr>
      </w:pPr>
    </w:p>
    <w:p w:rsidR="00E572FD" w:rsidRPr="00800771" w:rsidRDefault="00E572FD" w:rsidP="002D1399">
      <w:pPr>
        <w:tabs>
          <w:tab w:val="left" w:pos="426"/>
        </w:tabs>
        <w:spacing w:line="240" w:lineRule="exact"/>
        <w:ind w:firstLine="405"/>
        <w:rPr>
          <w:rFonts w:cs="Times New Roman"/>
          <w:spacing w:val="-10"/>
          <w:sz w:val="18"/>
          <w:szCs w:val="18"/>
        </w:rPr>
      </w:pPr>
      <w:r w:rsidRPr="00800771">
        <w:rPr>
          <w:rFonts w:cs="Times New Roman"/>
          <w:spacing w:val="-10"/>
        </w:rPr>
        <w:t xml:space="preserve">Capitalism </w:t>
      </w:r>
      <w:r w:rsidR="00C97E37" w:rsidRPr="00800771">
        <w:rPr>
          <w:rFonts w:cs="Times New Roman"/>
          <w:spacing w:val="-10"/>
        </w:rPr>
        <w:t xml:space="preserve">has </w:t>
      </w:r>
      <w:r w:rsidRPr="00800771">
        <w:rPr>
          <w:rFonts w:cs="Times New Roman"/>
          <w:spacing w:val="-10"/>
        </w:rPr>
        <w:t xml:space="preserve">triumphed through the </w:t>
      </w:r>
      <w:r w:rsidR="00EF13D8" w:rsidRPr="00800771">
        <w:rPr>
          <w:rFonts w:cs="Times New Roman"/>
          <w:spacing w:val="-10"/>
        </w:rPr>
        <w:t xml:space="preserve">royal </w:t>
      </w:r>
      <w:r w:rsidRPr="00800771">
        <w:rPr>
          <w:rFonts w:cs="Times New Roman"/>
          <w:spacing w:val="-10"/>
        </w:rPr>
        <w:t xml:space="preserve">State-form, at least in the West where the States </w:t>
      </w:r>
      <w:r w:rsidR="00CD5777" w:rsidRPr="00800771">
        <w:rPr>
          <w:rFonts w:cs="Times New Roman"/>
          <w:spacing w:val="-10"/>
        </w:rPr>
        <w:t>triggered and developed</w:t>
      </w:r>
      <w:r w:rsidRPr="00800771">
        <w:rPr>
          <w:rFonts w:cs="Times New Roman"/>
          <w:spacing w:val="-10"/>
        </w:rPr>
        <w:t xml:space="preserve"> “decoded flows</w:t>
      </w:r>
      <w:r w:rsidR="00CD5777" w:rsidRPr="00800771">
        <w:rPr>
          <w:rFonts w:cs="Times New Roman"/>
          <w:spacing w:val="-10"/>
        </w:rPr>
        <w:t>,</w:t>
      </w:r>
      <w:r w:rsidRPr="00800771">
        <w:rPr>
          <w:rFonts w:cs="Times New Roman"/>
          <w:spacing w:val="-10"/>
        </w:rPr>
        <w:t>” and</w:t>
      </w:r>
      <w:r w:rsidR="00866282" w:rsidRPr="00800771">
        <w:rPr>
          <w:rFonts w:cs="Times New Roman"/>
          <w:spacing w:val="-10"/>
        </w:rPr>
        <w:t xml:space="preserve"> succ</w:t>
      </w:r>
      <w:r w:rsidR="0038421A" w:rsidRPr="00800771">
        <w:rPr>
          <w:rFonts w:cs="Times New Roman"/>
          <w:spacing w:val="-10"/>
        </w:rPr>
        <w:t>e</w:t>
      </w:r>
      <w:r w:rsidR="00866282" w:rsidRPr="00800771">
        <w:rPr>
          <w:rFonts w:cs="Times New Roman"/>
          <w:spacing w:val="-10"/>
        </w:rPr>
        <w:t>eded in</w:t>
      </w:r>
      <w:r w:rsidRPr="00800771">
        <w:rPr>
          <w:rFonts w:cs="Times New Roman"/>
          <w:spacing w:val="-10"/>
        </w:rPr>
        <w:t xml:space="preserve"> “resubjugat</w:t>
      </w:r>
      <w:r w:rsidR="00372D23" w:rsidRPr="00800771">
        <w:rPr>
          <w:rFonts w:cs="Times New Roman"/>
          <w:spacing w:val="-10"/>
        </w:rPr>
        <w:softHyphen/>
      </w:r>
      <w:r w:rsidR="00866282" w:rsidRPr="00800771">
        <w:rPr>
          <w:rFonts w:cs="Times New Roman"/>
          <w:spacing w:val="-10"/>
        </w:rPr>
        <w:t>[ing]</w:t>
      </w:r>
      <w:r w:rsidRPr="00800771">
        <w:rPr>
          <w:rFonts w:cs="Times New Roman"/>
          <w:spacing w:val="-10"/>
        </w:rPr>
        <w:t xml:space="preserve"> the towns.”</w:t>
      </w:r>
    </w:p>
    <w:p w:rsidR="00E572FD" w:rsidRPr="00800771" w:rsidRDefault="00E572FD" w:rsidP="002D1399">
      <w:pPr>
        <w:tabs>
          <w:tab w:val="left" w:pos="426"/>
        </w:tabs>
        <w:spacing w:line="240" w:lineRule="exact"/>
        <w:ind w:firstLine="405"/>
        <w:rPr>
          <w:rFonts w:cs="Times New Roman"/>
          <w:spacing w:val="-10"/>
          <w:sz w:val="18"/>
          <w:szCs w:val="18"/>
        </w:rPr>
      </w:pPr>
    </w:p>
    <w:p w:rsidR="00145D2D" w:rsidRPr="00800771" w:rsidRDefault="00145D2D" w:rsidP="00145D2D">
      <w:pPr>
        <w:tabs>
          <w:tab w:val="left" w:pos="426"/>
        </w:tabs>
        <w:spacing w:line="240" w:lineRule="exact"/>
        <w:ind w:firstLine="397"/>
        <w:rPr>
          <w:rFonts w:cs="Times New Roman"/>
          <w:spacing w:val="-10"/>
          <w:sz w:val="18"/>
          <w:szCs w:val="18"/>
        </w:rPr>
      </w:pPr>
      <w:r w:rsidRPr="00800771">
        <w:rPr>
          <w:rFonts w:cs="Times New Roman"/>
          <w:spacing w:val="-10"/>
          <w:sz w:val="18"/>
          <w:szCs w:val="18"/>
        </w:rPr>
        <w:t>Finally, it was through the State-form and not the town-form that capitalism tri</w:t>
      </w:r>
      <w:r w:rsidR="00B86F67" w:rsidRPr="00800771">
        <w:rPr>
          <w:rFonts w:cs="Times New Roman"/>
          <w:spacing w:val="-10"/>
          <w:sz w:val="18"/>
          <w:szCs w:val="18"/>
        </w:rPr>
        <w:softHyphen/>
      </w:r>
      <w:r w:rsidRPr="00800771">
        <w:rPr>
          <w:rFonts w:cs="Times New Roman"/>
          <w:spacing w:val="-10"/>
          <w:sz w:val="18"/>
          <w:szCs w:val="18"/>
        </w:rPr>
        <w:t xml:space="preserve">umphed; this occurred when the Western States became models of realization for an axiomatic of decoded flows, and in that way resubjugated the towns. As Braudel says, there were </w:t>
      </w:r>
      <w:r w:rsidRPr="00800771">
        <w:rPr>
          <w:rFonts w:cs="Times New Roman"/>
          <w:iCs/>
          <w:spacing w:val="-10"/>
          <w:sz w:val="18"/>
          <w:szCs w:val="18"/>
        </w:rPr>
        <w:t>“</w:t>
      </w:r>
      <w:r w:rsidRPr="00800771">
        <w:rPr>
          <w:rFonts w:cs="Times New Roman"/>
          <w:i/>
          <w:iCs/>
          <w:spacing w:val="-10"/>
          <w:sz w:val="18"/>
          <w:szCs w:val="18"/>
        </w:rPr>
        <w:t xml:space="preserve">always two runners, </w:t>
      </w:r>
      <w:r w:rsidRPr="00800771">
        <w:rPr>
          <w:rFonts w:cs="Times New Roman"/>
          <w:spacing w:val="-10"/>
          <w:sz w:val="18"/>
          <w:szCs w:val="18"/>
        </w:rPr>
        <w:t>the state and the town”—two forms and two speeds</w:t>
      </w:r>
      <w:r w:rsidRPr="00800771">
        <w:rPr>
          <w:rFonts w:cs="Times New Roman"/>
          <w:i/>
          <w:iCs/>
          <w:spacing w:val="-10"/>
          <w:sz w:val="18"/>
          <w:szCs w:val="18"/>
        </w:rPr>
        <w:t xml:space="preserve"> </w:t>
      </w:r>
      <w:r w:rsidRPr="00800771">
        <w:rPr>
          <w:rFonts w:cs="Times New Roman"/>
          <w:spacing w:val="-10"/>
          <w:sz w:val="18"/>
          <w:szCs w:val="18"/>
        </w:rPr>
        <w:t xml:space="preserve">of deterritorialization—and “the state usually won. . . . everywhere in Europe, it disciplined the towns with instinctive relentlessness, whether or not it used violence.. . . [The states] caught up with the forward gallop of the towns.” (F. Braudel, </w:t>
      </w:r>
      <w:r w:rsidR="006303C7" w:rsidRPr="00800771">
        <w:rPr>
          <w:rFonts w:cs="Times New Roman"/>
          <w:i/>
          <w:spacing w:val="-10"/>
          <w:sz w:val="18"/>
          <w:szCs w:val="18"/>
        </w:rPr>
        <w:t>Civilisation matérielle et capitalisme</w:t>
      </w:r>
      <w:r w:rsidR="006303C7" w:rsidRPr="00800771">
        <w:rPr>
          <w:rFonts w:cs="Times New Roman"/>
          <w:spacing w:val="-10"/>
          <w:sz w:val="18"/>
          <w:szCs w:val="18"/>
        </w:rPr>
        <w:t xml:space="preserve">, 1967, pp. 391-400 – </w:t>
      </w:r>
      <w:r w:rsidR="006303C7" w:rsidRPr="00800771">
        <w:rPr>
          <w:rFonts w:cs="Times New Roman"/>
          <w:i/>
          <w:iCs/>
          <w:spacing w:val="-10"/>
          <w:sz w:val="18"/>
          <w:szCs w:val="18"/>
        </w:rPr>
        <w:t>Capitalism and Material Life, 1400-1800,</w:t>
      </w:r>
      <w:r w:rsidR="006303C7" w:rsidRPr="00800771">
        <w:rPr>
          <w:rFonts w:cs="Times New Roman"/>
          <w:i/>
          <w:spacing w:val="-10"/>
          <w:sz w:val="18"/>
          <w:szCs w:val="18"/>
        </w:rPr>
        <w:t xml:space="preserve"> trans. Miriam Kochan, 1973</w:t>
      </w:r>
      <w:r w:rsidRPr="00800771">
        <w:rPr>
          <w:rFonts w:cs="Times New Roman"/>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434)</w:t>
      </w:r>
      <w:r w:rsidRPr="00800771">
        <w:rPr>
          <w:rFonts w:cs="Times New Roman"/>
          <w:spacing w:val="-10"/>
          <w:sz w:val="18"/>
          <w:szCs w:val="18"/>
        </w:rPr>
        <w:t xml:space="preserve"> </w:t>
      </w:r>
    </w:p>
    <w:p w:rsidR="00CD7C24" w:rsidRPr="00800771" w:rsidRDefault="00CD7C24" w:rsidP="002D1399">
      <w:pPr>
        <w:tabs>
          <w:tab w:val="left" w:pos="426"/>
        </w:tabs>
        <w:spacing w:line="240" w:lineRule="exact"/>
        <w:ind w:firstLine="405"/>
        <w:rPr>
          <w:rFonts w:cs="Times New Roman"/>
          <w:spacing w:val="-10"/>
        </w:rPr>
      </w:pPr>
    </w:p>
    <w:p w:rsidR="00CD7C24" w:rsidRPr="00800771" w:rsidRDefault="00372D23" w:rsidP="002D1399">
      <w:pPr>
        <w:tabs>
          <w:tab w:val="left" w:pos="426"/>
        </w:tabs>
        <w:spacing w:line="240" w:lineRule="exact"/>
        <w:ind w:firstLine="405"/>
        <w:rPr>
          <w:rFonts w:cs="Times New Roman"/>
          <w:spacing w:val="-14"/>
        </w:rPr>
      </w:pPr>
      <w:r w:rsidRPr="00800771">
        <w:rPr>
          <w:rFonts w:cs="Times New Roman"/>
          <w:spacing w:val="-14"/>
        </w:rPr>
        <w:t xml:space="preserve">The conclusion of the section was clearly aimed at Marxism. The </w:t>
      </w:r>
      <w:r w:rsidR="00E477DA" w:rsidRPr="00800771">
        <w:rPr>
          <w:rFonts w:cs="Times New Roman"/>
          <w:spacing w:val="-14"/>
        </w:rPr>
        <w:t>cen</w:t>
      </w:r>
      <w:r w:rsidR="002F3BBD">
        <w:rPr>
          <w:rFonts w:cs="Times New Roman"/>
          <w:spacing w:val="-14"/>
        </w:rPr>
        <w:softHyphen/>
      </w:r>
      <w:r w:rsidR="00E477DA" w:rsidRPr="00800771">
        <w:rPr>
          <w:rFonts w:cs="Times New Roman"/>
          <w:spacing w:val="-14"/>
        </w:rPr>
        <w:t xml:space="preserve">tral </w:t>
      </w:r>
      <w:r w:rsidRPr="00800771">
        <w:rPr>
          <w:rFonts w:cs="Times New Roman"/>
          <w:spacing w:val="-14"/>
        </w:rPr>
        <w:t xml:space="preserve">concept of “mode of production,” which gave priority to </w:t>
      </w:r>
      <w:r w:rsidR="00E477DA" w:rsidRPr="00800771">
        <w:rPr>
          <w:rFonts w:cs="Times New Roman"/>
          <w:spacing w:val="-14"/>
        </w:rPr>
        <w:t>econo</w:t>
      </w:r>
      <w:r w:rsidR="00D921E3" w:rsidRPr="00800771">
        <w:rPr>
          <w:rFonts w:cs="Times New Roman"/>
          <w:spacing w:val="-14"/>
        </w:rPr>
        <w:softHyphen/>
      </w:r>
      <w:r w:rsidR="00E477DA" w:rsidRPr="00800771">
        <w:rPr>
          <w:rFonts w:cs="Times New Roman"/>
          <w:spacing w:val="-14"/>
        </w:rPr>
        <w:t>mics</w:t>
      </w:r>
      <w:r w:rsidRPr="00800771">
        <w:rPr>
          <w:rFonts w:cs="Times New Roman"/>
          <w:spacing w:val="-14"/>
        </w:rPr>
        <w:t xml:space="preserve"> over social and political forms, </w:t>
      </w:r>
      <w:r w:rsidR="00E477DA" w:rsidRPr="00800771">
        <w:rPr>
          <w:rFonts w:cs="Times New Roman"/>
          <w:spacing w:val="-14"/>
        </w:rPr>
        <w:t>had</w:t>
      </w:r>
      <w:r w:rsidRPr="00800771">
        <w:rPr>
          <w:rFonts w:cs="Times New Roman"/>
          <w:spacing w:val="-14"/>
        </w:rPr>
        <w:t xml:space="preserve"> to be abandon</w:t>
      </w:r>
      <w:r w:rsidR="00E477DA" w:rsidRPr="00800771">
        <w:rPr>
          <w:rFonts w:cs="Times New Roman"/>
          <w:spacing w:val="-14"/>
        </w:rPr>
        <w:t>ed</w:t>
      </w:r>
      <w:r w:rsidRPr="00800771">
        <w:rPr>
          <w:rFonts w:cs="Times New Roman"/>
          <w:spacing w:val="-14"/>
        </w:rPr>
        <w:t xml:space="preserve"> </w:t>
      </w:r>
      <w:r w:rsidR="00E477DA" w:rsidRPr="00800771">
        <w:rPr>
          <w:rFonts w:cs="Times New Roman"/>
          <w:spacing w:val="-14"/>
        </w:rPr>
        <w:t>in favor</w:t>
      </w:r>
      <w:r w:rsidRPr="00800771">
        <w:rPr>
          <w:rFonts w:cs="Times New Roman"/>
          <w:spacing w:val="-14"/>
        </w:rPr>
        <w:t xml:space="preserve"> of the concept of “machinic process</w:t>
      </w:r>
      <w:r w:rsidR="00E009A7" w:rsidRPr="00800771">
        <w:rPr>
          <w:rFonts w:cs="Times New Roman"/>
          <w:spacing w:val="-14"/>
        </w:rPr>
        <w:t>es</w:t>
      </w:r>
      <w:r w:rsidRPr="00800771">
        <w:rPr>
          <w:rFonts w:cs="Times New Roman"/>
          <w:spacing w:val="-14"/>
        </w:rPr>
        <w:t xml:space="preserve">.” The latter </w:t>
      </w:r>
      <w:r w:rsidR="00E477DA" w:rsidRPr="00800771">
        <w:rPr>
          <w:rFonts w:cs="Times New Roman"/>
          <w:spacing w:val="-14"/>
        </w:rPr>
        <w:t>referred to</w:t>
      </w:r>
      <w:r w:rsidRPr="00800771">
        <w:rPr>
          <w:rFonts w:cs="Times New Roman"/>
          <w:spacing w:val="-14"/>
        </w:rPr>
        <w:t xml:space="preserve"> </w:t>
      </w:r>
      <w:r w:rsidR="00922899" w:rsidRPr="00800771">
        <w:rPr>
          <w:rFonts w:cs="Times New Roman"/>
          <w:spacing w:val="-14"/>
        </w:rPr>
        <w:t xml:space="preserve">complex </w:t>
      </w:r>
      <w:r w:rsidR="00E477DA" w:rsidRPr="00800771">
        <w:rPr>
          <w:rFonts w:cs="Times New Roman"/>
          <w:spacing w:val="-14"/>
        </w:rPr>
        <w:t>social and politi</w:t>
      </w:r>
      <w:r w:rsidR="008103CF" w:rsidRPr="00800771">
        <w:rPr>
          <w:rFonts w:cs="Times New Roman"/>
          <w:spacing w:val="-14"/>
        </w:rPr>
        <w:softHyphen/>
      </w:r>
      <w:r w:rsidR="00E477DA" w:rsidRPr="00800771">
        <w:rPr>
          <w:rFonts w:cs="Times New Roman"/>
          <w:spacing w:val="-14"/>
        </w:rPr>
        <w:t xml:space="preserve">cal </w:t>
      </w:r>
      <w:r w:rsidRPr="00800771">
        <w:rPr>
          <w:rFonts w:cs="Times New Roman"/>
          <w:spacing w:val="-14"/>
        </w:rPr>
        <w:t>pheno</w:t>
      </w:r>
      <w:r w:rsidR="00922899" w:rsidRPr="00800771">
        <w:rPr>
          <w:rFonts w:cs="Times New Roman"/>
          <w:spacing w:val="-14"/>
        </w:rPr>
        <w:softHyphen/>
      </w:r>
      <w:r w:rsidRPr="00800771">
        <w:rPr>
          <w:rFonts w:cs="Times New Roman"/>
          <w:spacing w:val="-14"/>
        </w:rPr>
        <w:t xml:space="preserve">mena </w:t>
      </w:r>
      <w:r w:rsidR="00E477DA" w:rsidRPr="00800771">
        <w:rPr>
          <w:rFonts w:cs="Times New Roman"/>
          <w:spacing w:val="-14"/>
        </w:rPr>
        <w:t>which gave the economy</w:t>
      </w:r>
      <w:r w:rsidRPr="00800771">
        <w:rPr>
          <w:rFonts w:cs="Times New Roman"/>
          <w:spacing w:val="-14"/>
        </w:rPr>
        <w:t xml:space="preserve"> </w:t>
      </w:r>
      <w:r w:rsidR="00E477DA" w:rsidRPr="00800771">
        <w:rPr>
          <w:rFonts w:cs="Times New Roman"/>
          <w:spacing w:val="-14"/>
        </w:rPr>
        <w:t xml:space="preserve">its framework </w:t>
      </w:r>
      <w:r w:rsidRPr="00800771">
        <w:rPr>
          <w:rFonts w:cs="Times New Roman"/>
          <w:spacing w:val="-14"/>
        </w:rPr>
        <w:t xml:space="preserve">and </w:t>
      </w:r>
      <w:r w:rsidR="00FF7165" w:rsidRPr="00800771">
        <w:rPr>
          <w:rFonts w:cs="Times New Roman"/>
          <w:spacing w:val="-14"/>
        </w:rPr>
        <w:t>included</w:t>
      </w:r>
      <w:r w:rsidRPr="00800771">
        <w:rPr>
          <w:rFonts w:cs="Times New Roman"/>
          <w:spacing w:val="-14"/>
        </w:rPr>
        <w:t xml:space="preserve"> </w:t>
      </w:r>
      <w:r w:rsidR="00E477DA" w:rsidRPr="00800771">
        <w:rPr>
          <w:rFonts w:cs="Times New Roman"/>
          <w:spacing w:val="-14"/>
        </w:rPr>
        <w:t xml:space="preserve">primitive </w:t>
      </w:r>
      <w:r w:rsidRPr="00800771">
        <w:rPr>
          <w:rFonts w:cs="Times New Roman"/>
          <w:spacing w:val="-14"/>
        </w:rPr>
        <w:t xml:space="preserve">“mechanisms,” </w:t>
      </w:r>
      <w:r w:rsidR="00E477DA" w:rsidRPr="00800771">
        <w:rPr>
          <w:rFonts w:cs="Times New Roman"/>
          <w:spacing w:val="-14"/>
        </w:rPr>
        <w:t xml:space="preserve">State </w:t>
      </w:r>
      <w:r w:rsidRPr="00800771">
        <w:rPr>
          <w:rFonts w:cs="Times New Roman"/>
          <w:spacing w:val="-14"/>
        </w:rPr>
        <w:t xml:space="preserve">“apparatuses,” </w:t>
      </w:r>
      <w:r w:rsidR="00E477DA" w:rsidRPr="00800771">
        <w:rPr>
          <w:rFonts w:cs="Times New Roman"/>
          <w:spacing w:val="-14"/>
        </w:rPr>
        <w:t xml:space="preserve">urban </w:t>
      </w:r>
      <w:r w:rsidRPr="00800771">
        <w:rPr>
          <w:rFonts w:cs="Times New Roman"/>
          <w:spacing w:val="-14"/>
        </w:rPr>
        <w:t>“instru</w:t>
      </w:r>
      <w:r w:rsidR="00D921E3" w:rsidRPr="00800771">
        <w:rPr>
          <w:rFonts w:cs="Times New Roman"/>
          <w:spacing w:val="-14"/>
        </w:rPr>
        <w:softHyphen/>
      </w:r>
      <w:r w:rsidRPr="00800771">
        <w:rPr>
          <w:rFonts w:cs="Times New Roman"/>
          <w:spacing w:val="-14"/>
        </w:rPr>
        <w:t xml:space="preserve">ments,” </w:t>
      </w:r>
      <w:r w:rsidR="00E477DA" w:rsidRPr="00800771">
        <w:rPr>
          <w:rFonts w:cs="Times New Roman"/>
          <w:spacing w:val="-14"/>
        </w:rPr>
        <w:t xml:space="preserve">nomad </w:t>
      </w:r>
      <w:r w:rsidRPr="00800771">
        <w:rPr>
          <w:rFonts w:cs="Times New Roman"/>
          <w:spacing w:val="-14"/>
        </w:rPr>
        <w:t>“ma</w:t>
      </w:r>
      <w:r w:rsidR="00922899" w:rsidRPr="00800771">
        <w:rPr>
          <w:rFonts w:cs="Times New Roman"/>
          <w:spacing w:val="-14"/>
        </w:rPr>
        <w:softHyphen/>
      </w:r>
      <w:r w:rsidRPr="00800771">
        <w:rPr>
          <w:rFonts w:cs="Times New Roman"/>
          <w:spacing w:val="-14"/>
        </w:rPr>
        <w:t xml:space="preserve">chines,” </w:t>
      </w:r>
      <w:r w:rsidR="00534C87" w:rsidRPr="00800771">
        <w:rPr>
          <w:rFonts w:cs="Times New Roman"/>
          <w:spacing w:val="-14"/>
        </w:rPr>
        <w:t>as well as</w:t>
      </w:r>
      <w:r w:rsidR="00E477DA" w:rsidRPr="00800771">
        <w:rPr>
          <w:rFonts w:cs="Times New Roman"/>
          <w:spacing w:val="-14"/>
        </w:rPr>
        <w:t xml:space="preserve"> international</w:t>
      </w:r>
      <w:r w:rsidRPr="00800771">
        <w:rPr>
          <w:rFonts w:cs="Times New Roman"/>
          <w:spacing w:val="-14"/>
        </w:rPr>
        <w:t xml:space="preserve"> “organiza</w:t>
      </w:r>
      <w:r w:rsidR="00BB6CA1" w:rsidRPr="00800771">
        <w:rPr>
          <w:rFonts w:cs="Times New Roman"/>
          <w:spacing w:val="-14"/>
        </w:rPr>
        <w:softHyphen/>
      </w:r>
      <w:r w:rsidRPr="00800771">
        <w:rPr>
          <w:rFonts w:cs="Times New Roman"/>
          <w:spacing w:val="-14"/>
        </w:rPr>
        <w:t>tions.”</w:t>
      </w:r>
      <w:r w:rsidR="00CA1069" w:rsidRPr="00800771">
        <w:rPr>
          <w:rFonts w:cs="Times New Roman"/>
          <w:spacing w:val="-14"/>
        </w:rPr>
        <w:t xml:space="preserve"> Strikingly, each one of these forms of organization was character</w:t>
      </w:r>
      <w:r w:rsidR="00BB6CA1" w:rsidRPr="00800771">
        <w:rPr>
          <w:rFonts w:cs="Times New Roman"/>
          <w:spacing w:val="-14"/>
        </w:rPr>
        <w:softHyphen/>
      </w:r>
      <w:r w:rsidR="00E009A7" w:rsidRPr="00800771">
        <w:rPr>
          <w:rFonts w:cs="Times New Roman"/>
          <w:spacing w:val="-14"/>
        </w:rPr>
        <w:t>ized by a form or process, r</w:t>
      </w:r>
      <w:r w:rsidR="00CA1069" w:rsidRPr="00800771">
        <w:rPr>
          <w:rFonts w:cs="Times New Roman"/>
          <w:spacing w:val="-14"/>
        </w:rPr>
        <w:t>espec</w:t>
      </w:r>
      <w:r w:rsidR="00922899" w:rsidRPr="00800771">
        <w:rPr>
          <w:rFonts w:cs="Times New Roman"/>
          <w:spacing w:val="-14"/>
        </w:rPr>
        <w:softHyphen/>
      </w:r>
      <w:r w:rsidR="00CA1069" w:rsidRPr="00800771">
        <w:rPr>
          <w:rFonts w:cs="Times New Roman"/>
          <w:spacing w:val="-14"/>
        </w:rPr>
        <w:t>tively: “prevention-anticipa</w:t>
      </w:r>
      <w:r w:rsidR="00BB6CA1" w:rsidRPr="00800771">
        <w:rPr>
          <w:rFonts w:cs="Times New Roman"/>
          <w:spacing w:val="-14"/>
        </w:rPr>
        <w:softHyphen/>
      </w:r>
      <w:r w:rsidR="00CA1069" w:rsidRPr="00800771">
        <w:rPr>
          <w:rFonts w:cs="Times New Roman"/>
          <w:spacing w:val="-14"/>
        </w:rPr>
        <w:t>tion” against the emergence of the State, “cap</w:t>
      </w:r>
      <w:r w:rsidR="00922899" w:rsidRPr="00800771">
        <w:rPr>
          <w:rFonts w:cs="Times New Roman"/>
          <w:spacing w:val="-14"/>
        </w:rPr>
        <w:softHyphen/>
      </w:r>
      <w:r w:rsidR="00CA1069" w:rsidRPr="00800771">
        <w:rPr>
          <w:rFonts w:cs="Times New Roman"/>
          <w:spacing w:val="-14"/>
        </w:rPr>
        <w:t>ture” and stratification of hetero</w:t>
      </w:r>
      <w:r w:rsidR="00BB6CA1" w:rsidRPr="00800771">
        <w:rPr>
          <w:rFonts w:cs="Times New Roman"/>
          <w:spacing w:val="-14"/>
        </w:rPr>
        <w:softHyphen/>
      </w:r>
      <w:r w:rsidR="00CA1069" w:rsidRPr="00800771">
        <w:rPr>
          <w:rFonts w:cs="Times New Roman"/>
          <w:spacing w:val="-14"/>
        </w:rPr>
        <w:t>geneous forces, “polari</w:t>
      </w:r>
      <w:r w:rsidR="008103CF" w:rsidRPr="00800771">
        <w:rPr>
          <w:rFonts w:cs="Times New Roman"/>
          <w:spacing w:val="-14"/>
        </w:rPr>
        <w:softHyphen/>
      </w:r>
      <w:r w:rsidR="00CA1069" w:rsidRPr="00800771">
        <w:rPr>
          <w:rFonts w:cs="Times New Roman"/>
          <w:spacing w:val="-14"/>
        </w:rPr>
        <w:t>zati</w:t>
      </w:r>
      <w:r w:rsidR="00C334BD" w:rsidRPr="00800771">
        <w:rPr>
          <w:rFonts w:cs="Times New Roman"/>
          <w:spacing w:val="-14"/>
        </w:rPr>
        <w:t>on” of the flows of good, ideas</w:t>
      </w:r>
      <w:r w:rsidR="00CA1069" w:rsidRPr="00800771">
        <w:rPr>
          <w:rFonts w:cs="Times New Roman"/>
          <w:spacing w:val="-14"/>
        </w:rPr>
        <w:t xml:space="preserve"> and people, “encom</w:t>
      </w:r>
      <w:r w:rsidR="00153F71" w:rsidRPr="00800771">
        <w:rPr>
          <w:rFonts w:cs="Times New Roman"/>
          <w:spacing w:val="-14"/>
        </w:rPr>
        <w:softHyphen/>
      </w:r>
      <w:r w:rsidR="00CA1069" w:rsidRPr="00800771">
        <w:rPr>
          <w:rFonts w:cs="Times New Roman"/>
          <w:spacing w:val="-14"/>
        </w:rPr>
        <w:t xml:space="preserve">passment of heterogeneous social formations.” </w:t>
      </w:r>
    </w:p>
    <w:p w:rsidR="00372D23" w:rsidRPr="00800771" w:rsidRDefault="00372D23" w:rsidP="002D1399">
      <w:pPr>
        <w:tabs>
          <w:tab w:val="left" w:pos="426"/>
        </w:tabs>
        <w:spacing w:line="240" w:lineRule="exact"/>
        <w:ind w:firstLine="405"/>
        <w:rPr>
          <w:rFonts w:cs="Times New Roman"/>
          <w:spacing w:val="-10"/>
        </w:rPr>
      </w:pPr>
    </w:p>
    <w:p w:rsidR="00372D23" w:rsidRPr="00800771" w:rsidRDefault="00372D23" w:rsidP="00372D23">
      <w:pPr>
        <w:tabs>
          <w:tab w:val="left" w:pos="426"/>
        </w:tabs>
        <w:spacing w:line="240" w:lineRule="exact"/>
        <w:ind w:firstLine="397"/>
        <w:rPr>
          <w:rFonts w:cs="Times New Roman"/>
          <w:spacing w:val="-12"/>
          <w:sz w:val="18"/>
          <w:szCs w:val="18"/>
        </w:rPr>
      </w:pPr>
      <w:r w:rsidRPr="00800771">
        <w:rPr>
          <w:rFonts w:cs="Times New Roman"/>
          <w:spacing w:val="-12"/>
          <w:sz w:val="18"/>
          <w:szCs w:val="18"/>
        </w:rPr>
        <w:t xml:space="preserve">We define social formations by </w:t>
      </w:r>
      <w:r w:rsidRPr="00800771">
        <w:rPr>
          <w:rFonts w:cs="Times New Roman"/>
          <w:i/>
          <w:iCs/>
          <w:spacing w:val="-12"/>
          <w:sz w:val="18"/>
          <w:szCs w:val="18"/>
        </w:rPr>
        <w:t>machinic processes</w:t>
      </w:r>
      <w:r w:rsidRPr="00800771">
        <w:rPr>
          <w:rFonts w:cs="Times New Roman"/>
          <w:spacing w:val="-12"/>
          <w:sz w:val="18"/>
          <w:szCs w:val="18"/>
        </w:rPr>
        <w:t xml:space="preserve"> and not by modes of production (these on the contrary depend on the processes). Thus primitive societies are defined by mechanisms of prevention-anticipation; State societies are defined by apparatuses of capture; urban societies, by instruments of polarization; nomadic societies, by war machines; and finally international, or rather ecumenical, organizations are defined by the encompass</w:t>
      </w:r>
      <w:r w:rsidR="00B86F67" w:rsidRPr="00800771">
        <w:rPr>
          <w:rFonts w:cs="Times New Roman"/>
          <w:spacing w:val="-12"/>
          <w:sz w:val="18"/>
          <w:szCs w:val="18"/>
        </w:rPr>
        <w:softHyphen/>
      </w:r>
      <w:r w:rsidRPr="00800771">
        <w:rPr>
          <w:rFonts w:cs="Times New Roman"/>
          <w:spacing w:val="-12"/>
          <w:sz w:val="18"/>
          <w:szCs w:val="18"/>
        </w:rPr>
        <w:t>ment of hete</w:t>
      </w:r>
      <w:r w:rsidR="00922899" w:rsidRPr="00800771">
        <w:rPr>
          <w:rFonts w:cs="Times New Roman"/>
          <w:spacing w:val="-12"/>
          <w:sz w:val="18"/>
          <w:szCs w:val="18"/>
        </w:rPr>
        <w:softHyphen/>
      </w:r>
      <w:r w:rsidRPr="00800771">
        <w:rPr>
          <w:rFonts w:cs="Times New Roman"/>
          <w:spacing w:val="-12"/>
          <w:sz w:val="18"/>
          <w:szCs w:val="18"/>
        </w:rPr>
        <w:t xml:space="preserve">rogeneous social formations.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435)</w:t>
      </w:r>
      <w:r w:rsidRPr="00800771">
        <w:rPr>
          <w:rFonts w:cs="Times New Roman"/>
          <w:spacing w:val="-12"/>
          <w:sz w:val="18"/>
          <w:szCs w:val="18"/>
        </w:rPr>
        <w:t xml:space="preserve"> </w:t>
      </w:r>
    </w:p>
    <w:p w:rsidR="00372D23" w:rsidRPr="00800771" w:rsidRDefault="00372D23" w:rsidP="002D1399">
      <w:pPr>
        <w:tabs>
          <w:tab w:val="left" w:pos="426"/>
        </w:tabs>
        <w:spacing w:line="240" w:lineRule="exact"/>
        <w:ind w:firstLine="405"/>
        <w:rPr>
          <w:rFonts w:cs="Times New Roman"/>
          <w:spacing w:val="-10"/>
        </w:rPr>
      </w:pPr>
    </w:p>
    <w:p w:rsidR="0092186E" w:rsidRPr="00800771" w:rsidRDefault="0092186E" w:rsidP="002D1399">
      <w:pPr>
        <w:tabs>
          <w:tab w:val="left" w:pos="426"/>
        </w:tabs>
        <w:spacing w:line="240" w:lineRule="exact"/>
        <w:ind w:firstLine="405"/>
        <w:rPr>
          <w:rFonts w:cs="Times New Roman"/>
          <w:spacing w:val="-10"/>
        </w:rPr>
      </w:pPr>
      <w:r w:rsidRPr="00800771">
        <w:rPr>
          <w:rFonts w:cs="Times New Roman"/>
          <w:spacing w:val="-10"/>
        </w:rPr>
        <w:t xml:space="preserve">Instead of a unique causality coming from the bottom of the </w:t>
      </w:r>
      <w:r w:rsidR="00C641E3" w:rsidRPr="00800771">
        <w:rPr>
          <w:rFonts w:cs="Times New Roman"/>
          <w:spacing w:val="-10"/>
        </w:rPr>
        <w:t>pro</w:t>
      </w:r>
      <w:r w:rsidR="002F3BBD">
        <w:rPr>
          <w:rFonts w:cs="Times New Roman"/>
          <w:spacing w:val="-10"/>
        </w:rPr>
        <w:softHyphen/>
      </w:r>
      <w:r w:rsidR="00C641E3" w:rsidRPr="00800771">
        <w:rPr>
          <w:rFonts w:cs="Times New Roman"/>
          <w:spacing w:val="-10"/>
        </w:rPr>
        <w:t xml:space="preserve">duction-consumption process, </w:t>
      </w:r>
      <w:r w:rsidRPr="00800771">
        <w:rPr>
          <w:rFonts w:cs="Times New Roman"/>
          <w:spacing w:val="-10"/>
        </w:rPr>
        <w:t>Deleuze and Guattari suggested adopt</w:t>
      </w:r>
      <w:r w:rsidR="001F7C38" w:rsidRPr="00800771">
        <w:rPr>
          <w:rFonts w:cs="Times New Roman"/>
          <w:spacing w:val="-10"/>
        </w:rPr>
        <w:softHyphen/>
      </w:r>
      <w:r w:rsidR="00D90EEA" w:rsidRPr="00800771">
        <w:rPr>
          <w:rFonts w:cs="Times New Roman"/>
          <w:spacing w:val="-10"/>
        </w:rPr>
        <w:t>ing</w:t>
      </w:r>
      <w:r w:rsidRPr="00800771">
        <w:rPr>
          <w:rFonts w:cs="Times New Roman"/>
          <w:spacing w:val="-10"/>
        </w:rPr>
        <w:t xml:space="preserve"> a multi-causality based</w:t>
      </w:r>
      <w:r w:rsidR="00E009A7" w:rsidRPr="00800771">
        <w:rPr>
          <w:rFonts w:cs="Times New Roman"/>
          <w:spacing w:val="-10"/>
        </w:rPr>
        <w:t xml:space="preserve"> on</w:t>
      </w:r>
      <w:r w:rsidR="002D4FCE">
        <w:rPr>
          <w:rFonts w:cs="Times New Roman"/>
          <w:spacing w:val="-10"/>
        </w:rPr>
        <w:t xml:space="preserve"> </w:t>
      </w:r>
      <w:r w:rsidR="005E58D9" w:rsidRPr="00800771">
        <w:rPr>
          <w:rFonts w:cs="Times New Roman"/>
          <w:spacing w:val="-10"/>
        </w:rPr>
        <w:t xml:space="preserve">a </w:t>
      </w:r>
      <w:r w:rsidR="00E009A7" w:rsidRPr="00800771">
        <w:rPr>
          <w:rFonts w:cs="Times New Roman"/>
          <w:spacing w:val="-10"/>
        </w:rPr>
        <w:t>topological “coexistence”</w:t>
      </w:r>
      <w:r w:rsidR="00EB47AD" w:rsidRPr="00800771">
        <w:rPr>
          <w:rFonts w:cs="Times New Roman"/>
          <w:spacing w:val="-10"/>
        </w:rPr>
        <w:t xml:space="preserve"> </w:t>
      </w:r>
      <w:r w:rsidR="00E009A7" w:rsidRPr="00800771">
        <w:rPr>
          <w:rFonts w:cs="Times New Roman"/>
          <w:spacing w:val="-10"/>
        </w:rPr>
        <w:t>or “inter</w:t>
      </w:r>
      <w:r w:rsidR="00C641E3" w:rsidRPr="00800771">
        <w:rPr>
          <w:rFonts w:cs="Times New Roman"/>
          <w:spacing w:val="-10"/>
        </w:rPr>
        <w:softHyphen/>
      </w:r>
      <w:r w:rsidR="00E009A7" w:rsidRPr="00800771">
        <w:rPr>
          <w:rFonts w:cs="Times New Roman"/>
          <w:spacing w:val="-10"/>
        </w:rPr>
        <w:t>action” of “heterogeneous”</w:t>
      </w:r>
      <w:r w:rsidR="005E58D9" w:rsidRPr="00800771">
        <w:rPr>
          <w:rFonts w:cs="Times New Roman"/>
          <w:spacing w:val="-10"/>
        </w:rPr>
        <w:t xml:space="preserve"> formations</w:t>
      </w:r>
      <w:r w:rsidR="00E009A7" w:rsidRPr="00800771">
        <w:rPr>
          <w:rFonts w:cs="Times New Roman"/>
          <w:spacing w:val="-10"/>
        </w:rPr>
        <w:t xml:space="preserve"> resulting in an assemblage of “machinic processes.” As in any </w:t>
      </w:r>
      <w:r w:rsidR="008103CF" w:rsidRPr="00800771">
        <w:rPr>
          <w:rFonts w:cs="Times New Roman"/>
          <w:spacing w:val="-10"/>
        </w:rPr>
        <w:t>consistent</w:t>
      </w:r>
      <w:r w:rsidR="00E009A7" w:rsidRPr="00800771">
        <w:rPr>
          <w:rFonts w:cs="Times New Roman"/>
          <w:spacing w:val="-10"/>
        </w:rPr>
        <w:t xml:space="preserve"> biological and ethological perspective, this </w:t>
      </w:r>
      <w:r w:rsidR="005E58D9" w:rsidRPr="00800771">
        <w:rPr>
          <w:rFonts w:cs="Times New Roman"/>
          <w:spacing w:val="-10"/>
        </w:rPr>
        <w:t xml:space="preserve">interactive </w:t>
      </w:r>
      <w:r w:rsidR="00E009A7" w:rsidRPr="00800771">
        <w:rPr>
          <w:rFonts w:cs="Times New Roman"/>
          <w:spacing w:val="-10"/>
        </w:rPr>
        <w:t xml:space="preserve">coexistence could </w:t>
      </w:r>
      <w:r w:rsidR="008103CF" w:rsidRPr="00800771">
        <w:rPr>
          <w:rFonts w:cs="Times New Roman"/>
          <w:spacing w:val="-10"/>
        </w:rPr>
        <w:t xml:space="preserve">of course </w:t>
      </w:r>
      <w:r w:rsidR="00E009A7" w:rsidRPr="00800771">
        <w:rPr>
          <w:rFonts w:cs="Times New Roman"/>
          <w:spacing w:val="-10"/>
        </w:rPr>
        <w:t xml:space="preserve">be described </w:t>
      </w:r>
      <w:r w:rsidR="005E58D9" w:rsidRPr="00800771">
        <w:rPr>
          <w:rFonts w:cs="Times New Roman"/>
          <w:spacing w:val="-10"/>
        </w:rPr>
        <w:t>“extrinsically and intri</w:t>
      </w:r>
      <w:r w:rsidR="008103CF" w:rsidRPr="00800771">
        <w:rPr>
          <w:rFonts w:cs="Times New Roman"/>
          <w:spacing w:val="-10"/>
        </w:rPr>
        <w:t>n</w:t>
      </w:r>
      <w:r w:rsidR="0038421A" w:rsidRPr="00800771">
        <w:rPr>
          <w:rFonts w:cs="Times New Roman"/>
          <w:spacing w:val="-10"/>
        </w:rPr>
        <w:t>si</w:t>
      </w:r>
      <w:r w:rsidR="005E58D9" w:rsidRPr="00800771">
        <w:rPr>
          <w:rFonts w:cs="Times New Roman"/>
          <w:spacing w:val="-10"/>
        </w:rPr>
        <w:t>cally.”</w:t>
      </w:r>
      <w:r w:rsidR="00E009A7" w:rsidRPr="00800771">
        <w:rPr>
          <w:rFonts w:cs="Times New Roman"/>
          <w:spacing w:val="-10"/>
        </w:rPr>
        <w:t xml:space="preserve"> </w:t>
      </w:r>
    </w:p>
    <w:p w:rsidR="00FA360F" w:rsidRPr="00800771" w:rsidRDefault="00FA360F" w:rsidP="002D1399">
      <w:pPr>
        <w:tabs>
          <w:tab w:val="left" w:pos="426"/>
        </w:tabs>
        <w:spacing w:line="240" w:lineRule="exact"/>
        <w:ind w:firstLine="405"/>
        <w:rPr>
          <w:rFonts w:cs="Times New Roman"/>
          <w:spacing w:val="-10"/>
        </w:rPr>
      </w:pPr>
    </w:p>
    <w:p w:rsidR="005E58D9" w:rsidRPr="00800771" w:rsidRDefault="0092186E" w:rsidP="005E58D9">
      <w:pPr>
        <w:tabs>
          <w:tab w:val="left" w:pos="426"/>
        </w:tabs>
        <w:spacing w:line="240" w:lineRule="exact"/>
        <w:ind w:firstLine="405"/>
        <w:rPr>
          <w:rFonts w:cs="Times New Roman"/>
          <w:spacing w:val="-10"/>
          <w:sz w:val="18"/>
          <w:szCs w:val="18"/>
        </w:rPr>
      </w:pPr>
      <w:r w:rsidRPr="00800771">
        <w:rPr>
          <w:rFonts w:cs="Times New Roman"/>
          <w:spacing w:val="-10"/>
          <w:sz w:val="18"/>
          <w:szCs w:val="18"/>
        </w:rPr>
        <w:t xml:space="preserve">But precisely because these processes are variables of coexistence that are the object of a social topology, the various corresponding formations are coexistent. And they coexist in two fashions, extrinsically and intrinsically. </w:t>
      </w:r>
      <w:r w:rsidR="005E58D9" w:rsidRPr="00800771">
        <w:rPr>
          <w:rFonts w:cs="Times New Roman"/>
          <w:bCs/>
          <w:iCs/>
          <w:spacing w:val="-10"/>
          <w:sz w:val="18"/>
          <w:szCs w:val="18"/>
        </w:rPr>
        <w:t>(</w:t>
      </w:r>
      <w:r w:rsidR="005E58D9" w:rsidRPr="00800771">
        <w:rPr>
          <w:rFonts w:cs="Times New Roman"/>
          <w:bCs/>
          <w:i/>
          <w:iCs/>
          <w:spacing w:val="-10"/>
          <w:sz w:val="18"/>
          <w:szCs w:val="18"/>
        </w:rPr>
        <w:t>A Thousand Plateaus</w:t>
      </w:r>
      <w:r w:rsidR="005E58D9" w:rsidRPr="00800771">
        <w:rPr>
          <w:rFonts w:cs="Times New Roman"/>
          <w:bCs/>
          <w:iCs/>
          <w:spacing w:val="-10"/>
          <w:sz w:val="18"/>
          <w:szCs w:val="18"/>
        </w:rPr>
        <w:t>, 1980, trans. B. Massumi, 1987, p. 435)</w:t>
      </w:r>
      <w:r w:rsidR="005E58D9" w:rsidRPr="00800771">
        <w:rPr>
          <w:rFonts w:cs="Times New Roman"/>
          <w:spacing w:val="-10"/>
          <w:sz w:val="18"/>
          <w:szCs w:val="18"/>
        </w:rPr>
        <w:t xml:space="preserve"> </w:t>
      </w:r>
    </w:p>
    <w:p w:rsidR="005E58D9" w:rsidRPr="00800771" w:rsidRDefault="005E58D9" w:rsidP="0092186E">
      <w:pPr>
        <w:tabs>
          <w:tab w:val="left" w:pos="426"/>
        </w:tabs>
        <w:spacing w:line="240" w:lineRule="exact"/>
        <w:ind w:firstLine="405"/>
        <w:rPr>
          <w:rFonts w:cs="Times New Roman"/>
          <w:spacing w:val="-10"/>
          <w:sz w:val="18"/>
          <w:szCs w:val="18"/>
        </w:rPr>
      </w:pPr>
    </w:p>
    <w:p w:rsidR="005E58D9" w:rsidRPr="00800771" w:rsidRDefault="005E58D9" w:rsidP="0092186E">
      <w:pPr>
        <w:tabs>
          <w:tab w:val="left" w:pos="426"/>
        </w:tabs>
        <w:spacing w:line="240" w:lineRule="exact"/>
        <w:ind w:firstLine="405"/>
        <w:rPr>
          <w:rFonts w:cs="Times New Roman"/>
          <w:spacing w:val="-10"/>
        </w:rPr>
      </w:pPr>
      <w:r w:rsidRPr="00800771">
        <w:rPr>
          <w:rFonts w:cs="Times New Roman"/>
          <w:spacing w:val="-10"/>
        </w:rPr>
        <w:t xml:space="preserve">Extrinsically, </w:t>
      </w:r>
      <w:r w:rsidR="00661F18" w:rsidRPr="00800771">
        <w:rPr>
          <w:rFonts w:cs="Times New Roman"/>
          <w:spacing w:val="-10"/>
        </w:rPr>
        <w:t>imperial States and primitive societies devoid of State have been in constant conflict</w:t>
      </w:r>
      <w:r w:rsidR="00C9147D" w:rsidRPr="00800771">
        <w:rPr>
          <w:rFonts w:cs="Times New Roman"/>
          <w:spacing w:val="-10"/>
        </w:rPr>
        <w:t>ing</w:t>
      </w:r>
      <w:r w:rsidR="00661F18" w:rsidRPr="00800771">
        <w:rPr>
          <w:rFonts w:cs="Times New Roman"/>
          <w:spacing w:val="-10"/>
        </w:rPr>
        <w:t xml:space="preserve"> relations which have resulted either in the absorption of the former by the latter, or in the production of escaping “new forms, as towns or war machines” which in turn have sometimes been integrated in “international aggregates.”</w:t>
      </w:r>
    </w:p>
    <w:p w:rsidR="005E58D9" w:rsidRPr="00800771" w:rsidRDefault="005E58D9" w:rsidP="0092186E">
      <w:pPr>
        <w:tabs>
          <w:tab w:val="left" w:pos="426"/>
        </w:tabs>
        <w:spacing w:line="240" w:lineRule="exact"/>
        <w:ind w:firstLine="405"/>
        <w:rPr>
          <w:rFonts w:cs="Times New Roman"/>
          <w:spacing w:val="-10"/>
          <w:sz w:val="18"/>
          <w:szCs w:val="18"/>
        </w:rPr>
      </w:pPr>
    </w:p>
    <w:p w:rsidR="0092186E" w:rsidRPr="00800771" w:rsidRDefault="0092186E" w:rsidP="0092186E">
      <w:pPr>
        <w:tabs>
          <w:tab w:val="left" w:pos="426"/>
        </w:tabs>
        <w:spacing w:line="240" w:lineRule="exact"/>
        <w:ind w:firstLine="405"/>
        <w:rPr>
          <w:rFonts w:cs="Times New Roman"/>
          <w:spacing w:val="-10"/>
          <w:sz w:val="18"/>
          <w:szCs w:val="18"/>
        </w:rPr>
      </w:pPr>
      <w:r w:rsidRPr="00800771">
        <w:rPr>
          <w:rFonts w:cs="Times New Roman"/>
          <w:spacing w:val="-10"/>
          <w:sz w:val="18"/>
          <w:szCs w:val="18"/>
        </w:rPr>
        <w:t>Primitive societies cannot ward off the formation of an empire or State without antici</w:t>
      </w:r>
      <w:r w:rsidR="002F3BBD">
        <w:rPr>
          <w:rFonts w:cs="Times New Roman"/>
          <w:spacing w:val="-10"/>
          <w:sz w:val="18"/>
          <w:szCs w:val="18"/>
        </w:rPr>
        <w:softHyphen/>
      </w:r>
      <w:r w:rsidRPr="00800771">
        <w:rPr>
          <w:rFonts w:cs="Times New Roman"/>
          <w:spacing w:val="-10"/>
          <w:sz w:val="18"/>
          <w:szCs w:val="18"/>
        </w:rPr>
        <w:t>pating it, and they cannot anticipate it without its already being there, forming part of their horizon. And States cannot effect a capture unless what is captured coexists, resists in primitive societies, or escapes under new forms, as towns or war machines. . . The numeri</w:t>
      </w:r>
      <w:r w:rsidR="002F3BBD">
        <w:rPr>
          <w:rFonts w:cs="Times New Roman"/>
          <w:spacing w:val="-10"/>
          <w:sz w:val="18"/>
          <w:szCs w:val="18"/>
        </w:rPr>
        <w:softHyphen/>
      </w:r>
      <w:r w:rsidRPr="00800771">
        <w:rPr>
          <w:rFonts w:cs="Times New Roman"/>
          <w:spacing w:val="-10"/>
          <w:sz w:val="18"/>
          <w:szCs w:val="18"/>
        </w:rPr>
        <w:t>cal composition of the war machine is superposed upon the primitive lineal organization and simultaneously opposes the geometric organiza</w:t>
      </w:r>
      <w:r w:rsidR="00B86F67" w:rsidRPr="00800771">
        <w:rPr>
          <w:rFonts w:cs="Times New Roman"/>
          <w:spacing w:val="-10"/>
          <w:sz w:val="18"/>
          <w:szCs w:val="18"/>
        </w:rPr>
        <w:softHyphen/>
      </w:r>
      <w:r w:rsidRPr="00800771">
        <w:rPr>
          <w:rFonts w:cs="Times New Roman"/>
          <w:spacing w:val="-10"/>
          <w:sz w:val="18"/>
          <w:szCs w:val="18"/>
        </w:rPr>
        <w:t>tion of the State and the physical organiza</w:t>
      </w:r>
      <w:r w:rsidR="002F3BBD">
        <w:rPr>
          <w:rFonts w:cs="Times New Roman"/>
          <w:spacing w:val="-10"/>
          <w:sz w:val="18"/>
          <w:szCs w:val="18"/>
        </w:rPr>
        <w:softHyphen/>
      </w:r>
      <w:r w:rsidRPr="00800771">
        <w:rPr>
          <w:rFonts w:cs="Times New Roman"/>
          <w:spacing w:val="-10"/>
          <w:sz w:val="18"/>
          <w:szCs w:val="18"/>
        </w:rPr>
        <w:t xml:space="preserve">tion of the town. It is this extrinsic coexistence—interaction—that is brought to its own expression in international aggregates.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435)</w:t>
      </w:r>
      <w:r w:rsidRPr="00800771">
        <w:rPr>
          <w:rFonts w:cs="Times New Roman"/>
          <w:spacing w:val="-10"/>
          <w:sz w:val="18"/>
          <w:szCs w:val="18"/>
        </w:rPr>
        <w:t xml:space="preserve"> </w:t>
      </w:r>
    </w:p>
    <w:p w:rsidR="00E009A7" w:rsidRPr="00800771" w:rsidRDefault="00E009A7" w:rsidP="0092186E">
      <w:pPr>
        <w:tabs>
          <w:tab w:val="left" w:pos="426"/>
        </w:tabs>
        <w:spacing w:line="240" w:lineRule="exact"/>
        <w:ind w:firstLine="405"/>
        <w:rPr>
          <w:rFonts w:cs="Times New Roman"/>
          <w:spacing w:val="-10"/>
          <w:sz w:val="18"/>
          <w:szCs w:val="18"/>
        </w:rPr>
      </w:pPr>
    </w:p>
    <w:p w:rsidR="0092186E" w:rsidRPr="00800771" w:rsidRDefault="00EB47AD" w:rsidP="002D1399">
      <w:pPr>
        <w:tabs>
          <w:tab w:val="left" w:pos="426"/>
        </w:tabs>
        <w:spacing w:line="240" w:lineRule="exact"/>
        <w:ind w:firstLine="405"/>
        <w:rPr>
          <w:rFonts w:cs="Times New Roman"/>
          <w:spacing w:val="-12"/>
        </w:rPr>
      </w:pPr>
      <w:r w:rsidRPr="00800771">
        <w:rPr>
          <w:rFonts w:cs="Times New Roman"/>
          <w:spacing w:val="-12"/>
        </w:rPr>
        <w:t>The same could</w:t>
      </w:r>
      <w:r w:rsidR="00DC50FF" w:rsidRPr="00800771">
        <w:rPr>
          <w:rFonts w:cs="Times New Roman"/>
          <w:spacing w:val="-12"/>
        </w:rPr>
        <w:t xml:space="preserve"> </w:t>
      </w:r>
      <w:r w:rsidR="009F4535" w:rsidRPr="00800771">
        <w:rPr>
          <w:rFonts w:cs="Times New Roman"/>
          <w:spacing w:val="-12"/>
        </w:rPr>
        <w:t>naturally</w:t>
      </w:r>
      <w:r w:rsidRPr="00800771">
        <w:rPr>
          <w:rFonts w:cs="Times New Roman"/>
          <w:spacing w:val="-12"/>
        </w:rPr>
        <w:t xml:space="preserve"> be said </w:t>
      </w:r>
      <w:r w:rsidR="00DC50FF" w:rsidRPr="00800771">
        <w:rPr>
          <w:rFonts w:cs="Times New Roman"/>
          <w:spacing w:val="-12"/>
        </w:rPr>
        <w:t>at</w:t>
      </w:r>
      <w:r w:rsidRPr="00800771">
        <w:rPr>
          <w:rFonts w:cs="Times New Roman"/>
          <w:spacing w:val="-12"/>
        </w:rPr>
        <w:t xml:space="preserve"> the intrinsic level. </w:t>
      </w:r>
      <w:r w:rsidR="00860674" w:rsidRPr="00800771">
        <w:rPr>
          <w:rFonts w:cs="Times New Roman"/>
          <w:spacing w:val="-12"/>
        </w:rPr>
        <w:t xml:space="preserve">Each </w:t>
      </w:r>
      <w:r w:rsidR="00DC50FF" w:rsidRPr="00800771">
        <w:rPr>
          <w:rFonts w:cs="Times New Roman"/>
          <w:spacing w:val="-12"/>
        </w:rPr>
        <w:t>type</w:t>
      </w:r>
      <w:r w:rsidR="00860674" w:rsidRPr="00800771">
        <w:rPr>
          <w:rFonts w:cs="Times New Roman"/>
          <w:spacing w:val="-12"/>
        </w:rPr>
        <w:t xml:space="preserve"> of social and political organization involved the “coexistence” and inter</w:t>
      </w:r>
      <w:r w:rsidR="00DC50FF" w:rsidRPr="00800771">
        <w:rPr>
          <w:rFonts w:cs="Times New Roman"/>
          <w:spacing w:val="-12"/>
        </w:rPr>
        <w:t>play</w:t>
      </w:r>
      <w:r w:rsidR="00860674" w:rsidRPr="00800771">
        <w:rPr>
          <w:rFonts w:cs="Times New Roman"/>
          <w:spacing w:val="-12"/>
        </w:rPr>
        <w:t xml:space="preserve"> of various machinic processes</w:t>
      </w:r>
      <w:r w:rsidR="00DC50FF" w:rsidRPr="00800771">
        <w:rPr>
          <w:rFonts w:cs="Times New Roman"/>
          <w:spacing w:val="-12"/>
        </w:rPr>
        <w:t>,</w:t>
      </w:r>
      <w:r w:rsidR="00860674" w:rsidRPr="00800771">
        <w:rPr>
          <w:rFonts w:cs="Times New Roman"/>
          <w:spacing w:val="-12"/>
        </w:rPr>
        <w:t xml:space="preserve"> which could </w:t>
      </w:r>
      <w:r w:rsidR="00DC50FF" w:rsidRPr="00800771">
        <w:rPr>
          <w:rFonts w:cs="Times New Roman"/>
          <w:spacing w:val="-12"/>
        </w:rPr>
        <w:t>firmly</w:t>
      </w:r>
      <w:r w:rsidR="00860674" w:rsidRPr="00800771">
        <w:rPr>
          <w:rFonts w:cs="Times New Roman"/>
          <w:spacing w:val="-12"/>
        </w:rPr>
        <w:t xml:space="preserve"> oppose and some</w:t>
      </w:r>
      <w:r w:rsidR="00B86F67" w:rsidRPr="00800771">
        <w:rPr>
          <w:rFonts w:cs="Times New Roman"/>
          <w:spacing w:val="-12"/>
        </w:rPr>
        <w:softHyphen/>
      </w:r>
      <w:r w:rsidR="00860674" w:rsidRPr="00800771">
        <w:rPr>
          <w:rFonts w:cs="Times New Roman"/>
          <w:spacing w:val="-12"/>
        </w:rPr>
        <w:t xml:space="preserve">times deflect the </w:t>
      </w:r>
      <w:r w:rsidR="001A3744" w:rsidRPr="00800771">
        <w:rPr>
          <w:rFonts w:cs="Times New Roman"/>
          <w:spacing w:val="-12"/>
        </w:rPr>
        <w:t xml:space="preserve">one </w:t>
      </w:r>
      <w:r w:rsidR="00860674" w:rsidRPr="00800771">
        <w:rPr>
          <w:rFonts w:cs="Times New Roman"/>
          <w:spacing w:val="-12"/>
        </w:rPr>
        <w:t>overwhelming process to which they were subordi</w:t>
      </w:r>
      <w:r w:rsidR="00B86F67" w:rsidRPr="00800771">
        <w:rPr>
          <w:rFonts w:cs="Times New Roman"/>
          <w:spacing w:val="-12"/>
        </w:rPr>
        <w:softHyphen/>
      </w:r>
      <w:r w:rsidR="00860674" w:rsidRPr="00800771">
        <w:rPr>
          <w:rFonts w:cs="Times New Roman"/>
          <w:spacing w:val="-12"/>
        </w:rPr>
        <w:t>nated.</w:t>
      </w:r>
      <w:r w:rsidR="006B53F4" w:rsidRPr="00800771">
        <w:rPr>
          <w:rFonts w:cs="Times New Roman"/>
          <w:spacing w:val="-12"/>
        </w:rPr>
        <w:t xml:space="preserve"> The State “as apparatus of capture,” for instance, had a very strong </w:t>
      </w:r>
      <w:r w:rsidR="006B53F4" w:rsidRPr="00800771">
        <w:rPr>
          <w:rFonts w:cs="Times New Roman"/>
          <w:i/>
          <w:spacing w:val="-12"/>
        </w:rPr>
        <w:t>“</w:t>
      </w:r>
      <w:r w:rsidR="006B53F4" w:rsidRPr="00800771">
        <w:rPr>
          <w:rFonts w:cs="Times New Roman"/>
          <w:i/>
          <w:iCs/>
          <w:spacing w:val="-12"/>
        </w:rPr>
        <w:t>power of</w:t>
      </w:r>
      <w:r w:rsidR="006B53F4" w:rsidRPr="00800771">
        <w:rPr>
          <w:rFonts w:cs="Times New Roman"/>
          <w:spacing w:val="-12"/>
        </w:rPr>
        <w:t xml:space="preserve"> </w:t>
      </w:r>
      <w:r w:rsidR="006B53F4" w:rsidRPr="00800771">
        <w:rPr>
          <w:rFonts w:cs="Times New Roman"/>
          <w:i/>
          <w:iCs/>
          <w:spacing w:val="-12"/>
        </w:rPr>
        <w:t>appropriation,”</w:t>
      </w:r>
      <w:r w:rsidR="006B53F4" w:rsidRPr="00800771">
        <w:rPr>
          <w:rFonts w:cs="Times New Roman"/>
          <w:iCs/>
          <w:spacing w:val="-12"/>
        </w:rPr>
        <w:t xml:space="preserve"> but at the same time</w:t>
      </w:r>
      <w:r w:rsidR="001A3744" w:rsidRPr="00800771">
        <w:rPr>
          <w:rFonts w:cs="Times New Roman"/>
          <w:iCs/>
          <w:spacing w:val="-12"/>
        </w:rPr>
        <w:t>,</w:t>
      </w:r>
      <w:r w:rsidR="006B53F4" w:rsidRPr="00800771">
        <w:rPr>
          <w:rFonts w:cs="Times New Roman"/>
          <w:iCs/>
          <w:spacing w:val="-12"/>
        </w:rPr>
        <w:t xml:space="preserve"> the </w:t>
      </w:r>
      <w:r w:rsidR="001A3744" w:rsidRPr="00800771">
        <w:rPr>
          <w:rFonts w:cs="Times New Roman"/>
          <w:iCs/>
          <w:spacing w:val="-12"/>
        </w:rPr>
        <w:t xml:space="preserve">nomad war machine, the urban instruments of polarization, and the primitive anticipation-prevention mechanisms had a high </w:t>
      </w:r>
      <w:r w:rsidR="001A3744" w:rsidRPr="00800771">
        <w:rPr>
          <w:rFonts w:cs="Times New Roman"/>
          <w:i/>
          <w:iCs/>
          <w:spacing w:val="-12"/>
        </w:rPr>
        <w:t>“power of</w:t>
      </w:r>
      <w:r w:rsidR="001A3744" w:rsidRPr="00800771">
        <w:rPr>
          <w:rFonts w:cs="Times New Roman"/>
          <w:iCs/>
          <w:spacing w:val="-12"/>
        </w:rPr>
        <w:t xml:space="preserve"> </w:t>
      </w:r>
      <w:r w:rsidR="001A3744" w:rsidRPr="00800771">
        <w:rPr>
          <w:rFonts w:cs="Times New Roman"/>
          <w:i/>
          <w:iCs/>
          <w:spacing w:val="-12"/>
        </w:rPr>
        <w:t>transference</w:t>
      </w:r>
      <w:r w:rsidR="00942606" w:rsidRPr="00800771">
        <w:rPr>
          <w:rFonts w:cs="Times New Roman"/>
          <w:i/>
          <w:iCs/>
          <w:spacing w:val="-12"/>
        </w:rPr>
        <w:t>,</w:t>
      </w:r>
      <w:r w:rsidR="001A3744" w:rsidRPr="00800771">
        <w:rPr>
          <w:rFonts w:cs="Times New Roman"/>
          <w:i/>
          <w:iCs/>
          <w:spacing w:val="-12"/>
        </w:rPr>
        <w:t xml:space="preserve">” </w:t>
      </w:r>
      <w:r w:rsidR="001A3744" w:rsidRPr="00800771">
        <w:rPr>
          <w:rFonts w:cs="Times New Roman"/>
          <w:iCs/>
          <w:spacing w:val="-12"/>
        </w:rPr>
        <w:t xml:space="preserve">which </w:t>
      </w:r>
      <w:r w:rsidR="00DC50FF" w:rsidRPr="00800771">
        <w:rPr>
          <w:rFonts w:cs="Times New Roman"/>
          <w:iCs/>
          <w:spacing w:val="-12"/>
        </w:rPr>
        <w:t>made</w:t>
      </w:r>
      <w:r w:rsidR="001A3744" w:rsidRPr="00800771">
        <w:rPr>
          <w:rFonts w:cs="Times New Roman"/>
          <w:iCs/>
          <w:spacing w:val="-12"/>
        </w:rPr>
        <w:t xml:space="preserve"> them </w:t>
      </w:r>
      <w:r w:rsidR="00DC50FF" w:rsidRPr="00800771">
        <w:rPr>
          <w:rFonts w:cs="Times New Roman"/>
          <w:iCs/>
          <w:spacing w:val="-12"/>
        </w:rPr>
        <w:t>capa</w:t>
      </w:r>
      <w:r w:rsidR="002F3BBD">
        <w:rPr>
          <w:rFonts w:cs="Times New Roman"/>
          <w:iCs/>
          <w:spacing w:val="-12"/>
        </w:rPr>
        <w:softHyphen/>
      </w:r>
      <w:r w:rsidR="00DC50FF" w:rsidRPr="00800771">
        <w:rPr>
          <w:rFonts w:cs="Times New Roman"/>
          <w:iCs/>
          <w:spacing w:val="-12"/>
        </w:rPr>
        <w:t>ble</w:t>
      </w:r>
      <w:r w:rsidR="001A3744" w:rsidRPr="00800771">
        <w:rPr>
          <w:rFonts w:cs="Times New Roman"/>
          <w:iCs/>
          <w:spacing w:val="-12"/>
        </w:rPr>
        <w:t xml:space="preserve"> </w:t>
      </w:r>
      <w:r w:rsidR="00DC50FF" w:rsidRPr="00800771">
        <w:rPr>
          <w:rFonts w:cs="Times New Roman"/>
          <w:iCs/>
          <w:spacing w:val="-12"/>
        </w:rPr>
        <w:t xml:space="preserve">of </w:t>
      </w:r>
      <w:r w:rsidR="001A3744" w:rsidRPr="00800771">
        <w:rPr>
          <w:rFonts w:cs="Times New Roman"/>
          <w:iCs/>
          <w:spacing w:val="-12"/>
        </w:rPr>
        <w:t>disturb</w:t>
      </w:r>
      <w:r w:rsidR="00DC50FF" w:rsidRPr="00800771">
        <w:rPr>
          <w:rFonts w:cs="Times New Roman"/>
          <w:iCs/>
          <w:spacing w:val="-12"/>
        </w:rPr>
        <w:t>ing</w:t>
      </w:r>
      <w:r w:rsidR="001A3744" w:rsidRPr="00800771">
        <w:rPr>
          <w:rFonts w:cs="Times New Roman"/>
          <w:iCs/>
          <w:spacing w:val="-12"/>
        </w:rPr>
        <w:t xml:space="preserve"> </w:t>
      </w:r>
      <w:r w:rsidR="00D11646" w:rsidRPr="00800771">
        <w:rPr>
          <w:rFonts w:cs="Times New Roman"/>
          <w:iCs/>
          <w:spacing w:val="-12"/>
        </w:rPr>
        <w:t>and sometimes</w:t>
      </w:r>
      <w:r w:rsidR="001A3744" w:rsidRPr="00800771">
        <w:rPr>
          <w:rFonts w:cs="Times New Roman"/>
          <w:iCs/>
          <w:spacing w:val="-12"/>
        </w:rPr>
        <w:t xml:space="preserve"> disrupt</w:t>
      </w:r>
      <w:r w:rsidR="00DC50FF" w:rsidRPr="00800771">
        <w:rPr>
          <w:rFonts w:cs="Times New Roman"/>
          <w:iCs/>
          <w:spacing w:val="-12"/>
        </w:rPr>
        <w:t>ing</w:t>
      </w:r>
      <w:r w:rsidR="001A3744" w:rsidRPr="00800771">
        <w:rPr>
          <w:rFonts w:cs="Times New Roman"/>
          <w:iCs/>
          <w:spacing w:val="-12"/>
        </w:rPr>
        <w:t xml:space="preserve"> the State organization.</w:t>
      </w:r>
    </w:p>
    <w:p w:rsidR="0092186E" w:rsidRPr="00800771" w:rsidRDefault="0092186E" w:rsidP="002D1399">
      <w:pPr>
        <w:tabs>
          <w:tab w:val="left" w:pos="426"/>
        </w:tabs>
        <w:spacing w:line="240" w:lineRule="exact"/>
        <w:ind w:firstLine="405"/>
        <w:rPr>
          <w:rFonts w:cs="Times New Roman"/>
          <w:spacing w:val="-10"/>
          <w:sz w:val="18"/>
          <w:szCs w:val="18"/>
        </w:rPr>
      </w:pPr>
    </w:p>
    <w:p w:rsidR="00B31C27" w:rsidRPr="00800771" w:rsidRDefault="00B31C27" w:rsidP="00B31C27">
      <w:pPr>
        <w:tabs>
          <w:tab w:val="left" w:pos="426"/>
        </w:tabs>
        <w:spacing w:line="240" w:lineRule="exact"/>
        <w:ind w:firstLine="405"/>
        <w:rPr>
          <w:rFonts w:cs="Times New Roman"/>
          <w:spacing w:val="-10"/>
          <w:sz w:val="18"/>
          <w:szCs w:val="18"/>
        </w:rPr>
      </w:pPr>
      <w:r w:rsidRPr="00800771">
        <w:rPr>
          <w:rFonts w:cs="Times New Roman"/>
          <w:spacing w:val="-10"/>
          <w:sz w:val="18"/>
          <w:szCs w:val="18"/>
        </w:rPr>
        <w:t>There is not only an external coexistence of formations but also an intrinsic coexist</w:t>
      </w:r>
      <w:r w:rsidR="00B86F67" w:rsidRPr="00800771">
        <w:rPr>
          <w:rFonts w:cs="Times New Roman"/>
          <w:spacing w:val="-10"/>
          <w:sz w:val="18"/>
          <w:szCs w:val="18"/>
        </w:rPr>
        <w:softHyphen/>
      </w:r>
      <w:r w:rsidRPr="00800771">
        <w:rPr>
          <w:rFonts w:cs="Times New Roman"/>
          <w:spacing w:val="-10"/>
          <w:sz w:val="18"/>
          <w:szCs w:val="18"/>
        </w:rPr>
        <w:t xml:space="preserve">ence of machinic processes. Each process can also function at a “power” other than its own; it can be taken up by a power corresponding to another process. The State as apparatus of capture has a </w:t>
      </w:r>
      <w:r w:rsidRPr="00800771">
        <w:rPr>
          <w:rFonts w:cs="Times New Roman"/>
          <w:i/>
          <w:iCs/>
          <w:spacing w:val="-10"/>
          <w:sz w:val="18"/>
          <w:szCs w:val="18"/>
        </w:rPr>
        <w:t>power of</w:t>
      </w:r>
      <w:r w:rsidRPr="00800771">
        <w:rPr>
          <w:rFonts w:cs="Times New Roman"/>
          <w:spacing w:val="-10"/>
          <w:sz w:val="18"/>
          <w:szCs w:val="18"/>
        </w:rPr>
        <w:t xml:space="preserve"> </w:t>
      </w:r>
      <w:r w:rsidRPr="00800771">
        <w:rPr>
          <w:rFonts w:cs="Times New Roman"/>
          <w:i/>
          <w:iCs/>
          <w:spacing w:val="-10"/>
          <w:sz w:val="18"/>
          <w:szCs w:val="18"/>
        </w:rPr>
        <w:t xml:space="preserve">appropriation; </w:t>
      </w:r>
      <w:r w:rsidRPr="00800771">
        <w:rPr>
          <w:rFonts w:cs="Times New Roman"/>
          <w:spacing w:val="-10"/>
          <w:sz w:val="18"/>
          <w:szCs w:val="18"/>
        </w:rPr>
        <w:t>but this power does not consist solely in capturing all that it</w:t>
      </w:r>
      <w:r w:rsidRPr="00800771">
        <w:rPr>
          <w:rFonts w:cs="Times New Roman"/>
          <w:i/>
          <w:iCs/>
          <w:spacing w:val="-10"/>
          <w:sz w:val="18"/>
          <w:szCs w:val="18"/>
        </w:rPr>
        <w:t xml:space="preserve"> </w:t>
      </w:r>
      <w:r w:rsidRPr="00800771">
        <w:rPr>
          <w:rFonts w:cs="Times New Roman"/>
          <w:spacing w:val="-10"/>
          <w:sz w:val="18"/>
          <w:szCs w:val="18"/>
        </w:rPr>
        <w:t xml:space="preserve">can, all that is possible, of a matter defined as </w:t>
      </w:r>
      <w:r w:rsidRPr="00800771">
        <w:rPr>
          <w:rFonts w:cs="Times New Roman"/>
          <w:i/>
          <w:iCs/>
          <w:spacing w:val="-10"/>
          <w:sz w:val="18"/>
          <w:szCs w:val="18"/>
        </w:rPr>
        <w:t>phylum.</w:t>
      </w:r>
      <w:r w:rsidRPr="00800771">
        <w:rPr>
          <w:rFonts w:cs="Times New Roman"/>
          <w:spacing w:val="-10"/>
          <w:sz w:val="18"/>
          <w:szCs w:val="18"/>
        </w:rPr>
        <w:t xml:space="preserve"> The apparatus of capture also appropriates the war machine, the instruments of polarization, and the anticipation-preven</w:t>
      </w:r>
      <w:r w:rsidR="00B86F67" w:rsidRPr="00800771">
        <w:rPr>
          <w:rFonts w:cs="Times New Roman"/>
          <w:spacing w:val="-10"/>
          <w:sz w:val="18"/>
          <w:szCs w:val="18"/>
        </w:rPr>
        <w:softHyphen/>
      </w:r>
      <w:r w:rsidRPr="00800771">
        <w:rPr>
          <w:rFonts w:cs="Times New Roman"/>
          <w:spacing w:val="-10"/>
          <w:sz w:val="18"/>
          <w:szCs w:val="18"/>
        </w:rPr>
        <w:t xml:space="preserve">tion mechanisms. This is to say, conversely, that anticipation-prevention mechanisms have a high </w:t>
      </w:r>
      <w:r w:rsidRPr="00800771">
        <w:rPr>
          <w:rFonts w:cs="Times New Roman"/>
          <w:i/>
          <w:iCs/>
          <w:spacing w:val="-10"/>
          <w:sz w:val="18"/>
          <w:szCs w:val="18"/>
        </w:rPr>
        <w:t>power of</w:t>
      </w:r>
      <w:r w:rsidRPr="00800771">
        <w:rPr>
          <w:rFonts w:cs="Times New Roman"/>
          <w:spacing w:val="-10"/>
          <w:sz w:val="18"/>
          <w:szCs w:val="18"/>
        </w:rPr>
        <w:t xml:space="preserve"> </w:t>
      </w:r>
      <w:r w:rsidRPr="00800771">
        <w:rPr>
          <w:rFonts w:cs="Times New Roman"/>
          <w:i/>
          <w:iCs/>
          <w:spacing w:val="-10"/>
          <w:sz w:val="18"/>
          <w:szCs w:val="18"/>
        </w:rPr>
        <w:t>transference</w:t>
      </w:r>
      <w:r w:rsidR="00F95A39" w:rsidRPr="00800771">
        <w:rPr>
          <w:rFonts w:cs="Times New Roman"/>
          <w:i/>
          <w:iCs/>
          <w:spacing w:val="-10"/>
          <w:sz w:val="18"/>
          <w:szCs w:val="18"/>
        </w:rPr>
        <w:t xml:space="preserve"> [puissance de métamorphose]</w:t>
      </w:r>
      <w:r w:rsidRPr="00800771">
        <w:rPr>
          <w:rFonts w:cs="Times New Roman"/>
          <w:i/>
          <w:iCs/>
          <w:spacing w:val="-10"/>
          <w:sz w:val="18"/>
          <w:szCs w:val="18"/>
        </w:rPr>
        <w:t xml:space="preserve">: </w:t>
      </w:r>
      <w:r w:rsidRPr="00800771">
        <w:rPr>
          <w:rFonts w:cs="Times New Roman"/>
          <w:spacing w:val="-10"/>
          <w:sz w:val="18"/>
          <w:szCs w:val="18"/>
        </w:rPr>
        <w:t>they are at work not only in primitive societies, but move into</w:t>
      </w:r>
      <w:r w:rsidRPr="00800771">
        <w:rPr>
          <w:rFonts w:cs="Times New Roman"/>
          <w:i/>
          <w:iCs/>
          <w:spacing w:val="-10"/>
          <w:sz w:val="18"/>
          <w:szCs w:val="18"/>
        </w:rPr>
        <w:t xml:space="preserve"> </w:t>
      </w:r>
      <w:r w:rsidRPr="00800771">
        <w:rPr>
          <w:rFonts w:cs="Times New Roman"/>
          <w:spacing w:val="-10"/>
          <w:sz w:val="18"/>
          <w:szCs w:val="18"/>
        </w:rPr>
        <w:t xml:space="preserve">the towns that ward off the State-form, into the States that ward off capitalism, into capitalism itself, insofar as it wards off and repels its own limits.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437)</w:t>
      </w:r>
      <w:r w:rsidRPr="00800771">
        <w:rPr>
          <w:rFonts w:cs="Times New Roman"/>
          <w:spacing w:val="-10"/>
          <w:sz w:val="18"/>
          <w:szCs w:val="18"/>
        </w:rPr>
        <w:t xml:space="preserve"> </w:t>
      </w:r>
    </w:p>
    <w:p w:rsidR="009C3986" w:rsidRPr="00800771" w:rsidRDefault="00915B55" w:rsidP="002D1399">
      <w:pPr>
        <w:tabs>
          <w:tab w:val="left" w:pos="426"/>
        </w:tabs>
        <w:spacing w:line="240" w:lineRule="exact"/>
        <w:ind w:firstLine="405"/>
        <w:rPr>
          <w:rFonts w:cs="Times New Roman"/>
          <w:spacing w:val="-10"/>
        </w:rPr>
      </w:pPr>
      <w:r w:rsidRPr="00800771">
        <w:rPr>
          <w:rFonts w:cs="Times New Roman"/>
          <w:spacing w:val="-10"/>
        </w:rPr>
        <w:t>This was not to say, however, that the State, by virtue of its extrin</w:t>
      </w:r>
      <w:r w:rsidR="008F60DC" w:rsidRPr="00800771">
        <w:rPr>
          <w:rFonts w:cs="Times New Roman"/>
          <w:spacing w:val="-10"/>
        </w:rPr>
        <w:softHyphen/>
      </w:r>
      <w:r w:rsidRPr="00800771">
        <w:rPr>
          <w:rFonts w:cs="Times New Roman"/>
          <w:spacing w:val="-10"/>
        </w:rPr>
        <w:t>si</w:t>
      </w:r>
      <w:r w:rsidR="002F3BBD">
        <w:rPr>
          <w:rFonts w:cs="Times New Roman"/>
          <w:spacing w:val="-10"/>
        </w:rPr>
        <w:softHyphen/>
      </w:r>
      <w:r w:rsidRPr="00800771">
        <w:rPr>
          <w:rFonts w:cs="Times New Roman"/>
          <w:spacing w:val="-10"/>
        </w:rPr>
        <w:t xml:space="preserve">cally and inherently dynamic nature, </w:t>
      </w:r>
      <w:r w:rsidR="00F22B63" w:rsidRPr="00800771">
        <w:rPr>
          <w:rFonts w:cs="Times New Roman"/>
          <w:spacing w:val="-10"/>
        </w:rPr>
        <w:t>was to</w:t>
      </w:r>
      <w:r w:rsidRPr="00800771">
        <w:rPr>
          <w:rFonts w:cs="Times New Roman"/>
          <w:spacing w:val="-10"/>
        </w:rPr>
        <w:t xml:space="preserve"> </w:t>
      </w:r>
      <w:r w:rsidR="00DF1ED4" w:rsidRPr="00800771">
        <w:rPr>
          <w:rFonts w:cs="Times New Roman"/>
          <w:spacing w:val="-10"/>
        </w:rPr>
        <w:t>dissolve</w:t>
      </w:r>
      <w:r w:rsidRPr="00800771">
        <w:rPr>
          <w:rFonts w:cs="Times New Roman"/>
          <w:spacing w:val="-10"/>
        </w:rPr>
        <w:t xml:space="preserve"> </w:t>
      </w:r>
      <w:r w:rsidR="00DF1ED4" w:rsidRPr="00800771">
        <w:rPr>
          <w:rFonts w:cs="Times New Roman"/>
          <w:spacing w:val="-10"/>
        </w:rPr>
        <w:t>entirely</w:t>
      </w:r>
      <w:r w:rsidRPr="00800771">
        <w:rPr>
          <w:rFonts w:cs="Times New Roman"/>
          <w:spacing w:val="-10"/>
        </w:rPr>
        <w:t xml:space="preserve"> into the decoded flows of the capitalist economy, when the latter could fully develop.</w:t>
      </w:r>
      <w:r w:rsidR="009F4535" w:rsidRPr="00800771">
        <w:rPr>
          <w:rFonts w:cs="Times New Roman"/>
          <w:spacing w:val="-10"/>
        </w:rPr>
        <w:t xml:space="preserve"> </w:t>
      </w:r>
      <w:r w:rsidR="00EB13F5" w:rsidRPr="00800771">
        <w:rPr>
          <w:rFonts w:cs="Times New Roman"/>
          <w:spacing w:val="-10"/>
        </w:rPr>
        <w:t xml:space="preserve">Against the </w:t>
      </w:r>
      <w:r w:rsidR="009C3986" w:rsidRPr="00800771">
        <w:rPr>
          <w:rFonts w:cs="Times New Roman"/>
          <w:spacing w:val="-10"/>
        </w:rPr>
        <w:t xml:space="preserve">superficial </w:t>
      </w:r>
      <w:r w:rsidR="00EB13F5" w:rsidRPr="00800771">
        <w:rPr>
          <w:rFonts w:cs="Times New Roman"/>
          <w:spacing w:val="-10"/>
        </w:rPr>
        <w:t>idea, common at that time</w:t>
      </w:r>
      <w:r w:rsidR="00696245" w:rsidRPr="00800771">
        <w:rPr>
          <w:rFonts w:cs="Times New Roman"/>
          <w:spacing w:val="-10"/>
        </w:rPr>
        <w:t xml:space="preserve"> among Marxists</w:t>
      </w:r>
      <w:r w:rsidR="00EB13F5" w:rsidRPr="00800771">
        <w:rPr>
          <w:rFonts w:cs="Times New Roman"/>
          <w:spacing w:val="-10"/>
        </w:rPr>
        <w:t xml:space="preserve">, that capitalism was </w:t>
      </w:r>
      <w:r w:rsidR="00696245" w:rsidRPr="00800771">
        <w:rPr>
          <w:rFonts w:cs="Times New Roman"/>
          <w:spacing w:val="-10"/>
        </w:rPr>
        <w:t xml:space="preserve">rapidly </w:t>
      </w:r>
      <w:r w:rsidR="00EB13F5" w:rsidRPr="00800771">
        <w:rPr>
          <w:rFonts w:cs="Times New Roman"/>
          <w:spacing w:val="-10"/>
        </w:rPr>
        <w:t xml:space="preserve">homogenizing all social formations, </w:t>
      </w:r>
      <w:r w:rsidR="00C334BD" w:rsidRPr="00800771">
        <w:rPr>
          <w:rFonts w:cs="Times New Roman"/>
          <w:spacing w:val="-10"/>
        </w:rPr>
        <w:t>Deleuze and Guattari finally</w:t>
      </w:r>
      <w:r w:rsidR="009C3986" w:rsidRPr="00800771">
        <w:rPr>
          <w:rFonts w:cs="Times New Roman"/>
          <w:spacing w:val="-10"/>
        </w:rPr>
        <w:t xml:space="preserve"> argued that making “all States and all social for</w:t>
      </w:r>
      <w:r w:rsidR="00B86F67" w:rsidRPr="00800771">
        <w:rPr>
          <w:rFonts w:cs="Times New Roman"/>
          <w:spacing w:val="-10"/>
        </w:rPr>
        <w:softHyphen/>
      </w:r>
      <w:r w:rsidR="009C3986" w:rsidRPr="00800771">
        <w:rPr>
          <w:rFonts w:cs="Times New Roman"/>
          <w:spacing w:val="-10"/>
        </w:rPr>
        <w:t xml:space="preserve">mations tend to become </w:t>
      </w:r>
      <w:r w:rsidR="009C3986" w:rsidRPr="00800771">
        <w:rPr>
          <w:rFonts w:cs="Times New Roman"/>
          <w:i/>
          <w:iCs/>
          <w:spacing w:val="-10"/>
        </w:rPr>
        <w:t>isomorphic</w:t>
      </w:r>
      <w:r w:rsidR="009C3986" w:rsidRPr="00800771">
        <w:rPr>
          <w:rFonts w:cs="Times New Roman"/>
          <w:spacing w:val="-10"/>
        </w:rPr>
        <w:t xml:space="preserve">” in their capacity to attend “one centered world market,” even </w:t>
      </w:r>
      <w:r w:rsidR="003B2D4A" w:rsidRPr="00800771">
        <w:rPr>
          <w:rFonts w:cs="Times New Roman"/>
          <w:spacing w:val="-10"/>
        </w:rPr>
        <w:t xml:space="preserve">as a matter of fact </w:t>
      </w:r>
      <w:r w:rsidR="00A207D0" w:rsidRPr="00800771">
        <w:rPr>
          <w:rFonts w:cs="Times New Roman"/>
          <w:spacing w:val="-10"/>
        </w:rPr>
        <w:t>“</w:t>
      </w:r>
      <w:r w:rsidR="009C3986" w:rsidRPr="00800771">
        <w:rPr>
          <w:rFonts w:cs="Times New Roman"/>
          <w:spacing w:val="-10"/>
        </w:rPr>
        <w:t xml:space="preserve">the so-called </w:t>
      </w:r>
      <w:r w:rsidR="00A207D0" w:rsidRPr="00800771">
        <w:rPr>
          <w:rFonts w:cs="Times New Roman"/>
          <w:spacing w:val="-10"/>
        </w:rPr>
        <w:t>s</w:t>
      </w:r>
      <w:r w:rsidR="009C3986" w:rsidRPr="00800771">
        <w:rPr>
          <w:rFonts w:cs="Times New Roman"/>
          <w:spacing w:val="-10"/>
        </w:rPr>
        <w:t>ocialist countries,</w:t>
      </w:r>
      <w:r w:rsidR="00A207D0" w:rsidRPr="00800771">
        <w:rPr>
          <w:rFonts w:cs="Times New Roman"/>
          <w:spacing w:val="-10"/>
        </w:rPr>
        <w:t>”</w:t>
      </w:r>
      <w:r w:rsidR="009C3986" w:rsidRPr="00800771">
        <w:rPr>
          <w:rFonts w:cs="Times New Roman"/>
          <w:spacing w:val="-10"/>
        </w:rPr>
        <w:t xml:space="preserve"> was different from making them hom</w:t>
      </w:r>
      <w:r w:rsidR="00580765" w:rsidRPr="00800771">
        <w:rPr>
          <w:rFonts w:cs="Times New Roman"/>
          <w:spacing w:val="-10"/>
        </w:rPr>
        <w:t>o</w:t>
      </w:r>
      <w:r w:rsidR="009C3986" w:rsidRPr="00800771">
        <w:rPr>
          <w:rFonts w:cs="Times New Roman"/>
          <w:spacing w:val="-10"/>
        </w:rPr>
        <w:t>gene</w:t>
      </w:r>
      <w:r w:rsidRPr="00800771">
        <w:rPr>
          <w:rFonts w:cs="Times New Roman"/>
          <w:spacing w:val="-10"/>
        </w:rPr>
        <w:softHyphen/>
      </w:r>
      <w:r w:rsidR="009C3986" w:rsidRPr="00800771">
        <w:rPr>
          <w:rFonts w:cs="Times New Roman"/>
          <w:spacing w:val="-10"/>
        </w:rPr>
        <w:t xml:space="preserve">ous. </w:t>
      </w:r>
      <w:r w:rsidR="00F22B63" w:rsidRPr="00800771">
        <w:rPr>
          <w:rFonts w:cs="Times New Roman"/>
          <w:spacing w:val="-10"/>
        </w:rPr>
        <w:t>T</w:t>
      </w:r>
      <w:r w:rsidR="00694EC6" w:rsidRPr="00800771">
        <w:rPr>
          <w:rFonts w:cs="Times New Roman"/>
          <w:spacing w:val="-10"/>
        </w:rPr>
        <w:t>he collapse of the Soviet bloc in 1991</w:t>
      </w:r>
      <w:r w:rsidR="00DF3DB9" w:rsidRPr="00800771">
        <w:rPr>
          <w:rFonts w:cs="Times New Roman"/>
          <w:spacing w:val="-10"/>
        </w:rPr>
        <w:t>, the integration of the new States into the international economic system,</w:t>
      </w:r>
      <w:r w:rsidR="00694EC6" w:rsidRPr="00800771">
        <w:rPr>
          <w:rFonts w:cs="Times New Roman"/>
          <w:spacing w:val="-10"/>
        </w:rPr>
        <w:t xml:space="preserve"> and </w:t>
      </w:r>
      <w:r w:rsidR="00DF3DB9" w:rsidRPr="00800771">
        <w:rPr>
          <w:rFonts w:cs="Times New Roman"/>
          <w:spacing w:val="-10"/>
        </w:rPr>
        <w:t xml:space="preserve">finally </w:t>
      </w:r>
      <w:r w:rsidR="00C334BD" w:rsidRPr="00800771">
        <w:rPr>
          <w:rFonts w:cs="Times New Roman"/>
          <w:spacing w:val="-10"/>
        </w:rPr>
        <w:t xml:space="preserve">China’s admission to the WTO in </w:t>
      </w:r>
      <w:r w:rsidR="00F22B63" w:rsidRPr="00800771">
        <w:rPr>
          <w:rFonts w:cs="Times New Roman"/>
          <w:spacing w:val="-10"/>
        </w:rPr>
        <w:t xml:space="preserve">2001 has proven they were </w:t>
      </w:r>
      <w:r w:rsidR="000C0F85" w:rsidRPr="00800771">
        <w:rPr>
          <w:rFonts w:cs="Times New Roman"/>
          <w:spacing w:val="-10"/>
        </w:rPr>
        <w:t xml:space="preserve">entirely </w:t>
      </w:r>
      <w:r w:rsidR="00F22B63" w:rsidRPr="00800771">
        <w:rPr>
          <w:rFonts w:cs="Times New Roman"/>
          <w:spacing w:val="-10"/>
        </w:rPr>
        <w:t>right on this matter.</w:t>
      </w:r>
    </w:p>
    <w:p w:rsidR="00C334BD" w:rsidRPr="00800771" w:rsidRDefault="00C334BD" w:rsidP="002D1399">
      <w:pPr>
        <w:tabs>
          <w:tab w:val="left" w:pos="426"/>
        </w:tabs>
        <w:spacing w:line="240" w:lineRule="exact"/>
        <w:ind w:firstLine="405"/>
        <w:rPr>
          <w:rFonts w:cs="Times New Roman"/>
          <w:spacing w:val="-10"/>
        </w:rPr>
      </w:pPr>
    </w:p>
    <w:p w:rsidR="009C3986" w:rsidRPr="00800771" w:rsidRDefault="009C3986" w:rsidP="009C3986">
      <w:pPr>
        <w:tabs>
          <w:tab w:val="left" w:pos="426"/>
        </w:tabs>
        <w:spacing w:line="240" w:lineRule="exact"/>
        <w:ind w:firstLine="405"/>
        <w:rPr>
          <w:rFonts w:cs="Times New Roman"/>
          <w:spacing w:val="-10"/>
          <w:sz w:val="18"/>
          <w:szCs w:val="18"/>
        </w:rPr>
      </w:pPr>
      <w:r w:rsidRPr="00800771">
        <w:rPr>
          <w:rFonts w:cs="Times New Roman"/>
          <w:spacing w:val="-10"/>
          <w:sz w:val="18"/>
          <w:szCs w:val="18"/>
        </w:rPr>
        <w:t xml:space="preserve">It might be objected that, at least in the case of capitalism, international economic relations, and at the limit all international relations, tend toward the homogenization of social formations. One could cite not only the cold and concerted destruction of primitive societies but also the fall of the last despotic formations, for example, the Ottoman Empire, which met capitalist demands with too much resistance and inertia. This objection, however, is only partially accurate. To the extent that capitalism constitutes an axiomatic (production for the market), all States and all social formations tend to become </w:t>
      </w:r>
      <w:r w:rsidRPr="00800771">
        <w:rPr>
          <w:rFonts w:cs="Times New Roman"/>
          <w:i/>
          <w:iCs/>
          <w:spacing w:val="-10"/>
          <w:sz w:val="18"/>
          <w:szCs w:val="18"/>
        </w:rPr>
        <w:t>isomorphic</w:t>
      </w:r>
      <w:r w:rsidRPr="00800771">
        <w:rPr>
          <w:rFonts w:cs="Times New Roman"/>
          <w:spacing w:val="-10"/>
          <w:sz w:val="18"/>
          <w:szCs w:val="18"/>
        </w:rPr>
        <w:t xml:space="preserve"> in their capacity as models of realization: there is but one centered world market, the capitalist one, in which even the so-called socialist countries participate. Worldwide organization thus ceases to pass “between” heterogeneous formations since it assures the isomorphy of those formations. But it would be wrong to confuse isomorphy with homogeneity.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43</w:t>
      </w:r>
      <w:r w:rsidR="00E96B12" w:rsidRPr="00800771">
        <w:rPr>
          <w:rFonts w:cs="Times New Roman"/>
          <w:bCs/>
          <w:iCs/>
          <w:spacing w:val="-10"/>
          <w:sz w:val="18"/>
          <w:szCs w:val="18"/>
        </w:rPr>
        <w:t>6</w:t>
      </w:r>
      <w:r w:rsidRPr="00800771">
        <w:rPr>
          <w:rFonts w:cs="Times New Roman"/>
          <w:bCs/>
          <w:iCs/>
          <w:spacing w:val="-10"/>
          <w:sz w:val="18"/>
          <w:szCs w:val="18"/>
        </w:rPr>
        <w:t>)</w:t>
      </w:r>
      <w:r w:rsidRPr="00800771">
        <w:rPr>
          <w:rFonts w:cs="Times New Roman"/>
          <w:spacing w:val="-10"/>
          <w:sz w:val="18"/>
          <w:szCs w:val="18"/>
        </w:rPr>
        <w:t xml:space="preserve"> </w:t>
      </w:r>
    </w:p>
    <w:p w:rsidR="009C3986" w:rsidRPr="00800771" w:rsidRDefault="009C3986" w:rsidP="002D1399">
      <w:pPr>
        <w:tabs>
          <w:tab w:val="left" w:pos="426"/>
        </w:tabs>
        <w:spacing w:line="240" w:lineRule="exact"/>
        <w:ind w:firstLine="405"/>
        <w:rPr>
          <w:rFonts w:cs="Times New Roman"/>
          <w:spacing w:val="-10"/>
        </w:rPr>
      </w:pPr>
    </w:p>
    <w:p w:rsidR="0092186E" w:rsidRPr="00800771" w:rsidRDefault="00753BD5" w:rsidP="002D1399">
      <w:pPr>
        <w:tabs>
          <w:tab w:val="left" w:pos="426"/>
        </w:tabs>
        <w:spacing w:line="240" w:lineRule="exact"/>
        <w:ind w:firstLine="405"/>
        <w:rPr>
          <w:rFonts w:cs="Times New Roman"/>
          <w:spacing w:val="-10"/>
        </w:rPr>
      </w:pPr>
      <w:r w:rsidRPr="00800771">
        <w:rPr>
          <w:rFonts w:cs="Times New Roman"/>
          <w:spacing w:val="-10"/>
        </w:rPr>
        <w:t>Fir</w:t>
      </w:r>
      <w:r w:rsidR="000E4EC8" w:rsidRPr="00800771">
        <w:rPr>
          <w:rFonts w:cs="Times New Roman"/>
          <w:spacing w:val="-10"/>
        </w:rPr>
        <w:t>st, there still was “</w:t>
      </w:r>
      <w:r w:rsidRPr="00800771">
        <w:rPr>
          <w:rFonts w:cs="Times New Roman"/>
          <w:spacing w:val="-10"/>
        </w:rPr>
        <w:t>great heterogeneity among States.” Second, t</w:t>
      </w:r>
      <w:r w:rsidR="009C3986" w:rsidRPr="00800771">
        <w:rPr>
          <w:rFonts w:cs="Times New Roman"/>
          <w:spacing w:val="-10"/>
        </w:rPr>
        <w:t xml:space="preserve">hey cited </w:t>
      </w:r>
      <w:r w:rsidR="003B2D4A" w:rsidRPr="00800771">
        <w:rPr>
          <w:rFonts w:cs="Times New Roman"/>
          <w:spacing w:val="-10"/>
        </w:rPr>
        <w:t xml:space="preserve">the Egyptian-French Marxian economist, political scientist and world-systems analyst </w:t>
      </w:r>
      <w:r w:rsidR="009C3986" w:rsidRPr="00800771">
        <w:rPr>
          <w:rFonts w:cs="Times New Roman"/>
          <w:spacing w:val="-10"/>
        </w:rPr>
        <w:t>Samir Amin</w:t>
      </w:r>
      <w:r w:rsidR="003B2D4A" w:rsidRPr="00800771">
        <w:rPr>
          <w:rFonts w:cs="Times New Roman"/>
          <w:spacing w:val="-10"/>
        </w:rPr>
        <w:t xml:space="preserve"> (1931-2018) </w:t>
      </w:r>
      <w:r w:rsidR="00D51B7C" w:rsidRPr="00800771">
        <w:rPr>
          <w:rFonts w:cs="Times New Roman"/>
          <w:spacing w:val="-10"/>
        </w:rPr>
        <w:t>whose analyses con</w:t>
      </w:r>
      <w:r w:rsidR="00B86F67" w:rsidRPr="00800771">
        <w:rPr>
          <w:rFonts w:cs="Times New Roman"/>
          <w:spacing w:val="-10"/>
        </w:rPr>
        <w:softHyphen/>
      </w:r>
      <w:r w:rsidR="00D51B7C" w:rsidRPr="00800771">
        <w:rPr>
          <w:rFonts w:cs="Times New Roman"/>
          <w:spacing w:val="-10"/>
        </w:rPr>
        <w:t>verged with those of</w:t>
      </w:r>
      <w:r w:rsidR="003B2D4A" w:rsidRPr="00800771">
        <w:rPr>
          <w:rFonts w:cs="Times New Roman"/>
          <w:spacing w:val="-10"/>
        </w:rPr>
        <w:t xml:space="preserve"> B</w:t>
      </w:r>
      <w:r w:rsidR="00EB13F5" w:rsidRPr="00800771">
        <w:rPr>
          <w:rFonts w:cs="Times New Roman"/>
          <w:spacing w:val="-10"/>
        </w:rPr>
        <w:t>raudel. From the time it emerged in the open air in the 1</w:t>
      </w:r>
      <w:r w:rsidR="003B2D4A" w:rsidRPr="00800771">
        <w:rPr>
          <w:rFonts w:cs="Times New Roman"/>
          <w:spacing w:val="-10"/>
        </w:rPr>
        <w:t>6</w:t>
      </w:r>
      <w:r w:rsidR="00EB13F5" w:rsidRPr="00800771">
        <w:rPr>
          <w:rFonts w:cs="Times New Roman"/>
          <w:spacing w:val="-10"/>
        </w:rPr>
        <w:t xml:space="preserve">th century, capitalism had developed around one or a few centers and composed concentric zones. </w:t>
      </w:r>
      <w:r w:rsidR="003B2D4A" w:rsidRPr="00800771">
        <w:rPr>
          <w:rFonts w:cs="Times New Roman"/>
          <w:spacing w:val="-10"/>
        </w:rPr>
        <w:t xml:space="preserve">It constituted a single integrated global system, composed of “developed countries,” which constituted the Center, and of “underdeveloped countries,” which were the Peripheries of the system. </w:t>
      </w:r>
    </w:p>
    <w:p w:rsidR="00125F2E" w:rsidRPr="00800771" w:rsidRDefault="00125F2E" w:rsidP="002D1399">
      <w:pPr>
        <w:tabs>
          <w:tab w:val="left" w:pos="426"/>
        </w:tabs>
        <w:spacing w:line="240" w:lineRule="exact"/>
        <w:ind w:firstLine="405"/>
        <w:rPr>
          <w:rFonts w:cs="Times New Roman"/>
          <w:spacing w:val="-10"/>
        </w:rPr>
      </w:pPr>
    </w:p>
    <w:p w:rsidR="00E96B12" w:rsidRPr="00800771" w:rsidRDefault="00E96B12" w:rsidP="00E96B12">
      <w:pPr>
        <w:tabs>
          <w:tab w:val="left" w:pos="426"/>
        </w:tabs>
        <w:spacing w:line="240" w:lineRule="exact"/>
        <w:ind w:firstLine="405"/>
        <w:rPr>
          <w:rFonts w:cs="Times New Roman"/>
          <w:bCs/>
          <w:iCs/>
          <w:spacing w:val="-10"/>
          <w:sz w:val="18"/>
          <w:szCs w:val="18"/>
        </w:rPr>
      </w:pPr>
      <w:r w:rsidRPr="00800771">
        <w:rPr>
          <w:rFonts w:cs="Times New Roman"/>
          <w:spacing w:val="-10"/>
          <w:sz w:val="18"/>
          <w:szCs w:val="18"/>
        </w:rPr>
        <w:t xml:space="preserve">For one thing, isomorphy allows, and even incites, a great heterogeneity among States (democratic, totalitarian, and, especially, “socialist” States are not facades). For another thing, the international capitalist axiomatic effectively assures the isomorphy of the diverse formations only where the domestic market is developing and expanding, in other words, in “the center.” But it tolerates, in fact it requires, a certain peripheral polymorphy, to the extent that it is not saturated, to the extent that it actively repels its own limits; [footnote to Samir Amin’s </w:t>
      </w:r>
      <w:r w:rsidRPr="00800771">
        <w:rPr>
          <w:rFonts w:cs="Times New Roman"/>
          <w:i/>
          <w:spacing w:val="-10"/>
          <w:sz w:val="18"/>
          <w:szCs w:val="18"/>
        </w:rPr>
        <w:t>L’accumulation à l’échelle mondiale</w:t>
      </w:r>
      <w:r w:rsidRPr="00800771">
        <w:rPr>
          <w:rFonts w:cs="Times New Roman"/>
          <w:spacing w:val="-10"/>
          <w:sz w:val="18"/>
          <w:szCs w:val="18"/>
        </w:rPr>
        <w:t xml:space="preserve">, 1970 and </w:t>
      </w:r>
      <w:r w:rsidRPr="00800771">
        <w:rPr>
          <w:rFonts w:cs="Times New Roman"/>
          <w:i/>
          <w:spacing w:val="-10"/>
          <w:sz w:val="18"/>
          <w:szCs w:val="18"/>
        </w:rPr>
        <w:t>Le développement inégal</w:t>
      </w:r>
      <w:r w:rsidRPr="00800771">
        <w:rPr>
          <w:rFonts w:cs="Times New Roman"/>
          <w:spacing w:val="-10"/>
          <w:sz w:val="18"/>
          <w:szCs w:val="18"/>
        </w:rPr>
        <w:t xml:space="preserve">, 1973] this explains the existence, at the periphery, of heteromorphic social formations, </w:t>
      </w:r>
      <w:r w:rsidRPr="00800771">
        <w:rPr>
          <w:rFonts w:cs="Times New Roman"/>
          <w:i/>
          <w:iCs/>
          <w:spacing w:val="-10"/>
          <w:sz w:val="18"/>
          <w:szCs w:val="18"/>
        </w:rPr>
        <w:t xml:space="preserve">which certainly do not constitute vestiges or transitional forms.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436)</w:t>
      </w:r>
      <w:r w:rsidRPr="00800771">
        <w:rPr>
          <w:rFonts w:cs="Times New Roman"/>
          <w:spacing w:val="-10"/>
          <w:sz w:val="18"/>
          <w:szCs w:val="18"/>
        </w:rPr>
        <w:t xml:space="preserve"> </w:t>
      </w:r>
    </w:p>
    <w:p w:rsidR="00753BD5" w:rsidRPr="00800771" w:rsidRDefault="00753BD5" w:rsidP="00E96B12">
      <w:pPr>
        <w:tabs>
          <w:tab w:val="left" w:pos="426"/>
        </w:tabs>
        <w:spacing w:line="240" w:lineRule="exact"/>
        <w:ind w:firstLine="405"/>
        <w:rPr>
          <w:rFonts w:cs="Times New Roman"/>
          <w:spacing w:val="-10"/>
          <w:sz w:val="18"/>
          <w:szCs w:val="18"/>
        </w:rPr>
      </w:pPr>
    </w:p>
    <w:p w:rsidR="00753BD5" w:rsidRPr="00800771" w:rsidRDefault="00753BD5" w:rsidP="00E96B12">
      <w:pPr>
        <w:tabs>
          <w:tab w:val="left" w:pos="426"/>
        </w:tabs>
        <w:spacing w:line="240" w:lineRule="exact"/>
        <w:ind w:firstLine="405"/>
        <w:rPr>
          <w:rFonts w:cs="Times New Roman"/>
          <w:spacing w:val="-10"/>
          <w:sz w:val="18"/>
          <w:szCs w:val="18"/>
        </w:rPr>
      </w:pPr>
    </w:p>
    <w:p w:rsidR="0058166C" w:rsidRPr="00800771" w:rsidRDefault="00A10EB3" w:rsidP="00444C33">
      <w:pPr>
        <w:pStyle w:val="Titre3"/>
      </w:pPr>
      <w:bookmarkStart w:id="159" w:name="_Toc60341208"/>
      <w:bookmarkStart w:id="160" w:name="_Toc69033420"/>
      <w:r w:rsidRPr="00800771">
        <w:t>Exchange</w:t>
      </w:r>
      <w:r w:rsidR="008910FC" w:rsidRPr="00800771">
        <w:t xml:space="preserve"> Flows</w:t>
      </w:r>
      <w:r w:rsidR="00DF7083" w:rsidRPr="00800771">
        <w:t>, Value</w:t>
      </w:r>
      <w:r w:rsidR="00A0266A" w:rsidRPr="00800771">
        <w:t xml:space="preserve"> Production</w:t>
      </w:r>
      <w:r w:rsidR="0058166C" w:rsidRPr="00800771">
        <w:t xml:space="preserve"> and </w:t>
      </w:r>
      <w:r w:rsidR="00C046AA" w:rsidRPr="00800771">
        <w:t>Apparatuses</w:t>
      </w:r>
      <w:r w:rsidR="00DF7083" w:rsidRPr="00800771">
        <w:t xml:space="preserve"> of </w:t>
      </w:r>
      <w:r w:rsidR="00BF6266" w:rsidRPr="00800771">
        <w:t>Capture</w:t>
      </w:r>
      <w:bookmarkEnd w:id="159"/>
      <w:bookmarkEnd w:id="160"/>
    </w:p>
    <w:p w:rsidR="0058166C" w:rsidRPr="00800771" w:rsidRDefault="0058166C" w:rsidP="00E96B12">
      <w:pPr>
        <w:tabs>
          <w:tab w:val="left" w:pos="426"/>
        </w:tabs>
        <w:spacing w:line="240" w:lineRule="exact"/>
        <w:ind w:firstLine="405"/>
        <w:rPr>
          <w:rFonts w:cs="Times New Roman"/>
          <w:spacing w:val="-10"/>
          <w:sz w:val="18"/>
          <w:szCs w:val="18"/>
        </w:rPr>
      </w:pPr>
    </w:p>
    <w:p w:rsidR="001A5741" w:rsidRPr="00800771" w:rsidRDefault="00D51B7C" w:rsidP="00E96B12">
      <w:pPr>
        <w:tabs>
          <w:tab w:val="left" w:pos="426"/>
        </w:tabs>
        <w:spacing w:line="240" w:lineRule="exact"/>
        <w:ind w:firstLine="405"/>
        <w:rPr>
          <w:rFonts w:cs="Times New Roman"/>
          <w:spacing w:val="-10"/>
        </w:rPr>
      </w:pPr>
      <w:r w:rsidRPr="00800771">
        <w:rPr>
          <w:rFonts w:cs="Times New Roman"/>
          <w:spacing w:val="-10"/>
        </w:rPr>
        <w:t xml:space="preserve">The next section was devoted to a </w:t>
      </w:r>
      <w:r w:rsidR="001A5741" w:rsidRPr="00800771">
        <w:rPr>
          <w:rFonts w:cs="Times New Roman"/>
          <w:spacing w:val="-10"/>
        </w:rPr>
        <w:t xml:space="preserve">discussion of the basics of </w:t>
      </w:r>
      <w:r w:rsidR="008C669F" w:rsidRPr="00800771">
        <w:rPr>
          <w:rFonts w:cs="Times New Roman"/>
          <w:spacing w:val="-10"/>
        </w:rPr>
        <w:t>politi</w:t>
      </w:r>
      <w:r w:rsidR="00B86F67" w:rsidRPr="00800771">
        <w:rPr>
          <w:rFonts w:cs="Times New Roman"/>
          <w:spacing w:val="-10"/>
        </w:rPr>
        <w:softHyphen/>
      </w:r>
      <w:r w:rsidR="008C669F" w:rsidRPr="00800771">
        <w:rPr>
          <w:rFonts w:cs="Times New Roman"/>
          <w:spacing w:val="-10"/>
        </w:rPr>
        <w:t>cal economy</w:t>
      </w:r>
      <w:r w:rsidR="00C06F33" w:rsidRPr="00800771">
        <w:rPr>
          <w:rFonts w:cs="Times New Roman"/>
          <w:spacing w:val="-10"/>
        </w:rPr>
        <w:t>—</w:t>
      </w:r>
      <w:r w:rsidR="00BF6266" w:rsidRPr="00800771">
        <w:rPr>
          <w:rFonts w:cs="Times New Roman"/>
          <w:spacing w:val="-10"/>
        </w:rPr>
        <w:t>Exchange;</w:t>
      </w:r>
      <w:r w:rsidR="008C669F" w:rsidRPr="00800771">
        <w:rPr>
          <w:rFonts w:cs="Times New Roman"/>
          <w:spacing w:val="-10"/>
        </w:rPr>
        <w:t xml:space="preserve"> Value;</w:t>
      </w:r>
      <w:r w:rsidR="00BF6266" w:rsidRPr="00800771">
        <w:rPr>
          <w:rFonts w:cs="Times New Roman"/>
          <w:spacing w:val="-10"/>
        </w:rPr>
        <w:t xml:space="preserve"> </w:t>
      </w:r>
      <w:r w:rsidR="001A5741" w:rsidRPr="00800771">
        <w:rPr>
          <w:rFonts w:cs="Times New Roman"/>
          <w:spacing w:val="-10"/>
        </w:rPr>
        <w:t>Land, Rent and Land</w:t>
      </w:r>
      <w:r w:rsidR="00B86F67" w:rsidRPr="00800771">
        <w:rPr>
          <w:rFonts w:cs="Times New Roman"/>
          <w:spacing w:val="-10"/>
        </w:rPr>
        <w:softHyphen/>
      </w:r>
      <w:r w:rsidR="001A5741" w:rsidRPr="00800771">
        <w:rPr>
          <w:rFonts w:cs="Times New Roman"/>
          <w:spacing w:val="-10"/>
        </w:rPr>
        <w:t>owner; Work, Profit and Entrepreneur; Money, Taxation and Banker</w:t>
      </w:r>
      <w:r w:rsidR="00C06F33" w:rsidRPr="00800771">
        <w:rPr>
          <w:rFonts w:cs="Times New Roman"/>
          <w:spacing w:val="-10"/>
        </w:rPr>
        <w:t>—and suggested a reinterpretation of</w:t>
      </w:r>
      <w:r w:rsidR="000E49A2" w:rsidRPr="00800771">
        <w:rPr>
          <w:rFonts w:cs="Times New Roman"/>
          <w:spacing w:val="-10"/>
        </w:rPr>
        <w:t xml:space="preserve"> Marx’s contribution,</w:t>
      </w:r>
      <w:r w:rsidR="00C06F33" w:rsidRPr="00800771">
        <w:rPr>
          <w:rFonts w:cs="Times New Roman"/>
          <w:spacing w:val="-10"/>
        </w:rPr>
        <w:t xml:space="preserve"> Land, Work and Money consti</w:t>
      </w:r>
      <w:r w:rsidR="000E49A2" w:rsidRPr="00800771">
        <w:rPr>
          <w:rFonts w:cs="Times New Roman"/>
          <w:spacing w:val="-10"/>
        </w:rPr>
        <w:softHyphen/>
      </w:r>
      <w:r w:rsidR="00C06F33" w:rsidRPr="00800771">
        <w:rPr>
          <w:rFonts w:cs="Times New Roman"/>
          <w:spacing w:val="-10"/>
        </w:rPr>
        <w:t>tuting</w:t>
      </w:r>
      <w:r w:rsidR="00BF6266" w:rsidRPr="00800771">
        <w:rPr>
          <w:rFonts w:cs="Times New Roman"/>
          <w:spacing w:val="-10"/>
        </w:rPr>
        <w:t xml:space="preserve"> “a three-headed apparatus of capture, a ‘trinity formula’ derived from that of Marx (although it distributes things differently)” (p. 444).</w:t>
      </w:r>
      <w:r w:rsidR="008C669F" w:rsidRPr="00800771">
        <w:rPr>
          <w:rFonts w:cs="Times New Roman"/>
          <w:spacing w:val="-10"/>
        </w:rPr>
        <w:t xml:space="preserve"> </w:t>
      </w:r>
    </w:p>
    <w:p w:rsidR="00BF6266" w:rsidRPr="00800771" w:rsidRDefault="00BF6266" w:rsidP="00E96B12">
      <w:pPr>
        <w:tabs>
          <w:tab w:val="left" w:pos="426"/>
        </w:tabs>
        <w:spacing w:line="240" w:lineRule="exact"/>
        <w:ind w:firstLine="405"/>
        <w:rPr>
          <w:rFonts w:cs="Times New Roman"/>
          <w:spacing w:val="-12"/>
        </w:rPr>
      </w:pPr>
      <w:r w:rsidRPr="00800771">
        <w:rPr>
          <w:rFonts w:cs="Times New Roman"/>
          <w:spacing w:val="-12"/>
        </w:rPr>
        <w:t xml:space="preserve">According to Deleuze and Guattari, primitive groups used to exchange goods according to </w:t>
      </w:r>
      <w:r w:rsidR="00BB6A02" w:rsidRPr="00800771">
        <w:rPr>
          <w:rFonts w:cs="Times New Roman"/>
          <w:spacing w:val="-12"/>
        </w:rPr>
        <w:t>rules</w:t>
      </w:r>
      <w:r w:rsidRPr="00800771">
        <w:rPr>
          <w:rFonts w:cs="Times New Roman"/>
          <w:spacing w:val="-12"/>
        </w:rPr>
        <w:t xml:space="preserve"> </w:t>
      </w:r>
      <w:r w:rsidR="00BB6A02" w:rsidRPr="00800771">
        <w:rPr>
          <w:rFonts w:cs="Times New Roman"/>
          <w:spacing w:val="-12"/>
        </w:rPr>
        <w:t>which</w:t>
      </w:r>
      <w:r w:rsidRPr="00800771">
        <w:rPr>
          <w:rFonts w:cs="Times New Roman"/>
          <w:spacing w:val="-12"/>
        </w:rPr>
        <w:t xml:space="preserve"> could be explained by </w:t>
      </w:r>
      <w:r w:rsidR="00D51B7C" w:rsidRPr="00800771">
        <w:rPr>
          <w:rFonts w:cs="Times New Roman"/>
          <w:spacing w:val="-12"/>
        </w:rPr>
        <w:t>“a modi</w:t>
      </w:r>
      <w:r w:rsidR="003B17EB" w:rsidRPr="00800771">
        <w:rPr>
          <w:rFonts w:cs="Times New Roman"/>
          <w:spacing w:val="-12"/>
        </w:rPr>
        <w:softHyphen/>
      </w:r>
      <w:r w:rsidR="00D51B7C" w:rsidRPr="00800771">
        <w:rPr>
          <w:rFonts w:cs="Times New Roman"/>
          <w:spacing w:val="-12"/>
        </w:rPr>
        <w:t>fied marginalism</w:t>
      </w:r>
      <w:r w:rsidR="00BB6A02" w:rsidRPr="00800771">
        <w:rPr>
          <w:rFonts w:cs="Times New Roman"/>
          <w:spacing w:val="-12"/>
        </w:rPr>
        <w:t>.</w:t>
      </w:r>
      <w:r w:rsidR="00D51B7C" w:rsidRPr="00800771">
        <w:rPr>
          <w:rFonts w:cs="Times New Roman"/>
          <w:spacing w:val="-12"/>
        </w:rPr>
        <w:t>”</w:t>
      </w:r>
      <w:r w:rsidR="008E5331" w:rsidRPr="00800771">
        <w:rPr>
          <w:rFonts w:cs="Times New Roman"/>
          <w:spacing w:val="-12"/>
        </w:rPr>
        <w:t xml:space="preserve"> </w:t>
      </w:r>
      <w:r w:rsidR="00BB6A02" w:rsidRPr="00800771">
        <w:rPr>
          <w:rFonts w:cs="Times New Roman"/>
          <w:spacing w:val="-12"/>
        </w:rPr>
        <w:t>Since there was no monetary equivalent, the</w:t>
      </w:r>
      <w:r w:rsidR="008E5331" w:rsidRPr="00800771">
        <w:rPr>
          <w:rFonts w:cs="Times New Roman"/>
          <w:spacing w:val="-12"/>
        </w:rPr>
        <w:t xml:space="preserve"> collective evaluation of the objects</w:t>
      </w:r>
      <w:r w:rsidR="00BB6A02" w:rsidRPr="00800771">
        <w:rPr>
          <w:rFonts w:cs="Times New Roman"/>
          <w:spacing w:val="-12"/>
        </w:rPr>
        <w:t xml:space="preserve"> exchanged in barter</w:t>
      </w:r>
      <w:r w:rsidRPr="00800771">
        <w:rPr>
          <w:rFonts w:cs="Times New Roman"/>
          <w:spacing w:val="-12"/>
        </w:rPr>
        <w:t xml:space="preserve"> was based</w:t>
      </w:r>
      <w:r w:rsidR="00BB6A02" w:rsidRPr="00800771">
        <w:rPr>
          <w:rFonts w:cs="Times New Roman"/>
          <w:spacing w:val="-12"/>
        </w:rPr>
        <w:t xml:space="preserve"> on both sides</w:t>
      </w:r>
      <w:r w:rsidRPr="00800771">
        <w:rPr>
          <w:rFonts w:cs="Times New Roman"/>
          <w:spacing w:val="-12"/>
        </w:rPr>
        <w:t xml:space="preserve"> on “the </w:t>
      </w:r>
      <w:r w:rsidRPr="00800771">
        <w:rPr>
          <w:rFonts w:cs="Times New Roman"/>
          <w:i/>
          <w:spacing w:val="-12"/>
        </w:rPr>
        <w:t>idea</w:t>
      </w:r>
      <w:r w:rsidRPr="00800771">
        <w:rPr>
          <w:rFonts w:cs="Times New Roman"/>
          <w:spacing w:val="-12"/>
        </w:rPr>
        <w:t xml:space="preserve"> of the last objects received,” or better yet, </w:t>
      </w:r>
      <w:r w:rsidR="00BB6A02" w:rsidRPr="00800771">
        <w:rPr>
          <w:rFonts w:cs="Times New Roman"/>
          <w:spacing w:val="-12"/>
        </w:rPr>
        <w:t xml:space="preserve">of the “penultimate </w:t>
      </w:r>
      <w:r w:rsidR="00BB6A02" w:rsidRPr="00800771">
        <w:rPr>
          <w:rFonts w:cs="Times New Roman"/>
          <w:i/>
          <w:spacing w:val="-12"/>
        </w:rPr>
        <w:t>before</w:t>
      </w:r>
      <w:r w:rsidR="00BB6A02" w:rsidRPr="00800771">
        <w:rPr>
          <w:rFonts w:cs="Times New Roman"/>
          <w:spacing w:val="-12"/>
        </w:rPr>
        <w:t xml:space="preserve"> the exchange loses its appeal for the exchangers, or forces them to modify their respective assemblages, to enter another assemblage. ” (p. 437). In other words, the value of exchanged objects depended on the anticipation by both groups of the “threshold” beyond which it would have to change its own way of life</w:t>
      </w:r>
      <w:r w:rsidR="0071504E" w:rsidRPr="00800771">
        <w:rPr>
          <w:rFonts w:cs="Times New Roman"/>
          <w:spacing w:val="-12"/>
        </w:rPr>
        <w:t xml:space="preserve"> to get the desired objects</w:t>
      </w:r>
      <w:r w:rsidR="00326C57" w:rsidRPr="00800771">
        <w:rPr>
          <w:rFonts w:cs="Times New Roman"/>
          <w:spacing w:val="-12"/>
        </w:rPr>
        <w:t xml:space="preserve"> and </w:t>
      </w:r>
      <w:r w:rsidR="00132A93" w:rsidRPr="00800771">
        <w:rPr>
          <w:rFonts w:cs="Times New Roman"/>
          <w:spacing w:val="-12"/>
        </w:rPr>
        <w:t>on</w:t>
      </w:r>
      <w:r w:rsidR="00326C57" w:rsidRPr="00800771">
        <w:rPr>
          <w:rFonts w:cs="Times New Roman"/>
          <w:spacing w:val="-12"/>
        </w:rPr>
        <w:t xml:space="preserve"> the prag</w:t>
      </w:r>
      <w:r w:rsidR="003B17EB" w:rsidRPr="00800771">
        <w:rPr>
          <w:rFonts w:cs="Times New Roman"/>
          <w:spacing w:val="-12"/>
        </w:rPr>
        <w:softHyphen/>
      </w:r>
      <w:r w:rsidR="00326C57" w:rsidRPr="00800771">
        <w:rPr>
          <w:rFonts w:cs="Times New Roman"/>
          <w:spacing w:val="-12"/>
        </w:rPr>
        <w:t xml:space="preserve">matic </w:t>
      </w:r>
      <w:r w:rsidR="0071504E" w:rsidRPr="00800771">
        <w:rPr>
          <w:rFonts w:cs="Times New Roman"/>
          <w:spacing w:val="-12"/>
        </w:rPr>
        <w:t>“</w:t>
      </w:r>
      <w:r w:rsidR="00326C57" w:rsidRPr="00800771">
        <w:rPr>
          <w:rFonts w:cs="Times New Roman"/>
          <w:spacing w:val="-12"/>
        </w:rPr>
        <w:t>equalization</w:t>
      </w:r>
      <w:r w:rsidR="0071504E" w:rsidRPr="00800771">
        <w:rPr>
          <w:rFonts w:cs="Times New Roman"/>
          <w:spacing w:val="-12"/>
        </w:rPr>
        <w:t>”</w:t>
      </w:r>
      <w:r w:rsidR="00326C57" w:rsidRPr="00800771">
        <w:rPr>
          <w:rFonts w:cs="Times New Roman"/>
          <w:spacing w:val="-12"/>
        </w:rPr>
        <w:t xml:space="preserve"> of these hete</w:t>
      </w:r>
      <w:r w:rsidR="0071504E" w:rsidRPr="00800771">
        <w:rPr>
          <w:rFonts w:cs="Times New Roman"/>
          <w:spacing w:val="-12"/>
        </w:rPr>
        <w:t>ro</w:t>
      </w:r>
      <w:r w:rsidR="00326C57" w:rsidRPr="00800771">
        <w:rPr>
          <w:rFonts w:cs="Times New Roman"/>
          <w:spacing w:val="-12"/>
        </w:rPr>
        <w:t>g</w:t>
      </w:r>
      <w:r w:rsidR="0071504E" w:rsidRPr="00800771">
        <w:rPr>
          <w:rFonts w:cs="Times New Roman"/>
          <w:spacing w:val="-12"/>
        </w:rPr>
        <w:t>e</w:t>
      </w:r>
      <w:r w:rsidR="00326C57" w:rsidRPr="00800771">
        <w:rPr>
          <w:rFonts w:cs="Times New Roman"/>
          <w:spacing w:val="-12"/>
        </w:rPr>
        <w:t xml:space="preserve">neous </w:t>
      </w:r>
      <w:r w:rsidR="0071504E" w:rsidRPr="00800771">
        <w:rPr>
          <w:rFonts w:cs="Times New Roman"/>
          <w:spacing w:val="-12"/>
        </w:rPr>
        <w:t xml:space="preserve">anticipations. </w:t>
      </w:r>
    </w:p>
    <w:p w:rsidR="00752245" w:rsidRPr="00800771" w:rsidRDefault="00752245" w:rsidP="00E96B12">
      <w:pPr>
        <w:tabs>
          <w:tab w:val="left" w:pos="426"/>
        </w:tabs>
        <w:spacing w:line="240" w:lineRule="exact"/>
        <w:ind w:firstLine="405"/>
        <w:rPr>
          <w:rFonts w:cs="Times New Roman"/>
          <w:spacing w:val="-10"/>
        </w:rPr>
      </w:pPr>
    </w:p>
    <w:p w:rsidR="00326C57" w:rsidRPr="00800771" w:rsidRDefault="00326C57" w:rsidP="00326C57">
      <w:pPr>
        <w:tabs>
          <w:tab w:val="left" w:pos="426"/>
        </w:tabs>
        <w:spacing w:line="240" w:lineRule="exact"/>
        <w:ind w:firstLine="405"/>
        <w:rPr>
          <w:rFonts w:cs="Times New Roman"/>
          <w:spacing w:val="-10"/>
          <w:sz w:val="18"/>
          <w:szCs w:val="18"/>
        </w:rPr>
      </w:pPr>
      <w:r w:rsidRPr="00800771">
        <w:rPr>
          <w:rFonts w:cs="Times New Roman"/>
          <w:spacing w:val="-10"/>
          <w:sz w:val="18"/>
          <w:szCs w:val="18"/>
        </w:rPr>
        <w:t>Exchange is only an appearance: each partner or group assesses the value of the last receivable object (limit-object), and the apparent equivalence derives from that. The equali</w:t>
      </w:r>
      <w:r w:rsidR="00B86F67" w:rsidRPr="00800771">
        <w:rPr>
          <w:rFonts w:cs="Times New Roman"/>
          <w:spacing w:val="-10"/>
          <w:sz w:val="18"/>
          <w:szCs w:val="18"/>
        </w:rPr>
        <w:softHyphen/>
      </w:r>
      <w:r w:rsidRPr="00800771">
        <w:rPr>
          <w:rFonts w:cs="Times New Roman"/>
          <w:spacing w:val="-10"/>
          <w:sz w:val="18"/>
          <w:szCs w:val="18"/>
        </w:rPr>
        <w:t xml:space="preserve">zation results from the two heterogeneous series, the exchange or communication results from two monologues </w:t>
      </w:r>
      <w:r w:rsidRPr="00800771">
        <w:rPr>
          <w:rFonts w:cs="Times New Roman"/>
          <w:i/>
          <w:iCs/>
          <w:spacing w:val="-10"/>
          <w:sz w:val="18"/>
          <w:szCs w:val="18"/>
        </w:rPr>
        <w:t xml:space="preserve">(palabre). </w:t>
      </w:r>
      <w:r w:rsidR="0071504E" w:rsidRPr="00800771">
        <w:rPr>
          <w:rFonts w:cs="Times New Roman"/>
          <w:spacing w:val="-10"/>
          <w:sz w:val="18"/>
          <w:szCs w:val="18"/>
        </w:rPr>
        <w:t xml:space="preserve">[...] The issue is one of </w:t>
      </w:r>
      <w:r w:rsidR="0071504E" w:rsidRPr="00800771">
        <w:rPr>
          <w:rFonts w:cs="Times New Roman"/>
          <w:i/>
          <w:iCs/>
          <w:spacing w:val="-10"/>
          <w:sz w:val="18"/>
          <w:szCs w:val="18"/>
        </w:rPr>
        <w:t>desirability</w:t>
      </w:r>
      <w:r w:rsidR="0071504E" w:rsidRPr="00800771">
        <w:rPr>
          <w:rFonts w:cs="Times New Roman"/>
          <w:spacing w:val="-10"/>
          <w:sz w:val="18"/>
          <w:szCs w:val="18"/>
        </w:rPr>
        <w:t xml:space="preserve"> as an assemblage component: every group desires according to the value of the last receivable object beyond which it would be obliged to change assemblage.</w:t>
      </w:r>
      <w:r w:rsidR="002D4FCE">
        <w:rPr>
          <w:rFonts w:cs="Times New Roman"/>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439)</w:t>
      </w:r>
      <w:r w:rsidRPr="00800771">
        <w:rPr>
          <w:rFonts w:cs="Times New Roman"/>
          <w:spacing w:val="-10"/>
          <w:sz w:val="18"/>
          <w:szCs w:val="18"/>
        </w:rPr>
        <w:t xml:space="preserve"> </w:t>
      </w:r>
    </w:p>
    <w:p w:rsidR="00125F2E" w:rsidRPr="00800771" w:rsidRDefault="00125F2E" w:rsidP="00326C57">
      <w:pPr>
        <w:tabs>
          <w:tab w:val="left" w:pos="426"/>
        </w:tabs>
        <w:spacing w:line="240" w:lineRule="exact"/>
        <w:ind w:firstLine="405"/>
        <w:rPr>
          <w:rFonts w:cs="Times New Roman"/>
          <w:bCs/>
          <w:iCs/>
          <w:spacing w:val="-10"/>
          <w:sz w:val="18"/>
          <w:szCs w:val="18"/>
        </w:rPr>
      </w:pPr>
    </w:p>
    <w:p w:rsidR="0092186E" w:rsidRPr="00800771" w:rsidRDefault="00D3238C" w:rsidP="002D1399">
      <w:pPr>
        <w:tabs>
          <w:tab w:val="left" w:pos="426"/>
        </w:tabs>
        <w:spacing w:line="240" w:lineRule="exact"/>
        <w:ind w:firstLine="405"/>
        <w:rPr>
          <w:rFonts w:cs="Times New Roman"/>
          <w:spacing w:val="-10"/>
        </w:rPr>
      </w:pPr>
      <w:r w:rsidRPr="00800771">
        <w:rPr>
          <w:rFonts w:cs="Times New Roman"/>
          <w:spacing w:val="-10"/>
        </w:rPr>
        <w:t xml:space="preserve">Barter </w:t>
      </w:r>
      <w:r w:rsidR="00804C45" w:rsidRPr="00800771">
        <w:rPr>
          <w:rFonts w:cs="Times New Roman"/>
          <w:spacing w:val="-10"/>
        </w:rPr>
        <w:t>ends</w:t>
      </w:r>
      <w:r w:rsidRPr="00800771">
        <w:rPr>
          <w:rFonts w:cs="Times New Roman"/>
          <w:spacing w:val="-10"/>
        </w:rPr>
        <w:t xml:space="preserve"> whe</w:t>
      </w:r>
      <w:r w:rsidR="00804C45" w:rsidRPr="00800771">
        <w:rPr>
          <w:rFonts w:cs="Times New Roman"/>
          <w:spacing w:val="-10"/>
        </w:rPr>
        <w:t>re</w:t>
      </w:r>
      <w:r w:rsidRPr="00800771">
        <w:rPr>
          <w:rFonts w:cs="Times New Roman"/>
          <w:spacing w:val="-10"/>
        </w:rPr>
        <w:t xml:space="preserve"> stockpiling begins. </w:t>
      </w:r>
      <w:r w:rsidR="00804C45" w:rsidRPr="00800771">
        <w:rPr>
          <w:rFonts w:cs="Times New Roman"/>
          <w:spacing w:val="-10"/>
        </w:rPr>
        <w:t>“</w:t>
      </w:r>
      <w:r w:rsidRPr="00800771">
        <w:rPr>
          <w:rFonts w:cs="Times New Roman"/>
          <w:spacing w:val="-10"/>
        </w:rPr>
        <w:t>Primitive</w:t>
      </w:r>
      <w:r w:rsidR="00804C45" w:rsidRPr="00800771">
        <w:rPr>
          <w:rFonts w:cs="Times New Roman"/>
          <w:spacing w:val="-10"/>
        </w:rPr>
        <w:t xml:space="preserve">” </w:t>
      </w:r>
      <w:r w:rsidRPr="00800771">
        <w:rPr>
          <w:rFonts w:cs="Times New Roman"/>
          <w:spacing w:val="-10"/>
        </w:rPr>
        <w:t xml:space="preserve">groups usually used “depletion” to </w:t>
      </w:r>
      <w:r w:rsidR="0039074C" w:rsidRPr="00800771">
        <w:rPr>
          <w:rFonts w:cs="Times New Roman"/>
          <w:spacing w:val="-10"/>
        </w:rPr>
        <w:t>“</w:t>
      </w:r>
      <w:r w:rsidRPr="00800771">
        <w:rPr>
          <w:rFonts w:cs="Times New Roman"/>
          <w:spacing w:val="-10"/>
        </w:rPr>
        <w:t>ward off the stock and maintain the</w:t>
      </w:r>
      <w:r w:rsidR="0039074C" w:rsidRPr="00800771">
        <w:rPr>
          <w:rFonts w:cs="Times New Roman"/>
          <w:spacing w:val="-10"/>
        </w:rPr>
        <w:t>ir</w:t>
      </w:r>
      <w:r w:rsidRPr="00800771">
        <w:rPr>
          <w:rFonts w:cs="Times New Roman"/>
          <w:spacing w:val="-10"/>
        </w:rPr>
        <w:t xml:space="preserve"> assemblage</w:t>
      </w:r>
      <w:r w:rsidR="0039074C" w:rsidRPr="00800771">
        <w:rPr>
          <w:rFonts w:cs="Times New Roman"/>
          <w:spacing w:val="-10"/>
        </w:rPr>
        <w:t>”</w:t>
      </w:r>
      <w:r w:rsidRPr="00800771">
        <w:rPr>
          <w:rFonts w:cs="Times New Roman"/>
          <w:spacing w:val="-10"/>
        </w:rPr>
        <w:t xml:space="preserve"> (p. 440)</w:t>
      </w:r>
      <w:r w:rsidR="00804C45" w:rsidRPr="00800771">
        <w:rPr>
          <w:rFonts w:cs="Times New Roman"/>
          <w:spacing w:val="-10"/>
        </w:rPr>
        <w:t xml:space="preserve">— the famous </w:t>
      </w:r>
      <w:r w:rsidR="0009442A" w:rsidRPr="00800771">
        <w:rPr>
          <w:rFonts w:cs="Times New Roman"/>
          <w:spacing w:val="-10"/>
        </w:rPr>
        <w:t>“</w:t>
      </w:r>
      <w:r w:rsidR="00653081" w:rsidRPr="00800771">
        <w:rPr>
          <w:rFonts w:cs="Times New Roman"/>
          <w:spacing w:val="-10"/>
        </w:rPr>
        <w:t>horror of pleonex</w:t>
      </w:r>
      <w:r w:rsidR="005C6A2B" w:rsidRPr="00800771">
        <w:rPr>
          <w:rFonts w:cs="Times New Roman"/>
          <w:spacing w:val="-10"/>
        </w:rPr>
        <w:t>ia</w:t>
      </w:r>
      <w:r w:rsidR="0009442A" w:rsidRPr="00800771">
        <w:rPr>
          <w:rFonts w:cs="Times New Roman"/>
          <w:spacing w:val="-10"/>
        </w:rPr>
        <w:t>”</w:t>
      </w:r>
      <w:r w:rsidR="00653081" w:rsidRPr="00800771">
        <w:rPr>
          <w:rFonts w:cs="Times New Roman"/>
          <w:spacing w:val="-10"/>
        </w:rPr>
        <w:t xml:space="preserve"> of</w:t>
      </w:r>
      <w:r w:rsidR="00804C45" w:rsidRPr="00800771">
        <w:rPr>
          <w:rFonts w:cs="Times New Roman"/>
          <w:spacing w:val="-10"/>
        </w:rPr>
        <w:t xml:space="preserve"> “primitive” groups</w:t>
      </w:r>
      <w:r w:rsidR="00653081" w:rsidRPr="00800771">
        <w:rPr>
          <w:rFonts w:cs="Times New Roman"/>
          <w:spacing w:val="-10"/>
        </w:rPr>
        <w:t xml:space="preserve"> noted by Mauss (1905)</w:t>
      </w:r>
      <w:r w:rsidR="007E6EF0" w:rsidRPr="00800771">
        <w:rPr>
          <w:rFonts w:cs="Times New Roman"/>
          <w:spacing w:val="-10"/>
        </w:rPr>
        <w:t xml:space="preserve"> and many other anthropologists after him</w:t>
      </w:r>
      <w:r w:rsidR="00804C45" w:rsidRPr="00800771">
        <w:rPr>
          <w:rFonts w:cs="Times New Roman"/>
          <w:spacing w:val="-10"/>
        </w:rPr>
        <w:t>—</w:t>
      </w:r>
      <w:r w:rsidR="003D07C8" w:rsidRPr="00800771">
        <w:rPr>
          <w:rFonts w:cs="Times New Roman"/>
          <w:spacing w:val="-10"/>
        </w:rPr>
        <w:t xml:space="preserve">but when they </w:t>
      </w:r>
      <w:r w:rsidR="009962A9" w:rsidRPr="00800771">
        <w:rPr>
          <w:rFonts w:cs="Times New Roman"/>
          <w:spacing w:val="-10"/>
        </w:rPr>
        <w:t xml:space="preserve">began to </w:t>
      </w:r>
      <w:r w:rsidR="003D07C8" w:rsidRPr="00800771">
        <w:rPr>
          <w:rFonts w:cs="Times New Roman"/>
          <w:spacing w:val="-10"/>
        </w:rPr>
        <w:t xml:space="preserve">switch to agriculture, they transformed their </w:t>
      </w:r>
      <w:r w:rsidR="009962A9" w:rsidRPr="00800771">
        <w:rPr>
          <w:rFonts w:cs="Times New Roman"/>
          <w:spacing w:val="-10"/>
        </w:rPr>
        <w:t>“</w:t>
      </w:r>
      <w:r w:rsidR="003D07C8" w:rsidRPr="00800771">
        <w:rPr>
          <w:rFonts w:cs="Times New Roman"/>
          <w:spacing w:val="-10"/>
        </w:rPr>
        <w:t>territory</w:t>
      </w:r>
      <w:r w:rsidR="009962A9" w:rsidRPr="00800771">
        <w:rPr>
          <w:rFonts w:cs="Times New Roman"/>
          <w:spacing w:val="-10"/>
        </w:rPr>
        <w:t>”</w:t>
      </w:r>
      <w:r w:rsidR="003D07C8" w:rsidRPr="00800771">
        <w:rPr>
          <w:rFonts w:cs="Times New Roman"/>
          <w:spacing w:val="-10"/>
        </w:rPr>
        <w:t xml:space="preserve"> into </w:t>
      </w:r>
      <w:r w:rsidR="002414D8" w:rsidRPr="00800771">
        <w:rPr>
          <w:rFonts w:cs="Times New Roman"/>
          <w:spacing w:val="-10"/>
        </w:rPr>
        <w:t>“</w:t>
      </w:r>
      <w:r w:rsidR="009962A9" w:rsidRPr="00800771">
        <w:rPr>
          <w:rFonts w:cs="Times New Roman"/>
          <w:spacing w:val="-10"/>
        </w:rPr>
        <w:t>a “</w:t>
      </w:r>
      <w:r w:rsidR="002414D8" w:rsidRPr="00800771">
        <w:rPr>
          <w:rFonts w:cs="Times New Roman"/>
          <w:spacing w:val="-10"/>
        </w:rPr>
        <w:t>L</w:t>
      </w:r>
      <w:r w:rsidR="003D07C8" w:rsidRPr="00800771">
        <w:rPr>
          <w:rFonts w:cs="Times New Roman"/>
          <w:spacing w:val="-10"/>
        </w:rPr>
        <w:t>and</w:t>
      </w:r>
      <w:r w:rsidR="009962A9" w:rsidRPr="00800771">
        <w:rPr>
          <w:rFonts w:cs="Times New Roman"/>
          <w:spacing w:val="-10"/>
        </w:rPr>
        <w:t>”</w:t>
      </w:r>
      <w:r w:rsidR="003D07C8" w:rsidRPr="00800771">
        <w:rPr>
          <w:rFonts w:cs="Times New Roman"/>
          <w:spacing w:val="-10"/>
        </w:rPr>
        <w:t xml:space="preserve"> and </w:t>
      </w:r>
      <w:r w:rsidR="009962A9" w:rsidRPr="00800771">
        <w:rPr>
          <w:rFonts w:cs="Times New Roman"/>
          <w:spacing w:val="-10"/>
        </w:rPr>
        <w:t xml:space="preserve">the </w:t>
      </w:r>
      <w:r w:rsidR="003D07C8" w:rsidRPr="00800771">
        <w:rPr>
          <w:rFonts w:cs="Times New Roman"/>
          <w:spacing w:val="-10"/>
        </w:rPr>
        <w:t xml:space="preserve">circulating </w:t>
      </w:r>
      <w:r w:rsidR="009962A9" w:rsidRPr="00800771">
        <w:rPr>
          <w:rFonts w:cs="Times New Roman"/>
          <w:spacing w:val="-10"/>
        </w:rPr>
        <w:t>“</w:t>
      </w:r>
      <w:r w:rsidR="003D07C8" w:rsidRPr="00800771">
        <w:rPr>
          <w:rFonts w:cs="Times New Roman"/>
          <w:spacing w:val="-10"/>
        </w:rPr>
        <w:t>objects</w:t>
      </w:r>
      <w:r w:rsidR="009962A9" w:rsidRPr="00800771">
        <w:rPr>
          <w:rFonts w:cs="Times New Roman"/>
          <w:spacing w:val="-10"/>
        </w:rPr>
        <w:t>”</w:t>
      </w:r>
      <w:r w:rsidR="003D07C8" w:rsidRPr="00800771">
        <w:rPr>
          <w:rFonts w:cs="Times New Roman"/>
          <w:spacing w:val="-10"/>
        </w:rPr>
        <w:t xml:space="preserve"> into </w:t>
      </w:r>
      <w:r w:rsidR="009962A9" w:rsidRPr="00800771">
        <w:rPr>
          <w:rFonts w:cs="Times New Roman"/>
          <w:spacing w:val="-10"/>
        </w:rPr>
        <w:t>“</w:t>
      </w:r>
      <w:r w:rsidR="00804C45" w:rsidRPr="00800771">
        <w:rPr>
          <w:rFonts w:cs="Times New Roman"/>
          <w:spacing w:val="-10"/>
        </w:rPr>
        <w:t>stock</w:t>
      </w:r>
      <w:r w:rsidR="003D07C8" w:rsidRPr="00800771">
        <w:rPr>
          <w:rFonts w:cs="Times New Roman"/>
          <w:spacing w:val="-10"/>
        </w:rPr>
        <w:t>.</w:t>
      </w:r>
      <w:r w:rsidR="009962A9" w:rsidRPr="00800771">
        <w:rPr>
          <w:rFonts w:cs="Times New Roman"/>
          <w:spacing w:val="-10"/>
        </w:rPr>
        <w:t>”</w:t>
      </w:r>
      <w:r w:rsidR="003D07C8" w:rsidRPr="00800771">
        <w:rPr>
          <w:rFonts w:cs="Times New Roman"/>
          <w:spacing w:val="-10"/>
        </w:rPr>
        <w:t xml:space="preserve"> </w:t>
      </w:r>
    </w:p>
    <w:p w:rsidR="008B5930" w:rsidRPr="00800771" w:rsidRDefault="008B5930" w:rsidP="002D1399">
      <w:pPr>
        <w:tabs>
          <w:tab w:val="left" w:pos="426"/>
        </w:tabs>
        <w:spacing w:line="240" w:lineRule="exact"/>
        <w:ind w:firstLine="405"/>
        <w:rPr>
          <w:rFonts w:cs="Times New Roman"/>
          <w:spacing w:val="-10"/>
        </w:rPr>
      </w:pPr>
    </w:p>
    <w:p w:rsidR="00D326CE" w:rsidRPr="00800771" w:rsidRDefault="00D326CE" w:rsidP="00D326CE">
      <w:pPr>
        <w:tabs>
          <w:tab w:val="left" w:pos="426"/>
        </w:tabs>
        <w:spacing w:line="240" w:lineRule="exact"/>
        <w:ind w:firstLine="405"/>
        <w:rPr>
          <w:rFonts w:cs="Times New Roman"/>
          <w:bCs/>
          <w:iCs/>
          <w:spacing w:val="-10"/>
          <w:sz w:val="18"/>
          <w:szCs w:val="18"/>
        </w:rPr>
      </w:pPr>
      <w:r w:rsidRPr="00800771">
        <w:rPr>
          <w:rFonts w:cs="Times New Roman"/>
          <w:spacing w:val="-10"/>
          <w:sz w:val="18"/>
          <w:szCs w:val="18"/>
        </w:rPr>
        <w:t xml:space="preserve">The stock seems to us to have a necessary correlate: </w:t>
      </w:r>
      <w:r w:rsidRPr="00800771">
        <w:rPr>
          <w:rFonts w:cs="Times New Roman"/>
          <w:i/>
          <w:iCs/>
          <w:spacing w:val="-10"/>
          <w:sz w:val="18"/>
          <w:szCs w:val="18"/>
        </w:rPr>
        <w:t>either the</w:t>
      </w:r>
      <w:r w:rsidRPr="00800771">
        <w:rPr>
          <w:rFonts w:cs="Times New Roman"/>
          <w:spacing w:val="-10"/>
          <w:sz w:val="18"/>
          <w:szCs w:val="18"/>
        </w:rPr>
        <w:t xml:space="preserve"> </w:t>
      </w:r>
      <w:r w:rsidRPr="00800771">
        <w:rPr>
          <w:rFonts w:cs="Times New Roman"/>
          <w:i/>
          <w:iCs/>
          <w:spacing w:val="-10"/>
          <w:sz w:val="18"/>
          <w:szCs w:val="18"/>
        </w:rPr>
        <w:t>coexistence of simulta</w:t>
      </w:r>
      <w:r w:rsidR="00B86F67" w:rsidRPr="00800771">
        <w:rPr>
          <w:rFonts w:cs="Times New Roman"/>
          <w:i/>
          <w:iCs/>
          <w:spacing w:val="-10"/>
          <w:sz w:val="18"/>
          <w:szCs w:val="18"/>
        </w:rPr>
        <w:softHyphen/>
      </w:r>
      <w:r w:rsidRPr="00800771">
        <w:rPr>
          <w:rFonts w:cs="Times New Roman"/>
          <w:i/>
          <w:iCs/>
          <w:spacing w:val="-10"/>
          <w:sz w:val="18"/>
          <w:szCs w:val="18"/>
        </w:rPr>
        <w:t xml:space="preserve">neously exploited territories, or a succession of exploitations on one and the same territory. </w:t>
      </w:r>
      <w:r w:rsidRPr="00800771">
        <w:rPr>
          <w:rFonts w:cs="Times New Roman"/>
          <w:spacing w:val="-10"/>
          <w:sz w:val="18"/>
          <w:szCs w:val="18"/>
        </w:rPr>
        <w:t>It is at this point that the territories</w:t>
      </w:r>
      <w:r w:rsidRPr="00800771">
        <w:rPr>
          <w:rFonts w:cs="Times New Roman"/>
          <w:i/>
          <w:iCs/>
          <w:spacing w:val="-10"/>
          <w:sz w:val="18"/>
          <w:szCs w:val="18"/>
        </w:rPr>
        <w:t xml:space="preserve"> </w:t>
      </w:r>
      <w:r w:rsidRPr="00800771">
        <w:rPr>
          <w:rFonts w:cs="Times New Roman"/>
          <w:spacing w:val="-10"/>
          <w:sz w:val="18"/>
          <w:szCs w:val="18"/>
        </w:rPr>
        <w:t xml:space="preserve">form a Land, are superseded by a Land. This is the assemblage that necessarily includes stockpiling.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440)</w:t>
      </w:r>
      <w:r w:rsidRPr="00800771">
        <w:rPr>
          <w:rFonts w:cs="Times New Roman"/>
          <w:spacing w:val="-10"/>
          <w:sz w:val="18"/>
          <w:szCs w:val="18"/>
        </w:rPr>
        <w:t xml:space="preserve"> </w:t>
      </w:r>
    </w:p>
    <w:p w:rsidR="0092186E" w:rsidRPr="00800771" w:rsidRDefault="0092186E" w:rsidP="002D1399">
      <w:pPr>
        <w:tabs>
          <w:tab w:val="left" w:pos="426"/>
        </w:tabs>
        <w:spacing w:line="240" w:lineRule="exact"/>
        <w:ind w:firstLine="405"/>
        <w:rPr>
          <w:rFonts w:cs="Times New Roman"/>
          <w:spacing w:val="-10"/>
          <w:sz w:val="18"/>
          <w:szCs w:val="18"/>
        </w:rPr>
      </w:pPr>
    </w:p>
    <w:p w:rsidR="002414D8" w:rsidRPr="00800771" w:rsidRDefault="000568BD" w:rsidP="002D1399">
      <w:pPr>
        <w:tabs>
          <w:tab w:val="left" w:pos="426"/>
        </w:tabs>
        <w:spacing w:line="240" w:lineRule="exact"/>
        <w:ind w:firstLine="405"/>
        <w:rPr>
          <w:rFonts w:cs="Times New Roman"/>
          <w:spacing w:val="-10"/>
        </w:rPr>
      </w:pPr>
      <w:r w:rsidRPr="00800771">
        <w:rPr>
          <w:rFonts w:cs="Times New Roman"/>
          <w:spacing w:val="-10"/>
        </w:rPr>
        <w:t>Whereas hunter-gatherers exploited a territory according to “a law of temporal succession” that tend</w:t>
      </w:r>
      <w:r w:rsidR="0084480C" w:rsidRPr="00800771">
        <w:rPr>
          <w:rFonts w:cs="Times New Roman"/>
          <w:spacing w:val="-10"/>
        </w:rPr>
        <w:t>ed</w:t>
      </w:r>
      <w:r w:rsidRPr="00800771">
        <w:rPr>
          <w:rFonts w:cs="Times New Roman"/>
          <w:spacing w:val="-10"/>
        </w:rPr>
        <w:t xml:space="preserve"> “toward the last object as an “index,” in Neolithic societies </w:t>
      </w:r>
      <w:r w:rsidR="00B41930" w:rsidRPr="00800771">
        <w:rPr>
          <w:rFonts w:cs="Times New Roman"/>
          <w:spacing w:val="-10"/>
        </w:rPr>
        <w:t>which developed</w:t>
      </w:r>
      <w:r w:rsidRPr="00800771">
        <w:rPr>
          <w:rFonts w:cs="Times New Roman"/>
          <w:spacing w:val="-10"/>
        </w:rPr>
        <w:t xml:space="preserve"> agriculture</w:t>
      </w:r>
      <w:r w:rsidR="0084480C" w:rsidRPr="00800771">
        <w:rPr>
          <w:rFonts w:cs="Times New Roman"/>
          <w:spacing w:val="-10"/>
        </w:rPr>
        <w:t>, life was based on “the simultaneous exploitation of different territories” and a “power of sym</w:t>
      </w:r>
      <w:r w:rsidR="00B86F67" w:rsidRPr="00800771">
        <w:rPr>
          <w:rFonts w:cs="Times New Roman"/>
          <w:spacing w:val="-10"/>
        </w:rPr>
        <w:softHyphen/>
      </w:r>
      <w:r w:rsidR="0084480C" w:rsidRPr="00800771">
        <w:rPr>
          <w:rFonts w:cs="Times New Roman"/>
          <w:spacing w:val="-10"/>
        </w:rPr>
        <w:t xml:space="preserve">metry, reflection, and global comparison.” </w:t>
      </w:r>
    </w:p>
    <w:p w:rsidR="002414D8" w:rsidRPr="00800771" w:rsidRDefault="002414D8" w:rsidP="002D1399">
      <w:pPr>
        <w:tabs>
          <w:tab w:val="left" w:pos="426"/>
        </w:tabs>
        <w:spacing w:line="240" w:lineRule="exact"/>
        <w:ind w:firstLine="405"/>
        <w:rPr>
          <w:rFonts w:cs="Times New Roman"/>
          <w:spacing w:val="-10"/>
          <w:sz w:val="18"/>
          <w:szCs w:val="18"/>
        </w:rPr>
      </w:pPr>
    </w:p>
    <w:p w:rsidR="000568BD" w:rsidRPr="00800771" w:rsidRDefault="000568BD" w:rsidP="000568BD">
      <w:pPr>
        <w:tabs>
          <w:tab w:val="left" w:pos="426"/>
        </w:tabs>
        <w:spacing w:line="240" w:lineRule="exact"/>
        <w:ind w:firstLine="405"/>
        <w:rPr>
          <w:rFonts w:cs="Times New Roman"/>
          <w:bCs/>
          <w:iCs/>
          <w:spacing w:val="-10"/>
          <w:sz w:val="18"/>
          <w:szCs w:val="18"/>
        </w:rPr>
      </w:pPr>
      <w:r w:rsidRPr="00800771">
        <w:rPr>
          <w:rFonts w:cs="Times New Roman"/>
          <w:spacing w:val="-10"/>
          <w:sz w:val="18"/>
          <w:szCs w:val="18"/>
        </w:rPr>
        <w:t>Primitive assemblages of hunter-gatherers have an operation period defined by the exploitation of a territory; the law is one of temporal succession because the assemblage perseveres only by switching territories at the conclusion of each operation period (itiner</w:t>
      </w:r>
      <w:r w:rsidR="00B86F67" w:rsidRPr="00800771">
        <w:rPr>
          <w:rFonts w:cs="Times New Roman"/>
          <w:spacing w:val="-10"/>
          <w:sz w:val="18"/>
          <w:szCs w:val="18"/>
        </w:rPr>
        <w:softHyphen/>
      </w:r>
      <w:r w:rsidRPr="00800771">
        <w:rPr>
          <w:rFonts w:cs="Times New Roman"/>
          <w:spacing w:val="-10"/>
          <w:sz w:val="18"/>
          <w:szCs w:val="18"/>
        </w:rPr>
        <w:t>ancy, itineration); and within each operation period there is a repetition or temporal series that tends toward the last object as an “index,” as the marginal or limit- object of the territory (this iteration will govern the apparent exchange) . On the other hand, in the other assem</w:t>
      </w:r>
      <w:r w:rsidR="00B86F67" w:rsidRPr="00800771">
        <w:rPr>
          <w:rFonts w:cs="Times New Roman"/>
          <w:spacing w:val="-10"/>
          <w:sz w:val="18"/>
          <w:szCs w:val="18"/>
        </w:rPr>
        <w:softHyphen/>
      </w:r>
      <w:r w:rsidRPr="00800771">
        <w:rPr>
          <w:rFonts w:cs="Times New Roman"/>
          <w:spacing w:val="-10"/>
          <w:sz w:val="18"/>
          <w:szCs w:val="18"/>
        </w:rPr>
        <w:t xml:space="preserve">blage, in the stock assemblage, the law is one of spatial coexistence and concerns the simultaneous exploitation of different territories; or, when the exploitation is successive, the succession of operation periods bears on one and the same territory; and in the framework of each operation period or exploitation the force of serial iteration is superseded by a power of symmetry, reflection, and global comparison.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440)</w:t>
      </w:r>
      <w:r w:rsidRPr="00800771">
        <w:rPr>
          <w:rFonts w:cs="Times New Roman"/>
          <w:spacing w:val="-10"/>
          <w:sz w:val="18"/>
          <w:szCs w:val="18"/>
        </w:rPr>
        <w:t xml:space="preserve"> </w:t>
      </w:r>
    </w:p>
    <w:p w:rsidR="00CA46D9" w:rsidRPr="00800771" w:rsidRDefault="00CA46D9" w:rsidP="002D1399">
      <w:pPr>
        <w:tabs>
          <w:tab w:val="left" w:pos="426"/>
        </w:tabs>
        <w:spacing w:line="240" w:lineRule="exact"/>
        <w:ind w:firstLine="405"/>
        <w:rPr>
          <w:rFonts w:cs="Times New Roman"/>
          <w:spacing w:val="-10"/>
          <w:sz w:val="18"/>
          <w:szCs w:val="18"/>
        </w:rPr>
      </w:pPr>
    </w:p>
    <w:p w:rsidR="0092186E" w:rsidRPr="00800771" w:rsidRDefault="00CC4EA4" w:rsidP="002D1399">
      <w:pPr>
        <w:tabs>
          <w:tab w:val="left" w:pos="426"/>
        </w:tabs>
        <w:spacing w:line="240" w:lineRule="exact"/>
        <w:ind w:firstLine="405"/>
        <w:rPr>
          <w:rFonts w:cs="Times New Roman"/>
          <w:spacing w:val="-10"/>
        </w:rPr>
      </w:pPr>
      <w:r w:rsidRPr="00800771">
        <w:rPr>
          <w:rFonts w:cs="Times New Roman"/>
          <w:spacing w:val="-10"/>
        </w:rPr>
        <w:t>T</w:t>
      </w:r>
      <w:r w:rsidR="00B41930" w:rsidRPr="00800771">
        <w:rPr>
          <w:rFonts w:cs="Times New Roman"/>
          <w:spacing w:val="-10"/>
        </w:rPr>
        <w:t xml:space="preserve">his new </w:t>
      </w:r>
      <w:r w:rsidR="0013286B" w:rsidRPr="00800771">
        <w:rPr>
          <w:rFonts w:cs="Times New Roman"/>
          <w:spacing w:val="-10"/>
        </w:rPr>
        <w:t>“</w:t>
      </w:r>
      <w:r w:rsidR="00B41930" w:rsidRPr="00800771">
        <w:rPr>
          <w:rFonts w:cs="Times New Roman"/>
          <w:spacing w:val="-10"/>
        </w:rPr>
        <w:t>power of comparison</w:t>
      </w:r>
      <w:r w:rsidR="0013286B" w:rsidRPr="00800771">
        <w:rPr>
          <w:rFonts w:cs="Times New Roman"/>
          <w:spacing w:val="-10"/>
        </w:rPr>
        <w:t>”</w:t>
      </w:r>
      <w:r w:rsidR="00B41930" w:rsidRPr="00800771">
        <w:rPr>
          <w:rFonts w:cs="Times New Roman"/>
          <w:spacing w:val="-10"/>
        </w:rPr>
        <w:t xml:space="preserve"> was applied to different exploited territories</w:t>
      </w:r>
      <w:r w:rsidRPr="00800771">
        <w:rPr>
          <w:rFonts w:cs="Times New Roman"/>
          <w:spacing w:val="-10"/>
        </w:rPr>
        <w:t xml:space="preserve"> on </w:t>
      </w:r>
      <w:r w:rsidR="004D6809" w:rsidRPr="00800771">
        <w:rPr>
          <w:rFonts w:cs="Times New Roman"/>
          <w:spacing w:val="-10"/>
        </w:rPr>
        <w:t xml:space="preserve">the basis of </w:t>
      </w:r>
      <w:r w:rsidRPr="00800771">
        <w:rPr>
          <w:rFonts w:cs="Times New Roman"/>
          <w:spacing w:val="-10"/>
        </w:rPr>
        <w:t>the new index provided by “the stock.”</w:t>
      </w:r>
      <w:r w:rsidR="0013286B" w:rsidRPr="00800771">
        <w:rPr>
          <w:rFonts w:cs="Times New Roman"/>
          <w:spacing w:val="-10"/>
        </w:rPr>
        <w:t xml:space="preserve"> This was the </w:t>
      </w:r>
      <w:r w:rsidRPr="00800771">
        <w:rPr>
          <w:rFonts w:cs="Times New Roman"/>
          <w:spacing w:val="-10"/>
        </w:rPr>
        <w:t>origin</w:t>
      </w:r>
      <w:r w:rsidR="0013286B" w:rsidRPr="00800771">
        <w:rPr>
          <w:rFonts w:cs="Times New Roman"/>
          <w:spacing w:val="-10"/>
        </w:rPr>
        <w:t xml:space="preserve"> of the “ground rent”</w:t>
      </w:r>
      <w:r w:rsidR="0093615E" w:rsidRPr="00800771">
        <w:rPr>
          <w:rFonts w:cs="Times New Roman"/>
          <w:spacing w:val="-10"/>
        </w:rPr>
        <w:t xml:space="preserve"> and</w:t>
      </w:r>
      <w:r w:rsidR="008D5372" w:rsidRPr="00800771">
        <w:rPr>
          <w:rFonts w:cs="Times New Roman"/>
          <w:spacing w:val="-10"/>
        </w:rPr>
        <w:t>, of course, of</w:t>
      </w:r>
      <w:r w:rsidR="0093615E" w:rsidRPr="00800771">
        <w:rPr>
          <w:rFonts w:cs="Times New Roman"/>
          <w:spacing w:val="-10"/>
        </w:rPr>
        <w:t xml:space="preserve"> the </w:t>
      </w:r>
      <w:r w:rsidR="0093615E" w:rsidRPr="00800771">
        <w:rPr>
          <w:rFonts w:cs="Times New Roman"/>
          <w:i/>
          <w:spacing w:val="-10"/>
        </w:rPr>
        <w:t>“land-owner”</w:t>
      </w:r>
      <w:r w:rsidR="008D5372" w:rsidRPr="00800771">
        <w:rPr>
          <w:rFonts w:cs="Times New Roman"/>
          <w:i/>
          <w:spacing w:val="-10"/>
        </w:rPr>
        <w:t xml:space="preserve"> </w:t>
      </w:r>
      <w:r w:rsidR="008D5372" w:rsidRPr="00800771">
        <w:rPr>
          <w:rFonts w:cs="Times New Roman"/>
          <w:spacing w:val="-10"/>
        </w:rPr>
        <w:t xml:space="preserve">that </w:t>
      </w:r>
      <w:r w:rsidR="008B57B8" w:rsidRPr="00800771">
        <w:rPr>
          <w:rFonts w:cs="Times New Roman"/>
          <w:spacing w:val="-10"/>
        </w:rPr>
        <w:t>accompanies</w:t>
      </w:r>
      <w:r w:rsidR="008D5372" w:rsidRPr="00800771">
        <w:rPr>
          <w:rFonts w:cs="Times New Roman"/>
          <w:spacing w:val="-10"/>
        </w:rPr>
        <w:t xml:space="preserve"> it.</w:t>
      </w:r>
      <w:r w:rsidRPr="00800771">
        <w:rPr>
          <w:rFonts w:cs="Times New Roman"/>
          <w:spacing w:val="-10"/>
        </w:rPr>
        <w:t xml:space="preserve"> </w:t>
      </w:r>
    </w:p>
    <w:p w:rsidR="004728D5" w:rsidRPr="00800771" w:rsidRDefault="004728D5" w:rsidP="002D1399">
      <w:pPr>
        <w:tabs>
          <w:tab w:val="left" w:pos="426"/>
        </w:tabs>
        <w:spacing w:line="240" w:lineRule="exact"/>
        <w:ind w:firstLine="405"/>
        <w:rPr>
          <w:rFonts w:cs="Times New Roman"/>
          <w:spacing w:val="-10"/>
          <w:sz w:val="18"/>
          <w:szCs w:val="18"/>
        </w:rPr>
      </w:pPr>
    </w:p>
    <w:p w:rsidR="0084480C" w:rsidRPr="00800771" w:rsidRDefault="0084480C" w:rsidP="0084480C">
      <w:pPr>
        <w:tabs>
          <w:tab w:val="left" w:pos="426"/>
        </w:tabs>
        <w:spacing w:line="240" w:lineRule="exact"/>
        <w:ind w:firstLine="405"/>
        <w:rPr>
          <w:rFonts w:cs="Times New Roman"/>
          <w:spacing w:val="-12"/>
          <w:sz w:val="18"/>
          <w:szCs w:val="18"/>
        </w:rPr>
      </w:pPr>
      <w:r w:rsidRPr="00800771">
        <w:rPr>
          <w:rFonts w:cs="Times New Roman"/>
          <w:spacing w:val="-12"/>
          <w:sz w:val="18"/>
          <w:szCs w:val="18"/>
        </w:rPr>
        <w:t>Ground rent, in its abstract model, a</w:t>
      </w:r>
      <w:r w:rsidR="00B41930" w:rsidRPr="00800771">
        <w:rPr>
          <w:rFonts w:cs="Times New Roman"/>
          <w:spacing w:val="-12"/>
          <w:sz w:val="18"/>
          <w:szCs w:val="18"/>
        </w:rPr>
        <w:t>ppears precisely when a compari</w:t>
      </w:r>
      <w:r w:rsidRPr="00800771">
        <w:rPr>
          <w:rFonts w:cs="Times New Roman"/>
          <w:spacing w:val="-12"/>
          <w:sz w:val="18"/>
          <w:szCs w:val="18"/>
        </w:rPr>
        <w:t>son is drawn between different simultaneously exploited territories, or between the successive exploita</w:t>
      </w:r>
      <w:r w:rsidR="00B86F67" w:rsidRPr="00800771">
        <w:rPr>
          <w:rFonts w:cs="Times New Roman"/>
          <w:spacing w:val="-12"/>
          <w:sz w:val="18"/>
          <w:szCs w:val="18"/>
        </w:rPr>
        <w:softHyphen/>
      </w:r>
      <w:r w:rsidRPr="00800771">
        <w:rPr>
          <w:rFonts w:cs="Times New Roman"/>
          <w:spacing w:val="-12"/>
          <w:sz w:val="18"/>
          <w:szCs w:val="18"/>
        </w:rPr>
        <w:t xml:space="preserve">tions of the same territory. The worst land (or the poorest exploitation) bears no rent, but it makes it so that the other soils do bear rent, </w:t>
      </w:r>
      <w:r w:rsidR="004728D5" w:rsidRPr="00800771">
        <w:rPr>
          <w:rFonts w:cs="Times New Roman"/>
          <w:spacing w:val="-12"/>
          <w:sz w:val="18"/>
          <w:szCs w:val="18"/>
        </w:rPr>
        <w:t>“</w:t>
      </w:r>
      <w:r w:rsidRPr="00800771">
        <w:rPr>
          <w:rFonts w:cs="Times New Roman"/>
          <w:spacing w:val="-12"/>
          <w:sz w:val="18"/>
          <w:szCs w:val="18"/>
        </w:rPr>
        <w:t>produce</w:t>
      </w:r>
      <w:r w:rsidR="004728D5" w:rsidRPr="00800771">
        <w:rPr>
          <w:rFonts w:cs="Times New Roman"/>
          <w:spacing w:val="-12"/>
          <w:sz w:val="18"/>
          <w:szCs w:val="18"/>
        </w:rPr>
        <w:t>”</w:t>
      </w:r>
      <w:r w:rsidRPr="00800771">
        <w:rPr>
          <w:rFonts w:cs="Times New Roman"/>
          <w:spacing w:val="-12"/>
          <w:sz w:val="18"/>
          <w:szCs w:val="18"/>
        </w:rPr>
        <w:t xml:space="preserve"> it in a comparative way. </w:t>
      </w:r>
      <w:r w:rsidR="00B41930" w:rsidRPr="00800771">
        <w:rPr>
          <w:rFonts w:cs="Times New Roman"/>
          <w:spacing w:val="-12"/>
          <w:sz w:val="18"/>
          <w:szCs w:val="18"/>
        </w:rPr>
        <w:t xml:space="preserve">A stock is what permits the yields to be compared (the same planting on different soils, or various successive plantings on the same soil). </w:t>
      </w:r>
      <w:r w:rsidR="0093615E" w:rsidRPr="00800771">
        <w:rPr>
          <w:rFonts w:cs="Times New Roman"/>
          <w:spacing w:val="-12"/>
          <w:sz w:val="18"/>
          <w:szCs w:val="18"/>
        </w:rPr>
        <w:t xml:space="preserve">[...] Ground rent homogenizes, equalizes different conditions of productivity by linking the excess of the highest conditions of productivity over the lowest to a </w:t>
      </w:r>
      <w:r w:rsidR="0093615E" w:rsidRPr="00800771">
        <w:rPr>
          <w:rFonts w:cs="Times New Roman"/>
          <w:i/>
          <w:iCs/>
          <w:spacing w:val="-12"/>
          <w:sz w:val="18"/>
          <w:szCs w:val="18"/>
        </w:rPr>
        <w:t>land-owner</w:t>
      </w:r>
      <w:r w:rsidR="0093615E" w:rsidRPr="00800771">
        <w:rPr>
          <w:rFonts w:cs="Times New Roman"/>
          <w:bCs/>
          <w:iCs/>
          <w:spacing w:val="-12"/>
          <w:sz w:val="18"/>
          <w:szCs w:val="18"/>
        </w:rPr>
        <w:t xml:space="preserve">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pp. 440-441)</w:t>
      </w:r>
    </w:p>
    <w:p w:rsidR="008B5930" w:rsidRPr="00800771" w:rsidRDefault="008B5930" w:rsidP="002D1399">
      <w:pPr>
        <w:tabs>
          <w:tab w:val="left" w:pos="426"/>
        </w:tabs>
        <w:spacing w:line="240" w:lineRule="exact"/>
        <w:ind w:firstLine="405"/>
        <w:rPr>
          <w:rFonts w:cs="Times New Roman"/>
          <w:spacing w:val="-10"/>
        </w:rPr>
      </w:pPr>
    </w:p>
    <w:p w:rsidR="002F0304" w:rsidRPr="00800771" w:rsidRDefault="006A1DA4" w:rsidP="002D1399">
      <w:pPr>
        <w:tabs>
          <w:tab w:val="left" w:pos="426"/>
        </w:tabs>
        <w:spacing w:line="240" w:lineRule="exact"/>
        <w:ind w:firstLine="405"/>
        <w:rPr>
          <w:rFonts w:cs="Times New Roman"/>
          <w:spacing w:val="-10"/>
        </w:rPr>
      </w:pPr>
      <w:r w:rsidRPr="00800771">
        <w:rPr>
          <w:rFonts w:cs="Times New Roman"/>
          <w:spacing w:val="-10"/>
        </w:rPr>
        <w:t xml:space="preserve">As </w:t>
      </w:r>
      <w:r w:rsidR="008431C1" w:rsidRPr="00800771">
        <w:rPr>
          <w:rFonts w:cs="Times New Roman"/>
          <w:spacing w:val="-10"/>
        </w:rPr>
        <w:t xml:space="preserve">in </w:t>
      </w:r>
      <w:r w:rsidRPr="00800771">
        <w:rPr>
          <w:rFonts w:cs="Times New Roman"/>
          <w:spacing w:val="-10"/>
        </w:rPr>
        <w:t xml:space="preserve">the Marxist narrative, ground rent and land ownership were the </w:t>
      </w:r>
      <w:r w:rsidR="00D62D32" w:rsidRPr="00800771">
        <w:rPr>
          <w:rFonts w:cs="Times New Roman"/>
          <w:spacing w:val="-10"/>
        </w:rPr>
        <w:t xml:space="preserve">very </w:t>
      </w:r>
      <w:r w:rsidRPr="00800771">
        <w:rPr>
          <w:rFonts w:cs="Times New Roman"/>
          <w:spacing w:val="-10"/>
        </w:rPr>
        <w:t xml:space="preserve">first “apparatus of capture.” But, in an innovative fashion, Deleuze and Guattari emphasized the fact that </w:t>
      </w:r>
      <w:r w:rsidR="007661E9" w:rsidRPr="00800771">
        <w:rPr>
          <w:rFonts w:cs="Times New Roman"/>
          <w:spacing w:val="-10"/>
        </w:rPr>
        <w:t>this emergence</w:t>
      </w:r>
      <w:r w:rsidRPr="00800771">
        <w:rPr>
          <w:rFonts w:cs="Times New Roman"/>
          <w:spacing w:val="-10"/>
        </w:rPr>
        <w:t xml:space="preserve"> was “inseparable from a process of relative deterritorialization.”</w:t>
      </w:r>
      <w:r w:rsidR="008431C1" w:rsidRPr="00800771">
        <w:rPr>
          <w:rFonts w:cs="Times New Roman"/>
          <w:spacing w:val="-10"/>
        </w:rPr>
        <w:t xml:space="preserve"> The primitive territory, the one that was to be reactualized </w:t>
      </w:r>
      <w:r w:rsidR="006B6D26" w:rsidRPr="00800771">
        <w:rPr>
          <w:rFonts w:cs="Times New Roman"/>
          <w:spacing w:val="-10"/>
        </w:rPr>
        <w:t xml:space="preserve">later </w:t>
      </w:r>
      <w:r w:rsidR="008431C1" w:rsidRPr="00800771">
        <w:rPr>
          <w:rFonts w:cs="Times New Roman"/>
          <w:spacing w:val="-10"/>
        </w:rPr>
        <w:t>by nomad war machines, was trans</w:t>
      </w:r>
      <w:r w:rsidR="00576D8F" w:rsidRPr="00800771">
        <w:rPr>
          <w:rFonts w:cs="Times New Roman"/>
          <w:spacing w:val="-10"/>
        </w:rPr>
        <w:softHyphen/>
      </w:r>
      <w:r w:rsidR="008431C1" w:rsidRPr="00800771">
        <w:rPr>
          <w:rFonts w:cs="Times New Roman"/>
          <w:spacing w:val="-10"/>
        </w:rPr>
        <w:t>formed into a land whose pieces were “distributed among people accord</w:t>
      </w:r>
      <w:r w:rsidR="00576D8F" w:rsidRPr="00800771">
        <w:rPr>
          <w:rFonts w:cs="Times New Roman"/>
          <w:spacing w:val="-10"/>
        </w:rPr>
        <w:softHyphen/>
      </w:r>
      <w:r w:rsidR="008431C1" w:rsidRPr="00800771">
        <w:rPr>
          <w:rFonts w:cs="Times New Roman"/>
          <w:spacing w:val="-10"/>
        </w:rPr>
        <w:t>ing to a common quantitative criterion.”</w:t>
      </w:r>
      <w:r w:rsidR="00CD6365" w:rsidRPr="00800771">
        <w:rPr>
          <w:rFonts w:cs="Times New Roman"/>
          <w:spacing w:val="-10"/>
        </w:rPr>
        <w:t xml:space="preserve"> </w:t>
      </w:r>
    </w:p>
    <w:p w:rsidR="002F0304" w:rsidRPr="00800771" w:rsidRDefault="002F0304" w:rsidP="002D1399">
      <w:pPr>
        <w:tabs>
          <w:tab w:val="left" w:pos="426"/>
        </w:tabs>
        <w:spacing w:line="240" w:lineRule="exact"/>
        <w:ind w:firstLine="405"/>
        <w:rPr>
          <w:rFonts w:cs="Times New Roman"/>
          <w:spacing w:val="-10"/>
          <w:sz w:val="18"/>
          <w:szCs w:val="18"/>
        </w:rPr>
      </w:pPr>
    </w:p>
    <w:p w:rsidR="0092186E" w:rsidRPr="00800771" w:rsidRDefault="002F0304" w:rsidP="002D1399">
      <w:pPr>
        <w:tabs>
          <w:tab w:val="left" w:pos="426"/>
        </w:tabs>
        <w:spacing w:line="240" w:lineRule="exact"/>
        <w:ind w:firstLine="405"/>
        <w:rPr>
          <w:rFonts w:cs="Times New Roman"/>
          <w:spacing w:val="-10"/>
          <w:sz w:val="18"/>
          <w:szCs w:val="18"/>
        </w:rPr>
      </w:pPr>
      <w:r w:rsidRPr="00800771">
        <w:rPr>
          <w:rFonts w:cs="Times New Roman"/>
          <w:spacing w:val="-10"/>
          <w:sz w:val="18"/>
          <w:szCs w:val="18"/>
        </w:rPr>
        <w:t>This is the very model of an apparatus of capture, inseparable from a process of rela</w:t>
      </w:r>
      <w:r w:rsidR="00B86F67" w:rsidRPr="00800771">
        <w:rPr>
          <w:rFonts w:cs="Times New Roman"/>
          <w:spacing w:val="-10"/>
          <w:sz w:val="18"/>
          <w:szCs w:val="18"/>
        </w:rPr>
        <w:softHyphen/>
      </w:r>
      <w:r w:rsidRPr="00800771">
        <w:rPr>
          <w:rFonts w:cs="Times New Roman"/>
          <w:spacing w:val="-10"/>
          <w:sz w:val="18"/>
          <w:szCs w:val="18"/>
        </w:rPr>
        <w:t>tive deterritorialization. The land as the object of agriculture in fact implies a deterri</w:t>
      </w:r>
      <w:r w:rsidR="00CA46D9" w:rsidRPr="00800771">
        <w:rPr>
          <w:rFonts w:cs="Times New Roman"/>
          <w:spacing w:val="-10"/>
          <w:sz w:val="18"/>
          <w:szCs w:val="18"/>
        </w:rPr>
        <w:softHyphen/>
      </w:r>
      <w:r w:rsidRPr="00800771">
        <w:rPr>
          <w:rFonts w:cs="Times New Roman"/>
          <w:spacing w:val="-10"/>
          <w:sz w:val="18"/>
          <w:szCs w:val="18"/>
        </w:rPr>
        <w:t xml:space="preserve">torialization, because instead of people being distributed </w:t>
      </w:r>
      <w:r w:rsidR="00144ECB" w:rsidRPr="00800771">
        <w:rPr>
          <w:rFonts w:cs="Times New Roman"/>
          <w:spacing w:val="-10"/>
          <w:sz w:val="18"/>
          <w:szCs w:val="18"/>
        </w:rPr>
        <w:t>[</w:t>
      </w:r>
      <w:r w:rsidR="00144ECB" w:rsidRPr="00800771">
        <w:rPr>
          <w:rFonts w:cs="Times New Roman"/>
          <w:i/>
          <w:spacing w:val="-10"/>
          <w:sz w:val="18"/>
          <w:szCs w:val="18"/>
        </w:rPr>
        <w:t>se distribuent</w:t>
      </w:r>
      <w:r w:rsidR="00144ECB" w:rsidRPr="00800771">
        <w:rPr>
          <w:rFonts w:cs="Times New Roman"/>
          <w:spacing w:val="-10"/>
          <w:sz w:val="18"/>
          <w:szCs w:val="18"/>
        </w:rPr>
        <w:t xml:space="preserve"> – active case in French] </w:t>
      </w:r>
      <w:r w:rsidRPr="00800771">
        <w:rPr>
          <w:rFonts w:cs="Times New Roman"/>
          <w:spacing w:val="-10"/>
          <w:sz w:val="18"/>
          <w:szCs w:val="18"/>
        </w:rPr>
        <w:t xml:space="preserve">in an itinerant territory, pieces of land are distributed </w:t>
      </w:r>
      <w:r w:rsidR="00144ECB" w:rsidRPr="00800771">
        <w:rPr>
          <w:rFonts w:cs="Times New Roman"/>
          <w:spacing w:val="-10"/>
          <w:sz w:val="18"/>
          <w:szCs w:val="18"/>
        </w:rPr>
        <w:t>[</w:t>
      </w:r>
      <w:r w:rsidR="00144ECB" w:rsidRPr="00800771">
        <w:rPr>
          <w:rFonts w:cs="Times New Roman"/>
          <w:i/>
          <w:spacing w:val="-10"/>
          <w:sz w:val="18"/>
          <w:szCs w:val="18"/>
        </w:rPr>
        <w:t>se repartissent</w:t>
      </w:r>
      <w:r w:rsidR="00144ECB" w:rsidRPr="00800771">
        <w:rPr>
          <w:rFonts w:cs="Times New Roman"/>
          <w:spacing w:val="-10"/>
          <w:sz w:val="18"/>
          <w:szCs w:val="18"/>
        </w:rPr>
        <w:t xml:space="preserve"> – active case in French] </w:t>
      </w:r>
      <w:r w:rsidRPr="00800771">
        <w:rPr>
          <w:rFonts w:cs="Times New Roman"/>
          <w:spacing w:val="-10"/>
          <w:sz w:val="18"/>
          <w:szCs w:val="18"/>
        </w:rPr>
        <w:t xml:space="preserve">among people according to a common quantitative criterion (the fertility of plots of equal surface area). That is why the earth, unlike other elements, forms the basis of a striation, proceeding by geometry, symmetry, and comparison.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441)</w:t>
      </w:r>
    </w:p>
    <w:p w:rsidR="0092186E" w:rsidRPr="00800771" w:rsidRDefault="0092186E" w:rsidP="002D1399">
      <w:pPr>
        <w:tabs>
          <w:tab w:val="left" w:pos="426"/>
        </w:tabs>
        <w:spacing w:line="240" w:lineRule="exact"/>
        <w:ind w:firstLine="405"/>
        <w:rPr>
          <w:rFonts w:cs="Times New Roman"/>
          <w:spacing w:val="-10"/>
          <w:sz w:val="18"/>
          <w:szCs w:val="18"/>
        </w:rPr>
      </w:pPr>
    </w:p>
    <w:p w:rsidR="0092186E" w:rsidRPr="00800771" w:rsidRDefault="00144ECB" w:rsidP="002D1399">
      <w:pPr>
        <w:tabs>
          <w:tab w:val="left" w:pos="426"/>
        </w:tabs>
        <w:spacing w:line="240" w:lineRule="exact"/>
        <w:ind w:firstLine="405"/>
        <w:rPr>
          <w:rFonts w:cs="Times New Roman"/>
          <w:spacing w:val="-10"/>
        </w:rPr>
      </w:pPr>
      <w:r w:rsidRPr="00800771">
        <w:rPr>
          <w:rFonts w:cs="Times New Roman"/>
          <w:spacing w:val="-10"/>
        </w:rPr>
        <w:t xml:space="preserve">Linked to </w:t>
      </w:r>
      <w:r w:rsidR="00134D8B" w:rsidRPr="00800771">
        <w:rPr>
          <w:rFonts w:cs="Times New Roman"/>
          <w:spacing w:val="-10"/>
        </w:rPr>
        <w:t xml:space="preserve">the </w:t>
      </w:r>
      <w:r w:rsidRPr="00800771">
        <w:rPr>
          <w:rFonts w:cs="Times New Roman"/>
          <w:spacing w:val="-10"/>
        </w:rPr>
        <w:t>ground rent, there was a second “apparatus of cap</w:t>
      </w:r>
      <w:r w:rsidR="00B86F67" w:rsidRPr="00800771">
        <w:rPr>
          <w:rFonts w:cs="Times New Roman"/>
          <w:spacing w:val="-10"/>
        </w:rPr>
        <w:softHyphen/>
      </w:r>
      <w:r w:rsidRPr="00800771">
        <w:rPr>
          <w:rFonts w:cs="Times New Roman"/>
          <w:spacing w:val="-10"/>
        </w:rPr>
        <w:t xml:space="preserve">ture”: </w:t>
      </w:r>
      <w:r w:rsidR="000B03EC" w:rsidRPr="00800771">
        <w:rPr>
          <w:rFonts w:cs="Times New Roman"/>
          <w:spacing w:val="-10"/>
        </w:rPr>
        <w:t>“work</w:t>
      </w:r>
      <w:r w:rsidR="00171010" w:rsidRPr="00800771">
        <w:rPr>
          <w:rFonts w:cs="Times New Roman"/>
          <w:spacing w:val="-10"/>
        </w:rPr>
        <w:t>,</w:t>
      </w:r>
      <w:r w:rsidR="000B03EC" w:rsidRPr="00800771">
        <w:rPr>
          <w:rFonts w:cs="Times New Roman"/>
          <w:spacing w:val="-10"/>
        </w:rPr>
        <w:t>”</w:t>
      </w:r>
      <w:r w:rsidRPr="00800771">
        <w:rPr>
          <w:rFonts w:cs="Times New Roman"/>
          <w:spacing w:val="-10"/>
        </w:rPr>
        <w:t xml:space="preserve"> as both quantifiable and appropriable by the landowners</w:t>
      </w:r>
      <w:r w:rsidR="000B03EC" w:rsidRPr="00800771">
        <w:rPr>
          <w:rFonts w:cs="Times New Roman"/>
          <w:spacing w:val="-10"/>
        </w:rPr>
        <w:t xml:space="preserve"> in the form of “labor.”</w:t>
      </w:r>
    </w:p>
    <w:p w:rsidR="0092186E" w:rsidRPr="00800771" w:rsidRDefault="0092186E" w:rsidP="002D1399">
      <w:pPr>
        <w:tabs>
          <w:tab w:val="left" w:pos="426"/>
        </w:tabs>
        <w:spacing w:line="240" w:lineRule="exact"/>
        <w:ind w:firstLine="405"/>
        <w:rPr>
          <w:rFonts w:cs="Times New Roman"/>
          <w:spacing w:val="-10"/>
          <w:sz w:val="18"/>
          <w:szCs w:val="18"/>
        </w:rPr>
      </w:pPr>
    </w:p>
    <w:p w:rsidR="00144ECB" w:rsidRPr="00800771" w:rsidRDefault="00144ECB" w:rsidP="00144ECB">
      <w:pPr>
        <w:tabs>
          <w:tab w:val="left" w:pos="426"/>
        </w:tabs>
        <w:spacing w:line="240" w:lineRule="exact"/>
        <w:ind w:firstLine="405"/>
        <w:rPr>
          <w:rFonts w:cs="Times New Roman"/>
          <w:spacing w:val="-10"/>
          <w:sz w:val="18"/>
          <w:szCs w:val="18"/>
        </w:rPr>
      </w:pPr>
      <w:r w:rsidRPr="00800771">
        <w:rPr>
          <w:rFonts w:cs="Times New Roman"/>
          <w:spacing w:val="-10"/>
          <w:sz w:val="18"/>
          <w:szCs w:val="18"/>
        </w:rPr>
        <w:t xml:space="preserve">Rent is not the only apparatus of capture. The stock has as its correlate not only the land, from the double point of view of the comparison of lands and the monopolistic appropriation of land; it has work as another correlate, from the double point of view of the comparison of activities and the monopolistic appropriation of labor (surplus labor).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441)</w:t>
      </w:r>
    </w:p>
    <w:p w:rsidR="0092186E" w:rsidRPr="00800771" w:rsidRDefault="0092186E" w:rsidP="002D1399">
      <w:pPr>
        <w:tabs>
          <w:tab w:val="left" w:pos="426"/>
        </w:tabs>
        <w:spacing w:line="240" w:lineRule="exact"/>
        <w:ind w:firstLine="405"/>
        <w:rPr>
          <w:rFonts w:cs="Times New Roman"/>
          <w:spacing w:val="-10"/>
          <w:sz w:val="18"/>
          <w:szCs w:val="18"/>
        </w:rPr>
      </w:pPr>
    </w:p>
    <w:p w:rsidR="0092186E" w:rsidRPr="00800771" w:rsidRDefault="00134D8B" w:rsidP="002D1399">
      <w:pPr>
        <w:tabs>
          <w:tab w:val="left" w:pos="426"/>
        </w:tabs>
        <w:spacing w:line="240" w:lineRule="exact"/>
        <w:ind w:firstLine="405"/>
        <w:rPr>
          <w:rFonts w:cs="Times New Roman"/>
          <w:spacing w:val="-10"/>
        </w:rPr>
      </w:pPr>
      <w:r w:rsidRPr="00800771">
        <w:rPr>
          <w:rFonts w:cs="Times New Roman"/>
          <w:spacing w:val="-10"/>
        </w:rPr>
        <w:t xml:space="preserve">As in Marx, the “surplus labor” was appropriated by </w:t>
      </w:r>
      <w:r w:rsidR="000B03EC" w:rsidRPr="00800771">
        <w:rPr>
          <w:rFonts w:cs="Times New Roman"/>
          <w:spacing w:val="-10"/>
        </w:rPr>
        <w:t xml:space="preserve">the </w:t>
      </w:r>
      <w:r w:rsidRPr="00800771">
        <w:rPr>
          <w:rFonts w:cs="Times New Roman"/>
          <w:spacing w:val="-10"/>
        </w:rPr>
        <w:t xml:space="preserve">dominant but Deleuze and Guattari insisted on its measure. Free action </w:t>
      </w:r>
      <w:r w:rsidR="000B03EC" w:rsidRPr="00800771">
        <w:rPr>
          <w:rFonts w:cs="Times New Roman"/>
          <w:spacing w:val="-10"/>
        </w:rPr>
        <w:t xml:space="preserve">could </w:t>
      </w:r>
      <w:r w:rsidRPr="00800771">
        <w:rPr>
          <w:rFonts w:cs="Times New Roman"/>
          <w:spacing w:val="-10"/>
        </w:rPr>
        <w:t>bec</w:t>
      </w:r>
      <w:r w:rsidR="000B03EC" w:rsidRPr="00800771">
        <w:rPr>
          <w:rFonts w:cs="Times New Roman"/>
          <w:spacing w:val="-10"/>
        </w:rPr>
        <w:t>o</w:t>
      </w:r>
      <w:r w:rsidRPr="00800771">
        <w:rPr>
          <w:rFonts w:cs="Times New Roman"/>
          <w:spacing w:val="-10"/>
        </w:rPr>
        <w:t>me “a common and homogeneous quantity” only because it was</w:t>
      </w:r>
      <w:r w:rsidR="000B03EC" w:rsidRPr="00800771">
        <w:rPr>
          <w:rFonts w:cs="Times New Roman"/>
          <w:spacing w:val="-10"/>
        </w:rPr>
        <w:t xml:space="preserve"> appropriated and</w:t>
      </w:r>
      <w:r w:rsidRPr="00800771">
        <w:rPr>
          <w:rFonts w:cs="Times New Roman"/>
          <w:spacing w:val="-10"/>
        </w:rPr>
        <w:t xml:space="preserve"> “stock-piled.” </w:t>
      </w:r>
    </w:p>
    <w:p w:rsidR="00422E66" w:rsidRPr="00800771" w:rsidRDefault="00422E66" w:rsidP="002D1399">
      <w:pPr>
        <w:tabs>
          <w:tab w:val="left" w:pos="426"/>
        </w:tabs>
        <w:spacing w:line="240" w:lineRule="exact"/>
        <w:ind w:firstLine="405"/>
        <w:rPr>
          <w:rFonts w:cs="Times New Roman"/>
          <w:spacing w:val="-10"/>
        </w:rPr>
      </w:pPr>
    </w:p>
    <w:p w:rsidR="00110FF8" w:rsidRPr="00800771" w:rsidRDefault="00110FF8" w:rsidP="00110FF8">
      <w:pPr>
        <w:tabs>
          <w:tab w:val="left" w:pos="426"/>
        </w:tabs>
        <w:spacing w:line="240" w:lineRule="exact"/>
        <w:ind w:firstLine="405"/>
        <w:rPr>
          <w:rFonts w:cs="Times New Roman"/>
          <w:spacing w:val="-10"/>
          <w:sz w:val="18"/>
          <w:szCs w:val="18"/>
        </w:rPr>
      </w:pPr>
      <w:r w:rsidRPr="00800771">
        <w:rPr>
          <w:rFonts w:cs="Times New Roman"/>
          <w:spacing w:val="-10"/>
          <w:sz w:val="18"/>
          <w:szCs w:val="18"/>
        </w:rPr>
        <w:t>Once again, it is by virtue of the stock that activities of the “free action” type come to be compared, linked, and subordinated to a common and homogeneous quantity called labor. Not only does labor concern the stock—either its constitution, conservation, reconsti</w:t>
      </w:r>
      <w:r w:rsidR="00B86F67" w:rsidRPr="00800771">
        <w:rPr>
          <w:rFonts w:cs="Times New Roman"/>
          <w:spacing w:val="-10"/>
          <w:sz w:val="18"/>
          <w:szCs w:val="18"/>
        </w:rPr>
        <w:softHyphen/>
      </w:r>
      <w:r w:rsidRPr="00800771">
        <w:rPr>
          <w:rFonts w:cs="Times New Roman"/>
          <w:spacing w:val="-10"/>
          <w:sz w:val="18"/>
          <w:szCs w:val="18"/>
        </w:rPr>
        <w:t xml:space="preserve">tution, or utilization—but labor itself is stock-piled activity, just as the worker is a stockpiled “actant.”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441-442)</w:t>
      </w:r>
    </w:p>
    <w:p w:rsidR="00110FF8" w:rsidRPr="00800771" w:rsidRDefault="000B03EC" w:rsidP="002D1399">
      <w:pPr>
        <w:tabs>
          <w:tab w:val="left" w:pos="426"/>
        </w:tabs>
        <w:spacing w:line="240" w:lineRule="exact"/>
        <w:ind w:firstLine="405"/>
        <w:rPr>
          <w:rFonts w:cs="Times New Roman"/>
          <w:spacing w:val="-10"/>
        </w:rPr>
      </w:pPr>
      <w:r w:rsidRPr="00800771">
        <w:rPr>
          <w:rFonts w:cs="Times New Roman"/>
          <w:spacing w:val="-10"/>
        </w:rPr>
        <w:t xml:space="preserve">There was therefore a homology between the two </w:t>
      </w:r>
      <w:r w:rsidR="00EE05DF" w:rsidRPr="00800771">
        <w:rPr>
          <w:rFonts w:cs="Times New Roman"/>
          <w:spacing w:val="-10"/>
        </w:rPr>
        <w:t xml:space="preserve">first </w:t>
      </w:r>
      <w:r w:rsidRPr="00800771">
        <w:rPr>
          <w:rFonts w:cs="Times New Roman"/>
          <w:spacing w:val="-10"/>
        </w:rPr>
        <w:t>capture appa</w:t>
      </w:r>
      <w:r w:rsidR="00171010" w:rsidRPr="00800771">
        <w:rPr>
          <w:rFonts w:cs="Times New Roman"/>
          <w:spacing w:val="-10"/>
        </w:rPr>
        <w:softHyphen/>
      </w:r>
      <w:r w:rsidRPr="00800771">
        <w:rPr>
          <w:rFonts w:cs="Times New Roman"/>
          <w:spacing w:val="-10"/>
        </w:rPr>
        <w:t>ratuses: “land” and “labor” captured on the same quantifi</w:t>
      </w:r>
      <w:r w:rsidR="00171010" w:rsidRPr="00800771">
        <w:rPr>
          <w:rFonts w:cs="Times New Roman"/>
          <w:spacing w:val="-10"/>
        </w:rPr>
        <w:softHyphen/>
      </w:r>
      <w:r w:rsidRPr="00800771">
        <w:rPr>
          <w:rFonts w:cs="Times New Roman"/>
          <w:spacing w:val="-10"/>
        </w:rPr>
        <w:t>ca</w:t>
      </w:r>
      <w:r w:rsidR="00171010" w:rsidRPr="00800771">
        <w:rPr>
          <w:rFonts w:cs="Times New Roman"/>
          <w:spacing w:val="-10"/>
        </w:rPr>
        <w:t>tion basis</w:t>
      </w:r>
      <w:r w:rsidRPr="00800771">
        <w:rPr>
          <w:rFonts w:cs="Times New Roman"/>
          <w:spacing w:val="-10"/>
        </w:rPr>
        <w:t xml:space="preserve"> </w:t>
      </w:r>
      <w:r w:rsidR="00171010" w:rsidRPr="00800771">
        <w:rPr>
          <w:rFonts w:cs="Times New Roman"/>
          <w:spacing w:val="-10"/>
        </w:rPr>
        <w:t xml:space="preserve">respectively </w:t>
      </w:r>
      <w:r w:rsidRPr="00800771">
        <w:rPr>
          <w:rFonts w:cs="Times New Roman"/>
          <w:spacing w:val="-10"/>
        </w:rPr>
        <w:t>“territory” and “activity.”</w:t>
      </w:r>
    </w:p>
    <w:p w:rsidR="000B03EC" w:rsidRPr="00800771" w:rsidRDefault="000B03EC" w:rsidP="002D1399">
      <w:pPr>
        <w:tabs>
          <w:tab w:val="left" w:pos="426"/>
        </w:tabs>
        <w:spacing w:line="240" w:lineRule="exact"/>
        <w:ind w:firstLine="405"/>
        <w:rPr>
          <w:rFonts w:cs="Times New Roman"/>
          <w:spacing w:val="-10"/>
        </w:rPr>
      </w:pPr>
    </w:p>
    <w:p w:rsidR="000B03EC" w:rsidRPr="00800771" w:rsidRDefault="000B03EC" w:rsidP="000B03EC">
      <w:pPr>
        <w:tabs>
          <w:tab w:val="left" w:pos="426"/>
        </w:tabs>
        <w:spacing w:line="240" w:lineRule="exact"/>
        <w:ind w:firstLine="405"/>
        <w:rPr>
          <w:rFonts w:cs="Times New Roman"/>
          <w:spacing w:val="-10"/>
          <w:sz w:val="18"/>
          <w:szCs w:val="18"/>
        </w:rPr>
      </w:pPr>
      <w:r w:rsidRPr="00800771">
        <w:rPr>
          <w:rFonts w:cs="Times New Roman"/>
          <w:spacing w:val="-10"/>
          <w:sz w:val="18"/>
          <w:szCs w:val="18"/>
        </w:rPr>
        <w:t>Since it depends on surplus labor and surplus value, entrepreneurial profit is just as much an apparatus of capture as proprietary rent: [...]</w:t>
      </w:r>
      <w:r w:rsidR="002D4FCE">
        <w:rPr>
          <w:rFonts w:cs="Times New Roman"/>
          <w:spacing w:val="-10"/>
          <w:sz w:val="18"/>
          <w:szCs w:val="18"/>
        </w:rPr>
        <w:t xml:space="preserve"> </w:t>
      </w:r>
      <w:r w:rsidRPr="00800771">
        <w:rPr>
          <w:rFonts w:cs="Times New Roman"/>
          <w:spacing w:val="-10"/>
          <w:sz w:val="18"/>
          <w:szCs w:val="18"/>
        </w:rPr>
        <w:t>labor and surplus labor are the appa</w:t>
      </w:r>
      <w:r w:rsidR="002F3BBD">
        <w:rPr>
          <w:rFonts w:cs="Times New Roman"/>
          <w:spacing w:val="-10"/>
          <w:sz w:val="18"/>
          <w:szCs w:val="18"/>
        </w:rPr>
        <w:softHyphen/>
      </w:r>
      <w:r w:rsidRPr="00800771">
        <w:rPr>
          <w:rFonts w:cs="Times New Roman"/>
          <w:spacing w:val="-10"/>
          <w:sz w:val="18"/>
          <w:szCs w:val="18"/>
        </w:rPr>
        <w:t xml:space="preserve">ratus of capture of activity, just as the comparison of lands and the appropriation of land are the apparatus of capture of the territory.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442)</w:t>
      </w:r>
    </w:p>
    <w:p w:rsidR="00110FF8" w:rsidRPr="00800771" w:rsidRDefault="00110FF8" w:rsidP="002D1399">
      <w:pPr>
        <w:tabs>
          <w:tab w:val="left" w:pos="426"/>
        </w:tabs>
        <w:spacing w:line="240" w:lineRule="exact"/>
        <w:ind w:firstLine="405"/>
        <w:rPr>
          <w:rFonts w:cs="Times New Roman"/>
          <w:spacing w:val="-10"/>
        </w:rPr>
      </w:pPr>
    </w:p>
    <w:p w:rsidR="00EE05DF" w:rsidRPr="00800771" w:rsidRDefault="00EE05DF" w:rsidP="002D1399">
      <w:pPr>
        <w:tabs>
          <w:tab w:val="left" w:pos="426"/>
        </w:tabs>
        <w:spacing w:line="240" w:lineRule="exact"/>
        <w:ind w:firstLine="405"/>
        <w:rPr>
          <w:rFonts w:cs="Times New Roman"/>
          <w:spacing w:val="-10"/>
        </w:rPr>
      </w:pPr>
      <w:r w:rsidRPr="00800771">
        <w:rPr>
          <w:rFonts w:cs="Times New Roman"/>
          <w:spacing w:val="-10"/>
        </w:rPr>
        <w:t xml:space="preserve">Finally, there was a third apparatus of capture in addition to rent and profit: taxation. To explain its emergence, Deleuze and Guattari cited the French historian Édouard Will (1920-1997) who argued that money as a general equivalent derived not “from exchange, the commodity, or the demands of commerce,” as it was commonly believed on utilitarian grounds, “but from taxation,” that is, from the State itself. </w:t>
      </w:r>
      <w:r w:rsidR="00954F01" w:rsidRPr="00800771">
        <w:rPr>
          <w:rFonts w:cs="Times New Roman"/>
          <w:spacing w:val="-10"/>
        </w:rPr>
        <w:t xml:space="preserve">Contrary to what most economic historians have said, </w:t>
      </w:r>
      <w:r w:rsidR="00171010" w:rsidRPr="00800771">
        <w:rPr>
          <w:rFonts w:cs="Times New Roman"/>
          <w:spacing w:val="-10"/>
        </w:rPr>
        <w:t>from</w:t>
      </w:r>
      <w:r w:rsidR="00954F01" w:rsidRPr="00800771">
        <w:rPr>
          <w:rFonts w:cs="Times New Roman"/>
          <w:spacing w:val="-10"/>
        </w:rPr>
        <w:t xml:space="preserve"> a historicist perspective, </w:t>
      </w:r>
      <w:r w:rsidR="00FD32D3" w:rsidRPr="00800771">
        <w:rPr>
          <w:rFonts w:cs="Times New Roman"/>
          <w:spacing w:val="-10"/>
        </w:rPr>
        <w:t xml:space="preserve">“it is taxation that monetarizes the economy.” </w:t>
      </w:r>
    </w:p>
    <w:p w:rsidR="00EE05DF" w:rsidRPr="00800771" w:rsidRDefault="00EE05DF" w:rsidP="002D1399">
      <w:pPr>
        <w:tabs>
          <w:tab w:val="left" w:pos="426"/>
        </w:tabs>
        <w:spacing w:line="240" w:lineRule="exact"/>
        <w:ind w:firstLine="405"/>
        <w:rPr>
          <w:rFonts w:cs="Times New Roman"/>
          <w:spacing w:val="-10"/>
        </w:rPr>
      </w:pPr>
    </w:p>
    <w:p w:rsidR="00EE05DF" w:rsidRPr="00800771" w:rsidRDefault="00EE05DF" w:rsidP="00EE05DF">
      <w:pPr>
        <w:tabs>
          <w:tab w:val="left" w:pos="426"/>
        </w:tabs>
        <w:spacing w:line="240" w:lineRule="exact"/>
        <w:ind w:firstLine="405"/>
        <w:rPr>
          <w:rFonts w:cs="Times New Roman"/>
          <w:spacing w:val="-10"/>
          <w:sz w:val="18"/>
          <w:szCs w:val="18"/>
        </w:rPr>
      </w:pPr>
      <w:r w:rsidRPr="00800771">
        <w:rPr>
          <w:rFonts w:cs="Times New Roman"/>
          <w:spacing w:val="-10"/>
          <w:sz w:val="18"/>
          <w:szCs w:val="18"/>
        </w:rPr>
        <w:t>Money is always distributed by an apparatus of power under conditions of conserva</w:t>
      </w:r>
      <w:r w:rsidR="00B86F67" w:rsidRPr="00800771">
        <w:rPr>
          <w:rFonts w:cs="Times New Roman"/>
          <w:spacing w:val="-10"/>
          <w:sz w:val="18"/>
          <w:szCs w:val="18"/>
        </w:rPr>
        <w:softHyphen/>
      </w:r>
      <w:r w:rsidRPr="00800771">
        <w:rPr>
          <w:rFonts w:cs="Times New Roman"/>
          <w:spacing w:val="-10"/>
          <w:sz w:val="18"/>
          <w:szCs w:val="18"/>
        </w:rPr>
        <w:t>tion, circulation, and turnover, so that an equivalence goods-services-money can be estab</w:t>
      </w:r>
      <w:r w:rsidR="00B86F67" w:rsidRPr="00800771">
        <w:rPr>
          <w:rFonts w:cs="Times New Roman"/>
          <w:spacing w:val="-10"/>
          <w:sz w:val="18"/>
          <w:szCs w:val="18"/>
        </w:rPr>
        <w:softHyphen/>
      </w:r>
      <w:r w:rsidRPr="00800771">
        <w:rPr>
          <w:rFonts w:cs="Times New Roman"/>
          <w:spacing w:val="-10"/>
          <w:sz w:val="18"/>
          <w:szCs w:val="18"/>
        </w:rPr>
        <w:t>lished. We therefore do not believe in a succession according to which labor rent would come first, followed by rent in kind, followed by money rent. It is directly in taxation that the equivalence and simultaneity of the three develop. As a general rule, it is taxation that monetarizes the economy; it is taxation t</w:t>
      </w:r>
      <w:r w:rsidR="00FD32D3" w:rsidRPr="00800771">
        <w:rPr>
          <w:rFonts w:cs="Times New Roman"/>
          <w:spacing w:val="-10"/>
          <w:sz w:val="18"/>
          <w:szCs w:val="18"/>
        </w:rPr>
        <w:t>hat creates money, and it neces</w:t>
      </w:r>
      <w:r w:rsidRPr="00800771">
        <w:rPr>
          <w:rFonts w:cs="Times New Roman"/>
          <w:spacing w:val="-10"/>
          <w:sz w:val="18"/>
          <w:szCs w:val="18"/>
        </w:rPr>
        <w:t xml:space="preserve">sarily creates it in motion, in circulation, with turnover, and also in a correspondence with services and goods in the current of that circulation.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w:t>
      </w:r>
      <w:r w:rsidR="008D6A5C" w:rsidRPr="00800771">
        <w:rPr>
          <w:rFonts w:cs="Times New Roman"/>
          <w:bCs/>
          <w:iCs/>
          <w:spacing w:val="-10"/>
          <w:sz w:val="18"/>
          <w:szCs w:val="18"/>
        </w:rPr>
        <w:t>p</w:t>
      </w:r>
      <w:r w:rsidRPr="00800771">
        <w:rPr>
          <w:rFonts w:cs="Times New Roman"/>
          <w:bCs/>
          <w:iCs/>
          <w:spacing w:val="-10"/>
          <w:sz w:val="18"/>
          <w:szCs w:val="18"/>
        </w:rPr>
        <w:t>p. 442</w:t>
      </w:r>
      <w:r w:rsidR="008D6A5C" w:rsidRPr="00800771">
        <w:rPr>
          <w:rFonts w:cs="Times New Roman"/>
          <w:bCs/>
          <w:iCs/>
          <w:spacing w:val="-10"/>
          <w:sz w:val="18"/>
          <w:szCs w:val="18"/>
        </w:rPr>
        <w:t>-443</w:t>
      </w:r>
      <w:r w:rsidRPr="00800771">
        <w:rPr>
          <w:rFonts w:cs="Times New Roman"/>
          <w:bCs/>
          <w:iCs/>
          <w:spacing w:val="-10"/>
          <w:sz w:val="18"/>
          <w:szCs w:val="18"/>
        </w:rPr>
        <w:t>)</w:t>
      </w:r>
    </w:p>
    <w:p w:rsidR="00EE05DF" w:rsidRPr="00800771" w:rsidRDefault="00EE05DF" w:rsidP="00EE05DF">
      <w:pPr>
        <w:tabs>
          <w:tab w:val="left" w:pos="426"/>
        </w:tabs>
        <w:spacing w:line="240" w:lineRule="exact"/>
        <w:ind w:firstLine="405"/>
        <w:rPr>
          <w:rFonts w:cs="Times New Roman"/>
          <w:spacing w:val="-10"/>
        </w:rPr>
      </w:pPr>
    </w:p>
    <w:p w:rsidR="00EE05DF" w:rsidRPr="00800771" w:rsidRDefault="00276567" w:rsidP="002D1399">
      <w:pPr>
        <w:tabs>
          <w:tab w:val="left" w:pos="426"/>
        </w:tabs>
        <w:spacing w:line="240" w:lineRule="exact"/>
        <w:ind w:firstLine="405"/>
        <w:rPr>
          <w:rFonts w:cs="Times New Roman"/>
          <w:spacing w:val="-14"/>
        </w:rPr>
      </w:pPr>
      <w:r w:rsidRPr="00800771">
        <w:rPr>
          <w:rFonts w:cs="Times New Roman"/>
          <w:spacing w:val="-14"/>
        </w:rPr>
        <w:t>The State apparatus of capture entailed the emergence of a general sys</w:t>
      </w:r>
      <w:r w:rsidR="003B17EB" w:rsidRPr="00800771">
        <w:rPr>
          <w:rFonts w:cs="Times New Roman"/>
          <w:spacing w:val="-14"/>
        </w:rPr>
        <w:softHyphen/>
      </w:r>
      <w:r w:rsidRPr="00800771">
        <w:rPr>
          <w:rFonts w:cs="Times New Roman"/>
          <w:spacing w:val="-14"/>
        </w:rPr>
        <w:t xml:space="preserve">tem of “comparison, objective pricing, and monetary equalization” which made </w:t>
      </w:r>
      <w:r w:rsidR="00E45F2E" w:rsidRPr="00800771">
        <w:rPr>
          <w:rFonts w:cs="Times New Roman"/>
          <w:spacing w:val="-14"/>
        </w:rPr>
        <w:t xml:space="preserve">it </w:t>
      </w:r>
      <w:r w:rsidRPr="00800771">
        <w:rPr>
          <w:rFonts w:cs="Times New Roman"/>
          <w:spacing w:val="-14"/>
        </w:rPr>
        <w:t>possible to change “goods and services” into “commo</w:t>
      </w:r>
      <w:r w:rsidR="00E45F2E" w:rsidRPr="00800771">
        <w:rPr>
          <w:rFonts w:cs="Times New Roman"/>
          <w:spacing w:val="-14"/>
        </w:rPr>
        <w:softHyphen/>
      </w:r>
      <w:r w:rsidRPr="00800771">
        <w:rPr>
          <w:rFonts w:cs="Times New Roman"/>
          <w:spacing w:val="-14"/>
        </w:rPr>
        <w:t>dities.”</w:t>
      </w:r>
    </w:p>
    <w:p w:rsidR="00EE05DF" w:rsidRPr="00800771" w:rsidRDefault="00EE05DF" w:rsidP="002D1399">
      <w:pPr>
        <w:tabs>
          <w:tab w:val="left" w:pos="426"/>
        </w:tabs>
        <w:spacing w:line="240" w:lineRule="exact"/>
        <w:ind w:firstLine="405"/>
        <w:rPr>
          <w:rFonts w:cs="Times New Roman"/>
          <w:spacing w:val="-10"/>
        </w:rPr>
      </w:pPr>
    </w:p>
    <w:p w:rsidR="008D6A5C" w:rsidRPr="00800771" w:rsidRDefault="008D6A5C" w:rsidP="008D6A5C">
      <w:pPr>
        <w:tabs>
          <w:tab w:val="left" w:pos="426"/>
        </w:tabs>
        <w:spacing w:line="240" w:lineRule="exact"/>
        <w:ind w:firstLine="405"/>
        <w:rPr>
          <w:rFonts w:cs="Times New Roman"/>
          <w:spacing w:val="-10"/>
          <w:sz w:val="18"/>
          <w:szCs w:val="18"/>
        </w:rPr>
      </w:pPr>
      <w:r w:rsidRPr="00800771">
        <w:rPr>
          <w:rFonts w:cs="Times New Roman"/>
          <w:spacing w:val="-10"/>
          <w:sz w:val="18"/>
          <w:szCs w:val="18"/>
        </w:rPr>
        <w:t>We are no longer in the “primitive” situation where exchange is carried out indirectly, subjectively, through the respective equalization of the last receivable objects (the law of demand). Of course, exchange remains what it is in essence, that is to say, unequal, produc</w:t>
      </w:r>
      <w:r w:rsidR="00B86F67" w:rsidRPr="00800771">
        <w:rPr>
          <w:rFonts w:cs="Times New Roman"/>
          <w:spacing w:val="-10"/>
          <w:sz w:val="18"/>
          <w:szCs w:val="18"/>
        </w:rPr>
        <w:softHyphen/>
      </w:r>
      <w:r w:rsidRPr="00800771">
        <w:rPr>
          <w:rFonts w:cs="Times New Roman"/>
          <w:spacing w:val="-10"/>
          <w:sz w:val="18"/>
          <w:szCs w:val="18"/>
        </w:rPr>
        <w:t xml:space="preserve">tive of an equalization resulting from inequality: but this time there is direct comparison, objective pricing, and monetary equalization (the law of supply). It is through taxation that goods and services come to be like commodities, and the commodity comes to be measured and equalized by money.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443)</w:t>
      </w:r>
    </w:p>
    <w:p w:rsidR="00A31E92" w:rsidRPr="00800771" w:rsidRDefault="00A31E92" w:rsidP="00A31E92">
      <w:pPr>
        <w:tabs>
          <w:tab w:val="left" w:pos="426"/>
        </w:tabs>
        <w:spacing w:line="240" w:lineRule="exact"/>
        <w:ind w:firstLine="405"/>
        <w:rPr>
          <w:rFonts w:cs="Times New Roman"/>
          <w:spacing w:val="-10"/>
        </w:rPr>
      </w:pPr>
      <w:r w:rsidRPr="00800771">
        <w:rPr>
          <w:rFonts w:cs="Times New Roman"/>
          <w:spacing w:val="-10"/>
        </w:rPr>
        <w:t xml:space="preserve">All three types of capture were based on the possibility of stock-piling either territory, or activity, or goods. But stock-piling itself derived from “the </w:t>
      </w:r>
      <w:r w:rsidR="00752245" w:rsidRPr="00800771">
        <w:rPr>
          <w:rFonts w:cs="Times New Roman"/>
          <w:spacing w:val="-10"/>
        </w:rPr>
        <w:t>machinic processes</w:t>
      </w:r>
      <w:r w:rsidRPr="00800771">
        <w:rPr>
          <w:rFonts w:cs="Times New Roman"/>
          <w:spacing w:val="-10"/>
        </w:rPr>
        <w:t xml:space="preserve">” of the </w:t>
      </w:r>
      <w:r w:rsidR="00576D8F" w:rsidRPr="00800771">
        <w:rPr>
          <w:rFonts w:cs="Times New Roman"/>
          <w:spacing w:val="-10"/>
        </w:rPr>
        <w:t>“</w:t>
      </w:r>
      <w:r w:rsidRPr="00800771">
        <w:rPr>
          <w:rFonts w:cs="Times New Roman"/>
          <w:spacing w:val="-10"/>
        </w:rPr>
        <w:t>archaic empire</w:t>
      </w:r>
      <w:r w:rsidR="00576D8F" w:rsidRPr="00800771">
        <w:rPr>
          <w:rFonts w:cs="Times New Roman"/>
          <w:spacing w:val="-10"/>
        </w:rPr>
        <w:t>”</w:t>
      </w:r>
      <w:r w:rsidRPr="00800771">
        <w:rPr>
          <w:rFonts w:cs="Times New Roman"/>
          <w:spacing w:val="-10"/>
        </w:rPr>
        <w:t xml:space="preserve"> which </w:t>
      </w:r>
      <w:r w:rsidR="0013694B" w:rsidRPr="00800771">
        <w:rPr>
          <w:rFonts w:cs="Times New Roman"/>
          <w:spacing w:val="-10"/>
        </w:rPr>
        <w:t>concen</w:t>
      </w:r>
      <w:r w:rsidR="00752245" w:rsidRPr="00800771">
        <w:rPr>
          <w:rFonts w:cs="Times New Roman"/>
          <w:spacing w:val="-10"/>
        </w:rPr>
        <w:softHyphen/>
      </w:r>
      <w:r w:rsidR="0013694B" w:rsidRPr="00800771">
        <w:rPr>
          <w:rFonts w:cs="Times New Roman"/>
          <w:spacing w:val="-10"/>
        </w:rPr>
        <w:t>trated</w:t>
      </w:r>
      <w:r w:rsidRPr="00800771">
        <w:rPr>
          <w:rFonts w:cs="Times New Roman"/>
          <w:spacing w:val="-10"/>
        </w:rPr>
        <w:t xml:space="preserve"> “rent, profit, taxation” </w:t>
      </w:r>
      <w:r w:rsidR="0013694B" w:rsidRPr="00800771">
        <w:rPr>
          <w:rFonts w:cs="Times New Roman"/>
          <w:spacing w:val="-10"/>
        </w:rPr>
        <w:t>and</w:t>
      </w:r>
      <w:r w:rsidR="00171010" w:rsidRPr="00800771">
        <w:rPr>
          <w:rFonts w:cs="Times New Roman"/>
          <w:spacing w:val="-10"/>
        </w:rPr>
        <w:t xml:space="preserve"> therefore</w:t>
      </w:r>
      <w:r w:rsidR="0013694B" w:rsidRPr="00800771">
        <w:rPr>
          <w:rFonts w:cs="Times New Roman"/>
          <w:spacing w:val="-10"/>
        </w:rPr>
        <w:t xml:space="preserve"> set up the very first foundation of capitalist accumula</w:t>
      </w:r>
      <w:r w:rsidR="00576D8F" w:rsidRPr="00800771">
        <w:rPr>
          <w:rFonts w:cs="Times New Roman"/>
          <w:spacing w:val="-10"/>
        </w:rPr>
        <w:softHyphen/>
      </w:r>
      <w:r w:rsidR="0013694B" w:rsidRPr="00800771">
        <w:rPr>
          <w:rFonts w:cs="Times New Roman"/>
          <w:spacing w:val="-10"/>
        </w:rPr>
        <w:t>tion</w:t>
      </w:r>
      <w:r w:rsidRPr="00800771">
        <w:rPr>
          <w:rFonts w:cs="Times New Roman"/>
          <w:spacing w:val="-10"/>
        </w:rPr>
        <w:t>.</w:t>
      </w:r>
    </w:p>
    <w:p w:rsidR="00A31E92" w:rsidRPr="00800771" w:rsidRDefault="00A31E92" w:rsidP="00A31E92">
      <w:pPr>
        <w:tabs>
          <w:tab w:val="left" w:pos="426"/>
        </w:tabs>
        <w:spacing w:line="240" w:lineRule="exact"/>
        <w:ind w:firstLine="405"/>
        <w:rPr>
          <w:rFonts w:cs="Times New Roman"/>
          <w:spacing w:val="-10"/>
        </w:rPr>
      </w:pPr>
    </w:p>
    <w:p w:rsidR="00A31E92" w:rsidRPr="00800771" w:rsidRDefault="00A31E92" w:rsidP="00A31E92">
      <w:pPr>
        <w:tabs>
          <w:tab w:val="left" w:pos="426"/>
        </w:tabs>
        <w:spacing w:line="240" w:lineRule="exact"/>
        <w:ind w:firstLine="405"/>
        <w:rPr>
          <w:rFonts w:cs="Times New Roman"/>
          <w:spacing w:val="-10"/>
          <w:sz w:val="18"/>
          <w:szCs w:val="18"/>
        </w:rPr>
      </w:pPr>
      <w:r w:rsidRPr="00800771">
        <w:rPr>
          <w:rFonts w:cs="Times New Roman"/>
          <w:spacing w:val="-10"/>
          <w:sz w:val="18"/>
          <w:szCs w:val="18"/>
        </w:rPr>
        <w:t xml:space="preserve">The three modes converge and coincide in it [the archaic empire], in an agency of overcoding (or signifiance): the despot, at once the eminent landowner, entrepreneur of large-scale projects, and master of taxes and prices. This is like three capitalizations of power, or three articulations of “capital.”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444)</w:t>
      </w:r>
    </w:p>
    <w:p w:rsidR="00A31E92" w:rsidRPr="00800771" w:rsidRDefault="00A31E92" w:rsidP="002D1399">
      <w:pPr>
        <w:tabs>
          <w:tab w:val="left" w:pos="426"/>
        </w:tabs>
        <w:spacing w:line="240" w:lineRule="exact"/>
        <w:ind w:firstLine="405"/>
        <w:rPr>
          <w:rFonts w:cs="Times New Roman"/>
          <w:spacing w:val="-10"/>
        </w:rPr>
      </w:pPr>
    </w:p>
    <w:p w:rsidR="00A31E92" w:rsidRPr="00800771" w:rsidRDefault="006132A6" w:rsidP="002D1399">
      <w:pPr>
        <w:tabs>
          <w:tab w:val="left" w:pos="426"/>
        </w:tabs>
        <w:spacing w:line="240" w:lineRule="exact"/>
        <w:ind w:firstLine="405"/>
        <w:rPr>
          <w:rFonts w:cs="Times New Roman"/>
          <w:spacing w:val="-10"/>
        </w:rPr>
      </w:pPr>
      <w:r w:rsidRPr="00800771">
        <w:rPr>
          <w:rFonts w:cs="Times New Roman"/>
          <w:spacing w:val="-10"/>
        </w:rPr>
        <w:t>Interestingly, Deleuze and Guattari noted that the</w:t>
      </w:r>
      <w:r w:rsidR="000A6405" w:rsidRPr="00800771">
        <w:rPr>
          <w:rFonts w:cs="Times New Roman"/>
          <w:spacing w:val="-10"/>
        </w:rPr>
        <w:t xml:space="preserve"> </w:t>
      </w:r>
      <w:r w:rsidR="003A2403" w:rsidRPr="00800771">
        <w:rPr>
          <w:rFonts w:cs="Times New Roman"/>
          <w:spacing w:val="-10"/>
        </w:rPr>
        <w:t>State</w:t>
      </w:r>
      <w:r w:rsidR="000A6405" w:rsidRPr="00800771">
        <w:rPr>
          <w:rFonts w:cs="Times New Roman"/>
          <w:spacing w:val="-10"/>
        </w:rPr>
        <w:t xml:space="preserve"> provided </w:t>
      </w:r>
      <w:r w:rsidR="00877526" w:rsidRPr="00800771">
        <w:rPr>
          <w:rFonts w:cs="Times New Roman"/>
          <w:spacing w:val="-10"/>
        </w:rPr>
        <w:t xml:space="preserve">also </w:t>
      </w:r>
      <w:r w:rsidR="000A6405" w:rsidRPr="00800771">
        <w:rPr>
          <w:rFonts w:cs="Times New Roman"/>
          <w:spacing w:val="-10"/>
        </w:rPr>
        <w:t xml:space="preserve">the very first system of measurement which made it possible to overcome </w:t>
      </w:r>
      <w:r w:rsidR="00FC4257" w:rsidRPr="00800771">
        <w:rPr>
          <w:rFonts w:cs="Times New Roman"/>
          <w:spacing w:val="-10"/>
        </w:rPr>
        <w:t>“</w:t>
      </w:r>
      <w:r w:rsidR="000A6405" w:rsidRPr="00800771">
        <w:rPr>
          <w:rFonts w:cs="Times New Roman"/>
          <w:spacing w:val="-10"/>
        </w:rPr>
        <w:t xml:space="preserve">the primitive semiotic </w:t>
      </w:r>
      <w:r w:rsidR="00412792" w:rsidRPr="00800771">
        <w:rPr>
          <w:rFonts w:cs="Times New Roman"/>
          <w:spacing w:val="-10"/>
        </w:rPr>
        <w:t>system</w:t>
      </w:r>
      <w:r w:rsidR="00FC4257" w:rsidRPr="00800771">
        <w:rPr>
          <w:rFonts w:cs="Times New Roman"/>
          <w:spacing w:val="-10"/>
        </w:rPr>
        <w:t>s”</w:t>
      </w:r>
      <w:r w:rsidR="00412792" w:rsidRPr="00800771">
        <w:rPr>
          <w:rFonts w:cs="Times New Roman"/>
          <w:spacing w:val="-10"/>
        </w:rPr>
        <w:t xml:space="preserve"> </w:t>
      </w:r>
      <w:r w:rsidR="000A6405" w:rsidRPr="00800771">
        <w:rPr>
          <w:rFonts w:cs="Times New Roman"/>
          <w:spacing w:val="-10"/>
        </w:rPr>
        <w:t>based on hetero</w:t>
      </w:r>
      <w:r w:rsidR="00576D8F" w:rsidRPr="00800771">
        <w:rPr>
          <w:rFonts w:cs="Times New Roman"/>
          <w:spacing w:val="-10"/>
        </w:rPr>
        <w:softHyphen/>
      </w:r>
      <w:r w:rsidR="000A6405" w:rsidRPr="00800771">
        <w:rPr>
          <w:rFonts w:cs="Times New Roman"/>
          <w:spacing w:val="-10"/>
        </w:rPr>
        <w:t xml:space="preserve">geneous </w:t>
      </w:r>
      <w:r w:rsidR="003B17EB" w:rsidRPr="00800771">
        <w:rPr>
          <w:rFonts w:cs="Times New Roman"/>
          <w:spacing w:val="-10"/>
        </w:rPr>
        <w:t>fluxes</w:t>
      </w:r>
      <w:r w:rsidR="000A6405" w:rsidRPr="00800771">
        <w:rPr>
          <w:rFonts w:cs="Times New Roman"/>
          <w:spacing w:val="-10"/>
        </w:rPr>
        <w:t xml:space="preserve"> and replace it with</w:t>
      </w:r>
      <w:r w:rsidR="0048494C" w:rsidRPr="00800771">
        <w:rPr>
          <w:rFonts w:cs="Times New Roman"/>
          <w:spacing w:val="-10"/>
        </w:rPr>
        <w:t xml:space="preserve"> one based on</w:t>
      </w:r>
      <w:r w:rsidR="000A6405" w:rsidRPr="00800771">
        <w:rPr>
          <w:rFonts w:cs="Times New Roman"/>
          <w:spacing w:val="-10"/>
        </w:rPr>
        <w:t xml:space="preserve"> “an equalized, homogenized, com</w:t>
      </w:r>
      <w:r w:rsidR="003B17EB" w:rsidRPr="00800771">
        <w:rPr>
          <w:rFonts w:cs="Times New Roman"/>
          <w:spacing w:val="-10"/>
        </w:rPr>
        <w:softHyphen/>
      </w:r>
      <w:r w:rsidR="000A6405" w:rsidRPr="00800771">
        <w:rPr>
          <w:rFonts w:cs="Times New Roman"/>
          <w:spacing w:val="-10"/>
        </w:rPr>
        <w:t xml:space="preserve">pared content.” </w:t>
      </w:r>
      <w:r w:rsidR="00412792" w:rsidRPr="00800771">
        <w:rPr>
          <w:rFonts w:cs="Times New Roman"/>
          <w:spacing w:val="-10"/>
        </w:rPr>
        <w:t>I</w:t>
      </w:r>
      <w:r w:rsidR="000A6405" w:rsidRPr="00800771">
        <w:rPr>
          <w:rFonts w:cs="Times New Roman"/>
          <w:spacing w:val="-10"/>
        </w:rPr>
        <w:t xml:space="preserve">n rhythmological terms, </w:t>
      </w:r>
      <w:r w:rsidR="000E039A" w:rsidRPr="00800771">
        <w:rPr>
          <w:rFonts w:cs="Times New Roman"/>
          <w:spacing w:val="-10"/>
        </w:rPr>
        <w:t>the State</w:t>
      </w:r>
      <w:r w:rsidR="000A6405" w:rsidRPr="00800771">
        <w:rPr>
          <w:rFonts w:cs="Times New Roman"/>
          <w:spacing w:val="-10"/>
        </w:rPr>
        <w:t xml:space="preserve"> was </w:t>
      </w:r>
      <w:r w:rsidR="003B17EB" w:rsidRPr="00800771">
        <w:rPr>
          <w:rFonts w:cs="Times New Roman"/>
          <w:spacing w:val="-10"/>
        </w:rPr>
        <w:t xml:space="preserve">at </w:t>
      </w:r>
      <w:r w:rsidR="000A6405" w:rsidRPr="00800771">
        <w:rPr>
          <w:rFonts w:cs="Times New Roman"/>
          <w:spacing w:val="-10"/>
        </w:rPr>
        <w:t xml:space="preserve">the </w:t>
      </w:r>
      <w:r w:rsidR="00412792" w:rsidRPr="00800771">
        <w:rPr>
          <w:rFonts w:cs="Times New Roman"/>
          <w:spacing w:val="-10"/>
        </w:rPr>
        <w:t xml:space="preserve">very </w:t>
      </w:r>
      <w:r w:rsidR="000A6405" w:rsidRPr="00800771">
        <w:rPr>
          <w:rFonts w:cs="Times New Roman"/>
          <w:spacing w:val="-10"/>
        </w:rPr>
        <w:t xml:space="preserve">origin of </w:t>
      </w:r>
      <w:r w:rsidR="003B17EB" w:rsidRPr="00800771">
        <w:rPr>
          <w:rFonts w:cs="Times New Roman"/>
          <w:spacing w:val="-10"/>
        </w:rPr>
        <w:t xml:space="preserve">the </w:t>
      </w:r>
      <w:r w:rsidR="000E039A" w:rsidRPr="00800771">
        <w:rPr>
          <w:rFonts w:cs="Times New Roman"/>
          <w:spacing w:val="-10"/>
        </w:rPr>
        <w:t>regulation</w:t>
      </w:r>
      <w:r w:rsidR="003B17EB" w:rsidRPr="00800771">
        <w:rPr>
          <w:rFonts w:cs="Times New Roman"/>
          <w:spacing w:val="-10"/>
        </w:rPr>
        <w:t xml:space="preserve"> of flows by metrics</w:t>
      </w:r>
      <w:r w:rsidR="000A6405" w:rsidRPr="00800771">
        <w:rPr>
          <w:rFonts w:cs="Times New Roman"/>
          <w:spacing w:val="-10"/>
        </w:rPr>
        <w:t xml:space="preserve">. </w:t>
      </w:r>
    </w:p>
    <w:p w:rsidR="000A6405" w:rsidRPr="00800771" w:rsidRDefault="000A6405" w:rsidP="002D1399">
      <w:pPr>
        <w:tabs>
          <w:tab w:val="left" w:pos="426"/>
        </w:tabs>
        <w:spacing w:line="240" w:lineRule="exact"/>
        <w:ind w:firstLine="405"/>
        <w:rPr>
          <w:rFonts w:cs="Times New Roman"/>
          <w:spacing w:val="-10"/>
        </w:rPr>
      </w:pPr>
    </w:p>
    <w:p w:rsidR="000A6405" w:rsidRPr="00800771" w:rsidRDefault="000A6405" w:rsidP="000A6405">
      <w:pPr>
        <w:tabs>
          <w:tab w:val="left" w:pos="426"/>
        </w:tabs>
        <w:spacing w:line="240" w:lineRule="exact"/>
        <w:ind w:firstLine="405"/>
        <w:rPr>
          <w:rFonts w:cs="Times New Roman"/>
          <w:bCs/>
          <w:iCs/>
          <w:spacing w:val="-10"/>
          <w:sz w:val="18"/>
          <w:szCs w:val="18"/>
        </w:rPr>
      </w:pPr>
      <w:r w:rsidRPr="00800771">
        <w:rPr>
          <w:rFonts w:cs="Times New Roman"/>
          <w:spacing w:val="-10"/>
          <w:sz w:val="18"/>
          <w:szCs w:val="18"/>
        </w:rPr>
        <w:t xml:space="preserve">What begins with the State or the apparatus of capture is a general semiology that overcodes the primitive semiotic systems. Instead of traits of expression that follow a machinic </w:t>
      </w:r>
      <w:r w:rsidRPr="00800771">
        <w:rPr>
          <w:rFonts w:cs="Times New Roman"/>
          <w:i/>
          <w:iCs/>
          <w:spacing w:val="-10"/>
          <w:sz w:val="18"/>
          <w:szCs w:val="18"/>
        </w:rPr>
        <w:t>phylum</w:t>
      </w:r>
      <w:r w:rsidRPr="00800771">
        <w:rPr>
          <w:rFonts w:cs="Times New Roman"/>
          <w:spacing w:val="-10"/>
          <w:sz w:val="18"/>
          <w:szCs w:val="18"/>
        </w:rPr>
        <w:t xml:space="preserve"> and wed it in a distribution of singularities, the State constitutes a form of expression that subjugates the phylum: the phylum or matter is no longer anything more than an equalized, homogenized, compared content, while expression becomes a form of resonance or appropriation.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445)</w:t>
      </w:r>
    </w:p>
    <w:p w:rsidR="00FB2EED" w:rsidRPr="00800771" w:rsidRDefault="00FB2EED" w:rsidP="000A6405">
      <w:pPr>
        <w:tabs>
          <w:tab w:val="left" w:pos="426"/>
        </w:tabs>
        <w:spacing w:line="240" w:lineRule="exact"/>
        <w:ind w:firstLine="405"/>
        <w:rPr>
          <w:rFonts w:cs="Times New Roman"/>
          <w:bCs/>
          <w:iCs/>
          <w:spacing w:val="-10"/>
          <w:sz w:val="18"/>
          <w:szCs w:val="18"/>
        </w:rPr>
      </w:pPr>
    </w:p>
    <w:p w:rsidR="00FB2EED" w:rsidRPr="00800771" w:rsidRDefault="00FB2EED" w:rsidP="000A6405">
      <w:pPr>
        <w:tabs>
          <w:tab w:val="left" w:pos="426"/>
        </w:tabs>
        <w:spacing w:line="240" w:lineRule="exact"/>
        <w:ind w:firstLine="405"/>
        <w:rPr>
          <w:rFonts w:cs="Times New Roman"/>
          <w:spacing w:val="-10"/>
          <w:sz w:val="18"/>
          <w:szCs w:val="18"/>
        </w:rPr>
      </w:pPr>
    </w:p>
    <w:p w:rsidR="00576D8F" w:rsidRPr="00800771" w:rsidRDefault="00F154F9" w:rsidP="00444C33">
      <w:pPr>
        <w:pStyle w:val="Titre3"/>
      </w:pPr>
      <w:bookmarkStart w:id="161" w:name="_Toc60341209"/>
      <w:bookmarkStart w:id="162" w:name="_Toc69033421"/>
      <w:r w:rsidRPr="00800771">
        <w:t>Intermediate Forms of State – Royal State</w:t>
      </w:r>
      <w:r w:rsidR="00147A23" w:rsidRPr="00800771">
        <w:t>, Decoded Groups</w:t>
      </w:r>
      <w:r w:rsidRPr="00800771">
        <w:t xml:space="preserve"> and</w:t>
      </w:r>
      <w:r w:rsidR="00BD2E1E" w:rsidRPr="00800771">
        <w:t xml:space="preserve"> Long-Distance Trade</w:t>
      </w:r>
      <w:bookmarkEnd w:id="161"/>
      <w:bookmarkEnd w:id="162"/>
    </w:p>
    <w:p w:rsidR="00576D8F" w:rsidRPr="00800771" w:rsidRDefault="00576D8F" w:rsidP="002D1399">
      <w:pPr>
        <w:tabs>
          <w:tab w:val="left" w:pos="426"/>
        </w:tabs>
        <w:spacing w:line="240" w:lineRule="exact"/>
        <w:ind w:firstLine="405"/>
        <w:rPr>
          <w:rFonts w:cs="Times New Roman"/>
          <w:spacing w:val="-10"/>
        </w:rPr>
      </w:pPr>
    </w:p>
    <w:p w:rsidR="00A31E92" w:rsidRPr="00800771" w:rsidRDefault="00FC4257" w:rsidP="002D1399">
      <w:pPr>
        <w:tabs>
          <w:tab w:val="left" w:pos="426"/>
        </w:tabs>
        <w:spacing w:line="240" w:lineRule="exact"/>
        <w:ind w:firstLine="405"/>
        <w:rPr>
          <w:rFonts w:cs="Times New Roman"/>
          <w:spacing w:val="-10"/>
        </w:rPr>
      </w:pPr>
      <w:r w:rsidRPr="00800771">
        <w:rPr>
          <w:rFonts w:cs="Times New Roman"/>
          <w:spacing w:val="-10"/>
        </w:rPr>
        <w:t>This analysis allowed Deleuze and Guattari to refer back to back Marx</w:t>
      </w:r>
      <w:r w:rsidR="00576D8F" w:rsidRPr="00800771">
        <w:rPr>
          <w:rFonts w:cs="Times New Roman"/>
          <w:spacing w:val="-10"/>
        </w:rPr>
        <w:t>’s</w:t>
      </w:r>
      <w:r w:rsidRPr="00800771">
        <w:rPr>
          <w:rFonts w:cs="Times New Roman"/>
          <w:spacing w:val="-10"/>
        </w:rPr>
        <w:t xml:space="preserve"> and Weber</w:t>
      </w:r>
      <w:r w:rsidR="00576D8F" w:rsidRPr="00800771">
        <w:rPr>
          <w:rFonts w:cs="Times New Roman"/>
          <w:spacing w:val="-10"/>
        </w:rPr>
        <w:t>’s theories of State</w:t>
      </w:r>
      <w:r w:rsidRPr="00800771">
        <w:rPr>
          <w:rFonts w:cs="Times New Roman"/>
          <w:spacing w:val="-10"/>
        </w:rPr>
        <w:t>. On the one hand, “State violence” did not “rest with the mode of production”:</w:t>
      </w:r>
      <w:r w:rsidR="002D4FCE">
        <w:rPr>
          <w:rFonts w:cs="Times New Roman"/>
          <w:spacing w:val="-10"/>
        </w:rPr>
        <w:t xml:space="preserve"> </w:t>
      </w:r>
      <w:r w:rsidRPr="00800771">
        <w:rPr>
          <w:rFonts w:cs="Times New Roman"/>
          <w:spacing w:val="-10"/>
        </w:rPr>
        <w:t xml:space="preserve">Marx himself </w:t>
      </w:r>
      <w:r w:rsidR="00946F22" w:rsidRPr="00800771">
        <w:rPr>
          <w:rFonts w:cs="Times New Roman"/>
          <w:spacing w:val="-10"/>
        </w:rPr>
        <w:t xml:space="preserve">had to </w:t>
      </w:r>
      <w:r w:rsidRPr="00800771">
        <w:rPr>
          <w:rFonts w:cs="Times New Roman"/>
          <w:spacing w:val="-10"/>
        </w:rPr>
        <w:t>recog</w:t>
      </w:r>
      <w:r w:rsidR="00B86F67" w:rsidRPr="00800771">
        <w:rPr>
          <w:rFonts w:cs="Times New Roman"/>
          <w:spacing w:val="-10"/>
        </w:rPr>
        <w:softHyphen/>
      </w:r>
      <w:r w:rsidRPr="00800771">
        <w:rPr>
          <w:rFonts w:cs="Times New Roman"/>
          <w:spacing w:val="-10"/>
        </w:rPr>
        <w:t>nize that</w:t>
      </w:r>
      <w:r w:rsidR="009D46CE" w:rsidRPr="00800771">
        <w:rPr>
          <w:rFonts w:cs="Times New Roman"/>
          <w:spacing w:val="-10"/>
        </w:rPr>
        <w:t xml:space="preserve"> this</w:t>
      </w:r>
      <w:r w:rsidRPr="00800771">
        <w:rPr>
          <w:rFonts w:cs="Times New Roman"/>
          <w:spacing w:val="-10"/>
        </w:rPr>
        <w:t xml:space="preserve"> </w:t>
      </w:r>
      <w:r w:rsidR="009D46CE" w:rsidRPr="00800771">
        <w:rPr>
          <w:rFonts w:cs="Times New Roman"/>
          <w:spacing w:val="-10"/>
        </w:rPr>
        <w:t xml:space="preserve">violence </w:t>
      </w:r>
      <w:r w:rsidR="006C06DB" w:rsidRPr="00800771">
        <w:rPr>
          <w:rFonts w:cs="Times New Roman"/>
          <w:spacing w:val="-10"/>
        </w:rPr>
        <w:t>“</w:t>
      </w:r>
      <w:r w:rsidRPr="00800771">
        <w:rPr>
          <w:rFonts w:cs="Times New Roman"/>
          <w:i/>
          <w:iCs/>
          <w:spacing w:val="-10"/>
        </w:rPr>
        <w:t>operate</w:t>
      </w:r>
      <w:r w:rsidR="006C06DB" w:rsidRPr="00800771">
        <w:rPr>
          <w:rFonts w:cs="Times New Roman"/>
          <w:i/>
          <w:iCs/>
          <w:spacing w:val="-10"/>
        </w:rPr>
        <w:t>[d]</w:t>
      </w:r>
      <w:r w:rsidRPr="00800771">
        <w:rPr>
          <w:rFonts w:cs="Times New Roman"/>
          <w:i/>
          <w:iCs/>
          <w:spacing w:val="-10"/>
        </w:rPr>
        <w:t xml:space="preserve"> through the State</w:t>
      </w:r>
      <w:r w:rsidR="006C06DB" w:rsidRPr="00800771">
        <w:rPr>
          <w:rFonts w:cs="Times New Roman"/>
          <w:iCs/>
          <w:spacing w:val="-10"/>
        </w:rPr>
        <w:t>” and</w:t>
      </w:r>
      <w:r w:rsidRPr="00800771">
        <w:rPr>
          <w:rFonts w:cs="Times New Roman"/>
          <w:spacing w:val="-10"/>
        </w:rPr>
        <w:t xml:space="preserve"> precede</w:t>
      </w:r>
      <w:r w:rsidR="006C06DB" w:rsidRPr="00800771">
        <w:rPr>
          <w:rFonts w:cs="Times New Roman"/>
          <w:spacing w:val="-10"/>
        </w:rPr>
        <w:t>d</w:t>
      </w:r>
      <w:r w:rsidRPr="00800771">
        <w:rPr>
          <w:rFonts w:cs="Times New Roman"/>
          <w:spacing w:val="-10"/>
        </w:rPr>
        <w:t xml:space="preserve"> </w:t>
      </w:r>
      <w:r w:rsidR="006C06DB" w:rsidRPr="00800771">
        <w:rPr>
          <w:rFonts w:cs="Times New Roman"/>
          <w:spacing w:val="-10"/>
        </w:rPr>
        <w:t xml:space="preserve">and “ma[de] possible </w:t>
      </w:r>
      <w:r w:rsidRPr="00800771">
        <w:rPr>
          <w:rFonts w:cs="Times New Roman"/>
          <w:spacing w:val="-10"/>
        </w:rPr>
        <w:t>the capitalist mode of production</w:t>
      </w:r>
      <w:r w:rsidR="006C06DB" w:rsidRPr="00800771">
        <w:rPr>
          <w:rFonts w:cs="Times New Roman"/>
          <w:spacing w:val="-10"/>
        </w:rPr>
        <w:t xml:space="preserve"> itself.” </w:t>
      </w:r>
    </w:p>
    <w:p w:rsidR="002667C9" w:rsidRPr="00800771" w:rsidRDefault="002667C9" w:rsidP="002D1399">
      <w:pPr>
        <w:tabs>
          <w:tab w:val="left" w:pos="426"/>
        </w:tabs>
        <w:spacing w:line="240" w:lineRule="exact"/>
        <w:ind w:firstLine="405"/>
        <w:rPr>
          <w:rFonts w:cs="Times New Roman"/>
          <w:spacing w:val="-10"/>
        </w:rPr>
      </w:pPr>
    </w:p>
    <w:p w:rsidR="00946F22" w:rsidRPr="00800771" w:rsidRDefault="00FC4257" w:rsidP="009D46CE">
      <w:pPr>
        <w:tabs>
          <w:tab w:val="left" w:pos="426"/>
        </w:tabs>
        <w:spacing w:line="240" w:lineRule="exact"/>
        <w:ind w:firstLine="405"/>
        <w:rPr>
          <w:rFonts w:cs="Times New Roman"/>
          <w:spacing w:val="-10"/>
          <w:sz w:val="18"/>
          <w:szCs w:val="18"/>
        </w:rPr>
      </w:pPr>
      <w:r w:rsidRPr="00800771">
        <w:rPr>
          <w:rFonts w:cs="Times New Roman"/>
          <w:spacing w:val="-10"/>
          <w:sz w:val="18"/>
          <w:szCs w:val="18"/>
        </w:rPr>
        <w:t xml:space="preserve">Hence the very particular character of State violence: it is very difficult to pinpoint this violence because it always presents itself as preaccomplished. It is not even adequate to say that the violence rests with the mode of production. Marx made the observation in the case of capitalism: there is a violence </w:t>
      </w:r>
      <w:r w:rsidRPr="00800771">
        <w:rPr>
          <w:rFonts w:cs="Times New Roman"/>
          <w:i/>
          <w:iCs/>
          <w:spacing w:val="-10"/>
          <w:sz w:val="18"/>
          <w:szCs w:val="18"/>
        </w:rPr>
        <w:t>that necessarily operates through the State,</w:t>
      </w:r>
      <w:r w:rsidRPr="00800771">
        <w:rPr>
          <w:rFonts w:cs="Times New Roman"/>
          <w:spacing w:val="-10"/>
          <w:sz w:val="18"/>
          <w:szCs w:val="18"/>
        </w:rPr>
        <w:t xml:space="preserve"> precedes the capitalist mode of production, constitutes the “primitive accumulation,” and makes possible the capitalist mode of production itself.</w:t>
      </w:r>
      <w:r w:rsidR="009D46CE" w:rsidRPr="00800771">
        <w:rPr>
          <w:rFonts w:cs="Times New Roman"/>
          <w:spacing w:val="-10"/>
          <w:sz w:val="18"/>
          <w:szCs w:val="18"/>
        </w:rPr>
        <w:t xml:space="preserve"> </w:t>
      </w:r>
      <w:r w:rsidR="00946F22" w:rsidRPr="00800771">
        <w:rPr>
          <w:rFonts w:cs="Times New Roman"/>
          <w:bCs/>
          <w:iCs/>
          <w:spacing w:val="-10"/>
          <w:sz w:val="18"/>
          <w:szCs w:val="18"/>
        </w:rPr>
        <w:t>(</w:t>
      </w:r>
      <w:r w:rsidR="00946F22" w:rsidRPr="00800771">
        <w:rPr>
          <w:rFonts w:cs="Times New Roman"/>
          <w:bCs/>
          <w:i/>
          <w:iCs/>
          <w:spacing w:val="-10"/>
          <w:sz w:val="18"/>
          <w:szCs w:val="18"/>
        </w:rPr>
        <w:t>A Thousand Plateaus</w:t>
      </w:r>
      <w:r w:rsidR="00946F22" w:rsidRPr="00800771">
        <w:rPr>
          <w:rFonts w:cs="Times New Roman"/>
          <w:bCs/>
          <w:iCs/>
          <w:spacing w:val="-10"/>
          <w:sz w:val="18"/>
          <w:szCs w:val="18"/>
        </w:rPr>
        <w:t>, 1980, trans. B. Massumi, 1987, p. 447)</w:t>
      </w:r>
    </w:p>
    <w:p w:rsidR="00946F22" w:rsidRPr="00800771" w:rsidRDefault="00946F22" w:rsidP="009D46CE">
      <w:pPr>
        <w:tabs>
          <w:tab w:val="left" w:pos="426"/>
        </w:tabs>
        <w:spacing w:line="240" w:lineRule="exact"/>
        <w:ind w:firstLine="405"/>
        <w:rPr>
          <w:rFonts w:cs="Times New Roman"/>
          <w:spacing w:val="-10"/>
        </w:rPr>
      </w:pPr>
    </w:p>
    <w:p w:rsidR="00946F22" w:rsidRPr="00800771" w:rsidRDefault="00946F22" w:rsidP="009D46CE">
      <w:pPr>
        <w:tabs>
          <w:tab w:val="left" w:pos="426"/>
        </w:tabs>
        <w:spacing w:line="240" w:lineRule="exact"/>
        <w:ind w:firstLine="405"/>
        <w:rPr>
          <w:rFonts w:cs="Times New Roman"/>
          <w:spacing w:val="-10"/>
        </w:rPr>
      </w:pPr>
      <w:r w:rsidRPr="00800771">
        <w:rPr>
          <w:rFonts w:cs="Times New Roman"/>
          <w:spacing w:val="-10"/>
        </w:rPr>
        <w:t>But, on the other hand, the Weberian definition of the State as “mono</w:t>
      </w:r>
      <w:r w:rsidR="00171010" w:rsidRPr="00800771">
        <w:rPr>
          <w:rFonts w:cs="Times New Roman"/>
          <w:spacing w:val="-10"/>
        </w:rPr>
        <w:softHyphen/>
      </w:r>
      <w:r w:rsidRPr="00800771">
        <w:rPr>
          <w:rFonts w:cs="Times New Roman"/>
          <w:spacing w:val="-10"/>
        </w:rPr>
        <w:t>poly of violence”—stra</w:t>
      </w:r>
      <w:r w:rsidR="00767E38" w:rsidRPr="00800771">
        <w:rPr>
          <w:rFonts w:cs="Times New Roman"/>
          <w:spacing w:val="-10"/>
        </w:rPr>
        <w:t>n</w:t>
      </w:r>
      <w:r w:rsidRPr="00800771">
        <w:rPr>
          <w:rFonts w:cs="Times New Roman"/>
          <w:spacing w:val="-10"/>
        </w:rPr>
        <w:t xml:space="preserve">gely cited as </w:t>
      </w:r>
      <w:r w:rsidR="00767E38" w:rsidRPr="00800771">
        <w:rPr>
          <w:rFonts w:cs="Times New Roman"/>
          <w:spacing w:val="-10"/>
        </w:rPr>
        <w:t>a trivial</w:t>
      </w:r>
      <w:r w:rsidRPr="00800771">
        <w:rPr>
          <w:rFonts w:cs="Times New Roman"/>
          <w:spacing w:val="-10"/>
        </w:rPr>
        <w:t xml:space="preserve"> thesis: </w:t>
      </w:r>
      <w:r w:rsidRPr="00800771">
        <w:rPr>
          <w:rFonts w:cs="Times New Roman"/>
          <w:i/>
          <w:spacing w:val="-10"/>
        </w:rPr>
        <w:t>“on a sou</w:t>
      </w:r>
      <w:r w:rsidR="008D109F" w:rsidRPr="00800771">
        <w:rPr>
          <w:rFonts w:cs="Times New Roman"/>
          <w:i/>
          <w:spacing w:val="-10"/>
        </w:rPr>
        <w:softHyphen/>
      </w:r>
      <w:r w:rsidRPr="00800771">
        <w:rPr>
          <w:rFonts w:cs="Times New Roman"/>
          <w:i/>
          <w:spacing w:val="-10"/>
        </w:rPr>
        <w:t>vent défini l’</w:t>
      </w:r>
      <w:r w:rsidR="00DA084A" w:rsidRPr="00800771">
        <w:rPr>
          <w:rFonts w:cs="Times New Roman"/>
          <w:i/>
          <w:spacing w:val="-10"/>
        </w:rPr>
        <w:t>É</w:t>
      </w:r>
      <w:r w:rsidRPr="00800771">
        <w:rPr>
          <w:rFonts w:cs="Times New Roman"/>
          <w:i/>
          <w:spacing w:val="-10"/>
        </w:rPr>
        <w:t>tat par...”</w:t>
      </w:r>
      <w:r w:rsidRPr="00800771">
        <w:rPr>
          <w:rFonts w:cs="Times New Roman"/>
          <w:spacing w:val="-10"/>
        </w:rPr>
        <w:t xml:space="preserve">—was </w:t>
      </w:r>
      <w:r w:rsidR="009B1F8B" w:rsidRPr="00800771">
        <w:rPr>
          <w:rFonts w:cs="Times New Roman"/>
          <w:spacing w:val="-10"/>
        </w:rPr>
        <w:t xml:space="preserve">not less </w:t>
      </w:r>
      <w:r w:rsidRPr="00800771">
        <w:rPr>
          <w:rFonts w:cs="Times New Roman"/>
          <w:spacing w:val="-10"/>
        </w:rPr>
        <w:t xml:space="preserve">inadequate because </w:t>
      </w:r>
      <w:r w:rsidR="00E210FD" w:rsidRPr="00800771">
        <w:rPr>
          <w:rFonts w:cs="Times New Roman"/>
          <w:spacing w:val="-10"/>
        </w:rPr>
        <w:t>this monop</w:t>
      </w:r>
      <w:r w:rsidR="008D109F" w:rsidRPr="00800771">
        <w:rPr>
          <w:rFonts w:cs="Times New Roman"/>
          <w:spacing w:val="-10"/>
        </w:rPr>
        <w:softHyphen/>
      </w:r>
      <w:r w:rsidR="00E210FD" w:rsidRPr="00800771">
        <w:rPr>
          <w:rFonts w:cs="Times New Roman"/>
          <w:spacing w:val="-10"/>
        </w:rPr>
        <w:t>oly actually</w:t>
      </w:r>
      <w:r w:rsidRPr="00800771">
        <w:rPr>
          <w:rFonts w:cs="Times New Roman"/>
          <w:spacing w:val="-10"/>
        </w:rPr>
        <w:t xml:space="preserve"> involved a “structural violence” of the law </w:t>
      </w:r>
      <w:r w:rsidR="00767E38" w:rsidRPr="00800771">
        <w:rPr>
          <w:rFonts w:cs="Times New Roman"/>
          <w:spacing w:val="-10"/>
        </w:rPr>
        <w:t>imple</w:t>
      </w:r>
      <w:r w:rsidR="00B86F67" w:rsidRPr="00800771">
        <w:rPr>
          <w:rFonts w:cs="Times New Roman"/>
          <w:spacing w:val="-10"/>
        </w:rPr>
        <w:softHyphen/>
      </w:r>
      <w:r w:rsidR="00767E38" w:rsidRPr="00800771">
        <w:rPr>
          <w:rFonts w:cs="Times New Roman"/>
          <w:spacing w:val="-10"/>
        </w:rPr>
        <w:t>mented by</w:t>
      </w:r>
      <w:r w:rsidRPr="00800771">
        <w:rPr>
          <w:rFonts w:cs="Times New Roman"/>
          <w:spacing w:val="-10"/>
        </w:rPr>
        <w:t xml:space="preserve"> the police. </w:t>
      </w:r>
    </w:p>
    <w:p w:rsidR="00946F22" w:rsidRPr="00800771" w:rsidRDefault="00946F22" w:rsidP="009D46CE">
      <w:pPr>
        <w:tabs>
          <w:tab w:val="left" w:pos="426"/>
        </w:tabs>
        <w:spacing w:line="240" w:lineRule="exact"/>
        <w:ind w:firstLine="405"/>
        <w:rPr>
          <w:rFonts w:cs="Times New Roman"/>
          <w:spacing w:val="-10"/>
        </w:rPr>
      </w:pPr>
    </w:p>
    <w:p w:rsidR="009D46CE" w:rsidRPr="00800771" w:rsidRDefault="009D46CE" w:rsidP="009D46CE">
      <w:pPr>
        <w:tabs>
          <w:tab w:val="left" w:pos="426"/>
        </w:tabs>
        <w:spacing w:line="240" w:lineRule="exact"/>
        <w:ind w:firstLine="405"/>
        <w:rPr>
          <w:rFonts w:cs="Times New Roman"/>
          <w:spacing w:val="-10"/>
          <w:sz w:val="18"/>
          <w:szCs w:val="18"/>
        </w:rPr>
      </w:pPr>
      <w:r w:rsidRPr="00800771">
        <w:rPr>
          <w:rFonts w:cs="Times New Roman"/>
          <w:spacing w:val="-10"/>
          <w:sz w:val="18"/>
          <w:szCs w:val="18"/>
        </w:rPr>
        <w:t xml:space="preserve">The State has often been defined by a “monopoly of violence,” but this definition leads back to another definition that describes the State as a “state of Law” </w:t>
      </w:r>
      <w:r w:rsidRPr="00800771">
        <w:rPr>
          <w:rFonts w:cs="Times New Roman"/>
          <w:i/>
          <w:iCs/>
          <w:spacing w:val="-10"/>
          <w:sz w:val="18"/>
          <w:szCs w:val="18"/>
        </w:rPr>
        <w:t xml:space="preserve">(Rechtsstaat). </w:t>
      </w:r>
      <w:r w:rsidRPr="00800771">
        <w:rPr>
          <w:rFonts w:cs="Times New Roman"/>
          <w:spacing w:val="-10"/>
          <w:sz w:val="18"/>
          <w:szCs w:val="18"/>
        </w:rPr>
        <w:t>State overcoding is precisely this structural violence that</w:t>
      </w:r>
      <w:r w:rsidRPr="00800771">
        <w:rPr>
          <w:rFonts w:cs="Times New Roman"/>
          <w:i/>
          <w:iCs/>
          <w:spacing w:val="-10"/>
          <w:sz w:val="18"/>
          <w:szCs w:val="18"/>
        </w:rPr>
        <w:t xml:space="preserve"> </w:t>
      </w:r>
      <w:r w:rsidRPr="00800771">
        <w:rPr>
          <w:rFonts w:cs="Times New Roman"/>
          <w:spacing w:val="-10"/>
          <w:sz w:val="18"/>
          <w:szCs w:val="18"/>
        </w:rPr>
        <w:t xml:space="preserve">defines the law, “police” violence and not the violence of war.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w:t>
      </w:r>
      <w:r w:rsidR="00946F22" w:rsidRPr="00800771">
        <w:rPr>
          <w:rFonts w:cs="Times New Roman"/>
          <w:bCs/>
          <w:iCs/>
          <w:spacing w:val="-10"/>
          <w:sz w:val="18"/>
          <w:szCs w:val="18"/>
        </w:rPr>
        <w:t xml:space="preserve">1980, trans. B. Massumi, 1987, </w:t>
      </w:r>
      <w:r w:rsidRPr="00800771">
        <w:rPr>
          <w:rFonts w:cs="Times New Roman"/>
          <w:bCs/>
          <w:iCs/>
          <w:spacing w:val="-10"/>
          <w:sz w:val="18"/>
          <w:szCs w:val="18"/>
        </w:rPr>
        <w:t>p</w:t>
      </w:r>
      <w:r w:rsidR="00946F22" w:rsidRPr="00800771">
        <w:rPr>
          <w:rFonts w:cs="Times New Roman"/>
          <w:bCs/>
          <w:iCs/>
          <w:spacing w:val="-10"/>
          <w:sz w:val="18"/>
          <w:szCs w:val="18"/>
        </w:rPr>
        <w:t>. </w:t>
      </w:r>
      <w:r w:rsidRPr="00800771">
        <w:rPr>
          <w:rFonts w:cs="Times New Roman"/>
          <w:bCs/>
          <w:iCs/>
          <w:spacing w:val="-10"/>
          <w:sz w:val="18"/>
          <w:szCs w:val="18"/>
        </w:rPr>
        <w:t>448)</w:t>
      </w:r>
    </w:p>
    <w:p w:rsidR="00FC4257" w:rsidRPr="00800771" w:rsidRDefault="00FC4257" w:rsidP="002D1399">
      <w:pPr>
        <w:tabs>
          <w:tab w:val="left" w:pos="426"/>
        </w:tabs>
        <w:spacing w:line="240" w:lineRule="exact"/>
        <w:ind w:firstLine="405"/>
        <w:rPr>
          <w:rFonts w:cs="Times New Roman"/>
          <w:spacing w:val="-10"/>
        </w:rPr>
      </w:pPr>
    </w:p>
    <w:p w:rsidR="00576D8F" w:rsidRPr="00800771" w:rsidRDefault="003D2DA8" w:rsidP="002D1399">
      <w:pPr>
        <w:tabs>
          <w:tab w:val="left" w:pos="426"/>
        </w:tabs>
        <w:spacing w:line="240" w:lineRule="exact"/>
        <w:ind w:firstLine="405"/>
        <w:rPr>
          <w:rFonts w:cs="Times New Roman"/>
          <w:spacing w:val="-10"/>
        </w:rPr>
      </w:pPr>
      <w:r w:rsidRPr="00800771">
        <w:rPr>
          <w:rFonts w:cs="Times New Roman"/>
          <w:spacing w:val="-10"/>
        </w:rPr>
        <w:t>It</w:t>
      </w:r>
      <w:r w:rsidR="002D4FCE">
        <w:rPr>
          <w:rFonts w:cs="Times New Roman"/>
          <w:spacing w:val="-10"/>
        </w:rPr>
        <w:t xml:space="preserve"> </w:t>
      </w:r>
      <w:r w:rsidR="009B1F8B" w:rsidRPr="00800771">
        <w:rPr>
          <w:rFonts w:cs="Times New Roman"/>
          <w:spacing w:val="-10"/>
        </w:rPr>
        <w:t>must</w:t>
      </w:r>
      <w:r w:rsidRPr="00800771">
        <w:rPr>
          <w:rFonts w:cs="Times New Roman"/>
          <w:spacing w:val="-10"/>
        </w:rPr>
        <w:t xml:space="preserve"> be said</w:t>
      </w:r>
      <w:r w:rsidR="009B1F8B" w:rsidRPr="00800771">
        <w:rPr>
          <w:rFonts w:cs="Times New Roman"/>
          <w:spacing w:val="-10"/>
        </w:rPr>
        <w:t xml:space="preserve"> here that, </w:t>
      </w:r>
      <w:r w:rsidRPr="00800771">
        <w:rPr>
          <w:rFonts w:cs="Times New Roman"/>
          <w:spacing w:val="-10"/>
        </w:rPr>
        <w:t>unlike</w:t>
      </w:r>
      <w:r w:rsidR="009B1F8B" w:rsidRPr="00800771">
        <w:rPr>
          <w:rFonts w:cs="Times New Roman"/>
          <w:spacing w:val="-10"/>
        </w:rPr>
        <w:t xml:space="preserve"> with Marx’s view, it is hard to see what this suggestion added to Weber’s. </w:t>
      </w:r>
      <w:r w:rsidR="00010E47" w:rsidRPr="00800771">
        <w:rPr>
          <w:rFonts w:cs="Times New Roman"/>
          <w:spacing w:val="-10"/>
        </w:rPr>
        <w:t>Yet</w:t>
      </w:r>
      <w:r w:rsidR="009B1F8B" w:rsidRPr="00800771">
        <w:rPr>
          <w:rFonts w:cs="Times New Roman"/>
          <w:spacing w:val="-10"/>
        </w:rPr>
        <w:t xml:space="preserve">, </w:t>
      </w:r>
      <w:r w:rsidR="00D12D43" w:rsidRPr="00800771">
        <w:rPr>
          <w:rFonts w:cs="Times New Roman"/>
          <w:spacing w:val="-10"/>
        </w:rPr>
        <w:t xml:space="preserve">Deleuze and Guattari </w:t>
      </w:r>
      <w:r w:rsidR="0065362F" w:rsidRPr="00800771">
        <w:rPr>
          <w:rFonts w:cs="Times New Roman"/>
          <w:spacing w:val="-10"/>
        </w:rPr>
        <w:t>con</w:t>
      </w:r>
      <w:r w:rsidR="008B5930" w:rsidRPr="00800771">
        <w:rPr>
          <w:rFonts w:cs="Times New Roman"/>
          <w:spacing w:val="-10"/>
        </w:rPr>
        <w:softHyphen/>
      </w:r>
      <w:r w:rsidR="0065362F" w:rsidRPr="00800771">
        <w:rPr>
          <w:rFonts w:cs="Times New Roman"/>
          <w:spacing w:val="-10"/>
        </w:rPr>
        <w:t>tended</w:t>
      </w:r>
      <w:r w:rsidR="009B1F8B" w:rsidRPr="00800771">
        <w:rPr>
          <w:rFonts w:cs="Times New Roman"/>
          <w:spacing w:val="-10"/>
        </w:rPr>
        <w:t xml:space="preserve"> that</w:t>
      </w:r>
      <w:r w:rsidR="00D12D43" w:rsidRPr="00800771">
        <w:rPr>
          <w:rFonts w:cs="Times New Roman"/>
          <w:spacing w:val="-10"/>
        </w:rPr>
        <w:t xml:space="preserve"> </w:t>
      </w:r>
      <w:r w:rsidR="00576D8F" w:rsidRPr="00800771">
        <w:rPr>
          <w:rFonts w:cs="Times New Roman"/>
          <w:spacing w:val="-10"/>
        </w:rPr>
        <w:t>archaeologists ha</w:t>
      </w:r>
      <w:r w:rsidR="00010E47" w:rsidRPr="00800771">
        <w:rPr>
          <w:rFonts w:cs="Times New Roman"/>
          <w:spacing w:val="-10"/>
        </w:rPr>
        <w:t>d</w:t>
      </w:r>
      <w:r w:rsidR="00576D8F" w:rsidRPr="00800771">
        <w:rPr>
          <w:rFonts w:cs="Times New Roman"/>
          <w:spacing w:val="-10"/>
        </w:rPr>
        <w:t xml:space="preserve"> demonstrated that the State “has appeared, formed in a single stroke,” as “the archaic imperial State” with its all-encompassing apparatus of capture.</w:t>
      </w:r>
    </w:p>
    <w:p w:rsidR="00721915" w:rsidRPr="00800771" w:rsidRDefault="00721915" w:rsidP="002D1399">
      <w:pPr>
        <w:tabs>
          <w:tab w:val="left" w:pos="426"/>
        </w:tabs>
        <w:spacing w:line="240" w:lineRule="exact"/>
        <w:ind w:firstLine="405"/>
        <w:rPr>
          <w:rFonts w:cs="Times New Roman"/>
          <w:spacing w:val="-10"/>
        </w:rPr>
      </w:pPr>
    </w:p>
    <w:p w:rsidR="00576D8F" w:rsidRPr="00800771" w:rsidRDefault="00576D8F" w:rsidP="00576D8F">
      <w:pPr>
        <w:tabs>
          <w:tab w:val="left" w:pos="426"/>
        </w:tabs>
        <w:spacing w:line="240" w:lineRule="exact"/>
        <w:ind w:firstLine="405"/>
        <w:rPr>
          <w:rFonts w:cs="Times New Roman"/>
          <w:spacing w:val="-10"/>
          <w:sz w:val="18"/>
          <w:szCs w:val="18"/>
        </w:rPr>
      </w:pPr>
      <w:r w:rsidRPr="00800771">
        <w:rPr>
          <w:rFonts w:cs="Times New Roman"/>
          <w:spacing w:val="-10"/>
          <w:sz w:val="18"/>
          <w:szCs w:val="18"/>
        </w:rPr>
        <w:t>We start with the archaic imperial State: overcoding, apparatus of capture, machine of enslavement. It comprises a particular kind of property, money, public works—a formula complete in a single stroke but one that presupposes nothing “private” and does not even assume a preexistent mode of production since it is what gives rise to the mode of produc</w:t>
      </w:r>
      <w:r w:rsidR="00B86F67" w:rsidRPr="00800771">
        <w:rPr>
          <w:rFonts w:cs="Times New Roman"/>
          <w:spacing w:val="-10"/>
          <w:sz w:val="18"/>
          <w:szCs w:val="18"/>
        </w:rPr>
        <w:softHyphen/>
      </w:r>
      <w:r w:rsidRPr="00800771">
        <w:rPr>
          <w:rFonts w:cs="Times New Roman"/>
          <w:spacing w:val="-10"/>
          <w:sz w:val="18"/>
          <w:szCs w:val="18"/>
        </w:rPr>
        <w:t xml:space="preserve">tion. The point of departure that the preceding analyses give us is well established by archaeology. The question now becomes: Once the State has appeared, formed in a single stroke, how will it evolve?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448)</w:t>
      </w:r>
    </w:p>
    <w:p w:rsidR="00DA084A" w:rsidRPr="00800771" w:rsidRDefault="00DA084A" w:rsidP="002D1399">
      <w:pPr>
        <w:tabs>
          <w:tab w:val="left" w:pos="426"/>
        </w:tabs>
        <w:spacing w:line="240" w:lineRule="exact"/>
        <w:ind w:firstLine="405"/>
        <w:rPr>
          <w:rFonts w:cs="Times New Roman"/>
          <w:spacing w:val="-10"/>
        </w:rPr>
      </w:pPr>
    </w:p>
    <w:p w:rsidR="00064492" w:rsidRPr="00800771" w:rsidRDefault="0065362F" w:rsidP="002D1399">
      <w:pPr>
        <w:tabs>
          <w:tab w:val="left" w:pos="426"/>
        </w:tabs>
        <w:spacing w:line="240" w:lineRule="exact"/>
        <w:ind w:firstLine="405"/>
        <w:rPr>
          <w:rFonts w:cs="Times New Roman"/>
          <w:iCs/>
          <w:spacing w:val="-10"/>
        </w:rPr>
      </w:pPr>
      <w:r w:rsidRPr="00800771">
        <w:rPr>
          <w:rFonts w:cs="Times New Roman"/>
          <w:spacing w:val="-10"/>
        </w:rPr>
        <w:t>T</w:t>
      </w:r>
      <w:r w:rsidR="00D12D43" w:rsidRPr="00800771">
        <w:rPr>
          <w:rFonts w:cs="Times New Roman"/>
          <w:spacing w:val="-10"/>
        </w:rPr>
        <w:t>his apparatus</w:t>
      </w:r>
      <w:r w:rsidRPr="00800771">
        <w:rPr>
          <w:rFonts w:cs="Times New Roman"/>
          <w:spacing w:val="-10"/>
        </w:rPr>
        <w:t>,</w:t>
      </w:r>
      <w:r w:rsidR="00D12D43" w:rsidRPr="00800771">
        <w:rPr>
          <w:rFonts w:cs="Times New Roman"/>
          <w:spacing w:val="-10"/>
        </w:rPr>
        <w:t xml:space="preserve"> </w:t>
      </w:r>
      <w:r w:rsidRPr="00800771">
        <w:rPr>
          <w:rFonts w:cs="Times New Roman"/>
          <w:spacing w:val="-10"/>
        </w:rPr>
        <w:t xml:space="preserve">however, </w:t>
      </w:r>
      <w:r w:rsidR="00D12D43" w:rsidRPr="00800771">
        <w:rPr>
          <w:rFonts w:cs="Times New Roman"/>
          <w:spacing w:val="-10"/>
        </w:rPr>
        <w:t>did not control everything. It was submit</w:t>
      </w:r>
      <w:r w:rsidR="00B86F67" w:rsidRPr="00800771">
        <w:rPr>
          <w:rFonts w:cs="Times New Roman"/>
          <w:spacing w:val="-10"/>
        </w:rPr>
        <w:softHyphen/>
      </w:r>
      <w:r w:rsidR="00D12D43" w:rsidRPr="00800771">
        <w:rPr>
          <w:rFonts w:cs="Times New Roman"/>
          <w:spacing w:val="-10"/>
        </w:rPr>
        <w:t>ted to an</w:t>
      </w:r>
      <w:r w:rsidR="00396B6E" w:rsidRPr="00800771">
        <w:rPr>
          <w:rFonts w:cs="Times New Roman"/>
          <w:spacing w:val="-10"/>
        </w:rPr>
        <w:t xml:space="preserve"> evolution</w:t>
      </w:r>
      <w:r w:rsidR="00064492" w:rsidRPr="00800771">
        <w:rPr>
          <w:rFonts w:cs="Times New Roman"/>
          <w:spacing w:val="-10"/>
        </w:rPr>
        <w:t xml:space="preserve"> </w:t>
      </w:r>
      <w:r w:rsidR="00D12D43" w:rsidRPr="00800771">
        <w:rPr>
          <w:rFonts w:cs="Times New Roman"/>
          <w:spacing w:val="-10"/>
        </w:rPr>
        <w:t xml:space="preserve">according to </w:t>
      </w:r>
      <w:r w:rsidR="00064492" w:rsidRPr="00800771">
        <w:rPr>
          <w:rFonts w:cs="Times New Roman"/>
          <w:spacing w:val="-10"/>
        </w:rPr>
        <w:t xml:space="preserve">internal principles, </w:t>
      </w:r>
      <w:r w:rsidR="00396B6E" w:rsidRPr="00800771">
        <w:rPr>
          <w:rFonts w:cs="Times New Roman"/>
          <w:spacing w:val="-10"/>
        </w:rPr>
        <w:t>regardless of</w:t>
      </w:r>
      <w:r w:rsidR="00064492" w:rsidRPr="00800771">
        <w:rPr>
          <w:rFonts w:cs="Times New Roman"/>
          <w:spacing w:val="-10"/>
        </w:rPr>
        <w:t xml:space="preserve"> the external factors that contributed to it. The “overcoding” of society by the imperial State actually freed “</w:t>
      </w:r>
      <w:r w:rsidR="00064492" w:rsidRPr="00800771">
        <w:rPr>
          <w:rFonts w:cs="Times New Roman"/>
          <w:i/>
          <w:iCs/>
          <w:spacing w:val="-10"/>
        </w:rPr>
        <w:t>a</w:t>
      </w:r>
      <w:r w:rsidR="00064492" w:rsidRPr="00800771">
        <w:rPr>
          <w:rFonts w:cs="Times New Roman"/>
          <w:spacing w:val="-10"/>
        </w:rPr>
        <w:t xml:space="preserve"> </w:t>
      </w:r>
      <w:r w:rsidR="00064492" w:rsidRPr="00800771">
        <w:rPr>
          <w:rFonts w:cs="Times New Roman"/>
          <w:i/>
          <w:iCs/>
          <w:spacing w:val="-10"/>
        </w:rPr>
        <w:t>large quantity of decoded flows that escape from it</w:t>
      </w:r>
      <w:r w:rsidR="00064492" w:rsidRPr="00800771">
        <w:rPr>
          <w:rFonts w:cs="Times New Roman"/>
          <w:iCs/>
          <w:spacing w:val="-10"/>
        </w:rPr>
        <w:t>.” Independent labor, flows of money, or private appropri</w:t>
      </w:r>
      <w:r w:rsidR="003B17EB" w:rsidRPr="00800771">
        <w:rPr>
          <w:rFonts w:cs="Times New Roman"/>
          <w:iCs/>
          <w:spacing w:val="-10"/>
        </w:rPr>
        <w:softHyphen/>
      </w:r>
      <w:r w:rsidR="00064492" w:rsidRPr="00800771">
        <w:rPr>
          <w:rFonts w:cs="Times New Roman"/>
          <w:iCs/>
          <w:spacing w:val="-10"/>
        </w:rPr>
        <w:t xml:space="preserve">ation </w:t>
      </w:r>
      <w:r w:rsidR="00396B6E" w:rsidRPr="00800771">
        <w:rPr>
          <w:rFonts w:cs="Times New Roman"/>
          <w:iCs/>
          <w:spacing w:val="-10"/>
        </w:rPr>
        <w:t>began to increase</w:t>
      </w:r>
      <w:r w:rsidR="00064492" w:rsidRPr="00800771">
        <w:rPr>
          <w:rFonts w:cs="Times New Roman"/>
          <w:iCs/>
          <w:spacing w:val="-10"/>
        </w:rPr>
        <w:t xml:space="preserve"> on the </w:t>
      </w:r>
      <w:r w:rsidR="00396B6E" w:rsidRPr="00800771">
        <w:rPr>
          <w:rFonts w:cs="Times New Roman"/>
          <w:iCs/>
          <w:spacing w:val="-10"/>
        </w:rPr>
        <w:t>fringes</w:t>
      </w:r>
      <w:r w:rsidR="00064492" w:rsidRPr="00800771">
        <w:rPr>
          <w:rFonts w:cs="Times New Roman"/>
          <w:iCs/>
          <w:spacing w:val="-10"/>
        </w:rPr>
        <w:t xml:space="preserve"> of the State system</w:t>
      </w:r>
      <w:r w:rsidR="0059081E" w:rsidRPr="00800771">
        <w:rPr>
          <w:rFonts w:cs="Times New Roman"/>
          <w:iCs/>
          <w:spacing w:val="-10"/>
        </w:rPr>
        <w:t>, especially among “freed slaves</w:t>
      </w:r>
      <w:r w:rsidR="00064492" w:rsidRPr="00800771">
        <w:rPr>
          <w:rFonts w:cs="Times New Roman"/>
          <w:iCs/>
          <w:spacing w:val="-10"/>
        </w:rPr>
        <w:t>.</w:t>
      </w:r>
      <w:r w:rsidR="0059081E" w:rsidRPr="00800771">
        <w:rPr>
          <w:rFonts w:cs="Times New Roman"/>
          <w:iCs/>
          <w:spacing w:val="-10"/>
        </w:rPr>
        <w:t>”</w:t>
      </w:r>
      <w:r w:rsidR="00064492" w:rsidRPr="00800771">
        <w:rPr>
          <w:rFonts w:cs="Times New Roman"/>
          <w:iCs/>
          <w:spacing w:val="-10"/>
        </w:rPr>
        <w:t xml:space="preserve"> </w:t>
      </w:r>
    </w:p>
    <w:p w:rsidR="0016615F" w:rsidRPr="00800771" w:rsidRDefault="0016615F" w:rsidP="002D1399">
      <w:pPr>
        <w:tabs>
          <w:tab w:val="left" w:pos="426"/>
        </w:tabs>
        <w:spacing w:line="240" w:lineRule="exact"/>
        <w:ind w:firstLine="405"/>
        <w:rPr>
          <w:rFonts w:cs="Times New Roman"/>
          <w:iCs/>
          <w:spacing w:val="-10"/>
        </w:rPr>
      </w:pPr>
    </w:p>
    <w:p w:rsidR="00064492" w:rsidRPr="00800771" w:rsidRDefault="00064492" w:rsidP="002D1399">
      <w:pPr>
        <w:tabs>
          <w:tab w:val="left" w:pos="426"/>
        </w:tabs>
        <w:spacing w:line="240" w:lineRule="exact"/>
        <w:ind w:firstLine="405"/>
        <w:rPr>
          <w:rFonts w:cs="Times New Roman"/>
          <w:spacing w:val="-12"/>
          <w:sz w:val="18"/>
          <w:szCs w:val="18"/>
        </w:rPr>
      </w:pPr>
      <w:r w:rsidRPr="00800771">
        <w:rPr>
          <w:rFonts w:cs="Times New Roman"/>
          <w:spacing w:val="-12"/>
          <w:sz w:val="18"/>
          <w:szCs w:val="18"/>
        </w:rPr>
        <w:t>The State does not</w:t>
      </w:r>
      <w:r w:rsidRPr="00800771">
        <w:rPr>
          <w:rFonts w:cs="Times New Roman"/>
          <w:i/>
          <w:iCs/>
          <w:spacing w:val="-12"/>
          <w:sz w:val="18"/>
          <w:szCs w:val="18"/>
        </w:rPr>
        <w:t xml:space="preserve"> </w:t>
      </w:r>
      <w:r w:rsidR="000F55BC" w:rsidRPr="00800771">
        <w:rPr>
          <w:rFonts w:cs="Times New Roman"/>
          <w:spacing w:val="-12"/>
          <w:sz w:val="18"/>
          <w:szCs w:val="18"/>
        </w:rPr>
        <w:t>create</w:t>
      </w:r>
      <w:r w:rsidRPr="00800771">
        <w:rPr>
          <w:rFonts w:cs="Times New Roman"/>
          <w:spacing w:val="-12"/>
          <w:sz w:val="18"/>
          <w:szCs w:val="18"/>
        </w:rPr>
        <w:t xml:space="preserve"> large-scale works without a flow of independent labor escap</w:t>
      </w:r>
      <w:r w:rsidR="003B17EB" w:rsidRPr="00800771">
        <w:rPr>
          <w:rFonts w:cs="Times New Roman"/>
          <w:spacing w:val="-12"/>
          <w:sz w:val="18"/>
          <w:szCs w:val="18"/>
        </w:rPr>
        <w:softHyphen/>
      </w:r>
      <w:r w:rsidRPr="00800771">
        <w:rPr>
          <w:rFonts w:cs="Times New Roman"/>
          <w:spacing w:val="-12"/>
          <w:sz w:val="18"/>
          <w:szCs w:val="18"/>
        </w:rPr>
        <w:t xml:space="preserve">ing its bureaucracy (notably in the mines and in metallurgy). It does not create the monetary form of the tax without flows of money escaping, and nourishing or bringing into being other powers (notably in commerce and banking). And above all, it does not create a system of public property without a flow of private appropriation growing up </w:t>
      </w:r>
      <w:r w:rsidRPr="00800771">
        <w:rPr>
          <w:rFonts w:cs="Times New Roman"/>
          <w:i/>
          <w:iCs/>
          <w:spacing w:val="-12"/>
          <w:sz w:val="18"/>
          <w:szCs w:val="18"/>
        </w:rPr>
        <w:t>beside</w:t>
      </w:r>
      <w:r w:rsidRPr="00800771">
        <w:rPr>
          <w:rFonts w:cs="Times New Roman"/>
          <w:spacing w:val="-12"/>
          <w:sz w:val="18"/>
          <w:szCs w:val="18"/>
        </w:rPr>
        <w:t xml:space="preserve"> it, then beginning to pass beyond its grasp; this private property does not itself issue from the archaic system but is constituted on the margins, all the more necessarily and inevitably, slipping through the net of overcoding.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449)</w:t>
      </w:r>
    </w:p>
    <w:p w:rsidR="00DA084A" w:rsidRPr="00800771" w:rsidRDefault="00DA084A" w:rsidP="002D1399">
      <w:pPr>
        <w:tabs>
          <w:tab w:val="left" w:pos="426"/>
        </w:tabs>
        <w:spacing w:line="240" w:lineRule="exact"/>
        <w:ind w:firstLine="405"/>
        <w:rPr>
          <w:rFonts w:cs="Times New Roman"/>
          <w:spacing w:val="-10"/>
        </w:rPr>
      </w:pPr>
    </w:p>
    <w:p w:rsidR="003146AE" w:rsidRPr="00800771" w:rsidRDefault="002667C9" w:rsidP="006E78B4">
      <w:pPr>
        <w:spacing w:line="240" w:lineRule="exact"/>
        <w:ind w:firstLine="405"/>
        <w:rPr>
          <w:rFonts w:cs="Times New Roman"/>
          <w:spacing w:val="-10"/>
        </w:rPr>
      </w:pPr>
      <w:r w:rsidRPr="00800771">
        <w:rPr>
          <w:rFonts w:cs="Times New Roman"/>
          <w:spacing w:val="-10"/>
        </w:rPr>
        <w:t>Before going on with our reading of Deleuze and Guattari</w:t>
      </w:r>
      <w:r w:rsidR="0065362F" w:rsidRPr="00800771">
        <w:rPr>
          <w:rFonts w:cs="Times New Roman"/>
          <w:spacing w:val="-10"/>
        </w:rPr>
        <w:t>’s contri</w:t>
      </w:r>
      <w:r w:rsidR="00B86F67" w:rsidRPr="00800771">
        <w:rPr>
          <w:rFonts w:cs="Times New Roman"/>
          <w:spacing w:val="-10"/>
        </w:rPr>
        <w:softHyphen/>
      </w:r>
      <w:r w:rsidR="0065362F" w:rsidRPr="00800771">
        <w:rPr>
          <w:rFonts w:cs="Times New Roman"/>
          <w:spacing w:val="-10"/>
        </w:rPr>
        <w:t>bu</w:t>
      </w:r>
      <w:r w:rsidR="00D668A9" w:rsidRPr="00800771">
        <w:rPr>
          <w:rFonts w:cs="Times New Roman"/>
          <w:spacing w:val="-10"/>
        </w:rPr>
        <w:softHyphen/>
      </w:r>
      <w:r w:rsidR="0065362F" w:rsidRPr="00800771">
        <w:rPr>
          <w:rFonts w:cs="Times New Roman"/>
          <w:spacing w:val="-10"/>
        </w:rPr>
        <w:t>tion</w:t>
      </w:r>
      <w:r w:rsidRPr="00800771">
        <w:rPr>
          <w:rFonts w:cs="Times New Roman"/>
          <w:spacing w:val="-10"/>
        </w:rPr>
        <w:t xml:space="preserve">, it is worth briefly recalling </w:t>
      </w:r>
      <w:r w:rsidR="0065362F" w:rsidRPr="00800771">
        <w:rPr>
          <w:rFonts w:cs="Times New Roman"/>
          <w:spacing w:val="-10"/>
        </w:rPr>
        <w:t xml:space="preserve">here </w:t>
      </w:r>
      <w:r w:rsidR="00BE6C44" w:rsidRPr="00800771">
        <w:rPr>
          <w:rFonts w:cs="Times New Roman"/>
          <w:spacing w:val="-10"/>
        </w:rPr>
        <w:t xml:space="preserve">at least </w:t>
      </w:r>
      <w:r w:rsidRPr="00800771">
        <w:rPr>
          <w:rFonts w:cs="Times New Roman"/>
          <w:spacing w:val="-10"/>
        </w:rPr>
        <w:t xml:space="preserve">some elements of </w:t>
      </w:r>
      <w:r w:rsidR="00BE6C44" w:rsidRPr="00800771">
        <w:rPr>
          <w:rFonts w:cs="Times New Roman"/>
          <w:spacing w:val="-10"/>
        </w:rPr>
        <w:t>the long discussion</w:t>
      </w:r>
      <w:r w:rsidR="00D32DE2" w:rsidRPr="00800771">
        <w:rPr>
          <w:rFonts w:cs="Times New Roman"/>
          <w:spacing w:val="-10"/>
        </w:rPr>
        <w:t xml:space="preserve"> </w:t>
      </w:r>
      <w:r w:rsidR="00BE6C44" w:rsidRPr="00800771">
        <w:rPr>
          <w:rFonts w:cs="Times New Roman"/>
          <w:spacing w:val="-10"/>
        </w:rPr>
        <w:t xml:space="preserve">by which Western thinkers have constructed the </w:t>
      </w:r>
      <w:r w:rsidR="00F2757D" w:rsidRPr="00800771">
        <w:rPr>
          <w:rFonts w:cs="Times New Roman"/>
          <w:spacing w:val="-10"/>
        </w:rPr>
        <w:t xml:space="preserve">opposition between </w:t>
      </w:r>
      <w:r w:rsidRPr="00800771">
        <w:rPr>
          <w:rFonts w:cs="Times New Roman"/>
          <w:spacing w:val="-10"/>
        </w:rPr>
        <w:t>“</w:t>
      </w:r>
      <w:r w:rsidR="00F2757D" w:rsidRPr="00800771">
        <w:rPr>
          <w:rFonts w:cs="Times New Roman"/>
          <w:spacing w:val="-10"/>
        </w:rPr>
        <w:t>Wester</w:t>
      </w:r>
      <w:r w:rsidR="00D32DE2" w:rsidRPr="00800771">
        <w:rPr>
          <w:rFonts w:cs="Times New Roman"/>
          <w:spacing w:val="-10"/>
        </w:rPr>
        <w:t xml:space="preserve">n </w:t>
      </w:r>
      <w:r w:rsidRPr="00800771">
        <w:rPr>
          <w:rFonts w:cs="Times New Roman"/>
          <w:spacing w:val="-10"/>
        </w:rPr>
        <w:t xml:space="preserve">liberal </w:t>
      </w:r>
      <w:r w:rsidR="00D32DE2" w:rsidRPr="00800771">
        <w:rPr>
          <w:rFonts w:cs="Times New Roman"/>
          <w:spacing w:val="-10"/>
        </w:rPr>
        <w:t>State</w:t>
      </w:r>
      <w:r w:rsidR="00104D57" w:rsidRPr="00800771">
        <w:rPr>
          <w:rFonts w:cs="Times New Roman"/>
          <w:spacing w:val="-10"/>
        </w:rPr>
        <w:t>s</w:t>
      </w:r>
      <w:r w:rsidRPr="00800771">
        <w:rPr>
          <w:rFonts w:cs="Times New Roman"/>
          <w:spacing w:val="-10"/>
        </w:rPr>
        <w:t>”</w:t>
      </w:r>
      <w:r w:rsidR="00D32DE2" w:rsidRPr="00800771">
        <w:rPr>
          <w:rFonts w:cs="Times New Roman"/>
          <w:spacing w:val="-10"/>
        </w:rPr>
        <w:t xml:space="preserve"> and “Oriental </w:t>
      </w:r>
      <w:r w:rsidRPr="00800771">
        <w:rPr>
          <w:rFonts w:cs="Times New Roman"/>
          <w:spacing w:val="-10"/>
        </w:rPr>
        <w:t>despotic States</w:t>
      </w:r>
      <w:r w:rsidR="00D32DE2" w:rsidRPr="00800771">
        <w:rPr>
          <w:rFonts w:cs="Times New Roman"/>
          <w:spacing w:val="-10"/>
        </w:rPr>
        <w:t>.</w:t>
      </w:r>
      <w:r w:rsidR="00F2757D" w:rsidRPr="00800771">
        <w:rPr>
          <w:rFonts w:cs="Times New Roman"/>
          <w:spacing w:val="-10"/>
        </w:rPr>
        <w:t>”</w:t>
      </w:r>
      <w:r w:rsidR="006E78B4" w:rsidRPr="00800771">
        <w:rPr>
          <w:rFonts w:cs="Times New Roman"/>
          <w:spacing w:val="-10"/>
        </w:rPr>
        <w:t xml:space="preserve"> </w:t>
      </w:r>
    </w:p>
    <w:p w:rsidR="003146AE" w:rsidRPr="00800771" w:rsidRDefault="00853472" w:rsidP="006E78B4">
      <w:pPr>
        <w:spacing w:line="240" w:lineRule="exact"/>
        <w:ind w:firstLine="405"/>
        <w:rPr>
          <w:rFonts w:cs="Times New Roman"/>
          <w:spacing w:val="-10"/>
        </w:rPr>
      </w:pPr>
      <w:r w:rsidRPr="00800771">
        <w:rPr>
          <w:rFonts w:cs="Times New Roman"/>
          <w:spacing w:val="-10"/>
        </w:rPr>
        <w:t xml:space="preserve">In the first half of the 18th century, </w:t>
      </w:r>
      <w:r w:rsidR="00FF5504" w:rsidRPr="00800771">
        <w:rPr>
          <w:rFonts w:cs="Times New Roman"/>
          <w:spacing w:val="-10"/>
        </w:rPr>
        <w:t xml:space="preserve">in his </w:t>
      </w:r>
      <w:r w:rsidR="00FF5504" w:rsidRPr="00800771">
        <w:rPr>
          <w:rFonts w:cs="Times New Roman"/>
          <w:i/>
          <w:spacing w:val="-10"/>
        </w:rPr>
        <w:t>Lettres persanes</w:t>
      </w:r>
      <w:r w:rsidR="00FF5504" w:rsidRPr="00800771">
        <w:rPr>
          <w:rFonts w:cs="Times New Roman"/>
          <w:spacing w:val="-10"/>
        </w:rPr>
        <w:t xml:space="preserve"> (1721) and later </w:t>
      </w:r>
      <w:r w:rsidR="00104D57" w:rsidRPr="00800771">
        <w:rPr>
          <w:rFonts w:cs="Times New Roman"/>
          <w:spacing w:val="-10"/>
        </w:rPr>
        <w:t>in</w:t>
      </w:r>
      <w:r w:rsidR="00FF5504" w:rsidRPr="00800771">
        <w:rPr>
          <w:rFonts w:cs="Times New Roman"/>
          <w:spacing w:val="-10"/>
        </w:rPr>
        <w:t xml:space="preserve"> </w:t>
      </w:r>
      <w:r w:rsidR="00FF5504" w:rsidRPr="00800771">
        <w:rPr>
          <w:rFonts w:cs="Times New Roman"/>
          <w:i/>
          <w:spacing w:val="-10"/>
        </w:rPr>
        <w:t xml:space="preserve">De l’Esprit des lois </w:t>
      </w:r>
      <w:r w:rsidR="00FF5504" w:rsidRPr="00800771">
        <w:rPr>
          <w:rFonts w:cs="Times New Roman"/>
          <w:spacing w:val="-10"/>
        </w:rPr>
        <w:t xml:space="preserve">(1748), </w:t>
      </w:r>
      <w:r w:rsidR="00D32DE2" w:rsidRPr="00800771">
        <w:rPr>
          <w:rFonts w:cs="Times New Roman"/>
          <w:spacing w:val="-10"/>
        </w:rPr>
        <w:t xml:space="preserve">Montesquieu emphasized </w:t>
      </w:r>
      <w:r w:rsidRPr="00800771">
        <w:rPr>
          <w:rFonts w:cs="Times New Roman"/>
          <w:spacing w:val="-10"/>
        </w:rPr>
        <w:t xml:space="preserve">the role of </w:t>
      </w:r>
      <w:r w:rsidR="00D32DE2" w:rsidRPr="00800771">
        <w:rPr>
          <w:rFonts w:cs="Times New Roman"/>
          <w:spacing w:val="-10"/>
        </w:rPr>
        <w:t xml:space="preserve">the geographical differences </w:t>
      </w:r>
      <w:r w:rsidRPr="00800771">
        <w:rPr>
          <w:rFonts w:cs="Times New Roman"/>
          <w:spacing w:val="-10"/>
        </w:rPr>
        <w:t>in shaping the State. T</w:t>
      </w:r>
      <w:r w:rsidR="00D32DE2" w:rsidRPr="00800771">
        <w:rPr>
          <w:rFonts w:cs="Times New Roman"/>
          <w:spacing w:val="-10"/>
        </w:rPr>
        <w:t xml:space="preserve">he large plains of the Asiatic natural milieu </w:t>
      </w:r>
      <w:r w:rsidRPr="00800771">
        <w:rPr>
          <w:rFonts w:cs="Times New Roman"/>
          <w:spacing w:val="-10"/>
        </w:rPr>
        <w:t>would have been</w:t>
      </w:r>
      <w:r w:rsidR="00D32DE2" w:rsidRPr="00800771">
        <w:rPr>
          <w:rFonts w:cs="Times New Roman"/>
          <w:spacing w:val="-10"/>
        </w:rPr>
        <w:t xml:space="preserve"> an essential</w:t>
      </w:r>
      <w:r w:rsidR="0065362F" w:rsidRPr="00800771">
        <w:rPr>
          <w:rFonts w:cs="Times New Roman"/>
          <w:spacing w:val="-10"/>
        </w:rPr>
        <w:t xml:space="preserve"> condition for despotism, while, by contrast, </w:t>
      </w:r>
      <w:r w:rsidR="00D32DE2" w:rsidRPr="00800771">
        <w:rPr>
          <w:rFonts w:cs="Times New Roman"/>
          <w:spacing w:val="-10"/>
        </w:rPr>
        <w:t xml:space="preserve">the fragmented territory of Europe </w:t>
      </w:r>
      <w:r w:rsidRPr="00800771">
        <w:rPr>
          <w:rFonts w:cs="Times New Roman"/>
          <w:spacing w:val="-10"/>
        </w:rPr>
        <w:t>would have given</w:t>
      </w:r>
      <w:r w:rsidR="00D32DE2" w:rsidRPr="00800771">
        <w:rPr>
          <w:rFonts w:cs="Times New Roman"/>
          <w:spacing w:val="-10"/>
        </w:rPr>
        <w:t xml:space="preserve"> natural support to political liberty</w:t>
      </w:r>
      <w:r w:rsidRPr="00800771">
        <w:rPr>
          <w:rFonts w:cs="Times New Roman"/>
          <w:spacing w:val="-10"/>
        </w:rPr>
        <w:t xml:space="preserve">. </w:t>
      </w:r>
    </w:p>
    <w:p w:rsidR="00C50A00" w:rsidRPr="00800771" w:rsidRDefault="00853472" w:rsidP="00D32DE2">
      <w:pPr>
        <w:spacing w:line="240" w:lineRule="exact"/>
        <w:ind w:firstLine="405"/>
        <w:rPr>
          <w:rFonts w:cs="Times New Roman"/>
          <w:spacing w:val="-10"/>
        </w:rPr>
      </w:pPr>
      <w:r w:rsidRPr="00800771">
        <w:rPr>
          <w:rFonts w:cs="Times New Roman"/>
          <w:spacing w:val="-10"/>
        </w:rPr>
        <w:t>At the beginning of the 19th century,</w:t>
      </w:r>
      <w:r w:rsidR="00D32DE2" w:rsidRPr="00800771">
        <w:rPr>
          <w:rFonts w:cs="Times New Roman"/>
          <w:spacing w:val="-10"/>
        </w:rPr>
        <w:t xml:space="preserve"> </w:t>
      </w:r>
      <w:r w:rsidR="00FF5504" w:rsidRPr="00800771">
        <w:rPr>
          <w:rFonts w:cs="Times New Roman"/>
          <w:spacing w:val="-10"/>
        </w:rPr>
        <w:t xml:space="preserve">in his </w:t>
      </w:r>
      <w:r w:rsidR="00FF5504" w:rsidRPr="00800771">
        <w:rPr>
          <w:rFonts w:cs="Times New Roman"/>
          <w:i/>
          <w:spacing w:val="-10"/>
        </w:rPr>
        <w:t xml:space="preserve">Lectures on the </w:t>
      </w:r>
      <w:r w:rsidR="003146AE" w:rsidRPr="00800771">
        <w:rPr>
          <w:rFonts w:cs="Times New Roman"/>
          <w:i/>
          <w:spacing w:val="-10"/>
        </w:rPr>
        <w:t>P</w:t>
      </w:r>
      <w:r w:rsidR="00FF5504" w:rsidRPr="00800771">
        <w:rPr>
          <w:rFonts w:cs="Times New Roman"/>
          <w:i/>
          <w:spacing w:val="-10"/>
        </w:rPr>
        <w:t>hiloso</w:t>
      </w:r>
      <w:r w:rsidR="00B86F67" w:rsidRPr="00800771">
        <w:rPr>
          <w:rFonts w:cs="Times New Roman"/>
          <w:i/>
          <w:spacing w:val="-10"/>
        </w:rPr>
        <w:softHyphen/>
      </w:r>
      <w:r w:rsidR="00FF5504" w:rsidRPr="00800771">
        <w:rPr>
          <w:rFonts w:cs="Times New Roman"/>
          <w:i/>
          <w:spacing w:val="-10"/>
        </w:rPr>
        <w:t xml:space="preserve">phy of History </w:t>
      </w:r>
      <w:r w:rsidR="00FF5504" w:rsidRPr="00800771">
        <w:rPr>
          <w:rFonts w:cs="Times New Roman"/>
          <w:spacing w:val="-10"/>
        </w:rPr>
        <w:t xml:space="preserve">(1822, 1828, 1830), </w:t>
      </w:r>
      <w:r w:rsidR="007002F9" w:rsidRPr="00800771">
        <w:rPr>
          <w:rFonts w:cs="Times New Roman"/>
          <w:spacing w:val="-10"/>
        </w:rPr>
        <w:t xml:space="preserve">Hegel </w:t>
      </w:r>
      <w:r w:rsidR="006E78B4" w:rsidRPr="00800771">
        <w:rPr>
          <w:rFonts w:cs="Times New Roman"/>
          <w:spacing w:val="-10"/>
        </w:rPr>
        <w:t xml:space="preserve">highlighted </w:t>
      </w:r>
      <w:r w:rsidR="002246B6" w:rsidRPr="00800771">
        <w:rPr>
          <w:rFonts w:cs="Times New Roman"/>
          <w:spacing w:val="-10"/>
        </w:rPr>
        <w:t xml:space="preserve">again </w:t>
      </w:r>
      <w:r w:rsidR="006E78B4" w:rsidRPr="00800771">
        <w:rPr>
          <w:rFonts w:cs="Times New Roman"/>
          <w:spacing w:val="-10"/>
        </w:rPr>
        <w:t>th</w:t>
      </w:r>
      <w:r w:rsidR="0065362F" w:rsidRPr="00800771">
        <w:rPr>
          <w:rFonts w:cs="Times New Roman"/>
          <w:spacing w:val="-10"/>
        </w:rPr>
        <w:t>is</w:t>
      </w:r>
      <w:r w:rsidR="006E78B4" w:rsidRPr="00800771">
        <w:rPr>
          <w:rFonts w:cs="Times New Roman"/>
          <w:spacing w:val="-10"/>
        </w:rPr>
        <w:t xml:space="preserve"> opposi</w:t>
      </w:r>
      <w:r w:rsidR="00B86F67" w:rsidRPr="00800771">
        <w:rPr>
          <w:rFonts w:cs="Times New Roman"/>
          <w:spacing w:val="-10"/>
        </w:rPr>
        <w:softHyphen/>
      </w:r>
      <w:r w:rsidR="006E78B4" w:rsidRPr="00800771">
        <w:rPr>
          <w:rFonts w:cs="Times New Roman"/>
          <w:spacing w:val="-10"/>
        </w:rPr>
        <w:t>tion while integrating it in his History of the Spirit. Oriental then Greek were</w:t>
      </w:r>
      <w:r w:rsidR="002246B6" w:rsidRPr="00800771">
        <w:rPr>
          <w:rFonts w:cs="Times New Roman"/>
          <w:spacing w:val="-10"/>
        </w:rPr>
        <w:t xml:space="preserve"> supposed to be</w:t>
      </w:r>
      <w:r w:rsidR="006E78B4" w:rsidRPr="00800771">
        <w:rPr>
          <w:rFonts w:cs="Times New Roman"/>
          <w:spacing w:val="-10"/>
        </w:rPr>
        <w:t xml:space="preserve"> the first two stages of the development of the Uni</w:t>
      </w:r>
      <w:r w:rsidR="00B86F67" w:rsidRPr="00800771">
        <w:rPr>
          <w:rFonts w:cs="Times New Roman"/>
          <w:spacing w:val="-10"/>
        </w:rPr>
        <w:softHyphen/>
      </w:r>
      <w:r w:rsidR="006E78B4" w:rsidRPr="00800771">
        <w:rPr>
          <w:rFonts w:cs="Times New Roman"/>
          <w:spacing w:val="-10"/>
        </w:rPr>
        <w:t>versal Spirit</w:t>
      </w:r>
      <w:r w:rsidR="002246B6" w:rsidRPr="00800771">
        <w:rPr>
          <w:rFonts w:cs="Times New Roman"/>
          <w:spacing w:val="-10"/>
        </w:rPr>
        <w:t xml:space="preserve">, </w:t>
      </w:r>
      <w:r w:rsidR="006E78B4" w:rsidRPr="00800771">
        <w:rPr>
          <w:rFonts w:cs="Times New Roman"/>
          <w:spacing w:val="-10"/>
        </w:rPr>
        <w:t xml:space="preserve">which were to be </w:t>
      </w:r>
      <w:r w:rsidR="002246B6" w:rsidRPr="00800771">
        <w:rPr>
          <w:rFonts w:cs="Times New Roman"/>
          <w:spacing w:val="-10"/>
        </w:rPr>
        <w:t xml:space="preserve">eventually </w:t>
      </w:r>
      <w:r w:rsidR="006E78B4" w:rsidRPr="00800771">
        <w:rPr>
          <w:rFonts w:cs="Times New Roman"/>
          <w:spacing w:val="-10"/>
        </w:rPr>
        <w:t xml:space="preserve">superseded by Roman and Germanic peoples. </w:t>
      </w:r>
      <w:r w:rsidR="0065362F" w:rsidRPr="00800771">
        <w:rPr>
          <w:rFonts w:cs="Times New Roman"/>
          <w:spacing w:val="-10"/>
        </w:rPr>
        <w:t xml:space="preserve">In the first stage, </w:t>
      </w:r>
      <w:r w:rsidR="006E78B4" w:rsidRPr="00800771">
        <w:rPr>
          <w:rFonts w:cs="Times New Roman"/>
          <w:spacing w:val="-10"/>
        </w:rPr>
        <w:t xml:space="preserve">Mongolian and Chinese Empires were systems of “theocratic despotism,” in which religious and political authorities were strongly linked. </w:t>
      </w:r>
      <w:r w:rsidR="0065362F" w:rsidRPr="00800771">
        <w:rPr>
          <w:rFonts w:cs="Times New Roman"/>
          <w:spacing w:val="-10"/>
        </w:rPr>
        <w:t>The</w:t>
      </w:r>
      <w:r w:rsidR="006E78B4" w:rsidRPr="00800771">
        <w:rPr>
          <w:rFonts w:cs="Times New Roman"/>
          <w:spacing w:val="-10"/>
        </w:rPr>
        <w:t xml:space="preserve"> India</w:t>
      </w:r>
      <w:r w:rsidR="0065362F" w:rsidRPr="00800771">
        <w:rPr>
          <w:rFonts w:cs="Times New Roman"/>
          <w:spacing w:val="-10"/>
        </w:rPr>
        <w:t xml:space="preserve">n </w:t>
      </w:r>
      <w:r w:rsidR="006E78B4" w:rsidRPr="00800771">
        <w:rPr>
          <w:rFonts w:cs="Times New Roman"/>
          <w:spacing w:val="-10"/>
        </w:rPr>
        <w:t>caste system</w:t>
      </w:r>
      <w:r w:rsidR="00C50A00" w:rsidRPr="00800771">
        <w:rPr>
          <w:rFonts w:cs="Times New Roman"/>
          <w:spacing w:val="-10"/>
        </w:rPr>
        <w:t xml:space="preserve"> and the ancient Persian monarchy</w:t>
      </w:r>
      <w:r w:rsidR="0065362F" w:rsidRPr="00800771">
        <w:rPr>
          <w:rFonts w:cs="Times New Roman"/>
          <w:spacing w:val="-10"/>
        </w:rPr>
        <w:t xml:space="preserve">, for </w:t>
      </w:r>
      <w:r w:rsidR="00C50A00" w:rsidRPr="00800771">
        <w:rPr>
          <w:rFonts w:cs="Times New Roman"/>
          <w:spacing w:val="-10"/>
        </w:rPr>
        <w:t>their</w:t>
      </w:r>
      <w:r w:rsidR="0065362F" w:rsidRPr="00800771">
        <w:rPr>
          <w:rFonts w:cs="Times New Roman"/>
          <w:spacing w:val="-10"/>
        </w:rPr>
        <w:t xml:space="preserve"> part, constituted </w:t>
      </w:r>
      <w:r w:rsidR="00C50A00" w:rsidRPr="00800771">
        <w:rPr>
          <w:rFonts w:cs="Times New Roman"/>
          <w:spacing w:val="-10"/>
        </w:rPr>
        <w:t>respectively a “theocratic aristocracy</w:t>
      </w:r>
      <w:r w:rsidR="0065362F" w:rsidRPr="00800771">
        <w:rPr>
          <w:rFonts w:cs="Times New Roman"/>
          <w:spacing w:val="-10"/>
        </w:rPr>
        <w:t>”</w:t>
      </w:r>
      <w:r w:rsidR="00C50A00" w:rsidRPr="00800771">
        <w:rPr>
          <w:rFonts w:cs="Times New Roman"/>
          <w:spacing w:val="-10"/>
        </w:rPr>
        <w:t xml:space="preserve"> and</w:t>
      </w:r>
      <w:r w:rsidR="006E78B4" w:rsidRPr="00800771">
        <w:rPr>
          <w:rFonts w:cs="Times New Roman"/>
          <w:spacing w:val="-10"/>
        </w:rPr>
        <w:t xml:space="preserve"> </w:t>
      </w:r>
      <w:r w:rsidR="00C50A00" w:rsidRPr="00800771">
        <w:rPr>
          <w:rFonts w:cs="Times New Roman"/>
          <w:spacing w:val="-10"/>
        </w:rPr>
        <w:t xml:space="preserve">a “theocratic monarchy” </w:t>
      </w:r>
      <w:r w:rsidR="0065362F" w:rsidRPr="00800771">
        <w:rPr>
          <w:rFonts w:cs="Times New Roman"/>
          <w:spacing w:val="-10"/>
        </w:rPr>
        <w:t xml:space="preserve">which </w:t>
      </w:r>
      <w:r w:rsidR="00C50A00" w:rsidRPr="00800771">
        <w:rPr>
          <w:rFonts w:cs="Times New Roman"/>
          <w:spacing w:val="-10"/>
        </w:rPr>
        <w:t>were</w:t>
      </w:r>
      <w:r w:rsidR="006E78B4" w:rsidRPr="00800771">
        <w:rPr>
          <w:rFonts w:cs="Times New Roman"/>
          <w:spacing w:val="-10"/>
        </w:rPr>
        <w:t xml:space="preserve"> </w:t>
      </w:r>
      <w:r w:rsidR="0065362F" w:rsidRPr="00800771">
        <w:rPr>
          <w:rFonts w:cs="Times New Roman"/>
          <w:spacing w:val="-10"/>
        </w:rPr>
        <w:t xml:space="preserve">only </w:t>
      </w:r>
      <w:r w:rsidR="00C50A00" w:rsidRPr="00800771">
        <w:rPr>
          <w:rFonts w:cs="Times New Roman"/>
          <w:spacing w:val="-10"/>
        </w:rPr>
        <w:t xml:space="preserve">different expressions </w:t>
      </w:r>
      <w:r w:rsidR="006E78B4" w:rsidRPr="00800771">
        <w:rPr>
          <w:rFonts w:cs="Times New Roman"/>
          <w:spacing w:val="-10"/>
        </w:rPr>
        <w:t xml:space="preserve">of the same unarticulated dimension of the Spirit. </w:t>
      </w:r>
    </w:p>
    <w:p w:rsidR="006E78B4" w:rsidRPr="00800771" w:rsidRDefault="00FF5504" w:rsidP="00D32DE2">
      <w:pPr>
        <w:spacing w:line="240" w:lineRule="exact"/>
        <w:ind w:firstLine="405"/>
        <w:rPr>
          <w:rFonts w:cs="Times New Roman"/>
          <w:spacing w:val="-10"/>
        </w:rPr>
      </w:pPr>
      <w:r w:rsidRPr="00800771">
        <w:rPr>
          <w:rFonts w:cs="Times New Roman"/>
          <w:spacing w:val="-10"/>
        </w:rPr>
        <w:t>However, Hegel introduced in this</w:t>
      </w:r>
      <w:r w:rsidR="002246B6" w:rsidRPr="00800771">
        <w:rPr>
          <w:rFonts w:cs="Times New Roman"/>
          <w:spacing w:val="-10"/>
        </w:rPr>
        <w:t xml:space="preserve"> last</w:t>
      </w:r>
      <w:r w:rsidRPr="00800771">
        <w:rPr>
          <w:rFonts w:cs="Times New Roman"/>
          <w:spacing w:val="-10"/>
        </w:rPr>
        <w:t xml:space="preserve"> case an important codicil.</w:t>
      </w:r>
      <w:r w:rsidR="006E78B4" w:rsidRPr="00800771">
        <w:rPr>
          <w:rFonts w:cs="Times New Roman"/>
          <w:spacing w:val="-10"/>
        </w:rPr>
        <w:t xml:space="preserve"> </w:t>
      </w:r>
      <w:r w:rsidRPr="00800771">
        <w:rPr>
          <w:rFonts w:cs="Times New Roman"/>
          <w:spacing w:val="-10"/>
        </w:rPr>
        <w:t>T</w:t>
      </w:r>
      <w:r w:rsidR="006E78B4" w:rsidRPr="00800771">
        <w:rPr>
          <w:rFonts w:cs="Times New Roman"/>
          <w:spacing w:val="-10"/>
        </w:rPr>
        <w:t xml:space="preserve">he interaction </w:t>
      </w:r>
      <w:r w:rsidRPr="00800771">
        <w:rPr>
          <w:rFonts w:cs="Times New Roman"/>
          <w:spacing w:val="-10"/>
        </w:rPr>
        <w:t xml:space="preserve">of Persia </w:t>
      </w:r>
      <w:r w:rsidR="006E78B4" w:rsidRPr="00800771">
        <w:rPr>
          <w:rFonts w:cs="Times New Roman"/>
          <w:spacing w:val="-10"/>
        </w:rPr>
        <w:t xml:space="preserve">with the West and </w:t>
      </w:r>
      <w:r w:rsidR="0065362F" w:rsidRPr="00800771">
        <w:rPr>
          <w:rFonts w:cs="Times New Roman"/>
          <w:spacing w:val="-10"/>
        </w:rPr>
        <w:t xml:space="preserve">the development of </w:t>
      </w:r>
      <w:r w:rsidR="006E78B4" w:rsidRPr="00800771">
        <w:rPr>
          <w:rFonts w:cs="Times New Roman"/>
          <w:spacing w:val="-10"/>
        </w:rPr>
        <w:t>sea trade produced more hetero</w:t>
      </w:r>
      <w:r w:rsidR="00B13365" w:rsidRPr="00800771">
        <w:rPr>
          <w:rFonts w:cs="Times New Roman"/>
          <w:spacing w:val="-10"/>
        </w:rPr>
        <w:softHyphen/>
      </w:r>
      <w:r w:rsidR="006E78B4" w:rsidRPr="00800771">
        <w:rPr>
          <w:rFonts w:cs="Times New Roman"/>
          <w:spacing w:val="-10"/>
        </w:rPr>
        <w:t>geneous elements</w:t>
      </w:r>
      <w:r w:rsidRPr="00800771">
        <w:rPr>
          <w:rFonts w:cs="Times New Roman"/>
          <w:spacing w:val="-10"/>
        </w:rPr>
        <w:t xml:space="preserve">. The sea—as in the case of the Phoenicians and their maritime commerce—was a particularly important milieu which acted as a </w:t>
      </w:r>
      <w:r w:rsidR="002246B6" w:rsidRPr="00800771">
        <w:rPr>
          <w:rFonts w:cs="Times New Roman"/>
          <w:spacing w:val="-10"/>
        </w:rPr>
        <w:t xml:space="preserve">powerful </w:t>
      </w:r>
      <w:r w:rsidRPr="00800771">
        <w:rPr>
          <w:rFonts w:cs="Times New Roman"/>
          <w:spacing w:val="-10"/>
        </w:rPr>
        <w:t xml:space="preserve">factor of differentiation of the Spirit. </w:t>
      </w:r>
      <w:r w:rsidR="0065362F" w:rsidRPr="00800771">
        <w:rPr>
          <w:rFonts w:cs="Times New Roman"/>
          <w:spacing w:val="-10"/>
        </w:rPr>
        <w:t>Thus</w:t>
      </w:r>
      <w:r w:rsidR="002246B6" w:rsidRPr="00800771">
        <w:rPr>
          <w:rFonts w:cs="Times New Roman"/>
          <w:spacing w:val="-10"/>
        </w:rPr>
        <w:t xml:space="preserve">, Western Asiatic countries </w:t>
      </w:r>
      <w:r w:rsidR="006E78B4" w:rsidRPr="00800771">
        <w:rPr>
          <w:rFonts w:cs="Times New Roman"/>
          <w:spacing w:val="-10"/>
        </w:rPr>
        <w:t>opened up the way to a different sce</w:t>
      </w:r>
      <w:r w:rsidR="00B86F67" w:rsidRPr="00800771">
        <w:rPr>
          <w:rFonts w:cs="Times New Roman"/>
          <w:spacing w:val="-10"/>
        </w:rPr>
        <w:softHyphen/>
      </w:r>
      <w:r w:rsidR="006E78B4" w:rsidRPr="00800771">
        <w:rPr>
          <w:rFonts w:cs="Times New Roman"/>
          <w:spacing w:val="-10"/>
        </w:rPr>
        <w:t xml:space="preserve">nario, defined by Hegel as the second stage of universal history </w:t>
      </w:r>
      <w:r w:rsidR="0065362F" w:rsidRPr="00800771">
        <w:rPr>
          <w:rFonts w:cs="Times New Roman"/>
          <w:spacing w:val="-10"/>
        </w:rPr>
        <w:t>embod</w:t>
      </w:r>
      <w:r w:rsidR="00B86F67" w:rsidRPr="00800771">
        <w:rPr>
          <w:rFonts w:cs="Times New Roman"/>
          <w:spacing w:val="-10"/>
        </w:rPr>
        <w:softHyphen/>
      </w:r>
      <w:r w:rsidR="0065362F" w:rsidRPr="00800771">
        <w:rPr>
          <w:rFonts w:cs="Times New Roman"/>
          <w:spacing w:val="-10"/>
        </w:rPr>
        <w:t>ied by</w:t>
      </w:r>
      <w:r w:rsidR="006E78B4" w:rsidRPr="00800771">
        <w:rPr>
          <w:rFonts w:cs="Times New Roman"/>
          <w:spacing w:val="-10"/>
        </w:rPr>
        <w:t xml:space="preserve"> the Greek. In this </w:t>
      </w:r>
      <w:r w:rsidR="0065362F" w:rsidRPr="00800771">
        <w:rPr>
          <w:rFonts w:cs="Times New Roman"/>
          <w:spacing w:val="-10"/>
        </w:rPr>
        <w:t>case</w:t>
      </w:r>
      <w:r w:rsidR="006E78B4" w:rsidRPr="00800771">
        <w:rPr>
          <w:rFonts w:cs="Times New Roman"/>
          <w:spacing w:val="-10"/>
        </w:rPr>
        <w:t xml:space="preserve">, despotism </w:t>
      </w:r>
      <w:r w:rsidR="002246B6" w:rsidRPr="00800771">
        <w:rPr>
          <w:rFonts w:cs="Times New Roman"/>
          <w:spacing w:val="-10"/>
        </w:rPr>
        <w:t>was</w:t>
      </w:r>
      <w:r w:rsidR="006E78B4" w:rsidRPr="00800771">
        <w:rPr>
          <w:rFonts w:cs="Times New Roman"/>
          <w:spacing w:val="-10"/>
        </w:rPr>
        <w:t xml:space="preserve"> no longer the main political category</w:t>
      </w:r>
      <w:r w:rsidR="002246B6" w:rsidRPr="00800771">
        <w:rPr>
          <w:rFonts w:cs="Times New Roman"/>
          <w:spacing w:val="-10"/>
        </w:rPr>
        <w:t xml:space="preserve"> and</w:t>
      </w:r>
      <w:r w:rsidR="005053F5" w:rsidRPr="00800771">
        <w:rPr>
          <w:rFonts w:cs="Times New Roman"/>
          <w:spacing w:val="-10"/>
        </w:rPr>
        <w:t xml:space="preserve"> </w:t>
      </w:r>
      <w:r w:rsidR="002246B6" w:rsidRPr="00800771">
        <w:rPr>
          <w:rFonts w:cs="Times New Roman"/>
          <w:spacing w:val="-10"/>
        </w:rPr>
        <w:t xml:space="preserve">Modern freedom of </w:t>
      </w:r>
      <w:r w:rsidR="005053F5" w:rsidRPr="00800771">
        <w:rPr>
          <w:rFonts w:cs="Times New Roman"/>
          <w:spacing w:val="-10"/>
        </w:rPr>
        <w:t xml:space="preserve">the </w:t>
      </w:r>
      <w:r w:rsidR="002246B6" w:rsidRPr="00800771">
        <w:rPr>
          <w:rFonts w:cs="Times New Roman"/>
          <w:spacing w:val="-10"/>
        </w:rPr>
        <w:t>Spirit started to emerge.</w:t>
      </w:r>
      <w:r w:rsidR="002246B6" w:rsidRPr="00800771">
        <w:rPr>
          <w:rFonts w:cs="Times New Roman"/>
          <w:spacing w:val="-10"/>
          <w:sz w:val="18"/>
          <w:szCs w:val="18"/>
        </w:rPr>
        <w:t xml:space="preserve"> </w:t>
      </w:r>
    </w:p>
    <w:p w:rsidR="00FF5504" w:rsidRPr="00800771" w:rsidRDefault="008C64B7" w:rsidP="00D32DE2">
      <w:pPr>
        <w:spacing w:line="240" w:lineRule="exact"/>
        <w:ind w:firstLine="405"/>
        <w:rPr>
          <w:rFonts w:cs="Times New Roman"/>
          <w:spacing w:val="-12"/>
        </w:rPr>
      </w:pPr>
      <w:r w:rsidRPr="00800771">
        <w:rPr>
          <w:rFonts w:cs="Times New Roman"/>
          <w:spacing w:val="-12"/>
        </w:rPr>
        <w:t>From Hegel, the theme of the political opposition between E</w:t>
      </w:r>
      <w:r w:rsidR="00743F37" w:rsidRPr="00800771">
        <w:rPr>
          <w:rFonts w:cs="Times New Roman"/>
          <w:spacing w:val="-12"/>
        </w:rPr>
        <w:t>a</w:t>
      </w:r>
      <w:r w:rsidRPr="00800771">
        <w:rPr>
          <w:rFonts w:cs="Times New Roman"/>
          <w:spacing w:val="-12"/>
        </w:rPr>
        <w:t>st and</w:t>
      </w:r>
      <w:r w:rsidR="002D4FCE">
        <w:rPr>
          <w:rFonts w:cs="Times New Roman"/>
          <w:spacing w:val="-12"/>
        </w:rPr>
        <w:t xml:space="preserve"> </w:t>
      </w:r>
      <w:r w:rsidRPr="00800771">
        <w:rPr>
          <w:rFonts w:cs="Times New Roman"/>
          <w:spacing w:val="-12"/>
        </w:rPr>
        <w:t xml:space="preserve">West passed to Marx. </w:t>
      </w:r>
      <w:r w:rsidR="00743F37" w:rsidRPr="00800771">
        <w:rPr>
          <w:rFonts w:cs="Times New Roman"/>
          <w:spacing w:val="-12"/>
        </w:rPr>
        <w:t xml:space="preserve">In </w:t>
      </w:r>
      <w:r w:rsidR="00743F37" w:rsidRPr="00800771">
        <w:rPr>
          <w:rFonts w:cs="Times New Roman"/>
          <w:i/>
          <w:spacing w:val="-12"/>
        </w:rPr>
        <w:t>Contribution to the Critique of Political Econ</w:t>
      </w:r>
      <w:r w:rsidR="00B86F67" w:rsidRPr="00800771">
        <w:rPr>
          <w:rFonts w:cs="Times New Roman"/>
          <w:i/>
          <w:spacing w:val="-12"/>
        </w:rPr>
        <w:softHyphen/>
      </w:r>
      <w:r w:rsidR="00743F37" w:rsidRPr="00800771">
        <w:rPr>
          <w:rFonts w:cs="Times New Roman"/>
          <w:i/>
          <w:spacing w:val="-12"/>
        </w:rPr>
        <w:t>omy</w:t>
      </w:r>
      <w:r w:rsidR="00743F37" w:rsidRPr="00800771">
        <w:rPr>
          <w:rFonts w:cs="Times New Roman"/>
          <w:spacing w:val="-12"/>
        </w:rPr>
        <w:t xml:space="preserve"> (1859), </w:t>
      </w:r>
      <w:r w:rsidR="006D067B" w:rsidRPr="00800771">
        <w:rPr>
          <w:rFonts w:cs="Times New Roman"/>
          <w:spacing w:val="-12"/>
        </w:rPr>
        <w:t>the latter</w:t>
      </w:r>
      <w:r w:rsidR="00743F37" w:rsidRPr="00800771">
        <w:rPr>
          <w:rFonts w:cs="Times New Roman"/>
          <w:spacing w:val="-12"/>
        </w:rPr>
        <w:t xml:space="preserve"> </w:t>
      </w:r>
      <w:r w:rsidR="00B6658F" w:rsidRPr="00800771">
        <w:rPr>
          <w:rFonts w:cs="Times New Roman"/>
          <w:spacing w:val="-12"/>
        </w:rPr>
        <w:t>argued</w:t>
      </w:r>
      <w:r w:rsidR="006D067B" w:rsidRPr="00800771">
        <w:rPr>
          <w:rFonts w:cs="Times New Roman"/>
          <w:spacing w:val="-12"/>
        </w:rPr>
        <w:t xml:space="preserve"> against the primacy granted by Hegel t</w:t>
      </w:r>
      <w:r w:rsidR="00B6658F" w:rsidRPr="00800771">
        <w:rPr>
          <w:rFonts w:cs="Times New Roman"/>
          <w:spacing w:val="-12"/>
        </w:rPr>
        <w:t>o the devel</w:t>
      </w:r>
      <w:r w:rsidR="003B17EB" w:rsidRPr="00800771">
        <w:rPr>
          <w:rFonts w:cs="Times New Roman"/>
          <w:spacing w:val="-12"/>
        </w:rPr>
        <w:softHyphen/>
      </w:r>
      <w:r w:rsidR="00B6658F" w:rsidRPr="00800771">
        <w:rPr>
          <w:rFonts w:cs="Times New Roman"/>
          <w:spacing w:val="-12"/>
        </w:rPr>
        <w:t>opment of the Spirit</w:t>
      </w:r>
      <w:r w:rsidR="00743F37" w:rsidRPr="00800771">
        <w:rPr>
          <w:rFonts w:cs="Times New Roman"/>
          <w:spacing w:val="-12"/>
        </w:rPr>
        <w:t xml:space="preserve"> </w:t>
      </w:r>
      <w:r w:rsidR="00B6658F" w:rsidRPr="00800771">
        <w:rPr>
          <w:rFonts w:cs="Times New Roman"/>
          <w:spacing w:val="-12"/>
        </w:rPr>
        <w:t>but he maintained the opposition. T</w:t>
      </w:r>
      <w:r w:rsidR="006D067B" w:rsidRPr="00800771">
        <w:rPr>
          <w:rFonts w:cs="Times New Roman"/>
          <w:spacing w:val="-12"/>
        </w:rPr>
        <w:t xml:space="preserve">he </w:t>
      </w:r>
      <w:r w:rsidR="00423227" w:rsidRPr="00800771">
        <w:rPr>
          <w:rFonts w:cs="Times New Roman"/>
          <w:spacing w:val="-12"/>
        </w:rPr>
        <w:t xml:space="preserve">“Asiatic </w:t>
      </w:r>
      <w:r w:rsidR="006D067B" w:rsidRPr="00800771">
        <w:rPr>
          <w:rFonts w:cs="Times New Roman"/>
          <w:spacing w:val="-12"/>
        </w:rPr>
        <w:t>mode of production</w:t>
      </w:r>
      <w:r w:rsidR="0065362F" w:rsidRPr="00800771">
        <w:rPr>
          <w:rFonts w:cs="Times New Roman"/>
          <w:spacing w:val="-12"/>
        </w:rPr>
        <w:t>,</w:t>
      </w:r>
      <w:r w:rsidR="006D067B" w:rsidRPr="00800771">
        <w:rPr>
          <w:rFonts w:cs="Times New Roman"/>
          <w:spacing w:val="-12"/>
        </w:rPr>
        <w:t>” which prevailed in India and other Eastern coun</w:t>
      </w:r>
      <w:r w:rsidR="00B86F67" w:rsidRPr="00800771">
        <w:rPr>
          <w:rFonts w:cs="Times New Roman"/>
          <w:spacing w:val="-12"/>
        </w:rPr>
        <w:softHyphen/>
      </w:r>
      <w:r w:rsidR="006D067B" w:rsidRPr="00800771">
        <w:rPr>
          <w:rFonts w:cs="Times New Roman"/>
          <w:spacing w:val="-12"/>
        </w:rPr>
        <w:t>tries like China and parts of Russia</w:t>
      </w:r>
      <w:r w:rsidR="0065362F" w:rsidRPr="00800771">
        <w:rPr>
          <w:rFonts w:cs="Times New Roman"/>
          <w:spacing w:val="-12"/>
        </w:rPr>
        <w:t>,</w:t>
      </w:r>
      <w:r w:rsidR="006D067B" w:rsidRPr="00800771">
        <w:rPr>
          <w:rFonts w:cs="Times New Roman"/>
          <w:spacing w:val="-12"/>
        </w:rPr>
        <w:t> was the real foundation of Oriental despotism. S</w:t>
      </w:r>
      <w:r w:rsidRPr="00800771">
        <w:rPr>
          <w:rFonts w:cs="Times New Roman"/>
          <w:spacing w:val="-12"/>
        </w:rPr>
        <w:t>ince the sovereign was the sole owner</w:t>
      </w:r>
      <w:r w:rsidR="006D067B" w:rsidRPr="00800771">
        <w:rPr>
          <w:rFonts w:cs="Times New Roman"/>
          <w:spacing w:val="-12"/>
        </w:rPr>
        <w:t xml:space="preserve"> of the land</w:t>
      </w:r>
      <w:r w:rsidRPr="00800771">
        <w:rPr>
          <w:rFonts w:cs="Times New Roman"/>
          <w:spacing w:val="-12"/>
        </w:rPr>
        <w:t xml:space="preserve"> and</w:t>
      </w:r>
      <w:r w:rsidR="003146AE" w:rsidRPr="00800771">
        <w:rPr>
          <w:rFonts w:cs="Times New Roman"/>
          <w:spacing w:val="-12"/>
        </w:rPr>
        <w:t xml:space="preserve"> the economic life </w:t>
      </w:r>
      <w:r w:rsidRPr="00800771">
        <w:rPr>
          <w:rFonts w:cs="Times New Roman"/>
          <w:spacing w:val="-12"/>
        </w:rPr>
        <w:t xml:space="preserve">was organized </w:t>
      </w:r>
      <w:r w:rsidR="003146AE" w:rsidRPr="00800771">
        <w:rPr>
          <w:rFonts w:cs="Times New Roman"/>
          <w:spacing w:val="-12"/>
        </w:rPr>
        <w:t xml:space="preserve">in </w:t>
      </w:r>
      <w:r w:rsidR="00FE2F17" w:rsidRPr="00800771">
        <w:rPr>
          <w:rFonts w:cs="Times New Roman"/>
          <w:spacing w:val="-12"/>
        </w:rPr>
        <w:t>largely autarkic</w:t>
      </w:r>
      <w:r w:rsidR="003146AE" w:rsidRPr="00800771">
        <w:rPr>
          <w:rFonts w:cs="Times New Roman"/>
          <w:spacing w:val="-12"/>
        </w:rPr>
        <w:t xml:space="preserve"> village communities</w:t>
      </w:r>
      <w:r w:rsidR="00743F37" w:rsidRPr="00800771">
        <w:rPr>
          <w:rFonts w:cs="Times New Roman"/>
          <w:spacing w:val="-12"/>
        </w:rPr>
        <w:t xml:space="preserve">, the whole Asian economic system </w:t>
      </w:r>
      <w:r w:rsidR="00C50A00" w:rsidRPr="00800771">
        <w:rPr>
          <w:rFonts w:cs="Times New Roman"/>
          <w:spacing w:val="-12"/>
        </w:rPr>
        <w:t>implied</w:t>
      </w:r>
      <w:r w:rsidR="00743F37" w:rsidRPr="00800771">
        <w:rPr>
          <w:rFonts w:cs="Times New Roman"/>
          <w:spacing w:val="-12"/>
        </w:rPr>
        <w:t xml:space="preserve"> the absence of </w:t>
      </w:r>
      <w:r w:rsidR="00B64BB7" w:rsidRPr="00800771">
        <w:rPr>
          <w:rFonts w:cs="Times New Roman"/>
          <w:spacing w:val="-12"/>
        </w:rPr>
        <w:t>property rights and more gener</w:t>
      </w:r>
      <w:r w:rsidR="003B17EB" w:rsidRPr="00800771">
        <w:rPr>
          <w:rFonts w:cs="Times New Roman"/>
          <w:spacing w:val="-12"/>
        </w:rPr>
        <w:softHyphen/>
      </w:r>
      <w:r w:rsidR="00B64BB7" w:rsidRPr="00800771">
        <w:rPr>
          <w:rFonts w:cs="Times New Roman"/>
          <w:spacing w:val="-12"/>
        </w:rPr>
        <w:t xml:space="preserve">ally </w:t>
      </w:r>
      <w:r w:rsidR="003D7059" w:rsidRPr="00800771">
        <w:rPr>
          <w:rFonts w:cs="Times New Roman"/>
          <w:spacing w:val="-12"/>
        </w:rPr>
        <w:t xml:space="preserve">of </w:t>
      </w:r>
      <w:r w:rsidR="00743F37" w:rsidRPr="00800771">
        <w:rPr>
          <w:rFonts w:cs="Times New Roman"/>
          <w:spacing w:val="-12"/>
        </w:rPr>
        <w:t>individual rights</w:t>
      </w:r>
      <w:r w:rsidR="003146AE" w:rsidRPr="00800771">
        <w:rPr>
          <w:rFonts w:cs="Times New Roman"/>
          <w:spacing w:val="-12"/>
        </w:rPr>
        <w:t>.</w:t>
      </w:r>
      <w:r w:rsidR="007D0800" w:rsidRPr="00800771">
        <w:rPr>
          <w:rFonts w:cs="Times New Roman"/>
          <w:spacing w:val="-12"/>
        </w:rPr>
        <w:t xml:space="preserve"> T</w:t>
      </w:r>
      <w:r w:rsidR="003146AE" w:rsidRPr="00800771">
        <w:rPr>
          <w:rFonts w:cs="Times New Roman"/>
          <w:spacing w:val="-12"/>
        </w:rPr>
        <w:t>he geographical condi</w:t>
      </w:r>
      <w:r w:rsidR="002246B6" w:rsidRPr="00800771">
        <w:rPr>
          <w:rFonts w:cs="Times New Roman"/>
          <w:spacing w:val="-12"/>
        </w:rPr>
        <w:softHyphen/>
      </w:r>
      <w:r w:rsidR="003146AE" w:rsidRPr="00800771">
        <w:rPr>
          <w:rFonts w:cs="Times New Roman"/>
          <w:spacing w:val="-12"/>
        </w:rPr>
        <w:t>tions rein</w:t>
      </w:r>
      <w:r w:rsidR="00B86F67" w:rsidRPr="00800771">
        <w:rPr>
          <w:rFonts w:cs="Times New Roman"/>
          <w:spacing w:val="-12"/>
        </w:rPr>
        <w:softHyphen/>
      </w:r>
      <w:r w:rsidR="003146AE" w:rsidRPr="00800771">
        <w:rPr>
          <w:rFonts w:cs="Times New Roman"/>
          <w:spacing w:val="-12"/>
        </w:rPr>
        <w:t xml:space="preserve">forced this </w:t>
      </w:r>
      <w:r w:rsidR="002246B6" w:rsidRPr="00800771">
        <w:rPr>
          <w:rFonts w:cs="Times New Roman"/>
          <w:spacing w:val="-12"/>
        </w:rPr>
        <w:t xml:space="preserve">authoritarian </w:t>
      </w:r>
      <w:r w:rsidR="003146AE" w:rsidRPr="00800771">
        <w:rPr>
          <w:rFonts w:cs="Times New Roman"/>
          <w:spacing w:val="-12"/>
        </w:rPr>
        <w:t xml:space="preserve">political </w:t>
      </w:r>
      <w:r w:rsidR="00743F37" w:rsidRPr="00800771">
        <w:rPr>
          <w:rFonts w:cs="Times New Roman"/>
          <w:spacing w:val="-12"/>
        </w:rPr>
        <w:t xml:space="preserve">and social </w:t>
      </w:r>
      <w:r w:rsidR="003146AE" w:rsidRPr="00800771">
        <w:rPr>
          <w:rFonts w:cs="Times New Roman"/>
          <w:spacing w:val="-12"/>
        </w:rPr>
        <w:t>system, because only a strong and central</w:t>
      </w:r>
      <w:r w:rsidR="003B17EB" w:rsidRPr="00800771">
        <w:rPr>
          <w:rFonts w:cs="Times New Roman"/>
          <w:spacing w:val="-12"/>
        </w:rPr>
        <w:softHyphen/>
      </w:r>
      <w:r w:rsidR="003146AE" w:rsidRPr="00800771">
        <w:rPr>
          <w:rFonts w:cs="Times New Roman"/>
          <w:spacing w:val="-12"/>
        </w:rPr>
        <w:t>ized authority could provide the required agricul</w:t>
      </w:r>
      <w:r w:rsidR="0065362F" w:rsidRPr="00800771">
        <w:rPr>
          <w:rFonts w:cs="Times New Roman"/>
          <w:spacing w:val="-12"/>
        </w:rPr>
        <w:softHyphen/>
      </w:r>
      <w:r w:rsidR="003146AE" w:rsidRPr="00800771">
        <w:rPr>
          <w:rFonts w:cs="Times New Roman"/>
          <w:spacing w:val="-12"/>
        </w:rPr>
        <w:t xml:space="preserve">tural watering systems. </w:t>
      </w:r>
      <w:r w:rsidR="003D7059" w:rsidRPr="00800771">
        <w:rPr>
          <w:rFonts w:cs="Times New Roman"/>
          <w:spacing w:val="-12"/>
        </w:rPr>
        <w:t xml:space="preserve">It must be noted, though, that after the first volume of </w:t>
      </w:r>
      <w:r w:rsidR="003D7059" w:rsidRPr="00800771">
        <w:rPr>
          <w:rFonts w:cs="Times New Roman"/>
          <w:i/>
          <w:iCs/>
          <w:spacing w:val="-12"/>
        </w:rPr>
        <w:t>Capital</w:t>
      </w:r>
      <w:r w:rsidR="003D7059" w:rsidRPr="00800771">
        <w:rPr>
          <w:rFonts w:cs="Times New Roman"/>
          <w:spacing w:val="-12"/>
        </w:rPr>
        <w:t xml:space="preserve"> (1867), the Asiatic mode of production disappeared from Marx’s writ</w:t>
      </w:r>
      <w:r w:rsidR="00B86F67" w:rsidRPr="00800771">
        <w:rPr>
          <w:rFonts w:cs="Times New Roman"/>
          <w:spacing w:val="-12"/>
        </w:rPr>
        <w:softHyphen/>
      </w:r>
      <w:r w:rsidR="003D7059" w:rsidRPr="00800771">
        <w:rPr>
          <w:rFonts w:cs="Times New Roman"/>
          <w:spacing w:val="-12"/>
        </w:rPr>
        <w:t>ings.</w:t>
      </w:r>
    </w:p>
    <w:p w:rsidR="002246B6" w:rsidRPr="00800771" w:rsidRDefault="00B6658F" w:rsidP="008C64B7">
      <w:pPr>
        <w:spacing w:line="240" w:lineRule="exact"/>
        <w:ind w:firstLine="405"/>
        <w:rPr>
          <w:rFonts w:cs="Times New Roman"/>
          <w:spacing w:val="-10"/>
        </w:rPr>
      </w:pPr>
      <w:r w:rsidRPr="00800771">
        <w:rPr>
          <w:rFonts w:cs="Times New Roman"/>
          <w:spacing w:val="-10"/>
        </w:rPr>
        <w:t>A few decades later</w:t>
      </w:r>
      <w:r w:rsidR="008C64B7" w:rsidRPr="00800771">
        <w:rPr>
          <w:rFonts w:cs="Times New Roman"/>
          <w:spacing w:val="-10"/>
        </w:rPr>
        <w:t xml:space="preserve">, </w:t>
      </w:r>
      <w:r w:rsidR="00743F37" w:rsidRPr="00800771">
        <w:rPr>
          <w:rFonts w:cs="Times New Roman"/>
          <w:spacing w:val="-10"/>
        </w:rPr>
        <w:t xml:space="preserve">in </w:t>
      </w:r>
      <w:r w:rsidR="00743F37" w:rsidRPr="00800771">
        <w:rPr>
          <w:rFonts w:cs="Times New Roman"/>
          <w:i/>
          <w:spacing w:val="-10"/>
        </w:rPr>
        <w:t>The</w:t>
      </w:r>
      <w:r w:rsidR="00743F37" w:rsidRPr="00800771">
        <w:rPr>
          <w:rFonts w:cs="Times New Roman"/>
          <w:i/>
          <w:iCs/>
          <w:spacing w:val="-10"/>
        </w:rPr>
        <w:t> </w:t>
      </w:r>
      <w:r w:rsidR="00743F37" w:rsidRPr="00800771">
        <w:rPr>
          <w:rFonts w:cs="Times New Roman"/>
          <w:i/>
          <w:spacing w:val="-10"/>
        </w:rPr>
        <w:t>Agrarian Sociology of Ancient Civiliza</w:t>
      </w:r>
      <w:r w:rsidR="0018529E" w:rsidRPr="00800771">
        <w:rPr>
          <w:rFonts w:cs="Times New Roman"/>
          <w:i/>
          <w:spacing w:val="-10"/>
        </w:rPr>
        <w:softHyphen/>
      </w:r>
      <w:r w:rsidR="00743F37" w:rsidRPr="00800771">
        <w:rPr>
          <w:rFonts w:cs="Times New Roman"/>
          <w:i/>
          <w:spacing w:val="-10"/>
        </w:rPr>
        <w:t>tions</w:t>
      </w:r>
      <w:r w:rsidR="007F1B1C" w:rsidRPr="00800771">
        <w:rPr>
          <w:rFonts w:cs="Times New Roman"/>
          <w:spacing w:val="-10"/>
        </w:rPr>
        <w:t xml:space="preserve"> </w:t>
      </w:r>
      <w:r w:rsidR="00743F37" w:rsidRPr="00800771">
        <w:rPr>
          <w:rFonts w:cs="Times New Roman"/>
          <w:spacing w:val="-10"/>
        </w:rPr>
        <w:t xml:space="preserve">(1897), </w:t>
      </w:r>
      <w:r w:rsidR="008C64B7" w:rsidRPr="00800771">
        <w:rPr>
          <w:rFonts w:cs="Times New Roman"/>
          <w:spacing w:val="-10"/>
        </w:rPr>
        <w:t xml:space="preserve">Weber </w:t>
      </w:r>
      <w:r w:rsidR="007C125C" w:rsidRPr="00800771">
        <w:rPr>
          <w:rFonts w:cs="Times New Roman"/>
          <w:spacing w:val="-10"/>
        </w:rPr>
        <w:t>elaborated further</w:t>
      </w:r>
      <w:r w:rsidR="008C64B7" w:rsidRPr="00800771">
        <w:rPr>
          <w:rFonts w:cs="Times New Roman"/>
          <w:spacing w:val="-10"/>
        </w:rPr>
        <w:t xml:space="preserve"> the connection</w:t>
      </w:r>
      <w:r w:rsidR="007C125C" w:rsidRPr="00800771">
        <w:rPr>
          <w:rFonts w:cs="Times New Roman"/>
          <w:spacing w:val="-10"/>
        </w:rPr>
        <w:t xml:space="preserve"> suggested by Marx</w:t>
      </w:r>
      <w:r w:rsidR="008C64B7" w:rsidRPr="00800771">
        <w:rPr>
          <w:rFonts w:cs="Times New Roman"/>
          <w:spacing w:val="-10"/>
        </w:rPr>
        <w:t xml:space="preserve"> between the opposition between Asiatic and European political struc</w:t>
      </w:r>
      <w:r w:rsidR="00B86F67" w:rsidRPr="00800771">
        <w:rPr>
          <w:rFonts w:cs="Times New Roman"/>
          <w:spacing w:val="-10"/>
        </w:rPr>
        <w:softHyphen/>
      </w:r>
      <w:r w:rsidR="008C64B7" w:rsidRPr="00800771">
        <w:rPr>
          <w:rFonts w:cs="Times New Roman"/>
          <w:spacing w:val="-10"/>
        </w:rPr>
        <w:t>tures</w:t>
      </w:r>
      <w:r w:rsidR="007C125C" w:rsidRPr="00800771">
        <w:rPr>
          <w:rFonts w:cs="Times New Roman"/>
          <w:spacing w:val="-10"/>
        </w:rPr>
        <w:t>.</w:t>
      </w:r>
      <w:r w:rsidR="009E1770" w:rsidRPr="00800771">
        <w:rPr>
          <w:rFonts w:cs="Times New Roman"/>
          <w:spacing w:val="-10"/>
        </w:rPr>
        <w:t xml:space="preserve"> </w:t>
      </w:r>
      <w:r w:rsidR="00EE11F5" w:rsidRPr="00800771">
        <w:rPr>
          <w:rFonts w:cs="Times New Roman"/>
          <w:spacing w:val="-10"/>
        </w:rPr>
        <w:t xml:space="preserve">Although he was more </w:t>
      </w:r>
      <w:r w:rsidR="0018529E" w:rsidRPr="00800771">
        <w:rPr>
          <w:rFonts w:cs="Times New Roman"/>
          <w:spacing w:val="-10"/>
        </w:rPr>
        <w:t xml:space="preserve">inclined </w:t>
      </w:r>
      <w:r w:rsidR="00EE11F5" w:rsidRPr="00800771">
        <w:rPr>
          <w:rFonts w:cs="Times New Roman"/>
          <w:spacing w:val="-10"/>
        </w:rPr>
        <w:t xml:space="preserve">to explain historical phenomena by the spread of values and ideas, </w:t>
      </w:r>
      <w:r w:rsidR="00DE2BE3" w:rsidRPr="00800771">
        <w:rPr>
          <w:rFonts w:cs="Times New Roman"/>
          <w:spacing w:val="-10"/>
        </w:rPr>
        <w:t xml:space="preserve">Weber </w:t>
      </w:r>
      <w:r w:rsidR="0018529E" w:rsidRPr="00800771">
        <w:rPr>
          <w:rFonts w:cs="Times New Roman"/>
          <w:spacing w:val="-10"/>
        </w:rPr>
        <w:t>noticed</w:t>
      </w:r>
      <w:r w:rsidR="00DE2BE3" w:rsidRPr="00800771">
        <w:rPr>
          <w:rFonts w:cs="Times New Roman"/>
          <w:spacing w:val="-10"/>
        </w:rPr>
        <w:t xml:space="preserve"> that different geographi</w:t>
      </w:r>
      <w:r w:rsidR="0018529E" w:rsidRPr="00800771">
        <w:rPr>
          <w:rFonts w:cs="Times New Roman"/>
          <w:spacing w:val="-10"/>
        </w:rPr>
        <w:softHyphen/>
      </w:r>
      <w:r w:rsidR="00DE2BE3" w:rsidRPr="00800771">
        <w:rPr>
          <w:rFonts w:cs="Times New Roman"/>
          <w:spacing w:val="-10"/>
        </w:rPr>
        <w:t>cal conditions</w:t>
      </w:r>
      <w:r w:rsidR="0018529E" w:rsidRPr="00800771">
        <w:rPr>
          <w:rFonts w:cs="Times New Roman"/>
          <w:spacing w:val="-10"/>
        </w:rPr>
        <w:t xml:space="preserve"> may</w:t>
      </w:r>
      <w:r w:rsidR="00DE2BE3" w:rsidRPr="00800771">
        <w:rPr>
          <w:rFonts w:cs="Times New Roman"/>
          <w:spacing w:val="-10"/>
        </w:rPr>
        <w:t xml:space="preserve"> </w:t>
      </w:r>
      <w:r w:rsidR="00EE11F5" w:rsidRPr="00800771">
        <w:rPr>
          <w:rFonts w:cs="Times New Roman"/>
          <w:spacing w:val="-10"/>
        </w:rPr>
        <w:t xml:space="preserve">have </w:t>
      </w:r>
      <w:r w:rsidR="00DE2BE3" w:rsidRPr="00800771">
        <w:rPr>
          <w:rFonts w:cs="Times New Roman"/>
          <w:spacing w:val="-10"/>
        </w:rPr>
        <w:t>caused this fundamental divergence</w:t>
      </w:r>
      <w:r w:rsidR="0018529E" w:rsidRPr="00800771">
        <w:rPr>
          <w:rFonts w:cs="Times New Roman"/>
          <w:spacing w:val="-10"/>
        </w:rPr>
        <w:t>. He</w:t>
      </w:r>
      <w:r w:rsidR="00DE2BE3" w:rsidRPr="00800771">
        <w:rPr>
          <w:rFonts w:cs="Times New Roman"/>
          <w:spacing w:val="-10"/>
        </w:rPr>
        <w:t xml:space="preserve"> p</w:t>
      </w:r>
      <w:r w:rsidR="002246B6" w:rsidRPr="00800771">
        <w:rPr>
          <w:rFonts w:cs="Times New Roman"/>
          <w:spacing w:val="-10"/>
        </w:rPr>
        <w:t>oint</w:t>
      </w:r>
      <w:r w:rsidR="0018529E" w:rsidRPr="00800771">
        <w:rPr>
          <w:rFonts w:cs="Times New Roman"/>
          <w:spacing w:val="-10"/>
        </w:rPr>
        <w:t xml:space="preserve">ed </w:t>
      </w:r>
      <w:r w:rsidR="002246B6" w:rsidRPr="00800771">
        <w:rPr>
          <w:rFonts w:cs="Times New Roman"/>
          <w:spacing w:val="-10"/>
        </w:rPr>
        <w:t>out the contrast</w:t>
      </w:r>
      <w:r w:rsidR="0018529E" w:rsidRPr="00800771">
        <w:rPr>
          <w:rFonts w:cs="Times New Roman"/>
          <w:spacing w:val="-10"/>
        </w:rPr>
        <w:t xml:space="preserve"> </w:t>
      </w:r>
      <w:r w:rsidR="002246B6" w:rsidRPr="00800771">
        <w:rPr>
          <w:rFonts w:cs="Times New Roman"/>
          <w:spacing w:val="-10"/>
        </w:rPr>
        <w:t xml:space="preserve">between the essential </w:t>
      </w:r>
      <w:r w:rsidR="00423227" w:rsidRPr="00800771">
        <w:rPr>
          <w:rFonts w:cs="Times New Roman"/>
          <w:spacing w:val="-10"/>
        </w:rPr>
        <w:t>role</w:t>
      </w:r>
      <w:r w:rsidR="002246B6" w:rsidRPr="00800771">
        <w:rPr>
          <w:rFonts w:cs="Times New Roman"/>
          <w:spacing w:val="-10"/>
        </w:rPr>
        <w:t xml:space="preserve"> of rivers and </w:t>
      </w:r>
      <w:r w:rsidR="0065362F" w:rsidRPr="00800771">
        <w:rPr>
          <w:rFonts w:cs="Times New Roman"/>
          <w:spacing w:val="-10"/>
        </w:rPr>
        <w:t xml:space="preserve">of </w:t>
      </w:r>
      <w:r w:rsidR="002246B6" w:rsidRPr="00800771">
        <w:rPr>
          <w:rFonts w:cs="Times New Roman"/>
          <w:spacing w:val="-10"/>
        </w:rPr>
        <w:t>the managing of irrigation in</w:t>
      </w:r>
      <w:r w:rsidRPr="00800771">
        <w:rPr>
          <w:rFonts w:cs="Times New Roman"/>
          <w:spacing w:val="-10"/>
        </w:rPr>
        <w:t xml:space="preserve"> </w:t>
      </w:r>
      <w:r w:rsidR="002246B6" w:rsidRPr="00800771">
        <w:rPr>
          <w:rFonts w:cs="Times New Roman"/>
          <w:spacing w:val="-10"/>
        </w:rPr>
        <w:t>Egypt</w:t>
      </w:r>
      <w:r w:rsidRPr="00800771">
        <w:rPr>
          <w:rFonts w:cs="Times New Roman"/>
          <w:spacing w:val="-10"/>
        </w:rPr>
        <w:t xml:space="preserve"> </w:t>
      </w:r>
      <w:r w:rsidR="002246B6" w:rsidRPr="00800771">
        <w:rPr>
          <w:rFonts w:cs="Times New Roman"/>
          <w:spacing w:val="-10"/>
        </w:rPr>
        <w:t>or in</w:t>
      </w:r>
      <w:r w:rsidRPr="00800771">
        <w:rPr>
          <w:rFonts w:cs="Times New Roman"/>
          <w:spacing w:val="-10"/>
        </w:rPr>
        <w:t xml:space="preserve"> </w:t>
      </w:r>
      <w:r w:rsidR="002246B6" w:rsidRPr="00800771">
        <w:rPr>
          <w:rFonts w:cs="Times New Roman"/>
          <w:spacing w:val="-10"/>
        </w:rPr>
        <w:t>Middle Eastern</w:t>
      </w:r>
      <w:r w:rsidRPr="00800771">
        <w:rPr>
          <w:rFonts w:cs="Times New Roman"/>
          <w:spacing w:val="-10"/>
        </w:rPr>
        <w:t xml:space="preserve"> </w:t>
      </w:r>
      <w:r w:rsidR="002246B6" w:rsidRPr="00800771">
        <w:rPr>
          <w:rFonts w:cs="Times New Roman"/>
          <w:spacing w:val="-10"/>
        </w:rPr>
        <w:t>areas</w:t>
      </w:r>
      <w:r w:rsidRPr="00800771">
        <w:rPr>
          <w:rFonts w:cs="Times New Roman"/>
          <w:spacing w:val="-10"/>
        </w:rPr>
        <w:t>, and the commercial voca</w:t>
      </w:r>
      <w:r w:rsidR="00B86F67" w:rsidRPr="00800771">
        <w:rPr>
          <w:rFonts w:cs="Times New Roman"/>
          <w:spacing w:val="-10"/>
        </w:rPr>
        <w:softHyphen/>
      </w:r>
      <w:r w:rsidRPr="00800771">
        <w:rPr>
          <w:rFonts w:cs="Times New Roman"/>
          <w:spacing w:val="-10"/>
        </w:rPr>
        <w:t>tion of coastal Mediter</w:t>
      </w:r>
      <w:r w:rsidRPr="00800771">
        <w:rPr>
          <w:rFonts w:cs="Times New Roman"/>
          <w:spacing w:val="-10"/>
        </w:rPr>
        <w:softHyphen/>
        <w:t>ranean regions</w:t>
      </w:r>
      <w:r w:rsidR="007F1B1C" w:rsidRPr="00800771">
        <w:rPr>
          <w:rFonts w:cs="Times New Roman"/>
          <w:spacing w:val="-10"/>
        </w:rPr>
        <w:t xml:space="preserve"> open to the sea</w:t>
      </w:r>
      <w:r w:rsidR="002246B6" w:rsidRPr="00800771">
        <w:rPr>
          <w:rFonts w:cs="Times New Roman"/>
          <w:spacing w:val="-10"/>
        </w:rPr>
        <w:t>.</w:t>
      </w:r>
      <w:r w:rsidR="008C64B7" w:rsidRPr="00800771">
        <w:rPr>
          <w:rFonts w:cs="Times New Roman"/>
          <w:spacing w:val="-10"/>
        </w:rPr>
        <w:t xml:space="preserve"> </w:t>
      </w:r>
    </w:p>
    <w:p w:rsidR="002246B6" w:rsidRPr="00800771" w:rsidRDefault="002246B6" w:rsidP="008C64B7">
      <w:pPr>
        <w:spacing w:line="240" w:lineRule="exact"/>
        <w:ind w:firstLine="405"/>
        <w:rPr>
          <w:rFonts w:cs="Times New Roman"/>
          <w:spacing w:val="-10"/>
          <w:sz w:val="18"/>
          <w:szCs w:val="18"/>
        </w:rPr>
      </w:pPr>
    </w:p>
    <w:p w:rsidR="008C64B7" w:rsidRPr="00800771" w:rsidRDefault="002246B6" w:rsidP="008C64B7">
      <w:pPr>
        <w:spacing w:line="240" w:lineRule="exact"/>
        <w:ind w:firstLine="405"/>
        <w:rPr>
          <w:rFonts w:cs="Times New Roman"/>
          <w:spacing w:val="-10"/>
          <w:sz w:val="18"/>
          <w:szCs w:val="18"/>
        </w:rPr>
      </w:pPr>
      <w:r w:rsidRPr="00800771">
        <w:rPr>
          <w:rFonts w:cs="Times New Roman"/>
          <w:spacing w:val="-10"/>
          <w:sz w:val="18"/>
          <w:szCs w:val="18"/>
        </w:rPr>
        <w:t>T</w:t>
      </w:r>
      <w:r w:rsidR="008C64B7" w:rsidRPr="00800771">
        <w:rPr>
          <w:rFonts w:cs="Times New Roman"/>
          <w:spacing w:val="-10"/>
          <w:sz w:val="18"/>
          <w:szCs w:val="18"/>
        </w:rPr>
        <w:t xml:space="preserve">he crucial factor which made Near Eastern development so different </w:t>
      </w:r>
      <w:r w:rsidR="007D0800" w:rsidRPr="00800771">
        <w:rPr>
          <w:rFonts w:cs="Times New Roman"/>
          <w:spacing w:val="-10"/>
          <w:sz w:val="18"/>
          <w:szCs w:val="18"/>
        </w:rPr>
        <w:t xml:space="preserve">[from Greek development] </w:t>
      </w:r>
      <w:r w:rsidR="008C64B7" w:rsidRPr="00800771">
        <w:rPr>
          <w:rFonts w:cs="Times New Roman"/>
          <w:spacing w:val="-10"/>
          <w:sz w:val="18"/>
          <w:szCs w:val="18"/>
        </w:rPr>
        <w:t>was the need for irrigation systems, as a result of which the cities were closely connected with building canals and constant regulation of waters and rivers, all of which demanded the exi</w:t>
      </w:r>
      <w:r w:rsidR="002619FC" w:rsidRPr="00800771">
        <w:rPr>
          <w:rFonts w:cs="Times New Roman"/>
          <w:spacing w:val="-10"/>
          <w:sz w:val="18"/>
          <w:szCs w:val="18"/>
        </w:rPr>
        <w:t>stence of a unified bureaucracy</w:t>
      </w:r>
      <w:r w:rsidR="00BA1943" w:rsidRPr="00800771">
        <w:rPr>
          <w:rFonts w:cs="Times New Roman"/>
          <w:spacing w:val="-10"/>
          <w:sz w:val="18"/>
          <w:szCs w:val="18"/>
        </w:rPr>
        <w:t>.</w:t>
      </w:r>
      <w:r w:rsidR="007F1B1C" w:rsidRPr="00800771">
        <w:rPr>
          <w:rFonts w:cs="Times New Roman"/>
          <w:spacing w:val="-10"/>
          <w:sz w:val="18"/>
          <w:szCs w:val="18"/>
        </w:rPr>
        <w:t xml:space="preserve"> </w:t>
      </w:r>
      <w:r w:rsidR="00743F37" w:rsidRPr="00800771">
        <w:rPr>
          <w:rFonts w:cs="Times New Roman"/>
          <w:spacing w:val="-10"/>
          <w:sz w:val="18"/>
          <w:szCs w:val="18"/>
        </w:rPr>
        <w:t>(</w:t>
      </w:r>
      <w:r w:rsidRPr="00800771">
        <w:rPr>
          <w:rFonts w:cs="Times New Roman"/>
          <w:spacing w:val="-10"/>
          <w:sz w:val="18"/>
          <w:szCs w:val="18"/>
        </w:rPr>
        <w:t>Weber</w:t>
      </w:r>
      <w:r w:rsidR="00743F37" w:rsidRPr="00800771">
        <w:rPr>
          <w:rFonts w:cs="Times New Roman"/>
          <w:spacing w:val="-10"/>
          <w:sz w:val="18"/>
          <w:szCs w:val="18"/>
        </w:rPr>
        <w:t xml:space="preserve">, </w:t>
      </w:r>
      <w:r w:rsidRPr="00800771">
        <w:rPr>
          <w:rFonts w:cs="Times New Roman"/>
          <w:i/>
          <w:spacing w:val="-10"/>
          <w:sz w:val="18"/>
          <w:szCs w:val="18"/>
        </w:rPr>
        <w:t>The</w:t>
      </w:r>
      <w:r w:rsidRPr="00800771">
        <w:rPr>
          <w:rFonts w:cs="Times New Roman"/>
          <w:i/>
          <w:iCs/>
          <w:spacing w:val="-10"/>
          <w:sz w:val="18"/>
          <w:szCs w:val="18"/>
        </w:rPr>
        <w:t> </w:t>
      </w:r>
      <w:r w:rsidRPr="00800771">
        <w:rPr>
          <w:rFonts w:cs="Times New Roman"/>
          <w:i/>
          <w:spacing w:val="-10"/>
          <w:sz w:val="18"/>
          <w:szCs w:val="18"/>
        </w:rPr>
        <w:t>Agrarian Sociology of Ancient Civilizations</w:t>
      </w:r>
      <w:r w:rsidRPr="00800771">
        <w:rPr>
          <w:rFonts w:cs="Times New Roman"/>
          <w:spacing w:val="-10"/>
          <w:sz w:val="18"/>
          <w:szCs w:val="18"/>
        </w:rPr>
        <w:t xml:space="preserve">, </w:t>
      </w:r>
      <w:r w:rsidR="00743F37" w:rsidRPr="00800771">
        <w:rPr>
          <w:rFonts w:cs="Times New Roman"/>
          <w:spacing w:val="-10"/>
          <w:sz w:val="18"/>
          <w:szCs w:val="18"/>
        </w:rPr>
        <w:t>1897</w:t>
      </w:r>
      <w:r w:rsidR="007D0800" w:rsidRPr="00800771">
        <w:rPr>
          <w:rFonts w:cs="Times New Roman"/>
          <w:spacing w:val="-10"/>
          <w:sz w:val="18"/>
          <w:szCs w:val="18"/>
        </w:rPr>
        <w:t>, p. 157</w:t>
      </w:r>
      <w:r w:rsidR="00743F37" w:rsidRPr="00800771">
        <w:rPr>
          <w:rFonts w:cs="Times New Roman"/>
          <w:spacing w:val="-10"/>
          <w:sz w:val="18"/>
          <w:szCs w:val="18"/>
        </w:rPr>
        <w:t>)</w:t>
      </w:r>
      <w:r w:rsidR="002619FC" w:rsidRPr="00800771">
        <w:rPr>
          <w:rFonts w:cs="Times New Roman"/>
          <w:spacing w:val="-10"/>
          <w:sz w:val="18"/>
          <w:szCs w:val="18"/>
        </w:rPr>
        <w:t xml:space="preserve"> </w:t>
      </w:r>
    </w:p>
    <w:p w:rsidR="00FB2EED" w:rsidRPr="00800771" w:rsidRDefault="00FB2EED" w:rsidP="008C64B7">
      <w:pPr>
        <w:spacing w:line="240" w:lineRule="exact"/>
        <w:ind w:firstLine="405"/>
        <w:rPr>
          <w:rFonts w:cs="Times New Roman"/>
          <w:bCs/>
          <w:iCs/>
          <w:spacing w:val="-10"/>
          <w:sz w:val="18"/>
          <w:szCs w:val="18"/>
        </w:rPr>
      </w:pPr>
    </w:p>
    <w:p w:rsidR="006F1888" w:rsidRPr="00800771" w:rsidRDefault="0018529E" w:rsidP="008C64B7">
      <w:pPr>
        <w:spacing w:line="240" w:lineRule="exact"/>
        <w:ind w:firstLine="405"/>
        <w:rPr>
          <w:rFonts w:cs="Times New Roman"/>
          <w:spacing w:val="-10"/>
        </w:rPr>
      </w:pPr>
      <w:r w:rsidRPr="00800771">
        <w:rPr>
          <w:rFonts w:cs="Times New Roman"/>
          <w:spacing w:val="-10"/>
        </w:rPr>
        <w:t>On the ethical level, these differing factors resulted in “the subjuga</w:t>
      </w:r>
      <w:r w:rsidR="00B86F67" w:rsidRPr="00800771">
        <w:rPr>
          <w:rFonts w:cs="Times New Roman"/>
          <w:spacing w:val="-10"/>
        </w:rPr>
        <w:softHyphen/>
      </w:r>
      <w:r w:rsidRPr="00800771">
        <w:rPr>
          <w:rFonts w:cs="Times New Roman"/>
          <w:spacing w:val="-10"/>
        </w:rPr>
        <w:t>tion of the individual” in the East, and, on the Mediterranean side, in the rise of a “purely secular civilization which characterized Greek society and caused capitalist development in Greece to differ from that in the Near East.” </w:t>
      </w:r>
      <w:r w:rsidR="00743F37" w:rsidRPr="00800771">
        <w:rPr>
          <w:rFonts w:cs="Times New Roman"/>
          <w:spacing w:val="-10"/>
        </w:rPr>
        <w:t>On the political level,</w:t>
      </w:r>
      <w:r w:rsidR="00BA1943" w:rsidRPr="00800771">
        <w:rPr>
          <w:rFonts w:cs="Times New Roman"/>
          <w:spacing w:val="-10"/>
        </w:rPr>
        <w:t xml:space="preserve"> t</w:t>
      </w:r>
      <w:r w:rsidR="008C64B7" w:rsidRPr="00800771">
        <w:rPr>
          <w:rFonts w:cs="Times New Roman"/>
          <w:spacing w:val="-10"/>
        </w:rPr>
        <w:t xml:space="preserve">he </w:t>
      </w:r>
      <w:r w:rsidRPr="00800771">
        <w:rPr>
          <w:rFonts w:cs="Times New Roman"/>
          <w:spacing w:val="-10"/>
        </w:rPr>
        <w:t>divergent</w:t>
      </w:r>
      <w:r w:rsidR="006F1888" w:rsidRPr="00800771">
        <w:rPr>
          <w:rFonts w:cs="Times New Roman"/>
          <w:spacing w:val="-10"/>
        </w:rPr>
        <w:t xml:space="preserve"> </w:t>
      </w:r>
      <w:r w:rsidR="008C64B7" w:rsidRPr="00800771">
        <w:rPr>
          <w:rFonts w:cs="Times New Roman"/>
          <w:spacing w:val="-10"/>
        </w:rPr>
        <w:t>economic foundation of Asiatic</w:t>
      </w:r>
      <w:r w:rsidR="006F1888" w:rsidRPr="00800771">
        <w:rPr>
          <w:rFonts w:cs="Times New Roman"/>
          <w:spacing w:val="-10"/>
        </w:rPr>
        <w:t xml:space="preserve"> and Western</w:t>
      </w:r>
      <w:r w:rsidR="008C64B7" w:rsidRPr="00800771">
        <w:rPr>
          <w:rFonts w:cs="Times New Roman"/>
          <w:spacing w:val="-10"/>
        </w:rPr>
        <w:t xml:space="preserve"> mon</w:t>
      </w:r>
      <w:r w:rsidR="006F1888" w:rsidRPr="00800771">
        <w:rPr>
          <w:rFonts w:cs="Times New Roman"/>
          <w:spacing w:val="-10"/>
        </w:rPr>
        <w:t xml:space="preserve">archies and the existence or non-existence of a </w:t>
      </w:r>
      <w:r w:rsidR="008C64B7" w:rsidRPr="00800771">
        <w:rPr>
          <w:rFonts w:cs="Times New Roman"/>
          <w:spacing w:val="-10"/>
        </w:rPr>
        <w:t xml:space="preserve">patrimonial bureaucracy personally depending on the monarch, </w:t>
      </w:r>
      <w:r w:rsidR="006F1888" w:rsidRPr="00800771">
        <w:rPr>
          <w:rFonts w:cs="Times New Roman"/>
          <w:spacing w:val="-10"/>
        </w:rPr>
        <w:t>thus seemed</w:t>
      </w:r>
      <w:r w:rsidR="0065362F" w:rsidRPr="00800771">
        <w:rPr>
          <w:rFonts w:cs="Times New Roman"/>
          <w:spacing w:val="-10"/>
        </w:rPr>
        <w:t>, according to each case,</w:t>
      </w:r>
      <w:r w:rsidR="006F1888" w:rsidRPr="00800771">
        <w:rPr>
          <w:rFonts w:cs="Times New Roman"/>
          <w:spacing w:val="-10"/>
        </w:rPr>
        <w:t xml:space="preserve"> to prevent or foster political develop</w:t>
      </w:r>
      <w:r w:rsidR="00B86F67" w:rsidRPr="00800771">
        <w:rPr>
          <w:rFonts w:cs="Times New Roman"/>
          <w:spacing w:val="-10"/>
        </w:rPr>
        <w:softHyphen/>
      </w:r>
      <w:r w:rsidR="006F1888" w:rsidRPr="00800771">
        <w:rPr>
          <w:rFonts w:cs="Times New Roman"/>
          <w:spacing w:val="-10"/>
        </w:rPr>
        <w:t>ment and modernization of the social and institutional structure.</w:t>
      </w:r>
      <w:r w:rsidR="00423227" w:rsidRPr="00800771">
        <w:rPr>
          <w:rFonts w:cs="Times New Roman"/>
          <w:spacing w:val="-10"/>
        </w:rPr>
        <w:t xml:space="preserve"> </w:t>
      </w:r>
    </w:p>
    <w:p w:rsidR="00423227" w:rsidRPr="00800771" w:rsidRDefault="00423227" w:rsidP="00423227">
      <w:pPr>
        <w:spacing w:line="240" w:lineRule="exact"/>
        <w:ind w:firstLine="405"/>
        <w:rPr>
          <w:rFonts w:cs="Times New Roman"/>
          <w:spacing w:val="-10"/>
          <w:sz w:val="18"/>
          <w:szCs w:val="18"/>
        </w:rPr>
      </w:pPr>
    </w:p>
    <w:p w:rsidR="00423227" w:rsidRPr="00800771" w:rsidRDefault="0018529E" w:rsidP="00423227">
      <w:pPr>
        <w:spacing w:line="240" w:lineRule="exact"/>
        <w:ind w:firstLine="405"/>
        <w:rPr>
          <w:rFonts w:cs="Times New Roman"/>
          <w:spacing w:val="-10"/>
          <w:sz w:val="18"/>
          <w:szCs w:val="18"/>
        </w:rPr>
      </w:pPr>
      <w:r w:rsidRPr="00800771">
        <w:rPr>
          <w:rFonts w:cs="Times New Roman"/>
          <w:spacing w:val="-10"/>
          <w:sz w:val="18"/>
          <w:szCs w:val="18"/>
        </w:rPr>
        <w:t xml:space="preserve">There was an irreversible character to this development, and with it went subjugation of the individual. </w:t>
      </w:r>
      <w:r w:rsidR="00423227" w:rsidRPr="00800771">
        <w:rPr>
          <w:rFonts w:cs="Times New Roman"/>
          <w:spacing w:val="-10"/>
          <w:sz w:val="18"/>
          <w:szCs w:val="18"/>
        </w:rPr>
        <w:t xml:space="preserve">On the other hand, in Greece [...] the position of the monarchs declined [...] and so began a development which ended [...] with an army recruited from yeoman farmers who provided their own arms. Political power necessarily passed to this class, and therewith started to emerge that purely secular civilization which characterized Greek society and caused capitalist development in Greece to differ from that in the Near East. (Weber, </w:t>
      </w:r>
      <w:r w:rsidR="00423227" w:rsidRPr="00800771">
        <w:rPr>
          <w:rFonts w:cs="Times New Roman"/>
          <w:i/>
          <w:spacing w:val="-10"/>
          <w:sz w:val="18"/>
          <w:szCs w:val="18"/>
        </w:rPr>
        <w:t>The</w:t>
      </w:r>
      <w:r w:rsidR="00423227" w:rsidRPr="00800771">
        <w:rPr>
          <w:rFonts w:cs="Times New Roman"/>
          <w:i/>
          <w:iCs/>
          <w:spacing w:val="-10"/>
          <w:sz w:val="18"/>
          <w:szCs w:val="18"/>
        </w:rPr>
        <w:t> </w:t>
      </w:r>
      <w:r w:rsidR="00423227" w:rsidRPr="00800771">
        <w:rPr>
          <w:rFonts w:cs="Times New Roman"/>
          <w:i/>
          <w:spacing w:val="-10"/>
          <w:sz w:val="18"/>
          <w:szCs w:val="18"/>
        </w:rPr>
        <w:t>Agrarian Sociology of Ancient Civilizations</w:t>
      </w:r>
      <w:r w:rsidR="00423227" w:rsidRPr="00800771">
        <w:rPr>
          <w:rFonts w:cs="Times New Roman"/>
          <w:spacing w:val="-10"/>
          <w:sz w:val="18"/>
          <w:szCs w:val="18"/>
        </w:rPr>
        <w:t>, 1897, p. 158)</w:t>
      </w:r>
    </w:p>
    <w:p w:rsidR="00423227" w:rsidRPr="00800771" w:rsidRDefault="00423227" w:rsidP="008C64B7">
      <w:pPr>
        <w:spacing w:line="240" w:lineRule="exact"/>
        <w:ind w:firstLine="405"/>
        <w:rPr>
          <w:rFonts w:cs="Times New Roman"/>
          <w:spacing w:val="-10"/>
        </w:rPr>
      </w:pPr>
    </w:p>
    <w:p w:rsidR="00F65312" w:rsidRPr="00800771" w:rsidRDefault="003D7059" w:rsidP="003D7059">
      <w:pPr>
        <w:spacing w:line="240" w:lineRule="exact"/>
        <w:ind w:firstLine="405"/>
        <w:rPr>
          <w:rFonts w:cs="Times New Roman"/>
          <w:spacing w:val="-10"/>
        </w:rPr>
      </w:pPr>
      <w:r w:rsidRPr="00800771">
        <w:rPr>
          <w:rFonts w:cs="Times New Roman"/>
          <w:spacing w:val="-10"/>
        </w:rPr>
        <w:t>In the early 20th century, socialist reformists of the Second Interna</w:t>
      </w:r>
      <w:r w:rsidR="00D24370" w:rsidRPr="00800771">
        <w:rPr>
          <w:rFonts w:cs="Times New Roman"/>
          <w:spacing w:val="-10"/>
        </w:rPr>
        <w:softHyphen/>
      </w:r>
      <w:r w:rsidRPr="00800771">
        <w:rPr>
          <w:rFonts w:cs="Times New Roman"/>
          <w:spacing w:val="-10"/>
        </w:rPr>
        <w:t>tional took the concept of “Asiatic mode of production” and its political “despotic” correlate as a metaphor for Asia’s backwardness.</w:t>
      </w:r>
      <w:r w:rsidR="00FA1E67" w:rsidRPr="00800771">
        <w:rPr>
          <w:rFonts w:cs="Times New Roman"/>
          <w:spacing w:val="-10"/>
        </w:rPr>
        <w:t xml:space="preserve"> </w:t>
      </w:r>
      <w:r w:rsidRPr="00800771">
        <w:rPr>
          <w:rFonts w:cs="Times New Roman"/>
          <w:spacing w:val="-10"/>
        </w:rPr>
        <w:t>Con</w:t>
      </w:r>
      <w:r w:rsidR="00A35F86" w:rsidRPr="00800771">
        <w:rPr>
          <w:rFonts w:cs="Times New Roman"/>
          <w:spacing w:val="-10"/>
        </w:rPr>
        <w:t>s</w:t>
      </w:r>
      <w:r w:rsidRPr="00800771">
        <w:rPr>
          <w:rFonts w:cs="Times New Roman"/>
          <w:spacing w:val="-10"/>
        </w:rPr>
        <w:t>e</w:t>
      </w:r>
      <w:r w:rsidR="00D24370" w:rsidRPr="00800771">
        <w:rPr>
          <w:rFonts w:cs="Times New Roman"/>
          <w:spacing w:val="-10"/>
        </w:rPr>
        <w:softHyphen/>
      </w:r>
      <w:r w:rsidRPr="00800771">
        <w:rPr>
          <w:rFonts w:cs="Times New Roman"/>
          <w:spacing w:val="-10"/>
        </w:rPr>
        <w:t xml:space="preserve">quently, </w:t>
      </w:r>
      <w:r w:rsidR="00A35F86" w:rsidRPr="00800771">
        <w:rPr>
          <w:rFonts w:cs="Times New Roman"/>
          <w:spacing w:val="-10"/>
        </w:rPr>
        <w:t xml:space="preserve">in a typical Hegelian fashion, </w:t>
      </w:r>
      <w:r w:rsidRPr="00800771">
        <w:rPr>
          <w:rFonts w:cs="Times New Roman"/>
          <w:spacing w:val="-10"/>
        </w:rPr>
        <w:t xml:space="preserve">they saw </w:t>
      </w:r>
      <w:r w:rsidR="00A35F86" w:rsidRPr="00800771">
        <w:rPr>
          <w:rFonts w:cs="Times New Roman"/>
          <w:spacing w:val="-10"/>
        </w:rPr>
        <w:t xml:space="preserve">paradoxically </w:t>
      </w:r>
      <w:r w:rsidRPr="00800771">
        <w:rPr>
          <w:rFonts w:cs="Times New Roman"/>
          <w:spacing w:val="-10"/>
        </w:rPr>
        <w:t>in colonial</w:t>
      </w:r>
      <w:r w:rsidR="00D24370" w:rsidRPr="00800771">
        <w:rPr>
          <w:rFonts w:cs="Times New Roman"/>
          <w:spacing w:val="-10"/>
        </w:rPr>
        <w:softHyphen/>
      </w:r>
      <w:r w:rsidRPr="00800771">
        <w:rPr>
          <w:rFonts w:cs="Times New Roman"/>
          <w:spacing w:val="-10"/>
        </w:rPr>
        <w:t>ism a force of development and modernization.</w:t>
      </w:r>
      <w:r w:rsidR="004E1C6A" w:rsidRPr="00800771">
        <w:rPr>
          <w:rFonts w:cs="Times New Roman"/>
          <w:bCs/>
          <w:spacing w:val="-10"/>
          <w:vertAlign w:val="superscript"/>
        </w:rPr>
        <w:footnoteReference w:id="17"/>
      </w:r>
      <w:r w:rsidRPr="00800771">
        <w:rPr>
          <w:rFonts w:cs="Times New Roman"/>
          <w:spacing w:val="-10"/>
        </w:rPr>
        <w:t xml:space="preserve"> </w:t>
      </w:r>
    </w:p>
    <w:p w:rsidR="003D7059" w:rsidRPr="00800771" w:rsidRDefault="00F65312" w:rsidP="003D7059">
      <w:pPr>
        <w:spacing w:line="240" w:lineRule="exact"/>
        <w:ind w:firstLine="405"/>
        <w:rPr>
          <w:rFonts w:cs="Times New Roman"/>
          <w:spacing w:val="-10"/>
        </w:rPr>
      </w:pPr>
      <w:r w:rsidRPr="00800771">
        <w:rPr>
          <w:rFonts w:cs="Times New Roman"/>
          <w:spacing w:val="-10"/>
        </w:rPr>
        <w:t>F</w:t>
      </w:r>
      <w:r w:rsidR="00A35F86" w:rsidRPr="00800771">
        <w:rPr>
          <w:rFonts w:cs="Times New Roman"/>
          <w:spacing w:val="-10"/>
        </w:rPr>
        <w:t xml:space="preserve">ollowing the Russian revolution of 1917, </w:t>
      </w:r>
      <w:r w:rsidR="003D7059" w:rsidRPr="00800771">
        <w:rPr>
          <w:rFonts w:cs="Times New Roman"/>
          <w:spacing w:val="-10"/>
        </w:rPr>
        <w:t xml:space="preserve">the concept </w:t>
      </w:r>
      <w:r w:rsidR="00A35F86" w:rsidRPr="00800771">
        <w:rPr>
          <w:rFonts w:cs="Times New Roman"/>
          <w:spacing w:val="-10"/>
        </w:rPr>
        <w:t>became</w:t>
      </w:r>
      <w:r w:rsidR="003D7059" w:rsidRPr="00800771">
        <w:rPr>
          <w:rFonts w:cs="Times New Roman"/>
          <w:spacing w:val="-10"/>
        </w:rPr>
        <w:t xml:space="preserve"> </w:t>
      </w:r>
      <w:r w:rsidR="00A35F86" w:rsidRPr="00800771">
        <w:rPr>
          <w:rFonts w:cs="Times New Roman"/>
          <w:spacing w:val="-10"/>
        </w:rPr>
        <w:t xml:space="preserve">throughout the 1920s and 1930s </w:t>
      </w:r>
      <w:r w:rsidR="003D7059" w:rsidRPr="00800771">
        <w:rPr>
          <w:rFonts w:cs="Times New Roman"/>
          <w:spacing w:val="-10"/>
        </w:rPr>
        <w:t xml:space="preserve">the center of </w:t>
      </w:r>
      <w:r w:rsidR="00A35F86" w:rsidRPr="00800771">
        <w:rPr>
          <w:rFonts w:cs="Times New Roman"/>
          <w:spacing w:val="-10"/>
        </w:rPr>
        <w:t xml:space="preserve">harsh </w:t>
      </w:r>
      <w:r w:rsidR="003D7059" w:rsidRPr="00800771">
        <w:rPr>
          <w:rFonts w:cs="Times New Roman"/>
          <w:spacing w:val="-10"/>
        </w:rPr>
        <w:t xml:space="preserve">controversies among Marxist theorists. The </w:t>
      </w:r>
      <w:r w:rsidR="00A35F86" w:rsidRPr="00800771">
        <w:rPr>
          <w:rFonts w:cs="Times New Roman"/>
          <w:spacing w:val="-10"/>
        </w:rPr>
        <w:t>use of the concept</w:t>
      </w:r>
      <w:r w:rsidR="002D4FCE">
        <w:rPr>
          <w:rFonts w:cs="Times New Roman"/>
          <w:spacing w:val="-10"/>
        </w:rPr>
        <w:t xml:space="preserve"> </w:t>
      </w:r>
      <w:r w:rsidR="00A35F86" w:rsidRPr="00800771">
        <w:rPr>
          <w:rFonts w:cs="Times New Roman"/>
          <w:spacing w:val="-10"/>
        </w:rPr>
        <w:t xml:space="preserve">raised </w:t>
      </w:r>
      <w:r w:rsidR="003D7059" w:rsidRPr="00800771">
        <w:rPr>
          <w:rFonts w:cs="Times New Roman"/>
          <w:spacing w:val="-10"/>
        </w:rPr>
        <w:t xml:space="preserve">two </w:t>
      </w:r>
      <w:r w:rsidR="00A35F86" w:rsidRPr="00800771">
        <w:rPr>
          <w:rFonts w:cs="Times New Roman"/>
          <w:spacing w:val="-10"/>
        </w:rPr>
        <w:t xml:space="preserve">different </w:t>
      </w:r>
      <w:r w:rsidR="003D7059" w:rsidRPr="00800771">
        <w:rPr>
          <w:rFonts w:cs="Times New Roman"/>
          <w:spacing w:val="-10"/>
        </w:rPr>
        <w:t xml:space="preserve">issues. On the one hand, in societies subject to colonial and imperialist </w:t>
      </w:r>
      <w:r w:rsidR="00A35F86" w:rsidRPr="00800771">
        <w:rPr>
          <w:rFonts w:cs="Times New Roman"/>
          <w:spacing w:val="-10"/>
        </w:rPr>
        <w:t>rule</w:t>
      </w:r>
      <w:r w:rsidR="003D7059" w:rsidRPr="00800771">
        <w:rPr>
          <w:rFonts w:cs="Times New Roman"/>
          <w:spacing w:val="-10"/>
        </w:rPr>
        <w:t xml:space="preserve">, </w:t>
      </w:r>
      <w:r w:rsidR="00A35F86" w:rsidRPr="00800771">
        <w:rPr>
          <w:rFonts w:cs="Times New Roman"/>
          <w:spacing w:val="-10"/>
        </w:rPr>
        <w:t xml:space="preserve">it </w:t>
      </w:r>
      <w:r w:rsidRPr="00800771">
        <w:rPr>
          <w:rFonts w:cs="Times New Roman"/>
          <w:spacing w:val="-10"/>
        </w:rPr>
        <w:t>could be used to legitimate</w:t>
      </w:r>
      <w:r w:rsidR="00A35F86" w:rsidRPr="00800771">
        <w:rPr>
          <w:rFonts w:cs="Times New Roman"/>
          <w:spacing w:val="-10"/>
        </w:rPr>
        <w:t xml:space="preserve"> revolutionary strategies based on alliances between the proletariat and nationalist bourgeoisies against imperialism and indig</w:t>
      </w:r>
      <w:r w:rsidR="00B86F67" w:rsidRPr="00800771">
        <w:rPr>
          <w:rFonts w:cs="Times New Roman"/>
          <w:spacing w:val="-10"/>
        </w:rPr>
        <w:softHyphen/>
      </w:r>
      <w:r w:rsidR="00A35F86" w:rsidRPr="00800771">
        <w:rPr>
          <w:rFonts w:cs="Times New Roman"/>
          <w:spacing w:val="-10"/>
        </w:rPr>
        <w:t>enous ruling classes.</w:t>
      </w:r>
      <w:r w:rsidR="003D7059" w:rsidRPr="00800771">
        <w:rPr>
          <w:rFonts w:cs="Times New Roman"/>
          <w:spacing w:val="-10"/>
        </w:rPr>
        <w:t xml:space="preserve"> </w:t>
      </w:r>
      <w:r w:rsidRPr="00800771">
        <w:rPr>
          <w:rFonts w:cs="Times New Roman"/>
          <w:spacing w:val="-10"/>
        </w:rPr>
        <w:t>But o</w:t>
      </w:r>
      <w:r w:rsidR="003D7059" w:rsidRPr="00800771">
        <w:rPr>
          <w:rFonts w:cs="Times New Roman"/>
          <w:spacing w:val="-10"/>
        </w:rPr>
        <w:t xml:space="preserve">n the other hand, it could </w:t>
      </w:r>
      <w:r w:rsidR="00910B8D" w:rsidRPr="00800771">
        <w:rPr>
          <w:rFonts w:cs="Times New Roman"/>
          <w:spacing w:val="-10"/>
        </w:rPr>
        <w:t xml:space="preserve">also </w:t>
      </w:r>
      <w:r w:rsidR="003D7059" w:rsidRPr="00800771">
        <w:rPr>
          <w:rFonts w:cs="Times New Roman"/>
          <w:spacing w:val="-10"/>
        </w:rPr>
        <w:t>be</w:t>
      </w:r>
      <w:r w:rsidRPr="00800771">
        <w:rPr>
          <w:rFonts w:cs="Times New Roman"/>
          <w:spacing w:val="-10"/>
        </w:rPr>
        <w:t xml:space="preserve"> </w:t>
      </w:r>
      <w:r w:rsidR="003D7059" w:rsidRPr="00800771">
        <w:rPr>
          <w:rFonts w:cs="Times New Roman"/>
          <w:spacing w:val="-10"/>
        </w:rPr>
        <w:t xml:space="preserve">used to </w:t>
      </w:r>
      <w:r w:rsidR="00A35F86" w:rsidRPr="00800771">
        <w:rPr>
          <w:rFonts w:cs="Times New Roman"/>
          <w:spacing w:val="-10"/>
        </w:rPr>
        <w:t>criti</w:t>
      </w:r>
      <w:r w:rsidR="00B86F67" w:rsidRPr="00800771">
        <w:rPr>
          <w:rFonts w:cs="Times New Roman"/>
          <w:spacing w:val="-10"/>
        </w:rPr>
        <w:softHyphen/>
      </w:r>
      <w:r w:rsidR="00A35F86" w:rsidRPr="00800771">
        <w:rPr>
          <w:rFonts w:cs="Times New Roman"/>
          <w:spacing w:val="-10"/>
        </w:rPr>
        <w:t xml:space="preserve">cize the Stalinist regime itself as a direct heir to “Asiatic despotism.” </w:t>
      </w:r>
      <w:r w:rsidRPr="00800771">
        <w:rPr>
          <w:rFonts w:cs="Times New Roman"/>
          <w:spacing w:val="-10"/>
        </w:rPr>
        <w:t>The last</w:t>
      </w:r>
      <w:r w:rsidR="00A35F86" w:rsidRPr="00800771">
        <w:rPr>
          <w:rFonts w:cs="Times New Roman"/>
          <w:spacing w:val="-10"/>
        </w:rPr>
        <w:t xml:space="preserve"> reason explain</w:t>
      </w:r>
      <w:r w:rsidRPr="00800771">
        <w:rPr>
          <w:rFonts w:cs="Times New Roman"/>
          <w:spacing w:val="-10"/>
        </w:rPr>
        <w:t>s</w:t>
      </w:r>
      <w:r w:rsidR="00A35F86" w:rsidRPr="00800771">
        <w:rPr>
          <w:rFonts w:cs="Times New Roman"/>
          <w:spacing w:val="-10"/>
        </w:rPr>
        <w:t xml:space="preserve"> </w:t>
      </w:r>
      <w:r w:rsidRPr="00800771">
        <w:rPr>
          <w:rFonts w:cs="Times New Roman"/>
          <w:spacing w:val="-10"/>
        </w:rPr>
        <w:t>why</w:t>
      </w:r>
      <w:r w:rsidR="00A35F86" w:rsidRPr="00800771">
        <w:rPr>
          <w:rFonts w:cs="Times New Roman"/>
          <w:spacing w:val="-10"/>
        </w:rPr>
        <w:t xml:space="preserve"> t</w:t>
      </w:r>
      <w:r w:rsidR="003D7059" w:rsidRPr="00800771">
        <w:rPr>
          <w:rFonts w:cs="Times New Roman"/>
          <w:spacing w:val="-10"/>
        </w:rPr>
        <w:t>he Stalinist Third International (</w:t>
      </w:r>
      <w:r w:rsidR="00A35F86" w:rsidRPr="00800771">
        <w:rPr>
          <w:rFonts w:cs="Times New Roman"/>
          <w:spacing w:val="-10"/>
        </w:rPr>
        <w:t>C</w:t>
      </w:r>
      <w:r w:rsidR="003D7059" w:rsidRPr="00800771">
        <w:rPr>
          <w:rFonts w:cs="Times New Roman"/>
          <w:spacing w:val="-10"/>
        </w:rPr>
        <w:t>omintern</w:t>
      </w:r>
      <w:r w:rsidR="00FA1E67" w:rsidRPr="00800771">
        <w:rPr>
          <w:rFonts w:cs="Times New Roman"/>
          <w:spacing w:val="-10"/>
        </w:rPr>
        <w:t xml:space="preserve">), who favored the former </w:t>
      </w:r>
      <w:r w:rsidRPr="00800771">
        <w:rPr>
          <w:rFonts w:cs="Times New Roman"/>
          <w:spacing w:val="-10"/>
        </w:rPr>
        <w:t>but</w:t>
      </w:r>
      <w:r w:rsidR="00FA1E67" w:rsidRPr="00800771">
        <w:rPr>
          <w:rFonts w:cs="Times New Roman"/>
          <w:spacing w:val="-10"/>
        </w:rPr>
        <w:t xml:space="preserve"> struggled against the latter,</w:t>
      </w:r>
      <w:r w:rsidR="003D7059" w:rsidRPr="00800771">
        <w:rPr>
          <w:rFonts w:cs="Times New Roman"/>
          <w:spacing w:val="-10"/>
        </w:rPr>
        <w:t xml:space="preserve"> rejected the </w:t>
      </w:r>
      <w:r w:rsidR="00A35F86" w:rsidRPr="00800771">
        <w:rPr>
          <w:rFonts w:cs="Times New Roman"/>
          <w:spacing w:val="-10"/>
        </w:rPr>
        <w:t>concept of “</w:t>
      </w:r>
      <w:r w:rsidR="003D7059" w:rsidRPr="00800771">
        <w:rPr>
          <w:rFonts w:cs="Times New Roman"/>
          <w:spacing w:val="-10"/>
        </w:rPr>
        <w:t>Asiatic mode of production</w:t>
      </w:r>
      <w:r w:rsidR="00A35F86" w:rsidRPr="00800771">
        <w:rPr>
          <w:rFonts w:cs="Times New Roman"/>
          <w:spacing w:val="-10"/>
        </w:rPr>
        <w:t>”</w:t>
      </w:r>
      <w:r w:rsidR="003D7059" w:rsidRPr="00800771">
        <w:rPr>
          <w:rFonts w:cs="Times New Roman"/>
          <w:spacing w:val="-10"/>
        </w:rPr>
        <w:t xml:space="preserve"> in 1921</w:t>
      </w:r>
      <w:r w:rsidRPr="00800771">
        <w:rPr>
          <w:rFonts w:cs="Times New Roman"/>
          <w:spacing w:val="-10"/>
        </w:rPr>
        <w:t>,</w:t>
      </w:r>
      <w:r w:rsidR="00A35F86" w:rsidRPr="00800771">
        <w:rPr>
          <w:rFonts w:cs="Times New Roman"/>
          <w:spacing w:val="-10"/>
        </w:rPr>
        <w:t xml:space="preserve"> and that, on the con</w:t>
      </w:r>
      <w:r w:rsidR="00B86F67" w:rsidRPr="00800771">
        <w:rPr>
          <w:rFonts w:cs="Times New Roman"/>
          <w:spacing w:val="-10"/>
        </w:rPr>
        <w:softHyphen/>
      </w:r>
      <w:r w:rsidR="00A35F86" w:rsidRPr="00800771">
        <w:rPr>
          <w:rFonts w:cs="Times New Roman"/>
          <w:spacing w:val="-10"/>
        </w:rPr>
        <w:t xml:space="preserve">trary, </w:t>
      </w:r>
      <w:r w:rsidR="003D7059" w:rsidRPr="00800771">
        <w:rPr>
          <w:rFonts w:cs="Times New Roman"/>
          <w:spacing w:val="-10"/>
        </w:rPr>
        <w:t xml:space="preserve">Leon Trotsky (1879-1940) and Evgenij Varga (1879-1964) </w:t>
      </w:r>
      <w:r w:rsidR="00FA1E67" w:rsidRPr="00800771">
        <w:rPr>
          <w:rFonts w:cs="Times New Roman"/>
          <w:spacing w:val="-10"/>
        </w:rPr>
        <w:t>contin</w:t>
      </w:r>
      <w:r w:rsidR="00B86F67" w:rsidRPr="00800771">
        <w:rPr>
          <w:rFonts w:cs="Times New Roman"/>
          <w:spacing w:val="-10"/>
        </w:rPr>
        <w:softHyphen/>
      </w:r>
      <w:r w:rsidR="00FA1E67" w:rsidRPr="00800771">
        <w:rPr>
          <w:rFonts w:cs="Times New Roman"/>
          <w:spacing w:val="-10"/>
        </w:rPr>
        <w:t xml:space="preserve">ued to </w:t>
      </w:r>
      <w:r w:rsidR="003D7059" w:rsidRPr="00800771">
        <w:rPr>
          <w:rFonts w:cs="Times New Roman"/>
          <w:spacing w:val="-10"/>
        </w:rPr>
        <w:t xml:space="preserve">allude to </w:t>
      </w:r>
      <w:r w:rsidR="00FA1E67" w:rsidRPr="00800771">
        <w:rPr>
          <w:rFonts w:cs="Times New Roman"/>
          <w:spacing w:val="-10"/>
        </w:rPr>
        <w:t>it in their criticism against Stalinism and</w:t>
      </w:r>
      <w:r w:rsidR="003D7059" w:rsidRPr="00800771">
        <w:rPr>
          <w:rFonts w:cs="Times New Roman"/>
          <w:spacing w:val="-10"/>
        </w:rPr>
        <w:t xml:space="preserve"> in proposing</w:t>
      </w:r>
      <w:r w:rsidRPr="00800771">
        <w:rPr>
          <w:rFonts w:cs="Times New Roman"/>
          <w:spacing w:val="-10"/>
        </w:rPr>
        <w:t>, for their part,</w:t>
      </w:r>
      <w:r w:rsidR="003D7059" w:rsidRPr="00800771">
        <w:rPr>
          <w:rFonts w:cs="Times New Roman"/>
          <w:spacing w:val="-10"/>
        </w:rPr>
        <w:t xml:space="preserve"> anticolonial alliances of workers and peasants against both foreign impe</w:t>
      </w:r>
      <w:r w:rsidR="00910B8D" w:rsidRPr="00800771">
        <w:rPr>
          <w:rFonts w:cs="Times New Roman"/>
          <w:spacing w:val="-10"/>
        </w:rPr>
        <w:t>rialism and local bourgeoisies.</w:t>
      </w:r>
    </w:p>
    <w:p w:rsidR="00F65312" w:rsidRPr="00800771" w:rsidRDefault="00FA1E67" w:rsidP="008C64B7">
      <w:pPr>
        <w:spacing w:line="240" w:lineRule="exact"/>
        <w:ind w:firstLine="405"/>
        <w:rPr>
          <w:rFonts w:cs="Times New Roman"/>
          <w:spacing w:val="-10"/>
        </w:rPr>
      </w:pPr>
      <w:r w:rsidRPr="00800771">
        <w:rPr>
          <w:rFonts w:cs="Times New Roman"/>
          <w:spacing w:val="-10"/>
        </w:rPr>
        <w:t xml:space="preserve">After a period of relative oblivion, the concept </w:t>
      </w:r>
      <w:r w:rsidR="003D7059" w:rsidRPr="00800771">
        <w:rPr>
          <w:rFonts w:cs="Times New Roman"/>
          <w:spacing w:val="-10"/>
        </w:rPr>
        <w:t>resurfaced in Marxist historiography and anthropology during the 1960s in a context of intensi</w:t>
      </w:r>
      <w:r w:rsidR="00B86F67" w:rsidRPr="00800771">
        <w:rPr>
          <w:rFonts w:cs="Times New Roman"/>
          <w:spacing w:val="-10"/>
        </w:rPr>
        <w:softHyphen/>
      </w:r>
      <w:r w:rsidR="003D7059" w:rsidRPr="00800771">
        <w:rPr>
          <w:rFonts w:cs="Times New Roman"/>
          <w:spacing w:val="-10"/>
        </w:rPr>
        <w:t xml:space="preserve">fied anticolonial and anti-imperialist resistance. </w:t>
      </w:r>
    </w:p>
    <w:p w:rsidR="00F65312" w:rsidRPr="00800771" w:rsidRDefault="00F65312" w:rsidP="008C64B7">
      <w:pPr>
        <w:spacing w:line="240" w:lineRule="exact"/>
        <w:ind w:firstLine="405"/>
        <w:rPr>
          <w:rFonts w:cs="Times New Roman"/>
          <w:spacing w:val="-10"/>
        </w:rPr>
      </w:pPr>
    </w:p>
    <w:p w:rsidR="003D7059" w:rsidRPr="00800771" w:rsidRDefault="003D7059" w:rsidP="008C64B7">
      <w:pPr>
        <w:spacing w:line="240" w:lineRule="exact"/>
        <w:ind w:firstLine="405"/>
        <w:rPr>
          <w:rFonts w:cs="Times New Roman"/>
          <w:spacing w:val="-10"/>
          <w:sz w:val="18"/>
          <w:szCs w:val="18"/>
        </w:rPr>
      </w:pPr>
      <w:r w:rsidRPr="00800771">
        <w:rPr>
          <w:rFonts w:cs="Times New Roman"/>
          <w:spacing w:val="-10"/>
          <w:sz w:val="18"/>
          <w:szCs w:val="18"/>
        </w:rPr>
        <w:t xml:space="preserve">Maurice Godelier and other contributors to the French journal </w:t>
      </w:r>
      <w:r w:rsidRPr="00800771">
        <w:rPr>
          <w:rFonts w:cs="Times New Roman"/>
          <w:i/>
          <w:iCs/>
          <w:spacing w:val="-10"/>
          <w:sz w:val="18"/>
          <w:szCs w:val="18"/>
        </w:rPr>
        <w:t>La pensée</w:t>
      </w:r>
      <w:r w:rsidRPr="00800771">
        <w:rPr>
          <w:rFonts w:cs="Times New Roman"/>
          <w:spacing w:val="-10"/>
          <w:sz w:val="18"/>
          <w:szCs w:val="18"/>
        </w:rPr>
        <w:t xml:space="preserve"> asserted that this mode of production remained central throughout the work of Marx and Engels. </w:t>
      </w:r>
      <w:r w:rsidR="00FA1E67" w:rsidRPr="00800771">
        <w:rPr>
          <w:rFonts w:cs="Times New Roman"/>
          <w:spacing w:val="-10"/>
          <w:sz w:val="18"/>
          <w:szCs w:val="18"/>
        </w:rPr>
        <w:t>How</w:t>
      </w:r>
      <w:r w:rsidR="00B86F67" w:rsidRPr="00800771">
        <w:rPr>
          <w:rFonts w:cs="Times New Roman"/>
          <w:spacing w:val="-10"/>
          <w:sz w:val="18"/>
          <w:szCs w:val="18"/>
        </w:rPr>
        <w:softHyphen/>
      </w:r>
      <w:r w:rsidR="00FA1E67" w:rsidRPr="00800771">
        <w:rPr>
          <w:rFonts w:cs="Times New Roman"/>
          <w:spacing w:val="-10"/>
          <w:sz w:val="18"/>
          <w:szCs w:val="18"/>
        </w:rPr>
        <w:t xml:space="preserve">ever, </w:t>
      </w:r>
      <w:r w:rsidRPr="00800771">
        <w:rPr>
          <w:rFonts w:cs="Times New Roman"/>
          <w:spacing w:val="-10"/>
          <w:sz w:val="18"/>
          <w:szCs w:val="18"/>
        </w:rPr>
        <w:t>Jean Chesneaux did not limit the concept’s validity to Asia, but extended it to a variety of traditional societies. At the same time, these authors argued for a dynamic perspective to depart from the Eurocentric bias of orthodox Marxism, which saw precapitalist non-Western societies as stagnant and undeveloped.</w:t>
      </w:r>
      <w:r w:rsidR="00F65312" w:rsidRPr="00800771">
        <w:rPr>
          <w:rFonts w:cs="Times New Roman"/>
          <w:spacing w:val="-10"/>
          <w:sz w:val="18"/>
          <w:szCs w:val="18"/>
        </w:rPr>
        <w:t xml:space="preserve"> (Marshall, 1998)</w:t>
      </w:r>
    </w:p>
    <w:p w:rsidR="00E27A56" w:rsidRPr="00800771" w:rsidRDefault="00F65312" w:rsidP="0065362F">
      <w:pPr>
        <w:spacing w:line="240" w:lineRule="exact"/>
        <w:ind w:firstLine="405"/>
        <w:rPr>
          <w:rFonts w:cs="Times New Roman"/>
          <w:spacing w:val="-10"/>
        </w:rPr>
      </w:pPr>
      <w:r w:rsidRPr="00800771">
        <w:rPr>
          <w:rFonts w:cs="Times New Roman"/>
          <w:spacing w:val="-10"/>
        </w:rPr>
        <w:t xml:space="preserve">This </w:t>
      </w:r>
      <w:r w:rsidR="009F1C5C" w:rsidRPr="00800771">
        <w:rPr>
          <w:rFonts w:cs="Times New Roman"/>
          <w:spacing w:val="-10"/>
        </w:rPr>
        <w:t>quick</w:t>
      </w:r>
      <w:r w:rsidRPr="00800771">
        <w:rPr>
          <w:rFonts w:cs="Times New Roman"/>
          <w:spacing w:val="-10"/>
        </w:rPr>
        <w:t xml:space="preserve"> overview </w:t>
      </w:r>
      <w:r w:rsidR="009F1C5C" w:rsidRPr="00800771">
        <w:rPr>
          <w:rFonts w:cs="Times New Roman"/>
          <w:spacing w:val="-10"/>
        </w:rPr>
        <w:t>of</w:t>
      </w:r>
      <w:r w:rsidRPr="00800771">
        <w:rPr>
          <w:rFonts w:cs="Times New Roman"/>
          <w:spacing w:val="-10"/>
        </w:rPr>
        <w:t xml:space="preserve"> the theoretical and political context sheds </w:t>
      </w:r>
      <w:r w:rsidR="009F1C5C" w:rsidRPr="00800771">
        <w:rPr>
          <w:rFonts w:cs="Times New Roman"/>
          <w:spacing w:val="-10"/>
        </w:rPr>
        <w:t xml:space="preserve">some </w:t>
      </w:r>
      <w:r w:rsidRPr="00800771">
        <w:rPr>
          <w:rFonts w:cs="Times New Roman"/>
          <w:spacing w:val="-10"/>
        </w:rPr>
        <w:t>light on Deleuze and Guattari’s contribution</w:t>
      </w:r>
      <w:r w:rsidR="00AD5AB9" w:rsidRPr="00800771">
        <w:rPr>
          <w:rFonts w:cs="Times New Roman"/>
          <w:spacing w:val="-10"/>
        </w:rPr>
        <w:t>,</w:t>
      </w:r>
      <w:r w:rsidR="00E27A56" w:rsidRPr="00800771">
        <w:rPr>
          <w:rFonts w:cs="Times New Roman"/>
          <w:spacing w:val="-10"/>
        </w:rPr>
        <w:t xml:space="preserve"> </w:t>
      </w:r>
      <w:r w:rsidR="00AD5AB9" w:rsidRPr="00800771">
        <w:rPr>
          <w:rFonts w:cs="Times New Roman"/>
          <w:spacing w:val="-10"/>
        </w:rPr>
        <w:t>which</w:t>
      </w:r>
      <w:r w:rsidR="00BC6C37" w:rsidRPr="00800771">
        <w:rPr>
          <w:rFonts w:cs="Times New Roman"/>
          <w:spacing w:val="-10"/>
        </w:rPr>
        <w:t xml:space="preserve"> surprisingly, </w:t>
      </w:r>
      <w:r w:rsidR="00AD5AB9" w:rsidRPr="00800771">
        <w:rPr>
          <w:rFonts w:cs="Times New Roman"/>
          <w:spacing w:val="-10"/>
        </w:rPr>
        <w:t>given</w:t>
      </w:r>
      <w:r w:rsidR="00BC6C37" w:rsidRPr="00800771">
        <w:rPr>
          <w:rFonts w:cs="Times New Roman"/>
          <w:spacing w:val="-10"/>
        </w:rPr>
        <w:t xml:space="preserve"> their rejection of the concept of “mode of production,”</w:t>
      </w:r>
      <w:r w:rsidR="00910B8D" w:rsidRPr="00800771">
        <w:rPr>
          <w:rFonts w:cs="Times New Roman"/>
          <w:spacing w:val="-10"/>
        </w:rPr>
        <w:t xml:space="preserve"> seemed to</w:t>
      </w:r>
      <w:r w:rsidR="00E27A56" w:rsidRPr="00800771">
        <w:rPr>
          <w:rFonts w:cs="Times New Roman"/>
          <w:spacing w:val="-10"/>
        </w:rPr>
        <w:t xml:space="preserve"> heavily borrow from the </w:t>
      </w:r>
      <w:r w:rsidR="00ED4EDF" w:rsidRPr="00800771">
        <w:rPr>
          <w:rFonts w:cs="Times New Roman"/>
          <w:spacing w:val="-10"/>
        </w:rPr>
        <w:t>latest</w:t>
      </w:r>
      <w:r w:rsidR="00E27A56" w:rsidRPr="00800771">
        <w:rPr>
          <w:rFonts w:cs="Times New Roman"/>
          <w:spacing w:val="-10"/>
        </w:rPr>
        <w:t xml:space="preserve"> </w:t>
      </w:r>
      <w:r w:rsidR="001D1152" w:rsidRPr="00800771">
        <w:rPr>
          <w:rFonts w:cs="Times New Roman"/>
          <w:spacing w:val="-10"/>
        </w:rPr>
        <w:t xml:space="preserve">Marxist </w:t>
      </w:r>
      <w:r w:rsidR="00E27A56" w:rsidRPr="00800771">
        <w:rPr>
          <w:rFonts w:cs="Times New Roman"/>
          <w:spacing w:val="-10"/>
        </w:rPr>
        <w:t>contributions of the 1960s</w:t>
      </w:r>
      <w:r w:rsidR="001D1152" w:rsidRPr="00800771">
        <w:rPr>
          <w:rFonts w:cs="Times New Roman"/>
          <w:spacing w:val="-10"/>
        </w:rPr>
        <w:t>.</w:t>
      </w:r>
      <w:r w:rsidR="00FA4DA1" w:rsidRPr="00800771">
        <w:rPr>
          <w:rFonts w:cs="Times New Roman"/>
          <w:spacing w:val="-10"/>
        </w:rPr>
        <w:t xml:space="preserve"> </w:t>
      </w:r>
      <w:r w:rsidR="00ED4EDF" w:rsidRPr="00800771">
        <w:rPr>
          <w:rFonts w:cs="Times New Roman"/>
          <w:spacing w:val="-10"/>
        </w:rPr>
        <w:t>In a footnote, they cited Marx</w:t>
      </w:r>
      <w:r w:rsidR="00775E38" w:rsidRPr="00800771">
        <w:rPr>
          <w:rFonts w:cs="Times New Roman"/>
          <w:spacing w:val="-10"/>
        </w:rPr>
        <w:t>’s</w:t>
      </w:r>
      <w:r w:rsidR="00D62E54" w:rsidRPr="00800771">
        <w:rPr>
          <w:rFonts w:cs="Times New Roman"/>
          <w:spacing w:val="-10"/>
        </w:rPr>
        <w:t xml:space="preserve"> unfinished</w:t>
      </w:r>
      <w:r w:rsidR="00775E38" w:rsidRPr="00800771">
        <w:rPr>
          <w:rFonts w:cs="Times New Roman"/>
          <w:spacing w:val="-10"/>
        </w:rPr>
        <w:t xml:space="preserve"> </w:t>
      </w:r>
      <w:r w:rsidR="00D62E54" w:rsidRPr="00800771">
        <w:rPr>
          <w:rFonts w:cs="Times New Roman"/>
          <w:i/>
          <w:iCs/>
          <w:spacing w:val="-10"/>
        </w:rPr>
        <w:t xml:space="preserve">Fundamentals of a Critique of Political Economy </w:t>
      </w:r>
      <w:r w:rsidR="00D62E54" w:rsidRPr="00800771">
        <w:rPr>
          <w:rFonts w:cs="Times New Roman"/>
          <w:iCs/>
          <w:spacing w:val="-10"/>
        </w:rPr>
        <w:t>(1858)</w:t>
      </w:r>
      <w:r w:rsidR="00ED4EDF" w:rsidRPr="00800771">
        <w:rPr>
          <w:rFonts w:cs="Times New Roman"/>
          <w:spacing w:val="-10"/>
        </w:rPr>
        <w:t xml:space="preserve">, </w:t>
      </w:r>
      <w:r w:rsidR="00775E38" w:rsidRPr="00800771">
        <w:rPr>
          <w:rFonts w:cs="Times New Roman"/>
          <w:spacing w:val="-10"/>
        </w:rPr>
        <w:t xml:space="preserve">Marxist scientist Karl </w:t>
      </w:r>
      <w:r w:rsidR="00ED4EDF" w:rsidRPr="00800771">
        <w:rPr>
          <w:rFonts w:cs="Times New Roman"/>
          <w:spacing w:val="-10"/>
        </w:rPr>
        <w:t>Wittfogel</w:t>
      </w:r>
      <w:r w:rsidR="00E0735D" w:rsidRPr="00800771">
        <w:rPr>
          <w:rFonts w:cs="Times New Roman"/>
          <w:spacing w:val="-10"/>
        </w:rPr>
        <w:t>’s</w:t>
      </w:r>
      <w:r w:rsidR="00775E38" w:rsidRPr="00800771">
        <w:rPr>
          <w:rFonts w:cs="Times New Roman"/>
          <w:spacing w:val="-10"/>
        </w:rPr>
        <w:t xml:space="preserve"> </w:t>
      </w:r>
      <w:r w:rsidR="00775E38" w:rsidRPr="00800771">
        <w:rPr>
          <w:rFonts w:cs="Times New Roman"/>
          <w:i/>
          <w:spacing w:val="-10"/>
        </w:rPr>
        <w:t>Oriental Despotism</w:t>
      </w:r>
      <w:r w:rsidR="00775E38" w:rsidRPr="00800771">
        <w:rPr>
          <w:rFonts w:cs="Times New Roman"/>
          <w:spacing w:val="-10"/>
        </w:rPr>
        <w:t xml:space="preserve"> (1957)</w:t>
      </w:r>
      <w:r w:rsidR="00ED4EDF" w:rsidRPr="00800771">
        <w:rPr>
          <w:rFonts w:cs="Times New Roman"/>
          <w:spacing w:val="-10"/>
        </w:rPr>
        <w:t xml:space="preserve">, </w:t>
      </w:r>
      <w:r w:rsidR="003149F1" w:rsidRPr="00800771">
        <w:rPr>
          <w:rFonts w:cs="Times New Roman"/>
          <w:spacing w:val="-10"/>
        </w:rPr>
        <w:t xml:space="preserve">Marxist scientist </w:t>
      </w:r>
      <w:r w:rsidR="001D1152" w:rsidRPr="00800771">
        <w:rPr>
          <w:rFonts w:cs="Times New Roman"/>
          <w:bCs/>
          <w:spacing w:val="-10"/>
        </w:rPr>
        <w:t>Tőkei Ferenc</w:t>
      </w:r>
      <w:r w:rsidR="00E0735D" w:rsidRPr="00800771">
        <w:rPr>
          <w:rFonts w:cs="Times New Roman"/>
          <w:spacing w:val="-10"/>
        </w:rPr>
        <w:t>’s</w:t>
      </w:r>
      <w:r w:rsidR="00775E38" w:rsidRPr="00800771">
        <w:rPr>
          <w:rFonts w:cs="Times New Roman"/>
          <w:spacing w:val="-10"/>
        </w:rPr>
        <w:t xml:space="preserve"> </w:t>
      </w:r>
      <w:r w:rsidR="00775E38" w:rsidRPr="00800771">
        <w:rPr>
          <w:rFonts w:cs="Times New Roman"/>
          <w:i/>
          <w:spacing w:val="-10"/>
        </w:rPr>
        <w:t>Essays on the Asiatic Mode of Production</w:t>
      </w:r>
      <w:r w:rsidR="00ED4EDF" w:rsidRPr="00800771">
        <w:rPr>
          <w:rFonts w:cs="Times New Roman"/>
          <w:spacing w:val="-10"/>
        </w:rPr>
        <w:t xml:space="preserve"> </w:t>
      </w:r>
      <w:r w:rsidR="00775E38" w:rsidRPr="00800771">
        <w:rPr>
          <w:rFonts w:cs="Times New Roman"/>
          <w:spacing w:val="-10"/>
        </w:rPr>
        <w:t>(19</w:t>
      </w:r>
      <w:r w:rsidR="001D1152" w:rsidRPr="00800771">
        <w:rPr>
          <w:rFonts w:cs="Times New Roman"/>
          <w:spacing w:val="-10"/>
        </w:rPr>
        <w:t>66</w:t>
      </w:r>
      <w:r w:rsidR="00775E38" w:rsidRPr="00800771">
        <w:rPr>
          <w:rFonts w:cs="Times New Roman"/>
          <w:spacing w:val="-10"/>
        </w:rPr>
        <w:t xml:space="preserve">), </w:t>
      </w:r>
      <w:r w:rsidR="00ED4EDF" w:rsidRPr="00800771">
        <w:rPr>
          <w:rFonts w:cs="Times New Roman"/>
          <w:spacing w:val="-10"/>
        </w:rPr>
        <w:t>and the C</w:t>
      </w:r>
      <w:r w:rsidR="00117420" w:rsidRPr="00800771">
        <w:rPr>
          <w:rFonts w:cs="Times New Roman"/>
          <w:spacing w:val="-10"/>
        </w:rPr>
        <w:t>entre d’</w:t>
      </w:r>
      <w:r w:rsidR="003D171D" w:rsidRPr="00800771">
        <w:rPr>
          <w:rFonts w:cs="Times New Roman"/>
          <w:spacing w:val="-10"/>
        </w:rPr>
        <w:t>É</w:t>
      </w:r>
      <w:r w:rsidR="00117420" w:rsidRPr="00800771">
        <w:rPr>
          <w:rFonts w:cs="Times New Roman"/>
          <w:spacing w:val="-10"/>
        </w:rPr>
        <w:t xml:space="preserve">tudes et de </w:t>
      </w:r>
      <w:r w:rsidR="00ED4EDF" w:rsidRPr="00800771">
        <w:rPr>
          <w:rFonts w:cs="Times New Roman"/>
          <w:spacing w:val="-10"/>
        </w:rPr>
        <w:t>R</w:t>
      </w:r>
      <w:r w:rsidR="00117420" w:rsidRPr="00800771">
        <w:rPr>
          <w:rFonts w:cs="Times New Roman"/>
          <w:spacing w:val="-10"/>
        </w:rPr>
        <w:t xml:space="preserve">echerches </w:t>
      </w:r>
      <w:r w:rsidR="00ED4EDF" w:rsidRPr="00800771">
        <w:rPr>
          <w:rFonts w:cs="Times New Roman"/>
          <w:spacing w:val="-10"/>
        </w:rPr>
        <w:t>M</w:t>
      </w:r>
      <w:r w:rsidR="00117420" w:rsidRPr="00800771">
        <w:rPr>
          <w:rFonts w:cs="Times New Roman"/>
          <w:spacing w:val="-10"/>
        </w:rPr>
        <w:t>arxistes</w:t>
      </w:r>
      <w:r w:rsidR="002F012A" w:rsidRPr="00800771">
        <w:rPr>
          <w:rFonts w:cs="Times New Roman"/>
          <w:spacing w:val="-10"/>
        </w:rPr>
        <w:t>’</w:t>
      </w:r>
      <w:r w:rsidR="00ED4EDF" w:rsidRPr="00800771">
        <w:rPr>
          <w:rFonts w:cs="Times New Roman"/>
          <w:spacing w:val="-10"/>
        </w:rPr>
        <w:t xml:space="preserve"> studies </w:t>
      </w:r>
      <w:r w:rsidR="00775E38" w:rsidRPr="00800771">
        <w:rPr>
          <w:rFonts w:cs="Times New Roman"/>
          <w:i/>
          <w:spacing w:val="-10"/>
        </w:rPr>
        <w:t>O</w:t>
      </w:r>
      <w:r w:rsidR="00ED4EDF" w:rsidRPr="00800771">
        <w:rPr>
          <w:rFonts w:cs="Times New Roman"/>
          <w:i/>
          <w:spacing w:val="-10"/>
        </w:rPr>
        <w:t>n the Asiatic mode of production</w:t>
      </w:r>
      <w:r w:rsidR="00ED4EDF" w:rsidRPr="00800771">
        <w:rPr>
          <w:rFonts w:cs="Times New Roman"/>
          <w:spacing w:val="-10"/>
        </w:rPr>
        <w:t xml:space="preserve"> (1969) (n. 9, </w:t>
      </w:r>
      <w:r w:rsidR="00A622C8" w:rsidRPr="00800771">
        <w:rPr>
          <w:rFonts w:cs="Times New Roman"/>
          <w:spacing w:val="-10"/>
        </w:rPr>
        <w:t>p</w:t>
      </w:r>
      <w:r w:rsidR="00ED4EDF" w:rsidRPr="00800771">
        <w:rPr>
          <w:rFonts w:cs="Times New Roman"/>
          <w:spacing w:val="-10"/>
        </w:rPr>
        <w:t>p.</w:t>
      </w:r>
      <w:r w:rsidR="00E0735D" w:rsidRPr="00800771">
        <w:rPr>
          <w:rFonts w:cs="Times New Roman"/>
          <w:spacing w:val="-10"/>
        </w:rPr>
        <w:t> </w:t>
      </w:r>
      <w:r w:rsidR="00ED4EDF" w:rsidRPr="00800771">
        <w:rPr>
          <w:rFonts w:cs="Times New Roman"/>
          <w:spacing w:val="-10"/>
        </w:rPr>
        <w:t>564-565).</w:t>
      </w:r>
      <w:r w:rsidR="00FA4DA1" w:rsidRPr="00800771">
        <w:rPr>
          <w:rFonts w:cs="Times New Roman"/>
          <w:spacing w:val="-10"/>
        </w:rPr>
        <w:t xml:space="preserve"> </w:t>
      </w:r>
      <w:r w:rsidR="003149F1" w:rsidRPr="00800771">
        <w:rPr>
          <w:rFonts w:cs="Times New Roman"/>
          <w:spacing w:val="-10"/>
        </w:rPr>
        <w:t>In addition,</w:t>
      </w:r>
      <w:r w:rsidR="00FA4DA1" w:rsidRPr="00800771">
        <w:rPr>
          <w:rFonts w:cs="Times New Roman"/>
          <w:spacing w:val="-10"/>
        </w:rPr>
        <w:t xml:space="preserve"> they also cited</w:t>
      </w:r>
      <w:r w:rsidR="003149F1" w:rsidRPr="00800771">
        <w:rPr>
          <w:rFonts w:cs="Times New Roman"/>
          <w:spacing w:val="-10"/>
        </w:rPr>
        <w:t>,</w:t>
      </w:r>
      <w:r w:rsidR="00FA4DA1" w:rsidRPr="00800771">
        <w:rPr>
          <w:rFonts w:cs="Times New Roman"/>
          <w:spacing w:val="-10"/>
        </w:rPr>
        <w:t xml:space="preserve"> </w:t>
      </w:r>
      <w:r w:rsidR="003149F1" w:rsidRPr="00800771">
        <w:rPr>
          <w:rFonts w:cs="Times New Roman"/>
          <w:spacing w:val="-10"/>
        </w:rPr>
        <w:t xml:space="preserve">in another footnote, </w:t>
      </w:r>
      <w:r w:rsidR="00FA4DA1" w:rsidRPr="00800771">
        <w:rPr>
          <w:rFonts w:cs="Times New Roman"/>
          <w:spacing w:val="-10"/>
        </w:rPr>
        <w:t>the Aus</w:t>
      </w:r>
      <w:r w:rsidR="00B86F67" w:rsidRPr="00800771">
        <w:rPr>
          <w:rFonts w:cs="Times New Roman"/>
          <w:spacing w:val="-10"/>
        </w:rPr>
        <w:softHyphen/>
      </w:r>
      <w:r w:rsidR="00FA4DA1" w:rsidRPr="00800771">
        <w:rPr>
          <w:rFonts w:cs="Times New Roman"/>
          <w:spacing w:val="-10"/>
        </w:rPr>
        <w:t>t</w:t>
      </w:r>
      <w:r w:rsidR="007D7802" w:rsidRPr="00800771">
        <w:rPr>
          <w:rFonts w:cs="Times New Roman"/>
          <w:spacing w:val="-10"/>
        </w:rPr>
        <w:t>r</w:t>
      </w:r>
      <w:r w:rsidR="00FA4DA1" w:rsidRPr="00800771">
        <w:rPr>
          <w:rFonts w:cs="Times New Roman"/>
          <w:spacing w:val="-10"/>
        </w:rPr>
        <w:t>alian Marxist archaeologist</w:t>
      </w:r>
      <w:r w:rsidR="0058660F" w:rsidRPr="00800771">
        <w:rPr>
          <w:rFonts w:cs="Times New Roman"/>
          <w:spacing w:val="-10"/>
        </w:rPr>
        <w:t xml:space="preserve"> </w:t>
      </w:r>
      <w:r w:rsidR="00FA4DA1" w:rsidRPr="00800771">
        <w:rPr>
          <w:rFonts w:cs="Times New Roman"/>
          <w:spacing w:val="-10"/>
        </w:rPr>
        <w:t>V</w:t>
      </w:r>
      <w:r w:rsidR="007D7802" w:rsidRPr="00800771">
        <w:rPr>
          <w:rFonts w:cs="Times New Roman"/>
          <w:spacing w:val="-10"/>
        </w:rPr>
        <w:t>ere</w:t>
      </w:r>
      <w:r w:rsidR="00FA4DA1" w:rsidRPr="00800771">
        <w:rPr>
          <w:rFonts w:cs="Times New Roman"/>
          <w:spacing w:val="-10"/>
        </w:rPr>
        <w:t xml:space="preserve"> Gordon Childe</w:t>
      </w:r>
      <w:r w:rsidR="007D7802" w:rsidRPr="00800771">
        <w:rPr>
          <w:rFonts w:cs="Times New Roman"/>
          <w:spacing w:val="-10"/>
        </w:rPr>
        <w:t xml:space="preserve">’s </w:t>
      </w:r>
      <w:r w:rsidR="007D7802" w:rsidRPr="00800771">
        <w:rPr>
          <w:rFonts w:cs="Times New Roman"/>
          <w:i/>
          <w:iCs/>
          <w:spacing w:val="-10"/>
        </w:rPr>
        <w:t>New Light on the Most Ancient East</w:t>
      </w:r>
      <w:r w:rsidR="007D7802" w:rsidRPr="00800771">
        <w:rPr>
          <w:rFonts w:cs="Times New Roman"/>
          <w:spacing w:val="-10"/>
        </w:rPr>
        <w:t xml:space="preserve"> (19</w:t>
      </w:r>
      <w:r w:rsidR="003149F1" w:rsidRPr="00800771">
        <w:rPr>
          <w:rFonts w:cs="Times New Roman"/>
          <w:spacing w:val="-10"/>
        </w:rPr>
        <w:t>29</w:t>
      </w:r>
      <w:r w:rsidR="007D7802" w:rsidRPr="00800771">
        <w:rPr>
          <w:rFonts w:cs="Times New Roman"/>
          <w:spacing w:val="-10"/>
        </w:rPr>
        <w:t xml:space="preserve">) and </w:t>
      </w:r>
      <w:r w:rsidR="007D7802" w:rsidRPr="00800771">
        <w:rPr>
          <w:rFonts w:cs="Times New Roman"/>
          <w:i/>
          <w:spacing w:val="-10"/>
        </w:rPr>
        <w:t xml:space="preserve">The Prehistory of European </w:t>
      </w:r>
      <w:r w:rsidR="003149F1" w:rsidRPr="00800771">
        <w:rPr>
          <w:rFonts w:cs="Times New Roman"/>
          <w:i/>
          <w:spacing w:val="-10"/>
        </w:rPr>
        <w:t>S</w:t>
      </w:r>
      <w:r w:rsidR="007D7802" w:rsidRPr="00800771">
        <w:rPr>
          <w:rFonts w:cs="Times New Roman"/>
          <w:i/>
          <w:spacing w:val="-10"/>
        </w:rPr>
        <w:t>ociety</w:t>
      </w:r>
      <w:r w:rsidR="007D7802" w:rsidRPr="00800771">
        <w:rPr>
          <w:rFonts w:cs="Times New Roman"/>
          <w:spacing w:val="-10"/>
        </w:rPr>
        <w:t xml:space="preserve"> (1</w:t>
      </w:r>
      <w:r w:rsidR="00FA4DA1" w:rsidRPr="00800771">
        <w:rPr>
          <w:rFonts w:cs="Times New Roman"/>
          <w:spacing w:val="-10"/>
        </w:rPr>
        <w:t>95</w:t>
      </w:r>
      <w:r w:rsidR="007D7802" w:rsidRPr="00800771">
        <w:rPr>
          <w:rFonts w:cs="Times New Roman"/>
          <w:spacing w:val="-10"/>
        </w:rPr>
        <w:t>8</w:t>
      </w:r>
      <w:r w:rsidR="003149F1" w:rsidRPr="00800771">
        <w:rPr>
          <w:rFonts w:cs="Times New Roman"/>
          <w:spacing w:val="-10"/>
        </w:rPr>
        <w:t>) (n. 42, p. 569).</w:t>
      </w:r>
    </w:p>
    <w:p w:rsidR="002667C9" w:rsidRPr="00800771" w:rsidRDefault="00D55F28" w:rsidP="0065362F">
      <w:pPr>
        <w:spacing w:line="240" w:lineRule="exact"/>
        <w:ind w:firstLine="405"/>
        <w:rPr>
          <w:rFonts w:cs="Times New Roman"/>
          <w:spacing w:val="-10"/>
        </w:rPr>
      </w:pPr>
      <w:r w:rsidRPr="00800771">
        <w:rPr>
          <w:rFonts w:cs="Times New Roman"/>
          <w:spacing w:val="-10"/>
        </w:rPr>
        <w:t>As we already noticed, t</w:t>
      </w:r>
      <w:r w:rsidR="002667C9" w:rsidRPr="00800771">
        <w:rPr>
          <w:rFonts w:cs="Times New Roman"/>
          <w:spacing w:val="-10"/>
        </w:rPr>
        <w:t xml:space="preserve">he State apparatus, </w:t>
      </w:r>
      <w:r w:rsidRPr="00800771">
        <w:rPr>
          <w:rFonts w:cs="Times New Roman"/>
          <w:spacing w:val="-10"/>
        </w:rPr>
        <w:t>Deleuze and Guattari</w:t>
      </w:r>
      <w:r w:rsidR="0065362F" w:rsidRPr="00800771">
        <w:rPr>
          <w:rFonts w:cs="Times New Roman"/>
          <w:spacing w:val="-10"/>
        </w:rPr>
        <w:t xml:space="preserve"> claimed</w:t>
      </w:r>
      <w:r w:rsidR="00E27A56" w:rsidRPr="00800771">
        <w:rPr>
          <w:rFonts w:cs="Times New Roman"/>
          <w:spacing w:val="-10"/>
        </w:rPr>
        <w:t xml:space="preserve"> for their part</w:t>
      </w:r>
      <w:r w:rsidR="0065362F" w:rsidRPr="00800771">
        <w:rPr>
          <w:rFonts w:cs="Times New Roman"/>
          <w:spacing w:val="-10"/>
        </w:rPr>
        <w:t xml:space="preserve">, came into being for the first time, </w:t>
      </w:r>
      <w:r w:rsidR="00CE22CE" w:rsidRPr="00800771">
        <w:rPr>
          <w:rFonts w:cs="Times New Roman"/>
          <w:spacing w:val="-10"/>
        </w:rPr>
        <w:t>“in a single stroke,” fully equi</w:t>
      </w:r>
      <w:r w:rsidR="00226998" w:rsidRPr="00800771">
        <w:rPr>
          <w:rFonts w:cs="Times New Roman"/>
          <w:spacing w:val="-10"/>
        </w:rPr>
        <w:t>p</w:t>
      </w:r>
      <w:r w:rsidR="00CE22CE" w:rsidRPr="00800771">
        <w:rPr>
          <w:rFonts w:cs="Times New Roman"/>
          <w:spacing w:val="-10"/>
        </w:rPr>
        <w:t xml:space="preserve">ped </w:t>
      </w:r>
      <w:r w:rsidR="002667C9" w:rsidRPr="00800771">
        <w:rPr>
          <w:rFonts w:cs="Times New Roman"/>
          <w:spacing w:val="-10"/>
        </w:rPr>
        <w:t xml:space="preserve">with its “agricultural stock and its bureaucratic, metallurgical and commercial concomitants,” in the Middle East, Egypt, and Mesopotamia, but also in the valley of the Indus and </w:t>
      </w:r>
      <w:r w:rsidRPr="00800771">
        <w:rPr>
          <w:rFonts w:cs="Times New Roman"/>
          <w:spacing w:val="-10"/>
        </w:rPr>
        <w:t>China. Then it spread in</w:t>
      </w:r>
      <w:r w:rsidR="002667C9" w:rsidRPr="00800771">
        <w:rPr>
          <w:rFonts w:cs="Times New Roman"/>
          <w:spacing w:val="-10"/>
        </w:rPr>
        <w:t xml:space="preserve"> the West, especially in the A</w:t>
      </w:r>
      <w:r w:rsidR="009546D8" w:rsidRPr="00800771">
        <w:rPr>
          <w:rFonts w:cs="Times New Roman"/>
          <w:spacing w:val="-10"/>
        </w:rPr>
        <w:t>e</w:t>
      </w:r>
      <w:r w:rsidR="002667C9" w:rsidRPr="00800771">
        <w:rPr>
          <w:rFonts w:cs="Times New Roman"/>
          <w:spacing w:val="-10"/>
        </w:rPr>
        <w:t>gean world, although in a special form due to the distance with the original centers. Agamemnon of Mycenae, for instance, was a small king whose power was not in any way comparable with that of the Chinese emperor or of the Egyptian pharaoh. “Too far away to fall into the oriental sphere but also too poor to stockpile a surplus themselves,” A</w:t>
      </w:r>
      <w:r w:rsidR="009546D8" w:rsidRPr="00800771">
        <w:rPr>
          <w:rFonts w:cs="Times New Roman"/>
          <w:spacing w:val="-10"/>
        </w:rPr>
        <w:t>egean peoples took ad</w:t>
      </w:r>
      <w:r w:rsidR="002667C9" w:rsidRPr="00800771">
        <w:rPr>
          <w:rFonts w:cs="Times New Roman"/>
          <w:spacing w:val="-10"/>
        </w:rPr>
        <w:t>van</w:t>
      </w:r>
      <w:r w:rsidR="002667C9" w:rsidRPr="00800771">
        <w:rPr>
          <w:rFonts w:cs="Times New Roman"/>
          <w:spacing w:val="-10"/>
        </w:rPr>
        <w:softHyphen/>
        <w:t xml:space="preserve">tage of the oriental agricultural stock, plundering </w:t>
      </w:r>
      <w:r w:rsidR="009D7E20" w:rsidRPr="00800771">
        <w:rPr>
          <w:rFonts w:cs="Times New Roman"/>
          <w:spacing w:val="-10"/>
        </w:rPr>
        <w:t>it</w:t>
      </w:r>
      <w:r w:rsidR="002667C9" w:rsidRPr="00800771">
        <w:rPr>
          <w:rFonts w:cs="Times New Roman"/>
          <w:spacing w:val="-10"/>
        </w:rPr>
        <w:t xml:space="preserve"> at times, and exchanging a share of it for raw materials (wood and metals) coming from Central and Western Euro</w:t>
      </w:r>
      <w:r w:rsidR="00FA4DA1" w:rsidRPr="00800771">
        <w:rPr>
          <w:rFonts w:cs="Times New Roman"/>
          <w:spacing w:val="-10"/>
        </w:rPr>
        <w:t>pe (p. 450).</w:t>
      </w:r>
    </w:p>
    <w:p w:rsidR="00FE6208" w:rsidRPr="00800771" w:rsidRDefault="00F16C2B" w:rsidP="00D32DE2">
      <w:pPr>
        <w:spacing w:line="240" w:lineRule="exact"/>
        <w:ind w:firstLine="405"/>
        <w:rPr>
          <w:rFonts w:cs="Times New Roman"/>
          <w:spacing w:val="-10"/>
        </w:rPr>
      </w:pPr>
      <w:r w:rsidRPr="00800771">
        <w:rPr>
          <w:rFonts w:cs="Times New Roman"/>
          <w:spacing w:val="-10"/>
        </w:rPr>
        <w:t xml:space="preserve">This particular underdevelopment of the </w:t>
      </w:r>
      <w:r w:rsidR="00FA4DA1" w:rsidRPr="00800771">
        <w:rPr>
          <w:rFonts w:cs="Times New Roman"/>
          <w:spacing w:val="-10"/>
        </w:rPr>
        <w:t xml:space="preserve">Western </w:t>
      </w:r>
      <w:r w:rsidRPr="00800771">
        <w:rPr>
          <w:rFonts w:cs="Times New Roman"/>
          <w:spacing w:val="-10"/>
        </w:rPr>
        <w:t xml:space="preserve">State </w:t>
      </w:r>
      <w:r w:rsidR="00F2757D" w:rsidRPr="00800771">
        <w:rPr>
          <w:rFonts w:cs="Times New Roman"/>
          <w:spacing w:val="-10"/>
        </w:rPr>
        <w:t>allowed</w:t>
      </w:r>
      <w:r w:rsidRPr="00800771">
        <w:rPr>
          <w:rFonts w:cs="Times New Roman"/>
          <w:spacing w:val="-10"/>
        </w:rPr>
        <w:t xml:space="preserve"> </w:t>
      </w:r>
      <w:r w:rsidR="00F2757D" w:rsidRPr="00800771">
        <w:rPr>
          <w:rFonts w:cs="Times New Roman"/>
          <w:spacing w:val="-10"/>
        </w:rPr>
        <w:t xml:space="preserve">the emergence of </w:t>
      </w:r>
      <w:r w:rsidRPr="00800771">
        <w:rPr>
          <w:rFonts w:cs="Times New Roman"/>
          <w:spacing w:val="-10"/>
        </w:rPr>
        <w:t>group</w:t>
      </w:r>
      <w:r w:rsidR="00F2757D" w:rsidRPr="00800771">
        <w:rPr>
          <w:rFonts w:cs="Times New Roman"/>
          <w:spacing w:val="-10"/>
        </w:rPr>
        <w:t>s</w:t>
      </w:r>
      <w:r w:rsidRPr="00800771">
        <w:rPr>
          <w:rFonts w:cs="Times New Roman"/>
          <w:spacing w:val="-10"/>
        </w:rPr>
        <w:t xml:space="preserve"> of</w:t>
      </w:r>
      <w:r w:rsidR="000753D8" w:rsidRPr="00800771">
        <w:rPr>
          <w:rFonts w:cs="Times New Roman"/>
          <w:spacing w:val="-10"/>
        </w:rPr>
        <w:t xml:space="preserve"> </w:t>
      </w:r>
      <w:r w:rsidRPr="00800771">
        <w:rPr>
          <w:rFonts w:cs="Times New Roman"/>
          <w:spacing w:val="-10"/>
        </w:rPr>
        <w:t>artisans</w:t>
      </w:r>
      <w:r w:rsidR="000753D8" w:rsidRPr="00800771">
        <w:rPr>
          <w:rFonts w:cs="Times New Roman"/>
          <w:spacing w:val="-10"/>
        </w:rPr>
        <w:t xml:space="preserve">, </w:t>
      </w:r>
      <w:r w:rsidRPr="00800771">
        <w:rPr>
          <w:rFonts w:cs="Times New Roman"/>
          <w:spacing w:val="-10"/>
        </w:rPr>
        <w:t>merchants</w:t>
      </w:r>
      <w:r w:rsidR="000753D8" w:rsidRPr="00800771">
        <w:rPr>
          <w:rFonts w:cs="Times New Roman"/>
          <w:spacing w:val="-10"/>
        </w:rPr>
        <w:t xml:space="preserve"> and freed slaves, working on the fringes of the State sphere,</w:t>
      </w:r>
      <w:r w:rsidRPr="00800771">
        <w:rPr>
          <w:rFonts w:cs="Times New Roman"/>
          <w:spacing w:val="-10"/>
        </w:rPr>
        <w:t xml:space="preserve"> </w:t>
      </w:r>
      <w:r w:rsidR="00F2757D" w:rsidRPr="00800771">
        <w:rPr>
          <w:rFonts w:cs="Times New Roman"/>
          <w:spacing w:val="-10"/>
        </w:rPr>
        <w:t>participating in long-distance commercial networks</w:t>
      </w:r>
      <w:r w:rsidR="00244DCA" w:rsidRPr="00800771">
        <w:rPr>
          <w:rFonts w:cs="Times New Roman"/>
          <w:spacing w:val="-10"/>
        </w:rPr>
        <w:t>,</w:t>
      </w:r>
      <w:r w:rsidR="000753D8" w:rsidRPr="00800771">
        <w:rPr>
          <w:rFonts w:cs="Times New Roman"/>
          <w:spacing w:val="-10"/>
        </w:rPr>
        <w:t xml:space="preserve"> or making money circulate</w:t>
      </w:r>
      <w:r w:rsidR="006F29CC" w:rsidRPr="00800771">
        <w:rPr>
          <w:rFonts w:cs="Times New Roman"/>
          <w:spacing w:val="-10"/>
        </w:rPr>
        <w:t xml:space="preserve"> freely</w:t>
      </w:r>
      <w:r w:rsidR="000753D8" w:rsidRPr="00800771">
        <w:rPr>
          <w:rFonts w:cs="Times New Roman"/>
          <w:spacing w:val="-10"/>
        </w:rPr>
        <w:t>,</w:t>
      </w:r>
      <w:r w:rsidR="00FA4DA1" w:rsidRPr="00800771">
        <w:rPr>
          <w:rFonts w:cs="Times New Roman"/>
          <w:spacing w:val="-10"/>
        </w:rPr>
        <w:t xml:space="preserve"> and enjoying a freer status than in Orient</w:t>
      </w:r>
      <w:r w:rsidR="00F2757D" w:rsidRPr="00800771">
        <w:rPr>
          <w:rFonts w:cs="Times New Roman"/>
          <w:spacing w:val="-10"/>
        </w:rPr>
        <w:t xml:space="preserve">. While the Oriental </w:t>
      </w:r>
      <w:r w:rsidR="00D55F28" w:rsidRPr="00800771">
        <w:rPr>
          <w:rFonts w:cs="Times New Roman"/>
          <w:spacing w:val="-10"/>
        </w:rPr>
        <w:t xml:space="preserve">archaic </w:t>
      </w:r>
      <w:r w:rsidR="00F2757D" w:rsidRPr="00800771">
        <w:rPr>
          <w:rFonts w:cs="Times New Roman"/>
          <w:spacing w:val="-10"/>
        </w:rPr>
        <w:t>State</w:t>
      </w:r>
      <w:r w:rsidR="007E5DE5" w:rsidRPr="00800771">
        <w:rPr>
          <w:rFonts w:cs="Times New Roman"/>
          <w:spacing w:val="-10"/>
        </w:rPr>
        <w:t>, which</w:t>
      </w:r>
      <w:r w:rsidR="00F2757D" w:rsidRPr="00800771">
        <w:rPr>
          <w:rFonts w:cs="Times New Roman"/>
          <w:spacing w:val="-10"/>
        </w:rPr>
        <w:t xml:space="preserve"> was </w:t>
      </w:r>
      <w:r w:rsidR="007E5DE5" w:rsidRPr="00800771">
        <w:rPr>
          <w:rFonts w:cs="Times New Roman"/>
          <w:spacing w:val="-10"/>
        </w:rPr>
        <w:t>fully inte</w:t>
      </w:r>
      <w:r w:rsidR="002F3BBD">
        <w:rPr>
          <w:rFonts w:cs="Times New Roman"/>
          <w:spacing w:val="-10"/>
        </w:rPr>
        <w:softHyphen/>
      </w:r>
      <w:r w:rsidR="007E5DE5" w:rsidRPr="00800771">
        <w:rPr>
          <w:rFonts w:cs="Times New Roman"/>
          <w:spacing w:val="-10"/>
        </w:rPr>
        <w:t>grated,</w:t>
      </w:r>
      <w:r w:rsidR="007D0800" w:rsidRPr="00800771">
        <w:rPr>
          <w:rFonts w:cs="Times New Roman"/>
          <w:spacing w:val="-10"/>
        </w:rPr>
        <w:t xml:space="preserve"> </w:t>
      </w:r>
      <w:r w:rsidR="00F2757D" w:rsidRPr="00800771">
        <w:rPr>
          <w:rFonts w:cs="Times New Roman"/>
          <w:spacing w:val="-10"/>
        </w:rPr>
        <w:t>tightly contro</w:t>
      </w:r>
      <w:r w:rsidR="00C563DA" w:rsidRPr="00800771">
        <w:rPr>
          <w:rFonts w:cs="Times New Roman"/>
          <w:spacing w:val="-10"/>
        </w:rPr>
        <w:t>l</w:t>
      </w:r>
      <w:r w:rsidR="00F2757D" w:rsidRPr="00800771">
        <w:rPr>
          <w:rFonts w:cs="Times New Roman"/>
          <w:spacing w:val="-10"/>
        </w:rPr>
        <w:t>led</w:t>
      </w:r>
      <w:r w:rsidR="00732F96" w:rsidRPr="00800771">
        <w:rPr>
          <w:rFonts w:cs="Times New Roman"/>
          <w:spacing w:val="-10"/>
        </w:rPr>
        <w:t xml:space="preserve"> </w:t>
      </w:r>
      <w:r w:rsidR="00F2757D" w:rsidRPr="00800771">
        <w:rPr>
          <w:rFonts w:cs="Times New Roman"/>
          <w:spacing w:val="-10"/>
        </w:rPr>
        <w:t>the groups which tended to</w:t>
      </w:r>
      <w:r w:rsidR="00CE22CE" w:rsidRPr="00800771">
        <w:rPr>
          <w:rFonts w:cs="Times New Roman"/>
          <w:spacing w:val="-10"/>
        </w:rPr>
        <w:t xml:space="preserve"> escape its grip, </w:t>
      </w:r>
      <w:r w:rsidR="009D7E20" w:rsidRPr="00800771">
        <w:rPr>
          <w:rFonts w:cs="Times New Roman"/>
          <w:spacing w:val="-10"/>
        </w:rPr>
        <w:t xml:space="preserve">“the metallurgist and merchant,” </w:t>
      </w:r>
      <w:r w:rsidR="007D0800" w:rsidRPr="00800771">
        <w:rPr>
          <w:rFonts w:cs="Times New Roman"/>
          <w:spacing w:val="-10"/>
        </w:rPr>
        <w:t xml:space="preserve">even sometimes </w:t>
      </w:r>
      <w:r w:rsidR="00FA4DA1" w:rsidRPr="00800771">
        <w:rPr>
          <w:rFonts w:cs="Times New Roman"/>
          <w:spacing w:val="-10"/>
        </w:rPr>
        <w:t xml:space="preserve">by </w:t>
      </w:r>
      <w:r w:rsidR="00CE22CE" w:rsidRPr="00800771">
        <w:rPr>
          <w:rFonts w:cs="Times New Roman"/>
          <w:spacing w:val="-10"/>
        </w:rPr>
        <w:t xml:space="preserve">severing </w:t>
      </w:r>
      <w:r w:rsidR="00F2757D" w:rsidRPr="00800771">
        <w:rPr>
          <w:rFonts w:cs="Times New Roman"/>
          <w:spacing w:val="-10"/>
        </w:rPr>
        <w:t>th</w:t>
      </w:r>
      <w:r w:rsidR="007D0800" w:rsidRPr="00800771">
        <w:rPr>
          <w:rFonts w:cs="Times New Roman"/>
          <w:spacing w:val="-10"/>
        </w:rPr>
        <w:t>e links with the exterior world</w:t>
      </w:r>
      <w:r w:rsidR="00F2757D" w:rsidRPr="00800771">
        <w:rPr>
          <w:rFonts w:cs="Times New Roman"/>
          <w:spacing w:val="-10"/>
        </w:rPr>
        <w:t xml:space="preserve"> like in China at the end of the Middle Ages, the West</w:t>
      </w:r>
      <w:r w:rsidR="002F3BBD">
        <w:rPr>
          <w:rFonts w:cs="Times New Roman"/>
          <w:spacing w:val="-10"/>
        </w:rPr>
        <w:softHyphen/>
      </w:r>
      <w:r w:rsidR="00F2757D" w:rsidRPr="00800771">
        <w:rPr>
          <w:rFonts w:cs="Times New Roman"/>
          <w:spacing w:val="-10"/>
        </w:rPr>
        <w:t xml:space="preserve">ern </w:t>
      </w:r>
      <w:r w:rsidR="00D55F28" w:rsidRPr="00800771">
        <w:rPr>
          <w:rFonts w:cs="Times New Roman"/>
          <w:spacing w:val="-10"/>
        </w:rPr>
        <w:t xml:space="preserve">ancient </w:t>
      </w:r>
      <w:r w:rsidR="00F2757D" w:rsidRPr="00800771">
        <w:rPr>
          <w:rFonts w:cs="Times New Roman"/>
          <w:spacing w:val="-10"/>
        </w:rPr>
        <w:t>State</w:t>
      </w:r>
      <w:r w:rsidR="00FA4DA1" w:rsidRPr="00800771">
        <w:rPr>
          <w:rFonts w:cs="Times New Roman"/>
          <w:spacing w:val="-10"/>
        </w:rPr>
        <w:t>s</w:t>
      </w:r>
      <w:r w:rsidR="00F2757D" w:rsidRPr="00800771">
        <w:rPr>
          <w:rFonts w:cs="Times New Roman"/>
          <w:spacing w:val="-10"/>
        </w:rPr>
        <w:t xml:space="preserve"> </w:t>
      </w:r>
      <w:r w:rsidR="007B69C1" w:rsidRPr="00800771">
        <w:rPr>
          <w:rFonts w:cs="Times New Roman"/>
          <w:spacing w:val="-10"/>
        </w:rPr>
        <w:t xml:space="preserve">“were immersed in a supranational economic system from the start” and </w:t>
      </w:r>
      <w:r w:rsidR="00F2757D" w:rsidRPr="00800771">
        <w:rPr>
          <w:rFonts w:cs="Times New Roman"/>
          <w:spacing w:val="-10"/>
        </w:rPr>
        <w:t>left much more room to these</w:t>
      </w:r>
      <w:r w:rsidR="00CE22CE" w:rsidRPr="00800771">
        <w:rPr>
          <w:rFonts w:cs="Times New Roman"/>
          <w:spacing w:val="-10"/>
        </w:rPr>
        <w:t xml:space="preserve"> marginal</w:t>
      </w:r>
      <w:r w:rsidR="00F2757D" w:rsidRPr="00800771">
        <w:rPr>
          <w:rFonts w:cs="Times New Roman"/>
          <w:spacing w:val="-10"/>
        </w:rPr>
        <w:t xml:space="preserve"> groups</w:t>
      </w:r>
      <w:r w:rsidR="00732F96" w:rsidRPr="00800771">
        <w:rPr>
          <w:rFonts w:cs="Times New Roman"/>
          <w:spacing w:val="-10"/>
        </w:rPr>
        <w:t xml:space="preserve"> which tended “to become decoded.”</w:t>
      </w:r>
    </w:p>
    <w:p w:rsidR="00244DCA" w:rsidRPr="00800771" w:rsidRDefault="00244DCA" w:rsidP="00D32DE2">
      <w:pPr>
        <w:spacing w:line="240" w:lineRule="exact"/>
        <w:ind w:firstLine="405"/>
        <w:rPr>
          <w:rFonts w:cs="Times New Roman"/>
          <w:spacing w:val="-10"/>
        </w:rPr>
      </w:pPr>
    </w:p>
    <w:p w:rsidR="00FE6208" w:rsidRPr="00800771" w:rsidRDefault="00FE6208" w:rsidP="00FE6208">
      <w:pPr>
        <w:tabs>
          <w:tab w:val="left" w:pos="426"/>
        </w:tabs>
        <w:spacing w:line="240" w:lineRule="exact"/>
        <w:ind w:firstLine="405"/>
        <w:rPr>
          <w:rFonts w:cs="Times New Roman"/>
          <w:bCs/>
          <w:iCs/>
          <w:spacing w:val="-10"/>
          <w:sz w:val="18"/>
          <w:szCs w:val="18"/>
        </w:rPr>
      </w:pPr>
      <w:r w:rsidRPr="00800771">
        <w:rPr>
          <w:rFonts w:cs="Times New Roman"/>
          <w:spacing w:val="-10"/>
          <w:sz w:val="18"/>
          <w:szCs w:val="18"/>
        </w:rPr>
        <w:t xml:space="preserve">In short, </w:t>
      </w:r>
      <w:r w:rsidRPr="00800771">
        <w:rPr>
          <w:rFonts w:cs="Times New Roman"/>
          <w:i/>
          <w:iCs/>
          <w:spacing w:val="-10"/>
          <w:sz w:val="18"/>
          <w:szCs w:val="18"/>
        </w:rPr>
        <w:t xml:space="preserve">the same flows that are overcoded in the Orient tend to become decoded in Europe, </w:t>
      </w:r>
      <w:r w:rsidRPr="00800771">
        <w:rPr>
          <w:rFonts w:cs="Times New Roman"/>
          <w:spacing w:val="-10"/>
          <w:sz w:val="18"/>
          <w:szCs w:val="18"/>
        </w:rPr>
        <w:t xml:space="preserve">in a new situation that is like the flipside or correlate of the other. </w:t>
      </w:r>
      <w:r w:rsidR="00F2757D" w:rsidRPr="00800771">
        <w:rPr>
          <w:rFonts w:cs="Times New Roman"/>
          <w:spacing w:val="-10"/>
          <w:sz w:val="18"/>
          <w:szCs w:val="18"/>
        </w:rPr>
        <w:t>Surplus value is no longer surplus value of code (overcoding) but becomes surplus value of flow. It is as if two solutions were found for the same problem, the Oriental solution and then the Western one, which grafts itself upon the first and brings it out of the impasse while cont</w:t>
      </w:r>
      <w:r w:rsidR="009D41D0" w:rsidRPr="00800771">
        <w:rPr>
          <w:rFonts w:cs="Times New Roman"/>
          <w:spacing w:val="-10"/>
          <w:sz w:val="18"/>
          <w:szCs w:val="18"/>
        </w:rPr>
        <w:t>inuing to presup</w:t>
      </w:r>
      <w:r w:rsidR="002F3BBD">
        <w:rPr>
          <w:rFonts w:cs="Times New Roman"/>
          <w:spacing w:val="-10"/>
          <w:sz w:val="18"/>
          <w:szCs w:val="18"/>
        </w:rPr>
        <w:softHyphen/>
      </w:r>
      <w:r w:rsidR="00F2757D" w:rsidRPr="00800771">
        <w:rPr>
          <w:rFonts w:cs="Times New Roman"/>
          <w:spacing w:val="-10"/>
          <w:sz w:val="18"/>
          <w:szCs w:val="18"/>
        </w:rPr>
        <w:t>pose it. The European metallurgist and merchant faced a much less thoroughly coded international market, one not limited to an imperial house or class. And as Childe said, the Western and Aegean States were immersed in a supranational economic system from the start; they bathed in it, instead of containing it within the limits of their own net.</w:t>
      </w:r>
      <w:r w:rsidR="00F2757D" w:rsidRPr="00800771">
        <w:rPr>
          <w:rFonts w:cs="Times New Roman"/>
          <w:bCs/>
          <w:iCs/>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450)</w:t>
      </w:r>
    </w:p>
    <w:p w:rsidR="00C505B5" w:rsidRPr="00800771" w:rsidRDefault="00C505B5" w:rsidP="00FE6208">
      <w:pPr>
        <w:tabs>
          <w:tab w:val="left" w:pos="426"/>
        </w:tabs>
        <w:spacing w:line="240" w:lineRule="exact"/>
        <w:ind w:firstLine="405"/>
        <w:rPr>
          <w:rFonts w:cs="Times New Roman"/>
          <w:bCs/>
          <w:iCs/>
          <w:spacing w:val="-10"/>
          <w:sz w:val="18"/>
          <w:szCs w:val="18"/>
        </w:rPr>
      </w:pPr>
    </w:p>
    <w:p w:rsidR="002D4F1C" w:rsidRPr="00800771" w:rsidRDefault="007E5DE5" w:rsidP="00FE6208">
      <w:pPr>
        <w:tabs>
          <w:tab w:val="left" w:pos="426"/>
        </w:tabs>
        <w:spacing w:line="240" w:lineRule="exact"/>
        <w:ind w:firstLine="405"/>
        <w:rPr>
          <w:rFonts w:cs="Times New Roman"/>
          <w:bCs/>
          <w:iCs/>
          <w:spacing w:val="-10"/>
        </w:rPr>
      </w:pPr>
      <w:r w:rsidRPr="00800771">
        <w:rPr>
          <w:rFonts w:cs="Times New Roman"/>
          <w:bCs/>
          <w:iCs/>
          <w:spacing w:val="-10"/>
        </w:rPr>
        <w:t>This mutation resulted</w:t>
      </w:r>
      <w:r w:rsidR="009B6A18" w:rsidRPr="00800771">
        <w:rPr>
          <w:rFonts w:cs="Times New Roman"/>
          <w:bCs/>
          <w:iCs/>
          <w:spacing w:val="-10"/>
        </w:rPr>
        <w:t xml:space="preserve"> quite early</w:t>
      </w:r>
      <w:r w:rsidRPr="00800771">
        <w:rPr>
          <w:rFonts w:cs="Times New Roman"/>
          <w:bCs/>
          <w:iCs/>
          <w:spacing w:val="-10"/>
        </w:rPr>
        <w:t xml:space="preserve"> in </w:t>
      </w:r>
      <w:r w:rsidR="009270B1" w:rsidRPr="00800771">
        <w:rPr>
          <w:rFonts w:cs="Times New Roman"/>
          <w:bCs/>
          <w:iCs/>
          <w:spacing w:val="-10"/>
        </w:rPr>
        <w:t>a series of</w:t>
      </w:r>
      <w:r w:rsidRPr="00800771">
        <w:rPr>
          <w:rFonts w:cs="Times New Roman"/>
          <w:bCs/>
          <w:iCs/>
          <w:spacing w:val="-10"/>
        </w:rPr>
        <w:t xml:space="preserve"> related transfor</w:t>
      </w:r>
      <w:r w:rsidR="00B86F67" w:rsidRPr="00800771">
        <w:rPr>
          <w:rFonts w:cs="Times New Roman"/>
          <w:bCs/>
          <w:iCs/>
          <w:spacing w:val="-10"/>
        </w:rPr>
        <w:softHyphen/>
      </w:r>
      <w:r w:rsidRPr="00800771">
        <w:rPr>
          <w:rFonts w:cs="Times New Roman"/>
          <w:bCs/>
          <w:iCs/>
          <w:spacing w:val="-10"/>
        </w:rPr>
        <w:t>ma</w:t>
      </w:r>
      <w:r w:rsidR="009B6A18" w:rsidRPr="00800771">
        <w:rPr>
          <w:rFonts w:cs="Times New Roman"/>
          <w:bCs/>
          <w:iCs/>
          <w:spacing w:val="-10"/>
        </w:rPr>
        <w:softHyphen/>
      </w:r>
      <w:r w:rsidRPr="00800771">
        <w:rPr>
          <w:rFonts w:cs="Times New Roman"/>
          <w:bCs/>
          <w:iCs/>
          <w:spacing w:val="-10"/>
        </w:rPr>
        <w:t xml:space="preserve">tions. On the one hand, the nature of the </w:t>
      </w:r>
      <w:r w:rsidR="00F774A3" w:rsidRPr="00800771">
        <w:rPr>
          <w:rFonts w:cs="Times New Roman"/>
          <w:bCs/>
          <w:i/>
          <w:iCs/>
          <w:spacing w:val="-10"/>
        </w:rPr>
        <w:t>“</w:t>
      </w:r>
      <w:r w:rsidRPr="00800771">
        <w:rPr>
          <w:rFonts w:cs="Times New Roman"/>
          <w:bCs/>
          <w:i/>
          <w:iCs/>
          <w:spacing w:val="-10"/>
        </w:rPr>
        <w:t>public sphere</w:t>
      </w:r>
      <w:r w:rsidR="00F774A3" w:rsidRPr="00800771">
        <w:rPr>
          <w:rFonts w:cs="Times New Roman"/>
          <w:bCs/>
          <w:i/>
          <w:iCs/>
          <w:spacing w:val="-10"/>
        </w:rPr>
        <w:t>”</w:t>
      </w:r>
      <w:r w:rsidRPr="00800771">
        <w:rPr>
          <w:rFonts w:cs="Times New Roman"/>
          <w:bCs/>
          <w:iCs/>
          <w:spacing w:val="-10"/>
        </w:rPr>
        <w:t xml:space="preserve"> changed from common </w:t>
      </w:r>
      <w:r w:rsidR="00524594" w:rsidRPr="00800771">
        <w:rPr>
          <w:rFonts w:cs="Times New Roman"/>
          <w:bCs/>
          <w:iCs/>
          <w:spacing w:val="-10"/>
        </w:rPr>
        <w:t>pro</w:t>
      </w:r>
      <w:r w:rsidR="00D55F28" w:rsidRPr="00800771">
        <w:rPr>
          <w:rFonts w:cs="Times New Roman"/>
          <w:bCs/>
          <w:iCs/>
          <w:spacing w:val="-10"/>
        </w:rPr>
        <w:softHyphen/>
      </w:r>
      <w:r w:rsidR="00524594" w:rsidRPr="00800771">
        <w:rPr>
          <w:rFonts w:cs="Times New Roman"/>
          <w:bCs/>
          <w:iCs/>
          <w:spacing w:val="-10"/>
        </w:rPr>
        <w:t>perty</w:t>
      </w:r>
      <w:r w:rsidRPr="00800771">
        <w:rPr>
          <w:rFonts w:cs="Times New Roman"/>
          <w:bCs/>
          <w:iCs/>
          <w:spacing w:val="-10"/>
        </w:rPr>
        <w:t xml:space="preserve"> to “means for a now private appropriation</w:t>
      </w:r>
      <w:r w:rsidR="009270B1" w:rsidRPr="00800771">
        <w:rPr>
          <w:rFonts w:cs="Times New Roman"/>
          <w:bCs/>
          <w:iCs/>
          <w:spacing w:val="-10"/>
        </w:rPr>
        <w:t>,</w:t>
      </w:r>
      <w:r w:rsidRPr="00800771">
        <w:rPr>
          <w:rFonts w:cs="Times New Roman"/>
          <w:bCs/>
          <w:iCs/>
          <w:spacing w:val="-10"/>
        </w:rPr>
        <w:t>”</w:t>
      </w:r>
      <w:r w:rsidR="009270B1" w:rsidRPr="00800771">
        <w:rPr>
          <w:rFonts w:cs="Times New Roman"/>
          <w:bCs/>
          <w:iCs/>
          <w:spacing w:val="-10"/>
        </w:rPr>
        <w:t xml:space="preserve"> while</w:t>
      </w:r>
      <w:r w:rsidRPr="00800771">
        <w:rPr>
          <w:rFonts w:cs="Times New Roman"/>
          <w:bCs/>
          <w:iCs/>
          <w:spacing w:val="-10"/>
        </w:rPr>
        <w:t xml:space="preserve"> the social </w:t>
      </w:r>
      <w:r w:rsidR="00F63B08" w:rsidRPr="00800771">
        <w:rPr>
          <w:rFonts w:cs="Times New Roman"/>
          <w:bCs/>
          <w:i/>
          <w:iCs/>
          <w:spacing w:val="-10"/>
        </w:rPr>
        <w:t>“</w:t>
      </w:r>
      <w:r w:rsidRPr="00800771">
        <w:rPr>
          <w:rFonts w:cs="Times New Roman"/>
          <w:bCs/>
          <w:i/>
          <w:iCs/>
          <w:spacing w:val="-10"/>
        </w:rPr>
        <w:t>bond</w:t>
      </w:r>
      <w:r w:rsidR="00F63B08" w:rsidRPr="00800771">
        <w:rPr>
          <w:rFonts w:cs="Times New Roman"/>
          <w:bCs/>
          <w:i/>
          <w:iCs/>
          <w:spacing w:val="-10"/>
        </w:rPr>
        <w:t>”</w:t>
      </w:r>
      <w:r w:rsidR="009270B1" w:rsidRPr="00800771">
        <w:rPr>
          <w:rFonts w:cs="Times New Roman"/>
          <w:bCs/>
          <w:iCs/>
          <w:spacing w:val="-10"/>
        </w:rPr>
        <w:t xml:space="preserve"> lost its objectivity “based on one’s public function” and became </w:t>
      </w:r>
      <w:r w:rsidR="00524594" w:rsidRPr="00800771">
        <w:rPr>
          <w:rFonts w:cs="Times New Roman"/>
          <w:bCs/>
          <w:iCs/>
          <w:spacing w:val="-10"/>
        </w:rPr>
        <w:t xml:space="preserve">“personal.” </w:t>
      </w:r>
    </w:p>
    <w:p w:rsidR="007E5DE5" w:rsidRPr="00800771" w:rsidRDefault="007E5DE5" w:rsidP="00FE6208">
      <w:pPr>
        <w:tabs>
          <w:tab w:val="left" w:pos="426"/>
        </w:tabs>
        <w:spacing w:line="240" w:lineRule="exact"/>
        <w:ind w:firstLine="405"/>
        <w:rPr>
          <w:rFonts w:cs="Times New Roman"/>
          <w:bCs/>
          <w:iCs/>
          <w:spacing w:val="-10"/>
        </w:rPr>
      </w:pPr>
    </w:p>
    <w:p w:rsidR="007E5DE5" w:rsidRPr="00800771" w:rsidRDefault="002D4F1C" w:rsidP="007E5DE5">
      <w:pPr>
        <w:tabs>
          <w:tab w:val="left" w:pos="426"/>
        </w:tabs>
        <w:spacing w:line="240" w:lineRule="exact"/>
        <w:ind w:firstLine="405"/>
        <w:rPr>
          <w:rFonts w:cs="Times New Roman"/>
          <w:bCs/>
          <w:iCs/>
          <w:spacing w:val="-10"/>
          <w:sz w:val="18"/>
          <w:szCs w:val="18"/>
        </w:rPr>
      </w:pPr>
      <w:r w:rsidRPr="00800771">
        <w:rPr>
          <w:rFonts w:cs="Times New Roman"/>
          <w:bCs/>
          <w:iCs/>
          <w:spacing w:val="-10"/>
          <w:sz w:val="18"/>
          <w:szCs w:val="18"/>
        </w:rPr>
        <w:t xml:space="preserve">The </w:t>
      </w:r>
      <w:r w:rsidRPr="00800771">
        <w:rPr>
          <w:rFonts w:cs="Times New Roman"/>
          <w:bCs/>
          <w:i/>
          <w:iCs/>
          <w:spacing w:val="-10"/>
          <w:sz w:val="18"/>
          <w:szCs w:val="18"/>
        </w:rPr>
        <w:t>public sphere</w:t>
      </w:r>
      <w:r w:rsidRPr="00800771">
        <w:rPr>
          <w:rFonts w:cs="Times New Roman"/>
          <w:bCs/>
          <w:iCs/>
          <w:spacing w:val="-10"/>
          <w:sz w:val="18"/>
          <w:szCs w:val="18"/>
        </w:rPr>
        <w:t xml:space="preserve"> no longer characterizes the objective nature of property but is instead the shared means for a now private appropriation; this yields the public-private mixes constitutive of the modern world. </w:t>
      </w:r>
      <w:r w:rsidRPr="00800771">
        <w:rPr>
          <w:rFonts w:cs="Times New Roman"/>
          <w:bCs/>
          <w:i/>
          <w:iCs/>
          <w:spacing w:val="-10"/>
          <w:sz w:val="18"/>
          <w:szCs w:val="18"/>
        </w:rPr>
        <w:t>The bond becomes personal;</w:t>
      </w:r>
      <w:r w:rsidRPr="00800771">
        <w:rPr>
          <w:rFonts w:cs="Times New Roman"/>
          <w:bCs/>
          <w:iCs/>
          <w:spacing w:val="-10"/>
          <w:sz w:val="18"/>
          <w:szCs w:val="18"/>
        </w:rPr>
        <w:t xml:space="preserve"> personal relations of dependence, both between owners (contracts) and between owned and owners (conven</w:t>
      </w:r>
      <w:r w:rsidR="00B86F67" w:rsidRPr="00800771">
        <w:rPr>
          <w:rFonts w:cs="Times New Roman"/>
          <w:bCs/>
          <w:iCs/>
          <w:spacing w:val="-10"/>
          <w:sz w:val="18"/>
          <w:szCs w:val="18"/>
        </w:rPr>
        <w:softHyphen/>
      </w:r>
      <w:r w:rsidRPr="00800771">
        <w:rPr>
          <w:rFonts w:cs="Times New Roman"/>
          <w:bCs/>
          <w:iCs/>
          <w:spacing w:val="-10"/>
          <w:sz w:val="18"/>
          <w:szCs w:val="18"/>
        </w:rPr>
        <w:t>tions), parallel or replace community relations or relations based on one</w:t>
      </w:r>
      <w:r w:rsidR="007E5DE5" w:rsidRPr="00800771">
        <w:rPr>
          <w:rFonts w:cs="Times New Roman"/>
          <w:bCs/>
          <w:iCs/>
          <w:spacing w:val="-10"/>
          <w:sz w:val="18"/>
          <w:szCs w:val="18"/>
        </w:rPr>
        <w:t>’</w:t>
      </w:r>
      <w:r w:rsidRPr="00800771">
        <w:rPr>
          <w:rFonts w:cs="Times New Roman"/>
          <w:bCs/>
          <w:iCs/>
          <w:spacing w:val="-10"/>
          <w:sz w:val="18"/>
          <w:szCs w:val="18"/>
        </w:rPr>
        <w:t>s public function. Even slavery changes; it no longer defines the public availability of the communal worker but rather private property as applied to individual workers.</w:t>
      </w:r>
      <w:r w:rsidR="007E5DE5" w:rsidRPr="00800771">
        <w:rPr>
          <w:rFonts w:cs="Times New Roman"/>
          <w:bCs/>
          <w:iCs/>
          <w:spacing w:val="-10"/>
          <w:sz w:val="18"/>
          <w:szCs w:val="18"/>
        </w:rPr>
        <w:t xml:space="preserve"> (</w:t>
      </w:r>
      <w:r w:rsidR="007E5DE5" w:rsidRPr="00800771">
        <w:rPr>
          <w:rFonts w:cs="Times New Roman"/>
          <w:bCs/>
          <w:i/>
          <w:iCs/>
          <w:spacing w:val="-10"/>
          <w:sz w:val="18"/>
          <w:szCs w:val="18"/>
        </w:rPr>
        <w:t>A Thousand Plateaus</w:t>
      </w:r>
      <w:r w:rsidR="007E5DE5" w:rsidRPr="00800771">
        <w:rPr>
          <w:rFonts w:cs="Times New Roman"/>
          <w:bCs/>
          <w:iCs/>
          <w:spacing w:val="-10"/>
          <w:sz w:val="18"/>
          <w:szCs w:val="18"/>
        </w:rPr>
        <w:t>, 1980, trans. B. Massumi, 1987, p. 451)</w:t>
      </w:r>
    </w:p>
    <w:p w:rsidR="007E5DE5" w:rsidRPr="00800771" w:rsidRDefault="007E5DE5" w:rsidP="00FE6208">
      <w:pPr>
        <w:tabs>
          <w:tab w:val="left" w:pos="426"/>
        </w:tabs>
        <w:spacing w:line="240" w:lineRule="exact"/>
        <w:ind w:firstLine="405"/>
        <w:rPr>
          <w:rFonts w:cs="Times New Roman"/>
          <w:bCs/>
          <w:iCs/>
          <w:spacing w:val="-10"/>
          <w:sz w:val="18"/>
          <w:szCs w:val="18"/>
        </w:rPr>
      </w:pPr>
    </w:p>
    <w:p w:rsidR="007E5DE5" w:rsidRPr="00800771" w:rsidRDefault="009270B1" w:rsidP="00FE6208">
      <w:pPr>
        <w:tabs>
          <w:tab w:val="left" w:pos="426"/>
        </w:tabs>
        <w:spacing w:line="240" w:lineRule="exact"/>
        <w:ind w:firstLine="405"/>
        <w:rPr>
          <w:rFonts w:cs="Times New Roman"/>
          <w:bCs/>
          <w:iCs/>
          <w:spacing w:val="-12"/>
        </w:rPr>
      </w:pPr>
      <w:r w:rsidRPr="00800771">
        <w:rPr>
          <w:rFonts w:cs="Times New Roman"/>
          <w:bCs/>
          <w:iCs/>
          <w:spacing w:val="-12"/>
        </w:rPr>
        <w:t>On the other hand,</w:t>
      </w:r>
      <w:r w:rsidR="00524594" w:rsidRPr="00800771">
        <w:rPr>
          <w:rFonts w:cs="Times New Roman"/>
          <w:bCs/>
          <w:iCs/>
          <w:spacing w:val="-12"/>
        </w:rPr>
        <w:t xml:space="preserve"> the </w:t>
      </w:r>
      <w:r w:rsidR="00F63B08" w:rsidRPr="00800771">
        <w:rPr>
          <w:rFonts w:cs="Times New Roman"/>
          <w:bCs/>
          <w:i/>
          <w:iCs/>
          <w:spacing w:val="-12"/>
        </w:rPr>
        <w:t>“law”</w:t>
      </w:r>
      <w:r w:rsidR="00524594" w:rsidRPr="00800771">
        <w:rPr>
          <w:rFonts w:cs="Times New Roman"/>
          <w:bCs/>
          <w:iCs/>
          <w:spacing w:val="-12"/>
        </w:rPr>
        <w:t xml:space="preserve"> became “subjective and conjunctive.” The new task of the State apparatus was not any longer to “overcod[e] already coded flows,” that is to say, to manage </w:t>
      </w:r>
      <w:r w:rsidR="009D7E20" w:rsidRPr="00800771">
        <w:rPr>
          <w:rFonts w:cs="Times New Roman"/>
          <w:bCs/>
          <w:iCs/>
          <w:spacing w:val="-12"/>
        </w:rPr>
        <w:t xml:space="preserve">already ordered human </w:t>
      </w:r>
      <w:r w:rsidR="00524594" w:rsidRPr="00800771">
        <w:rPr>
          <w:rFonts w:cs="Times New Roman"/>
          <w:bCs/>
          <w:iCs/>
          <w:spacing w:val="-12"/>
        </w:rPr>
        <w:t>populations, but to “</w:t>
      </w:r>
      <w:r w:rsidR="00524594" w:rsidRPr="00800771">
        <w:rPr>
          <w:rFonts w:cs="Times New Roman"/>
          <w:bCs/>
          <w:i/>
          <w:iCs/>
          <w:spacing w:val="-12"/>
        </w:rPr>
        <w:t>organiz[e] conjunctions of decoded</w:t>
      </w:r>
      <w:r w:rsidR="00524594" w:rsidRPr="00800771">
        <w:rPr>
          <w:rFonts w:cs="Times New Roman"/>
          <w:bCs/>
          <w:iCs/>
          <w:spacing w:val="-12"/>
        </w:rPr>
        <w:t xml:space="preserve"> </w:t>
      </w:r>
      <w:r w:rsidR="00524594" w:rsidRPr="00800771">
        <w:rPr>
          <w:rFonts w:cs="Times New Roman"/>
          <w:bCs/>
          <w:i/>
          <w:iCs/>
          <w:spacing w:val="-12"/>
        </w:rPr>
        <w:t xml:space="preserve">flows” </w:t>
      </w:r>
      <w:r w:rsidR="00524594" w:rsidRPr="00800771">
        <w:rPr>
          <w:rFonts w:cs="Times New Roman"/>
          <w:bCs/>
          <w:iCs/>
          <w:spacing w:val="-12"/>
        </w:rPr>
        <w:t xml:space="preserve">or </w:t>
      </w:r>
      <w:r w:rsidR="007B3172" w:rsidRPr="00800771">
        <w:rPr>
          <w:rFonts w:cs="Times New Roman"/>
          <w:bCs/>
          <w:iCs/>
          <w:spacing w:val="-12"/>
        </w:rPr>
        <w:t xml:space="preserve">of relatively free </w:t>
      </w:r>
      <w:r w:rsidR="00524594" w:rsidRPr="00800771">
        <w:rPr>
          <w:rFonts w:cs="Times New Roman"/>
          <w:bCs/>
          <w:iCs/>
          <w:spacing w:val="-12"/>
        </w:rPr>
        <w:t>human individuals</w:t>
      </w:r>
      <w:r w:rsidR="007B3172" w:rsidRPr="00800771">
        <w:rPr>
          <w:rFonts w:cs="Times New Roman"/>
          <w:bCs/>
          <w:iCs/>
          <w:spacing w:val="-12"/>
        </w:rPr>
        <w:t>. The latter which were previously</w:t>
      </w:r>
      <w:r w:rsidR="00826FD8" w:rsidRPr="00800771">
        <w:rPr>
          <w:rFonts w:cs="Times New Roman"/>
          <w:bCs/>
          <w:iCs/>
          <w:spacing w:val="-12"/>
        </w:rPr>
        <w:t xml:space="preserve"> merely</w:t>
      </w:r>
      <w:r w:rsidR="007B3172" w:rsidRPr="00800771">
        <w:rPr>
          <w:rFonts w:cs="Times New Roman"/>
          <w:bCs/>
          <w:iCs/>
          <w:spacing w:val="-12"/>
        </w:rPr>
        <w:t xml:space="preserve"> </w:t>
      </w:r>
      <w:r w:rsidR="00826FD8" w:rsidRPr="00800771">
        <w:rPr>
          <w:rFonts w:cs="Times New Roman"/>
          <w:bCs/>
          <w:iCs/>
          <w:spacing w:val="-12"/>
        </w:rPr>
        <w:t>“</w:t>
      </w:r>
      <w:r w:rsidR="007B3172" w:rsidRPr="00800771">
        <w:rPr>
          <w:rFonts w:cs="Times New Roman"/>
          <w:bCs/>
          <w:iCs/>
          <w:spacing w:val="-12"/>
        </w:rPr>
        <w:t>enslaved</w:t>
      </w:r>
      <w:r w:rsidR="00826FD8" w:rsidRPr="00800771">
        <w:rPr>
          <w:rFonts w:cs="Times New Roman"/>
          <w:bCs/>
          <w:iCs/>
          <w:spacing w:val="-12"/>
        </w:rPr>
        <w:t>”</w:t>
      </w:r>
      <w:r w:rsidR="007B3172" w:rsidRPr="00800771">
        <w:rPr>
          <w:rFonts w:cs="Times New Roman"/>
          <w:bCs/>
          <w:iCs/>
          <w:spacing w:val="-12"/>
        </w:rPr>
        <w:t xml:space="preserve"> by the State machine were now </w:t>
      </w:r>
      <w:r w:rsidR="00826FD8" w:rsidRPr="00800771">
        <w:rPr>
          <w:rFonts w:cs="Times New Roman"/>
          <w:bCs/>
          <w:iCs/>
          <w:spacing w:val="-12"/>
        </w:rPr>
        <w:t>apparently</w:t>
      </w:r>
      <w:r w:rsidR="007B3172" w:rsidRPr="00800771">
        <w:rPr>
          <w:rFonts w:cs="Times New Roman"/>
          <w:bCs/>
          <w:iCs/>
          <w:spacing w:val="-12"/>
        </w:rPr>
        <w:t xml:space="preserve"> “subjecti</w:t>
      </w:r>
      <w:r w:rsidR="00B86F67" w:rsidRPr="00800771">
        <w:rPr>
          <w:rFonts w:cs="Times New Roman"/>
          <w:bCs/>
          <w:iCs/>
          <w:spacing w:val="-12"/>
        </w:rPr>
        <w:softHyphen/>
      </w:r>
      <w:r w:rsidR="007B3172" w:rsidRPr="00800771">
        <w:rPr>
          <w:rFonts w:cs="Times New Roman"/>
          <w:bCs/>
          <w:iCs/>
          <w:spacing w:val="-12"/>
        </w:rPr>
        <w:t xml:space="preserve">fied” </w:t>
      </w:r>
      <w:r w:rsidR="00826FD8" w:rsidRPr="00800771">
        <w:rPr>
          <w:rFonts w:cs="Times New Roman"/>
          <w:bCs/>
          <w:iCs/>
          <w:spacing w:val="-12"/>
        </w:rPr>
        <w:t>while actually being</w:t>
      </w:r>
      <w:r w:rsidR="007B3172" w:rsidRPr="00800771">
        <w:rPr>
          <w:rFonts w:cs="Times New Roman"/>
          <w:bCs/>
          <w:iCs/>
          <w:spacing w:val="-12"/>
        </w:rPr>
        <w:t xml:space="preserve"> “subjected”</w:t>
      </w:r>
      <w:r w:rsidR="00826FD8" w:rsidRPr="00800771">
        <w:rPr>
          <w:rFonts w:cs="Times New Roman"/>
          <w:bCs/>
          <w:iCs/>
          <w:spacing w:val="-12"/>
        </w:rPr>
        <w:t xml:space="preserve"> by the new social and political system.</w:t>
      </w:r>
      <w:r w:rsidR="009B6A18" w:rsidRPr="00800771">
        <w:rPr>
          <w:rFonts w:cs="Times New Roman"/>
          <w:bCs/>
          <w:iCs/>
          <w:spacing w:val="-12"/>
        </w:rPr>
        <w:t xml:space="preserve"> </w:t>
      </w:r>
    </w:p>
    <w:p w:rsidR="00901611" w:rsidRPr="00800771" w:rsidRDefault="00901611" w:rsidP="00FE6208">
      <w:pPr>
        <w:tabs>
          <w:tab w:val="left" w:pos="426"/>
        </w:tabs>
        <w:spacing w:line="240" w:lineRule="exact"/>
        <w:ind w:firstLine="405"/>
        <w:rPr>
          <w:rFonts w:cs="Times New Roman"/>
          <w:bCs/>
          <w:iCs/>
          <w:spacing w:val="-10"/>
          <w:sz w:val="18"/>
          <w:szCs w:val="18"/>
        </w:rPr>
      </w:pPr>
    </w:p>
    <w:p w:rsidR="007E5DE5" w:rsidRPr="00800771" w:rsidRDefault="007E5DE5" w:rsidP="007E5DE5">
      <w:pPr>
        <w:tabs>
          <w:tab w:val="left" w:pos="426"/>
        </w:tabs>
        <w:spacing w:line="240" w:lineRule="exact"/>
        <w:ind w:firstLine="405"/>
        <w:rPr>
          <w:rFonts w:cs="Times New Roman"/>
          <w:bCs/>
          <w:iCs/>
          <w:spacing w:val="-14"/>
          <w:sz w:val="18"/>
          <w:szCs w:val="18"/>
        </w:rPr>
      </w:pPr>
      <w:r w:rsidRPr="00800771">
        <w:rPr>
          <w:rFonts w:cs="Times New Roman"/>
          <w:bCs/>
          <w:iCs/>
          <w:spacing w:val="-14"/>
          <w:sz w:val="18"/>
          <w:szCs w:val="18"/>
        </w:rPr>
        <w:t xml:space="preserve">The </w:t>
      </w:r>
      <w:r w:rsidRPr="00800771">
        <w:rPr>
          <w:rFonts w:cs="Times New Roman"/>
          <w:bCs/>
          <w:i/>
          <w:iCs/>
          <w:spacing w:val="-14"/>
          <w:sz w:val="18"/>
          <w:szCs w:val="18"/>
        </w:rPr>
        <w:t>law</w:t>
      </w:r>
      <w:r w:rsidRPr="00800771">
        <w:rPr>
          <w:rFonts w:cs="Times New Roman"/>
          <w:bCs/>
          <w:iCs/>
          <w:spacing w:val="-14"/>
          <w:sz w:val="18"/>
          <w:szCs w:val="18"/>
        </w:rPr>
        <w:t xml:space="preserve"> in its entirety undergoes a mutation, becoming subjective, conjunctive, </w:t>
      </w:r>
      <w:r w:rsidR="00524594" w:rsidRPr="00800771">
        <w:rPr>
          <w:rFonts w:cs="Times New Roman"/>
          <w:bCs/>
          <w:iCs/>
          <w:spacing w:val="-14"/>
          <w:sz w:val="18"/>
          <w:szCs w:val="18"/>
        </w:rPr>
        <w:t>“</w:t>
      </w:r>
      <w:r w:rsidRPr="00800771">
        <w:rPr>
          <w:rFonts w:cs="Times New Roman"/>
          <w:bCs/>
          <w:iCs/>
          <w:spacing w:val="-14"/>
          <w:sz w:val="18"/>
          <w:szCs w:val="18"/>
        </w:rPr>
        <w:t>topi</w:t>
      </w:r>
      <w:r w:rsidR="00B86F67" w:rsidRPr="00800771">
        <w:rPr>
          <w:rFonts w:cs="Times New Roman"/>
          <w:bCs/>
          <w:iCs/>
          <w:spacing w:val="-14"/>
          <w:sz w:val="18"/>
          <w:szCs w:val="18"/>
        </w:rPr>
        <w:softHyphen/>
      </w:r>
      <w:r w:rsidRPr="00800771">
        <w:rPr>
          <w:rFonts w:cs="Times New Roman"/>
          <w:bCs/>
          <w:iCs/>
          <w:spacing w:val="-14"/>
          <w:sz w:val="18"/>
          <w:szCs w:val="18"/>
        </w:rPr>
        <w:t>cal</w:t>
      </w:r>
      <w:r w:rsidR="00524594" w:rsidRPr="00800771">
        <w:rPr>
          <w:rFonts w:cs="Times New Roman"/>
          <w:bCs/>
          <w:iCs/>
          <w:spacing w:val="-14"/>
          <w:sz w:val="18"/>
          <w:szCs w:val="18"/>
        </w:rPr>
        <w:t>”</w:t>
      </w:r>
      <w:r w:rsidRPr="00800771">
        <w:rPr>
          <w:rFonts w:cs="Times New Roman"/>
          <w:bCs/>
          <w:iCs/>
          <w:spacing w:val="-14"/>
          <w:sz w:val="18"/>
          <w:szCs w:val="18"/>
        </w:rPr>
        <w:t xml:space="preserve"> law: this is because the State apparatus is faced with a new task, which consists less in overcoding already coded flows than in </w:t>
      </w:r>
      <w:r w:rsidRPr="00800771">
        <w:rPr>
          <w:rFonts w:cs="Times New Roman"/>
          <w:bCs/>
          <w:i/>
          <w:iCs/>
          <w:spacing w:val="-14"/>
          <w:sz w:val="18"/>
          <w:szCs w:val="18"/>
        </w:rPr>
        <w:t>organizing conjunctions of decoded</w:t>
      </w:r>
      <w:r w:rsidRPr="00800771">
        <w:rPr>
          <w:rFonts w:cs="Times New Roman"/>
          <w:bCs/>
          <w:iCs/>
          <w:spacing w:val="-14"/>
          <w:sz w:val="18"/>
          <w:szCs w:val="18"/>
        </w:rPr>
        <w:t xml:space="preserve"> </w:t>
      </w:r>
      <w:r w:rsidRPr="00800771">
        <w:rPr>
          <w:rFonts w:cs="Times New Roman"/>
          <w:bCs/>
          <w:i/>
          <w:iCs/>
          <w:spacing w:val="-14"/>
          <w:sz w:val="18"/>
          <w:szCs w:val="18"/>
        </w:rPr>
        <w:t xml:space="preserve">flows as such. </w:t>
      </w:r>
      <w:r w:rsidRPr="00800771">
        <w:rPr>
          <w:rFonts w:cs="Times New Roman"/>
          <w:bCs/>
          <w:iCs/>
          <w:spacing w:val="-14"/>
          <w:sz w:val="18"/>
          <w:szCs w:val="18"/>
        </w:rPr>
        <w:t>Thus the regime of signs has changed: in all of these respects,</w:t>
      </w:r>
      <w:r w:rsidRPr="00800771">
        <w:rPr>
          <w:rFonts w:cs="Times New Roman"/>
          <w:bCs/>
          <w:i/>
          <w:iCs/>
          <w:spacing w:val="-14"/>
          <w:sz w:val="18"/>
          <w:szCs w:val="18"/>
        </w:rPr>
        <w:t xml:space="preserve"> </w:t>
      </w:r>
      <w:r w:rsidRPr="00800771">
        <w:rPr>
          <w:rFonts w:cs="Times New Roman"/>
          <w:bCs/>
          <w:iCs/>
          <w:spacing w:val="-14"/>
          <w:sz w:val="18"/>
          <w:szCs w:val="18"/>
        </w:rPr>
        <w:t xml:space="preserve">the operation of the imperial </w:t>
      </w:r>
      <w:r w:rsidR="00524594" w:rsidRPr="00800771">
        <w:rPr>
          <w:rFonts w:cs="Times New Roman"/>
          <w:bCs/>
          <w:iCs/>
          <w:spacing w:val="-14"/>
          <w:sz w:val="18"/>
          <w:szCs w:val="18"/>
        </w:rPr>
        <w:t>“</w:t>
      </w:r>
      <w:r w:rsidRPr="00800771">
        <w:rPr>
          <w:rFonts w:cs="Times New Roman"/>
          <w:bCs/>
          <w:iCs/>
          <w:spacing w:val="-14"/>
          <w:sz w:val="18"/>
          <w:szCs w:val="18"/>
        </w:rPr>
        <w:t>signifier</w:t>
      </w:r>
      <w:r w:rsidR="00524594" w:rsidRPr="00800771">
        <w:rPr>
          <w:rFonts w:cs="Times New Roman"/>
          <w:bCs/>
          <w:iCs/>
          <w:spacing w:val="-14"/>
          <w:sz w:val="18"/>
          <w:szCs w:val="18"/>
        </w:rPr>
        <w:t>”</w:t>
      </w:r>
      <w:r w:rsidRPr="00800771">
        <w:rPr>
          <w:rFonts w:cs="Times New Roman"/>
          <w:bCs/>
          <w:iCs/>
          <w:spacing w:val="-14"/>
          <w:sz w:val="18"/>
          <w:szCs w:val="18"/>
        </w:rPr>
        <w:t xml:space="preserve"> has been superseded by </w:t>
      </w:r>
      <w:r w:rsidRPr="00800771">
        <w:rPr>
          <w:rFonts w:cs="Times New Roman"/>
          <w:bCs/>
          <w:i/>
          <w:iCs/>
          <w:spacing w:val="-14"/>
          <w:sz w:val="18"/>
          <w:szCs w:val="18"/>
        </w:rPr>
        <w:t>processes</w:t>
      </w:r>
      <w:r w:rsidRPr="00800771">
        <w:rPr>
          <w:rFonts w:cs="Times New Roman"/>
          <w:bCs/>
          <w:iCs/>
          <w:spacing w:val="-14"/>
          <w:sz w:val="18"/>
          <w:szCs w:val="18"/>
        </w:rPr>
        <w:t xml:space="preserve"> </w:t>
      </w:r>
      <w:r w:rsidRPr="00800771">
        <w:rPr>
          <w:rFonts w:cs="Times New Roman"/>
          <w:bCs/>
          <w:i/>
          <w:iCs/>
          <w:spacing w:val="-14"/>
          <w:sz w:val="18"/>
          <w:szCs w:val="18"/>
        </w:rPr>
        <w:t>of subje</w:t>
      </w:r>
      <w:r w:rsidR="00524594" w:rsidRPr="00800771">
        <w:rPr>
          <w:rFonts w:cs="Times New Roman"/>
          <w:bCs/>
          <w:i/>
          <w:iCs/>
          <w:spacing w:val="-14"/>
          <w:sz w:val="18"/>
          <w:szCs w:val="18"/>
        </w:rPr>
        <w:t>ct</w:t>
      </w:r>
      <w:r w:rsidRPr="00800771">
        <w:rPr>
          <w:rFonts w:cs="Times New Roman"/>
          <w:bCs/>
          <w:i/>
          <w:iCs/>
          <w:spacing w:val="-14"/>
          <w:sz w:val="18"/>
          <w:szCs w:val="18"/>
        </w:rPr>
        <w:t xml:space="preserve">ification; </w:t>
      </w:r>
      <w:r w:rsidRPr="00800771">
        <w:rPr>
          <w:rFonts w:cs="Times New Roman"/>
          <w:bCs/>
          <w:iCs/>
          <w:spacing w:val="-14"/>
          <w:sz w:val="18"/>
          <w:szCs w:val="18"/>
        </w:rPr>
        <w:t>machinic enslavement tends to be replaced by a regime</w:t>
      </w:r>
      <w:r w:rsidRPr="00800771">
        <w:rPr>
          <w:rFonts w:cs="Times New Roman"/>
          <w:bCs/>
          <w:i/>
          <w:iCs/>
          <w:spacing w:val="-14"/>
          <w:sz w:val="18"/>
          <w:szCs w:val="18"/>
        </w:rPr>
        <w:t xml:space="preserve"> </w:t>
      </w:r>
      <w:r w:rsidRPr="00800771">
        <w:rPr>
          <w:rFonts w:cs="Times New Roman"/>
          <w:bCs/>
          <w:iCs/>
          <w:spacing w:val="-14"/>
          <w:sz w:val="18"/>
          <w:szCs w:val="18"/>
        </w:rPr>
        <w:t xml:space="preserve">of </w:t>
      </w:r>
      <w:r w:rsidRPr="00800771">
        <w:rPr>
          <w:rFonts w:cs="Times New Roman"/>
          <w:bCs/>
          <w:i/>
          <w:iCs/>
          <w:spacing w:val="-14"/>
          <w:sz w:val="18"/>
          <w:szCs w:val="18"/>
        </w:rPr>
        <w:t xml:space="preserve">social subjection. </w:t>
      </w:r>
      <w:r w:rsidRPr="00800771">
        <w:rPr>
          <w:rFonts w:cs="Times New Roman"/>
          <w:bCs/>
          <w:iCs/>
          <w:spacing w:val="-14"/>
          <w:sz w:val="18"/>
          <w:szCs w:val="18"/>
        </w:rPr>
        <w:t>(</w:t>
      </w:r>
      <w:r w:rsidRPr="00800771">
        <w:rPr>
          <w:rFonts w:cs="Times New Roman"/>
          <w:bCs/>
          <w:i/>
          <w:iCs/>
          <w:spacing w:val="-14"/>
          <w:sz w:val="18"/>
          <w:szCs w:val="18"/>
        </w:rPr>
        <w:t>A Thousand Plateaus</w:t>
      </w:r>
      <w:r w:rsidRPr="00800771">
        <w:rPr>
          <w:rFonts w:cs="Times New Roman"/>
          <w:bCs/>
          <w:iCs/>
          <w:spacing w:val="-14"/>
          <w:sz w:val="18"/>
          <w:szCs w:val="18"/>
        </w:rPr>
        <w:t>, 1980, trans. B. Massumi, 1987, p. 451)</w:t>
      </w:r>
      <w:r w:rsidR="00524594" w:rsidRPr="00800771">
        <w:rPr>
          <w:rFonts w:cs="Times New Roman"/>
          <w:bCs/>
          <w:iCs/>
          <w:spacing w:val="-14"/>
          <w:sz w:val="18"/>
          <w:szCs w:val="18"/>
        </w:rPr>
        <w:t xml:space="preserve"> </w:t>
      </w:r>
    </w:p>
    <w:p w:rsidR="00117420" w:rsidRPr="00800771" w:rsidRDefault="00117420" w:rsidP="00FE6208">
      <w:pPr>
        <w:tabs>
          <w:tab w:val="left" w:pos="426"/>
        </w:tabs>
        <w:spacing w:line="240" w:lineRule="exact"/>
        <w:ind w:firstLine="405"/>
        <w:rPr>
          <w:rFonts w:cs="Times New Roman"/>
          <w:bCs/>
          <w:iCs/>
          <w:spacing w:val="-10"/>
        </w:rPr>
      </w:pPr>
      <w:r w:rsidRPr="00800771">
        <w:rPr>
          <w:rFonts w:cs="Times New Roman"/>
          <w:bCs/>
          <w:iCs/>
          <w:spacing w:val="-10"/>
        </w:rPr>
        <w:t xml:space="preserve">Strikingly, Deleuze and Guattari insisted that these transformations </w:t>
      </w:r>
      <w:r w:rsidR="00A14D62" w:rsidRPr="00800771">
        <w:rPr>
          <w:rFonts w:cs="Times New Roman"/>
          <w:bCs/>
          <w:iCs/>
          <w:spacing w:val="-10"/>
        </w:rPr>
        <w:t>equally happened in “the evolved empires, of the East and of the West.” In the West, they occurred in the Roman Empire but also</w:t>
      </w:r>
      <w:r w:rsidR="009B6A18" w:rsidRPr="00800771">
        <w:rPr>
          <w:rFonts w:cs="Times New Roman"/>
          <w:bCs/>
          <w:iCs/>
          <w:spacing w:val="-10"/>
        </w:rPr>
        <w:t xml:space="preserve"> later during the Middle Ages</w:t>
      </w:r>
      <w:r w:rsidR="00A14D62" w:rsidRPr="00800771">
        <w:rPr>
          <w:rFonts w:cs="Times New Roman"/>
          <w:bCs/>
          <w:iCs/>
          <w:spacing w:val="-10"/>
        </w:rPr>
        <w:t xml:space="preserve"> in </w:t>
      </w:r>
      <w:r w:rsidR="005A3C07" w:rsidRPr="00800771">
        <w:rPr>
          <w:rFonts w:cs="Times New Roman"/>
          <w:bCs/>
          <w:iCs/>
          <w:spacing w:val="-10"/>
        </w:rPr>
        <w:t>“</w:t>
      </w:r>
      <w:r w:rsidR="00A14D62" w:rsidRPr="00800771">
        <w:rPr>
          <w:rFonts w:cs="Times New Roman"/>
          <w:bCs/>
          <w:iCs/>
          <w:spacing w:val="-10"/>
        </w:rPr>
        <w:t>autono</w:t>
      </w:r>
      <w:r w:rsidR="00365C36" w:rsidRPr="00800771">
        <w:rPr>
          <w:rFonts w:cs="Times New Roman"/>
          <w:bCs/>
          <w:iCs/>
          <w:spacing w:val="-10"/>
        </w:rPr>
        <w:softHyphen/>
      </w:r>
      <w:r w:rsidR="00A14D62" w:rsidRPr="00800771">
        <w:rPr>
          <w:rFonts w:cs="Times New Roman"/>
          <w:bCs/>
          <w:iCs/>
          <w:spacing w:val="-10"/>
        </w:rPr>
        <w:t>mous cities and feudal systems.</w:t>
      </w:r>
      <w:r w:rsidR="005A3C07" w:rsidRPr="00800771">
        <w:rPr>
          <w:rFonts w:cs="Times New Roman"/>
          <w:bCs/>
          <w:iCs/>
          <w:spacing w:val="-10"/>
        </w:rPr>
        <w:t>”</w:t>
      </w:r>
      <w:r w:rsidR="00A14D62" w:rsidRPr="00800771">
        <w:rPr>
          <w:rFonts w:cs="Times New Roman"/>
          <w:bCs/>
          <w:iCs/>
          <w:spacing w:val="-10"/>
        </w:rPr>
        <w:t xml:space="preserve"> </w:t>
      </w:r>
      <w:r w:rsidR="000C48EE" w:rsidRPr="00800771">
        <w:rPr>
          <w:rFonts w:cs="Times New Roman"/>
          <w:bCs/>
          <w:iCs/>
          <w:spacing w:val="-10"/>
        </w:rPr>
        <w:t xml:space="preserve">All those new political systems were now based on a new “private” sphere which, unsurprisingly, was </w:t>
      </w:r>
      <w:r w:rsidR="008D4F66" w:rsidRPr="00800771">
        <w:rPr>
          <w:rFonts w:cs="Times New Roman"/>
          <w:bCs/>
          <w:iCs/>
          <w:spacing w:val="-10"/>
        </w:rPr>
        <w:t>mainly</w:t>
      </w:r>
      <w:r w:rsidR="000C48EE" w:rsidRPr="00800771">
        <w:rPr>
          <w:rFonts w:cs="Times New Roman"/>
          <w:bCs/>
          <w:iCs/>
          <w:spacing w:val="-10"/>
        </w:rPr>
        <w:t xml:space="preserve"> </w:t>
      </w:r>
      <w:r w:rsidR="008D4F66" w:rsidRPr="00800771">
        <w:rPr>
          <w:rFonts w:cs="Times New Roman"/>
          <w:bCs/>
          <w:iCs/>
          <w:spacing w:val="-10"/>
        </w:rPr>
        <w:t>used</w:t>
      </w:r>
      <w:r w:rsidR="000C48EE" w:rsidRPr="00800771">
        <w:rPr>
          <w:rFonts w:cs="Times New Roman"/>
          <w:bCs/>
          <w:iCs/>
          <w:spacing w:val="-10"/>
        </w:rPr>
        <w:t xml:space="preserve"> by “freed slaves.”</w:t>
      </w:r>
    </w:p>
    <w:p w:rsidR="00117420" w:rsidRPr="00800771" w:rsidRDefault="00117420" w:rsidP="00FE6208">
      <w:pPr>
        <w:tabs>
          <w:tab w:val="left" w:pos="426"/>
        </w:tabs>
        <w:spacing w:line="240" w:lineRule="exact"/>
        <w:ind w:firstLine="405"/>
        <w:rPr>
          <w:rFonts w:cs="Times New Roman"/>
          <w:bCs/>
          <w:iCs/>
          <w:spacing w:val="-10"/>
          <w:sz w:val="18"/>
          <w:szCs w:val="18"/>
        </w:rPr>
      </w:pPr>
    </w:p>
    <w:p w:rsidR="000C48EE" w:rsidRPr="00800771" w:rsidRDefault="00117420" w:rsidP="000C48EE">
      <w:pPr>
        <w:tabs>
          <w:tab w:val="left" w:pos="426"/>
        </w:tabs>
        <w:spacing w:line="240" w:lineRule="exact"/>
        <w:ind w:firstLine="405"/>
        <w:rPr>
          <w:rFonts w:cs="Times New Roman"/>
          <w:bCs/>
          <w:iCs/>
          <w:spacing w:val="-12"/>
          <w:sz w:val="18"/>
          <w:szCs w:val="18"/>
        </w:rPr>
      </w:pPr>
      <w:r w:rsidRPr="00800771">
        <w:rPr>
          <w:rFonts w:cs="Times New Roman"/>
          <w:bCs/>
          <w:iCs/>
          <w:spacing w:val="-12"/>
          <w:sz w:val="18"/>
          <w:szCs w:val="18"/>
        </w:rPr>
        <w:t>And unlike the relatively uniform imperial pole, this second pole presents the most diverse of forms. [...] It was the evolved empires, of the East and of the West, that first devel</w:t>
      </w:r>
      <w:r w:rsidR="002F3BBD">
        <w:rPr>
          <w:rFonts w:cs="Times New Roman"/>
          <w:bCs/>
          <w:iCs/>
          <w:spacing w:val="-12"/>
          <w:sz w:val="18"/>
          <w:szCs w:val="18"/>
        </w:rPr>
        <w:softHyphen/>
      </w:r>
      <w:r w:rsidRPr="00800771">
        <w:rPr>
          <w:rFonts w:cs="Times New Roman"/>
          <w:bCs/>
          <w:iCs/>
          <w:spacing w:val="-12"/>
          <w:sz w:val="18"/>
          <w:szCs w:val="18"/>
        </w:rPr>
        <w:t xml:space="preserve">oped this new public sphere </w:t>
      </w:r>
      <w:r w:rsidRPr="00800771">
        <w:rPr>
          <w:rFonts w:cs="Times New Roman"/>
          <w:bCs/>
          <w:i/>
          <w:iCs/>
          <w:spacing w:val="-12"/>
          <w:sz w:val="18"/>
          <w:szCs w:val="18"/>
        </w:rPr>
        <w:t>of the</w:t>
      </w:r>
      <w:r w:rsidRPr="00800771">
        <w:rPr>
          <w:rFonts w:cs="Times New Roman"/>
          <w:bCs/>
          <w:iCs/>
          <w:spacing w:val="-12"/>
          <w:sz w:val="18"/>
          <w:szCs w:val="18"/>
        </w:rPr>
        <w:t xml:space="preserve"> private, through institutions such as the </w:t>
      </w:r>
      <w:r w:rsidRPr="00800771">
        <w:rPr>
          <w:rFonts w:cs="Times New Roman"/>
          <w:bCs/>
          <w:i/>
          <w:iCs/>
          <w:spacing w:val="-12"/>
          <w:sz w:val="18"/>
          <w:szCs w:val="18"/>
        </w:rPr>
        <w:t>consilium</w:t>
      </w:r>
      <w:r w:rsidRPr="00800771">
        <w:rPr>
          <w:rFonts w:cs="Times New Roman"/>
          <w:bCs/>
          <w:iCs/>
          <w:spacing w:val="-12"/>
          <w:sz w:val="18"/>
          <w:szCs w:val="18"/>
        </w:rPr>
        <w:t xml:space="preserve"> and the </w:t>
      </w:r>
      <w:r w:rsidRPr="00800771">
        <w:rPr>
          <w:rFonts w:cs="Times New Roman"/>
          <w:bCs/>
          <w:i/>
          <w:iCs/>
          <w:spacing w:val="-12"/>
          <w:sz w:val="18"/>
          <w:szCs w:val="18"/>
        </w:rPr>
        <w:t>fiscus</w:t>
      </w:r>
      <w:r w:rsidRPr="00800771">
        <w:rPr>
          <w:rFonts w:cs="Times New Roman"/>
          <w:bCs/>
          <w:iCs/>
          <w:spacing w:val="-12"/>
          <w:sz w:val="18"/>
          <w:szCs w:val="18"/>
        </w:rPr>
        <w:t xml:space="preserve"> in the Roman Empire (it was through these institutions that freed slaves acquired a political power paralleling that of the functionaries)</w:t>
      </w:r>
      <w:r w:rsidR="00A14D62" w:rsidRPr="00800771">
        <w:rPr>
          <w:rFonts w:cs="Times New Roman"/>
          <w:bCs/>
          <w:iCs/>
          <w:spacing w:val="-12"/>
          <w:sz w:val="18"/>
          <w:szCs w:val="18"/>
        </w:rPr>
        <w:t>.</w:t>
      </w:r>
      <w:r w:rsidRPr="00800771">
        <w:rPr>
          <w:rFonts w:cs="Times New Roman"/>
          <w:bCs/>
          <w:iCs/>
          <w:spacing w:val="-12"/>
          <w:sz w:val="18"/>
          <w:szCs w:val="18"/>
        </w:rPr>
        <w:t xml:space="preserve"> But it was also the autono</w:t>
      </w:r>
      <w:r w:rsidR="00B86F67" w:rsidRPr="00800771">
        <w:rPr>
          <w:rFonts w:cs="Times New Roman"/>
          <w:bCs/>
          <w:iCs/>
          <w:spacing w:val="-12"/>
          <w:sz w:val="18"/>
          <w:szCs w:val="18"/>
        </w:rPr>
        <w:softHyphen/>
      </w:r>
      <w:r w:rsidRPr="00800771">
        <w:rPr>
          <w:rFonts w:cs="Times New Roman"/>
          <w:bCs/>
          <w:iCs/>
          <w:spacing w:val="-12"/>
          <w:sz w:val="18"/>
          <w:szCs w:val="18"/>
        </w:rPr>
        <w:t>mous cities, the feudal systems.</w:t>
      </w:r>
      <w:r w:rsidR="000C48EE" w:rsidRPr="00800771">
        <w:rPr>
          <w:rFonts w:cs="Times New Roman"/>
          <w:bCs/>
          <w:iCs/>
          <w:spacing w:val="-12"/>
          <w:sz w:val="18"/>
          <w:szCs w:val="18"/>
        </w:rPr>
        <w:t xml:space="preserve"> (</w:t>
      </w:r>
      <w:r w:rsidR="000C48EE" w:rsidRPr="00800771">
        <w:rPr>
          <w:rFonts w:cs="Times New Roman"/>
          <w:bCs/>
          <w:i/>
          <w:iCs/>
          <w:spacing w:val="-12"/>
          <w:sz w:val="18"/>
          <w:szCs w:val="18"/>
        </w:rPr>
        <w:t>A Thousand Plateaus</w:t>
      </w:r>
      <w:r w:rsidR="000C48EE" w:rsidRPr="00800771">
        <w:rPr>
          <w:rFonts w:cs="Times New Roman"/>
          <w:bCs/>
          <w:iCs/>
          <w:spacing w:val="-12"/>
          <w:sz w:val="18"/>
          <w:szCs w:val="18"/>
        </w:rPr>
        <w:t xml:space="preserve">, 1980, trans. B. Massumi, 1987, p. 451) </w:t>
      </w:r>
    </w:p>
    <w:p w:rsidR="00DA084A" w:rsidRPr="00800771" w:rsidRDefault="00DA084A" w:rsidP="002D1399">
      <w:pPr>
        <w:tabs>
          <w:tab w:val="left" w:pos="426"/>
        </w:tabs>
        <w:spacing w:line="240" w:lineRule="exact"/>
        <w:ind w:firstLine="405"/>
        <w:rPr>
          <w:rFonts w:cs="Times New Roman"/>
          <w:spacing w:val="-10"/>
        </w:rPr>
      </w:pPr>
    </w:p>
    <w:p w:rsidR="006F29CC" w:rsidRPr="00800771" w:rsidRDefault="00297318" w:rsidP="002D1399">
      <w:pPr>
        <w:tabs>
          <w:tab w:val="left" w:pos="426"/>
        </w:tabs>
        <w:spacing w:line="240" w:lineRule="exact"/>
        <w:ind w:firstLine="405"/>
        <w:rPr>
          <w:rFonts w:cs="Times New Roman"/>
          <w:spacing w:val="-10"/>
        </w:rPr>
      </w:pPr>
      <w:r w:rsidRPr="00800771">
        <w:rPr>
          <w:rFonts w:cs="Times New Roman"/>
          <w:spacing w:val="-10"/>
        </w:rPr>
        <w:t>Compared with the brief</w:t>
      </w:r>
      <w:r w:rsidR="0065362F" w:rsidRPr="00800771">
        <w:rPr>
          <w:rFonts w:cs="Times New Roman"/>
          <w:spacing w:val="-10"/>
        </w:rPr>
        <w:t xml:space="preserve"> survey</w:t>
      </w:r>
      <w:r w:rsidR="00493DE0" w:rsidRPr="00800771">
        <w:rPr>
          <w:rFonts w:cs="Times New Roman"/>
          <w:spacing w:val="-10"/>
        </w:rPr>
        <w:t xml:space="preserve"> of the long discussion about the so-called “Asiatic despotism” </w:t>
      </w:r>
      <w:r w:rsidRPr="00800771">
        <w:rPr>
          <w:rFonts w:cs="Times New Roman"/>
          <w:spacing w:val="-10"/>
        </w:rPr>
        <w:t>presented earlier</w:t>
      </w:r>
      <w:r w:rsidR="0065362F" w:rsidRPr="00800771">
        <w:rPr>
          <w:rFonts w:cs="Times New Roman"/>
          <w:spacing w:val="-10"/>
        </w:rPr>
        <w:t xml:space="preserve">, we </w:t>
      </w:r>
      <w:r w:rsidR="001F54EA" w:rsidRPr="00800771">
        <w:rPr>
          <w:rFonts w:cs="Times New Roman"/>
          <w:spacing w:val="-10"/>
        </w:rPr>
        <w:t>see</w:t>
      </w:r>
      <w:r w:rsidR="0065362F" w:rsidRPr="00800771">
        <w:rPr>
          <w:rFonts w:cs="Times New Roman"/>
          <w:spacing w:val="-10"/>
        </w:rPr>
        <w:t xml:space="preserve"> that </w:t>
      </w:r>
      <w:r w:rsidR="00CC7FF8" w:rsidRPr="00800771">
        <w:rPr>
          <w:rFonts w:cs="Times New Roman"/>
          <w:spacing w:val="-10"/>
        </w:rPr>
        <w:t>Deleuze and Guattari’s</w:t>
      </w:r>
      <w:r w:rsidR="0065362F" w:rsidRPr="00800771">
        <w:rPr>
          <w:rFonts w:cs="Times New Roman"/>
          <w:spacing w:val="-10"/>
        </w:rPr>
        <w:t xml:space="preserve"> </w:t>
      </w:r>
      <w:r w:rsidR="00430EF9" w:rsidRPr="00800771">
        <w:rPr>
          <w:rFonts w:cs="Times New Roman"/>
          <w:spacing w:val="-10"/>
        </w:rPr>
        <w:t>account</w:t>
      </w:r>
      <w:r w:rsidR="0065362F" w:rsidRPr="00800771">
        <w:rPr>
          <w:rFonts w:cs="Times New Roman"/>
          <w:spacing w:val="-10"/>
        </w:rPr>
        <w:t xml:space="preserve"> </w:t>
      </w:r>
      <w:r w:rsidR="0058660F" w:rsidRPr="00800771">
        <w:rPr>
          <w:rFonts w:cs="Times New Roman"/>
          <w:spacing w:val="-10"/>
        </w:rPr>
        <w:t xml:space="preserve">of the </w:t>
      </w:r>
      <w:r w:rsidR="009B6A18" w:rsidRPr="00800771">
        <w:rPr>
          <w:rFonts w:cs="Times New Roman"/>
          <w:spacing w:val="-10"/>
        </w:rPr>
        <w:t xml:space="preserve">archaic and </w:t>
      </w:r>
      <w:r w:rsidR="00430EF9" w:rsidRPr="00800771">
        <w:rPr>
          <w:rFonts w:cs="Times New Roman"/>
          <w:spacing w:val="-10"/>
        </w:rPr>
        <w:t>ancient history</w:t>
      </w:r>
      <w:r w:rsidR="0058660F" w:rsidRPr="00800771">
        <w:rPr>
          <w:rFonts w:cs="Times New Roman"/>
          <w:spacing w:val="-10"/>
        </w:rPr>
        <w:t xml:space="preserve"> of the State </w:t>
      </w:r>
      <w:r w:rsidR="0065362F" w:rsidRPr="00800771">
        <w:rPr>
          <w:rFonts w:cs="Times New Roman"/>
          <w:spacing w:val="-10"/>
        </w:rPr>
        <w:t xml:space="preserve">clearly </w:t>
      </w:r>
      <w:r w:rsidR="007D0800" w:rsidRPr="00800771">
        <w:rPr>
          <w:rFonts w:cs="Times New Roman"/>
          <w:spacing w:val="-10"/>
        </w:rPr>
        <w:t>opposed</w:t>
      </w:r>
      <w:r w:rsidR="0065362F" w:rsidRPr="00800771">
        <w:rPr>
          <w:rFonts w:cs="Times New Roman"/>
          <w:spacing w:val="-10"/>
        </w:rPr>
        <w:t xml:space="preserve"> </w:t>
      </w:r>
      <w:r w:rsidR="00B6658F" w:rsidRPr="00800771">
        <w:rPr>
          <w:rFonts w:cs="Times New Roman"/>
          <w:spacing w:val="-10"/>
        </w:rPr>
        <w:t xml:space="preserve">some </w:t>
      </w:r>
      <w:r w:rsidR="0065362F" w:rsidRPr="00800771">
        <w:rPr>
          <w:rFonts w:cs="Times New Roman"/>
          <w:spacing w:val="-10"/>
        </w:rPr>
        <w:t xml:space="preserve">parts of </w:t>
      </w:r>
      <w:r w:rsidR="00B6658F" w:rsidRPr="00800771">
        <w:rPr>
          <w:rFonts w:cs="Times New Roman"/>
          <w:spacing w:val="-10"/>
        </w:rPr>
        <w:t xml:space="preserve">their predecessors’ analysis </w:t>
      </w:r>
      <w:r w:rsidR="007D0800" w:rsidRPr="00800771">
        <w:rPr>
          <w:rFonts w:cs="Times New Roman"/>
          <w:spacing w:val="-10"/>
        </w:rPr>
        <w:t>while echoing others</w:t>
      </w:r>
      <w:r w:rsidR="0065362F" w:rsidRPr="00800771">
        <w:rPr>
          <w:rFonts w:cs="Times New Roman"/>
          <w:spacing w:val="-10"/>
        </w:rPr>
        <w:t xml:space="preserve">. </w:t>
      </w:r>
      <w:r w:rsidR="0058660F" w:rsidRPr="00800771">
        <w:rPr>
          <w:rFonts w:cs="Times New Roman"/>
          <w:spacing w:val="-10"/>
        </w:rPr>
        <w:t xml:space="preserve">While rejecting any crude dualism </w:t>
      </w:r>
      <w:r w:rsidR="00430EF9" w:rsidRPr="00800771">
        <w:rPr>
          <w:rFonts w:cs="Times New Roman"/>
          <w:spacing w:val="-10"/>
        </w:rPr>
        <w:t>between</w:t>
      </w:r>
      <w:r w:rsidR="0058660F" w:rsidRPr="00800771">
        <w:rPr>
          <w:rFonts w:cs="Times New Roman"/>
          <w:spacing w:val="-10"/>
        </w:rPr>
        <w:t xml:space="preserve"> “Liberal Western States” an</w:t>
      </w:r>
      <w:r w:rsidR="00430EF9" w:rsidRPr="00800771">
        <w:rPr>
          <w:rFonts w:cs="Times New Roman"/>
          <w:spacing w:val="-10"/>
        </w:rPr>
        <w:t xml:space="preserve">d “Asian Despotic States,” and disregarding simplistic and deterministic views concerning the role of the watering system, </w:t>
      </w:r>
      <w:r w:rsidR="009761AD" w:rsidRPr="00800771">
        <w:rPr>
          <w:rFonts w:cs="Times New Roman"/>
          <w:spacing w:val="-10"/>
        </w:rPr>
        <w:t xml:space="preserve">which marked </w:t>
      </w:r>
      <w:r w:rsidR="001F54EA" w:rsidRPr="00800771">
        <w:rPr>
          <w:rFonts w:cs="Times New Roman"/>
          <w:spacing w:val="-10"/>
        </w:rPr>
        <w:t xml:space="preserve">most </w:t>
      </w:r>
      <w:r w:rsidR="009761AD" w:rsidRPr="00800771">
        <w:rPr>
          <w:rFonts w:cs="Times New Roman"/>
          <w:spacing w:val="-10"/>
        </w:rPr>
        <w:t xml:space="preserve">19th century and early 20th century views, </w:t>
      </w:r>
      <w:r w:rsidR="0077675E" w:rsidRPr="00800771">
        <w:rPr>
          <w:rFonts w:cs="Times New Roman"/>
          <w:spacing w:val="-10"/>
        </w:rPr>
        <w:t xml:space="preserve">they </w:t>
      </w:r>
      <w:r w:rsidR="00493DE0" w:rsidRPr="00800771">
        <w:rPr>
          <w:rFonts w:cs="Times New Roman"/>
          <w:spacing w:val="-10"/>
        </w:rPr>
        <w:t>claimed</w:t>
      </w:r>
      <w:r w:rsidR="009761AD" w:rsidRPr="00800771">
        <w:rPr>
          <w:rFonts w:cs="Times New Roman"/>
          <w:spacing w:val="-10"/>
        </w:rPr>
        <w:t>, as recent Marxist studies had demonstrated,</w:t>
      </w:r>
      <w:r w:rsidR="0077675E" w:rsidRPr="00800771">
        <w:rPr>
          <w:rFonts w:cs="Times New Roman"/>
          <w:spacing w:val="-10"/>
        </w:rPr>
        <w:t xml:space="preserve"> that the State had </w:t>
      </w:r>
      <w:r w:rsidR="00D668A9" w:rsidRPr="00800771">
        <w:rPr>
          <w:rFonts w:cs="Times New Roman"/>
          <w:spacing w:val="-10"/>
        </w:rPr>
        <w:t xml:space="preserve">already </w:t>
      </w:r>
      <w:r w:rsidR="0077675E" w:rsidRPr="00800771">
        <w:rPr>
          <w:rFonts w:cs="Times New Roman"/>
          <w:spacing w:val="-10"/>
        </w:rPr>
        <w:t>experienced significant trans</w:t>
      </w:r>
      <w:r w:rsidR="00D668A9" w:rsidRPr="00800771">
        <w:rPr>
          <w:rFonts w:cs="Times New Roman"/>
          <w:spacing w:val="-10"/>
        </w:rPr>
        <w:softHyphen/>
      </w:r>
      <w:r w:rsidR="0077675E" w:rsidRPr="00800771">
        <w:rPr>
          <w:rFonts w:cs="Times New Roman"/>
          <w:spacing w:val="-10"/>
        </w:rPr>
        <w:t xml:space="preserve">formations during its </w:t>
      </w:r>
      <w:r w:rsidR="009E5969" w:rsidRPr="00800771">
        <w:rPr>
          <w:rFonts w:cs="Times New Roman"/>
          <w:spacing w:val="-10"/>
        </w:rPr>
        <w:t>ancient</w:t>
      </w:r>
      <w:r w:rsidR="0077675E" w:rsidRPr="00800771">
        <w:rPr>
          <w:rFonts w:cs="Times New Roman"/>
          <w:spacing w:val="-10"/>
        </w:rPr>
        <w:t xml:space="preserve"> </w:t>
      </w:r>
      <w:r w:rsidR="009E5969" w:rsidRPr="00800771">
        <w:rPr>
          <w:rFonts w:cs="Times New Roman"/>
          <w:spacing w:val="-10"/>
        </w:rPr>
        <w:t>history</w:t>
      </w:r>
      <w:r w:rsidR="0077675E" w:rsidRPr="00800771">
        <w:rPr>
          <w:rFonts w:cs="Times New Roman"/>
          <w:spacing w:val="-10"/>
        </w:rPr>
        <w:t>.</w:t>
      </w:r>
      <w:r w:rsidR="00D871B6" w:rsidRPr="00800771">
        <w:rPr>
          <w:rFonts w:cs="Times New Roman"/>
          <w:spacing w:val="-10"/>
        </w:rPr>
        <w:t xml:space="preserve"> </w:t>
      </w:r>
    </w:p>
    <w:p w:rsidR="00365C36" w:rsidRPr="00800771" w:rsidRDefault="00365C36" w:rsidP="002D1399">
      <w:pPr>
        <w:tabs>
          <w:tab w:val="left" w:pos="426"/>
        </w:tabs>
        <w:spacing w:line="240" w:lineRule="exact"/>
        <w:ind w:firstLine="405"/>
        <w:rPr>
          <w:rFonts w:cs="Times New Roman"/>
          <w:spacing w:val="-10"/>
        </w:rPr>
      </w:pPr>
      <w:r w:rsidRPr="00800771">
        <w:rPr>
          <w:rFonts w:cs="Times New Roman"/>
          <w:spacing w:val="-10"/>
        </w:rPr>
        <w:t>T</w:t>
      </w:r>
      <w:r w:rsidR="007608D6" w:rsidRPr="00800771">
        <w:rPr>
          <w:rFonts w:cs="Times New Roman"/>
          <w:spacing w:val="-10"/>
        </w:rPr>
        <w:t>o</w:t>
      </w:r>
      <w:r w:rsidR="009E5969" w:rsidRPr="00800771">
        <w:rPr>
          <w:rFonts w:cs="Times New Roman"/>
          <w:spacing w:val="-10"/>
        </w:rPr>
        <w:t xml:space="preserve"> account for the latter, </w:t>
      </w:r>
      <w:r w:rsidR="00430EF9" w:rsidRPr="00800771">
        <w:rPr>
          <w:rFonts w:cs="Times New Roman"/>
          <w:spacing w:val="-10"/>
        </w:rPr>
        <w:t>they focused</w:t>
      </w:r>
      <w:r w:rsidR="003A6FD1" w:rsidRPr="00800771">
        <w:rPr>
          <w:rFonts w:cs="Times New Roman"/>
          <w:spacing w:val="-10"/>
        </w:rPr>
        <w:t>, on the one han</w:t>
      </w:r>
      <w:r w:rsidR="00147A23" w:rsidRPr="00800771">
        <w:rPr>
          <w:rFonts w:cs="Times New Roman"/>
          <w:spacing w:val="-10"/>
        </w:rPr>
        <w:t>d</w:t>
      </w:r>
      <w:r w:rsidR="003A6FD1" w:rsidRPr="00800771">
        <w:rPr>
          <w:rFonts w:cs="Times New Roman"/>
          <w:spacing w:val="-10"/>
        </w:rPr>
        <w:t>,</w:t>
      </w:r>
      <w:r w:rsidR="00430EF9" w:rsidRPr="00800771">
        <w:rPr>
          <w:rFonts w:cs="Times New Roman"/>
          <w:spacing w:val="-10"/>
        </w:rPr>
        <w:t xml:space="preserve"> </w:t>
      </w:r>
      <w:r w:rsidR="000753D8" w:rsidRPr="00800771">
        <w:rPr>
          <w:rFonts w:cs="Times New Roman"/>
          <w:spacing w:val="-10"/>
        </w:rPr>
        <w:t>on the endo</w:t>
      </w:r>
      <w:r w:rsidR="006F29CC" w:rsidRPr="00800771">
        <w:rPr>
          <w:rFonts w:cs="Times New Roman"/>
          <w:spacing w:val="-10"/>
        </w:rPr>
        <w:softHyphen/>
      </w:r>
      <w:r w:rsidR="006F29CC" w:rsidRPr="00800771">
        <w:rPr>
          <w:rFonts w:cs="Times New Roman"/>
          <w:spacing w:val="-10"/>
        </w:rPr>
        <w:softHyphen/>
      </w:r>
      <w:r w:rsidR="000753D8" w:rsidRPr="00800771">
        <w:rPr>
          <w:rFonts w:cs="Times New Roman"/>
          <w:spacing w:val="-10"/>
        </w:rPr>
        <w:t xml:space="preserve">genous growth of </w:t>
      </w:r>
      <w:r w:rsidR="00244DCA" w:rsidRPr="00800771">
        <w:rPr>
          <w:rFonts w:cs="Times New Roman"/>
          <w:spacing w:val="-10"/>
        </w:rPr>
        <w:t xml:space="preserve">partly </w:t>
      </w:r>
      <w:r w:rsidR="006F29CC" w:rsidRPr="00800771">
        <w:rPr>
          <w:rFonts w:cs="Times New Roman"/>
          <w:spacing w:val="-10"/>
        </w:rPr>
        <w:t>“</w:t>
      </w:r>
      <w:r w:rsidR="000753D8" w:rsidRPr="00800771">
        <w:rPr>
          <w:rFonts w:cs="Times New Roman"/>
          <w:spacing w:val="-10"/>
        </w:rPr>
        <w:t>decoded</w:t>
      </w:r>
      <w:r w:rsidR="006F29CC" w:rsidRPr="00800771">
        <w:rPr>
          <w:rFonts w:cs="Times New Roman"/>
          <w:spacing w:val="-10"/>
        </w:rPr>
        <w:t>”</w:t>
      </w:r>
      <w:r w:rsidR="000753D8" w:rsidRPr="00800771">
        <w:rPr>
          <w:rFonts w:cs="Times New Roman"/>
          <w:spacing w:val="-10"/>
        </w:rPr>
        <w:t xml:space="preserve"> groups such as </w:t>
      </w:r>
      <w:r w:rsidR="00244DCA" w:rsidRPr="00800771">
        <w:rPr>
          <w:rFonts w:cs="Times New Roman"/>
          <w:spacing w:val="-10"/>
        </w:rPr>
        <w:t>metallurgist arti</w:t>
      </w:r>
      <w:r w:rsidR="006F29CC" w:rsidRPr="00800771">
        <w:rPr>
          <w:rFonts w:cs="Times New Roman"/>
          <w:spacing w:val="-10"/>
        </w:rPr>
        <w:softHyphen/>
      </w:r>
      <w:r w:rsidR="00244DCA" w:rsidRPr="00800771">
        <w:rPr>
          <w:rFonts w:cs="Times New Roman"/>
          <w:spacing w:val="-10"/>
        </w:rPr>
        <w:t>sans, long-distance merchant</w:t>
      </w:r>
      <w:r w:rsidR="003A6FD1" w:rsidRPr="00800771">
        <w:rPr>
          <w:rFonts w:cs="Times New Roman"/>
          <w:spacing w:val="-10"/>
        </w:rPr>
        <w:t>s</w:t>
      </w:r>
      <w:r w:rsidR="00244DCA" w:rsidRPr="00800771">
        <w:rPr>
          <w:rFonts w:cs="Times New Roman"/>
          <w:spacing w:val="-10"/>
        </w:rPr>
        <w:t xml:space="preserve">, </w:t>
      </w:r>
      <w:r w:rsidR="003A6FD1" w:rsidRPr="00800771">
        <w:rPr>
          <w:rFonts w:cs="Times New Roman"/>
          <w:spacing w:val="-10"/>
        </w:rPr>
        <w:t xml:space="preserve">recently </w:t>
      </w:r>
      <w:r w:rsidR="00244DCA" w:rsidRPr="00800771">
        <w:rPr>
          <w:rFonts w:cs="Times New Roman"/>
          <w:spacing w:val="-10"/>
        </w:rPr>
        <w:t>freed</w:t>
      </w:r>
      <w:r w:rsidR="003A6FD1" w:rsidRPr="00800771">
        <w:rPr>
          <w:rFonts w:cs="Times New Roman"/>
          <w:spacing w:val="-10"/>
        </w:rPr>
        <w:t xml:space="preserve"> </w:t>
      </w:r>
      <w:r w:rsidR="00244DCA" w:rsidRPr="00800771">
        <w:rPr>
          <w:rFonts w:cs="Times New Roman"/>
          <w:spacing w:val="-10"/>
        </w:rPr>
        <w:t>financier</w:t>
      </w:r>
      <w:r w:rsidR="003A6FD1" w:rsidRPr="00800771">
        <w:rPr>
          <w:rFonts w:cs="Times New Roman"/>
          <w:spacing w:val="-10"/>
        </w:rPr>
        <w:t xml:space="preserve">s, and on the other hand, </w:t>
      </w:r>
      <w:r w:rsidR="00430EF9" w:rsidRPr="00800771">
        <w:rPr>
          <w:rFonts w:cs="Times New Roman"/>
          <w:spacing w:val="-10"/>
        </w:rPr>
        <w:t>on the</w:t>
      </w:r>
      <w:r w:rsidR="009E5969" w:rsidRPr="00800771">
        <w:rPr>
          <w:rFonts w:cs="Times New Roman"/>
          <w:spacing w:val="-10"/>
        </w:rPr>
        <w:t xml:space="preserve"> ratio between local </w:t>
      </w:r>
      <w:r w:rsidR="00E64DEC" w:rsidRPr="00800771">
        <w:rPr>
          <w:rFonts w:cs="Times New Roman"/>
          <w:spacing w:val="-10"/>
        </w:rPr>
        <w:t>appropriation</w:t>
      </w:r>
      <w:r w:rsidR="00B30718" w:rsidRPr="00800771">
        <w:rPr>
          <w:rFonts w:cs="Times New Roman"/>
          <w:spacing w:val="-10"/>
        </w:rPr>
        <w:t xml:space="preserve"> of surplus labor</w:t>
      </w:r>
      <w:r w:rsidR="00E64DEC" w:rsidRPr="00800771">
        <w:rPr>
          <w:rFonts w:cs="Times New Roman"/>
          <w:spacing w:val="-10"/>
        </w:rPr>
        <w:t>,</w:t>
      </w:r>
      <w:r w:rsidR="00B30718" w:rsidRPr="00800771">
        <w:rPr>
          <w:rFonts w:cs="Times New Roman"/>
          <w:spacing w:val="-10"/>
        </w:rPr>
        <w:t xml:space="preserve"> and </w:t>
      </w:r>
      <w:r w:rsidR="00430EF9" w:rsidRPr="00800771">
        <w:rPr>
          <w:rFonts w:cs="Times New Roman"/>
          <w:spacing w:val="-10"/>
        </w:rPr>
        <w:t>long-distance trade</w:t>
      </w:r>
      <w:r w:rsidR="00B30718" w:rsidRPr="00800771">
        <w:rPr>
          <w:rFonts w:cs="Times New Roman"/>
          <w:spacing w:val="-10"/>
        </w:rPr>
        <w:t xml:space="preserve"> ex</w:t>
      </w:r>
      <w:r w:rsidR="006526BD" w:rsidRPr="00800771">
        <w:rPr>
          <w:rFonts w:cs="Times New Roman"/>
          <w:spacing w:val="-10"/>
        </w:rPr>
        <w:t>ten</w:t>
      </w:r>
      <w:r w:rsidR="00B30718" w:rsidRPr="00800771">
        <w:rPr>
          <w:rFonts w:cs="Times New Roman"/>
          <w:spacing w:val="-10"/>
        </w:rPr>
        <w:t xml:space="preserve">ding the </w:t>
      </w:r>
      <w:r w:rsidR="00E64DEC" w:rsidRPr="00800771">
        <w:rPr>
          <w:rFonts w:cs="Times New Roman"/>
          <w:spacing w:val="-10"/>
        </w:rPr>
        <w:t>appropriation</w:t>
      </w:r>
      <w:r w:rsidR="00B30718" w:rsidRPr="00800771">
        <w:rPr>
          <w:rFonts w:cs="Times New Roman"/>
          <w:spacing w:val="-10"/>
        </w:rPr>
        <w:t xml:space="preserve"> </w:t>
      </w:r>
      <w:r w:rsidR="0093328E" w:rsidRPr="00800771">
        <w:rPr>
          <w:rFonts w:cs="Times New Roman"/>
          <w:spacing w:val="-10"/>
        </w:rPr>
        <w:t>to</w:t>
      </w:r>
      <w:r w:rsidR="00B30718" w:rsidRPr="00800771">
        <w:rPr>
          <w:rFonts w:cs="Times New Roman"/>
          <w:spacing w:val="-10"/>
        </w:rPr>
        <w:t xml:space="preserve"> much </w:t>
      </w:r>
      <w:r w:rsidR="0093328E" w:rsidRPr="00800771">
        <w:rPr>
          <w:rFonts w:cs="Times New Roman"/>
          <w:spacing w:val="-10"/>
        </w:rPr>
        <w:t>larger</w:t>
      </w:r>
      <w:r w:rsidR="00B30718" w:rsidRPr="00800771">
        <w:rPr>
          <w:rFonts w:cs="Times New Roman"/>
          <w:spacing w:val="-10"/>
        </w:rPr>
        <w:t xml:space="preserve"> spaces</w:t>
      </w:r>
      <w:r w:rsidR="00430EF9" w:rsidRPr="00800771">
        <w:rPr>
          <w:rFonts w:cs="Times New Roman"/>
          <w:spacing w:val="-10"/>
        </w:rPr>
        <w:t>.</w:t>
      </w:r>
      <w:r w:rsidR="00696A11" w:rsidRPr="00800771">
        <w:rPr>
          <w:rFonts w:cs="Times New Roman"/>
          <w:spacing w:val="-10"/>
        </w:rPr>
        <w:t xml:space="preserve"> When the ratio was in favor of long</w:t>
      </w:r>
      <w:r w:rsidR="00BD2E1E" w:rsidRPr="00800771">
        <w:rPr>
          <w:rFonts w:cs="Times New Roman"/>
          <w:spacing w:val="-10"/>
        </w:rPr>
        <w:t>-</w:t>
      </w:r>
      <w:r w:rsidR="00696A11" w:rsidRPr="00800771">
        <w:rPr>
          <w:rFonts w:cs="Times New Roman"/>
          <w:spacing w:val="-10"/>
        </w:rPr>
        <w:t xml:space="preserve">distance </w:t>
      </w:r>
      <w:r w:rsidR="00E64DEC" w:rsidRPr="00800771">
        <w:rPr>
          <w:rFonts w:cs="Times New Roman"/>
          <w:spacing w:val="-10"/>
        </w:rPr>
        <w:t>appropriation</w:t>
      </w:r>
      <w:r w:rsidR="00696A11" w:rsidRPr="00800771">
        <w:rPr>
          <w:rFonts w:cs="Times New Roman"/>
          <w:spacing w:val="-10"/>
        </w:rPr>
        <w:t xml:space="preserve">, it resulted in a new kind of State </w:t>
      </w:r>
      <w:r w:rsidR="0093328E" w:rsidRPr="00800771">
        <w:rPr>
          <w:rFonts w:cs="Times New Roman"/>
          <w:spacing w:val="-10"/>
        </w:rPr>
        <w:t>allowing the</w:t>
      </w:r>
      <w:r w:rsidR="00696A11" w:rsidRPr="00800771">
        <w:rPr>
          <w:rFonts w:cs="Times New Roman"/>
          <w:spacing w:val="-10"/>
        </w:rPr>
        <w:t xml:space="preserve"> </w:t>
      </w:r>
      <w:r w:rsidR="0093328E" w:rsidRPr="00800771">
        <w:rPr>
          <w:rFonts w:cs="Times New Roman"/>
          <w:spacing w:val="-10"/>
        </w:rPr>
        <w:t xml:space="preserve">development of </w:t>
      </w:r>
      <w:r w:rsidR="00696A11" w:rsidRPr="00800771">
        <w:rPr>
          <w:rFonts w:cs="Times New Roman"/>
          <w:spacing w:val="-10"/>
        </w:rPr>
        <w:t>a new kind of social group.</w:t>
      </w:r>
      <w:r w:rsidR="009E4E97" w:rsidRPr="00800771">
        <w:rPr>
          <w:rFonts w:cs="Times New Roman"/>
          <w:spacing w:val="-10"/>
        </w:rPr>
        <w:t xml:space="preserve"> </w:t>
      </w:r>
    </w:p>
    <w:p w:rsidR="006F29CC" w:rsidRPr="00800771" w:rsidRDefault="00430EF9" w:rsidP="002D1399">
      <w:pPr>
        <w:tabs>
          <w:tab w:val="left" w:pos="426"/>
        </w:tabs>
        <w:spacing w:line="240" w:lineRule="exact"/>
        <w:ind w:firstLine="405"/>
        <w:rPr>
          <w:rFonts w:cs="Times New Roman"/>
          <w:spacing w:val="-10"/>
        </w:rPr>
      </w:pPr>
      <w:r w:rsidRPr="00800771">
        <w:rPr>
          <w:rFonts w:cs="Times New Roman"/>
          <w:spacing w:val="-10"/>
        </w:rPr>
        <w:t xml:space="preserve">Ironically, this emphasis on the sea, as “a smooth space” allowing the growth of new social forces heterogeneous to the centralized State, was strongly reminiscent of </w:t>
      </w:r>
      <w:r w:rsidR="0093328E" w:rsidRPr="00800771">
        <w:rPr>
          <w:rFonts w:cs="Times New Roman"/>
          <w:spacing w:val="-10"/>
        </w:rPr>
        <w:t>one</w:t>
      </w:r>
      <w:r w:rsidRPr="00800771">
        <w:rPr>
          <w:rFonts w:cs="Times New Roman"/>
          <w:spacing w:val="-10"/>
        </w:rPr>
        <w:t xml:space="preserve"> of </w:t>
      </w:r>
      <w:r w:rsidR="0065362F" w:rsidRPr="00800771">
        <w:rPr>
          <w:rFonts w:cs="Times New Roman"/>
          <w:spacing w:val="-10"/>
        </w:rPr>
        <w:t xml:space="preserve">Hegel’s </w:t>
      </w:r>
      <w:r w:rsidR="0093328E" w:rsidRPr="00800771">
        <w:rPr>
          <w:rFonts w:cs="Times New Roman"/>
          <w:spacing w:val="-10"/>
        </w:rPr>
        <w:t>suggestions,</w:t>
      </w:r>
      <w:r w:rsidR="0065362F" w:rsidRPr="00800771">
        <w:rPr>
          <w:rFonts w:cs="Times New Roman"/>
          <w:spacing w:val="-10"/>
        </w:rPr>
        <w:t xml:space="preserve"> wh</w:t>
      </w:r>
      <w:r w:rsidRPr="00800771">
        <w:rPr>
          <w:rFonts w:cs="Times New Roman"/>
          <w:spacing w:val="-10"/>
        </w:rPr>
        <w:t>o also</w:t>
      </w:r>
      <w:r w:rsidR="0065362F" w:rsidRPr="00800771">
        <w:rPr>
          <w:rFonts w:cs="Times New Roman"/>
          <w:spacing w:val="-10"/>
        </w:rPr>
        <w:t xml:space="preserve"> claimed that</w:t>
      </w:r>
      <w:r w:rsidRPr="00800771">
        <w:rPr>
          <w:rFonts w:cs="Times New Roman"/>
          <w:spacing w:val="-10"/>
        </w:rPr>
        <w:t xml:space="preserve"> sea and </w:t>
      </w:r>
      <w:r w:rsidR="00493DE0" w:rsidRPr="00800771">
        <w:rPr>
          <w:rFonts w:cs="Times New Roman"/>
          <w:spacing w:val="-10"/>
        </w:rPr>
        <w:t xml:space="preserve">long-distance </w:t>
      </w:r>
      <w:r w:rsidRPr="00800771">
        <w:rPr>
          <w:rFonts w:cs="Times New Roman"/>
          <w:spacing w:val="-10"/>
        </w:rPr>
        <w:t>trade</w:t>
      </w:r>
      <w:r w:rsidR="0065362F" w:rsidRPr="00800771">
        <w:rPr>
          <w:rFonts w:cs="Times New Roman"/>
          <w:spacing w:val="-10"/>
        </w:rPr>
        <w:t xml:space="preserve"> </w:t>
      </w:r>
      <w:r w:rsidR="0093328E" w:rsidRPr="00800771">
        <w:rPr>
          <w:rFonts w:cs="Times New Roman"/>
          <w:spacing w:val="-10"/>
        </w:rPr>
        <w:t>ha</w:t>
      </w:r>
      <w:r w:rsidR="00365C36" w:rsidRPr="00800771">
        <w:rPr>
          <w:rFonts w:cs="Times New Roman"/>
          <w:spacing w:val="-10"/>
        </w:rPr>
        <w:t>d</w:t>
      </w:r>
      <w:r w:rsidR="0093328E" w:rsidRPr="00800771">
        <w:rPr>
          <w:rFonts w:cs="Times New Roman"/>
          <w:spacing w:val="-10"/>
        </w:rPr>
        <w:t xml:space="preserve"> been</w:t>
      </w:r>
      <w:r w:rsidR="0065362F" w:rsidRPr="00800771">
        <w:rPr>
          <w:rFonts w:cs="Times New Roman"/>
          <w:spacing w:val="-10"/>
        </w:rPr>
        <w:t xml:space="preserve"> </w:t>
      </w:r>
      <w:r w:rsidR="0093328E" w:rsidRPr="00800771">
        <w:rPr>
          <w:rFonts w:cs="Times New Roman"/>
          <w:spacing w:val="-10"/>
        </w:rPr>
        <w:t>i</w:t>
      </w:r>
      <w:r w:rsidR="0065362F" w:rsidRPr="00800771">
        <w:rPr>
          <w:rFonts w:cs="Times New Roman"/>
          <w:spacing w:val="-10"/>
        </w:rPr>
        <w:t>mportant factor</w:t>
      </w:r>
      <w:r w:rsidRPr="00800771">
        <w:rPr>
          <w:rFonts w:cs="Times New Roman"/>
          <w:spacing w:val="-10"/>
        </w:rPr>
        <w:t>s</w:t>
      </w:r>
      <w:r w:rsidR="0065362F" w:rsidRPr="00800771">
        <w:rPr>
          <w:rFonts w:cs="Times New Roman"/>
          <w:spacing w:val="-10"/>
        </w:rPr>
        <w:t xml:space="preserve"> </w:t>
      </w:r>
      <w:r w:rsidRPr="00800771">
        <w:rPr>
          <w:rFonts w:cs="Times New Roman"/>
          <w:spacing w:val="-10"/>
        </w:rPr>
        <w:t>of diffe</w:t>
      </w:r>
      <w:r w:rsidR="0051059B" w:rsidRPr="00800771">
        <w:rPr>
          <w:rFonts w:cs="Times New Roman"/>
          <w:spacing w:val="-10"/>
        </w:rPr>
        <w:t>rentiation of what he called</w:t>
      </w:r>
      <w:r w:rsidR="002D4F1C" w:rsidRPr="00800771">
        <w:rPr>
          <w:rFonts w:cs="Times New Roman"/>
          <w:spacing w:val="-10"/>
        </w:rPr>
        <w:t>, for his part,</w:t>
      </w:r>
      <w:r w:rsidR="0051059B" w:rsidRPr="00800771">
        <w:rPr>
          <w:rFonts w:cs="Times New Roman"/>
          <w:spacing w:val="-10"/>
        </w:rPr>
        <w:t xml:space="preserve"> “the Spirit.”</w:t>
      </w:r>
      <w:r w:rsidR="00493DE0" w:rsidRPr="00800771">
        <w:rPr>
          <w:rFonts w:cs="Times New Roman"/>
          <w:spacing w:val="-10"/>
        </w:rPr>
        <w:t xml:space="preserve"> </w:t>
      </w:r>
    </w:p>
    <w:p w:rsidR="00DA084A" w:rsidRPr="00800771" w:rsidRDefault="00F06BC9" w:rsidP="002D1399">
      <w:pPr>
        <w:tabs>
          <w:tab w:val="left" w:pos="426"/>
        </w:tabs>
        <w:spacing w:line="240" w:lineRule="exact"/>
        <w:ind w:firstLine="405"/>
        <w:rPr>
          <w:rFonts w:cs="Times New Roman"/>
          <w:spacing w:val="-10"/>
        </w:rPr>
      </w:pPr>
      <w:r w:rsidRPr="00800771">
        <w:rPr>
          <w:rFonts w:cs="Times New Roman"/>
          <w:spacing w:val="-10"/>
        </w:rPr>
        <w:t>Last but not least</w:t>
      </w:r>
      <w:r w:rsidR="00493DE0" w:rsidRPr="00800771">
        <w:rPr>
          <w:rFonts w:cs="Times New Roman"/>
          <w:spacing w:val="-10"/>
        </w:rPr>
        <w:t>, like Weber, they insisted on the “ethical” conse</w:t>
      </w:r>
      <w:r w:rsidR="006F29CC" w:rsidRPr="00800771">
        <w:rPr>
          <w:rFonts w:cs="Times New Roman"/>
          <w:spacing w:val="-10"/>
        </w:rPr>
        <w:softHyphen/>
      </w:r>
      <w:r w:rsidR="00493DE0" w:rsidRPr="00800771">
        <w:rPr>
          <w:rFonts w:cs="Times New Roman"/>
          <w:spacing w:val="-10"/>
        </w:rPr>
        <w:t xml:space="preserve">quences of these mutations. The change in the </w:t>
      </w:r>
      <w:r w:rsidR="00365C36" w:rsidRPr="00800771">
        <w:rPr>
          <w:rFonts w:cs="Times New Roman"/>
          <w:spacing w:val="-10"/>
        </w:rPr>
        <w:t>“</w:t>
      </w:r>
      <w:r w:rsidR="00493DE0" w:rsidRPr="00800771">
        <w:rPr>
          <w:rFonts w:cs="Times New Roman"/>
          <w:spacing w:val="-10"/>
        </w:rPr>
        <w:t>public sphere</w:t>
      </w:r>
      <w:r w:rsidR="00365C36" w:rsidRPr="00800771">
        <w:rPr>
          <w:rFonts w:cs="Times New Roman"/>
          <w:spacing w:val="-10"/>
        </w:rPr>
        <w:t>”</w:t>
      </w:r>
      <w:r w:rsidR="00493DE0" w:rsidRPr="00800771">
        <w:rPr>
          <w:rFonts w:cs="Times New Roman"/>
          <w:spacing w:val="-10"/>
        </w:rPr>
        <w:t xml:space="preserve"> had </w:t>
      </w:r>
      <w:r w:rsidR="00365C36" w:rsidRPr="00800771">
        <w:rPr>
          <w:rFonts w:cs="Times New Roman"/>
          <w:spacing w:val="-10"/>
        </w:rPr>
        <w:t xml:space="preserve">a </w:t>
      </w:r>
      <w:r w:rsidR="00493DE0" w:rsidRPr="00800771">
        <w:rPr>
          <w:rFonts w:cs="Times New Roman"/>
          <w:spacing w:val="-10"/>
        </w:rPr>
        <w:t xml:space="preserve">significant </w:t>
      </w:r>
      <w:r w:rsidR="00B503AB" w:rsidRPr="00800771">
        <w:rPr>
          <w:rFonts w:cs="Times New Roman"/>
          <w:spacing w:val="-10"/>
        </w:rPr>
        <w:t>correlate</w:t>
      </w:r>
      <w:r w:rsidR="00493DE0" w:rsidRPr="00800771">
        <w:rPr>
          <w:rFonts w:cs="Times New Roman"/>
          <w:spacing w:val="-10"/>
        </w:rPr>
        <w:t xml:space="preserve"> in the</w:t>
      </w:r>
      <w:r w:rsidR="00365C36" w:rsidRPr="00800771">
        <w:rPr>
          <w:rFonts w:cs="Times New Roman"/>
          <w:spacing w:val="-10"/>
        </w:rPr>
        <w:t xml:space="preserve"> growth of the</w:t>
      </w:r>
      <w:r w:rsidR="00493DE0" w:rsidRPr="00800771">
        <w:rPr>
          <w:rFonts w:cs="Times New Roman"/>
          <w:spacing w:val="-10"/>
        </w:rPr>
        <w:t xml:space="preserve"> </w:t>
      </w:r>
      <w:r w:rsidR="00365C36" w:rsidRPr="00800771">
        <w:rPr>
          <w:rFonts w:cs="Times New Roman"/>
          <w:spacing w:val="-10"/>
        </w:rPr>
        <w:t>“</w:t>
      </w:r>
      <w:r w:rsidR="00493DE0" w:rsidRPr="00800771">
        <w:rPr>
          <w:rFonts w:cs="Times New Roman"/>
          <w:spacing w:val="-10"/>
        </w:rPr>
        <w:t>private sphere.</w:t>
      </w:r>
      <w:r w:rsidR="00365C36" w:rsidRPr="00800771">
        <w:rPr>
          <w:rFonts w:cs="Times New Roman"/>
          <w:spacing w:val="-10"/>
        </w:rPr>
        <w:t>”</w:t>
      </w:r>
      <w:r w:rsidR="00493DE0" w:rsidRPr="00800771">
        <w:rPr>
          <w:rFonts w:cs="Times New Roman"/>
          <w:spacing w:val="-10"/>
        </w:rPr>
        <w:t xml:space="preserve"> </w:t>
      </w:r>
      <w:r w:rsidR="00B503AB" w:rsidRPr="00800771">
        <w:rPr>
          <w:rFonts w:cs="Times New Roman"/>
          <w:spacing w:val="-10"/>
        </w:rPr>
        <w:t>The status identity was replaced by a subjectified/subjected identity.</w:t>
      </w:r>
      <w:r w:rsidR="00365C36" w:rsidRPr="00800771">
        <w:rPr>
          <w:rFonts w:cs="Times New Roman"/>
          <w:spacing w:val="-10"/>
        </w:rPr>
        <w:t xml:space="preserve"> </w:t>
      </w:r>
    </w:p>
    <w:p w:rsidR="008033F6" w:rsidRPr="00800771" w:rsidRDefault="00F154F9" w:rsidP="00444C33">
      <w:pPr>
        <w:pStyle w:val="Titre3"/>
      </w:pPr>
      <w:bookmarkStart w:id="163" w:name="_Toc60341210"/>
      <w:bookmarkStart w:id="164" w:name="_Toc69033422"/>
      <w:r w:rsidRPr="00800771">
        <w:t xml:space="preserve">Modern Forms of State – </w:t>
      </w:r>
      <w:r w:rsidR="008C1A4A" w:rsidRPr="00800771">
        <w:t xml:space="preserve">Nation-State </w:t>
      </w:r>
      <w:r w:rsidRPr="00800771">
        <w:t>and Capitalism</w:t>
      </w:r>
      <w:bookmarkEnd w:id="163"/>
      <w:bookmarkEnd w:id="164"/>
    </w:p>
    <w:p w:rsidR="00DA084A" w:rsidRPr="00800771" w:rsidRDefault="00DA084A" w:rsidP="002D1399">
      <w:pPr>
        <w:tabs>
          <w:tab w:val="left" w:pos="426"/>
        </w:tabs>
        <w:spacing w:line="240" w:lineRule="exact"/>
        <w:ind w:firstLine="405"/>
        <w:rPr>
          <w:rFonts w:cs="Times New Roman"/>
          <w:b/>
          <w:spacing w:val="-10"/>
        </w:rPr>
      </w:pPr>
    </w:p>
    <w:p w:rsidR="005735FE" w:rsidRPr="00800771" w:rsidRDefault="00E64DEC" w:rsidP="005735FE">
      <w:pPr>
        <w:tabs>
          <w:tab w:val="left" w:pos="426"/>
        </w:tabs>
        <w:spacing w:line="240" w:lineRule="exact"/>
        <w:ind w:firstLine="405"/>
        <w:rPr>
          <w:rFonts w:cs="Times New Roman"/>
          <w:spacing w:val="-10"/>
        </w:rPr>
      </w:pPr>
      <w:r w:rsidRPr="00800771">
        <w:rPr>
          <w:rFonts w:cs="Times New Roman"/>
          <w:spacing w:val="-10"/>
        </w:rPr>
        <w:t xml:space="preserve">Capitalism was born from these “decoded flows” escaping the old imperial State but adapting and even prospering in the </w:t>
      </w:r>
      <w:r w:rsidR="00842F7B" w:rsidRPr="00800771">
        <w:rPr>
          <w:rFonts w:cs="Times New Roman"/>
          <w:spacing w:val="-10"/>
        </w:rPr>
        <w:t xml:space="preserve">various </w:t>
      </w:r>
      <w:r w:rsidRPr="00800771">
        <w:rPr>
          <w:rFonts w:cs="Times New Roman"/>
          <w:spacing w:val="-10"/>
        </w:rPr>
        <w:t xml:space="preserve">new </w:t>
      </w:r>
      <w:r w:rsidR="00842F7B" w:rsidRPr="00800771">
        <w:rPr>
          <w:rFonts w:cs="Times New Roman"/>
          <w:spacing w:val="-10"/>
        </w:rPr>
        <w:t>kinds</w:t>
      </w:r>
      <w:r w:rsidRPr="00800771">
        <w:rPr>
          <w:rFonts w:cs="Times New Roman"/>
          <w:spacing w:val="-10"/>
        </w:rPr>
        <w:t xml:space="preserve"> of State. But it could emerge fully only when various types of decoded flows became confluent. </w:t>
      </w:r>
    </w:p>
    <w:p w:rsidR="005735FE" w:rsidRPr="00800771" w:rsidRDefault="005735FE" w:rsidP="005735FE">
      <w:pPr>
        <w:tabs>
          <w:tab w:val="left" w:pos="426"/>
        </w:tabs>
        <w:spacing w:line="240" w:lineRule="exact"/>
        <w:ind w:firstLine="405"/>
        <w:rPr>
          <w:rFonts w:cs="Times New Roman"/>
          <w:spacing w:val="-10"/>
        </w:rPr>
      </w:pPr>
    </w:p>
    <w:p w:rsidR="005735FE" w:rsidRPr="00800771" w:rsidRDefault="005735FE" w:rsidP="005735FE">
      <w:pPr>
        <w:tabs>
          <w:tab w:val="left" w:pos="426"/>
        </w:tabs>
        <w:spacing w:line="240" w:lineRule="exact"/>
        <w:ind w:firstLine="405"/>
        <w:rPr>
          <w:rFonts w:cs="Times New Roman"/>
          <w:bCs/>
          <w:iCs/>
          <w:spacing w:val="-10"/>
          <w:sz w:val="18"/>
          <w:szCs w:val="18"/>
        </w:rPr>
      </w:pPr>
      <w:r w:rsidRPr="00800771">
        <w:rPr>
          <w:rFonts w:cs="Times New Roman"/>
          <w:spacing w:val="-10"/>
          <w:sz w:val="18"/>
          <w:szCs w:val="18"/>
        </w:rPr>
        <w:t xml:space="preserve">The situation is that the pressure of the flows draws capitalism in negative outline, but for it to be realized there must be a whole </w:t>
      </w:r>
      <w:r w:rsidRPr="00800771">
        <w:rPr>
          <w:rFonts w:cs="Times New Roman"/>
          <w:i/>
          <w:iCs/>
          <w:spacing w:val="-10"/>
          <w:sz w:val="18"/>
          <w:szCs w:val="18"/>
        </w:rPr>
        <w:t>integral of</w:t>
      </w:r>
      <w:r w:rsidRPr="00800771">
        <w:rPr>
          <w:rFonts w:cs="Times New Roman"/>
          <w:spacing w:val="-10"/>
          <w:sz w:val="18"/>
          <w:szCs w:val="18"/>
        </w:rPr>
        <w:t xml:space="preserve"> </w:t>
      </w:r>
      <w:r w:rsidRPr="00800771">
        <w:rPr>
          <w:rFonts w:cs="Times New Roman"/>
          <w:i/>
          <w:iCs/>
          <w:spacing w:val="-10"/>
          <w:sz w:val="18"/>
          <w:szCs w:val="18"/>
        </w:rPr>
        <w:t xml:space="preserve">decoded flows, </w:t>
      </w:r>
      <w:r w:rsidRPr="00800771">
        <w:rPr>
          <w:rFonts w:cs="Times New Roman"/>
          <w:spacing w:val="-10"/>
          <w:sz w:val="18"/>
          <w:szCs w:val="18"/>
        </w:rPr>
        <w:t>a whole</w:t>
      </w:r>
      <w:r w:rsidRPr="00800771">
        <w:rPr>
          <w:rFonts w:cs="Times New Roman"/>
          <w:i/>
          <w:iCs/>
          <w:spacing w:val="-10"/>
          <w:sz w:val="18"/>
          <w:szCs w:val="18"/>
        </w:rPr>
        <w:t xml:space="preserve"> generalized conjunction </w:t>
      </w:r>
      <w:r w:rsidRPr="00800771">
        <w:rPr>
          <w:rFonts w:cs="Times New Roman"/>
          <w:spacing w:val="-10"/>
          <w:sz w:val="18"/>
          <w:szCs w:val="18"/>
        </w:rPr>
        <w:t xml:space="preserve">that overspills and over-turns the preceding apparatuses.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452) </w:t>
      </w:r>
    </w:p>
    <w:p w:rsidR="008033F6" w:rsidRPr="00800771" w:rsidRDefault="008033F6" w:rsidP="002D1399">
      <w:pPr>
        <w:tabs>
          <w:tab w:val="left" w:pos="426"/>
        </w:tabs>
        <w:spacing w:line="240" w:lineRule="exact"/>
        <w:ind w:firstLine="405"/>
        <w:rPr>
          <w:rFonts w:cs="Times New Roman"/>
          <w:spacing w:val="-10"/>
        </w:rPr>
      </w:pPr>
    </w:p>
    <w:p w:rsidR="00842F7B" w:rsidRPr="00800771" w:rsidRDefault="00842F7B" w:rsidP="002D1399">
      <w:pPr>
        <w:tabs>
          <w:tab w:val="left" w:pos="426"/>
        </w:tabs>
        <w:spacing w:line="240" w:lineRule="exact"/>
        <w:ind w:firstLine="405"/>
        <w:rPr>
          <w:rFonts w:cs="Times New Roman"/>
          <w:iCs/>
          <w:spacing w:val="-10"/>
        </w:rPr>
      </w:pPr>
      <w:r w:rsidRPr="00800771">
        <w:rPr>
          <w:rFonts w:cs="Times New Roman"/>
          <w:spacing w:val="-10"/>
        </w:rPr>
        <w:t>Indeed, a</w:t>
      </w:r>
      <w:r w:rsidR="00060C9C" w:rsidRPr="00800771">
        <w:rPr>
          <w:rFonts w:cs="Times New Roman"/>
          <w:spacing w:val="-10"/>
        </w:rPr>
        <w:t xml:space="preserve">s Marx claimed, </w:t>
      </w:r>
      <w:r w:rsidRPr="00800771">
        <w:rPr>
          <w:rFonts w:cs="Times New Roman"/>
          <w:spacing w:val="-10"/>
        </w:rPr>
        <w:t xml:space="preserve">capitalism presupposed both </w:t>
      </w:r>
      <w:r w:rsidR="00060C9C" w:rsidRPr="00800771">
        <w:rPr>
          <w:rFonts w:cs="Times New Roman"/>
          <w:spacing w:val="-10"/>
        </w:rPr>
        <w:t>“the abstract universality of wealth-creating activity</w:t>
      </w:r>
      <w:r w:rsidRPr="00800771">
        <w:rPr>
          <w:rFonts w:cs="Times New Roman"/>
          <w:spacing w:val="-10"/>
        </w:rPr>
        <w:t>”</w:t>
      </w:r>
      <w:r w:rsidR="00060C9C" w:rsidRPr="00800771">
        <w:rPr>
          <w:rFonts w:cs="Times New Roman"/>
          <w:spacing w:val="-10"/>
        </w:rPr>
        <w:t xml:space="preserve"> </w:t>
      </w:r>
      <w:r w:rsidRPr="00800771">
        <w:rPr>
          <w:rFonts w:cs="Times New Roman"/>
          <w:spacing w:val="-10"/>
        </w:rPr>
        <w:t>and “</w:t>
      </w:r>
      <w:r w:rsidR="00060C9C" w:rsidRPr="00800771">
        <w:rPr>
          <w:rFonts w:cs="Times New Roman"/>
          <w:spacing w:val="-10"/>
        </w:rPr>
        <w:t>the universality of the object defined as wealth, viz. the product in general, or labor in general, but as past, materialized labor” (</w:t>
      </w:r>
      <w:r w:rsidR="00060C9C" w:rsidRPr="00800771">
        <w:rPr>
          <w:rFonts w:cs="Times New Roman"/>
          <w:i/>
          <w:iCs/>
          <w:spacing w:val="-10"/>
        </w:rPr>
        <w:t>A Contribution to the</w:t>
      </w:r>
      <w:r w:rsidR="00060C9C" w:rsidRPr="00800771">
        <w:rPr>
          <w:rFonts w:cs="Times New Roman"/>
          <w:spacing w:val="-10"/>
        </w:rPr>
        <w:t xml:space="preserve"> </w:t>
      </w:r>
      <w:r w:rsidR="00060C9C" w:rsidRPr="00800771">
        <w:rPr>
          <w:rFonts w:cs="Times New Roman"/>
          <w:i/>
          <w:iCs/>
          <w:spacing w:val="-10"/>
        </w:rPr>
        <w:t>Critique of Politi</w:t>
      </w:r>
      <w:r w:rsidR="00B86F67" w:rsidRPr="00800771">
        <w:rPr>
          <w:rFonts w:cs="Times New Roman"/>
          <w:i/>
          <w:iCs/>
          <w:spacing w:val="-10"/>
        </w:rPr>
        <w:softHyphen/>
      </w:r>
      <w:r w:rsidR="00060C9C" w:rsidRPr="00800771">
        <w:rPr>
          <w:rFonts w:cs="Times New Roman"/>
          <w:i/>
          <w:iCs/>
          <w:spacing w:val="-10"/>
        </w:rPr>
        <w:t xml:space="preserve">cal Economy, </w:t>
      </w:r>
      <w:r w:rsidR="00060C9C" w:rsidRPr="00800771">
        <w:rPr>
          <w:rFonts w:cs="Times New Roman"/>
          <w:iCs/>
          <w:spacing w:val="-10"/>
        </w:rPr>
        <w:t>cited p. 45</w:t>
      </w:r>
      <w:r w:rsidRPr="00800771">
        <w:rPr>
          <w:rFonts w:cs="Times New Roman"/>
          <w:iCs/>
          <w:spacing w:val="-10"/>
        </w:rPr>
        <w:t>2</w:t>
      </w:r>
      <w:r w:rsidR="00060C9C" w:rsidRPr="00800771">
        <w:rPr>
          <w:rFonts w:cs="Times New Roman"/>
          <w:iCs/>
          <w:spacing w:val="-10"/>
        </w:rPr>
        <w:t>)</w:t>
      </w:r>
      <w:r w:rsidRPr="00800771">
        <w:rPr>
          <w:rFonts w:cs="Times New Roman"/>
          <w:iCs/>
          <w:spacing w:val="-10"/>
        </w:rPr>
        <w:t xml:space="preserve">. </w:t>
      </w:r>
      <w:r w:rsidR="002F4B71" w:rsidRPr="00800771">
        <w:rPr>
          <w:rFonts w:cs="Times New Roman"/>
          <w:iCs/>
          <w:spacing w:val="-10"/>
        </w:rPr>
        <w:t>Deleuze and Guattari fully endorsed this description</w:t>
      </w:r>
      <w:r w:rsidR="007002BF" w:rsidRPr="00800771">
        <w:rPr>
          <w:rFonts w:cs="Times New Roman"/>
          <w:iCs/>
          <w:spacing w:val="-10"/>
        </w:rPr>
        <w:t xml:space="preserve"> </w:t>
      </w:r>
      <w:r w:rsidR="00956F66" w:rsidRPr="00800771">
        <w:rPr>
          <w:rFonts w:cs="Times New Roman"/>
          <w:iCs/>
          <w:spacing w:val="-10"/>
        </w:rPr>
        <w:t>and</w:t>
      </w:r>
      <w:r w:rsidR="007002BF" w:rsidRPr="00800771">
        <w:rPr>
          <w:rFonts w:cs="Times New Roman"/>
          <w:iCs/>
          <w:spacing w:val="-10"/>
        </w:rPr>
        <w:t xml:space="preserve"> explicitly </w:t>
      </w:r>
      <w:r w:rsidR="00956F66" w:rsidRPr="00800771">
        <w:rPr>
          <w:rFonts w:cs="Times New Roman"/>
          <w:iCs/>
          <w:spacing w:val="-10"/>
        </w:rPr>
        <w:t>referred</w:t>
      </w:r>
      <w:r w:rsidR="007002BF" w:rsidRPr="00800771">
        <w:rPr>
          <w:rFonts w:cs="Times New Roman"/>
          <w:iCs/>
          <w:spacing w:val="-10"/>
        </w:rPr>
        <w:t xml:space="preserve"> </w:t>
      </w:r>
      <w:r w:rsidR="00956F66" w:rsidRPr="00800771">
        <w:rPr>
          <w:rFonts w:cs="Times New Roman"/>
          <w:iCs/>
          <w:spacing w:val="-10"/>
        </w:rPr>
        <w:t xml:space="preserve">to </w:t>
      </w:r>
      <w:r w:rsidR="007002BF" w:rsidRPr="00800771">
        <w:rPr>
          <w:rFonts w:cs="Times New Roman"/>
          <w:iCs/>
          <w:spacing w:val="-10"/>
        </w:rPr>
        <w:t>Etienne Balibar</w:t>
      </w:r>
      <w:r w:rsidR="00956F66" w:rsidRPr="00800771">
        <w:rPr>
          <w:rFonts w:cs="Times New Roman"/>
          <w:iCs/>
          <w:spacing w:val="-10"/>
        </w:rPr>
        <w:t>’s contribution</w:t>
      </w:r>
      <w:r w:rsidR="007002BF" w:rsidRPr="00800771">
        <w:rPr>
          <w:rFonts w:cs="Times New Roman"/>
          <w:iCs/>
          <w:spacing w:val="-10"/>
        </w:rPr>
        <w:t xml:space="preserve"> in </w:t>
      </w:r>
      <w:r w:rsidR="007002BF" w:rsidRPr="00800771">
        <w:rPr>
          <w:rFonts w:cs="Times New Roman"/>
          <w:i/>
          <w:iCs/>
          <w:spacing w:val="-10"/>
        </w:rPr>
        <w:t xml:space="preserve">Lire le Capital </w:t>
      </w:r>
      <w:r w:rsidR="007002BF" w:rsidRPr="00800771">
        <w:rPr>
          <w:rFonts w:cs="Times New Roman"/>
          <w:iCs/>
          <w:spacing w:val="-10"/>
        </w:rPr>
        <w:t>(1965)</w:t>
      </w:r>
      <w:r w:rsidR="00E261BF" w:rsidRPr="00800771">
        <w:rPr>
          <w:rFonts w:cs="Times New Roman"/>
          <w:iCs/>
          <w:spacing w:val="-10"/>
        </w:rPr>
        <w:t xml:space="preserve"> which elaborated it further</w:t>
      </w:r>
      <w:r w:rsidR="007002BF" w:rsidRPr="00800771">
        <w:rPr>
          <w:rFonts w:cs="Times New Roman"/>
          <w:iCs/>
          <w:spacing w:val="-10"/>
        </w:rPr>
        <w:t>.</w:t>
      </w:r>
      <w:r w:rsidR="007002BF" w:rsidRPr="00800771">
        <w:rPr>
          <w:rFonts w:cs="Times New Roman"/>
          <w:i/>
          <w:iCs/>
          <w:spacing w:val="-10"/>
        </w:rPr>
        <w:t xml:space="preserve"> </w:t>
      </w:r>
      <w:r w:rsidR="00E261BF" w:rsidRPr="00800771">
        <w:rPr>
          <w:rFonts w:cs="Times New Roman"/>
          <w:iCs/>
          <w:spacing w:val="-10"/>
        </w:rPr>
        <w:t>For capitalism to emerge,</w:t>
      </w:r>
      <w:r w:rsidR="00E261BF" w:rsidRPr="00800771">
        <w:rPr>
          <w:rFonts w:cs="Times New Roman"/>
          <w:i/>
          <w:iCs/>
          <w:spacing w:val="-10"/>
        </w:rPr>
        <w:t xml:space="preserve"> </w:t>
      </w:r>
      <w:r w:rsidR="00FC6BA0" w:rsidRPr="00800771">
        <w:rPr>
          <w:rFonts w:cs="Times New Roman"/>
          <w:iCs/>
          <w:spacing w:val="-10"/>
        </w:rPr>
        <w:t>the flows of</w:t>
      </w:r>
      <w:r w:rsidR="00FC6BA0" w:rsidRPr="00800771">
        <w:rPr>
          <w:rFonts w:cs="Times New Roman"/>
          <w:i/>
          <w:iCs/>
          <w:spacing w:val="-10"/>
        </w:rPr>
        <w:t xml:space="preserve"> </w:t>
      </w:r>
      <w:r w:rsidR="00E261BF" w:rsidRPr="00800771">
        <w:rPr>
          <w:rFonts w:cs="Times New Roman"/>
          <w:iCs/>
          <w:spacing w:val="-10"/>
        </w:rPr>
        <w:t>l</w:t>
      </w:r>
      <w:r w:rsidR="002F4B71" w:rsidRPr="00800771">
        <w:rPr>
          <w:rFonts w:cs="Times New Roman"/>
          <w:iCs/>
          <w:spacing w:val="-10"/>
        </w:rPr>
        <w:t xml:space="preserve">abor </w:t>
      </w:r>
      <w:r w:rsidR="00AD5EBB" w:rsidRPr="00800771">
        <w:rPr>
          <w:rFonts w:cs="Times New Roman"/>
          <w:iCs/>
          <w:spacing w:val="-10"/>
        </w:rPr>
        <w:t>and</w:t>
      </w:r>
      <w:r w:rsidR="002F4B71" w:rsidRPr="00800771">
        <w:rPr>
          <w:rFonts w:cs="Times New Roman"/>
          <w:iCs/>
          <w:spacing w:val="-10"/>
        </w:rPr>
        <w:t xml:space="preserve"> wealth must become</w:t>
      </w:r>
      <w:r w:rsidR="00AD5EBB" w:rsidRPr="00800771">
        <w:rPr>
          <w:rFonts w:cs="Times New Roman"/>
          <w:iCs/>
          <w:spacing w:val="-10"/>
        </w:rPr>
        <w:t xml:space="preserve"> simultaneously</w:t>
      </w:r>
      <w:r w:rsidR="002F4B71" w:rsidRPr="00800771">
        <w:rPr>
          <w:rFonts w:cs="Times New Roman"/>
          <w:iCs/>
          <w:spacing w:val="-10"/>
        </w:rPr>
        <w:t xml:space="preserve"> “abstract” or “free” from traditional and local ties.</w:t>
      </w:r>
      <w:r w:rsidR="007002BF" w:rsidRPr="00800771">
        <w:rPr>
          <w:rFonts w:cs="Times New Roman"/>
          <w:iCs/>
          <w:spacing w:val="-10"/>
        </w:rPr>
        <w:t xml:space="preserve"> </w:t>
      </w:r>
    </w:p>
    <w:p w:rsidR="00F06BC9" w:rsidRPr="00800771" w:rsidRDefault="00F06BC9" w:rsidP="002D1399">
      <w:pPr>
        <w:tabs>
          <w:tab w:val="left" w:pos="426"/>
        </w:tabs>
        <w:spacing w:line="240" w:lineRule="exact"/>
        <w:ind w:firstLine="405"/>
        <w:rPr>
          <w:rFonts w:cs="Times New Roman"/>
          <w:iCs/>
          <w:spacing w:val="-10"/>
        </w:rPr>
      </w:pPr>
    </w:p>
    <w:p w:rsidR="00842F7B" w:rsidRPr="00800771" w:rsidRDefault="002F4B71" w:rsidP="00842F7B">
      <w:pPr>
        <w:tabs>
          <w:tab w:val="left" w:pos="426"/>
        </w:tabs>
        <w:spacing w:line="240" w:lineRule="exact"/>
        <w:ind w:firstLine="405"/>
        <w:rPr>
          <w:rFonts w:cs="Times New Roman"/>
          <w:bCs/>
          <w:iCs/>
          <w:spacing w:val="-10"/>
          <w:sz w:val="18"/>
          <w:szCs w:val="18"/>
        </w:rPr>
      </w:pPr>
      <w:r w:rsidRPr="00800771">
        <w:rPr>
          <w:rFonts w:cs="Times New Roman"/>
          <w:i/>
          <w:iCs/>
          <w:spacing w:val="-10"/>
          <w:sz w:val="18"/>
          <w:szCs w:val="18"/>
        </w:rPr>
        <w:t>O</w:t>
      </w:r>
      <w:r w:rsidR="00842F7B" w:rsidRPr="00800771">
        <w:rPr>
          <w:rFonts w:cs="Times New Roman"/>
          <w:i/>
          <w:iCs/>
          <w:spacing w:val="-10"/>
          <w:sz w:val="18"/>
          <w:szCs w:val="18"/>
        </w:rPr>
        <w:t>n the one hand,</w:t>
      </w:r>
      <w:r w:rsidR="00842F7B" w:rsidRPr="00800771">
        <w:rPr>
          <w:rFonts w:cs="Times New Roman"/>
          <w:iCs/>
          <w:spacing w:val="-10"/>
          <w:sz w:val="18"/>
          <w:szCs w:val="18"/>
        </w:rPr>
        <w:t xml:space="preserve"> the flow of labor must no longer be determined as slavery or serf</w:t>
      </w:r>
      <w:r w:rsidR="00B86F67" w:rsidRPr="00800771">
        <w:rPr>
          <w:rFonts w:cs="Times New Roman"/>
          <w:iCs/>
          <w:spacing w:val="-10"/>
          <w:sz w:val="18"/>
          <w:szCs w:val="18"/>
        </w:rPr>
        <w:softHyphen/>
      </w:r>
      <w:r w:rsidR="00842F7B" w:rsidRPr="00800771">
        <w:rPr>
          <w:rFonts w:cs="Times New Roman"/>
          <w:iCs/>
          <w:spacing w:val="-10"/>
          <w:sz w:val="18"/>
          <w:szCs w:val="18"/>
        </w:rPr>
        <w:t xml:space="preserve">dom but must become naked and free labor; and </w:t>
      </w:r>
      <w:r w:rsidR="00842F7B" w:rsidRPr="00800771">
        <w:rPr>
          <w:rFonts w:cs="Times New Roman"/>
          <w:i/>
          <w:iCs/>
          <w:spacing w:val="-10"/>
          <w:sz w:val="18"/>
          <w:szCs w:val="18"/>
        </w:rPr>
        <w:t>on the other hand,</w:t>
      </w:r>
      <w:r w:rsidR="00842F7B" w:rsidRPr="00800771">
        <w:rPr>
          <w:rFonts w:cs="Times New Roman"/>
          <w:iCs/>
          <w:spacing w:val="-10"/>
          <w:sz w:val="18"/>
          <w:szCs w:val="18"/>
        </w:rPr>
        <w:t xml:space="preserve"> wealth must no longer be determined as money dealing, merchant’s or landed wealth, but must become pure homogeneous and independent capital. </w:t>
      </w:r>
      <w:r w:rsidR="007002BF" w:rsidRPr="00800771">
        <w:rPr>
          <w:rFonts w:cs="Times New Roman"/>
          <w:iCs/>
          <w:spacing w:val="-10"/>
          <w:sz w:val="18"/>
          <w:szCs w:val="18"/>
        </w:rPr>
        <w:t>[...] Capitalism forms when the flow of unqualified wealth encounters the flow of unqualified labor and conjugates with it.</w:t>
      </w:r>
      <w:r w:rsidR="00956F66" w:rsidRPr="00800771">
        <w:rPr>
          <w:rFonts w:cs="Times New Roman"/>
          <w:iCs/>
          <w:spacing w:val="-10"/>
          <w:sz w:val="18"/>
          <w:szCs w:val="18"/>
        </w:rPr>
        <w:t xml:space="preserve"> [a footnote refers here to Lire le Capital]</w:t>
      </w:r>
      <w:r w:rsidR="007002BF" w:rsidRPr="00800771">
        <w:rPr>
          <w:rFonts w:cs="Times New Roman"/>
          <w:bCs/>
          <w:iCs/>
          <w:spacing w:val="-10"/>
          <w:sz w:val="18"/>
          <w:szCs w:val="18"/>
        </w:rPr>
        <w:t xml:space="preserve"> </w:t>
      </w:r>
      <w:r w:rsidR="00842F7B" w:rsidRPr="00800771">
        <w:rPr>
          <w:rFonts w:cs="Times New Roman"/>
          <w:bCs/>
          <w:iCs/>
          <w:spacing w:val="-10"/>
          <w:sz w:val="18"/>
          <w:szCs w:val="18"/>
        </w:rPr>
        <w:t>(</w:t>
      </w:r>
      <w:r w:rsidR="00842F7B" w:rsidRPr="00800771">
        <w:rPr>
          <w:rFonts w:cs="Times New Roman"/>
          <w:bCs/>
          <w:i/>
          <w:iCs/>
          <w:spacing w:val="-10"/>
          <w:sz w:val="18"/>
          <w:szCs w:val="18"/>
        </w:rPr>
        <w:t>A Thousand Plateaus</w:t>
      </w:r>
      <w:r w:rsidR="00842F7B" w:rsidRPr="00800771">
        <w:rPr>
          <w:rFonts w:cs="Times New Roman"/>
          <w:bCs/>
          <w:iCs/>
          <w:spacing w:val="-10"/>
          <w:sz w:val="18"/>
          <w:szCs w:val="18"/>
        </w:rPr>
        <w:t xml:space="preserve">, 1980, trans. B. Massumi, 1987, </w:t>
      </w:r>
      <w:r w:rsidR="00E5140E" w:rsidRPr="00800771">
        <w:rPr>
          <w:rFonts w:cs="Times New Roman"/>
          <w:bCs/>
          <w:iCs/>
          <w:spacing w:val="-10"/>
          <w:sz w:val="18"/>
          <w:szCs w:val="18"/>
        </w:rPr>
        <w:t>p</w:t>
      </w:r>
      <w:r w:rsidR="00842F7B" w:rsidRPr="00800771">
        <w:rPr>
          <w:rFonts w:cs="Times New Roman"/>
          <w:bCs/>
          <w:iCs/>
          <w:spacing w:val="-10"/>
          <w:sz w:val="18"/>
          <w:szCs w:val="18"/>
        </w:rPr>
        <w:t>p. 452</w:t>
      </w:r>
      <w:r w:rsidR="00E5140E" w:rsidRPr="00800771">
        <w:rPr>
          <w:rFonts w:cs="Times New Roman"/>
          <w:bCs/>
          <w:iCs/>
          <w:spacing w:val="-10"/>
          <w:sz w:val="18"/>
          <w:szCs w:val="18"/>
        </w:rPr>
        <w:t>-453</w:t>
      </w:r>
      <w:r w:rsidR="00842F7B" w:rsidRPr="00800771">
        <w:rPr>
          <w:rFonts w:cs="Times New Roman"/>
          <w:bCs/>
          <w:iCs/>
          <w:spacing w:val="-10"/>
          <w:sz w:val="18"/>
          <w:szCs w:val="18"/>
        </w:rPr>
        <w:t xml:space="preserve">) </w:t>
      </w:r>
    </w:p>
    <w:p w:rsidR="00DA084A" w:rsidRPr="00800771" w:rsidRDefault="00DA084A" w:rsidP="002D1399">
      <w:pPr>
        <w:tabs>
          <w:tab w:val="left" w:pos="426"/>
        </w:tabs>
        <w:spacing w:line="240" w:lineRule="exact"/>
        <w:ind w:firstLine="405"/>
        <w:rPr>
          <w:rFonts w:cs="Times New Roman"/>
          <w:spacing w:val="-10"/>
        </w:rPr>
      </w:pPr>
    </w:p>
    <w:p w:rsidR="00E5140E" w:rsidRPr="00800771" w:rsidRDefault="00E261BF" w:rsidP="002D1399">
      <w:pPr>
        <w:tabs>
          <w:tab w:val="left" w:pos="426"/>
        </w:tabs>
        <w:spacing w:line="240" w:lineRule="exact"/>
        <w:ind w:firstLine="405"/>
        <w:rPr>
          <w:rFonts w:cs="Times New Roman"/>
          <w:spacing w:val="-10"/>
        </w:rPr>
      </w:pPr>
      <w:r w:rsidRPr="00800771">
        <w:rPr>
          <w:rFonts w:cs="Times New Roman"/>
          <w:spacing w:val="-10"/>
        </w:rPr>
        <w:t>The following paragraphs described</w:t>
      </w:r>
      <w:r w:rsidR="00FB2EED" w:rsidRPr="00800771">
        <w:rPr>
          <w:rFonts w:cs="Times New Roman"/>
          <w:spacing w:val="-10"/>
        </w:rPr>
        <w:t xml:space="preserve"> </w:t>
      </w:r>
      <w:r w:rsidRPr="00800771">
        <w:rPr>
          <w:rFonts w:cs="Times New Roman"/>
          <w:spacing w:val="-10"/>
        </w:rPr>
        <w:t xml:space="preserve">a situation presented as already stabilized but which </w:t>
      </w:r>
      <w:r w:rsidR="00A8392D" w:rsidRPr="00800771">
        <w:rPr>
          <w:rFonts w:cs="Times New Roman"/>
          <w:spacing w:val="-10"/>
        </w:rPr>
        <w:t>anticipated</w:t>
      </w:r>
      <w:r w:rsidRPr="00800771">
        <w:rPr>
          <w:rFonts w:cs="Times New Roman"/>
          <w:spacing w:val="-10"/>
        </w:rPr>
        <w:t xml:space="preserve"> what would happen</w:t>
      </w:r>
      <w:r w:rsidR="00F01C9A" w:rsidRPr="00800771">
        <w:rPr>
          <w:rFonts w:cs="Times New Roman"/>
          <w:spacing w:val="-10"/>
        </w:rPr>
        <w:t>—at least partly—</w:t>
      </w:r>
      <w:r w:rsidRPr="00800771">
        <w:rPr>
          <w:rFonts w:cs="Times New Roman"/>
          <w:spacing w:val="-10"/>
        </w:rPr>
        <w:t xml:space="preserve">in the coming decades </w:t>
      </w:r>
      <w:r w:rsidR="00E5140E" w:rsidRPr="00800771">
        <w:rPr>
          <w:rFonts w:cs="Times New Roman"/>
          <w:spacing w:val="-10"/>
        </w:rPr>
        <w:t>under the name of “globaliza</w:t>
      </w:r>
      <w:r w:rsidR="0091471C" w:rsidRPr="00800771">
        <w:rPr>
          <w:rFonts w:cs="Times New Roman"/>
          <w:spacing w:val="-10"/>
        </w:rPr>
        <w:softHyphen/>
      </w:r>
      <w:r w:rsidR="00E5140E" w:rsidRPr="00800771">
        <w:rPr>
          <w:rFonts w:cs="Times New Roman"/>
          <w:spacing w:val="-10"/>
        </w:rPr>
        <w:t xml:space="preserve">tion”: the emancipation of the </w:t>
      </w:r>
      <w:r w:rsidR="00A8392D" w:rsidRPr="00800771">
        <w:rPr>
          <w:rFonts w:cs="Times New Roman"/>
          <w:spacing w:val="-10"/>
        </w:rPr>
        <w:t>C</w:t>
      </w:r>
      <w:r w:rsidR="00E5140E" w:rsidRPr="00800771">
        <w:rPr>
          <w:rFonts w:cs="Times New Roman"/>
          <w:spacing w:val="-10"/>
        </w:rPr>
        <w:t>apital from the bonds of the States and the constitution of “a de facto supranational power untouched by govern</w:t>
      </w:r>
      <w:r w:rsidR="0091471C" w:rsidRPr="00800771">
        <w:rPr>
          <w:rFonts w:cs="Times New Roman"/>
          <w:spacing w:val="-10"/>
        </w:rPr>
        <w:softHyphen/>
      </w:r>
      <w:r w:rsidR="00E5140E" w:rsidRPr="00800771">
        <w:rPr>
          <w:rFonts w:cs="Times New Roman"/>
          <w:spacing w:val="-10"/>
        </w:rPr>
        <w:t>mental decisions.”</w:t>
      </w:r>
      <w:r w:rsidR="00A8392D" w:rsidRPr="00800771">
        <w:rPr>
          <w:rFonts w:cs="Times New Roman"/>
          <w:spacing w:val="-10"/>
        </w:rPr>
        <w:t xml:space="preserve"> </w:t>
      </w:r>
      <w:r w:rsidR="00320978" w:rsidRPr="00800771">
        <w:rPr>
          <w:rFonts w:cs="Times New Roman"/>
          <w:spacing w:val="-10"/>
        </w:rPr>
        <w:t>I said “at least partly,” because the question remains in fact open until now whether capitalism has definitely escaped the framework of the States or whether it still needs the</w:t>
      </w:r>
      <w:r w:rsidR="00095C0D" w:rsidRPr="00800771">
        <w:rPr>
          <w:rFonts w:cs="Times New Roman"/>
          <w:spacing w:val="-10"/>
        </w:rPr>
        <w:t>ir</w:t>
      </w:r>
      <w:r w:rsidR="00320978" w:rsidRPr="00800771">
        <w:rPr>
          <w:rFonts w:cs="Times New Roman"/>
          <w:spacing w:val="-10"/>
        </w:rPr>
        <w:t xml:space="preserve"> protection and </w:t>
      </w:r>
      <w:r w:rsidR="00095C0D" w:rsidRPr="00800771">
        <w:rPr>
          <w:rFonts w:cs="Times New Roman"/>
          <w:spacing w:val="-10"/>
        </w:rPr>
        <w:t xml:space="preserve">that </w:t>
      </w:r>
      <w:r w:rsidR="00320978" w:rsidRPr="00800771">
        <w:rPr>
          <w:rFonts w:cs="Times New Roman"/>
          <w:spacing w:val="-10"/>
        </w:rPr>
        <w:t>of the main C</w:t>
      </w:r>
      <w:r w:rsidR="008B146A" w:rsidRPr="00800771">
        <w:rPr>
          <w:rFonts w:cs="Times New Roman"/>
          <w:spacing w:val="-10"/>
        </w:rPr>
        <w:t xml:space="preserve">entral </w:t>
      </w:r>
      <w:r w:rsidR="00320978" w:rsidRPr="00800771">
        <w:rPr>
          <w:rFonts w:cs="Times New Roman"/>
          <w:spacing w:val="-10"/>
        </w:rPr>
        <w:t>B</w:t>
      </w:r>
      <w:r w:rsidR="008B146A" w:rsidRPr="00800771">
        <w:rPr>
          <w:rFonts w:cs="Times New Roman"/>
          <w:spacing w:val="-10"/>
        </w:rPr>
        <w:t>anks</w:t>
      </w:r>
      <w:r w:rsidR="00320978" w:rsidRPr="00800771">
        <w:rPr>
          <w:rFonts w:cs="Times New Roman"/>
          <w:spacing w:val="-10"/>
        </w:rPr>
        <w:t xml:space="preserve"> to overcome his</w:t>
      </w:r>
      <w:r w:rsidR="008B146A" w:rsidRPr="00800771">
        <w:rPr>
          <w:rFonts w:cs="Times New Roman"/>
          <w:spacing w:val="-10"/>
        </w:rPr>
        <w:t xml:space="preserve"> own </w:t>
      </w:r>
      <w:r w:rsidR="00320978" w:rsidRPr="00800771">
        <w:rPr>
          <w:rFonts w:cs="Times New Roman"/>
          <w:spacing w:val="-10"/>
        </w:rPr>
        <w:t>crises and continue to develop</w:t>
      </w:r>
      <w:r w:rsidR="00095C0D" w:rsidRPr="00800771">
        <w:rPr>
          <w:rFonts w:cs="Times New Roman"/>
          <w:spacing w:val="-10"/>
        </w:rPr>
        <w:t>, as the Global finan</w:t>
      </w:r>
      <w:r w:rsidR="002F3BBD">
        <w:rPr>
          <w:rFonts w:cs="Times New Roman"/>
          <w:spacing w:val="-10"/>
        </w:rPr>
        <w:softHyphen/>
      </w:r>
      <w:r w:rsidR="00095C0D" w:rsidRPr="00800771">
        <w:rPr>
          <w:rFonts w:cs="Times New Roman"/>
          <w:spacing w:val="-10"/>
        </w:rPr>
        <w:t>cial crisis of 2007-2008 as well as the current crisis seem to have shown</w:t>
      </w:r>
      <w:r w:rsidR="00320978" w:rsidRPr="00800771">
        <w:rPr>
          <w:rFonts w:cs="Times New Roman"/>
          <w:spacing w:val="-10"/>
        </w:rPr>
        <w:t>.</w:t>
      </w:r>
    </w:p>
    <w:p w:rsidR="00E5140E" w:rsidRPr="00800771" w:rsidRDefault="00E5140E" w:rsidP="00E5140E">
      <w:pPr>
        <w:tabs>
          <w:tab w:val="left" w:pos="426"/>
        </w:tabs>
        <w:spacing w:line="240" w:lineRule="exact"/>
        <w:ind w:firstLine="405"/>
        <w:rPr>
          <w:rFonts w:cs="Times New Roman"/>
          <w:bCs/>
          <w:iCs/>
          <w:spacing w:val="-10"/>
          <w:sz w:val="18"/>
          <w:szCs w:val="18"/>
        </w:rPr>
      </w:pPr>
      <w:r w:rsidRPr="00800771">
        <w:rPr>
          <w:rFonts w:cs="Times New Roman"/>
          <w:spacing w:val="-10"/>
          <w:sz w:val="18"/>
          <w:szCs w:val="18"/>
        </w:rPr>
        <w:t>When the flows reach this capitalist th</w:t>
      </w:r>
      <w:r w:rsidR="00A5047D" w:rsidRPr="00800771">
        <w:rPr>
          <w:rFonts w:cs="Times New Roman"/>
          <w:spacing w:val="-10"/>
          <w:sz w:val="18"/>
          <w:szCs w:val="18"/>
        </w:rPr>
        <w:t>reshold of decoding and deterri</w:t>
      </w:r>
      <w:r w:rsidRPr="00800771">
        <w:rPr>
          <w:rFonts w:cs="Times New Roman"/>
          <w:spacing w:val="-10"/>
          <w:sz w:val="18"/>
          <w:szCs w:val="18"/>
        </w:rPr>
        <w:t>torialization (naked labor, independent capital), it seems that there is no longer a need for a State, for distinct juridical and political domination, in order to ensure appropriation, which has become directly economic. The economy constitutes a worldwide axiomatic, a “universal cosmopolitan energy which overflows every restriction and bond,” a mobile a</w:t>
      </w:r>
      <w:r w:rsidR="00310484" w:rsidRPr="00800771">
        <w:rPr>
          <w:rFonts w:cs="Times New Roman"/>
          <w:spacing w:val="-10"/>
          <w:sz w:val="18"/>
          <w:szCs w:val="18"/>
        </w:rPr>
        <w:t>nd con</w:t>
      </w:r>
      <w:r w:rsidRPr="00800771">
        <w:rPr>
          <w:rFonts w:cs="Times New Roman"/>
          <w:spacing w:val="-10"/>
          <w:sz w:val="18"/>
          <w:szCs w:val="18"/>
        </w:rPr>
        <w:t>vertible substance “such as the t</w:t>
      </w:r>
      <w:r w:rsidR="00310484" w:rsidRPr="00800771">
        <w:rPr>
          <w:rFonts w:cs="Times New Roman"/>
          <w:spacing w:val="-10"/>
          <w:sz w:val="18"/>
          <w:szCs w:val="18"/>
        </w:rPr>
        <w:t>otal value of annual production</w:t>
      </w:r>
      <w:r w:rsidRPr="00800771">
        <w:rPr>
          <w:rFonts w:cs="Times New Roman"/>
          <w:spacing w:val="-10"/>
          <w:sz w:val="18"/>
          <w:szCs w:val="18"/>
        </w:rPr>
        <w:t xml:space="preserve">” </w:t>
      </w:r>
      <w:r w:rsidR="00310484" w:rsidRPr="00800771">
        <w:rPr>
          <w:rFonts w:cs="Times New Roman"/>
          <w:spacing w:val="-10"/>
          <w:sz w:val="18"/>
          <w:szCs w:val="18"/>
        </w:rPr>
        <w:t xml:space="preserve">[Marx, </w:t>
      </w:r>
      <w:r w:rsidR="00310484" w:rsidRPr="00800771">
        <w:rPr>
          <w:rFonts w:cs="Times New Roman"/>
          <w:i/>
          <w:iCs/>
          <w:spacing w:val="-10"/>
          <w:sz w:val="18"/>
          <w:szCs w:val="18"/>
        </w:rPr>
        <w:t>Economic and Philosophic Manuscripts of 1844</w:t>
      </w:r>
      <w:r w:rsidR="00310484" w:rsidRPr="00800771">
        <w:rPr>
          <w:rFonts w:cs="Times New Roman"/>
          <w:iCs/>
          <w:spacing w:val="-10"/>
          <w:sz w:val="18"/>
          <w:szCs w:val="18"/>
        </w:rPr>
        <w:t xml:space="preserve">]. </w:t>
      </w:r>
      <w:r w:rsidRPr="00800771">
        <w:rPr>
          <w:rFonts w:cs="Times New Roman"/>
          <w:spacing w:val="-10"/>
          <w:sz w:val="18"/>
          <w:szCs w:val="18"/>
        </w:rPr>
        <w:t>Today we can depict an enormous, so-called stateless, monetary mass that circulates through foreign exchange and across borders, eluding control by the States, forming a multinational ecumenical organization, constituting a de facto suprana</w:t>
      </w:r>
      <w:r w:rsidR="00B86F67" w:rsidRPr="00800771">
        <w:rPr>
          <w:rFonts w:cs="Times New Roman"/>
          <w:spacing w:val="-10"/>
          <w:sz w:val="18"/>
          <w:szCs w:val="18"/>
        </w:rPr>
        <w:softHyphen/>
      </w:r>
      <w:r w:rsidRPr="00800771">
        <w:rPr>
          <w:rFonts w:cs="Times New Roman"/>
          <w:spacing w:val="-10"/>
          <w:sz w:val="18"/>
          <w:szCs w:val="18"/>
        </w:rPr>
        <w:t xml:space="preserve">tional power untouched by governmental decisions.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453) </w:t>
      </w:r>
    </w:p>
    <w:p w:rsidR="00DA084A" w:rsidRPr="00800771" w:rsidRDefault="00DA084A" w:rsidP="002D1399">
      <w:pPr>
        <w:tabs>
          <w:tab w:val="left" w:pos="426"/>
        </w:tabs>
        <w:spacing w:line="240" w:lineRule="exact"/>
        <w:ind w:firstLine="405"/>
        <w:rPr>
          <w:rFonts w:cs="Times New Roman"/>
          <w:spacing w:val="-10"/>
          <w:sz w:val="18"/>
          <w:szCs w:val="18"/>
        </w:rPr>
      </w:pPr>
    </w:p>
    <w:p w:rsidR="00310484" w:rsidRPr="00800771" w:rsidRDefault="00012C15" w:rsidP="002D1399">
      <w:pPr>
        <w:tabs>
          <w:tab w:val="left" w:pos="426"/>
        </w:tabs>
        <w:spacing w:line="240" w:lineRule="exact"/>
        <w:ind w:firstLine="405"/>
        <w:rPr>
          <w:rFonts w:cs="Times New Roman"/>
          <w:spacing w:val="-10"/>
        </w:rPr>
      </w:pPr>
      <w:r w:rsidRPr="00800771">
        <w:rPr>
          <w:rFonts w:cs="Times New Roman"/>
          <w:spacing w:val="-10"/>
        </w:rPr>
        <w:t>Deleuze and Guattari were aware of the st</w:t>
      </w:r>
      <w:r w:rsidR="00AE207B" w:rsidRPr="00800771">
        <w:rPr>
          <w:rFonts w:cs="Times New Roman"/>
          <w:spacing w:val="-10"/>
        </w:rPr>
        <w:t>a</w:t>
      </w:r>
      <w:r w:rsidRPr="00800771">
        <w:rPr>
          <w:rFonts w:cs="Times New Roman"/>
          <w:spacing w:val="-10"/>
        </w:rPr>
        <w:t>unch opposition of capi</w:t>
      </w:r>
      <w:r w:rsidR="002F3BBD">
        <w:rPr>
          <w:rFonts w:cs="Times New Roman"/>
          <w:spacing w:val="-10"/>
        </w:rPr>
        <w:softHyphen/>
      </w:r>
      <w:r w:rsidRPr="00800771">
        <w:rPr>
          <w:rFonts w:cs="Times New Roman"/>
          <w:spacing w:val="-10"/>
        </w:rPr>
        <w:t>talism to the State, which would be implemented</w:t>
      </w:r>
      <w:r w:rsidR="00D664C4" w:rsidRPr="00800771">
        <w:rPr>
          <w:rFonts w:cs="Times New Roman"/>
          <w:spacing w:val="-10"/>
        </w:rPr>
        <w:t>, as a matter of fact,</w:t>
      </w:r>
      <w:r w:rsidRPr="00800771">
        <w:rPr>
          <w:rFonts w:cs="Times New Roman"/>
          <w:spacing w:val="-10"/>
        </w:rPr>
        <w:t xml:space="preserve"> very soon </w:t>
      </w:r>
      <w:r w:rsidR="000C5791" w:rsidRPr="00800771">
        <w:rPr>
          <w:rFonts w:cs="Times New Roman"/>
          <w:spacing w:val="-10"/>
        </w:rPr>
        <w:t>through</w:t>
      </w:r>
      <w:r w:rsidRPr="00800771">
        <w:rPr>
          <w:rFonts w:cs="Times New Roman"/>
          <w:spacing w:val="-10"/>
        </w:rPr>
        <w:t xml:space="preserve"> Kohl</w:t>
      </w:r>
      <w:r w:rsidR="000C5791" w:rsidRPr="00800771">
        <w:rPr>
          <w:rFonts w:cs="Times New Roman"/>
          <w:spacing w:val="-10"/>
        </w:rPr>
        <w:t>’s</w:t>
      </w:r>
      <w:r w:rsidRPr="00800771">
        <w:rPr>
          <w:rFonts w:cs="Times New Roman"/>
          <w:spacing w:val="-10"/>
        </w:rPr>
        <w:t>, Thatcher</w:t>
      </w:r>
      <w:r w:rsidR="000C5791" w:rsidRPr="00800771">
        <w:rPr>
          <w:rFonts w:cs="Times New Roman"/>
          <w:spacing w:val="-10"/>
        </w:rPr>
        <w:t>’s</w:t>
      </w:r>
      <w:r w:rsidR="00D26835" w:rsidRPr="00800771">
        <w:rPr>
          <w:rFonts w:cs="Times New Roman"/>
          <w:spacing w:val="-10"/>
        </w:rPr>
        <w:t>,</w:t>
      </w:r>
      <w:r w:rsidRPr="00800771">
        <w:rPr>
          <w:rFonts w:cs="Times New Roman"/>
          <w:spacing w:val="-10"/>
        </w:rPr>
        <w:t xml:space="preserve"> Reagan’s </w:t>
      </w:r>
      <w:r w:rsidR="00D26835" w:rsidRPr="00800771">
        <w:rPr>
          <w:rFonts w:cs="Times New Roman"/>
          <w:spacing w:val="-10"/>
        </w:rPr>
        <w:t xml:space="preserve">and Greenspan’s </w:t>
      </w:r>
      <w:r w:rsidRPr="00800771">
        <w:rPr>
          <w:rFonts w:cs="Times New Roman"/>
          <w:spacing w:val="-10"/>
        </w:rPr>
        <w:t>neoliberal policies.</w:t>
      </w:r>
    </w:p>
    <w:p w:rsidR="00012C15" w:rsidRPr="00800771" w:rsidRDefault="00012C15" w:rsidP="002D1399">
      <w:pPr>
        <w:tabs>
          <w:tab w:val="left" w:pos="426"/>
        </w:tabs>
        <w:spacing w:line="240" w:lineRule="exact"/>
        <w:ind w:firstLine="405"/>
        <w:rPr>
          <w:rFonts w:cs="Times New Roman"/>
          <w:spacing w:val="-10"/>
        </w:rPr>
      </w:pPr>
    </w:p>
    <w:p w:rsidR="00310484" w:rsidRPr="00800771" w:rsidRDefault="00310484" w:rsidP="00310484">
      <w:pPr>
        <w:tabs>
          <w:tab w:val="left" w:pos="426"/>
        </w:tabs>
        <w:spacing w:line="240" w:lineRule="exact"/>
        <w:ind w:firstLine="405"/>
        <w:rPr>
          <w:rFonts w:cs="Times New Roman"/>
          <w:bCs/>
          <w:iCs/>
          <w:spacing w:val="-10"/>
          <w:sz w:val="18"/>
          <w:szCs w:val="18"/>
        </w:rPr>
      </w:pPr>
      <w:r w:rsidRPr="00800771">
        <w:rPr>
          <w:rFonts w:cs="Times New Roman"/>
          <w:spacing w:val="-10"/>
          <w:sz w:val="18"/>
          <w:szCs w:val="18"/>
        </w:rPr>
        <w:t xml:space="preserve">From all these stand-points, it could be said that capitalism develops an economic order that could do without the State. And in fact capitalism is not short on war cries against the State, not only in the name of the market, but by virtue of its superior deterritorialization.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454) </w:t>
      </w:r>
    </w:p>
    <w:p w:rsidR="00DA084A" w:rsidRPr="00800771" w:rsidRDefault="00DA084A" w:rsidP="002D1399">
      <w:pPr>
        <w:tabs>
          <w:tab w:val="left" w:pos="426"/>
        </w:tabs>
        <w:spacing w:line="240" w:lineRule="exact"/>
        <w:ind w:firstLine="405"/>
        <w:rPr>
          <w:rFonts w:cs="Times New Roman"/>
          <w:spacing w:val="-10"/>
        </w:rPr>
      </w:pPr>
    </w:p>
    <w:p w:rsidR="00A130AD" w:rsidRPr="00800771" w:rsidRDefault="00116449" w:rsidP="00A130AD">
      <w:pPr>
        <w:tabs>
          <w:tab w:val="left" w:pos="426"/>
        </w:tabs>
        <w:spacing w:line="240" w:lineRule="exact"/>
        <w:ind w:firstLine="405"/>
        <w:rPr>
          <w:rFonts w:cs="Times New Roman"/>
          <w:spacing w:val="-10"/>
        </w:rPr>
      </w:pPr>
      <w:r w:rsidRPr="00800771">
        <w:rPr>
          <w:rFonts w:cs="Times New Roman"/>
          <w:spacing w:val="-10"/>
        </w:rPr>
        <w:t xml:space="preserve">However, they </w:t>
      </w:r>
      <w:r w:rsidR="0091471C" w:rsidRPr="00800771">
        <w:rPr>
          <w:rFonts w:cs="Times New Roman"/>
          <w:spacing w:val="-10"/>
        </w:rPr>
        <w:t xml:space="preserve">rightly </w:t>
      </w:r>
      <w:r w:rsidRPr="00800771">
        <w:rPr>
          <w:rFonts w:cs="Times New Roman"/>
          <w:spacing w:val="-10"/>
        </w:rPr>
        <w:t xml:space="preserve">argued that this mutation did not mean the complete demise of the </w:t>
      </w:r>
      <w:r w:rsidR="009554BE" w:rsidRPr="00800771">
        <w:rPr>
          <w:rFonts w:cs="Times New Roman"/>
          <w:spacing w:val="-10"/>
        </w:rPr>
        <w:t>S</w:t>
      </w:r>
      <w:r w:rsidRPr="00800771">
        <w:rPr>
          <w:rFonts w:cs="Times New Roman"/>
          <w:spacing w:val="-10"/>
        </w:rPr>
        <w:t xml:space="preserve">tate but a transformation of its nature. </w:t>
      </w:r>
      <w:r w:rsidR="000C5791" w:rsidRPr="00800771">
        <w:rPr>
          <w:rFonts w:cs="Times New Roman"/>
          <w:spacing w:val="-10"/>
        </w:rPr>
        <w:t>On the one hand, c</w:t>
      </w:r>
      <w:r w:rsidRPr="00800771">
        <w:rPr>
          <w:rFonts w:cs="Times New Roman"/>
          <w:spacing w:val="-10"/>
        </w:rPr>
        <w:t>apital</w:t>
      </w:r>
      <w:r w:rsidR="00B86F67" w:rsidRPr="00800771">
        <w:rPr>
          <w:rFonts w:cs="Times New Roman"/>
          <w:spacing w:val="-10"/>
        </w:rPr>
        <w:softHyphen/>
      </w:r>
      <w:r w:rsidRPr="00800771">
        <w:rPr>
          <w:rFonts w:cs="Times New Roman"/>
          <w:spacing w:val="-10"/>
        </w:rPr>
        <w:t>ism having imposed itself as a common universal sys</w:t>
      </w:r>
      <w:r w:rsidR="00813CCE">
        <w:rPr>
          <w:rFonts w:cs="Times New Roman"/>
          <w:spacing w:val="-10"/>
        </w:rPr>
        <w:softHyphen/>
      </w:r>
      <w:r w:rsidRPr="00800771">
        <w:rPr>
          <w:rFonts w:cs="Times New Roman"/>
          <w:spacing w:val="-10"/>
        </w:rPr>
        <w:t xml:space="preserve">tem, </w:t>
      </w:r>
      <w:r w:rsidR="004B7E96" w:rsidRPr="00800771">
        <w:rPr>
          <w:rFonts w:cs="Times New Roman"/>
          <w:spacing w:val="-10"/>
        </w:rPr>
        <w:t xml:space="preserve">modern </w:t>
      </w:r>
      <w:r w:rsidRPr="00800771">
        <w:rPr>
          <w:rFonts w:cs="Times New Roman"/>
          <w:spacing w:val="-10"/>
        </w:rPr>
        <w:t xml:space="preserve">States could only be </w:t>
      </w:r>
      <w:r w:rsidR="00A130AD" w:rsidRPr="00800771">
        <w:rPr>
          <w:rFonts w:cs="Times New Roman"/>
          <w:spacing w:val="-10"/>
        </w:rPr>
        <w:t>“models of realization for a world</w:t>
      </w:r>
      <w:r w:rsidR="001B3F82" w:rsidRPr="00800771">
        <w:rPr>
          <w:rFonts w:cs="Times New Roman"/>
          <w:spacing w:val="-10"/>
        </w:rPr>
        <w:softHyphen/>
      </w:r>
      <w:r w:rsidR="00A130AD" w:rsidRPr="00800771">
        <w:rPr>
          <w:rFonts w:cs="Times New Roman"/>
          <w:spacing w:val="-10"/>
        </w:rPr>
        <w:t>wide axiomatic that exceeds them.”</w:t>
      </w:r>
    </w:p>
    <w:p w:rsidR="00334D68" w:rsidRPr="00800771" w:rsidRDefault="00334D68" w:rsidP="00A130AD">
      <w:pPr>
        <w:tabs>
          <w:tab w:val="left" w:pos="426"/>
        </w:tabs>
        <w:spacing w:line="240" w:lineRule="exact"/>
        <w:ind w:firstLine="405"/>
        <w:rPr>
          <w:rFonts w:cs="Times New Roman"/>
          <w:spacing w:val="-10"/>
        </w:rPr>
      </w:pPr>
    </w:p>
    <w:p w:rsidR="00A130AD" w:rsidRPr="00800771" w:rsidRDefault="00A130AD" w:rsidP="00A130AD">
      <w:pPr>
        <w:tabs>
          <w:tab w:val="left" w:pos="426"/>
        </w:tabs>
        <w:spacing w:line="240" w:lineRule="exact"/>
        <w:ind w:firstLine="405"/>
        <w:rPr>
          <w:rFonts w:cs="Times New Roman"/>
          <w:bCs/>
          <w:iCs/>
          <w:spacing w:val="-10"/>
          <w:sz w:val="18"/>
          <w:szCs w:val="18"/>
        </w:rPr>
      </w:pPr>
      <w:r w:rsidRPr="00800771">
        <w:rPr>
          <w:rFonts w:cs="Times New Roman"/>
          <w:spacing w:val="-10"/>
          <w:sz w:val="18"/>
          <w:szCs w:val="18"/>
        </w:rPr>
        <w:t>The different sectors are not alone in serving as models of realization—</w:t>
      </w:r>
      <w:r w:rsidRPr="00800771">
        <w:rPr>
          <w:rFonts w:cs="Times New Roman"/>
          <w:i/>
          <w:iCs/>
          <w:spacing w:val="-10"/>
          <w:sz w:val="18"/>
          <w:szCs w:val="18"/>
        </w:rPr>
        <w:t>the States</w:t>
      </w:r>
      <w:r w:rsidRPr="00800771">
        <w:rPr>
          <w:rFonts w:cs="Times New Roman"/>
          <w:spacing w:val="-10"/>
          <w:sz w:val="18"/>
          <w:szCs w:val="18"/>
        </w:rPr>
        <w:t xml:space="preserve"> do too. Each of them groups together and combines several sectors, according to its resources, population, wealth, industrial capacity, etc. Thus the States, in capitalism, are not canceled out but change form and take on a new meaning: models of realization for a worldwide axiomatic that exceeds them.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454) </w:t>
      </w:r>
    </w:p>
    <w:p w:rsidR="00A130AD" w:rsidRPr="00800771" w:rsidRDefault="00A130AD" w:rsidP="002D1399">
      <w:pPr>
        <w:tabs>
          <w:tab w:val="left" w:pos="426"/>
        </w:tabs>
        <w:spacing w:line="240" w:lineRule="exact"/>
        <w:ind w:firstLine="405"/>
        <w:rPr>
          <w:rFonts w:cs="Times New Roman"/>
          <w:spacing w:val="-10"/>
        </w:rPr>
      </w:pPr>
    </w:p>
    <w:p w:rsidR="00A130AD" w:rsidRPr="00800771" w:rsidRDefault="000C5791" w:rsidP="002D1399">
      <w:pPr>
        <w:tabs>
          <w:tab w:val="left" w:pos="426"/>
        </w:tabs>
        <w:spacing w:line="240" w:lineRule="exact"/>
        <w:ind w:firstLine="405"/>
        <w:rPr>
          <w:rFonts w:cs="Times New Roman"/>
          <w:spacing w:val="-10"/>
        </w:rPr>
      </w:pPr>
      <w:r w:rsidRPr="00800771">
        <w:rPr>
          <w:rFonts w:cs="Times New Roman"/>
          <w:spacing w:val="-10"/>
        </w:rPr>
        <w:t>But, on the other hand</w:t>
      </w:r>
      <w:r w:rsidR="00FB2EED" w:rsidRPr="00800771">
        <w:rPr>
          <w:rFonts w:cs="Times New Roman"/>
          <w:spacing w:val="-10"/>
        </w:rPr>
        <w:t xml:space="preserve">, this new form of State </w:t>
      </w:r>
      <w:r w:rsidRPr="00800771">
        <w:rPr>
          <w:rFonts w:cs="Times New Roman"/>
          <w:spacing w:val="-10"/>
        </w:rPr>
        <w:t>subjected to</w:t>
      </w:r>
      <w:r w:rsidR="00FB2EED" w:rsidRPr="00800771">
        <w:rPr>
          <w:rFonts w:cs="Times New Roman"/>
          <w:spacing w:val="-10"/>
        </w:rPr>
        <w:t xml:space="preserve"> global capitalism was characterized by a few features which preserved a certain coherence. </w:t>
      </w:r>
      <w:r w:rsidR="00E85E78" w:rsidRPr="00800771">
        <w:rPr>
          <w:rFonts w:cs="Times New Roman"/>
          <w:spacing w:val="-10"/>
        </w:rPr>
        <w:t xml:space="preserve">First, </w:t>
      </w:r>
      <w:r w:rsidR="0091471C" w:rsidRPr="00800771">
        <w:rPr>
          <w:rFonts w:cs="Times New Roman"/>
          <w:spacing w:val="-10"/>
        </w:rPr>
        <w:t>those</w:t>
      </w:r>
      <w:r w:rsidR="004B7E96" w:rsidRPr="00800771">
        <w:rPr>
          <w:rFonts w:cs="Times New Roman"/>
          <w:spacing w:val="-10"/>
        </w:rPr>
        <w:t xml:space="preserve"> </w:t>
      </w:r>
      <w:r w:rsidR="00334D68" w:rsidRPr="00800771">
        <w:rPr>
          <w:rFonts w:cs="Times New Roman"/>
          <w:spacing w:val="-10"/>
        </w:rPr>
        <w:t>nation-</w:t>
      </w:r>
      <w:r w:rsidR="00116449" w:rsidRPr="00800771">
        <w:rPr>
          <w:rFonts w:cs="Times New Roman"/>
          <w:spacing w:val="-10"/>
        </w:rPr>
        <w:t>States still played a stabiliz</w:t>
      </w:r>
      <w:r w:rsidR="00334D68" w:rsidRPr="00800771">
        <w:rPr>
          <w:rFonts w:cs="Times New Roman"/>
          <w:spacing w:val="-10"/>
        </w:rPr>
        <w:softHyphen/>
      </w:r>
      <w:r w:rsidR="00116449" w:rsidRPr="00800771">
        <w:rPr>
          <w:rFonts w:cs="Times New Roman"/>
          <w:spacing w:val="-10"/>
        </w:rPr>
        <w:t>ing role that could “</w:t>
      </w:r>
      <w:r w:rsidR="004B7E96" w:rsidRPr="00800771">
        <w:rPr>
          <w:rFonts w:cs="Times New Roman"/>
          <w:spacing w:val="-10"/>
        </w:rPr>
        <w:t>moderate” the capitalist deterritorialization and pro</w:t>
      </w:r>
      <w:r w:rsidR="003D2DA8" w:rsidRPr="00800771">
        <w:rPr>
          <w:rFonts w:cs="Times New Roman"/>
          <w:spacing w:val="-10"/>
        </w:rPr>
        <w:softHyphen/>
      </w:r>
      <w:r w:rsidR="004B7E96" w:rsidRPr="00800771">
        <w:rPr>
          <w:rFonts w:cs="Times New Roman"/>
          <w:spacing w:val="-10"/>
        </w:rPr>
        <w:t>vide “compen</w:t>
      </w:r>
      <w:r w:rsidRPr="00800771">
        <w:rPr>
          <w:rFonts w:cs="Times New Roman"/>
          <w:spacing w:val="-10"/>
        </w:rPr>
        <w:softHyphen/>
      </w:r>
      <w:r w:rsidR="004B7E96" w:rsidRPr="00800771">
        <w:rPr>
          <w:rFonts w:cs="Times New Roman"/>
          <w:spacing w:val="-10"/>
        </w:rPr>
        <w:t>satory reterritorializa</w:t>
      </w:r>
      <w:r w:rsidR="004B7E96" w:rsidRPr="00800771">
        <w:rPr>
          <w:rFonts w:cs="Times New Roman"/>
          <w:spacing w:val="-10"/>
        </w:rPr>
        <w:softHyphen/>
        <w:t xml:space="preserve">tions.” Deleuze and Guattari alluded clearly here to </w:t>
      </w:r>
      <w:r w:rsidRPr="00800771">
        <w:rPr>
          <w:rFonts w:cs="Times New Roman"/>
          <w:spacing w:val="-10"/>
        </w:rPr>
        <w:t xml:space="preserve">past </w:t>
      </w:r>
      <w:r w:rsidR="00237D1B" w:rsidRPr="00800771">
        <w:rPr>
          <w:rFonts w:cs="Times New Roman"/>
          <w:spacing w:val="-10"/>
        </w:rPr>
        <w:t xml:space="preserve">Western </w:t>
      </w:r>
      <w:r w:rsidR="004B7E96" w:rsidRPr="00800771">
        <w:rPr>
          <w:rFonts w:cs="Times New Roman"/>
          <w:spacing w:val="-10"/>
        </w:rPr>
        <w:t>welfare state policies, that were</w:t>
      </w:r>
      <w:r w:rsidRPr="00800771">
        <w:rPr>
          <w:rFonts w:cs="Times New Roman"/>
          <w:spacing w:val="-10"/>
        </w:rPr>
        <w:t xml:space="preserve"> </w:t>
      </w:r>
      <w:r w:rsidR="004B7E96" w:rsidRPr="00800771">
        <w:rPr>
          <w:rFonts w:cs="Times New Roman"/>
          <w:spacing w:val="-10"/>
        </w:rPr>
        <w:t>fundamentally limited by their embe</w:t>
      </w:r>
      <w:r w:rsidR="00BF2EA9" w:rsidRPr="00800771">
        <w:rPr>
          <w:rFonts w:cs="Times New Roman"/>
          <w:spacing w:val="-10"/>
        </w:rPr>
        <w:t>d</w:t>
      </w:r>
      <w:r w:rsidR="004B7E96" w:rsidRPr="00800771">
        <w:rPr>
          <w:rFonts w:cs="Times New Roman"/>
          <w:spacing w:val="-10"/>
        </w:rPr>
        <w:t>ded</w:t>
      </w:r>
      <w:r w:rsidR="0091471C" w:rsidRPr="00800771">
        <w:rPr>
          <w:rFonts w:cs="Times New Roman"/>
          <w:spacing w:val="-10"/>
        </w:rPr>
        <w:softHyphen/>
      </w:r>
      <w:r w:rsidR="004B7E96" w:rsidRPr="00800771">
        <w:rPr>
          <w:rFonts w:cs="Times New Roman"/>
          <w:spacing w:val="-10"/>
        </w:rPr>
        <w:t>ness in a more general deterritorializing capitalist system.</w:t>
      </w:r>
    </w:p>
    <w:p w:rsidR="00BF2EA9" w:rsidRPr="00800771" w:rsidRDefault="00BF2EA9" w:rsidP="002D1399">
      <w:pPr>
        <w:tabs>
          <w:tab w:val="left" w:pos="426"/>
        </w:tabs>
        <w:spacing w:line="240" w:lineRule="exact"/>
        <w:ind w:firstLine="405"/>
        <w:rPr>
          <w:rFonts w:cs="Times New Roman"/>
          <w:spacing w:val="-10"/>
        </w:rPr>
      </w:pPr>
    </w:p>
    <w:p w:rsidR="004B7E96" w:rsidRPr="00800771" w:rsidRDefault="004B7E96" w:rsidP="004B7E96">
      <w:pPr>
        <w:tabs>
          <w:tab w:val="left" w:pos="426"/>
        </w:tabs>
        <w:spacing w:line="240" w:lineRule="exact"/>
        <w:ind w:firstLine="405"/>
        <w:rPr>
          <w:rFonts w:cs="Times New Roman"/>
          <w:bCs/>
          <w:iCs/>
          <w:spacing w:val="-10"/>
          <w:sz w:val="18"/>
          <w:szCs w:val="18"/>
        </w:rPr>
      </w:pPr>
      <w:r w:rsidRPr="00800771">
        <w:rPr>
          <w:rFonts w:cs="Times New Roman"/>
          <w:spacing w:val="-10"/>
          <w:sz w:val="18"/>
          <w:szCs w:val="18"/>
        </w:rPr>
        <w:t>It is thus proper to State deterritorialization to moderate the superior deterritorializa</w:t>
      </w:r>
      <w:r w:rsidR="00212BAE" w:rsidRPr="00800771">
        <w:rPr>
          <w:rFonts w:cs="Times New Roman"/>
          <w:spacing w:val="-10"/>
          <w:sz w:val="18"/>
          <w:szCs w:val="18"/>
        </w:rPr>
        <w:softHyphen/>
      </w:r>
      <w:r w:rsidRPr="00800771">
        <w:rPr>
          <w:rFonts w:cs="Times New Roman"/>
          <w:spacing w:val="-10"/>
          <w:sz w:val="18"/>
          <w:szCs w:val="18"/>
        </w:rPr>
        <w:t xml:space="preserve">tion of capital and to provide the latter with compensatory reterritorializations.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455)</w:t>
      </w:r>
    </w:p>
    <w:p w:rsidR="00337FCD" w:rsidRPr="00800771" w:rsidRDefault="00337FCD" w:rsidP="004B7E96">
      <w:pPr>
        <w:tabs>
          <w:tab w:val="left" w:pos="426"/>
        </w:tabs>
        <w:spacing w:line="240" w:lineRule="exact"/>
        <w:ind w:firstLine="405"/>
        <w:rPr>
          <w:rFonts w:cs="Times New Roman"/>
          <w:spacing w:val="-10"/>
          <w:sz w:val="18"/>
          <w:szCs w:val="18"/>
        </w:rPr>
      </w:pPr>
    </w:p>
    <w:p w:rsidR="00A130AD" w:rsidRPr="00800771" w:rsidRDefault="00955A9F" w:rsidP="002D1399">
      <w:pPr>
        <w:tabs>
          <w:tab w:val="left" w:pos="426"/>
        </w:tabs>
        <w:spacing w:line="240" w:lineRule="exact"/>
        <w:ind w:firstLine="405"/>
        <w:rPr>
          <w:rFonts w:cs="Times New Roman"/>
          <w:spacing w:val="-10"/>
        </w:rPr>
      </w:pPr>
      <w:r w:rsidRPr="00800771">
        <w:rPr>
          <w:rFonts w:cs="Times New Roman"/>
          <w:spacing w:val="-10"/>
        </w:rPr>
        <w:t>Second</w:t>
      </w:r>
      <w:r w:rsidR="006D38B0" w:rsidRPr="00800771">
        <w:rPr>
          <w:rFonts w:cs="Times New Roman"/>
          <w:spacing w:val="-10"/>
        </w:rPr>
        <w:t xml:space="preserve">, </w:t>
      </w:r>
      <w:r w:rsidR="00D8067B" w:rsidRPr="00800771">
        <w:rPr>
          <w:rFonts w:cs="Times New Roman"/>
          <w:spacing w:val="-10"/>
        </w:rPr>
        <w:t xml:space="preserve">“all modern States,” </w:t>
      </w:r>
      <w:r w:rsidR="006D38B0" w:rsidRPr="00800771">
        <w:rPr>
          <w:rFonts w:cs="Times New Roman"/>
          <w:spacing w:val="-10"/>
        </w:rPr>
        <w:t xml:space="preserve">even </w:t>
      </w:r>
      <w:r w:rsidR="00237D1B" w:rsidRPr="00800771">
        <w:rPr>
          <w:rFonts w:cs="Times New Roman"/>
          <w:spacing w:val="-10"/>
        </w:rPr>
        <w:t>the “so-called socialist States</w:t>
      </w:r>
      <w:r w:rsidR="00D8067B" w:rsidRPr="00800771">
        <w:rPr>
          <w:rFonts w:cs="Times New Roman"/>
          <w:spacing w:val="-10"/>
        </w:rPr>
        <w:t>,</w:t>
      </w:r>
      <w:r w:rsidR="00237D1B" w:rsidRPr="00800771">
        <w:rPr>
          <w:rFonts w:cs="Times New Roman"/>
          <w:spacing w:val="-10"/>
        </w:rPr>
        <w:t>” were parts of the “</w:t>
      </w:r>
      <w:r w:rsidR="00237D1B" w:rsidRPr="00800771">
        <w:rPr>
          <w:rFonts w:cs="Times New Roman"/>
          <w:i/>
          <w:iCs/>
          <w:spacing w:val="-10"/>
        </w:rPr>
        <w:t>only one world market,</w:t>
      </w:r>
      <w:r w:rsidR="00237D1B" w:rsidRPr="00800771">
        <w:rPr>
          <w:rFonts w:cs="Times New Roman"/>
          <w:spacing w:val="-10"/>
        </w:rPr>
        <w:t xml:space="preserve"> the capitalist one.” </w:t>
      </w:r>
      <w:r w:rsidR="0091471C" w:rsidRPr="00800771">
        <w:rPr>
          <w:rFonts w:cs="Times New Roman"/>
          <w:spacing w:val="-10"/>
        </w:rPr>
        <w:t xml:space="preserve">As already noticed above, the </w:t>
      </w:r>
      <w:r w:rsidR="009654E1" w:rsidRPr="00800771">
        <w:rPr>
          <w:rFonts w:cs="Times New Roman"/>
          <w:spacing w:val="-10"/>
        </w:rPr>
        <w:t xml:space="preserve">subsequent </w:t>
      </w:r>
      <w:r w:rsidR="000C5791" w:rsidRPr="00800771">
        <w:rPr>
          <w:rFonts w:cs="Times New Roman"/>
          <w:spacing w:val="-10"/>
        </w:rPr>
        <w:t>explosion</w:t>
      </w:r>
      <w:r w:rsidR="0091471C" w:rsidRPr="00800771">
        <w:rPr>
          <w:rFonts w:cs="Times New Roman"/>
          <w:spacing w:val="-10"/>
        </w:rPr>
        <w:t xml:space="preserve"> of the USSR in 1991 and the integration of China into the WTO in 2001 showed that their diagnosis on this point was also correct. </w:t>
      </w:r>
    </w:p>
    <w:p w:rsidR="006D38B0" w:rsidRPr="00800771" w:rsidRDefault="006D38B0" w:rsidP="002D1399">
      <w:pPr>
        <w:tabs>
          <w:tab w:val="left" w:pos="426"/>
        </w:tabs>
        <w:spacing w:line="240" w:lineRule="exact"/>
        <w:ind w:firstLine="405"/>
        <w:rPr>
          <w:rFonts w:cs="Times New Roman"/>
          <w:spacing w:val="-10"/>
        </w:rPr>
      </w:pPr>
    </w:p>
    <w:p w:rsidR="006D38B0" w:rsidRPr="00800771" w:rsidRDefault="006D38B0" w:rsidP="006D38B0">
      <w:pPr>
        <w:tabs>
          <w:tab w:val="left" w:pos="426"/>
        </w:tabs>
        <w:spacing w:line="240" w:lineRule="exact"/>
        <w:ind w:firstLine="405"/>
        <w:rPr>
          <w:rFonts w:cs="Times New Roman"/>
          <w:spacing w:val="-10"/>
          <w:sz w:val="18"/>
          <w:szCs w:val="18"/>
        </w:rPr>
      </w:pPr>
      <w:r w:rsidRPr="00800771">
        <w:rPr>
          <w:rFonts w:cs="Times New Roman"/>
          <w:spacing w:val="-10"/>
          <w:sz w:val="18"/>
          <w:szCs w:val="18"/>
        </w:rPr>
        <w:t xml:space="preserve">Are not all modern States isomorphic in relation to the capitalist axiomatic, to the point that the difference between democratic, totalitarian, liberal, and tyrannical States depends only on concrete variables, and on the worldwide distribution of those variables, which always undergo eventual readjustments? Even the so-called socialist States are isomorphic, to the extent that there is </w:t>
      </w:r>
      <w:r w:rsidRPr="00800771">
        <w:rPr>
          <w:rFonts w:cs="Times New Roman"/>
          <w:i/>
          <w:iCs/>
          <w:spacing w:val="-10"/>
          <w:sz w:val="18"/>
          <w:szCs w:val="18"/>
        </w:rPr>
        <w:t>only one world market,</w:t>
      </w:r>
      <w:r w:rsidRPr="00800771">
        <w:rPr>
          <w:rFonts w:cs="Times New Roman"/>
          <w:spacing w:val="-10"/>
          <w:sz w:val="18"/>
          <w:szCs w:val="18"/>
        </w:rPr>
        <w:t xml:space="preserve"> the capitalist one.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455)</w:t>
      </w:r>
    </w:p>
    <w:p w:rsidR="006D38B0" w:rsidRPr="00800771" w:rsidRDefault="006D38B0" w:rsidP="002D1399">
      <w:pPr>
        <w:tabs>
          <w:tab w:val="left" w:pos="426"/>
        </w:tabs>
        <w:spacing w:line="240" w:lineRule="exact"/>
        <w:ind w:firstLine="405"/>
        <w:rPr>
          <w:rFonts w:cs="Times New Roman"/>
          <w:spacing w:val="-10"/>
        </w:rPr>
      </w:pPr>
    </w:p>
    <w:p w:rsidR="00955A9F" w:rsidRPr="00800771" w:rsidRDefault="00D8067B" w:rsidP="00955A9F">
      <w:pPr>
        <w:tabs>
          <w:tab w:val="left" w:pos="426"/>
        </w:tabs>
        <w:spacing w:line="240" w:lineRule="exact"/>
        <w:ind w:firstLine="405"/>
        <w:rPr>
          <w:rFonts w:cs="Times New Roman"/>
          <w:spacing w:val="-10"/>
        </w:rPr>
      </w:pPr>
      <w:r w:rsidRPr="00800771">
        <w:rPr>
          <w:rFonts w:cs="Times New Roman"/>
          <w:spacing w:val="-10"/>
        </w:rPr>
        <w:t xml:space="preserve">Third, “more generally,” modern nation-States were the </w:t>
      </w:r>
      <w:r w:rsidR="004D3ADF" w:rsidRPr="00800771">
        <w:rPr>
          <w:rFonts w:cs="Times New Roman"/>
          <w:spacing w:val="-10"/>
        </w:rPr>
        <w:t xml:space="preserve">first </w:t>
      </w:r>
      <w:r w:rsidRPr="00800771">
        <w:rPr>
          <w:rFonts w:cs="Times New Roman"/>
          <w:spacing w:val="-10"/>
        </w:rPr>
        <w:t xml:space="preserve">basic units within which </w:t>
      </w:r>
      <w:r w:rsidR="003E2A48" w:rsidRPr="00800771">
        <w:rPr>
          <w:rFonts w:cs="Times New Roman"/>
          <w:spacing w:val="-10"/>
        </w:rPr>
        <w:t>“work flow” and “independent capital flow</w:t>
      </w:r>
      <w:r w:rsidRPr="00800771">
        <w:rPr>
          <w:rFonts w:cs="Times New Roman"/>
          <w:spacing w:val="-10"/>
        </w:rPr>
        <w:t xml:space="preserve">” were allowed to circulate freely, that it so say, within which capitalism </w:t>
      </w:r>
      <w:r w:rsidR="004D3ADF" w:rsidRPr="00800771">
        <w:rPr>
          <w:rFonts w:cs="Times New Roman"/>
          <w:spacing w:val="-10"/>
        </w:rPr>
        <w:t>has been</w:t>
      </w:r>
      <w:r w:rsidRPr="00800771">
        <w:rPr>
          <w:rFonts w:cs="Times New Roman"/>
          <w:spacing w:val="-10"/>
        </w:rPr>
        <w:t xml:space="preserve"> able to fully develop</w:t>
      </w:r>
      <w:r w:rsidR="004D3ADF" w:rsidRPr="00800771">
        <w:rPr>
          <w:rFonts w:cs="Times New Roman"/>
          <w:spacing w:val="-10"/>
        </w:rPr>
        <w:t xml:space="preserve"> from the 19th century,</w:t>
      </w:r>
      <w:r w:rsidRPr="00800771">
        <w:rPr>
          <w:rFonts w:cs="Times New Roman"/>
          <w:spacing w:val="-10"/>
        </w:rPr>
        <w:t xml:space="preserve"> by contrast with </w:t>
      </w:r>
      <w:r w:rsidR="004D3ADF" w:rsidRPr="00800771">
        <w:rPr>
          <w:rFonts w:cs="Times New Roman"/>
          <w:spacing w:val="-10"/>
        </w:rPr>
        <w:t>its</w:t>
      </w:r>
      <w:r w:rsidRPr="00800771">
        <w:rPr>
          <w:rFonts w:cs="Times New Roman"/>
          <w:spacing w:val="-10"/>
        </w:rPr>
        <w:t xml:space="preserve"> </w:t>
      </w:r>
      <w:r w:rsidR="004D3ADF" w:rsidRPr="00800771">
        <w:rPr>
          <w:rFonts w:cs="Times New Roman"/>
          <w:spacing w:val="-10"/>
        </w:rPr>
        <w:t xml:space="preserve">previous forms based on </w:t>
      </w:r>
      <w:r w:rsidRPr="00800771">
        <w:rPr>
          <w:rFonts w:cs="Times New Roman"/>
          <w:spacing w:val="-10"/>
        </w:rPr>
        <w:t xml:space="preserve">long-distance trade </w:t>
      </w:r>
      <w:r w:rsidR="004D3ADF" w:rsidRPr="00800771">
        <w:rPr>
          <w:rFonts w:cs="Times New Roman"/>
          <w:spacing w:val="-10"/>
        </w:rPr>
        <w:t>between</w:t>
      </w:r>
      <w:r w:rsidRPr="00800771">
        <w:rPr>
          <w:rFonts w:cs="Times New Roman"/>
          <w:spacing w:val="-10"/>
        </w:rPr>
        <w:t xml:space="preserve"> towns. </w:t>
      </w:r>
    </w:p>
    <w:p w:rsidR="00D8067B" w:rsidRPr="00800771" w:rsidRDefault="00D8067B" w:rsidP="00955A9F">
      <w:pPr>
        <w:tabs>
          <w:tab w:val="left" w:pos="426"/>
        </w:tabs>
        <w:spacing w:line="240" w:lineRule="exact"/>
        <w:ind w:firstLine="405"/>
        <w:rPr>
          <w:rFonts w:cs="Times New Roman"/>
          <w:spacing w:val="-10"/>
        </w:rPr>
      </w:pPr>
    </w:p>
    <w:p w:rsidR="00955A9F" w:rsidRPr="00800771" w:rsidRDefault="00955A9F" w:rsidP="00955A9F">
      <w:pPr>
        <w:tabs>
          <w:tab w:val="left" w:pos="426"/>
        </w:tabs>
        <w:spacing w:line="240" w:lineRule="exact"/>
        <w:ind w:firstLine="405"/>
        <w:rPr>
          <w:rFonts w:cs="Times New Roman"/>
          <w:bCs/>
          <w:iCs/>
          <w:spacing w:val="-12"/>
          <w:sz w:val="18"/>
          <w:szCs w:val="18"/>
        </w:rPr>
      </w:pPr>
      <w:r w:rsidRPr="00800771">
        <w:rPr>
          <w:rFonts w:cs="Times New Roman"/>
          <w:spacing w:val="-12"/>
          <w:sz w:val="18"/>
          <w:szCs w:val="18"/>
        </w:rPr>
        <w:t>More generally [...], we must take into account a “materialist” determination of the mod</w:t>
      </w:r>
      <w:r w:rsidR="00813CCE">
        <w:rPr>
          <w:rFonts w:cs="Times New Roman"/>
          <w:spacing w:val="-12"/>
          <w:sz w:val="18"/>
          <w:szCs w:val="18"/>
        </w:rPr>
        <w:softHyphen/>
      </w:r>
      <w:r w:rsidRPr="00800771">
        <w:rPr>
          <w:rFonts w:cs="Times New Roman"/>
          <w:spacing w:val="-12"/>
          <w:sz w:val="18"/>
          <w:szCs w:val="18"/>
        </w:rPr>
        <w:t xml:space="preserve">ern State or nation-state: a group of producers in which labor and capital circulate freely, in other words, in which the homogeneity and competition of capital is effectuated, in principle without external obstacles. In order to be effectuated, capitalism has always required there to be a new force and a new law of States, on the level of the flow of labor as on the level of the flow of independent capital.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455)</w:t>
      </w:r>
    </w:p>
    <w:p w:rsidR="00212BAE" w:rsidRPr="00800771" w:rsidRDefault="00212BAE" w:rsidP="009A5549">
      <w:pPr>
        <w:tabs>
          <w:tab w:val="left" w:pos="426"/>
        </w:tabs>
        <w:spacing w:line="240" w:lineRule="exact"/>
        <w:ind w:firstLine="405"/>
        <w:rPr>
          <w:rFonts w:cs="Times New Roman"/>
          <w:spacing w:val="-10"/>
        </w:rPr>
      </w:pPr>
    </w:p>
    <w:p w:rsidR="009A5549" w:rsidRPr="00800771" w:rsidRDefault="00870107" w:rsidP="009A5549">
      <w:pPr>
        <w:tabs>
          <w:tab w:val="left" w:pos="426"/>
        </w:tabs>
        <w:spacing w:line="240" w:lineRule="exact"/>
        <w:ind w:firstLine="405"/>
        <w:rPr>
          <w:rFonts w:cs="Times New Roman"/>
          <w:spacing w:val="-10"/>
        </w:rPr>
      </w:pPr>
      <w:r w:rsidRPr="00800771">
        <w:rPr>
          <w:rFonts w:cs="Times New Roman"/>
          <w:spacing w:val="-10"/>
        </w:rPr>
        <w:t>Contrary to a certain number of Marxist theorists, who</w:t>
      </w:r>
      <w:r w:rsidR="00791DC6" w:rsidRPr="00800771">
        <w:rPr>
          <w:rFonts w:cs="Times New Roman"/>
          <w:spacing w:val="-10"/>
        </w:rPr>
        <w:t xml:space="preserve"> refused to grant any autonomous consistency to nation</w:t>
      </w:r>
      <w:r w:rsidR="009A5549" w:rsidRPr="00800771">
        <w:rPr>
          <w:rFonts w:cs="Times New Roman"/>
          <w:spacing w:val="-10"/>
        </w:rPr>
        <w:t>-States</w:t>
      </w:r>
      <w:r w:rsidR="00791DC6" w:rsidRPr="00800771">
        <w:rPr>
          <w:rFonts w:cs="Times New Roman"/>
          <w:spacing w:val="-10"/>
        </w:rPr>
        <w:t xml:space="preserve"> which were, accord</w:t>
      </w:r>
      <w:r w:rsidR="00B86F67" w:rsidRPr="00800771">
        <w:rPr>
          <w:rFonts w:cs="Times New Roman"/>
          <w:spacing w:val="-10"/>
        </w:rPr>
        <w:softHyphen/>
      </w:r>
      <w:r w:rsidR="00791DC6" w:rsidRPr="00800771">
        <w:rPr>
          <w:rFonts w:cs="Times New Roman"/>
          <w:spacing w:val="-10"/>
        </w:rPr>
        <w:t>ing to them, only</w:t>
      </w:r>
      <w:r w:rsidR="009A5549" w:rsidRPr="00800771">
        <w:rPr>
          <w:rFonts w:cs="Times New Roman"/>
          <w:spacing w:val="-10"/>
        </w:rPr>
        <w:t xml:space="preserve"> ideological</w:t>
      </w:r>
      <w:r w:rsidR="00791DC6" w:rsidRPr="00800771">
        <w:rPr>
          <w:rFonts w:cs="Times New Roman"/>
          <w:spacing w:val="-10"/>
        </w:rPr>
        <w:t xml:space="preserve"> fronts covering a more fundamental capi</w:t>
      </w:r>
      <w:r w:rsidR="00B86F67" w:rsidRPr="00800771">
        <w:rPr>
          <w:rFonts w:cs="Times New Roman"/>
          <w:spacing w:val="-10"/>
        </w:rPr>
        <w:softHyphen/>
      </w:r>
      <w:r w:rsidR="00791DC6" w:rsidRPr="00800771">
        <w:rPr>
          <w:rFonts w:cs="Times New Roman"/>
          <w:spacing w:val="-10"/>
        </w:rPr>
        <w:t>talist activity</w:t>
      </w:r>
      <w:r w:rsidRPr="00800771">
        <w:rPr>
          <w:rFonts w:cs="Times New Roman"/>
          <w:spacing w:val="-10"/>
        </w:rPr>
        <w:t xml:space="preserve">, </w:t>
      </w:r>
      <w:r w:rsidR="009A5549" w:rsidRPr="00800771">
        <w:rPr>
          <w:rFonts w:cs="Times New Roman"/>
          <w:spacing w:val="-10"/>
        </w:rPr>
        <w:t>Deleuze and Guattari emphasized that the nation entailed complex historical-anthropological processes. Admittedly, the nation-State was “the model o</w:t>
      </w:r>
      <w:r w:rsidR="003776FD" w:rsidRPr="00800771">
        <w:rPr>
          <w:rFonts w:cs="Times New Roman"/>
          <w:spacing w:val="-10"/>
        </w:rPr>
        <w:t>f</w:t>
      </w:r>
      <w:r w:rsidR="009A5549" w:rsidRPr="00800771">
        <w:rPr>
          <w:rFonts w:cs="Times New Roman"/>
          <w:spacing w:val="-10"/>
        </w:rPr>
        <w:t xml:space="preserve"> realization for the capitalist axiomatic</w:t>
      </w:r>
      <w:r w:rsidR="004F5C94" w:rsidRPr="00800771">
        <w:rPr>
          <w:rFonts w:cs="Times New Roman"/>
          <w:spacing w:val="-10"/>
        </w:rPr>
        <w:t>,</w:t>
      </w:r>
      <w:r w:rsidR="009A5549" w:rsidRPr="00800771">
        <w:rPr>
          <w:rFonts w:cs="Times New Roman"/>
          <w:spacing w:val="-10"/>
        </w:rPr>
        <w:t xml:space="preserve">” but </w:t>
      </w:r>
      <w:r w:rsidR="003776FD" w:rsidRPr="00800771">
        <w:rPr>
          <w:rFonts w:cs="Times New Roman"/>
          <w:spacing w:val="-10"/>
        </w:rPr>
        <w:t>the nation</w:t>
      </w:r>
      <w:r w:rsidR="009A5549" w:rsidRPr="00800771">
        <w:rPr>
          <w:rFonts w:cs="Times New Roman"/>
          <w:spacing w:val="-10"/>
        </w:rPr>
        <w:t xml:space="preserve"> was not “an appearance o</w:t>
      </w:r>
      <w:r w:rsidR="003776FD" w:rsidRPr="00800771">
        <w:rPr>
          <w:rFonts w:cs="Times New Roman"/>
          <w:spacing w:val="-10"/>
        </w:rPr>
        <w:t>r</w:t>
      </w:r>
      <w:r w:rsidR="009A5549" w:rsidRPr="00800771">
        <w:rPr>
          <w:rFonts w:cs="Times New Roman"/>
          <w:spacing w:val="-10"/>
        </w:rPr>
        <w:t xml:space="preserve"> an ideological </w:t>
      </w:r>
      <w:r w:rsidR="005E36EE" w:rsidRPr="00800771">
        <w:rPr>
          <w:rFonts w:cs="Times New Roman"/>
          <w:spacing w:val="-10"/>
        </w:rPr>
        <w:t>pheno</w:t>
      </w:r>
      <w:r w:rsidR="009A5549" w:rsidRPr="00800771">
        <w:rPr>
          <w:rFonts w:cs="Times New Roman"/>
          <w:spacing w:val="-10"/>
        </w:rPr>
        <w:t xml:space="preserve">menon.” It had the consistency of a singular </w:t>
      </w:r>
      <w:r w:rsidR="00D0721C" w:rsidRPr="00800771">
        <w:rPr>
          <w:rFonts w:cs="Times New Roman"/>
          <w:spacing w:val="-10"/>
        </w:rPr>
        <w:t>and collective passional embodi</w:t>
      </w:r>
      <w:r w:rsidR="009A5549" w:rsidRPr="00800771">
        <w:rPr>
          <w:rFonts w:cs="Times New Roman"/>
          <w:spacing w:val="-10"/>
        </w:rPr>
        <w:t>ment.</w:t>
      </w:r>
      <w:r w:rsidR="009A473D" w:rsidRPr="00800771">
        <w:rPr>
          <w:rFonts w:cs="Times New Roman"/>
          <w:spacing w:val="-10"/>
        </w:rPr>
        <w:t xml:space="preserve"> </w:t>
      </w:r>
    </w:p>
    <w:p w:rsidR="009A5549" w:rsidRPr="00800771" w:rsidRDefault="009A5549" w:rsidP="009A5549">
      <w:pPr>
        <w:tabs>
          <w:tab w:val="left" w:pos="426"/>
        </w:tabs>
        <w:spacing w:line="240" w:lineRule="exact"/>
        <w:ind w:firstLine="405"/>
        <w:rPr>
          <w:rFonts w:cs="Times New Roman"/>
          <w:spacing w:val="-10"/>
        </w:rPr>
      </w:pPr>
    </w:p>
    <w:p w:rsidR="009A5549" w:rsidRPr="00800771" w:rsidRDefault="009A5549" w:rsidP="009A5549">
      <w:pPr>
        <w:tabs>
          <w:tab w:val="left" w:pos="426"/>
        </w:tabs>
        <w:spacing w:line="240" w:lineRule="exact"/>
        <w:ind w:firstLine="405"/>
        <w:rPr>
          <w:rFonts w:cs="Times New Roman"/>
          <w:bCs/>
          <w:iCs/>
          <w:spacing w:val="-12"/>
          <w:sz w:val="18"/>
          <w:szCs w:val="18"/>
        </w:rPr>
      </w:pPr>
      <w:r w:rsidRPr="00800771">
        <w:rPr>
          <w:rFonts w:cs="Times New Roman"/>
          <w:spacing w:val="-12"/>
          <w:sz w:val="18"/>
          <w:szCs w:val="18"/>
        </w:rPr>
        <w:t xml:space="preserve">It is in the form of the nation-state, with all its possible variations, that the State becomes the model of realization for the capitalist axiomatic. This is not at all to say that nations are appearances or ideological phenomena; on the contrary, they are the passional and living forms in which the qualitative homogeneity and the quantitative competition of abstract capital are first realized.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456)</w:t>
      </w:r>
    </w:p>
    <w:p w:rsidR="00337FCD" w:rsidRPr="00800771" w:rsidRDefault="00337FCD" w:rsidP="009A5549">
      <w:pPr>
        <w:tabs>
          <w:tab w:val="left" w:pos="426"/>
        </w:tabs>
        <w:spacing w:line="240" w:lineRule="exact"/>
        <w:ind w:firstLine="405"/>
        <w:rPr>
          <w:rFonts w:cs="Times New Roman"/>
          <w:spacing w:val="-12"/>
          <w:sz w:val="18"/>
          <w:szCs w:val="18"/>
        </w:rPr>
      </w:pPr>
    </w:p>
    <w:p w:rsidR="00955A9F" w:rsidRPr="00800771" w:rsidRDefault="009A5549" w:rsidP="00955A9F">
      <w:pPr>
        <w:tabs>
          <w:tab w:val="left" w:pos="426"/>
        </w:tabs>
        <w:spacing w:line="240" w:lineRule="exact"/>
        <w:ind w:firstLine="405"/>
        <w:rPr>
          <w:rFonts w:cs="Times New Roman"/>
          <w:spacing w:val="-10"/>
        </w:rPr>
      </w:pPr>
      <w:r w:rsidRPr="00800771">
        <w:rPr>
          <w:rFonts w:cs="Times New Roman"/>
          <w:spacing w:val="-10"/>
        </w:rPr>
        <w:t xml:space="preserve">Although </w:t>
      </w:r>
      <w:r w:rsidR="004F5C94" w:rsidRPr="00800771">
        <w:rPr>
          <w:rFonts w:cs="Times New Roman"/>
          <w:spacing w:val="-10"/>
        </w:rPr>
        <w:t xml:space="preserve">the nation </w:t>
      </w:r>
      <w:r w:rsidRPr="00800771">
        <w:rPr>
          <w:rFonts w:cs="Times New Roman"/>
          <w:spacing w:val="-10"/>
        </w:rPr>
        <w:t xml:space="preserve">was based on </w:t>
      </w:r>
      <w:r w:rsidR="004F5C94" w:rsidRPr="00800771">
        <w:rPr>
          <w:rFonts w:cs="Times New Roman"/>
          <w:spacing w:val="-10"/>
        </w:rPr>
        <w:t>territories deterritorialized by the flow of capital, the “land,” and a population decoded by the flow of naked labor, the “people,” it found a certain consistency in the modern State which a</w:t>
      </w:r>
      <w:r w:rsidRPr="00800771">
        <w:rPr>
          <w:rFonts w:cs="Times New Roman"/>
          <w:spacing w:val="-10"/>
        </w:rPr>
        <w:t xml:space="preserve">llowed a collective </w:t>
      </w:r>
      <w:r w:rsidR="00F92369" w:rsidRPr="00800771">
        <w:rPr>
          <w:rFonts w:cs="Times New Roman"/>
          <w:spacing w:val="-10"/>
        </w:rPr>
        <w:t>“</w:t>
      </w:r>
      <w:r w:rsidRPr="00800771">
        <w:rPr>
          <w:rFonts w:cs="Times New Roman"/>
          <w:spacing w:val="-10"/>
        </w:rPr>
        <w:t>subjectification</w:t>
      </w:r>
      <w:r w:rsidR="00F92369" w:rsidRPr="00800771">
        <w:rPr>
          <w:rFonts w:cs="Times New Roman"/>
          <w:spacing w:val="-10"/>
        </w:rPr>
        <w:t>”</w:t>
      </w:r>
      <w:r w:rsidRPr="00800771">
        <w:rPr>
          <w:rFonts w:cs="Times New Roman"/>
          <w:spacing w:val="-10"/>
        </w:rPr>
        <w:t xml:space="preserve"> </w:t>
      </w:r>
      <w:r w:rsidR="00F92369" w:rsidRPr="00800771">
        <w:rPr>
          <w:rFonts w:cs="Times New Roman"/>
          <w:spacing w:val="-10"/>
        </w:rPr>
        <w:t>at the very moment it imposed</w:t>
      </w:r>
      <w:r w:rsidRPr="00800771">
        <w:rPr>
          <w:rFonts w:cs="Times New Roman"/>
          <w:spacing w:val="-10"/>
        </w:rPr>
        <w:t xml:space="preserve"> a collective </w:t>
      </w:r>
      <w:r w:rsidR="00F92369" w:rsidRPr="00800771">
        <w:rPr>
          <w:rFonts w:cs="Times New Roman"/>
          <w:spacing w:val="-10"/>
        </w:rPr>
        <w:t>“</w:t>
      </w:r>
      <w:r w:rsidRPr="00800771">
        <w:rPr>
          <w:rFonts w:cs="Times New Roman"/>
          <w:spacing w:val="-10"/>
        </w:rPr>
        <w:t>subjection,</w:t>
      </w:r>
      <w:r w:rsidR="00F92369" w:rsidRPr="00800771">
        <w:rPr>
          <w:rFonts w:cs="Times New Roman"/>
          <w:spacing w:val="-10"/>
        </w:rPr>
        <w:t>”</w:t>
      </w:r>
      <w:r w:rsidRPr="00800771">
        <w:rPr>
          <w:rFonts w:cs="Times New Roman"/>
          <w:spacing w:val="-10"/>
        </w:rPr>
        <w:t xml:space="preserve"> </w:t>
      </w:r>
      <w:r w:rsidR="00F92369" w:rsidRPr="00800771">
        <w:rPr>
          <w:rFonts w:cs="Times New Roman"/>
          <w:spacing w:val="-10"/>
        </w:rPr>
        <w:t xml:space="preserve">both </w:t>
      </w:r>
      <w:r w:rsidRPr="00800771">
        <w:rPr>
          <w:rFonts w:cs="Times New Roman"/>
          <w:spacing w:val="-10"/>
        </w:rPr>
        <w:t xml:space="preserve">parallel to </w:t>
      </w:r>
      <w:r w:rsidR="00F92369" w:rsidRPr="00800771">
        <w:rPr>
          <w:rFonts w:cs="Times New Roman"/>
          <w:spacing w:val="-10"/>
        </w:rPr>
        <w:t>those</w:t>
      </w:r>
      <w:r w:rsidRPr="00800771">
        <w:rPr>
          <w:rFonts w:cs="Times New Roman"/>
          <w:spacing w:val="-10"/>
        </w:rPr>
        <w:t xml:space="preserve"> of the singular individuals.</w:t>
      </w:r>
      <w:r w:rsidR="009A473D" w:rsidRPr="00800771">
        <w:rPr>
          <w:rFonts w:cs="Times New Roman"/>
          <w:spacing w:val="-10"/>
        </w:rPr>
        <w:t xml:space="preserve"> The first two decades of the 21st century have shown, once again, that Deleuze and Guattari’s de</w:t>
      </w:r>
      <w:r w:rsidR="00D0721C" w:rsidRPr="00800771">
        <w:rPr>
          <w:rFonts w:cs="Times New Roman"/>
          <w:spacing w:val="-10"/>
        </w:rPr>
        <w:t>s</w:t>
      </w:r>
      <w:r w:rsidR="009A473D" w:rsidRPr="00800771">
        <w:rPr>
          <w:rFonts w:cs="Times New Roman"/>
          <w:spacing w:val="-10"/>
        </w:rPr>
        <w:t>cription was correct. All dominat</w:t>
      </w:r>
      <w:r w:rsidR="00D0721C" w:rsidRPr="00800771">
        <w:rPr>
          <w:rFonts w:cs="Times New Roman"/>
          <w:spacing w:val="-10"/>
        </w:rPr>
        <w:softHyphen/>
      </w:r>
      <w:r w:rsidR="009A473D" w:rsidRPr="00800771">
        <w:rPr>
          <w:rFonts w:cs="Times New Roman"/>
          <w:spacing w:val="-10"/>
        </w:rPr>
        <w:t xml:space="preserve">ing powers of the period still have strong national bases: suffice it to cite the USA, China, Russia, India </w:t>
      </w:r>
      <w:r w:rsidR="00647AD4" w:rsidRPr="00800771">
        <w:rPr>
          <w:rFonts w:cs="Times New Roman"/>
          <w:spacing w:val="-10"/>
        </w:rPr>
        <w:t>and</w:t>
      </w:r>
      <w:r w:rsidR="009A473D" w:rsidRPr="00800771">
        <w:rPr>
          <w:rFonts w:cs="Times New Roman"/>
          <w:spacing w:val="-10"/>
        </w:rPr>
        <w:t xml:space="preserve"> the European countries.</w:t>
      </w:r>
    </w:p>
    <w:p w:rsidR="009A5549" w:rsidRPr="00800771" w:rsidRDefault="009A5549" w:rsidP="00955A9F">
      <w:pPr>
        <w:tabs>
          <w:tab w:val="left" w:pos="426"/>
        </w:tabs>
        <w:spacing w:line="240" w:lineRule="exact"/>
        <w:ind w:firstLine="405"/>
        <w:rPr>
          <w:rFonts w:cs="Times New Roman"/>
          <w:spacing w:val="-10"/>
        </w:rPr>
      </w:pPr>
    </w:p>
    <w:p w:rsidR="00955A9F" w:rsidRPr="00800771" w:rsidRDefault="004F5C94" w:rsidP="00955A9F">
      <w:pPr>
        <w:tabs>
          <w:tab w:val="left" w:pos="426"/>
        </w:tabs>
        <w:spacing w:line="240" w:lineRule="exact"/>
        <w:ind w:firstLine="405"/>
        <w:rPr>
          <w:rFonts w:cs="Times New Roman"/>
          <w:spacing w:val="-10"/>
          <w:sz w:val="18"/>
          <w:szCs w:val="18"/>
        </w:rPr>
      </w:pPr>
      <w:r w:rsidRPr="00800771">
        <w:rPr>
          <w:rFonts w:cs="Times New Roman"/>
          <w:spacing w:val="-10"/>
          <w:sz w:val="18"/>
          <w:szCs w:val="18"/>
        </w:rPr>
        <w:t>The land, as we have seen elsewhere, implies a certain deterritorialization of the terri</w:t>
      </w:r>
      <w:r w:rsidR="00B86F67" w:rsidRPr="00800771">
        <w:rPr>
          <w:rFonts w:cs="Times New Roman"/>
          <w:spacing w:val="-10"/>
          <w:sz w:val="18"/>
          <w:szCs w:val="18"/>
        </w:rPr>
        <w:softHyphen/>
      </w:r>
      <w:r w:rsidRPr="00800771">
        <w:rPr>
          <w:rFonts w:cs="Times New Roman"/>
          <w:spacing w:val="-10"/>
          <w:sz w:val="18"/>
          <w:szCs w:val="18"/>
        </w:rPr>
        <w:t xml:space="preserve">tories (community land, imperial provinces, seigneurial domains, etc.), and the people, a decoding of the population. </w:t>
      </w:r>
      <w:r w:rsidR="00955A9F" w:rsidRPr="00800771">
        <w:rPr>
          <w:rFonts w:cs="Times New Roman"/>
          <w:spacing w:val="-10"/>
          <w:sz w:val="18"/>
          <w:szCs w:val="18"/>
        </w:rPr>
        <w:t xml:space="preserve">The nation is constituted on the basis of these flows and is inseparable from the modern State that gives consistency to the corresponding land and people. It is the flow of naked labor that makes the people, just as it is the flow of Capital that makes the land and its industrial base. In short, the nation is the very operation of a collective subjectification, to which the modern State corresponds as a process of subjection. </w:t>
      </w:r>
      <w:r w:rsidR="00955A9F" w:rsidRPr="00800771">
        <w:rPr>
          <w:rFonts w:cs="Times New Roman"/>
          <w:bCs/>
          <w:iCs/>
          <w:spacing w:val="-10"/>
          <w:sz w:val="18"/>
          <w:szCs w:val="18"/>
        </w:rPr>
        <w:t>(</w:t>
      </w:r>
      <w:r w:rsidR="00955A9F" w:rsidRPr="00800771">
        <w:rPr>
          <w:rFonts w:cs="Times New Roman"/>
          <w:bCs/>
          <w:i/>
          <w:iCs/>
          <w:spacing w:val="-10"/>
          <w:sz w:val="18"/>
          <w:szCs w:val="18"/>
        </w:rPr>
        <w:t>A Thousand Plateaus</w:t>
      </w:r>
      <w:r w:rsidR="00955A9F" w:rsidRPr="00800771">
        <w:rPr>
          <w:rFonts w:cs="Times New Roman"/>
          <w:bCs/>
          <w:iCs/>
          <w:spacing w:val="-10"/>
          <w:sz w:val="18"/>
          <w:szCs w:val="18"/>
        </w:rPr>
        <w:t>, 1980, trans. B. Massumi, 1987, p. 456)</w:t>
      </w:r>
    </w:p>
    <w:p w:rsidR="00A130AD" w:rsidRPr="00800771" w:rsidRDefault="00BE369F" w:rsidP="00BE369F">
      <w:pPr>
        <w:tabs>
          <w:tab w:val="left" w:pos="426"/>
          <w:tab w:val="left" w:pos="4352"/>
        </w:tabs>
        <w:spacing w:line="240" w:lineRule="exact"/>
        <w:ind w:firstLine="405"/>
        <w:rPr>
          <w:rFonts w:cs="Times New Roman"/>
          <w:spacing w:val="-10"/>
        </w:rPr>
      </w:pPr>
      <w:r w:rsidRPr="00800771">
        <w:rPr>
          <w:rFonts w:cs="Times New Roman"/>
          <w:spacing w:val="-10"/>
        </w:rPr>
        <w:tab/>
      </w:r>
      <w:r w:rsidRPr="00800771">
        <w:rPr>
          <w:rFonts w:cs="Times New Roman"/>
          <w:spacing w:val="-10"/>
        </w:rPr>
        <w:tab/>
      </w:r>
    </w:p>
    <w:p w:rsidR="00955A9F" w:rsidRPr="00800771" w:rsidRDefault="00BE369F" w:rsidP="002D1399">
      <w:pPr>
        <w:tabs>
          <w:tab w:val="left" w:pos="426"/>
        </w:tabs>
        <w:spacing w:line="240" w:lineRule="exact"/>
        <w:ind w:firstLine="405"/>
        <w:rPr>
          <w:rFonts w:cs="Times New Roman"/>
          <w:spacing w:val="-10"/>
        </w:rPr>
      </w:pPr>
      <w:r w:rsidRPr="00800771">
        <w:rPr>
          <w:rFonts w:cs="Times New Roman"/>
          <w:spacing w:val="-10"/>
        </w:rPr>
        <w:t xml:space="preserve">Compared to the ancient State which—as Morin, Deleuze and Guattari cited </w:t>
      </w:r>
      <w:r w:rsidR="00334D68" w:rsidRPr="00800771">
        <w:rPr>
          <w:rFonts w:cs="Times New Roman"/>
          <w:spacing w:val="-10"/>
        </w:rPr>
        <w:t xml:space="preserve">here </w:t>
      </w:r>
      <w:r w:rsidR="00A679BC" w:rsidRPr="00800771">
        <w:rPr>
          <w:rFonts w:cs="Times New Roman"/>
          <w:spacing w:val="-10"/>
        </w:rPr>
        <w:t xml:space="preserve">again </w:t>
      </w:r>
      <w:r w:rsidR="0043601C" w:rsidRPr="00800771">
        <w:rPr>
          <w:rFonts w:cs="Times New Roman"/>
          <w:spacing w:val="-10"/>
        </w:rPr>
        <w:t xml:space="preserve">Lewis </w:t>
      </w:r>
      <w:r w:rsidRPr="00800771">
        <w:rPr>
          <w:rFonts w:cs="Times New Roman"/>
          <w:spacing w:val="-10"/>
        </w:rPr>
        <w:t>Mumford—</w:t>
      </w:r>
      <w:r w:rsidR="00334D68" w:rsidRPr="00800771">
        <w:rPr>
          <w:rFonts w:cs="Times New Roman"/>
          <w:spacing w:val="-10"/>
        </w:rPr>
        <w:t>resembled</w:t>
      </w:r>
      <w:r w:rsidRPr="00800771">
        <w:rPr>
          <w:rFonts w:cs="Times New Roman"/>
          <w:spacing w:val="-10"/>
        </w:rPr>
        <w:t xml:space="preserve"> a “megama</w:t>
      </w:r>
      <w:r w:rsidR="00B86F67" w:rsidRPr="00800771">
        <w:rPr>
          <w:rFonts w:cs="Times New Roman"/>
          <w:spacing w:val="-10"/>
        </w:rPr>
        <w:softHyphen/>
      </w:r>
      <w:r w:rsidRPr="00800771">
        <w:rPr>
          <w:rFonts w:cs="Times New Roman"/>
          <w:spacing w:val="-10"/>
        </w:rPr>
        <w:t>chine”</w:t>
      </w:r>
      <w:r w:rsidR="002D4FCE">
        <w:rPr>
          <w:rFonts w:cs="Times New Roman"/>
          <w:spacing w:val="-10"/>
        </w:rPr>
        <w:t xml:space="preserve"> </w:t>
      </w:r>
      <w:r w:rsidRPr="00800771">
        <w:rPr>
          <w:rFonts w:cs="Times New Roman"/>
          <w:spacing w:val="-10"/>
        </w:rPr>
        <w:t>enslaving the population</w:t>
      </w:r>
      <w:r w:rsidR="00334D68" w:rsidRPr="00800771">
        <w:rPr>
          <w:rFonts w:cs="Times New Roman"/>
          <w:spacing w:val="-10"/>
        </w:rPr>
        <w:t xml:space="preserve"> (p. 457)</w:t>
      </w:r>
      <w:r w:rsidRPr="00800771">
        <w:rPr>
          <w:rFonts w:cs="Times New Roman"/>
          <w:spacing w:val="-10"/>
        </w:rPr>
        <w:t xml:space="preserve">, the modern State developed a new form </w:t>
      </w:r>
      <w:r w:rsidR="000E4D77" w:rsidRPr="00800771">
        <w:rPr>
          <w:rFonts w:cs="Times New Roman"/>
          <w:spacing w:val="-10"/>
        </w:rPr>
        <w:t xml:space="preserve">of </w:t>
      </w:r>
      <w:r w:rsidR="002D4236" w:rsidRPr="00800771">
        <w:rPr>
          <w:rFonts w:cs="Times New Roman"/>
          <w:spacing w:val="-10"/>
        </w:rPr>
        <w:t>“</w:t>
      </w:r>
      <w:r w:rsidRPr="00800771">
        <w:rPr>
          <w:rFonts w:cs="Times New Roman"/>
          <w:spacing w:val="-10"/>
        </w:rPr>
        <w:t>subjection</w:t>
      </w:r>
      <w:r w:rsidR="002D4236" w:rsidRPr="00800771">
        <w:rPr>
          <w:rFonts w:cs="Times New Roman"/>
          <w:spacing w:val="-10"/>
        </w:rPr>
        <w:t>”</w:t>
      </w:r>
      <w:r w:rsidRPr="00800771">
        <w:rPr>
          <w:rFonts w:cs="Times New Roman"/>
          <w:spacing w:val="-10"/>
        </w:rPr>
        <w:t xml:space="preserve"> based on </w:t>
      </w:r>
      <w:r w:rsidR="002D4236" w:rsidRPr="00800771">
        <w:rPr>
          <w:rFonts w:cs="Times New Roman"/>
          <w:spacing w:val="-10"/>
        </w:rPr>
        <w:t xml:space="preserve">a </w:t>
      </w:r>
      <w:r w:rsidRPr="00800771">
        <w:rPr>
          <w:rFonts w:cs="Times New Roman"/>
          <w:spacing w:val="-10"/>
        </w:rPr>
        <w:t xml:space="preserve">simultaneous </w:t>
      </w:r>
      <w:r w:rsidR="002D4236" w:rsidRPr="00800771">
        <w:rPr>
          <w:rFonts w:cs="Times New Roman"/>
          <w:spacing w:val="-10"/>
        </w:rPr>
        <w:t>“s</w:t>
      </w:r>
      <w:r w:rsidRPr="00800771">
        <w:rPr>
          <w:rFonts w:cs="Times New Roman"/>
          <w:spacing w:val="-10"/>
        </w:rPr>
        <w:t>ubjectification</w:t>
      </w:r>
      <w:r w:rsidR="002D4236" w:rsidRPr="00800771">
        <w:rPr>
          <w:rFonts w:cs="Times New Roman"/>
          <w:spacing w:val="-10"/>
        </w:rPr>
        <w:t>” of the individ</w:t>
      </w:r>
      <w:r w:rsidR="00B86F67" w:rsidRPr="00800771">
        <w:rPr>
          <w:rFonts w:cs="Times New Roman"/>
          <w:spacing w:val="-10"/>
        </w:rPr>
        <w:softHyphen/>
      </w:r>
      <w:r w:rsidR="002D4236" w:rsidRPr="00800771">
        <w:rPr>
          <w:rFonts w:cs="Times New Roman"/>
          <w:spacing w:val="-10"/>
        </w:rPr>
        <w:t>uals.</w:t>
      </w:r>
      <w:r w:rsidRPr="00800771">
        <w:rPr>
          <w:rFonts w:cs="Times New Roman"/>
          <w:spacing w:val="-10"/>
        </w:rPr>
        <w:t xml:space="preserve"> </w:t>
      </w:r>
    </w:p>
    <w:p w:rsidR="00BE369F" w:rsidRPr="00800771" w:rsidRDefault="00BE369F" w:rsidP="002D1399">
      <w:pPr>
        <w:tabs>
          <w:tab w:val="left" w:pos="426"/>
        </w:tabs>
        <w:spacing w:line="240" w:lineRule="exact"/>
        <w:ind w:firstLine="405"/>
        <w:rPr>
          <w:rFonts w:cs="Times New Roman"/>
          <w:spacing w:val="-10"/>
        </w:rPr>
      </w:pPr>
    </w:p>
    <w:p w:rsidR="00BE369F" w:rsidRPr="00800771" w:rsidRDefault="00BE369F" w:rsidP="002D1399">
      <w:pPr>
        <w:tabs>
          <w:tab w:val="left" w:pos="426"/>
        </w:tabs>
        <w:spacing w:line="240" w:lineRule="exact"/>
        <w:ind w:firstLine="405"/>
        <w:rPr>
          <w:rFonts w:cs="Times New Roman"/>
          <w:spacing w:val="-10"/>
          <w:sz w:val="18"/>
          <w:szCs w:val="18"/>
        </w:rPr>
      </w:pPr>
      <w:r w:rsidRPr="00800771">
        <w:rPr>
          <w:rFonts w:cs="Times New Roman"/>
          <w:spacing w:val="-10"/>
          <w:sz w:val="18"/>
          <w:szCs w:val="18"/>
        </w:rPr>
        <w:t xml:space="preserve">We distinguish </w:t>
      </w:r>
      <w:r w:rsidRPr="00800771">
        <w:rPr>
          <w:rFonts w:cs="Times New Roman"/>
          <w:i/>
          <w:iCs/>
          <w:spacing w:val="-10"/>
          <w:sz w:val="18"/>
          <w:szCs w:val="18"/>
        </w:rPr>
        <w:t>machinic enslavement</w:t>
      </w:r>
      <w:r w:rsidRPr="00800771">
        <w:rPr>
          <w:rFonts w:cs="Times New Roman"/>
          <w:spacing w:val="-10"/>
          <w:sz w:val="18"/>
          <w:szCs w:val="18"/>
        </w:rPr>
        <w:t xml:space="preserve"> and </w:t>
      </w:r>
      <w:r w:rsidRPr="00800771">
        <w:rPr>
          <w:rFonts w:cs="Times New Roman"/>
          <w:i/>
          <w:iCs/>
          <w:spacing w:val="-10"/>
          <w:sz w:val="18"/>
          <w:szCs w:val="18"/>
        </w:rPr>
        <w:t>social subjection</w:t>
      </w:r>
      <w:r w:rsidRPr="00800771">
        <w:rPr>
          <w:rFonts w:cs="Times New Roman"/>
          <w:spacing w:val="-10"/>
          <w:sz w:val="18"/>
          <w:szCs w:val="18"/>
        </w:rPr>
        <w:t xml:space="preserve"> as two separate concepts. There is enslavement when human beings themselves are</w:t>
      </w:r>
      <w:r w:rsidR="002D4FCE">
        <w:rPr>
          <w:rFonts w:cs="Times New Roman"/>
          <w:spacing w:val="-10"/>
          <w:sz w:val="18"/>
          <w:szCs w:val="18"/>
        </w:rPr>
        <w:t xml:space="preserve"> </w:t>
      </w:r>
      <w:r w:rsidRPr="00800771">
        <w:rPr>
          <w:rFonts w:cs="Times New Roman"/>
          <w:spacing w:val="-10"/>
          <w:sz w:val="18"/>
          <w:szCs w:val="18"/>
        </w:rPr>
        <w:t>constituent pieces of a machine that they compose among themselves and with other things (animals, tools), under the control and direction of a higher unity. But there is subjection when the higher unity consti</w:t>
      </w:r>
      <w:r w:rsidR="00B86F67" w:rsidRPr="00800771">
        <w:rPr>
          <w:rFonts w:cs="Times New Roman"/>
          <w:spacing w:val="-10"/>
          <w:sz w:val="18"/>
          <w:szCs w:val="18"/>
        </w:rPr>
        <w:softHyphen/>
      </w:r>
      <w:r w:rsidRPr="00800771">
        <w:rPr>
          <w:rFonts w:cs="Times New Roman"/>
          <w:spacing w:val="-10"/>
          <w:sz w:val="18"/>
          <w:szCs w:val="18"/>
        </w:rPr>
        <w:t xml:space="preserve">tutes the human being as a subject linked to a now exterior object, which can be an animal, a tool, or even a machine. The human being is no longer a component of the machine but a worker, a user. He or she is subjected </w:t>
      </w:r>
      <w:r w:rsidRPr="00800771">
        <w:rPr>
          <w:rFonts w:cs="Times New Roman"/>
          <w:i/>
          <w:iCs/>
          <w:spacing w:val="-10"/>
          <w:sz w:val="18"/>
          <w:szCs w:val="18"/>
        </w:rPr>
        <w:t>to</w:t>
      </w:r>
      <w:r w:rsidRPr="00800771">
        <w:rPr>
          <w:rFonts w:cs="Times New Roman"/>
          <w:spacing w:val="-10"/>
          <w:sz w:val="18"/>
          <w:szCs w:val="18"/>
        </w:rPr>
        <w:t xml:space="preserve"> the machine and no longer enslaved </w:t>
      </w:r>
      <w:r w:rsidRPr="00800771">
        <w:rPr>
          <w:rFonts w:cs="Times New Roman"/>
          <w:i/>
          <w:iCs/>
          <w:spacing w:val="-10"/>
          <w:sz w:val="18"/>
          <w:szCs w:val="18"/>
        </w:rPr>
        <w:t>by</w:t>
      </w:r>
      <w:r w:rsidRPr="00800771">
        <w:rPr>
          <w:rFonts w:cs="Times New Roman"/>
          <w:spacing w:val="-10"/>
          <w:sz w:val="18"/>
          <w:szCs w:val="18"/>
        </w:rPr>
        <w:t xml:space="preserve"> the machine.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456-457)</w:t>
      </w:r>
    </w:p>
    <w:p w:rsidR="00955A9F" w:rsidRPr="00800771" w:rsidRDefault="00955A9F" w:rsidP="002D1399">
      <w:pPr>
        <w:tabs>
          <w:tab w:val="left" w:pos="426"/>
        </w:tabs>
        <w:spacing w:line="240" w:lineRule="exact"/>
        <w:ind w:firstLine="405"/>
        <w:rPr>
          <w:rFonts w:cs="Times New Roman"/>
          <w:spacing w:val="-10"/>
        </w:rPr>
      </w:pPr>
    </w:p>
    <w:p w:rsidR="00955A9F" w:rsidRPr="00800771" w:rsidRDefault="0043601C" w:rsidP="002D1399">
      <w:pPr>
        <w:tabs>
          <w:tab w:val="left" w:pos="426"/>
        </w:tabs>
        <w:spacing w:line="240" w:lineRule="exact"/>
        <w:ind w:firstLine="405"/>
        <w:rPr>
          <w:rFonts w:cs="Times New Roman"/>
          <w:spacing w:val="-10"/>
        </w:rPr>
      </w:pPr>
      <w:r w:rsidRPr="00800771">
        <w:rPr>
          <w:rFonts w:cs="Times New Roman"/>
          <w:spacing w:val="-10"/>
        </w:rPr>
        <w:t>Yet this was not to say that modern individuals were freer than their ancient counterparts. The ancient “</w:t>
      </w:r>
      <w:r w:rsidR="0011098C" w:rsidRPr="00800771">
        <w:rPr>
          <w:rFonts w:cs="Times New Roman"/>
          <w:spacing w:val="-10"/>
        </w:rPr>
        <w:t xml:space="preserve">State </w:t>
      </w:r>
      <w:r w:rsidRPr="00800771">
        <w:rPr>
          <w:rFonts w:cs="Times New Roman"/>
          <w:spacing w:val="-10"/>
        </w:rPr>
        <w:t>megamachine</w:t>
      </w:r>
      <w:r w:rsidR="0011098C" w:rsidRPr="00800771">
        <w:rPr>
          <w:rFonts w:cs="Times New Roman"/>
          <w:spacing w:val="-10"/>
        </w:rPr>
        <w:t>,</w:t>
      </w:r>
      <w:r w:rsidRPr="00800771">
        <w:rPr>
          <w:rFonts w:cs="Times New Roman"/>
          <w:spacing w:val="-10"/>
        </w:rPr>
        <w:t>” which operated from above, was replaced by a penetration of all sorts of machines (motorized and now informational) down deep into society which made the modern subjection even stricter since the</w:t>
      </w:r>
      <w:r w:rsidR="0011098C" w:rsidRPr="00800771">
        <w:rPr>
          <w:rFonts w:cs="Times New Roman"/>
          <w:spacing w:val="-10"/>
        </w:rPr>
        <w:t>se machines</w:t>
      </w:r>
      <w:r w:rsidRPr="00800771">
        <w:rPr>
          <w:rFonts w:cs="Times New Roman"/>
          <w:spacing w:val="-10"/>
        </w:rPr>
        <w:t xml:space="preserve"> </w:t>
      </w:r>
      <w:r w:rsidR="00785BEA" w:rsidRPr="00800771">
        <w:rPr>
          <w:rFonts w:cs="Times New Roman"/>
          <w:spacing w:val="-10"/>
        </w:rPr>
        <w:t xml:space="preserve">were not any longer mere tools used by workers or users, but </w:t>
      </w:r>
      <w:r w:rsidRPr="00800771">
        <w:rPr>
          <w:rFonts w:cs="Times New Roman"/>
          <w:spacing w:val="-10"/>
        </w:rPr>
        <w:t>required</w:t>
      </w:r>
      <w:r w:rsidR="0011098C" w:rsidRPr="00800771">
        <w:rPr>
          <w:rFonts w:cs="Times New Roman"/>
          <w:spacing w:val="-10"/>
        </w:rPr>
        <w:t xml:space="preserve"> more and more</w:t>
      </w:r>
      <w:r w:rsidRPr="00800771">
        <w:rPr>
          <w:rFonts w:cs="Times New Roman"/>
          <w:spacing w:val="-10"/>
        </w:rPr>
        <w:t xml:space="preserve"> that the human beings be </w:t>
      </w:r>
      <w:r w:rsidR="00785BEA" w:rsidRPr="00800771">
        <w:rPr>
          <w:rFonts w:cs="Times New Roman"/>
          <w:spacing w:val="-10"/>
        </w:rPr>
        <w:t xml:space="preserve">sheer </w:t>
      </w:r>
      <w:r w:rsidRPr="00800771">
        <w:rPr>
          <w:rFonts w:cs="Times New Roman"/>
          <w:spacing w:val="-10"/>
        </w:rPr>
        <w:t>“constituent parts” of them.</w:t>
      </w:r>
      <w:r w:rsidR="0011098C" w:rsidRPr="00800771">
        <w:rPr>
          <w:rFonts w:cs="Times New Roman"/>
          <w:spacing w:val="-10"/>
        </w:rPr>
        <w:t xml:space="preserve"> </w:t>
      </w:r>
    </w:p>
    <w:p w:rsidR="0043601C" w:rsidRPr="00800771" w:rsidRDefault="0043601C" w:rsidP="002D1399">
      <w:pPr>
        <w:tabs>
          <w:tab w:val="left" w:pos="426"/>
        </w:tabs>
        <w:spacing w:line="240" w:lineRule="exact"/>
        <w:ind w:firstLine="405"/>
        <w:rPr>
          <w:rFonts w:cs="Times New Roman"/>
          <w:spacing w:val="-10"/>
        </w:rPr>
      </w:pPr>
    </w:p>
    <w:p w:rsidR="0043601C" w:rsidRPr="00800771" w:rsidRDefault="0043601C" w:rsidP="0043601C">
      <w:pPr>
        <w:tabs>
          <w:tab w:val="left" w:pos="426"/>
        </w:tabs>
        <w:spacing w:line="240" w:lineRule="exact"/>
        <w:ind w:firstLine="405"/>
        <w:rPr>
          <w:rFonts w:cs="Times New Roman"/>
          <w:spacing w:val="-12"/>
          <w:sz w:val="18"/>
          <w:szCs w:val="18"/>
        </w:rPr>
      </w:pPr>
      <w:r w:rsidRPr="00800771">
        <w:rPr>
          <w:rFonts w:cs="Times New Roman"/>
          <w:spacing w:val="-12"/>
          <w:sz w:val="18"/>
          <w:szCs w:val="18"/>
        </w:rPr>
        <w:t>It is the reinvention of a machine of which human beings are constituent parts, instead of subjected workers or users. If motorized machines constituted the second age of the technical machine, cybernetic and informational machines form a thir</w:t>
      </w:r>
      <w:r w:rsidR="00194EB8" w:rsidRPr="00800771">
        <w:rPr>
          <w:rFonts w:cs="Times New Roman"/>
          <w:spacing w:val="-12"/>
          <w:sz w:val="18"/>
          <w:szCs w:val="18"/>
        </w:rPr>
        <w:t>d age that reconstructs a gener</w:t>
      </w:r>
      <w:r w:rsidR="00194EB8" w:rsidRPr="00800771">
        <w:rPr>
          <w:rFonts w:cs="Times New Roman"/>
          <w:spacing w:val="-12"/>
          <w:sz w:val="18"/>
          <w:szCs w:val="18"/>
        </w:rPr>
        <w:softHyphen/>
      </w:r>
      <w:r w:rsidRPr="00800771">
        <w:rPr>
          <w:rFonts w:cs="Times New Roman"/>
          <w:spacing w:val="-12"/>
          <w:sz w:val="18"/>
          <w:szCs w:val="18"/>
        </w:rPr>
        <w:t xml:space="preserve">alized regime of subjection: recurrent and reversible </w:t>
      </w:r>
      <w:r w:rsidR="0011098C" w:rsidRPr="00800771">
        <w:rPr>
          <w:rFonts w:cs="Times New Roman"/>
          <w:spacing w:val="-12"/>
          <w:sz w:val="18"/>
          <w:szCs w:val="18"/>
        </w:rPr>
        <w:t>“</w:t>
      </w:r>
      <w:r w:rsidRPr="00800771">
        <w:rPr>
          <w:rFonts w:cs="Times New Roman"/>
          <w:spacing w:val="-12"/>
          <w:sz w:val="18"/>
          <w:szCs w:val="18"/>
        </w:rPr>
        <w:t>humans-machines systems</w:t>
      </w:r>
      <w:r w:rsidR="0011098C" w:rsidRPr="00800771">
        <w:rPr>
          <w:rFonts w:cs="Times New Roman"/>
          <w:spacing w:val="-12"/>
          <w:sz w:val="18"/>
          <w:szCs w:val="18"/>
        </w:rPr>
        <w:t>”</w:t>
      </w:r>
      <w:r w:rsidRPr="00800771">
        <w:rPr>
          <w:rFonts w:cs="Times New Roman"/>
          <w:spacing w:val="-12"/>
          <w:sz w:val="18"/>
          <w:szCs w:val="18"/>
        </w:rPr>
        <w:t xml:space="preserve"> replace the old nonrecurrent and</w:t>
      </w:r>
      <w:r w:rsidR="0011098C" w:rsidRPr="00800771">
        <w:rPr>
          <w:rFonts w:cs="Times New Roman"/>
          <w:spacing w:val="-12"/>
          <w:sz w:val="18"/>
          <w:szCs w:val="18"/>
        </w:rPr>
        <w:t xml:space="preserve"> nonreversible relations of sub</w:t>
      </w:r>
      <w:r w:rsidRPr="00800771">
        <w:rPr>
          <w:rFonts w:cs="Times New Roman"/>
          <w:spacing w:val="-12"/>
          <w:sz w:val="18"/>
          <w:szCs w:val="18"/>
        </w:rPr>
        <w:t>jection between the two elements; the relation between human and machine is based on internal, mutual communi</w:t>
      </w:r>
      <w:r w:rsidR="00B86F67" w:rsidRPr="00800771">
        <w:rPr>
          <w:rFonts w:cs="Times New Roman"/>
          <w:spacing w:val="-12"/>
          <w:sz w:val="18"/>
          <w:szCs w:val="18"/>
        </w:rPr>
        <w:softHyphen/>
      </w:r>
      <w:r w:rsidRPr="00800771">
        <w:rPr>
          <w:rFonts w:cs="Times New Roman"/>
          <w:spacing w:val="-12"/>
          <w:sz w:val="18"/>
          <w:szCs w:val="18"/>
        </w:rPr>
        <w:t xml:space="preserve">cation, and no longer on usage or action.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458)</w:t>
      </w:r>
    </w:p>
    <w:p w:rsidR="00D867AC" w:rsidRPr="00800771" w:rsidRDefault="00D867AC" w:rsidP="002D1399">
      <w:pPr>
        <w:tabs>
          <w:tab w:val="left" w:pos="426"/>
        </w:tabs>
        <w:spacing w:line="240" w:lineRule="exact"/>
        <w:ind w:firstLine="405"/>
        <w:rPr>
          <w:rFonts w:cs="Times New Roman"/>
          <w:spacing w:val="-10"/>
        </w:rPr>
      </w:pPr>
    </w:p>
    <w:p w:rsidR="00093999" w:rsidRPr="00800771" w:rsidRDefault="00785BEA" w:rsidP="002D1399">
      <w:pPr>
        <w:tabs>
          <w:tab w:val="left" w:pos="426"/>
        </w:tabs>
        <w:spacing w:line="240" w:lineRule="exact"/>
        <w:ind w:firstLine="405"/>
        <w:rPr>
          <w:rFonts w:cs="Times New Roman"/>
          <w:spacing w:val="-10"/>
        </w:rPr>
      </w:pPr>
      <w:r w:rsidRPr="00800771">
        <w:rPr>
          <w:rFonts w:cs="Times New Roman"/>
          <w:spacing w:val="-10"/>
        </w:rPr>
        <w:t xml:space="preserve">Nowadays, the scenario exposed by Deleuze and Guattari appears </w:t>
      </w:r>
      <w:r w:rsidR="00602787" w:rsidRPr="00800771">
        <w:rPr>
          <w:rFonts w:cs="Times New Roman"/>
          <w:spacing w:val="-10"/>
        </w:rPr>
        <w:t xml:space="preserve">once again </w:t>
      </w:r>
      <w:r w:rsidRPr="00800771">
        <w:rPr>
          <w:rFonts w:cs="Times New Roman"/>
          <w:spacing w:val="-10"/>
        </w:rPr>
        <w:t>rather premonitory if we consider the invasion of our lives by</w:t>
      </w:r>
      <w:r w:rsidR="00647AD4" w:rsidRPr="00800771">
        <w:rPr>
          <w:rFonts w:cs="Times New Roman"/>
          <w:spacing w:val="-10"/>
        </w:rPr>
        <w:t xml:space="preserve"> the use of</w:t>
      </w:r>
      <w:r w:rsidRPr="00800771">
        <w:rPr>
          <w:rFonts w:cs="Times New Roman"/>
          <w:spacing w:val="-10"/>
        </w:rPr>
        <w:t xml:space="preserve"> </w:t>
      </w:r>
      <w:r w:rsidR="00647AD4" w:rsidRPr="00800771">
        <w:rPr>
          <w:rFonts w:cs="Times New Roman"/>
          <w:spacing w:val="-10"/>
        </w:rPr>
        <w:t>“</w:t>
      </w:r>
      <w:r w:rsidRPr="00800771">
        <w:rPr>
          <w:rFonts w:cs="Times New Roman"/>
          <w:spacing w:val="-10"/>
        </w:rPr>
        <w:t>big data,</w:t>
      </w:r>
      <w:r w:rsidR="00647AD4" w:rsidRPr="00800771">
        <w:rPr>
          <w:rFonts w:cs="Times New Roman"/>
          <w:spacing w:val="-10"/>
        </w:rPr>
        <w:t>”</w:t>
      </w:r>
      <w:r w:rsidRPr="00800771">
        <w:rPr>
          <w:rFonts w:cs="Times New Roman"/>
          <w:spacing w:val="-10"/>
        </w:rPr>
        <w:t xml:space="preserve"> the multiple ways of entering our private sphere, the major operations to hijack elections by informational manipulation, even if they did not consider the new possibilities for individual and collective action that </w:t>
      </w:r>
      <w:r w:rsidR="000E4D77" w:rsidRPr="00800771">
        <w:rPr>
          <w:rFonts w:cs="Times New Roman"/>
          <w:spacing w:val="-10"/>
        </w:rPr>
        <w:t>the informational revolution</w:t>
      </w:r>
      <w:r w:rsidRPr="00800771">
        <w:rPr>
          <w:rFonts w:cs="Times New Roman"/>
          <w:spacing w:val="-10"/>
        </w:rPr>
        <w:t xml:space="preserve"> allows</w:t>
      </w:r>
      <w:r w:rsidR="00093999" w:rsidRPr="00800771">
        <w:rPr>
          <w:rFonts w:cs="Times New Roman"/>
          <w:spacing w:val="-10"/>
        </w:rPr>
        <w:t xml:space="preserve"> simultaneously</w:t>
      </w:r>
      <w:r w:rsidRPr="00800771">
        <w:rPr>
          <w:rFonts w:cs="Times New Roman"/>
          <w:spacing w:val="-10"/>
        </w:rPr>
        <w:t>.</w:t>
      </w:r>
    </w:p>
    <w:p w:rsidR="00093999" w:rsidRPr="00800771" w:rsidRDefault="009B6A18" w:rsidP="002D1399">
      <w:pPr>
        <w:tabs>
          <w:tab w:val="left" w:pos="426"/>
        </w:tabs>
        <w:spacing w:line="240" w:lineRule="exact"/>
        <w:ind w:firstLine="405"/>
        <w:rPr>
          <w:rFonts w:cs="Times New Roman"/>
          <w:spacing w:val="-10"/>
        </w:rPr>
      </w:pPr>
      <w:r w:rsidRPr="00800771">
        <w:rPr>
          <w:rFonts w:cs="Times New Roman"/>
          <w:spacing w:val="-10"/>
        </w:rPr>
        <w:t>Deleuze and Guattari ended the section with a recap of their find</w:t>
      </w:r>
      <w:r w:rsidR="00B86F67" w:rsidRPr="00800771">
        <w:rPr>
          <w:rFonts w:cs="Times New Roman"/>
          <w:spacing w:val="-10"/>
        </w:rPr>
        <w:softHyphen/>
      </w:r>
      <w:r w:rsidRPr="00800771">
        <w:rPr>
          <w:rFonts w:cs="Times New Roman"/>
          <w:spacing w:val="-10"/>
        </w:rPr>
        <w:t xml:space="preserve">ings. </w:t>
      </w:r>
      <w:r w:rsidR="0044584D" w:rsidRPr="00800771">
        <w:rPr>
          <w:rFonts w:cs="Times New Roman"/>
          <w:spacing w:val="-10"/>
        </w:rPr>
        <w:t>In short, t</w:t>
      </w:r>
      <w:r w:rsidRPr="00800771">
        <w:rPr>
          <w:rFonts w:cs="Times New Roman"/>
          <w:spacing w:val="-10"/>
        </w:rPr>
        <w:t xml:space="preserve">he State had followed a three stage history: </w:t>
      </w:r>
      <w:r w:rsidR="000876F5" w:rsidRPr="00800771">
        <w:rPr>
          <w:rFonts w:cs="Times New Roman"/>
          <w:spacing w:val="-10"/>
        </w:rPr>
        <w:t>after its sudden emergence</w:t>
      </w:r>
      <w:r w:rsidR="00BA5FC7" w:rsidRPr="00800771">
        <w:rPr>
          <w:rFonts w:cs="Times New Roman"/>
          <w:spacing w:val="-10"/>
        </w:rPr>
        <w:t xml:space="preserve"> during the </w:t>
      </w:r>
      <w:r w:rsidR="005F5190" w:rsidRPr="00800771">
        <w:rPr>
          <w:rFonts w:cs="Times New Roman"/>
          <w:spacing w:val="-10"/>
        </w:rPr>
        <w:t>N</w:t>
      </w:r>
      <w:r w:rsidR="00BA5FC7" w:rsidRPr="00800771">
        <w:rPr>
          <w:rFonts w:cs="Times New Roman"/>
          <w:spacing w:val="-10"/>
        </w:rPr>
        <w:t>eolit</w:t>
      </w:r>
      <w:r w:rsidR="00FC6BA0" w:rsidRPr="00800771">
        <w:rPr>
          <w:rFonts w:cs="Times New Roman"/>
          <w:spacing w:val="-10"/>
        </w:rPr>
        <w:t>h</w:t>
      </w:r>
      <w:r w:rsidR="00BA5FC7" w:rsidRPr="00800771">
        <w:rPr>
          <w:rFonts w:cs="Times New Roman"/>
          <w:spacing w:val="-10"/>
        </w:rPr>
        <w:t xml:space="preserve">ic </w:t>
      </w:r>
      <w:r w:rsidR="005F5190" w:rsidRPr="00800771">
        <w:rPr>
          <w:rFonts w:cs="Times New Roman"/>
          <w:spacing w:val="-10"/>
        </w:rPr>
        <w:t>period</w:t>
      </w:r>
      <w:r w:rsidR="000876F5" w:rsidRPr="00800771">
        <w:rPr>
          <w:rFonts w:cs="Times New Roman"/>
          <w:spacing w:val="-10"/>
        </w:rPr>
        <w:t>, it developed first as “</w:t>
      </w:r>
      <w:r w:rsidRPr="00800771">
        <w:rPr>
          <w:rFonts w:cs="Times New Roman"/>
          <w:spacing w:val="-10"/>
        </w:rPr>
        <w:t>imperial archaic Stat</w:t>
      </w:r>
      <w:r w:rsidR="000876F5" w:rsidRPr="00800771">
        <w:rPr>
          <w:rFonts w:cs="Times New Roman"/>
          <w:spacing w:val="-10"/>
        </w:rPr>
        <w:t>e”</w:t>
      </w:r>
      <w:r w:rsidRPr="00800771">
        <w:rPr>
          <w:rFonts w:cs="Times New Roman"/>
          <w:spacing w:val="-10"/>
        </w:rPr>
        <w:t xml:space="preserve">; </w:t>
      </w:r>
      <w:r w:rsidR="000876F5" w:rsidRPr="00800771">
        <w:rPr>
          <w:rFonts w:cs="Times New Roman"/>
          <w:spacing w:val="-10"/>
        </w:rPr>
        <w:t xml:space="preserve">then came a long period already </w:t>
      </w:r>
      <w:r w:rsidR="00BA5FC7" w:rsidRPr="00800771">
        <w:rPr>
          <w:rFonts w:cs="Times New Roman"/>
          <w:spacing w:val="-10"/>
        </w:rPr>
        <w:t>beginning</w:t>
      </w:r>
      <w:r w:rsidR="000876F5" w:rsidRPr="00800771">
        <w:rPr>
          <w:rFonts w:cs="Times New Roman"/>
          <w:spacing w:val="-10"/>
        </w:rPr>
        <w:t xml:space="preserve"> in Antiquity and running through the Middle Ages and the Modern </w:t>
      </w:r>
      <w:r w:rsidR="000871AA" w:rsidRPr="00800771">
        <w:rPr>
          <w:rFonts w:cs="Times New Roman"/>
          <w:spacing w:val="-10"/>
        </w:rPr>
        <w:t>period</w:t>
      </w:r>
      <w:r w:rsidR="000876F5" w:rsidRPr="00800771">
        <w:rPr>
          <w:rFonts w:cs="Times New Roman"/>
          <w:spacing w:val="-10"/>
        </w:rPr>
        <w:t xml:space="preserve"> dominated by “evolved empires, autonomous cities, feudal systems, monarchies”</w:t>
      </w:r>
      <w:r w:rsidRPr="00800771">
        <w:rPr>
          <w:rFonts w:cs="Times New Roman"/>
          <w:spacing w:val="-10"/>
        </w:rPr>
        <w:t xml:space="preserve">; </w:t>
      </w:r>
      <w:r w:rsidR="000876F5" w:rsidRPr="00800771">
        <w:rPr>
          <w:rFonts w:cs="Times New Roman"/>
          <w:spacing w:val="-10"/>
        </w:rPr>
        <w:t xml:space="preserve">finally, from the end of the 18th century, </w:t>
      </w:r>
      <w:r w:rsidRPr="00800771">
        <w:rPr>
          <w:rFonts w:cs="Times New Roman"/>
          <w:spacing w:val="-10"/>
        </w:rPr>
        <w:t>modern nation-States</w:t>
      </w:r>
      <w:r w:rsidR="000876F5" w:rsidRPr="00800771">
        <w:rPr>
          <w:rFonts w:cs="Times New Roman"/>
          <w:spacing w:val="-10"/>
        </w:rPr>
        <w:t xml:space="preserve"> started to form</w:t>
      </w:r>
      <w:r w:rsidR="00BA5FC7" w:rsidRPr="00800771">
        <w:rPr>
          <w:rFonts w:cs="Times New Roman"/>
          <w:spacing w:val="-10"/>
        </w:rPr>
        <w:t xml:space="preserve"> and became</w:t>
      </w:r>
      <w:r w:rsidR="0044584D" w:rsidRPr="00800771">
        <w:rPr>
          <w:rFonts w:cs="Times New Roman"/>
          <w:spacing w:val="-10"/>
        </w:rPr>
        <w:t xml:space="preserve">, </w:t>
      </w:r>
      <w:r w:rsidR="003F4C75" w:rsidRPr="00800771">
        <w:rPr>
          <w:rFonts w:cs="Times New Roman"/>
          <w:spacing w:val="-10"/>
        </w:rPr>
        <w:t>tightly associated</w:t>
      </w:r>
      <w:r w:rsidR="0044584D" w:rsidRPr="00800771">
        <w:rPr>
          <w:rFonts w:cs="Times New Roman"/>
          <w:spacing w:val="-10"/>
        </w:rPr>
        <w:t xml:space="preserve"> with the capitalist economic system,</w:t>
      </w:r>
      <w:r w:rsidR="00BA5FC7" w:rsidRPr="00800771">
        <w:rPr>
          <w:rFonts w:cs="Times New Roman"/>
          <w:spacing w:val="-10"/>
        </w:rPr>
        <w:t xml:space="preserve"> the dominant</w:t>
      </w:r>
      <w:r w:rsidR="0044584D" w:rsidRPr="00800771">
        <w:rPr>
          <w:rFonts w:cs="Times New Roman"/>
          <w:spacing w:val="-10"/>
        </w:rPr>
        <w:t xml:space="preserve"> political</w:t>
      </w:r>
      <w:r w:rsidR="00BA5FC7" w:rsidRPr="00800771">
        <w:rPr>
          <w:rFonts w:cs="Times New Roman"/>
          <w:spacing w:val="-10"/>
        </w:rPr>
        <w:t xml:space="preserve"> form</w:t>
      </w:r>
      <w:r w:rsidR="003F4C75" w:rsidRPr="00800771">
        <w:rPr>
          <w:rFonts w:cs="Times New Roman"/>
          <w:spacing w:val="-10"/>
        </w:rPr>
        <w:t xml:space="preserve"> today</w:t>
      </w:r>
      <w:r w:rsidR="000876F5" w:rsidRPr="00800771">
        <w:rPr>
          <w:rFonts w:cs="Times New Roman"/>
          <w:spacing w:val="-10"/>
        </w:rPr>
        <w:t>.</w:t>
      </w:r>
    </w:p>
    <w:p w:rsidR="009B6A18" w:rsidRPr="00800771" w:rsidRDefault="009B6A18" w:rsidP="002D1399">
      <w:pPr>
        <w:tabs>
          <w:tab w:val="left" w:pos="426"/>
        </w:tabs>
        <w:spacing w:line="240" w:lineRule="exact"/>
        <w:ind w:firstLine="405"/>
        <w:rPr>
          <w:rFonts w:cs="Times New Roman"/>
          <w:spacing w:val="-10"/>
        </w:rPr>
      </w:pPr>
    </w:p>
    <w:p w:rsidR="009B6A18" w:rsidRPr="00800771" w:rsidRDefault="009B6A18" w:rsidP="009B6A18">
      <w:pPr>
        <w:tabs>
          <w:tab w:val="left" w:pos="426"/>
        </w:tabs>
        <w:spacing w:line="240" w:lineRule="exact"/>
        <w:ind w:firstLine="405"/>
        <w:rPr>
          <w:rFonts w:cs="Times New Roman"/>
          <w:spacing w:val="-12"/>
          <w:sz w:val="18"/>
          <w:szCs w:val="18"/>
        </w:rPr>
      </w:pPr>
      <w:r w:rsidRPr="00800771">
        <w:rPr>
          <w:rFonts w:cs="Times New Roman"/>
          <w:spacing w:val="-12"/>
          <w:sz w:val="18"/>
          <w:szCs w:val="18"/>
        </w:rPr>
        <w:t>We may return to the different forms of the State, from the standpoint of a universal his</w:t>
      </w:r>
      <w:r w:rsidR="00813CCE">
        <w:rPr>
          <w:rFonts w:cs="Times New Roman"/>
          <w:spacing w:val="-12"/>
          <w:sz w:val="18"/>
          <w:szCs w:val="18"/>
        </w:rPr>
        <w:softHyphen/>
      </w:r>
      <w:r w:rsidRPr="00800771">
        <w:rPr>
          <w:rFonts w:cs="Times New Roman"/>
          <w:spacing w:val="-12"/>
          <w:sz w:val="18"/>
          <w:szCs w:val="18"/>
        </w:rPr>
        <w:t>tory. We distinguish three major forms: (1) imperial archaic States, which are paradigms and constitute a machine of enslavement by overcoding already-coded flows (these States have little diversity, due to a certain formal immutability that applies to all of them); (2) extremely diverse States—evolved empires, autonomous cities, feudal systems, monar</w:t>
      </w:r>
      <w:r w:rsidR="00B86F67" w:rsidRPr="00800771">
        <w:rPr>
          <w:rFonts w:cs="Times New Roman"/>
          <w:spacing w:val="-12"/>
          <w:sz w:val="18"/>
          <w:szCs w:val="18"/>
        </w:rPr>
        <w:softHyphen/>
      </w:r>
      <w:r w:rsidRPr="00800771">
        <w:rPr>
          <w:rFonts w:cs="Times New Roman"/>
          <w:spacing w:val="-12"/>
          <w:sz w:val="18"/>
          <w:szCs w:val="18"/>
        </w:rPr>
        <w:t>chies</w:t>
      </w:r>
      <w:r w:rsidR="008148AE" w:rsidRPr="00800771">
        <w:rPr>
          <w:rFonts w:cs="Times New Roman"/>
          <w:spacing w:val="-12"/>
          <w:sz w:val="18"/>
          <w:szCs w:val="18"/>
        </w:rPr>
        <w:t xml:space="preserve"> </w:t>
      </w:r>
      <w:r w:rsidRPr="00800771">
        <w:rPr>
          <w:rFonts w:cs="Times New Roman"/>
          <w:spacing w:val="-12"/>
          <w:sz w:val="18"/>
          <w:szCs w:val="18"/>
        </w:rPr>
        <w:t>—which proceed instead by subjectification and subjection, and constitute qualified or topical conjunc</w:t>
      </w:r>
      <w:r w:rsidR="00813CCE">
        <w:rPr>
          <w:rFonts w:cs="Times New Roman"/>
          <w:spacing w:val="-12"/>
          <w:sz w:val="18"/>
          <w:szCs w:val="18"/>
        </w:rPr>
        <w:softHyphen/>
      </w:r>
      <w:r w:rsidRPr="00800771">
        <w:rPr>
          <w:rFonts w:cs="Times New Roman"/>
          <w:spacing w:val="-12"/>
          <w:sz w:val="18"/>
          <w:szCs w:val="18"/>
        </w:rPr>
        <w:t xml:space="preserve">tions of decoded flows; 3) the modern nation-States, which take decoding even further and are models of realization for an axiomatic or a general conjugation of flows (these States combine social subjection and the new machinic enslavement, and their very diversity is a function of isomorphy, of the eventual heteromorphy or polymorphy of the models in relation to the axiomatic).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459)</w:t>
      </w:r>
    </w:p>
    <w:p w:rsidR="009B6A18" w:rsidRPr="00800771" w:rsidRDefault="009B6A18" w:rsidP="009B6A18">
      <w:pPr>
        <w:tabs>
          <w:tab w:val="left" w:pos="426"/>
        </w:tabs>
        <w:spacing w:line="240" w:lineRule="exact"/>
        <w:ind w:firstLine="405"/>
        <w:rPr>
          <w:rFonts w:cs="Times New Roman"/>
          <w:spacing w:val="-10"/>
        </w:rPr>
      </w:pPr>
    </w:p>
    <w:p w:rsidR="00337FCD" w:rsidRPr="00800771" w:rsidRDefault="00337FCD" w:rsidP="009B6A18">
      <w:pPr>
        <w:tabs>
          <w:tab w:val="left" w:pos="426"/>
        </w:tabs>
        <w:spacing w:line="240" w:lineRule="exact"/>
        <w:ind w:firstLine="405"/>
        <w:rPr>
          <w:rFonts w:cs="Times New Roman"/>
          <w:spacing w:val="-10"/>
        </w:rPr>
      </w:pPr>
    </w:p>
    <w:p w:rsidR="00955A9F" w:rsidRPr="00800771" w:rsidRDefault="004609DD" w:rsidP="00444C33">
      <w:pPr>
        <w:pStyle w:val="Titre3"/>
      </w:pPr>
      <w:bookmarkStart w:id="165" w:name="_Toc60341211"/>
      <w:bookmarkStart w:id="166" w:name="_Toc69033423"/>
      <w:r w:rsidRPr="00800771">
        <w:t xml:space="preserve">The </w:t>
      </w:r>
      <w:r w:rsidR="0040411A" w:rsidRPr="00800771">
        <w:t xml:space="preserve">Transformations of </w:t>
      </w:r>
      <w:r w:rsidR="00E060FC" w:rsidRPr="00800771">
        <w:t>Capitalism</w:t>
      </w:r>
      <w:r w:rsidR="00E5792C" w:rsidRPr="00800771">
        <w:t xml:space="preserve"> and </w:t>
      </w:r>
      <w:r w:rsidRPr="00800771">
        <w:t xml:space="preserve">the </w:t>
      </w:r>
      <w:r w:rsidR="00E5792C" w:rsidRPr="00800771">
        <w:t>Nation-State</w:t>
      </w:r>
      <w:r w:rsidR="004311B0" w:rsidRPr="00800771">
        <w:t xml:space="preserve"> in</w:t>
      </w:r>
      <w:r w:rsidR="0016615F" w:rsidRPr="00800771">
        <w:t xml:space="preserve"> the</w:t>
      </w:r>
      <w:r w:rsidR="004311B0" w:rsidRPr="00800771">
        <w:t xml:space="preserve"> 20th Century</w:t>
      </w:r>
      <w:bookmarkEnd w:id="165"/>
      <w:bookmarkEnd w:id="166"/>
    </w:p>
    <w:p w:rsidR="00955A9F" w:rsidRPr="00800771" w:rsidRDefault="00955A9F" w:rsidP="002D1399">
      <w:pPr>
        <w:tabs>
          <w:tab w:val="left" w:pos="426"/>
        </w:tabs>
        <w:spacing w:line="240" w:lineRule="exact"/>
        <w:ind w:firstLine="405"/>
        <w:rPr>
          <w:rFonts w:cs="Times New Roman"/>
          <w:spacing w:val="-10"/>
        </w:rPr>
      </w:pPr>
    </w:p>
    <w:p w:rsidR="0055266F" w:rsidRPr="00800771" w:rsidRDefault="001173B1" w:rsidP="002D1399">
      <w:pPr>
        <w:tabs>
          <w:tab w:val="left" w:pos="426"/>
        </w:tabs>
        <w:spacing w:line="240" w:lineRule="exact"/>
        <w:ind w:firstLine="405"/>
        <w:rPr>
          <w:rFonts w:cs="Times New Roman"/>
          <w:spacing w:val="-12"/>
        </w:rPr>
      </w:pPr>
      <w:r w:rsidRPr="00800771">
        <w:rPr>
          <w:rFonts w:cs="Times New Roman"/>
          <w:spacing w:val="-12"/>
        </w:rPr>
        <w:t>Politics, Deleuze and Guattari emphasized, is based on “experimen</w:t>
      </w:r>
      <w:r w:rsidR="002F34D4" w:rsidRPr="00800771">
        <w:rPr>
          <w:rFonts w:cs="Times New Roman"/>
          <w:spacing w:val="-12"/>
        </w:rPr>
        <w:softHyphen/>
      </w:r>
      <w:r w:rsidRPr="00800771">
        <w:rPr>
          <w:rFonts w:cs="Times New Roman"/>
          <w:spacing w:val="-12"/>
        </w:rPr>
        <w:t>ta</w:t>
      </w:r>
      <w:r w:rsidR="00813CCE">
        <w:rPr>
          <w:rFonts w:cs="Times New Roman"/>
          <w:spacing w:val="-12"/>
        </w:rPr>
        <w:softHyphen/>
      </w:r>
      <w:r w:rsidRPr="00800771">
        <w:rPr>
          <w:rFonts w:cs="Times New Roman"/>
          <w:spacing w:val="-12"/>
        </w:rPr>
        <w:t xml:space="preserve">tion, groping in the dark, injection, withdrawal, advances, retreats.” It </w:t>
      </w:r>
      <w:r w:rsidR="0010588A" w:rsidRPr="00800771">
        <w:rPr>
          <w:rFonts w:cs="Times New Roman"/>
          <w:spacing w:val="-12"/>
        </w:rPr>
        <w:t xml:space="preserve">basically </w:t>
      </w:r>
      <w:r w:rsidRPr="00800771">
        <w:rPr>
          <w:rFonts w:cs="Times New Roman"/>
          <w:spacing w:val="-12"/>
        </w:rPr>
        <w:t xml:space="preserve">deals with a form of </w:t>
      </w:r>
      <w:r w:rsidR="00EC6F85" w:rsidRPr="00800771">
        <w:rPr>
          <w:rFonts w:cs="Times New Roman"/>
          <w:spacing w:val="-12"/>
        </w:rPr>
        <w:t>struggle</w:t>
      </w:r>
      <w:r w:rsidRPr="00800771">
        <w:rPr>
          <w:rFonts w:cs="Times New Roman"/>
          <w:spacing w:val="-12"/>
        </w:rPr>
        <w:t xml:space="preserve"> similar to that existing in science between “intuitionism,” “problematic conception of science,” “working in the </w:t>
      </w:r>
      <w:r w:rsidR="00194EB8" w:rsidRPr="00800771">
        <w:rPr>
          <w:rFonts w:cs="Times New Roman"/>
          <w:spacing w:val="-12"/>
        </w:rPr>
        <w:t>u</w:t>
      </w:r>
      <w:r w:rsidRPr="00800771">
        <w:rPr>
          <w:rFonts w:cs="Times New Roman"/>
          <w:spacing w:val="-12"/>
        </w:rPr>
        <w:t xml:space="preserve">ndecidable and the fugitive,” on the one hand, and “axiomatics,” “theorematic conception of geometry,” “reordering that prevents decoded semiotic flows [...] from escaping in all directions,” on the other hand. </w:t>
      </w:r>
      <w:r w:rsidR="00EC6F85" w:rsidRPr="00800771">
        <w:rPr>
          <w:rFonts w:cs="Times New Roman"/>
          <w:spacing w:val="-12"/>
        </w:rPr>
        <w:t xml:space="preserve">In other words, emancipating politics </w:t>
      </w:r>
      <w:r w:rsidR="0010588A" w:rsidRPr="00800771">
        <w:rPr>
          <w:rFonts w:cs="Times New Roman"/>
          <w:spacing w:val="-12"/>
        </w:rPr>
        <w:t>must</w:t>
      </w:r>
      <w:r w:rsidR="00EC6F85" w:rsidRPr="00800771">
        <w:rPr>
          <w:rFonts w:cs="Times New Roman"/>
          <w:spacing w:val="-12"/>
        </w:rPr>
        <w:t xml:space="preserve"> fight, with the same kind of intui</w:t>
      </w:r>
      <w:r w:rsidR="00813CCE">
        <w:rPr>
          <w:rFonts w:cs="Times New Roman"/>
          <w:spacing w:val="-12"/>
        </w:rPr>
        <w:softHyphen/>
      </w:r>
      <w:r w:rsidR="00EC6F85" w:rsidRPr="00800771">
        <w:rPr>
          <w:rFonts w:cs="Times New Roman"/>
          <w:spacing w:val="-12"/>
        </w:rPr>
        <w:t>tionistic and problematic tools, the “axiomatic of capitalism” (p. 461).</w:t>
      </w:r>
    </w:p>
    <w:p w:rsidR="00955A9F" w:rsidRPr="00800771" w:rsidRDefault="0010588A" w:rsidP="002D1399">
      <w:pPr>
        <w:tabs>
          <w:tab w:val="left" w:pos="426"/>
        </w:tabs>
        <w:spacing w:line="240" w:lineRule="exact"/>
        <w:ind w:firstLine="405"/>
        <w:rPr>
          <w:rFonts w:cs="Times New Roman"/>
          <w:spacing w:val="-10"/>
        </w:rPr>
      </w:pPr>
      <w:r w:rsidRPr="00800771">
        <w:rPr>
          <w:rFonts w:cs="Times New Roman"/>
          <w:spacing w:val="-10"/>
        </w:rPr>
        <w:t>Capitalism can be indeed compared to normal science. As the latter, it is based on a certain number of “axioms” that “constitute the semiolo</w:t>
      </w:r>
      <w:r w:rsidR="00212BAE" w:rsidRPr="00800771">
        <w:rPr>
          <w:rFonts w:cs="Times New Roman"/>
          <w:spacing w:val="-10"/>
        </w:rPr>
        <w:softHyphen/>
      </w:r>
      <w:r w:rsidRPr="00800771">
        <w:rPr>
          <w:rFonts w:cs="Times New Roman"/>
          <w:spacing w:val="-10"/>
        </w:rPr>
        <w:t>gical form of Capital and that enter as component parts into assemblages of production, circulation, and consumption.”</w:t>
      </w:r>
    </w:p>
    <w:p w:rsidR="002F34D4" w:rsidRPr="00800771" w:rsidRDefault="002F34D4" w:rsidP="002D1399">
      <w:pPr>
        <w:tabs>
          <w:tab w:val="left" w:pos="426"/>
        </w:tabs>
        <w:spacing w:line="240" w:lineRule="exact"/>
        <w:ind w:firstLine="405"/>
        <w:rPr>
          <w:rFonts w:cs="Times New Roman"/>
          <w:spacing w:val="-10"/>
        </w:rPr>
      </w:pPr>
    </w:p>
    <w:p w:rsidR="0010588A" w:rsidRPr="00800771" w:rsidRDefault="0010588A" w:rsidP="0010588A">
      <w:pPr>
        <w:tabs>
          <w:tab w:val="left" w:pos="426"/>
        </w:tabs>
        <w:spacing w:line="240" w:lineRule="exact"/>
        <w:ind w:firstLine="405"/>
        <w:rPr>
          <w:rFonts w:cs="Times New Roman"/>
          <w:bCs/>
          <w:iCs/>
          <w:spacing w:val="-10"/>
          <w:sz w:val="18"/>
          <w:szCs w:val="18"/>
        </w:rPr>
      </w:pPr>
      <w:r w:rsidRPr="00800771">
        <w:rPr>
          <w:rFonts w:cs="Times New Roman"/>
          <w:spacing w:val="-10"/>
          <w:sz w:val="18"/>
          <w:szCs w:val="18"/>
        </w:rPr>
        <w:t>The axioms of capitalism are obviously not</w:t>
      </w:r>
      <w:r w:rsidRPr="00800771">
        <w:rPr>
          <w:rFonts w:cs="Times New Roman"/>
          <w:i/>
          <w:iCs/>
          <w:spacing w:val="-10"/>
          <w:sz w:val="18"/>
          <w:szCs w:val="18"/>
        </w:rPr>
        <w:t xml:space="preserve"> </w:t>
      </w:r>
      <w:r w:rsidRPr="00800771">
        <w:rPr>
          <w:rFonts w:cs="Times New Roman"/>
          <w:spacing w:val="-10"/>
          <w:sz w:val="18"/>
          <w:szCs w:val="18"/>
        </w:rPr>
        <w:t xml:space="preserve">theoretical propositions, or ideological formulas, but operative statements that constitute the semiological form of Capital and that enter as component parts into assemblages of production, circulation, and consumption. The axioms are primary statements, which do not derive from or depend upon another statement.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461)</w:t>
      </w:r>
    </w:p>
    <w:p w:rsidR="008F6791" w:rsidRPr="00800771" w:rsidRDefault="008F6791" w:rsidP="0010588A">
      <w:pPr>
        <w:tabs>
          <w:tab w:val="left" w:pos="426"/>
        </w:tabs>
        <w:spacing w:line="240" w:lineRule="exact"/>
        <w:ind w:firstLine="405"/>
        <w:rPr>
          <w:rFonts w:cs="Times New Roman"/>
          <w:spacing w:val="-10"/>
          <w:sz w:val="18"/>
          <w:szCs w:val="18"/>
        </w:rPr>
      </w:pPr>
    </w:p>
    <w:p w:rsidR="00955A9F" w:rsidRPr="00800771" w:rsidRDefault="0010588A" w:rsidP="002D1399">
      <w:pPr>
        <w:tabs>
          <w:tab w:val="left" w:pos="426"/>
        </w:tabs>
        <w:spacing w:line="240" w:lineRule="exact"/>
        <w:ind w:firstLine="405"/>
        <w:rPr>
          <w:rFonts w:cs="Times New Roman"/>
          <w:spacing w:val="-10"/>
        </w:rPr>
      </w:pPr>
      <w:r w:rsidRPr="00800771">
        <w:rPr>
          <w:rFonts w:cs="Times New Roman"/>
          <w:spacing w:val="-10"/>
        </w:rPr>
        <w:t xml:space="preserve">As normal science faced with </w:t>
      </w:r>
      <w:r w:rsidRPr="00800771">
        <w:rPr>
          <w:rFonts w:cs="Times New Roman"/>
          <w:i/>
          <w:spacing w:val="-10"/>
        </w:rPr>
        <w:t>“undecidable proposition,”</w:t>
      </w:r>
      <w:r w:rsidRPr="00800771">
        <w:rPr>
          <w:rFonts w:cs="Times New Roman"/>
          <w:spacing w:val="-10"/>
        </w:rPr>
        <w:t xml:space="preserve"> </w:t>
      </w:r>
      <w:r w:rsidRPr="00800771">
        <w:rPr>
          <w:rFonts w:cs="Times New Roman"/>
          <w:i/>
          <w:spacing w:val="-10"/>
        </w:rPr>
        <w:t>“</w:t>
      </w:r>
      <w:r w:rsidRPr="00800771">
        <w:rPr>
          <w:rFonts w:cs="Times New Roman"/>
          <w:i/>
          <w:iCs/>
          <w:spacing w:val="-10"/>
        </w:rPr>
        <w:t>neces</w:t>
      </w:r>
      <w:r w:rsidR="00AD20FE" w:rsidRPr="00800771">
        <w:rPr>
          <w:rFonts w:cs="Times New Roman"/>
          <w:i/>
          <w:iCs/>
          <w:spacing w:val="-10"/>
        </w:rPr>
        <w:softHyphen/>
      </w:r>
      <w:r w:rsidRPr="00800771">
        <w:rPr>
          <w:rFonts w:cs="Times New Roman"/>
          <w:i/>
          <w:iCs/>
          <w:spacing w:val="-10"/>
        </w:rPr>
        <w:t>sarily</w:t>
      </w:r>
      <w:r w:rsidRPr="00800771">
        <w:rPr>
          <w:rFonts w:cs="Times New Roman"/>
          <w:i/>
          <w:spacing w:val="-10"/>
        </w:rPr>
        <w:t xml:space="preserve"> </w:t>
      </w:r>
      <w:r w:rsidRPr="00800771">
        <w:rPr>
          <w:rFonts w:cs="Times New Roman"/>
          <w:i/>
          <w:iCs/>
          <w:spacing w:val="-10"/>
        </w:rPr>
        <w:t xml:space="preserve">higher powers </w:t>
      </w:r>
      <w:r w:rsidRPr="00800771">
        <w:rPr>
          <w:rFonts w:cs="Times New Roman"/>
          <w:spacing w:val="-10"/>
        </w:rPr>
        <w:t xml:space="preserve">that it cannot master” and “lines of flight that are so frequent in mathematics” (p. 461), capitalism has frequently added new </w:t>
      </w:r>
      <w:r w:rsidR="00AD20FE" w:rsidRPr="00800771">
        <w:rPr>
          <w:rFonts w:cs="Times New Roman"/>
          <w:spacing w:val="-10"/>
        </w:rPr>
        <w:t>“</w:t>
      </w:r>
      <w:r w:rsidRPr="00800771">
        <w:rPr>
          <w:rFonts w:cs="Times New Roman"/>
          <w:spacing w:val="-10"/>
        </w:rPr>
        <w:t>axioms</w:t>
      </w:r>
      <w:r w:rsidR="00AD20FE" w:rsidRPr="00800771">
        <w:rPr>
          <w:rFonts w:cs="Times New Roman"/>
          <w:spacing w:val="-10"/>
        </w:rPr>
        <w:t>”</w:t>
      </w:r>
      <w:r w:rsidRPr="00800771">
        <w:rPr>
          <w:rFonts w:cs="Times New Roman"/>
          <w:spacing w:val="-10"/>
        </w:rPr>
        <w:t xml:space="preserve"> to stabilize a </w:t>
      </w:r>
      <w:r w:rsidR="00AD20FE" w:rsidRPr="00800771">
        <w:rPr>
          <w:rFonts w:cs="Times New Roman"/>
          <w:spacing w:val="-10"/>
        </w:rPr>
        <w:t>naturally</w:t>
      </w:r>
      <w:r w:rsidRPr="00800771">
        <w:rPr>
          <w:rFonts w:cs="Times New Roman"/>
          <w:spacing w:val="-10"/>
        </w:rPr>
        <w:t xml:space="preserve"> unstable system based on deterritoriali</w:t>
      </w:r>
      <w:r w:rsidR="008148AE" w:rsidRPr="00800771">
        <w:rPr>
          <w:rFonts w:cs="Times New Roman"/>
          <w:spacing w:val="-10"/>
        </w:rPr>
        <w:softHyphen/>
      </w:r>
      <w:r w:rsidRPr="00800771">
        <w:rPr>
          <w:rFonts w:cs="Times New Roman"/>
          <w:spacing w:val="-10"/>
        </w:rPr>
        <w:t>za</w:t>
      </w:r>
      <w:r w:rsidR="00AD20FE" w:rsidRPr="00800771">
        <w:rPr>
          <w:rFonts w:cs="Times New Roman"/>
          <w:spacing w:val="-10"/>
        </w:rPr>
        <w:softHyphen/>
      </w:r>
      <w:r w:rsidRPr="00800771">
        <w:rPr>
          <w:rFonts w:cs="Times New Roman"/>
          <w:spacing w:val="-10"/>
        </w:rPr>
        <w:t>tion of ter</w:t>
      </w:r>
      <w:r w:rsidR="003130A6" w:rsidRPr="00800771">
        <w:rPr>
          <w:rFonts w:cs="Times New Roman"/>
          <w:spacing w:val="-10"/>
        </w:rPr>
        <w:t>ritories and decoding of peoples</w:t>
      </w:r>
      <w:r w:rsidRPr="00800771">
        <w:rPr>
          <w:rFonts w:cs="Times New Roman"/>
          <w:spacing w:val="-10"/>
        </w:rPr>
        <w:t xml:space="preserve">. </w:t>
      </w:r>
      <w:r w:rsidR="00AD20FE" w:rsidRPr="00800771">
        <w:rPr>
          <w:rFonts w:cs="Times New Roman"/>
          <w:spacing w:val="-10"/>
        </w:rPr>
        <w:t xml:space="preserve">These axioms were the new </w:t>
      </w:r>
      <w:r w:rsidR="00790C4D" w:rsidRPr="00800771">
        <w:rPr>
          <w:rFonts w:cs="Times New Roman"/>
          <w:spacing w:val="-10"/>
        </w:rPr>
        <w:t>forms of organization, or better yet, the new ways of flow</w:t>
      </w:r>
      <w:r w:rsidR="00B86F67" w:rsidRPr="00800771">
        <w:rPr>
          <w:rFonts w:cs="Times New Roman"/>
          <w:spacing w:val="-10"/>
        </w:rPr>
        <w:softHyphen/>
      </w:r>
      <w:r w:rsidR="00790C4D" w:rsidRPr="00800771">
        <w:rPr>
          <w:rFonts w:cs="Times New Roman"/>
          <w:spacing w:val="-10"/>
        </w:rPr>
        <w:t>ing,</w:t>
      </w:r>
      <w:r w:rsidR="00AD20FE" w:rsidRPr="00800771">
        <w:rPr>
          <w:rFonts w:cs="Times New Roman"/>
          <w:spacing w:val="-10"/>
        </w:rPr>
        <w:t xml:space="preserve"> that were implemented in the 20th century in order to adjust</w:t>
      </w:r>
      <w:r w:rsidR="00D761DD" w:rsidRPr="00800771">
        <w:rPr>
          <w:rFonts w:cs="Times New Roman"/>
          <w:spacing w:val="-10"/>
        </w:rPr>
        <w:t xml:space="preserve"> the capitalist system</w:t>
      </w:r>
      <w:r w:rsidR="00AD20FE" w:rsidRPr="00800771">
        <w:rPr>
          <w:rFonts w:cs="Times New Roman"/>
          <w:spacing w:val="-10"/>
        </w:rPr>
        <w:t xml:space="preserve"> to </w:t>
      </w:r>
      <w:r w:rsidR="00790C4D" w:rsidRPr="00800771">
        <w:rPr>
          <w:rFonts w:cs="Times New Roman"/>
          <w:spacing w:val="-10"/>
        </w:rPr>
        <w:t xml:space="preserve">a succession of </w:t>
      </w:r>
      <w:r w:rsidR="00AD20FE" w:rsidRPr="00800771">
        <w:rPr>
          <w:rFonts w:cs="Times New Roman"/>
          <w:spacing w:val="-10"/>
        </w:rPr>
        <w:t>gigantic challenges such as the Russian Revolution, the world depression, and WW2.</w:t>
      </w:r>
    </w:p>
    <w:p w:rsidR="0010588A" w:rsidRPr="00800771" w:rsidRDefault="0010588A" w:rsidP="0010588A">
      <w:pPr>
        <w:tabs>
          <w:tab w:val="left" w:pos="426"/>
        </w:tabs>
        <w:spacing w:line="240" w:lineRule="exact"/>
        <w:ind w:firstLine="405"/>
        <w:rPr>
          <w:rFonts w:cs="Times New Roman"/>
          <w:spacing w:val="-10"/>
          <w:sz w:val="18"/>
          <w:szCs w:val="18"/>
        </w:rPr>
      </w:pPr>
      <w:r w:rsidRPr="00800771">
        <w:rPr>
          <w:rFonts w:cs="Times New Roman"/>
          <w:spacing w:val="-10"/>
          <w:sz w:val="18"/>
          <w:szCs w:val="18"/>
        </w:rPr>
        <w:t>There is a tendency within capitalism continually to</w:t>
      </w:r>
      <w:r w:rsidR="00AD20FE" w:rsidRPr="00800771">
        <w:rPr>
          <w:rFonts w:cs="Times New Roman"/>
          <w:spacing w:val="-10"/>
          <w:sz w:val="18"/>
          <w:szCs w:val="18"/>
        </w:rPr>
        <w:t xml:space="preserve"> add more axi</w:t>
      </w:r>
      <w:r w:rsidRPr="00800771">
        <w:rPr>
          <w:rFonts w:cs="Times New Roman"/>
          <w:spacing w:val="-10"/>
          <w:sz w:val="18"/>
          <w:szCs w:val="18"/>
        </w:rPr>
        <w:t>oms. After the end of World War I, the join</w:t>
      </w:r>
      <w:r w:rsidR="00AD20FE" w:rsidRPr="00800771">
        <w:rPr>
          <w:rFonts w:cs="Times New Roman"/>
          <w:spacing w:val="-10"/>
          <w:sz w:val="18"/>
          <w:szCs w:val="18"/>
        </w:rPr>
        <w:t>t influence of the world depres</w:t>
      </w:r>
      <w:r w:rsidRPr="00800771">
        <w:rPr>
          <w:rFonts w:cs="Times New Roman"/>
          <w:spacing w:val="-10"/>
          <w:sz w:val="18"/>
          <w:szCs w:val="18"/>
        </w:rPr>
        <w:t xml:space="preserve">sion and the Russian Revolution forced capitalism to multiply its axioms, to invent new ones dealing with the working class, employment, union organization, social institutions, the role of the State, the foreign and domestic markets. Keynesian economics and the New Deal were axiom laboratories. Examples of the creation of new axioms after the Second World War: the Marshall Plan, forms of assistance and lending, transformations in the monetary system.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462)</w:t>
      </w:r>
    </w:p>
    <w:p w:rsidR="0010588A" w:rsidRPr="00800771" w:rsidRDefault="0010588A" w:rsidP="002D1399">
      <w:pPr>
        <w:tabs>
          <w:tab w:val="left" w:pos="426"/>
        </w:tabs>
        <w:spacing w:line="240" w:lineRule="exact"/>
        <w:ind w:firstLine="405"/>
        <w:rPr>
          <w:rFonts w:cs="Times New Roman"/>
          <w:spacing w:val="-10"/>
        </w:rPr>
      </w:pPr>
    </w:p>
    <w:p w:rsidR="0010588A" w:rsidRPr="00800771" w:rsidRDefault="005D2B01" w:rsidP="002D1399">
      <w:pPr>
        <w:tabs>
          <w:tab w:val="left" w:pos="426"/>
        </w:tabs>
        <w:spacing w:line="240" w:lineRule="exact"/>
        <w:ind w:firstLine="405"/>
        <w:rPr>
          <w:rFonts w:cs="Times New Roman"/>
          <w:spacing w:val="-12"/>
        </w:rPr>
      </w:pPr>
      <w:r w:rsidRPr="00800771">
        <w:rPr>
          <w:rFonts w:cs="Times New Roman"/>
          <w:spacing w:val="-12"/>
        </w:rPr>
        <w:t xml:space="preserve">But just like in science, these </w:t>
      </w:r>
      <w:r w:rsidR="004844CC" w:rsidRPr="00800771">
        <w:rPr>
          <w:rFonts w:cs="Times New Roman"/>
          <w:spacing w:val="-12"/>
        </w:rPr>
        <w:t xml:space="preserve">successive </w:t>
      </w:r>
      <w:r w:rsidRPr="00800771">
        <w:rPr>
          <w:rFonts w:cs="Times New Roman"/>
          <w:spacing w:val="-12"/>
        </w:rPr>
        <w:t>reorganization</w:t>
      </w:r>
      <w:r w:rsidR="004844CC" w:rsidRPr="00800771">
        <w:rPr>
          <w:rFonts w:cs="Times New Roman"/>
          <w:spacing w:val="-12"/>
        </w:rPr>
        <w:t>s</w:t>
      </w:r>
      <w:r w:rsidRPr="00800771">
        <w:rPr>
          <w:rFonts w:cs="Times New Roman"/>
          <w:spacing w:val="-12"/>
        </w:rPr>
        <w:t xml:space="preserve"> of the sys</w:t>
      </w:r>
      <w:r w:rsidR="00B86F67" w:rsidRPr="00800771">
        <w:rPr>
          <w:rFonts w:cs="Times New Roman"/>
          <w:spacing w:val="-12"/>
        </w:rPr>
        <w:softHyphen/>
      </w:r>
      <w:r w:rsidRPr="00800771">
        <w:rPr>
          <w:rFonts w:cs="Times New Roman"/>
          <w:spacing w:val="-12"/>
        </w:rPr>
        <w:t xml:space="preserve">tem </w:t>
      </w:r>
      <w:r w:rsidR="004844CC" w:rsidRPr="00800771">
        <w:rPr>
          <w:rFonts w:cs="Times New Roman"/>
          <w:spacing w:val="-12"/>
        </w:rPr>
        <w:t xml:space="preserve">according new “axioms” or new fundamental rules </w:t>
      </w:r>
      <w:r w:rsidRPr="00800771">
        <w:rPr>
          <w:rFonts w:cs="Times New Roman"/>
          <w:spacing w:val="-12"/>
        </w:rPr>
        <w:t xml:space="preserve">have never been able to definitely stabilize it. </w:t>
      </w:r>
      <w:r w:rsidR="004844CC" w:rsidRPr="00800771">
        <w:rPr>
          <w:rFonts w:cs="Times New Roman"/>
          <w:spacing w:val="-12"/>
        </w:rPr>
        <w:t>Therefore, “nothing is played out in advance.”</w:t>
      </w:r>
    </w:p>
    <w:p w:rsidR="005D2B01" w:rsidRPr="00800771" w:rsidRDefault="005D2B01" w:rsidP="002D1399">
      <w:pPr>
        <w:tabs>
          <w:tab w:val="left" w:pos="426"/>
        </w:tabs>
        <w:spacing w:line="240" w:lineRule="exact"/>
        <w:ind w:firstLine="405"/>
        <w:rPr>
          <w:rFonts w:cs="Times New Roman"/>
          <w:spacing w:val="-10"/>
        </w:rPr>
      </w:pPr>
    </w:p>
    <w:p w:rsidR="005D2B01" w:rsidRPr="00800771" w:rsidRDefault="005D2B01" w:rsidP="005D2B01">
      <w:pPr>
        <w:tabs>
          <w:tab w:val="left" w:pos="426"/>
        </w:tabs>
        <w:spacing w:line="240" w:lineRule="exact"/>
        <w:ind w:firstLine="405"/>
        <w:rPr>
          <w:rFonts w:cs="Times New Roman"/>
          <w:spacing w:val="-12"/>
          <w:sz w:val="18"/>
          <w:szCs w:val="18"/>
        </w:rPr>
      </w:pPr>
      <w:r w:rsidRPr="00800771">
        <w:rPr>
          <w:rFonts w:cs="Times New Roman"/>
          <w:spacing w:val="-12"/>
          <w:sz w:val="18"/>
          <w:szCs w:val="18"/>
        </w:rPr>
        <w:t xml:space="preserve">It is the real characteristics of axiomatics that lead us </w:t>
      </w:r>
      <w:r w:rsidR="0096102C" w:rsidRPr="00800771">
        <w:rPr>
          <w:rFonts w:cs="Times New Roman"/>
          <w:spacing w:val="-12"/>
          <w:sz w:val="18"/>
          <w:szCs w:val="18"/>
        </w:rPr>
        <w:t>to say that capitalism and pres</w:t>
      </w:r>
      <w:r w:rsidRPr="00800771">
        <w:rPr>
          <w:rFonts w:cs="Times New Roman"/>
          <w:spacing w:val="-12"/>
          <w:sz w:val="18"/>
          <w:szCs w:val="18"/>
        </w:rPr>
        <w:t xml:space="preserve">ent-day politics are an axiomatic in the literal sense. But it is precisely for this reason that nothing is played out in advance.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461)</w:t>
      </w:r>
    </w:p>
    <w:p w:rsidR="005D2B01" w:rsidRPr="00800771" w:rsidRDefault="005D2B01" w:rsidP="002D1399">
      <w:pPr>
        <w:tabs>
          <w:tab w:val="left" w:pos="426"/>
        </w:tabs>
        <w:spacing w:line="240" w:lineRule="exact"/>
        <w:ind w:firstLine="405"/>
        <w:rPr>
          <w:rFonts w:cs="Times New Roman"/>
          <w:spacing w:val="-10"/>
        </w:rPr>
      </w:pPr>
    </w:p>
    <w:p w:rsidR="00955A9F" w:rsidRPr="00800771" w:rsidRDefault="0055266F" w:rsidP="002D1399">
      <w:pPr>
        <w:tabs>
          <w:tab w:val="left" w:pos="426"/>
        </w:tabs>
        <w:spacing w:line="240" w:lineRule="exact"/>
        <w:ind w:firstLine="405"/>
        <w:rPr>
          <w:rFonts w:cs="Times New Roman"/>
          <w:spacing w:val="-10"/>
        </w:rPr>
      </w:pPr>
      <w:r w:rsidRPr="00800771">
        <w:rPr>
          <w:rFonts w:cs="Times New Roman"/>
          <w:spacing w:val="-10"/>
        </w:rPr>
        <w:t>S</w:t>
      </w:r>
      <w:r w:rsidR="00927EF8" w:rsidRPr="00800771">
        <w:rPr>
          <w:rFonts w:cs="Times New Roman"/>
          <w:spacing w:val="-10"/>
        </w:rPr>
        <w:t>ocial democracy was “defined by this tendency to add, invent axi</w:t>
      </w:r>
      <w:r w:rsidR="00B86F67" w:rsidRPr="00800771">
        <w:rPr>
          <w:rFonts w:cs="Times New Roman"/>
          <w:spacing w:val="-10"/>
        </w:rPr>
        <w:softHyphen/>
      </w:r>
      <w:r w:rsidR="00927EF8" w:rsidRPr="00800771">
        <w:rPr>
          <w:rFonts w:cs="Times New Roman"/>
          <w:spacing w:val="-10"/>
        </w:rPr>
        <w:t>oms.”</w:t>
      </w:r>
      <w:r w:rsidR="00AF2CD3" w:rsidRPr="00800771">
        <w:rPr>
          <w:rFonts w:cs="Times New Roman"/>
          <w:spacing w:val="-10"/>
        </w:rPr>
        <w:t xml:space="preserve"> By multiplying “directing axioms,” it was a “manner” to “master the flows” of capitalism.</w:t>
      </w:r>
    </w:p>
    <w:p w:rsidR="00927EF8" w:rsidRPr="00800771" w:rsidRDefault="00927EF8" w:rsidP="002D1399">
      <w:pPr>
        <w:tabs>
          <w:tab w:val="left" w:pos="426"/>
        </w:tabs>
        <w:spacing w:line="240" w:lineRule="exact"/>
        <w:ind w:firstLine="405"/>
        <w:rPr>
          <w:rFonts w:cs="Times New Roman"/>
          <w:spacing w:val="-10"/>
        </w:rPr>
      </w:pPr>
    </w:p>
    <w:p w:rsidR="00927EF8" w:rsidRPr="00800771" w:rsidRDefault="00927EF8" w:rsidP="00927EF8">
      <w:pPr>
        <w:tabs>
          <w:tab w:val="left" w:pos="426"/>
        </w:tabs>
        <w:spacing w:line="240" w:lineRule="exact"/>
        <w:ind w:firstLine="405"/>
        <w:rPr>
          <w:rFonts w:cs="Times New Roman"/>
          <w:spacing w:val="-10"/>
          <w:sz w:val="18"/>
          <w:szCs w:val="18"/>
        </w:rPr>
      </w:pPr>
      <w:r w:rsidRPr="00800771">
        <w:rPr>
          <w:rFonts w:cs="Times New Roman"/>
          <w:spacing w:val="-10"/>
          <w:sz w:val="18"/>
          <w:szCs w:val="18"/>
        </w:rPr>
        <w:t xml:space="preserve">A very general pole of the State, “social democracy,” can be defined by this tendency to add, invent axioms in relation to spheres of investment and sources of profit: the question is not that of freedom and constraint, nor of centralism and decentralization, but of the manner in which one masters the flows. In this case, they are mastered by the multiplication of directing axioms.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462)</w:t>
      </w:r>
    </w:p>
    <w:p w:rsidR="00927EF8" w:rsidRPr="00800771" w:rsidRDefault="00927EF8" w:rsidP="002D1399">
      <w:pPr>
        <w:tabs>
          <w:tab w:val="left" w:pos="426"/>
        </w:tabs>
        <w:spacing w:line="240" w:lineRule="exact"/>
        <w:ind w:firstLine="405"/>
        <w:rPr>
          <w:rFonts w:cs="Times New Roman"/>
          <w:spacing w:val="-10"/>
        </w:rPr>
      </w:pPr>
    </w:p>
    <w:p w:rsidR="00927EF8" w:rsidRPr="00800771" w:rsidRDefault="00FF0116" w:rsidP="002D1399">
      <w:pPr>
        <w:tabs>
          <w:tab w:val="left" w:pos="426"/>
        </w:tabs>
        <w:spacing w:line="240" w:lineRule="exact"/>
        <w:ind w:firstLine="405"/>
        <w:rPr>
          <w:rFonts w:cs="Times New Roman"/>
          <w:spacing w:val="-10"/>
        </w:rPr>
      </w:pPr>
      <w:r w:rsidRPr="00800771">
        <w:rPr>
          <w:rFonts w:cs="Times New Roman"/>
          <w:spacing w:val="-10"/>
        </w:rPr>
        <w:t>But Deleuze and Guattari, based on the experiments made in the 1970s in Chile and Bra</w:t>
      </w:r>
      <w:r w:rsidR="0096102C" w:rsidRPr="00800771">
        <w:rPr>
          <w:rFonts w:cs="Times New Roman"/>
          <w:spacing w:val="-10"/>
        </w:rPr>
        <w:t>z</w:t>
      </w:r>
      <w:r w:rsidRPr="00800771">
        <w:rPr>
          <w:rFonts w:cs="Times New Roman"/>
          <w:spacing w:val="-10"/>
        </w:rPr>
        <w:t xml:space="preserve">il, suggested to add a second pole. </w:t>
      </w:r>
      <w:r w:rsidR="00927EF8" w:rsidRPr="00800771">
        <w:rPr>
          <w:rFonts w:cs="Times New Roman"/>
          <w:spacing w:val="-10"/>
        </w:rPr>
        <w:t>On the oppo</w:t>
      </w:r>
      <w:r w:rsidR="00B86F67" w:rsidRPr="00800771">
        <w:rPr>
          <w:rFonts w:cs="Times New Roman"/>
          <w:spacing w:val="-10"/>
        </w:rPr>
        <w:softHyphen/>
      </w:r>
      <w:r w:rsidR="00927EF8" w:rsidRPr="00800771">
        <w:rPr>
          <w:rFonts w:cs="Times New Roman"/>
          <w:spacing w:val="-10"/>
        </w:rPr>
        <w:t xml:space="preserve">site side, there was “a tendency to withdraw, subtract axioms.” </w:t>
      </w:r>
      <w:r w:rsidR="004B0ADB" w:rsidRPr="00800771">
        <w:rPr>
          <w:rFonts w:cs="Times New Roman"/>
          <w:spacing w:val="-10"/>
        </w:rPr>
        <w:t>In ana</w:t>
      </w:r>
      <w:r w:rsidR="00B86F67" w:rsidRPr="00800771">
        <w:rPr>
          <w:rFonts w:cs="Times New Roman"/>
          <w:spacing w:val="-10"/>
        </w:rPr>
        <w:softHyphen/>
      </w:r>
      <w:r w:rsidR="004B0ADB" w:rsidRPr="00800771">
        <w:rPr>
          <w:rFonts w:cs="Times New Roman"/>
          <w:spacing w:val="-10"/>
        </w:rPr>
        <w:t>lyzing this second tendency, they used confusingly the term “totalitarian</w:t>
      </w:r>
      <w:r w:rsidR="00B86F67" w:rsidRPr="00800771">
        <w:rPr>
          <w:rFonts w:cs="Times New Roman"/>
          <w:spacing w:val="-10"/>
        </w:rPr>
        <w:softHyphen/>
      </w:r>
      <w:r w:rsidR="004B0ADB" w:rsidRPr="00800771">
        <w:rPr>
          <w:rFonts w:cs="Times New Roman"/>
          <w:spacing w:val="-10"/>
        </w:rPr>
        <w:t>ism” for recent military dictatorships</w:t>
      </w:r>
      <w:r w:rsidR="005142D9" w:rsidRPr="00800771">
        <w:rPr>
          <w:rFonts w:cs="Times New Roman"/>
          <w:spacing w:val="-10"/>
        </w:rPr>
        <w:t>—</w:t>
      </w:r>
      <w:r w:rsidR="009E7C58" w:rsidRPr="00800771">
        <w:rPr>
          <w:rFonts w:cs="Times New Roman"/>
          <w:spacing w:val="-10"/>
        </w:rPr>
        <w:t>while describing</w:t>
      </w:r>
      <w:r w:rsidR="005142D9" w:rsidRPr="00800771">
        <w:rPr>
          <w:rFonts w:cs="Times New Roman"/>
          <w:spacing w:val="-10"/>
        </w:rPr>
        <w:t xml:space="preserve">, </w:t>
      </w:r>
      <w:r w:rsidR="009E7C58" w:rsidRPr="00800771">
        <w:rPr>
          <w:rFonts w:cs="Times New Roman"/>
          <w:spacing w:val="-10"/>
        </w:rPr>
        <w:t xml:space="preserve">rightly </w:t>
      </w:r>
      <w:r w:rsidR="00602787" w:rsidRPr="00800771">
        <w:rPr>
          <w:rFonts w:cs="Times New Roman"/>
          <w:spacing w:val="-10"/>
        </w:rPr>
        <w:t>this time</w:t>
      </w:r>
      <w:r w:rsidR="005142D9" w:rsidRPr="00800771">
        <w:rPr>
          <w:rFonts w:cs="Times New Roman"/>
          <w:spacing w:val="-10"/>
        </w:rPr>
        <w:t xml:space="preserve">, </w:t>
      </w:r>
      <w:r w:rsidR="009E7C58" w:rsidRPr="00800771">
        <w:rPr>
          <w:rFonts w:cs="Times New Roman"/>
          <w:spacing w:val="-10"/>
        </w:rPr>
        <w:t xml:space="preserve">fascist and </w:t>
      </w:r>
      <w:r w:rsidR="0096102C" w:rsidRPr="00800771">
        <w:rPr>
          <w:rFonts w:cs="Times New Roman"/>
          <w:spacing w:val="-10"/>
        </w:rPr>
        <w:t>N</w:t>
      </w:r>
      <w:r w:rsidR="009E7C58" w:rsidRPr="00800771">
        <w:rPr>
          <w:rFonts w:cs="Times New Roman"/>
          <w:spacing w:val="-10"/>
        </w:rPr>
        <w:t>azi States as equally “collapsing the domestic market and reducing the number of axioms</w:t>
      </w:r>
      <w:r w:rsidR="004B0ADB" w:rsidRPr="00800771">
        <w:rPr>
          <w:rFonts w:cs="Times New Roman"/>
          <w:spacing w:val="-10"/>
        </w:rPr>
        <w:t>,</w:t>
      </w:r>
      <w:r w:rsidR="009E7C58" w:rsidRPr="00800771">
        <w:rPr>
          <w:rFonts w:cs="Times New Roman"/>
          <w:spacing w:val="-10"/>
        </w:rPr>
        <w:t xml:space="preserve">” </w:t>
      </w:r>
      <w:r w:rsidR="000E3226" w:rsidRPr="00800771">
        <w:rPr>
          <w:rFonts w:cs="Times New Roman"/>
          <w:spacing w:val="-10"/>
        </w:rPr>
        <w:t>but</w:t>
      </w:r>
      <w:r w:rsidR="009E7C58" w:rsidRPr="00800771">
        <w:rPr>
          <w:rFonts w:cs="Times New Roman"/>
          <w:spacing w:val="-10"/>
        </w:rPr>
        <w:t xml:space="preserve"> ch</w:t>
      </w:r>
      <w:r w:rsidR="000E3226" w:rsidRPr="00800771">
        <w:rPr>
          <w:rFonts w:cs="Times New Roman"/>
          <w:spacing w:val="-10"/>
        </w:rPr>
        <w:t>o</w:t>
      </w:r>
      <w:r w:rsidR="009E7C58" w:rsidRPr="00800771">
        <w:rPr>
          <w:rFonts w:cs="Times New Roman"/>
          <w:spacing w:val="-10"/>
        </w:rPr>
        <w:t>osing autarky instead of pro</w:t>
      </w:r>
      <w:r w:rsidR="00997EC3" w:rsidRPr="00800771">
        <w:rPr>
          <w:rFonts w:cs="Times New Roman"/>
          <w:spacing w:val="-10"/>
        </w:rPr>
        <w:softHyphen/>
      </w:r>
      <w:r w:rsidR="009E7C58" w:rsidRPr="00800771">
        <w:rPr>
          <w:rFonts w:cs="Times New Roman"/>
          <w:spacing w:val="-10"/>
        </w:rPr>
        <w:t>moting “the foreign sector” and appealing to “foreign sources of capital”</w:t>
      </w:r>
      <w:r w:rsidR="00AB2AFB" w:rsidRPr="00800771">
        <w:rPr>
          <w:rFonts w:cs="Times New Roman"/>
          <w:spacing w:val="-10"/>
        </w:rPr>
        <w:t xml:space="preserve"> as in more recent authoritari</w:t>
      </w:r>
      <w:r w:rsidR="0096102C" w:rsidRPr="00800771">
        <w:rPr>
          <w:rFonts w:cs="Times New Roman"/>
          <w:spacing w:val="-10"/>
        </w:rPr>
        <w:t>a</w:t>
      </w:r>
      <w:r w:rsidR="00AB2AFB" w:rsidRPr="00800771">
        <w:rPr>
          <w:rFonts w:cs="Times New Roman"/>
          <w:spacing w:val="-10"/>
        </w:rPr>
        <w:t>n regimes</w:t>
      </w:r>
      <w:r w:rsidR="009E7C58" w:rsidRPr="00800771">
        <w:rPr>
          <w:rFonts w:cs="Times New Roman"/>
          <w:spacing w:val="-10"/>
        </w:rPr>
        <w:t xml:space="preserve"> (pp. 462-463).</w:t>
      </w:r>
      <w:r w:rsidR="004B0ADB" w:rsidRPr="00800771">
        <w:rPr>
          <w:rFonts w:cs="Times New Roman"/>
          <w:spacing w:val="-10"/>
        </w:rPr>
        <w:t xml:space="preserve"> </w:t>
      </w:r>
      <w:r w:rsidR="0096102C" w:rsidRPr="00800771">
        <w:rPr>
          <w:rFonts w:cs="Times New Roman"/>
          <w:spacing w:val="-10"/>
        </w:rPr>
        <w:t>Further</w:t>
      </w:r>
      <w:r w:rsidR="009E7C58" w:rsidRPr="00800771">
        <w:rPr>
          <w:rFonts w:cs="Times New Roman"/>
          <w:spacing w:val="-10"/>
        </w:rPr>
        <w:t>more,</w:t>
      </w:r>
      <w:r w:rsidR="004B0ADB" w:rsidRPr="00800771">
        <w:rPr>
          <w:rFonts w:cs="Times New Roman"/>
          <w:spacing w:val="-10"/>
        </w:rPr>
        <w:t xml:space="preserve"> t</w:t>
      </w:r>
      <w:r w:rsidR="00A76F27" w:rsidRPr="00800771">
        <w:rPr>
          <w:rFonts w:cs="Times New Roman"/>
          <w:spacing w:val="-10"/>
        </w:rPr>
        <w:t xml:space="preserve">hey did not realize that the same kind of </w:t>
      </w:r>
      <w:r w:rsidR="000E3226" w:rsidRPr="00800771">
        <w:rPr>
          <w:rFonts w:cs="Times New Roman"/>
          <w:spacing w:val="-10"/>
        </w:rPr>
        <w:t>“totalitarian” “</w:t>
      </w:r>
      <w:r w:rsidR="00A76F27" w:rsidRPr="00800771">
        <w:rPr>
          <w:rFonts w:cs="Times New Roman"/>
          <w:spacing w:val="-10"/>
        </w:rPr>
        <w:t>su</w:t>
      </w:r>
      <w:r w:rsidR="0096102C" w:rsidRPr="00800771">
        <w:rPr>
          <w:rFonts w:cs="Times New Roman"/>
          <w:spacing w:val="-10"/>
        </w:rPr>
        <w:t>b</w:t>
      </w:r>
      <w:r w:rsidR="00A76F27" w:rsidRPr="00800771">
        <w:rPr>
          <w:rFonts w:cs="Times New Roman"/>
          <w:spacing w:val="-10"/>
        </w:rPr>
        <w:t>tracting</w:t>
      </w:r>
      <w:r w:rsidR="000E3226" w:rsidRPr="00800771">
        <w:rPr>
          <w:rFonts w:cs="Times New Roman"/>
          <w:spacing w:val="-10"/>
        </w:rPr>
        <w:t>”</w:t>
      </w:r>
      <w:r w:rsidR="00A76F27" w:rsidRPr="00800771">
        <w:rPr>
          <w:rFonts w:cs="Times New Roman"/>
          <w:spacing w:val="-10"/>
        </w:rPr>
        <w:t xml:space="preserve"> policy would </w:t>
      </w:r>
      <w:r w:rsidR="00372504" w:rsidRPr="00800771">
        <w:rPr>
          <w:rFonts w:cs="Times New Roman"/>
          <w:spacing w:val="-10"/>
        </w:rPr>
        <w:t xml:space="preserve">soon </w:t>
      </w:r>
      <w:r w:rsidR="00A76F27" w:rsidRPr="00800771">
        <w:rPr>
          <w:rFonts w:cs="Times New Roman"/>
          <w:spacing w:val="-10"/>
        </w:rPr>
        <w:t xml:space="preserve">be adopted by </w:t>
      </w:r>
      <w:r w:rsidR="00372504" w:rsidRPr="00800771">
        <w:rPr>
          <w:rFonts w:cs="Times New Roman"/>
          <w:spacing w:val="-10"/>
        </w:rPr>
        <w:t xml:space="preserve">democratic countries such as </w:t>
      </w:r>
      <w:r w:rsidR="00A76F27" w:rsidRPr="00800771">
        <w:rPr>
          <w:rFonts w:cs="Times New Roman"/>
          <w:spacing w:val="-10"/>
        </w:rPr>
        <w:t>the</w:t>
      </w:r>
      <w:r w:rsidR="004B0ADB" w:rsidRPr="00800771">
        <w:rPr>
          <w:rFonts w:cs="Times New Roman"/>
          <w:spacing w:val="-10"/>
        </w:rPr>
        <w:t xml:space="preserve"> </w:t>
      </w:r>
      <w:r w:rsidR="00A76F27" w:rsidRPr="00800771">
        <w:rPr>
          <w:rFonts w:cs="Times New Roman"/>
          <w:spacing w:val="-10"/>
        </w:rPr>
        <w:t xml:space="preserve">USA </w:t>
      </w:r>
      <w:r w:rsidR="00372504" w:rsidRPr="00800771">
        <w:rPr>
          <w:rFonts w:cs="Times New Roman"/>
          <w:spacing w:val="-10"/>
        </w:rPr>
        <w:t>or the</w:t>
      </w:r>
      <w:r w:rsidR="00A76F27" w:rsidRPr="00800771">
        <w:rPr>
          <w:rFonts w:cs="Times New Roman"/>
          <w:spacing w:val="-10"/>
        </w:rPr>
        <w:t xml:space="preserve"> Western European countries</w:t>
      </w:r>
      <w:r w:rsidR="004B0ADB" w:rsidRPr="00800771">
        <w:rPr>
          <w:rFonts w:cs="Times New Roman"/>
          <w:spacing w:val="-10"/>
        </w:rPr>
        <w:t xml:space="preserve">. However, </w:t>
      </w:r>
      <w:r w:rsidR="00A76F27" w:rsidRPr="00800771">
        <w:rPr>
          <w:rFonts w:cs="Times New Roman"/>
          <w:spacing w:val="-10"/>
        </w:rPr>
        <w:t xml:space="preserve">they </w:t>
      </w:r>
      <w:r w:rsidR="004B0ADB" w:rsidRPr="00800771">
        <w:rPr>
          <w:rFonts w:cs="Times New Roman"/>
          <w:spacing w:val="-10"/>
        </w:rPr>
        <w:t>partly</w:t>
      </w:r>
      <w:r w:rsidR="00A76F27" w:rsidRPr="00800771">
        <w:rPr>
          <w:rFonts w:cs="Times New Roman"/>
          <w:spacing w:val="-10"/>
        </w:rPr>
        <w:t xml:space="preserve"> identified the trend that would </w:t>
      </w:r>
      <w:r w:rsidR="00355B42" w:rsidRPr="00800771">
        <w:rPr>
          <w:rFonts w:cs="Times New Roman"/>
          <w:spacing w:val="-10"/>
        </w:rPr>
        <w:t xml:space="preserve">soon </w:t>
      </w:r>
      <w:r w:rsidR="00A76F27" w:rsidRPr="00800771">
        <w:rPr>
          <w:rFonts w:cs="Times New Roman"/>
          <w:spacing w:val="-10"/>
        </w:rPr>
        <w:t>be called</w:t>
      </w:r>
      <w:r w:rsidR="00B65839" w:rsidRPr="00800771">
        <w:rPr>
          <w:rFonts w:cs="Times New Roman"/>
          <w:spacing w:val="-10"/>
        </w:rPr>
        <w:t xml:space="preserve"> </w:t>
      </w:r>
      <w:r w:rsidR="00A76F27" w:rsidRPr="00800771">
        <w:rPr>
          <w:rFonts w:cs="Times New Roman"/>
          <w:spacing w:val="-10"/>
        </w:rPr>
        <w:t>Neoliberalism and for which the Chilean and Bra</w:t>
      </w:r>
      <w:r w:rsidR="0096102C" w:rsidRPr="00800771">
        <w:rPr>
          <w:rFonts w:cs="Times New Roman"/>
          <w:spacing w:val="-10"/>
        </w:rPr>
        <w:t>z</w:t>
      </w:r>
      <w:r w:rsidR="00A76F27" w:rsidRPr="00800771">
        <w:rPr>
          <w:rFonts w:cs="Times New Roman"/>
          <w:spacing w:val="-10"/>
        </w:rPr>
        <w:t>ilian experiments appear now to have been</w:t>
      </w:r>
      <w:r w:rsidR="00B65839" w:rsidRPr="00800771">
        <w:rPr>
          <w:rFonts w:cs="Times New Roman"/>
          <w:spacing w:val="-10"/>
        </w:rPr>
        <w:t xml:space="preserve"> mere</w:t>
      </w:r>
      <w:r w:rsidR="00A76F27" w:rsidRPr="00800771">
        <w:rPr>
          <w:rFonts w:cs="Times New Roman"/>
          <w:spacing w:val="-10"/>
        </w:rPr>
        <w:t xml:space="preserve"> militarized precur</w:t>
      </w:r>
      <w:r w:rsidR="001B3F82" w:rsidRPr="00800771">
        <w:rPr>
          <w:rFonts w:cs="Times New Roman"/>
          <w:spacing w:val="-10"/>
        </w:rPr>
        <w:softHyphen/>
      </w:r>
      <w:r w:rsidR="00A76F27" w:rsidRPr="00800771">
        <w:rPr>
          <w:rFonts w:cs="Times New Roman"/>
          <w:spacing w:val="-10"/>
        </w:rPr>
        <w:t>sors</w:t>
      </w:r>
      <w:r w:rsidR="004B0ADB" w:rsidRPr="00800771">
        <w:rPr>
          <w:rFonts w:cs="Times New Roman"/>
          <w:spacing w:val="-10"/>
        </w:rPr>
        <w:t xml:space="preserve"> applied to developing countries</w:t>
      </w:r>
      <w:r w:rsidR="00A76F27" w:rsidRPr="00800771">
        <w:rPr>
          <w:rFonts w:cs="Times New Roman"/>
          <w:spacing w:val="-10"/>
        </w:rPr>
        <w:t xml:space="preserve">. </w:t>
      </w:r>
    </w:p>
    <w:p w:rsidR="00194EB8" w:rsidRPr="00800771" w:rsidRDefault="00194EB8" w:rsidP="002D1399">
      <w:pPr>
        <w:tabs>
          <w:tab w:val="left" w:pos="426"/>
        </w:tabs>
        <w:spacing w:line="240" w:lineRule="exact"/>
        <w:ind w:firstLine="405"/>
        <w:rPr>
          <w:rFonts w:cs="Times New Roman"/>
          <w:spacing w:val="-10"/>
        </w:rPr>
      </w:pPr>
    </w:p>
    <w:p w:rsidR="00927EF8" w:rsidRPr="00800771" w:rsidRDefault="00927EF8" w:rsidP="00927EF8">
      <w:pPr>
        <w:tabs>
          <w:tab w:val="left" w:pos="426"/>
        </w:tabs>
        <w:spacing w:line="240" w:lineRule="exact"/>
        <w:ind w:firstLine="405"/>
        <w:rPr>
          <w:rFonts w:cs="Times New Roman"/>
          <w:spacing w:val="-10"/>
          <w:sz w:val="18"/>
          <w:szCs w:val="18"/>
        </w:rPr>
      </w:pPr>
      <w:r w:rsidRPr="00800771">
        <w:rPr>
          <w:rFonts w:cs="Times New Roman"/>
          <w:spacing w:val="-10"/>
          <w:sz w:val="18"/>
          <w:szCs w:val="18"/>
        </w:rPr>
        <w:t>The opposite tendency is no less a part of capitalism: the tendency to withdraw, sub</w:t>
      </w:r>
      <w:r w:rsidR="00B86F67" w:rsidRPr="00800771">
        <w:rPr>
          <w:rFonts w:cs="Times New Roman"/>
          <w:spacing w:val="-10"/>
          <w:sz w:val="18"/>
          <w:szCs w:val="18"/>
        </w:rPr>
        <w:softHyphen/>
      </w:r>
      <w:r w:rsidRPr="00800771">
        <w:rPr>
          <w:rFonts w:cs="Times New Roman"/>
          <w:spacing w:val="-10"/>
          <w:sz w:val="18"/>
          <w:szCs w:val="18"/>
        </w:rPr>
        <w:t xml:space="preserve">tract axioms. One falls back on a very small number of axioms regulating the dominant flows, while the other flows are given a derivative, consequential status. </w:t>
      </w:r>
      <w:r w:rsidR="004B0ADB" w:rsidRPr="00800771">
        <w:rPr>
          <w:rFonts w:cs="Times New Roman"/>
          <w:spacing w:val="-10"/>
          <w:sz w:val="18"/>
          <w:szCs w:val="18"/>
        </w:rPr>
        <w:t>[...] The “totalitari</w:t>
      </w:r>
      <w:r w:rsidR="00B86F67" w:rsidRPr="00800771">
        <w:rPr>
          <w:rFonts w:cs="Times New Roman"/>
          <w:spacing w:val="-10"/>
          <w:sz w:val="18"/>
          <w:szCs w:val="18"/>
        </w:rPr>
        <w:softHyphen/>
      </w:r>
      <w:r w:rsidR="004B0ADB" w:rsidRPr="00800771">
        <w:rPr>
          <w:rFonts w:cs="Times New Roman"/>
          <w:spacing w:val="-10"/>
          <w:sz w:val="18"/>
          <w:szCs w:val="18"/>
        </w:rPr>
        <w:t xml:space="preserve">anism” pole of the State incarnates this tendency to restrict the number of axioms, and operates by the exclusive promotion of the foreign sector: the appeal to foreign sources of capital, the rise of industries aimed at the exportation of foodstuffs or raw materials, the collapse of the domestic market. The totalitarian State is not a maximum State but rather, following Virilio’s formulation, the </w:t>
      </w:r>
      <w:r w:rsidR="004B0ADB" w:rsidRPr="00800771">
        <w:rPr>
          <w:rFonts w:cs="Times New Roman"/>
          <w:i/>
          <w:iCs/>
          <w:spacing w:val="-10"/>
          <w:sz w:val="18"/>
          <w:szCs w:val="18"/>
        </w:rPr>
        <w:t>minimum State of</w:t>
      </w:r>
      <w:r w:rsidR="004B0ADB" w:rsidRPr="00800771">
        <w:rPr>
          <w:rFonts w:cs="Times New Roman"/>
          <w:spacing w:val="-10"/>
          <w:sz w:val="18"/>
          <w:szCs w:val="18"/>
        </w:rPr>
        <w:t xml:space="preserve"> anarcho-capitalism (cf. Chile).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462)</w:t>
      </w:r>
    </w:p>
    <w:p w:rsidR="00927EF8" w:rsidRPr="00800771" w:rsidRDefault="00927EF8" w:rsidP="002D1399">
      <w:pPr>
        <w:tabs>
          <w:tab w:val="left" w:pos="426"/>
        </w:tabs>
        <w:spacing w:line="240" w:lineRule="exact"/>
        <w:ind w:firstLine="405"/>
        <w:rPr>
          <w:rFonts w:cs="Times New Roman"/>
          <w:spacing w:val="-10"/>
        </w:rPr>
      </w:pPr>
    </w:p>
    <w:p w:rsidR="00355B42" w:rsidRPr="00800771" w:rsidRDefault="004628F7" w:rsidP="002D1399">
      <w:pPr>
        <w:tabs>
          <w:tab w:val="left" w:pos="426"/>
        </w:tabs>
        <w:spacing w:line="240" w:lineRule="exact"/>
        <w:ind w:firstLine="405"/>
        <w:rPr>
          <w:rFonts w:cs="Times New Roman"/>
          <w:spacing w:val="-10"/>
        </w:rPr>
      </w:pPr>
      <w:r w:rsidRPr="00800771">
        <w:rPr>
          <w:rFonts w:cs="Times New Roman"/>
          <w:spacing w:val="-10"/>
        </w:rPr>
        <w:t xml:space="preserve">Consequently, any real anticapitalist policy </w:t>
      </w:r>
      <w:r w:rsidR="00630999" w:rsidRPr="00800771">
        <w:rPr>
          <w:rFonts w:cs="Times New Roman"/>
          <w:spacing w:val="-10"/>
        </w:rPr>
        <w:t>had to</w:t>
      </w:r>
      <w:r w:rsidRPr="00800771">
        <w:rPr>
          <w:rFonts w:cs="Times New Roman"/>
          <w:spacing w:val="-10"/>
        </w:rPr>
        <w:t xml:space="preserve"> </w:t>
      </w:r>
      <w:r w:rsidR="00B67651" w:rsidRPr="00800771">
        <w:rPr>
          <w:rFonts w:cs="Times New Roman"/>
          <w:spacing w:val="-10"/>
        </w:rPr>
        <w:t>fight</w:t>
      </w:r>
      <w:r w:rsidRPr="00800771">
        <w:rPr>
          <w:rFonts w:cs="Times New Roman"/>
          <w:spacing w:val="-10"/>
        </w:rPr>
        <w:t xml:space="preserve"> both </w:t>
      </w:r>
      <w:r w:rsidR="00C14B66" w:rsidRPr="00800771">
        <w:rPr>
          <w:rFonts w:cs="Times New Roman"/>
          <w:spacing w:val="-10"/>
        </w:rPr>
        <w:t xml:space="preserve">against </w:t>
      </w:r>
      <w:r w:rsidRPr="00800771">
        <w:rPr>
          <w:rFonts w:cs="Times New Roman"/>
          <w:spacing w:val="-10"/>
        </w:rPr>
        <w:t>the power of “a worldwide labor bureaucracy</w:t>
      </w:r>
      <w:r w:rsidR="00CB282E" w:rsidRPr="00800771">
        <w:rPr>
          <w:rFonts w:cs="Times New Roman"/>
          <w:spacing w:val="-10"/>
        </w:rPr>
        <w:t xml:space="preserve"> or technocracy</w:t>
      </w:r>
      <w:r w:rsidRPr="00800771">
        <w:rPr>
          <w:rFonts w:cs="Times New Roman"/>
          <w:spacing w:val="-10"/>
        </w:rPr>
        <w:t xml:space="preserve">” </w:t>
      </w:r>
      <w:r w:rsidR="00CB282E" w:rsidRPr="00800771">
        <w:rPr>
          <w:rFonts w:cs="Times New Roman"/>
          <w:spacing w:val="-10"/>
        </w:rPr>
        <w:t xml:space="preserve">and </w:t>
      </w:r>
      <w:r w:rsidR="00C14B66" w:rsidRPr="00800771">
        <w:rPr>
          <w:rFonts w:cs="Times New Roman"/>
          <w:spacing w:val="-10"/>
        </w:rPr>
        <w:t xml:space="preserve">against </w:t>
      </w:r>
      <w:r w:rsidR="00574077" w:rsidRPr="00800771">
        <w:rPr>
          <w:rFonts w:cs="Times New Roman"/>
          <w:spacing w:val="-10"/>
        </w:rPr>
        <w:t>all</w:t>
      </w:r>
      <w:r w:rsidR="00CB282E" w:rsidRPr="00800771">
        <w:rPr>
          <w:rFonts w:cs="Times New Roman"/>
          <w:spacing w:val="-10"/>
        </w:rPr>
        <w:t xml:space="preserve"> “totalitarian reductions.” While the latter would drastically reduce the living condition</w:t>
      </w:r>
      <w:r w:rsidR="00574077" w:rsidRPr="00800771">
        <w:rPr>
          <w:rFonts w:cs="Times New Roman"/>
          <w:spacing w:val="-10"/>
        </w:rPr>
        <w:t>s</w:t>
      </w:r>
      <w:r w:rsidR="00CB282E" w:rsidRPr="00800771">
        <w:rPr>
          <w:rFonts w:cs="Times New Roman"/>
          <w:spacing w:val="-10"/>
        </w:rPr>
        <w:t xml:space="preserve"> of the population, the former </w:t>
      </w:r>
      <w:r w:rsidRPr="00800771">
        <w:rPr>
          <w:rFonts w:cs="Times New Roman"/>
          <w:spacing w:val="-10"/>
        </w:rPr>
        <w:t xml:space="preserve">would </w:t>
      </w:r>
      <w:r w:rsidR="00EB0A7A" w:rsidRPr="00800771">
        <w:rPr>
          <w:rFonts w:cs="Times New Roman"/>
          <w:spacing w:val="-10"/>
        </w:rPr>
        <w:t>subordi</w:t>
      </w:r>
      <w:r w:rsidR="00B86F67" w:rsidRPr="00800771">
        <w:rPr>
          <w:rFonts w:cs="Times New Roman"/>
          <w:spacing w:val="-10"/>
        </w:rPr>
        <w:softHyphen/>
      </w:r>
      <w:r w:rsidR="00EB0A7A" w:rsidRPr="00800771">
        <w:rPr>
          <w:rFonts w:cs="Times New Roman"/>
          <w:spacing w:val="-10"/>
        </w:rPr>
        <w:t xml:space="preserve">nate the “local struggles” and the “living flows” to “centers of control and decision making” and finally limit itself to </w:t>
      </w:r>
      <w:r w:rsidR="00574077" w:rsidRPr="00800771">
        <w:rPr>
          <w:rFonts w:cs="Times New Roman"/>
          <w:spacing w:val="-10"/>
        </w:rPr>
        <w:t>simple</w:t>
      </w:r>
      <w:r w:rsidR="00CB282E" w:rsidRPr="00800771">
        <w:rPr>
          <w:rFonts w:cs="Times New Roman"/>
          <w:spacing w:val="-10"/>
        </w:rPr>
        <w:t xml:space="preserve"> </w:t>
      </w:r>
      <w:r w:rsidR="00EB0A7A" w:rsidRPr="00800771">
        <w:rPr>
          <w:rFonts w:cs="Times New Roman"/>
          <w:spacing w:val="-10"/>
        </w:rPr>
        <w:t>social democratic reforms of capitalism</w:t>
      </w:r>
      <w:r w:rsidR="00CB282E" w:rsidRPr="00800771">
        <w:rPr>
          <w:rFonts w:cs="Times New Roman"/>
          <w:spacing w:val="-10"/>
        </w:rPr>
        <w:t>.</w:t>
      </w:r>
      <w:r w:rsidR="00574077" w:rsidRPr="00800771">
        <w:rPr>
          <w:rFonts w:cs="Times New Roman"/>
          <w:spacing w:val="-10"/>
        </w:rPr>
        <w:t xml:space="preserve"> </w:t>
      </w:r>
      <w:r w:rsidR="00863976" w:rsidRPr="00800771">
        <w:rPr>
          <w:rFonts w:cs="Times New Roman"/>
          <w:spacing w:val="-10"/>
        </w:rPr>
        <w:t>A real transformation</w:t>
      </w:r>
      <w:r w:rsidR="00574077" w:rsidRPr="00800771">
        <w:rPr>
          <w:rFonts w:cs="Times New Roman"/>
          <w:spacing w:val="-10"/>
        </w:rPr>
        <w:t xml:space="preserve"> required</w:t>
      </w:r>
      <w:r w:rsidR="003D33E9" w:rsidRPr="00800771">
        <w:rPr>
          <w:rFonts w:cs="Times New Roman"/>
          <w:spacing w:val="-10"/>
        </w:rPr>
        <w:t>, Deleuze and Guattari claimed,</w:t>
      </w:r>
      <w:r w:rsidR="00574077" w:rsidRPr="00800771">
        <w:rPr>
          <w:rFonts w:cs="Times New Roman"/>
          <w:spacing w:val="-10"/>
        </w:rPr>
        <w:t xml:space="preserve"> that “local struggles directly target national and inter</w:t>
      </w:r>
      <w:r w:rsidR="00B86F67" w:rsidRPr="00800771">
        <w:rPr>
          <w:rFonts w:cs="Times New Roman"/>
          <w:spacing w:val="-10"/>
        </w:rPr>
        <w:softHyphen/>
      </w:r>
      <w:r w:rsidR="00574077" w:rsidRPr="00800771">
        <w:rPr>
          <w:rFonts w:cs="Times New Roman"/>
          <w:spacing w:val="-10"/>
        </w:rPr>
        <w:t>nation</w:t>
      </w:r>
      <w:r w:rsidR="00863976" w:rsidRPr="00800771">
        <w:rPr>
          <w:rFonts w:cs="Times New Roman"/>
          <w:spacing w:val="-10"/>
        </w:rPr>
        <w:t>al</w:t>
      </w:r>
      <w:r w:rsidR="00574077" w:rsidRPr="00800771">
        <w:rPr>
          <w:rFonts w:cs="Times New Roman"/>
          <w:spacing w:val="-10"/>
        </w:rPr>
        <w:t xml:space="preserve"> axioms”—a </w:t>
      </w:r>
      <w:r w:rsidR="0018373C" w:rsidRPr="00800771">
        <w:rPr>
          <w:rFonts w:cs="Times New Roman"/>
          <w:spacing w:val="-10"/>
        </w:rPr>
        <w:t xml:space="preserve">vague </w:t>
      </w:r>
      <w:r w:rsidR="00574077" w:rsidRPr="00800771">
        <w:rPr>
          <w:rFonts w:cs="Times New Roman"/>
          <w:spacing w:val="-10"/>
        </w:rPr>
        <w:t xml:space="preserve">program that was as simple to </w:t>
      </w:r>
      <w:r w:rsidR="00B67651" w:rsidRPr="00800771">
        <w:rPr>
          <w:rFonts w:cs="Times New Roman"/>
          <w:spacing w:val="-10"/>
        </w:rPr>
        <w:t>explain</w:t>
      </w:r>
      <w:r w:rsidR="00574077" w:rsidRPr="00800771">
        <w:rPr>
          <w:rFonts w:cs="Times New Roman"/>
          <w:spacing w:val="-10"/>
        </w:rPr>
        <w:t xml:space="preserve"> as it was difficult to implement.</w:t>
      </w:r>
    </w:p>
    <w:p w:rsidR="00927EF8" w:rsidRPr="00800771" w:rsidRDefault="00927EF8" w:rsidP="002D1399">
      <w:pPr>
        <w:tabs>
          <w:tab w:val="left" w:pos="426"/>
        </w:tabs>
        <w:spacing w:line="240" w:lineRule="exact"/>
        <w:ind w:firstLine="405"/>
        <w:rPr>
          <w:rFonts w:cs="Times New Roman"/>
          <w:spacing w:val="-10"/>
        </w:rPr>
      </w:pPr>
    </w:p>
    <w:p w:rsidR="00CB67AE" w:rsidRPr="00800771" w:rsidRDefault="004628F7" w:rsidP="00CB67AE">
      <w:pPr>
        <w:tabs>
          <w:tab w:val="left" w:pos="426"/>
        </w:tabs>
        <w:spacing w:line="240" w:lineRule="exact"/>
        <w:ind w:firstLine="405"/>
        <w:rPr>
          <w:rFonts w:cs="Times New Roman"/>
          <w:spacing w:val="-10"/>
          <w:sz w:val="18"/>
          <w:szCs w:val="18"/>
        </w:rPr>
      </w:pPr>
      <w:r w:rsidRPr="00800771">
        <w:rPr>
          <w:rFonts w:cs="Times New Roman"/>
          <w:spacing w:val="-10"/>
          <w:sz w:val="18"/>
          <w:szCs w:val="18"/>
        </w:rPr>
        <w:t>The resulting danger of a worldwide labor bureaucracy or technocracy taking charge of these problems can be warded off only to the extent that local struggles directly target national and international axioms, at the precise point of their insertion in the field of imma</w:t>
      </w:r>
      <w:r w:rsidR="001B3F82" w:rsidRPr="00800771">
        <w:rPr>
          <w:rFonts w:cs="Times New Roman"/>
          <w:spacing w:val="-10"/>
          <w:sz w:val="18"/>
          <w:szCs w:val="18"/>
        </w:rPr>
        <w:softHyphen/>
      </w:r>
      <w:r w:rsidRPr="00800771">
        <w:rPr>
          <w:rFonts w:cs="Times New Roman"/>
          <w:spacing w:val="-10"/>
          <w:sz w:val="18"/>
          <w:szCs w:val="18"/>
        </w:rPr>
        <w:t>nence (the potential of the rural world in this respect). There is always a fundamental difference between living flows and the axioms that subordinate them to centers of control and decision making, that make a given segment correspond to them, which measure their quanta. But the pressure of the living flows, and of the problems they pose and impose, must be exerted inside the axiomatic, as much in order to fight the totalitarian reductions as to anticipate and precipitate the additions, to orient them and prevent their technocratic perver</w:t>
      </w:r>
      <w:r w:rsidR="00B86F67" w:rsidRPr="00800771">
        <w:rPr>
          <w:rFonts w:cs="Times New Roman"/>
          <w:spacing w:val="-10"/>
          <w:sz w:val="18"/>
          <w:szCs w:val="18"/>
        </w:rPr>
        <w:softHyphen/>
      </w:r>
      <w:r w:rsidRPr="00800771">
        <w:rPr>
          <w:rFonts w:cs="Times New Roman"/>
          <w:spacing w:val="-10"/>
          <w:sz w:val="18"/>
          <w:szCs w:val="18"/>
        </w:rPr>
        <w:t>sion.</w:t>
      </w:r>
      <w:r w:rsidR="00574077" w:rsidRPr="00800771">
        <w:rPr>
          <w:rFonts w:cs="Times New Roman"/>
          <w:spacing w:val="-10"/>
          <w:sz w:val="18"/>
          <w:szCs w:val="18"/>
        </w:rPr>
        <w:t xml:space="preserve"> </w:t>
      </w:r>
      <w:r w:rsidR="00574077" w:rsidRPr="00800771">
        <w:rPr>
          <w:rFonts w:cs="Times New Roman"/>
          <w:bCs/>
          <w:iCs/>
          <w:spacing w:val="-10"/>
          <w:sz w:val="18"/>
          <w:szCs w:val="18"/>
        </w:rPr>
        <w:t>(</w:t>
      </w:r>
      <w:r w:rsidR="00574077" w:rsidRPr="00800771">
        <w:rPr>
          <w:rFonts w:cs="Times New Roman"/>
          <w:bCs/>
          <w:i/>
          <w:iCs/>
          <w:spacing w:val="-10"/>
          <w:sz w:val="18"/>
          <w:szCs w:val="18"/>
        </w:rPr>
        <w:t>A Thousand Plateaus</w:t>
      </w:r>
      <w:r w:rsidR="00574077" w:rsidRPr="00800771">
        <w:rPr>
          <w:rFonts w:cs="Times New Roman"/>
          <w:bCs/>
          <w:iCs/>
          <w:spacing w:val="-10"/>
          <w:sz w:val="18"/>
          <w:szCs w:val="18"/>
        </w:rPr>
        <w:t>, 1980, trans. B. Massumi, 1987, p. 464)</w:t>
      </w:r>
    </w:p>
    <w:p w:rsidR="00CB67AE" w:rsidRPr="00800771" w:rsidRDefault="00CB67AE" w:rsidP="00CB67AE">
      <w:pPr>
        <w:tabs>
          <w:tab w:val="left" w:pos="426"/>
        </w:tabs>
        <w:spacing w:line="240" w:lineRule="exact"/>
        <w:ind w:firstLine="405"/>
        <w:rPr>
          <w:rFonts w:cs="Times New Roman"/>
          <w:spacing w:val="-10"/>
          <w:sz w:val="18"/>
          <w:szCs w:val="18"/>
        </w:rPr>
      </w:pPr>
    </w:p>
    <w:p w:rsidR="004703EB" w:rsidRPr="00800771" w:rsidRDefault="00107E10" w:rsidP="00CB67AE">
      <w:pPr>
        <w:tabs>
          <w:tab w:val="left" w:pos="426"/>
        </w:tabs>
        <w:spacing w:line="240" w:lineRule="exact"/>
        <w:ind w:firstLine="405"/>
        <w:rPr>
          <w:rFonts w:cs="Times New Roman"/>
          <w:spacing w:val="-10"/>
        </w:rPr>
      </w:pPr>
      <w:r w:rsidRPr="00800771">
        <w:rPr>
          <w:rFonts w:cs="Times New Roman"/>
          <w:spacing w:val="-10"/>
        </w:rPr>
        <w:t>Then, Deleuze and Guattari sketched an analytical description of the contemporary capitalist system. In principle, they noticed, “all States are isomorphic” since they are only “domains of realization of capital according to a single external world market” (p. 464, my mod.). But</w:t>
      </w:r>
      <w:r w:rsidR="002D4FCE">
        <w:rPr>
          <w:rFonts w:cs="Times New Roman"/>
          <w:spacing w:val="-10"/>
        </w:rPr>
        <w:t xml:space="preserve"> </w:t>
      </w:r>
      <w:r w:rsidRPr="00800771">
        <w:rPr>
          <w:rFonts w:cs="Times New Roman"/>
          <w:spacing w:val="-10"/>
        </w:rPr>
        <w:t xml:space="preserve">they </w:t>
      </w:r>
      <w:r w:rsidR="00994429" w:rsidRPr="00800771">
        <w:rPr>
          <w:rFonts w:cs="Times New Roman"/>
          <w:spacing w:val="-10"/>
        </w:rPr>
        <w:t>are</w:t>
      </w:r>
      <w:r w:rsidRPr="00800771">
        <w:rPr>
          <w:rFonts w:cs="Times New Roman"/>
          <w:spacing w:val="-10"/>
        </w:rPr>
        <w:t xml:space="preserve"> actually differentiated through three main “bipolarities.” </w:t>
      </w:r>
    </w:p>
    <w:p w:rsidR="00107E10" w:rsidRPr="00800771" w:rsidRDefault="00107E10" w:rsidP="002D1399">
      <w:pPr>
        <w:tabs>
          <w:tab w:val="left" w:pos="426"/>
        </w:tabs>
        <w:spacing w:line="240" w:lineRule="exact"/>
        <w:ind w:firstLine="405"/>
        <w:rPr>
          <w:rFonts w:cs="Times New Roman"/>
          <w:spacing w:val="-12"/>
        </w:rPr>
      </w:pPr>
      <w:r w:rsidRPr="00800771">
        <w:rPr>
          <w:rFonts w:cs="Times New Roman"/>
          <w:spacing w:val="-12"/>
        </w:rPr>
        <w:t>The first</w:t>
      </w:r>
      <w:r w:rsidR="0061334B" w:rsidRPr="00800771">
        <w:rPr>
          <w:rFonts w:cs="Times New Roman"/>
          <w:spacing w:val="-12"/>
        </w:rPr>
        <w:t>, “applying to the States located a the center,”</w:t>
      </w:r>
      <w:r w:rsidRPr="00800771">
        <w:rPr>
          <w:rFonts w:cs="Times New Roman"/>
          <w:spacing w:val="-12"/>
        </w:rPr>
        <w:t xml:space="preserve"> concern</w:t>
      </w:r>
      <w:r w:rsidR="0061334B" w:rsidRPr="00800771">
        <w:rPr>
          <w:rFonts w:cs="Times New Roman"/>
          <w:spacing w:val="-12"/>
        </w:rPr>
        <w:t>ed</w:t>
      </w:r>
      <w:r w:rsidRPr="00800771">
        <w:rPr>
          <w:rFonts w:cs="Times New Roman"/>
          <w:spacing w:val="-12"/>
        </w:rPr>
        <w:t xml:space="preserve"> </w:t>
      </w:r>
      <w:r w:rsidR="00CB67AE" w:rsidRPr="00800771">
        <w:rPr>
          <w:rFonts w:cs="Times New Roman"/>
          <w:spacing w:val="-12"/>
        </w:rPr>
        <w:t>“</w:t>
      </w:r>
      <w:r w:rsidR="0061334B" w:rsidRPr="00800771">
        <w:rPr>
          <w:rFonts w:cs="Times New Roman"/>
          <w:spacing w:val="-12"/>
        </w:rPr>
        <w:t>the addition or subtraction</w:t>
      </w:r>
      <w:r w:rsidR="00CB67AE" w:rsidRPr="00800771">
        <w:rPr>
          <w:rFonts w:cs="Times New Roman"/>
          <w:spacing w:val="-12"/>
        </w:rPr>
        <w:t>”</w:t>
      </w:r>
      <w:r w:rsidR="0061334B" w:rsidRPr="00800771">
        <w:rPr>
          <w:rFonts w:cs="Times New Roman"/>
          <w:spacing w:val="-12"/>
        </w:rPr>
        <w:t xml:space="preserve"> of axioms, which amounted principally</w:t>
      </w:r>
      <w:r w:rsidR="00567BD9" w:rsidRPr="00800771">
        <w:rPr>
          <w:rFonts w:cs="Times New Roman"/>
          <w:spacing w:val="-12"/>
        </w:rPr>
        <w:t>, according to Deleuze and Guattari,</w:t>
      </w:r>
      <w:r w:rsidR="0061334B" w:rsidRPr="00800771">
        <w:rPr>
          <w:rFonts w:cs="Times New Roman"/>
          <w:spacing w:val="-12"/>
        </w:rPr>
        <w:t xml:space="preserve"> to </w:t>
      </w:r>
      <w:r w:rsidRPr="00800771">
        <w:rPr>
          <w:rFonts w:cs="Times New Roman"/>
          <w:spacing w:val="-12"/>
        </w:rPr>
        <w:t xml:space="preserve">the </w:t>
      </w:r>
      <w:r w:rsidR="00CB67AE" w:rsidRPr="00800771">
        <w:rPr>
          <w:rFonts w:cs="Times New Roman"/>
          <w:spacing w:val="-12"/>
        </w:rPr>
        <w:t xml:space="preserve">specific </w:t>
      </w:r>
      <w:r w:rsidRPr="00800771">
        <w:rPr>
          <w:rFonts w:cs="Times New Roman"/>
          <w:spacing w:val="-12"/>
        </w:rPr>
        <w:t>distribution</w:t>
      </w:r>
      <w:r w:rsidR="0061334B" w:rsidRPr="00800771">
        <w:rPr>
          <w:rFonts w:cs="Times New Roman"/>
          <w:spacing w:val="-12"/>
        </w:rPr>
        <w:t xml:space="preserve"> of </w:t>
      </w:r>
      <w:r w:rsidR="00DD1670" w:rsidRPr="00800771">
        <w:rPr>
          <w:rFonts w:cs="Times New Roman"/>
          <w:spacing w:val="-12"/>
        </w:rPr>
        <w:t>“</w:t>
      </w:r>
      <w:r w:rsidR="0061334B" w:rsidRPr="00800771">
        <w:rPr>
          <w:rFonts w:cs="Times New Roman"/>
          <w:spacing w:val="-12"/>
        </w:rPr>
        <w:t>the domestic and foreign markets</w:t>
      </w:r>
      <w:r w:rsidR="00116C2C" w:rsidRPr="00800771">
        <w:rPr>
          <w:rFonts w:cs="Times New Roman"/>
          <w:spacing w:val="-12"/>
        </w:rPr>
        <w:t>.</w:t>
      </w:r>
      <w:r w:rsidR="00DD1670" w:rsidRPr="00800771">
        <w:rPr>
          <w:rFonts w:cs="Times New Roman"/>
          <w:spacing w:val="-12"/>
        </w:rPr>
        <w:t>”</w:t>
      </w:r>
      <w:r w:rsidR="004703EB" w:rsidRPr="00800771">
        <w:rPr>
          <w:rFonts w:cs="Times New Roman"/>
          <w:spacing w:val="-12"/>
        </w:rPr>
        <w:t xml:space="preserve"> Both </w:t>
      </w:r>
      <w:r w:rsidR="00116C2C" w:rsidRPr="00800771">
        <w:rPr>
          <w:rFonts w:cs="Times New Roman"/>
          <w:spacing w:val="-12"/>
        </w:rPr>
        <w:t>choices</w:t>
      </w:r>
      <w:r w:rsidR="004703EB" w:rsidRPr="00800771">
        <w:rPr>
          <w:rFonts w:cs="Times New Roman"/>
          <w:spacing w:val="-12"/>
        </w:rPr>
        <w:t xml:space="preserve"> grounded the difference between authori</w:t>
      </w:r>
      <w:r w:rsidR="00B51CB7" w:rsidRPr="00800771">
        <w:rPr>
          <w:rFonts w:cs="Times New Roman"/>
          <w:spacing w:val="-12"/>
        </w:rPr>
        <w:softHyphen/>
      </w:r>
      <w:r w:rsidR="004703EB" w:rsidRPr="00800771">
        <w:rPr>
          <w:rFonts w:cs="Times New Roman"/>
          <w:spacing w:val="-12"/>
        </w:rPr>
        <w:t>tarian and democratic capitalist States</w:t>
      </w:r>
      <w:r w:rsidR="00116C2C" w:rsidRPr="00800771">
        <w:rPr>
          <w:rFonts w:cs="Times New Roman"/>
          <w:spacing w:val="-12"/>
        </w:rPr>
        <w:t xml:space="preserve"> (p. 464)</w:t>
      </w:r>
      <w:r w:rsidR="004703EB" w:rsidRPr="00800771">
        <w:rPr>
          <w:rFonts w:cs="Times New Roman"/>
          <w:spacing w:val="-12"/>
        </w:rPr>
        <w:t>. “A second, West-East, bipolarity ha[d] been imposed on the States of the center, that of the capi</w:t>
      </w:r>
      <w:r w:rsidR="001B3F82" w:rsidRPr="00800771">
        <w:rPr>
          <w:rFonts w:cs="Times New Roman"/>
          <w:spacing w:val="-12"/>
        </w:rPr>
        <w:softHyphen/>
      </w:r>
      <w:r w:rsidR="004703EB" w:rsidRPr="00800771">
        <w:rPr>
          <w:rFonts w:cs="Times New Roman"/>
          <w:spacing w:val="-12"/>
        </w:rPr>
        <w:t>talist States and the bureaucratic socialist States”</w:t>
      </w:r>
      <w:r w:rsidR="00116C2C" w:rsidRPr="00800771">
        <w:rPr>
          <w:rFonts w:cs="Times New Roman"/>
          <w:spacing w:val="-12"/>
        </w:rPr>
        <w:t>—</w:t>
      </w:r>
      <w:r w:rsidR="004703EB" w:rsidRPr="00800771">
        <w:rPr>
          <w:rFonts w:cs="Times New Roman"/>
          <w:spacing w:val="-12"/>
        </w:rPr>
        <w:t xml:space="preserve">which Deleuze and Guattari </w:t>
      </w:r>
      <w:r w:rsidR="00994429" w:rsidRPr="00800771">
        <w:rPr>
          <w:rFonts w:cs="Times New Roman"/>
          <w:spacing w:val="-12"/>
        </w:rPr>
        <w:t xml:space="preserve">again </w:t>
      </w:r>
      <w:r w:rsidR="004703EB" w:rsidRPr="00800771">
        <w:rPr>
          <w:rFonts w:cs="Times New Roman"/>
          <w:spacing w:val="-12"/>
        </w:rPr>
        <w:t>refused to call “totalitarian” (p. 464). Finally, the third fun</w:t>
      </w:r>
      <w:r w:rsidR="001B3F82" w:rsidRPr="00800771">
        <w:rPr>
          <w:rFonts w:cs="Times New Roman"/>
          <w:spacing w:val="-12"/>
        </w:rPr>
        <w:softHyphen/>
      </w:r>
      <w:r w:rsidR="004703EB" w:rsidRPr="00800771">
        <w:rPr>
          <w:rFonts w:cs="Times New Roman"/>
          <w:spacing w:val="-12"/>
        </w:rPr>
        <w:t xml:space="preserve">damental bipolarity was that of “the center and the periphery (North-South).” In this </w:t>
      </w:r>
      <w:r w:rsidR="00116C2C" w:rsidRPr="00800771">
        <w:rPr>
          <w:rFonts w:cs="Times New Roman"/>
          <w:spacing w:val="-12"/>
        </w:rPr>
        <w:t xml:space="preserve">last </w:t>
      </w:r>
      <w:r w:rsidR="004703EB" w:rsidRPr="00800771">
        <w:rPr>
          <w:rFonts w:cs="Times New Roman"/>
          <w:spacing w:val="-12"/>
        </w:rPr>
        <w:t>case, they joined Fernand Braudel and Samir Amin “in saying that the axioms of the periphery differ from those of the center</w:t>
      </w:r>
      <w:r w:rsidR="00116C2C" w:rsidRPr="00800771">
        <w:rPr>
          <w:rFonts w:cs="Times New Roman"/>
          <w:spacing w:val="-12"/>
        </w:rPr>
        <w:t>.</w:t>
      </w:r>
      <w:r w:rsidR="004703EB" w:rsidRPr="00800771">
        <w:rPr>
          <w:rFonts w:cs="Times New Roman"/>
          <w:spacing w:val="-12"/>
        </w:rPr>
        <w:t xml:space="preserve">” </w:t>
      </w:r>
      <w:r w:rsidR="00C648E0" w:rsidRPr="00800771">
        <w:rPr>
          <w:rFonts w:cs="Times New Roman"/>
          <w:spacing w:val="-12"/>
        </w:rPr>
        <w:t>The Third World</w:t>
      </w:r>
      <w:r w:rsidR="00116C2C" w:rsidRPr="00800771">
        <w:rPr>
          <w:rFonts w:cs="Times New Roman"/>
          <w:spacing w:val="-12"/>
        </w:rPr>
        <w:t>,</w:t>
      </w:r>
      <w:r w:rsidR="00C648E0" w:rsidRPr="00800771">
        <w:rPr>
          <w:rFonts w:cs="Times New Roman"/>
          <w:spacing w:val="-12"/>
        </w:rPr>
        <w:t xml:space="preserve"> they emphasized, constitute</w:t>
      </w:r>
      <w:r w:rsidR="00994429" w:rsidRPr="00800771">
        <w:rPr>
          <w:rFonts w:cs="Times New Roman"/>
          <w:spacing w:val="-12"/>
        </w:rPr>
        <w:t>d</w:t>
      </w:r>
      <w:r w:rsidR="00C648E0" w:rsidRPr="00800771">
        <w:rPr>
          <w:rFonts w:cs="Times New Roman"/>
          <w:spacing w:val="-12"/>
        </w:rPr>
        <w:t xml:space="preserve"> for the “central capitalism” a “periphery” where “it locate</w:t>
      </w:r>
      <w:r w:rsidR="00994429" w:rsidRPr="00800771">
        <w:rPr>
          <w:rFonts w:cs="Times New Roman"/>
          <w:spacing w:val="-12"/>
        </w:rPr>
        <w:t>[d]</w:t>
      </w:r>
      <w:r w:rsidR="00C648E0" w:rsidRPr="00800771">
        <w:rPr>
          <w:rFonts w:cs="Times New Roman"/>
          <w:spacing w:val="-12"/>
        </w:rPr>
        <w:t xml:space="preserve"> a large part of its most modern industries</w:t>
      </w:r>
      <w:r w:rsidR="00116C2C" w:rsidRPr="00800771">
        <w:rPr>
          <w:rFonts w:cs="Times New Roman"/>
          <w:spacing w:val="-12"/>
        </w:rPr>
        <w:t>” and from which it also receive</w:t>
      </w:r>
      <w:r w:rsidR="00994429" w:rsidRPr="00800771">
        <w:rPr>
          <w:rFonts w:cs="Times New Roman"/>
          <w:spacing w:val="-12"/>
        </w:rPr>
        <w:t>d</w:t>
      </w:r>
      <w:r w:rsidR="00116C2C" w:rsidRPr="00800771">
        <w:rPr>
          <w:rFonts w:cs="Times New Roman"/>
          <w:spacing w:val="-12"/>
        </w:rPr>
        <w:t xml:space="preserve"> some capital (p. 465).</w:t>
      </w:r>
    </w:p>
    <w:p w:rsidR="00630999" w:rsidRPr="00800771" w:rsidRDefault="00994429" w:rsidP="002D1399">
      <w:pPr>
        <w:tabs>
          <w:tab w:val="left" w:pos="426"/>
        </w:tabs>
        <w:spacing w:line="240" w:lineRule="exact"/>
        <w:ind w:firstLine="405"/>
        <w:rPr>
          <w:rFonts w:cs="Times New Roman"/>
          <w:spacing w:val="-10"/>
        </w:rPr>
      </w:pPr>
      <w:r w:rsidRPr="00800771">
        <w:rPr>
          <w:rFonts w:cs="Times New Roman"/>
          <w:spacing w:val="-10"/>
        </w:rPr>
        <w:t xml:space="preserve">Naturally, </w:t>
      </w:r>
      <w:r w:rsidR="00543157" w:rsidRPr="00800771">
        <w:rPr>
          <w:rFonts w:cs="Times New Roman"/>
          <w:spacing w:val="-10"/>
        </w:rPr>
        <w:t>all three</w:t>
      </w:r>
      <w:r w:rsidRPr="00800771">
        <w:rPr>
          <w:rFonts w:cs="Times New Roman"/>
          <w:spacing w:val="-10"/>
        </w:rPr>
        <w:t xml:space="preserve"> polarities </w:t>
      </w:r>
      <w:r w:rsidR="00543157" w:rsidRPr="00800771">
        <w:rPr>
          <w:rFonts w:cs="Times New Roman"/>
          <w:spacing w:val="-10"/>
        </w:rPr>
        <w:t xml:space="preserve">intersected and </w:t>
      </w:r>
      <w:r w:rsidRPr="00800771">
        <w:rPr>
          <w:rFonts w:cs="Times New Roman"/>
          <w:spacing w:val="-10"/>
        </w:rPr>
        <w:t xml:space="preserve">could degenerate into war. </w:t>
      </w:r>
      <w:r w:rsidR="00543157" w:rsidRPr="00800771">
        <w:rPr>
          <w:rFonts w:cs="Times New Roman"/>
          <w:spacing w:val="-10"/>
        </w:rPr>
        <w:t>“The classical conflicts among the States of the center (as well as peripheral colonization) have been joined, or rather re</w:t>
      </w:r>
      <w:r w:rsidR="0096102C" w:rsidRPr="00800771">
        <w:rPr>
          <w:rFonts w:cs="Times New Roman"/>
          <w:spacing w:val="-10"/>
        </w:rPr>
        <w:t>placed, by two great conflicting</w:t>
      </w:r>
      <w:r w:rsidR="00543157" w:rsidRPr="00800771">
        <w:rPr>
          <w:rFonts w:cs="Times New Roman"/>
          <w:spacing w:val="-10"/>
        </w:rPr>
        <w:t xml:space="preserve"> lines, between West and East and North and South; these lines intersec</w:t>
      </w:r>
      <w:r w:rsidR="0018373C" w:rsidRPr="00800771">
        <w:rPr>
          <w:rFonts w:cs="Times New Roman"/>
          <w:spacing w:val="-10"/>
        </w:rPr>
        <w:t>t and together cover everything.</w:t>
      </w:r>
      <w:r w:rsidR="00543157" w:rsidRPr="00800771">
        <w:rPr>
          <w:rFonts w:cs="Times New Roman"/>
          <w:spacing w:val="-10"/>
        </w:rPr>
        <w:t xml:space="preserve">” </w:t>
      </w:r>
      <w:r w:rsidR="0018373C" w:rsidRPr="00800771">
        <w:rPr>
          <w:rFonts w:cs="Times New Roman"/>
          <w:spacing w:val="-10"/>
        </w:rPr>
        <w:t>(p. 466)</w:t>
      </w:r>
    </w:p>
    <w:p w:rsidR="00543157" w:rsidRPr="00800771" w:rsidRDefault="00630999" w:rsidP="002D1399">
      <w:pPr>
        <w:tabs>
          <w:tab w:val="left" w:pos="426"/>
        </w:tabs>
        <w:spacing w:line="240" w:lineRule="exact"/>
        <w:ind w:firstLine="405"/>
        <w:rPr>
          <w:rFonts w:cs="Times New Roman"/>
          <w:spacing w:val="-10"/>
        </w:rPr>
      </w:pPr>
      <w:r w:rsidRPr="00800771">
        <w:rPr>
          <w:rFonts w:cs="Times New Roman"/>
          <w:spacing w:val="-10"/>
        </w:rPr>
        <w:t xml:space="preserve">This description corresponded </w:t>
      </w:r>
      <w:r w:rsidR="0018373C" w:rsidRPr="00800771">
        <w:rPr>
          <w:rFonts w:cs="Times New Roman"/>
          <w:spacing w:val="-10"/>
        </w:rPr>
        <w:t xml:space="preserve">quite </w:t>
      </w:r>
      <w:r w:rsidRPr="00800771">
        <w:rPr>
          <w:rFonts w:cs="Times New Roman"/>
          <w:spacing w:val="-10"/>
        </w:rPr>
        <w:t>well to the geopolitical situation</w:t>
      </w:r>
      <w:r w:rsidR="0018373C" w:rsidRPr="00800771">
        <w:rPr>
          <w:rFonts w:cs="Times New Roman"/>
          <w:spacing w:val="-10"/>
        </w:rPr>
        <w:t xml:space="preserve"> of the </w:t>
      </w:r>
      <w:r w:rsidR="00210C69" w:rsidRPr="00800771">
        <w:rPr>
          <w:rFonts w:cs="Times New Roman"/>
          <w:spacing w:val="-10"/>
        </w:rPr>
        <w:t>time</w:t>
      </w:r>
      <w:r w:rsidRPr="00800771">
        <w:rPr>
          <w:rFonts w:cs="Times New Roman"/>
          <w:spacing w:val="-10"/>
        </w:rPr>
        <w:t>. But this was not the case with the analysis that followed. Based on the concept of “war machine” elaborated in the previous chap</w:t>
      </w:r>
      <w:r w:rsidR="00B86F67" w:rsidRPr="00800771">
        <w:rPr>
          <w:rFonts w:cs="Times New Roman"/>
          <w:spacing w:val="-10"/>
        </w:rPr>
        <w:softHyphen/>
      </w:r>
      <w:r w:rsidRPr="00800771">
        <w:rPr>
          <w:rFonts w:cs="Times New Roman"/>
          <w:spacing w:val="-10"/>
        </w:rPr>
        <w:t xml:space="preserve">ter, Deleuze and Guattari developed a rather dubious theory. According to them, </w:t>
      </w:r>
      <w:r w:rsidR="00543157" w:rsidRPr="00800771">
        <w:rPr>
          <w:rFonts w:cs="Times New Roman"/>
          <w:spacing w:val="-10"/>
        </w:rPr>
        <w:t>due to the accumu</w:t>
      </w:r>
      <w:r w:rsidR="00543157" w:rsidRPr="00800771">
        <w:rPr>
          <w:rFonts w:cs="Times New Roman"/>
          <w:spacing w:val="-10"/>
        </w:rPr>
        <w:softHyphen/>
        <w:t>la</w:t>
      </w:r>
      <w:r w:rsidR="00543157" w:rsidRPr="00800771">
        <w:rPr>
          <w:rFonts w:cs="Times New Roman"/>
          <w:spacing w:val="-10"/>
        </w:rPr>
        <w:softHyphen/>
        <w:t>tion of constant capital, “war [ha</w:t>
      </w:r>
      <w:r w:rsidR="00210C69" w:rsidRPr="00800771">
        <w:rPr>
          <w:rFonts w:cs="Times New Roman"/>
          <w:spacing w:val="-10"/>
        </w:rPr>
        <w:t>d</w:t>
      </w:r>
      <w:r w:rsidR="00543157" w:rsidRPr="00800771">
        <w:rPr>
          <w:rFonts w:cs="Times New Roman"/>
          <w:spacing w:val="-10"/>
        </w:rPr>
        <w:t xml:space="preserve"> become] increasingly a war of materiel” led by “war machine[s] now incarnated in the complexes” (p. 466). As a result, the war machines, hitherto appro</w:t>
      </w:r>
      <w:r w:rsidR="00B86F67" w:rsidRPr="00800771">
        <w:rPr>
          <w:rFonts w:cs="Times New Roman"/>
          <w:spacing w:val="-10"/>
        </w:rPr>
        <w:softHyphen/>
      </w:r>
      <w:r w:rsidR="00543157" w:rsidRPr="00800771">
        <w:rPr>
          <w:rFonts w:cs="Times New Roman"/>
          <w:spacing w:val="-10"/>
        </w:rPr>
        <w:t xml:space="preserve">priated by States, </w:t>
      </w:r>
      <w:r w:rsidRPr="00800771">
        <w:rPr>
          <w:rFonts w:cs="Times New Roman"/>
          <w:spacing w:val="-10"/>
        </w:rPr>
        <w:t>ha</w:t>
      </w:r>
      <w:r w:rsidR="00210C69" w:rsidRPr="00800771">
        <w:rPr>
          <w:rFonts w:cs="Times New Roman"/>
          <w:spacing w:val="-10"/>
        </w:rPr>
        <w:t>d</w:t>
      </w:r>
      <w:r w:rsidRPr="00800771">
        <w:rPr>
          <w:rFonts w:cs="Times New Roman"/>
          <w:spacing w:val="-10"/>
        </w:rPr>
        <w:t xml:space="preserve"> become</w:t>
      </w:r>
      <w:r w:rsidR="00543157" w:rsidRPr="00800771">
        <w:rPr>
          <w:rFonts w:cs="Times New Roman"/>
          <w:spacing w:val="-10"/>
        </w:rPr>
        <w:t xml:space="preserve"> autonomous</w:t>
      </w:r>
      <w:r w:rsidR="003166A1" w:rsidRPr="00800771">
        <w:rPr>
          <w:rFonts w:cs="Times New Roman"/>
          <w:spacing w:val="-10"/>
        </w:rPr>
        <w:t xml:space="preserve">, </w:t>
      </w:r>
      <w:r w:rsidRPr="00800771">
        <w:rPr>
          <w:rFonts w:cs="Times New Roman"/>
          <w:spacing w:val="-10"/>
        </w:rPr>
        <w:t>ha</w:t>
      </w:r>
      <w:r w:rsidR="00210C69" w:rsidRPr="00800771">
        <w:rPr>
          <w:rFonts w:cs="Times New Roman"/>
          <w:spacing w:val="-10"/>
        </w:rPr>
        <w:t>d</w:t>
      </w:r>
      <w:r w:rsidRPr="00800771">
        <w:rPr>
          <w:rFonts w:cs="Times New Roman"/>
          <w:spacing w:val="-10"/>
        </w:rPr>
        <w:t xml:space="preserve"> </w:t>
      </w:r>
      <w:r w:rsidR="003166A1" w:rsidRPr="00800771">
        <w:rPr>
          <w:rFonts w:cs="Times New Roman"/>
          <w:spacing w:val="-10"/>
        </w:rPr>
        <w:t>joined together</w:t>
      </w:r>
      <w:r w:rsidR="00543157" w:rsidRPr="00800771">
        <w:rPr>
          <w:rFonts w:cs="Times New Roman"/>
          <w:spacing w:val="-10"/>
        </w:rPr>
        <w:t xml:space="preserve"> and </w:t>
      </w:r>
      <w:r w:rsidRPr="00800771">
        <w:rPr>
          <w:rFonts w:cs="Times New Roman"/>
          <w:spacing w:val="-10"/>
        </w:rPr>
        <w:t>ha</w:t>
      </w:r>
      <w:r w:rsidR="00210C69" w:rsidRPr="00800771">
        <w:rPr>
          <w:rFonts w:cs="Times New Roman"/>
          <w:spacing w:val="-10"/>
        </w:rPr>
        <w:t>d</w:t>
      </w:r>
      <w:r w:rsidRPr="00800771">
        <w:rPr>
          <w:rFonts w:cs="Times New Roman"/>
          <w:spacing w:val="-10"/>
        </w:rPr>
        <w:t xml:space="preserve"> </w:t>
      </w:r>
      <w:r w:rsidR="003166A1" w:rsidRPr="00800771">
        <w:rPr>
          <w:rFonts w:cs="Times New Roman"/>
          <w:spacing w:val="-10"/>
        </w:rPr>
        <w:t>applied to peace</w:t>
      </w:r>
      <w:r w:rsidR="00543157" w:rsidRPr="00800771">
        <w:rPr>
          <w:rFonts w:cs="Times New Roman"/>
          <w:spacing w:val="-10"/>
        </w:rPr>
        <w:t xml:space="preserve"> “a now total, unlimited kind of war”</w:t>
      </w:r>
      <w:r w:rsidR="003166A1" w:rsidRPr="00800771">
        <w:rPr>
          <w:rFonts w:cs="Times New Roman"/>
          <w:spacing w:val="-10"/>
        </w:rPr>
        <w:t xml:space="preserve"> (p. 467).</w:t>
      </w:r>
      <w:r w:rsidR="00543157" w:rsidRPr="00800771">
        <w:rPr>
          <w:rFonts w:cs="Times New Roman"/>
          <w:spacing w:val="-10"/>
        </w:rPr>
        <w:t xml:space="preserve"> </w:t>
      </w:r>
      <w:r w:rsidR="00210C69" w:rsidRPr="00800771">
        <w:rPr>
          <w:rFonts w:cs="Times New Roman"/>
          <w:spacing w:val="-10"/>
        </w:rPr>
        <w:t>I</w:t>
      </w:r>
      <w:r w:rsidR="006464F4" w:rsidRPr="00800771">
        <w:rPr>
          <w:rFonts w:cs="Times New Roman"/>
          <w:spacing w:val="-10"/>
        </w:rPr>
        <w:t>n</w:t>
      </w:r>
      <w:r w:rsidR="00210C69" w:rsidRPr="00800771">
        <w:rPr>
          <w:rFonts w:cs="Times New Roman"/>
          <w:spacing w:val="-10"/>
        </w:rPr>
        <w:t xml:space="preserve"> other words</w:t>
      </w:r>
      <w:r w:rsidR="006F7ED7" w:rsidRPr="00800771">
        <w:rPr>
          <w:rFonts w:cs="Times New Roman"/>
          <w:spacing w:val="-10"/>
        </w:rPr>
        <w:t>, p</w:t>
      </w:r>
      <w:r w:rsidR="003166A1" w:rsidRPr="00800771">
        <w:rPr>
          <w:rFonts w:cs="Times New Roman"/>
          <w:spacing w:val="-10"/>
        </w:rPr>
        <w:t xml:space="preserve">eace </w:t>
      </w:r>
      <w:r w:rsidRPr="00800771">
        <w:rPr>
          <w:rFonts w:cs="Times New Roman"/>
          <w:spacing w:val="-10"/>
        </w:rPr>
        <w:t>ha</w:t>
      </w:r>
      <w:r w:rsidR="00210C69" w:rsidRPr="00800771">
        <w:rPr>
          <w:rFonts w:cs="Times New Roman"/>
          <w:spacing w:val="-10"/>
        </w:rPr>
        <w:t>d</w:t>
      </w:r>
      <w:r w:rsidRPr="00800771">
        <w:rPr>
          <w:rFonts w:cs="Times New Roman"/>
          <w:spacing w:val="-10"/>
        </w:rPr>
        <w:t xml:space="preserve"> been</w:t>
      </w:r>
      <w:r w:rsidR="003166A1" w:rsidRPr="00800771">
        <w:rPr>
          <w:rFonts w:cs="Times New Roman"/>
          <w:spacing w:val="-10"/>
        </w:rPr>
        <w:t xml:space="preserve"> transformed into a permanent war waged by parts of a </w:t>
      </w:r>
      <w:r w:rsidRPr="00800771">
        <w:rPr>
          <w:rFonts w:cs="Times New Roman"/>
          <w:spacing w:val="-10"/>
        </w:rPr>
        <w:t>“</w:t>
      </w:r>
      <w:r w:rsidR="003166A1" w:rsidRPr="00800771">
        <w:rPr>
          <w:rFonts w:cs="Times New Roman"/>
          <w:spacing w:val="-10"/>
        </w:rPr>
        <w:t>single</w:t>
      </w:r>
      <w:r w:rsidRPr="00800771">
        <w:rPr>
          <w:rFonts w:cs="Times New Roman"/>
          <w:spacing w:val="-10"/>
        </w:rPr>
        <w:t>”</w:t>
      </w:r>
      <w:r w:rsidR="0096102C" w:rsidRPr="00800771">
        <w:rPr>
          <w:rFonts w:cs="Times New Roman"/>
          <w:spacing w:val="-10"/>
        </w:rPr>
        <w:t xml:space="preserve"> monstr</w:t>
      </w:r>
      <w:r w:rsidR="003166A1" w:rsidRPr="00800771">
        <w:rPr>
          <w:rFonts w:cs="Times New Roman"/>
          <w:spacing w:val="-10"/>
        </w:rPr>
        <w:t xml:space="preserve">ous </w:t>
      </w:r>
      <w:r w:rsidRPr="00800771">
        <w:rPr>
          <w:rFonts w:cs="Times New Roman"/>
          <w:spacing w:val="-10"/>
        </w:rPr>
        <w:t>“</w:t>
      </w:r>
      <w:r w:rsidR="003166A1" w:rsidRPr="00800771">
        <w:rPr>
          <w:rFonts w:cs="Times New Roman"/>
          <w:spacing w:val="-10"/>
        </w:rPr>
        <w:t>war machine</w:t>
      </w:r>
      <w:r w:rsidRPr="00800771">
        <w:rPr>
          <w:rFonts w:cs="Times New Roman"/>
          <w:spacing w:val="-10"/>
        </w:rPr>
        <w:t>”</w:t>
      </w:r>
      <w:r w:rsidR="003166A1" w:rsidRPr="00800771">
        <w:rPr>
          <w:rFonts w:cs="Times New Roman"/>
          <w:spacing w:val="-10"/>
        </w:rPr>
        <w:t xml:space="preserve"> inheriting its aims from fascism and now dominating </w:t>
      </w:r>
      <w:r w:rsidR="006F7ED7" w:rsidRPr="00800771">
        <w:rPr>
          <w:rFonts w:cs="Times New Roman"/>
          <w:spacing w:val="-10"/>
        </w:rPr>
        <w:t>all</w:t>
      </w:r>
      <w:r w:rsidR="003166A1" w:rsidRPr="00800771">
        <w:rPr>
          <w:rFonts w:cs="Times New Roman"/>
          <w:spacing w:val="-10"/>
        </w:rPr>
        <w:t xml:space="preserve"> States. </w:t>
      </w:r>
    </w:p>
    <w:p w:rsidR="003166A1" w:rsidRPr="00800771" w:rsidRDefault="003166A1" w:rsidP="002D1399">
      <w:pPr>
        <w:tabs>
          <w:tab w:val="left" w:pos="426"/>
        </w:tabs>
        <w:spacing w:line="240" w:lineRule="exact"/>
        <w:ind w:firstLine="405"/>
        <w:rPr>
          <w:rFonts w:cs="Times New Roman"/>
          <w:spacing w:val="-10"/>
        </w:rPr>
      </w:pPr>
    </w:p>
    <w:p w:rsidR="003166A1" w:rsidRPr="00800771" w:rsidRDefault="003166A1" w:rsidP="003166A1">
      <w:pPr>
        <w:tabs>
          <w:tab w:val="left" w:pos="426"/>
        </w:tabs>
        <w:spacing w:line="240" w:lineRule="exact"/>
        <w:ind w:firstLine="405"/>
        <w:rPr>
          <w:rFonts w:cs="Times New Roman"/>
          <w:spacing w:val="-12"/>
          <w:sz w:val="18"/>
          <w:szCs w:val="18"/>
        </w:rPr>
      </w:pPr>
      <w:r w:rsidRPr="00800771">
        <w:rPr>
          <w:rFonts w:cs="Times New Roman"/>
          <w:spacing w:val="-12"/>
          <w:sz w:val="18"/>
          <w:szCs w:val="18"/>
        </w:rPr>
        <w:t xml:space="preserve">The Fascists were only child precursors, and the absolute peace of survival succeeded where total war had failed. The Third World War was already upon us. The war machine reigned over the entire axiomatic like the power of the continuum that surrounded the “world -economy,” and it put all the parts of the universe in contact. The world became a smooth space again (sea, air, atmosphere), over which reigned a single war machine, even when it opposed its own parts. Wars had become a part of peace. More than that, the States no longer appropriated the war machine; they reconstituted a war machine of which they themselves were only the parts.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467)</w:t>
      </w:r>
    </w:p>
    <w:p w:rsidR="003166A1" w:rsidRPr="00800771" w:rsidRDefault="004A65BA" w:rsidP="002D1399">
      <w:pPr>
        <w:tabs>
          <w:tab w:val="left" w:pos="426"/>
        </w:tabs>
        <w:spacing w:line="240" w:lineRule="exact"/>
        <w:ind w:firstLine="405"/>
        <w:rPr>
          <w:rFonts w:cs="Times New Roman"/>
          <w:spacing w:val="-10"/>
        </w:rPr>
      </w:pPr>
      <w:r w:rsidRPr="00800771">
        <w:rPr>
          <w:rFonts w:cs="Times New Roman"/>
          <w:spacing w:val="-10"/>
        </w:rPr>
        <w:t>T</w:t>
      </w:r>
      <w:r w:rsidR="001314E1" w:rsidRPr="00800771">
        <w:rPr>
          <w:rFonts w:cs="Times New Roman"/>
          <w:spacing w:val="-10"/>
        </w:rPr>
        <w:t xml:space="preserve">o support </w:t>
      </w:r>
      <w:r w:rsidR="00210C69" w:rsidRPr="00800771">
        <w:rPr>
          <w:rFonts w:cs="Times New Roman"/>
          <w:spacing w:val="-10"/>
        </w:rPr>
        <w:t>this fantastic</w:t>
      </w:r>
      <w:r w:rsidR="001314E1" w:rsidRPr="00800771">
        <w:rPr>
          <w:rFonts w:cs="Times New Roman"/>
          <w:spacing w:val="-10"/>
        </w:rPr>
        <w:t xml:space="preserve"> claim, Deleuze and Guattari cited one of the worst essayists of the period</w:t>
      </w:r>
      <w:r w:rsidRPr="00800771">
        <w:rPr>
          <w:rFonts w:cs="Times New Roman"/>
          <w:spacing w:val="-10"/>
        </w:rPr>
        <w:t>,</w:t>
      </w:r>
      <w:r w:rsidR="001314E1" w:rsidRPr="00800771">
        <w:rPr>
          <w:rFonts w:cs="Times New Roman"/>
          <w:spacing w:val="-10"/>
        </w:rPr>
        <w:t xml:space="preserve"> Paul Virilio (1932-2018)</w:t>
      </w:r>
      <w:r w:rsidRPr="00800771">
        <w:rPr>
          <w:rFonts w:cs="Times New Roman"/>
          <w:spacing w:val="-10"/>
        </w:rPr>
        <w:t>,</w:t>
      </w:r>
      <w:r w:rsidR="001314E1" w:rsidRPr="00800771">
        <w:rPr>
          <w:rFonts w:cs="Times New Roman"/>
          <w:spacing w:val="-10"/>
        </w:rPr>
        <w:t xml:space="preserve"> who spent his entire career predicting a “total collapse,” a “general accident,” </w:t>
      </w:r>
      <w:r w:rsidR="00A17C5A" w:rsidRPr="00800771">
        <w:rPr>
          <w:rFonts w:cs="Times New Roman"/>
          <w:spacing w:val="-10"/>
        </w:rPr>
        <w:t xml:space="preserve">or </w:t>
      </w:r>
      <w:r w:rsidR="001314E1" w:rsidRPr="00800771">
        <w:rPr>
          <w:rFonts w:cs="Times New Roman"/>
          <w:spacing w:val="-10"/>
        </w:rPr>
        <w:t>an “approach</w:t>
      </w:r>
      <w:r w:rsidR="006464F4" w:rsidRPr="00800771">
        <w:rPr>
          <w:rFonts w:cs="Times New Roman"/>
          <w:spacing w:val="-10"/>
        </w:rPr>
        <w:softHyphen/>
      </w:r>
      <w:r w:rsidR="001314E1" w:rsidRPr="00800771">
        <w:rPr>
          <w:rFonts w:cs="Times New Roman"/>
          <w:spacing w:val="-10"/>
        </w:rPr>
        <w:t xml:space="preserve">ing end of </w:t>
      </w:r>
      <w:r w:rsidR="00BB610C" w:rsidRPr="00800771">
        <w:rPr>
          <w:rFonts w:cs="Times New Roman"/>
          <w:spacing w:val="-10"/>
        </w:rPr>
        <w:t>humanity</w:t>
      </w:r>
      <w:r w:rsidR="00E35CFD" w:rsidRPr="00800771">
        <w:rPr>
          <w:rFonts w:cs="Times New Roman"/>
          <w:spacing w:val="-10"/>
        </w:rPr>
        <w:t>,</w:t>
      </w:r>
      <w:r w:rsidR="001314E1" w:rsidRPr="00800771">
        <w:rPr>
          <w:rFonts w:cs="Times New Roman"/>
          <w:spacing w:val="-10"/>
        </w:rPr>
        <w:t>”</w:t>
      </w:r>
      <w:r w:rsidR="00E35CFD" w:rsidRPr="00800771">
        <w:rPr>
          <w:rFonts w:cs="Times New Roman"/>
          <w:spacing w:val="-10"/>
        </w:rPr>
        <w:t xml:space="preserve"> </w:t>
      </w:r>
      <w:r w:rsidR="001314E1" w:rsidRPr="00800771">
        <w:rPr>
          <w:rFonts w:cs="Times New Roman"/>
          <w:spacing w:val="-10"/>
        </w:rPr>
        <w:t xml:space="preserve">without ever applying his theory to his own philosophical collapse or </w:t>
      </w:r>
      <w:r w:rsidR="00E35CFD" w:rsidRPr="00800771">
        <w:rPr>
          <w:rFonts w:cs="Times New Roman"/>
          <w:spacing w:val="-10"/>
        </w:rPr>
        <w:t xml:space="preserve">to the </w:t>
      </w:r>
      <w:r w:rsidR="00E51B5D" w:rsidRPr="00800771">
        <w:rPr>
          <w:rFonts w:cs="Times New Roman"/>
          <w:spacing w:val="-10"/>
        </w:rPr>
        <w:t xml:space="preserve">fast </w:t>
      </w:r>
      <w:r w:rsidR="004968AC" w:rsidRPr="00800771">
        <w:rPr>
          <w:rFonts w:cs="Times New Roman"/>
          <w:spacing w:val="-10"/>
        </w:rPr>
        <w:t xml:space="preserve">approaching end of </w:t>
      </w:r>
      <w:r w:rsidR="00A17C5A" w:rsidRPr="00800771">
        <w:rPr>
          <w:rFonts w:cs="Times New Roman"/>
          <w:spacing w:val="-10"/>
        </w:rPr>
        <w:t>his</w:t>
      </w:r>
      <w:r w:rsidR="001A7A51" w:rsidRPr="00800771">
        <w:rPr>
          <w:rFonts w:cs="Times New Roman"/>
          <w:spacing w:val="-10"/>
        </w:rPr>
        <w:t xml:space="preserve"> kind of</w:t>
      </w:r>
      <w:r w:rsidR="004968AC" w:rsidRPr="00800771">
        <w:rPr>
          <w:rFonts w:cs="Times New Roman"/>
          <w:spacing w:val="-10"/>
        </w:rPr>
        <w:t xml:space="preserve"> </w:t>
      </w:r>
      <w:r w:rsidR="00071072" w:rsidRPr="00800771">
        <w:rPr>
          <w:rFonts w:cs="Times New Roman"/>
          <w:spacing w:val="-10"/>
        </w:rPr>
        <w:t xml:space="preserve">apocalyptic </w:t>
      </w:r>
      <w:r w:rsidR="004968AC" w:rsidRPr="00800771">
        <w:rPr>
          <w:rFonts w:cs="Times New Roman"/>
          <w:spacing w:val="-10"/>
        </w:rPr>
        <w:t>thought</w:t>
      </w:r>
      <w:r w:rsidR="001314E1" w:rsidRPr="00800771">
        <w:rPr>
          <w:rFonts w:cs="Times New Roman"/>
          <w:spacing w:val="-10"/>
        </w:rPr>
        <w:t xml:space="preserve">. </w:t>
      </w:r>
      <w:r w:rsidR="0059743A" w:rsidRPr="00800771">
        <w:rPr>
          <w:rFonts w:cs="Times New Roman"/>
          <w:spacing w:val="-10"/>
        </w:rPr>
        <w:t>Even if we did not notice it, p</w:t>
      </w:r>
      <w:r w:rsidR="001314E1" w:rsidRPr="00800771">
        <w:rPr>
          <w:rFonts w:cs="Times New Roman"/>
          <w:spacing w:val="-10"/>
        </w:rPr>
        <w:t>eace was not</w:t>
      </w:r>
      <w:r w:rsidR="00B307A5" w:rsidRPr="00800771">
        <w:rPr>
          <w:rFonts w:cs="Times New Roman"/>
          <w:spacing w:val="-10"/>
        </w:rPr>
        <w:t>,</w:t>
      </w:r>
      <w:r w:rsidR="001314E1" w:rsidRPr="00800771">
        <w:rPr>
          <w:rFonts w:cs="Times New Roman"/>
          <w:spacing w:val="-10"/>
        </w:rPr>
        <w:t xml:space="preserve"> </w:t>
      </w:r>
      <w:r w:rsidR="00B307A5" w:rsidRPr="00800771">
        <w:rPr>
          <w:rFonts w:cs="Times New Roman"/>
          <w:spacing w:val="-10"/>
        </w:rPr>
        <w:t xml:space="preserve">he claimed, </w:t>
      </w:r>
      <w:r w:rsidR="001314E1" w:rsidRPr="00800771">
        <w:rPr>
          <w:rFonts w:cs="Times New Roman"/>
          <w:spacing w:val="-10"/>
        </w:rPr>
        <w:t xml:space="preserve">peaceful any longer. </w:t>
      </w:r>
      <w:r w:rsidR="00BB610C" w:rsidRPr="00800771">
        <w:rPr>
          <w:rFonts w:cs="Times New Roman"/>
          <w:spacing w:val="-10"/>
        </w:rPr>
        <w:t xml:space="preserve">It was </w:t>
      </w:r>
      <w:r w:rsidR="004968AC" w:rsidRPr="00800771">
        <w:rPr>
          <w:rFonts w:cs="Times New Roman"/>
          <w:spacing w:val="-10"/>
        </w:rPr>
        <w:t>“organized insecurity or molecular</w:t>
      </w:r>
      <w:r w:rsidR="00F832C7" w:rsidRPr="00800771">
        <w:rPr>
          <w:rFonts w:cs="Times New Roman"/>
          <w:spacing w:val="-10"/>
        </w:rPr>
        <w:softHyphen/>
      </w:r>
      <w:r w:rsidR="004968AC" w:rsidRPr="00800771">
        <w:rPr>
          <w:rFonts w:cs="Times New Roman"/>
          <w:spacing w:val="-10"/>
        </w:rPr>
        <w:t>ized, distributed, programmed catastrophe</w:t>
      </w:r>
      <w:r w:rsidR="006464F4" w:rsidRPr="00800771">
        <w:rPr>
          <w:rFonts w:cs="Times New Roman"/>
          <w:spacing w:val="-10"/>
        </w:rPr>
        <w:t>,</w:t>
      </w:r>
      <w:r w:rsidR="004968AC" w:rsidRPr="00800771">
        <w:rPr>
          <w:rFonts w:cs="Times New Roman"/>
          <w:spacing w:val="-10"/>
        </w:rPr>
        <w:t>”</w:t>
      </w:r>
      <w:r w:rsidR="006464F4" w:rsidRPr="00800771">
        <w:rPr>
          <w:rFonts w:cs="Times New Roman"/>
          <w:spacing w:val="-10"/>
        </w:rPr>
        <w:t xml:space="preserve"> a kind of </w:t>
      </w:r>
      <w:r w:rsidR="00B307A5" w:rsidRPr="00800771">
        <w:rPr>
          <w:rFonts w:cs="Times New Roman"/>
          <w:spacing w:val="-10"/>
        </w:rPr>
        <w:t xml:space="preserve">renewed </w:t>
      </w:r>
      <w:r w:rsidR="006464F4" w:rsidRPr="00800771">
        <w:rPr>
          <w:rFonts w:cs="Times New Roman"/>
          <w:spacing w:val="-10"/>
        </w:rPr>
        <w:t>fascism</w:t>
      </w:r>
      <w:r w:rsidR="00B307A5" w:rsidRPr="00800771">
        <w:rPr>
          <w:rFonts w:cs="Times New Roman"/>
          <w:spacing w:val="-10"/>
        </w:rPr>
        <w:t xml:space="preserve"> in molecular form</w:t>
      </w:r>
      <w:r w:rsidR="006464F4" w:rsidRPr="00800771">
        <w:rPr>
          <w:rFonts w:cs="Times New Roman"/>
          <w:spacing w:val="-10"/>
        </w:rPr>
        <w:t xml:space="preserve">. </w:t>
      </w:r>
      <w:r w:rsidR="00AE4528" w:rsidRPr="00800771">
        <w:rPr>
          <w:rFonts w:cs="Times New Roman"/>
          <w:spacing w:val="-10"/>
        </w:rPr>
        <w:t xml:space="preserve">Forty years have passed now during which the definitive collapse of </w:t>
      </w:r>
      <w:r w:rsidR="00210C69" w:rsidRPr="00800771">
        <w:rPr>
          <w:rFonts w:cs="Times New Roman"/>
          <w:spacing w:val="-10"/>
        </w:rPr>
        <w:t>humanity</w:t>
      </w:r>
      <w:r w:rsidR="00AE4528" w:rsidRPr="00800771">
        <w:rPr>
          <w:rFonts w:cs="Times New Roman"/>
          <w:spacing w:val="-10"/>
        </w:rPr>
        <w:t xml:space="preserve"> has not happened and very few have regretted enjoying such a </w:t>
      </w:r>
      <w:r w:rsidR="006464F4" w:rsidRPr="00800771">
        <w:rPr>
          <w:rFonts w:cs="Times New Roman"/>
          <w:spacing w:val="-10"/>
        </w:rPr>
        <w:t>lousy</w:t>
      </w:r>
      <w:r w:rsidR="00AE4528" w:rsidRPr="00800771">
        <w:rPr>
          <w:rFonts w:cs="Times New Roman"/>
          <w:spacing w:val="-10"/>
        </w:rPr>
        <w:t xml:space="preserve"> peace</w:t>
      </w:r>
      <w:r w:rsidR="008D6DFD" w:rsidRPr="00800771">
        <w:rPr>
          <w:rFonts w:cs="Times New Roman"/>
          <w:spacing w:val="-10"/>
        </w:rPr>
        <w:t>,</w:t>
      </w:r>
      <w:r w:rsidR="00AE4528" w:rsidRPr="00800771">
        <w:rPr>
          <w:rFonts w:cs="Times New Roman"/>
          <w:spacing w:val="-10"/>
        </w:rPr>
        <w:t xml:space="preserve"> </w:t>
      </w:r>
      <w:r w:rsidR="008D6DFD" w:rsidRPr="00800771">
        <w:rPr>
          <w:rFonts w:cs="Times New Roman"/>
          <w:spacing w:val="-10"/>
        </w:rPr>
        <w:t>while</w:t>
      </w:r>
      <w:r w:rsidR="00AE4528" w:rsidRPr="00800771">
        <w:rPr>
          <w:rFonts w:cs="Times New Roman"/>
          <w:spacing w:val="-10"/>
        </w:rPr>
        <w:t xml:space="preserve"> many human beings would certainly have preferred </w:t>
      </w:r>
      <w:r w:rsidR="00210C69" w:rsidRPr="00800771">
        <w:rPr>
          <w:rFonts w:cs="Times New Roman"/>
          <w:spacing w:val="-10"/>
        </w:rPr>
        <w:t>it</w:t>
      </w:r>
      <w:r w:rsidR="00AE4528" w:rsidRPr="00800771">
        <w:rPr>
          <w:rFonts w:cs="Times New Roman"/>
          <w:spacing w:val="-10"/>
        </w:rPr>
        <w:t xml:space="preserve"> to the many real wars </w:t>
      </w:r>
      <w:r w:rsidR="008D6DFD" w:rsidRPr="00800771">
        <w:rPr>
          <w:rFonts w:cs="Times New Roman"/>
          <w:spacing w:val="-10"/>
        </w:rPr>
        <w:t xml:space="preserve">in </w:t>
      </w:r>
      <w:r w:rsidR="00AE4528" w:rsidRPr="00800771">
        <w:rPr>
          <w:rFonts w:cs="Times New Roman"/>
          <w:spacing w:val="-10"/>
        </w:rPr>
        <w:t>which they have been drawn during this period.</w:t>
      </w:r>
    </w:p>
    <w:p w:rsidR="0059743A" w:rsidRPr="00800771" w:rsidRDefault="0059743A" w:rsidP="002D1399">
      <w:pPr>
        <w:tabs>
          <w:tab w:val="left" w:pos="426"/>
        </w:tabs>
        <w:spacing w:line="240" w:lineRule="exact"/>
        <w:ind w:firstLine="405"/>
        <w:rPr>
          <w:rFonts w:cs="Times New Roman"/>
          <w:spacing w:val="-10"/>
        </w:rPr>
      </w:pPr>
    </w:p>
    <w:p w:rsidR="004968AC" w:rsidRPr="00800771" w:rsidRDefault="00AE054C" w:rsidP="004968AC">
      <w:pPr>
        <w:tabs>
          <w:tab w:val="left" w:pos="426"/>
        </w:tabs>
        <w:spacing w:line="240" w:lineRule="exact"/>
        <w:ind w:firstLine="405"/>
        <w:rPr>
          <w:rFonts w:cs="Times New Roman"/>
          <w:spacing w:val="-10"/>
          <w:sz w:val="18"/>
          <w:szCs w:val="18"/>
        </w:rPr>
      </w:pPr>
      <w:r w:rsidRPr="00800771">
        <w:rPr>
          <w:rFonts w:cs="Times New Roman"/>
          <w:spacing w:val="-10"/>
          <w:sz w:val="18"/>
          <w:szCs w:val="18"/>
        </w:rPr>
        <w:t>It is to Paul Virilio’s credit to have emphasized these five rigorous points: that the war machine finds its new object in the absolute peace of terror or deterrence; that it performs a technoscientific “capitalization”; that this war machine is terrifying not as a function of a possible war that it promises us, as by blackmail, but, on the contrary, as a function of the real, very special kind of peace it promotes and has already installed; that this war machine no longer needs a qualified enemy but, in conformity with the requirements of an axiomatic, operates against the “unspecified enemy,” domestic or foreign (an individual, group, class, people, event, world); that there arose from this a new conception of security as materialized war, as organized insecurity or molecularized, distributed, programmed catastrophe.</w:t>
      </w:r>
      <w:r w:rsidR="004968AC" w:rsidRPr="00800771">
        <w:rPr>
          <w:rFonts w:cs="Times New Roman"/>
          <w:spacing w:val="-10"/>
          <w:sz w:val="18"/>
          <w:szCs w:val="18"/>
        </w:rPr>
        <w:t xml:space="preserve"> </w:t>
      </w:r>
      <w:r w:rsidR="004968AC" w:rsidRPr="00800771">
        <w:rPr>
          <w:rFonts w:cs="Times New Roman"/>
          <w:bCs/>
          <w:iCs/>
          <w:spacing w:val="-10"/>
          <w:sz w:val="18"/>
          <w:szCs w:val="18"/>
        </w:rPr>
        <w:t>(</w:t>
      </w:r>
      <w:r w:rsidR="004968AC" w:rsidRPr="00800771">
        <w:rPr>
          <w:rFonts w:cs="Times New Roman"/>
          <w:bCs/>
          <w:i/>
          <w:iCs/>
          <w:spacing w:val="-10"/>
          <w:sz w:val="18"/>
          <w:szCs w:val="18"/>
        </w:rPr>
        <w:t>A Thousand Plateaus</w:t>
      </w:r>
      <w:r w:rsidR="004968AC" w:rsidRPr="00800771">
        <w:rPr>
          <w:rFonts w:cs="Times New Roman"/>
          <w:bCs/>
          <w:iCs/>
          <w:spacing w:val="-10"/>
          <w:sz w:val="18"/>
          <w:szCs w:val="18"/>
        </w:rPr>
        <w:t>, 1980, trans. B. Massumi, 1987, p. 467)</w:t>
      </w:r>
    </w:p>
    <w:p w:rsidR="0059743A" w:rsidRPr="00800771" w:rsidRDefault="0059743A" w:rsidP="002D1399">
      <w:pPr>
        <w:tabs>
          <w:tab w:val="left" w:pos="426"/>
        </w:tabs>
        <w:spacing w:line="240" w:lineRule="exact"/>
        <w:ind w:firstLine="405"/>
        <w:rPr>
          <w:rFonts w:cs="Times New Roman"/>
          <w:spacing w:val="-10"/>
          <w:sz w:val="18"/>
          <w:szCs w:val="18"/>
        </w:rPr>
      </w:pPr>
    </w:p>
    <w:p w:rsidR="00E11CE5" w:rsidRPr="00800771" w:rsidRDefault="00C56845" w:rsidP="00C56845">
      <w:pPr>
        <w:tabs>
          <w:tab w:val="left" w:pos="426"/>
        </w:tabs>
        <w:spacing w:line="240" w:lineRule="exact"/>
        <w:ind w:firstLine="405"/>
        <w:rPr>
          <w:rFonts w:cs="Times New Roman"/>
          <w:spacing w:val="-10"/>
        </w:rPr>
      </w:pPr>
      <w:r w:rsidRPr="00800771">
        <w:rPr>
          <w:rFonts w:cs="Times New Roman"/>
          <w:spacing w:val="-10"/>
        </w:rPr>
        <w:t>Fortunately, Deleuze and Guattari did not stop at such absurdities. They also subtly noticed the beginning of international and social trans</w:t>
      </w:r>
      <w:r w:rsidR="00B86F67" w:rsidRPr="00800771">
        <w:rPr>
          <w:rFonts w:cs="Times New Roman"/>
          <w:spacing w:val="-10"/>
        </w:rPr>
        <w:softHyphen/>
      </w:r>
      <w:r w:rsidRPr="00800771">
        <w:rPr>
          <w:rFonts w:cs="Times New Roman"/>
          <w:spacing w:val="-10"/>
        </w:rPr>
        <w:t xml:space="preserve">formations that were to become central in the following period. </w:t>
      </w:r>
    </w:p>
    <w:p w:rsidR="00E11CE5" w:rsidRPr="00800771" w:rsidRDefault="00C56845" w:rsidP="00C56845">
      <w:pPr>
        <w:tabs>
          <w:tab w:val="left" w:pos="426"/>
        </w:tabs>
        <w:spacing w:line="240" w:lineRule="exact"/>
        <w:ind w:firstLine="405"/>
        <w:rPr>
          <w:rFonts w:cs="Times New Roman"/>
          <w:spacing w:val="-10"/>
        </w:rPr>
      </w:pPr>
      <w:r w:rsidRPr="00800771">
        <w:rPr>
          <w:rFonts w:cs="Times New Roman"/>
          <w:spacing w:val="-10"/>
        </w:rPr>
        <w:t>First, they were clearly aware of the great shift from “the West-East axis” to a “North-South, center-periphery axis” that became fundamental in the 1990s</w:t>
      </w:r>
      <w:r w:rsidR="003F53AE" w:rsidRPr="00800771">
        <w:rPr>
          <w:rFonts w:cs="Times New Roman"/>
          <w:spacing w:val="-10"/>
        </w:rPr>
        <w:t xml:space="preserve"> especially after the collapse of the USSR</w:t>
      </w:r>
      <w:r w:rsidR="00627EF6" w:rsidRPr="00800771">
        <w:rPr>
          <w:rFonts w:cs="Times New Roman"/>
          <w:spacing w:val="-10"/>
        </w:rPr>
        <w:t xml:space="preserve"> (p. 468)</w:t>
      </w:r>
      <w:r w:rsidR="003F53AE" w:rsidRPr="00800771">
        <w:rPr>
          <w:rFonts w:cs="Times New Roman"/>
          <w:spacing w:val="-10"/>
        </w:rPr>
        <w:t xml:space="preserve">. </w:t>
      </w:r>
    </w:p>
    <w:p w:rsidR="00C56845" w:rsidRPr="00800771" w:rsidRDefault="00C56845" w:rsidP="00C56845">
      <w:pPr>
        <w:tabs>
          <w:tab w:val="left" w:pos="426"/>
        </w:tabs>
        <w:spacing w:line="240" w:lineRule="exact"/>
        <w:ind w:firstLine="405"/>
        <w:rPr>
          <w:rFonts w:cs="Times New Roman"/>
          <w:spacing w:val="-10"/>
        </w:rPr>
      </w:pPr>
      <w:r w:rsidRPr="00800771">
        <w:rPr>
          <w:rFonts w:cs="Times New Roman"/>
          <w:spacing w:val="-10"/>
        </w:rPr>
        <w:t xml:space="preserve">They also </w:t>
      </w:r>
      <w:r w:rsidR="0043611B" w:rsidRPr="00800771">
        <w:rPr>
          <w:rFonts w:cs="Times New Roman"/>
          <w:spacing w:val="-10"/>
        </w:rPr>
        <w:t>perceived</w:t>
      </w:r>
      <w:r w:rsidRPr="00800771">
        <w:rPr>
          <w:rFonts w:cs="Times New Roman"/>
          <w:spacing w:val="-10"/>
        </w:rPr>
        <w:t xml:space="preserve"> the beginning of the </w:t>
      </w:r>
      <w:r w:rsidR="00627EF6" w:rsidRPr="00800771">
        <w:rPr>
          <w:rFonts w:cs="Times New Roman"/>
          <w:spacing w:val="-10"/>
        </w:rPr>
        <w:t xml:space="preserve">huge </w:t>
      </w:r>
      <w:r w:rsidRPr="00800771">
        <w:rPr>
          <w:rFonts w:cs="Times New Roman"/>
          <w:spacing w:val="-10"/>
        </w:rPr>
        <w:t xml:space="preserve">movement whereby capitalism tried to evade the rules of the </w:t>
      </w:r>
      <w:r w:rsidR="00627EF6" w:rsidRPr="00800771">
        <w:rPr>
          <w:rFonts w:cs="Times New Roman"/>
          <w:spacing w:val="-10"/>
        </w:rPr>
        <w:t xml:space="preserve">Northern </w:t>
      </w:r>
      <w:r w:rsidRPr="00800771">
        <w:rPr>
          <w:rFonts w:cs="Times New Roman"/>
          <w:spacing w:val="-10"/>
        </w:rPr>
        <w:t>welfare state by relo</w:t>
      </w:r>
      <w:r w:rsidR="00B86F67" w:rsidRPr="00800771">
        <w:rPr>
          <w:rFonts w:cs="Times New Roman"/>
          <w:spacing w:val="-10"/>
        </w:rPr>
        <w:softHyphen/>
      </w:r>
      <w:r w:rsidRPr="00800771">
        <w:rPr>
          <w:rFonts w:cs="Times New Roman"/>
          <w:spacing w:val="-10"/>
        </w:rPr>
        <w:t>cating industries in the</w:t>
      </w:r>
      <w:r w:rsidR="00627EF6" w:rsidRPr="00800771">
        <w:rPr>
          <w:rFonts w:cs="Times New Roman"/>
          <w:spacing w:val="-10"/>
        </w:rPr>
        <w:t xml:space="preserve"> developing</w:t>
      </w:r>
      <w:r w:rsidRPr="00800771">
        <w:rPr>
          <w:rFonts w:cs="Times New Roman"/>
          <w:spacing w:val="-10"/>
        </w:rPr>
        <w:t xml:space="preserve"> South. </w:t>
      </w:r>
      <w:r w:rsidR="00627EF6" w:rsidRPr="00800771">
        <w:rPr>
          <w:rFonts w:cs="Times New Roman"/>
          <w:spacing w:val="-10"/>
        </w:rPr>
        <w:t>They suggested quite con</w:t>
      </w:r>
      <w:r w:rsidR="00B86F67" w:rsidRPr="00800771">
        <w:rPr>
          <w:rFonts w:cs="Times New Roman"/>
          <w:spacing w:val="-10"/>
        </w:rPr>
        <w:softHyphen/>
      </w:r>
      <w:r w:rsidR="00627EF6" w:rsidRPr="00800771">
        <w:rPr>
          <w:rFonts w:cs="Times New Roman"/>
          <w:spacing w:val="-10"/>
        </w:rPr>
        <w:t xml:space="preserve">vincingly that this movement was the continuation and amplification of the age-old </w:t>
      </w:r>
      <w:r w:rsidR="00BB3E48" w:rsidRPr="00800771">
        <w:rPr>
          <w:rFonts w:cs="Times New Roman"/>
          <w:spacing w:val="-10"/>
        </w:rPr>
        <w:t xml:space="preserve">dialectic </w:t>
      </w:r>
      <w:r w:rsidR="00627EF6" w:rsidRPr="00800771">
        <w:rPr>
          <w:rFonts w:cs="Times New Roman"/>
          <w:spacing w:val="-10"/>
        </w:rPr>
        <w:t>trend by which the center, be it an archaic empire or a central axiomatic, always stimulates flows that “tend to escape to the periphery”</w:t>
      </w:r>
      <w:r w:rsidR="00BB3E48" w:rsidRPr="00800771">
        <w:rPr>
          <w:rFonts w:cs="Times New Roman"/>
          <w:spacing w:val="-10"/>
        </w:rPr>
        <w:t xml:space="preserve"> and destabilize it. </w:t>
      </w:r>
    </w:p>
    <w:p w:rsidR="00337FCD" w:rsidRPr="00800771" w:rsidRDefault="00337FCD" w:rsidP="00C56845">
      <w:pPr>
        <w:tabs>
          <w:tab w:val="left" w:pos="426"/>
        </w:tabs>
        <w:spacing w:line="240" w:lineRule="exact"/>
        <w:ind w:firstLine="405"/>
        <w:rPr>
          <w:rFonts w:cs="Times New Roman"/>
          <w:spacing w:val="-10"/>
        </w:rPr>
      </w:pPr>
    </w:p>
    <w:p w:rsidR="0043611B" w:rsidRPr="00800771" w:rsidRDefault="00C56845" w:rsidP="0043611B">
      <w:pPr>
        <w:tabs>
          <w:tab w:val="left" w:pos="426"/>
        </w:tabs>
        <w:spacing w:line="240" w:lineRule="exact"/>
        <w:ind w:firstLine="405"/>
        <w:rPr>
          <w:rFonts w:cs="Times New Roman"/>
          <w:bCs/>
          <w:iCs/>
          <w:spacing w:val="-10"/>
          <w:sz w:val="18"/>
          <w:szCs w:val="18"/>
        </w:rPr>
      </w:pPr>
      <w:r w:rsidRPr="00800771">
        <w:rPr>
          <w:rFonts w:cs="Times New Roman"/>
          <w:spacing w:val="-10"/>
          <w:sz w:val="18"/>
          <w:szCs w:val="18"/>
        </w:rPr>
        <w:t>The more the archaic empire overcoded the flows, the more it stimulated decoded flows that turned back against it and forced it to change. The more the decoded flows enter into a central axiomatic, the more they tend to escape to the periphery, to present problems that the axiomatic is incapable of resolving or controlling (even by adding special axioms for the periphery).</w:t>
      </w:r>
      <w:r w:rsidR="00627EF6" w:rsidRPr="00800771">
        <w:rPr>
          <w:rFonts w:cs="Times New Roman"/>
          <w:spacing w:val="-10"/>
          <w:sz w:val="18"/>
          <w:szCs w:val="18"/>
        </w:rPr>
        <w:t xml:space="preserve"> </w:t>
      </w:r>
      <w:r w:rsidR="00627EF6" w:rsidRPr="00800771">
        <w:rPr>
          <w:rFonts w:cs="Times New Roman"/>
          <w:bCs/>
          <w:iCs/>
          <w:spacing w:val="-10"/>
          <w:sz w:val="18"/>
          <w:szCs w:val="18"/>
        </w:rPr>
        <w:t>(</w:t>
      </w:r>
      <w:r w:rsidR="00627EF6" w:rsidRPr="00800771">
        <w:rPr>
          <w:rFonts w:cs="Times New Roman"/>
          <w:bCs/>
          <w:i/>
          <w:iCs/>
          <w:spacing w:val="-10"/>
          <w:sz w:val="18"/>
          <w:szCs w:val="18"/>
        </w:rPr>
        <w:t>A Thousand Plateaus</w:t>
      </w:r>
      <w:r w:rsidR="00627EF6" w:rsidRPr="00800771">
        <w:rPr>
          <w:rFonts w:cs="Times New Roman"/>
          <w:bCs/>
          <w:iCs/>
          <w:spacing w:val="-10"/>
          <w:sz w:val="18"/>
          <w:szCs w:val="18"/>
        </w:rPr>
        <w:t>, 1980, trans. B. Massumi, 1987, p. 46</w:t>
      </w:r>
      <w:r w:rsidR="00B172BF" w:rsidRPr="00800771">
        <w:rPr>
          <w:rFonts w:cs="Times New Roman"/>
          <w:bCs/>
          <w:iCs/>
          <w:spacing w:val="-10"/>
          <w:sz w:val="18"/>
          <w:szCs w:val="18"/>
        </w:rPr>
        <w:t>8</w:t>
      </w:r>
      <w:r w:rsidR="00627EF6" w:rsidRPr="00800771">
        <w:rPr>
          <w:rFonts w:cs="Times New Roman"/>
          <w:bCs/>
          <w:iCs/>
          <w:spacing w:val="-10"/>
          <w:sz w:val="18"/>
          <w:szCs w:val="18"/>
        </w:rPr>
        <w:t>)</w:t>
      </w:r>
    </w:p>
    <w:p w:rsidR="0043611B" w:rsidRPr="00800771" w:rsidRDefault="0043611B" w:rsidP="0043611B">
      <w:pPr>
        <w:tabs>
          <w:tab w:val="left" w:pos="426"/>
        </w:tabs>
        <w:spacing w:line="240" w:lineRule="exact"/>
        <w:ind w:firstLine="405"/>
        <w:rPr>
          <w:rFonts w:cs="Times New Roman"/>
          <w:bCs/>
          <w:iCs/>
          <w:spacing w:val="-10"/>
          <w:sz w:val="18"/>
          <w:szCs w:val="18"/>
        </w:rPr>
      </w:pPr>
    </w:p>
    <w:p w:rsidR="00B172BF" w:rsidRPr="00800771" w:rsidRDefault="00E11CE5" w:rsidP="002D1399">
      <w:pPr>
        <w:tabs>
          <w:tab w:val="left" w:pos="426"/>
        </w:tabs>
        <w:spacing w:line="240" w:lineRule="exact"/>
        <w:ind w:firstLine="405"/>
        <w:rPr>
          <w:rFonts w:cs="Times New Roman"/>
          <w:spacing w:val="-12"/>
        </w:rPr>
      </w:pPr>
      <w:r w:rsidRPr="00800771">
        <w:rPr>
          <w:rFonts w:cs="Times New Roman"/>
          <w:spacing w:val="-12"/>
        </w:rPr>
        <w:t>T</w:t>
      </w:r>
      <w:r w:rsidR="0043611B" w:rsidRPr="00800771">
        <w:rPr>
          <w:rFonts w:cs="Times New Roman"/>
          <w:spacing w:val="-12"/>
        </w:rPr>
        <w:t>hey noted that the center reserved for itself “the so-called post</w:t>
      </w:r>
      <w:r w:rsidR="00202403" w:rsidRPr="00800771">
        <w:rPr>
          <w:rFonts w:cs="Times New Roman"/>
          <w:spacing w:val="-12"/>
        </w:rPr>
        <w:softHyphen/>
      </w:r>
      <w:r w:rsidR="0043611B" w:rsidRPr="00800771">
        <w:rPr>
          <w:rFonts w:cs="Times New Roman"/>
          <w:spacing w:val="-12"/>
        </w:rPr>
        <w:t>indus</w:t>
      </w:r>
      <w:r w:rsidR="001B3F82" w:rsidRPr="00800771">
        <w:rPr>
          <w:rFonts w:cs="Times New Roman"/>
          <w:spacing w:val="-12"/>
        </w:rPr>
        <w:softHyphen/>
      </w:r>
      <w:r w:rsidR="0043611B" w:rsidRPr="00800771">
        <w:rPr>
          <w:rFonts w:cs="Times New Roman"/>
          <w:spacing w:val="-12"/>
        </w:rPr>
        <w:t>trial activities (automation, electronics, information technolo</w:t>
      </w:r>
      <w:r w:rsidR="00B86F67" w:rsidRPr="00800771">
        <w:rPr>
          <w:rFonts w:cs="Times New Roman"/>
          <w:spacing w:val="-12"/>
        </w:rPr>
        <w:softHyphen/>
      </w:r>
      <w:r w:rsidR="0043611B" w:rsidRPr="00800771">
        <w:rPr>
          <w:rFonts w:cs="Times New Roman"/>
          <w:spacing w:val="-12"/>
        </w:rPr>
        <w:t>gies, the conquest of space, overarmament, etc.)” while a large part of the Northern population was “abandoned to erratic work (subcontracting, temporary work, or work in the underground economy), and their official subsistence [...] assured only by State allocations and wages subject to interruption.”</w:t>
      </w:r>
    </w:p>
    <w:p w:rsidR="00B172BF" w:rsidRPr="00800771" w:rsidRDefault="00B172BF" w:rsidP="002D1399">
      <w:pPr>
        <w:tabs>
          <w:tab w:val="left" w:pos="426"/>
        </w:tabs>
        <w:spacing w:line="240" w:lineRule="exact"/>
        <w:ind w:firstLine="405"/>
        <w:rPr>
          <w:rFonts w:cs="Times New Roman"/>
          <w:spacing w:val="-10"/>
        </w:rPr>
      </w:pPr>
    </w:p>
    <w:p w:rsidR="0043611B" w:rsidRPr="00800771" w:rsidRDefault="0043611B" w:rsidP="0043611B">
      <w:pPr>
        <w:tabs>
          <w:tab w:val="left" w:pos="426"/>
        </w:tabs>
        <w:spacing w:line="240" w:lineRule="exact"/>
        <w:ind w:firstLine="405"/>
        <w:rPr>
          <w:rFonts w:cs="Times New Roman"/>
          <w:spacing w:val="-10"/>
          <w:sz w:val="18"/>
          <w:szCs w:val="18"/>
        </w:rPr>
      </w:pPr>
      <w:r w:rsidRPr="00800771">
        <w:rPr>
          <w:rFonts w:cs="Times New Roman"/>
          <w:spacing w:val="-10"/>
          <w:sz w:val="18"/>
          <w:szCs w:val="18"/>
        </w:rPr>
        <w:t xml:space="preserve">The more the worldwide axiomatic installs high industry and highly industrialized agriculture at the periphery, provisionally reserving for the center so-called postindustrial activities (automation, electronics, information technologies, </w:t>
      </w:r>
      <w:r w:rsidR="003F6438" w:rsidRPr="00800771">
        <w:rPr>
          <w:rFonts w:cs="Times New Roman"/>
          <w:spacing w:val="-10"/>
          <w:sz w:val="18"/>
          <w:szCs w:val="18"/>
        </w:rPr>
        <w:t>the conquest of space, overarma</w:t>
      </w:r>
      <w:r w:rsidRPr="00800771">
        <w:rPr>
          <w:rFonts w:cs="Times New Roman"/>
          <w:spacing w:val="-10"/>
          <w:sz w:val="18"/>
          <w:szCs w:val="18"/>
        </w:rPr>
        <w:t>ment, etc.), the more it installs peripheral zones of underdevelopment inside the center, internal Third Worlds, internal Souths. “Masses” of the population are abandoned to erratic work (subcontracting, temporary work, or work in the underground economy), and their official subsistence is assured only by State allocations and wages subject to interrup</w:t>
      </w:r>
      <w:r w:rsidR="00B86F67" w:rsidRPr="00800771">
        <w:rPr>
          <w:rFonts w:cs="Times New Roman"/>
          <w:spacing w:val="-10"/>
          <w:sz w:val="18"/>
          <w:szCs w:val="18"/>
        </w:rPr>
        <w:softHyphen/>
      </w:r>
      <w:r w:rsidRPr="00800771">
        <w:rPr>
          <w:rFonts w:cs="Times New Roman"/>
          <w:spacing w:val="-10"/>
          <w:sz w:val="18"/>
          <w:szCs w:val="18"/>
        </w:rPr>
        <w:t xml:space="preserve">tion.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469)</w:t>
      </w:r>
    </w:p>
    <w:p w:rsidR="00B172BF" w:rsidRPr="00800771" w:rsidRDefault="00B172BF" w:rsidP="002D1399">
      <w:pPr>
        <w:tabs>
          <w:tab w:val="left" w:pos="426"/>
        </w:tabs>
        <w:spacing w:line="240" w:lineRule="exact"/>
        <w:ind w:firstLine="405"/>
        <w:rPr>
          <w:rFonts w:cs="Times New Roman"/>
          <w:spacing w:val="-10"/>
        </w:rPr>
      </w:pPr>
    </w:p>
    <w:p w:rsidR="00E11CE5" w:rsidRPr="00800771" w:rsidRDefault="00EA5035" w:rsidP="00E11CE5">
      <w:pPr>
        <w:tabs>
          <w:tab w:val="left" w:pos="426"/>
        </w:tabs>
        <w:spacing w:line="240" w:lineRule="exact"/>
        <w:ind w:firstLine="405"/>
        <w:rPr>
          <w:rFonts w:cs="Times New Roman"/>
          <w:spacing w:val="-10"/>
        </w:rPr>
      </w:pPr>
      <w:r w:rsidRPr="00800771">
        <w:rPr>
          <w:rFonts w:cs="Times New Roman"/>
          <w:spacing w:val="-10"/>
        </w:rPr>
        <w:t>T</w:t>
      </w:r>
      <w:r w:rsidR="00E11CE5" w:rsidRPr="00800771">
        <w:rPr>
          <w:rFonts w:cs="Times New Roman"/>
          <w:spacing w:val="-10"/>
        </w:rPr>
        <w:t>hey detected the rise of the social problems in the Northern coun</w:t>
      </w:r>
      <w:r w:rsidR="00B86F67" w:rsidRPr="00800771">
        <w:rPr>
          <w:rFonts w:cs="Times New Roman"/>
          <w:spacing w:val="-10"/>
        </w:rPr>
        <w:softHyphen/>
      </w:r>
      <w:r w:rsidR="00E11CE5" w:rsidRPr="00800771">
        <w:rPr>
          <w:rFonts w:cs="Times New Roman"/>
          <w:spacing w:val="-10"/>
        </w:rPr>
        <w:t xml:space="preserve">tries in which pockets of “Third World” tended to develop due to the relocation of industries in the developing countries of the South and the general “decoding” of the North. </w:t>
      </w:r>
    </w:p>
    <w:p w:rsidR="00E11CE5" w:rsidRPr="00800771" w:rsidRDefault="00E11CE5" w:rsidP="00E11CE5">
      <w:pPr>
        <w:tabs>
          <w:tab w:val="left" w:pos="426"/>
        </w:tabs>
        <w:spacing w:line="240" w:lineRule="exact"/>
        <w:ind w:firstLine="405"/>
        <w:rPr>
          <w:rFonts w:cs="Times New Roman"/>
          <w:spacing w:val="-10"/>
        </w:rPr>
      </w:pPr>
    </w:p>
    <w:p w:rsidR="00E11CE5" w:rsidRPr="00800771" w:rsidRDefault="00E11CE5" w:rsidP="00E11CE5">
      <w:pPr>
        <w:tabs>
          <w:tab w:val="left" w:pos="426"/>
        </w:tabs>
        <w:spacing w:line="240" w:lineRule="exact"/>
        <w:ind w:firstLine="405"/>
        <w:rPr>
          <w:rFonts w:cs="Times New Roman"/>
          <w:bCs/>
          <w:iCs/>
          <w:spacing w:val="-10"/>
          <w:sz w:val="18"/>
          <w:szCs w:val="18"/>
        </w:rPr>
      </w:pPr>
      <w:r w:rsidRPr="00800771">
        <w:rPr>
          <w:rFonts w:cs="Times New Roman"/>
          <w:spacing w:val="-10"/>
          <w:sz w:val="18"/>
          <w:szCs w:val="18"/>
        </w:rPr>
        <w:t xml:space="preserve">The States of the center deal not only with the Third World, each of them has not only an external Third World, but there are internal Third Worlds that rise up within them and work them from the inside. It could even be said in certain respects that the periphery and the center exchange determinations: a deterritorialization of the center, a decoding of the center in relation to national and territorial aggregates, cause the peripheral formations to become true centers of investment, while the central formations peripheralize.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468)</w:t>
      </w:r>
    </w:p>
    <w:p w:rsidR="00212BAE" w:rsidRPr="00800771" w:rsidRDefault="00212BAE" w:rsidP="00E11CE5">
      <w:pPr>
        <w:tabs>
          <w:tab w:val="left" w:pos="426"/>
        </w:tabs>
        <w:spacing w:line="240" w:lineRule="exact"/>
        <w:ind w:firstLine="405"/>
        <w:rPr>
          <w:rFonts w:cs="Times New Roman"/>
          <w:spacing w:val="-10"/>
          <w:sz w:val="18"/>
          <w:szCs w:val="18"/>
        </w:rPr>
      </w:pPr>
    </w:p>
    <w:p w:rsidR="00E11CE5" w:rsidRPr="00800771" w:rsidRDefault="00EA5035" w:rsidP="002D1399">
      <w:pPr>
        <w:tabs>
          <w:tab w:val="left" w:pos="426"/>
        </w:tabs>
        <w:spacing w:line="240" w:lineRule="exact"/>
        <w:ind w:firstLine="405"/>
        <w:rPr>
          <w:rFonts w:cs="Times New Roman"/>
          <w:spacing w:val="-12"/>
        </w:rPr>
      </w:pPr>
      <w:r w:rsidRPr="00800771">
        <w:rPr>
          <w:rFonts w:cs="Times New Roman"/>
          <w:spacing w:val="-12"/>
        </w:rPr>
        <w:t>Finally, they realized that t</w:t>
      </w:r>
      <w:r w:rsidR="00E11CE5" w:rsidRPr="00800771">
        <w:rPr>
          <w:rFonts w:cs="Times New Roman"/>
          <w:spacing w:val="-12"/>
        </w:rPr>
        <w:t xml:space="preserve">he </w:t>
      </w:r>
      <w:r w:rsidR="00625B16" w:rsidRPr="00800771">
        <w:rPr>
          <w:rFonts w:cs="Times New Roman"/>
          <w:spacing w:val="-12"/>
        </w:rPr>
        <w:t>“</w:t>
      </w:r>
      <w:r w:rsidR="00E11CE5" w:rsidRPr="00800771">
        <w:rPr>
          <w:rFonts w:cs="Times New Roman"/>
          <w:spacing w:val="-12"/>
        </w:rPr>
        <w:t>classical subjection</w:t>
      </w:r>
      <w:r w:rsidR="00625B16" w:rsidRPr="00800771">
        <w:rPr>
          <w:rFonts w:cs="Times New Roman"/>
          <w:spacing w:val="-12"/>
        </w:rPr>
        <w:t>”</w:t>
      </w:r>
      <w:r w:rsidR="00E11CE5" w:rsidRPr="00800771">
        <w:rPr>
          <w:rFonts w:cs="Times New Roman"/>
          <w:spacing w:val="-12"/>
        </w:rPr>
        <w:t xml:space="preserve"> of the worker was </w:t>
      </w:r>
      <w:r w:rsidRPr="00800771">
        <w:rPr>
          <w:rFonts w:cs="Times New Roman"/>
          <w:spacing w:val="-12"/>
        </w:rPr>
        <w:t>being</w:t>
      </w:r>
      <w:r w:rsidR="00E11CE5" w:rsidRPr="00800771">
        <w:rPr>
          <w:rFonts w:cs="Times New Roman"/>
          <w:spacing w:val="-12"/>
        </w:rPr>
        <w:t xml:space="preserve"> replaced, at least in the North, by a new “machinic enslave</w:t>
      </w:r>
      <w:r w:rsidR="00B86F67" w:rsidRPr="00800771">
        <w:rPr>
          <w:rFonts w:cs="Times New Roman"/>
          <w:spacing w:val="-12"/>
        </w:rPr>
        <w:softHyphen/>
      </w:r>
      <w:r w:rsidR="00E11CE5" w:rsidRPr="00800771">
        <w:rPr>
          <w:rFonts w:cs="Times New Roman"/>
          <w:spacing w:val="-12"/>
        </w:rPr>
        <w:t>ment” composed, on the one hand, of</w:t>
      </w:r>
      <w:r w:rsidR="002D4FCE">
        <w:rPr>
          <w:rFonts w:cs="Times New Roman"/>
          <w:spacing w:val="-12"/>
        </w:rPr>
        <w:t xml:space="preserve"> </w:t>
      </w:r>
      <w:r w:rsidR="00E11CE5" w:rsidRPr="00800771">
        <w:rPr>
          <w:rFonts w:cs="Times New Roman"/>
          <w:spacing w:val="-12"/>
        </w:rPr>
        <w:t>“intensive surplus labor” and, on the othe</w:t>
      </w:r>
      <w:r w:rsidRPr="00800771">
        <w:rPr>
          <w:rFonts w:cs="Times New Roman"/>
          <w:spacing w:val="-12"/>
        </w:rPr>
        <w:t>r</w:t>
      </w:r>
      <w:r w:rsidR="00E11CE5" w:rsidRPr="00800771">
        <w:rPr>
          <w:rFonts w:cs="Times New Roman"/>
          <w:spacing w:val="-12"/>
        </w:rPr>
        <w:t xml:space="preserve"> hand, of an “extensive labor that has become erratic and float</w:t>
      </w:r>
      <w:r w:rsidR="00B86F67" w:rsidRPr="00800771">
        <w:rPr>
          <w:rFonts w:cs="Times New Roman"/>
          <w:spacing w:val="-12"/>
        </w:rPr>
        <w:softHyphen/>
      </w:r>
      <w:r w:rsidR="00E11CE5" w:rsidRPr="00800771">
        <w:rPr>
          <w:rFonts w:cs="Times New Roman"/>
          <w:spacing w:val="-12"/>
        </w:rPr>
        <w:t>ing.”</w:t>
      </w:r>
      <w:r w:rsidR="00625B16" w:rsidRPr="00800771">
        <w:rPr>
          <w:rFonts w:cs="Times New Roman"/>
          <w:spacing w:val="-12"/>
        </w:rPr>
        <w:t xml:space="preserve"> Forty years later, we now see how true and premonitory th</w:t>
      </w:r>
      <w:r w:rsidRPr="00800771">
        <w:rPr>
          <w:rFonts w:cs="Times New Roman"/>
          <w:spacing w:val="-12"/>
        </w:rPr>
        <w:t>is</w:t>
      </w:r>
      <w:r w:rsidR="00625B16" w:rsidRPr="00800771">
        <w:rPr>
          <w:rFonts w:cs="Times New Roman"/>
          <w:spacing w:val="-12"/>
        </w:rPr>
        <w:t xml:space="preserve"> vision was</w:t>
      </w:r>
      <w:r w:rsidR="00836787" w:rsidRPr="00800771">
        <w:rPr>
          <w:rFonts w:cs="Times New Roman"/>
          <w:spacing w:val="-12"/>
        </w:rPr>
        <w:t>.</w:t>
      </w:r>
    </w:p>
    <w:p w:rsidR="00E11CE5" w:rsidRPr="00800771" w:rsidRDefault="00E11CE5" w:rsidP="00E11CE5">
      <w:pPr>
        <w:tabs>
          <w:tab w:val="left" w:pos="426"/>
        </w:tabs>
        <w:spacing w:line="240" w:lineRule="exact"/>
        <w:ind w:firstLine="405"/>
        <w:rPr>
          <w:rFonts w:cs="Times New Roman"/>
          <w:spacing w:val="-12"/>
          <w:sz w:val="18"/>
          <w:szCs w:val="18"/>
        </w:rPr>
      </w:pPr>
      <w:r w:rsidRPr="00800771">
        <w:rPr>
          <w:rFonts w:cs="Times New Roman"/>
          <w:spacing w:val="-12"/>
          <w:sz w:val="18"/>
          <w:szCs w:val="18"/>
        </w:rPr>
        <w:t>These phenomena confirm the difference between the new machinic enslavement and classical subjection. For subjection remained centered on labor and involved a bipolar organi</w:t>
      </w:r>
      <w:r w:rsidR="001B3F82" w:rsidRPr="00800771">
        <w:rPr>
          <w:rFonts w:cs="Times New Roman"/>
          <w:spacing w:val="-12"/>
          <w:sz w:val="18"/>
          <w:szCs w:val="18"/>
        </w:rPr>
        <w:softHyphen/>
      </w:r>
      <w:r w:rsidRPr="00800771">
        <w:rPr>
          <w:rFonts w:cs="Times New Roman"/>
          <w:spacing w:val="-12"/>
          <w:sz w:val="18"/>
          <w:szCs w:val="18"/>
        </w:rPr>
        <w:t>zation, property-labor, bourgeoisie-proletariat. In enslavement and the central domi</w:t>
      </w:r>
      <w:r w:rsidR="00B86F67" w:rsidRPr="00800771">
        <w:rPr>
          <w:rFonts w:cs="Times New Roman"/>
          <w:spacing w:val="-12"/>
          <w:sz w:val="18"/>
          <w:szCs w:val="18"/>
        </w:rPr>
        <w:softHyphen/>
      </w:r>
      <w:r w:rsidRPr="00800771">
        <w:rPr>
          <w:rFonts w:cs="Times New Roman"/>
          <w:spacing w:val="-12"/>
          <w:sz w:val="18"/>
          <w:szCs w:val="18"/>
        </w:rPr>
        <w:t xml:space="preserve">nance of constant capital, on the other hand, labor seems to have splintered in two directions: intensive surplus labor that no longer even takes the route of labor, and extensive labor that has become erratic and floating.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469)</w:t>
      </w:r>
    </w:p>
    <w:p w:rsidR="00C56845" w:rsidRPr="00800771" w:rsidRDefault="00C56845" w:rsidP="002D1399">
      <w:pPr>
        <w:tabs>
          <w:tab w:val="left" w:pos="426"/>
        </w:tabs>
        <w:spacing w:line="240" w:lineRule="exact"/>
        <w:ind w:firstLine="405"/>
        <w:rPr>
          <w:rFonts w:cs="Times New Roman"/>
          <w:spacing w:val="-10"/>
        </w:rPr>
      </w:pPr>
    </w:p>
    <w:p w:rsidR="00C66DBC" w:rsidRPr="00800771" w:rsidRDefault="00C66DBC" w:rsidP="002D1399">
      <w:pPr>
        <w:tabs>
          <w:tab w:val="left" w:pos="426"/>
        </w:tabs>
        <w:spacing w:line="240" w:lineRule="exact"/>
        <w:ind w:firstLine="405"/>
        <w:rPr>
          <w:rFonts w:cs="Times New Roman"/>
          <w:spacing w:val="-10"/>
        </w:rPr>
      </w:pPr>
      <w:r w:rsidRPr="00800771">
        <w:rPr>
          <w:rFonts w:cs="Times New Roman"/>
          <w:spacing w:val="-10"/>
        </w:rPr>
        <w:t xml:space="preserve">This description was developed further in Chapter 14. Deleuze and Guattari quite clearly </w:t>
      </w:r>
      <w:r w:rsidR="00FD2937" w:rsidRPr="00800771">
        <w:rPr>
          <w:rFonts w:cs="Times New Roman"/>
          <w:spacing w:val="-10"/>
        </w:rPr>
        <w:t>relativized</w:t>
      </w:r>
      <w:r w:rsidRPr="00800771">
        <w:rPr>
          <w:rFonts w:cs="Times New Roman"/>
          <w:spacing w:val="-10"/>
        </w:rPr>
        <w:t xml:space="preserve"> the Marxist</w:t>
      </w:r>
      <w:r w:rsidR="00FD2937" w:rsidRPr="00800771">
        <w:rPr>
          <w:rFonts w:cs="Times New Roman"/>
          <w:spacing w:val="-10"/>
        </w:rPr>
        <w:t xml:space="preserve"> and sociological</w:t>
      </w:r>
      <w:r w:rsidRPr="00800771">
        <w:rPr>
          <w:rFonts w:cs="Times New Roman"/>
          <w:spacing w:val="-10"/>
        </w:rPr>
        <w:t xml:space="preserve"> </w:t>
      </w:r>
      <w:r w:rsidR="00FD2937" w:rsidRPr="00800771">
        <w:rPr>
          <w:rFonts w:cs="Times New Roman"/>
          <w:spacing w:val="-10"/>
        </w:rPr>
        <w:t>focus</w:t>
      </w:r>
      <w:r w:rsidRPr="00800771">
        <w:rPr>
          <w:rFonts w:cs="Times New Roman"/>
          <w:spacing w:val="-10"/>
        </w:rPr>
        <w:t xml:space="preserve"> on</w:t>
      </w:r>
      <w:r w:rsidR="00FD2937" w:rsidRPr="00800771">
        <w:rPr>
          <w:rFonts w:cs="Times New Roman"/>
          <w:spacing w:val="-10"/>
        </w:rPr>
        <w:t xml:space="preserve"> the metrification</w:t>
      </w:r>
      <w:r w:rsidRPr="00800771">
        <w:rPr>
          <w:rFonts w:cs="Times New Roman"/>
          <w:spacing w:val="-10"/>
        </w:rPr>
        <w:t xml:space="preserve"> </w:t>
      </w:r>
      <w:r w:rsidR="00FD2937" w:rsidRPr="00800771">
        <w:rPr>
          <w:rFonts w:cs="Times New Roman"/>
          <w:spacing w:val="-10"/>
        </w:rPr>
        <w:t>of</w:t>
      </w:r>
      <w:r w:rsidRPr="00800771">
        <w:rPr>
          <w:rFonts w:cs="Times New Roman"/>
          <w:spacing w:val="-10"/>
        </w:rPr>
        <w:t xml:space="preserve"> </w:t>
      </w:r>
      <w:r w:rsidR="00256F3A" w:rsidRPr="00800771">
        <w:rPr>
          <w:rFonts w:cs="Times New Roman"/>
          <w:spacing w:val="-10"/>
        </w:rPr>
        <w:t>labor</w:t>
      </w:r>
      <w:r w:rsidRPr="00800771">
        <w:rPr>
          <w:rFonts w:cs="Times New Roman"/>
          <w:spacing w:val="-10"/>
        </w:rPr>
        <w:t xml:space="preserve">, which </w:t>
      </w:r>
      <w:r w:rsidR="00FD2937" w:rsidRPr="00800771">
        <w:rPr>
          <w:rFonts w:cs="Times New Roman"/>
          <w:spacing w:val="-10"/>
        </w:rPr>
        <w:t>in fact</w:t>
      </w:r>
      <w:r w:rsidRPr="00800771">
        <w:rPr>
          <w:rFonts w:cs="Times New Roman"/>
          <w:spacing w:val="-10"/>
        </w:rPr>
        <w:t xml:space="preserve"> was only “true of its archaic and ancient forms” (p. 491). Instead, as Lefebvre and Foucault, they enlarged the critique</w:t>
      </w:r>
      <w:r w:rsidR="00FD2937" w:rsidRPr="00800771">
        <w:rPr>
          <w:rFonts w:cs="Times New Roman"/>
          <w:spacing w:val="-10"/>
        </w:rPr>
        <w:t xml:space="preserve"> </w:t>
      </w:r>
      <w:r w:rsidRPr="00800771">
        <w:rPr>
          <w:rFonts w:cs="Times New Roman"/>
          <w:spacing w:val="-10"/>
        </w:rPr>
        <w:t xml:space="preserve">to other domains </w:t>
      </w:r>
      <w:r w:rsidR="00256F3A" w:rsidRPr="00800771">
        <w:rPr>
          <w:rFonts w:cs="Times New Roman"/>
          <w:spacing w:val="-10"/>
        </w:rPr>
        <w:t xml:space="preserve">such </w:t>
      </w:r>
      <w:r w:rsidRPr="00800771">
        <w:rPr>
          <w:rFonts w:cs="Times New Roman"/>
          <w:spacing w:val="-10"/>
        </w:rPr>
        <w:t xml:space="preserve">as everyday life, </w:t>
      </w:r>
      <w:r w:rsidR="00FD2937" w:rsidRPr="00800771">
        <w:rPr>
          <w:rFonts w:cs="Times New Roman"/>
          <w:spacing w:val="-10"/>
        </w:rPr>
        <w:t>“transportation, urban models, the media, the entertainment industries</w:t>
      </w:r>
      <w:r w:rsidR="00256F3A" w:rsidRPr="00800771">
        <w:rPr>
          <w:rFonts w:cs="Times New Roman"/>
          <w:spacing w:val="-10"/>
        </w:rPr>
        <w:t>—every semiotic sys</w:t>
      </w:r>
      <w:r w:rsidR="001B3F82" w:rsidRPr="00800771">
        <w:rPr>
          <w:rFonts w:cs="Times New Roman"/>
          <w:spacing w:val="-10"/>
        </w:rPr>
        <w:softHyphen/>
      </w:r>
      <w:r w:rsidR="00256F3A" w:rsidRPr="00800771">
        <w:rPr>
          <w:rFonts w:cs="Times New Roman"/>
          <w:spacing w:val="-10"/>
        </w:rPr>
        <w:t>tem</w:t>
      </w:r>
      <w:r w:rsidRPr="00800771">
        <w:rPr>
          <w:rFonts w:cs="Times New Roman"/>
          <w:spacing w:val="-10"/>
        </w:rPr>
        <w:t>.</w:t>
      </w:r>
      <w:r w:rsidR="00FD2937" w:rsidRPr="00800771">
        <w:rPr>
          <w:rFonts w:cs="Times New Roman"/>
          <w:spacing w:val="-10"/>
        </w:rPr>
        <w:t>”</w:t>
      </w:r>
      <w:r w:rsidRPr="00800771">
        <w:rPr>
          <w:rFonts w:cs="Times New Roman"/>
          <w:spacing w:val="-10"/>
        </w:rPr>
        <w:t xml:space="preserve"> </w:t>
      </w:r>
    </w:p>
    <w:p w:rsidR="00C66DBC" w:rsidRPr="00800771" w:rsidRDefault="00C66DBC" w:rsidP="002D1399">
      <w:pPr>
        <w:tabs>
          <w:tab w:val="left" w:pos="426"/>
        </w:tabs>
        <w:spacing w:line="240" w:lineRule="exact"/>
        <w:ind w:firstLine="405"/>
        <w:rPr>
          <w:rFonts w:cs="Times New Roman"/>
          <w:spacing w:val="-10"/>
        </w:rPr>
      </w:pPr>
    </w:p>
    <w:p w:rsidR="00C66DBC" w:rsidRPr="00800771" w:rsidRDefault="00C66DBC" w:rsidP="002D1399">
      <w:pPr>
        <w:tabs>
          <w:tab w:val="left" w:pos="426"/>
        </w:tabs>
        <w:spacing w:line="240" w:lineRule="exact"/>
        <w:ind w:firstLine="405"/>
        <w:rPr>
          <w:rFonts w:cs="Times New Roman"/>
          <w:spacing w:val="-10"/>
          <w:sz w:val="18"/>
          <w:szCs w:val="18"/>
        </w:rPr>
      </w:pPr>
      <w:r w:rsidRPr="00800771">
        <w:rPr>
          <w:rFonts w:cs="Times New Roman"/>
          <w:spacing w:val="-10"/>
          <w:sz w:val="18"/>
          <w:szCs w:val="18"/>
        </w:rPr>
        <w:t>Surplus labor, capitalist organization in its entirety, operates less and less by the stria</w:t>
      </w:r>
      <w:r w:rsidR="001B3F82" w:rsidRPr="00800771">
        <w:rPr>
          <w:rFonts w:cs="Times New Roman"/>
          <w:spacing w:val="-10"/>
          <w:sz w:val="18"/>
          <w:szCs w:val="18"/>
        </w:rPr>
        <w:softHyphen/>
      </w:r>
      <w:r w:rsidRPr="00800771">
        <w:rPr>
          <w:rFonts w:cs="Times New Roman"/>
          <w:spacing w:val="-10"/>
          <w:sz w:val="18"/>
          <w:szCs w:val="18"/>
        </w:rPr>
        <w:t xml:space="preserve">tion of space-time corresponding to the physicosocial concept of work. Rather, it is as though human alienation through surplus labor were replaced by a generalized “machinic enslavement,” such that one may furnish surplus-value without doing any work (children, the retired, the unemployed, television viewers, etc.). Not only does the user as such tend to become an employee, but capitalism operates less on a quantity of labor than by a complex qualitative process bringing into play modes of transportation, urban models, the media, the entertainment industries, ways of perceiving and feeling—every semiotic system.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492)</w:t>
      </w:r>
    </w:p>
    <w:p w:rsidR="00C66DBC" w:rsidRPr="00800771" w:rsidRDefault="00C66DBC" w:rsidP="002D1399">
      <w:pPr>
        <w:tabs>
          <w:tab w:val="left" w:pos="426"/>
        </w:tabs>
        <w:spacing w:line="240" w:lineRule="exact"/>
        <w:ind w:firstLine="405"/>
        <w:rPr>
          <w:rFonts w:cs="Times New Roman"/>
          <w:spacing w:val="-10"/>
        </w:rPr>
      </w:pPr>
    </w:p>
    <w:p w:rsidR="00C66DBC" w:rsidRPr="00800771" w:rsidRDefault="00256F3A" w:rsidP="002D1399">
      <w:pPr>
        <w:tabs>
          <w:tab w:val="left" w:pos="426"/>
        </w:tabs>
        <w:spacing w:line="240" w:lineRule="exact"/>
        <w:ind w:firstLine="405"/>
        <w:rPr>
          <w:rFonts w:cs="Times New Roman"/>
          <w:spacing w:val="-10"/>
        </w:rPr>
      </w:pPr>
      <w:r w:rsidRPr="00800771">
        <w:rPr>
          <w:rFonts w:cs="Times New Roman"/>
          <w:spacing w:val="-10"/>
        </w:rPr>
        <w:t xml:space="preserve">However, </w:t>
      </w:r>
      <w:r w:rsidR="00045BB4" w:rsidRPr="00800771">
        <w:rPr>
          <w:rFonts w:cs="Times New Roman"/>
          <w:spacing w:val="-10"/>
        </w:rPr>
        <w:t xml:space="preserve">this time </w:t>
      </w:r>
      <w:r w:rsidRPr="00800771">
        <w:rPr>
          <w:rFonts w:cs="Times New Roman"/>
          <w:spacing w:val="-10"/>
        </w:rPr>
        <w:t>against Lefebvre and Foucault, they emphasized the development of new way</w:t>
      </w:r>
      <w:r w:rsidR="0062513C" w:rsidRPr="00800771">
        <w:rPr>
          <w:rFonts w:cs="Times New Roman"/>
          <w:spacing w:val="-10"/>
        </w:rPr>
        <w:t>s</w:t>
      </w:r>
      <w:r w:rsidRPr="00800771">
        <w:rPr>
          <w:rFonts w:cs="Times New Roman"/>
          <w:spacing w:val="-10"/>
        </w:rPr>
        <w:t xml:space="preserve"> to organize life and exploit labor </w:t>
      </w:r>
      <w:r w:rsidR="0062513C" w:rsidRPr="00800771">
        <w:rPr>
          <w:rFonts w:cs="Times New Roman"/>
          <w:spacing w:val="-10"/>
        </w:rPr>
        <w:t xml:space="preserve">which were not any </w:t>
      </w:r>
      <w:r w:rsidR="008E3B6D" w:rsidRPr="00800771">
        <w:rPr>
          <w:rFonts w:cs="Times New Roman"/>
          <w:spacing w:val="-10"/>
        </w:rPr>
        <w:t>longer</w:t>
      </w:r>
      <w:r w:rsidR="0062513C" w:rsidRPr="00800771">
        <w:rPr>
          <w:rFonts w:cs="Times New Roman"/>
          <w:spacing w:val="-10"/>
        </w:rPr>
        <w:t xml:space="preserve"> “metric” or “striated” but based on “a sort of smooth space.”</w:t>
      </w:r>
    </w:p>
    <w:p w:rsidR="00C66DBC" w:rsidRPr="00800771" w:rsidRDefault="00256F3A" w:rsidP="002D1399">
      <w:pPr>
        <w:tabs>
          <w:tab w:val="left" w:pos="426"/>
        </w:tabs>
        <w:spacing w:line="240" w:lineRule="exact"/>
        <w:ind w:firstLine="405"/>
        <w:rPr>
          <w:rFonts w:cs="Times New Roman"/>
          <w:spacing w:val="-10"/>
        </w:rPr>
      </w:pPr>
      <w:r w:rsidRPr="00800771">
        <w:rPr>
          <w:rFonts w:cs="Times New Roman"/>
          <w:spacing w:val="-10"/>
        </w:rPr>
        <w:t xml:space="preserve"> </w:t>
      </w:r>
    </w:p>
    <w:p w:rsidR="0062513C" w:rsidRPr="00800771" w:rsidRDefault="0062513C" w:rsidP="0062513C">
      <w:pPr>
        <w:tabs>
          <w:tab w:val="left" w:pos="426"/>
        </w:tabs>
        <w:spacing w:line="240" w:lineRule="exact"/>
        <w:ind w:firstLine="405"/>
        <w:rPr>
          <w:rFonts w:cs="Times New Roman"/>
          <w:spacing w:val="-10"/>
          <w:sz w:val="18"/>
          <w:szCs w:val="18"/>
        </w:rPr>
      </w:pPr>
      <w:r w:rsidRPr="00800771">
        <w:rPr>
          <w:rFonts w:cs="Times New Roman"/>
          <w:spacing w:val="-10"/>
          <w:sz w:val="18"/>
          <w:szCs w:val="18"/>
        </w:rPr>
        <w:t xml:space="preserve">It is as though, at the outcome of the striation that capitalism was able to carry to an unequaled point of perfection, circulating capital necessarily recreated, reconstituted, a sort of smooth space in which the destiny of human beings is recast.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492)</w:t>
      </w:r>
    </w:p>
    <w:p w:rsidR="00C66DBC" w:rsidRPr="00800771" w:rsidRDefault="00C66DBC" w:rsidP="002D1399">
      <w:pPr>
        <w:tabs>
          <w:tab w:val="left" w:pos="426"/>
        </w:tabs>
        <w:spacing w:line="240" w:lineRule="exact"/>
        <w:ind w:firstLine="405"/>
        <w:rPr>
          <w:rFonts w:cs="Times New Roman"/>
          <w:spacing w:val="-10"/>
        </w:rPr>
      </w:pPr>
    </w:p>
    <w:p w:rsidR="00256F3A" w:rsidRPr="00800771" w:rsidRDefault="0062513C" w:rsidP="002D1399">
      <w:pPr>
        <w:tabs>
          <w:tab w:val="left" w:pos="426"/>
        </w:tabs>
        <w:spacing w:line="240" w:lineRule="exact"/>
        <w:ind w:firstLine="405"/>
        <w:rPr>
          <w:rFonts w:cs="Times New Roman"/>
          <w:spacing w:val="-10"/>
        </w:rPr>
      </w:pPr>
      <w:r w:rsidRPr="00800771">
        <w:rPr>
          <w:rFonts w:cs="Times New Roman"/>
          <w:spacing w:val="-10"/>
        </w:rPr>
        <w:t>“Striation, of course, survive</w:t>
      </w:r>
      <w:r w:rsidR="004756AC" w:rsidRPr="00800771">
        <w:rPr>
          <w:rFonts w:cs="Times New Roman"/>
          <w:spacing w:val="-10"/>
        </w:rPr>
        <w:t>[d]</w:t>
      </w:r>
      <w:r w:rsidRPr="00800771">
        <w:rPr>
          <w:rFonts w:cs="Times New Roman"/>
          <w:spacing w:val="-10"/>
        </w:rPr>
        <w:t xml:space="preserve"> in the most perfect and severest of forms,” </w:t>
      </w:r>
      <w:r w:rsidR="004756AC" w:rsidRPr="00800771">
        <w:rPr>
          <w:rFonts w:cs="Times New Roman"/>
          <w:spacing w:val="-10"/>
        </w:rPr>
        <w:t xml:space="preserve">(p. 492) </w:t>
      </w:r>
      <w:r w:rsidRPr="00800771">
        <w:rPr>
          <w:rFonts w:cs="Times New Roman"/>
          <w:spacing w:val="-10"/>
        </w:rPr>
        <w:t xml:space="preserve">for instance in industries </w:t>
      </w:r>
      <w:r w:rsidR="00921D49" w:rsidRPr="00800771">
        <w:rPr>
          <w:rFonts w:cs="Times New Roman"/>
          <w:spacing w:val="-10"/>
        </w:rPr>
        <w:t>re</w:t>
      </w:r>
      <w:r w:rsidRPr="00800771">
        <w:rPr>
          <w:rFonts w:cs="Times New Roman"/>
          <w:spacing w:val="-10"/>
        </w:rPr>
        <w:t>loca</w:t>
      </w:r>
      <w:r w:rsidR="00921D49" w:rsidRPr="00800771">
        <w:rPr>
          <w:rFonts w:cs="Times New Roman"/>
          <w:spacing w:val="-10"/>
        </w:rPr>
        <w:t>t</w:t>
      </w:r>
      <w:r w:rsidRPr="00800771">
        <w:rPr>
          <w:rFonts w:cs="Times New Roman"/>
          <w:spacing w:val="-10"/>
        </w:rPr>
        <w:t xml:space="preserve">ed </w:t>
      </w:r>
      <w:r w:rsidR="00921D49" w:rsidRPr="00800771">
        <w:rPr>
          <w:rFonts w:cs="Times New Roman"/>
          <w:spacing w:val="-10"/>
        </w:rPr>
        <w:t>to</w:t>
      </w:r>
      <w:r w:rsidRPr="00800771">
        <w:rPr>
          <w:rFonts w:cs="Times New Roman"/>
          <w:spacing w:val="-10"/>
        </w:rPr>
        <w:t xml:space="preserve"> countries</w:t>
      </w:r>
      <w:r w:rsidR="00921D49" w:rsidRPr="00800771">
        <w:rPr>
          <w:rFonts w:cs="Times New Roman"/>
          <w:spacing w:val="-10"/>
        </w:rPr>
        <w:t xml:space="preserve"> of the South</w:t>
      </w:r>
      <w:r w:rsidRPr="00800771">
        <w:rPr>
          <w:rFonts w:cs="Times New Roman"/>
          <w:spacing w:val="-10"/>
        </w:rPr>
        <w:t xml:space="preserve">, or in prison, but it was </w:t>
      </w:r>
      <w:r w:rsidR="00921D49" w:rsidRPr="00800771">
        <w:rPr>
          <w:rFonts w:cs="Times New Roman"/>
          <w:spacing w:val="-10"/>
        </w:rPr>
        <w:t>no</w:t>
      </w:r>
      <w:r w:rsidRPr="00800771">
        <w:rPr>
          <w:rFonts w:cs="Times New Roman"/>
          <w:spacing w:val="-10"/>
        </w:rPr>
        <w:t xml:space="preserve"> longer the center of the emerging </w:t>
      </w:r>
      <w:r w:rsidR="00921D49" w:rsidRPr="00800771">
        <w:rPr>
          <w:rFonts w:cs="Times New Roman"/>
          <w:spacing w:val="-10"/>
        </w:rPr>
        <w:t xml:space="preserve">new </w:t>
      </w:r>
      <w:r w:rsidRPr="00800771">
        <w:rPr>
          <w:rFonts w:cs="Times New Roman"/>
          <w:spacing w:val="-10"/>
        </w:rPr>
        <w:t>world</w:t>
      </w:r>
      <w:r w:rsidR="00EB6412" w:rsidRPr="00800771">
        <w:rPr>
          <w:rFonts w:cs="Times New Roman"/>
          <w:spacing w:val="-10"/>
        </w:rPr>
        <w:t xml:space="preserve"> which was to </w:t>
      </w:r>
      <w:r w:rsidR="00921D49" w:rsidRPr="00800771">
        <w:rPr>
          <w:rFonts w:cs="Times New Roman"/>
          <w:spacing w:val="-10"/>
        </w:rPr>
        <w:t xml:space="preserve">soon to </w:t>
      </w:r>
      <w:r w:rsidR="00EB6412" w:rsidRPr="00800771">
        <w:rPr>
          <w:rFonts w:cs="Times New Roman"/>
          <w:spacing w:val="-10"/>
        </w:rPr>
        <w:t>be based on “a new smooth space,” “abso</w:t>
      </w:r>
      <w:r w:rsidR="001B3F82" w:rsidRPr="00800771">
        <w:rPr>
          <w:rFonts w:cs="Times New Roman"/>
          <w:spacing w:val="-10"/>
        </w:rPr>
        <w:softHyphen/>
      </w:r>
      <w:r w:rsidR="00EB6412" w:rsidRPr="00800771">
        <w:rPr>
          <w:rFonts w:cs="Times New Roman"/>
          <w:spacing w:val="-10"/>
        </w:rPr>
        <w:t>lute speed,” “deterriorialization,” and “turnover</w:t>
      </w:r>
      <w:r w:rsidRPr="00800771">
        <w:rPr>
          <w:rFonts w:cs="Times New Roman"/>
          <w:spacing w:val="-10"/>
        </w:rPr>
        <w:t>.</w:t>
      </w:r>
      <w:r w:rsidR="00EB6412" w:rsidRPr="00800771">
        <w:rPr>
          <w:rFonts w:cs="Times New Roman"/>
          <w:spacing w:val="-10"/>
        </w:rPr>
        <w:t>”</w:t>
      </w:r>
      <w:r w:rsidRPr="00800771">
        <w:rPr>
          <w:rFonts w:cs="Times New Roman"/>
          <w:spacing w:val="-10"/>
        </w:rPr>
        <w:t xml:space="preserve"> </w:t>
      </w:r>
      <w:r w:rsidR="00EB6412" w:rsidRPr="00800771">
        <w:rPr>
          <w:rFonts w:cs="Times New Roman"/>
          <w:spacing w:val="-10"/>
        </w:rPr>
        <w:t xml:space="preserve">We </w:t>
      </w:r>
      <w:r w:rsidR="00921D49" w:rsidRPr="00800771">
        <w:rPr>
          <w:rFonts w:cs="Times New Roman"/>
          <w:spacing w:val="-10"/>
        </w:rPr>
        <w:t xml:space="preserve">can </w:t>
      </w:r>
      <w:r w:rsidR="00EB6412" w:rsidRPr="00800771">
        <w:rPr>
          <w:rFonts w:cs="Times New Roman"/>
          <w:spacing w:val="-10"/>
        </w:rPr>
        <w:t xml:space="preserve">again </w:t>
      </w:r>
      <w:r w:rsidR="00921D49" w:rsidRPr="00800771">
        <w:rPr>
          <w:rFonts w:cs="Times New Roman"/>
          <w:spacing w:val="-10"/>
        </w:rPr>
        <w:t xml:space="preserve">see </w:t>
      </w:r>
      <w:r w:rsidR="00EB6412" w:rsidRPr="00800771">
        <w:rPr>
          <w:rFonts w:cs="Times New Roman"/>
          <w:spacing w:val="-10"/>
        </w:rPr>
        <w:t>how premonitory this analysis was</w:t>
      </w:r>
      <w:r w:rsidR="00921D49" w:rsidRPr="00800771">
        <w:rPr>
          <w:rFonts w:cs="Times New Roman"/>
          <w:spacing w:val="-10"/>
        </w:rPr>
        <w:t>,</w:t>
      </w:r>
      <w:r w:rsidR="00EB6412" w:rsidRPr="00800771">
        <w:rPr>
          <w:rFonts w:cs="Times New Roman"/>
          <w:spacing w:val="-10"/>
        </w:rPr>
        <w:t xml:space="preserve"> considering the globalization </w:t>
      </w:r>
      <w:r w:rsidR="00921D49" w:rsidRPr="00800771">
        <w:rPr>
          <w:rFonts w:cs="Times New Roman"/>
          <w:spacing w:val="-10"/>
        </w:rPr>
        <w:t xml:space="preserve">that took place </w:t>
      </w:r>
      <w:r w:rsidR="00EB6412" w:rsidRPr="00800771">
        <w:rPr>
          <w:rFonts w:cs="Times New Roman"/>
          <w:spacing w:val="-10"/>
        </w:rPr>
        <w:t xml:space="preserve">from the </w:t>
      </w:r>
      <w:r w:rsidR="00921D49" w:rsidRPr="00800771">
        <w:rPr>
          <w:rFonts w:cs="Times New Roman"/>
          <w:spacing w:val="-10"/>
        </w:rPr>
        <w:t>end of the</w:t>
      </w:r>
      <w:r w:rsidR="00EB6412" w:rsidRPr="00800771">
        <w:rPr>
          <w:rFonts w:cs="Times New Roman"/>
          <w:spacing w:val="-10"/>
        </w:rPr>
        <w:t xml:space="preserve"> 1980s and especially from the 1990s. </w:t>
      </w:r>
    </w:p>
    <w:p w:rsidR="0062513C" w:rsidRPr="00800771" w:rsidRDefault="0062513C" w:rsidP="002D1399">
      <w:pPr>
        <w:tabs>
          <w:tab w:val="left" w:pos="426"/>
        </w:tabs>
        <w:spacing w:line="240" w:lineRule="exact"/>
        <w:ind w:firstLine="405"/>
        <w:rPr>
          <w:rFonts w:cs="Times New Roman"/>
          <w:spacing w:val="-10"/>
        </w:rPr>
      </w:pPr>
    </w:p>
    <w:p w:rsidR="00EB6412" w:rsidRPr="00800771" w:rsidRDefault="00EB6412" w:rsidP="00EB6412">
      <w:pPr>
        <w:tabs>
          <w:tab w:val="left" w:pos="426"/>
        </w:tabs>
        <w:spacing w:line="240" w:lineRule="exact"/>
        <w:ind w:firstLine="405"/>
        <w:rPr>
          <w:rFonts w:cs="Times New Roman"/>
          <w:spacing w:val="-10"/>
          <w:sz w:val="18"/>
          <w:szCs w:val="18"/>
        </w:rPr>
      </w:pPr>
      <w:r w:rsidRPr="00800771">
        <w:rPr>
          <w:rFonts w:cs="Times New Roman"/>
          <w:spacing w:val="-10"/>
          <w:sz w:val="18"/>
          <w:szCs w:val="18"/>
        </w:rPr>
        <w:t xml:space="preserve">At the complementary and dominant level of </w:t>
      </w:r>
      <w:r w:rsidRPr="00800771">
        <w:rPr>
          <w:rFonts w:cs="Times New Roman"/>
          <w:i/>
          <w:iCs/>
          <w:spacing w:val="-10"/>
          <w:sz w:val="18"/>
          <w:szCs w:val="18"/>
        </w:rPr>
        <w:t>integrated</w:t>
      </w:r>
      <w:r w:rsidRPr="00800771">
        <w:rPr>
          <w:rFonts w:cs="Times New Roman"/>
          <w:spacing w:val="-10"/>
          <w:sz w:val="18"/>
          <w:szCs w:val="18"/>
        </w:rPr>
        <w:t xml:space="preserve"> </w:t>
      </w:r>
      <w:r w:rsidRPr="00800771">
        <w:rPr>
          <w:rFonts w:cs="Times New Roman"/>
          <w:i/>
          <w:iCs/>
          <w:spacing w:val="-10"/>
          <w:sz w:val="18"/>
          <w:szCs w:val="18"/>
        </w:rPr>
        <w:t xml:space="preserve">(or rather integrating) world capitalism, </w:t>
      </w:r>
      <w:r w:rsidRPr="00800771">
        <w:rPr>
          <w:rFonts w:cs="Times New Roman"/>
          <w:spacing w:val="-10"/>
          <w:sz w:val="18"/>
          <w:szCs w:val="18"/>
        </w:rPr>
        <w:t>a new smooth space is produced in</w:t>
      </w:r>
      <w:r w:rsidRPr="00800771">
        <w:rPr>
          <w:rFonts w:cs="Times New Roman"/>
          <w:i/>
          <w:iCs/>
          <w:spacing w:val="-10"/>
          <w:sz w:val="18"/>
          <w:szCs w:val="18"/>
        </w:rPr>
        <w:t xml:space="preserve"> </w:t>
      </w:r>
      <w:r w:rsidRPr="00800771">
        <w:rPr>
          <w:rFonts w:cs="Times New Roman"/>
          <w:spacing w:val="-10"/>
          <w:sz w:val="18"/>
          <w:szCs w:val="18"/>
        </w:rPr>
        <w:t>which capital reaches its “absolute” speed, based on machinic components rather than the human component of labor. The multina</w:t>
      </w:r>
      <w:r w:rsidR="001B3F82" w:rsidRPr="00800771">
        <w:rPr>
          <w:rFonts w:cs="Times New Roman"/>
          <w:spacing w:val="-10"/>
          <w:sz w:val="18"/>
          <w:szCs w:val="18"/>
        </w:rPr>
        <w:softHyphen/>
      </w:r>
      <w:r w:rsidRPr="00800771">
        <w:rPr>
          <w:rFonts w:cs="Times New Roman"/>
          <w:spacing w:val="-10"/>
          <w:sz w:val="18"/>
          <w:szCs w:val="18"/>
        </w:rPr>
        <w:t xml:space="preserve">tionals fabricate a kind of deterritorialized smooth space in which points of occupation as well as poles of exchange become quite independent of the classical paths to striation. What is really new are always the new forms of turnover.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492)</w:t>
      </w:r>
    </w:p>
    <w:p w:rsidR="0062513C" w:rsidRPr="00800771" w:rsidRDefault="0062513C" w:rsidP="002D1399">
      <w:pPr>
        <w:tabs>
          <w:tab w:val="left" w:pos="426"/>
        </w:tabs>
        <w:spacing w:line="240" w:lineRule="exact"/>
        <w:ind w:firstLine="405"/>
        <w:rPr>
          <w:rFonts w:cs="Times New Roman"/>
          <w:spacing w:val="-10"/>
        </w:rPr>
      </w:pPr>
    </w:p>
    <w:p w:rsidR="00C56845" w:rsidRPr="00800771" w:rsidRDefault="00C56845" w:rsidP="002D1399">
      <w:pPr>
        <w:tabs>
          <w:tab w:val="left" w:pos="426"/>
        </w:tabs>
        <w:spacing w:line="240" w:lineRule="exact"/>
        <w:ind w:firstLine="405"/>
        <w:rPr>
          <w:rFonts w:cs="Times New Roman"/>
          <w:spacing w:val="-10"/>
        </w:rPr>
      </w:pPr>
    </w:p>
    <w:p w:rsidR="004311B0" w:rsidRPr="00800771" w:rsidRDefault="00532D1A" w:rsidP="00444C33">
      <w:pPr>
        <w:pStyle w:val="Titre3"/>
      </w:pPr>
      <w:bookmarkStart w:id="167" w:name="_Toc60341212"/>
      <w:bookmarkStart w:id="168" w:name="_Toc69033424"/>
      <w:r w:rsidRPr="00800771">
        <w:t>Towards a</w:t>
      </w:r>
      <w:r w:rsidR="004311B0" w:rsidRPr="00800771">
        <w:t xml:space="preserve"> </w:t>
      </w:r>
      <w:r w:rsidR="004311B0" w:rsidRPr="00800771">
        <w:rPr>
          <w:i/>
        </w:rPr>
        <w:t>Rhuthmic</w:t>
      </w:r>
      <w:r w:rsidR="0037363B" w:rsidRPr="00800771">
        <w:rPr>
          <w:i/>
        </w:rPr>
        <w:t xml:space="preserve"> </w:t>
      </w:r>
      <w:r w:rsidR="0037363B" w:rsidRPr="00800771">
        <w:t>Politics</w:t>
      </w:r>
      <w:r w:rsidRPr="00800771">
        <w:t>?</w:t>
      </w:r>
      <w:bookmarkEnd w:id="167"/>
      <w:bookmarkEnd w:id="168"/>
    </w:p>
    <w:p w:rsidR="00D17877" w:rsidRPr="00800771" w:rsidRDefault="00D17877" w:rsidP="00D17877">
      <w:pPr>
        <w:tabs>
          <w:tab w:val="left" w:pos="426"/>
        </w:tabs>
        <w:spacing w:line="240" w:lineRule="exact"/>
        <w:ind w:firstLine="405"/>
        <w:rPr>
          <w:rFonts w:cs="Times New Roman"/>
          <w:spacing w:val="-10"/>
        </w:rPr>
      </w:pPr>
    </w:p>
    <w:p w:rsidR="00D17877" w:rsidRPr="00800771" w:rsidRDefault="00D17877" w:rsidP="00D17877">
      <w:pPr>
        <w:tabs>
          <w:tab w:val="left" w:pos="426"/>
        </w:tabs>
        <w:spacing w:line="240" w:lineRule="exact"/>
        <w:ind w:firstLine="405"/>
        <w:rPr>
          <w:rFonts w:cs="Times New Roman"/>
          <w:spacing w:val="-10"/>
        </w:rPr>
      </w:pPr>
      <w:r w:rsidRPr="00800771">
        <w:rPr>
          <w:rFonts w:cs="Times New Roman"/>
          <w:spacing w:val="-10"/>
        </w:rPr>
        <w:t xml:space="preserve">The last two sections of the chapter were devoted to </w:t>
      </w:r>
      <w:r w:rsidR="00202403" w:rsidRPr="00800771">
        <w:rPr>
          <w:rFonts w:cs="Times New Roman"/>
          <w:spacing w:val="-10"/>
        </w:rPr>
        <w:t>a description of the politics that would best correspond to the political, social and econo</w:t>
      </w:r>
      <w:r w:rsidR="006D7D54" w:rsidRPr="00800771">
        <w:rPr>
          <w:rFonts w:cs="Times New Roman"/>
          <w:spacing w:val="-10"/>
        </w:rPr>
        <w:softHyphen/>
      </w:r>
      <w:r w:rsidR="00202403" w:rsidRPr="00800771">
        <w:rPr>
          <w:rFonts w:cs="Times New Roman"/>
          <w:spacing w:val="-10"/>
        </w:rPr>
        <w:t xml:space="preserve">mic </w:t>
      </w:r>
      <w:r w:rsidR="00E119FA" w:rsidRPr="00800771">
        <w:rPr>
          <w:rFonts w:cs="Times New Roman"/>
          <w:i/>
          <w:spacing w:val="-10"/>
        </w:rPr>
        <w:t>rhuthmic</w:t>
      </w:r>
      <w:r w:rsidR="00E119FA" w:rsidRPr="00800771">
        <w:rPr>
          <w:rFonts w:cs="Times New Roman"/>
          <w:spacing w:val="-10"/>
        </w:rPr>
        <w:t xml:space="preserve"> </w:t>
      </w:r>
      <w:r w:rsidR="00202403" w:rsidRPr="00800771">
        <w:rPr>
          <w:rFonts w:cs="Times New Roman"/>
          <w:spacing w:val="-10"/>
        </w:rPr>
        <w:t>conditions that had been analyzed previously. This politics was to be based on t</w:t>
      </w:r>
      <w:r w:rsidRPr="00800771">
        <w:rPr>
          <w:rFonts w:cs="Times New Roman"/>
          <w:spacing w:val="-10"/>
        </w:rPr>
        <w:t xml:space="preserve">he concept of “minority.” “Ours is becoming the age of minorities,” Deleuze and Guattari </w:t>
      </w:r>
      <w:r w:rsidR="00532D1A" w:rsidRPr="00800771">
        <w:rPr>
          <w:rFonts w:cs="Times New Roman"/>
          <w:spacing w:val="-10"/>
        </w:rPr>
        <w:t>declared</w:t>
      </w:r>
      <w:r w:rsidRPr="00800771">
        <w:rPr>
          <w:rFonts w:cs="Times New Roman"/>
          <w:spacing w:val="-10"/>
        </w:rPr>
        <w:t xml:space="preserve"> </w:t>
      </w:r>
      <w:r w:rsidR="00532D1A" w:rsidRPr="00800771">
        <w:rPr>
          <w:rFonts w:cs="Times New Roman"/>
          <w:spacing w:val="-10"/>
        </w:rPr>
        <w:t>as</w:t>
      </w:r>
      <w:r w:rsidR="00AE2439" w:rsidRPr="00800771">
        <w:rPr>
          <w:rFonts w:cs="Times New Roman"/>
          <w:spacing w:val="-10"/>
        </w:rPr>
        <w:t xml:space="preserve"> </w:t>
      </w:r>
      <w:r w:rsidR="006D7D54" w:rsidRPr="00800771">
        <w:rPr>
          <w:rFonts w:cs="Times New Roman"/>
          <w:spacing w:val="-10"/>
        </w:rPr>
        <w:t>a preamble</w:t>
      </w:r>
      <w:r w:rsidR="00532D1A" w:rsidRPr="00800771">
        <w:rPr>
          <w:rFonts w:cs="Times New Roman"/>
          <w:spacing w:val="-10"/>
        </w:rPr>
        <w:t xml:space="preserve"> to</w:t>
      </w:r>
      <w:r w:rsidR="00AE2439" w:rsidRPr="00800771">
        <w:rPr>
          <w:rFonts w:cs="Times New Roman"/>
          <w:spacing w:val="-10"/>
        </w:rPr>
        <w:t xml:space="preserve"> their argument</w:t>
      </w:r>
      <w:r w:rsidRPr="00800771">
        <w:rPr>
          <w:rFonts w:cs="Times New Roman"/>
          <w:spacing w:val="-10"/>
        </w:rPr>
        <w:t xml:space="preserve">. </w:t>
      </w:r>
      <w:r w:rsidR="00AE2439" w:rsidRPr="00800771">
        <w:rPr>
          <w:rFonts w:cs="Times New Roman"/>
          <w:spacing w:val="-10"/>
        </w:rPr>
        <w:t>The term</w:t>
      </w:r>
      <w:r w:rsidR="00BA0805" w:rsidRPr="00800771">
        <w:rPr>
          <w:rFonts w:cs="Times New Roman"/>
          <w:spacing w:val="-10"/>
        </w:rPr>
        <w:t>, yet,</w:t>
      </w:r>
      <w:r w:rsidRPr="00800771">
        <w:rPr>
          <w:rFonts w:cs="Times New Roman"/>
          <w:spacing w:val="-10"/>
        </w:rPr>
        <w:t xml:space="preserve"> was not</w:t>
      </w:r>
      <w:r w:rsidR="00532D1A" w:rsidRPr="00800771">
        <w:rPr>
          <w:rFonts w:cs="Times New Roman"/>
          <w:spacing w:val="-10"/>
        </w:rPr>
        <w:t xml:space="preserve"> ref</w:t>
      </w:r>
      <w:r w:rsidR="00AE2439" w:rsidRPr="00800771">
        <w:rPr>
          <w:rFonts w:cs="Times New Roman"/>
          <w:spacing w:val="-10"/>
        </w:rPr>
        <w:t>e</w:t>
      </w:r>
      <w:r w:rsidR="00532D1A" w:rsidRPr="00800771">
        <w:rPr>
          <w:rFonts w:cs="Times New Roman"/>
          <w:spacing w:val="-10"/>
        </w:rPr>
        <w:t>r</w:t>
      </w:r>
      <w:r w:rsidR="00AE2439" w:rsidRPr="00800771">
        <w:rPr>
          <w:rFonts w:cs="Times New Roman"/>
          <w:spacing w:val="-10"/>
        </w:rPr>
        <w:t>ring to</w:t>
      </w:r>
      <w:r w:rsidRPr="00800771">
        <w:rPr>
          <w:rFonts w:cs="Times New Roman"/>
          <w:spacing w:val="-10"/>
        </w:rPr>
        <w:t xml:space="preserve"> a quantitative qualifi</w:t>
      </w:r>
      <w:r w:rsidR="006D7D54" w:rsidRPr="00800771">
        <w:rPr>
          <w:rFonts w:cs="Times New Roman"/>
          <w:spacing w:val="-10"/>
        </w:rPr>
        <w:softHyphen/>
      </w:r>
      <w:r w:rsidRPr="00800771">
        <w:rPr>
          <w:rFonts w:cs="Times New Roman"/>
          <w:spacing w:val="-10"/>
        </w:rPr>
        <w:t>cation</w:t>
      </w:r>
      <w:r w:rsidR="00AE2439" w:rsidRPr="00800771">
        <w:rPr>
          <w:rFonts w:cs="Times New Roman"/>
          <w:spacing w:val="-10"/>
        </w:rPr>
        <w:t>: a</w:t>
      </w:r>
      <w:r w:rsidRPr="00800771">
        <w:rPr>
          <w:rFonts w:cs="Times New Roman"/>
          <w:spacing w:val="-10"/>
        </w:rPr>
        <w:t xml:space="preserve"> majority of </w:t>
      </w:r>
      <w:r w:rsidR="00AE2439" w:rsidRPr="00800771">
        <w:rPr>
          <w:rFonts w:cs="Times New Roman"/>
          <w:spacing w:val="-10"/>
        </w:rPr>
        <w:t>“</w:t>
      </w:r>
      <w:r w:rsidRPr="00800771">
        <w:rPr>
          <w:rFonts w:cs="Times New Roman"/>
          <w:spacing w:val="-10"/>
        </w:rPr>
        <w:t>nonwhite</w:t>
      </w:r>
      <w:r w:rsidR="00AE2439" w:rsidRPr="00800771">
        <w:rPr>
          <w:rFonts w:cs="Times New Roman"/>
          <w:spacing w:val="-10"/>
        </w:rPr>
        <w:t>”</w:t>
      </w:r>
      <w:r w:rsidRPr="00800771">
        <w:rPr>
          <w:rFonts w:cs="Times New Roman"/>
          <w:spacing w:val="-10"/>
        </w:rPr>
        <w:t xml:space="preserve"> human beings could actually be consti</w:t>
      </w:r>
      <w:r w:rsidR="006D7D54" w:rsidRPr="00800771">
        <w:rPr>
          <w:rFonts w:cs="Times New Roman"/>
          <w:spacing w:val="-10"/>
        </w:rPr>
        <w:softHyphen/>
      </w:r>
      <w:r w:rsidRPr="00800771">
        <w:rPr>
          <w:rFonts w:cs="Times New Roman"/>
          <w:spacing w:val="-10"/>
        </w:rPr>
        <w:t xml:space="preserve">tuted as a minority. </w:t>
      </w:r>
      <w:r w:rsidR="00AE2439" w:rsidRPr="00800771">
        <w:rPr>
          <w:rFonts w:cs="Times New Roman"/>
          <w:spacing w:val="-10"/>
        </w:rPr>
        <w:t xml:space="preserve">The important point was that while the majority was </w:t>
      </w:r>
      <w:r w:rsidR="00ED54B1" w:rsidRPr="00800771">
        <w:rPr>
          <w:rFonts w:cs="Times New Roman"/>
          <w:spacing w:val="-10"/>
        </w:rPr>
        <w:t>“</w:t>
      </w:r>
      <w:r w:rsidR="00AE2439" w:rsidRPr="00800771">
        <w:rPr>
          <w:rFonts w:cs="Times New Roman"/>
          <w:spacing w:val="-10"/>
        </w:rPr>
        <w:t>denu</w:t>
      </w:r>
      <w:r w:rsidR="001B3F82" w:rsidRPr="00800771">
        <w:rPr>
          <w:rFonts w:cs="Times New Roman"/>
          <w:spacing w:val="-10"/>
        </w:rPr>
        <w:softHyphen/>
      </w:r>
      <w:r w:rsidR="00AE2439" w:rsidRPr="00800771">
        <w:rPr>
          <w:rFonts w:cs="Times New Roman"/>
          <w:spacing w:val="-10"/>
        </w:rPr>
        <w:t>merable</w:t>
      </w:r>
      <w:r w:rsidR="00ED54B1" w:rsidRPr="00800771">
        <w:rPr>
          <w:rFonts w:cs="Times New Roman"/>
          <w:spacing w:val="-10"/>
        </w:rPr>
        <w:t>” and “axiomizable” by the welfare state,</w:t>
      </w:r>
      <w:r w:rsidR="00AE2439" w:rsidRPr="00800771">
        <w:rPr>
          <w:rFonts w:cs="Times New Roman"/>
          <w:spacing w:val="-10"/>
        </w:rPr>
        <w:t xml:space="preserve"> “the minor</w:t>
      </w:r>
      <w:r w:rsidR="00BA0805" w:rsidRPr="00800771">
        <w:rPr>
          <w:rFonts w:cs="Times New Roman"/>
          <w:spacing w:val="-10"/>
        </w:rPr>
        <w:softHyphen/>
      </w:r>
      <w:r w:rsidR="00AE2439" w:rsidRPr="00800771">
        <w:rPr>
          <w:rFonts w:cs="Times New Roman"/>
          <w:spacing w:val="-10"/>
        </w:rPr>
        <w:t>ity [was]</w:t>
      </w:r>
      <w:r w:rsidR="00ED54B1" w:rsidRPr="00800771">
        <w:rPr>
          <w:rFonts w:cs="Times New Roman"/>
          <w:spacing w:val="-10"/>
        </w:rPr>
        <w:t xml:space="preserve"> defined as a non</w:t>
      </w:r>
      <w:r w:rsidR="00AE2439" w:rsidRPr="00800771">
        <w:rPr>
          <w:rFonts w:cs="Times New Roman"/>
          <w:spacing w:val="-10"/>
        </w:rPr>
        <w:t xml:space="preserve">denumerable set, however many elements it may have” </w:t>
      </w:r>
      <w:r w:rsidR="00ED54B1" w:rsidRPr="00800771">
        <w:rPr>
          <w:rFonts w:cs="Times New Roman"/>
          <w:spacing w:val="-10"/>
        </w:rPr>
        <w:t>and “nonaxiomazible,” that is to say as an ever flowing multipli</w:t>
      </w:r>
      <w:r w:rsidR="006D7D54" w:rsidRPr="00800771">
        <w:rPr>
          <w:rFonts w:cs="Times New Roman"/>
          <w:spacing w:val="-10"/>
        </w:rPr>
        <w:softHyphen/>
      </w:r>
      <w:r w:rsidR="00ED54B1" w:rsidRPr="00800771">
        <w:rPr>
          <w:rFonts w:cs="Times New Roman"/>
          <w:spacing w:val="-10"/>
        </w:rPr>
        <w:t xml:space="preserve">city (p. 470). </w:t>
      </w:r>
    </w:p>
    <w:p w:rsidR="00D17877" w:rsidRPr="00800771" w:rsidRDefault="00ED54B1" w:rsidP="00D17877">
      <w:pPr>
        <w:tabs>
          <w:tab w:val="left" w:pos="426"/>
        </w:tabs>
        <w:spacing w:line="240" w:lineRule="exact"/>
        <w:ind w:firstLine="405"/>
        <w:rPr>
          <w:rFonts w:cs="Times New Roman"/>
          <w:spacing w:val="-10"/>
        </w:rPr>
      </w:pPr>
      <w:r w:rsidRPr="00800771">
        <w:rPr>
          <w:rFonts w:cs="Times New Roman"/>
          <w:spacing w:val="-10"/>
        </w:rPr>
        <w:t xml:space="preserve">These new </w:t>
      </w:r>
      <w:r w:rsidR="008C1FBC" w:rsidRPr="00800771">
        <w:rPr>
          <w:rFonts w:cs="Times New Roman"/>
          <w:spacing w:val="-10"/>
        </w:rPr>
        <w:t>“</w:t>
      </w:r>
      <w:r w:rsidRPr="00800771">
        <w:rPr>
          <w:rFonts w:cs="Times New Roman"/>
          <w:spacing w:val="-10"/>
        </w:rPr>
        <w:t>decoded</w:t>
      </w:r>
      <w:r w:rsidR="008C1FBC" w:rsidRPr="00800771">
        <w:rPr>
          <w:rFonts w:cs="Times New Roman"/>
          <w:spacing w:val="-10"/>
        </w:rPr>
        <w:t>” and “flowing”</w:t>
      </w:r>
      <w:r w:rsidRPr="00800771">
        <w:rPr>
          <w:rFonts w:cs="Times New Roman"/>
          <w:spacing w:val="-10"/>
        </w:rPr>
        <w:t xml:space="preserve"> population were supposed to replace the </w:t>
      </w:r>
      <w:r w:rsidR="00B217F8" w:rsidRPr="00800771">
        <w:rPr>
          <w:rFonts w:cs="Times New Roman"/>
          <w:spacing w:val="-10"/>
        </w:rPr>
        <w:t>P</w:t>
      </w:r>
      <w:r w:rsidRPr="00800771">
        <w:rPr>
          <w:rFonts w:cs="Times New Roman"/>
          <w:spacing w:val="-10"/>
        </w:rPr>
        <w:t>roletariat and henceforth fulfill the emancipatory function that the latter could no longer assume.</w:t>
      </w:r>
      <w:r w:rsidR="00B217F8" w:rsidRPr="00800771">
        <w:rPr>
          <w:rFonts w:cs="Times New Roman"/>
          <w:spacing w:val="-10"/>
        </w:rPr>
        <w:t xml:space="preserve"> </w:t>
      </w:r>
      <w:r w:rsidR="008C1FBC" w:rsidRPr="00800771">
        <w:rPr>
          <w:rFonts w:cs="Times New Roman"/>
          <w:spacing w:val="-10"/>
        </w:rPr>
        <w:t>Deleuze and Guattari, as Negri twenty year later, saw in this mutation “the conditions for a worldwide movement” against capitalism</w:t>
      </w:r>
      <w:r w:rsidR="005860AF" w:rsidRPr="00800771">
        <w:rPr>
          <w:rFonts w:cs="Times New Roman"/>
          <w:spacing w:val="-10"/>
        </w:rPr>
        <w:t xml:space="preserve"> which did not spare either the “bureau</w:t>
      </w:r>
      <w:r w:rsidR="00B86F67" w:rsidRPr="00800771">
        <w:rPr>
          <w:rFonts w:cs="Times New Roman"/>
          <w:spacing w:val="-10"/>
        </w:rPr>
        <w:softHyphen/>
      </w:r>
      <w:r w:rsidR="005860AF" w:rsidRPr="00800771">
        <w:rPr>
          <w:rFonts w:cs="Times New Roman"/>
          <w:spacing w:val="-10"/>
        </w:rPr>
        <w:t xml:space="preserve">cratic socialist” countries. </w:t>
      </w:r>
    </w:p>
    <w:p w:rsidR="00BA0805" w:rsidRPr="00800771" w:rsidRDefault="00BA0805" w:rsidP="00D17877">
      <w:pPr>
        <w:tabs>
          <w:tab w:val="left" w:pos="426"/>
        </w:tabs>
        <w:spacing w:line="240" w:lineRule="exact"/>
        <w:ind w:firstLine="405"/>
        <w:rPr>
          <w:rFonts w:cs="Times New Roman"/>
          <w:spacing w:val="-10"/>
        </w:rPr>
      </w:pPr>
    </w:p>
    <w:p w:rsidR="008C1FBC" w:rsidRPr="00800771" w:rsidRDefault="008C1FBC" w:rsidP="008C1FBC">
      <w:pPr>
        <w:tabs>
          <w:tab w:val="left" w:pos="426"/>
        </w:tabs>
        <w:spacing w:line="240" w:lineRule="exact"/>
        <w:ind w:firstLine="405"/>
        <w:rPr>
          <w:rFonts w:cs="Times New Roman"/>
          <w:spacing w:val="-10"/>
          <w:sz w:val="18"/>
          <w:szCs w:val="18"/>
        </w:rPr>
      </w:pPr>
      <w:r w:rsidRPr="00800771">
        <w:rPr>
          <w:rFonts w:cs="Times New Roman"/>
          <w:spacing w:val="-10"/>
          <w:sz w:val="18"/>
          <w:szCs w:val="18"/>
        </w:rPr>
        <w:t xml:space="preserve">Whether it be the infinite set of the nonwhites of the periphery, or the restricted set of the Basques, Corsicans, etc., everywhere we look we see the conditions for a worldwide movement: the minorities recreate “nationalitarian” phenomena that the nation-states had been charged with controlling and quashing. </w:t>
      </w:r>
      <w:r w:rsidR="005860AF" w:rsidRPr="00800771">
        <w:rPr>
          <w:rFonts w:cs="Times New Roman"/>
          <w:spacing w:val="-10"/>
          <w:sz w:val="18"/>
          <w:szCs w:val="18"/>
        </w:rPr>
        <w:t xml:space="preserve">The bureaucratic socialist sector is certainly not spared by these movements, and as Amalrik said, the dissidents are nothing, or serve only as pawns in international politics, if they are abstracted from the minorities working the USSR.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470)</w:t>
      </w:r>
    </w:p>
    <w:p w:rsidR="00FE7DE1" w:rsidRPr="00800771" w:rsidRDefault="00FE7DE1" w:rsidP="00D17877">
      <w:pPr>
        <w:tabs>
          <w:tab w:val="left" w:pos="426"/>
        </w:tabs>
        <w:spacing w:line="240" w:lineRule="exact"/>
        <w:ind w:firstLine="405"/>
        <w:rPr>
          <w:rFonts w:cs="Times New Roman"/>
          <w:spacing w:val="-10"/>
        </w:rPr>
      </w:pPr>
      <w:r w:rsidRPr="00800771">
        <w:rPr>
          <w:rFonts w:cs="Times New Roman"/>
          <w:spacing w:val="-10"/>
        </w:rPr>
        <w:t>In the long run, these flowing minorities would “promote composi</w:t>
      </w:r>
      <w:r w:rsidR="00B86F67" w:rsidRPr="00800771">
        <w:rPr>
          <w:rFonts w:cs="Times New Roman"/>
          <w:spacing w:val="-10"/>
        </w:rPr>
        <w:softHyphen/>
      </w:r>
      <w:r w:rsidRPr="00800771">
        <w:rPr>
          <w:rFonts w:cs="Times New Roman"/>
          <w:spacing w:val="-10"/>
        </w:rPr>
        <w:t>tions that do not pass by way of the capitalist economy any more than they do the State-form.” In other words, they would be the growing basis of a worldwide revolution that would put an end to capitalism as well as to the State.</w:t>
      </w:r>
    </w:p>
    <w:p w:rsidR="00FE7DE1" w:rsidRPr="00800771" w:rsidRDefault="00FE7DE1" w:rsidP="00D17877">
      <w:pPr>
        <w:tabs>
          <w:tab w:val="left" w:pos="426"/>
        </w:tabs>
        <w:spacing w:line="240" w:lineRule="exact"/>
        <w:ind w:firstLine="405"/>
        <w:rPr>
          <w:rFonts w:cs="Times New Roman"/>
          <w:spacing w:val="-10"/>
          <w:sz w:val="18"/>
          <w:szCs w:val="18"/>
        </w:rPr>
      </w:pPr>
    </w:p>
    <w:p w:rsidR="00FE7DE1" w:rsidRPr="00800771" w:rsidRDefault="00FE7DE1" w:rsidP="00FE7DE1">
      <w:pPr>
        <w:tabs>
          <w:tab w:val="left" w:pos="426"/>
        </w:tabs>
        <w:spacing w:line="240" w:lineRule="exact"/>
        <w:ind w:firstLine="405"/>
        <w:rPr>
          <w:rFonts w:cs="Times New Roman"/>
          <w:spacing w:val="-10"/>
          <w:sz w:val="18"/>
          <w:szCs w:val="18"/>
        </w:rPr>
      </w:pPr>
      <w:r w:rsidRPr="00800771">
        <w:rPr>
          <w:rFonts w:cs="Times New Roman"/>
          <w:spacing w:val="-10"/>
          <w:sz w:val="18"/>
          <w:szCs w:val="18"/>
        </w:rPr>
        <w:t>It matters little that the minorities are incapable of constituting viable States from the point of view of the axiomatic and the market, since in the long run they promote composi</w:t>
      </w:r>
      <w:r w:rsidR="00B86F67" w:rsidRPr="00800771">
        <w:rPr>
          <w:rFonts w:cs="Times New Roman"/>
          <w:spacing w:val="-10"/>
          <w:sz w:val="18"/>
          <w:szCs w:val="18"/>
        </w:rPr>
        <w:softHyphen/>
      </w:r>
      <w:r w:rsidRPr="00800771">
        <w:rPr>
          <w:rFonts w:cs="Times New Roman"/>
          <w:spacing w:val="-10"/>
          <w:sz w:val="18"/>
          <w:szCs w:val="18"/>
        </w:rPr>
        <w:t xml:space="preserve">tions that do not pass by way of the capitalist economy any more than they do the State-form.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470)</w:t>
      </w:r>
    </w:p>
    <w:p w:rsidR="00D17877" w:rsidRPr="00800771" w:rsidRDefault="00D17877" w:rsidP="00D17877">
      <w:pPr>
        <w:tabs>
          <w:tab w:val="left" w:pos="426"/>
        </w:tabs>
        <w:spacing w:line="240" w:lineRule="exact"/>
        <w:ind w:firstLine="405"/>
        <w:rPr>
          <w:rFonts w:cs="Times New Roman"/>
          <w:spacing w:val="-10"/>
          <w:sz w:val="18"/>
          <w:szCs w:val="18"/>
        </w:rPr>
      </w:pPr>
    </w:p>
    <w:p w:rsidR="00FE7DE1" w:rsidRPr="00800771" w:rsidRDefault="00C505B5" w:rsidP="00D17877">
      <w:pPr>
        <w:tabs>
          <w:tab w:val="left" w:pos="426"/>
        </w:tabs>
        <w:spacing w:line="240" w:lineRule="exact"/>
        <w:ind w:firstLine="405"/>
        <w:rPr>
          <w:rFonts w:cs="Times New Roman"/>
          <w:spacing w:val="-10"/>
        </w:rPr>
      </w:pPr>
      <w:r w:rsidRPr="00800771">
        <w:rPr>
          <w:rFonts w:cs="Times New Roman"/>
          <w:spacing w:val="-10"/>
        </w:rPr>
        <w:t>Of course</w:t>
      </w:r>
      <w:r w:rsidR="00993F2A" w:rsidRPr="00800771">
        <w:rPr>
          <w:rFonts w:cs="Times New Roman"/>
          <w:spacing w:val="-10"/>
        </w:rPr>
        <w:t>, any policy that would only grant rights to certain minori</w:t>
      </w:r>
      <w:r w:rsidR="00B86F67" w:rsidRPr="00800771">
        <w:rPr>
          <w:rFonts w:cs="Times New Roman"/>
          <w:spacing w:val="-10"/>
        </w:rPr>
        <w:softHyphen/>
      </w:r>
      <w:r w:rsidR="00993F2A" w:rsidRPr="00800771">
        <w:rPr>
          <w:rFonts w:cs="Times New Roman"/>
          <w:spacing w:val="-10"/>
        </w:rPr>
        <w:t xml:space="preserve">ties by according, for instance, “a status to women, young people, erratic workers,” would only add “new axioms” to the same system. It would only translate minorities into “denumerable sets or subsets,” which could be considered as a part of the majority. </w:t>
      </w:r>
      <w:r w:rsidR="00206C72" w:rsidRPr="00800771">
        <w:rPr>
          <w:rFonts w:cs="Times New Roman"/>
          <w:spacing w:val="-10"/>
        </w:rPr>
        <w:t xml:space="preserve">According to Deleuze and Guattari, this would </w:t>
      </w:r>
      <w:r w:rsidRPr="00800771">
        <w:rPr>
          <w:rFonts w:cs="Times New Roman"/>
          <w:spacing w:val="-10"/>
        </w:rPr>
        <w:t xml:space="preserve">hardly </w:t>
      </w:r>
      <w:r w:rsidR="00206C72" w:rsidRPr="00800771">
        <w:rPr>
          <w:rFonts w:cs="Times New Roman"/>
          <w:spacing w:val="-10"/>
        </w:rPr>
        <w:t xml:space="preserve">change </w:t>
      </w:r>
      <w:r w:rsidRPr="00800771">
        <w:rPr>
          <w:rFonts w:cs="Times New Roman"/>
          <w:spacing w:val="-10"/>
        </w:rPr>
        <w:t>any</w:t>
      </w:r>
      <w:r w:rsidR="00206C72" w:rsidRPr="00800771">
        <w:rPr>
          <w:rFonts w:cs="Times New Roman"/>
          <w:spacing w:val="-10"/>
        </w:rPr>
        <w:t>thing.</w:t>
      </w:r>
    </w:p>
    <w:p w:rsidR="00993F2A" w:rsidRPr="00800771" w:rsidRDefault="00993F2A" w:rsidP="00D17877">
      <w:pPr>
        <w:tabs>
          <w:tab w:val="left" w:pos="426"/>
        </w:tabs>
        <w:spacing w:line="240" w:lineRule="exact"/>
        <w:ind w:firstLine="405"/>
        <w:rPr>
          <w:rFonts w:cs="Times New Roman"/>
          <w:spacing w:val="-10"/>
        </w:rPr>
      </w:pPr>
    </w:p>
    <w:p w:rsidR="00993F2A" w:rsidRPr="00800771" w:rsidRDefault="00993F2A" w:rsidP="00993F2A">
      <w:pPr>
        <w:tabs>
          <w:tab w:val="left" w:pos="426"/>
        </w:tabs>
        <w:spacing w:line="240" w:lineRule="exact"/>
        <w:ind w:firstLine="405"/>
        <w:rPr>
          <w:rFonts w:cs="Times New Roman"/>
          <w:spacing w:val="-10"/>
          <w:sz w:val="18"/>
          <w:szCs w:val="18"/>
        </w:rPr>
      </w:pPr>
      <w:r w:rsidRPr="00800771">
        <w:rPr>
          <w:rFonts w:cs="Times New Roman"/>
          <w:spacing w:val="-10"/>
          <w:sz w:val="18"/>
          <w:szCs w:val="18"/>
        </w:rPr>
        <w:t xml:space="preserve">The response of the States, or of the axiomatic, may obviously be to accord the minorities regional or federal or statutory autonomy, in short, to add axioms. But this is not the problem: this operation consists only in translating the minorities into denumerable sets or subsets, which would enter as elements into the majority, which could be counted among the majority.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470)</w:t>
      </w:r>
    </w:p>
    <w:p w:rsidR="00993F2A" w:rsidRPr="00800771" w:rsidRDefault="00993F2A" w:rsidP="00D17877">
      <w:pPr>
        <w:tabs>
          <w:tab w:val="left" w:pos="426"/>
        </w:tabs>
        <w:spacing w:line="240" w:lineRule="exact"/>
        <w:ind w:firstLine="405"/>
        <w:rPr>
          <w:rFonts w:cs="Times New Roman"/>
          <w:spacing w:val="-10"/>
        </w:rPr>
      </w:pPr>
    </w:p>
    <w:p w:rsidR="00FE7DE1" w:rsidRPr="00800771" w:rsidRDefault="00993F2A" w:rsidP="00D17877">
      <w:pPr>
        <w:tabs>
          <w:tab w:val="left" w:pos="426"/>
        </w:tabs>
        <w:spacing w:line="240" w:lineRule="exact"/>
        <w:ind w:firstLine="405"/>
        <w:rPr>
          <w:rFonts w:cs="Times New Roman"/>
          <w:spacing w:val="-10"/>
        </w:rPr>
      </w:pPr>
      <w:r w:rsidRPr="00800771">
        <w:rPr>
          <w:rFonts w:cs="Times New Roman"/>
          <w:spacing w:val="-10"/>
        </w:rPr>
        <w:t>Instead, the majority</w:t>
      </w:r>
      <w:r w:rsidR="009F30F0" w:rsidRPr="00800771">
        <w:rPr>
          <w:rFonts w:cs="Times New Roman"/>
          <w:spacing w:val="-10"/>
        </w:rPr>
        <w:t xml:space="preserve"> </w:t>
      </w:r>
      <w:r w:rsidRPr="00800771">
        <w:rPr>
          <w:rFonts w:cs="Times New Roman"/>
          <w:spacing w:val="-10"/>
        </w:rPr>
        <w:t xml:space="preserve">should become itself a </w:t>
      </w:r>
      <w:r w:rsidR="009F30F0" w:rsidRPr="00800771">
        <w:rPr>
          <w:rFonts w:cs="Times New Roman"/>
          <w:spacing w:val="-10"/>
        </w:rPr>
        <w:t>“</w:t>
      </w:r>
      <w:r w:rsidRPr="00800771">
        <w:rPr>
          <w:rFonts w:cs="Times New Roman"/>
          <w:spacing w:val="-10"/>
        </w:rPr>
        <w:t>minority,</w:t>
      </w:r>
      <w:r w:rsidR="009F30F0" w:rsidRPr="00800771">
        <w:rPr>
          <w:rFonts w:cs="Times New Roman"/>
          <w:spacing w:val="-10"/>
        </w:rPr>
        <w:t>”</w:t>
      </w:r>
      <w:r w:rsidRPr="00800771">
        <w:rPr>
          <w:rFonts w:cs="Times New Roman"/>
          <w:spacing w:val="-10"/>
        </w:rPr>
        <w:t xml:space="preserve"> that is </w:t>
      </w:r>
      <w:r w:rsidR="003F547C" w:rsidRPr="00800771">
        <w:rPr>
          <w:rFonts w:cs="Times New Roman"/>
          <w:spacing w:val="-10"/>
        </w:rPr>
        <w:t xml:space="preserve">to say, </w:t>
      </w:r>
      <w:r w:rsidR="00206C72" w:rsidRPr="00800771">
        <w:rPr>
          <w:rFonts w:cs="Times New Roman"/>
          <w:spacing w:val="-10"/>
        </w:rPr>
        <w:t>it should</w:t>
      </w:r>
      <w:r w:rsidR="004052EC" w:rsidRPr="00800771">
        <w:rPr>
          <w:rFonts w:cs="Times New Roman"/>
          <w:spacing w:val="-10"/>
        </w:rPr>
        <w:t xml:space="preserve"> become </w:t>
      </w:r>
      <w:r w:rsidR="00206C72" w:rsidRPr="00800771">
        <w:rPr>
          <w:rFonts w:cs="Times New Roman"/>
          <w:spacing w:val="-10"/>
        </w:rPr>
        <w:t xml:space="preserve">perfectly </w:t>
      </w:r>
      <w:r w:rsidRPr="00800771">
        <w:rPr>
          <w:rFonts w:cs="Times New Roman"/>
          <w:spacing w:val="-10"/>
        </w:rPr>
        <w:t>fluent, multiple, with no exterior or infe</w:t>
      </w:r>
      <w:r w:rsidR="00B86F67" w:rsidRPr="00800771">
        <w:rPr>
          <w:rFonts w:cs="Times New Roman"/>
          <w:spacing w:val="-10"/>
        </w:rPr>
        <w:softHyphen/>
      </w:r>
      <w:r w:rsidRPr="00800771">
        <w:rPr>
          <w:rFonts w:cs="Times New Roman"/>
          <w:spacing w:val="-10"/>
        </w:rPr>
        <w:t xml:space="preserve">rior part against which it would constitute </w:t>
      </w:r>
      <w:r w:rsidR="004052EC" w:rsidRPr="00800771">
        <w:rPr>
          <w:rFonts w:cs="Times New Roman"/>
          <w:spacing w:val="-10"/>
        </w:rPr>
        <w:t>itself</w:t>
      </w:r>
      <w:r w:rsidRPr="00800771">
        <w:rPr>
          <w:rFonts w:cs="Times New Roman"/>
          <w:spacing w:val="-10"/>
        </w:rPr>
        <w:t>.</w:t>
      </w:r>
      <w:r w:rsidR="00206C72" w:rsidRPr="00800771">
        <w:rPr>
          <w:rFonts w:cs="Times New Roman"/>
          <w:spacing w:val="-10"/>
        </w:rPr>
        <w:t xml:space="preserve"> </w:t>
      </w:r>
      <w:r w:rsidR="009F30F0" w:rsidRPr="00800771">
        <w:rPr>
          <w:rFonts w:cs="Times New Roman"/>
          <w:spacing w:val="-10"/>
        </w:rPr>
        <w:t>Such a translation would actually concern the group as much as the individuals who compose it. B</w:t>
      </w:r>
      <w:r w:rsidR="00206C72" w:rsidRPr="00800771">
        <w:rPr>
          <w:rFonts w:cs="Times New Roman"/>
          <w:spacing w:val="-10"/>
        </w:rPr>
        <w:t xml:space="preserve">y </w:t>
      </w:r>
      <w:r w:rsidR="009F30F0" w:rsidRPr="00800771">
        <w:rPr>
          <w:rFonts w:cs="Times New Roman"/>
          <w:spacing w:val="-10"/>
        </w:rPr>
        <w:t>becoming him- or herself “a minority</w:t>
      </w:r>
      <w:r w:rsidR="00206C72" w:rsidRPr="00800771">
        <w:rPr>
          <w:rFonts w:cs="Times New Roman"/>
          <w:spacing w:val="-10"/>
        </w:rPr>
        <w:t>,</w:t>
      </w:r>
      <w:r w:rsidR="009F30F0" w:rsidRPr="00800771">
        <w:rPr>
          <w:rFonts w:cs="Times New Roman"/>
          <w:spacing w:val="-10"/>
        </w:rPr>
        <w:t>”</w:t>
      </w:r>
      <w:r w:rsidR="00206C72" w:rsidRPr="00800771">
        <w:rPr>
          <w:rFonts w:cs="Times New Roman"/>
          <w:spacing w:val="-10"/>
        </w:rPr>
        <w:t xml:space="preserve"> </w:t>
      </w:r>
      <w:r w:rsidR="009F30F0" w:rsidRPr="00800771">
        <w:rPr>
          <w:rFonts w:cs="Times New Roman"/>
          <w:spacing w:val="-10"/>
        </w:rPr>
        <w:t>each i</w:t>
      </w:r>
      <w:r w:rsidR="00206C72" w:rsidRPr="00800771">
        <w:rPr>
          <w:rFonts w:cs="Times New Roman"/>
          <w:spacing w:val="-10"/>
        </w:rPr>
        <w:t xml:space="preserve">ndividual could </w:t>
      </w:r>
      <w:r w:rsidR="009F30F0" w:rsidRPr="00800771">
        <w:rPr>
          <w:rFonts w:cs="Times New Roman"/>
          <w:spacing w:val="-10"/>
        </w:rPr>
        <w:t xml:space="preserve">thus escape from his or her </w:t>
      </w:r>
      <w:r w:rsidR="00C505B5" w:rsidRPr="00800771">
        <w:rPr>
          <w:rFonts w:cs="Times New Roman"/>
          <w:spacing w:val="-10"/>
        </w:rPr>
        <w:t>S</w:t>
      </w:r>
      <w:r w:rsidR="009F30F0" w:rsidRPr="00800771">
        <w:rPr>
          <w:rFonts w:cs="Times New Roman"/>
          <w:spacing w:val="-10"/>
        </w:rPr>
        <w:t>elf and become “everybody/everything.”</w:t>
      </w:r>
    </w:p>
    <w:p w:rsidR="00FE7DE1" w:rsidRPr="00800771" w:rsidRDefault="00FE7DE1" w:rsidP="00D17877">
      <w:pPr>
        <w:tabs>
          <w:tab w:val="left" w:pos="426"/>
        </w:tabs>
        <w:spacing w:line="240" w:lineRule="exact"/>
        <w:ind w:firstLine="405"/>
        <w:rPr>
          <w:rFonts w:cs="Times New Roman"/>
          <w:spacing w:val="-10"/>
          <w:sz w:val="18"/>
          <w:szCs w:val="18"/>
        </w:rPr>
      </w:pPr>
    </w:p>
    <w:p w:rsidR="003F547C" w:rsidRPr="00800771" w:rsidRDefault="003F547C" w:rsidP="003F547C">
      <w:pPr>
        <w:tabs>
          <w:tab w:val="left" w:pos="426"/>
        </w:tabs>
        <w:spacing w:line="240" w:lineRule="exact"/>
        <w:ind w:firstLine="405"/>
        <w:rPr>
          <w:rFonts w:cs="Times New Roman"/>
          <w:bCs/>
          <w:iCs/>
          <w:spacing w:val="-10"/>
          <w:sz w:val="18"/>
          <w:szCs w:val="18"/>
        </w:rPr>
      </w:pPr>
      <w:r w:rsidRPr="00800771">
        <w:rPr>
          <w:rFonts w:cs="Times New Roman"/>
          <w:spacing w:val="-10"/>
          <w:sz w:val="18"/>
          <w:szCs w:val="18"/>
        </w:rPr>
        <w:t xml:space="preserve">What is proper to the minority is to assert a power of the nondenumerable, even if that minority is composed of a single member. That is the formula for multiplicities. Minority as a universal figure, or becoming-everybody/everything </w:t>
      </w:r>
      <w:r w:rsidRPr="00800771">
        <w:rPr>
          <w:rFonts w:cs="Times New Roman"/>
          <w:i/>
          <w:iCs/>
          <w:spacing w:val="-10"/>
          <w:sz w:val="18"/>
          <w:szCs w:val="18"/>
        </w:rPr>
        <w:t>(devenir tout le monde).</w:t>
      </w:r>
      <w:r w:rsidRPr="00800771">
        <w:rPr>
          <w:rFonts w:cs="Times New Roman"/>
          <w:spacing w:val="-10"/>
          <w:sz w:val="18"/>
          <w:szCs w:val="18"/>
        </w:rPr>
        <w:t xml:space="preserve"> Woman: we all have to become that, whether we are male or female. Non-white: we all have to become that, whether we are white, yellow, or black.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470)</w:t>
      </w:r>
    </w:p>
    <w:p w:rsidR="00DA7B38" w:rsidRPr="00800771" w:rsidRDefault="00DA7B38" w:rsidP="003F547C">
      <w:pPr>
        <w:tabs>
          <w:tab w:val="left" w:pos="426"/>
        </w:tabs>
        <w:spacing w:line="240" w:lineRule="exact"/>
        <w:ind w:firstLine="405"/>
        <w:rPr>
          <w:rFonts w:cs="Times New Roman"/>
          <w:spacing w:val="-10"/>
          <w:sz w:val="18"/>
          <w:szCs w:val="18"/>
        </w:rPr>
      </w:pPr>
    </w:p>
    <w:p w:rsidR="00F82122" w:rsidRPr="00800771" w:rsidRDefault="00F82122" w:rsidP="00D17877">
      <w:pPr>
        <w:tabs>
          <w:tab w:val="left" w:pos="426"/>
        </w:tabs>
        <w:spacing w:line="240" w:lineRule="exact"/>
        <w:ind w:firstLine="405"/>
        <w:rPr>
          <w:rFonts w:cs="Times New Roman"/>
          <w:spacing w:val="-10"/>
        </w:rPr>
      </w:pPr>
      <w:r w:rsidRPr="00800771">
        <w:rPr>
          <w:rFonts w:cs="Times New Roman"/>
          <w:spacing w:val="-10"/>
        </w:rPr>
        <w:t>In this way, the minorities would not reconstitute States of their own,</w:t>
      </w:r>
      <w:r w:rsidR="00620C77" w:rsidRPr="00800771">
        <w:rPr>
          <w:rFonts w:cs="Times New Roman"/>
          <w:spacing w:val="-10"/>
        </w:rPr>
        <w:t xml:space="preserve"> such as</w:t>
      </w:r>
      <w:r w:rsidRPr="00800771">
        <w:rPr>
          <w:rFonts w:cs="Times New Roman"/>
          <w:spacing w:val="-10"/>
        </w:rPr>
        <w:t xml:space="preserve"> “an Amazon-State,” “a women’s State,” “a State of erratic workers,” or “a State of the ‘refusal.’”</w:t>
      </w:r>
      <w:r w:rsidR="00620C77" w:rsidRPr="00800771">
        <w:rPr>
          <w:rFonts w:cs="Times New Roman"/>
          <w:spacing w:val="-10"/>
        </w:rPr>
        <w:t xml:space="preserve"> They would </w:t>
      </w:r>
      <w:r w:rsidR="002A489D" w:rsidRPr="00800771">
        <w:rPr>
          <w:rFonts w:cs="Times New Roman"/>
          <w:spacing w:val="-10"/>
        </w:rPr>
        <w:t>form</w:t>
      </w:r>
      <w:r w:rsidR="00620C77" w:rsidRPr="00800771">
        <w:rPr>
          <w:rFonts w:cs="Times New Roman"/>
          <w:spacing w:val="-10"/>
        </w:rPr>
        <w:t xml:space="preserve"> a new worl</w:t>
      </w:r>
      <w:r w:rsidR="001712C2" w:rsidRPr="00800771">
        <w:rPr>
          <w:rFonts w:cs="Times New Roman"/>
          <w:spacing w:val="-10"/>
        </w:rPr>
        <w:t>d</w:t>
      </w:r>
      <w:r w:rsidR="009C6AE4" w:rsidRPr="00800771">
        <w:rPr>
          <w:rFonts w:cs="Times New Roman"/>
          <w:spacing w:val="-10"/>
        </w:rPr>
        <w:softHyphen/>
      </w:r>
      <w:r w:rsidR="00620C77" w:rsidRPr="00800771">
        <w:rPr>
          <w:rFonts w:cs="Times New Roman"/>
          <w:spacing w:val="-10"/>
        </w:rPr>
        <w:t>wide war machine</w:t>
      </w:r>
      <w:r w:rsidR="002A489D" w:rsidRPr="00800771">
        <w:rPr>
          <w:rFonts w:cs="Times New Roman"/>
          <w:spacing w:val="-10"/>
        </w:rPr>
        <w:t xml:space="preserve"> “whose aim [would be] neither the war of extermina</w:t>
      </w:r>
      <w:r w:rsidR="001B3F82" w:rsidRPr="00800771">
        <w:rPr>
          <w:rFonts w:cs="Times New Roman"/>
          <w:spacing w:val="-10"/>
        </w:rPr>
        <w:softHyphen/>
      </w:r>
      <w:r w:rsidR="002A489D" w:rsidRPr="00800771">
        <w:rPr>
          <w:rFonts w:cs="Times New Roman"/>
          <w:spacing w:val="-10"/>
        </w:rPr>
        <w:t xml:space="preserve">tion nor the peace of generalized terror” but </w:t>
      </w:r>
      <w:r w:rsidR="00C505B5" w:rsidRPr="00800771">
        <w:rPr>
          <w:rFonts w:cs="Times New Roman"/>
          <w:spacing w:val="-10"/>
        </w:rPr>
        <w:t>that</w:t>
      </w:r>
      <w:r w:rsidR="002A489D" w:rsidRPr="00800771">
        <w:rPr>
          <w:rFonts w:cs="Times New Roman"/>
          <w:spacing w:val="-10"/>
        </w:rPr>
        <w:t xml:space="preserve"> would be</w:t>
      </w:r>
      <w:r w:rsidR="00620C77" w:rsidRPr="00800771">
        <w:rPr>
          <w:rFonts w:cs="Times New Roman"/>
          <w:spacing w:val="-10"/>
        </w:rPr>
        <w:t xml:space="preserve"> </w:t>
      </w:r>
      <w:r w:rsidR="009C12FD" w:rsidRPr="00800771">
        <w:rPr>
          <w:rFonts w:cs="Times New Roman"/>
          <w:spacing w:val="-10"/>
        </w:rPr>
        <w:t>able to</w:t>
      </w:r>
      <w:r w:rsidR="002A489D" w:rsidRPr="00800771">
        <w:rPr>
          <w:rFonts w:cs="Times New Roman"/>
          <w:spacing w:val="-10"/>
        </w:rPr>
        <w:t xml:space="preserve"> defi</w:t>
      </w:r>
      <w:r w:rsidR="001B3F82" w:rsidRPr="00800771">
        <w:rPr>
          <w:rFonts w:cs="Times New Roman"/>
          <w:spacing w:val="-10"/>
        </w:rPr>
        <w:softHyphen/>
      </w:r>
      <w:r w:rsidR="002A489D" w:rsidRPr="00800771">
        <w:rPr>
          <w:rFonts w:cs="Times New Roman"/>
          <w:spacing w:val="-10"/>
        </w:rPr>
        <w:t>nitely</w:t>
      </w:r>
      <w:r w:rsidR="00620C77" w:rsidRPr="00800771">
        <w:rPr>
          <w:rFonts w:cs="Times New Roman"/>
          <w:spacing w:val="-10"/>
        </w:rPr>
        <w:t xml:space="preserve"> </w:t>
      </w:r>
      <w:r w:rsidR="009C12FD" w:rsidRPr="00800771">
        <w:rPr>
          <w:rFonts w:cs="Times New Roman"/>
          <w:spacing w:val="-10"/>
        </w:rPr>
        <w:t>“</w:t>
      </w:r>
      <w:r w:rsidR="00620C77" w:rsidRPr="00800771">
        <w:rPr>
          <w:rFonts w:cs="Times New Roman"/>
          <w:spacing w:val="-10"/>
        </w:rPr>
        <w:t>smash capitalism</w:t>
      </w:r>
      <w:r w:rsidR="009C12FD" w:rsidRPr="00800771">
        <w:rPr>
          <w:rFonts w:cs="Times New Roman"/>
          <w:spacing w:val="-10"/>
        </w:rPr>
        <w:t>”</w:t>
      </w:r>
      <w:r w:rsidR="00620C77" w:rsidRPr="00800771">
        <w:rPr>
          <w:rFonts w:cs="Times New Roman"/>
          <w:spacing w:val="-10"/>
        </w:rPr>
        <w:t xml:space="preserve"> and </w:t>
      </w:r>
      <w:r w:rsidR="009C12FD" w:rsidRPr="00800771">
        <w:rPr>
          <w:rFonts w:cs="Times New Roman"/>
          <w:spacing w:val="-10"/>
        </w:rPr>
        <w:t>“</w:t>
      </w:r>
      <w:r w:rsidR="00620C77" w:rsidRPr="00800771">
        <w:rPr>
          <w:rFonts w:cs="Times New Roman"/>
          <w:spacing w:val="-10"/>
        </w:rPr>
        <w:t>redefine socialism.</w:t>
      </w:r>
      <w:r w:rsidR="009C12FD" w:rsidRPr="00800771">
        <w:rPr>
          <w:rFonts w:cs="Times New Roman"/>
          <w:spacing w:val="-10"/>
        </w:rPr>
        <w:t>”</w:t>
      </w:r>
    </w:p>
    <w:p w:rsidR="00F82122" w:rsidRPr="00800771" w:rsidRDefault="00F82122" w:rsidP="00D17877">
      <w:pPr>
        <w:tabs>
          <w:tab w:val="left" w:pos="426"/>
        </w:tabs>
        <w:spacing w:line="240" w:lineRule="exact"/>
        <w:ind w:firstLine="405"/>
        <w:rPr>
          <w:rFonts w:cs="Times New Roman"/>
          <w:spacing w:val="-10"/>
        </w:rPr>
      </w:pPr>
    </w:p>
    <w:p w:rsidR="00F82122" w:rsidRPr="00800771" w:rsidRDefault="00F82122" w:rsidP="00F82122">
      <w:pPr>
        <w:tabs>
          <w:tab w:val="left" w:pos="426"/>
        </w:tabs>
        <w:spacing w:line="240" w:lineRule="exact"/>
        <w:ind w:firstLine="405"/>
        <w:rPr>
          <w:rFonts w:cs="Times New Roman"/>
          <w:spacing w:val="-10"/>
          <w:sz w:val="18"/>
          <w:szCs w:val="18"/>
        </w:rPr>
      </w:pPr>
      <w:r w:rsidRPr="00800771">
        <w:rPr>
          <w:rFonts w:cs="Times New Roman"/>
          <w:spacing w:val="-10"/>
          <w:sz w:val="18"/>
          <w:szCs w:val="18"/>
        </w:rPr>
        <w:t xml:space="preserve">It is hard to see what an Amazon-State would be, a women’s State, or a State of erratic workers, a State of the “refusal” </w:t>
      </w:r>
      <w:r w:rsidRPr="00800771">
        <w:rPr>
          <w:rFonts w:cs="Times New Roman"/>
          <w:i/>
          <w:spacing w:val="-10"/>
          <w:sz w:val="18"/>
          <w:szCs w:val="18"/>
        </w:rPr>
        <w:t xml:space="preserve">[un </w:t>
      </w:r>
      <w:r w:rsidR="00016CAC" w:rsidRPr="00800771">
        <w:rPr>
          <w:rFonts w:cs="Times New Roman"/>
          <w:i/>
          <w:spacing w:val="-10"/>
          <w:sz w:val="18"/>
          <w:szCs w:val="18"/>
        </w:rPr>
        <w:t>É</w:t>
      </w:r>
      <w:r w:rsidRPr="00800771">
        <w:rPr>
          <w:rFonts w:cs="Times New Roman"/>
          <w:i/>
          <w:spacing w:val="-10"/>
          <w:sz w:val="18"/>
          <w:szCs w:val="18"/>
        </w:rPr>
        <w:t>tat du refus]</w:t>
      </w:r>
      <w:r w:rsidRPr="00800771">
        <w:rPr>
          <w:rFonts w:cs="Times New Roman"/>
          <w:spacing w:val="-10"/>
          <w:sz w:val="18"/>
          <w:szCs w:val="18"/>
        </w:rPr>
        <w:t>. If minorities do not constitute viable States culturally, politically, economically, it is because the State-form is not appro</w:t>
      </w:r>
      <w:r w:rsidR="00B86F67" w:rsidRPr="00800771">
        <w:rPr>
          <w:rFonts w:cs="Times New Roman"/>
          <w:spacing w:val="-10"/>
          <w:sz w:val="18"/>
          <w:szCs w:val="18"/>
        </w:rPr>
        <w:softHyphen/>
      </w:r>
      <w:r w:rsidRPr="00800771">
        <w:rPr>
          <w:rFonts w:cs="Times New Roman"/>
          <w:spacing w:val="-10"/>
          <w:sz w:val="18"/>
          <w:szCs w:val="18"/>
        </w:rPr>
        <w:t xml:space="preserve">priate to them, nor the axiomatic of capital, nor the corresponding culture. </w:t>
      </w:r>
      <w:r w:rsidR="00620C77" w:rsidRPr="00800771">
        <w:rPr>
          <w:rFonts w:cs="Times New Roman"/>
          <w:spacing w:val="-10"/>
          <w:sz w:val="18"/>
          <w:szCs w:val="18"/>
        </w:rPr>
        <w:t>[...]</w:t>
      </w:r>
      <w:r w:rsidRPr="00800771">
        <w:rPr>
          <w:rFonts w:cs="Times New Roman"/>
          <w:spacing w:val="-10"/>
          <w:sz w:val="18"/>
          <w:szCs w:val="18"/>
        </w:rPr>
        <w:t xml:space="preserve"> The minorities issue is instead that of smashing capitalism, of redefining socialism, of constituting a war machine capable of countering the world war machine by other means. </w:t>
      </w:r>
      <w:r w:rsidR="002A489D" w:rsidRPr="00800771">
        <w:rPr>
          <w:rFonts w:cs="Times New Roman"/>
          <w:spacing w:val="-10"/>
          <w:sz w:val="18"/>
          <w:szCs w:val="18"/>
        </w:rPr>
        <w:t xml:space="preserve">[...] a war machine whose aim is neither the war of extermination nor the peace of generalized terror, but revolutionary movement (the connection of flows, the composition of nondenumerable aggregates, the becoming-minoritarian of everybody/everything).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472</w:t>
      </w:r>
      <w:r w:rsidR="009C12FD" w:rsidRPr="00800771">
        <w:rPr>
          <w:rFonts w:cs="Times New Roman"/>
          <w:bCs/>
          <w:iCs/>
          <w:spacing w:val="-10"/>
          <w:sz w:val="18"/>
          <w:szCs w:val="18"/>
        </w:rPr>
        <w:t>, my mod.</w:t>
      </w:r>
      <w:r w:rsidRPr="00800771">
        <w:rPr>
          <w:rFonts w:cs="Times New Roman"/>
          <w:bCs/>
          <w:iCs/>
          <w:spacing w:val="-10"/>
          <w:sz w:val="18"/>
          <w:szCs w:val="18"/>
        </w:rPr>
        <w:t>)</w:t>
      </w:r>
    </w:p>
    <w:p w:rsidR="00F82122" w:rsidRPr="00800771" w:rsidRDefault="00F82122" w:rsidP="00D17877">
      <w:pPr>
        <w:tabs>
          <w:tab w:val="left" w:pos="426"/>
        </w:tabs>
        <w:spacing w:line="240" w:lineRule="exact"/>
        <w:ind w:firstLine="405"/>
        <w:rPr>
          <w:rFonts w:cs="Times New Roman"/>
          <w:spacing w:val="-10"/>
        </w:rPr>
      </w:pPr>
    </w:p>
    <w:p w:rsidR="00DA7B38" w:rsidRPr="00800771" w:rsidRDefault="00DA7B38" w:rsidP="00D17877">
      <w:pPr>
        <w:tabs>
          <w:tab w:val="left" w:pos="426"/>
        </w:tabs>
        <w:spacing w:line="240" w:lineRule="exact"/>
        <w:ind w:firstLine="405"/>
        <w:rPr>
          <w:rFonts w:cs="Times New Roman"/>
          <w:spacing w:val="-10"/>
        </w:rPr>
      </w:pPr>
    </w:p>
    <w:p w:rsidR="00DA7B38" w:rsidRPr="00800771" w:rsidRDefault="00DA7B38" w:rsidP="00DA7B38">
      <w:pPr>
        <w:tabs>
          <w:tab w:val="left" w:pos="426"/>
        </w:tabs>
        <w:spacing w:line="240" w:lineRule="exact"/>
        <w:jc w:val="center"/>
        <w:rPr>
          <w:rFonts w:cs="Times New Roman"/>
          <w:spacing w:val="-10"/>
        </w:rPr>
      </w:pPr>
      <w:r w:rsidRPr="00800771">
        <w:rPr>
          <w:rFonts w:cs="Times New Roman"/>
          <w:spacing w:val="-10"/>
        </w:rPr>
        <w:t>*</w:t>
      </w:r>
    </w:p>
    <w:p w:rsidR="00DA7B38" w:rsidRPr="00800771" w:rsidRDefault="00DA7B38" w:rsidP="00D17877">
      <w:pPr>
        <w:tabs>
          <w:tab w:val="left" w:pos="426"/>
        </w:tabs>
        <w:spacing w:line="240" w:lineRule="exact"/>
        <w:ind w:firstLine="405"/>
        <w:rPr>
          <w:rFonts w:cs="Times New Roman"/>
          <w:spacing w:val="-10"/>
        </w:rPr>
      </w:pPr>
    </w:p>
    <w:p w:rsidR="008178D3" w:rsidRPr="00800771" w:rsidRDefault="004A175A" w:rsidP="008178D3">
      <w:pPr>
        <w:tabs>
          <w:tab w:val="left" w:pos="426"/>
        </w:tabs>
        <w:spacing w:line="240" w:lineRule="exact"/>
        <w:ind w:firstLine="405"/>
        <w:rPr>
          <w:rFonts w:cs="Times New Roman"/>
          <w:spacing w:val="-10"/>
        </w:rPr>
      </w:pPr>
      <w:r w:rsidRPr="00800771">
        <w:rPr>
          <w:rFonts w:cs="Times New Roman"/>
          <w:spacing w:val="-10"/>
        </w:rPr>
        <w:t xml:space="preserve">Chapter 13 </w:t>
      </w:r>
      <w:r w:rsidR="00C4423C" w:rsidRPr="00800771">
        <w:rPr>
          <w:rFonts w:cs="Times New Roman"/>
          <w:spacing w:val="-10"/>
        </w:rPr>
        <w:t>aimed</w:t>
      </w:r>
      <w:r w:rsidRPr="00800771">
        <w:rPr>
          <w:rFonts w:cs="Times New Roman"/>
          <w:spacing w:val="-10"/>
        </w:rPr>
        <w:t xml:space="preserve"> to supplement the </w:t>
      </w:r>
      <w:r w:rsidRPr="00800771">
        <w:rPr>
          <w:rFonts w:cs="Times New Roman"/>
          <w:i/>
          <w:spacing w:val="-10"/>
        </w:rPr>
        <w:t>rhuthmic</w:t>
      </w:r>
      <w:r w:rsidRPr="00800771">
        <w:rPr>
          <w:rFonts w:cs="Times New Roman"/>
          <w:spacing w:val="-10"/>
        </w:rPr>
        <w:t xml:space="preserve"> theor</w:t>
      </w:r>
      <w:r w:rsidR="001F66C2" w:rsidRPr="00800771">
        <w:rPr>
          <w:rFonts w:cs="Times New Roman"/>
          <w:spacing w:val="-10"/>
        </w:rPr>
        <w:t>ies</w:t>
      </w:r>
      <w:r w:rsidRPr="00800771">
        <w:rPr>
          <w:rFonts w:cs="Times New Roman"/>
          <w:spacing w:val="-10"/>
        </w:rPr>
        <w:t xml:space="preserve"> of indivi</w:t>
      </w:r>
      <w:r w:rsidRPr="00800771">
        <w:rPr>
          <w:rFonts w:cs="Times New Roman"/>
          <w:spacing w:val="-10"/>
        </w:rPr>
        <w:softHyphen/>
        <w:t>dua</w:t>
      </w:r>
      <w:r w:rsidR="001B3F82" w:rsidRPr="00800771">
        <w:rPr>
          <w:rFonts w:cs="Times New Roman"/>
          <w:spacing w:val="-10"/>
        </w:rPr>
        <w:softHyphen/>
      </w:r>
      <w:r w:rsidRPr="00800771">
        <w:rPr>
          <w:rFonts w:cs="Times New Roman"/>
          <w:spacing w:val="-10"/>
        </w:rPr>
        <w:t>tion</w:t>
      </w:r>
      <w:r w:rsidR="001F66C2" w:rsidRPr="00800771">
        <w:rPr>
          <w:rFonts w:cs="Times New Roman"/>
          <w:spacing w:val="-10"/>
        </w:rPr>
        <w:t>,</w:t>
      </w:r>
      <w:r w:rsidRPr="00800771">
        <w:rPr>
          <w:rFonts w:cs="Times New Roman"/>
          <w:spacing w:val="-10"/>
        </w:rPr>
        <w:t xml:space="preserve"> agency and power </w:t>
      </w:r>
      <w:r w:rsidR="00D129C8" w:rsidRPr="00800771">
        <w:rPr>
          <w:rFonts w:cs="Times New Roman"/>
          <w:spacing w:val="-10"/>
        </w:rPr>
        <w:t>presented</w:t>
      </w:r>
      <w:r w:rsidRPr="00800771">
        <w:rPr>
          <w:rFonts w:cs="Times New Roman"/>
          <w:spacing w:val="-10"/>
        </w:rPr>
        <w:t xml:space="preserve"> in the preceding chapters with a</w:t>
      </w:r>
      <w:r w:rsidR="00C4423C" w:rsidRPr="00800771">
        <w:rPr>
          <w:rFonts w:cs="Times New Roman"/>
          <w:spacing w:val="-10"/>
        </w:rPr>
        <w:t>n</w:t>
      </w:r>
      <w:r w:rsidRPr="00800771">
        <w:rPr>
          <w:rFonts w:cs="Times New Roman"/>
          <w:spacing w:val="-10"/>
        </w:rPr>
        <w:t xml:space="preserve"> </w:t>
      </w:r>
      <w:r w:rsidR="00C4423C" w:rsidRPr="00800771">
        <w:rPr>
          <w:rFonts w:cs="Times New Roman"/>
          <w:spacing w:val="-10"/>
        </w:rPr>
        <w:t>appropriate</w:t>
      </w:r>
      <w:r w:rsidRPr="00800771">
        <w:rPr>
          <w:rFonts w:cs="Times New Roman"/>
          <w:spacing w:val="-10"/>
        </w:rPr>
        <w:t xml:space="preserve"> theory of the State and </w:t>
      </w:r>
      <w:r w:rsidR="00CE3491" w:rsidRPr="00800771">
        <w:rPr>
          <w:rFonts w:cs="Times New Roman"/>
          <w:spacing w:val="-10"/>
        </w:rPr>
        <w:t>economics</w:t>
      </w:r>
      <w:r w:rsidRPr="00800771">
        <w:rPr>
          <w:rFonts w:cs="Times New Roman"/>
          <w:spacing w:val="-10"/>
        </w:rPr>
        <w:t>.</w:t>
      </w:r>
      <w:r w:rsidR="00CE3491" w:rsidRPr="00800771">
        <w:rPr>
          <w:rFonts w:cs="Times New Roman"/>
          <w:spacing w:val="-10"/>
        </w:rPr>
        <w:t xml:space="preserve"> It </w:t>
      </w:r>
      <w:r w:rsidR="00CA6497" w:rsidRPr="00800771">
        <w:rPr>
          <w:rFonts w:cs="Times New Roman"/>
          <w:spacing w:val="-10"/>
        </w:rPr>
        <w:t xml:space="preserve">thus </w:t>
      </w:r>
      <w:r w:rsidR="00CE3491" w:rsidRPr="00800771">
        <w:rPr>
          <w:rFonts w:cs="Times New Roman"/>
          <w:spacing w:val="-10"/>
        </w:rPr>
        <w:t xml:space="preserve">provided a </w:t>
      </w:r>
      <w:r w:rsidR="00E00B7F" w:rsidRPr="00800771">
        <w:rPr>
          <w:rFonts w:cs="Times New Roman"/>
          <w:spacing w:val="-10"/>
        </w:rPr>
        <w:t>remark</w:t>
      </w:r>
      <w:r w:rsidR="001B3F82" w:rsidRPr="00800771">
        <w:rPr>
          <w:rFonts w:cs="Times New Roman"/>
          <w:spacing w:val="-10"/>
        </w:rPr>
        <w:softHyphen/>
      </w:r>
      <w:r w:rsidR="00E00B7F" w:rsidRPr="00800771">
        <w:rPr>
          <w:rFonts w:cs="Times New Roman"/>
          <w:spacing w:val="-10"/>
        </w:rPr>
        <w:t>able</w:t>
      </w:r>
      <w:r w:rsidR="00CE3491" w:rsidRPr="00800771">
        <w:rPr>
          <w:rFonts w:cs="Times New Roman"/>
          <w:spacing w:val="-10"/>
        </w:rPr>
        <w:t xml:space="preserve"> </w:t>
      </w:r>
      <w:r w:rsidR="00CE3491" w:rsidRPr="00800771">
        <w:rPr>
          <w:rFonts w:cs="Times New Roman"/>
          <w:i/>
          <w:spacing w:val="-10"/>
        </w:rPr>
        <w:t>rhuthmic</w:t>
      </w:r>
      <w:r w:rsidR="00CE3491" w:rsidRPr="00800771">
        <w:rPr>
          <w:rFonts w:cs="Times New Roman"/>
          <w:spacing w:val="-10"/>
        </w:rPr>
        <w:t xml:space="preserve"> description of the historical conditions under which any </w:t>
      </w:r>
      <w:r w:rsidR="00CE3491" w:rsidRPr="00800771">
        <w:rPr>
          <w:rFonts w:cs="Times New Roman"/>
          <w:i/>
          <w:spacing w:val="-10"/>
        </w:rPr>
        <w:t>rhuthmic</w:t>
      </w:r>
      <w:r w:rsidR="00DB2A87" w:rsidRPr="00800771">
        <w:rPr>
          <w:rFonts w:cs="Times New Roman"/>
          <w:spacing w:val="-10"/>
        </w:rPr>
        <w:t xml:space="preserve"> emancipatory politics</w:t>
      </w:r>
      <w:r w:rsidR="00CE3491" w:rsidRPr="00800771">
        <w:rPr>
          <w:rFonts w:cs="Times New Roman"/>
          <w:spacing w:val="-10"/>
        </w:rPr>
        <w:t xml:space="preserve"> was to be realized. </w:t>
      </w:r>
    </w:p>
    <w:p w:rsidR="008C29BF" w:rsidRPr="00800771" w:rsidRDefault="008C29BF" w:rsidP="008178D3">
      <w:pPr>
        <w:tabs>
          <w:tab w:val="left" w:pos="426"/>
        </w:tabs>
        <w:spacing w:line="240" w:lineRule="exact"/>
        <w:ind w:firstLine="405"/>
        <w:rPr>
          <w:rFonts w:cs="Times New Roman"/>
          <w:spacing w:val="-10"/>
        </w:rPr>
      </w:pPr>
      <w:r w:rsidRPr="00800771">
        <w:rPr>
          <w:rFonts w:cs="Times New Roman"/>
          <w:spacing w:val="-10"/>
        </w:rPr>
        <w:t xml:space="preserve">1. </w:t>
      </w:r>
      <w:r w:rsidR="00121474" w:rsidRPr="00800771">
        <w:rPr>
          <w:rFonts w:cs="Times New Roman"/>
          <w:spacing w:val="-10"/>
        </w:rPr>
        <w:t xml:space="preserve">In order to </w:t>
      </w:r>
      <w:r w:rsidR="00D352C8" w:rsidRPr="00800771">
        <w:rPr>
          <w:rFonts w:cs="Times New Roman"/>
          <w:spacing w:val="-10"/>
        </w:rPr>
        <w:t>assess</w:t>
      </w:r>
      <w:r w:rsidR="00121474" w:rsidRPr="00800771">
        <w:rPr>
          <w:rFonts w:cs="Times New Roman"/>
          <w:spacing w:val="-10"/>
        </w:rPr>
        <w:t xml:space="preserve"> </w:t>
      </w:r>
      <w:r w:rsidR="00D352C8" w:rsidRPr="00800771">
        <w:rPr>
          <w:rFonts w:cs="Times New Roman"/>
          <w:spacing w:val="-10"/>
        </w:rPr>
        <w:t xml:space="preserve">as accurately as possible </w:t>
      </w:r>
      <w:r w:rsidR="00121474" w:rsidRPr="00800771">
        <w:rPr>
          <w:rFonts w:cs="Times New Roman"/>
          <w:spacing w:val="-10"/>
        </w:rPr>
        <w:t xml:space="preserve">the current </w:t>
      </w:r>
      <w:r w:rsidR="0067083C" w:rsidRPr="00800771">
        <w:rPr>
          <w:rFonts w:cs="Times New Roman"/>
          <w:spacing w:val="-10"/>
        </w:rPr>
        <w:t>situation</w:t>
      </w:r>
      <w:r w:rsidR="00121474" w:rsidRPr="00800771">
        <w:rPr>
          <w:rFonts w:cs="Times New Roman"/>
          <w:spacing w:val="-10"/>
        </w:rPr>
        <w:t xml:space="preserve">, </w:t>
      </w:r>
      <w:r w:rsidR="008178D3" w:rsidRPr="00800771">
        <w:rPr>
          <w:rFonts w:cs="Times New Roman"/>
          <w:spacing w:val="-10"/>
        </w:rPr>
        <w:t>Deleuze and Guattari</w:t>
      </w:r>
      <w:r w:rsidR="004A3E0A" w:rsidRPr="00800771">
        <w:rPr>
          <w:rFonts w:cs="Times New Roman"/>
          <w:spacing w:val="-10"/>
        </w:rPr>
        <w:t xml:space="preserve"> painstakingly</w:t>
      </w:r>
      <w:r w:rsidR="008178D3" w:rsidRPr="00800771">
        <w:rPr>
          <w:rFonts w:cs="Times New Roman"/>
          <w:spacing w:val="-10"/>
        </w:rPr>
        <w:t xml:space="preserve"> </w:t>
      </w:r>
      <w:r w:rsidR="001848E7" w:rsidRPr="00800771">
        <w:rPr>
          <w:rFonts w:cs="Times New Roman"/>
          <w:spacing w:val="-10"/>
        </w:rPr>
        <w:t>reconstructed</w:t>
      </w:r>
      <w:r w:rsidR="008178D3" w:rsidRPr="00800771">
        <w:rPr>
          <w:rFonts w:cs="Times New Roman"/>
          <w:spacing w:val="-10"/>
        </w:rPr>
        <w:t xml:space="preserve"> a </w:t>
      </w:r>
      <w:r w:rsidRPr="00800771">
        <w:rPr>
          <w:rFonts w:cs="Times New Roman"/>
          <w:spacing w:val="-10"/>
        </w:rPr>
        <w:t>four</w:t>
      </w:r>
      <w:r w:rsidR="008178D3" w:rsidRPr="00800771">
        <w:rPr>
          <w:rFonts w:cs="Times New Roman"/>
          <w:spacing w:val="-10"/>
        </w:rPr>
        <w:t>-stage universal political and economic history</w:t>
      </w:r>
      <w:r w:rsidR="000B7310" w:rsidRPr="00800771">
        <w:rPr>
          <w:rFonts w:cs="Times New Roman"/>
          <w:spacing w:val="-10"/>
        </w:rPr>
        <w:t>, each stage providing the necessary his</w:t>
      </w:r>
      <w:r w:rsidR="001B3F82" w:rsidRPr="00800771">
        <w:rPr>
          <w:rFonts w:cs="Times New Roman"/>
          <w:spacing w:val="-10"/>
        </w:rPr>
        <w:softHyphen/>
      </w:r>
      <w:r w:rsidR="000B7310" w:rsidRPr="00800771">
        <w:rPr>
          <w:rFonts w:cs="Times New Roman"/>
          <w:spacing w:val="-10"/>
        </w:rPr>
        <w:t>torical material for</w:t>
      </w:r>
      <w:r w:rsidR="008178D3" w:rsidRPr="00800771">
        <w:rPr>
          <w:rFonts w:cs="Times New Roman"/>
          <w:spacing w:val="-10"/>
        </w:rPr>
        <w:t xml:space="preserve"> </w:t>
      </w:r>
      <w:r w:rsidR="000B7310" w:rsidRPr="00800771">
        <w:rPr>
          <w:rFonts w:cs="Times New Roman"/>
          <w:spacing w:val="-10"/>
        </w:rPr>
        <w:t xml:space="preserve">an elaborate </w:t>
      </w:r>
      <w:r w:rsidR="008178D3" w:rsidRPr="00800771">
        <w:rPr>
          <w:rFonts w:cs="Times New Roman"/>
          <w:spacing w:val="-10"/>
        </w:rPr>
        <w:t xml:space="preserve">conceptual discussion. </w:t>
      </w:r>
    </w:p>
    <w:p w:rsidR="00C4234E" w:rsidRPr="00800771" w:rsidRDefault="008C29BF" w:rsidP="008178D3">
      <w:pPr>
        <w:tabs>
          <w:tab w:val="left" w:pos="426"/>
        </w:tabs>
        <w:spacing w:line="240" w:lineRule="exact"/>
        <w:ind w:firstLine="405"/>
        <w:rPr>
          <w:rFonts w:cs="Times New Roman"/>
          <w:iCs/>
          <w:spacing w:val="-10"/>
        </w:rPr>
      </w:pPr>
      <w:r w:rsidRPr="00800771">
        <w:rPr>
          <w:rFonts w:cs="Times New Roman"/>
          <w:spacing w:val="-10"/>
        </w:rPr>
        <w:t xml:space="preserve">1.1 </w:t>
      </w:r>
      <w:r w:rsidR="008178D3" w:rsidRPr="00800771">
        <w:rPr>
          <w:rFonts w:cs="Times New Roman"/>
          <w:spacing w:val="-10"/>
        </w:rPr>
        <w:t xml:space="preserve">The first stage </w:t>
      </w:r>
      <w:r w:rsidR="00CA6497" w:rsidRPr="00800771">
        <w:rPr>
          <w:rFonts w:cs="Times New Roman"/>
          <w:spacing w:val="-10"/>
        </w:rPr>
        <w:t>encompassed</w:t>
      </w:r>
      <w:r w:rsidR="008178D3" w:rsidRPr="00800771">
        <w:rPr>
          <w:rFonts w:cs="Times New Roman"/>
          <w:spacing w:val="-10"/>
        </w:rPr>
        <w:t xml:space="preserve"> the historical emergence of the ear</w:t>
      </w:r>
      <w:r w:rsidR="001B3F82" w:rsidRPr="00800771">
        <w:rPr>
          <w:rFonts w:cs="Times New Roman"/>
          <w:spacing w:val="-10"/>
        </w:rPr>
        <w:softHyphen/>
      </w:r>
      <w:r w:rsidR="008178D3" w:rsidRPr="00800771">
        <w:rPr>
          <w:rFonts w:cs="Times New Roman"/>
          <w:spacing w:val="-10"/>
        </w:rPr>
        <w:t>liest “imperial State</w:t>
      </w:r>
      <w:r w:rsidR="00686333" w:rsidRPr="00800771">
        <w:rPr>
          <w:rFonts w:cs="Times New Roman"/>
          <w:spacing w:val="-10"/>
        </w:rPr>
        <w:t>s</w:t>
      </w:r>
      <w:r w:rsidR="008178D3" w:rsidRPr="00800771">
        <w:rPr>
          <w:rFonts w:cs="Times New Roman"/>
          <w:spacing w:val="-10"/>
        </w:rPr>
        <w:t>”</w:t>
      </w:r>
      <w:r w:rsidR="00816C8D" w:rsidRPr="00800771">
        <w:rPr>
          <w:rFonts w:cs="Times New Roman"/>
          <w:spacing w:val="-10"/>
        </w:rPr>
        <w:t xml:space="preserve"> in Egypt, the Middle East, India and China,</w:t>
      </w:r>
      <w:r w:rsidR="008178D3" w:rsidRPr="00800771">
        <w:rPr>
          <w:rFonts w:cs="Times New Roman"/>
          <w:spacing w:val="-10"/>
        </w:rPr>
        <w:t xml:space="preserve"> which, by </w:t>
      </w:r>
      <w:r w:rsidR="00686333" w:rsidRPr="00800771">
        <w:rPr>
          <w:rFonts w:cs="Times New Roman"/>
          <w:spacing w:val="-10"/>
        </w:rPr>
        <w:t>suddenly</w:t>
      </w:r>
      <w:r w:rsidR="008178D3" w:rsidRPr="00800771">
        <w:rPr>
          <w:rFonts w:cs="Times New Roman"/>
          <w:spacing w:val="-10"/>
        </w:rPr>
        <w:t xml:space="preserve"> </w:t>
      </w:r>
      <w:r w:rsidR="001848E7" w:rsidRPr="00800771">
        <w:rPr>
          <w:rFonts w:cs="Times New Roman"/>
          <w:spacing w:val="-10"/>
        </w:rPr>
        <w:t>associating</w:t>
      </w:r>
      <w:r w:rsidR="008178D3" w:rsidRPr="00800771">
        <w:rPr>
          <w:rFonts w:cs="Times New Roman"/>
          <w:spacing w:val="-10"/>
        </w:rPr>
        <w:t xml:space="preserve"> in</w:t>
      </w:r>
      <w:r w:rsidR="001848E7" w:rsidRPr="00800771">
        <w:rPr>
          <w:rFonts w:cs="Times New Roman"/>
          <w:spacing w:val="-10"/>
        </w:rPr>
        <w:t>to</w:t>
      </w:r>
      <w:r w:rsidR="008178D3" w:rsidRPr="00800771">
        <w:rPr>
          <w:rFonts w:cs="Times New Roman"/>
          <w:spacing w:val="-10"/>
        </w:rPr>
        <w:t xml:space="preserve"> a kind of “mega</w:t>
      </w:r>
      <w:r w:rsidR="008178D3" w:rsidRPr="00800771">
        <w:rPr>
          <w:rFonts w:cs="Times New Roman"/>
          <w:spacing w:val="-10"/>
        </w:rPr>
        <w:softHyphen/>
        <w:t>machine” three basic “cap</w:t>
      </w:r>
      <w:r w:rsidR="001B3F82" w:rsidRPr="00800771">
        <w:rPr>
          <w:rFonts w:cs="Times New Roman"/>
          <w:spacing w:val="-10"/>
        </w:rPr>
        <w:softHyphen/>
      </w:r>
      <w:r w:rsidR="008178D3" w:rsidRPr="00800771">
        <w:rPr>
          <w:rFonts w:cs="Times New Roman"/>
          <w:spacing w:val="-10"/>
        </w:rPr>
        <w:t>ture apparatuses,” Land, Labor and Money, put an end</w:t>
      </w:r>
      <w:r w:rsidR="006E2220" w:rsidRPr="00800771">
        <w:rPr>
          <w:rFonts w:cs="Times New Roman"/>
          <w:spacing w:val="-10"/>
        </w:rPr>
        <w:t>, at least locally,</w:t>
      </w:r>
      <w:r w:rsidR="008178D3" w:rsidRPr="00800771">
        <w:rPr>
          <w:rFonts w:cs="Times New Roman"/>
          <w:spacing w:val="-10"/>
        </w:rPr>
        <w:t xml:space="preserve"> to the primitive </w:t>
      </w:r>
      <w:r w:rsidR="008178D3" w:rsidRPr="00800771">
        <w:rPr>
          <w:rFonts w:cs="Times New Roman"/>
          <w:i/>
          <w:spacing w:val="-10"/>
        </w:rPr>
        <w:t>rhuthmic</w:t>
      </w:r>
      <w:r w:rsidR="008178D3" w:rsidRPr="00800771">
        <w:rPr>
          <w:rFonts w:cs="Times New Roman"/>
          <w:spacing w:val="-10"/>
        </w:rPr>
        <w:t xml:space="preserve"> nomad</w:t>
      </w:r>
      <w:r w:rsidR="008178D3" w:rsidRPr="00800771">
        <w:rPr>
          <w:rFonts w:cs="Times New Roman"/>
          <w:spacing w:val="-10"/>
        </w:rPr>
        <w:softHyphen/>
        <w:t>ism. Th</w:t>
      </w:r>
      <w:r w:rsidR="00CA6497" w:rsidRPr="00800771">
        <w:rPr>
          <w:rFonts w:cs="Times New Roman"/>
          <w:spacing w:val="-10"/>
        </w:rPr>
        <w:t>is</w:t>
      </w:r>
      <w:r w:rsidR="004412B6" w:rsidRPr="00800771">
        <w:rPr>
          <w:rFonts w:cs="Times New Roman"/>
          <w:spacing w:val="-10"/>
        </w:rPr>
        <w:t xml:space="preserve"> </w:t>
      </w:r>
      <w:r w:rsidR="00CA6497" w:rsidRPr="00800771">
        <w:rPr>
          <w:rFonts w:cs="Times New Roman"/>
          <w:spacing w:val="-10"/>
        </w:rPr>
        <w:t xml:space="preserve">abrupt replacement </w:t>
      </w:r>
      <w:r w:rsidR="00C4234E" w:rsidRPr="00800771">
        <w:rPr>
          <w:rFonts w:cs="Times New Roman"/>
          <w:spacing w:val="-10"/>
        </w:rPr>
        <w:t>called for</w:t>
      </w:r>
      <w:r w:rsidR="00CA6497" w:rsidRPr="00800771">
        <w:rPr>
          <w:rFonts w:cs="Times New Roman"/>
          <w:spacing w:val="-10"/>
        </w:rPr>
        <w:t xml:space="preserve"> a ref</w:t>
      </w:r>
      <w:r w:rsidR="006503D6" w:rsidRPr="00800771">
        <w:rPr>
          <w:rFonts w:cs="Times New Roman"/>
          <w:spacing w:val="-10"/>
        </w:rPr>
        <w:t>lec</w:t>
      </w:r>
      <w:r w:rsidR="00CA6497" w:rsidRPr="00800771">
        <w:rPr>
          <w:rFonts w:cs="Times New Roman"/>
          <w:spacing w:val="-10"/>
        </w:rPr>
        <w:t>tion</w:t>
      </w:r>
      <w:r w:rsidR="008178D3" w:rsidRPr="00800771">
        <w:rPr>
          <w:rFonts w:cs="Times New Roman"/>
          <w:spacing w:val="-10"/>
        </w:rPr>
        <w:t xml:space="preserve"> on </w:t>
      </w:r>
      <w:r w:rsidR="00BA0DD4" w:rsidRPr="00800771">
        <w:rPr>
          <w:rFonts w:cs="Times New Roman"/>
          <w:spacing w:val="-10"/>
        </w:rPr>
        <w:t>the State’s</w:t>
      </w:r>
      <w:r w:rsidR="008178D3" w:rsidRPr="00800771">
        <w:rPr>
          <w:rFonts w:cs="Times New Roman"/>
          <w:spacing w:val="-10"/>
        </w:rPr>
        <w:t xml:space="preserve"> universal</w:t>
      </w:r>
      <w:r w:rsidR="00C4234E" w:rsidRPr="00800771">
        <w:rPr>
          <w:rFonts w:cs="Times New Roman"/>
          <w:spacing w:val="-10"/>
        </w:rPr>
        <w:t>—or</w:t>
      </w:r>
      <w:r w:rsidR="008178D3" w:rsidRPr="00800771">
        <w:rPr>
          <w:rFonts w:cs="Times New Roman"/>
          <w:spacing w:val="-10"/>
        </w:rPr>
        <w:t xml:space="preserve"> para-historical</w:t>
      </w:r>
      <w:r w:rsidR="00C4234E" w:rsidRPr="00800771">
        <w:rPr>
          <w:rFonts w:cs="Times New Roman"/>
          <w:spacing w:val="-10"/>
        </w:rPr>
        <w:t>—</w:t>
      </w:r>
      <w:r w:rsidR="008178D3" w:rsidRPr="00800771">
        <w:rPr>
          <w:rFonts w:cs="Times New Roman"/>
          <w:spacing w:val="-10"/>
        </w:rPr>
        <w:t>character</w:t>
      </w:r>
      <w:r w:rsidR="004A3E0A" w:rsidRPr="00800771">
        <w:rPr>
          <w:rFonts w:cs="Times New Roman"/>
          <w:spacing w:val="-10"/>
        </w:rPr>
        <w:t xml:space="preserve">. </w:t>
      </w:r>
      <w:r w:rsidR="00CA6497" w:rsidRPr="00800771">
        <w:rPr>
          <w:rFonts w:cs="Times New Roman"/>
          <w:spacing w:val="-10"/>
        </w:rPr>
        <w:t>R</w:t>
      </w:r>
      <w:r w:rsidR="00176127" w:rsidRPr="00800771">
        <w:rPr>
          <w:rFonts w:cs="Times New Roman"/>
          <w:spacing w:val="-10"/>
        </w:rPr>
        <w:t>emarkably</w:t>
      </w:r>
      <w:r w:rsidR="004A3E0A" w:rsidRPr="00800771">
        <w:rPr>
          <w:rFonts w:cs="Times New Roman"/>
          <w:spacing w:val="-10"/>
        </w:rPr>
        <w:t>, they concluded that</w:t>
      </w:r>
      <w:r w:rsidRPr="00800771">
        <w:rPr>
          <w:rFonts w:cs="Times New Roman"/>
          <w:spacing w:val="-10"/>
        </w:rPr>
        <w:t xml:space="preserve"> </w:t>
      </w:r>
      <w:r w:rsidR="004A3E0A" w:rsidRPr="00800771">
        <w:rPr>
          <w:rFonts w:cs="Times New Roman"/>
          <w:spacing w:val="-10"/>
        </w:rPr>
        <w:t>“</w:t>
      </w:r>
      <w:r w:rsidR="004A3E0A" w:rsidRPr="00800771">
        <w:rPr>
          <w:rFonts w:cs="Times New Roman"/>
          <w:i/>
          <w:spacing w:val="-10"/>
        </w:rPr>
        <w:t>t</w:t>
      </w:r>
      <w:r w:rsidRPr="00800771">
        <w:rPr>
          <w:rFonts w:cs="Times New Roman"/>
          <w:i/>
          <w:iCs/>
          <w:spacing w:val="-10"/>
        </w:rPr>
        <w:t xml:space="preserve">here have been States always and everywhere.” </w:t>
      </w:r>
      <w:r w:rsidR="00C4234E" w:rsidRPr="00800771">
        <w:rPr>
          <w:rFonts w:cs="Times New Roman"/>
          <w:iCs/>
          <w:spacing w:val="-10"/>
        </w:rPr>
        <w:t xml:space="preserve">Even before its first emergence, the State had—and still has in so-called </w:t>
      </w:r>
      <w:r w:rsidR="00EB3B34" w:rsidRPr="00800771">
        <w:rPr>
          <w:rFonts w:cs="Times New Roman"/>
          <w:iCs/>
          <w:spacing w:val="-10"/>
        </w:rPr>
        <w:t>“</w:t>
      </w:r>
      <w:r w:rsidR="00C4234E" w:rsidRPr="00800771">
        <w:rPr>
          <w:rFonts w:cs="Times New Roman"/>
          <w:iCs/>
          <w:spacing w:val="-10"/>
        </w:rPr>
        <w:t>primi</w:t>
      </w:r>
      <w:r w:rsidR="00C4234E" w:rsidRPr="00800771">
        <w:rPr>
          <w:rFonts w:cs="Times New Roman"/>
          <w:iCs/>
          <w:spacing w:val="-10"/>
        </w:rPr>
        <w:softHyphen/>
        <w:t>tive</w:t>
      </w:r>
      <w:r w:rsidR="00EB3B34" w:rsidRPr="00800771">
        <w:rPr>
          <w:rFonts w:cs="Times New Roman"/>
          <w:iCs/>
          <w:spacing w:val="-10"/>
        </w:rPr>
        <w:t>”</w:t>
      </w:r>
      <w:r w:rsidR="00C4234E" w:rsidRPr="00800771">
        <w:rPr>
          <w:rFonts w:cs="Times New Roman"/>
          <w:iCs/>
          <w:spacing w:val="-10"/>
        </w:rPr>
        <w:t xml:space="preserve"> societies</w:t>
      </w:r>
      <w:r w:rsidR="00EB3B34" w:rsidRPr="00800771">
        <w:rPr>
          <w:rFonts w:cs="Times New Roman"/>
          <w:iCs/>
          <w:spacing w:val="-10"/>
        </w:rPr>
        <w:t xml:space="preserve"> </w:t>
      </w:r>
      <w:r w:rsidR="00C4234E" w:rsidRPr="00800771">
        <w:rPr>
          <w:rFonts w:cs="Times New Roman"/>
          <w:iCs/>
          <w:spacing w:val="-10"/>
        </w:rPr>
        <w:t>—a virtual existence that triggered as many oppositions as attractions.</w:t>
      </w:r>
    </w:p>
    <w:p w:rsidR="008C29BF" w:rsidRPr="00800771" w:rsidRDefault="008C29BF" w:rsidP="008178D3">
      <w:pPr>
        <w:tabs>
          <w:tab w:val="left" w:pos="426"/>
        </w:tabs>
        <w:spacing w:line="240" w:lineRule="exact"/>
        <w:ind w:firstLine="405"/>
        <w:rPr>
          <w:rFonts w:cs="Times New Roman"/>
          <w:spacing w:val="-10"/>
        </w:rPr>
      </w:pPr>
      <w:r w:rsidRPr="00800771">
        <w:rPr>
          <w:rFonts w:cs="Times New Roman"/>
          <w:spacing w:val="-10"/>
        </w:rPr>
        <w:t xml:space="preserve">1.2 </w:t>
      </w:r>
      <w:r w:rsidR="001848E7" w:rsidRPr="00800771">
        <w:rPr>
          <w:rFonts w:cs="Times New Roman"/>
          <w:spacing w:val="-10"/>
        </w:rPr>
        <w:t xml:space="preserve">Deleuze and Guattari </w:t>
      </w:r>
      <w:r w:rsidR="008178D3" w:rsidRPr="00800771">
        <w:rPr>
          <w:rFonts w:cs="Times New Roman"/>
          <w:spacing w:val="-10"/>
        </w:rPr>
        <w:t xml:space="preserve">then presented </w:t>
      </w:r>
      <w:r w:rsidR="004412B6" w:rsidRPr="00800771">
        <w:rPr>
          <w:rFonts w:cs="Times New Roman"/>
          <w:spacing w:val="-10"/>
        </w:rPr>
        <w:t>the</w:t>
      </w:r>
      <w:r w:rsidR="008178D3" w:rsidRPr="00800771">
        <w:rPr>
          <w:rFonts w:cs="Times New Roman"/>
          <w:spacing w:val="-10"/>
        </w:rPr>
        <w:t xml:space="preserve"> subsequent transforma</w:t>
      </w:r>
      <w:r w:rsidR="008178D3" w:rsidRPr="00800771">
        <w:rPr>
          <w:rFonts w:cs="Times New Roman"/>
          <w:spacing w:val="-10"/>
        </w:rPr>
        <w:softHyphen/>
        <w:t>tions</w:t>
      </w:r>
      <w:r w:rsidR="004412B6" w:rsidRPr="00800771">
        <w:rPr>
          <w:rFonts w:cs="Times New Roman"/>
          <w:spacing w:val="-10"/>
        </w:rPr>
        <w:t xml:space="preserve"> of th</w:t>
      </w:r>
      <w:r w:rsidR="00BA0DD4" w:rsidRPr="00800771">
        <w:rPr>
          <w:rFonts w:cs="Times New Roman"/>
          <w:spacing w:val="-10"/>
        </w:rPr>
        <w:t>e</w:t>
      </w:r>
      <w:r w:rsidR="004412B6" w:rsidRPr="00800771">
        <w:rPr>
          <w:rFonts w:cs="Times New Roman"/>
          <w:spacing w:val="-10"/>
        </w:rPr>
        <w:t xml:space="preserve"> archaic State</w:t>
      </w:r>
      <w:r w:rsidR="008178D3" w:rsidRPr="00800771">
        <w:rPr>
          <w:rFonts w:cs="Times New Roman"/>
          <w:spacing w:val="-10"/>
        </w:rPr>
        <w:t xml:space="preserve"> into “royal State” and “city-State,” due to the </w:t>
      </w:r>
      <w:r w:rsidR="006E2220" w:rsidRPr="00800771">
        <w:rPr>
          <w:rFonts w:cs="Times New Roman"/>
          <w:spacing w:val="-10"/>
        </w:rPr>
        <w:t>significant</w:t>
      </w:r>
      <w:r w:rsidR="008178D3" w:rsidRPr="00800771">
        <w:rPr>
          <w:rFonts w:cs="Times New Roman"/>
          <w:spacing w:val="-10"/>
        </w:rPr>
        <w:t xml:space="preserve"> growth of “decoded groups” and the uncontrolled expansion of new “decoded flows” generated by the development of long-distance trade</w:t>
      </w:r>
      <w:r w:rsidR="00816C8D" w:rsidRPr="00800771">
        <w:rPr>
          <w:rFonts w:cs="Times New Roman"/>
          <w:spacing w:val="-10"/>
        </w:rPr>
        <w:t>, especially in the Mediterranean</w:t>
      </w:r>
      <w:r w:rsidR="008178D3" w:rsidRPr="00800771">
        <w:rPr>
          <w:rFonts w:cs="Times New Roman"/>
          <w:spacing w:val="-10"/>
        </w:rPr>
        <w:t xml:space="preserve">. </w:t>
      </w:r>
      <w:r w:rsidR="004412B6" w:rsidRPr="00800771">
        <w:rPr>
          <w:rFonts w:cs="Times New Roman"/>
          <w:spacing w:val="-10"/>
        </w:rPr>
        <w:t>This second stage</w:t>
      </w:r>
      <w:r w:rsidR="008178D3" w:rsidRPr="00800771">
        <w:rPr>
          <w:rFonts w:cs="Times New Roman"/>
          <w:spacing w:val="-10"/>
        </w:rPr>
        <w:t xml:space="preserve"> </w:t>
      </w:r>
      <w:r w:rsidR="004412B6" w:rsidRPr="00800771">
        <w:rPr>
          <w:rFonts w:cs="Times New Roman"/>
          <w:spacing w:val="-10"/>
        </w:rPr>
        <w:t>allowed</w:t>
      </w:r>
      <w:r w:rsidR="008178D3" w:rsidRPr="00800771">
        <w:rPr>
          <w:rFonts w:cs="Times New Roman"/>
          <w:spacing w:val="-10"/>
        </w:rPr>
        <w:t xml:space="preserve"> the </w:t>
      </w:r>
      <w:r w:rsidRPr="00800771">
        <w:rPr>
          <w:rFonts w:cs="Times New Roman"/>
          <w:spacing w:val="-10"/>
        </w:rPr>
        <w:t>re-</w:t>
      </w:r>
      <w:r w:rsidR="008178D3" w:rsidRPr="00800771">
        <w:rPr>
          <w:rFonts w:cs="Times New Roman"/>
          <w:spacing w:val="-10"/>
        </w:rPr>
        <w:t xml:space="preserve">elaboration of the concept of </w:t>
      </w:r>
      <w:r w:rsidR="00816C8D" w:rsidRPr="00800771">
        <w:rPr>
          <w:rFonts w:cs="Times New Roman"/>
          <w:spacing w:val="-10"/>
        </w:rPr>
        <w:t>“megamachine”</w:t>
      </w:r>
      <w:r w:rsidR="008178D3" w:rsidRPr="00800771">
        <w:rPr>
          <w:rFonts w:cs="Times New Roman"/>
          <w:spacing w:val="-10"/>
        </w:rPr>
        <w:t xml:space="preserve"> </w:t>
      </w:r>
      <w:r w:rsidR="00816C8D" w:rsidRPr="00800771">
        <w:rPr>
          <w:rFonts w:cs="Times New Roman"/>
          <w:spacing w:val="-10"/>
        </w:rPr>
        <w:t>into a</w:t>
      </w:r>
      <w:r w:rsidR="008178D3" w:rsidRPr="00800771">
        <w:rPr>
          <w:rFonts w:cs="Times New Roman"/>
          <w:spacing w:val="-10"/>
        </w:rPr>
        <w:t xml:space="preserve"> set of “machinic processes” </w:t>
      </w:r>
      <w:r w:rsidR="004412B6" w:rsidRPr="00800771">
        <w:rPr>
          <w:rFonts w:cs="Times New Roman"/>
          <w:spacing w:val="-10"/>
        </w:rPr>
        <w:t>inter</w:t>
      </w:r>
      <w:r w:rsidR="00BA0DD4" w:rsidRPr="00800771">
        <w:rPr>
          <w:rFonts w:cs="Times New Roman"/>
          <w:spacing w:val="-10"/>
        </w:rPr>
        <w:softHyphen/>
      </w:r>
      <w:r w:rsidR="004412B6" w:rsidRPr="00800771">
        <w:rPr>
          <w:rFonts w:cs="Times New Roman"/>
          <w:spacing w:val="-10"/>
        </w:rPr>
        <w:t>acting</w:t>
      </w:r>
      <w:r w:rsidR="008178D3" w:rsidRPr="00800771">
        <w:rPr>
          <w:rFonts w:cs="Times New Roman"/>
          <w:spacing w:val="-10"/>
        </w:rPr>
        <w:t xml:space="preserve"> with the </w:t>
      </w:r>
      <w:r w:rsidR="004412B6" w:rsidRPr="00800771">
        <w:rPr>
          <w:rFonts w:cs="Times New Roman"/>
          <w:spacing w:val="-10"/>
        </w:rPr>
        <w:t>“</w:t>
      </w:r>
      <w:r w:rsidR="00E00B7F" w:rsidRPr="00800771">
        <w:rPr>
          <w:rFonts w:cs="Times New Roman"/>
          <w:spacing w:val="-10"/>
        </w:rPr>
        <w:t xml:space="preserve">decoded groups and </w:t>
      </w:r>
      <w:r w:rsidR="008178D3" w:rsidRPr="00800771">
        <w:rPr>
          <w:rFonts w:cs="Times New Roman"/>
          <w:spacing w:val="-10"/>
        </w:rPr>
        <w:t>flows</w:t>
      </w:r>
      <w:r w:rsidR="004412B6" w:rsidRPr="00800771">
        <w:rPr>
          <w:rFonts w:cs="Times New Roman"/>
          <w:spacing w:val="-10"/>
        </w:rPr>
        <w:t>”</w:t>
      </w:r>
      <w:r w:rsidR="008178D3" w:rsidRPr="00800771">
        <w:rPr>
          <w:rFonts w:cs="Times New Roman"/>
          <w:spacing w:val="-10"/>
        </w:rPr>
        <w:t xml:space="preserve"> </w:t>
      </w:r>
      <w:r w:rsidR="00E00B7F" w:rsidRPr="00800771">
        <w:rPr>
          <w:rFonts w:cs="Times New Roman"/>
          <w:spacing w:val="-10"/>
        </w:rPr>
        <w:t>stimulated by</w:t>
      </w:r>
      <w:r w:rsidR="008178D3" w:rsidRPr="00800771">
        <w:rPr>
          <w:rFonts w:cs="Times New Roman"/>
          <w:spacing w:val="-10"/>
        </w:rPr>
        <w:t xml:space="preserve"> the</w:t>
      </w:r>
      <w:r w:rsidR="00E00B7F" w:rsidRPr="00800771">
        <w:rPr>
          <w:rFonts w:cs="Times New Roman"/>
          <w:spacing w:val="-10"/>
        </w:rPr>
        <w:t xml:space="preserve"> </w:t>
      </w:r>
      <w:r w:rsidR="004412B6" w:rsidRPr="00800771">
        <w:rPr>
          <w:rFonts w:cs="Times New Roman"/>
          <w:spacing w:val="-10"/>
        </w:rPr>
        <w:t xml:space="preserve">first </w:t>
      </w:r>
      <w:r w:rsidR="001848E7" w:rsidRPr="00800771">
        <w:rPr>
          <w:rFonts w:cs="Times New Roman"/>
          <w:spacing w:val="-10"/>
        </w:rPr>
        <w:t>develop</w:t>
      </w:r>
      <w:r w:rsidR="00BA0DD4" w:rsidRPr="00800771">
        <w:rPr>
          <w:rFonts w:cs="Times New Roman"/>
          <w:spacing w:val="-10"/>
        </w:rPr>
        <w:softHyphen/>
      </w:r>
      <w:r w:rsidR="001848E7" w:rsidRPr="00800771">
        <w:rPr>
          <w:rFonts w:cs="Times New Roman"/>
          <w:spacing w:val="-10"/>
        </w:rPr>
        <w:t>ments</w:t>
      </w:r>
      <w:r w:rsidR="00E00B7F" w:rsidRPr="00800771">
        <w:rPr>
          <w:rFonts w:cs="Times New Roman"/>
          <w:spacing w:val="-10"/>
        </w:rPr>
        <w:t xml:space="preserve"> of the</w:t>
      </w:r>
      <w:r w:rsidR="008178D3" w:rsidRPr="00800771">
        <w:rPr>
          <w:rFonts w:cs="Times New Roman"/>
          <w:spacing w:val="-10"/>
        </w:rPr>
        <w:t xml:space="preserve"> capitalist system.</w:t>
      </w:r>
      <w:r w:rsidR="002D4FCE">
        <w:rPr>
          <w:rFonts w:cs="Times New Roman"/>
          <w:spacing w:val="-10"/>
        </w:rPr>
        <w:t xml:space="preserve"> </w:t>
      </w:r>
    </w:p>
    <w:p w:rsidR="008C29BF" w:rsidRPr="00800771" w:rsidRDefault="008C29BF" w:rsidP="008178D3">
      <w:pPr>
        <w:tabs>
          <w:tab w:val="left" w:pos="426"/>
        </w:tabs>
        <w:spacing w:line="240" w:lineRule="exact"/>
        <w:ind w:firstLine="405"/>
        <w:rPr>
          <w:rFonts w:cs="Times New Roman"/>
          <w:spacing w:val="-10"/>
        </w:rPr>
      </w:pPr>
      <w:r w:rsidRPr="00800771">
        <w:rPr>
          <w:rFonts w:cs="Times New Roman"/>
          <w:spacing w:val="-10"/>
        </w:rPr>
        <w:t xml:space="preserve">1.3 </w:t>
      </w:r>
      <w:r w:rsidR="00FE77B3" w:rsidRPr="00800771">
        <w:rPr>
          <w:rFonts w:cs="Times New Roman"/>
          <w:spacing w:val="-10"/>
        </w:rPr>
        <w:t>In the third part of their essay, Deleuze and Guattari</w:t>
      </w:r>
      <w:r w:rsidR="008178D3" w:rsidRPr="00800771">
        <w:rPr>
          <w:rFonts w:cs="Times New Roman"/>
          <w:spacing w:val="-10"/>
        </w:rPr>
        <w:t xml:space="preserve"> described the passage from these intermediate forms of State to the modern “nation-State” in relation to the </w:t>
      </w:r>
      <w:r w:rsidR="00FE77B3" w:rsidRPr="00800771">
        <w:rPr>
          <w:rFonts w:cs="Times New Roman"/>
          <w:spacing w:val="-10"/>
        </w:rPr>
        <w:t xml:space="preserve">accelerating </w:t>
      </w:r>
      <w:r w:rsidR="008178D3" w:rsidRPr="00800771">
        <w:rPr>
          <w:rFonts w:cs="Times New Roman"/>
          <w:spacing w:val="-10"/>
        </w:rPr>
        <w:t>development of capitalist flows. This late form appeared</w:t>
      </w:r>
      <w:r w:rsidR="000D062C" w:rsidRPr="00800771">
        <w:rPr>
          <w:rFonts w:cs="Times New Roman"/>
          <w:spacing w:val="-10"/>
        </w:rPr>
        <w:t>,</w:t>
      </w:r>
      <w:r w:rsidR="008178D3" w:rsidRPr="00800771">
        <w:rPr>
          <w:rFonts w:cs="Times New Roman"/>
          <w:spacing w:val="-10"/>
        </w:rPr>
        <w:t xml:space="preserve"> </w:t>
      </w:r>
      <w:r w:rsidR="000D062C" w:rsidRPr="00800771">
        <w:rPr>
          <w:rFonts w:cs="Times New Roman"/>
          <w:spacing w:val="-10"/>
        </w:rPr>
        <w:t xml:space="preserve">at </w:t>
      </w:r>
      <w:r w:rsidR="00176127" w:rsidRPr="00800771">
        <w:rPr>
          <w:rFonts w:cs="Times New Roman"/>
          <w:spacing w:val="-10"/>
        </w:rPr>
        <w:t>first</w:t>
      </w:r>
      <w:r w:rsidR="000D062C" w:rsidRPr="00800771">
        <w:rPr>
          <w:rFonts w:cs="Times New Roman"/>
          <w:spacing w:val="-10"/>
        </w:rPr>
        <w:t xml:space="preserve">, </w:t>
      </w:r>
      <w:r w:rsidR="00176127" w:rsidRPr="00800771">
        <w:rPr>
          <w:rFonts w:cs="Times New Roman"/>
          <w:spacing w:val="-10"/>
        </w:rPr>
        <w:t xml:space="preserve">as </w:t>
      </w:r>
      <w:r w:rsidR="005A0D7A" w:rsidRPr="00800771">
        <w:rPr>
          <w:rFonts w:cs="Times New Roman"/>
          <w:spacing w:val="-10"/>
        </w:rPr>
        <w:t>a mere</w:t>
      </w:r>
      <w:r w:rsidR="008178D3" w:rsidRPr="00800771">
        <w:rPr>
          <w:rFonts w:cs="Times New Roman"/>
          <w:spacing w:val="-10"/>
        </w:rPr>
        <w:t xml:space="preserve"> implementation of the general capitalist </w:t>
      </w:r>
      <w:r w:rsidR="00EB3B34" w:rsidRPr="00800771">
        <w:rPr>
          <w:rFonts w:cs="Times New Roman"/>
          <w:spacing w:val="-10"/>
        </w:rPr>
        <w:t>fluent</w:t>
      </w:r>
      <w:r w:rsidR="00176127" w:rsidRPr="00800771">
        <w:rPr>
          <w:rFonts w:cs="Times New Roman"/>
          <w:spacing w:val="-10"/>
        </w:rPr>
        <w:t xml:space="preserve"> </w:t>
      </w:r>
      <w:r w:rsidR="008178D3" w:rsidRPr="00800771">
        <w:rPr>
          <w:rFonts w:cs="Times New Roman"/>
          <w:spacing w:val="-10"/>
        </w:rPr>
        <w:t>order</w:t>
      </w:r>
      <w:r w:rsidRPr="00800771">
        <w:rPr>
          <w:rFonts w:cs="Times New Roman"/>
          <w:spacing w:val="-10"/>
        </w:rPr>
        <w:t xml:space="preserve">, </w:t>
      </w:r>
      <w:r w:rsidR="00176127" w:rsidRPr="00800771">
        <w:rPr>
          <w:rFonts w:cs="Times New Roman"/>
          <w:spacing w:val="-10"/>
        </w:rPr>
        <w:t>but, Deleuze and Guattari insisted, it con</w:t>
      </w:r>
      <w:r w:rsidR="009C6AE4" w:rsidRPr="00800771">
        <w:rPr>
          <w:rFonts w:cs="Times New Roman"/>
          <w:spacing w:val="-10"/>
        </w:rPr>
        <w:softHyphen/>
      </w:r>
      <w:r w:rsidR="00176127" w:rsidRPr="00800771">
        <w:rPr>
          <w:rFonts w:cs="Times New Roman"/>
          <w:spacing w:val="-10"/>
        </w:rPr>
        <w:t>sti</w:t>
      </w:r>
      <w:r w:rsidR="009C6AE4" w:rsidRPr="00800771">
        <w:rPr>
          <w:rFonts w:cs="Times New Roman"/>
          <w:spacing w:val="-10"/>
        </w:rPr>
        <w:softHyphen/>
      </w:r>
      <w:r w:rsidR="00176127" w:rsidRPr="00800771">
        <w:rPr>
          <w:rFonts w:cs="Times New Roman"/>
          <w:spacing w:val="-10"/>
        </w:rPr>
        <w:t>tuted also</w:t>
      </w:r>
      <w:r w:rsidR="008178D3" w:rsidRPr="00800771">
        <w:rPr>
          <w:rFonts w:cs="Times New Roman"/>
          <w:spacing w:val="-10"/>
        </w:rPr>
        <w:t xml:space="preserve"> a </w:t>
      </w:r>
      <w:r w:rsidR="005A0D7A" w:rsidRPr="00800771">
        <w:rPr>
          <w:rFonts w:cs="Times New Roman"/>
          <w:spacing w:val="-10"/>
        </w:rPr>
        <w:t>very powerful</w:t>
      </w:r>
      <w:r w:rsidR="008178D3" w:rsidRPr="00800771">
        <w:rPr>
          <w:rFonts w:cs="Times New Roman"/>
          <w:spacing w:val="-10"/>
        </w:rPr>
        <w:t xml:space="preserve"> way of </w:t>
      </w:r>
      <w:r w:rsidR="005A0D7A" w:rsidRPr="00800771">
        <w:rPr>
          <w:rFonts w:cs="Times New Roman"/>
          <w:spacing w:val="-10"/>
        </w:rPr>
        <w:t>giving</w:t>
      </w:r>
      <w:r w:rsidR="008178D3" w:rsidRPr="00800771">
        <w:rPr>
          <w:rFonts w:cs="Times New Roman"/>
          <w:spacing w:val="-10"/>
        </w:rPr>
        <w:t xml:space="preserve"> society</w:t>
      </w:r>
      <w:r w:rsidR="005A0D7A" w:rsidRPr="00800771">
        <w:rPr>
          <w:rFonts w:cs="Times New Roman"/>
          <w:spacing w:val="-10"/>
        </w:rPr>
        <w:t xml:space="preserve"> a certain consistency,</w:t>
      </w:r>
      <w:r w:rsidR="008178D3" w:rsidRPr="00800771">
        <w:rPr>
          <w:rFonts w:cs="Times New Roman"/>
          <w:spacing w:val="-10"/>
        </w:rPr>
        <w:t xml:space="preserve"> which </w:t>
      </w:r>
      <w:r w:rsidR="00176127" w:rsidRPr="00800771">
        <w:rPr>
          <w:rFonts w:cs="Times New Roman"/>
          <w:spacing w:val="-10"/>
        </w:rPr>
        <w:t xml:space="preserve">involved </w:t>
      </w:r>
      <w:r w:rsidR="008178D3" w:rsidRPr="00800771">
        <w:rPr>
          <w:rFonts w:cs="Times New Roman"/>
          <w:spacing w:val="-10"/>
        </w:rPr>
        <w:t xml:space="preserve">simultaneously </w:t>
      </w:r>
      <w:r w:rsidRPr="00800771">
        <w:rPr>
          <w:rFonts w:cs="Times New Roman"/>
          <w:spacing w:val="-10"/>
        </w:rPr>
        <w:t>“</w:t>
      </w:r>
      <w:r w:rsidR="008178D3" w:rsidRPr="00800771">
        <w:rPr>
          <w:rFonts w:cs="Times New Roman"/>
          <w:spacing w:val="-10"/>
        </w:rPr>
        <w:t>subject</w:t>
      </w:r>
      <w:r w:rsidR="00176127" w:rsidRPr="00800771">
        <w:rPr>
          <w:rFonts w:cs="Times New Roman"/>
          <w:spacing w:val="-10"/>
        </w:rPr>
        <w:t>ion</w:t>
      </w:r>
      <w:r w:rsidRPr="00800771">
        <w:rPr>
          <w:rFonts w:cs="Times New Roman"/>
          <w:spacing w:val="-10"/>
        </w:rPr>
        <w:t>”</w:t>
      </w:r>
      <w:r w:rsidR="008178D3" w:rsidRPr="00800771">
        <w:rPr>
          <w:rFonts w:cs="Times New Roman"/>
          <w:spacing w:val="-10"/>
        </w:rPr>
        <w:t xml:space="preserve"> and </w:t>
      </w:r>
      <w:r w:rsidRPr="00800771">
        <w:rPr>
          <w:rFonts w:cs="Times New Roman"/>
          <w:spacing w:val="-10"/>
        </w:rPr>
        <w:t>“</w:t>
      </w:r>
      <w:r w:rsidR="008178D3" w:rsidRPr="00800771">
        <w:rPr>
          <w:rFonts w:cs="Times New Roman"/>
          <w:spacing w:val="-10"/>
        </w:rPr>
        <w:t>subjec</w:t>
      </w:r>
      <w:r w:rsidR="00816C8D" w:rsidRPr="00800771">
        <w:rPr>
          <w:rFonts w:cs="Times New Roman"/>
          <w:spacing w:val="-10"/>
        </w:rPr>
        <w:softHyphen/>
      </w:r>
      <w:r w:rsidR="008178D3" w:rsidRPr="00800771">
        <w:rPr>
          <w:rFonts w:cs="Times New Roman"/>
          <w:spacing w:val="-10"/>
        </w:rPr>
        <w:t>tifi</w:t>
      </w:r>
      <w:r w:rsidR="00176127" w:rsidRPr="00800771">
        <w:rPr>
          <w:rFonts w:cs="Times New Roman"/>
          <w:spacing w:val="-10"/>
        </w:rPr>
        <w:t>cation</w:t>
      </w:r>
      <w:r w:rsidRPr="00800771">
        <w:rPr>
          <w:rFonts w:cs="Times New Roman"/>
          <w:spacing w:val="-10"/>
        </w:rPr>
        <w:t>”</w:t>
      </w:r>
      <w:r w:rsidR="00176127" w:rsidRPr="00800771">
        <w:rPr>
          <w:rFonts w:cs="Times New Roman"/>
          <w:spacing w:val="-10"/>
        </w:rPr>
        <w:t xml:space="preserve"> of</w:t>
      </w:r>
      <w:r w:rsidR="008178D3" w:rsidRPr="00800771">
        <w:rPr>
          <w:rFonts w:cs="Times New Roman"/>
          <w:spacing w:val="-10"/>
        </w:rPr>
        <w:t xml:space="preserve"> </w:t>
      </w:r>
      <w:r w:rsidRPr="00800771">
        <w:rPr>
          <w:rFonts w:cs="Times New Roman"/>
          <w:spacing w:val="-10"/>
        </w:rPr>
        <w:t>the singular and collective individuals</w:t>
      </w:r>
      <w:r w:rsidR="008178D3" w:rsidRPr="00800771">
        <w:rPr>
          <w:rFonts w:cs="Times New Roman"/>
          <w:spacing w:val="-10"/>
        </w:rPr>
        <w:t xml:space="preserve">. </w:t>
      </w:r>
      <w:r w:rsidR="00176127" w:rsidRPr="00800771">
        <w:rPr>
          <w:rFonts w:cs="Times New Roman"/>
          <w:spacing w:val="-10"/>
        </w:rPr>
        <w:t>Although</w:t>
      </w:r>
      <w:r w:rsidR="00D664C4" w:rsidRPr="00800771">
        <w:rPr>
          <w:rFonts w:cs="Times New Roman"/>
          <w:spacing w:val="-10"/>
        </w:rPr>
        <w:t>—</w:t>
      </w:r>
      <w:r w:rsidR="00816C8D" w:rsidRPr="00800771">
        <w:rPr>
          <w:rFonts w:cs="Times New Roman"/>
          <w:spacing w:val="-10"/>
        </w:rPr>
        <w:t>according to them</w:t>
      </w:r>
      <w:r w:rsidR="00D664C4" w:rsidRPr="00800771">
        <w:rPr>
          <w:rFonts w:cs="Times New Roman"/>
          <w:spacing w:val="-10"/>
        </w:rPr>
        <w:t>—</w:t>
      </w:r>
      <w:r w:rsidR="00176127" w:rsidRPr="00800771">
        <w:rPr>
          <w:rFonts w:cs="Times New Roman"/>
          <w:spacing w:val="-10"/>
        </w:rPr>
        <w:t>it did not grant individuals more freedom than previous systems, the nation-State was not a</w:t>
      </w:r>
      <w:r w:rsidR="00F424B0" w:rsidRPr="00800771">
        <w:rPr>
          <w:rFonts w:cs="Times New Roman"/>
          <w:spacing w:val="-10"/>
        </w:rPr>
        <w:t>n</w:t>
      </w:r>
      <w:r w:rsidR="00176127" w:rsidRPr="00800771">
        <w:rPr>
          <w:rFonts w:cs="Times New Roman"/>
          <w:spacing w:val="-10"/>
        </w:rPr>
        <w:t xml:space="preserve"> </w:t>
      </w:r>
      <w:r w:rsidR="00BB0F1F" w:rsidRPr="00800771">
        <w:rPr>
          <w:rFonts w:cs="Times New Roman"/>
          <w:spacing w:val="-10"/>
        </w:rPr>
        <w:t>outright</w:t>
      </w:r>
      <w:r w:rsidR="00176127" w:rsidRPr="00800771">
        <w:rPr>
          <w:rFonts w:cs="Times New Roman"/>
          <w:spacing w:val="-10"/>
        </w:rPr>
        <w:t xml:space="preserve"> ideological reflect</w:t>
      </w:r>
      <w:r w:rsidR="00BB0F1F" w:rsidRPr="00800771">
        <w:rPr>
          <w:rFonts w:cs="Times New Roman"/>
          <w:spacing w:val="-10"/>
        </w:rPr>
        <w:t>ion</w:t>
      </w:r>
      <w:r w:rsidR="00176127" w:rsidRPr="00800771">
        <w:rPr>
          <w:rFonts w:cs="Times New Roman"/>
          <w:spacing w:val="-10"/>
        </w:rPr>
        <w:t xml:space="preserve"> of the economic base</w:t>
      </w:r>
      <w:r w:rsidR="00BA0DD4" w:rsidRPr="00800771">
        <w:rPr>
          <w:rFonts w:cs="Times New Roman"/>
          <w:spacing w:val="-10"/>
        </w:rPr>
        <w:t>, as main</w:t>
      </w:r>
      <w:r w:rsidR="00D664C4" w:rsidRPr="00800771">
        <w:rPr>
          <w:rFonts w:cs="Times New Roman"/>
          <w:spacing w:val="-10"/>
        </w:rPr>
        <w:t>stream Marxists claimed</w:t>
      </w:r>
      <w:r w:rsidR="00816C8D" w:rsidRPr="00800771">
        <w:rPr>
          <w:rFonts w:cs="Times New Roman"/>
          <w:spacing w:val="-10"/>
        </w:rPr>
        <w:t xml:space="preserve">; it had a consistency of </w:t>
      </w:r>
      <w:r w:rsidR="00822D7E" w:rsidRPr="00800771">
        <w:rPr>
          <w:rFonts w:cs="Times New Roman"/>
          <w:spacing w:val="-10"/>
        </w:rPr>
        <w:t>its</w:t>
      </w:r>
      <w:r w:rsidR="00816C8D" w:rsidRPr="00800771">
        <w:rPr>
          <w:rFonts w:cs="Times New Roman"/>
          <w:spacing w:val="-10"/>
        </w:rPr>
        <w:t xml:space="preserve"> own</w:t>
      </w:r>
      <w:r w:rsidR="005A0D7A" w:rsidRPr="00800771">
        <w:rPr>
          <w:rFonts w:cs="Times New Roman"/>
          <w:spacing w:val="-10"/>
        </w:rPr>
        <w:t xml:space="preserve"> which involved</w:t>
      </w:r>
      <w:r w:rsidR="006E2220" w:rsidRPr="00800771">
        <w:rPr>
          <w:rFonts w:cs="Times New Roman"/>
          <w:spacing w:val="-10"/>
        </w:rPr>
        <w:t xml:space="preserve"> the subject through</w:t>
      </w:r>
      <w:r w:rsidR="005A0D7A" w:rsidRPr="00800771">
        <w:rPr>
          <w:rFonts w:cs="Times New Roman"/>
          <w:spacing w:val="-10"/>
        </w:rPr>
        <w:t xml:space="preserve"> partial reter</w:t>
      </w:r>
      <w:r w:rsidR="00CA50BF" w:rsidRPr="00800771">
        <w:rPr>
          <w:rFonts w:cs="Times New Roman"/>
          <w:spacing w:val="-10"/>
        </w:rPr>
        <w:t>ritorializations on home</w:t>
      </w:r>
      <w:r w:rsidR="005A0D7A" w:rsidRPr="00800771">
        <w:rPr>
          <w:rFonts w:cs="Times New Roman"/>
          <w:spacing w:val="-10"/>
        </w:rPr>
        <w:t xml:space="preserve">land, national language and </w:t>
      </w:r>
      <w:r w:rsidR="00BA0DD4" w:rsidRPr="00800771">
        <w:rPr>
          <w:rFonts w:cs="Times New Roman"/>
          <w:spacing w:val="-10"/>
        </w:rPr>
        <w:t xml:space="preserve">the </w:t>
      </w:r>
      <w:r w:rsidR="005A0D7A" w:rsidRPr="00800771">
        <w:rPr>
          <w:rFonts w:cs="Times New Roman"/>
          <w:spacing w:val="-10"/>
        </w:rPr>
        <w:t>people</w:t>
      </w:r>
      <w:r w:rsidR="00816C8D" w:rsidRPr="00800771">
        <w:rPr>
          <w:rFonts w:cs="Times New Roman"/>
          <w:spacing w:val="-10"/>
        </w:rPr>
        <w:t>.</w:t>
      </w:r>
      <w:r w:rsidR="00176127" w:rsidRPr="00800771">
        <w:rPr>
          <w:rFonts w:cs="Times New Roman"/>
          <w:spacing w:val="-10"/>
        </w:rPr>
        <w:t xml:space="preserve"> </w:t>
      </w:r>
      <w:r w:rsidR="001848E7" w:rsidRPr="00800771">
        <w:rPr>
          <w:rFonts w:cs="Times New Roman"/>
          <w:spacing w:val="-10"/>
        </w:rPr>
        <w:t>Furthermore</w:t>
      </w:r>
      <w:r w:rsidR="0067083C" w:rsidRPr="00800771">
        <w:rPr>
          <w:rFonts w:cs="Times New Roman"/>
          <w:spacing w:val="-10"/>
        </w:rPr>
        <w:t xml:space="preserve">, </w:t>
      </w:r>
      <w:r w:rsidR="00EB3B34" w:rsidRPr="00800771">
        <w:rPr>
          <w:rFonts w:cs="Times New Roman"/>
          <w:spacing w:val="-10"/>
        </w:rPr>
        <w:t>the larger capitalist sys</w:t>
      </w:r>
      <w:r w:rsidR="001B3F82" w:rsidRPr="00800771">
        <w:rPr>
          <w:rFonts w:cs="Times New Roman"/>
          <w:spacing w:val="-10"/>
        </w:rPr>
        <w:softHyphen/>
      </w:r>
      <w:r w:rsidR="00EB3B34" w:rsidRPr="00800771">
        <w:rPr>
          <w:rFonts w:cs="Times New Roman"/>
          <w:spacing w:val="-10"/>
        </w:rPr>
        <w:t>tem to which</w:t>
      </w:r>
      <w:r w:rsidR="00816C8D" w:rsidRPr="00800771">
        <w:rPr>
          <w:rFonts w:cs="Times New Roman"/>
          <w:spacing w:val="-10"/>
        </w:rPr>
        <w:t xml:space="preserve"> </w:t>
      </w:r>
      <w:r w:rsidR="0067083C" w:rsidRPr="00800771">
        <w:rPr>
          <w:rFonts w:cs="Times New Roman"/>
          <w:spacing w:val="-10"/>
        </w:rPr>
        <w:t>it</w:t>
      </w:r>
      <w:r w:rsidR="00816C8D" w:rsidRPr="00800771">
        <w:rPr>
          <w:rFonts w:cs="Times New Roman"/>
          <w:spacing w:val="-10"/>
        </w:rPr>
        <w:t xml:space="preserve"> was subjected</w:t>
      </w:r>
      <w:r w:rsidR="00EB3B34" w:rsidRPr="00800771">
        <w:rPr>
          <w:rFonts w:cs="Times New Roman"/>
          <w:spacing w:val="-10"/>
        </w:rPr>
        <w:t xml:space="preserve"> was not homogeneous. It was divided </w:t>
      </w:r>
      <w:r w:rsidR="0067083C" w:rsidRPr="00800771">
        <w:rPr>
          <w:rFonts w:cs="Times New Roman"/>
          <w:spacing w:val="-10"/>
        </w:rPr>
        <w:t xml:space="preserve">into </w:t>
      </w:r>
      <w:r w:rsidR="006E2220" w:rsidRPr="00800771">
        <w:rPr>
          <w:rFonts w:cs="Times New Roman"/>
          <w:spacing w:val="-10"/>
        </w:rPr>
        <w:t xml:space="preserve">a </w:t>
      </w:r>
      <w:r w:rsidR="0067083C" w:rsidRPr="00800771">
        <w:rPr>
          <w:rFonts w:cs="Times New Roman"/>
          <w:spacing w:val="-10"/>
        </w:rPr>
        <w:t>central zone</w:t>
      </w:r>
      <w:r w:rsidR="00EB3B34" w:rsidRPr="00800771">
        <w:rPr>
          <w:rFonts w:cs="Times New Roman"/>
          <w:spacing w:val="-10"/>
        </w:rPr>
        <w:t>,</w:t>
      </w:r>
      <w:r w:rsidR="00816C8D" w:rsidRPr="00800771">
        <w:rPr>
          <w:rFonts w:cs="Times New Roman"/>
          <w:spacing w:val="-10"/>
        </w:rPr>
        <w:t xml:space="preserve"> in which value was accumulated</w:t>
      </w:r>
      <w:r w:rsidR="00EB3B34" w:rsidRPr="00800771">
        <w:rPr>
          <w:rFonts w:cs="Times New Roman"/>
          <w:spacing w:val="-10"/>
        </w:rPr>
        <w:t>,</w:t>
      </w:r>
      <w:r w:rsidR="0067083C" w:rsidRPr="00800771">
        <w:rPr>
          <w:rFonts w:cs="Times New Roman"/>
          <w:spacing w:val="-10"/>
        </w:rPr>
        <w:t xml:space="preserve"> and peripheries</w:t>
      </w:r>
      <w:r w:rsidR="00EB3B34" w:rsidRPr="00800771">
        <w:rPr>
          <w:rFonts w:cs="Times New Roman"/>
          <w:spacing w:val="-10"/>
        </w:rPr>
        <w:t>,</w:t>
      </w:r>
      <w:r w:rsidR="00816C8D" w:rsidRPr="00800771">
        <w:rPr>
          <w:rFonts w:cs="Times New Roman"/>
          <w:spacing w:val="-10"/>
        </w:rPr>
        <w:t xml:space="preserve"> in which raw materials as well as surplus labor were extracted,</w:t>
      </w:r>
      <w:r w:rsidR="0067083C" w:rsidRPr="00800771">
        <w:rPr>
          <w:rFonts w:cs="Times New Roman"/>
          <w:spacing w:val="-10"/>
        </w:rPr>
        <w:t xml:space="preserve"> </w:t>
      </w:r>
      <w:r w:rsidR="00D664C4" w:rsidRPr="00800771">
        <w:rPr>
          <w:rFonts w:cs="Times New Roman"/>
          <w:spacing w:val="-10"/>
        </w:rPr>
        <w:t>a division</w:t>
      </w:r>
      <w:r w:rsidR="0067083C" w:rsidRPr="00800771">
        <w:rPr>
          <w:rFonts w:cs="Times New Roman"/>
          <w:spacing w:val="-10"/>
        </w:rPr>
        <w:t xml:space="preserve"> </w:t>
      </w:r>
      <w:r w:rsidR="00822D7E" w:rsidRPr="00800771">
        <w:rPr>
          <w:rFonts w:cs="Times New Roman"/>
          <w:spacing w:val="-10"/>
        </w:rPr>
        <w:t>which</w:t>
      </w:r>
      <w:r w:rsidR="0067083C" w:rsidRPr="00800771">
        <w:rPr>
          <w:rFonts w:cs="Times New Roman"/>
          <w:spacing w:val="-10"/>
        </w:rPr>
        <w:t xml:space="preserve"> made the nation-States utterly unequal to each other.</w:t>
      </w:r>
      <w:r w:rsidR="00A1005C" w:rsidRPr="00800771">
        <w:rPr>
          <w:rFonts w:cs="Times New Roman"/>
          <w:spacing w:val="-10"/>
        </w:rPr>
        <w:t xml:space="preserve"> </w:t>
      </w:r>
    </w:p>
    <w:p w:rsidR="00DA69FF" w:rsidRPr="00800771" w:rsidRDefault="008C29BF" w:rsidP="00356C20">
      <w:pPr>
        <w:tabs>
          <w:tab w:val="left" w:pos="426"/>
        </w:tabs>
        <w:spacing w:line="240" w:lineRule="exact"/>
        <w:ind w:firstLine="405"/>
        <w:rPr>
          <w:rFonts w:cs="Times New Roman"/>
          <w:spacing w:val="-10"/>
        </w:rPr>
      </w:pPr>
      <w:r w:rsidRPr="00800771">
        <w:rPr>
          <w:rFonts w:cs="Times New Roman"/>
          <w:spacing w:val="-10"/>
        </w:rPr>
        <w:t xml:space="preserve">1.4 </w:t>
      </w:r>
      <w:r w:rsidR="008178D3" w:rsidRPr="00800771">
        <w:rPr>
          <w:rFonts w:cs="Times New Roman"/>
          <w:spacing w:val="-10"/>
        </w:rPr>
        <w:t>The last part of the chapter was devoted to the successive trans</w:t>
      </w:r>
      <w:r w:rsidR="00F424B0" w:rsidRPr="00800771">
        <w:rPr>
          <w:rFonts w:cs="Times New Roman"/>
          <w:spacing w:val="-10"/>
        </w:rPr>
        <w:softHyphen/>
      </w:r>
      <w:r w:rsidR="008178D3" w:rsidRPr="00800771">
        <w:rPr>
          <w:rFonts w:cs="Times New Roman"/>
          <w:spacing w:val="-10"/>
        </w:rPr>
        <w:t>formations of capitalism through</w:t>
      </w:r>
      <w:r w:rsidR="008178D3" w:rsidRPr="00800771">
        <w:rPr>
          <w:rFonts w:cs="Times New Roman"/>
          <w:spacing w:val="-10"/>
        </w:rPr>
        <w:softHyphen/>
        <w:t>out the 20th century, its progressive “axiomatization</w:t>
      </w:r>
      <w:r w:rsidR="005A0D7A" w:rsidRPr="00800771">
        <w:rPr>
          <w:rFonts w:cs="Times New Roman"/>
          <w:spacing w:val="-10"/>
        </w:rPr>
        <w:t>,</w:t>
      </w:r>
      <w:r w:rsidR="008178D3" w:rsidRPr="00800771">
        <w:rPr>
          <w:rFonts w:cs="Times New Roman"/>
          <w:spacing w:val="-10"/>
        </w:rPr>
        <w:t>”</w:t>
      </w:r>
      <w:r w:rsidR="005A0D7A" w:rsidRPr="00800771">
        <w:rPr>
          <w:rFonts w:cs="Times New Roman"/>
          <w:spacing w:val="-10"/>
        </w:rPr>
        <w:t xml:space="preserve"> in other words its</w:t>
      </w:r>
      <w:r w:rsidR="008178D3" w:rsidRPr="00800771">
        <w:rPr>
          <w:rFonts w:cs="Times New Roman"/>
          <w:spacing w:val="-10"/>
        </w:rPr>
        <w:t xml:space="preserve"> partial regulation </w:t>
      </w:r>
      <w:r w:rsidR="00BA0DD4" w:rsidRPr="00800771">
        <w:rPr>
          <w:rFonts w:cs="Times New Roman"/>
          <w:spacing w:val="-10"/>
        </w:rPr>
        <w:t xml:space="preserve">from the 1930s to the 1970s </w:t>
      </w:r>
      <w:r w:rsidR="008178D3" w:rsidRPr="00800771">
        <w:rPr>
          <w:rFonts w:cs="Times New Roman"/>
          <w:spacing w:val="-10"/>
        </w:rPr>
        <w:t xml:space="preserve">within the framework of the </w:t>
      </w:r>
      <w:r w:rsidRPr="00800771">
        <w:rPr>
          <w:rFonts w:cs="Times New Roman"/>
          <w:spacing w:val="-10"/>
        </w:rPr>
        <w:t>nation</w:t>
      </w:r>
      <w:r w:rsidR="008178D3" w:rsidRPr="00800771">
        <w:rPr>
          <w:rFonts w:cs="Times New Roman"/>
          <w:spacing w:val="-10"/>
        </w:rPr>
        <w:t>-State, as well as</w:t>
      </w:r>
      <w:r w:rsidRPr="00800771">
        <w:rPr>
          <w:rFonts w:cs="Times New Roman"/>
          <w:spacing w:val="-10"/>
        </w:rPr>
        <w:t xml:space="preserve"> </w:t>
      </w:r>
      <w:r w:rsidR="00B17DA2" w:rsidRPr="00800771">
        <w:rPr>
          <w:rFonts w:cs="Times New Roman"/>
          <w:spacing w:val="-10"/>
        </w:rPr>
        <w:t xml:space="preserve">the </w:t>
      </w:r>
      <w:r w:rsidR="00D664C4" w:rsidRPr="00800771">
        <w:rPr>
          <w:rFonts w:cs="Times New Roman"/>
          <w:spacing w:val="-10"/>
        </w:rPr>
        <w:t>prodromes</w:t>
      </w:r>
      <w:r w:rsidR="00B17DA2" w:rsidRPr="00800771">
        <w:rPr>
          <w:rFonts w:cs="Times New Roman"/>
          <w:spacing w:val="-10"/>
        </w:rPr>
        <w:t xml:space="preserve"> of </w:t>
      </w:r>
      <w:r w:rsidRPr="00800771">
        <w:rPr>
          <w:rFonts w:cs="Times New Roman"/>
          <w:spacing w:val="-10"/>
        </w:rPr>
        <w:t xml:space="preserve">its </w:t>
      </w:r>
      <w:r w:rsidR="00356C20" w:rsidRPr="00800771">
        <w:rPr>
          <w:rFonts w:cs="Times New Roman"/>
          <w:spacing w:val="-10"/>
        </w:rPr>
        <w:t>coming</w:t>
      </w:r>
      <w:r w:rsidRPr="00800771">
        <w:rPr>
          <w:rFonts w:cs="Times New Roman"/>
          <w:spacing w:val="-10"/>
        </w:rPr>
        <w:t xml:space="preserve"> </w:t>
      </w:r>
      <w:r w:rsidR="00FF70FC" w:rsidRPr="00800771">
        <w:rPr>
          <w:rFonts w:cs="Times New Roman"/>
          <w:spacing w:val="-10"/>
        </w:rPr>
        <w:t>“de</w:t>
      </w:r>
      <w:r w:rsidR="008E4C3F" w:rsidRPr="00800771">
        <w:rPr>
          <w:rFonts w:cs="Times New Roman"/>
          <w:spacing w:val="-10"/>
        </w:rPr>
        <w:t xml:space="preserve">axiomatization” or </w:t>
      </w:r>
      <w:r w:rsidRPr="00800771">
        <w:rPr>
          <w:rFonts w:cs="Times New Roman"/>
          <w:spacing w:val="-10"/>
        </w:rPr>
        <w:t>deregulation</w:t>
      </w:r>
      <w:r w:rsidR="00356C20" w:rsidRPr="00800771">
        <w:rPr>
          <w:rFonts w:cs="Times New Roman"/>
          <w:spacing w:val="-10"/>
        </w:rPr>
        <w:t xml:space="preserve"> in Chile and Bra</w:t>
      </w:r>
      <w:r w:rsidR="00016CAC" w:rsidRPr="00800771">
        <w:rPr>
          <w:rFonts w:cs="Times New Roman"/>
          <w:spacing w:val="-10"/>
        </w:rPr>
        <w:t>z</w:t>
      </w:r>
      <w:r w:rsidR="00356C20" w:rsidRPr="00800771">
        <w:rPr>
          <w:rFonts w:cs="Times New Roman"/>
          <w:spacing w:val="-10"/>
        </w:rPr>
        <w:t xml:space="preserve">il in the 1970s. </w:t>
      </w:r>
      <w:r w:rsidR="00D31AB5" w:rsidRPr="00800771">
        <w:rPr>
          <w:rFonts w:cs="Times New Roman"/>
          <w:spacing w:val="-10"/>
        </w:rPr>
        <w:t xml:space="preserve">Although they sometimes indulged in regrettable exaggerations, especially regarding world governance, the picture of the situation at the end of the 1970s painted by Deleuze and Guattari was fairly accurate. </w:t>
      </w:r>
      <w:r w:rsidR="00474F79" w:rsidRPr="00800771">
        <w:rPr>
          <w:rFonts w:cs="Times New Roman"/>
          <w:spacing w:val="-10"/>
        </w:rPr>
        <w:t>On the geopolitical level, they rightly listed</w:t>
      </w:r>
      <w:r w:rsidR="00356C20" w:rsidRPr="00800771">
        <w:rPr>
          <w:rFonts w:cs="Times New Roman"/>
          <w:spacing w:val="-10"/>
        </w:rPr>
        <w:t xml:space="preserve"> the main divides between authori</w:t>
      </w:r>
      <w:r w:rsidR="00356C20" w:rsidRPr="00800771">
        <w:rPr>
          <w:rFonts w:cs="Times New Roman"/>
          <w:spacing w:val="-10"/>
        </w:rPr>
        <w:softHyphen/>
        <w:t>tarian and democratic capitalist States of the center, between Eastern and Western hemispheres, and between North</w:t>
      </w:r>
      <w:r w:rsidR="001B3F82" w:rsidRPr="00800771">
        <w:rPr>
          <w:rFonts w:cs="Times New Roman"/>
          <w:spacing w:val="-10"/>
        </w:rPr>
        <w:softHyphen/>
      </w:r>
      <w:r w:rsidR="00356C20" w:rsidRPr="00800771">
        <w:rPr>
          <w:rFonts w:cs="Times New Roman"/>
          <w:spacing w:val="-10"/>
        </w:rPr>
        <w:t xml:space="preserve">ern centers and Southern peripheries. </w:t>
      </w:r>
      <w:r w:rsidR="00474F79" w:rsidRPr="00800771">
        <w:rPr>
          <w:rFonts w:cs="Times New Roman"/>
          <w:spacing w:val="-10"/>
        </w:rPr>
        <w:t>On the social level, t</w:t>
      </w:r>
      <w:r w:rsidR="00356C20" w:rsidRPr="00800771">
        <w:rPr>
          <w:rFonts w:cs="Times New Roman"/>
          <w:spacing w:val="-10"/>
        </w:rPr>
        <w:t>hey were also remarkably aware of transformations that had just started as the reloca</w:t>
      </w:r>
      <w:r w:rsidR="001B3F82" w:rsidRPr="00800771">
        <w:rPr>
          <w:rFonts w:cs="Times New Roman"/>
          <w:spacing w:val="-10"/>
        </w:rPr>
        <w:softHyphen/>
      </w:r>
      <w:r w:rsidR="00356C20" w:rsidRPr="00800771">
        <w:rPr>
          <w:rFonts w:cs="Times New Roman"/>
          <w:spacing w:val="-10"/>
        </w:rPr>
        <w:t>tion of Northern industries in the South, the specialization of the North in post-industrial</w:t>
      </w:r>
      <w:r w:rsidR="002D4FCE">
        <w:rPr>
          <w:rFonts w:cs="Times New Roman"/>
          <w:spacing w:val="-10"/>
        </w:rPr>
        <w:t xml:space="preserve"> </w:t>
      </w:r>
      <w:r w:rsidR="00356C20" w:rsidRPr="00800771">
        <w:rPr>
          <w:rFonts w:cs="Times New Roman"/>
          <w:spacing w:val="-10"/>
        </w:rPr>
        <w:t xml:space="preserve">activities, the development of </w:t>
      </w:r>
      <w:r w:rsidR="00CA50BF" w:rsidRPr="00800771">
        <w:rPr>
          <w:rFonts w:cs="Times New Roman"/>
          <w:spacing w:val="-10"/>
        </w:rPr>
        <w:t xml:space="preserve">new </w:t>
      </w:r>
      <w:r w:rsidR="00356C20" w:rsidRPr="00800771">
        <w:rPr>
          <w:rFonts w:cs="Times New Roman"/>
          <w:spacing w:val="-10"/>
        </w:rPr>
        <w:t>pockets of poverty</w:t>
      </w:r>
      <w:r w:rsidR="002D4FCE">
        <w:rPr>
          <w:rFonts w:cs="Times New Roman"/>
          <w:spacing w:val="-10"/>
        </w:rPr>
        <w:t xml:space="preserve"> </w:t>
      </w:r>
      <w:r w:rsidR="00356C20" w:rsidRPr="00800771">
        <w:rPr>
          <w:rFonts w:cs="Times New Roman"/>
          <w:spacing w:val="-10"/>
        </w:rPr>
        <w:t>in the North, the dissociation of the rhythms of work, some becoming more and more “intensive,” others more and more “erratic and floating.”</w:t>
      </w:r>
      <w:r w:rsidR="00DA69FF" w:rsidRPr="00800771">
        <w:rPr>
          <w:rFonts w:cs="Times New Roman"/>
          <w:spacing w:val="-10"/>
        </w:rPr>
        <w:t xml:space="preserve"> </w:t>
      </w:r>
    </w:p>
    <w:p w:rsidR="00474F79" w:rsidRPr="00800771" w:rsidRDefault="00474F79" w:rsidP="00356C20">
      <w:pPr>
        <w:tabs>
          <w:tab w:val="left" w:pos="426"/>
        </w:tabs>
        <w:spacing w:line="240" w:lineRule="exact"/>
        <w:ind w:firstLine="405"/>
        <w:rPr>
          <w:rFonts w:cs="Times New Roman"/>
          <w:spacing w:val="-10"/>
        </w:rPr>
      </w:pPr>
      <w:r w:rsidRPr="00800771">
        <w:rPr>
          <w:rFonts w:cs="Times New Roman"/>
          <w:spacing w:val="-10"/>
        </w:rPr>
        <w:t xml:space="preserve">2. </w:t>
      </w:r>
      <w:r w:rsidR="00406890" w:rsidRPr="00800771">
        <w:rPr>
          <w:rFonts w:cs="Times New Roman"/>
          <w:spacing w:val="-10"/>
        </w:rPr>
        <w:t xml:space="preserve">As we can see, the </w:t>
      </w:r>
      <w:r w:rsidR="00CE5C47" w:rsidRPr="00800771">
        <w:rPr>
          <w:rFonts w:cs="Times New Roman"/>
          <w:spacing w:val="-10"/>
        </w:rPr>
        <w:t>historical part of Deleuze and Guattari’s argument was grounded on a very large</w:t>
      </w:r>
      <w:r w:rsidR="00060E3C" w:rsidRPr="00800771">
        <w:rPr>
          <w:rFonts w:cs="Times New Roman"/>
          <w:spacing w:val="-10"/>
        </w:rPr>
        <w:t xml:space="preserve"> and detailed</w:t>
      </w:r>
      <w:r w:rsidR="00CE5C47" w:rsidRPr="00800771">
        <w:rPr>
          <w:rFonts w:cs="Times New Roman"/>
          <w:spacing w:val="-10"/>
        </w:rPr>
        <w:t xml:space="preserve"> docu</w:t>
      </w:r>
      <w:r w:rsidR="00060E3C" w:rsidRPr="00800771">
        <w:rPr>
          <w:rFonts w:cs="Times New Roman"/>
          <w:spacing w:val="-10"/>
        </w:rPr>
        <w:softHyphen/>
      </w:r>
      <w:r w:rsidR="00CE5C47" w:rsidRPr="00800771">
        <w:rPr>
          <w:rFonts w:cs="Times New Roman"/>
          <w:spacing w:val="-10"/>
        </w:rPr>
        <w:t xml:space="preserve">mentation. </w:t>
      </w:r>
      <w:r w:rsidR="00530D86" w:rsidRPr="00800771">
        <w:rPr>
          <w:rFonts w:cs="Times New Roman"/>
          <w:spacing w:val="-10"/>
        </w:rPr>
        <w:t xml:space="preserve">Let us </w:t>
      </w:r>
      <w:r w:rsidR="00C83183" w:rsidRPr="00800771">
        <w:rPr>
          <w:rFonts w:cs="Times New Roman"/>
          <w:spacing w:val="-10"/>
        </w:rPr>
        <w:t xml:space="preserve">now </w:t>
      </w:r>
      <w:r w:rsidR="002931F7" w:rsidRPr="00800771">
        <w:rPr>
          <w:rFonts w:cs="Times New Roman"/>
          <w:spacing w:val="-10"/>
        </w:rPr>
        <w:t>examine</w:t>
      </w:r>
      <w:r w:rsidR="00530D86" w:rsidRPr="00800771">
        <w:rPr>
          <w:rFonts w:cs="Times New Roman"/>
          <w:spacing w:val="-10"/>
        </w:rPr>
        <w:t xml:space="preserve"> the main</w:t>
      </w:r>
      <w:r w:rsidRPr="00800771">
        <w:rPr>
          <w:rFonts w:cs="Times New Roman"/>
          <w:spacing w:val="-10"/>
        </w:rPr>
        <w:t xml:space="preserve"> political conclusions</w:t>
      </w:r>
      <w:r w:rsidR="00530D86" w:rsidRPr="00800771">
        <w:rPr>
          <w:rFonts w:cs="Times New Roman"/>
          <w:spacing w:val="-10"/>
        </w:rPr>
        <w:t xml:space="preserve"> which</w:t>
      </w:r>
      <w:r w:rsidRPr="00800771">
        <w:rPr>
          <w:rFonts w:cs="Times New Roman"/>
          <w:spacing w:val="-10"/>
        </w:rPr>
        <w:t xml:space="preserve"> were drawn from this description. </w:t>
      </w:r>
    </w:p>
    <w:p w:rsidR="009C38A8" w:rsidRPr="00800771" w:rsidRDefault="009C38A8" w:rsidP="00356C20">
      <w:pPr>
        <w:tabs>
          <w:tab w:val="left" w:pos="426"/>
        </w:tabs>
        <w:spacing w:line="240" w:lineRule="exact"/>
        <w:ind w:firstLine="405"/>
        <w:rPr>
          <w:rFonts w:cs="Times New Roman"/>
          <w:spacing w:val="-10"/>
        </w:rPr>
      </w:pPr>
      <w:r w:rsidRPr="00800771">
        <w:rPr>
          <w:rFonts w:cs="Times New Roman"/>
          <w:spacing w:val="-10"/>
        </w:rPr>
        <w:t xml:space="preserve">2.1 The already venerable Social Democracy and </w:t>
      </w:r>
      <w:r w:rsidR="00F94BA2" w:rsidRPr="00800771">
        <w:rPr>
          <w:rFonts w:cs="Times New Roman"/>
          <w:spacing w:val="-10"/>
        </w:rPr>
        <w:t xml:space="preserve">the </w:t>
      </w:r>
      <w:r w:rsidRPr="00800771">
        <w:rPr>
          <w:rFonts w:cs="Times New Roman"/>
          <w:spacing w:val="-10"/>
        </w:rPr>
        <w:t>nascent Neoliber</w:t>
      </w:r>
      <w:r w:rsidR="00530D86" w:rsidRPr="00800771">
        <w:rPr>
          <w:rFonts w:cs="Times New Roman"/>
          <w:spacing w:val="-10"/>
        </w:rPr>
        <w:softHyphen/>
      </w:r>
      <w:r w:rsidRPr="00800771">
        <w:rPr>
          <w:rFonts w:cs="Times New Roman"/>
          <w:spacing w:val="-10"/>
        </w:rPr>
        <w:t xml:space="preserve">alism </w:t>
      </w:r>
      <w:r w:rsidR="002E4C2D" w:rsidRPr="00800771">
        <w:rPr>
          <w:rFonts w:cs="Times New Roman"/>
          <w:spacing w:val="-10"/>
        </w:rPr>
        <w:t>had</w:t>
      </w:r>
      <w:r w:rsidRPr="00800771">
        <w:rPr>
          <w:rFonts w:cs="Times New Roman"/>
          <w:spacing w:val="-10"/>
        </w:rPr>
        <w:t xml:space="preserve"> to be seen as two social and political systems which both had to be overcome in the future.</w:t>
      </w:r>
    </w:p>
    <w:p w:rsidR="00DC5E65" w:rsidRPr="00800771" w:rsidRDefault="00DC5E65" w:rsidP="00356C20">
      <w:pPr>
        <w:tabs>
          <w:tab w:val="left" w:pos="426"/>
        </w:tabs>
        <w:spacing w:line="240" w:lineRule="exact"/>
        <w:ind w:firstLine="405"/>
        <w:rPr>
          <w:rFonts w:cs="Times New Roman"/>
          <w:spacing w:val="-10"/>
        </w:rPr>
      </w:pPr>
      <w:r w:rsidRPr="00800771">
        <w:rPr>
          <w:rFonts w:cs="Times New Roman"/>
          <w:spacing w:val="-10"/>
        </w:rPr>
        <w:t>2.</w:t>
      </w:r>
      <w:r w:rsidR="009C38A8" w:rsidRPr="00800771">
        <w:rPr>
          <w:rFonts w:cs="Times New Roman"/>
          <w:spacing w:val="-10"/>
        </w:rPr>
        <w:t>2</w:t>
      </w:r>
      <w:r w:rsidR="00356C20" w:rsidRPr="00800771">
        <w:rPr>
          <w:rFonts w:cs="Times New Roman"/>
          <w:spacing w:val="-10"/>
        </w:rPr>
        <w:t xml:space="preserve"> </w:t>
      </w:r>
      <w:r w:rsidRPr="00800771">
        <w:rPr>
          <w:rFonts w:cs="Times New Roman"/>
          <w:spacing w:val="-10"/>
        </w:rPr>
        <w:t>D</w:t>
      </w:r>
      <w:r w:rsidR="00BA0DD4" w:rsidRPr="00800771">
        <w:rPr>
          <w:rFonts w:cs="Times New Roman"/>
          <w:spacing w:val="-10"/>
        </w:rPr>
        <w:t>ue to</w:t>
      </w:r>
      <w:r w:rsidR="00E65248" w:rsidRPr="00800771">
        <w:rPr>
          <w:rFonts w:cs="Times New Roman"/>
          <w:spacing w:val="-10"/>
        </w:rPr>
        <w:t xml:space="preserve"> what they considered</w:t>
      </w:r>
      <w:r w:rsidR="00BA0DD4" w:rsidRPr="00800771">
        <w:rPr>
          <w:rFonts w:cs="Times New Roman"/>
          <w:spacing w:val="-10"/>
        </w:rPr>
        <w:t xml:space="preserve"> the </w:t>
      </w:r>
      <w:r w:rsidR="00E65248" w:rsidRPr="00800771">
        <w:rPr>
          <w:rFonts w:cs="Times New Roman"/>
          <w:spacing w:val="-10"/>
        </w:rPr>
        <w:t>symmetrical</w:t>
      </w:r>
      <w:r w:rsidR="00053A7E" w:rsidRPr="00800771">
        <w:rPr>
          <w:rFonts w:cs="Times New Roman"/>
          <w:spacing w:val="-10"/>
        </w:rPr>
        <w:t xml:space="preserve"> logics of “addi</w:t>
      </w:r>
      <w:r w:rsidR="001B3F82" w:rsidRPr="00800771">
        <w:rPr>
          <w:rFonts w:cs="Times New Roman"/>
          <w:spacing w:val="-10"/>
        </w:rPr>
        <w:softHyphen/>
      </w:r>
      <w:r w:rsidR="00053A7E" w:rsidRPr="00800771">
        <w:rPr>
          <w:rFonts w:cs="Times New Roman"/>
          <w:spacing w:val="-10"/>
        </w:rPr>
        <w:t>tion” and “sub</w:t>
      </w:r>
      <w:r w:rsidR="00BA0DD4" w:rsidRPr="00800771">
        <w:rPr>
          <w:rFonts w:cs="Times New Roman"/>
          <w:spacing w:val="-10"/>
        </w:rPr>
        <w:t xml:space="preserve">traction of axioms,” </w:t>
      </w:r>
      <w:r w:rsidR="00356C20" w:rsidRPr="00800771">
        <w:rPr>
          <w:rFonts w:cs="Times New Roman"/>
          <w:spacing w:val="-10"/>
        </w:rPr>
        <w:t xml:space="preserve">anticapitalist activism had to fight </w:t>
      </w:r>
      <w:r w:rsidR="00E65248" w:rsidRPr="00800771">
        <w:rPr>
          <w:rFonts w:cs="Times New Roman"/>
          <w:spacing w:val="-10"/>
        </w:rPr>
        <w:t xml:space="preserve">simultaneously </w:t>
      </w:r>
      <w:r w:rsidR="00356C20" w:rsidRPr="00800771">
        <w:rPr>
          <w:rFonts w:cs="Times New Roman"/>
          <w:spacing w:val="-10"/>
        </w:rPr>
        <w:t>on two fronts: against the power of “a worldwide labor bureaucracy or technocracy</w:t>
      </w:r>
      <w:r w:rsidR="00E65248" w:rsidRPr="00800771">
        <w:rPr>
          <w:rFonts w:cs="Times New Roman"/>
          <w:spacing w:val="-10"/>
        </w:rPr>
        <w:t>,</w:t>
      </w:r>
      <w:r w:rsidR="00356C20" w:rsidRPr="00800771">
        <w:rPr>
          <w:rFonts w:cs="Times New Roman"/>
          <w:spacing w:val="-10"/>
        </w:rPr>
        <w:t>”</w:t>
      </w:r>
      <w:r w:rsidR="00E65248" w:rsidRPr="00800771">
        <w:rPr>
          <w:rFonts w:cs="Times New Roman"/>
          <w:spacing w:val="-10"/>
        </w:rPr>
        <w:t xml:space="preserve"> </w:t>
      </w:r>
      <w:r w:rsidR="00356C20" w:rsidRPr="00800771">
        <w:rPr>
          <w:rFonts w:cs="Times New Roman"/>
          <w:spacing w:val="-10"/>
        </w:rPr>
        <w:t>and against what they called the “totalit</w:t>
      </w:r>
      <w:r w:rsidR="00607655" w:rsidRPr="00800771">
        <w:rPr>
          <w:rFonts w:cs="Times New Roman"/>
          <w:spacing w:val="-10"/>
        </w:rPr>
        <w:t>ar</w:t>
      </w:r>
      <w:r w:rsidR="001B3F82" w:rsidRPr="00800771">
        <w:rPr>
          <w:rFonts w:cs="Times New Roman"/>
          <w:spacing w:val="-10"/>
        </w:rPr>
        <w:softHyphen/>
      </w:r>
      <w:r w:rsidR="00607655" w:rsidRPr="00800771">
        <w:rPr>
          <w:rFonts w:cs="Times New Roman"/>
          <w:spacing w:val="-10"/>
        </w:rPr>
        <w:t>ian reductions” of capitalism</w:t>
      </w:r>
      <w:r w:rsidRPr="00800771">
        <w:rPr>
          <w:rFonts w:cs="Times New Roman"/>
          <w:spacing w:val="-10"/>
        </w:rPr>
        <w:t>.</w:t>
      </w:r>
    </w:p>
    <w:p w:rsidR="009429B5" w:rsidRPr="00800771" w:rsidRDefault="009429B5" w:rsidP="00356C20">
      <w:pPr>
        <w:tabs>
          <w:tab w:val="left" w:pos="426"/>
        </w:tabs>
        <w:spacing w:line="240" w:lineRule="exact"/>
        <w:ind w:firstLine="405"/>
        <w:rPr>
          <w:rFonts w:cs="Times New Roman"/>
          <w:spacing w:val="-10"/>
        </w:rPr>
      </w:pPr>
      <w:r w:rsidRPr="00800771">
        <w:rPr>
          <w:rFonts w:cs="Times New Roman"/>
          <w:spacing w:val="-10"/>
        </w:rPr>
        <w:t xml:space="preserve">2.3 Capitalism, for its part, had </w:t>
      </w:r>
      <w:r w:rsidR="0001184E" w:rsidRPr="00800771">
        <w:rPr>
          <w:rFonts w:cs="Times New Roman"/>
          <w:spacing w:val="-10"/>
        </w:rPr>
        <w:t xml:space="preserve">already </w:t>
      </w:r>
      <w:r w:rsidRPr="00800771">
        <w:rPr>
          <w:rFonts w:cs="Times New Roman"/>
          <w:spacing w:val="-10"/>
        </w:rPr>
        <w:t>transformed into a dominat</w:t>
      </w:r>
      <w:r w:rsidR="000146DE" w:rsidRPr="00800771">
        <w:rPr>
          <w:rFonts w:cs="Times New Roman"/>
          <w:spacing w:val="-10"/>
        </w:rPr>
        <w:softHyphen/>
      </w:r>
      <w:r w:rsidRPr="00800771">
        <w:rPr>
          <w:rFonts w:cs="Times New Roman"/>
          <w:spacing w:val="-10"/>
        </w:rPr>
        <w:t>ing system which had subjected the tiniest elements of life by penetrating deep down in</w:t>
      </w:r>
      <w:r w:rsidR="001F79F4" w:rsidRPr="00800771">
        <w:rPr>
          <w:rFonts w:cs="Times New Roman"/>
          <w:spacing w:val="-10"/>
        </w:rPr>
        <w:t>to</w:t>
      </w:r>
      <w:r w:rsidRPr="00800771">
        <w:rPr>
          <w:rFonts w:cs="Times New Roman"/>
          <w:spacing w:val="-10"/>
        </w:rPr>
        <w:t xml:space="preserve"> the individual’s bodies. </w:t>
      </w:r>
      <w:r w:rsidR="00501BAD" w:rsidRPr="00800771">
        <w:rPr>
          <w:rFonts w:cs="Times New Roman"/>
          <w:spacing w:val="-10"/>
        </w:rPr>
        <w:t>Consistently with this mutation,</w:t>
      </w:r>
      <w:r w:rsidRPr="00800771">
        <w:rPr>
          <w:rFonts w:cs="Times New Roman"/>
          <w:spacing w:val="-10"/>
        </w:rPr>
        <w:t xml:space="preserve"> </w:t>
      </w:r>
      <w:r w:rsidR="009711F9" w:rsidRPr="00800771">
        <w:rPr>
          <w:rFonts w:cs="Times New Roman"/>
          <w:spacing w:val="-10"/>
        </w:rPr>
        <w:t xml:space="preserve">but this time on the global scale, </w:t>
      </w:r>
      <w:r w:rsidRPr="00800771">
        <w:rPr>
          <w:rFonts w:cs="Times New Roman"/>
          <w:spacing w:val="-10"/>
        </w:rPr>
        <w:t>the war machines had emancipated themselves from the States and had formed de facto a unique</w:t>
      </w:r>
      <w:r w:rsidR="00262691" w:rsidRPr="00800771">
        <w:rPr>
          <w:rFonts w:cs="Times New Roman"/>
          <w:spacing w:val="-10"/>
        </w:rPr>
        <w:t xml:space="preserve"> nuclear</w:t>
      </w:r>
      <w:r w:rsidRPr="00800771">
        <w:rPr>
          <w:rFonts w:cs="Times New Roman"/>
          <w:spacing w:val="-10"/>
        </w:rPr>
        <w:t xml:space="preserve"> war machine covering the entire globe and imposing </w:t>
      </w:r>
      <w:r w:rsidR="0001184E" w:rsidRPr="00800771">
        <w:rPr>
          <w:rFonts w:cs="Times New Roman"/>
          <w:spacing w:val="-10"/>
        </w:rPr>
        <w:t>its</w:t>
      </w:r>
      <w:r w:rsidRPr="00800771">
        <w:rPr>
          <w:rFonts w:cs="Times New Roman"/>
          <w:spacing w:val="-10"/>
        </w:rPr>
        <w:t xml:space="preserve"> “peace of Terror or Sur</w:t>
      </w:r>
      <w:r w:rsidRPr="00800771">
        <w:rPr>
          <w:rFonts w:cs="Times New Roman"/>
          <w:spacing w:val="-10"/>
        </w:rPr>
        <w:softHyphen/>
        <w:t>vival.”</w:t>
      </w:r>
      <w:r w:rsidR="00501BAD" w:rsidRPr="00800771">
        <w:rPr>
          <w:rFonts w:cs="Times New Roman"/>
          <w:spacing w:val="-10"/>
        </w:rPr>
        <w:t xml:space="preserve"> </w:t>
      </w:r>
    </w:p>
    <w:p w:rsidR="00DC5E65" w:rsidRPr="00800771" w:rsidRDefault="00DC5E65" w:rsidP="00356C20">
      <w:pPr>
        <w:tabs>
          <w:tab w:val="left" w:pos="426"/>
        </w:tabs>
        <w:spacing w:line="240" w:lineRule="exact"/>
        <w:ind w:firstLine="405"/>
        <w:rPr>
          <w:rFonts w:cs="Times New Roman"/>
          <w:spacing w:val="-10"/>
        </w:rPr>
      </w:pPr>
      <w:r w:rsidRPr="00800771">
        <w:rPr>
          <w:rFonts w:cs="Times New Roman"/>
          <w:spacing w:val="-10"/>
        </w:rPr>
        <w:t>2.</w:t>
      </w:r>
      <w:r w:rsidR="009429B5" w:rsidRPr="00800771">
        <w:rPr>
          <w:rFonts w:cs="Times New Roman"/>
          <w:spacing w:val="-10"/>
        </w:rPr>
        <w:t>4</w:t>
      </w:r>
      <w:r w:rsidR="00356C20" w:rsidRPr="00800771">
        <w:rPr>
          <w:rFonts w:cs="Times New Roman"/>
          <w:spacing w:val="-10"/>
        </w:rPr>
        <w:t xml:space="preserve"> </w:t>
      </w:r>
      <w:r w:rsidRPr="00800771">
        <w:rPr>
          <w:rFonts w:cs="Times New Roman"/>
          <w:spacing w:val="-10"/>
        </w:rPr>
        <w:t>S</w:t>
      </w:r>
      <w:r w:rsidR="00356C20" w:rsidRPr="00800771">
        <w:rPr>
          <w:rFonts w:cs="Times New Roman"/>
          <w:spacing w:val="-10"/>
        </w:rPr>
        <w:t>ince activis</w:t>
      </w:r>
      <w:r w:rsidR="00916A97" w:rsidRPr="00800771">
        <w:rPr>
          <w:rFonts w:cs="Times New Roman"/>
          <w:spacing w:val="-10"/>
        </w:rPr>
        <w:t>ts</w:t>
      </w:r>
      <w:r w:rsidR="00356C20" w:rsidRPr="00800771">
        <w:rPr>
          <w:rFonts w:cs="Times New Roman"/>
          <w:spacing w:val="-10"/>
        </w:rPr>
        <w:t xml:space="preserve"> could not count</w:t>
      </w:r>
      <w:r w:rsidR="009429B5" w:rsidRPr="00800771">
        <w:rPr>
          <w:rFonts w:cs="Times New Roman"/>
          <w:spacing w:val="-10"/>
        </w:rPr>
        <w:t xml:space="preserve"> to fight against </w:t>
      </w:r>
      <w:r w:rsidR="00916A97" w:rsidRPr="00800771">
        <w:rPr>
          <w:rFonts w:cs="Times New Roman"/>
          <w:spacing w:val="-10"/>
        </w:rPr>
        <w:t>such false ene</w:t>
      </w:r>
      <w:r w:rsidR="001B3F82" w:rsidRPr="00800771">
        <w:rPr>
          <w:rFonts w:cs="Times New Roman"/>
          <w:spacing w:val="-10"/>
        </w:rPr>
        <w:softHyphen/>
      </w:r>
      <w:r w:rsidR="00916A97" w:rsidRPr="00800771">
        <w:rPr>
          <w:rFonts w:cs="Times New Roman"/>
          <w:spacing w:val="-10"/>
        </w:rPr>
        <w:t xml:space="preserve">mies and </w:t>
      </w:r>
      <w:r w:rsidR="009429B5" w:rsidRPr="00800771">
        <w:rPr>
          <w:rFonts w:cs="Times New Roman"/>
          <w:spacing w:val="-10"/>
        </w:rPr>
        <w:t>such gigantic powers</w:t>
      </w:r>
      <w:r w:rsidR="00356C20" w:rsidRPr="00800771">
        <w:rPr>
          <w:rFonts w:cs="Times New Roman"/>
          <w:spacing w:val="-10"/>
        </w:rPr>
        <w:t xml:space="preserve"> on the traditional </w:t>
      </w:r>
      <w:r w:rsidR="00602272" w:rsidRPr="00800771">
        <w:rPr>
          <w:rFonts w:cs="Times New Roman"/>
          <w:spacing w:val="-10"/>
        </w:rPr>
        <w:t xml:space="preserve">trade </w:t>
      </w:r>
      <w:r w:rsidR="00356C20" w:rsidRPr="00800771">
        <w:rPr>
          <w:rFonts w:cs="Times New Roman"/>
          <w:spacing w:val="-10"/>
        </w:rPr>
        <w:t>union organiza</w:t>
      </w:r>
      <w:r w:rsidR="001B3F82" w:rsidRPr="00800771">
        <w:rPr>
          <w:rFonts w:cs="Times New Roman"/>
          <w:spacing w:val="-10"/>
        </w:rPr>
        <w:softHyphen/>
      </w:r>
      <w:r w:rsidR="00356C20" w:rsidRPr="00800771">
        <w:rPr>
          <w:rFonts w:cs="Times New Roman"/>
          <w:spacing w:val="-10"/>
        </w:rPr>
        <w:t xml:space="preserve">tions and </w:t>
      </w:r>
      <w:r w:rsidR="00602272" w:rsidRPr="00800771">
        <w:rPr>
          <w:rFonts w:cs="Times New Roman"/>
          <w:spacing w:val="-10"/>
        </w:rPr>
        <w:t xml:space="preserve">the </w:t>
      </w:r>
      <w:r w:rsidR="00356C20" w:rsidRPr="00800771">
        <w:rPr>
          <w:rFonts w:cs="Times New Roman"/>
          <w:spacing w:val="-10"/>
        </w:rPr>
        <w:t xml:space="preserve">parties </w:t>
      </w:r>
      <w:r w:rsidR="00BA0DD4" w:rsidRPr="00800771">
        <w:rPr>
          <w:rFonts w:cs="Times New Roman"/>
          <w:spacing w:val="-10"/>
        </w:rPr>
        <w:t>representing</w:t>
      </w:r>
      <w:r w:rsidR="00356C20" w:rsidRPr="00800771">
        <w:rPr>
          <w:rFonts w:cs="Times New Roman"/>
          <w:spacing w:val="-10"/>
        </w:rPr>
        <w:t xml:space="preserve"> the working class, </w:t>
      </w:r>
      <w:r w:rsidR="00916A97" w:rsidRPr="00800771">
        <w:rPr>
          <w:rFonts w:cs="Times New Roman"/>
          <w:spacing w:val="-10"/>
        </w:rPr>
        <w:t>they</w:t>
      </w:r>
      <w:r w:rsidR="00356C20" w:rsidRPr="00800771">
        <w:rPr>
          <w:rFonts w:cs="Times New Roman"/>
          <w:spacing w:val="-10"/>
        </w:rPr>
        <w:t xml:space="preserve"> had to </w:t>
      </w:r>
      <w:r w:rsidR="00602272" w:rsidRPr="00800771">
        <w:rPr>
          <w:rFonts w:cs="Times New Roman"/>
          <w:spacing w:val="-10"/>
        </w:rPr>
        <w:t>resort</w:t>
      </w:r>
      <w:r w:rsidR="00356C20" w:rsidRPr="00800771">
        <w:rPr>
          <w:rFonts w:cs="Times New Roman"/>
          <w:spacing w:val="-10"/>
        </w:rPr>
        <w:t xml:space="preserve"> to </w:t>
      </w:r>
      <w:r w:rsidR="00602272" w:rsidRPr="00800771">
        <w:rPr>
          <w:rFonts w:cs="Times New Roman"/>
          <w:spacing w:val="-10"/>
        </w:rPr>
        <w:t xml:space="preserve">the </w:t>
      </w:r>
      <w:r w:rsidR="00356C20" w:rsidRPr="00800771">
        <w:rPr>
          <w:rFonts w:cs="Times New Roman"/>
          <w:spacing w:val="-10"/>
        </w:rPr>
        <w:t xml:space="preserve">new “decoded” and “flowing” populations which were the first victims of the </w:t>
      </w:r>
      <w:r w:rsidR="00BA0DD4" w:rsidRPr="00800771">
        <w:rPr>
          <w:rFonts w:cs="Times New Roman"/>
          <w:spacing w:val="-10"/>
        </w:rPr>
        <w:t>most recent</w:t>
      </w:r>
      <w:r w:rsidR="00602272" w:rsidRPr="00800771">
        <w:rPr>
          <w:rFonts w:cs="Times New Roman"/>
          <w:spacing w:val="-10"/>
        </w:rPr>
        <w:t xml:space="preserve"> </w:t>
      </w:r>
      <w:r w:rsidR="00BA0DD4" w:rsidRPr="00800771">
        <w:rPr>
          <w:rFonts w:cs="Times New Roman"/>
          <w:spacing w:val="-10"/>
        </w:rPr>
        <w:t>fluidization</w:t>
      </w:r>
      <w:r w:rsidR="00356C20" w:rsidRPr="00800771">
        <w:rPr>
          <w:rFonts w:cs="Times New Roman"/>
          <w:spacing w:val="-10"/>
        </w:rPr>
        <w:t xml:space="preserve"> of capitalism, what they called the “minorities,” viz. the </w:t>
      </w:r>
      <w:r w:rsidR="00BA0DD4" w:rsidRPr="00800771">
        <w:rPr>
          <w:rFonts w:cs="Times New Roman"/>
          <w:spacing w:val="-10"/>
        </w:rPr>
        <w:t>flowing</w:t>
      </w:r>
      <w:r w:rsidR="00356C20" w:rsidRPr="00800771">
        <w:rPr>
          <w:rFonts w:cs="Times New Roman"/>
          <w:spacing w:val="-10"/>
        </w:rPr>
        <w:t xml:space="preserve"> aggregates of dominated and exploited individuals.</w:t>
      </w:r>
      <w:r w:rsidR="009741B2" w:rsidRPr="00800771">
        <w:rPr>
          <w:rFonts w:cs="Times New Roman"/>
          <w:spacing w:val="-10"/>
        </w:rPr>
        <w:t xml:space="preserve"> </w:t>
      </w:r>
      <w:r w:rsidR="006D6A6F" w:rsidRPr="00800771">
        <w:rPr>
          <w:rFonts w:cs="Times New Roman"/>
          <w:spacing w:val="-10"/>
        </w:rPr>
        <w:t>In short, a</w:t>
      </w:r>
      <w:r w:rsidR="0048778D" w:rsidRPr="00800771">
        <w:rPr>
          <w:rFonts w:cs="Times New Roman"/>
          <w:spacing w:val="-10"/>
        </w:rPr>
        <w:t xml:space="preserve"> system which had once again reinforced its dynamic and fluid logi</w:t>
      </w:r>
      <w:r w:rsidR="001C624A" w:rsidRPr="00800771">
        <w:rPr>
          <w:rFonts w:cs="Times New Roman"/>
          <w:spacing w:val="-10"/>
        </w:rPr>
        <w:t xml:space="preserve">c had to be fought by </w:t>
      </w:r>
      <w:r w:rsidR="0048778D" w:rsidRPr="00800771">
        <w:rPr>
          <w:rFonts w:cs="Times New Roman"/>
          <w:spacing w:val="-10"/>
        </w:rPr>
        <w:t>challenger</w:t>
      </w:r>
      <w:r w:rsidR="001C624A" w:rsidRPr="00800771">
        <w:rPr>
          <w:rFonts w:cs="Times New Roman"/>
          <w:spacing w:val="-10"/>
        </w:rPr>
        <w:t>s</w:t>
      </w:r>
      <w:r w:rsidR="0048778D" w:rsidRPr="00800771">
        <w:rPr>
          <w:rFonts w:cs="Times New Roman"/>
          <w:spacing w:val="-10"/>
        </w:rPr>
        <w:t xml:space="preserve"> who would have a</w:t>
      </w:r>
      <w:r w:rsidRPr="00800771">
        <w:rPr>
          <w:rFonts w:cs="Times New Roman"/>
          <w:spacing w:val="-10"/>
        </w:rPr>
        <w:t xml:space="preserve"> perfectly similar</w:t>
      </w:r>
      <w:r w:rsidR="0048778D" w:rsidRPr="00800771">
        <w:rPr>
          <w:rFonts w:cs="Times New Roman"/>
          <w:spacing w:val="-10"/>
        </w:rPr>
        <w:t xml:space="preserve"> fluid, non-centralized and diffuse nature</w:t>
      </w:r>
      <w:r w:rsidR="00916A97" w:rsidRPr="00800771">
        <w:rPr>
          <w:rFonts w:cs="Times New Roman"/>
          <w:spacing w:val="-10"/>
        </w:rPr>
        <w:t xml:space="preserve">, although Deleuze and Guattari also evoked the necessity of a separate body acting as minoritarian </w:t>
      </w:r>
      <w:r w:rsidR="00084903" w:rsidRPr="00800771">
        <w:rPr>
          <w:rFonts w:cs="Times New Roman"/>
          <w:spacing w:val="-10"/>
        </w:rPr>
        <w:t xml:space="preserve">but specialized </w:t>
      </w:r>
      <w:r w:rsidR="00916A97" w:rsidRPr="00800771">
        <w:rPr>
          <w:rFonts w:cs="Times New Roman"/>
          <w:spacing w:val="-10"/>
        </w:rPr>
        <w:t>war machine</w:t>
      </w:r>
      <w:r w:rsidR="0048778D" w:rsidRPr="00800771">
        <w:rPr>
          <w:rFonts w:cs="Times New Roman"/>
          <w:spacing w:val="-10"/>
        </w:rPr>
        <w:t xml:space="preserve">. </w:t>
      </w:r>
    </w:p>
    <w:p w:rsidR="00C24C92" w:rsidRPr="00800771" w:rsidRDefault="00C24C92" w:rsidP="00356C20">
      <w:pPr>
        <w:tabs>
          <w:tab w:val="left" w:pos="426"/>
        </w:tabs>
        <w:spacing w:line="240" w:lineRule="exact"/>
        <w:ind w:firstLine="405"/>
        <w:rPr>
          <w:rFonts w:cs="Times New Roman"/>
          <w:spacing w:val="-10"/>
        </w:rPr>
      </w:pPr>
      <w:r w:rsidRPr="00800771">
        <w:rPr>
          <w:rFonts w:cs="Times New Roman"/>
          <w:spacing w:val="-10"/>
        </w:rPr>
        <w:t>2.</w:t>
      </w:r>
      <w:r w:rsidR="009429B5" w:rsidRPr="00800771">
        <w:rPr>
          <w:rFonts w:cs="Times New Roman"/>
          <w:spacing w:val="-10"/>
        </w:rPr>
        <w:t>5</w:t>
      </w:r>
      <w:r w:rsidRPr="00800771">
        <w:rPr>
          <w:rFonts w:cs="Times New Roman"/>
          <w:spacing w:val="-10"/>
        </w:rPr>
        <w:t xml:space="preserve"> Of course, a similar transformation had to be accomplished sim</w:t>
      </w:r>
      <w:r w:rsidR="001B3F82" w:rsidRPr="00800771">
        <w:rPr>
          <w:rFonts w:cs="Times New Roman"/>
          <w:spacing w:val="-10"/>
        </w:rPr>
        <w:softHyphen/>
      </w:r>
      <w:r w:rsidRPr="00800771">
        <w:rPr>
          <w:rFonts w:cs="Times New Roman"/>
          <w:spacing w:val="-10"/>
        </w:rPr>
        <w:t xml:space="preserve">ultaneously at the individual level. For collective emancipation to be successful, each had to </w:t>
      </w:r>
      <w:r w:rsidR="001C624A" w:rsidRPr="00800771">
        <w:rPr>
          <w:rFonts w:cs="Times New Roman"/>
          <w:spacing w:val="-10"/>
        </w:rPr>
        <w:t>give up</w:t>
      </w:r>
      <w:r w:rsidRPr="00800771">
        <w:rPr>
          <w:rFonts w:cs="Times New Roman"/>
          <w:spacing w:val="-10"/>
        </w:rPr>
        <w:t xml:space="preserve"> his of her rigidified Self and transform it into a perfectly fluid identity that would not resort to class, gender, race or nationality, but would dissolve into the flow of society and of the world.</w:t>
      </w:r>
    </w:p>
    <w:p w:rsidR="00DC5E65" w:rsidRPr="00800771" w:rsidRDefault="00DC5E65" w:rsidP="00356C20">
      <w:pPr>
        <w:tabs>
          <w:tab w:val="left" w:pos="426"/>
        </w:tabs>
        <w:spacing w:line="240" w:lineRule="exact"/>
        <w:ind w:firstLine="405"/>
        <w:rPr>
          <w:rFonts w:cs="Times New Roman"/>
          <w:spacing w:val="-10"/>
        </w:rPr>
      </w:pPr>
      <w:r w:rsidRPr="00800771">
        <w:rPr>
          <w:rFonts w:cs="Times New Roman"/>
          <w:spacing w:val="-10"/>
        </w:rPr>
        <w:t>2.</w:t>
      </w:r>
      <w:r w:rsidR="009429B5" w:rsidRPr="00800771">
        <w:rPr>
          <w:rFonts w:cs="Times New Roman"/>
          <w:spacing w:val="-10"/>
        </w:rPr>
        <w:t>6</w:t>
      </w:r>
      <w:r w:rsidR="00BA0DD4" w:rsidRPr="00800771">
        <w:rPr>
          <w:rFonts w:cs="Times New Roman"/>
          <w:spacing w:val="-10"/>
        </w:rPr>
        <w:t xml:space="preserve"> </w:t>
      </w:r>
      <w:r w:rsidRPr="00800771">
        <w:rPr>
          <w:rFonts w:cs="Times New Roman"/>
          <w:spacing w:val="-10"/>
        </w:rPr>
        <w:t>I</w:t>
      </w:r>
      <w:r w:rsidR="00BA0DD4" w:rsidRPr="00800771">
        <w:rPr>
          <w:rFonts w:cs="Times New Roman"/>
          <w:spacing w:val="-10"/>
        </w:rPr>
        <w:t xml:space="preserve">nstead of </w:t>
      </w:r>
      <w:r w:rsidR="0081222B" w:rsidRPr="00800771">
        <w:rPr>
          <w:rFonts w:cs="Times New Roman"/>
          <w:spacing w:val="-10"/>
        </w:rPr>
        <w:t>seeking new rights and statuses</w:t>
      </w:r>
      <w:r w:rsidR="002037D5" w:rsidRPr="00800771">
        <w:rPr>
          <w:rFonts w:cs="Times New Roman"/>
          <w:spacing w:val="-10"/>
        </w:rPr>
        <w:t xml:space="preserve"> </w:t>
      </w:r>
      <w:r w:rsidR="0081222B" w:rsidRPr="00800771">
        <w:rPr>
          <w:rFonts w:cs="Times New Roman"/>
          <w:spacing w:val="-10"/>
        </w:rPr>
        <w:t>by</w:t>
      </w:r>
      <w:r w:rsidR="002037D5" w:rsidRPr="00800771">
        <w:rPr>
          <w:rFonts w:cs="Times New Roman"/>
          <w:spacing w:val="-10"/>
        </w:rPr>
        <w:t xml:space="preserve"> entering the State system,</w:t>
      </w:r>
      <w:r w:rsidR="00BA0DD4" w:rsidRPr="00800771">
        <w:rPr>
          <w:rFonts w:cs="Times New Roman"/>
          <w:spacing w:val="-10"/>
        </w:rPr>
        <w:t xml:space="preserve"> </w:t>
      </w:r>
      <w:r w:rsidR="000E3DEB" w:rsidRPr="00800771">
        <w:rPr>
          <w:rFonts w:cs="Times New Roman"/>
          <w:spacing w:val="-10"/>
        </w:rPr>
        <w:t>the new activism</w:t>
      </w:r>
      <w:r w:rsidR="00BA0DD4" w:rsidRPr="00800771">
        <w:rPr>
          <w:rFonts w:cs="Times New Roman"/>
          <w:spacing w:val="-10"/>
        </w:rPr>
        <w:t xml:space="preserve"> had to constitute </w:t>
      </w:r>
      <w:r w:rsidR="000E3DEB" w:rsidRPr="00800771">
        <w:rPr>
          <w:rFonts w:cs="Times New Roman"/>
          <w:spacing w:val="-10"/>
        </w:rPr>
        <w:t xml:space="preserve">itself into </w:t>
      </w:r>
      <w:r w:rsidR="00053A7E" w:rsidRPr="00800771">
        <w:rPr>
          <w:rFonts w:cs="Times New Roman"/>
          <w:spacing w:val="-10"/>
        </w:rPr>
        <w:t>a “new worldwi</w:t>
      </w:r>
      <w:r w:rsidR="00BA0DD4" w:rsidRPr="00800771">
        <w:rPr>
          <w:rFonts w:cs="Times New Roman"/>
          <w:spacing w:val="-10"/>
        </w:rPr>
        <w:t xml:space="preserve">de war machine” </w:t>
      </w:r>
      <w:r w:rsidR="0048778D" w:rsidRPr="00800771">
        <w:rPr>
          <w:rFonts w:cs="Times New Roman"/>
          <w:spacing w:val="-10"/>
        </w:rPr>
        <w:t>which,</w:t>
      </w:r>
      <w:r w:rsidR="00BA0DD4" w:rsidRPr="00800771">
        <w:rPr>
          <w:rFonts w:cs="Times New Roman"/>
          <w:spacing w:val="-10"/>
        </w:rPr>
        <w:t xml:space="preserve"> </w:t>
      </w:r>
      <w:r w:rsidR="00DF2938" w:rsidRPr="00800771">
        <w:rPr>
          <w:rFonts w:cs="Times New Roman"/>
          <w:spacing w:val="-10"/>
        </w:rPr>
        <w:t>in case of a possible victory</w:t>
      </w:r>
      <w:r w:rsidR="0048778D" w:rsidRPr="00800771">
        <w:rPr>
          <w:rFonts w:cs="Times New Roman"/>
          <w:spacing w:val="-10"/>
        </w:rPr>
        <w:t>,</w:t>
      </w:r>
      <w:r w:rsidR="00DF2938" w:rsidRPr="00800771">
        <w:rPr>
          <w:rFonts w:cs="Times New Roman"/>
          <w:spacing w:val="-10"/>
        </w:rPr>
        <w:t xml:space="preserve"> would </w:t>
      </w:r>
      <w:r w:rsidR="00BA0DD4" w:rsidRPr="00800771">
        <w:rPr>
          <w:rFonts w:cs="Times New Roman"/>
          <w:spacing w:val="-10"/>
        </w:rPr>
        <w:t>remain flowing and avoid to freeze again into State structures.</w:t>
      </w:r>
      <w:r w:rsidRPr="00800771">
        <w:rPr>
          <w:rFonts w:cs="Times New Roman"/>
          <w:spacing w:val="-10"/>
        </w:rPr>
        <w:t xml:space="preserve"> </w:t>
      </w:r>
    </w:p>
    <w:p w:rsidR="00CE5C47" w:rsidRPr="00800771" w:rsidRDefault="00CE5C47" w:rsidP="00356C20">
      <w:pPr>
        <w:tabs>
          <w:tab w:val="left" w:pos="426"/>
        </w:tabs>
        <w:spacing w:line="240" w:lineRule="exact"/>
        <w:ind w:firstLine="405"/>
        <w:rPr>
          <w:rFonts w:cs="Times New Roman"/>
          <w:spacing w:val="-10"/>
        </w:rPr>
      </w:pPr>
      <w:r w:rsidRPr="00800771">
        <w:rPr>
          <w:rFonts w:cs="Times New Roman"/>
          <w:spacing w:val="-10"/>
        </w:rPr>
        <w:t>2.</w:t>
      </w:r>
      <w:r w:rsidR="009429B5" w:rsidRPr="00800771">
        <w:rPr>
          <w:rFonts w:cs="Times New Roman"/>
          <w:spacing w:val="-10"/>
        </w:rPr>
        <w:t>7</w:t>
      </w:r>
      <w:r w:rsidRPr="00800771">
        <w:rPr>
          <w:rFonts w:cs="Times New Roman"/>
          <w:spacing w:val="-10"/>
        </w:rPr>
        <w:t xml:space="preserve"> </w:t>
      </w:r>
      <w:r w:rsidR="00DC5E65" w:rsidRPr="00800771">
        <w:rPr>
          <w:rFonts w:cs="Times New Roman"/>
          <w:spacing w:val="-10"/>
        </w:rPr>
        <w:t xml:space="preserve">In short, </w:t>
      </w:r>
      <w:r w:rsidR="000E1FE2" w:rsidRPr="00800771">
        <w:rPr>
          <w:rFonts w:cs="Times New Roman"/>
          <w:spacing w:val="-10"/>
        </w:rPr>
        <w:t xml:space="preserve">elaborating further the conclusions reached in their “Treatise on Nomadology,” </w:t>
      </w:r>
      <w:r w:rsidRPr="00800771">
        <w:rPr>
          <w:rFonts w:cs="Times New Roman"/>
          <w:spacing w:val="-10"/>
        </w:rPr>
        <w:t xml:space="preserve">Deleuze and Guattari </w:t>
      </w:r>
      <w:r w:rsidR="0015612A" w:rsidRPr="00800771">
        <w:rPr>
          <w:rFonts w:cs="Times New Roman"/>
          <w:spacing w:val="-10"/>
        </w:rPr>
        <w:t xml:space="preserve">seemed to </w:t>
      </w:r>
      <w:r w:rsidRPr="00800771">
        <w:rPr>
          <w:rFonts w:cs="Times New Roman"/>
          <w:spacing w:val="-10"/>
        </w:rPr>
        <w:t>dr</w:t>
      </w:r>
      <w:r w:rsidR="001C624A" w:rsidRPr="00800771">
        <w:rPr>
          <w:rFonts w:cs="Times New Roman"/>
          <w:spacing w:val="-10"/>
        </w:rPr>
        <w:t>a</w:t>
      </w:r>
      <w:r w:rsidRPr="00800771">
        <w:rPr>
          <w:rFonts w:cs="Times New Roman"/>
          <w:spacing w:val="-10"/>
        </w:rPr>
        <w:t xml:space="preserve">w the outlines of a fully </w:t>
      </w:r>
      <w:r w:rsidRPr="00800771">
        <w:rPr>
          <w:rFonts w:cs="Times New Roman"/>
          <w:i/>
          <w:spacing w:val="-10"/>
        </w:rPr>
        <w:t>rhuthmic</w:t>
      </w:r>
      <w:r w:rsidRPr="00800771">
        <w:rPr>
          <w:rFonts w:cs="Times New Roman"/>
          <w:spacing w:val="-10"/>
        </w:rPr>
        <w:t xml:space="preserve"> politics adapted to the latest </w:t>
      </w:r>
      <w:r w:rsidRPr="00800771">
        <w:rPr>
          <w:rFonts w:cs="Times New Roman"/>
          <w:i/>
          <w:spacing w:val="-10"/>
        </w:rPr>
        <w:t>rhuthmic</w:t>
      </w:r>
      <w:r w:rsidRPr="00800771">
        <w:rPr>
          <w:rFonts w:cs="Times New Roman"/>
          <w:spacing w:val="-10"/>
        </w:rPr>
        <w:t xml:space="preserve"> trans</w:t>
      </w:r>
      <w:r w:rsidR="000E1FE2" w:rsidRPr="00800771">
        <w:rPr>
          <w:rFonts w:cs="Times New Roman"/>
          <w:spacing w:val="-10"/>
        </w:rPr>
        <w:softHyphen/>
      </w:r>
      <w:r w:rsidRPr="00800771">
        <w:rPr>
          <w:rFonts w:cs="Times New Roman"/>
          <w:spacing w:val="-10"/>
        </w:rPr>
        <w:t xml:space="preserve">formations of the nation-State and capitalism. </w:t>
      </w:r>
    </w:p>
    <w:p w:rsidR="0015612A" w:rsidRPr="00800771" w:rsidRDefault="00282974" w:rsidP="00D17877">
      <w:pPr>
        <w:tabs>
          <w:tab w:val="left" w:pos="426"/>
        </w:tabs>
        <w:spacing w:line="240" w:lineRule="exact"/>
        <w:ind w:firstLine="405"/>
        <w:rPr>
          <w:rFonts w:cs="Times New Roman"/>
          <w:spacing w:val="-10"/>
        </w:rPr>
      </w:pPr>
      <w:r w:rsidRPr="00800771">
        <w:rPr>
          <w:rFonts w:cs="Times New Roman"/>
          <w:spacing w:val="-10"/>
        </w:rPr>
        <w:t>3</w:t>
      </w:r>
      <w:r w:rsidR="00AA093F" w:rsidRPr="00800771">
        <w:rPr>
          <w:rFonts w:cs="Times New Roman"/>
          <w:spacing w:val="-10"/>
        </w:rPr>
        <w:t xml:space="preserve">. </w:t>
      </w:r>
      <w:r w:rsidR="00406890" w:rsidRPr="00800771">
        <w:rPr>
          <w:rFonts w:cs="Times New Roman"/>
          <w:spacing w:val="-10"/>
        </w:rPr>
        <w:t>Although this program was based on a remarkably detailed histo</w:t>
      </w:r>
      <w:r w:rsidR="00406890" w:rsidRPr="00800771">
        <w:rPr>
          <w:rFonts w:cs="Times New Roman"/>
          <w:spacing w:val="-10"/>
        </w:rPr>
        <w:softHyphen/>
        <w:t>rical analysis, while exhibiting a high degree of consistency, one cannot help but ask a few simple questions.</w:t>
      </w:r>
    </w:p>
    <w:p w:rsidR="0015612A" w:rsidRPr="00800771" w:rsidRDefault="00D21EA2" w:rsidP="00D17877">
      <w:pPr>
        <w:tabs>
          <w:tab w:val="left" w:pos="426"/>
        </w:tabs>
        <w:spacing w:line="240" w:lineRule="exact"/>
        <w:ind w:firstLine="405"/>
        <w:rPr>
          <w:rFonts w:cs="Times New Roman"/>
          <w:spacing w:val="-14"/>
        </w:rPr>
      </w:pPr>
      <w:r w:rsidRPr="00800771">
        <w:rPr>
          <w:rFonts w:cs="Times New Roman"/>
          <w:spacing w:val="-14"/>
        </w:rPr>
        <w:t xml:space="preserve">3.1 </w:t>
      </w:r>
      <w:r w:rsidR="00A3528D" w:rsidRPr="00800771">
        <w:rPr>
          <w:rFonts w:cs="Times New Roman"/>
          <w:spacing w:val="-14"/>
        </w:rPr>
        <w:t xml:space="preserve">First of all, was </w:t>
      </w:r>
      <w:r w:rsidRPr="00800771">
        <w:rPr>
          <w:rFonts w:cs="Times New Roman"/>
          <w:spacing w:val="-14"/>
        </w:rPr>
        <w:t>it really possible</w:t>
      </w:r>
      <w:r w:rsidR="00CD2762" w:rsidRPr="00800771">
        <w:rPr>
          <w:rFonts w:cs="Times New Roman"/>
          <w:spacing w:val="-14"/>
        </w:rPr>
        <w:t>, historically speaking,</w:t>
      </w:r>
      <w:r w:rsidRPr="00800771">
        <w:rPr>
          <w:rFonts w:cs="Times New Roman"/>
          <w:spacing w:val="-14"/>
        </w:rPr>
        <w:t xml:space="preserve"> to put the old </w:t>
      </w:r>
      <w:r w:rsidR="00542DA0" w:rsidRPr="00800771">
        <w:rPr>
          <w:rFonts w:cs="Times New Roman"/>
          <w:spacing w:val="-14"/>
        </w:rPr>
        <w:t>S</w:t>
      </w:r>
      <w:r w:rsidRPr="00800771">
        <w:rPr>
          <w:rFonts w:cs="Times New Roman"/>
          <w:spacing w:val="-14"/>
        </w:rPr>
        <w:t xml:space="preserve">ocial </w:t>
      </w:r>
      <w:r w:rsidR="00542DA0" w:rsidRPr="00800771">
        <w:rPr>
          <w:rFonts w:cs="Times New Roman"/>
          <w:spacing w:val="-14"/>
        </w:rPr>
        <w:t>D</w:t>
      </w:r>
      <w:r w:rsidRPr="00800771">
        <w:rPr>
          <w:rFonts w:cs="Times New Roman"/>
          <w:spacing w:val="-14"/>
        </w:rPr>
        <w:t xml:space="preserve">emocracy and the </w:t>
      </w:r>
      <w:r w:rsidR="00CD2762" w:rsidRPr="00800771">
        <w:rPr>
          <w:rFonts w:cs="Times New Roman"/>
          <w:spacing w:val="-14"/>
        </w:rPr>
        <w:t xml:space="preserve">emerging </w:t>
      </w:r>
      <w:r w:rsidR="00542DA0" w:rsidRPr="00800771">
        <w:rPr>
          <w:rFonts w:cs="Times New Roman"/>
          <w:spacing w:val="-14"/>
        </w:rPr>
        <w:t>N</w:t>
      </w:r>
      <w:r w:rsidRPr="00800771">
        <w:rPr>
          <w:rFonts w:cs="Times New Roman"/>
          <w:spacing w:val="-14"/>
        </w:rPr>
        <w:t>eoliberalism</w:t>
      </w:r>
      <w:r w:rsidR="00CD2762" w:rsidRPr="00800771">
        <w:rPr>
          <w:rFonts w:cs="Times New Roman"/>
          <w:spacing w:val="-14"/>
        </w:rPr>
        <w:t xml:space="preserve"> on the same level</w:t>
      </w:r>
      <w:r w:rsidRPr="00800771">
        <w:rPr>
          <w:rFonts w:cs="Times New Roman"/>
          <w:spacing w:val="-14"/>
        </w:rPr>
        <w:t xml:space="preserve">? </w:t>
      </w:r>
      <w:r w:rsidR="00CA50BF" w:rsidRPr="00800771">
        <w:rPr>
          <w:rFonts w:cs="Times New Roman"/>
          <w:spacing w:val="-14"/>
        </w:rPr>
        <w:t>Wasn’t</w:t>
      </w:r>
      <w:r w:rsidRPr="00800771">
        <w:rPr>
          <w:rFonts w:cs="Times New Roman"/>
          <w:spacing w:val="-14"/>
        </w:rPr>
        <w:t xml:space="preserve"> </w:t>
      </w:r>
      <w:r w:rsidR="00542DA0" w:rsidRPr="00800771">
        <w:rPr>
          <w:rFonts w:cs="Times New Roman"/>
          <w:spacing w:val="-14"/>
        </w:rPr>
        <w:t>N</w:t>
      </w:r>
      <w:r w:rsidRPr="00800771">
        <w:rPr>
          <w:rFonts w:cs="Times New Roman"/>
          <w:spacing w:val="-14"/>
        </w:rPr>
        <w:t>eoliberalism theorized by the Mont Pelerin Society</w:t>
      </w:r>
      <w:r w:rsidR="00CD2762" w:rsidRPr="00800771">
        <w:rPr>
          <w:rFonts w:cs="Times New Roman"/>
          <w:spacing w:val="-14"/>
        </w:rPr>
        <w:t xml:space="preserve"> and</w:t>
      </w:r>
      <w:r w:rsidRPr="00800771">
        <w:rPr>
          <w:rFonts w:cs="Times New Roman"/>
          <w:spacing w:val="-14"/>
        </w:rPr>
        <w:t xml:space="preserve"> economists</w:t>
      </w:r>
      <w:r w:rsidR="00CD2762" w:rsidRPr="00800771">
        <w:rPr>
          <w:rFonts w:cs="Times New Roman"/>
          <w:spacing w:val="-14"/>
        </w:rPr>
        <w:t xml:space="preserve"> such as</w:t>
      </w:r>
      <w:r w:rsidRPr="00800771">
        <w:rPr>
          <w:rFonts w:cs="Times New Roman"/>
          <w:spacing w:val="-14"/>
        </w:rPr>
        <w:t xml:space="preserve"> Friedrich Hayek</w:t>
      </w:r>
      <w:r w:rsidR="00CD2762" w:rsidRPr="00800771">
        <w:rPr>
          <w:rFonts w:cs="Times New Roman"/>
          <w:spacing w:val="-14"/>
        </w:rPr>
        <w:t xml:space="preserve"> (1899-1992)</w:t>
      </w:r>
      <w:r w:rsidRPr="00800771">
        <w:rPr>
          <w:rFonts w:cs="Times New Roman"/>
          <w:spacing w:val="-14"/>
        </w:rPr>
        <w:t>, Milton Friedman</w:t>
      </w:r>
      <w:r w:rsidR="00CD2762" w:rsidRPr="00800771">
        <w:rPr>
          <w:rFonts w:cs="Times New Roman"/>
          <w:spacing w:val="-14"/>
        </w:rPr>
        <w:t xml:space="preserve"> (1912-2006)</w:t>
      </w:r>
      <w:r w:rsidRPr="00800771">
        <w:rPr>
          <w:rFonts w:cs="Times New Roman"/>
          <w:spacing w:val="-14"/>
        </w:rPr>
        <w:t>, and James M. Buchanan</w:t>
      </w:r>
      <w:r w:rsidR="00CD2762" w:rsidRPr="00800771">
        <w:rPr>
          <w:rFonts w:cs="Times New Roman"/>
          <w:spacing w:val="-14"/>
        </w:rPr>
        <w:t xml:space="preserve"> (1919-2013)</w:t>
      </w:r>
      <w:r w:rsidRPr="00800771">
        <w:rPr>
          <w:rFonts w:cs="Times New Roman"/>
          <w:spacing w:val="-14"/>
        </w:rPr>
        <w:t>,</w:t>
      </w:r>
      <w:r w:rsidR="00CD2762" w:rsidRPr="00800771">
        <w:rPr>
          <w:rFonts w:cs="Times New Roman"/>
          <w:spacing w:val="-14"/>
        </w:rPr>
        <w:t xml:space="preserve"> then implemented by politicians such as Margaret Thatcher (1925-2013), Ronald Reagan (1911-2004), Helmut Kohl (1930-2017) and chair of the Federal </w:t>
      </w:r>
      <w:r w:rsidR="00D36F96" w:rsidRPr="00800771">
        <w:rPr>
          <w:rFonts w:cs="Times New Roman"/>
          <w:spacing w:val="-14"/>
        </w:rPr>
        <w:t>R</w:t>
      </w:r>
      <w:r w:rsidR="00CD2762" w:rsidRPr="00800771">
        <w:rPr>
          <w:rFonts w:cs="Times New Roman"/>
          <w:spacing w:val="-14"/>
        </w:rPr>
        <w:t xml:space="preserve">eserve Alan Greenspan (1926-), precisely against </w:t>
      </w:r>
      <w:r w:rsidR="00542DA0" w:rsidRPr="00800771">
        <w:rPr>
          <w:rFonts w:cs="Times New Roman"/>
          <w:spacing w:val="-14"/>
        </w:rPr>
        <w:t>S</w:t>
      </w:r>
      <w:r w:rsidR="00CD2762" w:rsidRPr="00800771">
        <w:rPr>
          <w:rFonts w:cs="Times New Roman"/>
          <w:spacing w:val="-14"/>
        </w:rPr>
        <w:t xml:space="preserve">ocial </w:t>
      </w:r>
      <w:r w:rsidR="00542DA0" w:rsidRPr="00800771">
        <w:rPr>
          <w:rFonts w:cs="Times New Roman"/>
          <w:spacing w:val="-14"/>
        </w:rPr>
        <w:t>D</w:t>
      </w:r>
      <w:r w:rsidR="00CD2762" w:rsidRPr="00800771">
        <w:rPr>
          <w:rFonts w:cs="Times New Roman"/>
          <w:spacing w:val="-14"/>
        </w:rPr>
        <w:t>emocracy</w:t>
      </w:r>
      <w:r w:rsidR="00C85E11" w:rsidRPr="00800771">
        <w:rPr>
          <w:rFonts w:cs="Times New Roman"/>
          <w:spacing w:val="-14"/>
        </w:rPr>
        <w:t xml:space="preserve"> and Welfare State</w:t>
      </w:r>
      <w:r w:rsidR="00CD2762" w:rsidRPr="00800771">
        <w:rPr>
          <w:rFonts w:cs="Times New Roman"/>
          <w:spacing w:val="-14"/>
        </w:rPr>
        <w:t xml:space="preserve">? </w:t>
      </w:r>
    </w:p>
    <w:p w:rsidR="001B7A09" w:rsidRPr="00800771" w:rsidRDefault="00CD2762" w:rsidP="001B7A09">
      <w:pPr>
        <w:tabs>
          <w:tab w:val="left" w:pos="426"/>
        </w:tabs>
        <w:spacing w:line="240" w:lineRule="exact"/>
        <w:ind w:firstLine="405"/>
        <w:rPr>
          <w:rFonts w:cs="Times New Roman"/>
          <w:spacing w:val="-10"/>
        </w:rPr>
      </w:pPr>
      <w:r w:rsidRPr="00800771">
        <w:rPr>
          <w:rFonts w:cs="Times New Roman"/>
          <w:spacing w:val="-10"/>
        </w:rPr>
        <w:t xml:space="preserve">3.2 </w:t>
      </w:r>
      <w:r w:rsidR="005D5A16" w:rsidRPr="00800771">
        <w:rPr>
          <w:rFonts w:cs="Times New Roman"/>
          <w:spacing w:val="-10"/>
        </w:rPr>
        <w:t>Strategically</w:t>
      </w:r>
      <w:r w:rsidR="00E65C8B" w:rsidRPr="00800771">
        <w:rPr>
          <w:rFonts w:cs="Times New Roman"/>
          <w:spacing w:val="-10"/>
        </w:rPr>
        <w:t xml:space="preserve"> as well as philosophically</w:t>
      </w:r>
      <w:r w:rsidR="00D36F96" w:rsidRPr="00800771">
        <w:rPr>
          <w:rFonts w:cs="Times New Roman"/>
          <w:spacing w:val="-10"/>
        </w:rPr>
        <w:t xml:space="preserve"> speaking, </w:t>
      </w:r>
      <w:r w:rsidR="00D979E3" w:rsidRPr="00800771">
        <w:rPr>
          <w:rFonts w:cs="Times New Roman"/>
          <w:spacing w:val="-10"/>
        </w:rPr>
        <w:t>could</w:t>
      </w:r>
      <w:r w:rsidRPr="00800771">
        <w:rPr>
          <w:rFonts w:cs="Times New Roman"/>
          <w:spacing w:val="-10"/>
        </w:rPr>
        <w:t xml:space="preserve"> they be considered as symme</w:t>
      </w:r>
      <w:r w:rsidR="008A454E" w:rsidRPr="00800771">
        <w:rPr>
          <w:rFonts w:cs="Times New Roman"/>
          <w:spacing w:val="-10"/>
        </w:rPr>
        <w:softHyphen/>
      </w:r>
      <w:r w:rsidRPr="00800771">
        <w:rPr>
          <w:rFonts w:cs="Times New Roman"/>
          <w:spacing w:val="-10"/>
        </w:rPr>
        <w:t xml:space="preserve">trical dangers? </w:t>
      </w:r>
      <w:r w:rsidR="00542DA0" w:rsidRPr="00800771">
        <w:rPr>
          <w:rFonts w:cs="Times New Roman"/>
          <w:spacing w:val="-10"/>
        </w:rPr>
        <w:t>Weren</w:t>
      </w:r>
      <w:r w:rsidR="00CA50BF" w:rsidRPr="00800771">
        <w:rPr>
          <w:rFonts w:cs="Times New Roman"/>
          <w:spacing w:val="-10"/>
        </w:rPr>
        <w:t>’</w:t>
      </w:r>
      <w:r w:rsidR="00542DA0" w:rsidRPr="00800771">
        <w:rPr>
          <w:rFonts w:cs="Times New Roman"/>
          <w:spacing w:val="-10"/>
        </w:rPr>
        <w:t>t the rules produced and implemented by “the labor bureaucracy or technocracy”</w:t>
      </w:r>
      <w:r w:rsidR="006C3E57" w:rsidRPr="00800771">
        <w:rPr>
          <w:rFonts w:cs="Times New Roman"/>
          <w:spacing w:val="-10"/>
        </w:rPr>
        <w:t xml:space="preserve"> </w:t>
      </w:r>
      <w:r w:rsidR="00542DA0" w:rsidRPr="00800771">
        <w:rPr>
          <w:rFonts w:cs="Times New Roman"/>
          <w:spacing w:val="-10"/>
        </w:rPr>
        <w:t>much less dangerous than those of the free market? W</w:t>
      </w:r>
      <w:r w:rsidRPr="00800771">
        <w:rPr>
          <w:rFonts w:cs="Times New Roman"/>
          <w:spacing w:val="-10"/>
        </w:rPr>
        <w:t>ere</w:t>
      </w:r>
      <w:r w:rsidR="00CA50BF" w:rsidRPr="00800771">
        <w:rPr>
          <w:rFonts w:cs="Times New Roman"/>
          <w:spacing w:val="-10"/>
        </w:rPr>
        <w:t>n’</w:t>
      </w:r>
      <w:r w:rsidRPr="00800771">
        <w:rPr>
          <w:rFonts w:cs="Times New Roman"/>
          <w:spacing w:val="-10"/>
        </w:rPr>
        <w:t xml:space="preserve">t “rights and statuses” less </w:t>
      </w:r>
      <w:r w:rsidR="006C3E57" w:rsidRPr="00800771">
        <w:rPr>
          <w:rFonts w:cs="Times New Roman"/>
          <w:spacing w:val="-10"/>
        </w:rPr>
        <w:t>pernicious</w:t>
      </w:r>
      <w:r w:rsidRPr="00800771">
        <w:rPr>
          <w:rFonts w:cs="Times New Roman"/>
          <w:spacing w:val="-10"/>
        </w:rPr>
        <w:t xml:space="preserve"> for the “flows and multiplicities” than the wild fluidiza</w:t>
      </w:r>
      <w:r w:rsidR="00C05B98" w:rsidRPr="00800771">
        <w:rPr>
          <w:rFonts w:cs="Times New Roman"/>
          <w:spacing w:val="-10"/>
        </w:rPr>
        <w:softHyphen/>
      </w:r>
      <w:r w:rsidRPr="00800771">
        <w:rPr>
          <w:rFonts w:cs="Times New Roman"/>
          <w:spacing w:val="-10"/>
        </w:rPr>
        <w:t xml:space="preserve">tion entailed by </w:t>
      </w:r>
      <w:r w:rsidR="00C05B98" w:rsidRPr="00800771">
        <w:rPr>
          <w:rFonts w:cs="Times New Roman"/>
          <w:spacing w:val="-10"/>
        </w:rPr>
        <w:t>N</w:t>
      </w:r>
      <w:r w:rsidRPr="00800771">
        <w:rPr>
          <w:rFonts w:cs="Times New Roman"/>
          <w:spacing w:val="-10"/>
        </w:rPr>
        <w:t xml:space="preserve">eoliberalism? </w:t>
      </w:r>
      <w:r w:rsidR="0048425F" w:rsidRPr="00800771">
        <w:rPr>
          <w:rFonts w:cs="Times New Roman"/>
          <w:spacing w:val="-10"/>
        </w:rPr>
        <w:t xml:space="preserve">Conversely, shouldn’t the “flows and multiplicities” referred to by Deleuze and Guattari be sufficiently </w:t>
      </w:r>
      <w:r w:rsidR="00C05B98" w:rsidRPr="00800771">
        <w:rPr>
          <w:rFonts w:cs="Times New Roman"/>
          <w:spacing w:val="-10"/>
        </w:rPr>
        <w:t>con</w:t>
      </w:r>
      <w:r w:rsidR="00626093" w:rsidRPr="00800771">
        <w:rPr>
          <w:rFonts w:cs="Times New Roman"/>
          <w:spacing w:val="-10"/>
        </w:rPr>
        <w:softHyphen/>
      </w:r>
      <w:r w:rsidR="00C05B98" w:rsidRPr="00800771">
        <w:rPr>
          <w:rFonts w:cs="Times New Roman"/>
          <w:spacing w:val="-10"/>
        </w:rPr>
        <w:t>sistent</w:t>
      </w:r>
      <w:r w:rsidR="0048425F" w:rsidRPr="00800771">
        <w:rPr>
          <w:rFonts w:cs="Times New Roman"/>
          <w:spacing w:val="-10"/>
        </w:rPr>
        <w:t xml:space="preserve"> to imply “rights and statuses”? </w:t>
      </w:r>
      <w:r w:rsidR="000C4978" w:rsidRPr="00800771">
        <w:rPr>
          <w:rFonts w:cs="Times New Roman"/>
          <w:spacing w:val="-10"/>
        </w:rPr>
        <w:t xml:space="preserve">Why contrast them in </w:t>
      </w:r>
      <w:r w:rsidR="006C3E57" w:rsidRPr="00800771">
        <w:rPr>
          <w:rFonts w:cs="Times New Roman"/>
          <w:spacing w:val="-10"/>
        </w:rPr>
        <w:t xml:space="preserve">such </w:t>
      </w:r>
      <w:r w:rsidR="000C4978" w:rsidRPr="00800771">
        <w:rPr>
          <w:rFonts w:cs="Times New Roman"/>
          <w:spacing w:val="-10"/>
        </w:rPr>
        <w:t>a sim</w:t>
      </w:r>
      <w:r w:rsidR="00626093" w:rsidRPr="00800771">
        <w:rPr>
          <w:rFonts w:cs="Times New Roman"/>
          <w:spacing w:val="-10"/>
        </w:rPr>
        <w:softHyphen/>
      </w:r>
      <w:r w:rsidR="000C4978" w:rsidRPr="00800771">
        <w:rPr>
          <w:rFonts w:cs="Times New Roman"/>
          <w:spacing w:val="-10"/>
        </w:rPr>
        <w:t xml:space="preserve">plistic way as if they </w:t>
      </w:r>
      <w:r w:rsidR="004C72AE" w:rsidRPr="00800771">
        <w:rPr>
          <w:rFonts w:cs="Times New Roman"/>
          <w:spacing w:val="-10"/>
        </w:rPr>
        <w:t>implied</w:t>
      </w:r>
      <w:r w:rsidR="000C4978" w:rsidRPr="00800771">
        <w:rPr>
          <w:rFonts w:cs="Times New Roman"/>
          <w:spacing w:val="-10"/>
        </w:rPr>
        <w:t xml:space="preserve"> two opposing and exclusive strategies?</w:t>
      </w:r>
      <w:r w:rsidR="00D979E3" w:rsidRPr="00800771">
        <w:rPr>
          <w:rFonts w:cs="Times New Roman"/>
          <w:spacing w:val="-10"/>
        </w:rPr>
        <w:t xml:space="preserve"> </w:t>
      </w:r>
    </w:p>
    <w:p w:rsidR="007F562C" w:rsidRPr="00800771" w:rsidRDefault="007F562C" w:rsidP="00D17877">
      <w:pPr>
        <w:tabs>
          <w:tab w:val="left" w:pos="426"/>
        </w:tabs>
        <w:spacing w:line="240" w:lineRule="exact"/>
        <w:ind w:firstLine="405"/>
        <w:rPr>
          <w:rFonts w:cs="Times New Roman"/>
          <w:spacing w:val="-12"/>
        </w:rPr>
      </w:pPr>
      <w:r w:rsidRPr="00800771">
        <w:rPr>
          <w:rFonts w:cs="Times New Roman"/>
          <w:spacing w:val="-12"/>
        </w:rPr>
        <w:t xml:space="preserve">3.3 </w:t>
      </w:r>
      <w:r w:rsidR="00A3528D" w:rsidRPr="00800771">
        <w:rPr>
          <w:rFonts w:cs="Times New Roman"/>
          <w:spacing w:val="-12"/>
        </w:rPr>
        <w:t>Furthermore, w</w:t>
      </w:r>
      <w:r w:rsidR="002D691A" w:rsidRPr="00800771">
        <w:rPr>
          <w:rFonts w:cs="Times New Roman"/>
          <w:spacing w:val="-12"/>
        </w:rPr>
        <w:t xml:space="preserve">asn’t the image of capitalism as a global system dominating </w:t>
      </w:r>
      <w:r w:rsidR="00F1209A" w:rsidRPr="00800771">
        <w:rPr>
          <w:rFonts w:cs="Times New Roman"/>
          <w:spacing w:val="-12"/>
        </w:rPr>
        <w:t>the tiniest</w:t>
      </w:r>
      <w:r w:rsidR="002D691A" w:rsidRPr="00800771">
        <w:rPr>
          <w:rFonts w:cs="Times New Roman"/>
          <w:spacing w:val="-12"/>
        </w:rPr>
        <w:t xml:space="preserve"> aspects of life and ruled </w:t>
      </w:r>
      <w:r w:rsidR="001B7A09" w:rsidRPr="00800771">
        <w:rPr>
          <w:rFonts w:cs="Times New Roman"/>
          <w:spacing w:val="-12"/>
        </w:rPr>
        <w:t xml:space="preserve">de facto </w:t>
      </w:r>
      <w:r w:rsidR="002D691A" w:rsidRPr="00800771">
        <w:rPr>
          <w:rFonts w:cs="Times New Roman"/>
          <w:spacing w:val="-12"/>
        </w:rPr>
        <w:t>by a single war machine quite exag</w:t>
      </w:r>
      <w:r w:rsidR="0072499D" w:rsidRPr="00800771">
        <w:rPr>
          <w:rFonts w:cs="Times New Roman"/>
          <w:spacing w:val="-12"/>
        </w:rPr>
        <w:softHyphen/>
      </w:r>
      <w:r w:rsidR="002D691A" w:rsidRPr="00800771">
        <w:rPr>
          <w:rFonts w:cs="Times New Roman"/>
          <w:spacing w:val="-12"/>
        </w:rPr>
        <w:t xml:space="preserve">gerated? </w:t>
      </w:r>
      <w:r w:rsidR="004908C6" w:rsidRPr="00800771">
        <w:rPr>
          <w:rFonts w:cs="Times New Roman"/>
          <w:spacing w:val="-12"/>
        </w:rPr>
        <w:t xml:space="preserve">So far, the new forms of control have not completely hampered the development of new freedoms and </w:t>
      </w:r>
      <w:r w:rsidR="00501BAD" w:rsidRPr="00800771">
        <w:rPr>
          <w:rFonts w:cs="Times New Roman"/>
          <w:spacing w:val="-12"/>
        </w:rPr>
        <w:t>the militar</w:t>
      </w:r>
      <w:r w:rsidR="00D01C75" w:rsidRPr="00800771">
        <w:rPr>
          <w:rFonts w:cs="Times New Roman"/>
          <w:spacing w:val="-12"/>
        </w:rPr>
        <w:softHyphen/>
      </w:r>
      <w:r w:rsidR="00501BAD" w:rsidRPr="00800771">
        <w:rPr>
          <w:rFonts w:cs="Times New Roman"/>
          <w:spacing w:val="-12"/>
        </w:rPr>
        <w:t>ized war machines</w:t>
      </w:r>
      <w:r w:rsidR="0072499D" w:rsidRPr="00800771">
        <w:rPr>
          <w:rFonts w:cs="Times New Roman"/>
          <w:spacing w:val="-12"/>
        </w:rPr>
        <w:t>,</w:t>
      </w:r>
      <w:r w:rsidR="00501BAD" w:rsidRPr="00800771">
        <w:rPr>
          <w:rFonts w:cs="Times New Roman"/>
          <w:spacing w:val="-12"/>
        </w:rPr>
        <w:t xml:space="preserve"> which indeed cover the entire globe</w:t>
      </w:r>
      <w:r w:rsidR="0072499D" w:rsidRPr="00800771">
        <w:rPr>
          <w:rFonts w:cs="Times New Roman"/>
          <w:spacing w:val="-12"/>
        </w:rPr>
        <w:t>,</w:t>
      </w:r>
      <w:r w:rsidR="00501BAD" w:rsidRPr="00800771">
        <w:rPr>
          <w:rFonts w:cs="Times New Roman"/>
          <w:spacing w:val="-12"/>
        </w:rPr>
        <w:t xml:space="preserve"> have not taken control of the States which have mainly remained under civilian rule.</w:t>
      </w:r>
      <w:r w:rsidR="001B7A09" w:rsidRPr="00800771">
        <w:rPr>
          <w:rFonts w:cs="Times New Roman"/>
          <w:spacing w:val="-12"/>
        </w:rPr>
        <w:t xml:space="preserve"> </w:t>
      </w:r>
    </w:p>
    <w:p w:rsidR="009429B5" w:rsidRPr="00800771" w:rsidRDefault="009429B5" w:rsidP="009429B5">
      <w:pPr>
        <w:tabs>
          <w:tab w:val="left" w:pos="426"/>
        </w:tabs>
        <w:spacing w:line="240" w:lineRule="exact"/>
        <w:ind w:firstLine="405"/>
        <w:rPr>
          <w:rFonts w:cs="Times New Roman"/>
          <w:spacing w:val="-10"/>
        </w:rPr>
      </w:pPr>
      <w:r w:rsidRPr="00800771">
        <w:rPr>
          <w:rFonts w:cs="Times New Roman"/>
          <w:spacing w:val="-10"/>
        </w:rPr>
        <w:t>3.</w:t>
      </w:r>
      <w:r w:rsidR="007F562C" w:rsidRPr="00800771">
        <w:rPr>
          <w:rFonts w:cs="Times New Roman"/>
          <w:spacing w:val="-10"/>
        </w:rPr>
        <w:t>4</w:t>
      </w:r>
      <w:r w:rsidR="00B70B66" w:rsidRPr="00800771">
        <w:rPr>
          <w:rFonts w:cs="Times New Roman"/>
          <w:spacing w:val="-10"/>
        </w:rPr>
        <w:t xml:space="preserve"> </w:t>
      </w:r>
      <w:r w:rsidR="00A3528D" w:rsidRPr="00800771">
        <w:rPr>
          <w:rFonts w:cs="Times New Roman"/>
          <w:spacing w:val="-10"/>
        </w:rPr>
        <w:t xml:space="preserve">Symmetrically, was the sociological </w:t>
      </w:r>
      <w:r w:rsidR="00B70B66" w:rsidRPr="00800771">
        <w:rPr>
          <w:rFonts w:cs="Times New Roman"/>
          <w:spacing w:val="-10"/>
        </w:rPr>
        <w:t xml:space="preserve">analysis on which Deleuze and Guattari based their </w:t>
      </w:r>
      <w:r w:rsidRPr="00800771">
        <w:rPr>
          <w:rFonts w:cs="Times New Roman"/>
          <w:spacing w:val="-10"/>
        </w:rPr>
        <w:t xml:space="preserve">political strategy adequate? </w:t>
      </w:r>
      <w:r w:rsidR="0007369B" w:rsidRPr="00800771">
        <w:rPr>
          <w:rFonts w:cs="Times New Roman"/>
          <w:spacing w:val="-10"/>
        </w:rPr>
        <w:t>In</w:t>
      </w:r>
      <w:r w:rsidR="0072499D" w:rsidRPr="00800771">
        <w:rPr>
          <w:rFonts w:cs="Times New Roman"/>
          <w:spacing w:val="-10"/>
        </w:rPr>
        <w:t xml:space="preserve"> fact, the</w:t>
      </w:r>
      <w:r w:rsidRPr="00800771">
        <w:rPr>
          <w:rFonts w:cs="Times New Roman"/>
          <w:spacing w:val="-10"/>
        </w:rPr>
        <w:t xml:space="preserve"> last forty years have shown that the popu</w:t>
      </w:r>
      <w:r w:rsidRPr="00800771">
        <w:rPr>
          <w:rFonts w:cs="Times New Roman"/>
          <w:spacing w:val="-10"/>
        </w:rPr>
        <w:softHyphen/>
        <w:t xml:space="preserve">lations which have been, so to speak, “molecularized” by the new form of capitalism, have rarely been able to organize themselves and really influence the political choices that have been made over the last decades. </w:t>
      </w:r>
      <w:r w:rsidR="00174BCC" w:rsidRPr="00800771">
        <w:rPr>
          <w:rFonts w:cs="Times New Roman"/>
          <w:spacing w:val="-10"/>
        </w:rPr>
        <w:t>Although horizontal forms of mobiliza</w:t>
      </w:r>
      <w:r w:rsidR="001B3F82" w:rsidRPr="00800771">
        <w:rPr>
          <w:rFonts w:cs="Times New Roman"/>
          <w:spacing w:val="-10"/>
        </w:rPr>
        <w:softHyphen/>
      </w:r>
      <w:r w:rsidR="00174BCC" w:rsidRPr="00800771">
        <w:rPr>
          <w:rFonts w:cs="Times New Roman"/>
          <w:spacing w:val="-10"/>
        </w:rPr>
        <w:t>tion made possible in particular through the Internet and social networks have been thriving,</w:t>
      </w:r>
      <w:r w:rsidR="00C07E90" w:rsidRPr="00800771">
        <w:rPr>
          <w:rFonts w:cs="Times New Roman"/>
          <w:spacing w:val="-10"/>
        </w:rPr>
        <w:t xml:space="preserve"> no notable improvement</w:t>
      </w:r>
      <w:r w:rsidR="004908C6" w:rsidRPr="00800771">
        <w:rPr>
          <w:rFonts w:cs="Times New Roman"/>
          <w:spacing w:val="-10"/>
        </w:rPr>
        <w:t xml:space="preserve"> or change in the system</w:t>
      </w:r>
      <w:r w:rsidR="00C07E90" w:rsidRPr="00800771">
        <w:rPr>
          <w:rFonts w:cs="Times New Roman"/>
          <w:spacing w:val="-10"/>
        </w:rPr>
        <w:t xml:space="preserve"> has ever resulted from the mobilization of “decoded” populations or of what Deleuze and Guattari called “minorities”</w:t>
      </w:r>
      <w:r w:rsidRPr="00800771">
        <w:rPr>
          <w:rFonts w:cs="Times New Roman"/>
          <w:spacing w:val="-10"/>
        </w:rPr>
        <w:t>—which should not be confused with what is commonly called minority and which is based on sharing a common trait reproved by the majority.</w:t>
      </w:r>
      <w:r w:rsidR="002D691A" w:rsidRPr="00800771">
        <w:rPr>
          <w:rFonts w:cs="Times New Roman"/>
          <w:spacing w:val="-10"/>
        </w:rPr>
        <w:t xml:space="preserve"> We have not witnessed an explo</w:t>
      </w:r>
      <w:r w:rsidR="001B3F82" w:rsidRPr="00800771">
        <w:rPr>
          <w:rFonts w:cs="Times New Roman"/>
          <w:spacing w:val="-10"/>
        </w:rPr>
        <w:softHyphen/>
      </w:r>
      <w:r w:rsidR="002D691A" w:rsidRPr="00800771">
        <w:rPr>
          <w:rFonts w:cs="Times New Roman"/>
          <w:spacing w:val="-10"/>
        </w:rPr>
        <w:t xml:space="preserve">sion of “revolutionary, popular, minority, mutant machines.” </w:t>
      </w:r>
      <w:r w:rsidR="001B7A09" w:rsidRPr="00800771">
        <w:rPr>
          <w:rFonts w:cs="Times New Roman"/>
          <w:spacing w:val="-10"/>
        </w:rPr>
        <w:t>Moreover, the</w:t>
      </w:r>
      <w:r w:rsidR="002D691A" w:rsidRPr="00800771">
        <w:rPr>
          <w:rFonts w:cs="Times New Roman"/>
          <w:spacing w:val="-10"/>
        </w:rPr>
        <w:t xml:space="preserve"> few revolu</w:t>
      </w:r>
      <w:r w:rsidR="002D691A" w:rsidRPr="00800771">
        <w:rPr>
          <w:rFonts w:cs="Times New Roman"/>
          <w:spacing w:val="-10"/>
        </w:rPr>
        <w:softHyphen/>
        <w:t>tions that have arisen from the bottom of society have nowhere suc</w:t>
      </w:r>
      <w:r w:rsidR="002D691A" w:rsidRPr="00800771">
        <w:rPr>
          <w:rFonts w:cs="Times New Roman"/>
          <w:spacing w:val="-10"/>
        </w:rPr>
        <w:softHyphen/>
        <w:t xml:space="preserve">ceeded in changing the State </w:t>
      </w:r>
      <w:r w:rsidR="006B6C8F" w:rsidRPr="00800771">
        <w:rPr>
          <w:rFonts w:cs="Times New Roman"/>
          <w:spacing w:val="-10"/>
        </w:rPr>
        <w:t xml:space="preserve">nor the capitalist </w:t>
      </w:r>
      <w:r w:rsidR="002D691A" w:rsidRPr="00800771">
        <w:rPr>
          <w:rFonts w:cs="Times New Roman"/>
          <w:spacing w:val="-10"/>
        </w:rPr>
        <w:t xml:space="preserve">order. </w:t>
      </w:r>
    </w:p>
    <w:p w:rsidR="00043C0B" w:rsidRPr="00800771" w:rsidRDefault="0024624C" w:rsidP="00D17877">
      <w:pPr>
        <w:tabs>
          <w:tab w:val="left" w:pos="426"/>
        </w:tabs>
        <w:spacing w:line="240" w:lineRule="exact"/>
        <w:ind w:firstLine="405"/>
        <w:rPr>
          <w:rFonts w:cs="Times New Roman"/>
          <w:spacing w:val="-12"/>
        </w:rPr>
      </w:pPr>
      <w:r w:rsidRPr="00800771">
        <w:rPr>
          <w:rFonts w:cs="Times New Roman"/>
          <w:spacing w:val="-12"/>
        </w:rPr>
        <w:t>3.</w:t>
      </w:r>
      <w:r w:rsidR="007F562C" w:rsidRPr="00800771">
        <w:rPr>
          <w:rFonts w:cs="Times New Roman"/>
          <w:spacing w:val="-12"/>
        </w:rPr>
        <w:t>5</w:t>
      </w:r>
      <w:r w:rsidRPr="00800771">
        <w:rPr>
          <w:rFonts w:cs="Times New Roman"/>
          <w:spacing w:val="-12"/>
        </w:rPr>
        <w:t xml:space="preserve"> </w:t>
      </w:r>
      <w:r w:rsidR="00B70B66" w:rsidRPr="00800771">
        <w:rPr>
          <w:rFonts w:cs="Times New Roman"/>
          <w:spacing w:val="-12"/>
        </w:rPr>
        <w:t>Likewise</w:t>
      </w:r>
      <w:r w:rsidR="008618A4" w:rsidRPr="00800771">
        <w:rPr>
          <w:rFonts w:cs="Times New Roman"/>
          <w:spacing w:val="-12"/>
        </w:rPr>
        <w:t xml:space="preserve">, </w:t>
      </w:r>
      <w:r w:rsidR="00780A3E" w:rsidRPr="00800771">
        <w:rPr>
          <w:rFonts w:cs="Times New Roman"/>
          <w:spacing w:val="-12"/>
        </w:rPr>
        <w:t>one wonders if</w:t>
      </w:r>
      <w:r w:rsidR="00B70B66" w:rsidRPr="00800771">
        <w:rPr>
          <w:rFonts w:cs="Times New Roman"/>
          <w:spacing w:val="-12"/>
        </w:rPr>
        <w:t xml:space="preserve"> the anthropological analysis on which Deleuze and Guattari based their political strategy </w:t>
      </w:r>
      <w:r w:rsidR="00780A3E" w:rsidRPr="00800771">
        <w:rPr>
          <w:rFonts w:cs="Times New Roman"/>
          <w:spacing w:val="-12"/>
        </w:rPr>
        <w:t xml:space="preserve">was </w:t>
      </w:r>
      <w:r w:rsidR="00B70B66" w:rsidRPr="00800771">
        <w:rPr>
          <w:rFonts w:cs="Times New Roman"/>
          <w:spacing w:val="-12"/>
        </w:rPr>
        <w:t>sufficient</w:t>
      </w:r>
      <w:r w:rsidR="005B433B" w:rsidRPr="00800771">
        <w:rPr>
          <w:rFonts w:cs="Times New Roman"/>
          <w:spacing w:val="-12"/>
        </w:rPr>
        <w:t xml:space="preserve">? Although they insisted against </w:t>
      </w:r>
      <w:r w:rsidR="00C9690F" w:rsidRPr="00800771">
        <w:rPr>
          <w:rFonts w:cs="Times New Roman"/>
          <w:spacing w:val="-12"/>
        </w:rPr>
        <w:t>mainstream</w:t>
      </w:r>
      <w:r w:rsidR="005B433B" w:rsidRPr="00800771">
        <w:rPr>
          <w:rFonts w:cs="Times New Roman"/>
          <w:spacing w:val="-12"/>
        </w:rPr>
        <w:t xml:space="preserve"> Marxists for doubling the analysis of the processes of “subjection” with an analysis of the “subjecti</w:t>
      </w:r>
      <w:r w:rsidR="002C386C" w:rsidRPr="00800771">
        <w:rPr>
          <w:rFonts w:cs="Times New Roman"/>
          <w:spacing w:val="-12"/>
        </w:rPr>
        <w:softHyphen/>
      </w:r>
      <w:r w:rsidR="005B433B" w:rsidRPr="00800771">
        <w:rPr>
          <w:rFonts w:cs="Times New Roman"/>
          <w:spacing w:val="-12"/>
        </w:rPr>
        <w:t xml:space="preserve">fication” by which individuals constituted </w:t>
      </w:r>
      <w:r w:rsidR="00C9690F" w:rsidRPr="00800771">
        <w:rPr>
          <w:rFonts w:cs="Times New Roman"/>
          <w:spacing w:val="-12"/>
        </w:rPr>
        <w:t>their Selves</w:t>
      </w:r>
      <w:r w:rsidR="005B433B" w:rsidRPr="00800771">
        <w:rPr>
          <w:rFonts w:cs="Times New Roman"/>
          <w:spacing w:val="-12"/>
        </w:rPr>
        <w:t xml:space="preserve"> through a variety of emotional attachments to the </w:t>
      </w:r>
      <w:r w:rsidR="00C9690F" w:rsidRPr="00800771">
        <w:rPr>
          <w:rFonts w:cs="Times New Roman"/>
          <w:spacing w:val="-12"/>
        </w:rPr>
        <w:t>H</w:t>
      </w:r>
      <w:r w:rsidR="005B433B" w:rsidRPr="00800771">
        <w:rPr>
          <w:rFonts w:cs="Times New Roman"/>
          <w:spacing w:val="-12"/>
        </w:rPr>
        <w:t xml:space="preserve">omeland, the </w:t>
      </w:r>
      <w:r w:rsidR="00C9690F" w:rsidRPr="00800771">
        <w:rPr>
          <w:rFonts w:cs="Times New Roman"/>
          <w:spacing w:val="-12"/>
        </w:rPr>
        <w:t>N</w:t>
      </w:r>
      <w:r w:rsidR="005B433B" w:rsidRPr="00800771">
        <w:rPr>
          <w:rFonts w:cs="Times New Roman"/>
          <w:spacing w:val="-12"/>
        </w:rPr>
        <w:t xml:space="preserve">ation, the </w:t>
      </w:r>
      <w:r w:rsidR="00C9690F" w:rsidRPr="00800771">
        <w:rPr>
          <w:rFonts w:cs="Times New Roman"/>
          <w:spacing w:val="-12"/>
        </w:rPr>
        <w:t>C</w:t>
      </w:r>
      <w:r w:rsidR="005B433B" w:rsidRPr="00800771">
        <w:rPr>
          <w:rFonts w:cs="Times New Roman"/>
          <w:spacing w:val="-12"/>
        </w:rPr>
        <w:t xml:space="preserve">lass or the </w:t>
      </w:r>
      <w:r w:rsidR="00C9690F" w:rsidRPr="00800771">
        <w:rPr>
          <w:rFonts w:cs="Times New Roman"/>
          <w:spacing w:val="-12"/>
        </w:rPr>
        <w:t>L</w:t>
      </w:r>
      <w:r w:rsidR="005B433B" w:rsidRPr="00800771">
        <w:rPr>
          <w:rFonts w:cs="Times New Roman"/>
          <w:spacing w:val="-12"/>
        </w:rPr>
        <w:t xml:space="preserve">anguage, they refused to grant the </w:t>
      </w:r>
      <w:r w:rsidR="0048407E" w:rsidRPr="00800771">
        <w:rPr>
          <w:rFonts w:cs="Times New Roman"/>
          <w:spacing w:val="-12"/>
        </w:rPr>
        <w:t>S</w:t>
      </w:r>
      <w:r w:rsidR="005B433B" w:rsidRPr="00800771">
        <w:rPr>
          <w:rFonts w:cs="Times New Roman"/>
          <w:spacing w:val="-12"/>
        </w:rPr>
        <w:t>ubject any positiv</w:t>
      </w:r>
      <w:r w:rsidR="00626093" w:rsidRPr="00800771">
        <w:rPr>
          <w:rFonts w:cs="Times New Roman"/>
          <w:spacing w:val="-12"/>
        </w:rPr>
        <w:softHyphen/>
      </w:r>
      <w:r w:rsidR="005B433B" w:rsidRPr="00800771">
        <w:rPr>
          <w:rFonts w:cs="Times New Roman"/>
          <w:spacing w:val="-12"/>
        </w:rPr>
        <w:t xml:space="preserve">ity. </w:t>
      </w:r>
      <w:r w:rsidR="001B7A09" w:rsidRPr="00800771">
        <w:rPr>
          <w:rFonts w:cs="Times New Roman"/>
          <w:spacing w:val="-12"/>
        </w:rPr>
        <w:t xml:space="preserve">As already pointed out in the preceding chapter, </w:t>
      </w:r>
      <w:r w:rsidR="00D647F5" w:rsidRPr="00800771">
        <w:rPr>
          <w:rFonts w:cs="Times New Roman"/>
          <w:spacing w:val="-12"/>
        </w:rPr>
        <w:t>they ignored the possibility of subjectivation</w:t>
      </w:r>
      <w:r w:rsidR="00B02BCD" w:rsidRPr="00800771">
        <w:rPr>
          <w:rFonts w:cs="Times New Roman"/>
          <w:spacing w:val="-12"/>
        </w:rPr>
        <w:t xml:space="preserve"> and agency</w:t>
      </w:r>
      <w:r w:rsidR="00D647F5" w:rsidRPr="00800771">
        <w:rPr>
          <w:rFonts w:cs="Times New Roman"/>
          <w:spacing w:val="-12"/>
        </w:rPr>
        <w:t xml:space="preserve"> provided by the activity of language itself. T</w:t>
      </w:r>
      <w:r w:rsidR="001B7A09" w:rsidRPr="00800771">
        <w:rPr>
          <w:rFonts w:cs="Times New Roman"/>
          <w:spacing w:val="-12"/>
        </w:rPr>
        <w:t>he</w:t>
      </w:r>
      <w:r w:rsidR="004437F2" w:rsidRPr="00800771">
        <w:rPr>
          <w:rFonts w:cs="Times New Roman"/>
          <w:spacing w:val="-12"/>
        </w:rPr>
        <w:t xml:space="preserve"> Subject was only a part of the Self, therefore it had to be destroyed and replaced by a vague and rather mystical becoming-every</w:t>
      </w:r>
      <w:r w:rsidR="00626093" w:rsidRPr="00800771">
        <w:rPr>
          <w:rFonts w:cs="Times New Roman"/>
          <w:spacing w:val="-12"/>
        </w:rPr>
        <w:softHyphen/>
      </w:r>
      <w:r w:rsidR="004437F2" w:rsidRPr="00800771">
        <w:rPr>
          <w:rFonts w:cs="Times New Roman"/>
          <w:spacing w:val="-12"/>
        </w:rPr>
        <w:t>body-and-every</w:t>
      </w:r>
      <w:r w:rsidR="002C386C" w:rsidRPr="00800771">
        <w:rPr>
          <w:rFonts w:cs="Times New Roman"/>
          <w:spacing w:val="-12"/>
        </w:rPr>
        <w:softHyphen/>
      </w:r>
      <w:r w:rsidR="004437F2" w:rsidRPr="00800771">
        <w:rPr>
          <w:rFonts w:cs="Times New Roman"/>
          <w:spacing w:val="-12"/>
        </w:rPr>
        <w:t>thing, as if there was no possibi</w:t>
      </w:r>
      <w:r w:rsidR="002C386C" w:rsidRPr="00800771">
        <w:rPr>
          <w:rFonts w:cs="Times New Roman"/>
          <w:spacing w:val="-12"/>
        </w:rPr>
        <w:softHyphen/>
      </w:r>
      <w:r w:rsidR="004437F2" w:rsidRPr="00800771">
        <w:rPr>
          <w:rFonts w:cs="Times New Roman"/>
          <w:spacing w:val="-12"/>
        </w:rPr>
        <w:t>lity of subjectivation from the flows themselves.</w:t>
      </w:r>
      <w:r w:rsidR="008A454E" w:rsidRPr="00800771">
        <w:rPr>
          <w:rFonts w:cs="Times New Roman"/>
          <w:spacing w:val="-12"/>
        </w:rPr>
        <w:t xml:space="preserve"> </w:t>
      </w:r>
    </w:p>
    <w:p w:rsidR="0054474C" w:rsidRPr="00800771" w:rsidRDefault="00282974" w:rsidP="003C6D08">
      <w:pPr>
        <w:tabs>
          <w:tab w:val="left" w:pos="426"/>
        </w:tabs>
        <w:spacing w:line="240" w:lineRule="exact"/>
        <w:ind w:firstLine="405"/>
        <w:rPr>
          <w:rFonts w:cs="Times New Roman"/>
          <w:spacing w:val="-10"/>
        </w:rPr>
      </w:pPr>
      <w:r w:rsidRPr="00800771">
        <w:rPr>
          <w:rFonts w:cs="Times New Roman"/>
          <w:spacing w:val="-10"/>
        </w:rPr>
        <w:t>3</w:t>
      </w:r>
      <w:r w:rsidR="00AA093F" w:rsidRPr="00800771">
        <w:rPr>
          <w:rFonts w:cs="Times New Roman"/>
          <w:spacing w:val="-10"/>
        </w:rPr>
        <w:t>.</w:t>
      </w:r>
      <w:r w:rsidR="007F562C" w:rsidRPr="00800771">
        <w:rPr>
          <w:rFonts w:cs="Times New Roman"/>
          <w:spacing w:val="-10"/>
        </w:rPr>
        <w:t>6</w:t>
      </w:r>
      <w:r w:rsidR="006C3E57" w:rsidRPr="00800771">
        <w:rPr>
          <w:rFonts w:cs="Times New Roman"/>
          <w:spacing w:val="-10"/>
        </w:rPr>
        <w:t xml:space="preserve"> </w:t>
      </w:r>
      <w:r w:rsidR="00276D96" w:rsidRPr="00800771">
        <w:rPr>
          <w:rFonts w:cs="Times New Roman"/>
          <w:spacing w:val="-10"/>
        </w:rPr>
        <w:t xml:space="preserve">Last but not least, wasn’t their theory of the State too limited to be able to grasp its complexity? </w:t>
      </w:r>
      <w:r w:rsidR="00A83E48" w:rsidRPr="00800771">
        <w:rPr>
          <w:rFonts w:cs="Times New Roman"/>
          <w:spacing w:val="-10"/>
        </w:rPr>
        <w:t xml:space="preserve">As the Subject was erroneously confused with the Self, the State was </w:t>
      </w:r>
      <w:r w:rsidR="00CA6279" w:rsidRPr="00800771">
        <w:rPr>
          <w:rFonts w:cs="Times New Roman"/>
          <w:spacing w:val="-10"/>
        </w:rPr>
        <w:t>debat</w:t>
      </w:r>
      <w:r w:rsidR="00626093" w:rsidRPr="00800771">
        <w:rPr>
          <w:rFonts w:cs="Times New Roman"/>
          <w:spacing w:val="-10"/>
        </w:rPr>
        <w:softHyphen/>
      </w:r>
      <w:r w:rsidR="00CA6279" w:rsidRPr="00800771">
        <w:rPr>
          <w:rFonts w:cs="Times New Roman"/>
          <w:spacing w:val="-10"/>
        </w:rPr>
        <w:t xml:space="preserve">ably </w:t>
      </w:r>
      <w:r w:rsidR="00A83E48" w:rsidRPr="00800771">
        <w:rPr>
          <w:rFonts w:cs="Times New Roman"/>
          <w:spacing w:val="-10"/>
        </w:rPr>
        <w:t xml:space="preserve">considered as a super-Self </w:t>
      </w:r>
      <w:r w:rsidR="001552EB" w:rsidRPr="00800771">
        <w:rPr>
          <w:rFonts w:cs="Times New Roman"/>
          <w:spacing w:val="-10"/>
        </w:rPr>
        <w:t>needing</w:t>
      </w:r>
      <w:r w:rsidR="00A83E48" w:rsidRPr="00800771">
        <w:rPr>
          <w:rFonts w:cs="Times New Roman"/>
          <w:spacing w:val="-10"/>
        </w:rPr>
        <w:t xml:space="preserve"> </w:t>
      </w:r>
      <w:r w:rsidR="00E7795C" w:rsidRPr="00800771">
        <w:rPr>
          <w:rFonts w:cs="Times New Roman"/>
          <w:spacing w:val="-10"/>
        </w:rPr>
        <w:t>consequently</w:t>
      </w:r>
      <w:r w:rsidR="001552EB" w:rsidRPr="00800771">
        <w:rPr>
          <w:rFonts w:cs="Times New Roman"/>
          <w:spacing w:val="-10"/>
        </w:rPr>
        <w:t xml:space="preserve"> to be </w:t>
      </w:r>
      <w:r w:rsidR="00E7795C" w:rsidRPr="00800771">
        <w:rPr>
          <w:rFonts w:cs="Times New Roman"/>
          <w:spacing w:val="-10"/>
        </w:rPr>
        <w:t xml:space="preserve">wiped out and </w:t>
      </w:r>
      <w:r w:rsidR="001552EB" w:rsidRPr="00800771">
        <w:rPr>
          <w:rFonts w:cs="Times New Roman"/>
          <w:spacing w:val="-10"/>
        </w:rPr>
        <w:t xml:space="preserve">replaced by a rather obscure fluid and mobile political entity they called a </w:t>
      </w:r>
      <w:r w:rsidR="007618EC" w:rsidRPr="00800771">
        <w:rPr>
          <w:rFonts w:cs="Times New Roman"/>
          <w:spacing w:val="-10"/>
        </w:rPr>
        <w:t>“</w:t>
      </w:r>
      <w:r w:rsidR="00EB374E" w:rsidRPr="00800771">
        <w:rPr>
          <w:rFonts w:cs="Times New Roman"/>
          <w:spacing w:val="-10"/>
        </w:rPr>
        <w:t xml:space="preserve">minoritarian </w:t>
      </w:r>
      <w:r w:rsidR="001552EB" w:rsidRPr="00800771">
        <w:rPr>
          <w:rFonts w:cs="Times New Roman"/>
          <w:spacing w:val="-10"/>
        </w:rPr>
        <w:t>war machine,</w:t>
      </w:r>
      <w:r w:rsidR="007618EC" w:rsidRPr="00800771">
        <w:rPr>
          <w:rFonts w:cs="Times New Roman"/>
          <w:spacing w:val="-10"/>
        </w:rPr>
        <w:t>”</w:t>
      </w:r>
      <w:r w:rsidR="001552EB" w:rsidRPr="00800771">
        <w:rPr>
          <w:rFonts w:cs="Times New Roman"/>
          <w:spacing w:val="-10"/>
        </w:rPr>
        <w:t xml:space="preserve"> which was supposed to act benefi</w:t>
      </w:r>
      <w:r w:rsidR="00CA6279" w:rsidRPr="00800771">
        <w:rPr>
          <w:rFonts w:cs="Times New Roman"/>
          <w:spacing w:val="-10"/>
        </w:rPr>
        <w:softHyphen/>
      </w:r>
      <w:r w:rsidR="001552EB" w:rsidRPr="00800771">
        <w:rPr>
          <w:rFonts w:cs="Times New Roman"/>
          <w:spacing w:val="-10"/>
        </w:rPr>
        <w:t xml:space="preserve">cially for the </w:t>
      </w:r>
      <w:r w:rsidR="007618EC" w:rsidRPr="00800771">
        <w:rPr>
          <w:rFonts w:cs="Times New Roman"/>
          <w:spacing w:val="-10"/>
        </w:rPr>
        <w:t>individuals</w:t>
      </w:r>
      <w:r w:rsidR="001552EB" w:rsidRPr="00800771">
        <w:rPr>
          <w:rFonts w:cs="Times New Roman"/>
          <w:spacing w:val="-10"/>
        </w:rPr>
        <w:t xml:space="preserve"> by itself and without any command center</w:t>
      </w:r>
      <w:r w:rsidR="00E7795C" w:rsidRPr="00800771">
        <w:rPr>
          <w:rFonts w:cs="Times New Roman"/>
          <w:spacing w:val="-10"/>
        </w:rPr>
        <w:t xml:space="preserve">. However, this program implied </w:t>
      </w:r>
      <w:r w:rsidR="0048407E" w:rsidRPr="00800771">
        <w:rPr>
          <w:rFonts w:cs="Times New Roman"/>
          <w:spacing w:val="-10"/>
        </w:rPr>
        <w:t xml:space="preserve">obviously </w:t>
      </w:r>
      <w:r w:rsidR="00E7795C" w:rsidRPr="00800771">
        <w:rPr>
          <w:rFonts w:cs="Times New Roman"/>
          <w:spacing w:val="-10"/>
        </w:rPr>
        <w:t xml:space="preserve">two </w:t>
      </w:r>
      <w:r w:rsidR="0048407E" w:rsidRPr="00800771">
        <w:rPr>
          <w:rFonts w:cs="Times New Roman"/>
          <w:spacing w:val="-10"/>
        </w:rPr>
        <w:t xml:space="preserve">rather </w:t>
      </w:r>
      <w:r w:rsidR="00E7795C" w:rsidRPr="00800771">
        <w:rPr>
          <w:rFonts w:cs="Times New Roman"/>
          <w:spacing w:val="-10"/>
        </w:rPr>
        <w:t>debatab</w:t>
      </w:r>
      <w:r w:rsidR="0048407E" w:rsidRPr="00800771">
        <w:rPr>
          <w:rFonts w:cs="Times New Roman"/>
          <w:spacing w:val="-10"/>
        </w:rPr>
        <w:t>l</w:t>
      </w:r>
      <w:r w:rsidR="00E7795C" w:rsidRPr="00800771">
        <w:rPr>
          <w:rFonts w:cs="Times New Roman"/>
          <w:spacing w:val="-10"/>
        </w:rPr>
        <w:t>e presup</w:t>
      </w:r>
      <w:r w:rsidR="00CA6279" w:rsidRPr="00800771">
        <w:rPr>
          <w:rFonts w:cs="Times New Roman"/>
          <w:spacing w:val="-10"/>
        </w:rPr>
        <w:softHyphen/>
      </w:r>
      <w:r w:rsidR="00E7795C" w:rsidRPr="00800771">
        <w:rPr>
          <w:rFonts w:cs="Times New Roman"/>
          <w:spacing w:val="-10"/>
        </w:rPr>
        <w:t>positions: f</w:t>
      </w:r>
      <w:r w:rsidR="0048407E" w:rsidRPr="00800771">
        <w:rPr>
          <w:rFonts w:cs="Times New Roman"/>
          <w:spacing w:val="-10"/>
        </w:rPr>
        <w:t>ir</w:t>
      </w:r>
      <w:r w:rsidR="00E7795C" w:rsidRPr="00800771">
        <w:rPr>
          <w:rFonts w:cs="Times New Roman"/>
          <w:spacing w:val="-10"/>
        </w:rPr>
        <w:t xml:space="preserve">st, that </w:t>
      </w:r>
      <w:r w:rsidR="00DB15E1" w:rsidRPr="00800771">
        <w:rPr>
          <w:rFonts w:cs="Times New Roman"/>
          <w:spacing w:val="-10"/>
        </w:rPr>
        <w:t>no State could</w:t>
      </w:r>
      <w:r w:rsidR="00E7795C" w:rsidRPr="00800771">
        <w:rPr>
          <w:rFonts w:cs="Times New Roman"/>
          <w:spacing w:val="-10"/>
        </w:rPr>
        <w:t xml:space="preserve"> ever</w:t>
      </w:r>
      <w:r w:rsidR="00DB15E1" w:rsidRPr="00800771">
        <w:rPr>
          <w:rFonts w:cs="Times New Roman"/>
          <w:spacing w:val="-10"/>
        </w:rPr>
        <w:t xml:space="preserve"> be </w:t>
      </w:r>
      <w:r w:rsidR="00782388" w:rsidRPr="00800771">
        <w:rPr>
          <w:rFonts w:cs="Times New Roman"/>
          <w:spacing w:val="-10"/>
        </w:rPr>
        <w:t>respect</w:t>
      </w:r>
      <w:r w:rsidR="001B3F82" w:rsidRPr="00800771">
        <w:rPr>
          <w:rFonts w:cs="Times New Roman"/>
          <w:spacing w:val="-10"/>
        </w:rPr>
        <w:softHyphen/>
      </w:r>
      <w:r w:rsidR="00782388" w:rsidRPr="00800771">
        <w:rPr>
          <w:rFonts w:cs="Times New Roman"/>
          <w:spacing w:val="-10"/>
        </w:rPr>
        <w:t>ful of</w:t>
      </w:r>
      <w:r w:rsidR="00DB15E1" w:rsidRPr="00800771">
        <w:rPr>
          <w:rFonts w:cs="Times New Roman"/>
          <w:spacing w:val="-10"/>
        </w:rPr>
        <w:t xml:space="preserve"> flows and</w:t>
      </w:r>
      <w:r w:rsidR="0048407E" w:rsidRPr="00800771">
        <w:rPr>
          <w:rFonts w:cs="Times New Roman"/>
          <w:spacing w:val="-10"/>
        </w:rPr>
        <w:t xml:space="preserve"> even</w:t>
      </w:r>
      <w:r w:rsidR="00DB15E1" w:rsidRPr="00800771">
        <w:rPr>
          <w:rFonts w:cs="Times New Roman"/>
          <w:spacing w:val="-10"/>
        </w:rPr>
        <w:t xml:space="preserve"> </w:t>
      </w:r>
      <w:r w:rsidR="00E7795C" w:rsidRPr="00800771">
        <w:rPr>
          <w:rFonts w:cs="Times New Roman"/>
          <w:spacing w:val="-10"/>
        </w:rPr>
        <w:t>become itself</w:t>
      </w:r>
      <w:r w:rsidR="0048407E" w:rsidRPr="00800771">
        <w:rPr>
          <w:rFonts w:cs="Times New Roman"/>
          <w:spacing w:val="-10"/>
        </w:rPr>
        <w:t>,</w:t>
      </w:r>
      <w:r w:rsidR="00782388" w:rsidRPr="00800771">
        <w:rPr>
          <w:rFonts w:cs="Times New Roman"/>
          <w:spacing w:val="-10"/>
        </w:rPr>
        <w:t xml:space="preserve"> </w:t>
      </w:r>
      <w:r w:rsidR="0048407E" w:rsidRPr="00800771">
        <w:rPr>
          <w:rFonts w:cs="Times New Roman"/>
          <w:spacing w:val="-10"/>
        </w:rPr>
        <w:t xml:space="preserve">so to speak, </w:t>
      </w:r>
      <w:r w:rsidR="00DB15E1" w:rsidRPr="00800771">
        <w:rPr>
          <w:rFonts w:cs="Times New Roman"/>
          <w:spacing w:val="-10"/>
        </w:rPr>
        <w:t>flowing</w:t>
      </w:r>
      <w:r w:rsidR="00E7795C" w:rsidRPr="00800771">
        <w:rPr>
          <w:rFonts w:cs="Times New Roman"/>
          <w:spacing w:val="-10"/>
        </w:rPr>
        <w:t>; two, that the war machine</w:t>
      </w:r>
      <w:r w:rsidR="00A83E48" w:rsidRPr="00800771">
        <w:rPr>
          <w:rFonts w:cs="Times New Roman"/>
          <w:spacing w:val="-10"/>
        </w:rPr>
        <w:t xml:space="preserve"> </w:t>
      </w:r>
      <w:r w:rsidR="00E7795C" w:rsidRPr="00800771">
        <w:rPr>
          <w:rFonts w:cs="Times New Roman"/>
          <w:spacing w:val="-10"/>
        </w:rPr>
        <w:t xml:space="preserve">would fare much better in allowing the individual to flow as they choose, </w:t>
      </w:r>
      <w:r w:rsidR="0048407E" w:rsidRPr="00800771">
        <w:rPr>
          <w:rFonts w:cs="Times New Roman"/>
          <w:spacing w:val="-10"/>
        </w:rPr>
        <w:t xml:space="preserve">or </w:t>
      </w:r>
      <w:r w:rsidR="00E7795C" w:rsidRPr="00800771">
        <w:rPr>
          <w:rFonts w:cs="Times New Roman"/>
          <w:spacing w:val="-10"/>
        </w:rPr>
        <w:t>in Barthes’s words, to find their idiorrhythms.</w:t>
      </w:r>
    </w:p>
    <w:p w:rsidR="001639B3" w:rsidRPr="00800771" w:rsidRDefault="00916A97" w:rsidP="00334238">
      <w:pPr>
        <w:tabs>
          <w:tab w:val="left" w:pos="426"/>
        </w:tabs>
        <w:spacing w:line="240" w:lineRule="exact"/>
        <w:ind w:firstLine="405"/>
        <w:rPr>
          <w:rFonts w:cs="Times New Roman"/>
          <w:spacing w:val="-10"/>
        </w:rPr>
      </w:pPr>
      <w:r w:rsidRPr="00800771">
        <w:rPr>
          <w:rFonts w:cs="Times New Roman"/>
          <w:spacing w:val="-12"/>
        </w:rPr>
        <w:t>3</w:t>
      </w:r>
      <w:r w:rsidR="00334238" w:rsidRPr="00800771">
        <w:rPr>
          <w:rFonts w:cs="Times New Roman"/>
          <w:spacing w:val="-12"/>
        </w:rPr>
        <w:t>.</w:t>
      </w:r>
      <w:r w:rsidRPr="00800771">
        <w:rPr>
          <w:rFonts w:cs="Times New Roman"/>
          <w:spacing w:val="-12"/>
        </w:rPr>
        <w:t>7</w:t>
      </w:r>
      <w:r w:rsidR="00334238" w:rsidRPr="00800771">
        <w:rPr>
          <w:rFonts w:cs="Times New Roman"/>
          <w:spacing w:val="-12"/>
        </w:rPr>
        <w:t xml:space="preserve"> </w:t>
      </w:r>
      <w:r w:rsidR="001639B3" w:rsidRPr="00800771">
        <w:rPr>
          <w:rFonts w:cs="Times New Roman"/>
          <w:spacing w:val="-12"/>
        </w:rPr>
        <w:t xml:space="preserve">In the absence of sufficient answers to these </w:t>
      </w:r>
      <w:r w:rsidR="00077D06" w:rsidRPr="00800771">
        <w:rPr>
          <w:rFonts w:cs="Times New Roman"/>
          <w:spacing w:val="-12"/>
        </w:rPr>
        <w:t>questions</w:t>
      </w:r>
      <w:r w:rsidR="001639B3" w:rsidRPr="00800771">
        <w:rPr>
          <w:rFonts w:cs="Times New Roman"/>
          <w:spacing w:val="-12"/>
        </w:rPr>
        <w:t>, there was a great risk of confusion between what I would suggest to call “the tensive fluidization” envisioned by Deleuze and Guattari and “the dispersive fluidization” already initiated by the Neoliberalism. As a matter of fact, capitalism quickly integrated in the 1980s and 1990s the very notions of “speed,” “movement,” “innovation” and “generalized war” Deleuze and Guattari had advocated. It even succeeded, at least for a certain period of time, in limiting the power of the States over the economy through the globalization of production and consumption, tax heavens, and privati</w:t>
      </w:r>
      <w:r w:rsidR="00F74385" w:rsidRPr="00800771">
        <w:rPr>
          <w:rFonts w:cs="Times New Roman"/>
          <w:spacing w:val="-12"/>
        </w:rPr>
        <w:softHyphen/>
      </w:r>
      <w:r w:rsidR="001639B3" w:rsidRPr="00800771">
        <w:rPr>
          <w:rFonts w:cs="Times New Roman"/>
          <w:spacing w:val="-12"/>
        </w:rPr>
        <w:t xml:space="preserve">zation of public services. </w:t>
      </w:r>
      <w:r w:rsidR="001F79F4" w:rsidRPr="00800771">
        <w:rPr>
          <w:rFonts w:cs="Times New Roman"/>
          <w:spacing w:val="-12"/>
        </w:rPr>
        <w:t xml:space="preserve">Similarly, under its pressing demand for constant innovation, science renounced the ideal of an all-encompassing and homogenizing knowledge developing under the umbrella of the State and began to multiply its approaches. </w:t>
      </w:r>
      <w:r w:rsidR="00C07E90" w:rsidRPr="00800771">
        <w:rPr>
          <w:rFonts w:cs="Times New Roman"/>
          <w:spacing w:val="-12"/>
        </w:rPr>
        <w:t>The rhizome even bec</w:t>
      </w:r>
      <w:r w:rsidR="00174BCC" w:rsidRPr="00800771">
        <w:rPr>
          <w:rFonts w:cs="Times New Roman"/>
          <w:spacing w:val="-12"/>
        </w:rPr>
        <w:t>a</w:t>
      </w:r>
      <w:r w:rsidR="00C07E90" w:rsidRPr="00800771">
        <w:rPr>
          <w:rFonts w:cs="Times New Roman"/>
          <w:spacing w:val="-12"/>
        </w:rPr>
        <w:t xml:space="preserve">me a buzzword in Silicon Valley. </w:t>
      </w:r>
      <w:r w:rsidR="001639B3" w:rsidRPr="00800771">
        <w:rPr>
          <w:rFonts w:cs="Times New Roman"/>
          <w:spacing w:val="-12"/>
        </w:rPr>
        <w:t xml:space="preserve">However, </w:t>
      </w:r>
      <w:r w:rsidR="00C07E90" w:rsidRPr="00800771">
        <w:rPr>
          <w:rFonts w:cs="Times New Roman"/>
          <w:spacing w:val="-12"/>
        </w:rPr>
        <w:t>science</w:t>
      </w:r>
      <w:r w:rsidR="001639B3" w:rsidRPr="00800771">
        <w:rPr>
          <w:rFonts w:cs="Times New Roman"/>
          <w:spacing w:val="-12"/>
        </w:rPr>
        <w:t xml:space="preserve"> also fragmented into ever narrower fields of study and ever smaller specialties which </w:t>
      </w:r>
      <w:r w:rsidR="00F74385" w:rsidRPr="00800771">
        <w:rPr>
          <w:rFonts w:cs="Times New Roman"/>
          <w:spacing w:val="-12"/>
        </w:rPr>
        <w:t>were</w:t>
      </w:r>
      <w:r w:rsidR="001639B3" w:rsidRPr="00800771">
        <w:rPr>
          <w:rFonts w:cs="Times New Roman"/>
          <w:spacing w:val="-12"/>
        </w:rPr>
        <w:t xml:space="preserve"> supposed to communicate through “interdisciplinary” research programs but which </w:t>
      </w:r>
      <w:r w:rsidR="00F74385" w:rsidRPr="00800771">
        <w:rPr>
          <w:rFonts w:cs="Times New Roman"/>
          <w:spacing w:val="-12"/>
        </w:rPr>
        <w:t>were</w:t>
      </w:r>
      <w:r w:rsidR="001639B3" w:rsidRPr="00800771">
        <w:rPr>
          <w:rFonts w:cs="Times New Roman"/>
          <w:spacing w:val="-12"/>
        </w:rPr>
        <w:t xml:space="preserve"> in fact only capable of defending their territory or their ecological niche in the sur</w:t>
      </w:r>
      <w:r w:rsidR="001B3F82" w:rsidRPr="00800771">
        <w:rPr>
          <w:rFonts w:cs="Times New Roman"/>
          <w:spacing w:val="-12"/>
        </w:rPr>
        <w:softHyphen/>
      </w:r>
      <w:r w:rsidR="001639B3" w:rsidRPr="00800771">
        <w:rPr>
          <w:rFonts w:cs="Times New Roman"/>
          <w:spacing w:val="-12"/>
        </w:rPr>
        <w:t xml:space="preserve">rounding chaos—not to mention that this vast scientific shift has been accompanied by the privatization of universities and research centers, and of the systematic introduction of competitions for research funds even within public institutions. How then to demystify and oppose these </w:t>
      </w:r>
      <w:r w:rsidR="001F79F4" w:rsidRPr="00800771">
        <w:rPr>
          <w:rFonts w:cs="Times New Roman"/>
          <w:spacing w:val="-12"/>
        </w:rPr>
        <w:t>dra</w:t>
      </w:r>
      <w:r w:rsidR="001B3F82" w:rsidRPr="00800771">
        <w:rPr>
          <w:rFonts w:cs="Times New Roman"/>
          <w:spacing w:val="-12"/>
        </w:rPr>
        <w:softHyphen/>
      </w:r>
      <w:r w:rsidR="001F79F4" w:rsidRPr="00800771">
        <w:rPr>
          <w:rFonts w:cs="Times New Roman"/>
          <w:spacing w:val="-12"/>
        </w:rPr>
        <w:t>matic</w:t>
      </w:r>
      <w:r w:rsidR="001639B3" w:rsidRPr="00800771">
        <w:rPr>
          <w:rFonts w:cs="Times New Roman"/>
          <w:spacing w:val="-12"/>
        </w:rPr>
        <w:t xml:space="preserve"> transformations only with the hyper-fluidizing tools </w:t>
      </w:r>
      <w:r w:rsidR="00AA6E6B" w:rsidRPr="00800771">
        <w:rPr>
          <w:rFonts w:cs="Times New Roman"/>
          <w:spacing w:val="-12"/>
        </w:rPr>
        <w:t>proposed</w:t>
      </w:r>
      <w:r w:rsidR="001639B3" w:rsidRPr="00800771">
        <w:rPr>
          <w:rFonts w:cs="Times New Roman"/>
          <w:spacing w:val="-12"/>
        </w:rPr>
        <w:t xml:space="preserve"> by Deleuze and Guattari?</w:t>
      </w:r>
      <w:r w:rsidRPr="00800771">
        <w:rPr>
          <w:rFonts w:cs="Times New Roman"/>
          <w:spacing w:val="-10"/>
        </w:rPr>
        <w:t xml:space="preserve"> </w:t>
      </w:r>
    </w:p>
    <w:p w:rsidR="00334238" w:rsidRPr="00800771" w:rsidRDefault="00E9586D" w:rsidP="00334238">
      <w:pPr>
        <w:tabs>
          <w:tab w:val="left" w:pos="426"/>
        </w:tabs>
        <w:spacing w:line="240" w:lineRule="exact"/>
        <w:ind w:firstLine="405"/>
        <w:rPr>
          <w:rFonts w:cs="Times New Roman"/>
          <w:spacing w:val="-12"/>
        </w:rPr>
      </w:pPr>
      <w:r w:rsidRPr="00800771">
        <w:rPr>
          <w:rFonts w:cs="Times New Roman"/>
          <w:spacing w:val="-12"/>
        </w:rPr>
        <w:t xml:space="preserve">3.8 </w:t>
      </w:r>
      <w:r w:rsidR="00334238" w:rsidRPr="00800771">
        <w:rPr>
          <w:rFonts w:cs="Times New Roman"/>
          <w:spacing w:val="-12"/>
        </w:rPr>
        <w:t xml:space="preserve">It is therefore </w:t>
      </w:r>
      <w:r w:rsidR="00925BBC" w:rsidRPr="00800771">
        <w:rPr>
          <w:rFonts w:cs="Times New Roman"/>
          <w:spacing w:val="-12"/>
        </w:rPr>
        <w:t xml:space="preserve">of </w:t>
      </w:r>
      <w:r w:rsidR="00334238" w:rsidRPr="00800771">
        <w:rPr>
          <w:rFonts w:cs="Times New Roman"/>
          <w:spacing w:val="-12"/>
        </w:rPr>
        <w:t xml:space="preserve">no surprise that </w:t>
      </w:r>
      <w:r w:rsidR="003D56B9" w:rsidRPr="00800771">
        <w:rPr>
          <w:rFonts w:cs="Times New Roman"/>
          <w:spacing w:val="-12"/>
        </w:rPr>
        <w:t>such</w:t>
      </w:r>
      <w:r w:rsidR="00334238" w:rsidRPr="00800771">
        <w:rPr>
          <w:rFonts w:cs="Times New Roman"/>
          <w:spacing w:val="-12"/>
        </w:rPr>
        <w:t xml:space="preserve"> limitations and ambiguities</w:t>
      </w:r>
      <w:r w:rsidR="002D4FCE">
        <w:rPr>
          <w:rFonts w:cs="Times New Roman"/>
          <w:spacing w:val="-12"/>
        </w:rPr>
        <w:t xml:space="preserve"> </w:t>
      </w:r>
      <w:r w:rsidR="00334238" w:rsidRPr="00800771">
        <w:rPr>
          <w:rFonts w:cs="Times New Roman"/>
          <w:spacing w:val="-12"/>
        </w:rPr>
        <w:t>have been even</w:t>
      </w:r>
      <w:r w:rsidR="00334238" w:rsidRPr="00800771">
        <w:rPr>
          <w:rFonts w:cs="Times New Roman"/>
          <w:spacing w:val="-12"/>
        </w:rPr>
        <w:softHyphen/>
        <w:t>tu</w:t>
      </w:r>
      <w:r w:rsidR="00334238" w:rsidRPr="00800771">
        <w:rPr>
          <w:rFonts w:cs="Times New Roman"/>
          <w:spacing w:val="-12"/>
        </w:rPr>
        <w:softHyphen/>
        <w:t>ally magnified by the theories in</w:t>
      </w:r>
      <w:r w:rsidRPr="00800771">
        <w:rPr>
          <w:rFonts w:cs="Times New Roman"/>
          <w:spacing w:val="-12"/>
        </w:rPr>
        <w:t xml:space="preserve">spired by </w:t>
      </w:r>
      <w:r w:rsidR="003B3262" w:rsidRPr="00800771">
        <w:rPr>
          <w:rFonts w:cs="Times New Roman"/>
          <w:i/>
          <w:spacing w:val="-12"/>
        </w:rPr>
        <w:t>A Thousand Plateaus</w:t>
      </w:r>
      <w:r w:rsidRPr="00800771">
        <w:rPr>
          <w:rFonts w:cs="Times New Roman"/>
          <w:spacing w:val="-12"/>
        </w:rPr>
        <w:t>,</w:t>
      </w:r>
      <w:r w:rsidR="00334238" w:rsidRPr="00800771">
        <w:rPr>
          <w:rFonts w:cs="Times New Roman"/>
          <w:spacing w:val="-12"/>
        </w:rPr>
        <w:t xml:space="preserve"> </w:t>
      </w:r>
      <w:r w:rsidR="00DE336E" w:rsidRPr="00800771">
        <w:rPr>
          <w:rFonts w:cs="Times New Roman"/>
          <w:spacing w:val="-12"/>
        </w:rPr>
        <w:t>which not only have been</w:t>
      </w:r>
      <w:r w:rsidR="002D4FCE">
        <w:rPr>
          <w:rFonts w:cs="Times New Roman"/>
          <w:spacing w:val="-12"/>
        </w:rPr>
        <w:t xml:space="preserve"> </w:t>
      </w:r>
      <w:r w:rsidR="00DE336E" w:rsidRPr="00800771">
        <w:rPr>
          <w:rFonts w:cs="Times New Roman"/>
          <w:spacing w:val="-12"/>
        </w:rPr>
        <w:t>unable to really criticize these muta</w:t>
      </w:r>
      <w:r w:rsidR="00527199" w:rsidRPr="00800771">
        <w:rPr>
          <w:rFonts w:cs="Times New Roman"/>
          <w:spacing w:val="-12"/>
        </w:rPr>
        <w:softHyphen/>
      </w:r>
      <w:r w:rsidR="00DE336E" w:rsidRPr="00800771">
        <w:rPr>
          <w:rFonts w:cs="Times New Roman"/>
          <w:spacing w:val="-12"/>
        </w:rPr>
        <w:t>tions but have sometimes favored them</w:t>
      </w:r>
      <w:r w:rsidR="00334238" w:rsidRPr="00800771">
        <w:rPr>
          <w:rFonts w:cs="Times New Roman"/>
          <w:spacing w:val="-12"/>
        </w:rPr>
        <w:t>. This was, for instance, expli</w:t>
      </w:r>
      <w:r w:rsidR="00334238" w:rsidRPr="00800771">
        <w:rPr>
          <w:rFonts w:cs="Times New Roman"/>
          <w:spacing w:val="-12"/>
        </w:rPr>
        <w:softHyphen/>
        <w:t xml:space="preserve">citly the case of Michael </w:t>
      </w:r>
      <w:r w:rsidR="00334238" w:rsidRPr="00800771">
        <w:rPr>
          <w:rFonts w:cs="Times New Roman"/>
          <w:iCs/>
          <w:spacing w:val="-12"/>
        </w:rPr>
        <w:t>Hardt (1960-)</w:t>
      </w:r>
      <w:r w:rsidR="00334238" w:rsidRPr="00800771">
        <w:rPr>
          <w:rFonts w:cs="Times New Roman"/>
          <w:spacing w:val="-12"/>
        </w:rPr>
        <w:t xml:space="preserve"> and Antonio </w:t>
      </w:r>
      <w:r w:rsidR="00334238" w:rsidRPr="00800771">
        <w:rPr>
          <w:rFonts w:cs="Times New Roman"/>
          <w:iCs/>
          <w:spacing w:val="-12"/>
        </w:rPr>
        <w:t>Negri (1933-)</w:t>
      </w:r>
      <w:r w:rsidR="00334238" w:rsidRPr="00800771">
        <w:rPr>
          <w:rFonts w:cs="Times New Roman"/>
          <w:i/>
          <w:iCs/>
          <w:spacing w:val="-12"/>
        </w:rPr>
        <w:t xml:space="preserve"> </w:t>
      </w:r>
      <w:r w:rsidR="00334238" w:rsidRPr="00800771">
        <w:rPr>
          <w:rFonts w:cs="Times New Roman"/>
          <w:spacing w:val="-12"/>
        </w:rPr>
        <w:t>in their best</w:t>
      </w:r>
      <w:r w:rsidR="00527199" w:rsidRPr="00800771">
        <w:rPr>
          <w:rFonts w:cs="Times New Roman"/>
          <w:spacing w:val="-12"/>
        </w:rPr>
        <w:softHyphen/>
      </w:r>
      <w:r w:rsidR="00334238" w:rsidRPr="00800771">
        <w:rPr>
          <w:rFonts w:cs="Times New Roman"/>
          <w:spacing w:val="-12"/>
        </w:rPr>
        <w:t xml:space="preserve">selling books </w:t>
      </w:r>
      <w:r w:rsidR="00334238" w:rsidRPr="00800771">
        <w:rPr>
          <w:rFonts w:cs="Times New Roman"/>
          <w:i/>
          <w:spacing w:val="-12"/>
        </w:rPr>
        <w:t>Empire</w:t>
      </w:r>
      <w:r w:rsidR="00334238" w:rsidRPr="00800771">
        <w:rPr>
          <w:rFonts w:cs="Times New Roman"/>
          <w:spacing w:val="-12"/>
        </w:rPr>
        <w:t xml:space="preserve"> (2000) and </w:t>
      </w:r>
      <w:r w:rsidR="00334238" w:rsidRPr="00800771">
        <w:rPr>
          <w:rFonts w:cs="Times New Roman"/>
          <w:i/>
          <w:spacing w:val="-12"/>
        </w:rPr>
        <w:t>Multitude</w:t>
      </w:r>
      <w:r w:rsidR="00334238" w:rsidRPr="00800771">
        <w:rPr>
          <w:rFonts w:cs="Times New Roman"/>
          <w:spacing w:val="-12"/>
        </w:rPr>
        <w:t xml:space="preserve"> (2004). Logically but no less </w:t>
      </w:r>
      <w:r w:rsidR="00F819FE" w:rsidRPr="00800771">
        <w:rPr>
          <w:rFonts w:cs="Times New Roman"/>
          <w:spacing w:val="-12"/>
        </w:rPr>
        <w:t>debatably</w:t>
      </w:r>
      <w:r w:rsidR="00334238" w:rsidRPr="00800771">
        <w:rPr>
          <w:rFonts w:cs="Times New Roman"/>
          <w:spacing w:val="-12"/>
        </w:rPr>
        <w:t>, Hardt and Negri blessed globalization and its corrosive effects as it was supposed to weaken the States</w:t>
      </w:r>
      <w:r w:rsidR="001B5F71" w:rsidRPr="00800771">
        <w:rPr>
          <w:rFonts w:cs="Times New Roman"/>
          <w:spacing w:val="-12"/>
        </w:rPr>
        <w:t>, shake the hegemony of normal Science,</w:t>
      </w:r>
      <w:r w:rsidR="00334238" w:rsidRPr="00800771">
        <w:rPr>
          <w:rFonts w:cs="Times New Roman"/>
          <w:spacing w:val="-12"/>
        </w:rPr>
        <w:t xml:space="preserve"> and this time prepare for a global revolution based on</w:t>
      </w:r>
      <w:r w:rsidR="001B5F71" w:rsidRPr="00800771">
        <w:rPr>
          <w:rFonts w:cs="Times New Roman"/>
          <w:spacing w:val="-12"/>
        </w:rPr>
        <w:t xml:space="preserve"> rhizomatic knowledge, </w:t>
      </w:r>
      <w:r w:rsidR="00334238" w:rsidRPr="00800771">
        <w:rPr>
          <w:rFonts w:cs="Times New Roman"/>
          <w:spacing w:val="-12"/>
        </w:rPr>
        <w:t>local communities and decen</w:t>
      </w:r>
      <w:r w:rsidR="00334238" w:rsidRPr="00800771">
        <w:rPr>
          <w:rFonts w:cs="Times New Roman"/>
          <w:spacing w:val="-12"/>
        </w:rPr>
        <w:softHyphen/>
        <w:t>tralized social move</w:t>
      </w:r>
      <w:r w:rsidR="00527199" w:rsidRPr="00800771">
        <w:rPr>
          <w:rFonts w:cs="Times New Roman"/>
          <w:spacing w:val="-12"/>
        </w:rPr>
        <w:softHyphen/>
      </w:r>
      <w:r w:rsidR="00334238" w:rsidRPr="00800771">
        <w:rPr>
          <w:rFonts w:cs="Times New Roman"/>
          <w:spacing w:val="-12"/>
        </w:rPr>
        <w:t>ments. Yet, twenty years later, we can only see that the expected “Revolu</w:t>
      </w:r>
      <w:r w:rsidR="00527199" w:rsidRPr="00800771">
        <w:rPr>
          <w:rFonts w:cs="Times New Roman"/>
          <w:spacing w:val="-12"/>
        </w:rPr>
        <w:softHyphen/>
      </w:r>
      <w:r w:rsidR="00334238" w:rsidRPr="00800771">
        <w:rPr>
          <w:rFonts w:cs="Times New Roman"/>
          <w:spacing w:val="-12"/>
        </w:rPr>
        <w:t xml:space="preserve">tion of the Multitude” has not happened, that </w:t>
      </w:r>
      <w:r w:rsidR="001B5F71" w:rsidRPr="00800771">
        <w:rPr>
          <w:rFonts w:cs="Times New Roman"/>
          <w:spacing w:val="-12"/>
        </w:rPr>
        <w:t>c</w:t>
      </w:r>
      <w:r w:rsidR="00334238" w:rsidRPr="00800771">
        <w:rPr>
          <w:rFonts w:cs="Times New Roman"/>
          <w:spacing w:val="-12"/>
        </w:rPr>
        <w:t>api</w:t>
      </w:r>
      <w:r w:rsidR="00334238" w:rsidRPr="00800771">
        <w:rPr>
          <w:rFonts w:cs="Times New Roman"/>
          <w:spacing w:val="-12"/>
        </w:rPr>
        <w:softHyphen/>
        <w:t>talism has not collapsed and that the States have not disap</w:t>
      </w:r>
      <w:r w:rsidR="00334238" w:rsidRPr="00800771">
        <w:rPr>
          <w:rFonts w:cs="Times New Roman"/>
          <w:spacing w:val="-12"/>
        </w:rPr>
        <w:softHyphen/>
        <w:t>peared. Moreover, none of the many horizontal social movements has ever succeeded in radically chang</w:t>
      </w:r>
      <w:r w:rsidR="00334238" w:rsidRPr="00800771">
        <w:rPr>
          <w:rFonts w:cs="Times New Roman"/>
          <w:spacing w:val="-12"/>
        </w:rPr>
        <w:softHyphen/>
        <w:t xml:space="preserve">ing the established order of society. On the other hand, public welfare policies and public systems have been severely destabilized and science has exploded into a myriad of perspectives which shed a poor light on the contemporary world. </w:t>
      </w:r>
    </w:p>
    <w:p w:rsidR="0037363B" w:rsidRPr="00800771" w:rsidRDefault="008618A4" w:rsidP="003C6D08">
      <w:pPr>
        <w:tabs>
          <w:tab w:val="left" w:pos="426"/>
        </w:tabs>
        <w:spacing w:line="240" w:lineRule="exact"/>
        <w:ind w:firstLine="405"/>
      </w:pPr>
      <w:r w:rsidRPr="00800771">
        <w:rPr>
          <w:rFonts w:cs="Times New Roman"/>
          <w:spacing w:val="-10"/>
        </w:rPr>
        <w:t>4.</w:t>
      </w:r>
      <w:r w:rsidR="00282974" w:rsidRPr="00800771">
        <w:rPr>
          <w:rFonts w:cs="Times New Roman"/>
          <w:spacing w:val="-10"/>
        </w:rPr>
        <w:t xml:space="preserve"> </w:t>
      </w:r>
      <w:r w:rsidR="00661F71" w:rsidRPr="00800771">
        <w:rPr>
          <w:rFonts w:cs="Times New Roman"/>
          <w:spacing w:val="-10"/>
        </w:rPr>
        <w:t xml:space="preserve">Whatever point one entered it, Deleuze and Guattari’s political program was, </w:t>
      </w:r>
      <w:r w:rsidR="00661F71" w:rsidRPr="00800771">
        <w:rPr>
          <w:rFonts w:cs="Times New Roman"/>
          <w:i/>
          <w:spacing w:val="-10"/>
        </w:rPr>
        <w:t>rhuthmologically</w:t>
      </w:r>
      <w:r w:rsidR="00661F71" w:rsidRPr="00800771">
        <w:rPr>
          <w:rFonts w:cs="Times New Roman"/>
          <w:spacing w:val="-10"/>
        </w:rPr>
        <w:t xml:space="preserve"> speaking, as rich and inspiring as it was </w:t>
      </w:r>
      <w:r w:rsidR="00026AA5" w:rsidRPr="00800771">
        <w:rPr>
          <w:rFonts w:cs="Times New Roman"/>
          <w:spacing w:val="-10"/>
        </w:rPr>
        <w:t>fragile</w:t>
      </w:r>
      <w:r w:rsidR="00661F71" w:rsidRPr="00800771">
        <w:rPr>
          <w:rFonts w:cs="Times New Roman"/>
          <w:spacing w:val="-10"/>
        </w:rPr>
        <w:t xml:space="preserve"> and insufficiently elaborated. </w:t>
      </w:r>
      <w:r w:rsidR="00773F26" w:rsidRPr="00800771">
        <w:rPr>
          <w:rFonts w:cs="Times New Roman"/>
          <w:spacing w:val="-10"/>
        </w:rPr>
        <w:t xml:space="preserve">On the one hand, they were among the very first thinkers to face the fluidization that would soon radically transform the world and establish the new order of the century that was about to begin, but on the other hand, the </w:t>
      </w:r>
      <w:r w:rsidR="00991A09" w:rsidRPr="00800771">
        <w:rPr>
          <w:rFonts w:cs="Times New Roman"/>
          <w:spacing w:val="-10"/>
        </w:rPr>
        <w:t>analytical</w:t>
      </w:r>
      <w:r w:rsidR="00773F26" w:rsidRPr="00800771">
        <w:rPr>
          <w:rFonts w:cs="Times New Roman"/>
          <w:spacing w:val="-10"/>
        </w:rPr>
        <w:t xml:space="preserve"> means that they imagined were far from adequate.</w:t>
      </w:r>
      <w:r w:rsidR="003E1DC5" w:rsidRPr="00800771">
        <w:rPr>
          <w:rFonts w:cs="Times New Roman"/>
          <w:spacing w:val="-10"/>
        </w:rPr>
        <w:t xml:space="preserve"> </w:t>
      </w:r>
      <w:r w:rsidR="00661F71" w:rsidRPr="00800771">
        <w:rPr>
          <w:rFonts w:cs="Times New Roman"/>
          <w:spacing w:val="-10"/>
        </w:rPr>
        <w:t xml:space="preserve">This entanglement of innovations and limits should not discourage us, though, from using what </w:t>
      </w:r>
      <w:r w:rsidR="00520897" w:rsidRPr="00800771">
        <w:rPr>
          <w:rFonts w:cs="Times New Roman"/>
          <w:spacing w:val="-10"/>
        </w:rPr>
        <w:t>can</w:t>
      </w:r>
      <w:r w:rsidR="00661F71" w:rsidRPr="00800771">
        <w:rPr>
          <w:rFonts w:cs="Times New Roman"/>
          <w:spacing w:val="-10"/>
        </w:rPr>
        <w:t xml:space="preserve"> be used. In fact, compared to the previous rhythmological contributions that we have studied so far, that of Deleuze and Guattari was, at least with regard to politics and economics, by far the most advanced and elaborate. </w:t>
      </w:r>
      <w:r w:rsidR="00991A09" w:rsidRPr="00800771">
        <w:rPr>
          <w:rFonts w:cs="Times New Roman"/>
          <w:spacing w:val="-10"/>
        </w:rPr>
        <w:t>Descrip</w:t>
      </w:r>
      <w:r w:rsidR="001A36E1" w:rsidRPr="00800771">
        <w:rPr>
          <w:rFonts w:cs="Times New Roman"/>
          <w:spacing w:val="-10"/>
        </w:rPr>
        <w:softHyphen/>
      </w:r>
      <w:r w:rsidR="00991A09" w:rsidRPr="00800771">
        <w:rPr>
          <w:rFonts w:cs="Times New Roman"/>
          <w:spacing w:val="-10"/>
        </w:rPr>
        <w:t>tively,</w:t>
      </w:r>
      <w:r w:rsidR="00F00D21" w:rsidRPr="00800771">
        <w:rPr>
          <w:rFonts w:cs="Times New Roman"/>
          <w:spacing w:val="-10"/>
        </w:rPr>
        <w:t xml:space="preserve"> no such detailed study of history, sociology, economics and poli</w:t>
      </w:r>
      <w:r w:rsidR="00A3541C" w:rsidRPr="00800771">
        <w:rPr>
          <w:rFonts w:cs="Times New Roman"/>
          <w:spacing w:val="-10"/>
        </w:rPr>
        <w:softHyphen/>
      </w:r>
      <w:r w:rsidR="00F00D21" w:rsidRPr="00800771">
        <w:rPr>
          <w:rFonts w:cs="Times New Roman"/>
          <w:spacing w:val="-10"/>
        </w:rPr>
        <w:t>tical theory ha</w:t>
      </w:r>
      <w:r w:rsidR="00DE7A92" w:rsidRPr="00800771">
        <w:rPr>
          <w:rFonts w:cs="Times New Roman"/>
          <w:spacing w:val="-10"/>
        </w:rPr>
        <w:t>d</w:t>
      </w:r>
      <w:r w:rsidR="00F00D21" w:rsidRPr="00800771">
        <w:rPr>
          <w:rFonts w:cs="Times New Roman"/>
          <w:spacing w:val="-10"/>
        </w:rPr>
        <w:t xml:space="preserve"> ever been </w:t>
      </w:r>
      <w:r w:rsidR="00607F75" w:rsidRPr="00800771">
        <w:rPr>
          <w:rFonts w:cs="Times New Roman"/>
          <w:spacing w:val="-10"/>
        </w:rPr>
        <w:t>made</w:t>
      </w:r>
      <w:r w:rsidR="00E3470B" w:rsidRPr="00800771">
        <w:rPr>
          <w:rFonts w:cs="Times New Roman"/>
          <w:spacing w:val="-10"/>
        </w:rPr>
        <w:t xml:space="preserve"> before; likewise, f</w:t>
      </w:r>
      <w:r w:rsidR="00991A09" w:rsidRPr="00800771">
        <w:rPr>
          <w:rFonts w:cs="Times New Roman"/>
          <w:spacing w:val="-10"/>
        </w:rPr>
        <w:t>rom a theoretical point of view</w:t>
      </w:r>
      <w:r w:rsidR="00F00D21" w:rsidRPr="00800771">
        <w:rPr>
          <w:rFonts w:cs="Times New Roman"/>
          <w:spacing w:val="-10"/>
        </w:rPr>
        <w:t xml:space="preserve">, no reflection on the concepts necessary to </w:t>
      </w:r>
      <w:r w:rsidR="00991A09" w:rsidRPr="00800771">
        <w:rPr>
          <w:rFonts w:cs="Times New Roman"/>
          <w:spacing w:val="-10"/>
        </w:rPr>
        <w:t>face</w:t>
      </w:r>
      <w:r w:rsidR="00F00D21" w:rsidRPr="00800771">
        <w:rPr>
          <w:rFonts w:cs="Times New Roman"/>
          <w:spacing w:val="-10"/>
        </w:rPr>
        <w:t xml:space="preserve"> the rapid trans</w:t>
      </w:r>
      <w:r w:rsidR="00A3541C" w:rsidRPr="00800771">
        <w:rPr>
          <w:rFonts w:cs="Times New Roman"/>
          <w:spacing w:val="-10"/>
        </w:rPr>
        <w:softHyphen/>
      </w:r>
      <w:r w:rsidR="00F00D21" w:rsidRPr="00800771">
        <w:rPr>
          <w:rFonts w:cs="Times New Roman"/>
          <w:spacing w:val="-10"/>
        </w:rPr>
        <w:t>forma</w:t>
      </w:r>
      <w:r w:rsidR="00F00D21" w:rsidRPr="00800771">
        <w:rPr>
          <w:rFonts w:cs="Times New Roman"/>
          <w:spacing w:val="-10"/>
        </w:rPr>
        <w:softHyphen/>
        <w:t xml:space="preserve">tions of societies, states and economies during the last decades of the </w:t>
      </w:r>
      <w:r w:rsidR="00A82B83" w:rsidRPr="00800771">
        <w:rPr>
          <w:rFonts w:cs="Times New Roman"/>
          <w:spacing w:val="-10"/>
        </w:rPr>
        <w:t>20th</w:t>
      </w:r>
      <w:r w:rsidR="00E3470B" w:rsidRPr="00800771">
        <w:rPr>
          <w:rFonts w:cs="Times New Roman"/>
          <w:spacing w:val="-10"/>
        </w:rPr>
        <w:t xml:space="preserve"> century had </w:t>
      </w:r>
      <w:r w:rsidR="00F00D21" w:rsidRPr="00800771">
        <w:rPr>
          <w:rFonts w:cs="Times New Roman"/>
          <w:spacing w:val="-10"/>
        </w:rPr>
        <w:t xml:space="preserve">ever been carried out in such depth. </w:t>
      </w:r>
      <w:r w:rsidR="0011563C" w:rsidRPr="00800771">
        <w:rPr>
          <w:rFonts w:cs="Times New Roman"/>
          <w:spacing w:val="-10"/>
        </w:rPr>
        <w:t>Unlike Lefe</w:t>
      </w:r>
      <w:r w:rsidR="00661F71" w:rsidRPr="00800771">
        <w:rPr>
          <w:rFonts w:cs="Times New Roman"/>
          <w:spacing w:val="-10"/>
        </w:rPr>
        <w:t>b</w:t>
      </w:r>
      <w:r w:rsidR="0011563C" w:rsidRPr="00800771">
        <w:rPr>
          <w:rFonts w:cs="Times New Roman"/>
          <w:spacing w:val="-10"/>
        </w:rPr>
        <w:t>v</w:t>
      </w:r>
      <w:r w:rsidR="00661F71" w:rsidRPr="00800771">
        <w:rPr>
          <w:rFonts w:cs="Times New Roman"/>
          <w:spacing w:val="-10"/>
        </w:rPr>
        <w:t xml:space="preserve">re, they did not limit themselves to advocating a cyclical standard against modern metrics. Unlike Foucault, they did not entirely rule out Marxist contributions which, when duly amended, </w:t>
      </w:r>
      <w:r w:rsidR="00B63B79" w:rsidRPr="00800771">
        <w:rPr>
          <w:rFonts w:cs="Times New Roman"/>
          <w:spacing w:val="-10"/>
        </w:rPr>
        <w:t>appeared to be</w:t>
      </w:r>
      <w:r w:rsidR="00661F71" w:rsidRPr="00800771">
        <w:rPr>
          <w:rFonts w:cs="Times New Roman"/>
          <w:spacing w:val="-10"/>
        </w:rPr>
        <w:t xml:space="preserve"> very useful in capturing the fluid nature of capitalism. Unlike Barthes and Serres, they did not focus on a small group of friends, although they would certainly have approved of Barthes</w:t>
      </w:r>
      <w:r w:rsidR="00B63B79" w:rsidRPr="00800771">
        <w:rPr>
          <w:rFonts w:cs="Times New Roman"/>
          <w:spacing w:val="-10"/>
        </w:rPr>
        <w:t>’</w:t>
      </w:r>
      <w:r w:rsidR="00661F71" w:rsidRPr="00800771">
        <w:rPr>
          <w:rFonts w:cs="Times New Roman"/>
          <w:spacing w:val="-10"/>
        </w:rPr>
        <w:t xml:space="preserve"> idiorrhythmic standard</w:t>
      </w:r>
      <w:r w:rsidR="00254FDF" w:rsidRPr="00800771">
        <w:rPr>
          <w:rFonts w:cs="Times New Roman"/>
          <w:spacing w:val="-10"/>
        </w:rPr>
        <w:t>—</w:t>
      </w:r>
      <w:r w:rsidR="0070170C" w:rsidRPr="00800771">
        <w:rPr>
          <w:rFonts w:cs="Times New Roman"/>
          <w:spacing w:val="-10"/>
        </w:rPr>
        <w:t>had</w:t>
      </w:r>
      <w:r w:rsidR="00661F71" w:rsidRPr="00800771">
        <w:rPr>
          <w:rFonts w:cs="Times New Roman"/>
          <w:spacing w:val="-10"/>
        </w:rPr>
        <w:t xml:space="preserve"> they known </w:t>
      </w:r>
      <w:r w:rsidR="00B63B79" w:rsidRPr="00800771">
        <w:rPr>
          <w:rFonts w:cs="Times New Roman"/>
          <w:spacing w:val="-10"/>
        </w:rPr>
        <w:t>about it</w:t>
      </w:r>
      <w:r w:rsidR="00661F71" w:rsidRPr="00800771">
        <w:rPr>
          <w:rFonts w:cs="Times New Roman"/>
          <w:spacing w:val="-10"/>
        </w:rPr>
        <w:t xml:space="preserve">. The questions that we must now address therefore concern the best way </w:t>
      </w:r>
      <w:r w:rsidR="00254FDF" w:rsidRPr="00800771">
        <w:rPr>
          <w:rFonts w:cs="Times New Roman"/>
          <w:spacing w:val="-10"/>
        </w:rPr>
        <w:t xml:space="preserve">to boost the innovations and </w:t>
      </w:r>
      <w:r w:rsidR="00661F71" w:rsidRPr="00800771">
        <w:rPr>
          <w:rFonts w:cs="Times New Roman"/>
          <w:spacing w:val="-10"/>
        </w:rPr>
        <w:t xml:space="preserve">to overcome the limits </w:t>
      </w:r>
      <w:r w:rsidR="00F00D21" w:rsidRPr="00800771">
        <w:rPr>
          <w:rFonts w:cs="Times New Roman"/>
          <w:spacing w:val="-10"/>
        </w:rPr>
        <w:t xml:space="preserve">of </w:t>
      </w:r>
      <w:r w:rsidR="00B63B79" w:rsidRPr="00800771">
        <w:rPr>
          <w:rFonts w:cs="Times New Roman"/>
          <w:spacing w:val="-10"/>
        </w:rPr>
        <w:t>Deleuze and Guattari’s</w:t>
      </w:r>
      <w:r w:rsidR="00951F62" w:rsidRPr="00800771">
        <w:rPr>
          <w:rFonts w:cs="Times New Roman"/>
          <w:spacing w:val="-10"/>
        </w:rPr>
        <w:t xml:space="preserve"> political</w:t>
      </w:r>
      <w:r w:rsidR="00B63B79" w:rsidRPr="00800771">
        <w:rPr>
          <w:rFonts w:cs="Times New Roman"/>
          <w:spacing w:val="-10"/>
        </w:rPr>
        <w:t xml:space="preserve"> </w:t>
      </w:r>
      <w:r w:rsidR="00661F71" w:rsidRPr="00800771">
        <w:rPr>
          <w:rFonts w:cs="Times New Roman"/>
          <w:spacing w:val="-10"/>
        </w:rPr>
        <w:t xml:space="preserve">contribution. </w:t>
      </w:r>
      <w:r w:rsidR="00DE336E" w:rsidRPr="00800771">
        <w:rPr>
          <w:rFonts w:cs="Times New Roman"/>
          <w:spacing w:val="-10"/>
        </w:rPr>
        <w:t xml:space="preserve">Let us see what we can find in their theory of art. </w:t>
      </w:r>
    </w:p>
    <w:p w:rsidR="003166A1" w:rsidRPr="00800771" w:rsidRDefault="003166A1" w:rsidP="002D1399">
      <w:pPr>
        <w:tabs>
          <w:tab w:val="left" w:pos="426"/>
        </w:tabs>
        <w:spacing w:line="240" w:lineRule="exact"/>
        <w:ind w:firstLine="405"/>
        <w:rPr>
          <w:rFonts w:cs="Times New Roman"/>
          <w:spacing w:val="-12"/>
        </w:rPr>
      </w:pPr>
    </w:p>
    <w:p w:rsidR="00543157" w:rsidRPr="00800771" w:rsidRDefault="00543157" w:rsidP="002D1399">
      <w:pPr>
        <w:tabs>
          <w:tab w:val="left" w:pos="426"/>
        </w:tabs>
        <w:spacing w:line="240" w:lineRule="exact"/>
        <w:ind w:firstLine="405"/>
        <w:rPr>
          <w:rFonts w:cs="Times New Roman"/>
          <w:spacing w:val="-12"/>
        </w:rPr>
      </w:pPr>
    </w:p>
    <w:p w:rsidR="00107E10" w:rsidRPr="00800771" w:rsidRDefault="00107E10" w:rsidP="002D1399">
      <w:pPr>
        <w:tabs>
          <w:tab w:val="left" w:pos="426"/>
        </w:tabs>
        <w:spacing w:line="240" w:lineRule="exact"/>
        <w:ind w:firstLine="405"/>
        <w:rPr>
          <w:rFonts w:cs="Times New Roman"/>
          <w:spacing w:val="-12"/>
        </w:rPr>
        <w:sectPr w:rsidR="00107E10" w:rsidRPr="00800771" w:rsidSect="00F3606D">
          <w:headerReference w:type="default" r:id="rId22"/>
          <w:footnotePr>
            <w:numRestart w:val="eachPage"/>
          </w:footnotePr>
          <w:type w:val="oddPage"/>
          <w:pgSz w:w="7921" w:h="12242" w:code="6"/>
          <w:pgMar w:top="1134" w:right="1021" w:bottom="1134" w:left="1021" w:header="851" w:footer="851" w:gutter="113"/>
          <w:cols w:space="708"/>
          <w:titlePg/>
          <w:docGrid w:linePitch="360"/>
        </w:sectPr>
      </w:pPr>
    </w:p>
    <w:p w:rsidR="00361196" w:rsidRPr="00800771" w:rsidRDefault="00361196" w:rsidP="00361196">
      <w:pPr>
        <w:tabs>
          <w:tab w:val="left" w:pos="426"/>
        </w:tabs>
        <w:spacing w:line="240" w:lineRule="exact"/>
        <w:jc w:val="center"/>
        <w:rPr>
          <w:rFonts w:cs="Times New Roman"/>
          <w:b/>
          <w:bCs/>
          <w:spacing w:val="-10"/>
          <w:sz w:val="26"/>
          <w:szCs w:val="26"/>
        </w:rPr>
      </w:pPr>
    </w:p>
    <w:p w:rsidR="00361196" w:rsidRPr="00800771" w:rsidRDefault="00361196" w:rsidP="00361196">
      <w:pPr>
        <w:tabs>
          <w:tab w:val="left" w:pos="426"/>
        </w:tabs>
        <w:spacing w:line="240" w:lineRule="auto"/>
        <w:jc w:val="center"/>
        <w:rPr>
          <w:rFonts w:cs="Times New Roman"/>
          <w:b/>
          <w:bCs/>
          <w:spacing w:val="-10"/>
          <w:sz w:val="26"/>
          <w:szCs w:val="26"/>
        </w:rPr>
      </w:pPr>
    </w:p>
    <w:p w:rsidR="00361196" w:rsidRPr="00800771" w:rsidRDefault="00361196" w:rsidP="00361196">
      <w:pPr>
        <w:tabs>
          <w:tab w:val="left" w:pos="426"/>
        </w:tabs>
        <w:spacing w:line="240" w:lineRule="auto"/>
        <w:jc w:val="center"/>
        <w:rPr>
          <w:rFonts w:cs="Times New Roman"/>
          <w:b/>
          <w:bCs/>
          <w:spacing w:val="-10"/>
          <w:sz w:val="26"/>
          <w:szCs w:val="26"/>
        </w:rPr>
      </w:pPr>
    </w:p>
    <w:p w:rsidR="00361196" w:rsidRPr="00800771" w:rsidRDefault="00361196" w:rsidP="00361196">
      <w:pPr>
        <w:tabs>
          <w:tab w:val="left" w:pos="426"/>
        </w:tabs>
        <w:spacing w:line="240" w:lineRule="auto"/>
        <w:jc w:val="center"/>
        <w:rPr>
          <w:rFonts w:cs="Times New Roman"/>
          <w:b/>
          <w:bCs/>
          <w:spacing w:val="-10"/>
          <w:sz w:val="26"/>
          <w:szCs w:val="26"/>
        </w:rPr>
      </w:pPr>
    </w:p>
    <w:p w:rsidR="00361196" w:rsidRPr="00800771" w:rsidRDefault="00C443C1" w:rsidP="00444C33">
      <w:pPr>
        <w:pStyle w:val="Titre2"/>
      </w:pPr>
      <w:bookmarkStart w:id="169" w:name="_Toc60341213"/>
      <w:bookmarkStart w:id="170" w:name="_Toc69033425"/>
      <w:r w:rsidRPr="00800771">
        <w:t>10</w:t>
      </w:r>
      <w:r w:rsidR="00361196" w:rsidRPr="00800771">
        <w:t>.</w:t>
      </w:r>
      <w:r w:rsidR="002D4FCE">
        <w:t xml:space="preserve"> </w:t>
      </w:r>
      <w:r w:rsidR="00361196" w:rsidRPr="00800771">
        <w:t>Gilles Deleuze &amp; Felix Guattari</w:t>
      </w:r>
      <w:bookmarkEnd w:id="169"/>
      <w:bookmarkEnd w:id="170"/>
      <w:r w:rsidR="00361196" w:rsidRPr="00800771">
        <w:t xml:space="preserve"> </w:t>
      </w:r>
    </w:p>
    <w:p w:rsidR="00361196" w:rsidRPr="00800771" w:rsidRDefault="00361196" w:rsidP="00444C33">
      <w:pPr>
        <w:pStyle w:val="Titre2"/>
      </w:pPr>
      <w:bookmarkStart w:id="171" w:name="_Toc60341214"/>
      <w:bookmarkStart w:id="172" w:name="_Toc69033426"/>
      <w:r w:rsidRPr="00800771">
        <w:t xml:space="preserve">and the </w:t>
      </w:r>
      <w:r w:rsidRPr="00800771">
        <w:rPr>
          <w:i/>
        </w:rPr>
        <w:t>Rhuthmoi</w:t>
      </w:r>
      <w:r w:rsidRPr="00800771">
        <w:t xml:space="preserve"> of Art</w:t>
      </w:r>
      <w:bookmarkEnd w:id="171"/>
      <w:bookmarkEnd w:id="172"/>
      <w:r w:rsidRPr="00800771">
        <w:t xml:space="preserve"> </w:t>
      </w:r>
    </w:p>
    <w:p w:rsidR="00361196" w:rsidRPr="00800771" w:rsidRDefault="00361196" w:rsidP="00CC446A">
      <w:pPr>
        <w:jc w:val="center"/>
        <w:rPr>
          <w:rFonts w:cs="Times New Roman"/>
          <w:b/>
        </w:rPr>
      </w:pPr>
    </w:p>
    <w:p w:rsidR="00361196" w:rsidRPr="00800771" w:rsidRDefault="00361196" w:rsidP="00CC446A">
      <w:pPr>
        <w:jc w:val="center"/>
        <w:rPr>
          <w:rFonts w:cs="Times New Roman"/>
          <w:b/>
        </w:rPr>
      </w:pPr>
      <w:r w:rsidRPr="00800771">
        <w:rPr>
          <w:rFonts w:cs="Times New Roman"/>
          <w:b/>
          <w:i/>
        </w:rPr>
        <w:t>A Thousand Plateaus</w:t>
      </w:r>
      <w:r w:rsidRPr="00800771">
        <w:rPr>
          <w:rFonts w:cs="Times New Roman"/>
          <w:b/>
        </w:rPr>
        <w:t xml:space="preserve"> – Chap. 8</w:t>
      </w:r>
      <w:r w:rsidR="009A7927" w:rsidRPr="00800771">
        <w:rPr>
          <w:rFonts w:cs="Times New Roman"/>
          <w:b/>
        </w:rPr>
        <w:t>, 11</w:t>
      </w:r>
      <w:r w:rsidR="00D46594" w:rsidRPr="00800771">
        <w:rPr>
          <w:rFonts w:cs="Times New Roman"/>
          <w:b/>
        </w:rPr>
        <w:t>, 12</w:t>
      </w:r>
      <w:r w:rsidR="00417FA6" w:rsidRPr="00800771">
        <w:rPr>
          <w:rFonts w:cs="Times New Roman"/>
          <w:b/>
        </w:rPr>
        <w:t xml:space="preserve"> and 1</w:t>
      </w:r>
      <w:r w:rsidR="009A7927" w:rsidRPr="00800771">
        <w:rPr>
          <w:rFonts w:cs="Times New Roman"/>
          <w:b/>
        </w:rPr>
        <w:t>4</w:t>
      </w:r>
      <w:r w:rsidRPr="00800771">
        <w:rPr>
          <w:rFonts w:cs="Times New Roman"/>
          <w:b/>
        </w:rPr>
        <w:t xml:space="preserve"> (1980)</w:t>
      </w:r>
    </w:p>
    <w:p w:rsidR="00361196" w:rsidRPr="00800771" w:rsidRDefault="00361196" w:rsidP="00361196">
      <w:pPr>
        <w:tabs>
          <w:tab w:val="left" w:pos="426"/>
        </w:tabs>
        <w:spacing w:line="240" w:lineRule="exact"/>
        <w:ind w:firstLine="397"/>
        <w:rPr>
          <w:rFonts w:cs="Times New Roman"/>
          <w:spacing w:val="-10"/>
        </w:rPr>
      </w:pPr>
    </w:p>
    <w:p w:rsidR="00361196" w:rsidRPr="00800771" w:rsidRDefault="00361196" w:rsidP="00361196">
      <w:pPr>
        <w:tabs>
          <w:tab w:val="left" w:pos="426"/>
        </w:tabs>
        <w:spacing w:line="240" w:lineRule="exact"/>
        <w:ind w:firstLine="397"/>
        <w:rPr>
          <w:rFonts w:cs="Times New Roman"/>
          <w:spacing w:val="-10"/>
        </w:rPr>
      </w:pPr>
    </w:p>
    <w:p w:rsidR="000C0043" w:rsidRPr="00800771" w:rsidRDefault="000C0043" w:rsidP="000C0043">
      <w:pPr>
        <w:tabs>
          <w:tab w:val="left" w:pos="426"/>
        </w:tabs>
        <w:spacing w:line="240" w:lineRule="exact"/>
        <w:ind w:firstLine="397"/>
        <w:rPr>
          <w:rFonts w:cs="Times New Roman"/>
          <w:spacing w:val="-10"/>
        </w:rPr>
      </w:pPr>
      <w:r w:rsidRPr="00800771">
        <w:rPr>
          <w:rFonts w:cs="Times New Roman"/>
          <w:spacing w:val="-10"/>
        </w:rPr>
        <w:t xml:space="preserve">Art, particularly </w:t>
      </w:r>
      <w:r w:rsidR="00722379" w:rsidRPr="00800771">
        <w:rPr>
          <w:rFonts w:cs="Times New Roman"/>
          <w:spacing w:val="-10"/>
        </w:rPr>
        <w:t>music</w:t>
      </w:r>
      <w:r w:rsidR="00925BBC" w:rsidRPr="00800771">
        <w:rPr>
          <w:rFonts w:cs="Times New Roman"/>
          <w:spacing w:val="-10"/>
        </w:rPr>
        <w:t>, painting and</w:t>
      </w:r>
      <w:r w:rsidR="00722379" w:rsidRPr="00800771">
        <w:rPr>
          <w:rFonts w:cs="Times New Roman"/>
          <w:spacing w:val="-10"/>
        </w:rPr>
        <w:t xml:space="preserve"> literature</w:t>
      </w:r>
      <w:r w:rsidR="0071070C" w:rsidRPr="00800771">
        <w:rPr>
          <w:rFonts w:cs="Times New Roman"/>
          <w:spacing w:val="-10"/>
        </w:rPr>
        <w:t>,</w:t>
      </w:r>
      <w:r w:rsidR="00925BBC" w:rsidRPr="00800771">
        <w:rPr>
          <w:rFonts w:cs="Times New Roman"/>
          <w:spacing w:val="-10"/>
        </w:rPr>
        <w:t xml:space="preserve"> </w:t>
      </w:r>
      <w:r w:rsidR="007669BC" w:rsidRPr="00800771">
        <w:rPr>
          <w:rFonts w:cs="Times New Roman"/>
          <w:spacing w:val="-10"/>
        </w:rPr>
        <w:t xml:space="preserve">regularly </w:t>
      </w:r>
      <w:r w:rsidR="00641999" w:rsidRPr="00800771">
        <w:rPr>
          <w:rFonts w:cs="Times New Roman"/>
          <w:spacing w:val="-10"/>
        </w:rPr>
        <w:t>appeared</w:t>
      </w:r>
      <w:r w:rsidR="001173C3" w:rsidRPr="00800771">
        <w:rPr>
          <w:rFonts w:cs="Times New Roman"/>
          <w:spacing w:val="-10"/>
        </w:rPr>
        <w:t xml:space="preserve"> throughout the book and</w:t>
      </w:r>
      <w:r w:rsidR="00641999" w:rsidRPr="00800771">
        <w:rPr>
          <w:rFonts w:cs="Times New Roman"/>
          <w:spacing w:val="-10"/>
        </w:rPr>
        <w:t xml:space="preserve"> always in strategic </w:t>
      </w:r>
      <w:r w:rsidR="001173C3" w:rsidRPr="00800771">
        <w:rPr>
          <w:rFonts w:cs="Times New Roman"/>
          <w:spacing w:val="-10"/>
        </w:rPr>
        <w:t>places</w:t>
      </w:r>
      <w:r w:rsidR="00641999" w:rsidRPr="00800771">
        <w:rPr>
          <w:rFonts w:cs="Times New Roman"/>
          <w:spacing w:val="-10"/>
        </w:rPr>
        <w:t xml:space="preserve">. </w:t>
      </w:r>
      <w:r w:rsidR="00925BBC" w:rsidRPr="00800771">
        <w:rPr>
          <w:rFonts w:cs="Times New Roman"/>
          <w:spacing w:val="-10"/>
        </w:rPr>
        <w:t>A</w:t>
      </w:r>
      <w:r w:rsidR="001173C3" w:rsidRPr="00800771">
        <w:rPr>
          <w:rFonts w:cs="Times New Roman"/>
          <w:spacing w:val="-10"/>
        </w:rPr>
        <w:t xml:space="preserve">s a matter of fact, </w:t>
      </w:r>
      <w:r w:rsidRPr="00800771">
        <w:rPr>
          <w:rFonts w:cs="Times New Roman"/>
          <w:spacing w:val="-10"/>
        </w:rPr>
        <w:t xml:space="preserve">in Deleuze and Guattari’s minds, </w:t>
      </w:r>
      <w:r w:rsidR="001173C3" w:rsidRPr="00800771">
        <w:rPr>
          <w:rFonts w:cs="Times New Roman"/>
          <w:spacing w:val="-10"/>
        </w:rPr>
        <w:t>art intro</w:t>
      </w:r>
      <w:r w:rsidR="001173C3" w:rsidRPr="00800771">
        <w:rPr>
          <w:rFonts w:cs="Times New Roman"/>
          <w:spacing w:val="-10"/>
        </w:rPr>
        <w:softHyphen/>
        <w:t xml:space="preserve">duced to ethics and politics. </w:t>
      </w:r>
      <w:r w:rsidR="00CD27B5" w:rsidRPr="00800771">
        <w:rPr>
          <w:rFonts w:cs="Times New Roman"/>
          <w:spacing w:val="-10"/>
        </w:rPr>
        <w:t>It</w:t>
      </w:r>
      <w:r w:rsidR="006D4F3F" w:rsidRPr="00800771">
        <w:rPr>
          <w:rFonts w:cs="Times New Roman"/>
          <w:spacing w:val="-10"/>
        </w:rPr>
        <w:t xml:space="preserve"> was an essentially </w:t>
      </w:r>
      <w:r w:rsidR="006D4F3F" w:rsidRPr="00800771">
        <w:rPr>
          <w:rFonts w:cs="Times New Roman"/>
          <w:i/>
          <w:spacing w:val="-10"/>
        </w:rPr>
        <w:t>rhuthmic</w:t>
      </w:r>
      <w:r w:rsidR="006D4F3F" w:rsidRPr="00800771">
        <w:rPr>
          <w:rFonts w:cs="Times New Roman"/>
          <w:spacing w:val="-10"/>
        </w:rPr>
        <w:t xml:space="preserve"> activity that involved inserting molecular quanta of energy into our segmentary world a</w:t>
      </w:r>
      <w:r w:rsidR="001173C3" w:rsidRPr="00800771">
        <w:rPr>
          <w:rFonts w:cs="Times New Roman"/>
          <w:spacing w:val="-10"/>
        </w:rPr>
        <w:t xml:space="preserve">nd tracing new lines of flight whether </w:t>
      </w:r>
      <w:r w:rsidR="00CD27B5" w:rsidRPr="00800771">
        <w:rPr>
          <w:rFonts w:cs="Times New Roman"/>
          <w:spacing w:val="-10"/>
        </w:rPr>
        <w:t xml:space="preserve">in </w:t>
      </w:r>
      <w:r w:rsidR="001173C3" w:rsidRPr="00800771">
        <w:rPr>
          <w:rFonts w:cs="Times New Roman"/>
          <w:spacing w:val="-10"/>
        </w:rPr>
        <w:t>our individual</w:t>
      </w:r>
      <w:r w:rsidR="00CD27B5" w:rsidRPr="00800771">
        <w:rPr>
          <w:rFonts w:cs="Times New Roman"/>
          <w:spacing w:val="-10"/>
        </w:rPr>
        <w:t xml:space="preserve"> </w:t>
      </w:r>
      <w:r w:rsidR="001173C3" w:rsidRPr="00800771">
        <w:rPr>
          <w:rFonts w:cs="Times New Roman"/>
          <w:spacing w:val="-10"/>
        </w:rPr>
        <w:t xml:space="preserve">or </w:t>
      </w:r>
      <w:r w:rsidR="00CD27B5" w:rsidRPr="00800771">
        <w:rPr>
          <w:rFonts w:cs="Times New Roman"/>
          <w:spacing w:val="-10"/>
        </w:rPr>
        <w:t xml:space="preserve">in </w:t>
      </w:r>
      <w:r w:rsidR="001173C3" w:rsidRPr="00800771">
        <w:rPr>
          <w:rFonts w:cs="Times New Roman"/>
          <w:spacing w:val="-10"/>
        </w:rPr>
        <w:t xml:space="preserve">our collective lives. </w:t>
      </w:r>
      <w:r w:rsidR="00370433" w:rsidRPr="00800771">
        <w:rPr>
          <w:rFonts w:cs="Times New Roman"/>
          <w:spacing w:val="-10"/>
        </w:rPr>
        <w:t>As for the la</w:t>
      </w:r>
      <w:r w:rsidR="00506ABD" w:rsidRPr="00800771">
        <w:rPr>
          <w:rFonts w:cs="Times New Roman"/>
          <w:spacing w:val="-10"/>
        </w:rPr>
        <w:t xml:space="preserve">st </w:t>
      </w:r>
      <w:r w:rsidR="00370433" w:rsidRPr="00800771">
        <w:rPr>
          <w:rFonts w:cs="Times New Roman"/>
          <w:spacing w:val="-10"/>
        </w:rPr>
        <w:t>Foucault, a</w:t>
      </w:r>
      <w:r w:rsidR="001173C3" w:rsidRPr="00800771">
        <w:rPr>
          <w:rFonts w:cs="Times New Roman"/>
          <w:spacing w:val="-10"/>
        </w:rPr>
        <w:t>rt presented</w:t>
      </w:r>
      <w:r w:rsidR="002E30A5" w:rsidRPr="00800771">
        <w:rPr>
          <w:rFonts w:cs="Times New Roman"/>
          <w:spacing w:val="-10"/>
        </w:rPr>
        <w:t xml:space="preserve"> us with</w:t>
      </w:r>
      <w:r w:rsidR="001173C3" w:rsidRPr="00800771">
        <w:rPr>
          <w:rFonts w:cs="Times New Roman"/>
          <w:spacing w:val="-10"/>
        </w:rPr>
        <w:t xml:space="preserve"> a kind of model for a good life</w:t>
      </w:r>
      <w:r w:rsidR="0071070C" w:rsidRPr="00800771">
        <w:rPr>
          <w:rFonts w:cs="Times New Roman"/>
          <w:spacing w:val="-10"/>
        </w:rPr>
        <w:t xml:space="preserve"> as much as a</w:t>
      </w:r>
      <w:r w:rsidR="001173C3" w:rsidRPr="00800771">
        <w:rPr>
          <w:rFonts w:cs="Times New Roman"/>
          <w:spacing w:val="-10"/>
        </w:rPr>
        <w:t xml:space="preserve"> </w:t>
      </w:r>
      <w:r w:rsidR="00CD27B5" w:rsidRPr="00800771">
        <w:rPr>
          <w:rFonts w:cs="Times New Roman"/>
          <w:spacing w:val="-10"/>
        </w:rPr>
        <w:t xml:space="preserve">powerful </w:t>
      </w:r>
      <w:r w:rsidR="001173C3" w:rsidRPr="00800771">
        <w:rPr>
          <w:rFonts w:cs="Times New Roman"/>
          <w:spacing w:val="-10"/>
        </w:rPr>
        <w:t xml:space="preserve">inspiration for a political </w:t>
      </w:r>
      <w:r w:rsidR="00CD27B5" w:rsidRPr="00800771">
        <w:rPr>
          <w:rFonts w:cs="Times New Roman"/>
          <w:spacing w:val="-10"/>
        </w:rPr>
        <w:t>revolution</w:t>
      </w:r>
      <w:r w:rsidR="001173C3" w:rsidRPr="00800771">
        <w:rPr>
          <w:rFonts w:cs="Times New Roman"/>
          <w:spacing w:val="-10"/>
        </w:rPr>
        <w:t xml:space="preserve">. </w:t>
      </w:r>
    </w:p>
    <w:p w:rsidR="000C0043" w:rsidRPr="00800771" w:rsidRDefault="006D4F3F" w:rsidP="000C0043">
      <w:pPr>
        <w:tabs>
          <w:tab w:val="left" w:pos="426"/>
        </w:tabs>
        <w:spacing w:line="240" w:lineRule="exact"/>
        <w:ind w:firstLine="397"/>
        <w:rPr>
          <w:rFonts w:cs="Times New Roman"/>
          <w:spacing w:val="-10"/>
        </w:rPr>
      </w:pPr>
      <w:r w:rsidRPr="00800771">
        <w:rPr>
          <w:rFonts w:cs="Times New Roman"/>
          <w:spacing w:val="-10"/>
        </w:rPr>
        <w:t xml:space="preserve">However, </w:t>
      </w:r>
      <w:r w:rsidR="000C0043" w:rsidRPr="00800771">
        <w:rPr>
          <w:rFonts w:cs="Times New Roman"/>
          <w:spacing w:val="-10"/>
        </w:rPr>
        <w:t xml:space="preserve">surprisingly, there was no chapter in </w:t>
      </w:r>
      <w:r w:rsidR="000C0043" w:rsidRPr="00800771">
        <w:rPr>
          <w:rFonts w:cs="Times New Roman"/>
          <w:i/>
          <w:spacing w:val="-10"/>
        </w:rPr>
        <w:t>A Thousand Plateaus</w:t>
      </w:r>
      <w:r w:rsidR="000C0043" w:rsidRPr="00800771">
        <w:rPr>
          <w:rFonts w:cs="Times New Roman"/>
          <w:spacing w:val="-10"/>
        </w:rPr>
        <w:t xml:space="preserve"> specifically devoted to art. It was a rather strange oversight in a book which was intended—in a way ultimately not so far from that of Morin—a kind of reasoned critique of all contemporary knowledge.</w:t>
      </w:r>
      <w:r w:rsidR="00CA025D">
        <w:rPr>
          <w:rFonts w:cs="Times New Roman"/>
          <w:spacing w:val="-10"/>
        </w:rPr>
        <w:t xml:space="preserve"> Naturally,</w:t>
      </w:r>
      <w:r w:rsidR="007669BC" w:rsidRPr="00800771">
        <w:rPr>
          <w:rFonts w:cs="Times New Roman"/>
          <w:spacing w:val="-10"/>
        </w:rPr>
        <w:t xml:space="preserve"> </w:t>
      </w:r>
      <w:r w:rsidR="000C0043" w:rsidRPr="00800771">
        <w:rPr>
          <w:rFonts w:cs="Times New Roman"/>
          <w:spacing w:val="-10"/>
        </w:rPr>
        <w:t xml:space="preserve">this anomaly </w:t>
      </w:r>
      <w:r w:rsidR="00CA025D">
        <w:rPr>
          <w:rFonts w:cs="Times New Roman"/>
          <w:spacing w:val="-10"/>
        </w:rPr>
        <w:t xml:space="preserve">could be </w:t>
      </w:r>
      <w:r w:rsidR="00545CAE">
        <w:rPr>
          <w:rFonts w:cs="Times New Roman"/>
          <w:spacing w:val="-10"/>
        </w:rPr>
        <w:t>explained</w:t>
      </w:r>
      <w:r w:rsidR="00CA025D">
        <w:rPr>
          <w:rFonts w:cs="Times New Roman"/>
          <w:spacing w:val="-10"/>
        </w:rPr>
        <w:t xml:space="preserve"> by the fact</w:t>
      </w:r>
      <w:r w:rsidR="00545CAE">
        <w:rPr>
          <w:rFonts w:cs="Times New Roman"/>
          <w:spacing w:val="-10"/>
        </w:rPr>
        <w:t xml:space="preserve"> that </w:t>
      </w:r>
      <w:r w:rsidR="00CA025D">
        <w:rPr>
          <w:rFonts w:cs="Times New Roman"/>
          <w:spacing w:val="-10"/>
        </w:rPr>
        <w:t>Deleuze and Guattari had already written</w:t>
      </w:r>
      <w:r w:rsidR="00CA025D" w:rsidRPr="00CA025D">
        <w:rPr>
          <w:rFonts w:cs="Times New Roman"/>
          <w:spacing w:val="-10"/>
        </w:rPr>
        <w:t>, a few years before,</w:t>
      </w:r>
      <w:r w:rsidR="00CA025D">
        <w:rPr>
          <w:rFonts w:cs="Times New Roman"/>
          <w:spacing w:val="-10"/>
        </w:rPr>
        <w:t xml:space="preserve"> </w:t>
      </w:r>
      <w:r w:rsidR="00545CAE">
        <w:rPr>
          <w:rFonts w:cs="Times New Roman"/>
          <w:spacing w:val="-10"/>
        </w:rPr>
        <w:t>an entire</w:t>
      </w:r>
      <w:r w:rsidR="00CA025D">
        <w:rPr>
          <w:rFonts w:cs="Times New Roman"/>
          <w:spacing w:val="-10"/>
        </w:rPr>
        <w:t xml:space="preserve"> book dedicated to literature: </w:t>
      </w:r>
      <w:r w:rsidR="00CA025D" w:rsidRPr="00CA025D">
        <w:rPr>
          <w:rFonts w:cs="Times New Roman"/>
          <w:i/>
          <w:iCs/>
          <w:spacing w:val="-10"/>
        </w:rPr>
        <w:t>Kafka: Toward a Minor Literature</w:t>
      </w:r>
      <w:r w:rsidR="00CA025D">
        <w:rPr>
          <w:rFonts w:cs="Times New Roman"/>
          <w:i/>
          <w:iCs/>
          <w:spacing w:val="-10"/>
        </w:rPr>
        <w:t xml:space="preserve"> </w:t>
      </w:r>
      <w:r w:rsidR="00CA025D" w:rsidRPr="00CA025D">
        <w:rPr>
          <w:rFonts w:cs="Times New Roman"/>
          <w:iCs/>
          <w:spacing w:val="-10"/>
        </w:rPr>
        <w:t>(1975, trans. 1986), but a</w:t>
      </w:r>
      <w:r w:rsidR="00CA025D" w:rsidRPr="00CA025D">
        <w:rPr>
          <w:rFonts w:cs="Times New Roman"/>
          <w:spacing w:val="-10"/>
        </w:rPr>
        <w:t xml:space="preserve">s we will see, </w:t>
      </w:r>
      <w:r w:rsidR="00CA025D">
        <w:rPr>
          <w:rFonts w:cs="Times New Roman"/>
          <w:iCs/>
          <w:spacing w:val="-10"/>
        </w:rPr>
        <w:t xml:space="preserve">it </w:t>
      </w:r>
      <w:r w:rsidR="000C0043" w:rsidRPr="00800771">
        <w:rPr>
          <w:rFonts w:cs="Times New Roman"/>
          <w:spacing w:val="-10"/>
        </w:rPr>
        <w:t>was</w:t>
      </w:r>
      <w:r w:rsidR="00CA025D">
        <w:rPr>
          <w:rFonts w:cs="Times New Roman"/>
          <w:spacing w:val="-10"/>
        </w:rPr>
        <w:t xml:space="preserve"> also</w:t>
      </w:r>
      <w:r w:rsidR="000C0043" w:rsidRPr="00800771">
        <w:rPr>
          <w:rFonts w:cs="Times New Roman"/>
          <w:spacing w:val="-10"/>
        </w:rPr>
        <w:t xml:space="preserve"> </w:t>
      </w:r>
      <w:r w:rsidR="00146143" w:rsidRPr="00800771">
        <w:rPr>
          <w:rFonts w:cs="Times New Roman"/>
          <w:spacing w:val="-10"/>
        </w:rPr>
        <w:t>a</w:t>
      </w:r>
      <w:r w:rsidR="000C0043" w:rsidRPr="00800771">
        <w:rPr>
          <w:rFonts w:cs="Times New Roman"/>
          <w:spacing w:val="-10"/>
        </w:rPr>
        <w:t xml:space="preserve"> symptom of art’s resist</w:t>
      </w:r>
      <w:r w:rsidR="003B4765" w:rsidRPr="00800771">
        <w:rPr>
          <w:rFonts w:cs="Times New Roman"/>
          <w:spacing w:val="-10"/>
        </w:rPr>
        <w:t>a</w:t>
      </w:r>
      <w:r w:rsidR="000C0043" w:rsidRPr="00800771">
        <w:rPr>
          <w:rFonts w:cs="Times New Roman"/>
          <w:spacing w:val="-10"/>
        </w:rPr>
        <w:t>nce</w:t>
      </w:r>
      <w:r w:rsidR="005C44C0">
        <w:rPr>
          <w:rFonts w:cs="Times New Roman"/>
          <w:spacing w:val="-10"/>
        </w:rPr>
        <w:t xml:space="preserve"> to</w:t>
      </w:r>
      <w:r w:rsidR="000C0043" w:rsidRPr="00800771">
        <w:rPr>
          <w:rFonts w:cs="Times New Roman"/>
          <w:spacing w:val="-10"/>
        </w:rPr>
        <w:t xml:space="preserve"> </w:t>
      </w:r>
      <w:r w:rsidR="00545CAE">
        <w:rPr>
          <w:rFonts w:cs="Times New Roman"/>
          <w:spacing w:val="-10"/>
        </w:rPr>
        <w:t>their</w:t>
      </w:r>
      <w:r w:rsidR="000C0043" w:rsidRPr="00800771">
        <w:rPr>
          <w:rFonts w:cs="Times New Roman"/>
          <w:spacing w:val="-10"/>
        </w:rPr>
        <w:t xml:space="preserve"> philo</w:t>
      </w:r>
      <w:r w:rsidR="00813CCE">
        <w:rPr>
          <w:rFonts w:cs="Times New Roman"/>
          <w:spacing w:val="-10"/>
        </w:rPr>
        <w:softHyphen/>
      </w:r>
      <w:r w:rsidR="000C0043" w:rsidRPr="00800771">
        <w:rPr>
          <w:rFonts w:cs="Times New Roman"/>
          <w:spacing w:val="-10"/>
        </w:rPr>
        <w:t>sophi</w:t>
      </w:r>
      <w:r w:rsidR="00CA025D">
        <w:rPr>
          <w:rFonts w:cs="Times New Roman"/>
          <w:spacing w:val="-10"/>
        </w:rPr>
        <w:softHyphen/>
      </w:r>
      <w:r w:rsidR="000C0043" w:rsidRPr="00800771">
        <w:rPr>
          <w:rFonts w:cs="Times New Roman"/>
          <w:spacing w:val="-10"/>
        </w:rPr>
        <w:t xml:space="preserve">cal approach. </w:t>
      </w:r>
    </w:p>
    <w:p w:rsidR="006D4F3F" w:rsidRPr="00800771" w:rsidRDefault="006D4F3F" w:rsidP="006D4F3F">
      <w:pPr>
        <w:tabs>
          <w:tab w:val="left" w:pos="426"/>
        </w:tabs>
        <w:spacing w:line="240" w:lineRule="exact"/>
        <w:ind w:firstLine="397"/>
        <w:rPr>
          <w:rFonts w:cs="Times New Roman"/>
          <w:spacing w:val="-10"/>
        </w:rPr>
      </w:pPr>
    </w:p>
    <w:p w:rsidR="006D4F3F" w:rsidRPr="00800771" w:rsidRDefault="006D4F3F" w:rsidP="006D4F3F">
      <w:pPr>
        <w:tabs>
          <w:tab w:val="left" w:pos="426"/>
        </w:tabs>
        <w:spacing w:line="240" w:lineRule="exact"/>
        <w:ind w:firstLine="397"/>
        <w:rPr>
          <w:rFonts w:cs="Times New Roman"/>
          <w:spacing w:val="-10"/>
        </w:rPr>
      </w:pPr>
      <w:r w:rsidRPr="00800771">
        <w:rPr>
          <w:rFonts w:cs="Times New Roman"/>
          <w:spacing w:val="-10"/>
        </w:rPr>
        <w:t xml:space="preserve"> </w:t>
      </w:r>
    </w:p>
    <w:p w:rsidR="0071070C" w:rsidRPr="00800771" w:rsidRDefault="00C428F4" w:rsidP="00444C33">
      <w:pPr>
        <w:pStyle w:val="Titre3"/>
      </w:pPr>
      <w:bookmarkStart w:id="173" w:name="_Toc60341215"/>
      <w:bookmarkStart w:id="174" w:name="_Toc69033427"/>
      <w:r w:rsidRPr="00800771">
        <w:t xml:space="preserve">From Classical </w:t>
      </w:r>
      <w:r w:rsidR="0071070C" w:rsidRPr="00800771">
        <w:t>Metric</w:t>
      </w:r>
      <w:r w:rsidRPr="00800771">
        <w:t xml:space="preserve"> Art</w:t>
      </w:r>
      <w:r w:rsidR="0071070C" w:rsidRPr="00800771">
        <w:t xml:space="preserve"> to</w:t>
      </w:r>
      <w:r w:rsidRPr="00800771">
        <w:t xml:space="preserve"> Romantic</w:t>
      </w:r>
      <w:r w:rsidR="0071070C" w:rsidRPr="00800771">
        <w:t xml:space="preserve"> </w:t>
      </w:r>
      <w:r w:rsidR="0071070C" w:rsidRPr="00800771">
        <w:rPr>
          <w:i/>
        </w:rPr>
        <w:t>Rh</w:t>
      </w:r>
      <w:r w:rsidR="00A73D22" w:rsidRPr="00800771">
        <w:rPr>
          <w:i/>
        </w:rPr>
        <w:t>u</w:t>
      </w:r>
      <w:r w:rsidR="0071070C" w:rsidRPr="00800771">
        <w:rPr>
          <w:i/>
        </w:rPr>
        <w:t>thmic</w:t>
      </w:r>
      <w:r w:rsidR="0071070C" w:rsidRPr="00800771">
        <w:t xml:space="preserve"> Art</w:t>
      </w:r>
      <w:bookmarkEnd w:id="173"/>
      <w:bookmarkEnd w:id="174"/>
    </w:p>
    <w:p w:rsidR="0071070C" w:rsidRPr="00800771" w:rsidRDefault="0071070C" w:rsidP="0071070C">
      <w:pPr>
        <w:tabs>
          <w:tab w:val="left" w:pos="426"/>
        </w:tabs>
        <w:spacing w:line="240" w:lineRule="exact"/>
        <w:ind w:firstLine="397"/>
        <w:rPr>
          <w:rFonts w:cs="Times New Roman"/>
          <w:spacing w:val="-10"/>
        </w:rPr>
      </w:pPr>
    </w:p>
    <w:p w:rsidR="00740999" w:rsidRPr="00800771" w:rsidRDefault="00AE5BDA" w:rsidP="0071070C">
      <w:pPr>
        <w:tabs>
          <w:tab w:val="left" w:pos="426"/>
        </w:tabs>
        <w:spacing w:line="240" w:lineRule="exact"/>
        <w:ind w:firstLine="397"/>
        <w:rPr>
          <w:rFonts w:cs="Times New Roman"/>
          <w:spacing w:val="-12"/>
        </w:rPr>
      </w:pPr>
      <w:r w:rsidRPr="00800771">
        <w:rPr>
          <w:rFonts w:cs="Times New Roman"/>
          <w:spacing w:val="-10"/>
        </w:rPr>
        <w:t>We saw that, in Chapter 11 devoted to the “refrain” and the constitu</w:t>
      </w:r>
      <w:r w:rsidR="00BD52F5">
        <w:rPr>
          <w:rFonts w:cs="Times New Roman"/>
          <w:spacing w:val="-10"/>
        </w:rPr>
        <w:softHyphen/>
      </w:r>
      <w:r w:rsidRPr="00800771">
        <w:rPr>
          <w:rFonts w:cs="Times New Roman"/>
          <w:spacing w:val="-10"/>
        </w:rPr>
        <w:t xml:space="preserve">tion of “territory,” </w:t>
      </w:r>
      <w:r w:rsidR="00BD52F5" w:rsidRPr="00800771">
        <w:rPr>
          <w:rFonts w:cs="Times New Roman"/>
          <w:spacing w:val="-10"/>
        </w:rPr>
        <w:t xml:space="preserve">Deleuze and Guattari compared </w:t>
      </w:r>
      <w:r w:rsidRPr="00800771">
        <w:rPr>
          <w:rFonts w:cs="Times New Roman"/>
          <w:spacing w:val="-10"/>
        </w:rPr>
        <w:t>literature with archi</w:t>
      </w:r>
      <w:r w:rsidR="00144E74" w:rsidRPr="00800771">
        <w:rPr>
          <w:rFonts w:cs="Times New Roman"/>
          <w:spacing w:val="-10"/>
        </w:rPr>
        <w:softHyphen/>
      </w:r>
      <w:r w:rsidRPr="00800771">
        <w:rPr>
          <w:rFonts w:cs="Times New Roman"/>
          <w:spacing w:val="-10"/>
        </w:rPr>
        <w:t>tecture and intro</w:t>
      </w:r>
      <w:r w:rsidR="007D2FD4" w:rsidRPr="00800771">
        <w:rPr>
          <w:rFonts w:cs="Times New Roman"/>
          <w:spacing w:val="-10"/>
        </w:rPr>
        <w:t>duced the remarkable notion of</w:t>
      </w:r>
      <w:r w:rsidRPr="00800771">
        <w:rPr>
          <w:rFonts w:cs="Times New Roman"/>
          <w:spacing w:val="-10"/>
        </w:rPr>
        <w:t xml:space="preserve"> “complex rhythmic personage</w:t>
      </w:r>
      <w:r w:rsidR="009E2A9A" w:rsidRPr="00800771">
        <w:rPr>
          <w:rFonts w:cs="Times New Roman"/>
          <w:spacing w:val="-10"/>
        </w:rPr>
        <w:t xml:space="preserve"> or character</w:t>
      </w:r>
      <w:r w:rsidRPr="00800771">
        <w:rPr>
          <w:rFonts w:cs="Times New Roman"/>
          <w:spacing w:val="-10"/>
        </w:rPr>
        <w:t xml:space="preserve">” bringing consistency to heterogeneous </w:t>
      </w:r>
      <w:r w:rsidR="007D2FD4" w:rsidRPr="00800771">
        <w:rPr>
          <w:rFonts w:cs="Times New Roman"/>
          <w:spacing w:val="-10"/>
        </w:rPr>
        <w:t>fluid</w:t>
      </w:r>
      <w:r w:rsidRPr="00800771">
        <w:rPr>
          <w:rFonts w:cs="Times New Roman"/>
          <w:spacing w:val="-10"/>
        </w:rPr>
        <w:t xml:space="preserve"> entities</w:t>
      </w:r>
      <w:r w:rsidR="003C3AB8" w:rsidRPr="00800771">
        <w:rPr>
          <w:rFonts w:cs="Times New Roman"/>
          <w:spacing w:val="-10"/>
        </w:rPr>
        <w:t xml:space="preserve">, </w:t>
      </w:r>
      <w:r w:rsidRPr="00800771">
        <w:rPr>
          <w:rFonts w:cs="Times New Roman"/>
          <w:spacing w:val="-10"/>
        </w:rPr>
        <w:t>unfortunately without going any further</w:t>
      </w:r>
      <w:r w:rsidR="003C3AB8" w:rsidRPr="00800771">
        <w:rPr>
          <w:rFonts w:cs="Times New Roman"/>
          <w:spacing w:val="-10"/>
        </w:rPr>
        <w:t xml:space="preserve"> (see above Chap. 7)</w:t>
      </w:r>
      <w:r w:rsidRPr="00800771">
        <w:rPr>
          <w:rFonts w:cs="Times New Roman"/>
          <w:spacing w:val="-10"/>
        </w:rPr>
        <w:t>.</w:t>
      </w:r>
      <w:r w:rsidR="00740999" w:rsidRPr="00800771">
        <w:rPr>
          <w:rFonts w:cs="Times New Roman"/>
          <w:spacing w:val="-10"/>
        </w:rPr>
        <w:t xml:space="preserve"> </w:t>
      </w:r>
      <w:r w:rsidR="00C26233" w:rsidRPr="00800771">
        <w:rPr>
          <w:rFonts w:cs="Times New Roman"/>
          <w:spacing w:val="-12"/>
        </w:rPr>
        <w:t>However, a</w:t>
      </w:r>
      <w:r w:rsidR="00527D4A" w:rsidRPr="00800771">
        <w:rPr>
          <w:rFonts w:cs="Times New Roman"/>
          <w:spacing w:val="-12"/>
        </w:rPr>
        <w:t>t the end of</w:t>
      </w:r>
      <w:r w:rsidR="0071070C" w:rsidRPr="00800771">
        <w:rPr>
          <w:rFonts w:cs="Times New Roman"/>
          <w:spacing w:val="-12"/>
        </w:rPr>
        <w:t xml:space="preserve"> </w:t>
      </w:r>
      <w:r w:rsidRPr="00800771">
        <w:rPr>
          <w:rFonts w:cs="Times New Roman"/>
          <w:spacing w:val="-12"/>
        </w:rPr>
        <w:t>the same c</w:t>
      </w:r>
      <w:r w:rsidR="0071070C" w:rsidRPr="00800771">
        <w:rPr>
          <w:rFonts w:cs="Times New Roman"/>
          <w:spacing w:val="-12"/>
        </w:rPr>
        <w:t>hapter</w:t>
      </w:r>
      <w:r w:rsidRPr="00800771">
        <w:rPr>
          <w:rFonts w:cs="Times New Roman"/>
          <w:spacing w:val="-12"/>
        </w:rPr>
        <w:t>, they</w:t>
      </w:r>
      <w:r w:rsidR="0071070C" w:rsidRPr="00800771">
        <w:rPr>
          <w:rFonts w:cs="Times New Roman"/>
          <w:spacing w:val="-12"/>
        </w:rPr>
        <w:t xml:space="preserve"> </w:t>
      </w:r>
      <w:r w:rsidR="00C64071" w:rsidRPr="00800771">
        <w:rPr>
          <w:rFonts w:cs="Times New Roman"/>
          <w:spacing w:val="-12"/>
        </w:rPr>
        <w:t>painted a large fresco describing</w:t>
      </w:r>
      <w:r w:rsidR="006263E6" w:rsidRPr="00800771">
        <w:rPr>
          <w:rFonts w:cs="Times New Roman"/>
          <w:spacing w:val="-12"/>
        </w:rPr>
        <w:t xml:space="preserve"> </w:t>
      </w:r>
      <w:r w:rsidR="0071070C" w:rsidRPr="00800771">
        <w:rPr>
          <w:rFonts w:cs="Times New Roman"/>
          <w:spacing w:val="-12"/>
        </w:rPr>
        <w:t xml:space="preserve">Western history of art </w:t>
      </w:r>
      <w:r w:rsidR="006263E6" w:rsidRPr="00800771">
        <w:rPr>
          <w:rFonts w:cs="Times New Roman"/>
          <w:spacing w:val="-12"/>
        </w:rPr>
        <w:t>from</w:t>
      </w:r>
      <w:r w:rsidR="0071070C" w:rsidRPr="00800771">
        <w:rPr>
          <w:rFonts w:cs="Times New Roman"/>
          <w:spacing w:val="-12"/>
        </w:rPr>
        <w:t xml:space="preserve"> the 17th century</w:t>
      </w:r>
      <w:r w:rsidR="00740999" w:rsidRPr="00800771">
        <w:rPr>
          <w:rFonts w:cs="Times New Roman"/>
          <w:spacing w:val="-12"/>
        </w:rPr>
        <w:t>,</w:t>
      </w:r>
      <w:r w:rsidR="00C26233" w:rsidRPr="00800771">
        <w:rPr>
          <w:rFonts w:cs="Times New Roman"/>
          <w:spacing w:val="-12"/>
        </w:rPr>
        <w:t xml:space="preserve"> </w:t>
      </w:r>
      <w:r w:rsidR="00740999" w:rsidRPr="00800771">
        <w:rPr>
          <w:rFonts w:cs="Times New Roman"/>
          <w:spacing w:val="-12"/>
        </w:rPr>
        <w:t>which brought in a few other relevant elements to this subject that are worth noting.</w:t>
      </w:r>
      <w:r w:rsidR="00C26233" w:rsidRPr="00800771">
        <w:rPr>
          <w:rFonts w:cs="Times New Roman"/>
          <w:spacing w:val="-12"/>
        </w:rPr>
        <w:t xml:space="preserve"> </w:t>
      </w:r>
    </w:p>
    <w:p w:rsidR="0071070C" w:rsidRPr="00800771" w:rsidRDefault="006263E6" w:rsidP="0071070C">
      <w:pPr>
        <w:tabs>
          <w:tab w:val="left" w:pos="426"/>
        </w:tabs>
        <w:spacing w:line="240" w:lineRule="exact"/>
        <w:ind w:firstLine="397"/>
        <w:rPr>
          <w:rFonts w:cs="Times New Roman"/>
          <w:spacing w:val="-12"/>
        </w:rPr>
      </w:pPr>
      <w:r w:rsidRPr="00800771">
        <w:rPr>
          <w:rFonts w:cs="Times New Roman"/>
          <w:spacing w:val="-12"/>
        </w:rPr>
        <w:t>This history</w:t>
      </w:r>
      <w:r w:rsidR="0071070C" w:rsidRPr="00800771">
        <w:rPr>
          <w:rFonts w:cs="Times New Roman"/>
          <w:spacing w:val="-12"/>
        </w:rPr>
        <w:t xml:space="preserve"> reflected the successive forms of terri</w:t>
      </w:r>
      <w:r w:rsidR="007E67BA" w:rsidRPr="00800771">
        <w:rPr>
          <w:rFonts w:cs="Times New Roman"/>
          <w:spacing w:val="-12"/>
        </w:rPr>
        <w:softHyphen/>
      </w:r>
      <w:r w:rsidR="0071070C" w:rsidRPr="00800771">
        <w:rPr>
          <w:rFonts w:cs="Times New Roman"/>
          <w:spacing w:val="-12"/>
        </w:rPr>
        <w:t>torial organi</w:t>
      </w:r>
      <w:r w:rsidR="0071070C" w:rsidRPr="00800771">
        <w:rPr>
          <w:rFonts w:cs="Times New Roman"/>
          <w:spacing w:val="-12"/>
        </w:rPr>
        <w:softHyphen/>
        <w:t xml:space="preserve">zation </w:t>
      </w:r>
      <w:r w:rsidR="00C03EAF" w:rsidRPr="00800771">
        <w:rPr>
          <w:rFonts w:cs="Times New Roman"/>
          <w:spacing w:val="-12"/>
        </w:rPr>
        <w:t xml:space="preserve">which </w:t>
      </w:r>
      <w:r w:rsidR="0071070C" w:rsidRPr="00800771">
        <w:rPr>
          <w:rFonts w:cs="Times New Roman"/>
          <w:spacing w:val="-12"/>
        </w:rPr>
        <w:t xml:space="preserve">they had </w:t>
      </w:r>
      <w:r w:rsidR="00527D4A" w:rsidRPr="00800771">
        <w:rPr>
          <w:rFonts w:cs="Times New Roman"/>
          <w:spacing w:val="-12"/>
        </w:rPr>
        <w:t xml:space="preserve">just </w:t>
      </w:r>
      <w:r w:rsidR="0071070C" w:rsidRPr="00800771">
        <w:rPr>
          <w:rFonts w:cs="Times New Roman"/>
          <w:spacing w:val="-12"/>
        </w:rPr>
        <w:t xml:space="preserve">described </w:t>
      </w:r>
      <w:r w:rsidR="007E67BA" w:rsidRPr="00800771">
        <w:rPr>
          <w:rFonts w:cs="Times New Roman"/>
          <w:spacing w:val="-12"/>
        </w:rPr>
        <w:t>previ</w:t>
      </w:r>
      <w:r w:rsidRPr="00800771">
        <w:rPr>
          <w:rFonts w:cs="Times New Roman"/>
          <w:spacing w:val="-12"/>
        </w:rPr>
        <w:t>ously</w:t>
      </w:r>
      <w:r w:rsidR="00CE5377" w:rsidRPr="00800771">
        <w:rPr>
          <w:rFonts w:cs="Times New Roman"/>
          <w:spacing w:val="-12"/>
        </w:rPr>
        <w:t>. A</w:t>
      </w:r>
      <w:r w:rsidR="0063570F" w:rsidRPr="00800771">
        <w:rPr>
          <w:rFonts w:cs="Times New Roman"/>
          <w:spacing w:val="-12"/>
        </w:rPr>
        <w:t>lthough the Renaissance was not taken into account, it was</w:t>
      </w:r>
      <w:r w:rsidR="006E2851" w:rsidRPr="00800771">
        <w:rPr>
          <w:rFonts w:cs="Times New Roman"/>
          <w:spacing w:val="-12"/>
        </w:rPr>
        <w:t xml:space="preserve"> </w:t>
      </w:r>
      <w:r w:rsidR="00CE5377" w:rsidRPr="00800771">
        <w:rPr>
          <w:rFonts w:cs="Times New Roman"/>
          <w:spacing w:val="-12"/>
        </w:rPr>
        <w:t xml:space="preserve">also </w:t>
      </w:r>
      <w:r w:rsidR="0063570F" w:rsidRPr="00800771">
        <w:rPr>
          <w:rFonts w:cs="Times New Roman"/>
          <w:spacing w:val="-12"/>
        </w:rPr>
        <w:t>partly</w:t>
      </w:r>
      <w:r w:rsidR="006E2851" w:rsidRPr="00800771">
        <w:rPr>
          <w:rFonts w:cs="Times New Roman"/>
          <w:spacing w:val="-12"/>
        </w:rPr>
        <w:t xml:space="preserve"> reminiscent of</w:t>
      </w:r>
      <w:r w:rsidR="007C57E2" w:rsidRPr="00800771">
        <w:rPr>
          <w:rFonts w:cs="Times New Roman"/>
          <w:spacing w:val="-12"/>
        </w:rPr>
        <w:t xml:space="preserve"> </w:t>
      </w:r>
      <w:r w:rsidR="0063570F" w:rsidRPr="00800771">
        <w:rPr>
          <w:rFonts w:cs="Times New Roman"/>
          <w:spacing w:val="-12"/>
        </w:rPr>
        <w:t>the</w:t>
      </w:r>
      <w:r w:rsidR="007C57E2" w:rsidRPr="00800771">
        <w:rPr>
          <w:rFonts w:cs="Times New Roman"/>
          <w:spacing w:val="-12"/>
        </w:rPr>
        <w:t xml:space="preserve"> </w:t>
      </w:r>
      <w:r w:rsidR="0063570F" w:rsidRPr="00800771">
        <w:rPr>
          <w:rFonts w:cs="Times New Roman"/>
          <w:spacing w:val="-12"/>
        </w:rPr>
        <w:t>analysis</w:t>
      </w:r>
      <w:r w:rsidR="005F1978" w:rsidRPr="00800771">
        <w:rPr>
          <w:rFonts w:cs="Times New Roman"/>
          <w:spacing w:val="-12"/>
        </w:rPr>
        <w:t xml:space="preserve"> of successive</w:t>
      </w:r>
      <w:r w:rsidR="0063570F" w:rsidRPr="00800771">
        <w:rPr>
          <w:rFonts w:cs="Times New Roman"/>
          <w:spacing w:val="-12"/>
        </w:rPr>
        <w:t xml:space="preserve"> </w:t>
      </w:r>
      <w:r w:rsidR="005F1978" w:rsidRPr="00800771">
        <w:rPr>
          <w:rFonts w:cs="Times New Roman"/>
          <w:i/>
          <w:spacing w:val="-12"/>
        </w:rPr>
        <w:t>epistemai</w:t>
      </w:r>
      <w:r w:rsidR="005F1978" w:rsidRPr="00800771">
        <w:rPr>
          <w:rFonts w:cs="Times New Roman"/>
          <w:spacing w:val="-12"/>
        </w:rPr>
        <w:t xml:space="preserve"> </w:t>
      </w:r>
      <w:r w:rsidR="0063570F" w:rsidRPr="00800771">
        <w:rPr>
          <w:rFonts w:cs="Times New Roman"/>
          <w:spacing w:val="-12"/>
        </w:rPr>
        <w:t xml:space="preserve">developed </w:t>
      </w:r>
      <w:r w:rsidR="007C57E2" w:rsidRPr="00800771">
        <w:rPr>
          <w:rFonts w:cs="Times New Roman"/>
          <w:spacing w:val="-12"/>
        </w:rPr>
        <w:t xml:space="preserve">by Foucault in </w:t>
      </w:r>
      <w:r w:rsidR="007C57E2" w:rsidRPr="00800771">
        <w:rPr>
          <w:rFonts w:cs="Times New Roman"/>
          <w:i/>
          <w:spacing w:val="-12"/>
        </w:rPr>
        <w:t>The Order of Things</w:t>
      </w:r>
      <w:r w:rsidR="007C57E2" w:rsidRPr="00800771">
        <w:rPr>
          <w:rFonts w:cs="Times New Roman"/>
          <w:spacing w:val="-12"/>
        </w:rPr>
        <w:t xml:space="preserve">: </w:t>
      </w:r>
      <w:r w:rsidR="007C57E2" w:rsidRPr="00800771">
        <w:rPr>
          <w:rFonts w:cs="Times New Roman"/>
          <w:i/>
          <w:spacing w:val="-12"/>
        </w:rPr>
        <w:t>An Archaeology of the Human Sciences</w:t>
      </w:r>
      <w:r w:rsidR="007C57E2" w:rsidRPr="00800771">
        <w:rPr>
          <w:rFonts w:cs="Times New Roman"/>
          <w:spacing w:val="-12"/>
        </w:rPr>
        <w:t xml:space="preserve"> (1966)</w:t>
      </w:r>
      <w:r w:rsidR="00CE5377" w:rsidRPr="00800771">
        <w:rPr>
          <w:rFonts w:cs="Times New Roman"/>
          <w:spacing w:val="-12"/>
        </w:rPr>
        <w:t xml:space="preserve">, the main difference being that </w:t>
      </w:r>
      <w:r w:rsidR="005F1978" w:rsidRPr="00800771">
        <w:rPr>
          <w:rFonts w:cs="Times New Roman"/>
          <w:spacing w:val="-12"/>
        </w:rPr>
        <w:t xml:space="preserve">Foucault had tried to extract epistemic structures from the confusion of scientific life, </w:t>
      </w:r>
      <w:r w:rsidR="00CE5377" w:rsidRPr="00800771">
        <w:rPr>
          <w:rFonts w:cs="Times New Roman"/>
          <w:spacing w:val="-12"/>
        </w:rPr>
        <w:t xml:space="preserve">while </w:t>
      </w:r>
      <w:r w:rsidR="005F1978" w:rsidRPr="00800771">
        <w:rPr>
          <w:rFonts w:cs="Times New Roman"/>
          <w:spacing w:val="-12"/>
        </w:rPr>
        <w:t xml:space="preserve">Deleuze and Guattari wanted </w:t>
      </w:r>
      <w:r w:rsidR="007669BC" w:rsidRPr="00800771">
        <w:rPr>
          <w:rFonts w:cs="Times New Roman"/>
          <w:spacing w:val="-12"/>
        </w:rPr>
        <w:t xml:space="preserve">precisely </w:t>
      </w:r>
      <w:r w:rsidR="005F1978" w:rsidRPr="00800771">
        <w:rPr>
          <w:rFonts w:cs="Times New Roman"/>
          <w:spacing w:val="-12"/>
        </w:rPr>
        <w:t>to get as close as possible to the confusion of artistic life by applying a molecular perspec</w:t>
      </w:r>
      <w:r w:rsidR="00813CCE">
        <w:rPr>
          <w:rFonts w:cs="Times New Roman"/>
          <w:spacing w:val="-12"/>
        </w:rPr>
        <w:softHyphen/>
      </w:r>
      <w:r w:rsidR="005F1978" w:rsidRPr="00800771">
        <w:rPr>
          <w:rFonts w:cs="Times New Roman"/>
          <w:spacing w:val="-12"/>
        </w:rPr>
        <w:t>tive</w:t>
      </w:r>
      <w:r w:rsidR="00680A1B" w:rsidRPr="00800771">
        <w:rPr>
          <w:rFonts w:cs="Times New Roman"/>
          <w:spacing w:val="-12"/>
        </w:rPr>
        <w:t xml:space="preserve"> to it</w:t>
      </w:r>
      <w:r w:rsidR="0054559A" w:rsidRPr="00800771">
        <w:rPr>
          <w:rFonts w:cs="Times New Roman"/>
          <w:spacing w:val="-12"/>
        </w:rPr>
        <w:t xml:space="preserve"> and </w:t>
      </w:r>
      <w:r w:rsidR="003373E5" w:rsidRPr="00800771">
        <w:rPr>
          <w:rFonts w:cs="Times New Roman"/>
          <w:spacing w:val="-12"/>
        </w:rPr>
        <w:t xml:space="preserve">to </w:t>
      </w:r>
      <w:r w:rsidR="0054559A" w:rsidRPr="00800771">
        <w:rPr>
          <w:rFonts w:cs="Times New Roman"/>
          <w:spacing w:val="-12"/>
        </w:rPr>
        <w:t xml:space="preserve">look back at the so-called structures from </w:t>
      </w:r>
      <w:r w:rsidR="00640625">
        <w:rPr>
          <w:rFonts w:cs="Times New Roman"/>
          <w:spacing w:val="-12"/>
        </w:rPr>
        <w:t>this molecular perspective</w:t>
      </w:r>
      <w:r w:rsidR="005F1978" w:rsidRPr="00800771">
        <w:rPr>
          <w:rFonts w:cs="Times New Roman"/>
          <w:spacing w:val="-12"/>
        </w:rPr>
        <w:t>.</w:t>
      </w:r>
    </w:p>
    <w:p w:rsidR="0071070C" w:rsidRPr="00800771" w:rsidRDefault="007669BC" w:rsidP="0071070C">
      <w:pPr>
        <w:tabs>
          <w:tab w:val="left" w:pos="426"/>
        </w:tabs>
        <w:spacing w:line="240" w:lineRule="exact"/>
        <w:ind w:firstLine="397"/>
        <w:rPr>
          <w:rFonts w:cs="Times New Roman"/>
          <w:spacing w:val="-12"/>
        </w:rPr>
      </w:pPr>
      <w:r w:rsidRPr="00800771">
        <w:rPr>
          <w:rFonts w:cs="Times New Roman"/>
          <w:spacing w:val="-12"/>
        </w:rPr>
        <w:t>J</w:t>
      </w:r>
      <w:r w:rsidR="00C03EAF" w:rsidRPr="00800771">
        <w:rPr>
          <w:rFonts w:cs="Times New Roman"/>
          <w:spacing w:val="-12"/>
        </w:rPr>
        <w:t xml:space="preserve">ust like the Classical episteme was based, according to Foucault, </w:t>
      </w:r>
      <w:r w:rsidR="00640625" w:rsidRPr="00640625">
        <w:rPr>
          <w:rFonts w:cs="Times New Roman"/>
          <w:spacing w:val="-12"/>
        </w:rPr>
        <w:t>on representation and ordering</w:t>
      </w:r>
      <w:r w:rsidR="00640625">
        <w:rPr>
          <w:rFonts w:cs="Times New Roman"/>
          <w:spacing w:val="-12"/>
        </w:rPr>
        <w:t xml:space="preserve"> through</w:t>
      </w:r>
      <w:r w:rsidR="00640625" w:rsidRPr="00640625">
        <w:rPr>
          <w:rFonts w:cs="Times New Roman"/>
          <w:spacing w:val="-12"/>
        </w:rPr>
        <w:t xml:space="preserve"> categorization and taxonomy,</w:t>
      </w:r>
      <w:r w:rsidR="00C03EAF" w:rsidRPr="00800771">
        <w:rPr>
          <w:rFonts w:cs="Times New Roman"/>
          <w:spacing w:val="-12"/>
        </w:rPr>
        <w:t xml:space="preserve"> </w:t>
      </w:r>
      <w:r w:rsidR="00C76989" w:rsidRPr="00800771">
        <w:rPr>
          <w:rFonts w:cs="Times New Roman"/>
          <w:spacing w:val="-12"/>
        </w:rPr>
        <w:t>“</w:t>
      </w:r>
      <w:r w:rsidR="00BD2A2A" w:rsidRPr="00800771">
        <w:rPr>
          <w:rFonts w:cs="Times New Roman"/>
          <w:spacing w:val="-12"/>
        </w:rPr>
        <w:t>C</w:t>
      </w:r>
      <w:r w:rsidR="0071070C" w:rsidRPr="00800771">
        <w:rPr>
          <w:rFonts w:cs="Times New Roman"/>
          <w:spacing w:val="-12"/>
        </w:rPr>
        <w:t>lassi</w:t>
      </w:r>
      <w:r w:rsidR="00813CCE">
        <w:rPr>
          <w:rFonts w:cs="Times New Roman"/>
          <w:spacing w:val="-12"/>
        </w:rPr>
        <w:softHyphen/>
      </w:r>
      <w:r w:rsidR="0071070C" w:rsidRPr="00800771">
        <w:rPr>
          <w:rFonts w:cs="Times New Roman"/>
          <w:spacing w:val="-12"/>
        </w:rPr>
        <w:t>c</w:t>
      </w:r>
      <w:r w:rsidR="00C03EAF" w:rsidRPr="00800771">
        <w:rPr>
          <w:rFonts w:cs="Times New Roman"/>
          <w:spacing w:val="-12"/>
        </w:rPr>
        <w:t>al art</w:t>
      </w:r>
      <w:r w:rsidR="00C76989" w:rsidRPr="00800771">
        <w:rPr>
          <w:rFonts w:cs="Times New Roman"/>
          <w:spacing w:val="-12"/>
        </w:rPr>
        <w:t>”</w:t>
      </w:r>
      <w:r w:rsidR="007E67BA" w:rsidRPr="00800771">
        <w:rPr>
          <w:rFonts w:cs="Times New Roman"/>
          <w:spacing w:val="-12"/>
        </w:rPr>
        <w:t xml:space="preserve"> </w:t>
      </w:r>
      <w:r w:rsidR="0071070C" w:rsidRPr="00800771">
        <w:rPr>
          <w:rFonts w:cs="Times New Roman"/>
          <w:spacing w:val="-12"/>
        </w:rPr>
        <w:t>was mainly inter</w:t>
      </w:r>
      <w:r w:rsidR="004A5819" w:rsidRPr="00800771">
        <w:rPr>
          <w:rFonts w:cs="Times New Roman"/>
          <w:spacing w:val="-12"/>
        </w:rPr>
        <w:softHyphen/>
      </w:r>
      <w:r w:rsidR="0071070C" w:rsidRPr="00800771">
        <w:rPr>
          <w:rFonts w:cs="Times New Roman"/>
          <w:spacing w:val="-12"/>
        </w:rPr>
        <w:t>ested in setting up metric “milieus” integrat</w:t>
      </w:r>
      <w:r w:rsidR="00C03EAF" w:rsidRPr="00800771">
        <w:rPr>
          <w:rFonts w:cs="Times New Roman"/>
          <w:spacing w:val="-12"/>
        </w:rPr>
        <w:t>ed</w:t>
      </w:r>
      <w:r w:rsidR="0071070C" w:rsidRPr="00800771">
        <w:rPr>
          <w:rFonts w:cs="Times New Roman"/>
          <w:spacing w:val="-12"/>
        </w:rPr>
        <w:t xml:space="preserve"> into larger “compart</w:t>
      </w:r>
      <w:r w:rsidR="000537AB" w:rsidRPr="00800771">
        <w:rPr>
          <w:rFonts w:cs="Times New Roman"/>
          <w:spacing w:val="-12"/>
        </w:rPr>
        <w:softHyphen/>
      </w:r>
      <w:r w:rsidR="0071070C" w:rsidRPr="00800771">
        <w:rPr>
          <w:rFonts w:cs="Times New Roman"/>
          <w:spacing w:val="-12"/>
        </w:rPr>
        <w:t>ment</w:t>
      </w:r>
      <w:r w:rsidR="004A5819" w:rsidRPr="00800771">
        <w:rPr>
          <w:rFonts w:cs="Times New Roman"/>
          <w:spacing w:val="-12"/>
        </w:rPr>
        <w:softHyphen/>
      </w:r>
      <w:r w:rsidR="0071070C" w:rsidRPr="00800771">
        <w:rPr>
          <w:rFonts w:cs="Times New Roman"/>
          <w:spacing w:val="-12"/>
        </w:rPr>
        <w:t>ali</w:t>
      </w:r>
      <w:r w:rsidR="0071070C" w:rsidRPr="00800771">
        <w:rPr>
          <w:rFonts w:cs="Times New Roman"/>
          <w:spacing w:val="-12"/>
        </w:rPr>
        <w:softHyphen/>
        <w:t>zed, central</w:t>
      </w:r>
      <w:r w:rsidR="0071070C" w:rsidRPr="00800771">
        <w:rPr>
          <w:rFonts w:cs="Times New Roman"/>
          <w:spacing w:val="-12"/>
        </w:rPr>
        <w:softHyphen/>
        <w:t>ized, and hier</w:t>
      </w:r>
      <w:r w:rsidR="0071070C" w:rsidRPr="00800771">
        <w:rPr>
          <w:rFonts w:cs="Times New Roman"/>
          <w:spacing w:val="-12"/>
        </w:rPr>
        <w:softHyphen/>
        <w:t>ar</w:t>
      </w:r>
      <w:r w:rsidR="00EA0F41" w:rsidRPr="00800771">
        <w:rPr>
          <w:rFonts w:cs="Times New Roman"/>
          <w:spacing w:val="-12"/>
        </w:rPr>
        <w:softHyphen/>
      </w:r>
      <w:r w:rsidR="0071070C" w:rsidRPr="00800771">
        <w:rPr>
          <w:rFonts w:cs="Times New Roman"/>
          <w:spacing w:val="-12"/>
        </w:rPr>
        <w:t>chized” perspective</w:t>
      </w:r>
      <w:r w:rsidR="00C03EAF" w:rsidRPr="00800771">
        <w:rPr>
          <w:rFonts w:cs="Times New Roman"/>
          <w:spacing w:val="-12"/>
        </w:rPr>
        <w:t>s</w:t>
      </w:r>
      <w:r w:rsidR="0071070C" w:rsidRPr="00800771">
        <w:rPr>
          <w:rFonts w:cs="Times New Roman"/>
          <w:spacing w:val="-12"/>
        </w:rPr>
        <w:t>.</w:t>
      </w:r>
      <w:r w:rsidR="007C57E2" w:rsidRPr="00800771">
        <w:rPr>
          <w:rFonts w:cs="Times New Roman"/>
          <w:spacing w:val="-12"/>
        </w:rPr>
        <w:t xml:space="preserve"> It was imbued with the values of order, </w:t>
      </w:r>
      <w:r w:rsidR="002A1312" w:rsidRPr="00800771">
        <w:rPr>
          <w:rFonts w:cs="Times New Roman"/>
          <w:spacing w:val="-12"/>
        </w:rPr>
        <w:t xml:space="preserve">hierarchy, </w:t>
      </w:r>
      <w:r w:rsidR="007C57E2" w:rsidRPr="00800771">
        <w:rPr>
          <w:rFonts w:cs="Times New Roman"/>
          <w:spacing w:val="-12"/>
        </w:rPr>
        <w:t xml:space="preserve">measure and balance. </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spacing w:val="-10"/>
          <w:sz w:val="18"/>
          <w:szCs w:val="18"/>
        </w:rPr>
      </w:pPr>
      <w:r w:rsidRPr="00800771">
        <w:rPr>
          <w:rFonts w:cs="Times New Roman"/>
          <w:spacing w:val="-10"/>
          <w:sz w:val="18"/>
          <w:szCs w:val="18"/>
        </w:rPr>
        <w:t>[In Classicism] Matter is organized by a succession of forms that are compartmental</w:t>
      </w:r>
      <w:r w:rsidRPr="00800771">
        <w:rPr>
          <w:rFonts w:cs="Times New Roman"/>
          <w:spacing w:val="-10"/>
          <w:sz w:val="18"/>
          <w:szCs w:val="18"/>
        </w:rPr>
        <w:softHyphen/>
        <w:t xml:space="preserve">ized, centralized, and hierarchized in relation to one another, each of which takes charge of a greater or lesser amount of matter. Each form is like the code of a milieu, and the passage from one form to another is a veritable transcoding.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338)</w:t>
      </w:r>
    </w:p>
    <w:p w:rsidR="0071070C" w:rsidRPr="00800771" w:rsidRDefault="0071070C" w:rsidP="0071070C">
      <w:pPr>
        <w:tabs>
          <w:tab w:val="left" w:pos="426"/>
        </w:tabs>
        <w:spacing w:line="240" w:lineRule="exact"/>
        <w:ind w:firstLine="397"/>
        <w:rPr>
          <w:rFonts w:cs="Times New Roman"/>
          <w:spacing w:val="-10"/>
        </w:rPr>
      </w:pPr>
    </w:p>
    <w:p w:rsidR="00F408CF" w:rsidRPr="00800771" w:rsidRDefault="00C76989" w:rsidP="0071070C">
      <w:pPr>
        <w:tabs>
          <w:tab w:val="left" w:pos="426"/>
        </w:tabs>
        <w:spacing w:line="240" w:lineRule="exact"/>
        <w:ind w:firstLine="397"/>
        <w:rPr>
          <w:rFonts w:cs="Times New Roman"/>
          <w:spacing w:val="-10"/>
        </w:rPr>
      </w:pPr>
      <w:r w:rsidRPr="00800771">
        <w:rPr>
          <w:rFonts w:cs="Times New Roman"/>
          <w:spacing w:val="-10"/>
        </w:rPr>
        <w:t>“</w:t>
      </w:r>
      <w:r w:rsidR="00F408CF" w:rsidRPr="00800771">
        <w:rPr>
          <w:rFonts w:cs="Times New Roman"/>
          <w:spacing w:val="-10"/>
        </w:rPr>
        <w:t>Baroque,</w:t>
      </w:r>
      <w:r w:rsidRPr="00800771">
        <w:rPr>
          <w:rFonts w:cs="Times New Roman"/>
          <w:spacing w:val="-10"/>
        </w:rPr>
        <w:t>”</w:t>
      </w:r>
      <w:r w:rsidR="00F408CF" w:rsidRPr="00800771">
        <w:rPr>
          <w:rFonts w:cs="Times New Roman"/>
          <w:spacing w:val="-10"/>
        </w:rPr>
        <w:t xml:space="preserve"> which </w:t>
      </w:r>
      <w:r w:rsidR="00640625">
        <w:rPr>
          <w:rFonts w:cs="Times New Roman"/>
          <w:spacing w:val="-10"/>
        </w:rPr>
        <w:t>w</w:t>
      </w:r>
      <w:r w:rsidR="0094489F" w:rsidRPr="00800771">
        <w:rPr>
          <w:rFonts w:cs="Times New Roman"/>
          <w:spacing w:val="-10"/>
        </w:rPr>
        <w:t>as</w:t>
      </w:r>
      <w:r w:rsidR="00F408CF" w:rsidRPr="00800771">
        <w:rPr>
          <w:rFonts w:cs="Times New Roman"/>
          <w:spacing w:val="-10"/>
        </w:rPr>
        <w:t xml:space="preserve"> often presented by </w:t>
      </w:r>
      <w:r w:rsidR="0063570F" w:rsidRPr="00800771">
        <w:rPr>
          <w:rFonts w:cs="Times New Roman"/>
          <w:spacing w:val="-10"/>
        </w:rPr>
        <w:t xml:space="preserve">art </w:t>
      </w:r>
      <w:r w:rsidR="00F408CF" w:rsidRPr="00800771">
        <w:rPr>
          <w:rFonts w:cs="Times New Roman"/>
          <w:spacing w:val="-10"/>
        </w:rPr>
        <w:t>specialists as promot</w:t>
      </w:r>
      <w:r w:rsidR="00FB2F12" w:rsidRPr="00800771">
        <w:rPr>
          <w:rFonts w:cs="Times New Roman"/>
          <w:spacing w:val="-10"/>
        </w:rPr>
        <w:softHyphen/>
      </w:r>
      <w:r w:rsidR="00F408CF" w:rsidRPr="00800771">
        <w:rPr>
          <w:rFonts w:cs="Times New Roman"/>
          <w:spacing w:val="-10"/>
        </w:rPr>
        <w:t>ing values opposite to those of Classicism, was actually only an alterna</w:t>
      </w:r>
      <w:r w:rsidR="00FB2F12" w:rsidRPr="00800771">
        <w:rPr>
          <w:rFonts w:cs="Times New Roman"/>
          <w:spacing w:val="-10"/>
        </w:rPr>
        <w:softHyphen/>
      </w:r>
      <w:r w:rsidR="00F408CF" w:rsidRPr="00800771">
        <w:rPr>
          <w:rFonts w:cs="Times New Roman"/>
          <w:spacing w:val="-10"/>
        </w:rPr>
        <w:t xml:space="preserve">tive way to perform the same task of </w:t>
      </w:r>
      <w:r w:rsidR="0071070C" w:rsidRPr="00800771">
        <w:rPr>
          <w:rFonts w:cs="Times New Roman"/>
          <w:spacing w:val="-10"/>
        </w:rPr>
        <w:t>confront</w:t>
      </w:r>
      <w:r w:rsidR="00F408CF" w:rsidRPr="00800771">
        <w:rPr>
          <w:rFonts w:cs="Times New Roman"/>
          <w:spacing w:val="-10"/>
        </w:rPr>
        <w:t>ing</w:t>
      </w:r>
      <w:r w:rsidR="0071070C" w:rsidRPr="00800771">
        <w:rPr>
          <w:rFonts w:cs="Times New Roman"/>
          <w:spacing w:val="-10"/>
        </w:rPr>
        <w:t xml:space="preserve"> “chaos, the forces of chaos, the forces of a raw and untamed matter”</w:t>
      </w:r>
      <w:r w:rsidR="00F408CF" w:rsidRPr="00800771">
        <w:rPr>
          <w:rFonts w:cs="Times New Roman"/>
          <w:spacing w:val="-10"/>
        </w:rPr>
        <w:t xml:space="preserve"> and of imposing upon them “Forms</w:t>
      </w:r>
      <w:r w:rsidR="00B119AF" w:rsidRPr="00800771">
        <w:rPr>
          <w:rFonts w:cs="Times New Roman"/>
          <w:spacing w:val="-10"/>
        </w:rPr>
        <w:t>” and “Codes”</w:t>
      </w:r>
      <w:r w:rsidR="00F408CF" w:rsidRPr="00800771">
        <w:rPr>
          <w:rFonts w:cs="Times New Roman"/>
          <w:spacing w:val="-10"/>
        </w:rPr>
        <w:t xml:space="preserve"> in order to </w:t>
      </w:r>
      <w:r w:rsidR="002A1312" w:rsidRPr="00800771">
        <w:rPr>
          <w:rFonts w:cs="Times New Roman"/>
          <w:spacing w:val="-10"/>
        </w:rPr>
        <w:t>transform them into</w:t>
      </w:r>
      <w:r w:rsidR="00F408CF" w:rsidRPr="00800771">
        <w:rPr>
          <w:rFonts w:cs="Times New Roman"/>
          <w:spacing w:val="-10"/>
        </w:rPr>
        <w:t xml:space="preserve"> </w:t>
      </w:r>
      <w:r w:rsidR="00B119AF" w:rsidRPr="00800771">
        <w:rPr>
          <w:rFonts w:cs="Times New Roman"/>
          <w:spacing w:val="-10"/>
        </w:rPr>
        <w:t>“</w:t>
      </w:r>
      <w:r w:rsidR="00F408CF" w:rsidRPr="00800771">
        <w:rPr>
          <w:rFonts w:cs="Times New Roman"/>
          <w:spacing w:val="-10"/>
        </w:rPr>
        <w:t>sub</w:t>
      </w:r>
      <w:r w:rsidR="00666664" w:rsidRPr="00800771">
        <w:rPr>
          <w:rFonts w:cs="Times New Roman"/>
          <w:spacing w:val="-10"/>
        </w:rPr>
        <w:softHyphen/>
      </w:r>
      <w:r w:rsidR="00F408CF" w:rsidRPr="00800771">
        <w:rPr>
          <w:rFonts w:cs="Times New Roman"/>
          <w:spacing w:val="-10"/>
        </w:rPr>
        <w:t>stances</w:t>
      </w:r>
      <w:r w:rsidR="00B119AF" w:rsidRPr="00800771">
        <w:rPr>
          <w:rFonts w:cs="Times New Roman"/>
          <w:spacing w:val="-10"/>
        </w:rPr>
        <w:t>”</w:t>
      </w:r>
      <w:r w:rsidR="00FB2F12" w:rsidRPr="00800771">
        <w:rPr>
          <w:rFonts w:cs="Times New Roman"/>
          <w:spacing w:val="-10"/>
        </w:rPr>
        <w:t xml:space="preserve"> </w:t>
      </w:r>
      <w:r w:rsidR="00B119AF" w:rsidRPr="00800771">
        <w:rPr>
          <w:rFonts w:cs="Times New Roman"/>
          <w:spacing w:val="-10"/>
        </w:rPr>
        <w:t>and</w:t>
      </w:r>
      <w:r w:rsidR="00FB2F12" w:rsidRPr="00800771">
        <w:rPr>
          <w:rFonts w:cs="Times New Roman"/>
          <w:spacing w:val="-10"/>
        </w:rPr>
        <w:t xml:space="preserve"> </w:t>
      </w:r>
      <w:r w:rsidR="00B119AF" w:rsidRPr="00800771">
        <w:rPr>
          <w:rFonts w:cs="Times New Roman"/>
          <w:spacing w:val="-10"/>
        </w:rPr>
        <w:t>“</w:t>
      </w:r>
      <w:r w:rsidR="00F408CF" w:rsidRPr="00800771">
        <w:rPr>
          <w:rFonts w:cs="Times New Roman"/>
          <w:spacing w:val="-10"/>
        </w:rPr>
        <w:t xml:space="preserve">milieus.” </w:t>
      </w:r>
      <w:r w:rsidR="002A1312" w:rsidRPr="00800771">
        <w:rPr>
          <w:rFonts w:cs="Times New Roman"/>
          <w:spacing w:val="-10"/>
        </w:rPr>
        <w:t>There was no “clear line” between Classicism and</w:t>
      </w:r>
      <w:r w:rsidR="00FB2F12" w:rsidRPr="00800771">
        <w:rPr>
          <w:rFonts w:cs="Times New Roman"/>
          <w:spacing w:val="-10"/>
        </w:rPr>
        <w:t xml:space="preserve"> </w:t>
      </w:r>
      <w:r w:rsidR="002A1312" w:rsidRPr="00800771">
        <w:rPr>
          <w:rFonts w:cs="Times New Roman"/>
          <w:spacing w:val="-10"/>
        </w:rPr>
        <w:t>Baroque which belong</w:t>
      </w:r>
      <w:r w:rsidR="003873F3" w:rsidRPr="00800771">
        <w:rPr>
          <w:rFonts w:cs="Times New Roman"/>
          <w:spacing w:val="-10"/>
        </w:rPr>
        <w:t>ed</w:t>
      </w:r>
      <w:r w:rsidR="002A1312" w:rsidRPr="00800771">
        <w:rPr>
          <w:rFonts w:cs="Times New Roman"/>
          <w:spacing w:val="-10"/>
        </w:rPr>
        <w:t xml:space="preserve"> to the same </w:t>
      </w:r>
      <w:r w:rsidR="00824A5C" w:rsidRPr="00800771">
        <w:rPr>
          <w:rFonts w:cs="Times New Roman"/>
          <w:spacing w:val="-10"/>
        </w:rPr>
        <w:t xml:space="preserve">artistic and epistemic </w:t>
      </w:r>
      <w:r w:rsidR="002A1312" w:rsidRPr="00800771">
        <w:rPr>
          <w:rFonts w:cs="Times New Roman"/>
          <w:spacing w:val="-10"/>
        </w:rPr>
        <w:t>world.</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What the artist confronts in this way is chaos, the forces of chaos, the forces of a raw and untamed matter upon which Forms must be imposed in order to make substances, and Codes in order to make milieus. Phenomenal agility. That is why no one has ever been able to draw a clear line between baroque and classical.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338)</w:t>
      </w:r>
    </w:p>
    <w:p w:rsidR="0071070C" w:rsidRPr="00800771" w:rsidRDefault="0071070C" w:rsidP="0071070C">
      <w:pPr>
        <w:tabs>
          <w:tab w:val="left" w:pos="426"/>
        </w:tabs>
        <w:spacing w:line="240" w:lineRule="exact"/>
        <w:ind w:firstLine="397"/>
        <w:rPr>
          <w:rFonts w:cs="Times New Roman"/>
          <w:spacing w:val="-10"/>
        </w:rPr>
      </w:pPr>
    </w:p>
    <w:p w:rsidR="00053825" w:rsidRPr="00800771" w:rsidRDefault="00876082" w:rsidP="0071070C">
      <w:pPr>
        <w:tabs>
          <w:tab w:val="left" w:pos="426"/>
        </w:tabs>
        <w:spacing w:line="240" w:lineRule="exact"/>
        <w:ind w:firstLine="397"/>
        <w:rPr>
          <w:rFonts w:cs="Times New Roman"/>
          <w:spacing w:val="-12"/>
        </w:rPr>
      </w:pPr>
      <w:r w:rsidRPr="00800771">
        <w:rPr>
          <w:rFonts w:cs="Times New Roman"/>
          <w:spacing w:val="-12"/>
        </w:rPr>
        <w:t xml:space="preserve">As one may know, </w:t>
      </w:r>
      <w:r w:rsidR="00053825" w:rsidRPr="00800771">
        <w:rPr>
          <w:rFonts w:cs="Times New Roman"/>
          <w:spacing w:val="-12"/>
        </w:rPr>
        <w:t>Foucault</w:t>
      </w:r>
      <w:r w:rsidRPr="00800771">
        <w:rPr>
          <w:rFonts w:cs="Times New Roman"/>
          <w:spacing w:val="-12"/>
        </w:rPr>
        <w:t xml:space="preserve"> claimed that </w:t>
      </w:r>
      <w:r w:rsidR="00E53CB7" w:rsidRPr="00800771">
        <w:rPr>
          <w:rFonts w:cs="Times New Roman"/>
          <w:spacing w:val="-12"/>
        </w:rPr>
        <w:t>a</w:t>
      </w:r>
      <w:r w:rsidR="001B750C" w:rsidRPr="00800771">
        <w:rPr>
          <w:rFonts w:cs="Times New Roman"/>
          <w:spacing w:val="-12"/>
        </w:rPr>
        <w:t xml:space="preserve"> </w:t>
      </w:r>
      <w:r w:rsidR="00053825" w:rsidRPr="00800771">
        <w:rPr>
          <w:rFonts w:cs="Times New Roman"/>
          <w:spacing w:val="-12"/>
        </w:rPr>
        <w:t xml:space="preserve">sudden </w:t>
      </w:r>
      <w:r w:rsidR="001B750C" w:rsidRPr="00800771">
        <w:rPr>
          <w:rFonts w:cs="Times New Roman"/>
          <w:spacing w:val="-12"/>
        </w:rPr>
        <w:t>shift</w:t>
      </w:r>
      <w:r w:rsidR="00E53CB7" w:rsidRPr="00800771">
        <w:rPr>
          <w:rFonts w:cs="Times New Roman"/>
          <w:spacing w:val="-12"/>
        </w:rPr>
        <w:t>, an “epis</w:t>
      </w:r>
      <w:r w:rsidR="001B3F82" w:rsidRPr="00800771">
        <w:rPr>
          <w:rFonts w:cs="Times New Roman"/>
          <w:spacing w:val="-12"/>
        </w:rPr>
        <w:softHyphen/>
      </w:r>
      <w:r w:rsidR="00E53CB7" w:rsidRPr="00800771">
        <w:rPr>
          <w:rFonts w:cs="Times New Roman"/>
          <w:spacing w:val="-12"/>
        </w:rPr>
        <w:t>te</w:t>
      </w:r>
      <w:r w:rsidR="004A5819" w:rsidRPr="00800771">
        <w:rPr>
          <w:rFonts w:cs="Times New Roman"/>
          <w:spacing w:val="-12"/>
        </w:rPr>
        <w:softHyphen/>
      </w:r>
      <w:r w:rsidR="00E53CB7" w:rsidRPr="00800771">
        <w:rPr>
          <w:rFonts w:cs="Times New Roman"/>
          <w:spacing w:val="-12"/>
        </w:rPr>
        <w:t xml:space="preserve">mic break,” </w:t>
      </w:r>
      <w:r w:rsidR="00D77B47" w:rsidRPr="00800771">
        <w:rPr>
          <w:rFonts w:cs="Times New Roman"/>
          <w:spacing w:val="-12"/>
        </w:rPr>
        <w:t xml:space="preserve">had </w:t>
      </w:r>
      <w:r w:rsidR="00053825" w:rsidRPr="00800771">
        <w:rPr>
          <w:rFonts w:cs="Times New Roman"/>
          <w:spacing w:val="-12"/>
        </w:rPr>
        <w:t>occurred between the very end of the 18th century and the beginning of the 19th century</w:t>
      </w:r>
      <w:r w:rsidR="00E53CB7" w:rsidRPr="00800771">
        <w:rPr>
          <w:rFonts w:cs="Times New Roman"/>
          <w:spacing w:val="-12"/>
        </w:rPr>
        <w:t>. This break</w:t>
      </w:r>
      <w:r w:rsidR="00053825" w:rsidRPr="00800771">
        <w:rPr>
          <w:rFonts w:cs="Times New Roman"/>
          <w:spacing w:val="-12"/>
        </w:rPr>
        <w:t xml:space="preserve"> </w:t>
      </w:r>
      <w:r w:rsidR="001B750C" w:rsidRPr="00800771">
        <w:rPr>
          <w:rFonts w:cs="Times New Roman"/>
          <w:spacing w:val="-12"/>
        </w:rPr>
        <w:t xml:space="preserve">brought about the transformation of general grammar into linguistics, </w:t>
      </w:r>
      <w:r w:rsidR="00C810FA" w:rsidRPr="00800771">
        <w:rPr>
          <w:rFonts w:cs="Times New Roman"/>
          <w:spacing w:val="-12"/>
        </w:rPr>
        <w:t xml:space="preserve">of </w:t>
      </w:r>
      <w:r w:rsidR="001B750C" w:rsidRPr="00800771">
        <w:rPr>
          <w:rFonts w:cs="Times New Roman"/>
          <w:spacing w:val="-12"/>
        </w:rPr>
        <w:t xml:space="preserve">natural history into biology, and </w:t>
      </w:r>
      <w:r w:rsidR="00C810FA" w:rsidRPr="00800771">
        <w:rPr>
          <w:rFonts w:cs="Times New Roman"/>
          <w:spacing w:val="-12"/>
        </w:rPr>
        <w:t xml:space="preserve">of </w:t>
      </w:r>
      <w:r w:rsidR="001B750C" w:rsidRPr="00800771">
        <w:rPr>
          <w:rFonts w:cs="Times New Roman"/>
          <w:spacing w:val="-12"/>
        </w:rPr>
        <w:t>science of wealth into economics</w:t>
      </w:r>
      <w:r w:rsidR="00C810FA" w:rsidRPr="00800771">
        <w:rPr>
          <w:rFonts w:cs="Times New Roman"/>
          <w:spacing w:val="-12"/>
        </w:rPr>
        <w:t>. M</w:t>
      </w:r>
      <w:r w:rsidR="001B750C" w:rsidRPr="00800771">
        <w:rPr>
          <w:rFonts w:cs="Times New Roman"/>
          <w:spacing w:val="-12"/>
        </w:rPr>
        <w:t xml:space="preserve">ore </w:t>
      </w:r>
      <w:r w:rsidR="00E53CB7" w:rsidRPr="00800771">
        <w:rPr>
          <w:rFonts w:cs="Times New Roman"/>
          <w:spacing w:val="-12"/>
        </w:rPr>
        <w:t>broadly</w:t>
      </w:r>
      <w:r w:rsidR="00C810FA" w:rsidRPr="00800771">
        <w:rPr>
          <w:rFonts w:cs="Times New Roman"/>
          <w:spacing w:val="-12"/>
        </w:rPr>
        <w:t>, it entailed</w:t>
      </w:r>
      <w:r w:rsidR="00E53CB7" w:rsidRPr="00800771">
        <w:rPr>
          <w:rFonts w:cs="Times New Roman"/>
          <w:spacing w:val="-12"/>
        </w:rPr>
        <w:t xml:space="preserve"> a</w:t>
      </w:r>
      <w:r w:rsidR="001B750C" w:rsidRPr="00800771">
        <w:rPr>
          <w:rFonts w:cs="Times New Roman"/>
          <w:spacing w:val="-12"/>
        </w:rPr>
        <w:t xml:space="preserve"> </w:t>
      </w:r>
      <w:r w:rsidR="004A76AC" w:rsidRPr="00800771">
        <w:rPr>
          <w:rFonts w:cs="Times New Roman"/>
          <w:spacing w:val="-12"/>
        </w:rPr>
        <w:t>penetration</w:t>
      </w:r>
      <w:r w:rsidRPr="00800771">
        <w:rPr>
          <w:rFonts w:cs="Times New Roman"/>
          <w:spacing w:val="-12"/>
        </w:rPr>
        <w:t xml:space="preserve"> of </w:t>
      </w:r>
      <w:r w:rsidR="001B750C" w:rsidRPr="00800771">
        <w:rPr>
          <w:rFonts w:cs="Times New Roman"/>
          <w:spacing w:val="-12"/>
        </w:rPr>
        <w:t xml:space="preserve">the historical perspective and </w:t>
      </w:r>
      <w:r w:rsidR="004A76AC" w:rsidRPr="00800771">
        <w:rPr>
          <w:rFonts w:cs="Times New Roman"/>
          <w:spacing w:val="-12"/>
        </w:rPr>
        <w:t xml:space="preserve">of </w:t>
      </w:r>
      <w:r w:rsidR="001B750C" w:rsidRPr="00800771">
        <w:rPr>
          <w:rFonts w:cs="Times New Roman"/>
          <w:spacing w:val="-12"/>
        </w:rPr>
        <w:t xml:space="preserve">the concept of Man into science. </w:t>
      </w:r>
      <w:r w:rsidR="005F1978" w:rsidRPr="00800771">
        <w:rPr>
          <w:rFonts w:cs="Times New Roman"/>
          <w:spacing w:val="-12"/>
        </w:rPr>
        <w:t>Deleuze and Guattari</w:t>
      </w:r>
      <w:r w:rsidR="00053825" w:rsidRPr="00800771">
        <w:rPr>
          <w:rFonts w:cs="Times New Roman"/>
          <w:spacing w:val="-12"/>
        </w:rPr>
        <w:t>,</w:t>
      </w:r>
      <w:r w:rsidR="005F1978" w:rsidRPr="00800771">
        <w:rPr>
          <w:rFonts w:cs="Times New Roman"/>
          <w:spacing w:val="-12"/>
        </w:rPr>
        <w:t xml:space="preserve"> </w:t>
      </w:r>
      <w:r w:rsidR="00053825" w:rsidRPr="00800771">
        <w:rPr>
          <w:rFonts w:cs="Times New Roman"/>
          <w:spacing w:val="-12"/>
        </w:rPr>
        <w:t xml:space="preserve">for their part, did not endorse </w:t>
      </w:r>
      <w:r w:rsidR="00E53CB7" w:rsidRPr="00800771">
        <w:rPr>
          <w:rFonts w:cs="Times New Roman"/>
          <w:spacing w:val="-12"/>
        </w:rPr>
        <w:t>the</w:t>
      </w:r>
      <w:r w:rsidR="00053825" w:rsidRPr="00800771">
        <w:rPr>
          <w:rFonts w:cs="Times New Roman"/>
          <w:spacing w:val="-12"/>
        </w:rPr>
        <w:t xml:space="preserve"> concept of “epistemic break” </w:t>
      </w:r>
      <w:r w:rsidR="00E53CB7" w:rsidRPr="00800771">
        <w:rPr>
          <w:rFonts w:cs="Times New Roman"/>
          <w:spacing w:val="-12"/>
        </w:rPr>
        <w:t xml:space="preserve">but they freely emulated Foucault’s stress on the </w:t>
      </w:r>
      <w:r w:rsidR="00C76989" w:rsidRPr="00800771">
        <w:rPr>
          <w:rFonts w:cs="Times New Roman"/>
          <w:spacing w:val="-12"/>
        </w:rPr>
        <w:t>diffusion</w:t>
      </w:r>
      <w:r w:rsidR="00E53CB7" w:rsidRPr="00800771">
        <w:rPr>
          <w:rFonts w:cs="Times New Roman"/>
          <w:spacing w:val="-12"/>
        </w:rPr>
        <w:t xml:space="preserve"> of </w:t>
      </w:r>
      <w:r w:rsidR="00C76989" w:rsidRPr="00800771">
        <w:rPr>
          <w:rFonts w:cs="Times New Roman"/>
          <w:spacing w:val="-12"/>
        </w:rPr>
        <w:t xml:space="preserve">the </w:t>
      </w:r>
      <w:r w:rsidR="00E53CB7" w:rsidRPr="00800771">
        <w:rPr>
          <w:rFonts w:cs="Times New Roman"/>
          <w:spacing w:val="-12"/>
        </w:rPr>
        <w:t>historical spirit</w:t>
      </w:r>
      <w:r w:rsidR="000537AB" w:rsidRPr="00800771">
        <w:rPr>
          <w:rFonts w:cs="Times New Roman"/>
          <w:spacing w:val="-12"/>
        </w:rPr>
        <w:t xml:space="preserve"> and </w:t>
      </w:r>
      <w:r w:rsidR="0056692C" w:rsidRPr="00800771">
        <w:rPr>
          <w:rFonts w:cs="Times New Roman"/>
          <w:spacing w:val="-12"/>
        </w:rPr>
        <w:t>its passion for</w:t>
      </w:r>
      <w:r w:rsidR="000537AB" w:rsidRPr="00800771">
        <w:rPr>
          <w:rFonts w:cs="Times New Roman"/>
          <w:spacing w:val="-12"/>
        </w:rPr>
        <w:t xml:space="preserve"> specificity and change.</w:t>
      </w:r>
      <w:r w:rsidR="00E53CB7" w:rsidRPr="00800771">
        <w:rPr>
          <w:rFonts w:cs="Times New Roman"/>
          <w:spacing w:val="-12"/>
        </w:rPr>
        <w:t xml:space="preserve"> </w:t>
      </w:r>
    </w:p>
    <w:p w:rsidR="0071070C" w:rsidRPr="00800771" w:rsidRDefault="000537AB" w:rsidP="00144E74">
      <w:pPr>
        <w:tabs>
          <w:tab w:val="left" w:pos="426"/>
        </w:tabs>
        <w:spacing w:line="240" w:lineRule="exact"/>
        <w:ind w:firstLine="397"/>
        <w:rPr>
          <w:rFonts w:cs="Times New Roman"/>
          <w:spacing w:val="-12"/>
        </w:rPr>
      </w:pPr>
      <w:r w:rsidRPr="00800771">
        <w:rPr>
          <w:rFonts w:cs="Times New Roman"/>
          <w:spacing w:val="-12"/>
        </w:rPr>
        <w:t xml:space="preserve">They </w:t>
      </w:r>
      <w:r w:rsidR="005F1978" w:rsidRPr="00800771">
        <w:rPr>
          <w:rFonts w:cs="Times New Roman"/>
          <w:spacing w:val="-12"/>
        </w:rPr>
        <w:t>claimed, that b</w:t>
      </w:r>
      <w:r w:rsidR="0071070C" w:rsidRPr="00800771">
        <w:rPr>
          <w:rFonts w:cs="Times New Roman"/>
          <w:spacing w:val="-12"/>
        </w:rPr>
        <w:t>y contrast</w:t>
      </w:r>
      <w:r w:rsidR="006E2851" w:rsidRPr="00800771">
        <w:rPr>
          <w:rFonts w:cs="Times New Roman"/>
          <w:spacing w:val="-12"/>
        </w:rPr>
        <w:t xml:space="preserve"> with the Classical period</w:t>
      </w:r>
      <w:r w:rsidR="0071070C" w:rsidRPr="00800771">
        <w:rPr>
          <w:rFonts w:cs="Times New Roman"/>
          <w:spacing w:val="-12"/>
        </w:rPr>
        <w:t xml:space="preserve">, </w:t>
      </w:r>
      <w:r w:rsidR="00C76989" w:rsidRPr="00800771">
        <w:rPr>
          <w:rFonts w:cs="Times New Roman"/>
          <w:spacing w:val="-12"/>
        </w:rPr>
        <w:t>“</w:t>
      </w:r>
      <w:r w:rsidR="0071070C" w:rsidRPr="00800771">
        <w:rPr>
          <w:rFonts w:cs="Times New Roman"/>
          <w:spacing w:val="-12"/>
        </w:rPr>
        <w:t>Romanti</w:t>
      </w:r>
      <w:r w:rsidR="0056692C" w:rsidRPr="00800771">
        <w:rPr>
          <w:rFonts w:cs="Times New Roman"/>
          <w:spacing w:val="-12"/>
        </w:rPr>
        <w:softHyphen/>
      </w:r>
      <w:r w:rsidR="0071070C" w:rsidRPr="00800771">
        <w:rPr>
          <w:rFonts w:cs="Times New Roman"/>
          <w:spacing w:val="-12"/>
        </w:rPr>
        <w:t>cism</w:t>
      </w:r>
      <w:r w:rsidR="00C76989" w:rsidRPr="00800771">
        <w:rPr>
          <w:rFonts w:cs="Times New Roman"/>
          <w:spacing w:val="-12"/>
        </w:rPr>
        <w:t>”</w:t>
      </w:r>
      <w:r w:rsidR="0071070C" w:rsidRPr="00800771">
        <w:rPr>
          <w:rFonts w:cs="Times New Roman"/>
          <w:spacing w:val="-12"/>
        </w:rPr>
        <w:t xml:space="preserve"> was the period of “territorialization” of art. </w:t>
      </w:r>
      <w:r w:rsidR="00ED5B2A" w:rsidRPr="00800771">
        <w:rPr>
          <w:rFonts w:cs="Times New Roman"/>
          <w:spacing w:val="-12"/>
        </w:rPr>
        <w:t xml:space="preserve">Instead of seeking “de jure universality” and </w:t>
      </w:r>
      <w:r w:rsidR="0071070C" w:rsidRPr="00800771">
        <w:rPr>
          <w:rFonts w:cs="Times New Roman"/>
          <w:spacing w:val="-12"/>
        </w:rPr>
        <w:t>of</w:t>
      </w:r>
      <w:r w:rsidR="00ED5B2A" w:rsidRPr="00800771">
        <w:rPr>
          <w:rFonts w:cs="Times New Roman"/>
          <w:spacing w:val="-12"/>
        </w:rPr>
        <w:t xml:space="preserve"> building</w:t>
      </w:r>
      <w:r w:rsidR="0071070C" w:rsidRPr="00800771">
        <w:rPr>
          <w:rFonts w:cs="Times New Roman"/>
          <w:spacing w:val="-12"/>
        </w:rPr>
        <w:t xml:space="preserve"> “metric milieus,” artists </w:t>
      </w:r>
      <w:r w:rsidR="00ED5B2A" w:rsidRPr="00800771">
        <w:rPr>
          <w:rFonts w:cs="Times New Roman"/>
          <w:spacing w:val="-12"/>
        </w:rPr>
        <w:t>“</w:t>
      </w:r>
      <w:r w:rsidR="00A36C64" w:rsidRPr="00800771">
        <w:rPr>
          <w:rFonts w:cs="Times New Roman"/>
          <w:spacing w:val="-12"/>
        </w:rPr>
        <w:t>territorial</w:t>
      </w:r>
      <w:r w:rsidR="00FB2F12" w:rsidRPr="00800771">
        <w:rPr>
          <w:rFonts w:cs="Times New Roman"/>
          <w:spacing w:val="-12"/>
        </w:rPr>
        <w:softHyphen/>
      </w:r>
      <w:r w:rsidR="00A36C64" w:rsidRPr="00800771">
        <w:rPr>
          <w:rFonts w:cs="Times New Roman"/>
          <w:spacing w:val="-12"/>
        </w:rPr>
        <w:t>iz</w:t>
      </w:r>
      <w:r w:rsidR="00ED5B2A" w:rsidRPr="00800771">
        <w:rPr>
          <w:rFonts w:cs="Times New Roman"/>
          <w:spacing w:val="-12"/>
        </w:rPr>
        <w:t>[ed]</w:t>
      </w:r>
      <w:r w:rsidR="003C3A9B" w:rsidRPr="00800771">
        <w:rPr>
          <w:rFonts w:cs="Times New Roman"/>
          <w:spacing w:val="-12"/>
        </w:rPr>
        <w:t>,</w:t>
      </w:r>
      <w:r w:rsidR="00ED5B2A" w:rsidRPr="00800771">
        <w:rPr>
          <w:rFonts w:cs="Times New Roman"/>
          <w:spacing w:val="-12"/>
        </w:rPr>
        <w:t xml:space="preserve">” while trying </w:t>
      </w:r>
      <w:r w:rsidR="0071070C" w:rsidRPr="00800771">
        <w:rPr>
          <w:rFonts w:cs="Times New Roman"/>
          <w:spacing w:val="-12"/>
        </w:rPr>
        <w:t>to build “territorial assem</w:t>
      </w:r>
      <w:r w:rsidR="0071070C" w:rsidRPr="00800771">
        <w:rPr>
          <w:rFonts w:cs="Times New Roman"/>
          <w:spacing w:val="-12"/>
        </w:rPr>
        <w:softHyphen/>
        <w:t>blages”</w:t>
      </w:r>
      <w:r w:rsidR="003C3A9B" w:rsidRPr="00800771">
        <w:rPr>
          <w:rFonts w:cs="Times New Roman"/>
          <w:spacing w:val="-12"/>
        </w:rPr>
        <w:t>—</w:t>
      </w:r>
      <w:r w:rsidR="0071070C" w:rsidRPr="00800771">
        <w:rPr>
          <w:rFonts w:cs="Times New Roman"/>
          <w:spacing w:val="-12"/>
        </w:rPr>
        <w:t>which</w:t>
      </w:r>
      <w:r w:rsidR="003873F3" w:rsidRPr="00800771">
        <w:rPr>
          <w:rFonts w:cs="Times New Roman"/>
          <w:spacing w:val="-12"/>
        </w:rPr>
        <w:t>,</w:t>
      </w:r>
      <w:r w:rsidR="0071070C" w:rsidRPr="00800771">
        <w:rPr>
          <w:rFonts w:cs="Times New Roman"/>
          <w:spacing w:val="-12"/>
        </w:rPr>
        <w:t xml:space="preserve"> as we have seen</w:t>
      </w:r>
      <w:r w:rsidR="003873F3" w:rsidRPr="00800771">
        <w:rPr>
          <w:rFonts w:cs="Times New Roman"/>
          <w:spacing w:val="-12"/>
        </w:rPr>
        <w:t>,</w:t>
      </w:r>
      <w:r w:rsidR="0071070C" w:rsidRPr="00800771">
        <w:rPr>
          <w:rFonts w:cs="Times New Roman"/>
          <w:spacing w:val="-12"/>
        </w:rPr>
        <w:t xml:space="preserve"> were based on “rhythmic characters” and “melodic </w:t>
      </w:r>
      <w:r w:rsidR="004A2CCF" w:rsidRPr="00800771">
        <w:rPr>
          <w:rFonts w:cs="Times New Roman"/>
          <w:spacing w:val="-12"/>
        </w:rPr>
        <w:t>land</w:t>
      </w:r>
      <w:r w:rsidR="003C3A9B" w:rsidRPr="00800771">
        <w:rPr>
          <w:rFonts w:cs="Times New Roman"/>
          <w:spacing w:val="-12"/>
        </w:rPr>
        <w:softHyphen/>
      </w:r>
      <w:r w:rsidR="004A2CCF" w:rsidRPr="00800771">
        <w:rPr>
          <w:rFonts w:cs="Times New Roman"/>
          <w:spacing w:val="-12"/>
        </w:rPr>
        <w:t>scapes.”</w:t>
      </w:r>
    </w:p>
    <w:p w:rsidR="0071070C" w:rsidRPr="00800771" w:rsidRDefault="0071070C" w:rsidP="00144E74">
      <w:pPr>
        <w:tabs>
          <w:tab w:val="left" w:pos="426"/>
        </w:tabs>
        <w:spacing w:line="240" w:lineRule="exact"/>
        <w:ind w:firstLine="397"/>
        <w:rPr>
          <w:rFonts w:cs="Times New Roman"/>
          <w:spacing w:val="-10"/>
        </w:rPr>
      </w:pPr>
    </w:p>
    <w:p w:rsidR="0071070C" w:rsidRPr="00800771" w:rsidRDefault="0071070C" w:rsidP="00144E74">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With romanticism, the artist abandons the ambition of de jure universality and his or her status as creator: the artist territorializes, enters a territorial assemblage. The seasons are now territorialized.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338)</w:t>
      </w:r>
    </w:p>
    <w:p w:rsidR="007E67BA" w:rsidRPr="00800771" w:rsidRDefault="007E67BA" w:rsidP="00144E74">
      <w:pPr>
        <w:tabs>
          <w:tab w:val="left" w:pos="426"/>
        </w:tabs>
        <w:spacing w:line="240" w:lineRule="exact"/>
        <w:ind w:firstLine="397"/>
        <w:rPr>
          <w:rFonts w:cs="Times New Roman"/>
          <w:spacing w:val="-10"/>
          <w:sz w:val="18"/>
          <w:szCs w:val="18"/>
        </w:rPr>
      </w:pPr>
    </w:p>
    <w:p w:rsidR="0071070C" w:rsidRPr="00800771" w:rsidRDefault="0071070C" w:rsidP="00144E74">
      <w:pPr>
        <w:tabs>
          <w:tab w:val="left" w:pos="426"/>
        </w:tabs>
        <w:spacing w:line="240" w:lineRule="exact"/>
        <w:ind w:firstLine="397"/>
        <w:rPr>
          <w:rFonts w:cs="Times New Roman"/>
          <w:spacing w:val="-10"/>
        </w:rPr>
      </w:pPr>
      <w:r w:rsidRPr="00800771">
        <w:rPr>
          <w:rFonts w:cs="Times New Roman"/>
          <w:spacing w:val="-10"/>
        </w:rPr>
        <w:t xml:space="preserve">At the same time, </w:t>
      </w:r>
      <w:r w:rsidR="00EC1FC2" w:rsidRPr="00800771">
        <w:rPr>
          <w:rFonts w:cs="Times New Roman"/>
          <w:spacing w:val="-10"/>
        </w:rPr>
        <w:t>a</w:t>
      </w:r>
      <w:r w:rsidRPr="00800771">
        <w:rPr>
          <w:rFonts w:cs="Times New Roman"/>
          <w:spacing w:val="-10"/>
        </w:rPr>
        <w:t xml:space="preserve">rtists no longer attempted to control Chaos by enveloping it in solid forms, but, on the contrary, to gather “the forces of the Earth” and to find in them a deeper </w:t>
      </w:r>
      <w:r w:rsidR="00C76989" w:rsidRPr="00800771">
        <w:rPr>
          <w:rFonts w:cs="Times New Roman"/>
          <w:spacing w:val="-10"/>
        </w:rPr>
        <w:t xml:space="preserve">“ground or </w:t>
      </w:r>
      <w:r w:rsidRPr="00800771">
        <w:rPr>
          <w:rFonts w:cs="Times New Roman"/>
          <w:spacing w:val="-10"/>
        </w:rPr>
        <w:t>foundation.</w:t>
      </w:r>
      <w:r w:rsidR="00C76989" w:rsidRPr="00800771">
        <w:rPr>
          <w:rFonts w:cs="Times New Roman"/>
          <w:spacing w:val="-10"/>
        </w:rPr>
        <w:t>”</w:t>
      </w:r>
      <w:r w:rsidRPr="00800771">
        <w:rPr>
          <w:rFonts w:cs="Times New Roman"/>
          <w:spacing w:val="-10"/>
        </w:rPr>
        <w:t xml:space="preserve"> </w:t>
      </w:r>
    </w:p>
    <w:p w:rsidR="0071070C" w:rsidRPr="00800771" w:rsidRDefault="0071070C" w:rsidP="00144E74">
      <w:pPr>
        <w:tabs>
          <w:tab w:val="left" w:pos="426"/>
        </w:tabs>
        <w:spacing w:line="240" w:lineRule="exact"/>
        <w:ind w:firstLine="397"/>
        <w:rPr>
          <w:rFonts w:cs="Times New Roman"/>
          <w:spacing w:val="-10"/>
        </w:rPr>
      </w:pPr>
    </w:p>
    <w:p w:rsidR="0071070C" w:rsidRPr="00800771" w:rsidRDefault="0071070C" w:rsidP="00144E74">
      <w:pPr>
        <w:tabs>
          <w:tab w:val="left" w:pos="426"/>
        </w:tabs>
        <w:spacing w:line="240" w:lineRule="exact"/>
        <w:ind w:firstLine="397"/>
        <w:rPr>
          <w:rFonts w:cs="Times New Roman"/>
          <w:spacing w:val="-12"/>
          <w:sz w:val="18"/>
          <w:szCs w:val="18"/>
        </w:rPr>
      </w:pPr>
      <w:r w:rsidRPr="00800771">
        <w:rPr>
          <w:rFonts w:cs="Times New Roman"/>
          <w:spacing w:val="-12"/>
          <w:sz w:val="18"/>
          <w:szCs w:val="18"/>
        </w:rPr>
        <w:t xml:space="preserve">The earth is the intense point at the deepest level of the territory or is projected outside it like a focal point, where all the forces draw together in close embrace. [...] the artist no longer confronts chaos, but hell and the subterranean, the groundless. The artist no longer risks dissipation in the milieus but rather sinking too deeply into the earth: Empedocles. The artist no longer identifies with Creation but with the ground or foundation, the foundation has become creative. The artist is no longer God but the Hero who defies God: Found, Found, instead of Create.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pp. 338-339)</w:t>
      </w:r>
    </w:p>
    <w:p w:rsidR="0071070C" w:rsidRPr="00800771" w:rsidRDefault="0071070C" w:rsidP="00144E74">
      <w:pPr>
        <w:tabs>
          <w:tab w:val="left" w:pos="426"/>
        </w:tabs>
        <w:spacing w:line="240" w:lineRule="exact"/>
        <w:ind w:firstLine="397"/>
        <w:rPr>
          <w:rFonts w:cs="Times New Roman"/>
          <w:spacing w:val="-10"/>
        </w:rPr>
      </w:pPr>
    </w:p>
    <w:p w:rsidR="0071070C" w:rsidRPr="00800771" w:rsidRDefault="0071070C" w:rsidP="00144E74">
      <w:pPr>
        <w:tabs>
          <w:tab w:val="left" w:pos="426"/>
        </w:tabs>
        <w:spacing w:line="240" w:lineRule="exact"/>
        <w:ind w:firstLine="397"/>
        <w:rPr>
          <w:rFonts w:cs="Times New Roman"/>
          <w:spacing w:val="-10"/>
        </w:rPr>
      </w:pPr>
      <w:r w:rsidRPr="00800771">
        <w:rPr>
          <w:rFonts w:cs="Times New Roman"/>
          <w:spacing w:val="-10"/>
        </w:rPr>
        <w:t>This double inspiration explained why art now involved simultane</w:t>
      </w:r>
      <w:r w:rsidRPr="00800771">
        <w:rPr>
          <w:rFonts w:cs="Times New Roman"/>
          <w:spacing w:val="-10"/>
        </w:rPr>
        <w:softHyphen/>
        <w:t>ously a “melodic territorial refrain” and the “rhythmic song of the Earth” which constituted a kind of “Ur-refrain,” i.e. a primal refrain</w:t>
      </w:r>
      <w:r w:rsidR="00C76989" w:rsidRPr="00800771">
        <w:rPr>
          <w:rFonts w:cs="Times New Roman"/>
          <w:spacing w:val="-10"/>
        </w:rPr>
        <w:t xml:space="preserve"> harnessing “all refrains whether territorial or not, and all milieu refrains</w:t>
      </w:r>
      <w:r w:rsidRPr="00800771">
        <w:rPr>
          <w:rFonts w:cs="Times New Roman"/>
          <w:spacing w:val="-10"/>
        </w:rPr>
        <w:t>.</w:t>
      </w:r>
      <w:r w:rsidR="00C76989" w:rsidRPr="00800771">
        <w:rPr>
          <w:rFonts w:cs="Times New Roman"/>
          <w:spacing w:val="-10"/>
        </w:rPr>
        <w:t>”</w:t>
      </w:r>
    </w:p>
    <w:p w:rsidR="0071070C" w:rsidRPr="00800771" w:rsidRDefault="0071070C" w:rsidP="00144E74">
      <w:pPr>
        <w:tabs>
          <w:tab w:val="left" w:pos="426"/>
        </w:tabs>
        <w:spacing w:line="240" w:lineRule="exact"/>
        <w:ind w:firstLine="397"/>
        <w:rPr>
          <w:rFonts w:cs="Times New Roman"/>
          <w:spacing w:val="-10"/>
        </w:rPr>
      </w:pPr>
    </w:p>
    <w:p w:rsidR="0071070C" w:rsidRPr="00800771" w:rsidRDefault="0071070C" w:rsidP="00144E74">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The refrain is indissolubly constituted by the territorial song and the singing of the earth that rises to drown it out. Thus at the end of </w:t>
      </w:r>
      <w:r w:rsidRPr="00800771">
        <w:rPr>
          <w:rFonts w:cs="Times New Roman"/>
          <w:i/>
          <w:iCs/>
          <w:spacing w:val="-10"/>
          <w:sz w:val="18"/>
          <w:szCs w:val="18"/>
        </w:rPr>
        <w:t>Das Lied von der Erde</w:t>
      </w:r>
      <w:r w:rsidRPr="00800771">
        <w:rPr>
          <w:rFonts w:cs="Times New Roman"/>
          <w:spacing w:val="-10"/>
          <w:sz w:val="18"/>
          <w:szCs w:val="18"/>
        </w:rPr>
        <w:t xml:space="preserve"> (The song of the Earth) there are two coexistent motifs, one melodic, evoking the assemblages of the bird, the other rhythmic, evoking the deep, eternal breathing of the earth. Mahler says that the singing of the birds, the color of the flowers, and the fragrance of the forest are not enough to make Nature, that the god Dionysus and the great Pan are needed. The Ur-refrain of the earth harnesses all refrains whether territorial or not, and all milieu refrains.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339)</w:t>
      </w:r>
    </w:p>
    <w:p w:rsidR="0071070C" w:rsidRPr="00800771" w:rsidRDefault="00C95E15" w:rsidP="00144E74">
      <w:pPr>
        <w:tabs>
          <w:tab w:val="left" w:pos="426"/>
        </w:tabs>
        <w:spacing w:line="240" w:lineRule="exact"/>
        <w:ind w:firstLine="397"/>
        <w:rPr>
          <w:rFonts w:cs="Times New Roman"/>
          <w:spacing w:val="-10"/>
        </w:rPr>
      </w:pPr>
      <w:r w:rsidRPr="00800771">
        <w:rPr>
          <w:rFonts w:cs="Times New Roman"/>
          <w:spacing w:val="-10"/>
        </w:rPr>
        <w:t>The</w:t>
      </w:r>
      <w:r w:rsidR="00C76989" w:rsidRPr="00800771">
        <w:rPr>
          <w:rFonts w:cs="Times New Roman"/>
          <w:spacing w:val="-10"/>
        </w:rPr>
        <w:t xml:space="preserve"> primacy of the</w:t>
      </w:r>
      <w:r w:rsidR="00EC1FC2" w:rsidRPr="00800771">
        <w:rPr>
          <w:rFonts w:cs="Times New Roman"/>
          <w:spacing w:val="-10"/>
        </w:rPr>
        <w:t xml:space="preserve"> “eternal breathing of the</w:t>
      </w:r>
      <w:r w:rsidR="00C76989" w:rsidRPr="00800771">
        <w:rPr>
          <w:rFonts w:cs="Times New Roman"/>
          <w:spacing w:val="-10"/>
        </w:rPr>
        <w:t xml:space="preserve"> </w:t>
      </w:r>
      <w:r w:rsidR="00EC1FC2" w:rsidRPr="00800771">
        <w:rPr>
          <w:rFonts w:cs="Times New Roman"/>
          <w:spacing w:val="-10"/>
        </w:rPr>
        <w:t xml:space="preserve">Earth” </w:t>
      </w:r>
      <w:r w:rsidR="0071070C" w:rsidRPr="00800771">
        <w:rPr>
          <w:rFonts w:cs="Times New Roman"/>
          <w:spacing w:val="-10"/>
        </w:rPr>
        <w:t>explained why artists “experience[d] the territory” as “neces</w:t>
      </w:r>
      <w:r w:rsidR="0071070C" w:rsidRPr="00800771">
        <w:rPr>
          <w:rFonts w:cs="Times New Roman"/>
          <w:spacing w:val="-10"/>
        </w:rPr>
        <w:softHyphen/>
        <w:t>sarily lost” and themselves as “an exile, a voyager.”</w:t>
      </w:r>
    </w:p>
    <w:p w:rsidR="00AA1704" w:rsidRPr="00800771" w:rsidRDefault="00AA1704" w:rsidP="00144E74">
      <w:pPr>
        <w:tabs>
          <w:tab w:val="left" w:pos="426"/>
        </w:tabs>
        <w:spacing w:line="240" w:lineRule="exact"/>
        <w:ind w:firstLine="397"/>
        <w:rPr>
          <w:rFonts w:cs="Times New Roman"/>
          <w:spacing w:val="-10"/>
        </w:rPr>
      </w:pPr>
    </w:p>
    <w:p w:rsidR="0071070C" w:rsidRPr="00800771" w:rsidRDefault="0071070C" w:rsidP="00144E74">
      <w:pPr>
        <w:tabs>
          <w:tab w:val="left" w:pos="426"/>
        </w:tabs>
        <w:spacing w:line="236" w:lineRule="exact"/>
        <w:ind w:firstLine="397"/>
        <w:rPr>
          <w:rFonts w:cs="Times New Roman"/>
          <w:bCs/>
          <w:iCs/>
          <w:spacing w:val="-14"/>
          <w:sz w:val="18"/>
          <w:szCs w:val="18"/>
        </w:rPr>
      </w:pPr>
      <w:r w:rsidRPr="00800771">
        <w:rPr>
          <w:rFonts w:cs="Times New Roman"/>
          <w:spacing w:val="-14"/>
          <w:sz w:val="18"/>
          <w:szCs w:val="18"/>
        </w:rPr>
        <w:t xml:space="preserve">It is owing to this disjunction, this decoding, that the romantic artist experiences the territory; but he or she experiences it as necessarily lost, and experiences him- or herself as an exile, a voyager, as deterritorialized. </w:t>
      </w:r>
      <w:r w:rsidRPr="00800771">
        <w:rPr>
          <w:rFonts w:cs="Times New Roman"/>
          <w:bCs/>
          <w:iCs/>
          <w:spacing w:val="-14"/>
          <w:sz w:val="18"/>
          <w:szCs w:val="18"/>
        </w:rPr>
        <w:t>(</w:t>
      </w:r>
      <w:r w:rsidRPr="00800771">
        <w:rPr>
          <w:rFonts w:cs="Times New Roman"/>
          <w:bCs/>
          <w:i/>
          <w:iCs/>
          <w:spacing w:val="-14"/>
          <w:sz w:val="18"/>
          <w:szCs w:val="18"/>
        </w:rPr>
        <w:t>A Thousand Plateaus</w:t>
      </w:r>
      <w:r w:rsidRPr="00800771">
        <w:rPr>
          <w:rFonts w:cs="Times New Roman"/>
          <w:bCs/>
          <w:iCs/>
          <w:spacing w:val="-14"/>
          <w:sz w:val="18"/>
          <w:szCs w:val="18"/>
        </w:rPr>
        <w:t xml:space="preserve">, 1980, trans. B. Massumi, 1987, p. 339) </w:t>
      </w:r>
    </w:p>
    <w:p w:rsidR="00AE5BDA" w:rsidRPr="00800771" w:rsidRDefault="00AE5BDA" w:rsidP="00144E74">
      <w:pPr>
        <w:tabs>
          <w:tab w:val="left" w:pos="426"/>
        </w:tabs>
        <w:spacing w:line="236" w:lineRule="exact"/>
        <w:ind w:firstLine="397"/>
        <w:rPr>
          <w:rFonts w:cs="Times New Roman"/>
          <w:bCs/>
          <w:iCs/>
          <w:spacing w:val="-14"/>
          <w:sz w:val="18"/>
          <w:szCs w:val="18"/>
        </w:rPr>
      </w:pPr>
    </w:p>
    <w:p w:rsidR="00EB08DF" w:rsidRPr="004F37C9" w:rsidRDefault="0071070C" w:rsidP="00144E74">
      <w:pPr>
        <w:tabs>
          <w:tab w:val="left" w:pos="426"/>
        </w:tabs>
        <w:spacing w:line="236" w:lineRule="exact"/>
        <w:ind w:firstLine="397"/>
        <w:rPr>
          <w:rFonts w:cs="Times New Roman"/>
          <w:bCs/>
          <w:iCs/>
          <w:spacing w:val="-12"/>
        </w:rPr>
      </w:pPr>
      <w:r w:rsidRPr="004F37C9">
        <w:rPr>
          <w:rFonts w:cs="Times New Roman"/>
          <w:bCs/>
          <w:iCs/>
          <w:spacing w:val="-12"/>
        </w:rPr>
        <w:t xml:space="preserve">Since there were no longer </w:t>
      </w:r>
      <w:r w:rsidR="00836F1B" w:rsidRPr="004F37C9">
        <w:rPr>
          <w:rFonts w:cs="Times New Roman"/>
          <w:bCs/>
          <w:iCs/>
          <w:spacing w:val="-12"/>
        </w:rPr>
        <w:t xml:space="preserve">milieus and substances to be ordered or metrified, nor </w:t>
      </w:r>
      <w:r w:rsidRPr="004F37C9">
        <w:rPr>
          <w:rFonts w:cs="Times New Roman"/>
          <w:bCs/>
          <w:iCs/>
          <w:spacing w:val="-12"/>
        </w:rPr>
        <w:t>definite codes or forms</w:t>
      </w:r>
      <w:r w:rsidR="00FB2F12" w:rsidRPr="004F37C9">
        <w:rPr>
          <w:rFonts w:cs="Times New Roman"/>
          <w:bCs/>
          <w:iCs/>
          <w:spacing w:val="-12"/>
        </w:rPr>
        <w:t xml:space="preserve"> usable for this purpose</w:t>
      </w:r>
      <w:r w:rsidRPr="004F37C9">
        <w:rPr>
          <w:rFonts w:cs="Times New Roman"/>
          <w:bCs/>
          <w:iCs/>
          <w:spacing w:val="-12"/>
        </w:rPr>
        <w:t xml:space="preserve">, </w:t>
      </w:r>
      <w:r w:rsidR="00836F1B" w:rsidRPr="004F37C9">
        <w:rPr>
          <w:rFonts w:cs="Times New Roman"/>
          <w:bCs/>
          <w:iCs/>
          <w:spacing w:val="-12"/>
        </w:rPr>
        <w:t xml:space="preserve">artistic matter transformed into a </w:t>
      </w:r>
      <w:r w:rsidR="00836F1B" w:rsidRPr="004F37C9">
        <w:rPr>
          <w:rFonts w:cs="Times New Roman"/>
          <w:bCs/>
          <w:i/>
          <w:iCs/>
          <w:spacing w:val="-12"/>
        </w:rPr>
        <w:t>“moving matter in a continuous variation</w:t>
      </w:r>
      <w:r w:rsidR="00836F1B" w:rsidRPr="004F37C9">
        <w:rPr>
          <w:rFonts w:cs="Times New Roman"/>
          <w:bCs/>
          <w:iCs/>
          <w:spacing w:val="-12"/>
        </w:rPr>
        <w:t>,</w:t>
      </w:r>
      <w:r w:rsidR="00836F1B" w:rsidRPr="004F37C9">
        <w:rPr>
          <w:rFonts w:cs="Times New Roman"/>
          <w:bCs/>
          <w:i/>
          <w:iCs/>
          <w:spacing w:val="-12"/>
        </w:rPr>
        <w:t>”</w:t>
      </w:r>
      <w:r w:rsidR="00836F1B" w:rsidRPr="004F37C9">
        <w:rPr>
          <w:rFonts w:cs="Times New Roman"/>
          <w:bCs/>
          <w:iCs/>
          <w:spacing w:val="-12"/>
        </w:rPr>
        <w:t xml:space="preserve"> while </w:t>
      </w:r>
      <w:r w:rsidR="005C3EFE" w:rsidRPr="004F37C9">
        <w:rPr>
          <w:rFonts w:cs="Times New Roman"/>
          <w:bCs/>
          <w:iCs/>
          <w:spacing w:val="-12"/>
        </w:rPr>
        <w:t xml:space="preserve">artistic form became a </w:t>
      </w:r>
      <w:r w:rsidR="005C3EFE" w:rsidRPr="004F37C9">
        <w:rPr>
          <w:rFonts w:cs="Times New Roman"/>
          <w:bCs/>
          <w:i/>
          <w:iCs/>
          <w:spacing w:val="-12"/>
        </w:rPr>
        <w:t>“form</w:t>
      </w:r>
      <w:r w:rsidRPr="004F37C9">
        <w:rPr>
          <w:rFonts w:cs="Times New Roman"/>
          <w:bCs/>
          <w:i/>
          <w:iCs/>
          <w:spacing w:val="-12"/>
        </w:rPr>
        <w:t xml:space="preserve"> in continu</w:t>
      </w:r>
      <w:r w:rsidRPr="004F37C9">
        <w:rPr>
          <w:rFonts w:cs="Times New Roman"/>
          <w:bCs/>
          <w:i/>
          <w:iCs/>
          <w:spacing w:val="-12"/>
        </w:rPr>
        <w:softHyphen/>
        <w:t>ous development</w:t>
      </w:r>
      <w:r w:rsidR="00836F1B" w:rsidRPr="004F37C9">
        <w:rPr>
          <w:rFonts w:cs="Times New Roman"/>
          <w:bCs/>
          <w:iCs/>
          <w:spacing w:val="-12"/>
        </w:rPr>
        <w:t>.</w:t>
      </w:r>
      <w:r w:rsidR="00836F1B" w:rsidRPr="004F37C9">
        <w:rPr>
          <w:rFonts w:cs="Times New Roman"/>
          <w:bCs/>
          <w:i/>
          <w:iCs/>
          <w:spacing w:val="-12"/>
        </w:rPr>
        <w:t>”</w:t>
      </w:r>
      <w:r w:rsidRPr="004F37C9">
        <w:rPr>
          <w:rFonts w:cs="Times New Roman"/>
          <w:bCs/>
          <w:iCs/>
          <w:spacing w:val="-12"/>
        </w:rPr>
        <w:t xml:space="preserve"> Art now addressed </w:t>
      </w:r>
      <w:r w:rsidR="00C95E15" w:rsidRPr="004F37C9">
        <w:rPr>
          <w:rFonts w:cs="Times New Roman"/>
          <w:bCs/>
          <w:iCs/>
          <w:spacing w:val="-12"/>
        </w:rPr>
        <w:t xml:space="preserve">a world that was not any longer </w:t>
      </w:r>
      <w:r w:rsidR="00C95E15" w:rsidRPr="004F37C9">
        <w:rPr>
          <w:rFonts w:cs="Times New Roman"/>
          <w:bCs/>
          <w:i/>
          <w:iCs/>
          <w:spacing w:val="-12"/>
        </w:rPr>
        <w:t>chaotic</w:t>
      </w:r>
      <w:r w:rsidR="005C3EFE" w:rsidRPr="004F37C9">
        <w:rPr>
          <w:rFonts w:cs="Times New Roman"/>
          <w:bCs/>
          <w:i/>
          <w:iCs/>
          <w:spacing w:val="-12"/>
        </w:rPr>
        <w:t xml:space="preserve"> </w:t>
      </w:r>
      <w:r w:rsidR="00C95E15" w:rsidRPr="004F37C9">
        <w:rPr>
          <w:rFonts w:cs="Times New Roman"/>
          <w:bCs/>
          <w:iCs/>
          <w:spacing w:val="-12"/>
        </w:rPr>
        <w:t xml:space="preserve">but </w:t>
      </w:r>
      <w:r w:rsidRPr="004F37C9">
        <w:rPr>
          <w:rFonts w:cs="Times New Roman"/>
          <w:bCs/>
          <w:iCs/>
          <w:spacing w:val="-12"/>
        </w:rPr>
        <w:t>fundamen</w:t>
      </w:r>
      <w:r w:rsidR="003873F3" w:rsidRPr="004F37C9">
        <w:rPr>
          <w:rFonts w:cs="Times New Roman"/>
          <w:bCs/>
          <w:iCs/>
          <w:spacing w:val="-12"/>
        </w:rPr>
        <w:softHyphen/>
      </w:r>
      <w:r w:rsidRPr="004F37C9">
        <w:rPr>
          <w:rFonts w:cs="Times New Roman"/>
          <w:bCs/>
          <w:iCs/>
          <w:spacing w:val="-12"/>
        </w:rPr>
        <w:t xml:space="preserve">tally </w:t>
      </w:r>
      <w:r w:rsidRPr="004F37C9">
        <w:rPr>
          <w:rFonts w:cs="Times New Roman"/>
          <w:bCs/>
          <w:i/>
          <w:iCs/>
          <w:spacing w:val="-12"/>
        </w:rPr>
        <w:t>rhuthmic</w:t>
      </w:r>
      <w:r w:rsidRPr="004F37C9">
        <w:rPr>
          <w:rFonts w:cs="Times New Roman"/>
          <w:bCs/>
          <w:iCs/>
          <w:spacing w:val="-12"/>
        </w:rPr>
        <w:t>.</w:t>
      </w:r>
      <w:r w:rsidR="00B94656" w:rsidRPr="004F37C9">
        <w:rPr>
          <w:rFonts w:cs="Times New Roman"/>
          <w:bCs/>
          <w:iCs/>
          <w:spacing w:val="-12"/>
        </w:rPr>
        <w:t xml:space="preserve"> </w:t>
      </w:r>
      <w:r w:rsidR="003873F3" w:rsidRPr="004F37C9">
        <w:rPr>
          <w:rFonts w:cs="Times New Roman"/>
          <w:bCs/>
          <w:iCs/>
          <w:spacing w:val="-12"/>
        </w:rPr>
        <w:t>Consequently</w:t>
      </w:r>
      <w:r w:rsidR="00D77B47" w:rsidRPr="004F37C9">
        <w:rPr>
          <w:rFonts w:cs="Times New Roman"/>
          <w:bCs/>
          <w:iCs/>
          <w:spacing w:val="-12"/>
        </w:rPr>
        <w:t>,</w:t>
      </w:r>
      <w:r w:rsidR="003873F3" w:rsidRPr="004F37C9">
        <w:rPr>
          <w:rFonts w:cs="Times New Roman"/>
          <w:bCs/>
          <w:iCs/>
          <w:spacing w:val="-12"/>
        </w:rPr>
        <w:t xml:space="preserve"> the question of artistic form</w:t>
      </w:r>
      <w:r w:rsidR="00D77B47" w:rsidRPr="004F37C9">
        <w:rPr>
          <w:rFonts w:cs="Times New Roman"/>
          <w:bCs/>
          <w:iCs/>
          <w:spacing w:val="-12"/>
        </w:rPr>
        <w:t xml:space="preserve"> shifted from</w:t>
      </w:r>
      <w:r w:rsidR="003873F3" w:rsidRPr="004F37C9">
        <w:rPr>
          <w:rFonts w:cs="Times New Roman"/>
          <w:bCs/>
          <w:iCs/>
          <w:spacing w:val="-12"/>
        </w:rPr>
        <w:t xml:space="preserve"> </w:t>
      </w:r>
      <w:r w:rsidR="003873F3" w:rsidRPr="004F37C9">
        <w:rPr>
          <w:rFonts w:cs="Times New Roman"/>
          <w:bCs/>
          <w:i/>
          <w:iCs/>
          <w:spacing w:val="-12"/>
        </w:rPr>
        <w:t>metric</w:t>
      </w:r>
      <w:r w:rsidR="00D77B47" w:rsidRPr="004F37C9">
        <w:rPr>
          <w:rFonts w:cs="Times New Roman"/>
          <w:bCs/>
          <w:i/>
          <w:iCs/>
          <w:spacing w:val="-12"/>
        </w:rPr>
        <w:t xml:space="preserve">s </w:t>
      </w:r>
      <w:r w:rsidR="00D77B47" w:rsidRPr="004F37C9">
        <w:rPr>
          <w:rFonts w:cs="Times New Roman"/>
          <w:bCs/>
          <w:iCs/>
          <w:spacing w:val="-12"/>
        </w:rPr>
        <w:t>to</w:t>
      </w:r>
      <w:r w:rsidR="003873F3" w:rsidRPr="004F37C9">
        <w:rPr>
          <w:rFonts w:cs="Times New Roman"/>
          <w:bCs/>
          <w:iCs/>
          <w:spacing w:val="-12"/>
        </w:rPr>
        <w:t xml:space="preserve"> </w:t>
      </w:r>
      <w:r w:rsidR="003873F3" w:rsidRPr="004F37C9">
        <w:rPr>
          <w:rFonts w:cs="Times New Roman"/>
          <w:bCs/>
          <w:i/>
          <w:iCs/>
          <w:spacing w:val="-12"/>
        </w:rPr>
        <w:t>rhuthmic</w:t>
      </w:r>
      <w:r w:rsidR="00D77B47" w:rsidRPr="004F37C9">
        <w:rPr>
          <w:rFonts w:cs="Times New Roman"/>
          <w:bCs/>
          <w:i/>
          <w:iCs/>
          <w:spacing w:val="-12"/>
        </w:rPr>
        <w:t>s</w:t>
      </w:r>
      <w:r w:rsidR="003873F3" w:rsidRPr="004F37C9">
        <w:rPr>
          <w:rFonts w:cs="Times New Roman"/>
          <w:bCs/>
          <w:iCs/>
          <w:spacing w:val="-12"/>
        </w:rPr>
        <w:t xml:space="preserve">. </w:t>
      </w:r>
      <w:r w:rsidR="00B94656" w:rsidRPr="004F37C9">
        <w:rPr>
          <w:rFonts w:cs="Times New Roman"/>
          <w:bCs/>
          <w:iCs/>
          <w:spacing w:val="-12"/>
        </w:rPr>
        <w:t xml:space="preserve">Artistic </w:t>
      </w:r>
      <w:r w:rsidR="00FB2F12" w:rsidRPr="004F37C9">
        <w:rPr>
          <w:rFonts w:cs="Times New Roman"/>
          <w:bCs/>
          <w:iCs/>
          <w:spacing w:val="-12"/>
        </w:rPr>
        <w:t xml:space="preserve">material </w:t>
      </w:r>
      <w:r w:rsidR="00B94656" w:rsidRPr="004F37C9">
        <w:rPr>
          <w:rFonts w:cs="Times New Roman"/>
          <w:bCs/>
          <w:iCs/>
          <w:spacing w:val="-12"/>
        </w:rPr>
        <w:t xml:space="preserve">and artistic </w:t>
      </w:r>
      <w:r w:rsidR="00FB2F12" w:rsidRPr="004F37C9">
        <w:rPr>
          <w:rFonts w:cs="Times New Roman"/>
          <w:bCs/>
          <w:iCs/>
          <w:spacing w:val="-12"/>
        </w:rPr>
        <w:t xml:space="preserve">form </w:t>
      </w:r>
      <w:r w:rsidR="00B94656" w:rsidRPr="004F37C9">
        <w:rPr>
          <w:rFonts w:cs="Times New Roman"/>
          <w:bCs/>
          <w:iCs/>
          <w:spacing w:val="-12"/>
        </w:rPr>
        <w:t>were both con</w:t>
      </w:r>
      <w:r w:rsidR="00D77B47" w:rsidRPr="004F37C9">
        <w:rPr>
          <w:rFonts w:cs="Times New Roman"/>
          <w:bCs/>
          <w:iCs/>
          <w:spacing w:val="-12"/>
        </w:rPr>
        <w:softHyphen/>
      </w:r>
      <w:r w:rsidR="00B94656" w:rsidRPr="004F37C9">
        <w:rPr>
          <w:rFonts w:cs="Times New Roman"/>
          <w:bCs/>
          <w:iCs/>
          <w:spacing w:val="-12"/>
        </w:rPr>
        <w:t>ceived as in “develop</w:t>
      </w:r>
      <w:r w:rsidR="00FB2F12" w:rsidRPr="004F37C9">
        <w:rPr>
          <w:rFonts w:cs="Times New Roman"/>
          <w:bCs/>
          <w:iCs/>
          <w:spacing w:val="-12"/>
        </w:rPr>
        <w:softHyphen/>
      </w:r>
      <w:r w:rsidR="00B94656" w:rsidRPr="004F37C9">
        <w:rPr>
          <w:rFonts w:cs="Times New Roman"/>
          <w:bCs/>
          <w:iCs/>
          <w:spacing w:val="-12"/>
        </w:rPr>
        <w:t>ment” or “moving.”</w:t>
      </w:r>
      <w:r w:rsidR="00836F1B" w:rsidRPr="004F37C9">
        <w:rPr>
          <w:rFonts w:cs="Times New Roman"/>
          <w:bCs/>
          <w:iCs/>
          <w:spacing w:val="-12"/>
        </w:rPr>
        <w:t xml:space="preserve"> </w:t>
      </w:r>
      <w:r w:rsidR="00EB08DF" w:rsidRPr="004F37C9">
        <w:rPr>
          <w:rFonts w:cs="Times New Roman"/>
          <w:bCs/>
          <w:iCs/>
          <w:spacing w:val="-12"/>
        </w:rPr>
        <w:t xml:space="preserve">The recognition and promotion of the </w:t>
      </w:r>
      <w:r w:rsidR="00EB08DF" w:rsidRPr="004F37C9">
        <w:rPr>
          <w:rFonts w:cs="Times New Roman"/>
          <w:bCs/>
          <w:i/>
          <w:iCs/>
          <w:spacing w:val="-12"/>
        </w:rPr>
        <w:t>rhuthmic</w:t>
      </w:r>
      <w:r w:rsidR="00EB08DF" w:rsidRPr="004F37C9">
        <w:rPr>
          <w:rFonts w:cs="Times New Roman"/>
          <w:bCs/>
          <w:iCs/>
          <w:spacing w:val="-12"/>
        </w:rPr>
        <w:t xml:space="preserve"> nature of the world and of art led artists to seek to com</w:t>
      </w:r>
      <w:r w:rsidR="00813CCE" w:rsidRPr="004F37C9">
        <w:rPr>
          <w:rFonts w:cs="Times New Roman"/>
          <w:bCs/>
          <w:iCs/>
          <w:spacing w:val="-12"/>
        </w:rPr>
        <w:softHyphen/>
      </w:r>
      <w:r w:rsidR="00EB08DF" w:rsidRPr="004F37C9">
        <w:rPr>
          <w:rFonts w:cs="Times New Roman"/>
          <w:bCs/>
          <w:iCs/>
          <w:spacing w:val="-12"/>
        </w:rPr>
        <w:t>pensate for the loss of their ordering power by developing “great forms,” such as literary cycles or pictorial series, which would encom</w:t>
      </w:r>
      <w:r w:rsidR="009C60C0" w:rsidRPr="004F37C9">
        <w:rPr>
          <w:rFonts w:cs="Times New Roman"/>
          <w:bCs/>
          <w:iCs/>
          <w:spacing w:val="-12"/>
        </w:rPr>
        <w:softHyphen/>
      </w:r>
      <w:r w:rsidR="00EB08DF" w:rsidRPr="004F37C9">
        <w:rPr>
          <w:rFonts w:cs="Times New Roman"/>
          <w:bCs/>
          <w:iCs/>
          <w:spacing w:val="-12"/>
        </w:rPr>
        <w:t xml:space="preserve">pass and provide </w:t>
      </w:r>
      <w:r w:rsidR="009C60C0" w:rsidRPr="004F37C9">
        <w:rPr>
          <w:rFonts w:cs="Times New Roman"/>
          <w:bCs/>
          <w:iCs/>
          <w:spacing w:val="-12"/>
        </w:rPr>
        <w:t>frames</w:t>
      </w:r>
      <w:r w:rsidR="00EB08DF" w:rsidRPr="004F37C9">
        <w:rPr>
          <w:rFonts w:cs="Times New Roman"/>
          <w:bCs/>
          <w:iCs/>
          <w:spacing w:val="-12"/>
        </w:rPr>
        <w:t xml:space="preserve"> forms to the magmatic materials they had now to deal with.</w:t>
      </w:r>
    </w:p>
    <w:p w:rsidR="0071070C" w:rsidRPr="00800771" w:rsidRDefault="0071070C" w:rsidP="00144E74">
      <w:pPr>
        <w:tabs>
          <w:tab w:val="left" w:pos="426"/>
        </w:tabs>
        <w:spacing w:line="236" w:lineRule="exact"/>
        <w:ind w:firstLine="397"/>
        <w:rPr>
          <w:rFonts w:cs="Times New Roman"/>
          <w:spacing w:val="-10"/>
        </w:rPr>
      </w:pPr>
    </w:p>
    <w:p w:rsidR="0071070C" w:rsidRPr="00800771" w:rsidRDefault="0071070C" w:rsidP="00144E74">
      <w:pPr>
        <w:tabs>
          <w:tab w:val="left" w:pos="426"/>
        </w:tabs>
        <w:spacing w:line="236" w:lineRule="exact"/>
        <w:ind w:firstLine="397"/>
        <w:rPr>
          <w:rFonts w:cs="Times New Roman"/>
          <w:bCs/>
          <w:iCs/>
          <w:spacing w:val="-14"/>
          <w:sz w:val="18"/>
          <w:szCs w:val="18"/>
        </w:rPr>
      </w:pPr>
      <w:r w:rsidRPr="00800771">
        <w:rPr>
          <w:rFonts w:cs="Times New Roman"/>
          <w:spacing w:val="-14"/>
          <w:sz w:val="18"/>
          <w:szCs w:val="18"/>
        </w:rPr>
        <w:t>There were no longer substantial parts corresponding to forms, milieus corresponding to codes, or a matter in chaos given order in forms and by codes. The parts were instead like assem</w:t>
      </w:r>
      <w:r w:rsidR="001B3F82" w:rsidRPr="00800771">
        <w:rPr>
          <w:rFonts w:cs="Times New Roman"/>
          <w:spacing w:val="-14"/>
          <w:sz w:val="18"/>
          <w:szCs w:val="18"/>
        </w:rPr>
        <w:softHyphen/>
      </w:r>
      <w:r w:rsidRPr="00800771">
        <w:rPr>
          <w:rFonts w:cs="Times New Roman"/>
          <w:spacing w:val="-14"/>
          <w:sz w:val="18"/>
          <w:szCs w:val="18"/>
        </w:rPr>
        <w:t xml:space="preserve">blages produced and dismantled at the surface. Form itself became </w:t>
      </w:r>
      <w:r w:rsidRPr="00800771">
        <w:rPr>
          <w:rFonts w:cs="Times New Roman"/>
          <w:i/>
          <w:iCs/>
          <w:spacing w:val="-14"/>
          <w:sz w:val="18"/>
          <w:szCs w:val="18"/>
        </w:rPr>
        <w:t xml:space="preserve">a great form in continuous development, </w:t>
      </w:r>
      <w:r w:rsidRPr="00800771">
        <w:rPr>
          <w:rFonts w:cs="Times New Roman"/>
          <w:spacing w:val="-14"/>
          <w:sz w:val="18"/>
          <w:szCs w:val="18"/>
        </w:rPr>
        <w:t xml:space="preserve">a gathering of the forces of the earth taking all the parts up </w:t>
      </w:r>
      <w:r w:rsidRPr="009F2A62">
        <w:rPr>
          <w:rFonts w:cs="Times New Roman"/>
          <w:spacing w:val="-14"/>
          <w:sz w:val="18"/>
          <w:szCs w:val="18"/>
        </w:rPr>
        <w:t>into a</w:t>
      </w:r>
      <w:r w:rsidRPr="009F2A62">
        <w:rPr>
          <w:rFonts w:cs="Times New Roman"/>
          <w:iCs/>
          <w:spacing w:val="-14"/>
          <w:sz w:val="18"/>
          <w:szCs w:val="18"/>
        </w:rPr>
        <w:t xml:space="preserve"> </w:t>
      </w:r>
      <w:r w:rsidRPr="009F2A62">
        <w:rPr>
          <w:rFonts w:cs="Times New Roman"/>
          <w:spacing w:val="-14"/>
          <w:sz w:val="18"/>
          <w:szCs w:val="18"/>
        </w:rPr>
        <w:t>sheaf</w:t>
      </w:r>
      <w:r w:rsidRPr="00800771">
        <w:rPr>
          <w:rFonts w:cs="Times New Roman"/>
          <w:spacing w:val="-14"/>
          <w:sz w:val="18"/>
          <w:szCs w:val="18"/>
        </w:rPr>
        <w:t xml:space="preserve">. Matter itself was no longer a chaos to subjugate and organize but rather </w:t>
      </w:r>
      <w:r w:rsidRPr="00800771">
        <w:rPr>
          <w:rFonts w:cs="Times New Roman"/>
          <w:i/>
          <w:iCs/>
          <w:spacing w:val="-14"/>
          <w:sz w:val="18"/>
          <w:szCs w:val="18"/>
        </w:rPr>
        <w:t xml:space="preserve">the moving matter of a continuous variation. </w:t>
      </w:r>
      <w:r w:rsidRPr="00800771">
        <w:rPr>
          <w:rFonts w:cs="Times New Roman"/>
          <w:bCs/>
          <w:iCs/>
          <w:spacing w:val="-14"/>
          <w:sz w:val="18"/>
          <w:szCs w:val="18"/>
        </w:rPr>
        <w:t>(</w:t>
      </w:r>
      <w:r w:rsidRPr="00800771">
        <w:rPr>
          <w:rFonts w:cs="Times New Roman"/>
          <w:bCs/>
          <w:i/>
          <w:iCs/>
          <w:spacing w:val="-14"/>
          <w:sz w:val="18"/>
          <w:szCs w:val="18"/>
        </w:rPr>
        <w:t>A Thousand Plateaus</w:t>
      </w:r>
      <w:r w:rsidRPr="00800771">
        <w:rPr>
          <w:rFonts w:cs="Times New Roman"/>
          <w:bCs/>
          <w:iCs/>
          <w:spacing w:val="-14"/>
          <w:sz w:val="18"/>
          <w:szCs w:val="18"/>
        </w:rPr>
        <w:t xml:space="preserve">, 1980, trans. B. Massumi, 1987, p. 340) </w:t>
      </w:r>
    </w:p>
    <w:p w:rsidR="004E674E" w:rsidRPr="00800771" w:rsidRDefault="004E674E" w:rsidP="00144E74">
      <w:pPr>
        <w:tabs>
          <w:tab w:val="left" w:pos="426"/>
        </w:tabs>
        <w:spacing w:line="236" w:lineRule="exact"/>
        <w:ind w:firstLine="397"/>
        <w:rPr>
          <w:rFonts w:cs="Times New Roman"/>
          <w:bCs/>
          <w:iCs/>
          <w:spacing w:val="-10"/>
          <w:sz w:val="18"/>
          <w:szCs w:val="18"/>
        </w:rPr>
      </w:pPr>
    </w:p>
    <w:p w:rsidR="0071070C" w:rsidRPr="00800771" w:rsidRDefault="0071070C" w:rsidP="00144E74">
      <w:pPr>
        <w:tabs>
          <w:tab w:val="left" w:pos="426"/>
        </w:tabs>
        <w:spacing w:line="236" w:lineRule="exact"/>
        <w:ind w:firstLine="397"/>
        <w:rPr>
          <w:rFonts w:cs="Times New Roman"/>
          <w:spacing w:val="-12"/>
        </w:rPr>
      </w:pPr>
      <w:r w:rsidRPr="00800771">
        <w:rPr>
          <w:rFonts w:cs="Times New Roman"/>
          <w:spacing w:val="-12"/>
        </w:rPr>
        <w:t>The weakest point in Romanticism</w:t>
      </w:r>
      <w:r w:rsidR="003873F3" w:rsidRPr="00800771">
        <w:rPr>
          <w:rFonts w:cs="Times New Roman"/>
          <w:spacing w:val="-12"/>
        </w:rPr>
        <w:t>, according to Deleuze and Guattari</w:t>
      </w:r>
      <w:r w:rsidR="00A1009E" w:rsidRPr="00800771">
        <w:rPr>
          <w:rFonts w:cs="Times New Roman"/>
          <w:spacing w:val="-12"/>
        </w:rPr>
        <w:t>—</w:t>
      </w:r>
      <w:r w:rsidR="0017460D" w:rsidRPr="00800771">
        <w:rPr>
          <w:rFonts w:cs="Times New Roman"/>
          <w:spacing w:val="-12"/>
        </w:rPr>
        <w:t xml:space="preserve">in strong and bizarre opposition with a </w:t>
      </w:r>
      <w:r w:rsidR="009C60C0">
        <w:rPr>
          <w:rFonts w:cs="Times New Roman"/>
          <w:spacing w:val="-12"/>
        </w:rPr>
        <w:t>common</w:t>
      </w:r>
      <w:r w:rsidR="0017460D" w:rsidRPr="00800771">
        <w:rPr>
          <w:rFonts w:cs="Times New Roman"/>
          <w:spacing w:val="-12"/>
        </w:rPr>
        <w:t xml:space="preserve"> vision empha</w:t>
      </w:r>
      <w:r w:rsidR="009C60C0">
        <w:rPr>
          <w:rFonts w:cs="Times New Roman"/>
          <w:spacing w:val="-12"/>
        </w:rPr>
        <w:softHyphen/>
      </w:r>
      <w:r w:rsidR="0017460D" w:rsidRPr="00800771">
        <w:rPr>
          <w:rFonts w:cs="Times New Roman"/>
          <w:spacing w:val="-12"/>
        </w:rPr>
        <w:t>siz</w:t>
      </w:r>
      <w:r w:rsidR="0017460D" w:rsidRPr="00800771">
        <w:rPr>
          <w:rFonts w:cs="Times New Roman"/>
          <w:spacing w:val="-12"/>
        </w:rPr>
        <w:softHyphen/>
        <w:t>ing its connection to nation and nationalism</w:t>
      </w:r>
      <w:r w:rsidR="00A1009E" w:rsidRPr="00800771">
        <w:rPr>
          <w:rFonts w:cs="Times New Roman"/>
          <w:spacing w:val="-12"/>
        </w:rPr>
        <w:t>—</w:t>
      </w:r>
      <w:r w:rsidRPr="00800771">
        <w:rPr>
          <w:rFonts w:cs="Times New Roman"/>
          <w:spacing w:val="-12"/>
        </w:rPr>
        <w:t>was</w:t>
      </w:r>
      <w:r w:rsidR="00FB2F12" w:rsidRPr="00800771">
        <w:rPr>
          <w:rFonts w:cs="Times New Roman"/>
          <w:spacing w:val="-12"/>
        </w:rPr>
        <w:t xml:space="preserve"> </w:t>
      </w:r>
      <w:r w:rsidRPr="00800771">
        <w:rPr>
          <w:rFonts w:cs="Times New Roman"/>
          <w:spacing w:val="-12"/>
        </w:rPr>
        <w:t xml:space="preserve">its lack of interest </w:t>
      </w:r>
      <w:r w:rsidR="00BD2A2A" w:rsidRPr="00800771">
        <w:rPr>
          <w:rFonts w:cs="Times New Roman"/>
          <w:spacing w:val="-12"/>
        </w:rPr>
        <w:t>in</w:t>
      </w:r>
      <w:r w:rsidRPr="00800771">
        <w:rPr>
          <w:rFonts w:cs="Times New Roman"/>
          <w:spacing w:val="-12"/>
        </w:rPr>
        <w:t xml:space="preserve"> </w:t>
      </w:r>
      <w:r w:rsidR="00BD2A2A" w:rsidRPr="00800771">
        <w:rPr>
          <w:rFonts w:cs="Times New Roman"/>
          <w:spacing w:val="-12"/>
        </w:rPr>
        <w:t>the</w:t>
      </w:r>
      <w:r w:rsidRPr="00800771">
        <w:rPr>
          <w:rFonts w:cs="Times New Roman"/>
          <w:spacing w:val="-12"/>
        </w:rPr>
        <w:t xml:space="preserve"> peo</w:t>
      </w:r>
      <w:r w:rsidRPr="00800771">
        <w:rPr>
          <w:rFonts w:cs="Times New Roman"/>
          <w:spacing w:val="-12"/>
        </w:rPr>
        <w:softHyphen/>
        <w:t>ple. Everything</w:t>
      </w:r>
      <w:r w:rsidR="00E22AEF" w:rsidRPr="00800771">
        <w:rPr>
          <w:rFonts w:cs="Times New Roman"/>
          <w:spacing w:val="-12"/>
        </w:rPr>
        <w:t xml:space="preserve"> in art</w:t>
      </w:r>
      <w:r w:rsidR="00D77B47" w:rsidRPr="00800771">
        <w:rPr>
          <w:rFonts w:cs="Times New Roman"/>
          <w:spacing w:val="-12"/>
        </w:rPr>
        <w:t>, they argued,</w:t>
      </w:r>
      <w:r w:rsidR="003873F3" w:rsidRPr="00800771">
        <w:rPr>
          <w:rFonts w:cs="Times New Roman"/>
          <w:spacing w:val="-12"/>
        </w:rPr>
        <w:t xml:space="preserve"> </w:t>
      </w:r>
      <w:r w:rsidRPr="00800771">
        <w:rPr>
          <w:rFonts w:cs="Times New Roman"/>
          <w:spacing w:val="-12"/>
        </w:rPr>
        <w:t>was red</w:t>
      </w:r>
      <w:r w:rsidR="00083E50" w:rsidRPr="00800771">
        <w:rPr>
          <w:rFonts w:cs="Times New Roman"/>
          <w:spacing w:val="-12"/>
        </w:rPr>
        <w:t>uced to the solitary indi</w:t>
      </w:r>
      <w:r w:rsidR="00EA0F41" w:rsidRPr="00800771">
        <w:rPr>
          <w:rFonts w:cs="Times New Roman"/>
          <w:spacing w:val="-12"/>
        </w:rPr>
        <w:softHyphen/>
      </w:r>
      <w:r w:rsidR="00083E50" w:rsidRPr="00800771">
        <w:rPr>
          <w:rFonts w:cs="Times New Roman"/>
          <w:spacing w:val="-12"/>
        </w:rPr>
        <w:t xml:space="preserve">vidual who could not relate to others and </w:t>
      </w:r>
      <w:r w:rsidR="00A1009E" w:rsidRPr="00800771">
        <w:rPr>
          <w:rFonts w:cs="Times New Roman"/>
          <w:spacing w:val="-12"/>
        </w:rPr>
        <w:t>got</w:t>
      </w:r>
      <w:r w:rsidR="00083E50" w:rsidRPr="00800771">
        <w:rPr>
          <w:rFonts w:cs="Times New Roman"/>
          <w:spacing w:val="-12"/>
        </w:rPr>
        <w:t xml:space="preserve"> stuck in his closed territory.</w:t>
      </w:r>
      <w:r w:rsidR="003873F3" w:rsidRPr="00800771">
        <w:rPr>
          <w:rFonts w:cs="Times New Roman"/>
          <w:spacing w:val="-12"/>
        </w:rPr>
        <w:t xml:space="preserve"> </w:t>
      </w:r>
    </w:p>
    <w:p w:rsidR="0071070C" w:rsidRPr="00800771" w:rsidRDefault="0071070C" w:rsidP="00144E74">
      <w:pPr>
        <w:tabs>
          <w:tab w:val="left" w:pos="426"/>
        </w:tabs>
        <w:spacing w:line="236" w:lineRule="exact"/>
        <w:ind w:firstLine="397"/>
        <w:rPr>
          <w:rFonts w:cs="Times New Roman"/>
          <w:spacing w:val="-10"/>
        </w:rPr>
      </w:pPr>
    </w:p>
    <w:p w:rsidR="0071070C" w:rsidRPr="00800771" w:rsidRDefault="0071070C" w:rsidP="00144E74">
      <w:pPr>
        <w:tabs>
          <w:tab w:val="left" w:pos="426"/>
        </w:tabs>
        <w:spacing w:line="236" w:lineRule="exact"/>
        <w:ind w:firstLine="397"/>
        <w:rPr>
          <w:rFonts w:cs="Times New Roman"/>
          <w:bCs/>
          <w:iCs/>
          <w:spacing w:val="-10"/>
          <w:sz w:val="18"/>
          <w:szCs w:val="18"/>
        </w:rPr>
      </w:pPr>
      <w:r w:rsidRPr="00800771">
        <w:rPr>
          <w:rFonts w:cs="Times New Roman"/>
          <w:spacing w:val="-10"/>
          <w:sz w:val="18"/>
          <w:szCs w:val="18"/>
        </w:rPr>
        <w:t xml:space="preserve">What romanticism lacks most is a people. The territory is haunted by a solitary voice [...] The territory does not open onto a people, it half-opens onto the Friend, the Loved One; but the Loved One is already dead, and the Friend uncertain, disturbing.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340) </w:t>
      </w:r>
    </w:p>
    <w:p w:rsidR="00EA0F41" w:rsidRPr="00800771" w:rsidRDefault="00EA0F41" w:rsidP="00144E74">
      <w:pPr>
        <w:tabs>
          <w:tab w:val="left" w:pos="426"/>
        </w:tabs>
        <w:spacing w:line="236" w:lineRule="exact"/>
        <w:ind w:firstLine="397"/>
        <w:rPr>
          <w:rFonts w:cs="Times New Roman"/>
          <w:bCs/>
          <w:iCs/>
          <w:spacing w:val="-10"/>
          <w:sz w:val="18"/>
          <w:szCs w:val="18"/>
        </w:rPr>
      </w:pPr>
    </w:p>
    <w:p w:rsidR="00EA0F41" w:rsidRPr="00800771" w:rsidRDefault="00EA0F41" w:rsidP="00144E74">
      <w:pPr>
        <w:tabs>
          <w:tab w:val="left" w:pos="426"/>
        </w:tabs>
        <w:spacing w:line="236" w:lineRule="exact"/>
        <w:ind w:firstLine="397"/>
        <w:rPr>
          <w:rFonts w:cs="Times New Roman"/>
          <w:bCs/>
          <w:iCs/>
          <w:spacing w:val="-10"/>
          <w:sz w:val="18"/>
          <w:szCs w:val="18"/>
        </w:rPr>
      </w:pPr>
    </w:p>
    <w:p w:rsidR="004F37C9" w:rsidRDefault="004F37C9" w:rsidP="00444C33">
      <w:pPr>
        <w:pStyle w:val="Titre3"/>
      </w:pPr>
      <w:bookmarkStart w:id="175" w:name="_Toc60341216"/>
      <w:bookmarkStart w:id="176" w:name="_Toc69033428"/>
    </w:p>
    <w:p w:rsidR="0071070C" w:rsidRPr="00800771" w:rsidRDefault="0071070C" w:rsidP="00444C33">
      <w:pPr>
        <w:pStyle w:val="Titre3"/>
      </w:pPr>
      <w:r w:rsidRPr="00800771">
        <w:t xml:space="preserve">From </w:t>
      </w:r>
      <w:r w:rsidR="00C428F4" w:rsidRPr="00800771">
        <w:t xml:space="preserve">Romantic </w:t>
      </w:r>
      <w:r w:rsidR="00C428F4" w:rsidRPr="00800771">
        <w:rPr>
          <w:i/>
        </w:rPr>
        <w:t>Rh</w:t>
      </w:r>
      <w:r w:rsidR="00A73D22" w:rsidRPr="00800771">
        <w:rPr>
          <w:i/>
        </w:rPr>
        <w:t>u</w:t>
      </w:r>
      <w:r w:rsidR="00C428F4" w:rsidRPr="00800771">
        <w:rPr>
          <w:i/>
        </w:rPr>
        <w:t>thmic</w:t>
      </w:r>
      <w:r w:rsidR="00C428F4" w:rsidRPr="00800771">
        <w:t xml:space="preserve"> Art </w:t>
      </w:r>
      <w:r w:rsidRPr="00800771">
        <w:t xml:space="preserve">to </w:t>
      </w:r>
      <w:r w:rsidR="00C428F4" w:rsidRPr="00800771">
        <w:t xml:space="preserve">Modern </w:t>
      </w:r>
      <w:r w:rsidR="00E85CFD" w:rsidRPr="00800771">
        <w:rPr>
          <w:i/>
        </w:rPr>
        <w:t>Rhuthmic</w:t>
      </w:r>
      <w:r w:rsidR="00E85CFD" w:rsidRPr="00800771">
        <w:t xml:space="preserve"> </w:t>
      </w:r>
      <w:r w:rsidRPr="00800771">
        <w:t>Art</w:t>
      </w:r>
      <w:bookmarkEnd w:id="175"/>
      <w:bookmarkEnd w:id="176"/>
    </w:p>
    <w:p w:rsidR="0071070C" w:rsidRPr="00800771" w:rsidRDefault="0071070C" w:rsidP="0071070C">
      <w:pPr>
        <w:tabs>
          <w:tab w:val="left" w:pos="426"/>
        </w:tabs>
        <w:spacing w:line="240" w:lineRule="exact"/>
        <w:ind w:firstLine="397"/>
        <w:rPr>
          <w:rFonts w:cs="Times New Roman"/>
          <w:b/>
          <w:spacing w:val="-10"/>
        </w:rPr>
      </w:pPr>
    </w:p>
    <w:p w:rsidR="0071070C" w:rsidRPr="00800771" w:rsidRDefault="00C428F4" w:rsidP="0071070C">
      <w:pPr>
        <w:tabs>
          <w:tab w:val="left" w:pos="426"/>
        </w:tabs>
        <w:spacing w:line="240" w:lineRule="exact"/>
        <w:ind w:firstLine="397"/>
        <w:rPr>
          <w:rFonts w:cs="Times New Roman"/>
          <w:spacing w:val="-10"/>
        </w:rPr>
      </w:pPr>
      <w:r w:rsidRPr="00800771">
        <w:rPr>
          <w:rFonts w:cs="Times New Roman"/>
          <w:spacing w:val="-10"/>
        </w:rPr>
        <w:t xml:space="preserve">The </w:t>
      </w:r>
      <w:r w:rsidR="0071070C" w:rsidRPr="00800771">
        <w:rPr>
          <w:rFonts w:cs="Times New Roman"/>
          <w:spacing w:val="-10"/>
        </w:rPr>
        <w:t>“</w:t>
      </w:r>
      <w:r w:rsidRPr="00800771">
        <w:rPr>
          <w:rFonts w:cs="Times New Roman"/>
          <w:spacing w:val="-10"/>
        </w:rPr>
        <w:t>m</w:t>
      </w:r>
      <w:r w:rsidR="0071070C" w:rsidRPr="00800771">
        <w:rPr>
          <w:rFonts w:cs="Times New Roman"/>
          <w:spacing w:val="-10"/>
        </w:rPr>
        <w:t>odern age”</w:t>
      </w:r>
      <w:r w:rsidR="00414290" w:rsidRPr="00800771">
        <w:rPr>
          <w:rFonts w:cs="Times New Roman"/>
          <w:spacing w:val="-10"/>
        </w:rPr>
        <w:t>—starting from the end of the 19th century—</w:t>
      </w:r>
      <w:r w:rsidR="0071070C" w:rsidRPr="00800771">
        <w:rPr>
          <w:rFonts w:cs="Times New Roman"/>
          <w:spacing w:val="-10"/>
        </w:rPr>
        <w:t xml:space="preserve">was the third stage in Deleuze and Guattari’s </w:t>
      </w:r>
      <w:r w:rsidR="00D77B47" w:rsidRPr="00800771">
        <w:rPr>
          <w:rFonts w:cs="Times New Roman"/>
          <w:spacing w:val="-10"/>
        </w:rPr>
        <w:t xml:space="preserve">grand </w:t>
      </w:r>
      <w:r w:rsidR="0071070C" w:rsidRPr="00800771">
        <w:rPr>
          <w:rFonts w:cs="Times New Roman"/>
          <w:spacing w:val="-10"/>
        </w:rPr>
        <w:t xml:space="preserve">history of art. Instead of aiming at dominating and </w:t>
      </w:r>
      <w:r w:rsidR="0017460D" w:rsidRPr="00800771">
        <w:rPr>
          <w:rFonts w:cs="Times New Roman"/>
          <w:spacing w:val="-10"/>
        </w:rPr>
        <w:t xml:space="preserve">metrifying “Chaos,” instead of </w:t>
      </w:r>
      <w:r w:rsidR="0071070C" w:rsidRPr="00800771">
        <w:rPr>
          <w:rFonts w:cs="Times New Roman"/>
          <w:spacing w:val="-10"/>
        </w:rPr>
        <w:t xml:space="preserve">riding “the forces of the </w:t>
      </w:r>
      <w:r w:rsidR="0017460D" w:rsidRPr="00800771">
        <w:rPr>
          <w:rFonts w:cs="Times New Roman"/>
          <w:spacing w:val="-10"/>
        </w:rPr>
        <w:t>e</w:t>
      </w:r>
      <w:r w:rsidR="0071070C" w:rsidRPr="00800771">
        <w:rPr>
          <w:rFonts w:cs="Times New Roman"/>
          <w:spacing w:val="-10"/>
        </w:rPr>
        <w:t xml:space="preserve">arth” </w:t>
      </w:r>
      <w:r w:rsidR="00FC4B6C" w:rsidRPr="00800771">
        <w:rPr>
          <w:rFonts w:cs="Times New Roman"/>
          <w:spacing w:val="-10"/>
        </w:rPr>
        <w:t>and gathering</w:t>
      </w:r>
      <w:r w:rsidR="00FC4B6C">
        <w:rPr>
          <w:rFonts w:cs="Times New Roman"/>
          <w:spacing w:val="-10"/>
        </w:rPr>
        <w:t xml:space="preserve"> “territories”</w:t>
      </w:r>
      <w:r w:rsidR="00FC4B6C" w:rsidRPr="00800771">
        <w:rPr>
          <w:rFonts w:cs="Times New Roman"/>
          <w:spacing w:val="-10"/>
        </w:rPr>
        <w:t xml:space="preserve"> </w:t>
      </w:r>
      <w:r w:rsidR="0071070C" w:rsidRPr="00800771">
        <w:rPr>
          <w:rFonts w:cs="Times New Roman"/>
          <w:spacing w:val="-10"/>
        </w:rPr>
        <w:t>through forms in con</w:t>
      </w:r>
      <w:r w:rsidR="0071070C" w:rsidRPr="00800771">
        <w:rPr>
          <w:rFonts w:cs="Times New Roman"/>
          <w:spacing w:val="-10"/>
        </w:rPr>
        <w:softHyphen/>
        <w:t>tinuous develop</w:t>
      </w:r>
      <w:r w:rsidR="008D16D1" w:rsidRPr="00800771">
        <w:rPr>
          <w:rFonts w:cs="Times New Roman"/>
          <w:spacing w:val="-10"/>
        </w:rPr>
        <w:softHyphen/>
      </w:r>
      <w:r w:rsidR="0071070C" w:rsidRPr="00800771">
        <w:rPr>
          <w:rFonts w:cs="Times New Roman"/>
          <w:spacing w:val="-10"/>
        </w:rPr>
        <w:t>ment, artistic modernity aimed at capturing and harnes</w:t>
      </w:r>
      <w:r w:rsidR="00C51C06" w:rsidRPr="00800771">
        <w:rPr>
          <w:rFonts w:cs="Times New Roman"/>
          <w:spacing w:val="-10"/>
        </w:rPr>
        <w:softHyphen/>
        <w:t>sing “the forces of the Cosmos</w:t>
      </w:r>
      <w:r w:rsidR="00A1009E" w:rsidRPr="00800771">
        <w:rPr>
          <w:rFonts w:cs="Times New Roman"/>
          <w:spacing w:val="-10"/>
        </w:rPr>
        <w:t>,</w:t>
      </w:r>
      <w:r w:rsidR="0071070C" w:rsidRPr="00800771">
        <w:rPr>
          <w:rFonts w:cs="Times New Roman"/>
          <w:spacing w:val="-10"/>
        </w:rPr>
        <w:t>”</w:t>
      </w:r>
      <w:r w:rsidR="00A1009E" w:rsidRPr="00800771">
        <w:rPr>
          <w:rFonts w:cs="Times New Roman"/>
          <w:spacing w:val="-10"/>
        </w:rPr>
        <w:t xml:space="preserve"> the latter being the whole universe</w:t>
      </w:r>
      <w:r w:rsidR="00C51C06" w:rsidRPr="00800771">
        <w:rPr>
          <w:rFonts w:cs="Times New Roman"/>
          <w:spacing w:val="-10"/>
        </w:rPr>
        <w:t xml:space="preserve"> </w:t>
      </w:r>
      <w:r w:rsidR="00FC54B7" w:rsidRPr="00800771">
        <w:rPr>
          <w:rFonts w:cs="Times New Roman"/>
          <w:spacing w:val="-10"/>
        </w:rPr>
        <w:t xml:space="preserve">as it was </w:t>
      </w:r>
      <w:r w:rsidR="003D481E" w:rsidRPr="00800771">
        <w:rPr>
          <w:rFonts w:cs="Times New Roman"/>
          <w:spacing w:val="-10"/>
        </w:rPr>
        <w:t xml:space="preserve">now </w:t>
      </w:r>
      <w:r w:rsidR="000608C7">
        <w:rPr>
          <w:rFonts w:cs="Times New Roman"/>
          <w:spacing w:val="-10"/>
        </w:rPr>
        <w:t>divers</w:t>
      </w:r>
      <w:r w:rsidR="00A1009E" w:rsidRPr="00800771">
        <w:rPr>
          <w:rFonts w:cs="Times New Roman"/>
          <w:spacing w:val="-10"/>
        </w:rPr>
        <w:t xml:space="preserve">ified by physics but also the whole world </w:t>
      </w:r>
      <w:r w:rsidR="00FC54B7" w:rsidRPr="00800771">
        <w:rPr>
          <w:rFonts w:cs="Times New Roman"/>
          <w:spacing w:val="-10"/>
        </w:rPr>
        <w:t xml:space="preserve">as it was </w:t>
      </w:r>
      <w:r w:rsidR="00A1009E" w:rsidRPr="00800771">
        <w:rPr>
          <w:rFonts w:cs="Times New Roman"/>
          <w:spacing w:val="-10"/>
        </w:rPr>
        <w:t>unified by the nuclear danger of total destruction as well as by imperialism—they did not know yet about globalization but they would have recog</w:t>
      </w:r>
      <w:r w:rsidR="00813CCE">
        <w:rPr>
          <w:rFonts w:cs="Times New Roman"/>
          <w:spacing w:val="-10"/>
        </w:rPr>
        <w:softHyphen/>
      </w:r>
      <w:r w:rsidR="00A1009E" w:rsidRPr="00800771">
        <w:rPr>
          <w:rFonts w:cs="Times New Roman"/>
          <w:spacing w:val="-10"/>
        </w:rPr>
        <w:t xml:space="preserve">nized it easily as </w:t>
      </w:r>
      <w:r w:rsidR="003D481E" w:rsidRPr="00800771">
        <w:rPr>
          <w:rFonts w:cs="Times New Roman"/>
          <w:spacing w:val="-10"/>
        </w:rPr>
        <w:t>a new and powerful element in</w:t>
      </w:r>
      <w:r w:rsidR="00A1009E" w:rsidRPr="00800771">
        <w:rPr>
          <w:rFonts w:cs="Times New Roman"/>
          <w:spacing w:val="-10"/>
        </w:rPr>
        <w:t xml:space="preserve"> what they called the “age of the cosmic.”</w:t>
      </w:r>
    </w:p>
    <w:p w:rsidR="00414290" w:rsidRPr="00800771" w:rsidRDefault="00414290"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If there is a modern age, it is, of course, the age of the cosmic. [...] The assemblage no longer confronts the forces of chaos, it no longer uses the forces of the earth or the people to deepen itself but instead opens onto the forces of the Cosmos.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342) </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spacing w:val="-10"/>
        </w:rPr>
      </w:pPr>
      <w:r w:rsidRPr="00800771">
        <w:rPr>
          <w:rFonts w:cs="Times New Roman"/>
          <w:spacing w:val="-10"/>
        </w:rPr>
        <w:t xml:space="preserve">While Romanticism had introduced the idea of a fundamentally </w:t>
      </w:r>
      <w:r w:rsidRPr="00800771">
        <w:rPr>
          <w:rFonts w:cs="Times New Roman"/>
          <w:i/>
          <w:spacing w:val="-10"/>
        </w:rPr>
        <w:t>rhuthmic</w:t>
      </w:r>
      <w:r w:rsidRPr="00800771">
        <w:rPr>
          <w:rFonts w:cs="Times New Roman"/>
          <w:spacing w:val="-10"/>
        </w:rPr>
        <w:t xml:space="preserve"> world but </w:t>
      </w:r>
      <w:r w:rsidR="006327B2">
        <w:rPr>
          <w:rFonts w:cs="Times New Roman"/>
          <w:spacing w:val="-10"/>
        </w:rPr>
        <w:t xml:space="preserve">had </w:t>
      </w:r>
      <w:r w:rsidRPr="00800771">
        <w:rPr>
          <w:rFonts w:cs="Times New Roman"/>
          <w:spacing w:val="-10"/>
        </w:rPr>
        <w:t xml:space="preserve">tried </w:t>
      </w:r>
      <w:r w:rsidR="006327B2" w:rsidRPr="00800771">
        <w:rPr>
          <w:rFonts w:cs="Times New Roman"/>
          <w:spacing w:val="-10"/>
        </w:rPr>
        <w:t xml:space="preserve">nonetheless </w:t>
      </w:r>
      <w:r w:rsidRPr="00800771">
        <w:rPr>
          <w:rFonts w:cs="Times New Roman"/>
          <w:spacing w:val="-10"/>
        </w:rPr>
        <w:t xml:space="preserve">to </w:t>
      </w:r>
      <w:r w:rsidR="006B7F0C" w:rsidRPr="00800771">
        <w:rPr>
          <w:rFonts w:cs="Times New Roman"/>
          <w:spacing w:val="-10"/>
        </w:rPr>
        <w:t>encompass</w:t>
      </w:r>
      <w:r w:rsidRPr="00800771">
        <w:rPr>
          <w:rFonts w:cs="Times New Roman"/>
          <w:spacing w:val="-10"/>
        </w:rPr>
        <w:t xml:space="preserve"> it through large flowing forms, Modernity</w:t>
      </w:r>
      <w:r w:rsidR="00666664" w:rsidRPr="00800771">
        <w:rPr>
          <w:rFonts w:cs="Times New Roman"/>
          <w:spacing w:val="-10"/>
        </w:rPr>
        <w:t>—</w:t>
      </w:r>
      <w:r w:rsidR="00414290" w:rsidRPr="00800771">
        <w:rPr>
          <w:rFonts w:cs="Times New Roman"/>
          <w:spacing w:val="-10"/>
        </w:rPr>
        <w:t>as Foucault and Meschonnic, Deleuze and Guattari rejected Lyotard’s idea of a postmodernity</w:t>
      </w:r>
      <w:r w:rsidR="00666664" w:rsidRPr="00800771">
        <w:rPr>
          <w:rFonts w:cs="Times New Roman"/>
          <w:spacing w:val="-10"/>
        </w:rPr>
        <w:t>—</w:t>
      </w:r>
      <w:r w:rsidRPr="00800771">
        <w:rPr>
          <w:rFonts w:cs="Times New Roman"/>
          <w:spacing w:val="-10"/>
        </w:rPr>
        <w:t xml:space="preserve">took over the postulate of a </w:t>
      </w:r>
      <w:r w:rsidRPr="00800771">
        <w:rPr>
          <w:rFonts w:cs="Times New Roman"/>
          <w:i/>
          <w:spacing w:val="-10"/>
        </w:rPr>
        <w:t>rhuthmic</w:t>
      </w:r>
      <w:r w:rsidRPr="00800771">
        <w:rPr>
          <w:rFonts w:cs="Times New Roman"/>
          <w:spacing w:val="-10"/>
        </w:rPr>
        <w:t xml:space="preserve"> world but dramatically changed </w:t>
      </w:r>
      <w:r w:rsidR="00371F58" w:rsidRPr="00800771">
        <w:rPr>
          <w:rFonts w:cs="Times New Roman"/>
          <w:spacing w:val="-10"/>
        </w:rPr>
        <w:t>its</w:t>
      </w:r>
      <w:r w:rsidRPr="00800771">
        <w:rPr>
          <w:rFonts w:cs="Times New Roman"/>
          <w:spacing w:val="-10"/>
        </w:rPr>
        <w:t xml:space="preserve"> response to </w:t>
      </w:r>
      <w:r w:rsidR="0017460D" w:rsidRPr="00800771">
        <w:rPr>
          <w:rFonts w:cs="Times New Roman"/>
          <w:spacing w:val="-10"/>
        </w:rPr>
        <w:t>its</w:t>
      </w:r>
      <w:r w:rsidRPr="00800771">
        <w:rPr>
          <w:rFonts w:cs="Times New Roman"/>
          <w:spacing w:val="-10"/>
        </w:rPr>
        <w:t xml:space="preserve"> chal</w:t>
      </w:r>
      <w:r w:rsidR="00C51C06" w:rsidRPr="00800771">
        <w:rPr>
          <w:rFonts w:cs="Times New Roman"/>
          <w:spacing w:val="-10"/>
        </w:rPr>
        <w:softHyphen/>
      </w:r>
      <w:r w:rsidRPr="00800771">
        <w:rPr>
          <w:rFonts w:cs="Times New Roman"/>
          <w:spacing w:val="-10"/>
        </w:rPr>
        <w:t xml:space="preserve">lenge. </w:t>
      </w:r>
      <w:r w:rsidR="001E2C09" w:rsidRPr="00800771">
        <w:rPr>
          <w:rFonts w:cs="Times New Roman"/>
          <w:spacing w:val="-10"/>
        </w:rPr>
        <w:t>Since this world was now entirely molecularized and flowing,</w:t>
      </w:r>
      <w:r w:rsidR="002D4FCE">
        <w:rPr>
          <w:rFonts w:cs="Times New Roman"/>
          <w:spacing w:val="-10"/>
        </w:rPr>
        <w:t xml:space="preserve"> </w:t>
      </w:r>
      <w:r w:rsidR="001E2C09" w:rsidRPr="00800771">
        <w:rPr>
          <w:rFonts w:cs="Times New Roman"/>
          <w:spacing w:val="-10"/>
        </w:rPr>
        <w:t xml:space="preserve">modern art </w:t>
      </w:r>
      <w:r w:rsidRPr="00800771">
        <w:rPr>
          <w:rFonts w:cs="Times New Roman"/>
          <w:spacing w:val="-10"/>
        </w:rPr>
        <w:t>pro</w:t>
      </w:r>
      <w:r w:rsidRPr="00800771">
        <w:rPr>
          <w:rFonts w:cs="Times New Roman"/>
          <w:spacing w:val="-10"/>
        </w:rPr>
        <w:softHyphen/>
        <w:t>posed to build only local and limited appara</w:t>
      </w:r>
      <w:r w:rsidR="005F6673" w:rsidRPr="00800771">
        <w:rPr>
          <w:rFonts w:cs="Times New Roman"/>
          <w:spacing w:val="-10"/>
        </w:rPr>
        <w:softHyphen/>
      </w:r>
      <w:r w:rsidRPr="00800771">
        <w:rPr>
          <w:rFonts w:cs="Times New Roman"/>
          <w:spacing w:val="-10"/>
        </w:rPr>
        <w:t>tuses capable of “harnessing Cosmic forces.”</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A material is a molecularized matter, which must accordingly “harness” forces </w:t>
      </w:r>
      <w:r w:rsidRPr="00800771">
        <w:rPr>
          <w:rFonts w:cs="Times New Roman"/>
          <w:i/>
          <w:spacing w:val="-10"/>
          <w:sz w:val="18"/>
          <w:szCs w:val="18"/>
        </w:rPr>
        <w:t>[capter des forces]</w:t>
      </w:r>
      <w:r w:rsidRPr="00800771">
        <w:rPr>
          <w:rFonts w:cs="Times New Roman"/>
          <w:spacing w:val="-10"/>
          <w:sz w:val="18"/>
          <w:szCs w:val="18"/>
        </w:rPr>
        <w:t xml:space="preserve">; these forces are necessarily forces of the Cosmos.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342) </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spacing w:val="-10"/>
        </w:rPr>
      </w:pPr>
      <w:r w:rsidRPr="00800771">
        <w:rPr>
          <w:rFonts w:cs="Times New Roman"/>
          <w:spacing w:val="-10"/>
        </w:rPr>
        <w:t xml:space="preserve">Paul Cézanne (1839-1906) was one of the first painter to oppose Impressionism. For him, the world was not fluid anymore but composed of “forces, densities, intensities.” The </w:t>
      </w:r>
      <w:r w:rsidR="0017460D" w:rsidRPr="00800771">
        <w:rPr>
          <w:rFonts w:cs="Times New Roman"/>
          <w:spacing w:val="-10"/>
        </w:rPr>
        <w:t>e</w:t>
      </w:r>
      <w:r w:rsidRPr="00800771">
        <w:rPr>
          <w:rFonts w:cs="Times New Roman"/>
          <w:spacing w:val="-10"/>
        </w:rPr>
        <w:t xml:space="preserve">arth itself lost its deep mobility and tended to take on “the value of pure heavy material.” By contrast with Impressionists who aimed at </w:t>
      </w:r>
      <w:r w:rsidR="00F702F3" w:rsidRPr="00800771">
        <w:rPr>
          <w:rFonts w:cs="Times New Roman"/>
          <w:spacing w:val="-10"/>
        </w:rPr>
        <w:t>the flow</w:t>
      </w:r>
      <w:r w:rsidR="002F6C7E" w:rsidRPr="00800771">
        <w:rPr>
          <w:rFonts w:cs="Times New Roman"/>
          <w:spacing w:val="-10"/>
        </w:rPr>
        <w:t>s</w:t>
      </w:r>
      <w:r w:rsidR="00F702F3" w:rsidRPr="00800771">
        <w:rPr>
          <w:rFonts w:cs="Times New Roman"/>
          <w:spacing w:val="-10"/>
        </w:rPr>
        <w:t xml:space="preserve"> of </w:t>
      </w:r>
      <w:r w:rsidRPr="00800771">
        <w:rPr>
          <w:rFonts w:cs="Times New Roman"/>
          <w:spacing w:val="-10"/>
        </w:rPr>
        <w:t>light,</w:t>
      </w:r>
      <w:r w:rsidR="00F702F3" w:rsidRPr="00800771">
        <w:rPr>
          <w:rFonts w:cs="Times New Roman"/>
          <w:spacing w:val="-10"/>
        </w:rPr>
        <w:t xml:space="preserve"> at the atmosphere and the </w:t>
      </w:r>
      <w:r w:rsidRPr="00800771">
        <w:rPr>
          <w:rFonts w:cs="Times New Roman"/>
          <w:spacing w:val="-10"/>
        </w:rPr>
        <w:t>space between the painter and the motif, his painting attempted to render vis</w:t>
      </w:r>
      <w:r w:rsidR="007171CD" w:rsidRPr="00800771">
        <w:rPr>
          <w:rFonts w:cs="Times New Roman"/>
          <w:spacing w:val="-10"/>
        </w:rPr>
        <w:t>ible the nonvisual forces criss</w:t>
      </w:r>
      <w:r w:rsidRPr="00800771">
        <w:rPr>
          <w:rFonts w:cs="Times New Roman"/>
          <w:spacing w:val="-10"/>
        </w:rPr>
        <w:t xml:space="preserve">crossing the </w:t>
      </w:r>
      <w:r w:rsidR="0017460D" w:rsidRPr="00800771">
        <w:rPr>
          <w:rFonts w:cs="Times New Roman"/>
          <w:spacing w:val="-10"/>
        </w:rPr>
        <w:t>e</w:t>
      </w:r>
      <w:r w:rsidRPr="00800771">
        <w:rPr>
          <w:rFonts w:cs="Times New Roman"/>
          <w:spacing w:val="-10"/>
        </w:rPr>
        <w:t xml:space="preserve">arth. </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This is the postromantic turning point: the essential thing is no longer forms and mat</w:t>
      </w:r>
      <w:r w:rsidRPr="00800771">
        <w:rPr>
          <w:rFonts w:cs="Times New Roman"/>
          <w:spacing w:val="-10"/>
          <w:sz w:val="18"/>
          <w:szCs w:val="18"/>
        </w:rPr>
        <w:softHyphen/>
        <w:t xml:space="preserve">ters, or themes, but forces, densities, intensities. The earth itself swings over, tending to take on the value of pure material for a force of gravitation or weight. Perhaps it is not until Cezanne that rocks begin to exist uniquely through the forces of folding they harness, landscapes through thermal and magnetic forces, and apples through forces of germination: nonvisual forces that nevertheless have been rendered visible.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343) </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spacing w:val="-10"/>
        </w:rPr>
      </w:pPr>
      <w:r w:rsidRPr="00800771">
        <w:rPr>
          <w:rFonts w:cs="Times New Roman"/>
          <w:spacing w:val="-10"/>
        </w:rPr>
        <w:t>Similarly, Paul Klee (1879-1940) became</w:t>
      </w:r>
      <w:r w:rsidR="00674D45" w:rsidRPr="00800771">
        <w:rPr>
          <w:rFonts w:cs="Times New Roman"/>
          <w:spacing w:val="-10"/>
        </w:rPr>
        <w:t xml:space="preserve"> one of the most important arti</w:t>
      </w:r>
      <w:r w:rsidRPr="00800771">
        <w:rPr>
          <w:rFonts w:cs="Times New Roman"/>
          <w:spacing w:val="-10"/>
        </w:rPr>
        <w:t>st of the first half of the 20th century because he was deeply aware of the new condition into which advanced societies had entered. In the machinic age, art could not limit itself to mimic the undulations and variations of the atmosphere as in Impressionism or the waves of nature as in Art Nouveau. It had now to face the entirely deterri</w:t>
      </w:r>
      <w:r w:rsidRPr="00800771">
        <w:rPr>
          <w:rFonts w:cs="Times New Roman"/>
          <w:spacing w:val="-10"/>
        </w:rPr>
        <w:softHyphen/>
        <w:t>torialized and massified reality of the period, and try to reach the “natur</w:t>
      </w:r>
      <w:r w:rsidRPr="00800771">
        <w:rPr>
          <w:rFonts w:cs="Times New Roman"/>
          <w:spacing w:val="-10"/>
        </w:rPr>
        <w:softHyphen/>
        <w:t xml:space="preserve">ing nature,” or the creative dynamic of the Cosmos itself. </w:t>
      </w:r>
    </w:p>
    <w:p w:rsidR="00C51C06" w:rsidRPr="00800771" w:rsidRDefault="00C51C06"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[Klee] adds that the artist begins by looking around him- or herself, into all the milieus, but does so in order to grasp the trace of creation in the created, of naturing nature in natured nature; then, adopting “an earthbound position,” the artist turns his or her attention to the microscopic, to crystals, molecules, atoms, and particles, not for scientific conformity, but for movement, for nothing but immanent movement; the artist tells him- or herself that this world has had different aspects, will have still others, and that there are already others on other planets; finally, the artist opens up to the Cosmos in order to harness forces in a “work.”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337)</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414290" w:rsidP="0071070C">
      <w:pPr>
        <w:tabs>
          <w:tab w:val="left" w:pos="426"/>
        </w:tabs>
        <w:spacing w:line="240" w:lineRule="exact"/>
        <w:ind w:firstLine="397"/>
        <w:rPr>
          <w:rFonts w:cs="Times New Roman"/>
          <w:spacing w:val="-10"/>
        </w:rPr>
      </w:pPr>
      <w:r w:rsidRPr="00800771">
        <w:rPr>
          <w:rFonts w:cs="Times New Roman"/>
          <w:spacing w:val="-10"/>
        </w:rPr>
        <w:t>T</w:t>
      </w:r>
      <w:r w:rsidR="0071070C" w:rsidRPr="00800771">
        <w:rPr>
          <w:rFonts w:cs="Times New Roman"/>
          <w:spacing w:val="-10"/>
        </w:rPr>
        <w:t xml:space="preserve">he artistic problem </w:t>
      </w:r>
      <w:r w:rsidRPr="00800771">
        <w:rPr>
          <w:rFonts w:cs="Times New Roman"/>
          <w:spacing w:val="-10"/>
        </w:rPr>
        <w:t xml:space="preserve">radically </w:t>
      </w:r>
      <w:r w:rsidR="0071070C" w:rsidRPr="00800771">
        <w:rPr>
          <w:rFonts w:cs="Times New Roman"/>
          <w:spacing w:val="-10"/>
        </w:rPr>
        <w:t>changed</w:t>
      </w:r>
      <w:r w:rsidRPr="00800771">
        <w:rPr>
          <w:rFonts w:cs="Times New Roman"/>
          <w:spacing w:val="-10"/>
        </w:rPr>
        <w:t xml:space="preserve"> again</w:t>
      </w:r>
      <w:r w:rsidR="0071070C" w:rsidRPr="00800771">
        <w:rPr>
          <w:rFonts w:cs="Times New Roman"/>
          <w:spacing w:val="-10"/>
        </w:rPr>
        <w:t xml:space="preserve">. It was no longer </w:t>
      </w:r>
      <w:r w:rsidRPr="00800771">
        <w:rPr>
          <w:rFonts w:cs="Times New Roman"/>
          <w:spacing w:val="-10"/>
        </w:rPr>
        <w:t>a question of</w:t>
      </w:r>
      <w:r w:rsidR="0071070C" w:rsidRPr="00800771">
        <w:rPr>
          <w:rFonts w:cs="Times New Roman"/>
          <w:spacing w:val="-10"/>
        </w:rPr>
        <w:t xml:space="preserve"> finding how to begin organizing</w:t>
      </w:r>
      <w:r w:rsidR="00E224E5" w:rsidRPr="00800771">
        <w:rPr>
          <w:rFonts w:cs="Times New Roman"/>
          <w:spacing w:val="-10"/>
        </w:rPr>
        <w:t xml:space="preserve"> or “re-creating”</w:t>
      </w:r>
      <w:r w:rsidR="0071070C" w:rsidRPr="00800771">
        <w:rPr>
          <w:rFonts w:cs="Times New Roman"/>
          <w:spacing w:val="-10"/>
        </w:rPr>
        <w:t xml:space="preserve"> the world, as in Classicism, or how to find its deepest </w:t>
      </w:r>
      <w:r w:rsidR="00E224E5" w:rsidRPr="00800771">
        <w:rPr>
          <w:rFonts w:cs="Times New Roman"/>
          <w:spacing w:val="-10"/>
        </w:rPr>
        <w:t>bas</w:t>
      </w:r>
      <w:r w:rsidRPr="00800771">
        <w:rPr>
          <w:rFonts w:cs="Times New Roman"/>
          <w:spacing w:val="-10"/>
        </w:rPr>
        <w:t>e</w:t>
      </w:r>
      <w:r w:rsidR="0071070C" w:rsidRPr="00800771">
        <w:rPr>
          <w:rFonts w:cs="Times New Roman"/>
          <w:spacing w:val="-10"/>
        </w:rPr>
        <w:t xml:space="preserve"> in the Earth</w:t>
      </w:r>
      <w:r w:rsidR="00E224E5" w:rsidRPr="00800771">
        <w:rPr>
          <w:rFonts w:cs="Times New Roman"/>
          <w:spacing w:val="-10"/>
        </w:rPr>
        <w:t xml:space="preserve"> and “re-found</w:t>
      </w:r>
      <w:r w:rsidR="001B3F82" w:rsidRPr="00800771">
        <w:rPr>
          <w:rFonts w:cs="Times New Roman"/>
          <w:spacing w:val="-10"/>
        </w:rPr>
        <w:softHyphen/>
      </w:r>
      <w:r w:rsidR="00E224E5" w:rsidRPr="00800771">
        <w:rPr>
          <w:rFonts w:cs="Times New Roman"/>
          <w:spacing w:val="-10"/>
        </w:rPr>
        <w:t>ing it</w:t>
      </w:r>
      <w:r w:rsidR="0071070C" w:rsidRPr="00800771">
        <w:rPr>
          <w:rFonts w:cs="Times New Roman"/>
          <w:spacing w:val="-10"/>
        </w:rPr>
        <w:t>,</w:t>
      </w:r>
      <w:r w:rsidR="00E224E5" w:rsidRPr="00800771">
        <w:rPr>
          <w:rFonts w:cs="Times New Roman"/>
          <w:spacing w:val="-10"/>
        </w:rPr>
        <w:t>”</w:t>
      </w:r>
      <w:r w:rsidR="0071070C" w:rsidRPr="00800771">
        <w:rPr>
          <w:rFonts w:cs="Times New Roman"/>
          <w:spacing w:val="-10"/>
        </w:rPr>
        <w:t xml:space="preserve"> as in Romanticism. It now bec</w:t>
      </w:r>
      <w:r w:rsidR="00423BCE" w:rsidRPr="00800771">
        <w:rPr>
          <w:rFonts w:cs="Times New Roman"/>
          <w:spacing w:val="-10"/>
        </w:rPr>
        <w:t>a</w:t>
      </w:r>
      <w:r w:rsidR="0071070C" w:rsidRPr="00800771">
        <w:rPr>
          <w:rFonts w:cs="Times New Roman"/>
          <w:spacing w:val="-10"/>
        </w:rPr>
        <w:t>me “how to consolidate the mate</w:t>
      </w:r>
      <w:r w:rsidR="00813CCE">
        <w:rPr>
          <w:rFonts w:cs="Times New Roman"/>
          <w:spacing w:val="-10"/>
        </w:rPr>
        <w:softHyphen/>
      </w:r>
      <w:r w:rsidR="0071070C" w:rsidRPr="00800771">
        <w:rPr>
          <w:rFonts w:cs="Times New Roman"/>
          <w:spacing w:val="-10"/>
        </w:rPr>
        <w:t>rial, make it consis</w:t>
      </w:r>
      <w:r w:rsidR="0071070C" w:rsidRPr="00800771">
        <w:rPr>
          <w:rFonts w:cs="Times New Roman"/>
          <w:spacing w:val="-10"/>
        </w:rPr>
        <w:softHyphen/>
        <w:t>tent, so that it [could] harness unthinkable, invisi</w:t>
      </w:r>
      <w:r w:rsidR="001B3F82" w:rsidRPr="00800771">
        <w:rPr>
          <w:rFonts w:cs="Times New Roman"/>
          <w:spacing w:val="-10"/>
        </w:rPr>
        <w:softHyphen/>
      </w:r>
      <w:r w:rsidR="0071070C" w:rsidRPr="00800771">
        <w:rPr>
          <w:rFonts w:cs="Times New Roman"/>
          <w:spacing w:val="-10"/>
        </w:rPr>
        <w:t xml:space="preserve">ble, nonsonorous forces.” </w:t>
      </w:r>
      <w:r w:rsidR="006327B2">
        <w:rPr>
          <w:rFonts w:cs="Times New Roman"/>
          <w:spacing w:val="-10"/>
        </w:rPr>
        <w:t>A</w:t>
      </w:r>
      <w:r w:rsidR="00E85CFD" w:rsidRPr="00800771">
        <w:rPr>
          <w:rFonts w:cs="Times New Roman"/>
          <w:spacing w:val="-10"/>
        </w:rPr>
        <w:t>rt</w:t>
      </w:r>
      <w:r w:rsidR="0071070C" w:rsidRPr="00800771">
        <w:rPr>
          <w:rFonts w:cs="Times New Roman"/>
          <w:spacing w:val="-10"/>
        </w:rPr>
        <w:t xml:space="preserve"> </w:t>
      </w:r>
      <w:r w:rsidRPr="00800771">
        <w:rPr>
          <w:rFonts w:cs="Times New Roman"/>
          <w:spacing w:val="-10"/>
        </w:rPr>
        <w:t>consisted</w:t>
      </w:r>
      <w:r w:rsidR="0071070C" w:rsidRPr="00800771">
        <w:rPr>
          <w:rFonts w:cs="Times New Roman"/>
          <w:spacing w:val="-10"/>
        </w:rPr>
        <w:t xml:space="preserve"> </w:t>
      </w:r>
      <w:r w:rsidRPr="00800771">
        <w:rPr>
          <w:rFonts w:cs="Times New Roman"/>
          <w:spacing w:val="-10"/>
        </w:rPr>
        <w:t>both in</w:t>
      </w:r>
      <w:r w:rsidR="0071070C" w:rsidRPr="00800771">
        <w:rPr>
          <w:rFonts w:cs="Times New Roman"/>
          <w:spacing w:val="-10"/>
        </w:rPr>
        <w:t xml:space="preserve"> </w:t>
      </w:r>
      <w:r w:rsidR="00E224E5" w:rsidRPr="00800771">
        <w:rPr>
          <w:rFonts w:cs="Times New Roman"/>
          <w:spacing w:val="-10"/>
        </w:rPr>
        <w:t xml:space="preserve">dealing with </w:t>
      </w:r>
      <w:r w:rsidR="0071070C" w:rsidRPr="00800771">
        <w:rPr>
          <w:rFonts w:cs="Times New Roman"/>
          <w:spacing w:val="-10"/>
        </w:rPr>
        <w:t>“deterri</w:t>
      </w:r>
      <w:r w:rsidR="00423BCE" w:rsidRPr="00800771">
        <w:rPr>
          <w:rFonts w:cs="Times New Roman"/>
          <w:spacing w:val="-10"/>
        </w:rPr>
        <w:softHyphen/>
      </w:r>
      <w:r w:rsidR="0071070C" w:rsidRPr="00800771">
        <w:rPr>
          <w:rFonts w:cs="Times New Roman"/>
          <w:spacing w:val="-10"/>
        </w:rPr>
        <w:t>torializ</w:t>
      </w:r>
      <w:r w:rsidR="00E224E5" w:rsidRPr="00800771">
        <w:rPr>
          <w:rFonts w:cs="Times New Roman"/>
          <w:spacing w:val="-10"/>
        </w:rPr>
        <w:t>ed</w:t>
      </w:r>
      <w:r w:rsidR="0071070C" w:rsidRPr="00800771">
        <w:rPr>
          <w:rFonts w:cs="Times New Roman"/>
          <w:spacing w:val="-10"/>
        </w:rPr>
        <w:t>” and “molecula</w:t>
      </w:r>
      <w:r w:rsidR="0071070C" w:rsidRPr="00800771">
        <w:rPr>
          <w:rFonts w:cs="Times New Roman"/>
          <w:spacing w:val="-10"/>
        </w:rPr>
        <w:softHyphen/>
        <w:t>riz</w:t>
      </w:r>
      <w:r w:rsidR="00E224E5" w:rsidRPr="00800771">
        <w:rPr>
          <w:rFonts w:cs="Times New Roman"/>
          <w:spacing w:val="-10"/>
        </w:rPr>
        <w:t>ed</w:t>
      </w:r>
      <w:r w:rsidR="0071070C" w:rsidRPr="00800771">
        <w:rPr>
          <w:rFonts w:cs="Times New Roman"/>
          <w:spacing w:val="-10"/>
        </w:rPr>
        <w:t xml:space="preserve">” </w:t>
      </w:r>
      <w:r w:rsidR="00E85CFD" w:rsidRPr="00800771">
        <w:rPr>
          <w:rFonts w:cs="Times New Roman"/>
          <w:spacing w:val="-10"/>
        </w:rPr>
        <w:t>matter</w:t>
      </w:r>
      <w:r w:rsidR="0071070C" w:rsidRPr="00800771">
        <w:rPr>
          <w:rFonts w:cs="Times New Roman"/>
          <w:spacing w:val="-10"/>
        </w:rPr>
        <w:t xml:space="preserve"> and </w:t>
      </w:r>
      <w:r w:rsidRPr="00800771">
        <w:rPr>
          <w:rFonts w:cs="Times New Roman"/>
          <w:spacing w:val="-10"/>
        </w:rPr>
        <w:t>in</w:t>
      </w:r>
      <w:r w:rsidR="00E224E5" w:rsidRPr="00800771">
        <w:rPr>
          <w:rFonts w:cs="Times New Roman"/>
          <w:spacing w:val="-10"/>
        </w:rPr>
        <w:t xml:space="preserve"> </w:t>
      </w:r>
      <w:r w:rsidR="0071070C" w:rsidRPr="00800771">
        <w:rPr>
          <w:rFonts w:cs="Times New Roman"/>
          <w:spacing w:val="-10"/>
        </w:rPr>
        <w:t>install</w:t>
      </w:r>
      <w:r w:rsidR="00E85CFD" w:rsidRPr="00800771">
        <w:rPr>
          <w:rFonts w:cs="Times New Roman"/>
          <w:spacing w:val="-10"/>
        </w:rPr>
        <w:t>ing</w:t>
      </w:r>
      <w:r w:rsidR="0071070C" w:rsidRPr="00800771">
        <w:rPr>
          <w:rFonts w:cs="Times New Roman"/>
          <w:spacing w:val="-10"/>
        </w:rPr>
        <w:t xml:space="preserve"> pockets of “con</w:t>
      </w:r>
      <w:r w:rsidR="00423BCE" w:rsidRPr="00800771">
        <w:rPr>
          <w:rFonts w:cs="Times New Roman"/>
          <w:spacing w:val="-10"/>
        </w:rPr>
        <w:softHyphen/>
      </w:r>
      <w:r w:rsidR="0071070C" w:rsidRPr="00800771">
        <w:rPr>
          <w:rFonts w:cs="Times New Roman"/>
          <w:spacing w:val="-10"/>
        </w:rPr>
        <w:t>sistency</w:t>
      </w:r>
      <w:r w:rsidR="00E85CFD" w:rsidRPr="00800771">
        <w:rPr>
          <w:rFonts w:cs="Times New Roman"/>
          <w:spacing w:val="-10"/>
        </w:rPr>
        <w:t xml:space="preserve"> or consolidation</w:t>
      </w:r>
      <w:r w:rsidR="0071070C" w:rsidRPr="00800771">
        <w:rPr>
          <w:rFonts w:cs="Times New Roman"/>
          <w:spacing w:val="-10"/>
        </w:rPr>
        <w:t>”</w:t>
      </w:r>
      <w:r w:rsidR="009B31A0" w:rsidRPr="00800771">
        <w:rPr>
          <w:rFonts w:cs="Times New Roman"/>
          <w:spacing w:val="-10"/>
        </w:rPr>
        <w:t xml:space="preserve"> capable of harnessing </w:t>
      </w:r>
      <w:r w:rsidR="00CC77EE">
        <w:rPr>
          <w:rFonts w:cs="Times New Roman"/>
          <w:spacing w:val="-10"/>
        </w:rPr>
        <w:t>“</w:t>
      </w:r>
      <w:r w:rsidR="00E224E5" w:rsidRPr="00800771">
        <w:rPr>
          <w:rFonts w:cs="Times New Roman"/>
          <w:spacing w:val="-10"/>
        </w:rPr>
        <w:t>cosmic</w:t>
      </w:r>
      <w:r w:rsidR="009B31A0" w:rsidRPr="00800771">
        <w:rPr>
          <w:rFonts w:cs="Times New Roman"/>
          <w:spacing w:val="-10"/>
        </w:rPr>
        <w:t xml:space="preserve"> forces.”</w:t>
      </w:r>
      <w:r w:rsidR="0071070C" w:rsidRPr="00800771">
        <w:rPr>
          <w:rFonts w:cs="Times New Roman"/>
          <w:spacing w:val="-10"/>
        </w:rPr>
        <w:t xml:space="preserve"> </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spacing w:val="-10"/>
          <w:sz w:val="18"/>
          <w:szCs w:val="18"/>
        </w:rPr>
      </w:pPr>
      <w:r w:rsidRPr="00800771">
        <w:rPr>
          <w:rFonts w:cs="Times New Roman"/>
          <w:spacing w:val="-10"/>
          <w:sz w:val="18"/>
          <w:szCs w:val="18"/>
        </w:rPr>
        <w:t>The problem is no longer that of the beginning, any more than it is that of a founda</w:t>
      </w:r>
      <w:r w:rsidRPr="00800771">
        <w:rPr>
          <w:rFonts w:cs="Times New Roman"/>
          <w:spacing w:val="-10"/>
          <w:sz w:val="18"/>
          <w:szCs w:val="18"/>
        </w:rPr>
        <w:softHyphen/>
        <w:t xml:space="preserve">tion-ground. It is now a problem of consistency or consolidation: how to consolidate the material, make it consistent, so that it can [capture] </w:t>
      </w:r>
      <w:r w:rsidRPr="00800771">
        <w:rPr>
          <w:rFonts w:cs="Times New Roman"/>
          <w:i/>
          <w:spacing w:val="-10"/>
          <w:sz w:val="18"/>
          <w:szCs w:val="18"/>
        </w:rPr>
        <w:t>[capturer]</w:t>
      </w:r>
      <w:r w:rsidRPr="00800771">
        <w:rPr>
          <w:rFonts w:cs="Times New Roman"/>
          <w:spacing w:val="-10"/>
          <w:sz w:val="18"/>
          <w:szCs w:val="18"/>
        </w:rPr>
        <w:t xml:space="preserve"> unthinkable, invisib</w:t>
      </w:r>
      <w:r w:rsidR="00E85CFD" w:rsidRPr="00800771">
        <w:rPr>
          <w:rFonts w:cs="Times New Roman"/>
          <w:spacing w:val="-10"/>
          <w:sz w:val="18"/>
          <w:szCs w:val="18"/>
        </w:rPr>
        <w:t>le, nonsonorous forces. Debussy</w:t>
      </w:r>
      <w:r w:rsidRPr="00800771">
        <w:rPr>
          <w:rFonts w:cs="Times New Roman"/>
          <w:spacing w:val="-10"/>
          <w:sz w:val="18"/>
          <w:szCs w:val="18"/>
        </w:rPr>
        <w:t>... Music molecularizes sound matter and in so doing becomes capable of har</w:t>
      </w:r>
      <w:r w:rsidRPr="00800771">
        <w:rPr>
          <w:rFonts w:cs="Times New Roman"/>
          <w:spacing w:val="-10"/>
          <w:sz w:val="18"/>
          <w:szCs w:val="18"/>
        </w:rPr>
        <w:softHyphen/>
        <w:t xml:space="preserve">nessing nonsonorous forces such as Duration and Intensity. </w:t>
      </w:r>
      <w:r w:rsidRPr="00800771">
        <w:rPr>
          <w:rFonts w:cs="Times New Roman"/>
          <w:i/>
          <w:iCs/>
          <w:spacing w:val="-10"/>
          <w:sz w:val="18"/>
          <w:szCs w:val="18"/>
        </w:rPr>
        <w:t>Render</w:t>
      </w:r>
      <w:r w:rsidRPr="00800771">
        <w:rPr>
          <w:rFonts w:cs="Times New Roman"/>
          <w:spacing w:val="-10"/>
          <w:sz w:val="18"/>
          <w:szCs w:val="18"/>
        </w:rPr>
        <w:t xml:space="preserve"> </w:t>
      </w:r>
      <w:r w:rsidRPr="00800771">
        <w:rPr>
          <w:rFonts w:cs="Times New Roman"/>
          <w:i/>
          <w:iCs/>
          <w:spacing w:val="-10"/>
          <w:sz w:val="18"/>
          <w:szCs w:val="18"/>
        </w:rPr>
        <w:t xml:space="preserve">Duration sonorous.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343, my mod.)</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spacing w:val="-10"/>
        </w:rPr>
      </w:pPr>
      <w:r w:rsidRPr="00800771">
        <w:rPr>
          <w:rFonts w:cs="Times New Roman"/>
          <w:spacing w:val="-10"/>
        </w:rPr>
        <w:t>This meant the end of the age of sheer territorial assemblage</w:t>
      </w:r>
      <w:r w:rsidR="00D62E9B" w:rsidRPr="00800771">
        <w:rPr>
          <w:rFonts w:cs="Times New Roman"/>
          <w:spacing w:val="-10"/>
        </w:rPr>
        <w:t>, which had dominated the Romantic era,</w:t>
      </w:r>
      <w:r w:rsidRPr="00800771">
        <w:rPr>
          <w:rFonts w:cs="Times New Roman"/>
          <w:spacing w:val="-10"/>
        </w:rPr>
        <w:t xml:space="preserve"> and the emergence of new kinds of assemblage</w:t>
      </w:r>
      <w:r w:rsidR="00F4259D" w:rsidRPr="00800771">
        <w:rPr>
          <w:rFonts w:cs="Times New Roman"/>
          <w:spacing w:val="-10"/>
        </w:rPr>
        <w:t>s</w:t>
      </w:r>
      <w:r w:rsidR="00414290" w:rsidRPr="00800771">
        <w:rPr>
          <w:rFonts w:cs="Times New Roman"/>
          <w:spacing w:val="-10"/>
        </w:rPr>
        <w:t>,</w:t>
      </w:r>
      <w:r w:rsidRPr="00800771">
        <w:rPr>
          <w:rFonts w:cs="Times New Roman"/>
          <w:spacing w:val="-10"/>
        </w:rPr>
        <w:t xml:space="preserve"> into which dynamic machines</w:t>
      </w:r>
      <w:r w:rsidR="00E32AC0" w:rsidRPr="00800771">
        <w:rPr>
          <w:rFonts w:cs="Times New Roman"/>
          <w:spacing w:val="-10"/>
        </w:rPr>
        <w:t>—in a sense close to Morin’s —were plugged</w:t>
      </w:r>
      <w:r w:rsidR="00F4259D" w:rsidRPr="00800771">
        <w:rPr>
          <w:rFonts w:cs="Times New Roman"/>
          <w:spacing w:val="-10"/>
        </w:rPr>
        <w:t>,</w:t>
      </w:r>
      <w:r w:rsidR="00E32AC0" w:rsidRPr="00800771">
        <w:rPr>
          <w:rFonts w:cs="Times New Roman"/>
          <w:spacing w:val="-10"/>
        </w:rPr>
        <w:t xml:space="preserve"> </w:t>
      </w:r>
      <w:r w:rsidRPr="00800771">
        <w:rPr>
          <w:rFonts w:cs="Times New Roman"/>
          <w:spacing w:val="-10"/>
        </w:rPr>
        <w:t xml:space="preserve">and which attempted to establish communication with the forces of the </w:t>
      </w:r>
      <w:r w:rsidR="00CC66E0" w:rsidRPr="00800771">
        <w:rPr>
          <w:rFonts w:cs="Times New Roman"/>
          <w:spacing w:val="-10"/>
        </w:rPr>
        <w:t>“</w:t>
      </w:r>
      <w:r w:rsidRPr="00800771">
        <w:rPr>
          <w:rFonts w:cs="Times New Roman"/>
          <w:spacing w:val="-10"/>
        </w:rPr>
        <w:t>Cosmos</w:t>
      </w:r>
      <w:r w:rsidR="005C78E0" w:rsidRPr="00800771">
        <w:rPr>
          <w:rFonts w:cs="Times New Roman"/>
          <w:spacing w:val="-10"/>
        </w:rPr>
        <w:t>,</w:t>
      </w:r>
      <w:r w:rsidR="00CC66E0" w:rsidRPr="00800771">
        <w:rPr>
          <w:rFonts w:cs="Times New Roman"/>
          <w:spacing w:val="-10"/>
        </w:rPr>
        <w:t>” that is the new world engendered by indus</w:t>
      </w:r>
      <w:r w:rsidR="00553C3D" w:rsidRPr="00800771">
        <w:rPr>
          <w:rFonts w:cs="Times New Roman"/>
          <w:spacing w:val="-10"/>
        </w:rPr>
        <w:softHyphen/>
      </w:r>
      <w:r w:rsidR="00CC66E0" w:rsidRPr="00800771">
        <w:rPr>
          <w:rFonts w:cs="Times New Roman"/>
          <w:spacing w:val="-10"/>
        </w:rPr>
        <w:t>trial development, capitalism and imperialism</w:t>
      </w:r>
      <w:r w:rsidR="005C78E0" w:rsidRPr="00800771">
        <w:rPr>
          <w:rFonts w:cs="Times New Roman"/>
          <w:spacing w:val="-10"/>
        </w:rPr>
        <w:t xml:space="preserve"> as much as the new world recognized by physics</w:t>
      </w:r>
      <w:r w:rsidRPr="00800771">
        <w:rPr>
          <w:rFonts w:cs="Times New Roman"/>
          <w:spacing w:val="-10"/>
        </w:rPr>
        <w:t xml:space="preserve">. </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We thus leave behind the assemblages to enter the age of the Machine, the immense mechanosphere, the plane of cosmicization of forces to be harnessed.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343)</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spacing w:val="-10"/>
        </w:rPr>
      </w:pPr>
      <w:r w:rsidRPr="00800771">
        <w:rPr>
          <w:rFonts w:cs="Times New Roman"/>
          <w:spacing w:val="-10"/>
        </w:rPr>
        <w:t>Edgar Varèse (1883-1965) was one of the pioneers of this novel form of art, who immediately understood the main characteristics of the new era and whose work announced the more recent success of music electronically synthetized from microintervals and elementary sound material.</w:t>
      </w:r>
    </w:p>
    <w:p w:rsidR="00E224E5" w:rsidRPr="00800771" w:rsidRDefault="00E224E5"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spacing w:val="-10"/>
          <w:sz w:val="18"/>
          <w:szCs w:val="18"/>
        </w:rPr>
      </w:pPr>
      <w:r w:rsidRPr="00800771">
        <w:rPr>
          <w:rFonts w:cs="Times New Roman"/>
          <w:spacing w:val="-10"/>
          <w:sz w:val="18"/>
          <w:szCs w:val="18"/>
        </w:rPr>
        <w:t>Varese’s procedure, at the dawn of this age, is exemplary: a musical machine of con</w:t>
      </w:r>
      <w:r w:rsidRPr="00800771">
        <w:rPr>
          <w:rFonts w:cs="Times New Roman"/>
          <w:spacing w:val="-10"/>
          <w:sz w:val="18"/>
          <w:szCs w:val="18"/>
        </w:rPr>
        <w:softHyphen/>
        <w:t xml:space="preserve">sistency, a </w:t>
      </w:r>
      <w:r w:rsidRPr="00800771">
        <w:rPr>
          <w:rFonts w:cs="Times New Roman"/>
          <w:i/>
          <w:iCs/>
          <w:spacing w:val="-10"/>
          <w:sz w:val="18"/>
          <w:szCs w:val="18"/>
        </w:rPr>
        <w:t>sound machine</w:t>
      </w:r>
      <w:r w:rsidRPr="00800771">
        <w:rPr>
          <w:rFonts w:cs="Times New Roman"/>
          <w:spacing w:val="-10"/>
          <w:sz w:val="18"/>
          <w:szCs w:val="18"/>
        </w:rPr>
        <w:t xml:space="preserve"> (not a machine for reproducing sounds), which molecularizes and atomizes, ionizes sound matter, and harnesses a cosmic energy. If this machine must have an assemblage, it is the synthesizer. By assembling modules, source elements, and elements for treating sound (oscillators, generators, and transformers), by arranging microintervals, the synthesizer makes audible the sound process itself, the production of that process, and puts us in contact with still other elements beyond sound matter.</w:t>
      </w:r>
      <w:r w:rsidRPr="00800771">
        <w:rPr>
          <w:rFonts w:cs="Times New Roman"/>
          <w:bCs/>
          <w:iCs/>
          <w:spacing w:val="-10"/>
          <w:sz w:val="18"/>
          <w:szCs w:val="18"/>
        </w:rPr>
        <w:t xml:space="preserve">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343)</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B44436" w:rsidP="0071070C">
      <w:pPr>
        <w:tabs>
          <w:tab w:val="left" w:pos="426"/>
        </w:tabs>
        <w:spacing w:line="240" w:lineRule="exact"/>
        <w:ind w:firstLine="397"/>
        <w:rPr>
          <w:rFonts w:cs="Times New Roman"/>
          <w:spacing w:val="-10"/>
        </w:rPr>
      </w:pPr>
      <w:r w:rsidRPr="00800771">
        <w:rPr>
          <w:rFonts w:cs="Times New Roman"/>
          <w:spacing w:val="-10"/>
        </w:rPr>
        <w:t xml:space="preserve">The challenge for modern artists was therefore to avoid </w:t>
      </w:r>
      <w:r w:rsidR="00423BCE" w:rsidRPr="00800771">
        <w:rPr>
          <w:rFonts w:cs="Times New Roman"/>
          <w:spacing w:val="-10"/>
        </w:rPr>
        <w:t>simplisti</w:t>
      </w:r>
      <w:r w:rsidR="00813CCE">
        <w:rPr>
          <w:rFonts w:cs="Times New Roman"/>
          <w:spacing w:val="-10"/>
        </w:rPr>
        <w:softHyphen/>
      </w:r>
      <w:r w:rsidR="00423BCE" w:rsidRPr="00800771">
        <w:rPr>
          <w:rFonts w:cs="Times New Roman"/>
          <w:spacing w:val="-10"/>
        </w:rPr>
        <w:t>c</w:t>
      </w:r>
      <w:r w:rsidR="00423BCE" w:rsidRPr="00800771">
        <w:rPr>
          <w:rFonts w:cs="Times New Roman"/>
          <w:spacing w:val="-10"/>
        </w:rPr>
        <w:softHyphen/>
        <w:t xml:space="preserve">ally </w:t>
      </w:r>
      <w:r w:rsidRPr="00800771">
        <w:rPr>
          <w:rFonts w:cs="Times New Roman"/>
          <w:spacing w:val="-10"/>
        </w:rPr>
        <w:t xml:space="preserve">reterritorializing these “fuzzy aggregates” in the figures of </w:t>
      </w:r>
      <w:r w:rsidR="00F1691A" w:rsidRPr="00800771">
        <w:rPr>
          <w:rFonts w:cs="Times New Roman"/>
          <w:spacing w:val="-10"/>
        </w:rPr>
        <w:t>“the child, the mad”</w:t>
      </w:r>
      <w:r w:rsidRPr="00800771">
        <w:rPr>
          <w:rFonts w:cs="Times New Roman"/>
          <w:spacing w:val="-10"/>
        </w:rPr>
        <w:t xml:space="preserve"> or </w:t>
      </w:r>
      <w:r w:rsidR="005C2DD5" w:rsidRPr="00800771">
        <w:rPr>
          <w:rFonts w:cs="Times New Roman"/>
          <w:spacing w:val="-10"/>
        </w:rPr>
        <w:t>that of</w:t>
      </w:r>
      <w:r w:rsidRPr="00800771">
        <w:rPr>
          <w:rFonts w:cs="Times New Roman"/>
          <w:spacing w:val="-10"/>
        </w:rPr>
        <w:t xml:space="preserve"> </w:t>
      </w:r>
      <w:r w:rsidR="00F1691A" w:rsidRPr="00800771">
        <w:rPr>
          <w:rFonts w:cs="Times New Roman"/>
          <w:spacing w:val="-10"/>
        </w:rPr>
        <w:t>“</w:t>
      </w:r>
      <w:r w:rsidRPr="00800771">
        <w:rPr>
          <w:rFonts w:cs="Times New Roman"/>
          <w:spacing w:val="-10"/>
        </w:rPr>
        <w:t>noise</w:t>
      </w:r>
      <w:r w:rsidR="00F1691A" w:rsidRPr="00800771">
        <w:rPr>
          <w:rFonts w:cs="Times New Roman"/>
          <w:spacing w:val="-10"/>
        </w:rPr>
        <w:t>”</w:t>
      </w:r>
      <w:r w:rsidRPr="00800771">
        <w:rPr>
          <w:rFonts w:cs="Times New Roman"/>
          <w:spacing w:val="-10"/>
        </w:rPr>
        <w:t xml:space="preserve"> (p. 344), or to use this premise as a </w:t>
      </w:r>
      <w:r w:rsidR="00423BCE" w:rsidRPr="00800771">
        <w:rPr>
          <w:rFonts w:cs="Times New Roman"/>
          <w:spacing w:val="-10"/>
        </w:rPr>
        <w:t xml:space="preserve">simple </w:t>
      </w:r>
      <w:r w:rsidRPr="00800771">
        <w:rPr>
          <w:rFonts w:cs="Times New Roman"/>
          <w:spacing w:val="-10"/>
        </w:rPr>
        <w:t xml:space="preserve">recipe that could be reproduced </w:t>
      </w:r>
      <w:r w:rsidR="006375D2">
        <w:rPr>
          <w:rFonts w:cs="Times New Roman"/>
          <w:spacing w:val="-10"/>
        </w:rPr>
        <w:t>at will</w:t>
      </w:r>
      <w:r w:rsidRPr="00800771">
        <w:rPr>
          <w:rFonts w:cs="Times New Roman"/>
          <w:spacing w:val="-10"/>
        </w:rPr>
        <w:t xml:space="preserve"> and without any risk. </w:t>
      </w:r>
      <w:r w:rsidR="0071070C" w:rsidRPr="00800771">
        <w:rPr>
          <w:rFonts w:cs="Times New Roman"/>
          <w:spacing w:val="-10"/>
        </w:rPr>
        <w:t xml:space="preserve">Much too often, </w:t>
      </w:r>
      <w:r w:rsidRPr="00800771">
        <w:rPr>
          <w:rFonts w:cs="Times New Roman"/>
          <w:spacing w:val="-10"/>
        </w:rPr>
        <w:t xml:space="preserve">Deleuze and Guattari noted, </w:t>
      </w:r>
      <w:r w:rsidR="0071070C" w:rsidRPr="00800771">
        <w:rPr>
          <w:rFonts w:cs="Times New Roman"/>
          <w:spacing w:val="-10"/>
        </w:rPr>
        <w:t>some artists “overdid” it and ended up reproduc</w:t>
      </w:r>
      <w:r w:rsidR="0071070C" w:rsidRPr="00800771">
        <w:rPr>
          <w:rFonts w:cs="Times New Roman"/>
          <w:spacing w:val="-10"/>
        </w:rPr>
        <w:softHyphen/>
        <w:t>ing “a scribble effacing all lines, a scramble effacing all sounds,” thus prevent</w:t>
      </w:r>
      <w:r w:rsidR="0071070C" w:rsidRPr="00800771">
        <w:rPr>
          <w:rFonts w:cs="Times New Roman"/>
          <w:spacing w:val="-10"/>
        </w:rPr>
        <w:softHyphen/>
        <w:t>ing “any events from happening.”</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spacing w:val="-10"/>
          <w:sz w:val="18"/>
          <w:szCs w:val="18"/>
        </w:rPr>
      </w:pPr>
      <w:r w:rsidRPr="00800771">
        <w:rPr>
          <w:rFonts w:cs="Times New Roman"/>
          <w:spacing w:val="-10"/>
          <w:sz w:val="18"/>
          <w:szCs w:val="18"/>
        </w:rPr>
        <w:t>This synthesis of disparate elements is not without ambiguity. It has the same ambi</w:t>
      </w:r>
      <w:r w:rsidRPr="00800771">
        <w:rPr>
          <w:rFonts w:cs="Times New Roman"/>
          <w:spacing w:val="-10"/>
          <w:sz w:val="18"/>
          <w:szCs w:val="18"/>
        </w:rPr>
        <w:softHyphen/>
        <w:t xml:space="preserve">guity, perhaps, as the modern valorization of children’s drawings, texts by the mad, and concerts of noise. Sometimes one overdoes it, puts too much in, works with a jumble of lines and sounds; then instead of producing a cosmic machine capable of “rendering sonorous,” one lapses back to a machine of reproduction that ends up reproducing nothing but a scribble effacing all lines, a scramble effacing all sounds. The claim is that one is opening music to all events, all irruptions, but one ends up reproducing a scrambling that prevents any event from happening.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343-344)</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1F0799" w:rsidP="0071070C">
      <w:pPr>
        <w:tabs>
          <w:tab w:val="left" w:pos="426"/>
        </w:tabs>
        <w:spacing w:line="240" w:lineRule="exact"/>
        <w:ind w:firstLine="397"/>
        <w:rPr>
          <w:rFonts w:cs="Times New Roman"/>
          <w:spacing w:val="-10"/>
        </w:rPr>
      </w:pPr>
      <w:r w:rsidRPr="00800771">
        <w:rPr>
          <w:rFonts w:cs="Times New Roman"/>
          <w:spacing w:val="-10"/>
        </w:rPr>
        <w:t>T</w:t>
      </w:r>
      <w:r w:rsidR="003D0B9D" w:rsidRPr="00800771">
        <w:rPr>
          <w:rFonts w:cs="Times New Roman"/>
          <w:spacing w:val="-10"/>
        </w:rPr>
        <w:t xml:space="preserve">he main task </w:t>
      </w:r>
      <w:r w:rsidR="00423BCE" w:rsidRPr="00800771">
        <w:rPr>
          <w:rFonts w:cs="Times New Roman"/>
          <w:spacing w:val="-10"/>
        </w:rPr>
        <w:t>for</w:t>
      </w:r>
      <w:r w:rsidR="003D0B9D" w:rsidRPr="00800771">
        <w:rPr>
          <w:rFonts w:cs="Times New Roman"/>
          <w:spacing w:val="-10"/>
        </w:rPr>
        <w:t xml:space="preserve"> </w:t>
      </w:r>
      <w:r w:rsidR="0071070C" w:rsidRPr="00800771">
        <w:rPr>
          <w:rFonts w:cs="Times New Roman"/>
          <w:spacing w:val="-10"/>
        </w:rPr>
        <w:t xml:space="preserve">modern artists </w:t>
      </w:r>
      <w:r w:rsidR="003D0B9D" w:rsidRPr="00800771">
        <w:rPr>
          <w:rFonts w:cs="Times New Roman"/>
          <w:spacing w:val="-10"/>
        </w:rPr>
        <w:t>was</w:t>
      </w:r>
      <w:r w:rsidR="0071070C" w:rsidRPr="00800771">
        <w:rPr>
          <w:rFonts w:cs="Times New Roman"/>
          <w:spacing w:val="-10"/>
        </w:rPr>
        <w:t xml:space="preserve"> to find ways to give a specific consistency to the “fuzzy aggregates” they had to work with. Only such a densification—or better yet “tensification”—could make it possible to </w:t>
      </w:r>
      <w:r w:rsidR="00F1691A" w:rsidRPr="00800771">
        <w:rPr>
          <w:rFonts w:cs="Times New Roman"/>
          <w:spacing w:val="-10"/>
        </w:rPr>
        <w:t xml:space="preserve">produce valuable works of art and enable us to </w:t>
      </w:r>
      <w:r w:rsidR="0071070C" w:rsidRPr="00800771">
        <w:rPr>
          <w:rFonts w:cs="Times New Roman"/>
          <w:spacing w:val="-10"/>
        </w:rPr>
        <w:t>“dis</w:t>
      </w:r>
      <w:r w:rsidR="001B3F82" w:rsidRPr="00800771">
        <w:rPr>
          <w:rFonts w:cs="Times New Roman"/>
          <w:spacing w:val="-10"/>
        </w:rPr>
        <w:softHyphen/>
      </w:r>
      <w:r w:rsidR="0071070C" w:rsidRPr="00800771">
        <w:rPr>
          <w:rFonts w:cs="Times New Roman"/>
          <w:spacing w:val="-10"/>
        </w:rPr>
        <w:t>tinguish the disparate ele</w:t>
      </w:r>
      <w:r w:rsidR="0071070C" w:rsidRPr="00800771">
        <w:rPr>
          <w:rFonts w:cs="Times New Roman"/>
          <w:spacing w:val="-10"/>
        </w:rPr>
        <w:softHyphen/>
        <w:t xml:space="preserve">ments constituting [them].” </w:t>
      </w:r>
      <w:r w:rsidR="00F1691A" w:rsidRPr="00800771">
        <w:rPr>
          <w:rFonts w:cs="Times New Roman"/>
          <w:spacing w:val="-10"/>
        </w:rPr>
        <w:t>Each time, t</w:t>
      </w:r>
      <w:r w:rsidR="0071070C" w:rsidRPr="00800771">
        <w:rPr>
          <w:rFonts w:cs="Times New Roman"/>
          <w:spacing w:val="-10"/>
        </w:rPr>
        <w:t xml:space="preserve">he right balance between </w:t>
      </w:r>
      <w:r w:rsidR="00CC3F77" w:rsidRPr="00800771">
        <w:rPr>
          <w:rFonts w:cs="Times New Roman"/>
          <w:spacing w:val="-10"/>
        </w:rPr>
        <w:t>fuzziness</w:t>
      </w:r>
      <w:r w:rsidR="0071070C" w:rsidRPr="00800771">
        <w:rPr>
          <w:rFonts w:cs="Times New Roman"/>
          <w:spacing w:val="-10"/>
        </w:rPr>
        <w:t>, consistency and discernibility</w:t>
      </w:r>
      <w:r w:rsidR="005C2DD5" w:rsidRPr="00800771">
        <w:rPr>
          <w:rFonts w:cs="Times New Roman"/>
          <w:spacing w:val="-10"/>
        </w:rPr>
        <w:t xml:space="preserve"> of the ele</w:t>
      </w:r>
      <w:r w:rsidR="001B3F82" w:rsidRPr="00800771">
        <w:rPr>
          <w:rFonts w:cs="Times New Roman"/>
          <w:spacing w:val="-10"/>
        </w:rPr>
        <w:softHyphen/>
      </w:r>
      <w:r w:rsidR="005C2DD5" w:rsidRPr="00800771">
        <w:rPr>
          <w:rFonts w:cs="Times New Roman"/>
          <w:spacing w:val="-10"/>
        </w:rPr>
        <w:t>ments</w:t>
      </w:r>
      <w:r w:rsidR="0071070C" w:rsidRPr="00800771">
        <w:rPr>
          <w:rFonts w:cs="Times New Roman"/>
          <w:spacing w:val="-10"/>
        </w:rPr>
        <w:t xml:space="preserve"> had to be </w:t>
      </w:r>
      <w:r w:rsidR="005C2DD5" w:rsidRPr="00800771">
        <w:rPr>
          <w:rFonts w:cs="Times New Roman"/>
          <w:spacing w:val="-10"/>
        </w:rPr>
        <w:t>estab</w:t>
      </w:r>
      <w:r w:rsidR="00813CCE">
        <w:rPr>
          <w:rFonts w:cs="Times New Roman"/>
          <w:spacing w:val="-10"/>
        </w:rPr>
        <w:softHyphen/>
      </w:r>
      <w:r w:rsidR="005C2DD5" w:rsidRPr="00800771">
        <w:rPr>
          <w:rFonts w:cs="Times New Roman"/>
          <w:spacing w:val="-10"/>
        </w:rPr>
        <w:t>lished in a new way</w:t>
      </w:r>
      <w:r w:rsidR="00ED5B2A" w:rsidRPr="00800771">
        <w:rPr>
          <w:rFonts w:cs="Times New Roman"/>
          <w:spacing w:val="-10"/>
        </w:rPr>
        <w:t xml:space="preserve">, providing a sort of </w:t>
      </w:r>
      <w:r w:rsidR="00BA0C63" w:rsidRPr="00800771">
        <w:rPr>
          <w:rFonts w:cs="Times New Roman"/>
          <w:spacing w:val="-10"/>
        </w:rPr>
        <w:t xml:space="preserve">“modern” </w:t>
      </w:r>
      <w:r w:rsidR="00ED5B2A" w:rsidRPr="00800771">
        <w:rPr>
          <w:rFonts w:cs="Times New Roman"/>
          <w:spacing w:val="-10"/>
        </w:rPr>
        <w:t xml:space="preserve">equivalent of the </w:t>
      </w:r>
      <w:r w:rsidR="00934D07" w:rsidRPr="00800771">
        <w:rPr>
          <w:rFonts w:cs="Times New Roman"/>
          <w:spacing w:val="-10"/>
        </w:rPr>
        <w:t>“</w:t>
      </w:r>
      <w:r w:rsidR="00ED5B2A" w:rsidRPr="00800771">
        <w:rPr>
          <w:rFonts w:cs="Times New Roman"/>
          <w:spacing w:val="-10"/>
        </w:rPr>
        <w:t>rhythmic</w:t>
      </w:r>
      <w:r w:rsidR="002D4FCE">
        <w:rPr>
          <w:rFonts w:cs="Times New Roman"/>
          <w:spacing w:val="-10"/>
        </w:rPr>
        <w:t xml:space="preserve"> </w:t>
      </w:r>
      <w:r w:rsidR="00934D07" w:rsidRPr="00800771">
        <w:rPr>
          <w:rFonts w:cs="Times New Roman"/>
          <w:spacing w:val="-10"/>
        </w:rPr>
        <w:t>character” and “melodic landscape” which characterized the works of art in the Romantic era.</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One makes an aggregate fuzzy, instead of defining the fuzzy aggregate </w:t>
      </w:r>
      <w:r w:rsidRPr="00800771">
        <w:rPr>
          <w:rFonts w:cs="Times New Roman"/>
          <w:i/>
          <w:iCs/>
          <w:spacing w:val="-10"/>
          <w:sz w:val="18"/>
          <w:szCs w:val="18"/>
        </w:rPr>
        <w:t>by</w:t>
      </w:r>
      <w:r w:rsidRPr="00800771">
        <w:rPr>
          <w:rFonts w:cs="Times New Roman"/>
          <w:spacing w:val="-10"/>
          <w:sz w:val="18"/>
          <w:szCs w:val="18"/>
        </w:rPr>
        <w:t xml:space="preserve"> the opera</w:t>
      </w:r>
      <w:r w:rsidRPr="00800771">
        <w:rPr>
          <w:rFonts w:cs="Times New Roman"/>
          <w:spacing w:val="-10"/>
          <w:sz w:val="18"/>
          <w:szCs w:val="18"/>
        </w:rPr>
        <w:softHyphen/>
        <w:t xml:space="preserve">tions of consistency or consolidation pertaining to it. For this is the essential thing: </w:t>
      </w:r>
      <w:r w:rsidRPr="00800771">
        <w:rPr>
          <w:rFonts w:cs="Times New Roman"/>
          <w:i/>
          <w:iCs/>
          <w:spacing w:val="-10"/>
          <w:sz w:val="18"/>
          <w:szCs w:val="18"/>
        </w:rPr>
        <w:t>a fuzzy aggregate, a synthesis of disparate elements, is</w:t>
      </w:r>
      <w:r w:rsidRPr="00800771">
        <w:rPr>
          <w:rFonts w:cs="Times New Roman"/>
          <w:spacing w:val="-10"/>
          <w:sz w:val="18"/>
          <w:szCs w:val="18"/>
        </w:rPr>
        <w:t xml:space="preserve"> </w:t>
      </w:r>
      <w:r w:rsidRPr="00800771">
        <w:rPr>
          <w:rFonts w:cs="Times New Roman"/>
          <w:i/>
          <w:iCs/>
          <w:spacing w:val="-10"/>
          <w:sz w:val="18"/>
          <w:szCs w:val="18"/>
        </w:rPr>
        <w:t>defined only by a degree of consistency that makes it possible to distinguish the disparate elements constituting that aggregate (discerni</w:t>
      </w:r>
      <w:r w:rsidRPr="00800771">
        <w:rPr>
          <w:rFonts w:cs="Times New Roman"/>
          <w:i/>
          <w:iCs/>
          <w:spacing w:val="-10"/>
          <w:sz w:val="18"/>
          <w:szCs w:val="18"/>
        </w:rPr>
        <w:softHyphen/>
        <w:t>bility).</w:t>
      </w:r>
      <w:r w:rsidRPr="00800771">
        <w:rPr>
          <w:rFonts w:cs="Times New Roman"/>
          <w:bCs/>
          <w:iCs/>
          <w:spacing w:val="-10"/>
          <w:sz w:val="18"/>
          <w:szCs w:val="18"/>
        </w:rPr>
        <w:t xml:space="preserve">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344)</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spacing w:val="-10"/>
        </w:rPr>
      </w:pPr>
      <w:r w:rsidRPr="00800771">
        <w:rPr>
          <w:rFonts w:cs="Times New Roman"/>
          <w:spacing w:val="-10"/>
        </w:rPr>
        <w:t xml:space="preserve">This new type of art </w:t>
      </w:r>
      <w:r w:rsidR="00855E80" w:rsidRPr="00800771">
        <w:rPr>
          <w:rFonts w:cs="Times New Roman"/>
          <w:spacing w:val="-10"/>
        </w:rPr>
        <w:t xml:space="preserve">naturally </w:t>
      </w:r>
      <w:r w:rsidRPr="00800771">
        <w:rPr>
          <w:rFonts w:cs="Times New Roman"/>
          <w:spacing w:val="-10"/>
        </w:rPr>
        <w:t xml:space="preserve">had ethical </w:t>
      </w:r>
      <w:r w:rsidR="009478BC" w:rsidRPr="00800771">
        <w:rPr>
          <w:rFonts w:cs="Times New Roman"/>
          <w:spacing w:val="-10"/>
        </w:rPr>
        <w:t xml:space="preserve">and political </w:t>
      </w:r>
      <w:r w:rsidR="008F7E4E" w:rsidRPr="00800771">
        <w:rPr>
          <w:rFonts w:cs="Times New Roman"/>
          <w:spacing w:val="-10"/>
        </w:rPr>
        <w:t>correlates</w:t>
      </w:r>
      <w:r w:rsidR="00855E80" w:rsidRPr="00800771">
        <w:rPr>
          <w:rFonts w:cs="Times New Roman"/>
          <w:spacing w:val="-10"/>
        </w:rPr>
        <w:t>. The a</w:t>
      </w:r>
      <w:r w:rsidRPr="00800771">
        <w:rPr>
          <w:rFonts w:cs="Times New Roman"/>
          <w:spacing w:val="-10"/>
        </w:rPr>
        <w:t xml:space="preserve">rtists discarded </w:t>
      </w:r>
      <w:r w:rsidR="00855E80" w:rsidRPr="00800771">
        <w:rPr>
          <w:rFonts w:cs="Times New Roman"/>
          <w:spacing w:val="-10"/>
        </w:rPr>
        <w:t xml:space="preserve">the </w:t>
      </w:r>
      <w:r w:rsidRPr="00800771">
        <w:rPr>
          <w:rFonts w:cs="Times New Roman"/>
          <w:spacing w:val="-10"/>
        </w:rPr>
        <w:t xml:space="preserve">solitary romantic figures and relinquished both the forces of the earth and those of the </w:t>
      </w:r>
      <w:r w:rsidR="00C81780" w:rsidRPr="00800771">
        <w:rPr>
          <w:rFonts w:cs="Times New Roman"/>
          <w:spacing w:val="-10"/>
        </w:rPr>
        <w:t xml:space="preserve">traditional </w:t>
      </w:r>
      <w:r w:rsidRPr="00800771">
        <w:rPr>
          <w:rFonts w:cs="Times New Roman"/>
          <w:spacing w:val="-10"/>
        </w:rPr>
        <w:t>people</w:t>
      </w:r>
      <w:r w:rsidR="00C81780" w:rsidRPr="00800771">
        <w:rPr>
          <w:rFonts w:cs="Times New Roman"/>
          <w:spacing w:val="-10"/>
        </w:rPr>
        <w:t>s based on terri</w:t>
      </w:r>
      <w:r w:rsidR="00813CCE">
        <w:rPr>
          <w:rFonts w:cs="Times New Roman"/>
          <w:spacing w:val="-10"/>
        </w:rPr>
        <w:softHyphen/>
      </w:r>
      <w:r w:rsidR="00C81780" w:rsidRPr="00800771">
        <w:rPr>
          <w:rFonts w:cs="Times New Roman"/>
          <w:spacing w:val="-10"/>
        </w:rPr>
        <w:t>tory</w:t>
      </w:r>
      <w:r w:rsidRPr="00800771">
        <w:rPr>
          <w:rFonts w:cs="Times New Roman"/>
          <w:spacing w:val="-10"/>
        </w:rPr>
        <w:t xml:space="preserve">. </w:t>
      </w:r>
      <w:r w:rsidR="00761A7C" w:rsidRPr="00800771">
        <w:rPr>
          <w:rFonts w:cs="Times New Roman"/>
          <w:spacing w:val="-10"/>
        </w:rPr>
        <w:t>Indeed, the</w:t>
      </w:r>
      <w:r w:rsidRPr="00800771">
        <w:rPr>
          <w:rFonts w:cs="Times New Roman"/>
          <w:spacing w:val="-10"/>
        </w:rPr>
        <w:t xml:space="preserve"> earth had been entirely deterritorialized by physics as much as by imperialism</w:t>
      </w:r>
      <w:r w:rsidR="00855E80" w:rsidRPr="00800771">
        <w:rPr>
          <w:rFonts w:cs="Times New Roman"/>
          <w:spacing w:val="-10"/>
        </w:rPr>
        <w:t xml:space="preserve">, while </w:t>
      </w:r>
      <w:r w:rsidRPr="00800771">
        <w:rPr>
          <w:rFonts w:cs="Times New Roman"/>
          <w:spacing w:val="-10"/>
        </w:rPr>
        <w:t xml:space="preserve">the peoples </w:t>
      </w:r>
      <w:r w:rsidR="00855E80" w:rsidRPr="00800771">
        <w:rPr>
          <w:rFonts w:cs="Times New Roman"/>
          <w:spacing w:val="-10"/>
        </w:rPr>
        <w:t xml:space="preserve">had been </w:t>
      </w:r>
      <w:r w:rsidRPr="00800771">
        <w:rPr>
          <w:rFonts w:cs="Times New Roman"/>
          <w:spacing w:val="-10"/>
        </w:rPr>
        <w:t>deeply massified or molecularized by capi</w:t>
      </w:r>
      <w:r w:rsidR="001B3F82" w:rsidRPr="00800771">
        <w:rPr>
          <w:rFonts w:cs="Times New Roman"/>
          <w:spacing w:val="-10"/>
        </w:rPr>
        <w:softHyphen/>
      </w:r>
      <w:r w:rsidRPr="00800771">
        <w:rPr>
          <w:rFonts w:cs="Times New Roman"/>
          <w:spacing w:val="-10"/>
        </w:rPr>
        <w:t xml:space="preserve">talism, mass media and mass organizations. </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spacing w:val="-10"/>
          <w:sz w:val="18"/>
          <w:szCs w:val="18"/>
        </w:rPr>
      </w:pPr>
      <w:r w:rsidRPr="00800771">
        <w:rPr>
          <w:rFonts w:cs="Times New Roman"/>
          <w:spacing w:val="-10"/>
          <w:sz w:val="18"/>
          <w:szCs w:val="18"/>
        </w:rPr>
        <w:t>Finally, it is clear that the relation to the earth and the people has changed, and is no longer of the romantic type. The earth is now at its most deterritorialized: not only a point in a galaxy, but one galaxy among others. The people is now at its most molecularized: a molecular population, a people of oscillators as so many forces of interaction. [...] The mass media, the great people’s organizations of the party or union type, are machines for repro</w:t>
      </w:r>
      <w:r w:rsidR="001B3F82" w:rsidRPr="00800771">
        <w:rPr>
          <w:rFonts w:cs="Times New Roman"/>
          <w:spacing w:val="-10"/>
          <w:sz w:val="18"/>
          <w:szCs w:val="18"/>
        </w:rPr>
        <w:softHyphen/>
      </w:r>
      <w:r w:rsidRPr="00800771">
        <w:rPr>
          <w:rFonts w:cs="Times New Roman"/>
          <w:spacing w:val="-10"/>
          <w:sz w:val="18"/>
          <w:szCs w:val="18"/>
        </w:rPr>
        <w:t xml:space="preserve">duction, fuzzification machines that effectively scramble all the terrestrial forces of the people. The established powers have placed us in the situation of a combat at once atomic and cosmic, galactic.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345)</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spacing w:val="-10"/>
        </w:rPr>
      </w:pPr>
      <w:r w:rsidRPr="00800771">
        <w:rPr>
          <w:rFonts w:cs="Times New Roman"/>
          <w:spacing w:val="-10"/>
        </w:rPr>
        <w:t>The artistic challenge was therefore to stir up or help create “a peo</w:t>
      </w:r>
      <w:r w:rsidR="001B3F82" w:rsidRPr="00800771">
        <w:rPr>
          <w:rFonts w:cs="Times New Roman"/>
          <w:spacing w:val="-10"/>
        </w:rPr>
        <w:softHyphen/>
      </w:r>
      <w:r w:rsidRPr="00800771">
        <w:rPr>
          <w:rFonts w:cs="Times New Roman"/>
          <w:spacing w:val="-10"/>
        </w:rPr>
        <w:t xml:space="preserve">ple yet to come” by </w:t>
      </w:r>
      <w:r w:rsidR="00894089" w:rsidRPr="00800771">
        <w:rPr>
          <w:rFonts w:cs="Times New Roman"/>
          <w:spacing w:val="-10"/>
        </w:rPr>
        <w:t>transforming</w:t>
      </w:r>
      <w:r w:rsidRPr="00800771">
        <w:rPr>
          <w:rFonts w:cs="Times New Roman"/>
          <w:spacing w:val="-10"/>
        </w:rPr>
        <w:t xml:space="preserve"> </w:t>
      </w:r>
      <w:r w:rsidR="00894089" w:rsidRPr="00800771">
        <w:rPr>
          <w:rFonts w:cs="Times New Roman"/>
          <w:spacing w:val="-10"/>
        </w:rPr>
        <w:t xml:space="preserve">the </w:t>
      </w:r>
      <w:r w:rsidR="002403BC" w:rsidRPr="00800771">
        <w:rPr>
          <w:rFonts w:cs="Times New Roman"/>
          <w:spacing w:val="-10"/>
        </w:rPr>
        <w:t xml:space="preserve">existing </w:t>
      </w:r>
      <w:r w:rsidR="00894089" w:rsidRPr="00800771">
        <w:rPr>
          <w:rFonts w:cs="Times New Roman"/>
          <w:spacing w:val="-10"/>
        </w:rPr>
        <w:t>peoples</w:t>
      </w:r>
      <w:r w:rsidR="002403BC" w:rsidRPr="00800771">
        <w:rPr>
          <w:rFonts w:cs="Times New Roman"/>
          <w:spacing w:val="-10"/>
        </w:rPr>
        <w:t>,</w:t>
      </w:r>
      <w:r w:rsidR="00894089" w:rsidRPr="00800771">
        <w:rPr>
          <w:rFonts w:cs="Times New Roman"/>
          <w:spacing w:val="-10"/>
        </w:rPr>
        <w:t xml:space="preserve"> </w:t>
      </w:r>
      <w:r w:rsidR="00A1009E" w:rsidRPr="00800771">
        <w:rPr>
          <w:rFonts w:cs="Times New Roman"/>
          <w:spacing w:val="-10"/>
        </w:rPr>
        <w:t xml:space="preserve">deeply </w:t>
      </w:r>
      <w:r w:rsidR="002403BC" w:rsidRPr="00800771">
        <w:rPr>
          <w:rFonts w:cs="Times New Roman"/>
          <w:spacing w:val="-10"/>
        </w:rPr>
        <w:t>massi</w:t>
      </w:r>
      <w:r w:rsidR="00A1009E" w:rsidRPr="00800771">
        <w:rPr>
          <w:rFonts w:cs="Times New Roman"/>
          <w:spacing w:val="-10"/>
        </w:rPr>
        <w:softHyphen/>
      </w:r>
      <w:r w:rsidR="002403BC" w:rsidRPr="00800771">
        <w:rPr>
          <w:rFonts w:cs="Times New Roman"/>
          <w:spacing w:val="-10"/>
        </w:rPr>
        <w:t>fied and contro</w:t>
      </w:r>
      <w:r w:rsidR="009C55DC" w:rsidRPr="00800771">
        <w:rPr>
          <w:rFonts w:cs="Times New Roman"/>
          <w:spacing w:val="-10"/>
        </w:rPr>
        <w:t>l</w:t>
      </w:r>
      <w:r w:rsidR="002403BC" w:rsidRPr="00800771">
        <w:rPr>
          <w:rFonts w:cs="Times New Roman"/>
          <w:spacing w:val="-10"/>
        </w:rPr>
        <w:t>led by “mass media, monitoring procedures, computers, space weapons</w:t>
      </w:r>
      <w:r w:rsidR="00A1009E" w:rsidRPr="00800771">
        <w:rPr>
          <w:rFonts w:cs="Times New Roman"/>
          <w:spacing w:val="-10"/>
        </w:rPr>
        <w:t>,</w:t>
      </w:r>
      <w:r w:rsidR="002403BC" w:rsidRPr="00800771">
        <w:rPr>
          <w:rFonts w:cs="Times New Roman"/>
          <w:spacing w:val="-10"/>
        </w:rPr>
        <w:t xml:space="preserve">” </w:t>
      </w:r>
      <w:r w:rsidR="00894089" w:rsidRPr="00800771">
        <w:rPr>
          <w:rFonts w:cs="Times New Roman"/>
          <w:spacing w:val="-10"/>
        </w:rPr>
        <w:t xml:space="preserve">into </w:t>
      </w:r>
      <w:r w:rsidR="00022ED2" w:rsidRPr="00800771">
        <w:rPr>
          <w:rFonts w:cs="Times New Roman"/>
          <w:spacing w:val="-10"/>
        </w:rPr>
        <w:t>other kind</w:t>
      </w:r>
      <w:r w:rsidR="00EA6126" w:rsidRPr="00800771">
        <w:rPr>
          <w:rFonts w:cs="Times New Roman"/>
          <w:spacing w:val="-10"/>
        </w:rPr>
        <w:t>s</w:t>
      </w:r>
      <w:r w:rsidR="00022ED2" w:rsidRPr="00800771">
        <w:rPr>
          <w:rFonts w:cs="Times New Roman"/>
          <w:spacing w:val="-10"/>
        </w:rPr>
        <w:t xml:space="preserve"> of</w:t>
      </w:r>
      <w:r w:rsidR="00894089" w:rsidRPr="00800771">
        <w:rPr>
          <w:rFonts w:cs="Times New Roman"/>
          <w:spacing w:val="-10"/>
        </w:rPr>
        <w:t xml:space="preserve"> </w:t>
      </w:r>
      <w:r w:rsidR="00022ED2" w:rsidRPr="00800771">
        <w:rPr>
          <w:rFonts w:cs="Times New Roman"/>
          <w:spacing w:val="-10"/>
        </w:rPr>
        <w:t>“</w:t>
      </w:r>
      <w:r w:rsidR="00894089" w:rsidRPr="00800771">
        <w:rPr>
          <w:rFonts w:cs="Times New Roman"/>
          <w:spacing w:val="-10"/>
        </w:rPr>
        <w:t xml:space="preserve">molecular populations.” </w:t>
      </w:r>
    </w:p>
    <w:p w:rsidR="0071070C" w:rsidRPr="00800771" w:rsidRDefault="0071070C" w:rsidP="0071070C">
      <w:pPr>
        <w:tabs>
          <w:tab w:val="left" w:pos="426"/>
        </w:tabs>
        <w:spacing w:line="240" w:lineRule="exact"/>
        <w:ind w:firstLine="397"/>
        <w:rPr>
          <w:rFonts w:cs="Times New Roman"/>
          <w:spacing w:val="-10"/>
        </w:rPr>
      </w:pPr>
    </w:p>
    <w:p w:rsidR="0071070C" w:rsidRPr="00800771" w:rsidRDefault="0071070C" w:rsidP="0071070C">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The question then became whether molecular or atomic “populations” of all natures (mass media, monitoring procedures, computers, space weapons) would continue to bom</w:t>
      </w:r>
      <w:r w:rsidRPr="00800771">
        <w:rPr>
          <w:rFonts w:cs="Times New Roman"/>
          <w:spacing w:val="-10"/>
          <w:sz w:val="18"/>
          <w:szCs w:val="18"/>
        </w:rPr>
        <w:softHyphen/>
        <w:t xml:space="preserve">bard the existing people in order to train it or control it or annihilate it—or if other molecular populations were possible, could slip into the first and give rise to a people yet to come.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345)</w:t>
      </w:r>
    </w:p>
    <w:p w:rsidR="0071070C" w:rsidRPr="00800771" w:rsidRDefault="0071070C" w:rsidP="0071070C">
      <w:pPr>
        <w:tabs>
          <w:tab w:val="left" w:pos="426"/>
        </w:tabs>
        <w:spacing w:line="240" w:lineRule="exact"/>
        <w:ind w:firstLine="397"/>
        <w:rPr>
          <w:rFonts w:cs="Times New Roman"/>
          <w:bCs/>
          <w:iCs/>
          <w:spacing w:val="-10"/>
          <w:sz w:val="18"/>
          <w:szCs w:val="18"/>
        </w:rPr>
      </w:pPr>
    </w:p>
    <w:p w:rsidR="0071070C" w:rsidRPr="00800771" w:rsidRDefault="0071070C" w:rsidP="0071070C">
      <w:pPr>
        <w:tabs>
          <w:tab w:val="left" w:pos="426"/>
        </w:tabs>
        <w:spacing w:line="240" w:lineRule="exact"/>
        <w:ind w:firstLine="397"/>
        <w:rPr>
          <w:rFonts w:cs="Times New Roman"/>
          <w:bCs/>
          <w:iCs/>
          <w:spacing w:val="-10"/>
        </w:rPr>
      </w:pPr>
      <w:r w:rsidRPr="00800771">
        <w:rPr>
          <w:rFonts w:cs="Times New Roman"/>
          <w:bCs/>
          <w:iCs/>
          <w:spacing w:val="-10"/>
        </w:rPr>
        <w:t>Deleuze and Guattari cited Paul Virilio (1932-</w:t>
      </w:r>
      <w:r w:rsidR="001C52AD" w:rsidRPr="00800771">
        <w:rPr>
          <w:rFonts w:cs="Times New Roman"/>
          <w:bCs/>
          <w:iCs/>
          <w:spacing w:val="-10"/>
        </w:rPr>
        <w:t>20</w:t>
      </w:r>
      <w:r w:rsidRPr="00800771">
        <w:rPr>
          <w:rFonts w:cs="Times New Roman"/>
          <w:bCs/>
          <w:iCs/>
          <w:spacing w:val="-10"/>
        </w:rPr>
        <w:t>18) who claimed that “poets,” in a larger sense that included “pop musicians” (p. 346), “let loose molecular populations” in hopes that this would “engender the people to come.”</w:t>
      </w:r>
    </w:p>
    <w:p w:rsidR="0071070C" w:rsidRPr="00800771" w:rsidRDefault="0071070C" w:rsidP="0071070C">
      <w:pPr>
        <w:tabs>
          <w:tab w:val="left" w:pos="426"/>
        </w:tabs>
        <w:spacing w:line="240" w:lineRule="exact"/>
        <w:ind w:firstLine="397"/>
        <w:rPr>
          <w:rFonts w:cs="Times New Roman"/>
          <w:bCs/>
          <w:iCs/>
          <w:spacing w:val="-10"/>
        </w:rPr>
      </w:pPr>
    </w:p>
    <w:p w:rsidR="0071070C" w:rsidRPr="00800771" w:rsidRDefault="0071070C" w:rsidP="0071070C">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The poet, on the other hand, is one who lets loose molecular populations in hopes that this will sow the seeds of, or even engender, the people to come, that these populations will pass into a people to come, open a cosmos.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345)</w:t>
      </w:r>
    </w:p>
    <w:p w:rsidR="0071070C" w:rsidRPr="00800771" w:rsidRDefault="0071070C" w:rsidP="0071070C">
      <w:pPr>
        <w:tabs>
          <w:tab w:val="left" w:pos="426"/>
        </w:tabs>
        <w:spacing w:line="240" w:lineRule="exact"/>
        <w:ind w:firstLine="397"/>
        <w:rPr>
          <w:rFonts w:cs="Times New Roman"/>
          <w:bCs/>
          <w:iCs/>
          <w:spacing w:val="-10"/>
        </w:rPr>
      </w:pPr>
    </w:p>
    <w:p w:rsidR="001C52AD" w:rsidRPr="00800771" w:rsidRDefault="001C52AD" w:rsidP="0071070C">
      <w:pPr>
        <w:tabs>
          <w:tab w:val="left" w:pos="426"/>
        </w:tabs>
        <w:spacing w:line="240" w:lineRule="exact"/>
        <w:ind w:firstLine="397"/>
        <w:rPr>
          <w:rFonts w:cs="Times New Roman"/>
          <w:bCs/>
          <w:iCs/>
          <w:spacing w:val="-10"/>
        </w:rPr>
      </w:pPr>
      <w:r w:rsidRPr="00800771">
        <w:rPr>
          <w:rFonts w:cs="Times New Roman"/>
          <w:bCs/>
          <w:iCs/>
          <w:spacing w:val="-10"/>
        </w:rPr>
        <w:t xml:space="preserve">To conclude, they swiftly brushed a picture of the future in which earth and people would </w:t>
      </w:r>
      <w:r w:rsidR="001E2C09" w:rsidRPr="00800771">
        <w:rPr>
          <w:rFonts w:cs="Times New Roman"/>
          <w:bCs/>
          <w:iCs/>
          <w:spacing w:val="-10"/>
        </w:rPr>
        <w:t>no</w:t>
      </w:r>
      <w:r w:rsidRPr="00800771">
        <w:rPr>
          <w:rFonts w:cs="Times New Roman"/>
          <w:bCs/>
          <w:iCs/>
          <w:spacing w:val="-10"/>
        </w:rPr>
        <w:t xml:space="preserve"> longer </w:t>
      </w:r>
      <w:r w:rsidR="001E2C09" w:rsidRPr="00800771">
        <w:rPr>
          <w:rFonts w:cs="Times New Roman"/>
          <w:bCs/>
          <w:iCs/>
          <w:spacing w:val="-10"/>
        </w:rPr>
        <w:t xml:space="preserve">be </w:t>
      </w:r>
      <w:r w:rsidRPr="00800771">
        <w:rPr>
          <w:rFonts w:cs="Times New Roman"/>
          <w:bCs/>
          <w:iCs/>
          <w:spacing w:val="-10"/>
        </w:rPr>
        <w:t>massified and organized in a hierar</w:t>
      </w:r>
      <w:r w:rsidR="001B3F82" w:rsidRPr="00800771">
        <w:rPr>
          <w:rFonts w:cs="Times New Roman"/>
          <w:bCs/>
          <w:iCs/>
          <w:spacing w:val="-10"/>
        </w:rPr>
        <w:softHyphen/>
      </w:r>
      <w:r w:rsidRPr="00800771">
        <w:rPr>
          <w:rFonts w:cs="Times New Roman"/>
          <w:bCs/>
          <w:iCs/>
          <w:spacing w:val="-10"/>
        </w:rPr>
        <w:t>chi</w:t>
      </w:r>
      <w:r w:rsidR="001E2C09" w:rsidRPr="00800771">
        <w:rPr>
          <w:rFonts w:cs="Times New Roman"/>
          <w:bCs/>
          <w:iCs/>
          <w:spacing w:val="-10"/>
        </w:rPr>
        <w:t>cal</w:t>
      </w:r>
      <w:r w:rsidRPr="00800771">
        <w:rPr>
          <w:rFonts w:cs="Times New Roman"/>
          <w:bCs/>
          <w:iCs/>
          <w:spacing w:val="-10"/>
        </w:rPr>
        <w:t xml:space="preserve"> cosmos, but would, on the contrary, </w:t>
      </w:r>
      <w:r w:rsidR="001E2C09" w:rsidRPr="00800771">
        <w:rPr>
          <w:rFonts w:cs="Times New Roman"/>
          <w:bCs/>
          <w:iCs/>
          <w:spacing w:val="-10"/>
        </w:rPr>
        <w:t xml:space="preserve">become </w:t>
      </w:r>
      <w:r w:rsidRPr="00800771">
        <w:rPr>
          <w:rFonts w:cs="Times New Roman"/>
          <w:bCs/>
          <w:iCs/>
          <w:spacing w:val="-10"/>
        </w:rPr>
        <w:t xml:space="preserve">“the vectors of a cosmos that carries them off.” As a </w:t>
      </w:r>
      <w:r w:rsidR="001E2C09" w:rsidRPr="00800771">
        <w:rPr>
          <w:rFonts w:cs="Times New Roman"/>
          <w:bCs/>
          <w:iCs/>
          <w:spacing w:val="-10"/>
        </w:rPr>
        <w:t>sort</w:t>
      </w:r>
      <w:r w:rsidRPr="00800771">
        <w:rPr>
          <w:rFonts w:cs="Times New Roman"/>
          <w:bCs/>
          <w:iCs/>
          <w:spacing w:val="-10"/>
        </w:rPr>
        <w:t xml:space="preserve"> of </w:t>
      </w:r>
      <w:r w:rsidR="001E2C09" w:rsidRPr="00800771">
        <w:rPr>
          <w:rFonts w:cs="Times New Roman"/>
          <w:bCs/>
          <w:iCs/>
          <w:spacing w:val="-10"/>
        </w:rPr>
        <w:t>sub</w:t>
      </w:r>
      <w:r w:rsidRPr="00800771">
        <w:rPr>
          <w:rFonts w:cs="Times New Roman"/>
          <w:bCs/>
          <w:iCs/>
          <w:spacing w:val="-10"/>
        </w:rPr>
        <w:t xml:space="preserve">conscious homage to Barthes, Deleuze and Guattari imagined that earth and people would flow </w:t>
      </w:r>
      <w:r w:rsidR="001E2C09" w:rsidRPr="00800771">
        <w:rPr>
          <w:rFonts w:cs="Times New Roman"/>
          <w:bCs/>
          <w:iCs/>
          <w:spacing w:val="-10"/>
        </w:rPr>
        <w:t>freely at</w:t>
      </w:r>
      <w:r w:rsidRPr="00800771">
        <w:rPr>
          <w:rFonts w:cs="Times New Roman"/>
          <w:bCs/>
          <w:iCs/>
          <w:spacing w:val="-10"/>
        </w:rPr>
        <w:t xml:space="preserve"> their own rhythm and</w:t>
      </w:r>
      <w:r w:rsidR="00205CAB" w:rsidRPr="00800771">
        <w:rPr>
          <w:rFonts w:cs="Times New Roman"/>
          <w:bCs/>
          <w:iCs/>
          <w:spacing w:val="-10"/>
        </w:rPr>
        <w:t xml:space="preserve"> that</w:t>
      </w:r>
      <w:r w:rsidRPr="00800771">
        <w:rPr>
          <w:rFonts w:cs="Times New Roman"/>
          <w:bCs/>
          <w:iCs/>
          <w:spacing w:val="-10"/>
        </w:rPr>
        <w:t xml:space="preserve"> the cosmos itself</w:t>
      </w:r>
      <w:r w:rsidR="00205CAB" w:rsidRPr="00800771">
        <w:rPr>
          <w:rFonts w:cs="Times New Roman"/>
          <w:bCs/>
          <w:iCs/>
          <w:spacing w:val="-10"/>
        </w:rPr>
        <w:t>, so to speak,</w:t>
      </w:r>
      <w:r w:rsidRPr="00800771">
        <w:rPr>
          <w:rFonts w:cs="Times New Roman"/>
          <w:bCs/>
          <w:iCs/>
          <w:spacing w:val="-10"/>
        </w:rPr>
        <w:t xml:space="preserve"> would become art. The idiorrhythmy would </w:t>
      </w:r>
      <w:r w:rsidR="00205CAB" w:rsidRPr="00800771">
        <w:rPr>
          <w:rFonts w:cs="Times New Roman"/>
          <w:bCs/>
          <w:iCs/>
          <w:spacing w:val="-10"/>
        </w:rPr>
        <w:t xml:space="preserve">then </w:t>
      </w:r>
      <w:r w:rsidRPr="00800771">
        <w:rPr>
          <w:rFonts w:cs="Times New Roman"/>
          <w:bCs/>
          <w:iCs/>
          <w:spacing w:val="-10"/>
        </w:rPr>
        <w:t>be ex</w:t>
      </w:r>
      <w:r w:rsidR="001E2C09" w:rsidRPr="00800771">
        <w:rPr>
          <w:rFonts w:cs="Times New Roman"/>
          <w:bCs/>
          <w:iCs/>
          <w:spacing w:val="-10"/>
        </w:rPr>
        <w:t>te</w:t>
      </w:r>
      <w:r w:rsidRPr="00800771">
        <w:rPr>
          <w:rFonts w:cs="Times New Roman"/>
          <w:bCs/>
          <w:iCs/>
          <w:spacing w:val="-10"/>
        </w:rPr>
        <w:t>nded from the small group of friends</w:t>
      </w:r>
      <w:r w:rsidR="001E2C09" w:rsidRPr="00800771">
        <w:rPr>
          <w:rFonts w:cs="Times New Roman"/>
          <w:bCs/>
          <w:iCs/>
          <w:spacing w:val="-10"/>
        </w:rPr>
        <w:t xml:space="preserve"> considered by Barthes</w:t>
      </w:r>
      <w:r w:rsidRPr="00800771">
        <w:rPr>
          <w:rFonts w:cs="Times New Roman"/>
          <w:bCs/>
          <w:iCs/>
          <w:spacing w:val="-10"/>
        </w:rPr>
        <w:t xml:space="preserve"> to the whole humankind.</w:t>
      </w:r>
    </w:p>
    <w:p w:rsidR="001C52AD" w:rsidRPr="00800771" w:rsidRDefault="001C52AD" w:rsidP="0071070C">
      <w:pPr>
        <w:tabs>
          <w:tab w:val="left" w:pos="426"/>
        </w:tabs>
        <w:spacing w:line="240" w:lineRule="exact"/>
        <w:ind w:firstLine="397"/>
        <w:rPr>
          <w:rFonts w:cs="Times New Roman"/>
          <w:bCs/>
          <w:iCs/>
          <w:spacing w:val="-10"/>
        </w:rPr>
      </w:pPr>
    </w:p>
    <w:p w:rsidR="001C52AD" w:rsidRPr="00800771" w:rsidRDefault="001C52AD" w:rsidP="001C52AD">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Instead of being bombarded from all sides in a limiting cosmos, the people and the earth must be like the vectors of a cosmos that carries them off; then the cosmos itself will be art. From depopulation, make a cosmic people; from deterritorialization, a cosmic earth—that is the wish of the artisan-artist, here, there, locally.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346)</w:t>
      </w:r>
    </w:p>
    <w:p w:rsidR="0071070C" w:rsidRPr="00800771" w:rsidRDefault="0071070C" w:rsidP="00AE716E">
      <w:pPr>
        <w:spacing w:line="240" w:lineRule="exact"/>
        <w:ind w:firstLine="397"/>
        <w:rPr>
          <w:rFonts w:cs="Times New Roman"/>
          <w:bCs/>
          <w:iCs/>
          <w:spacing w:val="-10"/>
        </w:rPr>
      </w:pPr>
      <w:r w:rsidRPr="00800771">
        <w:rPr>
          <w:rFonts w:cs="Times New Roman"/>
          <w:bCs/>
          <w:iCs/>
          <w:spacing w:val="-10"/>
        </w:rPr>
        <w:t xml:space="preserve">At the end of the chapter, because this three-stage </w:t>
      </w:r>
      <w:r w:rsidR="001E2C09" w:rsidRPr="00800771">
        <w:rPr>
          <w:rFonts w:cs="Times New Roman"/>
          <w:bCs/>
          <w:iCs/>
          <w:spacing w:val="-10"/>
        </w:rPr>
        <w:t>narrative</w:t>
      </w:r>
      <w:r w:rsidRPr="00800771">
        <w:rPr>
          <w:rFonts w:cs="Times New Roman"/>
          <w:bCs/>
          <w:iCs/>
          <w:spacing w:val="-10"/>
        </w:rPr>
        <w:t xml:space="preserve"> could be understood as a concession to </w:t>
      </w:r>
      <w:r w:rsidR="00AE716E" w:rsidRPr="00800771">
        <w:rPr>
          <w:rFonts w:cs="Times New Roman"/>
          <w:bCs/>
          <w:iCs/>
          <w:spacing w:val="-10"/>
        </w:rPr>
        <w:t xml:space="preserve">Georg Wilhelm Friedrich </w:t>
      </w:r>
      <w:r w:rsidRPr="00800771">
        <w:rPr>
          <w:rFonts w:cs="Times New Roman"/>
          <w:bCs/>
          <w:iCs/>
          <w:spacing w:val="-10"/>
        </w:rPr>
        <w:t>Hegel</w:t>
      </w:r>
      <w:r w:rsidR="00AE716E" w:rsidRPr="00800771">
        <w:rPr>
          <w:rFonts w:cs="Times New Roman"/>
          <w:bCs/>
          <w:iCs/>
          <w:spacing w:val="-10"/>
        </w:rPr>
        <w:t xml:space="preserve"> (1770-1831)</w:t>
      </w:r>
      <w:r w:rsidRPr="00800771">
        <w:rPr>
          <w:rFonts w:cs="Times New Roman"/>
          <w:bCs/>
          <w:iCs/>
          <w:spacing w:val="-10"/>
        </w:rPr>
        <w:t xml:space="preserve"> </w:t>
      </w:r>
      <w:r w:rsidR="000F05F5" w:rsidRPr="00800771">
        <w:rPr>
          <w:rFonts w:cs="Times New Roman"/>
          <w:bCs/>
          <w:iCs/>
          <w:spacing w:val="-10"/>
        </w:rPr>
        <w:t>or</w:t>
      </w:r>
      <w:r w:rsidR="001C52AD" w:rsidRPr="00800771">
        <w:rPr>
          <w:rFonts w:cs="Times New Roman"/>
          <w:bCs/>
          <w:iCs/>
          <w:spacing w:val="-10"/>
        </w:rPr>
        <w:t xml:space="preserve"> </w:t>
      </w:r>
      <w:r w:rsidR="00AE716E" w:rsidRPr="00800771">
        <w:rPr>
          <w:rFonts w:cs="Times New Roman"/>
          <w:bCs/>
          <w:iCs/>
          <w:spacing w:val="-10"/>
        </w:rPr>
        <w:t xml:space="preserve">Auguste </w:t>
      </w:r>
      <w:r w:rsidR="001C52AD" w:rsidRPr="00800771">
        <w:rPr>
          <w:rFonts w:cs="Times New Roman"/>
          <w:bCs/>
          <w:iCs/>
          <w:spacing w:val="-10"/>
        </w:rPr>
        <w:t>Comte</w:t>
      </w:r>
      <w:r w:rsidR="00AE716E" w:rsidRPr="00800771">
        <w:rPr>
          <w:rFonts w:cs="Times New Roman"/>
          <w:bCs/>
          <w:iCs/>
          <w:spacing w:val="-10"/>
        </w:rPr>
        <w:t xml:space="preserve"> (1798-1857)</w:t>
      </w:r>
      <w:r w:rsidR="001E2C09" w:rsidRPr="00800771">
        <w:rPr>
          <w:rFonts w:cs="Times New Roman"/>
          <w:bCs/>
          <w:iCs/>
          <w:spacing w:val="-10"/>
        </w:rPr>
        <w:t xml:space="preserve"> (</w:t>
      </w:r>
      <w:r w:rsidR="006B10AC">
        <w:rPr>
          <w:rFonts w:cs="Times New Roman"/>
          <w:bCs/>
          <w:iCs/>
          <w:spacing w:val="-10"/>
        </w:rPr>
        <w:t xml:space="preserve">for instance </w:t>
      </w:r>
      <w:r w:rsidR="001E2C09" w:rsidRPr="00800771">
        <w:rPr>
          <w:rFonts w:cs="Times New Roman"/>
          <w:bCs/>
          <w:iCs/>
          <w:spacing w:val="-10"/>
        </w:rPr>
        <w:t xml:space="preserve">p. 346 </w:t>
      </w:r>
      <w:r w:rsidR="006B10AC">
        <w:rPr>
          <w:rFonts w:cs="Times New Roman"/>
          <w:bCs/>
          <w:iCs/>
          <w:spacing w:val="-10"/>
        </w:rPr>
        <w:t>they cited</w:t>
      </w:r>
      <w:r w:rsidR="001E2C09" w:rsidRPr="00800771">
        <w:rPr>
          <w:rFonts w:cs="Times New Roman"/>
          <w:bCs/>
          <w:iCs/>
          <w:spacing w:val="-10"/>
        </w:rPr>
        <w:t xml:space="preserve"> the “three ‘ages’”)</w:t>
      </w:r>
      <w:r w:rsidR="001C52AD" w:rsidRPr="00800771">
        <w:rPr>
          <w:rFonts w:cs="Times New Roman"/>
          <w:bCs/>
          <w:iCs/>
          <w:spacing w:val="-10"/>
        </w:rPr>
        <w:t>,</w:t>
      </w:r>
      <w:r w:rsidRPr="00800771">
        <w:rPr>
          <w:rFonts w:cs="Times New Roman"/>
          <w:bCs/>
          <w:iCs/>
          <w:spacing w:val="-10"/>
        </w:rPr>
        <w:t xml:space="preserve"> or as a declaration of allegiance to evolutionism, </w:t>
      </w:r>
      <w:r w:rsidR="001C52AD" w:rsidRPr="00800771">
        <w:rPr>
          <w:rFonts w:cs="Times New Roman"/>
          <w:bCs/>
          <w:iCs/>
          <w:spacing w:val="-10"/>
        </w:rPr>
        <w:t xml:space="preserve">or even to a Foucault-style series of “structures separated by signifying breaks,” </w:t>
      </w:r>
      <w:r w:rsidRPr="00800771">
        <w:rPr>
          <w:rFonts w:cs="Times New Roman"/>
          <w:bCs/>
          <w:iCs/>
          <w:spacing w:val="-10"/>
        </w:rPr>
        <w:t xml:space="preserve">Deleuze and Guattari deconstructed their own narrative and turned it finally into a simple typology. All </w:t>
      </w:r>
      <w:r w:rsidR="001E2C09" w:rsidRPr="00800771">
        <w:rPr>
          <w:rFonts w:cs="Times New Roman"/>
          <w:bCs/>
          <w:iCs/>
          <w:spacing w:val="-10"/>
        </w:rPr>
        <w:t>“</w:t>
      </w:r>
      <w:r w:rsidRPr="00800771">
        <w:rPr>
          <w:rFonts w:cs="Times New Roman"/>
          <w:bCs/>
          <w:iCs/>
          <w:spacing w:val="-10"/>
        </w:rPr>
        <w:t>ages</w:t>
      </w:r>
      <w:r w:rsidR="001E2C09" w:rsidRPr="00800771">
        <w:rPr>
          <w:rFonts w:cs="Times New Roman"/>
          <w:bCs/>
          <w:iCs/>
          <w:spacing w:val="-10"/>
        </w:rPr>
        <w:t>”</w:t>
      </w:r>
      <w:r w:rsidRPr="00800771">
        <w:rPr>
          <w:rFonts w:cs="Times New Roman"/>
          <w:bCs/>
          <w:iCs/>
          <w:spacing w:val="-10"/>
        </w:rPr>
        <w:t xml:space="preserve"> actually contained all three types of “machines,” yet in different propor</w:t>
      </w:r>
      <w:r w:rsidRPr="00800771">
        <w:rPr>
          <w:rFonts w:cs="Times New Roman"/>
          <w:bCs/>
          <w:iCs/>
          <w:spacing w:val="-10"/>
        </w:rPr>
        <w:softHyphen/>
        <w:t xml:space="preserve">tions. </w:t>
      </w:r>
    </w:p>
    <w:p w:rsidR="0071070C" w:rsidRPr="00800771" w:rsidRDefault="0071070C" w:rsidP="0071070C">
      <w:pPr>
        <w:tabs>
          <w:tab w:val="left" w:pos="426"/>
        </w:tabs>
        <w:spacing w:line="240" w:lineRule="exact"/>
        <w:ind w:firstLine="397"/>
        <w:rPr>
          <w:rFonts w:cs="Times New Roman"/>
          <w:bCs/>
          <w:iCs/>
          <w:spacing w:val="-10"/>
          <w:sz w:val="18"/>
          <w:szCs w:val="18"/>
        </w:rPr>
      </w:pPr>
    </w:p>
    <w:p w:rsidR="0071070C" w:rsidRPr="00800771" w:rsidRDefault="0071070C" w:rsidP="0071070C">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These three “ages,” the classical, romantic, and modern (for lack of a better term), should not be interpreted as an evolution, or as structures separated by signifying breaks. They are assemblages enveloping different Machines, or different relations to the Machine. In a sense, everything we attribute to an age was already present in the preceding age.</w:t>
      </w:r>
      <w:r w:rsidR="002D4FCE">
        <w:rPr>
          <w:rFonts w:cs="Times New Roman"/>
          <w:bCs/>
          <w:iCs/>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346)</w:t>
      </w:r>
    </w:p>
    <w:p w:rsidR="00E20F1F" w:rsidRPr="00800771" w:rsidRDefault="00E20F1F" w:rsidP="0071070C">
      <w:pPr>
        <w:tabs>
          <w:tab w:val="left" w:pos="426"/>
        </w:tabs>
        <w:spacing w:line="240" w:lineRule="exact"/>
        <w:ind w:firstLine="397"/>
        <w:rPr>
          <w:rFonts w:cs="Times New Roman"/>
          <w:bCs/>
          <w:iCs/>
          <w:spacing w:val="-10"/>
          <w:sz w:val="18"/>
          <w:szCs w:val="18"/>
        </w:rPr>
      </w:pPr>
    </w:p>
    <w:p w:rsidR="001E2C09" w:rsidRPr="00800771" w:rsidRDefault="00703A74" w:rsidP="0071070C">
      <w:pPr>
        <w:tabs>
          <w:tab w:val="left" w:pos="426"/>
        </w:tabs>
        <w:spacing w:line="240" w:lineRule="exact"/>
        <w:ind w:firstLine="397"/>
        <w:rPr>
          <w:rFonts w:cs="Times New Roman"/>
          <w:bCs/>
          <w:iCs/>
          <w:spacing w:val="-10"/>
        </w:rPr>
      </w:pPr>
      <w:r w:rsidRPr="00800771">
        <w:rPr>
          <w:rFonts w:cs="Times New Roman"/>
          <w:bCs/>
          <w:iCs/>
          <w:spacing w:val="-10"/>
        </w:rPr>
        <w:t xml:space="preserve">The development of the </w:t>
      </w:r>
      <w:r w:rsidR="009F4432" w:rsidRPr="00800771">
        <w:rPr>
          <w:rFonts w:cs="Times New Roman"/>
          <w:bCs/>
          <w:iCs/>
          <w:spacing w:val="-10"/>
        </w:rPr>
        <w:t>absolute S</w:t>
      </w:r>
      <w:r w:rsidRPr="00800771">
        <w:rPr>
          <w:rFonts w:cs="Times New Roman"/>
          <w:bCs/>
          <w:iCs/>
          <w:spacing w:val="-10"/>
        </w:rPr>
        <w:t xml:space="preserve">pirit had nothing to do with this description, which focused only on the “technical” aspect of the relation between matter or material, and form. </w:t>
      </w:r>
      <w:r w:rsidR="00EF679E" w:rsidRPr="00800771">
        <w:rPr>
          <w:rFonts w:cs="Times New Roman"/>
          <w:bCs/>
          <w:iCs/>
          <w:spacing w:val="-10"/>
        </w:rPr>
        <w:t xml:space="preserve">Since </w:t>
      </w:r>
      <w:r w:rsidR="006E1626" w:rsidRPr="00800771">
        <w:rPr>
          <w:rFonts w:cs="Times New Roman"/>
          <w:bCs/>
          <w:iCs/>
          <w:spacing w:val="-10"/>
        </w:rPr>
        <w:t>“the essential question [was] no longer matter-forms (or substances-attributes),”</w:t>
      </w:r>
      <w:r w:rsidR="009F4432" w:rsidRPr="00800771">
        <w:rPr>
          <w:rFonts w:cs="Times New Roman"/>
          <w:bCs/>
          <w:iCs/>
          <w:spacing w:val="-10"/>
        </w:rPr>
        <w:t xml:space="preserve"> </w:t>
      </w:r>
      <w:r w:rsidR="006E1626" w:rsidRPr="00800771">
        <w:rPr>
          <w:rFonts w:cs="Times New Roman"/>
          <w:bCs/>
          <w:iCs/>
          <w:spacing w:val="-10"/>
        </w:rPr>
        <w:t>as in the Platonic-Aristotelian worldview</w:t>
      </w:r>
      <w:r w:rsidRPr="00800771">
        <w:rPr>
          <w:rFonts w:cs="Times New Roman"/>
          <w:bCs/>
          <w:iCs/>
          <w:spacing w:val="-10"/>
        </w:rPr>
        <w:t xml:space="preserve"> which supported Classicism, nor that of “the continuous development of form and the continuous variation of matter,” which grounded Romanticism, it was now “a direct relation </w:t>
      </w:r>
      <w:r w:rsidRPr="00800771">
        <w:rPr>
          <w:rFonts w:cs="Times New Roman"/>
          <w:bCs/>
          <w:i/>
          <w:iCs/>
          <w:spacing w:val="-10"/>
        </w:rPr>
        <w:t>material-forces</w:t>
      </w:r>
      <w:r w:rsidRPr="00800771">
        <w:rPr>
          <w:rFonts w:cs="Times New Roman"/>
          <w:bCs/>
          <w:iCs/>
          <w:spacing w:val="-10"/>
        </w:rPr>
        <w:t xml:space="preserve">” which implied </w:t>
      </w:r>
      <w:r w:rsidR="009C55DC" w:rsidRPr="00800771">
        <w:rPr>
          <w:rFonts w:cs="Times New Roman"/>
          <w:bCs/>
          <w:iCs/>
          <w:spacing w:val="-10"/>
        </w:rPr>
        <w:t>both</w:t>
      </w:r>
      <w:r w:rsidR="009F4432" w:rsidRPr="00800771">
        <w:rPr>
          <w:rFonts w:cs="Times New Roman"/>
          <w:bCs/>
          <w:iCs/>
          <w:spacing w:val="-10"/>
        </w:rPr>
        <w:t xml:space="preserve"> </w:t>
      </w:r>
      <w:r w:rsidRPr="00800771">
        <w:rPr>
          <w:rFonts w:cs="Times New Roman"/>
          <w:bCs/>
          <w:iCs/>
          <w:spacing w:val="-10"/>
        </w:rPr>
        <w:t>molecu</w:t>
      </w:r>
      <w:r w:rsidR="009F4432" w:rsidRPr="00800771">
        <w:rPr>
          <w:rFonts w:cs="Times New Roman"/>
          <w:bCs/>
          <w:iCs/>
          <w:spacing w:val="-10"/>
        </w:rPr>
        <w:t xml:space="preserve">larized matter and </w:t>
      </w:r>
      <w:r w:rsidR="00894163" w:rsidRPr="00800771">
        <w:rPr>
          <w:rFonts w:cs="Times New Roman"/>
          <w:bCs/>
          <w:iCs/>
          <w:spacing w:val="-10"/>
        </w:rPr>
        <w:t xml:space="preserve">the </w:t>
      </w:r>
      <w:r w:rsidR="009C55DC" w:rsidRPr="00800771">
        <w:rPr>
          <w:rFonts w:cs="Times New Roman"/>
          <w:bCs/>
          <w:iCs/>
          <w:spacing w:val="-10"/>
        </w:rPr>
        <w:t xml:space="preserve">infinitely </w:t>
      </w:r>
      <w:r w:rsidR="00894163" w:rsidRPr="00800771">
        <w:rPr>
          <w:rFonts w:cs="Times New Roman"/>
          <w:bCs/>
          <w:iCs/>
          <w:spacing w:val="-10"/>
        </w:rPr>
        <w:t>many</w:t>
      </w:r>
      <w:r w:rsidR="009C55DC" w:rsidRPr="00800771">
        <w:rPr>
          <w:rFonts w:cs="Times New Roman"/>
          <w:bCs/>
          <w:iCs/>
          <w:spacing w:val="-10"/>
        </w:rPr>
        <w:t xml:space="preserve"> </w:t>
      </w:r>
      <w:r w:rsidR="009F4432" w:rsidRPr="00800771">
        <w:rPr>
          <w:rFonts w:cs="Times New Roman"/>
          <w:bCs/>
          <w:iCs/>
          <w:spacing w:val="-10"/>
        </w:rPr>
        <w:t>forces of the Cosmos.</w:t>
      </w:r>
    </w:p>
    <w:p w:rsidR="00EF679E" w:rsidRPr="00800771" w:rsidRDefault="00EF679E" w:rsidP="0071070C">
      <w:pPr>
        <w:tabs>
          <w:tab w:val="left" w:pos="426"/>
        </w:tabs>
        <w:spacing w:line="240" w:lineRule="exact"/>
        <w:ind w:firstLine="397"/>
        <w:rPr>
          <w:rFonts w:cs="Times New Roman"/>
          <w:bCs/>
          <w:iCs/>
          <w:spacing w:val="-10"/>
          <w:sz w:val="18"/>
          <w:szCs w:val="18"/>
        </w:rPr>
      </w:pPr>
    </w:p>
    <w:p w:rsidR="001E2C09" w:rsidRPr="00800771" w:rsidRDefault="001E2C09" w:rsidP="001E2C09">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All this seems extremely general, and somewhat Hegelian, testifying to an absolute Spirit. Yet it is, should be, a question of technique, exclusively a question of technique. The essential relation is no longer matters-forms (or substances-attributes); neither is it the continuous development of form and the continuous variation of matter. It is now a direct relation </w:t>
      </w:r>
      <w:r w:rsidRPr="00800771">
        <w:rPr>
          <w:rFonts w:cs="Times New Roman"/>
          <w:bCs/>
          <w:i/>
          <w:iCs/>
          <w:spacing w:val="-10"/>
          <w:sz w:val="18"/>
          <w:szCs w:val="18"/>
        </w:rPr>
        <w:t>material-forces.</w:t>
      </w:r>
      <w:r w:rsidRPr="00800771">
        <w:rPr>
          <w:rFonts w:cs="Times New Roman"/>
          <w:bCs/>
          <w:iCs/>
          <w:spacing w:val="-10"/>
          <w:sz w:val="18"/>
          <w:szCs w:val="18"/>
        </w:rPr>
        <w:t xml:space="preserve">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342)</w:t>
      </w:r>
    </w:p>
    <w:p w:rsidR="001E2C09" w:rsidRPr="00800771" w:rsidRDefault="001E2C09" w:rsidP="0071070C">
      <w:pPr>
        <w:tabs>
          <w:tab w:val="left" w:pos="426"/>
        </w:tabs>
        <w:spacing w:line="240" w:lineRule="exact"/>
        <w:ind w:firstLine="397"/>
        <w:rPr>
          <w:rFonts w:cs="Times New Roman"/>
          <w:bCs/>
          <w:iCs/>
          <w:spacing w:val="-10"/>
          <w:sz w:val="18"/>
          <w:szCs w:val="18"/>
        </w:rPr>
      </w:pPr>
    </w:p>
    <w:p w:rsidR="006C49CF" w:rsidRPr="00800771" w:rsidRDefault="006C49CF" w:rsidP="0071070C">
      <w:pPr>
        <w:tabs>
          <w:tab w:val="left" w:pos="426"/>
        </w:tabs>
        <w:spacing w:line="240" w:lineRule="exact"/>
        <w:ind w:firstLine="397"/>
        <w:rPr>
          <w:rFonts w:cs="Times New Roman"/>
          <w:bCs/>
          <w:iCs/>
          <w:spacing w:val="-10"/>
          <w:sz w:val="18"/>
          <w:szCs w:val="18"/>
        </w:rPr>
      </w:pPr>
    </w:p>
    <w:p w:rsidR="006C49CF" w:rsidRPr="00800771" w:rsidRDefault="006C49CF" w:rsidP="006C49CF">
      <w:pPr>
        <w:pStyle w:val="Titre3"/>
      </w:pPr>
      <w:bookmarkStart w:id="177" w:name="_Toc69033429"/>
      <w:bookmarkStart w:id="178" w:name="_Toc60341217"/>
      <w:r w:rsidRPr="00800771">
        <w:t xml:space="preserve">Literature as </w:t>
      </w:r>
      <w:r w:rsidRPr="00800771">
        <w:rPr>
          <w:i/>
        </w:rPr>
        <w:t>Rhuthmic</w:t>
      </w:r>
      <w:r w:rsidRPr="00800771">
        <w:t xml:space="preserve"> Practice of Language</w:t>
      </w:r>
      <w:bookmarkEnd w:id="177"/>
    </w:p>
    <w:p w:rsidR="006C49CF" w:rsidRPr="00800771" w:rsidRDefault="006C49CF" w:rsidP="006C49CF">
      <w:pPr>
        <w:tabs>
          <w:tab w:val="left" w:pos="426"/>
        </w:tabs>
        <w:spacing w:line="240" w:lineRule="exact"/>
        <w:ind w:firstLine="397"/>
        <w:rPr>
          <w:rFonts w:cs="Times New Roman"/>
          <w:spacing w:val="-10"/>
        </w:rPr>
      </w:pPr>
    </w:p>
    <w:p w:rsidR="006C49CF" w:rsidRPr="00800771" w:rsidRDefault="006C49CF" w:rsidP="006C49CF">
      <w:pPr>
        <w:tabs>
          <w:tab w:val="left" w:pos="426"/>
        </w:tabs>
        <w:spacing w:line="240" w:lineRule="exact"/>
        <w:ind w:firstLine="397"/>
        <w:rPr>
          <w:rFonts w:cs="Times New Roman"/>
          <w:spacing w:val="-12"/>
        </w:rPr>
      </w:pPr>
      <w:r w:rsidRPr="00800771">
        <w:rPr>
          <w:rFonts w:cs="Times New Roman"/>
          <w:spacing w:val="-12"/>
        </w:rPr>
        <w:t xml:space="preserve">As we can see, most of Deleuze and Guattari’s </w:t>
      </w:r>
      <w:r w:rsidR="00F838FE" w:rsidRPr="00800771">
        <w:rPr>
          <w:rFonts w:cs="Times New Roman"/>
          <w:spacing w:val="-12"/>
        </w:rPr>
        <w:t xml:space="preserve">historical </w:t>
      </w:r>
      <w:r w:rsidRPr="00800771">
        <w:rPr>
          <w:rFonts w:cs="Times New Roman"/>
          <w:spacing w:val="-12"/>
        </w:rPr>
        <w:t>reflections on art were devoted to the visual arts</w:t>
      </w:r>
      <w:r w:rsidR="00862AFA" w:rsidRPr="00800771">
        <w:rPr>
          <w:rFonts w:cs="Times New Roman"/>
          <w:spacing w:val="-12"/>
        </w:rPr>
        <w:t xml:space="preserve"> and to music</w:t>
      </w:r>
      <w:r w:rsidRPr="00800771">
        <w:rPr>
          <w:rFonts w:cs="Times New Roman"/>
          <w:spacing w:val="-12"/>
        </w:rPr>
        <w:t xml:space="preserve">. But we find also in </w:t>
      </w:r>
      <w:r w:rsidRPr="00800771">
        <w:rPr>
          <w:rFonts w:cs="Times New Roman"/>
          <w:i/>
          <w:spacing w:val="-12"/>
        </w:rPr>
        <w:t xml:space="preserve">A Thousand Plateaus </w:t>
      </w:r>
      <w:r w:rsidRPr="00800771">
        <w:rPr>
          <w:rFonts w:cs="Times New Roman"/>
          <w:spacing w:val="-12"/>
        </w:rPr>
        <w:t>a few discussions devoted to literature</w:t>
      </w:r>
      <w:r w:rsidR="00F838FE" w:rsidRPr="00800771">
        <w:rPr>
          <w:rFonts w:cs="Times New Roman"/>
          <w:spacing w:val="-12"/>
        </w:rPr>
        <w:t xml:space="preserve"> scattered in different chapters</w:t>
      </w:r>
      <w:r w:rsidRPr="00800771">
        <w:rPr>
          <w:rFonts w:cs="Times New Roman"/>
          <w:spacing w:val="-12"/>
        </w:rPr>
        <w:t>. As a matter of fact, by contrast with Lefebvre, with Foucault at least since the end of the 1960s, and with Serres and Morin, Deleuze and Guattari attached great importance to the latter. Even if it was not without limits, this concern made them closer to Benveniste, Barthes and Meschonnic than any other members of the rhythmic constel</w:t>
      </w:r>
      <w:r w:rsidRPr="00800771">
        <w:rPr>
          <w:rFonts w:cs="Times New Roman"/>
          <w:spacing w:val="-12"/>
        </w:rPr>
        <w:softHyphen/>
        <w:t>lation.</w:t>
      </w:r>
      <w:r w:rsidR="00862AFA" w:rsidRPr="00800771">
        <w:rPr>
          <w:rFonts w:cs="Times New Roman"/>
          <w:spacing w:val="-12"/>
        </w:rPr>
        <w:t xml:space="preserve"> </w:t>
      </w:r>
    </w:p>
    <w:p w:rsidR="006C49CF" w:rsidRPr="00800771" w:rsidRDefault="006C49CF" w:rsidP="006C49CF">
      <w:pPr>
        <w:tabs>
          <w:tab w:val="left" w:pos="426"/>
        </w:tabs>
        <w:spacing w:line="240" w:lineRule="exact"/>
        <w:ind w:firstLine="397"/>
        <w:rPr>
          <w:rFonts w:cs="Times New Roman"/>
          <w:spacing w:val="-10"/>
        </w:rPr>
      </w:pPr>
      <w:r w:rsidRPr="00800771">
        <w:rPr>
          <w:rFonts w:cs="Times New Roman"/>
          <w:spacing w:val="-10"/>
        </w:rPr>
        <w:t>We remember that Chapter 4 offered a critique of “linguistics” and the con</w:t>
      </w:r>
      <w:r w:rsidRPr="00800771">
        <w:rPr>
          <w:rFonts w:cs="Times New Roman"/>
          <w:spacing w:val="-10"/>
        </w:rPr>
        <w:softHyphen/>
        <w:t>tours of an alternative theory of language. Deleuze and Guattari targeted four “postulates” which they discussed tho</w:t>
      </w:r>
      <w:r w:rsidRPr="00800771">
        <w:rPr>
          <w:rFonts w:cs="Times New Roman"/>
          <w:spacing w:val="-10"/>
        </w:rPr>
        <w:softHyphen/>
        <w:t xml:space="preserve">roughly. </w:t>
      </w:r>
      <w:r w:rsidRPr="00800771">
        <w:rPr>
          <w:rFonts w:cs="Times New Roman"/>
          <w:spacing w:val="-12"/>
        </w:rPr>
        <w:t xml:space="preserve">Against the third one, which affirmed that </w:t>
      </w:r>
      <w:r w:rsidRPr="00800771">
        <w:rPr>
          <w:rFonts w:cs="Times New Roman"/>
          <w:bCs/>
          <w:spacing w:val="-12"/>
        </w:rPr>
        <w:t xml:space="preserve">“there are constants or universals of the </w:t>
      </w:r>
      <w:r w:rsidR="00545CAE">
        <w:rPr>
          <w:rFonts w:cs="Times New Roman"/>
          <w:bCs/>
          <w:spacing w:val="-12"/>
        </w:rPr>
        <w:t>language</w:t>
      </w:r>
      <w:r w:rsidRPr="00800771">
        <w:rPr>
          <w:rFonts w:cs="Times New Roman"/>
          <w:bCs/>
          <w:spacing w:val="-12"/>
        </w:rPr>
        <w:t xml:space="preserve"> </w:t>
      </w:r>
      <w:r w:rsidRPr="00800771">
        <w:rPr>
          <w:rFonts w:cs="Times New Roman"/>
          <w:bCs/>
          <w:i/>
          <w:spacing w:val="-12"/>
        </w:rPr>
        <w:t>[la langue]</w:t>
      </w:r>
      <w:r w:rsidRPr="00800771">
        <w:rPr>
          <w:rFonts w:cs="Times New Roman"/>
          <w:bCs/>
          <w:spacing w:val="-12"/>
        </w:rPr>
        <w:t xml:space="preserve"> that enable us to define it as a homogeneous system” (pp. 92-100), they</w:t>
      </w:r>
      <w:r w:rsidRPr="00800771">
        <w:rPr>
          <w:rFonts w:cs="Times New Roman"/>
          <w:bCs/>
          <w:spacing w:val="-10"/>
        </w:rPr>
        <w:t xml:space="preserve"> cited William Labov’s variationist sociolinguistics but they also presented </w:t>
      </w:r>
      <w:r w:rsidR="007D2FD4" w:rsidRPr="00800771">
        <w:rPr>
          <w:rFonts w:cs="Times New Roman"/>
          <w:bCs/>
          <w:spacing w:val="-10"/>
        </w:rPr>
        <w:t xml:space="preserve">literature </w:t>
      </w:r>
      <w:r w:rsidRPr="00800771">
        <w:rPr>
          <w:rFonts w:cs="Times New Roman"/>
          <w:bCs/>
          <w:spacing w:val="-10"/>
        </w:rPr>
        <w:t xml:space="preserve">as a </w:t>
      </w:r>
      <w:r w:rsidR="007D2FD4" w:rsidRPr="00800771">
        <w:rPr>
          <w:rFonts w:cs="Times New Roman"/>
          <w:bCs/>
          <w:spacing w:val="-10"/>
        </w:rPr>
        <w:t>counterexample to this holistic postu</w:t>
      </w:r>
      <w:r w:rsidR="00813CCE">
        <w:rPr>
          <w:rFonts w:cs="Times New Roman"/>
          <w:bCs/>
          <w:spacing w:val="-10"/>
        </w:rPr>
        <w:softHyphen/>
      </w:r>
      <w:r w:rsidR="007D2FD4" w:rsidRPr="00800771">
        <w:rPr>
          <w:rFonts w:cs="Times New Roman"/>
          <w:bCs/>
          <w:spacing w:val="-10"/>
        </w:rPr>
        <w:t>late.</w:t>
      </w:r>
      <w:r w:rsidR="00EB762C" w:rsidRPr="00800771">
        <w:rPr>
          <w:rFonts w:cs="Times New Roman"/>
          <w:bCs/>
          <w:spacing w:val="-10"/>
        </w:rPr>
        <w:t xml:space="preserve"> </w:t>
      </w:r>
      <w:r w:rsidRPr="00800771">
        <w:rPr>
          <w:rFonts w:cs="Times New Roman"/>
          <w:spacing w:val="-10"/>
        </w:rPr>
        <w:t>Even if they still used</w:t>
      </w:r>
      <w:r w:rsidR="00BF3D44" w:rsidRPr="00800771">
        <w:rPr>
          <w:rFonts w:cs="Times New Roman"/>
          <w:spacing w:val="-10"/>
        </w:rPr>
        <w:t xml:space="preserve"> </w:t>
      </w:r>
      <w:r w:rsidRPr="00800771">
        <w:rPr>
          <w:rFonts w:cs="Times New Roman"/>
          <w:spacing w:val="-10"/>
        </w:rPr>
        <w:t xml:space="preserve">the overworn concept of “style,” </w:t>
      </w:r>
      <w:r w:rsidR="00EB762C" w:rsidRPr="00800771">
        <w:rPr>
          <w:rFonts w:cs="Times New Roman"/>
          <w:spacing w:val="-10"/>
        </w:rPr>
        <w:t>the details of their description are worth citing</w:t>
      </w:r>
      <w:r w:rsidRPr="00800771">
        <w:rPr>
          <w:rFonts w:cs="Times New Roman"/>
          <w:spacing w:val="-10"/>
        </w:rPr>
        <w:t xml:space="preserve">. </w:t>
      </w:r>
      <w:r w:rsidR="00DF5C23" w:rsidRPr="00800771">
        <w:rPr>
          <w:rFonts w:cs="Times New Roman"/>
          <w:spacing w:val="-10"/>
        </w:rPr>
        <w:t>In fact</w:t>
      </w:r>
      <w:r w:rsidRPr="00800771">
        <w:rPr>
          <w:rFonts w:cs="Times New Roman"/>
          <w:spacing w:val="-10"/>
        </w:rPr>
        <w:t xml:space="preserve">, “style” was not, they </w:t>
      </w:r>
      <w:r w:rsidR="00DF5C23" w:rsidRPr="00800771">
        <w:rPr>
          <w:rFonts w:cs="Times New Roman"/>
          <w:spacing w:val="-10"/>
        </w:rPr>
        <w:t>argued</w:t>
      </w:r>
      <w:r w:rsidRPr="00800771">
        <w:rPr>
          <w:rFonts w:cs="Times New Roman"/>
          <w:spacing w:val="-10"/>
        </w:rPr>
        <w:t>, “an individual psychological creation” but “an assem</w:t>
      </w:r>
      <w:r w:rsidR="002A1825" w:rsidRPr="00800771">
        <w:rPr>
          <w:rFonts w:cs="Times New Roman"/>
          <w:spacing w:val="-10"/>
        </w:rPr>
        <w:softHyphen/>
      </w:r>
      <w:r w:rsidRPr="00800771">
        <w:rPr>
          <w:rFonts w:cs="Times New Roman"/>
          <w:spacing w:val="-10"/>
        </w:rPr>
        <w:t>blage of enuncia</w:t>
      </w:r>
      <w:r w:rsidRPr="00800771">
        <w:rPr>
          <w:rFonts w:cs="Times New Roman"/>
          <w:spacing w:val="-10"/>
        </w:rPr>
        <w:softHyphen/>
        <w:t>tion,” a “procedure” to implement “a continuous varia</w:t>
      </w:r>
      <w:r w:rsidR="002A1825" w:rsidRPr="00800771">
        <w:rPr>
          <w:rFonts w:cs="Times New Roman"/>
          <w:spacing w:val="-10"/>
        </w:rPr>
        <w:softHyphen/>
      </w:r>
      <w:r w:rsidRPr="00800771">
        <w:rPr>
          <w:rFonts w:cs="Times New Roman"/>
          <w:spacing w:val="-10"/>
        </w:rPr>
        <w:t>tion” and produce “a language within a language.”</w:t>
      </w:r>
    </w:p>
    <w:p w:rsidR="006C49CF" w:rsidRPr="00800771" w:rsidRDefault="006C49CF" w:rsidP="006C49CF">
      <w:pPr>
        <w:tabs>
          <w:tab w:val="left" w:pos="426"/>
        </w:tabs>
        <w:spacing w:line="240" w:lineRule="exact"/>
        <w:ind w:firstLine="397"/>
        <w:rPr>
          <w:rFonts w:cs="Times New Roman"/>
          <w:spacing w:val="-10"/>
        </w:rPr>
      </w:pPr>
    </w:p>
    <w:p w:rsidR="006C49CF" w:rsidRPr="00800771" w:rsidRDefault="006C49CF" w:rsidP="006C49CF">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What is called a style can be the most natural thing in the world; it is nothing other than the procedure of a continuous variation. [...] Because a style is not an individual psychological creation but an assemblage of enunciation, it unavoidably produces a lan</w:t>
      </w:r>
      <w:r w:rsidRPr="00800771">
        <w:rPr>
          <w:rFonts w:cs="Times New Roman"/>
          <w:spacing w:val="-10"/>
          <w:sz w:val="18"/>
          <w:szCs w:val="18"/>
        </w:rPr>
        <w:softHyphen/>
        <w:t xml:space="preserve">guage within a language </w:t>
      </w:r>
      <w:r w:rsidRPr="00800771">
        <w:rPr>
          <w:rFonts w:cs="Times New Roman"/>
          <w:i/>
          <w:spacing w:val="-10"/>
          <w:sz w:val="18"/>
          <w:szCs w:val="18"/>
        </w:rPr>
        <w:t>[une langue dans la langue]</w:t>
      </w:r>
      <w:r w:rsidRPr="00800771">
        <w:rPr>
          <w:rFonts w:cs="Times New Roman"/>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97)</w:t>
      </w:r>
    </w:p>
    <w:p w:rsidR="006C49CF" w:rsidRPr="00800771" w:rsidRDefault="006C49CF" w:rsidP="006C49CF">
      <w:pPr>
        <w:tabs>
          <w:tab w:val="left" w:pos="426"/>
        </w:tabs>
        <w:spacing w:line="240" w:lineRule="exact"/>
        <w:ind w:firstLine="397"/>
        <w:rPr>
          <w:rFonts w:cs="Times New Roman"/>
          <w:bCs/>
          <w:iCs/>
          <w:spacing w:val="-10"/>
          <w:sz w:val="18"/>
          <w:szCs w:val="18"/>
        </w:rPr>
      </w:pPr>
    </w:p>
    <w:p w:rsidR="006C49CF" w:rsidRPr="00800771" w:rsidRDefault="006C49CF" w:rsidP="006C49CF">
      <w:pPr>
        <w:tabs>
          <w:tab w:val="left" w:pos="426"/>
        </w:tabs>
        <w:spacing w:line="240" w:lineRule="exact"/>
        <w:ind w:firstLine="397"/>
        <w:rPr>
          <w:rFonts w:cs="Times New Roman"/>
          <w:spacing w:val="-10"/>
        </w:rPr>
      </w:pPr>
      <w:r w:rsidRPr="00800771">
        <w:rPr>
          <w:rFonts w:cs="Times New Roman"/>
          <w:spacing w:val="-10"/>
        </w:rPr>
        <w:t>To support their case, Deleuze and Guattari listed a series of authors “they were fond of”: Kafka, Beckett, Gherasim Luca, Jean-Luc Godard. Each one of them, they noted, gave to the German or the French lan</w:t>
      </w:r>
      <w:r w:rsidRPr="00800771">
        <w:rPr>
          <w:rFonts w:cs="Times New Roman"/>
          <w:spacing w:val="-10"/>
        </w:rPr>
        <w:softHyphen/>
        <w:t xml:space="preserve">guage a </w:t>
      </w:r>
      <w:r w:rsidR="00042CF4" w:rsidRPr="00800771">
        <w:rPr>
          <w:rFonts w:cs="Times New Roman"/>
          <w:spacing w:val="-10"/>
        </w:rPr>
        <w:t>whole new</w:t>
      </w:r>
      <w:r w:rsidRPr="00800771">
        <w:rPr>
          <w:rFonts w:cs="Times New Roman"/>
          <w:spacing w:val="-10"/>
        </w:rPr>
        <w:t xml:space="preserve"> </w:t>
      </w:r>
      <w:r w:rsidR="00042CF4" w:rsidRPr="00800771">
        <w:rPr>
          <w:rFonts w:cs="Times New Roman"/>
          <w:spacing w:val="-10"/>
        </w:rPr>
        <w:t>look—or better, a whole new sound</w:t>
      </w:r>
      <w:r w:rsidRPr="00800771">
        <w:rPr>
          <w:rFonts w:cs="Times New Roman"/>
          <w:spacing w:val="-10"/>
        </w:rPr>
        <w:t>. Each had “his own procedure of variation, his own widened chro</w:t>
      </w:r>
      <w:r w:rsidRPr="00800771">
        <w:rPr>
          <w:rFonts w:cs="Times New Roman"/>
          <w:spacing w:val="-10"/>
        </w:rPr>
        <w:softHyphen/>
        <w:t>ma</w:t>
      </w:r>
      <w:r w:rsidRPr="00800771">
        <w:rPr>
          <w:rFonts w:cs="Times New Roman"/>
          <w:spacing w:val="-10"/>
        </w:rPr>
        <w:softHyphen/>
        <w:t>ticism, his own mad production of speeds and intervals,” in other words, his own manner of making his own language flow, which they characterized as “stam</w:t>
      </w:r>
      <w:r w:rsidR="00813CCE">
        <w:rPr>
          <w:rFonts w:cs="Times New Roman"/>
          <w:spacing w:val="-10"/>
        </w:rPr>
        <w:softHyphen/>
      </w:r>
      <w:r w:rsidRPr="00800771">
        <w:rPr>
          <w:rFonts w:cs="Times New Roman"/>
          <w:spacing w:val="-10"/>
        </w:rPr>
        <w:t>mering, whispering or ascending and descend</w:t>
      </w:r>
      <w:r w:rsidRPr="00800771">
        <w:rPr>
          <w:rFonts w:cs="Times New Roman"/>
          <w:spacing w:val="-10"/>
        </w:rPr>
        <w:softHyphen/>
        <w:t>ing.”</w:t>
      </w:r>
    </w:p>
    <w:p w:rsidR="006C49CF" w:rsidRPr="00800771" w:rsidRDefault="006C49CF" w:rsidP="006C49CF">
      <w:pPr>
        <w:tabs>
          <w:tab w:val="left" w:pos="426"/>
        </w:tabs>
        <w:spacing w:line="240" w:lineRule="exact"/>
        <w:ind w:firstLine="397"/>
        <w:rPr>
          <w:rFonts w:cs="Times New Roman"/>
          <w:iCs/>
          <w:spacing w:val="-10"/>
        </w:rPr>
      </w:pPr>
    </w:p>
    <w:p w:rsidR="006C49CF" w:rsidRPr="00800771" w:rsidRDefault="006C49CF" w:rsidP="006C49CF">
      <w:pPr>
        <w:tabs>
          <w:tab w:val="left" w:pos="426"/>
        </w:tabs>
        <w:spacing w:line="240" w:lineRule="exact"/>
        <w:ind w:firstLine="397"/>
        <w:rPr>
          <w:rFonts w:cs="Times New Roman"/>
          <w:bCs/>
          <w:spacing w:val="-14"/>
          <w:sz w:val="18"/>
          <w:szCs w:val="18"/>
        </w:rPr>
      </w:pPr>
      <w:r w:rsidRPr="00800771">
        <w:rPr>
          <w:rFonts w:cs="Times New Roman"/>
          <w:spacing w:val="-14"/>
          <w:sz w:val="18"/>
          <w:szCs w:val="18"/>
        </w:rPr>
        <w:t xml:space="preserve">The essential thing is that each of these authors has his own procedure of variation, his own widened chromaticism, his own mad production of speeds and intervals. The creative stammering of Gherasim Luca, in the poem “Passionnément” (Passionately). Godard’s is another kind of stammering. In theater: Robert Wilson’s whispering, without definite pitch, and Carmelo Bene’s ascending and descending variations. It’s easy to stammer, but making language itself stammer is a different affair. </w:t>
      </w:r>
      <w:r w:rsidRPr="00800771">
        <w:rPr>
          <w:rFonts w:cs="Times New Roman"/>
          <w:bCs/>
          <w:iCs/>
          <w:spacing w:val="-14"/>
          <w:sz w:val="18"/>
          <w:szCs w:val="18"/>
        </w:rPr>
        <w:t>(</w:t>
      </w:r>
      <w:r w:rsidRPr="00800771">
        <w:rPr>
          <w:rFonts w:cs="Times New Roman"/>
          <w:bCs/>
          <w:i/>
          <w:iCs/>
          <w:spacing w:val="-14"/>
          <w:sz w:val="18"/>
          <w:szCs w:val="18"/>
        </w:rPr>
        <w:t>A Thousand Plateaus</w:t>
      </w:r>
      <w:r w:rsidRPr="00800771">
        <w:rPr>
          <w:rFonts w:cs="Times New Roman"/>
          <w:bCs/>
          <w:iCs/>
          <w:spacing w:val="-14"/>
          <w:sz w:val="18"/>
          <w:szCs w:val="18"/>
        </w:rPr>
        <w:t>, 1980, trans. B. Massumi, 1987, p. 98)</w:t>
      </w:r>
    </w:p>
    <w:p w:rsidR="006C49CF" w:rsidRPr="00800771" w:rsidRDefault="006C49CF" w:rsidP="006C49CF">
      <w:pPr>
        <w:tabs>
          <w:tab w:val="left" w:pos="426"/>
        </w:tabs>
        <w:spacing w:line="240" w:lineRule="exact"/>
        <w:ind w:firstLine="397"/>
        <w:rPr>
          <w:rFonts w:cs="Times New Roman"/>
          <w:spacing w:val="-10"/>
          <w:sz w:val="18"/>
          <w:szCs w:val="18"/>
        </w:rPr>
      </w:pPr>
    </w:p>
    <w:p w:rsidR="006C49CF" w:rsidRPr="00800771" w:rsidRDefault="006C49CF" w:rsidP="006C49CF">
      <w:pPr>
        <w:tabs>
          <w:tab w:val="left" w:pos="426"/>
        </w:tabs>
        <w:spacing w:line="240" w:lineRule="exact"/>
        <w:ind w:firstLine="397"/>
        <w:rPr>
          <w:rFonts w:cs="Times New Roman"/>
          <w:spacing w:val="-10"/>
        </w:rPr>
      </w:pPr>
      <w:r w:rsidRPr="00800771">
        <w:rPr>
          <w:rFonts w:cs="Times New Roman"/>
          <w:spacing w:val="-10"/>
        </w:rPr>
        <w:t xml:space="preserve">Each author invented his or her “own language – </w:t>
      </w:r>
      <w:r w:rsidRPr="00800771">
        <w:rPr>
          <w:rFonts w:cs="Times New Roman"/>
          <w:i/>
          <w:spacing w:val="-10"/>
        </w:rPr>
        <w:t>sa propre langue</w:t>
      </w:r>
      <w:r w:rsidRPr="00800771">
        <w:rPr>
          <w:rFonts w:cs="Times New Roman"/>
          <w:spacing w:val="-10"/>
        </w:rPr>
        <w:t xml:space="preserve">,” by giving it new “values and intensities.” The language then seemed to become “secret” or private but it actually remained open to ever new uses, performances and interpretations. </w:t>
      </w:r>
    </w:p>
    <w:p w:rsidR="006C49CF" w:rsidRPr="00800771" w:rsidRDefault="006C49CF" w:rsidP="006C49CF">
      <w:pPr>
        <w:tabs>
          <w:tab w:val="left" w:pos="426"/>
        </w:tabs>
        <w:spacing w:line="240" w:lineRule="exact"/>
        <w:ind w:firstLine="397"/>
        <w:rPr>
          <w:rFonts w:cs="Times New Roman"/>
          <w:spacing w:val="-10"/>
        </w:rPr>
      </w:pPr>
    </w:p>
    <w:p w:rsidR="006C49CF" w:rsidRPr="00800771" w:rsidRDefault="006C49CF" w:rsidP="006C49CF">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It was Proust who said that “masterpieces are written in a kind of foreign lan</w:t>
      </w:r>
      <w:r w:rsidRPr="00800771">
        <w:rPr>
          <w:rFonts w:cs="Times New Roman"/>
          <w:spacing w:val="-10"/>
          <w:sz w:val="18"/>
          <w:szCs w:val="18"/>
        </w:rPr>
        <w:softHyphen/>
        <w:t xml:space="preserve">guage.” [...] That is when style becomes a language </w:t>
      </w:r>
      <w:r w:rsidRPr="00800771">
        <w:rPr>
          <w:rFonts w:cs="Times New Roman"/>
          <w:i/>
          <w:spacing w:val="-10"/>
          <w:sz w:val="18"/>
          <w:szCs w:val="18"/>
        </w:rPr>
        <w:t>[que le style fait langue]</w:t>
      </w:r>
      <w:r w:rsidRPr="00800771">
        <w:rPr>
          <w:rFonts w:cs="Times New Roman"/>
          <w:spacing w:val="-10"/>
          <w:sz w:val="18"/>
          <w:szCs w:val="18"/>
        </w:rPr>
        <w:t xml:space="preserve">. That is when language </w:t>
      </w:r>
      <w:r w:rsidRPr="00800771">
        <w:rPr>
          <w:rFonts w:cs="Times New Roman"/>
          <w:i/>
          <w:spacing w:val="-10"/>
          <w:sz w:val="18"/>
          <w:szCs w:val="18"/>
        </w:rPr>
        <w:t>[que le langage]</w:t>
      </w:r>
      <w:r w:rsidRPr="00800771">
        <w:rPr>
          <w:rFonts w:cs="Times New Roman"/>
          <w:spacing w:val="-10"/>
          <w:sz w:val="18"/>
          <w:szCs w:val="18"/>
        </w:rPr>
        <w:t xml:space="preserve"> becomes intensive, a pure continuum of values and intensities. That is when all of language </w:t>
      </w:r>
      <w:r w:rsidRPr="00800771">
        <w:rPr>
          <w:rFonts w:cs="Times New Roman"/>
          <w:i/>
          <w:spacing w:val="-10"/>
          <w:sz w:val="18"/>
          <w:szCs w:val="18"/>
        </w:rPr>
        <w:t>[que toute la langue]</w:t>
      </w:r>
      <w:r w:rsidRPr="00800771">
        <w:rPr>
          <w:rFonts w:cs="Times New Roman"/>
          <w:spacing w:val="-10"/>
          <w:sz w:val="18"/>
          <w:szCs w:val="18"/>
        </w:rPr>
        <w:t xml:space="preserve"> becomes secret, yet has nothing to hide, as opposed to when one carves out a secret subsystem within language </w:t>
      </w:r>
      <w:r w:rsidRPr="00800771">
        <w:rPr>
          <w:rFonts w:cs="Times New Roman"/>
          <w:i/>
          <w:spacing w:val="-10"/>
          <w:sz w:val="18"/>
          <w:szCs w:val="18"/>
        </w:rPr>
        <w:t>[dans la langue]</w:t>
      </w:r>
      <w:r w:rsidRPr="00800771">
        <w:rPr>
          <w:rFonts w:cs="Times New Roman"/>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98)</w:t>
      </w:r>
    </w:p>
    <w:p w:rsidR="006C49CF" w:rsidRPr="00800771" w:rsidRDefault="006C49CF" w:rsidP="006C49CF">
      <w:pPr>
        <w:tabs>
          <w:tab w:val="left" w:pos="426"/>
        </w:tabs>
        <w:spacing w:line="240" w:lineRule="exact"/>
        <w:ind w:firstLine="397"/>
        <w:rPr>
          <w:rFonts w:cs="Times New Roman"/>
          <w:bCs/>
          <w:spacing w:val="-10"/>
          <w:sz w:val="18"/>
          <w:szCs w:val="18"/>
        </w:rPr>
      </w:pPr>
    </w:p>
    <w:p w:rsidR="006C49CF" w:rsidRPr="00800771" w:rsidRDefault="006C49CF" w:rsidP="006C49CF">
      <w:pPr>
        <w:tabs>
          <w:tab w:val="left" w:pos="426"/>
        </w:tabs>
        <w:spacing w:line="240" w:lineRule="exact"/>
        <w:ind w:firstLine="397"/>
        <w:rPr>
          <w:rFonts w:cs="Times New Roman"/>
          <w:spacing w:val="-10"/>
        </w:rPr>
      </w:pPr>
      <w:r w:rsidRPr="00800771">
        <w:rPr>
          <w:rFonts w:cs="Times New Roman"/>
          <w:spacing w:val="-10"/>
        </w:rPr>
        <w:t>Consequently, there was no such thing as a set of linguistic con</w:t>
      </w:r>
      <w:r w:rsidRPr="00800771">
        <w:rPr>
          <w:rFonts w:cs="Times New Roman"/>
          <w:spacing w:val="-10"/>
        </w:rPr>
        <w:softHyphen/>
        <w:t>stants which one varied, as</w:t>
      </w:r>
      <w:r w:rsidR="00650B5B" w:rsidRPr="00800771">
        <w:rPr>
          <w:rFonts w:cs="Times New Roman"/>
          <w:spacing w:val="-10"/>
        </w:rPr>
        <w:t xml:space="preserve"> in structuralism or</w:t>
      </w:r>
      <w:r w:rsidRPr="00800771">
        <w:rPr>
          <w:rFonts w:cs="Times New Roman"/>
          <w:spacing w:val="-10"/>
        </w:rPr>
        <w:t xml:space="preserve"> in rhetoric, in which each figure of style was considered as a deviation from the norms of the lan</w:t>
      </w:r>
      <w:r w:rsidR="00813CCE">
        <w:rPr>
          <w:rFonts w:cs="Times New Roman"/>
          <w:spacing w:val="-10"/>
        </w:rPr>
        <w:softHyphen/>
      </w:r>
      <w:r w:rsidRPr="00800771">
        <w:rPr>
          <w:rFonts w:cs="Times New Roman"/>
          <w:spacing w:val="-10"/>
        </w:rPr>
        <w:t xml:space="preserve">guage. </w:t>
      </w:r>
    </w:p>
    <w:p w:rsidR="006C49CF" w:rsidRPr="00800771" w:rsidRDefault="006C49CF" w:rsidP="006C49CF">
      <w:pPr>
        <w:tabs>
          <w:tab w:val="left" w:pos="426"/>
        </w:tabs>
        <w:spacing w:line="240" w:lineRule="exact"/>
        <w:ind w:firstLine="397"/>
        <w:rPr>
          <w:rFonts w:cs="Times New Roman"/>
          <w:spacing w:val="-10"/>
        </w:rPr>
      </w:pPr>
    </w:p>
    <w:p w:rsidR="006C49CF" w:rsidRPr="00800771" w:rsidRDefault="006C49CF" w:rsidP="006C49CF">
      <w:pPr>
        <w:tabs>
          <w:tab w:val="left" w:pos="426"/>
        </w:tabs>
        <w:spacing w:line="240" w:lineRule="exact"/>
        <w:ind w:firstLine="397"/>
        <w:rPr>
          <w:rFonts w:cs="Times New Roman"/>
          <w:spacing w:val="-10"/>
        </w:rPr>
      </w:pPr>
      <w:r w:rsidRPr="00800771">
        <w:rPr>
          <w:rFonts w:cs="Times New Roman"/>
          <w:spacing w:val="-10"/>
          <w:sz w:val="18"/>
          <w:szCs w:val="18"/>
        </w:rPr>
        <w:t>It is possible to take any linguistic variable and place it in variation following a nec</w:t>
      </w:r>
      <w:r w:rsidRPr="00800771">
        <w:rPr>
          <w:rFonts w:cs="Times New Roman"/>
          <w:spacing w:val="-10"/>
          <w:sz w:val="18"/>
          <w:szCs w:val="18"/>
        </w:rPr>
        <w:softHyphen/>
        <w:t>es</w:t>
      </w:r>
      <w:r w:rsidRPr="00800771">
        <w:rPr>
          <w:rFonts w:cs="Times New Roman"/>
          <w:spacing w:val="-10"/>
          <w:sz w:val="18"/>
          <w:szCs w:val="18"/>
        </w:rPr>
        <w:softHyphen/>
        <w:t xml:space="preserve">sarily virtual continuous line between two of its states. We are no longer in the situation of linguists who expect the constants of language </w:t>
      </w:r>
      <w:r w:rsidRPr="00800771">
        <w:rPr>
          <w:rFonts w:cs="Times New Roman"/>
          <w:i/>
          <w:spacing w:val="-10"/>
          <w:sz w:val="18"/>
          <w:szCs w:val="18"/>
        </w:rPr>
        <w:t>[les constantes de la langue]</w:t>
      </w:r>
      <w:r w:rsidRPr="00800771">
        <w:rPr>
          <w:rFonts w:cs="Times New Roman"/>
          <w:spacing w:val="-10"/>
          <w:sz w:val="18"/>
          <w:szCs w:val="18"/>
        </w:rPr>
        <w:t xml:space="preserve"> to experi</w:t>
      </w:r>
      <w:r w:rsidRPr="00800771">
        <w:rPr>
          <w:rFonts w:cs="Times New Roman"/>
          <w:spacing w:val="-10"/>
          <w:sz w:val="18"/>
          <w:szCs w:val="18"/>
        </w:rPr>
        <w:softHyphen/>
        <w:t xml:space="preserve">ence a kind of mutation or undergo the effects of changes accumulated in speech alone </w:t>
      </w:r>
      <w:r w:rsidRPr="00800771">
        <w:rPr>
          <w:rFonts w:cs="Times New Roman"/>
          <w:i/>
          <w:spacing w:val="-10"/>
          <w:sz w:val="18"/>
          <w:szCs w:val="18"/>
        </w:rPr>
        <w:t>[la simple parole]</w:t>
      </w:r>
      <w:r w:rsidRPr="00800771">
        <w:rPr>
          <w:rFonts w:cs="Times New Roman"/>
          <w:spacing w:val="-10"/>
          <w:sz w:val="18"/>
          <w:szCs w:val="18"/>
        </w:rPr>
        <w:t xml:space="preserve">. Lines of change or creation are fully and directly a part of the abstract machine.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99)</w:t>
      </w:r>
    </w:p>
    <w:p w:rsidR="006C49CF" w:rsidRPr="00800771" w:rsidRDefault="006C49CF" w:rsidP="006C49CF">
      <w:pPr>
        <w:tabs>
          <w:tab w:val="left" w:pos="426"/>
        </w:tabs>
        <w:spacing w:line="240" w:lineRule="exact"/>
        <w:ind w:firstLine="397"/>
        <w:rPr>
          <w:rFonts w:cs="Times New Roman"/>
          <w:spacing w:val="-10"/>
        </w:rPr>
      </w:pPr>
    </w:p>
    <w:p w:rsidR="006C49CF" w:rsidRPr="00800771" w:rsidRDefault="006C49CF" w:rsidP="006C49CF">
      <w:pPr>
        <w:tabs>
          <w:tab w:val="left" w:pos="426"/>
        </w:tabs>
        <w:spacing w:line="240" w:lineRule="exact"/>
        <w:ind w:firstLine="397"/>
        <w:rPr>
          <w:rFonts w:cs="Times New Roman"/>
          <w:spacing w:val="-10"/>
        </w:rPr>
      </w:pPr>
      <w:r w:rsidRPr="00800771">
        <w:rPr>
          <w:rFonts w:cs="Times New Roman"/>
          <w:spacing w:val="-10"/>
        </w:rPr>
        <w:t>On the contrary, each discourse set up a particular tension which occurred through “tensors.” The latter could be “atypical” or “agramma</w:t>
      </w:r>
      <w:r w:rsidRPr="00800771">
        <w:rPr>
          <w:rFonts w:cs="Times New Roman"/>
          <w:spacing w:val="-10"/>
        </w:rPr>
        <w:softHyphen/>
        <w:t xml:space="preserve">tical” expressions, as Cummings’ </w:t>
      </w:r>
      <w:r w:rsidRPr="00800771">
        <w:rPr>
          <w:rFonts w:cs="Times New Roman"/>
          <w:i/>
          <w:spacing w:val="-10"/>
        </w:rPr>
        <w:t>he danced his did</w:t>
      </w:r>
      <w:r w:rsidRPr="00800771">
        <w:rPr>
          <w:rFonts w:cs="Times New Roman"/>
          <w:spacing w:val="-10"/>
        </w:rPr>
        <w:t xml:space="preserve">, or more simply a repetitive use of the conjunction AND. </w:t>
      </w:r>
    </w:p>
    <w:p w:rsidR="006C49CF" w:rsidRPr="00800771" w:rsidRDefault="006C49CF" w:rsidP="006C49CF">
      <w:pPr>
        <w:tabs>
          <w:tab w:val="left" w:pos="426"/>
        </w:tabs>
        <w:spacing w:line="240" w:lineRule="exact"/>
        <w:ind w:firstLine="397"/>
        <w:rPr>
          <w:rFonts w:cs="Times New Roman"/>
          <w:spacing w:val="-10"/>
        </w:rPr>
      </w:pPr>
    </w:p>
    <w:p w:rsidR="006C49CF" w:rsidRPr="00800771" w:rsidRDefault="006C49CF" w:rsidP="006C49CF">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The atypical expression constitutes a cutting edge of deterritorialization of language </w:t>
      </w:r>
      <w:r w:rsidRPr="00800771">
        <w:rPr>
          <w:rFonts w:cs="Times New Roman"/>
          <w:i/>
          <w:spacing w:val="-10"/>
          <w:sz w:val="18"/>
          <w:szCs w:val="18"/>
        </w:rPr>
        <w:t>[de la langue]</w:t>
      </w:r>
      <w:r w:rsidRPr="00800771">
        <w:rPr>
          <w:rFonts w:cs="Times New Roman"/>
          <w:spacing w:val="-10"/>
          <w:sz w:val="18"/>
          <w:szCs w:val="18"/>
        </w:rPr>
        <w:t xml:space="preserve">, it plays the role </w:t>
      </w:r>
      <w:r w:rsidRPr="00800771">
        <w:rPr>
          <w:rFonts w:cs="Times New Roman"/>
          <w:i/>
          <w:iCs/>
          <w:spacing w:val="-10"/>
          <w:sz w:val="18"/>
          <w:szCs w:val="18"/>
        </w:rPr>
        <w:t>of tensor;</w:t>
      </w:r>
      <w:r w:rsidRPr="00800771">
        <w:rPr>
          <w:rFonts w:cs="Times New Roman"/>
          <w:spacing w:val="-10"/>
          <w:sz w:val="18"/>
          <w:szCs w:val="18"/>
        </w:rPr>
        <w:t xml:space="preserve"> in other words, it causes language </w:t>
      </w:r>
      <w:r w:rsidRPr="00800771">
        <w:rPr>
          <w:rFonts w:cs="Times New Roman"/>
          <w:i/>
          <w:spacing w:val="-10"/>
          <w:sz w:val="18"/>
          <w:szCs w:val="18"/>
        </w:rPr>
        <w:t>[la langue]</w:t>
      </w:r>
      <w:r w:rsidRPr="00800771">
        <w:rPr>
          <w:rFonts w:cs="Times New Roman"/>
          <w:spacing w:val="-10"/>
          <w:sz w:val="18"/>
          <w:szCs w:val="18"/>
        </w:rPr>
        <w:t xml:space="preserve"> to tend toward the limit of its elements, forms, or notions, toward a near side or a beyond of language </w:t>
      </w:r>
      <w:r w:rsidRPr="00800771">
        <w:rPr>
          <w:rFonts w:cs="Times New Roman"/>
          <w:i/>
          <w:spacing w:val="-10"/>
          <w:sz w:val="18"/>
          <w:szCs w:val="18"/>
        </w:rPr>
        <w:t>[de la langue]</w:t>
      </w:r>
      <w:r w:rsidRPr="00800771">
        <w:rPr>
          <w:rFonts w:cs="Times New Roman"/>
          <w:spacing w:val="-10"/>
          <w:sz w:val="18"/>
          <w:szCs w:val="18"/>
        </w:rPr>
        <w:t>. The tensor effects a kind of transiti</w:t>
      </w:r>
      <w:r w:rsidRPr="00800771">
        <w:rPr>
          <w:rFonts w:cs="Times New Roman"/>
          <w:spacing w:val="-10"/>
          <w:sz w:val="18"/>
          <w:szCs w:val="18"/>
        </w:rPr>
        <w:softHyphen/>
        <w:t xml:space="preserve">vization of the phrase, causing the last term to react upon the preceding term, back through the entire chain. It assures an intensive and chromatic treatment of language </w:t>
      </w:r>
      <w:r w:rsidRPr="00800771">
        <w:rPr>
          <w:rFonts w:cs="Times New Roman"/>
          <w:i/>
          <w:spacing w:val="-10"/>
          <w:sz w:val="18"/>
          <w:szCs w:val="18"/>
        </w:rPr>
        <w:t>[de la langue]</w:t>
      </w:r>
      <w:r w:rsidRPr="00800771">
        <w:rPr>
          <w:rFonts w:cs="Times New Roman"/>
          <w:spacing w:val="-10"/>
          <w:sz w:val="18"/>
          <w:szCs w:val="18"/>
        </w:rPr>
        <w:t xml:space="preserve">. An expression as simple as AND . . . can play the role of tensor for all of language </w:t>
      </w:r>
      <w:r w:rsidRPr="00800771">
        <w:rPr>
          <w:rFonts w:cs="Times New Roman"/>
          <w:i/>
          <w:spacing w:val="-10"/>
          <w:sz w:val="18"/>
          <w:szCs w:val="18"/>
        </w:rPr>
        <w:t>[tout le langage]</w:t>
      </w:r>
      <w:r w:rsidRPr="00800771">
        <w:rPr>
          <w:rFonts w:cs="Times New Roman"/>
          <w:spacing w:val="-10"/>
          <w:sz w:val="18"/>
          <w:szCs w:val="18"/>
        </w:rPr>
        <w:t xml:space="preserve">. In this sense, AND is less a conjunction than the atypical expression of all of the possible conjunctions it places in continuous variation. [...] </w:t>
      </w:r>
      <w:r w:rsidRPr="00800771">
        <w:rPr>
          <w:rFonts w:cs="Times New Roman"/>
          <w:bCs/>
          <w:iCs/>
          <w:spacing w:val="-10"/>
          <w:sz w:val="18"/>
          <w:szCs w:val="18"/>
        </w:rPr>
        <w:t>Tensors coincide with no linguistic category; nevertheless they are pragmatic values essential to both assemblages of enunci</w:t>
      </w:r>
      <w:r w:rsidRPr="00800771">
        <w:rPr>
          <w:rFonts w:cs="Times New Roman"/>
          <w:bCs/>
          <w:iCs/>
          <w:spacing w:val="-10"/>
          <w:sz w:val="18"/>
          <w:szCs w:val="18"/>
        </w:rPr>
        <w:softHyphen/>
        <w:t>ation and indirect discourses. (</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99)</w:t>
      </w:r>
    </w:p>
    <w:p w:rsidR="006C49CF" w:rsidRPr="00800771" w:rsidRDefault="006C49CF" w:rsidP="006C49CF">
      <w:pPr>
        <w:tabs>
          <w:tab w:val="left" w:pos="426"/>
        </w:tabs>
        <w:spacing w:line="240" w:lineRule="exact"/>
        <w:ind w:firstLine="397"/>
        <w:rPr>
          <w:rFonts w:cs="Times New Roman"/>
          <w:spacing w:val="-10"/>
        </w:rPr>
      </w:pPr>
    </w:p>
    <w:p w:rsidR="006C49CF" w:rsidRPr="00800771" w:rsidRDefault="006C49CF" w:rsidP="006C49CF">
      <w:pPr>
        <w:tabs>
          <w:tab w:val="left" w:pos="426"/>
        </w:tabs>
        <w:spacing w:line="240" w:lineRule="exact"/>
        <w:ind w:firstLine="397"/>
        <w:rPr>
          <w:rFonts w:cs="Times New Roman"/>
          <w:spacing w:val="-10"/>
        </w:rPr>
      </w:pPr>
      <w:r w:rsidRPr="00800771">
        <w:rPr>
          <w:rFonts w:cs="Times New Roman"/>
          <w:spacing w:val="-10"/>
        </w:rPr>
        <w:t>Deleuze and Guattari emphasized that this tensive and creative power was not limited to “poets, children, and lunatics.” It was actually the normal form of language activity, even in the most ordinary speech.</w:t>
      </w:r>
    </w:p>
    <w:p w:rsidR="006C49CF" w:rsidRPr="00800771" w:rsidRDefault="006C49CF" w:rsidP="006C49CF">
      <w:pPr>
        <w:tabs>
          <w:tab w:val="left" w:pos="426"/>
        </w:tabs>
        <w:spacing w:line="240" w:lineRule="exact"/>
        <w:ind w:firstLine="397"/>
        <w:rPr>
          <w:rFonts w:cs="Times New Roman"/>
          <w:spacing w:val="-10"/>
        </w:rPr>
      </w:pPr>
    </w:p>
    <w:p w:rsidR="006C49CF" w:rsidRPr="00800771" w:rsidRDefault="006C49CF" w:rsidP="006C49CF">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Some believe that these variations do not express the usual labor of creation in lan</w:t>
      </w:r>
      <w:r w:rsidRPr="00800771">
        <w:rPr>
          <w:rFonts w:cs="Times New Roman"/>
          <w:spacing w:val="-10"/>
          <w:sz w:val="18"/>
          <w:szCs w:val="18"/>
        </w:rPr>
        <w:softHyphen/>
        <w:t xml:space="preserve">guage and remain marginal, confined to poets, children, and lunatics. That is because they wish to define the abstract machine by constants that can be modified only secondarily, by a cumulative effect or syntagmatic mutation. But the abstract machine of language is not universal, or even general, but singular; it is not actual, but virtual-real; it has, not invariable or obligatory rules, but optional rules that ceaselessly vary with the variation itself, as in a game in which each move changes the rules.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99)</w:t>
      </w:r>
    </w:p>
    <w:p w:rsidR="006C49CF" w:rsidRPr="00800771" w:rsidRDefault="006C49CF" w:rsidP="006C49CF">
      <w:pPr>
        <w:tabs>
          <w:tab w:val="left" w:pos="426"/>
        </w:tabs>
        <w:spacing w:line="240" w:lineRule="exact"/>
        <w:ind w:firstLine="397"/>
        <w:rPr>
          <w:rFonts w:cs="Times New Roman"/>
          <w:spacing w:val="-10"/>
          <w:sz w:val="18"/>
          <w:szCs w:val="18"/>
        </w:rPr>
      </w:pPr>
    </w:p>
    <w:p w:rsidR="006C49CF" w:rsidRPr="00800771" w:rsidRDefault="006C49CF" w:rsidP="006C49CF">
      <w:pPr>
        <w:tabs>
          <w:tab w:val="left" w:pos="426"/>
        </w:tabs>
        <w:spacing w:line="240" w:lineRule="exact"/>
        <w:ind w:firstLine="397"/>
        <w:rPr>
          <w:rFonts w:cs="Times New Roman"/>
          <w:spacing w:val="-10"/>
        </w:rPr>
      </w:pPr>
      <w:r w:rsidRPr="00800771">
        <w:rPr>
          <w:rFonts w:cs="Times New Roman"/>
          <w:spacing w:val="-10"/>
        </w:rPr>
        <w:t xml:space="preserve">Therefore, performing a discourse, what Deleuze and Guattari called an “assemblage of enunciations,” was not simply using the tongue </w:t>
      </w:r>
      <w:r w:rsidRPr="00800771">
        <w:rPr>
          <w:rFonts w:cs="Times New Roman"/>
          <w:i/>
          <w:spacing w:val="-10"/>
        </w:rPr>
        <w:t>(la langue)</w:t>
      </w:r>
      <w:r w:rsidRPr="00800771">
        <w:rPr>
          <w:rFonts w:cs="Times New Roman"/>
          <w:spacing w:val="-10"/>
        </w:rPr>
        <w:t>, “the abstract machine,” in a more or less distorted way. It was not a violation or even a distortion of the language norm. It entailed “a come-and-go between different types of varia</w:t>
      </w:r>
      <w:r w:rsidRPr="00800771">
        <w:rPr>
          <w:rFonts w:cs="Times New Roman"/>
          <w:spacing w:val="-10"/>
        </w:rPr>
        <w:softHyphen/>
        <w:t>bles,” which “effectu</w:t>
      </w:r>
      <w:r w:rsidRPr="00800771">
        <w:rPr>
          <w:rFonts w:cs="Times New Roman"/>
          <w:spacing w:val="-10"/>
        </w:rPr>
        <w:softHyphen/>
        <w:t>ate[d] the machine in unison, in the sum of their relations.”</w:t>
      </w:r>
    </w:p>
    <w:p w:rsidR="006C49CF" w:rsidRPr="00800771" w:rsidRDefault="006C49CF" w:rsidP="006C49CF">
      <w:pPr>
        <w:tabs>
          <w:tab w:val="left" w:pos="426"/>
        </w:tabs>
        <w:spacing w:line="240" w:lineRule="exact"/>
        <w:ind w:firstLine="397"/>
        <w:rPr>
          <w:rFonts w:cs="Times New Roman"/>
          <w:spacing w:val="-10"/>
        </w:rPr>
      </w:pPr>
    </w:p>
    <w:p w:rsidR="006C49CF" w:rsidRPr="00800771" w:rsidRDefault="006C49CF" w:rsidP="006C49CF">
      <w:pPr>
        <w:tabs>
          <w:tab w:val="left" w:pos="426"/>
        </w:tabs>
        <w:spacing w:line="240" w:lineRule="exact"/>
        <w:ind w:firstLine="397"/>
        <w:rPr>
          <w:rFonts w:cs="Times New Roman"/>
          <w:spacing w:val="-10"/>
          <w:sz w:val="18"/>
          <w:szCs w:val="18"/>
        </w:rPr>
      </w:pPr>
      <w:r w:rsidRPr="00800771">
        <w:rPr>
          <w:rFonts w:cs="Times New Roman"/>
          <w:spacing w:val="-10"/>
          <w:sz w:val="18"/>
          <w:szCs w:val="18"/>
        </w:rPr>
        <w:t>We should not conclude from this that the assemblage brings only a certain resistance or inertia to bear against the abstract machine; [...] There is indeed braking and resistance at a certain level, but at another level of the assemblage there is nothing but a come-and-go between different types of variables, and corridors of passage traveled in both directions: the variables effectuate the machine in unison, in the sum of their rela</w:t>
      </w:r>
      <w:r w:rsidRPr="00800771">
        <w:rPr>
          <w:rFonts w:cs="Times New Roman"/>
          <w:spacing w:val="-10"/>
          <w:sz w:val="18"/>
          <w:szCs w:val="18"/>
        </w:rPr>
        <w:softHyphen/>
        <w:t xml:space="preserve">tions.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100)</w:t>
      </w:r>
    </w:p>
    <w:p w:rsidR="006C49CF" w:rsidRPr="00800771" w:rsidRDefault="006C49CF" w:rsidP="006C49CF">
      <w:pPr>
        <w:tabs>
          <w:tab w:val="left" w:pos="426"/>
        </w:tabs>
        <w:spacing w:line="240" w:lineRule="exact"/>
        <w:ind w:firstLine="397"/>
        <w:rPr>
          <w:rFonts w:cs="Times New Roman"/>
          <w:spacing w:val="-10"/>
        </w:rPr>
      </w:pPr>
    </w:p>
    <w:p w:rsidR="006C49CF" w:rsidRPr="00800771" w:rsidRDefault="006C49CF" w:rsidP="006C49CF">
      <w:pPr>
        <w:tabs>
          <w:tab w:val="left" w:pos="426"/>
        </w:tabs>
        <w:spacing w:line="240" w:lineRule="exact"/>
        <w:ind w:firstLine="397"/>
        <w:rPr>
          <w:rFonts w:cs="Times New Roman"/>
          <w:spacing w:val="-10"/>
        </w:rPr>
      </w:pPr>
      <w:r w:rsidRPr="00800771">
        <w:rPr>
          <w:rFonts w:cs="Times New Roman"/>
          <w:spacing w:val="-10"/>
        </w:rPr>
        <w:t>Although sometimes in a somewhat obscure way, these analyses rightly pointed to phenomena that had been observed by many writers and a few theoreticians. In the most ordinary situation of speech, the language is used, or better yet, made flowing, each time in a new way. Each speaker invents his or her “own language” by giving it new “val</w:t>
      </w:r>
      <w:r w:rsidRPr="00800771">
        <w:rPr>
          <w:rFonts w:cs="Times New Roman"/>
          <w:spacing w:val="-10"/>
        </w:rPr>
        <w:softHyphen/>
        <w:t>ues and intensities.” His or her language may thus seem to become private but in fact it remains open to re-actualization, allowing intercom</w:t>
      </w:r>
      <w:r w:rsidR="00CC3F77" w:rsidRPr="00800771">
        <w:rPr>
          <w:rFonts w:cs="Times New Roman"/>
          <w:spacing w:val="-10"/>
        </w:rPr>
        <w:t>munica</w:t>
      </w:r>
      <w:r w:rsidR="00CC3F77" w:rsidRPr="00800771">
        <w:rPr>
          <w:rFonts w:cs="Times New Roman"/>
          <w:spacing w:val="-10"/>
        </w:rPr>
        <w:softHyphen/>
        <w:t>tion</w:t>
      </w:r>
      <w:r w:rsidRPr="00800771">
        <w:rPr>
          <w:rFonts w:cs="Times New Roman"/>
          <w:spacing w:val="-10"/>
        </w:rPr>
        <w:t xml:space="preserve"> and interac</w:t>
      </w:r>
      <w:r w:rsidRPr="00800771">
        <w:rPr>
          <w:rFonts w:cs="Times New Roman"/>
          <w:spacing w:val="-10"/>
        </w:rPr>
        <w:softHyphen/>
        <w:t>tion.</w:t>
      </w:r>
    </w:p>
    <w:p w:rsidR="006C49CF" w:rsidRPr="00800771" w:rsidRDefault="006C49CF" w:rsidP="006C49CF">
      <w:pPr>
        <w:tabs>
          <w:tab w:val="left" w:pos="426"/>
        </w:tabs>
        <w:spacing w:line="240" w:lineRule="exact"/>
        <w:ind w:firstLine="397"/>
        <w:rPr>
          <w:rFonts w:cs="Times New Roman"/>
          <w:spacing w:val="-12"/>
        </w:rPr>
      </w:pPr>
      <w:r w:rsidRPr="00800771">
        <w:rPr>
          <w:rFonts w:cs="Times New Roman"/>
          <w:spacing w:val="-12"/>
        </w:rPr>
        <w:t xml:space="preserve">Benveniste in an interview dated 1968, in which he also commented on Chomsky’s generative linguistics, underlined the fact that, contrarily to Chomsky’s claim, “all men invent their own tongue </w:t>
      </w:r>
      <w:r w:rsidRPr="00800771">
        <w:rPr>
          <w:rFonts w:cs="Times New Roman"/>
          <w:i/>
          <w:spacing w:val="-12"/>
        </w:rPr>
        <w:t>[leur propre langue]</w:t>
      </w:r>
      <w:r w:rsidRPr="00800771">
        <w:rPr>
          <w:rFonts w:cs="Times New Roman"/>
          <w:spacing w:val="-12"/>
        </w:rPr>
        <w:t xml:space="preserve"> at the moment and each one in a dis</w:t>
      </w:r>
      <w:r w:rsidRPr="00800771">
        <w:rPr>
          <w:rFonts w:cs="Times New Roman"/>
          <w:spacing w:val="-12"/>
        </w:rPr>
        <w:softHyphen/>
        <w:t>tinc</w:t>
      </w:r>
      <w:r w:rsidRPr="00800771">
        <w:rPr>
          <w:rFonts w:cs="Times New Roman"/>
          <w:spacing w:val="-12"/>
        </w:rPr>
        <w:softHyphen/>
        <w:t>tive way, and each time in a new way.” This fundamentally rege</w:t>
      </w:r>
      <w:r w:rsidRPr="00800771">
        <w:rPr>
          <w:rFonts w:cs="Times New Roman"/>
          <w:spacing w:val="-12"/>
        </w:rPr>
        <w:softHyphen/>
        <w:t>nera</w:t>
      </w:r>
      <w:r w:rsidRPr="00800771">
        <w:rPr>
          <w:rFonts w:cs="Times New Roman"/>
          <w:spacing w:val="-12"/>
        </w:rPr>
        <w:softHyphen/>
        <w:t>tive process concerns senten</w:t>
      </w:r>
      <w:r w:rsidRPr="00800771">
        <w:rPr>
          <w:rFonts w:cs="Times New Roman"/>
          <w:spacing w:val="-12"/>
        </w:rPr>
        <w:softHyphen/>
        <w:t>ces, as well as words, down to the most banal locution as “hello!” Against all structur</w:t>
      </w:r>
      <w:r w:rsidR="00813CCE">
        <w:rPr>
          <w:rFonts w:cs="Times New Roman"/>
          <w:spacing w:val="-12"/>
        </w:rPr>
        <w:softHyphen/>
      </w:r>
      <w:r w:rsidRPr="00800771">
        <w:rPr>
          <w:rFonts w:cs="Times New Roman"/>
          <w:spacing w:val="-12"/>
        </w:rPr>
        <w:t>alist views, Benveniste insisted that, in real pragmatic situation of commu</w:t>
      </w:r>
      <w:r w:rsidRPr="00800771">
        <w:rPr>
          <w:rFonts w:cs="Times New Roman"/>
          <w:spacing w:val="-12"/>
        </w:rPr>
        <w:softHyphen/>
        <w:t>ni</w:t>
      </w:r>
      <w:r w:rsidRPr="00800771">
        <w:rPr>
          <w:rFonts w:cs="Times New Roman"/>
          <w:spacing w:val="-12"/>
        </w:rPr>
        <w:softHyphen/>
        <w:t>cation, it is “no longer the constituent elements that count” but “the complete organiza</w:t>
      </w:r>
      <w:r w:rsidRPr="00800771">
        <w:rPr>
          <w:rFonts w:cs="Times New Roman"/>
          <w:spacing w:val="-12"/>
        </w:rPr>
        <w:softHyphen/>
        <w:t xml:space="preserve">tion of the whole, the original arrangement.” </w:t>
      </w:r>
    </w:p>
    <w:p w:rsidR="006C49CF" w:rsidRPr="00800771" w:rsidRDefault="006C49CF" w:rsidP="006C49CF">
      <w:pPr>
        <w:tabs>
          <w:tab w:val="left" w:pos="426"/>
        </w:tabs>
        <w:spacing w:line="240" w:lineRule="exact"/>
        <w:ind w:firstLine="397"/>
        <w:rPr>
          <w:rFonts w:cs="Times New Roman"/>
          <w:spacing w:val="-10"/>
        </w:rPr>
      </w:pPr>
    </w:p>
    <w:p w:rsidR="006C49CF" w:rsidRPr="00800771" w:rsidRDefault="006C49CF" w:rsidP="006C49CF">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We apparently use a number of models. But, every man invents his language </w:t>
      </w:r>
      <w:r w:rsidRPr="00800771">
        <w:rPr>
          <w:rFonts w:cs="Times New Roman"/>
          <w:i/>
          <w:spacing w:val="-10"/>
          <w:sz w:val="18"/>
          <w:szCs w:val="18"/>
        </w:rPr>
        <w:t>[sa langue]</w:t>
      </w:r>
      <w:r w:rsidRPr="00800771">
        <w:rPr>
          <w:rFonts w:cs="Times New Roman"/>
          <w:spacing w:val="-10"/>
          <w:sz w:val="18"/>
          <w:szCs w:val="18"/>
        </w:rPr>
        <w:t xml:space="preserve"> and invents it all his life. And all men invent their own language </w:t>
      </w:r>
      <w:r w:rsidRPr="00800771">
        <w:rPr>
          <w:rFonts w:cs="Times New Roman"/>
          <w:i/>
          <w:spacing w:val="-10"/>
          <w:sz w:val="18"/>
          <w:szCs w:val="18"/>
        </w:rPr>
        <w:t>[leur propre langue]</w:t>
      </w:r>
      <w:r w:rsidRPr="00800771">
        <w:rPr>
          <w:rFonts w:cs="Times New Roman"/>
          <w:spacing w:val="-10"/>
          <w:sz w:val="18"/>
          <w:szCs w:val="18"/>
        </w:rPr>
        <w:t xml:space="preserve"> at the moment and each one in a distinctive way, and each time in a new way. Saying hello every day of your life to someone, this is each time a reinvention. A fortiori when it comes to sentences, it is no longer the constituent elements that count, it is the complete organization of the whole, the original arrangement </w:t>
      </w:r>
      <w:r w:rsidRPr="00800771">
        <w:rPr>
          <w:rFonts w:cs="Times New Roman"/>
          <w:i/>
          <w:spacing w:val="-10"/>
          <w:sz w:val="18"/>
          <w:szCs w:val="18"/>
        </w:rPr>
        <w:t>[l’arrangement original]</w:t>
      </w:r>
      <w:r w:rsidRPr="00800771">
        <w:rPr>
          <w:rFonts w:cs="Times New Roman"/>
          <w:spacing w:val="-10"/>
          <w:sz w:val="18"/>
          <w:szCs w:val="18"/>
        </w:rPr>
        <w:t xml:space="preserve">, the model of which cannot have been given directly and, consequently, must have been made by the individual </w:t>
      </w:r>
      <w:r w:rsidRPr="00800771">
        <w:rPr>
          <w:rFonts w:cs="Times New Roman"/>
          <w:i/>
          <w:spacing w:val="-10"/>
          <w:sz w:val="18"/>
          <w:szCs w:val="18"/>
        </w:rPr>
        <w:t>[que l’individu fabrique]</w:t>
      </w:r>
      <w:r w:rsidRPr="00800771">
        <w:rPr>
          <w:rFonts w:cs="Times New Roman"/>
          <w:spacing w:val="-10"/>
          <w:sz w:val="18"/>
          <w:szCs w:val="18"/>
        </w:rPr>
        <w:t>. (Benveniste, 1974, p. 18-19, my trans.)</w:t>
      </w:r>
    </w:p>
    <w:p w:rsidR="006C49CF" w:rsidRPr="00800771" w:rsidRDefault="006C49CF" w:rsidP="006C49CF">
      <w:pPr>
        <w:tabs>
          <w:tab w:val="left" w:pos="426"/>
        </w:tabs>
        <w:spacing w:line="240" w:lineRule="exact"/>
        <w:ind w:firstLine="397"/>
        <w:rPr>
          <w:rFonts w:cs="Times New Roman"/>
          <w:b/>
          <w:spacing w:val="-10"/>
        </w:rPr>
      </w:pPr>
    </w:p>
    <w:p w:rsidR="006C49CF" w:rsidRPr="00CD0903" w:rsidRDefault="006C49CF" w:rsidP="006C49CF">
      <w:pPr>
        <w:tabs>
          <w:tab w:val="left" w:pos="426"/>
        </w:tabs>
        <w:spacing w:line="240" w:lineRule="exact"/>
        <w:ind w:firstLine="397"/>
        <w:rPr>
          <w:rFonts w:cs="Times New Roman"/>
          <w:iCs/>
          <w:spacing w:val="-12"/>
        </w:rPr>
      </w:pPr>
      <w:r w:rsidRPr="00CD0903">
        <w:rPr>
          <w:rFonts w:cs="Times New Roman"/>
          <w:spacing w:val="-12"/>
        </w:rPr>
        <w:t>Meschonnic, for his part, documented a similar phenome</w:t>
      </w:r>
      <w:r w:rsidRPr="00CD0903">
        <w:rPr>
          <w:rFonts w:cs="Times New Roman"/>
          <w:spacing w:val="-12"/>
        </w:rPr>
        <w:softHyphen/>
        <w:t xml:space="preserve">non, this time at the text level, in his </w:t>
      </w:r>
      <w:r w:rsidRPr="00CD0903">
        <w:rPr>
          <w:rFonts w:cs="Times New Roman"/>
          <w:i/>
          <w:iCs/>
          <w:spacing w:val="-12"/>
        </w:rPr>
        <w:t xml:space="preserve">Écrire Hugo, Pour la poétique IV </w:t>
      </w:r>
      <w:r w:rsidRPr="00CD0903">
        <w:rPr>
          <w:rFonts w:cs="Times New Roman"/>
          <w:iCs/>
          <w:spacing w:val="-12"/>
        </w:rPr>
        <w:t xml:space="preserve">in 1977, a phenomenon whose theory he was soon to elaborate in details in his </w:t>
      </w:r>
      <w:r w:rsidRPr="00CD0903">
        <w:rPr>
          <w:rFonts w:cs="Times New Roman"/>
          <w:i/>
          <w:iCs/>
          <w:spacing w:val="-12"/>
        </w:rPr>
        <w:t xml:space="preserve">Critique Of Rhythm: Historical Anthropology of Language </w:t>
      </w:r>
      <w:r w:rsidRPr="00CD0903">
        <w:rPr>
          <w:rFonts w:cs="Times New Roman"/>
          <w:iCs/>
          <w:spacing w:val="-12"/>
        </w:rPr>
        <w:t xml:space="preserve">in 1982. </w:t>
      </w:r>
      <w:r w:rsidRPr="00CD0903">
        <w:rPr>
          <w:rFonts w:cs="Times New Roman"/>
          <w:spacing w:val="-12"/>
        </w:rPr>
        <w:t>To oppose any temptation to separate between lin</w:t>
      </w:r>
      <w:r w:rsidRPr="00CD0903">
        <w:rPr>
          <w:rFonts w:cs="Times New Roman"/>
          <w:spacing w:val="-12"/>
        </w:rPr>
        <w:softHyphen/>
        <w:t>guistics and poetics, Meschonnic first argued against Austin, who con</w:t>
      </w:r>
      <w:r w:rsidRPr="00CD0903">
        <w:rPr>
          <w:rFonts w:cs="Times New Roman"/>
          <w:spacing w:val="-12"/>
        </w:rPr>
        <w:softHyphen/>
        <w:t>sidered poetry as “a parasitic use” of ordinary language (1962, pp. 21, 104), insisting for his part on the continuity between ordinary and poetic language. Having secured this relation, Meschonnic described how e</w:t>
      </w:r>
      <w:r w:rsidRPr="00CD0903">
        <w:rPr>
          <w:rFonts w:cs="Times New Roman"/>
          <w:iCs/>
          <w:spacing w:val="-12"/>
        </w:rPr>
        <w:t xml:space="preserve">ach author “re-produces” the language – </w:t>
      </w:r>
      <w:r w:rsidRPr="00CD0903">
        <w:rPr>
          <w:rFonts w:cs="Times New Roman"/>
          <w:i/>
          <w:iCs/>
          <w:spacing w:val="-12"/>
        </w:rPr>
        <w:t>la langue</w:t>
      </w:r>
      <w:r w:rsidRPr="00CD0903">
        <w:rPr>
          <w:rFonts w:cs="Times New Roman"/>
          <w:iCs/>
          <w:spacing w:val="-12"/>
        </w:rPr>
        <w:t xml:space="preserve"> in which he or she writes in a way that is entirely specific to him or her, while still being fully sharable. Just as Deleuze and Guattari, who explained t</w:t>
      </w:r>
      <w:r w:rsidRPr="00CD0903">
        <w:rPr>
          <w:rFonts w:cs="Times New Roman"/>
          <w:spacing w:val="-12"/>
        </w:rPr>
        <w:t>his rather surpris</w:t>
      </w:r>
      <w:r w:rsidRPr="00CD0903">
        <w:rPr>
          <w:rFonts w:cs="Times New Roman"/>
          <w:spacing w:val="-12"/>
        </w:rPr>
        <w:softHyphen/>
        <w:t>ing effect by the use of “tensors,” which escape lin</w:t>
      </w:r>
      <w:r w:rsidRPr="00CD0903">
        <w:rPr>
          <w:rFonts w:cs="Times New Roman"/>
          <w:spacing w:val="-12"/>
        </w:rPr>
        <w:softHyphen/>
        <w:t>guistic categories, establish “prag</w:t>
      </w:r>
      <w:r w:rsidRPr="00CD0903">
        <w:rPr>
          <w:rFonts w:cs="Times New Roman"/>
          <w:spacing w:val="-12"/>
        </w:rPr>
        <w:softHyphen/>
        <w:t>matic values essential to assem</w:t>
      </w:r>
      <w:r w:rsidRPr="00CD0903">
        <w:rPr>
          <w:rFonts w:cs="Times New Roman"/>
          <w:spacing w:val="-12"/>
        </w:rPr>
        <w:softHyphen/>
        <w:t xml:space="preserve">blages of enunciation,” and “effectuate the machine [of the language] in unison, in the sum of their relations </w:t>
      </w:r>
      <w:r w:rsidRPr="00CD0903">
        <w:rPr>
          <w:rFonts w:cs="Times New Roman"/>
          <w:i/>
          <w:spacing w:val="-12"/>
        </w:rPr>
        <w:t>[toutes à la fois [...] d’après l’ensemble de leurs rap</w:t>
      </w:r>
      <w:r w:rsidRPr="00CD0903">
        <w:rPr>
          <w:rFonts w:cs="Times New Roman"/>
          <w:i/>
          <w:spacing w:val="-12"/>
        </w:rPr>
        <w:softHyphen/>
        <w:t>ports]</w:t>
      </w:r>
      <w:r w:rsidRPr="00CD0903">
        <w:rPr>
          <w:rFonts w:cs="Times New Roman"/>
          <w:spacing w:val="-12"/>
        </w:rPr>
        <w:t xml:space="preserve">,” Meschonnic described </w:t>
      </w:r>
      <w:r w:rsidRPr="00CD0903">
        <w:rPr>
          <w:rFonts w:cs="Times New Roman"/>
          <w:iCs/>
          <w:spacing w:val="-12"/>
        </w:rPr>
        <w:t>it as a particular form of “enunciation” which produces “values specific to one discourse and only one” through the global organiza</w:t>
      </w:r>
      <w:r w:rsidRPr="00CD0903">
        <w:rPr>
          <w:rFonts w:cs="Times New Roman"/>
          <w:iCs/>
          <w:spacing w:val="-12"/>
        </w:rPr>
        <w:softHyphen/>
        <w:t>tion of its “prosodic and rhyth</w:t>
      </w:r>
      <w:r w:rsidR="00813CCE">
        <w:rPr>
          <w:rFonts w:cs="Times New Roman"/>
          <w:iCs/>
          <w:spacing w:val="-12"/>
        </w:rPr>
        <w:softHyphen/>
      </w:r>
      <w:r w:rsidRPr="00CD0903">
        <w:rPr>
          <w:rFonts w:cs="Times New Roman"/>
          <w:iCs/>
          <w:spacing w:val="-12"/>
        </w:rPr>
        <w:t xml:space="preserve">mic system.” </w:t>
      </w:r>
      <w:r w:rsidRPr="00CD0903">
        <w:rPr>
          <w:rFonts w:cs="Times New Roman"/>
          <w:spacing w:val="-12"/>
        </w:rPr>
        <w:t>Although the example of “agram</w:t>
      </w:r>
      <w:r w:rsidRPr="00CD0903">
        <w:rPr>
          <w:rFonts w:cs="Times New Roman"/>
          <w:spacing w:val="-12"/>
        </w:rPr>
        <w:softHyphen/>
        <w:t xml:space="preserve">matical expressions,” given by Deleuze and Guattari, actually still respected the banal rhetoric criterion of deviation from norm, Meschonnic could certainly have joined with them on their second example, “expressions as simple as AND,” which clearly pointed at the way of flowing—the </w:t>
      </w:r>
      <w:r w:rsidRPr="00CD0903">
        <w:rPr>
          <w:rFonts w:cs="Times New Roman"/>
          <w:i/>
          <w:spacing w:val="-12"/>
        </w:rPr>
        <w:t>rhuthmos</w:t>
      </w:r>
      <w:r w:rsidRPr="00CD0903">
        <w:rPr>
          <w:rFonts w:cs="Times New Roman"/>
          <w:spacing w:val="-12"/>
        </w:rPr>
        <w:t xml:space="preserve">—of the discourse. Indeed, for him as we will see in the next volume, </w:t>
      </w:r>
      <w:r w:rsidRPr="00CD0903">
        <w:rPr>
          <w:rFonts w:cs="Times New Roman"/>
          <w:iCs/>
          <w:spacing w:val="-12"/>
        </w:rPr>
        <w:t>the “signi</w:t>
      </w:r>
      <w:r w:rsidRPr="00CD0903">
        <w:rPr>
          <w:rFonts w:cs="Times New Roman"/>
          <w:iCs/>
          <w:spacing w:val="-12"/>
        </w:rPr>
        <w:softHyphen/>
        <w:t xml:space="preserve">fiance” of a poem is not carried only by the words articulated through syntactical forms but by the entire system of signifiers and the global resonance it entails. </w:t>
      </w:r>
      <w:r w:rsidRPr="00CD0903">
        <w:rPr>
          <w:rFonts w:cs="Times New Roman"/>
          <w:spacing w:val="-12"/>
        </w:rPr>
        <w:t>It is the result of a linguis</w:t>
      </w:r>
      <w:r w:rsidRPr="00CD0903">
        <w:rPr>
          <w:rFonts w:cs="Times New Roman"/>
          <w:spacing w:val="-12"/>
        </w:rPr>
        <w:softHyphen/>
        <w:t>tic activity that doesn’t separate</w:t>
      </w:r>
      <w:r w:rsidR="00FB1C5B" w:rsidRPr="00CD0903">
        <w:rPr>
          <w:rFonts w:cs="Times New Roman"/>
          <w:spacing w:val="-12"/>
        </w:rPr>
        <w:t xml:space="preserve"> between</w:t>
      </w:r>
      <w:r w:rsidRPr="00CD0903">
        <w:rPr>
          <w:rFonts w:cs="Times New Roman"/>
          <w:spacing w:val="-12"/>
        </w:rPr>
        <w:t xml:space="preserve"> the signified and the signifier.</w:t>
      </w:r>
    </w:p>
    <w:p w:rsidR="006C49CF" w:rsidRPr="00800771" w:rsidRDefault="006C49CF" w:rsidP="006C49CF">
      <w:pPr>
        <w:tabs>
          <w:tab w:val="left" w:pos="426"/>
        </w:tabs>
        <w:spacing w:line="240" w:lineRule="exact"/>
        <w:ind w:firstLine="397"/>
        <w:rPr>
          <w:rFonts w:cs="Times New Roman"/>
          <w:spacing w:val="-10"/>
          <w:sz w:val="18"/>
          <w:szCs w:val="18"/>
        </w:rPr>
      </w:pPr>
    </w:p>
    <w:p w:rsidR="006C49CF" w:rsidRPr="00800771" w:rsidRDefault="006C49CF" w:rsidP="006C49CF">
      <w:pPr>
        <w:tabs>
          <w:tab w:val="left" w:pos="426"/>
        </w:tabs>
        <w:spacing w:line="240" w:lineRule="exact"/>
        <w:ind w:firstLine="397"/>
        <w:rPr>
          <w:rFonts w:cs="Times New Roman"/>
          <w:spacing w:val="-10"/>
          <w:sz w:val="18"/>
          <w:szCs w:val="18"/>
        </w:rPr>
      </w:pPr>
      <w:r w:rsidRPr="00800771">
        <w:rPr>
          <w:rFonts w:cs="Times New Roman"/>
          <w:spacing w:val="-10"/>
          <w:sz w:val="18"/>
          <w:szCs w:val="18"/>
        </w:rPr>
        <w:t>Poetic enunciation is not just a use of personal pronouns. It pertains to the whole dis</w:t>
      </w:r>
      <w:r w:rsidRPr="00800771">
        <w:rPr>
          <w:rFonts w:cs="Times New Roman"/>
          <w:spacing w:val="-10"/>
          <w:sz w:val="18"/>
          <w:szCs w:val="18"/>
        </w:rPr>
        <w:softHyphen/>
        <w:t>course. This is why the analysis begins with prosody and rhythm, because what we already reduce by calling it the “materiality” of words is a semantics of the whole lan</w:t>
      </w:r>
      <w:r w:rsidRPr="00800771">
        <w:rPr>
          <w:rFonts w:cs="Times New Roman"/>
          <w:spacing w:val="-10"/>
          <w:sz w:val="18"/>
          <w:szCs w:val="18"/>
        </w:rPr>
        <w:softHyphen/>
        <w:t xml:space="preserve">guage </w:t>
      </w:r>
      <w:r w:rsidRPr="00800771">
        <w:rPr>
          <w:rFonts w:cs="Times New Roman"/>
          <w:i/>
          <w:spacing w:val="-10"/>
          <w:sz w:val="18"/>
          <w:szCs w:val="18"/>
        </w:rPr>
        <w:t>[de tout le langage]</w:t>
      </w:r>
      <w:r w:rsidRPr="00800771">
        <w:rPr>
          <w:rFonts w:cs="Times New Roman"/>
          <w:spacing w:val="-10"/>
          <w:sz w:val="18"/>
          <w:szCs w:val="18"/>
        </w:rPr>
        <w:t>, a generalized signifiance which produces its paradigms as much as its concate</w:t>
      </w:r>
      <w:r w:rsidRPr="00800771">
        <w:rPr>
          <w:rFonts w:cs="Times New Roman"/>
          <w:spacing w:val="-10"/>
          <w:sz w:val="18"/>
          <w:szCs w:val="18"/>
        </w:rPr>
        <w:softHyphen/>
        <w:t xml:space="preserve">nations </w:t>
      </w:r>
      <w:r w:rsidRPr="00800771">
        <w:rPr>
          <w:rFonts w:cs="Times New Roman"/>
          <w:i/>
          <w:spacing w:val="-10"/>
          <w:sz w:val="18"/>
          <w:szCs w:val="18"/>
        </w:rPr>
        <w:t>[enchaînements]</w:t>
      </w:r>
      <w:r w:rsidRPr="00800771">
        <w:rPr>
          <w:rFonts w:cs="Times New Roman"/>
          <w:spacing w:val="-10"/>
          <w:sz w:val="18"/>
          <w:szCs w:val="18"/>
        </w:rPr>
        <w:t xml:space="preserve">. The privilege accorded to prosody and rhythm does not make them distinct “levels” of “meaning,” a meaning then confused with lexicon, nor one of the functions of language </w:t>
      </w:r>
      <w:r w:rsidRPr="00800771">
        <w:rPr>
          <w:rFonts w:cs="Times New Roman"/>
          <w:i/>
          <w:spacing w:val="-10"/>
          <w:sz w:val="18"/>
          <w:szCs w:val="18"/>
        </w:rPr>
        <w:t>[du langage]</w:t>
      </w:r>
      <w:r w:rsidRPr="00800771">
        <w:rPr>
          <w:rFonts w:cs="Times New Roman"/>
          <w:spacing w:val="-10"/>
          <w:sz w:val="18"/>
          <w:szCs w:val="18"/>
        </w:rPr>
        <w:t xml:space="preserve"> that would overcome the others, for example syntax. But, by encompassing the separate categories of syntax and lexicon in a new conception-distribution of the signifiance, prosody and rhythm are taken as the general functioning of value and poetry </w:t>
      </w:r>
      <w:r w:rsidRPr="00800771">
        <w:rPr>
          <w:rFonts w:cs="Times New Roman"/>
          <w:i/>
          <w:spacing w:val="-10"/>
          <w:sz w:val="18"/>
          <w:szCs w:val="18"/>
        </w:rPr>
        <w:t>[de la valeur et du poème]</w:t>
      </w:r>
      <w:r w:rsidRPr="00800771">
        <w:rPr>
          <w:rFonts w:cs="Times New Roman"/>
          <w:spacing w:val="-10"/>
          <w:sz w:val="18"/>
          <w:szCs w:val="18"/>
        </w:rPr>
        <w:t xml:space="preserve">. (Meschonnic, </w:t>
      </w:r>
      <w:r w:rsidRPr="00800771">
        <w:rPr>
          <w:rFonts w:cs="Times New Roman"/>
          <w:i/>
          <w:spacing w:val="-10"/>
          <w:sz w:val="18"/>
          <w:szCs w:val="18"/>
        </w:rPr>
        <w:t>Writing Hugo</w:t>
      </w:r>
      <w:r w:rsidRPr="00800771">
        <w:rPr>
          <w:rFonts w:cs="Times New Roman"/>
          <w:spacing w:val="-10"/>
          <w:sz w:val="18"/>
          <w:szCs w:val="18"/>
        </w:rPr>
        <w:t>, 1977, vol. 1, p. 216, my trans.)</w:t>
      </w:r>
    </w:p>
    <w:p w:rsidR="006C49CF" w:rsidRPr="00800771" w:rsidRDefault="006C49CF" w:rsidP="006C49CF">
      <w:pPr>
        <w:tabs>
          <w:tab w:val="left" w:pos="426"/>
        </w:tabs>
        <w:spacing w:line="240" w:lineRule="exact"/>
        <w:ind w:firstLine="397"/>
        <w:rPr>
          <w:rFonts w:cs="Times New Roman"/>
          <w:spacing w:val="-10"/>
          <w:sz w:val="18"/>
          <w:szCs w:val="18"/>
        </w:rPr>
      </w:pPr>
    </w:p>
    <w:p w:rsidR="006C49CF" w:rsidRPr="00800771" w:rsidRDefault="006C49CF" w:rsidP="006C49CF">
      <w:pPr>
        <w:tabs>
          <w:tab w:val="left" w:pos="426"/>
        </w:tabs>
        <w:spacing w:line="240" w:lineRule="exact"/>
        <w:ind w:firstLine="397"/>
        <w:rPr>
          <w:rFonts w:cs="Times New Roman"/>
          <w:spacing w:val="-10"/>
        </w:rPr>
      </w:pPr>
      <w:r w:rsidRPr="00800771">
        <w:rPr>
          <w:rFonts w:cs="Times New Roman"/>
          <w:spacing w:val="-10"/>
        </w:rPr>
        <w:t>As we can see, Chapter 4 contained a series of remarkable insights into the linguistic activity which did not separate between ordinary and poetic language and which therefore shed a bright light on literature. These con</w:t>
      </w:r>
      <w:r w:rsidRPr="00800771">
        <w:rPr>
          <w:rFonts w:cs="Times New Roman"/>
          <w:spacing w:val="-10"/>
        </w:rPr>
        <w:softHyphen/>
        <w:t>clusions were in fact developed even further in the next section devoted to a discus</w:t>
      </w:r>
      <w:r w:rsidRPr="00800771">
        <w:rPr>
          <w:rFonts w:cs="Times New Roman"/>
          <w:spacing w:val="-10"/>
        </w:rPr>
        <w:softHyphen/>
        <w:t>sion of the fourth “postulate of linguistics” which affirmed that</w:t>
      </w:r>
      <w:r w:rsidRPr="00800771">
        <w:rPr>
          <w:rFonts w:cs="Times New Roman"/>
          <w:bCs/>
          <w:spacing w:val="-10"/>
        </w:rPr>
        <w:t xml:space="preserve"> “language </w:t>
      </w:r>
      <w:r w:rsidRPr="00800771">
        <w:rPr>
          <w:rFonts w:cs="Times New Roman"/>
          <w:bCs/>
          <w:i/>
          <w:spacing w:val="-10"/>
        </w:rPr>
        <w:t>[la langue]</w:t>
      </w:r>
      <w:r w:rsidRPr="00800771">
        <w:rPr>
          <w:rFonts w:cs="Times New Roman"/>
          <w:bCs/>
          <w:spacing w:val="-10"/>
        </w:rPr>
        <w:t xml:space="preserve"> can be scientifically stud</w:t>
      </w:r>
      <w:r w:rsidRPr="00800771">
        <w:rPr>
          <w:rFonts w:cs="Times New Roman"/>
          <w:bCs/>
          <w:spacing w:val="-10"/>
        </w:rPr>
        <w:softHyphen/>
        <w:t>ied only under the condi</w:t>
      </w:r>
      <w:r w:rsidRPr="00800771">
        <w:rPr>
          <w:rFonts w:cs="Times New Roman"/>
          <w:bCs/>
          <w:spacing w:val="-10"/>
        </w:rPr>
        <w:softHyphen/>
        <w:t xml:space="preserve">tions of a standard or major language.” To prove their case, </w:t>
      </w:r>
      <w:r w:rsidRPr="00800771">
        <w:rPr>
          <w:rFonts w:cs="Times New Roman"/>
          <w:spacing w:val="-10"/>
        </w:rPr>
        <w:t>Deleuze and Guattari argued this time that litera</w:t>
      </w:r>
      <w:r w:rsidRPr="00800771">
        <w:rPr>
          <w:rFonts w:cs="Times New Roman"/>
          <w:spacing w:val="-10"/>
        </w:rPr>
        <w:softHyphen/>
        <w:t>ture was basically about making one’s language become “minor” by placing it “in a state of continuous variation” and by “stretch</w:t>
      </w:r>
      <w:r w:rsidRPr="00800771">
        <w:rPr>
          <w:rFonts w:cs="Times New Roman"/>
          <w:spacing w:val="-10"/>
        </w:rPr>
        <w:softHyphen/>
        <w:t xml:space="preserve">ing tensors through it.” It was like becoming a “foreigner” in one’s own tongue. </w:t>
      </w:r>
    </w:p>
    <w:p w:rsidR="006C49CF" w:rsidRPr="00800771" w:rsidRDefault="006C49CF" w:rsidP="006C49CF">
      <w:pPr>
        <w:tabs>
          <w:tab w:val="left" w:pos="426"/>
        </w:tabs>
        <w:spacing w:line="240" w:lineRule="exact"/>
        <w:ind w:firstLine="397"/>
        <w:rPr>
          <w:rFonts w:cs="Times New Roman"/>
          <w:spacing w:val="-10"/>
        </w:rPr>
      </w:pPr>
    </w:p>
    <w:p w:rsidR="006C49CF" w:rsidRPr="00800771" w:rsidRDefault="006C49CF" w:rsidP="006C49CF">
      <w:pPr>
        <w:tabs>
          <w:tab w:val="left" w:pos="426"/>
        </w:tabs>
        <w:spacing w:line="240" w:lineRule="exact"/>
        <w:ind w:firstLine="397"/>
        <w:rPr>
          <w:rFonts w:cs="Times New Roman"/>
          <w:spacing w:val="-12"/>
        </w:rPr>
      </w:pPr>
      <w:r w:rsidRPr="00800771">
        <w:rPr>
          <w:rFonts w:cs="Times New Roman"/>
          <w:spacing w:val="-12"/>
          <w:sz w:val="18"/>
          <w:szCs w:val="18"/>
        </w:rPr>
        <w:t xml:space="preserve">One must find the minor language </w:t>
      </w:r>
      <w:r w:rsidRPr="00800771">
        <w:rPr>
          <w:rFonts w:cs="Times New Roman"/>
          <w:i/>
          <w:spacing w:val="-12"/>
          <w:sz w:val="18"/>
          <w:szCs w:val="18"/>
        </w:rPr>
        <w:t>[la langue mineure]</w:t>
      </w:r>
      <w:r w:rsidRPr="00800771">
        <w:rPr>
          <w:rFonts w:cs="Times New Roman"/>
          <w:spacing w:val="-12"/>
          <w:sz w:val="18"/>
          <w:szCs w:val="18"/>
        </w:rPr>
        <w:t>, the dialect or rather idio</w:t>
      </w:r>
      <w:r w:rsidRPr="00800771">
        <w:rPr>
          <w:rFonts w:cs="Times New Roman"/>
          <w:spacing w:val="-12"/>
          <w:sz w:val="18"/>
          <w:szCs w:val="18"/>
        </w:rPr>
        <w:softHyphen/>
        <w:t xml:space="preserve">lect, on the basis of which one can make one’s own major language minor </w:t>
      </w:r>
      <w:r w:rsidRPr="00800771">
        <w:rPr>
          <w:rFonts w:cs="Times New Roman"/>
          <w:i/>
          <w:spacing w:val="-12"/>
          <w:sz w:val="18"/>
          <w:szCs w:val="18"/>
        </w:rPr>
        <w:t>[sa propre langue majeure]</w:t>
      </w:r>
      <w:r w:rsidRPr="00800771">
        <w:rPr>
          <w:rFonts w:cs="Times New Roman"/>
          <w:spacing w:val="-12"/>
          <w:sz w:val="18"/>
          <w:szCs w:val="18"/>
        </w:rPr>
        <w:t xml:space="preserve">. That is the strength of authors termed “minor,” who are in fact the greatest, the only greats: having to conquer one’s own language </w:t>
      </w:r>
      <w:r w:rsidRPr="00800771">
        <w:rPr>
          <w:rFonts w:cs="Times New Roman"/>
          <w:i/>
          <w:spacing w:val="-12"/>
          <w:sz w:val="18"/>
          <w:szCs w:val="18"/>
        </w:rPr>
        <w:t>[leur propre langue]</w:t>
      </w:r>
      <w:r w:rsidRPr="00800771">
        <w:rPr>
          <w:rFonts w:cs="Times New Roman"/>
          <w:spacing w:val="-12"/>
          <w:sz w:val="18"/>
          <w:szCs w:val="18"/>
        </w:rPr>
        <w:t xml:space="preserve">, in other words, to attain that sobriety in the use of a major language </w:t>
      </w:r>
      <w:r w:rsidRPr="00800771">
        <w:rPr>
          <w:rFonts w:cs="Times New Roman"/>
          <w:i/>
          <w:spacing w:val="-12"/>
          <w:sz w:val="18"/>
          <w:szCs w:val="18"/>
        </w:rPr>
        <w:t>[la langue majeure]</w:t>
      </w:r>
      <w:r w:rsidRPr="00800771">
        <w:rPr>
          <w:rFonts w:cs="Times New Roman"/>
          <w:spacing w:val="-12"/>
          <w:sz w:val="18"/>
          <w:szCs w:val="18"/>
        </w:rPr>
        <w:t>, in order to place it in a state of continuous variation (the opposite of regionalism). [...] Minor authors are foreign</w:t>
      </w:r>
      <w:r w:rsidRPr="00800771">
        <w:rPr>
          <w:rFonts w:cs="Times New Roman"/>
          <w:spacing w:val="-12"/>
          <w:sz w:val="18"/>
          <w:szCs w:val="18"/>
        </w:rPr>
        <w:softHyphen/>
        <w:t xml:space="preserve">ers in their own tongue </w:t>
      </w:r>
      <w:r w:rsidRPr="00800771">
        <w:rPr>
          <w:rFonts w:cs="Times New Roman"/>
          <w:i/>
          <w:spacing w:val="-12"/>
          <w:sz w:val="18"/>
          <w:szCs w:val="18"/>
        </w:rPr>
        <w:t>[sa propre langue]</w:t>
      </w:r>
      <w:r w:rsidRPr="00800771">
        <w:rPr>
          <w:rFonts w:cs="Times New Roman"/>
          <w:spacing w:val="-12"/>
          <w:sz w:val="18"/>
          <w:szCs w:val="18"/>
        </w:rPr>
        <w:t>. If they are bastards, if they experience them</w:t>
      </w:r>
      <w:r w:rsidRPr="00800771">
        <w:rPr>
          <w:rFonts w:cs="Times New Roman"/>
          <w:spacing w:val="-12"/>
          <w:sz w:val="18"/>
          <w:szCs w:val="18"/>
        </w:rPr>
        <w:softHyphen/>
        <w:t xml:space="preserve">selves as bastards, it is due not to a mixing or intermingling of languages </w:t>
      </w:r>
      <w:r w:rsidRPr="00800771">
        <w:rPr>
          <w:rFonts w:cs="Times New Roman"/>
          <w:i/>
          <w:spacing w:val="-12"/>
          <w:sz w:val="18"/>
          <w:szCs w:val="18"/>
        </w:rPr>
        <w:t>[mélange de langues]</w:t>
      </w:r>
      <w:r w:rsidRPr="00800771">
        <w:rPr>
          <w:rFonts w:cs="Times New Roman"/>
          <w:spacing w:val="-12"/>
          <w:sz w:val="18"/>
          <w:szCs w:val="18"/>
        </w:rPr>
        <w:t xml:space="preserve"> but rather to a subtraction and variation of their own language </w:t>
      </w:r>
      <w:r w:rsidRPr="00800771">
        <w:rPr>
          <w:rFonts w:cs="Times New Roman"/>
          <w:i/>
          <w:spacing w:val="-12"/>
          <w:sz w:val="18"/>
          <w:szCs w:val="18"/>
        </w:rPr>
        <w:t>[de la sienne]</w:t>
      </w:r>
      <w:r w:rsidRPr="00800771">
        <w:rPr>
          <w:rFonts w:cs="Times New Roman"/>
          <w:spacing w:val="-12"/>
          <w:sz w:val="18"/>
          <w:szCs w:val="18"/>
        </w:rPr>
        <w:t xml:space="preserve"> achieved by stretching tensors through it.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105)</w:t>
      </w:r>
    </w:p>
    <w:p w:rsidR="006C49CF" w:rsidRPr="00800771" w:rsidRDefault="006C49CF" w:rsidP="006C49CF">
      <w:pPr>
        <w:tabs>
          <w:tab w:val="left" w:pos="426"/>
        </w:tabs>
        <w:spacing w:line="240" w:lineRule="exact"/>
        <w:ind w:firstLine="397"/>
        <w:rPr>
          <w:rFonts w:cs="Times New Roman"/>
          <w:spacing w:val="-10"/>
        </w:rPr>
      </w:pPr>
    </w:p>
    <w:p w:rsidR="006C49CF" w:rsidRDefault="006C49CF" w:rsidP="006C49CF">
      <w:pPr>
        <w:tabs>
          <w:tab w:val="left" w:pos="426"/>
        </w:tabs>
        <w:spacing w:line="240" w:lineRule="exact"/>
        <w:ind w:firstLine="397"/>
        <w:rPr>
          <w:rFonts w:cs="Times New Roman"/>
          <w:spacing w:val="-10"/>
        </w:rPr>
      </w:pPr>
      <w:r w:rsidRPr="00800771">
        <w:rPr>
          <w:rFonts w:cs="Times New Roman"/>
          <w:spacing w:val="-10"/>
        </w:rPr>
        <w:t xml:space="preserve"> Strikingly, these ultimate analyses drove Deleuze and Guattari towards a theory of lan</w:t>
      </w:r>
      <w:r w:rsidRPr="00800771">
        <w:rPr>
          <w:rFonts w:cs="Times New Roman"/>
          <w:spacing w:val="-10"/>
        </w:rPr>
        <w:softHyphen/>
        <w:t>guage based on “prosodic, stylistic, or pragmatic features” which clearly parted from the traditional semiotic and linear views. Here again, they were not far from Meschonnic’s global theory of rhythm—although they did not mention him. “All elements of language” were placed “in a state of con</w:t>
      </w:r>
      <w:r w:rsidRPr="00800771">
        <w:rPr>
          <w:rFonts w:cs="Times New Roman"/>
          <w:spacing w:val="-10"/>
        </w:rPr>
        <w:softHyphen/>
        <w:t>tinuous variation, for example, the impact of tone on pho</w:t>
      </w:r>
      <w:r w:rsidRPr="00800771">
        <w:rPr>
          <w:rFonts w:cs="Times New Roman"/>
          <w:spacing w:val="-10"/>
        </w:rPr>
        <w:softHyphen/>
        <w:t>nemes, accent on morphemes, or intonation on syntax.”</w:t>
      </w:r>
    </w:p>
    <w:p w:rsidR="00CD0903" w:rsidRPr="00800771" w:rsidRDefault="00CD0903" w:rsidP="006C49CF">
      <w:pPr>
        <w:tabs>
          <w:tab w:val="left" w:pos="426"/>
        </w:tabs>
        <w:spacing w:line="240" w:lineRule="exact"/>
        <w:ind w:firstLine="397"/>
        <w:rPr>
          <w:rFonts w:cs="Times New Roman"/>
          <w:spacing w:val="-10"/>
        </w:rPr>
      </w:pPr>
    </w:p>
    <w:p w:rsidR="006C49CF" w:rsidRPr="00800771" w:rsidRDefault="006C49CF" w:rsidP="006C49CF">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For nondistinctive features, whether prosodic, stylistic, or pragmatic, are not only omnipresent variables, in contrast to the presence or absence of a constant; they are not only superlinear and “suprasegmental” elements, in contrast to linear segmental ele</w:t>
      </w:r>
      <w:r w:rsidRPr="00800771">
        <w:rPr>
          <w:rFonts w:cs="Times New Roman"/>
          <w:spacing w:val="-10"/>
          <w:sz w:val="18"/>
          <w:szCs w:val="18"/>
        </w:rPr>
        <w:softHyphen/>
        <w:t xml:space="preserve">ments; their very characteristics give them the power to place all the elements of language </w:t>
      </w:r>
      <w:r w:rsidRPr="00800771">
        <w:rPr>
          <w:rFonts w:cs="Times New Roman"/>
          <w:i/>
          <w:spacing w:val="-10"/>
          <w:sz w:val="18"/>
          <w:szCs w:val="18"/>
        </w:rPr>
        <w:t>[de la langue]</w:t>
      </w:r>
      <w:r w:rsidRPr="00800771">
        <w:rPr>
          <w:rFonts w:cs="Times New Roman"/>
          <w:spacing w:val="-10"/>
          <w:sz w:val="18"/>
          <w:szCs w:val="18"/>
        </w:rPr>
        <w:t xml:space="preserve"> in a state of continuous variation—for example, the impact of tone on pho</w:t>
      </w:r>
      <w:r w:rsidRPr="00800771">
        <w:rPr>
          <w:rFonts w:cs="Times New Roman"/>
          <w:spacing w:val="-10"/>
          <w:sz w:val="18"/>
          <w:szCs w:val="18"/>
        </w:rPr>
        <w:softHyphen/>
        <w:t xml:space="preserve">nemes, accent on morphemes, or intonation on syntax. These are not secondary features but another treatment of language </w:t>
      </w:r>
      <w:r w:rsidRPr="00800771">
        <w:rPr>
          <w:rFonts w:cs="Times New Roman"/>
          <w:i/>
          <w:spacing w:val="-10"/>
          <w:sz w:val="18"/>
          <w:szCs w:val="18"/>
        </w:rPr>
        <w:t>[de la langue]</w:t>
      </w:r>
      <w:r w:rsidRPr="00800771">
        <w:rPr>
          <w:rFonts w:cs="Times New Roman"/>
          <w:spacing w:val="-10"/>
          <w:sz w:val="18"/>
          <w:szCs w:val="18"/>
        </w:rPr>
        <w:t xml:space="preserve"> that no longer operates according to the pre</w:t>
      </w:r>
      <w:r w:rsidRPr="00800771">
        <w:rPr>
          <w:rFonts w:cs="Times New Roman"/>
          <w:spacing w:val="-10"/>
          <w:sz w:val="18"/>
          <w:szCs w:val="18"/>
        </w:rPr>
        <w:softHyphen/>
        <w:t xml:space="preserve">ceding categories.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103-104)</w:t>
      </w:r>
    </w:p>
    <w:p w:rsidR="006C49CF" w:rsidRPr="00800771" w:rsidRDefault="006C49CF" w:rsidP="006C49CF">
      <w:pPr>
        <w:tabs>
          <w:tab w:val="left" w:pos="426"/>
        </w:tabs>
        <w:spacing w:line="240" w:lineRule="exact"/>
        <w:ind w:firstLine="397"/>
        <w:rPr>
          <w:rFonts w:cs="Times New Roman"/>
          <w:spacing w:val="-10"/>
        </w:rPr>
      </w:pPr>
    </w:p>
    <w:p w:rsidR="006C49CF" w:rsidRPr="00800771" w:rsidRDefault="006C49CF" w:rsidP="006C49CF">
      <w:pPr>
        <w:tabs>
          <w:tab w:val="left" w:pos="426"/>
        </w:tabs>
        <w:spacing w:line="240" w:lineRule="exact"/>
        <w:ind w:firstLine="397"/>
        <w:rPr>
          <w:rFonts w:cs="Times New Roman"/>
          <w:spacing w:val="-10"/>
        </w:rPr>
      </w:pPr>
      <w:r w:rsidRPr="00800771">
        <w:rPr>
          <w:rFonts w:cs="Times New Roman"/>
          <w:spacing w:val="-10"/>
        </w:rPr>
        <w:t>Strikingly too, once again the musical model replaced the absent the</w:t>
      </w:r>
      <w:r w:rsidRPr="00800771">
        <w:rPr>
          <w:rFonts w:cs="Times New Roman"/>
          <w:spacing w:val="-10"/>
        </w:rPr>
        <w:softHyphen/>
        <w:t xml:space="preserve">ory of poetic rhythm. The beneficial effect of </w:t>
      </w:r>
      <w:r w:rsidR="00CD3C6A">
        <w:rPr>
          <w:rFonts w:cs="Times New Roman"/>
          <w:spacing w:val="-10"/>
        </w:rPr>
        <w:t xml:space="preserve">the reference to </w:t>
      </w:r>
      <w:r w:rsidRPr="00800771">
        <w:rPr>
          <w:rFonts w:cs="Times New Roman"/>
          <w:spacing w:val="-10"/>
        </w:rPr>
        <w:t>literature on the theory of lan</w:t>
      </w:r>
      <w:r w:rsidRPr="00800771">
        <w:rPr>
          <w:rFonts w:cs="Times New Roman"/>
          <w:spacing w:val="-10"/>
        </w:rPr>
        <w:softHyphen/>
        <w:t xml:space="preserve">guage was partly suppressed by the obscuring effect of the reference to music. </w:t>
      </w:r>
    </w:p>
    <w:p w:rsidR="006C49CF" w:rsidRPr="00800771" w:rsidRDefault="006C49CF" w:rsidP="006C49CF">
      <w:pPr>
        <w:tabs>
          <w:tab w:val="left" w:pos="426"/>
        </w:tabs>
        <w:spacing w:line="240" w:lineRule="exact"/>
        <w:ind w:firstLine="397"/>
        <w:rPr>
          <w:rFonts w:cs="Times New Roman"/>
          <w:spacing w:val="-10"/>
        </w:rPr>
      </w:pPr>
    </w:p>
    <w:p w:rsidR="006C49CF" w:rsidRPr="00800771" w:rsidRDefault="006C49CF" w:rsidP="006C49CF">
      <w:pPr>
        <w:tabs>
          <w:tab w:val="left" w:pos="426"/>
        </w:tabs>
        <w:spacing w:line="240" w:lineRule="exact"/>
        <w:ind w:firstLine="397"/>
        <w:rPr>
          <w:rFonts w:cs="Times New Roman"/>
          <w:spacing w:val="-10"/>
        </w:rPr>
      </w:pPr>
      <w:r w:rsidRPr="00800771">
        <w:rPr>
          <w:rFonts w:cs="Times New Roman"/>
          <w:spacing w:val="-10"/>
          <w:sz w:val="18"/>
          <w:szCs w:val="18"/>
        </w:rPr>
        <w:t>From both sides [the conjoined tendencies to impoverishment and overload or pro</w:t>
      </w:r>
      <w:r w:rsidRPr="00800771">
        <w:rPr>
          <w:rFonts w:cs="Times New Roman"/>
          <w:spacing w:val="-10"/>
          <w:sz w:val="18"/>
          <w:szCs w:val="18"/>
        </w:rPr>
        <w:softHyphen/>
        <w:t>lif</w:t>
      </w:r>
      <w:r w:rsidRPr="00800771">
        <w:rPr>
          <w:rFonts w:cs="Times New Roman"/>
          <w:spacing w:val="-10"/>
          <w:sz w:val="18"/>
          <w:szCs w:val="18"/>
        </w:rPr>
        <w:softHyphen/>
        <w:t>eration in so-called minor languages] we see a rejection of reference points, a dissolu</w:t>
      </w:r>
      <w:r w:rsidRPr="00800771">
        <w:rPr>
          <w:rFonts w:cs="Times New Roman"/>
          <w:spacing w:val="-10"/>
          <w:sz w:val="18"/>
          <w:szCs w:val="18"/>
        </w:rPr>
        <w:softHyphen/>
        <w:t xml:space="preserve">tion of constant form in favor of differences in dynamic. The closer a language </w:t>
      </w:r>
      <w:r w:rsidRPr="00800771">
        <w:rPr>
          <w:rFonts w:cs="Times New Roman"/>
          <w:i/>
          <w:spacing w:val="-10"/>
          <w:sz w:val="18"/>
          <w:szCs w:val="18"/>
        </w:rPr>
        <w:t>[une langue]</w:t>
      </w:r>
      <w:r w:rsidRPr="00800771">
        <w:rPr>
          <w:rFonts w:cs="Times New Roman"/>
          <w:spacing w:val="-10"/>
          <w:sz w:val="18"/>
          <w:szCs w:val="18"/>
        </w:rPr>
        <w:t xml:space="preserve"> gets to this state, the closer it comes not only to a system of musical notation, but also to music itself.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104)</w:t>
      </w:r>
    </w:p>
    <w:p w:rsidR="006C49CF" w:rsidRPr="00800771" w:rsidRDefault="006C49CF" w:rsidP="006C49CF">
      <w:pPr>
        <w:tabs>
          <w:tab w:val="left" w:pos="426"/>
        </w:tabs>
        <w:spacing w:line="240" w:lineRule="exact"/>
        <w:ind w:firstLine="397"/>
        <w:rPr>
          <w:rFonts w:cs="Times New Roman"/>
          <w:spacing w:val="-12"/>
        </w:rPr>
      </w:pPr>
    </w:p>
    <w:p w:rsidR="006C49CF" w:rsidRPr="00800771" w:rsidRDefault="00B639CF" w:rsidP="006C49CF">
      <w:pPr>
        <w:tabs>
          <w:tab w:val="left" w:pos="426"/>
        </w:tabs>
        <w:spacing w:line="240" w:lineRule="exact"/>
        <w:ind w:firstLine="397"/>
        <w:rPr>
          <w:rFonts w:cs="Times New Roman"/>
          <w:spacing w:val="-12"/>
        </w:rPr>
      </w:pPr>
      <w:r>
        <w:rPr>
          <w:rFonts w:cs="Times New Roman"/>
          <w:spacing w:val="-12"/>
        </w:rPr>
        <w:t>In short, o</w:t>
      </w:r>
      <w:r w:rsidR="006C49CF" w:rsidRPr="00800771">
        <w:rPr>
          <w:rFonts w:cs="Times New Roman"/>
          <w:spacing w:val="-12"/>
        </w:rPr>
        <w:t xml:space="preserve">n many points Deleuze and Guattari came </w:t>
      </w:r>
      <w:r>
        <w:rPr>
          <w:rFonts w:cs="Times New Roman"/>
          <w:spacing w:val="-12"/>
        </w:rPr>
        <w:t xml:space="preserve">quite </w:t>
      </w:r>
      <w:r w:rsidR="006C49CF" w:rsidRPr="00800771">
        <w:rPr>
          <w:rFonts w:cs="Times New Roman"/>
          <w:spacing w:val="-12"/>
        </w:rPr>
        <w:t>close to Benveniste and Meschonnic’s analyzes of ordinary language as well as of poetic language, which, in fact, in retrospect, throw a revealing light on some of their suggestions, which have been rarely noted by their followers. This is why it is so unfortunate that they did not take into account the contributions of their contemporaries concerning the particular ways of flowing of lan</w:t>
      </w:r>
      <w:r w:rsidR="006C49CF" w:rsidRPr="00800771">
        <w:rPr>
          <w:rFonts w:cs="Times New Roman"/>
          <w:spacing w:val="-12"/>
        </w:rPr>
        <w:softHyphen/>
        <w:t>guage, which they were precisely trying to under</w:t>
      </w:r>
      <w:r w:rsidR="006C49CF" w:rsidRPr="00800771">
        <w:rPr>
          <w:rFonts w:cs="Times New Roman"/>
          <w:spacing w:val="-12"/>
        </w:rPr>
        <w:softHyphen/>
        <w:t xml:space="preserve">stand. </w:t>
      </w:r>
    </w:p>
    <w:p w:rsidR="00772D73" w:rsidRPr="00800771" w:rsidRDefault="00772D73" w:rsidP="008D16D1">
      <w:pPr>
        <w:tabs>
          <w:tab w:val="left" w:pos="426"/>
        </w:tabs>
        <w:spacing w:line="240" w:lineRule="exact"/>
        <w:ind w:firstLine="397"/>
        <w:rPr>
          <w:rFonts w:cs="Times New Roman"/>
          <w:spacing w:val="-10"/>
        </w:rPr>
      </w:pPr>
    </w:p>
    <w:p w:rsidR="00A05D94" w:rsidRPr="00800771" w:rsidRDefault="00A05D94" w:rsidP="008D16D1">
      <w:pPr>
        <w:tabs>
          <w:tab w:val="left" w:pos="426"/>
        </w:tabs>
        <w:spacing w:line="240" w:lineRule="exact"/>
        <w:ind w:firstLine="397"/>
        <w:rPr>
          <w:rFonts w:cs="Times New Roman"/>
          <w:spacing w:val="-10"/>
        </w:rPr>
      </w:pPr>
    </w:p>
    <w:p w:rsidR="00A05D94" w:rsidRPr="00800771" w:rsidRDefault="00A05D94" w:rsidP="00A05D94">
      <w:pPr>
        <w:pStyle w:val="Titre3"/>
      </w:pPr>
      <w:bookmarkStart w:id="179" w:name="_Toc60341220"/>
      <w:bookmarkStart w:id="180" w:name="_Toc69033430"/>
      <w:r w:rsidRPr="00800771">
        <w:t>Art as Bridge Between Smooth and Striated Space</w:t>
      </w:r>
      <w:bookmarkEnd w:id="179"/>
      <w:bookmarkEnd w:id="180"/>
      <w:r w:rsidR="00EC738D">
        <w:t>?</w:t>
      </w:r>
    </w:p>
    <w:p w:rsidR="00A05D94" w:rsidRPr="00800771" w:rsidRDefault="00A05D94" w:rsidP="00A05D94">
      <w:pPr>
        <w:tabs>
          <w:tab w:val="left" w:pos="426"/>
        </w:tabs>
        <w:spacing w:line="240" w:lineRule="exact"/>
        <w:ind w:firstLine="397"/>
        <w:rPr>
          <w:rFonts w:cs="Times New Roman"/>
          <w:bCs/>
          <w:iCs/>
          <w:spacing w:val="-10"/>
        </w:rPr>
      </w:pPr>
    </w:p>
    <w:p w:rsidR="00862AFA" w:rsidRPr="00800771" w:rsidRDefault="002B26F3" w:rsidP="00A05D94">
      <w:pPr>
        <w:tabs>
          <w:tab w:val="left" w:pos="426"/>
        </w:tabs>
        <w:spacing w:line="240" w:lineRule="exact"/>
        <w:ind w:firstLine="397"/>
        <w:rPr>
          <w:rFonts w:cs="Times New Roman"/>
          <w:bCs/>
          <w:iCs/>
          <w:spacing w:val="-10"/>
        </w:rPr>
      </w:pPr>
      <w:r w:rsidRPr="00800771">
        <w:rPr>
          <w:rFonts w:cs="Times New Roman"/>
          <w:spacing w:val="-12"/>
        </w:rPr>
        <w:t xml:space="preserve">As we can see, </w:t>
      </w:r>
      <w:r w:rsidR="00862AFA" w:rsidRPr="00800771">
        <w:rPr>
          <w:rFonts w:cs="Times New Roman"/>
          <w:spacing w:val="-10"/>
        </w:rPr>
        <w:t xml:space="preserve">Deleuze and Guattari’s contribution to the theory of art was quite significant. They provided a </w:t>
      </w:r>
      <w:r w:rsidR="00347B87">
        <w:rPr>
          <w:rFonts w:cs="Times New Roman"/>
          <w:spacing w:val="-10"/>
        </w:rPr>
        <w:t>set</w:t>
      </w:r>
      <w:r w:rsidR="00862AFA" w:rsidRPr="00800771">
        <w:rPr>
          <w:rFonts w:cs="Times New Roman"/>
          <w:spacing w:val="-10"/>
        </w:rPr>
        <w:t xml:space="preserve"> of </w:t>
      </w:r>
      <w:r w:rsidR="00C328B6" w:rsidRPr="00800771">
        <w:rPr>
          <w:rFonts w:cs="Times New Roman"/>
          <w:spacing w:val="-10"/>
        </w:rPr>
        <w:t xml:space="preserve">remarkable </w:t>
      </w:r>
      <w:r w:rsidR="00BC683A">
        <w:rPr>
          <w:rFonts w:cs="Times New Roman"/>
          <w:spacing w:val="-10"/>
        </w:rPr>
        <w:t>descriptions</w:t>
      </w:r>
      <w:r w:rsidR="00862AFA" w:rsidRPr="00800771">
        <w:rPr>
          <w:rFonts w:cs="Times New Roman"/>
          <w:spacing w:val="-10"/>
        </w:rPr>
        <w:t xml:space="preserve"> o</w:t>
      </w:r>
      <w:r w:rsidR="00BC683A">
        <w:rPr>
          <w:rFonts w:cs="Times New Roman"/>
          <w:spacing w:val="-10"/>
        </w:rPr>
        <w:t>f</w:t>
      </w:r>
      <w:r w:rsidR="00862AFA" w:rsidRPr="00800771">
        <w:rPr>
          <w:rFonts w:cs="Times New Roman"/>
          <w:spacing w:val="-10"/>
        </w:rPr>
        <w:t xml:space="preserve"> the </w:t>
      </w:r>
      <w:r w:rsidR="00862AFA" w:rsidRPr="00800771">
        <w:rPr>
          <w:rFonts w:cs="Times New Roman"/>
          <w:i/>
          <w:spacing w:val="-10"/>
        </w:rPr>
        <w:t>rhuthmic</w:t>
      </w:r>
      <w:r w:rsidR="00862AFA" w:rsidRPr="00800771">
        <w:rPr>
          <w:rFonts w:cs="Times New Roman"/>
          <w:spacing w:val="-10"/>
        </w:rPr>
        <w:t xml:space="preserve"> aspects of art</w:t>
      </w:r>
      <w:r w:rsidRPr="00800771">
        <w:rPr>
          <w:rFonts w:cs="Times New Roman"/>
          <w:spacing w:val="-10"/>
        </w:rPr>
        <w:t>istic practices</w:t>
      </w:r>
      <w:r w:rsidR="00253F9D">
        <w:rPr>
          <w:rFonts w:cs="Times New Roman"/>
          <w:spacing w:val="-10"/>
        </w:rPr>
        <w:t xml:space="preserve"> ranging from architecture and</w:t>
      </w:r>
      <w:r w:rsidR="00862AFA" w:rsidRPr="00800771">
        <w:rPr>
          <w:rFonts w:cs="Times New Roman"/>
          <w:spacing w:val="-10"/>
        </w:rPr>
        <w:t xml:space="preserve"> painting to music and literature. </w:t>
      </w:r>
      <w:r w:rsidRPr="00800771">
        <w:rPr>
          <w:rFonts w:cs="Times New Roman"/>
          <w:spacing w:val="-10"/>
        </w:rPr>
        <w:t>However, w</w:t>
      </w:r>
      <w:r w:rsidR="00862AFA" w:rsidRPr="00800771">
        <w:rPr>
          <w:rFonts w:cs="Times New Roman"/>
          <w:spacing w:val="-10"/>
        </w:rPr>
        <w:t>e will see now that</w:t>
      </w:r>
      <w:r w:rsidRPr="00800771">
        <w:rPr>
          <w:rFonts w:cs="Times New Roman"/>
          <w:spacing w:val="-10"/>
        </w:rPr>
        <w:t xml:space="preserve"> </w:t>
      </w:r>
      <w:r w:rsidR="00862AFA" w:rsidRPr="00800771">
        <w:rPr>
          <w:rFonts w:cs="Times New Roman"/>
          <w:spacing w:val="-10"/>
        </w:rPr>
        <w:t xml:space="preserve">they could not bring </w:t>
      </w:r>
      <w:r w:rsidRPr="00800771">
        <w:rPr>
          <w:rFonts w:cs="Times New Roman"/>
          <w:spacing w:val="-10"/>
        </w:rPr>
        <w:t xml:space="preserve">these notable intuitions </w:t>
      </w:r>
      <w:r w:rsidR="00862AFA" w:rsidRPr="00800771">
        <w:rPr>
          <w:rFonts w:cs="Times New Roman"/>
          <w:spacing w:val="-10"/>
        </w:rPr>
        <w:t xml:space="preserve">to full completion. </w:t>
      </w:r>
    </w:p>
    <w:p w:rsidR="00A05D94" w:rsidRPr="00800771" w:rsidRDefault="00A05D94" w:rsidP="00A05D94">
      <w:pPr>
        <w:tabs>
          <w:tab w:val="left" w:pos="426"/>
        </w:tabs>
        <w:spacing w:line="240" w:lineRule="exact"/>
        <w:ind w:firstLine="397"/>
        <w:rPr>
          <w:rFonts w:cs="Times New Roman"/>
          <w:bCs/>
          <w:iCs/>
          <w:spacing w:val="-10"/>
        </w:rPr>
      </w:pPr>
      <w:r w:rsidRPr="00800771">
        <w:rPr>
          <w:rFonts w:cs="Times New Roman"/>
          <w:bCs/>
          <w:iCs/>
          <w:spacing w:val="-10"/>
        </w:rPr>
        <w:t xml:space="preserve">Chapter 14—which was the last one of the book—was supposed to tackle the question of the “complex” relations between what Deleuze and Guattari called “smooth space and striated space,” that is to say “the nomad space and the sedentary space,” or the space “in which the war machine develops and the space instituted by the State apparatus” (p. 474). In other words, they wanted to propose “a certain number of models” that could </w:t>
      </w:r>
      <w:r w:rsidR="00D24D1B" w:rsidRPr="00800771">
        <w:rPr>
          <w:rFonts w:cs="Times New Roman"/>
          <w:bCs/>
          <w:iCs/>
          <w:spacing w:val="-10"/>
        </w:rPr>
        <w:t>account for</w:t>
      </w:r>
      <w:r w:rsidRPr="00800771">
        <w:rPr>
          <w:rFonts w:cs="Times New Roman"/>
          <w:bCs/>
          <w:iCs/>
          <w:spacing w:val="-10"/>
        </w:rPr>
        <w:t xml:space="preserve"> the different types of interac</w:t>
      </w:r>
      <w:r w:rsidRPr="00800771">
        <w:rPr>
          <w:rFonts w:cs="Times New Roman"/>
          <w:bCs/>
          <w:iCs/>
          <w:spacing w:val="-10"/>
        </w:rPr>
        <w:softHyphen/>
        <w:t>tion between the two opposite kinds of spaces</w:t>
      </w:r>
      <w:r w:rsidR="00753BA6" w:rsidRPr="00800771">
        <w:rPr>
          <w:rFonts w:cs="Times New Roman"/>
          <w:bCs/>
          <w:iCs/>
          <w:spacing w:val="-10"/>
        </w:rPr>
        <w:t>, ethics</w:t>
      </w:r>
      <w:r w:rsidRPr="00800771">
        <w:rPr>
          <w:rFonts w:cs="Times New Roman"/>
          <w:bCs/>
          <w:iCs/>
          <w:spacing w:val="-10"/>
        </w:rPr>
        <w:t xml:space="preserve"> and politics that had been defined earlier. At stake was obviously the need to overcome both dia</w:t>
      </w:r>
      <w:r w:rsidRPr="00800771">
        <w:rPr>
          <w:rFonts w:cs="Times New Roman"/>
          <w:bCs/>
          <w:iCs/>
          <w:spacing w:val="-10"/>
        </w:rPr>
        <w:softHyphen/>
        <w:t>lectics and hermeneu</w:t>
      </w:r>
      <w:r w:rsidRPr="00800771">
        <w:rPr>
          <w:rFonts w:cs="Times New Roman"/>
          <w:bCs/>
          <w:iCs/>
          <w:spacing w:val="-10"/>
        </w:rPr>
        <w:softHyphen/>
        <w:t xml:space="preserve">tics and to replace them with what we might call a </w:t>
      </w:r>
      <w:r w:rsidRPr="00800771">
        <w:rPr>
          <w:rFonts w:cs="Times New Roman"/>
          <w:bCs/>
          <w:i/>
          <w:iCs/>
          <w:spacing w:val="-10"/>
        </w:rPr>
        <w:t>rhuthmic</w:t>
      </w:r>
      <w:r w:rsidRPr="00800771">
        <w:rPr>
          <w:rFonts w:cs="Times New Roman"/>
          <w:bCs/>
          <w:iCs/>
          <w:spacing w:val="-10"/>
        </w:rPr>
        <w:t xml:space="preserve"> temporal and historical logic describing the </w:t>
      </w:r>
      <w:r w:rsidR="00174B5C" w:rsidRPr="00800771">
        <w:rPr>
          <w:rFonts w:cs="Times New Roman"/>
          <w:bCs/>
          <w:iCs/>
          <w:spacing w:val="-10"/>
        </w:rPr>
        <w:t xml:space="preserve">various forms </w:t>
      </w:r>
      <w:r w:rsidRPr="00800771">
        <w:rPr>
          <w:rFonts w:cs="Times New Roman"/>
          <w:bCs/>
          <w:iCs/>
          <w:spacing w:val="-10"/>
        </w:rPr>
        <w:t xml:space="preserve">of interactions between “smooth and striated spaces.” </w:t>
      </w:r>
    </w:p>
    <w:p w:rsidR="00A05D94" w:rsidRPr="00800771" w:rsidRDefault="00A05D94" w:rsidP="00A05D94">
      <w:pPr>
        <w:tabs>
          <w:tab w:val="left" w:pos="426"/>
        </w:tabs>
        <w:spacing w:line="240" w:lineRule="exact"/>
        <w:ind w:firstLine="397"/>
        <w:rPr>
          <w:rFonts w:cs="Times New Roman"/>
          <w:bCs/>
          <w:iCs/>
          <w:spacing w:val="-10"/>
        </w:rPr>
      </w:pPr>
    </w:p>
    <w:p w:rsidR="00A05D94" w:rsidRPr="00800771" w:rsidRDefault="00A05D94" w:rsidP="00A05D94">
      <w:pPr>
        <w:tabs>
          <w:tab w:val="left" w:pos="426"/>
        </w:tabs>
        <w:spacing w:line="240" w:lineRule="exact"/>
        <w:ind w:firstLine="397"/>
        <w:rPr>
          <w:rFonts w:cs="Times New Roman"/>
          <w:spacing w:val="-10"/>
          <w:sz w:val="18"/>
          <w:szCs w:val="18"/>
        </w:rPr>
      </w:pPr>
      <w:r w:rsidRPr="00800771">
        <w:rPr>
          <w:rFonts w:cs="Times New Roman"/>
          <w:bCs/>
          <w:iCs/>
          <w:spacing w:val="-10"/>
          <w:sz w:val="18"/>
          <w:szCs w:val="18"/>
        </w:rPr>
        <w:t>This raises a number of simultaneous questions: the simple oppositions between the two spaces; the complex differences; the de facto mixes, and the passages from one to another; the principles of the mixture, which are not at all symmetrical, sometimes causing a passage from the smooth to the striated, sometimes from the striated to the smooth, accord</w:t>
      </w:r>
      <w:r w:rsidRPr="00800771">
        <w:rPr>
          <w:rFonts w:cs="Times New Roman"/>
          <w:bCs/>
          <w:iCs/>
          <w:spacing w:val="-10"/>
          <w:sz w:val="18"/>
          <w:szCs w:val="18"/>
        </w:rPr>
        <w:softHyphen/>
        <w:t xml:space="preserve">ing to entirely different movements. </w:t>
      </w:r>
      <w:r w:rsidRPr="00800771">
        <w:rPr>
          <w:rFonts w:cs="Times New Roman"/>
          <w:spacing w:val="-10"/>
          <w:sz w:val="18"/>
          <w:szCs w:val="18"/>
        </w:rPr>
        <w:t xml:space="preserve">We must therefore envision a certain number of models, which would be like various aspects of the two spaces and the relations between them.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475)</w:t>
      </w:r>
    </w:p>
    <w:p w:rsidR="00A05D94" w:rsidRPr="00800771" w:rsidRDefault="00A05D94" w:rsidP="00A05D94">
      <w:pPr>
        <w:tabs>
          <w:tab w:val="left" w:pos="426"/>
        </w:tabs>
        <w:spacing w:line="240" w:lineRule="exact"/>
        <w:ind w:firstLine="397"/>
        <w:rPr>
          <w:rFonts w:cs="Times New Roman"/>
          <w:bCs/>
          <w:iCs/>
          <w:spacing w:val="-10"/>
        </w:rPr>
      </w:pPr>
    </w:p>
    <w:p w:rsidR="00A05D94" w:rsidRDefault="00A05D94" w:rsidP="00A05D94">
      <w:pPr>
        <w:tabs>
          <w:tab w:val="left" w:pos="426"/>
        </w:tabs>
        <w:spacing w:line="240" w:lineRule="exact"/>
        <w:ind w:firstLine="397"/>
        <w:rPr>
          <w:rFonts w:cs="Times New Roman"/>
          <w:bCs/>
          <w:iCs/>
          <w:spacing w:val="-10"/>
        </w:rPr>
      </w:pPr>
      <w:r w:rsidRPr="00800771">
        <w:rPr>
          <w:rFonts w:cs="Times New Roman"/>
          <w:bCs/>
          <w:iCs/>
          <w:spacing w:val="-10"/>
        </w:rPr>
        <w:t xml:space="preserve">Deleuze and Guattari devoted large sections to what they called the “maritime model” (pp. 478-482), the “mathematical model” (pp. 482-488) and the “physical model” (pp. 488-492), in which they discussed the question in a rather technical way. But they also presented other models which were inspired by art, whether </w:t>
      </w:r>
      <w:r w:rsidR="00347B87">
        <w:rPr>
          <w:rFonts w:cs="Times New Roman"/>
          <w:bCs/>
          <w:iCs/>
          <w:spacing w:val="-10"/>
        </w:rPr>
        <w:t xml:space="preserve">music, </w:t>
      </w:r>
      <w:r w:rsidRPr="00800771">
        <w:rPr>
          <w:rFonts w:cs="Times New Roman"/>
          <w:bCs/>
          <w:iCs/>
          <w:spacing w:val="-10"/>
        </w:rPr>
        <w:t xml:space="preserve">fine art or simple craft, which </w:t>
      </w:r>
      <w:r w:rsidR="00150039">
        <w:rPr>
          <w:rFonts w:cs="Times New Roman"/>
          <w:bCs/>
          <w:iCs/>
          <w:spacing w:val="-10"/>
        </w:rPr>
        <w:t xml:space="preserve">could constitute a sort of bridge between </w:t>
      </w:r>
      <w:r w:rsidR="004C4213">
        <w:rPr>
          <w:rFonts w:cs="Times New Roman"/>
          <w:bCs/>
          <w:iCs/>
          <w:spacing w:val="-10"/>
        </w:rPr>
        <w:t xml:space="preserve">the </w:t>
      </w:r>
      <w:r w:rsidR="00150039">
        <w:rPr>
          <w:rFonts w:cs="Times New Roman"/>
          <w:bCs/>
          <w:iCs/>
          <w:spacing w:val="-10"/>
        </w:rPr>
        <w:t xml:space="preserve">smooth and </w:t>
      </w:r>
      <w:r w:rsidR="004C4213">
        <w:rPr>
          <w:rFonts w:cs="Times New Roman"/>
          <w:bCs/>
          <w:iCs/>
          <w:spacing w:val="-10"/>
        </w:rPr>
        <w:t xml:space="preserve">the </w:t>
      </w:r>
      <w:r w:rsidR="00150039">
        <w:rPr>
          <w:rFonts w:cs="Times New Roman"/>
          <w:bCs/>
          <w:iCs/>
          <w:spacing w:val="-10"/>
        </w:rPr>
        <w:t>striated space</w:t>
      </w:r>
      <w:r w:rsidR="00347B87">
        <w:rPr>
          <w:rFonts w:cs="Times New Roman"/>
          <w:bCs/>
          <w:iCs/>
          <w:spacing w:val="-10"/>
        </w:rPr>
        <w:t xml:space="preserve">. </w:t>
      </w:r>
    </w:p>
    <w:p w:rsidR="00A05D94" w:rsidRPr="00800771" w:rsidRDefault="00347B87" w:rsidP="00347B87">
      <w:pPr>
        <w:tabs>
          <w:tab w:val="left" w:pos="426"/>
        </w:tabs>
        <w:spacing w:line="240" w:lineRule="exact"/>
        <w:ind w:firstLine="397"/>
        <w:rPr>
          <w:rFonts w:cs="Times New Roman"/>
          <w:bCs/>
          <w:iCs/>
          <w:spacing w:val="-10"/>
        </w:rPr>
      </w:pPr>
      <w:r w:rsidRPr="00347B87">
        <w:rPr>
          <w:rFonts w:cs="Times New Roman"/>
          <w:bCs/>
          <w:iCs/>
          <w:spacing w:val="-12"/>
        </w:rPr>
        <w:t xml:space="preserve">Let </w:t>
      </w:r>
      <w:r>
        <w:rPr>
          <w:rFonts w:cs="Times New Roman"/>
          <w:bCs/>
          <w:iCs/>
          <w:spacing w:val="-12"/>
        </w:rPr>
        <w:t xml:space="preserve">us start with </w:t>
      </w:r>
      <w:r w:rsidR="00BA4B30" w:rsidRPr="00800771">
        <w:rPr>
          <w:rFonts w:cs="Times New Roman"/>
          <w:bCs/>
          <w:iCs/>
          <w:spacing w:val="-10"/>
        </w:rPr>
        <w:t>Deleuze and Guattari</w:t>
      </w:r>
      <w:r>
        <w:rPr>
          <w:rFonts w:cs="Times New Roman"/>
          <w:bCs/>
          <w:iCs/>
          <w:spacing w:val="-10"/>
        </w:rPr>
        <w:t xml:space="preserve">’s discussion of the theoretical contribution of </w:t>
      </w:r>
      <w:r w:rsidR="00A05D94" w:rsidRPr="00800771">
        <w:rPr>
          <w:rFonts w:cs="Times New Roman"/>
          <w:bCs/>
          <w:iCs/>
          <w:spacing w:val="-10"/>
        </w:rPr>
        <w:t>Pierre Boulez (1925-2016)</w:t>
      </w:r>
      <w:r w:rsidR="00BA4B30" w:rsidRPr="00800771">
        <w:rPr>
          <w:rFonts w:cs="Times New Roman"/>
          <w:bCs/>
          <w:iCs/>
          <w:spacing w:val="-10"/>
        </w:rPr>
        <w:t xml:space="preserve">. </w:t>
      </w:r>
      <w:r>
        <w:rPr>
          <w:rFonts w:cs="Times New Roman"/>
          <w:bCs/>
          <w:iCs/>
          <w:spacing w:val="-10"/>
        </w:rPr>
        <w:t>The latter</w:t>
      </w:r>
      <w:r w:rsidR="00A05D94" w:rsidRPr="00800771">
        <w:rPr>
          <w:rFonts w:cs="Times New Roman"/>
          <w:bCs/>
          <w:iCs/>
          <w:spacing w:val="-10"/>
        </w:rPr>
        <w:t xml:space="preserve"> </w:t>
      </w:r>
      <w:r w:rsidR="00BA4B30" w:rsidRPr="00800771">
        <w:rPr>
          <w:rFonts w:cs="Times New Roman"/>
          <w:bCs/>
          <w:iCs/>
          <w:spacing w:val="-10"/>
        </w:rPr>
        <w:t>had been indeed</w:t>
      </w:r>
      <w:r w:rsidR="00A05D94" w:rsidRPr="00800771">
        <w:rPr>
          <w:rFonts w:cs="Times New Roman"/>
          <w:bCs/>
          <w:iCs/>
          <w:spacing w:val="-10"/>
        </w:rPr>
        <w:t xml:space="preserve"> </w:t>
      </w:r>
      <w:r w:rsidR="00BA4B30" w:rsidRPr="00800771">
        <w:rPr>
          <w:rFonts w:cs="Times New Roman"/>
          <w:bCs/>
          <w:iCs/>
          <w:spacing w:val="-10"/>
        </w:rPr>
        <w:t>“</w:t>
      </w:r>
      <w:r w:rsidR="00A05D94" w:rsidRPr="00800771">
        <w:rPr>
          <w:rFonts w:cs="Times New Roman"/>
          <w:bCs/>
          <w:iCs/>
          <w:spacing w:val="-10"/>
        </w:rPr>
        <w:t>the first to develop a set of simple</w:t>
      </w:r>
      <w:r w:rsidR="00A05D94" w:rsidRPr="00800771">
        <w:rPr>
          <w:rFonts w:cs="Times New Roman"/>
          <w:b/>
          <w:bCs/>
          <w:i/>
          <w:iCs/>
          <w:spacing w:val="-10"/>
        </w:rPr>
        <w:t xml:space="preserve"> </w:t>
      </w:r>
      <w:r w:rsidR="00A05D94" w:rsidRPr="00800771">
        <w:rPr>
          <w:rFonts w:cs="Times New Roman"/>
          <w:bCs/>
          <w:iCs/>
          <w:spacing w:val="-10"/>
        </w:rPr>
        <w:t>oppositions and complex differences, as well as reciprocal non</w:t>
      </w:r>
      <w:r w:rsidR="00A05D94" w:rsidRPr="00800771">
        <w:rPr>
          <w:rFonts w:cs="Times New Roman"/>
          <w:bCs/>
          <w:iCs/>
          <w:spacing w:val="-10"/>
        </w:rPr>
        <w:softHyphen/>
        <w:t>symmetrical correlations, between smooth and striated space” (p. 477). The main difference, according to Boulez, was between “non</w:t>
      </w:r>
      <w:r w:rsidR="00A05D94" w:rsidRPr="00800771">
        <w:rPr>
          <w:rFonts w:cs="Times New Roman"/>
          <w:bCs/>
          <w:iCs/>
          <w:spacing w:val="-10"/>
        </w:rPr>
        <w:softHyphen/>
        <w:t>metric and metric multiplicities,” that is to say between a space-time in which “one occupies without counting” and a space-time in which “one counts in order to occupy.” The point here was the opposi</w:t>
      </w:r>
      <w:r w:rsidR="00813CCE">
        <w:rPr>
          <w:rFonts w:cs="Times New Roman"/>
          <w:bCs/>
          <w:iCs/>
          <w:spacing w:val="-10"/>
        </w:rPr>
        <w:softHyphen/>
      </w:r>
      <w:r w:rsidR="00A05D94" w:rsidRPr="00800771">
        <w:rPr>
          <w:rFonts w:cs="Times New Roman"/>
          <w:bCs/>
          <w:iCs/>
          <w:spacing w:val="-10"/>
        </w:rPr>
        <w:t xml:space="preserve">tion between regular and irregular distribution of space-time. </w:t>
      </w:r>
    </w:p>
    <w:p w:rsidR="00A05D94" w:rsidRPr="00800771" w:rsidRDefault="00A05D94" w:rsidP="00A05D94">
      <w:pPr>
        <w:tabs>
          <w:tab w:val="left" w:pos="426"/>
        </w:tabs>
        <w:spacing w:line="240" w:lineRule="exact"/>
        <w:ind w:firstLine="397"/>
        <w:rPr>
          <w:rFonts w:cs="Times New Roman"/>
          <w:bCs/>
          <w:iCs/>
          <w:spacing w:val="-10"/>
        </w:rPr>
      </w:pPr>
    </w:p>
    <w:p w:rsidR="00A05D94" w:rsidRPr="00800771" w:rsidRDefault="00A05D94" w:rsidP="00A05D94">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In the simplest terms, Boulez says that in a smooth space-time one occupies without counting, whereas in a striated space-time one counts in order to occupy. He makes palpable or perceptible the difference between nonmetric and metric multiplicities, directional and dimensional spaces.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477)</w:t>
      </w:r>
    </w:p>
    <w:p w:rsidR="00A05D94" w:rsidRPr="00800771" w:rsidRDefault="00A05D94" w:rsidP="00A05D94">
      <w:pPr>
        <w:tabs>
          <w:tab w:val="left" w:pos="426"/>
        </w:tabs>
        <w:spacing w:line="240" w:lineRule="exact"/>
        <w:ind w:firstLine="397"/>
        <w:rPr>
          <w:rFonts w:cs="Times New Roman"/>
          <w:bCs/>
          <w:iCs/>
          <w:spacing w:val="-10"/>
        </w:rPr>
      </w:pPr>
    </w:p>
    <w:p w:rsidR="00A05D94" w:rsidRPr="00800771" w:rsidRDefault="00A05D94" w:rsidP="00A05D94">
      <w:pPr>
        <w:tabs>
          <w:tab w:val="left" w:pos="426"/>
        </w:tabs>
        <w:spacing w:line="240" w:lineRule="exact"/>
        <w:ind w:firstLine="397"/>
        <w:rPr>
          <w:rFonts w:cs="Times New Roman"/>
          <w:bCs/>
          <w:iCs/>
          <w:spacing w:val="-10"/>
        </w:rPr>
      </w:pPr>
      <w:r w:rsidRPr="00800771">
        <w:rPr>
          <w:rFonts w:cs="Times New Roman"/>
          <w:bCs/>
          <w:iCs/>
          <w:spacing w:val="-10"/>
        </w:rPr>
        <w:t>In other words, duration was “susceptible to two kinds of breaks: one [was] defined by a standard, whereas the other [was] irregular and undeter</w:t>
      </w:r>
      <w:r w:rsidRPr="00800771">
        <w:rPr>
          <w:rFonts w:cs="Times New Roman"/>
          <w:bCs/>
          <w:iCs/>
          <w:spacing w:val="-10"/>
        </w:rPr>
        <w:softHyphen/>
        <w:t xml:space="preserve">mined, and [could] be made wherever one wishes to place it.” </w:t>
      </w:r>
    </w:p>
    <w:p w:rsidR="00A05D94" w:rsidRPr="00800771" w:rsidRDefault="00A05D94" w:rsidP="00A05D94">
      <w:pPr>
        <w:tabs>
          <w:tab w:val="left" w:pos="426"/>
        </w:tabs>
        <w:spacing w:line="240" w:lineRule="exact"/>
        <w:ind w:firstLine="397"/>
        <w:rPr>
          <w:rFonts w:cs="Times New Roman"/>
          <w:bCs/>
          <w:iCs/>
          <w:spacing w:val="-10"/>
        </w:rPr>
      </w:pPr>
    </w:p>
    <w:p w:rsidR="00A05D94" w:rsidRPr="00800771" w:rsidRDefault="00A05D94" w:rsidP="00A05D94">
      <w:pPr>
        <w:tabs>
          <w:tab w:val="left" w:pos="426"/>
        </w:tabs>
        <w:spacing w:line="240" w:lineRule="exact"/>
        <w:ind w:firstLine="397"/>
        <w:rPr>
          <w:rFonts w:cs="Times New Roman"/>
          <w:bCs/>
          <w:iCs/>
          <w:spacing w:val="-12"/>
          <w:sz w:val="18"/>
          <w:szCs w:val="18"/>
        </w:rPr>
      </w:pPr>
      <w:r w:rsidRPr="00800771">
        <w:rPr>
          <w:rFonts w:cs="Times New Roman"/>
          <w:bCs/>
          <w:iCs/>
          <w:spacing w:val="-12"/>
          <w:sz w:val="18"/>
          <w:szCs w:val="18"/>
        </w:rPr>
        <w:t>At a second level, it can be said that space is susceptible to two kinds of breaks: one is defined by a standard, whereas the other is irregular and undetermined, and can be made wherever one wishes to place it. (</w:t>
      </w:r>
      <w:r w:rsidRPr="00800771">
        <w:rPr>
          <w:rFonts w:cs="Times New Roman"/>
          <w:bCs/>
          <w:i/>
          <w:iCs/>
          <w:spacing w:val="-12"/>
          <w:sz w:val="18"/>
          <w:szCs w:val="18"/>
        </w:rPr>
        <w:t>A Thousand Plateaus</w:t>
      </w:r>
      <w:r w:rsidRPr="00800771">
        <w:rPr>
          <w:rFonts w:cs="Times New Roman"/>
          <w:bCs/>
          <w:iCs/>
          <w:spacing w:val="-12"/>
          <w:sz w:val="18"/>
          <w:szCs w:val="18"/>
        </w:rPr>
        <w:t xml:space="preserve">, 1980, trans. B. Massumi, 1987, p. 477) </w:t>
      </w:r>
    </w:p>
    <w:p w:rsidR="00A05D94" w:rsidRPr="00800771" w:rsidRDefault="00A05D94" w:rsidP="00A05D94">
      <w:pPr>
        <w:tabs>
          <w:tab w:val="left" w:pos="426"/>
        </w:tabs>
        <w:spacing w:line="240" w:lineRule="exact"/>
        <w:ind w:firstLine="397"/>
        <w:rPr>
          <w:rFonts w:cs="Times New Roman"/>
          <w:bCs/>
          <w:iCs/>
          <w:spacing w:val="-10"/>
        </w:rPr>
      </w:pPr>
    </w:p>
    <w:p w:rsidR="00A05D94" w:rsidRPr="00800771" w:rsidRDefault="00A05D94" w:rsidP="00A05D94">
      <w:pPr>
        <w:tabs>
          <w:tab w:val="left" w:pos="426"/>
        </w:tabs>
        <w:spacing w:line="240" w:lineRule="exact"/>
        <w:ind w:firstLine="397"/>
        <w:rPr>
          <w:rFonts w:cs="Times New Roman"/>
          <w:bCs/>
          <w:iCs/>
          <w:spacing w:val="-10"/>
        </w:rPr>
      </w:pPr>
      <w:r w:rsidRPr="00800771">
        <w:rPr>
          <w:rFonts w:cs="Times New Roman"/>
          <w:bCs/>
          <w:iCs/>
          <w:spacing w:val="-10"/>
        </w:rPr>
        <w:t>Likewise, frequencies could be “distributed either in the intervals between breaks, or statistically without breaks,” i.e. as elements of an arithmetic scale or independently of any scale.</w:t>
      </w:r>
    </w:p>
    <w:p w:rsidR="00A05D94" w:rsidRPr="00800771" w:rsidRDefault="00A05D94" w:rsidP="00A05D94">
      <w:pPr>
        <w:tabs>
          <w:tab w:val="left" w:pos="426"/>
        </w:tabs>
        <w:spacing w:line="240" w:lineRule="exact"/>
        <w:ind w:firstLine="397"/>
        <w:rPr>
          <w:rFonts w:cs="Times New Roman"/>
          <w:bCs/>
          <w:iCs/>
          <w:spacing w:val="-10"/>
        </w:rPr>
      </w:pPr>
    </w:p>
    <w:p w:rsidR="00A05D94" w:rsidRPr="00800771" w:rsidRDefault="00A05D94" w:rsidP="00A05D94">
      <w:pPr>
        <w:tabs>
          <w:tab w:val="left" w:pos="426"/>
        </w:tabs>
        <w:spacing w:line="240" w:lineRule="exact"/>
        <w:ind w:firstLine="397"/>
        <w:rPr>
          <w:rFonts w:cs="Times New Roman"/>
          <w:bCs/>
          <w:iCs/>
          <w:spacing w:val="-12"/>
          <w:sz w:val="18"/>
          <w:szCs w:val="18"/>
        </w:rPr>
      </w:pPr>
      <w:r w:rsidRPr="00800771">
        <w:rPr>
          <w:rFonts w:cs="Times New Roman"/>
          <w:bCs/>
          <w:iCs/>
          <w:spacing w:val="-10"/>
          <w:sz w:val="18"/>
          <w:szCs w:val="18"/>
        </w:rPr>
        <w:t xml:space="preserve">At yet another level, it can be said that frequencies can be distributed either in the intervals between breaks, or statistically without breaks. In the first case, the principle behind the distribution of breaks and intervals is called a “module”; it may be constant and fixed (a </w:t>
      </w:r>
      <w:r w:rsidRPr="00800771">
        <w:rPr>
          <w:rFonts w:cs="Times New Roman"/>
          <w:bCs/>
          <w:i/>
          <w:iCs/>
          <w:spacing w:val="-10"/>
          <w:sz w:val="18"/>
          <w:szCs w:val="18"/>
        </w:rPr>
        <w:t>straight</w:t>
      </w:r>
      <w:r w:rsidRPr="00800771">
        <w:rPr>
          <w:rFonts w:cs="Times New Roman"/>
          <w:bCs/>
          <w:iCs/>
          <w:spacing w:val="-10"/>
          <w:sz w:val="18"/>
          <w:szCs w:val="18"/>
        </w:rPr>
        <w:t xml:space="preserve"> striated space), or regularly or irregularly variable </w:t>
      </w:r>
      <w:r w:rsidRPr="00800771">
        <w:rPr>
          <w:rFonts w:cs="Times New Roman"/>
          <w:bCs/>
          <w:i/>
          <w:iCs/>
          <w:spacing w:val="-10"/>
          <w:sz w:val="18"/>
          <w:szCs w:val="18"/>
        </w:rPr>
        <w:t>(curved</w:t>
      </w:r>
      <w:r w:rsidRPr="00800771">
        <w:rPr>
          <w:rFonts w:cs="Times New Roman"/>
          <w:bCs/>
          <w:iCs/>
          <w:spacing w:val="-10"/>
          <w:sz w:val="18"/>
          <w:szCs w:val="18"/>
        </w:rPr>
        <w:t xml:space="preserve"> striated spaces, termed focalized if the variation of the module is regular, nonfocalized if it is irregular). When there is no module, the distribution of frequencies is without break: it is “statistical,” however small the segment of space may be.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pp. 477-478)</w:t>
      </w:r>
    </w:p>
    <w:p w:rsidR="00A05D94" w:rsidRPr="00800771" w:rsidRDefault="00A05D94" w:rsidP="00A05D94">
      <w:pPr>
        <w:tabs>
          <w:tab w:val="left" w:pos="426"/>
        </w:tabs>
        <w:spacing w:line="240" w:lineRule="exact"/>
        <w:ind w:firstLine="397"/>
        <w:rPr>
          <w:rFonts w:cs="Times New Roman"/>
          <w:bCs/>
          <w:iCs/>
          <w:spacing w:val="-10"/>
          <w:sz w:val="18"/>
          <w:szCs w:val="18"/>
        </w:rPr>
      </w:pPr>
    </w:p>
    <w:p w:rsidR="003011DE" w:rsidRDefault="00A05D94" w:rsidP="00A05D94">
      <w:pPr>
        <w:tabs>
          <w:tab w:val="left" w:pos="426"/>
        </w:tabs>
        <w:spacing w:line="240" w:lineRule="exact"/>
        <w:ind w:firstLine="397"/>
        <w:rPr>
          <w:rFonts w:cs="Times New Roman"/>
          <w:bCs/>
          <w:iCs/>
          <w:spacing w:val="-10"/>
        </w:rPr>
      </w:pPr>
      <w:r w:rsidRPr="00800771">
        <w:rPr>
          <w:rFonts w:cs="Times New Roman"/>
          <w:bCs/>
          <w:iCs/>
          <w:spacing w:val="-10"/>
        </w:rPr>
        <w:t>Significantly, rhythm was not immediately mentioned in this partic</w:t>
      </w:r>
      <w:r w:rsidRPr="00800771">
        <w:rPr>
          <w:rFonts w:cs="Times New Roman"/>
          <w:bCs/>
          <w:iCs/>
          <w:spacing w:val="-10"/>
        </w:rPr>
        <w:softHyphen/>
        <w:t>ular discus</w:t>
      </w:r>
      <w:r w:rsidRPr="00800771">
        <w:rPr>
          <w:rFonts w:cs="Times New Roman"/>
          <w:bCs/>
          <w:iCs/>
          <w:spacing w:val="-10"/>
        </w:rPr>
        <w:softHyphen/>
        <w:t>sion and we can easily imagine why. Since Boulez’s contribu</w:t>
      </w:r>
      <w:r w:rsidRPr="00800771">
        <w:rPr>
          <w:rFonts w:cs="Times New Roman"/>
          <w:bCs/>
          <w:iCs/>
          <w:spacing w:val="-10"/>
        </w:rPr>
        <w:softHyphen/>
        <w:t xml:space="preserve">tion was radically antimetric, it could not fit the usual musical definition of rhythm which had imposed itself from the 19th century. Instead of a regular metric distribution of time, only mitigated by a few elements of rubato around regularly recurring time points, Boulez advocated the massive introduction of “smooth space” and “continuous variation” into regular music—without, in fact, prohibiting either any use of “striated space” with which the former was to “communicate” and “meld.” </w:t>
      </w:r>
      <w:r w:rsidR="00A56F76">
        <w:rPr>
          <w:rFonts w:cs="Times New Roman"/>
          <w:bCs/>
          <w:iCs/>
          <w:spacing w:val="-10"/>
        </w:rPr>
        <w:t>As a matter of fact</w:t>
      </w:r>
      <w:r w:rsidR="003011DE">
        <w:rPr>
          <w:rFonts w:cs="Times New Roman"/>
          <w:bCs/>
          <w:iCs/>
          <w:spacing w:val="-10"/>
        </w:rPr>
        <w:t>, t</w:t>
      </w:r>
      <w:r w:rsidR="009F5BFF">
        <w:rPr>
          <w:rFonts w:cs="Times New Roman"/>
          <w:bCs/>
          <w:iCs/>
          <w:spacing w:val="-10"/>
        </w:rPr>
        <w:t>h</w:t>
      </w:r>
      <w:r w:rsidR="003011DE">
        <w:rPr>
          <w:rFonts w:cs="Times New Roman"/>
          <w:bCs/>
          <w:iCs/>
          <w:spacing w:val="-10"/>
        </w:rPr>
        <w:t>e</w:t>
      </w:r>
      <w:r w:rsidR="00BA4B30" w:rsidRPr="00800771">
        <w:rPr>
          <w:rFonts w:cs="Times New Roman"/>
          <w:bCs/>
          <w:iCs/>
          <w:spacing w:val="-10"/>
        </w:rPr>
        <w:t xml:space="preserve"> </w:t>
      </w:r>
      <w:r w:rsidR="009F5BFF">
        <w:rPr>
          <w:rFonts w:cs="Times New Roman"/>
          <w:bCs/>
          <w:iCs/>
          <w:spacing w:val="-10"/>
        </w:rPr>
        <w:t xml:space="preserve">very </w:t>
      </w:r>
      <w:r w:rsidR="00BA4B30" w:rsidRPr="00800771">
        <w:rPr>
          <w:rFonts w:cs="Times New Roman"/>
          <w:bCs/>
          <w:iCs/>
          <w:spacing w:val="-10"/>
        </w:rPr>
        <w:t xml:space="preserve">possibility of coexistence and interaction between smooth and striated </w:t>
      </w:r>
      <w:r w:rsidR="00376F21">
        <w:rPr>
          <w:rFonts w:cs="Times New Roman"/>
          <w:bCs/>
          <w:iCs/>
          <w:spacing w:val="-10"/>
        </w:rPr>
        <w:t xml:space="preserve">space made the musical example </w:t>
      </w:r>
      <w:r w:rsidR="003011DE">
        <w:rPr>
          <w:rFonts w:cs="Times New Roman"/>
          <w:bCs/>
          <w:iCs/>
          <w:spacing w:val="-10"/>
        </w:rPr>
        <w:t>quite</w:t>
      </w:r>
      <w:r w:rsidR="00BA4B30" w:rsidRPr="00800771">
        <w:rPr>
          <w:rFonts w:cs="Times New Roman"/>
          <w:bCs/>
          <w:iCs/>
          <w:spacing w:val="-10"/>
        </w:rPr>
        <w:t xml:space="preserve"> </w:t>
      </w:r>
      <w:r w:rsidR="00284060">
        <w:rPr>
          <w:rFonts w:cs="Times New Roman"/>
          <w:bCs/>
          <w:iCs/>
          <w:spacing w:val="-10"/>
        </w:rPr>
        <w:t>evocative</w:t>
      </w:r>
      <w:r w:rsidR="003011DE">
        <w:rPr>
          <w:rFonts w:cs="Times New Roman"/>
          <w:bCs/>
          <w:iCs/>
          <w:spacing w:val="-10"/>
        </w:rPr>
        <w:t>.</w:t>
      </w:r>
    </w:p>
    <w:p w:rsidR="00A05D94" w:rsidRPr="00800771" w:rsidRDefault="00BA4B30" w:rsidP="00A05D94">
      <w:pPr>
        <w:tabs>
          <w:tab w:val="left" w:pos="426"/>
        </w:tabs>
        <w:spacing w:line="240" w:lineRule="exact"/>
        <w:ind w:firstLine="397"/>
        <w:rPr>
          <w:rFonts w:cs="Times New Roman"/>
          <w:bCs/>
          <w:iCs/>
          <w:spacing w:val="-10"/>
        </w:rPr>
      </w:pPr>
      <w:r w:rsidRPr="00800771">
        <w:rPr>
          <w:rFonts w:cs="Times New Roman"/>
          <w:bCs/>
          <w:iCs/>
          <w:spacing w:val="-10"/>
        </w:rPr>
        <w:t xml:space="preserve"> </w:t>
      </w:r>
    </w:p>
    <w:p w:rsidR="00A05D94" w:rsidRPr="00800771" w:rsidRDefault="00A05D94" w:rsidP="00A05D94">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 xml:space="preserve">The smooth is a nomos, whereas the striated always has a logos, the octave, for example. Boulez is concerned with the communication between the two kinds of space, their alternations and superpositions: how “a strongly directed smooth space tends to meld with a striated space,” how “a striated space in which the statistical distribution of the pitches used is </w:t>
      </w:r>
      <w:r w:rsidRPr="00800771">
        <w:rPr>
          <w:rFonts w:cs="Times New Roman"/>
          <w:bCs/>
          <w:i/>
          <w:iCs/>
          <w:spacing w:val="-10"/>
          <w:sz w:val="18"/>
          <w:szCs w:val="18"/>
        </w:rPr>
        <w:t>in fact</w:t>
      </w:r>
      <w:r w:rsidRPr="00800771">
        <w:rPr>
          <w:rFonts w:cs="Times New Roman"/>
          <w:bCs/>
          <w:iCs/>
          <w:spacing w:val="-10"/>
          <w:sz w:val="18"/>
          <w:szCs w:val="18"/>
        </w:rPr>
        <w:t xml:space="preserve"> equal tends to meld with a smooth space.”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xml:space="preserve">, 1980, trans. B. Massumi, 1987, p. 478) </w:t>
      </w:r>
    </w:p>
    <w:p w:rsidR="00A05D94" w:rsidRPr="00800771" w:rsidRDefault="00A05D94" w:rsidP="00A05D94">
      <w:pPr>
        <w:tabs>
          <w:tab w:val="left" w:pos="426"/>
        </w:tabs>
        <w:spacing w:line="240" w:lineRule="exact"/>
        <w:ind w:firstLine="397"/>
        <w:rPr>
          <w:rFonts w:cs="Times New Roman"/>
          <w:bCs/>
          <w:iCs/>
          <w:spacing w:val="-10"/>
        </w:rPr>
      </w:pPr>
    </w:p>
    <w:p w:rsidR="00A05D94" w:rsidRPr="00800771" w:rsidRDefault="00BA4B30" w:rsidP="00A05D94">
      <w:pPr>
        <w:tabs>
          <w:tab w:val="left" w:pos="426"/>
        </w:tabs>
        <w:spacing w:line="240" w:lineRule="exact"/>
        <w:ind w:firstLine="397"/>
        <w:rPr>
          <w:rFonts w:cs="Times New Roman"/>
          <w:bCs/>
          <w:iCs/>
          <w:spacing w:val="-10"/>
        </w:rPr>
      </w:pPr>
      <w:r w:rsidRPr="00800771">
        <w:rPr>
          <w:rFonts w:cs="Times New Roman"/>
          <w:bCs/>
          <w:iCs/>
          <w:spacing w:val="-10"/>
        </w:rPr>
        <w:t>Moreover</w:t>
      </w:r>
      <w:r w:rsidR="00A05D94" w:rsidRPr="00800771">
        <w:rPr>
          <w:rFonts w:cs="Times New Roman"/>
          <w:bCs/>
          <w:iCs/>
          <w:spacing w:val="-10"/>
        </w:rPr>
        <w:t xml:space="preserve">, we must relate this </w:t>
      </w:r>
      <w:r w:rsidR="00EE542F">
        <w:rPr>
          <w:rFonts w:cs="Times New Roman"/>
          <w:bCs/>
          <w:iCs/>
          <w:spacing w:val="-10"/>
        </w:rPr>
        <w:t xml:space="preserve">first </w:t>
      </w:r>
      <w:r w:rsidR="00A05D94" w:rsidRPr="00800771">
        <w:rPr>
          <w:rFonts w:cs="Times New Roman"/>
          <w:bCs/>
          <w:iCs/>
          <w:spacing w:val="-10"/>
        </w:rPr>
        <w:t>idea with that already presented above in passing which related the opposition between “nonmetric and metric multiplicities” to the opposition between “directional and dimen</w:t>
      </w:r>
      <w:r w:rsidR="001343BD">
        <w:rPr>
          <w:rFonts w:cs="Times New Roman"/>
          <w:bCs/>
          <w:iCs/>
          <w:spacing w:val="-10"/>
        </w:rPr>
        <w:softHyphen/>
      </w:r>
      <w:r w:rsidR="00A05D94" w:rsidRPr="00800771">
        <w:rPr>
          <w:rFonts w:cs="Times New Roman"/>
          <w:bCs/>
          <w:iCs/>
          <w:spacing w:val="-10"/>
        </w:rPr>
        <w:t>sional spaces” (see first quote from p. 477). In short, this meant that metric music was unfolding according to measured dimensions</w:t>
      </w:r>
      <w:r w:rsidR="00F40EF5" w:rsidRPr="00800771">
        <w:rPr>
          <w:rFonts w:cs="Times New Roman"/>
          <w:bCs/>
          <w:iCs/>
          <w:spacing w:val="-10"/>
        </w:rPr>
        <w:t>, in melody as well as in harmony</w:t>
      </w:r>
      <w:r w:rsidR="00A05D94" w:rsidRPr="00800771">
        <w:rPr>
          <w:rFonts w:cs="Times New Roman"/>
          <w:bCs/>
          <w:iCs/>
          <w:spacing w:val="-10"/>
        </w:rPr>
        <w:t>, while nonmet</w:t>
      </w:r>
      <w:r w:rsidR="00A05D94" w:rsidRPr="00800771">
        <w:rPr>
          <w:rFonts w:cs="Times New Roman"/>
          <w:bCs/>
          <w:iCs/>
          <w:spacing w:val="-10"/>
        </w:rPr>
        <w:softHyphen/>
        <w:t xml:space="preserve">ric music was directional, i.e. carried by free movements crossing the metric dimensions, so to speak, in “diagonal.” </w:t>
      </w:r>
      <w:r w:rsidRPr="00800771">
        <w:rPr>
          <w:rFonts w:cs="Times New Roman"/>
          <w:bCs/>
          <w:iCs/>
          <w:spacing w:val="-10"/>
        </w:rPr>
        <w:t>Consequently</w:t>
      </w:r>
      <w:r w:rsidR="00A05D94" w:rsidRPr="00800771">
        <w:rPr>
          <w:rFonts w:cs="Times New Roman"/>
          <w:bCs/>
          <w:iCs/>
          <w:spacing w:val="-10"/>
        </w:rPr>
        <w:t>, the latter’s way of flowing could not be grasped if observed in a kind of metrical space, but was to be con</w:t>
      </w:r>
      <w:r w:rsidR="00813CCE">
        <w:rPr>
          <w:rFonts w:cs="Times New Roman"/>
          <w:bCs/>
          <w:iCs/>
          <w:spacing w:val="-10"/>
        </w:rPr>
        <w:softHyphen/>
      </w:r>
      <w:r w:rsidR="00A05D94" w:rsidRPr="00800771">
        <w:rPr>
          <w:rFonts w:cs="Times New Roman"/>
          <w:bCs/>
          <w:iCs/>
          <w:spacing w:val="-10"/>
        </w:rPr>
        <w:t xml:space="preserve">ceived as </w:t>
      </w:r>
      <w:r w:rsidR="00F40EF5" w:rsidRPr="00800771">
        <w:rPr>
          <w:rFonts w:cs="Times New Roman"/>
          <w:bCs/>
          <w:iCs/>
          <w:spacing w:val="-10"/>
        </w:rPr>
        <w:t xml:space="preserve">a “production of properly rhythmic values” </w:t>
      </w:r>
      <w:r w:rsidR="00A05D94" w:rsidRPr="00800771">
        <w:rPr>
          <w:rFonts w:cs="Times New Roman"/>
          <w:bCs/>
          <w:iCs/>
          <w:spacing w:val="-10"/>
        </w:rPr>
        <w:t>carried out by “vectors.”</w:t>
      </w:r>
      <w:r w:rsidRPr="00800771">
        <w:rPr>
          <w:rFonts w:cs="Times New Roman"/>
          <w:bCs/>
          <w:iCs/>
          <w:spacing w:val="-10"/>
        </w:rPr>
        <w:t xml:space="preserve"> However, the reverse </w:t>
      </w:r>
      <w:r w:rsidR="00BE262E">
        <w:rPr>
          <w:rFonts w:cs="Times New Roman"/>
          <w:bCs/>
          <w:iCs/>
          <w:spacing w:val="-10"/>
        </w:rPr>
        <w:t>remained</w:t>
      </w:r>
      <w:r w:rsidRPr="00800771">
        <w:rPr>
          <w:rFonts w:cs="Times New Roman"/>
          <w:bCs/>
          <w:iCs/>
          <w:spacing w:val="-10"/>
        </w:rPr>
        <w:t xml:space="preserve"> possible. </w:t>
      </w:r>
      <w:r w:rsidR="00E61A5F" w:rsidRPr="00800771">
        <w:rPr>
          <w:rFonts w:cs="Times New Roman"/>
          <w:bCs/>
          <w:iCs/>
          <w:spacing w:val="-10"/>
        </w:rPr>
        <w:t>Metric music could naturally be represented from a directional and vectorial space.</w:t>
      </w:r>
    </w:p>
    <w:p w:rsidR="00BA4B30" w:rsidRPr="00800771" w:rsidRDefault="00BA4B30" w:rsidP="00A05D94">
      <w:pPr>
        <w:tabs>
          <w:tab w:val="left" w:pos="426"/>
        </w:tabs>
        <w:spacing w:line="240" w:lineRule="exact"/>
        <w:ind w:firstLine="397"/>
        <w:rPr>
          <w:rFonts w:cs="Times New Roman"/>
          <w:bCs/>
          <w:iCs/>
          <w:spacing w:val="-10"/>
        </w:rPr>
      </w:pPr>
    </w:p>
    <w:p w:rsidR="00A05D94" w:rsidRPr="00800771" w:rsidRDefault="00A05D94" w:rsidP="00A05D94">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The striated is that which intertwines fixed and variable elements, produces an order and succession of distinct forms, and organizes horizontal melodic lines and vertical harmonic planes. The smooth is the continuous variation, continuous development of form; it is the fusion of harmony and melody in favor of the production of properly r</w:t>
      </w:r>
      <w:r w:rsidR="00B03FC0" w:rsidRPr="00800771">
        <w:rPr>
          <w:rFonts w:cs="Times New Roman"/>
          <w:bCs/>
          <w:iCs/>
          <w:spacing w:val="-10"/>
          <w:sz w:val="18"/>
          <w:szCs w:val="18"/>
        </w:rPr>
        <w:t>h</w:t>
      </w:r>
      <w:r w:rsidRPr="00800771">
        <w:rPr>
          <w:rFonts w:cs="Times New Roman"/>
          <w:bCs/>
          <w:iCs/>
          <w:spacing w:val="-10"/>
          <w:sz w:val="18"/>
          <w:szCs w:val="18"/>
        </w:rPr>
        <w:t xml:space="preserve">ythmic values, the pure act of the drawing of a diagonal across the vertical and the horizontal.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xml:space="preserve">, 1980, trans. B. Massumi, 1987, p. 478) </w:t>
      </w:r>
    </w:p>
    <w:p w:rsidR="00A05D94" w:rsidRPr="00800771" w:rsidRDefault="00A05D94" w:rsidP="00A05D94">
      <w:pPr>
        <w:tabs>
          <w:tab w:val="left" w:pos="426"/>
        </w:tabs>
        <w:spacing w:line="240" w:lineRule="exact"/>
        <w:ind w:firstLine="397"/>
        <w:rPr>
          <w:rFonts w:cs="Times New Roman"/>
          <w:bCs/>
          <w:iCs/>
          <w:spacing w:val="-10"/>
        </w:rPr>
      </w:pPr>
    </w:p>
    <w:p w:rsidR="00A05D94" w:rsidRDefault="00A05D94" w:rsidP="00A05D94">
      <w:pPr>
        <w:tabs>
          <w:tab w:val="left" w:pos="426"/>
        </w:tabs>
        <w:spacing w:line="240" w:lineRule="exact"/>
        <w:ind w:firstLine="397"/>
        <w:rPr>
          <w:rFonts w:cs="Times New Roman"/>
          <w:bCs/>
          <w:iCs/>
          <w:spacing w:val="-10"/>
        </w:rPr>
      </w:pPr>
      <w:r w:rsidRPr="00800771">
        <w:rPr>
          <w:rFonts w:cs="Times New Roman"/>
          <w:bCs/>
          <w:iCs/>
          <w:spacing w:val="-10"/>
        </w:rPr>
        <w:t xml:space="preserve">Had they recognized Benveniste’s contribution for its true value, Deleuze and Guattari could have used here the concept of </w:t>
      </w:r>
      <w:r w:rsidRPr="00800771">
        <w:rPr>
          <w:rFonts w:cs="Times New Roman"/>
          <w:bCs/>
          <w:i/>
          <w:iCs/>
          <w:spacing w:val="-10"/>
        </w:rPr>
        <w:t>rhuthmos</w:t>
      </w:r>
      <w:r w:rsidRPr="00800771">
        <w:rPr>
          <w:rFonts w:cs="Times New Roman"/>
          <w:bCs/>
          <w:iCs/>
          <w:spacing w:val="-10"/>
        </w:rPr>
        <w:t>. Indeed, what they were aiming at was something like the particular way of flowing of contemporary music described by Boulez, which included nonmetric parts defined by “continuous variation” or “continu</w:t>
      </w:r>
      <w:r w:rsidRPr="00800771">
        <w:rPr>
          <w:rFonts w:cs="Times New Roman"/>
          <w:bCs/>
          <w:iCs/>
          <w:spacing w:val="-10"/>
        </w:rPr>
        <w:softHyphen/>
        <w:t>ous devel</w:t>
      </w:r>
      <w:r w:rsidRPr="00800771">
        <w:rPr>
          <w:rFonts w:cs="Times New Roman"/>
          <w:bCs/>
          <w:iCs/>
          <w:spacing w:val="-10"/>
        </w:rPr>
        <w:softHyphen/>
        <w:t>opment of form,” as well as more traditional metric organiza</w:t>
      </w:r>
      <w:r w:rsidRPr="00800771">
        <w:rPr>
          <w:rFonts w:cs="Times New Roman"/>
          <w:bCs/>
          <w:iCs/>
          <w:spacing w:val="-10"/>
        </w:rPr>
        <w:softHyphen/>
        <w:t>tions. As a matter of fact, they used again, in this occasion, the term “rhythm” to designate the “properly rhythmic values” which result from “the continu</w:t>
      </w:r>
      <w:r w:rsidRPr="00800771">
        <w:rPr>
          <w:rFonts w:cs="Times New Roman"/>
          <w:bCs/>
          <w:iCs/>
          <w:spacing w:val="-10"/>
        </w:rPr>
        <w:softHyphen/>
        <w:t>ous variation, continuous development of form.” This could have been the base for an extension of their own concept of “rhythmic personage.” However, like in Chapter 7, where it was limited to biology and ethology, this redefinition of the term rhythm remained within the frame</w:t>
      </w:r>
      <w:r w:rsidR="00E61A5F" w:rsidRPr="00800771">
        <w:rPr>
          <w:rFonts w:cs="Times New Roman"/>
          <w:bCs/>
          <w:iCs/>
          <w:spacing w:val="-10"/>
        </w:rPr>
        <w:t>work</w:t>
      </w:r>
      <w:r w:rsidRPr="00800771">
        <w:rPr>
          <w:rFonts w:cs="Times New Roman"/>
          <w:bCs/>
          <w:iCs/>
          <w:spacing w:val="-10"/>
        </w:rPr>
        <w:t xml:space="preserve"> of music. It was only and vaguely defined as “the fusion of harmony and melody,” a definition that was not entirely clear and that in any case could not be extended outside of its original frame</w:t>
      </w:r>
      <w:r w:rsidR="00E61A5F" w:rsidRPr="00800771">
        <w:rPr>
          <w:rFonts w:cs="Times New Roman"/>
          <w:bCs/>
          <w:iCs/>
          <w:spacing w:val="-10"/>
        </w:rPr>
        <w:t>work</w:t>
      </w:r>
      <w:r w:rsidRPr="00800771">
        <w:rPr>
          <w:rFonts w:cs="Times New Roman"/>
          <w:bCs/>
          <w:iCs/>
          <w:spacing w:val="-10"/>
        </w:rPr>
        <w:t>. Some</w:t>
      </w:r>
      <w:r w:rsidR="00900E87" w:rsidRPr="00800771">
        <w:rPr>
          <w:rFonts w:cs="Times New Roman"/>
          <w:bCs/>
          <w:iCs/>
          <w:spacing w:val="-10"/>
        </w:rPr>
        <w:softHyphen/>
      </w:r>
      <w:r w:rsidRPr="00800771">
        <w:rPr>
          <w:rFonts w:cs="Times New Roman"/>
          <w:bCs/>
          <w:iCs/>
          <w:spacing w:val="-10"/>
        </w:rPr>
        <w:t>thing was close at hand, but Deleuze and Guattari could not grasp it.</w:t>
      </w:r>
    </w:p>
    <w:p w:rsidR="00347B87" w:rsidRPr="00800771" w:rsidRDefault="00EE542F" w:rsidP="00347B87">
      <w:pPr>
        <w:tabs>
          <w:tab w:val="left" w:pos="426"/>
        </w:tabs>
        <w:spacing w:line="240" w:lineRule="exact"/>
        <w:ind w:firstLine="397"/>
        <w:rPr>
          <w:rFonts w:cs="Times New Roman"/>
          <w:bCs/>
          <w:iCs/>
          <w:spacing w:val="-10"/>
        </w:rPr>
      </w:pPr>
      <w:r>
        <w:rPr>
          <w:rFonts w:cs="Times New Roman"/>
          <w:bCs/>
          <w:iCs/>
          <w:spacing w:val="-10"/>
        </w:rPr>
        <w:t>Unfortunately, t</w:t>
      </w:r>
      <w:r w:rsidR="00347B87">
        <w:rPr>
          <w:rFonts w:cs="Times New Roman"/>
          <w:bCs/>
          <w:iCs/>
          <w:spacing w:val="-10"/>
        </w:rPr>
        <w:t xml:space="preserve">his limitation of reasoning was </w:t>
      </w:r>
      <w:r>
        <w:rPr>
          <w:rFonts w:cs="Times New Roman"/>
          <w:bCs/>
          <w:iCs/>
          <w:spacing w:val="-10"/>
        </w:rPr>
        <w:t>to be further rein</w:t>
      </w:r>
      <w:r w:rsidR="008A5527">
        <w:rPr>
          <w:rFonts w:cs="Times New Roman"/>
          <w:bCs/>
          <w:iCs/>
          <w:spacing w:val="-10"/>
        </w:rPr>
        <w:softHyphen/>
      </w:r>
      <w:r>
        <w:rPr>
          <w:rFonts w:cs="Times New Roman"/>
          <w:bCs/>
          <w:iCs/>
          <w:spacing w:val="-10"/>
        </w:rPr>
        <w:t>forced</w:t>
      </w:r>
      <w:r w:rsidR="00347B87">
        <w:rPr>
          <w:rFonts w:cs="Times New Roman"/>
          <w:bCs/>
          <w:iCs/>
          <w:spacing w:val="-10"/>
        </w:rPr>
        <w:t xml:space="preserve"> in </w:t>
      </w:r>
      <w:r>
        <w:rPr>
          <w:rFonts w:cs="Times New Roman"/>
          <w:bCs/>
          <w:iCs/>
          <w:spacing w:val="-10"/>
        </w:rPr>
        <w:t>the second</w:t>
      </w:r>
      <w:r w:rsidR="00347B87" w:rsidRPr="00800771">
        <w:rPr>
          <w:rFonts w:cs="Times New Roman"/>
          <w:bCs/>
          <w:iCs/>
          <w:spacing w:val="-10"/>
        </w:rPr>
        <w:t xml:space="preserve"> example analyz</w:t>
      </w:r>
      <w:r w:rsidR="00347B87">
        <w:rPr>
          <w:rFonts w:cs="Times New Roman"/>
          <w:bCs/>
          <w:iCs/>
          <w:spacing w:val="-10"/>
        </w:rPr>
        <w:t>ed by Deleuze and Guattari</w:t>
      </w:r>
      <w:r>
        <w:rPr>
          <w:rFonts w:cs="Times New Roman"/>
          <w:bCs/>
          <w:iCs/>
          <w:spacing w:val="-10"/>
        </w:rPr>
        <w:t>,</w:t>
      </w:r>
      <w:r w:rsidR="00347B87">
        <w:rPr>
          <w:rFonts w:cs="Times New Roman"/>
          <w:bCs/>
          <w:iCs/>
          <w:spacing w:val="-10"/>
        </w:rPr>
        <w:t xml:space="preserve"> </w:t>
      </w:r>
      <w:r>
        <w:rPr>
          <w:rFonts w:cs="Times New Roman"/>
          <w:bCs/>
          <w:iCs/>
          <w:spacing w:val="-10"/>
        </w:rPr>
        <w:t xml:space="preserve">that of </w:t>
      </w:r>
      <w:r w:rsidR="00347B87" w:rsidRPr="00800771">
        <w:rPr>
          <w:rFonts w:cs="Times New Roman"/>
          <w:bCs/>
          <w:iCs/>
          <w:spacing w:val="-10"/>
        </w:rPr>
        <w:t>textile produc</w:t>
      </w:r>
      <w:r w:rsidR="00347B87">
        <w:rPr>
          <w:rFonts w:cs="Times New Roman"/>
          <w:bCs/>
          <w:iCs/>
          <w:spacing w:val="-10"/>
        </w:rPr>
        <w:softHyphen/>
      </w:r>
      <w:r w:rsidR="00347B87" w:rsidRPr="00800771">
        <w:rPr>
          <w:rFonts w:cs="Times New Roman"/>
          <w:bCs/>
          <w:iCs/>
          <w:spacing w:val="-10"/>
        </w:rPr>
        <w:t xml:space="preserve">tion. </w:t>
      </w:r>
      <w:r>
        <w:rPr>
          <w:rFonts w:cs="Times New Roman"/>
          <w:bCs/>
          <w:iCs/>
          <w:spacing w:val="-10"/>
        </w:rPr>
        <w:t>According to them there was an</w:t>
      </w:r>
      <w:r w:rsidR="00347B87" w:rsidRPr="00800771">
        <w:rPr>
          <w:rFonts w:cs="Times New Roman"/>
          <w:bCs/>
          <w:iCs/>
          <w:spacing w:val="-10"/>
        </w:rPr>
        <w:t xml:space="preserve"> opposition between “fabric,” which </w:t>
      </w:r>
      <w:r>
        <w:rPr>
          <w:rFonts w:cs="Times New Roman"/>
          <w:bCs/>
          <w:iCs/>
          <w:spacing w:val="-10"/>
        </w:rPr>
        <w:t>could</w:t>
      </w:r>
      <w:r w:rsidR="00347B87" w:rsidRPr="00800771">
        <w:rPr>
          <w:rFonts w:cs="Times New Roman"/>
          <w:bCs/>
          <w:iCs/>
          <w:spacing w:val="-10"/>
        </w:rPr>
        <w:t xml:space="preserve"> be defined “as a striated space,” and “felt” which, by contrast, implie</w:t>
      </w:r>
      <w:r>
        <w:rPr>
          <w:rFonts w:cs="Times New Roman"/>
          <w:bCs/>
          <w:iCs/>
          <w:spacing w:val="-10"/>
        </w:rPr>
        <w:t>d</w:t>
      </w:r>
      <w:r w:rsidR="00347B87" w:rsidRPr="00800771">
        <w:rPr>
          <w:rFonts w:cs="Times New Roman"/>
          <w:bCs/>
          <w:iCs/>
          <w:spacing w:val="-10"/>
        </w:rPr>
        <w:t xml:space="preserve"> a “smooth,” “unlimited” and “non</w:t>
      </w:r>
      <w:r w:rsidR="00347B87">
        <w:rPr>
          <w:rFonts w:cs="Times New Roman"/>
          <w:bCs/>
          <w:iCs/>
          <w:spacing w:val="-10"/>
        </w:rPr>
        <w:softHyphen/>
      </w:r>
      <w:r w:rsidR="00347B87" w:rsidRPr="00800771">
        <w:rPr>
          <w:rFonts w:cs="Times New Roman"/>
          <w:bCs/>
          <w:iCs/>
          <w:spacing w:val="-10"/>
        </w:rPr>
        <w:t>centered” aspect. Instead of assigning “fixed and mobile elements,” the latter “distribute</w:t>
      </w:r>
      <w:r>
        <w:rPr>
          <w:rFonts w:cs="Times New Roman"/>
          <w:bCs/>
          <w:iCs/>
          <w:spacing w:val="-10"/>
        </w:rPr>
        <w:t>[d] a continu</w:t>
      </w:r>
      <w:r>
        <w:rPr>
          <w:rFonts w:cs="Times New Roman"/>
          <w:bCs/>
          <w:iCs/>
          <w:spacing w:val="-10"/>
        </w:rPr>
        <w:softHyphen/>
        <w:t>ous variation</w:t>
      </w:r>
      <w:r w:rsidR="00347B87" w:rsidRPr="00800771">
        <w:rPr>
          <w:rFonts w:cs="Times New Roman"/>
          <w:bCs/>
          <w:iCs/>
          <w:spacing w:val="-10"/>
        </w:rPr>
        <w:t>”</w:t>
      </w:r>
      <w:r>
        <w:rPr>
          <w:rFonts w:cs="Times New Roman"/>
          <w:bCs/>
          <w:iCs/>
          <w:spacing w:val="-10"/>
        </w:rPr>
        <w:t>;</w:t>
      </w:r>
      <w:r w:rsidR="00347B87" w:rsidRPr="00800771">
        <w:rPr>
          <w:rFonts w:cs="Times New Roman"/>
          <w:bCs/>
          <w:iCs/>
          <w:spacing w:val="-10"/>
        </w:rPr>
        <w:t xml:space="preserve"> </w:t>
      </w:r>
      <w:r>
        <w:rPr>
          <w:rFonts w:cs="Times New Roman"/>
          <w:bCs/>
          <w:iCs/>
          <w:spacing w:val="-10"/>
        </w:rPr>
        <w:t>i</w:t>
      </w:r>
      <w:r w:rsidR="00347B87" w:rsidRPr="00800771">
        <w:rPr>
          <w:rFonts w:cs="Times New Roman"/>
          <w:bCs/>
          <w:iCs/>
          <w:spacing w:val="-10"/>
        </w:rPr>
        <w:t>nstead of “intertw</w:t>
      </w:r>
      <w:r>
        <w:rPr>
          <w:rFonts w:cs="Times New Roman"/>
          <w:bCs/>
          <w:iCs/>
          <w:spacing w:val="-10"/>
        </w:rPr>
        <w:t>ining the threads,” it entan</w:t>
      </w:r>
      <w:r w:rsidR="00813CCE">
        <w:rPr>
          <w:rFonts w:cs="Times New Roman"/>
          <w:bCs/>
          <w:iCs/>
          <w:spacing w:val="-10"/>
        </w:rPr>
        <w:softHyphen/>
      </w:r>
      <w:r>
        <w:rPr>
          <w:rFonts w:cs="Times New Roman"/>
          <w:bCs/>
          <w:iCs/>
          <w:spacing w:val="-10"/>
        </w:rPr>
        <w:t>gle[d]</w:t>
      </w:r>
      <w:r w:rsidR="00347B87" w:rsidRPr="00800771">
        <w:rPr>
          <w:rFonts w:cs="Times New Roman"/>
          <w:bCs/>
          <w:iCs/>
          <w:spacing w:val="-10"/>
        </w:rPr>
        <w:t xml:space="preserve"> them on “microscales.”</w:t>
      </w:r>
    </w:p>
    <w:p w:rsidR="00347B87" w:rsidRPr="00800771" w:rsidRDefault="00347B87" w:rsidP="00347B87">
      <w:pPr>
        <w:tabs>
          <w:tab w:val="left" w:pos="426"/>
        </w:tabs>
        <w:spacing w:line="240" w:lineRule="exact"/>
        <w:ind w:firstLine="397"/>
        <w:rPr>
          <w:rFonts w:cs="Times New Roman"/>
          <w:bCs/>
          <w:iCs/>
          <w:spacing w:val="-10"/>
        </w:rPr>
      </w:pPr>
    </w:p>
    <w:p w:rsidR="00347B87" w:rsidRPr="00800771" w:rsidRDefault="00347B87" w:rsidP="00347B87">
      <w:pPr>
        <w:tabs>
          <w:tab w:val="left" w:pos="426"/>
        </w:tabs>
        <w:spacing w:line="240" w:lineRule="exact"/>
        <w:ind w:firstLine="397"/>
        <w:rPr>
          <w:rFonts w:cs="Times New Roman"/>
          <w:bCs/>
          <w:iCs/>
          <w:spacing w:val="-12"/>
          <w:sz w:val="18"/>
          <w:szCs w:val="18"/>
        </w:rPr>
      </w:pPr>
      <w:r w:rsidRPr="00800771">
        <w:rPr>
          <w:rFonts w:cs="Times New Roman"/>
          <w:bCs/>
          <w:iCs/>
          <w:spacing w:val="-12"/>
          <w:sz w:val="18"/>
          <w:szCs w:val="18"/>
        </w:rPr>
        <w:t xml:space="preserve">It implies no separation of threads, no intertwining, only an entanglement of fibers obtained by fulling (for example, by rolling the block of fibers back and forth). What becomes entangled are the microscales of the fibers. An aggregate of intrication of this kind is in no way </w:t>
      </w:r>
      <w:r w:rsidRPr="00800771">
        <w:rPr>
          <w:rFonts w:cs="Times New Roman"/>
          <w:bCs/>
          <w:i/>
          <w:iCs/>
          <w:spacing w:val="-12"/>
          <w:sz w:val="18"/>
          <w:szCs w:val="18"/>
        </w:rPr>
        <w:t>homogeneous:</w:t>
      </w:r>
      <w:r w:rsidRPr="00800771">
        <w:rPr>
          <w:rFonts w:cs="Times New Roman"/>
          <w:bCs/>
          <w:iCs/>
          <w:spacing w:val="-12"/>
          <w:sz w:val="18"/>
          <w:szCs w:val="18"/>
        </w:rPr>
        <w:t xml:space="preserve"> it is nevertheless smooth, and contrasts point by point with the space of fabric (it is in principle infinite, open, and unlimited in every direction; it has neither top nor bottom nor center; it does not assign fixed and mobile elements but rather distributes a continuous varia</w:t>
      </w:r>
      <w:r w:rsidRPr="00800771">
        <w:rPr>
          <w:rFonts w:cs="Times New Roman"/>
          <w:bCs/>
          <w:iCs/>
          <w:spacing w:val="-12"/>
          <w:sz w:val="18"/>
          <w:szCs w:val="18"/>
        </w:rPr>
        <w:softHyphen/>
        <w:t>tion). (</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pp. 475-476)</w:t>
      </w:r>
    </w:p>
    <w:p w:rsidR="00347B87" w:rsidRPr="00800771" w:rsidRDefault="00347B87" w:rsidP="00347B87">
      <w:pPr>
        <w:tabs>
          <w:tab w:val="left" w:pos="426"/>
        </w:tabs>
        <w:spacing w:line="240" w:lineRule="exact"/>
        <w:ind w:firstLine="397"/>
        <w:rPr>
          <w:rFonts w:cs="Times New Roman"/>
          <w:bCs/>
          <w:iCs/>
          <w:spacing w:val="-12"/>
          <w:sz w:val="18"/>
          <w:szCs w:val="18"/>
        </w:rPr>
      </w:pPr>
    </w:p>
    <w:p w:rsidR="00347B87" w:rsidRPr="00800771" w:rsidRDefault="00B60118" w:rsidP="00347B87">
      <w:pPr>
        <w:tabs>
          <w:tab w:val="left" w:pos="426"/>
        </w:tabs>
        <w:spacing w:line="240" w:lineRule="exact"/>
        <w:ind w:firstLine="397"/>
        <w:rPr>
          <w:rFonts w:cs="Times New Roman"/>
          <w:bCs/>
          <w:iCs/>
          <w:spacing w:val="-10"/>
        </w:rPr>
      </w:pPr>
      <w:r>
        <w:rPr>
          <w:rFonts w:cs="Times New Roman"/>
          <w:bCs/>
          <w:iCs/>
          <w:spacing w:val="-10"/>
        </w:rPr>
        <w:t xml:space="preserve">In this context the question of rhythm was sidelined. </w:t>
      </w:r>
      <w:r w:rsidR="00347B87" w:rsidRPr="00800771">
        <w:rPr>
          <w:rFonts w:cs="Times New Roman"/>
          <w:bCs/>
          <w:iCs/>
          <w:spacing w:val="-10"/>
        </w:rPr>
        <w:t xml:space="preserve">Deleuze and Guattari mentioned the opposition between “embroidery with its central theme or motif,” and “patchwork” and “quilt” with their “piece-by-piece construction, [their] infinite, successive additions of fabric” (p. 476), whose “recurrence frees uniquely rhythmic values distinct from the harmonies of embroidery.” In </w:t>
      </w:r>
      <w:r w:rsidR="00347B87">
        <w:rPr>
          <w:rFonts w:cs="Times New Roman"/>
          <w:bCs/>
          <w:iCs/>
          <w:spacing w:val="-10"/>
        </w:rPr>
        <w:t>quilt technique</w:t>
      </w:r>
      <w:r w:rsidR="00347B87" w:rsidRPr="00800771">
        <w:rPr>
          <w:rFonts w:cs="Times New Roman"/>
          <w:bCs/>
          <w:iCs/>
          <w:spacing w:val="-10"/>
        </w:rPr>
        <w:t xml:space="preserve">, “rhythm” was </w:t>
      </w:r>
      <w:r>
        <w:rPr>
          <w:rFonts w:cs="Times New Roman"/>
          <w:bCs/>
          <w:iCs/>
          <w:spacing w:val="-10"/>
        </w:rPr>
        <w:t xml:space="preserve">thus </w:t>
      </w:r>
      <w:r w:rsidR="00347B87" w:rsidRPr="00800771">
        <w:rPr>
          <w:rFonts w:cs="Times New Roman"/>
          <w:bCs/>
          <w:iCs/>
          <w:spacing w:val="-10"/>
        </w:rPr>
        <w:t>par</w:t>
      </w:r>
      <w:r w:rsidR="00813CCE">
        <w:rPr>
          <w:rFonts w:cs="Times New Roman"/>
          <w:bCs/>
          <w:iCs/>
          <w:spacing w:val="-10"/>
        </w:rPr>
        <w:softHyphen/>
      </w:r>
      <w:r w:rsidR="00347B87" w:rsidRPr="00800771">
        <w:rPr>
          <w:rFonts w:cs="Times New Roman"/>
          <w:bCs/>
          <w:iCs/>
          <w:spacing w:val="-10"/>
        </w:rPr>
        <w:t>t</w:t>
      </w:r>
      <w:r w:rsidR="00347B87">
        <w:rPr>
          <w:rFonts w:cs="Times New Roman"/>
          <w:bCs/>
          <w:iCs/>
          <w:spacing w:val="-10"/>
        </w:rPr>
        <w:t xml:space="preserve">aking in </w:t>
      </w:r>
      <w:r w:rsidR="00347B87" w:rsidRPr="00800771">
        <w:rPr>
          <w:rFonts w:cs="Times New Roman"/>
          <w:bCs/>
          <w:iCs/>
          <w:spacing w:val="-10"/>
        </w:rPr>
        <w:t xml:space="preserve">smooth space, it had no center, no limits, however it was still composed by recurrence of a single element and was far from the “rhythmic personage” they </w:t>
      </w:r>
      <w:r w:rsidR="00111E02">
        <w:rPr>
          <w:rFonts w:cs="Times New Roman"/>
          <w:bCs/>
          <w:iCs/>
          <w:spacing w:val="-10"/>
        </w:rPr>
        <w:t xml:space="preserve">had </w:t>
      </w:r>
      <w:r w:rsidR="00347B87" w:rsidRPr="00800771">
        <w:rPr>
          <w:rFonts w:cs="Times New Roman"/>
          <w:bCs/>
          <w:iCs/>
          <w:spacing w:val="-10"/>
        </w:rPr>
        <w:t>evoked previously on other occa</w:t>
      </w:r>
      <w:r w:rsidR="00347B87">
        <w:rPr>
          <w:rFonts w:cs="Times New Roman"/>
          <w:bCs/>
          <w:iCs/>
          <w:spacing w:val="-10"/>
        </w:rPr>
        <w:softHyphen/>
      </w:r>
      <w:r w:rsidR="00347B87" w:rsidRPr="00800771">
        <w:rPr>
          <w:rFonts w:cs="Times New Roman"/>
          <w:bCs/>
          <w:iCs/>
          <w:spacing w:val="-10"/>
        </w:rPr>
        <w:t xml:space="preserve">sions (see above Chap. 7). Moreover, </w:t>
      </w:r>
      <w:r w:rsidR="00347B87">
        <w:rPr>
          <w:rFonts w:cs="Times New Roman"/>
          <w:bCs/>
          <w:iCs/>
          <w:spacing w:val="-10"/>
        </w:rPr>
        <w:t xml:space="preserve">quite inconsistently with the objective of the chapter, </w:t>
      </w:r>
      <w:r w:rsidR="00347B87" w:rsidRPr="00150039">
        <w:rPr>
          <w:rFonts w:cs="Times New Roman"/>
          <w:bCs/>
          <w:iCs/>
          <w:spacing w:val="-10"/>
        </w:rPr>
        <w:t xml:space="preserve">which </w:t>
      </w:r>
      <w:r w:rsidR="00347B87">
        <w:rPr>
          <w:rFonts w:cs="Times New Roman"/>
          <w:bCs/>
          <w:iCs/>
          <w:spacing w:val="-10"/>
        </w:rPr>
        <w:t>was supposed to</w:t>
      </w:r>
      <w:r w:rsidR="00347B87" w:rsidRPr="00150039">
        <w:rPr>
          <w:rFonts w:cs="Times New Roman"/>
          <w:bCs/>
          <w:iCs/>
          <w:spacing w:val="-10"/>
        </w:rPr>
        <w:t xml:space="preserve"> represent the complexity of the relation between “smooth and striated space</w:t>
      </w:r>
      <w:r w:rsidR="00347B87">
        <w:rPr>
          <w:rFonts w:cs="Times New Roman"/>
          <w:bCs/>
          <w:iCs/>
          <w:spacing w:val="-10"/>
        </w:rPr>
        <w:t>s</w:t>
      </w:r>
      <w:r w:rsidR="00347B87" w:rsidRPr="00150039">
        <w:rPr>
          <w:rFonts w:cs="Times New Roman"/>
          <w:bCs/>
          <w:iCs/>
          <w:spacing w:val="-10"/>
        </w:rPr>
        <w:t>,”</w:t>
      </w:r>
      <w:r w:rsidR="00347B87">
        <w:rPr>
          <w:rFonts w:cs="Times New Roman"/>
          <w:bCs/>
          <w:iCs/>
          <w:spacing w:val="-10"/>
        </w:rPr>
        <w:t xml:space="preserve"> this notion of rhythm</w:t>
      </w:r>
      <w:r w:rsidR="00347B87" w:rsidRPr="00800771">
        <w:rPr>
          <w:rFonts w:cs="Times New Roman"/>
          <w:bCs/>
          <w:iCs/>
          <w:spacing w:val="-10"/>
        </w:rPr>
        <w:t xml:space="preserve"> could not prevent a strict opposition between </w:t>
      </w:r>
      <w:r w:rsidR="00347B87">
        <w:rPr>
          <w:rFonts w:cs="Times New Roman"/>
          <w:bCs/>
          <w:iCs/>
          <w:spacing w:val="-10"/>
        </w:rPr>
        <w:t>“</w:t>
      </w:r>
      <w:r w:rsidR="00347B87" w:rsidRPr="00800771">
        <w:rPr>
          <w:rFonts w:cs="Times New Roman"/>
          <w:bCs/>
          <w:iCs/>
          <w:spacing w:val="-10"/>
        </w:rPr>
        <w:t>smooth</w:t>
      </w:r>
      <w:r w:rsidR="00347B87">
        <w:rPr>
          <w:rFonts w:cs="Times New Roman"/>
          <w:bCs/>
          <w:iCs/>
          <w:spacing w:val="-10"/>
        </w:rPr>
        <w:t>” forms of textile,</w:t>
      </w:r>
      <w:r w:rsidR="00347B87" w:rsidRPr="00800771">
        <w:rPr>
          <w:rFonts w:cs="Times New Roman"/>
          <w:bCs/>
          <w:iCs/>
          <w:spacing w:val="-10"/>
        </w:rPr>
        <w:t xml:space="preserve"> </w:t>
      </w:r>
      <w:r w:rsidR="00347B87">
        <w:rPr>
          <w:rFonts w:cs="Times New Roman"/>
          <w:bCs/>
          <w:iCs/>
          <w:spacing w:val="-10"/>
        </w:rPr>
        <w:t xml:space="preserve">like </w:t>
      </w:r>
      <w:r w:rsidR="00347B87" w:rsidRPr="00800771">
        <w:rPr>
          <w:rFonts w:cs="Times New Roman"/>
          <w:bCs/>
          <w:iCs/>
          <w:spacing w:val="-10"/>
        </w:rPr>
        <w:t xml:space="preserve">felt and quilt, on the one hand, and </w:t>
      </w:r>
      <w:r w:rsidR="00347B87">
        <w:rPr>
          <w:rFonts w:cs="Times New Roman"/>
          <w:bCs/>
          <w:iCs/>
          <w:spacing w:val="-10"/>
        </w:rPr>
        <w:t>“</w:t>
      </w:r>
      <w:r w:rsidR="00347B87" w:rsidRPr="00800771">
        <w:rPr>
          <w:rFonts w:cs="Times New Roman"/>
          <w:bCs/>
          <w:iCs/>
          <w:spacing w:val="-10"/>
        </w:rPr>
        <w:t>striated</w:t>
      </w:r>
      <w:r w:rsidR="00347B87">
        <w:rPr>
          <w:rFonts w:cs="Times New Roman"/>
          <w:bCs/>
          <w:iCs/>
          <w:spacing w:val="-10"/>
        </w:rPr>
        <w:t>” forms like</w:t>
      </w:r>
      <w:r w:rsidR="00347B87" w:rsidRPr="00800771">
        <w:rPr>
          <w:rFonts w:cs="Times New Roman"/>
          <w:bCs/>
          <w:iCs/>
          <w:spacing w:val="-10"/>
        </w:rPr>
        <w:t xml:space="preserve"> fabric, on the other hand. </w:t>
      </w:r>
      <w:r w:rsidR="00347B87">
        <w:rPr>
          <w:rFonts w:cs="Times New Roman"/>
          <w:bCs/>
          <w:iCs/>
          <w:spacing w:val="-10"/>
        </w:rPr>
        <w:t>Contrary to what had been announced, t</w:t>
      </w:r>
      <w:r w:rsidR="00347B87" w:rsidRPr="00800771">
        <w:rPr>
          <w:rFonts w:cs="Times New Roman"/>
          <w:bCs/>
          <w:iCs/>
          <w:spacing w:val="-10"/>
        </w:rPr>
        <w:t>here was no possible interaction between the two principles.</w:t>
      </w:r>
    </w:p>
    <w:p w:rsidR="00347B87" w:rsidRPr="00800771" w:rsidRDefault="00347B87" w:rsidP="00347B87">
      <w:pPr>
        <w:tabs>
          <w:tab w:val="left" w:pos="426"/>
        </w:tabs>
        <w:spacing w:line="240" w:lineRule="exact"/>
        <w:ind w:firstLine="397"/>
        <w:rPr>
          <w:rFonts w:cs="Times New Roman"/>
          <w:bCs/>
          <w:iCs/>
          <w:spacing w:val="-10"/>
        </w:rPr>
      </w:pPr>
    </w:p>
    <w:p w:rsidR="00347B87" w:rsidRDefault="00347B87" w:rsidP="00347B87">
      <w:pPr>
        <w:tabs>
          <w:tab w:val="left" w:pos="426"/>
        </w:tabs>
        <w:spacing w:line="240" w:lineRule="exact"/>
        <w:ind w:firstLine="397"/>
        <w:rPr>
          <w:rFonts w:cs="Times New Roman"/>
          <w:bCs/>
          <w:iCs/>
          <w:spacing w:val="-12"/>
          <w:sz w:val="18"/>
          <w:szCs w:val="18"/>
        </w:rPr>
      </w:pPr>
      <w:r w:rsidRPr="00800771">
        <w:rPr>
          <w:rFonts w:cs="Times New Roman"/>
          <w:bCs/>
          <w:iCs/>
          <w:spacing w:val="-10"/>
          <w:sz w:val="18"/>
          <w:szCs w:val="18"/>
        </w:rPr>
        <w:t>Its space is not at all constituted in the same way: there is no center; its basic motif (“block”) is composed of a single element; the recurrence of this element frees uniquely rhythmic values distinct from the harmonies of embroidery (in particular, in “crazy” patch</w:t>
      </w:r>
      <w:r w:rsidRPr="00800771">
        <w:rPr>
          <w:rFonts w:cs="Times New Roman"/>
          <w:bCs/>
          <w:iCs/>
          <w:spacing w:val="-10"/>
          <w:sz w:val="18"/>
          <w:szCs w:val="18"/>
        </w:rPr>
        <w:softHyphen/>
        <w:t xml:space="preserve">work, which fits together pieces of varying size, shape, and color, and plays on the </w:t>
      </w:r>
      <w:r w:rsidRPr="00800771">
        <w:rPr>
          <w:rFonts w:cs="Times New Roman"/>
          <w:bCs/>
          <w:i/>
          <w:iCs/>
          <w:spacing w:val="-10"/>
          <w:sz w:val="18"/>
          <w:szCs w:val="18"/>
        </w:rPr>
        <w:t xml:space="preserve">texture </w:t>
      </w:r>
      <w:r w:rsidRPr="00800771">
        <w:rPr>
          <w:rFonts w:cs="Times New Roman"/>
          <w:bCs/>
          <w:iCs/>
          <w:spacing w:val="-10"/>
          <w:sz w:val="18"/>
          <w:szCs w:val="18"/>
        </w:rPr>
        <w:t xml:space="preserve">of the fabrics).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476)</w:t>
      </w:r>
    </w:p>
    <w:p w:rsidR="00575870" w:rsidRPr="00800771" w:rsidRDefault="00575870" w:rsidP="00347B87">
      <w:pPr>
        <w:tabs>
          <w:tab w:val="left" w:pos="426"/>
        </w:tabs>
        <w:spacing w:line="240" w:lineRule="exact"/>
        <w:ind w:firstLine="397"/>
        <w:rPr>
          <w:rFonts w:cs="Times New Roman"/>
          <w:bCs/>
          <w:iCs/>
          <w:spacing w:val="-12"/>
          <w:sz w:val="18"/>
          <w:szCs w:val="18"/>
        </w:rPr>
      </w:pPr>
    </w:p>
    <w:p w:rsidR="00A05D94" w:rsidRPr="00800771" w:rsidRDefault="00A05D94" w:rsidP="00A05D94">
      <w:pPr>
        <w:tabs>
          <w:tab w:val="left" w:pos="426"/>
        </w:tabs>
        <w:spacing w:line="240" w:lineRule="exact"/>
        <w:ind w:firstLine="397"/>
        <w:rPr>
          <w:rFonts w:cs="Times New Roman"/>
          <w:bCs/>
          <w:iCs/>
          <w:spacing w:val="-10"/>
        </w:rPr>
      </w:pPr>
      <w:r w:rsidRPr="00800771">
        <w:rPr>
          <w:rFonts w:cs="Times New Roman"/>
          <w:bCs/>
          <w:iCs/>
          <w:spacing w:val="-10"/>
        </w:rPr>
        <w:t xml:space="preserve">The </w:t>
      </w:r>
      <w:r w:rsidR="00E61A5F" w:rsidRPr="00800771">
        <w:rPr>
          <w:rFonts w:cs="Times New Roman"/>
          <w:bCs/>
          <w:iCs/>
          <w:spacing w:val="-10"/>
        </w:rPr>
        <w:t>last</w:t>
      </w:r>
      <w:r w:rsidRPr="00800771">
        <w:rPr>
          <w:rFonts w:cs="Times New Roman"/>
          <w:bCs/>
          <w:iCs/>
          <w:spacing w:val="-10"/>
        </w:rPr>
        <w:t xml:space="preserve"> artistic example provided in Chapter 14</w:t>
      </w:r>
      <w:r w:rsidR="004D2C44">
        <w:rPr>
          <w:rFonts w:cs="Times New Roman"/>
          <w:bCs/>
          <w:iCs/>
          <w:spacing w:val="-10"/>
        </w:rPr>
        <w:t xml:space="preserve"> to illustrate</w:t>
      </w:r>
      <w:r w:rsidRPr="00800771">
        <w:rPr>
          <w:rFonts w:cs="Times New Roman"/>
          <w:bCs/>
          <w:iCs/>
          <w:spacing w:val="-10"/>
        </w:rPr>
        <w:t xml:space="preserve"> the complexity of the relation bet</w:t>
      </w:r>
      <w:r w:rsidR="004D2C44">
        <w:rPr>
          <w:rFonts w:cs="Times New Roman"/>
          <w:bCs/>
          <w:iCs/>
          <w:spacing w:val="-10"/>
        </w:rPr>
        <w:t>ween “smooth and striated space</w:t>
      </w:r>
      <w:r w:rsidR="00575870">
        <w:rPr>
          <w:rFonts w:cs="Times New Roman"/>
          <w:bCs/>
          <w:iCs/>
          <w:spacing w:val="-10"/>
        </w:rPr>
        <w:t>s</w:t>
      </w:r>
      <w:r w:rsidRPr="00800771">
        <w:rPr>
          <w:rFonts w:cs="Times New Roman"/>
          <w:bCs/>
          <w:iCs/>
          <w:spacing w:val="-10"/>
        </w:rPr>
        <w:t>” was meant to close the discussion and, in a way, the book itself—if we leave aside the conclusion which recapitulated their most important findings. This section was devoted to what they called “nomad art” and “its suc</w:t>
      </w:r>
      <w:r w:rsidR="00813CCE">
        <w:rPr>
          <w:rFonts w:cs="Times New Roman"/>
          <w:bCs/>
          <w:iCs/>
          <w:spacing w:val="-10"/>
        </w:rPr>
        <w:softHyphen/>
      </w:r>
      <w:r w:rsidRPr="00800771">
        <w:rPr>
          <w:rFonts w:cs="Times New Roman"/>
          <w:bCs/>
          <w:iCs/>
          <w:spacing w:val="-10"/>
        </w:rPr>
        <w:t xml:space="preserve">cessors (barbarian, Gothic, and modern)” (p. 492). The Romantic and Modern </w:t>
      </w:r>
      <w:r w:rsidRPr="00800771">
        <w:rPr>
          <w:rFonts w:cs="Times New Roman"/>
          <w:bCs/>
          <w:i/>
          <w:iCs/>
          <w:spacing w:val="-10"/>
        </w:rPr>
        <w:t>rhuthmic</w:t>
      </w:r>
      <w:r w:rsidRPr="00800771">
        <w:rPr>
          <w:rFonts w:cs="Times New Roman"/>
          <w:bCs/>
          <w:iCs/>
          <w:spacing w:val="-10"/>
        </w:rPr>
        <w:t xml:space="preserve"> arts described in the last part of Chapter 11 were actu</w:t>
      </w:r>
      <w:r w:rsidR="00813CCE">
        <w:rPr>
          <w:rFonts w:cs="Times New Roman"/>
          <w:bCs/>
          <w:iCs/>
          <w:spacing w:val="-10"/>
        </w:rPr>
        <w:softHyphen/>
      </w:r>
      <w:r w:rsidRPr="00800771">
        <w:rPr>
          <w:rFonts w:cs="Times New Roman"/>
          <w:bCs/>
          <w:iCs/>
          <w:spacing w:val="-10"/>
        </w:rPr>
        <w:t>ally the continuation</w:t>
      </w:r>
      <w:r w:rsidR="007B0488" w:rsidRPr="00800771">
        <w:rPr>
          <w:rFonts w:cs="Times New Roman"/>
          <w:bCs/>
          <w:iCs/>
          <w:spacing w:val="-10"/>
        </w:rPr>
        <w:t>s</w:t>
      </w:r>
      <w:r w:rsidRPr="00800771">
        <w:rPr>
          <w:rFonts w:cs="Times New Roman"/>
          <w:bCs/>
          <w:iCs/>
          <w:spacing w:val="-10"/>
        </w:rPr>
        <w:t xml:space="preserve"> of an older artistic trend which had started with “Nomad art.” What they meant by this was the art of the </w:t>
      </w:r>
      <w:r w:rsidR="00F30DF4" w:rsidRPr="00800771">
        <w:rPr>
          <w:rFonts w:cs="Times New Roman"/>
          <w:bCs/>
          <w:iCs/>
          <w:spacing w:val="-10"/>
        </w:rPr>
        <w:t>“</w:t>
      </w:r>
      <w:r w:rsidRPr="00800771">
        <w:rPr>
          <w:rFonts w:cs="Times New Roman"/>
          <w:bCs/>
          <w:iCs/>
          <w:spacing w:val="-10"/>
        </w:rPr>
        <w:t>nomadic tribes</w:t>
      </w:r>
      <w:r w:rsidR="00F30DF4" w:rsidRPr="00800771">
        <w:rPr>
          <w:rFonts w:cs="Times New Roman"/>
          <w:bCs/>
          <w:iCs/>
          <w:spacing w:val="-10"/>
        </w:rPr>
        <w:t xml:space="preserve">” which, according to a view now dismissed by historians, </w:t>
      </w:r>
      <w:r w:rsidRPr="00800771">
        <w:rPr>
          <w:rFonts w:cs="Times New Roman"/>
          <w:bCs/>
          <w:iCs/>
          <w:spacing w:val="-10"/>
        </w:rPr>
        <w:t xml:space="preserve">entered </w:t>
      </w:r>
      <w:r w:rsidR="00F30DF4" w:rsidRPr="00800771">
        <w:rPr>
          <w:rFonts w:cs="Times New Roman"/>
          <w:bCs/>
          <w:iCs/>
          <w:spacing w:val="-10"/>
        </w:rPr>
        <w:t xml:space="preserve">already fully organized into </w:t>
      </w:r>
      <w:r w:rsidRPr="00800771">
        <w:rPr>
          <w:rFonts w:cs="Times New Roman"/>
          <w:bCs/>
          <w:iCs/>
          <w:spacing w:val="-10"/>
        </w:rPr>
        <w:t>the Western Roman Empire during the last centuries of its existence.</w:t>
      </w:r>
    </w:p>
    <w:p w:rsidR="00A05D94" w:rsidRPr="00AE00D0" w:rsidRDefault="00A05D94" w:rsidP="00A05D94">
      <w:pPr>
        <w:tabs>
          <w:tab w:val="left" w:pos="426"/>
        </w:tabs>
        <w:spacing w:line="240" w:lineRule="exact"/>
        <w:ind w:firstLine="397"/>
        <w:rPr>
          <w:rFonts w:cs="Times New Roman"/>
          <w:bCs/>
          <w:iCs/>
          <w:spacing w:val="-12"/>
        </w:rPr>
      </w:pPr>
      <w:r w:rsidRPr="00AE00D0">
        <w:rPr>
          <w:rFonts w:cs="Times New Roman"/>
          <w:bCs/>
          <w:iCs/>
          <w:spacing w:val="-12"/>
        </w:rPr>
        <w:t>In this section, Deleuze and Guattari began by paying homage to Henri Maldiney (1912-2013), who was Deleuze’s senior colleague at the University of Lyon in the 1960s, and to his work on the Austrian art histo</w:t>
      </w:r>
      <w:r w:rsidR="00813CCE">
        <w:rPr>
          <w:rFonts w:cs="Times New Roman"/>
          <w:bCs/>
          <w:iCs/>
          <w:spacing w:val="-12"/>
        </w:rPr>
        <w:softHyphen/>
      </w:r>
      <w:r w:rsidRPr="00AE00D0">
        <w:rPr>
          <w:rFonts w:cs="Times New Roman"/>
          <w:bCs/>
          <w:iCs/>
          <w:spacing w:val="-12"/>
        </w:rPr>
        <w:t xml:space="preserve">rian Alois Riegl (1858-1905), especially on his famous book </w:t>
      </w:r>
      <w:r w:rsidRPr="00AE00D0">
        <w:rPr>
          <w:rFonts w:cs="Times New Roman"/>
          <w:bCs/>
          <w:i/>
          <w:iCs/>
          <w:spacing w:val="-12"/>
        </w:rPr>
        <w:t>Late Roman Art Industry</w:t>
      </w:r>
      <w:r w:rsidRPr="00AE00D0">
        <w:rPr>
          <w:rFonts w:cs="Times New Roman"/>
          <w:bCs/>
          <w:iCs/>
          <w:spacing w:val="-12"/>
        </w:rPr>
        <w:t xml:space="preserve"> (1905). But, Maldiney’s reflection was part of a phe</w:t>
      </w:r>
      <w:r w:rsidR="00AE00D0">
        <w:rPr>
          <w:rFonts w:cs="Times New Roman"/>
          <w:bCs/>
          <w:iCs/>
          <w:spacing w:val="-12"/>
        </w:rPr>
        <w:softHyphen/>
      </w:r>
      <w:r w:rsidRPr="00AE00D0">
        <w:rPr>
          <w:rFonts w:cs="Times New Roman"/>
          <w:bCs/>
          <w:iCs/>
          <w:spacing w:val="-12"/>
        </w:rPr>
        <w:t>nomeno</w:t>
      </w:r>
      <w:r w:rsidRPr="00AE00D0">
        <w:rPr>
          <w:rFonts w:cs="Times New Roman"/>
          <w:bCs/>
          <w:iCs/>
          <w:spacing w:val="-12"/>
        </w:rPr>
        <w:softHyphen/>
        <w:t xml:space="preserve">logical approach to art which was quite foreign to that of Deleuze and Guattari. This is why they immediately </w:t>
      </w:r>
      <w:r w:rsidR="00D40EBA" w:rsidRPr="00AE00D0">
        <w:rPr>
          <w:rFonts w:cs="Times New Roman"/>
          <w:bCs/>
          <w:iCs/>
          <w:spacing w:val="-12"/>
        </w:rPr>
        <w:t>declared</w:t>
      </w:r>
      <w:r w:rsidRPr="00AE00D0">
        <w:rPr>
          <w:rFonts w:cs="Times New Roman"/>
          <w:bCs/>
          <w:iCs/>
          <w:spacing w:val="-12"/>
        </w:rPr>
        <w:t xml:space="preserve"> that they would “set aside the criteria proposed by Riegl (then by Wilhelm Worringer, and more recently by Henri Maldiney), and take some risks ourselves, making free use of these notions” (p. 493). Had they read directly Riegl, they could have discovered—</w:t>
      </w:r>
      <w:r w:rsidR="00D40EBA" w:rsidRPr="00AE00D0">
        <w:rPr>
          <w:rFonts w:cs="Times New Roman"/>
          <w:bCs/>
          <w:iCs/>
          <w:spacing w:val="-12"/>
        </w:rPr>
        <w:t>probably</w:t>
      </w:r>
      <w:r w:rsidRPr="00AE00D0">
        <w:rPr>
          <w:rFonts w:cs="Times New Roman"/>
          <w:bCs/>
          <w:iCs/>
          <w:spacing w:val="-12"/>
        </w:rPr>
        <w:t xml:space="preserve"> with great pleasure</w:t>
      </w:r>
      <w:r w:rsidR="00BB2467" w:rsidRPr="00AE00D0">
        <w:rPr>
          <w:rFonts w:cs="Times New Roman"/>
          <w:bCs/>
          <w:iCs/>
          <w:spacing w:val="-12"/>
        </w:rPr>
        <w:t xml:space="preserve"> and great benefit</w:t>
      </w:r>
      <w:r w:rsidRPr="00AE00D0">
        <w:rPr>
          <w:rFonts w:cs="Times New Roman"/>
          <w:bCs/>
          <w:iCs/>
          <w:spacing w:val="-12"/>
        </w:rPr>
        <w:t>—that his view was in fact not driven by phenomeno</w:t>
      </w:r>
      <w:r w:rsidRPr="00AE00D0">
        <w:rPr>
          <w:rFonts w:cs="Times New Roman"/>
          <w:bCs/>
          <w:iCs/>
          <w:spacing w:val="-12"/>
        </w:rPr>
        <w:softHyphen/>
        <w:t xml:space="preserve">logical considerations and that he first of all conceived of the history of art in Antiquity as a large folding process of the “visual plane” under the pressure of an “artistic will” for “visual space,” which also was at the origin of a subsequent unwrapping of this pleated visual space in modern art. But because Riegl had been diverted by Maldiney and presented as a pre-phenomenologist, they </w:t>
      </w:r>
      <w:r w:rsidR="00BB2467" w:rsidRPr="00AE00D0">
        <w:rPr>
          <w:rFonts w:cs="Times New Roman"/>
          <w:bCs/>
          <w:iCs/>
          <w:spacing w:val="-12"/>
        </w:rPr>
        <w:t xml:space="preserve">unfortunately </w:t>
      </w:r>
      <w:r w:rsidRPr="00AE00D0">
        <w:rPr>
          <w:rFonts w:cs="Times New Roman"/>
          <w:bCs/>
          <w:iCs/>
          <w:spacing w:val="-12"/>
        </w:rPr>
        <w:t xml:space="preserve">dismissed his peculiar approach (for a detailed analysis of his work and of his debate with Schmarsow, see Vol. 3, Chap. 8). </w:t>
      </w:r>
    </w:p>
    <w:p w:rsidR="00A05D94" w:rsidRPr="001343BD" w:rsidRDefault="00BB2467" w:rsidP="00A05D94">
      <w:pPr>
        <w:tabs>
          <w:tab w:val="left" w:pos="426"/>
        </w:tabs>
        <w:spacing w:line="240" w:lineRule="exact"/>
        <w:ind w:firstLine="397"/>
        <w:rPr>
          <w:rFonts w:cs="Times New Roman"/>
          <w:bCs/>
          <w:iCs/>
          <w:spacing w:val="-12"/>
        </w:rPr>
      </w:pPr>
      <w:r w:rsidRPr="001343BD">
        <w:rPr>
          <w:rFonts w:cs="Times New Roman"/>
          <w:bCs/>
          <w:iCs/>
          <w:spacing w:val="-12"/>
        </w:rPr>
        <w:t>Instead, using some of Riegl’s most famous concepts</w:t>
      </w:r>
      <w:r w:rsidR="00575870">
        <w:rPr>
          <w:rFonts w:cs="Times New Roman"/>
          <w:bCs/>
          <w:iCs/>
          <w:spacing w:val="-12"/>
        </w:rPr>
        <w:t>, but</w:t>
      </w:r>
      <w:r w:rsidRPr="001343BD">
        <w:rPr>
          <w:rFonts w:cs="Times New Roman"/>
          <w:bCs/>
          <w:iCs/>
          <w:spacing w:val="-12"/>
        </w:rPr>
        <w:t xml:space="preserve"> in a way contrary to their original meaning, they developed a rather surprising dualistic interpretation of “nomadic art.” </w:t>
      </w:r>
      <w:r w:rsidR="00A05D94" w:rsidRPr="001343BD">
        <w:rPr>
          <w:rFonts w:cs="Times New Roman"/>
          <w:bCs/>
          <w:iCs/>
          <w:spacing w:val="-12"/>
        </w:rPr>
        <w:t>First, the latter was based, accord</w:t>
      </w:r>
      <w:r w:rsidR="00AE00D0">
        <w:rPr>
          <w:rFonts w:cs="Times New Roman"/>
          <w:bCs/>
          <w:iCs/>
          <w:spacing w:val="-12"/>
        </w:rPr>
        <w:softHyphen/>
      </w:r>
      <w:r w:rsidR="00A05D94" w:rsidRPr="001343BD">
        <w:rPr>
          <w:rFonts w:cs="Times New Roman"/>
          <w:bCs/>
          <w:iCs/>
          <w:spacing w:val="-12"/>
        </w:rPr>
        <w:t>ing to them, on “‘close-range’ vision, as distinguished from long-distance vision.” Second, consistently with this first aspect, it pertained to “‘tactile,’ or rather ‘haptic’ space, as distin</w:t>
      </w:r>
      <w:r w:rsidRPr="001343BD">
        <w:rPr>
          <w:rFonts w:cs="Times New Roman"/>
          <w:bCs/>
          <w:iCs/>
          <w:spacing w:val="-12"/>
        </w:rPr>
        <w:t>guished from optical space” (p. </w:t>
      </w:r>
      <w:r w:rsidR="00A05D94" w:rsidRPr="001343BD">
        <w:rPr>
          <w:rFonts w:cs="Times New Roman"/>
          <w:bCs/>
          <w:iCs/>
          <w:spacing w:val="-12"/>
        </w:rPr>
        <w:t xml:space="preserve">492). In other words, nomad art, which principally concerned jewelry, textile and domestic objects, was reflecting the consubstantial relation </w:t>
      </w:r>
      <w:r w:rsidR="00DF2998" w:rsidRPr="001343BD">
        <w:rPr>
          <w:rFonts w:cs="Times New Roman"/>
          <w:bCs/>
          <w:iCs/>
          <w:spacing w:val="-12"/>
        </w:rPr>
        <w:t>of the nomad group</w:t>
      </w:r>
      <w:r w:rsidR="001C1D92" w:rsidRPr="001343BD">
        <w:rPr>
          <w:rFonts w:cs="Times New Roman"/>
          <w:bCs/>
          <w:iCs/>
          <w:spacing w:val="-12"/>
        </w:rPr>
        <w:t>s</w:t>
      </w:r>
      <w:r w:rsidR="00DF2998" w:rsidRPr="001343BD">
        <w:rPr>
          <w:rFonts w:cs="Times New Roman"/>
          <w:bCs/>
          <w:iCs/>
          <w:spacing w:val="-12"/>
        </w:rPr>
        <w:t xml:space="preserve"> </w:t>
      </w:r>
      <w:r w:rsidR="00A05D94" w:rsidRPr="001343BD">
        <w:rPr>
          <w:rFonts w:cs="Times New Roman"/>
          <w:bCs/>
          <w:iCs/>
          <w:spacing w:val="-12"/>
        </w:rPr>
        <w:t xml:space="preserve">to </w:t>
      </w:r>
      <w:r w:rsidR="00B82F31" w:rsidRPr="001343BD">
        <w:rPr>
          <w:rFonts w:cs="Times New Roman"/>
          <w:bCs/>
          <w:iCs/>
          <w:spacing w:val="-12"/>
        </w:rPr>
        <w:t xml:space="preserve">the </w:t>
      </w:r>
      <w:r w:rsidR="00A05D94" w:rsidRPr="001343BD">
        <w:rPr>
          <w:rFonts w:cs="Times New Roman"/>
          <w:bCs/>
          <w:iCs/>
          <w:spacing w:val="-12"/>
        </w:rPr>
        <w:t xml:space="preserve">smooth space, as opposed to the Roman and Greek art, which </w:t>
      </w:r>
      <w:r w:rsidR="001C1D92" w:rsidRPr="001343BD">
        <w:rPr>
          <w:rFonts w:cs="Times New Roman"/>
          <w:bCs/>
          <w:iCs/>
          <w:spacing w:val="-12"/>
        </w:rPr>
        <w:t xml:space="preserve">by contrast would </w:t>
      </w:r>
      <w:r w:rsidR="00F767DF" w:rsidRPr="001343BD">
        <w:rPr>
          <w:rFonts w:cs="Times New Roman"/>
          <w:bCs/>
          <w:iCs/>
          <w:spacing w:val="-12"/>
        </w:rPr>
        <w:t xml:space="preserve">reflect </w:t>
      </w:r>
      <w:r w:rsidR="00A05D94" w:rsidRPr="001343BD">
        <w:rPr>
          <w:rFonts w:cs="Times New Roman"/>
          <w:bCs/>
          <w:iCs/>
          <w:spacing w:val="-12"/>
        </w:rPr>
        <w:t xml:space="preserve">the striated space </w:t>
      </w:r>
      <w:r w:rsidR="00F767DF" w:rsidRPr="001343BD">
        <w:rPr>
          <w:rFonts w:cs="Times New Roman"/>
          <w:bCs/>
          <w:iCs/>
          <w:spacing w:val="-12"/>
        </w:rPr>
        <w:t xml:space="preserve">instituted </w:t>
      </w:r>
      <w:r w:rsidR="00A05D94" w:rsidRPr="001343BD">
        <w:rPr>
          <w:rFonts w:cs="Times New Roman"/>
          <w:bCs/>
          <w:iCs/>
          <w:spacing w:val="-12"/>
        </w:rPr>
        <w:t xml:space="preserve">by the City-State. </w:t>
      </w:r>
      <w:r w:rsidR="00F767DF" w:rsidRPr="001343BD">
        <w:rPr>
          <w:rFonts w:cs="Times New Roman"/>
          <w:bCs/>
          <w:iCs/>
          <w:spacing w:val="-12"/>
        </w:rPr>
        <w:t xml:space="preserve">Nomad art </w:t>
      </w:r>
      <w:r w:rsidR="00A05D94" w:rsidRPr="001343BD">
        <w:rPr>
          <w:rFonts w:cs="Times New Roman"/>
          <w:bCs/>
          <w:iCs/>
          <w:spacing w:val="-12"/>
        </w:rPr>
        <w:t>substituted the Greek and Roman “long-distance vision” and “optical space” with “close-range vision” and “</w:t>
      </w:r>
      <w:r w:rsidR="001C1D92" w:rsidRPr="001343BD">
        <w:rPr>
          <w:rFonts w:cs="Times New Roman"/>
          <w:bCs/>
          <w:iCs/>
          <w:spacing w:val="-12"/>
        </w:rPr>
        <w:t>haptic</w:t>
      </w:r>
      <w:r w:rsidR="00A05D94" w:rsidRPr="001343BD">
        <w:rPr>
          <w:rFonts w:cs="Times New Roman"/>
          <w:bCs/>
          <w:iCs/>
          <w:spacing w:val="-12"/>
        </w:rPr>
        <w:t xml:space="preserve"> space.”</w:t>
      </w:r>
      <w:r w:rsidR="00DF2998" w:rsidRPr="001343BD">
        <w:rPr>
          <w:rFonts w:cs="Times New Roman"/>
          <w:bCs/>
          <w:iCs/>
          <w:spacing w:val="-12"/>
        </w:rPr>
        <w:t xml:space="preserve"> </w:t>
      </w:r>
    </w:p>
    <w:p w:rsidR="00A05D94" w:rsidRPr="00800771" w:rsidRDefault="00A05D94" w:rsidP="00A05D94">
      <w:pPr>
        <w:tabs>
          <w:tab w:val="left" w:pos="426"/>
        </w:tabs>
        <w:spacing w:line="240" w:lineRule="exact"/>
        <w:ind w:firstLine="397"/>
        <w:rPr>
          <w:rFonts w:cs="Times New Roman"/>
          <w:bCs/>
          <w:iCs/>
          <w:spacing w:val="-10"/>
        </w:rPr>
      </w:pPr>
    </w:p>
    <w:p w:rsidR="00A05D94" w:rsidRPr="00800771" w:rsidRDefault="00A05D94" w:rsidP="00A05D94">
      <w:pPr>
        <w:tabs>
          <w:tab w:val="left" w:pos="426"/>
        </w:tabs>
        <w:spacing w:line="240" w:lineRule="exact"/>
        <w:ind w:firstLine="397"/>
        <w:rPr>
          <w:rFonts w:cs="Times New Roman"/>
          <w:bCs/>
          <w:iCs/>
          <w:spacing w:val="-12"/>
          <w:sz w:val="18"/>
          <w:szCs w:val="18"/>
        </w:rPr>
      </w:pPr>
      <w:r w:rsidRPr="00800771">
        <w:rPr>
          <w:rFonts w:cs="Times New Roman"/>
          <w:bCs/>
          <w:iCs/>
          <w:spacing w:val="-10"/>
          <w:sz w:val="18"/>
          <w:szCs w:val="18"/>
        </w:rPr>
        <w:t>It seems to us that the Smooth is both the object of a close vision par excellence and the element of a haptic space (which may be as much visual or auditory as tactile). The Striated, on the contrary, relates to a more distant vision, and a more optical space—alt</w:t>
      </w:r>
      <w:r w:rsidR="00813CCE">
        <w:rPr>
          <w:rFonts w:cs="Times New Roman"/>
          <w:bCs/>
          <w:iCs/>
          <w:spacing w:val="-10"/>
          <w:sz w:val="18"/>
          <w:szCs w:val="18"/>
        </w:rPr>
        <w:softHyphen/>
      </w:r>
      <w:r w:rsidRPr="00800771">
        <w:rPr>
          <w:rFonts w:cs="Times New Roman"/>
          <w:bCs/>
          <w:iCs/>
          <w:spacing w:val="-10"/>
          <w:sz w:val="18"/>
          <w:szCs w:val="18"/>
        </w:rPr>
        <w:t xml:space="preserve">hough the eye in turn is not the only organ to have this capacity.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xml:space="preserve">, 1980, trans. B. Massumi, 1987, p. 493) </w:t>
      </w:r>
    </w:p>
    <w:p w:rsidR="001D1D52" w:rsidRPr="00800771" w:rsidRDefault="001D1D52" w:rsidP="00A05D94">
      <w:pPr>
        <w:tabs>
          <w:tab w:val="left" w:pos="426"/>
        </w:tabs>
        <w:spacing w:line="240" w:lineRule="exact"/>
        <w:ind w:firstLine="397"/>
        <w:rPr>
          <w:rFonts w:cs="Times New Roman"/>
          <w:bCs/>
          <w:iCs/>
          <w:spacing w:val="-10"/>
          <w:sz w:val="18"/>
          <w:szCs w:val="18"/>
        </w:rPr>
      </w:pPr>
    </w:p>
    <w:p w:rsidR="00A05D94" w:rsidRPr="001343BD" w:rsidRDefault="00A05D94" w:rsidP="00A05D94">
      <w:pPr>
        <w:tabs>
          <w:tab w:val="left" w:pos="426"/>
        </w:tabs>
        <w:spacing w:line="240" w:lineRule="exact"/>
        <w:ind w:firstLine="397"/>
        <w:rPr>
          <w:rFonts w:cs="Times New Roman"/>
          <w:bCs/>
          <w:iCs/>
          <w:spacing w:val="-14"/>
        </w:rPr>
      </w:pPr>
      <w:r w:rsidRPr="001343BD">
        <w:rPr>
          <w:rFonts w:cs="Times New Roman"/>
          <w:bCs/>
          <w:iCs/>
          <w:spacing w:val="-14"/>
        </w:rPr>
        <w:t>The two most important traits of this type of art were that it was based on “continuous variation” and that it dismissed any ordered “ambi</w:t>
      </w:r>
      <w:r w:rsidRPr="001343BD">
        <w:rPr>
          <w:rFonts w:cs="Times New Roman"/>
          <w:bCs/>
          <w:iCs/>
          <w:spacing w:val="-14"/>
        </w:rPr>
        <w:softHyphen/>
        <w:t xml:space="preserve">ent space.” </w:t>
      </w:r>
    </w:p>
    <w:p w:rsidR="00A05D94" w:rsidRPr="00800771" w:rsidRDefault="00A05D94" w:rsidP="00A05D94">
      <w:pPr>
        <w:tabs>
          <w:tab w:val="left" w:pos="426"/>
        </w:tabs>
        <w:spacing w:line="240" w:lineRule="exact"/>
        <w:ind w:firstLine="397"/>
        <w:rPr>
          <w:rFonts w:cs="Times New Roman"/>
          <w:bCs/>
          <w:iCs/>
          <w:spacing w:val="-10"/>
        </w:rPr>
      </w:pPr>
    </w:p>
    <w:p w:rsidR="00A05D94" w:rsidRPr="00800771" w:rsidRDefault="00A05D94" w:rsidP="00A05D94">
      <w:pPr>
        <w:tabs>
          <w:tab w:val="left" w:pos="426"/>
        </w:tabs>
        <w:spacing w:line="240" w:lineRule="exact"/>
        <w:ind w:firstLine="397"/>
        <w:rPr>
          <w:rFonts w:cs="Times New Roman"/>
          <w:bCs/>
          <w:iCs/>
          <w:spacing w:val="-12"/>
          <w:sz w:val="18"/>
          <w:szCs w:val="18"/>
        </w:rPr>
      </w:pPr>
      <w:r w:rsidRPr="00800771">
        <w:rPr>
          <w:rFonts w:cs="Times New Roman"/>
          <w:bCs/>
          <w:iCs/>
          <w:spacing w:val="-10"/>
          <w:sz w:val="18"/>
          <w:szCs w:val="18"/>
        </w:rPr>
        <w:t xml:space="preserve">The first aspect of the haptic, smooth space of close vision is that its orientations, landmarks, and linkages are in continuous variation; it operates step by step. Examples are the desert, steppe, ice, and sea, local spaces of pure connection. [...] The interlinkages do not imply an ambient space in which the multiplicity would be immersed and which would make distances invariant; rather, they are constituted according to ordered differences that give rise to intrinsic variations in the division of a single distance.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xml:space="preserve">, 1980, trans. B. Massumi, 1987, p. 493) </w:t>
      </w:r>
    </w:p>
    <w:p w:rsidR="00E61A5F" w:rsidRPr="00800771" w:rsidRDefault="00E61A5F" w:rsidP="00A05D94">
      <w:pPr>
        <w:tabs>
          <w:tab w:val="left" w:pos="426"/>
        </w:tabs>
        <w:spacing w:line="240" w:lineRule="exact"/>
        <w:ind w:firstLine="397"/>
        <w:rPr>
          <w:rFonts w:cs="Times New Roman"/>
          <w:bCs/>
          <w:iCs/>
          <w:spacing w:val="-10"/>
          <w:sz w:val="18"/>
          <w:szCs w:val="18"/>
        </w:rPr>
      </w:pPr>
    </w:p>
    <w:p w:rsidR="00A05D94" w:rsidRPr="00800771" w:rsidRDefault="00A05D94" w:rsidP="00A05D94">
      <w:pPr>
        <w:tabs>
          <w:tab w:val="left" w:pos="426"/>
        </w:tabs>
        <w:spacing w:line="240" w:lineRule="exact"/>
        <w:ind w:firstLine="397"/>
        <w:rPr>
          <w:rFonts w:cs="Times New Roman"/>
          <w:bCs/>
          <w:iCs/>
          <w:spacing w:val="-10"/>
        </w:rPr>
      </w:pPr>
      <w:r w:rsidRPr="00800771">
        <w:rPr>
          <w:rFonts w:cs="Times New Roman"/>
          <w:bCs/>
          <w:iCs/>
          <w:spacing w:val="-10"/>
        </w:rPr>
        <w:t xml:space="preserve">“Nomad art” operated through “an infinite succession of linkages and changes in direction.” It was therefore one of the best </w:t>
      </w:r>
      <w:r w:rsidR="00885EC3" w:rsidRPr="00800771">
        <w:rPr>
          <w:rFonts w:cs="Times New Roman"/>
          <w:bCs/>
          <w:iCs/>
          <w:spacing w:val="-10"/>
        </w:rPr>
        <w:t>visual and haptic equivalent</w:t>
      </w:r>
      <w:r w:rsidRPr="00800771">
        <w:rPr>
          <w:rFonts w:cs="Times New Roman"/>
          <w:bCs/>
          <w:iCs/>
          <w:spacing w:val="-10"/>
        </w:rPr>
        <w:t xml:space="preserve"> of the “becoming itself,” of t</w:t>
      </w:r>
      <w:r w:rsidR="00885EC3" w:rsidRPr="00800771">
        <w:rPr>
          <w:rFonts w:cs="Times New Roman"/>
          <w:bCs/>
          <w:iCs/>
          <w:spacing w:val="-10"/>
        </w:rPr>
        <w:t>he “process” in its purest form, a “local absolute.”</w:t>
      </w:r>
    </w:p>
    <w:p w:rsidR="00A05D94" w:rsidRPr="00800771" w:rsidRDefault="00A05D94" w:rsidP="00A05D94">
      <w:pPr>
        <w:tabs>
          <w:tab w:val="left" w:pos="426"/>
        </w:tabs>
        <w:spacing w:line="240" w:lineRule="exact"/>
        <w:ind w:firstLine="397"/>
        <w:rPr>
          <w:rFonts w:cs="Times New Roman"/>
          <w:bCs/>
          <w:iCs/>
          <w:spacing w:val="-10"/>
        </w:rPr>
      </w:pPr>
    </w:p>
    <w:p w:rsidR="00A05D94" w:rsidRPr="00800771" w:rsidRDefault="00A05D94" w:rsidP="00A05D94">
      <w:pPr>
        <w:tabs>
          <w:tab w:val="left" w:pos="426"/>
        </w:tabs>
        <w:spacing w:line="240" w:lineRule="exact"/>
        <w:ind w:firstLine="397"/>
        <w:rPr>
          <w:rFonts w:cs="Times New Roman"/>
          <w:bCs/>
          <w:iCs/>
          <w:spacing w:val="-12"/>
          <w:sz w:val="18"/>
          <w:szCs w:val="18"/>
        </w:rPr>
      </w:pPr>
      <w:r w:rsidRPr="00800771">
        <w:rPr>
          <w:rFonts w:cs="Times New Roman"/>
          <w:bCs/>
          <w:iCs/>
          <w:spacing w:val="-10"/>
          <w:sz w:val="18"/>
          <w:szCs w:val="18"/>
        </w:rPr>
        <w:t xml:space="preserve">There exists a nomadic absolute, as a local integration moving from part to part and constituting smooth space in an infinite succession of linkages and changes in direction. It is an absolute that is one with becoming itself, with process. It is the absolute of passage, which in nomad art merges with its manifestation. Here the absolute is local, precisely because place is not delimited.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494)</w:t>
      </w:r>
    </w:p>
    <w:p w:rsidR="00A05D94" w:rsidRPr="00800771" w:rsidRDefault="00A05D94" w:rsidP="00A05D94">
      <w:pPr>
        <w:tabs>
          <w:tab w:val="left" w:pos="426"/>
        </w:tabs>
        <w:spacing w:line="240" w:lineRule="exact"/>
        <w:ind w:firstLine="397"/>
        <w:rPr>
          <w:rFonts w:cs="Times New Roman"/>
          <w:bCs/>
          <w:iCs/>
          <w:spacing w:val="-10"/>
          <w:sz w:val="18"/>
          <w:szCs w:val="18"/>
        </w:rPr>
      </w:pPr>
    </w:p>
    <w:p w:rsidR="00A05D94" w:rsidRDefault="00A05D94" w:rsidP="00A05D94">
      <w:pPr>
        <w:tabs>
          <w:tab w:val="left" w:pos="426"/>
        </w:tabs>
        <w:spacing w:line="240" w:lineRule="exact"/>
        <w:ind w:firstLine="397"/>
        <w:rPr>
          <w:rFonts w:cs="Times New Roman"/>
          <w:bCs/>
          <w:iCs/>
          <w:spacing w:val="-10"/>
        </w:rPr>
      </w:pPr>
      <w:r w:rsidRPr="00800771">
        <w:rPr>
          <w:rFonts w:cs="Times New Roman"/>
          <w:bCs/>
          <w:iCs/>
          <w:spacing w:val="-10"/>
        </w:rPr>
        <w:t>By contrast, the art of the City-State supposed a striated space, that is to say, “the Encompassing Element,” the metric and homogeneous background “against which the relative outline or forms appears.” It was consistent with the Platonic definition of the notion of form as well measured, immobile and everlasting.</w:t>
      </w:r>
    </w:p>
    <w:p w:rsidR="00C51C8D" w:rsidRDefault="00C51C8D" w:rsidP="00A05D94">
      <w:pPr>
        <w:tabs>
          <w:tab w:val="left" w:pos="426"/>
        </w:tabs>
        <w:spacing w:line="240" w:lineRule="exact"/>
        <w:ind w:firstLine="397"/>
        <w:rPr>
          <w:rFonts w:cs="Times New Roman"/>
          <w:bCs/>
          <w:iCs/>
          <w:spacing w:val="-10"/>
        </w:rPr>
      </w:pPr>
    </w:p>
    <w:p w:rsidR="00A05D94" w:rsidRPr="00800771" w:rsidRDefault="00A05D94" w:rsidP="00A05D94">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If we now turn to the striated and optical space of long-distance vision, we see that the relative global that characterizes that space also requires the absolute, but in an entirely different way. The absolute is now the horizon or background, in other words, the Encom</w:t>
      </w:r>
      <w:r w:rsidRPr="00800771">
        <w:rPr>
          <w:rFonts w:cs="Times New Roman"/>
          <w:bCs/>
          <w:iCs/>
          <w:spacing w:val="-10"/>
          <w:sz w:val="18"/>
          <w:szCs w:val="18"/>
        </w:rPr>
        <w:softHyphen/>
        <w:t xml:space="preserve">passing Element without which nothing would be global or englobed. It is against this background that the relative outline or form appears.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494)</w:t>
      </w:r>
    </w:p>
    <w:p w:rsidR="00A05D94" w:rsidRPr="00800771" w:rsidRDefault="00A05D94" w:rsidP="00A05D94">
      <w:pPr>
        <w:tabs>
          <w:tab w:val="left" w:pos="426"/>
        </w:tabs>
        <w:spacing w:line="240" w:lineRule="exact"/>
        <w:ind w:firstLine="397"/>
        <w:rPr>
          <w:rFonts w:cs="Times New Roman"/>
          <w:bCs/>
          <w:iCs/>
          <w:spacing w:val="-10"/>
        </w:rPr>
      </w:pPr>
      <w:r w:rsidRPr="00800771">
        <w:rPr>
          <w:rFonts w:cs="Times New Roman"/>
          <w:bCs/>
          <w:iCs/>
          <w:spacing w:val="-10"/>
        </w:rPr>
        <w:t>Riegl, Worringer or Maldiney therefore rightly emphasized the development “in Greek art (then in Byzantine art, and up to the Renais</w:t>
      </w:r>
      <w:r w:rsidR="006953CB" w:rsidRPr="00800771">
        <w:rPr>
          <w:rFonts w:cs="Times New Roman"/>
          <w:bCs/>
          <w:iCs/>
          <w:spacing w:val="-10"/>
        </w:rPr>
        <w:softHyphen/>
      </w:r>
      <w:r w:rsidRPr="00800771">
        <w:rPr>
          <w:rFonts w:cs="Times New Roman"/>
          <w:bCs/>
          <w:iCs/>
          <w:spacing w:val="-10"/>
        </w:rPr>
        <w:t xml:space="preserve">sance)” of “an optical space merging background with form, setting up an interference between the planes, conquering depth, working with cubic or voluminous extension, organizing perspective, and playing on relief and shadow, light and color” (p. 495). But at the same time, they mistakenly confused the tactile or haptic space they observed in the Egyptian art with the original haptic space which existed only in nomad art. The so-called Egyptian “haptic space” was actually the first form of “striated space” which would later develop “from empires to city-states, or evolved empires.” </w:t>
      </w:r>
    </w:p>
    <w:p w:rsidR="00712B6B" w:rsidRPr="00800771" w:rsidRDefault="00712B6B" w:rsidP="00A05D94">
      <w:pPr>
        <w:tabs>
          <w:tab w:val="left" w:pos="426"/>
        </w:tabs>
        <w:spacing w:line="240" w:lineRule="exact"/>
        <w:ind w:firstLine="397"/>
        <w:rPr>
          <w:rFonts w:cs="Times New Roman"/>
          <w:bCs/>
          <w:iCs/>
          <w:spacing w:val="-10"/>
        </w:rPr>
      </w:pPr>
    </w:p>
    <w:p w:rsidR="00A05D94" w:rsidRPr="00800771" w:rsidRDefault="00A05D94" w:rsidP="00A05D94">
      <w:pPr>
        <w:tabs>
          <w:tab w:val="left" w:pos="426"/>
        </w:tabs>
        <w:spacing w:line="240" w:lineRule="exact"/>
        <w:ind w:firstLine="397"/>
        <w:rPr>
          <w:rFonts w:cs="Times New Roman"/>
          <w:bCs/>
          <w:iCs/>
          <w:spacing w:val="-12"/>
          <w:sz w:val="18"/>
          <w:szCs w:val="18"/>
        </w:rPr>
      </w:pPr>
      <w:r w:rsidRPr="00800771">
        <w:rPr>
          <w:rFonts w:cs="Times New Roman"/>
          <w:bCs/>
          <w:iCs/>
          <w:spacing w:val="-10"/>
          <w:sz w:val="18"/>
          <w:szCs w:val="18"/>
        </w:rPr>
        <w:t xml:space="preserve">This perhaps explains for us the ambiguity of the excellent analyses by Riegl, Worringer, and Maldiney. They approach haptic space under the imperial conditions of Egyptian art. They define it as the presence of a horizon-background; the reduction of space to the plane (vertical and horizontal, height and width); and the rectilinear outline enclosing individuality and withdrawing it from change. Like the pyramid-form, every side a plane surface, against the background of the immobile desert. [...] Thus at the very beginning they encounter the haptic at a point of mutation, in conditions under which it already serves to striate space. The optical makes that striation tighter and more perfect, or rather tight and perfect in a different way (it is not associated with the same “artistic will”). Everything occurs in a striated space that goes from empires to city-states, or evolved empires.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495)</w:t>
      </w:r>
    </w:p>
    <w:p w:rsidR="00F767DF" w:rsidRPr="00800771" w:rsidRDefault="00F767DF" w:rsidP="00A05D94">
      <w:pPr>
        <w:tabs>
          <w:tab w:val="left" w:pos="426"/>
        </w:tabs>
        <w:spacing w:line="240" w:lineRule="exact"/>
        <w:ind w:firstLine="397"/>
        <w:rPr>
          <w:rFonts w:cs="Times New Roman"/>
          <w:bCs/>
          <w:iCs/>
          <w:spacing w:val="-12"/>
          <w:sz w:val="18"/>
          <w:szCs w:val="18"/>
        </w:rPr>
      </w:pPr>
    </w:p>
    <w:p w:rsidR="00A05D94" w:rsidRDefault="00A05D94" w:rsidP="00A05D94">
      <w:pPr>
        <w:tabs>
          <w:tab w:val="left" w:pos="426"/>
        </w:tabs>
        <w:spacing w:line="240" w:lineRule="exact"/>
        <w:ind w:firstLine="397"/>
        <w:rPr>
          <w:rFonts w:cs="Times New Roman"/>
          <w:bCs/>
          <w:iCs/>
          <w:spacing w:val="-10"/>
        </w:rPr>
      </w:pPr>
      <w:r w:rsidRPr="00800771">
        <w:rPr>
          <w:rFonts w:cs="Times New Roman"/>
          <w:bCs/>
          <w:iCs/>
          <w:spacing w:val="-10"/>
        </w:rPr>
        <w:t xml:space="preserve">Likewise, Wilhelm Worringer (1881-1965) in </w:t>
      </w:r>
      <w:r w:rsidRPr="00800771">
        <w:rPr>
          <w:rFonts w:cs="Times New Roman"/>
          <w:bCs/>
          <w:i/>
          <w:iCs/>
          <w:spacing w:val="-10"/>
        </w:rPr>
        <w:t>Abstraction and Empathy</w:t>
      </w:r>
      <w:r w:rsidRPr="00800771">
        <w:rPr>
          <w:rFonts w:cs="Times New Roman"/>
          <w:bCs/>
          <w:iCs/>
          <w:spacing w:val="-10"/>
        </w:rPr>
        <w:t xml:space="preserve"> (1908), </w:t>
      </w:r>
      <w:r w:rsidRPr="00800771">
        <w:rPr>
          <w:rFonts w:cs="Times New Roman"/>
          <w:bCs/>
          <w:i/>
          <w:iCs/>
          <w:spacing w:val="-10"/>
        </w:rPr>
        <w:t xml:space="preserve">Form in the Gothic </w:t>
      </w:r>
      <w:r w:rsidRPr="00800771">
        <w:rPr>
          <w:rFonts w:cs="Times New Roman"/>
          <w:bCs/>
          <w:iCs/>
          <w:spacing w:val="-10"/>
        </w:rPr>
        <w:t xml:space="preserve">(1911) and </w:t>
      </w:r>
      <w:r w:rsidRPr="00800771">
        <w:rPr>
          <w:rFonts w:cs="Times New Roman"/>
          <w:bCs/>
          <w:i/>
          <w:iCs/>
          <w:spacing w:val="-10"/>
        </w:rPr>
        <w:t>Ägyptische Kunst. Probleme ihrer Wertung</w:t>
      </w:r>
      <w:r w:rsidRPr="00800771">
        <w:rPr>
          <w:rFonts w:cs="Times New Roman"/>
          <w:bCs/>
          <w:iCs/>
          <w:spacing w:val="-10"/>
        </w:rPr>
        <w:t xml:space="preserve"> (1927) rightly accorded “fundamental import</w:t>
      </w:r>
      <w:r w:rsidRPr="00800771">
        <w:rPr>
          <w:rFonts w:cs="Times New Roman"/>
          <w:bCs/>
          <w:iCs/>
          <w:spacing w:val="-10"/>
        </w:rPr>
        <w:softHyphen/>
        <w:t xml:space="preserve">ance to the abstract line, seeing it as the very beginning of art or the first expression of an artistic will.” But at the same time, he erroneously derived the “abstract line” typical of nomad and Gothic art from Egyptian art. This was a sheer inversion of priority due to the persistence of an obsolete historicist perspective inherited from Riegl. In its true nature, “the abstract line [was] fundamentally ‘Gothic,’ or rather, nomadic.” </w:t>
      </w:r>
    </w:p>
    <w:p w:rsidR="00C51C8D" w:rsidRDefault="00C51C8D" w:rsidP="00A05D94">
      <w:pPr>
        <w:tabs>
          <w:tab w:val="left" w:pos="426"/>
        </w:tabs>
        <w:spacing w:line="240" w:lineRule="exact"/>
        <w:ind w:firstLine="397"/>
        <w:rPr>
          <w:rFonts w:cs="Times New Roman"/>
          <w:bCs/>
          <w:iCs/>
          <w:spacing w:val="-10"/>
        </w:rPr>
      </w:pPr>
    </w:p>
    <w:p w:rsidR="00A05D94" w:rsidRPr="00800771" w:rsidRDefault="00A05D94" w:rsidP="00A05D94">
      <w:pPr>
        <w:tabs>
          <w:tab w:val="left" w:pos="426"/>
        </w:tabs>
        <w:spacing w:line="240" w:lineRule="exact"/>
        <w:ind w:firstLine="397"/>
        <w:rPr>
          <w:rFonts w:cs="Times New Roman"/>
          <w:bCs/>
          <w:iCs/>
          <w:spacing w:val="-10"/>
          <w:sz w:val="18"/>
          <w:szCs w:val="18"/>
        </w:rPr>
      </w:pPr>
      <w:r w:rsidRPr="00800771">
        <w:rPr>
          <w:rFonts w:cs="Times New Roman"/>
          <w:bCs/>
          <w:iCs/>
          <w:spacing w:val="-10"/>
          <w:sz w:val="18"/>
          <w:szCs w:val="18"/>
        </w:rPr>
        <w:t>It is Worringer who accorded fundamental importance to the abstract line, seeing it as the very beginning of art or the first expression of an artistic will. Art as abstract machine. Once again, it will doubtless be our inclination to voice in advance the same objections: for Worringer, the abstract line seems to make its first appearance in the crystalline or geomet</w:t>
      </w:r>
      <w:r w:rsidR="00813CCE">
        <w:rPr>
          <w:rFonts w:cs="Times New Roman"/>
          <w:bCs/>
          <w:iCs/>
          <w:spacing w:val="-10"/>
          <w:sz w:val="18"/>
          <w:szCs w:val="18"/>
        </w:rPr>
        <w:softHyphen/>
      </w:r>
      <w:r w:rsidRPr="00800771">
        <w:rPr>
          <w:rFonts w:cs="Times New Roman"/>
          <w:bCs/>
          <w:iCs/>
          <w:spacing w:val="-10"/>
          <w:sz w:val="18"/>
          <w:szCs w:val="18"/>
        </w:rPr>
        <w:t xml:space="preserve">rical imperial Egyptian form, the most rectilinear of forms possible. It is only afterward that it assumes a particular avatar, constituting the “Gothic or Northern line” understood very broadly. For us, on the other hand, the abstract line is fundamentally “Gothic,” or rather, nomadic, not rectilinear.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496)</w:t>
      </w:r>
    </w:p>
    <w:p w:rsidR="00A05D94" w:rsidRPr="00800771" w:rsidRDefault="00A05D94" w:rsidP="00A05D94">
      <w:pPr>
        <w:tabs>
          <w:tab w:val="left" w:pos="426"/>
        </w:tabs>
        <w:spacing w:line="240" w:lineRule="exact"/>
        <w:ind w:firstLine="397"/>
        <w:rPr>
          <w:rFonts w:cs="Times New Roman"/>
          <w:bCs/>
          <w:iCs/>
          <w:spacing w:val="-10"/>
        </w:rPr>
      </w:pPr>
    </w:p>
    <w:p w:rsidR="00A05D94" w:rsidRPr="00800771" w:rsidRDefault="00A05D94" w:rsidP="00A05D94">
      <w:pPr>
        <w:tabs>
          <w:tab w:val="left" w:pos="426"/>
        </w:tabs>
        <w:spacing w:line="240" w:lineRule="exact"/>
        <w:ind w:firstLine="397"/>
        <w:rPr>
          <w:rFonts w:cs="Times New Roman"/>
          <w:bCs/>
          <w:iCs/>
          <w:spacing w:val="-12"/>
        </w:rPr>
      </w:pPr>
      <w:r w:rsidRPr="00800771">
        <w:rPr>
          <w:rFonts w:cs="Times New Roman"/>
          <w:bCs/>
          <w:iCs/>
          <w:spacing w:val="-12"/>
        </w:rPr>
        <w:t xml:space="preserve">In fact, as the great French anthropologist and paleontologist Leroi-Gourhan (1911-1986) demonstrated in his epoch-making book </w:t>
      </w:r>
      <w:r w:rsidRPr="00800771">
        <w:rPr>
          <w:rFonts w:cs="Times New Roman"/>
          <w:bCs/>
          <w:i/>
          <w:iCs/>
          <w:spacing w:val="-12"/>
        </w:rPr>
        <w:t xml:space="preserve">Gesture and Speech </w:t>
      </w:r>
      <w:r w:rsidRPr="00800771">
        <w:rPr>
          <w:rFonts w:cs="Times New Roman"/>
          <w:bCs/>
          <w:iCs/>
          <w:spacing w:val="-12"/>
        </w:rPr>
        <w:t>(1964-1965), the very first “lines” designed by human beings were not Egyptian but prehistorical. Moreover, they were not means used to overcome “a feeling of anxiety” through “striation,” but were in them</w:t>
      </w:r>
      <w:r w:rsidR="00813CCE">
        <w:rPr>
          <w:rFonts w:cs="Times New Roman"/>
          <w:bCs/>
          <w:iCs/>
          <w:spacing w:val="-12"/>
        </w:rPr>
        <w:softHyphen/>
      </w:r>
      <w:r w:rsidRPr="00800771">
        <w:rPr>
          <w:rFonts w:cs="Times New Roman"/>
          <w:bCs/>
          <w:iCs/>
          <w:spacing w:val="-12"/>
        </w:rPr>
        <w:t xml:space="preserve">selves “affect[s] of smooth spaces.” Surprisingly, Deleuze and Guattari noted Worringer’s double mistake but they did not cite Leroi-Gourhan’s reflection on rhythmic inscriptions, whose second volume was however entirely devoted to </w:t>
      </w:r>
      <w:r w:rsidRPr="00800771">
        <w:rPr>
          <w:rFonts w:cs="Times New Roman"/>
          <w:bCs/>
          <w:i/>
          <w:iCs/>
          <w:spacing w:val="-12"/>
        </w:rPr>
        <w:t>Memory and Rhythms</w:t>
      </w:r>
      <w:r w:rsidRPr="00800771">
        <w:rPr>
          <w:rFonts w:cs="Times New Roman"/>
          <w:bCs/>
          <w:iCs/>
          <w:spacing w:val="-12"/>
        </w:rPr>
        <w:t>. While he focused his attention on the repetition of parallel lines, they only used his remarks to advocate the idea that art was born through abstraction, forgetting the link, decisive for Leroi-Gourhan, be</w:t>
      </w:r>
      <w:r w:rsidR="00E671CF" w:rsidRPr="00800771">
        <w:rPr>
          <w:rFonts w:cs="Times New Roman"/>
          <w:bCs/>
          <w:iCs/>
          <w:spacing w:val="-12"/>
        </w:rPr>
        <w:t>t</w:t>
      </w:r>
      <w:r w:rsidRPr="00800771">
        <w:rPr>
          <w:rFonts w:cs="Times New Roman"/>
          <w:bCs/>
          <w:iCs/>
          <w:spacing w:val="-12"/>
        </w:rPr>
        <w:t>ween the latter and rhythm.</w:t>
      </w:r>
    </w:p>
    <w:p w:rsidR="00E61A5F" w:rsidRPr="00800771" w:rsidRDefault="00E61A5F" w:rsidP="00A05D94">
      <w:pPr>
        <w:tabs>
          <w:tab w:val="left" w:pos="426"/>
        </w:tabs>
        <w:spacing w:line="240" w:lineRule="exact"/>
        <w:ind w:firstLine="397"/>
        <w:rPr>
          <w:rFonts w:cs="Times New Roman"/>
          <w:bCs/>
          <w:iCs/>
          <w:spacing w:val="-12"/>
        </w:rPr>
      </w:pPr>
    </w:p>
    <w:p w:rsidR="00A05D94" w:rsidRPr="00800771" w:rsidRDefault="00A05D94" w:rsidP="00A05D94">
      <w:pPr>
        <w:tabs>
          <w:tab w:val="left" w:pos="426"/>
        </w:tabs>
        <w:spacing w:line="240" w:lineRule="exact"/>
        <w:ind w:firstLine="397"/>
        <w:rPr>
          <w:rFonts w:cs="Times New Roman"/>
          <w:bCs/>
          <w:iCs/>
          <w:spacing w:val="-12"/>
          <w:sz w:val="18"/>
          <w:szCs w:val="18"/>
        </w:rPr>
      </w:pPr>
      <w:r w:rsidRPr="00800771">
        <w:rPr>
          <w:rFonts w:cs="Times New Roman"/>
          <w:bCs/>
          <w:iCs/>
          <w:spacing w:val="-10"/>
          <w:sz w:val="18"/>
          <w:szCs w:val="18"/>
        </w:rPr>
        <w:t xml:space="preserve">The abstract line is the affect of smooth spaces, not a feeling of anxiety that calls forth striation. Furthermore, although it is true that art begins only with the abstract line, the reason is not, as Worringer says, that the rectilinear is the first means of breaking with the nonaesthetic imitation of nature upon which the prehistoric, savage, and childish supposedly depend, lacking, as he thinks they do, a “will to art.” On the contrary, if prehistoric art is fully art it is precisely because it manipulates the abstract, though nonrectilinear, line: “Primitive art begins with the abstract, and even the prefigurative.... Art is abstract from the outset, and at its origin could not have been otherwise.” (quote from Leroi-Gourhan, 1964-1965, Vol. 2, p. 220-221).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497)</w:t>
      </w:r>
    </w:p>
    <w:p w:rsidR="00A05D94" w:rsidRPr="00800771" w:rsidRDefault="00A05D94" w:rsidP="00A05D94">
      <w:pPr>
        <w:tabs>
          <w:tab w:val="left" w:pos="426"/>
        </w:tabs>
        <w:spacing w:line="240" w:lineRule="exact"/>
        <w:ind w:firstLine="397"/>
        <w:rPr>
          <w:rFonts w:cs="Times New Roman"/>
          <w:bCs/>
          <w:iCs/>
          <w:spacing w:val="-10"/>
          <w:sz w:val="18"/>
          <w:szCs w:val="18"/>
        </w:rPr>
      </w:pPr>
    </w:p>
    <w:p w:rsidR="00A05D94" w:rsidRPr="00800771" w:rsidRDefault="00A05D94" w:rsidP="00A05D94">
      <w:pPr>
        <w:tabs>
          <w:tab w:val="left" w:pos="426"/>
        </w:tabs>
        <w:spacing w:line="240" w:lineRule="exact"/>
        <w:ind w:firstLine="397"/>
        <w:rPr>
          <w:rFonts w:cs="Times New Roman"/>
          <w:bCs/>
          <w:iCs/>
          <w:spacing w:val="-10"/>
        </w:rPr>
      </w:pPr>
      <w:r w:rsidRPr="00800771">
        <w:rPr>
          <w:rFonts w:cs="Times New Roman"/>
          <w:bCs/>
          <w:iCs/>
          <w:spacing w:val="-10"/>
        </w:rPr>
        <w:t xml:space="preserve">As in the case of the </w:t>
      </w:r>
      <w:r w:rsidR="00F767DF" w:rsidRPr="00800771">
        <w:rPr>
          <w:rFonts w:cs="Times New Roman"/>
          <w:bCs/>
          <w:iCs/>
          <w:spacing w:val="-10"/>
        </w:rPr>
        <w:t>“</w:t>
      </w:r>
      <w:r w:rsidRPr="00800771">
        <w:rPr>
          <w:rFonts w:cs="Times New Roman"/>
          <w:bCs/>
          <w:iCs/>
          <w:spacing w:val="-10"/>
        </w:rPr>
        <w:t>haptic space,</w:t>
      </w:r>
      <w:r w:rsidR="00F767DF" w:rsidRPr="00800771">
        <w:rPr>
          <w:rFonts w:cs="Times New Roman"/>
          <w:bCs/>
          <w:iCs/>
          <w:spacing w:val="-10"/>
        </w:rPr>
        <w:t>”</w:t>
      </w:r>
      <w:r w:rsidRPr="00800771">
        <w:rPr>
          <w:rFonts w:cs="Times New Roman"/>
          <w:bCs/>
          <w:iCs/>
          <w:spacing w:val="-10"/>
        </w:rPr>
        <w:t xml:space="preserve"> the </w:t>
      </w:r>
      <w:r w:rsidR="00F767DF" w:rsidRPr="00800771">
        <w:rPr>
          <w:rFonts w:cs="Times New Roman"/>
          <w:bCs/>
          <w:iCs/>
          <w:spacing w:val="-10"/>
        </w:rPr>
        <w:t>“</w:t>
      </w:r>
      <w:r w:rsidRPr="00800771">
        <w:rPr>
          <w:rFonts w:cs="Times New Roman"/>
          <w:bCs/>
          <w:iCs/>
          <w:spacing w:val="-10"/>
        </w:rPr>
        <w:t>abstract line</w:t>
      </w:r>
      <w:r w:rsidR="00F767DF" w:rsidRPr="00800771">
        <w:rPr>
          <w:rFonts w:cs="Times New Roman"/>
          <w:bCs/>
          <w:iCs/>
          <w:spacing w:val="-10"/>
        </w:rPr>
        <w:t>”</w:t>
      </w:r>
      <w:r w:rsidRPr="00800771">
        <w:rPr>
          <w:rFonts w:cs="Times New Roman"/>
          <w:bCs/>
          <w:iCs/>
          <w:spacing w:val="-10"/>
        </w:rPr>
        <w:t xml:space="preserve"> of the nomad had been tamed by the State. It had been converted into a more concrete form deprived of its fundamental freedom. But it was nevertheless the original phenomenon, “as much because of its historical abstraction as its prehistoric dating.”</w:t>
      </w:r>
    </w:p>
    <w:p w:rsidR="00A05D94" w:rsidRPr="00800771" w:rsidRDefault="00A05D94" w:rsidP="00A05D94">
      <w:pPr>
        <w:tabs>
          <w:tab w:val="left" w:pos="426"/>
        </w:tabs>
        <w:spacing w:line="240" w:lineRule="exact"/>
        <w:ind w:firstLine="397"/>
        <w:rPr>
          <w:rFonts w:cs="Times New Roman"/>
          <w:bCs/>
          <w:iCs/>
          <w:spacing w:val="-10"/>
        </w:rPr>
      </w:pPr>
    </w:p>
    <w:p w:rsidR="00A05D94" w:rsidRDefault="00A05D94" w:rsidP="00A05D94">
      <w:pPr>
        <w:tabs>
          <w:tab w:val="left" w:pos="426"/>
        </w:tabs>
        <w:spacing w:line="240" w:lineRule="exact"/>
        <w:ind w:firstLine="397"/>
        <w:rPr>
          <w:rFonts w:cs="Times New Roman"/>
          <w:bCs/>
          <w:iCs/>
          <w:spacing w:val="-12"/>
          <w:sz w:val="18"/>
          <w:szCs w:val="18"/>
        </w:rPr>
      </w:pPr>
      <w:r w:rsidRPr="00800771">
        <w:rPr>
          <w:rFonts w:cs="Times New Roman"/>
          <w:bCs/>
          <w:iCs/>
          <w:spacing w:val="-10"/>
          <w:sz w:val="18"/>
          <w:szCs w:val="18"/>
        </w:rPr>
        <w:t xml:space="preserve">That is why we believe that the different major types of imperial lines—the Egyptian rectilinear line, the Assyrian (or Greek) organic line, the supraphenomenal, encompassing Chinese line—convert the abstract line, rend it from its smooth space, and accord it concrete values. [...] The abstract line is at the beginning as much because of its historical abstraction as its prehistoric dating. It is therefore a part of the originality or irreducibility of nomad art, even when there is reciprocal interaction, influence, and confrontation with the imperial lines of sedentary art.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497)</w:t>
      </w:r>
    </w:p>
    <w:p w:rsidR="00AE00D0" w:rsidRPr="00800771" w:rsidRDefault="00AE00D0" w:rsidP="00A05D94">
      <w:pPr>
        <w:tabs>
          <w:tab w:val="left" w:pos="426"/>
        </w:tabs>
        <w:spacing w:line="240" w:lineRule="exact"/>
        <w:ind w:firstLine="397"/>
        <w:rPr>
          <w:rFonts w:cs="Times New Roman"/>
          <w:bCs/>
          <w:iCs/>
          <w:spacing w:val="-10"/>
          <w:sz w:val="18"/>
          <w:szCs w:val="18"/>
        </w:rPr>
      </w:pPr>
    </w:p>
    <w:p w:rsidR="00A05D94" w:rsidRPr="00800771" w:rsidRDefault="00A05D94" w:rsidP="00A05D94">
      <w:pPr>
        <w:tabs>
          <w:tab w:val="left" w:pos="426"/>
        </w:tabs>
        <w:spacing w:line="240" w:lineRule="exact"/>
        <w:ind w:firstLine="397"/>
        <w:rPr>
          <w:rFonts w:cs="Times New Roman"/>
          <w:bCs/>
          <w:iCs/>
          <w:spacing w:val="-12"/>
        </w:rPr>
      </w:pPr>
      <w:r w:rsidRPr="00800771">
        <w:rPr>
          <w:rFonts w:cs="Times New Roman"/>
          <w:bCs/>
          <w:iCs/>
          <w:spacing w:val="-12"/>
        </w:rPr>
        <w:t>More generally, according to Deleuze and Guattari, Riegl, Worringer or Maldiney would remain within the same theoretical frame</w:t>
      </w:r>
      <w:r w:rsidRPr="00800771">
        <w:rPr>
          <w:rFonts w:cs="Times New Roman"/>
          <w:bCs/>
          <w:iCs/>
          <w:spacing w:val="-12"/>
        </w:rPr>
        <w:softHyphen/>
        <w:t xml:space="preserve">work based on the supremacy of State art, whereas they advocated, for their part, to start considering all art from the viewpoint of nomad art which, in fact, was significantly repressed or </w:t>
      </w:r>
      <w:r w:rsidR="00E671CF" w:rsidRPr="00800771">
        <w:rPr>
          <w:rFonts w:cs="Times New Roman"/>
          <w:bCs/>
          <w:iCs/>
          <w:spacing w:val="-12"/>
        </w:rPr>
        <w:t xml:space="preserve">downplayed </w:t>
      </w:r>
      <w:r w:rsidRPr="00800771">
        <w:rPr>
          <w:rFonts w:cs="Times New Roman"/>
          <w:bCs/>
          <w:iCs/>
          <w:spacing w:val="-12"/>
        </w:rPr>
        <w:t xml:space="preserve">by academic art historians. </w:t>
      </w:r>
    </w:p>
    <w:p w:rsidR="00A05D94" w:rsidRPr="00800771" w:rsidRDefault="00A05D94" w:rsidP="00A05D94">
      <w:pPr>
        <w:tabs>
          <w:tab w:val="left" w:pos="426"/>
        </w:tabs>
        <w:spacing w:line="240" w:lineRule="exact"/>
        <w:ind w:firstLine="397"/>
        <w:rPr>
          <w:rFonts w:cs="Times New Roman"/>
          <w:bCs/>
          <w:iCs/>
          <w:spacing w:val="-10"/>
        </w:rPr>
      </w:pPr>
    </w:p>
    <w:p w:rsidR="00A05D94" w:rsidRPr="00800771" w:rsidRDefault="00A05D94" w:rsidP="00A05D94">
      <w:pPr>
        <w:tabs>
          <w:tab w:val="left" w:pos="426"/>
        </w:tabs>
        <w:spacing w:line="240" w:lineRule="exact"/>
        <w:ind w:firstLine="397"/>
        <w:rPr>
          <w:rFonts w:cs="Times New Roman"/>
          <w:bCs/>
          <w:iCs/>
          <w:spacing w:val="-12"/>
          <w:sz w:val="18"/>
          <w:szCs w:val="18"/>
        </w:rPr>
      </w:pPr>
      <w:r w:rsidRPr="00800771">
        <w:rPr>
          <w:rFonts w:cs="Times New Roman"/>
          <w:bCs/>
          <w:iCs/>
          <w:spacing w:val="-10"/>
          <w:sz w:val="18"/>
          <w:szCs w:val="18"/>
        </w:rPr>
        <w:t>It is not by chance that Riegl tends to eliminate the specific factors of nomad or even barbarian art; or that Worringer, when he introduces the idea of Gothic art in the broadest sense, relates it on the one hand to the Germanic and Celtic migrations of the North, and on the other to the empires of the East. But between the two were the nomads, who are reduci-ble neither to empires they confronted nor the migrations they triggered. The Goths them</w:t>
      </w:r>
      <w:r w:rsidR="00E671CF" w:rsidRPr="00800771">
        <w:rPr>
          <w:rFonts w:cs="Times New Roman"/>
          <w:bCs/>
          <w:iCs/>
          <w:spacing w:val="-10"/>
          <w:sz w:val="18"/>
          <w:szCs w:val="18"/>
        </w:rPr>
        <w:softHyphen/>
      </w:r>
      <w:r w:rsidRPr="00800771">
        <w:rPr>
          <w:rFonts w:cs="Times New Roman"/>
          <w:bCs/>
          <w:iCs/>
          <w:spacing w:val="-10"/>
          <w:sz w:val="18"/>
          <w:szCs w:val="18"/>
        </w:rPr>
        <w:t xml:space="preserve">selves were nomads of the steppe, and with the Sarmatians and Huns were an essential vector of communication between the East and the North, a factor irreducible to either of these two dimensions. </w:t>
      </w:r>
      <w:r w:rsidRPr="00800771">
        <w:rPr>
          <w:rFonts w:cs="Times New Roman"/>
          <w:bCs/>
          <w:iCs/>
          <w:spacing w:val="-12"/>
          <w:sz w:val="18"/>
          <w:szCs w:val="18"/>
        </w:rPr>
        <w:t>(</w:t>
      </w:r>
      <w:r w:rsidRPr="00800771">
        <w:rPr>
          <w:rFonts w:cs="Times New Roman"/>
          <w:bCs/>
          <w:i/>
          <w:iCs/>
          <w:spacing w:val="-12"/>
          <w:sz w:val="18"/>
          <w:szCs w:val="18"/>
        </w:rPr>
        <w:t>A Thousand Plateaus</w:t>
      </w:r>
      <w:r w:rsidRPr="00800771">
        <w:rPr>
          <w:rFonts w:cs="Times New Roman"/>
          <w:bCs/>
          <w:iCs/>
          <w:spacing w:val="-12"/>
          <w:sz w:val="18"/>
          <w:szCs w:val="18"/>
        </w:rPr>
        <w:t>, 1980, trans. B. Massumi, 1987, p. 495)</w:t>
      </w:r>
    </w:p>
    <w:bookmarkEnd w:id="178"/>
    <w:p w:rsidR="00CC177A" w:rsidRPr="00800771" w:rsidRDefault="00CC177A" w:rsidP="00C417C9">
      <w:pPr>
        <w:tabs>
          <w:tab w:val="left" w:pos="426"/>
        </w:tabs>
        <w:spacing w:line="240" w:lineRule="exact"/>
        <w:ind w:firstLine="397"/>
        <w:rPr>
          <w:rFonts w:cs="Times New Roman"/>
          <w:bCs/>
          <w:iCs/>
          <w:spacing w:val="-12"/>
        </w:rPr>
      </w:pPr>
    </w:p>
    <w:p w:rsidR="00B835C4" w:rsidRPr="00800771" w:rsidRDefault="00E75057" w:rsidP="00B835C4">
      <w:pPr>
        <w:tabs>
          <w:tab w:val="left" w:pos="426"/>
        </w:tabs>
        <w:spacing w:line="240" w:lineRule="exact"/>
        <w:ind w:firstLine="397"/>
        <w:rPr>
          <w:rFonts w:cs="Times New Roman"/>
          <w:spacing w:val="-12"/>
        </w:rPr>
      </w:pPr>
      <w:r w:rsidRPr="00800771">
        <w:rPr>
          <w:rFonts w:cs="Times New Roman"/>
          <w:spacing w:val="-12"/>
        </w:rPr>
        <w:t>Let us note to conclude this section that t</w:t>
      </w:r>
      <w:r w:rsidR="008D2109" w:rsidRPr="00800771">
        <w:rPr>
          <w:rFonts w:cs="Times New Roman"/>
          <w:spacing w:val="-12"/>
        </w:rPr>
        <w:t xml:space="preserve">his dualistic vision of art </w:t>
      </w:r>
      <w:r w:rsidR="00F930CA">
        <w:rPr>
          <w:rFonts w:cs="Times New Roman"/>
          <w:spacing w:val="-12"/>
        </w:rPr>
        <w:t>is</w:t>
      </w:r>
      <w:r w:rsidR="008D2109" w:rsidRPr="00800771">
        <w:rPr>
          <w:rFonts w:cs="Times New Roman"/>
          <w:spacing w:val="-12"/>
        </w:rPr>
        <w:t xml:space="preserve"> </w:t>
      </w:r>
      <w:r w:rsidRPr="00800771">
        <w:rPr>
          <w:rFonts w:cs="Times New Roman"/>
          <w:spacing w:val="-12"/>
        </w:rPr>
        <w:t xml:space="preserve">utterly </w:t>
      </w:r>
      <w:r w:rsidR="001608F5" w:rsidRPr="00800771">
        <w:rPr>
          <w:rFonts w:cs="Times New Roman"/>
          <w:spacing w:val="-12"/>
        </w:rPr>
        <w:t>foreign to</w:t>
      </w:r>
      <w:r w:rsidR="008D2109" w:rsidRPr="00800771">
        <w:rPr>
          <w:rFonts w:cs="Times New Roman"/>
          <w:spacing w:val="-12"/>
        </w:rPr>
        <w:t xml:space="preserve"> most of the testimonies of artists concerning their practice. Like Boulez, </w:t>
      </w:r>
      <w:r w:rsidR="00AE00D0">
        <w:rPr>
          <w:rFonts w:cs="Times New Roman"/>
          <w:spacing w:val="-12"/>
        </w:rPr>
        <w:t>these</w:t>
      </w:r>
      <w:r w:rsidR="008D2109" w:rsidRPr="00800771">
        <w:rPr>
          <w:rFonts w:cs="Times New Roman"/>
          <w:spacing w:val="-12"/>
        </w:rPr>
        <w:t xml:space="preserve"> mostly reject this kind of simplistic divisions. </w:t>
      </w:r>
      <w:r w:rsidR="00583F5E">
        <w:rPr>
          <w:rFonts w:cs="Times New Roman"/>
          <w:spacing w:val="-12"/>
        </w:rPr>
        <w:t>V</w:t>
      </w:r>
      <w:r w:rsidR="008D2109" w:rsidRPr="00800771">
        <w:rPr>
          <w:rFonts w:cs="Times New Roman"/>
          <w:spacing w:val="-12"/>
        </w:rPr>
        <w:t>ery significant example</w:t>
      </w:r>
      <w:r w:rsidR="00583F5E">
        <w:rPr>
          <w:rFonts w:cs="Times New Roman"/>
          <w:spacing w:val="-12"/>
        </w:rPr>
        <w:t>s</w:t>
      </w:r>
      <w:r w:rsidR="008D2109" w:rsidRPr="00800771">
        <w:rPr>
          <w:rFonts w:cs="Times New Roman"/>
          <w:spacing w:val="-12"/>
        </w:rPr>
        <w:t xml:space="preserve"> of this difference between the point of view of </w:t>
      </w:r>
      <w:r w:rsidRPr="00800771">
        <w:rPr>
          <w:rFonts w:cs="Times New Roman"/>
          <w:spacing w:val="-12"/>
        </w:rPr>
        <w:t>those who practice art</w:t>
      </w:r>
      <w:r w:rsidR="008D2109" w:rsidRPr="00800771">
        <w:rPr>
          <w:rFonts w:cs="Times New Roman"/>
          <w:spacing w:val="-12"/>
        </w:rPr>
        <w:t xml:space="preserve"> and that of many philosophers</w:t>
      </w:r>
      <w:r w:rsidRPr="00800771">
        <w:rPr>
          <w:rFonts w:cs="Times New Roman"/>
          <w:spacing w:val="-12"/>
        </w:rPr>
        <w:t xml:space="preserve"> who</w:t>
      </w:r>
      <w:r w:rsidR="006C7ED8" w:rsidRPr="00800771">
        <w:rPr>
          <w:rFonts w:cs="Times New Roman"/>
          <w:spacing w:val="-12"/>
        </w:rPr>
        <w:t xml:space="preserve"> only </w:t>
      </w:r>
      <w:r w:rsidRPr="00800771">
        <w:rPr>
          <w:rFonts w:cs="Times New Roman"/>
          <w:spacing w:val="-12"/>
        </w:rPr>
        <w:t>comment on it</w:t>
      </w:r>
      <w:r w:rsidR="008D2109" w:rsidRPr="00800771">
        <w:rPr>
          <w:rFonts w:cs="Times New Roman"/>
          <w:spacing w:val="-12"/>
        </w:rPr>
        <w:t xml:space="preserve"> </w:t>
      </w:r>
      <w:r w:rsidR="00583F5E">
        <w:rPr>
          <w:rFonts w:cs="Times New Roman"/>
          <w:spacing w:val="-12"/>
        </w:rPr>
        <w:t>are</w:t>
      </w:r>
      <w:r w:rsidR="008D2109" w:rsidRPr="00800771">
        <w:rPr>
          <w:rFonts w:cs="Times New Roman"/>
          <w:spacing w:val="-12"/>
        </w:rPr>
        <w:t xml:space="preserve"> provided to us by the discussion</w:t>
      </w:r>
      <w:r w:rsidR="00583F5E">
        <w:rPr>
          <w:rFonts w:cs="Times New Roman"/>
          <w:spacing w:val="-12"/>
        </w:rPr>
        <w:t>s</w:t>
      </w:r>
      <w:r w:rsidR="008D2109" w:rsidRPr="00800771">
        <w:rPr>
          <w:rFonts w:cs="Times New Roman"/>
          <w:spacing w:val="-12"/>
        </w:rPr>
        <w:t xml:space="preserve"> </w:t>
      </w:r>
      <w:r w:rsidR="00583F5E">
        <w:rPr>
          <w:rFonts w:cs="Times New Roman"/>
          <w:spacing w:val="-12"/>
        </w:rPr>
        <w:t xml:space="preserve">led by </w:t>
      </w:r>
      <w:r w:rsidR="00AE00D0">
        <w:rPr>
          <w:rFonts w:cs="Times New Roman"/>
          <w:spacing w:val="-12"/>
        </w:rPr>
        <w:t xml:space="preserve">some of </w:t>
      </w:r>
      <w:r w:rsidR="00583F5E">
        <w:rPr>
          <w:rFonts w:cs="Times New Roman"/>
          <w:spacing w:val="-12"/>
        </w:rPr>
        <w:t xml:space="preserve">the most important </w:t>
      </w:r>
      <w:r w:rsidR="00AE00D0">
        <w:rPr>
          <w:rFonts w:cs="Times New Roman"/>
          <w:spacing w:val="-12"/>
        </w:rPr>
        <w:t>poets</w:t>
      </w:r>
      <w:r w:rsidR="008D2109" w:rsidRPr="00800771">
        <w:rPr>
          <w:rFonts w:cs="Times New Roman"/>
          <w:spacing w:val="-12"/>
        </w:rPr>
        <w:t xml:space="preserve"> </w:t>
      </w:r>
      <w:r w:rsidR="00583F5E">
        <w:rPr>
          <w:rFonts w:cs="Times New Roman"/>
          <w:spacing w:val="-12"/>
        </w:rPr>
        <w:t>of</w:t>
      </w:r>
      <w:r w:rsidR="008D2109" w:rsidRPr="00800771">
        <w:rPr>
          <w:rFonts w:cs="Times New Roman"/>
          <w:spacing w:val="-12"/>
        </w:rPr>
        <w:t xml:space="preserve"> the 19th century </w:t>
      </w:r>
      <w:r w:rsidR="00AE00D0" w:rsidRPr="00AE00D0">
        <w:rPr>
          <w:rFonts w:cs="Times New Roman"/>
          <w:spacing w:val="-12"/>
        </w:rPr>
        <w:t xml:space="preserve">(Baudelaire, Hopkins, Mallarmé) </w:t>
      </w:r>
      <w:r w:rsidR="008D2109" w:rsidRPr="00800771">
        <w:rPr>
          <w:rFonts w:cs="Times New Roman"/>
          <w:spacing w:val="-12"/>
        </w:rPr>
        <w:t xml:space="preserve">concerning the relationship between traditional metric poetry and </w:t>
      </w:r>
      <w:r w:rsidR="001343BD" w:rsidRPr="001343BD">
        <w:rPr>
          <w:rFonts w:cs="Times New Roman"/>
          <w:spacing w:val="-12"/>
        </w:rPr>
        <w:t xml:space="preserve">the new forms of poetry like </w:t>
      </w:r>
      <w:r w:rsidR="001343BD">
        <w:rPr>
          <w:rFonts w:cs="Times New Roman"/>
          <w:spacing w:val="-12"/>
        </w:rPr>
        <w:t>“poetic prose,” “</w:t>
      </w:r>
      <w:r w:rsidR="001343BD" w:rsidRPr="001343BD">
        <w:rPr>
          <w:rFonts w:cs="Times New Roman"/>
          <w:spacing w:val="-12"/>
        </w:rPr>
        <w:t>sprung rhythm</w:t>
      </w:r>
      <w:r w:rsidR="001343BD">
        <w:rPr>
          <w:rFonts w:cs="Times New Roman"/>
          <w:spacing w:val="-12"/>
        </w:rPr>
        <w:t>”</w:t>
      </w:r>
      <w:r w:rsidR="001343BD" w:rsidRPr="001343BD">
        <w:rPr>
          <w:rFonts w:cs="Times New Roman"/>
          <w:spacing w:val="-12"/>
        </w:rPr>
        <w:t xml:space="preserve"> and “free verse”</w:t>
      </w:r>
      <w:r w:rsidR="008D2109" w:rsidRPr="00800771">
        <w:rPr>
          <w:rFonts w:cs="Times New Roman"/>
          <w:spacing w:val="-12"/>
        </w:rPr>
        <w:t xml:space="preserve"> (for details see Vol. 2, Chap. 8).</w:t>
      </w:r>
    </w:p>
    <w:p w:rsidR="004C59F4" w:rsidRDefault="004C59F4" w:rsidP="00911721">
      <w:pPr>
        <w:pStyle w:val="Titre3"/>
      </w:pPr>
      <w:bookmarkStart w:id="181" w:name="_Toc69033431"/>
    </w:p>
    <w:p w:rsidR="004C59F4" w:rsidRDefault="004C59F4" w:rsidP="00911721">
      <w:pPr>
        <w:pStyle w:val="Titre3"/>
      </w:pPr>
    </w:p>
    <w:p w:rsidR="00911721" w:rsidRPr="00800771" w:rsidRDefault="00BD58FE" w:rsidP="00911721">
      <w:pPr>
        <w:pStyle w:val="Titre3"/>
      </w:pPr>
      <w:r w:rsidRPr="00800771">
        <w:t>Literature as Bundle of Lines</w:t>
      </w:r>
      <w:bookmarkEnd w:id="181"/>
    </w:p>
    <w:p w:rsidR="00CC177A" w:rsidRPr="00800771" w:rsidRDefault="00CC177A" w:rsidP="00772D73">
      <w:pPr>
        <w:tabs>
          <w:tab w:val="left" w:pos="426"/>
        </w:tabs>
        <w:spacing w:line="240" w:lineRule="exact"/>
        <w:ind w:firstLine="397"/>
        <w:rPr>
          <w:rFonts w:cs="Times New Roman"/>
          <w:spacing w:val="-12"/>
        </w:rPr>
      </w:pPr>
    </w:p>
    <w:p w:rsidR="00772D73" w:rsidRPr="001B4871" w:rsidRDefault="00DB2913" w:rsidP="00772D73">
      <w:pPr>
        <w:tabs>
          <w:tab w:val="left" w:pos="426"/>
        </w:tabs>
        <w:spacing w:line="240" w:lineRule="exact"/>
        <w:ind w:firstLine="397"/>
        <w:rPr>
          <w:rFonts w:cs="Times New Roman"/>
          <w:spacing w:val="-12"/>
        </w:rPr>
      </w:pPr>
      <w:r w:rsidRPr="001B4871">
        <w:rPr>
          <w:rFonts w:cs="Times New Roman"/>
          <w:spacing w:val="-12"/>
        </w:rPr>
        <w:t>E</w:t>
      </w:r>
      <w:r w:rsidR="005C6175" w:rsidRPr="001B4871">
        <w:rPr>
          <w:rFonts w:cs="Times New Roman"/>
          <w:spacing w:val="-12"/>
        </w:rPr>
        <w:t xml:space="preserve">xcept in </w:t>
      </w:r>
      <w:r w:rsidR="00CC177A" w:rsidRPr="001B4871">
        <w:rPr>
          <w:rFonts w:cs="Times New Roman"/>
          <w:spacing w:val="-12"/>
        </w:rPr>
        <w:t>the</w:t>
      </w:r>
      <w:r w:rsidR="005C6175" w:rsidRPr="001B4871">
        <w:rPr>
          <w:rFonts w:cs="Times New Roman"/>
          <w:spacing w:val="-12"/>
        </w:rPr>
        <w:t xml:space="preserve"> few pages</w:t>
      </w:r>
      <w:r w:rsidR="00CC177A" w:rsidRPr="001B4871">
        <w:rPr>
          <w:rFonts w:cs="Times New Roman"/>
          <w:spacing w:val="-12"/>
        </w:rPr>
        <w:t xml:space="preserve"> we </w:t>
      </w:r>
      <w:r w:rsidR="006C4B14" w:rsidRPr="006C4B14">
        <w:rPr>
          <w:rFonts w:cs="Times New Roman"/>
          <w:spacing w:val="-12"/>
        </w:rPr>
        <w:t xml:space="preserve">have </w:t>
      </w:r>
      <w:r w:rsidR="00CC177A" w:rsidRPr="001B4871">
        <w:rPr>
          <w:rFonts w:cs="Times New Roman"/>
          <w:spacing w:val="-12"/>
        </w:rPr>
        <w:t>discussed above</w:t>
      </w:r>
      <w:r w:rsidR="005C6175" w:rsidRPr="001B4871">
        <w:rPr>
          <w:rFonts w:cs="Times New Roman"/>
          <w:spacing w:val="-12"/>
        </w:rPr>
        <w:t>, the treat</w:t>
      </w:r>
      <w:r w:rsidR="009D426D" w:rsidRPr="001B4871">
        <w:rPr>
          <w:rFonts w:cs="Times New Roman"/>
          <w:spacing w:val="-12"/>
        </w:rPr>
        <w:softHyphen/>
      </w:r>
      <w:r w:rsidR="005C6175" w:rsidRPr="001B4871">
        <w:rPr>
          <w:rFonts w:cs="Times New Roman"/>
          <w:spacing w:val="-12"/>
        </w:rPr>
        <w:t>ment of lit</w:t>
      </w:r>
      <w:r w:rsidR="00813CCE">
        <w:rPr>
          <w:rFonts w:cs="Times New Roman"/>
          <w:spacing w:val="-12"/>
        </w:rPr>
        <w:softHyphen/>
      </w:r>
      <w:r w:rsidR="005C6175" w:rsidRPr="001B4871">
        <w:rPr>
          <w:rFonts w:cs="Times New Roman"/>
          <w:spacing w:val="-12"/>
        </w:rPr>
        <w:t xml:space="preserve">erature by Deleuze and Guattari in </w:t>
      </w:r>
      <w:r w:rsidR="005C6175" w:rsidRPr="001B4871">
        <w:rPr>
          <w:rFonts w:cs="Times New Roman"/>
          <w:i/>
          <w:spacing w:val="-12"/>
        </w:rPr>
        <w:t>A Thousand Plateaus</w:t>
      </w:r>
      <w:r w:rsidR="005C6175" w:rsidRPr="001B4871">
        <w:rPr>
          <w:rFonts w:cs="Times New Roman"/>
          <w:spacing w:val="-12"/>
        </w:rPr>
        <w:t xml:space="preserve"> was </w:t>
      </w:r>
      <w:r w:rsidR="00ED1CEC" w:rsidRPr="001B4871">
        <w:rPr>
          <w:rFonts w:cs="Times New Roman"/>
          <w:spacing w:val="-12"/>
        </w:rPr>
        <w:t xml:space="preserve">generally </w:t>
      </w:r>
      <w:r w:rsidR="005C6175" w:rsidRPr="001B4871">
        <w:rPr>
          <w:rFonts w:cs="Times New Roman"/>
          <w:spacing w:val="-12"/>
        </w:rPr>
        <w:t>quite disappointing. Chapter 8, the only chapter entirely devoted to litera</w:t>
      </w:r>
      <w:r w:rsidR="009D426D" w:rsidRPr="001B4871">
        <w:rPr>
          <w:rFonts w:cs="Times New Roman"/>
          <w:spacing w:val="-12"/>
        </w:rPr>
        <w:softHyphen/>
      </w:r>
      <w:r w:rsidR="005C6175" w:rsidRPr="001B4871">
        <w:rPr>
          <w:rFonts w:cs="Times New Roman"/>
          <w:spacing w:val="-12"/>
        </w:rPr>
        <w:t>ture, was symptoma</w:t>
      </w:r>
      <w:r w:rsidR="007804DA" w:rsidRPr="001B4871">
        <w:rPr>
          <w:rFonts w:cs="Times New Roman"/>
          <w:spacing w:val="-12"/>
        </w:rPr>
        <w:softHyphen/>
      </w:r>
      <w:r w:rsidR="005C6175" w:rsidRPr="001B4871">
        <w:rPr>
          <w:rFonts w:cs="Times New Roman"/>
          <w:spacing w:val="-12"/>
        </w:rPr>
        <w:t xml:space="preserve">tically titled </w:t>
      </w:r>
      <w:r w:rsidR="00B94231" w:rsidRPr="001B4871">
        <w:rPr>
          <w:rFonts w:cs="Times New Roman"/>
          <w:spacing w:val="-12"/>
        </w:rPr>
        <w:t>“1874: Three Novellas, or “What Hap</w:t>
      </w:r>
      <w:r w:rsidR="009D426D" w:rsidRPr="001B4871">
        <w:rPr>
          <w:rFonts w:cs="Times New Roman"/>
          <w:spacing w:val="-12"/>
        </w:rPr>
        <w:softHyphen/>
      </w:r>
      <w:r w:rsidR="00B94231" w:rsidRPr="001B4871">
        <w:rPr>
          <w:rFonts w:cs="Times New Roman"/>
          <w:spacing w:val="-12"/>
        </w:rPr>
        <w:t xml:space="preserve">pened?” </w:t>
      </w:r>
      <w:r w:rsidR="00ED10EE" w:rsidRPr="001B4871">
        <w:rPr>
          <w:rFonts w:cs="Times New Roman"/>
          <w:spacing w:val="-12"/>
        </w:rPr>
        <w:t>In it, t</w:t>
      </w:r>
      <w:r w:rsidR="005C6175" w:rsidRPr="001B4871">
        <w:rPr>
          <w:rFonts w:cs="Times New Roman"/>
          <w:spacing w:val="-12"/>
        </w:rPr>
        <w:t>hey</w:t>
      </w:r>
      <w:r w:rsidR="00B94231" w:rsidRPr="001B4871">
        <w:rPr>
          <w:rFonts w:cs="Times New Roman"/>
          <w:spacing w:val="-12"/>
        </w:rPr>
        <w:t xml:space="preserve"> presented a series of analyses </w:t>
      </w:r>
      <w:r w:rsidR="00691FD9" w:rsidRPr="001B4871">
        <w:rPr>
          <w:rFonts w:cs="Times New Roman"/>
          <w:spacing w:val="-12"/>
        </w:rPr>
        <w:t>that remained</w:t>
      </w:r>
      <w:r w:rsidR="00B94231" w:rsidRPr="001B4871">
        <w:rPr>
          <w:rFonts w:cs="Times New Roman"/>
          <w:spacing w:val="-12"/>
        </w:rPr>
        <w:t xml:space="preserve"> </w:t>
      </w:r>
      <w:r w:rsidR="00772D73" w:rsidRPr="001B4871">
        <w:rPr>
          <w:rFonts w:cs="Times New Roman"/>
          <w:spacing w:val="-12"/>
        </w:rPr>
        <w:t>mostly at the level of state</w:t>
      </w:r>
      <w:r w:rsidR="00ED10EE" w:rsidRPr="001B4871">
        <w:rPr>
          <w:rFonts w:cs="Times New Roman"/>
          <w:spacing w:val="-12"/>
        </w:rPr>
        <w:softHyphen/>
      </w:r>
      <w:r w:rsidR="00772D73" w:rsidRPr="001B4871">
        <w:rPr>
          <w:rFonts w:cs="Times New Roman"/>
          <w:spacing w:val="-12"/>
        </w:rPr>
        <w:t xml:space="preserve">ments and narratives, </w:t>
      </w:r>
      <w:r w:rsidR="00691FD9" w:rsidRPr="001B4871">
        <w:rPr>
          <w:rFonts w:cs="Times New Roman"/>
          <w:spacing w:val="-12"/>
        </w:rPr>
        <w:t xml:space="preserve">without ever evoking enunciation, sound </w:t>
      </w:r>
      <w:r w:rsidR="00772D73" w:rsidRPr="001B4871">
        <w:rPr>
          <w:rFonts w:cs="Times New Roman"/>
          <w:spacing w:val="-12"/>
        </w:rPr>
        <w:t>or rhythm. Whether in the “novella,” in the “tale,” or in the “novel,” litera</w:t>
      </w:r>
      <w:r w:rsidR="00772D73" w:rsidRPr="001B4871">
        <w:rPr>
          <w:rFonts w:cs="Times New Roman"/>
          <w:spacing w:val="-12"/>
        </w:rPr>
        <w:softHyphen/>
        <w:t>ture was always about telling stories. It mainly con</w:t>
      </w:r>
      <w:r w:rsidR="00BE3E71" w:rsidRPr="001B4871">
        <w:rPr>
          <w:rFonts w:cs="Times New Roman"/>
          <w:spacing w:val="-12"/>
        </w:rPr>
        <w:softHyphen/>
      </w:r>
      <w:r w:rsidR="00772D73" w:rsidRPr="001B4871">
        <w:rPr>
          <w:rFonts w:cs="Times New Roman"/>
          <w:spacing w:val="-12"/>
        </w:rPr>
        <w:t>cerned events, whether in the past, in the future or in the present.</w:t>
      </w:r>
      <w:r w:rsidR="002D4FCE">
        <w:rPr>
          <w:rFonts w:cs="Times New Roman"/>
          <w:spacing w:val="-12"/>
        </w:rPr>
        <w:t xml:space="preserve"> </w:t>
      </w:r>
    </w:p>
    <w:p w:rsidR="00772D73" w:rsidRPr="00800771" w:rsidRDefault="00772D73" w:rsidP="00772D73">
      <w:pPr>
        <w:tabs>
          <w:tab w:val="left" w:pos="426"/>
        </w:tabs>
        <w:spacing w:line="240" w:lineRule="exact"/>
        <w:ind w:firstLine="397"/>
        <w:rPr>
          <w:rFonts w:cs="Times New Roman"/>
          <w:spacing w:val="-10"/>
        </w:rPr>
      </w:pPr>
    </w:p>
    <w:p w:rsidR="00772D73" w:rsidRPr="00800771" w:rsidRDefault="00772D73" w:rsidP="00772D73">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It is not very difficult to determine the essence of the “novella” as a literary genre: Everything is organized around the question, “What happened? Whatever could have happened?” The tale is the opposite of the novella, because it is an altogether different question that the reader asks with bated breath: What is going to happen? Something is always going to happen, come to pass. Something always happens in the novel also, but the novel integrates elements of the novella and the tale into the variation of its perpetual living present </w:t>
      </w:r>
      <w:r w:rsidRPr="00800771">
        <w:rPr>
          <w:rFonts w:cs="Times New Roman"/>
          <w:i/>
          <w:iCs/>
          <w:spacing w:val="-10"/>
          <w:sz w:val="18"/>
          <w:szCs w:val="18"/>
        </w:rPr>
        <w:t>(duration)</w:t>
      </w:r>
      <w:r w:rsidRPr="00800771">
        <w:rPr>
          <w:rFonts w:cs="Times New Roman"/>
          <w:iCs/>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192)</w:t>
      </w:r>
    </w:p>
    <w:p w:rsidR="00772D73" w:rsidRPr="00800771" w:rsidRDefault="00772D73" w:rsidP="00772D73">
      <w:pPr>
        <w:tabs>
          <w:tab w:val="left" w:pos="426"/>
        </w:tabs>
        <w:spacing w:line="240" w:lineRule="exact"/>
        <w:ind w:firstLine="397"/>
        <w:rPr>
          <w:rFonts w:cs="Times New Roman"/>
          <w:bCs/>
          <w:iCs/>
          <w:spacing w:val="-10"/>
          <w:sz w:val="18"/>
          <w:szCs w:val="18"/>
        </w:rPr>
      </w:pPr>
    </w:p>
    <w:p w:rsidR="00772D73" w:rsidRPr="00800771" w:rsidRDefault="00772D73" w:rsidP="00772D73">
      <w:pPr>
        <w:tabs>
          <w:tab w:val="left" w:pos="426"/>
        </w:tabs>
        <w:spacing w:line="240" w:lineRule="exact"/>
        <w:ind w:firstLine="397"/>
        <w:rPr>
          <w:rFonts w:cs="Times New Roman"/>
          <w:spacing w:val="-10"/>
        </w:rPr>
      </w:pPr>
      <w:r w:rsidRPr="00800771">
        <w:rPr>
          <w:rFonts w:cs="Times New Roman"/>
          <w:spacing w:val="-10"/>
        </w:rPr>
        <w:t>Opposing the famous analysis of folktale in basic structural ele</w:t>
      </w:r>
      <w:r w:rsidRPr="00800771">
        <w:rPr>
          <w:rFonts w:cs="Times New Roman"/>
          <w:spacing w:val="-10"/>
        </w:rPr>
        <w:softHyphen/>
        <w:t xml:space="preserve">ments by the Soviet folklorist and scholar Vladimir Propp (1895-1970), which had been translated into French in 1970, Deleuze and Guattari wanted “to demonstrate that the novella is defined by living </w:t>
      </w:r>
      <w:r w:rsidRPr="00800771">
        <w:rPr>
          <w:rFonts w:cs="Times New Roman"/>
          <w:i/>
          <w:iCs/>
          <w:spacing w:val="-10"/>
        </w:rPr>
        <w:t>lines,</w:t>
      </w:r>
      <w:r w:rsidRPr="00800771">
        <w:rPr>
          <w:rFonts w:cs="Times New Roman"/>
          <w:spacing w:val="-10"/>
        </w:rPr>
        <w:t xml:space="preserve"> flesh lines, about which it brings a special revelation” (p. 195). In short, they aimed to dynamize Propp’s “formalist” view—at least as it was known in France in these years since it appeared eventually that Propp had not been as a rigid formalist as the French wanted him to be. But literary texts were thus only used as documents describing social and indivi</w:t>
      </w:r>
      <w:r w:rsidRPr="00800771">
        <w:rPr>
          <w:rFonts w:cs="Times New Roman"/>
          <w:spacing w:val="-10"/>
        </w:rPr>
        <w:softHyphen/>
        <w:t>dual trans</w:t>
      </w:r>
      <w:r w:rsidRPr="00800771">
        <w:rPr>
          <w:rFonts w:cs="Times New Roman"/>
          <w:spacing w:val="-10"/>
        </w:rPr>
        <w:softHyphen/>
        <w:t>form</w:t>
      </w:r>
      <w:r w:rsidRPr="00800771">
        <w:rPr>
          <w:rFonts w:cs="Times New Roman"/>
          <w:spacing w:val="-10"/>
        </w:rPr>
        <w:softHyphen/>
        <w:t>ations which—amazingly—were in perfect tune with their own political and ethical theory. Consequently, literature was not considered for itself but as an illustration of exterior considerations.</w:t>
      </w:r>
    </w:p>
    <w:p w:rsidR="00772D73" w:rsidRPr="00800771" w:rsidRDefault="00BE3E71" w:rsidP="00772D73">
      <w:pPr>
        <w:tabs>
          <w:tab w:val="left" w:pos="426"/>
        </w:tabs>
        <w:spacing w:line="240" w:lineRule="exact"/>
        <w:ind w:firstLine="397"/>
        <w:rPr>
          <w:rFonts w:cs="Times New Roman"/>
          <w:spacing w:val="-10"/>
        </w:rPr>
      </w:pPr>
      <w:r w:rsidRPr="00800771">
        <w:rPr>
          <w:rFonts w:cs="Times New Roman"/>
          <w:spacing w:val="-10"/>
        </w:rPr>
        <w:t>For exam</w:t>
      </w:r>
      <w:r w:rsidRPr="00800771">
        <w:rPr>
          <w:rFonts w:cs="Times New Roman"/>
          <w:spacing w:val="-10"/>
        </w:rPr>
        <w:softHyphen/>
        <w:t>ple, i</w:t>
      </w:r>
      <w:r w:rsidR="00772D73" w:rsidRPr="00800771">
        <w:rPr>
          <w:rFonts w:cs="Times New Roman"/>
          <w:spacing w:val="-10"/>
        </w:rPr>
        <w:t xml:space="preserve">n the 1898 novella by Henry James </w:t>
      </w:r>
      <w:r w:rsidR="00243F8B">
        <w:rPr>
          <w:rFonts w:cs="Times New Roman"/>
          <w:spacing w:val="-10"/>
        </w:rPr>
        <w:t xml:space="preserve">(1843-1916) </w:t>
      </w:r>
      <w:r w:rsidR="00772D73" w:rsidRPr="00800771">
        <w:rPr>
          <w:rFonts w:cs="Times New Roman"/>
          <w:spacing w:val="-10"/>
        </w:rPr>
        <w:t>entitled “In the Cage,” “the heroine, a young tele</w:t>
      </w:r>
      <w:r w:rsidR="00772D73" w:rsidRPr="00800771">
        <w:rPr>
          <w:rFonts w:cs="Times New Roman"/>
          <w:spacing w:val="-10"/>
        </w:rPr>
        <w:softHyphen/>
        <w:t>grapher, leads a very clear-cut, calcul</w:t>
      </w:r>
      <w:r w:rsidR="00772D73" w:rsidRPr="00800771">
        <w:rPr>
          <w:rFonts w:cs="Times New Roman"/>
          <w:spacing w:val="-10"/>
        </w:rPr>
        <w:softHyphen/>
        <w:t>ated life proceeding by delimited segments” and “her fianc</w:t>
      </w:r>
      <w:r w:rsidR="000076B1" w:rsidRPr="00800771">
        <w:rPr>
          <w:rFonts w:cs="Times New Roman"/>
          <w:spacing w:val="-10"/>
        </w:rPr>
        <w:t>é</w:t>
      </w:r>
      <w:r w:rsidR="00772D73" w:rsidRPr="00800771">
        <w:rPr>
          <w:rFonts w:cs="Times New Roman"/>
          <w:spacing w:val="-10"/>
        </w:rPr>
        <w:t xml:space="preserve"> is constantly plotting out </w:t>
      </w:r>
      <w:r w:rsidR="00772D73" w:rsidRPr="00800771">
        <w:rPr>
          <w:rFonts w:cs="Times New Roman"/>
          <w:i/>
          <w:spacing w:val="-10"/>
        </w:rPr>
        <w:t>[ne cesse de planifier]</w:t>
      </w:r>
      <w:r w:rsidR="00772D73" w:rsidRPr="00800771">
        <w:rPr>
          <w:rFonts w:cs="Times New Roman"/>
          <w:spacing w:val="-10"/>
        </w:rPr>
        <w:t xml:space="preserve"> their future, work, vacations, house” (p. 195). A first sociological and philosophical lesson could be imme</w:t>
      </w:r>
      <w:r w:rsidR="00772D73" w:rsidRPr="00800771">
        <w:rPr>
          <w:rFonts w:cs="Times New Roman"/>
          <w:spacing w:val="-10"/>
        </w:rPr>
        <w:softHyphen/>
        <w:t xml:space="preserve">diately drawn from this. She and we live a segmentary life in which “everything seems calculable and foreseen.” </w:t>
      </w:r>
    </w:p>
    <w:p w:rsidR="00BE3E71" w:rsidRPr="00800771" w:rsidRDefault="00BE3E71" w:rsidP="00772D73">
      <w:pPr>
        <w:tabs>
          <w:tab w:val="left" w:pos="426"/>
        </w:tabs>
        <w:spacing w:line="240" w:lineRule="exact"/>
        <w:ind w:firstLine="397"/>
        <w:rPr>
          <w:rFonts w:cs="Times New Roman"/>
          <w:spacing w:val="-10"/>
        </w:rPr>
      </w:pPr>
    </w:p>
    <w:p w:rsidR="00772D73" w:rsidRPr="00800771" w:rsidRDefault="00772D73" w:rsidP="00772D73">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Here, as for all of us, there is a line of rigid segmentarity on which everything seems calculable and foreseen, the beginning and end of a segment, the passage from one segment to another. Our lives are made like that: Not only are the great molar aggregates segmented (States, institutions, classes), but so are people as elements of an aggregate, as are feelings as relations between people; they are segmented, not in such a way as to disturb or disperse, but on the contrary to ensure and control the identity of each agency, including personal identity.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195)</w:t>
      </w:r>
    </w:p>
    <w:p w:rsidR="00772D73" w:rsidRPr="00800771" w:rsidRDefault="00772D73" w:rsidP="00772D73">
      <w:pPr>
        <w:tabs>
          <w:tab w:val="left" w:pos="426"/>
        </w:tabs>
        <w:spacing w:line="240" w:lineRule="exact"/>
        <w:ind w:firstLine="397"/>
        <w:rPr>
          <w:rFonts w:cs="Times New Roman"/>
          <w:spacing w:val="-10"/>
        </w:rPr>
      </w:pPr>
    </w:p>
    <w:p w:rsidR="00772D73" w:rsidRDefault="00772D73" w:rsidP="00772D73">
      <w:pPr>
        <w:tabs>
          <w:tab w:val="left" w:pos="426"/>
        </w:tabs>
        <w:spacing w:line="240" w:lineRule="exact"/>
        <w:ind w:firstLine="397"/>
        <w:rPr>
          <w:rFonts w:cs="Times New Roman"/>
          <w:spacing w:val="-10"/>
        </w:rPr>
      </w:pPr>
      <w:r w:rsidRPr="00800771">
        <w:rPr>
          <w:rFonts w:cs="Times New Roman"/>
          <w:spacing w:val="-10"/>
        </w:rPr>
        <w:t>Of course, the young telegrapher discovers, through the telegrams of a client, who seems in danger, “the existence of another life” based on “flows and particles eluding those classes, sexes, and persons” (p. 196). However, the “molecular relation” building between them cannot develop fully because of an unspeakable secret and each of them ends up reinte</w:t>
      </w:r>
      <w:r w:rsidRPr="00800771">
        <w:rPr>
          <w:rFonts w:cs="Times New Roman"/>
          <w:spacing w:val="-10"/>
        </w:rPr>
        <w:softHyphen/>
        <w:t xml:space="preserve">grating the “rigid segmentary” system </w:t>
      </w:r>
      <w:r w:rsidR="00243F8B">
        <w:rPr>
          <w:rFonts w:cs="Times New Roman"/>
          <w:spacing w:val="-10"/>
        </w:rPr>
        <w:t>in which they and we live.</w:t>
      </w:r>
    </w:p>
    <w:p w:rsidR="00243F8B" w:rsidRPr="00800771" w:rsidRDefault="00243F8B" w:rsidP="00772D73">
      <w:pPr>
        <w:tabs>
          <w:tab w:val="left" w:pos="426"/>
        </w:tabs>
        <w:spacing w:line="240" w:lineRule="exact"/>
        <w:ind w:firstLine="397"/>
        <w:rPr>
          <w:rFonts w:cs="Times New Roman"/>
          <w:spacing w:val="-10"/>
        </w:rPr>
      </w:pPr>
    </w:p>
    <w:p w:rsidR="00772D73" w:rsidRPr="00800771" w:rsidRDefault="00772D73" w:rsidP="00772D73">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What happened? The molecular relation between the telegraphist and the telegraph sender dissolved in the form of the secret—because nothing happened. Each of them is propelled toward a rigid segmentarity: he will marry the now-widowed lady, she will marry her fianc</w:t>
      </w:r>
      <w:r w:rsidR="000076B1" w:rsidRPr="00800771">
        <w:rPr>
          <w:rFonts w:cs="Times New Roman"/>
          <w:spacing w:val="-10"/>
          <w:sz w:val="18"/>
          <w:szCs w:val="18"/>
        </w:rPr>
        <w:t>é</w:t>
      </w:r>
      <w:r w:rsidRPr="00800771">
        <w:rPr>
          <w:rFonts w:cs="Times New Roman"/>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197)</w:t>
      </w:r>
    </w:p>
    <w:p w:rsidR="00772D73" w:rsidRPr="00800771" w:rsidRDefault="00772D73" w:rsidP="00772D73">
      <w:pPr>
        <w:tabs>
          <w:tab w:val="left" w:pos="426"/>
        </w:tabs>
        <w:spacing w:line="240" w:lineRule="exact"/>
        <w:ind w:firstLine="397"/>
        <w:rPr>
          <w:rFonts w:cs="Times New Roman"/>
          <w:spacing w:val="-10"/>
        </w:rPr>
      </w:pPr>
    </w:p>
    <w:p w:rsidR="00772D73" w:rsidRPr="00800771" w:rsidRDefault="00772D73" w:rsidP="00772D73">
      <w:pPr>
        <w:tabs>
          <w:tab w:val="left" w:pos="426"/>
        </w:tabs>
        <w:spacing w:line="240" w:lineRule="exact"/>
        <w:ind w:firstLine="397"/>
        <w:rPr>
          <w:rFonts w:cs="Times New Roman"/>
          <w:spacing w:val="-10"/>
        </w:rPr>
      </w:pPr>
      <w:r w:rsidRPr="00800771">
        <w:rPr>
          <w:rFonts w:cs="Times New Roman"/>
          <w:spacing w:val="-10"/>
        </w:rPr>
        <w:t>Yet, there is still some hope—this was the second lesson drawn from the novella—because “everything has changed” in the young telegra</w:t>
      </w:r>
      <w:r w:rsidRPr="00800771">
        <w:rPr>
          <w:rFonts w:cs="Times New Roman"/>
          <w:spacing w:val="-10"/>
        </w:rPr>
        <w:softHyphen/>
        <w:t xml:space="preserve">pher’s life. She has reached “a kind of </w:t>
      </w:r>
      <w:r w:rsidRPr="00800771">
        <w:rPr>
          <w:rFonts w:cs="Times New Roman"/>
          <w:i/>
          <w:spacing w:val="-10"/>
        </w:rPr>
        <w:t>line of flight</w:t>
      </w:r>
      <w:r w:rsidRPr="00800771">
        <w:rPr>
          <w:rFonts w:cs="Times New Roman"/>
          <w:spacing w:val="-10"/>
        </w:rPr>
        <w:t xml:space="preserve">.” </w:t>
      </w:r>
    </w:p>
    <w:p w:rsidR="00772D73" w:rsidRPr="00800771" w:rsidRDefault="00772D73" w:rsidP="00772D73">
      <w:pPr>
        <w:tabs>
          <w:tab w:val="left" w:pos="426"/>
        </w:tabs>
        <w:spacing w:line="240" w:lineRule="exact"/>
        <w:ind w:firstLine="397"/>
        <w:rPr>
          <w:rFonts w:cs="Times New Roman"/>
          <w:spacing w:val="-10"/>
        </w:rPr>
      </w:pPr>
    </w:p>
    <w:p w:rsidR="00772D73" w:rsidRPr="00800771" w:rsidRDefault="00772D73" w:rsidP="00772D73">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 xml:space="preserve">And yet everything has changed. She has reached something like a new line, a third type, a kind of </w:t>
      </w:r>
      <w:r w:rsidRPr="00800771">
        <w:rPr>
          <w:rFonts w:cs="Times New Roman"/>
          <w:i/>
          <w:iCs/>
          <w:spacing w:val="-10"/>
          <w:sz w:val="18"/>
          <w:szCs w:val="18"/>
        </w:rPr>
        <w:t>line of flight</w:t>
      </w:r>
      <w:r w:rsidRPr="00800771">
        <w:rPr>
          <w:rFonts w:cs="Times New Roman"/>
          <w:spacing w:val="-10"/>
          <w:sz w:val="18"/>
          <w:szCs w:val="18"/>
        </w:rPr>
        <w:t xml:space="preserve"> that is just as real as the others even if it occurs in place: this line no longer tolerates segments; rather, it is like an exploding of the two segmentary series.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197)</w:t>
      </w:r>
    </w:p>
    <w:p w:rsidR="00772D73" w:rsidRPr="00800771" w:rsidRDefault="00772D73" w:rsidP="00772D73">
      <w:pPr>
        <w:tabs>
          <w:tab w:val="left" w:pos="426"/>
        </w:tabs>
        <w:spacing w:line="240" w:lineRule="exact"/>
        <w:ind w:firstLine="397"/>
        <w:rPr>
          <w:rFonts w:cs="Times New Roman"/>
          <w:spacing w:val="-10"/>
        </w:rPr>
      </w:pPr>
    </w:p>
    <w:p w:rsidR="00772D73" w:rsidRPr="00800771" w:rsidRDefault="00772D73" w:rsidP="00772D73">
      <w:pPr>
        <w:tabs>
          <w:tab w:val="left" w:pos="426"/>
        </w:tabs>
        <w:spacing w:line="240" w:lineRule="exact"/>
        <w:ind w:firstLine="397"/>
        <w:rPr>
          <w:rFonts w:cs="Times New Roman"/>
          <w:bCs/>
          <w:iCs/>
          <w:spacing w:val="-10"/>
          <w:sz w:val="18"/>
          <w:szCs w:val="18"/>
        </w:rPr>
      </w:pPr>
      <w:r w:rsidRPr="00800771">
        <w:rPr>
          <w:rFonts w:cs="Times New Roman"/>
          <w:spacing w:val="-10"/>
        </w:rPr>
        <w:t xml:space="preserve">In short, the novella was just used to support Deleuze and Guattari’s political and ethical theories. </w:t>
      </w:r>
      <w:r w:rsidR="00B71766" w:rsidRPr="00800771">
        <w:rPr>
          <w:rFonts w:cs="Times New Roman"/>
          <w:spacing w:val="-10"/>
        </w:rPr>
        <w:t>This is why</w:t>
      </w:r>
      <w:r w:rsidRPr="00800771">
        <w:rPr>
          <w:rFonts w:cs="Times New Roman"/>
          <w:spacing w:val="-10"/>
        </w:rPr>
        <w:t xml:space="preserve"> it would be useless to go into details con</w:t>
      </w:r>
      <w:r w:rsidRPr="00800771">
        <w:rPr>
          <w:rFonts w:cs="Times New Roman"/>
          <w:spacing w:val="-10"/>
        </w:rPr>
        <w:softHyphen/>
        <w:t xml:space="preserve">cerning </w:t>
      </w:r>
      <w:r w:rsidR="00BA307C" w:rsidRPr="00800771">
        <w:rPr>
          <w:rFonts w:cs="Times New Roman"/>
          <w:spacing w:val="-10"/>
        </w:rPr>
        <w:t>the</w:t>
      </w:r>
      <w:r w:rsidR="006C4B14">
        <w:rPr>
          <w:rFonts w:cs="Times New Roman"/>
          <w:spacing w:val="-10"/>
        </w:rPr>
        <w:t xml:space="preserve"> two</w:t>
      </w:r>
      <w:r w:rsidR="00BA307C" w:rsidRPr="00800771">
        <w:rPr>
          <w:rFonts w:cs="Times New Roman"/>
          <w:spacing w:val="-10"/>
        </w:rPr>
        <w:t xml:space="preserve"> </w:t>
      </w:r>
      <w:r w:rsidRPr="00800771">
        <w:rPr>
          <w:rFonts w:cs="Times New Roman"/>
          <w:spacing w:val="-10"/>
        </w:rPr>
        <w:t xml:space="preserve">other works analyzed by Deleuze and Guattari, a novella by F. Scott Fitzgerald </w:t>
      </w:r>
      <w:r w:rsidR="00243F8B" w:rsidRPr="00243F8B">
        <w:rPr>
          <w:rFonts w:cs="Times New Roman"/>
          <w:spacing w:val="-10"/>
        </w:rPr>
        <w:t xml:space="preserve">(1896-1940) </w:t>
      </w:r>
      <w:r w:rsidRPr="00800771">
        <w:rPr>
          <w:rFonts w:cs="Times New Roman"/>
          <w:spacing w:val="-10"/>
        </w:rPr>
        <w:t xml:space="preserve">entitled “The Crack-Up” and another one by Pierrette Fleutiaux </w:t>
      </w:r>
      <w:r w:rsidR="00243F8B" w:rsidRPr="00243F8B">
        <w:rPr>
          <w:rFonts w:cs="Times New Roman"/>
          <w:spacing w:val="-10"/>
        </w:rPr>
        <w:t xml:space="preserve">(1941-2019) </w:t>
      </w:r>
      <w:r w:rsidRPr="00800771">
        <w:rPr>
          <w:rFonts w:cs="Times New Roman"/>
          <w:spacing w:val="-10"/>
        </w:rPr>
        <w:t xml:space="preserve">entitled “The Story of the Abyss and the Spyglass,” published respectively in 1936 and 1976. Each time Deleuze and Guattari’s method and aim </w:t>
      </w:r>
      <w:r w:rsidR="00BA307C" w:rsidRPr="00800771">
        <w:rPr>
          <w:rFonts w:cs="Times New Roman"/>
          <w:spacing w:val="-10"/>
        </w:rPr>
        <w:t>remained</w:t>
      </w:r>
      <w:r w:rsidRPr="00800771">
        <w:rPr>
          <w:rFonts w:cs="Times New Roman"/>
          <w:spacing w:val="-10"/>
        </w:rPr>
        <w:t xml:space="preserve"> the same. They first presented the char</w:t>
      </w:r>
      <w:r w:rsidRPr="00800771">
        <w:rPr>
          <w:rFonts w:cs="Times New Roman"/>
          <w:spacing w:val="-10"/>
        </w:rPr>
        <w:softHyphen/>
        <w:t xml:space="preserve">acters, summarized the story, and finally drew some lessons from it. According to them, all three novellas, despite the fact that they had been written forty years apart from each other and by different authors, described the </w:t>
      </w:r>
      <w:r w:rsidR="00033701" w:rsidRPr="00800771">
        <w:rPr>
          <w:rFonts w:cs="Times New Roman"/>
          <w:spacing w:val="-10"/>
        </w:rPr>
        <w:t xml:space="preserve">same </w:t>
      </w:r>
      <w:r w:rsidRPr="00800771">
        <w:rPr>
          <w:rFonts w:cs="Times New Roman"/>
          <w:spacing w:val="-10"/>
        </w:rPr>
        <w:t>cracks in the Modern segmentary world through which we, fortunately, c</w:t>
      </w:r>
      <w:r w:rsidR="00033701" w:rsidRPr="00800771">
        <w:rPr>
          <w:rFonts w:cs="Times New Roman"/>
          <w:spacing w:val="-10"/>
        </w:rPr>
        <w:t>ould</w:t>
      </w:r>
      <w:r w:rsidRPr="00800771">
        <w:rPr>
          <w:rFonts w:cs="Times New Roman"/>
          <w:spacing w:val="-10"/>
        </w:rPr>
        <w:t xml:space="preserve"> envision to access to some “lines of flight,” that is, to reach one day a better life.</w:t>
      </w:r>
      <w:r w:rsidR="002D4FCE">
        <w:rPr>
          <w:rFonts w:cs="Times New Roman"/>
          <w:spacing w:val="-10"/>
        </w:rPr>
        <w:t xml:space="preserve"> </w:t>
      </w:r>
    </w:p>
    <w:p w:rsidR="00772D73" w:rsidRPr="00800771" w:rsidRDefault="009D426D" w:rsidP="00772D73">
      <w:pPr>
        <w:tabs>
          <w:tab w:val="left" w:pos="426"/>
        </w:tabs>
        <w:spacing w:line="240" w:lineRule="exact"/>
        <w:ind w:firstLine="397"/>
        <w:rPr>
          <w:rFonts w:cs="Times New Roman"/>
          <w:spacing w:val="-10"/>
        </w:rPr>
      </w:pPr>
      <w:r w:rsidRPr="00800771">
        <w:rPr>
          <w:rFonts w:cs="Times New Roman"/>
          <w:spacing w:val="-10"/>
        </w:rPr>
        <w:t>Noticeably</w:t>
      </w:r>
      <w:r w:rsidR="00772D73" w:rsidRPr="00800771">
        <w:rPr>
          <w:rFonts w:cs="Times New Roman"/>
          <w:spacing w:val="-10"/>
        </w:rPr>
        <w:t>, in none of these analyses did Deleuze and Guattari comment a sin</w:t>
      </w:r>
      <w:r w:rsidR="00772D73" w:rsidRPr="00800771">
        <w:rPr>
          <w:rFonts w:cs="Times New Roman"/>
          <w:spacing w:val="-10"/>
        </w:rPr>
        <w:softHyphen/>
        <w:t>gle time on the poetic differences between their respective writings, which were con</w:t>
      </w:r>
      <w:r w:rsidR="00772D73" w:rsidRPr="00800771">
        <w:rPr>
          <w:rFonts w:cs="Times New Roman"/>
          <w:spacing w:val="-10"/>
        </w:rPr>
        <w:softHyphen/>
        <w:t>sidered only as mere carriers of information about the world. The literary peculiarities of the texts were com</w:t>
      </w:r>
      <w:r w:rsidR="00772D73" w:rsidRPr="00800771">
        <w:rPr>
          <w:rFonts w:cs="Times New Roman"/>
          <w:spacing w:val="-10"/>
        </w:rPr>
        <w:softHyphen/>
        <w:t>pletely erased to the benefit of an immediate philosophical or sociological read</w:t>
      </w:r>
      <w:r w:rsidR="00772D73" w:rsidRPr="00800771">
        <w:rPr>
          <w:rFonts w:cs="Times New Roman"/>
          <w:spacing w:val="-10"/>
        </w:rPr>
        <w:softHyphen/>
        <w:t>ing. The perspective was implicitly dualist: informational content was everything and there</w:t>
      </w:r>
      <w:r w:rsidR="00772D73" w:rsidRPr="00800771">
        <w:rPr>
          <w:rFonts w:cs="Times New Roman"/>
          <w:spacing w:val="-10"/>
        </w:rPr>
        <w:softHyphen/>
        <w:t xml:space="preserve">fore the </w:t>
      </w:r>
      <w:r w:rsidR="00ED2213">
        <w:rPr>
          <w:rFonts w:cs="Times New Roman"/>
          <w:spacing w:val="-10"/>
        </w:rPr>
        <w:t>“</w:t>
      </w:r>
      <w:r w:rsidR="00772D73" w:rsidRPr="00800771">
        <w:rPr>
          <w:rFonts w:cs="Times New Roman"/>
          <w:spacing w:val="-10"/>
        </w:rPr>
        <w:t>rest</w:t>
      </w:r>
      <w:r w:rsidR="00ED2213">
        <w:rPr>
          <w:rFonts w:cs="Times New Roman"/>
          <w:spacing w:val="-10"/>
        </w:rPr>
        <w:t>”</w:t>
      </w:r>
      <w:r w:rsidR="00772D73" w:rsidRPr="00800771">
        <w:rPr>
          <w:rFonts w:cs="Times New Roman"/>
          <w:spacing w:val="-10"/>
        </w:rPr>
        <w:t xml:space="preserve">—style, enunciation, sound, rhythm, the flows of language—was deemed formal and inessential. Like modern linguistics, modern poetics was totally ignored. The end of Chapter 8 was </w:t>
      </w:r>
      <w:r w:rsidR="00033701" w:rsidRPr="00800771">
        <w:rPr>
          <w:rFonts w:cs="Times New Roman"/>
          <w:spacing w:val="-10"/>
        </w:rPr>
        <w:t>instead</w:t>
      </w:r>
      <w:r w:rsidR="00772D73" w:rsidRPr="00800771">
        <w:rPr>
          <w:rFonts w:cs="Times New Roman"/>
          <w:spacing w:val="-10"/>
        </w:rPr>
        <w:t xml:space="preserve"> devoted to the French educator Fernand Deligny (1913-1996) and the particular objectives of “schizo</w:t>
      </w:r>
      <w:r w:rsidR="00772D73" w:rsidRPr="00800771">
        <w:rPr>
          <w:rFonts w:cs="Times New Roman"/>
          <w:spacing w:val="-10"/>
        </w:rPr>
        <w:softHyphen/>
        <w:t xml:space="preserve">analysis”: to find one’s abstract lines and Body without Organs. </w:t>
      </w:r>
    </w:p>
    <w:p w:rsidR="00772D73" w:rsidRPr="00800771" w:rsidRDefault="00772D73" w:rsidP="00772D73">
      <w:pPr>
        <w:tabs>
          <w:tab w:val="left" w:pos="426"/>
        </w:tabs>
        <w:spacing w:line="240" w:lineRule="exact"/>
        <w:ind w:firstLine="397"/>
        <w:rPr>
          <w:rFonts w:cs="Times New Roman"/>
          <w:spacing w:val="-10"/>
        </w:rPr>
      </w:pPr>
    </w:p>
    <w:p w:rsidR="00772D73" w:rsidRPr="00800771" w:rsidRDefault="00772D73" w:rsidP="00772D73">
      <w:pPr>
        <w:tabs>
          <w:tab w:val="left" w:pos="426"/>
        </w:tabs>
        <w:spacing w:line="240" w:lineRule="exact"/>
        <w:ind w:firstLine="397"/>
        <w:rPr>
          <w:rFonts w:cs="Times New Roman"/>
          <w:bCs/>
          <w:iCs/>
          <w:spacing w:val="-10"/>
          <w:sz w:val="18"/>
          <w:szCs w:val="18"/>
        </w:rPr>
      </w:pPr>
      <w:r w:rsidRPr="00800771">
        <w:rPr>
          <w:rFonts w:cs="Times New Roman"/>
          <w:spacing w:val="-10"/>
          <w:sz w:val="18"/>
          <w:szCs w:val="18"/>
        </w:rPr>
        <w:t>The lines are inscribed on a Body without Organs, upon which everything is drawn and flees, which is itself an abstract line with neither imaginary figures nor symbolic func</w:t>
      </w:r>
      <w:r w:rsidRPr="00800771">
        <w:rPr>
          <w:rFonts w:cs="Times New Roman"/>
          <w:spacing w:val="-10"/>
          <w:sz w:val="18"/>
          <w:szCs w:val="18"/>
        </w:rPr>
        <w:softHyphen/>
        <w:t xml:space="preserve">tions: the real of the BwO. </w:t>
      </w:r>
      <w:r w:rsidRPr="00800771">
        <w:rPr>
          <w:rFonts w:cs="Times New Roman"/>
          <w:i/>
          <w:iCs/>
          <w:spacing w:val="-10"/>
          <w:sz w:val="18"/>
          <w:szCs w:val="18"/>
        </w:rPr>
        <w:t xml:space="preserve">This body is the only practical object of schizoanalysis: </w:t>
      </w:r>
      <w:r w:rsidRPr="00800771">
        <w:rPr>
          <w:rFonts w:cs="Times New Roman"/>
          <w:spacing w:val="-10"/>
          <w:sz w:val="18"/>
          <w:szCs w:val="18"/>
        </w:rPr>
        <w:t>What is your body</w:t>
      </w:r>
      <w:r w:rsidRPr="00800771">
        <w:rPr>
          <w:rFonts w:cs="Times New Roman"/>
          <w:iCs/>
          <w:spacing w:val="-10"/>
          <w:sz w:val="18"/>
          <w:szCs w:val="18"/>
        </w:rPr>
        <w:t xml:space="preserve"> </w:t>
      </w:r>
      <w:r w:rsidRPr="00800771">
        <w:rPr>
          <w:rFonts w:cs="Times New Roman"/>
          <w:spacing w:val="-10"/>
          <w:sz w:val="18"/>
          <w:szCs w:val="18"/>
        </w:rPr>
        <w:t xml:space="preserve">without organs? What are your lines? What map are you in the process of making or rearranging? What abstract line will you draw, and at what price, for yourself and for others? What is your line of flight? What is your BwO, merged with that line?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xml:space="preserve">, 1980, trans. B. Massumi, 1987, p. 203) </w:t>
      </w:r>
    </w:p>
    <w:p w:rsidR="00772D73" w:rsidRPr="00800771" w:rsidRDefault="00772D73" w:rsidP="00772D73">
      <w:pPr>
        <w:tabs>
          <w:tab w:val="left" w:pos="426"/>
        </w:tabs>
        <w:spacing w:line="240" w:lineRule="exact"/>
        <w:ind w:firstLine="397"/>
        <w:rPr>
          <w:rFonts w:cs="Times New Roman"/>
          <w:spacing w:val="-10"/>
        </w:rPr>
      </w:pPr>
    </w:p>
    <w:p w:rsidR="006953CB" w:rsidRPr="00800771" w:rsidRDefault="006953CB" w:rsidP="00772D73">
      <w:pPr>
        <w:tabs>
          <w:tab w:val="left" w:pos="426"/>
        </w:tabs>
        <w:spacing w:line="240" w:lineRule="exact"/>
        <w:ind w:firstLine="397"/>
        <w:rPr>
          <w:rFonts w:cs="Times New Roman"/>
          <w:spacing w:val="-10"/>
        </w:rPr>
      </w:pPr>
    </w:p>
    <w:p w:rsidR="00772D73" w:rsidRPr="00800771" w:rsidRDefault="00772D73" w:rsidP="00772D73">
      <w:pPr>
        <w:pStyle w:val="Titre3"/>
      </w:pPr>
      <w:bookmarkStart w:id="182" w:name="_Toc60341219"/>
      <w:bookmarkStart w:id="183" w:name="_Toc69033432"/>
      <w:r w:rsidRPr="00800771">
        <w:t xml:space="preserve">Literature as </w:t>
      </w:r>
      <w:r w:rsidR="00FA36B7" w:rsidRPr="00800771">
        <w:t xml:space="preserve">Part of a </w:t>
      </w:r>
      <w:r w:rsidRPr="00800771">
        <w:t>War Machine</w:t>
      </w:r>
      <w:bookmarkEnd w:id="182"/>
      <w:bookmarkEnd w:id="183"/>
    </w:p>
    <w:p w:rsidR="00772D73" w:rsidRPr="00800771" w:rsidRDefault="00772D73" w:rsidP="00772D73">
      <w:pPr>
        <w:tabs>
          <w:tab w:val="left" w:pos="426"/>
        </w:tabs>
        <w:spacing w:line="240" w:lineRule="exact"/>
        <w:ind w:firstLine="397"/>
        <w:rPr>
          <w:rFonts w:cs="Times New Roman"/>
          <w:bCs/>
          <w:iCs/>
          <w:spacing w:val="-10"/>
          <w:sz w:val="18"/>
          <w:szCs w:val="18"/>
        </w:rPr>
      </w:pPr>
    </w:p>
    <w:p w:rsidR="00772D73" w:rsidRPr="00800771" w:rsidRDefault="00772D73" w:rsidP="00772D73">
      <w:pPr>
        <w:tabs>
          <w:tab w:val="left" w:pos="426"/>
        </w:tabs>
        <w:spacing w:line="240" w:lineRule="exact"/>
        <w:ind w:firstLine="397"/>
        <w:rPr>
          <w:rFonts w:cs="Times New Roman"/>
          <w:bCs/>
          <w:iCs/>
          <w:spacing w:val="-10"/>
        </w:rPr>
      </w:pPr>
      <w:r w:rsidRPr="00800771">
        <w:rPr>
          <w:rFonts w:cs="Times New Roman"/>
          <w:bCs/>
          <w:iCs/>
          <w:spacing w:val="-10"/>
        </w:rPr>
        <w:t xml:space="preserve">In Chapter 12, the one introducing </w:t>
      </w:r>
      <w:r w:rsidR="0043605E" w:rsidRPr="00800771">
        <w:rPr>
          <w:rFonts w:cs="Times New Roman"/>
          <w:bCs/>
          <w:iCs/>
          <w:spacing w:val="-10"/>
        </w:rPr>
        <w:t xml:space="preserve">the concepts of </w:t>
      </w:r>
      <w:r w:rsidRPr="00800771">
        <w:rPr>
          <w:rFonts w:cs="Times New Roman"/>
          <w:bCs/>
          <w:iCs/>
          <w:spacing w:val="-10"/>
        </w:rPr>
        <w:t xml:space="preserve">“nomadology” </w:t>
      </w:r>
      <w:r w:rsidR="0043605E" w:rsidRPr="00800771">
        <w:rPr>
          <w:rFonts w:cs="Times New Roman"/>
          <w:bCs/>
          <w:iCs/>
          <w:spacing w:val="-10"/>
        </w:rPr>
        <w:t xml:space="preserve">and </w:t>
      </w:r>
      <w:r w:rsidRPr="00800771">
        <w:rPr>
          <w:rFonts w:cs="Times New Roman"/>
          <w:bCs/>
          <w:iCs/>
          <w:spacing w:val="-10"/>
        </w:rPr>
        <w:t>“war machine,” a few literary examples were discussed</w:t>
      </w:r>
      <w:r w:rsidR="007804DA" w:rsidRPr="00800771">
        <w:rPr>
          <w:rFonts w:cs="Times New Roman"/>
          <w:bCs/>
          <w:iCs/>
          <w:spacing w:val="-10"/>
        </w:rPr>
        <w:t>,</w:t>
      </w:r>
      <w:r w:rsidRPr="00800771">
        <w:rPr>
          <w:rFonts w:cs="Times New Roman"/>
          <w:bCs/>
          <w:iCs/>
          <w:spacing w:val="-10"/>
        </w:rPr>
        <w:t xml:space="preserve"> </w:t>
      </w:r>
      <w:r w:rsidR="007804DA" w:rsidRPr="00800771">
        <w:rPr>
          <w:rFonts w:cs="Times New Roman"/>
          <w:bCs/>
          <w:iCs/>
          <w:spacing w:val="-10"/>
        </w:rPr>
        <w:t>this time</w:t>
      </w:r>
      <w:r w:rsidR="0043605E" w:rsidRPr="00800771">
        <w:rPr>
          <w:rFonts w:cs="Times New Roman"/>
          <w:bCs/>
          <w:iCs/>
          <w:spacing w:val="-10"/>
        </w:rPr>
        <w:t xml:space="preserve"> </w:t>
      </w:r>
      <w:r w:rsidRPr="00800771">
        <w:rPr>
          <w:rFonts w:cs="Times New Roman"/>
          <w:bCs/>
          <w:iCs/>
          <w:spacing w:val="-10"/>
        </w:rPr>
        <w:t xml:space="preserve">with regard to their independence </w:t>
      </w:r>
      <w:r w:rsidR="004C59F4">
        <w:rPr>
          <w:rFonts w:cs="Times New Roman"/>
          <w:bCs/>
          <w:iCs/>
          <w:spacing w:val="-10"/>
        </w:rPr>
        <w:t xml:space="preserve">from </w:t>
      </w:r>
      <w:r w:rsidRPr="00800771">
        <w:rPr>
          <w:rFonts w:cs="Times New Roman"/>
          <w:bCs/>
          <w:iCs/>
          <w:spacing w:val="-10"/>
        </w:rPr>
        <w:t xml:space="preserve">or </w:t>
      </w:r>
      <w:r w:rsidR="004C59F4">
        <w:rPr>
          <w:rFonts w:cs="Times New Roman"/>
          <w:bCs/>
          <w:iCs/>
          <w:spacing w:val="-10"/>
        </w:rPr>
        <w:t xml:space="preserve">to </w:t>
      </w:r>
      <w:r w:rsidRPr="00800771">
        <w:rPr>
          <w:rFonts w:cs="Times New Roman"/>
          <w:bCs/>
          <w:iCs/>
          <w:spacing w:val="-10"/>
        </w:rPr>
        <w:t>their supposed involvement in the State apparatus.</w:t>
      </w:r>
      <w:r w:rsidR="00BB6311" w:rsidRPr="00800771">
        <w:rPr>
          <w:rFonts w:cs="Times New Roman"/>
          <w:bCs/>
          <w:iCs/>
          <w:spacing w:val="-10"/>
        </w:rPr>
        <w:t xml:space="preserve"> Deleuze and Guattari’s approach became </w:t>
      </w:r>
      <w:r w:rsidR="00ED669D" w:rsidRPr="00800771">
        <w:rPr>
          <w:rFonts w:cs="Times New Roman"/>
          <w:bCs/>
          <w:iCs/>
          <w:spacing w:val="-10"/>
        </w:rPr>
        <w:t>even</w:t>
      </w:r>
      <w:r w:rsidR="00BB6311" w:rsidRPr="00800771">
        <w:rPr>
          <w:rFonts w:cs="Times New Roman"/>
          <w:bCs/>
          <w:iCs/>
          <w:spacing w:val="-10"/>
        </w:rPr>
        <w:t xml:space="preserve"> weak</w:t>
      </w:r>
      <w:r w:rsidR="00ED669D" w:rsidRPr="00800771">
        <w:rPr>
          <w:rFonts w:cs="Times New Roman"/>
          <w:bCs/>
          <w:iCs/>
          <w:spacing w:val="-10"/>
        </w:rPr>
        <w:t>er than in</w:t>
      </w:r>
      <w:r w:rsidR="002D4FCE">
        <w:rPr>
          <w:rFonts w:cs="Times New Roman"/>
          <w:bCs/>
          <w:iCs/>
          <w:spacing w:val="-10"/>
        </w:rPr>
        <w:t xml:space="preserve"> </w:t>
      </w:r>
      <w:r w:rsidR="00ED669D" w:rsidRPr="00800771">
        <w:rPr>
          <w:rFonts w:cs="Times New Roman"/>
          <w:bCs/>
          <w:iCs/>
          <w:spacing w:val="-10"/>
        </w:rPr>
        <w:t>Chapter 8</w:t>
      </w:r>
      <w:r w:rsidR="00BB6311" w:rsidRPr="00800771">
        <w:rPr>
          <w:rFonts w:cs="Times New Roman"/>
          <w:bCs/>
          <w:iCs/>
          <w:spacing w:val="-10"/>
        </w:rPr>
        <w:t>.</w:t>
      </w:r>
    </w:p>
    <w:p w:rsidR="00772D73" w:rsidRPr="00800771" w:rsidRDefault="00772D73" w:rsidP="00772D73">
      <w:pPr>
        <w:tabs>
          <w:tab w:val="left" w:pos="426"/>
        </w:tabs>
        <w:spacing w:line="240" w:lineRule="exact"/>
        <w:ind w:firstLine="397"/>
        <w:rPr>
          <w:rFonts w:cs="Times New Roman"/>
          <w:spacing w:val="-10"/>
        </w:rPr>
      </w:pPr>
      <w:r w:rsidRPr="00800771">
        <w:rPr>
          <w:rFonts w:cs="Times New Roman"/>
          <w:spacing w:val="-10"/>
        </w:rPr>
        <w:t>Once more, Goethe was wrongly associated with Hegel</w:t>
      </w:r>
      <w:r w:rsidR="00280085" w:rsidRPr="00800771">
        <w:rPr>
          <w:rFonts w:cs="Times New Roman"/>
          <w:spacing w:val="-10"/>
        </w:rPr>
        <w:t>.</w:t>
      </w:r>
      <w:r w:rsidRPr="00800771">
        <w:rPr>
          <w:rFonts w:cs="Times New Roman"/>
          <w:spacing w:val="-10"/>
        </w:rPr>
        <w:t xml:space="preserve"> </w:t>
      </w:r>
      <w:r w:rsidR="00280085" w:rsidRPr="00800771">
        <w:rPr>
          <w:rFonts w:cs="Times New Roman"/>
          <w:spacing w:val="-10"/>
        </w:rPr>
        <w:t>B</w:t>
      </w:r>
      <w:r w:rsidRPr="00800771">
        <w:rPr>
          <w:rFonts w:cs="Times New Roman"/>
          <w:spacing w:val="-10"/>
        </w:rPr>
        <w:t>oth</w:t>
      </w:r>
      <w:r w:rsidR="00280085" w:rsidRPr="00800771">
        <w:rPr>
          <w:rFonts w:cs="Times New Roman"/>
          <w:spacing w:val="-10"/>
        </w:rPr>
        <w:t xml:space="preserve"> were</w:t>
      </w:r>
      <w:r w:rsidRPr="00800771">
        <w:rPr>
          <w:rFonts w:cs="Times New Roman"/>
          <w:spacing w:val="-10"/>
        </w:rPr>
        <w:t xml:space="preserve"> </w:t>
      </w:r>
      <w:r w:rsidR="00AE699F">
        <w:rPr>
          <w:rFonts w:cs="Times New Roman"/>
          <w:spacing w:val="-10"/>
        </w:rPr>
        <w:t xml:space="preserve">summarily </w:t>
      </w:r>
      <w:r w:rsidRPr="00800771">
        <w:rPr>
          <w:rFonts w:cs="Times New Roman"/>
          <w:spacing w:val="-10"/>
        </w:rPr>
        <w:t>referred to as “State thinkers” and “old men next to Kleist” (p. 356), who, for his part, was considered as the herald of the war machine against the State of the time. According to Deleuze and Guattari, “modernity” was not on Hegel’s or Goethe’s side, but on Kleist’s because his writing was based on “secrecy, speed and affect,” because in it “feelings were uprooted from the interiority of a ‘subject’” and “pro</w:t>
      </w:r>
      <w:r w:rsidRPr="00800771">
        <w:rPr>
          <w:rFonts w:cs="Times New Roman"/>
          <w:spacing w:val="-10"/>
        </w:rPr>
        <w:softHyphen/>
        <w:t>jected violently outward,” and because Kleist dealt mainly with “the becoming-woman, the becoming-animal of the warrior.”</w:t>
      </w:r>
    </w:p>
    <w:p w:rsidR="00772D73" w:rsidRPr="00800771" w:rsidRDefault="00772D73" w:rsidP="00772D73">
      <w:pPr>
        <w:tabs>
          <w:tab w:val="left" w:pos="426"/>
        </w:tabs>
        <w:spacing w:line="240" w:lineRule="exact"/>
        <w:ind w:firstLine="397"/>
        <w:rPr>
          <w:rFonts w:cs="Times New Roman"/>
          <w:spacing w:val="-10"/>
        </w:rPr>
      </w:pPr>
    </w:p>
    <w:p w:rsidR="00772D73" w:rsidRPr="00800771" w:rsidRDefault="00772D73" w:rsidP="00772D73">
      <w:pPr>
        <w:tabs>
          <w:tab w:val="left" w:pos="426"/>
        </w:tabs>
        <w:spacing w:line="240" w:lineRule="exact"/>
        <w:ind w:firstLine="397"/>
        <w:rPr>
          <w:rFonts w:cs="Times New Roman"/>
          <w:spacing w:val="-10"/>
          <w:sz w:val="18"/>
          <w:szCs w:val="18"/>
        </w:rPr>
      </w:pPr>
      <w:r w:rsidRPr="00800771">
        <w:rPr>
          <w:rFonts w:cs="Times New Roman"/>
          <w:spacing w:val="-10"/>
          <w:sz w:val="18"/>
          <w:szCs w:val="18"/>
        </w:rPr>
        <w:t>Throughout his work, Kleist celebrates the war machine, setting it against the State apparatus in a struggle that is lost from the start. [...] Goethe and Hegel, State thinkers both, see Kleist as a monster, and Kleist has lost from the start. Why is it, then, that the most uncanny modernity lies with him? It is because the elements of his work are secrecy, speed, and affect. [...] Feelings become uprooted from the interiority of a “subject,” to be projected violently outward into a milieu of pure exteriority that lends them an incredible velocity, a catapulting force: love or hate, they are no longer feelings but affects. And these affects are so many instances of the becoming-woman, the becoming-animal of the warrior.</w:t>
      </w:r>
      <w:r w:rsidR="002D4FCE">
        <w:rPr>
          <w:rFonts w:cs="Times New Roman"/>
          <w:spacing w:val="-10"/>
          <w:sz w:val="18"/>
          <w:szCs w:val="18"/>
        </w:rPr>
        <w:t xml:space="preserve">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pp. 355-356)</w:t>
      </w:r>
    </w:p>
    <w:p w:rsidR="00772D73" w:rsidRPr="00800771" w:rsidRDefault="00772D73" w:rsidP="00772D73">
      <w:pPr>
        <w:tabs>
          <w:tab w:val="left" w:pos="426"/>
        </w:tabs>
        <w:spacing w:line="240" w:lineRule="exact"/>
        <w:ind w:firstLine="397"/>
        <w:rPr>
          <w:rFonts w:cs="Times New Roman"/>
          <w:spacing w:val="-10"/>
        </w:rPr>
      </w:pPr>
    </w:p>
    <w:p w:rsidR="00772D73" w:rsidRDefault="00772D73" w:rsidP="00772D73">
      <w:pPr>
        <w:tabs>
          <w:tab w:val="left" w:pos="426"/>
        </w:tabs>
        <w:spacing w:line="240" w:lineRule="exact"/>
        <w:ind w:firstLine="397"/>
        <w:rPr>
          <w:rFonts w:cs="Times New Roman"/>
          <w:spacing w:val="-10"/>
        </w:rPr>
      </w:pPr>
      <w:r w:rsidRPr="00800771">
        <w:rPr>
          <w:rFonts w:cs="Times New Roman"/>
          <w:spacing w:val="-10"/>
        </w:rPr>
        <w:t xml:space="preserve">Kleist, they argued, introduced for the first time into literature the “exteriority” of the war machine and this resulted in giving it “a new rhythm” consisting of a succession of “catatonic episodes or fainting </w:t>
      </w:r>
      <w:r w:rsidR="001B4871">
        <w:rPr>
          <w:rFonts w:cs="Times New Roman"/>
          <w:spacing w:val="-10"/>
        </w:rPr>
        <w:t>spells, and flashes or rushes.”</w:t>
      </w:r>
    </w:p>
    <w:p w:rsidR="001B4871" w:rsidRPr="00800771" w:rsidRDefault="001B4871" w:rsidP="00772D73">
      <w:pPr>
        <w:tabs>
          <w:tab w:val="left" w:pos="426"/>
        </w:tabs>
        <w:spacing w:line="240" w:lineRule="exact"/>
        <w:ind w:firstLine="397"/>
        <w:rPr>
          <w:rFonts w:cs="Times New Roman"/>
          <w:spacing w:val="-10"/>
        </w:rPr>
      </w:pPr>
    </w:p>
    <w:p w:rsidR="00772D73" w:rsidRPr="00800771" w:rsidRDefault="00772D73" w:rsidP="00772D73">
      <w:pPr>
        <w:tabs>
          <w:tab w:val="left" w:pos="426"/>
        </w:tabs>
        <w:spacing w:line="240" w:lineRule="exact"/>
        <w:ind w:firstLine="397"/>
        <w:rPr>
          <w:rFonts w:cs="Times New Roman"/>
          <w:spacing w:val="-10"/>
          <w:sz w:val="18"/>
          <w:szCs w:val="18"/>
        </w:rPr>
      </w:pPr>
      <w:r w:rsidRPr="00800771">
        <w:rPr>
          <w:rFonts w:cs="Times New Roman"/>
          <w:spacing w:val="-10"/>
          <w:sz w:val="18"/>
          <w:szCs w:val="18"/>
        </w:rPr>
        <w:t>This element of exteriority—which dominates everything, which Kleist invents in lit</w:t>
      </w:r>
      <w:r w:rsidRPr="00800771">
        <w:rPr>
          <w:rFonts w:cs="Times New Roman"/>
          <w:spacing w:val="-10"/>
          <w:sz w:val="18"/>
          <w:szCs w:val="18"/>
        </w:rPr>
        <w:softHyphen/>
        <w:t xml:space="preserve">erature, which he is the first to invent—will give time a new rhythm: an endless succession of catatonic episodes or fainting spells, and flashes or rushes. </w:t>
      </w:r>
      <w:r w:rsidRPr="00800771">
        <w:rPr>
          <w:rFonts w:cs="Times New Roman"/>
          <w:bCs/>
          <w:iCs/>
          <w:spacing w:val="-10"/>
          <w:sz w:val="18"/>
          <w:szCs w:val="18"/>
        </w:rPr>
        <w:t>(</w:t>
      </w:r>
      <w:r w:rsidRPr="00800771">
        <w:rPr>
          <w:rFonts w:cs="Times New Roman"/>
          <w:bCs/>
          <w:i/>
          <w:iCs/>
          <w:spacing w:val="-10"/>
          <w:sz w:val="18"/>
          <w:szCs w:val="18"/>
        </w:rPr>
        <w:t>A Thousand Plateaus</w:t>
      </w:r>
      <w:r w:rsidRPr="00800771">
        <w:rPr>
          <w:rFonts w:cs="Times New Roman"/>
          <w:bCs/>
          <w:iCs/>
          <w:spacing w:val="-10"/>
          <w:sz w:val="18"/>
          <w:szCs w:val="18"/>
        </w:rPr>
        <w:t>, 1980, trans. B. Massumi, 1987, p. 356)</w:t>
      </w:r>
    </w:p>
    <w:p w:rsidR="00772D73" w:rsidRPr="00800771" w:rsidRDefault="00772D73" w:rsidP="00772D73">
      <w:pPr>
        <w:tabs>
          <w:tab w:val="left" w:pos="426"/>
        </w:tabs>
        <w:spacing w:line="240" w:lineRule="exact"/>
        <w:ind w:firstLine="397"/>
        <w:rPr>
          <w:rFonts w:cs="Times New Roman"/>
          <w:spacing w:val="-10"/>
        </w:rPr>
      </w:pPr>
    </w:p>
    <w:p w:rsidR="00772D73" w:rsidRPr="00800771" w:rsidRDefault="00992455" w:rsidP="00772D73">
      <w:pPr>
        <w:tabs>
          <w:tab w:val="left" w:pos="426"/>
        </w:tabs>
        <w:spacing w:line="240" w:lineRule="exact"/>
        <w:ind w:firstLine="397"/>
        <w:rPr>
          <w:rFonts w:cs="Times New Roman"/>
          <w:spacing w:val="-12"/>
        </w:rPr>
      </w:pPr>
      <w:r w:rsidRPr="00992455">
        <w:rPr>
          <w:rFonts w:cs="Times New Roman"/>
          <w:spacing w:val="-12"/>
        </w:rPr>
        <w:t>As we can see this analysis was again far from the complexity of the literary practice itself and simplistically separated between a good and a bad way to do art indexed on the relationship or absence of relationship to the State.</w:t>
      </w:r>
      <w:r w:rsidR="00772D73" w:rsidRPr="00800771">
        <w:rPr>
          <w:rFonts w:cs="Times New Roman"/>
          <w:spacing w:val="-12"/>
        </w:rPr>
        <w:t xml:space="preserve"> Moreover, it came back, once </w:t>
      </w:r>
      <w:r w:rsidR="0033276B" w:rsidRPr="00800771">
        <w:rPr>
          <w:rFonts w:cs="Times New Roman"/>
          <w:spacing w:val="-12"/>
        </w:rPr>
        <w:t>more</w:t>
      </w:r>
      <w:r w:rsidR="00772D73" w:rsidRPr="00800771">
        <w:rPr>
          <w:rFonts w:cs="Times New Roman"/>
          <w:spacing w:val="-12"/>
        </w:rPr>
        <w:t xml:space="preserve">, to using the common metric concept of rhythm as </w:t>
      </w:r>
      <w:r w:rsidR="008A08CD">
        <w:rPr>
          <w:rFonts w:cs="Times New Roman"/>
          <w:spacing w:val="-12"/>
        </w:rPr>
        <w:t xml:space="preserve">a </w:t>
      </w:r>
      <w:r w:rsidR="00772D73" w:rsidRPr="00800771">
        <w:rPr>
          <w:rFonts w:cs="Times New Roman"/>
          <w:spacing w:val="-12"/>
        </w:rPr>
        <w:t>succession of stressed times. Far from shed</w:t>
      </w:r>
      <w:r w:rsidR="000076B1" w:rsidRPr="00800771">
        <w:rPr>
          <w:rFonts w:cs="Times New Roman"/>
          <w:spacing w:val="-12"/>
        </w:rPr>
        <w:t>d</w:t>
      </w:r>
      <w:r w:rsidR="00772D73" w:rsidRPr="00800771">
        <w:rPr>
          <w:rFonts w:cs="Times New Roman"/>
          <w:spacing w:val="-12"/>
        </w:rPr>
        <w:t>ing light on the “rhythmic character” of the text or on its poetic “</w:t>
      </w:r>
      <w:r w:rsidR="00EC73DF" w:rsidRPr="00800771">
        <w:rPr>
          <w:rFonts w:cs="Times New Roman"/>
          <w:spacing w:val="-12"/>
        </w:rPr>
        <w:t>c</w:t>
      </w:r>
      <w:r w:rsidR="009D426D" w:rsidRPr="00800771">
        <w:rPr>
          <w:rFonts w:cs="Times New Roman"/>
          <w:spacing w:val="-12"/>
        </w:rPr>
        <w:t>onsisten</w:t>
      </w:r>
      <w:r w:rsidR="0033276B" w:rsidRPr="00800771">
        <w:rPr>
          <w:rFonts w:cs="Times New Roman"/>
          <w:spacing w:val="-12"/>
        </w:rPr>
        <w:t>cy” or</w:t>
      </w:r>
      <w:r w:rsidR="00772D73" w:rsidRPr="00800771">
        <w:rPr>
          <w:rFonts w:cs="Times New Roman"/>
          <w:spacing w:val="-12"/>
        </w:rPr>
        <w:t xml:space="preserve"> “intri</w:t>
      </w:r>
      <w:r w:rsidR="00772D73" w:rsidRPr="00800771">
        <w:rPr>
          <w:rFonts w:cs="Times New Roman"/>
          <w:spacing w:val="-12"/>
        </w:rPr>
        <w:softHyphen/>
        <w:t>cacy”—to use their own words—Deleuze and Guattari limited them</w:t>
      </w:r>
      <w:r w:rsidR="00772D73" w:rsidRPr="00800771">
        <w:rPr>
          <w:rFonts w:cs="Times New Roman"/>
          <w:spacing w:val="-12"/>
        </w:rPr>
        <w:softHyphen/>
        <w:t xml:space="preserve">selves </w:t>
      </w:r>
      <w:r w:rsidR="00F908AF" w:rsidRPr="00800771">
        <w:rPr>
          <w:rFonts w:cs="Times New Roman"/>
          <w:spacing w:val="-12"/>
        </w:rPr>
        <w:t xml:space="preserve">once again </w:t>
      </w:r>
      <w:r w:rsidR="00772D73" w:rsidRPr="00800771">
        <w:rPr>
          <w:rFonts w:cs="Times New Roman"/>
          <w:spacing w:val="-12"/>
        </w:rPr>
        <w:t>to the story and the “succession of episodes” it was com</w:t>
      </w:r>
      <w:r w:rsidR="00772D73" w:rsidRPr="00800771">
        <w:rPr>
          <w:rFonts w:cs="Times New Roman"/>
          <w:spacing w:val="-12"/>
        </w:rPr>
        <w:softHyphen/>
        <w:t xml:space="preserve">posed of. </w:t>
      </w:r>
    </w:p>
    <w:p w:rsidR="00DC7CB1" w:rsidRPr="00800771" w:rsidRDefault="00DC7CB1" w:rsidP="00427C7B">
      <w:pPr>
        <w:tabs>
          <w:tab w:val="left" w:pos="426"/>
        </w:tabs>
        <w:spacing w:line="240" w:lineRule="exact"/>
        <w:ind w:firstLine="397"/>
        <w:rPr>
          <w:rFonts w:cs="Times New Roman"/>
          <w:spacing w:val="-10"/>
        </w:rPr>
      </w:pPr>
    </w:p>
    <w:p w:rsidR="00DC7CB1" w:rsidRPr="00800771" w:rsidRDefault="00DC7CB1" w:rsidP="00427C7B">
      <w:pPr>
        <w:tabs>
          <w:tab w:val="left" w:pos="426"/>
        </w:tabs>
        <w:spacing w:line="240" w:lineRule="exact"/>
        <w:ind w:firstLine="397"/>
        <w:rPr>
          <w:rFonts w:cs="Times New Roman"/>
          <w:spacing w:val="-10"/>
        </w:rPr>
      </w:pPr>
    </w:p>
    <w:p w:rsidR="00427C7B" w:rsidRPr="00800771" w:rsidRDefault="00427C7B" w:rsidP="00427C7B">
      <w:pPr>
        <w:tabs>
          <w:tab w:val="left" w:pos="426"/>
        </w:tabs>
        <w:spacing w:line="240" w:lineRule="exact"/>
        <w:jc w:val="center"/>
        <w:rPr>
          <w:rFonts w:cs="Times New Roman"/>
          <w:bCs/>
          <w:iCs/>
          <w:spacing w:val="-10"/>
        </w:rPr>
      </w:pPr>
      <w:r w:rsidRPr="00800771">
        <w:rPr>
          <w:rFonts w:cs="Times New Roman"/>
          <w:bCs/>
          <w:iCs/>
          <w:spacing w:val="-10"/>
        </w:rPr>
        <w:t>*</w:t>
      </w:r>
    </w:p>
    <w:p w:rsidR="00463BE2" w:rsidRPr="00800771" w:rsidRDefault="00463BE2" w:rsidP="00463BE2">
      <w:pPr>
        <w:tabs>
          <w:tab w:val="left" w:pos="426"/>
        </w:tabs>
        <w:spacing w:line="240" w:lineRule="exact"/>
        <w:ind w:firstLine="397"/>
        <w:rPr>
          <w:rFonts w:cs="Times New Roman"/>
          <w:b/>
          <w:spacing w:val="-10"/>
        </w:rPr>
      </w:pPr>
    </w:p>
    <w:p w:rsidR="00EC4667" w:rsidRPr="00800771" w:rsidRDefault="00EC4667" w:rsidP="00EC4667">
      <w:pPr>
        <w:tabs>
          <w:tab w:val="left" w:pos="426"/>
        </w:tabs>
        <w:spacing w:line="240" w:lineRule="exact"/>
        <w:ind w:firstLine="397"/>
        <w:rPr>
          <w:rFonts w:cs="Times New Roman"/>
          <w:spacing w:val="-10"/>
        </w:rPr>
      </w:pPr>
      <w:r w:rsidRPr="00800771">
        <w:rPr>
          <w:rFonts w:cs="Times New Roman"/>
          <w:spacing w:val="-10"/>
        </w:rPr>
        <w:t xml:space="preserve">By </w:t>
      </w:r>
      <w:r w:rsidR="004C35DC" w:rsidRPr="00800771">
        <w:rPr>
          <w:rFonts w:cs="Times New Roman"/>
          <w:spacing w:val="-10"/>
        </w:rPr>
        <w:t>taking into account</w:t>
      </w:r>
      <w:r w:rsidRPr="00800771">
        <w:rPr>
          <w:rFonts w:cs="Times New Roman"/>
          <w:spacing w:val="-10"/>
        </w:rPr>
        <w:t xml:space="preserve"> all the debates devoted to arts in </w:t>
      </w:r>
      <w:r w:rsidRPr="00800771">
        <w:rPr>
          <w:rFonts w:cs="Times New Roman"/>
          <w:i/>
          <w:spacing w:val="-10"/>
        </w:rPr>
        <w:t>A Thousand Plateaus</w:t>
      </w:r>
      <w:r w:rsidRPr="00800771">
        <w:rPr>
          <w:rFonts w:cs="Times New Roman"/>
          <w:spacing w:val="-10"/>
        </w:rPr>
        <w:t>, we can now better understand the qualities and limits of Deleuze and Guattari’s approach to the artistic question but also, since art was presented as a sort of ethical and political benchmark, to much broader issues.</w:t>
      </w:r>
    </w:p>
    <w:p w:rsidR="00EC4667" w:rsidRPr="00800771" w:rsidRDefault="00EC4667" w:rsidP="00EC4667">
      <w:pPr>
        <w:tabs>
          <w:tab w:val="left" w:pos="426"/>
        </w:tabs>
        <w:spacing w:line="240" w:lineRule="exact"/>
        <w:ind w:firstLine="397"/>
        <w:rPr>
          <w:rFonts w:cs="Times New Roman"/>
          <w:spacing w:val="-10"/>
        </w:rPr>
      </w:pPr>
      <w:r w:rsidRPr="00800771">
        <w:rPr>
          <w:rFonts w:cs="Times New Roman"/>
          <w:spacing w:val="-10"/>
        </w:rPr>
        <w:t xml:space="preserve">1. In their grand fresco of the Western history of art from the 17th to the 20th centuries, we </w:t>
      </w:r>
      <w:r w:rsidR="00D41CD1" w:rsidRPr="00800771">
        <w:rPr>
          <w:rFonts w:cs="Times New Roman"/>
          <w:spacing w:val="-10"/>
        </w:rPr>
        <w:t xml:space="preserve">first </w:t>
      </w:r>
      <w:r w:rsidRPr="00800771">
        <w:rPr>
          <w:rFonts w:cs="Times New Roman"/>
          <w:spacing w:val="-10"/>
        </w:rPr>
        <w:t xml:space="preserve">find a series </w:t>
      </w:r>
      <w:r w:rsidR="00D41CD1" w:rsidRPr="00800771">
        <w:rPr>
          <w:rFonts w:cs="Times New Roman"/>
          <w:spacing w:val="-10"/>
        </w:rPr>
        <w:t xml:space="preserve">of </w:t>
      </w:r>
      <w:r w:rsidR="00D850AD">
        <w:rPr>
          <w:rFonts w:cs="Times New Roman"/>
          <w:spacing w:val="-10"/>
        </w:rPr>
        <w:t>illuminating</w:t>
      </w:r>
      <w:r w:rsidRPr="00800771">
        <w:rPr>
          <w:rFonts w:cs="Times New Roman"/>
          <w:spacing w:val="-10"/>
        </w:rPr>
        <w:t xml:space="preserve"> insights. </w:t>
      </w:r>
    </w:p>
    <w:p w:rsidR="00EC4667" w:rsidRPr="00800771" w:rsidRDefault="00EC4667" w:rsidP="00EC4667">
      <w:pPr>
        <w:tabs>
          <w:tab w:val="left" w:pos="426"/>
        </w:tabs>
        <w:spacing w:line="240" w:lineRule="exact"/>
        <w:ind w:firstLine="397"/>
        <w:rPr>
          <w:rFonts w:cs="Times New Roman"/>
          <w:bCs/>
          <w:iCs/>
          <w:spacing w:val="-12"/>
        </w:rPr>
      </w:pPr>
      <w:r w:rsidRPr="00800771">
        <w:rPr>
          <w:rFonts w:cs="Times New Roman"/>
          <w:spacing w:val="-12"/>
        </w:rPr>
        <w:t>1.1 By considering art from a “molecular” point of view, they com</w:t>
      </w:r>
      <w:r w:rsidR="00D84C62" w:rsidRPr="00800771">
        <w:rPr>
          <w:rFonts w:cs="Times New Roman"/>
          <w:spacing w:val="-12"/>
        </w:rPr>
        <w:softHyphen/>
      </w:r>
      <w:r w:rsidRPr="00800771">
        <w:rPr>
          <w:rFonts w:cs="Times New Roman"/>
          <w:spacing w:val="-12"/>
        </w:rPr>
        <w:t>pletely renovated the description of art works. Art</w:t>
      </w:r>
      <w:r w:rsidRPr="00800771">
        <w:rPr>
          <w:rFonts w:cs="Times New Roman"/>
          <w:bCs/>
          <w:iCs/>
          <w:spacing w:val="-12"/>
        </w:rPr>
        <w:t>istic matter was no lon</w:t>
      </w:r>
      <w:r w:rsidR="00D84C62" w:rsidRPr="00800771">
        <w:rPr>
          <w:rFonts w:cs="Times New Roman"/>
          <w:bCs/>
          <w:iCs/>
          <w:spacing w:val="-12"/>
        </w:rPr>
        <w:softHyphen/>
      </w:r>
      <w:r w:rsidRPr="00800771">
        <w:rPr>
          <w:rFonts w:cs="Times New Roman"/>
          <w:bCs/>
          <w:iCs/>
          <w:spacing w:val="-12"/>
        </w:rPr>
        <w:t xml:space="preserve">ger considered as a “subject matter” liable of a “representation” but as a </w:t>
      </w:r>
      <w:r w:rsidRPr="00800771">
        <w:rPr>
          <w:rFonts w:cs="Times New Roman"/>
          <w:bCs/>
          <w:i/>
          <w:iCs/>
          <w:spacing w:val="-12"/>
        </w:rPr>
        <w:t>“moving matter in a continuous variation</w:t>
      </w:r>
      <w:r w:rsidRPr="00800771">
        <w:rPr>
          <w:rFonts w:cs="Times New Roman"/>
          <w:bCs/>
          <w:iCs/>
          <w:spacing w:val="-12"/>
        </w:rPr>
        <w:t>,</w:t>
      </w:r>
      <w:r w:rsidRPr="00800771">
        <w:rPr>
          <w:rFonts w:cs="Times New Roman"/>
          <w:bCs/>
          <w:i/>
          <w:iCs/>
          <w:spacing w:val="-12"/>
        </w:rPr>
        <w:t xml:space="preserve">” </w:t>
      </w:r>
      <w:r w:rsidRPr="00800771">
        <w:rPr>
          <w:rFonts w:cs="Times New Roman"/>
          <w:bCs/>
          <w:iCs/>
          <w:spacing w:val="-12"/>
        </w:rPr>
        <w:t>while artistic forms</w:t>
      </w:r>
      <w:r w:rsidRPr="00800771">
        <w:rPr>
          <w:rFonts w:cs="Times New Roman"/>
          <w:spacing w:val="-12"/>
        </w:rPr>
        <w:t xml:space="preserve">, for their part, were deemed </w:t>
      </w:r>
      <w:r w:rsidRPr="00800771">
        <w:rPr>
          <w:rFonts w:cs="Times New Roman"/>
          <w:i/>
          <w:spacing w:val="-12"/>
        </w:rPr>
        <w:t>“</w:t>
      </w:r>
      <w:r w:rsidRPr="00800771">
        <w:rPr>
          <w:rFonts w:cs="Times New Roman"/>
          <w:bCs/>
          <w:i/>
          <w:iCs/>
          <w:spacing w:val="-12"/>
        </w:rPr>
        <w:t>in con</w:t>
      </w:r>
      <w:r w:rsidRPr="00800771">
        <w:rPr>
          <w:rFonts w:cs="Times New Roman"/>
          <w:bCs/>
          <w:i/>
          <w:iCs/>
          <w:spacing w:val="-12"/>
        </w:rPr>
        <w:softHyphen/>
        <w:t>tinu</w:t>
      </w:r>
      <w:r w:rsidRPr="00800771">
        <w:rPr>
          <w:rFonts w:cs="Times New Roman"/>
          <w:bCs/>
          <w:i/>
          <w:iCs/>
          <w:spacing w:val="-12"/>
        </w:rPr>
        <w:softHyphen/>
        <w:t>ous development.”</w:t>
      </w:r>
      <w:r w:rsidRPr="00800771">
        <w:rPr>
          <w:rFonts w:cs="Times New Roman"/>
          <w:bCs/>
          <w:iCs/>
          <w:spacing w:val="-12"/>
        </w:rPr>
        <w:t xml:space="preserve"> On both levels, a </w:t>
      </w:r>
      <w:r w:rsidRPr="00800771">
        <w:rPr>
          <w:rFonts w:cs="Times New Roman"/>
          <w:bCs/>
          <w:i/>
          <w:iCs/>
          <w:spacing w:val="-12"/>
        </w:rPr>
        <w:t>rhuth</w:t>
      </w:r>
      <w:r w:rsidR="00D41CD1" w:rsidRPr="00800771">
        <w:rPr>
          <w:rFonts w:cs="Times New Roman"/>
          <w:bCs/>
          <w:i/>
          <w:iCs/>
          <w:spacing w:val="-12"/>
        </w:rPr>
        <w:softHyphen/>
      </w:r>
      <w:r w:rsidRPr="00800771">
        <w:rPr>
          <w:rFonts w:cs="Times New Roman"/>
          <w:bCs/>
          <w:i/>
          <w:iCs/>
          <w:spacing w:val="-12"/>
        </w:rPr>
        <w:t>mic</w:t>
      </w:r>
      <w:r w:rsidRPr="00800771">
        <w:rPr>
          <w:rFonts w:cs="Times New Roman"/>
          <w:bCs/>
          <w:iCs/>
          <w:spacing w:val="-12"/>
        </w:rPr>
        <w:t xml:space="preserve"> perspective was thus vigorously introduced into the theory of art.</w:t>
      </w:r>
    </w:p>
    <w:p w:rsidR="00EC4667" w:rsidRPr="00800771" w:rsidRDefault="00EC4667" w:rsidP="00EC4667">
      <w:pPr>
        <w:tabs>
          <w:tab w:val="left" w:pos="426"/>
        </w:tabs>
        <w:spacing w:line="240" w:lineRule="exact"/>
        <w:ind w:firstLine="397"/>
        <w:rPr>
          <w:rFonts w:cs="Times New Roman"/>
          <w:spacing w:val="-10"/>
        </w:rPr>
      </w:pPr>
      <w:r w:rsidRPr="00800771">
        <w:rPr>
          <w:rFonts w:cs="Times New Roman"/>
          <w:bCs/>
          <w:iCs/>
          <w:spacing w:val="-10"/>
        </w:rPr>
        <w:t>1.2 This description accounted for the elaboration by 19th century artists of “great forms” such as literary cycles (Balzac or, in the beginning of the following century, Proust) or pictorial series (Monet), which pro</w:t>
      </w:r>
      <w:r w:rsidR="00813CCE">
        <w:rPr>
          <w:rFonts w:cs="Times New Roman"/>
          <w:bCs/>
          <w:iCs/>
          <w:spacing w:val="-10"/>
        </w:rPr>
        <w:softHyphen/>
      </w:r>
      <w:r w:rsidRPr="00800771">
        <w:rPr>
          <w:rFonts w:cs="Times New Roman"/>
          <w:bCs/>
          <w:iCs/>
          <w:spacing w:val="-10"/>
        </w:rPr>
        <w:t>vided the whole mag</w:t>
      </w:r>
      <w:r w:rsidRPr="00800771">
        <w:rPr>
          <w:rFonts w:cs="Times New Roman"/>
          <w:bCs/>
          <w:iCs/>
          <w:spacing w:val="-10"/>
        </w:rPr>
        <w:softHyphen/>
        <w:t>matic mate</w:t>
      </w:r>
      <w:r w:rsidRPr="00800771">
        <w:rPr>
          <w:rFonts w:cs="Times New Roman"/>
          <w:bCs/>
          <w:iCs/>
          <w:spacing w:val="-10"/>
        </w:rPr>
        <w:softHyphen/>
        <w:t>rial with a flowing order. It also accounted for what they called “modern” works, i.e. 20th century works, based on a more radical rejection of the classical formal tradition. Since the world, as it was now described by physics, fluidized by capitalism, and reorganized by imperialism, was entirely molecularized, open and flowing, modern art set out to build only local and limited devices capa</w:t>
      </w:r>
      <w:r w:rsidR="00813CCE">
        <w:rPr>
          <w:rFonts w:cs="Times New Roman"/>
          <w:bCs/>
          <w:iCs/>
          <w:spacing w:val="-10"/>
        </w:rPr>
        <w:softHyphen/>
      </w:r>
      <w:r w:rsidRPr="00800771">
        <w:rPr>
          <w:rFonts w:cs="Times New Roman"/>
          <w:bCs/>
          <w:iCs/>
          <w:spacing w:val="-10"/>
        </w:rPr>
        <w:t>ble of “harnessing Cosmic forces” from local points of view. The great cycles which had dominated the preceding period were replaced by more restricted apparatuses trying to cope with an</w:t>
      </w:r>
      <w:r w:rsidRPr="00800771">
        <w:rPr>
          <w:rFonts w:cs="Times New Roman"/>
          <w:spacing w:val="-10"/>
        </w:rPr>
        <w:t xml:space="preserve"> entirely deterri</w:t>
      </w:r>
      <w:r w:rsidRPr="00800771">
        <w:rPr>
          <w:rFonts w:cs="Times New Roman"/>
          <w:spacing w:val="-10"/>
        </w:rPr>
        <w:softHyphen/>
        <w:t>torialized and massified reality by installing pockets of “</w:t>
      </w:r>
      <w:r w:rsidR="0069381A" w:rsidRPr="00800771">
        <w:rPr>
          <w:rFonts w:cs="Times New Roman"/>
          <w:spacing w:val="-10"/>
        </w:rPr>
        <w:t>organized matter</w:t>
      </w:r>
      <w:r w:rsidRPr="00800771">
        <w:rPr>
          <w:rFonts w:cs="Times New Roman"/>
          <w:spacing w:val="-10"/>
        </w:rPr>
        <w:t xml:space="preserve">.” In short, </w:t>
      </w:r>
      <w:r w:rsidR="0069381A" w:rsidRPr="00800771">
        <w:rPr>
          <w:rFonts w:cs="Times New Roman"/>
          <w:spacing w:val="-10"/>
        </w:rPr>
        <w:t xml:space="preserve">modern </w:t>
      </w:r>
      <w:r w:rsidRPr="00800771">
        <w:rPr>
          <w:rFonts w:cs="Times New Roman"/>
          <w:spacing w:val="-10"/>
        </w:rPr>
        <w:t xml:space="preserve">artists brought to light the fundamentally </w:t>
      </w:r>
      <w:r w:rsidRPr="00800771">
        <w:rPr>
          <w:rFonts w:cs="Times New Roman"/>
          <w:i/>
          <w:spacing w:val="-10"/>
        </w:rPr>
        <w:t>rhuthmic</w:t>
      </w:r>
      <w:r w:rsidRPr="00800771">
        <w:rPr>
          <w:rFonts w:cs="Times New Roman"/>
          <w:spacing w:val="-10"/>
        </w:rPr>
        <w:t xml:space="preserve"> nature of </w:t>
      </w:r>
      <w:r w:rsidR="0069381A" w:rsidRPr="00800771">
        <w:rPr>
          <w:rFonts w:cs="Times New Roman"/>
          <w:spacing w:val="-10"/>
        </w:rPr>
        <w:t xml:space="preserve">“romantic” and “modern” </w:t>
      </w:r>
      <w:r w:rsidRPr="00800771">
        <w:rPr>
          <w:rFonts w:cs="Times New Roman"/>
          <w:spacing w:val="-10"/>
        </w:rPr>
        <w:t>art, condensing into smaller forms what their prede</w:t>
      </w:r>
      <w:r w:rsidR="0069381A" w:rsidRPr="00800771">
        <w:rPr>
          <w:rFonts w:cs="Times New Roman"/>
          <w:spacing w:val="-10"/>
        </w:rPr>
        <w:softHyphen/>
      </w:r>
      <w:r w:rsidRPr="00800771">
        <w:rPr>
          <w:rFonts w:cs="Times New Roman"/>
          <w:spacing w:val="-10"/>
        </w:rPr>
        <w:t xml:space="preserve">cessors </w:t>
      </w:r>
      <w:r w:rsidR="0067127E">
        <w:rPr>
          <w:rFonts w:cs="Times New Roman"/>
          <w:spacing w:val="-10"/>
        </w:rPr>
        <w:t xml:space="preserve">had </w:t>
      </w:r>
      <w:r w:rsidRPr="00800771">
        <w:rPr>
          <w:rFonts w:cs="Times New Roman"/>
          <w:spacing w:val="-10"/>
        </w:rPr>
        <w:t>sought in larger forms.</w:t>
      </w:r>
    </w:p>
    <w:p w:rsidR="00EC4667" w:rsidRPr="00800771" w:rsidRDefault="00EC4667" w:rsidP="00EC4667">
      <w:pPr>
        <w:tabs>
          <w:tab w:val="left" w:pos="426"/>
        </w:tabs>
        <w:spacing w:line="240" w:lineRule="exact"/>
        <w:ind w:firstLine="397"/>
        <w:rPr>
          <w:rFonts w:cs="Times New Roman"/>
          <w:spacing w:val="-10"/>
        </w:rPr>
      </w:pPr>
      <w:r w:rsidRPr="00800771">
        <w:rPr>
          <w:rFonts w:cs="Times New Roman"/>
          <w:bCs/>
          <w:iCs/>
          <w:spacing w:val="-10"/>
        </w:rPr>
        <w:t>1.3</w:t>
      </w:r>
      <w:r w:rsidR="0069381A" w:rsidRPr="00800771">
        <w:rPr>
          <w:rFonts w:cs="Times New Roman"/>
          <w:bCs/>
          <w:iCs/>
          <w:spacing w:val="-10"/>
        </w:rPr>
        <w:t xml:space="preserve"> T</w:t>
      </w:r>
      <w:r w:rsidR="0069381A" w:rsidRPr="00800771">
        <w:rPr>
          <w:rFonts w:cs="Times New Roman"/>
          <w:spacing w:val="-10"/>
        </w:rPr>
        <w:t xml:space="preserve">he main task for artists </w:t>
      </w:r>
      <w:r w:rsidRPr="00800771">
        <w:rPr>
          <w:rFonts w:cs="Times New Roman"/>
          <w:spacing w:val="-10"/>
        </w:rPr>
        <w:t xml:space="preserve">was </w:t>
      </w:r>
      <w:r w:rsidR="0069381A" w:rsidRPr="00800771">
        <w:rPr>
          <w:rFonts w:cs="Times New Roman"/>
          <w:spacing w:val="-10"/>
        </w:rPr>
        <w:t>therefore</w:t>
      </w:r>
      <w:r w:rsidRPr="00800771">
        <w:rPr>
          <w:rFonts w:cs="Times New Roman"/>
          <w:spacing w:val="-10"/>
        </w:rPr>
        <w:t xml:space="preserve"> to find ways to give a specific </w:t>
      </w:r>
      <w:r w:rsidR="0069381A" w:rsidRPr="00800771">
        <w:rPr>
          <w:rFonts w:cs="Times New Roman"/>
          <w:spacing w:val="-10"/>
        </w:rPr>
        <w:t>“</w:t>
      </w:r>
      <w:r w:rsidRPr="00800771">
        <w:rPr>
          <w:rFonts w:cs="Times New Roman"/>
          <w:spacing w:val="-10"/>
        </w:rPr>
        <w:t>consistency</w:t>
      </w:r>
      <w:r w:rsidR="0069381A" w:rsidRPr="00800771">
        <w:rPr>
          <w:rFonts w:cs="Times New Roman"/>
          <w:spacing w:val="-10"/>
        </w:rPr>
        <w:t xml:space="preserve"> or consolidation”</w:t>
      </w:r>
      <w:r w:rsidRPr="00800771">
        <w:rPr>
          <w:rFonts w:cs="Times New Roman"/>
          <w:spacing w:val="-10"/>
        </w:rPr>
        <w:t xml:space="preserve"> to the “fuzzy aggregates” of molecularized matter they had to work with. This necessitated an internal “densification” but also, paradoxic</w:t>
      </w:r>
      <w:r w:rsidRPr="00800771">
        <w:rPr>
          <w:rFonts w:cs="Times New Roman"/>
          <w:spacing w:val="-10"/>
        </w:rPr>
        <w:softHyphen/>
        <w:t xml:space="preserve">ally, a greater “discernability” of the elements composing them. In other words, each work had to convert </w:t>
      </w:r>
      <w:r w:rsidR="00CC3F77" w:rsidRPr="00800771">
        <w:rPr>
          <w:rFonts w:cs="Times New Roman"/>
          <w:spacing w:val="-10"/>
        </w:rPr>
        <w:t>fuzziness</w:t>
      </w:r>
      <w:r w:rsidRPr="00800771">
        <w:rPr>
          <w:rFonts w:cs="Times New Roman"/>
          <w:spacing w:val="-10"/>
        </w:rPr>
        <w:t xml:space="preserve"> into consistency by setting up a network of </w:t>
      </w:r>
      <w:r w:rsidR="00EF12A6" w:rsidRPr="00800771">
        <w:rPr>
          <w:rFonts w:cs="Times New Roman"/>
          <w:spacing w:val="-10"/>
        </w:rPr>
        <w:t>inner</w:t>
      </w:r>
      <w:r w:rsidRPr="00800771">
        <w:rPr>
          <w:rFonts w:cs="Times New Roman"/>
          <w:spacing w:val="-10"/>
        </w:rPr>
        <w:t xml:space="preserve"> tensions which would make its ele</w:t>
      </w:r>
      <w:r w:rsidRPr="00800771">
        <w:rPr>
          <w:rFonts w:cs="Times New Roman"/>
          <w:spacing w:val="-10"/>
        </w:rPr>
        <w:softHyphen/>
        <w:t>ments solidary but dis</w:t>
      </w:r>
      <w:r w:rsidRPr="00800771">
        <w:rPr>
          <w:rFonts w:cs="Times New Roman"/>
          <w:spacing w:val="-10"/>
        </w:rPr>
        <w:softHyphen/>
        <w:t xml:space="preserve">cernible. </w:t>
      </w:r>
      <w:r w:rsidR="0069381A" w:rsidRPr="00800771">
        <w:rPr>
          <w:rFonts w:cs="Times New Roman"/>
          <w:spacing w:val="-10"/>
        </w:rPr>
        <w:t xml:space="preserve">Densification necessitated </w:t>
      </w:r>
      <w:r w:rsidR="00EF12A6" w:rsidRPr="00800771">
        <w:rPr>
          <w:rFonts w:cs="Times New Roman"/>
          <w:spacing w:val="-10"/>
        </w:rPr>
        <w:t>internal</w:t>
      </w:r>
      <w:r w:rsidR="0069381A" w:rsidRPr="00800771">
        <w:rPr>
          <w:rFonts w:cs="Times New Roman"/>
          <w:spacing w:val="-10"/>
        </w:rPr>
        <w:t xml:space="preserve"> intensification. </w:t>
      </w:r>
      <w:r w:rsidRPr="00800771">
        <w:rPr>
          <w:rFonts w:cs="Times New Roman"/>
          <w:spacing w:val="-10"/>
        </w:rPr>
        <w:t>This new form of “paradoxical consistency” provided a sort of molecularized equi</w:t>
      </w:r>
      <w:r w:rsidRPr="00800771">
        <w:rPr>
          <w:rFonts w:cs="Times New Roman"/>
          <w:spacing w:val="-10"/>
        </w:rPr>
        <w:softHyphen/>
        <w:t>valent of the global “rhythmic personage” which characterized the literary works according to Woolf and James. It described the same phenomenon from the oppo</w:t>
      </w:r>
      <w:r w:rsidR="00813CCE">
        <w:rPr>
          <w:rFonts w:cs="Times New Roman"/>
          <w:spacing w:val="-10"/>
        </w:rPr>
        <w:softHyphen/>
      </w:r>
      <w:r w:rsidRPr="00800771">
        <w:rPr>
          <w:rFonts w:cs="Times New Roman"/>
          <w:spacing w:val="-10"/>
        </w:rPr>
        <w:t xml:space="preserve">site viewpoint. </w:t>
      </w:r>
    </w:p>
    <w:p w:rsidR="00EC4667" w:rsidRPr="00800771" w:rsidRDefault="00EC4667" w:rsidP="00EC4667">
      <w:pPr>
        <w:tabs>
          <w:tab w:val="left" w:pos="426"/>
        </w:tabs>
        <w:spacing w:line="240" w:lineRule="exact"/>
        <w:ind w:firstLine="397"/>
        <w:rPr>
          <w:rFonts w:cs="Times New Roman"/>
          <w:bCs/>
          <w:iCs/>
          <w:spacing w:val="-10"/>
        </w:rPr>
      </w:pPr>
      <w:r w:rsidRPr="00800771">
        <w:rPr>
          <w:rFonts w:cs="Times New Roman"/>
          <w:spacing w:val="-10"/>
        </w:rPr>
        <w:t xml:space="preserve">1.4 We saw that this new definition of art had </w:t>
      </w:r>
      <w:r w:rsidR="000A6462" w:rsidRPr="00800771">
        <w:rPr>
          <w:rFonts w:cs="Times New Roman"/>
          <w:spacing w:val="-10"/>
        </w:rPr>
        <w:t>notable</w:t>
      </w:r>
      <w:r w:rsidRPr="00800771">
        <w:rPr>
          <w:rFonts w:cs="Times New Roman"/>
          <w:spacing w:val="-10"/>
        </w:rPr>
        <w:t xml:space="preserve"> ethical and political correlates. Since the earth had been entirely deterritorialized by physics as much as by imperialism, while the peoples had been deeply massified or molecularized by capi</w:t>
      </w:r>
      <w:r w:rsidRPr="00800771">
        <w:rPr>
          <w:rFonts w:cs="Times New Roman"/>
          <w:spacing w:val="-10"/>
        </w:rPr>
        <w:softHyphen/>
        <w:t>talism, mass media and mass organi</w:t>
      </w:r>
      <w:r w:rsidR="00813CCE">
        <w:rPr>
          <w:rFonts w:cs="Times New Roman"/>
          <w:spacing w:val="-10"/>
        </w:rPr>
        <w:softHyphen/>
      </w:r>
      <w:r w:rsidRPr="00800771">
        <w:rPr>
          <w:rFonts w:cs="Times New Roman"/>
          <w:spacing w:val="-10"/>
        </w:rPr>
        <w:t xml:space="preserve">zations, the artists both discarded the romantic equating of art </w:t>
      </w:r>
      <w:r w:rsidR="000A6462" w:rsidRPr="00800771">
        <w:rPr>
          <w:rFonts w:cs="Times New Roman"/>
          <w:spacing w:val="-10"/>
        </w:rPr>
        <w:t>with the exaltation of the self</w:t>
      </w:r>
      <w:r w:rsidRPr="00800771">
        <w:rPr>
          <w:rFonts w:cs="Times New Roman"/>
          <w:spacing w:val="-10"/>
        </w:rPr>
        <w:t xml:space="preserve"> and relinquished the model of the traditional peoples attached to their territories. The artistic challenge was now to arouse or help create “a peo</w:t>
      </w:r>
      <w:r w:rsidRPr="00800771">
        <w:rPr>
          <w:rFonts w:cs="Times New Roman"/>
          <w:spacing w:val="-10"/>
        </w:rPr>
        <w:softHyphen/>
        <w:t>ple yet to come” by transforming the existing popula</w:t>
      </w:r>
      <w:r w:rsidR="00813CCE">
        <w:rPr>
          <w:rFonts w:cs="Times New Roman"/>
          <w:spacing w:val="-10"/>
        </w:rPr>
        <w:softHyphen/>
      </w:r>
      <w:r w:rsidRPr="00800771">
        <w:rPr>
          <w:rFonts w:cs="Times New Roman"/>
          <w:spacing w:val="-10"/>
        </w:rPr>
        <w:t>tions, which were deeply massi</w:t>
      </w:r>
      <w:r w:rsidRPr="00800771">
        <w:rPr>
          <w:rFonts w:cs="Times New Roman"/>
          <w:spacing w:val="-10"/>
        </w:rPr>
        <w:softHyphen/>
        <w:t xml:space="preserve">fied and controlled, into other kinds of “molecular populations.” In the future, </w:t>
      </w:r>
      <w:r w:rsidRPr="00800771">
        <w:rPr>
          <w:rFonts w:cs="Times New Roman"/>
          <w:bCs/>
          <w:iCs/>
          <w:spacing w:val="-10"/>
        </w:rPr>
        <w:t xml:space="preserve">these would flow freely at their own </w:t>
      </w:r>
      <w:r w:rsidRPr="00800771">
        <w:rPr>
          <w:rFonts w:cs="Times New Roman"/>
          <w:bCs/>
          <w:i/>
          <w:iCs/>
          <w:spacing w:val="-10"/>
        </w:rPr>
        <w:t>rhuthmos</w:t>
      </w:r>
      <w:r w:rsidRPr="00800771">
        <w:rPr>
          <w:rFonts w:cs="Times New Roman"/>
          <w:bCs/>
          <w:iCs/>
          <w:spacing w:val="-10"/>
        </w:rPr>
        <w:t>. The idiorrhythmy would then be extended from the small group of friends exclusively considered by Barthes to the whole human</w:t>
      </w:r>
      <w:r w:rsidR="00813CCE">
        <w:rPr>
          <w:rFonts w:cs="Times New Roman"/>
          <w:bCs/>
          <w:iCs/>
          <w:spacing w:val="-10"/>
        </w:rPr>
        <w:softHyphen/>
      </w:r>
      <w:r w:rsidRPr="00800771">
        <w:rPr>
          <w:rFonts w:cs="Times New Roman"/>
          <w:bCs/>
          <w:iCs/>
          <w:spacing w:val="-10"/>
        </w:rPr>
        <w:t xml:space="preserve">kind. </w:t>
      </w:r>
    </w:p>
    <w:p w:rsidR="00EC4667" w:rsidRPr="00800771" w:rsidRDefault="00EC4667" w:rsidP="00EC4667">
      <w:pPr>
        <w:tabs>
          <w:tab w:val="left" w:pos="426"/>
        </w:tabs>
        <w:spacing w:line="240" w:lineRule="exact"/>
        <w:ind w:firstLine="397"/>
        <w:rPr>
          <w:rFonts w:cs="Times New Roman"/>
          <w:spacing w:val="-10"/>
        </w:rPr>
      </w:pPr>
      <w:r w:rsidRPr="00800771">
        <w:rPr>
          <w:rFonts w:cs="Times New Roman"/>
          <w:spacing w:val="-10"/>
        </w:rPr>
        <w:t>1.5. Finally, we have seen that Deleuze and Guattari transformed, at the very end of their reasoning, their historical approach into a typologi</w:t>
      </w:r>
      <w:r w:rsidR="000A6462" w:rsidRPr="00800771">
        <w:rPr>
          <w:rFonts w:cs="Times New Roman"/>
          <w:spacing w:val="-10"/>
        </w:rPr>
        <w:softHyphen/>
      </w:r>
      <w:r w:rsidRPr="00800771">
        <w:rPr>
          <w:rFonts w:cs="Times New Roman"/>
          <w:spacing w:val="-10"/>
        </w:rPr>
        <w:t xml:space="preserve">cal </w:t>
      </w:r>
      <w:r w:rsidR="004B1BA8">
        <w:rPr>
          <w:rFonts w:cs="Times New Roman"/>
          <w:spacing w:val="-10"/>
        </w:rPr>
        <w:t>one</w:t>
      </w:r>
      <w:r w:rsidRPr="00800771">
        <w:rPr>
          <w:rFonts w:cs="Times New Roman"/>
          <w:spacing w:val="-10"/>
        </w:rPr>
        <w:t xml:space="preserve">. In </w:t>
      </w:r>
      <w:r w:rsidR="000A6462" w:rsidRPr="00800771">
        <w:rPr>
          <w:rFonts w:cs="Times New Roman"/>
          <w:spacing w:val="-10"/>
        </w:rPr>
        <w:t xml:space="preserve">a </w:t>
      </w:r>
      <w:r w:rsidRPr="00800771">
        <w:rPr>
          <w:rFonts w:cs="Times New Roman"/>
          <w:spacing w:val="-10"/>
        </w:rPr>
        <w:t xml:space="preserve">very few lines, they boldly suggested that the three-period presentation they had just completed was, in fact, intended to identify three types of “machines” that had all three interacted in each of these periods. This ultimate turn was not entirely clear since they did not explain what were, in each one of the three artistic </w:t>
      </w:r>
      <w:r w:rsidRPr="00800771">
        <w:rPr>
          <w:rFonts w:cs="Times New Roman"/>
          <w:bCs/>
          <w:iCs/>
          <w:spacing w:val="-10"/>
        </w:rPr>
        <w:t>“ages,” t</w:t>
      </w:r>
      <w:r w:rsidRPr="00800771">
        <w:rPr>
          <w:rFonts w:cs="Times New Roman"/>
          <w:spacing w:val="-10"/>
        </w:rPr>
        <w:t>he “</w:t>
      </w:r>
      <w:r w:rsidRPr="00800771">
        <w:rPr>
          <w:rFonts w:cs="Times New Roman"/>
          <w:bCs/>
          <w:iCs/>
          <w:spacing w:val="-10"/>
        </w:rPr>
        <w:t>propor</w:t>
      </w:r>
      <w:r w:rsidRPr="00800771">
        <w:rPr>
          <w:rFonts w:cs="Times New Roman"/>
          <w:bCs/>
          <w:iCs/>
          <w:spacing w:val="-10"/>
        </w:rPr>
        <w:softHyphen/>
        <w:t>tions” between those three types, nor did they give any example to illus</w:t>
      </w:r>
      <w:r w:rsidR="00813CCE">
        <w:rPr>
          <w:rFonts w:cs="Times New Roman"/>
          <w:bCs/>
          <w:iCs/>
          <w:spacing w:val="-10"/>
        </w:rPr>
        <w:softHyphen/>
      </w:r>
      <w:r w:rsidRPr="00800771">
        <w:rPr>
          <w:rFonts w:cs="Times New Roman"/>
          <w:bCs/>
          <w:iCs/>
          <w:spacing w:val="-10"/>
        </w:rPr>
        <w:t xml:space="preserve">trate their suggestion. But, if we accept it, this meant that art was </w:t>
      </w:r>
      <w:r w:rsidRPr="00800771">
        <w:rPr>
          <w:rFonts w:cs="Times New Roman"/>
          <w:bCs/>
          <w:i/>
          <w:iCs/>
          <w:spacing w:val="-10"/>
        </w:rPr>
        <w:t>always</w:t>
      </w:r>
      <w:r w:rsidRPr="00800771">
        <w:rPr>
          <w:rFonts w:cs="Times New Roman"/>
          <w:bCs/>
          <w:iCs/>
          <w:spacing w:val="-10"/>
        </w:rPr>
        <w:t xml:space="preserve"> building from an interaction between three poles: the pole of the “Classi</w:t>
      </w:r>
      <w:r w:rsidR="00813CCE">
        <w:rPr>
          <w:rFonts w:cs="Times New Roman"/>
          <w:bCs/>
          <w:iCs/>
          <w:spacing w:val="-10"/>
        </w:rPr>
        <w:softHyphen/>
      </w:r>
      <w:r w:rsidRPr="00800771">
        <w:rPr>
          <w:rFonts w:cs="Times New Roman"/>
          <w:bCs/>
          <w:iCs/>
          <w:spacing w:val="-10"/>
        </w:rPr>
        <w:t xml:space="preserve">cal” measure and equilibrium reflecting </w:t>
      </w:r>
      <w:r w:rsidRPr="00800771">
        <w:rPr>
          <w:rFonts w:cs="Times New Roman"/>
          <w:bCs/>
          <w:i/>
          <w:iCs/>
          <w:spacing w:val="-10"/>
        </w:rPr>
        <w:t>heaven</w:t>
      </w:r>
      <w:r w:rsidRPr="00800771">
        <w:rPr>
          <w:rFonts w:cs="Times New Roman"/>
          <w:bCs/>
          <w:iCs/>
          <w:spacing w:val="-10"/>
        </w:rPr>
        <w:t>, the pole of the “Roman</w:t>
      </w:r>
      <w:r w:rsidR="00813CCE">
        <w:rPr>
          <w:rFonts w:cs="Times New Roman"/>
          <w:bCs/>
          <w:iCs/>
          <w:spacing w:val="-10"/>
        </w:rPr>
        <w:softHyphen/>
      </w:r>
      <w:r w:rsidRPr="00800771">
        <w:rPr>
          <w:rFonts w:cs="Times New Roman"/>
          <w:bCs/>
          <w:iCs/>
          <w:spacing w:val="-10"/>
        </w:rPr>
        <w:t xml:space="preserve">tic” quest for the forces of the </w:t>
      </w:r>
      <w:r w:rsidRPr="00800771">
        <w:rPr>
          <w:rFonts w:cs="Times New Roman"/>
          <w:bCs/>
          <w:i/>
          <w:iCs/>
          <w:spacing w:val="-10"/>
        </w:rPr>
        <w:t>earth</w:t>
      </w:r>
      <w:r w:rsidRPr="00800771">
        <w:rPr>
          <w:rFonts w:cs="Times New Roman"/>
          <w:bCs/>
          <w:iCs/>
          <w:spacing w:val="-10"/>
        </w:rPr>
        <w:t xml:space="preserve"> and of the </w:t>
      </w:r>
      <w:r w:rsidRPr="00800771">
        <w:rPr>
          <w:rFonts w:cs="Times New Roman"/>
          <w:bCs/>
          <w:i/>
          <w:iCs/>
          <w:spacing w:val="-10"/>
        </w:rPr>
        <w:t>self</w:t>
      </w:r>
      <w:r w:rsidRPr="00800771">
        <w:rPr>
          <w:rFonts w:cs="Times New Roman"/>
          <w:bCs/>
          <w:iCs/>
          <w:spacing w:val="-10"/>
        </w:rPr>
        <w:t>, the pole of the “Mod</w:t>
      </w:r>
      <w:r w:rsidR="00813CCE">
        <w:rPr>
          <w:rFonts w:cs="Times New Roman"/>
          <w:bCs/>
          <w:iCs/>
          <w:spacing w:val="-10"/>
        </w:rPr>
        <w:softHyphen/>
      </w:r>
      <w:r w:rsidRPr="00800771">
        <w:rPr>
          <w:rFonts w:cs="Times New Roman"/>
          <w:bCs/>
          <w:iCs/>
          <w:spacing w:val="-10"/>
        </w:rPr>
        <w:t xml:space="preserve">ern” attempt at changing the </w:t>
      </w:r>
      <w:r w:rsidR="00CC3F77" w:rsidRPr="00800771">
        <w:rPr>
          <w:rFonts w:cs="Times New Roman"/>
          <w:bCs/>
          <w:iCs/>
          <w:spacing w:val="-10"/>
        </w:rPr>
        <w:t>fuzziness</w:t>
      </w:r>
      <w:r w:rsidRPr="00800771">
        <w:rPr>
          <w:rFonts w:cs="Times New Roman"/>
          <w:bCs/>
          <w:iCs/>
          <w:spacing w:val="-10"/>
        </w:rPr>
        <w:t xml:space="preserve"> of the </w:t>
      </w:r>
      <w:r w:rsidRPr="00800771">
        <w:rPr>
          <w:rFonts w:cs="Times New Roman"/>
          <w:bCs/>
          <w:i/>
          <w:iCs/>
          <w:spacing w:val="-10"/>
        </w:rPr>
        <w:t>cosmos</w:t>
      </w:r>
      <w:r w:rsidRPr="00800771">
        <w:rPr>
          <w:rFonts w:cs="Times New Roman"/>
          <w:bCs/>
          <w:iCs/>
          <w:spacing w:val="-10"/>
        </w:rPr>
        <w:t xml:space="preserve"> into consistency by setting a network of tensions between solidary yet discernible elements, and building it, ultimately, into a “rhythmic personage.” This also meant naturally that th</w:t>
      </w:r>
      <w:r w:rsidR="000A6462" w:rsidRPr="00800771">
        <w:rPr>
          <w:rFonts w:cs="Times New Roman"/>
          <w:bCs/>
          <w:iCs/>
          <w:spacing w:val="-10"/>
        </w:rPr>
        <w:t>e</w:t>
      </w:r>
      <w:r w:rsidRPr="00800771">
        <w:rPr>
          <w:rFonts w:cs="Times New Roman"/>
          <w:bCs/>
          <w:iCs/>
          <w:spacing w:val="-10"/>
        </w:rPr>
        <w:t xml:space="preserve"> so-called Modern </w:t>
      </w:r>
      <w:r w:rsidR="00756A16" w:rsidRPr="001A5169">
        <w:rPr>
          <w:rFonts w:cs="Times New Roman"/>
          <w:bCs/>
          <w:i/>
          <w:iCs/>
          <w:spacing w:val="-10"/>
        </w:rPr>
        <w:t>intensification</w:t>
      </w:r>
      <w:r w:rsidRPr="00800771">
        <w:rPr>
          <w:rFonts w:cs="Times New Roman"/>
          <w:bCs/>
          <w:iCs/>
          <w:spacing w:val="-10"/>
        </w:rPr>
        <w:t xml:space="preserve"> could be projected back onto the so-called Romantic </w:t>
      </w:r>
      <w:r w:rsidRPr="001A5169">
        <w:rPr>
          <w:rFonts w:cs="Times New Roman"/>
          <w:bCs/>
          <w:i/>
          <w:iCs/>
          <w:spacing w:val="-10"/>
        </w:rPr>
        <w:t>cycles</w:t>
      </w:r>
      <w:r w:rsidRPr="00800771">
        <w:rPr>
          <w:rFonts w:cs="Times New Roman"/>
          <w:bCs/>
          <w:iCs/>
          <w:spacing w:val="-10"/>
        </w:rPr>
        <w:t xml:space="preserve"> and </w:t>
      </w:r>
      <w:r w:rsidRPr="001A5169">
        <w:rPr>
          <w:rFonts w:cs="Times New Roman"/>
          <w:bCs/>
          <w:i/>
          <w:iCs/>
          <w:spacing w:val="-10"/>
        </w:rPr>
        <w:t>series</w:t>
      </w:r>
      <w:r w:rsidRPr="00800771">
        <w:rPr>
          <w:rFonts w:cs="Times New Roman"/>
          <w:bCs/>
          <w:iCs/>
          <w:spacing w:val="-10"/>
        </w:rPr>
        <w:t xml:space="preserve">, and even onto the so-called Classical </w:t>
      </w:r>
      <w:r w:rsidRPr="001A5169">
        <w:rPr>
          <w:rFonts w:cs="Times New Roman"/>
          <w:bCs/>
          <w:i/>
          <w:iCs/>
          <w:spacing w:val="-10"/>
        </w:rPr>
        <w:t>metric organization</w:t>
      </w:r>
      <w:r w:rsidRPr="00800771">
        <w:rPr>
          <w:rFonts w:cs="Times New Roman"/>
          <w:bCs/>
          <w:iCs/>
          <w:spacing w:val="-10"/>
        </w:rPr>
        <w:t>—and vice versa. A very broad theory of art, encompassing most of Western kinds of artistic expres</w:t>
      </w:r>
      <w:r w:rsidR="00813CCE">
        <w:rPr>
          <w:rFonts w:cs="Times New Roman"/>
          <w:bCs/>
          <w:iCs/>
          <w:spacing w:val="-10"/>
        </w:rPr>
        <w:softHyphen/>
      </w:r>
      <w:r w:rsidRPr="00800771">
        <w:rPr>
          <w:rFonts w:cs="Times New Roman"/>
          <w:bCs/>
          <w:iCs/>
          <w:spacing w:val="-10"/>
        </w:rPr>
        <w:t xml:space="preserve">sions, was emerging on an entirely </w:t>
      </w:r>
      <w:r w:rsidRPr="00800771">
        <w:rPr>
          <w:rFonts w:cs="Times New Roman"/>
          <w:bCs/>
          <w:i/>
          <w:iCs/>
          <w:spacing w:val="-10"/>
        </w:rPr>
        <w:t>rhuthmic</w:t>
      </w:r>
      <w:r w:rsidRPr="00800771">
        <w:rPr>
          <w:rFonts w:cs="Times New Roman"/>
          <w:bCs/>
          <w:iCs/>
          <w:spacing w:val="-10"/>
        </w:rPr>
        <w:t xml:space="preserve"> foundation.</w:t>
      </w:r>
      <w:r w:rsidR="002D4FCE">
        <w:rPr>
          <w:rFonts w:cs="Times New Roman"/>
          <w:bCs/>
          <w:iCs/>
          <w:spacing w:val="-10"/>
        </w:rPr>
        <w:t xml:space="preserve"> </w:t>
      </w:r>
    </w:p>
    <w:p w:rsidR="00EC4667" w:rsidRPr="00800771" w:rsidRDefault="00EC4667" w:rsidP="00EC4667">
      <w:pPr>
        <w:tabs>
          <w:tab w:val="left" w:pos="426"/>
        </w:tabs>
        <w:spacing w:line="240" w:lineRule="exact"/>
        <w:ind w:firstLine="397"/>
        <w:rPr>
          <w:rFonts w:cs="Times New Roman"/>
          <w:spacing w:val="-10"/>
        </w:rPr>
      </w:pPr>
      <w:r w:rsidRPr="00800771">
        <w:rPr>
          <w:rFonts w:cs="Times New Roman"/>
          <w:spacing w:val="-10"/>
        </w:rPr>
        <w:t xml:space="preserve">2. Deleuze and Guattari’s second notable contribution to the theory of art was presented in </w:t>
      </w:r>
      <w:r w:rsidR="00BB6C2E" w:rsidRPr="00800771">
        <w:rPr>
          <w:rFonts w:cs="Times New Roman"/>
          <w:spacing w:val="-10"/>
        </w:rPr>
        <w:t xml:space="preserve">some of </w:t>
      </w:r>
      <w:r w:rsidRPr="00800771">
        <w:rPr>
          <w:rFonts w:cs="Times New Roman"/>
          <w:spacing w:val="-10"/>
        </w:rPr>
        <w:t xml:space="preserve">the passages more specifically devoted to literature scattered throughout the book. </w:t>
      </w:r>
    </w:p>
    <w:p w:rsidR="00EC4667" w:rsidRPr="00800771" w:rsidRDefault="00EC4667" w:rsidP="00EC4667">
      <w:pPr>
        <w:tabs>
          <w:tab w:val="left" w:pos="426"/>
        </w:tabs>
        <w:spacing w:line="240" w:lineRule="exact"/>
        <w:ind w:firstLine="397"/>
        <w:rPr>
          <w:rFonts w:cs="Times New Roman"/>
          <w:bCs/>
          <w:spacing w:val="-10"/>
        </w:rPr>
      </w:pPr>
      <w:r w:rsidRPr="00800771">
        <w:rPr>
          <w:rFonts w:cs="Times New Roman"/>
          <w:spacing w:val="-10"/>
        </w:rPr>
        <w:t>2.1 We remember that, in Chapter 4, in order to support their cri</w:t>
      </w:r>
      <w:r w:rsidR="00FF7A07" w:rsidRPr="00800771">
        <w:rPr>
          <w:rFonts w:cs="Times New Roman"/>
          <w:spacing w:val="-10"/>
        </w:rPr>
        <w:softHyphen/>
      </w:r>
      <w:r w:rsidRPr="00800771">
        <w:rPr>
          <w:rFonts w:cs="Times New Roman"/>
          <w:spacing w:val="-10"/>
        </w:rPr>
        <w:t>tique of the mainstream linguistic argument according to which “</w:t>
      </w:r>
      <w:r w:rsidRPr="00800771">
        <w:rPr>
          <w:rFonts w:cs="Times New Roman"/>
          <w:bCs/>
          <w:spacing w:val="-10"/>
        </w:rPr>
        <w:t>there are constants or universals of the tongue that enable us to define it as a homogeneous system,” they did not refer to linguists but to writers such as Kafka, Beckett, Proust or Gherasim Luca, who, they said, gave to the German or the French lan</w:t>
      </w:r>
      <w:r w:rsidRPr="00800771">
        <w:rPr>
          <w:rFonts w:cs="Times New Roman"/>
          <w:bCs/>
          <w:spacing w:val="-10"/>
        </w:rPr>
        <w:softHyphen/>
        <w:t>guage a whole new sound. Each had “his own procedure of variation, his own widened chro</w:t>
      </w:r>
      <w:r w:rsidRPr="00800771">
        <w:rPr>
          <w:rFonts w:cs="Times New Roman"/>
          <w:bCs/>
          <w:spacing w:val="-10"/>
        </w:rPr>
        <w:softHyphen/>
        <w:t>ma</w:t>
      </w:r>
      <w:r w:rsidRPr="00800771">
        <w:rPr>
          <w:rFonts w:cs="Times New Roman"/>
          <w:bCs/>
          <w:spacing w:val="-10"/>
        </w:rPr>
        <w:softHyphen/>
        <w:t>ticism, his own mad production of speeds and intervals,” in other words, his own manner of making the language flow. But we can legitimately extend this conclu</w:t>
      </w:r>
      <w:r w:rsidR="00813CCE">
        <w:rPr>
          <w:rFonts w:cs="Times New Roman"/>
          <w:bCs/>
          <w:spacing w:val="-10"/>
        </w:rPr>
        <w:softHyphen/>
      </w:r>
      <w:r w:rsidRPr="00800771">
        <w:rPr>
          <w:rFonts w:cs="Times New Roman"/>
          <w:bCs/>
          <w:spacing w:val="-10"/>
        </w:rPr>
        <w:t>sion to any other author, and even to any other ordinary speaker. There</w:t>
      </w:r>
      <w:r w:rsidR="00813CCE">
        <w:rPr>
          <w:rFonts w:cs="Times New Roman"/>
          <w:bCs/>
          <w:spacing w:val="-10"/>
        </w:rPr>
        <w:softHyphen/>
      </w:r>
      <w:r w:rsidRPr="00800771">
        <w:rPr>
          <w:rFonts w:cs="Times New Roman"/>
          <w:bCs/>
          <w:spacing w:val="-10"/>
        </w:rPr>
        <w:t>fore, languages are not homogeneous systems which impose their con</w:t>
      </w:r>
      <w:r w:rsidR="00813CCE">
        <w:rPr>
          <w:rFonts w:cs="Times New Roman"/>
          <w:bCs/>
          <w:spacing w:val="-10"/>
        </w:rPr>
        <w:softHyphen/>
      </w:r>
      <w:r w:rsidRPr="00800771">
        <w:rPr>
          <w:rFonts w:cs="Times New Roman"/>
          <w:bCs/>
          <w:spacing w:val="-10"/>
        </w:rPr>
        <w:t>stants upon speakers and writers. The activity of language, its “varia</w:t>
      </w:r>
      <w:r w:rsidR="00813CCE">
        <w:rPr>
          <w:rFonts w:cs="Times New Roman"/>
          <w:bCs/>
          <w:spacing w:val="-10"/>
        </w:rPr>
        <w:softHyphen/>
      </w:r>
      <w:r w:rsidRPr="00800771">
        <w:rPr>
          <w:rFonts w:cs="Times New Roman"/>
          <w:bCs/>
          <w:spacing w:val="-10"/>
        </w:rPr>
        <w:t xml:space="preserve">tions,” its “speeds and intervals,” its “tensors,” always come first. </w:t>
      </w:r>
    </w:p>
    <w:p w:rsidR="000A6462" w:rsidRPr="00800771" w:rsidRDefault="00EC4667" w:rsidP="000A6462">
      <w:pPr>
        <w:tabs>
          <w:tab w:val="left" w:pos="426"/>
        </w:tabs>
        <w:spacing w:line="240" w:lineRule="exact"/>
        <w:ind w:firstLine="397"/>
        <w:rPr>
          <w:rFonts w:eastAsia="Times New Roman" w:cs="Times New Roman"/>
          <w:bCs/>
          <w:iCs/>
          <w:spacing w:val="-10"/>
          <w:lang w:eastAsia="fr-FR"/>
        </w:rPr>
      </w:pPr>
      <w:r w:rsidRPr="00800771">
        <w:rPr>
          <w:rFonts w:cs="Times New Roman"/>
          <w:bCs/>
          <w:spacing w:val="-10"/>
        </w:rPr>
        <w:t xml:space="preserve">2.2 These remarks were noticeably akin to Benveniste’s and Meschonnic’s </w:t>
      </w:r>
      <w:r w:rsidR="000A6462" w:rsidRPr="00800771">
        <w:rPr>
          <w:rFonts w:cs="Times New Roman"/>
          <w:bCs/>
          <w:spacing w:val="-10"/>
        </w:rPr>
        <w:t xml:space="preserve">linguistic and poetic </w:t>
      </w:r>
      <w:r w:rsidRPr="00800771">
        <w:rPr>
          <w:rFonts w:cs="Times New Roman"/>
          <w:bCs/>
          <w:spacing w:val="-10"/>
        </w:rPr>
        <w:t xml:space="preserve">descriptions, although Deleuze and Guattari seemed to ignore it. </w:t>
      </w:r>
      <w:r w:rsidR="000A6462" w:rsidRPr="00800771">
        <w:rPr>
          <w:rFonts w:eastAsia="Times New Roman" w:cs="Times New Roman"/>
          <w:bCs/>
          <w:iCs/>
          <w:spacing w:val="-10"/>
          <w:lang w:eastAsia="fr-FR"/>
        </w:rPr>
        <w:t>“All men, Benveniste emphasized against Chomsky, invent their own tongue at the moment and each one in a dis</w:t>
      </w:r>
      <w:r w:rsidR="000A6462" w:rsidRPr="00800771">
        <w:rPr>
          <w:rFonts w:eastAsia="Times New Roman" w:cs="Times New Roman"/>
          <w:bCs/>
          <w:iCs/>
          <w:spacing w:val="-10"/>
          <w:lang w:eastAsia="fr-FR"/>
        </w:rPr>
        <w:softHyphen/>
        <w:t xml:space="preserve">tinctive way, and each time in a new way.” </w:t>
      </w:r>
      <w:r w:rsidR="00AA10E1" w:rsidRPr="00800771">
        <w:rPr>
          <w:rFonts w:eastAsia="Times New Roman" w:cs="Times New Roman"/>
          <w:bCs/>
          <w:iCs/>
          <w:spacing w:val="-10"/>
          <w:lang w:eastAsia="fr-FR"/>
        </w:rPr>
        <w:t>Likewise</w:t>
      </w:r>
      <w:r w:rsidR="000A6462" w:rsidRPr="00800771">
        <w:rPr>
          <w:rFonts w:eastAsia="Times New Roman" w:cs="Times New Roman"/>
          <w:bCs/>
          <w:iCs/>
          <w:spacing w:val="-10"/>
          <w:lang w:eastAsia="fr-FR"/>
        </w:rPr>
        <w:t xml:space="preserve">, Meschonnic </w:t>
      </w:r>
      <w:r w:rsidR="00AA10E1" w:rsidRPr="00800771">
        <w:rPr>
          <w:rFonts w:eastAsia="Times New Roman" w:cs="Times New Roman"/>
          <w:bCs/>
          <w:iCs/>
          <w:spacing w:val="-10"/>
          <w:lang w:eastAsia="fr-FR"/>
        </w:rPr>
        <w:t>added,</w:t>
      </w:r>
      <w:r w:rsidR="000A6462" w:rsidRPr="00800771">
        <w:rPr>
          <w:rFonts w:eastAsia="Times New Roman" w:cs="Times New Roman"/>
          <w:bCs/>
          <w:iCs/>
          <w:spacing w:val="-10"/>
          <w:lang w:eastAsia="fr-FR"/>
        </w:rPr>
        <w:t xml:space="preserve"> poetry and more generally literature </w:t>
      </w:r>
      <w:r w:rsidR="00AA10E1" w:rsidRPr="00800771">
        <w:rPr>
          <w:rFonts w:eastAsia="Times New Roman" w:cs="Times New Roman"/>
          <w:bCs/>
          <w:iCs/>
          <w:spacing w:val="-10"/>
          <w:lang w:eastAsia="fr-FR"/>
        </w:rPr>
        <w:t xml:space="preserve">are only </w:t>
      </w:r>
      <w:r w:rsidR="000A6462" w:rsidRPr="00800771">
        <w:rPr>
          <w:rFonts w:eastAsia="Times New Roman" w:cs="Times New Roman"/>
          <w:bCs/>
          <w:iCs/>
          <w:spacing w:val="-10"/>
          <w:lang w:eastAsia="fr-FR"/>
        </w:rPr>
        <w:t>particular form</w:t>
      </w:r>
      <w:r w:rsidR="00AA10E1" w:rsidRPr="00800771">
        <w:rPr>
          <w:rFonts w:eastAsia="Times New Roman" w:cs="Times New Roman"/>
          <w:bCs/>
          <w:iCs/>
          <w:spacing w:val="-10"/>
          <w:lang w:eastAsia="fr-FR"/>
        </w:rPr>
        <w:t>s</w:t>
      </w:r>
      <w:r w:rsidR="000A6462" w:rsidRPr="00800771">
        <w:rPr>
          <w:rFonts w:eastAsia="Times New Roman" w:cs="Times New Roman"/>
          <w:bCs/>
          <w:iCs/>
          <w:spacing w:val="-10"/>
          <w:lang w:eastAsia="fr-FR"/>
        </w:rPr>
        <w:t xml:space="preserve"> of “enunciation” which produce “values specific to one discourse and only one” through the global organiza</w:t>
      </w:r>
      <w:r w:rsidR="000A6462" w:rsidRPr="00800771">
        <w:rPr>
          <w:rFonts w:eastAsia="Times New Roman" w:cs="Times New Roman"/>
          <w:bCs/>
          <w:iCs/>
          <w:spacing w:val="-10"/>
          <w:lang w:eastAsia="fr-FR"/>
        </w:rPr>
        <w:softHyphen/>
        <w:t>tion of its “pro</w:t>
      </w:r>
      <w:r w:rsidR="000A6462" w:rsidRPr="00800771">
        <w:rPr>
          <w:rFonts w:eastAsia="Times New Roman" w:cs="Times New Roman"/>
          <w:bCs/>
          <w:iCs/>
          <w:spacing w:val="-10"/>
          <w:lang w:eastAsia="fr-FR"/>
        </w:rPr>
        <w:softHyphen/>
        <w:t>sodic and rhythmic sys</w:t>
      </w:r>
      <w:r w:rsidR="00813CCE">
        <w:rPr>
          <w:rFonts w:eastAsia="Times New Roman" w:cs="Times New Roman"/>
          <w:bCs/>
          <w:iCs/>
          <w:spacing w:val="-10"/>
          <w:lang w:eastAsia="fr-FR"/>
        </w:rPr>
        <w:softHyphen/>
      </w:r>
      <w:r w:rsidR="000A6462" w:rsidRPr="00800771">
        <w:rPr>
          <w:rFonts w:eastAsia="Times New Roman" w:cs="Times New Roman"/>
          <w:bCs/>
          <w:iCs/>
          <w:spacing w:val="-10"/>
          <w:lang w:eastAsia="fr-FR"/>
        </w:rPr>
        <w:t xml:space="preserve">tem.” In literature, but it </w:t>
      </w:r>
      <w:r w:rsidR="00AA10E1" w:rsidRPr="00800771">
        <w:rPr>
          <w:rFonts w:eastAsia="Times New Roman" w:cs="Times New Roman"/>
          <w:bCs/>
          <w:iCs/>
          <w:spacing w:val="-10"/>
          <w:lang w:eastAsia="fr-FR"/>
        </w:rPr>
        <w:t>is</w:t>
      </w:r>
      <w:r w:rsidR="000A6462" w:rsidRPr="00800771">
        <w:rPr>
          <w:rFonts w:eastAsia="Times New Roman" w:cs="Times New Roman"/>
          <w:bCs/>
          <w:iCs/>
          <w:spacing w:val="-10"/>
          <w:lang w:eastAsia="fr-FR"/>
        </w:rPr>
        <w:t xml:space="preserve"> also the case in ordinary speech, “rhythm”—explicitly </w:t>
      </w:r>
      <w:r w:rsidR="00187651" w:rsidRPr="00800771">
        <w:rPr>
          <w:rFonts w:eastAsia="Times New Roman" w:cs="Times New Roman"/>
          <w:bCs/>
          <w:iCs/>
          <w:spacing w:val="-10"/>
          <w:lang w:eastAsia="fr-FR"/>
        </w:rPr>
        <w:t xml:space="preserve">taken by Meschonnic </w:t>
      </w:r>
      <w:r w:rsidR="000A6462" w:rsidRPr="00800771">
        <w:rPr>
          <w:rFonts w:eastAsia="Times New Roman" w:cs="Times New Roman"/>
          <w:bCs/>
          <w:iCs/>
          <w:spacing w:val="-10"/>
          <w:lang w:eastAsia="fr-FR"/>
        </w:rPr>
        <w:t xml:space="preserve">in the sense of </w:t>
      </w:r>
      <w:r w:rsidR="000A6462" w:rsidRPr="00800771">
        <w:rPr>
          <w:rFonts w:eastAsia="Times New Roman" w:cs="Times New Roman"/>
          <w:bCs/>
          <w:i/>
          <w:iCs/>
          <w:spacing w:val="-10"/>
          <w:lang w:eastAsia="fr-FR"/>
        </w:rPr>
        <w:t>rhuthmos</w:t>
      </w:r>
      <w:r w:rsidR="000A6462" w:rsidRPr="00800771">
        <w:rPr>
          <w:rFonts w:eastAsia="Times New Roman" w:cs="Times New Roman"/>
          <w:bCs/>
          <w:iCs/>
          <w:spacing w:val="-10"/>
          <w:lang w:eastAsia="fr-FR"/>
        </w:rPr>
        <w:t>—g</w:t>
      </w:r>
      <w:r w:rsidR="00AA10E1" w:rsidRPr="00800771">
        <w:rPr>
          <w:rFonts w:eastAsia="Times New Roman" w:cs="Times New Roman"/>
          <w:bCs/>
          <w:iCs/>
          <w:spacing w:val="-10"/>
          <w:lang w:eastAsia="fr-FR"/>
        </w:rPr>
        <w:t>ives</w:t>
      </w:r>
      <w:r w:rsidR="000A6462" w:rsidRPr="00800771">
        <w:rPr>
          <w:rFonts w:eastAsia="Times New Roman" w:cs="Times New Roman"/>
          <w:bCs/>
          <w:iCs/>
          <w:spacing w:val="-10"/>
          <w:lang w:eastAsia="fr-FR"/>
        </w:rPr>
        <w:t xml:space="preserve"> lan</w:t>
      </w:r>
      <w:r w:rsidR="00813CCE">
        <w:rPr>
          <w:rFonts w:eastAsia="Times New Roman" w:cs="Times New Roman"/>
          <w:bCs/>
          <w:iCs/>
          <w:spacing w:val="-10"/>
          <w:lang w:eastAsia="fr-FR"/>
        </w:rPr>
        <w:softHyphen/>
      </w:r>
      <w:r w:rsidR="000A6462" w:rsidRPr="00800771">
        <w:rPr>
          <w:rFonts w:eastAsia="Times New Roman" w:cs="Times New Roman"/>
          <w:bCs/>
          <w:iCs/>
          <w:spacing w:val="-10"/>
          <w:lang w:eastAsia="fr-FR"/>
        </w:rPr>
        <w:t>guage a specific quality that ma</w:t>
      </w:r>
      <w:r w:rsidR="00AA10E1" w:rsidRPr="00800771">
        <w:rPr>
          <w:rFonts w:eastAsia="Times New Roman" w:cs="Times New Roman"/>
          <w:bCs/>
          <w:iCs/>
          <w:spacing w:val="-10"/>
          <w:lang w:eastAsia="fr-FR"/>
        </w:rPr>
        <w:t>kes</w:t>
      </w:r>
      <w:r w:rsidR="000A6462" w:rsidRPr="00800771">
        <w:rPr>
          <w:rFonts w:eastAsia="Times New Roman" w:cs="Times New Roman"/>
          <w:bCs/>
          <w:iCs/>
          <w:spacing w:val="-10"/>
          <w:lang w:eastAsia="fr-FR"/>
        </w:rPr>
        <w:t xml:space="preserve"> it both entirely particular and share</w:t>
      </w:r>
      <w:r w:rsidR="000A6462" w:rsidRPr="00800771">
        <w:rPr>
          <w:rFonts w:eastAsia="Times New Roman" w:cs="Times New Roman"/>
          <w:bCs/>
          <w:iCs/>
          <w:spacing w:val="-10"/>
          <w:lang w:eastAsia="fr-FR"/>
        </w:rPr>
        <w:softHyphen/>
        <w:t xml:space="preserve">able. </w:t>
      </w:r>
      <w:r w:rsidR="00AA10E1" w:rsidRPr="00800771">
        <w:rPr>
          <w:rFonts w:eastAsia="Times New Roman" w:cs="Times New Roman"/>
          <w:bCs/>
          <w:iCs/>
          <w:spacing w:val="-10"/>
          <w:lang w:eastAsia="fr-FR"/>
        </w:rPr>
        <w:t>This phenomenon</w:t>
      </w:r>
      <w:r w:rsidR="000A6462" w:rsidRPr="00800771">
        <w:rPr>
          <w:rFonts w:eastAsia="Times New Roman" w:cs="Times New Roman"/>
          <w:bCs/>
          <w:iCs/>
          <w:spacing w:val="-10"/>
          <w:lang w:eastAsia="fr-FR"/>
        </w:rPr>
        <w:t xml:space="preserve"> explain</w:t>
      </w:r>
      <w:r w:rsidR="00187651" w:rsidRPr="00800771">
        <w:rPr>
          <w:rFonts w:eastAsia="Times New Roman" w:cs="Times New Roman"/>
          <w:bCs/>
          <w:iCs/>
          <w:spacing w:val="-10"/>
          <w:lang w:eastAsia="fr-FR"/>
        </w:rPr>
        <w:t>s</w:t>
      </w:r>
      <w:r w:rsidR="000A6462" w:rsidRPr="00800771">
        <w:rPr>
          <w:rFonts w:eastAsia="Times New Roman" w:cs="Times New Roman"/>
          <w:bCs/>
          <w:iCs/>
          <w:spacing w:val="-10"/>
          <w:lang w:eastAsia="fr-FR"/>
        </w:rPr>
        <w:t xml:space="preserve"> why literature </w:t>
      </w:r>
      <w:r w:rsidR="00187651" w:rsidRPr="00800771">
        <w:rPr>
          <w:rFonts w:eastAsia="Times New Roman" w:cs="Times New Roman"/>
          <w:bCs/>
          <w:iCs/>
          <w:spacing w:val="-10"/>
          <w:lang w:eastAsia="fr-FR"/>
        </w:rPr>
        <w:t>can</w:t>
      </w:r>
      <w:r w:rsidR="000A6462" w:rsidRPr="00800771">
        <w:rPr>
          <w:rFonts w:eastAsia="Times New Roman" w:cs="Times New Roman"/>
          <w:bCs/>
          <w:iCs/>
          <w:spacing w:val="-10"/>
          <w:lang w:eastAsia="fr-FR"/>
        </w:rPr>
        <w:t xml:space="preserve"> simultane</w:t>
      </w:r>
      <w:r w:rsidR="000A6462" w:rsidRPr="00800771">
        <w:rPr>
          <w:rFonts w:eastAsia="Times New Roman" w:cs="Times New Roman"/>
          <w:bCs/>
          <w:iCs/>
          <w:spacing w:val="-10"/>
          <w:lang w:eastAsia="fr-FR"/>
        </w:rPr>
        <w:softHyphen/>
        <w:t>ously express and con</w:t>
      </w:r>
      <w:r w:rsidR="000A6462" w:rsidRPr="00800771">
        <w:rPr>
          <w:rFonts w:eastAsia="Times New Roman" w:cs="Times New Roman"/>
          <w:bCs/>
          <w:iCs/>
          <w:spacing w:val="-10"/>
          <w:lang w:eastAsia="fr-FR"/>
        </w:rPr>
        <w:softHyphen/>
        <w:t>vey the deepest feelings, emotions, imaginaries, memo</w:t>
      </w:r>
      <w:r w:rsidR="00813CCE">
        <w:rPr>
          <w:rFonts w:eastAsia="Times New Roman" w:cs="Times New Roman"/>
          <w:bCs/>
          <w:iCs/>
          <w:spacing w:val="-10"/>
          <w:lang w:eastAsia="fr-FR"/>
        </w:rPr>
        <w:softHyphen/>
      </w:r>
      <w:r w:rsidR="000A6462" w:rsidRPr="00800771">
        <w:rPr>
          <w:rFonts w:eastAsia="Times New Roman" w:cs="Times New Roman"/>
          <w:bCs/>
          <w:iCs/>
          <w:spacing w:val="-10"/>
          <w:lang w:eastAsia="fr-FR"/>
        </w:rPr>
        <w:t xml:space="preserve">ries, values of a particular individual and be received by readers from totally different social groups and in entirely different historical times. </w:t>
      </w:r>
    </w:p>
    <w:p w:rsidR="00EC4667" w:rsidRPr="00800771" w:rsidRDefault="00B64A96" w:rsidP="00EC4667">
      <w:pPr>
        <w:tabs>
          <w:tab w:val="left" w:pos="426"/>
        </w:tabs>
        <w:spacing w:line="240" w:lineRule="exact"/>
        <w:ind w:firstLine="397"/>
        <w:rPr>
          <w:rFonts w:cs="Times New Roman"/>
          <w:bCs/>
          <w:spacing w:val="-10"/>
        </w:rPr>
      </w:pPr>
      <w:r w:rsidRPr="00800771">
        <w:rPr>
          <w:rFonts w:cs="Times New Roman"/>
          <w:bCs/>
          <w:spacing w:val="-10"/>
        </w:rPr>
        <w:t xml:space="preserve">2.3 </w:t>
      </w:r>
      <w:r w:rsidR="000A6462" w:rsidRPr="00800771">
        <w:rPr>
          <w:rFonts w:cs="Times New Roman"/>
          <w:bCs/>
          <w:spacing w:val="-10"/>
        </w:rPr>
        <w:t>Particularly i</w:t>
      </w:r>
      <w:r w:rsidR="00EC4667" w:rsidRPr="00800771">
        <w:rPr>
          <w:rFonts w:cs="Times New Roman"/>
          <w:bCs/>
          <w:spacing w:val="-10"/>
        </w:rPr>
        <w:t xml:space="preserve">mportant was </w:t>
      </w:r>
      <w:r w:rsidR="000A6462" w:rsidRPr="00800771">
        <w:rPr>
          <w:rFonts w:cs="Times New Roman"/>
          <w:bCs/>
          <w:spacing w:val="-10"/>
        </w:rPr>
        <w:t xml:space="preserve">here </w:t>
      </w:r>
      <w:r w:rsidR="00EC4667" w:rsidRPr="00800771">
        <w:rPr>
          <w:rFonts w:cs="Times New Roman"/>
          <w:bCs/>
          <w:spacing w:val="-10"/>
        </w:rPr>
        <w:t>the overcoming of the separation between linguistics and poetics, that is to say between ordinary and artistic use</w:t>
      </w:r>
      <w:r w:rsidR="00131605" w:rsidRPr="00800771">
        <w:rPr>
          <w:rFonts w:cs="Times New Roman"/>
          <w:bCs/>
          <w:spacing w:val="-10"/>
        </w:rPr>
        <w:t>s</w:t>
      </w:r>
      <w:r w:rsidR="00962C96" w:rsidRPr="00800771">
        <w:rPr>
          <w:rFonts w:cs="Times New Roman"/>
          <w:bCs/>
          <w:spacing w:val="-10"/>
        </w:rPr>
        <w:t xml:space="preserve"> of the language</w:t>
      </w:r>
      <w:r w:rsidR="00EC4667" w:rsidRPr="00800771">
        <w:rPr>
          <w:rFonts w:cs="Times New Roman"/>
          <w:bCs/>
          <w:spacing w:val="-10"/>
        </w:rPr>
        <w:t xml:space="preserve">. Poetry and more broadly literature </w:t>
      </w:r>
      <w:r w:rsidR="00962C96" w:rsidRPr="00800771">
        <w:rPr>
          <w:rFonts w:cs="Times New Roman"/>
          <w:bCs/>
          <w:spacing w:val="-10"/>
        </w:rPr>
        <w:t>are</w:t>
      </w:r>
      <w:r w:rsidR="00EC4667" w:rsidRPr="00800771">
        <w:rPr>
          <w:rFonts w:cs="Times New Roman"/>
          <w:bCs/>
          <w:spacing w:val="-10"/>
        </w:rPr>
        <w:t xml:space="preserve"> not “parasitic uses” of language, as Austin claimed. Quite the opposite, there </w:t>
      </w:r>
      <w:r w:rsidR="00962C96" w:rsidRPr="00800771">
        <w:rPr>
          <w:rFonts w:cs="Times New Roman"/>
          <w:bCs/>
          <w:spacing w:val="-10"/>
        </w:rPr>
        <w:t>is</w:t>
      </w:r>
      <w:r w:rsidR="00EC4667" w:rsidRPr="00800771">
        <w:rPr>
          <w:rFonts w:cs="Times New Roman"/>
          <w:bCs/>
          <w:spacing w:val="-10"/>
        </w:rPr>
        <w:t xml:space="preserve"> a fundamental continuity in </w:t>
      </w:r>
      <w:r w:rsidR="00131605" w:rsidRPr="00800771">
        <w:rPr>
          <w:rFonts w:cs="Times New Roman"/>
          <w:bCs/>
          <w:spacing w:val="-10"/>
        </w:rPr>
        <w:t>its</w:t>
      </w:r>
      <w:r w:rsidR="00EC4667" w:rsidRPr="00800771">
        <w:rPr>
          <w:rFonts w:cs="Times New Roman"/>
          <w:bCs/>
          <w:spacing w:val="-10"/>
        </w:rPr>
        <w:t xml:space="preserve"> various uses. Consequently, the differ</w:t>
      </w:r>
      <w:r w:rsidR="00813CCE">
        <w:rPr>
          <w:rFonts w:cs="Times New Roman"/>
          <w:bCs/>
          <w:spacing w:val="-10"/>
        </w:rPr>
        <w:softHyphen/>
      </w:r>
      <w:r w:rsidR="00EC4667" w:rsidRPr="00800771">
        <w:rPr>
          <w:rFonts w:cs="Times New Roman"/>
          <w:bCs/>
          <w:spacing w:val="-10"/>
        </w:rPr>
        <w:t xml:space="preserve">ence, which makes art what it is, </w:t>
      </w:r>
      <w:r w:rsidR="00962C96" w:rsidRPr="00800771">
        <w:rPr>
          <w:rFonts w:cs="Times New Roman"/>
          <w:bCs/>
          <w:spacing w:val="-10"/>
        </w:rPr>
        <w:t>is</w:t>
      </w:r>
      <w:r w:rsidR="00EC4667" w:rsidRPr="00800771">
        <w:rPr>
          <w:rFonts w:cs="Times New Roman"/>
          <w:bCs/>
          <w:spacing w:val="-10"/>
        </w:rPr>
        <w:t xml:space="preserve"> to be sought only in the degree of “variation” and “tension” introduced into the discourse, a conclu</w:t>
      </w:r>
      <w:r w:rsidR="00EC4667" w:rsidRPr="00800771">
        <w:rPr>
          <w:rFonts w:cs="Times New Roman"/>
          <w:bCs/>
          <w:spacing w:val="-10"/>
        </w:rPr>
        <w:softHyphen/>
        <w:t xml:space="preserve">sion which </w:t>
      </w:r>
      <w:r w:rsidR="00962C96" w:rsidRPr="00800771">
        <w:rPr>
          <w:rFonts w:cs="Times New Roman"/>
          <w:bCs/>
          <w:spacing w:val="-10"/>
        </w:rPr>
        <w:t>was</w:t>
      </w:r>
      <w:r w:rsidR="00EC4667" w:rsidRPr="00800771">
        <w:rPr>
          <w:rFonts w:cs="Times New Roman"/>
          <w:bCs/>
          <w:spacing w:val="-10"/>
        </w:rPr>
        <w:t xml:space="preserve"> in line with their previous descriptions of the “paradox</w:t>
      </w:r>
      <w:r w:rsidR="00EC4667" w:rsidRPr="00800771">
        <w:rPr>
          <w:rFonts w:cs="Times New Roman"/>
          <w:bCs/>
          <w:spacing w:val="-10"/>
        </w:rPr>
        <w:softHyphen/>
        <w:t>ical consistency” and the “rhythmic personage” animating the works of art.</w:t>
      </w:r>
    </w:p>
    <w:p w:rsidR="00EC4667" w:rsidRPr="00800771" w:rsidRDefault="00EC4667" w:rsidP="00EC4667">
      <w:pPr>
        <w:tabs>
          <w:tab w:val="left" w:pos="426"/>
        </w:tabs>
        <w:spacing w:line="240" w:lineRule="exact"/>
        <w:ind w:firstLine="397"/>
        <w:rPr>
          <w:rFonts w:cs="Times New Roman"/>
          <w:spacing w:val="-10"/>
        </w:rPr>
      </w:pPr>
      <w:r w:rsidRPr="00800771">
        <w:rPr>
          <w:rFonts w:cs="Times New Roman"/>
          <w:spacing w:val="-10"/>
        </w:rPr>
        <w:t>2.</w:t>
      </w:r>
      <w:r w:rsidR="00B64A96" w:rsidRPr="00800771">
        <w:rPr>
          <w:rFonts w:cs="Times New Roman"/>
          <w:spacing w:val="-10"/>
        </w:rPr>
        <w:t>4</w:t>
      </w:r>
      <w:r w:rsidRPr="00800771">
        <w:rPr>
          <w:rFonts w:cs="Times New Roman"/>
          <w:spacing w:val="-10"/>
        </w:rPr>
        <w:t xml:space="preserve"> In the discussion of the fourth “postulate of linguistics,” which affirmed that</w:t>
      </w:r>
      <w:r w:rsidRPr="00800771">
        <w:rPr>
          <w:rFonts w:cs="Times New Roman"/>
          <w:bCs/>
          <w:spacing w:val="-10"/>
        </w:rPr>
        <w:t xml:space="preserve"> “language can be scientifically stud</w:t>
      </w:r>
      <w:r w:rsidRPr="00800771">
        <w:rPr>
          <w:rFonts w:cs="Times New Roman"/>
          <w:bCs/>
          <w:spacing w:val="-10"/>
        </w:rPr>
        <w:softHyphen/>
        <w:t>ied only under the condi</w:t>
      </w:r>
      <w:r w:rsidRPr="00800771">
        <w:rPr>
          <w:rFonts w:cs="Times New Roman"/>
          <w:bCs/>
          <w:spacing w:val="-10"/>
        </w:rPr>
        <w:softHyphen/>
        <w:t>tions of a standard or major language”—which was one of the most famous presupposi</w:t>
      </w:r>
      <w:r w:rsidRPr="00800771">
        <w:rPr>
          <w:rFonts w:cs="Times New Roman"/>
          <w:bCs/>
          <w:spacing w:val="-10"/>
        </w:rPr>
        <w:softHyphen/>
        <w:t>tions of Chomsky, who worked all his life from the sole English language—Deleuze and Guattari did not refer to the numer</w:t>
      </w:r>
      <w:r w:rsidR="00813CCE">
        <w:rPr>
          <w:rFonts w:cs="Times New Roman"/>
          <w:bCs/>
          <w:spacing w:val="-10"/>
        </w:rPr>
        <w:softHyphen/>
      </w:r>
      <w:r w:rsidRPr="00800771">
        <w:rPr>
          <w:rFonts w:cs="Times New Roman"/>
          <w:bCs/>
          <w:spacing w:val="-10"/>
        </w:rPr>
        <w:t xml:space="preserve">ous linguists still faithful to Humboldt’s spirit and more open than Chomsky to the diversity of human languages. Strikingly, they used again literature to prove that language should be studied from the point of view of “minor languages.” This reintroduction of literature into the reasoning resulted in a series of </w:t>
      </w:r>
      <w:r w:rsidR="0063791C" w:rsidRPr="00800771">
        <w:rPr>
          <w:rFonts w:cs="Times New Roman"/>
          <w:bCs/>
          <w:spacing w:val="-10"/>
        </w:rPr>
        <w:t>notable remarks</w:t>
      </w:r>
      <w:r w:rsidRPr="00800771">
        <w:rPr>
          <w:rFonts w:cs="Times New Roman"/>
          <w:bCs/>
          <w:spacing w:val="-10"/>
        </w:rPr>
        <w:t xml:space="preserve"> which naturally con</w:t>
      </w:r>
      <w:r w:rsidR="00813CCE">
        <w:rPr>
          <w:rFonts w:cs="Times New Roman"/>
          <w:bCs/>
          <w:spacing w:val="-10"/>
        </w:rPr>
        <w:softHyphen/>
      </w:r>
      <w:r w:rsidRPr="00800771">
        <w:rPr>
          <w:rFonts w:cs="Times New Roman"/>
          <w:bCs/>
          <w:spacing w:val="-10"/>
        </w:rPr>
        <w:t>cerned both ordinary and artistic uses of the language. By placing lan</w:t>
      </w:r>
      <w:r w:rsidR="00813CCE">
        <w:rPr>
          <w:rFonts w:cs="Times New Roman"/>
          <w:bCs/>
          <w:spacing w:val="-10"/>
        </w:rPr>
        <w:softHyphen/>
      </w:r>
      <w:r w:rsidRPr="00800771">
        <w:rPr>
          <w:rFonts w:cs="Times New Roman"/>
          <w:bCs/>
          <w:spacing w:val="-10"/>
        </w:rPr>
        <w:t>guage “in a state of continuous variation” through “the impact of tone on pho</w:t>
      </w:r>
      <w:r w:rsidRPr="00800771">
        <w:rPr>
          <w:rFonts w:cs="Times New Roman"/>
          <w:bCs/>
          <w:spacing w:val="-10"/>
        </w:rPr>
        <w:softHyphen/>
        <w:t>nemes, accent on morphemes, or intonation on syntax” and by “stretch</w:t>
      </w:r>
      <w:r w:rsidRPr="00800771">
        <w:rPr>
          <w:rFonts w:cs="Times New Roman"/>
          <w:bCs/>
          <w:spacing w:val="-10"/>
        </w:rPr>
        <w:softHyphen/>
        <w:t>ing tensors through it,” that is by building “paradoxical con</w:t>
      </w:r>
      <w:r w:rsidR="00813CCE">
        <w:rPr>
          <w:rFonts w:cs="Times New Roman"/>
          <w:bCs/>
          <w:spacing w:val="-10"/>
        </w:rPr>
        <w:softHyphen/>
      </w:r>
      <w:r w:rsidRPr="00800771">
        <w:rPr>
          <w:rFonts w:cs="Times New Roman"/>
          <w:bCs/>
          <w:spacing w:val="-10"/>
        </w:rPr>
        <w:t xml:space="preserve">sistency” and “rhythmic personage,” authors such as Kafka made their own language become “minor.” It </w:t>
      </w:r>
      <w:r w:rsidR="0063791C" w:rsidRPr="00800771">
        <w:rPr>
          <w:rFonts w:cs="Times New Roman"/>
          <w:bCs/>
          <w:spacing w:val="-10"/>
        </w:rPr>
        <w:t>was</w:t>
      </w:r>
      <w:r w:rsidRPr="00800771">
        <w:rPr>
          <w:rFonts w:cs="Times New Roman"/>
          <w:bCs/>
          <w:spacing w:val="-10"/>
        </w:rPr>
        <w:t xml:space="preserve"> like, Deleuze and Guattari con</w:t>
      </w:r>
      <w:r w:rsidR="00813CCE">
        <w:rPr>
          <w:rFonts w:cs="Times New Roman"/>
          <w:bCs/>
          <w:spacing w:val="-10"/>
        </w:rPr>
        <w:softHyphen/>
      </w:r>
      <w:r w:rsidRPr="00800771">
        <w:rPr>
          <w:rFonts w:cs="Times New Roman"/>
          <w:bCs/>
          <w:spacing w:val="-10"/>
        </w:rPr>
        <w:t xml:space="preserve">cluded, becoming a “foreigner” in one’s own tongue. Once again, this description, despite its rapidity and lack of philological illustrations, was close to Meschonnic’s work. </w:t>
      </w:r>
    </w:p>
    <w:p w:rsidR="00EC4667" w:rsidRPr="00800771" w:rsidRDefault="00EC4667" w:rsidP="00EC4667">
      <w:pPr>
        <w:tabs>
          <w:tab w:val="left" w:pos="426"/>
        </w:tabs>
        <w:spacing w:line="240" w:lineRule="exact"/>
        <w:ind w:firstLine="397"/>
        <w:rPr>
          <w:rFonts w:cs="Times New Roman"/>
          <w:spacing w:val="-10"/>
        </w:rPr>
      </w:pPr>
      <w:r w:rsidRPr="00800771">
        <w:rPr>
          <w:rFonts w:cs="Times New Roman"/>
          <w:spacing w:val="-10"/>
        </w:rPr>
        <w:t xml:space="preserve">3. Deleuze and Guattari’s other discussions involving art were </w:t>
      </w:r>
      <w:r w:rsidR="0063791C" w:rsidRPr="00800771">
        <w:rPr>
          <w:rFonts w:cs="Times New Roman"/>
          <w:spacing w:val="-10"/>
        </w:rPr>
        <w:t>how</w:t>
      </w:r>
      <w:r w:rsidR="00813CCE">
        <w:rPr>
          <w:rFonts w:cs="Times New Roman"/>
          <w:spacing w:val="-10"/>
        </w:rPr>
        <w:softHyphen/>
      </w:r>
      <w:r w:rsidR="0063791C" w:rsidRPr="00800771">
        <w:rPr>
          <w:rFonts w:cs="Times New Roman"/>
          <w:spacing w:val="-10"/>
        </w:rPr>
        <w:t xml:space="preserve">ever </w:t>
      </w:r>
      <w:r w:rsidRPr="00800771">
        <w:rPr>
          <w:rFonts w:cs="Times New Roman"/>
          <w:spacing w:val="-10"/>
        </w:rPr>
        <w:t xml:space="preserve">much more debatable. </w:t>
      </w:r>
    </w:p>
    <w:p w:rsidR="00EC4667" w:rsidRPr="00800771" w:rsidRDefault="00EC4667" w:rsidP="00EC4667">
      <w:pPr>
        <w:tabs>
          <w:tab w:val="left" w:pos="426"/>
        </w:tabs>
        <w:spacing w:line="240" w:lineRule="exact"/>
        <w:ind w:firstLine="397"/>
        <w:rPr>
          <w:rFonts w:cs="Times New Roman"/>
          <w:spacing w:val="-10"/>
        </w:rPr>
      </w:pPr>
      <w:r w:rsidRPr="00800771">
        <w:rPr>
          <w:rFonts w:cs="Times New Roman"/>
          <w:spacing w:val="-10"/>
        </w:rPr>
        <w:t xml:space="preserve">3.1 In the last chapter of the book, which discussed the possible means of accounting for the various forms of interactions between “smooth and striated spaces,” and for the respective type of ethics and politics linked to them, they deployed three artistic examples </w:t>
      </w:r>
      <w:r w:rsidR="0063791C" w:rsidRPr="00800771">
        <w:rPr>
          <w:rFonts w:cs="Times New Roman"/>
          <w:spacing w:val="-10"/>
        </w:rPr>
        <w:t>which</w:t>
      </w:r>
      <w:r w:rsidRPr="00800771">
        <w:rPr>
          <w:rFonts w:cs="Times New Roman"/>
          <w:spacing w:val="-10"/>
        </w:rPr>
        <w:t xml:space="preserve"> had very different value</w:t>
      </w:r>
      <w:r w:rsidR="0063791C" w:rsidRPr="00800771">
        <w:rPr>
          <w:rFonts w:cs="Times New Roman"/>
          <w:spacing w:val="-10"/>
        </w:rPr>
        <w:t>s</w:t>
      </w:r>
      <w:r w:rsidRPr="00800771">
        <w:rPr>
          <w:rFonts w:cs="Times New Roman"/>
          <w:spacing w:val="-10"/>
        </w:rPr>
        <w:t>.</w:t>
      </w:r>
    </w:p>
    <w:p w:rsidR="00EC4667" w:rsidRPr="00800771" w:rsidRDefault="00EC4667" w:rsidP="00EC4667">
      <w:pPr>
        <w:tabs>
          <w:tab w:val="left" w:pos="426"/>
        </w:tabs>
        <w:spacing w:line="240" w:lineRule="exact"/>
        <w:ind w:firstLine="397"/>
        <w:rPr>
          <w:rFonts w:cs="Times New Roman"/>
          <w:bCs/>
          <w:iCs/>
          <w:spacing w:val="-10"/>
        </w:rPr>
      </w:pPr>
      <w:r w:rsidRPr="00800771">
        <w:rPr>
          <w:rFonts w:cs="Times New Roman"/>
          <w:spacing w:val="-10"/>
        </w:rPr>
        <w:t xml:space="preserve">3.2 In the most </w:t>
      </w:r>
      <w:r w:rsidR="0063791C" w:rsidRPr="00800771">
        <w:rPr>
          <w:rFonts w:cs="Times New Roman"/>
          <w:spacing w:val="-10"/>
        </w:rPr>
        <w:t>interesting</w:t>
      </w:r>
      <w:r w:rsidRPr="00800771">
        <w:rPr>
          <w:rFonts w:cs="Times New Roman"/>
          <w:spacing w:val="-10"/>
        </w:rPr>
        <w:t xml:space="preserve"> section of this chapter, Deleuze and Guattari borrowed from Pierre Boulez to elaborate the opposi</w:t>
      </w:r>
      <w:r w:rsidRPr="00800771">
        <w:rPr>
          <w:rFonts w:cs="Times New Roman"/>
          <w:spacing w:val="-10"/>
        </w:rPr>
        <w:softHyphen/>
        <w:t xml:space="preserve">tion between </w:t>
      </w:r>
      <w:r w:rsidRPr="00800771">
        <w:rPr>
          <w:rFonts w:cs="Times New Roman"/>
          <w:bCs/>
          <w:iCs/>
          <w:spacing w:val="-10"/>
        </w:rPr>
        <w:t>“non</w:t>
      </w:r>
      <w:r w:rsidRPr="00800771">
        <w:rPr>
          <w:rFonts w:cs="Times New Roman"/>
          <w:bCs/>
          <w:iCs/>
          <w:spacing w:val="-10"/>
        </w:rPr>
        <w:softHyphen/>
        <w:t>metric and metric multiplicities,” that is to say between regular and irregular distribution of space-time in music. By referring to Boulez’s desire to introduce “smooth space” and “continuous variation” into regular music, they were clearly parting from the usual musical definition of rhythm, which accepted, since the middle of the 19th cen</w:t>
      </w:r>
      <w:r w:rsidR="00813CCE">
        <w:rPr>
          <w:rFonts w:cs="Times New Roman"/>
          <w:bCs/>
          <w:iCs/>
          <w:spacing w:val="-10"/>
        </w:rPr>
        <w:softHyphen/>
      </w:r>
      <w:r w:rsidRPr="00800771">
        <w:rPr>
          <w:rFonts w:cs="Times New Roman"/>
          <w:bCs/>
          <w:iCs/>
          <w:spacing w:val="-10"/>
        </w:rPr>
        <w:t xml:space="preserve">tury, a few time distortions such as </w:t>
      </w:r>
      <w:r w:rsidRPr="00800771">
        <w:rPr>
          <w:rFonts w:cs="Times New Roman"/>
          <w:bCs/>
          <w:i/>
          <w:iCs/>
          <w:spacing w:val="-10"/>
        </w:rPr>
        <w:t>rubato</w:t>
      </w:r>
      <w:r w:rsidRPr="00800771">
        <w:rPr>
          <w:rFonts w:cs="Times New Roman"/>
          <w:bCs/>
          <w:iCs/>
          <w:spacing w:val="-10"/>
        </w:rPr>
        <w:t xml:space="preserve">, but which kept the regular pulsation as </w:t>
      </w:r>
      <w:r w:rsidR="00BD67A8">
        <w:rPr>
          <w:rFonts w:cs="Times New Roman"/>
          <w:bCs/>
          <w:iCs/>
          <w:spacing w:val="-10"/>
        </w:rPr>
        <w:t>main</w:t>
      </w:r>
      <w:r w:rsidRPr="00800771">
        <w:rPr>
          <w:rFonts w:cs="Times New Roman"/>
          <w:bCs/>
          <w:iCs/>
          <w:spacing w:val="-10"/>
        </w:rPr>
        <w:t xml:space="preserve"> reference. Strikingly, </w:t>
      </w:r>
      <w:r w:rsidRPr="00800771">
        <w:rPr>
          <w:rFonts w:cs="Times New Roman"/>
          <w:spacing w:val="-10"/>
        </w:rPr>
        <w:t>Deleuze and Guattari started then to elaborate on the kind of “consistency” contemporary music was aim</w:t>
      </w:r>
      <w:r w:rsidR="00813CCE">
        <w:rPr>
          <w:rFonts w:cs="Times New Roman"/>
          <w:spacing w:val="-10"/>
        </w:rPr>
        <w:softHyphen/>
      </w:r>
      <w:r w:rsidRPr="00800771">
        <w:rPr>
          <w:rFonts w:cs="Times New Roman"/>
          <w:spacing w:val="-10"/>
        </w:rPr>
        <w:t xml:space="preserve">ing at, with the concepts of </w:t>
      </w:r>
      <w:r w:rsidRPr="00800771">
        <w:rPr>
          <w:rFonts w:cs="Times New Roman"/>
          <w:bCs/>
          <w:iCs/>
          <w:spacing w:val="-10"/>
        </w:rPr>
        <w:t>“continuous variation,” “continu</w:t>
      </w:r>
      <w:r w:rsidRPr="00800771">
        <w:rPr>
          <w:rFonts w:cs="Times New Roman"/>
          <w:bCs/>
          <w:iCs/>
          <w:spacing w:val="-10"/>
        </w:rPr>
        <w:softHyphen/>
        <w:t>ous devel</w:t>
      </w:r>
      <w:r w:rsidRPr="00800771">
        <w:rPr>
          <w:rFonts w:cs="Times New Roman"/>
          <w:bCs/>
          <w:iCs/>
          <w:spacing w:val="-10"/>
        </w:rPr>
        <w:softHyphen/>
        <w:t>opment of form,” and “</w:t>
      </w:r>
      <w:r w:rsidRPr="00800771">
        <w:rPr>
          <w:rFonts w:cs="Times New Roman"/>
          <w:spacing w:val="-10"/>
        </w:rPr>
        <w:t xml:space="preserve">rhythmic values.” </w:t>
      </w:r>
    </w:p>
    <w:p w:rsidR="00EC4667" w:rsidRPr="00800771" w:rsidRDefault="00EC4667" w:rsidP="00EC4667">
      <w:pPr>
        <w:tabs>
          <w:tab w:val="left" w:pos="426"/>
        </w:tabs>
        <w:spacing w:line="240" w:lineRule="exact"/>
        <w:ind w:firstLine="397"/>
        <w:rPr>
          <w:rFonts w:cs="Times New Roman"/>
          <w:bCs/>
          <w:iCs/>
          <w:spacing w:val="-10"/>
        </w:rPr>
      </w:pPr>
      <w:r w:rsidRPr="00800771">
        <w:rPr>
          <w:rFonts w:cs="Times New Roman"/>
          <w:bCs/>
          <w:iCs/>
          <w:spacing w:val="-10"/>
        </w:rPr>
        <w:t xml:space="preserve">3.3 As in their discussion of the history of art, they finally relativized the opposition between “metric and non-metric” forms by noting that Boulez was actually concerned “with the communication between the two kinds of space, their alternations and superpositions.” Striated or metric space-time should not be conceived as simply contrary to smooth or non-metric space-time. While remaining opposite to the second, the first had to be included in what constituted a larger concept. Like writing, music was based on a “paradoxical consistency.” </w:t>
      </w:r>
      <w:r w:rsidR="0063791C" w:rsidRPr="00800771">
        <w:rPr>
          <w:rFonts w:cs="Times New Roman"/>
          <w:bCs/>
          <w:iCs/>
          <w:spacing w:val="-10"/>
        </w:rPr>
        <w:t xml:space="preserve">In short, metrics should be comprised into </w:t>
      </w:r>
      <w:r w:rsidR="0063791C" w:rsidRPr="00800771">
        <w:rPr>
          <w:rFonts w:cs="Times New Roman"/>
          <w:bCs/>
          <w:i/>
          <w:iCs/>
          <w:spacing w:val="-10"/>
        </w:rPr>
        <w:t>rhuthmics</w:t>
      </w:r>
      <w:r w:rsidR="001A5169" w:rsidRPr="001A5169">
        <w:rPr>
          <w:rFonts w:cs="Times New Roman"/>
          <w:bCs/>
          <w:iCs/>
          <w:spacing w:val="-10"/>
        </w:rPr>
        <w:t>—and not the other way around</w:t>
      </w:r>
      <w:r w:rsidR="0063791C" w:rsidRPr="001A5169">
        <w:rPr>
          <w:rFonts w:cs="Times New Roman"/>
          <w:bCs/>
          <w:iCs/>
          <w:spacing w:val="-10"/>
        </w:rPr>
        <w:t>.</w:t>
      </w:r>
      <w:r w:rsidR="0063791C" w:rsidRPr="00800771">
        <w:rPr>
          <w:rFonts w:cs="Times New Roman"/>
          <w:bCs/>
          <w:iCs/>
          <w:spacing w:val="-10"/>
        </w:rPr>
        <w:t xml:space="preserve"> </w:t>
      </w:r>
    </w:p>
    <w:p w:rsidR="00EC4667" w:rsidRPr="00800771" w:rsidRDefault="00EC4667" w:rsidP="00EC4667">
      <w:pPr>
        <w:tabs>
          <w:tab w:val="left" w:pos="426"/>
        </w:tabs>
        <w:spacing w:line="240" w:lineRule="exact"/>
        <w:ind w:firstLine="397"/>
        <w:rPr>
          <w:rFonts w:cs="Times New Roman"/>
          <w:bCs/>
          <w:iCs/>
          <w:spacing w:val="-10"/>
        </w:rPr>
      </w:pPr>
      <w:r w:rsidRPr="00800771">
        <w:rPr>
          <w:rFonts w:cs="Times New Roman"/>
          <w:bCs/>
          <w:iCs/>
          <w:spacing w:val="-10"/>
        </w:rPr>
        <w:t xml:space="preserve">3.4 </w:t>
      </w:r>
      <w:r w:rsidR="0063791C" w:rsidRPr="00800771">
        <w:rPr>
          <w:rFonts w:cs="Times New Roman"/>
          <w:bCs/>
          <w:iCs/>
          <w:spacing w:val="-10"/>
        </w:rPr>
        <w:t xml:space="preserve">The two other examples provided by Deleuze and Guattari in the </w:t>
      </w:r>
      <w:r w:rsidR="00D4283A" w:rsidRPr="00800771">
        <w:rPr>
          <w:rFonts w:cs="Times New Roman"/>
          <w:bCs/>
          <w:iCs/>
          <w:spacing w:val="-10"/>
        </w:rPr>
        <w:t xml:space="preserve">very </w:t>
      </w:r>
      <w:r w:rsidR="0063791C" w:rsidRPr="00800771">
        <w:rPr>
          <w:rFonts w:cs="Times New Roman"/>
          <w:bCs/>
          <w:iCs/>
          <w:spacing w:val="-10"/>
        </w:rPr>
        <w:t xml:space="preserve">first and </w:t>
      </w:r>
      <w:r w:rsidR="00D4283A" w:rsidRPr="00800771">
        <w:rPr>
          <w:rFonts w:cs="Times New Roman"/>
          <w:bCs/>
          <w:iCs/>
          <w:spacing w:val="-10"/>
        </w:rPr>
        <w:t xml:space="preserve">very </w:t>
      </w:r>
      <w:r w:rsidR="0063791C" w:rsidRPr="00800771">
        <w:rPr>
          <w:rFonts w:cs="Times New Roman"/>
          <w:spacing w:val="-10"/>
        </w:rPr>
        <w:t xml:space="preserve">last pages of the chapter </w:t>
      </w:r>
      <w:r w:rsidR="0063791C" w:rsidRPr="00800771">
        <w:rPr>
          <w:rFonts w:cs="Times New Roman"/>
          <w:bCs/>
          <w:iCs/>
          <w:spacing w:val="-10"/>
        </w:rPr>
        <w:t xml:space="preserve">were </w:t>
      </w:r>
      <w:r w:rsidR="009B7DCD" w:rsidRPr="00800771">
        <w:rPr>
          <w:rFonts w:cs="Times New Roman"/>
          <w:bCs/>
          <w:iCs/>
          <w:spacing w:val="-10"/>
        </w:rPr>
        <w:t xml:space="preserve">unfortunately </w:t>
      </w:r>
      <w:r w:rsidR="0063791C" w:rsidRPr="00800771">
        <w:rPr>
          <w:rFonts w:cs="Times New Roman"/>
          <w:bCs/>
          <w:iCs/>
          <w:spacing w:val="-10"/>
        </w:rPr>
        <w:t>much less convinc</w:t>
      </w:r>
      <w:r w:rsidR="00D4283A" w:rsidRPr="00800771">
        <w:rPr>
          <w:rFonts w:cs="Times New Roman"/>
          <w:bCs/>
          <w:iCs/>
          <w:spacing w:val="-10"/>
        </w:rPr>
        <w:softHyphen/>
      </w:r>
      <w:r w:rsidR="0063791C" w:rsidRPr="00800771">
        <w:rPr>
          <w:rFonts w:cs="Times New Roman"/>
          <w:bCs/>
          <w:iCs/>
          <w:spacing w:val="-10"/>
        </w:rPr>
        <w:t xml:space="preserve">ing. </w:t>
      </w:r>
      <w:r w:rsidR="009452BF" w:rsidRPr="00800771">
        <w:rPr>
          <w:rFonts w:cs="Times New Roman"/>
          <w:bCs/>
          <w:iCs/>
          <w:spacing w:val="-10"/>
        </w:rPr>
        <w:t>Whereas</w:t>
      </w:r>
      <w:r w:rsidRPr="00800771">
        <w:rPr>
          <w:rFonts w:cs="Times New Roman"/>
          <w:bCs/>
          <w:iCs/>
          <w:spacing w:val="-10"/>
        </w:rPr>
        <w:t xml:space="preserve"> the discussion of contemporary music as </w:t>
      </w:r>
      <w:r w:rsidR="00D4283A" w:rsidRPr="00800771">
        <w:rPr>
          <w:rFonts w:cs="Times New Roman"/>
          <w:bCs/>
          <w:iCs/>
          <w:spacing w:val="-10"/>
        </w:rPr>
        <w:t>theorized</w:t>
      </w:r>
      <w:r w:rsidRPr="00800771">
        <w:rPr>
          <w:rFonts w:cs="Times New Roman"/>
          <w:bCs/>
          <w:iCs/>
          <w:spacing w:val="-10"/>
        </w:rPr>
        <w:t xml:space="preserve"> by Boulez</w:t>
      </w:r>
      <w:r w:rsidR="009452BF" w:rsidRPr="00800771">
        <w:rPr>
          <w:rFonts w:cs="Times New Roman"/>
          <w:bCs/>
          <w:iCs/>
          <w:spacing w:val="-10"/>
        </w:rPr>
        <w:t xml:space="preserve"> took</w:t>
      </w:r>
      <w:r w:rsidRPr="00800771">
        <w:rPr>
          <w:rFonts w:cs="Times New Roman"/>
          <w:bCs/>
          <w:iCs/>
          <w:spacing w:val="-10"/>
        </w:rPr>
        <w:t xml:space="preserve"> into account a dynamic relationship between smooth and striated space-times, these</w:t>
      </w:r>
      <w:r w:rsidR="0063791C" w:rsidRPr="00800771">
        <w:rPr>
          <w:rFonts w:cs="Times New Roman"/>
          <w:bCs/>
          <w:iCs/>
          <w:spacing w:val="-10"/>
        </w:rPr>
        <w:t xml:space="preserve"> section</w:t>
      </w:r>
      <w:r w:rsidR="00ED34CB" w:rsidRPr="00800771">
        <w:rPr>
          <w:rFonts w:cs="Times New Roman"/>
          <w:bCs/>
          <w:iCs/>
          <w:spacing w:val="-10"/>
        </w:rPr>
        <w:t>s</w:t>
      </w:r>
      <w:r w:rsidR="0063791C" w:rsidRPr="00800771">
        <w:rPr>
          <w:rFonts w:cs="Times New Roman"/>
          <w:bCs/>
          <w:iCs/>
          <w:spacing w:val="-10"/>
        </w:rPr>
        <w:t xml:space="preserve"> </w:t>
      </w:r>
      <w:r w:rsidR="0063791C" w:rsidRPr="00800771">
        <w:rPr>
          <w:rFonts w:cs="Times New Roman"/>
          <w:spacing w:val="-10"/>
        </w:rPr>
        <w:t>devoted to</w:t>
      </w:r>
      <w:r w:rsidR="00ED34CB" w:rsidRPr="00800771">
        <w:rPr>
          <w:rFonts w:cs="Times New Roman"/>
          <w:spacing w:val="-10"/>
        </w:rPr>
        <w:t xml:space="preserve"> “felt,” “quilt” and</w:t>
      </w:r>
      <w:r w:rsidR="00D4283A" w:rsidRPr="00800771">
        <w:rPr>
          <w:rFonts w:cs="Times New Roman"/>
          <w:spacing w:val="-10"/>
        </w:rPr>
        <w:t>, lastly,</w:t>
      </w:r>
      <w:r w:rsidR="00ED34CB" w:rsidRPr="00800771">
        <w:rPr>
          <w:rFonts w:cs="Times New Roman"/>
          <w:spacing w:val="-10"/>
        </w:rPr>
        <w:t xml:space="preserve"> “nomad art</w:t>
      </w:r>
      <w:r w:rsidR="0063791C" w:rsidRPr="00800771">
        <w:rPr>
          <w:rFonts w:cs="Times New Roman"/>
          <w:spacing w:val="-10"/>
        </w:rPr>
        <w:t xml:space="preserve">” </w:t>
      </w:r>
      <w:r w:rsidRPr="00800771">
        <w:rPr>
          <w:rFonts w:cs="Times New Roman"/>
          <w:bCs/>
          <w:iCs/>
          <w:spacing w:val="-10"/>
        </w:rPr>
        <w:t>implemented a</w:t>
      </w:r>
      <w:r w:rsidR="009452BF" w:rsidRPr="00800771">
        <w:rPr>
          <w:rFonts w:cs="Times New Roman"/>
          <w:bCs/>
          <w:iCs/>
          <w:spacing w:val="-10"/>
        </w:rPr>
        <w:t>n</w:t>
      </w:r>
      <w:r w:rsidRPr="00800771">
        <w:rPr>
          <w:rFonts w:cs="Times New Roman"/>
          <w:bCs/>
          <w:iCs/>
          <w:spacing w:val="-10"/>
        </w:rPr>
        <w:t xml:space="preserve"> </w:t>
      </w:r>
      <w:r w:rsidR="009452BF" w:rsidRPr="00800771">
        <w:rPr>
          <w:rFonts w:cs="Times New Roman"/>
          <w:bCs/>
          <w:iCs/>
          <w:spacing w:val="-10"/>
        </w:rPr>
        <w:t>impressively</w:t>
      </w:r>
      <w:r w:rsidRPr="00800771">
        <w:rPr>
          <w:rFonts w:cs="Times New Roman"/>
          <w:bCs/>
          <w:iCs/>
          <w:spacing w:val="-10"/>
        </w:rPr>
        <w:t xml:space="preserve"> dualistic perspec</w:t>
      </w:r>
      <w:r w:rsidR="009B7DCD" w:rsidRPr="00800771">
        <w:rPr>
          <w:rFonts w:cs="Times New Roman"/>
          <w:bCs/>
          <w:iCs/>
          <w:spacing w:val="-10"/>
        </w:rPr>
        <w:softHyphen/>
      </w:r>
      <w:r w:rsidRPr="00800771">
        <w:rPr>
          <w:rFonts w:cs="Times New Roman"/>
          <w:bCs/>
          <w:iCs/>
          <w:spacing w:val="-10"/>
        </w:rPr>
        <w:t>tive. Art was divided into two opposite and exclusive kinds. Ancient nomad textile, jewelry and domestic objects would reflect the consub</w:t>
      </w:r>
      <w:r w:rsidR="009B7DCD" w:rsidRPr="00800771">
        <w:rPr>
          <w:rFonts w:cs="Times New Roman"/>
          <w:bCs/>
          <w:iCs/>
          <w:spacing w:val="-10"/>
        </w:rPr>
        <w:softHyphen/>
      </w:r>
      <w:r w:rsidRPr="00800771">
        <w:rPr>
          <w:rFonts w:cs="Times New Roman"/>
          <w:bCs/>
          <w:iCs/>
          <w:spacing w:val="-10"/>
        </w:rPr>
        <w:t>stantial relation of nomad group</w:t>
      </w:r>
      <w:r w:rsidR="00D4283A" w:rsidRPr="00800771">
        <w:rPr>
          <w:rFonts w:cs="Times New Roman"/>
          <w:bCs/>
          <w:iCs/>
          <w:spacing w:val="-10"/>
        </w:rPr>
        <w:t>s</w:t>
      </w:r>
      <w:r w:rsidRPr="00800771">
        <w:rPr>
          <w:rFonts w:cs="Times New Roman"/>
          <w:bCs/>
          <w:iCs/>
          <w:spacing w:val="-10"/>
        </w:rPr>
        <w:t xml:space="preserve"> to smooth space, </w:t>
      </w:r>
      <w:r w:rsidR="009B7DCD" w:rsidRPr="00800771">
        <w:rPr>
          <w:rFonts w:cs="Times New Roman"/>
          <w:bCs/>
          <w:iCs/>
          <w:spacing w:val="-10"/>
        </w:rPr>
        <w:t>while</w:t>
      </w:r>
      <w:r w:rsidRPr="00800771">
        <w:rPr>
          <w:rFonts w:cs="Times New Roman"/>
          <w:bCs/>
          <w:iCs/>
          <w:spacing w:val="-10"/>
        </w:rPr>
        <w:t xml:space="preserve"> the Roman and Greek art would </w:t>
      </w:r>
      <w:r w:rsidR="009B7DCD" w:rsidRPr="00800771">
        <w:rPr>
          <w:rFonts w:cs="Times New Roman"/>
          <w:bCs/>
          <w:iCs/>
          <w:spacing w:val="-10"/>
        </w:rPr>
        <w:t xml:space="preserve">by contrast </w:t>
      </w:r>
      <w:r w:rsidRPr="00800771">
        <w:rPr>
          <w:rFonts w:cs="Times New Roman"/>
          <w:bCs/>
          <w:iCs/>
          <w:spacing w:val="-10"/>
        </w:rPr>
        <w:t>reflect the striated space institu</w:t>
      </w:r>
      <w:r w:rsidRPr="00800771">
        <w:rPr>
          <w:rFonts w:cs="Times New Roman"/>
          <w:bCs/>
          <w:iCs/>
          <w:spacing w:val="-10"/>
        </w:rPr>
        <w:softHyphen/>
        <w:t xml:space="preserve">ted by the City-State. </w:t>
      </w:r>
      <w:r w:rsidR="009452BF" w:rsidRPr="00800771">
        <w:rPr>
          <w:rFonts w:cs="Times New Roman"/>
          <w:bCs/>
          <w:iCs/>
          <w:spacing w:val="-10"/>
        </w:rPr>
        <w:t>Moreover, t</w:t>
      </w:r>
      <w:r w:rsidRPr="00800771">
        <w:rPr>
          <w:rFonts w:cs="Times New Roman"/>
          <w:bCs/>
          <w:iCs/>
          <w:spacing w:val="-10"/>
        </w:rPr>
        <w:t xml:space="preserve">his social and </w:t>
      </w:r>
      <w:r w:rsidR="009B7DCD" w:rsidRPr="00800771">
        <w:rPr>
          <w:rFonts w:cs="Times New Roman"/>
          <w:bCs/>
          <w:iCs/>
          <w:spacing w:val="-10"/>
        </w:rPr>
        <w:t>political</w:t>
      </w:r>
      <w:r w:rsidRPr="00800771">
        <w:rPr>
          <w:rFonts w:cs="Times New Roman"/>
          <w:bCs/>
          <w:iCs/>
          <w:spacing w:val="-10"/>
        </w:rPr>
        <w:t xml:space="preserve"> division would </w:t>
      </w:r>
      <w:r w:rsidR="009452BF" w:rsidRPr="00800771">
        <w:rPr>
          <w:rFonts w:cs="Times New Roman"/>
          <w:bCs/>
          <w:iCs/>
          <w:spacing w:val="-10"/>
        </w:rPr>
        <w:t>entail</w:t>
      </w:r>
      <w:r w:rsidRPr="00800771">
        <w:rPr>
          <w:rFonts w:cs="Times New Roman"/>
          <w:bCs/>
          <w:iCs/>
          <w:spacing w:val="-10"/>
        </w:rPr>
        <w:t xml:space="preserve"> a series of other more technical divisions: on the one hand, nomad art would oppose the Greek and Roman “long-distance vision” and “optical space” with “close-range vision” and “haptic space”; on the other hand, it would make a systematical use of “continuous variations,” “infinite succession of linkages and changes in direction,” discarding thereby measure, regular repeti</w:t>
      </w:r>
      <w:r w:rsidRPr="00800771">
        <w:rPr>
          <w:rFonts w:cs="Times New Roman"/>
          <w:bCs/>
          <w:iCs/>
          <w:spacing w:val="-10"/>
        </w:rPr>
        <w:softHyphen/>
        <w:t xml:space="preserve">tion, symmetry, and what Deleuze and Guattari called the Greek and Roman “ordered ambient space.” In a final touch of philosophical simplification, all these features would make nomad art one of the best visual and haptic equivalent of the “becoming itself,” of the “process” in its purest form, a “local absolute,” while, naturally, state art </w:t>
      </w:r>
      <w:r w:rsidR="009B7DCD" w:rsidRPr="00800771">
        <w:rPr>
          <w:rFonts w:cs="Times New Roman"/>
          <w:bCs/>
          <w:iCs/>
          <w:spacing w:val="-10"/>
        </w:rPr>
        <w:t>would</w:t>
      </w:r>
      <w:r w:rsidRPr="00800771">
        <w:rPr>
          <w:rFonts w:cs="Times New Roman"/>
          <w:bCs/>
          <w:iCs/>
          <w:spacing w:val="-10"/>
        </w:rPr>
        <w:t xml:space="preserve"> reflect</w:t>
      </w:r>
      <w:r w:rsidR="009B7DCD" w:rsidRPr="00800771">
        <w:rPr>
          <w:rFonts w:cs="Times New Roman"/>
          <w:bCs/>
          <w:iCs/>
          <w:spacing w:val="-10"/>
        </w:rPr>
        <w:t xml:space="preserve"> </w:t>
      </w:r>
      <w:r w:rsidRPr="00800771">
        <w:rPr>
          <w:rFonts w:cs="Times New Roman"/>
          <w:bCs/>
          <w:iCs/>
          <w:spacing w:val="-10"/>
        </w:rPr>
        <w:t xml:space="preserve">eternity, immobility, and universal absolute. </w:t>
      </w:r>
    </w:p>
    <w:p w:rsidR="00EC4667" w:rsidRPr="00800771" w:rsidRDefault="00EC4667" w:rsidP="00EC4667">
      <w:pPr>
        <w:tabs>
          <w:tab w:val="left" w:pos="426"/>
        </w:tabs>
        <w:spacing w:line="240" w:lineRule="exact"/>
        <w:ind w:firstLine="397"/>
        <w:rPr>
          <w:rFonts w:cs="Times New Roman"/>
          <w:bCs/>
          <w:iCs/>
          <w:spacing w:val="-10"/>
        </w:rPr>
      </w:pPr>
      <w:r w:rsidRPr="00800771">
        <w:rPr>
          <w:rFonts w:cs="Times New Roman"/>
          <w:bCs/>
          <w:iCs/>
          <w:spacing w:val="-10"/>
        </w:rPr>
        <w:t>3.</w:t>
      </w:r>
      <w:r w:rsidR="002A598F" w:rsidRPr="00800771">
        <w:rPr>
          <w:rFonts w:cs="Times New Roman"/>
          <w:bCs/>
          <w:iCs/>
          <w:spacing w:val="-10"/>
        </w:rPr>
        <w:t>5</w:t>
      </w:r>
      <w:r w:rsidRPr="00800771">
        <w:rPr>
          <w:rFonts w:cs="Times New Roman"/>
          <w:bCs/>
          <w:iCs/>
          <w:spacing w:val="-10"/>
        </w:rPr>
        <w:t xml:space="preserve"> </w:t>
      </w:r>
      <w:r w:rsidR="00215E84">
        <w:rPr>
          <w:rFonts w:cs="Times New Roman"/>
          <w:bCs/>
          <w:iCs/>
          <w:spacing w:val="-10"/>
        </w:rPr>
        <w:t>Likewise, i</w:t>
      </w:r>
      <w:r w:rsidRPr="00800771">
        <w:rPr>
          <w:rFonts w:cs="Times New Roman"/>
          <w:bCs/>
          <w:iCs/>
          <w:spacing w:val="-10"/>
        </w:rPr>
        <w:t>n Chapter 8, Deleuze and Guattari regressed to a con</w:t>
      </w:r>
      <w:r w:rsidR="00813CCE">
        <w:rPr>
          <w:rFonts w:cs="Times New Roman"/>
          <w:bCs/>
          <w:iCs/>
          <w:spacing w:val="-10"/>
        </w:rPr>
        <w:softHyphen/>
      </w:r>
      <w:r w:rsidRPr="00800771">
        <w:rPr>
          <w:rFonts w:cs="Times New Roman"/>
          <w:bCs/>
          <w:iCs/>
          <w:spacing w:val="-10"/>
        </w:rPr>
        <w:t>ception of literature that reduced it to its mere narratological dimension. Enuncia</w:t>
      </w:r>
      <w:r w:rsidR="00CF4955" w:rsidRPr="00800771">
        <w:rPr>
          <w:rFonts w:cs="Times New Roman"/>
          <w:bCs/>
          <w:iCs/>
          <w:spacing w:val="-10"/>
        </w:rPr>
        <w:softHyphen/>
      </w:r>
      <w:r w:rsidRPr="00800771">
        <w:rPr>
          <w:rFonts w:cs="Times New Roman"/>
          <w:bCs/>
          <w:iCs/>
          <w:spacing w:val="-10"/>
        </w:rPr>
        <w:t>tion, sound or rhythm were totally neglected and the analysis remained mostly at the level of state</w:t>
      </w:r>
      <w:r w:rsidRPr="00800771">
        <w:rPr>
          <w:rFonts w:cs="Times New Roman"/>
          <w:bCs/>
          <w:iCs/>
          <w:spacing w:val="-10"/>
        </w:rPr>
        <w:softHyphen/>
        <w:t xml:space="preserve">ments and narratives. </w:t>
      </w:r>
      <w:r w:rsidR="0018544C" w:rsidRPr="00800771">
        <w:rPr>
          <w:rFonts w:cs="Times New Roman"/>
          <w:bCs/>
          <w:iCs/>
          <w:spacing w:val="-10"/>
        </w:rPr>
        <w:t>What is more</w:t>
      </w:r>
      <w:r w:rsidRPr="00800771">
        <w:rPr>
          <w:rFonts w:cs="Times New Roman"/>
          <w:bCs/>
          <w:iCs/>
          <w:spacing w:val="-10"/>
        </w:rPr>
        <w:t>, literary texts were used only as documents describing social and indivi</w:t>
      </w:r>
      <w:r w:rsidRPr="00800771">
        <w:rPr>
          <w:rFonts w:cs="Times New Roman"/>
          <w:bCs/>
          <w:iCs/>
          <w:spacing w:val="-10"/>
        </w:rPr>
        <w:softHyphen/>
        <w:t>dual trans</w:t>
      </w:r>
      <w:r w:rsidRPr="00800771">
        <w:rPr>
          <w:rFonts w:cs="Times New Roman"/>
          <w:bCs/>
          <w:iCs/>
          <w:spacing w:val="-10"/>
        </w:rPr>
        <w:softHyphen/>
        <w:t>form</w:t>
      </w:r>
      <w:r w:rsidRPr="00800771">
        <w:rPr>
          <w:rFonts w:cs="Times New Roman"/>
          <w:bCs/>
          <w:iCs/>
          <w:spacing w:val="-10"/>
        </w:rPr>
        <w:softHyphen/>
        <w:t xml:space="preserve">ations or as illustrations of political and ethical theories. </w:t>
      </w:r>
      <w:r w:rsidR="0018544C" w:rsidRPr="00800771">
        <w:rPr>
          <w:rFonts w:cs="Times New Roman"/>
          <w:bCs/>
          <w:iCs/>
          <w:spacing w:val="-10"/>
        </w:rPr>
        <w:t>Finally</w:t>
      </w:r>
      <w:r w:rsidRPr="00800771">
        <w:rPr>
          <w:rFonts w:cs="Times New Roman"/>
          <w:bCs/>
          <w:iCs/>
          <w:spacing w:val="-10"/>
        </w:rPr>
        <w:t>, in Chapter 12, a few literary exa</w:t>
      </w:r>
      <w:r w:rsidR="0018544C" w:rsidRPr="00800771">
        <w:rPr>
          <w:rFonts w:cs="Times New Roman"/>
          <w:bCs/>
          <w:iCs/>
          <w:spacing w:val="-10"/>
        </w:rPr>
        <w:t>mples were used to support the</w:t>
      </w:r>
      <w:r w:rsidRPr="00800771">
        <w:rPr>
          <w:rFonts w:cs="Times New Roman"/>
          <w:bCs/>
          <w:iCs/>
          <w:spacing w:val="-10"/>
        </w:rPr>
        <w:t xml:space="preserve"> idea that only art</w:t>
      </w:r>
      <w:r w:rsidR="0018544C" w:rsidRPr="00800771">
        <w:rPr>
          <w:rFonts w:cs="Times New Roman"/>
          <w:bCs/>
          <w:iCs/>
          <w:spacing w:val="-10"/>
        </w:rPr>
        <w:t>,</w:t>
      </w:r>
      <w:r w:rsidRPr="00800771">
        <w:rPr>
          <w:rFonts w:cs="Times New Roman"/>
          <w:bCs/>
          <w:iCs/>
          <w:spacing w:val="-10"/>
        </w:rPr>
        <w:t xml:space="preserve"> which like Kle</w:t>
      </w:r>
      <w:r w:rsidR="0018544C" w:rsidRPr="00800771">
        <w:rPr>
          <w:rFonts w:cs="Times New Roman"/>
          <w:bCs/>
          <w:iCs/>
          <w:spacing w:val="-10"/>
        </w:rPr>
        <w:t>ist’s poetry, novel and theater</w:t>
      </w:r>
      <w:r w:rsidRPr="00800771">
        <w:rPr>
          <w:rFonts w:cs="Times New Roman"/>
          <w:bCs/>
          <w:iCs/>
          <w:spacing w:val="-10"/>
        </w:rPr>
        <w:t xml:space="preserve"> is part of a “war machine,” </w:t>
      </w:r>
      <w:r w:rsidR="0018544C" w:rsidRPr="00800771">
        <w:rPr>
          <w:rFonts w:cs="Times New Roman"/>
          <w:bCs/>
          <w:iCs/>
          <w:spacing w:val="-10"/>
        </w:rPr>
        <w:t>would have</w:t>
      </w:r>
      <w:r w:rsidRPr="00800771">
        <w:rPr>
          <w:rFonts w:cs="Times New Roman"/>
          <w:bCs/>
          <w:iCs/>
          <w:spacing w:val="-10"/>
        </w:rPr>
        <w:t xml:space="preserve"> a certain value, and that, by contrast, any art produced by “State thinkers” such as Goethe should be discarded </w:t>
      </w:r>
      <w:r w:rsidRPr="00800771">
        <w:rPr>
          <w:rFonts w:cs="Times New Roman"/>
          <w:bCs/>
          <w:i/>
          <w:iCs/>
          <w:spacing w:val="-10"/>
        </w:rPr>
        <w:t>durch Nacht und Wind</w:t>
      </w:r>
      <w:r w:rsidRPr="00800771">
        <w:rPr>
          <w:rFonts w:cs="Times New Roman"/>
          <w:bCs/>
          <w:iCs/>
          <w:spacing w:val="-10"/>
        </w:rPr>
        <w:t>.</w:t>
      </w:r>
      <w:r w:rsidR="002A598F" w:rsidRPr="00800771">
        <w:rPr>
          <w:rFonts w:cs="Times New Roman"/>
          <w:bCs/>
          <w:iCs/>
          <w:spacing w:val="-10"/>
        </w:rPr>
        <w:t xml:space="preserve"> </w:t>
      </w:r>
      <w:r w:rsidR="00BA09A4" w:rsidRPr="00800771">
        <w:rPr>
          <w:rFonts w:cs="Times New Roman"/>
          <w:bCs/>
          <w:iCs/>
          <w:spacing w:val="-10"/>
        </w:rPr>
        <w:t xml:space="preserve">In all of these occasions, the same simplistic dualism </w:t>
      </w:r>
      <w:r w:rsidR="00FF07BA" w:rsidRPr="00FF07BA">
        <w:rPr>
          <w:rFonts w:cs="Times New Roman"/>
          <w:bCs/>
          <w:iCs/>
          <w:spacing w:val="-10"/>
        </w:rPr>
        <w:t xml:space="preserve">which had been applied previously </w:t>
      </w:r>
      <w:r w:rsidR="00BA09A4" w:rsidRPr="00800771">
        <w:rPr>
          <w:rFonts w:cs="Times New Roman"/>
          <w:bCs/>
          <w:iCs/>
          <w:spacing w:val="-10"/>
        </w:rPr>
        <w:t>t</w:t>
      </w:r>
      <w:r w:rsidR="007656FC" w:rsidRPr="00800771">
        <w:rPr>
          <w:rFonts w:cs="Times New Roman"/>
          <w:bCs/>
          <w:iCs/>
          <w:spacing w:val="-10"/>
        </w:rPr>
        <w:t>o textile, jewelry, housewares</w:t>
      </w:r>
      <w:r w:rsidR="00BA09A4" w:rsidRPr="00800771">
        <w:rPr>
          <w:rFonts w:cs="Times New Roman"/>
          <w:bCs/>
          <w:iCs/>
          <w:spacing w:val="-10"/>
        </w:rPr>
        <w:t xml:space="preserve"> and architecture was now applied to literature. </w:t>
      </w:r>
    </w:p>
    <w:p w:rsidR="002A598F" w:rsidRPr="00800771" w:rsidRDefault="002A598F" w:rsidP="002A598F">
      <w:pPr>
        <w:tabs>
          <w:tab w:val="left" w:pos="426"/>
        </w:tabs>
        <w:spacing w:line="240" w:lineRule="exact"/>
        <w:ind w:firstLine="397"/>
        <w:rPr>
          <w:rFonts w:cs="Times New Roman"/>
          <w:bCs/>
          <w:iCs/>
          <w:spacing w:val="-10"/>
        </w:rPr>
      </w:pPr>
      <w:r w:rsidRPr="00800771">
        <w:rPr>
          <w:rFonts w:cs="Times New Roman"/>
          <w:bCs/>
          <w:iCs/>
          <w:spacing w:val="-10"/>
        </w:rPr>
        <w:t>3.6 These description</w:t>
      </w:r>
      <w:r w:rsidR="00CF4955" w:rsidRPr="00800771">
        <w:rPr>
          <w:rFonts w:cs="Times New Roman"/>
          <w:bCs/>
          <w:iCs/>
          <w:spacing w:val="-10"/>
        </w:rPr>
        <w:t>s</w:t>
      </w:r>
      <w:r w:rsidRPr="00800771">
        <w:rPr>
          <w:rFonts w:cs="Times New Roman"/>
          <w:bCs/>
          <w:iCs/>
          <w:spacing w:val="-10"/>
        </w:rPr>
        <w:t xml:space="preserve"> made it impossible to think of any other rela</w:t>
      </w:r>
      <w:r w:rsidR="00813CCE">
        <w:rPr>
          <w:rFonts w:cs="Times New Roman"/>
          <w:bCs/>
          <w:iCs/>
          <w:spacing w:val="-10"/>
        </w:rPr>
        <w:softHyphen/>
      </w:r>
      <w:r w:rsidRPr="00800771">
        <w:rPr>
          <w:rFonts w:cs="Times New Roman"/>
          <w:bCs/>
          <w:iCs/>
          <w:spacing w:val="-10"/>
        </w:rPr>
        <w:t>tions between these two opposite sides than a harsh subju</w:t>
      </w:r>
      <w:r w:rsidRPr="00800771">
        <w:rPr>
          <w:rFonts w:cs="Times New Roman"/>
          <w:bCs/>
          <w:iCs/>
          <w:spacing w:val="-10"/>
        </w:rPr>
        <w:softHyphen/>
        <w:t>gation of the “smooth nomadic art” by “the striated art of the state,” or a complete and anarchic emancipation of the first with regard to the second. As we have noticed, this was not however the conclusion drawn by Boulez, who clearly avoided any such strict dualism, that had more to do with philo</w:t>
      </w:r>
      <w:r w:rsidR="00813CCE">
        <w:rPr>
          <w:rFonts w:cs="Times New Roman"/>
          <w:bCs/>
          <w:iCs/>
          <w:spacing w:val="-10"/>
        </w:rPr>
        <w:softHyphen/>
      </w:r>
      <w:r w:rsidRPr="00800771">
        <w:rPr>
          <w:rFonts w:cs="Times New Roman"/>
          <w:bCs/>
          <w:iCs/>
          <w:spacing w:val="-10"/>
        </w:rPr>
        <w:t xml:space="preserve">sophical speculation on art than with true artistic practice. Nor was it the opinion of any of the writers whom they cited, such as Woolf or Proust, or of those who were well known for </w:t>
      </w:r>
      <w:r w:rsidR="00E5709F" w:rsidRPr="00800771">
        <w:rPr>
          <w:rFonts w:cs="Times New Roman"/>
          <w:bCs/>
          <w:iCs/>
          <w:spacing w:val="-10"/>
        </w:rPr>
        <w:t xml:space="preserve">equally </w:t>
      </w:r>
      <w:r w:rsidRPr="00800771">
        <w:rPr>
          <w:rFonts w:cs="Times New Roman"/>
          <w:bCs/>
          <w:iCs/>
          <w:spacing w:val="-10"/>
        </w:rPr>
        <w:t xml:space="preserve">opposing both metric and </w:t>
      </w:r>
      <w:r w:rsidR="00CF4955" w:rsidRPr="00800771">
        <w:rPr>
          <w:rFonts w:cs="Times New Roman"/>
          <w:bCs/>
          <w:iCs/>
          <w:spacing w:val="-10"/>
        </w:rPr>
        <w:t>dualistic</w:t>
      </w:r>
      <w:r w:rsidRPr="00800771">
        <w:rPr>
          <w:rFonts w:cs="Times New Roman"/>
          <w:bCs/>
          <w:iCs/>
          <w:spacing w:val="-10"/>
        </w:rPr>
        <w:t xml:space="preserve"> view</w:t>
      </w:r>
      <w:r w:rsidR="002577BA">
        <w:rPr>
          <w:rFonts w:cs="Times New Roman"/>
          <w:bCs/>
          <w:iCs/>
          <w:spacing w:val="-10"/>
        </w:rPr>
        <w:t>s</w:t>
      </w:r>
      <w:r w:rsidRPr="00800771">
        <w:rPr>
          <w:rFonts w:cs="Times New Roman"/>
          <w:bCs/>
          <w:iCs/>
          <w:spacing w:val="-10"/>
        </w:rPr>
        <w:t xml:space="preserve">, as Baudelaire, Hopkins or Mallarmé. In this discussion, art escaped a vision motivated more by political aims </w:t>
      </w:r>
      <w:r w:rsidR="00CF4955" w:rsidRPr="00800771">
        <w:rPr>
          <w:rFonts w:cs="Times New Roman"/>
          <w:bCs/>
          <w:iCs/>
          <w:spacing w:val="-10"/>
        </w:rPr>
        <w:t xml:space="preserve">and philosophical speculation </w:t>
      </w:r>
      <w:r w:rsidRPr="00800771">
        <w:rPr>
          <w:rFonts w:cs="Times New Roman"/>
          <w:bCs/>
          <w:iCs/>
          <w:spacing w:val="-10"/>
        </w:rPr>
        <w:t xml:space="preserve">than by actual observation. </w:t>
      </w:r>
    </w:p>
    <w:p w:rsidR="00EC4667" w:rsidRPr="00800771" w:rsidRDefault="00EC4667" w:rsidP="00EC4667">
      <w:pPr>
        <w:tabs>
          <w:tab w:val="left" w:pos="426"/>
        </w:tabs>
        <w:spacing w:line="240" w:lineRule="exact"/>
        <w:ind w:firstLine="397"/>
        <w:rPr>
          <w:rFonts w:cs="Times New Roman"/>
          <w:bCs/>
          <w:iCs/>
          <w:spacing w:val="-10"/>
        </w:rPr>
      </w:pPr>
      <w:r w:rsidRPr="00800771">
        <w:rPr>
          <w:rFonts w:cs="Times New Roman"/>
          <w:bCs/>
          <w:iCs/>
          <w:spacing w:val="-10"/>
        </w:rPr>
        <w:t xml:space="preserve">4. If we are to fully understand this extraordinary imbalance or inconsistency in the artistic approach of Deleuze and Guattari, which made them oscillate between some of the most advanced </w:t>
      </w:r>
      <w:r w:rsidRPr="00800771">
        <w:rPr>
          <w:rFonts w:cs="Times New Roman"/>
          <w:bCs/>
          <w:i/>
          <w:iCs/>
          <w:spacing w:val="-10"/>
        </w:rPr>
        <w:t>rhuthmic</w:t>
      </w:r>
      <w:r w:rsidRPr="00800771">
        <w:rPr>
          <w:rFonts w:cs="Times New Roman"/>
          <w:bCs/>
          <w:iCs/>
          <w:spacing w:val="-10"/>
        </w:rPr>
        <w:t xml:space="preserve"> per</w:t>
      </w:r>
      <w:r w:rsidR="00BD56C9" w:rsidRPr="00800771">
        <w:rPr>
          <w:rFonts w:cs="Times New Roman"/>
          <w:bCs/>
          <w:iCs/>
          <w:spacing w:val="-10"/>
        </w:rPr>
        <w:softHyphen/>
      </w:r>
      <w:r w:rsidRPr="00800771">
        <w:rPr>
          <w:rFonts w:cs="Times New Roman"/>
          <w:bCs/>
          <w:iCs/>
          <w:spacing w:val="-10"/>
        </w:rPr>
        <w:t>spectives and some of the mo</w:t>
      </w:r>
      <w:r w:rsidR="00CF4955" w:rsidRPr="00800771">
        <w:rPr>
          <w:rFonts w:cs="Times New Roman"/>
          <w:bCs/>
          <w:iCs/>
          <w:spacing w:val="-10"/>
        </w:rPr>
        <w:t>st</w:t>
      </w:r>
      <w:r w:rsidRPr="00800771">
        <w:rPr>
          <w:rFonts w:cs="Times New Roman"/>
          <w:bCs/>
          <w:iCs/>
          <w:spacing w:val="-10"/>
        </w:rPr>
        <w:t xml:space="preserve"> traditional dualistic viewpoints, we must certainly invoke </w:t>
      </w:r>
      <w:r w:rsidR="00BD56C9" w:rsidRPr="00800771">
        <w:rPr>
          <w:rFonts w:cs="Times New Roman"/>
          <w:bCs/>
          <w:iCs/>
          <w:spacing w:val="-10"/>
        </w:rPr>
        <w:t>various</w:t>
      </w:r>
      <w:r w:rsidRPr="00800771">
        <w:rPr>
          <w:rFonts w:cs="Times New Roman"/>
          <w:bCs/>
          <w:iCs/>
          <w:spacing w:val="-10"/>
        </w:rPr>
        <w:t xml:space="preserve"> factors. </w:t>
      </w:r>
    </w:p>
    <w:p w:rsidR="00EC4667" w:rsidRPr="00800771" w:rsidRDefault="00EC4667" w:rsidP="00EC4667">
      <w:pPr>
        <w:tabs>
          <w:tab w:val="left" w:pos="426"/>
        </w:tabs>
        <w:spacing w:line="240" w:lineRule="exact"/>
        <w:ind w:firstLine="397"/>
        <w:rPr>
          <w:rFonts w:cs="Times New Roman"/>
          <w:spacing w:val="-10"/>
        </w:rPr>
      </w:pPr>
      <w:r w:rsidRPr="00800771">
        <w:rPr>
          <w:rFonts w:cs="Times New Roman"/>
          <w:spacing w:val="-10"/>
        </w:rPr>
        <w:t xml:space="preserve">4.1 Many times, we have noticed that they recognized the </w:t>
      </w:r>
      <w:r w:rsidRPr="00800771">
        <w:rPr>
          <w:rFonts w:cs="Times New Roman"/>
          <w:i/>
          <w:spacing w:val="-10"/>
        </w:rPr>
        <w:t>rhuthmic</w:t>
      </w:r>
      <w:r w:rsidRPr="00800771">
        <w:rPr>
          <w:rFonts w:cs="Times New Roman"/>
          <w:spacing w:val="-10"/>
        </w:rPr>
        <w:t xml:space="preserve"> aspect of </w:t>
      </w:r>
      <w:r w:rsidR="006004F7" w:rsidRPr="00800771">
        <w:rPr>
          <w:rFonts w:cs="Times New Roman"/>
          <w:spacing w:val="-10"/>
        </w:rPr>
        <w:t xml:space="preserve">art </w:t>
      </w:r>
      <w:r w:rsidRPr="00800771">
        <w:rPr>
          <w:rFonts w:cs="Times New Roman"/>
          <w:spacing w:val="-10"/>
        </w:rPr>
        <w:t xml:space="preserve">but that, due to the prevalence of the </w:t>
      </w:r>
      <w:r w:rsidR="005E2B45" w:rsidRPr="00800771">
        <w:rPr>
          <w:rFonts w:cs="Times New Roman"/>
          <w:spacing w:val="-10"/>
        </w:rPr>
        <w:t xml:space="preserve">common </w:t>
      </w:r>
      <w:r w:rsidRPr="00800771">
        <w:rPr>
          <w:rFonts w:cs="Times New Roman"/>
          <w:spacing w:val="-10"/>
        </w:rPr>
        <w:t>musical model, this recognition was not accompanied by the develop</w:t>
      </w:r>
      <w:r w:rsidR="006004F7" w:rsidRPr="00800771">
        <w:rPr>
          <w:rFonts w:cs="Times New Roman"/>
          <w:spacing w:val="-10"/>
        </w:rPr>
        <w:softHyphen/>
      </w:r>
      <w:r w:rsidRPr="00800771">
        <w:rPr>
          <w:rFonts w:cs="Times New Roman"/>
          <w:spacing w:val="-10"/>
        </w:rPr>
        <w:t xml:space="preserve">ment of a consistent theory of poetic rhythm. </w:t>
      </w:r>
      <w:r w:rsidR="006004F7" w:rsidRPr="00800771">
        <w:rPr>
          <w:rFonts w:cs="Times New Roman"/>
          <w:spacing w:val="-10"/>
        </w:rPr>
        <w:t xml:space="preserve">In these cases, </w:t>
      </w:r>
      <w:r w:rsidRPr="00800771">
        <w:rPr>
          <w:rFonts w:cs="Times New Roman"/>
          <w:spacing w:val="-10"/>
        </w:rPr>
        <w:t xml:space="preserve">Deleuze and Guattari faced an unbridgeable divide: on the one hand, the traditional musical concept of rhythm could not be of </w:t>
      </w:r>
      <w:r w:rsidR="00CB0504" w:rsidRPr="00800771">
        <w:rPr>
          <w:rFonts w:cs="Times New Roman"/>
          <w:spacing w:val="-10"/>
        </w:rPr>
        <w:t>any</w:t>
      </w:r>
      <w:r w:rsidRPr="00800771">
        <w:rPr>
          <w:rFonts w:cs="Times New Roman"/>
          <w:spacing w:val="-10"/>
        </w:rPr>
        <w:t xml:space="preserve"> use in approaching </w:t>
      </w:r>
      <w:r w:rsidR="006004F7" w:rsidRPr="00800771">
        <w:rPr>
          <w:rFonts w:cs="Times New Roman"/>
          <w:spacing w:val="-10"/>
        </w:rPr>
        <w:t xml:space="preserve">art and more specifically </w:t>
      </w:r>
      <w:r w:rsidRPr="00800771">
        <w:rPr>
          <w:rFonts w:cs="Times New Roman"/>
          <w:spacing w:val="-10"/>
        </w:rPr>
        <w:t xml:space="preserve">literature, but on the other hand, the modern theories of music such as Boulez’s, which </w:t>
      </w:r>
      <w:r w:rsidR="006004F7" w:rsidRPr="00800771">
        <w:rPr>
          <w:rFonts w:cs="Times New Roman"/>
          <w:spacing w:val="-10"/>
        </w:rPr>
        <w:t>theorized</w:t>
      </w:r>
      <w:r w:rsidRPr="00800771">
        <w:rPr>
          <w:rFonts w:cs="Times New Roman"/>
          <w:spacing w:val="-10"/>
        </w:rPr>
        <w:t xml:space="preserve"> its </w:t>
      </w:r>
      <w:r w:rsidRPr="00800771">
        <w:rPr>
          <w:rFonts w:cs="Times New Roman"/>
          <w:i/>
          <w:spacing w:val="-10"/>
        </w:rPr>
        <w:t>rhuthmic</w:t>
      </w:r>
      <w:r w:rsidRPr="00800771">
        <w:rPr>
          <w:rFonts w:cs="Times New Roman"/>
          <w:spacing w:val="-10"/>
        </w:rPr>
        <w:t xml:space="preserve"> aspect, dismissed the term rhythm as a mere by-product of a metric conception.</w:t>
      </w:r>
    </w:p>
    <w:p w:rsidR="00812D50" w:rsidRPr="00800771" w:rsidRDefault="00D4038F" w:rsidP="00812D50">
      <w:pPr>
        <w:tabs>
          <w:tab w:val="left" w:pos="426"/>
        </w:tabs>
        <w:spacing w:line="240" w:lineRule="exact"/>
        <w:ind w:firstLine="397"/>
        <w:rPr>
          <w:rFonts w:cs="Times New Roman"/>
          <w:spacing w:val="-10"/>
        </w:rPr>
      </w:pPr>
      <w:r w:rsidRPr="00800771">
        <w:rPr>
          <w:rFonts w:cs="Times New Roman"/>
          <w:spacing w:val="-10"/>
        </w:rPr>
        <w:t>4.2 Obviously, Deleuze and Guattari’s difficulty in dealing with art and literature was also linked to their rejection or ignorance of the lin</w:t>
      </w:r>
      <w:r w:rsidR="00813CCE">
        <w:rPr>
          <w:rFonts w:cs="Times New Roman"/>
          <w:spacing w:val="-10"/>
        </w:rPr>
        <w:softHyphen/>
      </w:r>
      <w:r w:rsidRPr="00800771">
        <w:rPr>
          <w:rFonts w:cs="Times New Roman"/>
          <w:spacing w:val="-10"/>
        </w:rPr>
        <w:t>guistic and poetic side of the rhythmic constellation. Not only they cari</w:t>
      </w:r>
      <w:r w:rsidR="00813CCE">
        <w:rPr>
          <w:rFonts w:cs="Times New Roman"/>
          <w:spacing w:val="-10"/>
        </w:rPr>
        <w:softHyphen/>
      </w:r>
      <w:r w:rsidRPr="00800771">
        <w:rPr>
          <w:rFonts w:cs="Times New Roman"/>
          <w:spacing w:val="-10"/>
        </w:rPr>
        <w:t xml:space="preserve">catured Benveniste, but they entirely neglected Meschonnic whose work was not mentioned once in the whole book. </w:t>
      </w:r>
      <w:r w:rsidR="00812D50" w:rsidRPr="00800771">
        <w:rPr>
          <w:rFonts w:cs="Times New Roman"/>
          <w:spacing w:val="-10"/>
        </w:rPr>
        <w:t xml:space="preserve">Naturally, </w:t>
      </w:r>
      <w:r w:rsidR="00E5709F" w:rsidRPr="00800771">
        <w:rPr>
          <w:rFonts w:cs="Times New Roman"/>
          <w:spacing w:val="-10"/>
        </w:rPr>
        <w:t>it was not a ques</w:t>
      </w:r>
      <w:r w:rsidR="00813CCE">
        <w:rPr>
          <w:rFonts w:cs="Times New Roman"/>
          <w:spacing w:val="-10"/>
        </w:rPr>
        <w:softHyphen/>
      </w:r>
      <w:r w:rsidR="00E5709F" w:rsidRPr="00800771">
        <w:rPr>
          <w:rFonts w:cs="Times New Roman"/>
          <w:spacing w:val="-10"/>
        </w:rPr>
        <w:t>tion of person</w:t>
      </w:r>
      <w:r w:rsidR="00812D50" w:rsidRPr="00800771">
        <w:rPr>
          <w:rFonts w:cs="Times New Roman"/>
          <w:spacing w:val="-10"/>
        </w:rPr>
        <w:t xml:space="preserve"> but implied deeper issues. We meet here with the </w:t>
      </w:r>
      <w:r w:rsidR="00C7147C" w:rsidRPr="00800771">
        <w:rPr>
          <w:rFonts w:cs="Times New Roman"/>
          <w:spacing w:val="-10"/>
        </w:rPr>
        <w:t xml:space="preserve">main </w:t>
      </w:r>
      <w:r w:rsidR="00812D50" w:rsidRPr="00800771">
        <w:rPr>
          <w:rFonts w:cs="Times New Roman"/>
          <w:spacing w:val="-10"/>
        </w:rPr>
        <w:t xml:space="preserve">limits of Deleuze and Guattari’s Generalized Pragmatics. </w:t>
      </w:r>
      <w:r w:rsidR="00C7147C" w:rsidRPr="00800771">
        <w:rPr>
          <w:rFonts w:cs="Times New Roman"/>
          <w:spacing w:val="-10"/>
        </w:rPr>
        <w:t>Due to their rejection of the specificity of language, whose unique semantic</w:t>
      </w:r>
      <w:r w:rsidR="00950DA1" w:rsidRPr="00800771">
        <w:rPr>
          <w:rFonts w:cs="Times New Roman"/>
          <w:spacing w:val="-10"/>
        </w:rPr>
        <w:t xml:space="preserve"> and subjective</w:t>
      </w:r>
      <w:r w:rsidR="00C7147C" w:rsidRPr="00800771">
        <w:rPr>
          <w:rFonts w:cs="Times New Roman"/>
          <w:spacing w:val="-10"/>
        </w:rPr>
        <w:t xml:space="preserve"> power they never recognized, due to the minor status granted to it, always considered secondary to forces and actions, and due to </w:t>
      </w:r>
      <w:r w:rsidR="00E5709F" w:rsidRPr="00800771">
        <w:rPr>
          <w:rFonts w:cs="Times New Roman"/>
          <w:spacing w:val="-10"/>
        </w:rPr>
        <w:t>t</w:t>
      </w:r>
      <w:r w:rsidR="00C7147C" w:rsidRPr="00800771">
        <w:rPr>
          <w:rFonts w:cs="Times New Roman"/>
          <w:spacing w:val="-10"/>
        </w:rPr>
        <w:t xml:space="preserve">heir hostility towards anthropology, which they </w:t>
      </w:r>
      <w:r w:rsidR="00950DA1" w:rsidRPr="00800771">
        <w:rPr>
          <w:rFonts w:cs="Times New Roman"/>
          <w:spacing w:val="-10"/>
        </w:rPr>
        <w:t xml:space="preserve">wrongly </w:t>
      </w:r>
      <w:r w:rsidR="00C7147C" w:rsidRPr="00800771">
        <w:rPr>
          <w:rFonts w:cs="Times New Roman"/>
          <w:spacing w:val="-10"/>
        </w:rPr>
        <w:t xml:space="preserve">imagined impossible to fully historicize, </w:t>
      </w:r>
      <w:r w:rsidR="00E02567" w:rsidRPr="00800771">
        <w:rPr>
          <w:rFonts w:cs="Times New Roman"/>
          <w:spacing w:val="-10"/>
        </w:rPr>
        <w:t xml:space="preserve">the </w:t>
      </w:r>
      <w:r w:rsidR="00C7147C" w:rsidRPr="00800771">
        <w:rPr>
          <w:rFonts w:cs="Times New Roman"/>
          <w:spacing w:val="-10"/>
        </w:rPr>
        <w:t xml:space="preserve">linguistic, poetic and artistic sorts of pragmatics and </w:t>
      </w:r>
      <w:r w:rsidR="00C7147C" w:rsidRPr="00800771">
        <w:rPr>
          <w:rFonts w:cs="Times New Roman"/>
          <w:i/>
          <w:spacing w:val="-10"/>
        </w:rPr>
        <w:t>rhuth</w:t>
      </w:r>
      <w:r w:rsidR="00950DA1" w:rsidRPr="00800771">
        <w:rPr>
          <w:rFonts w:cs="Times New Roman"/>
          <w:i/>
          <w:spacing w:val="-10"/>
        </w:rPr>
        <w:softHyphen/>
      </w:r>
      <w:r w:rsidR="00C7147C" w:rsidRPr="00800771">
        <w:rPr>
          <w:rFonts w:cs="Times New Roman"/>
          <w:i/>
          <w:spacing w:val="-10"/>
        </w:rPr>
        <w:t>mics</w:t>
      </w:r>
      <w:r w:rsidR="00C7147C" w:rsidRPr="00800771">
        <w:rPr>
          <w:rFonts w:cs="Times New Roman"/>
          <w:spacing w:val="-10"/>
        </w:rPr>
        <w:t xml:space="preserve"> were inaccessible to them. </w:t>
      </w:r>
      <w:r w:rsidR="00982C7B" w:rsidRPr="00982C7B">
        <w:rPr>
          <w:rFonts w:cs="Times New Roman"/>
          <w:spacing w:val="-10"/>
        </w:rPr>
        <w:t>They could only have limited insights into them, the development of which was immediately blocked by a number of obstacles that diverted them towards metric and dualistic views.</w:t>
      </w:r>
      <w:r w:rsidR="00982C7B">
        <w:rPr>
          <w:rFonts w:cs="Times New Roman"/>
          <w:spacing w:val="-10"/>
        </w:rPr>
        <w:t xml:space="preserve"> </w:t>
      </w:r>
    </w:p>
    <w:p w:rsidR="00FD42A0" w:rsidRPr="00800771" w:rsidRDefault="00FD42A0" w:rsidP="00C44B60">
      <w:pPr>
        <w:tabs>
          <w:tab w:val="left" w:pos="426"/>
        </w:tabs>
        <w:spacing w:line="240" w:lineRule="exact"/>
        <w:ind w:firstLine="397"/>
        <w:rPr>
          <w:rFonts w:cs="Times New Roman"/>
          <w:spacing w:val="-10"/>
        </w:rPr>
      </w:pPr>
      <w:r w:rsidRPr="00800771">
        <w:rPr>
          <w:rFonts w:cs="Times New Roman"/>
          <w:spacing w:val="-10"/>
        </w:rPr>
        <w:t>5.</w:t>
      </w:r>
      <w:r w:rsidR="00950DA1" w:rsidRPr="00800771">
        <w:rPr>
          <w:rFonts w:cs="Times New Roman"/>
          <w:spacing w:val="-10"/>
        </w:rPr>
        <w:t xml:space="preserve"> As a matter of fact, t</w:t>
      </w:r>
      <w:r w:rsidR="00C44B60" w:rsidRPr="00800771">
        <w:rPr>
          <w:rFonts w:cs="Times New Roman"/>
          <w:spacing w:val="-10"/>
        </w:rPr>
        <w:t xml:space="preserve">his </w:t>
      </w:r>
      <w:r w:rsidR="004E4EF2" w:rsidRPr="00800771">
        <w:rPr>
          <w:rFonts w:cs="Times New Roman"/>
          <w:spacing w:val="-10"/>
        </w:rPr>
        <w:t>limit</w:t>
      </w:r>
      <w:r w:rsidR="00C44B60" w:rsidRPr="00800771">
        <w:rPr>
          <w:rFonts w:cs="Times New Roman"/>
          <w:spacing w:val="-10"/>
        </w:rPr>
        <w:t xml:space="preserve"> </w:t>
      </w:r>
      <w:r w:rsidR="00950DA1" w:rsidRPr="00800771">
        <w:rPr>
          <w:rFonts w:cs="Times New Roman"/>
          <w:spacing w:val="-10"/>
        </w:rPr>
        <w:t>had been</w:t>
      </w:r>
      <w:r w:rsidR="00C44B60" w:rsidRPr="00800771">
        <w:rPr>
          <w:rFonts w:cs="Times New Roman"/>
          <w:spacing w:val="-10"/>
        </w:rPr>
        <w:t xml:space="preserve"> </w:t>
      </w:r>
      <w:r w:rsidR="00E02567" w:rsidRPr="00800771">
        <w:rPr>
          <w:rFonts w:cs="Times New Roman"/>
          <w:spacing w:val="-10"/>
        </w:rPr>
        <w:t xml:space="preserve">firmly </w:t>
      </w:r>
      <w:r w:rsidR="004E4EF2" w:rsidRPr="00800771">
        <w:rPr>
          <w:rFonts w:cs="Times New Roman"/>
          <w:spacing w:val="-10"/>
        </w:rPr>
        <w:t>set</w:t>
      </w:r>
      <w:r w:rsidR="00C44B60" w:rsidRPr="00800771">
        <w:rPr>
          <w:rFonts w:cs="Times New Roman"/>
          <w:spacing w:val="-10"/>
        </w:rPr>
        <w:t xml:space="preserve"> from the very first pages of the book. In Chapter 1, we will recall, Deleuze and Guattari developed a radical critique of philosophical theory. </w:t>
      </w:r>
    </w:p>
    <w:p w:rsidR="00C44B60" w:rsidRPr="00800771" w:rsidRDefault="00FD42A0" w:rsidP="00C44B60">
      <w:pPr>
        <w:tabs>
          <w:tab w:val="left" w:pos="426"/>
        </w:tabs>
        <w:spacing w:line="240" w:lineRule="exact"/>
        <w:ind w:firstLine="397"/>
        <w:rPr>
          <w:rFonts w:cs="Times New Roman"/>
          <w:spacing w:val="-10"/>
        </w:rPr>
      </w:pPr>
      <w:r w:rsidRPr="00800771">
        <w:rPr>
          <w:rFonts w:cs="Times New Roman"/>
          <w:spacing w:val="-10"/>
        </w:rPr>
        <w:t xml:space="preserve">5.1 </w:t>
      </w:r>
      <w:r w:rsidR="00C44B60" w:rsidRPr="00800771">
        <w:rPr>
          <w:rFonts w:cs="Times New Roman"/>
          <w:spacing w:val="-10"/>
        </w:rPr>
        <w:t xml:space="preserve">Due to the second principle of “rhizomatic thought” </w:t>
      </w:r>
      <w:r w:rsidR="00950DA1" w:rsidRPr="00800771">
        <w:rPr>
          <w:rFonts w:cs="Times New Roman"/>
          <w:spacing w:val="-10"/>
        </w:rPr>
        <w:t>which</w:t>
      </w:r>
      <w:r w:rsidR="00C44B60" w:rsidRPr="00800771">
        <w:rPr>
          <w:rFonts w:cs="Times New Roman"/>
          <w:spacing w:val="-10"/>
        </w:rPr>
        <w:t xml:space="preserve"> they defended there, the principle of “heterogeneity,” the so-called “semiotic chains” supporting the</w:t>
      </w:r>
      <w:r w:rsidR="00C44B60" w:rsidRPr="00800771">
        <w:rPr>
          <w:rFonts w:cs="Times New Roman"/>
          <w:spacing w:val="-10"/>
        </w:rPr>
        <w:softHyphen/>
        <w:t xml:space="preserve">ory </w:t>
      </w:r>
      <w:r w:rsidR="00950DA1" w:rsidRPr="00800771">
        <w:rPr>
          <w:rFonts w:cs="Times New Roman"/>
          <w:spacing w:val="-10"/>
        </w:rPr>
        <w:t>should</w:t>
      </w:r>
      <w:r w:rsidR="00C44B60" w:rsidRPr="00800771">
        <w:rPr>
          <w:rFonts w:cs="Times New Roman"/>
          <w:spacing w:val="-10"/>
        </w:rPr>
        <w:t xml:space="preserve"> not be separated </w:t>
      </w:r>
      <w:r w:rsidR="007656FC" w:rsidRPr="00800771">
        <w:rPr>
          <w:rFonts w:cs="Times New Roman"/>
          <w:spacing w:val="-10"/>
        </w:rPr>
        <w:t>from their objects and “functio</w:t>
      </w:r>
      <w:r w:rsidR="00C44B60" w:rsidRPr="00800771">
        <w:rPr>
          <w:rFonts w:cs="Times New Roman"/>
          <w:spacing w:val="-10"/>
        </w:rPr>
        <w:t xml:space="preserve">ned directly within </w:t>
      </w:r>
      <w:r w:rsidR="00C44B60" w:rsidRPr="00800771">
        <w:rPr>
          <w:rFonts w:cs="Times New Roman"/>
          <w:i/>
          <w:iCs/>
          <w:spacing w:val="-10"/>
        </w:rPr>
        <w:t>machinic assemblages.</w:t>
      </w:r>
      <w:r w:rsidR="00C44B60" w:rsidRPr="00800771">
        <w:rPr>
          <w:rFonts w:cs="Times New Roman"/>
          <w:spacing w:val="-10"/>
        </w:rPr>
        <w:t>” In other words, language was always connected with entirely heterogeneous entities such as “organiza</w:t>
      </w:r>
      <w:r w:rsidR="00C44B60" w:rsidRPr="00800771">
        <w:rPr>
          <w:rFonts w:cs="Times New Roman"/>
          <w:spacing w:val="-10"/>
        </w:rPr>
        <w:softHyphen/>
        <w:t>tions of power, and circum</w:t>
      </w:r>
      <w:r w:rsidR="00C44B60" w:rsidRPr="00800771">
        <w:rPr>
          <w:rFonts w:cs="Times New Roman"/>
          <w:spacing w:val="-10"/>
        </w:rPr>
        <w:softHyphen/>
        <w:t>stances relative to the arts, sci</w:t>
      </w:r>
      <w:r w:rsidR="00813CCE">
        <w:rPr>
          <w:rFonts w:cs="Times New Roman"/>
          <w:spacing w:val="-10"/>
        </w:rPr>
        <w:softHyphen/>
      </w:r>
      <w:r w:rsidR="00C44B60" w:rsidRPr="00800771">
        <w:rPr>
          <w:rFonts w:cs="Times New Roman"/>
          <w:spacing w:val="-10"/>
        </w:rPr>
        <w:t>ences, and social struggles” (p. 7). This was true, of course, but the con</w:t>
      </w:r>
      <w:r w:rsidR="00813CCE">
        <w:rPr>
          <w:rFonts w:cs="Times New Roman"/>
          <w:spacing w:val="-10"/>
        </w:rPr>
        <w:softHyphen/>
      </w:r>
      <w:r w:rsidR="00C44B60" w:rsidRPr="00800771">
        <w:rPr>
          <w:rFonts w:cs="Times New Roman"/>
          <w:spacing w:val="-10"/>
        </w:rPr>
        <w:t>sequence they drew from this fact was less convincing. Since language was only partak</w:t>
      </w:r>
      <w:r w:rsidR="00C44B60" w:rsidRPr="00800771">
        <w:rPr>
          <w:rFonts w:cs="Times New Roman"/>
          <w:spacing w:val="-10"/>
        </w:rPr>
        <w:softHyphen/>
        <w:t xml:space="preserve">ing in “heterogeneous machinic assemblages,” it had, they argued, no existence of its own, </w:t>
      </w:r>
      <w:r w:rsidR="00950DA1" w:rsidRPr="00800771">
        <w:rPr>
          <w:rFonts w:cs="Times New Roman"/>
          <w:spacing w:val="-10"/>
        </w:rPr>
        <w:t xml:space="preserve">no specific nature, </w:t>
      </w:r>
      <w:r w:rsidR="00C44B60" w:rsidRPr="00800771">
        <w:rPr>
          <w:rFonts w:cs="Times New Roman"/>
          <w:spacing w:val="-10"/>
        </w:rPr>
        <w:t>and a rhizomatic method should “analyze language only by decenter</w:t>
      </w:r>
      <w:r w:rsidR="00C44B60" w:rsidRPr="00800771">
        <w:rPr>
          <w:rFonts w:cs="Times New Roman"/>
          <w:spacing w:val="-10"/>
        </w:rPr>
        <w:softHyphen/>
        <w:t>ing it onto other dimensions and other registers.”</w:t>
      </w:r>
      <w:r w:rsidR="00950DA1" w:rsidRPr="00800771">
        <w:rPr>
          <w:rFonts w:cs="Times New Roman"/>
          <w:spacing w:val="-10"/>
        </w:rPr>
        <w:t xml:space="preserve"> </w:t>
      </w:r>
    </w:p>
    <w:p w:rsidR="00C44B60" w:rsidRPr="00800771" w:rsidRDefault="00C44B60" w:rsidP="00C44B60">
      <w:pPr>
        <w:tabs>
          <w:tab w:val="left" w:pos="426"/>
        </w:tabs>
        <w:spacing w:line="240" w:lineRule="exact"/>
        <w:ind w:firstLine="397"/>
        <w:rPr>
          <w:rFonts w:cs="Times New Roman"/>
          <w:spacing w:val="-10"/>
        </w:rPr>
      </w:pPr>
    </w:p>
    <w:p w:rsidR="00C44B60" w:rsidRPr="00800771" w:rsidRDefault="00C44B60" w:rsidP="00C44B60">
      <w:pPr>
        <w:tabs>
          <w:tab w:val="left" w:pos="426"/>
        </w:tabs>
        <w:spacing w:line="240" w:lineRule="exact"/>
        <w:ind w:firstLine="397"/>
        <w:rPr>
          <w:rFonts w:cs="Times New Roman"/>
          <w:spacing w:val="-10"/>
          <w:sz w:val="18"/>
          <w:szCs w:val="18"/>
        </w:rPr>
      </w:pPr>
      <w:r w:rsidRPr="00800771">
        <w:rPr>
          <w:rFonts w:cs="Times New Roman"/>
          <w:spacing w:val="-10"/>
          <w:sz w:val="18"/>
          <w:szCs w:val="18"/>
        </w:rPr>
        <w:t>There is always something genealogical about a tree. It is not a method for the peo</w:t>
      </w:r>
      <w:r w:rsidRPr="00800771">
        <w:rPr>
          <w:rFonts w:cs="Times New Roman"/>
          <w:spacing w:val="-10"/>
          <w:sz w:val="18"/>
          <w:szCs w:val="18"/>
        </w:rPr>
        <w:softHyphen/>
        <w:t>ple. A method of the rhizome type, on the contrary, can analyze language only by decentering it onto other dimensions and other registers. A language is never closed upon itself, except as a function of impotence. (</w:t>
      </w:r>
      <w:r w:rsidRPr="00800771">
        <w:rPr>
          <w:rFonts w:cs="Times New Roman"/>
          <w:i/>
          <w:spacing w:val="-10"/>
          <w:sz w:val="18"/>
          <w:szCs w:val="18"/>
        </w:rPr>
        <w:t>A Thousand Plateaus</w:t>
      </w:r>
      <w:r w:rsidRPr="00800771">
        <w:rPr>
          <w:rFonts w:cs="Times New Roman"/>
          <w:spacing w:val="-10"/>
          <w:sz w:val="18"/>
          <w:szCs w:val="18"/>
        </w:rPr>
        <w:t xml:space="preserve">, 1980, trans. B. Massumi, 1987, p. 8) </w:t>
      </w:r>
    </w:p>
    <w:p w:rsidR="00C44B60" w:rsidRPr="00800771" w:rsidRDefault="00C44B60" w:rsidP="00C44B60">
      <w:pPr>
        <w:tabs>
          <w:tab w:val="left" w:pos="426"/>
        </w:tabs>
        <w:spacing w:line="240" w:lineRule="exact"/>
        <w:ind w:firstLine="397"/>
        <w:rPr>
          <w:rFonts w:cs="Times New Roman"/>
          <w:spacing w:val="-10"/>
        </w:rPr>
      </w:pPr>
    </w:p>
    <w:p w:rsidR="00C44B60" w:rsidRPr="00800771" w:rsidRDefault="00FD42A0" w:rsidP="00C44B60">
      <w:pPr>
        <w:tabs>
          <w:tab w:val="left" w:pos="426"/>
        </w:tabs>
        <w:spacing w:line="240" w:lineRule="exact"/>
        <w:ind w:firstLine="397"/>
        <w:rPr>
          <w:rFonts w:cs="Times New Roman"/>
          <w:spacing w:val="-10"/>
        </w:rPr>
      </w:pPr>
      <w:r w:rsidRPr="00800771">
        <w:rPr>
          <w:rFonts w:cs="Times New Roman"/>
          <w:spacing w:val="-10"/>
        </w:rPr>
        <w:t xml:space="preserve">5.2 </w:t>
      </w:r>
      <w:r w:rsidR="00C44B60" w:rsidRPr="00800771">
        <w:rPr>
          <w:rFonts w:cs="Times New Roman"/>
          <w:spacing w:val="-10"/>
        </w:rPr>
        <w:t xml:space="preserve">In other words, eager to question the primacy of semiotics, they forgot that </w:t>
      </w:r>
      <w:r w:rsidR="00982C7B">
        <w:rPr>
          <w:rFonts w:cs="Times New Roman"/>
          <w:spacing w:val="-10"/>
        </w:rPr>
        <w:t>the latter</w:t>
      </w:r>
      <w:r w:rsidR="00C44B60" w:rsidRPr="00800771">
        <w:rPr>
          <w:rFonts w:cs="Times New Roman"/>
          <w:spacing w:val="-10"/>
        </w:rPr>
        <w:t xml:space="preserve"> was only a representation of language and, more</w:t>
      </w:r>
      <w:r w:rsidR="00982C7B">
        <w:rPr>
          <w:rFonts w:cs="Times New Roman"/>
          <w:spacing w:val="-10"/>
        </w:rPr>
        <w:softHyphen/>
      </w:r>
      <w:r w:rsidR="00C44B60" w:rsidRPr="00800771">
        <w:rPr>
          <w:rFonts w:cs="Times New Roman"/>
          <w:spacing w:val="-10"/>
        </w:rPr>
        <w:t>over, that its simple inversion</w:t>
      </w:r>
      <w:r w:rsidR="004E4EF2" w:rsidRPr="00800771">
        <w:rPr>
          <w:rFonts w:cs="Times New Roman"/>
          <w:spacing w:val="-10"/>
        </w:rPr>
        <w:t xml:space="preserve"> to the benefit of </w:t>
      </w:r>
      <w:r w:rsidR="00922A4D" w:rsidRPr="00800771">
        <w:rPr>
          <w:rFonts w:cs="Times New Roman"/>
          <w:spacing w:val="-10"/>
        </w:rPr>
        <w:t xml:space="preserve">a primacy of </w:t>
      </w:r>
      <w:r w:rsidR="004E4EF2" w:rsidRPr="00800771">
        <w:rPr>
          <w:rFonts w:cs="Times New Roman"/>
          <w:spacing w:val="-10"/>
        </w:rPr>
        <w:t>raw mole</w:t>
      </w:r>
      <w:r w:rsidR="00C14AF5">
        <w:rPr>
          <w:rFonts w:cs="Times New Roman"/>
          <w:spacing w:val="-10"/>
        </w:rPr>
        <w:softHyphen/>
      </w:r>
      <w:r w:rsidR="004E4EF2" w:rsidRPr="00800771">
        <w:rPr>
          <w:rFonts w:cs="Times New Roman"/>
          <w:spacing w:val="-10"/>
        </w:rPr>
        <w:t>cular matter</w:t>
      </w:r>
      <w:r w:rsidR="00922A4D" w:rsidRPr="00800771">
        <w:rPr>
          <w:rFonts w:cs="Times New Roman"/>
          <w:spacing w:val="-10"/>
        </w:rPr>
        <w:t xml:space="preserve"> and cosmic forces</w:t>
      </w:r>
      <w:r w:rsidR="00C44B60" w:rsidRPr="00800771">
        <w:rPr>
          <w:rFonts w:cs="Times New Roman"/>
          <w:spacing w:val="-10"/>
        </w:rPr>
        <w:t xml:space="preserve"> was not sufficient to overcome it. Based on their legitimate controversy against structural</w:t>
      </w:r>
      <w:r w:rsidR="004E4EF2" w:rsidRPr="00800771">
        <w:rPr>
          <w:rFonts w:cs="Times New Roman"/>
          <w:spacing w:val="-10"/>
        </w:rPr>
        <w:softHyphen/>
      </w:r>
      <w:r w:rsidR="00C44B60" w:rsidRPr="00800771">
        <w:rPr>
          <w:rFonts w:cs="Times New Roman"/>
          <w:spacing w:val="-10"/>
        </w:rPr>
        <w:t xml:space="preserve">ism and the semiotic theory of sign, </w:t>
      </w:r>
      <w:r w:rsidR="004E4EF2" w:rsidRPr="00800771">
        <w:rPr>
          <w:rFonts w:cs="Times New Roman"/>
          <w:spacing w:val="-10"/>
        </w:rPr>
        <w:t xml:space="preserve">they mistakenly concluded </w:t>
      </w:r>
      <w:r w:rsidR="00C44B60" w:rsidRPr="00800771">
        <w:rPr>
          <w:rFonts w:cs="Times New Roman"/>
          <w:spacing w:val="-10"/>
        </w:rPr>
        <w:t xml:space="preserve">that language enjoyed no theoretical </w:t>
      </w:r>
      <w:r w:rsidR="00922A4D" w:rsidRPr="00800771">
        <w:rPr>
          <w:rFonts w:cs="Times New Roman"/>
          <w:spacing w:val="-10"/>
        </w:rPr>
        <w:t>and</w:t>
      </w:r>
      <w:r w:rsidR="00C44B60" w:rsidRPr="00800771">
        <w:rPr>
          <w:rFonts w:cs="Times New Roman"/>
          <w:spacing w:val="-10"/>
        </w:rPr>
        <w:t xml:space="preserve"> epistemo</w:t>
      </w:r>
      <w:r w:rsidR="00F07A68" w:rsidRPr="00800771">
        <w:rPr>
          <w:rFonts w:cs="Times New Roman"/>
          <w:spacing w:val="-10"/>
        </w:rPr>
        <w:softHyphen/>
      </w:r>
      <w:r w:rsidR="00C44B60" w:rsidRPr="00800771">
        <w:rPr>
          <w:rFonts w:cs="Times New Roman"/>
          <w:spacing w:val="-10"/>
        </w:rPr>
        <w:t>logi</w:t>
      </w:r>
      <w:r w:rsidR="00C44B60" w:rsidRPr="00800771">
        <w:rPr>
          <w:rFonts w:cs="Times New Roman"/>
          <w:spacing w:val="-10"/>
        </w:rPr>
        <w:softHyphen/>
        <w:t>cal primacy. According to them, the world was accessible through it but also through other “modes of cod</w:t>
      </w:r>
      <w:r w:rsidR="00C44B60" w:rsidRPr="00800771">
        <w:rPr>
          <w:rFonts w:cs="Times New Roman"/>
          <w:spacing w:val="-10"/>
        </w:rPr>
        <w:softHyphen/>
        <w:t>ing (bio</w:t>
      </w:r>
      <w:r w:rsidR="00C44B60" w:rsidRPr="00800771">
        <w:rPr>
          <w:rFonts w:cs="Times New Roman"/>
          <w:spacing w:val="-10"/>
        </w:rPr>
        <w:softHyphen/>
        <w:t>logical, political, economic, etc.)” based on “differ</w:t>
      </w:r>
      <w:r w:rsidR="00C44B60" w:rsidRPr="00800771">
        <w:rPr>
          <w:rFonts w:cs="Times New Roman"/>
          <w:spacing w:val="-10"/>
        </w:rPr>
        <w:softHyphen/>
        <w:t>ent regimes of signs” and “states of things of differing status” whose relations with language they did not care to specify. How the “bio</w:t>
      </w:r>
      <w:r w:rsidR="00C44B60" w:rsidRPr="00800771">
        <w:rPr>
          <w:rFonts w:cs="Times New Roman"/>
          <w:spacing w:val="-10"/>
        </w:rPr>
        <w:softHyphen/>
        <w:t xml:space="preserve">logical, political, economic” “modes of coding” do actually signify remained entirely mysterious. </w:t>
      </w:r>
    </w:p>
    <w:p w:rsidR="00C44B60" w:rsidRPr="00800771" w:rsidRDefault="00C44B60" w:rsidP="00C44B60">
      <w:pPr>
        <w:tabs>
          <w:tab w:val="left" w:pos="426"/>
        </w:tabs>
        <w:spacing w:line="240" w:lineRule="exact"/>
        <w:ind w:firstLine="397"/>
        <w:rPr>
          <w:rFonts w:cs="Times New Roman"/>
          <w:spacing w:val="-10"/>
        </w:rPr>
      </w:pPr>
    </w:p>
    <w:p w:rsidR="00C44B60" w:rsidRPr="00800771" w:rsidRDefault="00C44B60" w:rsidP="00C44B60">
      <w:pPr>
        <w:tabs>
          <w:tab w:val="left" w:pos="426"/>
        </w:tabs>
        <w:spacing w:line="240" w:lineRule="exact"/>
        <w:ind w:firstLine="397"/>
        <w:rPr>
          <w:rFonts w:cs="Times New Roman"/>
          <w:spacing w:val="-10"/>
          <w:sz w:val="18"/>
          <w:szCs w:val="18"/>
        </w:rPr>
      </w:pPr>
      <w:r w:rsidRPr="00800771">
        <w:rPr>
          <w:rFonts w:cs="Times New Roman"/>
          <w:spacing w:val="-10"/>
          <w:sz w:val="18"/>
          <w:szCs w:val="18"/>
        </w:rPr>
        <w:t>On the contrary, not every trait in a rhizome is necessarily linked to a linguistic fea</w:t>
      </w:r>
      <w:r w:rsidRPr="00800771">
        <w:rPr>
          <w:rFonts w:cs="Times New Roman"/>
          <w:spacing w:val="-10"/>
          <w:sz w:val="18"/>
          <w:szCs w:val="18"/>
        </w:rPr>
        <w:softHyphen/>
        <w:t>ture: semiotic chains of every nature are connected to very diverse modes of coding (bio</w:t>
      </w:r>
      <w:r w:rsidRPr="00800771">
        <w:rPr>
          <w:rFonts w:cs="Times New Roman"/>
          <w:spacing w:val="-10"/>
          <w:sz w:val="18"/>
          <w:szCs w:val="18"/>
        </w:rPr>
        <w:softHyphen/>
        <w:t>logical, political, economic, etc.) that bring into play not only different regimes of signs but also states of things of differing status. (</w:t>
      </w:r>
      <w:r w:rsidRPr="00800771">
        <w:rPr>
          <w:rFonts w:cs="Times New Roman"/>
          <w:i/>
          <w:spacing w:val="-10"/>
          <w:sz w:val="18"/>
          <w:szCs w:val="18"/>
        </w:rPr>
        <w:t>A Thousand Plateaus</w:t>
      </w:r>
      <w:r w:rsidRPr="00800771">
        <w:rPr>
          <w:rFonts w:cs="Times New Roman"/>
          <w:spacing w:val="-10"/>
          <w:sz w:val="18"/>
          <w:szCs w:val="18"/>
        </w:rPr>
        <w:t xml:space="preserve">, 1980, trans. B. Massumi, 1987, p. 7) </w:t>
      </w:r>
    </w:p>
    <w:p w:rsidR="00C44B60" w:rsidRPr="00800771" w:rsidRDefault="00C44B60" w:rsidP="00C44B60">
      <w:pPr>
        <w:tabs>
          <w:tab w:val="left" w:pos="426"/>
        </w:tabs>
        <w:spacing w:line="240" w:lineRule="exact"/>
        <w:ind w:firstLine="397"/>
        <w:rPr>
          <w:rFonts w:cs="Times New Roman"/>
          <w:spacing w:val="-10"/>
        </w:rPr>
      </w:pPr>
    </w:p>
    <w:p w:rsidR="00C44B60" w:rsidRPr="00800771" w:rsidRDefault="00FD42A0" w:rsidP="00C44B60">
      <w:pPr>
        <w:tabs>
          <w:tab w:val="left" w:pos="426"/>
        </w:tabs>
        <w:spacing w:line="240" w:lineRule="exact"/>
        <w:ind w:firstLine="397"/>
        <w:rPr>
          <w:rFonts w:cs="Times New Roman"/>
          <w:spacing w:val="-10"/>
        </w:rPr>
      </w:pPr>
      <w:r w:rsidRPr="00800771">
        <w:rPr>
          <w:rFonts w:cs="Times New Roman"/>
          <w:spacing w:val="-10"/>
        </w:rPr>
        <w:t xml:space="preserve">5.3 </w:t>
      </w:r>
      <w:r w:rsidR="00C44B60" w:rsidRPr="00800771">
        <w:rPr>
          <w:rFonts w:cs="Times New Roman"/>
          <w:spacing w:val="-10"/>
        </w:rPr>
        <w:t xml:space="preserve">Last but not least, </w:t>
      </w:r>
      <w:r w:rsidR="00922A4D" w:rsidRPr="00800771">
        <w:rPr>
          <w:rFonts w:cs="Times New Roman"/>
          <w:spacing w:val="-10"/>
        </w:rPr>
        <w:t xml:space="preserve">they </w:t>
      </w:r>
      <w:r w:rsidR="00052C49" w:rsidRPr="00800771">
        <w:rPr>
          <w:rFonts w:cs="Times New Roman"/>
          <w:spacing w:val="-10"/>
        </w:rPr>
        <w:t>contended</w:t>
      </w:r>
      <w:r w:rsidR="00922A4D" w:rsidRPr="00800771">
        <w:rPr>
          <w:rFonts w:cs="Times New Roman"/>
          <w:spacing w:val="-10"/>
        </w:rPr>
        <w:t xml:space="preserve"> that </w:t>
      </w:r>
      <w:r w:rsidR="00C44B60" w:rsidRPr="00800771">
        <w:rPr>
          <w:rFonts w:cs="Times New Roman"/>
          <w:spacing w:val="-10"/>
        </w:rPr>
        <w:t>language was not a uni</w:t>
      </w:r>
      <w:r w:rsidR="00813CCE">
        <w:rPr>
          <w:rFonts w:cs="Times New Roman"/>
          <w:spacing w:val="-10"/>
        </w:rPr>
        <w:softHyphen/>
      </w:r>
      <w:r w:rsidR="00C44B60" w:rsidRPr="00800771">
        <w:rPr>
          <w:rFonts w:cs="Times New Roman"/>
          <w:spacing w:val="-10"/>
        </w:rPr>
        <w:t>versal feature of human</w:t>
      </w:r>
      <w:r w:rsidR="00C44B60" w:rsidRPr="00800771">
        <w:rPr>
          <w:rFonts w:cs="Times New Roman"/>
          <w:spacing w:val="-10"/>
        </w:rPr>
        <w:softHyphen/>
        <w:t xml:space="preserve">ity. </w:t>
      </w:r>
      <w:r w:rsidR="00397B87" w:rsidRPr="00800771">
        <w:rPr>
          <w:rFonts w:cs="Times New Roman"/>
          <w:spacing w:val="-10"/>
        </w:rPr>
        <w:t>Therefore</w:t>
      </w:r>
      <w:r w:rsidR="00C44B60" w:rsidRPr="00800771">
        <w:rPr>
          <w:rFonts w:cs="Times New Roman"/>
          <w:spacing w:val="-10"/>
        </w:rPr>
        <w:t xml:space="preserve"> </w:t>
      </w:r>
      <w:r w:rsidR="00397B87" w:rsidRPr="00800771">
        <w:rPr>
          <w:rFonts w:cs="Times New Roman"/>
          <w:spacing w:val="-10"/>
        </w:rPr>
        <w:t xml:space="preserve">it </w:t>
      </w:r>
      <w:r w:rsidR="00C44B60" w:rsidRPr="00800771">
        <w:rPr>
          <w:rFonts w:cs="Times New Roman"/>
          <w:spacing w:val="-10"/>
        </w:rPr>
        <w:t>could not be considered as the most solid—if entirely his</w:t>
      </w:r>
      <w:r w:rsidR="00C44B60" w:rsidRPr="00800771">
        <w:rPr>
          <w:rFonts w:cs="Times New Roman"/>
          <w:spacing w:val="-10"/>
        </w:rPr>
        <w:softHyphen/>
        <w:t>tori</w:t>
      </w:r>
      <w:r w:rsidR="00922A4D" w:rsidRPr="00800771">
        <w:rPr>
          <w:rFonts w:cs="Times New Roman"/>
          <w:spacing w:val="-10"/>
        </w:rPr>
        <w:t xml:space="preserve">cal—foundation of anthropology, </w:t>
      </w:r>
      <w:r w:rsidR="00C44B60" w:rsidRPr="00800771">
        <w:rPr>
          <w:rFonts w:cs="Times New Roman"/>
          <w:spacing w:val="-10"/>
        </w:rPr>
        <w:t>which actually evaporated.</w:t>
      </w:r>
    </w:p>
    <w:p w:rsidR="00C44B60" w:rsidRPr="00800771" w:rsidRDefault="00C44B60" w:rsidP="00C44B60">
      <w:pPr>
        <w:tabs>
          <w:tab w:val="left" w:pos="426"/>
        </w:tabs>
        <w:spacing w:line="240" w:lineRule="exact"/>
        <w:ind w:firstLine="397"/>
        <w:rPr>
          <w:rFonts w:cs="Times New Roman"/>
          <w:spacing w:val="-10"/>
        </w:rPr>
      </w:pPr>
    </w:p>
    <w:p w:rsidR="00C44B60" w:rsidRPr="00800771" w:rsidRDefault="00C44B60" w:rsidP="00C44B60">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There is no language in itself, nor are there any linguistic universals, only a throng of dialects, patois, slangs, and specialized languages. </w:t>
      </w:r>
      <w:r w:rsidR="00397B87" w:rsidRPr="00800771">
        <w:rPr>
          <w:rFonts w:cs="Times New Roman"/>
          <w:spacing w:val="-10"/>
          <w:sz w:val="18"/>
          <w:szCs w:val="18"/>
        </w:rPr>
        <w:t xml:space="preserve">There is no ideal speaker-listener, any more than there is a homogeneous linguistic community. </w:t>
      </w:r>
      <w:r w:rsidRPr="00800771">
        <w:rPr>
          <w:rFonts w:cs="Times New Roman"/>
          <w:spacing w:val="-10"/>
          <w:sz w:val="18"/>
          <w:szCs w:val="18"/>
        </w:rPr>
        <w:t>(</w:t>
      </w:r>
      <w:r w:rsidRPr="00800771">
        <w:rPr>
          <w:rFonts w:cs="Times New Roman"/>
          <w:i/>
          <w:spacing w:val="-10"/>
          <w:sz w:val="18"/>
          <w:szCs w:val="18"/>
        </w:rPr>
        <w:t>A Thousand Plateaus</w:t>
      </w:r>
      <w:r w:rsidRPr="00800771">
        <w:rPr>
          <w:rFonts w:cs="Times New Roman"/>
          <w:spacing w:val="-10"/>
          <w:sz w:val="18"/>
          <w:szCs w:val="18"/>
        </w:rPr>
        <w:t>, 1980, trans. B. Massumi, 1987, p. 7)</w:t>
      </w:r>
    </w:p>
    <w:p w:rsidR="00C44B60" w:rsidRPr="00800771" w:rsidRDefault="00C44B60" w:rsidP="00C44B60">
      <w:pPr>
        <w:tabs>
          <w:tab w:val="left" w:pos="426"/>
        </w:tabs>
        <w:spacing w:line="240" w:lineRule="exact"/>
        <w:ind w:firstLine="397"/>
        <w:rPr>
          <w:rFonts w:cs="Times New Roman"/>
          <w:spacing w:val="-10"/>
        </w:rPr>
      </w:pPr>
    </w:p>
    <w:p w:rsidR="00C44B60" w:rsidRPr="00800771" w:rsidRDefault="00FD42A0" w:rsidP="00C44B60">
      <w:pPr>
        <w:tabs>
          <w:tab w:val="left" w:pos="426"/>
        </w:tabs>
        <w:spacing w:line="240" w:lineRule="exact"/>
        <w:ind w:firstLine="397"/>
        <w:rPr>
          <w:rFonts w:cs="Times New Roman"/>
          <w:spacing w:val="-10"/>
        </w:rPr>
      </w:pPr>
      <w:r w:rsidRPr="00800771">
        <w:rPr>
          <w:rFonts w:cs="Times New Roman"/>
          <w:spacing w:val="-10"/>
        </w:rPr>
        <w:t xml:space="preserve">5.4 </w:t>
      </w:r>
      <w:r w:rsidR="00C44B60" w:rsidRPr="00800771">
        <w:rPr>
          <w:rFonts w:cs="Times New Roman"/>
          <w:spacing w:val="-10"/>
        </w:rPr>
        <w:t xml:space="preserve">On all three accounts—the </w:t>
      </w:r>
      <w:r w:rsidR="00A51EE2" w:rsidRPr="00800771">
        <w:rPr>
          <w:rFonts w:cs="Times New Roman"/>
          <w:spacing w:val="-10"/>
        </w:rPr>
        <w:t xml:space="preserve">ontological </w:t>
      </w:r>
      <w:r w:rsidR="00C44B60" w:rsidRPr="00800771">
        <w:rPr>
          <w:rFonts w:cs="Times New Roman"/>
          <w:spacing w:val="-10"/>
        </w:rPr>
        <w:t xml:space="preserve">specificity of language, its primacy upon </w:t>
      </w:r>
      <w:r w:rsidR="00922A4D" w:rsidRPr="00800771">
        <w:rPr>
          <w:rFonts w:cs="Times New Roman"/>
          <w:spacing w:val="-10"/>
        </w:rPr>
        <w:t xml:space="preserve">matter, </w:t>
      </w:r>
      <w:r w:rsidR="00C44B60" w:rsidRPr="00800771">
        <w:rPr>
          <w:rFonts w:cs="Times New Roman"/>
          <w:spacing w:val="-10"/>
        </w:rPr>
        <w:t>action and being, and its being a universal trait of humanity—Deleuze and Guattari were at odds with those among their contempo</w:t>
      </w:r>
      <w:r w:rsidR="00C44B60" w:rsidRPr="00800771">
        <w:rPr>
          <w:rFonts w:cs="Times New Roman"/>
          <w:spacing w:val="-10"/>
        </w:rPr>
        <w:softHyphen/>
        <w:t xml:space="preserve">raries who advocated a fully </w:t>
      </w:r>
      <w:r w:rsidR="00C44B60" w:rsidRPr="00800771">
        <w:rPr>
          <w:rFonts w:cs="Times New Roman"/>
          <w:i/>
          <w:spacing w:val="-10"/>
        </w:rPr>
        <w:t>rhuthmic</w:t>
      </w:r>
      <w:r w:rsidR="00C44B60" w:rsidRPr="00800771">
        <w:rPr>
          <w:rFonts w:cs="Times New Roman"/>
          <w:spacing w:val="-10"/>
        </w:rPr>
        <w:t xml:space="preserve"> conception of language and who</w:t>
      </w:r>
      <w:r w:rsidR="00E24576" w:rsidRPr="00800771">
        <w:rPr>
          <w:rFonts w:cs="Times New Roman"/>
          <w:spacing w:val="-10"/>
        </w:rPr>
        <w:t xml:space="preserve">, </w:t>
      </w:r>
      <w:r w:rsidR="00C44B60" w:rsidRPr="00800771">
        <w:rPr>
          <w:rFonts w:cs="Times New Roman"/>
          <w:spacing w:val="-10"/>
        </w:rPr>
        <w:t>rightly in my opinion, claimed that lang</w:t>
      </w:r>
      <w:r w:rsidR="006B79E9">
        <w:rPr>
          <w:rFonts w:cs="Times New Roman"/>
          <w:spacing w:val="-10"/>
        </w:rPr>
        <w:t>u</w:t>
      </w:r>
      <w:r w:rsidR="00C44B60" w:rsidRPr="00800771">
        <w:rPr>
          <w:rFonts w:cs="Times New Roman"/>
          <w:spacing w:val="-10"/>
        </w:rPr>
        <w:t xml:space="preserve">age </w:t>
      </w:r>
      <w:r w:rsidR="00ED0735" w:rsidRPr="00800771">
        <w:rPr>
          <w:rFonts w:cs="Times New Roman"/>
          <w:spacing w:val="-10"/>
        </w:rPr>
        <w:t>is</w:t>
      </w:r>
      <w:r w:rsidR="00C44B60" w:rsidRPr="00800771">
        <w:rPr>
          <w:rFonts w:cs="Times New Roman"/>
          <w:spacing w:val="-10"/>
        </w:rPr>
        <w:t xml:space="preserve"> a human </w:t>
      </w:r>
      <w:r w:rsidR="00F07A68" w:rsidRPr="00800771">
        <w:rPr>
          <w:rFonts w:cs="Times New Roman"/>
          <w:spacing w:val="-10"/>
        </w:rPr>
        <w:t xml:space="preserve">and historical </w:t>
      </w:r>
      <w:r w:rsidR="00C44B60" w:rsidRPr="00800771">
        <w:rPr>
          <w:rFonts w:cs="Times New Roman"/>
          <w:spacing w:val="-10"/>
        </w:rPr>
        <w:t>universal</w:t>
      </w:r>
      <w:r w:rsidR="006B79E9">
        <w:rPr>
          <w:rFonts w:cs="Times New Roman"/>
          <w:spacing w:val="-10"/>
        </w:rPr>
        <w:t>;</w:t>
      </w:r>
      <w:r w:rsidR="00C44B60" w:rsidRPr="00800771">
        <w:rPr>
          <w:rFonts w:cs="Times New Roman"/>
          <w:spacing w:val="-10"/>
        </w:rPr>
        <w:t xml:space="preserve"> that it </w:t>
      </w:r>
      <w:r w:rsidR="00ED0735" w:rsidRPr="00800771">
        <w:rPr>
          <w:rFonts w:cs="Times New Roman"/>
          <w:spacing w:val="-10"/>
        </w:rPr>
        <w:t>is</w:t>
      </w:r>
      <w:r w:rsidR="00C44B60" w:rsidRPr="00800771">
        <w:rPr>
          <w:rFonts w:cs="Times New Roman"/>
          <w:spacing w:val="-10"/>
        </w:rPr>
        <w:t xml:space="preserve"> not reducible to a mere addition of semiotics and pragmatics, or of statements and states of things</w:t>
      </w:r>
      <w:r w:rsidR="006B79E9">
        <w:rPr>
          <w:rFonts w:cs="Times New Roman"/>
          <w:spacing w:val="-10"/>
        </w:rPr>
        <w:t>;</w:t>
      </w:r>
      <w:r w:rsidR="00C44B60" w:rsidRPr="00800771">
        <w:rPr>
          <w:rFonts w:cs="Times New Roman"/>
          <w:spacing w:val="-10"/>
        </w:rPr>
        <w:t xml:space="preserve"> that it </w:t>
      </w:r>
      <w:r w:rsidR="00ED0735" w:rsidRPr="00800771">
        <w:rPr>
          <w:rFonts w:cs="Times New Roman"/>
          <w:spacing w:val="-10"/>
        </w:rPr>
        <w:t>is</w:t>
      </w:r>
      <w:r w:rsidR="00C44B60" w:rsidRPr="00800771">
        <w:rPr>
          <w:rFonts w:cs="Times New Roman"/>
          <w:spacing w:val="-10"/>
        </w:rPr>
        <w:t xml:space="preserve"> the only complete semi</w:t>
      </w:r>
      <w:r w:rsidR="00C44B60" w:rsidRPr="00800771">
        <w:rPr>
          <w:rFonts w:cs="Times New Roman"/>
          <w:spacing w:val="-10"/>
        </w:rPr>
        <w:softHyphen/>
        <w:t>ologic</w:t>
      </w:r>
      <w:r w:rsidR="007656FC" w:rsidRPr="00800771">
        <w:rPr>
          <w:rFonts w:cs="Times New Roman"/>
          <w:spacing w:val="-10"/>
        </w:rPr>
        <w:t>al</w:t>
      </w:r>
      <w:r w:rsidR="00C44B60" w:rsidRPr="00800771">
        <w:rPr>
          <w:rFonts w:cs="Times New Roman"/>
          <w:spacing w:val="-10"/>
        </w:rPr>
        <w:t xml:space="preserve"> system possessing both semiotic and semantic powers, and therefore the basic support of all other systems</w:t>
      </w:r>
      <w:r w:rsidR="006B79E9">
        <w:rPr>
          <w:rFonts w:cs="Times New Roman"/>
          <w:spacing w:val="-10"/>
        </w:rPr>
        <w:t>;</w:t>
      </w:r>
      <w:r w:rsidR="00C44B60" w:rsidRPr="00800771">
        <w:rPr>
          <w:rFonts w:cs="Times New Roman"/>
          <w:spacing w:val="-10"/>
        </w:rPr>
        <w:t xml:space="preserve"> in other words, </w:t>
      </w:r>
      <w:r w:rsidR="00ED0735" w:rsidRPr="00800771">
        <w:rPr>
          <w:rFonts w:cs="Times New Roman"/>
          <w:spacing w:val="-10"/>
        </w:rPr>
        <w:t xml:space="preserve">that it is </w:t>
      </w:r>
      <w:r w:rsidR="00C44B60" w:rsidRPr="00800771">
        <w:rPr>
          <w:rFonts w:cs="Times New Roman"/>
          <w:spacing w:val="-10"/>
        </w:rPr>
        <w:t>the most funda</w:t>
      </w:r>
      <w:r w:rsidR="00C44B60" w:rsidRPr="00800771">
        <w:rPr>
          <w:rFonts w:cs="Times New Roman"/>
          <w:spacing w:val="-10"/>
        </w:rPr>
        <w:softHyphen/>
        <w:t xml:space="preserve">mental </w:t>
      </w:r>
      <w:r w:rsidR="00C44B60" w:rsidRPr="00800771">
        <w:rPr>
          <w:rFonts w:cs="Times New Roman"/>
          <w:i/>
          <w:spacing w:val="-10"/>
        </w:rPr>
        <w:t>interpreter</w:t>
      </w:r>
      <w:r w:rsidR="00C44B60" w:rsidRPr="00800771">
        <w:rPr>
          <w:rFonts w:cs="Times New Roman"/>
          <w:spacing w:val="-10"/>
        </w:rPr>
        <w:t xml:space="preserve"> of the world and </w:t>
      </w:r>
      <w:r w:rsidR="00C44B60" w:rsidRPr="00800771">
        <w:rPr>
          <w:rFonts w:cs="Times New Roman"/>
          <w:i/>
          <w:spacing w:val="-10"/>
        </w:rPr>
        <w:t>gener</w:t>
      </w:r>
      <w:r w:rsidR="00813CCE">
        <w:rPr>
          <w:rFonts w:cs="Times New Roman"/>
          <w:i/>
          <w:spacing w:val="-10"/>
        </w:rPr>
        <w:softHyphen/>
      </w:r>
      <w:r w:rsidR="00C44B60" w:rsidRPr="00800771">
        <w:rPr>
          <w:rFonts w:cs="Times New Roman"/>
          <w:i/>
          <w:spacing w:val="-10"/>
        </w:rPr>
        <w:t>ator</w:t>
      </w:r>
      <w:r w:rsidR="00C44B60" w:rsidRPr="00800771">
        <w:rPr>
          <w:rFonts w:cs="Times New Roman"/>
          <w:spacing w:val="-10"/>
        </w:rPr>
        <w:t xml:space="preserve"> of society as well as subjecti</w:t>
      </w:r>
      <w:r w:rsidR="00A51EE2" w:rsidRPr="00800771">
        <w:rPr>
          <w:rFonts w:cs="Times New Roman"/>
          <w:spacing w:val="-10"/>
        </w:rPr>
        <w:t>vity</w:t>
      </w:r>
      <w:r w:rsidR="00C44B60" w:rsidRPr="00800771">
        <w:rPr>
          <w:rFonts w:cs="Times New Roman"/>
          <w:spacing w:val="-10"/>
        </w:rPr>
        <w:t>.</w:t>
      </w:r>
    </w:p>
    <w:p w:rsidR="00EC4667" w:rsidRPr="00800771" w:rsidRDefault="00FD42A0" w:rsidP="00EC4667">
      <w:pPr>
        <w:tabs>
          <w:tab w:val="left" w:pos="426"/>
        </w:tabs>
        <w:spacing w:line="240" w:lineRule="exact"/>
        <w:ind w:firstLine="397"/>
        <w:rPr>
          <w:rFonts w:cs="Times New Roman"/>
          <w:bCs/>
          <w:iCs/>
          <w:spacing w:val="-10"/>
        </w:rPr>
      </w:pPr>
      <w:r w:rsidRPr="00800771">
        <w:rPr>
          <w:rFonts w:cs="Times New Roman"/>
          <w:bCs/>
          <w:iCs/>
          <w:spacing w:val="-10"/>
        </w:rPr>
        <w:t xml:space="preserve">6. </w:t>
      </w:r>
      <w:r w:rsidR="00453280" w:rsidRPr="00800771">
        <w:rPr>
          <w:rFonts w:cs="Times New Roman"/>
          <w:bCs/>
          <w:iCs/>
          <w:spacing w:val="-10"/>
        </w:rPr>
        <w:t>Therefore, a</w:t>
      </w:r>
      <w:r w:rsidR="00D65E31" w:rsidRPr="00800771">
        <w:rPr>
          <w:rFonts w:cs="Times New Roman"/>
          <w:bCs/>
          <w:iCs/>
          <w:spacing w:val="-10"/>
        </w:rPr>
        <w:t xml:space="preserve">rt and especially literature, which </w:t>
      </w:r>
      <w:r w:rsidR="00ED0735" w:rsidRPr="00800771">
        <w:rPr>
          <w:rFonts w:cs="Times New Roman"/>
          <w:bCs/>
          <w:iCs/>
          <w:spacing w:val="-10"/>
        </w:rPr>
        <w:t>are</w:t>
      </w:r>
      <w:r w:rsidR="00D65E31" w:rsidRPr="00800771">
        <w:rPr>
          <w:rFonts w:cs="Times New Roman"/>
          <w:bCs/>
          <w:iCs/>
          <w:spacing w:val="-10"/>
        </w:rPr>
        <w:t xml:space="preserve"> fundamentally based on the activity of language, on its capacity to </w:t>
      </w:r>
      <w:r w:rsidR="003D3696">
        <w:rPr>
          <w:rFonts w:cs="Times New Roman"/>
          <w:bCs/>
          <w:iCs/>
          <w:spacing w:val="-10"/>
        </w:rPr>
        <w:t xml:space="preserve">produce meaning and </w:t>
      </w:r>
      <w:r w:rsidR="00D65E31" w:rsidRPr="00800771">
        <w:rPr>
          <w:rFonts w:cs="Times New Roman"/>
          <w:bCs/>
          <w:iCs/>
          <w:spacing w:val="-10"/>
        </w:rPr>
        <w:t>subjectivize the speaker</w:t>
      </w:r>
      <w:r w:rsidR="00305235">
        <w:rPr>
          <w:rFonts w:cs="Times New Roman"/>
          <w:bCs/>
          <w:iCs/>
          <w:spacing w:val="-10"/>
        </w:rPr>
        <w:t xml:space="preserve"> and</w:t>
      </w:r>
      <w:r w:rsidR="00D65E31" w:rsidRPr="00800771">
        <w:rPr>
          <w:rFonts w:cs="Times New Roman"/>
          <w:bCs/>
          <w:iCs/>
          <w:spacing w:val="-10"/>
        </w:rPr>
        <w:t xml:space="preserve"> the listener, the artist </w:t>
      </w:r>
      <w:r w:rsidR="00305235">
        <w:rPr>
          <w:rFonts w:cs="Times New Roman"/>
          <w:bCs/>
          <w:iCs/>
          <w:spacing w:val="-10"/>
        </w:rPr>
        <w:t>and</w:t>
      </w:r>
      <w:r w:rsidR="00D65E31" w:rsidRPr="00800771">
        <w:rPr>
          <w:rFonts w:cs="Times New Roman"/>
          <w:bCs/>
          <w:iCs/>
          <w:spacing w:val="-10"/>
        </w:rPr>
        <w:t xml:space="preserve"> the </w:t>
      </w:r>
      <w:r w:rsidR="00FC0ED1">
        <w:rPr>
          <w:rFonts w:cs="Times New Roman"/>
          <w:bCs/>
          <w:iCs/>
          <w:spacing w:val="-10"/>
        </w:rPr>
        <w:t xml:space="preserve">reader or the </w:t>
      </w:r>
      <w:r w:rsidR="00D65E31" w:rsidRPr="00800771">
        <w:rPr>
          <w:rFonts w:cs="Times New Roman"/>
          <w:bCs/>
          <w:iCs/>
          <w:spacing w:val="-10"/>
        </w:rPr>
        <w:t>spectator, could not but escape an approach which made language sec</w:t>
      </w:r>
      <w:r w:rsidR="00813CCE">
        <w:rPr>
          <w:rFonts w:cs="Times New Roman"/>
          <w:bCs/>
          <w:iCs/>
          <w:spacing w:val="-10"/>
        </w:rPr>
        <w:softHyphen/>
      </w:r>
      <w:r w:rsidR="00D65E31" w:rsidRPr="00800771">
        <w:rPr>
          <w:rFonts w:cs="Times New Roman"/>
          <w:bCs/>
          <w:iCs/>
          <w:spacing w:val="-10"/>
        </w:rPr>
        <w:t>ondary to matter and forces.</w:t>
      </w:r>
      <w:r w:rsidR="00453280" w:rsidRPr="00800771">
        <w:rPr>
          <w:rFonts w:cs="Times New Roman"/>
          <w:bCs/>
          <w:iCs/>
          <w:spacing w:val="-10"/>
        </w:rPr>
        <w:t xml:space="preserve"> I</w:t>
      </w:r>
      <w:r w:rsidR="00D65E31" w:rsidRPr="00800771">
        <w:rPr>
          <w:rFonts w:cs="Times New Roman"/>
          <w:bCs/>
          <w:iCs/>
          <w:spacing w:val="-10"/>
        </w:rPr>
        <w:t>ronically</w:t>
      </w:r>
      <w:r w:rsidR="00ED0735" w:rsidRPr="00800771">
        <w:rPr>
          <w:rFonts w:cs="Times New Roman"/>
          <w:bCs/>
          <w:iCs/>
          <w:spacing w:val="-10"/>
        </w:rPr>
        <w:t>,</w:t>
      </w:r>
      <w:r w:rsidR="00A51EE2" w:rsidRPr="00800771">
        <w:rPr>
          <w:rFonts w:cs="Times New Roman"/>
          <w:bCs/>
          <w:iCs/>
          <w:spacing w:val="-10"/>
        </w:rPr>
        <w:t xml:space="preserve"> </w:t>
      </w:r>
      <w:r w:rsidR="00F11518" w:rsidRPr="00800771">
        <w:rPr>
          <w:rFonts w:cs="Times New Roman"/>
          <w:spacing w:val="-10"/>
        </w:rPr>
        <w:t xml:space="preserve">Deleuze and Guattari’s </w:t>
      </w:r>
      <w:r w:rsidR="00D26E44">
        <w:rPr>
          <w:rFonts w:cs="Times New Roman"/>
          <w:spacing w:val="-10"/>
        </w:rPr>
        <w:t>pro</w:t>
      </w:r>
      <w:r w:rsidR="00813CCE">
        <w:rPr>
          <w:rFonts w:cs="Times New Roman"/>
          <w:spacing w:val="-10"/>
        </w:rPr>
        <w:softHyphen/>
      </w:r>
      <w:r w:rsidR="00ED0735" w:rsidRPr="00800771">
        <w:rPr>
          <w:rFonts w:cs="Times New Roman"/>
          <w:bCs/>
          <w:iCs/>
          <w:spacing w:val="-10"/>
        </w:rPr>
        <w:t>claimed</w:t>
      </w:r>
      <w:r w:rsidR="00EC4667" w:rsidRPr="00800771">
        <w:rPr>
          <w:rFonts w:cs="Times New Roman"/>
          <w:bCs/>
          <w:iCs/>
          <w:spacing w:val="-10"/>
        </w:rPr>
        <w:t xml:space="preserve"> hyperpragma</w:t>
      </w:r>
      <w:r w:rsidR="00305235">
        <w:rPr>
          <w:rFonts w:cs="Times New Roman"/>
          <w:bCs/>
          <w:iCs/>
          <w:spacing w:val="-10"/>
        </w:rPr>
        <w:softHyphen/>
      </w:r>
      <w:r w:rsidR="00EC4667" w:rsidRPr="00800771">
        <w:rPr>
          <w:rFonts w:cs="Times New Roman"/>
          <w:bCs/>
          <w:iCs/>
          <w:spacing w:val="-10"/>
        </w:rPr>
        <w:t xml:space="preserve">tism prevented any </w:t>
      </w:r>
      <w:r w:rsidR="00A51EE2" w:rsidRPr="00800771">
        <w:rPr>
          <w:rFonts w:cs="Times New Roman"/>
          <w:bCs/>
          <w:iCs/>
          <w:spacing w:val="-10"/>
        </w:rPr>
        <w:t>“</w:t>
      </w:r>
      <w:r w:rsidR="00EC4667" w:rsidRPr="00800771">
        <w:rPr>
          <w:rFonts w:cs="Times New Roman"/>
          <w:bCs/>
          <w:iCs/>
          <w:spacing w:val="-10"/>
        </w:rPr>
        <w:t>rhizomatic extension</w:t>
      </w:r>
      <w:r w:rsidR="00A51EE2" w:rsidRPr="00800771">
        <w:rPr>
          <w:rFonts w:cs="Times New Roman"/>
          <w:bCs/>
          <w:iCs/>
          <w:spacing w:val="-10"/>
        </w:rPr>
        <w:t>”</w:t>
      </w:r>
      <w:r w:rsidR="00EC4667" w:rsidRPr="00800771">
        <w:rPr>
          <w:rFonts w:cs="Times New Roman"/>
          <w:bCs/>
          <w:iCs/>
          <w:spacing w:val="-10"/>
        </w:rPr>
        <w:t xml:space="preserve">—to use their own words—of their naturalistic conception of </w:t>
      </w:r>
      <w:r w:rsidR="00EC4667" w:rsidRPr="00800771">
        <w:rPr>
          <w:rFonts w:cs="Times New Roman"/>
          <w:bCs/>
          <w:i/>
          <w:iCs/>
          <w:spacing w:val="-10"/>
        </w:rPr>
        <w:t>rhuthmos</w:t>
      </w:r>
      <w:r w:rsidR="00EC4667" w:rsidRPr="00800771">
        <w:rPr>
          <w:rFonts w:cs="Times New Roman"/>
          <w:bCs/>
          <w:iCs/>
          <w:spacing w:val="-10"/>
        </w:rPr>
        <w:t xml:space="preserve"> towards a </w:t>
      </w:r>
      <w:r w:rsidR="00F11518" w:rsidRPr="00800771">
        <w:rPr>
          <w:rFonts w:cs="Times New Roman"/>
          <w:bCs/>
          <w:iCs/>
          <w:spacing w:val="-10"/>
        </w:rPr>
        <w:t xml:space="preserve">linguistic and </w:t>
      </w:r>
      <w:r w:rsidR="00EC4667" w:rsidRPr="00800771">
        <w:rPr>
          <w:rFonts w:cs="Times New Roman"/>
          <w:bCs/>
          <w:iCs/>
          <w:spacing w:val="-10"/>
        </w:rPr>
        <w:t xml:space="preserve">poetic conception of it. We remember that at the end of Chapter 11, </w:t>
      </w:r>
      <w:r w:rsidR="005A2EA3" w:rsidRPr="00800771">
        <w:rPr>
          <w:rFonts w:cs="Times New Roman"/>
          <w:bCs/>
          <w:iCs/>
          <w:spacing w:val="-10"/>
        </w:rPr>
        <w:t>they</w:t>
      </w:r>
      <w:r w:rsidR="00EC4667" w:rsidRPr="00800771">
        <w:rPr>
          <w:rFonts w:cs="Times New Roman"/>
          <w:bCs/>
          <w:iCs/>
          <w:spacing w:val="-10"/>
        </w:rPr>
        <w:t xml:space="preserve"> declared that art was a </w:t>
      </w:r>
      <w:r w:rsidR="00EC4667" w:rsidRPr="00800771">
        <w:rPr>
          <w:rFonts w:cs="Times New Roman"/>
          <w:spacing w:val="-10"/>
        </w:rPr>
        <w:t>“question of technique, exclu</w:t>
      </w:r>
      <w:r w:rsidR="00EC4667" w:rsidRPr="00800771">
        <w:rPr>
          <w:rFonts w:cs="Times New Roman"/>
          <w:spacing w:val="-10"/>
        </w:rPr>
        <w:softHyphen/>
        <w:t>sively a question of technique,” involving “a direc</w:t>
      </w:r>
      <w:r w:rsidR="004119F3" w:rsidRPr="00800771">
        <w:rPr>
          <w:rFonts w:cs="Times New Roman"/>
          <w:spacing w:val="-10"/>
        </w:rPr>
        <w:t>t relation material-forces” (p. </w:t>
      </w:r>
      <w:r w:rsidR="00EC4667" w:rsidRPr="00800771">
        <w:rPr>
          <w:rFonts w:cs="Times New Roman"/>
          <w:spacing w:val="-10"/>
        </w:rPr>
        <w:t>342). This statement was obviously and rightly aimed at subjectivist conceptions of art, but it also entailed the bracketing off of the language</w:t>
      </w:r>
      <w:r w:rsidR="005D43C8" w:rsidRPr="00800771">
        <w:rPr>
          <w:rFonts w:cs="Times New Roman"/>
          <w:spacing w:val="-10"/>
        </w:rPr>
        <w:t xml:space="preserve"> and of the peculiar kind of subject and </w:t>
      </w:r>
      <w:r w:rsidR="005D43C8" w:rsidRPr="0041170C">
        <w:rPr>
          <w:rFonts w:cs="Times New Roman"/>
          <w:i/>
          <w:spacing w:val="-10"/>
        </w:rPr>
        <w:t>transsubject</w:t>
      </w:r>
      <w:r w:rsidR="005D43C8" w:rsidRPr="00800771">
        <w:rPr>
          <w:rFonts w:cs="Times New Roman"/>
          <w:spacing w:val="-10"/>
        </w:rPr>
        <w:t xml:space="preserve"> it some</w:t>
      </w:r>
      <w:r w:rsidR="00813CCE">
        <w:rPr>
          <w:rFonts w:cs="Times New Roman"/>
          <w:spacing w:val="-10"/>
        </w:rPr>
        <w:softHyphen/>
      </w:r>
      <w:r w:rsidR="005D43C8" w:rsidRPr="00800771">
        <w:rPr>
          <w:rFonts w:cs="Times New Roman"/>
          <w:spacing w:val="-10"/>
        </w:rPr>
        <w:t>times allowed to circulate</w:t>
      </w:r>
      <w:r w:rsidR="00EC4667" w:rsidRPr="00800771">
        <w:rPr>
          <w:rFonts w:cs="Times New Roman"/>
          <w:spacing w:val="-10"/>
        </w:rPr>
        <w:t>. Everything in their vision</w:t>
      </w:r>
      <w:r w:rsidR="00ED0735" w:rsidRPr="00800771">
        <w:rPr>
          <w:rFonts w:cs="Times New Roman"/>
          <w:spacing w:val="-10"/>
        </w:rPr>
        <w:t xml:space="preserve"> of art</w:t>
      </w:r>
      <w:r w:rsidR="00EC4667" w:rsidRPr="00800771">
        <w:rPr>
          <w:rFonts w:cs="Times New Roman"/>
          <w:spacing w:val="-10"/>
        </w:rPr>
        <w:t xml:space="preserve"> referred to the primacy of</w:t>
      </w:r>
      <w:r w:rsidR="00160389" w:rsidRPr="00800771">
        <w:rPr>
          <w:rFonts w:cs="Times New Roman"/>
          <w:spacing w:val="-10"/>
        </w:rPr>
        <w:t xml:space="preserve"> </w:t>
      </w:r>
      <w:r w:rsidR="00EC4667" w:rsidRPr="00800771">
        <w:rPr>
          <w:rFonts w:cs="Times New Roman"/>
          <w:spacing w:val="-10"/>
        </w:rPr>
        <w:t>matter</w:t>
      </w:r>
      <w:r w:rsidR="002B0E5D" w:rsidRPr="00800771">
        <w:rPr>
          <w:rFonts w:cs="Times New Roman"/>
          <w:spacing w:val="-10"/>
        </w:rPr>
        <w:t>,</w:t>
      </w:r>
      <w:r w:rsidR="00EC4667" w:rsidRPr="00800771">
        <w:rPr>
          <w:rFonts w:cs="Times New Roman"/>
          <w:spacing w:val="-10"/>
        </w:rPr>
        <w:t xml:space="preserve"> forces </w:t>
      </w:r>
      <w:r w:rsidR="002B0E5D" w:rsidRPr="00800771">
        <w:rPr>
          <w:rFonts w:cs="Times New Roman"/>
          <w:spacing w:val="-10"/>
        </w:rPr>
        <w:t xml:space="preserve">and cosmos </w:t>
      </w:r>
      <w:r w:rsidR="00EC4667" w:rsidRPr="00800771">
        <w:rPr>
          <w:rFonts w:cs="Times New Roman"/>
          <w:spacing w:val="-10"/>
        </w:rPr>
        <w:t>upon language</w:t>
      </w:r>
      <w:r w:rsidR="005D43C8" w:rsidRPr="00800771">
        <w:rPr>
          <w:rFonts w:cs="Times New Roman"/>
          <w:spacing w:val="-10"/>
        </w:rPr>
        <w:t>,</w:t>
      </w:r>
      <w:r w:rsidR="00EC4667" w:rsidRPr="00800771">
        <w:rPr>
          <w:rFonts w:cs="Times New Roman"/>
          <w:spacing w:val="-10"/>
        </w:rPr>
        <w:t xml:space="preserve"> man</w:t>
      </w:r>
      <w:r w:rsidR="005D43C8" w:rsidRPr="00800771">
        <w:rPr>
          <w:rFonts w:cs="Times New Roman"/>
          <w:spacing w:val="-10"/>
        </w:rPr>
        <w:t xml:space="preserve"> and history</w:t>
      </w:r>
      <w:r w:rsidR="00EC4667" w:rsidRPr="00800771">
        <w:rPr>
          <w:rFonts w:cs="Times New Roman"/>
          <w:spacing w:val="-10"/>
        </w:rPr>
        <w:t xml:space="preserve">. </w:t>
      </w:r>
      <w:r w:rsidR="00EC4667" w:rsidRPr="00800771">
        <w:rPr>
          <w:rFonts w:cs="Times New Roman"/>
          <w:bCs/>
          <w:iCs/>
          <w:spacing w:val="-10"/>
        </w:rPr>
        <w:t>Although they strongly advocated the assemblage of entirely heterogene</w:t>
      </w:r>
      <w:r w:rsidR="00813CCE">
        <w:rPr>
          <w:rFonts w:cs="Times New Roman"/>
          <w:bCs/>
          <w:iCs/>
          <w:spacing w:val="-10"/>
        </w:rPr>
        <w:softHyphen/>
      </w:r>
      <w:r w:rsidR="00EC4667" w:rsidRPr="00800771">
        <w:rPr>
          <w:rFonts w:cs="Times New Roman"/>
          <w:bCs/>
          <w:iCs/>
          <w:spacing w:val="-10"/>
        </w:rPr>
        <w:t xml:space="preserve">ous elements, something stronger than this commitment to openness and </w:t>
      </w:r>
      <w:r w:rsidR="005A2EA3" w:rsidRPr="00800771">
        <w:rPr>
          <w:rFonts w:cs="Times New Roman"/>
          <w:bCs/>
          <w:iCs/>
          <w:spacing w:val="-10"/>
        </w:rPr>
        <w:t>hybridization</w:t>
      </w:r>
      <w:r w:rsidR="00EC4667" w:rsidRPr="00800771">
        <w:rPr>
          <w:rFonts w:cs="Times New Roman"/>
          <w:bCs/>
          <w:iCs/>
          <w:spacing w:val="-10"/>
        </w:rPr>
        <w:t xml:space="preserve"> blocked the growth of new connection lines to the </w:t>
      </w:r>
      <w:r w:rsidR="00D65E31" w:rsidRPr="00800771">
        <w:rPr>
          <w:rFonts w:cs="Times New Roman"/>
          <w:bCs/>
          <w:iCs/>
          <w:spacing w:val="-10"/>
        </w:rPr>
        <w:t>Aristo</w:t>
      </w:r>
      <w:r w:rsidR="00813CCE">
        <w:rPr>
          <w:rFonts w:cs="Times New Roman"/>
          <w:bCs/>
          <w:iCs/>
          <w:spacing w:val="-10"/>
        </w:rPr>
        <w:softHyphen/>
      </w:r>
      <w:r w:rsidR="00D65E31" w:rsidRPr="00800771">
        <w:rPr>
          <w:rFonts w:cs="Times New Roman"/>
          <w:bCs/>
          <w:iCs/>
          <w:spacing w:val="-10"/>
        </w:rPr>
        <w:t>telian</w:t>
      </w:r>
      <w:r w:rsidR="00EC4667" w:rsidRPr="00800771">
        <w:rPr>
          <w:rFonts w:cs="Times New Roman"/>
          <w:bCs/>
          <w:iCs/>
          <w:spacing w:val="-10"/>
        </w:rPr>
        <w:t xml:space="preserve"> side</w:t>
      </w:r>
      <w:r w:rsidR="00453280" w:rsidRPr="00800771">
        <w:rPr>
          <w:rFonts w:cs="Times New Roman"/>
          <w:bCs/>
          <w:iCs/>
          <w:spacing w:val="-10"/>
        </w:rPr>
        <w:t xml:space="preserve"> of the rhythmic constellation: their fundamental naturalism.</w:t>
      </w:r>
    </w:p>
    <w:p w:rsidR="00CC1B34" w:rsidRPr="00800771" w:rsidRDefault="00CC1B34" w:rsidP="00EC4667">
      <w:pPr>
        <w:tabs>
          <w:tab w:val="left" w:pos="426"/>
        </w:tabs>
        <w:spacing w:line="240" w:lineRule="exact"/>
        <w:ind w:firstLine="397"/>
        <w:rPr>
          <w:rFonts w:cs="Times New Roman"/>
          <w:bCs/>
          <w:iCs/>
          <w:spacing w:val="-10"/>
        </w:rPr>
      </w:pPr>
    </w:p>
    <w:p w:rsidR="00CC1B34" w:rsidRPr="00800771" w:rsidRDefault="00CC1B34" w:rsidP="00EC4667">
      <w:pPr>
        <w:tabs>
          <w:tab w:val="left" w:pos="426"/>
        </w:tabs>
        <w:spacing w:line="240" w:lineRule="exact"/>
        <w:ind w:firstLine="397"/>
        <w:rPr>
          <w:rFonts w:cs="Times New Roman"/>
          <w:bCs/>
          <w:iCs/>
          <w:spacing w:val="-10"/>
        </w:rPr>
      </w:pPr>
    </w:p>
    <w:p w:rsidR="00EC4667" w:rsidRPr="00800771" w:rsidRDefault="00EC4667" w:rsidP="00EC4667">
      <w:pPr>
        <w:tabs>
          <w:tab w:val="left" w:pos="426"/>
        </w:tabs>
        <w:spacing w:line="240" w:lineRule="exact"/>
        <w:ind w:firstLine="397"/>
        <w:rPr>
          <w:rFonts w:cs="Times New Roman"/>
          <w:spacing w:val="-10"/>
        </w:rPr>
      </w:pPr>
    </w:p>
    <w:p w:rsidR="00EC4667" w:rsidRPr="00800771" w:rsidRDefault="00EC4667" w:rsidP="00EC4667">
      <w:pPr>
        <w:tabs>
          <w:tab w:val="left" w:pos="426"/>
        </w:tabs>
        <w:spacing w:line="240" w:lineRule="exact"/>
        <w:ind w:firstLine="397"/>
        <w:rPr>
          <w:rFonts w:cs="Times New Roman"/>
          <w:spacing w:val="-10"/>
        </w:rPr>
      </w:pPr>
    </w:p>
    <w:p w:rsidR="00842BED" w:rsidRPr="00800771" w:rsidRDefault="00842BED" w:rsidP="00CB057D">
      <w:pPr>
        <w:tabs>
          <w:tab w:val="left" w:pos="426"/>
        </w:tabs>
        <w:spacing w:line="240" w:lineRule="exact"/>
        <w:rPr>
          <w:rFonts w:cs="Times New Roman"/>
          <w:spacing w:val="-10"/>
        </w:rPr>
      </w:pPr>
    </w:p>
    <w:p w:rsidR="00842BED" w:rsidRPr="00800771" w:rsidRDefault="00842BED" w:rsidP="00CB057D">
      <w:pPr>
        <w:tabs>
          <w:tab w:val="left" w:pos="426"/>
        </w:tabs>
        <w:spacing w:line="240" w:lineRule="exact"/>
        <w:rPr>
          <w:rFonts w:cs="Times New Roman"/>
          <w:spacing w:val="-10"/>
        </w:rPr>
      </w:pPr>
    </w:p>
    <w:p w:rsidR="00871726" w:rsidRPr="00800771" w:rsidRDefault="00871726" w:rsidP="00D52DE1">
      <w:pPr>
        <w:tabs>
          <w:tab w:val="left" w:pos="426"/>
        </w:tabs>
        <w:spacing w:line="240" w:lineRule="exact"/>
        <w:ind w:firstLine="397"/>
        <w:rPr>
          <w:rFonts w:cs="Times New Roman"/>
          <w:spacing w:val="-10"/>
        </w:rPr>
        <w:sectPr w:rsidR="00871726" w:rsidRPr="00800771" w:rsidSect="00F3606D">
          <w:headerReference w:type="default" r:id="rId23"/>
          <w:footnotePr>
            <w:numRestart w:val="eachPage"/>
          </w:footnotePr>
          <w:type w:val="oddPage"/>
          <w:pgSz w:w="7921" w:h="12242" w:code="6"/>
          <w:pgMar w:top="1134" w:right="1021" w:bottom="1134" w:left="1021" w:header="851" w:footer="851" w:gutter="113"/>
          <w:cols w:space="708"/>
          <w:titlePg/>
          <w:docGrid w:linePitch="360"/>
        </w:sectPr>
      </w:pPr>
    </w:p>
    <w:p w:rsidR="00582C60" w:rsidRPr="00800771" w:rsidRDefault="00582C60" w:rsidP="00582C60">
      <w:pPr>
        <w:tabs>
          <w:tab w:val="left" w:pos="426"/>
        </w:tabs>
        <w:spacing w:line="240" w:lineRule="auto"/>
        <w:jc w:val="center"/>
        <w:rPr>
          <w:rFonts w:cs="Times New Roman"/>
          <w:b/>
          <w:bCs/>
          <w:spacing w:val="-10"/>
          <w:sz w:val="26"/>
          <w:szCs w:val="26"/>
        </w:rPr>
      </w:pPr>
    </w:p>
    <w:p w:rsidR="00582C60" w:rsidRPr="00800771" w:rsidRDefault="00582C60" w:rsidP="00582C60">
      <w:pPr>
        <w:tabs>
          <w:tab w:val="left" w:pos="426"/>
        </w:tabs>
        <w:spacing w:line="240" w:lineRule="auto"/>
        <w:jc w:val="center"/>
        <w:rPr>
          <w:rFonts w:cs="Times New Roman"/>
          <w:b/>
          <w:bCs/>
          <w:spacing w:val="-10"/>
          <w:sz w:val="26"/>
          <w:szCs w:val="26"/>
        </w:rPr>
      </w:pPr>
    </w:p>
    <w:p w:rsidR="00AD1B49" w:rsidRPr="00800771" w:rsidRDefault="00AD1B49" w:rsidP="00582C60">
      <w:pPr>
        <w:tabs>
          <w:tab w:val="left" w:pos="426"/>
        </w:tabs>
        <w:spacing w:line="240" w:lineRule="auto"/>
        <w:jc w:val="center"/>
        <w:rPr>
          <w:rFonts w:cs="Times New Roman"/>
          <w:b/>
          <w:bCs/>
          <w:spacing w:val="-10"/>
          <w:sz w:val="26"/>
          <w:szCs w:val="26"/>
        </w:rPr>
      </w:pPr>
    </w:p>
    <w:p w:rsidR="00582C60" w:rsidRPr="00800771" w:rsidRDefault="00582C60" w:rsidP="00582C60">
      <w:pPr>
        <w:tabs>
          <w:tab w:val="left" w:pos="426"/>
        </w:tabs>
        <w:spacing w:line="240" w:lineRule="auto"/>
        <w:jc w:val="center"/>
        <w:rPr>
          <w:rFonts w:cs="Times New Roman"/>
          <w:b/>
          <w:bCs/>
          <w:spacing w:val="-10"/>
          <w:sz w:val="26"/>
          <w:szCs w:val="26"/>
        </w:rPr>
      </w:pPr>
    </w:p>
    <w:p w:rsidR="00582C60" w:rsidRPr="00800771" w:rsidRDefault="00582C60" w:rsidP="00444C33">
      <w:pPr>
        <w:pStyle w:val="Titre2"/>
        <w:rPr>
          <w:iCs/>
        </w:rPr>
      </w:pPr>
      <w:bookmarkStart w:id="184" w:name="_Toc60341223"/>
      <w:bookmarkStart w:id="185" w:name="_Toc69033433"/>
      <w:r w:rsidRPr="00800771">
        <w:t>Conclusion</w:t>
      </w:r>
      <w:bookmarkEnd w:id="184"/>
      <w:bookmarkEnd w:id="185"/>
    </w:p>
    <w:p w:rsidR="00582C60" w:rsidRPr="00800771" w:rsidRDefault="00582C60" w:rsidP="00582C60">
      <w:pPr>
        <w:tabs>
          <w:tab w:val="left" w:pos="426"/>
        </w:tabs>
        <w:spacing w:line="240" w:lineRule="exact"/>
        <w:ind w:firstLine="397"/>
        <w:rPr>
          <w:rFonts w:cs="Times New Roman"/>
          <w:b/>
          <w:spacing w:val="-10"/>
        </w:rPr>
      </w:pPr>
    </w:p>
    <w:p w:rsidR="000F0830" w:rsidRDefault="000F0830" w:rsidP="006A713C">
      <w:pPr>
        <w:tabs>
          <w:tab w:val="left" w:pos="426"/>
        </w:tabs>
        <w:spacing w:line="240" w:lineRule="exact"/>
        <w:ind w:firstLine="397"/>
        <w:rPr>
          <w:rFonts w:cs="Times New Roman"/>
          <w:b/>
          <w:spacing w:val="-10"/>
        </w:rPr>
      </w:pPr>
    </w:p>
    <w:p w:rsidR="00F47E94" w:rsidRDefault="00F47E94" w:rsidP="00F47E94">
      <w:pPr>
        <w:tabs>
          <w:tab w:val="left" w:pos="426"/>
        </w:tabs>
        <w:spacing w:line="240" w:lineRule="exact"/>
        <w:ind w:firstLine="397"/>
        <w:rPr>
          <w:rFonts w:eastAsia="Times New Roman" w:cs="Times New Roman"/>
          <w:bCs/>
          <w:iCs/>
          <w:spacing w:val="-10"/>
          <w:lang w:eastAsia="fr-FR"/>
        </w:rPr>
      </w:pPr>
    </w:p>
    <w:p w:rsidR="00F47E94" w:rsidRDefault="00F47E94" w:rsidP="00F47E94">
      <w:pPr>
        <w:tabs>
          <w:tab w:val="left" w:pos="426"/>
        </w:tabs>
        <w:spacing w:line="240" w:lineRule="exact"/>
        <w:ind w:firstLine="397"/>
        <w:rPr>
          <w:rFonts w:eastAsia="Times New Roman" w:cs="Times New Roman"/>
          <w:bCs/>
          <w:iCs/>
          <w:spacing w:val="-10"/>
          <w:lang w:eastAsia="fr-FR"/>
        </w:rPr>
      </w:pPr>
    </w:p>
    <w:p w:rsidR="00F92E08" w:rsidRPr="00800771" w:rsidRDefault="00F92E08" w:rsidP="006A713C">
      <w:pPr>
        <w:tabs>
          <w:tab w:val="left" w:pos="426"/>
        </w:tabs>
        <w:spacing w:line="240" w:lineRule="exact"/>
        <w:ind w:firstLine="397"/>
        <w:rPr>
          <w:rFonts w:cs="Times New Roman"/>
          <w:spacing w:val="-10"/>
        </w:rPr>
        <w:sectPr w:rsidR="00F92E08" w:rsidRPr="00800771" w:rsidSect="00F3606D">
          <w:headerReference w:type="default" r:id="rId24"/>
          <w:footnotePr>
            <w:numRestart w:val="eachPage"/>
          </w:footnotePr>
          <w:type w:val="oddPage"/>
          <w:pgSz w:w="7921" w:h="12242" w:code="6"/>
          <w:pgMar w:top="1134" w:right="1021" w:bottom="1134" w:left="1021" w:header="851" w:footer="851" w:gutter="113"/>
          <w:cols w:space="708"/>
          <w:titlePg/>
          <w:docGrid w:linePitch="360"/>
        </w:sectPr>
      </w:pPr>
    </w:p>
    <w:p w:rsidR="002F0585" w:rsidRPr="00800771" w:rsidRDefault="002F0585" w:rsidP="002F0585">
      <w:pPr>
        <w:pStyle w:val="Titre2"/>
      </w:pPr>
      <w:bookmarkStart w:id="186" w:name="_Toc504114134"/>
      <w:bookmarkStart w:id="187" w:name="_Toc62498115"/>
      <w:bookmarkStart w:id="188" w:name="_Toc69033434"/>
      <w:r w:rsidRPr="00800771">
        <w:t>Bibliography of vol. 1 – 2</w:t>
      </w:r>
      <w:bookmarkEnd w:id="186"/>
      <w:r w:rsidRPr="00800771">
        <w:t xml:space="preserve"> – 3 – 4</w:t>
      </w:r>
      <w:bookmarkEnd w:id="187"/>
      <w:r w:rsidRPr="00800771">
        <w:t xml:space="preserve"> – 5</w:t>
      </w:r>
      <w:bookmarkEnd w:id="188"/>
    </w:p>
    <w:p w:rsidR="002F0585" w:rsidRPr="00800771" w:rsidRDefault="002F0585" w:rsidP="002F0585">
      <w:pPr>
        <w:rPr>
          <w:iCs/>
        </w:rPr>
      </w:pPr>
    </w:p>
    <w:p w:rsidR="002F0585" w:rsidRPr="00800771" w:rsidRDefault="002F0585" w:rsidP="002F0585">
      <w:pPr>
        <w:spacing w:line="240" w:lineRule="exact"/>
        <w:ind w:left="284" w:hanging="284"/>
        <w:rPr>
          <w:rFonts w:cs="Times New Roman"/>
          <w:spacing w:val="-10"/>
          <w:sz w:val="18"/>
          <w:szCs w:val="18"/>
        </w:rPr>
      </w:pP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Aarsleff</w:t>
      </w:r>
      <w:r w:rsidR="00505452" w:rsidRPr="00800771">
        <w:rPr>
          <w:rFonts w:cs="Times New Roman"/>
          <w:spacing w:val="-10"/>
          <w:sz w:val="18"/>
          <w:szCs w:val="18"/>
        </w:rPr>
        <w:fldChar w:fldCharType="begin"/>
      </w:r>
      <w:r w:rsidRPr="00800771">
        <w:rPr>
          <w:rFonts w:cs="Times New Roman"/>
          <w:spacing w:val="-10"/>
          <w:sz w:val="18"/>
          <w:szCs w:val="18"/>
        </w:rPr>
        <w:instrText xml:space="preserve"> XE "Aarsleff" </w:instrText>
      </w:r>
      <w:r w:rsidR="00505452" w:rsidRPr="00800771">
        <w:rPr>
          <w:rFonts w:cs="Times New Roman"/>
          <w:spacing w:val="-10"/>
          <w:sz w:val="18"/>
          <w:szCs w:val="18"/>
        </w:rPr>
        <w:fldChar w:fldCharType="end"/>
      </w:r>
      <w:r w:rsidRPr="00800771">
        <w:rPr>
          <w:rFonts w:cs="Times New Roman"/>
          <w:spacing w:val="-10"/>
          <w:sz w:val="18"/>
          <w:szCs w:val="18"/>
        </w:rPr>
        <w:t>, Hans. 1988. “Introduction” in Wilhelm von Humboldt</w:t>
      </w:r>
      <w:r w:rsidR="00505452" w:rsidRPr="00800771">
        <w:rPr>
          <w:rFonts w:cs="Times New Roman"/>
          <w:spacing w:val="-10"/>
          <w:sz w:val="18"/>
          <w:szCs w:val="18"/>
        </w:rPr>
        <w:fldChar w:fldCharType="begin"/>
      </w:r>
      <w:r w:rsidRPr="00800771">
        <w:rPr>
          <w:rFonts w:cs="Times New Roman"/>
          <w:spacing w:val="-10"/>
          <w:sz w:val="18"/>
          <w:szCs w:val="18"/>
        </w:rPr>
        <w:instrText xml:space="preserve"> XE "Humboldt" </w:instrText>
      </w:r>
      <w:r w:rsidR="00505452" w:rsidRPr="00800771">
        <w:rPr>
          <w:rFonts w:cs="Times New Roman"/>
          <w:spacing w:val="-10"/>
          <w:sz w:val="18"/>
          <w:szCs w:val="18"/>
        </w:rPr>
        <w:fldChar w:fldCharType="end"/>
      </w:r>
      <w:r w:rsidRPr="00800771">
        <w:rPr>
          <w:rFonts w:cs="Times New Roman"/>
          <w:spacing w:val="-10"/>
          <w:sz w:val="18"/>
          <w:szCs w:val="18"/>
        </w:rPr>
        <w:t xml:space="preserve">, </w:t>
      </w:r>
      <w:r w:rsidRPr="00800771">
        <w:rPr>
          <w:rFonts w:cs="Times New Roman"/>
          <w:i/>
          <w:spacing w:val="-10"/>
          <w:sz w:val="18"/>
          <w:szCs w:val="18"/>
        </w:rPr>
        <w:t>On Lan</w:t>
      </w:r>
      <w:r w:rsidRPr="00800771">
        <w:rPr>
          <w:rFonts w:cs="Times New Roman"/>
          <w:i/>
          <w:spacing w:val="-10"/>
          <w:sz w:val="18"/>
          <w:szCs w:val="18"/>
        </w:rPr>
        <w:softHyphen/>
        <w:t>guage. The Diver</w:t>
      </w:r>
      <w:r w:rsidRPr="00800771">
        <w:rPr>
          <w:rFonts w:cs="Times New Roman"/>
          <w:i/>
          <w:spacing w:val="-10"/>
          <w:sz w:val="18"/>
          <w:szCs w:val="18"/>
        </w:rPr>
        <w:softHyphen/>
        <w:t>sity of Human Language-Structure and its Influ</w:t>
      </w:r>
      <w:r w:rsidRPr="00800771">
        <w:rPr>
          <w:rFonts w:cs="Times New Roman"/>
          <w:i/>
          <w:spacing w:val="-10"/>
          <w:sz w:val="18"/>
          <w:szCs w:val="18"/>
        </w:rPr>
        <w:softHyphen/>
        <w:t xml:space="preserve">ence on the Mental Development of Mankind </w:t>
      </w:r>
      <w:r w:rsidRPr="00800771">
        <w:rPr>
          <w:rFonts w:cs="Times New Roman"/>
          <w:spacing w:val="-10"/>
          <w:sz w:val="18"/>
          <w:szCs w:val="18"/>
        </w:rPr>
        <w:t>(1836), Cambridge-New York, Cambridge University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Aiken, Jane Andrews. 1980. “Leon Battista Alberti’s System of Human Proportions.” </w:t>
      </w:r>
      <w:r w:rsidRPr="00800771">
        <w:rPr>
          <w:rFonts w:cs="Times New Roman"/>
          <w:i/>
          <w:iCs/>
          <w:spacing w:val="-10"/>
          <w:sz w:val="18"/>
          <w:szCs w:val="18"/>
        </w:rPr>
        <w:t>Journal of the Warburg and Courtauld Institutes</w:t>
      </w:r>
      <w:r w:rsidRPr="00800771">
        <w:rPr>
          <w:rFonts w:cs="Times New Roman"/>
          <w:spacing w:val="-10"/>
          <w:sz w:val="18"/>
          <w:szCs w:val="18"/>
        </w:rPr>
        <w:t>, vol. 43, 1980, pp. 68-96.</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Alhadeff-Jones, Michel. 2008. </w:t>
      </w:r>
      <w:r w:rsidRPr="00800771">
        <w:rPr>
          <w:rFonts w:cs="Times New Roman"/>
          <w:iCs/>
          <w:spacing w:val="-10"/>
          <w:sz w:val="18"/>
          <w:szCs w:val="18"/>
        </w:rPr>
        <w:t xml:space="preserve">“Three Generations of Complexity Theories : Nuances and Ambiguities,” </w:t>
      </w:r>
      <w:r w:rsidRPr="00800771">
        <w:rPr>
          <w:rFonts w:cs="Times New Roman"/>
          <w:i/>
          <w:iCs/>
          <w:spacing w:val="-10"/>
          <w:sz w:val="18"/>
          <w:szCs w:val="18"/>
        </w:rPr>
        <w:t>Educational Philosophy and Theory</w:t>
      </w:r>
      <w:r w:rsidRPr="00800771">
        <w:rPr>
          <w:rFonts w:cs="Times New Roman"/>
          <w:iCs/>
          <w:spacing w:val="-10"/>
          <w:sz w:val="18"/>
          <w:szCs w:val="18"/>
        </w:rPr>
        <w:t>, vol. 40, n° 1, pp. 66-82 and repub</w:t>
      </w:r>
      <w:r w:rsidRPr="00800771">
        <w:rPr>
          <w:rFonts w:cs="Times New Roman"/>
          <w:iCs/>
          <w:spacing w:val="-10"/>
          <w:sz w:val="18"/>
          <w:szCs w:val="18"/>
        </w:rPr>
        <w:softHyphen/>
        <w:t xml:space="preserve">lished </w:t>
      </w:r>
      <w:r w:rsidRPr="00800771">
        <w:rPr>
          <w:rFonts w:cs="Times New Roman"/>
          <w:spacing w:val="-10"/>
          <w:sz w:val="18"/>
          <w:szCs w:val="18"/>
        </w:rPr>
        <w:t>in</w:t>
      </w:r>
      <w:r w:rsidRPr="00800771">
        <w:rPr>
          <w:rFonts w:cs="Times New Roman"/>
          <w:iCs/>
          <w:spacing w:val="-10"/>
          <w:sz w:val="18"/>
          <w:szCs w:val="18"/>
        </w:rPr>
        <w:t xml:space="preserve"> Mason, M. (Ed.) (2008).</w:t>
      </w:r>
      <w:r w:rsidRPr="00800771">
        <w:rPr>
          <w:rFonts w:cs="Times New Roman"/>
          <w:i/>
          <w:iCs/>
          <w:spacing w:val="-10"/>
          <w:sz w:val="18"/>
          <w:szCs w:val="18"/>
        </w:rPr>
        <w:t xml:space="preserve"> </w:t>
      </w:r>
      <w:r w:rsidRPr="00800771">
        <w:rPr>
          <w:rFonts w:cs="Times New Roman"/>
          <w:i/>
          <w:spacing w:val="-10"/>
          <w:sz w:val="18"/>
          <w:szCs w:val="18"/>
        </w:rPr>
        <w:t>Complexity Theory and the Philosophy of Education</w:t>
      </w:r>
      <w:r w:rsidRPr="00800771">
        <w:rPr>
          <w:rFonts w:cs="Times New Roman"/>
          <w:spacing w:val="-10"/>
          <w:sz w:val="18"/>
          <w:szCs w:val="18"/>
        </w:rPr>
        <w:t xml:space="preserve">, </w:t>
      </w:r>
      <w:r w:rsidRPr="00800771">
        <w:rPr>
          <w:rFonts w:cs="Times New Roman"/>
          <w:iCs/>
          <w:spacing w:val="-10"/>
          <w:sz w:val="18"/>
          <w:szCs w:val="18"/>
        </w:rPr>
        <w:t xml:space="preserve">Oxford, Blackwell-Wiley. </w:t>
      </w:r>
      <w:hyperlink r:id="rId25" w:history="1">
        <w:r w:rsidRPr="00800771">
          <w:rPr>
            <w:rFonts w:cs="Times New Roman"/>
            <w:iCs/>
            <w:color w:val="0000FF" w:themeColor="hyperlink"/>
            <w:spacing w:val="-10"/>
            <w:sz w:val="18"/>
            <w:u w:val="single"/>
          </w:rPr>
          <w:t>http://www.rhuthmos.eu/spip.php?article610</w:t>
        </w:r>
      </w:hyperlink>
      <w:r w:rsidRPr="00800771">
        <w:rPr>
          <w:rFonts w:cs="Times New Roman"/>
          <w:iCs/>
          <w:spacing w:val="-10"/>
          <w:sz w:val="18"/>
          <w:szCs w:val="18"/>
        </w:rPr>
        <w:t xml:space="preserve">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Alberti, Leon Battista, 1988. </w:t>
      </w:r>
      <w:r w:rsidRPr="00800771">
        <w:rPr>
          <w:rFonts w:cs="Times New Roman"/>
          <w:i/>
          <w:iCs/>
          <w:spacing w:val="-10"/>
          <w:sz w:val="18"/>
          <w:szCs w:val="18"/>
        </w:rPr>
        <w:t xml:space="preserve">On the Art of Building in Ten Books, </w:t>
      </w:r>
      <w:r w:rsidRPr="00800771">
        <w:rPr>
          <w:rFonts w:cs="Times New Roman"/>
          <w:spacing w:val="-10"/>
          <w:sz w:val="18"/>
          <w:szCs w:val="18"/>
        </w:rPr>
        <w:t>trans. Rykwert J., Leach N., and Tavernor R., MIT Press, Cambridge.</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Allen</w:t>
      </w:r>
      <w:r w:rsidR="00505452" w:rsidRPr="00800771">
        <w:rPr>
          <w:rFonts w:cs="Times New Roman"/>
          <w:spacing w:val="-10"/>
          <w:sz w:val="18"/>
          <w:szCs w:val="18"/>
        </w:rPr>
        <w:fldChar w:fldCharType="begin"/>
      </w:r>
      <w:r w:rsidRPr="00800771">
        <w:rPr>
          <w:rFonts w:cs="Times New Roman"/>
          <w:spacing w:val="-10"/>
          <w:sz w:val="18"/>
          <w:szCs w:val="18"/>
        </w:rPr>
        <w:instrText xml:space="preserve"> XE "Allen" </w:instrText>
      </w:r>
      <w:r w:rsidR="00505452" w:rsidRPr="00800771">
        <w:rPr>
          <w:rFonts w:cs="Times New Roman"/>
          <w:spacing w:val="-10"/>
          <w:sz w:val="18"/>
          <w:szCs w:val="18"/>
        </w:rPr>
        <w:fldChar w:fldCharType="end"/>
      </w:r>
      <w:r w:rsidRPr="00800771">
        <w:rPr>
          <w:rFonts w:cs="Times New Roman"/>
          <w:spacing w:val="-10"/>
          <w:sz w:val="18"/>
          <w:szCs w:val="18"/>
        </w:rPr>
        <w:t xml:space="preserve">, Roger. 2014. “Introduction” in </w:t>
      </w:r>
      <w:r w:rsidRPr="00800771">
        <w:rPr>
          <w:rFonts w:cs="Times New Roman"/>
          <w:i/>
          <w:spacing w:val="-10"/>
          <w:sz w:val="18"/>
          <w:szCs w:val="18"/>
        </w:rPr>
        <w:t>Richard Wagner</w:t>
      </w:r>
      <w:r w:rsidR="00505452" w:rsidRPr="00800771">
        <w:rPr>
          <w:rFonts w:cs="Times New Roman"/>
          <w:i/>
          <w:spacing w:val="-10"/>
          <w:sz w:val="18"/>
          <w:szCs w:val="18"/>
        </w:rPr>
        <w:fldChar w:fldCharType="begin"/>
      </w:r>
      <w:r w:rsidRPr="00800771">
        <w:rPr>
          <w:rFonts w:cs="Times New Roman"/>
          <w:spacing w:val="-10"/>
          <w:sz w:val="18"/>
          <w:szCs w:val="18"/>
        </w:rPr>
        <w:instrText xml:space="preserve"> XE "Wagner" </w:instrText>
      </w:r>
      <w:r w:rsidR="00505452" w:rsidRPr="00800771">
        <w:rPr>
          <w:rFonts w:cs="Times New Roman"/>
          <w:i/>
          <w:spacing w:val="-10"/>
          <w:sz w:val="18"/>
          <w:szCs w:val="18"/>
        </w:rPr>
        <w:fldChar w:fldCharType="end"/>
      </w:r>
      <w:r w:rsidRPr="00800771">
        <w:rPr>
          <w:rFonts w:cs="Times New Roman"/>
          <w:i/>
          <w:spacing w:val="-10"/>
          <w:sz w:val="18"/>
          <w:szCs w:val="18"/>
        </w:rPr>
        <w:t>’s Beethoven</w:t>
      </w:r>
      <w:r w:rsidR="00505452" w:rsidRPr="00800771">
        <w:rPr>
          <w:rFonts w:cs="Times New Roman"/>
          <w:i/>
          <w:spacing w:val="-10"/>
          <w:sz w:val="18"/>
          <w:szCs w:val="18"/>
        </w:rPr>
        <w:fldChar w:fldCharType="begin"/>
      </w:r>
      <w:r w:rsidRPr="00800771">
        <w:rPr>
          <w:rFonts w:cs="Times New Roman"/>
          <w:spacing w:val="-10"/>
          <w:sz w:val="18"/>
          <w:szCs w:val="18"/>
        </w:rPr>
        <w:instrText xml:space="preserve"> XE "Beethoven" </w:instrText>
      </w:r>
      <w:r w:rsidR="00505452" w:rsidRPr="00800771">
        <w:rPr>
          <w:rFonts w:cs="Times New Roman"/>
          <w:i/>
          <w:spacing w:val="-10"/>
          <w:sz w:val="18"/>
          <w:szCs w:val="18"/>
        </w:rPr>
        <w:fldChar w:fldCharType="end"/>
      </w:r>
      <w:r w:rsidRPr="00800771">
        <w:rPr>
          <w:rFonts w:cs="Times New Roman"/>
          <w:spacing w:val="-10"/>
          <w:sz w:val="18"/>
          <w:szCs w:val="18"/>
        </w:rPr>
        <w:t>, Woodbrige, The Boydell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Apel</w:t>
      </w:r>
      <w:r w:rsidR="00505452" w:rsidRPr="00800771">
        <w:rPr>
          <w:rFonts w:cs="Times New Roman"/>
          <w:spacing w:val="-10"/>
          <w:sz w:val="18"/>
          <w:szCs w:val="18"/>
        </w:rPr>
        <w:fldChar w:fldCharType="begin"/>
      </w:r>
      <w:r w:rsidRPr="00800771">
        <w:rPr>
          <w:rFonts w:cs="Times New Roman"/>
          <w:spacing w:val="-10"/>
          <w:sz w:val="18"/>
          <w:szCs w:val="18"/>
        </w:rPr>
        <w:instrText xml:space="preserve"> XE "Apel" </w:instrText>
      </w:r>
      <w:r w:rsidR="00505452" w:rsidRPr="00800771">
        <w:rPr>
          <w:rFonts w:cs="Times New Roman"/>
          <w:spacing w:val="-10"/>
          <w:sz w:val="18"/>
          <w:szCs w:val="18"/>
        </w:rPr>
        <w:fldChar w:fldCharType="end"/>
      </w:r>
      <w:r w:rsidRPr="00800771">
        <w:rPr>
          <w:rFonts w:cs="Times New Roman"/>
          <w:spacing w:val="-10"/>
          <w:sz w:val="18"/>
          <w:szCs w:val="18"/>
        </w:rPr>
        <w:t>, Karl-Otto. 1992. “Wittgenstein</w:t>
      </w:r>
      <w:r w:rsidR="00505452" w:rsidRPr="00800771">
        <w:rPr>
          <w:rFonts w:cs="Times New Roman"/>
          <w:spacing w:val="-10"/>
          <w:sz w:val="18"/>
          <w:szCs w:val="18"/>
        </w:rPr>
        <w:fldChar w:fldCharType="begin"/>
      </w:r>
      <w:r w:rsidRPr="00800771">
        <w:rPr>
          <w:rFonts w:cs="Times New Roman"/>
          <w:spacing w:val="-10"/>
          <w:sz w:val="18"/>
          <w:szCs w:val="18"/>
        </w:rPr>
        <w:instrText xml:space="preserve"> XE "Wittgenstein" </w:instrText>
      </w:r>
      <w:r w:rsidR="00505452" w:rsidRPr="00800771">
        <w:rPr>
          <w:rFonts w:cs="Times New Roman"/>
          <w:spacing w:val="-10"/>
          <w:sz w:val="18"/>
          <w:szCs w:val="18"/>
        </w:rPr>
        <w:fldChar w:fldCharType="end"/>
      </w:r>
      <w:r w:rsidRPr="00800771">
        <w:rPr>
          <w:rFonts w:cs="Times New Roman"/>
          <w:spacing w:val="-10"/>
          <w:sz w:val="18"/>
          <w:szCs w:val="18"/>
        </w:rPr>
        <w:t xml:space="preserve"> and Heidegger</w:t>
      </w:r>
      <w:r w:rsidR="00505452" w:rsidRPr="00800771">
        <w:rPr>
          <w:rFonts w:cs="Times New Roman"/>
          <w:spacing w:val="-10"/>
          <w:sz w:val="18"/>
          <w:szCs w:val="18"/>
        </w:rPr>
        <w:fldChar w:fldCharType="begin"/>
      </w:r>
      <w:r w:rsidRPr="00800771">
        <w:rPr>
          <w:rFonts w:cs="Times New Roman"/>
          <w:spacing w:val="-10"/>
          <w:sz w:val="18"/>
          <w:szCs w:val="18"/>
        </w:rPr>
        <w:instrText xml:space="preserve"> XE "Heidegger" </w:instrText>
      </w:r>
      <w:r w:rsidR="00505452" w:rsidRPr="00800771">
        <w:rPr>
          <w:rFonts w:cs="Times New Roman"/>
          <w:spacing w:val="-10"/>
          <w:sz w:val="18"/>
          <w:szCs w:val="18"/>
        </w:rPr>
        <w:fldChar w:fldCharType="end"/>
      </w:r>
      <w:r w:rsidRPr="00800771">
        <w:rPr>
          <w:rFonts w:cs="Times New Roman"/>
          <w:spacing w:val="-10"/>
          <w:sz w:val="18"/>
          <w:szCs w:val="18"/>
        </w:rPr>
        <w:t>: Langua</w:t>
      </w:r>
      <w:r w:rsidRPr="00800771">
        <w:rPr>
          <w:rFonts w:cs="Times New Roman"/>
          <w:spacing w:val="-10"/>
          <w:sz w:val="18"/>
          <w:szCs w:val="18"/>
        </w:rPr>
        <w:softHyphen/>
        <w:t>ge Games and Life Forms” in Macann</w:t>
      </w:r>
      <w:r w:rsidR="00505452" w:rsidRPr="00800771">
        <w:rPr>
          <w:rFonts w:cs="Times New Roman"/>
          <w:spacing w:val="-10"/>
          <w:sz w:val="18"/>
          <w:szCs w:val="18"/>
        </w:rPr>
        <w:fldChar w:fldCharType="begin"/>
      </w:r>
      <w:r w:rsidRPr="00800771">
        <w:rPr>
          <w:rFonts w:cs="Times New Roman"/>
          <w:spacing w:val="-10"/>
          <w:sz w:val="18"/>
          <w:szCs w:val="18"/>
        </w:rPr>
        <w:instrText xml:space="preserve"> XE "Macann" </w:instrText>
      </w:r>
      <w:r w:rsidR="00505452" w:rsidRPr="00800771">
        <w:rPr>
          <w:rFonts w:cs="Times New Roman"/>
          <w:spacing w:val="-10"/>
          <w:sz w:val="18"/>
          <w:szCs w:val="18"/>
        </w:rPr>
        <w:fldChar w:fldCharType="end"/>
      </w:r>
      <w:r w:rsidRPr="00800771">
        <w:rPr>
          <w:rFonts w:cs="Times New Roman"/>
          <w:spacing w:val="-10"/>
          <w:sz w:val="18"/>
          <w:szCs w:val="18"/>
        </w:rPr>
        <w:t xml:space="preserve"> C. (ed.), </w:t>
      </w:r>
      <w:r w:rsidRPr="00800771">
        <w:rPr>
          <w:rFonts w:cs="Times New Roman"/>
          <w:i/>
          <w:spacing w:val="-10"/>
          <w:sz w:val="18"/>
          <w:szCs w:val="18"/>
        </w:rPr>
        <w:t>Martin Heidegger: Critical Assessments</w:t>
      </w:r>
      <w:r w:rsidRPr="00800771">
        <w:rPr>
          <w:rFonts w:cs="Times New Roman"/>
          <w:spacing w:val="-10"/>
          <w:sz w:val="18"/>
          <w:szCs w:val="18"/>
        </w:rPr>
        <w:t xml:space="preserve">, </w:t>
      </w:r>
      <w:r w:rsidRPr="00800771">
        <w:rPr>
          <w:rFonts w:cs="Times New Roman"/>
          <w:i/>
          <w:spacing w:val="-10"/>
          <w:sz w:val="18"/>
          <w:szCs w:val="18"/>
        </w:rPr>
        <w:t>Vol. III – Language</w:t>
      </w:r>
      <w:r w:rsidRPr="00800771">
        <w:rPr>
          <w:rFonts w:cs="Times New Roman"/>
          <w:spacing w:val="-10"/>
          <w:sz w:val="18"/>
          <w:szCs w:val="18"/>
        </w:rPr>
        <w:t>, London, Routledge.</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Austin, John L. 1962. </w:t>
      </w:r>
      <w:r w:rsidRPr="00800771">
        <w:rPr>
          <w:rFonts w:cs="Times New Roman"/>
          <w:i/>
          <w:iCs/>
          <w:spacing w:val="-10"/>
          <w:sz w:val="18"/>
          <w:szCs w:val="18"/>
        </w:rPr>
        <w:t>How to Do Things With Words</w:t>
      </w:r>
      <w:r w:rsidRPr="00800771">
        <w:rPr>
          <w:rFonts w:cs="Times New Roman"/>
          <w:spacing w:val="-10"/>
          <w:sz w:val="18"/>
          <w:szCs w:val="18"/>
        </w:rPr>
        <w:t>, Oxford, Clarendon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 1963. “Performatif-Constatif,” in </w:t>
      </w:r>
      <w:r w:rsidRPr="00800771">
        <w:rPr>
          <w:rFonts w:cs="Times New Roman"/>
          <w:i/>
          <w:iCs/>
          <w:spacing w:val="-10"/>
          <w:sz w:val="18"/>
          <w:szCs w:val="18"/>
        </w:rPr>
        <w:t>Cahiers de Royaumont, Philosophie N°. IV, La Philosophie Analytique</w:t>
      </w:r>
      <w:r w:rsidRPr="00800771">
        <w:rPr>
          <w:rFonts w:cs="Times New Roman"/>
          <w:spacing w:val="-10"/>
          <w:sz w:val="18"/>
          <w:szCs w:val="18"/>
        </w:rPr>
        <w:t xml:space="preserve">, Les Editions de Minuit. Eng. Trans. “Performative-Constative” by Warnock, G. J. in Caton Charles E. (ed.), </w:t>
      </w:r>
      <w:r w:rsidRPr="00800771">
        <w:rPr>
          <w:rFonts w:cs="Times New Roman"/>
          <w:i/>
          <w:iCs/>
          <w:spacing w:val="-10"/>
          <w:sz w:val="18"/>
          <w:szCs w:val="18"/>
        </w:rPr>
        <w:t>Philosophy and Ordinary Language</w:t>
      </w:r>
      <w:r w:rsidRPr="00800771">
        <w:rPr>
          <w:rFonts w:cs="Times New Roman"/>
          <w:spacing w:val="-10"/>
          <w:sz w:val="18"/>
          <w:szCs w:val="18"/>
        </w:rPr>
        <w:t>, Uni</w:t>
      </w:r>
      <w:r w:rsidRPr="00800771">
        <w:rPr>
          <w:rFonts w:cs="Times New Roman"/>
          <w:spacing w:val="-10"/>
          <w:sz w:val="18"/>
          <w:szCs w:val="18"/>
        </w:rPr>
        <w:softHyphen/>
        <w:t xml:space="preserve">versity of Illinois Press, Urbana-Ill. </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spacing w:val="-10"/>
          <w:sz w:val="18"/>
          <w:szCs w:val="18"/>
        </w:rPr>
        <w:t xml:space="preserve">Bachelard, Gaston. 1932. </w:t>
      </w:r>
      <w:r w:rsidRPr="00800771">
        <w:rPr>
          <w:rFonts w:cs="Times New Roman"/>
          <w:i/>
          <w:spacing w:val="-10"/>
          <w:sz w:val="18"/>
          <w:szCs w:val="18"/>
        </w:rPr>
        <w:t>L’intuition de l’instant</w:t>
      </w:r>
      <w:r w:rsidRPr="00800771">
        <w:rPr>
          <w:rFonts w:cs="Times New Roman"/>
          <w:spacing w:val="-10"/>
          <w:sz w:val="18"/>
          <w:szCs w:val="18"/>
        </w:rPr>
        <w:t>, Paris, Gonthier. Eng. Trans. 2013. –</w:t>
      </w:r>
      <w:r w:rsidRPr="00800771">
        <w:rPr>
          <w:rFonts w:cs="Times New Roman"/>
          <w:i/>
          <w:iCs/>
          <w:spacing w:val="-10"/>
          <w:sz w:val="18"/>
          <w:szCs w:val="18"/>
        </w:rPr>
        <w:t xml:space="preserve"> Intuition of the Instant</w:t>
      </w:r>
      <w:r w:rsidRPr="00800771">
        <w:rPr>
          <w:rFonts w:cs="Times New Roman"/>
          <w:iCs/>
          <w:spacing w:val="-10"/>
          <w:sz w:val="18"/>
          <w:szCs w:val="18"/>
        </w:rPr>
        <w:t xml:space="preserve">, Evanston, Northwestern University Press.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 1936. </w:t>
      </w:r>
      <w:r w:rsidRPr="00800771">
        <w:rPr>
          <w:rFonts w:cs="Times New Roman"/>
          <w:i/>
          <w:spacing w:val="-10"/>
          <w:sz w:val="18"/>
          <w:szCs w:val="18"/>
        </w:rPr>
        <w:t>Dialectique de la durée</w:t>
      </w:r>
      <w:r w:rsidRPr="00800771">
        <w:rPr>
          <w:rFonts w:cs="Times New Roman"/>
          <w:spacing w:val="-10"/>
          <w:sz w:val="18"/>
          <w:szCs w:val="18"/>
        </w:rPr>
        <w:t xml:space="preserve">, Paris, Boivin. Eng. Trans. 2000. </w:t>
      </w:r>
      <w:r w:rsidRPr="00800771">
        <w:rPr>
          <w:rFonts w:cs="Times New Roman"/>
          <w:i/>
          <w:spacing w:val="-10"/>
          <w:sz w:val="18"/>
          <w:szCs w:val="18"/>
        </w:rPr>
        <w:t>Dialectic of Duration</w:t>
      </w:r>
      <w:r w:rsidRPr="00800771">
        <w:rPr>
          <w:rFonts w:cs="Times New Roman"/>
          <w:spacing w:val="-10"/>
          <w:sz w:val="18"/>
          <w:szCs w:val="18"/>
        </w:rPr>
        <w:t>, Manchester, Clinamen Press Ltd.</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Baier, Lothar. 2000. </w:t>
      </w:r>
      <w:r w:rsidRPr="00800771">
        <w:rPr>
          <w:rFonts w:cs="Times New Roman"/>
          <w:i/>
          <w:spacing w:val="-10"/>
          <w:sz w:val="18"/>
          <w:szCs w:val="18"/>
        </w:rPr>
        <w:t>Pas le Temps ! Essai sur l’accélération</w:t>
      </w:r>
      <w:r w:rsidRPr="00800771">
        <w:rPr>
          <w:rFonts w:cs="Times New Roman"/>
          <w:spacing w:val="-10"/>
          <w:sz w:val="18"/>
          <w:szCs w:val="18"/>
        </w:rPr>
        <w:t xml:space="preserve">. Arles, Actes Sud.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Barker</w:t>
      </w:r>
      <w:r w:rsidR="00505452" w:rsidRPr="00800771">
        <w:rPr>
          <w:rFonts w:cs="Times New Roman"/>
          <w:spacing w:val="-10"/>
          <w:sz w:val="18"/>
          <w:szCs w:val="18"/>
        </w:rPr>
        <w:fldChar w:fldCharType="begin"/>
      </w:r>
      <w:r w:rsidRPr="00800771">
        <w:rPr>
          <w:rFonts w:cs="Times New Roman"/>
          <w:spacing w:val="-10"/>
          <w:sz w:val="18"/>
          <w:szCs w:val="18"/>
        </w:rPr>
        <w:instrText xml:space="preserve"> XE "Barker" </w:instrText>
      </w:r>
      <w:r w:rsidR="00505452" w:rsidRPr="00800771">
        <w:rPr>
          <w:rFonts w:cs="Times New Roman"/>
          <w:spacing w:val="-10"/>
          <w:sz w:val="18"/>
          <w:szCs w:val="18"/>
        </w:rPr>
        <w:fldChar w:fldCharType="end"/>
      </w:r>
      <w:r w:rsidRPr="00800771">
        <w:rPr>
          <w:rFonts w:cs="Times New Roman"/>
          <w:spacing w:val="-10"/>
          <w:sz w:val="18"/>
          <w:szCs w:val="18"/>
        </w:rPr>
        <w:t>, Andrew. 1978. “Music and Perception: A Study in Aristoxenus</w:t>
      </w:r>
      <w:r w:rsidR="00505452" w:rsidRPr="00800771">
        <w:rPr>
          <w:rFonts w:cs="Times New Roman"/>
          <w:spacing w:val="-10"/>
          <w:sz w:val="18"/>
          <w:szCs w:val="18"/>
        </w:rPr>
        <w:fldChar w:fldCharType="begin"/>
      </w:r>
      <w:r w:rsidRPr="00800771">
        <w:rPr>
          <w:rFonts w:cs="Times New Roman"/>
          <w:spacing w:val="-10"/>
          <w:sz w:val="18"/>
          <w:szCs w:val="18"/>
        </w:rPr>
        <w:instrText xml:space="preserve"> XE "Aristoxenus" </w:instrText>
      </w:r>
      <w:r w:rsidR="00505452" w:rsidRPr="00800771">
        <w:rPr>
          <w:rFonts w:cs="Times New Roman"/>
          <w:spacing w:val="-10"/>
          <w:sz w:val="18"/>
          <w:szCs w:val="18"/>
        </w:rPr>
        <w:fldChar w:fldCharType="end"/>
      </w:r>
      <w:r w:rsidRPr="00800771">
        <w:rPr>
          <w:rFonts w:cs="Times New Roman"/>
          <w:spacing w:val="-10"/>
          <w:sz w:val="18"/>
          <w:szCs w:val="18"/>
        </w:rPr>
        <w:t xml:space="preserve">.” </w:t>
      </w:r>
      <w:r w:rsidRPr="00800771">
        <w:rPr>
          <w:rFonts w:cs="Times New Roman"/>
          <w:i/>
          <w:spacing w:val="-10"/>
          <w:sz w:val="18"/>
          <w:szCs w:val="18"/>
        </w:rPr>
        <w:t>Journal of Hellenic Studies</w:t>
      </w:r>
      <w:r w:rsidRPr="00800771">
        <w:rPr>
          <w:rFonts w:cs="Times New Roman"/>
          <w:spacing w:val="-10"/>
          <w:sz w:val="18"/>
          <w:szCs w:val="18"/>
        </w:rPr>
        <w:t>, n° 98, pp. 9-16.</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 1989. </w:t>
      </w:r>
      <w:r w:rsidRPr="00800771">
        <w:rPr>
          <w:rFonts w:cs="Times New Roman"/>
          <w:i/>
          <w:spacing w:val="-10"/>
          <w:sz w:val="18"/>
          <w:szCs w:val="18"/>
        </w:rPr>
        <w:t>Greek Musical Writings. II. Harmonic and Acoustic Theory</w:t>
      </w:r>
      <w:r w:rsidRPr="00800771">
        <w:rPr>
          <w:rFonts w:cs="Times New Roman"/>
          <w:spacing w:val="-10"/>
          <w:sz w:val="18"/>
          <w:szCs w:val="18"/>
        </w:rPr>
        <w:t xml:space="preserve">, Cambridge, Cambridge University Press.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Barthes, Roland. 1977/2002. </w:t>
      </w:r>
      <w:r w:rsidRPr="00800771">
        <w:rPr>
          <w:rFonts w:cs="Times New Roman"/>
          <w:i/>
          <w:iCs/>
          <w:spacing w:val="-10"/>
          <w:sz w:val="18"/>
          <w:szCs w:val="18"/>
        </w:rPr>
        <w:t>Comment vivre ensemble ? Simu</w:t>
      </w:r>
      <w:r w:rsidRPr="00800771">
        <w:rPr>
          <w:rFonts w:cs="Times New Roman"/>
          <w:i/>
          <w:iCs/>
          <w:spacing w:val="-10"/>
          <w:sz w:val="18"/>
          <w:szCs w:val="18"/>
        </w:rPr>
        <w:softHyphen/>
        <w:t>lation romanesque de quel</w:t>
      </w:r>
      <w:r w:rsidRPr="00800771">
        <w:rPr>
          <w:rFonts w:cs="Times New Roman"/>
          <w:i/>
          <w:iCs/>
          <w:spacing w:val="-10"/>
          <w:sz w:val="18"/>
          <w:szCs w:val="18"/>
        </w:rPr>
        <w:softHyphen/>
        <w:t>ques espaces quotidiens?,</w:t>
      </w:r>
      <w:r w:rsidRPr="00800771">
        <w:rPr>
          <w:rFonts w:cs="Times New Roman"/>
          <w:iCs/>
          <w:spacing w:val="-10"/>
          <w:sz w:val="18"/>
          <w:szCs w:val="18"/>
        </w:rPr>
        <w:t xml:space="preserve"> Paris, Le Seuil-IMEC. Eng. Trans. 2013. </w:t>
      </w:r>
      <w:r w:rsidRPr="00800771">
        <w:rPr>
          <w:rFonts w:cs="Times New Roman"/>
          <w:i/>
          <w:spacing w:val="-10"/>
          <w:sz w:val="18"/>
          <w:szCs w:val="18"/>
        </w:rPr>
        <w:t>How to live together</w:t>
      </w:r>
      <w:r w:rsidRPr="00800771">
        <w:rPr>
          <w:rFonts w:cs="Times New Roman"/>
          <w:spacing w:val="-10"/>
          <w:sz w:val="18"/>
          <w:szCs w:val="18"/>
        </w:rPr>
        <w:t xml:space="preserve">: </w:t>
      </w:r>
      <w:r w:rsidRPr="00800771">
        <w:rPr>
          <w:rFonts w:cs="Times New Roman"/>
          <w:i/>
          <w:spacing w:val="-10"/>
          <w:sz w:val="18"/>
          <w:szCs w:val="18"/>
        </w:rPr>
        <w:t>Novelistic Simula</w:t>
      </w:r>
      <w:r w:rsidRPr="00800771">
        <w:rPr>
          <w:rFonts w:cs="Times New Roman"/>
          <w:i/>
          <w:spacing w:val="-10"/>
          <w:sz w:val="18"/>
          <w:szCs w:val="18"/>
        </w:rPr>
        <w:softHyphen/>
        <w:t xml:space="preserve">tions of Some Everyday Spaces, </w:t>
      </w:r>
      <w:r w:rsidRPr="00800771">
        <w:rPr>
          <w:rFonts w:cs="Times New Roman"/>
          <w:spacing w:val="-10"/>
          <w:sz w:val="18"/>
          <w:szCs w:val="18"/>
        </w:rPr>
        <w:t>New York, Columbia Uni</w:t>
      </w:r>
      <w:r w:rsidRPr="00800771">
        <w:rPr>
          <w:rFonts w:cs="Times New Roman"/>
          <w:spacing w:val="-10"/>
          <w:sz w:val="18"/>
          <w:szCs w:val="18"/>
        </w:rPr>
        <w:softHyphen/>
        <w:t xml:space="preserve">versity Press.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Barnes</w:t>
      </w:r>
      <w:r w:rsidR="00505452" w:rsidRPr="00800771">
        <w:rPr>
          <w:rFonts w:cs="Times New Roman"/>
          <w:spacing w:val="-10"/>
          <w:sz w:val="18"/>
          <w:szCs w:val="18"/>
        </w:rPr>
        <w:fldChar w:fldCharType="begin"/>
      </w:r>
      <w:r w:rsidRPr="00800771">
        <w:rPr>
          <w:rFonts w:cs="Times New Roman"/>
          <w:spacing w:val="-10"/>
          <w:sz w:val="18"/>
          <w:szCs w:val="18"/>
        </w:rPr>
        <w:instrText xml:space="preserve"> XE "Barnes" </w:instrText>
      </w:r>
      <w:r w:rsidR="00505452" w:rsidRPr="00800771">
        <w:rPr>
          <w:rFonts w:cs="Times New Roman"/>
          <w:spacing w:val="-10"/>
          <w:sz w:val="18"/>
          <w:szCs w:val="18"/>
        </w:rPr>
        <w:fldChar w:fldCharType="end"/>
      </w:r>
      <w:r w:rsidRPr="00800771">
        <w:rPr>
          <w:rFonts w:cs="Times New Roman"/>
          <w:spacing w:val="-10"/>
          <w:sz w:val="18"/>
          <w:szCs w:val="18"/>
        </w:rPr>
        <w:t xml:space="preserve">, Jonathan. 1982. </w:t>
      </w:r>
      <w:r w:rsidRPr="00800771">
        <w:rPr>
          <w:rFonts w:cs="Times New Roman"/>
          <w:i/>
          <w:spacing w:val="-10"/>
          <w:sz w:val="18"/>
          <w:szCs w:val="18"/>
        </w:rPr>
        <w:t>Presocratic Philosophers</w:t>
      </w:r>
      <w:r w:rsidRPr="00800771">
        <w:rPr>
          <w:rFonts w:cs="Times New Roman"/>
          <w:spacing w:val="-10"/>
          <w:sz w:val="18"/>
          <w:szCs w:val="18"/>
        </w:rPr>
        <w:t>, London-New York, Routledge.</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Baudelaire</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Baudelaire</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Charles. 1976. “Le Peintre de la vie moderne,” in </w:t>
      </w:r>
      <w:r w:rsidRPr="00800771">
        <w:rPr>
          <w:rFonts w:cs="Times New Roman"/>
          <w:i/>
          <w:iCs/>
          <w:spacing w:val="-10"/>
          <w:sz w:val="18"/>
          <w:szCs w:val="18"/>
        </w:rPr>
        <w:t>Œuvres</w:t>
      </w:r>
      <w:r w:rsidRPr="00800771">
        <w:rPr>
          <w:rFonts w:cs="Times New Roman"/>
          <w:iCs/>
          <w:spacing w:val="-10"/>
          <w:sz w:val="18"/>
          <w:szCs w:val="18"/>
        </w:rPr>
        <w:t xml:space="preserve"> </w:t>
      </w:r>
      <w:r w:rsidRPr="00800771">
        <w:rPr>
          <w:rFonts w:cs="Times New Roman"/>
          <w:i/>
          <w:iCs/>
          <w:spacing w:val="-10"/>
          <w:sz w:val="18"/>
          <w:szCs w:val="18"/>
        </w:rPr>
        <w:t>complètes</w:t>
      </w:r>
      <w:r w:rsidRPr="00800771">
        <w:rPr>
          <w:rFonts w:cs="Times New Roman"/>
          <w:iCs/>
          <w:spacing w:val="-10"/>
          <w:sz w:val="18"/>
          <w:szCs w:val="18"/>
        </w:rPr>
        <w:t>, Paris, Gallimard.</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Baxmann, Inge &amp; Gruss, Melanie. 2009. </w:t>
      </w:r>
      <w:r w:rsidRPr="00800771">
        <w:rPr>
          <w:rFonts w:cs="Times New Roman"/>
          <w:i/>
          <w:spacing w:val="-10"/>
          <w:sz w:val="18"/>
          <w:szCs w:val="18"/>
        </w:rPr>
        <w:t>Arbeit und Rhythmus - Lebensformen im Wandel</w:t>
      </w:r>
      <w:r w:rsidRPr="00800771">
        <w:rPr>
          <w:rFonts w:cs="Times New Roman"/>
          <w:spacing w:val="-10"/>
          <w:sz w:val="18"/>
          <w:szCs w:val="18"/>
        </w:rPr>
        <w:t>, München, Wilhelm Fink.</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Benveniste</w:t>
      </w:r>
      <w:r w:rsidR="00505452" w:rsidRPr="00800771">
        <w:rPr>
          <w:rFonts w:cs="Times New Roman"/>
          <w:spacing w:val="-10"/>
          <w:sz w:val="18"/>
          <w:szCs w:val="18"/>
        </w:rPr>
        <w:fldChar w:fldCharType="begin"/>
      </w:r>
      <w:r w:rsidRPr="00800771">
        <w:rPr>
          <w:rFonts w:cs="Times New Roman"/>
          <w:spacing w:val="-10"/>
          <w:sz w:val="18"/>
          <w:szCs w:val="18"/>
        </w:rPr>
        <w:instrText xml:space="preserve"> XE "Benveniste" </w:instrText>
      </w:r>
      <w:r w:rsidR="00505452" w:rsidRPr="00800771">
        <w:rPr>
          <w:rFonts w:cs="Times New Roman"/>
          <w:spacing w:val="-10"/>
          <w:sz w:val="18"/>
          <w:szCs w:val="18"/>
        </w:rPr>
        <w:fldChar w:fldCharType="end"/>
      </w:r>
      <w:r w:rsidRPr="00800771">
        <w:rPr>
          <w:rFonts w:cs="Times New Roman"/>
          <w:spacing w:val="-10"/>
          <w:sz w:val="18"/>
          <w:szCs w:val="18"/>
        </w:rPr>
        <w:t xml:space="preserve">, Émile. 1966. </w:t>
      </w:r>
      <w:r w:rsidRPr="00800771">
        <w:rPr>
          <w:rFonts w:cs="Times New Roman"/>
          <w:i/>
          <w:spacing w:val="-10"/>
          <w:sz w:val="18"/>
          <w:szCs w:val="18"/>
        </w:rPr>
        <w:t>Problèmes de linguistique générale I</w:t>
      </w:r>
      <w:r w:rsidRPr="00800771">
        <w:rPr>
          <w:rFonts w:cs="Times New Roman"/>
          <w:spacing w:val="-10"/>
          <w:sz w:val="18"/>
          <w:szCs w:val="18"/>
        </w:rPr>
        <w:t xml:space="preserve">, Paris, Gallimard.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 1974. </w:t>
      </w:r>
      <w:r w:rsidRPr="00800771">
        <w:rPr>
          <w:rFonts w:cs="Times New Roman"/>
          <w:i/>
          <w:spacing w:val="-10"/>
          <w:sz w:val="18"/>
          <w:szCs w:val="18"/>
        </w:rPr>
        <w:t>Problèmes de linguistique générale II</w:t>
      </w:r>
      <w:r w:rsidRPr="00800771">
        <w:rPr>
          <w:rFonts w:cs="Times New Roman"/>
          <w:spacing w:val="-10"/>
          <w:sz w:val="18"/>
          <w:szCs w:val="18"/>
        </w:rPr>
        <w:t xml:space="preserve">, Paris, Gallimard.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Benjamin</w:t>
      </w:r>
      <w:r w:rsidR="00505452" w:rsidRPr="00800771">
        <w:rPr>
          <w:rFonts w:cs="Times New Roman"/>
          <w:spacing w:val="-10"/>
          <w:sz w:val="18"/>
          <w:szCs w:val="18"/>
        </w:rPr>
        <w:fldChar w:fldCharType="begin"/>
      </w:r>
      <w:r w:rsidRPr="00800771">
        <w:rPr>
          <w:rFonts w:cs="Times New Roman"/>
          <w:spacing w:val="-10"/>
          <w:sz w:val="18"/>
          <w:szCs w:val="18"/>
        </w:rPr>
        <w:instrText xml:space="preserve"> XE "Benjamin" </w:instrText>
      </w:r>
      <w:r w:rsidR="00505452" w:rsidRPr="00800771">
        <w:rPr>
          <w:rFonts w:cs="Times New Roman"/>
          <w:spacing w:val="-10"/>
          <w:sz w:val="18"/>
          <w:szCs w:val="18"/>
        </w:rPr>
        <w:fldChar w:fldCharType="end"/>
      </w:r>
      <w:r w:rsidRPr="00800771">
        <w:rPr>
          <w:rFonts w:cs="Times New Roman"/>
          <w:spacing w:val="-10"/>
          <w:sz w:val="18"/>
          <w:szCs w:val="18"/>
        </w:rPr>
        <w:t>, Walter. 1936. Charles Baudelaire. Ein Lyriker im Zeitalter des Hochcapitalis</w:t>
      </w:r>
      <w:r w:rsidRPr="00800771">
        <w:rPr>
          <w:rFonts w:cs="Times New Roman"/>
          <w:spacing w:val="-10"/>
          <w:sz w:val="18"/>
          <w:szCs w:val="18"/>
        </w:rPr>
        <w:softHyphen/>
        <w:t xml:space="preserve">mus. Frankfurt am Main, Suhrkamp. Fr. Trans. 1979. </w:t>
      </w:r>
      <w:r w:rsidRPr="00800771">
        <w:rPr>
          <w:rFonts w:cs="Times New Roman"/>
          <w:i/>
          <w:spacing w:val="-10"/>
          <w:sz w:val="18"/>
          <w:szCs w:val="18"/>
        </w:rPr>
        <w:t>Charles Baudelaire</w:t>
      </w:r>
      <w:r w:rsidR="00505452" w:rsidRPr="00800771">
        <w:rPr>
          <w:rFonts w:cs="Times New Roman"/>
          <w:spacing w:val="-10"/>
          <w:sz w:val="18"/>
          <w:szCs w:val="18"/>
        </w:rPr>
        <w:fldChar w:fldCharType="begin"/>
      </w:r>
      <w:r w:rsidRPr="00800771">
        <w:rPr>
          <w:rFonts w:cs="Times New Roman"/>
          <w:spacing w:val="-10"/>
          <w:sz w:val="18"/>
          <w:szCs w:val="18"/>
        </w:rPr>
        <w:instrText xml:space="preserve"> XE "Baudelaire" </w:instrText>
      </w:r>
      <w:r w:rsidR="00505452" w:rsidRPr="00800771">
        <w:rPr>
          <w:rFonts w:cs="Times New Roman"/>
          <w:spacing w:val="-10"/>
          <w:sz w:val="18"/>
          <w:szCs w:val="18"/>
        </w:rPr>
        <w:fldChar w:fldCharType="end"/>
      </w:r>
      <w:r w:rsidRPr="00800771">
        <w:rPr>
          <w:rFonts w:cs="Times New Roman"/>
          <w:spacing w:val="-10"/>
          <w:sz w:val="18"/>
          <w:szCs w:val="18"/>
        </w:rPr>
        <w:t xml:space="preserve">. </w:t>
      </w:r>
      <w:r w:rsidRPr="00800771">
        <w:rPr>
          <w:rFonts w:cs="Times New Roman"/>
          <w:i/>
          <w:spacing w:val="-10"/>
          <w:sz w:val="18"/>
          <w:szCs w:val="18"/>
        </w:rPr>
        <w:t>Un poète lyrique à l’apogée du capitalisme</w:t>
      </w:r>
      <w:r w:rsidRPr="00800771">
        <w:rPr>
          <w:rFonts w:cs="Times New Roman"/>
          <w:spacing w:val="-10"/>
          <w:sz w:val="18"/>
          <w:szCs w:val="18"/>
        </w:rPr>
        <w:t xml:space="preserve">, Paris, Payot.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Bergson</w:t>
      </w:r>
      <w:r w:rsidR="00505452" w:rsidRPr="00800771">
        <w:rPr>
          <w:rFonts w:cs="Times New Roman"/>
          <w:spacing w:val="-10"/>
          <w:sz w:val="18"/>
          <w:szCs w:val="18"/>
        </w:rPr>
        <w:fldChar w:fldCharType="begin"/>
      </w:r>
      <w:r w:rsidRPr="00800771">
        <w:rPr>
          <w:rFonts w:cs="Times New Roman"/>
          <w:spacing w:val="-10"/>
          <w:sz w:val="18"/>
          <w:szCs w:val="18"/>
        </w:rPr>
        <w:instrText xml:space="preserve"> XE "Bergson" </w:instrText>
      </w:r>
      <w:r w:rsidR="00505452" w:rsidRPr="00800771">
        <w:rPr>
          <w:rFonts w:cs="Times New Roman"/>
          <w:spacing w:val="-10"/>
          <w:sz w:val="18"/>
          <w:szCs w:val="18"/>
        </w:rPr>
        <w:fldChar w:fldCharType="end"/>
      </w:r>
      <w:r w:rsidRPr="00800771">
        <w:rPr>
          <w:rFonts w:cs="Times New Roman"/>
          <w:spacing w:val="-10"/>
          <w:sz w:val="18"/>
          <w:szCs w:val="18"/>
        </w:rPr>
        <w:t xml:space="preserve">, Henri. 1907. </w:t>
      </w:r>
      <w:r w:rsidRPr="00800771">
        <w:rPr>
          <w:rFonts w:cs="Times New Roman"/>
          <w:i/>
          <w:spacing w:val="-10"/>
          <w:sz w:val="18"/>
          <w:szCs w:val="18"/>
        </w:rPr>
        <w:t>L’Évolution créatrice</w:t>
      </w:r>
      <w:r w:rsidRPr="00800771">
        <w:rPr>
          <w:rFonts w:cs="Times New Roman"/>
          <w:spacing w:val="-10"/>
          <w:sz w:val="18"/>
          <w:szCs w:val="18"/>
        </w:rPr>
        <w:t xml:space="preserve">, Paris,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 1911. </w:t>
      </w:r>
      <w:r w:rsidRPr="00800771">
        <w:rPr>
          <w:rFonts w:cs="Times New Roman"/>
          <w:i/>
          <w:spacing w:val="-10"/>
          <w:sz w:val="18"/>
          <w:szCs w:val="18"/>
        </w:rPr>
        <w:t>La Pensée et le Mouvant</w:t>
      </w:r>
      <w:r w:rsidRPr="00800771">
        <w:rPr>
          <w:rFonts w:cs="Times New Roman"/>
          <w:spacing w:val="-10"/>
          <w:sz w:val="18"/>
          <w:szCs w:val="18"/>
        </w:rPr>
        <w:t>, Paris, PUF.</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Berrey</w:t>
      </w:r>
      <w:r w:rsidR="00505452" w:rsidRPr="00800771">
        <w:rPr>
          <w:rFonts w:cs="Times New Roman"/>
          <w:spacing w:val="-10"/>
          <w:sz w:val="18"/>
          <w:szCs w:val="18"/>
        </w:rPr>
        <w:fldChar w:fldCharType="begin"/>
      </w:r>
      <w:r w:rsidRPr="00800771">
        <w:rPr>
          <w:rFonts w:cs="Times New Roman"/>
          <w:spacing w:val="-10"/>
          <w:sz w:val="18"/>
          <w:szCs w:val="18"/>
        </w:rPr>
        <w:instrText xml:space="preserve"> XE "Berrey" </w:instrText>
      </w:r>
      <w:r w:rsidR="00505452" w:rsidRPr="00800771">
        <w:rPr>
          <w:rFonts w:cs="Times New Roman"/>
          <w:spacing w:val="-10"/>
          <w:sz w:val="18"/>
          <w:szCs w:val="18"/>
        </w:rPr>
        <w:fldChar w:fldCharType="end"/>
      </w:r>
      <w:r w:rsidRPr="00800771">
        <w:rPr>
          <w:rFonts w:cs="Times New Roman"/>
          <w:spacing w:val="-10"/>
          <w:sz w:val="18"/>
          <w:szCs w:val="18"/>
        </w:rPr>
        <w:t xml:space="preserve">, Marquis. 2011. </w:t>
      </w:r>
      <w:r w:rsidRPr="00800771">
        <w:rPr>
          <w:rFonts w:cs="Times New Roman"/>
          <w:bCs/>
          <w:i/>
          <w:spacing w:val="-10"/>
          <w:sz w:val="18"/>
          <w:szCs w:val="18"/>
        </w:rPr>
        <w:t>Science and Intertext: Methodological Change and Continuity in Hellenistic Science</w:t>
      </w:r>
      <w:r w:rsidRPr="00800771">
        <w:rPr>
          <w:rFonts w:cs="Times New Roman"/>
          <w:spacing w:val="-10"/>
          <w:sz w:val="18"/>
          <w:szCs w:val="18"/>
        </w:rPr>
        <w:t>, Phd Dissertation, The University of Texas at Austin.</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Bignone</w:t>
      </w:r>
      <w:r w:rsidR="00505452" w:rsidRPr="00800771">
        <w:rPr>
          <w:rFonts w:cs="Times New Roman"/>
          <w:spacing w:val="-10"/>
          <w:sz w:val="18"/>
          <w:szCs w:val="18"/>
        </w:rPr>
        <w:fldChar w:fldCharType="begin"/>
      </w:r>
      <w:r w:rsidRPr="00800771">
        <w:rPr>
          <w:rFonts w:cs="Times New Roman"/>
          <w:spacing w:val="-10"/>
          <w:sz w:val="18"/>
          <w:szCs w:val="18"/>
        </w:rPr>
        <w:instrText xml:space="preserve"> XE "Bignone" </w:instrText>
      </w:r>
      <w:r w:rsidR="00505452" w:rsidRPr="00800771">
        <w:rPr>
          <w:rFonts w:cs="Times New Roman"/>
          <w:spacing w:val="-10"/>
          <w:sz w:val="18"/>
          <w:szCs w:val="18"/>
        </w:rPr>
        <w:fldChar w:fldCharType="end"/>
      </w:r>
      <w:r w:rsidRPr="00800771">
        <w:rPr>
          <w:rFonts w:cs="Times New Roman"/>
          <w:spacing w:val="-10"/>
          <w:sz w:val="18"/>
          <w:szCs w:val="18"/>
        </w:rPr>
        <w:t xml:space="preserve">, Ettore. 1974 (2nd ed.). </w:t>
      </w:r>
      <w:r w:rsidRPr="00800771">
        <w:rPr>
          <w:rFonts w:cs="Times New Roman"/>
          <w:i/>
          <w:spacing w:val="-10"/>
          <w:sz w:val="18"/>
          <w:szCs w:val="18"/>
        </w:rPr>
        <w:t>Antifonte oratore e Antifonte sofista</w:t>
      </w:r>
      <w:r w:rsidRPr="00800771">
        <w:rPr>
          <w:rFonts w:cs="Times New Roman"/>
          <w:spacing w:val="-10"/>
          <w:sz w:val="18"/>
          <w:szCs w:val="18"/>
        </w:rPr>
        <w:t>, Argalia, Urbino.</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Blanchot</w:t>
      </w:r>
      <w:r w:rsidR="00505452" w:rsidRPr="00800771">
        <w:rPr>
          <w:rFonts w:cs="Times New Roman"/>
          <w:spacing w:val="-10"/>
          <w:sz w:val="18"/>
          <w:szCs w:val="18"/>
        </w:rPr>
        <w:fldChar w:fldCharType="begin"/>
      </w:r>
      <w:r w:rsidRPr="00800771">
        <w:rPr>
          <w:rFonts w:cs="Times New Roman"/>
          <w:spacing w:val="-10"/>
          <w:sz w:val="18"/>
          <w:szCs w:val="18"/>
        </w:rPr>
        <w:instrText xml:space="preserve"> XE "Blanchot" </w:instrText>
      </w:r>
      <w:r w:rsidR="00505452" w:rsidRPr="00800771">
        <w:rPr>
          <w:rFonts w:cs="Times New Roman"/>
          <w:spacing w:val="-10"/>
          <w:sz w:val="18"/>
          <w:szCs w:val="18"/>
        </w:rPr>
        <w:fldChar w:fldCharType="end"/>
      </w:r>
      <w:r w:rsidRPr="00800771">
        <w:rPr>
          <w:rFonts w:cs="Times New Roman"/>
          <w:spacing w:val="-10"/>
          <w:sz w:val="18"/>
          <w:szCs w:val="18"/>
        </w:rPr>
        <w:t xml:space="preserve">, Maurice. 1949. </w:t>
      </w:r>
      <w:r w:rsidRPr="00800771">
        <w:rPr>
          <w:rFonts w:cs="Times New Roman"/>
          <w:i/>
          <w:spacing w:val="-10"/>
          <w:sz w:val="18"/>
          <w:szCs w:val="18"/>
        </w:rPr>
        <w:t xml:space="preserve">“La littérature et le droit à la mort” </w:t>
      </w:r>
      <w:r w:rsidRPr="00800771">
        <w:rPr>
          <w:rFonts w:cs="Times New Roman"/>
          <w:spacing w:val="-10"/>
          <w:sz w:val="18"/>
          <w:szCs w:val="18"/>
        </w:rPr>
        <w:t>in</w:t>
      </w:r>
      <w:r w:rsidRPr="00800771">
        <w:rPr>
          <w:rFonts w:cs="Times New Roman"/>
          <w:i/>
          <w:spacing w:val="-10"/>
          <w:sz w:val="18"/>
          <w:szCs w:val="18"/>
        </w:rPr>
        <w:t xml:space="preserve"> La Part du feu</w:t>
      </w:r>
      <w:r w:rsidRPr="00800771">
        <w:rPr>
          <w:rFonts w:cs="Times New Roman"/>
          <w:spacing w:val="-10"/>
          <w:sz w:val="18"/>
          <w:szCs w:val="18"/>
        </w:rPr>
        <w:t>, Paris, Minuit, pp. 293-331.</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Bode, Rudolf. 1920. </w:t>
      </w:r>
      <w:r w:rsidRPr="00800771">
        <w:rPr>
          <w:rFonts w:cs="Times New Roman"/>
          <w:i/>
          <w:spacing w:val="-10"/>
          <w:sz w:val="18"/>
          <w:szCs w:val="18"/>
        </w:rPr>
        <w:t>Der Rhythmus und seine Bedeutung für dir Erziehung</w:t>
      </w:r>
      <w:r w:rsidRPr="00800771">
        <w:rPr>
          <w:rFonts w:cs="Times New Roman"/>
          <w:spacing w:val="-10"/>
          <w:sz w:val="18"/>
          <w:szCs w:val="18"/>
        </w:rPr>
        <w:t xml:space="preserve">, Jena, Eugen Diederich, Eng. Trans. by Paola Crespi. 2014. </w:t>
      </w:r>
      <w:r w:rsidRPr="00800771">
        <w:rPr>
          <w:rFonts w:cs="Times New Roman"/>
          <w:i/>
          <w:iCs/>
          <w:spacing w:val="-10"/>
          <w:sz w:val="18"/>
          <w:szCs w:val="18"/>
        </w:rPr>
        <w:t>Rhythm and its Importance for Educa</w:t>
      </w:r>
      <w:r w:rsidRPr="00800771">
        <w:rPr>
          <w:rFonts w:cs="Times New Roman"/>
          <w:i/>
          <w:iCs/>
          <w:spacing w:val="-10"/>
          <w:sz w:val="18"/>
          <w:szCs w:val="18"/>
        </w:rPr>
        <w:softHyphen/>
        <w:t xml:space="preserve">tion </w:t>
      </w:r>
      <w:r w:rsidRPr="00800771">
        <w:rPr>
          <w:rFonts w:cs="Times New Roman"/>
          <w:iCs/>
          <w:spacing w:val="-10"/>
          <w:sz w:val="18"/>
          <w:szCs w:val="18"/>
        </w:rPr>
        <w:t>in</w:t>
      </w:r>
      <w:r w:rsidRPr="00800771">
        <w:rPr>
          <w:rFonts w:cs="Times New Roman"/>
          <w:i/>
          <w:iCs/>
          <w:spacing w:val="-10"/>
          <w:sz w:val="18"/>
          <w:szCs w:val="18"/>
        </w:rPr>
        <w:t xml:space="preserve"> Body &amp; Society</w:t>
      </w:r>
      <w:r w:rsidRPr="00800771">
        <w:rPr>
          <w:rFonts w:cs="Times New Roman"/>
          <w:iCs/>
          <w:spacing w:val="-10"/>
          <w:sz w:val="18"/>
          <w:szCs w:val="18"/>
        </w:rPr>
        <w:t>, n° 20, Sage, pp. 51-74.</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Bolton, Thadeus, 1894. “Rhythm.” </w:t>
      </w:r>
      <w:r w:rsidRPr="00800771">
        <w:rPr>
          <w:rFonts w:cs="Times New Roman"/>
          <w:i/>
          <w:spacing w:val="-10"/>
          <w:sz w:val="18"/>
          <w:szCs w:val="18"/>
        </w:rPr>
        <w:t>American Journal of Psychology</w:t>
      </w:r>
      <w:r w:rsidRPr="00800771">
        <w:rPr>
          <w:rFonts w:cs="Times New Roman"/>
          <w:spacing w:val="-10"/>
          <w:sz w:val="18"/>
          <w:szCs w:val="18"/>
        </w:rPr>
        <w:t>, 6, pp. 145-238.</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Bornmann</w:t>
      </w:r>
      <w:r w:rsidR="00505452" w:rsidRPr="00800771">
        <w:rPr>
          <w:rFonts w:cs="Times New Roman"/>
          <w:spacing w:val="-10"/>
          <w:sz w:val="18"/>
          <w:szCs w:val="18"/>
        </w:rPr>
        <w:fldChar w:fldCharType="begin"/>
      </w:r>
      <w:r w:rsidRPr="00800771">
        <w:rPr>
          <w:rFonts w:cs="Times New Roman"/>
          <w:spacing w:val="-10"/>
          <w:sz w:val="18"/>
          <w:szCs w:val="18"/>
        </w:rPr>
        <w:instrText xml:space="preserve"> XE "Bornmann" </w:instrText>
      </w:r>
      <w:r w:rsidR="00505452" w:rsidRPr="00800771">
        <w:rPr>
          <w:rFonts w:cs="Times New Roman"/>
          <w:spacing w:val="-10"/>
          <w:sz w:val="18"/>
          <w:szCs w:val="18"/>
        </w:rPr>
        <w:fldChar w:fldCharType="end"/>
      </w:r>
      <w:r w:rsidRPr="00800771">
        <w:rPr>
          <w:rFonts w:cs="Times New Roman"/>
          <w:spacing w:val="-10"/>
          <w:sz w:val="18"/>
          <w:szCs w:val="18"/>
        </w:rPr>
        <w:t xml:space="preserve">, Fritz. 1989. “Nietzsches metrische Studien” in </w:t>
      </w:r>
      <w:r w:rsidRPr="00800771">
        <w:rPr>
          <w:rFonts w:cs="Times New Roman"/>
          <w:i/>
          <w:spacing w:val="-10"/>
          <w:sz w:val="18"/>
          <w:szCs w:val="18"/>
        </w:rPr>
        <w:t>Nietzsche</w:t>
      </w:r>
      <w:r w:rsidR="00505452" w:rsidRPr="00800771">
        <w:rPr>
          <w:rFonts w:cs="Times New Roman"/>
          <w:i/>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i/>
          <w:spacing w:val="-10"/>
          <w:sz w:val="18"/>
          <w:szCs w:val="18"/>
        </w:rPr>
        <w:fldChar w:fldCharType="end"/>
      </w:r>
      <w:r w:rsidRPr="00800771">
        <w:rPr>
          <w:rFonts w:cs="Times New Roman"/>
          <w:i/>
          <w:spacing w:val="-10"/>
          <w:sz w:val="18"/>
          <w:szCs w:val="18"/>
        </w:rPr>
        <w:t>-Studien</w:t>
      </w:r>
      <w:r w:rsidRPr="00800771">
        <w:rPr>
          <w:rFonts w:cs="Times New Roman"/>
          <w:spacing w:val="-10"/>
          <w:sz w:val="18"/>
          <w:szCs w:val="18"/>
        </w:rPr>
        <w:t>, n° 18, pp. 472-489.</w:t>
      </w:r>
    </w:p>
    <w:p w:rsidR="002F0585" w:rsidRPr="00800771" w:rsidRDefault="002F0585" w:rsidP="002F0585">
      <w:pPr>
        <w:spacing w:line="240" w:lineRule="exact"/>
        <w:ind w:left="284" w:hanging="284"/>
        <w:rPr>
          <w:rFonts w:cs="Times New Roman"/>
          <w:bCs/>
          <w:spacing w:val="-10"/>
          <w:sz w:val="18"/>
          <w:szCs w:val="18"/>
        </w:rPr>
      </w:pPr>
      <w:r w:rsidRPr="00800771">
        <w:rPr>
          <w:rFonts w:cs="Times New Roman"/>
          <w:spacing w:val="-10"/>
          <w:sz w:val="18"/>
          <w:szCs w:val="18"/>
        </w:rPr>
        <w:t>Bos</w:t>
      </w:r>
      <w:r w:rsidR="00505452" w:rsidRPr="00800771">
        <w:rPr>
          <w:rFonts w:cs="Times New Roman"/>
          <w:spacing w:val="-10"/>
          <w:sz w:val="18"/>
          <w:szCs w:val="18"/>
        </w:rPr>
        <w:fldChar w:fldCharType="begin"/>
      </w:r>
      <w:r w:rsidRPr="00800771">
        <w:rPr>
          <w:rFonts w:cs="Times New Roman"/>
          <w:spacing w:val="-10"/>
          <w:sz w:val="18"/>
          <w:szCs w:val="18"/>
        </w:rPr>
        <w:instrText xml:space="preserve"> XE "Bos" </w:instrText>
      </w:r>
      <w:r w:rsidR="00505452" w:rsidRPr="00800771">
        <w:rPr>
          <w:rFonts w:cs="Times New Roman"/>
          <w:spacing w:val="-10"/>
          <w:sz w:val="18"/>
          <w:szCs w:val="18"/>
        </w:rPr>
        <w:fldChar w:fldCharType="end"/>
      </w:r>
      <w:r w:rsidRPr="00800771">
        <w:rPr>
          <w:rFonts w:cs="Times New Roman"/>
          <w:spacing w:val="-10"/>
          <w:sz w:val="18"/>
          <w:szCs w:val="18"/>
        </w:rPr>
        <w:t>, Abraham P. and Ferwerda</w:t>
      </w:r>
      <w:r w:rsidR="00505452" w:rsidRPr="00800771">
        <w:rPr>
          <w:rFonts w:cs="Times New Roman"/>
          <w:spacing w:val="-10"/>
          <w:sz w:val="18"/>
          <w:szCs w:val="18"/>
        </w:rPr>
        <w:fldChar w:fldCharType="begin"/>
      </w:r>
      <w:r w:rsidRPr="00800771">
        <w:rPr>
          <w:rFonts w:cs="Times New Roman"/>
          <w:spacing w:val="-10"/>
          <w:sz w:val="18"/>
          <w:szCs w:val="18"/>
        </w:rPr>
        <w:instrText xml:space="preserve"> XE "Ferwerda" </w:instrText>
      </w:r>
      <w:r w:rsidR="00505452" w:rsidRPr="00800771">
        <w:rPr>
          <w:rFonts w:cs="Times New Roman"/>
          <w:spacing w:val="-10"/>
          <w:sz w:val="18"/>
          <w:szCs w:val="18"/>
        </w:rPr>
        <w:fldChar w:fldCharType="end"/>
      </w:r>
      <w:r w:rsidRPr="00800771">
        <w:rPr>
          <w:rFonts w:cs="Times New Roman"/>
          <w:spacing w:val="-10"/>
          <w:sz w:val="18"/>
          <w:szCs w:val="18"/>
        </w:rPr>
        <w:t xml:space="preserve">, Rein. 2008. </w:t>
      </w:r>
      <w:r w:rsidRPr="00800771">
        <w:rPr>
          <w:rFonts w:cs="Times New Roman"/>
          <w:bCs/>
          <w:i/>
          <w:spacing w:val="-10"/>
          <w:sz w:val="18"/>
          <w:szCs w:val="18"/>
        </w:rPr>
        <w:t>Aristotle</w:t>
      </w:r>
      <w:r w:rsidR="00505452" w:rsidRPr="00800771">
        <w:rPr>
          <w:rFonts w:cs="Times New Roman"/>
          <w:bCs/>
          <w:i/>
          <w:spacing w:val="-10"/>
          <w:sz w:val="18"/>
          <w:szCs w:val="18"/>
        </w:rPr>
        <w:fldChar w:fldCharType="begin"/>
      </w:r>
      <w:r w:rsidRPr="00800771">
        <w:rPr>
          <w:rFonts w:cs="Times New Roman"/>
          <w:spacing w:val="-10"/>
          <w:sz w:val="18"/>
          <w:szCs w:val="18"/>
        </w:rPr>
        <w:instrText xml:space="preserve"> XE "Aristotle" </w:instrText>
      </w:r>
      <w:r w:rsidR="00505452" w:rsidRPr="00800771">
        <w:rPr>
          <w:rFonts w:cs="Times New Roman"/>
          <w:bCs/>
          <w:i/>
          <w:spacing w:val="-10"/>
          <w:sz w:val="18"/>
          <w:szCs w:val="18"/>
        </w:rPr>
        <w:fldChar w:fldCharType="end"/>
      </w:r>
      <w:r w:rsidRPr="00800771">
        <w:rPr>
          <w:rFonts w:cs="Times New Roman"/>
          <w:bCs/>
          <w:i/>
          <w:spacing w:val="-10"/>
          <w:sz w:val="18"/>
          <w:szCs w:val="18"/>
        </w:rPr>
        <w:t>, On the Life-Bearing Spirit, De Spiritu: A Discussion With Plato</w:t>
      </w:r>
      <w:r w:rsidR="00505452" w:rsidRPr="00800771">
        <w:rPr>
          <w:rFonts w:cs="Times New Roman"/>
          <w:bCs/>
          <w:i/>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Plato</w:instrText>
      </w:r>
      <w:r w:rsidRPr="00800771">
        <w:rPr>
          <w:rFonts w:cs="Times New Roman"/>
          <w:spacing w:val="-10"/>
          <w:sz w:val="18"/>
          <w:szCs w:val="18"/>
        </w:rPr>
        <w:instrText xml:space="preserve">" </w:instrText>
      </w:r>
      <w:r w:rsidR="00505452" w:rsidRPr="00800771">
        <w:rPr>
          <w:rFonts w:cs="Times New Roman"/>
          <w:bCs/>
          <w:i/>
          <w:spacing w:val="-10"/>
          <w:sz w:val="18"/>
          <w:szCs w:val="18"/>
        </w:rPr>
        <w:fldChar w:fldCharType="end"/>
      </w:r>
      <w:r w:rsidRPr="00800771">
        <w:rPr>
          <w:rFonts w:cs="Times New Roman"/>
          <w:bCs/>
          <w:i/>
          <w:spacing w:val="-10"/>
          <w:sz w:val="18"/>
          <w:szCs w:val="18"/>
        </w:rPr>
        <w:t xml:space="preserve"> and His Predecessors on Pneuma As the Instrumental Body of the Soul</w:t>
      </w:r>
      <w:r w:rsidRPr="00800771">
        <w:rPr>
          <w:rFonts w:cs="Times New Roman"/>
          <w:bCs/>
          <w:spacing w:val="-10"/>
          <w:sz w:val="18"/>
          <w:szCs w:val="18"/>
        </w:rPr>
        <w:t>, Leiden/Boston, Brill academic pub.</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spacing w:val="-10"/>
          <w:sz w:val="18"/>
          <w:szCs w:val="18"/>
        </w:rPr>
        <w:t>Bourassa</w:t>
      </w:r>
      <w:r w:rsidR="00505452" w:rsidRPr="00800771">
        <w:rPr>
          <w:rFonts w:cs="Times New Roman"/>
          <w:spacing w:val="-10"/>
          <w:sz w:val="18"/>
          <w:szCs w:val="18"/>
        </w:rPr>
        <w:fldChar w:fldCharType="begin"/>
      </w:r>
      <w:r w:rsidRPr="00800771">
        <w:rPr>
          <w:rFonts w:cs="Times New Roman"/>
          <w:spacing w:val="-10"/>
          <w:sz w:val="18"/>
          <w:szCs w:val="18"/>
        </w:rPr>
        <w:instrText xml:space="preserve"> XE "Bourassa" </w:instrText>
      </w:r>
      <w:r w:rsidR="00505452" w:rsidRPr="00800771">
        <w:rPr>
          <w:rFonts w:cs="Times New Roman"/>
          <w:spacing w:val="-10"/>
          <w:sz w:val="18"/>
          <w:szCs w:val="18"/>
        </w:rPr>
        <w:fldChar w:fldCharType="end"/>
      </w:r>
      <w:r w:rsidRPr="00800771">
        <w:rPr>
          <w:rFonts w:cs="Times New Roman"/>
          <w:spacing w:val="-10"/>
          <w:sz w:val="18"/>
          <w:szCs w:val="18"/>
        </w:rPr>
        <w:t xml:space="preserve">, Lucie. 1992. </w:t>
      </w:r>
      <w:r w:rsidRPr="00800771">
        <w:rPr>
          <w:rFonts w:cs="Times New Roman"/>
          <w:iCs/>
          <w:spacing w:val="-10"/>
          <w:sz w:val="18"/>
          <w:szCs w:val="18"/>
        </w:rPr>
        <w:t xml:space="preserve">“La forme du mouvement (sur la notion de rythme),” </w:t>
      </w:r>
      <w:r w:rsidRPr="00800771">
        <w:rPr>
          <w:rFonts w:cs="Times New Roman"/>
          <w:i/>
          <w:iCs/>
          <w:spacing w:val="-10"/>
          <w:sz w:val="18"/>
          <w:szCs w:val="18"/>
        </w:rPr>
        <w:t>Horizons philosophiques</w:t>
      </w:r>
      <w:r w:rsidRPr="00800771">
        <w:rPr>
          <w:rFonts w:cs="Times New Roman"/>
          <w:iCs/>
          <w:spacing w:val="-10"/>
          <w:sz w:val="18"/>
          <w:szCs w:val="18"/>
        </w:rPr>
        <w:t>, Vol. 3, n° 1, 1992, pp. 103-120.</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ab/>
      </w:r>
      <w:hyperlink r:id="rId26" w:history="1">
        <w:r w:rsidRPr="00800771">
          <w:rPr>
            <w:rFonts w:cs="Times New Roman"/>
            <w:iCs/>
            <w:color w:val="0000FF" w:themeColor="hyperlink"/>
            <w:spacing w:val="-10"/>
            <w:sz w:val="18"/>
            <w:u w:val="single"/>
          </w:rPr>
          <w:t>http://www.rhuthmos.eu/spip.php?article234</w:t>
        </w:r>
      </w:hyperlink>
      <w:r w:rsidRPr="00800771">
        <w:rPr>
          <w:rFonts w:cs="Times New Roman"/>
          <w:iCs/>
          <w:spacing w:val="-10"/>
          <w:sz w:val="18"/>
          <w:szCs w:val="18"/>
        </w:rPr>
        <w:t>.</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1999. “‘Du texte véridique’ au ‘fait rythmique et transitoire’. Les rythmes du traduire et la poétique de Mallar</w:t>
      </w:r>
      <w:r w:rsidRPr="00800771">
        <w:rPr>
          <w:rFonts w:cs="Times New Roman"/>
          <w:spacing w:val="-10"/>
          <w:sz w:val="18"/>
          <w:szCs w:val="18"/>
        </w:rPr>
        <w:softHyphen/>
        <w:t>m</w:t>
      </w:r>
      <w:r w:rsidR="00505452" w:rsidRPr="00800771">
        <w:rPr>
          <w:rFonts w:cs="Times New Roman"/>
          <w:spacing w:val="-10"/>
          <w:sz w:val="18"/>
          <w:szCs w:val="18"/>
        </w:rPr>
        <w:fldChar w:fldCharType="begin"/>
      </w:r>
      <w:r w:rsidRPr="00800771">
        <w:rPr>
          <w:rFonts w:cs="Times New Roman"/>
          <w:spacing w:val="-10"/>
          <w:sz w:val="18"/>
          <w:szCs w:val="18"/>
        </w:rPr>
        <w:instrText xml:space="preserve"> XE "Mallarmé" </w:instrText>
      </w:r>
      <w:r w:rsidR="00505452" w:rsidRPr="00800771">
        <w:rPr>
          <w:rFonts w:cs="Times New Roman"/>
          <w:spacing w:val="-10"/>
          <w:sz w:val="18"/>
          <w:szCs w:val="18"/>
        </w:rPr>
        <w:fldChar w:fldCharType="end"/>
      </w:r>
      <w:r w:rsidRPr="00800771">
        <w:rPr>
          <w:rFonts w:cs="Times New Roman"/>
          <w:spacing w:val="-10"/>
          <w:sz w:val="18"/>
          <w:szCs w:val="18"/>
        </w:rPr>
        <w:t>é” in Brisset</w:t>
      </w:r>
      <w:r w:rsidR="00505452" w:rsidRPr="00800771">
        <w:rPr>
          <w:rFonts w:cs="Times New Roman"/>
          <w:spacing w:val="-10"/>
          <w:sz w:val="18"/>
          <w:szCs w:val="18"/>
        </w:rPr>
        <w:fldChar w:fldCharType="begin"/>
      </w:r>
      <w:r w:rsidRPr="00800771">
        <w:rPr>
          <w:rFonts w:cs="Times New Roman"/>
          <w:spacing w:val="-10"/>
          <w:sz w:val="18"/>
          <w:szCs w:val="18"/>
        </w:rPr>
        <w:instrText xml:space="preserve"> XE "Brisset" </w:instrText>
      </w:r>
      <w:r w:rsidR="00505452" w:rsidRPr="00800771">
        <w:rPr>
          <w:rFonts w:cs="Times New Roman"/>
          <w:spacing w:val="-10"/>
          <w:sz w:val="18"/>
          <w:szCs w:val="18"/>
        </w:rPr>
        <w:fldChar w:fldCharType="end"/>
      </w:r>
      <w:r w:rsidRPr="00800771">
        <w:rPr>
          <w:rFonts w:cs="Times New Roman"/>
          <w:spacing w:val="-10"/>
          <w:sz w:val="18"/>
          <w:szCs w:val="18"/>
        </w:rPr>
        <w:t xml:space="preserve">, Anne (éd.), “Poésie, cognition, traduction I/Poetry, Cognition, Translation I,” </w:t>
      </w:r>
      <w:r w:rsidRPr="00800771">
        <w:rPr>
          <w:rFonts w:cs="Times New Roman"/>
          <w:i/>
          <w:spacing w:val="-10"/>
          <w:sz w:val="18"/>
          <w:szCs w:val="18"/>
        </w:rPr>
        <w:t xml:space="preserve">TTR </w:t>
      </w:r>
      <w:r w:rsidRPr="00800771">
        <w:rPr>
          <w:rFonts w:cs="Times New Roman"/>
          <w:spacing w:val="-10"/>
          <w:sz w:val="18"/>
          <w:szCs w:val="18"/>
        </w:rPr>
        <w:t xml:space="preserve">– </w:t>
      </w:r>
      <w:r w:rsidRPr="00800771">
        <w:rPr>
          <w:rFonts w:cs="Times New Roman"/>
          <w:i/>
          <w:spacing w:val="-10"/>
          <w:sz w:val="18"/>
          <w:szCs w:val="18"/>
        </w:rPr>
        <w:t>Traduc</w:t>
      </w:r>
      <w:r w:rsidRPr="00800771">
        <w:rPr>
          <w:rFonts w:cs="Times New Roman"/>
          <w:i/>
          <w:spacing w:val="-10"/>
          <w:sz w:val="18"/>
          <w:szCs w:val="18"/>
        </w:rPr>
        <w:softHyphen/>
        <w:t>tion, termino</w:t>
      </w:r>
      <w:r w:rsidRPr="00800771">
        <w:rPr>
          <w:rFonts w:cs="Times New Roman"/>
          <w:i/>
          <w:spacing w:val="-10"/>
          <w:sz w:val="18"/>
          <w:szCs w:val="18"/>
        </w:rPr>
        <w:softHyphen/>
        <w:t>logie, rédaction</w:t>
      </w:r>
      <w:r w:rsidRPr="00800771">
        <w:rPr>
          <w:rFonts w:cs="Times New Roman"/>
          <w:spacing w:val="-10"/>
          <w:sz w:val="18"/>
          <w:szCs w:val="18"/>
        </w:rPr>
        <w:t xml:space="preserve">, vol. 12, n° 1, pp. 91-114. </w:t>
      </w:r>
      <w:hyperlink r:id="rId27" w:history="1">
        <w:r w:rsidRPr="00800771">
          <w:rPr>
            <w:rFonts w:cs="Times New Roman"/>
            <w:color w:val="0000FF" w:themeColor="hyperlink"/>
            <w:spacing w:val="-10"/>
            <w:sz w:val="18"/>
            <w:u w:val="single"/>
          </w:rPr>
          <w:t>http://www.rhuthmos.eu/spip.php?article370</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2002. “Du signe à l’articulation : Humboldt</w:t>
      </w:r>
      <w:r w:rsidR="00505452" w:rsidRPr="00800771">
        <w:rPr>
          <w:rFonts w:cs="Times New Roman"/>
          <w:spacing w:val="-10"/>
          <w:sz w:val="18"/>
          <w:szCs w:val="18"/>
        </w:rPr>
        <w:fldChar w:fldCharType="begin"/>
      </w:r>
      <w:r w:rsidRPr="00800771">
        <w:rPr>
          <w:rFonts w:cs="Times New Roman"/>
          <w:spacing w:val="-10"/>
          <w:sz w:val="18"/>
          <w:szCs w:val="18"/>
        </w:rPr>
        <w:instrText xml:space="preserve"> XE "Humboldt" </w:instrText>
      </w:r>
      <w:r w:rsidR="00505452" w:rsidRPr="00800771">
        <w:rPr>
          <w:rFonts w:cs="Times New Roman"/>
          <w:spacing w:val="-10"/>
          <w:sz w:val="18"/>
          <w:szCs w:val="18"/>
        </w:rPr>
        <w:fldChar w:fldCharType="end"/>
      </w:r>
      <w:r w:rsidRPr="00800771">
        <w:rPr>
          <w:rFonts w:cs="Times New Roman"/>
          <w:spacing w:val="-10"/>
          <w:sz w:val="18"/>
          <w:szCs w:val="18"/>
        </w:rPr>
        <w:t>, Hegel</w:t>
      </w:r>
      <w:r w:rsidR="00505452" w:rsidRPr="00800771">
        <w:rPr>
          <w:rFonts w:cs="Times New Roman"/>
          <w:spacing w:val="-10"/>
          <w:sz w:val="18"/>
          <w:szCs w:val="18"/>
        </w:rPr>
        <w:fldChar w:fldCharType="begin"/>
      </w:r>
      <w:r w:rsidRPr="00800771">
        <w:rPr>
          <w:rFonts w:cs="Times New Roman"/>
          <w:spacing w:val="-10"/>
          <w:sz w:val="18"/>
          <w:szCs w:val="18"/>
        </w:rPr>
        <w:instrText xml:space="preserve"> XE "Hegel" </w:instrText>
      </w:r>
      <w:r w:rsidR="00505452" w:rsidRPr="00800771">
        <w:rPr>
          <w:rFonts w:cs="Times New Roman"/>
          <w:spacing w:val="-10"/>
          <w:sz w:val="18"/>
          <w:szCs w:val="18"/>
        </w:rPr>
        <w:fldChar w:fldCharType="end"/>
      </w:r>
      <w:r w:rsidRPr="00800771">
        <w:rPr>
          <w:rFonts w:cs="Times New Roman"/>
          <w:spacing w:val="-10"/>
          <w:sz w:val="18"/>
          <w:szCs w:val="18"/>
        </w:rPr>
        <w:t>, Mallarmé</w:t>
      </w:r>
      <w:r w:rsidR="00505452" w:rsidRPr="00800771">
        <w:rPr>
          <w:rFonts w:cs="Times New Roman"/>
          <w:spacing w:val="-10"/>
          <w:sz w:val="18"/>
          <w:szCs w:val="18"/>
        </w:rPr>
        <w:fldChar w:fldCharType="begin"/>
      </w:r>
      <w:r w:rsidRPr="00800771">
        <w:rPr>
          <w:rFonts w:cs="Times New Roman"/>
          <w:spacing w:val="-10"/>
          <w:sz w:val="18"/>
          <w:szCs w:val="18"/>
        </w:rPr>
        <w:instrText xml:space="preserve"> XE "Mallarmé" </w:instrText>
      </w:r>
      <w:r w:rsidR="00505452" w:rsidRPr="00800771">
        <w:rPr>
          <w:rFonts w:cs="Times New Roman"/>
          <w:spacing w:val="-10"/>
          <w:sz w:val="18"/>
          <w:szCs w:val="18"/>
        </w:rPr>
        <w:fldChar w:fldCharType="end"/>
      </w:r>
      <w:r w:rsidRPr="00800771">
        <w:rPr>
          <w:rFonts w:cs="Times New Roman"/>
          <w:spacing w:val="-10"/>
          <w:sz w:val="18"/>
          <w:szCs w:val="18"/>
        </w:rPr>
        <w:t>” in Lindorfer</w:t>
      </w:r>
      <w:r w:rsidR="00505452" w:rsidRPr="00800771">
        <w:rPr>
          <w:rFonts w:cs="Times New Roman"/>
          <w:spacing w:val="-10"/>
          <w:sz w:val="18"/>
          <w:szCs w:val="18"/>
        </w:rPr>
        <w:fldChar w:fldCharType="begin"/>
      </w:r>
      <w:r w:rsidRPr="00800771">
        <w:rPr>
          <w:rFonts w:cs="Times New Roman"/>
          <w:spacing w:val="-10"/>
          <w:sz w:val="18"/>
          <w:szCs w:val="18"/>
        </w:rPr>
        <w:instrText xml:space="preserve"> XE "Lindorfer" </w:instrText>
      </w:r>
      <w:r w:rsidR="00505452" w:rsidRPr="00800771">
        <w:rPr>
          <w:rFonts w:cs="Times New Roman"/>
          <w:spacing w:val="-10"/>
          <w:sz w:val="18"/>
          <w:szCs w:val="18"/>
        </w:rPr>
        <w:fldChar w:fldCharType="end"/>
      </w:r>
      <w:r w:rsidRPr="00800771">
        <w:rPr>
          <w:rFonts w:cs="Times New Roman"/>
          <w:spacing w:val="-10"/>
          <w:sz w:val="18"/>
          <w:szCs w:val="18"/>
        </w:rPr>
        <w:t>, Bettina &amp; Naguschewski</w:t>
      </w:r>
      <w:r w:rsidR="00505452" w:rsidRPr="00800771">
        <w:rPr>
          <w:rFonts w:cs="Times New Roman"/>
          <w:spacing w:val="-10"/>
          <w:sz w:val="18"/>
          <w:szCs w:val="18"/>
        </w:rPr>
        <w:fldChar w:fldCharType="begin"/>
      </w:r>
      <w:r w:rsidRPr="00800771">
        <w:rPr>
          <w:rFonts w:cs="Times New Roman"/>
          <w:spacing w:val="-10"/>
          <w:sz w:val="18"/>
          <w:szCs w:val="18"/>
        </w:rPr>
        <w:instrText xml:space="preserve"> XE "Naguschewski" </w:instrText>
      </w:r>
      <w:r w:rsidR="00505452" w:rsidRPr="00800771">
        <w:rPr>
          <w:rFonts w:cs="Times New Roman"/>
          <w:spacing w:val="-10"/>
          <w:sz w:val="18"/>
          <w:szCs w:val="18"/>
        </w:rPr>
        <w:fldChar w:fldCharType="end"/>
      </w:r>
      <w:r w:rsidRPr="00800771">
        <w:rPr>
          <w:rFonts w:cs="Times New Roman"/>
          <w:spacing w:val="-10"/>
          <w:sz w:val="18"/>
          <w:szCs w:val="18"/>
        </w:rPr>
        <w:t xml:space="preserve">, Dirk (ed.), </w:t>
      </w:r>
      <w:r w:rsidRPr="00800771">
        <w:rPr>
          <w:rFonts w:cs="Times New Roman"/>
          <w:i/>
          <w:iCs/>
          <w:spacing w:val="-10"/>
          <w:sz w:val="18"/>
          <w:szCs w:val="18"/>
        </w:rPr>
        <w:t>Hegel. Zur Sprache. Beiträge zur europäischen Sprach</w:t>
      </w:r>
      <w:r w:rsidRPr="00800771">
        <w:rPr>
          <w:rFonts w:cs="Times New Roman"/>
          <w:i/>
          <w:iCs/>
          <w:spacing w:val="-10"/>
          <w:sz w:val="18"/>
          <w:szCs w:val="18"/>
        </w:rPr>
        <w:softHyphen/>
        <w:t>reflexion</w:t>
      </w:r>
      <w:r w:rsidRPr="00800771">
        <w:rPr>
          <w:rFonts w:cs="Times New Roman"/>
          <w:spacing w:val="-10"/>
          <w:sz w:val="18"/>
          <w:szCs w:val="18"/>
        </w:rPr>
        <w:t>, Tübingen, Gunter Narr Verlag, pp. 181-197.</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ab/>
      </w:r>
      <w:hyperlink r:id="rId28" w:history="1">
        <w:r w:rsidRPr="00800771">
          <w:rPr>
            <w:rFonts w:cs="Times New Roman"/>
            <w:color w:val="0000FF" w:themeColor="hyperlink"/>
            <w:spacing w:val="-10"/>
            <w:sz w:val="18"/>
            <w:u w:val="single"/>
          </w:rPr>
          <w:t>http://www.rhuthmos.eu/spip.php?article356</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 2015 (1st ed. 1993). </w:t>
      </w:r>
      <w:r w:rsidRPr="00800771">
        <w:rPr>
          <w:rFonts w:cs="Times New Roman"/>
          <w:i/>
          <w:spacing w:val="-10"/>
          <w:sz w:val="18"/>
          <w:szCs w:val="18"/>
        </w:rPr>
        <w:t>Rythme et Sens</w:t>
      </w:r>
      <w:r w:rsidRPr="00800771">
        <w:rPr>
          <w:rFonts w:cs="Times New Roman"/>
          <w:spacing w:val="-10"/>
          <w:sz w:val="18"/>
          <w:szCs w:val="18"/>
        </w:rPr>
        <w:t xml:space="preserve">. </w:t>
      </w:r>
      <w:r w:rsidRPr="00800771">
        <w:rPr>
          <w:rFonts w:cs="Times New Roman"/>
          <w:i/>
          <w:spacing w:val="-10"/>
          <w:sz w:val="18"/>
          <w:szCs w:val="18"/>
        </w:rPr>
        <w:t>Des processus rythmiques en poésie contemporaine</w:t>
      </w:r>
      <w:r w:rsidRPr="00800771">
        <w:rPr>
          <w:rFonts w:cs="Times New Roman"/>
          <w:spacing w:val="-10"/>
          <w:sz w:val="18"/>
          <w:szCs w:val="18"/>
        </w:rPr>
        <w:t xml:space="preserve">. Paris, Rhuthmos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 2015 (1st ed. 1997). </w:t>
      </w:r>
      <w:r w:rsidRPr="00800771">
        <w:rPr>
          <w:rFonts w:cs="Times New Roman"/>
          <w:i/>
          <w:spacing w:val="-10"/>
          <w:sz w:val="18"/>
          <w:szCs w:val="18"/>
        </w:rPr>
        <w:t>Henri Meschonnic</w:t>
      </w:r>
      <w:r w:rsidR="00505452" w:rsidRPr="00800771">
        <w:rPr>
          <w:rFonts w:cs="Times New Roman"/>
          <w:i/>
          <w:spacing w:val="-10"/>
          <w:sz w:val="18"/>
          <w:szCs w:val="18"/>
        </w:rPr>
        <w:fldChar w:fldCharType="begin"/>
      </w:r>
      <w:r w:rsidRPr="00800771">
        <w:instrText xml:space="preserve"> XE "</w:instrText>
      </w:r>
      <w:r w:rsidRPr="00800771">
        <w:rPr>
          <w:rFonts w:cs="Times New Roman"/>
          <w:spacing w:val="-12"/>
        </w:rPr>
        <w:instrText>Meschonnic</w:instrText>
      </w:r>
      <w:r w:rsidRPr="00800771">
        <w:instrText xml:space="preserve">" </w:instrText>
      </w:r>
      <w:r w:rsidR="00505452" w:rsidRPr="00800771">
        <w:rPr>
          <w:rFonts w:cs="Times New Roman"/>
          <w:i/>
          <w:spacing w:val="-10"/>
          <w:sz w:val="18"/>
          <w:szCs w:val="18"/>
        </w:rPr>
        <w:fldChar w:fldCharType="end"/>
      </w:r>
      <w:r w:rsidRPr="00800771">
        <w:rPr>
          <w:rFonts w:cs="Times New Roman"/>
          <w:i/>
          <w:spacing w:val="-10"/>
          <w:sz w:val="18"/>
          <w:szCs w:val="18"/>
        </w:rPr>
        <w:t>. Pour une poétique du rythme</w:t>
      </w:r>
      <w:r w:rsidRPr="00800771">
        <w:rPr>
          <w:rFonts w:cs="Times New Roman"/>
          <w:spacing w:val="-10"/>
          <w:sz w:val="18"/>
          <w:szCs w:val="18"/>
        </w:rPr>
        <w:t>, , Paris, Rhuthmos.</w:t>
      </w:r>
    </w:p>
    <w:p w:rsidR="002F0585" w:rsidRPr="00800771" w:rsidRDefault="002F0585" w:rsidP="002F0585">
      <w:pPr>
        <w:spacing w:line="240" w:lineRule="exact"/>
        <w:ind w:left="284" w:hanging="284"/>
        <w:rPr>
          <w:rFonts w:cs="Times New Roman"/>
          <w:bCs/>
          <w:iCs/>
          <w:spacing w:val="-10"/>
          <w:sz w:val="18"/>
          <w:szCs w:val="18"/>
        </w:rPr>
      </w:pPr>
      <w:r w:rsidRPr="00800771">
        <w:rPr>
          <w:rFonts w:cs="Times New Roman"/>
          <w:bCs/>
          <w:iCs/>
          <w:spacing w:val="-10"/>
          <w:sz w:val="18"/>
          <w:szCs w:val="18"/>
        </w:rPr>
        <w:t>Braudel</w:t>
      </w:r>
      <w:r w:rsidR="00505452" w:rsidRPr="00800771">
        <w:rPr>
          <w:rFonts w:cs="Times New Roman"/>
          <w:bCs/>
          <w:iCs/>
          <w:spacing w:val="-10"/>
          <w:sz w:val="18"/>
          <w:szCs w:val="18"/>
        </w:rPr>
        <w:fldChar w:fldCharType="begin"/>
      </w:r>
      <w:r w:rsidRPr="00800771">
        <w:rPr>
          <w:rFonts w:cs="Times New Roman"/>
          <w:bCs/>
          <w:spacing w:val="-10"/>
          <w:sz w:val="18"/>
          <w:szCs w:val="18"/>
        </w:rPr>
        <w:instrText xml:space="preserve"> XE "</w:instrText>
      </w:r>
      <w:r w:rsidRPr="00800771">
        <w:rPr>
          <w:rFonts w:cs="Times New Roman"/>
          <w:bCs/>
          <w:iCs/>
          <w:spacing w:val="-10"/>
          <w:sz w:val="18"/>
          <w:szCs w:val="18"/>
        </w:rPr>
        <w:instrText>Braudel</w:instrText>
      </w:r>
      <w:r w:rsidRPr="00800771">
        <w:rPr>
          <w:rFonts w:cs="Times New Roman"/>
          <w:bCs/>
          <w:spacing w:val="-10"/>
          <w:sz w:val="18"/>
          <w:szCs w:val="18"/>
        </w:rPr>
        <w:instrText xml:space="preserve">" </w:instrText>
      </w:r>
      <w:r w:rsidR="00505452" w:rsidRPr="00800771">
        <w:rPr>
          <w:rFonts w:cs="Times New Roman"/>
          <w:bCs/>
          <w:iCs/>
          <w:spacing w:val="-10"/>
          <w:sz w:val="18"/>
          <w:szCs w:val="18"/>
        </w:rPr>
        <w:fldChar w:fldCharType="end"/>
      </w:r>
      <w:r w:rsidRPr="00800771">
        <w:rPr>
          <w:rFonts w:cs="Times New Roman"/>
          <w:bCs/>
          <w:iCs/>
          <w:spacing w:val="-10"/>
          <w:sz w:val="18"/>
          <w:szCs w:val="18"/>
        </w:rPr>
        <w:t xml:space="preserve">, Fernand. 1950/1969. “Pour une économie historique” in </w:t>
      </w:r>
      <w:r w:rsidRPr="00800771">
        <w:rPr>
          <w:rFonts w:cs="Times New Roman"/>
          <w:bCs/>
          <w:i/>
          <w:iCs/>
          <w:spacing w:val="-10"/>
          <w:sz w:val="18"/>
          <w:szCs w:val="18"/>
        </w:rPr>
        <w:t>Écrits sur l’histoire</w:t>
      </w:r>
      <w:r w:rsidRPr="00800771">
        <w:rPr>
          <w:rFonts w:cs="Times New Roman"/>
          <w:bCs/>
          <w:iCs/>
          <w:spacing w:val="-10"/>
          <w:sz w:val="18"/>
          <w:szCs w:val="18"/>
        </w:rPr>
        <w:t>, Paris, Flammarion, pp. 123-133.</w:t>
      </w:r>
    </w:p>
    <w:p w:rsidR="002F0585" w:rsidRPr="00800771" w:rsidRDefault="002F0585" w:rsidP="002F0585">
      <w:pPr>
        <w:spacing w:line="240" w:lineRule="exact"/>
        <w:ind w:left="284" w:hanging="284"/>
        <w:rPr>
          <w:rFonts w:cs="Times New Roman"/>
          <w:bCs/>
          <w:iCs/>
          <w:spacing w:val="-10"/>
          <w:sz w:val="18"/>
          <w:szCs w:val="18"/>
        </w:rPr>
      </w:pPr>
      <w:r w:rsidRPr="00800771">
        <w:rPr>
          <w:rFonts w:cs="Times New Roman"/>
          <w:spacing w:val="-10"/>
          <w:sz w:val="18"/>
          <w:szCs w:val="18"/>
        </w:rPr>
        <w:t xml:space="preserve">–. </w:t>
      </w:r>
      <w:r w:rsidRPr="00800771">
        <w:rPr>
          <w:rFonts w:cs="Times New Roman"/>
          <w:bCs/>
          <w:iCs/>
          <w:spacing w:val="-10"/>
          <w:sz w:val="18"/>
          <w:szCs w:val="18"/>
        </w:rPr>
        <w:t xml:space="preserve">1958/1969. “Histoire et sciences sociales. La longue durée” in </w:t>
      </w:r>
      <w:r w:rsidRPr="00800771">
        <w:rPr>
          <w:rFonts w:cs="Times New Roman"/>
          <w:bCs/>
          <w:i/>
          <w:iCs/>
          <w:spacing w:val="-10"/>
          <w:sz w:val="18"/>
          <w:szCs w:val="18"/>
        </w:rPr>
        <w:t>Écrits sur l’histoire</w:t>
      </w:r>
      <w:r w:rsidRPr="00800771">
        <w:rPr>
          <w:rFonts w:cs="Times New Roman"/>
          <w:bCs/>
          <w:iCs/>
          <w:spacing w:val="-10"/>
          <w:sz w:val="18"/>
          <w:szCs w:val="18"/>
        </w:rPr>
        <w:t>, Paris, Flammarion, pp. 41-83.</w:t>
      </w:r>
    </w:p>
    <w:p w:rsidR="002F0585" w:rsidRPr="00800771" w:rsidRDefault="002F0585" w:rsidP="002F0585">
      <w:pPr>
        <w:spacing w:line="240" w:lineRule="exact"/>
        <w:ind w:left="284" w:hanging="284"/>
        <w:rPr>
          <w:rFonts w:cs="Times New Roman"/>
          <w:bCs/>
          <w:iCs/>
          <w:spacing w:val="-10"/>
          <w:sz w:val="18"/>
          <w:szCs w:val="18"/>
        </w:rPr>
      </w:pPr>
      <w:r w:rsidRPr="00800771">
        <w:rPr>
          <w:rFonts w:cs="Times New Roman"/>
          <w:bCs/>
          <w:spacing w:val="-10"/>
          <w:sz w:val="18"/>
          <w:szCs w:val="18"/>
        </w:rPr>
        <w:t xml:space="preserve">Brighenti, Andrea Mubi &amp; Kärrholm, Mattias. 2018. “Beyond Rhythmanalysis: Towards a territoriology of rhythms and melodies in everyday spatial activities,” </w:t>
      </w:r>
      <w:r w:rsidRPr="00800771">
        <w:rPr>
          <w:rFonts w:cs="Times New Roman"/>
          <w:bCs/>
          <w:iCs/>
          <w:spacing w:val="-10"/>
          <w:sz w:val="18"/>
          <w:szCs w:val="18"/>
        </w:rPr>
        <w:t>in</w:t>
      </w:r>
      <w:r w:rsidRPr="00800771">
        <w:rPr>
          <w:rFonts w:cs="Times New Roman"/>
          <w:bCs/>
          <w:spacing w:val="-10"/>
          <w:sz w:val="18"/>
          <w:szCs w:val="18"/>
        </w:rPr>
        <w:t xml:space="preserve"> </w:t>
      </w:r>
      <w:r w:rsidRPr="00800771">
        <w:rPr>
          <w:rFonts w:cs="Times New Roman"/>
          <w:bCs/>
          <w:i/>
          <w:spacing w:val="-10"/>
          <w:sz w:val="18"/>
          <w:szCs w:val="18"/>
        </w:rPr>
        <w:t>City, Territory and Architecture</w:t>
      </w:r>
      <w:r w:rsidRPr="00800771">
        <w:rPr>
          <w:rFonts w:cs="Times New Roman"/>
          <w:bCs/>
          <w:spacing w:val="-10"/>
          <w:sz w:val="18"/>
          <w:szCs w:val="18"/>
        </w:rPr>
        <w:t xml:space="preserve">, </w:t>
      </w:r>
      <w:r w:rsidRPr="00800771">
        <w:rPr>
          <w:rFonts w:cs="Times New Roman"/>
          <w:bCs/>
          <w:iCs/>
          <w:spacing w:val="-10"/>
          <w:sz w:val="18"/>
          <w:szCs w:val="18"/>
        </w:rPr>
        <w:t>n° 5, Springer.</w:t>
      </w:r>
      <w:r w:rsidRPr="00800771">
        <w:rPr>
          <w:rFonts w:cs="Times New Roman"/>
          <w:spacing w:val="-10"/>
          <w:sz w:val="18"/>
          <w:szCs w:val="18"/>
        </w:rPr>
        <w:t xml:space="preserve"> </w:t>
      </w:r>
      <w:hyperlink r:id="rId29" w:history="1">
        <w:r w:rsidRPr="00800771">
          <w:rPr>
            <w:rFonts w:cs="Times New Roman"/>
            <w:bCs/>
            <w:iCs/>
            <w:color w:val="0000FF" w:themeColor="hyperlink"/>
            <w:spacing w:val="-10"/>
            <w:sz w:val="18"/>
            <w:u w:val="single"/>
          </w:rPr>
          <w:t>http://www.rhuthmos.eu/spip.php?article2471</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bCs/>
          <w:spacing w:val="-10"/>
          <w:sz w:val="18"/>
          <w:szCs w:val="18"/>
        </w:rPr>
        <w:t>Bump</w:t>
      </w:r>
      <w:r w:rsidR="00505452" w:rsidRPr="00800771">
        <w:rPr>
          <w:rFonts w:cs="Times New Roman"/>
          <w:bCs/>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Bump</w:instrText>
      </w:r>
      <w:r w:rsidRPr="00800771">
        <w:rPr>
          <w:rFonts w:cs="Times New Roman"/>
          <w:spacing w:val="-10"/>
          <w:sz w:val="18"/>
          <w:szCs w:val="18"/>
        </w:rPr>
        <w:instrText xml:space="preserve">" </w:instrText>
      </w:r>
      <w:r w:rsidR="00505452" w:rsidRPr="00800771">
        <w:rPr>
          <w:rFonts w:cs="Times New Roman"/>
          <w:bCs/>
          <w:spacing w:val="-10"/>
          <w:sz w:val="18"/>
          <w:szCs w:val="18"/>
        </w:rPr>
        <w:fldChar w:fldCharType="end"/>
      </w:r>
      <w:r w:rsidRPr="00800771">
        <w:rPr>
          <w:rFonts w:cs="Times New Roman"/>
          <w:bCs/>
          <w:spacing w:val="-10"/>
          <w:sz w:val="18"/>
          <w:szCs w:val="18"/>
        </w:rPr>
        <w:t xml:space="preserve">, Jerome. 1982, </w:t>
      </w:r>
      <w:r w:rsidRPr="00800771">
        <w:rPr>
          <w:rFonts w:cs="Times New Roman"/>
          <w:bCs/>
          <w:i/>
          <w:spacing w:val="-10"/>
          <w:sz w:val="18"/>
          <w:szCs w:val="18"/>
        </w:rPr>
        <w:t>Gerard Manley Hopkins</w:t>
      </w:r>
      <w:r w:rsidR="00505452" w:rsidRPr="00800771">
        <w:rPr>
          <w:rFonts w:cs="Times New Roman"/>
          <w:bCs/>
          <w:i/>
          <w:spacing w:val="-10"/>
          <w:sz w:val="18"/>
          <w:szCs w:val="18"/>
        </w:rPr>
        <w:fldChar w:fldCharType="begin"/>
      </w:r>
      <w:r w:rsidRPr="00800771">
        <w:rPr>
          <w:rFonts w:cs="Times New Roman"/>
          <w:spacing w:val="-10"/>
          <w:sz w:val="18"/>
          <w:szCs w:val="18"/>
        </w:rPr>
        <w:instrText xml:space="preserve"> XE "Hopkins" </w:instrText>
      </w:r>
      <w:r w:rsidR="00505452" w:rsidRPr="00800771">
        <w:rPr>
          <w:rFonts w:cs="Times New Roman"/>
          <w:bCs/>
          <w:i/>
          <w:spacing w:val="-10"/>
          <w:sz w:val="18"/>
          <w:szCs w:val="18"/>
        </w:rPr>
        <w:fldChar w:fldCharType="end"/>
      </w:r>
      <w:r w:rsidRPr="00800771">
        <w:rPr>
          <w:rFonts w:cs="Times New Roman"/>
          <w:bCs/>
          <w:spacing w:val="-10"/>
          <w:sz w:val="18"/>
          <w:szCs w:val="18"/>
        </w:rPr>
        <w:t>, Woodbridge CT, Twayne Publishers.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Canguilhem</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Canguilhem</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Georges. 1967. “Mort de l’homme ou épuisement du cogito,” </w:t>
      </w:r>
      <w:r w:rsidRPr="00800771">
        <w:rPr>
          <w:rFonts w:cs="Times New Roman"/>
          <w:i/>
          <w:iCs/>
          <w:spacing w:val="-10"/>
          <w:sz w:val="18"/>
          <w:szCs w:val="18"/>
        </w:rPr>
        <w:t>Critique</w:t>
      </w:r>
      <w:r w:rsidRPr="00800771">
        <w:rPr>
          <w:rFonts w:cs="Times New Roman"/>
          <w:iCs/>
          <w:spacing w:val="-10"/>
          <w:sz w:val="18"/>
          <w:szCs w:val="18"/>
        </w:rPr>
        <w:t>, 242.</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Cassidy</w:t>
      </w:r>
      <w:r w:rsidR="00505452" w:rsidRPr="00800771">
        <w:rPr>
          <w:rFonts w:cs="Times New Roman"/>
          <w:spacing w:val="-10"/>
          <w:sz w:val="18"/>
          <w:szCs w:val="18"/>
        </w:rPr>
        <w:fldChar w:fldCharType="begin"/>
      </w:r>
      <w:r w:rsidRPr="00800771">
        <w:rPr>
          <w:rFonts w:cs="Times New Roman"/>
          <w:spacing w:val="-10"/>
          <w:sz w:val="18"/>
          <w:szCs w:val="18"/>
        </w:rPr>
        <w:instrText xml:space="preserve"> XE "Cassidy" </w:instrText>
      </w:r>
      <w:r w:rsidR="00505452" w:rsidRPr="00800771">
        <w:rPr>
          <w:rFonts w:cs="Times New Roman"/>
          <w:spacing w:val="-10"/>
          <w:sz w:val="18"/>
          <w:szCs w:val="18"/>
        </w:rPr>
        <w:fldChar w:fldCharType="end"/>
      </w:r>
      <w:r w:rsidRPr="00800771">
        <w:rPr>
          <w:rFonts w:cs="Times New Roman"/>
          <w:spacing w:val="-10"/>
          <w:sz w:val="18"/>
          <w:szCs w:val="18"/>
        </w:rPr>
        <w:t xml:space="preserve">, Steven. 1990. </w:t>
      </w:r>
      <w:r w:rsidRPr="00800771">
        <w:rPr>
          <w:rFonts w:cs="Times New Roman"/>
          <w:i/>
          <w:spacing w:val="-10"/>
          <w:sz w:val="18"/>
          <w:szCs w:val="18"/>
        </w:rPr>
        <w:t>Flight from Eden: The Origins of Modern Literary Criticism and Theory</w:t>
      </w:r>
      <w:r w:rsidRPr="00800771">
        <w:rPr>
          <w:rFonts w:cs="Times New Roman"/>
          <w:spacing w:val="-10"/>
          <w:sz w:val="18"/>
          <w:szCs w:val="18"/>
        </w:rPr>
        <w:t>, Berkeley-Los Angeles, University of California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Cassin</w:t>
      </w:r>
      <w:r w:rsidR="00505452" w:rsidRPr="00800771">
        <w:rPr>
          <w:rFonts w:cs="Times New Roman"/>
          <w:spacing w:val="-10"/>
          <w:sz w:val="18"/>
          <w:szCs w:val="18"/>
        </w:rPr>
        <w:fldChar w:fldCharType="begin"/>
      </w:r>
      <w:r w:rsidRPr="00800771">
        <w:rPr>
          <w:rFonts w:cs="Times New Roman"/>
          <w:spacing w:val="-10"/>
          <w:sz w:val="18"/>
          <w:szCs w:val="18"/>
        </w:rPr>
        <w:instrText xml:space="preserve"> XE "Cassin" </w:instrText>
      </w:r>
      <w:r w:rsidR="00505452" w:rsidRPr="00800771">
        <w:rPr>
          <w:rFonts w:cs="Times New Roman"/>
          <w:spacing w:val="-10"/>
          <w:sz w:val="18"/>
          <w:szCs w:val="18"/>
        </w:rPr>
        <w:fldChar w:fldCharType="end"/>
      </w:r>
      <w:r w:rsidRPr="00800771">
        <w:rPr>
          <w:rFonts w:cs="Times New Roman"/>
          <w:spacing w:val="-10"/>
          <w:sz w:val="18"/>
          <w:szCs w:val="18"/>
        </w:rPr>
        <w:t xml:space="preserve">, Barbara. 1995. </w:t>
      </w:r>
      <w:r w:rsidRPr="00800771">
        <w:rPr>
          <w:rFonts w:cs="Times New Roman"/>
          <w:i/>
          <w:spacing w:val="-10"/>
          <w:sz w:val="18"/>
          <w:szCs w:val="18"/>
        </w:rPr>
        <w:t>L’effet sophistique</w:t>
      </w:r>
      <w:r w:rsidRPr="00800771">
        <w:rPr>
          <w:rFonts w:cs="Times New Roman"/>
          <w:spacing w:val="-10"/>
          <w:sz w:val="18"/>
          <w:szCs w:val="18"/>
        </w:rPr>
        <w:t xml:space="preserve">, Paris, Gallimard.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Cassirer</w:t>
      </w:r>
      <w:r w:rsidR="00505452" w:rsidRPr="00800771">
        <w:rPr>
          <w:rFonts w:cs="Times New Roman"/>
          <w:spacing w:val="-10"/>
          <w:sz w:val="18"/>
          <w:szCs w:val="18"/>
        </w:rPr>
        <w:fldChar w:fldCharType="begin"/>
      </w:r>
      <w:r w:rsidRPr="00800771">
        <w:rPr>
          <w:rFonts w:cs="Times New Roman"/>
          <w:spacing w:val="-10"/>
          <w:sz w:val="18"/>
          <w:szCs w:val="18"/>
        </w:rPr>
        <w:instrText xml:space="preserve"> XE "Cassirer" </w:instrText>
      </w:r>
      <w:r w:rsidR="00505452" w:rsidRPr="00800771">
        <w:rPr>
          <w:rFonts w:cs="Times New Roman"/>
          <w:spacing w:val="-10"/>
          <w:sz w:val="18"/>
          <w:szCs w:val="18"/>
        </w:rPr>
        <w:fldChar w:fldCharType="end"/>
      </w:r>
      <w:r w:rsidRPr="00800771">
        <w:rPr>
          <w:rFonts w:cs="Times New Roman"/>
          <w:spacing w:val="-10"/>
          <w:sz w:val="18"/>
          <w:szCs w:val="18"/>
        </w:rPr>
        <w:t xml:space="preserve">, Ernst. 1949. </w:t>
      </w:r>
      <w:r w:rsidRPr="00800771">
        <w:rPr>
          <w:rFonts w:cs="Times New Roman"/>
          <w:i/>
          <w:spacing w:val="-10"/>
          <w:sz w:val="18"/>
          <w:szCs w:val="18"/>
        </w:rPr>
        <w:t>The Myth of the State</w:t>
      </w:r>
      <w:r w:rsidRPr="00800771">
        <w:rPr>
          <w:rFonts w:cs="Times New Roman"/>
          <w:spacing w:val="-10"/>
          <w:sz w:val="18"/>
          <w:szCs w:val="18"/>
        </w:rPr>
        <w:t>.</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Chen, Yi. 2017. </w:t>
      </w:r>
      <w:r w:rsidRPr="00800771">
        <w:rPr>
          <w:rFonts w:cs="Times New Roman"/>
          <w:i/>
          <w:spacing w:val="-10"/>
          <w:sz w:val="18"/>
          <w:szCs w:val="18"/>
        </w:rPr>
        <w:t>Practising Rhythmanalysis: Theories and Methodologies</w:t>
      </w:r>
      <w:r w:rsidRPr="00800771">
        <w:rPr>
          <w:rFonts w:cs="Times New Roman"/>
          <w:spacing w:val="-10"/>
          <w:sz w:val="18"/>
          <w:szCs w:val="18"/>
        </w:rPr>
        <w:t>, London-New York, Rowman &amp; Littelfield.</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Christensen</w:t>
      </w:r>
      <w:r w:rsidR="00505452" w:rsidRPr="00800771">
        <w:rPr>
          <w:rFonts w:cs="Times New Roman"/>
          <w:spacing w:val="-10"/>
          <w:sz w:val="18"/>
          <w:szCs w:val="18"/>
        </w:rPr>
        <w:fldChar w:fldCharType="begin"/>
      </w:r>
      <w:r w:rsidRPr="00800771">
        <w:rPr>
          <w:rFonts w:cs="Times New Roman"/>
          <w:spacing w:val="-10"/>
          <w:sz w:val="18"/>
          <w:szCs w:val="18"/>
        </w:rPr>
        <w:instrText xml:space="preserve"> XE "Christensen" </w:instrText>
      </w:r>
      <w:r w:rsidR="00505452" w:rsidRPr="00800771">
        <w:rPr>
          <w:rFonts w:cs="Times New Roman"/>
          <w:spacing w:val="-10"/>
          <w:sz w:val="18"/>
          <w:szCs w:val="18"/>
        </w:rPr>
        <w:fldChar w:fldCharType="end"/>
      </w:r>
      <w:r w:rsidRPr="00800771">
        <w:rPr>
          <w:rFonts w:cs="Times New Roman"/>
          <w:spacing w:val="-10"/>
          <w:sz w:val="18"/>
          <w:szCs w:val="18"/>
        </w:rPr>
        <w:t xml:space="preserve">, Thomas (ed.). 2008. </w:t>
      </w:r>
      <w:r w:rsidRPr="00800771">
        <w:rPr>
          <w:rFonts w:cs="Times New Roman"/>
          <w:i/>
          <w:spacing w:val="-10"/>
          <w:sz w:val="18"/>
          <w:szCs w:val="18"/>
        </w:rPr>
        <w:t>The Cambridge History of Western Music Theory</w:t>
      </w:r>
      <w:r w:rsidRPr="00800771">
        <w:rPr>
          <w:rFonts w:cs="Times New Roman"/>
          <w:spacing w:val="-10"/>
          <w:sz w:val="18"/>
          <w:szCs w:val="18"/>
        </w:rPr>
        <w:t>, Cambridge, Cambridge Uni.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Corbier</w:t>
      </w:r>
      <w:r w:rsidR="00505452" w:rsidRPr="00800771">
        <w:rPr>
          <w:rFonts w:cs="Times New Roman"/>
          <w:spacing w:val="-10"/>
          <w:sz w:val="18"/>
          <w:szCs w:val="18"/>
        </w:rPr>
        <w:fldChar w:fldCharType="begin"/>
      </w:r>
      <w:r w:rsidRPr="00800771">
        <w:rPr>
          <w:rFonts w:cs="Times New Roman"/>
          <w:spacing w:val="-10"/>
          <w:sz w:val="18"/>
          <w:szCs w:val="18"/>
        </w:rPr>
        <w:instrText xml:space="preserve"> XE "Corbier" </w:instrText>
      </w:r>
      <w:r w:rsidR="00505452" w:rsidRPr="00800771">
        <w:rPr>
          <w:rFonts w:cs="Times New Roman"/>
          <w:spacing w:val="-10"/>
          <w:sz w:val="18"/>
          <w:szCs w:val="18"/>
        </w:rPr>
        <w:fldChar w:fldCharType="end"/>
      </w:r>
      <w:r w:rsidRPr="00800771">
        <w:rPr>
          <w:rFonts w:cs="Times New Roman"/>
          <w:spacing w:val="-10"/>
          <w:sz w:val="18"/>
          <w:szCs w:val="18"/>
        </w:rPr>
        <w:t>, Christophe. 2009. “</w:t>
      </w:r>
      <w:r w:rsidRPr="00800771">
        <w:rPr>
          <w:rFonts w:cs="Times New Roman"/>
          <w:i/>
          <w:spacing w:val="-10"/>
          <w:sz w:val="18"/>
          <w:szCs w:val="18"/>
        </w:rPr>
        <w:t>Alogia</w:t>
      </w:r>
      <w:r w:rsidRPr="00800771">
        <w:rPr>
          <w:rFonts w:cs="Times New Roman"/>
          <w:spacing w:val="-10"/>
          <w:sz w:val="18"/>
          <w:szCs w:val="18"/>
        </w:rPr>
        <w:t xml:space="preserve"> et eurythmie chez Nietzsche</w:t>
      </w:r>
      <w:r w:rsidR="00505452" w:rsidRPr="00800771">
        <w:rPr>
          <w:rFonts w:cs="Times New Roman"/>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spacing w:val="-10"/>
          <w:sz w:val="18"/>
          <w:szCs w:val="18"/>
        </w:rPr>
        <w:fldChar w:fldCharType="end"/>
      </w:r>
      <w:r w:rsidRPr="00800771">
        <w:rPr>
          <w:rFonts w:cs="Times New Roman"/>
          <w:spacing w:val="-10"/>
          <w:sz w:val="18"/>
          <w:szCs w:val="18"/>
        </w:rPr>
        <w:t xml:space="preserve">” in </w:t>
      </w:r>
      <w:r w:rsidRPr="00800771">
        <w:rPr>
          <w:rFonts w:cs="Times New Roman"/>
          <w:i/>
          <w:spacing w:val="-10"/>
          <w:sz w:val="18"/>
          <w:szCs w:val="18"/>
        </w:rPr>
        <w:t>Nietzsche-Studien</w:t>
      </w:r>
      <w:r w:rsidRPr="00800771">
        <w:rPr>
          <w:rFonts w:cs="Times New Roman"/>
          <w:spacing w:val="-10"/>
          <w:sz w:val="18"/>
          <w:szCs w:val="18"/>
        </w:rPr>
        <w:t xml:space="preserve">, n° 38, pp. 1-38. </w:t>
      </w:r>
      <w:hyperlink r:id="rId30" w:history="1">
        <w:r w:rsidRPr="00800771">
          <w:rPr>
            <w:rFonts w:cs="Times New Roman"/>
            <w:color w:val="0000FF" w:themeColor="hyperlink"/>
            <w:spacing w:val="-10"/>
            <w:sz w:val="18"/>
            <w:u w:val="single"/>
          </w:rPr>
          <w:t>http://www.rhuthmos.eu/spip.php?article592</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Couturier-Heinrich</w:t>
      </w:r>
      <w:r w:rsidR="00505452" w:rsidRPr="00800771">
        <w:rPr>
          <w:rFonts w:cs="Times New Roman"/>
          <w:spacing w:val="-10"/>
          <w:sz w:val="18"/>
          <w:szCs w:val="18"/>
        </w:rPr>
        <w:fldChar w:fldCharType="begin"/>
      </w:r>
      <w:r w:rsidRPr="00800771">
        <w:rPr>
          <w:rFonts w:cs="Times New Roman"/>
          <w:spacing w:val="-10"/>
          <w:sz w:val="18"/>
          <w:szCs w:val="18"/>
        </w:rPr>
        <w:instrText xml:space="preserve"> XE "Couturier-Heinrich" </w:instrText>
      </w:r>
      <w:r w:rsidR="00505452" w:rsidRPr="00800771">
        <w:rPr>
          <w:rFonts w:cs="Times New Roman"/>
          <w:spacing w:val="-10"/>
          <w:sz w:val="18"/>
          <w:szCs w:val="18"/>
        </w:rPr>
        <w:fldChar w:fldCharType="end"/>
      </w:r>
      <w:r w:rsidRPr="00800771">
        <w:rPr>
          <w:rFonts w:cs="Times New Roman"/>
          <w:spacing w:val="-10"/>
          <w:sz w:val="18"/>
          <w:szCs w:val="18"/>
        </w:rPr>
        <w:t xml:space="preserve">, Clémence. 2004. </w:t>
      </w:r>
      <w:r w:rsidRPr="00800771">
        <w:rPr>
          <w:rFonts w:cs="Times New Roman"/>
          <w:i/>
          <w:iCs/>
          <w:spacing w:val="-10"/>
          <w:sz w:val="18"/>
          <w:szCs w:val="18"/>
        </w:rPr>
        <w:t>Aux origines de la poésie allemande. Les théories du rythme des Lumières au Roman</w:t>
      </w:r>
      <w:r w:rsidRPr="00800771">
        <w:rPr>
          <w:rFonts w:cs="Times New Roman"/>
          <w:i/>
          <w:iCs/>
          <w:spacing w:val="-10"/>
          <w:sz w:val="18"/>
          <w:szCs w:val="18"/>
        </w:rPr>
        <w:softHyphen/>
        <w:t>tisme</w:t>
      </w:r>
      <w:r w:rsidRPr="00800771">
        <w:rPr>
          <w:rFonts w:cs="Times New Roman"/>
          <w:iCs/>
          <w:spacing w:val="-10"/>
          <w:sz w:val="18"/>
          <w:szCs w:val="18"/>
        </w:rPr>
        <w:t xml:space="preserve">, Paris, </w:t>
      </w:r>
      <w:r w:rsidRPr="00800771">
        <w:rPr>
          <w:rFonts w:cs="Times New Roman"/>
          <w:spacing w:val="-10"/>
          <w:sz w:val="18"/>
          <w:szCs w:val="18"/>
        </w:rPr>
        <w:t>CNRS éditions.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2011. “Gottfried Hermann</w:t>
      </w:r>
      <w:r w:rsidR="00505452" w:rsidRPr="00800771">
        <w:rPr>
          <w:rFonts w:cs="Times New Roman"/>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Hermann</w:instrText>
      </w:r>
      <w:r w:rsidRPr="00800771">
        <w:rPr>
          <w:rFonts w:cs="Times New Roman"/>
          <w:spacing w:val="-10"/>
          <w:sz w:val="18"/>
          <w:szCs w:val="18"/>
        </w:rPr>
        <w:instrText xml:space="preserve">" </w:instrText>
      </w:r>
      <w:r w:rsidR="00505452" w:rsidRPr="00800771">
        <w:rPr>
          <w:rFonts w:cs="Times New Roman"/>
          <w:spacing w:val="-10"/>
          <w:sz w:val="18"/>
          <w:szCs w:val="18"/>
        </w:rPr>
        <w:fldChar w:fldCharType="end"/>
      </w:r>
      <w:r w:rsidRPr="00800771">
        <w:rPr>
          <w:rFonts w:cs="Times New Roman"/>
          <w:spacing w:val="-10"/>
          <w:sz w:val="18"/>
          <w:szCs w:val="18"/>
        </w:rPr>
        <w:t xml:space="preserve"> (1772-1848), un philologue kantien” in </w:t>
      </w:r>
      <w:r w:rsidRPr="00800771">
        <w:rPr>
          <w:rFonts w:cs="Times New Roman"/>
          <w:i/>
          <w:spacing w:val="-10"/>
          <w:sz w:val="18"/>
          <w:szCs w:val="18"/>
        </w:rPr>
        <w:t>Revue germanique inter</w:t>
      </w:r>
      <w:r w:rsidRPr="00800771">
        <w:rPr>
          <w:rFonts w:cs="Times New Roman"/>
          <w:i/>
          <w:spacing w:val="-10"/>
          <w:sz w:val="18"/>
          <w:szCs w:val="18"/>
        </w:rPr>
        <w:softHyphen/>
        <w:t>nationale</w:t>
      </w:r>
      <w:r w:rsidRPr="00800771">
        <w:rPr>
          <w:rFonts w:cs="Times New Roman"/>
          <w:spacing w:val="-10"/>
          <w:sz w:val="18"/>
          <w:szCs w:val="18"/>
        </w:rPr>
        <w:t xml:space="preserve">, n° 14. </w:t>
      </w:r>
      <w:hyperlink r:id="rId31" w:history="1">
        <w:r w:rsidRPr="00800771">
          <w:rPr>
            <w:rFonts w:cs="Times New Roman"/>
            <w:color w:val="0000FF" w:themeColor="hyperlink"/>
            <w:spacing w:val="-10"/>
            <w:sz w:val="18"/>
            <w:u w:val="single"/>
          </w:rPr>
          <w:t>http://www.rhuthmos.eu/spip.php?article1372</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 2016. “Les emplois du mot </w:t>
      </w:r>
      <w:r w:rsidRPr="00800771">
        <w:rPr>
          <w:rFonts w:cs="Times New Roman"/>
          <w:i/>
          <w:iCs/>
          <w:spacing w:val="-10"/>
          <w:sz w:val="18"/>
          <w:szCs w:val="18"/>
        </w:rPr>
        <w:t>rythme</w:t>
      </w:r>
      <w:r w:rsidRPr="00800771">
        <w:rPr>
          <w:rFonts w:cs="Times New Roman"/>
          <w:spacing w:val="-10"/>
          <w:sz w:val="18"/>
          <w:szCs w:val="18"/>
        </w:rPr>
        <w:t xml:space="preserve"> en Allemagne autour de 1800 : un terme technique s’émancipe” </w:t>
      </w:r>
      <w:r w:rsidRPr="00800771">
        <w:rPr>
          <w:rFonts w:cs="Times New Roman"/>
          <w:i/>
          <w:spacing w:val="-10"/>
          <w:sz w:val="18"/>
          <w:szCs w:val="18"/>
        </w:rPr>
        <w:t>Rhuthmos</w:t>
      </w:r>
      <w:r w:rsidRPr="00800771">
        <w:rPr>
          <w:rFonts w:cs="Times New Roman"/>
          <w:spacing w:val="-10"/>
          <w:sz w:val="18"/>
          <w:szCs w:val="18"/>
        </w:rPr>
        <w:t xml:space="preserve">, </w:t>
      </w:r>
      <w:hyperlink r:id="rId32" w:history="1">
        <w:r w:rsidRPr="00800771">
          <w:rPr>
            <w:rFonts w:cs="Times New Roman"/>
            <w:color w:val="0000FF" w:themeColor="hyperlink"/>
            <w:spacing w:val="-10"/>
            <w:sz w:val="18"/>
            <w:u w:val="single"/>
          </w:rPr>
          <w:t>http://www.rhuthmos.eu/spip.php?article720</w:t>
        </w:r>
      </w:hyperlink>
    </w:p>
    <w:p w:rsidR="002F0585" w:rsidRPr="00800771" w:rsidRDefault="002F0585" w:rsidP="002F0585">
      <w:pPr>
        <w:spacing w:line="240" w:lineRule="exact"/>
        <w:ind w:left="284" w:hanging="284"/>
        <w:rPr>
          <w:rFonts w:cs="Times New Roman"/>
          <w:bCs/>
          <w:iCs/>
          <w:spacing w:val="-10"/>
          <w:sz w:val="18"/>
          <w:szCs w:val="18"/>
        </w:rPr>
      </w:pPr>
      <w:r w:rsidRPr="00800771">
        <w:rPr>
          <w:rFonts w:cs="Times New Roman"/>
          <w:iCs/>
          <w:spacing w:val="-10"/>
          <w:sz w:val="18"/>
          <w:szCs w:val="18"/>
        </w:rPr>
        <w:t>Crespi, Paola. 2014. “</w:t>
      </w:r>
      <w:r w:rsidRPr="00800771">
        <w:rPr>
          <w:rFonts w:cs="Times New Roman"/>
          <w:bCs/>
          <w:iCs/>
          <w:spacing w:val="-10"/>
          <w:sz w:val="18"/>
          <w:szCs w:val="18"/>
        </w:rPr>
        <w:t xml:space="preserve">Rhythmanalysis in Gymnastics and Dance: Rudolf Bode and Rudolf Laban,” </w:t>
      </w:r>
      <w:r w:rsidRPr="00800771">
        <w:rPr>
          <w:rFonts w:cs="Times New Roman"/>
          <w:bCs/>
          <w:i/>
          <w:iCs/>
          <w:spacing w:val="-10"/>
          <w:sz w:val="18"/>
          <w:szCs w:val="18"/>
        </w:rPr>
        <w:t>Body &amp; Society</w:t>
      </w:r>
      <w:r w:rsidRPr="00800771">
        <w:rPr>
          <w:rFonts w:cs="Times New Roman"/>
          <w:bCs/>
          <w:iCs/>
          <w:spacing w:val="-10"/>
          <w:sz w:val="18"/>
          <w:szCs w:val="18"/>
        </w:rPr>
        <w:t>, n° 20, Sage.</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Daddabbo</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"Daddabbo"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Leonardo. 1998. “Foucault et le temps,” in D’Alessandro L. and Marino A. (dir.), </w:t>
      </w:r>
      <w:r w:rsidRPr="00800771">
        <w:rPr>
          <w:rFonts w:cs="Times New Roman"/>
          <w:i/>
          <w:iCs/>
          <w:spacing w:val="-10"/>
          <w:sz w:val="18"/>
          <w:szCs w:val="18"/>
        </w:rPr>
        <w:t>Michel Foucault. Trajectoires au cœur du présent</w:t>
      </w:r>
      <w:r w:rsidRPr="00800771">
        <w:rPr>
          <w:rFonts w:cs="Times New Roman"/>
          <w:iCs/>
          <w:spacing w:val="-10"/>
          <w:sz w:val="18"/>
          <w:szCs w:val="18"/>
        </w:rPr>
        <w:t xml:space="preserve">, Paris, L’Harmattan, pp. 281-90.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 </w:t>
      </w:r>
      <w:r w:rsidRPr="00800771">
        <w:rPr>
          <w:rFonts w:cs="Times New Roman"/>
          <w:iCs/>
          <w:spacing w:val="-10"/>
          <w:sz w:val="18"/>
          <w:szCs w:val="18"/>
        </w:rPr>
        <w:t xml:space="preserve">1999. </w:t>
      </w:r>
      <w:r w:rsidRPr="00800771">
        <w:rPr>
          <w:rFonts w:cs="Times New Roman"/>
          <w:i/>
          <w:iCs/>
          <w:spacing w:val="-10"/>
          <w:sz w:val="18"/>
          <w:szCs w:val="18"/>
        </w:rPr>
        <w:t>Tempocorpo. Forme temporali in Michel Foucault.</w:t>
      </w:r>
      <w:r w:rsidRPr="00800771">
        <w:rPr>
          <w:rFonts w:cs="Times New Roman"/>
          <w:iCs/>
          <w:spacing w:val="-10"/>
          <w:sz w:val="18"/>
          <w:szCs w:val="18"/>
        </w:rPr>
        <w:t xml:space="preserve"> Napoli, La città del sole.</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Darriulat</w:t>
      </w:r>
      <w:r w:rsidR="00505452" w:rsidRPr="00800771">
        <w:rPr>
          <w:rFonts w:cs="Times New Roman"/>
          <w:spacing w:val="-10"/>
          <w:sz w:val="18"/>
          <w:szCs w:val="18"/>
        </w:rPr>
        <w:fldChar w:fldCharType="begin"/>
      </w:r>
      <w:r w:rsidRPr="00800771">
        <w:rPr>
          <w:rFonts w:cs="Times New Roman"/>
          <w:spacing w:val="-10"/>
          <w:sz w:val="18"/>
          <w:szCs w:val="18"/>
        </w:rPr>
        <w:instrText xml:space="preserve"> XE "Darriulat" </w:instrText>
      </w:r>
      <w:r w:rsidR="00505452" w:rsidRPr="00800771">
        <w:rPr>
          <w:rFonts w:cs="Times New Roman"/>
          <w:spacing w:val="-10"/>
          <w:sz w:val="18"/>
          <w:szCs w:val="18"/>
        </w:rPr>
        <w:fldChar w:fldCharType="end"/>
      </w:r>
      <w:r w:rsidRPr="00800771">
        <w:rPr>
          <w:rFonts w:cs="Times New Roman"/>
          <w:spacing w:val="-10"/>
          <w:sz w:val="18"/>
          <w:szCs w:val="18"/>
        </w:rPr>
        <w:t>, Jacques. 2007a. “Augustin : la passion du spectacle”:</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ab/>
      </w:r>
      <w:hyperlink r:id="rId33" w:history="1">
        <w:r w:rsidRPr="00800771">
          <w:rPr>
            <w:rFonts w:cs="Times New Roman"/>
            <w:color w:val="0000FF" w:themeColor="hyperlink"/>
            <w:spacing w:val="-10"/>
            <w:sz w:val="18"/>
            <w:u w:val="single"/>
          </w:rPr>
          <w:t>http://www.jdarriulat.net/Introductionphiloesth/Antiquitetardive/Augustin/AugustinSpectacles.html</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2007b. “De musica”:</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ab/>
      </w:r>
      <w:hyperlink r:id="rId34" w:history="1">
        <w:r w:rsidRPr="00800771">
          <w:rPr>
            <w:rFonts w:cs="Times New Roman"/>
            <w:color w:val="0000FF" w:themeColor="hyperlink"/>
            <w:spacing w:val="-10"/>
            <w:sz w:val="18"/>
            <w:u w:val="single"/>
          </w:rPr>
          <w:t>http://www.jdarriulat.net/Introductionphiloesth/Antiquitetardive/Augustin/AugustinMusica.html</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 2015. “Commentaire du livre III de la </w:t>
      </w:r>
      <w:r w:rsidRPr="00800771">
        <w:rPr>
          <w:rFonts w:cs="Times New Roman"/>
          <w:i/>
          <w:iCs/>
          <w:spacing w:val="-10"/>
          <w:sz w:val="18"/>
          <w:szCs w:val="18"/>
        </w:rPr>
        <w:t>République</w:t>
      </w:r>
      <w:r w:rsidRPr="00800771">
        <w:rPr>
          <w:rFonts w:cs="Times New Roman"/>
          <w:spacing w:val="-10"/>
          <w:sz w:val="18"/>
          <w:szCs w:val="18"/>
        </w:rPr>
        <w:t xml:space="preserve"> de Platon”:</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ab/>
      </w:r>
      <w:hyperlink r:id="rId35" w:history="1">
        <w:r w:rsidRPr="00800771">
          <w:rPr>
            <w:rFonts w:cs="Times New Roman"/>
            <w:color w:val="0000FF" w:themeColor="hyperlink"/>
            <w:spacing w:val="-10"/>
            <w:sz w:val="18"/>
            <w:u w:val="single"/>
          </w:rPr>
          <w:t>http://rhuthmos.eu/spip.php?article1497</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Deleuze</w:t>
      </w:r>
      <w:r w:rsidR="00505452" w:rsidRPr="00800771">
        <w:rPr>
          <w:rFonts w:cs="Times New Roman"/>
          <w:spacing w:val="-10"/>
          <w:sz w:val="18"/>
          <w:szCs w:val="18"/>
        </w:rPr>
        <w:fldChar w:fldCharType="begin"/>
      </w:r>
      <w:r w:rsidRPr="00800771">
        <w:rPr>
          <w:rFonts w:cs="Times New Roman"/>
          <w:spacing w:val="-10"/>
          <w:sz w:val="18"/>
          <w:szCs w:val="18"/>
        </w:rPr>
        <w:instrText xml:space="preserve"> XE "Deleuze" </w:instrText>
      </w:r>
      <w:r w:rsidR="00505452" w:rsidRPr="00800771">
        <w:rPr>
          <w:rFonts w:cs="Times New Roman"/>
          <w:spacing w:val="-10"/>
          <w:sz w:val="18"/>
          <w:szCs w:val="18"/>
        </w:rPr>
        <w:fldChar w:fldCharType="end"/>
      </w:r>
      <w:r w:rsidRPr="00800771">
        <w:rPr>
          <w:rFonts w:cs="Times New Roman"/>
          <w:spacing w:val="-10"/>
          <w:sz w:val="18"/>
          <w:szCs w:val="18"/>
        </w:rPr>
        <w:t xml:space="preserve">, Gilles.1962. </w:t>
      </w:r>
      <w:r w:rsidRPr="00800771">
        <w:rPr>
          <w:rFonts w:cs="Times New Roman"/>
          <w:i/>
          <w:spacing w:val="-10"/>
          <w:sz w:val="18"/>
          <w:szCs w:val="18"/>
        </w:rPr>
        <w:t>Nietzsche</w:t>
      </w:r>
      <w:r w:rsidR="00505452" w:rsidRPr="00800771">
        <w:rPr>
          <w:rFonts w:cs="Times New Roman"/>
          <w:i/>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i/>
          <w:spacing w:val="-10"/>
          <w:sz w:val="18"/>
          <w:szCs w:val="18"/>
        </w:rPr>
        <w:fldChar w:fldCharType="end"/>
      </w:r>
      <w:r w:rsidRPr="00800771">
        <w:rPr>
          <w:rFonts w:cs="Times New Roman"/>
          <w:i/>
          <w:spacing w:val="-10"/>
          <w:sz w:val="18"/>
          <w:szCs w:val="18"/>
        </w:rPr>
        <w:t xml:space="preserve"> et la philosophie</w:t>
      </w:r>
      <w:r w:rsidRPr="00800771">
        <w:rPr>
          <w:rFonts w:cs="Times New Roman"/>
          <w:spacing w:val="-10"/>
          <w:sz w:val="18"/>
          <w:szCs w:val="18"/>
        </w:rPr>
        <w:t>, Paris, PUF.</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 1968. </w:t>
      </w:r>
      <w:r w:rsidRPr="00800771">
        <w:rPr>
          <w:rFonts w:cs="Times New Roman"/>
          <w:i/>
          <w:spacing w:val="-10"/>
          <w:sz w:val="18"/>
          <w:szCs w:val="18"/>
        </w:rPr>
        <w:t>Spinoza</w:t>
      </w:r>
      <w:r w:rsidR="00505452" w:rsidRPr="00800771">
        <w:rPr>
          <w:rFonts w:cs="Times New Roman"/>
          <w:i/>
          <w:spacing w:val="-10"/>
          <w:sz w:val="18"/>
          <w:szCs w:val="18"/>
        </w:rPr>
        <w:fldChar w:fldCharType="begin"/>
      </w:r>
      <w:r w:rsidRPr="00800771">
        <w:rPr>
          <w:rFonts w:cs="Times New Roman"/>
          <w:spacing w:val="-10"/>
          <w:sz w:val="18"/>
          <w:szCs w:val="18"/>
        </w:rPr>
        <w:instrText xml:space="preserve"> XE "Spinoza" </w:instrText>
      </w:r>
      <w:r w:rsidR="00505452" w:rsidRPr="00800771">
        <w:rPr>
          <w:rFonts w:cs="Times New Roman"/>
          <w:i/>
          <w:spacing w:val="-10"/>
          <w:sz w:val="18"/>
          <w:szCs w:val="18"/>
        </w:rPr>
        <w:fldChar w:fldCharType="end"/>
      </w:r>
      <w:r w:rsidRPr="00800771">
        <w:rPr>
          <w:rFonts w:cs="Times New Roman"/>
          <w:i/>
          <w:spacing w:val="-10"/>
          <w:sz w:val="18"/>
          <w:szCs w:val="18"/>
        </w:rPr>
        <w:t xml:space="preserve"> et le problème de l’expression</w:t>
      </w:r>
      <w:r w:rsidRPr="00800771">
        <w:rPr>
          <w:rFonts w:cs="Times New Roman"/>
          <w:spacing w:val="-10"/>
          <w:sz w:val="18"/>
          <w:szCs w:val="18"/>
        </w:rPr>
        <w:t>, Paris, Éditions de Minuit.</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spacing w:val="-10"/>
          <w:sz w:val="18"/>
          <w:szCs w:val="18"/>
        </w:rPr>
        <w:t xml:space="preserve">–. </w:t>
      </w:r>
      <w:r w:rsidRPr="00800771">
        <w:rPr>
          <w:rFonts w:cs="Times New Roman"/>
          <w:iCs/>
          <w:spacing w:val="-10"/>
          <w:sz w:val="18"/>
          <w:szCs w:val="18"/>
        </w:rPr>
        <w:t xml:space="preserve">1986. </w:t>
      </w:r>
      <w:r w:rsidRPr="00800771">
        <w:rPr>
          <w:rFonts w:cs="Times New Roman"/>
          <w:i/>
          <w:iCs/>
          <w:spacing w:val="-10"/>
          <w:sz w:val="18"/>
          <w:szCs w:val="18"/>
        </w:rPr>
        <w:t>Foucault,</w:t>
      </w:r>
      <w:r w:rsidRPr="00800771">
        <w:rPr>
          <w:rFonts w:cs="Times New Roman"/>
          <w:iCs/>
          <w:spacing w:val="-10"/>
          <w:sz w:val="18"/>
          <w:szCs w:val="18"/>
        </w:rPr>
        <w:t xml:space="preserve"> Paris, </w:t>
      </w:r>
      <w:r w:rsidRPr="00800771">
        <w:rPr>
          <w:rFonts w:cs="Times New Roman"/>
          <w:spacing w:val="-10"/>
          <w:sz w:val="18"/>
          <w:szCs w:val="18"/>
        </w:rPr>
        <w:t xml:space="preserve">Éditions de </w:t>
      </w:r>
      <w:r w:rsidRPr="00800771">
        <w:rPr>
          <w:rFonts w:cs="Times New Roman"/>
          <w:iCs/>
          <w:spacing w:val="-10"/>
          <w:sz w:val="18"/>
          <w:szCs w:val="18"/>
        </w:rPr>
        <w:t>Minuit.</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 </w:t>
      </w:r>
      <w:r w:rsidRPr="00800771">
        <w:rPr>
          <w:rFonts w:cs="Times New Roman"/>
          <w:iCs/>
          <w:spacing w:val="-10"/>
          <w:sz w:val="18"/>
          <w:szCs w:val="18"/>
        </w:rPr>
        <w:t xml:space="preserve">1990. </w:t>
      </w:r>
      <w:r w:rsidRPr="00800771">
        <w:rPr>
          <w:rFonts w:cs="Times New Roman"/>
          <w:i/>
          <w:iCs/>
          <w:spacing w:val="-10"/>
          <w:sz w:val="18"/>
          <w:szCs w:val="18"/>
        </w:rPr>
        <w:t>Pourparlers</w:t>
      </w:r>
      <w:r w:rsidRPr="00800771">
        <w:rPr>
          <w:rFonts w:cs="Times New Roman"/>
          <w:iCs/>
          <w:spacing w:val="-10"/>
          <w:sz w:val="18"/>
          <w:szCs w:val="18"/>
        </w:rPr>
        <w:t xml:space="preserve">, Paris, </w:t>
      </w:r>
      <w:r w:rsidRPr="00800771">
        <w:rPr>
          <w:rFonts w:cs="Times New Roman"/>
          <w:spacing w:val="-10"/>
          <w:sz w:val="18"/>
          <w:szCs w:val="18"/>
        </w:rPr>
        <w:t xml:space="preserve">Éditions de </w:t>
      </w:r>
      <w:r w:rsidRPr="00800771">
        <w:rPr>
          <w:rFonts w:cs="Times New Roman"/>
          <w:iCs/>
          <w:spacing w:val="-10"/>
          <w:sz w:val="18"/>
          <w:szCs w:val="18"/>
        </w:rPr>
        <w:t xml:space="preserve">Minuit. Eng. Trans. 1995, </w:t>
      </w:r>
      <w:r w:rsidRPr="00800771">
        <w:rPr>
          <w:rFonts w:cs="Times New Roman"/>
          <w:i/>
          <w:iCs/>
          <w:spacing w:val="-10"/>
          <w:sz w:val="18"/>
          <w:szCs w:val="18"/>
        </w:rPr>
        <w:t>Negotiations</w:t>
      </w:r>
      <w:r w:rsidRPr="00800771">
        <w:rPr>
          <w:rFonts w:cs="Times New Roman"/>
          <w:iCs/>
          <w:spacing w:val="-10"/>
          <w:sz w:val="18"/>
          <w:szCs w:val="18"/>
        </w:rPr>
        <w:t>, New York, Columbia University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De Man</w:t>
      </w:r>
      <w:r w:rsidR="00505452" w:rsidRPr="00800771">
        <w:rPr>
          <w:rFonts w:cs="Times New Roman"/>
          <w:spacing w:val="-10"/>
          <w:sz w:val="18"/>
          <w:szCs w:val="18"/>
        </w:rPr>
        <w:fldChar w:fldCharType="begin"/>
      </w:r>
      <w:r w:rsidRPr="00800771">
        <w:rPr>
          <w:rFonts w:cs="Times New Roman"/>
          <w:spacing w:val="-10"/>
          <w:sz w:val="18"/>
          <w:szCs w:val="18"/>
        </w:rPr>
        <w:instrText xml:space="preserve"> XE "</w:instrText>
      </w:r>
      <w:r w:rsidRPr="00800771">
        <w:rPr>
          <w:rFonts w:cs="Times New Roman"/>
          <w:bCs/>
          <w:iCs/>
          <w:spacing w:val="-10"/>
          <w:sz w:val="18"/>
          <w:szCs w:val="18"/>
        </w:rPr>
        <w:instrText>De Man</w:instrText>
      </w:r>
      <w:r w:rsidRPr="00800771">
        <w:rPr>
          <w:rFonts w:cs="Times New Roman"/>
          <w:spacing w:val="-10"/>
          <w:sz w:val="18"/>
          <w:szCs w:val="18"/>
        </w:rPr>
        <w:instrText xml:space="preserve">" </w:instrText>
      </w:r>
      <w:r w:rsidR="00505452" w:rsidRPr="00800771">
        <w:rPr>
          <w:rFonts w:cs="Times New Roman"/>
          <w:spacing w:val="-10"/>
          <w:sz w:val="18"/>
          <w:szCs w:val="18"/>
        </w:rPr>
        <w:fldChar w:fldCharType="end"/>
      </w:r>
      <w:r w:rsidRPr="00800771">
        <w:rPr>
          <w:rFonts w:cs="Times New Roman"/>
          <w:spacing w:val="-10"/>
          <w:sz w:val="18"/>
          <w:szCs w:val="18"/>
        </w:rPr>
        <w:t xml:space="preserve">, Paul. 1979. </w:t>
      </w:r>
      <w:r w:rsidRPr="00800771">
        <w:rPr>
          <w:rFonts w:cs="Times New Roman"/>
          <w:i/>
          <w:iCs/>
          <w:spacing w:val="-10"/>
          <w:sz w:val="18"/>
          <w:szCs w:val="18"/>
        </w:rPr>
        <w:t>Allegories of Reading</w:t>
      </w:r>
      <w:r w:rsidRPr="00800771">
        <w:rPr>
          <w:rFonts w:cs="Times New Roman"/>
          <w:i/>
          <w:spacing w:val="-10"/>
          <w:sz w:val="18"/>
          <w:szCs w:val="18"/>
        </w:rPr>
        <w:t>: Figural Language in Rousseau, Nietzsche</w:t>
      </w:r>
      <w:r w:rsidR="00505452" w:rsidRPr="00800771">
        <w:rPr>
          <w:rFonts w:cs="Times New Roman"/>
          <w:i/>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i/>
          <w:spacing w:val="-10"/>
          <w:sz w:val="18"/>
          <w:szCs w:val="18"/>
        </w:rPr>
        <w:fldChar w:fldCharType="end"/>
      </w:r>
      <w:r w:rsidRPr="00800771">
        <w:rPr>
          <w:rFonts w:cs="Times New Roman"/>
          <w:i/>
          <w:spacing w:val="-10"/>
          <w:sz w:val="18"/>
          <w:szCs w:val="18"/>
        </w:rPr>
        <w:t>, Rilke</w:t>
      </w:r>
      <w:r w:rsidR="00505452" w:rsidRPr="00800771">
        <w:rPr>
          <w:rFonts w:cs="Times New Roman"/>
          <w:spacing w:val="-10"/>
          <w:sz w:val="18"/>
          <w:szCs w:val="18"/>
        </w:rPr>
        <w:fldChar w:fldCharType="begin"/>
      </w:r>
      <w:r w:rsidRPr="00800771">
        <w:rPr>
          <w:rFonts w:cs="Times New Roman"/>
          <w:spacing w:val="-10"/>
          <w:sz w:val="18"/>
          <w:szCs w:val="18"/>
        </w:rPr>
        <w:instrText xml:space="preserve"> XE "Rilke" </w:instrText>
      </w:r>
      <w:r w:rsidR="00505452" w:rsidRPr="00800771">
        <w:rPr>
          <w:rFonts w:cs="Times New Roman"/>
          <w:spacing w:val="-10"/>
          <w:sz w:val="18"/>
          <w:szCs w:val="18"/>
        </w:rPr>
        <w:fldChar w:fldCharType="end"/>
      </w:r>
      <w:r w:rsidRPr="00800771">
        <w:rPr>
          <w:rFonts w:cs="Times New Roman"/>
          <w:i/>
          <w:spacing w:val="-10"/>
          <w:sz w:val="18"/>
          <w:szCs w:val="18"/>
        </w:rPr>
        <w:t>, and Proust</w:t>
      </w:r>
      <w:r w:rsidR="00505452" w:rsidRPr="00800771">
        <w:rPr>
          <w:rFonts w:cs="Times New Roman"/>
          <w:i/>
          <w:spacing w:val="-10"/>
          <w:sz w:val="18"/>
          <w:szCs w:val="18"/>
        </w:rPr>
        <w:fldChar w:fldCharType="begin"/>
      </w:r>
      <w:r w:rsidRPr="00800771">
        <w:rPr>
          <w:rFonts w:cs="Times New Roman"/>
          <w:spacing w:val="-10"/>
          <w:sz w:val="18"/>
          <w:szCs w:val="18"/>
        </w:rPr>
        <w:instrText xml:space="preserve"> XE "Proust" </w:instrText>
      </w:r>
      <w:r w:rsidR="00505452" w:rsidRPr="00800771">
        <w:rPr>
          <w:rFonts w:cs="Times New Roman"/>
          <w:i/>
          <w:spacing w:val="-10"/>
          <w:sz w:val="18"/>
          <w:szCs w:val="18"/>
        </w:rPr>
        <w:fldChar w:fldCharType="end"/>
      </w:r>
      <w:r w:rsidRPr="00800771">
        <w:rPr>
          <w:rFonts w:cs="Times New Roman"/>
          <w:spacing w:val="-10"/>
          <w:sz w:val="18"/>
          <w:szCs w:val="18"/>
        </w:rPr>
        <w:t>, New Haven-London, Yale University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Deming</w:t>
      </w:r>
      <w:r w:rsidR="00505452" w:rsidRPr="00800771">
        <w:rPr>
          <w:rFonts w:cs="Times New Roman"/>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Deming</w:instrText>
      </w:r>
      <w:r w:rsidRPr="00800771">
        <w:rPr>
          <w:rFonts w:cs="Times New Roman"/>
          <w:spacing w:val="-10"/>
          <w:sz w:val="18"/>
          <w:szCs w:val="18"/>
        </w:rPr>
        <w:instrText xml:space="preserve">" </w:instrText>
      </w:r>
      <w:r w:rsidR="00505452" w:rsidRPr="00800771">
        <w:rPr>
          <w:rFonts w:cs="Times New Roman"/>
          <w:spacing w:val="-10"/>
          <w:sz w:val="18"/>
          <w:szCs w:val="18"/>
        </w:rPr>
        <w:fldChar w:fldCharType="end"/>
      </w:r>
      <w:r w:rsidRPr="00800771">
        <w:rPr>
          <w:rFonts w:cs="Times New Roman"/>
          <w:spacing w:val="-10"/>
          <w:sz w:val="18"/>
          <w:szCs w:val="18"/>
        </w:rPr>
        <w:t xml:space="preserve">, David. 2012. </w:t>
      </w:r>
      <w:r w:rsidRPr="00800771">
        <w:rPr>
          <w:rFonts w:cs="Times New Roman"/>
          <w:i/>
          <w:spacing w:val="-10"/>
          <w:sz w:val="18"/>
          <w:szCs w:val="18"/>
        </w:rPr>
        <w:t>Science and Technology in World History, vol. 3</w:t>
      </w:r>
      <w:r w:rsidRPr="00800771">
        <w:rPr>
          <w:rFonts w:cs="Times New Roman"/>
          <w:spacing w:val="-10"/>
          <w:sz w:val="18"/>
          <w:szCs w:val="18"/>
        </w:rPr>
        <w:t>, Jefferson SC, McFarland &amp; cy.</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Derrida</w:t>
      </w:r>
      <w:r w:rsidR="00505452" w:rsidRPr="00800771">
        <w:rPr>
          <w:rFonts w:cs="Times New Roman"/>
          <w:spacing w:val="-10"/>
          <w:sz w:val="18"/>
          <w:szCs w:val="18"/>
        </w:rPr>
        <w:fldChar w:fldCharType="begin"/>
      </w:r>
      <w:r w:rsidRPr="00800771">
        <w:rPr>
          <w:rFonts w:cs="Times New Roman"/>
          <w:spacing w:val="-10"/>
          <w:sz w:val="18"/>
          <w:szCs w:val="18"/>
        </w:rPr>
        <w:instrText xml:space="preserve"> XE "Derrida" </w:instrText>
      </w:r>
      <w:r w:rsidR="00505452" w:rsidRPr="00800771">
        <w:rPr>
          <w:rFonts w:cs="Times New Roman"/>
          <w:spacing w:val="-10"/>
          <w:sz w:val="18"/>
          <w:szCs w:val="18"/>
        </w:rPr>
        <w:fldChar w:fldCharType="end"/>
      </w:r>
      <w:r w:rsidRPr="00800771">
        <w:rPr>
          <w:rFonts w:cs="Times New Roman"/>
          <w:spacing w:val="-10"/>
          <w:sz w:val="18"/>
          <w:szCs w:val="18"/>
        </w:rPr>
        <w:t xml:space="preserve">, Jacques. 1972a. </w:t>
      </w:r>
      <w:r w:rsidRPr="00800771">
        <w:rPr>
          <w:rFonts w:cs="Times New Roman"/>
          <w:i/>
          <w:iCs/>
          <w:spacing w:val="-10"/>
          <w:sz w:val="18"/>
          <w:szCs w:val="18"/>
        </w:rPr>
        <w:t>Éperons. Les styles de Nietzsche</w:t>
      </w:r>
      <w:r w:rsidR="00505452" w:rsidRPr="00800771">
        <w:rPr>
          <w:rFonts w:cs="Times New Roman"/>
          <w:i/>
          <w:iCs/>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i/>
          <w:iCs/>
          <w:spacing w:val="-10"/>
          <w:sz w:val="18"/>
          <w:szCs w:val="18"/>
        </w:rPr>
        <w:fldChar w:fldCharType="end"/>
      </w:r>
      <w:r w:rsidRPr="00800771">
        <w:rPr>
          <w:rFonts w:cs="Times New Roman"/>
          <w:spacing w:val="-10"/>
          <w:sz w:val="18"/>
          <w:szCs w:val="18"/>
        </w:rPr>
        <w:t>, Paris, Champs Flammarion.</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 1972b. </w:t>
      </w:r>
      <w:r w:rsidRPr="00800771">
        <w:rPr>
          <w:rFonts w:cs="Times New Roman"/>
          <w:i/>
          <w:iCs/>
          <w:spacing w:val="-10"/>
          <w:sz w:val="18"/>
          <w:szCs w:val="18"/>
        </w:rPr>
        <w:t>Marges – de la philosophie</w:t>
      </w:r>
      <w:r w:rsidRPr="00800771">
        <w:rPr>
          <w:rFonts w:cs="Times New Roman"/>
          <w:spacing w:val="-10"/>
          <w:sz w:val="18"/>
          <w:szCs w:val="18"/>
        </w:rPr>
        <w:t>, Paris, Les Éditions de Minuit.</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1974. “Mallarmé</w:t>
      </w:r>
      <w:r w:rsidR="00505452" w:rsidRPr="00800771">
        <w:rPr>
          <w:rFonts w:cs="Times New Roman"/>
          <w:spacing w:val="-10"/>
          <w:sz w:val="18"/>
          <w:szCs w:val="18"/>
        </w:rPr>
        <w:fldChar w:fldCharType="begin"/>
      </w:r>
      <w:r w:rsidRPr="00800771">
        <w:rPr>
          <w:rFonts w:cs="Times New Roman"/>
          <w:spacing w:val="-10"/>
          <w:sz w:val="18"/>
          <w:szCs w:val="18"/>
        </w:rPr>
        <w:instrText xml:space="preserve"> XE "Mallarmé" </w:instrText>
      </w:r>
      <w:r w:rsidR="00505452" w:rsidRPr="00800771">
        <w:rPr>
          <w:rFonts w:cs="Times New Roman"/>
          <w:spacing w:val="-10"/>
          <w:sz w:val="18"/>
          <w:szCs w:val="18"/>
        </w:rPr>
        <w:fldChar w:fldCharType="end"/>
      </w:r>
      <w:r w:rsidRPr="00800771">
        <w:rPr>
          <w:rFonts w:cs="Times New Roman"/>
          <w:spacing w:val="-10"/>
          <w:sz w:val="18"/>
          <w:szCs w:val="18"/>
        </w:rPr>
        <w:t xml:space="preserve">” in </w:t>
      </w:r>
      <w:r w:rsidRPr="00800771">
        <w:rPr>
          <w:rFonts w:cs="Times New Roman"/>
          <w:i/>
          <w:spacing w:val="-10"/>
          <w:sz w:val="18"/>
          <w:szCs w:val="18"/>
        </w:rPr>
        <w:t>Tableau de la littérature française</w:t>
      </w:r>
      <w:r w:rsidRPr="00800771">
        <w:rPr>
          <w:rFonts w:cs="Times New Roman"/>
          <w:spacing w:val="-10"/>
          <w:sz w:val="18"/>
          <w:szCs w:val="18"/>
        </w:rPr>
        <w:t>, Paris, Gallimard.</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 1990. </w:t>
      </w:r>
      <w:r w:rsidRPr="00800771">
        <w:rPr>
          <w:rFonts w:cs="Times New Roman"/>
          <w:i/>
          <w:iCs/>
          <w:spacing w:val="-10"/>
          <w:sz w:val="18"/>
          <w:szCs w:val="18"/>
        </w:rPr>
        <w:t>Limited Inc</w:t>
      </w:r>
      <w:r w:rsidRPr="00800771">
        <w:rPr>
          <w:rFonts w:cs="Times New Roman"/>
          <w:spacing w:val="-10"/>
          <w:sz w:val="18"/>
          <w:szCs w:val="18"/>
        </w:rPr>
        <w:t xml:space="preserve">., Paris, Galilée. Eng. Version, 1988. </w:t>
      </w:r>
      <w:r w:rsidRPr="00800771">
        <w:rPr>
          <w:rFonts w:cs="Times New Roman"/>
          <w:i/>
          <w:iCs/>
          <w:spacing w:val="-10"/>
          <w:sz w:val="18"/>
          <w:szCs w:val="18"/>
        </w:rPr>
        <w:t>Limited Inc</w:t>
      </w:r>
      <w:r w:rsidRPr="00800771">
        <w:rPr>
          <w:rFonts w:cs="Times New Roman"/>
          <w:spacing w:val="-10"/>
          <w:sz w:val="18"/>
          <w:szCs w:val="18"/>
        </w:rPr>
        <w:t xml:space="preserve">. </w:t>
      </w:r>
      <w:r w:rsidRPr="00800771">
        <w:rPr>
          <w:rFonts w:cs="Times New Roman"/>
          <w:iCs/>
          <w:spacing w:val="-10"/>
          <w:sz w:val="18"/>
          <w:szCs w:val="18"/>
        </w:rPr>
        <w:t>Evanston-Ill.</w:t>
      </w:r>
      <w:r w:rsidRPr="00800771">
        <w:rPr>
          <w:rFonts w:cs="Times New Roman"/>
          <w:spacing w:val="-10"/>
          <w:sz w:val="18"/>
          <w:szCs w:val="18"/>
        </w:rPr>
        <w:t xml:space="preserve"> North</w:t>
      </w:r>
      <w:r w:rsidRPr="00800771">
        <w:rPr>
          <w:rFonts w:cs="Times New Roman"/>
          <w:spacing w:val="-10"/>
          <w:sz w:val="18"/>
          <w:szCs w:val="18"/>
        </w:rPr>
        <w:softHyphen/>
        <w:t>western University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Despont, Catherine. 2017. “Productive Creativity: </w:t>
      </w:r>
      <w:r w:rsidRPr="00800771">
        <w:rPr>
          <w:rFonts w:cs="Times New Roman"/>
          <w:bCs/>
          <w:spacing w:val="-10"/>
          <w:sz w:val="18"/>
          <w:szCs w:val="18"/>
        </w:rPr>
        <w:t xml:space="preserve">: On Janina Wellmann’s </w:t>
      </w:r>
      <w:r w:rsidRPr="00800771">
        <w:rPr>
          <w:rFonts w:cs="Times New Roman"/>
          <w:bCs/>
          <w:i/>
          <w:iCs/>
          <w:spacing w:val="-10"/>
          <w:sz w:val="18"/>
          <w:szCs w:val="18"/>
        </w:rPr>
        <w:t>The Form of Becoming,</w:t>
      </w:r>
      <w:r w:rsidRPr="00800771">
        <w:rPr>
          <w:rFonts w:cs="Times New Roman"/>
          <w:spacing w:val="-10"/>
          <w:sz w:val="18"/>
          <w:szCs w:val="18"/>
        </w:rPr>
        <w:t xml:space="preserve">” </w:t>
      </w:r>
      <w:hyperlink r:id="rId36" w:history="1">
        <w:r w:rsidRPr="00800771">
          <w:rPr>
            <w:rFonts w:cs="Times New Roman"/>
            <w:color w:val="0000FF" w:themeColor="hyperlink"/>
            <w:spacing w:val="-10"/>
            <w:sz w:val="18"/>
            <w:u w:val="single"/>
          </w:rPr>
          <w:t>https://bombmagazine.org/articles/productive-creativity-on-janina-wellmanns-the-form-of-becoming-embryology-and-the-epistemology-of-rhythm-1760-1830/</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Dessons</w:t>
      </w:r>
      <w:r w:rsidR="00505452" w:rsidRPr="00800771">
        <w:rPr>
          <w:rFonts w:cs="Times New Roman"/>
          <w:spacing w:val="-10"/>
          <w:sz w:val="18"/>
          <w:szCs w:val="18"/>
        </w:rPr>
        <w:fldChar w:fldCharType="begin"/>
      </w:r>
      <w:r w:rsidRPr="00800771">
        <w:rPr>
          <w:rFonts w:cs="Times New Roman"/>
          <w:spacing w:val="-10"/>
          <w:sz w:val="18"/>
          <w:szCs w:val="18"/>
        </w:rPr>
        <w:instrText xml:space="preserve"> XE "Dessons" </w:instrText>
      </w:r>
      <w:r w:rsidR="00505452" w:rsidRPr="00800771">
        <w:rPr>
          <w:rFonts w:cs="Times New Roman"/>
          <w:spacing w:val="-10"/>
          <w:sz w:val="18"/>
          <w:szCs w:val="18"/>
        </w:rPr>
        <w:fldChar w:fldCharType="end"/>
      </w:r>
      <w:r w:rsidRPr="00800771">
        <w:rPr>
          <w:rFonts w:cs="Times New Roman"/>
          <w:spacing w:val="-10"/>
          <w:sz w:val="18"/>
          <w:szCs w:val="18"/>
        </w:rPr>
        <w:t xml:space="preserve">, Gérard. 1991. </w:t>
      </w:r>
      <w:r w:rsidRPr="00800771">
        <w:rPr>
          <w:rFonts w:cs="Times New Roman"/>
          <w:i/>
          <w:spacing w:val="-10"/>
          <w:sz w:val="18"/>
          <w:szCs w:val="18"/>
        </w:rPr>
        <w:t>Introduction à l’analyse du poème</w:t>
      </w:r>
      <w:r w:rsidRPr="00800771">
        <w:rPr>
          <w:rFonts w:cs="Times New Roman"/>
          <w:spacing w:val="-10"/>
          <w:sz w:val="18"/>
          <w:szCs w:val="18"/>
        </w:rPr>
        <w:t>, Paris, Armand Colin.</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spacing w:val="-10"/>
          <w:sz w:val="18"/>
          <w:szCs w:val="18"/>
        </w:rPr>
        <w:t>Didier</w:t>
      </w:r>
      <w:r w:rsidR="00505452" w:rsidRPr="00800771">
        <w:rPr>
          <w:rFonts w:cs="Times New Roman"/>
          <w:spacing w:val="-10"/>
          <w:sz w:val="18"/>
          <w:szCs w:val="18"/>
        </w:rPr>
        <w:fldChar w:fldCharType="begin"/>
      </w:r>
      <w:r w:rsidRPr="00800771">
        <w:rPr>
          <w:rFonts w:cs="Times New Roman"/>
          <w:spacing w:val="-10"/>
          <w:sz w:val="18"/>
          <w:szCs w:val="18"/>
        </w:rPr>
        <w:instrText xml:space="preserve"> XE "Didier" </w:instrText>
      </w:r>
      <w:r w:rsidR="00505452" w:rsidRPr="00800771">
        <w:rPr>
          <w:rFonts w:cs="Times New Roman"/>
          <w:spacing w:val="-10"/>
          <w:sz w:val="18"/>
          <w:szCs w:val="18"/>
        </w:rPr>
        <w:fldChar w:fldCharType="end"/>
      </w:r>
      <w:r w:rsidRPr="00800771">
        <w:rPr>
          <w:rFonts w:cs="Times New Roman"/>
          <w:spacing w:val="-10"/>
          <w:sz w:val="18"/>
          <w:szCs w:val="18"/>
        </w:rPr>
        <w:t xml:space="preserve">, Béatrice. 1988. “Le rythme musical dans l’Encyclopédie” in </w:t>
      </w:r>
      <w:r w:rsidRPr="00800771">
        <w:rPr>
          <w:rFonts w:cs="Times New Roman"/>
          <w:i/>
          <w:spacing w:val="-10"/>
          <w:sz w:val="18"/>
          <w:szCs w:val="18"/>
        </w:rPr>
        <w:t>Recherches sur Diderot</w:t>
      </w:r>
      <w:r w:rsidR="00505452" w:rsidRPr="00800771">
        <w:rPr>
          <w:rFonts w:cs="Times New Roman"/>
          <w:i/>
          <w:spacing w:val="-10"/>
          <w:sz w:val="18"/>
          <w:szCs w:val="18"/>
        </w:rPr>
        <w:fldChar w:fldCharType="begin"/>
      </w:r>
      <w:r w:rsidRPr="00800771">
        <w:rPr>
          <w:rFonts w:cs="Times New Roman"/>
          <w:spacing w:val="-10"/>
          <w:sz w:val="18"/>
          <w:szCs w:val="18"/>
        </w:rPr>
        <w:instrText xml:space="preserve"> XE "Diderot" </w:instrText>
      </w:r>
      <w:r w:rsidR="00505452" w:rsidRPr="00800771">
        <w:rPr>
          <w:rFonts w:cs="Times New Roman"/>
          <w:i/>
          <w:spacing w:val="-10"/>
          <w:sz w:val="18"/>
          <w:szCs w:val="18"/>
        </w:rPr>
        <w:fldChar w:fldCharType="end"/>
      </w:r>
      <w:r w:rsidRPr="00800771">
        <w:rPr>
          <w:rFonts w:cs="Times New Roman"/>
          <w:i/>
          <w:spacing w:val="-10"/>
          <w:sz w:val="18"/>
          <w:szCs w:val="18"/>
        </w:rPr>
        <w:t xml:space="preserve"> et sur </w:t>
      </w:r>
      <w:r w:rsidRPr="00800771">
        <w:rPr>
          <w:rFonts w:cs="Times New Roman"/>
          <w:spacing w:val="-10"/>
          <w:sz w:val="18"/>
          <w:szCs w:val="18"/>
        </w:rPr>
        <w:t xml:space="preserve">l’Encyclopédie, </w:t>
      </w:r>
      <w:r w:rsidRPr="00800771">
        <w:rPr>
          <w:rFonts w:cs="Times New Roman"/>
          <w:iCs/>
          <w:spacing w:val="-10"/>
          <w:sz w:val="18"/>
          <w:szCs w:val="18"/>
        </w:rPr>
        <w:t xml:space="preserve">n° 5, 1988, pp. 72-90. </w:t>
      </w:r>
    </w:p>
    <w:p w:rsidR="002F0585" w:rsidRPr="00800771" w:rsidRDefault="002F0585" w:rsidP="002F0585">
      <w:pPr>
        <w:spacing w:line="240" w:lineRule="exact"/>
        <w:ind w:left="284" w:hanging="284"/>
        <w:rPr>
          <w:rFonts w:cs="Times New Roman"/>
          <w:iCs/>
          <w:spacing w:val="-10"/>
          <w:sz w:val="18"/>
          <w:szCs w:val="18"/>
        </w:rPr>
      </w:pPr>
      <w:r w:rsidRPr="00800771">
        <w:rPr>
          <w:rFonts w:asciiTheme="minorHAnsi" w:hAnsiTheme="minorHAnsi"/>
          <w:spacing w:val="0"/>
        </w:rPr>
        <w:tab/>
      </w:r>
      <w:hyperlink r:id="rId37" w:history="1">
        <w:r w:rsidRPr="00800771">
          <w:rPr>
            <w:rFonts w:cs="Times New Roman"/>
            <w:iCs/>
            <w:color w:val="0000FF" w:themeColor="hyperlink"/>
            <w:spacing w:val="-10"/>
            <w:sz w:val="18"/>
            <w:u w:val="single"/>
          </w:rPr>
          <w:t>http://www.rhuthmos.eu/spip.php?article622</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Dos Santos Costa</w:t>
      </w:r>
      <w:r w:rsidR="00505452" w:rsidRPr="00800771">
        <w:rPr>
          <w:rFonts w:cs="Times New Roman"/>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Dos Santos Costa</w:instrText>
      </w:r>
      <w:r w:rsidRPr="00800771">
        <w:rPr>
          <w:rFonts w:cs="Times New Roman"/>
          <w:spacing w:val="-10"/>
          <w:sz w:val="18"/>
          <w:szCs w:val="18"/>
        </w:rPr>
        <w:instrText xml:space="preserve">" </w:instrText>
      </w:r>
      <w:r w:rsidR="00505452" w:rsidRPr="00800771">
        <w:rPr>
          <w:rFonts w:cs="Times New Roman"/>
          <w:spacing w:val="-10"/>
          <w:sz w:val="18"/>
          <w:szCs w:val="18"/>
        </w:rPr>
        <w:fldChar w:fldCharType="end"/>
      </w:r>
      <w:r w:rsidRPr="00800771">
        <w:rPr>
          <w:rFonts w:cs="Times New Roman"/>
          <w:spacing w:val="-10"/>
          <w:sz w:val="18"/>
          <w:szCs w:val="18"/>
        </w:rPr>
        <w:t xml:space="preserve">, Nathalie. 2008. </w:t>
      </w:r>
      <w:r w:rsidRPr="00800771">
        <w:rPr>
          <w:rFonts w:cs="Times New Roman"/>
          <w:i/>
          <w:spacing w:val="-10"/>
          <w:sz w:val="18"/>
          <w:szCs w:val="18"/>
        </w:rPr>
        <w:t>François-Nicolas Marquet</w:t>
      </w:r>
      <w:r w:rsidR="00505452" w:rsidRPr="00800771">
        <w:rPr>
          <w:rFonts w:cs="Times New Roman"/>
          <w:i/>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Marquet</w:instrText>
      </w:r>
      <w:r w:rsidRPr="00800771">
        <w:rPr>
          <w:rFonts w:cs="Times New Roman"/>
          <w:spacing w:val="-10"/>
          <w:sz w:val="18"/>
          <w:szCs w:val="18"/>
        </w:rPr>
        <w:instrText xml:space="preserve">" </w:instrText>
      </w:r>
      <w:r w:rsidR="00505452" w:rsidRPr="00800771">
        <w:rPr>
          <w:rFonts w:cs="Times New Roman"/>
          <w:i/>
          <w:spacing w:val="-10"/>
          <w:sz w:val="18"/>
          <w:szCs w:val="18"/>
        </w:rPr>
        <w:fldChar w:fldCharType="end"/>
      </w:r>
      <w:r w:rsidRPr="00800771">
        <w:rPr>
          <w:rFonts w:cs="Times New Roman"/>
          <w:i/>
          <w:spacing w:val="-10"/>
          <w:sz w:val="18"/>
          <w:szCs w:val="18"/>
        </w:rPr>
        <w:t>. Sa vie, ses oeuvres et ses démêlés tardifs avec le Collège Royal de Médecine de Nancy</w:t>
      </w:r>
      <w:r w:rsidRPr="00800771">
        <w:rPr>
          <w:rFonts w:cs="Times New Roman"/>
          <w:spacing w:val="-10"/>
          <w:sz w:val="18"/>
          <w:szCs w:val="18"/>
        </w:rPr>
        <w:t>, Thèse de Médecine, Nancy, Université Henri Poincaré, Nancy 1.</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Dostal</w:t>
      </w:r>
      <w:r w:rsidR="00505452" w:rsidRPr="00800771">
        <w:rPr>
          <w:rFonts w:cs="Times New Roman"/>
          <w:spacing w:val="-10"/>
          <w:sz w:val="18"/>
          <w:szCs w:val="18"/>
        </w:rPr>
        <w:fldChar w:fldCharType="begin"/>
      </w:r>
      <w:r w:rsidRPr="00800771">
        <w:rPr>
          <w:rFonts w:cs="Times New Roman"/>
          <w:spacing w:val="-10"/>
          <w:sz w:val="18"/>
          <w:szCs w:val="18"/>
        </w:rPr>
        <w:instrText xml:space="preserve"> XE "Dostal" </w:instrText>
      </w:r>
      <w:r w:rsidR="00505452" w:rsidRPr="00800771">
        <w:rPr>
          <w:rFonts w:cs="Times New Roman"/>
          <w:spacing w:val="-10"/>
          <w:sz w:val="18"/>
          <w:szCs w:val="18"/>
        </w:rPr>
        <w:fldChar w:fldCharType="end"/>
      </w:r>
      <w:r w:rsidRPr="00800771">
        <w:rPr>
          <w:rFonts w:cs="Times New Roman"/>
          <w:spacing w:val="-10"/>
          <w:sz w:val="18"/>
          <w:szCs w:val="18"/>
        </w:rPr>
        <w:t xml:space="preserve">, Robert L. (ed.). 2002. </w:t>
      </w:r>
      <w:r w:rsidRPr="00800771">
        <w:rPr>
          <w:rFonts w:cs="Times New Roman"/>
          <w:i/>
          <w:iCs/>
          <w:spacing w:val="-10"/>
          <w:sz w:val="18"/>
          <w:szCs w:val="18"/>
        </w:rPr>
        <w:t>The Cambridge Companion to Gadamer</w:t>
      </w:r>
      <w:r w:rsidR="00505452" w:rsidRPr="00800771">
        <w:rPr>
          <w:rFonts w:cs="Times New Roman"/>
          <w:i/>
          <w:iCs/>
          <w:spacing w:val="-10"/>
          <w:sz w:val="18"/>
          <w:szCs w:val="18"/>
        </w:rPr>
        <w:fldChar w:fldCharType="begin"/>
      </w:r>
      <w:r w:rsidRPr="00800771">
        <w:rPr>
          <w:rFonts w:cs="Times New Roman"/>
          <w:spacing w:val="-10"/>
          <w:sz w:val="18"/>
          <w:szCs w:val="18"/>
        </w:rPr>
        <w:instrText xml:space="preserve"> XE "Gadamer" </w:instrText>
      </w:r>
      <w:r w:rsidR="00505452" w:rsidRPr="00800771">
        <w:rPr>
          <w:rFonts w:cs="Times New Roman"/>
          <w:i/>
          <w:iCs/>
          <w:spacing w:val="-10"/>
          <w:sz w:val="18"/>
          <w:szCs w:val="18"/>
        </w:rPr>
        <w:fldChar w:fldCharType="end"/>
      </w:r>
      <w:r w:rsidRPr="00800771">
        <w:rPr>
          <w:rFonts w:cs="Times New Roman"/>
          <w:spacing w:val="-10"/>
          <w:sz w:val="18"/>
          <w:szCs w:val="18"/>
        </w:rPr>
        <w:t>. Cambri</w:t>
      </w:r>
      <w:r w:rsidRPr="00800771">
        <w:rPr>
          <w:rFonts w:cs="Times New Roman"/>
          <w:spacing w:val="-10"/>
          <w:sz w:val="18"/>
          <w:szCs w:val="18"/>
        </w:rPr>
        <w:softHyphen/>
        <w:t>dge, Cambridge University Press.</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Dreyfus</w:t>
      </w:r>
      <w:r w:rsidR="00505452" w:rsidRPr="00800771">
        <w:rPr>
          <w:rFonts w:cs="Times New Roman"/>
          <w:iCs/>
          <w:spacing w:val="-10"/>
          <w:sz w:val="18"/>
          <w:szCs w:val="18"/>
        </w:rPr>
        <w:fldChar w:fldCharType="begin"/>
      </w:r>
      <w:r w:rsidRPr="00800771">
        <w:rPr>
          <w:rFonts w:cs="Times New Roman"/>
          <w:iCs/>
          <w:spacing w:val="-10"/>
          <w:sz w:val="18"/>
          <w:szCs w:val="18"/>
        </w:rPr>
        <w:instrText xml:space="preserve"> XE "Dreyfus"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Hubert L. 1989. “De la mise en ordre des choses” in </w:t>
      </w:r>
      <w:r w:rsidRPr="00800771">
        <w:rPr>
          <w:rFonts w:cs="Times New Roman"/>
          <w:i/>
          <w:iCs/>
          <w:spacing w:val="-10"/>
          <w:sz w:val="18"/>
          <w:szCs w:val="18"/>
        </w:rPr>
        <w:t>Michel Foucault philosophe</w:t>
      </w:r>
      <w:r w:rsidRPr="00800771">
        <w:rPr>
          <w:rFonts w:cs="Times New Roman"/>
          <w:iCs/>
          <w:spacing w:val="-10"/>
          <w:sz w:val="18"/>
          <w:szCs w:val="18"/>
        </w:rPr>
        <w:t>, Paris, Le Seuil.</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Dreyfus</w:t>
      </w:r>
      <w:r w:rsidR="00505452" w:rsidRPr="00800771">
        <w:rPr>
          <w:rFonts w:cs="Times New Roman"/>
          <w:iCs/>
          <w:spacing w:val="-10"/>
          <w:sz w:val="18"/>
          <w:szCs w:val="18"/>
        </w:rPr>
        <w:fldChar w:fldCharType="begin"/>
      </w:r>
      <w:r w:rsidRPr="00800771">
        <w:rPr>
          <w:rFonts w:cs="Times New Roman"/>
          <w:iCs/>
          <w:spacing w:val="-10"/>
          <w:sz w:val="18"/>
          <w:szCs w:val="18"/>
        </w:rPr>
        <w:instrText xml:space="preserve"> XE "Dreyfus" </w:instrText>
      </w:r>
      <w:r w:rsidR="00505452" w:rsidRPr="00800771">
        <w:rPr>
          <w:rFonts w:cs="Times New Roman"/>
          <w:iCs/>
          <w:spacing w:val="-10"/>
          <w:sz w:val="18"/>
          <w:szCs w:val="18"/>
        </w:rPr>
        <w:fldChar w:fldCharType="end"/>
      </w:r>
      <w:r w:rsidRPr="00800771">
        <w:rPr>
          <w:rFonts w:cs="Times New Roman"/>
          <w:iCs/>
          <w:spacing w:val="-10"/>
          <w:sz w:val="18"/>
          <w:szCs w:val="18"/>
        </w:rPr>
        <w:t>, Hubert L. et Rabinow</w:t>
      </w:r>
      <w:r w:rsidR="00505452" w:rsidRPr="00800771">
        <w:rPr>
          <w:rFonts w:cs="Times New Roman"/>
          <w:iCs/>
          <w:spacing w:val="-10"/>
          <w:sz w:val="18"/>
          <w:szCs w:val="18"/>
        </w:rPr>
        <w:fldChar w:fldCharType="begin"/>
      </w:r>
      <w:r w:rsidRPr="00800771">
        <w:rPr>
          <w:rFonts w:cs="Times New Roman"/>
          <w:iCs/>
          <w:spacing w:val="-10"/>
          <w:sz w:val="18"/>
          <w:szCs w:val="18"/>
        </w:rPr>
        <w:instrText xml:space="preserve"> XE "Rabinow"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Paul. 1982. </w:t>
      </w:r>
      <w:r w:rsidRPr="00800771">
        <w:rPr>
          <w:rFonts w:cs="Times New Roman"/>
          <w:i/>
          <w:iCs/>
          <w:spacing w:val="-10"/>
          <w:sz w:val="18"/>
          <w:szCs w:val="18"/>
        </w:rPr>
        <w:t>Michel Foucault. Beyond Structuralism and Hermeneutics</w:t>
      </w:r>
      <w:r w:rsidRPr="00800771">
        <w:rPr>
          <w:rFonts w:cs="Times New Roman"/>
          <w:iCs/>
          <w:spacing w:val="-10"/>
          <w:sz w:val="18"/>
          <w:szCs w:val="18"/>
        </w:rPr>
        <w:t>. With an Afterword by Michel Foucault, Chicago, The University of Chicago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 xml:space="preserve">Drost, </w:t>
      </w:r>
      <w:r w:rsidRPr="00800771">
        <w:rPr>
          <w:rFonts w:cs="Times New Roman"/>
          <w:spacing w:val="-10"/>
          <w:sz w:val="18"/>
          <w:szCs w:val="18"/>
        </w:rPr>
        <w:t xml:space="preserve">Willy. 1919. </w:t>
      </w:r>
      <w:r w:rsidRPr="00800771">
        <w:rPr>
          <w:rFonts w:cs="Times New Roman"/>
          <w:i/>
          <w:spacing w:val="-10"/>
          <w:sz w:val="18"/>
          <w:szCs w:val="18"/>
        </w:rPr>
        <w:t>Die Lehre vom Rhythmus in der heutigen Ästhetik der bildenden Künste</w:t>
      </w:r>
      <w:r w:rsidRPr="00800771">
        <w:rPr>
          <w:rFonts w:cs="Times New Roman"/>
          <w:spacing w:val="-10"/>
          <w:sz w:val="18"/>
          <w:szCs w:val="18"/>
        </w:rPr>
        <w:t>, Leipzig; mit einer Bibliographie der in Frage kommenden Werke Schmarsows. Thèse de doctorat, Leipzig, Leipzig-Gautsch.</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Duchet</w:t>
      </w:r>
      <w:r w:rsidR="00505452" w:rsidRPr="00800771">
        <w:rPr>
          <w:rFonts w:cs="Times New Roman"/>
          <w:spacing w:val="-10"/>
          <w:sz w:val="18"/>
          <w:szCs w:val="18"/>
        </w:rPr>
        <w:fldChar w:fldCharType="begin"/>
      </w:r>
      <w:r w:rsidRPr="00800771">
        <w:rPr>
          <w:rFonts w:cs="Times New Roman"/>
          <w:spacing w:val="-10"/>
          <w:sz w:val="18"/>
          <w:szCs w:val="18"/>
        </w:rPr>
        <w:instrText xml:space="preserve"> XE "Duchet" </w:instrText>
      </w:r>
      <w:r w:rsidR="00505452" w:rsidRPr="00800771">
        <w:rPr>
          <w:rFonts w:cs="Times New Roman"/>
          <w:spacing w:val="-10"/>
          <w:sz w:val="18"/>
          <w:szCs w:val="18"/>
        </w:rPr>
        <w:fldChar w:fldCharType="end"/>
      </w:r>
      <w:r w:rsidRPr="00800771">
        <w:rPr>
          <w:rFonts w:cs="Times New Roman"/>
          <w:spacing w:val="-10"/>
          <w:sz w:val="18"/>
          <w:szCs w:val="18"/>
        </w:rPr>
        <w:t xml:space="preserve">, Michèle. 1971. </w:t>
      </w:r>
      <w:r w:rsidRPr="00800771">
        <w:rPr>
          <w:rFonts w:cs="Times New Roman"/>
          <w:i/>
          <w:spacing w:val="-10"/>
          <w:sz w:val="18"/>
          <w:szCs w:val="18"/>
        </w:rPr>
        <w:t>Anthropologie et histoire au siècle des Lumières</w:t>
      </w:r>
      <w:r w:rsidRPr="00800771">
        <w:rPr>
          <w:rFonts w:cs="Times New Roman"/>
          <w:spacing w:val="-10"/>
          <w:sz w:val="18"/>
          <w:szCs w:val="18"/>
        </w:rPr>
        <w:t>, Paris, Maspero.</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Dufour</w:t>
      </w:r>
      <w:r w:rsidR="00505452" w:rsidRPr="00800771">
        <w:rPr>
          <w:rFonts w:cs="Times New Roman"/>
          <w:spacing w:val="-10"/>
          <w:sz w:val="18"/>
          <w:szCs w:val="18"/>
        </w:rPr>
        <w:fldChar w:fldCharType="begin"/>
      </w:r>
      <w:r w:rsidRPr="00800771">
        <w:rPr>
          <w:rFonts w:cs="Times New Roman"/>
          <w:spacing w:val="-10"/>
          <w:sz w:val="18"/>
          <w:szCs w:val="18"/>
        </w:rPr>
        <w:instrText xml:space="preserve"> XE "Dufour" </w:instrText>
      </w:r>
      <w:r w:rsidR="00505452" w:rsidRPr="00800771">
        <w:rPr>
          <w:rFonts w:cs="Times New Roman"/>
          <w:spacing w:val="-10"/>
          <w:sz w:val="18"/>
          <w:szCs w:val="18"/>
        </w:rPr>
        <w:fldChar w:fldCharType="end"/>
      </w:r>
      <w:r w:rsidRPr="00800771">
        <w:rPr>
          <w:rFonts w:cs="Times New Roman"/>
          <w:spacing w:val="-10"/>
          <w:sz w:val="18"/>
          <w:szCs w:val="18"/>
        </w:rPr>
        <w:t>, Eric. 2001. “La physiologie de la musique chez Nietzsche</w:t>
      </w:r>
      <w:r w:rsidR="00505452" w:rsidRPr="00800771">
        <w:rPr>
          <w:rFonts w:cs="Times New Roman"/>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spacing w:val="-10"/>
          <w:sz w:val="18"/>
          <w:szCs w:val="18"/>
        </w:rPr>
        <w:fldChar w:fldCharType="end"/>
      </w:r>
      <w:r w:rsidRPr="00800771">
        <w:rPr>
          <w:rFonts w:cs="Times New Roman"/>
          <w:spacing w:val="-10"/>
          <w:sz w:val="18"/>
          <w:szCs w:val="18"/>
        </w:rPr>
        <w:t xml:space="preserve">” in </w:t>
      </w:r>
      <w:r w:rsidRPr="00800771">
        <w:rPr>
          <w:rFonts w:cs="Times New Roman"/>
          <w:i/>
          <w:spacing w:val="-10"/>
          <w:sz w:val="18"/>
          <w:szCs w:val="18"/>
        </w:rPr>
        <w:t>Nietzsche-Studien</w:t>
      </w:r>
      <w:r w:rsidRPr="00800771">
        <w:rPr>
          <w:rFonts w:cs="Times New Roman"/>
          <w:spacing w:val="-10"/>
          <w:sz w:val="18"/>
          <w:szCs w:val="18"/>
        </w:rPr>
        <w:t>, n° 30, pp. 222-245.</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 2005. </w:t>
      </w:r>
      <w:r w:rsidRPr="00800771">
        <w:rPr>
          <w:rFonts w:cs="Times New Roman"/>
          <w:i/>
          <w:spacing w:val="-10"/>
          <w:sz w:val="18"/>
          <w:szCs w:val="18"/>
        </w:rPr>
        <w:t>L’esthétique musicale de Nietzsche</w:t>
      </w:r>
      <w:r w:rsidR="00505452" w:rsidRPr="00800771">
        <w:rPr>
          <w:rFonts w:cs="Times New Roman"/>
          <w:i/>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i/>
          <w:spacing w:val="-10"/>
          <w:sz w:val="18"/>
          <w:szCs w:val="18"/>
        </w:rPr>
        <w:fldChar w:fldCharType="end"/>
      </w:r>
      <w:r w:rsidRPr="00800771">
        <w:rPr>
          <w:rFonts w:cs="Times New Roman"/>
          <w:spacing w:val="-10"/>
          <w:sz w:val="18"/>
          <w:szCs w:val="18"/>
        </w:rPr>
        <w:t>, Villeneuve d’Ascq, Pres</w:t>
      </w:r>
      <w:r w:rsidRPr="00800771">
        <w:rPr>
          <w:rFonts w:cs="Times New Roman"/>
          <w:spacing w:val="-10"/>
          <w:sz w:val="18"/>
          <w:szCs w:val="18"/>
        </w:rPr>
        <w:softHyphen/>
        <w:t>ses Universitaires du Septention.</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Dumont</w:t>
      </w:r>
      <w:r w:rsidR="00505452" w:rsidRPr="00800771">
        <w:rPr>
          <w:rFonts w:cs="Times New Roman"/>
          <w:spacing w:val="-10"/>
          <w:sz w:val="18"/>
          <w:szCs w:val="18"/>
        </w:rPr>
        <w:fldChar w:fldCharType="begin"/>
      </w:r>
      <w:r w:rsidRPr="00800771">
        <w:rPr>
          <w:rFonts w:cs="Times New Roman"/>
          <w:spacing w:val="-10"/>
          <w:sz w:val="18"/>
          <w:szCs w:val="18"/>
        </w:rPr>
        <w:instrText xml:space="preserve"> XE "Dumont" </w:instrText>
      </w:r>
      <w:r w:rsidR="00505452" w:rsidRPr="00800771">
        <w:rPr>
          <w:rFonts w:cs="Times New Roman"/>
          <w:spacing w:val="-10"/>
          <w:sz w:val="18"/>
          <w:szCs w:val="18"/>
        </w:rPr>
        <w:fldChar w:fldCharType="end"/>
      </w:r>
      <w:r w:rsidRPr="00800771">
        <w:rPr>
          <w:rFonts w:cs="Times New Roman"/>
          <w:spacing w:val="-10"/>
          <w:sz w:val="18"/>
          <w:szCs w:val="18"/>
        </w:rPr>
        <w:t xml:space="preserve">, Jean-Paul. (ed.) 1991. </w:t>
      </w:r>
      <w:r w:rsidRPr="00800771">
        <w:rPr>
          <w:rFonts w:cs="Times New Roman"/>
          <w:i/>
          <w:spacing w:val="-10"/>
          <w:sz w:val="18"/>
          <w:szCs w:val="18"/>
        </w:rPr>
        <w:t>Les écoles présocratiques</w:t>
      </w:r>
      <w:r w:rsidRPr="00800771">
        <w:rPr>
          <w:rFonts w:cs="Times New Roman"/>
          <w:spacing w:val="-10"/>
          <w:sz w:val="18"/>
          <w:szCs w:val="18"/>
        </w:rPr>
        <w:t>, Paris, Gallimard.</w:t>
      </w:r>
    </w:p>
    <w:p w:rsidR="002F0585" w:rsidRPr="00800771" w:rsidRDefault="002F0585" w:rsidP="002F0585">
      <w:pPr>
        <w:spacing w:line="240" w:lineRule="exact"/>
        <w:ind w:left="284" w:hanging="284"/>
        <w:rPr>
          <w:rFonts w:cs="Times New Roman"/>
          <w:spacing w:val="-10"/>
          <w:sz w:val="18"/>
          <w:szCs w:val="18"/>
        </w:rPr>
      </w:pPr>
      <w:r w:rsidRPr="00800771">
        <w:rPr>
          <w:rFonts w:eastAsia="Times New Roman" w:cs="Times New Roman"/>
          <w:spacing w:val="-10"/>
          <w:sz w:val="18"/>
          <w:szCs w:val="18"/>
          <w:lang w:eastAsia="fr-FR"/>
        </w:rPr>
        <w:t>Dupont-Roc</w:t>
      </w:r>
      <w:r w:rsidR="00505452" w:rsidRPr="00800771">
        <w:rPr>
          <w:rFonts w:eastAsia="Times New Roman" w:cs="Times New Roman"/>
          <w:spacing w:val="-10"/>
          <w:sz w:val="18"/>
          <w:szCs w:val="18"/>
          <w:lang w:eastAsia="fr-FR"/>
        </w:rPr>
        <w:fldChar w:fldCharType="begin"/>
      </w:r>
      <w:r w:rsidRPr="00800771">
        <w:rPr>
          <w:rFonts w:cs="Times New Roman"/>
          <w:spacing w:val="-10"/>
          <w:sz w:val="18"/>
          <w:szCs w:val="18"/>
        </w:rPr>
        <w:instrText xml:space="preserve"> XE "</w:instrText>
      </w:r>
      <w:r w:rsidRPr="00800771">
        <w:rPr>
          <w:rFonts w:eastAsia="Times New Roman" w:cs="Times New Roman"/>
          <w:spacing w:val="-10"/>
          <w:sz w:val="18"/>
          <w:szCs w:val="18"/>
          <w:lang w:eastAsia="fr-FR"/>
        </w:rPr>
        <w:instrText>Dupont-Roc</w:instrText>
      </w:r>
      <w:r w:rsidRPr="00800771">
        <w:rPr>
          <w:rFonts w:cs="Times New Roman"/>
          <w:spacing w:val="-10"/>
          <w:sz w:val="18"/>
          <w:szCs w:val="18"/>
        </w:rPr>
        <w:instrText xml:space="preserve">" </w:instrText>
      </w:r>
      <w:r w:rsidR="00505452" w:rsidRPr="00800771">
        <w:rPr>
          <w:rFonts w:eastAsia="Times New Roman" w:cs="Times New Roman"/>
          <w:spacing w:val="-10"/>
          <w:sz w:val="18"/>
          <w:szCs w:val="18"/>
          <w:lang w:eastAsia="fr-FR"/>
        </w:rPr>
        <w:fldChar w:fldCharType="end"/>
      </w:r>
      <w:r w:rsidRPr="00800771">
        <w:rPr>
          <w:rFonts w:eastAsia="Times New Roman" w:cs="Times New Roman"/>
          <w:spacing w:val="-10"/>
          <w:sz w:val="18"/>
          <w:szCs w:val="18"/>
          <w:lang w:eastAsia="fr-FR"/>
        </w:rPr>
        <w:t>, Roselyne &amp; Lallot</w:t>
      </w:r>
      <w:r w:rsidR="00505452" w:rsidRPr="00800771">
        <w:rPr>
          <w:rFonts w:eastAsia="Times New Roman" w:cs="Times New Roman"/>
          <w:spacing w:val="-10"/>
          <w:sz w:val="18"/>
          <w:szCs w:val="18"/>
          <w:lang w:eastAsia="fr-FR"/>
        </w:rPr>
        <w:fldChar w:fldCharType="begin"/>
      </w:r>
      <w:r w:rsidRPr="00800771">
        <w:rPr>
          <w:rFonts w:cs="Times New Roman"/>
          <w:spacing w:val="-10"/>
          <w:sz w:val="18"/>
          <w:szCs w:val="18"/>
        </w:rPr>
        <w:instrText xml:space="preserve"> XE "</w:instrText>
      </w:r>
      <w:r w:rsidRPr="00800771">
        <w:rPr>
          <w:rFonts w:eastAsia="Times New Roman" w:cs="Times New Roman"/>
          <w:spacing w:val="-10"/>
          <w:sz w:val="18"/>
          <w:szCs w:val="18"/>
          <w:lang w:eastAsia="fr-FR"/>
        </w:rPr>
        <w:instrText>Lallot</w:instrText>
      </w:r>
      <w:r w:rsidRPr="00800771">
        <w:rPr>
          <w:rFonts w:cs="Times New Roman"/>
          <w:spacing w:val="-10"/>
          <w:sz w:val="18"/>
          <w:szCs w:val="18"/>
        </w:rPr>
        <w:instrText xml:space="preserve">" </w:instrText>
      </w:r>
      <w:r w:rsidR="00505452" w:rsidRPr="00800771">
        <w:rPr>
          <w:rFonts w:eastAsia="Times New Roman" w:cs="Times New Roman"/>
          <w:spacing w:val="-10"/>
          <w:sz w:val="18"/>
          <w:szCs w:val="18"/>
          <w:lang w:eastAsia="fr-FR"/>
        </w:rPr>
        <w:fldChar w:fldCharType="end"/>
      </w:r>
      <w:r w:rsidRPr="00800771">
        <w:rPr>
          <w:rFonts w:eastAsia="Times New Roman" w:cs="Times New Roman"/>
          <w:spacing w:val="-10"/>
          <w:sz w:val="18"/>
          <w:szCs w:val="18"/>
          <w:lang w:eastAsia="fr-FR"/>
        </w:rPr>
        <w:t xml:space="preserve">, Jean. 1980. </w:t>
      </w:r>
      <w:r w:rsidRPr="00800771">
        <w:rPr>
          <w:rFonts w:eastAsia="Times New Roman" w:cs="Times New Roman"/>
          <w:i/>
          <w:spacing w:val="-10"/>
          <w:sz w:val="18"/>
          <w:szCs w:val="18"/>
          <w:lang w:eastAsia="fr-FR"/>
        </w:rPr>
        <w:t>Aristote – La poétique. Textes, traduction, notes</w:t>
      </w:r>
      <w:r w:rsidRPr="00800771">
        <w:rPr>
          <w:rFonts w:eastAsia="Times New Roman" w:cs="Times New Roman"/>
          <w:spacing w:val="-10"/>
          <w:sz w:val="18"/>
          <w:szCs w:val="18"/>
          <w:lang w:eastAsia="fr-FR"/>
        </w:rPr>
        <w:t>, Paris, Le Seuil, 1980.</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During</w:t>
      </w:r>
      <w:r w:rsidR="00505452" w:rsidRPr="00800771">
        <w:rPr>
          <w:rFonts w:cs="Times New Roman"/>
          <w:spacing w:val="-10"/>
          <w:sz w:val="18"/>
          <w:szCs w:val="18"/>
        </w:rPr>
        <w:fldChar w:fldCharType="begin"/>
      </w:r>
      <w:r w:rsidRPr="00800771">
        <w:rPr>
          <w:rFonts w:cs="Times New Roman"/>
          <w:spacing w:val="-10"/>
          <w:sz w:val="18"/>
          <w:szCs w:val="18"/>
        </w:rPr>
        <w:instrText xml:space="preserve"> XE "During" </w:instrText>
      </w:r>
      <w:r w:rsidR="00505452" w:rsidRPr="00800771">
        <w:rPr>
          <w:rFonts w:cs="Times New Roman"/>
          <w:spacing w:val="-10"/>
          <w:sz w:val="18"/>
          <w:szCs w:val="18"/>
        </w:rPr>
        <w:fldChar w:fldCharType="end"/>
      </w:r>
      <w:r w:rsidRPr="00800771">
        <w:rPr>
          <w:rFonts w:cs="Times New Roman"/>
          <w:spacing w:val="-10"/>
          <w:sz w:val="18"/>
          <w:szCs w:val="18"/>
        </w:rPr>
        <w:t>, Elie. 1996. “Le rythme et la mesure dans l’Esthétique de Hegel</w:t>
      </w:r>
      <w:r w:rsidR="00505452" w:rsidRPr="00800771">
        <w:rPr>
          <w:rFonts w:cs="Times New Roman"/>
          <w:spacing w:val="-10"/>
          <w:sz w:val="18"/>
          <w:szCs w:val="18"/>
        </w:rPr>
        <w:fldChar w:fldCharType="begin"/>
      </w:r>
      <w:r w:rsidRPr="00800771">
        <w:rPr>
          <w:rFonts w:cs="Times New Roman"/>
          <w:spacing w:val="-10"/>
          <w:sz w:val="18"/>
          <w:szCs w:val="18"/>
        </w:rPr>
        <w:instrText xml:space="preserve"> XE "Hegel" </w:instrText>
      </w:r>
      <w:r w:rsidR="00505452" w:rsidRPr="00800771">
        <w:rPr>
          <w:rFonts w:cs="Times New Roman"/>
          <w:spacing w:val="-10"/>
          <w:sz w:val="18"/>
          <w:szCs w:val="18"/>
        </w:rPr>
        <w:fldChar w:fldCharType="end"/>
      </w:r>
      <w:r w:rsidRPr="00800771">
        <w:rPr>
          <w:rFonts w:cs="Times New Roman"/>
          <w:spacing w:val="-10"/>
          <w:sz w:val="18"/>
          <w:szCs w:val="18"/>
        </w:rPr>
        <w:t>” in Sauvanet</w:t>
      </w:r>
      <w:r w:rsidR="00505452" w:rsidRPr="00800771">
        <w:rPr>
          <w:rFonts w:cs="Times New Roman"/>
          <w:spacing w:val="-10"/>
          <w:sz w:val="18"/>
          <w:szCs w:val="18"/>
        </w:rPr>
        <w:fldChar w:fldCharType="begin"/>
      </w:r>
      <w:r w:rsidRPr="00800771">
        <w:rPr>
          <w:rFonts w:cs="Times New Roman"/>
          <w:spacing w:val="-10"/>
          <w:sz w:val="18"/>
          <w:szCs w:val="18"/>
        </w:rPr>
        <w:instrText xml:space="preserve"> XE "Sauvanet" </w:instrText>
      </w:r>
      <w:r w:rsidR="00505452" w:rsidRPr="00800771">
        <w:rPr>
          <w:rFonts w:cs="Times New Roman"/>
          <w:spacing w:val="-10"/>
          <w:sz w:val="18"/>
          <w:szCs w:val="18"/>
        </w:rPr>
        <w:fldChar w:fldCharType="end"/>
      </w:r>
      <w:r w:rsidRPr="00800771">
        <w:rPr>
          <w:rFonts w:cs="Times New Roman"/>
          <w:spacing w:val="-10"/>
          <w:sz w:val="18"/>
          <w:szCs w:val="18"/>
        </w:rPr>
        <w:t>, Pierre &amp; Wunenburger</w:t>
      </w:r>
      <w:r w:rsidR="00505452" w:rsidRPr="00800771">
        <w:rPr>
          <w:rFonts w:cs="Times New Roman"/>
          <w:spacing w:val="-10"/>
          <w:sz w:val="18"/>
          <w:szCs w:val="18"/>
        </w:rPr>
        <w:fldChar w:fldCharType="begin"/>
      </w:r>
      <w:r w:rsidRPr="00800771">
        <w:rPr>
          <w:rFonts w:cs="Times New Roman"/>
          <w:spacing w:val="-10"/>
          <w:sz w:val="18"/>
          <w:szCs w:val="18"/>
        </w:rPr>
        <w:instrText xml:space="preserve"> XE "Wunenburger" </w:instrText>
      </w:r>
      <w:r w:rsidR="00505452" w:rsidRPr="00800771">
        <w:rPr>
          <w:rFonts w:cs="Times New Roman"/>
          <w:spacing w:val="-10"/>
          <w:sz w:val="18"/>
          <w:szCs w:val="18"/>
        </w:rPr>
        <w:fldChar w:fldCharType="end"/>
      </w:r>
      <w:r w:rsidRPr="00800771">
        <w:rPr>
          <w:rFonts w:cs="Times New Roman"/>
          <w:spacing w:val="-10"/>
          <w:sz w:val="18"/>
          <w:szCs w:val="18"/>
        </w:rPr>
        <w:t xml:space="preserve"> (éd.), </w:t>
      </w:r>
      <w:r w:rsidRPr="00800771">
        <w:rPr>
          <w:rFonts w:cs="Times New Roman"/>
          <w:i/>
          <w:spacing w:val="-10"/>
          <w:sz w:val="18"/>
          <w:szCs w:val="18"/>
        </w:rPr>
        <w:t>Rythmes et philosophie</w:t>
      </w:r>
      <w:r w:rsidRPr="00800771">
        <w:rPr>
          <w:rFonts w:cs="Times New Roman"/>
          <w:spacing w:val="-10"/>
          <w:sz w:val="18"/>
          <w:szCs w:val="18"/>
        </w:rPr>
        <w:t>, Paris, Kimé, pp. 163-190.</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Edelman Gerald M. &amp; Tononi G., 2000.</w:t>
      </w:r>
      <w:r w:rsidRPr="00800771">
        <w:rPr>
          <w:rFonts w:cs="Times New Roman"/>
          <w:i/>
          <w:iCs/>
          <w:spacing w:val="-10"/>
          <w:sz w:val="18"/>
          <w:szCs w:val="18"/>
        </w:rPr>
        <w:t xml:space="preserve"> A Universe of Consciousness. How Matter Becomes Imagination</w:t>
      </w:r>
      <w:r w:rsidRPr="00800771">
        <w:rPr>
          <w:rFonts w:cs="Times New Roman"/>
          <w:spacing w:val="-10"/>
          <w:sz w:val="18"/>
          <w:szCs w:val="18"/>
        </w:rPr>
        <w:t>. New York, Basic Books.</w:t>
      </w:r>
    </w:p>
    <w:p w:rsidR="002F0585" w:rsidRPr="00800771" w:rsidRDefault="002F0585" w:rsidP="002F0585">
      <w:pPr>
        <w:spacing w:line="240" w:lineRule="exact"/>
        <w:ind w:left="284" w:hanging="284"/>
        <w:rPr>
          <w:rFonts w:cs="Times New Roman"/>
          <w:bCs/>
          <w:iCs/>
          <w:spacing w:val="-10"/>
          <w:sz w:val="18"/>
          <w:szCs w:val="18"/>
        </w:rPr>
      </w:pPr>
      <w:r w:rsidRPr="00800771">
        <w:rPr>
          <w:rFonts w:cs="Times New Roman"/>
          <w:bCs/>
          <w:spacing w:val="-10"/>
          <w:sz w:val="18"/>
          <w:szCs w:val="18"/>
        </w:rPr>
        <w:t xml:space="preserve">Elsner, Jas’. 2006. “From Empirical Evidence to the Big Picture: Some Reflections on Riegl’s Concept of </w:t>
      </w:r>
      <w:r w:rsidRPr="00800771">
        <w:rPr>
          <w:rFonts w:cs="Times New Roman"/>
          <w:bCs/>
          <w:i/>
          <w:iCs/>
          <w:spacing w:val="-10"/>
          <w:sz w:val="18"/>
          <w:szCs w:val="18"/>
        </w:rPr>
        <w:t>Kunstwollen,</w:t>
      </w:r>
      <w:r w:rsidRPr="00800771">
        <w:rPr>
          <w:rFonts w:cs="Times New Roman"/>
          <w:bCs/>
          <w:iCs/>
          <w:spacing w:val="-10"/>
          <w:sz w:val="18"/>
          <w:szCs w:val="18"/>
        </w:rPr>
        <w:t xml:space="preserve">” </w:t>
      </w:r>
      <w:r w:rsidRPr="00800771">
        <w:rPr>
          <w:rFonts w:cs="Times New Roman"/>
          <w:bCs/>
          <w:i/>
          <w:iCs/>
          <w:spacing w:val="-10"/>
          <w:sz w:val="18"/>
          <w:szCs w:val="18"/>
        </w:rPr>
        <w:t xml:space="preserve">Critical Inquiry </w:t>
      </w:r>
      <w:r w:rsidRPr="00800771">
        <w:rPr>
          <w:rFonts w:cs="Times New Roman"/>
          <w:bCs/>
          <w:iCs/>
          <w:spacing w:val="-10"/>
          <w:sz w:val="18"/>
          <w:szCs w:val="18"/>
        </w:rPr>
        <w:t>Vol. 32, N° 4 (Summer 2006), pp. 741-766.</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Eribon</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"Eribon"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Didier. 1991. </w:t>
      </w:r>
      <w:r w:rsidRPr="00800771">
        <w:rPr>
          <w:rFonts w:cs="Times New Roman"/>
          <w:i/>
          <w:iCs/>
          <w:spacing w:val="-10"/>
          <w:sz w:val="18"/>
          <w:szCs w:val="18"/>
        </w:rPr>
        <w:t>Michel Foucault,</w:t>
      </w:r>
      <w:r w:rsidRPr="00800771">
        <w:rPr>
          <w:rFonts w:cs="Times New Roman"/>
          <w:iCs/>
          <w:spacing w:val="-10"/>
          <w:sz w:val="18"/>
          <w:szCs w:val="18"/>
        </w:rPr>
        <w:t xml:space="preserve"> Paris, Flammarion.</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Farage, Samar. 2008. “The Ethics of the Physician in the Galeno-Islamic Tradition,” in Brockopp, Jonathan E. and Eich, Thomas, ed., Muslim Medical Ethics. From Theory to Practice, Columbia, The University of South Carolina Press, pp. 21-37.</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Farge</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Farge</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Arlette &amp; Foucault, Michel. 1982. </w:t>
      </w:r>
      <w:r w:rsidRPr="00800771">
        <w:rPr>
          <w:rFonts w:cs="Times New Roman"/>
          <w:i/>
          <w:iCs/>
          <w:spacing w:val="-10"/>
          <w:sz w:val="18"/>
          <w:szCs w:val="18"/>
        </w:rPr>
        <w:t>Le Désordre des familles</w:t>
      </w:r>
      <w:r w:rsidRPr="00800771">
        <w:rPr>
          <w:rFonts w:cs="Times New Roman"/>
          <w:iCs/>
          <w:spacing w:val="-10"/>
          <w:sz w:val="18"/>
          <w:szCs w:val="18"/>
        </w:rPr>
        <w:t>, Paris, Gallimard.</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Farge</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Farge</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Arlette. 1997. “L’instance de l’événement,” in </w:t>
      </w:r>
      <w:r w:rsidRPr="00800771">
        <w:rPr>
          <w:rFonts w:cs="Times New Roman"/>
          <w:i/>
          <w:iCs/>
          <w:spacing w:val="-10"/>
          <w:sz w:val="18"/>
          <w:szCs w:val="18"/>
        </w:rPr>
        <w:t>Au risque de Foucault,</w:t>
      </w:r>
      <w:r w:rsidRPr="00800771">
        <w:rPr>
          <w:rFonts w:cs="Times New Roman"/>
          <w:iCs/>
          <w:spacing w:val="-10"/>
          <w:sz w:val="18"/>
          <w:szCs w:val="18"/>
        </w:rPr>
        <w:t xml:space="preserve"> Paris, Centre Pompidou, pp. 19-29.</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Federspiel</w:t>
      </w:r>
      <w:r w:rsidR="00505452" w:rsidRPr="00800771">
        <w:rPr>
          <w:rFonts w:cs="Times New Roman"/>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Federspiel</w:instrText>
      </w:r>
      <w:r w:rsidRPr="00800771">
        <w:rPr>
          <w:rFonts w:cs="Times New Roman"/>
          <w:spacing w:val="-10"/>
          <w:sz w:val="18"/>
          <w:szCs w:val="18"/>
        </w:rPr>
        <w:instrText xml:space="preserve">" </w:instrText>
      </w:r>
      <w:r w:rsidR="00505452" w:rsidRPr="00800771">
        <w:rPr>
          <w:rFonts w:cs="Times New Roman"/>
          <w:spacing w:val="-10"/>
          <w:sz w:val="18"/>
          <w:szCs w:val="18"/>
        </w:rPr>
        <w:fldChar w:fldCharType="end"/>
      </w:r>
      <w:r w:rsidRPr="00800771">
        <w:rPr>
          <w:rFonts w:cs="Times New Roman"/>
          <w:spacing w:val="-10"/>
          <w:sz w:val="18"/>
          <w:szCs w:val="18"/>
        </w:rPr>
        <w:t>, Michel &amp; Guillaumin</w:t>
      </w:r>
      <w:r w:rsidR="00505452" w:rsidRPr="00800771">
        <w:rPr>
          <w:rFonts w:cs="Times New Roman"/>
          <w:spacing w:val="-10"/>
          <w:sz w:val="18"/>
          <w:szCs w:val="18"/>
        </w:rPr>
        <w:fldChar w:fldCharType="begin"/>
      </w:r>
      <w:r w:rsidRPr="00800771">
        <w:rPr>
          <w:rFonts w:cs="Times New Roman"/>
          <w:spacing w:val="-10"/>
          <w:sz w:val="18"/>
          <w:szCs w:val="18"/>
        </w:rPr>
        <w:instrText xml:space="preserve"> XE "Guillaumin" </w:instrText>
      </w:r>
      <w:r w:rsidR="00505452" w:rsidRPr="00800771">
        <w:rPr>
          <w:rFonts w:cs="Times New Roman"/>
          <w:spacing w:val="-10"/>
          <w:sz w:val="18"/>
          <w:szCs w:val="18"/>
        </w:rPr>
        <w:fldChar w:fldCharType="end"/>
      </w:r>
      <w:r w:rsidRPr="00800771">
        <w:rPr>
          <w:rFonts w:cs="Times New Roman"/>
          <w:spacing w:val="-10"/>
          <w:sz w:val="18"/>
          <w:szCs w:val="18"/>
        </w:rPr>
        <w:t xml:space="preserve"> Jean-Yves. 2017. </w:t>
      </w:r>
      <w:r w:rsidRPr="00800771">
        <w:rPr>
          <w:rFonts w:cs="Times New Roman"/>
          <w:i/>
          <w:spacing w:val="-10"/>
          <w:sz w:val="18"/>
          <w:szCs w:val="18"/>
        </w:rPr>
        <w:t>Pseudo-Aristote : Des couleurs, des sons, du souffle</w:t>
      </w:r>
      <w:r w:rsidRPr="00800771">
        <w:rPr>
          <w:rFonts w:cs="Times New Roman"/>
          <w:spacing w:val="-10"/>
          <w:sz w:val="18"/>
          <w:szCs w:val="18"/>
        </w:rPr>
        <w:t>, Paris, Les Belles Lettres.</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Ferry,</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"Ferry"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Luc &amp; Renaut, Alain. 1985. </w:t>
      </w:r>
      <w:r w:rsidRPr="00800771">
        <w:rPr>
          <w:rFonts w:cs="Times New Roman"/>
          <w:i/>
          <w:iCs/>
          <w:spacing w:val="-10"/>
          <w:sz w:val="18"/>
          <w:szCs w:val="18"/>
        </w:rPr>
        <w:t>La pensée 68,</w:t>
      </w:r>
      <w:r w:rsidRPr="00800771">
        <w:rPr>
          <w:rFonts w:cs="Times New Roman"/>
          <w:iCs/>
          <w:spacing w:val="-10"/>
          <w:sz w:val="18"/>
          <w:szCs w:val="18"/>
        </w:rPr>
        <w:t xml:space="preserve"> Paris, Gallimard.</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spacing w:val="-10"/>
          <w:sz w:val="18"/>
          <w:szCs w:val="18"/>
        </w:rPr>
        <w:t xml:space="preserve">–. </w:t>
      </w:r>
      <w:r w:rsidRPr="00800771">
        <w:rPr>
          <w:rFonts w:cs="Times New Roman"/>
          <w:iCs/>
          <w:spacing w:val="-10"/>
          <w:sz w:val="18"/>
          <w:szCs w:val="18"/>
        </w:rPr>
        <w:t xml:space="preserve">1987. </w:t>
      </w:r>
      <w:r w:rsidRPr="00800771">
        <w:rPr>
          <w:rFonts w:cs="Times New Roman"/>
          <w:i/>
          <w:iCs/>
          <w:spacing w:val="-10"/>
          <w:sz w:val="18"/>
          <w:szCs w:val="18"/>
        </w:rPr>
        <w:t>68-86, Itinéraires de l’individu,</w:t>
      </w:r>
      <w:r w:rsidRPr="00800771">
        <w:rPr>
          <w:rFonts w:cs="Times New Roman"/>
          <w:iCs/>
          <w:spacing w:val="-10"/>
          <w:sz w:val="18"/>
          <w:szCs w:val="18"/>
        </w:rPr>
        <w:t xml:space="preserve"> Paris, Gallimard.</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Fleming</w:t>
      </w:r>
      <w:r w:rsidR="00505452" w:rsidRPr="00800771">
        <w:rPr>
          <w:rFonts w:cs="Times New Roman"/>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Fleming</w:instrText>
      </w:r>
      <w:r w:rsidRPr="00800771">
        <w:rPr>
          <w:rFonts w:cs="Times New Roman"/>
          <w:spacing w:val="-10"/>
          <w:sz w:val="18"/>
          <w:szCs w:val="18"/>
        </w:rPr>
        <w:instrText xml:space="preserve">" </w:instrText>
      </w:r>
      <w:r w:rsidR="00505452" w:rsidRPr="00800771">
        <w:rPr>
          <w:rFonts w:cs="Times New Roman"/>
          <w:spacing w:val="-10"/>
          <w:sz w:val="18"/>
          <w:szCs w:val="18"/>
        </w:rPr>
        <w:fldChar w:fldCharType="end"/>
      </w:r>
      <w:r w:rsidRPr="00800771">
        <w:rPr>
          <w:rFonts w:cs="Times New Roman"/>
          <w:spacing w:val="-10"/>
          <w:sz w:val="18"/>
          <w:szCs w:val="18"/>
        </w:rPr>
        <w:t xml:space="preserve">, P. R. 1997. </w:t>
      </w:r>
      <w:r w:rsidRPr="00800771">
        <w:rPr>
          <w:rFonts w:cs="Times New Roman"/>
          <w:i/>
          <w:spacing w:val="-10"/>
          <w:sz w:val="18"/>
          <w:szCs w:val="18"/>
        </w:rPr>
        <w:t>A Short History of Cardiology</w:t>
      </w:r>
      <w:r w:rsidRPr="00800771">
        <w:rPr>
          <w:rFonts w:cs="Times New Roman"/>
          <w:spacing w:val="-10"/>
          <w:sz w:val="18"/>
          <w:szCs w:val="18"/>
        </w:rPr>
        <w:t>, Amsterdam – Atlanta, GA, Rodopi.</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Formarier</w:t>
      </w:r>
      <w:r w:rsidR="00505452" w:rsidRPr="00800771">
        <w:rPr>
          <w:rFonts w:cs="Times New Roman"/>
          <w:spacing w:val="-10"/>
          <w:sz w:val="18"/>
          <w:szCs w:val="18"/>
        </w:rPr>
        <w:fldChar w:fldCharType="begin"/>
      </w:r>
      <w:r w:rsidRPr="00800771">
        <w:rPr>
          <w:rFonts w:cs="Times New Roman"/>
          <w:spacing w:val="-10"/>
          <w:sz w:val="18"/>
          <w:szCs w:val="18"/>
        </w:rPr>
        <w:instrText xml:space="preserve"> XE "Formarier" </w:instrText>
      </w:r>
      <w:r w:rsidR="00505452" w:rsidRPr="00800771">
        <w:rPr>
          <w:rFonts w:cs="Times New Roman"/>
          <w:spacing w:val="-10"/>
          <w:sz w:val="18"/>
          <w:szCs w:val="18"/>
        </w:rPr>
        <w:fldChar w:fldCharType="end"/>
      </w:r>
      <w:r w:rsidRPr="00800771">
        <w:rPr>
          <w:rFonts w:cs="Times New Roman"/>
          <w:spacing w:val="-10"/>
          <w:sz w:val="18"/>
          <w:szCs w:val="18"/>
        </w:rPr>
        <w:t xml:space="preserve">, Marie. 2014. </w:t>
      </w:r>
      <w:r w:rsidRPr="00800771">
        <w:rPr>
          <w:rFonts w:cs="Times New Roman"/>
          <w:i/>
          <w:spacing w:val="-10"/>
          <w:sz w:val="18"/>
          <w:szCs w:val="18"/>
        </w:rPr>
        <w:t>Entre rhétorique et musique. Essai sur le rythme latin antique et médiéval</w:t>
      </w:r>
      <w:r w:rsidRPr="00800771">
        <w:rPr>
          <w:rFonts w:cs="Times New Roman"/>
          <w:spacing w:val="-10"/>
          <w:sz w:val="18"/>
          <w:szCs w:val="18"/>
        </w:rPr>
        <w:t>. Turnhout, Brepols.</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Foucault, Michel. 1961. </w:t>
      </w:r>
      <w:r w:rsidRPr="00800771">
        <w:rPr>
          <w:rFonts w:cs="Times New Roman"/>
          <w:i/>
          <w:iCs/>
          <w:spacing w:val="-10"/>
          <w:sz w:val="18"/>
          <w:szCs w:val="18"/>
        </w:rPr>
        <w:t>Histoire de la folie à l’âge classique,</w:t>
      </w:r>
      <w:r w:rsidRPr="00800771">
        <w:rPr>
          <w:rFonts w:cs="Times New Roman"/>
          <w:iCs/>
          <w:spacing w:val="-10"/>
          <w:sz w:val="18"/>
          <w:szCs w:val="18"/>
        </w:rPr>
        <w:t xml:space="preserve"> Paris, Gallimard.</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1963. </w:t>
      </w:r>
      <w:r w:rsidRPr="00800771">
        <w:rPr>
          <w:rFonts w:cs="Times New Roman"/>
          <w:i/>
          <w:iCs/>
          <w:spacing w:val="-10"/>
          <w:sz w:val="18"/>
          <w:szCs w:val="18"/>
        </w:rPr>
        <w:t>Naissance de la clinique</w:t>
      </w:r>
      <w:r w:rsidRPr="00800771">
        <w:rPr>
          <w:rFonts w:cs="Times New Roman"/>
          <w:iCs/>
          <w:spacing w:val="-10"/>
          <w:sz w:val="18"/>
          <w:szCs w:val="18"/>
        </w:rPr>
        <w:t xml:space="preserve">, Paris, P.U.F. </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1966. </w:t>
      </w:r>
      <w:r w:rsidRPr="00800771">
        <w:rPr>
          <w:rFonts w:cs="Times New Roman"/>
          <w:i/>
          <w:iCs/>
          <w:spacing w:val="-10"/>
          <w:sz w:val="18"/>
          <w:szCs w:val="18"/>
        </w:rPr>
        <w:t>Les Mots et les Choses</w:t>
      </w:r>
      <w:r w:rsidRPr="00800771">
        <w:rPr>
          <w:rFonts w:cs="Times New Roman"/>
          <w:iCs/>
          <w:spacing w:val="-10"/>
          <w:sz w:val="18"/>
          <w:szCs w:val="18"/>
        </w:rPr>
        <w:t xml:space="preserve">, Paris, Gallimard. Eng. trans. 1970. </w:t>
      </w:r>
      <w:r w:rsidRPr="00800771">
        <w:rPr>
          <w:rFonts w:cs="Times New Roman"/>
          <w:i/>
          <w:iCs/>
          <w:spacing w:val="-10"/>
          <w:sz w:val="18"/>
          <w:szCs w:val="18"/>
        </w:rPr>
        <w:t>The Order of Things</w:t>
      </w:r>
      <w:r w:rsidRPr="00800771">
        <w:rPr>
          <w:rFonts w:cs="Times New Roman"/>
          <w:iCs/>
          <w:spacing w:val="-10"/>
          <w:sz w:val="18"/>
          <w:szCs w:val="18"/>
        </w:rPr>
        <w:t xml:space="preserve">, New York, Pantheon books. </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1969a. </w:t>
      </w:r>
      <w:r w:rsidRPr="00800771">
        <w:rPr>
          <w:rFonts w:cs="Times New Roman"/>
          <w:i/>
          <w:iCs/>
          <w:spacing w:val="-10"/>
          <w:sz w:val="18"/>
          <w:szCs w:val="18"/>
        </w:rPr>
        <w:t>L’Archéologie du savoir</w:t>
      </w:r>
      <w:r w:rsidRPr="00800771">
        <w:rPr>
          <w:rFonts w:cs="Times New Roman"/>
          <w:iCs/>
          <w:spacing w:val="-10"/>
          <w:sz w:val="18"/>
          <w:szCs w:val="18"/>
        </w:rPr>
        <w:t xml:space="preserve">, Paris, Gallimard. Eng. trans. 1972, </w:t>
      </w:r>
      <w:r w:rsidRPr="00800771">
        <w:rPr>
          <w:rFonts w:cs="Times New Roman"/>
          <w:i/>
          <w:iCs/>
          <w:spacing w:val="-10"/>
          <w:sz w:val="18"/>
          <w:szCs w:val="18"/>
        </w:rPr>
        <w:t>The Archaeology of Knowledge</w:t>
      </w:r>
      <w:r w:rsidRPr="00800771">
        <w:rPr>
          <w:rFonts w:cs="Times New Roman"/>
          <w:iCs/>
          <w:spacing w:val="-10"/>
          <w:sz w:val="18"/>
          <w:szCs w:val="18"/>
        </w:rPr>
        <w:t>, New York, Pantheon.</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1969b/1994. “Qu’est-ce qu’un auteur ?,” in </w:t>
      </w:r>
      <w:r w:rsidRPr="00800771">
        <w:rPr>
          <w:rFonts w:cs="Times New Roman"/>
          <w:i/>
          <w:iCs/>
          <w:spacing w:val="-10"/>
          <w:sz w:val="18"/>
          <w:szCs w:val="18"/>
        </w:rPr>
        <w:t>Dits et écrits I,</w:t>
      </w:r>
      <w:r w:rsidRPr="00800771">
        <w:rPr>
          <w:rFonts w:cs="Times New Roman"/>
          <w:iCs/>
          <w:spacing w:val="-10"/>
          <w:sz w:val="18"/>
          <w:szCs w:val="18"/>
        </w:rPr>
        <w:t xml:space="preserve"> Paris, Gallimard. Eng. trans. 1984 in Rabinow</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Rabinow</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P. (ed.) </w:t>
      </w:r>
      <w:r w:rsidRPr="00800771">
        <w:rPr>
          <w:rFonts w:cs="Times New Roman"/>
          <w:i/>
          <w:iCs/>
          <w:spacing w:val="-10"/>
          <w:sz w:val="18"/>
          <w:szCs w:val="18"/>
        </w:rPr>
        <w:t>The Foucault Reader</w:t>
      </w:r>
      <w:r w:rsidRPr="00800771">
        <w:rPr>
          <w:rFonts w:cs="Times New Roman"/>
          <w:iCs/>
          <w:spacing w:val="-10"/>
          <w:sz w:val="18"/>
          <w:szCs w:val="18"/>
        </w:rPr>
        <w:t>, New York, Pantheon, pp. 101-120.</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1971a. </w:t>
      </w:r>
      <w:r w:rsidRPr="00800771">
        <w:rPr>
          <w:rFonts w:cs="Times New Roman"/>
          <w:i/>
          <w:iCs/>
          <w:spacing w:val="-10"/>
          <w:sz w:val="18"/>
          <w:szCs w:val="18"/>
        </w:rPr>
        <w:t>L’Ordre du discours</w:t>
      </w:r>
      <w:r w:rsidRPr="00800771">
        <w:rPr>
          <w:rFonts w:cs="Times New Roman"/>
          <w:iCs/>
          <w:spacing w:val="-10"/>
          <w:sz w:val="18"/>
          <w:szCs w:val="18"/>
        </w:rPr>
        <w:t>, Paris, Gallimard. Eng. trans. 1972, ‘The Discourse on Lan</w:t>
      </w:r>
      <w:r w:rsidRPr="00800771">
        <w:rPr>
          <w:rFonts w:cs="Times New Roman"/>
          <w:iCs/>
          <w:spacing w:val="-10"/>
          <w:sz w:val="18"/>
          <w:szCs w:val="18"/>
        </w:rPr>
        <w:softHyphen/>
        <w:t xml:space="preserve">guage,’ included in the American edition of </w:t>
      </w:r>
      <w:r w:rsidRPr="00800771">
        <w:rPr>
          <w:rFonts w:cs="Times New Roman"/>
          <w:i/>
          <w:iCs/>
          <w:spacing w:val="-10"/>
          <w:sz w:val="18"/>
          <w:szCs w:val="18"/>
        </w:rPr>
        <w:t>The Archaeology of Knowledge</w:t>
      </w:r>
      <w:r w:rsidRPr="00800771">
        <w:rPr>
          <w:rFonts w:cs="Times New Roman"/>
          <w:iCs/>
          <w:spacing w:val="-10"/>
          <w:sz w:val="18"/>
          <w:szCs w:val="18"/>
        </w:rPr>
        <w:t>, New York, Pantheon.</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 1971b/1994. “Nietzsche</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bCs/>
          <w:iCs/>
          <w:spacing w:val="-10"/>
          <w:sz w:val="18"/>
          <w:szCs w:val="18"/>
        </w:rPr>
        <w:instrText>Nietzsche</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la généalogie, l’histoire,” in </w:t>
      </w:r>
      <w:r w:rsidRPr="00800771">
        <w:rPr>
          <w:rFonts w:cs="Times New Roman"/>
          <w:i/>
          <w:iCs/>
          <w:spacing w:val="-10"/>
          <w:sz w:val="18"/>
          <w:szCs w:val="18"/>
        </w:rPr>
        <w:t>Dits et écrits II,</w:t>
      </w:r>
      <w:r w:rsidRPr="00800771">
        <w:rPr>
          <w:rFonts w:cs="Times New Roman"/>
          <w:iCs/>
          <w:spacing w:val="-10"/>
          <w:sz w:val="18"/>
          <w:szCs w:val="18"/>
        </w:rPr>
        <w:t xml:space="preserve"> Paris, Gallimard. Eng. trans. 1984 in. P. Rabinow</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Rabinow</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(ed.)</w:t>
      </w:r>
      <w:r w:rsidRPr="00800771">
        <w:rPr>
          <w:rFonts w:cs="Times New Roman"/>
          <w:i/>
          <w:iCs/>
          <w:spacing w:val="-10"/>
          <w:sz w:val="18"/>
          <w:szCs w:val="18"/>
        </w:rPr>
        <w:t xml:space="preserve"> The Foucault Reader, </w:t>
      </w:r>
      <w:r w:rsidRPr="00800771">
        <w:rPr>
          <w:rFonts w:cs="Times New Roman"/>
          <w:iCs/>
          <w:spacing w:val="-10"/>
          <w:sz w:val="18"/>
          <w:szCs w:val="18"/>
        </w:rPr>
        <w:t>New York, Pantheon Books.</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1973. </w:t>
      </w:r>
      <w:r w:rsidRPr="00800771">
        <w:rPr>
          <w:rFonts w:cs="Times New Roman"/>
          <w:i/>
          <w:iCs/>
          <w:spacing w:val="-10"/>
          <w:sz w:val="18"/>
          <w:szCs w:val="18"/>
        </w:rPr>
        <w:t>Moi, Pierre Rivière, ayant égorgé ma mère, ma sœur et mon frère...</w:t>
      </w:r>
      <w:r w:rsidRPr="00800771">
        <w:rPr>
          <w:rFonts w:cs="Times New Roman"/>
          <w:iCs/>
          <w:spacing w:val="-10"/>
          <w:sz w:val="18"/>
          <w:szCs w:val="18"/>
        </w:rPr>
        <w:t xml:space="preserve"> Paris, Gallimard.</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1975. </w:t>
      </w:r>
      <w:r w:rsidRPr="00800771">
        <w:rPr>
          <w:rFonts w:cs="Times New Roman"/>
          <w:i/>
          <w:iCs/>
          <w:spacing w:val="-10"/>
          <w:sz w:val="18"/>
          <w:szCs w:val="18"/>
        </w:rPr>
        <w:t>Surveiller et punir. Naissance de la prison</w:t>
      </w:r>
      <w:r w:rsidRPr="00800771">
        <w:rPr>
          <w:rFonts w:cs="Times New Roman"/>
          <w:iCs/>
          <w:spacing w:val="-10"/>
          <w:sz w:val="18"/>
          <w:szCs w:val="18"/>
        </w:rPr>
        <w:t>, Paris, Gallimard. Eng. trans. 1977, Disc</w:t>
      </w:r>
      <w:r w:rsidRPr="00800771">
        <w:rPr>
          <w:rFonts w:cs="Times New Roman"/>
          <w:i/>
          <w:iCs/>
          <w:spacing w:val="-10"/>
          <w:sz w:val="18"/>
          <w:szCs w:val="18"/>
        </w:rPr>
        <w:t>ipline and Punish: the Birth of the Prison</w:t>
      </w:r>
      <w:r w:rsidRPr="00800771">
        <w:rPr>
          <w:rFonts w:cs="Times New Roman"/>
          <w:iCs/>
          <w:spacing w:val="-10"/>
          <w:sz w:val="18"/>
          <w:szCs w:val="18"/>
        </w:rPr>
        <w:t>, London, Allen Lane.</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1976. </w:t>
      </w:r>
      <w:r w:rsidRPr="00800771">
        <w:rPr>
          <w:rFonts w:cs="Times New Roman"/>
          <w:i/>
          <w:iCs/>
          <w:spacing w:val="-10"/>
          <w:sz w:val="18"/>
          <w:szCs w:val="18"/>
        </w:rPr>
        <w:t>Histoire de la sexualité. vol. 1 : La Volonté de savoir</w:t>
      </w:r>
      <w:r w:rsidRPr="00800771">
        <w:rPr>
          <w:rFonts w:cs="Times New Roman"/>
          <w:iCs/>
          <w:spacing w:val="-10"/>
          <w:sz w:val="18"/>
          <w:szCs w:val="18"/>
        </w:rPr>
        <w:t xml:space="preserve">, Paris, Gallimard. Eng. trans. 1978, </w:t>
      </w:r>
      <w:r w:rsidRPr="00800771">
        <w:rPr>
          <w:rFonts w:cs="Times New Roman"/>
          <w:i/>
          <w:iCs/>
          <w:spacing w:val="-10"/>
          <w:sz w:val="18"/>
          <w:szCs w:val="18"/>
        </w:rPr>
        <w:t>The History of Sexuality. An Introduction</w:t>
      </w:r>
      <w:r w:rsidRPr="00800771">
        <w:rPr>
          <w:rFonts w:cs="Times New Roman"/>
          <w:iCs/>
          <w:spacing w:val="-10"/>
          <w:sz w:val="18"/>
          <w:szCs w:val="18"/>
        </w:rPr>
        <w:t>, New York, Pantheon.</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1977/1994. “Non au sexe roi,” in </w:t>
      </w:r>
      <w:r w:rsidRPr="00800771">
        <w:rPr>
          <w:rFonts w:cs="Times New Roman"/>
          <w:i/>
          <w:iCs/>
          <w:spacing w:val="-10"/>
          <w:sz w:val="18"/>
          <w:szCs w:val="18"/>
        </w:rPr>
        <w:t>Dits et écrits III</w:t>
      </w:r>
      <w:r w:rsidRPr="00800771">
        <w:rPr>
          <w:rFonts w:cs="Times New Roman"/>
          <w:iCs/>
          <w:spacing w:val="-10"/>
          <w:sz w:val="18"/>
          <w:szCs w:val="18"/>
        </w:rPr>
        <w:t xml:space="preserve">, Paris, Gallimard. Eng. trans. 1988 in Kritzman L.D. (ed.)., </w:t>
      </w:r>
      <w:r w:rsidRPr="00800771">
        <w:rPr>
          <w:rFonts w:cs="Times New Roman"/>
          <w:i/>
          <w:iCs/>
          <w:spacing w:val="-10"/>
          <w:sz w:val="18"/>
          <w:szCs w:val="18"/>
        </w:rPr>
        <w:t>Michel Foucault. Politics, Philosophy, Culture</w:t>
      </w:r>
      <w:r w:rsidRPr="00800771">
        <w:rPr>
          <w:rFonts w:cs="Times New Roman"/>
          <w:iCs/>
          <w:spacing w:val="-10"/>
          <w:sz w:val="18"/>
          <w:szCs w:val="18"/>
        </w:rPr>
        <w:t>, New York, Routledge, pp.110-124.</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1979-80. </w:t>
      </w:r>
      <w:r w:rsidRPr="00800771">
        <w:rPr>
          <w:rFonts w:cs="Times New Roman"/>
          <w:i/>
          <w:iCs/>
          <w:spacing w:val="-10"/>
          <w:sz w:val="18"/>
          <w:szCs w:val="18"/>
        </w:rPr>
        <w:t>Du Gouvernement des vivants</w:t>
      </w:r>
      <w:r w:rsidRPr="00800771">
        <w:rPr>
          <w:rFonts w:cs="Times New Roman"/>
          <w:iCs/>
          <w:spacing w:val="-10"/>
          <w:sz w:val="18"/>
          <w:szCs w:val="18"/>
        </w:rPr>
        <w:t>, cours au Collège de France.</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1981. </w:t>
      </w:r>
      <w:r w:rsidRPr="00800771">
        <w:rPr>
          <w:rFonts w:cs="Times New Roman"/>
          <w:i/>
          <w:iCs/>
          <w:spacing w:val="-10"/>
          <w:sz w:val="18"/>
          <w:szCs w:val="18"/>
        </w:rPr>
        <w:t>Mal faire dire vrai. Fonction de l’aveu en justice</w:t>
      </w:r>
      <w:r w:rsidRPr="00800771">
        <w:rPr>
          <w:rFonts w:cs="Times New Roman"/>
          <w:iCs/>
          <w:spacing w:val="-10"/>
          <w:sz w:val="18"/>
          <w:szCs w:val="18"/>
        </w:rPr>
        <w:t>, Cours à l’Univer</w:t>
      </w:r>
      <w:r w:rsidRPr="00800771">
        <w:rPr>
          <w:rFonts w:cs="Times New Roman"/>
          <w:iCs/>
          <w:spacing w:val="-10"/>
          <w:sz w:val="18"/>
          <w:szCs w:val="18"/>
        </w:rPr>
        <w:softHyphen/>
        <w:t>sité de Louvain</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1981-82/2001. </w:t>
      </w:r>
      <w:r w:rsidRPr="00800771">
        <w:rPr>
          <w:rFonts w:cs="Times New Roman"/>
          <w:i/>
          <w:iCs/>
          <w:spacing w:val="-10"/>
          <w:sz w:val="18"/>
          <w:szCs w:val="18"/>
        </w:rPr>
        <w:t>L’Herméneutique du sujet</w:t>
      </w:r>
      <w:r w:rsidRPr="00800771">
        <w:rPr>
          <w:rFonts w:cs="Times New Roman"/>
          <w:iCs/>
          <w:spacing w:val="-10"/>
          <w:sz w:val="18"/>
          <w:szCs w:val="18"/>
        </w:rPr>
        <w:t>, Cours au Collège de France, Paris, Gallimard.</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1982a/1994. “Le sujet et le pouvoir,” in </w:t>
      </w:r>
      <w:r w:rsidRPr="00800771">
        <w:rPr>
          <w:rFonts w:cs="Times New Roman"/>
          <w:i/>
          <w:iCs/>
          <w:spacing w:val="-10"/>
          <w:sz w:val="18"/>
          <w:szCs w:val="18"/>
        </w:rPr>
        <w:t>Dits et écrits IV</w:t>
      </w:r>
      <w:r w:rsidRPr="00800771">
        <w:rPr>
          <w:rFonts w:cs="Times New Roman"/>
          <w:iCs/>
          <w:spacing w:val="-10"/>
          <w:sz w:val="18"/>
          <w:szCs w:val="18"/>
        </w:rPr>
        <w:t>, Paris, Gallimard.</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1982b/1994. “Espace, savoir et pouvoir,” in </w:t>
      </w:r>
      <w:r w:rsidRPr="00800771">
        <w:rPr>
          <w:rFonts w:cs="Times New Roman"/>
          <w:i/>
          <w:iCs/>
          <w:spacing w:val="-10"/>
          <w:sz w:val="18"/>
          <w:szCs w:val="18"/>
        </w:rPr>
        <w:t>Dits et écrits IV</w:t>
      </w:r>
      <w:r w:rsidRPr="00800771">
        <w:rPr>
          <w:rFonts w:cs="Times New Roman"/>
          <w:iCs/>
          <w:spacing w:val="-10"/>
          <w:sz w:val="18"/>
          <w:szCs w:val="18"/>
        </w:rPr>
        <w:t>, Paris, Gallimard.</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1983/1994. “Structuralisme et poststructuralisme,” in </w:t>
      </w:r>
      <w:r w:rsidRPr="00800771">
        <w:rPr>
          <w:rFonts w:cs="Times New Roman"/>
          <w:i/>
          <w:iCs/>
          <w:spacing w:val="-10"/>
          <w:sz w:val="18"/>
          <w:szCs w:val="18"/>
        </w:rPr>
        <w:t>Dits et écrits IV</w:t>
      </w:r>
      <w:r w:rsidRPr="00800771">
        <w:rPr>
          <w:rFonts w:cs="Times New Roman"/>
          <w:iCs/>
          <w:spacing w:val="-10"/>
          <w:sz w:val="18"/>
          <w:szCs w:val="18"/>
        </w:rPr>
        <w:t xml:space="preserve">, Paris, Gallimard. Eng. trans. 1988, in Kritzman L. D (ed.), </w:t>
      </w:r>
      <w:r w:rsidRPr="00800771">
        <w:rPr>
          <w:rFonts w:cs="Times New Roman"/>
          <w:i/>
          <w:iCs/>
          <w:spacing w:val="-10"/>
          <w:sz w:val="18"/>
          <w:szCs w:val="18"/>
        </w:rPr>
        <w:t>Michel Foucault. Politics, Philosophy, Cul</w:t>
      </w:r>
      <w:r w:rsidRPr="00800771">
        <w:rPr>
          <w:rFonts w:cs="Times New Roman"/>
          <w:i/>
          <w:iCs/>
          <w:spacing w:val="-10"/>
          <w:sz w:val="18"/>
          <w:szCs w:val="18"/>
        </w:rPr>
        <w:softHyphen/>
        <w:t>ture</w:t>
      </w:r>
      <w:r w:rsidRPr="00800771">
        <w:rPr>
          <w:rFonts w:cs="Times New Roman"/>
          <w:iCs/>
          <w:spacing w:val="-10"/>
          <w:sz w:val="18"/>
          <w:szCs w:val="18"/>
        </w:rPr>
        <w:t xml:space="preserve">, New York, Routledge, pp. 17-46. </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1984a. </w:t>
      </w:r>
      <w:r w:rsidRPr="00800771">
        <w:rPr>
          <w:rFonts w:cs="Times New Roman"/>
          <w:i/>
          <w:iCs/>
          <w:spacing w:val="-10"/>
          <w:sz w:val="18"/>
          <w:szCs w:val="18"/>
        </w:rPr>
        <w:t>Histoire de la sexualité. vol. 2 : L’Usage des plaisirs</w:t>
      </w:r>
      <w:r w:rsidRPr="00800771">
        <w:rPr>
          <w:rFonts w:cs="Times New Roman"/>
          <w:iCs/>
          <w:spacing w:val="-10"/>
          <w:sz w:val="18"/>
          <w:szCs w:val="18"/>
        </w:rPr>
        <w:t xml:space="preserve">, Paris, Gallimard. Eng. trans. 1985, </w:t>
      </w:r>
      <w:r w:rsidRPr="00800771">
        <w:rPr>
          <w:rFonts w:cs="Times New Roman"/>
          <w:i/>
          <w:iCs/>
          <w:spacing w:val="-10"/>
          <w:sz w:val="18"/>
          <w:szCs w:val="18"/>
        </w:rPr>
        <w:t>The History of Sexuality</w:t>
      </w:r>
      <w:r w:rsidRPr="00800771">
        <w:rPr>
          <w:rFonts w:cs="Times New Roman"/>
          <w:iCs/>
          <w:spacing w:val="-10"/>
          <w:sz w:val="18"/>
          <w:szCs w:val="18"/>
        </w:rPr>
        <w:t xml:space="preserve">. </w:t>
      </w:r>
      <w:r w:rsidRPr="00800771">
        <w:rPr>
          <w:rFonts w:cs="Times New Roman"/>
          <w:i/>
          <w:iCs/>
          <w:spacing w:val="-10"/>
          <w:sz w:val="18"/>
          <w:szCs w:val="18"/>
        </w:rPr>
        <w:t>The Use of Pleasure</w:t>
      </w:r>
      <w:r w:rsidRPr="00800771">
        <w:rPr>
          <w:rFonts w:cs="Times New Roman"/>
          <w:iCs/>
          <w:spacing w:val="-10"/>
          <w:sz w:val="18"/>
          <w:szCs w:val="18"/>
        </w:rPr>
        <w:t>, Middlesex, Viking.</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1984b. </w:t>
      </w:r>
      <w:r w:rsidRPr="00800771">
        <w:rPr>
          <w:rFonts w:cs="Times New Roman"/>
          <w:i/>
          <w:iCs/>
          <w:spacing w:val="-10"/>
          <w:sz w:val="18"/>
          <w:szCs w:val="18"/>
        </w:rPr>
        <w:t>Histoire de la sexualité. vol. 3 : Le Souci de soi</w:t>
      </w:r>
      <w:r w:rsidRPr="00800771">
        <w:rPr>
          <w:rFonts w:cs="Times New Roman"/>
          <w:iCs/>
          <w:spacing w:val="-10"/>
          <w:sz w:val="18"/>
          <w:szCs w:val="18"/>
        </w:rPr>
        <w:t xml:space="preserve">, Paris, Gallimard. Eng. trans. 1986, </w:t>
      </w:r>
      <w:r w:rsidRPr="00800771">
        <w:rPr>
          <w:rFonts w:cs="Times New Roman"/>
          <w:i/>
          <w:iCs/>
          <w:spacing w:val="-10"/>
          <w:sz w:val="18"/>
          <w:szCs w:val="18"/>
        </w:rPr>
        <w:t>The History of Sexuality. The care of the Self</w:t>
      </w:r>
      <w:r w:rsidRPr="00800771">
        <w:rPr>
          <w:rFonts w:cs="Times New Roman"/>
          <w:iCs/>
          <w:spacing w:val="-10"/>
          <w:sz w:val="18"/>
          <w:szCs w:val="18"/>
        </w:rPr>
        <w:t>, London: Penguin Books.</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1984c/1994, “À propos de la généalogie de l’éthique: un aperçu du travail en cours,” in </w:t>
      </w:r>
      <w:r w:rsidRPr="00800771">
        <w:rPr>
          <w:rFonts w:cs="Times New Roman"/>
          <w:i/>
          <w:iCs/>
          <w:spacing w:val="-10"/>
          <w:sz w:val="18"/>
          <w:szCs w:val="18"/>
        </w:rPr>
        <w:t>Dits et écrits IV</w:t>
      </w:r>
      <w:r w:rsidRPr="00800771">
        <w:rPr>
          <w:rFonts w:cs="Times New Roman"/>
          <w:iCs/>
          <w:spacing w:val="-10"/>
          <w:sz w:val="18"/>
          <w:szCs w:val="18"/>
        </w:rPr>
        <w:t>, Paris, Gallimard. Eng. trans. 1984 in Rabinow</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Rabinow</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P. (ed.) </w:t>
      </w:r>
      <w:r w:rsidRPr="00800771">
        <w:rPr>
          <w:rFonts w:cs="Times New Roman"/>
          <w:i/>
          <w:iCs/>
          <w:spacing w:val="-10"/>
          <w:sz w:val="18"/>
          <w:szCs w:val="18"/>
        </w:rPr>
        <w:t>The Foucault Reader</w:t>
      </w:r>
      <w:r w:rsidRPr="00800771">
        <w:rPr>
          <w:rFonts w:cs="Times New Roman"/>
          <w:iCs/>
          <w:spacing w:val="-10"/>
          <w:sz w:val="18"/>
          <w:szCs w:val="18"/>
        </w:rPr>
        <w:t>, New York, Pantheon, pp. 340-372.</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1984d/1994. “Foucault,” in </w:t>
      </w:r>
      <w:r w:rsidRPr="00800771">
        <w:rPr>
          <w:rFonts w:cs="Times New Roman"/>
          <w:i/>
          <w:iCs/>
          <w:spacing w:val="-10"/>
          <w:sz w:val="18"/>
          <w:szCs w:val="18"/>
        </w:rPr>
        <w:t>Dits et écrits IV</w:t>
      </w:r>
      <w:r w:rsidRPr="00800771">
        <w:rPr>
          <w:rFonts w:cs="Times New Roman"/>
          <w:iCs/>
          <w:spacing w:val="-10"/>
          <w:sz w:val="18"/>
          <w:szCs w:val="18"/>
        </w:rPr>
        <w:t>, Paris, Gallimard.</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1984e/1994. “Qu’est-ce que les Lumières ?” in </w:t>
      </w:r>
      <w:r w:rsidRPr="00800771">
        <w:rPr>
          <w:rFonts w:cs="Times New Roman"/>
          <w:i/>
          <w:iCs/>
          <w:spacing w:val="-10"/>
          <w:sz w:val="18"/>
          <w:szCs w:val="18"/>
        </w:rPr>
        <w:t>Dits et écrits IV</w:t>
      </w:r>
      <w:r w:rsidRPr="00800771">
        <w:rPr>
          <w:rFonts w:cs="Times New Roman"/>
          <w:iCs/>
          <w:spacing w:val="-10"/>
          <w:sz w:val="18"/>
          <w:szCs w:val="18"/>
        </w:rPr>
        <w:t>, Paris, Gallimard. Eng. trans. 1984 in Rabinow</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Rabinow</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P. (ed.) </w:t>
      </w:r>
      <w:r w:rsidRPr="00800771">
        <w:rPr>
          <w:rFonts w:cs="Times New Roman"/>
          <w:i/>
          <w:iCs/>
          <w:spacing w:val="-10"/>
          <w:sz w:val="18"/>
          <w:szCs w:val="18"/>
        </w:rPr>
        <w:t>The Foucault Reader</w:t>
      </w:r>
      <w:r w:rsidRPr="00800771">
        <w:rPr>
          <w:rFonts w:cs="Times New Roman"/>
          <w:iCs/>
          <w:spacing w:val="-10"/>
          <w:sz w:val="18"/>
          <w:szCs w:val="18"/>
        </w:rPr>
        <w:t>, New York, Pantheon, pp. 32-50.</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1984f/1994. “L’éthique du souci de soi comme pratique de la liberté,” in </w:t>
      </w:r>
      <w:r w:rsidRPr="00800771">
        <w:rPr>
          <w:rFonts w:cs="Times New Roman"/>
          <w:i/>
          <w:iCs/>
          <w:spacing w:val="-10"/>
          <w:sz w:val="18"/>
          <w:szCs w:val="18"/>
        </w:rPr>
        <w:t>Dits et écrits IV</w:t>
      </w:r>
      <w:r w:rsidRPr="00800771">
        <w:rPr>
          <w:rFonts w:cs="Times New Roman"/>
          <w:iCs/>
          <w:spacing w:val="-10"/>
          <w:sz w:val="18"/>
          <w:szCs w:val="18"/>
        </w:rPr>
        <w:t>, Paris, Galli</w:t>
      </w:r>
      <w:r w:rsidRPr="00800771">
        <w:rPr>
          <w:rFonts w:cs="Times New Roman"/>
          <w:iCs/>
          <w:spacing w:val="-10"/>
          <w:sz w:val="18"/>
          <w:szCs w:val="18"/>
        </w:rPr>
        <w:softHyphen/>
        <w:t>mard.</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1984g/1994. “Une esthétique de l’existence,” in </w:t>
      </w:r>
      <w:r w:rsidRPr="00800771">
        <w:rPr>
          <w:rFonts w:cs="Times New Roman"/>
          <w:i/>
          <w:iCs/>
          <w:spacing w:val="-10"/>
          <w:sz w:val="18"/>
          <w:szCs w:val="18"/>
        </w:rPr>
        <w:t>Dits et écrits IV</w:t>
      </w:r>
      <w:r w:rsidRPr="00800771">
        <w:rPr>
          <w:rFonts w:cs="Times New Roman"/>
          <w:iCs/>
          <w:spacing w:val="-10"/>
          <w:sz w:val="18"/>
          <w:szCs w:val="18"/>
        </w:rPr>
        <w:t xml:space="preserve">, Paris, Gallimard. Eng. trans. 1988 in Kritzman L. D. (ed.)., </w:t>
      </w:r>
      <w:r w:rsidRPr="00800771">
        <w:rPr>
          <w:rFonts w:cs="Times New Roman"/>
          <w:i/>
          <w:iCs/>
          <w:spacing w:val="-10"/>
          <w:sz w:val="18"/>
          <w:szCs w:val="18"/>
        </w:rPr>
        <w:t>Michel Foucault. Politics, Philosophy, Culture</w:t>
      </w:r>
      <w:r w:rsidRPr="00800771">
        <w:rPr>
          <w:rFonts w:cs="Times New Roman"/>
          <w:iCs/>
          <w:spacing w:val="-10"/>
          <w:sz w:val="18"/>
          <w:szCs w:val="18"/>
        </w:rPr>
        <w:t>, New York, Routledge, pp. 47-53.</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1985a/1994. “La vie: l’expérience et la science,” in </w:t>
      </w:r>
      <w:r w:rsidRPr="00800771">
        <w:rPr>
          <w:rFonts w:cs="Times New Roman"/>
          <w:i/>
          <w:iCs/>
          <w:spacing w:val="-10"/>
          <w:sz w:val="18"/>
          <w:szCs w:val="18"/>
        </w:rPr>
        <w:t>Dits et écrits IV</w:t>
      </w:r>
      <w:r w:rsidRPr="00800771">
        <w:rPr>
          <w:rFonts w:cs="Times New Roman"/>
          <w:iCs/>
          <w:spacing w:val="-10"/>
          <w:sz w:val="18"/>
          <w:szCs w:val="18"/>
        </w:rPr>
        <w:t>, Paris, Gallimard.</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1985b. </w:t>
      </w:r>
      <w:r w:rsidRPr="00800771">
        <w:rPr>
          <w:rFonts w:cs="Times New Roman"/>
          <w:i/>
          <w:iCs/>
          <w:spacing w:val="-10"/>
          <w:sz w:val="18"/>
          <w:szCs w:val="18"/>
        </w:rPr>
        <w:t>Discourse and Truth. The Problematization of Parrhesia</w:t>
      </w:r>
      <w:r w:rsidRPr="00800771">
        <w:rPr>
          <w:rFonts w:cs="Times New Roman"/>
          <w:iCs/>
          <w:spacing w:val="-10"/>
          <w:sz w:val="18"/>
          <w:szCs w:val="18"/>
        </w:rPr>
        <w:t>. Evanston-Ill, North</w:t>
      </w:r>
      <w:r w:rsidRPr="00800771">
        <w:rPr>
          <w:rFonts w:cs="Times New Roman"/>
          <w:iCs/>
          <w:spacing w:val="-10"/>
          <w:sz w:val="18"/>
          <w:szCs w:val="18"/>
        </w:rPr>
        <w:softHyphen/>
        <w:t xml:space="preserve">western University Press.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Fraisse, Paul. 1974. </w:t>
      </w:r>
      <w:r w:rsidRPr="00800771">
        <w:rPr>
          <w:rFonts w:cs="Times New Roman"/>
          <w:i/>
          <w:iCs/>
          <w:spacing w:val="-10"/>
          <w:sz w:val="18"/>
          <w:szCs w:val="18"/>
        </w:rPr>
        <w:t>Psychologie du rythme</w:t>
      </w:r>
      <w:r w:rsidRPr="00800771">
        <w:rPr>
          <w:rFonts w:cs="Times New Roman"/>
          <w:spacing w:val="-10"/>
          <w:sz w:val="18"/>
          <w:szCs w:val="18"/>
        </w:rPr>
        <w:t xml:space="preserve">, Paris.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Friedmann, Georges. 1956/1964, </w:t>
      </w:r>
      <w:r w:rsidRPr="00800771">
        <w:rPr>
          <w:rFonts w:cs="Times New Roman"/>
          <w:i/>
          <w:spacing w:val="-10"/>
          <w:sz w:val="18"/>
          <w:szCs w:val="18"/>
        </w:rPr>
        <w:t>Le Travail en miettes. Spécialisation et loisirs</w:t>
      </w:r>
      <w:r w:rsidRPr="00800771">
        <w:rPr>
          <w:rFonts w:cs="Times New Roman"/>
          <w:spacing w:val="-10"/>
          <w:sz w:val="18"/>
          <w:szCs w:val="18"/>
        </w:rPr>
        <w:t xml:space="preserve"> Paris, Gallimard.</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Frobert, Ludovic. 2014. “Préface” in Juglar, Clément. </w:t>
      </w:r>
      <w:r w:rsidRPr="00800771">
        <w:rPr>
          <w:rFonts w:cs="Times New Roman"/>
          <w:i/>
          <w:iCs/>
          <w:spacing w:val="-10"/>
          <w:sz w:val="18"/>
          <w:szCs w:val="18"/>
        </w:rPr>
        <w:t xml:space="preserve">Des crises commerciales et de leur retour périodique. </w:t>
      </w:r>
      <w:r w:rsidRPr="00800771">
        <w:rPr>
          <w:rFonts w:cs="Times New Roman"/>
          <w:spacing w:val="-10"/>
          <w:sz w:val="18"/>
          <w:szCs w:val="18"/>
        </w:rPr>
        <w:t>Nouvelle édition. Lyon, ENS Éditions.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Gadamer</w:t>
      </w:r>
      <w:r w:rsidR="00505452" w:rsidRPr="00800771">
        <w:rPr>
          <w:rFonts w:cs="Times New Roman"/>
          <w:spacing w:val="-10"/>
          <w:sz w:val="18"/>
          <w:szCs w:val="18"/>
        </w:rPr>
        <w:fldChar w:fldCharType="begin"/>
      </w:r>
      <w:r w:rsidRPr="00800771">
        <w:rPr>
          <w:rFonts w:cs="Times New Roman"/>
          <w:spacing w:val="-10"/>
          <w:sz w:val="18"/>
          <w:szCs w:val="18"/>
        </w:rPr>
        <w:instrText xml:space="preserve"> XE "Gadamer" </w:instrText>
      </w:r>
      <w:r w:rsidR="00505452" w:rsidRPr="00800771">
        <w:rPr>
          <w:rFonts w:cs="Times New Roman"/>
          <w:spacing w:val="-10"/>
          <w:sz w:val="18"/>
          <w:szCs w:val="18"/>
        </w:rPr>
        <w:fldChar w:fldCharType="end"/>
      </w:r>
      <w:r w:rsidRPr="00800771">
        <w:rPr>
          <w:rFonts w:cs="Times New Roman"/>
          <w:spacing w:val="-10"/>
          <w:sz w:val="18"/>
          <w:szCs w:val="18"/>
        </w:rPr>
        <w:t xml:space="preserve">, Hans-Georg. 1960. </w:t>
      </w:r>
      <w:r w:rsidRPr="00800771">
        <w:rPr>
          <w:rFonts w:cs="Times New Roman"/>
          <w:i/>
          <w:spacing w:val="-10"/>
          <w:sz w:val="18"/>
          <w:szCs w:val="18"/>
        </w:rPr>
        <w:t>Truth and Method</w:t>
      </w:r>
      <w:r w:rsidRPr="00800771">
        <w:rPr>
          <w:rFonts w:cs="Times New Roman"/>
          <w:spacing w:val="-10"/>
          <w:sz w:val="18"/>
          <w:szCs w:val="18"/>
        </w:rPr>
        <w:t>.</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Gaillet-de-Chezelles</w:t>
      </w:r>
      <w:r w:rsidR="00505452" w:rsidRPr="00800771">
        <w:rPr>
          <w:rFonts w:cs="Times New Roman"/>
          <w:spacing w:val="-10"/>
          <w:sz w:val="18"/>
          <w:szCs w:val="18"/>
        </w:rPr>
        <w:fldChar w:fldCharType="begin"/>
      </w:r>
      <w:r w:rsidRPr="00800771">
        <w:rPr>
          <w:rFonts w:cs="Times New Roman"/>
          <w:spacing w:val="-10"/>
          <w:sz w:val="18"/>
          <w:szCs w:val="18"/>
        </w:rPr>
        <w:instrText xml:space="preserve"> XE "Gaillet de Chezelles" </w:instrText>
      </w:r>
      <w:r w:rsidR="00505452" w:rsidRPr="00800771">
        <w:rPr>
          <w:rFonts w:cs="Times New Roman"/>
          <w:spacing w:val="-10"/>
          <w:sz w:val="18"/>
          <w:szCs w:val="18"/>
        </w:rPr>
        <w:fldChar w:fldCharType="end"/>
      </w:r>
      <w:r w:rsidRPr="00800771">
        <w:rPr>
          <w:rFonts w:cs="Times New Roman"/>
          <w:spacing w:val="-10"/>
          <w:sz w:val="18"/>
          <w:szCs w:val="18"/>
        </w:rPr>
        <w:t xml:space="preserve">, Florence. 2007. </w:t>
      </w:r>
      <w:r w:rsidRPr="00800771">
        <w:rPr>
          <w:rFonts w:cs="Times New Roman"/>
          <w:i/>
          <w:spacing w:val="-10"/>
          <w:sz w:val="18"/>
          <w:szCs w:val="18"/>
        </w:rPr>
        <w:t>Wordsworth</w:t>
      </w:r>
      <w:r w:rsidR="00505452" w:rsidRPr="00800771">
        <w:rPr>
          <w:rFonts w:cs="Times New Roman"/>
          <w:i/>
          <w:spacing w:val="-10"/>
          <w:sz w:val="18"/>
          <w:szCs w:val="18"/>
        </w:rPr>
        <w:fldChar w:fldCharType="begin"/>
      </w:r>
      <w:r w:rsidRPr="00800771">
        <w:rPr>
          <w:rFonts w:cs="Times New Roman"/>
          <w:spacing w:val="-10"/>
          <w:sz w:val="18"/>
          <w:szCs w:val="18"/>
        </w:rPr>
        <w:instrText xml:space="preserve"> XE "</w:instrText>
      </w:r>
      <w:r w:rsidRPr="00800771">
        <w:rPr>
          <w:rFonts w:cs="Times New Roman"/>
          <w:spacing w:val="-10"/>
          <w:sz w:val="18"/>
        </w:rPr>
        <w:instrText>Wordsworth</w:instrText>
      </w:r>
      <w:r w:rsidRPr="00800771">
        <w:rPr>
          <w:rFonts w:cs="Times New Roman"/>
          <w:spacing w:val="-10"/>
          <w:sz w:val="18"/>
          <w:szCs w:val="18"/>
        </w:rPr>
        <w:instrText xml:space="preserve">" </w:instrText>
      </w:r>
      <w:r w:rsidR="00505452" w:rsidRPr="00800771">
        <w:rPr>
          <w:rFonts w:cs="Times New Roman"/>
          <w:i/>
          <w:spacing w:val="-10"/>
          <w:sz w:val="18"/>
          <w:szCs w:val="18"/>
        </w:rPr>
        <w:fldChar w:fldCharType="end"/>
      </w:r>
      <w:r w:rsidRPr="00800771">
        <w:rPr>
          <w:rFonts w:cs="Times New Roman"/>
          <w:i/>
          <w:spacing w:val="-10"/>
          <w:sz w:val="18"/>
          <w:szCs w:val="18"/>
        </w:rPr>
        <w:t xml:space="preserve"> et la marche: parcours poétique et esthétique</w:t>
      </w:r>
      <w:r w:rsidRPr="00800771">
        <w:rPr>
          <w:rFonts w:cs="Times New Roman"/>
          <w:spacing w:val="-10"/>
          <w:sz w:val="18"/>
          <w:szCs w:val="18"/>
        </w:rPr>
        <w:t>, Grenoble, Ellug.</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Gauchet, Marcel. and Swain, Gladys. 1980. </w:t>
      </w:r>
      <w:r w:rsidRPr="00800771">
        <w:rPr>
          <w:rFonts w:cs="Times New Roman"/>
          <w:i/>
          <w:iCs/>
          <w:spacing w:val="-10"/>
          <w:sz w:val="18"/>
          <w:szCs w:val="18"/>
        </w:rPr>
        <w:t>La Pratique de l’esprit humain. L’institution asilaire et la révolution démocratique</w:t>
      </w:r>
      <w:r w:rsidRPr="00800771">
        <w:rPr>
          <w:rFonts w:cs="Times New Roman"/>
          <w:iCs/>
          <w:spacing w:val="-10"/>
          <w:sz w:val="18"/>
          <w:szCs w:val="18"/>
        </w:rPr>
        <w:t>, Paris, Gallimard.</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Gellner, Ernest. 1987. “</w:t>
      </w:r>
      <w:r w:rsidRPr="00800771">
        <w:rPr>
          <w:rFonts w:cs="Times New Roman"/>
          <w:bCs/>
          <w:spacing w:val="-10"/>
          <w:sz w:val="18"/>
          <w:szCs w:val="18"/>
        </w:rPr>
        <w:t xml:space="preserve">The Political Thought of Bronislaw Malinowski,” </w:t>
      </w:r>
      <w:r w:rsidRPr="00800771">
        <w:rPr>
          <w:rFonts w:cs="Times New Roman"/>
          <w:bCs/>
          <w:i/>
          <w:iCs/>
          <w:spacing w:val="-10"/>
          <w:sz w:val="18"/>
          <w:szCs w:val="18"/>
        </w:rPr>
        <w:t>Current Anthro</w:t>
      </w:r>
      <w:r w:rsidRPr="00800771">
        <w:rPr>
          <w:rFonts w:cs="Times New Roman"/>
          <w:bCs/>
          <w:i/>
          <w:iCs/>
          <w:spacing w:val="-10"/>
          <w:sz w:val="18"/>
          <w:szCs w:val="18"/>
        </w:rPr>
        <w:softHyphen/>
        <w:t>pology</w:t>
      </w:r>
      <w:r w:rsidRPr="00800771">
        <w:rPr>
          <w:rFonts w:cs="Times New Roman"/>
          <w:bCs/>
          <w:iCs/>
          <w:spacing w:val="-10"/>
          <w:sz w:val="18"/>
          <w:szCs w:val="18"/>
        </w:rPr>
        <w:t xml:space="preserve">, </w:t>
      </w:r>
      <w:r w:rsidRPr="00800771">
        <w:rPr>
          <w:rFonts w:cs="Times New Roman"/>
          <w:bCs/>
          <w:spacing w:val="-10"/>
          <w:sz w:val="18"/>
          <w:szCs w:val="18"/>
        </w:rPr>
        <w:t>Vol. 28, N° 4, The University of Chicago Press, (Aug.-Oct., 1987), pp. 557-559.</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Georgiades, Thrasybulos. 1958. </w:t>
      </w:r>
      <w:r w:rsidRPr="00800771">
        <w:rPr>
          <w:rFonts w:cs="Times New Roman"/>
          <w:i/>
          <w:iCs/>
          <w:spacing w:val="-10"/>
          <w:sz w:val="18"/>
          <w:szCs w:val="18"/>
        </w:rPr>
        <w:t>Musik und Rythmus bei den Griechen. Zum Ursprung der abendlandischen Musik</w:t>
      </w:r>
      <w:r w:rsidRPr="00800771">
        <w:rPr>
          <w:rFonts w:cs="Times New Roman"/>
          <w:iCs/>
          <w:spacing w:val="-10"/>
          <w:sz w:val="18"/>
          <w:szCs w:val="18"/>
        </w:rPr>
        <w:t>, Hambourg, Rowohlt.</w:t>
      </w:r>
    </w:p>
    <w:p w:rsidR="002F0585" w:rsidRPr="00800771" w:rsidRDefault="002F0585" w:rsidP="002F0585">
      <w:pPr>
        <w:spacing w:line="240" w:lineRule="exact"/>
        <w:ind w:left="284" w:hanging="284"/>
        <w:rPr>
          <w:rFonts w:cs="Times New Roman"/>
          <w:bCs/>
          <w:iCs/>
          <w:spacing w:val="-10"/>
          <w:sz w:val="18"/>
          <w:szCs w:val="18"/>
        </w:rPr>
      </w:pPr>
      <w:r w:rsidRPr="00800771">
        <w:rPr>
          <w:rFonts w:cs="Times New Roman"/>
          <w:bCs/>
          <w:iCs/>
          <w:spacing w:val="-10"/>
          <w:sz w:val="18"/>
          <w:szCs w:val="18"/>
        </w:rPr>
        <w:t>Ghasemzadeh</w:t>
      </w:r>
      <w:r w:rsidR="00505452" w:rsidRPr="00800771">
        <w:rPr>
          <w:rFonts w:cs="Times New Roman"/>
          <w:bCs/>
          <w:iCs/>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Ghasemzadeh</w:instrText>
      </w:r>
      <w:r w:rsidRPr="00800771">
        <w:rPr>
          <w:rFonts w:cs="Times New Roman"/>
          <w:spacing w:val="-10"/>
          <w:sz w:val="18"/>
          <w:szCs w:val="18"/>
        </w:rPr>
        <w:instrText xml:space="preserve">" </w:instrText>
      </w:r>
      <w:r w:rsidR="00505452" w:rsidRPr="00800771">
        <w:rPr>
          <w:rFonts w:cs="Times New Roman"/>
          <w:bCs/>
          <w:iCs/>
          <w:spacing w:val="-10"/>
          <w:sz w:val="18"/>
          <w:szCs w:val="18"/>
        </w:rPr>
        <w:fldChar w:fldCharType="end"/>
      </w:r>
      <w:r w:rsidRPr="00800771">
        <w:rPr>
          <w:rFonts w:cs="Times New Roman"/>
          <w:bCs/>
          <w:iCs/>
          <w:spacing w:val="-10"/>
          <w:sz w:val="18"/>
          <w:szCs w:val="18"/>
        </w:rPr>
        <w:t>, Nima &amp; Zafari</w:t>
      </w:r>
      <w:r w:rsidR="00505452" w:rsidRPr="00800771">
        <w:rPr>
          <w:rFonts w:cs="Times New Roman"/>
          <w:bCs/>
          <w:iCs/>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Zafari</w:instrText>
      </w:r>
      <w:r w:rsidRPr="00800771">
        <w:rPr>
          <w:rFonts w:cs="Times New Roman"/>
          <w:spacing w:val="-10"/>
          <w:sz w:val="18"/>
          <w:szCs w:val="18"/>
        </w:rPr>
        <w:instrText xml:space="preserve">" </w:instrText>
      </w:r>
      <w:r w:rsidR="00505452" w:rsidRPr="00800771">
        <w:rPr>
          <w:rFonts w:cs="Times New Roman"/>
          <w:bCs/>
          <w:iCs/>
          <w:spacing w:val="-10"/>
          <w:sz w:val="18"/>
          <w:szCs w:val="18"/>
        </w:rPr>
        <w:fldChar w:fldCharType="end"/>
      </w:r>
      <w:r w:rsidRPr="00800771">
        <w:rPr>
          <w:rFonts w:cs="Times New Roman"/>
          <w:bCs/>
          <w:iCs/>
          <w:spacing w:val="-10"/>
          <w:sz w:val="18"/>
          <w:szCs w:val="18"/>
        </w:rPr>
        <w:t xml:space="preserve"> A. Maziar. 2011. “A Brief Journey into the History of the Arterial Pulse,” </w:t>
      </w:r>
      <w:r w:rsidRPr="00800771">
        <w:rPr>
          <w:rFonts w:cs="Times New Roman"/>
          <w:bCs/>
          <w:i/>
          <w:iCs/>
          <w:spacing w:val="-10"/>
          <w:sz w:val="18"/>
          <w:szCs w:val="18"/>
        </w:rPr>
        <w:t>Cardiology Research and Practice</w:t>
      </w:r>
      <w:r w:rsidRPr="00800771">
        <w:rPr>
          <w:rFonts w:cs="Times New Roman"/>
          <w:bCs/>
          <w:iCs/>
          <w:spacing w:val="-10"/>
          <w:sz w:val="18"/>
          <w:szCs w:val="18"/>
        </w:rPr>
        <w:t>, vol. 2011, Article ID 164832, 14 pages.</w:t>
      </w:r>
    </w:p>
    <w:p w:rsidR="002F0585" w:rsidRPr="00800771" w:rsidRDefault="002F0585" w:rsidP="002F0585">
      <w:pPr>
        <w:spacing w:line="240" w:lineRule="exact"/>
        <w:ind w:left="284" w:hanging="284"/>
        <w:rPr>
          <w:rFonts w:cs="Times New Roman"/>
          <w:iCs/>
          <w:spacing w:val="-10"/>
          <w:sz w:val="18"/>
        </w:rPr>
      </w:pPr>
      <w:r w:rsidRPr="00800771">
        <w:rPr>
          <w:rFonts w:cs="Times New Roman"/>
          <w:iCs/>
          <w:spacing w:val="-10"/>
          <w:sz w:val="18"/>
        </w:rPr>
        <w:t>Ghyka</w:t>
      </w:r>
      <w:r w:rsidR="00505452" w:rsidRPr="00800771">
        <w:rPr>
          <w:rFonts w:cs="Times New Roman"/>
          <w:iCs/>
          <w:spacing w:val="-10"/>
          <w:sz w:val="18"/>
        </w:rPr>
        <w:fldChar w:fldCharType="begin"/>
      </w:r>
      <w:r w:rsidRPr="00800771">
        <w:rPr>
          <w:rFonts w:cs="Times New Roman"/>
          <w:i/>
          <w:spacing w:val="-10"/>
          <w:sz w:val="18"/>
          <w:szCs w:val="18"/>
        </w:rPr>
        <w:instrText xml:space="preserve"> XE "</w:instrText>
      </w:r>
      <w:r w:rsidRPr="00800771">
        <w:rPr>
          <w:rFonts w:cs="Times New Roman"/>
          <w:iCs/>
          <w:spacing w:val="-10"/>
          <w:sz w:val="18"/>
        </w:rPr>
        <w:instrText>Ghyka</w:instrText>
      </w:r>
      <w:r w:rsidRPr="00800771">
        <w:rPr>
          <w:rFonts w:cs="Times New Roman"/>
          <w:i/>
          <w:spacing w:val="-10"/>
          <w:sz w:val="18"/>
          <w:szCs w:val="18"/>
        </w:rPr>
        <w:instrText xml:space="preserve">" </w:instrText>
      </w:r>
      <w:r w:rsidR="00505452" w:rsidRPr="00800771">
        <w:rPr>
          <w:rFonts w:cs="Times New Roman"/>
          <w:iCs/>
          <w:spacing w:val="-10"/>
          <w:sz w:val="18"/>
        </w:rPr>
        <w:fldChar w:fldCharType="end"/>
      </w:r>
      <w:r w:rsidRPr="00800771">
        <w:rPr>
          <w:rFonts w:cs="Times New Roman"/>
          <w:iCs/>
          <w:spacing w:val="-10"/>
          <w:sz w:val="18"/>
        </w:rPr>
        <w:t xml:space="preserve">, Matila. 1931. </w:t>
      </w:r>
      <w:r w:rsidRPr="00800771">
        <w:rPr>
          <w:rFonts w:cs="Times New Roman"/>
          <w:i/>
          <w:iCs/>
          <w:spacing w:val="-10"/>
          <w:sz w:val="18"/>
        </w:rPr>
        <w:t>Le nombre d’or. Rite et rythmes pythagoriciens dans le dévelop</w:t>
      </w:r>
      <w:r w:rsidRPr="00800771">
        <w:rPr>
          <w:rFonts w:cs="Times New Roman"/>
          <w:i/>
          <w:iCs/>
          <w:spacing w:val="-10"/>
          <w:sz w:val="18"/>
        </w:rPr>
        <w:softHyphen/>
        <w:t>pe</w:t>
      </w:r>
      <w:r w:rsidRPr="00800771">
        <w:rPr>
          <w:rFonts w:cs="Times New Roman"/>
          <w:i/>
          <w:iCs/>
          <w:spacing w:val="-10"/>
          <w:sz w:val="18"/>
        </w:rPr>
        <w:softHyphen/>
        <w:t>ment de la civilisation occidentale</w:t>
      </w:r>
      <w:r w:rsidRPr="00800771">
        <w:rPr>
          <w:rFonts w:cs="Times New Roman"/>
          <w:iCs/>
          <w:spacing w:val="-10"/>
          <w:sz w:val="18"/>
        </w:rPr>
        <w:t>, Paris, Gallimard.</w:t>
      </w:r>
    </w:p>
    <w:p w:rsidR="002F0585" w:rsidRPr="00800771" w:rsidRDefault="002F0585" w:rsidP="002F0585">
      <w:pPr>
        <w:spacing w:line="240" w:lineRule="exact"/>
        <w:ind w:left="284" w:hanging="284"/>
        <w:rPr>
          <w:rFonts w:cs="Times New Roman"/>
          <w:iCs/>
          <w:spacing w:val="-10"/>
          <w:sz w:val="18"/>
        </w:rPr>
      </w:pPr>
      <w:r w:rsidRPr="00800771">
        <w:rPr>
          <w:rFonts w:cs="Times New Roman"/>
          <w:iCs/>
          <w:spacing w:val="-10"/>
          <w:sz w:val="18"/>
        </w:rPr>
        <w:t>Granier</w:t>
      </w:r>
      <w:r w:rsidR="00505452" w:rsidRPr="00800771">
        <w:rPr>
          <w:rFonts w:cs="Times New Roman"/>
          <w:iCs/>
          <w:spacing w:val="-10"/>
          <w:sz w:val="18"/>
        </w:rPr>
        <w:fldChar w:fldCharType="begin"/>
      </w:r>
      <w:r w:rsidRPr="00800771">
        <w:rPr>
          <w:rFonts w:cs="Times New Roman"/>
          <w:i/>
          <w:spacing w:val="-10"/>
          <w:sz w:val="18"/>
          <w:szCs w:val="18"/>
        </w:rPr>
        <w:instrText xml:space="preserve"> XE "</w:instrText>
      </w:r>
      <w:r w:rsidRPr="00800771">
        <w:rPr>
          <w:rFonts w:cs="Times New Roman"/>
          <w:iCs/>
          <w:spacing w:val="-10"/>
          <w:sz w:val="18"/>
        </w:rPr>
        <w:instrText>Granier</w:instrText>
      </w:r>
      <w:r w:rsidRPr="00800771">
        <w:rPr>
          <w:rFonts w:cs="Times New Roman"/>
          <w:i/>
          <w:spacing w:val="-10"/>
          <w:sz w:val="18"/>
          <w:szCs w:val="18"/>
        </w:rPr>
        <w:instrText xml:space="preserve">" </w:instrText>
      </w:r>
      <w:r w:rsidR="00505452" w:rsidRPr="00800771">
        <w:rPr>
          <w:rFonts w:cs="Times New Roman"/>
          <w:iCs/>
          <w:spacing w:val="-10"/>
          <w:sz w:val="18"/>
        </w:rPr>
        <w:fldChar w:fldCharType="end"/>
      </w:r>
      <w:r w:rsidRPr="00800771">
        <w:rPr>
          <w:rFonts w:cs="Times New Roman"/>
          <w:iCs/>
          <w:spacing w:val="-10"/>
          <w:sz w:val="18"/>
        </w:rPr>
        <w:t xml:space="preserve">, Jean. 1966. </w:t>
      </w:r>
      <w:r w:rsidRPr="00800771">
        <w:rPr>
          <w:rFonts w:cs="Times New Roman"/>
          <w:i/>
          <w:iCs/>
          <w:spacing w:val="-10"/>
          <w:sz w:val="18"/>
        </w:rPr>
        <w:t>Le problème de la vérité dans la philosophie de Nietzsche</w:t>
      </w:r>
      <w:r w:rsidR="00505452" w:rsidRPr="00800771">
        <w:rPr>
          <w:rFonts w:cs="Times New Roman"/>
          <w:iCs/>
          <w:spacing w:val="-10"/>
          <w:sz w:val="18"/>
        </w:rPr>
        <w:fldChar w:fldCharType="begin"/>
      </w:r>
      <w:r w:rsidRPr="00800771">
        <w:rPr>
          <w:rFonts w:cs="Times New Roman"/>
          <w:i/>
          <w:spacing w:val="-10"/>
          <w:sz w:val="18"/>
          <w:szCs w:val="18"/>
        </w:rPr>
        <w:instrText xml:space="preserve"> XE "Nietzsche" </w:instrText>
      </w:r>
      <w:r w:rsidR="00505452" w:rsidRPr="00800771">
        <w:rPr>
          <w:rFonts w:cs="Times New Roman"/>
          <w:iCs/>
          <w:spacing w:val="-10"/>
          <w:sz w:val="18"/>
        </w:rPr>
        <w:fldChar w:fldCharType="end"/>
      </w:r>
      <w:r w:rsidRPr="00800771">
        <w:rPr>
          <w:rFonts w:cs="Times New Roman"/>
          <w:iCs/>
          <w:spacing w:val="-10"/>
          <w:sz w:val="18"/>
        </w:rPr>
        <w:t>. Paris, Le Seuil.</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Golston, Michael. 1996. “‘Im Anfang war der Rhythmus’ : Rhythmic Incubations in Dis</w:t>
      </w:r>
      <w:r w:rsidRPr="00800771">
        <w:rPr>
          <w:rFonts w:cs="Times New Roman"/>
          <w:iCs/>
          <w:spacing w:val="-10"/>
          <w:sz w:val="18"/>
          <w:szCs w:val="18"/>
        </w:rPr>
        <w:softHyphen/>
        <w:t xml:space="preserve">courses of Mind, Body, and Race from 1850-1944,” </w:t>
      </w:r>
      <w:r w:rsidRPr="00800771">
        <w:rPr>
          <w:rFonts w:cs="Times New Roman"/>
          <w:i/>
          <w:iCs/>
          <w:spacing w:val="-10"/>
          <w:sz w:val="18"/>
          <w:szCs w:val="18"/>
        </w:rPr>
        <w:t>Stanford Humanities Review</w:t>
      </w:r>
      <w:r w:rsidRPr="00800771">
        <w:rPr>
          <w:rFonts w:cs="Times New Roman"/>
          <w:iCs/>
          <w:spacing w:val="-10"/>
          <w:sz w:val="18"/>
          <w:szCs w:val="18"/>
        </w:rPr>
        <w:t>, vol. 5, supplement : Cultural and Technological Incubations of Fascism.</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spacing w:val="-10"/>
          <w:sz w:val="18"/>
          <w:szCs w:val="18"/>
        </w:rPr>
        <w:t xml:space="preserve">–. </w:t>
      </w:r>
      <w:r w:rsidRPr="00800771">
        <w:rPr>
          <w:rFonts w:cs="Times New Roman"/>
          <w:iCs/>
          <w:spacing w:val="-10"/>
          <w:sz w:val="18"/>
          <w:szCs w:val="18"/>
        </w:rPr>
        <w:t xml:space="preserve">2008. </w:t>
      </w:r>
      <w:r w:rsidRPr="00800771">
        <w:rPr>
          <w:rFonts w:cs="Times New Roman"/>
          <w:i/>
          <w:iCs/>
          <w:spacing w:val="-10"/>
          <w:sz w:val="18"/>
          <w:szCs w:val="18"/>
        </w:rPr>
        <w:t>Rhythm and Race in Modernist Poetry and Science: Pound, Yeats, Williams, and Modern Sciences of Rhythm</w:t>
      </w:r>
      <w:r w:rsidRPr="00800771">
        <w:rPr>
          <w:rFonts w:cs="Times New Roman"/>
          <w:iCs/>
          <w:spacing w:val="-10"/>
          <w:sz w:val="18"/>
          <w:szCs w:val="18"/>
        </w:rPr>
        <w:t>, New York, Columbia University Press.</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Goonewardena, Kanishka, Kipfer, Stefan, Milgrom, Richard, &amp; Schmid Christian (ed.). 2008. </w:t>
      </w:r>
      <w:r w:rsidRPr="00800771">
        <w:rPr>
          <w:rFonts w:cs="Times New Roman"/>
          <w:bCs/>
          <w:i/>
          <w:iCs/>
          <w:spacing w:val="-10"/>
          <w:sz w:val="18"/>
          <w:szCs w:val="18"/>
        </w:rPr>
        <w:t xml:space="preserve">Space, Difference, Everyday Life : </w:t>
      </w:r>
      <w:r w:rsidRPr="00800771">
        <w:rPr>
          <w:rFonts w:cs="Times New Roman"/>
          <w:i/>
          <w:iCs/>
          <w:spacing w:val="-10"/>
          <w:sz w:val="18"/>
          <w:szCs w:val="18"/>
        </w:rPr>
        <w:t>Reading Henri Lefebvre</w:t>
      </w:r>
      <w:r w:rsidRPr="00800771">
        <w:rPr>
          <w:rFonts w:cs="Times New Roman"/>
          <w:iCs/>
          <w:spacing w:val="-10"/>
          <w:sz w:val="18"/>
          <w:szCs w:val="18"/>
        </w:rPr>
        <w:t>, New York, Routledge.</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Götz</w:t>
      </w:r>
      <w:r w:rsidR="00505452" w:rsidRPr="00800771">
        <w:rPr>
          <w:rFonts w:cs="Times New Roman"/>
          <w:iCs/>
          <w:spacing w:val="-10"/>
          <w:sz w:val="18"/>
          <w:szCs w:val="18"/>
        </w:rPr>
        <w:fldChar w:fldCharType="begin"/>
      </w:r>
      <w:r w:rsidRPr="00800771">
        <w:rPr>
          <w:rFonts w:cs="Times New Roman"/>
          <w:iCs/>
          <w:spacing w:val="-10"/>
          <w:sz w:val="18"/>
          <w:szCs w:val="18"/>
        </w:rPr>
        <w:instrText xml:space="preserve"> XE "Götz"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Karl August. 1949. </w:t>
      </w:r>
      <w:r w:rsidRPr="00800771">
        <w:rPr>
          <w:rFonts w:cs="Times New Roman"/>
          <w:i/>
          <w:iCs/>
          <w:spacing w:val="-10"/>
          <w:sz w:val="18"/>
          <w:szCs w:val="18"/>
        </w:rPr>
        <w:t>Nietzsche</w:t>
      </w:r>
      <w:r w:rsidR="00505452" w:rsidRPr="00800771">
        <w:rPr>
          <w:rFonts w:cs="Times New Roman"/>
          <w:i/>
          <w:iCs/>
          <w:spacing w:val="-10"/>
          <w:sz w:val="18"/>
          <w:szCs w:val="18"/>
        </w:rPr>
        <w:fldChar w:fldCharType="begin"/>
      </w:r>
      <w:r w:rsidRPr="00800771">
        <w:rPr>
          <w:rFonts w:cs="Times New Roman"/>
          <w:iCs/>
          <w:spacing w:val="-10"/>
          <w:sz w:val="18"/>
          <w:szCs w:val="18"/>
        </w:rPr>
        <w:instrText xml:space="preserve"> XE "</w:instrText>
      </w:r>
      <w:r w:rsidRPr="00800771">
        <w:rPr>
          <w:rFonts w:cs="Times New Roman"/>
          <w:bCs/>
          <w:iCs/>
          <w:spacing w:val="-10"/>
          <w:sz w:val="18"/>
          <w:szCs w:val="18"/>
        </w:rPr>
        <w:instrText>Nietzsche</w:instrText>
      </w:r>
      <w:r w:rsidRPr="00800771">
        <w:rPr>
          <w:rFonts w:cs="Times New Roman"/>
          <w:iCs/>
          <w:spacing w:val="-10"/>
          <w:sz w:val="18"/>
          <w:szCs w:val="18"/>
        </w:rPr>
        <w:instrText xml:space="preserve">" </w:instrText>
      </w:r>
      <w:r w:rsidR="00505452" w:rsidRPr="00800771">
        <w:rPr>
          <w:rFonts w:cs="Times New Roman"/>
          <w:i/>
          <w:iCs/>
          <w:spacing w:val="-10"/>
          <w:sz w:val="18"/>
          <w:szCs w:val="18"/>
        </w:rPr>
        <w:fldChar w:fldCharType="end"/>
      </w:r>
      <w:r w:rsidRPr="00800771">
        <w:rPr>
          <w:rFonts w:cs="Times New Roman"/>
          <w:i/>
          <w:iCs/>
          <w:spacing w:val="-10"/>
          <w:sz w:val="18"/>
          <w:szCs w:val="18"/>
        </w:rPr>
        <w:t xml:space="preserve"> als Ausnahme. Zür Zerstörung des Willens zur Macht</w:t>
      </w:r>
      <w:r w:rsidRPr="00800771">
        <w:rPr>
          <w:rFonts w:cs="Times New Roman"/>
          <w:iCs/>
          <w:spacing w:val="-10"/>
          <w:sz w:val="18"/>
          <w:szCs w:val="18"/>
        </w:rPr>
        <w:t>, Karl Alber, Freiburg in B.</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Granier</w:t>
      </w:r>
      <w:r w:rsidR="00505452" w:rsidRPr="00800771">
        <w:rPr>
          <w:rFonts w:cs="Times New Roman"/>
          <w:iCs/>
          <w:spacing w:val="-10"/>
          <w:sz w:val="18"/>
          <w:szCs w:val="18"/>
        </w:rPr>
        <w:fldChar w:fldCharType="begin"/>
      </w:r>
      <w:r w:rsidRPr="00800771">
        <w:rPr>
          <w:rFonts w:cs="Times New Roman"/>
          <w:iCs/>
          <w:spacing w:val="-10"/>
          <w:sz w:val="18"/>
          <w:szCs w:val="18"/>
        </w:rPr>
        <w:instrText xml:space="preserve"> XE "Granier"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Jean. 1966. </w:t>
      </w:r>
      <w:r w:rsidRPr="00800771">
        <w:rPr>
          <w:rFonts w:cs="Times New Roman"/>
          <w:i/>
          <w:iCs/>
          <w:spacing w:val="-10"/>
          <w:sz w:val="18"/>
          <w:szCs w:val="18"/>
        </w:rPr>
        <w:t>Le Problème de la vérité dans la philosophie de Nietzsche</w:t>
      </w:r>
      <w:r w:rsidR="00505452" w:rsidRPr="00800771">
        <w:rPr>
          <w:rFonts w:cs="Times New Roman"/>
          <w:i/>
          <w:iCs/>
          <w:spacing w:val="-10"/>
          <w:sz w:val="18"/>
          <w:szCs w:val="18"/>
        </w:rPr>
        <w:fldChar w:fldCharType="begin"/>
      </w:r>
      <w:r w:rsidRPr="00800771">
        <w:rPr>
          <w:rFonts w:cs="Times New Roman"/>
          <w:iCs/>
          <w:spacing w:val="-10"/>
          <w:sz w:val="18"/>
          <w:szCs w:val="18"/>
        </w:rPr>
        <w:instrText xml:space="preserve"> XE "</w:instrText>
      </w:r>
      <w:r w:rsidRPr="00800771">
        <w:rPr>
          <w:rFonts w:cs="Times New Roman"/>
          <w:bCs/>
          <w:iCs/>
          <w:spacing w:val="-10"/>
          <w:sz w:val="18"/>
          <w:szCs w:val="18"/>
        </w:rPr>
        <w:instrText>Nietzsche</w:instrText>
      </w:r>
      <w:r w:rsidRPr="00800771">
        <w:rPr>
          <w:rFonts w:cs="Times New Roman"/>
          <w:iCs/>
          <w:spacing w:val="-10"/>
          <w:sz w:val="18"/>
          <w:szCs w:val="18"/>
        </w:rPr>
        <w:instrText xml:space="preserve">" </w:instrText>
      </w:r>
      <w:r w:rsidR="00505452" w:rsidRPr="00800771">
        <w:rPr>
          <w:rFonts w:cs="Times New Roman"/>
          <w:i/>
          <w:iCs/>
          <w:spacing w:val="-10"/>
          <w:sz w:val="18"/>
          <w:szCs w:val="18"/>
        </w:rPr>
        <w:fldChar w:fldCharType="end"/>
      </w:r>
      <w:r w:rsidRPr="00800771">
        <w:rPr>
          <w:rFonts w:cs="Times New Roman"/>
          <w:iCs/>
          <w:spacing w:val="-10"/>
          <w:sz w:val="18"/>
          <w:szCs w:val="18"/>
        </w:rPr>
        <w:t>, Paris, Le Seuil.</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Gregoric</w:t>
      </w:r>
      <w:r w:rsidR="00505452" w:rsidRPr="00800771">
        <w:rPr>
          <w:rFonts w:cs="Times New Roman"/>
          <w:iCs/>
          <w:spacing w:val="-10"/>
          <w:sz w:val="18"/>
          <w:szCs w:val="18"/>
        </w:rPr>
        <w:fldChar w:fldCharType="begin"/>
      </w:r>
      <w:r w:rsidRPr="00800771">
        <w:rPr>
          <w:rFonts w:cs="Times New Roman"/>
          <w:iCs/>
          <w:spacing w:val="-10"/>
          <w:sz w:val="18"/>
          <w:szCs w:val="18"/>
        </w:rPr>
        <w:instrText xml:space="preserve"> XE "Gregoric" </w:instrText>
      </w:r>
      <w:r w:rsidR="00505452" w:rsidRPr="00800771">
        <w:rPr>
          <w:rFonts w:cs="Times New Roman"/>
          <w:iCs/>
          <w:spacing w:val="-10"/>
          <w:sz w:val="18"/>
          <w:szCs w:val="18"/>
        </w:rPr>
        <w:fldChar w:fldCharType="end"/>
      </w:r>
      <w:r w:rsidRPr="00800771">
        <w:rPr>
          <w:rFonts w:cs="Times New Roman"/>
          <w:iCs/>
          <w:spacing w:val="-10"/>
          <w:sz w:val="18"/>
          <w:szCs w:val="18"/>
        </w:rPr>
        <w:t>, Pavel and Lewis</w:t>
      </w:r>
      <w:r w:rsidR="00505452" w:rsidRPr="00800771">
        <w:rPr>
          <w:rFonts w:cs="Times New Roman"/>
          <w:iCs/>
          <w:spacing w:val="-10"/>
          <w:sz w:val="18"/>
          <w:szCs w:val="18"/>
        </w:rPr>
        <w:fldChar w:fldCharType="begin"/>
      </w:r>
      <w:r w:rsidRPr="00800771">
        <w:rPr>
          <w:rFonts w:cs="Times New Roman"/>
          <w:iCs/>
          <w:spacing w:val="-10"/>
          <w:sz w:val="18"/>
          <w:szCs w:val="18"/>
        </w:rPr>
        <w:instrText xml:space="preserve"> XE "Lewis"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Orly. 2015. “Pseudo-Aristotelian </w:t>
      </w:r>
      <w:r w:rsidRPr="00800771">
        <w:rPr>
          <w:rFonts w:cs="Times New Roman"/>
          <w:i/>
          <w:iCs/>
          <w:spacing w:val="-10"/>
          <w:sz w:val="18"/>
          <w:szCs w:val="18"/>
        </w:rPr>
        <w:t>De spiritu</w:t>
      </w:r>
      <w:r w:rsidRPr="00800771">
        <w:rPr>
          <w:rFonts w:cs="Times New Roman"/>
          <w:iCs/>
          <w:spacing w:val="-10"/>
          <w:sz w:val="18"/>
          <w:szCs w:val="18"/>
        </w:rPr>
        <w:t xml:space="preserve">: A New Case against Authenticity,” </w:t>
      </w:r>
      <w:r w:rsidRPr="00800771">
        <w:rPr>
          <w:rFonts w:cs="Times New Roman"/>
          <w:i/>
          <w:iCs/>
          <w:spacing w:val="-10"/>
          <w:sz w:val="18"/>
          <w:szCs w:val="18"/>
        </w:rPr>
        <w:t>Classical Philology</w:t>
      </w:r>
      <w:r w:rsidRPr="00800771">
        <w:rPr>
          <w:rFonts w:cs="Times New Roman"/>
          <w:iCs/>
          <w:spacing w:val="-10"/>
          <w:sz w:val="18"/>
          <w:szCs w:val="18"/>
        </w:rPr>
        <w:t xml:space="preserve"> 110, no. 2, pp. 159-167.</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Gubser, Michael. 2010. “Rhythm in the Thoughts of Alois Riegl and his Contemporaries,” in Noever, Peter Rosenauer Artur et Vasold Georg (dir.), </w:t>
      </w:r>
      <w:r w:rsidRPr="00800771">
        <w:rPr>
          <w:rFonts w:cs="Times New Roman"/>
          <w:i/>
          <w:iCs/>
          <w:spacing w:val="-10"/>
          <w:sz w:val="18"/>
          <w:szCs w:val="18"/>
        </w:rPr>
        <w:t>Alois Riegl Revisited. Beiträge zu Werk und Rezeption</w:t>
      </w:r>
      <w:r w:rsidRPr="00800771">
        <w:rPr>
          <w:rFonts w:cs="Times New Roman"/>
          <w:iCs/>
          <w:spacing w:val="-10"/>
          <w:sz w:val="18"/>
          <w:szCs w:val="18"/>
        </w:rPr>
        <w:t xml:space="preserve">, Vienne, Verlag der Österreichischen Akademie der Wissenschaften, pp. 89-99. </w:t>
      </w:r>
    </w:p>
    <w:p w:rsidR="002F0585" w:rsidRPr="00800771" w:rsidRDefault="002F0585" w:rsidP="002F0585">
      <w:pPr>
        <w:spacing w:line="240" w:lineRule="exact"/>
        <w:ind w:left="284" w:hanging="284"/>
        <w:rPr>
          <w:rFonts w:cs="Times New Roman"/>
          <w:spacing w:val="-10"/>
          <w:sz w:val="18"/>
        </w:rPr>
      </w:pPr>
      <w:r w:rsidRPr="00800771">
        <w:rPr>
          <w:rFonts w:cs="Times New Roman"/>
          <w:iCs/>
          <w:spacing w:val="-10"/>
          <w:sz w:val="18"/>
        </w:rPr>
        <w:t>Günther</w:t>
      </w:r>
      <w:r w:rsidR="00505452" w:rsidRPr="00800771">
        <w:rPr>
          <w:rFonts w:cs="Times New Roman"/>
          <w:iCs/>
          <w:spacing w:val="-10"/>
          <w:sz w:val="18"/>
        </w:rPr>
        <w:fldChar w:fldCharType="begin"/>
      </w:r>
      <w:r w:rsidRPr="00800771">
        <w:rPr>
          <w:rFonts w:cs="Times New Roman"/>
          <w:spacing w:val="-10"/>
          <w:sz w:val="18"/>
          <w:szCs w:val="18"/>
        </w:rPr>
        <w:instrText xml:space="preserve"> XE "Günther" </w:instrText>
      </w:r>
      <w:r w:rsidR="00505452" w:rsidRPr="00800771">
        <w:rPr>
          <w:rFonts w:cs="Times New Roman"/>
          <w:iCs/>
          <w:spacing w:val="-10"/>
          <w:sz w:val="18"/>
        </w:rPr>
        <w:fldChar w:fldCharType="end"/>
      </w:r>
      <w:r w:rsidRPr="00800771">
        <w:rPr>
          <w:rFonts w:cs="Times New Roman"/>
          <w:spacing w:val="-10"/>
          <w:sz w:val="18"/>
        </w:rPr>
        <w:t xml:space="preserve">, Friederike Felicitas. 2008. </w:t>
      </w:r>
      <w:r w:rsidRPr="00800771">
        <w:rPr>
          <w:rFonts w:cs="Times New Roman"/>
          <w:i/>
          <w:iCs/>
          <w:spacing w:val="-10"/>
          <w:sz w:val="18"/>
        </w:rPr>
        <w:t>Rhythmus beim frühen Nietzsche</w:t>
      </w:r>
      <w:r w:rsidR="00505452" w:rsidRPr="00800771">
        <w:rPr>
          <w:rFonts w:cs="Times New Roman"/>
          <w:i/>
          <w:iCs/>
          <w:spacing w:val="-10"/>
          <w:sz w:val="18"/>
        </w:rPr>
        <w:fldChar w:fldCharType="begin"/>
      </w:r>
      <w:r w:rsidRPr="00800771">
        <w:rPr>
          <w:rFonts w:cs="Times New Roman"/>
          <w:spacing w:val="-10"/>
          <w:sz w:val="18"/>
          <w:szCs w:val="18"/>
        </w:rPr>
        <w:instrText xml:space="preserve"> XE "Nietzsche" </w:instrText>
      </w:r>
      <w:r w:rsidR="00505452" w:rsidRPr="00800771">
        <w:rPr>
          <w:rFonts w:cs="Times New Roman"/>
          <w:i/>
          <w:iCs/>
          <w:spacing w:val="-10"/>
          <w:sz w:val="18"/>
        </w:rPr>
        <w:fldChar w:fldCharType="end"/>
      </w:r>
      <w:r w:rsidRPr="00800771">
        <w:rPr>
          <w:rFonts w:cs="Times New Roman"/>
          <w:spacing w:val="-10"/>
          <w:sz w:val="18"/>
        </w:rPr>
        <w:t>, Berlin-New York, De Gruyter.</w:t>
      </w:r>
    </w:p>
    <w:p w:rsidR="002F0585" w:rsidRPr="00800771" w:rsidRDefault="002F0585" w:rsidP="002F0585">
      <w:pPr>
        <w:spacing w:line="240" w:lineRule="exact"/>
        <w:ind w:left="284" w:hanging="284"/>
        <w:rPr>
          <w:rFonts w:cs="Times New Roman"/>
          <w:spacing w:val="-10"/>
          <w:sz w:val="18"/>
        </w:rPr>
      </w:pPr>
      <w:r w:rsidRPr="00800771">
        <w:rPr>
          <w:rFonts w:cs="Times New Roman"/>
          <w:spacing w:val="-10"/>
          <w:sz w:val="18"/>
          <w:szCs w:val="18"/>
        </w:rPr>
        <w:t xml:space="preserve">–. </w:t>
      </w:r>
      <w:r w:rsidRPr="00800771">
        <w:rPr>
          <w:rFonts w:cs="Times New Roman"/>
          <w:i/>
          <w:iCs/>
          <w:spacing w:val="-10"/>
          <w:sz w:val="18"/>
        </w:rPr>
        <w:t>2010.</w:t>
      </w:r>
      <w:r w:rsidRPr="00800771">
        <w:rPr>
          <w:rFonts w:cs="Times New Roman"/>
          <w:spacing w:val="-10"/>
          <w:sz w:val="18"/>
        </w:rPr>
        <w:t xml:space="preserve"> “Am Leitfaden des </w:t>
      </w:r>
      <w:r w:rsidRPr="00800771">
        <w:rPr>
          <w:rFonts w:cs="Times New Roman"/>
          <w:i/>
          <w:iCs/>
          <w:spacing w:val="-10"/>
          <w:sz w:val="18"/>
        </w:rPr>
        <w:t>Rhythmus</w:t>
      </w:r>
      <w:r w:rsidRPr="00800771">
        <w:rPr>
          <w:rFonts w:cs="Times New Roman"/>
          <w:spacing w:val="-10"/>
          <w:sz w:val="18"/>
        </w:rPr>
        <w:t>. Kritische Wissen</w:t>
      </w:r>
      <w:r w:rsidRPr="00800771">
        <w:rPr>
          <w:rFonts w:cs="Times New Roman"/>
          <w:spacing w:val="-10"/>
          <w:sz w:val="18"/>
        </w:rPr>
        <w:softHyphen/>
        <w:t xml:space="preserve">schaft und Wissenschaftskritik in </w:t>
      </w:r>
      <w:r w:rsidRPr="00800771">
        <w:rPr>
          <w:rFonts w:cs="Times New Roman"/>
          <w:i/>
          <w:iCs/>
          <w:spacing w:val="-10"/>
          <w:sz w:val="18"/>
        </w:rPr>
        <w:t>Nietzsches</w:t>
      </w:r>
      <w:r w:rsidRPr="00800771">
        <w:rPr>
          <w:rFonts w:cs="Times New Roman"/>
          <w:spacing w:val="-10"/>
          <w:sz w:val="18"/>
        </w:rPr>
        <w:t xml:space="preserve"> Frühwerk” in Gentili, Carlo &amp; Nielsen</w:t>
      </w:r>
      <w:r w:rsidR="00505452" w:rsidRPr="00800771">
        <w:rPr>
          <w:rFonts w:cs="Times New Roman"/>
          <w:spacing w:val="-10"/>
          <w:sz w:val="18"/>
        </w:rPr>
        <w:fldChar w:fldCharType="begin"/>
      </w:r>
      <w:r w:rsidRPr="00800771">
        <w:rPr>
          <w:rFonts w:cs="Times New Roman"/>
          <w:spacing w:val="-10"/>
          <w:sz w:val="18"/>
          <w:szCs w:val="18"/>
        </w:rPr>
        <w:instrText xml:space="preserve"> XE "Nielsen" </w:instrText>
      </w:r>
      <w:r w:rsidR="00505452" w:rsidRPr="00800771">
        <w:rPr>
          <w:rFonts w:cs="Times New Roman"/>
          <w:spacing w:val="-10"/>
          <w:sz w:val="18"/>
        </w:rPr>
        <w:fldChar w:fldCharType="end"/>
      </w:r>
      <w:r w:rsidRPr="00800771">
        <w:rPr>
          <w:rFonts w:cs="Times New Roman"/>
          <w:spacing w:val="-10"/>
          <w:sz w:val="18"/>
        </w:rPr>
        <w:t xml:space="preserve">, Cathrin (ed.), </w:t>
      </w:r>
      <w:r w:rsidRPr="00800771">
        <w:rPr>
          <w:rFonts w:cs="Times New Roman"/>
          <w:i/>
          <w:spacing w:val="-10"/>
          <w:sz w:val="18"/>
        </w:rPr>
        <w:t>Der Tod Gottes und die Wissenschaft. Zur Wissenschafts</w:t>
      </w:r>
      <w:r w:rsidRPr="00800771">
        <w:rPr>
          <w:rFonts w:cs="Times New Roman"/>
          <w:i/>
          <w:spacing w:val="-10"/>
          <w:sz w:val="18"/>
        </w:rPr>
        <w:softHyphen/>
        <w:t>kritik Nietz</w:t>
      </w:r>
      <w:r w:rsidRPr="00800771">
        <w:rPr>
          <w:rFonts w:cs="Times New Roman"/>
          <w:i/>
          <w:spacing w:val="-10"/>
          <w:sz w:val="18"/>
        </w:rPr>
        <w:softHyphen/>
        <w:t>sches</w:t>
      </w:r>
      <w:r w:rsidRPr="00800771">
        <w:rPr>
          <w:rFonts w:cs="Times New Roman"/>
          <w:spacing w:val="-10"/>
          <w:sz w:val="18"/>
        </w:rPr>
        <w:t xml:space="preserve">, Berlin-New York, De Gruyter. </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Gurvitch, George. 1950. </w:t>
      </w:r>
      <w:r w:rsidRPr="00800771">
        <w:rPr>
          <w:rFonts w:cs="Times New Roman"/>
          <w:i/>
          <w:iCs/>
          <w:spacing w:val="-10"/>
          <w:sz w:val="18"/>
          <w:szCs w:val="18"/>
        </w:rPr>
        <w:t>La Vocation actuelle de la sociologie</w:t>
      </w:r>
      <w:r w:rsidRPr="00800771">
        <w:rPr>
          <w:rFonts w:cs="Times New Roman"/>
          <w:iCs/>
          <w:spacing w:val="-10"/>
          <w:sz w:val="18"/>
          <w:szCs w:val="18"/>
        </w:rPr>
        <w:t>, 2 vol., Paris, PUF.</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Haar</w:t>
      </w:r>
      <w:r w:rsidR="00505452" w:rsidRPr="00800771">
        <w:rPr>
          <w:rFonts w:cs="Times New Roman"/>
          <w:spacing w:val="-10"/>
          <w:sz w:val="18"/>
          <w:szCs w:val="18"/>
        </w:rPr>
        <w:fldChar w:fldCharType="begin"/>
      </w:r>
      <w:r w:rsidRPr="00800771">
        <w:rPr>
          <w:rFonts w:cs="Times New Roman"/>
          <w:spacing w:val="-10"/>
          <w:sz w:val="18"/>
          <w:szCs w:val="18"/>
        </w:rPr>
        <w:instrText xml:space="preserve"> XE "Haar" </w:instrText>
      </w:r>
      <w:r w:rsidR="00505452" w:rsidRPr="00800771">
        <w:rPr>
          <w:rFonts w:cs="Times New Roman"/>
          <w:spacing w:val="-10"/>
          <w:sz w:val="18"/>
          <w:szCs w:val="18"/>
        </w:rPr>
        <w:fldChar w:fldCharType="end"/>
      </w:r>
      <w:r w:rsidRPr="00800771">
        <w:rPr>
          <w:rFonts w:cs="Times New Roman"/>
          <w:spacing w:val="-10"/>
          <w:sz w:val="18"/>
          <w:szCs w:val="18"/>
        </w:rPr>
        <w:t xml:space="preserve">, Michel. 1993. </w:t>
      </w:r>
      <w:r w:rsidRPr="00800771">
        <w:rPr>
          <w:rFonts w:cs="Times New Roman"/>
          <w:i/>
          <w:spacing w:val="-10"/>
          <w:sz w:val="18"/>
          <w:szCs w:val="18"/>
        </w:rPr>
        <w:t>Nietzsche</w:t>
      </w:r>
      <w:r w:rsidR="00505452" w:rsidRPr="00800771">
        <w:rPr>
          <w:rFonts w:cs="Times New Roman"/>
          <w:i/>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i/>
          <w:spacing w:val="-10"/>
          <w:sz w:val="18"/>
          <w:szCs w:val="18"/>
        </w:rPr>
        <w:fldChar w:fldCharType="end"/>
      </w:r>
      <w:r w:rsidRPr="00800771">
        <w:rPr>
          <w:rFonts w:cs="Times New Roman"/>
          <w:i/>
          <w:spacing w:val="-10"/>
          <w:sz w:val="18"/>
          <w:szCs w:val="18"/>
        </w:rPr>
        <w:t xml:space="preserve"> et la Métaphysique</w:t>
      </w:r>
      <w:r w:rsidRPr="00800771">
        <w:rPr>
          <w:rFonts w:cs="Times New Roman"/>
          <w:spacing w:val="-10"/>
          <w:sz w:val="18"/>
          <w:szCs w:val="18"/>
        </w:rPr>
        <w:t>, Paris, Gallimard.</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Habermas</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Habermas</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Jürgen. 1981. </w:t>
      </w:r>
      <w:r w:rsidRPr="00800771">
        <w:rPr>
          <w:rFonts w:cs="Times New Roman"/>
          <w:i/>
          <w:iCs/>
          <w:spacing w:val="-10"/>
          <w:sz w:val="18"/>
          <w:szCs w:val="18"/>
        </w:rPr>
        <w:t>Theorie des kommunikativen Handelns,</w:t>
      </w:r>
      <w:r w:rsidRPr="00800771">
        <w:rPr>
          <w:rFonts w:cs="Times New Roman"/>
          <w:iCs/>
          <w:spacing w:val="-10"/>
          <w:sz w:val="18"/>
          <w:szCs w:val="18"/>
        </w:rPr>
        <w:t xml:space="preserve"> Frankfurt am Main, Suhrkamp.</w:t>
      </w:r>
      <w:r w:rsidRPr="00800771">
        <w:rPr>
          <w:rFonts w:cs="Times New Roman"/>
          <w:i/>
          <w:iCs/>
          <w:spacing w:val="-10"/>
          <w:sz w:val="18"/>
          <w:szCs w:val="18"/>
        </w:rPr>
        <w:t xml:space="preserve"> </w:t>
      </w:r>
      <w:r w:rsidRPr="00800771">
        <w:rPr>
          <w:rFonts w:cs="Times New Roman"/>
          <w:iCs/>
          <w:spacing w:val="-10"/>
          <w:sz w:val="18"/>
          <w:szCs w:val="18"/>
        </w:rPr>
        <w:t xml:space="preserve">Eng. trans. 1984 and 1987. </w:t>
      </w:r>
      <w:r w:rsidRPr="00800771">
        <w:rPr>
          <w:rFonts w:cs="Times New Roman"/>
          <w:i/>
          <w:iCs/>
          <w:spacing w:val="-10"/>
          <w:sz w:val="18"/>
          <w:szCs w:val="18"/>
        </w:rPr>
        <w:t>T</w:t>
      </w:r>
      <w:r w:rsidRPr="00800771">
        <w:rPr>
          <w:rFonts w:cs="Times New Roman"/>
          <w:bCs/>
          <w:i/>
          <w:iCs/>
          <w:spacing w:val="-10"/>
          <w:sz w:val="18"/>
          <w:szCs w:val="18"/>
        </w:rPr>
        <w:t>he Theory of Communicative Action</w:t>
      </w:r>
      <w:r w:rsidRPr="00800771">
        <w:rPr>
          <w:rFonts w:cs="Times New Roman"/>
          <w:iCs/>
          <w:spacing w:val="-10"/>
          <w:sz w:val="18"/>
          <w:szCs w:val="18"/>
        </w:rPr>
        <w:t>, 2 vol, Boston, Mass., Beacon Press.</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1985. Der </w:t>
      </w:r>
      <w:r w:rsidRPr="00800771">
        <w:rPr>
          <w:rFonts w:cs="Times New Roman"/>
          <w:i/>
          <w:iCs/>
          <w:spacing w:val="-10"/>
          <w:sz w:val="18"/>
          <w:szCs w:val="18"/>
        </w:rPr>
        <w:t>philosophische Diskurs der Moderne: 12 Vorlesungen,</w:t>
      </w:r>
      <w:r w:rsidRPr="00800771">
        <w:rPr>
          <w:rFonts w:cs="Times New Roman"/>
          <w:iCs/>
          <w:spacing w:val="-10"/>
          <w:sz w:val="18"/>
          <w:szCs w:val="18"/>
        </w:rPr>
        <w:t xml:space="preserve"> Frankfurt am Main, Suhrkamp.</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Hadot</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"Hadot"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Pierre. 1989. “Réflexions sur la notion de ‘culture de soi’” in </w:t>
      </w:r>
      <w:r w:rsidRPr="00800771">
        <w:rPr>
          <w:rFonts w:cs="Times New Roman"/>
          <w:i/>
          <w:iCs/>
          <w:spacing w:val="-10"/>
          <w:sz w:val="18"/>
          <w:szCs w:val="18"/>
        </w:rPr>
        <w:t>Michel Foucault philoso</w:t>
      </w:r>
      <w:r w:rsidRPr="00800771">
        <w:rPr>
          <w:rFonts w:cs="Times New Roman"/>
          <w:i/>
          <w:iCs/>
          <w:spacing w:val="-10"/>
          <w:sz w:val="18"/>
          <w:szCs w:val="18"/>
        </w:rPr>
        <w:softHyphen/>
        <w:t>phe</w:t>
      </w:r>
      <w:r w:rsidRPr="00800771">
        <w:rPr>
          <w:rFonts w:cs="Times New Roman"/>
          <w:iCs/>
          <w:spacing w:val="-10"/>
          <w:sz w:val="18"/>
          <w:szCs w:val="18"/>
        </w:rPr>
        <w:t>, Paris, Le Seuil.</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Halbwachs, Maurice. 1925. </w:t>
      </w:r>
      <w:r w:rsidRPr="00800771">
        <w:rPr>
          <w:rFonts w:cs="Times New Roman"/>
          <w:i/>
          <w:spacing w:val="-10"/>
          <w:sz w:val="18"/>
          <w:szCs w:val="18"/>
        </w:rPr>
        <w:t>Les Cadres sociaux de la mémoire</w:t>
      </w:r>
      <w:r w:rsidRPr="00800771">
        <w:rPr>
          <w:rFonts w:cs="Times New Roman"/>
          <w:spacing w:val="-10"/>
          <w:sz w:val="18"/>
          <w:szCs w:val="18"/>
        </w:rPr>
        <w:t xml:space="preserve">. Paris.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 1997 (1st ed. 1950). </w:t>
      </w:r>
      <w:r w:rsidRPr="00800771">
        <w:rPr>
          <w:rFonts w:cs="Times New Roman"/>
          <w:i/>
          <w:spacing w:val="-10"/>
          <w:sz w:val="18"/>
          <w:szCs w:val="18"/>
        </w:rPr>
        <w:t>La Mémoire collective</w:t>
      </w:r>
      <w:r w:rsidRPr="00800771">
        <w:rPr>
          <w:rFonts w:cs="Times New Roman"/>
          <w:spacing w:val="-10"/>
          <w:sz w:val="18"/>
          <w:szCs w:val="18"/>
        </w:rPr>
        <w:t xml:space="preserve">. Paris, Albin Michel. </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Han, Béatrice. 1998. </w:t>
      </w:r>
      <w:r w:rsidRPr="00800771">
        <w:rPr>
          <w:rFonts w:cs="Times New Roman"/>
          <w:i/>
          <w:iCs/>
          <w:spacing w:val="-10"/>
          <w:sz w:val="18"/>
          <w:szCs w:val="18"/>
        </w:rPr>
        <w:t>L’Ontologie manquée de Michel Foucault. Entre l’historique et le transcendantal</w:t>
      </w:r>
      <w:r w:rsidRPr="00800771">
        <w:rPr>
          <w:rFonts w:cs="Times New Roman"/>
          <w:iCs/>
          <w:spacing w:val="-10"/>
          <w:sz w:val="18"/>
          <w:szCs w:val="18"/>
        </w:rPr>
        <w:t>, Grenoble, Jérôme Million.</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Hanse</w:t>
      </w:r>
      <w:r w:rsidR="00505452" w:rsidRPr="00800771">
        <w:rPr>
          <w:rFonts w:cs="Times New Roman"/>
          <w:spacing w:val="-10"/>
          <w:sz w:val="18"/>
          <w:szCs w:val="18"/>
        </w:rPr>
        <w:fldChar w:fldCharType="begin"/>
      </w:r>
      <w:r w:rsidRPr="00800771">
        <w:rPr>
          <w:rFonts w:cs="Times New Roman"/>
          <w:spacing w:val="-10"/>
          <w:sz w:val="18"/>
          <w:szCs w:val="18"/>
        </w:rPr>
        <w:instrText xml:space="preserve"> XE "Hanse" </w:instrText>
      </w:r>
      <w:r w:rsidR="00505452" w:rsidRPr="00800771">
        <w:rPr>
          <w:rFonts w:cs="Times New Roman"/>
          <w:spacing w:val="-10"/>
          <w:sz w:val="18"/>
          <w:szCs w:val="18"/>
        </w:rPr>
        <w:fldChar w:fldCharType="end"/>
      </w:r>
      <w:r w:rsidRPr="00800771">
        <w:rPr>
          <w:rFonts w:cs="Times New Roman"/>
          <w:spacing w:val="-10"/>
          <w:sz w:val="18"/>
          <w:szCs w:val="18"/>
        </w:rPr>
        <w:t xml:space="preserve">, Olivier. 2010. </w:t>
      </w:r>
      <w:r w:rsidRPr="00800771">
        <w:rPr>
          <w:rFonts w:cs="Times New Roman"/>
          <w:i/>
          <w:iCs/>
          <w:spacing w:val="-10"/>
          <w:sz w:val="18"/>
          <w:szCs w:val="18"/>
        </w:rPr>
        <w:t>À l’école du rythme... Utopies communau</w:t>
      </w:r>
      <w:r w:rsidRPr="00800771">
        <w:rPr>
          <w:rFonts w:cs="Times New Roman"/>
          <w:i/>
          <w:iCs/>
          <w:spacing w:val="-10"/>
          <w:sz w:val="18"/>
          <w:szCs w:val="18"/>
        </w:rPr>
        <w:softHyphen/>
        <w:t>tai</w:t>
      </w:r>
      <w:r w:rsidRPr="00800771">
        <w:rPr>
          <w:rFonts w:cs="Times New Roman"/>
          <w:i/>
          <w:iCs/>
          <w:spacing w:val="-10"/>
          <w:sz w:val="18"/>
          <w:szCs w:val="18"/>
        </w:rPr>
        <w:softHyphen/>
        <w:t>res allemandes autour de 1900</w:t>
      </w:r>
      <w:r w:rsidRPr="00800771">
        <w:rPr>
          <w:rFonts w:cs="Times New Roman"/>
          <w:spacing w:val="-10"/>
          <w:sz w:val="18"/>
          <w:szCs w:val="18"/>
        </w:rPr>
        <w:t>, Saint-Étienne, Presses univer</w:t>
      </w:r>
      <w:r w:rsidRPr="00800771">
        <w:rPr>
          <w:rFonts w:cs="Times New Roman"/>
          <w:spacing w:val="-10"/>
          <w:sz w:val="18"/>
          <w:szCs w:val="18"/>
        </w:rPr>
        <w:softHyphen/>
        <w:t>sitaires de Saint-Étienne.</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Harvey, David. 1989. </w:t>
      </w:r>
      <w:r w:rsidRPr="00800771">
        <w:rPr>
          <w:rFonts w:cs="Times New Roman"/>
          <w:i/>
          <w:spacing w:val="-10"/>
          <w:sz w:val="18"/>
          <w:szCs w:val="18"/>
        </w:rPr>
        <w:t>The Condition of Postmodernity</w:t>
      </w:r>
      <w:r w:rsidRPr="00800771">
        <w:rPr>
          <w:rFonts w:cs="Times New Roman"/>
          <w:spacing w:val="-10"/>
          <w:sz w:val="18"/>
          <w:szCs w:val="18"/>
        </w:rPr>
        <w:t>, Oxford, Blackwell.</w:t>
      </w:r>
    </w:p>
    <w:p w:rsidR="002F0585" w:rsidRPr="00800771" w:rsidRDefault="002F0585" w:rsidP="002F0585">
      <w:pPr>
        <w:spacing w:line="240" w:lineRule="exact"/>
        <w:ind w:left="284" w:hanging="284"/>
        <w:rPr>
          <w:rFonts w:cs="Times New Roman"/>
          <w:bCs/>
          <w:iCs/>
          <w:spacing w:val="-10"/>
          <w:sz w:val="18"/>
          <w:szCs w:val="18"/>
        </w:rPr>
      </w:pPr>
      <w:r w:rsidRPr="00800771">
        <w:rPr>
          <w:rFonts w:cs="Times New Roman"/>
          <w:bCs/>
          <w:iCs/>
          <w:spacing w:val="-10"/>
          <w:sz w:val="18"/>
          <w:szCs w:val="18"/>
        </w:rPr>
        <w:t>Heidegger</w:t>
      </w:r>
      <w:r w:rsidR="00505452" w:rsidRPr="00800771">
        <w:rPr>
          <w:rFonts w:cs="Times New Roman"/>
          <w:bCs/>
          <w:iCs/>
          <w:spacing w:val="-10"/>
          <w:sz w:val="18"/>
          <w:szCs w:val="18"/>
        </w:rPr>
        <w:fldChar w:fldCharType="begin"/>
      </w:r>
      <w:r w:rsidRPr="00800771">
        <w:rPr>
          <w:rFonts w:cs="Times New Roman"/>
          <w:bCs/>
          <w:spacing w:val="-10"/>
          <w:sz w:val="18"/>
          <w:szCs w:val="18"/>
        </w:rPr>
        <w:instrText xml:space="preserve"> XE "</w:instrText>
      </w:r>
      <w:r w:rsidRPr="00800771">
        <w:rPr>
          <w:rFonts w:cs="Times New Roman"/>
          <w:bCs/>
          <w:iCs/>
          <w:spacing w:val="-10"/>
          <w:sz w:val="18"/>
          <w:szCs w:val="18"/>
        </w:rPr>
        <w:instrText>Heidegger</w:instrText>
      </w:r>
      <w:r w:rsidRPr="00800771">
        <w:rPr>
          <w:rFonts w:cs="Times New Roman"/>
          <w:bCs/>
          <w:spacing w:val="-10"/>
          <w:sz w:val="18"/>
          <w:szCs w:val="18"/>
        </w:rPr>
        <w:instrText xml:space="preserve">" </w:instrText>
      </w:r>
      <w:r w:rsidR="00505452" w:rsidRPr="00800771">
        <w:rPr>
          <w:rFonts w:cs="Times New Roman"/>
          <w:bCs/>
          <w:iCs/>
          <w:spacing w:val="-10"/>
          <w:sz w:val="18"/>
          <w:szCs w:val="18"/>
        </w:rPr>
        <w:fldChar w:fldCharType="end"/>
      </w:r>
      <w:r w:rsidRPr="00800771">
        <w:rPr>
          <w:rFonts w:cs="Times New Roman"/>
          <w:bCs/>
          <w:iCs/>
          <w:spacing w:val="-10"/>
          <w:sz w:val="18"/>
          <w:szCs w:val="18"/>
        </w:rPr>
        <w:t xml:space="preserve">, Martin. 1961. </w:t>
      </w:r>
      <w:r w:rsidRPr="00800771">
        <w:rPr>
          <w:rFonts w:cs="Times New Roman"/>
          <w:bCs/>
          <w:i/>
          <w:iCs/>
          <w:spacing w:val="-10"/>
          <w:sz w:val="18"/>
          <w:szCs w:val="18"/>
        </w:rPr>
        <w:t>Nietzsche</w:t>
      </w:r>
      <w:r w:rsidR="00505452" w:rsidRPr="00800771">
        <w:rPr>
          <w:rFonts w:cs="Times New Roman"/>
          <w:bCs/>
          <w:i/>
          <w:iCs/>
          <w:spacing w:val="-10"/>
          <w:sz w:val="18"/>
          <w:szCs w:val="18"/>
        </w:rPr>
        <w:fldChar w:fldCharType="begin"/>
      </w:r>
      <w:r w:rsidRPr="00800771">
        <w:rPr>
          <w:rFonts w:cs="Times New Roman"/>
          <w:bCs/>
          <w:spacing w:val="-10"/>
          <w:sz w:val="18"/>
          <w:szCs w:val="18"/>
        </w:rPr>
        <w:instrText xml:space="preserve"> XE "</w:instrText>
      </w:r>
      <w:r w:rsidRPr="00800771">
        <w:rPr>
          <w:rFonts w:cs="Times New Roman"/>
          <w:bCs/>
          <w:iCs/>
          <w:spacing w:val="-10"/>
          <w:sz w:val="18"/>
          <w:szCs w:val="18"/>
        </w:rPr>
        <w:instrText>Nietzsche</w:instrText>
      </w:r>
      <w:r w:rsidRPr="00800771">
        <w:rPr>
          <w:rFonts w:cs="Times New Roman"/>
          <w:bCs/>
          <w:spacing w:val="-10"/>
          <w:sz w:val="18"/>
          <w:szCs w:val="18"/>
        </w:rPr>
        <w:instrText xml:space="preserve">" </w:instrText>
      </w:r>
      <w:r w:rsidR="00505452" w:rsidRPr="00800771">
        <w:rPr>
          <w:rFonts w:cs="Times New Roman"/>
          <w:bCs/>
          <w:i/>
          <w:iCs/>
          <w:spacing w:val="-10"/>
          <w:sz w:val="18"/>
          <w:szCs w:val="18"/>
        </w:rPr>
        <w:fldChar w:fldCharType="end"/>
      </w:r>
      <w:r w:rsidRPr="00800771">
        <w:rPr>
          <w:rFonts w:cs="Times New Roman"/>
          <w:bCs/>
          <w:i/>
          <w:iCs/>
          <w:spacing w:val="-10"/>
          <w:sz w:val="18"/>
          <w:szCs w:val="18"/>
        </w:rPr>
        <w:t>, I-II</w:t>
      </w:r>
      <w:r w:rsidRPr="00800771">
        <w:rPr>
          <w:rFonts w:cs="Times New Roman"/>
          <w:bCs/>
          <w:iCs/>
          <w:spacing w:val="-10"/>
          <w:sz w:val="18"/>
          <w:szCs w:val="18"/>
        </w:rPr>
        <w:t>, G. Pfullingen, Neske.</w:t>
      </w:r>
    </w:p>
    <w:p w:rsidR="002F0585" w:rsidRPr="00800771" w:rsidRDefault="002F0585" w:rsidP="002F0585">
      <w:pPr>
        <w:spacing w:line="240" w:lineRule="exact"/>
        <w:ind w:left="284" w:hanging="284"/>
        <w:rPr>
          <w:rFonts w:cs="Times New Roman"/>
          <w:bCs/>
          <w:spacing w:val="-10"/>
          <w:sz w:val="18"/>
          <w:szCs w:val="18"/>
        </w:rPr>
      </w:pPr>
      <w:r w:rsidRPr="00800771">
        <w:rPr>
          <w:rFonts w:cs="Times New Roman"/>
          <w:bCs/>
          <w:spacing w:val="-10"/>
          <w:sz w:val="18"/>
          <w:szCs w:val="18"/>
        </w:rPr>
        <w:t>Herz</w:t>
      </w:r>
      <w:r w:rsidR="00505452" w:rsidRPr="00800771">
        <w:rPr>
          <w:rFonts w:cs="Times New Roman"/>
          <w:bCs/>
          <w:spacing w:val="-10"/>
          <w:sz w:val="18"/>
          <w:szCs w:val="18"/>
        </w:rPr>
        <w:fldChar w:fldCharType="begin"/>
      </w:r>
      <w:r w:rsidRPr="00800771">
        <w:rPr>
          <w:rFonts w:cs="Times New Roman"/>
          <w:spacing w:val="-10"/>
          <w:sz w:val="18"/>
          <w:szCs w:val="18"/>
        </w:rPr>
        <w:instrText xml:space="preserve"> XE "Herz" </w:instrText>
      </w:r>
      <w:r w:rsidR="00505452" w:rsidRPr="00800771">
        <w:rPr>
          <w:rFonts w:cs="Times New Roman"/>
          <w:bCs/>
          <w:spacing w:val="-10"/>
          <w:sz w:val="18"/>
          <w:szCs w:val="18"/>
        </w:rPr>
        <w:fldChar w:fldCharType="end"/>
      </w:r>
      <w:r w:rsidRPr="00800771">
        <w:rPr>
          <w:rFonts w:cs="Times New Roman"/>
          <w:bCs/>
          <w:spacing w:val="-10"/>
          <w:sz w:val="18"/>
          <w:szCs w:val="18"/>
        </w:rPr>
        <w:t xml:space="preserve">, David. 1987. </w:t>
      </w:r>
      <w:r w:rsidRPr="00800771">
        <w:rPr>
          <w:rFonts w:cs="Times New Roman"/>
          <w:bCs/>
          <w:i/>
          <w:spacing w:val="-10"/>
          <w:sz w:val="18"/>
          <w:szCs w:val="18"/>
        </w:rPr>
        <w:t>The Tuning of the Word. The Musico-Literary Poetics of the Symbolist Movement</w:t>
      </w:r>
      <w:r w:rsidRPr="00800771">
        <w:rPr>
          <w:rFonts w:cs="Times New Roman"/>
          <w:bCs/>
          <w:spacing w:val="-10"/>
          <w:sz w:val="18"/>
          <w:szCs w:val="18"/>
        </w:rPr>
        <w:t>, Carbondale and Edwardsville, Southern Illinois University Press.</w:t>
      </w:r>
    </w:p>
    <w:p w:rsidR="002F0585" w:rsidRPr="00800771" w:rsidRDefault="002F0585" w:rsidP="002F0585">
      <w:pPr>
        <w:spacing w:line="240" w:lineRule="exact"/>
        <w:ind w:left="284" w:hanging="284"/>
        <w:rPr>
          <w:rFonts w:cs="Times New Roman"/>
          <w:bCs/>
          <w:spacing w:val="-10"/>
          <w:sz w:val="18"/>
          <w:szCs w:val="18"/>
        </w:rPr>
      </w:pPr>
      <w:r w:rsidRPr="00800771">
        <w:rPr>
          <w:rFonts w:cs="Times New Roman"/>
          <w:bCs/>
          <w:spacing w:val="-10"/>
          <w:sz w:val="18"/>
          <w:szCs w:val="18"/>
        </w:rPr>
        <w:t xml:space="preserve">Hersey, George. 1976. </w:t>
      </w:r>
      <w:r w:rsidRPr="00800771">
        <w:rPr>
          <w:rFonts w:cs="Times New Roman"/>
          <w:bCs/>
          <w:i/>
          <w:iCs/>
          <w:spacing w:val="-10"/>
          <w:sz w:val="18"/>
          <w:szCs w:val="18"/>
        </w:rPr>
        <w:t>Pythagorean Palaces, Magic and Architecture in the Italian Renais</w:t>
      </w:r>
      <w:r w:rsidRPr="00800771">
        <w:rPr>
          <w:rFonts w:cs="Times New Roman"/>
          <w:bCs/>
          <w:i/>
          <w:iCs/>
          <w:spacing w:val="-10"/>
          <w:sz w:val="18"/>
          <w:szCs w:val="18"/>
        </w:rPr>
        <w:softHyphen/>
        <w:t xml:space="preserve">sance. </w:t>
      </w:r>
      <w:r w:rsidRPr="00800771">
        <w:rPr>
          <w:rFonts w:cs="Times New Roman"/>
          <w:bCs/>
          <w:spacing w:val="-10"/>
          <w:sz w:val="18"/>
          <w:szCs w:val="18"/>
        </w:rPr>
        <w:t>Cornell University Press.</w:t>
      </w:r>
    </w:p>
    <w:p w:rsidR="002F0585" w:rsidRPr="00800771" w:rsidRDefault="002F0585" w:rsidP="002F0585">
      <w:pPr>
        <w:spacing w:line="240" w:lineRule="exact"/>
        <w:ind w:left="284" w:hanging="284"/>
        <w:rPr>
          <w:rFonts w:cs="Times New Roman"/>
          <w:bCs/>
          <w:iCs/>
          <w:spacing w:val="-10"/>
          <w:sz w:val="18"/>
          <w:szCs w:val="18"/>
        </w:rPr>
      </w:pPr>
      <w:r w:rsidRPr="00800771">
        <w:rPr>
          <w:rFonts w:cs="Times New Roman"/>
          <w:bCs/>
          <w:iCs/>
          <w:spacing w:val="-10"/>
          <w:sz w:val="18"/>
          <w:szCs w:val="18"/>
        </w:rPr>
        <w:t xml:space="preserve">Honneth, Axel. 1986. </w:t>
      </w:r>
      <w:r w:rsidRPr="00800771">
        <w:rPr>
          <w:rFonts w:cs="Times New Roman"/>
          <w:bCs/>
          <w:i/>
          <w:iCs/>
          <w:spacing w:val="-10"/>
          <w:sz w:val="18"/>
          <w:szCs w:val="18"/>
        </w:rPr>
        <w:t>Kritik der Macht. Reflexionsstufen einer kritischen Gesellschafts</w:t>
      </w:r>
      <w:r w:rsidRPr="00800771">
        <w:rPr>
          <w:rFonts w:cs="Times New Roman"/>
          <w:bCs/>
          <w:i/>
          <w:iCs/>
          <w:spacing w:val="-10"/>
          <w:sz w:val="18"/>
          <w:szCs w:val="18"/>
        </w:rPr>
        <w:softHyphen/>
        <w:t>theorie</w:t>
      </w:r>
      <w:r w:rsidRPr="00800771">
        <w:rPr>
          <w:rFonts w:cs="Times New Roman"/>
          <w:bCs/>
          <w:iCs/>
          <w:spacing w:val="-10"/>
          <w:sz w:val="18"/>
          <w:szCs w:val="18"/>
        </w:rPr>
        <w:t>, Frankfurt, Suhrkamp.</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bCs/>
          <w:spacing w:val="-10"/>
          <w:sz w:val="18"/>
          <w:szCs w:val="18"/>
        </w:rPr>
        <w:t>Hop</w:t>
      </w:r>
      <w:r w:rsidRPr="00800771">
        <w:rPr>
          <w:rFonts w:cs="Times New Roman"/>
          <w:bCs/>
          <w:spacing w:val="-10"/>
          <w:sz w:val="18"/>
          <w:szCs w:val="18"/>
        </w:rPr>
        <w:softHyphen/>
        <w:t>wood, Nick</w:t>
      </w:r>
      <w:r w:rsidR="00505452" w:rsidRPr="00800771">
        <w:rPr>
          <w:rFonts w:cs="Times New Roman"/>
          <w:bCs/>
          <w:spacing w:val="-10"/>
          <w:sz w:val="18"/>
          <w:szCs w:val="18"/>
        </w:rPr>
        <w:fldChar w:fldCharType="begin"/>
      </w:r>
      <w:r w:rsidRPr="00800771">
        <w:rPr>
          <w:rFonts w:cs="Times New Roman"/>
          <w:bCs/>
          <w:spacing w:val="-10"/>
          <w:sz w:val="18"/>
          <w:szCs w:val="18"/>
        </w:rPr>
        <w:instrText xml:space="preserve"> XE "Hopwood" </w:instrText>
      </w:r>
      <w:r w:rsidR="00505452" w:rsidRPr="00800771">
        <w:rPr>
          <w:rFonts w:cs="Times New Roman"/>
          <w:bCs/>
          <w:spacing w:val="-10"/>
          <w:sz w:val="18"/>
          <w:szCs w:val="18"/>
        </w:rPr>
        <w:fldChar w:fldCharType="end"/>
      </w:r>
      <w:r w:rsidRPr="00800771">
        <w:rPr>
          <w:rFonts w:cs="Times New Roman"/>
          <w:bCs/>
          <w:spacing w:val="-10"/>
          <w:sz w:val="18"/>
          <w:szCs w:val="18"/>
        </w:rPr>
        <w:t>, Schaffer</w:t>
      </w:r>
      <w:r w:rsidR="00505452" w:rsidRPr="00800771">
        <w:rPr>
          <w:rFonts w:cs="Times New Roman"/>
          <w:bCs/>
          <w:spacing w:val="-10"/>
          <w:sz w:val="18"/>
          <w:szCs w:val="18"/>
        </w:rPr>
        <w:fldChar w:fldCharType="begin"/>
      </w:r>
      <w:r w:rsidRPr="00800771">
        <w:rPr>
          <w:rFonts w:cs="Times New Roman"/>
          <w:bCs/>
          <w:spacing w:val="-10"/>
          <w:sz w:val="18"/>
          <w:szCs w:val="18"/>
        </w:rPr>
        <w:instrText xml:space="preserve"> XE "Schaffer" </w:instrText>
      </w:r>
      <w:r w:rsidR="00505452" w:rsidRPr="00800771">
        <w:rPr>
          <w:rFonts w:cs="Times New Roman"/>
          <w:bCs/>
          <w:spacing w:val="-10"/>
          <w:sz w:val="18"/>
          <w:szCs w:val="18"/>
        </w:rPr>
        <w:fldChar w:fldCharType="end"/>
      </w:r>
      <w:r w:rsidRPr="00800771">
        <w:rPr>
          <w:rFonts w:cs="Times New Roman"/>
          <w:bCs/>
          <w:spacing w:val="-10"/>
          <w:sz w:val="18"/>
          <w:szCs w:val="18"/>
        </w:rPr>
        <w:t>, Simon &amp; Secord, Jim</w:t>
      </w:r>
      <w:r w:rsidR="00505452" w:rsidRPr="00800771">
        <w:rPr>
          <w:rFonts w:cs="Times New Roman"/>
          <w:bCs/>
          <w:spacing w:val="-10"/>
          <w:sz w:val="18"/>
          <w:szCs w:val="18"/>
        </w:rPr>
        <w:fldChar w:fldCharType="begin"/>
      </w:r>
      <w:r w:rsidRPr="00800771">
        <w:rPr>
          <w:rFonts w:cs="Times New Roman"/>
          <w:bCs/>
          <w:spacing w:val="-10"/>
          <w:sz w:val="18"/>
          <w:szCs w:val="18"/>
        </w:rPr>
        <w:instrText xml:space="preserve"> XE "Secord" </w:instrText>
      </w:r>
      <w:r w:rsidR="00505452" w:rsidRPr="00800771">
        <w:rPr>
          <w:rFonts w:cs="Times New Roman"/>
          <w:bCs/>
          <w:spacing w:val="-10"/>
          <w:sz w:val="18"/>
          <w:szCs w:val="18"/>
        </w:rPr>
        <w:fldChar w:fldCharType="end"/>
      </w:r>
      <w:r w:rsidRPr="00800771">
        <w:rPr>
          <w:rFonts w:cs="Times New Roman"/>
          <w:bCs/>
          <w:spacing w:val="-10"/>
          <w:sz w:val="18"/>
          <w:szCs w:val="18"/>
        </w:rPr>
        <w:t xml:space="preserve">. 2010. </w:t>
      </w:r>
      <w:r w:rsidRPr="00800771">
        <w:rPr>
          <w:rFonts w:cs="Times New Roman"/>
          <w:spacing w:val="-10"/>
          <w:sz w:val="18"/>
          <w:szCs w:val="18"/>
        </w:rPr>
        <w:t xml:space="preserve">“Seriality and scientific objects in the nineteenth century,” </w:t>
      </w:r>
      <w:r w:rsidRPr="00800771">
        <w:rPr>
          <w:rFonts w:cs="Times New Roman"/>
          <w:i/>
          <w:iCs/>
          <w:spacing w:val="-10"/>
          <w:sz w:val="18"/>
          <w:szCs w:val="18"/>
        </w:rPr>
        <w:t>History of Science</w:t>
      </w:r>
      <w:r w:rsidRPr="00800771">
        <w:rPr>
          <w:rFonts w:cs="Times New Roman"/>
          <w:spacing w:val="-10"/>
          <w:sz w:val="18"/>
          <w:szCs w:val="18"/>
        </w:rPr>
        <w:t>, xlviii.</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ab/>
      </w:r>
      <w:hyperlink r:id="rId38" w:history="1">
        <w:r w:rsidRPr="00800771">
          <w:rPr>
            <w:rFonts w:cs="Times New Roman"/>
            <w:color w:val="0000FF" w:themeColor="hyperlink"/>
            <w:spacing w:val="-10"/>
            <w:sz w:val="18"/>
            <w:u w:val="single"/>
          </w:rPr>
          <w:t>http://rhuthmos.eu/spip.php?article1413</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Husserl</w:t>
      </w:r>
      <w:r w:rsidR="00505452" w:rsidRPr="00800771">
        <w:rPr>
          <w:rFonts w:cs="Times New Roman"/>
          <w:spacing w:val="-10"/>
          <w:sz w:val="18"/>
          <w:szCs w:val="18"/>
        </w:rPr>
        <w:fldChar w:fldCharType="begin"/>
      </w:r>
      <w:r w:rsidRPr="00800771">
        <w:rPr>
          <w:rFonts w:cs="Times New Roman"/>
          <w:spacing w:val="-10"/>
          <w:sz w:val="18"/>
          <w:szCs w:val="18"/>
        </w:rPr>
        <w:instrText xml:space="preserve"> XE "Husserl" </w:instrText>
      </w:r>
      <w:r w:rsidR="00505452" w:rsidRPr="00800771">
        <w:rPr>
          <w:rFonts w:cs="Times New Roman"/>
          <w:spacing w:val="-10"/>
          <w:sz w:val="18"/>
          <w:szCs w:val="18"/>
        </w:rPr>
        <w:fldChar w:fldCharType="end"/>
      </w:r>
      <w:r w:rsidRPr="00800771">
        <w:rPr>
          <w:rFonts w:cs="Times New Roman"/>
          <w:spacing w:val="-10"/>
          <w:sz w:val="18"/>
          <w:szCs w:val="18"/>
        </w:rPr>
        <w:t xml:space="preserve">, Edmund. 1991. </w:t>
      </w:r>
      <w:r w:rsidRPr="00800771">
        <w:rPr>
          <w:rFonts w:cs="Times New Roman"/>
          <w:i/>
          <w:iCs/>
          <w:spacing w:val="-10"/>
          <w:sz w:val="18"/>
          <w:szCs w:val="18"/>
        </w:rPr>
        <w:t>On the Phenomenology of the Consciousness of Internal Time</w:t>
      </w:r>
      <w:r w:rsidRPr="00800771">
        <w:rPr>
          <w:rFonts w:cs="Times New Roman"/>
          <w:spacing w:val="-10"/>
          <w:sz w:val="18"/>
          <w:szCs w:val="18"/>
        </w:rPr>
        <w:t xml:space="preserve"> (1893–1917), edited and translated by J.B.Brough</w:t>
      </w:r>
      <w:r w:rsidR="00505452" w:rsidRPr="00800771">
        <w:rPr>
          <w:rFonts w:cs="Times New Roman"/>
          <w:spacing w:val="-10"/>
          <w:sz w:val="18"/>
          <w:szCs w:val="18"/>
        </w:rPr>
        <w:fldChar w:fldCharType="begin"/>
      </w:r>
      <w:r w:rsidRPr="00800771">
        <w:rPr>
          <w:rFonts w:cs="Times New Roman"/>
          <w:spacing w:val="-10"/>
          <w:sz w:val="18"/>
          <w:szCs w:val="18"/>
        </w:rPr>
        <w:instrText xml:space="preserve"> XE "Brough" </w:instrText>
      </w:r>
      <w:r w:rsidR="00505452" w:rsidRPr="00800771">
        <w:rPr>
          <w:rFonts w:cs="Times New Roman"/>
          <w:spacing w:val="-10"/>
          <w:sz w:val="18"/>
          <w:szCs w:val="18"/>
        </w:rPr>
        <w:fldChar w:fldCharType="end"/>
      </w:r>
      <w:r w:rsidRPr="00800771">
        <w:rPr>
          <w:rFonts w:cs="Times New Roman"/>
          <w:spacing w:val="-10"/>
          <w:sz w:val="18"/>
          <w:szCs w:val="18"/>
        </w:rPr>
        <w:t>. Dordrecht, Kluwer.</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Iggers, Goerg G. 1983. </w:t>
      </w:r>
      <w:r w:rsidRPr="00800771">
        <w:rPr>
          <w:rFonts w:cs="Times New Roman"/>
          <w:i/>
          <w:spacing w:val="-10"/>
          <w:sz w:val="18"/>
          <w:szCs w:val="18"/>
        </w:rPr>
        <w:t>The German Conception of History. The National Tradition of Historical Thought from Herder to Present</w:t>
      </w:r>
      <w:r w:rsidRPr="00800771">
        <w:rPr>
          <w:rFonts w:cs="Times New Roman"/>
          <w:spacing w:val="-10"/>
          <w:sz w:val="18"/>
          <w:szCs w:val="18"/>
        </w:rPr>
        <w:t>, Middletown, Wesleyan University Press.</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Ijsseling</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Ijsseling</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Samuel. 1986. “Foucault with Heidegger</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Heidegger</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w:t>
      </w:r>
      <w:r w:rsidRPr="00800771">
        <w:rPr>
          <w:rFonts w:cs="Times New Roman"/>
          <w:i/>
          <w:iCs/>
          <w:spacing w:val="-10"/>
          <w:sz w:val="18"/>
          <w:szCs w:val="18"/>
        </w:rPr>
        <w:t>Man and World</w:t>
      </w:r>
      <w:r w:rsidRPr="00800771">
        <w:rPr>
          <w:rFonts w:cs="Times New Roman"/>
          <w:iCs/>
          <w:spacing w:val="-10"/>
          <w:sz w:val="18"/>
          <w:szCs w:val="18"/>
        </w:rPr>
        <w:t>, 19, pp. 413-424.</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Jaeger</w:t>
      </w:r>
      <w:r w:rsidR="00505452" w:rsidRPr="00800771">
        <w:rPr>
          <w:rFonts w:cs="Times New Roman"/>
          <w:spacing w:val="-10"/>
          <w:sz w:val="18"/>
          <w:szCs w:val="18"/>
        </w:rPr>
        <w:fldChar w:fldCharType="begin"/>
      </w:r>
      <w:r w:rsidRPr="00800771">
        <w:rPr>
          <w:rFonts w:cs="Times New Roman"/>
          <w:spacing w:val="-10"/>
          <w:sz w:val="18"/>
          <w:szCs w:val="18"/>
        </w:rPr>
        <w:instrText xml:space="preserve"> XE "Jaeger" </w:instrText>
      </w:r>
      <w:r w:rsidR="00505452" w:rsidRPr="00800771">
        <w:rPr>
          <w:rFonts w:cs="Times New Roman"/>
          <w:spacing w:val="-10"/>
          <w:sz w:val="18"/>
          <w:szCs w:val="18"/>
        </w:rPr>
        <w:fldChar w:fldCharType="end"/>
      </w:r>
      <w:r w:rsidRPr="00800771">
        <w:rPr>
          <w:rFonts w:cs="Times New Roman"/>
          <w:spacing w:val="-10"/>
          <w:sz w:val="18"/>
          <w:szCs w:val="18"/>
        </w:rPr>
        <w:t xml:space="preserve">, Werner. 1913. Das </w:t>
      </w:r>
      <w:r w:rsidRPr="00800771">
        <w:rPr>
          <w:rFonts w:cs="Times New Roman"/>
          <w:i/>
          <w:iCs/>
          <w:spacing w:val="-10"/>
          <w:sz w:val="18"/>
          <w:szCs w:val="18"/>
        </w:rPr>
        <w:t xml:space="preserve">Pneuma </w:t>
      </w:r>
      <w:r w:rsidRPr="00800771">
        <w:rPr>
          <w:rFonts w:cs="Times New Roman"/>
          <w:spacing w:val="-10"/>
          <w:sz w:val="18"/>
          <w:szCs w:val="18"/>
        </w:rPr>
        <w:t xml:space="preserve">im Lykeion. </w:t>
      </w:r>
      <w:r w:rsidRPr="00800771">
        <w:rPr>
          <w:rFonts w:cs="Times New Roman"/>
          <w:i/>
          <w:iCs/>
          <w:spacing w:val="-10"/>
          <w:sz w:val="18"/>
          <w:szCs w:val="18"/>
        </w:rPr>
        <w:t xml:space="preserve">Hermes </w:t>
      </w:r>
      <w:r w:rsidRPr="00800771">
        <w:rPr>
          <w:rFonts w:cs="Times New Roman"/>
          <w:spacing w:val="-10"/>
          <w:sz w:val="18"/>
          <w:szCs w:val="18"/>
        </w:rPr>
        <w:t>48, pp. 29-74.</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Jaspers</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Jaspers</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Karl. 1936/1961. </w:t>
      </w:r>
      <w:r w:rsidRPr="00800771">
        <w:rPr>
          <w:rFonts w:cs="Times New Roman"/>
          <w:i/>
          <w:iCs/>
          <w:spacing w:val="-10"/>
          <w:sz w:val="18"/>
          <w:szCs w:val="18"/>
        </w:rPr>
        <w:t>Nietzsche</w:t>
      </w:r>
      <w:r w:rsidR="00505452" w:rsidRPr="00800771">
        <w:rPr>
          <w:rFonts w:cs="Times New Roman"/>
          <w:i/>
          <w:iCs/>
          <w:spacing w:val="-10"/>
          <w:sz w:val="18"/>
          <w:szCs w:val="18"/>
        </w:rPr>
        <w:fldChar w:fldCharType="begin"/>
      </w:r>
      <w:r w:rsidRPr="00800771">
        <w:rPr>
          <w:rFonts w:cs="Times New Roman"/>
          <w:spacing w:val="-10"/>
          <w:sz w:val="18"/>
          <w:szCs w:val="18"/>
        </w:rPr>
        <w:instrText xml:space="preserve"> XE "</w:instrText>
      </w:r>
      <w:r w:rsidRPr="00800771">
        <w:rPr>
          <w:rFonts w:cs="Times New Roman"/>
          <w:bCs/>
          <w:iCs/>
          <w:spacing w:val="-10"/>
          <w:sz w:val="18"/>
          <w:szCs w:val="18"/>
        </w:rPr>
        <w:instrText>Nietzsche</w:instrText>
      </w:r>
      <w:r w:rsidRPr="00800771">
        <w:rPr>
          <w:rFonts w:cs="Times New Roman"/>
          <w:spacing w:val="-10"/>
          <w:sz w:val="18"/>
          <w:szCs w:val="18"/>
        </w:rPr>
        <w:instrText xml:space="preserve">" </w:instrText>
      </w:r>
      <w:r w:rsidR="00505452" w:rsidRPr="00800771">
        <w:rPr>
          <w:rFonts w:cs="Times New Roman"/>
          <w:i/>
          <w:iCs/>
          <w:spacing w:val="-10"/>
          <w:sz w:val="18"/>
          <w:szCs w:val="18"/>
        </w:rPr>
        <w:fldChar w:fldCharType="end"/>
      </w:r>
      <w:r w:rsidRPr="00800771">
        <w:rPr>
          <w:rFonts w:cs="Times New Roman"/>
          <w:i/>
          <w:iCs/>
          <w:spacing w:val="-10"/>
          <w:sz w:val="18"/>
          <w:szCs w:val="18"/>
        </w:rPr>
        <w:t>. Introduction à sa philosophie,</w:t>
      </w:r>
      <w:r w:rsidRPr="00800771">
        <w:rPr>
          <w:rFonts w:cs="Times New Roman"/>
          <w:iCs/>
          <w:spacing w:val="-10"/>
          <w:sz w:val="18"/>
          <w:szCs w:val="18"/>
        </w:rPr>
        <w:t xml:space="preserve"> Paris, Gallimard.</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John</w:t>
      </w:r>
      <w:r w:rsidR="00505452" w:rsidRPr="00800771">
        <w:rPr>
          <w:rFonts w:cs="Times New Roman"/>
          <w:spacing w:val="-10"/>
          <w:sz w:val="18"/>
          <w:szCs w:val="18"/>
        </w:rPr>
        <w:fldChar w:fldCharType="begin"/>
      </w:r>
      <w:r w:rsidRPr="00800771">
        <w:rPr>
          <w:rFonts w:cs="Times New Roman"/>
          <w:spacing w:val="-10"/>
          <w:sz w:val="18"/>
          <w:szCs w:val="18"/>
        </w:rPr>
        <w:instrText xml:space="preserve"> XE "John" </w:instrText>
      </w:r>
      <w:r w:rsidR="00505452" w:rsidRPr="00800771">
        <w:rPr>
          <w:rFonts w:cs="Times New Roman"/>
          <w:spacing w:val="-10"/>
          <w:sz w:val="18"/>
          <w:szCs w:val="18"/>
        </w:rPr>
        <w:fldChar w:fldCharType="end"/>
      </w:r>
      <w:r w:rsidRPr="00800771">
        <w:rPr>
          <w:rFonts w:cs="Times New Roman"/>
          <w:spacing w:val="-10"/>
          <w:sz w:val="18"/>
          <w:szCs w:val="18"/>
        </w:rPr>
        <w:t>, David G. 2013. “The Duality of Goethe</w:t>
      </w:r>
      <w:r w:rsidR="00505452" w:rsidRPr="00800771">
        <w:rPr>
          <w:rFonts w:cs="Times New Roman"/>
          <w:spacing w:val="-10"/>
          <w:sz w:val="18"/>
          <w:szCs w:val="18"/>
        </w:rPr>
        <w:fldChar w:fldCharType="begin"/>
      </w:r>
      <w:r w:rsidRPr="00800771">
        <w:rPr>
          <w:rFonts w:cs="Times New Roman"/>
          <w:spacing w:val="-10"/>
          <w:sz w:val="18"/>
          <w:szCs w:val="18"/>
        </w:rPr>
        <w:instrText xml:space="preserve"> XE "Goethe" </w:instrText>
      </w:r>
      <w:r w:rsidR="00505452" w:rsidRPr="00800771">
        <w:rPr>
          <w:rFonts w:cs="Times New Roman"/>
          <w:spacing w:val="-10"/>
          <w:sz w:val="18"/>
          <w:szCs w:val="18"/>
        </w:rPr>
        <w:fldChar w:fldCharType="end"/>
      </w:r>
      <w:r w:rsidRPr="00800771">
        <w:rPr>
          <w:rFonts w:cs="Times New Roman"/>
          <w:spacing w:val="-10"/>
          <w:sz w:val="18"/>
          <w:szCs w:val="18"/>
        </w:rPr>
        <w:t xml:space="preserve">’s Materialism.” </w:t>
      </w:r>
      <w:r w:rsidRPr="00800771">
        <w:rPr>
          <w:rFonts w:cs="Times New Roman"/>
          <w:i/>
          <w:iCs/>
          <w:spacing w:val="-10"/>
          <w:sz w:val="18"/>
          <w:szCs w:val="18"/>
        </w:rPr>
        <w:t xml:space="preserve">Lumen </w:t>
      </w:r>
      <w:r w:rsidRPr="00800771">
        <w:rPr>
          <w:rFonts w:cs="Times New Roman"/>
          <w:spacing w:val="-10"/>
          <w:sz w:val="18"/>
          <w:szCs w:val="18"/>
        </w:rPr>
        <w:t>32, pp. 57-71.</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Kafker Frank A. &amp; Kafker Serena L. 1988. </w:t>
      </w:r>
      <w:r w:rsidRPr="00800771">
        <w:rPr>
          <w:rFonts w:cs="Times New Roman"/>
          <w:i/>
          <w:spacing w:val="-10"/>
          <w:sz w:val="18"/>
          <w:szCs w:val="18"/>
        </w:rPr>
        <w:t>The Encyclopedist as Individuals: A Biographical Dictionary of the Authors of the Encyclopédie</w:t>
      </w:r>
      <w:r w:rsidRPr="00800771">
        <w:rPr>
          <w:rFonts w:cs="Times New Roman"/>
          <w:spacing w:val="-10"/>
          <w:sz w:val="18"/>
          <w:szCs w:val="18"/>
        </w:rPr>
        <w:t>, Oxford, Voltaire Foun</w:t>
      </w:r>
      <w:r w:rsidRPr="00800771">
        <w:rPr>
          <w:rFonts w:cs="Times New Roman"/>
          <w:spacing w:val="-10"/>
          <w:sz w:val="18"/>
          <w:szCs w:val="18"/>
        </w:rPr>
        <w:softHyphen/>
        <w:t>dation.</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Kauffmann, Hans. 1924. </w:t>
      </w:r>
      <w:r w:rsidRPr="00800771">
        <w:rPr>
          <w:rFonts w:cs="Times New Roman"/>
          <w:i/>
          <w:spacing w:val="-10"/>
          <w:sz w:val="18"/>
          <w:szCs w:val="18"/>
        </w:rPr>
        <w:t>Albrecht Dürers rhythmische Kunst</w:t>
      </w:r>
      <w:r w:rsidRPr="00800771">
        <w:rPr>
          <w:rFonts w:cs="Times New Roman"/>
          <w:spacing w:val="-10"/>
          <w:sz w:val="18"/>
          <w:szCs w:val="18"/>
        </w:rPr>
        <w:t>. Hans Kauffmann Stuttgart, Berlin, Köln &amp; MainzLeipzig Verlag von E.A. Seemann 1924.</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Kim, Alan. 2016. “Wilhelm Maximilian Wundt,” </w:t>
      </w:r>
      <w:r w:rsidRPr="00800771">
        <w:rPr>
          <w:rFonts w:cs="Times New Roman"/>
          <w:i/>
          <w:iCs/>
          <w:spacing w:val="-10"/>
          <w:sz w:val="18"/>
          <w:szCs w:val="18"/>
        </w:rPr>
        <w:t xml:space="preserve">The Stanford Encyclopedia of Philosophy </w:t>
      </w:r>
      <w:r w:rsidRPr="00800771">
        <w:rPr>
          <w:rFonts w:cs="Times New Roman"/>
          <w:spacing w:val="-10"/>
          <w:sz w:val="18"/>
          <w:szCs w:val="18"/>
        </w:rPr>
        <w:t>(Fall 2016 Edition), Edward N. Zalta (ed.) –</w:t>
      </w:r>
    </w:p>
    <w:p w:rsidR="002F0585" w:rsidRPr="00800771" w:rsidRDefault="002F0585" w:rsidP="002F0585">
      <w:pPr>
        <w:spacing w:line="240" w:lineRule="exact"/>
        <w:ind w:left="284" w:hanging="284"/>
        <w:rPr>
          <w:rFonts w:cs="Times New Roman"/>
          <w:spacing w:val="-10"/>
          <w:sz w:val="18"/>
          <w:szCs w:val="18"/>
        </w:rPr>
      </w:pPr>
      <w:r w:rsidRPr="00800771">
        <w:rPr>
          <w:rFonts w:asciiTheme="minorHAnsi" w:hAnsiTheme="minorHAnsi"/>
          <w:spacing w:val="0"/>
        </w:rPr>
        <w:tab/>
      </w:r>
      <w:hyperlink r:id="rId39" w:history="1">
        <w:r w:rsidRPr="00800771">
          <w:rPr>
            <w:rFonts w:cs="Times New Roman"/>
            <w:color w:val="0000FF" w:themeColor="hyperlink"/>
            <w:spacing w:val="-10"/>
            <w:sz w:val="18"/>
            <w:u w:val="single"/>
          </w:rPr>
          <w:t>https://plato.stanford.edu/archives/fall2016/entries/wilhelm-wundt</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Kirkpatrick, Ralph. 1938. “Eighteenth-Century Metronomic Indications,” </w:t>
      </w:r>
      <w:r w:rsidRPr="00800771">
        <w:rPr>
          <w:rFonts w:cs="Times New Roman"/>
          <w:i/>
          <w:iCs/>
          <w:spacing w:val="-10"/>
          <w:sz w:val="18"/>
          <w:szCs w:val="18"/>
        </w:rPr>
        <w:t>Papers Read by Members of the American Musicological Society</w:t>
      </w:r>
      <w:r w:rsidRPr="00800771">
        <w:rPr>
          <w:rFonts w:cs="Times New Roman"/>
          <w:iCs/>
          <w:spacing w:val="-10"/>
          <w:sz w:val="18"/>
          <w:szCs w:val="18"/>
        </w:rPr>
        <w:t>, pp.</w:t>
      </w:r>
      <w:r w:rsidRPr="00800771">
        <w:rPr>
          <w:rFonts w:cs="Times New Roman"/>
          <w:i/>
          <w:iCs/>
          <w:spacing w:val="-10"/>
          <w:sz w:val="18"/>
          <w:szCs w:val="18"/>
        </w:rPr>
        <w:t xml:space="preserve"> </w:t>
      </w:r>
      <w:r w:rsidRPr="00800771">
        <w:rPr>
          <w:rFonts w:cs="Times New Roman"/>
          <w:spacing w:val="-10"/>
          <w:sz w:val="18"/>
          <w:szCs w:val="18"/>
        </w:rPr>
        <w:t>30-50.</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Klages, Ludwig. 1922. </w:t>
      </w:r>
      <w:r w:rsidRPr="00800771">
        <w:rPr>
          <w:rFonts w:cs="Times New Roman"/>
          <w:i/>
          <w:iCs/>
          <w:spacing w:val="-10"/>
          <w:sz w:val="18"/>
          <w:szCs w:val="18"/>
        </w:rPr>
        <w:t>Vom Wesen des Rhythmus</w:t>
      </w:r>
      <w:r w:rsidRPr="00800771">
        <w:rPr>
          <w:rFonts w:cs="Times New Roman"/>
          <w:spacing w:val="-10"/>
          <w:sz w:val="18"/>
          <w:szCs w:val="18"/>
        </w:rPr>
        <w:t xml:space="preserve">. Kampmann, Kampen auf Sylt. Fr. Trans. by Hanse, Olivier, 2004. </w:t>
      </w:r>
      <w:r w:rsidRPr="00800771">
        <w:rPr>
          <w:rFonts w:cs="Times New Roman"/>
          <w:i/>
          <w:iCs/>
          <w:spacing w:val="-10"/>
          <w:sz w:val="18"/>
          <w:szCs w:val="18"/>
        </w:rPr>
        <w:t>La Nature du rythme</w:t>
      </w:r>
      <w:r w:rsidRPr="00800771">
        <w:rPr>
          <w:rFonts w:cs="Times New Roman"/>
          <w:iCs/>
          <w:spacing w:val="-10"/>
          <w:sz w:val="18"/>
          <w:szCs w:val="18"/>
        </w:rPr>
        <w:t>. Paris, L’Harmattan.</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Kofman</w:t>
      </w:r>
      <w:r w:rsidR="00505452" w:rsidRPr="00800771">
        <w:rPr>
          <w:rFonts w:cs="Times New Roman"/>
          <w:spacing w:val="-10"/>
          <w:sz w:val="18"/>
          <w:szCs w:val="18"/>
        </w:rPr>
        <w:fldChar w:fldCharType="begin"/>
      </w:r>
      <w:r w:rsidRPr="00800771">
        <w:rPr>
          <w:rFonts w:cs="Times New Roman"/>
          <w:spacing w:val="-10"/>
          <w:sz w:val="18"/>
          <w:szCs w:val="18"/>
        </w:rPr>
        <w:instrText xml:space="preserve"> XE "Kofman" </w:instrText>
      </w:r>
      <w:r w:rsidR="00505452" w:rsidRPr="00800771">
        <w:rPr>
          <w:rFonts w:cs="Times New Roman"/>
          <w:spacing w:val="-10"/>
          <w:sz w:val="18"/>
          <w:szCs w:val="18"/>
        </w:rPr>
        <w:fldChar w:fldCharType="end"/>
      </w:r>
      <w:r w:rsidRPr="00800771">
        <w:rPr>
          <w:rFonts w:cs="Times New Roman"/>
          <w:spacing w:val="-10"/>
          <w:sz w:val="18"/>
          <w:szCs w:val="18"/>
        </w:rPr>
        <w:t xml:space="preserve">, Sarah. 1972. </w:t>
      </w:r>
      <w:r w:rsidRPr="00800771">
        <w:rPr>
          <w:rFonts w:cs="Times New Roman"/>
          <w:i/>
          <w:spacing w:val="-10"/>
          <w:sz w:val="18"/>
          <w:szCs w:val="18"/>
        </w:rPr>
        <w:t>Nietzsche</w:t>
      </w:r>
      <w:r w:rsidR="00505452" w:rsidRPr="00800771">
        <w:rPr>
          <w:rFonts w:cs="Times New Roman"/>
          <w:i/>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i/>
          <w:spacing w:val="-10"/>
          <w:sz w:val="18"/>
          <w:szCs w:val="18"/>
        </w:rPr>
        <w:fldChar w:fldCharType="end"/>
      </w:r>
      <w:r w:rsidRPr="00800771">
        <w:rPr>
          <w:rFonts w:cs="Times New Roman"/>
          <w:i/>
          <w:spacing w:val="-10"/>
          <w:sz w:val="18"/>
          <w:szCs w:val="18"/>
        </w:rPr>
        <w:t xml:space="preserve"> et la métaphore</w:t>
      </w:r>
      <w:r w:rsidRPr="00800771">
        <w:rPr>
          <w:rFonts w:cs="Times New Roman"/>
          <w:spacing w:val="-10"/>
          <w:sz w:val="18"/>
          <w:szCs w:val="18"/>
        </w:rPr>
        <w:t>, Paris, Payot.</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Kremer-Marietti</w:t>
      </w:r>
      <w:r w:rsidR="00505452" w:rsidRPr="00800771">
        <w:rPr>
          <w:rFonts w:cs="Times New Roman"/>
          <w:spacing w:val="-10"/>
          <w:sz w:val="18"/>
          <w:szCs w:val="18"/>
        </w:rPr>
        <w:fldChar w:fldCharType="begin"/>
      </w:r>
      <w:r w:rsidRPr="00800771">
        <w:rPr>
          <w:rFonts w:cs="Times New Roman"/>
          <w:spacing w:val="-10"/>
          <w:sz w:val="18"/>
          <w:szCs w:val="18"/>
        </w:rPr>
        <w:instrText xml:space="preserve"> XE "Kremer-Marietti" </w:instrText>
      </w:r>
      <w:r w:rsidR="00505452" w:rsidRPr="00800771">
        <w:rPr>
          <w:rFonts w:cs="Times New Roman"/>
          <w:spacing w:val="-10"/>
          <w:sz w:val="18"/>
          <w:szCs w:val="18"/>
        </w:rPr>
        <w:fldChar w:fldCharType="end"/>
      </w:r>
      <w:r w:rsidRPr="00800771">
        <w:rPr>
          <w:rFonts w:cs="Times New Roman"/>
          <w:spacing w:val="-10"/>
          <w:sz w:val="18"/>
          <w:szCs w:val="18"/>
        </w:rPr>
        <w:t>, Angèle. 1996. “Rhétorique et rythmique chez Nietzsche</w:t>
      </w:r>
      <w:r w:rsidR="00505452" w:rsidRPr="00800771">
        <w:rPr>
          <w:rFonts w:cs="Times New Roman"/>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spacing w:val="-10"/>
          <w:sz w:val="18"/>
          <w:szCs w:val="18"/>
        </w:rPr>
        <w:fldChar w:fldCharType="end"/>
      </w:r>
      <w:r w:rsidRPr="00800771">
        <w:rPr>
          <w:rFonts w:cs="Times New Roman"/>
          <w:spacing w:val="-10"/>
          <w:sz w:val="18"/>
          <w:szCs w:val="18"/>
        </w:rPr>
        <w:t>” in Sauva</w:t>
      </w:r>
      <w:r w:rsidRPr="00800771">
        <w:rPr>
          <w:rFonts w:cs="Times New Roman"/>
          <w:spacing w:val="-10"/>
          <w:sz w:val="18"/>
          <w:szCs w:val="18"/>
        </w:rPr>
        <w:softHyphen/>
        <w:t>ne</w:t>
      </w:r>
      <w:r w:rsidR="00505452" w:rsidRPr="00800771">
        <w:rPr>
          <w:rFonts w:cs="Times New Roman"/>
          <w:spacing w:val="-10"/>
          <w:sz w:val="18"/>
          <w:szCs w:val="18"/>
        </w:rPr>
        <w:fldChar w:fldCharType="begin"/>
      </w:r>
      <w:r w:rsidRPr="00800771">
        <w:rPr>
          <w:rFonts w:cs="Times New Roman"/>
          <w:spacing w:val="-10"/>
          <w:sz w:val="18"/>
          <w:szCs w:val="18"/>
        </w:rPr>
        <w:instrText xml:space="preserve"> XE "Sauvanet" </w:instrText>
      </w:r>
      <w:r w:rsidR="00505452" w:rsidRPr="00800771">
        <w:rPr>
          <w:rFonts w:cs="Times New Roman"/>
          <w:spacing w:val="-10"/>
          <w:sz w:val="18"/>
          <w:szCs w:val="18"/>
        </w:rPr>
        <w:fldChar w:fldCharType="end"/>
      </w:r>
      <w:r w:rsidRPr="00800771">
        <w:rPr>
          <w:rFonts w:cs="Times New Roman"/>
          <w:spacing w:val="-10"/>
          <w:sz w:val="18"/>
          <w:szCs w:val="18"/>
        </w:rPr>
        <w:t>t, Pierre &amp; Wunenburger</w:t>
      </w:r>
      <w:r w:rsidR="00505452" w:rsidRPr="00800771">
        <w:rPr>
          <w:rFonts w:cs="Times New Roman"/>
          <w:spacing w:val="-10"/>
          <w:sz w:val="18"/>
          <w:szCs w:val="18"/>
        </w:rPr>
        <w:fldChar w:fldCharType="begin"/>
      </w:r>
      <w:r w:rsidRPr="00800771">
        <w:rPr>
          <w:rFonts w:cs="Times New Roman"/>
          <w:spacing w:val="-10"/>
          <w:sz w:val="18"/>
          <w:szCs w:val="18"/>
        </w:rPr>
        <w:instrText xml:space="preserve"> XE "Wunenburger" </w:instrText>
      </w:r>
      <w:r w:rsidR="00505452" w:rsidRPr="00800771">
        <w:rPr>
          <w:rFonts w:cs="Times New Roman"/>
          <w:spacing w:val="-10"/>
          <w:sz w:val="18"/>
          <w:szCs w:val="18"/>
        </w:rPr>
        <w:fldChar w:fldCharType="end"/>
      </w:r>
      <w:r w:rsidRPr="00800771">
        <w:rPr>
          <w:rFonts w:cs="Times New Roman"/>
          <w:spacing w:val="-10"/>
          <w:sz w:val="18"/>
          <w:szCs w:val="18"/>
        </w:rPr>
        <w:t xml:space="preserve">, Jean-Jacques (éd.), </w:t>
      </w:r>
      <w:r w:rsidRPr="00800771">
        <w:rPr>
          <w:rFonts w:cs="Times New Roman"/>
          <w:i/>
          <w:spacing w:val="-10"/>
          <w:sz w:val="18"/>
          <w:szCs w:val="18"/>
        </w:rPr>
        <w:t>Rythmes et philosophie</w:t>
      </w:r>
      <w:r w:rsidRPr="00800771">
        <w:rPr>
          <w:rFonts w:cs="Times New Roman"/>
          <w:spacing w:val="-10"/>
          <w:sz w:val="18"/>
          <w:szCs w:val="18"/>
        </w:rPr>
        <w:t xml:space="preserve">, Paris, Kimé, pp. 181-195. </w:t>
      </w:r>
      <w:hyperlink r:id="rId40" w:history="1">
        <w:r w:rsidRPr="00800771">
          <w:rPr>
            <w:rFonts w:cs="Times New Roman"/>
            <w:color w:val="0000FF" w:themeColor="hyperlink"/>
            <w:spacing w:val="-10"/>
            <w:sz w:val="18"/>
            <w:u w:val="single"/>
          </w:rPr>
          <w:t>http://www.rhuthmos.eu/spip.php?article512</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Kugel</w:t>
      </w:r>
      <w:r w:rsidR="00505452" w:rsidRPr="00800771">
        <w:rPr>
          <w:rFonts w:cs="Times New Roman"/>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Kugel</w:instrText>
      </w:r>
      <w:r w:rsidRPr="00800771">
        <w:rPr>
          <w:rFonts w:cs="Times New Roman"/>
          <w:spacing w:val="-10"/>
          <w:sz w:val="18"/>
          <w:szCs w:val="18"/>
        </w:rPr>
        <w:instrText xml:space="preserve">" </w:instrText>
      </w:r>
      <w:r w:rsidR="00505452" w:rsidRPr="00800771">
        <w:rPr>
          <w:rFonts w:cs="Times New Roman"/>
          <w:spacing w:val="-10"/>
          <w:sz w:val="18"/>
          <w:szCs w:val="18"/>
        </w:rPr>
        <w:fldChar w:fldCharType="end"/>
      </w:r>
      <w:r w:rsidRPr="00800771">
        <w:rPr>
          <w:rFonts w:cs="Times New Roman"/>
          <w:spacing w:val="-10"/>
          <w:sz w:val="18"/>
          <w:szCs w:val="18"/>
        </w:rPr>
        <w:t xml:space="preserve">, James L. 1981. </w:t>
      </w:r>
      <w:r w:rsidRPr="00800771">
        <w:rPr>
          <w:rFonts w:cs="Times New Roman"/>
          <w:i/>
          <w:spacing w:val="-10"/>
          <w:sz w:val="18"/>
        </w:rPr>
        <w:t>The Idea of Biblical Poetry: Parallelism and its History</w:t>
      </w:r>
      <w:r w:rsidRPr="00800771">
        <w:rPr>
          <w:rFonts w:cs="Times New Roman"/>
          <w:spacing w:val="-10"/>
          <w:sz w:val="18"/>
        </w:rPr>
        <w:t>, Balti</w:t>
      </w:r>
      <w:r w:rsidRPr="00800771">
        <w:rPr>
          <w:rFonts w:cs="Times New Roman"/>
          <w:spacing w:val="-10"/>
          <w:sz w:val="18"/>
        </w:rPr>
        <w:softHyphen/>
        <w:t>more-London, Johns Hopkins</w:t>
      </w:r>
      <w:r w:rsidR="00505452" w:rsidRPr="00800771">
        <w:rPr>
          <w:rFonts w:cs="Times New Roman"/>
          <w:spacing w:val="-10"/>
          <w:sz w:val="18"/>
        </w:rPr>
        <w:fldChar w:fldCharType="begin"/>
      </w:r>
      <w:r w:rsidRPr="00800771">
        <w:rPr>
          <w:rFonts w:cs="Times New Roman"/>
          <w:spacing w:val="-10"/>
          <w:sz w:val="18"/>
          <w:szCs w:val="18"/>
        </w:rPr>
        <w:instrText xml:space="preserve"> XE "Hopkins" </w:instrText>
      </w:r>
      <w:r w:rsidR="00505452" w:rsidRPr="00800771">
        <w:rPr>
          <w:rFonts w:cs="Times New Roman"/>
          <w:spacing w:val="-10"/>
          <w:sz w:val="18"/>
        </w:rPr>
        <w:fldChar w:fldCharType="end"/>
      </w:r>
      <w:r w:rsidRPr="00800771">
        <w:rPr>
          <w:rFonts w:cs="Times New Roman"/>
          <w:spacing w:val="-10"/>
          <w:sz w:val="18"/>
        </w:rPr>
        <w:t xml:space="preserve"> University Press.</w:t>
      </w:r>
    </w:p>
    <w:p w:rsidR="002F0585" w:rsidRPr="00800771" w:rsidRDefault="002F0585" w:rsidP="002F0585">
      <w:pPr>
        <w:spacing w:line="240" w:lineRule="exact"/>
        <w:ind w:left="284" w:hanging="284"/>
        <w:rPr>
          <w:rFonts w:cs="Times New Roman"/>
          <w:i/>
          <w:spacing w:val="-10"/>
          <w:sz w:val="18"/>
          <w:szCs w:val="18"/>
        </w:rPr>
      </w:pPr>
      <w:r w:rsidRPr="00800771">
        <w:rPr>
          <w:rFonts w:cs="Times New Roman"/>
          <w:spacing w:val="-10"/>
          <w:sz w:val="18"/>
          <w:szCs w:val="18"/>
        </w:rPr>
        <w:t xml:space="preserve">Laban, Rudolf. 1921. “Eurhythmie </w:t>
      </w:r>
      <w:r w:rsidRPr="00800771">
        <w:rPr>
          <w:rFonts w:cs="Times New Roman"/>
          <w:i/>
          <w:iCs/>
          <w:spacing w:val="-10"/>
          <w:sz w:val="18"/>
          <w:szCs w:val="18"/>
        </w:rPr>
        <w:t>und</w:t>
      </w:r>
      <w:r w:rsidRPr="00800771">
        <w:rPr>
          <w:rFonts w:cs="Times New Roman"/>
          <w:spacing w:val="-10"/>
          <w:sz w:val="18"/>
          <w:szCs w:val="18"/>
        </w:rPr>
        <w:t xml:space="preserve"> Kakorhythmie in </w:t>
      </w:r>
      <w:r w:rsidRPr="00800771">
        <w:rPr>
          <w:rFonts w:cs="Times New Roman"/>
          <w:i/>
          <w:iCs/>
          <w:spacing w:val="-10"/>
          <w:sz w:val="18"/>
          <w:szCs w:val="18"/>
        </w:rPr>
        <w:t>Kunst und Erziehung</w:t>
      </w:r>
      <w:r w:rsidRPr="00800771">
        <w:rPr>
          <w:rFonts w:cs="Times New Roman"/>
          <w:spacing w:val="-10"/>
          <w:sz w:val="18"/>
          <w:szCs w:val="18"/>
        </w:rPr>
        <w:t xml:space="preserve">,” in </w:t>
      </w:r>
      <w:r w:rsidRPr="00800771">
        <w:rPr>
          <w:rFonts w:cs="Times New Roman"/>
          <w:i/>
          <w:spacing w:val="-10"/>
          <w:sz w:val="18"/>
          <w:szCs w:val="18"/>
        </w:rPr>
        <w:t>Die Tat</w:t>
      </w:r>
      <w:r w:rsidRPr="00800771">
        <w:rPr>
          <w:rFonts w:cs="Times New Roman"/>
          <w:spacing w:val="-10"/>
          <w:sz w:val="18"/>
          <w:szCs w:val="18"/>
        </w:rPr>
        <w:t xml:space="preserve">. Eng. Trans. by Paola Crespi. 2014. </w:t>
      </w:r>
      <w:r w:rsidRPr="00800771">
        <w:rPr>
          <w:rFonts w:cs="Times New Roman"/>
          <w:bCs/>
          <w:i/>
          <w:iCs/>
          <w:spacing w:val="-10"/>
          <w:sz w:val="18"/>
          <w:szCs w:val="18"/>
        </w:rPr>
        <w:t>Eurhythmy and Kakorhythmy in Art and Education</w:t>
      </w:r>
      <w:r w:rsidRPr="00800771">
        <w:rPr>
          <w:rFonts w:cs="Times New Roman"/>
          <w:i/>
          <w:iCs/>
          <w:spacing w:val="-10"/>
          <w:sz w:val="18"/>
          <w:szCs w:val="18"/>
        </w:rPr>
        <w:t xml:space="preserve"> </w:t>
      </w:r>
      <w:r w:rsidRPr="00800771">
        <w:rPr>
          <w:rFonts w:cs="Times New Roman"/>
          <w:iCs/>
          <w:spacing w:val="-10"/>
          <w:sz w:val="18"/>
          <w:szCs w:val="18"/>
        </w:rPr>
        <w:t>in</w:t>
      </w:r>
      <w:r w:rsidRPr="00800771">
        <w:rPr>
          <w:rFonts w:cs="Times New Roman"/>
          <w:i/>
          <w:iCs/>
          <w:spacing w:val="-10"/>
          <w:sz w:val="18"/>
          <w:szCs w:val="18"/>
        </w:rPr>
        <w:t xml:space="preserve"> Body &amp; Society</w:t>
      </w:r>
      <w:r w:rsidRPr="00800771">
        <w:rPr>
          <w:rFonts w:cs="Times New Roman"/>
          <w:iCs/>
          <w:spacing w:val="-10"/>
          <w:sz w:val="18"/>
          <w:szCs w:val="18"/>
        </w:rPr>
        <w:t>, n° 20, Sage, pp. 75-78.</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Labrousse</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Labrousse</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Ernest. 1933. </w:t>
      </w:r>
      <w:r w:rsidRPr="00800771">
        <w:rPr>
          <w:rFonts w:cs="Times New Roman"/>
          <w:i/>
          <w:iCs/>
          <w:spacing w:val="-10"/>
          <w:sz w:val="18"/>
          <w:szCs w:val="18"/>
        </w:rPr>
        <w:t>Esquisse du mouvement des prix et des revenus en France au XVIII</w:t>
      </w:r>
      <w:r w:rsidRPr="00800771">
        <w:rPr>
          <w:rFonts w:cs="Times New Roman"/>
          <w:i/>
          <w:iCs/>
          <w:spacing w:val="-10"/>
          <w:sz w:val="18"/>
          <w:szCs w:val="18"/>
          <w:vertAlign w:val="superscript"/>
        </w:rPr>
        <w:t>e</w:t>
      </w:r>
      <w:r w:rsidRPr="00800771">
        <w:rPr>
          <w:rFonts w:cs="Times New Roman"/>
          <w:i/>
          <w:iCs/>
          <w:spacing w:val="-10"/>
          <w:sz w:val="18"/>
          <w:szCs w:val="18"/>
        </w:rPr>
        <w:t xml:space="preserve"> siècle,</w:t>
      </w:r>
      <w:r w:rsidRPr="00800771">
        <w:rPr>
          <w:rFonts w:cs="Times New Roman"/>
          <w:iCs/>
          <w:spacing w:val="-10"/>
          <w:sz w:val="18"/>
          <w:szCs w:val="18"/>
        </w:rPr>
        <w:t xml:space="preserve"> Paris, Dalloz, 2 vol.</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spacing w:val="-10"/>
          <w:sz w:val="18"/>
          <w:szCs w:val="18"/>
        </w:rPr>
        <w:t xml:space="preserve">–. </w:t>
      </w:r>
      <w:r w:rsidRPr="00800771">
        <w:rPr>
          <w:rFonts w:cs="Times New Roman"/>
          <w:iCs/>
          <w:spacing w:val="-10"/>
          <w:sz w:val="18"/>
          <w:szCs w:val="18"/>
        </w:rPr>
        <w:t xml:space="preserve">1944. </w:t>
      </w:r>
      <w:r w:rsidRPr="00800771">
        <w:rPr>
          <w:rFonts w:cs="Times New Roman"/>
          <w:i/>
          <w:iCs/>
          <w:spacing w:val="-10"/>
          <w:sz w:val="18"/>
          <w:szCs w:val="18"/>
        </w:rPr>
        <w:t>La Crise de l’économie française à la fin de l’Ancien Régime et au début de la Révolution</w:t>
      </w:r>
      <w:r w:rsidRPr="00800771">
        <w:rPr>
          <w:rFonts w:cs="Times New Roman"/>
          <w:iCs/>
          <w:spacing w:val="-10"/>
          <w:sz w:val="18"/>
          <w:szCs w:val="18"/>
        </w:rPr>
        <w:t>, Paris, P.U.F.</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Lamy, Julien. 2018. </w:t>
      </w:r>
      <w:r w:rsidRPr="00800771">
        <w:rPr>
          <w:rFonts w:cs="Times New Roman"/>
          <w:bCs/>
          <w:spacing w:val="-10"/>
          <w:sz w:val="18"/>
          <w:szCs w:val="18"/>
        </w:rPr>
        <w:t>Le </w:t>
      </w:r>
      <w:r w:rsidRPr="00800771">
        <w:rPr>
          <w:rFonts w:cs="Times New Roman"/>
          <w:bCs/>
          <w:i/>
          <w:iCs/>
          <w:spacing w:val="-10"/>
          <w:sz w:val="18"/>
          <w:szCs w:val="18"/>
        </w:rPr>
        <w:t>pluralisme cohérent</w:t>
      </w:r>
      <w:r w:rsidRPr="00800771">
        <w:rPr>
          <w:rFonts w:cs="Times New Roman"/>
          <w:bCs/>
          <w:spacing w:val="-10"/>
          <w:sz w:val="18"/>
          <w:szCs w:val="18"/>
        </w:rPr>
        <w:t> </w:t>
      </w:r>
      <w:r w:rsidRPr="00800771">
        <w:rPr>
          <w:rFonts w:cs="Times New Roman"/>
          <w:bCs/>
          <w:i/>
          <w:spacing w:val="-10"/>
          <w:sz w:val="18"/>
          <w:szCs w:val="18"/>
        </w:rPr>
        <w:t>de la philosophie de Gaston Bachelard</w:t>
      </w:r>
      <w:r w:rsidRPr="00800771">
        <w:rPr>
          <w:rFonts w:cs="Times New Roman"/>
          <w:spacing w:val="-10"/>
          <w:sz w:val="18"/>
          <w:szCs w:val="18"/>
        </w:rPr>
        <w:t>, thèse de philosophie soutenue à l’Université Lyon 3 – Jean Moulin.</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ab/>
      </w:r>
      <w:hyperlink r:id="rId41" w:history="1">
        <w:r w:rsidRPr="00800771">
          <w:rPr>
            <w:rFonts w:cs="Times New Roman"/>
            <w:color w:val="0000FF" w:themeColor="hyperlink"/>
            <w:spacing w:val="-10"/>
            <w:sz w:val="18"/>
            <w:u w:val="single"/>
          </w:rPr>
          <w:t>http://www.rhuthmos.eu/spip.php?article2242</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Langan</w:t>
      </w:r>
      <w:r w:rsidR="00505452" w:rsidRPr="00800771">
        <w:rPr>
          <w:rFonts w:cs="Times New Roman"/>
          <w:spacing w:val="-10"/>
          <w:sz w:val="18"/>
          <w:szCs w:val="18"/>
        </w:rPr>
        <w:fldChar w:fldCharType="begin"/>
      </w:r>
      <w:r w:rsidRPr="00800771">
        <w:rPr>
          <w:rFonts w:cs="Times New Roman"/>
          <w:spacing w:val="-10"/>
          <w:sz w:val="18"/>
          <w:szCs w:val="18"/>
        </w:rPr>
        <w:instrText xml:space="preserve"> XE "Langan" </w:instrText>
      </w:r>
      <w:r w:rsidR="00505452" w:rsidRPr="00800771">
        <w:rPr>
          <w:rFonts w:cs="Times New Roman"/>
          <w:spacing w:val="-10"/>
          <w:sz w:val="18"/>
          <w:szCs w:val="18"/>
        </w:rPr>
        <w:fldChar w:fldCharType="end"/>
      </w:r>
      <w:r w:rsidRPr="00800771">
        <w:rPr>
          <w:rFonts w:cs="Times New Roman"/>
          <w:spacing w:val="-10"/>
          <w:sz w:val="18"/>
          <w:szCs w:val="18"/>
        </w:rPr>
        <w:t xml:space="preserve">, Janine D. 1986. </w:t>
      </w:r>
      <w:r w:rsidRPr="00800771">
        <w:rPr>
          <w:rFonts w:cs="Times New Roman"/>
          <w:i/>
          <w:spacing w:val="-10"/>
          <w:sz w:val="18"/>
          <w:szCs w:val="18"/>
        </w:rPr>
        <w:t>Hegel</w:t>
      </w:r>
      <w:r w:rsidR="00505452" w:rsidRPr="00800771">
        <w:rPr>
          <w:rFonts w:cs="Times New Roman"/>
          <w:i/>
          <w:spacing w:val="-10"/>
          <w:sz w:val="18"/>
          <w:szCs w:val="18"/>
        </w:rPr>
        <w:fldChar w:fldCharType="begin"/>
      </w:r>
      <w:r w:rsidRPr="00800771">
        <w:rPr>
          <w:rFonts w:cs="Times New Roman"/>
          <w:spacing w:val="-10"/>
          <w:sz w:val="18"/>
          <w:szCs w:val="18"/>
        </w:rPr>
        <w:instrText xml:space="preserve"> XE "Hegel" </w:instrText>
      </w:r>
      <w:r w:rsidR="00505452" w:rsidRPr="00800771">
        <w:rPr>
          <w:rFonts w:cs="Times New Roman"/>
          <w:i/>
          <w:spacing w:val="-10"/>
          <w:sz w:val="18"/>
          <w:szCs w:val="18"/>
        </w:rPr>
        <w:fldChar w:fldCharType="end"/>
      </w:r>
      <w:r w:rsidRPr="00800771">
        <w:rPr>
          <w:rFonts w:cs="Times New Roman"/>
          <w:i/>
          <w:spacing w:val="-10"/>
          <w:sz w:val="18"/>
          <w:szCs w:val="18"/>
        </w:rPr>
        <w:t xml:space="preserve"> and Mallarmé</w:t>
      </w:r>
      <w:r w:rsidR="00505452" w:rsidRPr="00800771">
        <w:rPr>
          <w:rFonts w:cs="Times New Roman"/>
          <w:i/>
          <w:spacing w:val="-10"/>
          <w:sz w:val="18"/>
          <w:szCs w:val="18"/>
        </w:rPr>
        <w:fldChar w:fldCharType="begin"/>
      </w:r>
      <w:r w:rsidRPr="00800771">
        <w:rPr>
          <w:rFonts w:cs="Times New Roman"/>
          <w:spacing w:val="-10"/>
          <w:sz w:val="18"/>
          <w:szCs w:val="18"/>
        </w:rPr>
        <w:instrText xml:space="preserve"> XE "Mallarmé" </w:instrText>
      </w:r>
      <w:r w:rsidR="00505452" w:rsidRPr="00800771">
        <w:rPr>
          <w:rFonts w:cs="Times New Roman"/>
          <w:i/>
          <w:spacing w:val="-10"/>
          <w:sz w:val="18"/>
          <w:szCs w:val="18"/>
        </w:rPr>
        <w:fldChar w:fldCharType="end"/>
      </w:r>
      <w:r w:rsidRPr="00800771">
        <w:rPr>
          <w:rFonts w:cs="Times New Roman"/>
          <w:spacing w:val="-10"/>
          <w:sz w:val="18"/>
          <w:szCs w:val="18"/>
        </w:rPr>
        <w:t>, Lanham MA, Rowman &amp; Littlefield.</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 xml:space="preserve">Laplantine, Chloé. 2011. </w:t>
      </w:r>
      <w:r w:rsidRPr="00800771">
        <w:rPr>
          <w:rFonts w:cs="Times New Roman"/>
          <w:i/>
          <w:iCs/>
          <w:spacing w:val="-10"/>
          <w:sz w:val="18"/>
          <w:szCs w:val="18"/>
        </w:rPr>
        <w:t>Émile Benveniste, l’inconscient et le poème</w:t>
      </w:r>
      <w:r w:rsidRPr="00800771">
        <w:rPr>
          <w:rFonts w:cs="Times New Roman"/>
          <w:iCs/>
          <w:spacing w:val="-10"/>
          <w:sz w:val="18"/>
          <w:szCs w:val="18"/>
        </w:rPr>
        <w:t>, Limoges, Lambert-Lucas.</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spacing w:val="-10"/>
          <w:sz w:val="18"/>
          <w:szCs w:val="18"/>
        </w:rPr>
        <w:t>Leca-Tsiomis</w:t>
      </w:r>
      <w:r w:rsidR="00505452" w:rsidRPr="00800771">
        <w:rPr>
          <w:rFonts w:cs="Times New Roman"/>
          <w:spacing w:val="-10"/>
          <w:sz w:val="18"/>
          <w:szCs w:val="18"/>
        </w:rPr>
        <w:fldChar w:fldCharType="begin"/>
      </w:r>
      <w:r w:rsidRPr="00800771">
        <w:rPr>
          <w:rFonts w:cs="Times New Roman"/>
          <w:spacing w:val="-10"/>
          <w:sz w:val="18"/>
          <w:szCs w:val="18"/>
        </w:rPr>
        <w:instrText xml:space="preserve"> XE "Leca-Tsiomis" </w:instrText>
      </w:r>
      <w:r w:rsidR="00505452" w:rsidRPr="00800771">
        <w:rPr>
          <w:rFonts w:cs="Times New Roman"/>
          <w:spacing w:val="-10"/>
          <w:sz w:val="18"/>
          <w:szCs w:val="18"/>
        </w:rPr>
        <w:fldChar w:fldCharType="end"/>
      </w:r>
      <w:r w:rsidRPr="00800771">
        <w:rPr>
          <w:rFonts w:cs="Times New Roman"/>
          <w:spacing w:val="-10"/>
          <w:sz w:val="18"/>
          <w:szCs w:val="18"/>
        </w:rPr>
        <w:t xml:space="preserve">, Marie. </w:t>
      </w:r>
      <w:r w:rsidRPr="00800771">
        <w:rPr>
          <w:rFonts w:cs="Times New Roman"/>
          <w:iCs/>
          <w:spacing w:val="-10"/>
          <w:sz w:val="18"/>
          <w:szCs w:val="18"/>
        </w:rPr>
        <w:t>2011.</w:t>
      </w:r>
      <w:r w:rsidRPr="00800771">
        <w:rPr>
          <w:rFonts w:cs="Times New Roman"/>
          <w:spacing w:val="-10"/>
          <w:sz w:val="18"/>
          <w:szCs w:val="18"/>
        </w:rPr>
        <w:t xml:space="preserve"> “Hiéroglyphe poétique. L’oreille et la glose,” in </w:t>
      </w:r>
      <w:r w:rsidRPr="00800771">
        <w:rPr>
          <w:rFonts w:cs="Times New Roman"/>
          <w:i/>
          <w:spacing w:val="-10"/>
          <w:sz w:val="18"/>
          <w:szCs w:val="18"/>
        </w:rPr>
        <w:t>Recherches sur Diderot</w:t>
      </w:r>
      <w:r w:rsidR="00505452" w:rsidRPr="00800771">
        <w:rPr>
          <w:rFonts w:cs="Times New Roman"/>
          <w:i/>
          <w:spacing w:val="-10"/>
          <w:sz w:val="18"/>
          <w:szCs w:val="18"/>
        </w:rPr>
        <w:fldChar w:fldCharType="begin"/>
      </w:r>
      <w:r w:rsidRPr="00800771">
        <w:rPr>
          <w:rFonts w:cs="Times New Roman"/>
          <w:spacing w:val="-10"/>
          <w:sz w:val="18"/>
          <w:szCs w:val="18"/>
        </w:rPr>
        <w:instrText xml:space="preserve"> XE "Diderot" </w:instrText>
      </w:r>
      <w:r w:rsidR="00505452" w:rsidRPr="00800771">
        <w:rPr>
          <w:rFonts w:cs="Times New Roman"/>
          <w:i/>
          <w:spacing w:val="-10"/>
          <w:sz w:val="18"/>
          <w:szCs w:val="18"/>
        </w:rPr>
        <w:fldChar w:fldCharType="end"/>
      </w:r>
      <w:r w:rsidRPr="00800771">
        <w:rPr>
          <w:rFonts w:cs="Times New Roman"/>
          <w:i/>
          <w:spacing w:val="-10"/>
          <w:sz w:val="18"/>
          <w:szCs w:val="18"/>
        </w:rPr>
        <w:t xml:space="preserve"> et sur l’Encyclopédie</w:t>
      </w:r>
      <w:r w:rsidRPr="00800771">
        <w:rPr>
          <w:rFonts w:cs="Times New Roman"/>
          <w:spacing w:val="-10"/>
          <w:sz w:val="18"/>
          <w:szCs w:val="18"/>
        </w:rPr>
        <w:t xml:space="preserve">, </w:t>
      </w:r>
      <w:r w:rsidRPr="00800771">
        <w:rPr>
          <w:rFonts w:cs="Times New Roman"/>
          <w:iCs/>
          <w:spacing w:val="-10"/>
          <w:sz w:val="18"/>
          <w:szCs w:val="18"/>
        </w:rPr>
        <w:t>n° 46, pp. 41-55.</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ab/>
      </w:r>
      <w:hyperlink r:id="rId42" w:history="1">
        <w:r w:rsidRPr="00800771">
          <w:rPr>
            <w:rFonts w:cs="Times New Roman"/>
            <w:iCs/>
            <w:color w:val="0000FF" w:themeColor="hyperlink"/>
            <w:spacing w:val="-10"/>
            <w:sz w:val="18"/>
            <w:u w:val="single"/>
          </w:rPr>
          <w:t>http://www.rhuthmos.eu/spip.php?article620</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Lefebvre, Henri. 1961 and 1981. </w:t>
      </w:r>
      <w:r w:rsidRPr="00800771">
        <w:rPr>
          <w:rFonts w:cs="Times New Roman"/>
          <w:i/>
          <w:spacing w:val="-10"/>
          <w:sz w:val="18"/>
          <w:szCs w:val="18"/>
        </w:rPr>
        <w:t>Critique de la vie quo</w:t>
      </w:r>
      <w:r w:rsidRPr="00800771">
        <w:rPr>
          <w:rFonts w:cs="Times New Roman"/>
          <w:i/>
          <w:spacing w:val="-10"/>
          <w:sz w:val="18"/>
          <w:szCs w:val="18"/>
        </w:rPr>
        <w:softHyphen/>
        <w:t>tidienne</w:t>
      </w:r>
      <w:r w:rsidRPr="00800771">
        <w:rPr>
          <w:rFonts w:cs="Times New Roman"/>
          <w:spacing w:val="-10"/>
          <w:sz w:val="18"/>
          <w:szCs w:val="18"/>
        </w:rPr>
        <w:t xml:space="preserve">, Vol. 2 et 3. Eng. Trans. 1991 and 2005. </w:t>
      </w:r>
      <w:r w:rsidRPr="00800771">
        <w:rPr>
          <w:rFonts w:cs="Times New Roman"/>
          <w:i/>
          <w:spacing w:val="-10"/>
          <w:sz w:val="18"/>
          <w:szCs w:val="18"/>
        </w:rPr>
        <w:t>Critique of Everyday Life</w:t>
      </w:r>
      <w:r w:rsidRPr="00800771">
        <w:rPr>
          <w:rFonts w:cs="Times New Roman"/>
          <w:spacing w:val="-10"/>
          <w:sz w:val="18"/>
          <w:szCs w:val="18"/>
        </w:rPr>
        <w:t>, Vol. 2 and 3, Brooklyn, Verso Books.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 xml:space="preserve">–. </w:t>
      </w:r>
      <w:r w:rsidRPr="00800771">
        <w:rPr>
          <w:rFonts w:cs="Times New Roman"/>
          <w:spacing w:val="-10"/>
          <w:sz w:val="18"/>
          <w:szCs w:val="18"/>
        </w:rPr>
        <w:t xml:space="preserve">1968. </w:t>
      </w:r>
      <w:r w:rsidRPr="00800771">
        <w:rPr>
          <w:rFonts w:cs="Times New Roman"/>
          <w:i/>
          <w:spacing w:val="-10"/>
          <w:sz w:val="18"/>
          <w:szCs w:val="18"/>
        </w:rPr>
        <w:t>Le Droit à la ville</w:t>
      </w:r>
      <w:r w:rsidRPr="00800771">
        <w:rPr>
          <w:rFonts w:cs="Times New Roman"/>
          <w:spacing w:val="-10"/>
          <w:sz w:val="18"/>
          <w:szCs w:val="18"/>
        </w:rPr>
        <w:t>, Anthropos, Paris.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 xml:space="preserve">–. </w:t>
      </w:r>
      <w:r w:rsidRPr="00800771">
        <w:rPr>
          <w:rFonts w:cs="Times New Roman"/>
          <w:spacing w:val="-10"/>
          <w:sz w:val="18"/>
          <w:szCs w:val="18"/>
        </w:rPr>
        <w:t xml:space="preserve">1974. </w:t>
      </w:r>
      <w:r w:rsidRPr="00800771">
        <w:rPr>
          <w:rFonts w:cs="Times New Roman"/>
          <w:i/>
          <w:spacing w:val="-10"/>
          <w:sz w:val="18"/>
          <w:szCs w:val="18"/>
        </w:rPr>
        <w:t>La Pro</w:t>
      </w:r>
      <w:r w:rsidRPr="00800771">
        <w:rPr>
          <w:rFonts w:cs="Times New Roman"/>
          <w:i/>
          <w:spacing w:val="-10"/>
          <w:sz w:val="18"/>
          <w:szCs w:val="18"/>
        </w:rPr>
        <w:softHyphen/>
        <w:t>duction de l’espace</w:t>
      </w:r>
      <w:r w:rsidRPr="00800771">
        <w:rPr>
          <w:rFonts w:cs="Times New Roman"/>
          <w:spacing w:val="-10"/>
          <w:sz w:val="18"/>
          <w:szCs w:val="18"/>
        </w:rPr>
        <w:t>, Anthropos, Paris. Eng. Trans. 1991.</w:t>
      </w:r>
      <w:r w:rsidRPr="00800771">
        <w:rPr>
          <w:rFonts w:cs="Times New Roman"/>
          <w:i/>
          <w:spacing w:val="-10"/>
          <w:sz w:val="18"/>
          <w:szCs w:val="18"/>
        </w:rPr>
        <w:t xml:space="preserve"> The Pro</w:t>
      </w:r>
      <w:r w:rsidRPr="00800771">
        <w:rPr>
          <w:rFonts w:cs="Times New Roman"/>
          <w:i/>
          <w:spacing w:val="-10"/>
          <w:sz w:val="18"/>
          <w:szCs w:val="18"/>
        </w:rPr>
        <w:softHyphen/>
        <w:t>duction of Space</w:t>
      </w:r>
      <w:r w:rsidRPr="00800771">
        <w:rPr>
          <w:rFonts w:cs="Times New Roman"/>
          <w:spacing w:val="-10"/>
          <w:sz w:val="18"/>
          <w:szCs w:val="18"/>
        </w:rPr>
        <w:t xml:space="preserve">, Oxford, Blackwell.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 xml:space="preserve">–. </w:t>
      </w:r>
      <w:r w:rsidRPr="00800771">
        <w:rPr>
          <w:rFonts w:cs="Times New Roman"/>
          <w:spacing w:val="-10"/>
          <w:sz w:val="18"/>
          <w:szCs w:val="18"/>
        </w:rPr>
        <w:t xml:space="preserve">1979. “Space: Social Product and Use Value,” in Brenner, Neil &amp; Elden, Stuart(ed.). </w:t>
      </w:r>
      <w:r w:rsidRPr="00800771">
        <w:rPr>
          <w:rFonts w:cs="Times New Roman"/>
          <w:i/>
          <w:spacing w:val="-10"/>
          <w:sz w:val="18"/>
          <w:szCs w:val="18"/>
        </w:rPr>
        <w:t>State, Space, World [electronic resource] : Selected Essays</w:t>
      </w:r>
      <w:r w:rsidRPr="00800771">
        <w:rPr>
          <w:rFonts w:cs="Times New Roman"/>
          <w:spacing w:val="-10"/>
          <w:sz w:val="18"/>
          <w:szCs w:val="18"/>
        </w:rPr>
        <w:t xml:space="preserve"> </w:t>
      </w:r>
      <w:r w:rsidRPr="00800771">
        <w:rPr>
          <w:rFonts w:cs="Times New Roman"/>
          <w:i/>
          <w:spacing w:val="-10"/>
          <w:sz w:val="18"/>
          <w:szCs w:val="18"/>
        </w:rPr>
        <w:t>/ Henri Lefebvre</w:t>
      </w:r>
      <w:r w:rsidRPr="00800771">
        <w:rPr>
          <w:rFonts w:cs="Times New Roman"/>
          <w:spacing w:val="-10"/>
          <w:sz w:val="18"/>
          <w:szCs w:val="18"/>
        </w:rPr>
        <w:t>, translated by Gerald Moore, Neil Brenner, and Stuart Elden.</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spacing w:val="-10"/>
          <w:sz w:val="18"/>
          <w:szCs w:val="18"/>
        </w:rPr>
        <w:t xml:space="preserve">–. 1992. </w:t>
      </w:r>
      <w:r w:rsidRPr="00800771">
        <w:rPr>
          <w:rFonts w:cs="Times New Roman"/>
          <w:i/>
          <w:spacing w:val="-10"/>
          <w:sz w:val="18"/>
          <w:szCs w:val="18"/>
        </w:rPr>
        <w:t>Éléments de rythmanalyse. Introduction à la connais</w:t>
      </w:r>
      <w:r w:rsidRPr="00800771">
        <w:rPr>
          <w:rFonts w:cs="Times New Roman"/>
          <w:i/>
          <w:spacing w:val="-10"/>
          <w:sz w:val="18"/>
          <w:szCs w:val="18"/>
        </w:rPr>
        <w:softHyphen/>
        <w:t>sance des rythmes</w:t>
      </w:r>
      <w:r w:rsidRPr="00800771">
        <w:rPr>
          <w:rFonts w:cs="Times New Roman"/>
          <w:spacing w:val="-10"/>
          <w:sz w:val="18"/>
          <w:szCs w:val="18"/>
        </w:rPr>
        <w:t xml:space="preserve">, Paris, Syllepse. Nlle éd. 2019. </w:t>
      </w:r>
      <w:r w:rsidRPr="00800771">
        <w:rPr>
          <w:rFonts w:cs="Times New Roman"/>
          <w:iCs/>
          <w:spacing w:val="-10"/>
          <w:sz w:val="18"/>
          <w:szCs w:val="18"/>
        </w:rPr>
        <w:t xml:space="preserve">Eng. trans. </w:t>
      </w:r>
      <w:r w:rsidRPr="00800771">
        <w:rPr>
          <w:rFonts w:cs="Times New Roman"/>
          <w:bCs/>
          <w:iCs/>
          <w:spacing w:val="-10"/>
          <w:sz w:val="18"/>
          <w:szCs w:val="18"/>
        </w:rPr>
        <w:t xml:space="preserve">2004. </w:t>
      </w:r>
      <w:r w:rsidRPr="00800771">
        <w:rPr>
          <w:rFonts w:cs="Times New Roman"/>
          <w:bCs/>
          <w:i/>
          <w:iCs/>
          <w:spacing w:val="-10"/>
          <w:sz w:val="18"/>
          <w:szCs w:val="18"/>
        </w:rPr>
        <w:t>Rhythm</w:t>
      </w:r>
      <w:r w:rsidRPr="00800771">
        <w:rPr>
          <w:rFonts w:cs="Times New Roman"/>
          <w:bCs/>
          <w:i/>
          <w:iCs/>
          <w:spacing w:val="-10"/>
          <w:sz w:val="18"/>
          <w:szCs w:val="18"/>
        </w:rPr>
        <w:softHyphen/>
        <w:t>analysis: Space</w:t>
      </w:r>
      <w:r w:rsidRPr="00800771">
        <w:rPr>
          <w:rFonts w:cs="Times New Roman"/>
          <w:bCs/>
          <w:iCs/>
          <w:spacing w:val="-10"/>
          <w:sz w:val="18"/>
          <w:szCs w:val="18"/>
        </w:rPr>
        <w:t>,</w:t>
      </w:r>
      <w:r w:rsidRPr="00800771">
        <w:rPr>
          <w:rFonts w:cs="Times New Roman"/>
          <w:bCs/>
          <w:i/>
          <w:iCs/>
          <w:spacing w:val="-10"/>
          <w:sz w:val="18"/>
          <w:szCs w:val="18"/>
        </w:rPr>
        <w:t xml:space="preserve"> time and every</w:t>
      </w:r>
      <w:r w:rsidRPr="00800771">
        <w:rPr>
          <w:rFonts w:cs="Times New Roman"/>
          <w:bCs/>
          <w:i/>
          <w:iCs/>
          <w:spacing w:val="-10"/>
          <w:sz w:val="18"/>
          <w:szCs w:val="18"/>
        </w:rPr>
        <w:softHyphen/>
        <w:t>day life</w:t>
      </w:r>
      <w:r w:rsidRPr="00800771">
        <w:rPr>
          <w:rFonts w:cs="Times New Roman"/>
          <w:bCs/>
          <w:iCs/>
          <w:spacing w:val="-10"/>
          <w:sz w:val="18"/>
          <w:szCs w:val="18"/>
        </w:rPr>
        <w:t>, London, Bloomsbury.</w:t>
      </w:r>
    </w:p>
    <w:p w:rsidR="002F0585" w:rsidRPr="00800771" w:rsidRDefault="002F0585" w:rsidP="002F0585">
      <w:pPr>
        <w:autoSpaceDE w:val="0"/>
        <w:autoSpaceDN w:val="0"/>
        <w:adjustRightInd w:val="0"/>
        <w:spacing w:line="240" w:lineRule="exact"/>
        <w:ind w:left="284" w:hanging="284"/>
        <w:rPr>
          <w:rFonts w:cs="Times New Roman"/>
          <w:spacing w:val="-10"/>
          <w:sz w:val="18"/>
          <w:szCs w:val="18"/>
        </w:rPr>
      </w:pPr>
      <w:r w:rsidRPr="00800771">
        <w:rPr>
          <w:rFonts w:cs="Times New Roman"/>
          <w:iCs/>
          <w:spacing w:val="-10"/>
          <w:sz w:val="18"/>
          <w:szCs w:val="18"/>
        </w:rPr>
        <w:t xml:space="preserve">Lee, Ronald. D. 1992. “L’autorégulation de la population: systèmes malthusiens et environnement stochastique” in Blum, A. (ed.) </w:t>
      </w:r>
      <w:r w:rsidRPr="00800771">
        <w:rPr>
          <w:rFonts w:cs="Times New Roman"/>
          <w:i/>
          <w:iCs/>
          <w:spacing w:val="-10"/>
          <w:sz w:val="18"/>
          <w:szCs w:val="18"/>
        </w:rPr>
        <w:t>Modèles de la démographie historique</w:t>
      </w:r>
      <w:r w:rsidRPr="00800771">
        <w:rPr>
          <w:rFonts w:cs="Times New Roman"/>
          <w:iCs/>
          <w:spacing w:val="-10"/>
          <w:sz w:val="18"/>
          <w:szCs w:val="18"/>
        </w:rPr>
        <w:t>, Paris.</w:t>
      </w:r>
    </w:p>
    <w:p w:rsidR="002F0585" w:rsidRPr="00800771" w:rsidRDefault="002F0585" w:rsidP="002F0585">
      <w:pPr>
        <w:autoSpaceDE w:val="0"/>
        <w:autoSpaceDN w:val="0"/>
        <w:adjustRightInd w:val="0"/>
        <w:spacing w:line="240" w:lineRule="exact"/>
        <w:ind w:left="284" w:hanging="284"/>
        <w:rPr>
          <w:rFonts w:cs="Times New Roman"/>
          <w:spacing w:val="-10"/>
          <w:sz w:val="18"/>
          <w:szCs w:val="18"/>
        </w:rPr>
      </w:pPr>
      <w:r w:rsidRPr="00800771">
        <w:rPr>
          <w:rFonts w:cs="Times New Roman"/>
          <w:spacing w:val="-10"/>
          <w:sz w:val="18"/>
          <w:szCs w:val="18"/>
        </w:rPr>
        <w:t xml:space="preserve">Leroi-Gourhan, André. 1965. </w:t>
      </w:r>
      <w:r w:rsidRPr="00800771">
        <w:rPr>
          <w:rFonts w:cs="Times New Roman"/>
          <w:i/>
          <w:spacing w:val="-10"/>
          <w:sz w:val="18"/>
          <w:szCs w:val="18"/>
        </w:rPr>
        <w:t>Le Geste et la Parole II. La mémoire et les rythmes</w:t>
      </w:r>
      <w:r w:rsidRPr="00800771">
        <w:rPr>
          <w:rFonts w:cs="Times New Roman"/>
          <w:spacing w:val="-10"/>
          <w:sz w:val="18"/>
          <w:szCs w:val="18"/>
        </w:rPr>
        <w:t>, Paris, Albin Michel.</w:t>
      </w:r>
    </w:p>
    <w:p w:rsidR="002F0585" w:rsidRPr="00800771" w:rsidRDefault="002F0585" w:rsidP="002F0585">
      <w:pPr>
        <w:autoSpaceDE w:val="0"/>
        <w:autoSpaceDN w:val="0"/>
        <w:adjustRightInd w:val="0"/>
        <w:spacing w:line="240" w:lineRule="exact"/>
        <w:ind w:left="284" w:hanging="284"/>
        <w:rPr>
          <w:rFonts w:cs="Times New Roman"/>
          <w:iCs/>
          <w:spacing w:val="-10"/>
          <w:sz w:val="18"/>
          <w:szCs w:val="18"/>
        </w:rPr>
      </w:pPr>
      <w:r w:rsidRPr="00800771">
        <w:rPr>
          <w:rFonts w:cs="Times New Roman"/>
          <w:iCs/>
          <w:spacing w:val="-10"/>
          <w:sz w:val="18"/>
          <w:szCs w:val="18"/>
        </w:rPr>
        <w:t>Le Roy Ladurie</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Le Roy Ladurie</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Emmanuel. 1974/78. “L’histoire immobile,” in </w:t>
      </w:r>
      <w:r w:rsidRPr="00800771">
        <w:rPr>
          <w:rFonts w:cs="Times New Roman"/>
          <w:i/>
          <w:iCs/>
          <w:spacing w:val="-10"/>
          <w:sz w:val="18"/>
          <w:szCs w:val="18"/>
        </w:rPr>
        <w:t>Le territoire de l’historien II</w:t>
      </w:r>
      <w:r w:rsidRPr="00800771">
        <w:rPr>
          <w:rFonts w:cs="Times New Roman"/>
          <w:iCs/>
          <w:spacing w:val="-10"/>
          <w:sz w:val="18"/>
          <w:szCs w:val="18"/>
        </w:rPr>
        <w:t>, Paris, Gallimard.</w:t>
      </w:r>
    </w:p>
    <w:p w:rsidR="002F0585" w:rsidRPr="00800771" w:rsidRDefault="002F0585" w:rsidP="002F0585">
      <w:pPr>
        <w:autoSpaceDE w:val="0"/>
        <w:autoSpaceDN w:val="0"/>
        <w:adjustRightInd w:val="0"/>
        <w:spacing w:line="240" w:lineRule="exact"/>
        <w:ind w:left="284" w:hanging="284"/>
        <w:rPr>
          <w:rFonts w:cs="Times New Roman"/>
          <w:spacing w:val="-10"/>
          <w:sz w:val="18"/>
          <w:szCs w:val="18"/>
        </w:rPr>
      </w:pPr>
      <w:r w:rsidRPr="00800771">
        <w:rPr>
          <w:rFonts w:cs="Times New Roman"/>
          <w:iCs/>
          <w:spacing w:val="-10"/>
          <w:sz w:val="18"/>
          <w:szCs w:val="18"/>
        </w:rPr>
        <w:t>Le Roy Ladurie</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Le Roy Ladurie</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Emmanuel. 1995. “Histoire. La conception néo-malthusienne” in </w:t>
      </w:r>
      <w:r w:rsidRPr="00800771">
        <w:rPr>
          <w:rFonts w:cs="Times New Roman"/>
          <w:i/>
          <w:iCs/>
          <w:spacing w:val="-10"/>
          <w:sz w:val="18"/>
          <w:szCs w:val="18"/>
        </w:rPr>
        <w:t>Encyclo</w:t>
      </w:r>
      <w:r w:rsidRPr="00800771">
        <w:rPr>
          <w:rFonts w:cs="Times New Roman"/>
          <w:i/>
          <w:iCs/>
          <w:spacing w:val="-10"/>
          <w:sz w:val="18"/>
          <w:szCs w:val="18"/>
        </w:rPr>
        <w:softHyphen/>
        <w:t>paedia Universalis</w:t>
      </w:r>
      <w:r w:rsidRPr="00800771">
        <w:rPr>
          <w:rFonts w:cs="Times New Roman"/>
          <w:iCs/>
          <w:spacing w:val="-10"/>
          <w:sz w:val="18"/>
          <w:szCs w:val="18"/>
        </w:rPr>
        <w:t>, Paris.</w:t>
      </w:r>
    </w:p>
    <w:p w:rsidR="002F0585" w:rsidRPr="00800771" w:rsidRDefault="002F0585" w:rsidP="002F0585">
      <w:pPr>
        <w:autoSpaceDE w:val="0"/>
        <w:autoSpaceDN w:val="0"/>
        <w:adjustRightInd w:val="0"/>
        <w:spacing w:line="240" w:lineRule="exact"/>
        <w:ind w:left="284" w:hanging="284"/>
        <w:rPr>
          <w:rFonts w:cs="Times New Roman"/>
          <w:spacing w:val="-10"/>
          <w:sz w:val="18"/>
          <w:szCs w:val="18"/>
        </w:rPr>
      </w:pPr>
      <w:r w:rsidRPr="00800771">
        <w:rPr>
          <w:rFonts w:cs="Times New Roman"/>
          <w:spacing w:val="-10"/>
          <w:sz w:val="18"/>
          <w:szCs w:val="18"/>
        </w:rPr>
        <w:t xml:space="preserve">Letterio, Mauro. 1999. “La ‘musica del polso’ in alcuni trattati del Quattrocento,” in: Casagrande, Carla &amp; Vecchio, Silvana (éd.), </w:t>
      </w:r>
      <w:r w:rsidRPr="00800771">
        <w:rPr>
          <w:rFonts w:cs="Times New Roman"/>
          <w:i/>
          <w:iCs/>
          <w:spacing w:val="-10"/>
          <w:sz w:val="18"/>
          <w:szCs w:val="18"/>
        </w:rPr>
        <w:t>Anima e corpo nella cultura medievale</w:t>
      </w:r>
      <w:r w:rsidRPr="00800771">
        <w:rPr>
          <w:rFonts w:cs="Times New Roman"/>
          <w:spacing w:val="-10"/>
          <w:sz w:val="18"/>
          <w:szCs w:val="18"/>
        </w:rPr>
        <w:t>, Firenze, Sismel/Edizioni del Galluzzo.</w:t>
      </w:r>
    </w:p>
    <w:p w:rsidR="002F0585" w:rsidRPr="00800771" w:rsidRDefault="002F0585" w:rsidP="002F0585">
      <w:pPr>
        <w:autoSpaceDE w:val="0"/>
        <w:autoSpaceDN w:val="0"/>
        <w:adjustRightInd w:val="0"/>
        <w:spacing w:line="240" w:lineRule="exact"/>
        <w:ind w:left="284" w:hanging="284"/>
        <w:rPr>
          <w:rFonts w:cs="Times New Roman"/>
          <w:spacing w:val="-10"/>
          <w:sz w:val="18"/>
          <w:szCs w:val="18"/>
        </w:rPr>
      </w:pPr>
      <w:r w:rsidRPr="00800771">
        <w:rPr>
          <w:rFonts w:cs="Times New Roman"/>
          <w:spacing w:val="-10"/>
          <w:sz w:val="18"/>
          <w:szCs w:val="18"/>
        </w:rPr>
        <w:t>Levit</w:t>
      </w:r>
      <w:r w:rsidR="00505452" w:rsidRPr="00800771">
        <w:rPr>
          <w:rFonts w:cs="Times New Roman"/>
          <w:spacing w:val="-10"/>
          <w:sz w:val="18"/>
          <w:szCs w:val="18"/>
        </w:rPr>
        <w:fldChar w:fldCharType="begin"/>
      </w:r>
      <w:r w:rsidRPr="00800771">
        <w:rPr>
          <w:rFonts w:cs="Times New Roman"/>
          <w:spacing w:val="-10"/>
          <w:sz w:val="18"/>
          <w:szCs w:val="18"/>
        </w:rPr>
        <w:instrText xml:space="preserve"> XE "Levit" </w:instrText>
      </w:r>
      <w:r w:rsidR="00505452" w:rsidRPr="00800771">
        <w:rPr>
          <w:rFonts w:cs="Times New Roman"/>
          <w:spacing w:val="-10"/>
          <w:sz w:val="18"/>
          <w:szCs w:val="18"/>
        </w:rPr>
        <w:fldChar w:fldCharType="end"/>
      </w:r>
      <w:r w:rsidRPr="00800771">
        <w:rPr>
          <w:rFonts w:cs="Times New Roman"/>
          <w:spacing w:val="-10"/>
          <w:sz w:val="18"/>
          <w:szCs w:val="18"/>
        </w:rPr>
        <w:t>, Georgy. 2012. Rezension: Wellmann</w:t>
      </w:r>
      <w:r w:rsidR="00505452" w:rsidRPr="00800771">
        <w:rPr>
          <w:rFonts w:cs="Times New Roman"/>
          <w:spacing w:val="-10"/>
          <w:sz w:val="18"/>
          <w:szCs w:val="18"/>
        </w:rPr>
        <w:fldChar w:fldCharType="begin"/>
      </w:r>
      <w:r w:rsidRPr="00800771">
        <w:rPr>
          <w:rFonts w:cs="Times New Roman"/>
          <w:spacing w:val="-10"/>
          <w:sz w:val="18"/>
          <w:szCs w:val="18"/>
        </w:rPr>
        <w:instrText xml:space="preserve"> XE "Wellmann" </w:instrText>
      </w:r>
      <w:r w:rsidR="00505452" w:rsidRPr="00800771">
        <w:rPr>
          <w:rFonts w:cs="Times New Roman"/>
          <w:spacing w:val="-10"/>
          <w:sz w:val="18"/>
          <w:szCs w:val="18"/>
        </w:rPr>
        <w:fldChar w:fldCharType="end"/>
      </w:r>
      <w:r w:rsidRPr="00800771">
        <w:rPr>
          <w:rFonts w:cs="Times New Roman"/>
          <w:spacing w:val="-10"/>
          <w:sz w:val="18"/>
          <w:szCs w:val="18"/>
        </w:rPr>
        <w:t xml:space="preserve">, Janina. 2010. </w:t>
      </w:r>
      <w:r w:rsidRPr="00800771">
        <w:rPr>
          <w:rFonts w:cs="Times New Roman"/>
          <w:bCs/>
          <w:i/>
          <w:spacing w:val="-10"/>
          <w:sz w:val="18"/>
          <w:szCs w:val="18"/>
        </w:rPr>
        <w:t xml:space="preserve">Die Form des Werdens: Eine Kulturgeschichte der Embryologie, 1760-1830 – </w:t>
      </w:r>
      <w:r w:rsidRPr="00800771">
        <w:rPr>
          <w:rFonts w:cs="Times New Roman"/>
          <w:i/>
          <w:spacing w:val="-10"/>
          <w:sz w:val="18"/>
          <w:szCs w:val="18"/>
        </w:rPr>
        <w:t>Werkstatt Geschichte</w:t>
      </w:r>
      <w:r w:rsidRPr="00800771">
        <w:rPr>
          <w:rFonts w:cs="Times New Roman"/>
          <w:spacing w:val="-10"/>
          <w:sz w:val="18"/>
          <w:szCs w:val="18"/>
        </w:rPr>
        <w:t>, 2012, n° 61, pp. 112-115.</w:t>
      </w:r>
    </w:p>
    <w:p w:rsidR="002F0585" w:rsidRPr="00800771" w:rsidRDefault="002F0585" w:rsidP="002F0585">
      <w:pPr>
        <w:spacing w:line="240" w:lineRule="exact"/>
        <w:ind w:left="284" w:hanging="284"/>
        <w:rPr>
          <w:rFonts w:cs="Times New Roman"/>
          <w:bCs/>
          <w:spacing w:val="-10"/>
          <w:sz w:val="18"/>
          <w:szCs w:val="18"/>
        </w:rPr>
      </w:pPr>
      <w:r w:rsidRPr="00800771">
        <w:rPr>
          <w:rFonts w:cs="Times New Roman"/>
          <w:bCs/>
          <w:spacing w:val="-10"/>
          <w:sz w:val="18"/>
          <w:szCs w:val="18"/>
        </w:rPr>
        <w:t>Lewis</w:t>
      </w:r>
      <w:r w:rsidR="00505452" w:rsidRPr="00800771">
        <w:rPr>
          <w:rFonts w:cs="Times New Roman"/>
          <w:bCs/>
          <w:spacing w:val="-10"/>
          <w:sz w:val="18"/>
          <w:szCs w:val="18"/>
        </w:rPr>
        <w:fldChar w:fldCharType="begin"/>
      </w:r>
      <w:r w:rsidRPr="00800771">
        <w:rPr>
          <w:rFonts w:cs="Times New Roman"/>
          <w:bCs/>
          <w:spacing w:val="-10"/>
          <w:sz w:val="18"/>
          <w:szCs w:val="18"/>
        </w:rPr>
        <w:instrText xml:space="preserve"> XE "Lewis" </w:instrText>
      </w:r>
      <w:r w:rsidR="00505452" w:rsidRPr="00800771">
        <w:rPr>
          <w:rFonts w:cs="Times New Roman"/>
          <w:bCs/>
          <w:spacing w:val="-10"/>
          <w:sz w:val="18"/>
          <w:szCs w:val="18"/>
        </w:rPr>
        <w:fldChar w:fldCharType="end"/>
      </w:r>
      <w:r w:rsidRPr="00800771">
        <w:rPr>
          <w:rFonts w:cs="Times New Roman"/>
          <w:bCs/>
          <w:spacing w:val="-10"/>
          <w:sz w:val="18"/>
          <w:szCs w:val="18"/>
        </w:rPr>
        <w:t xml:space="preserve">, Orly. 2017. </w:t>
      </w:r>
      <w:r w:rsidRPr="00800771">
        <w:rPr>
          <w:rFonts w:cs="Times New Roman"/>
          <w:bCs/>
          <w:i/>
          <w:spacing w:val="-10"/>
          <w:sz w:val="18"/>
          <w:szCs w:val="18"/>
        </w:rPr>
        <w:t>Praxagoras</w:t>
      </w:r>
      <w:r w:rsidR="00505452" w:rsidRPr="00800771">
        <w:rPr>
          <w:rFonts w:cs="Times New Roman"/>
          <w:bCs/>
          <w:i/>
          <w:spacing w:val="-10"/>
          <w:sz w:val="18"/>
          <w:szCs w:val="18"/>
        </w:rPr>
        <w:fldChar w:fldCharType="begin"/>
      </w:r>
      <w:r w:rsidRPr="00800771">
        <w:rPr>
          <w:rFonts w:cs="Times New Roman"/>
          <w:bCs/>
          <w:spacing w:val="-10"/>
          <w:sz w:val="18"/>
          <w:szCs w:val="18"/>
        </w:rPr>
        <w:instrText xml:space="preserve"> XE "Praxagoras" </w:instrText>
      </w:r>
      <w:r w:rsidR="00505452" w:rsidRPr="00800771">
        <w:rPr>
          <w:rFonts w:cs="Times New Roman"/>
          <w:bCs/>
          <w:i/>
          <w:spacing w:val="-10"/>
          <w:sz w:val="18"/>
          <w:szCs w:val="18"/>
        </w:rPr>
        <w:fldChar w:fldCharType="end"/>
      </w:r>
      <w:r w:rsidRPr="00800771">
        <w:rPr>
          <w:rFonts w:cs="Times New Roman"/>
          <w:bCs/>
          <w:i/>
          <w:spacing w:val="-10"/>
          <w:sz w:val="18"/>
          <w:szCs w:val="18"/>
        </w:rPr>
        <w:t xml:space="preserve"> of Cos on Arteries, Pulse and Pneuma: Fragments and Interpretation</w:t>
      </w:r>
      <w:r w:rsidRPr="00800771">
        <w:rPr>
          <w:rFonts w:cs="Times New Roman"/>
          <w:bCs/>
          <w:spacing w:val="-10"/>
          <w:sz w:val="18"/>
          <w:szCs w:val="18"/>
        </w:rPr>
        <w:t>, Leiden/Boston, Brill.</w:t>
      </w:r>
    </w:p>
    <w:p w:rsidR="002F0585" w:rsidRPr="00800771" w:rsidRDefault="002F0585" w:rsidP="002F0585">
      <w:pPr>
        <w:spacing w:line="240" w:lineRule="exact"/>
        <w:ind w:left="284" w:hanging="284"/>
        <w:rPr>
          <w:rFonts w:cs="Times New Roman"/>
          <w:bCs/>
          <w:spacing w:val="-10"/>
          <w:sz w:val="18"/>
          <w:szCs w:val="18"/>
        </w:rPr>
      </w:pPr>
      <w:r w:rsidRPr="00800771">
        <w:rPr>
          <w:rFonts w:cs="Times New Roman"/>
          <w:bCs/>
          <w:spacing w:val="-10"/>
          <w:sz w:val="18"/>
          <w:szCs w:val="18"/>
        </w:rPr>
        <w:t>Lichtmann</w:t>
      </w:r>
      <w:r w:rsidR="00505452" w:rsidRPr="00800771">
        <w:rPr>
          <w:rFonts w:cs="Times New Roman"/>
          <w:bCs/>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Lichtmann</w:instrText>
      </w:r>
      <w:r w:rsidRPr="00800771">
        <w:rPr>
          <w:rFonts w:cs="Times New Roman"/>
          <w:spacing w:val="-10"/>
          <w:sz w:val="18"/>
          <w:szCs w:val="18"/>
        </w:rPr>
        <w:instrText xml:space="preserve">" </w:instrText>
      </w:r>
      <w:r w:rsidR="00505452" w:rsidRPr="00800771">
        <w:rPr>
          <w:rFonts w:cs="Times New Roman"/>
          <w:bCs/>
          <w:spacing w:val="-10"/>
          <w:sz w:val="18"/>
          <w:szCs w:val="18"/>
        </w:rPr>
        <w:fldChar w:fldCharType="end"/>
      </w:r>
      <w:r w:rsidRPr="00800771">
        <w:rPr>
          <w:rFonts w:cs="Times New Roman"/>
          <w:bCs/>
          <w:spacing w:val="-10"/>
          <w:sz w:val="18"/>
          <w:szCs w:val="18"/>
        </w:rPr>
        <w:t xml:space="preserve">, Maria R. 1989. </w:t>
      </w:r>
      <w:r w:rsidRPr="00800771">
        <w:rPr>
          <w:rFonts w:cs="Times New Roman"/>
          <w:bCs/>
          <w:i/>
          <w:spacing w:val="-10"/>
          <w:sz w:val="18"/>
          <w:szCs w:val="18"/>
        </w:rPr>
        <w:t>The Contemplative Poetry of Gerard Manley Hopkins</w:t>
      </w:r>
      <w:r w:rsidR="00505452" w:rsidRPr="00800771">
        <w:rPr>
          <w:rFonts w:cs="Times New Roman"/>
          <w:bCs/>
          <w:i/>
          <w:spacing w:val="-10"/>
          <w:sz w:val="18"/>
          <w:szCs w:val="18"/>
        </w:rPr>
        <w:fldChar w:fldCharType="begin"/>
      </w:r>
      <w:r w:rsidRPr="00800771">
        <w:rPr>
          <w:rFonts w:cs="Times New Roman"/>
          <w:spacing w:val="-10"/>
          <w:sz w:val="18"/>
          <w:szCs w:val="18"/>
        </w:rPr>
        <w:instrText xml:space="preserve"> XE "Hopkins" </w:instrText>
      </w:r>
      <w:r w:rsidR="00505452" w:rsidRPr="00800771">
        <w:rPr>
          <w:rFonts w:cs="Times New Roman"/>
          <w:bCs/>
          <w:i/>
          <w:spacing w:val="-10"/>
          <w:sz w:val="18"/>
          <w:szCs w:val="18"/>
        </w:rPr>
        <w:fldChar w:fldCharType="end"/>
      </w:r>
      <w:r w:rsidRPr="00800771">
        <w:rPr>
          <w:rFonts w:cs="Times New Roman"/>
          <w:bCs/>
          <w:spacing w:val="-10"/>
          <w:sz w:val="18"/>
          <w:szCs w:val="18"/>
        </w:rPr>
        <w:t>, Prince</w:t>
      </w:r>
      <w:r w:rsidRPr="00800771">
        <w:rPr>
          <w:rFonts w:cs="Times New Roman"/>
          <w:bCs/>
          <w:spacing w:val="-10"/>
          <w:sz w:val="18"/>
          <w:szCs w:val="18"/>
        </w:rPr>
        <w:softHyphen/>
        <w:t>ton NJ, Princeton University Press.</w:t>
      </w:r>
    </w:p>
    <w:p w:rsidR="002F0585" w:rsidRPr="00800771" w:rsidRDefault="002F0585" w:rsidP="002F0585">
      <w:pPr>
        <w:spacing w:line="240" w:lineRule="exact"/>
        <w:ind w:left="284" w:hanging="284"/>
        <w:rPr>
          <w:rFonts w:cs="Times New Roman"/>
          <w:bCs/>
          <w:spacing w:val="-10"/>
          <w:sz w:val="18"/>
          <w:szCs w:val="18"/>
        </w:rPr>
      </w:pPr>
      <w:r w:rsidRPr="00800771">
        <w:rPr>
          <w:rFonts w:cs="Times New Roman"/>
          <w:bCs/>
          <w:spacing w:val="-10"/>
          <w:sz w:val="18"/>
          <w:szCs w:val="18"/>
        </w:rPr>
        <w:t xml:space="preserve">Liebersohn, Harry. 2011. </w:t>
      </w:r>
      <w:r w:rsidRPr="00800771">
        <w:rPr>
          <w:rFonts w:cs="Times New Roman"/>
          <w:bCs/>
          <w:i/>
          <w:spacing w:val="-10"/>
          <w:sz w:val="18"/>
          <w:szCs w:val="18"/>
        </w:rPr>
        <w:t>The Return of the Gift: European History of a Global Idea</w:t>
      </w:r>
      <w:r w:rsidRPr="00800771">
        <w:rPr>
          <w:rFonts w:cs="Times New Roman"/>
          <w:bCs/>
          <w:spacing w:val="-10"/>
          <w:sz w:val="18"/>
          <w:szCs w:val="18"/>
        </w:rPr>
        <w:t>, Cambridge, Cambridge University Press.</w:t>
      </w:r>
    </w:p>
    <w:p w:rsidR="002F0585" w:rsidRPr="00800771" w:rsidRDefault="002F0585" w:rsidP="002F0585">
      <w:pPr>
        <w:spacing w:line="240" w:lineRule="exact"/>
        <w:ind w:left="284" w:hanging="284"/>
        <w:rPr>
          <w:rFonts w:cs="Times New Roman"/>
          <w:bCs/>
          <w:spacing w:val="-10"/>
          <w:sz w:val="18"/>
          <w:szCs w:val="18"/>
        </w:rPr>
      </w:pPr>
      <w:r w:rsidRPr="00800771">
        <w:rPr>
          <w:rFonts w:cs="Times New Roman"/>
          <w:spacing w:val="-10"/>
          <w:sz w:val="18"/>
          <w:szCs w:val="18"/>
        </w:rPr>
        <w:t>Long, Roderick</w:t>
      </w:r>
      <w:r w:rsidR="00505452" w:rsidRPr="00800771">
        <w:rPr>
          <w:rFonts w:cs="Times New Roman"/>
          <w:spacing w:val="-10"/>
          <w:sz w:val="18"/>
          <w:szCs w:val="18"/>
        </w:rPr>
        <w:fldChar w:fldCharType="begin"/>
      </w:r>
      <w:r w:rsidRPr="00800771">
        <w:rPr>
          <w:rFonts w:cs="Times New Roman"/>
          <w:spacing w:val="-10"/>
          <w:sz w:val="18"/>
          <w:szCs w:val="18"/>
        </w:rPr>
        <w:instrText xml:space="preserve"> XE "Roderick" </w:instrText>
      </w:r>
      <w:r w:rsidR="00505452" w:rsidRPr="00800771">
        <w:rPr>
          <w:rFonts w:cs="Times New Roman"/>
          <w:spacing w:val="-10"/>
          <w:sz w:val="18"/>
          <w:szCs w:val="18"/>
        </w:rPr>
        <w:fldChar w:fldCharType="end"/>
      </w:r>
      <w:r w:rsidRPr="00800771">
        <w:rPr>
          <w:rFonts w:cs="Times New Roman"/>
          <w:spacing w:val="-10"/>
          <w:sz w:val="18"/>
          <w:szCs w:val="18"/>
        </w:rPr>
        <w:t xml:space="preserve"> T. 2016. “</w:t>
      </w:r>
      <w:r w:rsidRPr="00800771">
        <w:rPr>
          <w:rFonts w:cs="Times New Roman"/>
          <w:bCs/>
          <w:spacing w:val="-10"/>
          <w:sz w:val="18"/>
          <w:szCs w:val="18"/>
        </w:rPr>
        <w:t xml:space="preserve">Ancient Greece’s Legacy for Liberty: Justice as a Sometime Thing.” </w:t>
      </w:r>
      <w:hyperlink r:id="rId43" w:history="1">
        <w:r w:rsidRPr="00800771">
          <w:rPr>
            <w:rFonts w:cs="Times New Roman"/>
            <w:bCs/>
            <w:color w:val="0000FF" w:themeColor="hyperlink"/>
            <w:spacing w:val="-10"/>
            <w:sz w:val="18"/>
            <w:u w:val="single"/>
          </w:rPr>
          <w:t>https://www.libertarianism.org</w:t>
        </w:r>
      </w:hyperlink>
      <w:r w:rsidRPr="00800771">
        <w:rPr>
          <w:rFonts w:cs="Times New Roman"/>
          <w:bCs/>
          <w:spacing w:val="-10"/>
          <w:sz w:val="18"/>
          <w:szCs w:val="18"/>
        </w:rPr>
        <w:t xml:space="preserve">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Luria</w:t>
      </w:r>
      <w:r w:rsidR="00505452" w:rsidRPr="00800771">
        <w:rPr>
          <w:rFonts w:cs="Times New Roman"/>
          <w:spacing w:val="-10"/>
          <w:sz w:val="18"/>
          <w:szCs w:val="18"/>
        </w:rPr>
        <w:fldChar w:fldCharType="begin"/>
      </w:r>
      <w:r w:rsidRPr="00800771">
        <w:rPr>
          <w:rFonts w:cs="Times New Roman"/>
          <w:spacing w:val="-10"/>
          <w:sz w:val="18"/>
          <w:szCs w:val="18"/>
        </w:rPr>
        <w:instrText xml:space="preserve"> XE "Luria" </w:instrText>
      </w:r>
      <w:r w:rsidR="00505452" w:rsidRPr="00800771">
        <w:rPr>
          <w:rFonts w:cs="Times New Roman"/>
          <w:spacing w:val="-10"/>
          <w:sz w:val="18"/>
          <w:szCs w:val="18"/>
        </w:rPr>
        <w:fldChar w:fldCharType="end"/>
      </w:r>
      <w:r w:rsidRPr="00800771">
        <w:rPr>
          <w:rFonts w:cs="Times New Roman"/>
          <w:spacing w:val="-10"/>
          <w:sz w:val="18"/>
          <w:szCs w:val="18"/>
        </w:rPr>
        <w:t xml:space="preserve">, Salomo. 1925. </w:t>
      </w:r>
      <w:r w:rsidRPr="00800771">
        <w:rPr>
          <w:rFonts w:cs="Times New Roman"/>
          <w:i/>
          <w:spacing w:val="-10"/>
          <w:sz w:val="18"/>
          <w:szCs w:val="18"/>
        </w:rPr>
        <w:t>Antiphon, le créateur du plus ancien système anarchiste</w:t>
      </w:r>
      <w:r w:rsidRPr="00800771">
        <w:rPr>
          <w:rFonts w:cs="Times New Roman"/>
          <w:spacing w:val="-10"/>
          <w:sz w:val="18"/>
          <w:szCs w:val="18"/>
        </w:rPr>
        <w:t>, (in Russian) Moscou, Golos Truda.</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Lyon, Dawn. </w:t>
      </w:r>
      <w:r w:rsidRPr="00800771">
        <w:rPr>
          <w:rFonts w:cs="Times New Roman"/>
          <w:i/>
          <w:iCs/>
          <w:spacing w:val="-10"/>
          <w:sz w:val="18"/>
          <w:szCs w:val="18"/>
        </w:rPr>
        <w:t>What is Rhythmanalysis ?</w:t>
      </w:r>
      <w:r w:rsidRPr="00800771">
        <w:rPr>
          <w:rFonts w:cs="Times New Roman"/>
          <w:spacing w:val="-10"/>
          <w:sz w:val="18"/>
          <w:szCs w:val="18"/>
        </w:rPr>
        <w:t>, London-New York, Bloomsbury Academic, 2018.</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Mach. E. 1865. “Untersuchungen über den Zeitsinn des Ohres.” </w:t>
      </w:r>
      <w:r w:rsidRPr="00800771">
        <w:rPr>
          <w:rFonts w:cs="Times New Roman"/>
          <w:i/>
          <w:spacing w:val="-10"/>
          <w:sz w:val="18"/>
          <w:szCs w:val="18"/>
        </w:rPr>
        <w:t>Sitzungsberichte der Kai</w:t>
      </w:r>
      <w:r w:rsidRPr="00800771">
        <w:rPr>
          <w:rFonts w:cs="Times New Roman"/>
          <w:i/>
          <w:spacing w:val="-10"/>
          <w:sz w:val="18"/>
          <w:szCs w:val="18"/>
        </w:rPr>
        <w:softHyphen/>
        <w:t>serlichen Akademie der Wissenschaften in Wien</w:t>
      </w:r>
      <w:r w:rsidRPr="00800771">
        <w:rPr>
          <w:rFonts w:cs="Times New Roman"/>
          <w:spacing w:val="-10"/>
          <w:sz w:val="18"/>
          <w:szCs w:val="18"/>
        </w:rPr>
        <w:t>, 51, pp. 135-150.</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Machado</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Machado</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Roberto. 1989. “Archéologie et épistémologie” in </w:t>
      </w:r>
      <w:r w:rsidRPr="00800771">
        <w:rPr>
          <w:rFonts w:cs="Times New Roman"/>
          <w:i/>
          <w:iCs/>
          <w:spacing w:val="-10"/>
          <w:sz w:val="18"/>
          <w:szCs w:val="18"/>
        </w:rPr>
        <w:t>Michel Foucault philosophe</w:t>
      </w:r>
      <w:r w:rsidRPr="00800771">
        <w:rPr>
          <w:rFonts w:cs="Times New Roman"/>
          <w:iCs/>
          <w:spacing w:val="-10"/>
          <w:sz w:val="18"/>
          <w:szCs w:val="18"/>
        </w:rPr>
        <w:t>, Paris, Le Seuil.</w:t>
      </w:r>
    </w:p>
    <w:p w:rsidR="002F0585" w:rsidRPr="00800771" w:rsidRDefault="002F0585" w:rsidP="002F0585">
      <w:pPr>
        <w:autoSpaceDE w:val="0"/>
        <w:autoSpaceDN w:val="0"/>
        <w:adjustRightInd w:val="0"/>
        <w:spacing w:line="240" w:lineRule="auto"/>
        <w:rPr>
          <w:rFonts w:cs="Times New Roman"/>
          <w:color w:val="000000"/>
          <w:spacing w:val="-10"/>
          <w:sz w:val="18"/>
          <w:szCs w:val="18"/>
        </w:rPr>
      </w:pPr>
      <w:r w:rsidRPr="00800771">
        <w:rPr>
          <w:rFonts w:cs="Times New Roman"/>
          <w:iCs/>
          <w:color w:val="000000"/>
          <w:spacing w:val="-10"/>
          <w:sz w:val="18"/>
          <w:szCs w:val="18"/>
        </w:rPr>
        <w:t>Maldiney</w:t>
      </w:r>
      <w:r w:rsidR="00505452" w:rsidRPr="00800771">
        <w:rPr>
          <w:rFonts w:cs="Times New Roman"/>
          <w:iCs/>
          <w:color w:val="000000"/>
          <w:spacing w:val="-10"/>
          <w:sz w:val="18"/>
          <w:szCs w:val="18"/>
        </w:rPr>
        <w:fldChar w:fldCharType="begin"/>
      </w:r>
      <w:r w:rsidRPr="00800771">
        <w:rPr>
          <w:rFonts w:ascii="Liberation Serif" w:hAnsi="Liberation Serif" w:cs="Liberation Serif"/>
          <w:color w:val="000000"/>
          <w:spacing w:val="0"/>
          <w:sz w:val="24"/>
          <w:szCs w:val="24"/>
        </w:rPr>
        <w:instrText xml:space="preserve"> XE "</w:instrText>
      </w:r>
      <w:r w:rsidRPr="00800771">
        <w:rPr>
          <w:rFonts w:ascii="Liberation Serif" w:eastAsia="Times New Roman" w:hAnsi="Liberation Serif" w:cs="Times New Roman"/>
          <w:bCs/>
          <w:iCs/>
          <w:color w:val="000000"/>
          <w:spacing w:val="-10"/>
          <w:sz w:val="24"/>
          <w:szCs w:val="24"/>
          <w:lang w:eastAsia="fr-FR"/>
        </w:rPr>
        <w:instrText>Maldiney</w:instrText>
      </w:r>
      <w:r w:rsidRPr="00800771">
        <w:rPr>
          <w:rFonts w:ascii="Liberation Serif" w:hAnsi="Liberation Serif" w:cs="Liberation Serif"/>
          <w:color w:val="000000"/>
          <w:spacing w:val="0"/>
          <w:sz w:val="24"/>
          <w:szCs w:val="24"/>
        </w:rPr>
        <w:instrText xml:space="preserve">" </w:instrText>
      </w:r>
      <w:r w:rsidR="00505452" w:rsidRPr="00800771">
        <w:rPr>
          <w:rFonts w:cs="Times New Roman"/>
          <w:iCs/>
          <w:color w:val="000000"/>
          <w:spacing w:val="-10"/>
          <w:sz w:val="18"/>
          <w:szCs w:val="18"/>
        </w:rPr>
        <w:fldChar w:fldCharType="end"/>
      </w:r>
      <w:r w:rsidRPr="00800771">
        <w:rPr>
          <w:rFonts w:cs="Times New Roman"/>
          <w:iCs/>
          <w:color w:val="000000"/>
          <w:spacing w:val="-10"/>
          <w:sz w:val="18"/>
          <w:szCs w:val="18"/>
        </w:rPr>
        <w:t xml:space="preserve">, Henri. 1973. “L’esthétique des rythmes,” (1967) in </w:t>
      </w:r>
      <w:r w:rsidRPr="00800771">
        <w:rPr>
          <w:rFonts w:cs="Times New Roman"/>
          <w:bCs/>
          <w:i/>
          <w:iCs/>
          <w:color w:val="000000"/>
          <w:spacing w:val="-10"/>
          <w:sz w:val="18"/>
          <w:szCs w:val="18"/>
        </w:rPr>
        <w:t xml:space="preserve">Regard, parole, espace, </w:t>
      </w:r>
      <w:r w:rsidRPr="00800771">
        <w:rPr>
          <w:rFonts w:cs="Times New Roman"/>
          <w:bCs/>
          <w:color w:val="000000"/>
          <w:spacing w:val="0"/>
          <w:sz w:val="18"/>
          <w:szCs w:val="18"/>
        </w:rPr>
        <w:t>Lausanne, L’Âge d’homme.</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Malkiel</w:t>
      </w:r>
      <w:r w:rsidR="00505452" w:rsidRPr="00800771">
        <w:rPr>
          <w:rFonts w:cs="Times New Roman"/>
          <w:spacing w:val="-10"/>
          <w:sz w:val="18"/>
          <w:szCs w:val="18"/>
        </w:rPr>
        <w:fldChar w:fldCharType="begin"/>
      </w:r>
      <w:r w:rsidRPr="00800771">
        <w:instrText xml:space="preserve"> XE "</w:instrText>
      </w:r>
      <w:r w:rsidRPr="00800771">
        <w:rPr>
          <w:rFonts w:eastAsia="Times New Roman" w:cs="Times New Roman"/>
          <w:bCs/>
          <w:iCs/>
          <w:spacing w:val="-14"/>
          <w:lang w:eastAsia="fr-FR"/>
        </w:rPr>
        <w:instrText>Malkiel</w:instrText>
      </w:r>
      <w:r w:rsidRPr="00800771">
        <w:instrText xml:space="preserve">" </w:instrText>
      </w:r>
      <w:r w:rsidR="00505452" w:rsidRPr="00800771">
        <w:rPr>
          <w:rFonts w:cs="Times New Roman"/>
          <w:spacing w:val="-10"/>
          <w:sz w:val="18"/>
          <w:szCs w:val="18"/>
        </w:rPr>
        <w:fldChar w:fldCharType="end"/>
      </w:r>
      <w:r w:rsidRPr="00800771">
        <w:rPr>
          <w:rFonts w:cs="Times New Roman"/>
          <w:spacing w:val="-10"/>
          <w:sz w:val="18"/>
          <w:szCs w:val="18"/>
        </w:rPr>
        <w:t>, Yakov</w:t>
      </w:r>
      <w:r w:rsidR="00505452" w:rsidRPr="00800771">
        <w:rPr>
          <w:rFonts w:cs="Times New Roman"/>
          <w:spacing w:val="-10"/>
          <w:sz w:val="18"/>
          <w:szCs w:val="18"/>
        </w:rPr>
        <w:fldChar w:fldCharType="begin"/>
      </w:r>
      <w:r w:rsidRPr="00800771">
        <w:rPr>
          <w:rFonts w:cs="Times New Roman"/>
          <w:spacing w:val="-10"/>
          <w:sz w:val="18"/>
          <w:szCs w:val="18"/>
        </w:rPr>
        <w:instrText xml:space="preserve"> XE "Yakov" </w:instrText>
      </w:r>
      <w:r w:rsidR="00505452" w:rsidRPr="00800771">
        <w:rPr>
          <w:rFonts w:cs="Times New Roman"/>
          <w:spacing w:val="-10"/>
          <w:sz w:val="18"/>
          <w:szCs w:val="18"/>
        </w:rPr>
        <w:fldChar w:fldCharType="end"/>
      </w:r>
      <w:r w:rsidRPr="00800771">
        <w:rPr>
          <w:rFonts w:cs="Times New Roman"/>
          <w:spacing w:val="-10"/>
          <w:sz w:val="18"/>
          <w:szCs w:val="18"/>
        </w:rPr>
        <w:t xml:space="preserve">. 1980. “Lexis and Grammar – Necrological Essay on Émile Benveniste (1902-76),” </w:t>
      </w:r>
      <w:r w:rsidRPr="00800771">
        <w:rPr>
          <w:rFonts w:cs="Times New Roman"/>
          <w:i/>
          <w:spacing w:val="-10"/>
          <w:sz w:val="18"/>
          <w:szCs w:val="18"/>
        </w:rPr>
        <w:t>Romance Philology</w:t>
      </w:r>
      <w:r w:rsidRPr="00800771">
        <w:rPr>
          <w:rFonts w:cs="Times New Roman"/>
          <w:spacing w:val="-10"/>
          <w:sz w:val="18"/>
          <w:szCs w:val="18"/>
        </w:rPr>
        <w:t xml:space="preserve">, Vol. 34, N° 2, </w:t>
      </w:r>
      <w:r w:rsidRPr="00800771">
        <w:rPr>
          <w:rFonts w:cs="Times New Roman"/>
          <w:iCs/>
          <w:spacing w:val="-10"/>
          <w:sz w:val="18"/>
          <w:szCs w:val="18"/>
        </w:rPr>
        <w:t>pp. 160-194.</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Marchetti</w:t>
      </w:r>
      <w:r w:rsidR="00505452" w:rsidRPr="00800771">
        <w:rPr>
          <w:rFonts w:cs="Times New Roman"/>
          <w:spacing w:val="-10"/>
          <w:sz w:val="18"/>
          <w:szCs w:val="18"/>
        </w:rPr>
        <w:fldChar w:fldCharType="begin"/>
      </w:r>
      <w:r w:rsidRPr="00800771">
        <w:rPr>
          <w:rFonts w:cs="Times New Roman"/>
          <w:spacing w:val="-10"/>
          <w:sz w:val="18"/>
          <w:szCs w:val="18"/>
        </w:rPr>
        <w:instrText xml:space="preserve"> XE "Marchetti" </w:instrText>
      </w:r>
      <w:r w:rsidR="00505452" w:rsidRPr="00800771">
        <w:rPr>
          <w:rFonts w:cs="Times New Roman"/>
          <w:spacing w:val="-10"/>
          <w:sz w:val="18"/>
          <w:szCs w:val="18"/>
        </w:rPr>
        <w:fldChar w:fldCharType="end"/>
      </w:r>
      <w:r w:rsidRPr="00800771">
        <w:rPr>
          <w:rFonts w:cs="Times New Roman"/>
          <w:spacing w:val="-10"/>
          <w:sz w:val="18"/>
          <w:szCs w:val="18"/>
        </w:rPr>
        <w:t xml:space="preserve">, Christopher C. 2009. </w:t>
      </w:r>
      <w:r w:rsidRPr="00800771">
        <w:rPr>
          <w:rFonts w:cs="Times New Roman"/>
          <w:i/>
          <w:spacing w:val="-10"/>
          <w:sz w:val="18"/>
          <w:szCs w:val="18"/>
        </w:rPr>
        <w:t>Aristoxenus</w:t>
      </w:r>
      <w:r w:rsidR="00505452" w:rsidRPr="00800771">
        <w:rPr>
          <w:rFonts w:cs="Times New Roman"/>
          <w:i/>
          <w:spacing w:val="-10"/>
          <w:sz w:val="18"/>
          <w:szCs w:val="18"/>
        </w:rPr>
        <w:fldChar w:fldCharType="begin"/>
      </w:r>
      <w:r w:rsidRPr="00800771">
        <w:rPr>
          <w:rFonts w:cs="Times New Roman"/>
          <w:spacing w:val="-10"/>
          <w:sz w:val="18"/>
          <w:szCs w:val="18"/>
        </w:rPr>
        <w:instrText xml:space="preserve"> XE "Aristoxenus" </w:instrText>
      </w:r>
      <w:r w:rsidR="00505452" w:rsidRPr="00800771">
        <w:rPr>
          <w:rFonts w:cs="Times New Roman"/>
          <w:i/>
          <w:spacing w:val="-10"/>
          <w:sz w:val="18"/>
          <w:szCs w:val="18"/>
        </w:rPr>
        <w:fldChar w:fldCharType="end"/>
      </w:r>
      <w:r w:rsidRPr="00800771">
        <w:rPr>
          <w:rFonts w:cs="Times New Roman"/>
          <w:i/>
          <w:spacing w:val="-10"/>
          <w:sz w:val="18"/>
          <w:szCs w:val="18"/>
        </w:rPr>
        <w:t xml:space="preserve"> Elements of Rhythm: Text, Translation, and Commentary with a Translation and Commentary on Poxy 2687</w:t>
      </w:r>
      <w:r w:rsidRPr="00800771">
        <w:rPr>
          <w:rFonts w:cs="Times New Roman"/>
          <w:spacing w:val="-10"/>
          <w:sz w:val="18"/>
          <w:szCs w:val="18"/>
        </w:rPr>
        <w:t>, Phd dissertation, New Brunswick NJ, Rutgers, The State University of New Jersey.</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Marrou</w:t>
      </w:r>
      <w:r w:rsidR="00505452" w:rsidRPr="00800771">
        <w:rPr>
          <w:rFonts w:cs="Times New Roman"/>
          <w:spacing w:val="-10"/>
          <w:sz w:val="18"/>
          <w:szCs w:val="18"/>
        </w:rPr>
        <w:fldChar w:fldCharType="begin"/>
      </w:r>
      <w:r w:rsidRPr="00800771">
        <w:rPr>
          <w:rFonts w:cs="Times New Roman"/>
          <w:spacing w:val="-10"/>
          <w:sz w:val="18"/>
          <w:szCs w:val="18"/>
        </w:rPr>
        <w:instrText xml:space="preserve"> XE "Marrou" </w:instrText>
      </w:r>
      <w:r w:rsidR="00505452" w:rsidRPr="00800771">
        <w:rPr>
          <w:rFonts w:cs="Times New Roman"/>
          <w:spacing w:val="-10"/>
          <w:sz w:val="18"/>
          <w:szCs w:val="18"/>
        </w:rPr>
        <w:fldChar w:fldCharType="end"/>
      </w:r>
      <w:r w:rsidRPr="00800771">
        <w:rPr>
          <w:rFonts w:cs="Times New Roman"/>
          <w:spacing w:val="-10"/>
          <w:sz w:val="18"/>
          <w:szCs w:val="18"/>
        </w:rPr>
        <w:t xml:space="preserve">, Henri-Irénée. 1938. </w:t>
      </w:r>
      <w:r w:rsidRPr="00800771">
        <w:rPr>
          <w:rFonts w:cs="Times New Roman"/>
          <w:i/>
          <w:iCs/>
          <w:spacing w:val="-10"/>
          <w:sz w:val="18"/>
          <w:szCs w:val="18"/>
        </w:rPr>
        <w:t>Saint Augustin et la fin de la culture antique</w:t>
      </w:r>
      <w:r w:rsidRPr="00800771">
        <w:rPr>
          <w:rFonts w:cs="Times New Roman"/>
          <w:spacing w:val="-10"/>
          <w:sz w:val="18"/>
          <w:szCs w:val="18"/>
        </w:rPr>
        <w:t>, Paris, de Boccard.</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Martin</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Martin</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Luther H., Gutman, Huck and Hutton, Patrick H. (1988) </w:t>
      </w:r>
      <w:r w:rsidRPr="00800771">
        <w:rPr>
          <w:rFonts w:cs="Times New Roman"/>
          <w:i/>
          <w:iCs/>
          <w:spacing w:val="-10"/>
          <w:sz w:val="18"/>
          <w:szCs w:val="18"/>
        </w:rPr>
        <w:t>Technologies of the Self. A Seminar with Michel Foucault</w:t>
      </w:r>
      <w:r w:rsidRPr="00800771">
        <w:rPr>
          <w:rFonts w:cs="Times New Roman"/>
          <w:iCs/>
          <w:spacing w:val="-10"/>
          <w:sz w:val="18"/>
          <w:szCs w:val="18"/>
        </w:rPr>
        <w:t>, Amherst, The University of Massachusetts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Martin</w:t>
      </w:r>
      <w:r w:rsidR="00505452" w:rsidRPr="00800771">
        <w:rPr>
          <w:rFonts w:cs="Times New Roman"/>
          <w:spacing w:val="-10"/>
          <w:sz w:val="18"/>
          <w:szCs w:val="18"/>
        </w:rPr>
        <w:fldChar w:fldCharType="begin"/>
      </w:r>
      <w:r w:rsidRPr="00800771">
        <w:rPr>
          <w:rFonts w:cs="Times New Roman"/>
          <w:spacing w:val="-10"/>
          <w:sz w:val="18"/>
          <w:szCs w:val="18"/>
        </w:rPr>
        <w:instrText xml:space="preserve"> XE "Martin" </w:instrText>
      </w:r>
      <w:r w:rsidR="00505452" w:rsidRPr="00800771">
        <w:rPr>
          <w:rFonts w:cs="Times New Roman"/>
          <w:spacing w:val="-10"/>
          <w:sz w:val="18"/>
          <w:szCs w:val="18"/>
        </w:rPr>
        <w:fldChar w:fldCharType="end"/>
      </w:r>
      <w:r w:rsidRPr="00800771">
        <w:rPr>
          <w:rFonts w:cs="Times New Roman"/>
          <w:spacing w:val="-10"/>
          <w:sz w:val="18"/>
          <w:szCs w:val="18"/>
        </w:rPr>
        <w:t xml:space="preserve">, William. 2006. </w:t>
      </w:r>
      <w:r w:rsidRPr="00800771">
        <w:rPr>
          <w:rFonts w:cs="Times New Roman"/>
          <w:i/>
          <w:spacing w:val="-10"/>
          <w:sz w:val="18"/>
          <w:szCs w:val="18"/>
        </w:rPr>
        <w:t>The Recurrence of Rhythm: Configurations of the Voice in Homer</w:t>
      </w:r>
      <w:r w:rsidR="00505452" w:rsidRPr="00800771">
        <w:rPr>
          <w:rFonts w:cs="Times New Roman"/>
          <w:i/>
          <w:spacing w:val="-10"/>
          <w:sz w:val="18"/>
          <w:szCs w:val="18"/>
        </w:rPr>
        <w:fldChar w:fldCharType="begin"/>
      </w:r>
      <w:r w:rsidRPr="00800771">
        <w:rPr>
          <w:rFonts w:cs="Times New Roman"/>
          <w:spacing w:val="-10"/>
          <w:sz w:val="18"/>
          <w:szCs w:val="18"/>
        </w:rPr>
        <w:instrText xml:space="preserve"> XE "Homer" </w:instrText>
      </w:r>
      <w:r w:rsidR="00505452" w:rsidRPr="00800771">
        <w:rPr>
          <w:rFonts w:cs="Times New Roman"/>
          <w:i/>
          <w:spacing w:val="-10"/>
          <w:sz w:val="18"/>
          <w:szCs w:val="18"/>
        </w:rPr>
        <w:fldChar w:fldCharType="end"/>
      </w:r>
      <w:r w:rsidRPr="00800771">
        <w:rPr>
          <w:rFonts w:cs="Times New Roman"/>
          <w:i/>
          <w:spacing w:val="-10"/>
          <w:sz w:val="18"/>
          <w:szCs w:val="18"/>
        </w:rPr>
        <w:t>, Plato</w:t>
      </w:r>
      <w:r w:rsidR="00505452" w:rsidRPr="00800771">
        <w:rPr>
          <w:rFonts w:cs="Times New Roman"/>
          <w:i/>
          <w:spacing w:val="-10"/>
          <w:sz w:val="18"/>
          <w:szCs w:val="18"/>
        </w:rPr>
        <w:fldChar w:fldCharType="begin"/>
      </w:r>
      <w:r w:rsidRPr="00800771">
        <w:rPr>
          <w:rFonts w:cs="Times New Roman"/>
          <w:spacing w:val="-10"/>
          <w:sz w:val="18"/>
          <w:szCs w:val="18"/>
        </w:rPr>
        <w:instrText xml:space="preserve"> XE "Plato" </w:instrText>
      </w:r>
      <w:r w:rsidR="00505452" w:rsidRPr="00800771">
        <w:rPr>
          <w:rFonts w:cs="Times New Roman"/>
          <w:i/>
          <w:spacing w:val="-10"/>
          <w:sz w:val="18"/>
          <w:szCs w:val="18"/>
        </w:rPr>
        <w:fldChar w:fldCharType="end"/>
      </w:r>
      <w:r w:rsidRPr="00800771">
        <w:rPr>
          <w:rFonts w:cs="Times New Roman"/>
          <w:i/>
          <w:spacing w:val="-10"/>
          <w:sz w:val="18"/>
          <w:szCs w:val="18"/>
        </w:rPr>
        <w:t xml:space="preserve"> and Joyce</w:t>
      </w:r>
      <w:r w:rsidR="00505452" w:rsidRPr="00800771">
        <w:rPr>
          <w:rFonts w:cs="Times New Roman"/>
          <w:spacing w:val="-10"/>
          <w:sz w:val="18"/>
          <w:szCs w:val="18"/>
        </w:rPr>
        <w:fldChar w:fldCharType="begin"/>
      </w:r>
      <w:r w:rsidRPr="00800771">
        <w:rPr>
          <w:rFonts w:cs="Times New Roman"/>
          <w:spacing w:val="-10"/>
          <w:sz w:val="18"/>
          <w:szCs w:val="18"/>
        </w:rPr>
        <w:instrText xml:space="preserve"> XE "Joyce" </w:instrText>
      </w:r>
      <w:r w:rsidR="00505452" w:rsidRPr="00800771">
        <w:rPr>
          <w:rFonts w:cs="Times New Roman"/>
          <w:spacing w:val="-10"/>
          <w:sz w:val="18"/>
          <w:szCs w:val="18"/>
        </w:rPr>
        <w:fldChar w:fldCharType="end"/>
      </w:r>
      <w:r w:rsidRPr="00800771">
        <w:rPr>
          <w:rFonts w:cs="Times New Roman"/>
          <w:spacing w:val="-10"/>
          <w:sz w:val="18"/>
          <w:szCs w:val="18"/>
        </w:rPr>
        <w:t>, Phd Thesis of Philosophy, University of New South Wales.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Mathiesen</w:t>
      </w:r>
      <w:r w:rsidR="00505452" w:rsidRPr="00800771">
        <w:rPr>
          <w:rFonts w:cs="Times New Roman"/>
          <w:spacing w:val="-10"/>
          <w:sz w:val="18"/>
          <w:szCs w:val="18"/>
        </w:rPr>
        <w:fldChar w:fldCharType="begin"/>
      </w:r>
      <w:r w:rsidRPr="00800771">
        <w:rPr>
          <w:rFonts w:cs="Times New Roman"/>
          <w:spacing w:val="-10"/>
          <w:sz w:val="18"/>
          <w:szCs w:val="18"/>
        </w:rPr>
        <w:instrText xml:space="preserve"> XE "Mathiesen" </w:instrText>
      </w:r>
      <w:r w:rsidR="00505452" w:rsidRPr="00800771">
        <w:rPr>
          <w:rFonts w:cs="Times New Roman"/>
          <w:spacing w:val="-10"/>
          <w:sz w:val="18"/>
          <w:szCs w:val="18"/>
        </w:rPr>
        <w:fldChar w:fldCharType="end"/>
      </w:r>
      <w:r w:rsidRPr="00800771">
        <w:rPr>
          <w:rFonts w:cs="Times New Roman"/>
          <w:spacing w:val="-10"/>
          <w:sz w:val="18"/>
          <w:szCs w:val="18"/>
        </w:rPr>
        <w:t xml:space="preserve">, Thomas J. 1983. </w:t>
      </w:r>
      <w:r w:rsidRPr="00800771">
        <w:rPr>
          <w:rFonts w:cs="Times New Roman"/>
          <w:i/>
          <w:spacing w:val="-10"/>
          <w:sz w:val="18"/>
          <w:szCs w:val="18"/>
        </w:rPr>
        <w:t>Aristides Quintilianus</w:t>
      </w:r>
      <w:r w:rsidR="00505452" w:rsidRPr="00800771">
        <w:rPr>
          <w:rFonts w:cs="Times New Roman"/>
          <w:i/>
          <w:spacing w:val="-10"/>
          <w:sz w:val="18"/>
          <w:szCs w:val="18"/>
        </w:rPr>
        <w:fldChar w:fldCharType="begin"/>
      </w:r>
      <w:r w:rsidRPr="00800771">
        <w:rPr>
          <w:rFonts w:cs="Times New Roman"/>
          <w:spacing w:val="-10"/>
          <w:sz w:val="18"/>
          <w:szCs w:val="18"/>
        </w:rPr>
        <w:instrText xml:space="preserve"> XE "Aristides Quintilianus" </w:instrText>
      </w:r>
      <w:r w:rsidR="00505452" w:rsidRPr="00800771">
        <w:rPr>
          <w:rFonts w:cs="Times New Roman"/>
          <w:i/>
          <w:spacing w:val="-10"/>
          <w:sz w:val="18"/>
          <w:szCs w:val="18"/>
        </w:rPr>
        <w:fldChar w:fldCharType="end"/>
      </w:r>
      <w:r w:rsidRPr="00800771">
        <w:rPr>
          <w:rFonts w:cs="Times New Roman"/>
          <w:i/>
          <w:spacing w:val="-10"/>
          <w:sz w:val="18"/>
          <w:szCs w:val="18"/>
        </w:rPr>
        <w:t>: On Music</w:t>
      </w:r>
      <w:r w:rsidRPr="00800771">
        <w:rPr>
          <w:rFonts w:cs="Times New Roman"/>
          <w:spacing w:val="-10"/>
          <w:sz w:val="18"/>
          <w:szCs w:val="18"/>
        </w:rPr>
        <w:t>. New Haven &amp; London, Yale University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Mendelson</w:t>
      </w:r>
      <w:r w:rsidR="00505452" w:rsidRPr="00800771">
        <w:rPr>
          <w:rFonts w:cs="Times New Roman"/>
          <w:spacing w:val="-10"/>
          <w:sz w:val="18"/>
          <w:szCs w:val="18"/>
        </w:rPr>
        <w:fldChar w:fldCharType="begin"/>
      </w:r>
      <w:r w:rsidRPr="00800771">
        <w:rPr>
          <w:rFonts w:cs="Times New Roman"/>
          <w:spacing w:val="-10"/>
          <w:sz w:val="18"/>
          <w:szCs w:val="18"/>
        </w:rPr>
        <w:instrText xml:space="preserve"> XE "Mendelson" </w:instrText>
      </w:r>
      <w:r w:rsidR="00505452" w:rsidRPr="00800771">
        <w:rPr>
          <w:rFonts w:cs="Times New Roman"/>
          <w:spacing w:val="-10"/>
          <w:sz w:val="18"/>
          <w:szCs w:val="18"/>
        </w:rPr>
        <w:fldChar w:fldCharType="end"/>
      </w:r>
      <w:r w:rsidRPr="00800771">
        <w:rPr>
          <w:rFonts w:cs="Times New Roman"/>
          <w:spacing w:val="-10"/>
          <w:sz w:val="18"/>
          <w:szCs w:val="18"/>
        </w:rPr>
        <w:t>, Michael. 2010. “Saint Augustine</w:t>
      </w:r>
      <w:r w:rsidR="00505452" w:rsidRPr="00800771">
        <w:rPr>
          <w:rFonts w:cs="Times New Roman"/>
          <w:spacing w:val="-10"/>
          <w:sz w:val="18"/>
          <w:szCs w:val="18"/>
        </w:rPr>
        <w:fldChar w:fldCharType="begin"/>
      </w:r>
      <w:r w:rsidRPr="00800771">
        <w:rPr>
          <w:rFonts w:cs="Times New Roman"/>
          <w:spacing w:val="-10"/>
          <w:sz w:val="18"/>
          <w:szCs w:val="18"/>
        </w:rPr>
        <w:instrText xml:space="preserve"> XE "Augustine" </w:instrText>
      </w:r>
      <w:r w:rsidR="00505452" w:rsidRPr="00800771">
        <w:rPr>
          <w:rFonts w:cs="Times New Roman"/>
          <w:spacing w:val="-10"/>
          <w:sz w:val="18"/>
          <w:szCs w:val="18"/>
        </w:rPr>
        <w:fldChar w:fldCharType="end"/>
      </w:r>
      <w:r w:rsidRPr="00800771">
        <w:rPr>
          <w:rFonts w:cs="Times New Roman"/>
          <w:spacing w:val="-10"/>
          <w:sz w:val="18"/>
          <w:szCs w:val="18"/>
        </w:rPr>
        <w:t xml:space="preserve">,” </w:t>
      </w:r>
      <w:hyperlink r:id="rId44" w:history="1">
        <w:r w:rsidRPr="00800771">
          <w:rPr>
            <w:rFonts w:cs="Times New Roman"/>
            <w:color w:val="0000FF" w:themeColor="hyperlink"/>
            <w:spacing w:val="-10"/>
            <w:sz w:val="18"/>
            <w:u w:val="single"/>
          </w:rPr>
          <w:t>https://plato.stanford.edu/entries/augustine/</w:t>
        </w:r>
      </w:hyperlink>
      <w:r w:rsidRPr="00800771">
        <w:rPr>
          <w:rFonts w:cs="Times New Roman"/>
          <w:spacing w:val="-10"/>
          <w:sz w:val="18"/>
          <w:szCs w:val="18"/>
        </w:rPr>
        <w:t xml:space="preserve">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Meschonnic</w:t>
      </w:r>
      <w:r w:rsidR="00505452" w:rsidRPr="00800771">
        <w:rPr>
          <w:rFonts w:cs="Times New Roman"/>
          <w:spacing w:val="-10"/>
          <w:sz w:val="18"/>
          <w:szCs w:val="18"/>
        </w:rPr>
        <w:fldChar w:fldCharType="begin"/>
      </w:r>
      <w:r w:rsidRPr="00800771">
        <w:rPr>
          <w:rFonts w:cs="Times New Roman"/>
          <w:spacing w:val="-10"/>
          <w:sz w:val="18"/>
          <w:szCs w:val="18"/>
        </w:rPr>
        <w:instrText xml:space="preserve"> XE "Meschonnic" </w:instrText>
      </w:r>
      <w:r w:rsidR="00505452" w:rsidRPr="00800771">
        <w:rPr>
          <w:rFonts w:cs="Times New Roman"/>
          <w:spacing w:val="-10"/>
          <w:sz w:val="18"/>
          <w:szCs w:val="18"/>
        </w:rPr>
        <w:fldChar w:fldCharType="end"/>
      </w:r>
      <w:r w:rsidRPr="00800771">
        <w:rPr>
          <w:rFonts w:cs="Times New Roman"/>
          <w:spacing w:val="-10"/>
          <w:sz w:val="18"/>
          <w:szCs w:val="18"/>
        </w:rPr>
        <w:t xml:space="preserve">, Henri. 1975. </w:t>
      </w:r>
      <w:r w:rsidRPr="00800771">
        <w:rPr>
          <w:rFonts w:cs="Times New Roman"/>
          <w:i/>
          <w:iCs/>
          <w:spacing w:val="-10"/>
          <w:sz w:val="18"/>
          <w:szCs w:val="18"/>
        </w:rPr>
        <w:t>Le Signe et le Poème</w:t>
      </w:r>
      <w:r w:rsidRPr="00800771">
        <w:rPr>
          <w:rFonts w:cs="Times New Roman"/>
          <w:iCs/>
          <w:spacing w:val="-10"/>
          <w:sz w:val="18"/>
          <w:szCs w:val="18"/>
        </w:rPr>
        <w:t>, Paris, Gallimard</w:t>
      </w:r>
      <w:r w:rsidRPr="00800771">
        <w:rPr>
          <w:rFonts w:cs="Times New Roman"/>
          <w:spacing w:val="-10"/>
          <w:sz w:val="18"/>
          <w:szCs w:val="18"/>
        </w:rPr>
        <w:t>.</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0"/>
          <w:sz w:val="18"/>
          <w:szCs w:val="18"/>
        </w:rPr>
        <w:t xml:space="preserve">–. </w:t>
      </w:r>
      <w:r w:rsidRPr="00800771">
        <w:rPr>
          <w:rFonts w:cs="Times New Roman"/>
          <w:spacing w:val="-10"/>
          <w:sz w:val="18"/>
          <w:szCs w:val="18"/>
        </w:rPr>
        <w:t xml:space="preserve">1982. </w:t>
      </w:r>
      <w:r w:rsidRPr="00800771">
        <w:rPr>
          <w:rFonts w:cs="Times New Roman"/>
          <w:i/>
          <w:spacing w:val="-10"/>
          <w:sz w:val="18"/>
          <w:szCs w:val="18"/>
        </w:rPr>
        <w:t>Critique du rythme. Anthropologie histo</w:t>
      </w:r>
      <w:r w:rsidRPr="00800771">
        <w:rPr>
          <w:rFonts w:cs="Times New Roman"/>
          <w:i/>
          <w:spacing w:val="-10"/>
          <w:sz w:val="18"/>
          <w:szCs w:val="18"/>
        </w:rPr>
        <w:softHyphen/>
        <w:t>rique du langage</w:t>
      </w:r>
      <w:r w:rsidRPr="00800771">
        <w:rPr>
          <w:rFonts w:cs="Times New Roman"/>
          <w:spacing w:val="-10"/>
          <w:sz w:val="18"/>
          <w:szCs w:val="18"/>
        </w:rPr>
        <w:t>, Lagrasse, Verdier.</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spacing w:val="0"/>
          <w:sz w:val="18"/>
          <w:szCs w:val="18"/>
        </w:rPr>
        <w:t xml:space="preserve">–. </w:t>
      </w:r>
      <w:r w:rsidRPr="00800771">
        <w:rPr>
          <w:rFonts w:cs="Times New Roman"/>
          <w:iCs/>
          <w:spacing w:val="-10"/>
          <w:sz w:val="18"/>
          <w:szCs w:val="18"/>
        </w:rPr>
        <w:t xml:space="preserve">1988/1993. </w:t>
      </w:r>
      <w:r w:rsidRPr="00800771">
        <w:rPr>
          <w:rFonts w:cs="Times New Roman"/>
          <w:i/>
          <w:iCs/>
          <w:spacing w:val="-10"/>
          <w:sz w:val="18"/>
          <w:szCs w:val="18"/>
        </w:rPr>
        <w:t>Modernité Modernité</w:t>
      </w:r>
      <w:r w:rsidRPr="00800771">
        <w:rPr>
          <w:rFonts w:cs="Times New Roman"/>
          <w:iCs/>
          <w:spacing w:val="-10"/>
          <w:sz w:val="18"/>
          <w:szCs w:val="18"/>
        </w:rPr>
        <w:t>, Paris, Gallimard.</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0"/>
          <w:sz w:val="18"/>
          <w:szCs w:val="18"/>
        </w:rPr>
        <w:t xml:space="preserve">–. </w:t>
      </w:r>
      <w:r w:rsidRPr="00800771">
        <w:rPr>
          <w:rFonts w:cs="Times New Roman"/>
          <w:spacing w:val="-10"/>
          <w:sz w:val="18"/>
          <w:szCs w:val="18"/>
        </w:rPr>
        <w:t xml:space="preserve">1990. </w:t>
      </w:r>
      <w:r w:rsidRPr="00800771">
        <w:rPr>
          <w:rFonts w:cs="Times New Roman"/>
          <w:i/>
          <w:spacing w:val="-10"/>
          <w:sz w:val="18"/>
          <w:szCs w:val="18"/>
        </w:rPr>
        <w:t>Le langage Heidegger</w:t>
      </w:r>
      <w:r w:rsidR="00505452" w:rsidRPr="00800771">
        <w:rPr>
          <w:rFonts w:cs="Times New Roman"/>
          <w:i/>
          <w:spacing w:val="-10"/>
          <w:sz w:val="18"/>
          <w:szCs w:val="18"/>
        </w:rPr>
        <w:fldChar w:fldCharType="begin"/>
      </w:r>
      <w:r w:rsidRPr="00800771">
        <w:rPr>
          <w:rFonts w:cs="Times New Roman"/>
          <w:spacing w:val="-10"/>
          <w:sz w:val="18"/>
          <w:szCs w:val="18"/>
        </w:rPr>
        <w:instrText xml:space="preserve"> XE "Heidegger" </w:instrText>
      </w:r>
      <w:r w:rsidR="00505452" w:rsidRPr="00800771">
        <w:rPr>
          <w:rFonts w:cs="Times New Roman"/>
          <w:i/>
          <w:spacing w:val="-10"/>
          <w:sz w:val="18"/>
          <w:szCs w:val="18"/>
        </w:rPr>
        <w:fldChar w:fldCharType="end"/>
      </w:r>
      <w:r w:rsidRPr="00800771">
        <w:rPr>
          <w:rFonts w:cs="Times New Roman"/>
          <w:spacing w:val="-10"/>
          <w:sz w:val="18"/>
          <w:szCs w:val="18"/>
        </w:rPr>
        <w:t>, Paris, PUF.</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0"/>
          <w:sz w:val="18"/>
          <w:szCs w:val="18"/>
        </w:rPr>
        <w:t xml:space="preserve">–. </w:t>
      </w:r>
      <w:r w:rsidRPr="00800771">
        <w:rPr>
          <w:rFonts w:cs="Times New Roman"/>
          <w:spacing w:val="-10"/>
          <w:sz w:val="18"/>
          <w:szCs w:val="18"/>
        </w:rPr>
        <w:t xml:space="preserve">2001. </w:t>
      </w:r>
      <w:r w:rsidRPr="00800771">
        <w:rPr>
          <w:rFonts w:cs="Times New Roman"/>
          <w:i/>
          <w:iCs/>
          <w:spacing w:val="-10"/>
          <w:sz w:val="18"/>
          <w:szCs w:val="18"/>
        </w:rPr>
        <w:t>L’Utopie du Juif</w:t>
      </w:r>
      <w:r w:rsidRPr="00800771">
        <w:rPr>
          <w:rFonts w:cs="Times New Roman"/>
          <w:spacing w:val="-10"/>
          <w:sz w:val="18"/>
          <w:szCs w:val="18"/>
        </w:rPr>
        <w:t>, Paris, Desclée de Brouwer.</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Meschonnic</w:t>
      </w:r>
      <w:r w:rsidR="00505452" w:rsidRPr="00800771">
        <w:rPr>
          <w:rFonts w:cs="Times New Roman"/>
          <w:spacing w:val="-10"/>
          <w:sz w:val="18"/>
          <w:szCs w:val="18"/>
        </w:rPr>
        <w:fldChar w:fldCharType="begin"/>
      </w:r>
      <w:r w:rsidRPr="00800771">
        <w:rPr>
          <w:rFonts w:cs="Times New Roman"/>
          <w:spacing w:val="-10"/>
          <w:sz w:val="18"/>
          <w:szCs w:val="18"/>
        </w:rPr>
        <w:instrText xml:space="preserve"> XE "Meschonnic" </w:instrText>
      </w:r>
      <w:r w:rsidR="00505452" w:rsidRPr="00800771">
        <w:rPr>
          <w:rFonts w:cs="Times New Roman"/>
          <w:spacing w:val="-10"/>
          <w:sz w:val="18"/>
          <w:szCs w:val="18"/>
        </w:rPr>
        <w:fldChar w:fldCharType="end"/>
      </w:r>
      <w:r w:rsidRPr="00800771">
        <w:rPr>
          <w:rFonts w:cs="Times New Roman"/>
          <w:spacing w:val="-10"/>
          <w:sz w:val="18"/>
          <w:szCs w:val="18"/>
        </w:rPr>
        <w:t>, Henri &amp; Dessons</w:t>
      </w:r>
      <w:r w:rsidR="00505452" w:rsidRPr="00800771">
        <w:rPr>
          <w:rFonts w:cs="Times New Roman"/>
          <w:spacing w:val="-10"/>
          <w:sz w:val="18"/>
          <w:szCs w:val="18"/>
        </w:rPr>
        <w:fldChar w:fldCharType="begin"/>
      </w:r>
      <w:r w:rsidRPr="00800771">
        <w:rPr>
          <w:rFonts w:cs="Times New Roman"/>
          <w:spacing w:val="-10"/>
          <w:sz w:val="18"/>
          <w:szCs w:val="18"/>
        </w:rPr>
        <w:instrText xml:space="preserve"> XE "Dessons" </w:instrText>
      </w:r>
      <w:r w:rsidR="00505452" w:rsidRPr="00800771">
        <w:rPr>
          <w:rFonts w:cs="Times New Roman"/>
          <w:spacing w:val="-10"/>
          <w:sz w:val="18"/>
          <w:szCs w:val="18"/>
        </w:rPr>
        <w:fldChar w:fldCharType="end"/>
      </w:r>
      <w:r w:rsidRPr="00800771">
        <w:rPr>
          <w:rFonts w:cs="Times New Roman"/>
          <w:spacing w:val="-10"/>
          <w:sz w:val="18"/>
          <w:szCs w:val="18"/>
        </w:rPr>
        <w:t xml:space="preserve">, Gérard. 1998. </w:t>
      </w:r>
      <w:r w:rsidRPr="00800771">
        <w:rPr>
          <w:rFonts w:cs="Times New Roman"/>
          <w:i/>
          <w:spacing w:val="-10"/>
          <w:sz w:val="18"/>
          <w:szCs w:val="18"/>
        </w:rPr>
        <w:t>Traité du rythme. Des vers et des proses</w:t>
      </w:r>
      <w:r w:rsidRPr="00800771">
        <w:rPr>
          <w:rFonts w:cs="Times New Roman"/>
          <w:spacing w:val="-10"/>
          <w:sz w:val="18"/>
          <w:szCs w:val="18"/>
        </w:rPr>
        <w:t>, Paris, Dunod.</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 xml:space="preserve">Michon, Pascal. 1999. </w:t>
      </w:r>
      <w:r w:rsidRPr="00800771">
        <w:rPr>
          <w:rFonts w:cs="Times New Roman"/>
          <w:i/>
          <w:iCs/>
          <w:spacing w:val="-10"/>
          <w:sz w:val="18"/>
          <w:szCs w:val="18"/>
        </w:rPr>
        <w:t>Éléments d’une histoire du sujet</w:t>
      </w:r>
      <w:r w:rsidRPr="00800771">
        <w:rPr>
          <w:rFonts w:cs="Times New Roman"/>
          <w:iCs/>
          <w:spacing w:val="-10"/>
          <w:sz w:val="18"/>
          <w:szCs w:val="18"/>
        </w:rPr>
        <w:t>, Paris, Kimé.</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2000. </w:t>
      </w:r>
      <w:r w:rsidRPr="00800771">
        <w:rPr>
          <w:rFonts w:cs="Times New Roman"/>
          <w:i/>
          <w:iCs/>
          <w:spacing w:val="-10"/>
          <w:sz w:val="18"/>
          <w:szCs w:val="18"/>
        </w:rPr>
        <w:t>Poétique d’une anti-anthropologie. L’herméneutique de Gadamer</w:t>
      </w:r>
      <w:r w:rsidR="00505452" w:rsidRPr="00800771">
        <w:rPr>
          <w:rFonts w:cs="Times New Roman"/>
          <w:i/>
          <w:iCs/>
          <w:spacing w:val="-10"/>
          <w:sz w:val="18"/>
          <w:szCs w:val="18"/>
        </w:rPr>
        <w:fldChar w:fldCharType="begin"/>
      </w:r>
      <w:r w:rsidRPr="00800771">
        <w:rPr>
          <w:rFonts w:cs="Times New Roman"/>
          <w:spacing w:val="-10"/>
          <w:sz w:val="18"/>
          <w:szCs w:val="18"/>
        </w:rPr>
        <w:instrText xml:space="preserve"> XE "Gadamer" </w:instrText>
      </w:r>
      <w:r w:rsidR="00505452" w:rsidRPr="00800771">
        <w:rPr>
          <w:rFonts w:cs="Times New Roman"/>
          <w:i/>
          <w:iCs/>
          <w:spacing w:val="-10"/>
          <w:sz w:val="18"/>
          <w:szCs w:val="18"/>
        </w:rPr>
        <w:fldChar w:fldCharType="end"/>
      </w:r>
      <w:r w:rsidRPr="00800771">
        <w:rPr>
          <w:rFonts w:cs="Times New Roman"/>
          <w:iCs/>
          <w:spacing w:val="-10"/>
          <w:sz w:val="18"/>
          <w:szCs w:val="18"/>
        </w:rPr>
        <w:t>, Paris, Vrin.</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 2002. “Foucault et Hadot</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"Hadot"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à la recherche d’une éthique du présent,” in </w:t>
      </w:r>
      <w:r w:rsidRPr="00800771">
        <w:rPr>
          <w:rFonts w:cs="Times New Roman"/>
          <w:i/>
          <w:iCs/>
          <w:spacing w:val="-10"/>
          <w:sz w:val="18"/>
          <w:szCs w:val="18"/>
        </w:rPr>
        <w:t>Actes du colloque “Poétique et philosophie,”</w:t>
      </w:r>
      <w:r w:rsidRPr="00800771">
        <w:rPr>
          <w:rFonts w:cs="Times New Roman"/>
          <w:iCs/>
          <w:spacing w:val="-10"/>
          <w:sz w:val="18"/>
          <w:szCs w:val="18"/>
        </w:rPr>
        <w:t xml:space="preserve"> Athens.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 xml:space="preserve">–. </w:t>
      </w:r>
      <w:r w:rsidRPr="00800771">
        <w:rPr>
          <w:rFonts w:cs="Times New Roman"/>
          <w:spacing w:val="-10"/>
          <w:sz w:val="18"/>
          <w:szCs w:val="18"/>
        </w:rPr>
        <w:t xml:space="preserve">2010a. </w:t>
      </w:r>
      <w:r w:rsidRPr="00800771">
        <w:rPr>
          <w:rFonts w:cs="Times New Roman"/>
          <w:i/>
          <w:spacing w:val="-10"/>
          <w:sz w:val="18"/>
          <w:szCs w:val="18"/>
        </w:rPr>
        <w:t>Fragments d’inconnu. Pour une histoire du sujet</w:t>
      </w:r>
      <w:r w:rsidRPr="00800771">
        <w:rPr>
          <w:rFonts w:cs="Times New Roman"/>
          <w:spacing w:val="-10"/>
          <w:sz w:val="18"/>
          <w:szCs w:val="18"/>
        </w:rPr>
        <w:t>, Paris, Le Cerf.</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 xml:space="preserve">–. </w:t>
      </w:r>
      <w:r w:rsidRPr="00800771">
        <w:rPr>
          <w:rFonts w:cs="Times New Roman"/>
          <w:spacing w:val="-10"/>
          <w:sz w:val="18"/>
          <w:szCs w:val="18"/>
        </w:rPr>
        <w:t>2010b. “Rhythm, Organization of Signifiance and Subjectivity in Baudelaire</w:t>
      </w:r>
      <w:r w:rsidR="00505452" w:rsidRPr="00800771">
        <w:rPr>
          <w:rFonts w:cs="Times New Roman"/>
          <w:spacing w:val="-10"/>
          <w:sz w:val="18"/>
          <w:szCs w:val="18"/>
        </w:rPr>
        <w:fldChar w:fldCharType="begin"/>
      </w:r>
      <w:r w:rsidRPr="00800771">
        <w:rPr>
          <w:rFonts w:cs="Times New Roman"/>
          <w:spacing w:val="-10"/>
          <w:sz w:val="18"/>
          <w:szCs w:val="18"/>
        </w:rPr>
        <w:instrText xml:space="preserve"> XE "Baudelaire" </w:instrText>
      </w:r>
      <w:r w:rsidR="00505452" w:rsidRPr="00800771">
        <w:rPr>
          <w:rFonts w:cs="Times New Roman"/>
          <w:spacing w:val="-10"/>
          <w:sz w:val="18"/>
          <w:szCs w:val="18"/>
        </w:rPr>
        <w:fldChar w:fldCharType="end"/>
      </w:r>
      <w:r w:rsidRPr="00800771">
        <w:rPr>
          <w:rFonts w:cs="Times New Roman"/>
          <w:spacing w:val="-10"/>
          <w:sz w:val="18"/>
          <w:szCs w:val="18"/>
        </w:rPr>
        <w:t>’s Correspondances</w:t>
      </w:r>
      <w:r w:rsidR="00505452" w:rsidRPr="00800771">
        <w:rPr>
          <w:rFonts w:cs="Times New Roman"/>
          <w:spacing w:val="-10"/>
          <w:sz w:val="18"/>
          <w:szCs w:val="18"/>
        </w:rPr>
        <w:fldChar w:fldCharType="begin"/>
      </w:r>
      <w:r w:rsidRPr="00800771">
        <w:rPr>
          <w:rFonts w:cs="Times New Roman"/>
          <w:spacing w:val="-10"/>
          <w:sz w:val="18"/>
          <w:szCs w:val="18"/>
        </w:rPr>
        <w:instrText xml:space="preserve"> XE "</w:instrText>
      </w:r>
      <w:r w:rsidRPr="00800771">
        <w:rPr>
          <w:rFonts w:cs="Times New Roman"/>
          <w:i/>
          <w:spacing w:val="-10"/>
          <w:sz w:val="18"/>
          <w:szCs w:val="18"/>
        </w:rPr>
        <w:instrText>Correspon</w:instrText>
      </w:r>
      <w:r w:rsidRPr="00800771">
        <w:rPr>
          <w:rFonts w:cs="Times New Roman"/>
          <w:i/>
          <w:spacing w:val="-10"/>
          <w:sz w:val="18"/>
          <w:szCs w:val="18"/>
        </w:rPr>
        <w:softHyphen/>
        <w:instrText>dances</w:instrText>
      </w:r>
      <w:r w:rsidRPr="00800771">
        <w:rPr>
          <w:rFonts w:cs="Times New Roman"/>
          <w:spacing w:val="-10"/>
          <w:sz w:val="18"/>
          <w:szCs w:val="18"/>
        </w:rPr>
        <w:instrText xml:space="preserve">" </w:instrText>
      </w:r>
      <w:r w:rsidR="00505452" w:rsidRPr="00800771">
        <w:rPr>
          <w:rFonts w:cs="Times New Roman"/>
          <w:spacing w:val="-10"/>
          <w:sz w:val="18"/>
          <w:szCs w:val="18"/>
        </w:rPr>
        <w:fldChar w:fldCharType="end"/>
      </w:r>
      <w:r w:rsidRPr="00800771">
        <w:rPr>
          <w:rFonts w:cs="Times New Roman"/>
          <w:spacing w:val="-10"/>
          <w:sz w:val="18"/>
          <w:szCs w:val="18"/>
        </w:rPr>
        <w:t xml:space="preserve">,” </w:t>
      </w:r>
      <w:hyperlink r:id="rId45" w:history="1">
        <w:r w:rsidRPr="00800771">
          <w:rPr>
            <w:rFonts w:cs="Times New Roman"/>
            <w:color w:val="0000FF" w:themeColor="hyperlink"/>
            <w:spacing w:val="-10"/>
            <w:sz w:val="18"/>
            <w:u w:val="single"/>
          </w:rPr>
          <w:t>http://rhuthmos.eu/spip.php?article107</w:t>
        </w:r>
      </w:hyperlink>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2011a. “Sur la mutation épistémologique en cours dans les neurosciences contempo</w:t>
      </w:r>
      <w:r w:rsidRPr="00800771">
        <w:rPr>
          <w:rFonts w:cs="Times New Roman"/>
          <w:iCs/>
          <w:spacing w:val="-10"/>
          <w:sz w:val="18"/>
          <w:szCs w:val="18"/>
        </w:rPr>
        <w:softHyphen/>
        <w:t xml:space="preserve">raines,” </w:t>
      </w:r>
      <w:hyperlink r:id="rId46" w:history="1">
        <w:r w:rsidRPr="00800771">
          <w:rPr>
            <w:rFonts w:cs="Times New Roman"/>
            <w:iCs/>
            <w:color w:val="0000FF" w:themeColor="hyperlink"/>
            <w:spacing w:val="-10"/>
            <w:sz w:val="18"/>
            <w:u w:val="single"/>
          </w:rPr>
          <w:t>http://www.rhuthmos.eu/spip.php?article600</w:t>
        </w:r>
      </w:hyperlink>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 2011b. “Les neurosciences face à la question de la pensée. Contribution à l’émergence d’un paradigme rythmique,” </w:t>
      </w:r>
      <w:hyperlink r:id="rId47" w:history="1">
        <w:r w:rsidRPr="00800771">
          <w:rPr>
            <w:rFonts w:cs="Times New Roman"/>
            <w:iCs/>
            <w:color w:val="0000FF" w:themeColor="hyperlink"/>
            <w:spacing w:val="-10"/>
            <w:sz w:val="18"/>
            <w:u w:val="single"/>
          </w:rPr>
          <w:t>http://www.rhuthmos.eu/spip.php?article601</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 xml:space="preserve">–. </w:t>
      </w:r>
      <w:r w:rsidRPr="00800771">
        <w:rPr>
          <w:rFonts w:cs="Times New Roman"/>
          <w:spacing w:val="-10"/>
          <w:sz w:val="18"/>
          <w:szCs w:val="18"/>
        </w:rPr>
        <w:t xml:space="preserve">2015a. </w:t>
      </w:r>
      <w:r w:rsidRPr="00800771">
        <w:rPr>
          <w:rFonts w:cs="Times New Roman"/>
          <w:i/>
          <w:spacing w:val="-10"/>
          <w:sz w:val="18"/>
          <w:szCs w:val="18"/>
        </w:rPr>
        <w:t>Rythmologie baroque. Spinoza</w:t>
      </w:r>
      <w:r w:rsidR="00505452" w:rsidRPr="00800771">
        <w:rPr>
          <w:rFonts w:cs="Times New Roman"/>
          <w:i/>
          <w:spacing w:val="-10"/>
          <w:sz w:val="18"/>
          <w:szCs w:val="18"/>
        </w:rPr>
        <w:fldChar w:fldCharType="begin"/>
      </w:r>
      <w:r w:rsidRPr="00800771">
        <w:rPr>
          <w:rFonts w:cs="Times New Roman"/>
          <w:spacing w:val="-10"/>
          <w:sz w:val="18"/>
          <w:szCs w:val="18"/>
        </w:rPr>
        <w:instrText xml:space="preserve"> XE "Spinoza" </w:instrText>
      </w:r>
      <w:r w:rsidR="00505452" w:rsidRPr="00800771">
        <w:rPr>
          <w:rFonts w:cs="Times New Roman"/>
          <w:i/>
          <w:spacing w:val="-10"/>
          <w:sz w:val="18"/>
          <w:szCs w:val="18"/>
        </w:rPr>
        <w:fldChar w:fldCharType="end"/>
      </w:r>
      <w:r w:rsidRPr="00800771">
        <w:rPr>
          <w:rFonts w:cs="Times New Roman"/>
          <w:i/>
          <w:spacing w:val="-10"/>
          <w:sz w:val="18"/>
          <w:szCs w:val="18"/>
        </w:rPr>
        <w:t>, Leibniz</w:t>
      </w:r>
      <w:r w:rsidR="00505452" w:rsidRPr="00800771">
        <w:rPr>
          <w:rFonts w:cs="Times New Roman"/>
          <w:i/>
          <w:spacing w:val="-10"/>
          <w:sz w:val="18"/>
          <w:szCs w:val="18"/>
        </w:rPr>
        <w:fldChar w:fldCharType="begin"/>
      </w:r>
      <w:r w:rsidRPr="00800771">
        <w:rPr>
          <w:rFonts w:cs="Times New Roman"/>
          <w:spacing w:val="-10"/>
          <w:sz w:val="18"/>
          <w:szCs w:val="18"/>
        </w:rPr>
        <w:instrText xml:space="preserve"> XE "Leibniz" </w:instrText>
      </w:r>
      <w:r w:rsidR="00505452" w:rsidRPr="00800771">
        <w:rPr>
          <w:rFonts w:cs="Times New Roman"/>
          <w:i/>
          <w:spacing w:val="-10"/>
          <w:sz w:val="18"/>
          <w:szCs w:val="18"/>
        </w:rPr>
        <w:fldChar w:fldCharType="end"/>
      </w:r>
      <w:r w:rsidRPr="00800771">
        <w:rPr>
          <w:rFonts w:cs="Times New Roman"/>
          <w:i/>
          <w:spacing w:val="-10"/>
          <w:sz w:val="18"/>
          <w:szCs w:val="18"/>
        </w:rPr>
        <w:t>, Diderot</w:t>
      </w:r>
      <w:r w:rsidR="00505452" w:rsidRPr="00800771">
        <w:rPr>
          <w:rFonts w:cs="Times New Roman"/>
          <w:i/>
          <w:spacing w:val="-10"/>
          <w:sz w:val="18"/>
          <w:szCs w:val="18"/>
        </w:rPr>
        <w:fldChar w:fldCharType="begin"/>
      </w:r>
      <w:r w:rsidRPr="00800771">
        <w:rPr>
          <w:rFonts w:cs="Times New Roman"/>
          <w:spacing w:val="-10"/>
          <w:sz w:val="18"/>
          <w:szCs w:val="18"/>
        </w:rPr>
        <w:instrText xml:space="preserve"> XE "Diderot" </w:instrText>
      </w:r>
      <w:r w:rsidR="00505452" w:rsidRPr="00800771">
        <w:rPr>
          <w:rFonts w:cs="Times New Roman"/>
          <w:i/>
          <w:spacing w:val="-10"/>
          <w:sz w:val="18"/>
          <w:szCs w:val="18"/>
        </w:rPr>
        <w:fldChar w:fldCharType="end"/>
      </w:r>
      <w:r w:rsidRPr="00800771">
        <w:rPr>
          <w:rFonts w:cs="Times New Roman"/>
          <w:spacing w:val="-10"/>
          <w:sz w:val="18"/>
          <w:szCs w:val="18"/>
        </w:rPr>
        <w:t>, Paris, Rhuthmos.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 xml:space="preserve">–. </w:t>
      </w:r>
      <w:r w:rsidRPr="00800771">
        <w:rPr>
          <w:rFonts w:cs="Times New Roman"/>
          <w:spacing w:val="-10"/>
          <w:sz w:val="18"/>
          <w:szCs w:val="18"/>
        </w:rPr>
        <w:t xml:space="preserve">2015b (1st ed. 2010). </w:t>
      </w:r>
      <w:r w:rsidRPr="00800771">
        <w:rPr>
          <w:rFonts w:cs="Times New Roman"/>
          <w:i/>
          <w:spacing w:val="-10"/>
          <w:sz w:val="18"/>
          <w:szCs w:val="18"/>
        </w:rPr>
        <w:t>Marcel Mauss</w:t>
      </w:r>
      <w:r w:rsidR="00505452" w:rsidRPr="00800771">
        <w:rPr>
          <w:rFonts w:cs="Times New Roman"/>
          <w:i/>
          <w:spacing w:val="-10"/>
          <w:sz w:val="18"/>
          <w:szCs w:val="18"/>
        </w:rPr>
        <w:fldChar w:fldCharType="begin"/>
      </w:r>
      <w:r w:rsidRPr="00800771">
        <w:rPr>
          <w:rFonts w:cs="Times New Roman"/>
          <w:spacing w:val="-10"/>
          <w:sz w:val="18"/>
          <w:szCs w:val="18"/>
        </w:rPr>
        <w:instrText xml:space="preserve"> XE "Mauss" </w:instrText>
      </w:r>
      <w:r w:rsidR="00505452" w:rsidRPr="00800771">
        <w:rPr>
          <w:rFonts w:cs="Times New Roman"/>
          <w:i/>
          <w:spacing w:val="-10"/>
          <w:sz w:val="18"/>
          <w:szCs w:val="18"/>
        </w:rPr>
        <w:fldChar w:fldCharType="end"/>
      </w:r>
      <w:r w:rsidRPr="00800771">
        <w:rPr>
          <w:rFonts w:cs="Times New Roman"/>
          <w:i/>
          <w:spacing w:val="-10"/>
          <w:sz w:val="18"/>
          <w:szCs w:val="18"/>
        </w:rPr>
        <w:t xml:space="preserve"> retrouvé. Origi</w:t>
      </w:r>
      <w:r w:rsidRPr="00800771">
        <w:rPr>
          <w:rFonts w:cs="Times New Roman"/>
          <w:i/>
          <w:spacing w:val="-10"/>
          <w:sz w:val="18"/>
          <w:szCs w:val="18"/>
        </w:rPr>
        <w:softHyphen/>
        <w:t>nes de l’anthro</w:t>
      </w:r>
      <w:r w:rsidRPr="00800771">
        <w:rPr>
          <w:rFonts w:cs="Times New Roman"/>
          <w:i/>
          <w:spacing w:val="-10"/>
          <w:sz w:val="18"/>
          <w:szCs w:val="18"/>
        </w:rPr>
        <w:softHyphen/>
        <w:t>pologie du rythme</w:t>
      </w:r>
      <w:r w:rsidRPr="00800771">
        <w:rPr>
          <w:rFonts w:cs="Times New Roman"/>
          <w:spacing w:val="-10"/>
          <w:sz w:val="18"/>
          <w:szCs w:val="18"/>
        </w:rPr>
        <w:t>, Paris, Rhuthmos.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 xml:space="preserve">–. </w:t>
      </w:r>
      <w:r w:rsidRPr="00800771">
        <w:rPr>
          <w:rFonts w:cs="Times New Roman"/>
          <w:spacing w:val="-10"/>
          <w:sz w:val="18"/>
          <w:szCs w:val="18"/>
        </w:rPr>
        <w:t xml:space="preserve">2015c (1st ed. 2007). </w:t>
      </w:r>
      <w:r w:rsidRPr="00800771">
        <w:rPr>
          <w:rFonts w:cs="Times New Roman"/>
          <w:i/>
          <w:spacing w:val="-10"/>
          <w:sz w:val="18"/>
          <w:szCs w:val="18"/>
        </w:rPr>
        <w:t>Les rythmes du politique. Démocratie et capitalisme mondialisé</w:t>
      </w:r>
      <w:r w:rsidRPr="00800771">
        <w:rPr>
          <w:rFonts w:cs="Times New Roman"/>
          <w:spacing w:val="-10"/>
          <w:sz w:val="18"/>
          <w:szCs w:val="18"/>
        </w:rPr>
        <w:t>, Paris, Rhuthmos.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 xml:space="preserve">–. </w:t>
      </w:r>
      <w:r w:rsidRPr="00800771">
        <w:rPr>
          <w:rFonts w:cs="Times New Roman"/>
          <w:spacing w:val="-10"/>
          <w:sz w:val="18"/>
          <w:szCs w:val="18"/>
        </w:rPr>
        <w:t xml:space="preserve">2016 (1st ed. 2005). </w:t>
      </w:r>
      <w:r w:rsidRPr="00800771">
        <w:rPr>
          <w:rFonts w:cs="Times New Roman"/>
          <w:i/>
          <w:spacing w:val="-10"/>
          <w:sz w:val="18"/>
          <w:szCs w:val="18"/>
        </w:rPr>
        <w:t>Rythme, pouvoir, mondialisa</w:t>
      </w:r>
      <w:r w:rsidRPr="00800771">
        <w:rPr>
          <w:rFonts w:cs="Times New Roman"/>
          <w:i/>
          <w:spacing w:val="-10"/>
          <w:sz w:val="18"/>
          <w:szCs w:val="18"/>
        </w:rPr>
        <w:softHyphen/>
        <w:t>tion. Sur les formes anciennes et nouvelles des processus d’individuation</w:t>
      </w:r>
      <w:r w:rsidRPr="00800771">
        <w:rPr>
          <w:rFonts w:cs="Times New Roman"/>
          <w:spacing w:val="-10"/>
          <w:sz w:val="18"/>
          <w:szCs w:val="18"/>
        </w:rPr>
        <w:t>, Paris, Rhuthmos.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 xml:space="preserve">–. </w:t>
      </w:r>
      <w:r w:rsidRPr="00800771">
        <w:rPr>
          <w:rFonts w:cs="Times New Roman"/>
          <w:spacing w:val="-10"/>
          <w:sz w:val="18"/>
          <w:szCs w:val="18"/>
        </w:rPr>
        <w:t xml:space="preserve">2018a. </w:t>
      </w:r>
      <w:r w:rsidRPr="00800771">
        <w:rPr>
          <w:rFonts w:cs="Times New Roman"/>
          <w:i/>
          <w:spacing w:val="-10"/>
          <w:sz w:val="18"/>
          <w:szCs w:val="18"/>
        </w:rPr>
        <w:t>Elements of Rhythmology: 1. Antiquity</w:t>
      </w:r>
      <w:r w:rsidRPr="00800771">
        <w:rPr>
          <w:rFonts w:cs="Times New Roman"/>
          <w:spacing w:val="-10"/>
          <w:sz w:val="18"/>
          <w:szCs w:val="18"/>
        </w:rPr>
        <w:t>, Paris, Rhuthmos.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 xml:space="preserve">–. </w:t>
      </w:r>
      <w:r w:rsidRPr="00800771">
        <w:rPr>
          <w:rFonts w:cs="Times New Roman"/>
          <w:spacing w:val="-10"/>
          <w:sz w:val="18"/>
          <w:szCs w:val="18"/>
        </w:rPr>
        <w:t xml:space="preserve">2018b. </w:t>
      </w:r>
      <w:r w:rsidRPr="00800771">
        <w:rPr>
          <w:rFonts w:cs="Times New Roman"/>
          <w:i/>
          <w:spacing w:val="-10"/>
          <w:sz w:val="18"/>
          <w:szCs w:val="18"/>
        </w:rPr>
        <w:t>Elements of Rhythmology: 2. From the Renaissance to the 19th Century</w:t>
      </w:r>
      <w:r w:rsidRPr="00800771">
        <w:rPr>
          <w:rFonts w:cs="Times New Roman"/>
          <w:spacing w:val="-10"/>
          <w:sz w:val="18"/>
          <w:szCs w:val="18"/>
        </w:rPr>
        <w:t>, Paris, Rhuthmos.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 xml:space="preserve">–. </w:t>
      </w:r>
      <w:r w:rsidRPr="00800771">
        <w:rPr>
          <w:rFonts w:cs="Times New Roman"/>
          <w:spacing w:val="-10"/>
          <w:sz w:val="18"/>
          <w:szCs w:val="18"/>
        </w:rPr>
        <w:t xml:space="preserve">2019, </w:t>
      </w:r>
      <w:r w:rsidRPr="00800771">
        <w:rPr>
          <w:rFonts w:cs="Times New Roman"/>
          <w:i/>
          <w:spacing w:val="-10"/>
          <w:sz w:val="18"/>
          <w:szCs w:val="18"/>
        </w:rPr>
        <w:t>Elements</w:t>
      </w:r>
      <w:r w:rsidRPr="00800771">
        <w:rPr>
          <w:rFonts w:cs="Times New Roman"/>
          <w:spacing w:val="-10"/>
          <w:sz w:val="18"/>
          <w:szCs w:val="18"/>
        </w:rPr>
        <w:t xml:space="preserve"> </w:t>
      </w:r>
      <w:r w:rsidRPr="00800771">
        <w:rPr>
          <w:rFonts w:cs="Times New Roman"/>
          <w:i/>
          <w:spacing w:val="-10"/>
          <w:sz w:val="18"/>
          <w:szCs w:val="18"/>
        </w:rPr>
        <w:t>of Rhythmology: 3. The Spread of Metron. From the 1840s to the 1910s</w:t>
      </w:r>
      <w:r w:rsidRPr="00800771">
        <w:rPr>
          <w:rFonts w:cs="Times New Roman"/>
          <w:spacing w:val="-10"/>
          <w:sz w:val="18"/>
          <w:szCs w:val="18"/>
        </w:rPr>
        <w:t>, Paris, Rhuthmos.</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Milner, Jean-Claude. 2008. </w:t>
      </w:r>
      <w:r w:rsidRPr="00800771">
        <w:rPr>
          <w:rFonts w:cs="Times New Roman"/>
          <w:i/>
          <w:iCs/>
          <w:spacing w:val="-10"/>
          <w:sz w:val="18"/>
          <w:szCs w:val="18"/>
        </w:rPr>
        <w:t>Le périple structural</w:t>
      </w:r>
      <w:r w:rsidRPr="00800771">
        <w:rPr>
          <w:rFonts w:cs="Times New Roman"/>
          <w:iCs/>
          <w:spacing w:val="-10"/>
          <w:sz w:val="18"/>
          <w:szCs w:val="18"/>
        </w:rPr>
        <w:t xml:space="preserve">, Lagrasse, Verdier. </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Morel, Pierre. and Quétel, Claude. 1985. </w:t>
      </w:r>
      <w:r w:rsidRPr="00800771">
        <w:rPr>
          <w:rFonts w:cs="Times New Roman"/>
          <w:i/>
          <w:iCs/>
          <w:spacing w:val="-10"/>
          <w:sz w:val="18"/>
          <w:szCs w:val="18"/>
        </w:rPr>
        <w:t>Les Médecines de la folie</w:t>
      </w:r>
      <w:r w:rsidRPr="00800771">
        <w:rPr>
          <w:rFonts w:cs="Times New Roman"/>
          <w:iCs/>
          <w:spacing w:val="-10"/>
          <w:sz w:val="18"/>
          <w:szCs w:val="18"/>
        </w:rPr>
        <w:t>, Paris, Hachette.</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Morier</w:t>
      </w:r>
      <w:r w:rsidR="00505452" w:rsidRPr="00800771">
        <w:rPr>
          <w:rFonts w:cs="Times New Roman"/>
          <w:spacing w:val="-10"/>
          <w:sz w:val="18"/>
          <w:szCs w:val="18"/>
        </w:rPr>
        <w:fldChar w:fldCharType="begin"/>
      </w:r>
      <w:r w:rsidRPr="00800771">
        <w:rPr>
          <w:rFonts w:cs="Times New Roman"/>
          <w:spacing w:val="-10"/>
          <w:sz w:val="18"/>
          <w:szCs w:val="18"/>
        </w:rPr>
        <w:instrText xml:space="preserve"> XE "Morier" </w:instrText>
      </w:r>
      <w:r w:rsidR="00505452" w:rsidRPr="00800771">
        <w:rPr>
          <w:rFonts w:cs="Times New Roman"/>
          <w:spacing w:val="-10"/>
          <w:sz w:val="18"/>
          <w:szCs w:val="18"/>
        </w:rPr>
        <w:fldChar w:fldCharType="end"/>
      </w:r>
      <w:r w:rsidRPr="00800771">
        <w:rPr>
          <w:rFonts w:cs="Times New Roman"/>
          <w:spacing w:val="-10"/>
          <w:sz w:val="18"/>
          <w:szCs w:val="18"/>
        </w:rPr>
        <w:t xml:space="preserve">, Henri. 1981 (1st ed. 1961). </w:t>
      </w:r>
      <w:r w:rsidRPr="00800771">
        <w:rPr>
          <w:rFonts w:cs="Times New Roman"/>
          <w:i/>
          <w:spacing w:val="-10"/>
          <w:sz w:val="18"/>
          <w:szCs w:val="18"/>
        </w:rPr>
        <w:t>Dictionnaire de poétique et de rhétorique</w:t>
      </w:r>
      <w:r w:rsidRPr="00800771">
        <w:rPr>
          <w:rFonts w:cs="Times New Roman"/>
          <w:spacing w:val="-10"/>
          <w:sz w:val="18"/>
          <w:szCs w:val="18"/>
        </w:rPr>
        <w:t>, Paris, Presses Universitaires de France.</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Morin, Edgar. 1977. </w:t>
      </w:r>
      <w:r w:rsidRPr="00800771">
        <w:rPr>
          <w:rFonts w:cs="Times New Roman"/>
          <w:i/>
          <w:spacing w:val="-10"/>
          <w:sz w:val="18"/>
          <w:szCs w:val="18"/>
        </w:rPr>
        <w:t>La Méthode.</w:t>
      </w:r>
      <w:r w:rsidRPr="00800771">
        <w:rPr>
          <w:rFonts w:cs="Times New Roman"/>
          <w:spacing w:val="-10"/>
          <w:sz w:val="18"/>
          <w:szCs w:val="18"/>
        </w:rPr>
        <w:t xml:space="preserve"> </w:t>
      </w:r>
      <w:r w:rsidRPr="00800771">
        <w:rPr>
          <w:rFonts w:cs="Times New Roman"/>
          <w:i/>
          <w:spacing w:val="-10"/>
          <w:sz w:val="18"/>
          <w:szCs w:val="18"/>
        </w:rPr>
        <w:t>La nature de la nature</w:t>
      </w:r>
      <w:r w:rsidRPr="00800771">
        <w:rPr>
          <w:rFonts w:cs="Times New Roman"/>
          <w:spacing w:val="-10"/>
          <w:sz w:val="18"/>
          <w:szCs w:val="18"/>
        </w:rPr>
        <w:t>, Paris, Le Seuil.</w:t>
      </w:r>
      <w:r w:rsidRPr="00800771">
        <w:rPr>
          <w:rFonts w:cs="Times New Roman"/>
          <w:i/>
          <w:spacing w:val="-10"/>
          <w:sz w:val="18"/>
          <w:szCs w:val="18"/>
        </w:rPr>
        <w:t xml:space="preserve"> </w:t>
      </w:r>
      <w:r w:rsidRPr="00800771">
        <w:rPr>
          <w:rFonts w:cs="Times New Roman"/>
          <w:spacing w:val="-10"/>
          <w:sz w:val="18"/>
          <w:szCs w:val="18"/>
        </w:rPr>
        <w:t xml:space="preserve">Eng. Trans. 1992. </w:t>
      </w:r>
      <w:r w:rsidRPr="00800771">
        <w:rPr>
          <w:rFonts w:cs="Times New Roman"/>
          <w:i/>
          <w:spacing w:val="-10"/>
          <w:sz w:val="18"/>
          <w:szCs w:val="18"/>
        </w:rPr>
        <w:t>Method: Towards a Study of Human</w:t>
      </w:r>
      <w:r w:rsidRPr="00800771">
        <w:rPr>
          <w:rFonts w:cs="Times New Roman"/>
          <w:i/>
          <w:spacing w:val="-10"/>
          <w:sz w:val="18"/>
          <w:szCs w:val="18"/>
        </w:rPr>
        <w:softHyphen/>
        <w:t xml:space="preserve">kind: The Nature of Nature, </w:t>
      </w:r>
      <w:r w:rsidRPr="00800771">
        <w:rPr>
          <w:rFonts w:cs="Times New Roman"/>
          <w:spacing w:val="-10"/>
          <w:sz w:val="18"/>
          <w:szCs w:val="18"/>
        </w:rPr>
        <w:t>Pieterlen-Bern, Peter Lang.</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 1992. </w:t>
      </w:r>
      <w:r w:rsidRPr="00800771">
        <w:rPr>
          <w:rFonts w:cs="Times New Roman"/>
          <w:bCs/>
          <w:spacing w:val="-10"/>
          <w:sz w:val="18"/>
          <w:szCs w:val="18"/>
        </w:rPr>
        <w:t xml:space="preserve">“From the concept of system to the paradigm of complexity,” </w:t>
      </w:r>
      <w:r w:rsidRPr="00800771">
        <w:rPr>
          <w:rFonts w:cs="Times New Roman"/>
          <w:bCs/>
          <w:i/>
          <w:spacing w:val="-10"/>
          <w:sz w:val="18"/>
          <w:szCs w:val="18"/>
        </w:rPr>
        <w:t>Journal of Social and Evolutionary Systems</w:t>
      </w:r>
      <w:r w:rsidRPr="00800771">
        <w:rPr>
          <w:rFonts w:cs="Times New Roman"/>
          <w:bCs/>
          <w:spacing w:val="-10"/>
          <w:sz w:val="18"/>
          <w:szCs w:val="18"/>
        </w:rPr>
        <w:t>, Vol. 15, Issue 4, pp. 371-385.</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Müller-Sievers</w:t>
      </w:r>
      <w:r w:rsidR="00505452" w:rsidRPr="00800771">
        <w:rPr>
          <w:rFonts w:cs="Times New Roman"/>
          <w:spacing w:val="-10"/>
          <w:sz w:val="18"/>
          <w:szCs w:val="18"/>
        </w:rPr>
        <w:fldChar w:fldCharType="begin"/>
      </w:r>
      <w:r w:rsidRPr="00800771">
        <w:rPr>
          <w:rFonts w:cs="Times New Roman"/>
          <w:spacing w:val="-10"/>
          <w:sz w:val="18"/>
          <w:szCs w:val="18"/>
        </w:rPr>
        <w:instrText xml:space="preserve"> XE "Müller-Sievers" </w:instrText>
      </w:r>
      <w:r w:rsidR="00505452" w:rsidRPr="00800771">
        <w:rPr>
          <w:rFonts w:cs="Times New Roman"/>
          <w:spacing w:val="-10"/>
          <w:sz w:val="18"/>
          <w:szCs w:val="18"/>
        </w:rPr>
        <w:fldChar w:fldCharType="end"/>
      </w:r>
      <w:r w:rsidRPr="00800771">
        <w:rPr>
          <w:rFonts w:cs="Times New Roman"/>
          <w:spacing w:val="-10"/>
          <w:sz w:val="18"/>
          <w:szCs w:val="18"/>
        </w:rPr>
        <w:t>, Helmut. 2015. “A Tremendous Chasm: Nietzsche</w:t>
      </w:r>
      <w:r w:rsidR="00505452" w:rsidRPr="00800771">
        <w:rPr>
          <w:rFonts w:cs="Times New Roman"/>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spacing w:val="-10"/>
          <w:sz w:val="18"/>
          <w:szCs w:val="18"/>
        </w:rPr>
        <w:fldChar w:fldCharType="end"/>
      </w:r>
      <w:r w:rsidRPr="00800771">
        <w:rPr>
          <w:rFonts w:cs="Times New Roman"/>
          <w:spacing w:val="-10"/>
          <w:sz w:val="18"/>
          <w:szCs w:val="18"/>
        </w:rPr>
        <w:t xml:space="preserve">, </w:t>
      </w:r>
      <w:r w:rsidRPr="00800771">
        <w:rPr>
          <w:rFonts w:cs="Times New Roman"/>
          <w:i/>
          <w:spacing w:val="-10"/>
          <w:sz w:val="18"/>
          <w:szCs w:val="18"/>
        </w:rPr>
        <w:t>The Birth of Tragedy</w:t>
      </w:r>
      <w:r w:rsidRPr="00800771">
        <w:rPr>
          <w:rFonts w:cs="Times New Roman"/>
          <w:spacing w:val="-10"/>
          <w:sz w:val="18"/>
          <w:szCs w:val="18"/>
        </w:rPr>
        <w:t xml:space="preserve">, and the Measure of Poetry” in </w:t>
      </w:r>
      <w:r w:rsidRPr="00800771">
        <w:rPr>
          <w:rFonts w:cs="Times New Roman"/>
          <w:i/>
          <w:spacing w:val="-10"/>
          <w:sz w:val="18"/>
          <w:szCs w:val="18"/>
        </w:rPr>
        <w:t>The Science of Literature: Essays on an Incalculable Difference</w:t>
      </w:r>
      <w:r w:rsidRPr="00800771">
        <w:rPr>
          <w:rFonts w:cs="Times New Roman"/>
          <w:spacing w:val="-10"/>
          <w:sz w:val="18"/>
          <w:szCs w:val="18"/>
        </w:rPr>
        <w:t>, Berlin-Boston, De Gruyter.</w:t>
      </w:r>
    </w:p>
    <w:p w:rsidR="002F0585" w:rsidRPr="00800771" w:rsidRDefault="002F0585" w:rsidP="002F0585">
      <w:pPr>
        <w:spacing w:line="240" w:lineRule="exact"/>
        <w:ind w:left="284" w:hanging="284"/>
        <w:rPr>
          <w:rFonts w:eastAsia="Times New Roman" w:cs="Times New Roman"/>
          <w:spacing w:val="0"/>
          <w:sz w:val="18"/>
          <w:szCs w:val="18"/>
          <w:lang w:eastAsia="fr-FR"/>
        </w:rPr>
      </w:pPr>
      <w:r w:rsidRPr="00800771">
        <w:rPr>
          <w:rFonts w:cs="Times New Roman"/>
          <w:spacing w:val="-10"/>
          <w:sz w:val="18"/>
          <w:szCs w:val="18"/>
        </w:rPr>
        <w:t>Mumford</w:t>
      </w:r>
      <w:r w:rsidR="00505452" w:rsidRPr="00800771">
        <w:rPr>
          <w:rFonts w:cs="Times New Roman"/>
          <w:spacing w:val="-10"/>
          <w:sz w:val="18"/>
          <w:szCs w:val="18"/>
        </w:rPr>
        <w:fldChar w:fldCharType="begin"/>
      </w:r>
      <w:r w:rsidRPr="00800771">
        <w:rPr>
          <w:rFonts w:cs="Times New Roman"/>
          <w:spacing w:val="-10"/>
          <w:sz w:val="18"/>
          <w:szCs w:val="18"/>
        </w:rPr>
        <w:instrText xml:space="preserve"> XE "Mumford" </w:instrText>
      </w:r>
      <w:r w:rsidR="00505452" w:rsidRPr="00800771">
        <w:rPr>
          <w:rFonts w:cs="Times New Roman"/>
          <w:spacing w:val="-10"/>
          <w:sz w:val="18"/>
          <w:szCs w:val="18"/>
        </w:rPr>
        <w:fldChar w:fldCharType="end"/>
      </w:r>
      <w:r w:rsidRPr="00800771">
        <w:rPr>
          <w:rFonts w:cs="Times New Roman"/>
          <w:spacing w:val="-10"/>
          <w:sz w:val="18"/>
          <w:szCs w:val="18"/>
        </w:rPr>
        <w:t xml:space="preserve">, Lewis. 1970. </w:t>
      </w:r>
      <w:r w:rsidRPr="00800771">
        <w:rPr>
          <w:rFonts w:cs="Times New Roman"/>
          <w:bCs/>
          <w:i/>
          <w:iCs/>
          <w:spacing w:val="-10"/>
          <w:sz w:val="18"/>
          <w:szCs w:val="18"/>
        </w:rPr>
        <w:t xml:space="preserve">The Myth of the Machine. Vol. 2 The Pentagon of Power, </w:t>
      </w:r>
      <w:r w:rsidRPr="00800771">
        <w:rPr>
          <w:rFonts w:eastAsia="Times New Roman" w:cs="Times New Roman"/>
          <w:spacing w:val="0"/>
          <w:sz w:val="18"/>
          <w:szCs w:val="18"/>
          <w:lang w:eastAsia="fr-FR"/>
        </w:rPr>
        <w:t>New York, Harcourt, Brace &amp; World.</w:t>
      </w:r>
    </w:p>
    <w:p w:rsidR="002F0585" w:rsidRPr="00800771" w:rsidRDefault="002F0585" w:rsidP="002F0585">
      <w:pPr>
        <w:spacing w:line="240" w:lineRule="exact"/>
        <w:ind w:left="284" w:hanging="284"/>
        <w:rPr>
          <w:rFonts w:eastAsia="Times New Roman" w:cs="Times New Roman"/>
          <w:spacing w:val="0"/>
          <w:sz w:val="18"/>
          <w:szCs w:val="18"/>
          <w:lang w:eastAsia="fr-FR"/>
        </w:rPr>
      </w:pPr>
      <w:r w:rsidRPr="00800771">
        <w:rPr>
          <w:rFonts w:cs="Times New Roman"/>
          <w:spacing w:val="-10"/>
          <w:sz w:val="18"/>
          <w:szCs w:val="18"/>
        </w:rPr>
        <w:t>Neveux</w:t>
      </w:r>
      <w:r w:rsidR="00505452" w:rsidRPr="00800771">
        <w:rPr>
          <w:rFonts w:cs="Times New Roman"/>
          <w:spacing w:val="-10"/>
          <w:sz w:val="18"/>
          <w:szCs w:val="18"/>
        </w:rPr>
        <w:fldChar w:fldCharType="begin"/>
      </w:r>
      <w:r w:rsidRPr="00800771">
        <w:rPr>
          <w:rFonts w:cs="Times New Roman"/>
          <w:spacing w:val="-10"/>
          <w:sz w:val="18"/>
          <w:szCs w:val="18"/>
        </w:rPr>
        <w:instrText xml:space="preserve"> XE "Neveux" </w:instrText>
      </w:r>
      <w:r w:rsidR="00505452" w:rsidRPr="00800771">
        <w:rPr>
          <w:rFonts w:cs="Times New Roman"/>
          <w:spacing w:val="-10"/>
          <w:sz w:val="18"/>
          <w:szCs w:val="18"/>
        </w:rPr>
        <w:fldChar w:fldCharType="end"/>
      </w:r>
      <w:r w:rsidRPr="00800771">
        <w:rPr>
          <w:rFonts w:cs="Times New Roman"/>
          <w:spacing w:val="-10"/>
          <w:sz w:val="18"/>
          <w:szCs w:val="18"/>
        </w:rPr>
        <w:t xml:space="preserve">, Marguerite. 1995. Le </w:t>
      </w:r>
      <w:r w:rsidRPr="00800771">
        <w:rPr>
          <w:rFonts w:cs="Times New Roman"/>
          <w:i/>
          <w:spacing w:val="-10"/>
          <w:sz w:val="18"/>
          <w:szCs w:val="18"/>
        </w:rPr>
        <w:t>nombre d’or. Radiographie d’un mythe</w:t>
      </w:r>
      <w:r w:rsidRPr="00800771">
        <w:rPr>
          <w:rFonts w:cs="Times New Roman"/>
          <w:spacing w:val="-10"/>
          <w:sz w:val="18"/>
          <w:szCs w:val="18"/>
        </w:rPr>
        <w:t>, Paris, Le Seuil.</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Nielsen</w:t>
      </w:r>
      <w:r w:rsidR="00505452" w:rsidRPr="00800771">
        <w:rPr>
          <w:rFonts w:cs="Times New Roman"/>
          <w:spacing w:val="-10"/>
          <w:sz w:val="18"/>
          <w:szCs w:val="18"/>
        </w:rPr>
        <w:fldChar w:fldCharType="begin"/>
      </w:r>
      <w:r w:rsidRPr="00800771">
        <w:rPr>
          <w:rFonts w:cs="Times New Roman"/>
          <w:spacing w:val="-10"/>
          <w:sz w:val="18"/>
          <w:szCs w:val="18"/>
        </w:rPr>
        <w:instrText xml:space="preserve"> XE "Nielsen" </w:instrText>
      </w:r>
      <w:r w:rsidR="00505452" w:rsidRPr="00800771">
        <w:rPr>
          <w:rFonts w:cs="Times New Roman"/>
          <w:spacing w:val="-10"/>
          <w:sz w:val="18"/>
          <w:szCs w:val="18"/>
        </w:rPr>
        <w:fldChar w:fldCharType="end"/>
      </w:r>
      <w:r w:rsidRPr="00800771">
        <w:rPr>
          <w:rFonts w:cs="Times New Roman"/>
          <w:spacing w:val="-10"/>
          <w:sz w:val="18"/>
          <w:szCs w:val="18"/>
        </w:rPr>
        <w:t>, Cathrin. 2007. “Nietzsche</w:t>
      </w:r>
      <w:r w:rsidR="00505452" w:rsidRPr="00800771">
        <w:rPr>
          <w:rFonts w:cs="Times New Roman"/>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spacing w:val="-10"/>
          <w:sz w:val="18"/>
          <w:szCs w:val="18"/>
        </w:rPr>
        <w:fldChar w:fldCharType="end"/>
      </w:r>
      <w:r w:rsidRPr="00800771">
        <w:rPr>
          <w:rFonts w:cs="Times New Roman"/>
          <w:spacing w:val="-10"/>
          <w:sz w:val="18"/>
          <w:szCs w:val="18"/>
        </w:rPr>
        <w:t xml:space="preserve"> und die Musik” in </w:t>
      </w:r>
      <w:r w:rsidRPr="00800771">
        <w:rPr>
          <w:rFonts w:cs="Times New Roman"/>
          <w:i/>
          <w:spacing w:val="-10"/>
          <w:sz w:val="18"/>
          <w:szCs w:val="18"/>
        </w:rPr>
        <w:t>Beiträge zur geistigen Situa</w:t>
      </w:r>
      <w:r w:rsidRPr="00800771">
        <w:rPr>
          <w:rFonts w:cs="Times New Roman"/>
          <w:i/>
          <w:spacing w:val="-10"/>
          <w:sz w:val="18"/>
          <w:szCs w:val="18"/>
        </w:rPr>
        <w:softHyphen/>
        <w:t>tion der Gegenwart</w:t>
      </w:r>
      <w:r w:rsidRPr="00800771">
        <w:rPr>
          <w:rFonts w:cs="Times New Roman"/>
          <w:spacing w:val="-10"/>
          <w:sz w:val="18"/>
          <w:szCs w:val="18"/>
        </w:rPr>
        <w:t xml:space="preserve"> Jg. 8, Heft 3. </w:t>
      </w:r>
      <w:hyperlink r:id="rId48" w:history="1">
        <w:r w:rsidRPr="00800771">
          <w:rPr>
            <w:rFonts w:cs="Times New Roman"/>
            <w:color w:val="0000FF" w:themeColor="hyperlink"/>
            <w:spacing w:val="-10"/>
            <w:sz w:val="18"/>
            <w:u w:val="single"/>
          </w:rPr>
          <w:t>http://www.rhuthmos.eu/spip.php?article195</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0"/>
          <w:sz w:val="18"/>
          <w:szCs w:val="18"/>
        </w:rPr>
        <w:t xml:space="preserve">–. </w:t>
      </w:r>
      <w:r w:rsidRPr="00800771">
        <w:rPr>
          <w:rFonts w:cs="Times New Roman"/>
          <w:spacing w:val="-10"/>
          <w:sz w:val="18"/>
          <w:szCs w:val="18"/>
        </w:rPr>
        <w:t xml:space="preserve">2014. </w:t>
      </w:r>
      <w:r w:rsidRPr="00800771">
        <w:rPr>
          <w:rFonts w:cs="Times New Roman"/>
          <w:i/>
          <w:spacing w:val="-10"/>
          <w:sz w:val="18"/>
          <w:szCs w:val="18"/>
        </w:rPr>
        <w:t>Zeitatomistik und “Wille zur Macht.” Annä</w:t>
      </w:r>
      <w:r w:rsidRPr="00800771">
        <w:rPr>
          <w:rFonts w:cs="Times New Roman"/>
          <w:i/>
          <w:spacing w:val="-10"/>
          <w:sz w:val="18"/>
          <w:szCs w:val="18"/>
        </w:rPr>
        <w:softHyphen/>
        <w:t>herung an Nietzsche</w:t>
      </w:r>
      <w:r w:rsidR="00505452" w:rsidRPr="00800771">
        <w:rPr>
          <w:rFonts w:cs="Times New Roman"/>
          <w:i/>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i/>
          <w:spacing w:val="-10"/>
          <w:sz w:val="18"/>
          <w:szCs w:val="18"/>
        </w:rPr>
        <w:fldChar w:fldCharType="end"/>
      </w:r>
      <w:r w:rsidRPr="00800771">
        <w:rPr>
          <w:rFonts w:cs="Times New Roman"/>
          <w:spacing w:val="-10"/>
          <w:sz w:val="18"/>
          <w:szCs w:val="18"/>
        </w:rPr>
        <w:t xml:space="preserve">, Tübingen, Attempo. A section of this book is available online: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ab/>
      </w:r>
      <w:hyperlink r:id="rId49" w:history="1">
        <w:r w:rsidRPr="00800771">
          <w:rPr>
            <w:rFonts w:cs="Times New Roman"/>
            <w:color w:val="0000FF" w:themeColor="hyperlink"/>
            <w:spacing w:val="-10"/>
            <w:sz w:val="18"/>
            <w:u w:val="single"/>
          </w:rPr>
          <w:t>http://www.rhuthmos.eu/spip.php?article1417</w:t>
        </w:r>
      </w:hyperlink>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Nora</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Nora</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Pierre. 1974, “Le retour de l’événement,” in Le Goff</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Le Goff</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J. and Nora, P. (dir.) </w:t>
      </w:r>
      <w:r w:rsidRPr="00800771">
        <w:rPr>
          <w:rFonts w:cs="Times New Roman"/>
          <w:i/>
          <w:iCs/>
          <w:spacing w:val="-10"/>
          <w:sz w:val="18"/>
          <w:szCs w:val="18"/>
        </w:rPr>
        <w:t>Faire de l’histoire</w:t>
      </w:r>
      <w:r w:rsidRPr="00800771">
        <w:rPr>
          <w:rFonts w:cs="Times New Roman"/>
          <w:iCs/>
          <w:spacing w:val="-10"/>
          <w:sz w:val="18"/>
          <w:szCs w:val="18"/>
        </w:rPr>
        <w:t>, vol. I, Paris, Gallimard, pp. 210-228.</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1978. “Présent” in Le Goff</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Le Goff</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Jacques (dir.), </w:t>
      </w:r>
      <w:r w:rsidRPr="00800771">
        <w:rPr>
          <w:rFonts w:cs="Times New Roman"/>
          <w:i/>
          <w:iCs/>
          <w:spacing w:val="-10"/>
          <w:sz w:val="18"/>
          <w:szCs w:val="18"/>
        </w:rPr>
        <w:t>La Nouvelle histoire</w:t>
      </w:r>
      <w:r w:rsidRPr="00800771">
        <w:rPr>
          <w:rFonts w:cs="Times New Roman"/>
          <w:iCs/>
          <w:spacing w:val="-10"/>
          <w:sz w:val="18"/>
          <w:szCs w:val="18"/>
        </w:rPr>
        <w:t>, Paris, Retz, pp. 467-72.</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Oberhelman</w:t>
      </w:r>
      <w:r w:rsidR="00505452" w:rsidRPr="00800771">
        <w:rPr>
          <w:rFonts w:cs="Times New Roman"/>
          <w:spacing w:val="-10"/>
          <w:sz w:val="18"/>
          <w:szCs w:val="18"/>
        </w:rPr>
        <w:fldChar w:fldCharType="begin"/>
      </w:r>
      <w:r w:rsidRPr="00800771">
        <w:rPr>
          <w:rFonts w:cs="Times New Roman"/>
          <w:spacing w:val="-10"/>
          <w:sz w:val="18"/>
          <w:szCs w:val="18"/>
        </w:rPr>
        <w:instrText xml:space="preserve"> XE "Oberhelman" </w:instrText>
      </w:r>
      <w:r w:rsidR="00505452" w:rsidRPr="00800771">
        <w:rPr>
          <w:rFonts w:cs="Times New Roman"/>
          <w:spacing w:val="-10"/>
          <w:sz w:val="18"/>
          <w:szCs w:val="18"/>
        </w:rPr>
        <w:fldChar w:fldCharType="end"/>
      </w:r>
      <w:r w:rsidRPr="00800771">
        <w:rPr>
          <w:rFonts w:cs="Times New Roman"/>
          <w:spacing w:val="-10"/>
          <w:sz w:val="18"/>
          <w:szCs w:val="18"/>
        </w:rPr>
        <w:t xml:space="preserve">, Steven M. 1991. </w:t>
      </w:r>
      <w:r w:rsidRPr="00800771">
        <w:rPr>
          <w:rFonts w:cs="Times New Roman"/>
          <w:i/>
          <w:spacing w:val="-10"/>
          <w:sz w:val="18"/>
          <w:szCs w:val="18"/>
        </w:rPr>
        <w:t>Rhetoric and Homiletics in Fourth Century Christian Litera</w:t>
      </w:r>
      <w:r w:rsidRPr="00800771">
        <w:rPr>
          <w:rFonts w:cs="Times New Roman"/>
          <w:i/>
          <w:spacing w:val="-10"/>
          <w:sz w:val="18"/>
          <w:szCs w:val="18"/>
        </w:rPr>
        <w:softHyphen/>
        <w:t>ture. Prose, Rhythm, Oratorical Style, and Preaching in the Works of Ambrose</w:t>
      </w:r>
      <w:r w:rsidR="00505452" w:rsidRPr="00800771">
        <w:rPr>
          <w:rFonts w:cs="Times New Roman"/>
          <w:i/>
          <w:spacing w:val="-10"/>
          <w:sz w:val="18"/>
          <w:szCs w:val="18"/>
        </w:rPr>
        <w:fldChar w:fldCharType="begin"/>
      </w:r>
      <w:r w:rsidRPr="00800771">
        <w:rPr>
          <w:rFonts w:cs="Times New Roman"/>
          <w:spacing w:val="-10"/>
          <w:sz w:val="18"/>
          <w:szCs w:val="18"/>
        </w:rPr>
        <w:instrText xml:space="preserve"> XE "Ambrose" </w:instrText>
      </w:r>
      <w:r w:rsidR="00505452" w:rsidRPr="00800771">
        <w:rPr>
          <w:rFonts w:cs="Times New Roman"/>
          <w:i/>
          <w:spacing w:val="-10"/>
          <w:sz w:val="18"/>
          <w:szCs w:val="18"/>
        </w:rPr>
        <w:fldChar w:fldCharType="end"/>
      </w:r>
      <w:r w:rsidRPr="00800771">
        <w:rPr>
          <w:rFonts w:cs="Times New Roman"/>
          <w:i/>
          <w:spacing w:val="-10"/>
          <w:sz w:val="18"/>
          <w:szCs w:val="18"/>
        </w:rPr>
        <w:t>, Jerome, and Augustine</w:t>
      </w:r>
      <w:r w:rsidR="00505452" w:rsidRPr="00800771">
        <w:rPr>
          <w:rFonts w:cs="Times New Roman"/>
          <w:i/>
          <w:spacing w:val="-10"/>
          <w:sz w:val="18"/>
          <w:szCs w:val="18"/>
        </w:rPr>
        <w:fldChar w:fldCharType="begin"/>
      </w:r>
      <w:r w:rsidRPr="00800771">
        <w:rPr>
          <w:rFonts w:cs="Times New Roman"/>
          <w:spacing w:val="-10"/>
          <w:sz w:val="18"/>
          <w:szCs w:val="18"/>
        </w:rPr>
        <w:instrText xml:space="preserve"> XE "Augustine" </w:instrText>
      </w:r>
      <w:r w:rsidR="00505452" w:rsidRPr="00800771">
        <w:rPr>
          <w:rFonts w:cs="Times New Roman"/>
          <w:i/>
          <w:spacing w:val="-10"/>
          <w:sz w:val="18"/>
          <w:szCs w:val="18"/>
        </w:rPr>
        <w:fldChar w:fldCharType="end"/>
      </w:r>
      <w:r w:rsidRPr="00800771">
        <w:rPr>
          <w:rFonts w:cs="Times New Roman"/>
          <w:spacing w:val="-10"/>
          <w:sz w:val="18"/>
          <w:szCs w:val="18"/>
        </w:rPr>
        <w:t>, Atlanta, Scholars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Otaola</w:t>
      </w:r>
      <w:r w:rsidR="00505452" w:rsidRPr="00800771">
        <w:rPr>
          <w:rFonts w:cs="Times New Roman"/>
          <w:spacing w:val="-10"/>
          <w:sz w:val="18"/>
          <w:szCs w:val="18"/>
        </w:rPr>
        <w:fldChar w:fldCharType="begin"/>
      </w:r>
      <w:r w:rsidRPr="00800771">
        <w:rPr>
          <w:rFonts w:cs="Times New Roman"/>
          <w:spacing w:val="-10"/>
          <w:sz w:val="18"/>
          <w:szCs w:val="18"/>
        </w:rPr>
        <w:instrText xml:space="preserve"> XE "Otaola" </w:instrText>
      </w:r>
      <w:r w:rsidR="00505452" w:rsidRPr="00800771">
        <w:rPr>
          <w:rFonts w:cs="Times New Roman"/>
          <w:spacing w:val="-10"/>
          <w:sz w:val="18"/>
          <w:szCs w:val="18"/>
        </w:rPr>
        <w:fldChar w:fldCharType="end"/>
      </w:r>
      <w:r w:rsidRPr="00800771">
        <w:rPr>
          <w:rFonts w:cs="Times New Roman"/>
          <w:spacing w:val="-10"/>
          <w:sz w:val="18"/>
          <w:szCs w:val="18"/>
        </w:rPr>
        <w:t>, Paloma. 2011. “L’ethos des rythmes dans la théorie musicale grecque” in Delavaud-Roux</w:t>
      </w:r>
      <w:r w:rsidR="00505452" w:rsidRPr="00800771">
        <w:rPr>
          <w:rFonts w:cs="Times New Roman"/>
          <w:spacing w:val="-10"/>
          <w:sz w:val="18"/>
          <w:szCs w:val="18"/>
        </w:rPr>
        <w:fldChar w:fldCharType="begin"/>
      </w:r>
      <w:r w:rsidRPr="00800771">
        <w:rPr>
          <w:rFonts w:cs="Times New Roman"/>
          <w:spacing w:val="-10"/>
          <w:sz w:val="18"/>
          <w:szCs w:val="18"/>
        </w:rPr>
        <w:instrText xml:space="preserve"> XE "Delavaud-Roux" </w:instrText>
      </w:r>
      <w:r w:rsidR="00505452" w:rsidRPr="00800771">
        <w:rPr>
          <w:rFonts w:cs="Times New Roman"/>
          <w:spacing w:val="-10"/>
          <w:sz w:val="18"/>
          <w:szCs w:val="18"/>
        </w:rPr>
        <w:fldChar w:fldCharType="end"/>
      </w:r>
      <w:r w:rsidRPr="00800771">
        <w:rPr>
          <w:rFonts w:cs="Times New Roman"/>
          <w:spacing w:val="-10"/>
          <w:sz w:val="18"/>
          <w:szCs w:val="18"/>
        </w:rPr>
        <w:t xml:space="preserve">, Marie-Hélène (ed.), </w:t>
      </w:r>
      <w:r w:rsidRPr="00800771">
        <w:rPr>
          <w:rFonts w:cs="Times New Roman"/>
          <w:i/>
          <w:spacing w:val="-10"/>
          <w:sz w:val="18"/>
          <w:szCs w:val="18"/>
        </w:rPr>
        <w:t>Musiques et danses dans l’Antiquité</w:t>
      </w:r>
      <w:r w:rsidRPr="00800771">
        <w:rPr>
          <w:rFonts w:cs="Times New Roman"/>
          <w:spacing w:val="-10"/>
          <w:sz w:val="18"/>
          <w:szCs w:val="18"/>
        </w:rPr>
        <w:t>, Rennes, Presses Universitaires de Rennes.</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Palmer</w:t>
      </w:r>
      <w:r w:rsidR="00505452" w:rsidRPr="00800771">
        <w:rPr>
          <w:rFonts w:cs="Times New Roman"/>
          <w:iCs/>
          <w:spacing w:val="-10"/>
          <w:sz w:val="18"/>
          <w:szCs w:val="18"/>
        </w:rPr>
        <w:fldChar w:fldCharType="begin"/>
      </w:r>
      <w:r w:rsidRPr="00800771">
        <w:rPr>
          <w:rFonts w:cs="Times New Roman"/>
          <w:iCs/>
          <w:spacing w:val="-10"/>
          <w:sz w:val="18"/>
          <w:szCs w:val="18"/>
        </w:rPr>
        <w:instrText xml:space="preserve"> XE "Palmer" </w:instrText>
      </w:r>
      <w:r w:rsidR="00505452" w:rsidRPr="00800771">
        <w:rPr>
          <w:rFonts w:cs="Times New Roman"/>
          <w:iCs/>
          <w:spacing w:val="-10"/>
          <w:sz w:val="18"/>
          <w:szCs w:val="18"/>
        </w:rPr>
        <w:fldChar w:fldCharType="end"/>
      </w:r>
      <w:r w:rsidRPr="00800771">
        <w:rPr>
          <w:rFonts w:cs="Times New Roman"/>
          <w:iCs/>
          <w:spacing w:val="-10"/>
          <w:sz w:val="18"/>
          <w:szCs w:val="18"/>
        </w:rPr>
        <w:t>, Richard. 1969.</w:t>
      </w:r>
      <w:r w:rsidRPr="00800771">
        <w:rPr>
          <w:rFonts w:cs="Times New Roman"/>
          <w:i/>
          <w:iCs/>
          <w:spacing w:val="-10"/>
          <w:sz w:val="18"/>
          <w:szCs w:val="18"/>
        </w:rPr>
        <w:t xml:space="preserve"> Hermeneutics: Interpretation Theory in Schleiermacher, Dilthey, Heidegger, and Gadamer</w:t>
      </w:r>
      <w:r w:rsidR="00505452" w:rsidRPr="00800771">
        <w:rPr>
          <w:rFonts w:cs="Times New Roman"/>
          <w:i/>
          <w:iCs/>
          <w:spacing w:val="-10"/>
          <w:sz w:val="18"/>
          <w:szCs w:val="18"/>
        </w:rPr>
        <w:fldChar w:fldCharType="begin"/>
      </w:r>
      <w:r w:rsidRPr="00800771">
        <w:instrText xml:space="preserve"> XE "</w:instrText>
      </w:r>
      <w:r w:rsidRPr="00800771">
        <w:rPr>
          <w:rFonts w:eastAsia="Times New Roman" w:cs="Times New Roman"/>
          <w:bCs/>
          <w:iCs/>
          <w:spacing w:val="-10"/>
          <w:lang w:eastAsia="fr-FR"/>
        </w:rPr>
        <w:instrText>Gadamer</w:instrText>
      </w:r>
      <w:r w:rsidRPr="00800771">
        <w:instrText xml:space="preserve">" </w:instrText>
      </w:r>
      <w:r w:rsidR="00505452" w:rsidRPr="00800771">
        <w:rPr>
          <w:rFonts w:cs="Times New Roman"/>
          <w:i/>
          <w:iCs/>
          <w:spacing w:val="-10"/>
          <w:sz w:val="18"/>
          <w:szCs w:val="18"/>
        </w:rPr>
        <w:fldChar w:fldCharType="end"/>
      </w:r>
      <w:r w:rsidRPr="00800771">
        <w:rPr>
          <w:rFonts w:cs="Times New Roman"/>
          <w:iCs/>
          <w:spacing w:val="-10"/>
          <w:sz w:val="18"/>
          <w:szCs w:val="18"/>
        </w:rPr>
        <w:t>. Evanston, Il, Northwestern University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iCs/>
          <w:spacing w:val="-10"/>
          <w:sz w:val="18"/>
          <w:szCs w:val="18"/>
        </w:rPr>
        <w:t>Panofsky, Erwin, 1926. « </w:t>
      </w:r>
      <w:r w:rsidRPr="00800771">
        <w:rPr>
          <w:rFonts w:cs="Times New Roman"/>
          <w:spacing w:val="-10"/>
          <w:sz w:val="18"/>
          <w:szCs w:val="18"/>
        </w:rPr>
        <w:t xml:space="preserve">Albrecht Dürers rhythmische Kunst », </w:t>
      </w:r>
      <w:r w:rsidRPr="00800771">
        <w:rPr>
          <w:rFonts w:cs="Times New Roman"/>
          <w:i/>
          <w:spacing w:val="-10"/>
          <w:sz w:val="18"/>
          <w:szCs w:val="18"/>
        </w:rPr>
        <w:t>Jahrbuch für Kunstwissenschaft</w:t>
      </w:r>
      <w:r w:rsidRPr="00800771">
        <w:rPr>
          <w:rFonts w:cs="Times New Roman"/>
          <w:spacing w:val="-10"/>
          <w:sz w:val="18"/>
          <w:szCs w:val="18"/>
        </w:rPr>
        <w:t>, 1926, S. 136-192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Parker</w:t>
      </w:r>
      <w:r w:rsidR="00505452" w:rsidRPr="00800771">
        <w:rPr>
          <w:rFonts w:cs="Times New Roman"/>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Parker</w:instrText>
      </w:r>
      <w:r w:rsidRPr="00800771">
        <w:rPr>
          <w:rFonts w:cs="Times New Roman"/>
          <w:spacing w:val="-10"/>
          <w:sz w:val="18"/>
          <w:szCs w:val="18"/>
        </w:rPr>
        <w:instrText xml:space="preserve">" </w:instrText>
      </w:r>
      <w:r w:rsidR="00505452" w:rsidRPr="00800771">
        <w:rPr>
          <w:rFonts w:cs="Times New Roman"/>
          <w:spacing w:val="-10"/>
          <w:sz w:val="18"/>
          <w:szCs w:val="18"/>
        </w:rPr>
        <w:fldChar w:fldCharType="end"/>
      </w:r>
      <w:r w:rsidRPr="00800771">
        <w:rPr>
          <w:rFonts w:cs="Times New Roman"/>
          <w:spacing w:val="-10"/>
          <w:sz w:val="18"/>
          <w:szCs w:val="18"/>
        </w:rPr>
        <w:t>, Kim H. 2009. “A brief history of arterial wave mechanics,”</w:t>
      </w:r>
      <w:r w:rsidRPr="00800771">
        <w:rPr>
          <w:rFonts w:cs="Times New Roman"/>
          <w:i/>
          <w:spacing w:val="-10"/>
          <w:sz w:val="18"/>
          <w:szCs w:val="18"/>
        </w:rPr>
        <w:t>Medical and Biological Engineering and Computing</w:t>
      </w:r>
      <w:r w:rsidRPr="00800771">
        <w:rPr>
          <w:rFonts w:cs="Times New Roman"/>
          <w:spacing w:val="-10"/>
          <w:sz w:val="18"/>
          <w:szCs w:val="18"/>
        </w:rPr>
        <w:t xml:space="preserve">, vol. 47, n° 2, pp. 111-118.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Pearson</w:t>
      </w:r>
      <w:r w:rsidR="00505452" w:rsidRPr="00800771">
        <w:rPr>
          <w:rFonts w:cs="Times New Roman"/>
          <w:spacing w:val="-10"/>
          <w:sz w:val="18"/>
          <w:szCs w:val="18"/>
        </w:rPr>
        <w:fldChar w:fldCharType="begin"/>
      </w:r>
      <w:r w:rsidRPr="00800771">
        <w:rPr>
          <w:rFonts w:cs="Times New Roman"/>
          <w:spacing w:val="-10"/>
          <w:sz w:val="18"/>
          <w:szCs w:val="18"/>
        </w:rPr>
        <w:instrText xml:space="preserve"> XE "Pearson" </w:instrText>
      </w:r>
      <w:r w:rsidR="00505452" w:rsidRPr="00800771">
        <w:rPr>
          <w:rFonts w:cs="Times New Roman"/>
          <w:spacing w:val="-10"/>
          <w:sz w:val="18"/>
          <w:szCs w:val="18"/>
        </w:rPr>
        <w:fldChar w:fldCharType="end"/>
      </w:r>
      <w:r w:rsidRPr="00800771">
        <w:rPr>
          <w:rFonts w:cs="Times New Roman"/>
          <w:spacing w:val="-10"/>
          <w:sz w:val="18"/>
          <w:szCs w:val="18"/>
        </w:rPr>
        <w:t xml:space="preserve">, Lionel. 1989. </w:t>
      </w:r>
      <w:r w:rsidRPr="00800771">
        <w:rPr>
          <w:rFonts w:cs="Times New Roman"/>
          <w:i/>
          <w:iCs/>
          <w:spacing w:val="-10"/>
          <w:sz w:val="18"/>
          <w:szCs w:val="18"/>
        </w:rPr>
        <w:t>Elementa Rhythmica. The Fragment of Book II and the Additional Evidence for Aristoxenean Rhythmic Theory.</w:t>
      </w:r>
      <w:r w:rsidRPr="00800771">
        <w:rPr>
          <w:rFonts w:cs="Times New Roman"/>
          <w:spacing w:val="-10"/>
          <w:sz w:val="18"/>
          <w:szCs w:val="18"/>
        </w:rPr>
        <w:t xml:space="preserve"> Oxford, Clarendon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Pennuto</w:t>
      </w:r>
      <w:r w:rsidR="00505452" w:rsidRPr="00800771">
        <w:rPr>
          <w:rFonts w:cs="Times New Roman"/>
          <w:spacing w:val="-10"/>
          <w:sz w:val="18"/>
          <w:szCs w:val="18"/>
        </w:rPr>
        <w:fldChar w:fldCharType="begin"/>
      </w:r>
      <w:r w:rsidRPr="00800771">
        <w:rPr>
          <w:rFonts w:cs="Times New Roman"/>
          <w:spacing w:val="-10"/>
          <w:sz w:val="18"/>
          <w:szCs w:val="18"/>
        </w:rPr>
        <w:instrText xml:space="preserve"> XE "Pennuto" </w:instrText>
      </w:r>
      <w:r w:rsidR="00505452" w:rsidRPr="00800771">
        <w:rPr>
          <w:rFonts w:cs="Times New Roman"/>
          <w:spacing w:val="-10"/>
          <w:sz w:val="18"/>
          <w:szCs w:val="18"/>
        </w:rPr>
        <w:fldChar w:fldCharType="end"/>
      </w:r>
      <w:r w:rsidRPr="00800771">
        <w:rPr>
          <w:rFonts w:cs="Times New Roman"/>
          <w:spacing w:val="-10"/>
          <w:sz w:val="18"/>
          <w:szCs w:val="18"/>
        </w:rPr>
        <w:t xml:space="preserve">, Concetta. 2017. “Pulsations du corps en médecine,” </w:t>
      </w:r>
      <w:r w:rsidRPr="00800771">
        <w:rPr>
          <w:rFonts w:cs="Times New Roman"/>
          <w:i/>
          <w:iCs/>
          <w:spacing w:val="-10"/>
          <w:sz w:val="18"/>
          <w:szCs w:val="18"/>
        </w:rPr>
        <w:t>Histoire, médecine et santé</w:t>
      </w:r>
      <w:r w:rsidRPr="00800771">
        <w:rPr>
          <w:rFonts w:cs="Times New Roman"/>
          <w:spacing w:val="-10"/>
          <w:sz w:val="18"/>
          <w:szCs w:val="18"/>
        </w:rPr>
        <w:t xml:space="preserve">: </w:t>
      </w:r>
      <w:hyperlink r:id="rId50" w:history="1">
        <w:r w:rsidRPr="00800771">
          <w:rPr>
            <w:rFonts w:cs="Times New Roman"/>
            <w:color w:val="0000FF" w:themeColor="hyperlink"/>
            <w:spacing w:val="-10"/>
            <w:sz w:val="18"/>
            <w:u w:val="single"/>
          </w:rPr>
          <w:t>http://hms.revues.org/1095</w:t>
        </w:r>
      </w:hyperlink>
    </w:p>
    <w:p w:rsidR="002F0585" w:rsidRPr="00800771" w:rsidRDefault="002F0585" w:rsidP="002F0585">
      <w:pPr>
        <w:spacing w:line="240" w:lineRule="exact"/>
        <w:ind w:left="284" w:hanging="284"/>
        <w:rPr>
          <w:rFonts w:cs="Times New Roman"/>
          <w:bCs/>
          <w:spacing w:val="-10"/>
          <w:sz w:val="18"/>
          <w:szCs w:val="18"/>
        </w:rPr>
      </w:pPr>
      <w:r w:rsidRPr="00800771">
        <w:rPr>
          <w:rFonts w:cs="Times New Roman"/>
          <w:spacing w:val="-10"/>
          <w:sz w:val="18"/>
          <w:szCs w:val="18"/>
        </w:rPr>
        <w:t>Pesic</w:t>
      </w:r>
      <w:r w:rsidR="00505452" w:rsidRPr="00800771">
        <w:rPr>
          <w:rFonts w:cs="Times New Roman"/>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Pesic</w:instrText>
      </w:r>
      <w:r w:rsidRPr="00800771">
        <w:rPr>
          <w:rFonts w:cs="Times New Roman"/>
          <w:spacing w:val="-10"/>
          <w:sz w:val="18"/>
          <w:szCs w:val="18"/>
        </w:rPr>
        <w:instrText xml:space="preserve">" </w:instrText>
      </w:r>
      <w:r w:rsidR="00505452" w:rsidRPr="00800771">
        <w:rPr>
          <w:rFonts w:cs="Times New Roman"/>
          <w:spacing w:val="-10"/>
          <w:sz w:val="18"/>
          <w:szCs w:val="18"/>
        </w:rPr>
        <w:fldChar w:fldCharType="end"/>
      </w:r>
      <w:r w:rsidRPr="00800771">
        <w:rPr>
          <w:rFonts w:cs="Times New Roman"/>
          <w:spacing w:val="-10"/>
          <w:sz w:val="18"/>
          <w:szCs w:val="18"/>
        </w:rPr>
        <w:t>, Peter. 2013. “Thomas Young</w:t>
      </w:r>
      <w:r w:rsidR="00505452" w:rsidRPr="00800771">
        <w:rPr>
          <w:rFonts w:cs="Times New Roman"/>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Young</w:instrText>
      </w:r>
      <w:r w:rsidRPr="00800771">
        <w:rPr>
          <w:rFonts w:cs="Times New Roman"/>
          <w:spacing w:val="-10"/>
          <w:sz w:val="18"/>
          <w:szCs w:val="18"/>
        </w:rPr>
        <w:instrText xml:space="preserve">" </w:instrText>
      </w:r>
      <w:r w:rsidR="00505452" w:rsidRPr="00800771">
        <w:rPr>
          <w:rFonts w:cs="Times New Roman"/>
          <w:spacing w:val="-10"/>
          <w:sz w:val="18"/>
          <w:szCs w:val="18"/>
        </w:rPr>
        <w:fldChar w:fldCharType="end"/>
      </w:r>
      <w:r w:rsidRPr="00800771">
        <w:rPr>
          <w:rFonts w:cs="Times New Roman"/>
          <w:spacing w:val="-10"/>
          <w:sz w:val="18"/>
          <w:szCs w:val="18"/>
        </w:rPr>
        <w:t xml:space="preserve"> and Eighteenth Century Tempi,” </w:t>
      </w:r>
      <w:r w:rsidRPr="00800771">
        <w:rPr>
          <w:rFonts w:cs="Times New Roman"/>
          <w:i/>
          <w:iCs/>
          <w:spacing w:val="-10"/>
          <w:sz w:val="18"/>
          <w:szCs w:val="18"/>
        </w:rPr>
        <w:t>Performance Pract. Rev.</w:t>
      </w:r>
      <w:r w:rsidRPr="00800771">
        <w:rPr>
          <w:rFonts w:cs="Times New Roman"/>
          <w:spacing w:val="-10"/>
          <w:sz w:val="18"/>
          <w:szCs w:val="18"/>
        </w:rPr>
        <w:t xml:space="preserve">, 2013, </w:t>
      </w:r>
      <w:r w:rsidRPr="00800771">
        <w:rPr>
          <w:rFonts w:cs="Times New Roman"/>
          <w:i/>
          <w:iCs/>
          <w:spacing w:val="-10"/>
          <w:sz w:val="18"/>
          <w:szCs w:val="18"/>
        </w:rPr>
        <w:t>18(1)</w:t>
      </w:r>
      <w:r w:rsidRPr="00800771">
        <w:rPr>
          <w:rFonts w:cs="Times New Roman"/>
          <w:spacing w:val="-10"/>
          <w:sz w:val="18"/>
          <w:szCs w:val="18"/>
        </w:rPr>
        <w:t xml:space="preserve">, </w:t>
      </w:r>
      <w:hyperlink r:id="rId51" w:history="1">
        <w:r w:rsidRPr="00800771">
          <w:rPr>
            <w:rFonts w:cs="Times New Roman"/>
            <w:color w:val="0000FF" w:themeColor="hyperlink"/>
            <w:spacing w:val="-10"/>
            <w:sz w:val="18"/>
            <w:u w:val="single"/>
          </w:rPr>
          <w:t>http://scholarship.claremont.edu/ppr/vol18/iss1/2</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Pesic</w:t>
      </w:r>
      <w:r w:rsidR="00505452" w:rsidRPr="00800771">
        <w:rPr>
          <w:rFonts w:cs="Times New Roman"/>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Pesic</w:instrText>
      </w:r>
      <w:r w:rsidRPr="00800771">
        <w:rPr>
          <w:rFonts w:cs="Times New Roman"/>
          <w:spacing w:val="-10"/>
          <w:sz w:val="18"/>
          <w:szCs w:val="18"/>
        </w:rPr>
        <w:instrText xml:space="preserve">" </w:instrText>
      </w:r>
      <w:r w:rsidR="00505452" w:rsidRPr="00800771">
        <w:rPr>
          <w:rFonts w:cs="Times New Roman"/>
          <w:spacing w:val="-10"/>
          <w:sz w:val="18"/>
          <w:szCs w:val="18"/>
        </w:rPr>
        <w:fldChar w:fldCharType="end"/>
      </w:r>
      <w:r w:rsidRPr="00800771">
        <w:rPr>
          <w:rFonts w:cs="Times New Roman"/>
          <w:spacing w:val="-10"/>
          <w:sz w:val="18"/>
          <w:szCs w:val="18"/>
        </w:rPr>
        <w:t>, Peter. 2016.</w:t>
      </w:r>
      <w:r w:rsidRPr="00800771">
        <w:rPr>
          <w:rFonts w:eastAsia="Times New Roman" w:cs="Times New Roman"/>
          <w:bCs/>
          <w:spacing w:val="-10"/>
          <w:sz w:val="18"/>
          <w:szCs w:val="18"/>
          <w:lang w:eastAsia="fr-FR"/>
        </w:rPr>
        <w:t xml:space="preserve"> </w:t>
      </w:r>
      <w:r w:rsidRPr="00800771">
        <w:rPr>
          <w:rFonts w:cs="Times New Roman"/>
          <w:bCs/>
          <w:spacing w:val="-10"/>
          <w:sz w:val="18"/>
          <w:szCs w:val="18"/>
        </w:rPr>
        <w:t>“Music, Mechanism, and the ‘Sonic Turn’ in Physical Dia</w:t>
      </w:r>
      <w:r w:rsidRPr="00800771">
        <w:rPr>
          <w:rFonts w:cs="Times New Roman"/>
          <w:bCs/>
          <w:spacing w:val="-10"/>
          <w:sz w:val="18"/>
          <w:szCs w:val="18"/>
        </w:rPr>
        <w:softHyphen/>
        <w:t>gnosis</w:t>
      </w:r>
      <w:r w:rsidRPr="00800771">
        <w:rPr>
          <w:rFonts w:cs="Times New Roman"/>
          <w:spacing w:val="-10"/>
          <w:sz w:val="18"/>
          <w:szCs w:val="18"/>
        </w:rPr>
        <w:t>.</w:t>
      </w:r>
      <w:r w:rsidRPr="00800771">
        <w:rPr>
          <w:rFonts w:cs="Times New Roman"/>
          <w:bCs/>
          <w:spacing w:val="-10"/>
          <w:sz w:val="18"/>
          <w:szCs w:val="18"/>
        </w:rPr>
        <w:t>”</w:t>
      </w:r>
      <w:r w:rsidRPr="00800771">
        <w:rPr>
          <w:rFonts w:cs="Times New Roman"/>
          <w:spacing w:val="-10"/>
          <w:sz w:val="18"/>
          <w:szCs w:val="18"/>
        </w:rPr>
        <w:t xml:space="preserve"> </w:t>
      </w:r>
      <w:r w:rsidRPr="00800771">
        <w:rPr>
          <w:rFonts w:cs="Times New Roman"/>
          <w:i/>
          <w:spacing w:val="-10"/>
          <w:sz w:val="18"/>
          <w:szCs w:val="18"/>
        </w:rPr>
        <w:t>Jour. of the Hist. of Medicine and Allied Sciences</w:t>
      </w:r>
      <w:r w:rsidRPr="00800771">
        <w:rPr>
          <w:rFonts w:cs="Times New Roman"/>
          <w:spacing w:val="-10"/>
          <w:sz w:val="18"/>
          <w:szCs w:val="18"/>
        </w:rPr>
        <w:t>. 2016 71(2), pp. 144-172.</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ab/>
      </w:r>
      <w:hyperlink r:id="rId52" w:history="1">
        <w:r w:rsidRPr="00800771">
          <w:rPr>
            <w:rFonts w:cs="Times New Roman"/>
            <w:color w:val="0000FF" w:themeColor="hyperlink"/>
            <w:spacing w:val="-10"/>
            <w:sz w:val="18"/>
            <w:u w:val="single"/>
          </w:rPr>
          <w:t>https://www.ncbi.nlm.nih.gov/pmc/articles/PMC4887604/</w:t>
        </w:r>
      </w:hyperlink>
    </w:p>
    <w:p w:rsidR="002F0585" w:rsidRPr="00800771" w:rsidRDefault="002F0585" w:rsidP="002F0585">
      <w:pPr>
        <w:spacing w:line="240" w:lineRule="exact"/>
        <w:ind w:left="284" w:hanging="284"/>
        <w:rPr>
          <w:rFonts w:cs="Times New Roman"/>
          <w:bCs/>
          <w:iCs/>
          <w:spacing w:val="-10"/>
          <w:sz w:val="18"/>
          <w:szCs w:val="18"/>
        </w:rPr>
      </w:pPr>
      <w:r w:rsidRPr="00800771">
        <w:rPr>
          <w:rFonts w:cs="Times New Roman"/>
          <w:bCs/>
          <w:iCs/>
          <w:spacing w:val="-10"/>
          <w:sz w:val="18"/>
          <w:szCs w:val="18"/>
        </w:rPr>
        <w:t xml:space="preserve">Petsch, D. ed. 1974. </w:t>
      </w:r>
      <w:r w:rsidRPr="00800771">
        <w:rPr>
          <w:rFonts w:cs="Times New Roman"/>
          <w:bCs/>
          <w:i/>
          <w:iCs/>
          <w:spacing w:val="-10"/>
          <w:sz w:val="18"/>
          <w:szCs w:val="18"/>
        </w:rPr>
        <w:t>History of Aesthetics</w:t>
      </w:r>
      <w:r w:rsidRPr="00800771">
        <w:rPr>
          <w:rFonts w:cs="Times New Roman"/>
          <w:bCs/>
          <w:iCs/>
          <w:spacing w:val="-10"/>
          <w:sz w:val="18"/>
          <w:szCs w:val="18"/>
        </w:rPr>
        <w:t xml:space="preserve">, </w:t>
      </w:r>
      <w:r w:rsidRPr="00800771">
        <w:rPr>
          <w:rFonts w:cs="Times New Roman"/>
          <w:bCs/>
          <w:i/>
          <w:iCs/>
          <w:spacing w:val="-10"/>
          <w:sz w:val="18"/>
          <w:szCs w:val="18"/>
        </w:rPr>
        <w:t>vol. III Modern Aesthetics</w:t>
      </w:r>
      <w:r w:rsidRPr="00800771">
        <w:rPr>
          <w:rFonts w:cs="Times New Roman"/>
          <w:bCs/>
          <w:iCs/>
          <w:spacing w:val="-10"/>
          <w:sz w:val="18"/>
          <w:szCs w:val="18"/>
        </w:rPr>
        <w:t xml:space="preserve">, The Hague-Pari, Mouton.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Pigeaud</w:t>
      </w:r>
      <w:r w:rsidR="00505452" w:rsidRPr="00800771">
        <w:rPr>
          <w:rFonts w:cs="Times New Roman"/>
          <w:spacing w:val="-10"/>
          <w:sz w:val="18"/>
          <w:szCs w:val="18"/>
        </w:rPr>
        <w:fldChar w:fldCharType="begin"/>
      </w:r>
      <w:r w:rsidRPr="00800771">
        <w:rPr>
          <w:rFonts w:cs="Times New Roman"/>
          <w:spacing w:val="-10"/>
          <w:sz w:val="18"/>
          <w:szCs w:val="18"/>
        </w:rPr>
        <w:instrText xml:space="preserve"> XE "Pigeaud" </w:instrText>
      </w:r>
      <w:r w:rsidR="00505452" w:rsidRPr="00800771">
        <w:rPr>
          <w:rFonts w:cs="Times New Roman"/>
          <w:spacing w:val="-10"/>
          <w:sz w:val="18"/>
          <w:szCs w:val="18"/>
        </w:rPr>
        <w:fldChar w:fldCharType="end"/>
      </w:r>
      <w:r w:rsidRPr="00800771">
        <w:rPr>
          <w:rFonts w:cs="Times New Roman"/>
          <w:spacing w:val="-10"/>
          <w:sz w:val="18"/>
          <w:szCs w:val="18"/>
        </w:rPr>
        <w:t xml:space="preserve">, Jackie. 1978. “Du rythme dans le corps. Quelques notes sur l’interprétation du pouls par le médecin Hérophile,” </w:t>
      </w:r>
      <w:r w:rsidRPr="00800771">
        <w:rPr>
          <w:rFonts w:cs="Times New Roman"/>
          <w:i/>
          <w:spacing w:val="-10"/>
          <w:sz w:val="18"/>
          <w:szCs w:val="18"/>
        </w:rPr>
        <w:t>Bulletin de l’Association Guillaume Budé</w:t>
      </w:r>
      <w:r w:rsidRPr="00800771">
        <w:rPr>
          <w:rFonts w:cs="Times New Roman"/>
          <w:spacing w:val="-10"/>
          <w:sz w:val="18"/>
          <w:szCs w:val="18"/>
        </w:rPr>
        <w:t>, n° 3, octobre 1978, pp. 258-267.</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Pinder, Wilhelm. 1904. </w:t>
      </w:r>
      <w:r w:rsidRPr="00800771">
        <w:rPr>
          <w:rFonts w:cs="Times New Roman"/>
          <w:i/>
          <w:spacing w:val="-10"/>
          <w:sz w:val="18"/>
          <w:szCs w:val="18"/>
        </w:rPr>
        <w:t>Einleitende Voruntersuchung zu einer Rhythmik romanischer Innenräume in der Normandie</w:t>
      </w:r>
      <w:r w:rsidRPr="00800771">
        <w:rPr>
          <w:rFonts w:cs="Times New Roman"/>
          <w:spacing w:val="-10"/>
          <w:sz w:val="18"/>
          <w:szCs w:val="18"/>
        </w:rPr>
        <w:t>. Mit 3 Doppeltafeln. Wilhelm Pinder Strassburg J.H.Ed. Heitz (Heitz &amp; Mündel)</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Pinotti, Andrea. 2012. “Body-Building: August Schmarsow’s Kunstwissenschaft between Psychophysiology and Phenomeno</w:t>
      </w:r>
      <w:r w:rsidRPr="00800771">
        <w:rPr>
          <w:rFonts w:cs="Times New Roman"/>
          <w:spacing w:val="-10"/>
          <w:sz w:val="18"/>
          <w:szCs w:val="18"/>
        </w:rPr>
        <w:softHyphen/>
        <w:t xml:space="preserve">logy” in Frank, Mitchell B. &amp; Adler, Daniel, </w:t>
      </w:r>
      <w:r w:rsidRPr="00800771">
        <w:rPr>
          <w:rFonts w:cs="Times New Roman"/>
          <w:i/>
          <w:spacing w:val="-10"/>
          <w:sz w:val="18"/>
          <w:szCs w:val="18"/>
        </w:rPr>
        <w:t>German Art History and Scientific Thought. Beyond Formalism</w:t>
      </w:r>
      <w:r w:rsidRPr="00800771">
        <w:rPr>
          <w:rFonts w:cs="Times New Roman"/>
          <w:spacing w:val="-10"/>
          <w:sz w:val="18"/>
          <w:szCs w:val="18"/>
        </w:rPr>
        <w:t>, London and New York, Routledge, pp. 13-32.</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Polizzi</w:t>
      </w:r>
      <w:r w:rsidR="00505452" w:rsidRPr="00800771">
        <w:rPr>
          <w:rFonts w:cs="Times New Roman"/>
          <w:spacing w:val="-10"/>
          <w:sz w:val="18"/>
          <w:szCs w:val="18"/>
        </w:rPr>
        <w:fldChar w:fldCharType="begin"/>
      </w:r>
      <w:r w:rsidRPr="00800771">
        <w:rPr>
          <w:rFonts w:cs="Times New Roman"/>
          <w:spacing w:val="-10"/>
          <w:sz w:val="18"/>
          <w:szCs w:val="18"/>
        </w:rPr>
        <w:instrText xml:space="preserve"> XE "Polizzi" </w:instrText>
      </w:r>
      <w:r w:rsidR="00505452" w:rsidRPr="00800771">
        <w:rPr>
          <w:rFonts w:cs="Times New Roman"/>
          <w:spacing w:val="-10"/>
          <w:sz w:val="18"/>
          <w:szCs w:val="18"/>
        </w:rPr>
        <w:fldChar w:fldCharType="end"/>
      </w:r>
      <w:r w:rsidRPr="00800771">
        <w:rPr>
          <w:rFonts w:cs="Times New Roman"/>
          <w:spacing w:val="-10"/>
          <w:sz w:val="18"/>
          <w:szCs w:val="18"/>
        </w:rPr>
        <w:t>, Gaspare. 2008. “Rythme et durée: la philosophie du temps chez Bergson</w:t>
      </w:r>
      <w:r w:rsidR="00505452" w:rsidRPr="00800771">
        <w:rPr>
          <w:rFonts w:cs="Times New Roman"/>
          <w:spacing w:val="-10"/>
          <w:sz w:val="18"/>
          <w:szCs w:val="18"/>
        </w:rPr>
        <w:fldChar w:fldCharType="begin"/>
      </w:r>
      <w:r w:rsidRPr="00800771">
        <w:rPr>
          <w:rFonts w:cs="Times New Roman"/>
          <w:spacing w:val="-10"/>
          <w:sz w:val="18"/>
          <w:szCs w:val="18"/>
        </w:rPr>
        <w:instrText xml:space="preserve"> XE "Bergson" </w:instrText>
      </w:r>
      <w:r w:rsidR="00505452" w:rsidRPr="00800771">
        <w:rPr>
          <w:rFonts w:cs="Times New Roman"/>
          <w:spacing w:val="-10"/>
          <w:sz w:val="18"/>
          <w:szCs w:val="18"/>
        </w:rPr>
        <w:fldChar w:fldCharType="end"/>
      </w:r>
      <w:r w:rsidRPr="00800771">
        <w:rPr>
          <w:rFonts w:cs="Times New Roman"/>
          <w:spacing w:val="-10"/>
          <w:sz w:val="18"/>
          <w:szCs w:val="18"/>
        </w:rPr>
        <w:t xml:space="preserve"> et Bachelard</w:t>
      </w:r>
      <w:r w:rsidR="00505452" w:rsidRPr="00800771">
        <w:rPr>
          <w:rFonts w:cs="Times New Roman"/>
          <w:spacing w:val="-10"/>
          <w:sz w:val="18"/>
          <w:szCs w:val="18"/>
        </w:rPr>
        <w:fldChar w:fldCharType="begin"/>
      </w:r>
      <w:r w:rsidRPr="00800771">
        <w:rPr>
          <w:rFonts w:cs="Times New Roman"/>
          <w:spacing w:val="-10"/>
          <w:sz w:val="18"/>
          <w:szCs w:val="18"/>
        </w:rPr>
        <w:instrText xml:space="preserve"> XE "Bachelard" </w:instrText>
      </w:r>
      <w:r w:rsidR="00505452" w:rsidRPr="00800771">
        <w:rPr>
          <w:rFonts w:cs="Times New Roman"/>
          <w:spacing w:val="-10"/>
          <w:sz w:val="18"/>
          <w:szCs w:val="18"/>
        </w:rPr>
        <w:fldChar w:fldCharType="end"/>
      </w:r>
      <w:r w:rsidRPr="00800771">
        <w:rPr>
          <w:rFonts w:cs="Times New Roman"/>
          <w:spacing w:val="-10"/>
          <w:sz w:val="18"/>
          <w:szCs w:val="18"/>
        </w:rPr>
        <w:t>,” in Wunenburger</w:t>
      </w:r>
      <w:r w:rsidR="00505452" w:rsidRPr="00800771">
        <w:rPr>
          <w:rFonts w:cs="Times New Roman"/>
          <w:spacing w:val="-10"/>
          <w:sz w:val="18"/>
          <w:szCs w:val="18"/>
        </w:rPr>
        <w:fldChar w:fldCharType="begin"/>
      </w:r>
      <w:r w:rsidRPr="00800771">
        <w:rPr>
          <w:rFonts w:cs="Times New Roman"/>
          <w:spacing w:val="-10"/>
          <w:sz w:val="18"/>
          <w:szCs w:val="18"/>
        </w:rPr>
        <w:instrText xml:space="preserve"> XE "Wunenburger" </w:instrText>
      </w:r>
      <w:r w:rsidR="00505452" w:rsidRPr="00800771">
        <w:rPr>
          <w:rFonts w:cs="Times New Roman"/>
          <w:spacing w:val="-10"/>
          <w:sz w:val="18"/>
          <w:szCs w:val="18"/>
        </w:rPr>
        <w:fldChar w:fldCharType="end"/>
      </w:r>
      <w:r w:rsidRPr="00800771">
        <w:rPr>
          <w:rFonts w:cs="Times New Roman"/>
          <w:spacing w:val="-10"/>
          <w:sz w:val="18"/>
          <w:szCs w:val="18"/>
        </w:rPr>
        <w:t xml:space="preserve">, Jean-Jacques &amp; Worms, Frédéric (ed.). 2008. </w:t>
      </w:r>
      <w:r w:rsidRPr="00800771">
        <w:rPr>
          <w:rFonts w:cs="Times New Roman"/>
          <w:i/>
          <w:spacing w:val="-10"/>
          <w:sz w:val="18"/>
          <w:szCs w:val="18"/>
        </w:rPr>
        <w:t>Bachelard et Bergson: continuité et discontinuité</w:t>
      </w:r>
      <w:r w:rsidRPr="00800771">
        <w:rPr>
          <w:rFonts w:cs="Times New Roman"/>
          <w:spacing w:val="-10"/>
          <w:sz w:val="18"/>
          <w:szCs w:val="18"/>
        </w:rPr>
        <w:t>, Paris PUF, pp. 54-66.</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Popper</w:t>
      </w:r>
      <w:r w:rsidR="00505452" w:rsidRPr="00800771">
        <w:rPr>
          <w:rFonts w:cs="Times New Roman"/>
          <w:spacing w:val="-10"/>
          <w:sz w:val="18"/>
          <w:szCs w:val="18"/>
        </w:rPr>
        <w:fldChar w:fldCharType="begin"/>
      </w:r>
      <w:r w:rsidRPr="00800771">
        <w:rPr>
          <w:rFonts w:cs="Times New Roman"/>
          <w:spacing w:val="-10"/>
          <w:sz w:val="18"/>
          <w:szCs w:val="18"/>
        </w:rPr>
        <w:instrText xml:space="preserve"> XE "Popper" </w:instrText>
      </w:r>
      <w:r w:rsidR="00505452" w:rsidRPr="00800771">
        <w:rPr>
          <w:rFonts w:cs="Times New Roman"/>
          <w:spacing w:val="-10"/>
          <w:sz w:val="18"/>
          <w:szCs w:val="18"/>
        </w:rPr>
        <w:fldChar w:fldCharType="end"/>
      </w:r>
      <w:r w:rsidRPr="00800771">
        <w:rPr>
          <w:rFonts w:cs="Times New Roman"/>
          <w:spacing w:val="-10"/>
          <w:sz w:val="18"/>
          <w:szCs w:val="18"/>
        </w:rPr>
        <w:t xml:space="preserve">, Karl. 1945. </w:t>
      </w:r>
      <w:r w:rsidRPr="00800771">
        <w:rPr>
          <w:rFonts w:cs="Times New Roman"/>
          <w:i/>
          <w:spacing w:val="-10"/>
          <w:sz w:val="18"/>
          <w:szCs w:val="18"/>
        </w:rPr>
        <w:t>The Open Society and Its Enemies</w:t>
      </w:r>
      <w:r w:rsidRPr="00800771">
        <w:rPr>
          <w:rFonts w:cs="Times New Roman"/>
          <w:spacing w:val="-10"/>
          <w:sz w:val="18"/>
          <w:szCs w:val="18"/>
        </w:rPr>
        <w:t>.</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Porter</w:t>
      </w:r>
      <w:r w:rsidR="00505452" w:rsidRPr="00800771">
        <w:rPr>
          <w:rFonts w:cs="Times New Roman"/>
          <w:spacing w:val="-10"/>
          <w:sz w:val="18"/>
          <w:szCs w:val="18"/>
        </w:rPr>
        <w:fldChar w:fldCharType="begin"/>
      </w:r>
      <w:r w:rsidRPr="00800771">
        <w:rPr>
          <w:rFonts w:cs="Times New Roman"/>
          <w:spacing w:val="-10"/>
          <w:sz w:val="18"/>
          <w:szCs w:val="18"/>
        </w:rPr>
        <w:instrText xml:space="preserve"> XE "Porter" </w:instrText>
      </w:r>
      <w:r w:rsidR="00505452" w:rsidRPr="00800771">
        <w:rPr>
          <w:rFonts w:cs="Times New Roman"/>
          <w:spacing w:val="-10"/>
          <w:sz w:val="18"/>
          <w:szCs w:val="18"/>
        </w:rPr>
        <w:fldChar w:fldCharType="end"/>
      </w:r>
      <w:r w:rsidRPr="00800771">
        <w:rPr>
          <w:rFonts w:cs="Times New Roman"/>
          <w:spacing w:val="-10"/>
          <w:sz w:val="18"/>
          <w:szCs w:val="18"/>
        </w:rPr>
        <w:t xml:space="preserve">, James I. 2000a. </w:t>
      </w:r>
      <w:r w:rsidRPr="00800771">
        <w:rPr>
          <w:rFonts w:cs="Times New Roman"/>
          <w:i/>
          <w:spacing w:val="-10"/>
          <w:sz w:val="18"/>
          <w:szCs w:val="18"/>
        </w:rPr>
        <w:t>Nietzsche</w:t>
      </w:r>
      <w:r w:rsidR="00505452" w:rsidRPr="00800771">
        <w:rPr>
          <w:rFonts w:cs="Times New Roman"/>
          <w:i/>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i/>
          <w:spacing w:val="-10"/>
          <w:sz w:val="18"/>
          <w:szCs w:val="18"/>
        </w:rPr>
        <w:fldChar w:fldCharType="end"/>
      </w:r>
      <w:r w:rsidRPr="00800771">
        <w:rPr>
          <w:rFonts w:cs="Times New Roman"/>
          <w:i/>
          <w:spacing w:val="-10"/>
          <w:sz w:val="18"/>
          <w:szCs w:val="18"/>
        </w:rPr>
        <w:t xml:space="preserve"> and the Philology of the Future</w:t>
      </w:r>
      <w:r w:rsidRPr="00800771">
        <w:rPr>
          <w:rFonts w:cs="Times New Roman"/>
          <w:spacing w:val="-10"/>
          <w:sz w:val="18"/>
          <w:szCs w:val="18"/>
        </w:rPr>
        <w:t>, Stanford, Stanford Univer</w:t>
      </w:r>
      <w:r w:rsidRPr="00800771">
        <w:rPr>
          <w:rFonts w:cs="Times New Roman"/>
          <w:spacing w:val="-10"/>
          <w:sz w:val="18"/>
          <w:szCs w:val="18"/>
        </w:rPr>
        <w:softHyphen/>
        <w:t>sity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0"/>
          <w:sz w:val="18"/>
          <w:szCs w:val="18"/>
        </w:rPr>
        <w:t xml:space="preserve">–. </w:t>
      </w:r>
      <w:r w:rsidRPr="00800771">
        <w:rPr>
          <w:rFonts w:cs="Times New Roman"/>
          <w:spacing w:val="-10"/>
          <w:sz w:val="18"/>
          <w:szCs w:val="18"/>
        </w:rPr>
        <w:t>2000b. “Untimely Meditations: Nietzsche</w:t>
      </w:r>
      <w:r w:rsidR="00505452" w:rsidRPr="00800771">
        <w:rPr>
          <w:rFonts w:cs="Times New Roman"/>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spacing w:val="-10"/>
          <w:sz w:val="18"/>
          <w:szCs w:val="18"/>
        </w:rPr>
        <w:fldChar w:fldCharType="end"/>
      </w:r>
      <w:r w:rsidRPr="00800771">
        <w:rPr>
          <w:rFonts w:cs="Times New Roman"/>
          <w:spacing w:val="-10"/>
          <w:sz w:val="18"/>
          <w:szCs w:val="18"/>
        </w:rPr>
        <w:t xml:space="preserve">’s </w:t>
      </w:r>
      <w:r w:rsidRPr="00800771">
        <w:rPr>
          <w:rFonts w:cs="Times New Roman"/>
          <w:i/>
          <w:spacing w:val="-10"/>
          <w:sz w:val="18"/>
          <w:szCs w:val="18"/>
        </w:rPr>
        <w:t>Zeit</w:t>
      </w:r>
      <w:r w:rsidRPr="00800771">
        <w:rPr>
          <w:rFonts w:cs="Times New Roman"/>
          <w:i/>
          <w:spacing w:val="-10"/>
          <w:sz w:val="18"/>
          <w:szCs w:val="18"/>
        </w:rPr>
        <w:softHyphen/>
        <w:t>atomistik</w:t>
      </w:r>
      <w:r w:rsidRPr="00800771">
        <w:rPr>
          <w:rFonts w:cs="Times New Roman"/>
          <w:spacing w:val="-10"/>
          <w:sz w:val="18"/>
          <w:szCs w:val="18"/>
        </w:rPr>
        <w:t xml:space="preserve"> in Context” in </w:t>
      </w:r>
      <w:r w:rsidRPr="00800771">
        <w:rPr>
          <w:rFonts w:cs="Times New Roman"/>
          <w:i/>
          <w:spacing w:val="-10"/>
          <w:sz w:val="18"/>
          <w:szCs w:val="18"/>
        </w:rPr>
        <w:t>Journal of Nietzsche Studies</w:t>
      </w:r>
      <w:r w:rsidRPr="00800771">
        <w:rPr>
          <w:rFonts w:cs="Times New Roman"/>
          <w:spacing w:val="-10"/>
          <w:sz w:val="18"/>
          <w:szCs w:val="18"/>
        </w:rPr>
        <w:t>, n° 20, pp. 58-81.</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Power</w:t>
      </w:r>
      <w:r w:rsidR="00505452" w:rsidRPr="00800771">
        <w:rPr>
          <w:rFonts w:cs="Times New Roman"/>
          <w:spacing w:val="-10"/>
          <w:sz w:val="18"/>
          <w:szCs w:val="18"/>
        </w:rPr>
        <w:fldChar w:fldCharType="begin"/>
      </w:r>
      <w:r w:rsidRPr="00800771">
        <w:rPr>
          <w:rFonts w:cs="Times New Roman"/>
          <w:spacing w:val="-10"/>
          <w:sz w:val="18"/>
          <w:szCs w:val="18"/>
        </w:rPr>
        <w:instrText xml:space="preserve"> XE "Power" </w:instrText>
      </w:r>
      <w:r w:rsidR="00505452" w:rsidRPr="00800771">
        <w:rPr>
          <w:rFonts w:cs="Times New Roman"/>
          <w:spacing w:val="-10"/>
          <w:sz w:val="18"/>
          <w:szCs w:val="18"/>
        </w:rPr>
        <w:fldChar w:fldCharType="end"/>
      </w:r>
      <w:r w:rsidRPr="00800771">
        <w:rPr>
          <w:rFonts w:cs="Times New Roman"/>
          <w:spacing w:val="-10"/>
          <w:sz w:val="18"/>
          <w:szCs w:val="18"/>
        </w:rPr>
        <w:t>, Nina. 2001. “On the Nature of Things: Nietzsche</w:t>
      </w:r>
      <w:r w:rsidR="00505452" w:rsidRPr="00800771">
        <w:rPr>
          <w:rFonts w:cs="Times New Roman"/>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spacing w:val="-10"/>
          <w:sz w:val="18"/>
          <w:szCs w:val="18"/>
        </w:rPr>
        <w:fldChar w:fldCharType="end"/>
      </w:r>
      <w:r w:rsidRPr="00800771">
        <w:rPr>
          <w:rFonts w:cs="Times New Roman"/>
          <w:spacing w:val="-10"/>
          <w:sz w:val="18"/>
          <w:szCs w:val="18"/>
        </w:rPr>
        <w:t xml:space="preserve"> and Democritus</w:t>
      </w:r>
      <w:r w:rsidR="00505452" w:rsidRPr="00800771">
        <w:rPr>
          <w:rFonts w:cs="Times New Roman"/>
          <w:spacing w:val="-10"/>
          <w:sz w:val="18"/>
          <w:szCs w:val="18"/>
        </w:rPr>
        <w:fldChar w:fldCharType="begin"/>
      </w:r>
      <w:r w:rsidRPr="00800771">
        <w:rPr>
          <w:rFonts w:cs="Times New Roman"/>
          <w:spacing w:val="-10"/>
          <w:sz w:val="18"/>
          <w:szCs w:val="18"/>
        </w:rPr>
        <w:instrText xml:space="preserve"> XE "Democritus" </w:instrText>
      </w:r>
      <w:r w:rsidR="00505452" w:rsidRPr="00800771">
        <w:rPr>
          <w:rFonts w:cs="Times New Roman"/>
          <w:spacing w:val="-10"/>
          <w:sz w:val="18"/>
          <w:szCs w:val="18"/>
        </w:rPr>
        <w:fldChar w:fldCharType="end"/>
      </w:r>
      <w:r w:rsidRPr="00800771">
        <w:rPr>
          <w:rFonts w:cs="Times New Roman"/>
          <w:spacing w:val="-10"/>
          <w:sz w:val="18"/>
          <w:szCs w:val="18"/>
        </w:rPr>
        <w:t xml:space="preserve">” in </w:t>
      </w:r>
      <w:r w:rsidRPr="00800771">
        <w:rPr>
          <w:rFonts w:cs="Times New Roman"/>
          <w:i/>
          <w:spacing w:val="-10"/>
          <w:sz w:val="18"/>
          <w:szCs w:val="18"/>
        </w:rPr>
        <w:t>Pli</w:t>
      </w:r>
      <w:r w:rsidRPr="00800771">
        <w:rPr>
          <w:rFonts w:cs="Times New Roman"/>
          <w:spacing w:val="-10"/>
          <w:sz w:val="18"/>
          <w:szCs w:val="18"/>
        </w:rPr>
        <w:t>, n° 12, pp. 118-130.</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Previšić</w:t>
      </w:r>
      <w:r w:rsidR="00505452" w:rsidRPr="00800771">
        <w:rPr>
          <w:rFonts w:cs="Times New Roman"/>
          <w:spacing w:val="-10"/>
          <w:sz w:val="18"/>
          <w:szCs w:val="18"/>
        </w:rPr>
        <w:fldChar w:fldCharType="begin"/>
      </w:r>
      <w:r w:rsidRPr="00800771">
        <w:rPr>
          <w:rFonts w:cs="Times New Roman"/>
          <w:spacing w:val="-10"/>
          <w:sz w:val="18"/>
          <w:szCs w:val="18"/>
        </w:rPr>
        <w:instrText xml:space="preserve"> XE "Previšić" </w:instrText>
      </w:r>
      <w:r w:rsidR="00505452" w:rsidRPr="00800771">
        <w:rPr>
          <w:rFonts w:cs="Times New Roman"/>
          <w:spacing w:val="-10"/>
          <w:sz w:val="18"/>
          <w:szCs w:val="18"/>
        </w:rPr>
        <w:fldChar w:fldCharType="end"/>
      </w:r>
      <w:r w:rsidRPr="00800771">
        <w:rPr>
          <w:rFonts w:cs="Times New Roman"/>
          <w:spacing w:val="-10"/>
          <w:sz w:val="18"/>
          <w:szCs w:val="18"/>
        </w:rPr>
        <w:t xml:space="preserve">, Boris. 2008. </w:t>
      </w:r>
      <w:r w:rsidRPr="00800771">
        <w:rPr>
          <w:rFonts w:cs="Times New Roman"/>
          <w:i/>
          <w:spacing w:val="-10"/>
          <w:sz w:val="18"/>
          <w:szCs w:val="18"/>
        </w:rPr>
        <w:t>Hölderlins Rhythmus. Ein Handbuch</w:t>
      </w:r>
      <w:r w:rsidRPr="00800771">
        <w:rPr>
          <w:rFonts w:cs="Times New Roman"/>
          <w:spacing w:val="-10"/>
          <w:sz w:val="18"/>
          <w:szCs w:val="18"/>
        </w:rPr>
        <w:t>, Frankfurt am Main-Basel, Stroemfeld.</w:t>
      </w:r>
    </w:p>
    <w:p w:rsidR="002F0585" w:rsidRPr="00800771" w:rsidRDefault="002F0585" w:rsidP="002F0585">
      <w:pPr>
        <w:spacing w:line="240" w:lineRule="exact"/>
        <w:ind w:left="284" w:hanging="284"/>
        <w:rPr>
          <w:rFonts w:cs="Times New Roman"/>
          <w:bCs/>
          <w:spacing w:val="-10"/>
          <w:sz w:val="18"/>
          <w:szCs w:val="18"/>
        </w:rPr>
      </w:pPr>
      <w:r w:rsidRPr="00800771">
        <w:rPr>
          <w:rFonts w:cs="Times New Roman"/>
          <w:bCs/>
          <w:spacing w:val="-10"/>
          <w:sz w:val="18"/>
          <w:szCs w:val="18"/>
        </w:rPr>
        <w:t>Prickett</w:t>
      </w:r>
      <w:r w:rsidR="00505452" w:rsidRPr="00800771">
        <w:rPr>
          <w:rFonts w:cs="Times New Roman"/>
          <w:bCs/>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Prickett</w:instrText>
      </w:r>
      <w:r w:rsidRPr="00800771">
        <w:rPr>
          <w:rFonts w:cs="Times New Roman"/>
          <w:spacing w:val="-10"/>
          <w:sz w:val="18"/>
          <w:szCs w:val="18"/>
        </w:rPr>
        <w:instrText xml:space="preserve">" </w:instrText>
      </w:r>
      <w:r w:rsidR="00505452" w:rsidRPr="00800771">
        <w:rPr>
          <w:rFonts w:cs="Times New Roman"/>
          <w:bCs/>
          <w:spacing w:val="-10"/>
          <w:sz w:val="18"/>
          <w:szCs w:val="18"/>
        </w:rPr>
        <w:fldChar w:fldCharType="end"/>
      </w:r>
      <w:r w:rsidRPr="00800771">
        <w:rPr>
          <w:rFonts w:cs="Times New Roman"/>
          <w:bCs/>
          <w:spacing w:val="-10"/>
          <w:sz w:val="18"/>
          <w:szCs w:val="18"/>
        </w:rPr>
        <w:t xml:space="preserve">, Stephen. 1986. Words and </w:t>
      </w:r>
      <w:r w:rsidRPr="00800771">
        <w:rPr>
          <w:rFonts w:cs="Times New Roman"/>
          <w:bCs/>
          <w:i/>
          <w:spacing w:val="-10"/>
          <w:sz w:val="18"/>
          <w:szCs w:val="18"/>
        </w:rPr>
        <w:t>The Word</w:t>
      </w:r>
      <w:r w:rsidRPr="00800771">
        <w:rPr>
          <w:rFonts w:cs="Times New Roman"/>
          <w:bCs/>
          <w:spacing w:val="-10"/>
          <w:sz w:val="18"/>
          <w:szCs w:val="18"/>
        </w:rPr>
        <w:t>: Language, poetics and biblical interpretation, Cambridge, Cambridge University Press.</w:t>
      </w:r>
    </w:p>
    <w:p w:rsidR="002F0585" w:rsidRPr="00800771" w:rsidRDefault="002F0585" w:rsidP="002F0585">
      <w:pPr>
        <w:spacing w:line="240" w:lineRule="exact"/>
        <w:ind w:left="284" w:hanging="284"/>
        <w:rPr>
          <w:rFonts w:cs="Times New Roman"/>
          <w:bCs/>
          <w:spacing w:val="-10"/>
          <w:sz w:val="18"/>
          <w:szCs w:val="18"/>
        </w:rPr>
      </w:pPr>
      <w:r w:rsidRPr="00800771">
        <w:rPr>
          <w:rFonts w:cs="Times New Roman"/>
          <w:bCs/>
          <w:spacing w:val="-10"/>
          <w:sz w:val="18"/>
          <w:szCs w:val="18"/>
        </w:rPr>
        <w:t xml:space="preserve">Proetti, Tiziana. 2015. “The Aesthetics of Proportion in Hans van der Laan and Leon Battista Alberti.” </w:t>
      </w:r>
      <w:r w:rsidRPr="00800771">
        <w:rPr>
          <w:rFonts w:cs="Times New Roman"/>
          <w:bCs/>
          <w:i/>
          <w:spacing w:val="-10"/>
          <w:sz w:val="18"/>
          <w:szCs w:val="18"/>
        </w:rPr>
        <w:t>Aisthesis. Pratiche, linguaggi e saperi dell’estetico</w:t>
      </w:r>
      <w:r w:rsidRPr="00800771">
        <w:rPr>
          <w:rFonts w:cs="Times New Roman"/>
          <w:bCs/>
          <w:spacing w:val="-10"/>
          <w:sz w:val="18"/>
          <w:szCs w:val="18"/>
        </w:rPr>
        <w:t>, [S.l.], v. 8, n. 2, pp. 183-199.</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Rabinbach, Anson.1990. </w:t>
      </w:r>
      <w:r w:rsidRPr="00800771">
        <w:rPr>
          <w:rFonts w:cs="Times New Roman"/>
          <w:i/>
          <w:spacing w:val="-10"/>
          <w:sz w:val="18"/>
          <w:szCs w:val="18"/>
        </w:rPr>
        <w:t>Human motor</w:t>
      </w:r>
      <w:r w:rsidRPr="00800771">
        <w:rPr>
          <w:rFonts w:cs="Times New Roman"/>
          <w:spacing w:val="-10"/>
          <w:sz w:val="18"/>
          <w:szCs w:val="18"/>
        </w:rPr>
        <w:t xml:space="preserve">. </w:t>
      </w:r>
      <w:r w:rsidRPr="00800771">
        <w:rPr>
          <w:rFonts w:cs="Times New Roman"/>
          <w:i/>
          <w:spacing w:val="-10"/>
          <w:sz w:val="18"/>
          <w:szCs w:val="18"/>
        </w:rPr>
        <w:t>Energy, Fatigue, and the Origins of Modernity</w:t>
      </w:r>
      <w:r w:rsidRPr="00800771">
        <w:rPr>
          <w:rFonts w:cs="Times New Roman"/>
          <w:spacing w:val="-10"/>
          <w:sz w:val="18"/>
          <w:szCs w:val="18"/>
        </w:rPr>
        <w:t xml:space="preserve">, Berkeley, University of California Press. Fr. Trans. 2004. </w:t>
      </w:r>
      <w:r w:rsidRPr="00800771">
        <w:rPr>
          <w:rFonts w:cs="Times New Roman"/>
          <w:i/>
          <w:iCs/>
          <w:spacing w:val="-10"/>
          <w:sz w:val="18"/>
          <w:szCs w:val="18"/>
        </w:rPr>
        <w:t>Le moteur humain. L’énergie, la fatigue et les origines de la modernité</w:t>
      </w:r>
      <w:r w:rsidRPr="00800771">
        <w:rPr>
          <w:rFonts w:cs="Times New Roman"/>
          <w:spacing w:val="-10"/>
          <w:sz w:val="18"/>
          <w:szCs w:val="18"/>
        </w:rPr>
        <w:t>, Paris, La fabrique.</w:t>
      </w:r>
    </w:p>
    <w:p w:rsidR="002F0585" w:rsidRPr="00800771" w:rsidRDefault="002F0585" w:rsidP="002F0585">
      <w:pPr>
        <w:spacing w:line="240" w:lineRule="exact"/>
        <w:ind w:left="284" w:hanging="284"/>
        <w:rPr>
          <w:rFonts w:cs="Times New Roman"/>
          <w:bCs/>
          <w:spacing w:val="-10"/>
          <w:sz w:val="18"/>
          <w:szCs w:val="18"/>
        </w:rPr>
      </w:pPr>
      <w:r w:rsidRPr="00800771">
        <w:rPr>
          <w:rFonts w:cs="Times New Roman"/>
          <w:spacing w:val="-10"/>
          <w:sz w:val="18"/>
          <w:szCs w:val="18"/>
        </w:rPr>
        <w:t xml:space="preserve">Revol, Claire. 2015. </w:t>
      </w:r>
      <w:r w:rsidRPr="00800771">
        <w:rPr>
          <w:rFonts w:cs="Times New Roman"/>
          <w:bCs/>
          <w:i/>
          <w:spacing w:val="-10"/>
          <w:sz w:val="18"/>
          <w:szCs w:val="18"/>
        </w:rPr>
        <w:t>La rythmanalyse chez Henri Lefebvre (1901-1991) : contribution à une poétique urbaine</w:t>
      </w:r>
      <w:r w:rsidRPr="00800771">
        <w:rPr>
          <w:rFonts w:cs="Times New Roman"/>
          <w:bCs/>
          <w:spacing w:val="-10"/>
          <w:sz w:val="18"/>
          <w:szCs w:val="18"/>
        </w:rPr>
        <w:t>. Thèse de doctorat en philosophie de l’Université de Lyon 3.</w:t>
      </w:r>
    </w:p>
    <w:p w:rsidR="002F0585" w:rsidRPr="00800771" w:rsidRDefault="002F0585" w:rsidP="002F0585">
      <w:pPr>
        <w:spacing w:line="240" w:lineRule="exact"/>
        <w:ind w:left="284" w:hanging="284"/>
        <w:rPr>
          <w:rFonts w:cs="Times New Roman"/>
          <w:bCs/>
          <w:spacing w:val="-10"/>
          <w:sz w:val="18"/>
          <w:szCs w:val="18"/>
        </w:rPr>
      </w:pPr>
      <w:r w:rsidRPr="00800771">
        <w:rPr>
          <w:rFonts w:cs="Times New Roman"/>
          <w:spacing w:val="0"/>
          <w:sz w:val="18"/>
          <w:szCs w:val="18"/>
        </w:rPr>
        <w:t xml:space="preserve">–. </w:t>
      </w:r>
      <w:r w:rsidRPr="00800771">
        <w:rPr>
          <w:rFonts w:cs="Times New Roman"/>
          <w:bCs/>
          <w:spacing w:val="-10"/>
          <w:sz w:val="18"/>
          <w:szCs w:val="18"/>
        </w:rPr>
        <w:t xml:space="preserve">2020. “Henri Lefebvre’s rhythmanalysis as a form of urban poetics” in Leary-Owhin, Michael E. and McCarthy, John P. (ed.). </w:t>
      </w:r>
      <w:r w:rsidRPr="00800771">
        <w:rPr>
          <w:rFonts w:cs="Times New Roman"/>
          <w:bCs/>
          <w:i/>
          <w:iCs/>
          <w:spacing w:val="-10"/>
          <w:sz w:val="18"/>
          <w:szCs w:val="18"/>
        </w:rPr>
        <w:t>The Routledge Handbook of Henri Lefebvre, the City and Urban Society</w:t>
      </w:r>
      <w:r w:rsidRPr="00800771">
        <w:rPr>
          <w:rFonts w:cs="Times New Roman"/>
          <w:bCs/>
          <w:spacing w:val="-10"/>
          <w:sz w:val="18"/>
          <w:szCs w:val="18"/>
        </w:rPr>
        <w:t>, Routledge.</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RHUTHMOS. Since 2010. Plateforme internationale et transdisciplinaire de recherche sur les rythmes dans les sciences, les philosophies et les arts: </w:t>
      </w:r>
      <w:hyperlink r:id="rId53" w:history="1">
        <w:r w:rsidRPr="00800771">
          <w:rPr>
            <w:rFonts w:cs="Times New Roman"/>
            <w:color w:val="0000FF" w:themeColor="hyperlink"/>
            <w:spacing w:val="-10"/>
            <w:sz w:val="18"/>
            <w:u w:val="single"/>
          </w:rPr>
          <w:t>www.rhuthmos.eu</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Ricœur, Paul. 1975. </w:t>
      </w:r>
      <w:r w:rsidRPr="00800771">
        <w:rPr>
          <w:rFonts w:cs="Times New Roman"/>
          <w:i/>
          <w:iCs/>
          <w:spacing w:val="-10"/>
          <w:sz w:val="18"/>
          <w:szCs w:val="18"/>
        </w:rPr>
        <w:t>La Métaphore vive</w:t>
      </w:r>
      <w:r w:rsidRPr="00800771">
        <w:rPr>
          <w:rFonts w:cs="Times New Roman"/>
          <w:spacing w:val="-10"/>
          <w:sz w:val="18"/>
          <w:szCs w:val="18"/>
        </w:rPr>
        <w:t xml:space="preserve">, Paris, Le Seuil. Eng. Trans. 1978, </w:t>
      </w:r>
      <w:r w:rsidRPr="00800771">
        <w:rPr>
          <w:rFonts w:cs="Times New Roman"/>
          <w:i/>
          <w:spacing w:val="-10"/>
          <w:sz w:val="18"/>
          <w:szCs w:val="18"/>
        </w:rPr>
        <w:t>T</w:t>
      </w:r>
      <w:r w:rsidRPr="00800771">
        <w:rPr>
          <w:rFonts w:cs="Times New Roman"/>
          <w:i/>
          <w:iCs/>
          <w:spacing w:val="-10"/>
          <w:sz w:val="18"/>
          <w:szCs w:val="18"/>
        </w:rPr>
        <w:t>he Rule of Metaphor: Multi-Disciplinary Studies of the Creation of Meaning in Language</w:t>
      </w:r>
      <w:r w:rsidRPr="00800771">
        <w:rPr>
          <w:rFonts w:cs="Times New Roman"/>
          <w:spacing w:val="-10"/>
          <w:sz w:val="18"/>
          <w:szCs w:val="18"/>
        </w:rPr>
        <w:t>, London, Routledge and Kegan Paul.</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Ricœur, Paul. 1983-1985. </w:t>
      </w:r>
      <w:r w:rsidRPr="00800771">
        <w:rPr>
          <w:rFonts w:cs="Times New Roman"/>
          <w:i/>
          <w:iCs/>
          <w:spacing w:val="-10"/>
          <w:sz w:val="18"/>
          <w:szCs w:val="18"/>
        </w:rPr>
        <w:t>Temps et Récit</w:t>
      </w:r>
      <w:r w:rsidRPr="00800771">
        <w:rPr>
          <w:rFonts w:cs="Times New Roman"/>
          <w:spacing w:val="-10"/>
          <w:sz w:val="18"/>
          <w:szCs w:val="18"/>
        </w:rPr>
        <w:t>, 3 vol., Paris, Le Seuil. Eng. Trans. 1984-1988.</w:t>
      </w:r>
      <w:r w:rsidRPr="00800771">
        <w:rPr>
          <w:rFonts w:asciiTheme="minorHAnsi" w:hAnsiTheme="minorHAnsi"/>
          <w:spacing w:val="0"/>
        </w:rPr>
        <w:t xml:space="preserve"> </w:t>
      </w:r>
      <w:r w:rsidRPr="00800771">
        <w:rPr>
          <w:rFonts w:cs="Times New Roman"/>
          <w:i/>
          <w:spacing w:val="-10"/>
          <w:sz w:val="18"/>
          <w:szCs w:val="18"/>
        </w:rPr>
        <w:t>Time and Narrative</w:t>
      </w:r>
      <w:r w:rsidRPr="00800771">
        <w:rPr>
          <w:rFonts w:cs="Times New Roman"/>
          <w:spacing w:val="-10"/>
          <w:sz w:val="18"/>
          <w:szCs w:val="18"/>
        </w:rPr>
        <w:t>, Chicago, University of Chicago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Ricœur, Paul. 1990. </w:t>
      </w:r>
      <w:r w:rsidRPr="00800771">
        <w:rPr>
          <w:rFonts w:cs="Times New Roman"/>
          <w:i/>
          <w:iCs/>
          <w:spacing w:val="-10"/>
          <w:sz w:val="18"/>
          <w:szCs w:val="18"/>
        </w:rPr>
        <w:t>Soi-même comme un autre</w:t>
      </w:r>
      <w:r w:rsidRPr="00800771">
        <w:rPr>
          <w:rFonts w:cs="Times New Roman"/>
          <w:spacing w:val="-10"/>
          <w:sz w:val="18"/>
          <w:szCs w:val="18"/>
        </w:rPr>
        <w:t xml:space="preserve">, Paris, Le Seuil. Eng. Trans. 1992, </w:t>
      </w:r>
      <w:r w:rsidRPr="00800771">
        <w:rPr>
          <w:rFonts w:cs="Times New Roman"/>
          <w:i/>
          <w:iCs/>
          <w:spacing w:val="-10"/>
          <w:sz w:val="18"/>
          <w:szCs w:val="18"/>
        </w:rPr>
        <w:t>Oneself as Another</w:t>
      </w:r>
      <w:r w:rsidRPr="00800771">
        <w:rPr>
          <w:rFonts w:cs="Times New Roman"/>
          <w:iCs/>
          <w:spacing w:val="-10"/>
          <w:sz w:val="18"/>
          <w:szCs w:val="18"/>
        </w:rPr>
        <w:t>, Chicago, University of Chicago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Riemann</w:t>
      </w:r>
      <w:r w:rsidR="00505452" w:rsidRPr="00800771">
        <w:rPr>
          <w:rFonts w:cs="Times New Roman"/>
          <w:spacing w:val="-10"/>
          <w:sz w:val="18"/>
          <w:szCs w:val="18"/>
        </w:rPr>
        <w:fldChar w:fldCharType="begin"/>
      </w:r>
      <w:r w:rsidRPr="00800771">
        <w:rPr>
          <w:rFonts w:cs="Times New Roman"/>
          <w:spacing w:val="-10"/>
          <w:sz w:val="18"/>
          <w:szCs w:val="18"/>
        </w:rPr>
        <w:instrText xml:space="preserve"> XE "Riemann" </w:instrText>
      </w:r>
      <w:r w:rsidR="00505452" w:rsidRPr="00800771">
        <w:rPr>
          <w:rFonts w:cs="Times New Roman"/>
          <w:spacing w:val="-10"/>
          <w:sz w:val="18"/>
          <w:szCs w:val="18"/>
        </w:rPr>
        <w:fldChar w:fldCharType="end"/>
      </w:r>
      <w:r w:rsidRPr="00800771">
        <w:rPr>
          <w:rFonts w:cs="Times New Roman"/>
          <w:spacing w:val="-10"/>
          <w:sz w:val="18"/>
          <w:szCs w:val="18"/>
        </w:rPr>
        <w:t>,</w:t>
      </w:r>
      <w:r w:rsidRPr="00800771">
        <w:rPr>
          <w:rFonts w:cs="Times New Roman"/>
          <w:i/>
          <w:spacing w:val="-10"/>
          <w:sz w:val="18"/>
          <w:szCs w:val="18"/>
        </w:rPr>
        <w:t xml:space="preserve"> </w:t>
      </w:r>
      <w:r w:rsidRPr="00800771">
        <w:rPr>
          <w:rFonts w:cs="Times New Roman"/>
          <w:spacing w:val="-10"/>
          <w:sz w:val="18"/>
          <w:szCs w:val="18"/>
        </w:rPr>
        <w:t xml:space="preserve">Hugo. 1903. </w:t>
      </w:r>
      <w:r w:rsidRPr="00800771">
        <w:rPr>
          <w:rFonts w:cs="Times New Roman"/>
          <w:i/>
          <w:spacing w:val="-10"/>
          <w:sz w:val="18"/>
          <w:szCs w:val="18"/>
        </w:rPr>
        <w:t>System der musikalischen Rhythmik und Metrik</w:t>
      </w:r>
      <w:r w:rsidRPr="00800771">
        <w:rPr>
          <w:rFonts w:cs="Times New Roman"/>
          <w:spacing w:val="-10"/>
          <w:sz w:val="18"/>
          <w:szCs w:val="18"/>
        </w:rPr>
        <w:t>.</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Roderick</w:t>
      </w:r>
      <w:r w:rsidR="00505452" w:rsidRPr="00800771">
        <w:rPr>
          <w:rFonts w:cs="Times New Roman"/>
          <w:spacing w:val="-10"/>
          <w:sz w:val="18"/>
          <w:szCs w:val="18"/>
        </w:rPr>
        <w:fldChar w:fldCharType="begin"/>
      </w:r>
      <w:r w:rsidRPr="00800771">
        <w:rPr>
          <w:rFonts w:cs="Times New Roman"/>
          <w:spacing w:val="-10"/>
          <w:sz w:val="18"/>
          <w:szCs w:val="18"/>
        </w:rPr>
        <w:instrText xml:space="preserve"> XE "Roderick" </w:instrText>
      </w:r>
      <w:r w:rsidR="00505452" w:rsidRPr="00800771">
        <w:rPr>
          <w:rFonts w:cs="Times New Roman"/>
          <w:spacing w:val="-10"/>
          <w:sz w:val="18"/>
          <w:szCs w:val="18"/>
        </w:rPr>
        <w:fldChar w:fldCharType="end"/>
      </w:r>
      <w:r w:rsidRPr="00800771">
        <w:rPr>
          <w:rFonts w:cs="Times New Roman"/>
          <w:spacing w:val="-10"/>
          <w:sz w:val="18"/>
          <w:szCs w:val="18"/>
        </w:rPr>
        <w:t xml:space="preserve">, Rick. 1991. </w:t>
      </w:r>
      <w:r w:rsidRPr="00800771">
        <w:rPr>
          <w:rFonts w:cs="Times New Roman"/>
          <w:i/>
          <w:spacing w:val="-10"/>
          <w:sz w:val="18"/>
          <w:szCs w:val="18"/>
        </w:rPr>
        <w:t>Nietzsche</w:t>
      </w:r>
      <w:r w:rsidR="00505452" w:rsidRPr="00800771">
        <w:rPr>
          <w:rFonts w:cs="Times New Roman"/>
          <w:i/>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i/>
          <w:spacing w:val="-10"/>
          <w:sz w:val="18"/>
          <w:szCs w:val="18"/>
        </w:rPr>
        <w:fldChar w:fldCharType="end"/>
      </w:r>
      <w:r w:rsidRPr="00800771">
        <w:rPr>
          <w:rFonts w:cs="Times New Roman"/>
          <w:i/>
          <w:spacing w:val="-10"/>
          <w:sz w:val="18"/>
          <w:szCs w:val="18"/>
        </w:rPr>
        <w:t xml:space="preserve"> and the Postmodern Condition</w:t>
      </w:r>
      <w:r w:rsidRPr="00800771">
        <w:rPr>
          <w:rFonts w:cs="Times New Roman"/>
          <w:spacing w:val="-10"/>
          <w:sz w:val="18"/>
          <w:szCs w:val="18"/>
        </w:rPr>
        <w:t>, online course:</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ab/>
        <w:t xml:space="preserve"> </w:t>
      </w:r>
      <w:hyperlink r:id="rId54" w:history="1">
        <w:r w:rsidRPr="00800771">
          <w:rPr>
            <w:rFonts w:cs="Times New Roman"/>
            <w:color w:val="0000FF" w:themeColor="hyperlink"/>
            <w:spacing w:val="-10"/>
            <w:sz w:val="18"/>
            <w:u w:val="single"/>
          </w:rPr>
          <w:t>http://rickroderick.org/200-guide-nietzsche-and-the-postmodern-condition-1991/</w:t>
        </w:r>
      </w:hyperlink>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Roeckelein, Jon E. 2008. “History of Conceptions and Accounts of Time and Early Time Perception Research” in S. Grondin, </w:t>
      </w:r>
      <w:r w:rsidRPr="00800771">
        <w:rPr>
          <w:rFonts w:cs="Times New Roman"/>
          <w:i/>
          <w:spacing w:val="-10"/>
          <w:sz w:val="18"/>
          <w:szCs w:val="18"/>
        </w:rPr>
        <w:t>Psychology of Time</w:t>
      </w:r>
      <w:r w:rsidRPr="00800771">
        <w:rPr>
          <w:rFonts w:cs="Times New Roman"/>
          <w:spacing w:val="-10"/>
          <w:sz w:val="18"/>
          <w:szCs w:val="18"/>
        </w:rPr>
        <w:t>, Emerald Group Publishing</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Rorty</w:t>
      </w:r>
      <w:r w:rsidR="00505452" w:rsidRPr="00800771">
        <w:rPr>
          <w:rFonts w:cs="Times New Roman"/>
          <w:spacing w:val="-10"/>
          <w:sz w:val="18"/>
          <w:szCs w:val="18"/>
        </w:rPr>
        <w:fldChar w:fldCharType="begin"/>
      </w:r>
      <w:r w:rsidRPr="00800771">
        <w:rPr>
          <w:rFonts w:cs="Times New Roman"/>
          <w:spacing w:val="-10"/>
          <w:sz w:val="18"/>
          <w:szCs w:val="18"/>
        </w:rPr>
        <w:instrText xml:space="preserve"> XE "Rorty" </w:instrText>
      </w:r>
      <w:r w:rsidR="00505452" w:rsidRPr="00800771">
        <w:rPr>
          <w:rFonts w:cs="Times New Roman"/>
          <w:spacing w:val="-10"/>
          <w:sz w:val="18"/>
          <w:szCs w:val="18"/>
        </w:rPr>
        <w:fldChar w:fldCharType="end"/>
      </w:r>
      <w:r w:rsidRPr="00800771">
        <w:rPr>
          <w:rFonts w:cs="Times New Roman"/>
          <w:spacing w:val="-10"/>
          <w:sz w:val="18"/>
          <w:szCs w:val="18"/>
        </w:rPr>
        <w:t xml:space="preserve">, Richard. 1991. “Introduction: Pragmatism and post-Nietzschean philosophy” in </w:t>
      </w:r>
      <w:r w:rsidRPr="00800771">
        <w:rPr>
          <w:rFonts w:cs="Times New Roman"/>
          <w:i/>
          <w:iCs/>
          <w:spacing w:val="-10"/>
          <w:sz w:val="18"/>
          <w:szCs w:val="18"/>
        </w:rPr>
        <w:t>Essays in Heidegger</w:t>
      </w:r>
      <w:r w:rsidR="00505452" w:rsidRPr="00800771">
        <w:rPr>
          <w:rFonts w:cs="Times New Roman"/>
          <w:i/>
          <w:iCs/>
          <w:spacing w:val="-10"/>
          <w:sz w:val="18"/>
          <w:szCs w:val="18"/>
        </w:rPr>
        <w:fldChar w:fldCharType="begin"/>
      </w:r>
      <w:r w:rsidRPr="00800771">
        <w:rPr>
          <w:rFonts w:cs="Times New Roman"/>
          <w:spacing w:val="-10"/>
          <w:sz w:val="18"/>
          <w:szCs w:val="18"/>
        </w:rPr>
        <w:instrText xml:space="preserve"> XE "Heidegger" </w:instrText>
      </w:r>
      <w:r w:rsidR="00505452" w:rsidRPr="00800771">
        <w:rPr>
          <w:rFonts w:cs="Times New Roman"/>
          <w:i/>
          <w:iCs/>
          <w:spacing w:val="-10"/>
          <w:sz w:val="18"/>
          <w:szCs w:val="18"/>
        </w:rPr>
        <w:fldChar w:fldCharType="end"/>
      </w:r>
      <w:r w:rsidRPr="00800771">
        <w:rPr>
          <w:rFonts w:cs="Times New Roman"/>
          <w:i/>
          <w:iCs/>
          <w:spacing w:val="-10"/>
          <w:sz w:val="18"/>
          <w:szCs w:val="18"/>
        </w:rPr>
        <w:t xml:space="preserve"> and Others. Philosophical Papers, </w:t>
      </w:r>
      <w:r w:rsidRPr="00800771">
        <w:rPr>
          <w:rFonts w:cs="Times New Roman"/>
          <w:iCs/>
          <w:spacing w:val="-10"/>
          <w:sz w:val="18"/>
          <w:szCs w:val="18"/>
        </w:rPr>
        <w:t>vol. 2., Cambridge, Cambridge Uni.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0"/>
          <w:sz w:val="18"/>
          <w:szCs w:val="18"/>
        </w:rPr>
        <w:t xml:space="preserve">–. </w:t>
      </w:r>
      <w:r w:rsidRPr="00800771">
        <w:rPr>
          <w:rFonts w:cs="Times New Roman"/>
          <w:spacing w:val="-10"/>
          <w:sz w:val="18"/>
          <w:szCs w:val="18"/>
        </w:rPr>
        <w:t>1993. “Wittgen</w:t>
      </w:r>
      <w:r w:rsidRPr="00800771">
        <w:rPr>
          <w:rFonts w:cs="Times New Roman"/>
          <w:spacing w:val="-10"/>
          <w:sz w:val="18"/>
          <w:szCs w:val="18"/>
        </w:rPr>
        <w:softHyphen/>
        <w:t>stei</w:t>
      </w:r>
      <w:r w:rsidR="00505452" w:rsidRPr="00800771">
        <w:rPr>
          <w:rFonts w:cs="Times New Roman"/>
          <w:spacing w:val="-10"/>
          <w:sz w:val="18"/>
          <w:szCs w:val="18"/>
        </w:rPr>
        <w:fldChar w:fldCharType="begin"/>
      </w:r>
      <w:r w:rsidRPr="00800771">
        <w:rPr>
          <w:rFonts w:cs="Times New Roman"/>
          <w:spacing w:val="-10"/>
          <w:sz w:val="18"/>
          <w:szCs w:val="18"/>
        </w:rPr>
        <w:instrText xml:space="preserve"> XE "Wittgenstein" </w:instrText>
      </w:r>
      <w:r w:rsidR="00505452" w:rsidRPr="00800771">
        <w:rPr>
          <w:rFonts w:cs="Times New Roman"/>
          <w:spacing w:val="-10"/>
          <w:sz w:val="18"/>
          <w:szCs w:val="18"/>
        </w:rPr>
        <w:fldChar w:fldCharType="end"/>
      </w:r>
      <w:r w:rsidRPr="00800771">
        <w:rPr>
          <w:rFonts w:cs="Times New Roman"/>
          <w:spacing w:val="-10"/>
          <w:sz w:val="18"/>
          <w:szCs w:val="18"/>
        </w:rPr>
        <w:t>n and Heidegger</w:t>
      </w:r>
      <w:r w:rsidR="00505452" w:rsidRPr="00800771">
        <w:rPr>
          <w:rFonts w:cs="Times New Roman"/>
          <w:spacing w:val="-10"/>
          <w:sz w:val="18"/>
          <w:szCs w:val="18"/>
        </w:rPr>
        <w:fldChar w:fldCharType="begin"/>
      </w:r>
      <w:r w:rsidRPr="00800771">
        <w:rPr>
          <w:rFonts w:cs="Times New Roman"/>
          <w:spacing w:val="-10"/>
          <w:sz w:val="18"/>
          <w:szCs w:val="18"/>
        </w:rPr>
        <w:instrText xml:space="preserve"> XE "Heidegger" </w:instrText>
      </w:r>
      <w:r w:rsidR="00505452" w:rsidRPr="00800771">
        <w:rPr>
          <w:rFonts w:cs="Times New Roman"/>
          <w:spacing w:val="-10"/>
          <w:sz w:val="18"/>
          <w:szCs w:val="18"/>
        </w:rPr>
        <w:fldChar w:fldCharType="end"/>
      </w:r>
      <w:r w:rsidRPr="00800771">
        <w:rPr>
          <w:rFonts w:cs="Times New Roman"/>
          <w:spacing w:val="-10"/>
          <w:sz w:val="18"/>
          <w:szCs w:val="18"/>
        </w:rPr>
        <w:t>, and the Reifi</w:t>
      </w:r>
      <w:r w:rsidRPr="00800771">
        <w:rPr>
          <w:rFonts w:cs="Times New Roman"/>
          <w:spacing w:val="-10"/>
          <w:sz w:val="18"/>
          <w:szCs w:val="18"/>
        </w:rPr>
        <w:softHyphen/>
        <w:t>cation of Language” in C.B. Guignon</w:t>
      </w:r>
      <w:r w:rsidR="00505452" w:rsidRPr="00800771">
        <w:rPr>
          <w:rFonts w:cs="Times New Roman"/>
          <w:spacing w:val="-10"/>
          <w:sz w:val="18"/>
          <w:szCs w:val="18"/>
        </w:rPr>
        <w:fldChar w:fldCharType="begin"/>
      </w:r>
      <w:r w:rsidRPr="00800771">
        <w:rPr>
          <w:rFonts w:cs="Times New Roman"/>
          <w:spacing w:val="-10"/>
          <w:sz w:val="18"/>
          <w:szCs w:val="18"/>
        </w:rPr>
        <w:instrText xml:space="preserve"> XE "Guignon" </w:instrText>
      </w:r>
      <w:r w:rsidR="00505452" w:rsidRPr="00800771">
        <w:rPr>
          <w:rFonts w:cs="Times New Roman"/>
          <w:spacing w:val="-10"/>
          <w:sz w:val="18"/>
          <w:szCs w:val="18"/>
        </w:rPr>
        <w:fldChar w:fldCharType="end"/>
      </w:r>
      <w:r w:rsidRPr="00800771">
        <w:rPr>
          <w:rFonts w:cs="Times New Roman"/>
          <w:spacing w:val="-10"/>
          <w:sz w:val="18"/>
          <w:szCs w:val="18"/>
        </w:rPr>
        <w:t xml:space="preserve"> (ed.), </w:t>
      </w:r>
      <w:r w:rsidRPr="00800771">
        <w:rPr>
          <w:rFonts w:cs="Times New Roman"/>
          <w:i/>
          <w:spacing w:val="-10"/>
          <w:sz w:val="18"/>
          <w:szCs w:val="18"/>
        </w:rPr>
        <w:t>The Cambridge Companion to Heidegger</w:t>
      </w:r>
      <w:r w:rsidRPr="00800771">
        <w:rPr>
          <w:rFonts w:cs="Times New Roman"/>
          <w:spacing w:val="-10"/>
          <w:sz w:val="18"/>
          <w:szCs w:val="18"/>
        </w:rPr>
        <w:t>, Cam</w:t>
      </w:r>
      <w:r w:rsidRPr="00800771">
        <w:rPr>
          <w:rFonts w:cs="Times New Roman"/>
          <w:spacing w:val="-10"/>
          <w:sz w:val="18"/>
          <w:szCs w:val="18"/>
        </w:rPr>
        <w:softHyphen/>
        <w:t>bridge, Cambridge Uni. Press, pp. 350-52.</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Rosa, Hartmut. 2010. (1st ed. 2005) </w:t>
      </w:r>
      <w:r w:rsidRPr="00800771">
        <w:rPr>
          <w:rFonts w:cs="Times New Roman"/>
          <w:i/>
          <w:spacing w:val="-10"/>
          <w:sz w:val="18"/>
          <w:szCs w:val="18"/>
        </w:rPr>
        <w:t>Accélération</w:t>
      </w:r>
      <w:r w:rsidRPr="00800771">
        <w:rPr>
          <w:rFonts w:cs="Times New Roman"/>
          <w:spacing w:val="-10"/>
          <w:sz w:val="18"/>
          <w:szCs w:val="18"/>
        </w:rPr>
        <w:t xml:space="preserve">. </w:t>
      </w:r>
      <w:r w:rsidRPr="00800771">
        <w:rPr>
          <w:rFonts w:cs="Times New Roman"/>
          <w:i/>
          <w:spacing w:val="-10"/>
          <w:sz w:val="18"/>
          <w:szCs w:val="18"/>
        </w:rPr>
        <w:t>Une critique sociale du temps</w:t>
      </w:r>
      <w:r w:rsidRPr="00800771">
        <w:rPr>
          <w:rFonts w:cs="Times New Roman"/>
          <w:spacing w:val="-10"/>
          <w:sz w:val="18"/>
          <w:szCs w:val="18"/>
        </w:rPr>
        <w:t>, Paris, La Découverte.</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Rößler, Johannes. 2009. “</w:t>
      </w:r>
      <w:r w:rsidRPr="00800771">
        <w:rPr>
          <w:rFonts w:cs="Times New Roman"/>
          <w:bCs/>
          <w:spacing w:val="-10"/>
          <w:sz w:val="18"/>
          <w:szCs w:val="18"/>
        </w:rPr>
        <w:t xml:space="preserve">Rhythmus, Symbol des Lebens: Die deutsche El-Greco-Rezeption von den Anfängen bis zu Julius Meier-Graefes‚ ‘Spanischer Reise’ (1910),” </w:t>
      </w:r>
      <w:r w:rsidRPr="00800771">
        <w:rPr>
          <w:rFonts w:cs="Times New Roman"/>
          <w:i/>
          <w:iCs/>
          <w:spacing w:val="-10"/>
          <w:sz w:val="18"/>
          <w:szCs w:val="18"/>
        </w:rPr>
        <w:t xml:space="preserve">Marburger Jahrbuch für Kunstwissenschaft </w:t>
      </w:r>
      <w:r w:rsidRPr="00800771">
        <w:rPr>
          <w:rFonts w:cs="Times New Roman"/>
          <w:spacing w:val="-10"/>
          <w:sz w:val="18"/>
          <w:szCs w:val="18"/>
        </w:rPr>
        <w:t>36. Bd. (2009), pp. 391-411.</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Ruckmich, C., 1913/1915/1918/1924. “A bibliography of Rhythm.” </w:t>
      </w:r>
      <w:r w:rsidRPr="00800771">
        <w:rPr>
          <w:rFonts w:cs="Times New Roman"/>
          <w:i/>
          <w:spacing w:val="-10"/>
          <w:sz w:val="18"/>
          <w:szCs w:val="18"/>
        </w:rPr>
        <w:t>American Journal of Psychology</w:t>
      </w:r>
      <w:r w:rsidRPr="00800771">
        <w:rPr>
          <w:rFonts w:cs="Times New Roman"/>
          <w:spacing w:val="-10"/>
          <w:sz w:val="18"/>
          <w:szCs w:val="18"/>
        </w:rPr>
        <w:t>, 24, pp. 508-512; 26, pp. 457-459; 29, pp. 214-218; 35, pp. 407-413.</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Russack, Hans Hermann. 1910. </w:t>
      </w:r>
      <w:r w:rsidRPr="00800771">
        <w:rPr>
          <w:rFonts w:cs="Times New Roman"/>
          <w:i/>
          <w:iCs/>
          <w:spacing w:val="-10"/>
          <w:sz w:val="18"/>
          <w:szCs w:val="18"/>
        </w:rPr>
        <w:t>Der Begriff des Rhythmus bei den deutschen Kunsthistori</w:t>
      </w:r>
      <w:r w:rsidRPr="00800771">
        <w:rPr>
          <w:rFonts w:cs="Times New Roman"/>
          <w:i/>
          <w:iCs/>
          <w:spacing w:val="-10"/>
          <w:sz w:val="18"/>
          <w:szCs w:val="18"/>
        </w:rPr>
        <w:softHyphen/>
        <w:t>kern des 19. Jahrhunderts</w:t>
      </w:r>
      <w:r w:rsidRPr="00800771">
        <w:rPr>
          <w:rFonts w:cs="Times New Roman"/>
          <w:spacing w:val="-10"/>
          <w:sz w:val="18"/>
          <w:szCs w:val="18"/>
        </w:rPr>
        <w:t>, Weida (Thuringe), Thomas und Hubert.</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Sartre</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"Sartre"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Jean.-Paul. 1966. “Jean-Paul Sartre répond,” </w:t>
      </w:r>
      <w:r w:rsidRPr="00800771">
        <w:rPr>
          <w:rFonts w:cs="Times New Roman"/>
          <w:i/>
          <w:iCs/>
          <w:spacing w:val="-10"/>
          <w:sz w:val="18"/>
          <w:szCs w:val="18"/>
        </w:rPr>
        <w:t>L’Arc</w:t>
      </w:r>
      <w:r w:rsidRPr="00800771">
        <w:rPr>
          <w:rFonts w:cs="Times New Roman"/>
          <w:iCs/>
          <w:spacing w:val="-10"/>
          <w:sz w:val="18"/>
          <w:szCs w:val="18"/>
        </w:rPr>
        <w:t>, 30.</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Said</w:t>
      </w:r>
      <w:r w:rsidR="00505452" w:rsidRPr="00800771">
        <w:rPr>
          <w:rFonts w:cs="Times New Roman"/>
          <w:spacing w:val="-10"/>
          <w:sz w:val="18"/>
          <w:szCs w:val="18"/>
        </w:rPr>
        <w:fldChar w:fldCharType="begin"/>
      </w:r>
      <w:r w:rsidRPr="00800771">
        <w:rPr>
          <w:rFonts w:cs="Times New Roman"/>
          <w:spacing w:val="-10"/>
          <w:sz w:val="18"/>
          <w:szCs w:val="18"/>
        </w:rPr>
        <w:instrText xml:space="preserve"> XE "Said" </w:instrText>
      </w:r>
      <w:r w:rsidR="00505452" w:rsidRPr="00800771">
        <w:rPr>
          <w:rFonts w:cs="Times New Roman"/>
          <w:spacing w:val="-10"/>
          <w:sz w:val="18"/>
          <w:szCs w:val="18"/>
        </w:rPr>
        <w:fldChar w:fldCharType="end"/>
      </w:r>
      <w:r w:rsidRPr="00800771">
        <w:rPr>
          <w:rFonts w:cs="Times New Roman"/>
          <w:spacing w:val="-10"/>
          <w:sz w:val="18"/>
          <w:szCs w:val="18"/>
        </w:rPr>
        <w:t xml:space="preserve">, Edward W. 1978. </w:t>
      </w:r>
      <w:r w:rsidRPr="00800771">
        <w:rPr>
          <w:rFonts w:cs="Times New Roman"/>
          <w:i/>
          <w:spacing w:val="-10"/>
          <w:sz w:val="18"/>
          <w:szCs w:val="18"/>
        </w:rPr>
        <w:t>Orientalism</w:t>
      </w:r>
      <w:r w:rsidRPr="00800771">
        <w:rPr>
          <w:rFonts w:cs="Times New Roman"/>
          <w:spacing w:val="-10"/>
          <w:sz w:val="18"/>
          <w:szCs w:val="18"/>
        </w:rPr>
        <w:t>, New York, Pantheon Books.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Sauvanet</w:t>
      </w:r>
      <w:r w:rsidR="00505452" w:rsidRPr="00800771">
        <w:rPr>
          <w:rFonts w:cs="Times New Roman"/>
          <w:spacing w:val="-10"/>
          <w:sz w:val="18"/>
          <w:szCs w:val="18"/>
        </w:rPr>
        <w:fldChar w:fldCharType="begin"/>
      </w:r>
      <w:r w:rsidRPr="00800771">
        <w:rPr>
          <w:rFonts w:cs="Times New Roman"/>
          <w:spacing w:val="-10"/>
          <w:sz w:val="18"/>
          <w:szCs w:val="18"/>
        </w:rPr>
        <w:instrText xml:space="preserve"> XE "Sauvanet" </w:instrText>
      </w:r>
      <w:r w:rsidR="00505452" w:rsidRPr="00800771">
        <w:rPr>
          <w:rFonts w:cs="Times New Roman"/>
          <w:spacing w:val="-10"/>
          <w:sz w:val="18"/>
          <w:szCs w:val="18"/>
        </w:rPr>
        <w:fldChar w:fldCharType="end"/>
      </w:r>
      <w:r w:rsidRPr="00800771">
        <w:rPr>
          <w:rFonts w:cs="Times New Roman"/>
          <w:spacing w:val="-10"/>
          <w:sz w:val="18"/>
          <w:szCs w:val="18"/>
        </w:rPr>
        <w:t xml:space="preserve">, Pierre. 1999. </w:t>
      </w:r>
      <w:r w:rsidRPr="00800771">
        <w:rPr>
          <w:rFonts w:cs="Times New Roman"/>
          <w:i/>
          <w:spacing w:val="-10"/>
          <w:sz w:val="18"/>
          <w:szCs w:val="18"/>
        </w:rPr>
        <w:t>Le Rythme grec d’Héraclite à Aristote</w:t>
      </w:r>
      <w:r w:rsidRPr="00800771">
        <w:rPr>
          <w:rFonts w:cs="Times New Roman"/>
          <w:spacing w:val="-10"/>
          <w:sz w:val="18"/>
          <w:szCs w:val="18"/>
        </w:rPr>
        <w:t>, Paris, PUF.</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0"/>
          <w:sz w:val="18"/>
          <w:szCs w:val="18"/>
        </w:rPr>
        <w:t xml:space="preserve">–. </w:t>
      </w:r>
      <w:r w:rsidRPr="00800771">
        <w:rPr>
          <w:rFonts w:cs="Times New Roman"/>
          <w:spacing w:val="-10"/>
          <w:sz w:val="18"/>
          <w:szCs w:val="18"/>
        </w:rPr>
        <w:t>2001. “Nietzsche</w:t>
      </w:r>
      <w:r w:rsidR="00505452" w:rsidRPr="00800771">
        <w:rPr>
          <w:rFonts w:cs="Times New Roman"/>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spacing w:val="-10"/>
          <w:sz w:val="18"/>
          <w:szCs w:val="18"/>
        </w:rPr>
        <w:fldChar w:fldCharType="end"/>
      </w:r>
      <w:r w:rsidRPr="00800771">
        <w:rPr>
          <w:rFonts w:cs="Times New Roman"/>
          <w:spacing w:val="-10"/>
          <w:sz w:val="18"/>
          <w:szCs w:val="18"/>
        </w:rPr>
        <w:t xml:space="preserve">, philosophe-musicien de l’éternel retour” in </w:t>
      </w:r>
      <w:r w:rsidRPr="00800771">
        <w:rPr>
          <w:rFonts w:cs="Times New Roman"/>
          <w:i/>
          <w:spacing w:val="-10"/>
          <w:sz w:val="18"/>
          <w:szCs w:val="18"/>
        </w:rPr>
        <w:t>Archives de Philosophie</w:t>
      </w:r>
      <w:r w:rsidRPr="00800771">
        <w:rPr>
          <w:rFonts w:cs="Times New Roman"/>
          <w:spacing w:val="-10"/>
          <w:sz w:val="18"/>
          <w:szCs w:val="18"/>
        </w:rPr>
        <w:t>, n° 64, pp. 343-360.</w:t>
      </w:r>
    </w:p>
    <w:p w:rsidR="002F0585" w:rsidRPr="00800771" w:rsidRDefault="002F0585" w:rsidP="002F0585">
      <w:pPr>
        <w:spacing w:line="240" w:lineRule="exact"/>
        <w:ind w:left="284" w:hanging="284"/>
        <w:rPr>
          <w:rFonts w:eastAsia="Times New Roman" w:cs="Times New Roman"/>
          <w:spacing w:val="-10"/>
          <w:sz w:val="18"/>
          <w:szCs w:val="18"/>
          <w:lang w:eastAsia="fr-FR"/>
        </w:rPr>
      </w:pPr>
      <w:r w:rsidRPr="00800771">
        <w:rPr>
          <w:rFonts w:eastAsia="Times New Roman" w:cs="Times New Roman"/>
          <w:spacing w:val="0"/>
          <w:sz w:val="18"/>
          <w:szCs w:val="18"/>
          <w:lang w:eastAsia="fr-FR"/>
        </w:rPr>
        <w:t xml:space="preserve">–. </w:t>
      </w:r>
      <w:r w:rsidRPr="00800771">
        <w:rPr>
          <w:rFonts w:eastAsia="Times New Roman" w:cs="Times New Roman"/>
          <w:spacing w:val="-10"/>
          <w:sz w:val="18"/>
          <w:szCs w:val="18"/>
          <w:lang w:eastAsia="fr-FR"/>
        </w:rPr>
        <w:t>2014. “E</w:t>
      </w:r>
      <w:r w:rsidRPr="00800771">
        <w:rPr>
          <w:rFonts w:eastAsia="Times New Roman" w:cs="Times New Roman"/>
          <w:i/>
          <w:iCs/>
          <w:spacing w:val="-10"/>
          <w:sz w:val="18"/>
          <w:lang w:eastAsia="fr-FR"/>
        </w:rPr>
        <w:t>xiste-t-il un ‘concept’ de rythme au XIX</w:t>
      </w:r>
      <w:r w:rsidRPr="00800771">
        <w:rPr>
          <w:rFonts w:eastAsia="Times New Roman" w:cs="Times New Roman"/>
          <w:i/>
          <w:iCs/>
          <w:spacing w:val="-10"/>
          <w:sz w:val="18"/>
          <w:vertAlign w:val="superscript"/>
          <w:lang w:eastAsia="fr-FR"/>
        </w:rPr>
        <w:t>e</w:t>
      </w:r>
      <w:r w:rsidRPr="00800771">
        <w:rPr>
          <w:rFonts w:eastAsia="Times New Roman" w:cs="Times New Roman"/>
          <w:i/>
          <w:iCs/>
          <w:spacing w:val="-10"/>
          <w:sz w:val="18"/>
          <w:lang w:eastAsia="fr-FR"/>
        </w:rPr>
        <w:t xml:space="preserve"> siècle ? Quelques réflexions à partir du mot ‘rythme’ chez Hegel</w:t>
      </w:r>
      <w:r w:rsidR="00505452" w:rsidRPr="00800771">
        <w:rPr>
          <w:rFonts w:eastAsia="Times New Roman" w:cs="Times New Roman"/>
          <w:iCs/>
          <w:spacing w:val="-10"/>
          <w:sz w:val="18"/>
          <w:lang w:eastAsia="fr-FR"/>
        </w:rPr>
        <w:fldChar w:fldCharType="begin"/>
      </w:r>
      <w:r w:rsidRPr="00800771">
        <w:rPr>
          <w:rFonts w:eastAsia="Times New Roman" w:cs="Times New Roman"/>
          <w:spacing w:val="-10"/>
          <w:sz w:val="18"/>
          <w:szCs w:val="18"/>
          <w:lang w:eastAsia="fr-FR"/>
        </w:rPr>
        <w:instrText xml:space="preserve"> XE "Hegel" </w:instrText>
      </w:r>
      <w:r w:rsidR="00505452" w:rsidRPr="00800771">
        <w:rPr>
          <w:rFonts w:eastAsia="Times New Roman" w:cs="Times New Roman"/>
          <w:iCs/>
          <w:spacing w:val="-10"/>
          <w:sz w:val="18"/>
          <w:lang w:eastAsia="fr-FR"/>
        </w:rPr>
        <w:fldChar w:fldCharType="end"/>
      </w:r>
      <w:r w:rsidRPr="00800771">
        <w:rPr>
          <w:rFonts w:eastAsia="Times New Roman" w:cs="Times New Roman"/>
          <w:i/>
          <w:iCs/>
          <w:spacing w:val="-10"/>
          <w:sz w:val="18"/>
          <w:lang w:eastAsia="fr-FR"/>
        </w:rPr>
        <w:t xml:space="preserve">” – </w:t>
      </w:r>
      <w:r w:rsidRPr="00800771">
        <w:rPr>
          <w:rFonts w:eastAsia="Times New Roman" w:cs="Times New Roman"/>
          <w:spacing w:val="-10"/>
          <w:sz w:val="18"/>
          <w:szCs w:val="18"/>
          <w:lang w:eastAsia="fr-FR"/>
        </w:rPr>
        <w:t>Journée d’étude “</w:t>
      </w:r>
      <w:r w:rsidRPr="00800771">
        <w:rPr>
          <w:rFonts w:eastAsia="Times New Roman" w:cs="Times New Roman"/>
          <w:bCs/>
          <w:spacing w:val="-10"/>
          <w:sz w:val="18"/>
          <w:szCs w:val="18"/>
          <w:lang w:eastAsia="fr-FR"/>
        </w:rPr>
        <w:t xml:space="preserve">Histoire du rythme, histoire des Rythmes” – </w:t>
      </w:r>
      <w:r w:rsidRPr="00800771">
        <w:rPr>
          <w:rFonts w:eastAsia="Times New Roman" w:cs="Times New Roman"/>
          <w:spacing w:val="-10"/>
          <w:sz w:val="18"/>
          <w:szCs w:val="18"/>
          <w:lang w:eastAsia="fr-FR"/>
        </w:rPr>
        <w:t xml:space="preserve">12 décembre 2014, CNRS-EHESS.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Scarano</w:t>
      </w:r>
      <w:r w:rsidR="00505452" w:rsidRPr="00800771">
        <w:rPr>
          <w:rFonts w:cs="Times New Roman"/>
          <w:spacing w:val="-10"/>
          <w:sz w:val="18"/>
          <w:szCs w:val="18"/>
        </w:rPr>
        <w:fldChar w:fldCharType="begin"/>
      </w:r>
      <w:r w:rsidRPr="00800771">
        <w:rPr>
          <w:rFonts w:cs="Times New Roman"/>
          <w:spacing w:val="-10"/>
          <w:sz w:val="18"/>
          <w:szCs w:val="18"/>
        </w:rPr>
        <w:instrText xml:space="preserve"> XE "Scarano" </w:instrText>
      </w:r>
      <w:r w:rsidR="00505452" w:rsidRPr="00800771">
        <w:rPr>
          <w:rFonts w:cs="Times New Roman"/>
          <w:spacing w:val="-10"/>
          <w:sz w:val="18"/>
          <w:szCs w:val="18"/>
        </w:rPr>
        <w:fldChar w:fldCharType="end"/>
      </w:r>
      <w:r w:rsidRPr="00800771">
        <w:rPr>
          <w:rFonts w:cs="Times New Roman"/>
          <w:spacing w:val="-10"/>
          <w:sz w:val="18"/>
          <w:szCs w:val="18"/>
        </w:rPr>
        <w:t xml:space="preserve">, Giovanni Benito. 1990. “Sulla Sinopsi dei polsi attribuita a Galeno e a Rufo d’Efeso. </w:t>
      </w:r>
      <w:r w:rsidRPr="00800771">
        <w:rPr>
          <w:rFonts w:cs="Times New Roman"/>
          <w:i/>
          <w:spacing w:val="-10"/>
          <w:sz w:val="18"/>
          <w:szCs w:val="18"/>
        </w:rPr>
        <w:t>Med. nei Sec</w:t>
      </w:r>
      <w:r w:rsidRPr="00800771">
        <w:rPr>
          <w:rFonts w:cs="Times New Roman"/>
          <w:spacing w:val="-10"/>
          <w:sz w:val="18"/>
          <w:szCs w:val="18"/>
        </w:rPr>
        <w:t>. N.S. 2, pp. 93-112.</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Schumpeter, Joseph. 1954. </w:t>
      </w:r>
      <w:r w:rsidRPr="00800771">
        <w:rPr>
          <w:rFonts w:cs="Times New Roman"/>
          <w:i/>
          <w:iCs/>
          <w:spacing w:val="-10"/>
          <w:sz w:val="18"/>
          <w:szCs w:val="18"/>
        </w:rPr>
        <w:t>History of Economic Analysis</w:t>
      </w:r>
      <w:r w:rsidRPr="00800771">
        <w:rPr>
          <w:rFonts w:cs="Times New Roman"/>
          <w:spacing w:val="-10"/>
          <w:sz w:val="18"/>
          <w:szCs w:val="18"/>
        </w:rPr>
        <w:t xml:space="preserve">, Londres, Allen and Unwin, (French trans. 1983. </w:t>
      </w:r>
      <w:r w:rsidRPr="00800771">
        <w:rPr>
          <w:rFonts w:cs="Times New Roman"/>
          <w:i/>
          <w:iCs/>
          <w:spacing w:val="-10"/>
          <w:sz w:val="18"/>
          <w:szCs w:val="18"/>
        </w:rPr>
        <w:t>Histoire de l’analyse économique</w:t>
      </w:r>
      <w:r w:rsidRPr="00800771">
        <w:rPr>
          <w:rFonts w:cs="Times New Roman"/>
          <w:spacing w:val="-10"/>
          <w:sz w:val="18"/>
          <w:szCs w:val="18"/>
        </w:rPr>
        <w:t>, 3 vol., Paris, Gallimard).</w:t>
      </w:r>
    </w:p>
    <w:p w:rsidR="002F0585" w:rsidRPr="00800771" w:rsidRDefault="002F0585" w:rsidP="002F0585">
      <w:pPr>
        <w:spacing w:line="240" w:lineRule="exact"/>
        <w:ind w:left="284" w:hanging="284"/>
        <w:rPr>
          <w:rFonts w:cs="Times New Roman"/>
          <w:bCs/>
          <w:spacing w:val="-10"/>
          <w:sz w:val="18"/>
          <w:szCs w:val="18"/>
        </w:rPr>
      </w:pPr>
      <w:r w:rsidRPr="00800771">
        <w:rPr>
          <w:rFonts w:cs="Times New Roman"/>
          <w:spacing w:val="-10"/>
          <w:sz w:val="18"/>
          <w:szCs w:val="18"/>
        </w:rPr>
        <w:t>Schwarzer, Mitchell W. 1991. “</w:t>
      </w:r>
      <w:r w:rsidRPr="00800771">
        <w:rPr>
          <w:rFonts w:cs="Times New Roman"/>
          <w:bCs/>
          <w:spacing w:val="-10"/>
          <w:sz w:val="18"/>
          <w:szCs w:val="18"/>
        </w:rPr>
        <w:t>The Emergence of Architectural Space: August Schmarsow’s Theory of ‘Raum</w:t>
      </w:r>
      <w:r w:rsidRPr="00800771">
        <w:rPr>
          <w:rFonts w:cs="Times New Roman"/>
          <w:bCs/>
          <w:spacing w:val="-10"/>
          <w:sz w:val="18"/>
          <w:szCs w:val="18"/>
        </w:rPr>
        <w:softHyphen/>
        <w:t xml:space="preserve">gestaltung’,” </w:t>
      </w:r>
      <w:r w:rsidRPr="00800771">
        <w:rPr>
          <w:rFonts w:cs="Times New Roman"/>
          <w:bCs/>
          <w:i/>
          <w:spacing w:val="-10"/>
          <w:sz w:val="18"/>
          <w:szCs w:val="18"/>
        </w:rPr>
        <w:t>Assemblages</w:t>
      </w:r>
      <w:r w:rsidRPr="00800771">
        <w:rPr>
          <w:rFonts w:cs="Times New Roman"/>
          <w:bCs/>
          <w:spacing w:val="-10"/>
          <w:sz w:val="18"/>
          <w:szCs w:val="18"/>
        </w:rPr>
        <w:t>, MIT Press, n° 15, pp. 48-61.</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Searle</w:t>
      </w:r>
      <w:r w:rsidR="00505452" w:rsidRPr="00800771">
        <w:rPr>
          <w:rFonts w:cs="Times New Roman"/>
          <w:spacing w:val="-10"/>
          <w:sz w:val="18"/>
          <w:szCs w:val="18"/>
        </w:rPr>
        <w:fldChar w:fldCharType="begin"/>
      </w:r>
      <w:r w:rsidRPr="00800771">
        <w:rPr>
          <w:rFonts w:cs="Times New Roman"/>
          <w:spacing w:val="-10"/>
          <w:sz w:val="18"/>
          <w:szCs w:val="18"/>
        </w:rPr>
        <w:instrText xml:space="preserve"> XE "Searle" </w:instrText>
      </w:r>
      <w:r w:rsidR="00505452" w:rsidRPr="00800771">
        <w:rPr>
          <w:rFonts w:cs="Times New Roman"/>
          <w:spacing w:val="-10"/>
          <w:sz w:val="18"/>
          <w:szCs w:val="18"/>
        </w:rPr>
        <w:fldChar w:fldCharType="end"/>
      </w:r>
      <w:r w:rsidRPr="00800771">
        <w:rPr>
          <w:rFonts w:cs="Times New Roman"/>
          <w:spacing w:val="-10"/>
          <w:sz w:val="18"/>
          <w:szCs w:val="18"/>
        </w:rPr>
        <w:t xml:space="preserve">, John R.. 1969. </w:t>
      </w:r>
      <w:r w:rsidRPr="00800771">
        <w:rPr>
          <w:rFonts w:cs="Times New Roman"/>
          <w:i/>
          <w:spacing w:val="-10"/>
          <w:sz w:val="18"/>
          <w:szCs w:val="18"/>
        </w:rPr>
        <w:t>Speech Acts. An Essay in the Philosophy of Language</w:t>
      </w:r>
      <w:r w:rsidRPr="00800771">
        <w:rPr>
          <w:rFonts w:cs="Times New Roman"/>
          <w:spacing w:val="-10"/>
          <w:sz w:val="18"/>
          <w:szCs w:val="18"/>
        </w:rPr>
        <w:t>, Cambridge, Cambridge University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Sejten</w:t>
      </w:r>
      <w:r w:rsidR="00505452" w:rsidRPr="00800771">
        <w:rPr>
          <w:rFonts w:cs="Times New Roman"/>
          <w:spacing w:val="-10"/>
          <w:sz w:val="18"/>
          <w:szCs w:val="18"/>
        </w:rPr>
        <w:fldChar w:fldCharType="begin"/>
      </w:r>
      <w:r w:rsidRPr="00800771">
        <w:rPr>
          <w:rFonts w:cs="Times New Roman"/>
          <w:spacing w:val="-10"/>
          <w:sz w:val="18"/>
          <w:szCs w:val="18"/>
        </w:rPr>
        <w:instrText xml:space="preserve"> XE "Sejten" </w:instrText>
      </w:r>
      <w:r w:rsidR="00505452" w:rsidRPr="00800771">
        <w:rPr>
          <w:rFonts w:cs="Times New Roman"/>
          <w:spacing w:val="-10"/>
          <w:sz w:val="18"/>
          <w:szCs w:val="18"/>
        </w:rPr>
        <w:fldChar w:fldCharType="end"/>
      </w:r>
      <w:r w:rsidRPr="00800771">
        <w:rPr>
          <w:rFonts w:cs="Times New Roman"/>
          <w:spacing w:val="-10"/>
          <w:sz w:val="18"/>
          <w:szCs w:val="18"/>
        </w:rPr>
        <w:t xml:space="preserve">, Anne Elisabeth. 1999. </w:t>
      </w:r>
      <w:r w:rsidRPr="00800771">
        <w:rPr>
          <w:rFonts w:cs="Times New Roman"/>
          <w:i/>
          <w:spacing w:val="-10"/>
          <w:sz w:val="18"/>
          <w:szCs w:val="18"/>
        </w:rPr>
        <w:t>Les écrits de jeunesse de Diderot</w:t>
      </w:r>
      <w:r w:rsidR="00505452" w:rsidRPr="00800771">
        <w:rPr>
          <w:rFonts w:cs="Times New Roman"/>
          <w:i/>
          <w:spacing w:val="-10"/>
          <w:sz w:val="18"/>
          <w:szCs w:val="18"/>
        </w:rPr>
        <w:fldChar w:fldCharType="begin"/>
      </w:r>
      <w:r w:rsidRPr="00800771">
        <w:rPr>
          <w:rFonts w:cs="Times New Roman"/>
          <w:spacing w:val="-10"/>
          <w:sz w:val="18"/>
          <w:szCs w:val="18"/>
        </w:rPr>
        <w:instrText xml:space="preserve"> XE "Diderot" </w:instrText>
      </w:r>
      <w:r w:rsidR="00505452" w:rsidRPr="00800771">
        <w:rPr>
          <w:rFonts w:cs="Times New Roman"/>
          <w:i/>
          <w:spacing w:val="-10"/>
          <w:sz w:val="18"/>
          <w:szCs w:val="18"/>
        </w:rPr>
        <w:fldChar w:fldCharType="end"/>
      </w:r>
      <w:r w:rsidRPr="00800771">
        <w:rPr>
          <w:rFonts w:cs="Times New Roman"/>
          <w:i/>
          <w:spacing w:val="-10"/>
          <w:sz w:val="18"/>
          <w:szCs w:val="18"/>
        </w:rPr>
        <w:t>. Un défi esthétique</w:t>
      </w:r>
      <w:r w:rsidRPr="00800771">
        <w:rPr>
          <w:rFonts w:cs="Times New Roman"/>
          <w:spacing w:val="-10"/>
          <w:sz w:val="18"/>
          <w:szCs w:val="18"/>
        </w:rPr>
        <w:t>, Paris, Vrin. A section of this book is available online:</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ab/>
      </w:r>
      <w:hyperlink r:id="rId55" w:history="1">
        <w:r w:rsidRPr="00800771">
          <w:rPr>
            <w:rFonts w:cs="Times New Roman"/>
            <w:color w:val="0000FF" w:themeColor="hyperlink"/>
            <w:spacing w:val="-10"/>
            <w:sz w:val="18"/>
            <w:u w:val="single"/>
          </w:rPr>
          <w:t>http://www.rhuthmos.eu/spip.php?article621</w:t>
        </w:r>
      </w:hyperlink>
      <w:r w:rsidRPr="00800771">
        <w:rPr>
          <w:rFonts w:cs="Times New Roman"/>
          <w:spacing w:val="-10"/>
          <w:sz w:val="18"/>
          <w:szCs w:val="18"/>
        </w:rPr>
        <w:t xml:space="preserve">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Selzer, Michael, 2017 (4th ed.). “</w:t>
      </w:r>
      <w:r w:rsidRPr="00800771">
        <w:rPr>
          <w:rFonts w:cs="Times New Roman"/>
          <w:bCs/>
          <w:iCs/>
          <w:spacing w:val="-10"/>
          <w:sz w:val="18"/>
          <w:szCs w:val="18"/>
        </w:rPr>
        <w:t>Chapter Eight: Wittkower and the Façade of Santa Maria Novella,</w:t>
      </w:r>
      <w:r w:rsidRPr="00800771">
        <w:rPr>
          <w:rFonts w:cs="Times New Roman"/>
          <w:spacing w:val="-10"/>
          <w:sz w:val="18"/>
          <w:szCs w:val="18"/>
        </w:rPr>
        <w:t xml:space="preserve">” The Symmetry Norm and the Asymmetric Universe, </w:t>
      </w:r>
      <w:r w:rsidRPr="00800771">
        <w:rPr>
          <w:rFonts w:cs="Times New Roman"/>
          <w:i/>
          <w:spacing w:val="-10"/>
          <w:sz w:val="18"/>
          <w:szCs w:val="18"/>
        </w:rPr>
        <w:t>s.l</w:t>
      </w:r>
      <w:r w:rsidRPr="00800771">
        <w:rPr>
          <w:rFonts w:cs="Times New Roman"/>
          <w:spacing w:val="-10"/>
          <w:sz w:val="18"/>
          <w:szCs w:val="18"/>
        </w:rPr>
        <w:t>., CreateSpace.</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 xml:space="preserve">Serres, Michel. 1962/1969. “Géométrie de l’incommunicable : la folie” in </w:t>
      </w:r>
      <w:r w:rsidRPr="00800771">
        <w:rPr>
          <w:rFonts w:cs="Times New Roman"/>
          <w:i/>
          <w:iCs/>
          <w:spacing w:val="-10"/>
          <w:sz w:val="18"/>
          <w:szCs w:val="18"/>
        </w:rPr>
        <w:t>Hermès I</w:t>
      </w:r>
      <w:r w:rsidRPr="00800771">
        <w:rPr>
          <w:rFonts w:cs="Times New Roman"/>
          <w:iCs/>
          <w:spacing w:val="-10"/>
          <w:sz w:val="18"/>
          <w:szCs w:val="18"/>
        </w:rPr>
        <w:t>, Paris, Minuit.</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0"/>
          <w:sz w:val="18"/>
          <w:szCs w:val="18"/>
        </w:rPr>
        <w:t xml:space="preserve">–. </w:t>
      </w:r>
      <w:r w:rsidRPr="00800771">
        <w:rPr>
          <w:rFonts w:cs="Times New Roman"/>
          <w:spacing w:val="-10"/>
          <w:sz w:val="18"/>
          <w:szCs w:val="18"/>
        </w:rPr>
        <w:t xml:space="preserve">1977. </w:t>
      </w:r>
      <w:r w:rsidRPr="00800771">
        <w:rPr>
          <w:rFonts w:cs="Times New Roman"/>
          <w:i/>
          <w:spacing w:val="-10"/>
          <w:sz w:val="18"/>
          <w:szCs w:val="18"/>
        </w:rPr>
        <w:t>La Naissance de la physique dans le texte de Lucrèce. Fleuves et turbulence</w:t>
      </w:r>
      <w:r w:rsidRPr="00800771">
        <w:rPr>
          <w:rFonts w:cs="Times New Roman"/>
          <w:spacing w:val="-10"/>
          <w:sz w:val="18"/>
          <w:szCs w:val="18"/>
        </w:rPr>
        <w:t xml:space="preserve">, Paris, Minuit. Eng. trans. 2000. </w:t>
      </w:r>
      <w:r w:rsidRPr="00800771">
        <w:rPr>
          <w:rFonts w:cs="Times New Roman"/>
          <w:i/>
          <w:spacing w:val="-10"/>
          <w:sz w:val="18"/>
          <w:szCs w:val="18"/>
        </w:rPr>
        <w:t>The Birth of Physics</w:t>
      </w:r>
      <w:r w:rsidRPr="00800771">
        <w:rPr>
          <w:rFonts w:cs="Times New Roman"/>
          <w:spacing w:val="-10"/>
          <w:sz w:val="18"/>
          <w:szCs w:val="18"/>
        </w:rPr>
        <w:t xml:space="preserve">. Manchester, Clinamen Press.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Sieburth</w:t>
      </w:r>
      <w:r w:rsidR="00505452" w:rsidRPr="00800771">
        <w:rPr>
          <w:rFonts w:cs="Times New Roman"/>
          <w:spacing w:val="-10"/>
          <w:sz w:val="18"/>
          <w:szCs w:val="18"/>
        </w:rPr>
        <w:fldChar w:fldCharType="begin"/>
      </w:r>
      <w:r w:rsidRPr="00800771">
        <w:rPr>
          <w:rFonts w:cs="Times New Roman"/>
          <w:spacing w:val="-10"/>
          <w:sz w:val="18"/>
          <w:szCs w:val="18"/>
        </w:rPr>
        <w:instrText xml:space="preserve"> XE "Sieburth" </w:instrText>
      </w:r>
      <w:r w:rsidR="00505452" w:rsidRPr="00800771">
        <w:rPr>
          <w:rFonts w:cs="Times New Roman"/>
          <w:spacing w:val="-10"/>
          <w:sz w:val="18"/>
          <w:szCs w:val="18"/>
        </w:rPr>
        <w:fldChar w:fldCharType="end"/>
      </w:r>
      <w:r w:rsidRPr="00800771">
        <w:rPr>
          <w:rFonts w:cs="Times New Roman"/>
          <w:spacing w:val="-10"/>
          <w:sz w:val="18"/>
          <w:szCs w:val="18"/>
        </w:rPr>
        <w:t>, Richard. 2001. “The Music of the Future,” in Hollier</w:t>
      </w:r>
      <w:r w:rsidR="00505452" w:rsidRPr="00800771">
        <w:rPr>
          <w:rFonts w:cs="Times New Roman"/>
          <w:spacing w:val="-10"/>
          <w:sz w:val="18"/>
          <w:szCs w:val="18"/>
        </w:rPr>
        <w:fldChar w:fldCharType="begin"/>
      </w:r>
      <w:r w:rsidRPr="00800771">
        <w:rPr>
          <w:rFonts w:cs="Times New Roman"/>
          <w:spacing w:val="-10"/>
          <w:sz w:val="18"/>
          <w:szCs w:val="18"/>
        </w:rPr>
        <w:instrText xml:space="preserve"> XE "Hollier" </w:instrText>
      </w:r>
      <w:r w:rsidR="00505452" w:rsidRPr="00800771">
        <w:rPr>
          <w:rFonts w:cs="Times New Roman"/>
          <w:spacing w:val="-10"/>
          <w:sz w:val="18"/>
          <w:szCs w:val="18"/>
        </w:rPr>
        <w:fldChar w:fldCharType="end"/>
      </w:r>
      <w:r w:rsidRPr="00800771">
        <w:rPr>
          <w:rFonts w:cs="Times New Roman"/>
          <w:spacing w:val="-10"/>
          <w:sz w:val="18"/>
          <w:szCs w:val="18"/>
        </w:rPr>
        <w:t xml:space="preserve">, Denis et al. (ed.), </w:t>
      </w:r>
      <w:r w:rsidRPr="00800771">
        <w:rPr>
          <w:rFonts w:cs="Times New Roman"/>
          <w:i/>
          <w:spacing w:val="-10"/>
          <w:sz w:val="18"/>
          <w:szCs w:val="18"/>
        </w:rPr>
        <w:t>A New History of French Literature</w:t>
      </w:r>
      <w:r w:rsidRPr="00800771">
        <w:rPr>
          <w:rFonts w:cs="Times New Roman"/>
          <w:spacing w:val="-10"/>
          <w:sz w:val="18"/>
          <w:szCs w:val="18"/>
        </w:rPr>
        <w:t xml:space="preserve">, Cambridge, Harvard University Press.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Simmel, Georg, </w:t>
      </w:r>
      <w:r w:rsidRPr="00800771">
        <w:rPr>
          <w:rFonts w:cs="Times New Roman"/>
          <w:i/>
          <w:spacing w:val="-10"/>
          <w:sz w:val="18"/>
          <w:szCs w:val="18"/>
        </w:rPr>
        <w:t>Philosophie des Geldes</w:t>
      </w:r>
      <w:r w:rsidRPr="00800771">
        <w:rPr>
          <w:rFonts w:cs="Times New Roman"/>
          <w:spacing w:val="-10"/>
          <w:sz w:val="18"/>
          <w:szCs w:val="18"/>
        </w:rPr>
        <w:t xml:space="preserve">, Leipzig, Duncker und Humblot. Eng. Trans. 1978. </w:t>
      </w:r>
      <w:r w:rsidRPr="00800771">
        <w:rPr>
          <w:rFonts w:cs="Times New Roman"/>
          <w:i/>
          <w:spacing w:val="-10"/>
          <w:sz w:val="18"/>
          <w:szCs w:val="18"/>
        </w:rPr>
        <w:t>The Philosophy of Money</w:t>
      </w:r>
      <w:r w:rsidRPr="00800771">
        <w:rPr>
          <w:rFonts w:cs="Times New Roman"/>
          <w:spacing w:val="-10"/>
          <w:sz w:val="18"/>
          <w:szCs w:val="18"/>
        </w:rPr>
        <w:t>, London, Routledge.</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Singer</w:t>
      </w:r>
      <w:r w:rsidR="00505452" w:rsidRPr="00800771">
        <w:rPr>
          <w:rFonts w:cs="Times New Roman"/>
          <w:spacing w:val="-10"/>
          <w:sz w:val="18"/>
          <w:szCs w:val="18"/>
        </w:rPr>
        <w:fldChar w:fldCharType="begin"/>
      </w:r>
      <w:r w:rsidRPr="00800771">
        <w:rPr>
          <w:rFonts w:cs="Times New Roman"/>
          <w:spacing w:val="-10"/>
          <w:sz w:val="18"/>
          <w:szCs w:val="18"/>
        </w:rPr>
        <w:instrText xml:space="preserve"> XE "Singer" </w:instrText>
      </w:r>
      <w:r w:rsidR="00505452" w:rsidRPr="00800771">
        <w:rPr>
          <w:rFonts w:cs="Times New Roman"/>
          <w:spacing w:val="-10"/>
          <w:sz w:val="18"/>
          <w:szCs w:val="18"/>
        </w:rPr>
        <w:fldChar w:fldCharType="end"/>
      </w:r>
      <w:r w:rsidRPr="00800771">
        <w:rPr>
          <w:rFonts w:cs="Times New Roman"/>
          <w:spacing w:val="-10"/>
          <w:sz w:val="18"/>
          <w:szCs w:val="18"/>
        </w:rPr>
        <w:t>, P.N. 2016. “Galen</w:t>
      </w:r>
      <w:r w:rsidR="00505452" w:rsidRPr="00800771">
        <w:rPr>
          <w:rFonts w:cs="Times New Roman"/>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Galen</w:instrText>
      </w:r>
      <w:r w:rsidRPr="00800771">
        <w:rPr>
          <w:rFonts w:cs="Times New Roman"/>
          <w:spacing w:val="-10"/>
          <w:sz w:val="18"/>
          <w:szCs w:val="18"/>
        </w:rPr>
        <w:instrText xml:space="preserve">" </w:instrText>
      </w:r>
      <w:r w:rsidR="00505452" w:rsidRPr="00800771">
        <w:rPr>
          <w:rFonts w:cs="Times New Roman"/>
          <w:spacing w:val="-10"/>
          <w:sz w:val="18"/>
          <w:szCs w:val="18"/>
        </w:rPr>
        <w:fldChar w:fldCharType="end"/>
      </w:r>
      <w:r w:rsidRPr="00800771">
        <w:rPr>
          <w:rFonts w:cs="Times New Roman"/>
          <w:spacing w:val="-10"/>
          <w:sz w:val="18"/>
          <w:szCs w:val="18"/>
        </w:rPr>
        <w:t xml:space="preserve">,” </w:t>
      </w:r>
      <w:r w:rsidRPr="00800771">
        <w:rPr>
          <w:rFonts w:cs="Times New Roman"/>
          <w:i/>
          <w:iCs/>
          <w:spacing w:val="-10"/>
          <w:sz w:val="18"/>
          <w:szCs w:val="18"/>
        </w:rPr>
        <w:t>The Stanford Encyclopedia of Philosophy</w:t>
      </w:r>
      <w:r w:rsidRPr="00800771">
        <w:rPr>
          <w:rFonts w:cs="Times New Roman"/>
          <w:iCs/>
          <w:spacing w:val="-10"/>
          <w:sz w:val="18"/>
          <w:szCs w:val="18"/>
        </w:rPr>
        <w:t xml:space="preserve"> </w:t>
      </w:r>
      <w:r w:rsidRPr="00800771">
        <w:rPr>
          <w:rFonts w:cs="Times New Roman"/>
          <w:spacing w:val="-10"/>
          <w:sz w:val="18"/>
          <w:szCs w:val="18"/>
        </w:rPr>
        <w:t>(Winter 2016 Edi</w:t>
      </w:r>
      <w:r w:rsidRPr="00800771">
        <w:rPr>
          <w:rFonts w:cs="Times New Roman"/>
          <w:spacing w:val="-10"/>
          <w:sz w:val="18"/>
          <w:szCs w:val="18"/>
        </w:rPr>
        <w:softHyphen/>
        <w:t>tion), Edward N. Zalta (ed.):</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ab/>
      </w:r>
      <w:hyperlink r:id="rId56" w:history="1">
        <w:r w:rsidRPr="00800771">
          <w:rPr>
            <w:rFonts w:cs="Times New Roman"/>
            <w:color w:val="0000FF" w:themeColor="hyperlink"/>
            <w:spacing w:val="-10"/>
            <w:sz w:val="18"/>
            <w:u w:val="single"/>
          </w:rPr>
          <w:t>https://plato.stanford.edu/archives/win2016/entries/galen</w:t>
        </w:r>
      </w:hyperlink>
      <w:r w:rsidRPr="00800771">
        <w:rPr>
          <w:rFonts w:cs="Times New Roman"/>
          <w:spacing w:val="-10"/>
          <w:sz w:val="18"/>
          <w:szCs w:val="18"/>
        </w:rPr>
        <w:t>.</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Smith, Woodruff D. 1991. </w:t>
      </w:r>
      <w:r w:rsidRPr="00800771">
        <w:rPr>
          <w:rFonts w:cs="Times New Roman"/>
          <w:i/>
          <w:spacing w:val="-10"/>
          <w:sz w:val="18"/>
          <w:szCs w:val="18"/>
        </w:rPr>
        <w:t>Politics and the Sciences of Culture in Germany – 1840-1920</w:t>
      </w:r>
      <w:r w:rsidRPr="00800771">
        <w:rPr>
          <w:rFonts w:cs="Times New Roman"/>
          <w:spacing w:val="-10"/>
          <w:sz w:val="18"/>
          <w:szCs w:val="18"/>
        </w:rPr>
        <w:t>, New York-Oxford, Oxford University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Spitzer</w:t>
      </w:r>
      <w:r w:rsidR="00505452" w:rsidRPr="00800771">
        <w:rPr>
          <w:rFonts w:cs="Times New Roman"/>
          <w:spacing w:val="-10"/>
          <w:sz w:val="18"/>
          <w:szCs w:val="18"/>
        </w:rPr>
        <w:fldChar w:fldCharType="begin"/>
      </w:r>
      <w:r w:rsidRPr="00800771">
        <w:rPr>
          <w:rFonts w:cs="Times New Roman"/>
          <w:spacing w:val="-10"/>
          <w:sz w:val="18"/>
          <w:szCs w:val="18"/>
        </w:rPr>
        <w:instrText xml:space="preserve"> XE "Spitzer" </w:instrText>
      </w:r>
      <w:r w:rsidR="00505452" w:rsidRPr="00800771">
        <w:rPr>
          <w:rFonts w:cs="Times New Roman"/>
          <w:spacing w:val="-10"/>
          <w:sz w:val="18"/>
          <w:szCs w:val="18"/>
        </w:rPr>
        <w:fldChar w:fldCharType="end"/>
      </w:r>
      <w:r w:rsidRPr="00800771">
        <w:rPr>
          <w:rFonts w:cs="Times New Roman"/>
          <w:spacing w:val="-10"/>
          <w:sz w:val="18"/>
          <w:szCs w:val="18"/>
        </w:rPr>
        <w:t xml:space="preserve">, Leo, 1963 (1st ed. 1944-1945), </w:t>
      </w:r>
      <w:r w:rsidRPr="00800771">
        <w:rPr>
          <w:rFonts w:cs="Times New Roman"/>
          <w:i/>
          <w:spacing w:val="-10"/>
          <w:sz w:val="18"/>
          <w:szCs w:val="18"/>
        </w:rPr>
        <w:t>Classical and Christian Ideas of World Harmony: Prolego</w:t>
      </w:r>
      <w:r w:rsidRPr="00800771">
        <w:rPr>
          <w:rFonts w:cs="Times New Roman"/>
          <w:i/>
          <w:spacing w:val="-10"/>
          <w:sz w:val="18"/>
          <w:szCs w:val="18"/>
        </w:rPr>
        <w:softHyphen/>
        <w:t>mena to and Interpretation of the World “Stimmung,” Baltimore</w:t>
      </w:r>
      <w:r w:rsidRPr="00800771">
        <w:rPr>
          <w:rFonts w:cs="Times New Roman"/>
          <w:spacing w:val="-10"/>
          <w:sz w:val="18"/>
          <w:szCs w:val="18"/>
        </w:rPr>
        <w:t>, The Johns Hopkins</w:t>
      </w:r>
      <w:r w:rsidR="00505452" w:rsidRPr="00800771">
        <w:rPr>
          <w:rFonts w:cs="Times New Roman"/>
          <w:spacing w:val="-10"/>
          <w:sz w:val="18"/>
          <w:szCs w:val="18"/>
        </w:rPr>
        <w:fldChar w:fldCharType="begin"/>
      </w:r>
      <w:r w:rsidRPr="00800771">
        <w:rPr>
          <w:rFonts w:cs="Times New Roman"/>
          <w:spacing w:val="-10"/>
          <w:sz w:val="18"/>
          <w:szCs w:val="18"/>
        </w:rPr>
        <w:instrText xml:space="preserve"> XE "Hopkins" </w:instrText>
      </w:r>
      <w:r w:rsidR="00505452" w:rsidRPr="00800771">
        <w:rPr>
          <w:rFonts w:cs="Times New Roman"/>
          <w:spacing w:val="-10"/>
          <w:sz w:val="18"/>
          <w:szCs w:val="18"/>
        </w:rPr>
        <w:fldChar w:fldCharType="end"/>
      </w:r>
      <w:r w:rsidRPr="00800771">
        <w:rPr>
          <w:rFonts w:cs="Times New Roman"/>
          <w:spacing w:val="-10"/>
          <w:sz w:val="18"/>
          <w:szCs w:val="18"/>
        </w:rPr>
        <w:t xml:space="preserve"> Press.</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Stroh</w:t>
      </w:r>
      <w:r w:rsidR="00505452" w:rsidRPr="00800771">
        <w:rPr>
          <w:rFonts w:cs="Times New Roman"/>
          <w:spacing w:val="-10"/>
          <w:sz w:val="18"/>
          <w:szCs w:val="18"/>
        </w:rPr>
        <w:fldChar w:fldCharType="begin"/>
      </w:r>
      <w:r w:rsidRPr="00800771">
        <w:rPr>
          <w:rFonts w:cs="Times New Roman"/>
          <w:spacing w:val="-10"/>
          <w:sz w:val="18"/>
          <w:szCs w:val="18"/>
        </w:rPr>
        <w:instrText xml:space="preserve"> XE "Stroh" </w:instrText>
      </w:r>
      <w:r w:rsidR="00505452" w:rsidRPr="00800771">
        <w:rPr>
          <w:rFonts w:cs="Times New Roman"/>
          <w:spacing w:val="-10"/>
          <w:sz w:val="18"/>
          <w:szCs w:val="18"/>
        </w:rPr>
        <w:fldChar w:fldCharType="end"/>
      </w:r>
      <w:r w:rsidRPr="00800771">
        <w:rPr>
          <w:rFonts w:cs="Times New Roman"/>
          <w:spacing w:val="-10"/>
          <w:sz w:val="18"/>
          <w:szCs w:val="18"/>
        </w:rPr>
        <w:t xml:space="preserve">, Wilfried, 2010 (1st German ed. 2009). </w:t>
      </w:r>
      <w:r w:rsidRPr="00800771">
        <w:rPr>
          <w:rFonts w:cs="Times New Roman"/>
          <w:i/>
          <w:spacing w:val="-10"/>
          <w:sz w:val="18"/>
          <w:szCs w:val="18"/>
        </w:rPr>
        <w:t>La puissance du discours. Une histoire de la rhétorique dans la Grèce antique et à Rome</w:t>
      </w:r>
      <w:r w:rsidRPr="00800771">
        <w:rPr>
          <w:rFonts w:cs="Times New Roman"/>
          <w:spacing w:val="-10"/>
          <w:sz w:val="18"/>
          <w:szCs w:val="18"/>
        </w:rPr>
        <w:t>, Paris, Les Belles Lettres.</w:t>
      </w:r>
    </w:p>
    <w:p w:rsidR="002F0585" w:rsidRPr="00800771" w:rsidRDefault="002F0585" w:rsidP="002F0585">
      <w:pPr>
        <w:spacing w:line="240" w:lineRule="exact"/>
        <w:ind w:left="284" w:hanging="284"/>
        <w:rPr>
          <w:rFonts w:cs="Times New Roman"/>
          <w:bCs/>
          <w:spacing w:val="-10"/>
          <w:sz w:val="18"/>
          <w:szCs w:val="18"/>
        </w:rPr>
      </w:pPr>
      <w:r w:rsidRPr="00800771">
        <w:rPr>
          <w:rFonts w:cs="Times New Roman"/>
          <w:bCs/>
          <w:spacing w:val="-10"/>
          <w:sz w:val="18"/>
          <w:szCs w:val="18"/>
        </w:rPr>
        <w:t xml:space="preserve">Sykes, Ingrid. 2012. “The Art of Listening: Perceiving Pulse in Eighteenth-Century France,” </w:t>
      </w:r>
      <w:r w:rsidRPr="00800771">
        <w:rPr>
          <w:rFonts w:cs="Times New Roman"/>
          <w:bCs/>
          <w:i/>
          <w:spacing w:val="-10"/>
          <w:sz w:val="18"/>
          <w:szCs w:val="18"/>
        </w:rPr>
        <w:t>Journal for Eighteeen-Century Studies</w:t>
      </w:r>
      <w:r w:rsidRPr="00800771">
        <w:rPr>
          <w:rFonts w:cs="Times New Roman"/>
          <w:bCs/>
          <w:spacing w:val="-10"/>
          <w:sz w:val="18"/>
          <w:szCs w:val="18"/>
        </w:rPr>
        <w:t>, vol. 35, n° 4, pp. 473-488.</w:t>
      </w:r>
    </w:p>
    <w:p w:rsidR="002F0585" w:rsidRPr="00800771" w:rsidRDefault="002F0585" w:rsidP="002F0585">
      <w:pPr>
        <w:spacing w:line="240" w:lineRule="exact"/>
        <w:ind w:left="284" w:hanging="284"/>
        <w:rPr>
          <w:rFonts w:cs="Times New Roman"/>
          <w:bCs/>
          <w:spacing w:val="-10"/>
          <w:sz w:val="18"/>
          <w:szCs w:val="18"/>
        </w:rPr>
      </w:pPr>
      <w:r w:rsidRPr="00800771">
        <w:rPr>
          <w:rFonts w:cs="Times New Roman"/>
          <w:spacing w:val="0"/>
          <w:sz w:val="18"/>
          <w:szCs w:val="18"/>
        </w:rPr>
        <w:t xml:space="preserve">–. </w:t>
      </w:r>
      <w:r w:rsidRPr="00800771">
        <w:rPr>
          <w:rFonts w:cs="Times New Roman"/>
          <w:bCs/>
          <w:spacing w:val="-10"/>
          <w:sz w:val="18"/>
          <w:szCs w:val="18"/>
        </w:rPr>
        <w:t xml:space="preserve">2015. </w:t>
      </w:r>
      <w:r w:rsidRPr="00800771">
        <w:rPr>
          <w:rFonts w:cs="Times New Roman"/>
          <w:bCs/>
          <w:i/>
          <w:iCs/>
          <w:spacing w:val="-10"/>
          <w:sz w:val="18"/>
          <w:szCs w:val="18"/>
        </w:rPr>
        <w:t>Society, Culture and the Auditory Imagination in Modern France: The Humanity of Hearing.</w:t>
      </w:r>
      <w:r w:rsidRPr="00800771">
        <w:rPr>
          <w:rFonts w:cs="Times New Roman"/>
          <w:bCs/>
          <w:iCs/>
          <w:spacing w:val="-10"/>
          <w:sz w:val="18"/>
          <w:szCs w:val="18"/>
        </w:rPr>
        <w:t xml:space="preserve"> </w:t>
      </w:r>
      <w:r w:rsidRPr="00800771">
        <w:rPr>
          <w:rFonts w:cs="Times New Roman"/>
          <w:bCs/>
          <w:spacing w:val="-10"/>
          <w:sz w:val="18"/>
          <w:szCs w:val="18"/>
        </w:rPr>
        <w:t>Houndmills, Basingstoke, Hampshire, Palgrave Macmillan.</w:t>
      </w:r>
    </w:p>
    <w:p w:rsidR="002F0585" w:rsidRPr="00800771" w:rsidRDefault="002F0585" w:rsidP="002F0585">
      <w:pPr>
        <w:spacing w:line="240" w:lineRule="exact"/>
        <w:ind w:left="284" w:hanging="284"/>
        <w:rPr>
          <w:rFonts w:cs="Times New Roman"/>
          <w:bCs/>
          <w:iCs/>
          <w:spacing w:val="-10"/>
          <w:sz w:val="18"/>
          <w:szCs w:val="18"/>
        </w:rPr>
      </w:pPr>
      <w:r w:rsidRPr="00800771">
        <w:rPr>
          <w:rFonts w:cs="Times New Roman"/>
          <w:bCs/>
          <w:iCs/>
          <w:spacing w:val="-10"/>
          <w:sz w:val="18"/>
          <w:szCs w:val="18"/>
        </w:rPr>
        <w:t xml:space="preserve">Taïbi, Nadia. 2007. </w:t>
      </w:r>
      <w:r w:rsidRPr="00800771">
        <w:rPr>
          <w:rFonts w:cs="Times New Roman"/>
          <w:bCs/>
          <w:i/>
          <w:iCs/>
          <w:spacing w:val="-10"/>
          <w:sz w:val="18"/>
          <w:szCs w:val="18"/>
        </w:rPr>
        <w:t>L’expérience ouvrière de Simone Weil. La philosophie au travail.</w:t>
      </w:r>
      <w:r w:rsidRPr="00800771">
        <w:rPr>
          <w:rFonts w:cs="Times New Roman"/>
          <w:bCs/>
          <w:iCs/>
          <w:spacing w:val="-10"/>
          <w:sz w:val="18"/>
          <w:szCs w:val="18"/>
        </w:rPr>
        <w:t xml:space="preserve"> Thèse de Philosophie, soutenue le 29 octobre 2007 à l’Université Lyon 3 – Jean Moulin.</w:t>
      </w:r>
    </w:p>
    <w:p w:rsidR="002F0585" w:rsidRPr="00800771" w:rsidRDefault="002F0585" w:rsidP="002F0585">
      <w:pPr>
        <w:spacing w:line="240" w:lineRule="exact"/>
        <w:ind w:left="284" w:hanging="284"/>
        <w:rPr>
          <w:rFonts w:cs="Times New Roman"/>
          <w:bCs/>
          <w:iCs/>
          <w:spacing w:val="-10"/>
          <w:sz w:val="18"/>
          <w:szCs w:val="18"/>
        </w:rPr>
      </w:pPr>
      <w:r w:rsidRPr="00800771">
        <w:rPr>
          <w:rFonts w:cs="Times New Roman"/>
          <w:bCs/>
          <w:iCs/>
          <w:spacing w:val="-10"/>
          <w:sz w:val="18"/>
          <w:szCs w:val="18"/>
        </w:rPr>
        <w:t xml:space="preserve">Tavernor, Robert. 1985. Concinnitas </w:t>
      </w:r>
      <w:r w:rsidRPr="00800771">
        <w:rPr>
          <w:rFonts w:cs="Times New Roman"/>
          <w:bCs/>
          <w:i/>
          <w:iCs/>
          <w:spacing w:val="-10"/>
          <w:sz w:val="18"/>
          <w:szCs w:val="18"/>
        </w:rPr>
        <w:t>in the Architectural Theory and Practice of Leon Battista Alberti</w:t>
      </w:r>
      <w:r w:rsidRPr="00800771">
        <w:rPr>
          <w:rFonts w:cs="Times New Roman"/>
          <w:bCs/>
          <w:iCs/>
          <w:spacing w:val="-10"/>
          <w:sz w:val="18"/>
          <w:szCs w:val="18"/>
        </w:rPr>
        <w:t>, Phd Dissertation, St. John’s College, Cambridge. https://doi.org/10.17863/CAM.16319</w:t>
      </w:r>
    </w:p>
    <w:p w:rsidR="002F0585" w:rsidRPr="00800771" w:rsidRDefault="002F0585" w:rsidP="002F0585">
      <w:pPr>
        <w:spacing w:line="240" w:lineRule="exact"/>
        <w:ind w:left="284" w:hanging="284"/>
        <w:rPr>
          <w:rFonts w:cs="Times New Roman"/>
          <w:bCs/>
          <w:iCs/>
          <w:spacing w:val="-10"/>
          <w:sz w:val="18"/>
          <w:szCs w:val="18"/>
        </w:rPr>
      </w:pPr>
      <w:r w:rsidRPr="00800771">
        <w:rPr>
          <w:rFonts w:cs="Times New Roman"/>
          <w:bCs/>
          <w:iCs/>
          <w:spacing w:val="-10"/>
          <w:sz w:val="18"/>
          <w:szCs w:val="18"/>
        </w:rPr>
        <w:t>Teutenberg, Tobias. 2012. École de Printemps (Paris, 14.-18.05 2012): “Le rythme de l'espace. À propos d'un concept esthétique dans l’histoire de l’art au 19</w:t>
      </w:r>
      <w:r w:rsidRPr="00800771">
        <w:rPr>
          <w:rFonts w:cs="Times New Roman"/>
          <w:bCs/>
          <w:iCs/>
          <w:spacing w:val="-10"/>
          <w:sz w:val="18"/>
          <w:szCs w:val="18"/>
          <w:vertAlign w:val="superscript"/>
        </w:rPr>
        <w:t>e</w:t>
      </w:r>
      <w:r w:rsidRPr="00800771">
        <w:rPr>
          <w:rFonts w:cs="Times New Roman"/>
          <w:bCs/>
          <w:iCs/>
          <w:spacing w:val="-10"/>
          <w:sz w:val="18"/>
          <w:szCs w:val="18"/>
        </w:rPr>
        <w:t xml:space="preserve"> et au début du 20</w:t>
      </w:r>
      <w:r w:rsidRPr="00800771">
        <w:rPr>
          <w:rFonts w:cs="Times New Roman"/>
          <w:bCs/>
          <w:iCs/>
          <w:spacing w:val="-10"/>
          <w:sz w:val="18"/>
          <w:szCs w:val="18"/>
          <w:vertAlign w:val="superscript"/>
        </w:rPr>
        <w:t xml:space="preserve">e </w:t>
      </w:r>
      <w:r w:rsidRPr="00800771">
        <w:rPr>
          <w:rFonts w:cs="Times New Roman"/>
          <w:bCs/>
          <w:iCs/>
          <w:spacing w:val="-10"/>
          <w:sz w:val="18"/>
          <w:szCs w:val="18"/>
        </w:rPr>
        <w:t>siècle.”</w:t>
      </w:r>
    </w:p>
    <w:p w:rsidR="002F0585" w:rsidRPr="00800771" w:rsidRDefault="002F0585" w:rsidP="002F0585">
      <w:pPr>
        <w:spacing w:line="240" w:lineRule="exact"/>
        <w:ind w:left="284" w:hanging="284"/>
        <w:rPr>
          <w:rFonts w:cs="Times New Roman"/>
          <w:bCs/>
          <w:iCs/>
          <w:spacing w:val="-10"/>
          <w:sz w:val="18"/>
          <w:szCs w:val="18"/>
        </w:rPr>
      </w:pPr>
      <w:r w:rsidRPr="00800771">
        <w:rPr>
          <w:rFonts w:cs="Times New Roman"/>
          <w:spacing w:val="0"/>
          <w:sz w:val="18"/>
          <w:szCs w:val="18"/>
        </w:rPr>
        <w:t xml:space="preserve">–. </w:t>
      </w:r>
      <w:r w:rsidRPr="00800771">
        <w:rPr>
          <w:rFonts w:cs="Times New Roman"/>
          <w:bCs/>
          <w:iCs/>
          <w:spacing w:val="-10"/>
          <w:sz w:val="18"/>
          <w:szCs w:val="18"/>
        </w:rPr>
        <w:t>2012. Eikones Summer School (Basel, 26.-31.08. 2012): 1) “Dem richtigen Namen ganz nahe ‘Eurythmie und Rhythmus’ in der Architekturtheorie des 19. und frühen 20. Jahrhunderts; 2) “‘ad hominis bene figurati’ Zur Proportionstheorie der libri decem.”</w:t>
      </w:r>
    </w:p>
    <w:p w:rsidR="002F0585" w:rsidRPr="00800771" w:rsidRDefault="002F0585" w:rsidP="002F0585">
      <w:pPr>
        <w:spacing w:line="240" w:lineRule="exact"/>
        <w:ind w:left="284" w:hanging="284"/>
        <w:rPr>
          <w:rFonts w:cs="Times New Roman"/>
          <w:bCs/>
          <w:iCs/>
          <w:spacing w:val="-10"/>
          <w:sz w:val="18"/>
          <w:szCs w:val="18"/>
        </w:rPr>
      </w:pPr>
      <w:r w:rsidRPr="00800771">
        <w:rPr>
          <w:rFonts w:cs="Times New Roman"/>
          <w:spacing w:val="0"/>
          <w:sz w:val="18"/>
          <w:szCs w:val="18"/>
        </w:rPr>
        <w:t xml:space="preserve">–. </w:t>
      </w:r>
      <w:r w:rsidRPr="00800771">
        <w:rPr>
          <w:rFonts w:cs="Times New Roman"/>
          <w:bCs/>
          <w:iCs/>
          <w:spacing w:val="-10"/>
          <w:sz w:val="18"/>
          <w:szCs w:val="18"/>
        </w:rPr>
        <w:t xml:space="preserve">2013. </w:t>
      </w:r>
      <w:r w:rsidRPr="00800771">
        <w:rPr>
          <w:rFonts w:cs="Times New Roman"/>
          <w:bCs/>
          <w:i/>
          <w:iCs/>
          <w:spacing w:val="-10"/>
          <w:sz w:val="18"/>
          <w:szCs w:val="18"/>
        </w:rPr>
        <w:t>Sehen in Bewegung - Konfigurationen der Zeit</w:t>
      </w:r>
      <w:r w:rsidRPr="00800771">
        <w:rPr>
          <w:rFonts w:cs="Times New Roman"/>
          <w:bCs/>
          <w:iCs/>
          <w:spacing w:val="-10"/>
          <w:sz w:val="18"/>
          <w:szCs w:val="18"/>
        </w:rPr>
        <w:t xml:space="preserve"> (Eichstätt, 30.09-04.10. 2013): “The Deconstruction of the Absolute. On the new Rhythmizomena in German Art Historiography and Theory around 1900.”</w:t>
      </w:r>
    </w:p>
    <w:p w:rsidR="002F0585" w:rsidRPr="00800771" w:rsidRDefault="002F0585" w:rsidP="002F0585">
      <w:pPr>
        <w:spacing w:line="240" w:lineRule="exact"/>
        <w:ind w:left="284" w:hanging="284"/>
        <w:rPr>
          <w:rFonts w:cs="Times New Roman"/>
          <w:bCs/>
          <w:iCs/>
          <w:spacing w:val="-10"/>
          <w:sz w:val="18"/>
          <w:szCs w:val="18"/>
        </w:rPr>
      </w:pPr>
      <w:r w:rsidRPr="00800771">
        <w:rPr>
          <w:rFonts w:cs="Times New Roman"/>
          <w:spacing w:val="0"/>
          <w:sz w:val="18"/>
          <w:szCs w:val="18"/>
        </w:rPr>
        <w:t xml:space="preserve">–. </w:t>
      </w:r>
      <w:r w:rsidRPr="00800771">
        <w:rPr>
          <w:rFonts w:cs="Times New Roman"/>
          <w:bCs/>
          <w:iCs/>
          <w:spacing w:val="-10"/>
          <w:sz w:val="18"/>
          <w:szCs w:val="18"/>
        </w:rPr>
        <w:t xml:space="preserve">2018. “The Eye of Modernity. Form, Proportion and Rhythm in German Architectural-History of the 19th and early 20th Century,” in Farnham, Kim Sexton (ed.) </w:t>
      </w:r>
      <w:r w:rsidRPr="00800771">
        <w:rPr>
          <w:rFonts w:cs="Times New Roman"/>
          <w:bCs/>
          <w:i/>
          <w:iCs/>
          <w:spacing w:val="-10"/>
          <w:sz w:val="18"/>
          <w:szCs w:val="18"/>
        </w:rPr>
        <w:t>Architecture and the Body. Science and Culture</w:t>
      </w:r>
      <w:r w:rsidRPr="00800771">
        <w:rPr>
          <w:rFonts w:cs="Times New Roman"/>
          <w:bCs/>
          <w:iCs/>
          <w:spacing w:val="-10"/>
          <w:sz w:val="18"/>
          <w:szCs w:val="18"/>
        </w:rPr>
        <w:t>, Abingdon-New York, Routledge, pp. 159-176.</w:t>
      </w:r>
    </w:p>
    <w:p w:rsidR="002F0585" w:rsidRPr="00800771" w:rsidRDefault="002F0585" w:rsidP="002F0585">
      <w:pPr>
        <w:spacing w:line="240" w:lineRule="exact"/>
        <w:ind w:left="284" w:hanging="284"/>
        <w:rPr>
          <w:rFonts w:cs="Times New Roman"/>
          <w:bCs/>
          <w:iCs/>
          <w:spacing w:val="-10"/>
          <w:sz w:val="18"/>
          <w:szCs w:val="18"/>
        </w:rPr>
      </w:pPr>
      <w:r w:rsidRPr="00800771">
        <w:rPr>
          <w:rFonts w:cs="Times New Roman"/>
          <w:bCs/>
          <w:iCs/>
          <w:spacing w:val="-10"/>
          <w:sz w:val="18"/>
          <w:szCs w:val="18"/>
        </w:rPr>
        <w:t xml:space="preserve">Thompson, Edward P. 1967. “Time, Work-Discipline, and Industrial Capitalism,” </w:t>
      </w:r>
      <w:r w:rsidRPr="00800771">
        <w:rPr>
          <w:rFonts w:cs="Times New Roman"/>
          <w:bCs/>
          <w:i/>
          <w:iCs/>
          <w:spacing w:val="-10"/>
          <w:sz w:val="18"/>
          <w:szCs w:val="18"/>
        </w:rPr>
        <w:t>Past &amp; Present</w:t>
      </w:r>
      <w:r w:rsidRPr="00800771">
        <w:rPr>
          <w:rFonts w:cs="Times New Roman"/>
          <w:bCs/>
          <w:iCs/>
          <w:spacing w:val="-10"/>
          <w:sz w:val="18"/>
          <w:szCs w:val="18"/>
        </w:rPr>
        <w:t>, n° 38, Oxford University Press, pp. 56-97.</w:t>
      </w:r>
    </w:p>
    <w:p w:rsidR="002F0585" w:rsidRPr="00800771" w:rsidRDefault="002F0585" w:rsidP="002F0585">
      <w:pPr>
        <w:spacing w:line="240" w:lineRule="exact"/>
        <w:ind w:left="284" w:hanging="284"/>
        <w:rPr>
          <w:rFonts w:cs="Times New Roman"/>
          <w:bCs/>
          <w:spacing w:val="-10"/>
          <w:sz w:val="18"/>
          <w:szCs w:val="18"/>
        </w:rPr>
      </w:pPr>
      <w:r w:rsidRPr="00800771">
        <w:rPr>
          <w:rFonts w:cs="Times New Roman"/>
          <w:bCs/>
          <w:iCs/>
          <w:spacing w:val="-10"/>
          <w:sz w:val="18"/>
          <w:szCs w:val="18"/>
        </w:rPr>
        <w:t>Tijsseling Arris S. &amp; Anderson Alexander. 2008. “Thomas Young</w:t>
      </w:r>
      <w:r w:rsidR="00505452" w:rsidRPr="00800771">
        <w:rPr>
          <w:rFonts w:cs="Times New Roman"/>
          <w:bCs/>
          <w:iCs/>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Young</w:instrText>
      </w:r>
      <w:r w:rsidRPr="00800771">
        <w:rPr>
          <w:rFonts w:cs="Times New Roman"/>
          <w:spacing w:val="-10"/>
          <w:sz w:val="18"/>
          <w:szCs w:val="18"/>
        </w:rPr>
        <w:instrText xml:space="preserve">" </w:instrText>
      </w:r>
      <w:r w:rsidR="00505452" w:rsidRPr="00800771">
        <w:rPr>
          <w:rFonts w:cs="Times New Roman"/>
          <w:bCs/>
          <w:iCs/>
          <w:spacing w:val="-10"/>
          <w:sz w:val="18"/>
          <w:szCs w:val="18"/>
        </w:rPr>
        <w:fldChar w:fldCharType="end"/>
      </w:r>
      <w:r w:rsidRPr="00800771">
        <w:rPr>
          <w:rFonts w:cs="Times New Roman"/>
          <w:bCs/>
          <w:iCs/>
          <w:spacing w:val="-10"/>
          <w:sz w:val="18"/>
          <w:szCs w:val="18"/>
        </w:rPr>
        <w:t>'s research on fluid transients: 200 years on,” CASA Report, Eindhoven, Eindhoven University of Tech</w:t>
      </w:r>
      <w:r w:rsidRPr="00800771">
        <w:rPr>
          <w:rFonts w:cs="Times New Roman"/>
          <w:bCs/>
          <w:iCs/>
          <w:spacing w:val="-10"/>
          <w:sz w:val="18"/>
          <w:szCs w:val="18"/>
        </w:rPr>
        <w:softHyphen/>
        <w:t>nology.</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bCs/>
          <w:spacing w:val="-10"/>
          <w:sz w:val="18"/>
          <w:szCs w:val="18"/>
        </w:rPr>
        <w:t>Townsend</w:t>
      </w:r>
      <w:r w:rsidR="00505452" w:rsidRPr="00800771">
        <w:rPr>
          <w:rFonts w:cs="Times New Roman"/>
          <w:bCs/>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Townsend</w:instrText>
      </w:r>
      <w:r w:rsidRPr="00800771">
        <w:rPr>
          <w:rFonts w:cs="Times New Roman"/>
          <w:spacing w:val="-10"/>
          <w:sz w:val="18"/>
          <w:szCs w:val="18"/>
        </w:rPr>
        <w:instrText xml:space="preserve">" </w:instrText>
      </w:r>
      <w:r w:rsidR="00505452" w:rsidRPr="00800771">
        <w:rPr>
          <w:rFonts w:cs="Times New Roman"/>
          <w:bCs/>
          <w:spacing w:val="-10"/>
          <w:sz w:val="18"/>
          <w:szCs w:val="18"/>
        </w:rPr>
        <w:fldChar w:fldCharType="end"/>
      </w:r>
      <w:r w:rsidRPr="00800771">
        <w:rPr>
          <w:rFonts w:cs="Times New Roman"/>
          <w:bCs/>
          <w:spacing w:val="-10"/>
          <w:sz w:val="18"/>
          <w:szCs w:val="18"/>
        </w:rPr>
        <w:t>, G.L. 1967. “Sir John Floyer</w:t>
      </w:r>
      <w:r w:rsidR="00505452" w:rsidRPr="00800771">
        <w:rPr>
          <w:rFonts w:cs="Times New Roman"/>
          <w:bCs/>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Floyer</w:instrText>
      </w:r>
      <w:r w:rsidRPr="00800771">
        <w:rPr>
          <w:rFonts w:cs="Times New Roman"/>
          <w:spacing w:val="-10"/>
          <w:sz w:val="18"/>
          <w:szCs w:val="18"/>
        </w:rPr>
        <w:instrText xml:space="preserve">" </w:instrText>
      </w:r>
      <w:r w:rsidR="00505452" w:rsidRPr="00800771">
        <w:rPr>
          <w:rFonts w:cs="Times New Roman"/>
          <w:bCs/>
          <w:spacing w:val="-10"/>
          <w:sz w:val="18"/>
          <w:szCs w:val="18"/>
        </w:rPr>
        <w:fldChar w:fldCharType="end"/>
      </w:r>
      <w:r w:rsidRPr="00800771">
        <w:rPr>
          <w:rFonts w:cs="Times New Roman"/>
          <w:bCs/>
          <w:spacing w:val="-10"/>
          <w:sz w:val="18"/>
          <w:szCs w:val="18"/>
        </w:rPr>
        <w:t xml:space="preserve"> (1649-1734) and His Study of Pulse and Respira</w:t>
      </w:r>
      <w:r w:rsidRPr="00800771">
        <w:rPr>
          <w:rFonts w:cs="Times New Roman"/>
          <w:bCs/>
          <w:spacing w:val="-10"/>
          <w:sz w:val="18"/>
          <w:szCs w:val="18"/>
        </w:rPr>
        <w:softHyphen/>
        <w:t xml:space="preserve">tion,” </w:t>
      </w:r>
      <w:r w:rsidRPr="00800771">
        <w:rPr>
          <w:rFonts w:cs="Times New Roman"/>
          <w:bCs/>
          <w:i/>
          <w:spacing w:val="-10"/>
          <w:sz w:val="18"/>
          <w:szCs w:val="18"/>
        </w:rPr>
        <w:t>Jour. of the Hist. of Medicine. and Allied Sciences</w:t>
      </w:r>
      <w:r w:rsidRPr="00800771">
        <w:rPr>
          <w:rFonts w:cs="Times New Roman"/>
          <w:bCs/>
          <w:spacing w:val="-10"/>
          <w:sz w:val="18"/>
          <w:szCs w:val="18"/>
        </w:rPr>
        <w:t>, pp. 286-316.</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Trabant</w:t>
      </w:r>
      <w:r w:rsidR="00505452" w:rsidRPr="00800771">
        <w:rPr>
          <w:rFonts w:cs="Times New Roman"/>
          <w:spacing w:val="-10"/>
          <w:sz w:val="18"/>
          <w:szCs w:val="18"/>
        </w:rPr>
        <w:fldChar w:fldCharType="begin"/>
      </w:r>
      <w:r w:rsidRPr="00800771">
        <w:rPr>
          <w:rFonts w:cs="Times New Roman"/>
          <w:spacing w:val="-10"/>
          <w:sz w:val="18"/>
          <w:szCs w:val="18"/>
        </w:rPr>
        <w:instrText xml:space="preserve"> XE "Trabant" </w:instrText>
      </w:r>
      <w:r w:rsidR="00505452" w:rsidRPr="00800771">
        <w:rPr>
          <w:rFonts w:cs="Times New Roman"/>
          <w:spacing w:val="-10"/>
          <w:sz w:val="18"/>
          <w:szCs w:val="18"/>
        </w:rPr>
        <w:fldChar w:fldCharType="end"/>
      </w:r>
      <w:r w:rsidRPr="00800771">
        <w:rPr>
          <w:rFonts w:cs="Times New Roman"/>
          <w:spacing w:val="-10"/>
          <w:sz w:val="18"/>
          <w:szCs w:val="18"/>
        </w:rPr>
        <w:t xml:space="preserve">, Jürgen. 1992. </w:t>
      </w:r>
      <w:r w:rsidRPr="00800771">
        <w:rPr>
          <w:rFonts w:cs="Times New Roman"/>
          <w:i/>
          <w:spacing w:val="-10"/>
          <w:sz w:val="18"/>
          <w:szCs w:val="18"/>
        </w:rPr>
        <w:t>Humboldt</w:t>
      </w:r>
      <w:r w:rsidR="00505452" w:rsidRPr="00800771">
        <w:rPr>
          <w:rFonts w:cs="Times New Roman"/>
          <w:i/>
          <w:spacing w:val="-10"/>
          <w:sz w:val="18"/>
          <w:szCs w:val="18"/>
        </w:rPr>
        <w:fldChar w:fldCharType="begin"/>
      </w:r>
      <w:r w:rsidRPr="00800771">
        <w:rPr>
          <w:rFonts w:cs="Times New Roman"/>
          <w:spacing w:val="-10"/>
          <w:sz w:val="18"/>
          <w:szCs w:val="18"/>
        </w:rPr>
        <w:instrText xml:space="preserve"> XE "Humboldt" </w:instrText>
      </w:r>
      <w:r w:rsidR="00505452" w:rsidRPr="00800771">
        <w:rPr>
          <w:rFonts w:cs="Times New Roman"/>
          <w:i/>
          <w:spacing w:val="-10"/>
          <w:sz w:val="18"/>
          <w:szCs w:val="18"/>
        </w:rPr>
        <w:fldChar w:fldCharType="end"/>
      </w:r>
      <w:r w:rsidRPr="00800771">
        <w:rPr>
          <w:rFonts w:cs="Times New Roman"/>
          <w:i/>
          <w:spacing w:val="-10"/>
          <w:sz w:val="18"/>
          <w:szCs w:val="18"/>
        </w:rPr>
        <w:t xml:space="preserve"> ou le sens du langage</w:t>
      </w:r>
      <w:r w:rsidRPr="00800771">
        <w:rPr>
          <w:rFonts w:cs="Times New Roman"/>
          <w:spacing w:val="-10"/>
          <w:sz w:val="18"/>
          <w:szCs w:val="18"/>
        </w:rPr>
        <w:t>, Liège, Mardaga.</w:t>
      </w:r>
    </w:p>
    <w:p w:rsidR="002F0585" w:rsidRPr="00800771" w:rsidRDefault="002F0585" w:rsidP="002F0585">
      <w:pPr>
        <w:spacing w:line="240" w:lineRule="exact"/>
        <w:ind w:left="284" w:hanging="284"/>
        <w:rPr>
          <w:rFonts w:cs="Times New Roman"/>
          <w:bCs/>
          <w:i/>
          <w:spacing w:val="-10"/>
          <w:sz w:val="18"/>
          <w:szCs w:val="18"/>
        </w:rPr>
      </w:pPr>
      <w:r w:rsidRPr="00800771">
        <w:rPr>
          <w:rFonts w:cs="Times New Roman"/>
          <w:spacing w:val="-10"/>
          <w:sz w:val="18"/>
          <w:szCs w:val="18"/>
        </w:rPr>
        <w:t>van der Eijk</w:t>
      </w:r>
      <w:r w:rsidR="00505452" w:rsidRPr="00800771">
        <w:rPr>
          <w:rFonts w:cs="Times New Roman"/>
          <w:spacing w:val="-10"/>
          <w:sz w:val="18"/>
          <w:szCs w:val="18"/>
        </w:rPr>
        <w:fldChar w:fldCharType="begin"/>
      </w:r>
      <w:r w:rsidRPr="00800771">
        <w:rPr>
          <w:rFonts w:cs="Times New Roman"/>
          <w:spacing w:val="-10"/>
          <w:sz w:val="18"/>
          <w:szCs w:val="18"/>
        </w:rPr>
        <w:instrText xml:space="preserve"> XE "van der Eijk" </w:instrText>
      </w:r>
      <w:r w:rsidR="00505452" w:rsidRPr="00800771">
        <w:rPr>
          <w:rFonts w:cs="Times New Roman"/>
          <w:spacing w:val="-10"/>
          <w:sz w:val="18"/>
          <w:szCs w:val="18"/>
        </w:rPr>
        <w:fldChar w:fldCharType="end"/>
      </w:r>
      <w:r w:rsidRPr="00800771">
        <w:rPr>
          <w:rFonts w:cs="Times New Roman"/>
          <w:spacing w:val="-10"/>
          <w:sz w:val="18"/>
          <w:szCs w:val="18"/>
        </w:rPr>
        <w:t xml:space="preserve">, Philip. 2000. </w:t>
      </w:r>
      <w:r w:rsidRPr="00800771">
        <w:rPr>
          <w:rFonts w:cs="Times New Roman"/>
          <w:i/>
          <w:spacing w:val="-10"/>
          <w:sz w:val="18"/>
          <w:szCs w:val="18"/>
        </w:rPr>
        <w:t>Diocles of Carystus</w:t>
      </w:r>
      <w:r w:rsidR="00505452" w:rsidRPr="00800771">
        <w:rPr>
          <w:rFonts w:cs="Times New Roman"/>
          <w:i/>
          <w:spacing w:val="-10"/>
          <w:sz w:val="18"/>
          <w:szCs w:val="18"/>
        </w:rPr>
        <w:fldChar w:fldCharType="begin"/>
      </w:r>
      <w:r w:rsidRPr="00800771">
        <w:rPr>
          <w:rFonts w:cs="Times New Roman"/>
          <w:spacing w:val="-10"/>
          <w:sz w:val="18"/>
          <w:szCs w:val="18"/>
        </w:rPr>
        <w:instrText xml:space="preserve"> XE "</w:instrText>
      </w:r>
      <w:r w:rsidRPr="00800771">
        <w:rPr>
          <w:rFonts w:cs="Times New Roman"/>
          <w:bCs/>
          <w:spacing w:val="-10"/>
          <w:sz w:val="18"/>
          <w:szCs w:val="18"/>
        </w:rPr>
        <w:instrText>Diocles of Carystus</w:instrText>
      </w:r>
      <w:r w:rsidRPr="00800771">
        <w:rPr>
          <w:rFonts w:cs="Times New Roman"/>
          <w:spacing w:val="-10"/>
          <w:sz w:val="18"/>
          <w:szCs w:val="18"/>
        </w:rPr>
        <w:instrText xml:space="preserve">" </w:instrText>
      </w:r>
      <w:r w:rsidR="00505452" w:rsidRPr="00800771">
        <w:rPr>
          <w:rFonts w:cs="Times New Roman"/>
          <w:i/>
          <w:spacing w:val="-10"/>
          <w:sz w:val="18"/>
          <w:szCs w:val="18"/>
        </w:rPr>
        <w:fldChar w:fldCharType="end"/>
      </w:r>
      <w:r w:rsidRPr="00800771">
        <w:rPr>
          <w:rFonts w:cs="Times New Roman"/>
          <w:bCs/>
          <w:i/>
          <w:spacing w:val="-10"/>
          <w:sz w:val="18"/>
          <w:szCs w:val="18"/>
        </w:rPr>
        <w:t>: A Collection of the Fragments With Transla</w:t>
      </w:r>
      <w:r w:rsidRPr="00800771">
        <w:rPr>
          <w:rFonts w:cs="Times New Roman"/>
          <w:bCs/>
          <w:i/>
          <w:spacing w:val="-10"/>
          <w:sz w:val="18"/>
          <w:szCs w:val="18"/>
        </w:rPr>
        <w:softHyphen/>
        <w:t>tion and Commentary</w:t>
      </w:r>
      <w:r w:rsidRPr="00800771">
        <w:rPr>
          <w:rFonts w:cs="Times New Roman"/>
          <w:bCs/>
          <w:spacing w:val="-10"/>
          <w:sz w:val="18"/>
          <w:szCs w:val="18"/>
        </w:rPr>
        <w:t>, Leiden/Boston, Brill.</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Vasold, Georg. 2010. “Optique ou haptique : le rythme dans les études sur l’art au début du 20</w:t>
      </w:r>
      <w:r w:rsidRPr="00800771">
        <w:rPr>
          <w:rFonts w:cs="Times New Roman"/>
          <w:spacing w:val="-10"/>
          <w:sz w:val="18"/>
          <w:szCs w:val="18"/>
          <w:vertAlign w:val="superscript"/>
        </w:rPr>
        <w:t>e</w:t>
      </w:r>
      <w:r w:rsidRPr="00800771">
        <w:rPr>
          <w:rFonts w:cs="Times New Roman"/>
          <w:spacing w:val="-10"/>
          <w:sz w:val="18"/>
          <w:szCs w:val="18"/>
        </w:rPr>
        <w:t xml:space="preserve"> siècle,” </w:t>
      </w:r>
      <w:r w:rsidRPr="00800771">
        <w:rPr>
          <w:rFonts w:cs="Times New Roman"/>
          <w:i/>
          <w:spacing w:val="-10"/>
          <w:sz w:val="18"/>
          <w:szCs w:val="18"/>
        </w:rPr>
        <w:t>Intermédialités : histoire et théorie des arts, des lettres et des techniques / Intermediality: History and Theory of the Arts, Literature and Technologies</w:t>
      </w:r>
      <w:r w:rsidRPr="00800771">
        <w:rPr>
          <w:rFonts w:cs="Times New Roman"/>
          <w:spacing w:val="-10"/>
          <w:sz w:val="18"/>
          <w:szCs w:val="18"/>
        </w:rPr>
        <w:t>, n° 16, 2010, pp. 35-55.</w:t>
      </w:r>
    </w:p>
    <w:p w:rsidR="002F0585" w:rsidRPr="00800771" w:rsidRDefault="002F0585" w:rsidP="002F0585">
      <w:pPr>
        <w:spacing w:line="240" w:lineRule="exact"/>
        <w:ind w:left="284" w:hanging="284"/>
        <w:rPr>
          <w:rFonts w:cs="Times New Roman"/>
          <w:iCs/>
          <w:spacing w:val="-10"/>
          <w:sz w:val="18"/>
          <w:szCs w:val="18"/>
        </w:rPr>
      </w:pPr>
      <w:r w:rsidRPr="00800771">
        <w:rPr>
          <w:rFonts w:cs="Times New Roman"/>
          <w:iCs/>
          <w:spacing w:val="-10"/>
          <w:sz w:val="18"/>
          <w:szCs w:val="18"/>
        </w:rPr>
        <w:t>Veyne</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"Veyne"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Paul. 1978. “Foucault révolutionne l’histoire,” in </w:t>
      </w:r>
      <w:r w:rsidRPr="00800771">
        <w:rPr>
          <w:rFonts w:cs="Times New Roman"/>
          <w:i/>
          <w:iCs/>
          <w:spacing w:val="-10"/>
          <w:sz w:val="18"/>
          <w:szCs w:val="18"/>
        </w:rPr>
        <w:t>Comment on écrit l’histoire,</w:t>
      </w:r>
      <w:r w:rsidRPr="00800771">
        <w:rPr>
          <w:rFonts w:cs="Times New Roman"/>
          <w:iCs/>
          <w:spacing w:val="-10"/>
          <w:sz w:val="18"/>
          <w:szCs w:val="18"/>
        </w:rPr>
        <w:t xml:space="preserve"> Paris, Le Seuil.</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 xml:space="preserve">Virilio, Paul. 1995. </w:t>
      </w:r>
      <w:r w:rsidRPr="00800771">
        <w:rPr>
          <w:rFonts w:cs="Times New Roman"/>
          <w:i/>
          <w:spacing w:val="-10"/>
          <w:sz w:val="18"/>
          <w:szCs w:val="18"/>
        </w:rPr>
        <w:t>La Vitesse de libération</w:t>
      </w:r>
      <w:r w:rsidRPr="00800771">
        <w:rPr>
          <w:rFonts w:cs="Times New Roman"/>
          <w:spacing w:val="-10"/>
          <w:sz w:val="18"/>
          <w:szCs w:val="18"/>
        </w:rPr>
        <w:t>. Paris, Galilée.</w:t>
      </w:r>
    </w:p>
    <w:p w:rsidR="002F0585" w:rsidRPr="00800771" w:rsidRDefault="002F0585" w:rsidP="002F0585">
      <w:pPr>
        <w:spacing w:line="240" w:lineRule="exact"/>
        <w:ind w:left="284" w:hanging="284"/>
        <w:rPr>
          <w:rFonts w:cs="Times New Roman"/>
          <w:b/>
          <w:spacing w:val="-10"/>
          <w:sz w:val="18"/>
          <w:szCs w:val="18"/>
        </w:rPr>
      </w:pPr>
      <w:r w:rsidRPr="00800771">
        <w:rPr>
          <w:rFonts w:cs="Times New Roman"/>
          <w:iCs/>
          <w:spacing w:val="-10"/>
          <w:sz w:val="18"/>
          <w:szCs w:val="18"/>
        </w:rPr>
        <w:t>Vovelle</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Vovelle</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Michel. 1978. “L’histoire et la longue durée” in Le Goff</w:t>
      </w:r>
      <w:r w:rsidR="00505452" w:rsidRPr="00800771">
        <w:rPr>
          <w:rFonts w:cs="Times New Roman"/>
          <w:iCs/>
          <w:spacing w:val="-10"/>
          <w:sz w:val="18"/>
          <w:szCs w:val="18"/>
        </w:rPr>
        <w:fldChar w:fldCharType="begin"/>
      </w:r>
      <w:r w:rsidRPr="00800771">
        <w:rPr>
          <w:rFonts w:cs="Times New Roman"/>
          <w:spacing w:val="-10"/>
          <w:sz w:val="18"/>
          <w:szCs w:val="18"/>
        </w:rPr>
        <w:instrText xml:space="preserve"> XE "</w:instrText>
      </w:r>
      <w:r w:rsidRPr="00800771">
        <w:rPr>
          <w:rFonts w:cs="Times New Roman"/>
          <w:iCs/>
          <w:spacing w:val="-10"/>
          <w:sz w:val="18"/>
          <w:szCs w:val="18"/>
        </w:rPr>
        <w:instrText>Le Goff</w:instrText>
      </w:r>
      <w:r w:rsidRPr="00800771">
        <w:rPr>
          <w:rFonts w:cs="Times New Roman"/>
          <w:spacing w:val="-10"/>
          <w:sz w:val="18"/>
          <w:szCs w:val="18"/>
        </w:rPr>
        <w:instrText xml:space="preserve">" </w:instrText>
      </w:r>
      <w:r w:rsidR="00505452" w:rsidRPr="00800771">
        <w:rPr>
          <w:rFonts w:cs="Times New Roman"/>
          <w:iCs/>
          <w:spacing w:val="-10"/>
          <w:sz w:val="18"/>
          <w:szCs w:val="18"/>
        </w:rPr>
        <w:fldChar w:fldCharType="end"/>
      </w:r>
      <w:r w:rsidRPr="00800771">
        <w:rPr>
          <w:rFonts w:cs="Times New Roman"/>
          <w:iCs/>
          <w:spacing w:val="-10"/>
          <w:sz w:val="18"/>
          <w:szCs w:val="18"/>
        </w:rPr>
        <w:t xml:space="preserve">, Jacques (dir.) </w:t>
      </w:r>
      <w:r w:rsidRPr="00800771">
        <w:rPr>
          <w:rFonts w:cs="Times New Roman"/>
          <w:i/>
          <w:iCs/>
          <w:spacing w:val="-10"/>
          <w:sz w:val="18"/>
          <w:szCs w:val="18"/>
        </w:rPr>
        <w:t>La Nouvelle histoire</w:t>
      </w:r>
      <w:r w:rsidRPr="00800771">
        <w:rPr>
          <w:rFonts w:cs="Times New Roman"/>
          <w:iCs/>
          <w:spacing w:val="-10"/>
          <w:sz w:val="18"/>
          <w:szCs w:val="18"/>
        </w:rPr>
        <w:t>, Paris, Retz, pp. 316-343.</w:t>
      </w:r>
    </w:p>
    <w:p w:rsidR="002F0585" w:rsidRPr="00800771" w:rsidRDefault="002F0585" w:rsidP="002F0585">
      <w:pPr>
        <w:spacing w:line="240" w:lineRule="exact"/>
        <w:ind w:left="284" w:hanging="284"/>
        <w:rPr>
          <w:rFonts w:cs="Times New Roman"/>
          <w:bCs/>
          <w:spacing w:val="-10"/>
          <w:sz w:val="18"/>
          <w:szCs w:val="18"/>
        </w:rPr>
      </w:pPr>
      <w:r w:rsidRPr="00800771">
        <w:rPr>
          <w:rFonts w:cs="Times New Roman"/>
          <w:spacing w:val="-10"/>
          <w:sz w:val="18"/>
          <w:szCs w:val="18"/>
        </w:rPr>
        <w:t xml:space="preserve">Wagner-Hasel, Beate. 2014. “Karl Bücher and the Birth of the Theory of Gift-Giving” in </w:t>
      </w:r>
      <w:r w:rsidRPr="00800771">
        <w:rPr>
          <w:rFonts w:cs="Times New Roman"/>
          <w:bCs/>
          <w:spacing w:val="-10"/>
          <w:sz w:val="18"/>
          <w:szCs w:val="18"/>
        </w:rPr>
        <w:t xml:space="preserve">Filippo Carlà, Maja Gori (ed.), </w:t>
      </w:r>
      <w:r w:rsidRPr="00800771">
        <w:rPr>
          <w:rFonts w:cs="Times New Roman"/>
          <w:bCs/>
          <w:i/>
          <w:iCs/>
          <w:spacing w:val="-10"/>
          <w:sz w:val="18"/>
          <w:szCs w:val="18"/>
        </w:rPr>
        <w:t>Gift Giving and the “Embedded” Economy in the Ancient World. Akademiekonferenzen, 17</w:t>
      </w:r>
      <w:r w:rsidRPr="00800771">
        <w:rPr>
          <w:rFonts w:cs="Times New Roman"/>
          <w:bCs/>
          <w:spacing w:val="-10"/>
          <w:sz w:val="18"/>
          <w:szCs w:val="18"/>
        </w:rPr>
        <w:t xml:space="preserve">. Heidelberg: Universitätsverlag Winter.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Weil, Simone. 1935/1951. Journal d’usine, Paris, 1935/1951.</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Wellmann</w:t>
      </w:r>
      <w:r w:rsidR="00505452" w:rsidRPr="00800771">
        <w:rPr>
          <w:rFonts w:cs="Times New Roman"/>
          <w:spacing w:val="-10"/>
          <w:sz w:val="18"/>
          <w:szCs w:val="18"/>
        </w:rPr>
        <w:fldChar w:fldCharType="begin"/>
      </w:r>
      <w:r w:rsidRPr="00800771">
        <w:rPr>
          <w:rFonts w:cs="Times New Roman"/>
          <w:spacing w:val="-10"/>
          <w:sz w:val="18"/>
          <w:szCs w:val="18"/>
        </w:rPr>
        <w:instrText xml:space="preserve"> XE "Wellmann" </w:instrText>
      </w:r>
      <w:r w:rsidR="00505452" w:rsidRPr="00800771">
        <w:rPr>
          <w:rFonts w:cs="Times New Roman"/>
          <w:spacing w:val="-10"/>
          <w:sz w:val="18"/>
          <w:szCs w:val="18"/>
        </w:rPr>
        <w:fldChar w:fldCharType="end"/>
      </w:r>
      <w:r w:rsidRPr="00800771">
        <w:rPr>
          <w:rFonts w:cs="Times New Roman"/>
          <w:spacing w:val="-10"/>
          <w:sz w:val="18"/>
          <w:szCs w:val="18"/>
        </w:rPr>
        <w:t xml:space="preserve">, Janina. 2010. </w:t>
      </w:r>
      <w:r w:rsidRPr="00800771">
        <w:rPr>
          <w:rFonts w:cs="Times New Roman"/>
          <w:bCs/>
          <w:i/>
          <w:spacing w:val="-10"/>
          <w:sz w:val="18"/>
          <w:szCs w:val="18"/>
        </w:rPr>
        <w:t>Die Form des Werdens: Eine Kultur</w:t>
      </w:r>
      <w:r w:rsidRPr="00800771">
        <w:rPr>
          <w:rFonts w:cs="Times New Roman"/>
          <w:bCs/>
          <w:i/>
          <w:spacing w:val="-10"/>
          <w:sz w:val="18"/>
          <w:szCs w:val="18"/>
        </w:rPr>
        <w:softHyphen/>
        <w:t>geschichte der Embryologie, 1760-1830</w:t>
      </w:r>
      <w:r w:rsidRPr="00800771">
        <w:rPr>
          <w:rFonts w:cs="Times New Roman"/>
          <w:bCs/>
          <w:spacing w:val="-10"/>
          <w:sz w:val="18"/>
          <w:szCs w:val="18"/>
        </w:rPr>
        <w:t>,</w:t>
      </w:r>
      <w:r w:rsidRPr="00800771">
        <w:rPr>
          <w:rFonts w:cs="Times New Roman"/>
          <w:bCs/>
          <w:i/>
          <w:spacing w:val="-10"/>
          <w:sz w:val="18"/>
          <w:szCs w:val="18"/>
        </w:rPr>
        <w:t xml:space="preserve"> </w:t>
      </w:r>
      <w:r w:rsidRPr="00800771">
        <w:rPr>
          <w:rFonts w:cs="Times New Roman"/>
          <w:spacing w:val="-10"/>
          <w:sz w:val="18"/>
          <w:szCs w:val="18"/>
        </w:rPr>
        <w:t>Göttingen, Wallstein.</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Whitehead</w:t>
      </w:r>
      <w:r w:rsidR="00505452" w:rsidRPr="00800771">
        <w:rPr>
          <w:rFonts w:cs="Times New Roman"/>
          <w:spacing w:val="-10"/>
          <w:sz w:val="18"/>
          <w:szCs w:val="18"/>
        </w:rPr>
        <w:fldChar w:fldCharType="begin"/>
      </w:r>
      <w:r w:rsidRPr="00800771">
        <w:rPr>
          <w:rFonts w:cs="Times New Roman"/>
          <w:spacing w:val="-10"/>
          <w:sz w:val="18"/>
          <w:szCs w:val="18"/>
        </w:rPr>
        <w:instrText xml:space="preserve"> XE "Whitehead" </w:instrText>
      </w:r>
      <w:r w:rsidR="00505452" w:rsidRPr="00800771">
        <w:rPr>
          <w:rFonts w:cs="Times New Roman"/>
          <w:spacing w:val="-10"/>
          <w:sz w:val="18"/>
          <w:szCs w:val="18"/>
        </w:rPr>
        <w:fldChar w:fldCharType="end"/>
      </w:r>
      <w:r w:rsidRPr="00800771">
        <w:rPr>
          <w:rFonts w:cs="Times New Roman"/>
          <w:spacing w:val="-10"/>
          <w:sz w:val="18"/>
          <w:szCs w:val="18"/>
        </w:rPr>
        <w:t xml:space="preserve">, Alfred North, 1929, </w:t>
      </w:r>
      <w:r w:rsidRPr="00800771">
        <w:rPr>
          <w:rFonts w:cs="Times New Roman"/>
          <w:i/>
          <w:iCs/>
          <w:spacing w:val="-10"/>
          <w:sz w:val="18"/>
          <w:szCs w:val="18"/>
        </w:rPr>
        <w:t>Process and Reality.</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Whitlock</w:t>
      </w:r>
      <w:r w:rsidR="00505452" w:rsidRPr="00800771">
        <w:rPr>
          <w:rFonts w:cs="Times New Roman"/>
          <w:spacing w:val="-10"/>
          <w:sz w:val="18"/>
          <w:szCs w:val="18"/>
        </w:rPr>
        <w:fldChar w:fldCharType="begin"/>
      </w:r>
      <w:r w:rsidRPr="00800771">
        <w:rPr>
          <w:rFonts w:cs="Times New Roman"/>
          <w:spacing w:val="-10"/>
          <w:sz w:val="18"/>
          <w:szCs w:val="18"/>
        </w:rPr>
        <w:instrText xml:space="preserve"> XE "Whitlock" </w:instrText>
      </w:r>
      <w:r w:rsidR="00505452" w:rsidRPr="00800771">
        <w:rPr>
          <w:rFonts w:cs="Times New Roman"/>
          <w:spacing w:val="-10"/>
          <w:sz w:val="18"/>
          <w:szCs w:val="18"/>
        </w:rPr>
        <w:fldChar w:fldCharType="end"/>
      </w:r>
      <w:r w:rsidRPr="00800771">
        <w:rPr>
          <w:rFonts w:cs="Times New Roman"/>
          <w:spacing w:val="-10"/>
          <w:sz w:val="18"/>
          <w:szCs w:val="18"/>
        </w:rPr>
        <w:t>, Greg. 1996. “Roger Boscovich</w:t>
      </w:r>
      <w:r w:rsidR="00505452" w:rsidRPr="00800771">
        <w:rPr>
          <w:rFonts w:cs="Times New Roman"/>
          <w:spacing w:val="-10"/>
          <w:sz w:val="18"/>
          <w:szCs w:val="18"/>
        </w:rPr>
        <w:fldChar w:fldCharType="begin"/>
      </w:r>
      <w:r w:rsidRPr="00800771">
        <w:rPr>
          <w:rFonts w:cs="Times New Roman"/>
          <w:spacing w:val="-10"/>
          <w:sz w:val="18"/>
          <w:szCs w:val="18"/>
        </w:rPr>
        <w:instrText xml:space="preserve"> XE "Boscovich" </w:instrText>
      </w:r>
      <w:r w:rsidR="00505452" w:rsidRPr="00800771">
        <w:rPr>
          <w:rFonts w:cs="Times New Roman"/>
          <w:spacing w:val="-10"/>
          <w:sz w:val="18"/>
          <w:szCs w:val="18"/>
        </w:rPr>
        <w:fldChar w:fldCharType="end"/>
      </w:r>
      <w:r w:rsidRPr="00800771">
        <w:rPr>
          <w:rFonts w:cs="Times New Roman"/>
          <w:spacing w:val="-10"/>
          <w:sz w:val="18"/>
          <w:szCs w:val="18"/>
        </w:rPr>
        <w:t>, Benedict de Spinoza</w:t>
      </w:r>
      <w:r w:rsidR="00505452" w:rsidRPr="00800771">
        <w:rPr>
          <w:rFonts w:cs="Times New Roman"/>
          <w:spacing w:val="-10"/>
          <w:sz w:val="18"/>
          <w:szCs w:val="18"/>
        </w:rPr>
        <w:fldChar w:fldCharType="begin"/>
      </w:r>
      <w:r w:rsidRPr="00800771">
        <w:rPr>
          <w:rFonts w:cs="Times New Roman"/>
          <w:spacing w:val="-10"/>
          <w:sz w:val="18"/>
          <w:szCs w:val="18"/>
        </w:rPr>
        <w:instrText xml:space="preserve"> XE "Spinoza" </w:instrText>
      </w:r>
      <w:r w:rsidR="00505452" w:rsidRPr="00800771">
        <w:rPr>
          <w:rFonts w:cs="Times New Roman"/>
          <w:spacing w:val="-10"/>
          <w:sz w:val="18"/>
          <w:szCs w:val="18"/>
        </w:rPr>
        <w:fldChar w:fldCharType="end"/>
      </w:r>
      <w:r w:rsidRPr="00800771">
        <w:rPr>
          <w:rFonts w:cs="Times New Roman"/>
          <w:spacing w:val="-10"/>
          <w:sz w:val="18"/>
          <w:szCs w:val="18"/>
        </w:rPr>
        <w:t xml:space="preserve"> and Friedrich Nietzsche</w:t>
      </w:r>
      <w:r w:rsidR="00505452" w:rsidRPr="00800771">
        <w:rPr>
          <w:rFonts w:cs="Times New Roman"/>
          <w:spacing w:val="-10"/>
          <w:sz w:val="18"/>
          <w:szCs w:val="18"/>
        </w:rPr>
        <w:fldChar w:fldCharType="begin"/>
      </w:r>
      <w:r w:rsidRPr="00800771">
        <w:rPr>
          <w:rFonts w:cs="Times New Roman"/>
          <w:spacing w:val="-10"/>
          <w:sz w:val="18"/>
          <w:szCs w:val="18"/>
        </w:rPr>
        <w:instrText xml:space="preserve"> XE "Nietzsche" </w:instrText>
      </w:r>
      <w:r w:rsidR="00505452" w:rsidRPr="00800771">
        <w:rPr>
          <w:rFonts w:cs="Times New Roman"/>
          <w:spacing w:val="-10"/>
          <w:sz w:val="18"/>
          <w:szCs w:val="18"/>
        </w:rPr>
        <w:fldChar w:fldCharType="end"/>
      </w:r>
      <w:r w:rsidRPr="00800771">
        <w:rPr>
          <w:rFonts w:cs="Times New Roman"/>
          <w:spacing w:val="-10"/>
          <w:sz w:val="18"/>
          <w:szCs w:val="18"/>
        </w:rPr>
        <w:t xml:space="preserve">: The Untold Story” in </w:t>
      </w:r>
      <w:r w:rsidRPr="00800771">
        <w:rPr>
          <w:rFonts w:cs="Times New Roman"/>
          <w:i/>
          <w:spacing w:val="-10"/>
          <w:sz w:val="18"/>
          <w:szCs w:val="18"/>
        </w:rPr>
        <w:t>Nietzsche-Studien</w:t>
      </w:r>
      <w:r w:rsidRPr="00800771">
        <w:rPr>
          <w:rFonts w:cs="Times New Roman"/>
          <w:spacing w:val="-10"/>
          <w:sz w:val="18"/>
          <w:szCs w:val="18"/>
        </w:rPr>
        <w:t>, n° 25, pp. 200-220.</w:t>
      </w:r>
    </w:p>
    <w:p w:rsidR="002F0585" w:rsidRPr="00800771" w:rsidRDefault="002F0585" w:rsidP="002F0585">
      <w:pPr>
        <w:spacing w:line="240" w:lineRule="exact"/>
        <w:ind w:left="284" w:hanging="284"/>
        <w:rPr>
          <w:rFonts w:cs="Times New Roman"/>
          <w:spacing w:val="-10"/>
          <w:sz w:val="18"/>
        </w:rPr>
      </w:pPr>
      <w:r w:rsidRPr="00800771">
        <w:rPr>
          <w:rFonts w:cs="Times New Roman"/>
          <w:spacing w:val="0"/>
          <w:sz w:val="18"/>
          <w:szCs w:val="18"/>
        </w:rPr>
        <w:t xml:space="preserve">–. </w:t>
      </w:r>
      <w:r w:rsidRPr="00800771">
        <w:rPr>
          <w:rFonts w:cs="Times New Roman"/>
          <w:spacing w:val="-10"/>
          <w:sz w:val="18"/>
          <w:szCs w:val="18"/>
        </w:rPr>
        <w:t xml:space="preserve">1997. </w:t>
      </w:r>
      <w:r w:rsidRPr="00800771">
        <w:rPr>
          <w:rFonts w:cs="Times New Roman"/>
          <w:spacing w:val="-10"/>
          <w:sz w:val="18"/>
        </w:rPr>
        <w:t xml:space="preserve">“Examining </w:t>
      </w:r>
      <w:r w:rsidRPr="00800771">
        <w:rPr>
          <w:rFonts w:cs="Times New Roman"/>
          <w:i/>
          <w:iCs/>
          <w:spacing w:val="-10"/>
          <w:sz w:val="18"/>
        </w:rPr>
        <w:t>Nietzsche</w:t>
      </w:r>
      <w:r w:rsidR="00505452" w:rsidRPr="00800771">
        <w:rPr>
          <w:rFonts w:cs="Times New Roman"/>
          <w:iCs/>
          <w:spacing w:val="-10"/>
          <w:sz w:val="18"/>
        </w:rPr>
        <w:fldChar w:fldCharType="begin"/>
      </w:r>
      <w:r w:rsidRPr="00800771">
        <w:rPr>
          <w:rFonts w:cs="Times New Roman"/>
          <w:spacing w:val="-10"/>
          <w:sz w:val="18"/>
          <w:szCs w:val="18"/>
        </w:rPr>
        <w:instrText xml:space="preserve"> XE "Nietzsche" </w:instrText>
      </w:r>
      <w:r w:rsidR="00505452" w:rsidRPr="00800771">
        <w:rPr>
          <w:rFonts w:cs="Times New Roman"/>
          <w:iCs/>
          <w:spacing w:val="-10"/>
          <w:sz w:val="18"/>
        </w:rPr>
        <w:fldChar w:fldCharType="end"/>
      </w:r>
      <w:r w:rsidRPr="00800771">
        <w:rPr>
          <w:rFonts w:cs="Times New Roman"/>
          <w:i/>
          <w:iCs/>
          <w:spacing w:val="-10"/>
          <w:sz w:val="18"/>
        </w:rPr>
        <w:t>’s</w:t>
      </w:r>
      <w:r w:rsidRPr="00800771">
        <w:rPr>
          <w:rFonts w:cs="Times New Roman"/>
          <w:i/>
          <w:spacing w:val="-10"/>
          <w:sz w:val="18"/>
        </w:rPr>
        <w:t xml:space="preserve"> </w:t>
      </w:r>
      <w:r w:rsidRPr="00800771">
        <w:rPr>
          <w:rFonts w:cs="Times New Roman"/>
          <w:spacing w:val="-10"/>
          <w:sz w:val="18"/>
        </w:rPr>
        <w:t xml:space="preserve">‘Time Atom Theory’ Fragment from 1873,” </w:t>
      </w:r>
      <w:r w:rsidRPr="00800771">
        <w:rPr>
          <w:rFonts w:cs="Times New Roman"/>
          <w:i/>
          <w:iCs/>
          <w:spacing w:val="-10"/>
          <w:sz w:val="18"/>
        </w:rPr>
        <w:t>Nietzsche</w:t>
      </w:r>
      <w:r w:rsidRPr="00800771">
        <w:rPr>
          <w:rFonts w:cs="Times New Roman"/>
          <w:spacing w:val="-10"/>
          <w:sz w:val="18"/>
        </w:rPr>
        <w:t>-</w:t>
      </w:r>
      <w:r w:rsidRPr="00800771">
        <w:rPr>
          <w:rFonts w:cs="Times New Roman"/>
          <w:i/>
          <w:spacing w:val="-10"/>
          <w:sz w:val="18"/>
        </w:rPr>
        <w:t>Studien</w:t>
      </w:r>
      <w:r w:rsidRPr="00800771">
        <w:rPr>
          <w:rFonts w:cs="Times New Roman"/>
          <w:spacing w:val="-10"/>
          <w:sz w:val="18"/>
        </w:rPr>
        <w:t>, n° 26, pp. 350–360.</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Williams</w:t>
      </w:r>
      <w:r w:rsidR="00505452" w:rsidRPr="00800771">
        <w:rPr>
          <w:rFonts w:cs="Times New Roman"/>
          <w:spacing w:val="-10"/>
          <w:sz w:val="18"/>
          <w:szCs w:val="18"/>
        </w:rPr>
        <w:fldChar w:fldCharType="begin"/>
      </w:r>
      <w:r w:rsidRPr="00800771">
        <w:rPr>
          <w:rFonts w:cs="Times New Roman"/>
          <w:spacing w:val="-10"/>
          <w:sz w:val="18"/>
          <w:szCs w:val="18"/>
        </w:rPr>
        <w:instrText xml:space="preserve"> XE "Williams" </w:instrText>
      </w:r>
      <w:r w:rsidR="00505452" w:rsidRPr="00800771">
        <w:rPr>
          <w:rFonts w:cs="Times New Roman"/>
          <w:spacing w:val="-10"/>
          <w:sz w:val="18"/>
          <w:szCs w:val="18"/>
        </w:rPr>
        <w:fldChar w:fldCharType="end"/>
      </w:r>
      <w:r w:rsidRPr="00800771">
        <w:rPr>
          <w:rFonts w:cs="Times New Roman"/>
          <w:spacing w:val="-10"/>
          <w:sz w:val="18"/>
          <w:szCs w:val="18"/>
        </w:rPr>
        <w:t>, Michael Stuart. 2013. “Hymns as Acclamations:The case of Ambrose</w:t>
      </w:r>
      <w:r w:rsidR="00505452" w:rsidRPr="00800771">
        <w:rPr>
          <w:rFonts w:cs="Times New Roman"/>
          <w:spacing w:val="-10"/>
          <w:sz w:val="18"/>
          <w:szCs w:val="18"/>
        </w:rPr>
        <w:fldChar w:fldCharType="begin"/>
      </w:r>
      <w:r w:rsidRPr="00800771">
        <w:rPr>
          <w:rFonts w:cs="Times New Roman"/>
          <w:spacing w:val="-10"/>
          <w:sz w:val="18"/>
          <w:szCs w:val="18"/>
        </w:rPr>
        <w:instrText xml:space="preserve"> XE "Ambrose" </w:instrText>
      </w:r>
      <w:r w:rsidR="00505452" w:rsidRPr="00800771">
        <w:rPr>
          <w:rFonts w:cs="Times New Roman"/>
          <w:spacing w:val="-10"/>
          <w:sz w:val="18"/>
          <w:szCs w:val="18"/>
        </w:rPr>
        <w:fldChar w:fldCharType="end"/>
      </w:r>
      <w:r w:rsidRPr="00800771">
        <w:rPr>
          <w:rFonts w:cs="Times New Roman"/>
          <w:spacing w:val="-10"/>
          <w:sz w:val="18"/>
          <w:szCs w:val="18"/>
        </w:rPr>
        <w:t xml:space="preserve"> of Milan,” </w:t>
      </w:r>
      <w:r w:rsidRPr="00800771">
        <w:rPr>
          <w:rFonts w:cs="Times New Roman"/>
          <w:i/>
          <w:spacing w:val="-10"/>
          <w:sz w:val="18"/>
          <w:szCs w:val="18"/>
        </w:rPr>
        <w:t>Journal of Late Antiquity</w:t>
      </w:r>
      <w:r w:rsidRPr="00800771">
        <w:rPr>
          <w:rFonts w:cs="Times New Roman"/>
          <w:spacing w:val="-10"/>
          <w:sz w:val="18"/>
          <w:szCs w:val="18"/>
        </w:rPr>
        <w:t xml:space="preserve">, Vol. 6, Nr. 1, Spring 2013, pp. 108-134. </w:t>
      </w:r>
    </w:p>
    <w:p w:rsidR="002F0585" w:rsidRPr="00800771" w:rsidRDefault="002F0585" w:rsidP="002F0585">
      <w:pPr>
        <w:spacing w:line="240" w:lineRule="exact"/>
        <w:ind w:left="284" w:hanging="284"/>
        <w:rPr>
          <w:rFonts w:cs="Times New Roman"/>
          <w:spacing w:val="-10"/>
          <w:sz w:val="18"/>
          <w:szCs w:val="18"/>
        </w:rPr>
      </w:pPr>
      <w:r w:rsidRPr="00800771">
        <w:rPr>
          <w:rFonts w:cs="Times New Roman"/>
          <w:spacing w:val="-10"/>
          <w:sz w:val="18"/>
          <w:szCs w:val="18"/>
        </w:rPr>
        <w:t>Wittkower, Rudolf. 1971 (1st ed. 1949–3</w:t>
      </w:r>
      <w:r w:rsidRPr="00800771">
        <w:rPr>
          <w:rFonts w:cs="Times New Roman"/>
          <w:spacing w:val="-10"/>
          <w:sz w:val="18"/>
          <w:szCs w:val="18"/>
          <w:vertAlign w:val="superscript"/>
        </w:rPr>
        <w:t>rd</w:t>
      </w:r>
      <w:r w:rsidRPr="00800771">
        <w:rPr>
          <w:rFonts w:cs="Times New Roman"/>
          <w:spacing w:val="-10"/>
          <w:sz w:val="18"/>
          <w:szCs w:val="18"/>
        </w:rPr>
        <w:t xml:space="preserve"> ed. 1962), </w:t>
      </w:r>
      <w:r w:rsidRPr="00800771">
        <w:rPr>
          <w:rFonts w:cs="Times New Roman"/>
          <w:i/>
          <w:spacing w:val="-10"/>
          <w:sz w:val="18"/>
          <w:szCs w:val="18"/>
        </w:rPr>
        <w:t>Architectural Principles in the Age of Humanism</w:t>
      </w:r>
      <w:r w:rsidRPr="00800771">
        <w:rPr>
          <w:rFonts w:cs="Times New Roman"/>
          <w:spacing w:val="-10"/>
          <w:sz w:val="18"/>
          <w:szCs w:val="18"/>
        </w:rPr>
        <w:t>, Norton &amp; Cy, New York-London.</w:t>
      </w:r>
    </w:p>
    <w:p w:rsidR="00C34BA0" w:rsidRPr="00800771" w:rsidRDefault="00C34BA0" w:rsidP="00444C33">
      <w:pPr>
        <w:pStyle w:val="Titre2"/>
      </w:pPr>
    </w:p>
    <w:p w:rsidR="00C34BA0" w:rsidRPr="00800771" w:rsidRDefault="00C34BA0" w:rsidP="00C34BA0">
      <w:pPr>
        <w:tabs>
          <w:tab w:val="left" w:pos="426"/>
        </w:tabs>
        <w:spacing w:line="240" w:lineRule="exact"/>
        <w:ind w:firstLine="397"/>
        <w:rPr>
          <w:rFonts w:cs="Times New Roman"/>
          <w:iCs/>
          <w:spacing w:val="-8"/>
        </w:rPr>
      </w:pPr>
    </w:p>
    <w:p w:rsidR="00C34BA0" w:rsidRPr="00800771" w:rsidRDefault="00C34BA0" w:rsidP="006A713C">
      <w:pPr>
        <w:tabs>
          <w:tab w:val="left" w:pos="426"/>
        </w:tabs>
        <w:spacing w:line="240" w:lineRule="exact"/>
        <w:ind w:firstLine="397"/>
        <w:rPr>
          <w:rFonts w:cs="Times New Roman"/>
          <w:b/>
          <w:spacing w:val="-10"/>
        </w:rPr>
      </w:pPr>
    </w:p>
    <w:p w:rsidR="00C34BA0" w:rsidRPr="00800771" w:rsidRDefault="00C34BA0" w:rsidP="006A713C">
      <w:pPr>
        <w:tabs>
          <w:tab w:val="left" w:pos="426"/>
        </w:tabs>
        <w:spacing w:line="240" w:lineRule="exact"/>
        <w:ind w:firstLine="397"/>
        <w:rPr>
          <w:rFonts w:cs="Times New Roman"/>
          <w:b/>
          <w:spacing w:val="-10"/>
        </w:rPr>
      </w:pPr>
    </w:p>
    <w:p w:rsidR="00D2041E" w:rsidRPr="00800771" w:rsidRDefault="00D2041E" w:rsidP="006A713C">
      <w:pPr>
        <w:tabs>
          <w:tab w:val="left" w:pos="426"/>
        </w:tabs>
        <w:spacing w:line="240" w:lineRule="exact"/>
        <w:ind w:firstLine="397"/>
        <w:rPr>
          <w:rFonts w:cs="Times New Roman"/>
          <w:b/>
          <w:spacing w:val="-10"/>
        </w:rPr>
      </w:pPr>
    </w:p>
    <w:p w:rsidR="00D2041E" w:rsidRPr="00800771" w:rsidRDefault="00D2041E" w:rsidP="006A713C">
      <w:pPr>
        <w:tabs>
          <w:tab w:val="left" w:pos="426"/>
        </w:tabs>
        <w:spacing w:line="240" w:lineRule="exact"/>
        <w:ind w:firstLine="397"/>
        <w:rPr>
          <w:rFonts w:cs="Times New Roman"/>
          <w:b/>
          <w:spacing w:val="-10"/>
        </w:rPr>
      </w:pPr>
    </w:p>
    <w:p w:rsidR="00D2041E" w:rsidRPr="00800771" w:rsidRDefault="00D2041E" w:rsidP="006A713C">
      <w:pPr>
        <w:tabs>
          <w:tab w:val="left" w:pos="426"/>
        </w:tabs>
        <w:spacing w:line="240" w:lineRule="exact"/>
        <w:ind w:firstLine="397"/>
        <w:rPr>
          <w:rFonts w:cs="Times New Roman"/>
          <w:b/>
          <w:spacing w:val="-10"/>
        </w:rPr>
      </w:pPr>
    </w:p>
    <w:p w:rsidR="00D2041E" w:rsidRPr="00800771" w:rsidRDefault="00D2041E" w:rsidP="006A713C">
      <w:pPr>
        <w:tabs>
          <w:tab w:val="left" w:pos="426"/>
        </w:tabs>
        <w:spacing w:line="240" w:lineRule="exact"/>
        <w:ind w:firstLine="397"/>
        <w:rPr>
          <w:rFonts w:cs="Times New Roman"/>
          <w:b/>
          <w:spacing w:val="-10"/>
        </w:rPr>
      </w:pPr>
    </w:p>
    <w:p w:rsidR="00D2041E" w:rsidRPr="00800771" w:rsidRDefault="00D2041E" w:rsidP="006A713C">
      <w:pPr>
        <w:tabs>
          <w:tab w:val="left" w:pos="426"/>
        </w:tabs>
        <w:spacing w:line="240" w:lineRule="exact"/>
        <w:ind w:firstLine="397"/>
        <w:rPr>
          <w:rFonts w:cs="Times New Roman"/>
          <w:b/>
          <w:spacing w:val="-10"/>
        </w:rPr>
      </w:pPr>
    </w:p>
    <w:p w:rsidR="00C34BA0" w:rsidRPr="00800771" w:rsidRDefault="00C34BA0" w:rsidP="006A713C">
      <w:pPr>
        <w:tabs>
          <w:tab w:val="left" w:pos="426"/>
        </w:tabs>
        <w:spacing w:line="240" w:lineRule="exact"/>
        <w:ind w:firstLine="397"/>
        <w:rPr>
          <w:rFonts w:cs="Times New Roman"/>
          <w:b/>
          <w:spacing w:val="-10"/>
        </w:rPr>
      </w:pPr>
    </w:p>
    <w:p w:rsidR="00C34BA0" w:rsidRPr="00800771" w:rsidRDefault="00C34BA0" w:rsidP="006A713C">
      <w:pPr>
        <w:tabs>
          <w:tab w:val="left" w:pos="426"/>
        </w:tabs>
        <w:spacing w:line="240" w:lineRule="exact"/>
        <w:ind w:firstLine="397"/>
        <w:rPr>
          <w:rFonts w:cs="Times New Roman"/>
          <w:b/>
          <w:spacing w:val="-10"/>
        </w:rPr>
        <w:sectPr w:rsidR="00C34BA0" w:rsidRPr="00800771" w:rsidSect="00F3606D">
          <w:headerReference w:type="default" r:id="rId57"/>
          <w:footnotePr>
            <w:numRestart w:val="eachPage"/>
          </w:footnotePr>
          <w:type w:val="oddPage"/>
          <w:pgSz w:w="7921" w:h="12242" w:code="6"/>
          <w:pgMar w:top="1134" w:right="1021" w:bottom="1134" w:left="1021" w:header="851" w:footer="851" w:gutter="113"/>
          <w:cols w:space="708"/>
          <w:titlePg/>
          <w:docGrid w:linePitch="360"/>
        </w:sectPr>
      </w:pPr>
    </w:p>
    <w:p w:rsidR="00D2041E" w:rsidRPr="00800771" w:rsidRDefault="00D2041E" w:rsidP="00D2041E">
      <w:pPr>
        <w:pStyle w:val="Titre2"/>
      </w:pPr>
      <w:bookmarkStart w:id="189" w:name="_Toc69033435"/>
      <w:r w:rsidRPr="00800771">
        <w:t>Index</w:t>
      </w:r>
      <w:bookmarkEnd w:id="189"/>
    </w:p>
    <w:p w:rsidR="00D2041E" w:rsidRPr="00800771" w:rsidRDefault="00D2041E" w:rsidP="006A713C">
      <w:pPr>
        <w:tabs>
          <w:tab w:val="left" w:pos="426"/>
        </w:tabs>
        <w:spacing w:line="240" w:lineRule="exact"/>
        <w:ind w:firstLine="397"/>
        <w:rPr>
          <w:rFonts w:cs="Times New Roman"/>
          <w:b/>
          <w:spacing w:val="-10"/>
        </w:rPr>
      </w:pPr>
    </w:p>
    <w:p w:rsidR="00D2041E" w:rsidRPr="00800771" w:rsidRDefault="00D2041E" w:rsidP="006A713C">
      <w:pPr>
        <w:tabs>
          <w:tab w:val="left" w:pos="426"/>
        </w:tabs>
        <w:spacing w:line="240" w:lineRule="exact"/>
        <w:ind w:firstLine="397"/>
        <w:rPr>
          <w:rFonts w:cs="Times New Roman"/>
          <w:b/>
          <w:spacing w:val="-10"/>
        </w:rPr>
      </w:pPr>
    </w:p>
    <w:p w:rsidR="00D2041E" w:rsidRPr="00800771" w:rsidRDefault="00D2041E" w:rsidP="006A713C">
      <w:pPr>
        <w:tabs>
          <w:tab w:val="left" w:pos="426"/>
        </w:tabs>
        <w:spacing w:line="240" w:lineRule="exact"/>
        <w:ind w:firstLine="397"/>
        <w:rPr>
          <w:rFonts w:cs="Times New Roman"/>
          <w:b/>
          <w:spacing w:val="-10"/>
        </w:rPr>
      </w:pPr>
    </w:p>
    <w:p w:rsidR="00D2041E" w:rsidRPr="00800771" w:rsidRDefault="00D2041E" w:rsidP="006A713C">
      <w:pPr>
        <w:tabs>
          <w:tab w:val="left" w:pos="426"/>
        </w:tabs>
        <w:spacing w:line="240" w:lineRule="exact"/>
        <w:ind w:firstLine="397"/>
        <w:rPr>
          <w:rFonts w:cs="Times New Roman"/>
          <w:b/>
          <w:spacing w:val="-10"/>
        </w:rPr>
      </w:pPr>
    </w:p>
    <w:p w:rsidR="00D2041E" w:rsidRPr="00800771" w:rsidRDefault="00D2041E" w:rsidP="006A713C">
      <w:pPr>
        <w:tabs>
          <w:tab w:val="left" w:pos="426"/>
        </w:tabs>
        <w:spacing w:line="240" w:lineRule="exact"/>
        <w:ind w:firstLine="397"/>
        <w:rPr>
          <w:rFonts w:cs="Times New Roman"/>
          <w:b/>
          <w:spacing w:val="-10"/>
        </w:rPr>
      </w:pPr>
    </w:p>
    <w:p w:rsidR="00D2041E" w:rsidRPr="00800771" w:rsidRDefault="00D2041E" w:rsidP="006A713C">
      <w:pPr>
        <w:tabs>
          <w:tab w:val="left" w:pos="426"/>
        </w:tabs>
        <w:spacing w:line="240" w:lineRule="exact"/>
        <w:ind w:firstLine="397"/>
        <w:rPr>
          <w:rFonts w:cs="Times New Roman"/>
          <w:b/>
          <w:spacing w:val="-10"/>
        </w:rPr>
      </w:pPr>
    </w:p>
    <w:p w:rsidR="00D2041E" w:rsidRPr="00800771" w:rsidRDefault="00D2041E" w:rsidP="006A713C">
      <w:pPr>
        <w:tabs>
          <w:tab w:val="left" w:pos="426"/>
        </w:tabs>
        <w:spacing w:line="240" w:lineRule="exact"/>
        <w:ind w:firstLine="397"/>
        <w:rPr>
          <w:rFonts w:cs="Times New Roman"/>
          <w:b/>
          <w:spacing w:val="-10"/>
        </w:rPr>
      </w:pPr>
    </w:p>
    <w:p w:rsidR="00D2041E" w:rsidRPr="00800771" w:rsidRDefault="00D2041E" w:rsidP="006A713C">
      <w:pPr>
        <w:tabs>
          <w:tab w:val="left" w:pos="426"/>
        </w:tabs>
        <w:spacing w:line="240" w:lineRule="exact"/>
        <w:ind w:firstLine="397"/>
        <w:rPr>
          <w:rFonts w:cs="Times New Roman"/>
          <w:b/>
          <w:spacing w:val="-10"/>
        </w:rPr>
      </w:pPr>
    </w:p>
    <w:p w:rsidR="00D2041E" w:rsidRPr="00800771" w:rsidRDefault="00D2041E" w:rsidP="006A713C">
      <w:pPr>
        <w:tabs>
          <w:tab w:val="left" w:pos="426"/>
        </w:tabs>
        <w:spacing w:line="240" w:lineRule="exact"/>
        <w:ind w:firstLine="397"/>
        <w:rPr>
          <w:rFonts w:cs="Times New Roman"/>
          <w:b/>
          <w:spacing w:val="-10"/>
        </w:rPr>
      </w:pPr>
    </w:p>
    <w:p w:rsidR="00D2041E" w:rsidRPr="00800771" w:rsidRDefault="00D2041E" w:rsidP="006A713C">
      <w:pPr>
        <w:tabs>
          <w:tab w:val="left" w:pos="426"/>
        </w:tabs>
        <w:spacing w:line="240" w:lineRule="exact"/>
        <w:ind w:firstLine="397"/>
        <w:rPr>
          <w:rFonts w:cs="Times New Roman"/>
          <w:b/>
          <w:spacing w:val="-10"/>
        </w:rPr>
        <w:sectPr w:rsidR="00D2041E" w:rsidRPr="00800771" w:rsidSect="00F3606D">
          <w:footnotePr>
            <w:numRestart w:val="eachPage"/>
          </w:footnotePr>
          <w:type w:val="oddPage"/>
          <w:pgSz w:w="7921" w:h="12242" w:code="6"/>
          <w:pgMar w:top="1134" w:right="1021" w:bottom="1134" w:left="1021" w:header="851" w:footer="851" w:gutter="113"/>
          <w:cols w:space="708"/>
          <w:titlePg/>
          <w:docGrid w:linePitch="360"/>
        </w:sectPr>
      </w:pPr>
    </w:p>
    <w:p w:rsidR="006A713C" w:rsidRPr="00800771" w:rsidRDefault="006A713C" w:rsidP="006A713C">
      <w:pPr>
        <w:tabs>
          <w:tab w:val="left" w:pos="426"/>
        </w:tabs>
        <w:spacing w:line="240" w:lineRule="exact"/>
        <w:ind w:firstLine="397"/>
        <w:rPr>
          <w:rFonts w:cs="Times New Roman"/>
          <w:b/>
          <w:spacing w:val="-10"/>
        </w:rPr>
      </w:pPr>
      <w:r w:rsidRPr="00800771">
        <w:rPr>
          <w:rFonts w:cs="Times New Roman"/>
          <w:b/>
          <w:spacing w:val="-10"/>
        </w:rPr>
        <w:t>RESTES :</w:t>
      </w:r>
    </w:p>
    <w:p w:rsidR="00AA6E9D" w:rsidRPr="00800771" w:rsidRDefault="00AA6E9D" w:rsidP="006A713C">
      <w:pPr>
        <w:tabs>
          <w:tab w:val="left" w:pos="426"/>
        </w:tabs>
        <w:spacing w:line="240" w:lineRule="exact"/>
        <w:ind w:firstLine="397"/>
        <w:rPr>
          <w:rFonts w:cs="Times New Roman"/>
          <w:b/>
          <w:bCs/>
          <w:spacing w:val="-10"/>
        </w:rPr>
      </w:pPr>
    </w:p>
    <w:p w:rsidR="00CA7EA6" w:rsidRPr="00800771" w:rsidRDefault="00746022" w:rsidP="00CA7EA6">
      <w:pPr>
        <w:spacing w:line="240" w:lineRule="exact"/>
        <w:ind w:firstLine="397"/>
        <w:rPr>
          <w:rFonts w:eastAsia="Times New Roman" w:cs="Times New Roman"/>
          <w:bCs/>
          <w:iCs/>
          <w:spacing w:val="-10"/>
          <w:lang w:eastAsia="fr-FR"/>
        </w:rPr>
      </w:pPr>
      <w:r w:rsidRPr="00800771">
        <w:rPr>
          <w:rFonts w:eastAsia="Times New Roman" w:cs="Times New Roman"/>
          <w:bCs/>
          <w:iCs/>
          <w:spacing w:val="-10"/>
          <w:lang w:eastAsia="fr-FR"/>
        </w:rPr>
        <w:t>Th</w:t>
      </w:r>
      <w:r w:rsidR="00CA7EA6" w:rsidRPr="00800771">
        <w:rPr>
          <w:rFonts w:eastAsia="Times New Roman" w:cs="Times New Roman"/>
          <w:bCs/>
          <w:iCs/>
          <w:spacing w:val="-10"/>
          <w:lang w:eastAsia="fr-FR"/>
        </w:rPr>
        <w:t xml:space="preserve">eir regrettable inability to really open up to language and poetics. Therefore </w:t>
      </w:r>
      <w:r w:rsidR="00CA7EA6" w:rsidRPr="00800771">
        <w:rPr>
          <w:rFonts w:eastAsia="Times New Roman" w:cs="Times New Roman"/>
          <w:b/>
          <w:bCs/>
          <w:iCs/>
          <w:spacing w:val="-10"/>
          <w:lang w:eastAsia="fr-FR"/>
        </w:rPr>
        <w:t>one of the objectives of this study will be to understand why, although they were much more interested in linguistics and literary theory than most of their predeces</w:t>
      </w:r>
      <w:r w:rsidR="00CA7EA6" w:rsidRPr="00800771">
        <w:rPr>
          <w:rFonts w:eastAsia="Times New Roman" w:cs="Times New Roman"/>
          <w:b/>
          <w:bCs/>
          <w:iCs/>
          <w:spacing w:val="-10"/>
          <w:lang w:eastAsia="fr-FR"/>
        </w:rPr>
        <w:softHyphen/>
        <w:t>sors, they missed</w:t>
      </w:r>
      <w:r w:rsidR="00CA7EA6" w:rsidRPr="00800771">
        <w:rPr>
          <w:rFonts w:eastAsia="Times New Roman" w:cs="Times New Roman"/>
          <w:bCs/>
          <w:iCs/>
          <w:spacing w:val="-10"/>
          <w:lang w:eastAsia="fr-FR"/>
        </w:rPr>
        <w:t xml:space="preserve"> the contributions of Benveniste and Meschonnic which they minorized or even ignored. </w:t>
      </w:r>
    </w:p>
    <w:p w:rsidR="00CA7EA6" w:rsidRPr="00800771" w:rsidRDefault="00CA7EA6" w:rsidP="00CA7EA6">
      <w:pPr>
        <w:tabs>
          <w:tab w:val="left" w:pos="426"/>
        </w:tabs>
        <w:spacing w:line="240" w:lineRule="exact"/>
        <w:ind w:firstLine="397"/>
        <w:rPr>
          <w:rFonts w:cs="Times New Roman"/>
          <w:b/>
          <w:bCs/>
          <w:spacing w:val="-10"/>
        </w:rPr>
      </w:pPr>
      <w:r w:rsidRPr="00800771">
        <w:rPr>
          <w:rFonts w:eastAsia="Times New Roman" w:cs="Times New Roman"/>
          <w:bCs/>
          <w:iCs/>
          <w:spacing w:val="-10"/>
          <w:lang w:eastAsia="fr-FR"/>
        </w:rPr>
        <w:t xml:space="preserve">My hypothesis will be that they remained grandly limited by an </w:t>
      </w:r>
      <w:r w:rsidRPr="00800771">
        <w:rPr>
          <w:rFonts w:eastAsia="Times New Roman" w:cs="Times New Roman"/>
          <w:b/>
          <w:bCs/>
          <w:iCs/>
          <w:spacing w:val="-10"/>
          <w:lang w:eastAsia="fr-FR"/>
        </w:rPr>
        <w:t>inadequate theory of sign and a sort of hyper-pragmatism</w:t>
      </w:r>
      <w:r w:rsidRPr="00800771">
        <w:rPr>
          <w:rFonts w:eastAsia="Times New Roman" w:cs="Times New Roman"/>
          <w:bCs/>
          <w:iCs/>
          <w:spacing w:val="-10"/>
          <w:lang w:eastAsia="fr-FR"/>
        </w:rPr>
        <w:t xml:space="preserve"> which considered language as secundary to forces and actions.</w:t>
      </w:r>
    </w:p>
    <w:p w:rsidR="00CA7EA6" w:rsidRPr="00800771" w:rsidRDefault="00CA7EA6" w:rsidP="006A713C">
      <w:pPr>
        <w:tabs>
          <w:tab w:val="left" w:pos="426"/>
        </w:tabs>
        <w:spacing w:line="240" w:lineRule="exact"/>
        <w:ind w:firstLine="397"/>
        <w:rPr>
          <w:rFonts w:cs="Times New Roman"/>
          <w:b/>
          <w:bCs/>
          <w:spacing w:val="-10"/>
        </w:rPr>
      </w:pPr>
    </w:p>
    <w:p w:rsidR="00814753" w:rsidRPr="00800771" w:rsidRDefault="00814753" w:rsidP="00814753">
      <w:pPr>
        <w:ind w:left="2268"/>
        <w:rPr>
          <w:rFonts w:cs="Times New Roman"/>
          <w:spacing w:val="-14"/>
          <w:sz w:val="18"/>
          <w:szCs w:val="18"/>
        </w:rPr>
      </w:pPr>
      <w:r w:rsidRPr="00800771">
        <w:rPr>
          <w:rFonts w:cs="Times New Roman"/>
          <w:spacing w:val="-14"/>
          <w:sz w:val="18"/>
          <w:szCs w:val="18"/>
        </w:rPr>
        <w:t xml:space="preserve">It would seem that a whole nomad science develops eccentrically, one that is very different from the royal or imperial sciences. Furthermore, this nomad science is continually “barred,” inhibited, banned by the demands and conditions of State science. (G. Deleuze &amp; F. Guattari, </w:t>
      </w:r>
      <w:r w:rsidRPr="00800771">
        <w:rPr>
          <w:rFonts w:cs="Times New Roman"/>
          <w:i/>
          <w:spacing w:val="-14"/>
          <w:sz w:val="18"/>
          <w:szCs w:val="18"/>
        </w:rPr>
        <w:t>A Thousand Plateaus</w:t>
      </w:r>
      <w:r w:rsidRPr="00800771">
        <w:rPr>
          <w:rFonts w:cs="Times New Roman"/>
          <w:spacing w:val="-14"/>
          <w:sz w:val="18"/>
          <w:szCs w:val="18"/>
        </w:rPr>
        <w:t xml:space="preserve">, 1980, p. 362) </w:t>
      </w:r>
    </w:p>
    <w:p w:rsidR="00814753" w:rsidRPr="00800771" w:rsidRDefault="00814753" w:rsidP="006A713C">
      <w:pPr>
        <w:tabs>
          <w:tab w:val="left" w:pos="426"/>
        </w:tabs>
        <w:spacing w:line="240" w:lineRule="exact"/>
        <w:ind w:firstLine="397"/>
        <w:rPr>
          <w:rFonts w:cs="Times New Roman"/>
          <w:b/>
          <w:bCs/>
          <w:spacing w:val="-10"/>
        </w:rPr>
      </w:pPr>
    </w:p>
    <w:p w:rsidR="006A713C" w:rsidRPr="00800771" w:rsidRDefault="006A713C" w:rsidP="006A713C">
      <w:pPr>
        <w:tabs>
          <w:tab w:val="left" w:pos="426"/>
        </w:tabs>
        <w:spacing w:line="240" w:lineRule="exact"/>
        <w:ind w:firstLine="397"/>
        <w:rPr>
          <w:rFonts w:cs="Times New Roman"/>
          <w:b/>
          <w:bCs/>
          <w:spacing w:val="-10"/>
        </w:rPr>
      </w:pPr>
      <w:r w:rsidRPr="00800771">
        <w:rPr>
          <w:rFonts w:cs="Times New Roman"/>
          <w:b/>
          <w:bCs/>
          <w:spacing w:val="-10"/>
        </w:rPr>
        <w:t>Conclusions : quelques pistes pour l</w:t>
      </w:r>
      <w:r w:rsidR="006F581A" w:rsidRPr="00800771">
        <w:rPr>
          <w:rFonts w:cs="Times New Roman"/>
          <w:b/>
          <w:bCs/>
          <w:spacing w:val="-10"/>
        </w:rPr>
        <w:t>’</w:t>
      </w:r>
      <w:r w:rsidRPr="00800771">
        <w:rPr>
          <w:rFonts w:cs="Times New Roman"/>
          <w:b/>
          <w:bCs/>
          <w:spacing w:val="-10"/>
        </w:rPr>
        <w:t>avenir</w:t>
      </w:r>
    </w:p>
    <w:p w:rsidR="006A713C" w:rsidRPr="00800771" w:rsidRDefault="006A713C" w:rsidP="006A713C">
      <w:pPr>
        <w:tabs>
          <w:tab w:val="left" w:pos="426"/>
        </w:tabs>
        <w:spacing w:line="240" w:lineRule="exact"/>
        <w:ind w:firstLine="397"/>
        <w:rPr>
          <w:rFonts w:cs="Times New Roman"/>
          <w:spacing w:val="-10"/>
        </w:rPr>
      </w:pPr>
    </w:p>
    <w:p w:rsidR="006A713C" w:rsidRPr="00800771" w:rsidRDefault="006A713C" w:rsidP="006A713C">
      <w:pPr>
        <w:tabs>
          <w:tab w:val="left" w:pos="426"/>
        </w:tabs>
        <w:spacing w:line="240" w:lineRule="exact"/>
        <w:ind w:firstLine="397"/>
        <w:rPr>
          <w:rFonts w:cs="Times New Roman"/>
          <w:b/>
          <w:spacing w:val="-10"/>
        </w:rPr>
      </w:pPr>
      <w:r w:rsidRPr="00800771">
        <w:rPr>
          <w:rFonts w:cs="Times New Roman"/>
          <w:spacing w:val="-10"/>
        </w:rPr>
        <w:t xml:space="preserve">Le lecteur voit peut-être maintenant tout ce que nous gagnerions à </w:t>
      </w:r>
      <w:r w:rsidRPr="00800771">
        <w:rPr>
          <w:rFonts w:cs="Times New Roman"/>
          <w:b/>
          <w:spacing w:val="-10"/>
        </w:rPr>
        <w:t>adopter cette conception pré-platonicienne, et je dirais anti-platonicienne, du rythme.</w:t>
      </w:r>
    </w:p>
    <w:p w:rsidR="006A713C" w:rsidRPr="00800771" w:rsidRDefault="006A713C" w:rsidP="006A713C">
      <w:pPr>
        <w:tabs>
          <w:tab w:val="left" w:pos="426"/>
        </w:tabs>
        <w:spacing w:line="240" w:lineRule="exact"/>
        <w:ind w:firstLine="397"/>
        <w:rPr>
          <w:rFonts w:cs="Times New Roman"/>
          <w:spacing w:val="-10"/>
        </w:rPr>
      </w:pPr>
    </w:p>
    <w:p w:rsidR="006A713C" w:rsidRPr="00800771" w:rsidRDefault="006A713C" w:rsidP="006A713C">
      <w:pPr>
        <w:tabs>
          <w:tab w:val="left" w:pos="426"/>
        </w:tabs>
        <w:spacing w:line="240" w:lineRule="exact"/>
        <w:ind w:firstLine="397"/>
        <w:rPr>
          <w:rFonts w:cs="Times New Roman"/>
          <w:spacing w:val="-10"/>
        </w:rPr>
      </w:pPr>
      <w:r w:rsidRPr="00800771">
        <w:rPr>
          <w:rFonts w:cs="Times New Roman"/>
          <w:b/>
          <w:spacing w:val="-10"/>
        </w:rPr>
        <w:t xml:space="preserve">Premièrement, notre </w:t>
      </w:r>
      <w:r w:rsidRPr="00800771">
        <w:rPr>
          <w:rFonts w:cs="Times New Roman"/>
          <w:b/>
          <w:spacing w:val="-10"/>
          <w:highlight w:val="yellow"/>
        </w:rPr>
        <w:t>approche des sociétés contemporaines fluidifiées par la mondialisation capitaliste</w:t>
      </w:r>
      <w:r w:rsidRPr="00800771">
        <w:rPr>
          <w:rFonts w:cs="Times New Roman"/>
          <w:b/>
          <w:spacing w:val="-10"/>
        </w:rPr>
        <w:t xml:space="preserve"> et les progrès techniques pourrait s</w:t>
      </w:r>
      <w:r w:rsidR="006F581A" w:rsidRPr="00800771">
        <w:rPr>
          <w:rFonts w:cs="Times New Roman"/>
          <w:b/>
          <w:spacing w:val="-10"/>
        </w:rPr>
        <w:t>’</w:t>
      </w:r>
      <w:r w:rsidRPr="00800771">
        <w:rPr>
          <w:rFonts w:cs="Times New Roman"/>
          <w:b/>
          <w:spacing w:val="-10"/>
        </w:rPr>
        <w:t>en trouver plus efficace, car à la fois plus englobante et plus précise.</w:t>
      </w:r>
      <w:r w:rsidRPr="00800771">
        <w:rPr>
          <w:rFonts w:cs="Times New Roman"/>
          <w:spacing w:val="-10"/>
        </w:rPr>
        <w:t xml:space="preserve"> En </w:t>
      </w:r>
      <w:r w:rsidRPr="00800771">
        <w:rPr>
          <w:rFonts w:cs="Times New Roman"/>
          <w:b/>
          <w:spacing w:val="-10"/>
        </w:rPr>
        <w:t xml:space="preserve">distinguant les différentes « manières de fluer » des groupes sociaux, des corps et du langage, on pourrait </w:t>
      </w:r>
      <w:r w:rsidRPr="00800771">
        <w:rPr>
          <w:rFonts w:cs="Times New Roman"/>
          <w:b/>
          <w:spacing w:val="-10"/>
          <w:highlight w:val="yellow"/>
        </w:rPr>
        <w:t>mesurer la qualité très variable des individus singuliers et collectifs</w:t>
      </w:r>
      <w:r w:rsidRPr="00800771">
        <w:rPr>
          <w:rFonts w:cs="Times New Roman"/>
          <w:spacing w:val="-10"/>
          <w:highlight w:val="yellow"/>
        </w:rPr>
        <w:t xml:space="preserve"> </w:t>
      </w:r>
      <w:r w:rsidRPr="00800771">
        <w:rPr>
          <w:rFonts w:cs="Times New Roman"/>
          <w:b/>
          <w:spacing w:val="-10"/>
          <w:highlight w:val="yellow"/>
        </w:rPr>
        <w:t>que ces manières génèrent,</w:t>
      </w:r>
      <w:r w:rsidRPr="00800771">
        <w:rPr>
          <w:rFonts w:cs="Times New Roman"/>
          <w:spacing w:val="-10"/>
        </w:rPr>
        <w:t xml:space="preserve"> perpétuent, affaiblissent ou détruisent. Pour le dire plus concrètement, on pourrait mieux y reconnaître la part de liberté qui est allouée aux individus par la dérythmisation, mais aussi les entrechocs, les différenciations et les fractures que cette liberté génère simultanément. On pourrait probablement aussi mieux comprendre où en est la dialectique entre les mouvements de dérythmisation et de rerythmisation, et la fonction très ambiguë de ces nouveaux rassemblements festifs ou de loisir, qui organisent désormais la durée sociale, en particulier la durée urbaine. </w:t>
      </w:r>
      <w:r w:rsidRPr="00800771">
        <w:rPr>
          <w:rFonts w:cs="Times New Roman"/>
          <w:b/>
          <w:spacing w:val="-10"/>
          <w:highlight w:val="yellow"/>
        </w:rPr>
        <w:t>Cette recherche rendrait possible une anthropologie et une sociologie du rythme.</w:t>
      </w:r>
    </w:p>
    <w:p w:rsidR="006A713C" w:rsidRPr="00800771" w:rsidRDefault="006A713C" w:rsidP="006A713C">
      <w:pPr>
        <w:tabs>
          <w:tab w:val="left" w:pos="426"/>
        </w:tabs>
        <w:spacing w:line="240" w:lineRule="exact"/>
        <w:ind w:firstLine="397"/>
        <w:rPr>
          <w:rFonts w:cs="Times New Roman"/>
          <w:spacing w:val="-10"/>
        </w:rPr>
      </w:pPr>
    </w:p>
    <w:p w:rsidR="006A713C" w:rsidRPr="00800771" w:rsidRDefault="006A713C" w:rsidP="006A713C">
      <w:pPr>
        <w:tabs>
          <w:tab w:val="left" w:pos="426"/>
        </w:tabs>
        <w:spacing w:line="240" w:lineRule="exact"/>
        <w:ind w:firstLine="397"/>
        <w:rPr>
          <w:rFonts w:cs="Times New Roman"/>
          <w:spacing w:val="-10"/>
        </w:rPr>
      </w:pPr>
      <w:r w:rsidRPr="00800771">
        <w:rPr>
          <w:rFonts w:cs="Times New Roman"/>
          <w:b/>
          <w:spacing w:val="-10"/>
        </w:rPr>
        <w:t>Deuxièmement, on pourrait probablement, tout en les remettant en continuité avec les tentatives du premier XX</w:t>
      </w:r>
      <w:r w:rsidRPr="00800771">
        <w:rPr>
          <w:rFonts w:cs="Times New Roman"/>
          <w:b/>
          <w:spacing w:val="-10"/>
          <w:vertAlign w:val="superscript"/>
        </w:rPr>
        <w:t>e</w:t>
      </w:r>
      <w:r w:rsidRPr="00800771">
        <w:rPr>
          <w:rFonts w:cs="Times New Roman"/>
          <w:b/>
          <w:spacing w:val="-10"/>
        </w:rPr>
        <w:t xml:space="preserve"> siècle, </w:t>
      </w:r>
      <w:r w:rsidRPr="00800771">
        <w:rPr>
          <w:rFonts w:cs="Times New Roman"/>
          <w:b/>
          <w:spacing w:val="-10"/>
          <w:highlight w:val="yellow"/>
        </w:rPr>
        <w:t>réinvestir les pensées critiques des années 1970-1980 d</w:t>
      </w:r>
      <w:r w:rsidR="006F581A" w:rsidRPr="00800771">
        <w:rPr>
          <w:rFonts w:cs="Times New Roman"/>
          <w:b/>
          <w:spacing w:val="-10"/>
          <w:highlight w:val="yellow"/>
        </w:rPr>
        <w:t>’</w:t>
      </w:r>
      <w:r w:rsidRPr="00800771">
        <w:rPr>
          <w:rFonts w:cs="Times New Roman"/>
          <w:b/>
          <w:spacing w:val="-10"/>
          <w:highlight w:val="yellow"/>
        </w:rPr>
        <w:t>une manière tout à fait nouvelle</w:t>
      </w:r>
      <w:r w:rsidRPr="00800771">
        <w:rPr>
          <w:rFonts w:cs="Times New Roman"/>
          <w:b/>
          <w:spacing w:val="-10"/>
        </w:rPr>
        <w:t xml:space="preserve">, qui échapperait à la fois à la </w:t>
      </w:r>
      <w:r w:rsidRPr="00800771">
        <w:rPr>
          <w:rFonts w:cs="Times New Roman"/>
          <w:b/>
          <w:spacing w:val="-10"/>
          <w:highlight w:val="yellow"/>
        </w:rPr>
        <w:t>domestication académique en cours et aux exagérations épigonales</w:t>
      </w:r>
      <w:r w:rsidRPr="00800771">
        <w:rPr>
          <w:rFonts w:cs="Times New Roman"/>
          <w:b/>
          <w:spacing w:val="-10"/>
        </w:rPr>
        <w:t xml:space="preserve"> qui les transforment aujourd</w:t>
      </w:r>
      <w:r w:rsidR="006F581A" w:rsidRPr="00800771">
        <w:rPr>
          <w:rFonts w:cs="Times New Roman"/>
          <w:b/>
          <w:spacing w:val="-10"/>
        </w:rPr>
        <w:t>’</w:t>
      </w:r>
      <w:r w:rsidRPr="00800771">
        <w:rPr>
          <w:rFonts w:cs="Times New Roman"/>
          <w:b/>
          <w:spacing w:val="-10"/>
        </w:rPr>
        <w:t xml:space="preserve">hui en alliées objectives de la fluidification néolibérale. </w:t>
      </w:r>
      <w:r w:rsidRPr="00800771">
        <w:rPr>
          <w:rFonts w:cs="Times New Roman"/>
          <w:spacing w:val="-10"/>
        </w:rPr>
        <w:t>Je pense ici à la constellation évoquée plus haut et qui réunit des penseurs aussi différents que Lefebvre, Foucault, Barthes, Deleuze et Meschonnic. En relisant ces auteurs à partir de leur intérêt commun et quasi-simultané pour le rythme comme manière de fluer, il me semble qu</w:t>
      </w:r>
      <w:r w:rsidR="006F581A" w:rsidRPr="00800771">
        <w:rPr>
          <w:rFonts w:cs="Times New Roman"/>
          <w:spacing w:val="-10"/>
        </w:rPr>
        <w:t>’</w:t>
      </w:r>
      <w:r w:rsidRPr="00800771">
        <w:rPr>
          <w:rFonts w:cs="Times New Roman"/>
          <w:spacing w:val="-10"/>
        </w:rPr>
        <w:t xml:space="preserve">on pourrait tracer un nouveau programme à la fois épistémologique, éthique et politique, qui </w:t>
      </w:r>
      <w:r w:rsidRPr="00800771">
        <w:rPr>
          <w:rFonts w:cs="Times New Roman"/>
          <w:b/>
          <w:spacing w:val="-10"/>
          <w:highlight w:val="yellow"/>
        </w:rPr>
        <w:t>échapperait aux deux dangers principaux</w:t>
      </w:r>
      <w:r w:rsidRPr="00800771">
        <w:rPr>
          <w:rFonts w:cs="Times New Roman"/>
          <w:spacing w:val="-10"/>
        </w:rPr>
        <w:t xml:space="preserve"> auxquels nous faisons face aujourd</w:t>
      </w:r>
      <w:r w:rsidR="006F581A" w:rsidRPr="00800771">
        <w:rPr>
          <w:rFonts w:cs="Times New Roman"/>
          <w:spacing w:val="-10"/>
        </w:rPr>
        <w:t>’</w:t>
      </w:r>
      <w:r w:rsidRPr="00800771">
        <w:rPr>
          <w:rFonts w:cs="Times New Roman"/>
          <w:spacing w:val="-10"/>
        </w:rPr>
        <w:t xml:space="preserve">hui : </w:t>
      </w:r>
      <w:r w:rsidRPr="00800771">
        <w:rPr>
          <w:rFonts w:cs="Times New Roman"/>
          <w:b/>
          <w:spacing w:val="-10"/>
          <w:highlight w:val="yellow"/>
        </w:rPr>
        <w:t>la logique probabiliste du marché, d</w:t>
      </w:r>
      <w:r w:rsidR="006F581A" w:rsidRPr="00800771">
        <w:rPr>
          <w:rFonts w:cs="Times New Roman"/>
          <w:b/>
          <w:spacing w:val="-10"/>
          <w:highlight w:val="yellow"/>
        </w:rPr>
        <w:t>’</w:t>
      </w:r>
      <w:r w:rsidRPr="00800771">
        <w:rPr>
          <w:rFonts w:cs="Times New Roman"/>
          <w:b/>
          <w:spacing w:val="-10"/>
          <w:highlight w:val="yellow"/>
        </w:rPr>
        <w:t>une part, et la logique différentialiste, déconstructionniste</w:t>
      </w:r>
      <w:r w:rsidRPr="00800771">
        <w:rPr>
          <w:rFonts w:cs="Times New Roman"/>
          <w:spacing w:val="-10"/>
        </w:rPr>
        <w:t xml:space="preserve"> et chaotique, de l</w:t>
      </w:r>
      <w:r w:rsidR="006F581A" w:rsidRPr="00800771">
        <w:rPr>
          <w:rFonts w:cs="Times New Roman"/>
          <w:spacing w:val="-10"/>
        </w:rPr>
        <w:t>’</w:t>
      </w:r>
      <w:r w:rsidRPr="00800771">
        <w:rPr>
          <w:rFonts w:cs="Times New Roman"/>
          <w:spacing w:val="-10"/>
        </w:rPr>
        <w:t>autre. Ce mouvement ouvrirait la voie à une épistémologie, à une éthique et à une politique du rythme.</w:t>
      </w:r>
    </w:p>
    <w:p w:rsidR="006A713C" w:rsidRPr="00800771" w:rsidRDefault="006A713C" w:rsidP="006A713C">
      <w:pPr>
        <w:tabs>
          <w:tab w:val="left" w:pos="426"/>
        </w:tabs>
        <w:spacing w:line="240" w:lineRule="exact"/>
        <w:ind w:firstLine="397"/>
        <w:rPr>
          <w:rFonts w:cs="Times New Roman"/>
          <w:spacing w:val="-10"/>
        </w:rPr>
      </w:pPr>
    </w:p>
    <w:p w:rsidR="006A713C" w:rsidRPr="00800771" w:rsidRDefault="006A713C" w:rsidP="006A713C">
      <w:pPr>
        <w:tabs>
          <w:tab w:val="left" w:pos="426"/>
        </w:tabs>
        <w:spacing w:line="240" w:lineRule="exact"/>
        <w:ind w:firstLine="397"/>
        <w:rPr>
          <w:rFonts w:cs="Times New Roman"/>
          <w:spacing w:val="-10"/>
        </w:rPr>
      </w:pPr>
      <w:r w:rsidRPr="00800771">
        <w:rPr>
          <w:rFonts w:cs="Times New Roman"/>
          <w:b/>
          <w:spacing w:val="-10"/>
        </w:rPr>
        <w:t xml:space="preserve">Enfin, redéfinir le rythme comme « manière de fluer » pourrait également nous aider à éclairer les uns par les autres ces </w:t>
      </w:r>
      <w:r w:rsidRPr="00800771">
        <w:rPr>
          <w:rFonts w:cs="Times New Roman"/>
          <w:b/>
          <w:spacing w:val="-10"/>
          <w:highlight w:val="yellow"/>
        </w:rPr>
        <w:t>mouvements sociaux et théoriques et toutes les expériences artistiques, qui se sont multipliées</w:t>
      </w:r>
      <w:r w:rsidRPr="00800771">
        <w:rPr>
          <w:rFonts w:cs="Times New Roman"/>
          <w:b/>
          <w:spacing w:val="-10"/>
        </w:rPr>
        <w:t xml:space="preserve"> ces dernières années,</w:t>
      </w:r>
      <w:r w:rsidRPr="00800771">
        <w:rPr>
          <w:rFonts w:cs="Times New Roman"/>
          <w:spacing w:val="-10"/>
        </w:rPr>
        <w:t xml:space="preserve"> que ce soient celles fondées sur l</w:t>
      </w:r>
      <w:r w:rsidR="006F581A" w:rsidRPr="00800771">
        <w:rPr>
          <w:rFonts w:cs="Times New Roman"/>
          <w:spacing w:val="-10"/>
        </w:rPr>
        <w:t>’</w:t>
      </w:r>
      <w:r w:rsidRPr="00800771">
        <w:rPr>
          <w:rFonts w:cs="Times New Roman"/>
          <w:spacing w:val="-10"/>
        </w:rPr>
        <w:t xml:space="preserve">association de flux et de formes, et la production de configurations mouvantes, comme dans les installations de </w:t>
      </w:r>
      <w:r w:rsidRPr="00800771">
        <w:rPr>
          <w:rFonts w:cs="Times New Roman"/>
          <w:b/>
          <w:spacing w:val="-10"/>
        </w:rPr>
        <w:t>Céleste Bourcier-Mougenot</w:t>
      </w:r>
      <w:r w:rsidRPr="00800771">
        <w:rPr>
          <w:rFonts w:cs="Times New Roman"/>
          <w:spacing w:val="-10"/>
        </w:rPr>
        <w:t xml:space="preserve"> intitulées « Variations », celles fondées sur la transformation de flux plus ou moins aléatoires en formes cinétiques, comme dans le travail du groupe </w:t>
      </w:r>
      <w:r w:rsidRPr="00800771">
        <w:rPr>
          <w:rFonts w:cs="Times New Roman"/>
          <w:b/>
          <w:spacing w:val="-10"/>
        </w:rPr>
        <w:t>LAb(au),</w:t>
      </w:r>
      <w:r w:rsidRPr="00800771">
        <w:rPr>
          <w:rFonts w:cs="Times New Roman"/>
          <w:spacing w:val="-10"/>
        </w:rPr>
        <w:t xml:space="preserve"> ou encore celles fondées sur la production de durées (plutôt que d</w:t>
      </w:r>
      <w:r w:rsidR="006F581A" w:rsidRPr="00800771">
        <w:rPr>
          <w:rFonts w:cs="Times New Roman"/>
          <w:spacing w:val="-10"/>
        </w:rPr>
        <w:t>’</w:t>
      </w:r>
      <w:r w:rsidRPr="00800771">
        <w:rPr>
          <w:rFonts w:cs="Times New Roman"/>
          <w:spacing w:val="-10"/>
        </w:rPr>
        <w:t xml:space="preserve">événements) organisées en dehors de tout schéma métrique, comme dans les performances collectives de </w:t>
      </w:r>
      <w:r w:rsidRPr="00800771">
        <w:rPr>
          <w:rFonts w:cs="Times New Roman"/>
          <w:b/>
          <w:spacing w:val="-10"/>
        </w:rPr>
        <w:t>Thomas Hirschhorn</w:t>
      </w:r>
      <w:r w:rsidRPr="00800771">
        <w:rPr>
          <w:rFonts w:cs="Times New Roman"/>
          <w:spacing w:val="-10"/>
        </w:rPr>
        <w:t xml:space="preserve">. Commencerait alors </w:t>
      </w:r>
      <w:r w:rsidRPr="00800771">
        <w:rPr>
          <w:rFonts w:cs="Times New Roman"/>
          <w:b/>
          <w:spacing w:val="-10"/>
          <w:highlight w:val="yellow"/>
        </w:rPr>
        <w:t>une esthétique et une poétique du rythme, pour laquelle, là aussi, tout reste à faire.</w:t>
      </w:r>
    </w:p>
    <w:p w:rsidR="006A713C" w:rsidRPr="00800771" w:rsidRDefault="006A713C" w:rsidP="006A713C">
      <w:pPr>
        <w:tabs>
          <w:tab w:val="left" w:pos="426"/>
        </w:tabs>
        <w:spacing w:line="240" w:lineRule="exact"/>
        <w:ind w:firstLine="397"/>
        <w:rPr>
          <w:rFonts w:cs="Times New Roman"/>
          <w:spacing w:val="-10"/>
        </w:rPr>
      </w:pPr>
    </w:p>
    <w:p w:rsidR="006A713C" w:rsidRPr="00800771" w:rsidRDefault="006A713C" w:rsidP="006A713C">
      <w:pPr>
        <w:tabs>
          <w:tab w:val="left" w:pos="426"/>
        </w:tabs>
        <w:spacing w:line="240" w:lineRule="exact"/>
        <w:ind w:firstLine="397"/>
        <w:rPr>
          <w:rFonts w:cs="Times New Roman"/>
          <w:spacing w:val="-10"/>
        </w:rPr>
      </w:pPr>
    </w:p>
    <w:p w:rsidR="006A713C" w:rsidRPr="00800771" w:rsidRDefault="006A713C" w:rsidP="006A713C">
      <w:pPr>
        <w:tabs>
          <w:tab w:val="left" w:pos="426"/>
        </w:tabs>
        <w:spacing w:line="240" w:lineRule="exact"/>
        <w:ind w:firstLine="397"/>
        <w:rPr>
          <w:rFonts w:cs="Times New Roman"/>
          <w:spacing w:val="-10"/>
        </w:rPr>
      </w:pPr>
      <w:r w:rsidRPr="00800771">
        <w:rPr>
          <w:rFonts w:cs="Times New Roman"/>
          <w:spacing w:val="-10"/>
        </w:rPr>
        <w:t>If our societies are penetrated by forces that fragment them and increasingly</w:t>
      </w:r>
      <w:r w:rsidR="002D4FCE">
        <w:rPr>
          <w:rFonts w:cs="Times New Roman"/>
          <w:spacing w:val="-10"/>
        </w:rPr>
        <w:t xml:space="preserve"> </w:t>
      </w:r>
      <w:r w:rsidRPr="00800771">
        <w:rPr>
          <w:rFonts w:cs="Times New Roman"/>
          <w:spacing w:val="-10"/>
        </w:rPr>
        <w:t xml:space="preserve">individualize us, this does not entail a greater capacity for action and experience. It is rather the opposite: </w:t>
      </w:r>
      <w:r w:rsidRPr="00800771">
        <w:rPr>
          <w:rFonts w:cs="Times New Roman"/>
          <w:b/>
          <w:spacing w:val="-10"/>
        </w:rPr>
        <w:t xml:space="preserve">we are more and more individualized but we become less easily subjects. </w:t>
      </w:r>
      <w:r w:rsidRPr="00800771">
        <w:rPr>
          <w:rFonts w:cs="Times New Roman"/>
          <w:spacing w:val="-10"/>
        </w:rPr>
        <w:t>Therefore, except for the economists of the classical school and some sociologists, very few scientists still support the view that individuals could be considered as the primary elements of reality from which any human or social science should be built.</w:t>
      </w:r>
    </w:p>
    <w:p w:rsidR="006A713C" w:rsidRPr="00800771" w:rsidRDefault="006A713C" w:rsidP="006A713C">
      <w:pPr>
        <w:tabs>
          <w:tab w:val="left" w:pos="426"/>
        </w:tabs>
        <w:spacing w:line="240" w:lineRule="exact"/>
        <w:ind w:firstLine="397"/>
        <w:rPr>
          <w:rFonts w:cs="Times New Roman"/>
          <w:spacing w:val="-10"/>
        </w:rPr>
      </w:pPr>
      <w:r w:rsidRPr="00800771">
        <w:rPr>
          <w:rFonts w:cs="Times New Roman"/>
          <w:spacing w:val="-10"/>
        </w:rPr>
        <w:t xml:space="preserve">Approaches based on the </w:t>
      </w:r>
      <w:r w:rsidRPr="00800771">
        <w:rPr>
          <w:rFonts w:cs="Times New Roman"/>
          <w:b/>
          <w:spacing w:val="-10"/>
        </w:rPr>
        <w:t>various philosophies of difference</w:t>
      </w:r>
      <w:r w:rsidRPr="00800771">
        <w:rPr>
          <w:rFonts w:cs="Times New Roman"/>
          <w:spacing w:val="-10"/>
        </w:rPr>
        <w:t xml:space="preserve">, whether </w:t>
      </w:r>
      <w:r w:rsidRPr="00800771">
        <w:rPr>
          <w:rFonts w:cs="Times New Roman"/>
          <w:b/>
          <w:spacing w:val="-10"/>
        </w:rPr>
        <w:t xml:space="preserve">ontological, semiotic or pragmatist, </w:t>
      </w:r>
      <w:r w:rsidRPr="00800771">
        <w:rPr>
          <w:rFonts w:cs="Times New Roman"/>
          <w:spacing w:val="-10"/>
        </w:rPr>
        <w:t>continue, meanwhile, to be a great success</w:t>
      </w:r>
      <w:r w:rsidRPr="00800771">
        <w:rPr>
          <w:rFonts w:cs="Times New Roman"/>
          <w:spacing w:val="-10"/>
        </w:rPr>
        <w:sym w:font="Symbol" w:char="F0BE"/>
      </w:r>
      <w:r w:rsidRPr="00800771">
        <w:rPr>
          <w:rFonts w:cs="Times New Roman"/>
          <w:spacing w:val="-10"/>
        </w:rPr>
        <w:t xml:space="preserve">at least quantitatively. But one may question the relevance of the critiques they have been developing, for a good fifteen years now, with regard to the contemporary world, whose operation consists for a great part in the deconstruction of oppositions and frontiers, the questioning of hierarchical systems and the commoditization of alternative lifestyles. One wonders even if, in some cases, these approaches </w:t>
      </w:r>
      <w:r w:rsidRPr="00800771">
        <w:rPr>
          <w:rFonts w:cs="Times New Roman"/>
          <w:b/>
          <w:spacing w:val="-10"/>
        </w:rPr>
        <w:t xml:space="preserve">have not become more or less willingly mere auxiliaries of the current capitalist revolution. </w:t>
      </w:r>
      <w:r w:rsidRPr="00800771">
        <w:rPr>
          <w:rFonts w:cs="Times New Roman"/>
          <w:spacing w:val="-10"/>
        </w:rPr>
        <w:t>What looked critical when the world was dominated by hierarchical, stable and stifling classification systems, seems less and less relevant since the world has become open, mobile and fluid.</w:t>
      </w:r>
    </w:p>
    <w:p w:rsidR="006A713C" w:rsidRPr="00800771" w:rsidRDefault="006A713C" w:rsidP="006A713C">
      <w:pPr>
        <w:tabs>
          <w:tab w:val="left" w:pos="426"/>
        </w:tabs>
        <w:spacing w:line="240" w:lineRule="exact"/>
        <w:ind w:firstLine="397"/>
        <w:rPr>
          <w:rFonts w:cs="Times New Roman"/>
          <w:spacing w:val="-10"/>
        </w:rPr>
      </w:pPr>
      <w:r w:rsidRPr="00800771">
        <w:rPr>
          <w:rFonts w:cs="Times New Roman"/>
          <w:spacing w:val="-10"/>
        </w:rPr>
        <w:t xml:space="preserve">Since the end of the 1990s, rhythm has thus become again a significant subject for </w:t>
      </w:r>
      <w:r w:rsidRPr="00800771">
        <w:rPr>
          <w:rFonts w:cs="Times New Roman"/>
          <w:b/>
          <w:spacing w:val="-10"/>
        </w:rPr>
        <w:t>many disciplines such as psychiatry, psychoanalysis, cognitive science. It has emerged in anthropology, history geography, urbanism. We saw it rising in linguistics and communication science, even in management and education science</w:t>
      </w:r>
      <w:r w:rsidRPr="00800771">
        <w:rPr>
          <w:rFonts w:cs="Times New Roman"/>
          <w:spacing w:val="-10"/>
        </w:rPr>
        <w:t xml:space="preserve">. The website RHUTHMOS tries to document this emergence and you will find a lot of material on it. </w:t>
      </w:r>
    </w:p>
    <w:p w:rsidR="006A713C" w:rsidRPr="00800771" w:rsidRDefault="006A713C" w:rsidP="006A713C">
      <w:pPr>
        <w:tabs>
          <w:tab w:val="left" w:pos="426"/>
        </w:tabs>
        <w:spacing w:line="240" w:lineRule="exact"/>
        <w:ind w:firstLine="397"/>
        <w:rPr>
          <w:rFonts w:cs="Times New Roman"/>
          <w:spacing w:val="-10"/>
        </w:rPr>
      </w:pPr>
    </w:p>
    <w:p w:rsidR="00C36887" w:rsidRPr="00800771" w:rsidRDefault="00C36887" w:rsidP="00ED1D7E">
      <w:pPr>
        <w:tabs>
          <w:tab w:val="left" w:pos="426"/>
        </w:tabs>
        <w:spacing w:line="240" w:lineRule="exact"/>
        <w:ind w:firstLine="397"/>
        <w:rPr>
          <w:rFonts w:cs="Times New Roman"/>
          <w:spacing w:val="-10"/>
        </w:rPr>
      </w:pPr>
    </w:p>
    <w:p w:rsidR="00C36887" w:rsidRPr="00800771" w:rsidRDefault="00C36887" w:rsidP="00C36887">
      <w:pPr>
        <w:pStyle w:val="NormalWeb"/>
        <w:spacing w:before="0" w:beforeAutospacing="0" w:after="0" w:afterAutospacing="0" w:line="240" w:lineRule="exact"/>
        <w:ind w:firstLine="397"/>
        <w:rPr>
          <w:bCs/>
          <w:iCs/>
          <w:spacing w:val="-10"/>
          <w:sz w:val="22"/>
          <w:szCs w:val="22"/>
        </w:rPr>
      </w:pPr>
      <w:r w:rsidRPr="00800771">
        <w:rPr>
          <w:bCs/>
          <w:spacing w:val="-10"/>
          <w:sz w:val="22"/>
          <w:szCs w:val="22"/>
        </w:rPr>
        <w:t xml:space="preserve">Over </w:t>
      </w:r>
      <w:r w:rsidRPr="00800771">
        <w:rPr>
          <w:b/>
          <w:bCs/>
          <w:spacing w:val="-10"/>
          <w:sz w:val="22"/>
          <w:szCs w:val="22"/>
          <w:highlight w:val="yellow"/>
        </w:rPr>
        <w:t>the last fifteen years, rhythmanalysis has become very popular in the English-speaking academic world</w:t>
      </w:r>
      <w:r w:rsidRPr="00800771">
        <w:rPr>
          <w:bCs/>
          <w:spacing w:val="-10"/>
          <w:sz w:val="22"/>
          <w:szCs w:val="22"/>
        </w:rPr>
        <w:t>. This trend started in 2004 with the translation into English of Henri Lefebvre</w:t>
      </w:r>
      <w:r w:rsidR="006F581A" w:rsidRPr="00800771">
        <w:rPr>
          <w:bCs/>
          <w:spacing w:val="-10"/>
          <w:sz w:val="22"/>
          <w:szCs w:val="22"/>
        </w:rPr>
        <w:t>’</w:t>
      </w:r>
      <w:r w:rsidRPr="00800771">
        <w:rPr>
          <w:bCs/>
          <w:spacing w:val="-10"/>
          <w:sz w:val="22"/>
          <w:szCs w:val="22"/>
        </w:rPr>
        <w:t xml:space="preserve">s </w:t>
      </w:r>
      <w:r w:rsidRPr="00800771">
        <w:rPr>
          <w:bCs/>
          <w:i/>
          <w:spacing w:val="-10"/>
          <w:sz w:val="22"/>
          <w:szCs w:val="22"/>
        </w:rPr>
        <w:t xml:space="preserve">Éléments de rythmanalyse. Introduction à la connaissance des rythmes </w:t>
      </w:r>
      <w:r w:rsidRPr="00800771">
        <w:rPr>
          <w:bCs/>
          <w:spacing w:val="-10"/>
          <w:sz w:val="22"/>
          <w:szCs w:val="22"/>
        </w:rPr>
        <w:t>(1992)</w:t>
      </w:r>
      <w:r w:rsidRPr="00800771">
        <w:rPr>
          <w:bCs/>
          <w:i/>
          <w:spacing w:val="-10"/>
          <w:sz w:val="22"/>
          <w:szCs w:val="22"/>
        </w:rPr>
        <w:t xml:space="preserve"> </w:t>
      </w:r>
      <w:r w:rsidRPr="00800771">
        <w:rPr>
          <w:bCs/>
          <w:spacing w:val="-10"/>
          <w:sz w:val="22"/>
          <w:szCs w:val="22"/>
        </w:rPr>
        <w:t xml:space="preserve">under the title: </w:t>
      </w:r>
      <w:r w:rsidRPr="00800771">
        <w:rPr>
          <w:bCs/>
          <w:i/>
          <w:iCs/>
          <w:spacing w:val="-10"/>
          <w:sz w:val="22"/>
          <w:szCs w:val="22"/>
        </w:rPr>
        <w:t xml:space="preserve">Rhythmanalysis: Space, time and everyday life </w:t>
      </w:r>
      <w:r w:rsidRPr="00800771">
        <w:rPr>
          <w:bCs/>
          <w:iCs/>
          <w:spacing w:val="-10"/>
          <w:sz w:val="22"/>
          <w:szCs w:val="22"/>
        </w:rPr>
        <w:t>(tr. S. Elden &amp; G. Moore)</w:t>
      </w:r>
      <w:r w:rsidRPr="00800771">
        <w:rPr>
          <w:bCs/>
          <w:spacing w:val="-10"/>
          <w:sz w:val="22"/>
          <w:szCs w:val="22"/>
        </w:rPr>
        <w:t xml:space="preserve">. Since then, it has spread into a considerable number of disciplines, such as </w:t>
      </w:r>
      <w:r w:rsidRPr="00800771">
        <w:rPr>
          <w:bCs/>
          <w:iCs/>
          <w:spacing w:val="-10"/>
          <w:sz w:val="22"/>
          <w:szCs w:val="22"/>
        </w:rPr>
        <w:t>Geography, Urban Planning, Socio</w:t>
      </w:r>
      <w:r w:rsidRPr="00800771">
        <w:rPr>
          <w:bCs/>
          <w:iCs/>
          <w:spacing w:val="-10"/>
          <w:sz w:val="22"/>
          <w:szCs w:val="22"/>
        </w:rPr>
        <w:softHyphen/>
        <w:t>logy, Cultural Studies, Political Economy, Management, Educa</w:t>
      </w:r>
      <w:r w:rsidRPr="00800771">
        <w:rPr>
          <w:bCs/>
          <w:iCs/>
          <w:spacing w:val="-10"/>
          <w:sz w:val="22"/>
          <w:szCs w:val="22"/>
        </w:rPr>
        <w:softHyphen/>
        <w:t>tional Sciences, Philosophy, Art History, Architecture, and more</w:t>
      </w:r>
      <w:r w:rsidRPr="00800771">
        <w:rPr>
          <w:bCs/>
          <w:spacing w:val="-10"/>
          <w:sz w:val="22"/>
          <w:szCs w:val="22"/>
          <w:vertAlign w:val="superscript"/>
        </w:rPr>
        <w:footnoteReference w:id="18"/>
      </w:r>
      <w:r w:rsidRPr="00800771">
        <w:rPr>
          <w:bCs/>
          <w:iCs/>
          <w:spacing w:val="-10"/>
          <w:sz w:val="22"/>
          <w:szCs w:val="22"/>
        </w:rPr>
        <w:t>. A similar trend has been developing in the French-speaking academic world, if surprisingly in much less powerful fashion</w:t>
      </w:r>
      <w:r w:rsidRPr="00800771">
        <w:rPr>
          <w:bCs/>
          <w:spacing w:val="-10"/>
          <w:sz w:val="22"/>
          <w:szCs w:val="22"/>
          <w:vertAlign w:val="superscript"/>
        </w:rPr>
        <w:footnoteReference w:id="19"/>
      </w:r>
      <w:r w:rsidRPr="00800771">
        <w:rPr>
          <w:bCs/>
          <w:iCs/>
          <w:spacing w:val="-10"/>
          <w:sz w:val="22"/>
          <w:szCs w:val="22"/>
        </w:rPr>
        <w:t xml:space="preserve">. </w:t>
      </w:r>
    </w:p>
    <w:p w:rsidR="00C36887" w:rsidRPr="00800771" w:rsidRDefault="00C36887" w:rsidP="00C36887">
      <w:pPr>
        <w:pStyle w:val="NormalWeb"/>
        <w:spacing w:before="0" w:beforeAutospacing="0" w:after="0" w:afterAutospacing="0" w:line="240" w:lineRule="exact"/>
        <w:ind w:firstLine="397"/>
        <w:rPr>
          <w:bCs/>
          <w:iCs/>
          <w:spacing w:val="-10"/>
          <w:sz w:val="22"/>
          <w:szCs w:val="22"/>
        </w:rPr>
      </w:pPr>
      <w:r w:rsidRPr="00800771">
        <w:rPr>
          <w:bCs/>
          <w:iCs/>
          <w:spacing w:val="-10"/>
          <w:sz w:val="22"/>
          <w:szCs w:val="22"/>
        </w:rPr>
        <w:t xml:space="preserve">Most of the time, </w:t>
      </w:r>
      <w:r w:rsidRPr="00800771">
        <w:rPr>
          <w:b/>
          <w:bCs/>
          <w:iCs/>
          <w:spacing w:val="-10"/>
          <w:sz w:val="22"/>
          <w:szCs w:val="22"/>
        </w:rPr>
        <w:t>rhythmanalysis has become an essential means to put temporality at the center of field observation</w:t>
      </w:r>
      <w:r w:rsidRPr="00800771">
        <w:rPr>
          <w:bCs/>
          <w:iCs/>
          <w:spacing w:val="-10"/>
          <w:sz w:val="22"/>
          <w:szCs w:val="22"/>
        </w:rPr>
        <w:t xml:space="preserve">. By joining in a new way the notions of change and order, it has </w:t>
      </w:r>
      <w:r w:rsidRPr="00800771">
        <w:rPr>
          <w:b/>
          <w:bCs/>
          <w:iCs/>
          <w:spacing w:val="-10"/>
          <w:sz w:val="22"/>
          <w:szCs w:val="22"/>
        </w:rPr>
        <w:t>beneficially sub</w:t>
      </w:r>
      <w:r w:rsidRPr="00800771">
        <w:rPr>
          <w:b/>
          <w:bCs/>
          <w:iCs/>
          <w:spacing w:val="-10"/>
          <w:sz w:val="22"/>
          <w:szCs w:val="22"/>
        </w:rPr>
        <w:softHyphen/>
        <w:t>sti</w:t>
      </w:r>
      <w:r w:rsidRPr="00800771">
        <w:rPr>
          <w:b/>
          <w:bCs/>
          <w:iCs/>
          <w:spacing w:val="-10"/>
          <w:sz w:val="22"/>
          <w:szCs w:val="22"/>
        </w:rPr>
        <w:softHyphen/>
        <w:t>tu</w:t>
      </w:r>
      <w:r w:rsidRPr="00800771">
        <w:rPr>
          <w:b/>
          <w:bCs/>
          <w:iCs/>
          <w:spacing w:val="-10"/>
          <w:sz w:val="22"/>
          <w:szCs w:val="22"/>
        </w:rPr>
        <w:softHyphen/>
        <w:t xml:space="preserve">ted </w:t>
      </w:r>
      <w:r w:rsidR="007011EE" w:rsidRPr="00800771">
        <w:rPr>
          <w:b/>
          <w:bCs/>
          <w:iCs/>
          <w:spacing w:val="-10"/>
          <w:sz w:val="22"/>
          <w:szCs w:val="22"/>
        </w:rPr>
        <w:t>individualist</w:t>
      </w:r>
      <w:r w:rsidRPr="00800771">
        <w:rPr>
          <w:b/>
          <w:bCs/>
          <w:iCs/>
          <w:spacing w:val="-10"/>
          <w:sz w:val="22"/>
          <w:szCs w:val="22"/>
        </w:rPr>
        <w:t>, postmodern or deconstructionist approaches</w:t>
      </w:r>
      <w:r w:rsidRPr="00800771">
        <w:rPr>
          <w:bCs/>
          <w:iCs/>
          <w:spacing w:val="-10"/>
          <w:sz w:val="22"/>
          <w:szCs w:val="22"/>
        </w:rPr>
        <w:t>, which were unable to grasp any temporal order in the phenomena they observed, without falling into the pits of sheer dialectics and herme</w:t>
      </w:r>
      <w:r w:rsidRPr="00800771">
        <w:rPr>
          <w:bCs/>
          <w:iCs/>
          <w:spacing w:val="-10"/>
          <w:sz w:val="22"/>
          <w:szCs w:val="22"/>
        </w:rPr>
        <w:softHyphen/>
        <w:t>neutics more commonly used in holistic and systemist approaches, which tended to abstract and simplify this order. Some authors have also found in Lefebvre</w:t>
      </w:r>
      <w:r w:rsidR="006F581A" w:rsidRPr="00800771">
        <w:rPr>
          <w:bCs/>
          <w:iCs/>
          <w:spacing w:val="-10"/>
          <w:sz w:val="22"/>
          <w:szCs w:val="22"/>
        </w:rPr>
        <w:t>’</w:t>
      </w:r>
      <w:r w:rsidRPr="00800771">
        <w:rPr>
          <w:bCs/>
          <w:iCs/>
          <w:spacing w:val="-10"/>
          <w:sz w:val="22"/>
          <w:szCs w:val="22"/>
        </w:rPr>
        <w:t xml:space="preserve">s </w:t>
      </w:r>
      <w:r w:rsidRPr="00800771">
        <w:rPr>
          <w:b/>
          <w:bCs/>
          <w:iCs/>
          <w:spacing w:val="-10"/>
          <w:sz w:val="22"/>
          <w:szCs w:val="22"/>
        </w:rPr>
        <w:t>Marxist spirit a critical inspiration</w:t>
      </w:r>
      <w:r w:rsidRPr="00800771">
        <w:rPr>
          <w:bCs/>
          <w:iCs/>
          <w:spacing w:val="-10"/>
          <w:sz w:val="22"/>
          <w:szCs w:val="22"/>
        </w:rPr>
        <w:t xml:space="preserve"> that could be advan</w:t>
      </w:r>
      <w:r w:rsidRPr="00800771">
        <w:rPr>
          <w:bCs/>
          <w:iCs/>
          <w:spacing w:val="-10"/>
          <w:sz w:val="22"/>
          <w:szCs w:val="22"/>
        </w:rPr>
        <w:softHyphen/>
        <w:t>ta</w:t>
      </w:r>
      <w:r w:rsidRPr="00800771">
        <w:rPr>
          <w:bCs/>
          <w:iCs/>
          <w:spacing w:val="-10"/>
          <w:sz w:val="22"/>
          <w:szCs w:val="22"/>
        </w:rPr>
        <w:softHyphen/>
        <w:t>geously put to use in the neo-liberal capitalist world we have been engaged in since the 1990s.</w:t>
      </w:r>
      <w:r w:rsidR="002D4FCE">
        <w:rPr>
          <w:bCs/>
          <w:iCs/>
          <w:spacing w:val="-10"/>
          <w:sz w:val="22"/>
          <w:szCs w:val="22"/>
        </w:rPr>
        <w:t xml:space="preserve"> </w:t>
      </w:r>
    </w:p>
    <w:p w:rsidR="00C36887" w:rsidRPr="00800771" w:rsidRDefault="00C36887" w:rsidP="00C36887">
      <w:pPr>
        <w:pStyle w:val="NormalWeb"/>
        <w:spacing w:before="0" w:beforeAutospacing="0" w:after="0" w:afterAutospacing="0" w:line="240" w:lineRule="exact"/>
        <w:ind w:firstLine="397"/>
        <w:rPr>
          <w:bCs/>
          <w:iCs/>
          <w:spacing w:val="-10"/>
          <w:sz w:val="22"/>
          <w:szCs w:val="22"/>
        </w:rPr>
      </w:pPr>
      <w:r w:rsidRPr="00800771">
        <w:rPr>
          <w:bCs/>
          <w:iCs/>
          <w:spacing w:val="-10"/>
          <w:sz w:val="22"/>
          <w:szCs w:val="22"/>
        </w:rPr>
        <w:t xml:space="preserve">This scientific mutation is still powerfully developing but it nevertheless </w:t>
      </w:r>
      <w:r w:rsidRPr="00800771">
        <w:rPr>
          <w:b/>
          <w:bCs/>
          <w:iCs/>
          <w:spacing w:val="-10"/>
          <w:sz w:val="22"/>
          <w:szCs w:val="22"/>
        </w:rPr>
        <w:t>seems to meet nowadays with some limitations which question Lefebvre</w:t>
      </w:r>
      <w:r w:rsidR="006F581A" w:rsidRPr="00800771">
        <w:rPr>
          <w:b/>
          <w:bCs/>
          <w:iCs/>
          <w:spacing w:val="-10"/>
          <w:sz w:val="22"/>
          <w:szCs w:val="22"/>
        </w:rPr>
        <w:t>’</w:t>
      </w:r>
      <w:r w:rsidRPr="00800771">
        <w:rPr>
          <w:b/>
          <w:bCs/>
          <w:iCs/>
          <w:spacing w:val="-10"/>
          <w:sz w:val="22"/>
          <w:szCs w:val="22"/>
        </w:rPr>
        <w:t xml:space="preserve">s contention </w:t>
      </w:r>
      <w:r w:rsidRPr="00800771">
        <w:rPr>
          <w:bCs/>
          <w:iCs/>
          <w:spacing w:val="-10"/>
          <w:sz w:val="22"/>
          <w:szCs w:val="22"/>
        </w:rPr>
        <w:t>that he “founded a science, a new field of knowledge” (2004, p. 3). Some underline the pre</w:t>
      </w:r>
      <w:r w:rsidRPr="00800771">
        <w:rPr>
          <w:bCs/>
          <w:iCs/>
          <w:spacing w:val="-10"/>
          <w:sz w:val="22"/>
          <w:szCs w:val="22"/>
        </w:rPr>
        <w:softHyphen/>
        <w:t xml:space="preserve">dominance of empirical studies in which rhythm is used only as descriptive tool and call for “going beyond rhythmanalysis” (Brighenti &amp; Kärrholm, 2018). Others recall the fact that </w:t>
      </w:r>
      <w:r w:rsidRPr="00800771">
        <w:rPr>
          <w:bCs/>
          <w:i/>
          <w:iCs/>
          <w:spacing w:val="-10"/>
          <w:sz w:val="22"/>
          <w:szCs w:val="22"/>
        </w:rPr>
        <w:t>Rhythm</w:t>
      </w:r>
      <w:r w:rsidRPr="00800771">
        <w:rPr>
          <w:bCs/>
          <w:i/>
          <w:iCs/>
          <w:spacing w:val="-10"/>
          <w:sz w:val="22"/>
          <w:szCs w:val="22"/>
        </w:rPr>
        <w:softHyphen/>
        <w:t>analysis: Space, time and everyday life</w:t>
      </w:r>
      <w:r w:rsidRPr="00800771">
        <w:rPr>
          <w:bCs/>
          <w:spacing w:val="-10"/>
          <w:sz w:val="22"/>
          <w:szCs w:val="22"/>
        </w:rPr>
        <w:t xml:space="preserve"> is indeed a thin collection of essays published posthu</w:t>
      </w:r>
      <w:r w:rsidRPr="00800771">
        <w:rPr>
          <w:bCs/>
          <w:spacing w:val="-10"/>
          <w:sz w:val="22"/>
          <w:szCs w:val="22"/>
        </w:rPr>
        <w:softHyphen/>
        <w:t>mously, whose theoretical sug</w:t>
      </w:r>
      <w:r w:rsidRPr="00800771">
        <w:rPr>
          <w:bCs/>
          <w:spacing w:val="-10"/>
          <w:sz w:val="22"/>
          <w:szCs w:val="22"/>
        </w:rPr>
        <w:softHyphen/>
        <w:t>gestions are far from being completely clear</w:t>
      </w:r>
      <w:r w:rsidRPr="00800771">
        <w:rPr>
          <w:bCs/>
          <w:iCs/>
          <w:spacing w:val="-10"/>
          <w:sz w:val="22"/>
          <w:szCs w:val="22"/>
        </w:rPr>
        <w:t>. Others regret Lefebvre</w:t>
      </w:r>
      <w:r w:rsidR="006F581A" w:rsidRPr="00800771">
        <w:rPr>
          <w:bCs/>
          <w:iCs/>
          <w:spacing w:val="-10"/>
          <w:sz w:val="22"/>
          <w:szCs w:val="22"/>
        </w:rPr>
        <w:t>’</w:t>
      </w:r>
      <w:r w:rsidRPr="00800771">
        <w:rPr>
          <w:bCs/>
          <w:iCs/>
          <w:spacing w:val="-10"/>
          <w:sz w:val="22"/>
          <w:szCs w:val="22"/>
        </w:rPr>
        <w:t>s lack of interest in other thinkers who have dealt with rhythm.......</w:t>
      </w:r>
    </w:p>
    <w:p w:rsidR="00C36887" w:rsidRPr="00800771" w:rsidRDefault="00C36887" w:rsidP="00C36887">
      <w:pPr>
        <w:pStyle w:val="NormalWeb"/>
        <w:spacing w:before="0" w:beforeAutospacing="0" w:after="0" w:afterAutospacing="0" w:line="240" w:lineRule="exact"/>
        <w:ind w:firstLine="397"/>
        <w:rPr>
          <w:bCs/>
          <w:iCs/>
          <w:spacing w:val="-10"/>
          <w:sz w:val="22"/>
          <w:szCs w:val="22"/>
        </w:rPr>
      </w:pPr>
      <w:r w:rsidRPr="00800771">
        <w:rPr>
          <w:b/>
          <w:bCs/>
          <w:iCs/>
          <w:spacing w:val="-10"/>
          <w:sz w:val="22"/>
          <w:szCs w:val="22"/>
        </w:rPr>
        <w:t>This book would like to present a quite different approach to rhythmanalysis based on a much larger intellectual tradition.</w:t>
      </w:r>
      <w:r w:rsidRPr="00800771">
        <w:rPr>
          <w:bCs/>
          <w:iCs/>
          <w:spacing w:val="-10"/>
          <w:sz w:val="22"/>
          <w:szCs w:val="22"/>
        </w:rPr>
        <w:t xml:space="preserve"> It argues that while Lefebvre</w:t>
      </w:r>
      <w:r w:rsidR="006F581A" w:rsidRPr="00800771">
        <w:rPr>
          <w:bCs/>
          <w:iCs/>
          <w:spacing w:val="-10"/>
          <w:sz w:val="22"/>
          <w:szCs w:val="22"/>
        </w:rPr>
        <w:t>’</w:t>
      </w:r>
      <w:r w:rsidRPr="00800771">
        <w:rPr>
          <w:bCs/>
          <w:iCs/>
          <w:spacing w:val="-10"/>
          <w:sz w:val="22"/>
          <w:szCs w:val="22"/>
        </w:rPr>
        <w:t>s critical spirit is certainly to be maintained, the theoretical foundations of rhythmanalysis should be entirely rede</w:t>
      </w:r>
      <w:r w:rsidRPr="00800771">
        <w:rPr>
          <w:bCs/>
          <w:iCs/>
          <w:spacing w:val="-10"/>
          <w:sz w:val="22"/>
          <w:szCs w:val="22"/>
        </w:rPr>
        <w:softHyphen/>
        <w:t>signed. Provided such theoretical work is done, rhythmanalysis could be beneficially improved and its critical edge considerably sharpened</w:t>
      </w:r>
      <w:r w:rsidRPr="00800771">
        <w:rPr>
          <w:bCs/>
          <w:spacing w:val="-10"/>
          <w:sz w:val="22"/>
          <w:szCs w:val="22"/>
          <w:vertAlign w:val="superscript"/>
        </w:rPr>
        <w:footnoteReference w:id="20"/>
      </w:r>
      <w:r w:rsidRPr="00800771">
        <w:rPr>
          <w:bCs/>
          <w:iCs/>
          <w:spacing w:val="-10"/>
          <w:sz w:val="22"/>
          <w:szCs w:val="22"/>
        </w:rPr>
        <w:t>.</w:t>
      </w:r>
    </w:p>
    <w:p w:rsidR="00C36887" w:rsidRPr="00800771" w:rsidRDefault="00C36887" w:rsidP="00C36887">
      <w:pPr>
        <w:pStyle w:val="NormalWeb"/>
        <w:spacing w:before="0" w:beforeAutospacing="0" w:after="0" w:afterAutospacing="0" w:line="240" w:lineRule="exact"/>
        <w:ind w:firstLine="397"/>
        <w:rPr>
          <w:bCs/>
          <w:iCs/>
          <w:spacing w:val="-10"/>
          <w:sz w:val="22"/>
          <w:szCs w:val="22"/>
        </w:rPr>
      </w:pPr>
      <w:r w:rsidRPr="00800771">
        <w:rPr>
          <w:bCs/>
          <w:iCs/>
          <w:spacing w:val="-10"/>
          <w:sz w:val="22"/>
          <w:szCs w:val="22"/>
        </w:rPr>
        <w:t xml:space="preserve">Difference between rhythmanalysis and rhythmology: critical observation </w:t>
      </w:r>
      <w:r w:rsidRPr="00800771">
        <w:rPr>
          <w:bCs/>
          <w:i/>
          <w:iCs/>
          <w:spacing w:val="-10"/>
          <w:sz w:val="22"/>
          <w:szCs w:val="22"/>
        </w:rPr>
        <w:t>vs</w:t>
      </w:r>
      <w:r w:rsidRPr="00800771">
        <w:rPr>
          <w:bCs/>
          <w:iCs/>
          <w:spacing w:val="-10"/>
          <w:sz w:val="22"/>
          <w:szCs w:val="22"/>
        </w:rPr>
        <w:t xml:space="preserve"> theory/history of the concept of rhythm.......</w:t>
      </w:r>
    </w:p>
    <w:p w:rsidR="006A5A50" w:rsidRPr="00800771" w:rsidRDefault="00C36887" w:rsidP="006A5A50">
      <w:pPr>
        <w:tabs>
          <w:tab w:val="left" w:pos="426"/>
        </w:tabs>
        <w:spacing w:line="240" w:lineRule="exact"/>
        <w:ind w:firstLine="397"/>
        <w:rPr>
          <w:rFonts w:cs="Times New Roman"/>
          <w:bCs/>
          <w:iCs/>
          <w:spacing w:val="-10"/>
        </w:rPr>
      </w:pPr>
      <w:r w:rsidRPr="00800771">
        <w:rPr>
          <w:rFonts w:cs="Times New Roman"/>
          <w:bCs/>
          <w:iCs/>
          <w:spacing w:val="-10"/>
        </w:rPr>
        <w:t xml:space="preserve">Although Lefebvre aimed at </w:t>
      </w:r>
      <w:r w:rsidRPr="00800771">
        <w:rPr>
          <w:rFonts w:cs="Times New Roman"/>
          <w:b/>
          <w:bCs/>
          <w:iCs/>
          <w:spacing w:val="-10"/>
        </w:rPr>
        <w:t>founding a new science, I think we are still at the beginning of our reflection with no complete overview</w:t>
      </w:r>
      <w:r w:rsidRPr="00800771">
        <w:rPr>
          <w:rFonts w:cs="Times New Roman"/>
          <w:bCs/>
          <w:iCs/>
          <w:spacing w:val="-10"/>
        </w:rPr>
        <w:t xml:space="preserve">. </w:t>
      </w:r>
    </w:p>
    <w:p w:rsidR="007011EE" w:rsidRPr="00800771" w:rsidRDefault="007011EE" w:rsidP="007011EE">
      <w:pPr>
        <w:tabs>
          <w:tab w:val="left" w:pos="426"/>
        </w:tabs>
        <w:spacing w:line="240" w:lineRule="exact"/>
        <w:ind w:firstLine="397"/>
        <w:rPr>
          <w:rFonts w:cs="Times New Roman"/>
          <w:b/>
          <w:bCs/>
          <w:iCs/>
          <w:spacing w:val="-10"/>
        </w:rPr>
      </w:pPr>
      <w:r w:rsidRPr="00800771">
        <w:rPr>
          <w:rFonts w:cs="Times New Roman"/>
          <w:b/>
          <w:bCs/>
          <w:iCs/>
          <w:spacing w:val="-10"/>
        </w:rPr>
        <w:t>RESTES POUR MESCHONNIC ???</w:t>
      </w:r>
    </w:p>
    <w:p w:rsidR="007011EE" w:rsidRPr="00800771" w:rsidRDefault="007011EE" w:rsidP="007011EE">
      <w:pPr>
        <w:tabs>
          <w:tab w:val="left" w:pos="426"/>
        </w:tabs>
        <w:spacing w:line="240" w:lineRule="exact"/>
        <w:ind w:firstLine="397"/>
        <w:rPr>
          <w:rFonts w:cs="Times New Roman"/>
          <w:bCs/>
          <w:iCs/>
          <w:spacing w:val="-10"/>
        </w:rPr>
      </w:pPr>
    </w:p>
    <w:p w:rsidR="006A5A50" w:rsidRPr="00800771" w:rsidRDefault="006A5A50" w:rsidP="007011EE">
      <w:pPr>
        <w:tabs>
          <w:tab w:val="left" w:pos="426"/>
        </w:tabs>
        <w:spacing w:line="240" w:lineRule="exact"/>
        <w:ind w:firstLine="397"/>
        <w:rPr>
          <w:rFonts w:cs="Times New Roman"/>
          <w:bCs/>
          <w:iCs/>
          <w:spacing w:val="-10"/>
        </w:rPr>
      </w:pPr>
      <w:r w:rsidRPr="00800771">
        <w:rPr>
          <w:rFonts w:eastAsia="Times New Roman" w:cs="Times New Roman"/>
          <w:bCs/>
          <w:iCs/>
          <w:spacing w:val="-10"/>
          <w:lang w:eastAsia="fr-FR"/>
        </w:rPr>
        <w:t xml:space="preserve">The </w:t>
      </w:r>
      <w:r w:rsidRPr="00800771">
        <w:rPr>
          <w:rFonts w:eastAsia="Times New Roman" w:cs="Times New Roman"/>
          <w:b/>
          <w:bCs/>
          <w:iCs/>
          <w:spacing w:val="-10"/>
          <w:lang w:eastAsia="fr-FR"/>
        </w:rPr>
        <w:t>confrontation between the two sides of the anti-Platonic constellation which we have documented in Volume 4 reached its climax</w:t>
      </w:r>
      <w:r w:rsidRPr="00800771">
        <w:rPr>
          <w:rFonts w:eastAsia="Times New Roman" w:cs="Times New Roman"/>
          <w:bCs/>
          <w:iCs/>
          <w:spacing w:val="-10"/>
          <w:lang w:eastAsia="fr-FR"/>
        </w:rPr>
        <w:t xml:space="preserve"> at the begin</w:t>
      </w:r>
      <w:r w:rsidRPr="00800771">
        <w:rPr>
          <w:rFonts w:eastAsia="Times New Roman" w:cs="Times New Roman"/>
          <w:bCs/>
          <w:iCs/>
          <w:spacing w:val="-10"/>
          <w:lang w:eastAsia="fr-FR"/>
        </w:rPr>
        <w:softHyphen/>
        <w:t>ning of the 1980s with Deleuze &amp; Guattari’s and Meschonnic’s contri</w:t>
      </w:r>
      <w:r w:rsidRPr="00800771">
        <w:rPr>
          <w:rFonts w:eastAsia="Times New Roman" w:cs="Times New Roman"/>
          <w:bCs/>
          <w:iCs/>
          <w:spacing w:val="-10"/>
          <w:lang w:eastAsia="fr-FR"/>
        </w:rPr>
        <w:softHyphen/>
        <w:t xml:space="preserve">butions. While </w:t>
      </w:r>
      <w:r w:rsidRPr="00800771">
        <w:rPr>
          <w:rFonts w:eastAsia="Times New Roman" w:cs="Times New Roman"/>
          <w:bCs/>
          <w:i/>
          <w:iCs/>
          <w:spacing w:val="-10"/>
          <w:lang w:eastAsia="fr-FR"/>
        </w:rPr>
        <w:t>A Thousand Plateaus</w:t>
      </w:r>
      <w:r w:rsidRPr="00800771">
        <w:rPr>
          <w:rFonts w:eastAsia="Times New Roman" w:cs="Times New Roman"/>
          <w:bCs/>
          <w:iCs/>
          <w:spacing w:val="-10"/>
          <w:lang w:eastAsia="fr-FR"/>
        </w:rPr>
        <w:t xml:space="preserve"> (1980) presented a vast reflection mainly fueled by the Democritean physical paradigm encompassing nothing less than being, nature, culture, society, individual, territory, war, state and nomad power, science, ideas and art, the book did not leave</w:t>
      </w:r>
      <w:r w:rsidR="002D4FCE">
        <w:rPr>
          <w:rFonts w:eastAsia="Times New Roman" w:cs="Times New Roman"/>
          <w:bCs/>
          <w:iCs/>
          <w:spacing w:val="-10"/>
          <w:lang w:eastAsia="fr-FR"/>
        </w:rPr>
        <w:t xml:space="preserve"> </w:t>
      </w:r>
      <w:r w:rsidRPr="00800771">
        <w:rPr>
          <w:rFonts w:eastAsia="Times New Roman" w:cs="Times New Roman"/>
          <w:bCs/>
          <w:iCs/>
          <w:spacing w:val="-10"/>
          <w:lang w:eastAsia="fr-FR"/>
        </w:rPr>
        <w:t xml:space="preserve">room for language activity, subjectivation and anthropology. On the other hand, </w:t>
      </w:r>
      <w:r w:rsidRPr="00800771">
        <w:rPr>
          <w:rFonts w:eastAsia="Times New Roman" w:cs="Times New Roman"/>
          <w:bCs/>
          <w:i/>
          <w:iCs/>
          <w:spacing w:val="-10"/>
          <w:lang w:eastAsia="fr-FR"/>
        </w:rPr>
        <w:t>Critique of Rhythm. For a Historical Anthropology of Language</w:t>
      </w:r>
      <w:r w:rsidRPr="00800771">
        <w:rPr>
          <w:rFonts w:eastAsia="Times New Roman" w:cs="Times New Roman"/>
          <w:bCs/>
          <w:iCs/>
          <w:spacing w:val="-10"/>
          <w:lang w:eastAsia="fr-FR"/>
        </w:rPr>
        <w:t xml:space="preserve"> (1982), beneficially extending Benveniste’s efforts, developed from the Aristotelian poetic perspective a theory of rhythm which explic</w:t>
      </w:r>
      <w:r w:rsidRPr="00800771">
        <w:rPr>
          <w:rFonts w:eastAsia="Times New Roman" w:cs="Times New Roman"/>
          <w:bCs/>
          <w:iCs/>
          <w:spacing w:val="-10"/>
          <w:lang w:eastAsia="fr-FR"/>
        </w:rPr>
        <w:softHyphen/>
        <w:t xml:space="preserve">itly aimed at developing a historical anthropology of subjectivation through the activity of language and the artistic production. However, Meschonnic had much difficulties to relate to natural science, philosophy and even most of social sciences. </w:t>
      </w:r>
    </w:p>
    <w:p w:rsidR="006A5A50" w:rsidRPr="00800771" w:rsidRDefault="006A5A50" w:rsidP="006A5A50">
      <w:pPr>
        <w:spacing w:line="240" w:lineRule="exact"/>
        <w:ind w:firstLine="397"/>
        <w:rPr>
          <w:rFonts w:eastAsia="Times New Roman" w:cs="Times New Roman"/>
          <w:bCs/>
          <w:iCs/>
          <w:spacing w:val="-10"/>
          <w:lang w:eastAsia="fr-FR"/>
        </w:rPr>
      </w:pPr>
    </w:p>
    <w:p w:rsidR="006A5A50" w:rsidRPr="00800771" w:rsidRDefault="006A5A50" w:rsidP="006A5A50">
      <w:pPr>
        <w:spacing w:line="240" w:lineRule="exact"/>
        <w:ind w:firstLine="397"/>
        <w:rPr>
          <w:rFonts w:eastAsia="Times New Roman" w:cs="Times New Roman"/>
          <w:bCs/>
          <w:iCs/>
          <w:spacing w:val="-10"/>
          <w:lang w:eastAsia="fr-FR"/>
        </w:rPr>
      </w:pPr>
      <w:r w:rsidRPr="00800771">
        <w:rPr>
          <w:rFonts w:eastAsia="Times New Roman" w:cs="Times New Roman"/>
          <w:bCs/>
          <w:iCs/>
          <w:spacing w:val="-10"/>
          <w:lang w:eastAsia="fr-FR"/>
        </w:rPr>
        <w:t>Although all protagonists of this last episode taught at the Experimental University of Vincennes, there was no direct con</w:t>
      </w:r>
      <w:r w:rsidRPr="00800771">
        <w:rPr>
          <w:rFonts w:eastAsia="Times New Roman" w:cs="Times New Roman"/>
          <w:bCs/>
          <w:iCs/>
          <w:spacing w:val="-10"/>
          <w:lang w:eastAsia="fr-FR"/>
        </w:rPr>
        <w:softHyphen/>
        <w:t xml:space="preserve">frontation, no discussion, no exchange between them. The absence of real debate between those two perspectives indicates probably one of the main reasons why the rhythmological turn had no significant sequels during the two following decades and therefore what task remains for us to accomplish. </w:t>
      </w:r>
    </w:p>
    <w:p w:rsidR="006A5A50" w:rsidRPr="00800771" w:rsidRDefault="006A5A50" w:rsidP="006A5A50">
      <w:pPr>
        <w:spacing w:line="240" w:lineRule="exact"/>
        <w:ind w:firstLine="397"/>
        <w:rPr>
          <w:rFonts w:eastAsia="Times New Roman" w:cs="Times New Roman"/>
          <w:bCs/>
          <w:iCs/>
          <w:spacing w:val="-10"/>
          <w:lang w:eastAsia="fr-FR"/>
        </w:rPr>
      </w:pPr>
    </w:p>
    <w:p w:rsidR="006A5A50" w:rsidRPr="00800771" w:rsidRDefault="006A5A50" w:rsidP="006A5A50">
      <w:pPr>
        <w:spacing w:line="240" w:lineRule="exact"/>
        <w:ind w:firstLine="397"/>
        <w:rPr>
          <w:rFonts w:eastAsia="Times New Roman" w:cs="Times New Roman"/>
          <w:bCs/>
          <w:iCs/>
          <w:spacing w:val="-10"/>
          <w:lang w:eastAsia="fr-FR"/>
        </w:rPr>
      </w:pPr>
      <w:r w:rsidRPr="00800771">
        <w:rPr>
          <w:rFonts w:eastAsia="Times New Roman" w:cs="Times New Roman"/>
          <w:bCs/>
          <w:iCs/>
          <w:spacing w:val="-10"/>
          <w:lang w:eastAsia="fr-FR"/>
        </w:rPr>
        <w:t>Now that the individualist and differentialist paradigms have receded, the time for a reemergence of the rhythmic paradigm may have arrived. But such a reemergence will only truly succeed if it can bring the two sides of the rhythmic constellation to exchange in a mutually benefi</w:t>
      </w:r>
      <w:r w:rsidRPr="00800771">
        <w:rPr>
          <w:rFonts w:eastAsia="Times New Roman" w:cs="Times New Roman"/>
          <w:bCs/>
          <w:iCs/>
          <w:spacing w:val="-10"/>
          <w:lang w:eastAsia="fr-FR"/>
        </w:rPr>
        <w:softHyphen/>
        <w:t>cial debate, that is, ultimately, if it can bridge the gap between the physi</w:t>
      </w:r>
      <w:r w:rsidRPr="00800771">
        <w:rPr>
          <w:rFonts w:eastAsia="Times New Roman" w:cs="Times New Roman"/>
          <w:bCs/>
          <w:iCs/>
          <w:spacing w:val="-10"/>
          <w:lang w:eastAsia="fr-FR"/>
        </w:rPr>
        <w:softHyphen/>
        <w:t xml:space="preserve">cal naturalism and the poetic anthropology, which have remained at odds ever since. </w:t>
      </w:r>
    </w:p>
    <w:p w:rsidR="006A5A50" w:rsidRPr="00800771" w:rsidRDefault="006A5A50" w:rsidP="006A5A50">
      <w:pPr>
        <w:spacing w:line="240" w:lineRule="exact"/>
        <w:ind w:firstLine="397"/>
        <w:rPr>
          <w:bCs/>
          <w:iCs/>
        </w:rPr>
      </w:pPr>
    </w:p>
    <w:p w:rsidR="006A5A50" w:rsidRPr="00800771" w:rsidRDefault="006A5A50" w:rsidP="006A5A50">
      <w:pPr>
        <w:spacing w:line="240" w:lineRule="exact"/>
        <w:ind w:firstLine="397"/>
        <w:rPr>
          <w:rFonts w:eastAsia="Times New Roman" w:cs="Times New Roman"/>
          <w:bCs/>
          <w:iCs/>
          <w:spacing w:val="-10"/>
          <w:lang w:eastAsia="fr-FR"/>
        </w:rPr>
      </w:pPr>
      <w:r w:rsidRPr="00800771">
        <w:rPr>
          <w:rFonts w:eastAsia="Times New Roman" w:cs="Times New Roman"/>
          <w:bCs/>
          <w:iCs/>
          <w:spacing w:val="-10"/>
          <w:lang w:eastAsia="fr-FR"/>
        </w:rPr>
        <w:t xml:space="preserve">and therefore, and develop the use of the concept of </w:t>
      </w:r>
      <w:r w:rsidRPr="00800771">
        <w:rPr>
          <w:rFonts w:eastAsia="Times New Roman" w:cs="Times New Roman"/>
          <w:bCs/>
          <w:i/>
          <w:iCs/>
          <w:spacing w:val="-10"/>
          <w:lang w:eastAsia="fr-FR"/>
        </w:rPr>
        <w:t>rhuthmos</w:t>
      </w:r>
      <w:r w:rsidRPr="00800771">
        <w:rPr>
          <w:rFonts w:eastAsia="Times New Roman" w:cs="Times New Roman"/>
          <w:bCs/>
          <w:iCs/>
          <w:spacing w:val="-10"/>
          <w:lang w:eastAsia="fr-FR"/>
        </w:rPr>
        <w:t xml:space="preserve"> as it should be, they must agree to submit both nature, and culture, and history to the primacy of language and to the radical historicity that this guarantees to human beings. Only such a theoretical move will allow the two anti-Platonic tradi</w:t>
      </w:r>
      <w:r w:rsidRPr="00800771">
        <w:rPr>
          <w:rFonts w:eastAsia="Times New Roman" w:cs="Times New Roman"/>
          <w:bCs/>
          <w:iCs/>
          <w:spacing w:val="-10"/>
          <w:lang w:eastAsia="fr-FR"/>
        </w:rPr>
        <w:softHyphen/>
        <w:t xml:space="preserve">tions to truly communicate and develop a broader </w:t>
      </w:r>
      <w:r w:rsidRPr="00800771">
        <w:rPr>
          <w:rFonts w:eastAsia="Times New Roman" w:cs="Times New Roman"/>
          <w:bCs/>
          <w:i/>
          <w:iCs/>
          <w:spacing w:val="-10"/>
          <w:lang w:eastAsia="fr-FR"/>
        </w:rPr>
        <w:t>rhuthmic</w:t>
      </w:r>
      <w:r w:rsidRPr="00800771">
        <w:rPr>
          <w:rFonts w:eastAsia="Times New Roman" w:cs="Times New Roman"/>
          <w:bCs/>
          <w:iCs/>
          <w:spacing w:val="-10"/>
          <w:lang w:eastAsia="fr-FR"/>
        </w:rPr>
        <w:t xml:space="preserve"> perspective spanning from nature to culture, which could then, as a matter of fact, easily incorporate a certain number of remark</w:t>
      </w:r>
      <w:r w:rsidRPr="00800771">
        <w:rPr>
          <w:rFonts w:eastAsia="Times New Roman" w:cs="Times New Roman"/>
          <w:bCs/>
          <w:iCs/>
          <w:spacing w:val="-10"/>
          <w:lang w:eastAsia="fr-FR"/>
        </w:rPr>
        <w:softHyphen/>
        <w:t>able ideas concern</w:t>
      </w:r>
      <w:r w:rsidRPr="00800771">
        <w:rPr>
          <w:rFonts w:eastAsia="Times New Roman" w:cs="Times New Roman"/>
          <w:bCs/>
          <w:iCs/>
          <w:spacing w:val="-10"/>
          <w:lang w:eastAsia="fr-FR"/>
        </w:rPr>
        <w:softHyphen/>
        <w:t>ing the “plasti</w:t>
      </w:r>
      <w:r w:rsidRPr="00800771">
        <w:rPr>
          <w:rFonts w:eastAsia="Times New Roman" w:cs="Times New Roman"/>
          <w:bCs/>
          <w:iCs/>
          <w:spacing w:val="-10"/>
          <w:lang w:eastAsia="fr-FR"/>
        </w:rPr>
        <w:softHyphen/>
        <w:t>city” of history that we found in Foucault, the “genera</w:t>
      </w:r>
      <w:r w:rsidRPr="00800771">
        <w:rPr>
          <w:rFonts w:eastAsia="Times New Roman" w:cs="Times New Roman"/>
          <w:bCs/>
          <w:iCs/>
          <w:spacing w:val="-10"/>
          <w:lang w:eastAsia="fr-FR"/>
        </w:rPr>
        <w:softHyphen/>
        <w:t>tivity “and “event-ness” of time that we found in Serres and Morin, or the “rhizomatic logic” of duration, which we will soon find, in Deleuze</w:t>
      </w:r>
      <w:r w:rsidR="00505452" w:rsidRPr="00800771">
        <w:rPr>
          <w:rFonts w:eastAsia="Times New Roman" w:cs="Times New Roman"/>
          <w:bCs/>
          <w:iCs/>
          <w:spacing w:val="-10"/>
          <w:lang w:eastAsia="fr-FR"/>
        </w:rPr>
        <w:fldChar w:fldCharType="begin"/>
      </w:r>
      <w:r w:rsidRPr="00800771">
        <w:rPr>
          <w:rFonts w:eastAsia="Times New Roman" w:cs="Times New Roman"/>
          <w:bCs/>
          <w:iCs/>
          <w:spacing w:val="-10"/>
          <w:lang w:eastAsia="fr-FR"/>
        </w:rPr>
        <w:instrText xml:space="preserve"> XE "Deleuze" </w:instrText>
      </w:r>
      <w:r w:rsidR="00505452" w:rsidRPr="00800771">
        <w:rPr>
          <w:rFonts w:eastAsia="Times New Roman" w:cs="Times New Roman"/>
          <w:bCs/>
          <w:iCs/>
          <w:spacing w:val="-10"/>
          <w:lang w:eastAsia="fr-FR"/>
        </w:rPr>
        <w:fldChar w:fldCharType="end"/>
      </w:r>
      <w:r w:rsidRPr="00800771">
        <w:rPr>
          <w:rFonts w:eastAsia="Times New Roman" w:cs="Times New Roman"/>
          <w:bCs/>
          <w:iCs/>
          <w:spacing w:val="-10"/>
          <w:lang w:eastAsia="fr-FR"/>
        </w:rPr>
        <w:t xml:space="preserve"> and Guattari</w:t>
      </w:r>
      <w:r w:rsidR="00505452" w:rsidRPr="00800771">
        <w:rPr>
          <w:rFonts w:eastAsia="Times New Roman" w:cs="Times New Roman"/>
          <w:bCs/>
          <w:iCs/>
          <w:spacing w:val="-10"/>
          <w:lang w:eastAsia="fr-FR"/>
        </w:rPr>
        <w:fldChar w:fldCharType="begin"/>
      </w:r>
      <w:r w:rsidRPr="00800771">
        <w:rPr>
          <w:rFonts w:eastAsia="Times New Roman" w:cs="Times New Roman"/>
          <w:bCs/>
          <w:iCs/>
          <w:spacing w:val="-10"/>
          <w:lang w:eastAsia="fr-FR"/>
        </w:rPr>
        <w:instrText xml:space="preserve"> XE "Guattari" </w:instrText>
      </w:r>
      <w:r w:rsidR="00505452" w:rsidRPr="00800771">
        <w:rPr>
          <w:rFonts w:eastAsia="Times New Roman" w:cs="Times New Roman"/>
          <w:bCs/>
          <w:iCs/>
          <w:spacing w:val="-10"/>
          <w:lang w:eastAsia="fr-FR"/>
        </w:rPr>
        <w:fldChar w:fldCharType="end"/>
      </w:r>
      <w:r w:rsidRPr="00800771">
        <w:rPr>
          <w:rFonts w:eastAsia="Times New Roman" w:cs="Times New Roman"/>
          <w:bCs/>
          <w:iCs/>
          <w:spacing w:val="-10"/>
          <w:lang w:eastAsia="fr-FR"/>
        </w:rPr>
        <w:t>. History, time and duration will thus be placed within the frame</w:t>
      </w:r>
      <w:r w:rsidRPr="00800771">
        <w:rPr>
          <w:rFonts w:eastAsia="Times New Roman" w:cs="Times New Roman"/>
          <w:bCs/>
          <w:iCs/>
          <w:spacing w:val="-10"/>
          <w:lang w:eastAsia="fr-FR"/>
        </w:rPr>
        <w:softHyphen/>
        <w:t xml:space="preserve">work of the </w:t>
      </w:r>
      <w:r w:rsidRPr="00800771">
        <w:rPr>
          <w:rFonts w:eastAsia="Times New Roman" w:cs="Times New Roman"/>
          <w:bCs/>
          <w:i/>
          <w:iCs/>
          <w:spacing w:val="-10"/>
          <w:lang w:eastAsia="fr-FR"/>
        </w:rPr>
        <w:t>language</w:t>
      </w:r>
      <w:r w:rsidRPr="00800771">
        <w:rPr>
          <w:rFonts w:eastAsia="Times New Roman" w:cs="Times New Roman"/>
          <w:bCs/>
          <w:iCs/>
          <w:spacing w:val="-10"/>
          <w:lang w:eastAsia="fr-FR"/>
        </w:rPr>
        <w:t xml:space="preserve"> in which they will take on their full meaning. Only by affirming the para</w:t>
      </w:r>
      <w:r w:rsidRPr="00800771">
        <w:rPr>
          <w:rFonts w:eastAsia="Times New Roman" w:cs="Times New Roman"/>
          <w:bCs/>
          <w:iCs/>
          <w:spacing w:val="-10"/>
          <w:lang w:eastAsia="fr-FR"/>
        </w:rPr>
        <w:softHyphen/>
        <w:t xml:space="preserve">doxical point of view of the </w:t>
      </w:r>
      <w:r w:rsidRPr="00800771">
        <w:rPr>
          <w:rFonts w:eastAsia="Times New Roman" w:cs="Times New Roman"/>
          <w:bCs/>
          <w:i/>
          <w:iCs/>
          <w:spacing w:val="-10"/>
          <w:lang w:eastAsia="fr-FR"/>
        </w:rPr>
        <w:t>semantic activity</w:t>
      </w:r>
      <w:r w:rsidRPr="00800771">
        <w:rPr>
          <w:rFonts w:eastAsia="Times New Roman" w:cs="Times New Roman"/>
          <w:bCs/>
          <w:iCs/>
          <w:spacing w:val="-10"/>
          <w:lang w:eastAsia="fr-FR"/>
        </w:rPr>
        <w:t>, both transcendent and imma</w:t>
      </w:r>
      <w:r w:rsidRPr="00800771">
        <w:rPr>
          <w:rFonts w:eastAsia="Times New Roman" w:cs="Times New Roman"/>
          <w:bCs/>
          <w:iCs/>
          <w:spacing w:val="-10"/>
          <w:lang w:eastAsia="fr-FR"/>
        </w:rPr>
        <w:softHyphen/>
        <w:t>nent to human beings, can we over</w:t>
      </w:r>
      <w:r w:rsidRPr="00800771">
        <w:rPr>
          <w:rFonts w:eastAsia="Times New Roman" w:cs="Times New Roman"/>
          <w:bCs/>
          <w:iCs/>
          <w:spacing w:val="-10"/>
          <w:lang w:eastAsia="fr-FR"/>
        </w:rPr>
        <w:softHyphen/>
        <w:t xml:space="preserve">come the difficulties we face today and lay the foundations for a fully developed </w:t>
      </w:r>
      <w:r w:rsidRPr="00800771">
        <w:rPr>
          <w:rFonts w:eastAsia="Times New Roman" w:cs="Times New Roman"/>
          <w:bCs/>
          <w:i/>
          <w:iCs/>
          <w:spacing w:val="-10"/>
          <w:lang w:eastAsia="fr-FR"/>
        </w:rPr>
        <w:t>rhuthmic paradigm</w:t>
      </w:r>
      <w:r w:rsidRPr="00800771">
        <w:rPr>
          <w:rFonts w:eastAsia="Times New Roman" w:cs="Times New Roman"/>
          <w:bCs/>
          <w:iCs/>
          <w:spacing w:val="-10"/>
          <w:lang w:eastAsia="fr-FR"/>
        </w:rPr>
        <w:t>.</w:t>
      </w:r>
    </w:p>
    <w:p w:rsidR="006A5A50" w:rsidRPr="00800771" w:rsidRDefault="006A5A50" w:rsidP="006A5A50">
      <w:pPr>
        <w:spacing w:line="240" w:lineRule="exact"/>
        <w:ind w:firstLine="397"/>
        <w:rPr>
          <w:bCs/>
          <w:iCs/>
        </w:rPr>
      </w:pPr>
    </w:p>
    <w:p w:rsidR="006A5A50" w:rsidRPr="00800771" w:rsidRDefault="006A5A50" w:rsidP="006A5A50">
      <w:pPr>
        <w:spacing w:line="240" w:lineRule="exact"/>
        <w:ind w:firstLine="397"/>
        <w:rPr>
          <w:rFonts w:eastAsia="Times New Roman" w:cs="Times New Roman"/>
          <w:bCs/>
          <w:iCs/>
          <w:spacing w:val="-10"/>
          <w:lang w:eastAsia="fr-FR"/>
        </w:rPr>
      </w:pPr>
      <w:r w:rsidRPr="00800771">
        <w:rPr>
          <w:rFonts w:eastAsia="Times New Roman" w:cs="Times New Roman"/>
          <w:bCs/>
          <w:iCs/>
          <w:spacing w:val="-10"/>
          <w:lang w:eastAsia="fr-FR"/>
        </w:rPr>
        <w:t>In the previous volume of this series, we saw that the rhythmo</w:t>
      </w:r>
      <w:r w:rsidRPr="00800771">
        <w:rPr>
          <w:rFonts w:eastAsia="Times New Roman" w:cs="Times New Roman"/>
          <w:bCs/>
          <w:iCs/>
          <w:spacing w:val="-10"/>
          <w:lang w:eastAsia="fr-FR"/>
        </w:rPr>
        <w:softHyphen/>
        <w:t xml:space="preserve">logical turn, which started in the mid-1970s, reached a kind of climax with the publication in the very early 1980s of </w:t>
      </w:r>
      <w:r w:rsidRPr="00800771">
        <w:rPr>
          <w:rFonts w:eastAsia="Times New Roman" w:cs="Times New Roman"/>
          <w:bCs/>
          <w:i/>
          <w:iCs/>
          <w:spacing w:val="-10"/>
          <w:lang w:eastAsia="fr-FR"/>
        </w:rPr>
        <w:t>A Thousand Plateaus</w:t>
      </w:r>
      <w:r w:rsidRPr="00800771">
        <w:rPr>
          <w:rFonts w:eastAsia="Times New Roman" w:cs="Times New Roman"/>
          <w:bCs/>
          <w:iCs/>
          <w:spacing w:val="-10"/>
          <w:lang w:eastAsia="fr-FR"/>
        </w:rPr>
        <w:t xml:space="preserve"> and </w:t>
      </w:r>
      <w:r w:rsidRPr="00800771">
        <w:rPr>
          <w:rFonts w:eastAsia="Times New Roman" w:cs="Times New Roman"/>
          <w:bCs/>
          <w:i/>
          <w:iCs/>
          <w:spacing w:val="-10"/>
          <w:lang w:eastAsia="fr-FR"/>
        </w:rPr>
        <w:t>Critique of Rhythm</w:t>
      </w:r>
      <w:r w:rsidRPr="00800771">
        <w:rPr>
          <w:rFonts w:eastAsia="Times New Roman" w:cs="Times New Roman"/>
          <w:bCs/>
          <w:iCs/>
          <w:spacing w:val="-10"/>
          <w:lang w:eastAsia="fr-FR"/>
        </w:rPr>
        <w:t xml:space="preserve">. </w:t>
      </w:r>
    </w:p>
    <w:p w:rsidR="006A5A50" w:rsidRPr="00800771" w:rsidRDefault="006A5A50" w:rsidP="006A5A50">
      <w:pPr>
        <w:spacing w:line="240" w:lineRule="exact"/>
        <w:ind w:firstLine="397"/>
        <w:rPr>
          <w:rFonts w:eastAsia="Times New Roman" w:cs="Times New Roman"/>
          <w:bCs/>
          <w:iCs/>
          <w:spacing w:val="-10"/>
          <w:lang w:eastAsia="fr-FR"/>
        </w:rPr>
      </w:pPr>
      <w:r w:rsidRPr="00800771">
        <w:rPr>
          <w:rFonts w:eastAsia="Times New Roman" w:cs="Times New Roman"/>
          <w:bCs/>
          <w:iCs/>
          <w:spacing w:val="-10"/>
          <w:lang w:eastAsia="fr-FR"/>
        </w:rPr>
        <w:t xml:space="preserve">But we also noticed that while agreeing on the need to overcome the Platonic metric paradigm by developing a fully </w:t>
      </w:r>
      <w:r w:rsidRPr="00800771">
        <w:rPr>
          <w:rFonts w:eastAsia="Times New Roman" w:cs="Times New Roman"/>
          <w:bCs/>
          <w:i/>
          <w:iCs/>
          <w:spacing w:val="-10"/>
          <w:lang w:eastAsia="fr-FR"/>
        </w:rPr>
        <w:t>rhuthmic</w:t>
      </w:r>
      <w:r w:rsidRPr="00800771">
        <w:rPr>
          <w:rFonts w:eastAsia="Times New Roman" w:cs="Times New Roman"/>
          <w:bCs/>
          <w:iCs/>
          <w:spacing w:val="-10"/>
          <w:lang w:eastAsia="fr-FR"/>
        </w:rPr>
        <w:t xml:space="preserve"> perspective, Deleuze &amp; Guattari and Meschonnic actually remained stuck respectively on their Democritean or Artistotelian viewpoints. There was no exchange, no discussion between them which could have brought about a kind of </w:t>
      </w:r>
      <w:r w:rsidRPr="00800771">
        <w:rPr>
          <w:rFonts w:eastAsia="Times New Roman" w:cs="Times New Roman"/>
          <w:bCs/>
          <w:i/>
          <w:iCs/>
          <w:spacing w:val="-10"/>
          <w:lang w:eastAsia="fr-FR"/>
        </w:rPr>
        <w:t>transrhuthmic</w:t>
      </w:r>
      <w:r w:rsidRPr="00800771">
        <w:rPr>
          <w:rFonts w:eastAsia="Times New Roman" w:cs="Times New Roman"/>
          <w:bCs/>
          <w:iCs/>
          <w:spacing w:val="-10"/>
          <w:lang w:eastAsia="fr-FR"/>
        </w:rPr>
        <w:t xml:space="preserve"> perspective. Therefore, it was no surprise that what had appeared only as a constellation of isolated stars receded into the dark again and disappeared from sight for at least two decades. </w:t>
      </w:r>
    </w:p>
    <w:p w:rsidR="006A5A50" w:rsidRPr="00800771" w:rsidRDefault="006A5A50" w:rsidP="006A5A50">
      <w:pPr>
        <w:spacing w:line="240" w:lineRule="exact"/>
        <w:ind w:firstLine="397"/>
        <w:rPr>
          <w:rFonts w:eastAsia="Times New Roman" w:cs="Times New Roman"/>
          <w:bCs/>
          <w:iCs/>
          <w:spacing w:val="-10"/>
          <w:lang w:eastAsia="fr-FR"/>
        </w:rPr>
      </w:pPr>
      <w:r w:rsidRPr="00800771">
        <w:rPr>
          <w:rFonts w:eastAsia="Times New Roman" w:cs="Times New Roman"/>
          <w:bCs/>
          <w:iCs/>
          <w:spacing w:val="-10"/>
          <w:lang w:eastAsia="fr-FR"/>
        </w:rPr>
        <w:t>Naturally, some personal and political factors could have played a role in this misunderstanding and mutual distrust. While Deleuze and Guattari were kinds of rock stars gathering crowds, Meschonnic</w:t>
      </w:r>
      <w:r w:rsidR="00505452" w:rsidRPr="00800771">
        <w:rPr>
          <w:rFonts w:eastAsia="Times New Roman" w:cs="Times New Roman"/>
          <w:bCs/>
          <w:iCs/>
          <w:spacing w:val="-10"/>
          <w:lang w:eastAsia="fr-FR"/>
        </w:rPr>
        <w:fldChar w:fldCharType="begin"/>
      </w:r>
      <w:r w:rsidRPr="00800771">
        <w:rPr>
          <w:spacing w:val="-10"/>
        </w:rPr>
        <w:instrText xml:space="preserve"> XE "</w:instrText>
      </w:r>
      <w:r w:rsidRPr="00800771">
        <w:rPr>
          <w:rFonts w:cs="Times New Roman"/>
          <w:spacing w:val="-10"/>
        </w:rPr>
        <w:instrText>Meschonnic</w:instrText>
      </w:r>
      <w:r w:rsidRPr="00800771">
        <w:rPr>
          <w:spacing w:val="-10"/>
        </w:rPr>
        <w:instrText xml:space="preserve">" </w:instrText>
      </w:r>
      <w:r w:rsidR="00505452" w:rsidRPr="00800771">
        <w:rPr>
          <w:rFonts w:eastAsia="Times New Roman" w:cs="Times New Roman"/>
          <w:bCs/>
          <w:iCs/>
          <w:spacing w:val="-10"/>
          <w:lang w:eastAsia="fr-FR"/>
        </w:rPr>
        <w:fldChar w:fldCharType="end"/>
      </w:r>
      <w:r w:rsidRPr="00800771">
        <w:rPr>
          <w:rFonts w:eastAsia="Times New Roman" w:cs="Times New Roman"/>
          <w:bCs/>
          <w:iCs/>
          <w:spacing w:val="-10"/>
          <w:lang w:eastAsia="fr-FR"/>
        </w:rPr>
        <w:t xml:space="preserve"> was a sort of hermit, working in isolation, having rare connections with his peers and little interest in passing on to a younger generation. Moreover, while the former were more on the anarchist side of 1968 and supported the Palestinian liberation movement, the latter was closer to French communist party and supported Israel. But we can reasonably doubt that these reasons alone could provide the solution to our problem. As a matter of fact, on the one hand, Deleuze himself claimed that he remained, at bottom, faithful to Marx, Guattari was still faithful to Trostkyism, while Meschonnic was pretty much attracted by anarchism. On the other hand, Meschonnic’s support to Israel was shared by Foucault who was very close to Deleuze and Guattari. </w:t>
      </w:r>
    </w:p>
    <w:p w:rsidR="006A5A50" w:rsidRPr="00800771" w:rsidRDefault="006A5A50" w:rsidP="006A5A50">
      <w:pPr>
        <w:spacing w:line="240" w:lineRule="exact"/>
        <w:ind w:firstLine="397"/>
        <w:rPr>
          <w:rFonts w:eastAsia="Times New Roman" w:cs="Times New Roman"/>
          <w:bCs/>
          <w:iCs/>
          <w:spacing w:val="-10"/>
          <w:lang w:eastAsia="fr-FR"/>
        </w:rPr>
      </w:pPr>
      <w:r w:rsidRPr="00800771">
        <w:rPr>
          <w:rFonts w:eastAsia="Times New Roman" w:cs="Times New Roman"/>
          <w:bCs/>
          <w:iCs/>
          <w:spacing w:val="-10"/>
          <w:lang w:eastAsia="fr-FR"/>
        </w:rPr>
        <w:t>We must therefore dig again deeper to understand the extraordinary power of this opposition and the difficulty it poses to us who are seeking to know if the rhythmic constellation can become again a source of inspiration for today.</w:t>
      </w:r>
    </w:p>
    <w:p w:rsidR="006A5A50" w:rsidRPr="00800771" w:rsidRDefault="006A5A50" w:rsidP="006A5A50">
      <w:pPr>
        <w:spacing w:line="240" w:lineRule="exact"/>
        <w:ind w:firstLine="397"/>
        <w:rPr>
          <w:rFonts w:eastAsia="Times New Roman" w:cs="Times New Roman"/>
          <w:bCs/>
          <w:iCs/>
          <w:spacing w:val="-10"/>
          <w:lang w:eastAsia="fr-FR"/>
        </w:rPr>
      </w:pPr>
    </w:p>
    <w:p w:rsidR="006A5A50" w:rsidRPr="00800771" w:rsidRDefault="006A5A50" w:rsidP="006A5A50">
      <w:pPr>
        <w:spacing w:line="240" w:lineRule="exact"/>
        <w:ind w:firstLine="397"/>
        <w:rPr>
          <w:rFonts w:eastAsia="Times New Roman" w:cs="Times New Roman"/>
          <w:bCs/>
          <w:iCs/>
          <w:spacing w:val="-10"/>
          <w:lang w:eastAsia="fr-FR"/>
        </w:rPr>
      </w:pPr>
      <w:r w:rsidRPr="00800771">
        <w:rPr>
          <w:rFonts w:eastAsia="Times New Roman" w:cs="Times New Roman"/>
          <w:bCs/>
          <w:iCs/>
          <w:spacing w:val="-10"/>
          <w:lang w:eastAsia="fr-FR"/>
        </w:rPr>
        <w:t>I think that is one of the vexing problems which will remain blatant and which will explain the impossibility to feel the gap between the two sides of the constellation.</w:t>
      </w:r>
    </w:p>
    <w:p w:rsidR="006A5A50" w:rsidRPr="00800771" w:rsidRDefault="006A5A50" w:rsidP="006A5A50">
      <w:pPr>
        <w:spacing w:line="240" w:lineRule="exact"/>
        <w:ind w:firstLine="397"/>
        <w:rPr>
          <w:rFonts w:eastAsia="Times New Roman" w:cs="Times New Roman"/>
          <w:bCs/>
          <w:iCs/>
          <w:spacing w:val="-10"/>
          <w:lang w:eastAsia="fr-FR"/>
        </w:rPr>
      </w:pPr>
    </w:p>
    <w:p w:rsidR="006A5A50" w:rsidRPr="00800771" w:rsidRDefault="006A5A50" w:rsidP="006A5A50">
      <w:pPr>
        <w:spacing w:line="240" w:lineRule="exact"/>
        <w:ind w:firstLine="397"/>
        <w:rPr>
          <w:rFonts w:eastAsia="Times New Roman" w:cs="Times New Roman"/>
          <w:bCs/>
          <w:iCs/>
          <w:spacing w:val="-10"/>
          <w:lang w:eastAsia="fr-FR"/>
        </w:rPr>
      </w:pPr>
      <w:r w:rsidRPr="00800771">
        <w:rPr>
          <w:rFonts w:eastAsia="Times New Roman" w:cs="Times New Roman"/>
          <w:bCs/>
          <w:iCs/>
          <w:spacing w:val="-10"/>
          <w:lang w:eastAsia="fr-FR"/>
        </w:rPr>
        <w:t>It is true that, on the other hand, we saw that the anti-metric think</w:t>
      </w:r>
      <w:r w:rsidRPr="00800771">
        <w:rPr>
          <w:rFonts w:eastAsia="Times New Roman" w:cs="Times New Roman"/>
          <w:bCs/>
          <w:iCs/>
          <w:spacing w:val="-10"/>
          <w:lang w:eastAsia="fr-FR"/>
        </w:rPr>
        <w:softHyphen/>
        <w:t xml:space="preserve">ers interested in language were not very open towards social and natural science either </w:t>
      </w:r>
      <w:r w:rsidRPr="00800771">
        <w:rPr>
          <w:rFonts w:cs="Times New Roman"/>
          <w:spacing w:val="-10"/>
        </w:rPr>
        <w:t>(Benveniste, Barthes</w:t>
      </w:r>
      <w:r w:rsidR="00505452" w:rsidRPr="00800771">
        <w:rPr>
          <w:rFonts w:cs="Times New Roman"/>
          <w:spacing w:val="-10"/>
        </w:rPr>
        <w:fldChar w:fldCharType="begin"/>
      </w:r>
      <w:r w:rsidRPr="00800771">
        <w:rPr>
          <w:spacing w:val="-10"/>
        </w:rPr>
        <w:instrText xml:space="preserve"> XE "</w:instrText>
      </w:r>
      <w:r w:rsidRPr="00800771">
        <w:rPr>
          <w:rFonts w:cs="Times New Roman"/>
          <w:spacing w:val="-10"/>
        </w:rPr>
        <w:instrText>Meschonnic</w:instrText>
      </w:r>
      <w:r w:rsidRPr="00800771">
        <w:rPr>
          <w:spacing w:val="-10"/>
        </w:rPr>
        <w:instrText xml:space="preserve">" </w:instrText>
      </w:r>
      <w:r w:rsidR="00505452" w:rsidRPr="00800771">
        <w:rPr>
          <w:rFonts w:cs="Times New Roman"/>
          <w:spacing w:val="-10"/>
        </w:rPr>
        <w:fldChar w:fldCharType="end"/>
      </w:r>
      <w:r w:rsidRPr="00800771">
        <w:rPr>
          <w:rFonts w:cs="Times New Roman"/>
          <w:spacing w:val="-10"/>
        </w:rPr>
        <w:t>)</w:t>
      </w:r>
      <w:r w:rsidRPr="00800771">
        <w:rPr>
          <w:rFonts w:eastAsia="Times New Roman" w:cs="Times New Roman"/>
          <w:bCs/>
          <w:iCs/>
          <w:spacing w:val="-10"/>
          <w:lang w:eastAsia="fr-FR"/>
        </w:rPr>
        <w:t>. How</w:t>
      </w:r>
      <w:r w:rsidRPr="00800771">
        <w:rPr>
          <w:rFonts w:eastAsia="Times New Roman" w:cs="Times New Roman"/>
          <w:bCs/>
          <w:iCs/>
          <w:spacing w:val="-10"/>
          <w:lang w:eastAsia="fr-FR"/>
        </w:rPr>
        <w:softHyphen/>
        <w:t xml:space="preserve">ever, this symmetry between the two views is only apparent. If we look at the long history of the relationship </w:t>
      </w:r>
      <w:r w:rsidRPr="00800771">
        <w:rPr>
          <w:rFonts w:cs="Times New Roman"/>
          <w:spacing w:val="-10"/>
        </w:rPr>
        <w:t>between the think</w:t>
      </w:r>
      <w:r w:rsidRPr="00800771">
        <w:rPr>
          <w:rFonts w:cs="Times New Roman"/>
          <w:spacing w:val="-10"/>
        </w:rPr>
        <w:softHyphen/>
        <w:t>ers developing their critique of the Platonic metric paradigm from the Demo</w:t>
      </w:r>
      <w:r w:rsidRPr="00800771">
        <w:rPr>
          <w:rFonts w:cs="Times New Roman"/>
          <w:spacing w:val="-10"/>
        </w:rPr>
        <w:softHyphen/>
        <w:t>critean physical perspective, and those who developed it from the Aristo</w:t>
      </w:r>
      <w:r w:rsidRPr="00800771">
        <w:rPr>
          <w:rFonts w:cs="Times New Roman"/>
          <w:spacing w:val="-10"/>
        </w:rPr>
        <w:softHyphen/>
        <w:t xml:space="preserve">telian poetic perspective, </w:t>
      </w:r>
      <w:r w:rsidRPr="00800771">
        <w:rPr>
          <w:rFonts w:eastAsia="Times New Roman" w:cs="Times New Roman"/>
          <w:bCs/>
          <w:iCs/>
          <w:spacing w:val="-10"/>
          <w:lang w:eastAsia="fr-FR"/>
        </w:rPr>
        <w:t>we see that it has often been compli</w:t>
      </w:r>
      <w:r w:rsidRPr="00800771">
        <w:rPr>
          <w:rFonts w:eastAsia="Times New Roman" w:cs="Times New Roman"/>
          <w:bCs/>
          <w:iCs/>
          <w:spacing w:val="-10"/>
          <w:lang w:eastAsia="fr-FR"/>
        </w:rPr>
        <w:softHyphen/>
        <w:t>cated and even conflictual (see Vol. 1 and 2). But there have also been remarka</w:t>
      </w:r>
      <w:r w:rsidRPr="00800771">
        <w:rPr>
          <w:rFonts w:eastAsia="Times New Roman" w:cs="Times New Roman"/>
          <w:bCs/>
          <w:iCs/>
          <w:spacing w:val="-10"/>
          <w:lang w:eastAsia="fr-FR"/>
        </w:rPr>
        <w:softHyphen/>
        <w:t>ble endea</w:t>
      </w:r>
      <w:r w:rsidRPr="00800771">
        <w:rPr>
          <w:rFonts w:eastAsia="Times New Roman" w:cs="Times New Roman"/>
          <w:bCs/>
          <w:iCs/>
          <w:spacing w:val="-10"/>
          <w:lang w:eastAsia="fr-FR"/>
        </w:rPr>
        <w:softHyphen/>
        <w:t>vors like those of Diderot</w:t>
      </w:r>
      <w:r w:rsidR="00505452" w:rsidRPr="00800771">
        <w:rPr>
          <w:rFonts w:eastAsia="Times New Roman" w:cs="Times New Roman"/>
          <w:bCs/>
          <w:iCs/>
          <w:spacing w:val="-10"/>
          <w:lang w:eastAsia="fr-FR"/>
        </w:rPr>
        <w:fldChar w:fldCharType="begin"/>
      </w:r>
      <w:r w:rsidRPr="00800771">
        <w:rPr>
          <w:spacing w:val="-10"/>
        </w:rPr>
        <w:instrText xml:space="preserve"> XE "</w:instrText>
      </w:r>
      <w:r w:rsidRPr="00800771">
        <w:rPr>
          <w:rFonts w:eastAsia="Times New Roman" w:cs="Times New Roman"/>
          <w:bCs/>
          <w:iCs/>
          <w:spacing w:val="-10"/>
          <w:lang w:eastAsia="fr-FR"/>
        </w:rPr>
        <w:instrText>Diderot</w:instrText>
      </w:r>
      <w:r w:rsidRPr="00800771">
        <w:rPr>
          <w:spacing w:val="-10"/>
        </w:rPr>
        <w:instrText xml:space="preserve">" </w:instrText>
      </w:r>
      <w:r w:rsidR="00505452" w:rsidRPr="00800771">
        <w:rPr>
          <w:rFonts w:eastAsia="Times New Roman" w:cs="Times New Roman"/>
          <w:bCs/>
          <w:iCs/>
          <w:spacing w:val="-10"/>
          <w:lang w:eastAsia="fr-FR"/>
        </w:rPr>
        <w:fldChar w:fldCharType="end"/>
      </w:r>
      <w:r w:rsidRPr="00800771">
        <w:rPr>
          <w:rFonts w:eastAsia="Times New Roman" w:cs="Times New Roman"/>
          <w:bCs/>
          <w:iCs/>
          <w:spacing w:val="-10"/>
          <w:lang w:eastAsia="fr-FR"/>
        </w:rPr>
        <w:t>, Goethe</w:t>
      </w:r>
      <w:r w:rsidR="00505452" w:rsidRPr="00800771">
        <w:rPr>
          <w:rFonts w:eastAsia="Times New Roman" w:cs="Times New Roman"/>
          <w:bCs/>
          <w:iCs/>
          <w:spacing w:val="-10"/>
          <w:lang w:eastAsia="fr-FR"/>
        </w:rPr>
        <w:fldChar w:fldCharType="begin"/>
      </w:r>
      <w:r w:rsidRPr="00800771">
        <w:rPr>
          <w:spacing w:val="-10"/>
        </w:rPr>
        <w:instrText xml:space="preserve"> XE "</w:instrText>
      </w:r>
      <w:r w:rsidRPr="00800771">
        <w:rPr>
          <w:rFonts w:eastAsia="Times New Roman" w:cs="Times New Roman"/>
          <w:bCs/>
          <w:iCs/>
          <w:spacing w:val="-10"/>
          <w:lang w:eastAsia="fr-FR"/>
        </w:rPr>
        <w:instrText>Goethe</w:instrText>
      </w:r>
      <w:r w:rsidRPr="00800771">
        <w:rPr>
          <w:spacing w:val="-10"/>
        </w:rPr>
        <w:instrText xml:space="preserve">" </w:instrText>
      </w:r>
      <w:r w:rsidR="00505452" w:rsidRPr="00800771">
        <w:rPr>
          <w:rFonts w:eastAsia="Times New Roman" w:cs="Times New Roman"/>
          <w:bCs/>
          <w:iCs/>
          <w:spacing w:val="-10"/>
          <w:lang w:eastAsia="fr-FR"/>
        </w:rPr>
        <w:fldChar w:fldCharType="end"/>
      </w:r>
      <w:r w:rsidRPr="00800771">
        <w:rPr>
          <w:rFonts w:eastAsia="Times New Roman" w:cs="Times New Roman"/>
          <w:bCs/>
          <w:iCs/>
          <w:spacing w:val="-10"/>
          <w:lang w:eastAsia="fr-FR"/>
        </w:rPr>
        <w:t xml:space="preserve"> and Nietzsche</w:t>
      </w:r>
      <w:r w:rsidR="00505452" w:rsidRPr="00800771">
        <w:rPr>
          <w:rFonts w:eastAsia="Times New Roman" w:cs="Times New Roman"/>
          <w:bCs/>
          <w:iCs/>
          <w:spacing w:val="-10"/>
          <w:lang w:eastAsia="fr-FR"/>
        </w:rPr>
        <w:fldChar w:fldCharType="begin"/>
      </w:r>
      <w:r w:rsidRPr="00800771">
        <w:rPr>
          <w:spacing w:val="-10"/>
        </w:rPr>
        <w:instrText xml:space="preserve"> XE "</w:instrText>
      </w:r>
      <w:r w:rsidRPr="00800771">
        <w:rPr>
          <w:rFonts w:eastAsia="Times New Roman" w:cs="Times New Roman"/>
          <w:bCs/>
          <w:iCs/>
          <w:spacing w:val="-10"/>
          <w:lang w:eastAsia="fr-FR"/>
        </w:rPr>
        <w:instrText>Nietzsche</w:instrText>
      </w:r>
      <w:r w:rsidRPr="00800771">
        <w:rPr>
          <w:spacing w:val="-10"/>
        </w:rPr>
        <w:instrText xml:space="preserve">" </w:instrText>
      </w:r>
      <w:r w:rsidR="00505452" w:rsidRPr="00800771">
        <w:rPr>
          <w:rFonts w:eastAsia="Times New Roman" w:cs="Times New Roman"/>
          <w:bCs/>
          <w:iCs/>
          <w:spacing w:val="-10"/>
          <w:lang w:eastAsia="fr-FR"/>
        </w:rPr>
        <w:fldChar w:fldCharType="end"/>
      </w:r>
      <w:r w:rsidRPr="00800771">
        <w:rPr>
          <w:rFonts w:eastAsia="Times New Roman" w:cs="Times New Roman"/>
          <w:bCs/>
          <w:iCs/>
          <w:spacing w:val="-10"/>
          <w:lang w:eastAsia="fr-FR"/>
        </w:rPr>
        <w:t>, which attempted to fully com</w:t>
      </w:r>
      <w:r w:rsidRPr="00800771">
        <w:rPr>
          <w:rFonts w:eastAsia="Times New Roman" w:cs="Times New Roman"/>
          <w:bCs/>
          <w:iCs/>
          <w:spacing w:val="-10"/>
          <w:lang w:eastAsia="fr-FR"/>
        </w:rPr>
        <w:softHyphen/>
        <w:t>bine the two, of course within the limits of the know</w:t>
      </w:r>
      <w:r w:rsidRPr="00800771">
        <w:rPr>
          <w:rFonts w:eastAsia="Times New Roman" w:cs="Times New Roman"/>
          <w:bCs/>
          <w:iCs/>
          <w:spacing w:val="-10"/>
          <w:lang w:eastAsia="fr-FR"/>
        </w:rPr>
        <w:softHyphen/>
        <w:t>ledge available at the time. Now, if we compare them to the thinkers involved in a comparable move in the 1970s, namely Serres, Morin, and Deleuze</w:t>
      </w:r>
      <w:r w:rsidR="00505452" w:rsidRPr="00800771">
        <w:rPr>
          <w:rFonts w:eastAsia="Times New Roman" w:cs="Times New Roman"/>
          <w:bCs/>
          <w:iCs/>
          <w:spacing w:val="-10"/>
          <w:lang w:eastAsia="fr-FR"/>
        </w:rPr>
        <w:fldChar w:fldCharType="begin"/>
      </w:r>
      <w:r w:rsidRPr="00800771">
        <w:rPr>
          <w:spacing w:val="-10"/>
        </w:rPr>
        <w:instrText xml:space="preserve"> XE "</w:instrText>
      </w:r>
      <w:r w:rsidRPr="00800771">
        <w:rPr>
          <w:rFonts w:cs="Times New Roman"/>
          <w:spacing w:val="-10"/>
        </w:rPr>
        <w:instrText>Deleuze</w:instrText>
      </w:r>
      <w:r w:rsidRPr="00800771">
        <w:rPr>
          <w:spacing w:val="-10"/>
        </w:rPr>
        <w:instrText xml:space="preserve">" </w:instrText>
      </w:r>
      <w:r w:rsidR="00505452" w:rsidRPr="00800771">
        <w:rPr>
          <w:rFonts w:eastAsia="Times New Roman" w:cs="Times New Roman"/>
          <w:bCs/>
          <w:iCs/>
          <w:spacing w:val="-10"/>
          <w:lang w:eastAsia="fr-FR"/>
        </w:rPr>
        <w:fldChar w:fldCharType="end"/>
      </w:r>
      <w:r w:rsidRPr="00800771">
        <w:rPr>
          <w:rFonts w:eastAsia="Times New Roman" w:cs="Times New Roman"/>
          <w:bCs/>
          <w:iCs/>
          <w:spacing w:val="-10"/>
          <w:lang w:eastAsia="fr-FR"/>
        </w:rPr>
        <w:t xml:space="preserve"> &amp; Guattari</w:t>
      </w:r>
      <w:r w:rsidR="00505452" w:rsidRPr="00800771">
        <w:rPr>
          <w:rFonts w:eastAsia="Times New Roman" w:cs="Times New Roman"/>
          <w:bCs/>
          <w:iCs/>
          <w:spacing w:val="-10"/>
          <w:lang w:eastAsia="fr-FR"/>
        </w:rPr>
        <w:fldChar w:fldCharType="begin"/>
      </w:r>
      <w:r w:rsidRPr="00800771">
        <w:rPr>
          <w:spacing w:val="-10"/>
        </w:rPr>
        <w:instrText xml:space="preserve"> XE "</w:instrText>
      </w:r>
      <w:r w:rsidRPr="00800771">
        <w:rPr>
          <w:rFonts w:cs="Times New Roman"/>
          <w:spacing w:val="-10"/>
        </w:rPr>
        <w:instrText>Guattari</w:instrText>
      </w:r>
      <w:r w:rsidRPr="00800771">
        <w:rPr>
          <w:spacing w:val="-10"/>
        </w:rPr>
        <w:instrText xml:space="preserve">" </w:instrText>
      </w:r>
      <w:r w:rsidR="00505452" w:rsidRPr="00800771">
        <w:rPr>
          <w:rFonts w:eastAsia="Times New Roman" w:cs="Times New Roman"/>
          <w:bCs/>
          <w:iCs/>
          <w:spacing w:val="-10"/>
          <w:lang w:eastAsia="fr-FR"/>
        </w:rPr>
        <w:fldChar w:fldCharType="end"/>
      </w:r>
      <w:r w:rsidRPr="00800771">
        <w:rPr>
          <w:rFonts w:eastAsia="Times New Roman" w:cs="Times New Roman"/>
          <w:bCs/>
          <w:iCs/>
          <w:spacing w:val="-10"/>
          <w:lang w:eastAsia="fr-FR"/>
        </w:rPr>
        <w:t>, we see that there has been a sort of regret</w:t>
      </w:r>
      <w:r w:rsidRPr="00800771">
        <w:rPr>
          <w:rFonts w:eastAsia="Times New Roman" w:cs="Times New Roman"/>
          <w:bCs/>
          <w:iCs/>
          <w:spacing w:val="-10"/>
          <w:lang w:eastAsia="fr-FR"/>
        </w:rPr>
        <w:softHyphen/>
        <w:t>table change in priority. While 18th and 19th-century think</w:t>
      </w:r>
      <w:r w:rsidRPr="00800771">
        <w:rPr>
          <w:rFonts w:eastAsia="Times New Roman" w:cs="Times New Roman"/>
          <w:bCs/>
          <w:iCs/>
          <w:spacing w:val="-10"/>
          <w:lang w:eastAsia="fr-FR"/>
        </w:rPr>
        <w:softHyphen/>
        <w:t>ers started from their practice and know</w:t>
      </w:r>
      <w:r w:rsidRPr="00800771">
        <w:rPr>
          <w:rFonts w:eastAsia="Times New Roman" w:cs="Times New Roman"/>
          <w:bCs/>
          <w:iCs/>
          <w:spacing w:val="-10"/>
          <w:lang w:eastAsia="fr-FR"/>
        </w:rPr>
        <w:softHyphen/>
        <w:t>ledge of language and literature and strove to bridge the divide with natural science and mathemat</w:t>
      </w:r>
      <w:r w:rsidRPr="00800771">
        <w:rPr>
          <w:rFonts w:eastAsia="Times New Roman" w:cs="Times New Roman"/>
          <w:bCs/>
          <w:iCs/>
          <w:spacing w:val="-10"/>
          <w:lang w:eastAsia="fr-FR"/>
        </w:rPr>
        <w:softHyphen/>
        <w:t>ics while retaining the pri</w:t>
      </w:r>
      <w:r w:rsidRPr="00800771">
        <w:rPr>
          <w:rFonts w:eastAsia="Times New Roman" w:cs="Times New Roman"/>
          <w:bCs/>
          <w:iCs/>
          <w:spacing w:val="-10"/>
          <w:lang w:eastAsia="fr-FR"/>
        </w:rPr>
        <w:softHyphen/>
        <w:t>macy of language, in the 20th century, the movement was exactly the opposite. Due to the extraordi</w:t>
      </w:r>
      <w:r w:rsidRPr="00800771">
        <w:rPr>
          <w:rFonts w:eastAsia="Times New Roman" w:cs="Times New Roman"/>
          <w:bCs/>
          <w:iCs/>
          <w:spacing w:val="-10"/>
          <w:lang w:eastAsia="fr-FR"/>
        </w:rPr>
        <w:softHyphen/>
        <w:t>nary develop</w:t>
      </w:r>
      <w:r w:rsidRPr="00800771">
        <w:rPr>
          <w:rFonts w:eastAsia="Times New Roman" w:cs="Times New Roman"/>
          <w:bCs/>
          <w:iCs/>
          <w:spacing w:val="-10"/>
          <w:lang w:eastAsia="fr-FR"/>
        </w:rPr>
        <w:softHyphen/>
        <w:t>ment of the natural scien</w:t>
      </w:r>
      <w:r w:rsidRPr="00800771">
        <w:rPr>
          <w:rFonts w:eastAsia="Times New Roman" w:cs="Times New Roman"/>
          <w:bCs/>
          <w:iCs/>
          <w:spacing w:val="-10"/>
          <w:lang w:eastAsia="fr-FR"/>
        </w:rPr>
        <w:softHyphen/>
        <w:t>ces and mathe</w:t>
      </w:r>
      <w:r w:rsidRPr="00800771">
        <w:rPr>
          <w:rFonts w:eastAsia="Times New Roman" w:cs="Times New Roman"/>
          <w:bCs/>
          <w:iCs/>
          <w:spacing w:val="-10"/>
          <w:lang w:eastAsia="fr-FR"/>
        </w:rPr>
        <w:softHyphen/>
        <w:t>matics since the 1850s, the anti-metric thinkers started from the latter and expanded their views towards language and literature, while keeping the first place to nature. But, the result of this second move was rather unbalanced and unsatisfactory: while anti-metric thinkers of the first wave did not under</w:t>
      </w:r>
      <w:r w:rsidRPr="00800771">
        <w:rPr>
          <w:rFonts w:eastAsia="Times New Roman" w:cs="Times New Roman"/>
          <w:bCs/>
          <w:iCs/>
          <w:spacing w:val="-10"/>
          <w:lang w:eastAsia="fr-FR"/>
        </w:rPr>
        <w:softHyphen/>
        <w:t>estimate nature, the thinkers of the second one unduly downplayed the role of language.</w:t>
      </w:r>
    </w:p>
    <w:p w:rsidR="00D2041E" w:rsidRPr="00800771" w:rsidRDefault="00D2041E" w:rsidP="006A5A50">
      <w:pPr>
        <w:tabs>
          <w:tab w:val="left" w:pos="426"/>
        </w:tabs>
        <w:spacing w:line="240" w:lineRule="exact"/>
        <w:ind w:firstLine="397"/>
        <w:rPr>
          <w:rFonts w:cs="Times New Roman"/>
          <w:b/>
          <w:spacing w:val="-10"/>
        </w:rPr>
      </w:pPr>
      <w:r w:rsidRPr="00800771">
        <w:rPr>
          <w:rFonts w:cs="Times New Roman"/>
          <w:b/>
          <w:spacing w:val="-10"/>
        </w:rPr>
        <w:br w:type="page"/>
      </w:r>
    </w:p>
    <w:p w:rsidR="00756FE9" w:rsidRPr="00800771" w:rsidRDefault="00756FE9" w:rsidP="00756FE9">
      <w:pPr>
        <w:tabs>
          <w:tab w:val="left" w:pos="426"/>
        </w:tabs>
        <w:spacing w:line="240" w:lineRule="exact"/>
        <w:ind w:firstLine="397"/>
        <w:rPr>
          <w:rFonts w:cs="Times New Roman"/>
          <w:b/>
          <w:spacing w:val="-10"/>
        </w:rPr>
      </w:pPr>
      <w:r w:rsidRPr="00800771">
        <w:rPr>
          <w:rFonts w:cs="Times New Roman"/>
          <w:b/>
          <w:spacing w:val="-10"/>
        </w:rPr>
        <w:t>RESTES MORIN :</w:t>
      </w:r>
    </w:p>
    <w:p w:rsidR="00756FE9" w:rsidRPr="00800771" w:rsidRDefault="00756FE9" w:rsidP="00756FE9">
      <w:pPr>
        <w:tabs>
          <w:tab w:val="left" w:pos="426"/>
        </w:tabs>
        <w:spacing w:line="240" w:lineRule="exact"/>
        <w:ind w:firstLine="397"/>
        <w:rPr>
          <w:rFonts w:cs="Times New Roman"/>
          <w:spacing w:val="-10"/>
        </w:rPr>
      </w:pPr>
    </w:p>
    <w:p w:rsidR="00756FE9" w:rsidRPr="00800771" w:rsidRDefault="00756FE9" w:rsidP="00756FE9">
      <w:pPr>
        <w:tabs>
          <w:tab w:val="left" w:pos="426"/>
        </w:tabs>
        <w:spacing w:line="240" w:lineRule="exact"/>
        <w:ind w:firstLine="397"/>
        <w:rPr>
          <w:rFonts w:cs="Times New Roman"/>
          <w:spacing w:val="-10"/>
        </w:rPr>
      </w:pPr>
      <w:r w:rsidRPr="00800771">
        <w:rPr>
          <w:rFonts w:cs="Times New Roman"/>
          <w:spacing w:val="-10"/>
        </w:rPr>
        <w:t>In addition to Bachelard, Morin drew, according to Alhadeff-Jones, from a second source which also gives us some hints on his proximity with contempo</w:t>
      </w:r>
      <w:r w:rsidRPr="00800771">
        <w:rPr>
          <w:rFonts w:cs="Times New Roman"/>
          <w:spacing w:val="-10"/>
        </w:rPr>
        <w:softHyphen/>
        <w:t>rary interest in rhythm. In the 1940s, the concept of complex</w:t>
      </w:r>
      <w:r w:rsidRPr="00800771">
        <w:rPr>
          <w:rFonts w:cs="Times New Roman"/>
          <w:spacing w:val="-10"/>
        </w:rPr>
        <w:softHyphen/>
        <w:t>ity witnessed a new develop</w:t>
      </w:r>
      <w:r w:rsidRPr="00800771">
        <w:rPr>
          <w:rFonts w:cs="Times New Roman"/>
          <w:spacing w:val="-10"/>
        </w:rPr>
        <w:softHyphen/>
        <w:t>ment. In “Science and Complexity,” a refer</w:t>
      </w:r>
      <w:r w:rsidRPr="00800771">
        <w:rPr>
          <w:rFonts w:cs="Times New Roman"/>
          <w:spacing w:val="-10"/>
        </w:rPr>
        <w:softHyphen/>
        <w:t>ence article revisiting the transformation of science since the 17th century, the American scien</w:t>
      </w:r>
      <w:r w:rsidRPr="00800771">
        <w:rPr>
          <w:rFonts w:cs="Times New Roman"/>
          <w:spacing w:val="-10"/>
        </w:rPr>
        <w:softHyphen/>
        <w:t>tist and mathema</w:t>
      </w:r>
      <w:r w:rsidRPr="00800771">
        <w:rPr>
          <w:rFonts w:cs="Times New Roman"/>
          <w:spacing w:val="-10"/>
        </w:rPr>
        <w:softHyphen/>
        <w:t>ti</w:t>
      </w:r>
      <w:r w:rsidRPr="00800771">
        <w:rPr>
          <w:rFonts w:cs="Times New Roman"/>
          <w:spacing w:val="-10"/>
        </w:rPr>
        <w:softHyphen/>
        <w:t>cian Warren Weaver (1894-1978) identified the successive emer</w:t>
      </w:r>
      <w:r w:rsidRPr="00800771">
        <w:rPr>
          <w:rFonts w:cs="Times New Roman"/>
          <w:spacing w:val="-10"/>
        </w:rPr>
        <w:softHyphen/>
        <w:t>gence of three ways of conceiving the complexity of the problems tackled in the scientific field (1948).</w:t>
      </w:r>
    </w:p>
    <w:p w:rsidR="00756FE9" w:rsidRPr="00800771" w:rsidRDefault="00756FE9" w:rsidP="00756FE9">
      <w:pPr>
        <w:tabs>
          <w:tab w:val="left" w:pos="426"/>
        </w:tabs>
        <w:spacing w:line="240" w:lineRule="exact"/>
        <w:ind w:firstLine="397"/>
        <w:rPr>
          <w:rFonts w:cs="Times New Roman"/>
          <w:spacing w:val="-10"/>
        </w:rPr>
      </w:pPr>
      <w:r w:rsidRPr="00800771">
        <w:rPr>
          <w:rFonts w:cs="Times New Roman"/>
          <w:spacing w:val="-10"/>
        </w:rPr>
        <w:t>The first, later identified by Morin as “paradigm of simplicity” (1977, p. 145, 253, 277), emerged from the 17th to the 19th centuries. Anchored in the models proposed by classical physics, it valorised objec</w:t>
      </w:r>
      <w:r w:rsidRPr="00800771">
        <w:rPr>
          <w:rFonts w:cs="Times New Roman"/>
          <w:spacing w:val="-10"/>
        </w:rPr>
        <w:softHyphen/>
        <w:t>tivity, causal explanation, quantitative data and certainty. Accord</w:t>
      </w:r>
      <w:r w:rsidRPr="00800771">
        <w:rPr>
          <w:rFonts w:cs="Times New Roman"/>
          <w:spacing w:val="-10"/>
        </w:rPr>
        <w:softHyphen/>
      </w:r>
      <w:r w:rsidRPr="00800771">
        <w:rPr>
          <w:rFonts w:cs="Times New Roman"/>
          <w:spacing w:val="-10"/>
        </w:rPr>
        <w:softHyphen/>
        <w:t>ing to this paradigm, complex problems must be tackled by their reduction into more simple issues whose expla</w:t>
      </w:r>
      <w:r w:rsidRPr="00800771">
        <w:rPr>
          <w:rFonts w:cs="Times New Roman"/>
          <w:spacing w:val="-10"/>
        </w:rPr>
        <w:softHyphen/>
        <w:t>nation or resolution could be operated independently and succes</w:t>
      </w:r>
      <w:r w:rsidRPr="00800771">
        <w:rPr>
          <w:rFonts w:cs="Times New Roman"/>
          <w:spacing w:val="-10"/>
        </w:rPr>
        <w:softHyphen/>
        <w:t>sively.</w:t>
      </w:r>
    </w:p>
    <w:p w:rsidR="00756FE9" w:rsidRPr="00800771" w:rsidRDefault="00756FE9" w:rsidP="00756FE9">
      <w:pPr>
        <w:tabs>
          <w:tab w:val="left" w:pos="426"/>
        </w:tabs>
        <w:spacing w:line="240" w:lineRule="exact"/>
        <w:ind w:firstLine="397"/>
        <w:rPr>
          <w:rFonts w:cs="Times New Roman"/>
          <w:spacing w:val="-10"/>
        </w:rPr>
      </w:pPr>
      <w:r w:rsidRPr="00800771">
        <w:rPr>
          <w:rFonts w:cs="Times New Roman"/>
          <w:spacing w:val="-10"/>
        </w:rPr>
        <w:t>From the second half of the 19th century, the discovery of at least three classes of disordered phenomena at different levels of the cosmos (the entropy principle in thermodynamics, the description of various discontinuities in quantum phy</w:t>
      </w:r>
      <w:r w:rsidRPr="00800771">
        <w:rPr>
          <w:rFonts w:cs="Times New Roman"/>
          <w:spacing w:val="-10"/>
        </w:rPr>
        <w:softHyphen/>
        <w:t>sics, and the discovery of stellar phenomena revealing the explosive and catastro</w:t>
      </w:r>
      <w:r w:rsidRPr="00800771">
        <w:rPr>
          <w:rFonts w:cs="Times New Roman"/>
          <w:spacing w:val="-10"/>
        </w:rPr>
        <w:softHyphen/>
        <w:t>phic nature of the cosmos) contributed to question the legitimacy of Cartesian epi</w:t>
      </w:r>
      <w:r w:rsidRPr="00800771">
        <w:rPr>
          <w:rFonts w:cs="Times New Roman"/>
          <w:spacing w:val="-10"/>
        </w:rPr>
        <w:softHyphen/>
        <w:t xml:space="preserve">stemology. From this questioning of the paradigm of </w:t>
      </w:r>
      <w:r w:rsidRPr="00800771">
        <w:rPr>
          <w:rFonts w:cs="Times New Roman"/>
          <w:i/>
          <w:spacing w:val="-10"/>
        </w:rPr>
        <w:t>rational mecha</w:t>
      </w:r>
      <w:r w:rsidRPr="00800771">
        <w:rPr>
          <w:rFonts w:cs="Times New Roman"/>
          <w:i/>
          <w:spacing w:val="-10"/>
        </w:rPr>
        <w:softHyphen/>
        <w:t>nics</w:t>
      </w:r>
      <w:r w:rsidRPr="00800771">
        <w:rPr>
          <w:rFonts w:cs="Times New Roman"/>
          <w:spacing w:val="-10"/>
        </w:rPr>
        <w:t xml:space="preserve"> (privileging the study of an object from its structure considered as permanent, corresponding to Carte</w:t>
      </w:r>
      <w:r w:rsidRPr="00800771">
        <w:rPr>
          <w:rFonts w:cs="Times New Roman"/>
          <w:spacing w:val="-10"/>
        </w:rPr>
        <w:softHyphen/>
        <w:t xml:space="preserve">sian rationality and Comtian positivism) emerged a new paradigm based on </w:t>
      </w:r>
      <w:r w:rsidRPr="00800771">
        <w:rPr>
          <w:rFonts w:cs="Times New Roman"/>
          <w:i/>
          <w:spacing w:val="-10"/>
        </w:rPr>
        <w:t>statistical mechanics</w:t>
      </w:r>
      <w:r w:rsidRPr="00800771">
        <w:rPr>
          <w:rFonts w:cs="Times New Roman"/>
          <w:spacing w:val="-10"/>
        </w:rPr>
        <w:t xml:space="preserve"> (or “evolutionist paradigm”). This second scien</w:t>
      </w:r>
      <w:r w:rsidRPr="00800771">
        <w:rPr>
          <w:rFonts w:cs="Times New Roman"/>
          <w:spacing w:val="-10"/>
        </w:rPr>
        <w:softHyphen/>
        <w:t>tific para</w:t>
      </w:r>
      <w:r w:rsidRPr="00800771">
        <w:rPr>
          <w:rFonts w:cs="Times New Roman"/>
          <w:spacing w:val="-10"/>
        </w:rPr>
        <w:softHyphen/>
        <w:t>digm, identi</w:t>
      </w:r>
      <w:r w:rsidRPr="00800771">
        <w:rPr>
          <w:rFonts w:cs="Times New Roman"/>
          <w:spacing w:val="-10"/>
        </w:rPr>
        <w:softHyphen/>
        <w:t>fied by Weaver as dealing with problems of “disorgan</w:t>
      </w:r>
      <w:r w:rsidRPr="00800771">
        <w:rPr>
          <w:rFonts w:cs="Times New Roman"/>
          <w:spacing w:val="-10"/>
        </w:rPr>
        <w:softHyphen/>
        <w:t>ized com</w:t>
      </w:r>
      <w:r w:rsidRPr="00800771">
        <w:rPr>
          <w:rFonts w:cs="Times New Roman"/>
          <w:spacing w:val="-10"/>
        </w:rPr>
        <w:softHyphen/>
        <w:t>plexity,” helped to identify disorder as a funda</w:t>
      </w:r>
      <w:r w:rsidRPr="00800771">
        <w:rPr>
          <w:rFonts w:cs="Times New Roman"/>
          <w:spacing w:val="-10"/>
        </w:rPr>
        <w:softHyphen/>
        <w:t>mental com</w:t>
      </w:r>
      <w:r w:rsidRPr="00800771">
        <w:rPr>
          <w:rFonts w:cs="Times New Roman"/>
          <w:spacing w:val="-10"/>
        </w:rPr>
        <w:softHyphen/>
        <w:t>ponent of natural phenomena and to address this difficulty through statistical methods.</w:t>
      </w:r>
    </w:p>
    <w:p w:rsidR="00756FE9" w:rsidRPr="00800771" w:rsidRDefault="00756FE9" w:rsidP="00756FE9">
      <w:pPr>
        <w:tabs>
          <w:tab w:val="left" w:pos="426"/>
        </w:tabs>
        <w:spacing w:line="240" w:lineRule="exact"/>
        <w:ind w:firstLine="397"/>
        <w:rPr>
          <w:rFonts w:cs="Times New Roman"/>
          <w:spacing w:val="-10"/>
        </w:rPr>
      </w:pPr>
      <w:r w:rsidRPr="00800771">
        <w:rPr>
          <w:rFonts w:cs="Times New Roman"/>
          <w:spacing w:val="-10"/>
        </w:rPr>
        <w:t>However, in spite of this remarkable contribution, Weaver observed, the framework proposed by this last scientific conception was not yet able to solve some vexing questions which were left without answers. Some problems raised by biology, medicine, psy</w:t>
      </w:r>
      <w:r w:rsidRPr="00800771">
        <w:rPr>
          <w:rFonts w:cs="Times New Roman"/>
          <w:spacing w:val="-10"/>
        </w:rPr>
        <w:softHyphen/>
        <w:t>chology, economics, or poli</w:t>
      </w:r>
      <w:r w:rsidRPr="00800771">
        <w:rPr>
          <w:rFonts w:cs="Times New Roman"/>
          <w:spacing w:val="-10"/>
        </w:rPr>
        <w:softHyphen/>
        <w:t>tical science, for intance, were much too complex to be inter</w:t>
      </w:r>
      <w:r w:rsidRPr="00800771">
        <w:rPr>
          <w:rFonts w:cs="Times New Roman"/>
          <w:spacing w:val="-10"/>
        </w:rPr>
        <w:softHyphen/>
        <w:t>preted from models of rational mechanics, but not suffi</w:t>
      </w:r>
      <w:r w:rsidRPr="00800771">
        <w:rPr>
          <w:rFonts w:cs="Times New Roman"/>
          <w:spacing w:val="-10"/>
        </w:rPr>
        <w:softHyphen/>
        <w:t>ciently disordered to be apprehended either from a statistical mechanics. Weaver proposed to iden</w:t>
      </w:r>
      <w:r w:rsidRPr="00800771">
        <w:rPr>
          <w:rFonts w:cs="Times New Roman"/>
          <w:spacing w:val="-10"/>
        </w:rPr>
        <w:softHyphen/>
        <w:t>tify these particular problems as problems of “organized com</w:t>
      </w:r>
      <w:r w:rsidRPr="00800771">
        <w:rPr>
          <w:rFonts w:cs="Times New Roman"/>
          <w:spacing w:val="-10"/>
        </w:rPr>
        <w:softHyphen/>
        <w:t>plexity,” and to define them as “</w:t>
      </w:r>
      <w:r w:rsidRPr="00800771">
        <w:rPr>
          <w:rFonts w:cs="Times New Roman"/>
          <w:iCs/>
          <w:spacing w:val="-10"/>
        </w:rPr>
        <w:t>all pro</w:t>
      </w:r>
      <w:r w:rsidRPr="00800771">
        <w:rPr>
          <w:rFonts w:cs="Times New Roman"/>
          <w:iCs/>
          <w:spacing w:val="-10"/>
        </w:rPr>
        <w:softHyphen/>
        <w:t>blems</w:t>
      </w:r>
      <w:r w:rsidRPr="00800771">
        <w:rPr>
          <w:rFonts w:cs="Times New Roman"/>
          <w:spacing w:val="-10"/>
        </w:rPr>
        <w:t xml:space="preserve"> which </w:t>
      </w:r>
      <w:r w:rsidRPr="00800771">
        <w:rPr>
          <w:rFonts w:cs="Times New Roman"/>
          <w:iCs/>
          <w:spacing w:val="-10"/>
        </w:rPr>
        <w:t>involve dealing simulta</w:t>
      </w:r>
      <w:r w:rsidRPr="00800771">
        <w:rPr>
          <w:rFonts w:cs="Times New Roman"/>
          <w:iCs/>
          <w:spacing w:val="-10"/>
        </w:rPr>
        <w:softHyphen/>
        <w:t>neously</w:t>
      </w:r>
      <w:r w:rsidRPr="00800771">
        <w:rPr>
          <w:rFonts w:cs="Times New Roman"/>
          <w:spacing w:val="-10"/>
        </w:rPr>
        <w:t xml:space="preserve"> with a sizable </w:t>
      </w:r>
      <w:r w:rsidRPr="00800771">
        <w:rPr>
          <w:rFonts w:cs="Times New Roman"/>
          <w:iCs/>
          <w:spacing w:val="-10"/>
        </w:rPr>
        <w:t>number</w:t>
      </w:r>
      <w:r w:rsidRPr="00800771">
        <w:rPr>
          <w:rFonts w:cs="Times New Roman"/>
          <w:spacing w:val="-10"/>
        </w:rPr>
        <w:t xml:space="preserve"> of </w:t>
      </w:r>
      <w:r w:rsidRPr="00800771">
        <w:rPr>
          <w:rFonts w:cs="Times New Roman"/>
          <w:iCs/>
          <w:spacing w:val="-10"/>
        </w:rPr>
        <w:t>factors</w:t>
      </w:r>
      <w:r w:rsidRPr="00800771">
        <w:rPr>
          <w:rFonts w:cs="Times New Roman"/>
          <w:spacing w:val="-10"/>
        </w:rPr>
        <w:t xml:space="preserve"> which are </w:t>
      </w:r>
      <w:r w:rsidRPr="00800771">
        <w:rPr>
          <w:rFonts w:cs="Times New Roman"/>
          <w:iCs/>
          <w:spacing w:val="-10"/>
        </w:rPr>
        <w:t>inter</w:t>
      </w:r>
      <w:r w:rsidRPr="00800771">
        <w:rPr>
          <w:rFonts w:cs="Times New Roman"/>
          <w:iCs/>
          <w:spacing w:val="-10"/>
        </w:rPr>
        <w:softHyphen/>
        <w:t>related</w:t>
      </w:r>
      <w:r w:rsidRPr="00800771">
        <w:rPr>
          <w:rFonts w:cs="Times New Roman"/>
          <w:spacing w:val="-10"/>
        </w:rPr>
        <w:t xml:space="preserve"> into an </w:t>
      </w:r>
      <w:r w:rsidRPr="00800771">
        <w:rPr>
          <w:rFonts w:cs="Times New Roman"/>
          <w:iCs/>
          <w:spacing w:val="-10"/>
        </w:rPr>
        <w:t>orga</w:t>
      </w:r>
      <w:r w:rsidRPr="00800771">
        <w:rPr>
          <w:rFonts w:cs="Times New Roman"/>
          <w:iCs/>
          <w:spacing w:val="-10"/>
        </w:rPr>
        <w:softHyphen/>
        <w:t>nic whole</w:t>
      </w:r>
      <w:r w:rsidRPr="00800771">
        <w:rPr>
          <w:rFonts w:cs="Times New Roman"/>
          <w:spacing w:val="-10"/>
        </w:rPr>
        <w:t xml:space="preserve">.” (Weaver, 1948, </w:t>
      </w:r>
      <w:r w:rsidRPr="00800771">
        <w:rPr>
          <w:rFonts w:cs="Times New Roman"/>
          <w:i/>
          <w:spacing w:val="-10"/>
        </w:rPr>
        <w:t>Pro</w:t>
      </w:r>
      <w:r w:rsidRPr="00800771">
        <w:rPr>
          <w:rFonts w:cs="Times New Roman"/>
          <w:i/>
          <w:spacing w:val="-10"/>
        </w:rPr>
        <w:softHyphen/>
        <w:t>blems of Orga</w:t>
      </w:r>
      <w:r w:rsidRPr="00800771">
        <w:rPr>
          <w:rFonts w:cs="Times New Roman"/>
          <w:i/>
          <w:spacing w:val="-10"/>
        </w:rPr>
        <w:softHyphen/>
        <w:t>nized Complexity</w:t>
      </w:r>
      <w:r w:rsidRPr="00800771">
        <w:rPr>
          <w:rFonts w:cs="Times New Roman"/>
          <w:spacing w:val="-10"/>
        </w:rPr>
        <w:t xml:space="preserve">, paragraph 3 – quoted by Alhadeff-Jones, 2008, p. 69), a statement which was very close to Bachelard’s suggestion of a dynamic bundle of ideas and to Benveniste’s restitution a few years after (in 1951) of the old concept of </w:t>
      </w:r>
      <w:r w:rsidRPr="00800771">
        <w:rPr>
          <w:rFonts w:cs="Times New Roman"/>
          <w:i/>
          <w:spacing w:val="-10"/>
        </w:rPr>
        <w:t>rhuthmos</w:t>
      </w:r>
      <w:r w:rsidRPr="00800771">
        <w:rPr>
          <w:rFonts w:cs="Times New Roman"/>
          <w:spacing w:val="-10"/>
        </w:rPr>
        <w:t xml:space="preserve"> which was referring to the organization of flowing phenomena that were essentially dynamic and moving without ever being entirely chaotic. </w:t>
      </w:r>
    </w:p>
    <w:p w:rsidR="00756FE9" w:rsidRPr="00800771" w:rsidRDefault="00756FE9" w:rsidP="00756FE9">
      <w:pPr>
        <w:tabs>
          <w:tab w:val="left" w:pos="426"/>
        </w:tabs>
        <w:spacing w:line="240" w:lineRule="exact"/>
        <w:ind w:firstLine="397"/>
        <w:rPr>
          <w:rFonts w:cs="Times New Roman"/>
          <w:spacing w:val="-10"/>
        </w:rPr>
      </w:pPr>
      <w:r w:rsidRPr="00800771">
        <w:rPr>
          <w:rFonts w:cs="Times New Roman"/>
          <w:spacing w:val="-10"/>
        </w:rPr>
        <w:t>The last source of inspiration which sheds light on Morin’s pro</w:t>
      </w:r>
      <w:r w:rsidRPr="00800771">
        <w:rPr>
          <w:rFonts w:cs="Times New Roman"/>
          <w:spacing w:val="-10"/>
        </w:rPr>
        <w:softHyphen/>
        <w:t>ximity with at least some of his contemporaries interested in rhythm was the remarkable renewal of the systems science by the self-orga</w:t>
      </w:r>
      <w:r w:rsidRPr="00800771">
        <w:rPr>
          <w:rFonts w:cs="Times New Roman"/>
          <w:spacing w:val="-10"/>
        </w:rPr>
        <w:softHyphen/>
        <w:t>niza</w:t>
      </w:r>
      <w:r w:rsidRPr="00800771">
        <w:rPr>
          <w:rFonts w:cs="Times New Roman"/>
          <w:spacing w:val="-10"/>
        </w:rPr>
        <w:softHyphen/>
        <w:t>tion theories and the boom of studies on non-linear dyna</w:t>
      </w:r>
      <w:r w:rsidRPr="00800771">
        <w:rPr>
          <w:rFonts w:cs="Times New Roman"/>
          <w:spacing w:val="-10"/>
        </w:rPr>
        <w:softHyphen/>
        <w:t>mics, such as dissipative structures, catastrophe, and chaos, which, in the 1960s and 1970s, as we will see, were leading to a gradual change from the study of “organized complexity,” as Weaver had put it in 1947, to that of an “organizing complexity” (Le Moigne, 1996). A new pro</w:t>
      </w:r>
      <w:r w:rsidRPr="00800771">
        <w:rPr>
          <w:rFonts w:cs="Times New Roman"/>
          <w:spacing w:val="-10"/>
        </w:rPr>
        <w:softHyphen/>
        <w:t>ductive principle was then added to the previous dynamic paradigm which introduced into the model new concerns for “open</w:t>
      </w:r>
      <w:r w:rsidRPr="00800771">
        <w:rPr>
          <w:rFonts w:cs="Times New Roman"/>
          <w:spacing w:val="-10"/>
        </w:rPr>
        <w:softHyphen/>
        <w:t>endedness,” “bifur</w:t>
      </w:r>
      <w:r w:rsidRPr="00800771">
        <w:rPr>
          <w:rFonts w:cs="Times New Roman"/>
          <w:spacing w:val="-10"/>
        </w:rPr>
        <w:softHyphen/>
        <w:t>cation,” “emergence,” which were to become pivo</w:t>
      </w:r>
      <w:r w:rsidRPr="00800771">
        <w:rPr>
          <w:rFonts w:cs="Times New Roman"/>
          <w:spacing w:val="-10"/>
        </w:rPr>
        <w:softHyphen/>
        <w:t>tal concerns in Morin’s reflection.</w:t>
      </w:r>
    </w:p>
    <w:p w:rsidR="005251B7" w:rsidRPr="00800771" w:rsidRDefault="005251B7" w:rsidP="00756FE9">
      <w:pPr>
        <w:tabs>
          <w:tab w:val="left" w:pos="426"/>
        </w:tabs>
        <w:spacing w:line="240" w:lineRule="exact"/>
        <w:ind w:firstLine="397"/>
        <w:rPr>
          <w:rFonts w:cs="Times New Roman"/>
          <w:spacing w:val="-10"/>
        </w:rPr>
      </w:pPr>
    </w:p>
    <w:p w:rsidR="005251B7" w:rsidRPr="00800771" w:rsidRDefault="005251B7" w:rsidP="005251B7">
      <w:pPr>
        <w:tabs>
          <w:tab w:val="left" w:pos="426"/>
        </w:tabs>
        <w:spacing w:line="240" w:lineRule="exact"/>
        <w:ind w:firstLine="397"/>
        <w:rPr>
          <w:rFonts w:cs="Times New Roman"/>
          <w:b/>
          <w:spacing w:val="-10"/>
        </w:rPr>
      </w:pPr>
      <w:r w:rsidRPr="00800771">
        <w:rPr>
          <w:rFonts w:cs="Times New Roman"/>
          <w:b/>
          <w:spacing w:val="-10"/>
        </w:rPr>
        <w:t>MORIN RESUME</w:t>
      </w:r>
    </w:p>
    <w:p w:rsidR="005251B7" w:rsidRPr="00800771" w:rsidRDefault="005251B7" w:rsidP="005251B7">
      <w:pPr>
        <w:tabs>
          <w:tab w:val="left" w:pos="426"/>
        </w:tabs>
        <w:spacing w:line="240" w:lineRule="exact"/>
        <w:ind w:firstLine="397"/>
        <w:rPr>
          <w:rFonts w:cs="Times New Roman"/>
          <w:b/>
          <w:spacing w:val="-10"/>
        </w:rPr>
      </w:pPr>
    </w:p>
    <w:p w:rsidR="005251B7" w:rsidRPr="00800771" w:rsidRDefault="005251B7" w:rsidP="005251B7">
      <w:pPr>
        <w:tabs>
          <w:tab w:val="left" w:pos="426"/>
        </w:tabs>
        <w:spacing w:line="240" w:lineRule="exact"/>
        <w:ind w:firstLine="397"/>
        <w:rPr>
          <w:rFonts w:cs="Times New Roman"/>
          <w:spacing w:val="-10"/>
        </w:rPr>
      </w:pPr>
      <w:r w:rsidRPr="00800771">
        <w:rPr>
          <w:rFonts w:cs="Times New Roman"/>
          <w:b/>
          <w:spacing w:val="-10"/>
        </w:rPr>
        <w:t>However, some criticisms were quite similar.</w:t>
      </w:r>
      <w:r w:rsidRPr="00800771">
        <w:rPr>
          <w:rFonts w:cs="Times New Roman"/>
          <w:spacing w:val="-10"/>
        </w:rPr>
        <w:t xml:space="preserve"> Morin opposed cybernetics by introducing the </w:t>
      </w:r>
      <w:r w:rsidRPr="00800771">
        <w:rPr>
          <w:rFonts w:cs="Times New Roman"/>
          <w:b/>
          <w:spacing w:val="-10"/>
        </w:rPr>
        <w:t>concept of “apparatus</w:t>
      </w:r>
      <w:r w:rsidRPr="00800771">
        <w:rPr>
          <w:rFonts w:cs="Times New Roman"/>
          <w:spacing w:val="-10"/>
        </w:rPr>
        <w:t xml:space="preserve">” or “the “original arrangement which, in communicational organization, ties the processing of information to actions and operations.” The introduction of this concept was meant to take into account the power of the most complex communicational </w:t>
      </w:r>
      <w:r w:rsidRPr="00800771">
        <w:rPr>
          <w:rFonts w:cs="Times New Roman"/>
          <w:b/>
          <w:spacing w:val="-10"/>
        </w:rPr>
        <w:t>machines to “‘think’ out</w:t>
      </w:r>
      <w:r w:rsidRPr="00800771">
        <w:rPr>
          <w:rFonts w:cs="Times New Roman"/>
          <w:spacing w:val="-10"/>
        </w:rPr>
        <w:t xml:space="preserve"> the situation”, and to “choose” adequate action. Simultaneously, Morin wanted to entirely reform the concept of communication, as it had been elaborated by cybernetics. </w:t>
      </w:r>
    </w:p>
    <w:p w:rsidR="005251B7" w:rsidRPr="00800771" w:rsidRDefault="005251B7" w:rsidP="005251B7">
      <w:pPr>
        <w:tabs>
          <w:tab w:val="left" w:pos="426"/>
        </w:tabs>
        <w:spacing w:line="240" w:lineRule="exact"/>
        <w:ind w:firstLine="397"/>
        <w:rPr>
          <w:rFonts w:cs="Times New Roman"/>
          <w:spacing w:val="-10"/>
        </w:rPr>
      </w:pPr>
      <w:r w:rsidRPr="00800771">
        <w:rPr>
          <w:rFonts w:cs="Times New Roman"/>
          <w:spacing w:val="-10"/>
        </w:rPr>
        <w:t xml:space="preserve">“Information” and “communication” </w:t>
      </w:r>
      <w:r w:rsidRPr="00800771">
        <w:rPr>
          <w:rFonts w:cs="Times New Roman"/>
          <w:b/>
          <w:spacing w:val="-10"/>
        </w:rPr>
        <w:t>could not any longer be reduced to “program” and “transmission.”</w:t>
      </w:r>
      <w:r w:rsidRPr="00800771">
        <w:rPr>
          <w:rFonts w:cs="Times New Roman"/>
          <w:spacing w:val="-10"/>
        </w:rPr>
        <w:t xml:space="preserve"> They should instead become “</w:t>
      </w:r>
      <w:r w:rsidRPr="00800771">
        <w:rPr>
          <w:rFonts w:cs="Times New Roman"/>
          <w:b/>
          <w:spacing w:val="-10"/>
        </w:rPr>
        <w:t>organizer” and even “creator of information</w:t>
      </w:r>
      <w:r w:rsidRPr="00800771">
        <w:rPr>
          <w:rFonts w:cs="Times New Roman"/>
          <w:spacing w:val="-10"/>
        </w:rPr>
        <w:t xml:space="preserve">.” At least in living beings, negentropic processes were themselves driven by both the information “inscribed in DNA” and that coming “from the praxic exchanges with the eco-system.” Therefore, communication was tightly involved in the </w:t>
      </w:r>
      <w:r w:rsidRPr="00800771">
        <w:rPr>
          <w:rFonts w:cs="Times New Roman"/>
          <w:b/>
          <w:spacing w:val="-10"/>
        </w:rPr>
        <w:t>perpetuation of living beings</w:t>
      </w:r>
      <w:r w:rsidRPr="00800771">
        <w:rPr>
          <w:rFonts w:cs="Times New Roman"/>
          <w:spacing w:val="-10"/>
        </w:rPr>
        <w:t>. Living machines were negentropic islets “in the ocean of disorder and noise” which could survive a certain amount of time based on their “communicational” capacities.</w:t>
      </w:r>
    </w:p>
    <w:p w:rsidR="005251B7" w:rsidRPr="00800771" w:rsidRDefault="005251B7" w:rsidP="005251B7">
      <w:pPr>
        <w:tabs>
          <w:tab w:val="left" w:pos="426"/>
        </w:tabs>
        <w:spacing w:line="240" w:lineRule="exact"/>
        <w:ind w:firstLine="397"/>
        <w:rPr>
          <w:rFonts w:cs="Times New Roman"/>
          <w:iCs/>
          <w:spacing w:val="-10"/>
        </w:rPr>
      </w:pPr>
      <w:r w:rsidRPr="00800771">
        <w:rPr>
          <w:rFonts w:cs="Times New Roman"/>
          <w:spacing w:val="-10"/>
        </w:rPr>
        <w:t xml:space="preserve">After this critical examination of the cybernetic concept of information, Morin discussed its </w:t>
      </w:r>
      <w:r w:rsidRPr="00800771">
        <w:rPr>
          <w:rFonts w:cs="Times New Roman"/>
          <w:b/>
          <w:spacing w:val="-10"/>
        </w:rPr>
        <w:t xml:space="preserve">reduction since Shannon and Weaver (1949) by the ubiquitous theory of communication to “units of information called </w:t>
      </w:r>
      <w:r w:rsidRPr="00800771">
        <w:rPr>
          <w:rFonts w:cs="Times New Roman"/>
          <w:b/>
          <w:i/>
          <w:iCs/>
          <w:spacing w:val="-10"/>
        </w:rPr>
        <w:t>bits.</w:t>
      </w:r>
      <w:r w:rsidRPr="00800771">
        <w:rPr>
          <w:rFonts w:cs="Times New Roman"/>
          <w:i/>
          <w:iCs/>
          <w:spacing w:val="-10"/>
        </w:rPr>
        <w:t xml:space="preserve"> </w:t>
      </w:r>
      <w:r w:rsidRPr="00800771">
        <w:rPr>
          <w:rFonts w:cs="Times New Roman"/>
          <w:iCs/>
          <w:spacing w:val="-10"/>
        </w:rPr>
        <w:t xml:space="preserve">Morin contrasted the reduction of information to “discrete units,” the famous “binary digits,” and what he called the “‘continuous’ dimension in information.” What we may call the rhuthmic aspect of meaning could not be digitalized, that is, reduced to a sheer succession of binary signals, because it entailed a certain “continuous dimension.” </w:t>
      </w:r>
    </w:p>
    <w:p w:rsidR="005251B7" w:rsidRPr="00800771" w:rsidRDefault="005251B7" w:rsidP="005251B7">
      <w:pPr>
        <w:tabs>
          <w:tab w:val="left" w:pos="426"/>
        </w:tabs>
        <w:spacing w:line="240" w:lineRule="exact"/>
        <w:ind w:firstLine="397"/>
        <w:rPr>
          <w:rFonts w:cs="Times New Roman"/>
          <w:iCs/>
          <w:spacing w:val="-10"/>
        </w:rPr>
      </w:pPr>
      <w:r w:rsidRPr="00800771">
        <w:rPr>
          <w:rFonts w:cs="Times New Roman"/>
          <w:b/>
          <w:iCs/>
          <w:spacing w:val="-10"/>
        </w:rPr>
        <w:t>Cybernetics, Morin repeated, abusively linked command to the communication of information</w:t>
      </w:r>
      <w:r w:rsidRPr="00800771">
        <w:rPr>
          <w:rFonts w:cs="Times New Roman"/>
          <w:iCs/>
          <w:spacing w:val="-10"/>
        </w:rPr>
        <w:t xml:space="preserve">. The extraordinary “machines” composing the universe were thus compared and finally </w:t>
      </w:r>
      <w:r w:rsidRPr="00800771">
        <w:rPr>
          <w:rFonts w:cs="Times New Roman"/>
          <w:b/>
          <w:iCs/>
          <w:spacing w:val="-10"/>
        </w:rPr>
        <w:t>reduced to artifacts and the information to “program” and “command.”</w:t>
      </w:r>
      <w:r w:rsidRPr="00800771">
        <w:rPr>
          <w:rFonts w:cs="Times New Roman"/>
          <w:iCs/>
          <w:spacing w:val="-10"/>
        </w:rPr>
        <w:t xml:space="preserve"> The decisive introduction in 1953 of the concept of information into biology by </w:t>
      </w:r>
      <w:r w:rsidRPr="00800771">
        <w:rPr>
          <w:rFonts w:cs="Times New Roman"/>
          <w:b/>
          <w:iCs/>
          <w:spacing w:val="-10"/>
        </w:rPr>
        <w:t>Crick and Watson</w:t>
      </w:r>
      <w:r w:rsidRPr="00800771">
        <w:rPr>
          <w:rFonts w:cs="Times New Roman"/>
          <w:iCs/>
          <w:spacing w:val="-10"/>
        </w:rPr>
        <w:t xml:space="preserve"> had contrasted consequences. It was both a “progress,” that allowed to get rid of purely mechanical as well as mystical conceptions of life, and an “obscuration at least equal to their virtue of elucidation.” Since the reproduction of living beings depended on the sequences of nucleotides that composed the genes carried by the DNA macro-molecule, these </w:t>
      </w:r>
      <w:r w:rsidRPr="00800771">
        <w:rPr>
          <w:rFonts w:cs="Times New Roman"/>
          <w:b/>
          <w:iCs/>
          <w:spacing w:val="-10"/>
        </w:rPr>
        <w:t>sequences “could then be identified with a coded message” and “thenceforth assimilated into a program.”</w:t>
      </w:r>
      <w:r w:rsidRPr="00800771">
        <w:rPr>
          <w:rFonts w:cs="Times New Roman"/>
          <w:iCs/>
          <w:spacing w:val="-10"/>
        </w:rPr>
        <w:t xml:space="preserve"> Information could be reduced once again to its most simplistic concept generated during its communication and cybernetic debut. By contrast, Morin remarked, information was introduced during the same period into physics </w:t>
      </w:r>
      <w:r w:rsidRPr="00800771">
        <w:rPr>
          <w:rFonts w:cs="Times New Roman"/>
          <w:b/>
          <w:iCs/>
          <w:spacing w:val="-10"/>
        </w:rPr>
        <w:t>by Brillouin</w:t>
      </w:r>
      <w:r w:rsidRPr="00800771">
        <w:rPr>
          <w:rFonts w:cs="Times New Roman"/>
          <w:iCs/>
          <w:spacing w:val="-10"/>
        </w:rPr>
        <w:t xml:space="preserve"> in a very different way that underlined </w:t>
      </w:r>
      <w:r w:rsidRPr="00800771">
        <w:rPr>
          <w:rFonts w:cs="Times New Roman"/>
          <w:b/>
          <w:iCs/>
          <w:spacing w:val="-10"/>
        </w:rPr>
        <w:t>the self organizing powe</w:t>
      </w:r>
      <w:r w:rsidRPr="00800771">
        <w:rPr>
          <w:rFonts w:cs="Times New Roman"/>
          <w:iCs/>
          <w:spacing w:val="-10"/>
        </w:rPr>
        <w:t xml:space="preserve">r of “machines.” This view was elaborated further by the biophysicist Atlan who emphasized at the beginning of the 1970s “the natural priority of negentropic organization over information,” in other words of self organizing machines or systems over communication. </w:t>
      </w:r>
    </w:p>
    <w:p w:rsidR="005251B7" w:rsidRPr="00800771" w:rsidRDefault="005251B7" w:rsidP="005251B7">
      <w:pPr>
        <w:tabs>
          <w:tab w:val="left" w:pos="426"/>
        </w:tabs>
        <w:spacing w:line="240" w:lineRule="exact"/>
        <w:ind w:firstLine="397"/>
        <w:rPr>
          <w:rFonts w:cs="Times New Roman"/>
          <w:iCs/>
          <w:spacing w:val="-10"/>
        </w:rPr>
      </w:pPr>
      <w:r w:rsidRPr="00800771">
        <w:rPr>
          <w:rFonts w:cs="Times New Roman"/>
          <w:iCs/>
          <w:spacing w:val="-10"/>
        </w:rPr>
        <w:t xml:space="preserve">Morin noted that the concept of information had also been used recently by some </w:t>
      </w:r>
      <w:r w:rsidRPr="00800771">
        <w:rPr>
          <w:rFonts w:cs="Times New Roman"/>
          <w:b/>
          <w:iCs/>
          <w:spacing w:val="-10"/>
        </w:rPr>
        <w:t>neuroscientists and even sociologists</w:t>
      </w:r>
      <w:r w:rsidRPr="00800771">
        <w:rPr>
          <w:rFonts w:cs="Times New Roman"/>
          <w:iCs/>
          <w:spacing w:val="-10"/>
        </w:rPr>
        <w:t xml:space="preserve"> and had thus become, in the last two decades, “a notion which claim[ed] dominion over all things physical, biological, human.” But, due to the technical bias impairing its whole development, he rightfully added, it had been wrongly </w:t>
      </w:r>
      <w:r w:rsidRPr="00800771">
        <w:rPr>
          <w:rFonts w:cs="Times New Roman"/>
          <w:b/>
          <w:iCs/>
          <w:spacing w:val="-10"/>
        </w:rPr>
        <w:t>stripped of its “anthropo-social character.” This particular concept of information could not answer the most simple ethical and political questions.</w:t>
      </w:r>
      <w:r w:rsidRPr="00800771">
        <w:rPr>
          <w:rFonts w:cs="Times New Roman"/>
          <w:iCs/>
          <w:spacing w:val="-10"/>
        </w:rPr>
        <w:t xml:space="preserve"> It was therefore “mutilating,” “reductionist” and covered a deep “authoritarianism.” </w:t>
      </w:r>
    </w:p>
    <w:p w:rsidR="005251B7" w:rsidRPr="00800771" w:rsidRDefault="005251B7" w:rsidP="005251B7">
      <w:pPr>
        <w:tabs>
          <w:tab w:val="left" w:pos="426"/>
        </w:tabs>
        <w:spacing w:line="240" w:lineRule="exact"/>
        <w:ind w:firstLine="397"/>
        <w:rPr>
          <w:rFonts w:cs="Times New Roman"/>
          <w:iCs/>
          <w:spacing w:val="-10"/>
        </w:rPr>
      </w:pPr>
      <w:r w:rsidRPr="00800771">
        <w:rPr>
          <w:rFonts w:cs="Times New Roman"/>
          <w:iCs/>
          <w:spacing w:val="-10"/>
        </w:rPr>
        <w:t xml:space="preserve">Information and communication theory had to be elaborated </w:t>
      </w:r>
      <w:r w:rsidRPr="00800771">
        <w:rPr>
          <w:rFonts w:cs="Times New Roman"/>
          <w:b/>
          <w:iCs/>
          <w:spacing w:val="-10"/>
        </w:rPr>
        <w:t>from a much larger perspective</w:t>
      </w:r>
      <w:r w:rsidRPr="00800771">
        <w:rPr>
          <w:rFonts w:cs="Times New Roman"/>
          <w:iCs/>
          <w:spacing w:val="-10"/>
        </w:rPr>
        <w:t xml:space="preserve"> than a sheer technical view induced whether from telecommunication or from computer techniques. Morin then envisaged the </w:t>
      </w:r>
      <w:r w:rsidRPr="00800771">
        <w:rPr>
          <w:rFonts w:cs="Times New Roman"/>
          <w:b/>
          <w:iCs/>
          <w:spacing w:val="-10"/>
        </w:rPr>
        <w:t>continuation of the evolutionary process</w:t>
      </w:r>
      <w:r w:rsidRPr="00800771">
        <w:rPr>
          <w:rFonts w:cs="Times New Roman"/>
          <w:iCs/>
          <w:spacing w:val="-10"/>
        </w:rPr>
        <w:t xml:space="preserve"> that spanned between the first informational loops that formed in proto-living beings “as soon as one agent (the base in RNA) [became] a signal for the other agent (enzyme), and conversely [...] in a dialectic of mutual engrammation term for term,” and the present human language—endowed with </w:t>
      </w:r>
      <w:r w:rsidRPr="00800771">
        <w:rPr>
          <w:rFonts w:cs="Times New Roman"/>
          <w:b/>
          <w:iCs/>
          <w:spacing w:val="-10"/>
        </w:rPr>
        <w:t>“double articulation</w:t>
      </w:r>
      <w:r w:rsidRPr="00800771">
        <w:rPr>
          <w:rFonts w:cs="Times New Roman"/>
          <w:iCs/>
          <w:spacing w:val="-10"/>
        </w:rPr>
        <w:t xml:space="preserve">.” The latter, he claimed, was only the latest and most complex result of the former. The very first emergence of this new system of communication resulted in the production of and was, at the same time, </w:t>
      </w:r>
      <w:r w:rsidRPr="00800771">
        <w:rPr>
          <w:rFonts w:cs="Times New Roman"/>
          <w:b/>
          <w:iCs/>
          <w:spacing w:val="-10"/>
        </w:rPr>
        <w:t xml:space="preserve">triggered by the materialization of </w:t>
      </w:r>
      <w:r w:rsidRPr="00800771">
        <w:rPr>
          <w:rFonts w:cs="Times New Roman"/>
          <w:b/>
          <w:i/>
          <w:iCs/>
          <w:spacing w:val="-10"/>
        </w:rPr>
        <w:t xml:space="preserve">auto-re-organizing </w:t>
      </w:r>
      <w:r w:rsidRPr="00800771">
        <w:rPr>
          <w:rFonts w:cs="Times New Roman"/>
          <w:b/>
          <w:iCs/>
          <w:spacing w:val="-10"/>
        </w:rPr>
        <w:t>machine-beings.</w:t>
      </w:r>
      <w:r w:rsidRPr="00800771">
        <w:rPr>
          <w:rFonts w:cs="Times New Roman"/>
          <w:iCs/>
          <w:spacing w:val="-10"/>
        </w:rPr>
        <w:t xml:space="preserve"> In other words, living organization and information had inseparable origins. Unfortunately, this association had been most often interpreted in purely technical terms. The sequences of nucleotide bases inscribed in DNA were </w:t>
      </w:r>
      <w:r w:rsidRPr="00800771">
        <w:rPr>
          <w:rFonts w:cs="Times New Roman"/>
          <w:b/>
          <w:iCs/>
          <w:spacing w:val="-10"/>
        </w:rPr>
        <w:t>viewed as “messages formulated according to a code,” and “constituting the programs”</w:t>
      </w:r>
      <w:r w:rsidRPr="00800771">
        <w:rPr>
          <w:rFonts w:cs="Times New Roman"/>
          <w:iCs/>
          <w:spacing w:val="-10"/>
        </w:rPr>
        <w:t xml:space="preserve"> that were driving </w:t>
      </w:r>
      <w:r w:rsidRPr="00800771">
        <w:rPr>
          <w:rFonts w:cs="Times New Roman"/>
          <w:i/>
          <w:iCs/>
          <w:spacing w:val="-10"/>
        </w:rPr>
        <w:t>ne varietur</w:t>
      </w:r>
      <w:r w:rsidRPr="00800771">
        <w:rPr>
          <w:rFonts w:cs="Times New Roman"/>
          <w:iCs/>
          <w:spacing w:val="-10"/>
        </w:rPr>
        <w:t xml:space="preserve"> through “strictly stereotyped performances” the development of life. </w:t>
      </w:r>
    </w:p>
    <w:p w:rsidR="005251B7" w:rsidRPr="00800771" w:rsidRDefault="005251B7" w:rsidP="005251B7">
      <w:pPr>
        <w:tabs>
          <w:tab w:val="left" w:pos="426"/>
        </w:tabs>
        <w:spacing w:line="240" w:lineRule="exact"/>
        <w:ind w:firstLine="397"/>
        <w:rPr>
          <w:rFonts w:cs="Times New Roman"/>
          <w:spacing w:val="-10"/>
        </w:rPr>
      </w:pPr>
      <w:r w:rsidRPr="00800771">
        <w:rPr>
          <w:rFonts w:cs="Times New Roman"/>
          <w:iCs/>
          <w:spacing w:val="-10"/>
        </w:rPr>
        <w:t xml:space="preserve">After having considered the informational living machines in their genetic actualization, Morin finally considered them in their eco-systems. </w:t>
      </w:r>
      <w:r w:rsidRPr="00800771">
        <w:rPr>
          <w:rFonts w:cs="Times New Roman"/>
          <w:b/>
          <w:iCs/>
          <w:spacing w:val="-10"/>
        </w:rPr>
        <w:t>Indeed communication was not only intra-organismic; it also entailed the whole ecological niche</w:t>
      </w:r>
      <w:r w:rsidRPr="00800771">
        <w:rPr>
          <w:rFonts w:cs="Times New Roman"/>
          <w:iCs/>
          <w:spacing w:val="-10"/>
        </w:rPr>
        <w:t xml:space="preserve"> in which they lived. The final result of this random but creative evolution of the bundle life/information through the individual, the species and the eco-system was the emergence of the “anthro-socio-noological” complex. The study of the bundle information-and-life definitively proved that far from being limited to “communication of data,” information had a strong “generative aspect” that explained why it was tightly associated with the concepts of “negentropy” and “active organization.”</w:t>
      </w:r>
    </w:p>
    <w:p w:rsidR="005251B7" w:rsidRPr="00800771" w:rsidRDefault="005251B7" w:rsidP="00756FE9">
      <w:pPr>
        <w:tabs>
          <w:tab w:val="left" w:pos="426"/>
        </w:tabs>
        <w:spacing w:line="240" w:lineRule="exact"/>
        <w:ind w:firstLine="397"/>
        <w:rPr>
          <w:rFonts w:cs="Times New Roman"/>
          <w:spacing w:val="-10"/>
        </w:rPr>
      </w:pPr>
    </w:p>
    <w:p w:rsidR="00347D63" w:rsidRPr="00800771" w:rsidRDefault="00347D63" w:rsidP="00756FE9">
      <w:pPr>
        <w:tabs>
          <w:tab w:val="left" w:pos="426"/>
        </w:tabs>
        <w:spacing w:line="240" w:lineRule="exact"/>
        <w:ind w:firstLine="397"/>
        <w:rPr>
          <w:rFonts w:cs="Times New Roman"/>
          <w:spacing w:val="-10"/>
        </w:rPr>
      </w:pPr>
    </w:p>
    <w:p w:rsidR="00D2041E" w:rsidRPr="00800771" w:rsidRDefault="00D2041E">
      <w:pPr>
        <w:spacing w:after="200" w:line="276" w:lineRule="auto"/>
        <w:jc w:val="left"/>
        <w:rPr>
          <w:rFonts w:cs="Times New Roman"/>
          <w:b/>
          <w:spacing w:val="-10"/>
        </w:rPr>
      </w:pPr>
      <w:r w:rsidRPr="00800771">
        <w:rPr>
          <w:rFonts w:cs="Times New Roman"/>
          <w:b/>
          <w:spacing w:val="-10"/>
        </w:rPr>
        <w:br w:type="page"/>
      </w:r>
    </w:p>
    <w:p w:rsidR="00347D63" w:rsidRPr="00800771" w:rsidRDefault="00347D63" w:rsidP="00347D63">
      <w:pPr>
        <w:tabs>
          <w:tab w:val="left" w:pos="426"/>
        </w:tabs>
        <w:spacing w:line="240" w:lineRule="exact"/>
        <w:ind w:firstLine="397"/>
        <w:rPr>
          <w:rFonts w:cs="Times New Roman"/>
          <w:b/>
          <w:spacing w:val="-10"/>
        </w:rPr>
      </w:pPr>
      <w:r w:rsidRPr="00800771">
        <w:rPr>
          <w:rFonts w:cs="Times New Roman"/>
          <w:b/>
          <w:spacing w:val="-10"/>
        </w:rPr>
        <w:t>RESTES DELEUZE ET GUATTARI :</w:t>
      </w:r>
    </w:p>
    <w:p w:rsidR="008B0B68" w:rsidRPr="00800771" w:rsidRDefault="008B0B68" w:rsidP="00347D63">
      <w:pPr>
        <w:tabs>
          <w:tab w:val="left" w:pos="426"/>
        </w:tabs>
        <w:spacing w:line="240" w:lineRule="exact"/>
        <w:ind w:firstLine="397"/>
        <w:rPr>
          <w:rFonts w:cs="Times New Roman"/>
          <w:b/>
          <w:spacing w:val="-10"/>
        </w:rPr>
      </w:pPr>
    </w:p>
    <w:p w:rsidR="00187651" w:rsidRPr="00800771" w:rsidRDefault="00187651" w:rsidP="00347D63">
      <w:pPr>
        <w:tabs>
          <w:tab w:val="left" w:pos="426"/>
        </w:tabs>
        <w:spacing w:line="240" w:lineRule="exact"/>
        <w:ind w:firstLine="397"/>
        <w:rPr>
          <w:rFonts w:cs="Times New Roman"/>
          <w:b/>
          <w:spacing w:val="-10"/>
        </w:rPr>
      </w:pPr>
    </w:p>
    <w:p w:rsidR="00187651" w:rsidRPr="00800771" w:rsidRDefault="00187651" w:rsidP="00347D63">
      <w:pPr>
        <w:tabs>
          <w:tab w:val="left" w:pos="426"/>
        </w:tabs>
        <w:spacing w:line="240" w:lineRule="exact"/>
        <w:ind w:firstLine="397"/>
        <w:rPr>
          <w:rFonts w:eastAsia="Times New Roman" w:cs="Times New Roman"/>
          <w:bCs/>
          <w:iCs/>
          <w:spacing w:val="-10"/>
          <w:lang w:eastAsia="fr-FR"/>
        </w:rPr>
      </w:pPr>
      <w:r w:rsidRPr="00800771">
        <w:rPr>
          <w:rFonts w:eastAsia="Times New Roman" w:cs="Times New Roman"/>
          <w:bCs/>
          <w:iCs/>
          <w:spacing w:val="-10"/>
          <w:lang w:eastAsia="fr-FR"/>
        </w:rPr>
        <w:t>However, while in their previous discussion of linguistics Deleuze and Guattari had carica</w:t>
      </w:r>
      <w:r w:rsidRPr="00800771">
        <w:rPr>
          <w:rFonts w:eastAsia="Times New Roman" w:cs="Times New Roman"/>
          <w:bCs/>
          <w:iCs/>
          <w:spacing w:val="-10"/>
          <w:lang w:eastAsia="fr-FR"/>
        </w:rPr>
        <w:softHyphen/>
        <w:t>tured and misrepresented Benveniste, here in their discussion of poetics, they simple ignored Meschonnic whose name was not even mentioned once in the whole book.</w:t>
      </w:r>
    </w:p>
    <w:p w:rsidR="00187651" w:rsidRPr="00800771" w:rsidRDefault="00187651" w:rsidP="00347D63">
      <w:pPr>
        <w:tabs>
          <w:tab w:val="left" w:pos="426"/>
        </w:tabs>
        <w:spacing w:line="240" w:lineRule="exact"/>
        <w:ind w:firstLine="397"/>
        <w:rPr>
          <w:rFonts w:cs="Times New Roman"/>
          <w:b/>
          <w:spacing w:val="-10"/>
        </w:rPr>
      </w:pPr>
    </w:p>
    <w:p w:rsidR="003820AE" w:rsidRPr="00800771" w:rsidRDefault="003820AE" w:rsidP="003820AE">
      <w:pPr>
        <w:spacing w:line="240" w:lineRule="auto"/>
        <w:ind w:left="2268"/>
        <w:rPr>
          <w:rFonts w:cs="Times New Roman"/>
          <w:spacing w:val="-10"/>
          <w:sz w:val="18"/>
          <w:szCs w:val="18"/>
        </w:rPr>
      </w:pPr>
      <w:r w:rsidRPr="00800771">
        <w:rPr>
          <w:rFonts w:cs="Times New Roman"/>
          <w:spacing w:val="-10"/>
          <w:sz w:val="18"/>
          <w:szCs w:val="18"/>
        </w:rPr>
        <w:t xml:space="preserve">The school of Research is a school of Mourning. Every neophyte embarking on research sees himself imposed a major renouncement of knowledge. We convince him that the era of the Pico della Mirandola is three centuries back, that it is henceforth impossible to build one’s vision both of man and of the world. (Morin, </w:t>
      </w:r>
      <w:r w:rsidRPr="00800771">
        <w:rPr>
          <w:rFonts w:cs="Times New Roman"/>
          <w:i/>
          <w:spacing w:val="-10"/>
          <w:sz w:val="18"/>
          <w:szCs w:val="18"/>
        </w:rPr>
        <w:t>Method</w:t>
      </w:r>
      <w:r w:rsidRPr="00800771">
        <w:rPr>
          <w:rFonts w:cs="Times New Roman"/>
          <w:spacing w:val="-10"/>
          <w:sz w:val="18"/>
          <w:szCs w:val="18"/>
        </w:rPr>
        <w:t>, 1977, p. 7)</w:t>
      </w:r>
    </w:p>
    <w:p w:rsidR="003820AE" w:rsidRPr="00800771" w:rsidRDefault="003820AE" w:rsidP="00347D63">
      <w:pPr>
        <w:tabs>
          <w:tab w:val="left" w:pos="426"/>
        </w:tabs>
        <w:spacing w:line="240" w:lineRule="exact"/>
        <w:ind w:firstLine="397"/>
        <w:rPr>
          <w:rFonts w:cs="Times New Roman"/>
          <w:b/>
          <w:spacing w:val="-10"/>
        </w:rPr>
      </w:pPr>
    </w:p>
    <w:p w:rsidR="00110007" w:rsidRPr="00800771" w:rsidRDefault="00110007" w:rsidP="00110007">
      <w:pPr>
        <w:tabs>
          <w:tab w:val="left" w:pos="426"/>
        </w:tabs>
        <w:spacing w:line="240" w:lineRule="exact"/>
        <w:ind w:firstLine="397"/>
        <w:rPr>
          <w:rFonts w:cs="Times New Roman"/>
          <w:spacing w:val="-10"/>
        </w:rPr>
      </w:pPr>
      <w:r w:rsidRPr="00800771">
        <w:rPr>
          <w:rFonts w:cs="Times New Roman"/>
          <w:spacing w:val="-12"/>
        </w:rPr>
        <w:t>L</w:t>
      </w:r>
      <w:r w:rsidRPr="00800771">
        <w:rPr>
          <w:rFonts w:cs="Times New Roman"/>
          <w:spacing w:val="-10"/>
        </w:rPr>
        <w:t>ike all the other mem</w:t>
      </w:r>
      <w:r w:rsidRPr="00800771">
        <w:rPr>
          <w:rFonts w:cs="Times New Roman"/>
          <w:spacing w:val="-10"/>
        </w:rPr>
        <w:softHyphen/>
        <w:t>bers of the rhythmic constellation, Deleuze and Guattari strongly sympathized with the social movements of 1968. While Deleuze actively supported the student strike at the University of Lyon where he was teaching, Guattari was directly involved with those who initiated the movement on March 22 at the University of Nanterre near Paris (Dosse, 2007, chap. 9). Like their col</w:t>
      </w:r>
      <w:r w:rsidRPr="00800771">
        <w:rPr>
          <w:rFonts w:cs="Times New Roman"/>
          <w:spacing w:val="-10"/>
        </w:rPr>
        <w:softHyphen/>
        <w:t>leagues, they both perceived May 1968 as “a founding rupture” (Dosse, p. 208). In June 1969, Deleuze and Guattari met for the first time and initiated their collaboration by dis</w:t>
      </w:r>
      <w:r w:rsidRPr="00800771">
        <w:rPr>
          <w:rFonts w:cs="Times New Roman"/>
          <w:spacing w:val="-10"/>
        </w:rPr>
        <w:softHyphen/>
        <w:t>cussing a paper on “Machine and Structure,” that Guattari had just com</w:t>
      </w:r>
      <w:r w:rsidRPr="00800771">
        <w:rPr>
          <w:rFonts w:cs="Times New Roman"/>
          <w:spacing w:val="-10"/>
        </w:rPr>
        <w:softHyphen/>
        <w:t>pleted and in which he was referring, in order to criticize the then ubiq</w:t>
      </w:r>
      <w:r w:rsidRPr="00800771">
        <w:rPr>
          <w:rFonts w:cs="Times New Roman"/>
          <w:spacing w:val="-10"/>
        </w:rPr>
        <w:softHyphen/>
        <w:t>uitous concept of structure, to some of Deleuze’s con</w:t>
      </w:r>
      <w:r w:rsidRPr="00800771">
        <w:rPr>
          <w:rFonts w:cs="Times New Roman"/>
          <w:spacing w:val="-10"/>
        </w:rPr>
        <w:softHyphen/>
        <w:t xml:space="preserve">cepts drawn from his recent book </w:t>
      </w:r>
      <w:r w:rsidRPr="00800771">
        <w:rPr>
          <w:rFonts w:cs="Times New Roman"/>
          <w:i/>
          <w:spacing w:val="-10"/>
        </w:rPr>
        <w:t>Difference and Repetition</w:t>
      </w:r>
      <w:r w:rsidRPr="00800771">
        <w:rPr>
          <w:rFonts w:cs="Times New Roman"/>
          <w:spacing w:val="-10"/>
        </w:rPr>
        <w:t xml:space="preserve"> (1968). At the end of the same year, Deleuze joined with Meschonnic and Foucault the new founded “Experi</w:t>
      </w:r>
      <w:r w:rsidRPr="00800771">
        <w:rPr>
          <w:rFonts w:cs="Times New Roman"/>
          <w:spacing w:val="-10"/>
        </w:rPr>
        <w:softHyphen/>
        <w:t>mental University of Paris 8-Vincennes,” which was a direct off</w:t>
      </w:r>
      <w:r w:rsidRPr="00800771">
        <w:rPr>
          <w:rFonts w:cs="Times New Roman"/>
          <w:spacing w:val="-10"/>
        </w:rPr>
        <w:softHyphen/>
        <w:t>spring of the 1968 revolt.</w:t>
      </w:r>
    </w:p>
    <w:p w:rsidR="00110007" w:rsidRPr="00800771" w:rsidRDefault="00110007" w:rsidP="00347D63">
      <w:pPr>
        <w:tabs>
          <w:tab w:val="left" w:pos="426"/>
        </w:tabs>
        <w:spacing w:line="240" w:lineRule="exact"/>
        <w:ind w:firstLine="397"/>
        <w:rPr>
          <w:rFonts w:cs="Times New Roman"/>
          <w:b/>
          <w:spacing w:val="-10"/>
        </w:rPr>
      </w:pPr>
    </w:p>
    <w:p w:rsidR="00495295" w:rsidRPr="00800771" w:rsidRDefault="00683ECA" w:rsidP="00347D63">
      <w:pPr>
        <w:tabs>
          <w:tab w:val="left" w:pos="426"/>
        </w:tabs>
        <w:spacing w:line="240" w:lineRule="exact"/>
        <w:ind w:firstLine="397"/>
        <w:rPr>
          <w:rFonts w:cs="Times New Roman"/>
          <w:b/>
          <w:spacing w:val="-10"/>
        </w:rPr>
      </w:pPr>
      <w:r w:rsidRPr="00800771">
        <w:rPr>
          <w:rFonts w:cs="Times New Roman"/>
          <w:bCs/>
          <w:i/>
          <w:iCs/>
          <w:spacing w:val="-10"/>
        </w:rPr>
        <w:t>Anti-Oedipus</w:t>
      </w:r>
      <w:r w:rsidRPr="00800771">
        <w:rPr>
          <w:rFonts w:cs="Times New Roman"/>
          <w:bCs/>
          <w:iCs/>
          <w:spacing w:val="-10"/>
        </w:rPr>
        <w:t xml:space="preserve"> </w:t>
      </w:r>
      <w:r w:rsidRPr="00800771">
        <w:rPr>
          <w:rFonts w:cs="Times New Roman"/>
          <w:spacing w:val="-10"/>
        </w:rPr>
        <w:t>was a joint effort based on Guattari’s psychoanalytical experi</w:t>
      </w:r>
      <w:r w:rsidRPr="00800771">
        <w:rPr>
          <w:rFonts w:cs="Times New Roman"/>
          <w:spacing w:val="-10"/>
        </w:rPr>
        <w:softHyphen/>
        <w:t>ence and revolution</w:t>
      </w:r>
      <w:r w:rsidRPr="00800771">
        <w:rPr>
          <w:rFonts w:cs="Times New Roman"/>
          <w:spacing w:val="-10"/>
        </w:rPr>
        <w:softHyphen/>
        <w:t>ary objectives, as well as Deleuze’s Nietzschean critical aims, to question the two most popular critical thought of the time: Marxism in its traditional eco</w:t>
      </w:r>
      <w:r w:rsidRPr="00800771">
        <w:rPr>
          <w:rFonts w:cs="Times New Roman"/>
          <w:spacing w:val="-10"/>
        </w:rPr>
        <w:softHyphen/>
        <w:t>nomic form as well as in its newer structur</w:t>
      </w:r>
      <w:r w:rsidRPr="00800771">
        <w:rPr>
          <w:rFonts w:cs="Times New Roman"/>
          <w:spacing w:val="-10"/>
        </w:rPr>
        <w:softHyphen/>
        <w:t>alist interpre</w:t>
      </w:r>
      <w:r w:rsidRPr="00800771">
        <w:rPr>
          <w:rFonts w:cs="Times New Roman"/>
          <w:spacing w:val="-10"/>
        </w:rPr>
        <w:softHyphen/>
        <w:t>tation, and Freudianism, particularly under its structural</w:t>
      </w:r>
      <w:r w:rsidRPr="00800771">
        <w:rPr>
          <w:rFonts w:cs="Times New Roman"/>
          <w:spacing w:val="-10"/>
        </w:rPr>
        <w:softHyphen/>
        <w:t>ist Lacanian guise. It was also intended as a critique of their respective bureaucratic extensions in the French Communist Party, the unions, and the psycho</w:t>
      </w:r>
      <w:r w:rsidRPr="00800771">
        <w:rPr>
          <w:rFonts w:cs="Times New Roman"/>
          <w:spacing w:val="-10"/>
        </w:rPr>
        <w:softHyphen/>
        <w:t>analytical schools, as well as in universi</w:t>
      </w:r>
      <w:r w:rsidRPr="00800771">
        <w:rPr>
          <w:rFonts w:cs="Times New Roman"/>
          <w:spacing w:val="-10"/>
        </w:rPr>
        <w:softHyphen/>
        <w:t>ties and other cultural institutions. Noticeably, the opposition between infra and super-structure as well as that between Ego and Desire were to be overcome by submit</w:t>
      </w:r>
      <w:r w:rsidRPr="00800771">
        <w:rPr>
          <w:rFonts w:cs="Times New Roman"/>
          <w:spacing w:val="-10"/>
        </w:rPr>
        <w:softHyphen/>
        <w:t>ting them both to the notions of “flow” and “desiring machines.”</w:t>
      </w:r>
    </w:p>
    <w:p w:rsidR="00495295" w:rsidRPr="00800771" w:rsidRDefault="00495295" w:rsidP="00495295">
      <w:pPr>
        <w:tabs>
          <w:tab w:val="left" w:pos="426"/>
        </w:tabs>
        <w:spacing w:line="240" w:lineRule="exact"/>
        <w:ind w:firstLine="397"/>
        <w:rPr>
          <w:rFonts w:cs="Times New Roman"/>
          <w:spacing w:val="-10"/>
        </w:rPr>
      </w:pPr>
      <w:r w:rsidRPr="00800771">
        <w:rPr>
          <w:rFonts w:cs="Times New Roman"/>
          <w:spacing w:val="-10"/>
        </w:rPr>
        <w:t xml:space="preserve">Contrary to Lefebvre or even Morin, </w:t>
      </w:r>
      <w:r w:rsidRPr="00800771">
        <w:rPr>
          <w:rFonts w:cs="Times New Roman"/>
          <w:spacing w:val="-12"/>
        </w:rPr>
        <w:t xml:space="preserve">Deleuze and Guattari </w:t>
      </w:r>
      <w:r w:rsidRPr="00800771">
        <w:rPr>
          <w:rFonts w:cs="Times New Roman"/>
          <w:spacing w:val="-10"/>
        </w:rPr>
        <w:t>had no real previous involve</w:t>
      </w:r>
      <w:r w:rsidRPr="00800771">
        <w:rPr>
          <w:rFonts w:cs="Times New Roman"/>
          <w:spacing w:val="-10"/>
        </w:rPr>
        <w:softHyphen/>
        <w:t>ment in the French Communist Party. Deleuze was never a member of any political party, and Guattari had been a member during his adolescence between 1945 and 1948, mainly against his right-wing father, then again for a few years before 1968, but as a clandestine Trotskyist trying to infiltrate local com</w:t>
      </w:r>
      <w:r w:rsidRPr="00800771">
        <w:rPr>
          <w:rFonts w:cs="Times New Roman"/>
          <w:spacing w:val="-10"/>
        </w:rPr>
        <w:softHyphen/>
        <w:t>munist organiza</w:t>
      </w:r>
      <w:r w:rsidRPr="00800771">
        <w:rPr>
          <w:rFonts w:cs="Times New Roman"/>
          <w:spacing w:val="-10"/>
        </w:rPr>
        <w:softHyphen/>
        <w:t>tions (Dosse, 2007, pp. 39, 42, 215). Yet, this critical stance vis-à-vis mainstream Marxism and the French Com</w:t>
      </w:r>
      <w:r w:rsidRPr="00800771">
        <w:rPr>
          <w:rFonts w:cs="Times New Roman"/>
          <w:spacing w:val="-10"/>
        </w:rPr>
        <w:softHyphen/>
        <w:t xml:space="preserve">munist Party did not mean that they rejected Marxism </w:t>
      </w:r>
      <w:r w:rsidRPr="00800771">
        <w:rPr>
          <w:rFonts w:cs="Times New Roman"/>
          <w:i/>
          <w:spacing w:val="-10"/>
        </w:rPr>
        <w:t>per se</w:t>
      </w:r>
      <w:r w:rsidRPr="00800771">
        <w:rPr>
          <w:rFonts w:cs="Times New Roman"/>
          <w:spacing w:val="-10"/>
        </w:rPr>
        <w:t>, quite the con</w:t>
      </w:r>
      <w:r w:rsidRPr="00800771">
        <w:rPr>
          <w:rFonts w:cs="Times New Roman"/>
          <w:spacing w:val="-10"/>
        </w:rPr>
        <w:softHyphen/>
        <w:t>trary. From 1948 to 1958, Guattari had been active in the Internation</w:t>
      </w:r>
      <w:r w:rsidRPr="00800771">
        <w:rPr>
          <w:rFonts w:cs="Times New Roman"/>
          <w:spacing w:val="-10"/>
        </w:rPr>
        <w:softHyphen/>
        <w:t xml:space="preserve">alist Communist Party (Dosse, p. 42 </w:t>
      </w:r>
      <w:r w:rsidRPr="00800771">
        <w:rPr>
          <w:rFonts w:cs="Times New Roman"/>
          <w:i/>
          <w:spacing w:val="-10"/>
        </w:rPr>
        <w:t>sq</w:t>
      </w:r>
      <w:r w:rsidRPr="00800771">
        <w:rPr>
          <w:rFonts w:cs="Times New Roman"/>
          <w:spacing w:val="-10"/>
        </w:rPr>
        <w:t>.) and from 1955 to 1965, one of the editors of a Trotskyist news</w:t>
      </w:r>
      <w:r w:rsidRPr="00800771">
        <w:rPr>
          <w:rFonts w:cs="Times New Roman"/>
          <w:spacing w:val="-10"/>
        </w:rPr>
        <w:softHyphen/>
        <w:t>paper. Deleuze, for his part, declared later that, contrary to the so-called post</w:t>
      </w:r>
      <w:r w:rsidRPr="00800771">
        <w:rPr>
          <w:rFonts w:cs="Times New Roman"/>
          <w:spacing w:val="-10"/>
        </w:rPr>
        <w:softHyphen/>
        <w:t>structuralist and post</w:t>
      </w:r>
      <w:r w:rsidRPr="00800771">
        <w:rPr>
          <w:rFonts w:cs="Times New Roman"/>
          <w:spacing w:val="-10"/>
        </w:rPr>
        <w:softHyphen/>
        <w:t>modern theorists, he had never abandoned what was, according to him, most valuable in Marx’s thought: the critique of capi</w:t>
      </w:r>
      <w:r w:rsidRPr="00800771">
        <w:rPr>
          <w:rFonts w:cs="Times New Roman"/>
          <w:spacing w:val="-10"/>
        </w:rPr>
        <w:softHyphen/>
        <w:t>talism, despite his criticism of many Marxist concepts such as “super- and infrastructure,” “proletariat,” “work-value theory,” “escha</w:t>
      </w:r>
      <w:r w:rsidRPr="00800771">
        <w:rPr>
          <w:rFonts w:cs="Times New Roman"/>
          <w:spacing w:val="-10"/>
        </w:rPr>
        <w:softHyphen/>
        <w:t>tological conception of his</w:t>
      </w:r>
      <w:r w:rsidRPr="00800771">
        <w:rPr>
          <w:rFonts w:cs="Times New Roman"/>
          <w:spacing w:val="-10"/>
        </w:rPr>
        <w:softHyphen/>
        <w:t>tory”</w:t>
      </w:r>
      <w:r w:rsidRPr="00800771">
        <w:rPr>
          <w:rStyle w:val="Appelnotedebasdep"/>
          <w:rFonts w:cs="Times New Roman"/>
          <w:iCs/>
          <w:spacing w:val="-12"/>
        </w:rPr>
        <w:footnoteReference w:id="21"/>
      </w:r>
      <w:r w:rsidRPr="00800771">
        <w:rPr>
          <w:rFonts w:cs="Times New Roman"/>
          <w:spacing w:val="-10"/>
        </w:rPr>
        <w:t xml:space="preserve">. </w:t>
      </w:r>
    </w:p>
    <w:p w:rsidR="00495295" w:rsidRPr="00800771" w:rsidRDefault="00495295" w:rsidP="00495295">
      <w:pPr>
        <w:tabs>
          <w:tab w:val="left" w:pos="426"/>
        </w:tabs>
        <w:spacing w:line="240" w:lineRule="exact"/>
        <w:ind w:firstLine="397"/>
        <w:rPr>
          <w:rFonts w:eastAsia="Times New Roman" w:cs="Times New Roman"/>
          <w:bCs/>
          <w:iCs/>
          <w:spacing w:val="-10"/>
          <w:lang w:eastAsia="fr-FR"/>
        </w:rPr>
      </w:pPr>
      <w:r w:rsidRPr="00800771">
        <w:rPr>
          <w:rFonts w:cs="Times New Roman"/>
          <w:spacing w:val="-10"/>
        </w:rPr>
        <w:t xml:space="preserve">With regard to Freudianism, the situation was, at first glance, reversed. In the 1960s, Deleuze had been deeply interested in psychoanalysis and had discussed very positively Freud’s work as well as Lacan’s most recent contributions in </w:t>
      </w:r>
      <w:r w:rsidRPr="00800771">
        <w:rPr>
          <w:rFonts w:cs="Times New Roman"/>
          <w:i/>
          <w:spacing w:val="-10"/>
        </w:rPr>
        <w:t>Difference and Repetition</w:t>
      </w:r>
      <w:r w:rsidRPr="00800771">
        <w:rPr>
          <w:rFonts w:cs="Times New Roman"/>
          <w:spacing w:val="-10"/>
        </w:rPr>
        <w:t xml:space="preserve"> (1968) and in </w:t>
      </w:r>
      <w:r w:rsidRPr="00800771">
        <w:rPr>
          <w:rFonts w:cs="Times New Roman"/>
          <w:i/>
          <w:spacing w:val="-10"/>
        </w:rPr>
        <w:t>The</w:t>
      </w:r>
      <w:r w:rsidRPr="00800771">
        <w:rPr>
          <w:rFonts w:cs="Times New Roman"/>
          <w:spacing w:val="-10"/>
        </w:rPr>
        <w:t xml:space="preserve"> </w:t>
      </w:r>
      <w:r w:rsidRPr="00800771">
        <w:rPr>
          <w:rFonts w:cs="Times New Roman"/>
          <w:i/>
          <w:spacing w:val="-10"/>
        </w:rPr>
        <w:t>Logic of Sense</w:t>
      </w:r>
      <w:r w:rsidRPr="00800771">
        <w:rPr>
          <w:rFonts w:cs="Times New Roman"/>
          <w:spacing w:val="-10"/>
        </w:rPr>
        <w:t xml:space="preserve"> (1969). Guattari, for his part, who worked all his life at the experimental psychiatric clinic of La Borde under the direction of Lacan’s pupil, the psychiatrist Jean Oury, was himself psychoanalyst and one of the leading figures in the circle around Jacques Lacan. Then in </w:t>
      </w:r>
      <w:r w:rsidRPr="00800771">
        <w:rPr>
          <w:rFonts w:cs="Times New Roman"/>
          <w:bCs/>
          <w:i/>
          <w:iCs/>
          <w:spacing w:val="-10"/>
        </w:rPr>
        <w:t>Anti-Oedipus</w:t>
      </w:r>
      <w:r w:rsidRPr="00800771">
        <w:rPr>
          <w:rFonts w:cs="Times New Roman"/>
          <w:spacing w:val="-10"/>
        </w:rPr>
        <w:t xml:space="preserve"> both of them engaged in a bitter con</w:t>
      </w:r>
      <w:r w:rsidRPr="00800771">
        <w:rPr>
          <w:rFonts w:cs="Times New Roman"/>
          <w:spacing w:val="-10"/>
        </w:rPr>
        <w:softHyphen/>
        <w:t>troversy against Freud and the concept of Oedipus complex, as well as Lacan and his structuralist conception of the unconscious. However, Guattari explained eventually, not unlike Deleuze vis-à-vis Marx, that they wanted actually to come back to the very roots of the Freudian analysis, before it was overcoded by simplistic scheme as the triangle between father, mother and child, or by the conception of the uncon</w:t>
      </w:r>
      <w:r w:rsidRPr="00800771">
        <w:rPr>
          <w:rFonts w:cs="Times New Roman"/>
          <w:spacing w:val="-10"/>
        </w:rPr>
        <w:softHyphen/>
        <w:t>scious as resulting from the mere play of the semiotic chains of the language. It was this sort of freer analysis that they wanted to promote under the term “schizoanalysis.”</w:t>
      </w:r>
      <w:r w:rsidRPr="00800771">
        <w:rPr>
          <w:rStyle w:val="Appelnotedebasdep"/>
          <w:rFonts w:cs="Times New Roman"/>
          <w:iCs/>
          <w:spacing w:val="-12"/>
        </w:rPr>
        <w:footnoteReference w:id="22"/>
      </w:r>
    </w:p>
    <w:p w:rsidR="00495295" w:rsidRPr="00800771" w:rsidRDefault="00495295" w:rsidP="00347D63">
      <w:pPr>
        <w:tabs>
          <w:tab w:val="left" w:pos="426"/>
        </w:tabs>
        <w:spacing w:line="240" w:lineRule="exact"/>
        <w:ind w:firstLine="397"/>
        <w:rPr>
          <w:rFonts w:cs="Times New Roman"/>
          <w:b/>
          <w:spacing w:val="-10"/>
        </w:rPr>
      </w:pPr>
    </w:p>
    <w:p w:rsidR="008B0B68" w:rsidRPr="00800771" w:rsidRDefault="008B0B68" w:rsidP="008B0B68">
      <w:pPr>
        <w:ind w:left="2268"/>
        <w:rPr>
          <w:rFonts w:cs="Times New Roman"/>
          <w:spacing w:val="-12"/>
          <w:sz w:val="18"/>
          <w:szCs w:val="18"/>
        </w:rPr>
      </w:pPr>
      <w:r w:rsidRPr="00800771">
        <w:rPr>
          <w:rFonts w:cs="Times New Roman"/>
          <w:b/>
          <w:spacing w:val="-12"/>
          <w:sz w:val="18"/>
          <w:szCs w:val="18"/>
        </w:rPr>
        <w:t>Nous rêvions de ce</w:t>
      </w:r>
      <w:r w:rsidRPr="00800771">
        <w:rPr>
          <w:rFonts w:cs="Times New Roman"/>
          <w:spacing w:val="-12"/>
          <w:sz w:val="18"/>
          <w:szCs w:val="18"/>
        </w:rPr>
        <w:t xml:space="preserve"> </w:t>
      </w:r>
      <w:r w:rsidRPr="00800771">
        <w:rPr>
          <w:rFonts w:cs="Times New Roman"/>
          <w:b/>
          <w:spacing w:val="-12"/>
          <w:sz w:val="18"/>
          <w:szCs w:val="18"/>
        </w:rPr>
        <w:t>livre comme d’un livre-flux.</w:t>
      </w:r>
      <w:r w:rsidRPr="00800771">
        <w:rPr>
          <w:rFonts w:cs="Times New Roman"/>
          <w:spacing w:val="-12"/>
          <w:sz w:val="18"/>
          <w:szCs w:val="18"/>
        </w:rPr>
        <w:t xml:space="preserve"> « Deleuze et Guattari s’expliquent » (1972), rééd. in G. Deleuze, </w:t>
      </w:r>
      <w:r w:rsidRPr="00800771">
        <w:rPr>
          <w:rFonts w:cs="Times New Roman"/>
          <w:i/>
          <w:iCs/>
          <w:spacing w:val="-12"/>
          <w:sz w:val="18"/>
          <w:szCs w:val="18"/>
        </w:rPr>
        <w:t>L’île déserte</w:t>
      </w:r>
      <w:r w:rsidRPr="00800771">
        <w:rPr>
          <w:rFonts w:cs="Times New Roman"/>
          <w:spacing w:val="-12"/>
          <w:sz w:val="18"/>
          <w:szCs w:val="18"/>
        </w:rPr>
        <w:t>, Paris, Minuit, 2002, p. 305.</w:t>
      </w:r>
    </w:p>
    <w:p w:rsidR="008B0B68" w:rsidRPr="00800771" w:rsidRDefault="008B0B68" w:rsidP="00347D63">
      <w:pPr>
        <w:tabs>
          <w:tab w:val="left" w:pos="426"/>
        </w:tabs>
        <w:spacing w:line="240" w:lineRule="exact"/>
        <w:ind w:firstLine="397"/>
        <w:rPr>
          <w:rFonts w:cs="Times New Roman"/>
          <w:b/>
          <w:spacing w:val="-10"/>
        </w:rPr>
      </w:pPr>
    </w:p>
    <w:p w:rsidR="007132BA" w:rsidRPr="00800771" w:rsidRDefault="00FF6A1F" w:rsidP="00347D63">
      <w:pPr>
        <w:tabs>
          <w:tab w:val="left" w:pos="426"/>
        </w:tabs>
        <w:spacing w:line="240" w:lineRule="exact"/>
        <w:ind w:firstLine="397"/>
        <w:rPr>
          <w:rFonts w:cs="Times New Roman"/>
          <w:b/>
          <w:spacing w:val="-10"/>
        </w:rPr>
      </w:pPr>
      <w:r>
        <w:rPr>
          <w:rFonts w:cs="Times New Roman"/>
          <w:spacing w:val="-12"/>
        </w:rPr>
        <w:t>T</w:t>
      </w:r>
      <w:r w:rsidR="007132BA" w:rsidRPr="00800771">
        <w:rPr>
          <w:rFonts w:cs="Times New Roman"/>
          <w:spacing w:val="-12"/>
        </w:rPr>
        <w:t>hey seemed, on the other hand, quite far apart from Morin’s. Instead of gathering and synthesizing, through pro</w:t>
      </w:r>
      <w:r w:rsidR="007132BA" w:rsidRPr="00800771">
        <w:rPr>
          <w:rFonts w:cs="Times New Roman"/>
          <w:spacing w:val="-12"/>
        </w:rPr>
        <w:softHyphen/>
        <w:t>gressive loops, know</w:t>
      </w:r>
      <w:r w:rsidR="007132BA" w:rsidRPr="00800771">
        <w:rPr>
          <w:rFonts w:cs="Times New Roman"/>
          <w:spacing w:val="-12"/>
        </w:rPr>
        <w:softHyphen/>
        <w:t>ledge bor</w:t>
      </w:r>
      <w:r w:rsidR="007132BA" w:rsidRPr="00800771">
        <w:rPr>
          <w:rFonts w:cs="Times New Roman"/>
          <w:spacing w:val="-12"/>
        </w:rPr>
        <w:softHyphen/>
        <w:t>rowed from the largest number of disci</w:t>
      </w:r>
      <w:r w:rsidR="007132BA" w:rsidRPr="00800771">
        <w:rPr>
          <w:rFonts w:cs="Times New Roman"/>
          <w:spacing w:val="-12"/>
        </w:rPr>
        <w:softHyphen/>
        <w:t>plines, they intended their book to be a positive exercise in “nomadology” and “rhizomatic philo</w:t>
      </w:r>
      <w:r w:rsidR="007132BA" w:rsidRPr="00800771">
        <w:rPr>
          <w:rFonts w:cs="Times New Roman"/>
          <w:spacing w:val="-12"/>
        </w:rPr>
        <w:softHyphen/>
        <w:t>sophy,” which freely moved between addressed subject matters. However, as we will see, it was in fact much more striclty organized than they claimed, and, moreover,</w:t>
      </w:r>
    </w:p>
    <w:p w:rsidR="00347D63" w:rsidRPr="00800771" w:rsidRDefault="00347D63" w:rsidP="00347D63">
      <w:pPr>
        <w:tabs>
          <w:tab w:val="left" w:pos="426"/>
        </w:tabs>
        <w:spacing w:line="240" w:lineRule="exact"/>
        <w:ind w:firstLine="397"/>
        <w:rPr>
          <w:rFonts w:cs="Times New Roman"/>
          <w:spacing w:val="-10"/>
          <w:sz w:val="18"/>
          <w:szCs w:val="18"/>
        </w:rPr>
      </w:pPr>
    </w:p>
    <w:p w:rsidR="00347D63" w:rsidRPr="00800771" w:rsidRDefault="00347D63" w:rsidP="00347D63">
      <w:pPr>
        <w:tabs>
          <w:tab w:val="left" w:pos="426"/>
        </w:tabs>
        <w:spacing w:line="240" w:lineRule="exact"/>
        <w:ind w:firstLine="397"/>
        <w:rPr>
          <w:rFonts w:cs="Times New Roman"/>
          <w:spacing w:val="-10"/>
        </w:rPr>
      </w:pPr>
      <w:r w:rsidRPr="00800771">
        <w:rPr>
          <w:rFonts w:cs="Times New Roman"/>
          <w:spacing w:val="-10"/>
        </w:rPr>
        <w:t>For example, it was untrue that “linguistics” had made only “tracings or photos of the unconscious.”</w:t>
      </w:r>
    </w:p>
    <w:p w:rsidR="00347D63" w:rsidRPr="00800771" w:rsidRDefault="00347D63" w:rsidP="00347D63">
      <w:pPr>
        <w:tabs>
          <w:tab w:val="left" w:pos="426"/>
        </w:tabs>
        <w:spacing w:line="240" w:lineRule="exact"/>
        <w:ind w:firstLine="397"/>
        <w:rPr>
          <w:rFonts w:cs="Times New Roman"/>
          <w:spacing w:val="-10"/>
        </w:rPr>
      </w:pPr>
    </w:p>
    <w:p w:rsidR="00347D63" w:rsidRPr="00800771" w:rsidRDefault="00347D63" w:rsidP="00347D63">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 Take a look at psychoanalysis and linguistics: all the former has ever made are tracings or photos of the unconscious, and the latter of language, with all the betrayals that implies (it’s not surprising that psychoanalysis tied its fate to that of linguistics).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xml:space="preserve">, 1980, trans. B. Massumi, 1987, p. 13) </w:t>
      </w:r>
    </w:p>
    <w:p w:rsidR="00347D63" w:rsidRPr="00800771" w:rsidRDefault="00347D63" w:rsidP="00347D63">
      <w:pPr>
        <w:tabs>
          <w:tab w:val="left" w:pos="426"/>
        </w:tabs>
        <w:spacing w:line="240" w:lineRule="exact"/>
        <w:ind w:firstLine="397"/>
        <w:rPr>
          <w:rFonts w:cs="Times New Roman"/>
          <w:spacing w:val="-10"/>
          <w:sz w:val="18"/>
          <w:szCs w:val="18"/>
        </w:rPr>
      </w:pPr>
    </w:p>
    <w:p w:rsidR="00347D63" w:rsidRPr="00800771" w:rsidRDefault="00347D63" w:rsidP="00347D63">
      <w:pPr>
        <w:tabs>
          <w:tab w:val="left" w:pos="426"/>
        </w:tabs>
        <w:spacing w:line="240" w:lineRule="exact"/>
        <w:ind w:firstLine="397"/>
        <w:rPr>
          <w:rFonts w:cs="Times New Roman"/>
          <w:spacing w:val="-10"/>
          <w:sz w:val="18"/>
          <w:szCs w:val="18"/>
        </w:rPr>
      </w:pPr>
      <w:r w:rsidRPr="00800771">
        <w:rPr>
          <w:rFonts w:cs="Times New Roman"/>
          <w:spacing w:val="-10"/>
          <w:sz w:val="18"/>
          <w:szCs w:val="18"/>
        </w:rPr>
        <w:t>The orchid deterritorializes by forming an image, a tracing of a wasp; but the wasp reterritorializes on that image. The wasp is nevertheless deterritorialized, becoming a piece in the orchid’s reproductive apparatus. But it reterritorializes the orchid by transporting its pollen. Wasp and orchid, as heterogeneous elements, form a rhizome. (</w:t>
      </w:r>
      <w:r w:rsidRPr="00800771">
        <w:rPr>
          <w:rFonts w:cs="Times New Roman"/>
          <w:i/>
          <w:spacing w:val="-10"/>
          <w:sz w:val="18"/>
          <w:szCs w:val="18"/>
        </w:rPr>
        <w:t>A</w:t>
      </w:r>
      <w:r w:rsidRPr="00800771">
        <w:rPr>
          <w:rFonts w:cs="Times New Roman"/>
          <w:spacing w:val="-10"/>
          <w:sz w:val="18"/>
          <w:szCs w:val="18"/>
        </w:rPr>
        <w:t> </w:t>
      </w:r>
      <w:r w:rsidRPr="00800771">
        <w:rPr>
          <w:rFonts w:cs="Times New Roman"/>
          <w:i/>
          <w:spacing w:val="-10"/>
          <w:sz w:val="18"/>
          <w:szCs w:val="18"/>
        </w:rPr>
        <w:t>Thousand Plateaus</w:t>
      </w:r>
      <w:r w:rsidRPr="00800771">
        <w:rPr>
          <w:rFonts w:cs="Times New Roman"/>
          <w:spacing w:val="-10"/>
          <w:sz w:val="18"/>
          <w:szCs w:val="18"/>
        </w:rPr>
        <w:t xml:space="preserve">, 1980, trans. B. Massumi, 1987, p. 9) </w:t>
      </w:r>
    </w:p>
    <w:p w:rsidR="00347D63" w:rsidRPr="00800771" w:rsidRDefault="00347D63" w:rsidP="00347D63">
      <w:pPr>
        <w:tabs>
          <w:tab w:val="left" w:pos="426"/>
        </w:tabs>
        <w:spacing w:line="240" w:lineRule="exact"/>
        <w:ind w:firstLine="397"/>
        <w:rPr>
          <w:rFonts w:cs="Times New Roman"/>
          <w:spacing w:val="-10"/>
        </w:rPr>
      </w:pPr>
    </w:p>
    <w:p w:rsidR="00347D63" w:rsidRPr="00800771" w:rsidRDefault="00347D63" w:rsidP="00347D63">
      <w:pPr>
        <w:tabs>
          <w:tab w:val="left" w:pos="426"/>
        </w:tabs>
        <w:spacing w:line="240" w:lineRule="exact"/>
        <w:ind w:firstLine="397"/>
        <w:rPr>
          <w:rFonts w:cs="Times New Roman"/>
          <w:b/>
          <w:spacing w:val="-10"/>
          <w:sz w:val="18"/>
          <w:szCs w:val="18"/>
        </w:rPr>
      </w:pPr>
      <w:r w:rsidRPr="00800771">
        <w:rPr>
          <w:rFonts w:cs="Times New Roman"/>
          <w:spacing w:val="-10"/>
          <w:sz w:val="18"/>
          <w:szCs w:val="18"/>
        </w:rPr>
        <w:t xml:space="preserve">These concepts, and several other networks of concepts considerations of space preclude us from considering, are put to work in addressing the following topics. After a discussion of the notion of “rhizome” in the first chapter (or “plateau” as they call it), Deleuze and Guattari quickly dismiss psychoanalysis in the second. In the third chapter they discuss the process of stratification in physical, organic, and social strata, with special attention to questions in population genetics, where speciation can be thought to stratify or channel the flow of genes. In chapters 4 and 5 they intervene in debates in linguistics in favor of pragmatics, that is to say, highlighting the “incorporeal transformations” (labels that prompt a different form of action to be applied to a body: “I now pronounce you man and wife”) that socially sanctioned “order words” bring about (Deleuze and Guattari also refer to speech act theory in this regard). They also lay out the theory of “territories” or sets of environmentally embedded triggers of self-organizing processes, and the concomitant processes of deterritorialization (breaking of habits) and reterritorialization (formation of habits). Chapters 6 and 7 discuss methods of experimenting with the strata in which we found ourselves. Chapter 6 deals with the organic stratum or the “organism”; the notorious term of art “Body without Organs” can be at least partially glossed as the reservoir of potentials for different patterns of bodily affect. Chapter 7 deals with the intersection of </w:t>
      </w:r>
      <w:r w:rsidRPr="00800771">
        <w:rPr>
          <w:rFonts w:cs="Times New Roman"/>
          <w:i/>
          <w:iCs/>
          <w:spacing w:val="-10"/>
          <w:sz w:val="18"/>
          <w:szCs w:val="18"/>
        </w:rPr>
        <w:t>signifiance</w:t>
      </w:r>
      <w:r w:rsidRPr="00800771">
        <w:rPr>
          <w:rFonts w:cs="Times New Roman"/>
          <w:spacing w:val="-10"/>
          <w:sz w:val="18"/>
          <w:szCs w:val="18"/>
        </w:rPr>
        <w:t xml:space="preserve"> (“signifier-ness”) and subjectification in “faciality”; the face arrests the drift of signification by tying meaning to the expressive gestures of a subject. Chapters 8 and 9 deal with the social organizing practices they name “lines” and “segments”; of particular interest here is their treatment of fascism. Chapter 10 returns to the question of intensive experimentation, now discussed in terms of “becoming,” in which (at least) two systems come together to form an emergent system or “assemblage.” Chapter 11 discusses the “refrain” or rhythm as a means of escaping from and forming new territories, or even existing in a process of continual deterritorialization, what they call “consistency.” Chapters 12 and 13 discuss the relation of the “war machine” and the State; the former is a form of social organization that fosters creativity (it “reterritorializes on deterritorialization itself”), while the latter is an “apparatus of capture” living vampirically off of labor (here Deleuze and Guattari’s basically Marxist perspective is apparent). Finally, Chapter 14 discusses types of social constitution of space, primarily the “smooth” space of war machines and the “striated” space of States. </w:t>
      </w:r>
      <w:r w:rsidRPr="00800771">
        <w:rPr>
          <w:rFonts w:cs="Times New Roman"/>
          <w:b/>
          <w:spacing w:val="-10"/>
          <w:sz w:val="18"/>
          <w:szCs w:val="18"/>
        </w:rPr>
        <w:t xml:space="preserve">(Daniel Smith &amp; John Protevi, </w:t>
      </w:r>
      <w:r w:rsidRPr="00800771">
        <w:rPr>
          <w:rFonts w:cs="Times New Roman"/>
          <w:b/>
          <w:i/>
          <w:spacing w:val="-10"/>
          <w:sz w:val="18"/>
          <w:szCs w:val="18"/>
        </w:rPr>
        <w:t>The Stanford Encyclopedia of Philosophy</w:t>
      </w:r>
      <w:r w:rsidRPr="00800771">
        <w:rPr>
          <w:rFonts w:cs="Times New Roman"/>
          <w:b/>
          <w:spacing w:val="-10"/>
          <w:sz w:val="18"/>
          <w:szCs w:val="18"/>
        </w:rPr>
        <w:t>, 2018)</w:t>
      </w:r>
    </w:p>
    <w:p w:rsidR="00347D63" w:rsidRPr="00800771" w:rsidRDefault="00347D63" w:rsidP="00347D63">
      <w:pPr>
        <w:tabs>
          <w:tab w:val="left" w:pos="426"/>
        </w:tabs>
        <w:spacing w:line="240" w:lineRule="exact"/>
        <w:ind w:firstLine="397"/>
        <w:rPr>
          <w:rFonts w:cs="Times New Roman"/>
          <w:spacing w:val="-10"/>
        </w:rPr>
      </w:pPr>
    </w:p>
    <w:p w:rsidR="002B03A5" w:rsidRPr="00800771" w:rsidRDefault="002B03A5" w:rsidP="002B03A5">
      <w:pPr>
        <w:tabs>
          <w:tab w:val="left" w:pos="426"/>
        </w:tabs>
        <w:spacing w:line="240" w:lineRule="exact"/>
        <w:ind w:firstLine="397"/>
        <w:rPr>
          <w:rFonts w:cs="Times New Roman"/>
          <w:spacing w:val="-10"/>
        </w:rPr>
      </w:pPr>
      <w:r w:rsidRPr="00800771">
        <w:rPr>
          <w:rFonts w:cs="Times New Roman"/>
          <w:spacing w:val="-10"/>
        </w:rPr>
        <w:t xml:space="preserve">We remember that </w:t>
      </w:r>
      <w:r w:rsidRPr="00800771">
        <w:rPr>
          <w:rFonts w:cs="Times New Roman"/>
          <w:b/>
          <w:spacing w:val="-10"/>
        </w:rPr>
        <w:t>Morin</w:t>
      </w:r>
      <w:r w:rsidRPr="00800771">
        <w:rPr>
          <w:rFonts w:cs="Times New Roman"/>
          <w:spacing w:val="-10"/>
        </w:rPr>
        <w:t xml:space="preserve"> formalized his model of becoming, which accompanied his ontological and physical model of “chaosmos,” through the concept of “tetralogical loop,” that is a loop linking disorder, interactions, order, and organization together. Consequently,</w:t>
      </w:r>
    </w:p>
    <w:p w:rsidR="002B03A5" w:rsidRPr="00800771" w:rsidRDefault="002B03A5" w:rsidP="002B03A5">
      <w:pPr>
        <w:tabs>
          <w:tab w:val="left" w:pos="426"/>
        </w:tabs>
        <w:spacing w:line="240" w:lineRule="exact"/>
        <w:ind w:firstLine="397"/>
        <w:rPr>
          <w:rFonts w:cs="Times New Roman"/>
          <w:spacing w:val="-10"/>
        </w:rPr>
      </w:pPr>
    </w:p>
    <w:p w:rsidR="00347D63" w:rsidRPr="00800771" w:rsidRDefault="00347D63" w:rsidP="00347D63">
      <w:pPr>
        <w:tabs>
          <w:tab w:val="left" w:pos="426"/>
        </w:tabs>
        <w:spacing w:line="240" w:lineRule="exact"/>
        <w:ind w:firstLine="397"/>
        <w:rPr>
          <w:rFonts w:cs="Times New Roman"/>
          <w:spacing w:val="-10"/>
        </w:rPr>
      </w:pPr>
    </w:p>
    <w:p w:rsidR="00347D63" w:rsidRPr="00800771" w:rsidRDefault="00347D63" w:rsidP="00347D63">
      <w:pPr>
        <w:spacing w:line="240" w:lineRule="auto"/>
        <w:rPr>
          <w:rFonts w:eastAsia="Times New Roman" w:cs="Times New Roman"/>
          <w:spacing w:val="-10"/>
          <w:sz w:val="18"/>
          <w:szCs w:val="18"/>
          <w:lang w:eastAsia="fr-FR"/>
        </w:rPr>
      </w:pPr>
      <w:r w:rsidRPr="00800771">
        <w:rPr>
          <w:rFonts w:eastAsia="Times New Roman" w:cs="Times New Roman"/>
          <w:spacing w:val="-10"/>
          <w:sz w:val="18"/>
          <w:szCs w:val="18"/>
          <w:lang w:eastAsia="fr-FR"/>
        </w:rPr>
        <w:t>D&amp;G follow Hume on the question of identity, but do so by thinking about things like cities. The self is not simple, but a multiplicity of partial objects. These must be brought together, or assembled, to constitute something like an identity, which will itself never be fully stable. This is the process that is described in terms of Territorialization. Territory is not given, but constituted, and this constitution is likewise the organization of the individuals in it.</w:t>
      </w:r>
      <w:r w:rsidR="002D4FCE">
        <w:rPr>
          <w:rFonts w:eastAsia="Times New Roman" w:cs="Times New Roman"/>
          <w:spacing w:val="-10"/>
          <w:sz w:val="18"/>
          <w:szCs w:val="18"/>
          <w:lang w:eastAsia="fr-FR"/>
        </w:rPr>
        <w:t xml:space="preserve"> </w:t>
      </w:r>
      <w:r w:rsidRPr="00800771">
        <w:rPr>
          <w:rFonts w:eastAsia="Times New Roman" w:cs="Times New Roman"/>
          <w:spacing w:val="-10"/>
          <w:sz w:val="18"/>
          <w:szCs w:val="18"/>
          <w:lang w:eastAsia="fr-FR"/>
        </w:rPr>
        <w:t>In thinking this way, D&amp;G deny a strong distinction between nature and culture, and, like Hume, take the human to be one animal among others. There is of course a difference between how a wolf territorializes and how a human does. In both cases, however, it will be through a series of markings, or signs, postures, gestures, and sounds. It is only through the territory that an identity takes form. Without it, one would be in a chaotic milieu that is hard to even describe. </w:t>
      </w:r>
    </w:p>
    <w:p w:rsidR="00347D63" w:rsidRPr="00800771" w:rsidRDefault="00347D63" w:rsidP="00347D63">
      <w:pPr>
        <w:spacing w:line="240" w:lineRule="auto"/>
        <w:rPr>
          <w:rFonts w:eastAsia="Times New Roman" w:cs="Times New Roman"/>
          <w:spacing w:val="-10"/>
          <w:sz w:val="18"/>
          <w:szCs w:val="18"/>
          <w:lang w:eastAsia="fr-FR"/>
        </w:rPr>
      </w:pPr>
      <w:r w:rsidRPr="00800771">
        <w:rPr>
          <w:rFonts w:eastAsia="Times New Roman" w:cs="Times New Roman"/>
          <w:spacing w:val="-10"/>
          <w:sz w:val="18"/>
          <w:szCs w:val="18"/>
          <w:lang w:eastAsia="fr-FR"/>
        </w:rPr>
        <w:t>Imagine entering a bar, or café, that does not suit you. Perhaps it is too noisy, too crowded, or simply occupied by the wrong kind of people. You have entered a territory in which you have no place; somewhere you cannot territorialize. In other words, you cannot be yourself in this place. D&amp;G’s point is that this “self” is not something that exists throughout time like a soul, but a rather a set of habits; an inhospitable territory would be one where those habits have no place. The bar has been territorialized by others, bikers perhaps, whose postures shift as you enter. They give you an evil eye, and perhaps yell something out to one another: a joke at your expense? In a truly foreign space, you might not be sure. The gestures employed may be incomprehensible; beyond your ability to decode. You become defensive and hunker down. Perhaps your shoulders contract and your eyes narrow; a defensive posture to protect the territory that is your body and “personal space.”</w:t>
      </w:r>
    </w:p>
    <w:p w:rsidR="00347D63" w:rsidRPr="00800771" w:rsidRDefault="00347D63" w:rsidP="00347D63">
      <w:pPr>
        <w:spacing w:line="240" w:lineRule="auto"/>
        <w:rPr>
          <w:rFonts w:eastAsia="Times New Roman" w:cs="Times New Roman"/>
          <w:spacing w:val="-10"/>
          <w:sz w:val="18"/>
          <w:szCs w:val="18"/>
          <w:lang w:eastAsia="fr-FR"/>
        </w:rPr>
      </w:pPr>
      <w:r w:rsidRPr="00800771">
        <w:rPr>
          <w:rFonts w:eastAsia="Times New Roman" w:cs="Times New Roman"/>
          <w:spacing w:val="-10"/>
          <w:sz w:val="18"/>
          <w:szCs w:val="18"/>
          <w:lang w:eastAsia="fr-FR"/>
        </w:rPr>
        <w:t xml:space="preserve"> The point is that the territory itself is structured by some kind of </w:t>
      </w:r>
      <w:r w:rsidRPr="00800771">
        <w:rPr>
          <w:rFonts w:eastAsia="Times New Roman" w:cs="Times New Roman"/>
          <w:i/>
          <w:iCs/>
          <w:spacing w:val="-10"/>
          <w:sz w:val="18"/>
          <w:szCs w:val="18"/>
          <w:lang w:eastAsia="fr-FR"/>
        </w:rPr>
        <w:t>nomos</w:t>
      </w:r>
      <w:r w:rsidRPr="00800771">
        <w:rPr>
          <w:rFonts w:eastAsia="Times New Roman" w:cs="Times New Roman"/>
          <w:spacing w:val="-10"/>
          <w:sz w:val="18"/>
          <w:szCs w:val="18"/>
          <w:lang w:eastAsia="fr-FR"/>
        </w:rPr>
        <w:t>—custom, habit—where this is defined by forms of behavior and their function within the territory. Importantly, the territory has an outside. It must have an outside, and there must be a way out of it. But this outside should not be thought of in solely spatial terms; or, rather, space itself (as a term in D&amp;G) should not thought solely in terms of physical space. What is more important is the outside in terms of the meaning of signs, etc.: these have one sense within the territory, but can take on others outside it.</w:t>
      </w:r>
    </w:p>
    <w:p w:rsidR="00347D63" w:rsidRPr="00800771" w:rsidRDefault="00347D63" w:rsidP="00347D63">
      <w:pPr>
        <w:spacing w:line="240" w:lineRule="auto"/>
        <w:rPr>
          <w:rFonts w:cs="Times New Roman"/>
          <w:spacing w:val="-10"/>
        </w:rPr>
      </w:pPr>
      <w:r w:rsidRPr="00800771">
        <w:rPr>
          <w:rFonts w:eastAsia="Times New Roman" w:cs="Times New Roman"/>
          <w:spacing w:val="-10"/>
          <w:sz w:val="18"/>
          <w:szCs w:val="18"/>
          <w:lang w:eastAsia="fr-FR"/>
        </w:rPr>
        <w:t xml:space="preserve"> This moves us to the concept of Deterritorialization, which involves detaching a sign from its context of signification. It is a move toward nonsense.... </w:t>
      </w:r>
      <w:hyperlink r:id="rId58" w:history="1">
        <w:r w:rsidRPr="00800771">
          <w:rPr>
            <w:rStyle w:val="Lienhypertexte"/>
            <w:rFonts w:cs="Times New Roman"/>
            <w:spacing w:val="-10"/>
          </w:rPr>
          <w:t>Cæmeron Crain</w:t>
        </w:r>
      </w:hyperlink>
    </w:p>
    <w:p w:rsidR="00347D63" w:rsidRPr="00800771" w:rsidRDefault="00347D63" w:rsidP="00347D63">
      <w:pPr>
        <w:tabs>
          <w:tab w:val="left" w:pos="426"/>
        </w:tabs>
        <w:spacing w:line="240" w:lineRule="exact"/>
        <w:ind w:firstLine="397"/>
        <w:rPr>
          <w:rFonts w:cs="Times New Roman"/>
          <w:spacing w:val="-10"/>
        </w:rPr>
      </w:pPr>
    </w:p>
    <w:p w:rsidR="00347D63" w:rsidRPr="00800771" w:rsidRDefault="00347D63" w:rsidP="00347D63">
      <w:pPr>
        <w:tabs>
          <w:tab w:val="left" w:pos="426"/>
        </w:tabs>
        <w:spacing w:line="240" w:lineRule="exact"/>
        <w:ind w:firstLine="397"/>
        <w:rPr>
          <w:rFonts w:cs="Times New Roman"/>
          <w:spacing w:val="-10"/>
        </w:rPr>
      </w:pPr>
      <w:r w:rsidRPr="00800771">
        <w:rPr>
          <w:rFonts w:cs="Times New Roman"/>
          <w:spacing w:val="-10"/>
        </w:rPr>
        <w:t>Against the Platonic concept of form belonging to an utterly different realm, “a place beyond heaven” (</w:t>
      </w:r>
      <w:r w:rsidRPr="00800771">
        <w:rPr>
          <w:rFonts w:cs="Times New Roman"/>
          <w:i/>
          <w:iCs/>
          <w:spacing w:val="-10"/>
        </w:rPr>
        <w:t>huperouranios topos</w:t>
      </w:r>
      <w:r w:rsidRPr="00800771">
        <w:rPr>
          <w:rFonts w:cs="Times New Roman"/>
          <w:spacing w:val="-10"/>
        </w:rPr>
        <w:t>) (</w:t>
      </w:r>
      <w:r w:rsidRPr="00800771">
        <w:rPr>
          <w:rFonts w:cs="Times New Roman"/>
          <w:i/>
          <w:iCs/>
          <w:spacing w:val="-10"/>
        </w:rPr>
        <w:t>Phdr.</w:t>
      </w:r>
      <w:r w:rsidRPr="00800771">
        <w:rPr>
          <w:rFonts w:cs="Times New Roman"/>
          <w:spacing w:val="-10"/>
        </w:rPr>
        <w:t xml:space="preserve"> 247c ff), as well as against the more earthly Aristotelian concept of form shaping matter (hylomorphism), Deleuze and Guattari proposed to distinguish between two kinds of relation between matter and form....</w:t>
      </w:r>
    </w:p>
    <w:p w:rsidR="00347D63" w:rsidRPr="00800771" w:rsidRDefault="00347D63" w:rsidP="00347D63">
      <w:pPr>
        <w:tabs>
          <w:tab w:val="left" w:pos="426"/>
        </w:tabs>
        <w:spacing w:line="240" w:lineRule="exact"/>
        <w:ind w:firstLine="397"/>
        <w:rPr>
          <w:rFonts w:cs="Times New Roman"/>
          <w:spacing w:val="-10"/>
        </w:rPr>
      </w:pPr>
    </w:p>
    <w:p w:rsidR="00347D63" w:rsidRPr="00800771" w:rsidRDefault="00347D63" w:rsidP="00347D63">
      <w:pPr>
        <w:autoSpaceDE w:val="0"/>
        <w:autoSpaceDN w:val="0"/>
        <w:adjustRightInd w:val="0"/>
        <w:ind w:firstLine="397"/>
        <w:rPr>
          <w:rFonts w:cs="Times New Roman"/>
          <w:spacing w:val="-10"/>
        </w:rPr>
      </w:pPr>
      <w:r w:rsidRPr="00800771">
        <w:rPr>
          <w:rFonts w:cs="Times New Roman"/>
          <w:spacing w:val="-10"/>
        </w:rPr>
        <w:t>Based on previous metaphysical reflections by Deleuze.</w:t>
      </w:r>
      <w:r w:rsidRPr="00800771">
        <w:rPr>
          <w:rStyle w:val="Appelnotedebasdep"/>
          <w:rFonts w:cs="Times New Roman"/>
          <w:spacing w:val="-10"/>
        </w:rPr>
        <w:footnoteReference w:id="23"/>
      </w:r>
    </w:p>
    <w:p w:rsidR="00347D63" w:rsidRPr="00800771" w:rsidRDefault="00347D63" w:rsidP="00347D63">
      <w:pPr>
        <w:tabs>
          <w:tab w:val="left" w:pos="426"/>
        </w:tabs>
        <w:spacing w:line="240" w:lineRule="exact"/>
        <w:rPr>
          <w:rFonts w:cs="Times New Roman"/>
          <w:b/>
          <w:spacing w:val="-10"/>
        </w:rPr>
      </w:pPr>
    </w:p>
    <w:p w:rsidR="00347D63" w:rsidRPr="00800771" w:rsidRDefault="00347D63" w:rsidP="00347D63">
      <w:pPr>
        <w:tabs>
          <w:tab w:val="left" w:pos="426"/>
        </w:tabs>
        <w:spacing w:line="240" w:lineRule="exact"/>
        <w:ind w:firstLine="397"/>
        <w:rPr>
          <w:rFonts w:cs="Times New Roman"/>
          <w:spacing w:val="-10"/>
        </w:rPr>
      </w:pPr>
      <w:r w:rsidRPr="00800771">
        <w:rPr>
          <w:rFonts w:cs="Times New Roman"/>
          <w:spacing w:val="-10"/>
        </w:rPr>
        <w:t>Deleuze and Guattari explained the emergence of the free hand by the substitution of the steppe to the forest milieu but skipped the role of the upright posture (p. 61). They also alluded to the corre</w:t>
      </w:r>
      <w:r w:rsidRPr="00800771">
        <w:rPr>
          <w:rFonts w:cs="Times New Roman"/>
          <w:spacing w:val="-10"/>
        </w:rPr>
        <w:softHyphen/>
        <w:t>lative transforma</w:t>
      </w:r>
      <w:r w:rsidRPr="00800771">
        <w:rPr>
          <w:rFonts w:cs="Times New Roman"/>
          <w:spacing w:val="-10"/>
        </w:rPr>
        <w:softHyphen/>
        <w:t>tion of the foot in the steppe but presented it “as a compen</w:t>
      </w:r>
      <w:r w:rsidRPr="00800771">
        <w:rPr>
          <w:rFonts w:cs="Times New Roman"/>
          <w:spacing w:val="-10"/>
        </w:rPr>
        <w:softHyphen/>
        <w:t>sa</w:t>
      </w:r>
      <w:r w:rsidRPr="00800771">
        <w:rPr>
          <w:rFonts w:cs="Times New Roman"/>
          <w:spacing w:val="-10"/>
        </w:rPr>
        <w:softHyphen/>
        <w:t>tory reterritorialization for the hand” (p. 61) without explaining why such a “compensation” ever happened.</w:t>
      </w:r>
    </w:p>
    <w:p w:rsidR="00347D63" w:rsidRPr="00800771" w:rsidRDefault="00347D63" w:rsidP="00347D63">
      <w:pPr>
        <w:tabs>
          <w:tab w:val="left" w:pos="426"/>
        </w:tabs>
        <w:spacing w:line="240" w:lineRule="exact"/>
        <w:rPr>
          <w:rFonts w:cs="Times New Roman"/>
          <w:b/>
          <w:spacing w:val="-10"/>
        </w:rPr>
      </w:pPr>
    </w:p>
    <w:p w:rsidR="00347D63" w:rsidRPr="00800771" w:rsidRDefault="00347D63" w:rsidP="00347D63">
      <w:pPr>
        <w:tabs>
          <w:tab w:val="left" w:pos="426"/>
        </w:tabs>
        <w:spacing w:line="240" w:lineRule="exact"/>
        <w:ind w:firstLine="397"/>
        <w:rPr>
          <w:rFonts w:cs="Times New Roman"/>
          <w:spacing w:val="-10"/>
        </w:rPr>
      </w:pPr>
      <w:r w:rsidRPr="00800771">
        <w:rPr>
          <w:rFonts w:cs="Times New Roman"/>
          <w:spacing w:val="-10"/>
        </w:rPr>
        <w:t xml:space="preserve">Jean-Pierre Faye’s study on the constitution of Nazi statements in Germany was considered as “exemplary” for this kind of analysis (p. 82). </w:t>
      </w:r>
    </w:p>
    <w:p w:rsidR="00347D63" w:rsidRPr="00800771" w:rsidRDefault="00347D63" w:rsidP="00347D63">
      <w:pPr>
        <w:tabs>
          <w:tab w:val="left" w:pos="426"/>
        </w:tabs>
        <w:spacing w:line="240" w:lineRule="exact"/>
        <w:ind w:firstLine="397"/>
        <w:rPr>
          <w:rFonts w:cs="Times New Roman"/>
          <w:spacing w:val="-10"/>
        </w:rPr>
      </w:pPr>
    </w:p>
    <w:p w:rsidR="00347D63" w:rsidRPr="00800771" w:rsidRDefault="00347D63" w:rsidP="00347D63">
      <w:pPr>
        <w:tabs>
          <w:tab w:val="left" w:pos="426"/>
        </w:tabs>
        <w:spacing w:line="240" w:lineRule="exact"/>
        <w:ind w:firstLine="397"/>
        <w:rPr>
          <w:rFonts w:cs="Times New Roman"/>
          <w:spacing w:val="-10"/>
        </w:rPr>
      </w:pPr>
      <w:r w:rsidRPr="00800771">
        <w:rPr>
          <w:rFonts w:cs="Times New Roman"/>
          <w:spacing w:val="-10"/>
        </w:rPr>
        <w:t>Then, Deleuze and Guattari opposed a very common division between information and noise drawn from “information science.” Since Shannon’s contribution in the late 1940s, the latter posited information as an “ideal state” and redundancy merely as a way “to prevent information to be drowned out by noise.” In language, they argued, the situation was the opposite. “Redundancy of the order-word [was] primary” and imposed “discipline” upon utterances, therefore “the indisciplines at work in language” were to be regarded as positive contributions (p. 79).</w:t>
      </w:r>
    </w:p>
    <w:p w:rsidR="00347D63" w:rsidRPr="00800771" w:rsidRDefault="00347D63" w:rsidP="00347D63">
      <w:pPr>
        <w:tabs>
          <w:tab w:val="left" w:pos="426"/>
        </w:tabs>
        <w:spacing w:line="240" w:lineRule="exact"/>
        <w:ind w:firstLine="397"/>
        <w:rPr>
          <w:rFonts w:cs="Times New Roman"/>
          <w:spacing w:val="-10"/>
        </w:rPr>
      </w:pPr>
    </w:p>
    <w:p w:rsidR="00347D63" w:rsidRPr="00800771" w:rsidRDefault="00347D63" w:rsidP="00347D63">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L’énonciation poétique n’est pas seulement un emploi des pronoms personnels. Elle est de tout le discours. C’est pourquoi l’analyse commence par la prosodie et le rythme, car ce qu’on réduit déjà en l’appelant la “matérialité” des mots est une sémantique de tout le langage, une signifiance généralisée qui fait ses paradigmes autant que ses enchaînements. Le privilège reconnu à la prosodie et au rythme n’en fait pas des “niveaux” distincts du “sens,” sens confondu alors avec le lexique, ni l’un des fonctionnement du langage qui écraserait les autres, par exemple la syntaxe. Mais, englobant les catégories séparées de la syntaxe et du lexique dans une nouvelle compréhension-répartition de la signifiance, la prosodie et le rythme sont pris comme le fonctionnement général de la valeur et du poème. (Meschonnic, </w:t>
      </w:r>
      <w:r w:rsidRPr="00800771">
        <w:rPr>
          <w:rFonts w:cs="Times New Roman"/>
          <w:i/>
          <w:spacing w:val="-10"/>
          <w:sz w:val="18"/>
          <w:szCs w:val="18"/>
        </w:rPr>
        <w:t>Écrire Hugo</w:t>
      </w:r>
      <w:r w:rsidRPr="00800771">
        <w:rPr>
          <w:rFonts w:cs="Times New Roman"/>
          <w:spacing w:val="-10"/>
          <w:sz w:val="18"/>
          <w:szCs w:val="18"/>
        </w:rPr>
        <w:t>, 1977, vol. 1, p. 216)</w:t>
      </w:r>
    </w:p>
    <w:p w:rsidR="00347D63" w:rsidRPr="00800771" w:rsidRDefault="00347D63" w:rsidP="00347D63">
      <w:pPr>
        <w:tabs>
          <w:tab w:val="left" w:pos="426"/>
        </w:tabs>
        <w:spacing w:line="240" w:lineRule="exact"/>
        <w:ind w:firstLine="397"/>
        <w:rPr>
          <w:rFonts w:cs="Times New Roman"/>
          <w:spacing w:val="-10"/>
        </w:rPr>
      </w:pPr>
    </w:p>
    <w:p w:rsidR="00347D63" w:rsidRPr="00800771" w:rsidRDefault="00347D63" w:rsidP="00347D63">
      <w:pPr>
        <w:tabs>
          <w:tab w:val="left" w:pos="426"/>
        </w:tabs>
        <w:spacing w:line="240" w:lineRule="exact"/>
        <w:ind w:firstLine="397"/>
        <w:rPr>
          <w:rFonts w:cs="Times New Roman"/>
          <w:spacing w:val="-10"/>
        </w:rPr>
      </w:pPr>
      <w:r w:rsidRPr="00800771">
        <w:rPr>
          <w:rFonts w:cs="Times New Roman"/>
          <w:spacing w:val="-10"/>
        </w:rPr>
        <w:t xml:space="preserve"> </w:t>
      </w:r>
    </w:p>
    <w:p w:rsidR="00E4539A" w:rsidRPr="00800771" w:rsidRDefault="00E4539A" w:rsidP="00E4539A">
      <w:pPr>
        <w:tabs>
          <w:tab w:val="left" w:pos="426"/>
        </w:tabs>
        <w:spacing w:line="240" w:lineRule="exact"/>
        <w:ind w:firstLine="397"/>
        <w:rPr>
          <w:rFonts w:cs="Times New Roman"/>
          <w:spacing w:val="-12"/>
        </w:rPr>
      </w:pPr>
      <w:r w:rsidRPr="00800771">
        <w:rPr>
          <w:rFonts w:eastAsia="Times New Roman" w:cs="Times New Roman"/>
          <w:bCs/>
          <w:iCs/>
          <w:spacing w:val="-10"/>
          <w:lang w:eastAsia="fr-FR"/>
        </w:rPr>
        <w:t>As we will see, Deleuze and Guattari</w:t>
      </w:r>
      <w:r w:rsidRPr="00800771">
        <w:rPr>
          <w:rFonts w:cs="Times New Roman"/>
          <w:spacing w:val="-12"/>
        </w:rPr>
        <w:t xml:space="preserve"> shared with all the other members of the constellation a keen interest in the notion of rhythm, which was explicitly thematized in their work and which was also to become essential in two other books pub</w:t>
      </w:r>
      <w:r w:rsidRPr="00800771">
        <w:rPr>
          <w:rFonts w:cs="Times New Roman"/>
          <w:spacing w:val="-12"/>
        </w:rPr>
        <w:softHyphen/>
        <w:t xml:space="preserve">lished by Deleuze alone in 1983 and 1985: </w:t>
      </w:r>
      <w:r w:rsidRPr="00800771">
        <w:rPr>
          <w:rFonts w:cs="Times New Roman"/>
          <w:i/>
          <w:spacing w:val="-12"/>
        </w:rPr>
        <w:t>Cinema 1.</w:t>
      </w:r>
      <w:r w:rsidRPr="00800771">
        <w:rPr>
          <w:rFonts w:cs="Times New Roman"/>
          <w:spacing w:val="-12"/>
        </w:rPr>
        <w:t xml:space="preserve"> </w:t>
      </w:r>
      <w:r w:rsidRPr="00800771">
        <w:rPr>
          <w:rFonts w:cs="Times New Roman"/>
          <w:i/>
          <w:iCs/>
          <w:spacing w:val="-12"/>
        </w:rPr>
        <w:t xml:space="preserve">The Movement-Image </w:t>
      </w:r>
      <w:r w:rsidRPr="00800771">
        <w:rPr>
          <w:rFonts w:cs="Times New Roman"/>
          <w:spacing w:val="-12"/>
        </w:rPr>
        <w:t xml:space="preserve">(1986) and </w:t>
      </w:r>
      <w:r w:rsidRPr="00800771">
        <w:rPr>
          <w:rFonts w:cs="Times New Roman"/>
          <w:i/>
          <w:spacing w:val="-12"/>
        </w:rPr>
        <w:t>Cinema 2</w:t>
      </w:r>
      <w:r w:rsidRPr="00800771">
        <w:rPr>
          <w:rFonts w:cs="Times New Roman"/>
          <w:spacing w:val="-12"/>
        </w:rPr>
        <w:t xml:space="preserve">. </w:t>
      </w:r>
      <w:r w:rsidRPr="00800771">
        <w:rPr>
          <w:rFonts w:cs="Times New Roman"/>
          <w:i/>
          <w:iCs/>
          <w:spacing w:val="-12"/>
        </w:rPr>
        <w:t>The Time-Image</w:t>
      </w:r>
      <w:r w:rsidRPr="00800771">
        <w:rPr>
          <w:rFonts w:cs="Times New Roman"/>
          <w:spacing w:val="-12"/>
        </w:rPr>
        <w:t xml:space="preserve"> (1989). Moreover, although they were critical about Benveniste’s article on the notion of </w:t>
      </w:r>
      <w:r w:rsidRPr="00800771">
        <w:rPr>
          <w:rFonts w:cs="Times New Roman"/>
          <w:i/>
          <w:iCs/>
          <w:spacing w:val="-12"/>
        </w:rPr>
        <w:t>rhuthmos</w:t>
      </w:r>
      <w:r w:rsidRPr="00800771">
        <w:rPr>
          <w:rFonts w:cs="Times New Roman"/>
          <w:iCs/>
          <w:spacing w:val="-12"/>
        </w:rPr>
        <w:t xml:space="preserve">, their approach was </w:t>
      </w:r>
      <w:r w:rsidRPr="00800771">
        <w:rPr>
          <w:rFonts w:cs="Times New Roman"/>
          <w:spacing w:val="-12"/>
        </w:rPr>
        <w:t xml:space="preserve">clearly in tune with </w:t>
      </w:r>
      <w:r w:rsidR="00AF3913" w:rsidRPr="00800771">
        <w:rPr>
          <w:rFonts w:cs="Times New Roman"/>
          <w:spacing w:val="-12"/>
        </w:rPr>
        <w:t>Serres</w:t>
      </w:r>
      <w:r w:rsidR="00AF3913">
        <w:rPr>
          <w:rFonts w:cs="Times New Roman"/>
          <w:spacing w:val="-12"/>
        </w:rPr>
        <w:t>’</w:t>
      </w:r>
      <w:r w:rsidRPr="00800771">
        <w:rPr>
          <w:rFonts w:cs="Times New Roman"/>
          <w:spacing w:val="-12"/>
        </w:rPr>
        <w:t xml:space="preserve"> and Morin’s. Their per</w:t>
      </w:r>
      <w:r w:rsidRPr="00800771">
        <w:rPr>
          <w:rFonts w:cs="Times New Roman"/>
          <w:spacing w:val="-12"/>
        </w:rPr>
        <w:softHyphen/>
        <w:t xml:space="preserve">spective was similarly based on an atomistic conception of matter in constant flux, and, therefore, it was no coincidence that they favorably referred to Serres’s study on Lucretius in their last chapter (see pp. 489-490). </w:t>
      </w:r>
    </w:p>
    <w:p w:rsidR="00347D63" w:rsidRPr="00800771" w:rsidRDefault="00347D63" w:rsidP="00756FE9">
      <w:pPr>
        <w:tabs>
          <w:tab w:val="left" w:pos="426"/>
        </w:tabs>
        <w:spacing w:line="240" w:lineRule="exact"/>
        <w:ind w:firstLine="397"/>
        <w:rPr>
          <w:rFonts w:cs="Times New Roman"/>
          <w:spacing w:val="-10"/>
        </w:rPr>
      </w:pPr>
    </w:p>
    <w:p w:rsidR="00F97F38" w:rsidRPr="00800771" w:rsidRDefault="00F97F38" w:rsidP="00F97F38">
      <w:pPr>
        <w:tabs>
          <w:tab w:val="left" w:pos="426"/>
        </w:tabs>
        <w:spacing w:line="240" w:lineRule="exact"/>
        <w:ind w:firstLine="397"/>
        <w:rPr>
          <w:rFonts w:cs="Times New Roman"/>
          <w:spacing w:val="-10"/>
        </w:rPr>
      </w:pPr>
      <w:r w:rsidRPr="00800771">
        <w:rPr>
          <w:rFonts w:cs="Times New Roman"/>
          <w:b/>
          <w:spacing w:val="-10"/>
        </w:rPr>
        <w:t>Deleuze and Guattari borrowed from Peirce in order to dif</w:t>
      </w:r>
      <w:r w:rsidRPr="00800771">
        <w:rPr>
          <w:rFonts w:cs="Times New Roman"/>
          <w:b/>
          <w:spacing w:val="-10"/>
        </w:rPr>
        <w:softHyphen/>
        <w:t>fer</w:t>
      </w:r>
      <w:r w:rsidRPr="00800771">
        <w:rPr>
          <w:rFonts w:cs="Times New Roman"/>
          <w:b/>
          <w:spacing w:val="-10"/>
        </w:rPr>
        <w:softHyphen/>
        <w:t>entiate three kinds of signs:</w:t>
      </w:r>
      <w:r w:rsidRPr="00800771">
        <w:rPr>
          <w:rFonts w:cs="Times New Roman"/>
          <w:spacing w:val="-10"/>
        </w:rPr>
        <w:t xml:space="preserve"> indexes, symbols, and icons, but they transformed this </w:t>
      </w:r>
    </w:p>
    <w:p w:rsidR="00F97F38" w:rsidRPr="00800771" w:rsidRDefault="00F97F38" w:rsidP="00F97F38">
      <w:pPr>
        <w:tabs>
          <w:tab w:val="left" w:pos="426"/>
        </w:tabs>
        <w:spacing w:line="240" w:lineRule="exact"/>
        <w:ind w:firstLine="397"/>
        <w:rPr>
          <w:rFonts w:cs="Times New Roman"/>
          <w:spacing w:val="-10"/>
        </w:rPr>
      </w:pPr>
    </w:p>
    <w:p w:rsidR="00F97F38" w:rsidRPr="00800771" w:rsidRDefault="00F97F38" w:rsidP="00F97F38">
      <w:pPr>
        <w:tabs>
          <w:tab w:val="left" w:pos="426"/>
        </w:tabs>
        <w:spacing w:line="240" w:lineRule="exact"/>
        <w:ind w:firstLine="397"/>
        <w:rPr>
          <w:rFonts w:cs="Times New Roman"/>
          <w:spacing w:val="-10"/>
          <w:sz w:val="18"/>
          <w:szCs w:val="18"/>
        </w:rPr>
      </w:pPr>
      <w:r w:rsidRPr="00800771">
        <w:rPr>
          <w:rFonts w:cs="Times New Roman"/>
          <w:spacing w:val="-10"/>
          <w:sz w:val="18"/>
          <w:szCs w:val="18"/>
        </w:rPr>
        <w:t xml:space="preserve">We may summarily distinguish three kinds of signs: </w:t>
      </w:r>
      <w:r w:rsidRPr="00800771">
        <w:rPr>
          <w:rFonts w:cs="Times New Roman"/>
          <w:i/>
          <w:iCs/>
          <w:spacing w:val="-10"/>
          <w:sz w:val="18"/>
          <w:szCs w:val="18"/>
        </w:rPr>
        <w:t>indexes (territorial signs), sym</w:t>
      </w:r>
      <w:r w:rsidRPr="00800771">
        <w:rPr>
          <w:rFonts w:cs="Times New Roman"/>
          <w:i/>
          <w:iCs/>
          <w:spacing w:val="-10"/>
          <w:sz w:val="18"/>
          <w:szCs w:val="18"/>
        </w:rPr>
        <w:softHyphen/>
        <w:t>bols (deterritorialized signs),</w:t>
      </w:r>
      <w:r w:rsidRPr="00800771">
        <w:rPr>
          <w:rFonts w:cs="Times New Roman"/>
          <w:spacing w:val="-10"/>
          <w:sz w:val="18"/>
          <w:szCs w:val="18"/>
        </w:rPr>
        <w:t xml:space="preserve"> </w:t>
      </w:r>
      <w:r w:rsidRPr="00800771">
        <w:rPr>
          <w:rFonts w:cs="Times New Roman"/>
          <w:i/>
          <w:iCs/>
          <w:spacing w:val="-10"/>
          <w:sz w:val="18"/>
          <w:szCs w:val="18"/>
        </w:rPr>
        <w:t>and icons (signs of reterritorialization). p. 65</w:t>
      </w:r>
    </w:p>
    <w:p w:rsidR="00F97F38" w:rsidRPr="00800771" w:rsidRDefault="00F97F38" w:rsidP="00756FE9">
      <w:pPr>
        <w:tabs>
          <w:tab w:val="left" w:pos="426"/>
        </w:tabs>
        <w:spacing w:line="240" w:lineRule="exact"/>
        <w:ind w:firstLine="397"/>
        <w:rPr>
          <w:rFonts w:cs="Times New Roman"/>
          <w:spacing w:val="-10"/>
        </w:rPr>
      </w:pPr>
    </w:p>
    <w:sectPr w:rsidR="00F97F38" w:rsidRPr="00800771" w:rsidSect="00F3606D">
      <w:footnotePr>
        <w:numRestart w:val="eachPage"/>
      </w:footnotePr>
      <w:type w:val="oddPage"/>
      <w:pgSz w:w="7921" w:h="12242" w:code="6"/>
      <w:pgMar w:top="1134" w:right="1021" w:bottom="1134" w:left="1021" w:header="851" w:footer="851" w:gutter="1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546" w:rsidRDefault="005C0546" w:rsidP="009F4C73">
      <w:pPr>
        <w:spacing w:line="240" w:lineRule="auto"/>
      </w:pPr>
      <w:r>
        <w:separator/>
      </w:r>
    </w:p>
    <w:p w:rsidR="005C0546" w:rsidRDefault="005C0546"/>
    <w:p w:rsidR="005C0546" w:rsidRDefault="005C0546"/>
  </w:endnote>
  <w:endnote w:type="continuationSeparator" w:id="0">
    <w:p w:rsidR="005C0546" w:rsidRDefault="005C0546" w:rsidP="009F4C73">
      <w:pPr>
        <w:spacing w:line="240" w:lineRule="auto"/>
      </w:pPr>
      <w:r>
        <w:continuationSeparator/>
      </w:r>
    </w:p>
    <w:p w:rsidR="005C0546" w:rsidRDefault="005C0546"/>
    <w:p w:rsidR="005C0546" w:rsidRDefault="005C054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Roman 12pt">
    <w:altName w:val="Footlight MT Ligh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546" w:rsidRPr="000729EF" w:rsidRDefault="005C0546" w:rsidP="000729EF">
      <w:pPr>
        <w:pStyle w:val="Pieddepage"/>
      </w:pPr>
    </w:p>
    <w:p w:rsidR="005C0546" w:rsidRDefault="005C0546"/>
    <w:p w:rsidR="005C0546" w:rsidRDefault="005C0546"/>
  </w:footnote>
  <w:footnote w:type="continuationSeparator" w:id="0">
    <w:p w:rsidR="005C0546" w:rsidRDefault="005C0546" w:rsidP="009F4C73">
      <w:pPr>
        <w:spacing w:line="240" w:lineRule="auto"/>
      </w:pPr>
    </w:p>
    <w:p w:rsidR="005C0546" w:rsidRDefault="005C0546"/>
    <w:p w:rsidR="005C0546" w:rsidRDefault="005C0546"/>
  </w:footnote>
  <w:footnote w:id="1">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 T</w:t>
      </w:r>
      <w:r w:rsidRPr="00EA3FF6">
        <w:rPr>
          <w:rFonts w:cs="Times New Roman"/>
          <w:iCs/>
          <w:spacing w:val="-10"/>
          <w:sz w:val="18"/>
          <w:szCs w:val="18"/>
        </w:rPr>
        <w:t>rans. Brian Massumi, 1987.</w:t>
      </w:r>
      <w:r w:rsidRPr="00EA3FF6">
        <w:rPr>
          <w:rFonts w:cs="Times New Roman"/>
          <w:spacing w:val="-10"/>
          <w:sz w:val="18"/>
          <w:szCs w:val="18"/>
        </w:rPr>
        <w:t xml:space="preserve"> All page references will be made to this edition.</w:t>
      </w:r>
    </w:p>
  </w:footnote>
  <w:footnote w:id="2">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 xml:space="preserve">. The first volume itself was “imagined as a flow-book.” “Deleuze and Guattari fight back...” (1972) in Deleuze, Gilles. </w:t>
      </w:r>
      <w:r w:rsidRPr="00EA3FF6">
        <w:rPr>
          <w:rFonts w:cs="Times New Roman"/>
          <w:i/>
          <w:spacing w:val="-10"/>
          <w:sz w:val="18"/>
          <w:szCs w:val="18"/>
        </w:rPr>
        <w:t>Desert Islands and Other Texts, 1953-1974</w:t>
      </w:r>
      <w:r w:rsidRPr="00EA3FF6">
        <w:rPr>
          <w:rFonts w:cs="Times New Roman"/>
          <w:spacing w:val="-10"/>
          <w:sz w:val="18"/>
          <w:szCs w:val="18"/>
        </w:rPr>
        <w:t>, p. 219.</w:t>
      </w:r>
    </w:p>
  </w:footnote>
  <w:footnote w:id="3">
    <w:p w:rsidR="002E6D9B" w:rsidRPr="00EA3FF6" w:rsidRDefault="002E6D9B" w:rsidP="00EA3FF6">
      <w:pPr>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 “A body without organs is not an empty body stripped of organs, but a body upon which that which serves as organs (wolves, wolf eyes, wolf jaws?) is distributed according to crowd phenomena, in Brownian motion, in the form of molecular multiplicities.” (</w:t>
      </w:r>
      <w:r w:rsidRPr="00EA3FF6">
        <w:rPr>
          <w:rFonts w:cs="Times New Roman"/>
          <w:i/>
          <w:spacing w:val="-10"/>
          <w:sz w:val="18"/>
          <w:szCs w:val="18"/>
        </w:rPr>
        <w:t>A</w:t>
      </w:r>
      <w:r w:rsidRPr="00EA3FF6">
        <w:rPr>
          <w:rFonts w:cs="Times New Roman"/>
          <w:spacing w:val="-10"/>
          <w:sz w:val="18"/>
          <w:szCs w:val="18"/>
        </w:rPr>
        <w:t> </w:t>
      </w:r>
      <w:r w:rsidRPr="00EA3FF6">
        <w:rPr>
          <w:rFonts w:cs="Times New Roman"/>
          <w:i/>
          <w:spacing w:val="-10"/>
          <w:sz w:val="18"/>
          <w:szCs w:val="18"/>
        </w:rPr>
        <w:t>Thousand Plateaus</w:t>
      </w:r>
      <w:r w:rsidRPr="00EA3FF6">
        <w:rPr>
          <w:rFonts w:cs="Times New Roman"/>
          <w:spacing w:val="-10"/>
          <w:sz w:val="18"/>
          <w:szCs w:val="18"/>
        </w:rPr>
        <w:t>, 1980, trans. B. Massumi, 1987, p. 30)</w:t>
      </w:r>
    </w:p>
  </w:footnote>
  <w:footnote w:id="4">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 xml:space="preserve">. For Deleuze, metaphysics was far from being finished and he sometimes presented himself as a metaphysician. He also explicitly reproached Heidegger—and his French followers—for their reception of Nietzsche’s thought, which balanced his aphoristic approach with a reformed but nonetheless encompassing ontological view. Heidegger did not go far enough, he argued, into the </w:t>
      </w:r>
      <w:r w:rsidRPr="00EA3FF6">
        <w:rPr>
          <w:rFonts w:cs="Times New Roman"/>
          <w:i/>
          <w:spacing w:val="-10"/>
          <w:sz w:val="18"/>
          <w:szCs w:val="18"/>
        </w:rPr>
        <w:t>polemos</w:t>
      </w:r>
      <w:r w:rsidRPr="00EA3FF6">
        <w:rPr>
          <w:rFonts w:cs="Times New Roman"/>
          <w:spacing w:val="-10"/>
          <w:sz w:val="18"/>
          <w:szCs w:val="18"/>
        </w:rPr>
        <w:t>: “The Heraclitean element has always gone deeper in Foucault that in Heidegger, for phenomenology is ultimately too pacifying and has blessed too many things.” (</w:t>
      </w:r>
      <w:r w:rsidRPr="00EA3FF6">
        <w:rPr>
          <w:rFonts w:cs="Times New Roman"/>
          <w:i/>
          <w:spacing w:val="-10"/>
          <w:sz w:val="18"/>
          <w:szCs w:val="18"/>
        </w:rPr>
        <w:t>Foucault</w:t>
      </w:r>
      <w:r w:rsidRPr="00EA3FF6">
        <w:rPr>
          <w:rFonts w:cs="Times New Roman"/>
          <w:spacing w:val="-10"/>
          <w:sz w:val="18"/>
          <w:szCs w:val="18"/>
        </w:rPr>
        <w:t>, 1986, trans. Seán Hand, 1988, p. 93).</w:t>
      </w:r>
    </w:p>
  </w:footnote>
  <w:footnote w:id="5">
    <w:p w:rsidR="002E6D9B" w:rsidRPr="00EA3FF6" w:rsidRDefault="002E6D9B" w:rsidP="00EA3FF6">
      <w:pPr>
        <w:tabs>
          <w:tab w:val="left" w:pos="426"/>
        </w:tabs>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 For Morin, the existence of “organizations,” biological as well as physical, was based on unexpected events, irreversible transformations, and stabilizing cycles and loops. “Homeostatic beings,” “active organizations” and “machines” depended for their existence on the intertwining of internal and environmental loops which resulted in “flowing selves.”</w:t>
      </w:r>
    </w:p>
  </w:footnote>
  <w:footnote w:id="6">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 “The change is obviously not due to a passage from one preestablished form to another, in other words, a translation from one code to another. As long as the problem was formulated in that fashion, it remained insoluble, and one would have to agree with Cuvier and Baer [Geoffroy Saint-Hilaire’s adversaries] that established types of forms are irre</w:t>
      </w:r>
      <w:r w:rsidRPr="00EA3FF6">
        <w:rPr>
          <w:rFonts w:cs="Times New Roman"/>
          <w:spacing w:val="-10"/>
          <w:sz w:val="18"/>
          <w:szCs w:val="18"/>
        </w:rPr>
        <w:softHyphen/>
        <w:t xml:space="preserve">ducible and therefore do not admit of translation or transformation.” </w:t>
      </w:r>
      <w:r w:rsidRPr="00EA3FF6">
        <w:rPr>
          <w:rFonts w:cs="Times New Roman"/>
          <w:iCs/>
          <w:spacing w:val="-10"/>
          <w:sz w:val="18"/>
          <w:szCs w:val="18"/>
        </w:rPr>
        <w:t>(</w:t>
      </w:r>
      <w:r w:rsidRPr="00EA3FF6">
        <w:rPr>
          <w:rFonts w:cs="Times New Roman"/>
          <w:i/>
          <w:iCs/>
          <w:spacing w:val="-10"/>
          <w:sz w:val="18"/>
          <w:szCs w:val="18"/>
        </w:rPr>
        <w:t>A Thousand Plateaus</w:t>
      </w:r>
      <w:r w:rsidRPr="00EA3FF6">
        <w:rPr>
          <w:rFonts w:cs="Times New Roman"/>
          <w:iCs/>
          <w:spacing w:val="-10"/>
          <w:sz w:val="18"/>
          <w:szCs w:val="18"/>
        </w:rPr>
        <w:t>, 1980, trans. B. Massumi, 1987, pp. 52-53)</w:t>
      </w:r>
      <w:r w:rsidRPr="00EA3FF6">
        <w:rPr>
          <w:rFonts w:cs="Times New Roman"/>
          <w:spacing w:val="-10"/>
          <w:sz w:val="18"/>
          <w:szCs w:val="18"/>
        </w:rPr>
        <w:t xml:space="preserve"> </w:t>
      </w:r>
    </w:p>
  </w:footnote>
  <w:footnote w:id="7">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 xml:space="preserve">. Yet, they did not mention the second volume devoted to </w:t>
      </w:r>
      <w:r w:rsidRPr="00EA3FF6">
        <w:rPr>
          <w:rFonts w:cs="Times New Roman"/>
          <w:i/>
          <w:spacing w:val="-10"/>
          <w:sz w:val="18"/>
          <w:szCs w:val="18"/>
        </w:rPr>
        <w:t>Le Geste et la Parole. Vol. 2 La Mémoire et les Rythmes</w:t>
      </w:r>
      <w:r w:rsidRPr="00EA3FF6">
        <w:rPr>
          <w:rFonts w:cs="Times New Roman"/>
          <w:spacing w:val="-10"/>
          <w:sz w:val="18"/>
          <w:szCs w:val="18"/>
        </w:rPr>
        <w:t xml:space="preserve"> (1964). Both volumes have been translated in 1993 by Anna Bostock Berger under the title </w:t>
      </w:r>
      <w:r w:rsidRPr="00EA3FF6">
        <w:rPr>
          <w:rFonts w:cs="Times New Roman"/>
          <w:i/>
          <w:spacing w:val="-10"/>
          <w:sz w:val="18"/>
          <w:szCs w:val="18"/>
        </w:rPr>
        <w:t>Gesture and Speech</w:t>
      </w:r>
      <w:r w:rsidRPr="00EA3FF6">
        <w:rPr>
          <w:rFonts w:cs="Times New Roman"/>
          <w:spacing w:val="-10"/>
          <w:sz w:val="18"/>
          <w:szCs w:val="18"/>
        </w:rPr>
        <w:t xml:space="preserve">. </w:t>
      </w:r>
    </w:p>
  </w:footnote>
  <w:footnote w:id="8">
    <w:p w:rsidR="002E6D9B" w:rsidRPr="00EA3FF6" w:rsidRDefault="002E6D9B" w:rsidP="00EA3FF6">
      <w:pPr>
        <w:pStyle w:val="Notedebasdepage"/>
        <w:autoSpaceDE w:val="0"/>
        <w:autoSpaceDN w:val="0"/>
        <w:adjustRightInd w:val="0"/>
        <w:spacing w:line="200" w:lineRule="exact"/>
        <w:ind w:firstLine="284"/>
        <w:rPr>
          <w:rFonts w:cs="Times New Roman"/>
          <w:i/>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 Since this could not be proved by lack of direct evidence, this idea has been dismis</w:t>
      </w:r>
      <w:r w:rsidRPr="00EA3FF6">
        <w:rPr>
          <w:rFonts w:cs="Times New Roman"/>
          <w:spacing w:val="-10"/>
          <w:sz w:val="18"/>
          <w:szCs w:val="18"/>
        </w:rPr>
        <w:softHyphen/>
        <w:t xml:space="preserve">sed for decades by most paleoanthropologists, who claimed that only </w:t>
      </w:r>
      <w:r w:rsidRPr="00EA3FF6">
        <w:rPr>
          <w:rFonts w:cs="Times New Roman"/>
          <w:i/>
          <w:spacing w:val="-10"/>
          <w:sz w:val="18"/>
          <w:szCs w:val="18"/>
        </w:rPr>
        <w:t>Homo sapiens</w:t>
      </w:r>
      <w:r w:rsidRPr="00EA3FF6">
        <w:rPr>
          <w:rFonts w:cs="Times New Roman"/>
          <w:spacing w:val="-10"/>
          <w:sz w:val="18"/>
          <w:szCs w:val="18"/>
        </w:rPr>
        <w:t xml:space="preserve"> could speak. But we may notice that very recent paleontological, archeological and genetic evidence seems to prove that </w:t>
      </w:r>
      <w:r w:rsidRPr="00EA3FF6">
        <w:rPr>
          <w:rFonts w:cs="Times New Roman"/>
          <w:i/>
          <w:spacing w:val="-10"/>
          <w:sz w:val="18"/>
          <w:szCs w:val="18"/>
        </w:rPr>
        <w:t>Homo neanderthalensis</w:t>
      </w:r>
      <w:r w:rsidRPr="00EA3FF6">
        <w:rPr>
          <w:rFonts w:cs="Times New Roman"/>
          <w:spacing w:val="-10"/>
          <w:sz w:val="18"/>
          <w:szCs w:val="18"/>
        </w:rPr>
        <w:t xml:space="preserve"> already possessed language. See Dediu D. and Levinson S. C., (2018) “Neanderthal language revisited: not only us,” </w:t>
      </w:r>
      <w:r w:rsidRPr="00EA3FF6">
        <w:rPr>
          <w:rFonts w:cs="Times New Roman"/>
          <w:i/>
          <w:iCs/>
          <w:spacing w:val="-10"/>
          <w:sz w:val="18"/>
          <w:szCs w:val="18"/>
        </w:rPr>
        <w:t xml:space="preserve">Current Opinion in Behavioral Sciences. </w:t>
      </w:r>
      <w:r w:rsidRPr="00EA3FF6">
        <w:rPr>
          <w:rFonts w:cs="Times New Roman"/>
          <w:iCs/>
          <w:spacing w:val="-10"/>
          <w:sz w:val="18"/>
          <w:szCs w:val="18"/>
        </w:rPr>
        <w:t>N°</w:t>
      </w:r>
      <w:r w:rsidRPr="00EA3FF6">
        <w:rPr>
          <w:rFonts w:cs="Times New Roman"/>
          <w:i/>
          <w:iCs/>
          <w:spacing w:val="-10"/>
          <w:sz w:val="18"/>
          <w:szCs w:val="18"/>
        </w:rPr>
        <w:t xml:space="preserve"> </w:t>
      </w:r>
      <w:r w:rsidRPr="00EA3FF6">
        <w:rPr>
          <w:rFonts w:cs="Times New Roman"/>
          <w:bCs/>
          <w:iCs/>
          <w:spacing w:val="-10"/>
          <w:sz w:val="18"/>
          <w:szCs w:val="18"/>
        </w:rPr>
        <w:t>21</w:t>
      </w:r>
      <w:r w:rsidRPr="00EA3FF6">
        <w:rPr>
          <w:rFonts w:cs="Times New Roman"/>
          <w:iCs/>
          <w:spacing w:val="-10"/>
          <w:sz w:val="18"/>
          <w:szCs w:val="18"/>
        </w:rPr>
        <w:t>, pp. 49–55.</w:t>
      </w:r>
      <w:r w:rsidRPr="00EA3FF6">
        <w:rPr>
          <w:rFonts w:cs="Times New Roman"/>
          <w:spacing w:val="-10"/>
          <w:sz w:val="18"/>
          <w:szCs w:val="18"/>
        </w:rPr>
        <w:t xml:space="preserve"> </w:t>
      </w:r>
    </w:p>
  </w:footnote>
  <w:footnote w:id="9">
    <w:p w:rsidR="002E6D9B" w:rsidRPr="00EA3FF6" w:rsidRDefault="002E6D9B" w:rsidP="00EA3FF6">
      <w:pPr>
        <w:pStyle w:val="Notedebasdepage"/>
        <w:autoSpaceDE w:val="0"/>
        <w:autoSpaceDN w:val="0"/>
        <w:adjustRightInd w:val="0"/>
        <w:spacing w:line="200" w:lineRule="exact"/>
        <w:ind w:firstLine="284"/>
        <w:rPr>
          <w:rFonts w:cs="Times New Roman"/>
          <w:i/>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 Whence the rejection by François Jacob, duly noted by Deleuze and Guattari, of any comparison between genetic code and language (p. 62)</w:t>
      </w:r>
      <w:r w:rsidRPr="00EA3FF6">
        <w:rPr>
          <w:rFonts w:cs="Times New Roman"/>
          <w:iCs/>
          <w:spacing w:val="-10"/>
          <w:sz w:val="18"/>
          <w:szCs w:val="18"/>
        </w:rPr>
        <w:t>.</w:t>
      </w:r>
      <w:r w:rsidRPr="00EA3FF6">
        <w:rPr>
          <w:rFonts w:cs="Times New Roman"/>
          <w:spacing w:val="-10"/>
          <w:sz w:val="18"/>
          <w:szCs w:val="18"/>
        </w:rPr>
        <w:t xml:space="preserve"> </w:t>
      </w:r>
    </w:p>
  </w:footnote>
  <w:footnote w:id="10">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 xml:space="preserve">. No reference was given but a trained reader would immediately recognize Benveniste in </w:t>
      </w:r>
      <w:r w:rsidRPr="00EA3FF6">
        <w:rPr>
          <w:rFonts w:cs="Times New Roman"/>
          <w:i/>
          <w:spacing w:val="-10"/>
          <w:sz w:val="18"/>
          <w:szCs w:val="18"/>
        </w:rPr>
        <w:t>Problèmes de linguistique générale</w:t>
      </w:r>
      <w:r w:rsidRPr="00EA3FF6">
        <w:rPr>
          <w:rFonts w:cs="Times New Roman"/>
          <w:spacing w:val="-10"/>
          <w:sz w:val="18"/>
          <w:szCs w:val="18"/>
        </w:rPr>
        <w:t>, vol. 2, chap. III, “Sémiologie de la langue,” 1974, p. 63.</w:t>
      </w:r>
    </w:p>
  </w:footnote>
  <w:footnote w:id="11">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 xml:space="preserve">. Quote drawn by Benveniste from the proceedings of the Royaumont colloquium devoted to analytical philosophy: “Analytical philosophy and language” (1963), in </w:t>
      </w:r>
      <w:r w:rsidRPr="00EA3FF6">
        <w:rPr>
          <w:rFonts w:cs="Times New Roman"/>
          <w:i/>
          <w:spacing w:val="-10"/>
          <w:sz w:val="18"/>
          <w:szCs w:val="18"/>
        </w:rPr>
        <w:t>Problèmes de linguistique générale</w:t>
      </w:r>
      <w:r w:rsidRPr="00EA3FF6">
        <w:rPr>
          <w:rFonts w:cs="Times New Roman"/>
          <w:spacing w:val="-10"/>
          <w:sz w:val="18"/>
          <w:szCs w:val="18"/>
        </w:rPr>
        <w:t>, 1966, p. 269. Trans. Mary Elizabeth Meek, 1971, p. 233.</w:t>
      </w:r>
    </w:p>
  </w:footnote>
  <w:footnote w:id="12">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 xml:space="preserve">. </w:t>
      </w:r>
      <w:r w:rsidRPr="00EA3FF6">
        <w:rPr>
          <w:rFonts w:cs="Times New Roman"/>
          <w:bCs/>
          <w:iCs/>
          <w:spacing w:val="-10"/>
          <w:sz w:val="18"/>
          <w:szCs w:val="18"/>
        </w:rPr>
        <w:t>I borrow the term, which is not used by Deleuze and Guattari themselves, from an inspiring study by Andrea Mubi Brighenti and Mathias Kärrholm (2018) reproduced on Rhuthmos: http://rhuthmos.eu/spip.php?article2471.</w:t>
      </w:r>
    </w:p>
  </w:footnote>
  <w:footnote w:id="13">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w:t>
      </w:r>
      <w:r w:rsidRPr="00EA3FF6">
        <w:rPr>
          <w:rFonts w:cs="Times New Roman"/>
          <w:bCs/>
          <w:iCs/>
          <w:spacing w:val="-10"/>
          <w:sz w:val="18"/>
          <w:szCs w:val="18"/>
        </w:rPr>
        <w:t xml:space="preserve"> Deleuze and Guattari did not limit themselves to Indo-Europeans and provided, fur</w:t>
      </w:r>
      <w:r w:rsidRPr="00EA3FF6">
        <w:rPr>
          <w:rFonts w:cs="Times New Roman"/>
          <w:bCs/>
          <w:iCs/>
          <w:spacing w:val="-10"/>
          <w:sz w:val="18"/>
          <w:szCs w:val="18"/>
        </w:rPr>
        <w:softHyphen/>
        <w:t>ther on, other evidence of this dualistic distribution of sovereignty taken from the Chinese and the Bantu (p. 353).</w:t>
      </w:r>
    </w:p>
  </w:footnote>
  <w:footnote w:id="14">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w:t>
      </w:r>
      <w:r w:rsidRPr="00EA3FF6">
        <w:rPr>
          <w:rFonts w:cs="Times New Roman"/>
          <w:bCs/>
          <w:iCs/>
          <w:spacing w:val="-10"/>
          <w:sz w:val="18"/>
          <w:szCs w:val="18"/>
        </w:rPr>
        <w:t xml:space="preserve"> As a matter of fact, Serres pursued the opposition as follows: “A topology of interlacings; a hydrology of what flows through the network” (1977, p. 65).</w:t>
      </w:r>
    </w:p>
  </w:footnote>
  <w:footnote w:id="15">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w:t>
      </w:r>
      <w:r w:rsidRPr="00EA3FF6">
        <w:rPr>
          <w:rFonts w:cs="Times New Roman"/>
          <w:bCs/>
          <w:iCs/>
          <w:spacing w:val="-10"/>
          <w:sz w:val="18"/>
          <w:szCs w:val="18"/>
        </w:rPr>
        <w:t xml:space="preserve"> See Halsall, Guy (2006), The “Barbarian invasions,” in Fouracre, Paul (ed.), </w:t>
      </w:r>
      <w:r w:rsidRPr="00EA3FF6">
        <w:rPr>
          <w:rFonts w:cs="Times New Roman"/>
          <w:bCs/>
          <w:i/>
          <w:iCs/>
          <w:spacing w:val="-10"/>
          <w:sz w:val="18"/>
          <w:szCs w:val="18"/>
        </w:rPr>
        <w:t xml:space="preserve">The New Cambridge Medieval History, Vol. 1: c. 500 – c. 700, </w:t>
      </w:r>
      <w:r w:rsidRPr="00EA3FF6">
        <w:rPr>
          <w:rFonts w:cs="Times New Roman"/>
          <w:bCs/>
          <w:iCs/>
          <w:spacing w:val="-10"/>
          <w:sz w:val="18"/>
          <w:szCs w:val="18"/>
        </w:rPr>
        <w:t xml:space="preserve">Cambridge University Press and Halsall, Guy (2008), </w:t>
      </w:r>
      <w:r w:rsidRPr="00EA3FF6">
        <w:rPr>
          <w:rFonts w:cs="Times New Roman"/>
          <w:bCs/>
          <w:i/>
          <w:iCs/>
          <w:spacing w:val="-10"/>
          <w:sz w:val="18"/>
          <w:szCs w:val="18"/>
        </w:rPr>
        <w:t>Barbarian Migrations and the Roman West, 376–568</w:t>
      </w:r>
      <w:r w:rsidRPr="00EA3FF6">
        <w:rPr>
          <w:rFonts w:cs="Times New Roman"/>
          <w:bCs/>
          <w:iCs/>
          <w:spacing w:val="-10"/>
          <w:sz w:val="18"/>
          <w:szCs w:val="18"/>
        </w:rPr>
        <w:t>, Cambridge University Press.</w:t>
      </w:r>
    </w:p>
  </w:footnote>
  <w:footnote w:id="16">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w:t>
      </w:r>
      <w:r w:rsidRPr="00EA3FF6">
        <w:rPr>
          <w:rFonts w:cs="Times New Roman"/>
          <w:bCs/>
          <w:iCs/>
          <w:spacing w:val="-10"/>
          <w:sz w:val="18"/>
          <w:szCs w:val="18"/>
        </w:rPr>
        <w:t xml:space="preserve"> Strikingly, this metaphysical position echoed that of Theodor W. Adorno, who for his part declared: “True dialectics is an effort to see the new in the old and not just the old in the new.” (</w:t>
      </w:r>
      <w:r w:rsidRPr="00EA3FF6">
        <w:rPr>
          <w:rFonts w:cs="Times New Roman"/>
          <w:bCs/>
          <w:i/>
          <w:iCs/>
          <w:spacing w:val="-10"/>
          <w:sz w:val="18"/>
          <w:szCs w:val="18"/>
        </w:rPr>
        <w:t>Zur Metakritik der Erkenntnistheorie</w:t>
      </w:r>
      <w:r w:rsidRPr="00EA3FF6">
        <w:rPr>
          <w:rFonts w:cs="Times New Roman"/>
          <w:bCs/>
          <w:iCs/>
          <w:spacing w:val="-10"/>
          <w:sz w:val="18"/>
          <w:szCs w:val="18"/>
        </w:rPr>
        <w:t xml:space="preserve">, 1956, p. 47) We will find a similar stand in Meschonnic’s </w:t>
      </w:r>
      <w:r w:rsidRPr="00EA3FF6">
        <w:rPr>
          <w:rFonts w:cs="Times New Roman"/>
          <w:bCs/>
          <w:i/>
          <w:iCs/>
          <w:spacing w:val="-10"/>
          <w:sz w:val="18"/>
          <w:szCs w:val="18"/>
        </w:rPr>
        <w:t>Critique du rythme</w:t>
      </w:r>
      <w:r w:rsidRPr="00EA3FF6">
        <w:rPr>
          <w:rFonts w:cs="Times New Roman"/>
          <w:bCs/>
          <w:iCs/>
          <w:spacing w:val="-10"/>
          <w:sz w:val="18"/>
          <w:szCs w:val="18"/>
        </w:rPr>
        <w:t>.</w:t>
      </w:r>
    </w:p>
  </w:footnote>
  <w:footnote w:id="17">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w:t>
      </w:r>
      <w:r w:rsidRPr="00EA3FF6">
        <w:rPr>
          <w:rFonts w:cs="Times New Roman"/>
          <w:bCs/>
          <w:iCs/>
          <w:spacing w:val="-10"/>
          <w:sz w:val="18"/>
          <w:szCs w:val="18"/>
        </w:rPr>
        <w:t xml:space="preserve"> I borrow most of the material of the next two paragraphs from Marshall, Gordon (1998), “Asiatic mode of production,”</w:t>
      </w:r>
      <w:r w:rsidRPr="00EA3FF6">
        <w:rPr>
          <w:rFonts w:cs="Times New Roman"/>
          <w:bCs/>
          <w:i/>
          <w:iCs/>
          <w:spacing w:val="-10"/>
          <w:sz w:val="18"/>
          <w:szCs w:val="18"/>
        </w:rPr>
        <w:t xml:space="preserve"> A Dictionary of Sociology</w:t>
      </w:r>
      <w:r w:rsidRPr="00EA3FF6">
        <w:rPr>
          <w:rFonts w:cs="Times New Roman"/>
          <w:bCs/>
          <w:iCs/>
          <w:spacing w:val="-10"/>
          <w:sz w:val="18"/>
          <w:szCs w:val="18"/>
        </w:rPr>
        <w:t>, http://www.encyclopedia.com/doc/1O88-Asiaticmodeofproduction.html, retrieved Decem</w:t>
      </w:r>
      <w:r w:rsidRPr="00EA3FF6">
        <w:rPr>
          <w:rFonts w:cs="Times New Roman"/>
          <w:bCs/>
          <w:iCs/>
          <w:spacing w:val="-10"/>
          <w:sz w:val="18"/>
          <w:szCs w:val="18"/>
        </w:rPr>
        <w:softHyphen/>
        <w:t>ber, 21 2020.</w:t>
      </w:r>
    </w:p>
  </w:footnote>
  <w:footnote w:id="18">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 For a short introduction, see Lyon, 2017; and the dossier (2019) at: http://rhuthmos.eu/spip.php?article2474.</w:t>
      </w:r>
    </w:p>
  </w:footnote>
  <w:footnote w:id="19">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 See Revol, 2015; Wunenburger &amp; Lamy, 2018; and the same dossier.</w:t>
      </w:r>
    </w:p>
  </w:footnote>
  <w:footnote w:id="20">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 xml:space="preserve">. </w:t>
      </w:r>
      <w:r w:rsidRPr="00EA3FF6">
        <w:rPr>
          <w:rFonts w:cs="Times New Roman"/>
          <w:bCs/>
          <w:iCs/>
          <w:spacing w:val="-10"/>
          <w:sz w:val="18"/>
          <w:szCs w:val="18"/>
        </w:rPr>
        <w:t>This book is based on essays written for various academic purposes during the last ten years. Yet, they all have been revised and expanded.</w:t>
      </w:r>
    </w:p>
  </w:footnote>
  <w:footnote w:id="21">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 Deleuze, Gilles</w:t>
      </w:r>
      <w:r w:rsidRPr="00EA3FF6">
        <w:rPr>
          <w:rFonts w:cs="Times New Roman"/>
          <w:i/>
          <w:spacing w:val="-10"/>
          <w:sz w:val="18"/>
          <w:szCs w:val="18"/>
        </w:rPr>
        <w:t>. Pourpar</w:t>
      </w:r>
      <w:r w:rsidRPr="00EA3FF6">
        <w:rPr>
          <w:rFonts w:cs="Times New Roman"/>
          <w:i/>
          <w:spacing w:val="-10"/>
          <w:sz w:val="18"/>
          <w:szCs w:val="18"/>
        </w:rPr>
        <w:softHyphen/>
        <w:t>lers</w:t>
      </w:r>
      <w:r w:rsidRPr="00EA3FF6">
        <w:rPr>
          <w:rFonts w:cs="Times New Roman"/>
          <w:spacing w:val="-10"/>
          <w:sz w:val="18"/>
          <w:szCs w:val="18"/>
        </w:rPr>
        <w:t xml:space="preserve">, 1990 – trans. </w:t>
      </w:r>
      <w:r w:rsidRPr="00EA3FF6">
        <w:rPr>
          <w:rFonts w:cs="Times New Roman"/>
          <w:i/>
          <w:spacing w:val="-10"/>
          <w:sz w:val="18"/>
          <w:szCs w:val="18"/>
        </w:rPr>
        <w:t>Negotiations</w:t>
      </w:r>
      <w:r w:rsidRPr="00EA3FF6">
        <w:rPr>
          <w:rFonts w:cs="Times New Roman"/>
          <w:spacing w:val="-10"/>
          <w:sz w:val="18"/>
          <w:szCs w:val="18"/>
        </w:rPr>
        <w:t>, 1995, p. 171.</w:t>
      </w:r>
    </w:p>
  </w:footnote>
  <w:footnote w:id="22">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 Guattari, Félix. Emission de l’Institut National de l’Audiovisuel, 20 avril 1987, https://enseignants.lumni.fr/fiche-media/00000001135/l-anti-oedipe-de-gilles-deleuze-et-felix-guattari.html.</w:t>
      </w:r>
    </w:p>
  </w:footnote>
  <w:footnote w:id="23">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r w:rsidRPr="00EA3FF6">
        <w:rPr>
          <w:rStyle w:val="Appelnotedebasdep"/>
          <w:rFonts w:cs="Times New Roman"/>
          <w:spacing w:val="-10"/>
          <w:sz w:val="18"/>
          <w:szCs w:val="18"/>
          <w:vertAlign w:val="baseline"/>
        </w:rPr>
        <w:footnoteRef/>
      </w:r>
      <w:r w:rsidRPr="00EA3FF6">
        <w:rPr>
          <w:rFonts w:cs="Times New Roman"/>
          <w:spacing w:val="-10"/>
          <w:sz w:val="18"/>
          <w:szCs w:val="18"/>
        </w:rPr>
        <w:t xml:space="preserve">. In </w:t>
      </w:r>
      <w:r w:rsidRPr="00EA3FF6">
        <w:rPr>
          <w:rFonts w:cs="Times New Roman"/>
          <w:i/>
          <w:spacing w:val="-10"/>
          <w:sz w:val="18"/>
          <w:szCs w:val="18"/>
        </w:rPr>
        <w:t>Difference and Repetition</w:t>
      </w:r>
      <w:r w:rsidRPr="00EA3FF6">
        <w:rPr>
          <w:rFonts w:cs="Times New Roman"/>
          <w:spacing w:val="-10"/>
          <w:sz w:val="18"/>
          <w:szCs w:val="18"/>
        </w:rPr>
        <w:t xml:space="preserve">, Deleuze had sustained that the virtual was organized according to differential entities which could never been reducible to identity. In </w:t>
      </w:r>
      <w:r w:rsidRPr="00EA3FF6">
        <w:rPr>
          <w:rFonts w:cs="Times New Roman"/>
          <w:i/>
          <w:spacing w:val="-10"/>
          <w:sz w:val="18"/>
          <w:szCs w:val="18"/>
        </w:rPr>
        <w:t>A Thou</w:t>
      </w:r>
      <w:r w:rsidRPr="00EA3FF6">
        <w:rPr>
          <w:rFonts w:cs="Times New Roman"/>
          <w:i/>
          <w:spacing w:val="-10"/>
          <w:sz w:val="18"/>
          <w:szCs w:val="18"/>
        </w:rPr>
        <w:softHyphen/>
        <w:t>sand Plateaus</w:t>
      </w:r>
      <w:r w:rsidRPr="00EA3FF6">
        <w:rPr>
          <w:rFonts w:cs="Times New Roman"/>
          <w:spacing w:val="-10"/>
          <w:sz w:val="18"/>
          <w:szCs w:val="18"/>
        </w:rPr>
        <w:t>, the perspective seemed to change a little since, as this passage shows, it was based on a more naturalistic perspective but the concept of “free intensities”.........</w:t>
      </w:r>
    </w:p>
    <w:p w:rsidR="002E6D9B" w:rsidRPr="00EA3FF6" w:rsidRDefault="002E6D9B" w:rsidP="00EA3FF6">
      <w:pPr>
        <w:pStyle w:val="Notedebasdepage"/>
        <w:autoSpaceDE w:val="0"/>
        <w:autoSpaceDN w:val="0"/>
        <w:adjustRightInd w:val="0"/>
        <w:spacing w:line="200" w:lineRule="exact"/>
        <w:ind w:firstLine="284"/>
        <w:rPr>
          <w:rFonts w:cs="Times New Roman"/>
          <w:spacing w:val="-1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D9B" w:rsidRDefault="002E6D9B">
    <w:pPr>
      <w:pStyle w:val="En-tte"/>
    </w:pPr>
  </w:p>
  <w:p w:rsidR="002E6D9B" w:rsidRDefault="002E6D9B" w:rsidP="006F7E1A">
    <w:pPr>
      <w:pStyle w:val="En-tte"/>
      <w:tabs>
        <w:tab w:val="clear" w:pos="4536"/>
      </w:tabs>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783786"/>
      <w:docPartObj>
        <w:docPartGallery w:val="Page Numbers (Top of Page)"/>
        <w:docPartUnique/>
      </w:docPartObj>
    </w:sdtPr>
    <w:sdtContent>
      <w:p w:rsidR="002E6D9B" w:rsidRPr="00CA3D3F" w:rsidRDefault="002E6D9B">
        <w:pPr>
          <w:pStyle w:val="En-tte"/>
          <w:jc w:val="right"/>
          <w:rPr>
            <w:lang w:val="en-GB"/>
          </w:rPr>
        </w:pPr>
        <w:r>
          <w:rPr>
            <w:i/>
            <w:lang w:val="en-GB"/>
          </w:rPr>
          <w:t>Gilles Deleuze &amp; Félix Guattari</w:t>
        </w:r>
        <w:r w:rsidRPr="002C2015">
          <w:rPr>
            <w:i/>
            <w:lang w:val="en-GB"/>
          </w:rPr>
          <w:t xml:space="preserve"> and the</w:t>
        </w:r>
        <w:r>
          <w:rPr>
            <w:i/>
            <w:lang w:val="en-GB"/>
          </w:rPr>
          <w:t xml:space="preserve"> </w:t>
        </w:r>
        <w:r w:rsidRPr="00EF6E58">
          <w:rPr>
            <w:lang w:val="en-GB"/>
          </w:rPr>
          <w:t>Rhuthmoi</w:t>
        </w:r>
        <w:r>
          <w:rPr>
            <w:i/>
            <w:lang w:val="en-GB"/>
          </w:rPr>
          <w:t xml:space="preserve"> of Culture</w:t>
        </w:r>
        <w:r w:rsidRPr="00CA3D3F">
          <w:rPr>
            <w:lang w:val="en-GB"/>
          </w:rPr>
          <w:t xml:space="preserve">   </w:t>
        </w:r>
        <w:r w:rsidR="00505452">
          <w:fldChar w:fldCharType="begin"/>
        </w:r>
        <w:r w:rsidRPr="00CA3D3F">
          <w:rPr>
            <w:lang w:val="en-GB"/>
          </w:rPr>
          <w:instrText xml:space="preserve"> PAGE   \* MERGEFORMAT </w:instrText>
        </w:r>
        <w:r w:rsidR="00505452">
          <w:fldChar w:fldCharType="separate"/>
        </w:r>
        <w:r w:rsidR="00AF3934">
          <w:rPr>
            <w:noProof/>
            <w:lang w:val="en-GB"/>
          </w:rPr>
          <w:t>145</w:t>
        </w:r>
        <w:r w:rsidR="00505452">
          <w:fldChar w:fldCharType="end"/>
        </w:r>
      </w:p>
    </w:sdtContent>
  </w:sdt>
  <w:p w:rsidR="002E6D9B" w:rsidRPr="00C06386" w:rsidRDefault="002E6D9B">
    <w:pPr>
      <w:pStyle w:val="En-tte"/>
      <w:jc w:val="right"/>
      <w:rPr>
        <w:rFonts w:cs="Times New Roman"/>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783787"/>
      <w:docPartObj>
        <w:docPartGallery w:val="Page Numbers (Top of Page)"/>
        <w:docPartUnique/>
      </w:docPartObj>
    </w:sdtPr>
    <w:sdtContent>
      <w:p w:rsidR="002E6D9B" w:rsidRPr="00CA3D3F" w:rsidRDefault="002E6D9B">
        <w:pPr>
          <w:pStyle w:val="En-tte"/>
          <w:jc w:val="right"/>
          <w:rPr>
            <w:lang w:val="en-GB"/>
          </w:rPr>
        </w:pPr>
        <w:r>
          <w:rPr>
            <w:i/>
            <w:lang w:val="en-GB"/>
          </w:rPr>
          <w:t>Gilles Deleuze &amp; Félix Guattari</w:t>
        </w:r>
        <w:r w:rsidRPr="002C2015">
          <w:rPr>
            <w:i/>
            <w:lang w:val="en-GB"/>
          </w:rPr>
          <w:t xml:space="preserve"> and the</w:t>
        </w:r>
        <w:r>
          <w:rPr>
            <w:i/>
            <w:lang w:val="en-GB"/>
          </w:rPr>
          <w:t xml:space="preserve"> </w:t>
        </w:r>
        <w:r w:rsidRPr="00EF6E58">
          <w:rPr>
            <w:lang w:val="en-GB"/>
          </w:rPr>
          <w:t>Rhuthmoi</w:t>
        </w:r>
        <w:r>
          <w:rPr>
            <w:i/>
            <w:lang w:val="en-GB"/>
          </w:rPr>
          <w:t xml:space="preserve"> of Society</w:t>
        </w:r>
        <w:r w:rsidRPr="00CA3D3F">
          <w:rPr>
            <w:lang w:val="en-GB"/>
          </w:rPr>
          <w:t xml:space="preserve">   </w:t>
        </w:r>
        <w:r w:rsidR="00505452">
          <w:fldChar w:fldCharType="begin"/>
        </w:r>
        <w:r w:rsidRPr="00CA3D3F">
          <w:rPr>
            <w:lang w:val="en-GB"/>
          </w:rPr>
          <w:instrText xml:space="preserve"> PAGE   \* MERGEFORMAT </w:instrText>
        </w:r>
        <w:r w:rsidR="00505452">
          <w:fldChar w:fldCharType="separate"/>
        </w:r>
        <w:r w:rsidR="00AF3934">
          <w:rPr>
            <w:noProof/>
            <w:lang w:val="en-GB"/>
          </w:rPr>
          <w:t>163</w:t>
        </w:r>
        <w:r w:rsidR="00505452">
          <w:fldChar w:fldCharType="end"/>
        </w:r>
      </w:p>
    </w:sdtContent>
  </w:sdt>
  <w:p w:rsidR="002E6D9B" w:rsidRPr="00C06386" w:rsidRDefault="002E6D9B">
    <w:pPr>
      <w:pStyle w:val="En-tte"/>
      <w:jc w:val="right"/>
      <w:rPr>
        <w:rFonts w:cs="Times New Roman"/>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783788"/>
      <w:docPartObj>
        <w:docPartGallery w:val="Page Numbers (Top of Page)"/>
        <w:docPartUnique/>
      </w:docPartObj>
    </w:sdtPr>
    <w:sdtContent>
      <w:p w:rsidR="002E6D9B" w:rsidRPr="00CA3D3F" w:rsidRDefault="002E6D9B">
        <w:pPr>
          <w:pStyle w:val="En-tte"/>
          <w:jc w:val="right"/>
          <w:rPr>
            <w:lang w:val="en-GB"/>
          </w:rPr>
        </w:pPr>
        <w:r w:rsidRPr="00A54120">
          <w:rPr>
            <w:i/>
            <w:spacing w:val="-12"/>
            <w:lang w:val="en-GB"/>
          </w:rPr>
          <w:t xml:space="preserve">Gilles Deleuze &amp; Félix Guattari and the </w:t>
        </w:r>
        <w:r w:rsidRPr="00A54120">
          <w:rPr>
            <w:spacing w:val="-12"/>
            <w:lang w:val="en-GB"/>
          </w:rPr>
          <w:t>Rhuthmoi</w:t>
        </w:r>
        <w:r w:rsidRPr="00A54120">
          <w:rPr>
            <w:i/>
            <w:spacing w:val="-12"/>
            <w:lang w:val="en-GB"/>
          </w:rPr>
          <w:t xml:space="preserve"> of Individuation</w:t>
        </w:r>
        <w:r>
          <w:rPr>
            <w:i/>
            <w:spacing w:val="-12"/>
            <w:lang w:val="en-GB"/>
          </w:rPr>
          <w:t xml:space="preserve">  </w:t>
        </w:r>
        <w:r w:rsidR="00505452">
          <w:fldChar w:fldCharType="begin"/>
        </w:r>
        <w:r w:rsidRPr="00CA3D3F">
          <w:rPr>
            <w:lang w:val="en-GB"/>
          </w:rPr>
          <w:instrText xml:space="preserve"> PAGE   \* MERGEFORMAT </w:instrText>
        </w:r>
        <w:r w:rsidR="00505452">
          <w:fldChar w:fldCharType="separate"/>
        </w:r>
        <w:r w:rsidR="00AF3934">
          <w:rPr>
            <w:noProof/>
            <w:lang w:val="en-GB"/>
          </w:rPr>
          <w:t>199</w:t>
        </w:r>
        <w:r w:rsidR="00505452">
          <w:fldChar w:fldCharType="end"/>
        </w:r>
      </w:p>
    </w:sdtContent>
  </w:sdt>
  <w:p w:rsidR="002E6D9B" w:rsidRPr="00C06386" w:rsidRDefault="002E6D9B">
    <w:pPr>
      <w:pStyle w:val="En-tte"/>
      <w:jc w:val="right"/>
      <w:rPr>
        <w:rFonts w:cs="Times New Roman"/>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783789"/>
      <w:docPartObj>
        <w:docPartGallery w:val="Page Numbers (Top of Page)"/>
        <w:docPartUnique/>
      </w:docPartObj>
    </w:sdtPr>
    <w:sdtContent>
      <w:p w:rsidR="002E6D9B" w:rsidRPr="00CA3D3F" w:rsidRDefault="002E6D9B">
        <w:pPr>
          <w:pStyle w:val="En-tte"/>
          <w:jc w:val="right"/>
          <w:rPr>
            <w:lang w:val="en-GB"/>
          </w:rPr>
        </w:pPr>
        <w:r w:rsidRPr="00A54120">
          <w:rPr>
            <w:i/>
            <w:spacing w:val="-12"/>
            <w:lang w:val="en-GB"/>
          </w:rPr>
          <w:t xml:space="preserve">Gilles Deleuze &amp; Félix Guattari and the </w:t>
        </w:r>
        <w:r w:rsidRPr="00A54120">
          <w:rPr>
            <w:spacing w:val="-12"/>
            <w:lang w:val="en-GB"/>
          </w:rPr>
          <w:t>Rhuthmoi</w:t>
        </w:r>
        <w:r w:rsidRPr="00A54120">
          <w:rPr>
            <w:i/>
            <w:spacing w:val="-12"/>
            <w:lang w:val="en-GB"/>
          </w:rPr>
          <w:t xml:space="preserve"> of </w:t>
        </w:r>
        <w:r>
          <w:rPr>
            <w:i/>
            <w:spacing w:val="-12"/>
            <w:lang w:val="en-GB"/>
          </w:rPr>
          <w:t xml:space="preserve">Territory      </w:t>
        </w:r>
        <w:r w:rsidR="00505452">
          <w:fldChar w:fldCharType="begin"/>
        </w:r>
        <w:r w:rsidRPr="00CA3D3F">
          <w:rPr>
            <w:lang w:val="en-GB"/>
          </w:rPr>
          <w:instrText xml:space="preserve"> PAGE   \* MERGEFORMAT </w:instrText>
        </w:r>
        <w:r w:rsidR="00505452">
          <w:fldChar w:fldCharType="separate"/>
        </w:r>
        <w:r w:rsidR="00AF3934">
          <w:rPr>
            <w:noProof/>
            <w:lang w:val="en-GB"/>
          </w:rPr>
          <w:t>223</w:t>
        </w:r>
        <w:r w:rsidR="00505452">
          <w:fldChar w:fldCharType="end"/>
        </w:r>
      </w:p>
    </w:sdtContent>
  </w:sdt>
  <w:p w:rsidR="002E6D9B" w:rsidRPr="00C06386" w:rsidRDefault="002E6D9B">
    <w:pPr>
      <w:pStyle w:val="En-tte"/>
      <w:jc w:val="right"/>
      <w:rPr>
        <w:rFonts w:cs="Times New Roman"/>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783790"/>
      <w:docPartObj>
        <w:docPartGallery w:val="Page Numbers (Top of Page)"/>
        <w:docPartUnique/>
      </w:docPartObj>
    </w:sdtPr>
    <w:sdtContent>
      <w:p w:rsidR="002E6D9B" w:rsidRPr="00CA3D3F" w:rsidRDefault="002E6D9B">
        <w:pPr>
          <w:pStyle w:val="En-tte"/>
          <w:jc w:val="right"/>
          <w:rPr>
            <w:lang w:val="en-GB"/>
          </w:rPr>
        </w:pPr>
        <w:r w:rsidRPr="00A54120">
          <w:rPr>
            <w:i/>
            <w:spacing w:val="-12"/>
            <w:lang w:val="en-GB"/>
          </w:rPr>
          <w:t xml:space="preserve">Gilles Deleuze &amp; Félix Guattari and the </w:t>
        </w:r>
        <w:r w:rsidRPr="00A54120">
          <w:rPr>
            <w:spacing w:val="-12"/>
            <w:lang w:val="en-GB"/>
          </w:rPr>
          <w:t>Rhuthmoi</w:t>
        </w:r>
        <w:r w:rsidRPr="00A54120">
          <w:rPr>
            <w:i/>
            <w:spacing w:val="-12"/>
            <w:lang w:val="en-GB"/>
          </w:rPr>
          <w:t xml:space="preserve"> of </w:t>
        </w:r>
        <w:r>
          <w:rPr>
            <w:i/>
            <w:spacing w:val="-12"/>
            <w:lang w:val="en-GB"/>
          </w:rPr>
          <w:t xml:space="preserve">War        </w:t>
        </w:r>
        <w:r w:rsidR="00505452">
          <w:fldChar w:fldCharType="begin"/>
        </w:r>
        <w:r w:rsidRPr="00CA3D3F">
          <w:rPr>
            <w:lang w:val="en-GB"/>
          </w:rPr>
          <w:instrText xml:space="preserve"> PAGE   \* MERGEFORMAT </w:instrText>
        </w:r>
        <w:r w:rsidR="00505452">
          <w:fldChar w:fldCharType="separate"/>
        </w:r>
        <w:r w:rsidR="00AF3934">
          <w:rPr>
            <w:noProof/>
            <w:lang w:val="en-GB"/>
          </w:rPr>
          <w:t>275</w:t>
        </w:r>
        <w:r w:rsidR="00505452">
          <w:fldChar w:fldCharType="end"/>
        </w:r>
      </w:p>
    </w:sdtContent>
  </w:sdt>
  <w:p w:rsidR="002E6D9B" w:rsidRPr="00C06386" w:rsidRDefault="002E6D9B">
    <w:pPr>
      <w:pStyle w:val="En-tte"/>
      <w:jc w:val="right"/>
      <w:rPr>
        <w:rFonts w:cs="Times New Roman"/>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pacing w:val="-20"/>
      </w:rPr>
      <w:id w:val="890783791"/>
      <w:docPartObj>
        <w:docPartGallery w:val="Page Numbers (Top of Page)"/>
        <w:docPartUnique/>
      </w:docPartObj>
    </w:sdtPr>
    <w:sdtEndPr>
      <w:rPr>
        <w:spacing w:val="-4"/>
      </w:rPr>
    </w:sdtEndPr>
    <w:sdtContent>
      <w:p w:rsidR="002E6D9B" w:rsidRPr="00CA3D3F" w:rsidRDefault="002E6D9B">
        <w:pPr>
          <w:pStyle w:val="En-tte"/>
          <w:jc w:val="right"/>
          <w:rPr>
            <w:lang w:val="en-GB"/>
          </w:rPr>
        </w:pPr>
        <w:r w:rsidRPr="00A156FC">
          <w:rPr>
            <w:i/>
            <w:spacing w:val="-20"/>
            <w:lang w:val="en-GB"/>
          </w:rPr>
          <w:t xml:space="preserve">Gilles Deleuze &amp; Félix Guattari and the </w:t>
        </w:r>
        <w:r w:rsidRPr="00A156FC">
          <w:rPr>
            <w:spacing w:val="-20"/>
            <w:lang w:val="en-GB"/>
          </w:rPr>
          <w:t>Rhuthmoi</w:t>
        </w:r>
        <w:r w:rsidRPr="00A156FC">
          <w:rPr>
            <w:i/>
            <w:spacing w:val="-20"/>
            <w:lang w:val="en-GB"/>
          </w:rPr>
          <w:t xml:space="preserve"> of Politics and Economics</w:t>
        </w:r>
        <w:r>
          <w:rPr>
            <w:i/>
            <w:spacing w:val="-12"/>
            <w:lang w:val="en-GB"/>
          </w:rPr>
          <w:t xml:space="preserve"> </w:t>
        </w:r>
        <w:r w:rsidR="00505452">
          <w:fldChar w:fldCharType="begin"/>
        </w:r>
        <w:r w:rsidRPr="00CA3D3F">
          <w:rPr>
            <w:lang w:val="en-GB"/>
          </w:rPr>
          <w:instrText xml:space="preserve"> PAGE   \* MERGEFORMAT </w:instrText>
        </w:r>
        <w:r w:rsidR="00505452">
          <w:fldChar w:fldCharType="separate"/>
        </w:r>
        <w:r w:rsidR="00AF3934">
          <w:rPr>
            <w:noProof/>
            <w:lang w:val="en-GB"/>
          </w:rPr>
          <w:t>319</w:t>
        </w:r>
        <w:r w:rsidR="00505452">
          <w:fldChar w:fldCharType="end"/>
        </w:r>
      </w:p>
    </w:sdtContent>
  </w:sdt>
  <w:p w:rsidR="002E6D9B" w:rsidRPr="00C06386" w:rsidRDefault="002E6D9B">
    <w:pPr>
      <w:pStyle w:val="En-tte"/>
      <w:jc w:val="right"/>
      <w:rPr>
        <w:rFonts w:cs="Times New Roman"/>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783792"/>
      <w:docPartObj>
        <w:docPartGallery w:val="Page Numbers (Top of Page)"/>
        <w:docPartUnique/>
      </w:docPartObj>
    </w:sdtPr>
    <w:sdtContent>
      <w:p w:rsidR="002E6D9B" w:rsidRPr="00CA3D3F" w:rsidRDefault="002E6D9B">
        <w:pPr>
          <w:pStyle w:val="En-tte"/>
          <w:jc w:val="right"/>
          <w:rPr>
            <w:lang w:val="en-GB"/>
          </w:rPr>
        </w:pPr>
        <w:r w:rsidRPr="00A54120">
          <w:rPr>
            <w:i/>
            <w:spacing w:val="-12"/>
            <w:lang w:val="en-GB"/>
          </w:rPr>
          <w:t xml:space="preserve">Gilles Deleuze &amp; Félix Guattari and the </w:t>
        </w:r>
        <w:r w:rsidRPr="00A54120">
          <w:rPr>
            <w:spacing w:val="-12"/>
            <w:lang w:val="en-GB"/>
          </w:rPr>
          <w:t>Rhuthmoi</w:t>
        </w:r>
        <w:r w:rsidRPr="00A54120">
          <w:rPr>
            <w:i/>
            <w:spacing w:val="-12"/>
            <w:lang w:val="en-GB"/>
          </w:rPr>
          <w:t xml:space="preserve"> of </w:t>
        </w:r>
        <w:r>
          <w:rPr>
            <w:i/>
            <w:spacing w:val="-12"/>
            <w:lang w:val="en-GB"/>
          </w:rPr>
          <w:t xml:space="preserve">Art        </w:t>
        </w:r>
        <w:r w:rsidR="00505452">
          <w:fldChar w:fldCharType="begin"/>
        </w:r>
        <w:r w:rsidRPr="00CA3D3F">
          <w:rPr>
            <w:lang w:val="en-GB"/>
          </w:rPr>
          <w:instrText xml:space="preserve"> PAGE   \* MERGEFORMAT </w:instrText>
        </w:r>
        <w:r w:rsidR="00505452">
          <w:fldChar w:fldCharType="separate"/>
        </w:r>
        <w:r w:rsidR="00AF3934">
          <w:rPr>
            <w:noProof/>
            <w:lang w:val="en-GB"/>
          </w:rPr>
          <w:t>335</w:t>
        </w:r>
        <w:r w:rsidR="00505452">
          <w:fldChar w:fldCharType="end"/>
        </w:r>
      </w:p>
    </w:sdtContent>
  </w:sdt>
  <w:p w:rsidR="002E6D9B" w:rsidRPr="00C06386" w:rsidRDefault="002E6D9B">
    <w:pPr>
      <w:pStyle w:val="En-tte"/>
      <w:jc w:val="right"/>
      <w:rPr>
        <w:rFonts w:cs="Times New Roman"/>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783793"/>
      <w:docPartObj>
        <w:docPartGallery w:val="Page Numbers (Top of Page)"/>
        <w:docPartUnique/>
      </w:docPartObj>
    </w:sdtPr>
    <w:sdtContent>
      <w:p w:rsidR="002E6D9B" w:rsidRPr="00CA3D3F" w:rsidRDefault="002E6D9B">
        <w:pPr>
          <w:pStyle w:val="En-tte"/>
          <w:jc w:val="right"/>
          <w:rPr>
            <w:lang w:val="en-GB"/>
          </w:rPr>
        </w:pPr>
        <w:r>
          <w:rPr>
            <w:i/>
            <w:lang w:val="en-GB"/>
          </w:rPr>
          <w:t xml:space="preserve">Conclusion                                      </w:t>
        </w:r>
        <w:r w:rsidRPr="00CA3D3F">
          <w:rPr>
            <w:lang w:val="en-GB"/>
          </w:rPr>
          <w:t xml:space="preserve">   </w:t>
        </w:r>
        <w:r w:rsidR="00505452">
          <w:fldChar w:fldCharType="begin"/>
        </w:r>
        <w:r w:rsidRPr="00CA3D3F">
          <w:rPr>
            <w:lang w:val="en-GB"/>
          </w:rPr>
          <w:instrText xml:space="preserve"> PAGE   \* MERGEFORMAT </w:instrText>
        </w:r>
        <w:r w:rsidR="00505452">
          <w:fldChar w:fldCharType="separate"/>
        </w:r>
        <w:r>
          <w:rPr>
            <w:noProof/>
            <w:lang w:val="en-GB"/>
          </w:rPr>
          <w:t>363</w:t>
        </w:r>
        <w:r w:rsidR="00505452">
          <w:fldChar w:fldCharType="end"/>
        </w:r>
      </w:p>
    </w:sdtContent>
  </w:sdt>
  <w:p w:rsidR="002E6D9B" w:rsidRPr="00C06386" w:rsidRDefault="002E6D9B">
    <w:pPr>
      <w:pStyle w:val="En-tte"/>
      <w:jc w:val="right"/>
      <w:rPr>
        <w:rFonts w:cs="Times New Roman"/>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869513"/>
      <w:docPartObj>
        <w:docPartGallery w:val="Page Numbers (Top of Page)"/>
        <w:docPartUnique/>
      </w:docPartObj>
    </w:sdtPr>
    <w:sdtContent>
      <w:p w:rsidR="002E6D9B" w:rsidRPr="00CA3D3F" w:rsidRDefault="002E6D9B">
        <w:pPr>
          <w:pStyle w:val="En-tte"/>
          <w:jc w:val="right"/>
          <w:rPr>
            <w:lang w:val="en-GB"/>
          </w:rPr>
        </w:pPr>
        <w:r>
          <w:rPr>
            <w:i/>
            <w:lang w:val="en-GB"/>
          </w:rPr>
          <w:t xml:space="preserve">Bibliography                                      </w:t>
        </w:r>
        <w:r w:rsidRPr="00CA3D3F">
          <w:rPr>
            <w:lang w:val="en-GB"/>
          </w:rPr>
          <w:t xml:space="preserve">   </w:t>
        </w:r>
        <w:r w:rsidR="00505452">
          <w:fldChar w:fldCharType="begin"/>
        </w:r>
        <w:r w:rsidRPr="00CA3D3F">
          <w:rPr>
            <w:lang w:val="en-GB"/>
          </w:rPr>
          <w:instrText xml:space="preserve"> PAGE   \* MERGEFORMAT </w:instrText>
        </w:r>
        <w:r w:rsidR="00505452">
          <w:fldChar w:fldCharType="separate"/>
        </w:r>
        <w:r w:rsidR="00AF3934">
          <w:rPr>
            <w:noProof/>
            <w:lang w:val="en-GB"/>
          </w:rPr>
          <w:t>397</w:t>
        </w:r>
        <w:r w:rsidR="00505452">
          <w:fldChar w:fldCharType="end"/>
        </w:r>
      </w:p>
    </w:sdtContent>
  </w:sdt>
  <w:p w:rsidR="002E6D9B" w:rsidRPr="00C06386" w:rsidRDefault="002E6D9B">
    <w:pPr>
      <w:pStyle w:val="En-tte"/>
      <w:jc w:val="right"/>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D9B" w:rsidRPr="00CA3D3F" w:rsidRDefault="002E6D9B">
    <w:pPr>
      <w:pStyle w:val="En-tte"/>
      <w:jc w:val="right"/>
      <w:rPr>
        <w:lang w:val="en-GB"/>
      </w:rPr>
    </w:pPr>
  </w:p>
  <w:p w:rsidR="002E6D9B" w:rsidRPr="00C06386" w:rsidRDefault="002E6D9B">
    <w:pPr>
      <w:pStyle w:val="En-tte"/>
      <w:jc w:val="right"/>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D9B" w:rsidRDefault="002E6D9B">
    <w:pPr>
      <w:pStyle w:val="En-tte"/>
    </w:pPr>
  </w:p>
  <w:p w:rsidR="002E6D9B" w:rsidRDefault="002E6D9B">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647026"/>
      <w:docPartObj>
        <w:docPartGallery w:val="Page Numbers (Top of Page)"/>
        <w:docPartUnique/>
      </w:docPartObj>
    </w:sdtPr>
    <w:sdtContent>
      <w:p w:rsidR="002E6D9B" w:rsidRDefault="00505452" w:rsidP="00E53F70">
        <w:pPr>
          <w:pStyle w:val="En-tte"/>
        </w:pPr>
        <w:fldSimple w:instr=" PAGE   \* MERGEFORMAT ">
          <w:r w:rsidR="00AF3934">
            <w:rPr>
              <w:noProof/>
            </w:rPr>
            <w:t>10</w:t>
          </w:r>
        </w:fldSimple>
        <w:r w:rsidR="002E6D9B">
          <w:t xml:space="preserve">                              </w:t>
        </w:r>
        <w:r w:rsidR="002E6D9B" w:rsidRPr="00C06386">
          <w:rPr>
            <w:i/>
          </w:rPr>
          <w:t>Elements of Rhyth</w:t>
        </w:r>
        <w:r w:rsidR="002E6D9B">
          <w:rPr>
            <w:i/>
          </w:rPr>
          <w:t>mology</w:t>
        </w:r>
      </w:p>
    </w:sdtContent>
  </w:sdt>
  <w:p w:rsidR="002E6D9B" w:rsidRDefault="002E6D9B" w:rsidP="006F7E1A">
    <w:pPr>
      <w:pStyle w:val="En-tte"/>
      <w:tabs>
        <w:tab w:val="clear" w:pos="4536"/>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647029"/>
      <w:docPartObj>
        <w:docPartGallery w:val="Page Numbers (Top of Page)"/>
        <w:docPartUnique/>
      </w:docPartObj>
    </w:sdtPr>
    <w:sdtContent>
      <w:p w:rsidR="002E6D9B" w:rsidRPr="00CA3D3F" w:rsidRDefault="002E6D9B" w:rsidP="00E53F70">
        <w:pPr>
          <w:pStyle w:val="En-tte"/>
          <w:jc w:val="right"/>
          <w:rPr>
            <w:lang w:val="en-GB"/>
          </w:rPr>
        </w:pPr>
        <w:r>
          <w:rPr>
            <w:i/>
            <w:spacing w:val="-8"/>
            <w:lang w:val="en-GB"/>
          </w:rPr>
          <w:t xml:space="preserve">Preface                                                </w:t>
        </w:r>
        <w:r>
          <w:rPr>
            <w:i/>
            <w:lang w:val="en-GB"/>
          </w:rPr>
          <w:t xml:space="preserve"> </w:t>
        </w:r>
        <w:r w:rsidR="00505452">
          <w:fldChar w:fldCharType="begin"/>
        </w:r>
        <w:r w:rsidRPr="00CA3D3F">
          <w:rPr>
            <w:lang w:val="en-GB"/>
          </w:rPr>
          <w:instrText xml:space="preserve"> PAGE   \* MERGEFORMAT </w:instrText>
        </w:r>
        <w:r w:rsidR="00505452">
          <w:fldChar w:fldCharType="separate"/>
        </w:r>
        <w:r>
          <w:rPr>
            <w:noProof/>
            <w:lang w:val="en-GB"/>
          </w:rPr>
          <w:t>11</w:t>
        </w:r>
        <w:r w:rsidR="00505452">
          <w:fldChar w:fldCharType="end"/>
        </w:r>
      </w:p>
    </w:sdtContent>
  </w:sdt>
  <w:p w:rsidR="002E6D9B" w:rsidRPr="00C06386" w:rsidRDefault="002E6D9B">
    <w:pPr>
      <w:pStyle w:val="En-tte"/>
      <w:jc w:val="right"/>
      <w:rPr>
        <w:rFonts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783782"/>
      <w:docPartObj>
        <w:docPartGallery w:val="Page Numbers (Top of Page)"/>
        <w:docPartUnique/>
      </w:docPartObj>
    </w:sdtPr>
    <w:sdtContent>
      <w:p w:rsidR="002E6D9B" w:rsidRDefault="00505452">
        <w:pPr>
          <w:pStyle w:val="En-tte"/>
        </w:pPr>
        <w:fldSimple w:instr=" PAGE   \* MERGEFORMAT ">
          <w:r w:rsidR="00AF3934">
            <w:rPr>
              <w:noProof/>
            </w:rPr>
            <w:t>334</w:t>
          </w:r>
        </w:fldSimple>
        <w:r w:rsidR="002E6D9B">
          <w:t xml:space="preserve">                              </w:t>
        </w:r>
        <w:r w:rsidR="002E6D9B" w:rsidRPr="00C06386">
          <w:rPr>
            <w:i/>
          </w:rPr>
          <w:t>Elements of Rhyth</w:t>
        </w:r>
        <w:r w:rsidR="002E6D9B">
          <w:rPr>
            <w:i/>
          </w:rPr>
          <w:t>mology</w:t>
        </w:r>
      </w:p>
    </w:sdtContent>
  </w:sdt>
  <w:p w:rsidR="002E6D9B" w:rsidRDefault="002E6D9B" w:rsidP="006F7E1A">
    <w:pPr>
      <w:pStyle w:val="En-tte"/>
      <w:tabs>
        <w:tab w:val="clear" w:pos="4536"/>
      </w:tabs>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783783"/>
      <w:docPartObj>
        <w:docPartGallery w:val="Page Numbers (Top of Page)"/>
        <w:docPartUnique/>
      </w:docPartObj>
    </w:sdtPr>
    <w:sdtContent>
      <w:p w:rsidR="002E6D9B" w:rsidRPr="00CA3D3F" w:rsidRDefault="002E6D9B">
        <w:pPr>
          <w:pStyle w:val="En-tte"/>
          <w:jc w:val="right"/>
          <w:rPr>
            <w:lang w:val="en-GB"/>
          </w:rPr>
        </w:pPr>
        <w:r w:rsidRPr="00473D5A">
          <w:rPr>
            <w:i/>
            <w:spacing w:val="-8"/>
            <w:lang w:val="en-GB"/>
          </w:rPr>
          <w:t xml:space="preserve">Gilles Deleuze &amp; Félix Guattari and the </w:t>
        </w:r>
        <w:r w:rsidRPr="000F56E0">
          <w:rPr>
            <w:spacing w:val="-8"/>
            <w:lang w:val="en-GB"/>
          </w:rPr>
          <w:t>Rhuthmoi</w:t>
        </w:r>
        <w:r>
          <w:rPr>
            <w:i/>
            <w:spacing w:val="-8"/>
            <w:lang w:val="en-GB"/>
          </w:rPr>
          <w:t xml:space="preserve"> of Thought  </w:t>
        </w:r>
        <w:r>
          <w:rPr>
            <w:i/>
            <w:lang w:val="en-GB"/>
          </w:rPr>
          <w:t xml:space="preserve"> </w:t>
        </w:r>
        <w:r w:rsidR="00505452">
          <w:fldChar w:fldCharType="begin"/>
        </w:r>
        <w:r w:rsidRPr="00CA3D3F">
          <w:rPr>
            <w:lang w:val="en-GB"/>
          </w:rPr>
          <w:instrText xml:space="preserve"> PAGE   \* MERGEFORMAT </w:instrText>
        </w:r>
        <w:r w:rsidR="00505452">
          <w:fldChar w:fldCharType="separate"/>
        </w:r>
        <w:r w:rsidR="00AF3934">
          <w:rPr>
            <w:noProof/>
            <w:lang w:val="en-GB"/>
          </w:rPr>
          <w:t>27</w:t>
        </w:r>
        <w:r w:rsidR="00505452">
          <w:fldChar w:fldCharType="end"/>
        </w:r>
      </w:p>
    </w:sdtContent>
  </w:sdt>
  <w:p w:rsidR="002E6D9B" w:rsidRPr="00C06386" w:rsidRDefault="002E6D9B">
    <w:pPr>
      <w:pStyle w:val="En-tte"/>
      <w:jc w:val="right"/>
      <w:rPr>
        <w:rFonts w:cs="Times New Roman"/>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783784"/>
      <w:docPartObj>
        <w:docPartGallery w:val="Page Numbers (Top of Page)"/>
        <w:docPartUnique/>
      </w:docPartObj>
    </w:sdtPr>
    <w:sdtContent>
      <w:p w:rsidR="002E6D9B" w:rsidRPr="00CA3D3F" w:rsidRDefault="002E6D9B">
        <w:pPr>
          <w:pStyle w:val="En-tte"/>
          <w:jc w:val="right"/>
          <w:rPr>
            <w:lang w:val="en-GB"/>
          </w:rPr>
        </w:pPr>
        <w:r w:rsidRPr="00473D5A">
          <w:rPr>
            <w:i/>
            <w:spacing w:val="-8"/>
            <w:lang w:val="en-GB"/>
          </w:rPr>
          <w:t xml:space="preserve">Gilles Deleuze &amp; Félix Guattari and the </w:t>
        </w:r>
        <w:r w:rsidRPr="000F56E0">
          <w:rPr>
            <w:spacing w:val="-8"/>
            <w:lang w:val="en-GB"/>
          </w:rPr>
          <w:t>Rhuthmoi</w:t>
        </w:r>
        <w:r>
          <w:rPr>
            <w:i/>
            <w:spacing w:val="-8"/>
            <w:lang w:val="en-GB"/>
          </w:rPr>
          <w:t xml:space="preserve"> of Being  </w:t>
        </w:r>
        <w:r>
          <w:rPr>
            <w:i/>
            <w:lang w:val="en-GB"/>
          </w:rPr>
          <w:t xml:space="preserve"> </w:t>
        </w:r>
        <w:r w:rsidR="00505452">
          <w:fldChar w:fldCharType="begin"/>
        </w:r>
        <w:r w:rsidRPr="00CA3D3F">
          <w:rPr>
            <w:lang w:val="en-GB"/>
          </w:rPr>
          <w:instrText xml:space="preserve"> PAGE   \* MERGEFORMAT </w:instrText>
        </w:r>
        <w:r w:rsidR="00505452">
          <w:fldChar w:fldCharType="separate"/>
        </w:r>
        <w:r w:rsidR="00AF3934">
          <w:rPr>
            <w:noProof/>
            <w:lang w:val="en-GB"/>
          </w:rPr>
          <w:t>81</w:t>
        </w:r>
        <w:r w:rsidR="00505452">
          <w:fldChar w:fldCharType="end"/>
        </w:r>
      </w:p>
    </w:sdtContent>
  </w:sdt>
  <w:p w:rsidR="002E6D9B" w:rsidRPr="00C06386" w:rsidRDefault="002E6D9B">
    <w:pPr>
      <w:pStyle w:val="En-tte"/>
      <w:jc w:val="right"/>
      <w:rPr>
        <w:rFonts w:cs="Times New Roman"/>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783785"/>
      <w:docPartObj>
        <w:docPartGallery w:val="Page Numbers (Top of Page)"/>
        <w:docPartUnique/>
      </w:docPartObj>
    </w:sdtPr>
    <w:sdtContent>
      <w:p w:rsidR="002E6D9B" w:rsidRPr="00CA3D3F" w:rsidRDefault="002E6D9B">
        <w:pPr>
          <w:pStyle w:val="En-tte"/>
          <w:jc w:val="right"/>
          <w:rPr>
            <w:lang w:val="en-GB"/>
          </w:rPr>
        </w:pPr>
        <w:r w:rsidRPr="00473D5A">
          <w:rPr>
            <w:i/>
            <w:spacing w:val="-8"/>
            <w:lang w:val="en-GB"/>
          </w:rPr>
          <w:t xml:space="preserve">Gilles Deleuze &amp; Félix Guattari and the </w:t>
        </w:r>
        <w:r w:rsidRPr="000F56E0">
          <w:rPr>
            <w:spacing w:val="-8"/>
            <w:lang w:val="en-GB"/>
          </w:rPr>
          <w:t>Rhuthmoi</w:t>
        </w:r>
        <w:r>
          <w:rPr>
            <w:i/>
            <w:spacing w:val="-8"/>
            <w:lang w:val="en-GB"/>
          </w:rPr>
          <w:t xml:space="preserve"> of Language  </w:t>
        </w:r>
        <w:r>
          <w:rPr>
            <w:i/>
            <w:lang w:val="en-GB"/>
          </w:rPr>
          <w:t xml:space="preserve"> </w:t>
        </w:r>
        <w:r w:rsidR="00505452">
          <w:fldChar w:fldCharType="begin"/>
        </w:r>
        <w:r w:rsidRPr="00CA3D3F">
          <w:rPr>
            <w:lang w:val="en-GB"/>
          </w:rPr>
          <w:instrText xml:space="preserve"> PAGE   \* MERGEFORMAT </w:instrText>
        </w:r>
        <w:r w:rsidR="00505452">
          <w:fldChar w:fldCharType="separate"/>
        </w:r>
        <w:r w:rsidR="00AF3934">
          <w:rPr>
            <w:noProof/>
            <w:lang w:val="en-GB"/>
          </w:rPr>
          <w:t>121</w:t>
        </w:r>
        <w:r w:rsidR="00505452">
          <w:fldChar w:fldCharType="end"/>
        </w:r>
      </w:p>
    </w:sdtContent>
  </w:sdt>
  <w:p w:rsidR="002E6D9B" w:rsidRPr="00C06386" w:rsidRDefault="002E6D9B">
    <w:pPr>
      <w:pStyle w:val="En-tte"/>
      <w:jc w:val="right"/>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7B6"/>
    <w:multiLevelType w:val="multilevel"/>
    <w:tmpl w:val="6AEE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A0315"/>
    <w:multiLevelType w:val="multilevel"/>
    <w:tmpl w:val="C4B8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E1B4E"/>
    <w:multiLevelType w:val="hybridMultilevel"/>
    <w:tmpl w:val="532A003E"/>
    <w:lvl w:ilvl="0" w:tplc="8C5E91E8">
      <w:start w:val="3"/>
      <w:numFmt w:val="decimal"/>
      <w:lvlText w:val="%1."/>
      <w:lvlJc w:val="left"/>
    </w:lvl>
    <w:lvl w:ilvl="1" w:tplc="15DCE7CE">
      <w:numFmt w:val="decimal"/>
      <w:lvlText w:val=""/>
      <w:lvlJc w:val="left"/>
    </w:lvl>
    <w:lvl w:ilvl="2" w:tplc="90348B52">
      <w:numFmt w:val="decimal"/>
      <w:lvlText w:val=""/>
      <w:lvlJc w:val="left"/>
    </w:lvl>
    <w:lvl w:ilvl="3" w:tplc="477A7F0A">
      <w:numFmt w:val="decimal"/>
      <w:lvlText w:val=""/>
      <w:lvlJc w:val="left"/>
    </w:lvl>
    <w:lvl w:ilvl="4" w:tplc="16D082FC">
      <w:numFmt w:val="decimal"/>
      <w:lvlText w:val=""/>
      <w:lvlJc w:val="left"/>
    </w:lvl>
    <w:lvl w:ilvl="5" w:tplc="A1B07F68">
      <w:numFmt w:val="decimal"/>
      <w:lvlText w:val=""/>
      <w:lvlJc w:val="left"/>
    </w:lvl>
    <w:lvl w:ilvl="6" w:tplc="21366D36">
      <w:numFmt w:val="decimal"/>
      <w:lvlText w:val=""/>
      <w:lvlJc w:val="left"/>
    </w:lvl>
    <w:lvl w:ilvl="7" w:tplc="27EE4ECE">
      <w:numFmt w:val="decimal"/>
      <w:lvlText w:val=""/>
      <w:lvlJc w:val="left"/>
    </w:lvl>
    <w:lvl w:ilvl="8" w:tplc="AB8CB136">
      <w:numFmt w:val="decimal"/>
      <w:lvlText w:val=""/>
      <w:lvlJc w:val="left"/>
    </w:lvl>
  </w:abstractNum>
  <w:abstractNum w:abstractNumId="3">
    <w:nsid w:val="0D8F5C58"/>
    <w:multiLevelType w:val="multilevel"/>
    <w:tmpl w:val="E5FE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CE74E"/>
    <w:multiLevelType w:val="hybridMultilevel"/>
    <w:tmpl w:val="178E1CFE"/>
    <w:lvl w:ilvl="0" w:tplc="BA84EF04">
      <w:start w:val="1"/>
      <w:numFmt w:val="decimal"/>
      <w:lvlText w:val="%1."/>
      <w:lvlJc w:val="left"/>
    </w:lvl>
    <w:lvl w:ilvl="1" w:tplc="0CE02CEA">
      <w:numFmt w:val="decimal"/>
      <w:lvlText w:val=""/>
      <w:lvlJc w:val="left"/>
    </w:lvl>
    <w:lvl w:ilvl="2" w:tplc="82D242B4">
      <w:numFmt w:val="decimal"/>
      <w:lvlText w:val=""/>
      <w:lvlJc w:val="left"/>
    </w:lvl>
    <w:lvl w:ilvl="3" w:tplc="604CA996">
      <w:numFmt w:val="decimal"/>
      <w:lvlText w:val=""/>
      <w:lvlJc w:val="left"/>
    </w:lvl>
    <w:lvl w:ilvl="4" w:tplc="666CDE5E">
      <w:numFmt w:val="decimal"/>
      <w:lvlText w:val=""/>
      <w:lvlJc w:val="left"/>
    </w:lvl>
    <w:lvl w:ilvl="5" w:tplc="4CF830D6">
      <w:numFmt w:val="decimal"/>
      <w:lvlText w:val=""/>
      <w:lvlJc w:val="left"/>
    </w:lvl>
    <w:lvl w:ilvl="6" w:tplc="0818BABC">
      <w:numFmt w:val="decimal"/>
      <w:lvlText w:val=""/>
      <w:lvlJc w:val="left"/>
    </w:lvl>
    <w:lvl w:ilvl="7" w:tplc="78CC92E6">
      <w:numFmt w:val="decimal"/>
      <w:lvlText w:val=""/>
      <w:lvlJc w:val="left"/>
    </w:lvl>
    <w:lvl w:ilvl="8" w:tplc="2370D6D2">
      <w:numFmt w:val="decimal"/>
      <w:lvlText w:val=""/>
      <w:lvlJc w:val="left"/>
    </w:lvl>
  </w:abstractNum>
  <w:abstractNum w:abstractNumId="5">
    <w:nsid w:val="19586F3A"/>
    <w:multiLevelType w:val="multilevel"/>
    <w:tmpl w:val="B978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0C5FA"/>
    <w:multiLevelType w:val="hybridMultilevel"/>
    <w:tmpl w:val="87F654CA"/>
    <w:lvl w:ilvl="0" w:tplc="282EE42A">
      <w:start w:val="5"/>
      <w:numFmt w:val="decimal"/>
      <w:lvlText w:val="%1."/>
      <w:lvlJc w:val="left"/>
    </w:lvl>
    <w:lvl w:ilvl="1" w:tplc="A6861276">
      <w:numFmt w:val="decimal"/>
      <w:lvlText w:val=""/>
      <w:lvlJc w:val="left"/>
    </w:lvl>
    <w:lvl w:ilvl="2" w:tplc="B2E0CE28">
      <w:numFmt w:val="decimal"/>
      <w:lvlText w:val=""/>
      <w:lvlJc w:val="left"/>
    </w:lvl>
    <w:lvl w:ilvl="3" w:tplc="6E7C1828">
      <w:numFmt w:val="decimal"/>
      <w:lvlText w:val=""/>
      <w:lvlJc w:val="left"/>
    </w:lvl>
    <w:lvl w:ilvl="4" w:tplc="1978559C">
      <w:numFmt w:val="decimal"/>
      <w:lvlText w:val=""/>
      <w:lvlJc w:val="left"/>
    </w:lvl>
    <w:lvl w:ilvl="5" w:tplc="97A0428E">
      <w:numFmt w:val="decimal"/>
      <w:lvlText w:val=""/>
      <w:lvlJc w:val="left"/>
    </w:lvl>
    <w:lvl w:ilvl="6" w:tplc="B9AED4F4">
      <w:numFmt w:val="decimal"/>
      <w:lvlText w:val=""/>
      <w:lvlJc w:val="left"/>
    </w:lvl>
    <w:lvl w:ilvl="7" w:tplc="2EF6E208">
      <w:numFmt w:val="decimal"/>
      <w:lvlText w:val=""/>
      <w:lvlJc w:val="left"/>
    </w:lvl>
    <w:lvl w:ilvl="8" w:tplc="1242E622">
      <w:numFmt w:val="decimal"/>
      <w:lvlText w:val=""/>
      <w:lvlJc w:val="left"/>
    </w:lvl>
  </w:abstractNum>
  <w:abstractNum w:abstractNumId="7">
    <w:nsid w:val="227F10BD"/>
    <w:multiLevelType w:val="multilevel"/>
    <w:tmpl w:val="8D56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99DD7"/>
    <w:multiLevelType w:val="hybridMultilevel"/>
    <w:tmpl w:val="7C9A8742"/>
    <w:lvl w:ilvl="0" w:tplc="83E20FC0">
      <w:start w:val="1"/>
      <w:numFmt w:val="lowerLetter"/>
      <w:lvlText w:val="%1"/>
      <w:lvlJc w:val="left"/>
    </w:lvl>
    <w:lvl w:ilvl="1" w:tplc="8D5ED152">
      <w:start w:val="45"/>
      <w:numFmt w:val="decimal"/>
      <w:lvlText w:val="%2."/>
      <w:lvlJc w:val="left"/>
    </w:lvl>
    <w:lvl w:ilvl="2" w:tplc="B2FE5B58">
      <w:numFmt w:val="decimal"/>
      <w:lvlText w:val=""/>
      <w:lvlJc w:val="left"/>
    </w:lvl>
    <w:lvl w:ilvl="3" w:tplc="DCAC3B64">
      <w:numFmt w:val="decimal"/>
      <w:lvlText w:val=""/>
      <w:lvlJc w:val="left"/>
    </w:lvl>
    <w:lvl w:ilvl="4" w:tplc="CDA02948">
      <w:numFmt w:val="decimal"/>
      <w:lvlText w:val=""/>
      <w:lvlJc w:val="left"/>
    </w:lvl>
    <w:lvl w:ilvl="5" w:tplc="20D63CDE">
      <w:numFmt w:val="decimal"/>
      <w:lvlText w:val=""/>
      <w:lvlJc w:val="left"/>
    </w:lvl>
    <w:lvl w:ilvl="6" w:tplc="9438BD6C">
      <w:numFmt w:val="decimal"/>
      <w:lvlText w:val=""/>
      <w:lvlJc w:val="left"/>
    </w:lvl>
    <w:lvl w:ilvl="7" w:tplc="5B902BEC">
      <w:numFmt w:val="decimal"/>
      <w:lvlText w:val=""/>
      <w:lvlJc w:val="left"/>
    </w:lvl>
    <w:lvl w:ilvl="8" w:tplc="5C7EE8B0">
      <w:numFmt w:val="decimal"/>
      <w:lvlText w:val=""/>
      <w:lvlJc w:val="left"/>
    </w:lvl>
  </w:abstractNum>
  <w:abstractNum w:abstractNumId="9">
    <w:nsid w:val="28591A2A"/>
    <w:multiLevelType w:val="multilevel"/>
    <w:tmpl w:val="EE82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2D581A"/>
    <w:multiLevelType w:val="multilevel"/>
    <w:tmpl w:val="566C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3217CA"/>
    <w:multiLevelType w:val="multilevel"/>
    <w:tmpl w:val="B696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196E4E"/>
    <w:multiLevelType w:val="multilevel"/>
    <w:tmpl w:val="D10E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781098"/>
    <w:multiLevelType w:val="multilevel"/>
    <w:tmpl w:val="8DC8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A4037D"/>
    <w:multiLevelType w:val="multilevel"/>
    <w:tmpl w:val="2476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97E3E4"/>
    <w:multiLevelType w:val="hybridMultilevel"/>
    <w:tmpl w:val="0F14E0E2"/>
    <w:lvl w:ilvl="0" w:tplc="F5F8AB7E">
      <w:start w:val="1"/>
      <w:numFmt w:val="decimal"/>
      <w:lvlText w:val="%1."/>
      <w:lvlJc w:val="left"/>
    </w:lvl>
    <w:lvl w:ilvl="1" w:tplc="A302F0B0">
      <w:start w:val="1"/>
      <w:numFmt w:val="decimal"/>
      <w:lvlText w:val="%2"/>
      <w:lvlJc w:val="left"/>
    </w:lvl>
    <w:lvl w:ilvl="2" w:tplc="1C8A3E7C">
      <w:numFmt w:val="decimal"/>
      <w:lvlText w:val=""/>
      <w:lvlJc w:val="left"/>
    </w:lvl>
    <w:lvl w:ilvl="3" w:tplc="6C321F3A">
      <w:numFmt w:val="decimal"/>
      <w:lvlText w:val=""/>
      <w:lvlJc w:val="left"/>
    </w:lvl>
    <w:lvl w:ilvl="4" w:tplc="4016E1B2">
      <w:numFmt w:val="decimal"/>
      <w:lvlText w:val=""/>
      <w:lvlJc w:val="left"/>
    </w:lvl>
    <w:lvl w:ilvl="5" w:tplc="081A32B4">
      <w:numFmt w:val="decimal"/>
      <w:lvlText w:val=""/>
      <w:lvlJc w:val="left"/>
    </w:lvl>
    <w:lvl w:ilvl="6" w:tplc="80A00684">
      <w:numFmt w:val="decimal"/>
      <w:lvlText w:val=""/>
      <w:lvlJc w:val="left"/>
    </w:lvl>
    <w:lvl w:ilvl="7" w:tplc="4202B66A">
      <w:numFmt w:val="decimal"/>
      <w:lvlText w:val=""/>
      <w:lvlJc w:val="left"/>
    </w:lvl>
    <w:lvl w:ilvl="8" w:tplc="8E7CCDA6">
      <w:numFmt w:val="decimal"/>
      <w:lvlText w:val=""/>
      <w:lvlJc w:val="left"/>
    </w:lvl>
  </w:abstractNum>
  <w:abstractNum w:abstractNumId="16">
    <w:nsid w:val="5092CA79"/>
    <w:multiLevelType w:val="hybridMultilevel"/>
    <w:tmpl w:val="FC9CA704"/>
    <w:lvl w:ilvl="0" w:tplc="AF667BBE">
      <w:start w:val="1"/>
      <w:numFmt w:val="decimal"/>
      <w:lvlText w:val="%1."/>
      <w:lvlJc w:val="left"/>
    </w:lvl>
    <w:lvl w:ilvl="1" w:tplc="8C8EC286">
      <w:numFmt w:val="decimal"/>
      <w:lvlText w:val=""/>
      <w:lvlJc w:val="left"/>
    </w:lvl>
    <w:lvl w:ilvl="2" w:tplc="3148ED28">
      <w:numFmt w:val="decimal"/>
      <w:lvlText w:val=""/>
      <w:lvlJc w:val="left"/>
    </w:lvl>
    <w:lvl w:ilvl="3" w:tplc="D596801C">
      <w:numFmt w:val="decimal"/>
      <w:lvlText w:val=""/>
      <w:lvlJc w:val="left"/>
    </w:lvl>
    <w:lvl w:ilvl="4" w:tplc="16CE3098">
      <w:numFmt w:val="decimal"/>
      <w:lvlText w:val=""/>
      <w:lvlJc w:val="left"/>
    </w:lvl>
    <w:lvl w:ilvl="5" w:tplc="C6E27C8C">
      <w:numFmt w:val="decimal"/>
      <w:lvlText w:val=""/>
      <w:lvlJc w:val="left"/>
    </w:lvl>
    <w:lvl w:ilvl="6" w:tplc="8D883734">
      <w:numFmt w:val="decimal"/>
      <w:lvlText w:val=""/>
      <w:lvlJc w:val="left"/>
    </w:lvl>
    <w:lvl w:ilvl="7" w:tplc="3E325086">
      <w:numFmt w:val="decimal"/>
      <w:lvlText w:val=""/>
      <w:lvlJc w:val="left"/>
    </w:lvl>
    <w:lvl w:ilvl="8" w:tplc="83446E4C">
      <w:numFmt w:val="decimal"/>
      <w:lvlText w:val=""/>
      <w:lvlJc w:val="left"/>
    </w:lvl>
  </w:abstractNum>
  <w:abstractNum w:abstractNumId="17">
    <w:nsid w:val="521D6CAC"/>
    <w:multiLevelType w:val="multilevel"/>
    <w:tmpl w:val="9AE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55B13"/>
    <w:multiLevelType w:val="multilevel"/>
    <w:tmpl w:val="5EE4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840ECA"/>
    <w:multiLevelType w:val="multilevel"/>
    <w:tmpl w:val="03006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B8370B"/>
    <w:multiLevelType w:val="hybridMultilevel"/>
    <w:tmpl w:val="833AD084"/>
    <w:lvl w:ilvl="0" w:tplc="D44ABDB4">
      <w:start w:val="1"/>
      <w:numFmt w:val="decimal"/>
      <w:lvlText w:val="(%1)"/>
      <w:lvlJc w:val="left"/>
    </w:lvl>
    <w:lvl w:ilvl="1" w:tplc="22D84410">
      <w:numFmt w:val="decimal"/>
      <w:lvlText w:val=""/>
      <w:lvlJc w:val="left"/>
    </w:lvl>
    <w:lvl w:ilvl="2" w:tplc="812E362A">
      <w:numFmt w:val="decimal"/>
      <w:lvlText w:val=""/>
      <w:lvlJc w:val="left"/>
    </w:lvl>
    <w:lvl w:ilvl="3" w:tplc="727EDDDC">
      <w:numFmt w:val="decimal"/>
      <w:lvlText w:val=""/>
      <w:lvlJc w:val="left"/>
    </w:lvl>
    <w:lvl w:ilvl="4" w:tplc="C2001DFC">
      <w:numFmt w:val="decimal"/>
      <w:lvlText w:val=""/>
      <w:lvlJc w:val="left"/>
    </w:lvl>
    <w:lvl w:ilvl="5" w:tplc="96EA1458">
      <w:numFmt w:val="decimal"/>
      <w:lvlText w:val=""/>
      <w:lvlJc w:val="left"/>
    </w:lvl>
    <w:lvl w:ilvl="6" w:tplc="BB38D0FC">
      <w:numFmt w:val="decimal"/>
      <w:lvlText w:val=""/>
      <w:lvlJc w:val="left"/>
    </w:lvl>
    <w:lvl w:ilvl="7" w:tplc="C874C752">
      <w:numFmt w:val="decimal"/>
      <w:lvlText w:val=""/>
      <w:lvlJc w:val="left"/>
    </w:lvl>
    <w:lvl w:ilvl="8" w:tplc="380A567E">
      <w:numFmt w:val="decimal"/>
      <w:lvlText w:val=""/>
      <w:lvlJc w:val="left"/>
    </w:lvl>
  </w:abstractNum>
  <w:abstractNum w:abstractNumId="21">
    <w:nsid w:val="60EF0119"/>
    <w:multiLevelType w:val="hybridMultilevel"/>
    <w:tmpl w:val="AF5A9C10"/>
    <w:lvl w:ilvl="0" w:tplc="94A2932A">
      <w:start w:val="61"/>
      <w:numFmt w:val="upperLetter"/>
      <w:lvlText w:val="%1."/>
      <w:lvlJc w:val="left"/>
    </w:lvl>
    <w:lvl w:ilvl="1" w:tplc="477025DE">
      <w:numFmt w:val="decimal"/>
      <w:lvlText w:val=""/>
      <w:lvlJc w:val="left"/>
    </w:lvl>
    <w:lvl w:ilvl="2" w:tplc="1FCC56DE">
      <w:numFmt w:val="decimal"/>
      <w:lvlText w:val=""/>
      <w:lvlJc w:val="left"/>
    </w:lvl>
    <w:lvl w:ilvl="3" w:tplc="E5404716">
      <w:numFmt w:val="decimal"/>
      <w:lvlText w:val=""/>
      <w:lvlJc w:val="left"/>
    </w:lvl>
    <w:lvl w:ilvl="4" w:tplc="835A969E">
      <w:numFmt w:val="decimal"/>
      <w:lvlText w:val=""/>
      <w:lvlJc w:val="left"/>
    </w:lvl>
    <w:lvl w:ilvl="5" w:tplc="C8D8BF10">
      <w:numFmt w:val="decimal"/>
      <w:lvlText w:val=""/>
      <w:lvlJc w:val="left"/>
    </w:lvl>
    <w:lvl w:ilvl="6" w:tplc="6F0455AA">
      <w:numFmt w:val="decimal"/>
      <w:lvlText w:val=""/>
      <w:lvlJc w:val="left"/>
    </w:lvl>
    <w:lvl w:ilvl="7" w:tplc="E98EAB54">
      <w:numFmt w:val="decimal"/>
      <w:lvlText w:val=""/>
      <w:lvlJc w:val="left"/>
    </w:lvl>
    <w:lvl w:ilvl="8" w:tplc="3D4268EA">
      <w:numFmt w:val="decimal"/>
      <w:lvlText w:val=""/>
      <w:lvlJc w:val="left"/>
    </w:lvl>
  </w:abstractNum>
  <w:abstractNum w:abstractNumId="22">
    <w:nsid w:val="67CE053A"/>
    <w:multiLevelType w:val="multilevel"/>
    <w:tmpl w:val="8722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6D52F3"/>
    <w:multiLevelType w:val="multilevel"/>
    <w:tmpl w:val="F17C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E701B1"/>
    <w:multiLevelType w:val="multilevel"/>
    <w:tmpl w:val="348A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5C7BB1"/>
    <w:multiLevelType w:val="multilevel"/>
    <w:tmpl w:val="EB20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5E18F8"/>
    <w:multiLevelType w:val="hybridMultilevel"/>
    <w:tmpl w:val="25847AF0"/>
    <w:lvl w:ilvl="0" w:tplc="C2E212CC">
      <w:start w:val="1"/>
      <w:numFmt w:val="bullet"/>
      <w:lvlText w:val="+"/>
      <w:lvlJc w:val="left"/>
    </w:lvl>
    <w:lvl w:ilvl="1" w:tplc="6AA6EC72">
      <w:numFmt w:val="decimal"/>
      <w:lvlText w:val=""/>
      <w:lvlJc w:val="left"/>
    </w:lvl>
    <w:lvl w:ilvl="2" w:tplc="7F1CC606">
      <w:numFmt w:val="decimal"/>
      <w:lvlText w:val=""/>
      <w:lvlJc w:val="left"/>
    </w:lvl>
    <w:lvl w:ilvl="3" w:tplc="6A92E2EE">
      <w:numFmt w:val="decimal"/>
      <w:lvlText w:val=""/>
      <w:lvlJc w:val="left"/>
    </w:lvl>
    <w:lvl w:ilvl="4" w:tplc="7BDE9750">
      <w:numFmt w:val="decimal"/>
      <w:lvlText w:val=""/>
      <w:lvlJc w:val="left"/>
    </w:lvl>
    <w:lvl w:ilvl="5" w:tplc="86F61108">
      <w:numFmt w:val="decimal"/>
      <w:lvlText w:val=""/>
      <w:lvlJc w:val="left"/>
    </w:lvl>
    <w:lvl w:ilvl="6" w:tplc="C4AEDF3E">
      <w:numFmt w:val="decimal"/>
      <w:lvlText w:val=""/>
      <w:lvlJc w:val="left"/>
    </w:lvl>
    <w:lvl w:ilvl="7" w:tplc="DED2B136">
      <w:numFmt w:val="decimal"/>
      <w:lvlText w:val=""/>
      <w:lvlJc w:val="left"/>
    </w:lvl>
    <w:lvl w:ilvl="8" w:tplc="160070AA">
      <w:numFmt w:val="decimal"/>
      <w:lvlText w:val=""/>
      <w:lvlJc w:val="left"/>
    </w:lvl>
  </w:abstractNum>
  <w:abstractNum w:abstractNumId="27">
    <w:nsid w:val="7F01579B"/>
    <w:multiLevelType w:val="hybridMultilevel"/>
    <w:tmpl w:val="12F833F2"/>
    <w:lvl w:ilvl="0" w:tplc="4732C368">
      <w:start w:val="1"/>
      <w:numFmt w:val="decimal"/>
      <w:lvlText w:val="%1."/>
      <w:lvlJc w:val="left"/>
    </w:lvl>
    <w:lvl w:ilvl="1" w:tplc="099CE8DE">
      <w:numFmt w:val="decimal"/>
      <w:lvlText w:val=""/>
      <w:lvlJc w:val="left"/>
    </w:lvl>
    <w:lvl w:ilvl="2" w:tplc="4F34D55E">
      <w:numFmt w:val="decimal"/>
      <w:lvlText w:val=""/>
      <w:lvlJc w:val="left"/>
    </w:lvl>
    <w:lvl w:ilvl="3" w:tplc="1076D5E0">
      <w:numFmt w:val="decimal"/>
      <w:lvlText w:val=""/>
      <w:lvlJc w:val="left"/>
    </w:lvl>
    <w:lvl w:ilvl="4" w:tplc="A1EA2324">
      <w:numFmt w:val="decimal"/>
      <w:lvlText w:val=""/>
      <w:lvlJc w:val="left"/>
    </w:lvl>
    <w:lvl w:ilvl="5" w:tplc="76EA60E6">
      <w:numFmt w:val="decimal"/>
      <w:lvlText w:val=""/>
      <w:lvlJc w:val="left"/>
    </w:lvl>
    <w:lvl w:ilvl="6" w:tplc="EE886512">
      <w:numFmt w:val="decimal"/>
      <w:lvlText w:val=""/>
      <w:lvlJc w:val="left"/>
    </w:lvl>
    <w:lvl w:ilvl="7" w:tplc="CD827656">
      <w:numFmt w:val="decimal"/>
      <w:lvlText w:val=""/>
      <w:lvlJc w:val="left"/>
    </w:lvl>
    <w:lvl w:ilvl="8" w:tplc="45986FAE">
      <w:numFmt w:val="decimal"/>
      <w:lvlText w:val=""/>
      <w:lvlJc w:val="left"/>
    </w:lvl>
  </w:abstractNum>
  <w:num w:numId="1">
    <w:abstractNumId w:val="22"/>
  </w:num>
  <w:num w:numId="2">
    <w:abstractNumId w:val="17"/>
  </w:num>
  <w:num w:numId="3">
    <w:abstractNumId w:val="0"/>
  </w:num>
  <w:num w:numId="4">
    <w:abstractNumId w:val="25"/>
  </w:num>
  <w:num w:numId="5">
    <w:abstractNumId w:val="18"/>
  </w:num>
  <w:num w:numId="6">
    <w:abstractNumId w:val="5"/>
  </w:num>
  <w:num w:numId="7">
    <w:abstractNumId w:val="9"/>
  </w:num>
  <w:num w:numId="8">
    <w:abstractNumId w:val="13"/>
  </w:num>
  <w:num w:numId="9">
    <w:abstractNumId w:val="1"/>
  </w:num>
  <w:num w:numId="10">
    <w:abstractNumId w:val="3"/>
  </w:num>
  <w:num w:numId="11">
    <w:abstractNumId w:val="12"/>
  </w:num>
  <w:num w:numId="12">
    <w:abstractNumId w:val="10"/>
  </w:num>
  <w:num w:numId="13">
    <w:abstractNumId w:val="11"/>
  </w:num>
  <w:num w:numId="14">
    <w:abstractNumId w:val="24"/>
  </w:num>
  <w:num w:numId="15">
    <w:abstractNumId w:val="19"/>
  </w:num>
  <w:num w:numId="16">
    <w:abstractNumId w:val="23"/>
  </w:num>
  <w:num w:numId="17">
    <w:abstractNumId w:val="7"/>
  </w:num>
  <w:num w:numId="18">
    <w:abstractNumId w:val="14"/>
  </w:num>
  <w:num w:numId="19">
    <w:abstractNumId w:val="21"/>
  </w:num>
  <w:num w:numId="20">
    <w:abstractNumId w:val="15"/>
  </w:num>
  <w:num w:numId="21">
    <w:abstractNumId w:val="27"/>
  </w:num>
  <w:num w:numId="22">
    <w:abstractNumId w:val="20"/>
  </w:num>
  <w:num w:numId="23">
    <w:abstractNumId w:val="26"/>
  </w:num>
  <w:num w:numId="24">
    <w:abstractNumId w:val="8"/>
  </w:num>
  <w:num w:numId="25">
    <w:abstractNumId w:val="4"/>
  </w:num>
  <w:num w:numId="26">
    <w:abstractNumId w:val="16"/>
  </w:num>
  <w:num w:numId="27">
    <w:abstractNumId w:val="2"/>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510"/>
  <w:doNotHyphenateCaps/>
  <w:evenAndOddHeaders/>
  <w:characterSpacingControl w:val="doNotCompress"/>
  <w:savePreviewPicture/>
  <w:footnotePr>
    <w:numRestart w:val="eachPage"/>
    <w:footnote w:id="-1"/>
    <w:footnote w:id="0"/>
  </w:footnotePr>
  <w:endnotePr>
    <w:endnote w:id="-1"/>
    <w:endnote w:id="0"/>
  </w:endnotePr>
  <w:compat/>
  <w:rsids>
    <w:rsidRoot w:val="009F4C73"/>
    <w:rsid w:val="000000AF"/>
    <w:rsid w:val="00000450"/>
    <w:rsid w:val="000008C5"/>
    <w:rsid w:val="0000090C"/>
    <w:rsid w:val="0000094D"/>
    <w:rsid w:val="00000D56"/>
    <w:rsid w:val="00000DE4"/>
    <w:rsid w:val="0000168A"/>
    <w:rsid w:val="000017E2"/>
    <w:rsid w:val="00001886"/>
    <w:rsid w:val="00001B35"/>
    <w:rsid w:val="00001D39"/>
    <w:rsid w:val="00002201"/>
    <w:rsid w:val="00002736"/>
    <w:rsid w:val="000027F4"/>
    <w:rsid w:val="00002D14"/>
    <w:rsid w:val="00002E38"/>
    <w:rsid w:val="00002FFF"/>
    <w:rsid w:val="000030EC"/>
    <w:rsid w:val="000031FD"/>
    <w:rsid w:val="00003391"/>
    <w:rsid w:val="0000342F"/>
    <w:rsid w:val="0000355A"/>
    <w:rsid w:val="00003951"/>
    <w:rsid w:val="00003983"/>
    <w:rsid w:val="00003B5A"/>
    <w:rsid w:val="00003F46"/>
    <w:rsid w:val="0000430A"/>
    <w:rsid w:val="00004472"/>
    <w:rsid w:val="00004877"/>
    <w:rsid w:val="00004B49"/>
    <w:rsid w:val="000050A6"/>
    <w:rsid w:val="00005190"/>
    <w:rsid w:val="00005296"/>
    <w:rsid w:val="000053A9"/>
    <w:rsid w:val="000053DD"/>
    <w:rsid w:val="00005621"/>
    <w:rsid w:val="00005872"/>
    <w:rsid w:val="00005894"/>
    <w:rsid w:val="000058BE"/>
    <w:rsid w:val="00006164"/>
    <w:rsid w:val="000061A0"/>
    <w:rsid w:val="000061C1"/>
    <w:rsid w:val="00006473"/>
    <w:rsid w:val="00006525"/>
    <w:rsid w:val="00006760"/>
    <w:rsid w:val="00006957"/>
    <w:rsid w:val="00006DDA"/>
    <w:rsid w:val="00006EB1"/>
    <w:rsid w:val="00006F04"/>
    <w:rsid w:val="00006FC9"/>
    <w:rsid w:val="00007196"/>
    <w:rsid w:val="00007255"/>
    <w:rsid w:val="0000755F"/>
    <w:rsid w:val="000076B1"/>
    <w:rsid w:val="000078C1"/>
    <w:rsid w:val="00007A17"/>
    <w:rsid w:val="00007AB7"/>
    <w:rsid w:val="00007AEB"/>
    <w:rsid w:val="00007C0F"/>
    <w:rsid w:val="00007C5D"/>
    <w:rsid w:val="00007D5F"/>
    <w:rsid w:val="00007D89"/>
    <w:rsid w:val="0001018B"/>
    <w:rsid w:val="000105A2"/>
    <w:rsid w:val="000105E5"/>
    <w:rsid w:val="0001094D"/>
    <w:rsid w:val="000109DB"/>
    <w:rsid w:val="00010CA9"/>
    <w:rsid w:val="00010CE4"/>
    <w:rsid w:val="00010D3A"/>
    <w:rsid w:val="00010E47"/>
    <w:rsid w:val="00011065"/>
    <w:rsid w:val="0001127E"/>
    <w:rsid w:val="000112DC"/>
    <w:rsid w:val="000112F9"/>
    <w:rsid w:val="00011328"/>
    <w:rsid w:val="0001158A"/>
    <w:rsid w:val="0001178F"/>
    <w:rsid w:val="000117DC"/>
    <w:rsid w:val="0001184E"/>
    <w:rsid w:val="00011869"/>
    <w:rsid w:val="00011BF5"/>
    <w:rsid w:val="00011C77"/>
    <w:rsid w:val="0001205E"/>
    <w:rsid w:val="000124C2"/>
    <w:rsid w:val="00012680"/>
    <w:rsid w:val="00012776"/>
    <w:rsid w:val="000127C3"/>
    <w:rsid w:val="000129B8"/>
    <w:rsid w:val="00012A04"/>
    <w:rsid w:val="00012C15"/>
    <w:rsid w:val="000132B3"/>
    <w:rsid w:val="00013B38"/>
    <w:rsid w:val="00013B9E"/>
    <w:rsid w:val="00013BA2"/>
    <w:rsid w:val="00013C03"/>
    <w:rsid w:val="00013DEC"/>
    <w:rsid w:val="00013EEF"/>
    <w:rsid w:val="000140DF"/>
    <w:rsid w:val="00014217"/>
    <w:rsid w:val="000142D8"/>
    <w:rsid w:val="000146DE"/>
    <w:rsid w:val="0001470A"/>
    <w:rsid w:val="00014A6D"/>
    <w:rsid w:val="00014C71"/>
    <w:rsid w:val="00014DC2"/>
    <w:rsid w:val="00015001"/>
    <w:rsid w:val="00015074"/>
    <w:rsid w:val="00015260"/>
    <w:rsid w:val="00015275"/>
    <w:rsid w:val="00015300"/>
    <w:rsid w:val="000153D6"/>
    <w:rsid w:val="000156B2"/>
    <w:rsid w:val="000157EB"/>
    <w:rsid w:val="00015A01"/>
    <w:rsid w:val="00015AA9"/>
    <w:rsid w:val="00015AAE"/>
    <w:rsid w:val="0001671F"/>
    <w:rsid w:val="00016859"/>
    <w:rsid w:val="0001689B"/>
    <w:rsid w:val="0001696F"/>
    <w:rsid w:val="0001699C"/>
    <w:rsid w:val="00016A18"/>
    <w:rsid w:val="00016A68"/>
    <w:rsid w:val="00016C5C"/>
    <w:rsid w:val="00016CAC"/>
    <w:rsid w:val="00016CE8"/>
    <w:rsid w:val="00016D87"/>
    <w:rsid w:val="00017160"/>
    <w:rsid w:val="000173B5"/>
    <w:rsid w:val="0001748E"/>
    <w:rsid w:val="000174F7"/>
    <w:rsid w:val="000175C0"/>
    <w:rsid w:val="0001783F"/>
    <w:rsid w:val="000178F9"/>
    <w:rsid w:val="00017C46"/>
    <w:rsid w:val="00017ECC"/>
    <w:rsid w:val="0002016A"/>
    <w:rsid w:val="00020BCD"/>
    <w:rsid w:val="00020D49"/>
    <w:rsid w:val="00020F61"/>
    <w:rsid w:val="00021820"/>
    <w:rsid w:val="00021968"/>
    <w:rsid w:val="00021B77"/>
    <w:rsid w:val="00021F10"/>
    <w:rsid w:val="00021F54"/>
    <w:rsid w:val="00022158"/>
    <w:rsid w:val="0002223C"/>
    <w:rsid w:val="00022403"/>
    <w:rsid w:val="000224FC"/>
    <w:rsid w:val="0002253B"/>
    <w:rsid w:val="00022700"/>
    <w:rsid w:val="00022983"/>
    <w:rsid w:val="00022A1C"/>
    <w:rsid w:val="00022B7F"/>
    <w:rsid w:val="00022ED2"/>
    <w:rsid w:val="0002311D"/>
    <w:rsid w:val="000231C3"/>
    <w:rsid w:val="000233C8"/>
    <w:rsid w:val="000233CD"/>
    <w:rsid w:val="00023548"/>
    <w:rsid w:val="00023595"/>
    <w:rsid w:val="00023AB4"/>
    <w:rsid w:val="00023AC6"/>
    <w:rsid w:val="00023B95"/>
    <w:rsid w:val="00023C50"/>
    <w:rsid w:val="00023C86"/>
    <w:rsid w:val="00023CC1"/>
    <w:rsid w:val="00023CF6"/>
    <w:rsid w:val="0002411E"/>
    <w:rsid w:val="000243E4"/>
    <w:rsid w:val="00024909"/>
    <w:rsid w:val="000249A0"/>
    <w:rsid w:val="00025005"/>
    <w:rsid w:val="000255E4"/>
    <w:rsid w:val="000258C0"/>
    <w:rsid w:val="00025D22"/>
    <w:rsid w:val="00025D5D"/>
    <w:rsid w:val="000260EB"/>
    <w:rsid w:val="000266A5"/>
    <w:rsid w:val="00026AA5"/>
    <w:rsid w:val="00026AB1"/>
    <w:rsid w:val="00027105"/>
    <w:rsid w:val="00027161"/>
    <w:rsid w:val="00027200"/>
    <w:rsid w:val="000273EB"/>
    <w:rsid w:val="00027536"/>
    <w:rsid w:val="000275CF"/>
    <w:rsid w:val="00027A1E"/>
    <w:rsid w:val="00027A3B"/>
    <w:rsid w:val="00027A5A"/>
    <w:rsid w:val="00027AFF"/>
    <w:rsid w:val="00027C51"/>
    <w:rsid w:val="00027EB5"/>
    <w:rsid w:val="00027ECF"/>
    <w:rsid w:val="00030428"/>
    <w:rsid w:val="000305CF"/>
    <w:rsid w:val="00030782"/>
    <w:rsid w:val="00030ACD"/>
    <w:rsid w:val="00030B17"/>
    <w:rsid w:val="00030BC0"/>
    <w:rsid w:val="00030EA1"/>
    <w:rsid w:val="00031100"/>
    <w:rsid w:val="00031212"/>
    <w:rsid w:val="00031278"/>
    <w:rsid w:val="0003145C"/>
    <w:rsid w:val="000317E5"/>
    <w:rsid w:val="00031811"/>
    <w:rsid w:val="00031941"/>
    <w:rsid w:val="00031CE0"/>
    <w:rsid w:val="00031DFD"/>
    <w:rsid w:val="000320D2"/>
    <w:rsid w:val="00032325"/>
    <w:rsid w:val="00032485"/>
    <w:rsid w:val="000324D2"/>
    <w:rsid w:val="0003276B"/>
    <w:rsid w:val="00032C99"/>
    <w:rsid w:val="00032F06"/>
    <w:rsid w:val="00032F88"/>
    <w:rsid w:val="0003318E"/>
    <w:rsid w:val="0003320E"/>
    <w:rsid w:val="00033324"/>
    <w:rsid w:val="00033701"/>
    <w:rsid w:val="000337CD"/>
    <w:rsid w:val="000337DC"/>
    <w:rsid w:val="00033981"/>
    <w:rsid w:val="000339EE"/>
    <w:rsid w:val="00033BB7"/>
    <w:rsid w:val="00033BCD"/>
    <w:rsid w:val="00033BF3"/>
    <w:rsid w:val="00033BFB"/>
    <w:rsid w:val="00033D48"/>
    <w:rsid w:val="00033DDC"/>
    <w:rsid w:val="000340B5"/>
    <w:rsid w:val="0003431A"/>
    <w:rsid w:val="00034745"/>
    <w:rsid w:val="00034776"/>
    <w:rsid w:val="000348AB"/>
    <w:rsid w:val="00034BB2"/>
    <w:rsid w:val="0003507A"/>
    <w:rsid w:val="000350DB"/>
    <w:rsid w:val="0003519F"/>
    <w:rsid w:val="00035253"/>
    <w:rsid w:val="00035362"/>
    <w:rsid w:val="000354C8"/>
    <w:rsid w:val="000358D3"/>
    <w:rsid w:val="000358E4"/>
    <w:rsid w:val="0003593D"/>
    <w:rsid w:val="000359F3"/>
    <w:rsid w:val="00035A5B"/>
    <w:rsid w:val="00035DD9"/>
    <w:rsid w:val="00036157"/>
    <w:rsid w:val="00036167"/>
    <w:rsid w:val="000362A3"/>
    <w:rsid w:val="00036306"/>
    <w:rsid w:val="000365E4"/>
    <w:rsid w:val="00036795"/>
    <w:rsid w:val="00036804"/>
    <w:rsid w:val="00036B6C"/>
    <w:rsid w:val="00036B81"/>
    <w:rsid w:val="00036D97"/>
    <w:rsid w:val="00036F5E"/>
    <w:rsid w:val="00037330"/>
    <w:rsid w:val="0003742C"/>
    <w:rsid w:val="00037478"/>
    <w:rsid w:val="000376E3"/>
    <w:rsid w:val="00037704"/>
    <w:rsid w:val="00037725"/>
    <w:rsid w:val="000379A9"/>
    <w:rsid w:val="00037AE4"/>
    <w:rsid w:val="00037B95"/>
    <w:rsid w:val="00037C3F"/>
    <w:rsid w:val="00037C6A"/>
    <w:rsid w:val="00037D77"/>
    <w:rsid w:val="00037DBA"/>
    <w:rsid w:val="00037EE9"/>
    <w:rsid w:val="00040193"/>
    <w:rsid w:val="00040307"/>
    <w:rsid w:val="000404F8"/>
    <w:rsid w:val="00040531"/>
    <w:rsid w:val="00040659"/>
    <w:rsid w:val="00040977"/>
    <w:rsid w:val="000409F9"/>
    <w:rsid w:val="00040E0B"/>
    <w:rsid w:val="00040E8D"/>
    <w:rsid w:val="00040EE6"/>
    <w:rsid w:val="00040F5F"/>
    <w:rsid w:val="00040FB1"/>
    <w:rsid w:val="0004107B"/>
    <w:rsid w:val="000411B5"/>
    <w:rsid w:val="000412A7"/>
    <w:rsid w:val="0004133B"/>
    <w:rsid w:val="0004143B"/>
    <w:rsid w:val="00041442"/>
    <w:rsid w:val="000416EC"/>
    <w:rsid w:val="000418C7"/>
    <w:rsid w:val="000419C6"/>
    <w:rsid w:val="00041BFA"/>
    <w:rsid w:val="00041DBC"/>
    <w:rsid w:val="00041E66"/>
    <w:rsid w:val="00041FD6"/>
    <w:rsid w:val="000420E9"/>
    <w:rsid w:val="00042347"/>
    <w:rsid w:val="00042974"/>
    <w:rsid w:val="00042C35"/>
    <w:rsid w:val="00042CF4"/>
    <w:rsid w:val="00042D4F"/>
    <w:rsid w:val="00043059"/>
    <w:rsid w:val="00043618"/>
    <w:rsid w:val="000436ED"/>
    <w:rsid w:val="0004381C"/>
    <w:rsid w:val="0004390E"/>
    <w:rsid w:val="00043BA9"/>
    <w:rsid w:val="00043C0B"/>
    <w:rsid w:val="00043CB8"/>
    <w:rsid w:val="000443C6"/>
    <w:rsid w:val="000444A3"/>
    <w:rsid w:val="000447D6"/>
    <w:rsid w:val="00044842"/>
    <w:rsid w:val="00044A5F"/>
    <w:rsid w:val="00044BF0"/>
    <w:rsid w:val="00044D34"/>
    <w:rsid w:val="00044DBB"/>
    <w:rsid w:val="00044E6F"/>
    <w:rsid w:val="00044F29"/>
    <w:rsid w:val="000451CD"/>
    <w:rsid w:val="0004534A"/>
    <w:rsid w:val="000453FD"/>
    <w:rsid w:val="00045854"/>
    <w:rsid w:val="0004599B"/>
    <w:rsid w:val="00045A66"/>
    <w:rsid w:val="00045B90"/>
    <w:rsid w:val="00045BB4"/>
    <w:rsid w:val="00045C8E"/>
    <w:rsid w:val="00045E04"/>
    <w:rsid w:val="00046159"/>
    <w:rsid w:val="00046260"/>
    <w:rsid w:val="00046267"/>
    <w:rsid w:val="000466B8"/>
    <w:rsid w:val="000466FA"/>
    <w:rsid w:val="0004687A"/>
    <w:rsid w:val="00046BF8"/>
    <w:rsid w:val="000471A6"/>
    <w:rsid w:val="000472C8"/>
    <w:rsid w:val="0004737F"/>
    <w:rsid w:val="00047434"/>
    <w:rsid w:val="0004747D"/>
    <w:rsid w:val="0004757E"/>
    <w:rsid w:val="00047915"/>
    <w:rsid w:val="00047B46"/>
    <w:rsid w:val="00047C51"/>
    <w:rsid w:val="00047EF1"/>
    <w:rsid w:val="00047F99"/>
    <w:rsid w:val="00050120"/>
    <w:rsid w:val="00050126"/>
    <w:rsid w:val="00050274"/>
    <w:rsid w:val="000503A6"/>
    <w:rsid w:val="00050A17"/>
    <w:rsid w:val="00050AC8"/>
    <w:rsid w:val="00050C19"/>
    <w:rsid w:val="00050E6C"/>
    <w:rsid w:val="000512A8"/>
    <w:rsid w:val="000512E1"/>
    <w:rsid w:val="000513D2"/>
    <w:rsid w:val="0005164D"/>
    <w:rsid w:val="00051664"/>
    <w:rsid w:val="00051665"/>
    <w:rsid w:val="00051877"/>
    <w:rsid w:val="000518E6"/>
    <w:rsid w:val="000518F3"/>
    <w:rsid w:val="00051922"/>
    <w:rsid w:val="00051A41"/>
    <w:rsid w:val="00051B29"/>
    <w:rsid w:val="00051BBA"/>
    <w:rsid w:val="00051C95"/>
    <w:rsid w:val="00052223"/>
    <w:rsid w:val="000522B2"/>
    <w:rsid w:val="00052A40"/>
    <w:rsid w:val="00052A59"/>
    <w:rsid w:val="00052BC5"/>
    <w:rsid w:val="00052C49"/>
    <w:rsid w:val="000531CD"/>
    <w:rsid w:val="0005358E"/>
    <w:rsid w:val="0005374E"/>
    <w:rsid w:val="000537AB"/>
    <w:rsid w:val="000537C0"/>
    <w:rsid w:val="000537E5"/>
    <w:rsid w:val="00053825"/>
    <w:rsid w:val="00053A7E"/>
    <w:rsid w:val="00053D36"/>
    <w:rsid w:val="000540A1"/>
    <w:rsid w:val="0005416D"/>
    <w:rsid w:val="00054268"/>
    <w:rsid w:val="00054286"/>
    <w:rsid w:val="00054321"/>
    <w:rsid w:val="000546E8"/>
    <w:rsid w:val="0005484B"/>
    <w:rsid w:val="00054A9C"/>
    <w:rsid w:val="00054D76"/>
    <w:rsid w:val="00054DA9"/>
    <w:rsid w:val="00054EEF"/>
    <w:rsid w:val="00055240"/>
    <w:rsid w:val="000553A9"/>
    <w:rsid w:val="00055510"/>
    <w:rsid w:val="00055606"/>
    <w:rsid w:val="00055816"/>
    <w:rsid w:val="00055A27"/>
    <w:rsid w:val="00055A40"/>
    <w:rsid w:val="00055B76"/>
    <w:rsid w:val="00055F10"/>
    <w:rsid w:val="00055F17"/>
    <w:rsid w:val="0005623E"/>
    <w:rsid w:val="000564D1"/>
    <w:rsid w:val="0005675F"/>
    <w:rsid w:val="000567BA"/>
    <w:rsid w:val="00056870"/>
    <w:rsid w:val="000568BD"/>
    <w:rsid w:val="00056A57"/>
    <w:rsid w:val="00056A6B"/>
    <w:rsid w:val="00056CD3"/>
    <w:rsid w:val="00056D57"/>
    <w:rsid w:val="00056EB6"/>
    <w:rsid w:val="0005713D"/>
    <w:rsid w:val="00057238"/>
    <w:rsid w:val="00057594"/>
    <w:rsid w:val="00057E31"/>
    <w:rsid w:val="00057F31"/>
    <w:rsid w:val="00060004"/>
    <w:rsid w:val="00060272"/>
    <w:rsid w:val="0006029A"/>
    <w:rsid w:val="00060381"/>
    <w:rsid w:val="00060685"/>
    <w:rsid w:val="000606A3"/>
    <w:rsid w:val="000606D4"/>
    <w:rsid w:val="000607F9"/>
    <w:rsid w:val="000608C7"/>
    <w:rsid w:val="00060915"/>
    <w:rsid w:val="0006092A"/>
    <w:rsid w:val="000609D1"/>
    <w:rsid w:val="00060B26"/>
    <w:rsid w:val="00060C9C"/>
    <w:rsid w:val="00060E3C"/>
    <w:rsid w:val="00060FF7"/>
    <w:rsid w:val="00061184"/>
    <w:rsid w:val="000614CB"/>
    <w:rsid w:val="000614DD"/>
    <w:rsid w:val="00061533"/>
    <w:rsid w:val="000615D7"/>
    <w:rsid w:val="000617AD"/>
    <w:rsid w:val="00061A1F"/>
    <w:rsid w:val="00061C08"/>
    <w:rsid w:val="00061CEB"/>
    <w:rsid w:val="00061D86"/>
    <w:rsid w:val="00061E50"/>
    <w:rsid w:val="00061E7C"/>
    <w:rsid w:val="00061FDE"/>
    <w:rsid w:val="00062512"/>
    <w:rsid w:val="00062531"/>
    <w:rsid w:val="000626A5"/>
    <w:rsid w:val="000627B0"/>
    <w:rsid w:val="00062D16"/>
    <w:rsid w:val="00062DD0"/>
    <w:rsid w:val="00062EC5"/>
    <w:rsid w:val="00062FB0"/>
    <w:rsid w:val="000632DC"/>
    <w:rsid w:val="0006351D"/>
    <w:rsid w:val="00063529"/>
    <w:rsid w:val="0006357E"/>
    <w:rsid w:val="0006380E"/>
    <w:rsid w:val="00063882"/>
    <w:rsid w:val="00063A77"/>
    <w:rsid w:val="00063B55"/>
    <w:rsid w:val="00063B5A"/>
    <w:rsid w:val="00063ED9"/>
    <w:rsid w:val="00063F1E"/>
    <w:rsid w:val="0006400E"/>
    <w:rsid w:val="000640F9"/>
    <w:rsid w:val="0006416C"/>
    <w:rsid w:val="000641CC"/>
    <w:rsid w:val="000641E1"/>
    <w:rsid w:val="00064465"/>
    <w:rsid w:val="00064492"/>
    <w:rsid w:val="0006474B"/>
    <w:rsid w:val="000649D7"/>
    <w:rsid w:val="00064B12"/>
    <w:rsid w:val="00064D63"/>
    <w:rsid w:val="000650D0"/>
    <w:rsid w:val="000652A5"/>
    <w:rsid w:val="0006570F"/>
    <w:rsid w:val="00065862"/>
    <w:rsid w:val="00065893"/>
    <w:rsid w:val="00065B50"/>
    <w:rsid w:val="00065C10"/>
    <w:rsid w:val="00065C91"/>
    <w:rsid w:val="00065E3A"/>
    <w:rsid w:val="00065F78"/>
    <w:rsid w:val="00066309"/>
    <w:rsid w:val="00066348"/>
    <w:rsid w:val="00066593"/>
    <w:rsid w:val="00066928"/>
    <w:rsid w:val="00066AB3"/>
    <w:rsid w:val="00066AD0"/>
    <w:rsid w:val="00066E58"/>
    <w:rsid w:val="000671C6"/>
    <w:rsid w:val="0006755A"/>
    <w:rsid w:val="00067670"/>
    <w:rsid w:val="00067737"/>
    <w:rsid w:val="0006787D"/>
    <w:rsid w:val="00067890"/>
    <w:rsid w:val="00067B86"/>
    <w:rsid w:val="00067E1E"/>
    <w:rsid w:val="00067EDD"/>
    <w:rsid w:val="00067FBA"/>
    <w:rsid w:val="000701B4"/>
    <w:rsid w:val="000702DA"/>
    <w:rsid w:val="000707C6"/>
    <w:rsid w:val="000709FC"/>
    <w:rsid w:val="00070B43"/>
    <w:rsid w:val="00070B6B"/>
    <w:rsid w:val="00070D05"/>
    <w:rsid w:val="00070FC8"/>
    <w:rsid w:val="00071072"/>
    <w:rsid w:val="000710DE"/>
    <w:rsid w:val="0007110B"/>
    <w:rsid w:val="000712EE"/>
    <w:rsid w:val="000713A4"/>
    <w:rsid w:val="000717CA"/>
    <w:rsid w:val="00071856"/>
    <w:rsid w:val="0007196B"/>
    <w:rsid w:val="000719AC"/>
    <w:rsid w:val="00071B15"/>
    <w:rsid w:val="00071C58"/>
    <w:rsid w:val="00071CEC"/>
    <w:rsid w:val="00071F08"/>
    <w:rsid w:val="00072166"/>
    <w:rsid w:val="00072175"/>
    <w:rsid w:val="00072288"/>
    <w:rsid w:val="000724EF"/>
    <w:rsid w:val="00072687"/>
    <w:rsid w:val="000726AA"/>
    <w:rsid w:val="00072901"/>
    <w:rsid w:val="0007298E"/>
    <w:rsid w:val="000729EF"/>
    <w:rsid w:val="00072C7B"/>
    <w:rsid w:val="000731F8"/>
    <w:rsid w:val="00073239"/>
    <w:rsid w:val="000735B6"/>
    <w:rsid w:val="0007369B"/>
    <w:rsid w:val="000738B2"/>
    <w:rsid w:val="00073B72"/>
    <w:rsid w:val="00073CD8"/>
    <w:rsid w:val="00073E69"/>
    <w:rsid w:val="00073E70"/>
    <w:rsid w:val="000740FC"/>
    <w:rsid w:val="00074248"/>
    <w:rsid w:val="000746A2"/>
    <w:rsid w:val="0007494A"/>
    <w:rsid w:val="00074DEF"/>
    <w:rsid w:val="00074F58"/>
    <w:rsid w:val="00074FB8"/>
    <w:rsid w:val="00074FF4"/>
    <w:rsid w:val="0007524B"/>
    <w:rsid w:val="000752BC"/>
    <w:rsid w:val="000752BE"/>
    <w:rsid w:val="000753D8"/>
    <w:rsid w:val="000756BF"/>
    <w:rsid w:val="0007591C"/>
    <w:rsid w:val="00075BFA"/>
    <w:rsid w:val="000764E9"/>
    <w:rsid w:val="0007673E"/>
    <w:rsid w:val="00076790"/>
    <w:rsid w:val="0007680C"/>
    <w:rsid w:val="00076A5E"/>
    <w:rsid w:val="00076F16"/>
    <w:rsid w:val="00076FB6"/>
    <w:rsid w:val="000770CA"/>
    <w:rsid w:val="00077336"/>
    <w:rsid w:val="00077512"/>
    <w:rsid w:val="0007794D"/>
    <w:rsid w:val="00077A54"/>
    <w:rsid w:val="00077B14"/>
    <w:rsid w:val="00077B31"/>
    <w:rsid w:val="00077C1A"/>
    <w:rsid w:val="00077D06"/>
    <w:rsid w:val="00077FD7"/>
    <w:rsid w:val="0008018C"/>
    <w:rsid w:val="000802F1"/>
    <w:rsid w:val="0008058F"/>
    <w:rsid w:val="0008077A"/>
    <w:rsid w:val="000808B7"/>
    <w:rsid w:val="000808E7"/>
    <w:rsid w:val="000809D4"/>
    <w:rsid w:val="00080A99"/>
    <w:rsid w:val="00080ADF"/>
    <w:rsid w:val="00080C09"/>
    <w:rsid w:val="00080C70"/>
    <w:rsid w:val="00081272"/>
    <w:rsid w:val="00081650"/>
    <w:rsid w:val="00081792"/>
    <w:rsid w:val="00081857"/>
    <w:rsid w:val="00081AB8"/>
    <w:rsid w:val="00081B57"/>
    <w:rsid w:val="00081BAB"/>
    <w:rsid w:val="00081BE6"/>
    <w:rsid w:val="00081D5F"/>
    <w:rsid w:val="0008203C"/>
    <w:rsid w:val="0008219E"/>
    <w:rsid w:val="00082232"/>
    <w:rsid w:val="000822C1"/>
    <w:rsid w:val="00082480"/>
    <w:rsid w:val="000825F8"/>
    <w:rsid w:val="000827B6"/>
    <w:rsid w:val="0008282A"/>
    <w:rsid w:val="00082894"/>
    <w:rsid w:val="00082D79"/>
    <w:rsid w:val="00082EA2"/>
    <w:rsid w:val="000831A4"/>
    <w:rsid w:val="0008336F"/>
    <w:rsid w:val="00083401"/>
    <w:rsid w:val="000834B3"/>
    <w:rsid w:val="00083751"/>
    <w:rsid w:val="00083A05"/>
    <w:rsid w:val="00083A8D"/>
    <w:rsid w:val="00083B79"/>
    <w:rsid w:val="00083D19"/>
    <w:rsid w:val="00083E50"/>
    <w:rsid w:val="00083E62"/>
    <w:rsid w:val="0008425F"/>
    <w:rsid w:val="0008458E"/>
    <w:rsid w:val="00084903"/>
    <w:rsid w:val="000849C3"/>
    <w:rsid w:val="00084F1D"/>
    <w:rsid w:val="0008512F"/>
    <w:rsid w:val="00085480"/>
    <w:rsid w:val="00085662"/>
    <w:rsid w:val="0008573A"/>
    <w:rsid w:val="00085975"/>
    <w:rsid w:val="00085A10"/>
    <w:rsid w:val="00085D18"/>
    <w:rsid w:val="00085D73"/>
    <w:rsid w:val="000860EB"/>
    <w:rsid w:val="00086498"/>
    <w:rsid w:val="000867D7"/>
    <w:rsid w:val="0008680D"/>
    <w:rsid w:val="000868BD"/>
    <w:rsid w:val="00086B19"/>
    <w:rsid w:val="00086E6F"/>
    <w:rsid w:val="00086FEB"/>
    <w:rsid w:val="000870AE"/>
    <w:rsid w:val="000871AA"/>
    <w:rsid w:val="000872E1"/>
    <w:rsid w:val="000873BE"/>
    <w:rsid w:val="000876F5"/>
    <w:rsid w:val="0008793E"/>
    <w:rsid w:val="00087AF1"/>
    <w:rsid w:val="00087B0F"/>
    <w:rsid w:val="00087B7A"/>
    <w:rsid w:val="00087EAC"/>
    <w:rsid w:val="00087ECC"/>
    <w:rsid w:val="00087EF9"/>
    <w:rsid w:val="0009044B"/>
    <w:rsid w:val="0009058B"/>
    <w:rsid w:val="000906D6"/>
    <w:rsid w:val="00090777"/>
    <w:rsid w:val="00090E53"/>
    <w:rsid w:val="00091168"/>
    <w:rsid w:val="000911F2"/>
    <w:rsid w:val="000912EF"/>
    <w:rsid w:val="0009143B"/>
    <w:rsid w:val="00091B50"/>
    <w:rsid w:val="000920A1"/>
    <w:rsid w:val="00092135"/>
    <w:rsid w:val="000924B4"/>
    <w:rsid w:val="00092B04"/>
    <w:rsid w:val="00092C84"/>
    <w:rsid w:val="00092E63"/>
    <w:rsid w:val="00092EDB"/>
    <w:rsid w:val="0009311A"/>
    <w:rsid w:val="0009332F"/>
    <w:rsid w:val="0009366A"/>
    <w:rsid w:val="00093779"/>
    <w:rsid w:val="000938E6"/>
    <w:rsid w:val="00093999"/>
    <w:rsid w:val="00093C47"/>
    <w:rsid w:val="00093C59"/>
    <w:rsid w:val="00093C67"/>
    <w:rsid w:val="00093CED"/>
    <w:rsid w:val="00093E39"/>
    <w:rsid w:val="00093EAD"/>
    <w:rsid w:val="00093FFB"/>
    <w:rsid w:val="00094067"/>
    <w:rsid w:val="0009442A"/>
    <w:rsid w:val="000944BF"/>
    <w:rsid w:val="000945BC"/>
    <w:rsid w:val="000947D5"/>
    <w:rsid w:val="00094877"/>
    <w:rsid w:val="00094A2A"/>
    <w:rsid w:val="00094EF4"/>
    <w:rsid w:val="00095065"/>
    <w:rsid w:val="000950B8"/>
    <w:rsid w:val="000950FB"/>
    <w:rsid w:val="000954C0"/>
    <w:rsid w:val="000956D3"/>
    <w:rsid w:val="00095939"/>
    <w:rsid w:val="00095BF4"/>
    <w:rsid w:val="00095C0D"/>
    <w:rsid w:val="00095DA4"/>
    <w:rsid w:val="00095F11"/>
    <w:rsid w:val="00095FC4"/>
    <w:rsid w:val="00096074"/>
    <w:rsid w:val="000961B5"/>
    <w:rsid w:val="0009652E"/>
    <w:rsid w:val="00096624"/>
    <w:rsid w:val="000968F1"/>
    <w:rsid w:val="00096E8D"/>
    <w:rsid w:val="00096F6A"/>
    <w:rsid w:val="000A0210"/>
    <w:rsid w:val="000A0599"/>
    <w:rsid w:val="000A05FD"/>
    <w:rsid w:val="000A0727"/>
    <w:rsid w:val="000A080B"/>
    <w:rsid w:val="000A0962"/>
    <w:rsid w:val="000A0A7A"/>
    <w:rsid w:val="000A0B92"/>
    <w:rsid w:val="000A0DB2"/>
    <w:rsid w:val="000A0DF5"/>
    <w:rsid w:val="000A1136"/>
    <w:rsid w:val="000A12E0"/>
    <w:rsid w:val="000A13C6"/>
    <w:rsid w:val="000A13FA"/>
    <w:rsid w:val="000A1605"/>
    <w:rsid w:val="000A1724"/>
    <w:rsid w:val="000A1744"/>
    <w:rsid w:val="000A1756"/>
    <w:rsid w:val="000A1792"/>
    <w:rsid w:val="000A195E"/>
    <w:rsid w:val="000A1A66"/>
    <w:rsid w:val="000A1B24"/>
    <w:rsid w:val="000A1CEE"/>
    <w:rsid w:val="000A1D67"/>
    <w:rsid w:val="000A1E46"/>
    <w:rsid w:val="000A1EE2"/>
    <w:rsid w:val="000A21AA"/>
    <w:rsid w:val="000A28B4"/>
    <w:rsid w:val="000A2A89"/>
    <w:rsid w:val="000A2ACB"/>
    <w:rsid w:val="000A2AEF"/>
    <w:rsid w:val="000A2E72"/>
    <w:rsid w:val="000A300C"/>
    <w:rsid w:val="000A3372"/>
    <w:rsid w:val="000A3624"/>
    <w:rsid w:val="000A36A4"/>
    <w:rsid w:val="000A3719"/>
    <w:rsid w:val="000A3DE1"/>
    <w:rsid w:val="000A4354"/>
    <w:rsid w:val="000A4475"/>
    <w:rsid w:val="000A4748"/>
    <w:rsid w:val="000A478A"/>
    <w:rsid w:val="000A481C"/>
    <w:rsid w:val="000A492D"/>
    <w:rsid w:val="000A4B37"/>
    <w:rsid w:val="000A4E86"/>
    <w:rsid w:val="000A5085"/>
    <w:rsid w:val="000A513E"/>
    <w:rsid w:val="000A5268"/>
    <w:rsid w:val="000A537C"/>
    <w:rsid w:val="000A571C"/>
    <w:rsid w:val="000A57E0"/>
    <w:rsid w:val="000A5DD1"/>
    <w:rsid w:val="000A5DFB"/>
    <w:rsid w:val="000A5E8B"/>
    <w:rsid w:val="000A5E99"/>
    <w:rsid w:val="000A5ECE"/>
    <w:rsid w:val="000A5FE1"/>
    <w:rsid w:val="000A6358"/>
    <w:rsid w:val="000A6405"/>
    <w:rsid w:val="000A6462"/>
    <w:rsid w:val="000A65D8"/>
    <w:rsid w:val="000A662B"/>
    <w:rsid w:val="000A68A8"/>
    <w:rsid w:val="000A6926"/>
    <w:rsid w:val="000A6B22"/>
    <w:rsid w:val="000A6BB9"/>
    <w:rsid w:val="000A6C8E"/>
    <w:rsid w:val="000A7346"/>
    <w:rsid w:val="000A7388"/>
    <w:rsid w:val="000A74EF"/>
    <w:rsid w:val="000A77AC"/>
    <w:rsid w:val="000A790C"/>
    <w:rsid w:val="000A7984"/>
    <w:rsid w:val="000A7A7C"/>
    <w:rsid w:val="000A7EE8"/>
    <w:rsid w:val="000A7F4B"/>
    <w:rsid w:val="000B0023"/>
    <w:rsid w:val="000B0171"/>
    <w:rsid w:val="000B03EC"/>
    <w:rsid w:val="000B067F"/>
    <w:rsid w:val="000B08B0"/>
    <w:rsid w:val="000B0B52"/>
    <w:rsid w:val="000B1139"/>
    <w:rsid w:val="000B1374"/>
    <w:rsid w:val="000B138E"/>
    <w:rsid w:val="000B14BC"/>
    <w:rsid w:val="000B1622"/>
    <w:rsid w:val="000B1847"/>
    <w:rsid w:val="000B1A90"/>
    <w:rsid w:val="000B1AB0"/>
    <w:rsid w:val="000B1C2F"/>
    <w:rsid w:val="000B1EA8"/>
    <w:rsid w:val="000B1EB5"/>
    <w:rsid w:val="000B1F44"/>
    <w:rsid w:val="000B1FFD"/>
    <w:rsid w:val="000B2226"/>
    <w:rsid w:val="000B2408"/>
    <w:rsid w:val="000B25EC"/>
    <w:rsid w:val="000B2796"/>
    <w:rsid w:val="000B2A15"/>
    <w:rsid w:val="000B2B11"/>
    <w:rsid w:val="000B2D08"/>
    <w:rsid w:val="000B2D15"/>
    <w:rsid w:val="000B2F73"/>
    <w:rsid w:val="000B2F80"/>
    <w:rsid w:val="000B313F"/>
    <w:rsid w:val="000B34EB"/>
    <w:rsid w:val="000B3B19"/>
    <w:rsid w:val="000B3CCD"/>
    <w:rsid w:val="000B3CD7"/>
    <w:rsid w:val="000B3EB4"/>
    <w:rsid w:val="000B400D"/>
    <w:rsid w:val="000B4256"/>
    <w:rsid w:val="000B4335"/>
    <w:rsid w:val="000B4494"/>
    <w:rsid w:val="000B4629"/>
    <w:rsid w:val="000B4781"/>
    <w:rsid w:val="000B492A"/>
    <w:rsid w:val="000B4EB9"/>
    <w:rsid w:val="000B4F0D"/>
    <w:rsid w:val="000B5130"/>
    <w:rsid w:val="000B5429"/>
    <w:rsid w:val="000B574E"/>
    <w:rsid w:val="000B5762"/>
    <w:rsid w:val="000B579D"/>
    <w:rsid w:val="000B5942"/>
    <w:rsid w:val="000B594F"/>
    <w:rsid w:val="000B5ADE"/>
    <w:rsid w:val="000B5AFA"/>
    <w:rsid w:val="000B5B22"/>
    <w:rsid w:val="000B5B54"/>
    <w:rsid w:val="000B5E72"/>
    <w:rsid w:val="000B64DC"/>
    <w:rsid w:val="000B6934"/>
    <w:rsid w:val="000B6DAD"/>
    <w:rsid w:val="000B6DCF"/>
    <w:rsid w:val="000B6E25"/>
    <w:rsid w:val="000B6FCA"/>
    <w:rsid w:val="000B7310"/>
    <w:rsid w:val="000B76D6"/>
    <w:rsid w:val="000B7718"/>
    <w:rsid w:val="000B7937"/>
    <w:rsid w:val="000B7C3C"/>
    <w:rsid w:val="000B7C8D"/>
    <w:rsid w:val="000B7CA5"/>
    <w:rsid w:val="000B7CC1"/>
    <w:rsid w:val="000C003C"/>
    <w:rsid w:val="000C0043"/>
    <w:rsid w:val="000C04F2"/>
    <w:rsid w:val="000C07CE"/>
    <w:rsid w:val="000C08BE"/>
    <w:rsid w:val="000C0B11"/>
    <w:rsid w:val="000C0D98"/>
    <w:rsid w:val="000C0F28"/>
    <w:rsid w:val="000C0F85"/>
    <w:rsid w:val="000C108D"/>
    <w:rsid w:val="000C146A"/>
    <w:rsid w:val="000C154E"/>
    <w:rsid w:val="000C1AAE"/>
    <w:rsid w:val="000C1B1F"/>
    <w:rsid w:val="000C1B4A"/>
    <w:rsid w:val="000C20DE"/>
    <w:rsid w:val="000C22C9"/>
    <w:rsid w:val="000C2366"/>
    <w:rsid w:val="000C266A"/>
    <w:rsid w:val="000C2F49"/>
    <w:rsid w:val="000C3721"/>
    <w:rsid w:val="000C396A"/>
    <w:rsid w:val="000C39CC"/>
    <w:rsid w:val="000C39EB"/>
    <w:rsid w:val="000C3B1E"/>
    <w:rsid w:val="000C3CF4"/>
    <w:rsid w:val="000C3F24"/>
    <w:rsid w:val="000C3F4C"/>
    <w:rsid w:val="000C3F7B"/>
    <w:rsid w:val="000C434E"/>
    <w:rsid w:val="000C447D"/>
    <w:rsid w:val="000C447F"/>
    <w:rsid w:val="000C460D"/>
    <w:rsid w:val="000C468E"/>
    <w:rsid w:val="000C46A6"/>
    <w:rsid w:val="000C48EE"/>
    <w:rsid w:val="000C4978"/>
    <w:rsid w:val="000C4C61"/>
    <w:rsid w:val="000C4E44"/>
    <w:rsid w:val="000C5241"/>
    <w:rsid w:val="000C530D"/>
    <w:rsid w:val="000C5791"/>
    <w:rsid w:val="000C587B"/>
    <w:rsid w:val="000C58A5"/>
    <w:rsid w:val="000C59D6"/>
    <w:rsid w:val="000C5A8F"/>
    <w:rsid w:val="000C5AEA"/>
    <w:rsid w:val="000C5CC9"/>
    <w:rsid w:val="000C5D98"/>
    <w:rsid w:val="000C5E50"/>
    <w:rsid w:val="000C618F"/>
    <w:rsid w:val="000C631C"/>
    <w:rsid w:val="000C6A12"/>
    <w:rsid w:val="000C6FFD"/>
    <w:rsid w:val="000C7326"/>
    <w:rsid w:val="000C73ED"/>
    <w:rsid w:val="000C756B"/>
    <w:rsid w:val="000C75D9"/>
    <w:rsid w:val="000C776B"/>
    <w:rsid w:val="000C7C34"/>
    <w:rsid w:val="000C7CB8"/>
    <w:rsid w:val="000D01B7"/>
    <w:rsid w:val="000D062C"/>
    <w:rsid w:val="000D067E"/>
    <w:rsid w:val="000D07A6"/>
    <w:rsid w:val="000D07ED"/>
    <w:rsid w:val="000D081B"/>
    <w:rsid w:val="000D0867"/>
    <w:rsid w:val="000D09E7"/>
    <w:rsid w:val="000D0ADC"/>
    <w:rsid w:val="000D0D95"/>
    <w:rsid w:val="000D0F65"/>
    <w:rsid w:val="000D10BA"/>
    <w:rsid w:val="000D1159"/>
    <w:rsid w:val="000D1567"/>
    <w:rsid w:val="000D15BC"/>
    <w:rsid w:val="000D1630"/>
    <w:rsid w:val="000D1857"/>
    <w:rsid w:val="000D1873"/>
    <w:rsid w:val="000D19D1"/>
    <w:rsid w:val="000D1E1C"/>
    <w:rsid w:val="000D24B6"/>
    <w:rsid w:val="000D25C6"/>
    <w:rsid w:val="000D2A3C"/>
    <w:rsid w:val="000D2A71"/>
    <w:rsid w:val="000D2B8E"/>
    <w:rsid w:val="000D2C91"/>
    <w:rsid w:val="000D2FB0"/>
    <w:rsid w:val="000D31F0"/>
    <w:rsid w:val="000D3478"/>
    <w:rsid w:val="000D3484"/>
    <w:rsid w:val="000D3600"/>
    <w:rsid w:val="000D3832"/>
    <w:rsid w:val="000D38EF"/>
    <w:rsid w:val="000D3A43"/>
    <w:rsid w:val="000D3D97"/>
    <w:rsid w:val="000D4078"/>
    <w:rsid w:val="000D4158"/>
    <w:rsid w:val="000D4421"/>
    <w:rsid w:val="000D45F4"/>
    <w:rsid w:val="000D4677"/>
    <w:rsid w:val="000D4943"/>
    <w:rsid w:val="000D4A42"/>
    <w:rsid w:val="000D4E97"/>
    <w:rsid w:val="000D5073"/>
    <w:rsid w:val="000D518D"/>
    <w:rsid w:val="000D5537"/>
    <w:rsid w:val="000D553B"/>
    <w:rsid w:val="000D55EA"/>
    <w:rsid w:val="000D5A8A"/>
    <w:rsid w:val="000D5CE3"/>
    <w:rsid w:val="000D5CE8"/>
    <w:rsid w:val="000D5D42"/>
    <w:rsid w:val="000D5E05"/>
    <w:rsid w:val="000D6112"/>
    <w:rsid w:val="000D62A0"/>
    <w:rsid w:val="000D6323"/>
    <w:rsid w:val="000D67AD"/>
    <w:rsid w:val="000D689E"/>
    <w:rsid w:val="000D694D"/>
    <w:rsid w:val="000D699A"/>
    <w:rsid w:val="000D6A07"/>
    <w:rsid w:val="000D6D5A"/>
    <w:rsid w:val="000D6D69"/>
    <w:rsid w:val="000D78AE"/>
    <w:rsid w:val="000D7AA4"/>
    <w:rsid w:val="000D7B3B"/>
    <w:rsid w:val="000D7B94"/>
    <w:rsid w:val="000D7C25"/>
    <w:rsid w:val="000D7DE1"/>
    <w:rsid w:val="000D7EBD"/>
    <w:rsid w:val="000D7F4C"/>
    <w:rsid w:val="000D7F68"/>
    <w:rsid w:val="000E01B8"/>
    <w:rsid w:val="000E031A"/>
    <w:rsid w:val="000E0344"/>
    <w:rsid w:val="000E039A"/>
    <w:rsid w:val="000E03A4"/>
    <w:rsid w:val="000E05CA"/>
    <w:rsid w:val="000E0D14"/>
    <w:rsid w:val="000E0D5E"/>
    <w:rsid w:val="000E0E6E"/>
    <w:rsid w:val="000E1258"/>
    <w:rsid w:val="000E1318"/>
    <w:rsid w:val="000E1535"/>
    <w:rsid w:val="000E17AD"/>
    <w:rsid w:val="000E1962"/>
    <w:rsid w:val="000E1B6F"/>
    <w:rsid w:val="000E1C2E"/>
    <w:rsid w:val="000E1F5C"/>
    <w:rsid w:val="000E1FE2"/>
    <w:rsid w:val="000E21FC"/>
    <w:rsid w:val="000E2545"/>
    <w:rsid w:val="000E25B5"/>
    <w:rsid w:val="000E26F6"/>
    <w:rsid w:val="000E29D2"/>
    <w:rsid w:val="000E2A64"/>
    <w:rsid w:val="000E2B47"/>
    <w:rsid w:val="000E2B88"/>
    <w:rsid w:val="000E2B9A"/>
    <w:rsid w:val="000E2BFD"/>
    <w:rsid w:val="000E2C0F"/>
    <w:rsid w:val="000E2C1A"/>
    <w:rsid w:val="000E2EA7"/>
    <w:rsid w:val="000E3010"/>
    <w:rsid w:val="000E31B8"/>
    <w:rsid w:val="000E3226"/>
    <w:rsid w:val="000E3310"/>
    <w:rsid w:val="000E3433"/>
    <w:rsid w:val="000E38AC"/>
    <w:rsid w:val="000E395C"/>
    <w:rsid w:val="000E3BA5"/>
    <w:rsid w:val="000E3DEB"/>
    <w:rsid w:val="000E3F47"/>
    <w:rsid w:val="000E43B6"/>
    <w:rsid w:val="000E462D"/>
    <w:rsid w:val="000E496F"/>
    <w:rsid w:val="000E49A2"/>
    <w:rsid w:val="000E4AEC"/>
    <w:rsid w:val="000E4D77"/>
    <w:rsid w:val="000E4EAB"/>
    <w:rsid w:val="000E4EC8"/>
    <w:rsid w:val="000E6171"/>
    <w:rsid w:val="000E63A7"/>
    <w:rsid w:val="000E646E"/>
    <w:rsid w:val="000E64F0"/>
    <w:rsid w:val="000E660E"/>
    <w:rsid w:val="000E6A16"/>
    <w:rsid w:val="000E6CA4"/>
    <w:rsid w:val="000E7142"/>
    <w:rsid w:val="000E732D"/>
    <w:rsid w:val="000E7474"/>
    <w:rsid w:val="000E7539"/>
    <w:rsid w:val="000E75DE"/>
    <w:rsid w:val="000E7743"/>
    <w:rsid w:val="000E7B57"/>
    <w:rsid w:val="000F03BF"/>
    <w:rsid w:val="000F05F5"/>
    <w:rsid w:val="000F0830"/>
    <w:rsid w:val="000F0866"/>
    <w:rsid w:val="000F097A"/>
    <w:rsid w:val="000F0CB2"/>
    <w:rsid w:val="000F0D1F"/>
    <w:rsid w:val="000F0DFD"/>
    <w:rsid w:val="000F1243"/>
    <w:rsid w:val="000F152E"/>
    <w:rsid w:val="000F162D"/>
    <w:rsid w:val="000F17B3"/>
    <w:rsid w:val="000F18DA"/>
    <w:rsid w:val="000F18FE"/>
    <w:rsid w:val="000F1BDE"/>
    <w:rsid w:val="000F1FCD"/>
    <w:rsid w:val="000F20C5"/>
    <w:rsid w:val="000F227E"/>
    <w:rsid w:val="000F2380"/>
    <w:rsid w:val="000F24B8"/>
    <w:rsid w:val="000F26D3"/>
    <w:rsid w:val="000F273C"/>
    <w:rsid w:val="000F2B4F"/>
    <w:rsid w:val="000F2CC8"/>
    <w:rsid w:val="000F2CF0"/>
    <w:rsid w:val="000F2D16"/>
    <w:rsid w:val="000F2D7A"/>
    <w:rsid w:val="000F2E4A"/>
    <w:rsid w:val="000F2EE9"/>
    <w:rsid w:val="000F3075"/>
    <w:rsid w:val="000F3A01"/>
    <w:rsid w:val="000F3AC2"/>
    <w:rsid w:val="000F416E"/>
    <w:rsid w:val="000F4237"/>
    <w:rsid w:val="000F4265"/>
    <w:rsid w:val="000F4351"/>
    <w:rsid w:val="000F45E4"/>
    <w:rsid w:val="000F467E"/>
    <w:rsid w:val="000F4764"/>
    <w:rsid w:val="000F4DFF"/>
    <w:rsid w:val="000F4ED5"/>
    <w:rsid w:val="000F5257"/>
    <w:rsid w:val="000F5301"/>
    <w:rsid w:val="000F55BC"/>
    <w:rsid w:val="000F5694"/>
    <w:rsid w:val="000F56E0"/>
    <w:rsid w:val="000F59CE"/>
    <w:rsid w:val="000F5A3A"/>
    <w:rsid w:val="000F6175"/>
    <w:rsid w:val="000F6227"/>
    <w:rsid w:val="000F638F"/>
    <w:rsid w:val="000F64C5"/>
    <w:rsid w:val="000F67D4"/>
    <w:rsid w:val="000F6815"/>
    <w:rsid w:val="000F694D"/>
    <w:rsid w:val="000F69C2"/>
    <w:rsid w:val="000F6A31"/>
    <w:rsid w:val="000F6A96"/>
    <w:rsid w:val="000F6C0E"/>
    <w:rsid w:val="000F6C78"/>
    <w:rsid w:val="000F6CD2"/>
    <w:rsid w:val="000F6CE7"/>
    <w:rsid w:val="000F6D2D"/>
    <w:rsid w:val="000F6DBA"/>
    <w:rsid w:val="000F7181"/>
    <w:rsid w:val="000F7569"/>
    <w:rsid w:val="000F79CC"/>
    <w:rsid w:val="000F7A08"/>
    <w:rsid w:val="000F7BD6"/>
    <w:rsid w:val="00100269"/>
    <w:rsid w:val="00100510"/>
    <w:rsid w:val="001006D2"/>
    <w:rsid w:val="001006F5"/>
    <w:rsid w:val="001006FB"/>
    <w:rsid w:val="00100A09"/>
    <w:rsid w:val="00100BFD"/>
    <w:rsid w:val="00100E06"/>
    <w:rsid w:val="00101026"/>
    <w:rsid w:val="00101223"/>
    <w:rsid w:val="0010137B"/>
    <w:rsid w:val="00101423"/>
    <w:rsid w:val="0010149A"/>
    <w:rsid w:val="00101CB3"/>
    <w:rsid w:val="00101D2D"/>
    <w:rsid w:val="00101EEA"/>
    <w:rsid w:val="0010218E"/>
    <w:rsid w:val="0010245B"/>
    <w:rsid w:val="001024F5"/>
    <w:rsid w:val="001026D2"/>
    <w:rsid w:val="00102B07"/>
    <w:rsid w:val="00102BD1"/>
    <w:rsid w:val="00102C19"/>
    <w:rsid w:val="001030AA"/>
    <w:rsid w:val="001031A7"/>
    <w:rsid w:val="001031B0"/>
    <w:rsid w:val="001033C2"/>
    <w:rsid w:val="00103968"/>
    <w:rsid w:val="00103CA7"/>
    <w:rsid w:val="00103D1D"/>
    <w:rsid w:val="00103EAB"/>
    <w:rsid w:val="00103F66"/>
    <w:rsid w:val="001043DF"/>
    <w:rsid w:val="001049D4"/>
    <w:rsid w:val="00104ACF"/>
    <w:rsid w:val="00104B66"/>
    <w:rsid w:val="00104CA8"/>
    <w:rsid w:val="00104D4C"/>
    <w:rsid w:val="00104D57"/>
    <w:rsid w:val="00104E7F"/>
    <w:rsid w:val="00105480"/>
    <w:rsid w:val="00105706"/>
    <w:rsid w:val="0010588A"/>
    <w:rsid w:val="00105B17"/>
    <w:rsid w:val="00105E0A"/>
    <w:rsid w:val="0010644E"/>
    <w:rsid w:val="001066D9"/>
    <w:rsid w:val="00106BA5"/>
    <w:rsid w:val="00106CC4"/>
    <w:rsid w:val="00106FE1"/>
    <w:rsid w:val="001071D3"/>
    <w:rsid w:val="00107727"/>
    <w:rsid w:val="001077E1"/>
    <w:rsid w:val="00107889"/>
    <w:rsid w:val="00107B74"/>
    <w:rsid w:val="00107B85"/>
    <w:rsid w:val="00107D41"/>
    <w:rsid w:val="00107E10"/>
    <w:rsid w:val="00110007"/>
    <w:rsid w:val="001102A0"/>
    <w:rsid w:val="0011030C"/>
    <w:rsid w:val="0011033C"/>
    <w:rsid w:val="0011098C"/>
    <w:rsid w:val="00110AA4"/>
    <w:rsid w:val="00110DE1"/>
    <w:rsid w:val="00110E28"/>
    <w:rsid w:val="00110E3D"/>
    <w:rsid w:val="00110EAA"/>
    <w:rsid w:val="00110FF8"/>
    <w:rsid w:val="0011108B"/>
    <w:rsid w:val="0011156F"/>
    <w:rsid w:val="0011165E"/>
    <w:rsid w:val="00111699"/>
    <w:rsid w:val="0011175A"/>
    <w:rsid w:val="00111B1B"/>
    <w:rsid w:val="00111E02"/>
    <w:rsid w:val="001122B3"/>
    <w:rsid w:val="00112712"/>
    <w:rsid w:val="001129C6"/>
    <w:rsid w:val="00112E51"/>
    <w:rsid w:val="00112EFF"/>
    <w:rsid w:val="00112F0E"/>
    <w:rsid w:val="00113003"/>
    <w:rsid w:val="0011319E"/>
    <w:rsid w:val="001137F9"/>
    <w:rsid w:val="0011395E"/>
    <w:rsid w:val="00113B05"/>
    <w:rsid w:val="00113B1A"/>
    <w:rsid w:val="00114116"/>
    <w:rsid w:val="0011417D"/>
    <w:rsid w:val="00114593"/>
    <w:rsid w:val="001146E8"/>
    <w:rsid w:val="0011472A"/>
    <w:rsid w:val="00114A4B"/>
    <w:rsid w:val="00114D10"/>
    <w:rsid w:val="00115127"/>
    <w:rsid w:val="00115205"/>
    <w:rsid w:val="001154B1"/>
    <w:rsid w:val="0011563C"/>
    <w:rsid w:val="001156E8"/>
    <w:rsid w:val="0011576D"/>
    <w:rsid w:val="001157AF"/>
    <w:rsid w:val="00115C66"/>
    <w:rsid w:val="00115D6E"/>
    <w:rsid w:val="00115DE0"/>
    <w:rsid w:val="00115ED2"/>
    <w:rsid w:val="00116449"/>
    <w:rsid w:val="00116556"/>
    <w:rsid w:val="00116766"/>
    <w:rsid w:val="00116C2C"/>
    <w:rsid w:val="00116FF2"/>
    <w:rsid w:val="001173B1"/>
    <w:rsid w:val="001173C3"/>
    <w:rsid w:val="00117420"/>
    <w:rsid w:val="00117511"/>
    <w:rsid w:val="00117558"/>
    <w:rsid w:val="00117C9F"/>
    <w:rsid w:val="00117CD6"/>
    <w:rsid w:val="00117EF6"/>
    <w:rsid w:val="001203E6"/>
    <w:rsid w:val="0012063F"/>
    <w:rsid w:val="001206C2"/>
    <w:rsid w:val="00120805"/>
    <w:rsid w:val="001208D5"/>
    <w:rsid w:val="00120B11"/>
    <w:rsid w:val="00120D84"/>
    <w:rsid w:val="00121165"/>
    <w:rsid w:val="001212E6"/>
    <w:rsid w:val="00121474"/>
    <w:rsid w:val="0012154A"/>
    <w:rsid w:val="00121A9F"/>
    <w:rsid w:val="00121AE0"/>
    <w:rsid w:val="00121C57"/>
    <w:rsid w:val="00121EEE"/>
    <w:rsid w:val="00122141"/>
    <w:rsid w:val="001221BE"/>
    <w:rsid w:val="0012237B"/>
    <w:rsid w:val="00122737"/>
    <w:rsid w:val="00122C42"/>
    <w:rsid w:val="00122F5B"/>
    <w:rsid w:val="00122FE7"/>
    <w:rsid w:val="0012325F"/>
    <w:rsid w:val="001233E1"/>
    <w:rsid w:val="00123461"/>
    <w:rsid w:val="001234BD"/>
    <w:rsid w:val="00123B07"/>
    <w:rsid w:val="00123D0C"/>
    <w:rsid w:val="00123D2A"/>
    <w:rsid w:val="00123FBF"/>
    <w:rsid w:val="00124173"/>
    <w:rsid w:val="001242D2"/>
    <w:rsid w:val="0012430D"/>
    <w:rsid w:val="00124489"/>
    <w:rsid w:val="00124527"/>
    <w:rsid w:val="001248B9"/>
    <w:rsid w:val="00124BD1"/>
    <w:rsid w:val="00124F5A"/>
    <w:rsid w:val="001251B6"/>
    <w:rsid w:val="0012547D"/>
    <w:rsid w:val="001254AC"/>
    <w:rsid w:val="0012563B"/>
    <w:rsid w:val="00125868"/>
    <w:rsid w:val="00125BE9"/>
    <w:rsid w:val="00125C3B"/>
    <w:rsid w:val="00125CF1"/>
    <w:rsid w:val="00125E85"/>
    <w:rsid w:val="00125F20"/>
    <w:rsid w:val="00125F25"/>
    <w:rsid w:val="00125F2E"/>
    <w:rsid w:val="001262C8"/>
    <w:rsid w:val="0012647E"/>
    <w:rsid w:val="001264E4"/>
    <w:rsid w:val="001267EA"/>
    <w:rsid w:val="00126BBF"/>
    <w:rsid w:val="00126D2E"/>
    <w:rsid w:val="00126F8E"/>
    <w:rsid w:val="00127921"/>
    <w:rsid w:val="00127957"/>
    <w:rsid w:val="00127A32"/>
    <w:rsid w:val="00127AA5"/>
    <w:rsid w:val="00127AFC"/>
    <w:rsid w:val="00127F7D"/>
    <w:rsid w:val="0013009D"/>
    <w:rsid w:val="00130150"/>
    <w:rsid w:val="00130368"/>
    <w:rsid w:val="00130889"/>
    <w:rsid w:val="001309D4"/>
    <w:rsid w:val="00130AC0"/>
    <w:rsid w:val="00130AE8"/>
    <w:rsid w:val="00130BD6"/>
    <w:rsid w:val="00130DF2"/>
    <w:rsid w:val="00130EA0"/>
    <w:rsid w:val="00130EE6"/>
    <w:rsid w:val="00131169"/>
    <w:rsid w:val="00131319"/>
    <w:rsid w:val="001313FA"/>
    <w:rsid w:val="001314E1"/>
    <w:rsid w:val="00131512"/>
    <w:rsid w:val="00131605"/>
    <w:rsid w:val="00131A3F"/>
    <w:rsid w:val="00131A70"/>
    <w:rsid w:val="00131B19"/>
    <w:rsid w:val="00131C37"/>
    <w:rsid w:val="001321A4"/>
    <w:rsid w:val="0013225A"/>
    <w:rsid w:val="00132292"/>
    <w:rsid w:val="0013249B"/>
    <w:rsid w:val="001324CA"/>
    <w:rsid w:val="00132760"/>
    <w:rsid w:val="001327AB"/>
    <w:rsid w:val="00132831"/>
    <w:rsid w:val="0013286B"/>
    <w:rsid w:val="0013296A"/>
    <w:rsid w:val="001329AF"/>
    <w:rsid w:val="00132A93"/>
    <w:rsid w:val="00132B1E"/>
    <w:rsid w:val="00132B63"/>
    <w:rsid w:val="00132DC2"/>
    <w:rsid w:val="00132E90"/>
    <w:rsid w:val="00133264"/>
    <w:rsid w:val="001332B5"/>
    <w:rsid w:val="0013339A"/>
    <w:rsid w:val="00133413"/>
    <w:rsid w:val="00133756"/>
    <w:rsid w:val="00133780"/>
    <w:rsid w:val="00133B23"/>
    <w:rsid w:val="00133DF5"/>
    <w:rsid w:val="00133ED9"/>
    <w:rsid w:val="0013410E"/>
    <w:rsid w:val="001342AA"/>
    <w:rsid w:val="001343BD"/>
    <w:rsid w:val="001345B6"/>
    <w:rsid w:val="001347D7"/>
    <w:rsid w:val="00134D8B"/>
    <w:rsid w:val="00134DF4"/>
    <w:rsid w:val="00134E25"/>
    <w:rsid w:val="00134E58"/>
    <w:rsid w:val="00135339"/>
    <w:rsid w:val="001354CD"/>
    <w:rsid w:val="001355EB"/>
    <w:rsid w:val="001357E5"/>
    <w:rsid w:val="00135964"/>
    <w:rsid w:val="00135B53"/>
    <w:rsid w:val="00135C6B"/>
    <w:rsid w:val="00135C87"/>
    <w:rsid w:val="00135E2A"/>
    <w:rsid w:val="00135FA4"/>
    <w:rsid w:val="00136033"/>
    <w:rsid w:val="00136133"/>
    <w:rsid w:val="0013619E"/>
    <w:rsid w:val="001362A3"/>
    <w:rsid w:val="001363E1"/>
    <w:rsid w:val="001367E1"/>
    <w:rsid w:val="0013694B"/>
    <w:rsid w:val="00136C5F"/>
    <w:rsid w:val="00136DCA"/>
    <w:rsid w:val="00136E71"/>
    <w:rsid w:val="00137299"/>
    <w:rsid w:val="001372E8"/>
    <w:rsid w:val="00137558"/>
    <w:rsid w:val="00137621"/>
    <w:rsid w:val="001378C5"/>
    <w:rsid w:val="00137F76"/>
    <w:rsid w:val="00137F7E"/>
    <w:rsid w:val="00140149"/>
    <w:rsid w:val="001401CC"/>
    <w:rsid w:val="00140303"/>
    <w:rsid w:val="00140537"/>
    <w:rsid w:val="0014089C"/>
    <w:rsid w:val="001409C5"/>
    <w:rsid w:val="00140C6A"/>
    <w:rsid w:val="00140CEC"/>
    <w:rsid w:val="00140D21"/>
    <w:rsid w:val="0014100C"/>
    <w:rsid w:val="001412DB"/>
    <w:rsid w:val="00141588"/>
    <w:rsid w:val="001415AF"/>
    <w:rsid w:val="001418C8"/>
    <w:rsid w:val="00141AD4"/>
    <w:rsid w:val="00141D89"/>
    <w:rsid w:val="00141E2C"/>
    <w:rsid w:val="00141EA1"/>
    <w:rsid w:val="00141FA9"/>
    <w:rsid w:val="001428EB"/>
    <w:rsid w:val="0014298D"/>
    <w:rsid w:val="00142BF7"/>
    <w:rsid w:val="00142CED"/>
    <w:rsid w:val="00142FA5"/>
    <w:rsid w:val="00142FDB"/>
    <w:rsid w:val="0014325A"/>
    <w:rsid w:val="00143435"/>
    <w:rsid w:val="0014359F"/>
    <w:rsid w:val="00143A7A"/>
    <w:rsid w:val="00143BF6"/>
    <w:rsid w:val="00143BF9"/>
    <w:rsid w:val="00143F4D"/>
    <w:rsid w:val="0014403A"/>
    <w:rsid w:val="0014432C"/>
    <w:rsid w:val="0014458D"/>
    <w:rsid w:val="001445B4"/>
    <w:rsid w:val="001448A7"/>
    <w:rsid w:val="001449E6"/>
    <w:rsid w:val="00144A3D"/>
    <w:rsid w:val="00144A70"/>
    <w:rsid w:val="00144AB5"/>
    <w:rsid w:val="00144ACF"/>
    <w:rsid w:val="00144C95"/>
    <w:rsid w:val="00144CA3"/>
    <w:rsid w:val="00144CDB"/>
    <w:rsid w:val="00144E24"/>
    <w:rsid w:val="00144E74"/>
    <w:rsid w:val="00144ECB"/>
    <w:rsid w:val="001450B1"/>
    <w:rsid w:val="001451D9"/>
    <w:rsid w:val="0014525D"/>
    <w:rsid w:val="001452C1"/>
    <w:rsid w:val="001453FE"/>
    <w:rsid w:val="0014564C"/>
    <w:rsid w:val="00145773"/>
    <w:rsid w:val="00145811"/>
    <w:rsid w:val="001459DF"/>
    <w:rsid w:val="00145D2D"/>
    <w:rsid w:val="00145F05"/>
    <w:rsid w:val="001460F6"/>
    <w:rsid w:val="00146143"/>
    <w:rsid w:val="0014617B"/>
    <w:rsid w:val="00146351"/>
    <w:rsid w:val="0014676A"/>
    <w:rsid w:val="00146803"/>
    <w:rsid w:val="0014694F"/>
    <w:rsid w:val="00146AC6"/>
    <w:rsid w:val="00146BF4"/>
    <w:rsid w:val="00146CAD"/>
    <w:rsid w:val="00146CBB"/>
    <w:rsid w:val="00146D13"/>
    <w:rsid w:val="00147185"/>
    <w:rsid w:val="00147334"/>
    <w:rsid w:val="00147361"/>
    <w:rsid w:val="0014756C"/>
    <w:rsid w:val="00147A23"/>
    <w:rsid w:val="00147A5A"/>
    <w:rsid w:val="00147D31"/>
    <w:rsid w:val="00147F72"/>
    <w:rsid w:val="00150039"/>
    <w:rsid w:val="0015021E"/>
    <w:rsid w:val="001502CB"/>
    <w:rsid w:val="001503B2"/>
    <w:rsid w:val="00150461"/>
    <w:rsid w:val="001504F5"/>
    <w:rsid w:val="001509AF"/>
    <w:rsid w:val="00150BDD"/>
    <w:rsid w:val="00150ECF"/>
    <w:rsid w:val="00150F55"/>
    <w:rsid w:val="00151002"/>
    <w:rsid w:val="00151222"/>
    <w:rsid w:val="001512D0"/>
    <w:rsid w:val="00151634"/>
    <w:rsid w:val="0015189C"/>
    <w:rsid w:val="001518E0"/>
    <w:rsid w:val="00151945"/>
    <w:rsid w:val="00151BC2"/>
    <w:rsid w:val="00151CD1"/>
    <w:rsid w:val="00151F98"/>
    <w:rsid w:val="0015223A"/>
    <w:rsid w:val="001525A2"/>
    <w:rsid w:val="001525ED"/>
    <w:rsid w:val="00152B06"/>
    <w:rsid w:val="00152ED8"/>
    <w:rsid w:val="001531D1"/>
    <w:rsid w:val="001534E0"/>
    <w:rsid w:val="0015398E"/>
    <w:rsid w:val="00153ADA"/>
    <w:rsid w:val="00153E2E"/>
    <w:rsid w:val="00153F71"/>
    <w:rsid w:val="0015402F"/>
    <w:rsid w:val="001540B7"/>
    <w:rsid w:val="00154276"/>
    <w:rsid w:val="0015467D"/>
    <w:rsid w:val="001546F7"/>
    <w:rsid w:val="00154720"/>
    <w:rsid w:val="0015480F"/>
    <w:rsid w:val="001548BC"/>
    <w:rsid w:val="00154C7F"/>
    <w:rsid w:val="00154E5D"/>
    <w:rsid w:val="001551C3"/>
    <w:rsid w:val="00155242"/>
    <w:rsid w:val="001552EB"/>
    <w:rsid w:val="00155393"/>
    <w:rsid w:val="00155A8F"/>
    <w:rsid w:val="00155AD7"/>
    <w:rsid w:val="00155D67"/>
    <w:rsid w:val="00155D71"/>
    <w:rsid w:val="00155E29"/>
    <w:rsid w:val="00155EAA"/>
    <w:rsid w:val="0015612A"/>
    <w:rsid w:val="001563B9"/>
    <w:rsid w:val="00156716"/>
    <w:rsid w:val="001567F8"/>
    <w:rsid w:val="00156C48"/>
    <w:rsid w:val="00156CEC"/>
    <w:rsid w:val="00156DE2"/>
    <w:rsid w:val="00156E08"/>
    <w:rsid w:val="00156EE7"/>
    <w:rsid w:val="00156F6A"/>
    <w:rsid w:val="00157069"/>
    <w:rsid w:val="00157163"/>
    <w:rsid w:val="00157322"/>
    <w:rsid w:val="001573CF"/>
    <w:rsid w:val="001575C9"/>
    <w:rsid w:val="001576F9"/>
    <w:rsid w:val="0015788C"/>
    <w:rsid w:val="00160134"/>
    <w:rsid w:val="0016036A"/>
    <w:rsid w:val="0016036D"/>
    <w:rsid w:val="00160389"/>
    <w:rsid w:val="001603F3"/>
    <w:rsid w:val="001604F0"/>
    <w:rsid w:val="0016078F"/>
    <w:rsid w:val="001608F5"/>
    <w:rsid w:val="001611C7"/>
    <w:rsid w:val="0016133C"/>
    <w:rsid w:val="00161356"/>
    <w:rsid w:val="00161507"/>
    <w:rsid w:val="00161A13"/>
    <w:rsid w:val="00161BA4"/>
    <w:rsid w:val="00161C32"/>
    <w:rsid w:val="00161D8B"/>
    <w:rsid w:val="00161E31"/>
    <w:rsid w:val="001621E7"/>
    <w:rsid w:val="0016228E"/>
    <w:rsid w:val="001622E6"/>
    <w:rsid w:val="001623F5"/>
    <w:rsid w:val="001627B9"/>
    <w:rsid w:val="0016282B"/>
    <w:rsid w:val="00162C34"/>
    <w:rsid w:val="00162C84"/>
    <w:rsid w:val="00162CAF"/>
    <w:rsid w:val="00162CF2"/>
    <w:rsid w:val="00162E8B"/>
    <w:rsid w:val="00162F18"/>
    <w:rsid w:val="00162F54"/>
    <w:rsid w:val="0016312F"/>
    <w:rsid w:val="00163500"/>
    <w:rsid w:val="0016367E"/>
    <w:rsid w:val="0016380B"/>
    <w:rsid w:val="00163846"/>
    <w:rsid w:val="001639B3"/>
    <w:rsid w:val="00163AA5"/>
    <w:rsid w:val="00163B7B"/>
    <w:rsid w:val="00163DBC"/>
    <w:rsid w:val="00164028"/>
    <w:rsid w:val="00164248"/>
    <w:rsid w:val="00164325"/>
    <w:rsid w:val="00164606"/>
    <w:rsid w:val="00164739"/>
    <w:rsid w:val="00164FCE"/>
    <w:rsid w:val="001650E0"/>
    <w:rsid w:val="0016516B"/>
    <w:rsid w:val="0016538A"/>
    <w:rsid w:val="001653ED"/>
    <w:rsid w:val="00165525"/>
    <w:rsid w:val="001655C4"/>
    <w:rsid w:val="001656FD"/>
    <w:rsid w:val="001658B2"/>
    <w:rsid w:val="00165927"/>
    <w:rsid w:val="00165B0C"/>
    <w:rsid w:val="00165B17"/>
    <w:rsid w:val="00165C85"/>
    <w:rsid w:val="00165C8D"/>
    <w:rsid w:val="00165F5A"/>
    <w:rsid w:val="0016615F"/>
    <w:rsid w:val="001661CA"/>
    <w:rsid w:val="001661DA"/>
    <w:rsid w:val="001664BB"/>
    <w:rsid w:val="00166507"/>
    <w:rsid w:val="001667D6"/>
    <w:rsid w:val="001669A8"/>
    <w:rsid w:val="00166ADE"/>
    <w:rsid w:val="00166DD5"/>
    <w:rsid w:val="001674CF"/>
    <w:rsid w:val="001675DD"/>
    <w:rsid w:val="00167778"/>
    <w:rsid w:val="001678C0"/>
    <w:rsid w:val="00167E73"/>
    <w:rsid w:val="00167EDD"/>
    <w:rsid w:val="00170083"/>
    <w:rsid w:val="00170305"/>
    <w:rsid w:val="001705F2"/>
    <w:rsid w:val="0017061C"/>
    <w:rsid w:val="00170A21"/>
    <w:rsid w:val="00170E1B"/>
    <w:rsid w:val="00171010"/>
    <w:rsid w:val="00171116"/>
    <w:rsid w:val="0017116A"/>
    <w:rsid w:val="0017119C"/>
    <w:rsid w:val="00171258"/>
    <w:rsid w:val="001712C2"/>
    <w:rsid w:val="001714E3"/>
    <w:rsid w:val="0017180F"/>
    <w:rsid w:val="001719C4"/>
    <w:rsid w:val="00171A76"/>
    <w:rsid w:val="00171A86"/>
    <w:rsid w:val="00171B21"/>
    <w:rsid w:val="00171B34"/>
    <w:rsid w:val="00171BF0"/>
    <w:rsid w:val="00171D33"/>
    <w:rsid w:val="00171FB8"/>
    <w:rsid w:val="00171FC7"/>
    <w:rsid w:val="001724C9"/>
    <w:rsid w:val="001724D3"/>
    <w:rsid w:val="00172692"/>
    <w:rsid w:val="001727B6"/>
    <w:rsid w:val="001727FD"/>
    <w:rsid w:val="001728B2"/>
    <w:rsid w:val="00172912"/>
    <w:rsid w:val="00172A45"/>
    <w:rsid w:val="00172AEE"/>
    <w:rsid w:val="00172B76"/>
    <w:rsid w:val="001731B2"/>
    <w:rsid w:val="001732EF"/>
    <w:rsid w:val="00173572"/>
    <w:rsid w:val="001735A2"/>
    <w:rsid w:val="0017364C"/>
    <w:rsid w:val="00173786"/>
    <w:rsid w:val="00173B2A"/>
    <w:rsid w:val="00173E4F"/>
    <w:rsid w:val="00173E6C"/>
    <w:rsid w:val="00173FE5"/>
    <w:rsid w:val="0017409C"/>
    <w:rsid w:val="001741FF"/>
    <w:rsid w:val="0017423F"/>
    <w:rsid w:val="001742DE"/>
    <w:rsid w:val="0017430A"/>
    <w:rsid w:val="0017460D"/>
    <w:rsid w:val="00174721"/>
    <w:rsid w:val="0017474D"/>
    <w:rsid w:val="00174B5C"/>
    <w:rsid w:val="00174BCC"/>
    <w:rsid w:val="00174C21"/>
    <w:rsid w:val="00174E36"/>
    <w:rsid w:val="00174EB7"/>
    <w:rsid w:val="001756AD"/>
    <w:rsid w:val="00175927"/>
    <w:rsid w:val="00175985"/>
    <w:rsid w:val="00175A96"/>
    <w:rsid w:val="00175D93"/>
    <w:rsid w:val="00176127"/>
    <w:rsid w:val="0017666C"/>
    <w:rsid w:val="001767C4"/>
    <w:rsid w:val="0017683E"/>
    <w:rsid w:val="00176BD1"/>
    <w:rsid w:val="00176F58"/>
    <w:rsid w:val="00177023"/>
    <w:rsid w:val="0017712D"/>
    <w:rsid w:val="00177153"/>
    <w:rsid w:val="0017716F"/>
    <w:rsid w:val="00177A54"/>
    <w:rsid w:val="00177B51"/>
    <w:rsid w:val="00177C7F"/>
    <w:rsid w:val="00177EAB"/>
    <w:rsid w:val="0018002D"/>
    <w:rsid w:val="0018005A"/>
    <w:rsid w:val="001800BB"/>
    <w:rsid w:val="00180288"/>
    <w:rsid w:val="001802CF"/>
    <w:rsid w:val="001802EF"/>
    <w:rsid w:val="0018081D"/>
    <w:rsid w:val="00180A6F"/>
    <w:rsid w:val="00180BFC"/>
    <w:rsid w:val="00180C0F"/>
    <w:rsid w:val="00180E25"/>
    <w:rsid w:val="00180E4C"/>
    <w:rsid w:val="0018110C"/>
    <w:rsid w:val="001812D3"/>
    <w:rsid w:val="001813C5"/>
    <w:rsid w:val="00181515"/>
    <w:rsid w:val="001817A9"/>
    <w:rsid w:val="00181B25"/>
    <w:rsid w:val="00181C1B"/>
    <w:rsid w:val="00181EBE"/>
    <w:rsid w:val="00181EE6"/>
    <w:rsid w:val="00181F7B"/>
    <w:rsid w:val="00181FA8"/>
    <w:rsid w:val="0018268A"/>
    <w:rsid w:val="001826BF"/>
    <w:rsid w:val="00182B66"/>
    <w:rsid w:val="00182BB8"/>
    <w:rsid w:val="00182CD8"/>
    <w:rsid w:val="00182DFD"/>
    <w:rsid w:val="00182E10"/>
    <w:rsid w:val="00183026"/>
    <w:rsid w:val="001833AC"/>
    <w:rsid w:val="0018373C"/>
    <w:rsid w:val="001839E8"/>
    <w:rsid w:val="00183E1A"/>
    <w:rsid w:val="00183EAD"/>
    <w:rsid w:val="00183EDD"/>
    <w:rsid w:val="0018429D"/>
    <w:rsid w:val="0018439C"/>
    <w:rsid w:val="001843B4"/>
    <w:rsid w:val="00184504"/>
    <w:rsid w:val="00184522"/>
    <w:rsid w:val="001848DA"/>
    <w:rsid w:val="001848E7"/>
    <w:rsid w:val="00184A76"/>
    <w:rsid w:val="00184B86"/>
    <w:rsid w:val="00184D1B"/>
    <w:rsid w:val="00184DE5"/>
    <w:rsid w:val="00185173"/>
    <w:rsid w:val="0018529E"/>
    <w:rsid w:val="0018544C"/>
    <w:rsid w:val="001859D3"/>
    <w:rsid w:val="00185A62"/>
    <w:rsid w:val="00185D2E"/>
    <w:rsid w:val="00185D90"/>
    <w:rsid w:val="001861CD"/>
    <w:rsid w:val="0018698C"/>
    <w:rsid w:val="00186A58"/>
    <w:rsid w:val="00186B8C"/>
    <w:rsid w:val="00186D9C"/>
    <w:rsid w:val="00187467"/>
    <w:rsid w:val="001874F8"/>
    <w:rsid w:val="00187651"/>
    <w:rsid w:val="0018786C"/>
    <w:rsid w:val="00187BAE"/>
    <w:rsid w:val="00187F22"/>
    <w:rsid w:val="00187F57"/>
    <w:rsid w:val="001901A8"/>
    <w:rsid w:val="00190574"/>
    <w:rsid w:val="001905A3"/>
    <w:rsid w:val="0019060F"/>
    <w:rsid w:val="0019062F"/>
    <w:rsid w:val="001908E1"/>
    <w:rsid w:val="001909F7"/>
    <w:rsid w:val="001910ED"/>
    <w:rsid w:val="001911A7"/>
    <w:rsid w:val="001914F2"/>
    <w:rsid w:val="001915D9"/>
    <w:rsid w:val="001916A6"/>
    <w:rsid w:val="00191A9F"/>
    <w:rsid w:val="00191AF6"/>
    <w:rsid w:val="00191B76"/>
    <w:rsid w:val="00191D95"/>
    <w:rsid w:val="00191F28"/>
    <w:rsid w:val="0019220D"/>
    <w:rsid w:val="00192417"/>
    <w:rsid w:val="00192443"/>
    <w:rsid w:val="00192822"/>
    <w:rsid w:val="0019295F"/>
    <w:rsid w:val="00192ADF"/>
    <w:rsid w:val="00192F3B"/>
    <w:rsid w:val="00192FDD"/>
    <w:rsid w:val="0019311B"/>
    <w:rsid w:val="00193151"/>
    <w:rsid w:val="0019330F"/>
    <w:rsid w:val="00193594"/>
    <w:rsid w:val="0019363C"/>
    <w:rsid w:val="001936A6"/>
    <w:rsid w:val="00193887"/>
    <w:rsid w:val="00193B91"/>
    <w:rsid w:val="00193C18"/>
    <w:rsid w:val="00193C64"/>
    <w:rsid w:val="00193E72"/>
    <w:rsid w:val="0019405D"/>
    <w:rsid w:val="001940D2"/>
    <w:rsid w:val="00194428"/>
    <w:rsid w:val="001944ED"/>
    <w:rsid w:val="0019463D"/>
    <w:rsid w:val="001946F6"/>
    <w:rsid w:val="0019488C"/>
    <w:rsid w:val="00194996"/>
    <w:rsid w:val="00194CFD"/>
    <w:rsid w:val="00194EB8"/>
    <w:rsid w:val="00194F4F"/>
    <w:rsid w:val="00194FB8"/>
    <w:rsid w:val="001951DC"/>
    <w:rsid w:val="001951F7"/>
    <w:rsid w:val="00195302"/>
    <w:rsid w:val="00195891"/>
    <w:rsid w:val="00195D2C"/>
    <w:rsid w:val="00195D52"/>
    <w:rsid w:val="00196034"/>
    <w:rsid w:val="0019607F"/>
    <w:rsid w:val="0019637C"/>
    <w:rsid w:val="0019638D"/>
    <w:rsid w:val="001965F5"/>
    <w:rsid w:val="001967A6"/>
    <w:rsid w:val="00196D63"/>
    <w:rsid w:val="0019704E"/>
    <w:rsid w:val="0019724B"/>
    <w:rsid w:val="001972B1"/>
    <w:rsid w:val="00197309"/>
    <w:rsid w:val="00197A5C"/>
    <w:rsid w:val="00197B74"/>
    <w:rsid w:val="001A0428"/>
    <w:rsid w:val="001A06D9"/>
    <w:rsid w:val="001A074D"/>
    <w:rsid w:val="001A08A9"/>
    <w:rsid w:val="001A0CDA"/>
    <w:rsid w:val="001A0E4F"/>
    <w:rsid w:val="001A0EF9"/>
    <w:rsid w:val="001A10CD"/>
    <w:rsid w:val="001A127F"/>
    <w:rsid w:val="001A1801"/>
    <w:rsid w:val="001A18E1"/>
    <w:rsid w:val="001A1AEC"/>
    <w:rsid w:val="001A1C51"/>
    <w:rsid w:val="001A1EE7"/>
    <w:rsid w:val="001A21AE"/>
    <w:rsid w:val="001A22F8"/>
    <w:rsid w:val="001A242E"/>
    <w:rsid w:val="001A249F"/>
    <w:rsid w:val="001A2A50"/>
    <w:rsid w:val="001A2A73"/>
    <w:rsid w:val="001A2BD6"/>
    <w:rsid w:val="001A2C8C"/>
    <w:rsid w:val="001A2E25"/>
    <w:rsid w:val="001A314A"/>
    <w:rsid w:val="001A34FD"/>
    <w:rsid w:val="001A36E1"/>
    <w:rsid w:val="001A3744"/>
    <w:rsid w:val="001A37F8"/>
    <w:rsid w:val="001A387B"/>
    <w:rsid w:val="001A397F"/>
    <w:rsid w:val="001A3A53"/>
    <w:rsid w:val="001A3BC4"/>
    <w:rsid w:val="001A3F77"/>
    <w:rsid w:val="001A4057"/>
    <w:rsid w:val="001A4804"/>
    <w:rsid w:val="001A4978"/>
    <w:rsid w:val="001A4E2B"/>
    <w:rsid w:val="001A4FE4"/>
    <w:rsid w:val="001A503A"/>
    <w:rsid w:val="001A5169"/>
    <w:rsid w:val="001A51E6"/>
    <w:rsid w:val="001A529B"/>
    <w:rsid w:val="001A5370"/>
    <w:rsid w:val="001A54C7"/>
    <w:rsid w:val="001A5741"/>
    <w:rsid w:val="001A5CB5"/>
    <w:rsid w:val="001A6049"/>
    <w:rsid w:val="001A65D4"/>
    <w:rsid w:val="001A666C"/>
    <w:rsid w:val="001A6910"/>
    <w:rsid w:val="001A6972"/>
    <w:rsid w:val="001A6A16"/>
    <w:rsid w:val="001A6BE8"/>
    <w:rsid w:val="001A6FF0"/>
    <w:rsid w:val="001A7173"/>
    <w:rsid w:val="001A74B6"/>
    <w:rsid w:val="001A777D"/>
    <w:rsid w:val="001A77B3"/>
    <w:rsid w:val="001A7843"/>
    <w:rsid w:val="001A78E9"/>
    <w:rsid w:val="001A7A0B"/>
    <w:rsid w:val="001A7A51"/>
    <w:rsid w:val="001A7A6A"/>
    <w:rsid w:val="001A7BBB"/>
    <w:rsid w:val="001A7BEC"/>
    <w:rsid w:val="001A7C77"/>
    <w:rsid w:val="001A7F10"/>
    <w:rsid w:val="001A7F92"/>
    <w:rsid w:val="001B0078"/>
    <w:rsid w:val="001B046E"/>
    <w:rsid w:val="001B05C7"/>
    <w:rsid w:val="001B0712"/>
    <w:rsid w:val="001B07F0"/>
    <w:rsid w:val="001B0968"/>
    <w:rsid w:val="001B0BE1"/>
    <w:rsid w:val="001B0D4F"/>
    <w:rsid w:val="001B0FA9"/>
    <w:rsid w:val="001B1038"/>
    <w:rsid w:val="001B150E"/>
    <w:rsid w:val="001B160A"/>
    <w:rsid w:val="001B171E"/>
    <w:rsid w:val="001B17E4"/>
    <w:rsid w:val="001B1AEA"/>
    <w:rsid w:val="001B1B10"/>
    <w:rsid w:val="001B1DA6"/>
    <w:rsid w:val="001B21C7"/>
    <w:rsid w:val="001B2310"/>
    <w:rsid w:val="001B2419"/>
    <w:rsid w:val="001B24DB"/>
    <w:rsid w:val="001B2776"/>
    <w:rsid w:val="001B2A02"/>
    <w:rsid w:val="001B2A84"/>
    <w:rsid w:val="001B2CCA"/>
    <w:rsid w:val="001B2D3E"/>
    <w:rsid w:val="001B2E53"/>
    <w:rsid w:val="001B2E74"/>
    <w:rsid w:val="001B3082"/>
    <w:rsid w:val="001B34C2"/>
    <w:rsid w:val="001B36F4"/>
    <w:rsid w:val="001B374E"/>
    <w:rsid w:val="001B3872"/>
    <w:rsid w:val="001B38A7"/>
    <w:rsid w:val="001B3F82"/>
    <w:rsid w:val="001B4163"/>
    <w:rsid w:val="001B4307"/>
    <w:rsid w:val="001B4460"/>
    <w:rsid w:val="001B45F2"/>
    <w:rsid w:val="001B47C2"/>
    <w:rsid w:val="001B4871"/>
    <w:rsid w:val="001B4AF4"/>
    <w:rsid w:val="001B4CB4"/>
    <w:rsid w:val="001B4E3D"/>
    <w:rsid w:val="001B4F43"/>
    <w:rsid w:val="001B50EE"/>
    <w:rsid w:val="001B56A6"/>
    <w:rsid w:val="001B5747"/>
    <w:rsid w:val="001B575B"/>
    <w:rsid w:val="001B5F21"/>
    <w:rsid w:val="001B5F44"/>
    <w:rsid w:val="001B5F71"/>
    <w:rsid w:val="001B5FFD"/>
    <w:rsid w:val="001B6300"/>
    <w:rsid w:val="001B632E"/>
    <w:rsid w:val="001B63B5"/>
    <w:rsid w:val="001B6693"/>
    <w:rsid w:val="001B669C"/>
    <w:rsid w:val="001B68D2"/>
    <w:rsid w:val="001B6C4C"/>
    <w:rsid w:val="001B6C63"/>
    <w:rsid w:val="001B6CC3"/>
    <w:rsid w:val="001B6E15"/>
    <w:rsid w:val="001B6E87"/>
    <w:rsid w:val="001B7195"/>
    <w:rsid w:val="001B72D6"/>
    <w:rsid w:val="001B730D"/>
    <w:rsid w:val="001B73AB"/>
    <w:rsid w:val="001B750C"/>
    <w:rsid w:val="001B7650"/>
    <w:rsid w:val="001B7950"/>
    <w:rsid w:val="001B7A09"/>
    <w:rsid w:val="001B7B42"/>
    <w:rsid w:val="001B7B67"/>
    <w:rsid w:val="001B7D6B"/>
    <w:rsid w:val="001B7EE8"/>
    <w:rsid w:val="001B7FC1"/>
    <w:rsid w:val="001C0075"/>
    <w:rsid w:val="001C031A"/>
    <w:rsid w:val="001C03BB"/>
    <w:rsid w:val="001C05B1"/>
    <w:rsid w:val="001C066C"/>
    <w:rsid w:val="001C0858"/>
    <w:rsid w:val="001C0942"/>
    <w:rsid w:val="001C0B8D"/>
    <w:rsid w:val="001C0E57"/>
    <w:rsid w:val="001C1024"/>
    <w:rsid w:val="001C13B9"/>
    <w:rsid w:val="001C1608"/>
    <w:rsid w:val="001C16AA"/>
    <w:rsid w:val="001C197E"/>
    <w:rsid w:val="001C1B1A"/>
    <w:rsid w:val="001C1B1C"/>
    <w:rsid w:val="001C1CB4"/>
    <w:rsid w:val="001C1CCC"/>
    <w:rsid w:val="001C1D58"/>
    <w:rsid w:val="001C1D92"/>
    <w:rsid w:val="001C1EC1"/>
    <w:rsid w:val="001C1F41"/>
    <w:rsid w:val="001C1F95"/>
    <w:rsid w:val="001C2136"/>
    <w:rsid w:val="001C22B1"/>
    <w:rsid w:val="001C28F7"/>
    <w:rsid w:val="001C2935"/>
    <w:rsid w:val="001C29A8"/>
    <w:rsid w:val="001C2A42"/>
    <w:rsid w:val="001C2BB6"/>
    <w:rsid w:val="001C2C68"/>
    <w:rsid w:val="001C2CE8"/>
    <w:rsid w:val="001C301B"/>
    <w:rsid w:val="001C369D"/>
    <w:rsid w:val="001C3843"/>
    <w:rsid w:val="001C3A80"/>
    <w:rsid w:val="001C3AE9"/>
    <w:rsid w:val="001C3DA2"/>
    <w:rsid w:val="001C3ECA"/>
    <w:rsid w:val="001C44FA"/>
    <w:rsid w:val="001C4596"/>
    <w:rsid w:val="001C46C8"/>
    <w:rsid w:val="001C4719"/>
    <w:rsid w:val="001C47AE"/>
    <w:rsid w:val="001C48CE"/>
    <w:rsid w:val="001C4A3A"/>
    <w:rsid w:val="001C4C2A"/>
    <w:rsid w:val="001C4D76"/>
    <w:rsid w:val="001C4D88"/>
    <w:rsid w:val="001C52AD"/>
    <w:rsid w:val="001C54E4"/>
    <w:rsid w:val="001C5524"/>
    <w:rsid w:val="001C559A"/>
    <w:rsid w:val="001C5660"/>
    <w:rsid w:val="001C5678"/>
    <w:rsid w:val="001C56D0"/>
    <w:rsid w:val="001C56EB"/>
    <w:rsid w:val="001C56EE"/>
    <w:rsid w:val="001C6054"/>
    <w:rsid w:val="001C608C"/>
    <w:rsid w:val="001C624A"/>
    <w:rsid w:val="001C6719"/>
    <w:rsid w:val="001C6884"/>
    <w:rsid w:val="001C6AEB"/>
    <w:rsid w:val="001C6F6C"/>
    <w:rsid w:val="001C6F89"/>
    <w:rsid w:val="001C70DD"/>
    <w:rsid w:val="001C7166"/>
    <w:rsid w:val="001C71B1"/>
    <w:rsid w:val="001C726E"/>
    <w:rsid w:val="001C751E"/>
    <w:rsid w:val="001C75FC"/>
    <w:rsid w:val="001C7874"/>
    <w:rsid w:val="001C78A3"/>
    <w:rsid w:val="001C7914"/>
    <w:rsid w:val="001C7B43"/>
    <w:rsid w:val="001C7BCF"/>
    <w:rsid w:val="001C7EC8"/>
    <w:rsid w:val="001C7EED"/>
    <w:rsid w:val="001D0151"/>
    <w:rsid w:val="001D016E"/>
    <w:rsid w:val="001D020F"/>
    <w:rsid w:val="001D0436"/>
    <w:rsid w:val="001D059D"/>
    <w:rsid w:val="001D05C0"/>
    <w:rsid w:val="001D0680"/>
    <w:rsid w:val="001D0699"/>
    <w:rsid w:val="001D0986"/>
    <w:rsid w:val="001D09BE"/>
    <w:rsid w:val="001D0A53"/>
    <w:rsid w:val="001D0B66"/>
    <w:rsid w:val="001D0D33"/>
    <w:rsid w:val="001D1152"/>
    <w:rsid w:val="001D11A5"/>
    <w:rsid w:val="001D11B2"/>
    <w:rsid w:val="001D12FA"/>
    <w:rsid w:val="001D1561"/>
    <w:rsid w:val="001D1654"/>
    <w:rsid w:val="001D169A"/>
    <w:rsid w:val="001D1773"/>
    <w:rsid w:val="001D17F8"/>
    <w:rsid w:val="001D1877"/>
    <w:rsid w:val="001D1AAF"/>
    <w:rsid w:val="001D1AE9"/>
    <w:rsid w:val="001D1B0D"/>
    <w:rsid w:val="001D1D52"/>
    <w:rsid w:val="001D1E8E"/>
    <w:rsid w:val="001D1E8F"/>
    <w:rsid w:val="001D1EDF"/>
    <w:rsid w:val="001D226A"/>
    <w:rsid w:val="001D24FB"/>
    <w:rsid w:val="001D25C6"/>
    <w:rsid w:val="001D2616"/>
    <w:rsid w:val="001D26C4"/>
    <w:rsid w:val="001D2715"/>
    <w:rsid w:val="001D2A8E"/>
    <w:rsid w:val="001D2B16"/>
    <w:rsid w:val="001D2C56"/>
    <w:rsid w:val="001D2C93"/>
    <w:rsid w:val="001D2CA3"/>
    <w:rsid w:val="001D2EF5"/>
    <w:rsid w:val="001D3112"/>
    <w:rsid w:val="001D3379"/>
    <w:rsid w:val="001D34D1"/>
    <w:rsid w:val="001D3513"/>
    <w:rsid w:val="001D3807"/>
    <w:rsid w:val="001D3998"/>
    <w:rsid w:val="001D39F3"/>
    <w:rsid w:val="001D3EEA"/>
    <w:rsid w:val="001D3F30"/>
    <w:rsid w:val="001D42C4"/>
    <w:rsid w:val="001D42E2"/>
    <w:rsid w:val="001D475C"/>
    <w:rsid w:val="001D48B1"/>
    <w:rsid w:val="001D4D3B"/>
    <w:rsid w:val="001D5271"/>
    <w:rsid w:val="001D5435"/>
    <w:rsid w:val="001D5549"/>
    <w:rsid w:val="001D55C2"/>
    <w:rsid w:val="001D5699"/>
    <w:rsid w:val="001D582C"/>
    <w:rsid w:val="001D5AF8"/>
    <w:rsid w:val="001D5BAC"/>
    <w:rsid w:val="001D5BF6"/>
    <w:rsid w:val="001D5D94"/>
    <w:rsid w:val="001D5ED9"/>
    <w:rsid w:val="001D6061"/>
    <w:rsid w:val="001D60A2"/>
    <w:rsid w:val="001D62DA"/>
    <w:rsid w:val="001D6611"/>
    <w:rsid w:val="001D6897"/>
    <w:rsid w:val="001D6B54"/>
    <w:rsid w:val="001D6BEB"/>
    <w:rsid w:val="001D6C2D"/>
    <w:rsid w:val="001D6DD1"/>
    <w:rsid w:val="001D6F68"/>
    <w:rsid w:val="001D7698"/>
    <w:rsid w:val="001D7A31"/>
    <w:rsid w:val="001D7C04"/>
    <w:rsid w:val="001D7FB2"/>
    <w:rsid w:val="001D7FEE"/>
    <w:rsid w:val="001E056A"/>
    <w:rsid w:val="001E07B1"/>
    <w:rsid w:val="001E07D1"/>
    <w:rsid w:val="001E0863"/>
    <w:rsid w:val="001E08A8"/>
    <w:rsid w:val="001E09EE"/>
    <w:rsid w:val="001E0A5D"/>
    <w:rsid w:val="001E0D8A"/>
    <w:rsid w:val="001E0F28"/>
    <w:rsid w:val="001E12CA"/>
    <w:rsid w:val="001E132E"/>
    <w:rsid w:val="001E13DD"/>
    <w:rsid w:val="001E1913"/>
    <w:rsid w:val="001E194F"/>
    <w:rsid w:val="001E1A8C"/>
    <w:rsid w:val="001E1B1A"/>
    <w:rsid w:val="001E234F"/>
    <w:rsid w:val="001E2C09"/>
    <w:rsid w:val="001E2CD2"/>
    <w:rsid w:val="001E2D62"/>
    <w:rsid w:val="001E3095"/>
    <w:rsid w:val="001E3203"/>
    <w:rsid w:val="001E32C0"/>
    <w:rsid w:val="001E32D8"/>
    <w:rsid w:val="001E3655"/>
    <w:rsid w:val="001E391B"/>
    <w:rsid w:val="001E3934"/>
    <w:rsid w:val="001E3A58"/>
    <w:rsid w:val="001E3AE2"/>
    <w:rsid w:val="001E405C"/>
    <w:rsid w:val="001E4109"/>
    <w:rsid w:val="001E43D9"/>
    <w:rsid w:val="001E4412"/>
    <w:rsid w:val="001E47B9"/>
    <w:rsid w:val="001E4BE0"/>
    <w:rsid w:val="001E4C2C"/>
    <w:rsid w:val="001E4E30"/>
    <w:rsid w:val="001E50A6"/>
    <w:rsid w:val="001E520B"/>
    <w:rsid w:val="001E5245"/>
    <w:rsid w:val="001E52D7"/>
    <w:rsid w:val="001E5331"/>
    <w:rsid w:val="001E5453"/>
    <w:rsid w:val="001E549D"/>
    <w:rsid w:val="001E564A"/>
    <w:rsid w:val="001E5A46"/>
    <w:rsid w:val="001E5DA2"/>
    <w:rsid w:val="001E5FC8"/>
    <w:rsid w:val="001E5FE8"/>
    <w:rsid w:val="001E6327"/>
    <w:rsid w:val="001E6368"/>
    <w:rsid w:val="001E6521"/>
    <w:rsid w:val="001E6DA3"/>
    <w:rsid w:val="001E6FBB"/>
    <w:rsid w:val="001E719F"/>
    <w:rsid w:val="001E777B"/>
    <w:rsid w:val="001E782A"/>
    <w:rsid w:val="001E7A8D"/>
    <w:rsid w:val="001E7D69"/>
    <w:rsid w:val="001F0268"/>
    <w:rsid w:val="001F074B"/>
    <w:rsid w:val="001F0799"/>
    <w:rsid w:val="001F0871"/>
    <w:rsid w:val="001F09AD"/>
    <w:rsid w:val="001F0B62"/>
    <w:rsid w:val="001F0DCA"/>
    <w:rsid w:val="001F0EE8"/>
    <w:rsid w:val="001F108B"/>
    <w:rsid w:val="001F130A"/>
    <w:rsid w:val="001F13CE"/>
    <w:rsid w:val="001F140E"/>
    <w:rsid w:val="001F1536"/>
    <w:rsid w:val="001F171A"/>
    <w:rsid w:val="001F17BE"/>
    <w:rsid w:val="001F18D8"/>
    <w:rsid w:val="001F1963"/>
    <w:rsid w:val="001F1B3A"/>
    <w:rsid w:val="001F1BFA"/>
    <w:rsid w:val="001F1CA3"/>
    <w:rsid w:val="001F1E2E"/>
    <w:rsid w:val="001F1EDE"/>
    <w:rsid w:val="001F1FE0"/>
    <w:rsid w:val="001F2047"/>
    <w:rsid w:val="001F2140"/>
    <w:rsid w:val="001F21E1"/>
    <w:rsid w:val="001F24EE"/>
    <w:rsid w:val="001F25C4"/>
    <w:rsid w:val="001F2654"/>
    <w:rsid w:val="001F2784"/>
    <w:rsid w:val="001F2890"/>
    <w:rsid w:val="001F28E3"/>
    <w:rsid w:val="001F297B"/>
    <w:rsid w:val="001F2A45"/>
    <w:rsid w:val="001F2B5F"/>
    <w:rsid w:val="001F2D09"/>
    <w:rsid w:val="001F2E0B"/>
    <w:rsid w:val="001F2FD3"/>
    <w:rsid w:val="001F34B8"/>
    <w:rsid w:val="001F3535"/>
    <w:rsid w:val="001F36E5"/>
    <w:rsid w:val="001F3728"/>
    <w:rsid w:val="001F397C"/>
    <w:rsid w:val="001F39BB"/>
    <w:rsid w:val="001F41AE"/>
    <w:rsid w:val="001F4211"/>
    <w:rsid w:val="001F4246"/>
    <w:rsid w:val="001F432D"/>
    <w:rsid w:val="001F4834"/>
    <w:rsid w:val="001F4B84"/>
    <w:rsid w:val="001F4D10"/>
    <w:rsid w:val="001F5082"/>
    <w:rsid w:val="001F54DF"/>
    <w:rsid w:val="001F54EA"/>
    <w:rsid w:val="001F5A78"/>
    <w:rsid w:val="001F5A8B"/>
    <w:rsid w:val="001F5B52"/>
    <w:rsid w:val="001F5BB9"/>
    <w:rsid w:val="001F5E74"/>
    <w:rsid w:val="001F5F49"/>
    <w:rsid w:val="001F6091"/>
    <w:rsid w:val="001F62A3"/>
    <w:rsid w:val="001F66C2"/>
    <w:rsid w:val="001F6723"/>
    <w:rsid w:val="001F677F"/>
    <w:rsid w:val="001F68C7"/>
    <w:rsid w:val="001F71F1"/>
    <w:rsid w:val="001F79F4"/>
    <w:rsid w:val="001F7BA0"/>
    <w:rsid w:val="001F7C38"/>
    <w:rsid w:val="001F7C79"/>
    <w:rsid w:val="001F7D02"/>
    <w:rsid w:val="00200043"/>
    <w:rsid w:val="002003B7"/>
    <w:rsid w:val="002004F7"/>
    <w:rsid w:val="00200633"/>
    <w:rsid w:val="002008E5"/>
    <w:rsid w:val="00200A4A"/>
    <w:rsid w:val="00200CBE"/>
    <w:rsid w:val="00200CD4"/>
    <w:rsid w:val="00200E75"/>
    <w:rsid w:val="00200E96"/>
    <w:rsid w:val="00200FD7"/>
    <w:rsid w:val="00201127"/>
    <w:rsid w:val="002018AF"/>
    <w:rsid w:val="00201A3B"/>
    <w:rsid w:val="00201A79"/>
    <w:rsid w:val="00201B53"/>
    <w:rsid w:val="00201C9C"/>
    <w:rsid w:val="00201DFE"/>
    <w:rsid w:val="00202090"/>
    <w:rsid w:val="00202125"/>
    <w:rsid w:val="002022F7"/>
    <w:rsid w:val="002023B3"/>
    <w:rsid w:val="00202403"/>
    <w:rsid w:val="002026FF"/>
    <w:rsid w:val="0020272E"/>
    <w:rsid w:val="00202944"/>
    <w:rsid w:val="0020295C"/>
    <w:rsid w:val="00202CAD"/>
    <w:rsid w:val="00202F95"/>
    <w:rsid w:val="00203179"/>
    <w:rsid w:val="002031E0"/>
    <w:rsid w:val="00203238"/>
    <w:rsid w:val="00203758"/>
    <w:rsid w:val="002037D5"/>
    <w:rsid w:val="00204229"/>
    <w:rsid w:val="00204418"/>
    <w:rsid w:val="002045C1"/>
    <w:rsid w:val="002047A9"/>
    <w:rsid w:val="0020490A"/>
    <w:rsid w:val="00204987"/>
    <w:rsid w:val="00204C51"/>
    <w:rsid w:val="00204C5A"/>
    <w:rsid w:val="00204CC1"/>
    <w:rsid w:val="002050E3"/>
    <w:rsid w:val="002053B4"/>
    <w:rsid w:val="0020542F"/>
    <w:rsid w:val="002054C3"/>
    <w:rsid w:val="00205735"/>
    <w:rsid w:val="00205803"/>
    <w:rsid w:val="0020587D"/>
    <w:rsid w:val="00205891"/>
    <w:rsid w:val="00205CAB"/>
    <w:rsid w:val="00205D45"/>
    <w:rsid w:val="00205D4B"/>
    <w:rsid w:val="002063A3"/>
    <w:rsid w:val="00206534"/>
    <w:rsid w:val="0020656D"/>
    <w:rsid w:val="002065CE"/>
    <w:rsid w:val="00206B86"/>
    <w:rsid w:val="00206BCF"/>
    <w:rsid w:val="00206C72"/>
    <w:rsid w:val="002070FF"/>
    <w:rsid w:val="002072DB"/>
    <w:rsid w:val="00207591"/>
    <w:rsid w:val="00207887"/>
    <w:rsid w:val="00207A21"/>
    <w:rsid w:val="00207CFB"/>
    <w:rsid w:val="00210125"/>
    <w:rsid w:val="002103CB"/>
    <w:rsid w:val="00210C69"/>
    <w:rsid w:val="00210FFB"/>
    <w:rsid w:val="002110B8"/>
    <w:rsid w:val="00211154"/>
    <w:rsid w:val="002113AD"/>
    <w:rsid w:val="002114FF"/>
    <w:rsid w:val="00211C76"/>
    <w:rsid w:val="00211D96"/>
    <w:rsid w:val="00211F55"/>
    <w:rsid w:val="002120B2"/>
    <w:rsid w:val="002122CB"/>
    <w:rsid w:val="002123C0"/>
    <w:rsid w:val="00212785"/>
    <w:rsid w:val="002128FB"/>
    <w:rsid w:val="002129F0"/>
    <w:rsid w:val="00212AEA"/>
    <w:rsid w:val="00212BAE"/>
    <w:rsid w:val="00212E2C"/>
    <w:rsid w:val="00213133"/>
    <w:rsid w:val="0021327A"/>
    <w:rsid w:val="00213511"/>
    <w:rsid w:val="0021364C"/>
    <w:rsid w:val="00213A60"/>
    <w:rsid w:val="002142AF"/>
    <w:rsid w:val="002143ED"/>
    <w:rsid w:val="0021444B"/>
    <w:rsid w:val="0021456D"/>
    <w:rsid w:val="0021460D"/>
    <w:rsid w:val="002147C8"/>
    <w:rsid w:val="002148D4"/>
    <w:rsid w:val="00214940"/>
    <w:rsid w:val="00214DD6"/>
    <w:rsid w:val="00214E44"/>
    <w:rsid w:val="00214FCE"/>
    <w:rsid w:val="00215D3B"/>
    <w:rsid w:val="00215D8D"/>
    <w:rsid w:val="00215E84"/>
    <w:rsid w:val="00216191"/>
    <w:rsid w:val="002162AB"/>
    <w:rsid w:val="002167D7"/>
    <w:rsid w:val="00216B0D"/>
    <w:rsid w:val="0021710E"/>
    <w:rsid w:val="0021733D"/>
    <w:rsid w:val="00217364"/>
    <w:rsid w:val="0021785D"/>
    <w:rsid w:val="002178EE"/>
    <w:rsid w:val="002201BC"/>
    <w:rsid w:val="00220204"/>
    <w:rsid w:val="00220B43"/>
    <w:rsid w:val="00220D79"/>
    <w:rsid w:val="00221091"/>
    <w:rsid w:val="002210C0"/>
    <w:rsid w:val="00221165"/>
    <w:rsid w:val="00221266"/>
    <w:rsid w:val="002212B8"/>
    <w:rsid w:val="002214AE"/>
    <w:rsid w:val="00221F16"/>
    <w:rsid w:val="00221F52"/>
    <w:rsid w:val="0022206E"/>
    <w:rsid w:val="00222490"/>
    <w:rsid w:val="002226B6"/>
    <w:rsid w:val="002226FA"/>
    <w:rsid w:val="00222855"/>
    <w:rsid w:val="002228F7"/>
    <w:rsid w:val="00222949"/>
    <w:rsid w:val="00222A97"/>
    <w:rsid w:val="00222E6D"/>
    <w:rsid w:val="0022325E"/>
    <w:rsid w:val="002232A1"/>
    <w:rsid w:val="00223370"/>
    <w:rsid w:val="00223543"/>
    <w:rsid w:val="0022361D"/>
    <w:rsid w:val="00223841"/>
    <w:rsid w:val="0022386A"/>
    <w:rsid w:val="002238AA"/>
    <w:rsid w:val="002238E0"/>
    <w:rsid w:val="00223E3B"/>
    <w:rsid w:val="00223F6B"/>
    <w:rsid w:val="00224094"/>
    <w:rsid w:val="0022443E"/>
    <w:rsid w:val="00224452"/>
    <w:rsid w:val="0022463B"/>
    <w:rsid w:val="002246B6"/>
    <w:rsid w:val="00224721"/>
    <w:rsid w:val="002249B8"/>
    <w:rsid w:val="00224A1D"/>
    <w:rsid w:val="00224A9F"/>
    <w:rsid w:val="00224BDB"/>
    <w:rsid w:val="00224BFB"/>
    <w:rsid w:val="002252B7"/>
    <w:rsid w:val="002258B4"/>
    <w:rsid w:val="002258B9"/>
    <w:rsid w:val="00225BEC"/>
    <w:rsid w:val="00225C35"/>
    <w:rsid w:val="00225C36"/>
    <w:rsid w:val="00225DFA"/>
    <w:rsid w:val="00225E14"/>
    <w:rsid w:val="00225ED5"/>
    <w:rsid w:val="00226278"/>
    <w:rsid w:val="0022632C"/>
    <w:rsid w:val="002267D0"/>
    <w:rsid w:val="00226956"/>
    <w:rsid w:val="00226998"/>
    <w:rsid w:val="00226D47"/>
    <w:rsid w:val="002270DD"/>
    <w:rsid w:val="00227101"/>
    <w:rsid w:val="002275EA"/>
    <w:rsid w:val="0022766D"/>
    <w:rsid w:val="002276A1"/>
    <w:rsid w:val="0022773C"/>
    <w:rsid w:val="0022776F"/>
    <w:rsid w:val="002277BF"/>
    <w:rsid w:val="0022785E"/>
    <w:rsid w:val="00227889"/>
    <w:rsid w:val="00227CD3"/>
    <w:rsid w:val="002300C9"/>
    <w:rsid w:val="002300D7"/>
    <w:rsid w:val="002300DE"/>
    <w:rsid w:val="00230293"/>
    <w:rsid w:val="002307A4"/>
    <w:rsid w:val="002308A2"/>
    <w:rsid w:val="002308AA"/>
    <w:rsid w:val="00230932"/>
    <w:rsid w:val="00230B33"/>
    <w:rsid w:val="00230C3E"/>
    <w:rsid w:val="00230CA7"/>
    <w:rsid w:val="00230CCE"/>
    <w:rsid w:val="00230CE7"/>
    <w:rsid w:val="00230F57"/>
    <w:rsid w:val="002311DC"/>
    <w:rsid w:val="002314A4"/>
    <w:rsid w:val="00231767"/>
    <w:rsid w:val="00231B26"/>
    <w:rsid w:val="00231B6C"/>
    <w:rsid w:val="00231E26"/>
    <w:rsid w:val="002321C3"/>
    <w:rsid w:val="0023223D"/>
    <w:rsid w:val="00232736"/>
    <w:rsid w:val="00232740"/>
    <w:rsid w:val="002328D4"/>
    <w:rsid w:val="0023290C"/>
    <w:rsid w:val="00232B53"/>
    <w:rsid w:val="00232C0E"/>
    <w:rsid w:val="00232E9D"/>
    <w:rsid w:val="00232EDB"/>
    <w:rsid w:val="00232FBA"/>
    <w:rsid w:val="002336A4"/>
    <w:rsid w:val="00233854"/>
    <w:rsid w:val="0023392A"/>
    <w:rsid w:val="00233BE0"/>
    <w:rsid w:val="00233D96"/>
    <w:rsid w:val="00233DE6"/>
    <w:rsid w:val="0023448F"/>
    <w:rsid w:val="00234D1D"/>
    <w:rsid w:val="00234D74"/>
    <w:rsid w:val="00234E1E"/>
    <w:rsid w:val="00235084"/>
    <w:rsid w:val="002351A5"/>
    <w:rsid w:val="00235400"/>
    <w:rsid w:val="002355B4"/>
    <w:rsid w:val="00235604"/>
    <w:rsid w:val="0023579A"/>
    <w:rsid w:val="0023592D"/>
    <w:rsid w:val="002359E2"/>
    <w:rsid w:val="00235A65"/>
    <w:rsid w:val="00235ABD"/>
    <w:rsid w:val="00235D8F"/>
    <w:rsid w:val="002360E2"/>
    <w:rsid w:val="00236146"/>
    <w:rsid w:val="002364E2"/>
    <w:rsid w:val="0023657C"/>
    <w:rsid w:val="002367E6"/>
    <w:rsid w:val="00236AF3"/>
    <w:rsid w:val="00236E57"/>
    <w:rsid w:val="00236E68"/>
    <w:rsid w:val="0023713F"/>
    <w:rsid w:val="00237429"/>
    <w:rsid w:val="0023742D"/>
    <w:rsid w:val="00237467"/>
    <w:rsid w:val="002374DC"/>
    <w:rsid w:val="00237526"/>
    <w:rsid w:val="002377AC"/>
    <w:rsid w:val="0023786A"/>
    <w:rsid w:val="002378A2"/>
    <w:rsid w:val="00237B19"/>
    <w:rsid w:val="00237D1B"/>
    <w:rsid w:val="00237E0B"/>
    <w:rsid w:val="00237FEC"/>
    <w:rsid w:val="002401EC"/>
    <w:rsid w:val="002403BC"/>
    <w:rsid w:val="002405E2"/>
    <w:rsid w:val="002406A6"/>
    <w:rsid w:val="002409ED"/>
    <w:rsid w:val="00240A5D"/>
    <w:rsid w:val="00240A96"/>
    <w:rsid w:val="00240B81"/>
    <w:rsid w:val="00240B9C"/>
    <w:rsid w:val="00240EFE"/>
    <w:rsid w:val="0024119E"/>
    <w:rsid w:val="002414D8"/>
    <w:rsid w:val="0024179C"/>
    <w:rsid w:val="002417CD"/>
    <w:rsid w:val="0024194C"/>
    <w:rsid w:val="00241B2C"/>
    <w:rsid w:val="00241B93"/>
    <w:rsid w:val="00241C53"/>
    <w:rsid w:val="00241CF7"/>
    <w:rsid w:val="00241DA5"/>
    <w:rsid w:val="00241EBE"/>
    <w:rsid w:val="002422F9"/>
    <w:rsid w:val="0024251F"/>
    <w:rsid w:val="002426AE"/>
    <w:rsid w:val="00242810"/>
    <w:rsid w:val="0024298C"/>
    <w:rsid w:val="00242CE8"/>
    <w:rsid w:val="00242D9C"/>
    <w:rsid w:val="00243144"/>
    <w:rsid w:val="002432D0"/>
    <w:rsid w:val="002433F0"/>
    <w:rsid w:val="00243608"/>
    <w:rsid w:val="002436D0"/>
    <w:rsid w:val="002437CD"/>
    <w:rsid w:val="00243AA3"/>
    <w:rsid w:val="00243D0F"/>
    <w:rsid w:val="00243F8B"/>
    <w:rsid w:val="00244603"/>
    <w:rsid w:val="0024469D"/>
    <w:rsid w:val="00244756"/>
    <w:rsid w:val="0024476B"/>
    <w:rsid w:val="002448C8"/>
    <w:rsid w:val="00244AAA"/>
    <w:rsid w:val="00244B16"/>
    <w:rsid w:val="00244B6B"/>
    <w:rsid w:val="00244DCA"/>
    <w:rsid w:val="00244F0F"/>
    <w:rsid w:val="00245096"/>
    <w:rsid w:val="002451A5"/>
    <w:rsid w:val="00245420"/>
    <w:rsid w:val="00245775"/>
    <w:rsid w:val="00245D8E"/>
    <w:rsid w:val="0024624C"/>
    <w:rsid w:val="00246282"/>
    <w:rsid w:val="00246350"/>
    <w:rsid w:val="002466CE"/>
    <w:rsid w:val="002469E3"/>
    <w:rsid w:val="00246A9B"/>
    <w:rsid w:val="00246AF7"/>
    <w:rsid w:val="00246DB5"/>
    <w:rsid w:val="00246DC5"/>
    <w:rsid w:val="00246EFE"/>
    <w:rsid w:val="0024715A"/>
    <w:rsid w:val="002472EC"/>
    <w:rsid w:val="002473D1"/>
    <w:rsid w:val="002476E0"/>
    <w:rsid w:val="00247DC5"/>
    <w:rsid w:val="00250129"/>
    <w:rsid w:val="0025014D"/>
    <w:rsid w:val="0025016C"/>
    <w:rsid w:val="0025041B"/>
    <w:rsid w:val="0025072A"/>
    <w:rsid w:val="002508DA"/>
    <w:rsid w:val="00250C07"/>
    <w:rsid w:val="00250DE0"/>
    <w:rsid w:val="0025110A"/>
    <w:rsid w:val="002511DD"/>
    <w:rsid w:val="00251326"/>
    <w:rsid w:val="00251720"/>
    <w:rsid w:val="00251B9D"/>
    <w:rsid w:val="00252128"/>
    <w:rsid w:val="0025235D"/>
    <w:rsid w:val="0025254A"/>
    <w:rsid w:val="00252679"/>
    <w:rsid w:val="002526D8"/>
    <w:rsid w:val="00252726"/>
    <w:rsid w:val="00252832"/>
    <w:rsid w:val="00252B06"/>
    <w:rsid w:val="00252EF4"/>
    <w:rsid w:val="00252F85"/>
    <w:rsid w:val="00253174"/>
    <w:rsid w:val="002532A6"/>
    <w:rsid w:val="002533FD"/>
    <w:rsid w:val="0025345F"/>
    <w:rsid w:val="0025360B"/>
    <w:rsid w:val="00253615"/>
    <w:rsid w:val="00253A1C"/>
    <w:rsid w:val="00253AAF"/>
    <w:rsid w:val="00253AE6"/>
    <w:rsid w:val="00253E0B"/>
    <w:rsid w:val="00253EDE"/>
    <w:rsid w:val="00253F4E"/>
    <w:rsid w:val="00253F9D"/>
    <w:rsid w:val="00254090"/>
    <w:rsid w:val="002542A9"/>
    <w:rsid w:val="002542B7"/>
    <w:rsid w:val="0025432E"/>
    <w:rsid w:val="00254693"/>
    <w:rsid w:val="002546D5"/>
    <w:rsid w:val="00254858"/>
    <w:rsid w:val="0025494E"/>
    <w:rsid w:val="002549FE"/>
    <w:rsid w:val="00254B72"/>
    <w:rsid w:val="00254DED"/>
    <w:rsid w:val="00254EC1"/>
    <w:rsid w:val="00254F17"/>
    <w:rsid w:val="00254FDF"/>
    <w:rsid w:val="0025558B"/>
    <w:rsid w:val="0025569D"/>
    <w:rsid w:val="002557A6"/>
    <w:rsid w:val="00255809"/>
    <w:rsid w:val="00255C6D"/>
    <w:rsid w:val="00255F15"/>
    <w:rsid w:val="0025620F"/>
    <w:rsid w:val="0025649E"/>
    <w:rsid w:val="0025675D"/>
    <w:rsid w:val="0025695D"/>
    <w:rsid w:val="00256C35"/>
    <w:rsid w:val="00256EEF"/>
    <w:rsid w:val="00256F3A"/>
    <w:rsid w:val="00257549"/>
    <w:rsid w:val="002575F4"/>
    <w:rsid w:val="00257637"/>
    <w:rsid w:val="002577BA"/>
    <w:rsid w:val="00257A4B"/>
    <w:rsid w:val="00257AAF"/>
    <w:rsid w:val="00257AD7"/>
    <w:rsid w:val="00257B2E"/>
    <w:rsid w:val="00260019"/>
    <w:rsid w:val="002602D2"/>
    <w:rsid w:val="00260445"/>
    <w:rsid w:val="00260B2F"/>
    <w:rsid w:val="00260BD7"/>
    <w:rsid w:val="00260C3D"/>
    <w:rsid w:val="00260CB1"/>
    <w:rsid w:val="00260E14"/>
    <w:rsid w:val="00260FBE"/>
    <w:rsid w:val="00261228"/>
    <w:rsid w:val="002613BD"/>
    <w:rsid w:val="0026143E"/>
    <w:rsid w:val="0026169C"/>
    <w:rsid w:val="002619FC"/>
    <w:rsid w:val="00261C07"/>
    <w:rsid w:val="002620CD"/>
    <w:rsid w:val="002620ED"/>
    <w:rsid w:val="00262691"/>
    <w:rsid w:val="002626DF"/>
    <w:rsid w:val="00262835"/>
    <w:rsid w:val="0026283A"/>
    <w:rsid w:val="002628E1"/>
    <w:rsid w:val="002628F9"/>
    <w:rsid w:val="0026295B"/>
    <w:rsid w:val="00262AC2"/>
    <w:rsid w:val="00262C65"/>
    <w:rsid w:val="00263056"/>
    <w:rsid w:val="00263064"/>
    <w:rsid w:val="00263A29"/>
    <w:rsid w:val="00263A80"/>
    <w:rsid w:val="00263AAB"/>
    <w:rsid w:val="00263AB3"/>
    <w:rsid w:val="00263D34"/>
    <w:rsid w:val="00263F61"/>
    <w:rsid w:val="00263FE5"/>
    <w:rsid w:val="00263FEA"/>
    <w:rsid w:val="002640EB"/>
    <w:rsid w:val="002642D9"/>
    <w:rsid w:val="0026435A"/>
    <w:rsid w:val="0026446C"/>
    <w:rsid w:val="002644C8"/>
    <w:rsid w:val="0026464F"/>
    <w:rsid w:val="0026475C"/>
    <w:rsid w:val="00264A8A"/>
    <w:rsid w:val="00265030"/>
    <w:rsid w:val="00265175"/>
    <w:rsid w:val="002651F8"/>
    <w:rsid w:val="00265227"/>
    <w:rsid w:val="00265234"/>
    <w:rsid w:val="002656DF"/>
    <w:rsid w:val="00265AE5"/>
    <w:rsid w:val="00265C1A"/>
    <w:rsid w:val="00265DB5"/>
    <w:rsid w:val="00265E37"/>
    <w:rsid w:val="00265F84"/>
    <w:rsid w:val="0026646A"/>
    <w:rsid w:val="0026660C"/>
    <w:rsid w:val="002667C9"/>
    <w:rsid w:val="00266A9B"/>
    <w:rsid w:val="00266AC5"/>
    <w:rsid w:val="00266BCB"/>
    <w:rsid w:val="00266C19"/>
    <w:rsid w:val="00266C3F"/>
    <w:rsid w:val="002672CB"/>
    <w:rsid w:val="0026750F"/>
    <w:rsid w:val="00267767"/>
    <w:rsid w:val="00267955"/>
    <w:rsid w:val="00267A3A"/>
    <w:rsid w:val="00267CA3"/>
    <w:rsid w:val="00267F6E"/>
    <w:rsid w:val="00267FFA"/>
    <w:rsid w:val="002700DC"/>
    <w:rsid w:val="00270104"/>
    <w:rsid w:val="002701E5"/>
    <w:rsid w:val="0027020C"/>
    <w:rsid w:val="0027031E"/>
    <w:rsid w:val="0027044B"/>
    <w:rsid w:val="002705E3"/>
    <w:rsid w:val="002707BA"/>
    <w:rsid w:val="00270A9A"/>
    <w:rsid w:val="00270EBE"/>
    <w:rsid w:val="0027131F"/>
    <w:rsid w:val="0027143F"/>
    <w:rsid w:val="00271762"/>
    <w:rsid w:val="00271C5D"/>
    <w:rsid w:val="00271E01"/>
    <w:rsid w:val="00272030"/>
    <w:rsid w:val="00272376"/>
    <w:rsid w:val="0027248B"/>
    <w:rsid w:val="002724AB"/>
    <w:rsid w:val="0027262B"/>
    <w:rsid w:val="002726F0"/>
    <w:rsid w:val="0027272A"/>
    <w:rsid w:val="00272798"/>
    <w:rsid w:val="00272B7D"/>
    <w:rsid w:val="002730B7"/>
    <w:rsid w:val="00273C4A"/>
    <w:rsid w:val="00273D78"/>
    <w:rsid w:val="00273F2D"/>
    <w:rsid w:val="00273F58"/>
    <w:rsid w:val="002741C3"/>
    <w:rsid w:val="00274618"/>
    <w:rsid w:val="0027465F"/>
    <w:rsid w:val="0027485C"/>
    <w:rsid w:val="00274C5C"/>
    <w:rsid w:val="0027514C"/>
    <w:rsid w:val="00275516"/>
    <w:rsid w:val="00275637"/>
    <w:rsid w:val="00275745"/>
    <w:rsid w:val="00275A06"/>
    <w:rsid w:val="00275E9E"/>
    <w:rsid w:val="00275F49"/>
    <w:rsid w:val="00276046"/>
    <w:rsid w:val="0027605E"/>
    <w:rsid w:val="00276386"/>
    <w:rsid w:val="00276567"/>
    <w:rsid w:val="002765F9"/>
    <w:rsid w:val="00276752"/>
    <w:rsid w:val="002767EA"/>
    <w:rsid w:val="002767F7"/>
    <w:rsid w:val="00276B5E"/>
    <w:rsid w:val="00276D7F"/>
    <w:rsid w:val="00276D96"/>
    <w:rsid w:val="002770A1"/>
    <w:rsid w:val="00277141"/>
    <w:rsid w:val="002771A1"/>
    <w:rsid w:val="002774ED"/>
    <w:rsid w:val="0027766B"/>
    <w:rsid w:val="0027787B"/>
    <w:rsid w:val="00277A06"/>
    <w:rsid w:val="00277B65"/>
    <w:rsid w:val="00277B6D"/>
    <w:rsid w:val="00277CDF"/>
    <w:rsid w:val="00277E5C"/>
    <w:rsid w:val="00277ED5"/>
    <w:rsid w:val="00277F4C"/>
    <w:rsid w:val="00280085"/>
    <w:rsid w:val="0028025E"/>
    <w:rsid w:val="002808CB"/>
    <w:rsid w:val="00280BF6"/>
    <w:rsid w:val="00280C3E"/>
    <w:rsid w:val="00280D08"/>
    <w:rsid w:val="00280E96"/>
    <w:rsid w:val="00280EA7"/>
    <w:rsid w:val="0028109F"/>
    <w:rsid w:val="00281301"/>
    <w:rsid w:val="0028163C"/>
    <w:rsid w:val="00281BCA"/>
    <w:rsid w:val="00281EA9"/>
    <w:rsid w:val="00281EFB"/>
    <w:rsid w:val="00282101"/>
    <w:rsid w:val="00282432"/>
    <w:rsid w:val="00282550"/>
    <w:rsid w:val="002827F6"/>
    <w:rsid w:val="00282823"/>
    <w:rsid w:val="00282895"/>
    <w:rsid w:val="00282974"/>
    <w:rsid w:val="002829AD"/>
    <w:rsid w:val="00282AE4"/>
    <w:rsid w:val="00282AF3"/>
    <w:rsid w:val="00282B07"/>
    <w:rsid w:val="00282B3C"/>
    <w:rsid w:val="00282B98"/>
    <w:rsid w:val="00282D1A"/>
    <w:rsid w:val="00282E00"/>
    <w:rsid w:val="002833FA"/>
    <w:rsid w:val="002837E5"/>
    <w:rsid w:val="00283950"/>
    <w:rsid w:val="00283B17"/>
    <w:rsid w:val="00283EB7"/>
    <w:rsid w:val="0028401C"/>
    <w:rsid w:val="00284026"/>
    <w:rsid w:val="00284060"/>
    <w:rsid w:val="00284446"/>
    <w:rsid w:val="0028473C"/>
    <w:rsid w:val="00284A8C"/>
    <w:rsid w:val="00284B32"/>
    <w:rsid w:val="00284C00"/>
    <w:rsid w:val="00284C59"/>
    <w:rsid w:val="00284DD6"/>
    <w:rsid w:val="0028588E"/>
    <w:rsid w:val="002858D5"/>
    <w:rsid w:val="00285F62"/>
    <w:rsid w:val="00286383"/>
    <w:rsid w:val="00286558"/>
    <w:rsid w:val="00286BC6"/>
    <w:rsid w:val="00286BE7"/>
    <w:rsid w:val="00286C17"/>
    <w:rsid w:val="00286CC9"/>
    <w:rsid w:val="00286DAE"/>
    <w:rsid w:val="00286EB6"/>
    <w:rsid w:val="00287609"/>
    <w:rsid w:val="00287719"/>
    <w:rsid w:val="002879D9"/>
    <w:rsid w:val="00287ADC"/>
    <w:rsid w:val="00287AF3"/>
    <w:rsid w:val="00287B25"/>
    <w:rsid w:val="00287ED6"/>
    <w:rsid w:val="00287EF8"/>
    <w:rsid w:val="00287F70"/>
    <w:rsid w:val="002900BE"/>
    <w:rsid w:val="002902D9"/>
    <w:rsid w:val="00290532"/>
    <w:rsid w:val="0029093C"/>
    <w:rsid w:val="00290A20"/>
    <w:rsid w:val="00290AC5"/>
    <w:rsid w:val="00290B08"/>
    <w:rsid w:val="00290CCB"/>
    <w:rsid w:val="00290D79"/>
    <w:rsid w:val="00290E4A"/>
    <w:rsid w:val="00290E87"/>
    <w:rsid w:val="00290E99"/>
    <w:rsid w:val="00290FF5"/>
    <w:rsid w:val="00291043"/>
    <w:rsid w:val="00291290"/>
    <w:rsid w:val="002916AE"/>
    <w:rsid w:val="00291CBB"/>
    <w:rsid w:val="00291D54"/>
    <w:rsid w:val="0029214E"/>
    <w:rsid w:val="002922E7"/>
    <w:rsid w:val="00292413"/>
    <w:rsid w:val="00292427"/>
    <w:rsid w:val="002925E9"/>
    <w:rsid w:val="00292729"/>
    <w:rsid w:val="0029277C"/>
    <w:rsid w:val="0029295A"/>
    <w:rsid w:val="00292A8B"/>
    <w:rsid w:val="002931F7"/>
    <w:rsid w:val="0029339A"/>
    <w:rsid w:val="00293568"/>
    <w:rsid w:val="00293630"/>
    <w:rsid w:val="0029369C"/>
    <w:rsid w:val="0029390F"/>
    <w:rsid w:val="00293AB6"/>
    <w:rsid w:val="00293B91"/>
    <w:rsid w:val="00293C93"/>
    <w:rsid w:val="00293D3C"/>
    <w:rsid w:val="00293DB6"/>
    <w:rsid w:val="00293DD3"/>
    <w:rsid w:val="00293F02"/>
    <w:rsid w:val="0029417F"/>
    <w:rsid w:val="0029438B"/>
    <w:rsid w:val="0029474F"/>
    <w:rsid w:val="00294AD4"/>
    <w:rsid w:val="00294BCA"/>
    <w:rsid w:val="00294C2B"/>
    <w:rsid w:val="00294E58"/>
    <w:rsid w:val="00294EA7"/>
    <w:rsid w:val="002952BF"/>
    <w:rsid w:val="00295561"/>
    <w:rsid w:val="0029577D"/>
    <w:rsid w:val="002959AB"/>
    <w:rsid w:val="00295AA0"/>
    <w:rsid w:val="00295F0A"/>
    <w:rsid w:val="00295FFF"/>
    <w:rsid w:val="002960D5"/>
    <w:rsid w:val="0029680D"/>
    <w:rsid w:val="00296933"/>
    <w:rsid w:val="0029697A"/>
    <w:rsid w:val="00296A7C"/>
    <w:rsid w:val="00296A83"/>
    <w:rsid w:val="00296BB8"/>
    <w:rsid w:val="00296D8A"/>
    <w:rsid w:val="00296DB8"/>
    <w:rsid w:val="00296F0E"/>
    <w:rsid w:val="00296F66"/>
    <w:rsid w:val="00297318"/>
    <w:rsid w:val="0029769D"/>
    <w:rsid w:val="0029769E"/>
    <w:rsid w:val="002977ED"/>
    <w:rsid w:val="002979E4"/>
    <w:rsid w:val="00297BE3"/>
    <w:rsid w:val="00297C61"/>
    <w:rsid w:val="00297F07"/>
    <w:rsid w:val="002A046F"/>
    <w:rsid w:val="002A053E"/>
    <w:rsid w:val="002A0686"/>
    <w:rsid w:val="002A06C6"/>
    <w:rsid w:val="002A0830"/>
    <w:rsid w:val="002A0A7B"/>
    <w:rsid w:val="002A0B2A"/>
    <w:rsid w:val="002A0BA5"/>
    <w:rsid w:val="002A0C26"/>
    <w:rsid w:val="002A0C61"/>
    <w:rsid w:val="002A0DD0"/>
    <w:rsid w:val="002A101C"/>
    <w:rsid w:val="002A1139"/>
    <w:rsid w:val="002A1312"/>
    <w:rsid w:val="002A1424"/>
    <w:rsid w:val="002A1624"/>
    <w:rsid w:val="002A1718"/>
    <w:rsid w:val="002A17D5"/>
    <w:rsid w:val="002A1825"/>
    <w:rsid w:val="002A1935"/>
    <w:rsid w:val="002A19F5"/>
    <w:rsid w:val="002A1A43"/>
    <w:rsid w:val="002A1BD2"/>
    <w:rsid w:val="002A1D63"/>
    <w:rsid w:val="002A2136"/>
    <w:rsid w:val="002A242A"/>
    <w:rsid w:val="002A2482"/>
    <w:rsid w:val="002A2486"/>
    <w:rsid w:val="002A24D2"/>
    <w:rsid w:val="002A2537"/>
    <w:rsid w:val="002A2557"/>
    <w:rsid w:val="002A2AB2"/>
    <w:rsid w:val="002A2B54"/>
    <w:rsid w:val="002A2C6A"/>
    <w:rsid w:val="002A2CBE"/>
    <w:rsid w:val="002A2DB8"/>
    <w:rsid w:val="002A30D3"/>
    <w:rsid w:val="002A30EE"/>
    <w:rsid w:val="002A3199"/>
    <w:rsid w:val="002A3319"/>
    <w:rsid w:val="002A3432"/>
    <w:rsid w:val="002A37AC"/>
    <w:rsid w:val="002A3924"/>
    <w:rsid w:val="002A3ADC"/>
    <w:rsid w:val="002A3C2D"/>
    <w:rsid w:val="002A42ED"/>
    <w:rsid w:val="002A4563"/>
    <w:rsid w:val="002A4615"/>
    <w:rsid w:val="002A47FE"/>
    <w:rsid w:val="002A489D"/>
    <w:rsid w:val="002A4A67"/>
    <w:rsid w:val="002A4CF9"/>
    <w:rsid w:val="002A5026"/>
    <w:rsid w:val="002A5140"/>
    <w:rsid w:val="002A529A"/>
    <w:rsid w:val="002A53C2"/>
    <w:rsid w:val="002A53F2"/>
    <w:rsid w:val="002A5408"/>
    <w:rsid w:val="002A54A2"/>
    <w:rsid w:val="002A557B"/>
    <w:rsid w:val="002A56A1"/>
    <w:rsid w:val="002A56AA"/>
    <w:rsid w:val="002A57A3"/>
    <w:rsid w:val="002A57D2"/>
    <w:rsid w:val="002A5852"/>
    <w:rsid w:val="002A598F"/>
    <w:rsid w:val="002A5AC5"/>
    <w:rsid w:val="002A5B59"/>
    <w:rsid w:val="002A5CB6"/>
    <w:rsid w:val="002A5DDB"/>
    <w:rsid w:val="002A5EA2"/>
    <w:rsid w:val="002A5FBA"/>
    <w:rsid w:val="002A6015"/>
    <w:rsid w:val="002A6149"/>
    <w:rsid w:val="002A64D6"/>
    <w:rsid w:val="002A6AC9"/>
    <w:rsid w:val="002A6B47"/>
    <w:rsid w:val="002A6BD3"/>
    <w:rsid w:val="002A6E1A"/>
    <w:rsid w:val="002A6F80"/>
    <w:rsid w:val="002A6F93"/>
    <w:rsid w:val="002A6FF1"/>
    <w:rsid w:val="002A71E2"/>
    <w:rsid w:val="002A74D2"/>
    <w:rsid w:val="002A770F"/>
    <w:rsid w:val="002A77D8"/>
    <w:rsid w:val="002A7958"/>
    <w:rsid w:val="002A7BF3"/>
    <w:rsid w:val="002A7C6B"/>
    <w:rsid w:val="002A7E61"/>
    <w:rsid w:val="002B0185"/>
    <w:rsid w:val="002B03A5"/>
    <w:rsid w:val="002B048D"/>
    <w:rsid w:val="002B0797"/>
    <w:rsid w:val="002B0B4C"/>
    <w:rsid w:val="002B0DA5"/>
    <w:rsid w:val="002B0E5D"/>
    <w:rsid w:val="002B0FA2"/>
    <w:rsid w:val="002B1232"/>
    <w:rsid w:val="002B1246"/>
    <w:rsid w:val="002B14C2"/>
    <w:rsid w:val="002B188F"/>
    <w:rsid w:val="002B199E"/>
    <w:rsid w:val="002B1A1F"/>
    <w:rsid w:val="002B1AF9"/>
    <w:rsid w:val="002B1ECB"/>
    <w:rsid w:val="002B2444"/>
    <w:rsid w:val="002B2446"/>
    <w:rsid w:val="002B252F"/>
    <w:rsid w:val="002B2559"/>
    <w:rsid w:val="002B26F3"/>
    <w:rsid w:val="002B27DD"/>
    <w:rsid w:val="002B27E4"/>
    <w:rsid w:val="002B292D"/>
    <w:rsid w:val="002B2AA5"/>
    <w:rsid w:val="002B327C"/>
    <w:rsid w:val="002B332B"/>
    <w:rsid w:val="002B33F0"/>
    <w:rsid w:val="002B3421"/>
    <w:rsid w:val="002B354D"/>
    <w:rsid w:val="002B36E3"/>
    <w:rsid w:val="002B3C6C"/>
    <w:rsid w:val="002B3D50"/>
    <w:rsid w:val="002B41C3"/>
    <w:rsid w:val="002B46A8"/>
    <w:rsid w:val="002B48FD"/>
    <w:rsid w:val="002B493E"/>
    <w:rsid w:val="002B4A69"/>
    <w:rsid w:val="002B4FE4"/>
    <w:rsid w:val="002B512E"/>
    <w:rsid w:val="002B5655"/>
    <w:rsid w:val="002B5701"/>
    <w:rsid w:val="002B57C9"/>
    <w:rsid w:val="002B5B52"/>
    <w:rsid w:val="002B5EEF"/>
    <w:rsid w:val="002B5EFC"/>
    <w:rsid w:val="002B5FD0"/>
    <w:rsid w:val="002B6291"/>
    <w:rsid w:val="002B635A"/>
    <w:rsid w:val="002B647D"/>
    <w:rsid w:val="002B649B"/>
    <w:rsid w:val="002B6544"/>
    <w:rsid w:val="002B65A6"/>
    <w:rsid w:val="002B6689"/>
    <w:rsid w:val="002B67AF"/>
    <w:rsid w:val="002B6B43"/>
    <w:rsid w:val="002B6C9E"/>
    <w:rsid w:val="002B6DE2"/>
    <w:rsid w:val="002B6E3E"/>
    <w:rsid w:val="002B70D3"/>
    <w:rsid w:val="002B71A6"/>
    <w:rsid w:val="002B7227"/>
    <w:rsid w:val="002B730E"/>
    <w:rsid w:val="002B7785"/>
    <w:rsid w:val="002B7B8A"/>
    <w:rsid w:val="002B7EE6"/>
    <w:rsid w:val="002C027D"/>
    <w:rsid w:val="002C02F8"/>
    <w:rsid w:val="002C0676"/>
    <w:rsid w:val="002C1031"/>
    <w:rsid w:val="002C13BE"/>
    <w:rsid w:val="002C1514"/>
    <w:rsid w:val="002C1934"/>
    <w:rsid w:val="002C1A8D"/>
    <w:rsid w:val="002C2015"/>
    <w:rsid w:val="002C232D"/>
    <w:rsid w:val="002C23A6"/>
    <w:rsid w:val="002C23DC"/>
    <w:rsid w:val="002C258E"/>
    <w:rsid w:val="002C27F1"/>
    <w:rsid w:val="002C2989"/>
    <w:rsid w:val="002C2AC9"/>
    <w:rsid w:val="002C2B90"/>
    <w:rsid w:val="002C2F26"/>
    <w:rsid w:val="002C2F61"/>
    <w:rsid w:val="002C3198"/>
    <w:rsid w:val="002C35D7"/>
    <w:rsid w:val="002C386C"/>
    <w:rsid w:val="002C3A08"/>
    <w:rsid w:val="002C3CB9"/>
    <w:rsid w:val="002C3CC2"/>
    <w:rsid w:val="002C41E3"/>
    <w:rsid w:val="002C41EF"/>
    <w:rsid w:val="002C44AE"/>
    <w:rsid w:val="002C4572"/>
    <w:rsid w:val="002C46FE"/>
    <w:rsid w:val="002C49BB"/>
    <w:rsid w:val="002C4B8F"/>
    <w:rsid w:val="002C4E25"/>
    <w:rsid w:val="002C512A"/>
    <w:rsid w:val="002C519A"/>
    <w:rsid w:val="002C51F0"/>
    <w:rsid w:val="002C5470"/>
    <w:rsid w:val="002C55EE"/>
    <w:rsid w:val="002C566B"/>
    <w:rsid w:val="002C5B96"/>
    <w:rsid w:val="002C5CA6"/>
    <w:rsid w:val="002C5E5C"/>
    <w:rsid w:val="002C5F05"/>
    <w:rsid w:val="002C61F8"/>
    <w:rsid w:val="002C6493"/>
    <w:rsid w:val="002C65A6"/>
    <w:rsid w:val="002C67DD"/>
    <w:rsid w:val="002C6AB4"/>
    <w:rsid w:val="002C6BC0"/>
    <w:rsid w:val="002C6CBA"/>
    <w:rsid w:val="002C6EA1"/>
    <w:rsid w:val="002C7058"/>
    <w:rsid w:val="002C71EE"/>
    <w:rsid w:val="002C731E"/>
    <w:rsid w:val="002C790D"/>
    <w:rsid w:val="002C7B6B"/>
    <w:rsid w:val="002C7C8C"/>
    <w:rsid w:val="002C7F59"/>
    <w:rsid w:val="002D01BC"/>
    <w:rsid w:val="002D02DE"/>
    <w:rsid w:val="002D03B2"/>
    <w:rsid w:val="002D0756"/>
    <w:rsid w:val="002D0A76"/>
    <w:rsid w:val="002D0D92"/>
    <w:rsid w:val="002D0E29"/>
    <w:rsid w:val="002D12AF"/>
    <w:rsid w:val="002D135E"/>
    <w:rsid w:val="002D1399"/>
    <w:rsid w:val="002D16BF"/>
    <w:rsid w:val="002D17C7"/>
    <w:rsid w:val="002D1A27"/>
    <w:rsid w:val="002D1A34"/>
    <w:rsid w:val="002D2352"/>
    <w:rsid w:val="002D240B"/>
    <w:rsid w:val="002D29DC"/>
    <w:rsid w:val="002D29FB"/>
    <w:rsid w:val="002D2A23"/>
    <w:rsid w:val="002D2A4D"/>
    <w:rsid w:val="002D2AA4"/>
    <w:rsid w:val="002D2B68"/>
    <w:rsid w:val="002D2CAD"/>
    <w:rsid w:val="002D2D9C"/>
    <w:rsid w:val="002D2E32"/>
    <w:rsid w:val="002D2FD6"/>
    <w:rsid w:val="002D32C4"/>
    <w:rsid w:val="002D3737"/>
    <w:rsid w:val="002D3877"/>
    <w:rsid w:val="002D3B6E"/>
    <w:rsid w:val="002D3E15"/>
    <w:rsid w:val="002D3F50"/>
    <w:rsid w:val="002D3FF1"/>
    <w:rsid w:val="002D420E"/>
    <w:rsid w:val="002D4236"/>
    <w:rsid w:val="002D43E9"/>
    <w:rsid w:val="002D48C4"/>
    <w:rsid w:val="002D4BD8"/>
    <w:rsid w:val="002D4DC5"/>
    <w:rsid w:val="002D4F1C"/>
    <w:rsid w:val="002D4FCE"/>
    <w:rsid w:val="002D500C"/>
    <w:rsid w:val="002D50BC"/>
    <w:rsid w:val="002D5170"/>
    <w:rsid w:val="002D5384"/>
    <w:rsid w:val="002D54D0"/>
    <w:rsid w:val="002D54D2"/>
    <w:rsid w:val="002D57A5"/>
    <w:rsid w:val="002D5866"/>
    <w:rsid w:val="002D58AC"/>
    <w:rsid w:val="002D5A36"/>
    <w:rsid w:val="002D5BD4"/>
    <w:rsid w:val="002D5C25"/>
    <w:rsid w:val="002D5F65"/>
    <w:rsid w:val="002D6010"/>
    <w:rsid w:val="002D63F1"/>
    <w:rsid w:val="002D6858"/>
    <w:rsid w:val="002D691A"/>
    <w:rsid w:val="002D697F"/>
    <w:rsid w:val="002D6A92"/>
    <w:rsid w:val="002D6FF5"/>
    <w:rsid w:val="002D706B"/>
    <w:rsid w:val="002D731E"/>
    <w:rsid w:val="002D7460"/>
    <w:rsid w:val="002D749F"/>
    <w:rsid w:val="002D779E"/>
    <w:rsid w:val="002D7818"/>
    <w:rsid w:val="002D79B5"/>
    <w:rsid w:val="002D7A7B"/>
    <w:rsid w:val="002D7F85"/>
    <w:rsid w:val="002E006C"/>
    <w:rsid w:val="002E0260"/>
    <w:rsid w:val="002E0458"/>
    <w:rsid w:val="002E0DD7"/>
    <w:rsid w:val="002E0E4D"/>
    <w:rsid w:val="002E0EA7"/>
    <w:rsid w:val="002E0EC9"/>
    <w:rsid w:val="002E0F7B"/>
    <w:rsid w:val="002E0FD1"/>
    <w:rsid w:val="002E1085"/>
    <w:rsid w:val="002E1195"/>
    <w:rsid w:val="002E14AF"/>
    <w:rsid w:val="002E174C"/>
    <w:rsid w:val="002E1788"/>
    <w:rsid w:val="002E191C"/>
    <w:rsid w:val="002E19A7"/>
    <w:rsid w:val="002E19E6"/>
    <w:rsid w:val="002E1ADE"/>
    <w:rsid w:val="002E1BC1"/>
    <w:rsid w:val="002E1D38"/>
    <w:rsid w:val="002E1E17"/>
    <w:rsid w:val="002E1F07"/>
    <w:rsid w:val="002E1F7A"/>
    <w:rsid w:val="002E2139"/>
    <w:rsid w:val="002E225D"/>
    <w:rsid w:val="002E2368"/>
    <w:rsid w:val="002E2577"/>
    <w:rsid w:val="002E2666"/>
    <w:rsid w:val="002E26F8"/>
    <w:rsid w:val="002E2784"/>
    <w:rsid w:val="002E2788"/>
    <w:rsid w:val="002E2A24"/>
    <w:rsid w:val="002E2A77"/>
    <w:rsid w:val="002E3025"/>
    <w:rsid w:val="002E302A"/>
    <w:rsid w:val="002E30A5"/>
    <w:rsid w:val="002E3152"/>
    <w:rsid w:val="002E31FE"/>
    <w:rsid w:val="002E32B1"/>
    <w:rsid w:val="002E32D7"/>
    <w:rsid w:val="002E3764"/>
    <w:rsid w:val="002E395B"/>
    <w:rsid w:val="002E39D0"/>
    <w:rsid w:val="002E3DDC"/>
    <w:rsid w:val="002E3E8C"/>
    <w:rsid w:val="002E44D1"/>
    <w:rsid w:val="002E45F4"/>
    <w:rsid w:val="002E485A"/>
    <w:rsid w:val="002E48EB"/>
    <w:rsid w:val="002E494A"/>
    <w:rsid w:val="002E4A15"/>
    <w:rsid w:val="002E4C2D"/>
    <w:rsid w:val="002E512A"/>
    <w:rsid w:val="002E5233"/>
    <w:rsid w:val="002E5264"/>
    <w:rsid w:val="002E5873"/>
    <w:rsid w:val="002E590D"/>
    <w:rsid w:val="002E5B1B"/>
    <w:rsid w:val="002E5CA6"/>
    <w:rsid w:val="002E5D8D"/>
    <w:rsid w:val="002E5DF8"/>
    <w:rsid w:val="002E5E81"/>
    <w:rsid w:val="002E5F73"/>
    <w:rsid w:val="002E6305"/>
    <w:rsid w:val="002E63DE"/>
    <w:rsid w:val="002E667B"/>
    <w:rsid w:val="002E67C9"/>
    <w:rsid w:val="002E6818"/>
    <w:rsid w:val="002E68F4"/>
    <w:rsid w:val="002E6903"/>
    <w:rsid w:val="002E6983"/>
    <w:rsid w:val="002E6D32"/>
    <w:rsid w:val="002E6D42"/>
    <w:rsid w:val="002E6D9B"/>
    <w:rsid w:val="002E6E65"/>
    <w:rsid w:val="002E72FC"/>
    <w:rsid w:val="002E732A"/>
    <w:rsid w:val="002E73FB"/>
    <w:rsid w:val="002E7822"/>
    <w:rsid w:val="002E7B0D"/>
    <w:rsid w:val="002E7D1D"/>
    <w:rsid w:val="002E7F80"/>
    <w:rsid w:val="002F012A"/>
    <w:rsid w:val="002F01B9"/>
    <w:rsid w:val="002F0239"/>
    <w:rsid w:val="002F029E"/>
    <w:rsid w:val="002F0304"/>
    <w:rsid w:val="002F04BD"/>
    <w:rsid w:val="002F0514"/>
    <w:rsid w:val="002F0585"/>
    <w:rsid w:val="002F06A0"/>
    <w:rsid w:val="002F06E8"/>
    <w:rsid w:val="002F0803"/>
    <w:rsid w:val="002F094C"/>
    <w:rsid w:val="002F09FF"/>
    <w:rsid w:val="002F0B2C"/>
    <w:rsid w:val="002F0EA4"/>
    <w:rsid w:val="002F13A7"/>
    <w:rsid w:val="002F146A"/>
    <w:rsid w:val="002F1817"/>
    <w:rsid w:val="002F188F"/>
    <w:rsid w:val="002F18A5"/>
    <w:rsid w:val="002F197F"/>
    <w:rsid w:val="002F1DC2"/>
    <w:rsid w:val="002F2184"/>
    <w:rsid w:val="002F21EF"/>
    <w:rsid w:val="002F24C0"/>
    <w:rsid w:val="002F2892"/>
    <w:rsid w:val="002F2AC7"/>
    <w:rsid w:val="002F2E0F"/>
    <w:rsid w:val="002F2E36"/>
    <w:rsid w:val="002F30D5"/>
    <w:rsid w:val="002F34D4"/>
    <w:rsid w:val="002F3B34"/>
    <w:rsid w:val="002F3BBD"/>
    <w:rsid w:val="002F3CA6"/>
    <w:rsid w:val="002F3D62"/>
    <w:rsid w:val="002F3D79"/>
    <w:rsid w:val="002F3FC7"/>
    <w:rsid w:val="002F40A1"/>
    <w:rsid w:val="002F42AD"/>
    <w:rsid w:val="002F4842"/>
    <w:rsid w:val="002F4AF5"/>
    <w:rsid w:val="002F4B71"/>
    <w:rsid w:val="002F4B7F"/>
    <w:rsid w:val="002F4B9A"/>
    <w:rsid w:val="002F4C5C"/>
    <w:rsid w:val="002F4C93"/>
    <w:rsid w:val="002F4E7D"/>
    <w:rsid w:val="002F5126"/>
    <w:rsid w:val="002F56CB"/>
    <w:rsid w:val="002F59B2"/>
    <w:rsid w:val="002F5A64"/>
    <w:rsid w:val="002F5C6B"/>
    <w:rsid w:val="002F5DBE"/>
    <w:rsid w:val="002F5DE7"/>
    <w:rsid w:val="002F6291"/>
    <w:rsid w:val="002F6695"/>
    <w:rsid w:val="002F66AF"/>
    <w:rsid w:val="002F6724"/>
    <w:rsid w:val="002F68F9"/>
    <w:rsid w:val="002F6991"/>
    <w:rsid w:val="002F69A3"/>
    <w:rsid w:val="002F6A0C"/>
    <w:rsid w:val="002F6B3F"/>
    <w:rsid w:val="002F6B97"/>
    <w:rsid w:val="002F6C7E"/>
    <w:rsid w:val="002F7226"/>
    <w:rsid w:val="002F757D"/>
    <w:rsid w:val="002F772E"/>
    <w:rsid w:val="002F7AB6"/>
    <w:rsid w:val="002F7E27"/>
    <w:rsid w:val="002F7F22"/>
    <w:rsid w:val="0030022C"/>
    <w:rsid w:val="00300284"/>
    <w:rsid w:val="003003D8"/>
    <w:rsid w:val="00300513"/>
    <w:rsid w:val="0030087A"/>
    <w:rsid w:val="00300AAE"/>
    <w:rsid w:val="00300E24"/>
    <w:rsid w:val="00300E5B"/>
    <w:rsid w:val="003011AF"/>
    <w:rsid w:val="003011DE"/>
    <w:rsid w:val="003015CA"/>
    <w:rsid w:val="00301815"/>
    <w:rsid w:val="003019E5"/>
    <w:rsid w:val="00301AE1"/>
    <w:rsid w:val="00301C45"/>
    <w:rsid w:val="00301D53"/>
    <w:rsid w:val="00301E39"/>
    <w:rsid w:val="0030236A"/>
    <w:rsid w:val="003024E5"/>
    <w:rsid w:val="003027CF"/>
    <w:rsid w:val="003027D3"/>
    <w:rsid w:val="00302E55"/>
    <w:rsid w:val="003038EB"/>
    <w:rsid w:val="003039AD"/>
    <w:rsid w:val="00303C68"/>
    <w:rsid w:val="003042C2"/>
    <w:rsid w:val="00304695"/>
    <w:rsid w:val="003046C9"/>
    <w:rsid w:val="003046DD"/>
    <w:rsid w:val="00304BC9"/>
    <w:rsid w:val="00304C93"/>
    <w:rsid w:val="00304CA0"/>
    <w:rsid w:val="00304DC4"/>
    <w:rsid w:val="003050FA"/>
    <w:rsid w:val="003051A7"/>
    <w:rsid w:val="00305235"/>
    <w:rsid w:val="00305259"/>
    <w:rsid w:val="00305353"/>
    <w:rsid w:val="00305674"/>
    <w:rsid w:val="003056D0"/>
    <w:rsid w:val="00305777"/>
    <w:rsid w:val="00305B23"/>
    <w:rsid w:val="00305CD0"/>
    <w:rsid w:val="00305E90"/>
    <w:rsid w:val="003060B4"/>
    <w:rsid w:val="003061A0"/>
    <w:rsid w:val="003062FB"/>
    <w:rsid w:val="00306434"/>
    <w:rsid w:val="00306497"/>
    <w:rsid w:val="003065A4"/>
    <w:rsid w:val="00306842"/>
    <w:rsid w:val="00306AE9"/>
    <w:rsid w:val="00306C64"/>
    <w:rsid w:val="00306D55"/>
    <w:rsid w:val="00306F18"/>
    <w:rsid w:val="0030701D"/>
    <w:rsid w:val="00307099"/>
    <w:rsid w:val="0030714D"/>
    <w:rsid w:val="00307377"/>
    <w:rsid w:val="00307399"/>
    <w:rsid w:val="00307401"/>
    <w:rsid w:val="00307522"/>
    <w:rsid w:val="003076EE"/>
    <w:rsid w:val="003077D8"/>
    <w:rsid w:val="00307D0F"/>
    <w:rsid w:val="00307ED3"/>
    <w:rsid w:val="00310065"/>
    <w:rsid w:val="0031009A"/>
    <w:rsid w:val="0031011D"/>
    <w:rsid w:val="0031014C"/>
    <w:rsid w:val="00310484"/>
    <w:rsid w:val="00310906"/>
    <w:rsid w:val="00310A46"/>
    <w:rsid w:val="00310B6A"/>
    <w:rsid w:val="00310C05"/>
    <w:rsid w:val="00310D54"/>
    <w:rsid w:val="00310EAB"/>
    <w:rsid w:val="00310F29"/>
    <w:rsid w:val="00311B34"/>
    <w:rsid w:val="00311CBE"/>
    <w:rsid w:val="00311E66"/>
    <w:rsid w:val="00311E6E"/>
    <w:rsid w:val="00311F5F"/>
    <w:rsid w:val="00311F7B"/>
    <w:rsid w:val="003121AD"/>
    <w:rsid w:val="003123D1"/>
    <w:rsid w:val="00312416"/>
    <w:rsid w:val="00312478"/>
    <w:rsid w:val="00312AD5"/>
    <w:rsid w:val="00312BC7"/>
    <w:rsid w:val="00312CE4"/>
    <w:rsid w:val="003130A6"/>
    <w:rsid w:val="003137AF"/>
    <w:rsid w:val="00313B0D"/>
    <w:rsid w:val="00313BDB"/>
    <w:rsid w:val="00313D4D"/>
    <w:rsid w:val="00313DC1"/>
    <w:rsid w:val="00313E3F"/>
    <w:rsid w:val="0031415E"/>
    <w:rsid w:val="00314221"/>
    <w:rsid w:val="00314501"/>
    <w:rsid w:val="00314660"/>
    <w:rsid w:val="003146AE"/>
    <w:rsid w:val="00314745"/>
    <w:rsid w:val="00314747"/>
    <w:rsid w:val="003147ED"/>
    <w:rsid w:val="003147FE"/>
    <w:rsid w:val="003149F1"/>
    <w:rsid w:val="00314CB5"/>
    <w:rsid w:val="0031518D"/>
    <w:rsid w:val="0031579F"/>
    <w:rsid w:val="003159E7"/>
    <w:rsid w:val="003159FE"/>
    <w:rsid w:val="00315AEF"/>
    <w:rsid w:val="00315CC1"/>
    <w:rsid w:val="0031633B"/>
    <w:rsid w:val="003166A1"/>
    <w:rsid w:val="00316973"/>
    <w:rsid w:val="0031698E"/>
    <w:rsid w:val="00316A12"/>
    <w:rsid w:val="00316B70"/>
    <w:rsid w:val="00316B99"/>
    <w:rsid w:val="00316C28"/>
    <w:rsid w:val="00316D27"/>
    <w:rsid w:val="00316DB4"/>
    <w:rsid w:val="00317047"/>
    <w:rsid w:val="003173D9"/>
    <w:rsid w:val="0031743D"/>
    <w:rsid w:val="00317590"/>
    <w:rsid w:val="0031782C"/>
    <w:rsid w:val="00317C5B"/>
    <w:rsid w:val="00317C84"/>
    <w:rsid w:val="00317E0E"/>
    <w:rsid w:val="0032000B"/>
    <w:rsid w:val="003202CF"/>
    <w:rsid w:val="00320978"/>
    <w:rsid w:val="00320C45"/>
    <w:rsid w:val="00320C97"/>
    <w:rsid w:val="00320E55"/>
    <w:rsid w:val="00320F77"/>
    <w:rsid w:val="00320F97"/>
    <w:rsid w:val="0032102F"/>
    <w:rsid w:val="00321285"/>
    <w:rsid w:val="0032133D"/>
    <w:rsid w:val="003214C7"/>
    <w:rsid w:val="003218AB"/>
    <w:rsid w:val="00321B18"/>
    <w:rsid w:val="00321CB5"/>
    <w:rsid w:val="00321CDE"/>
    <w:rsid w:val="00321E0E"/>
    <w:rsid w:val="00321E7D"/>
    <w:rsid w:val="00322031"/>
    <w:rsid w:val="0032249D"/>
    <w:rsid w:val="0032258F"/>
    <w:rsid w:val="00322670"/>
    <w:rsid w:val="00322777"/>
    <w:rsid w:val="003228CA"/>
    <w:rsid w:val="00322ACA"/>
    <w:rsid w:val="00322B2F"/>
    <w:rsid w:val="00322EBE"/>
    <w:rsid w:val="00322EDE"/>
    <w:rsid w:val="00322FBB"/>
    <w:rsid w:val="00323138"/>
    <w:rsid w:val="00323255"/>
    <w:rsid w:val="00323337"/>
    <w:rsid w:val="00323545"/>
    <w:rsid w:val="00323983"/>
    <w:rsid w:val="00323998"/>
    <w:rsid w:val="00323AE6"/>
    <w:rsid w:val="00323B97"/>
    <w:rsid w:val="00323C83"/>
    <w:rsid w:val="00323DCE"/>
    <w:rsid w:val="0032405B"/>
    <w:rsid w:val="003240E3"/>
    <w:rsid w:val="003240EA"/>
    <w:rsid w:val="0032428F"/>
    <w:rsid w:val="003242EB"/>
    <w:rsid w:val="003243EA"/>
    <w:rsid w:val="00324573"/>
    <w:rsid w:val="0032484F"/>
    <w:rsid w:val="003248D4"/>
    <w:rsid w:val="00324CBD"/>
    <w:rsid w:val="0032522A"/>
    <w:rsid w:val="00325427"/>
    <w:rsid w:val="00325435"/>
    <w:rsid w:val="0032543D"/>
    <w:rsid w:val="0032582F"/>
    <w:rsid w:val="00325961"/>
    <w:rsid w:val="00326034"/>
    <w:rsid w:val="00326232"/>
    <w:rsid w:val="00326234"/>
    <w:rsid w:val="00326474"/>
    <w:rsid w:val="00326AEE"/>
    <w:rsid w:val="00326C57"/>
    <w:rsid w:val="00326C7A"/>
    <w:rsid w:val="00326E3A"/>
    <w:rsid w:val="00326E50"/>
    <w:rsid w:val="00326F8C"/>
    <w:rsid w:val="00327768"/>
    <w:rsid w:val="00327793"/>
    <w:rsid w:val="00327A6C"/>
    <w:rsid w:val="00327B3A"/>
    <w:rsid w:val="00327B8E"/>
    <w:rsid w:val="00327D3F"/>
    <w:rsid w:val="00330006"/>
    <w:rsid w:val="003300F9"/>
    <w:rsid w:val="003301B6"/>
    <w:rsid w:val="00330AD9"/>
    <w:rsid w:val="00330CFB"/>
    <w:rsid w:val="00330E50"/>
    <w:rsid w:val="003310EB"/>
    <w:rsid w:val="00331240"/>
    <w:rsid w:val="003313C7"/>
    <w:rsid w:val="00331AC9"/>
    <w:rsid w:val="00331B19"/>
    <w:rsid w:val="00331F52"/>
    <w:rsid w:val="003321DD"/>
    <w:rsid w:val="0033234E"/>
    <w:rsid w:val="00332476"/>
    <w:rsid w:val="003326E4"/>
    <w:rsid w:val="0033276B"/>
    <w:rsid w:val="003327F8"/>
    <w:rsid w:val="0033281D"/>
    <w:rsid w:val="00332BCA"/>
    <w:rsid w:val="00332CD5"/>
    <w:rsid w:val="0033307C"/>
    <w:rsid w:val="003331D3"/>
    <w:rsid w:val="003337D1"/>
    <w:rsid w:val="003337EF"/>
    <w:rsid w:val="00333A61"/>
    <w:rsid w:val="00333F79"/>
    <w:rsid w:val="003341EB"/>
    <w:rsid w:val="00334238"/>
    <w:rsid w:val="0033433C"/>
    <w:rsid w:val="003347C7"/>
    <w:rsid w:val="0033495F"/>
    <w:rsid w:val="00334C10"/>
    <w:rsid w:val="00334D68"/>
    <w:rsid w:val="0033503D"/>
    <w:rsid w:val="00335220"/>
    <w:rsid w:val="003353C4"/>
    <w:rsid w:val="003354E6"/>
    <w:rsid w:val="00335549"/>
    <w:rsid w:val="00335D17"/>
    <w:rsid w:val="00335DC9"/>
    <w:rsid w:val="00336004"/>
    <w:rsid w:val="0033623E"/>
    <w:rsid w:val="003367FB"/>
    <w:rsid w:val="0033690E"/>
    <w:rsid w:val="00336A15"/>
    <w:rsid w:val="00337135"/>
    <w:rsid w:val="003373E5"/>
    <w:rsid w:val="0033758E"/>
    <w:rsid w:val="003375D7"/>
    <w:rsid w:val="0033771B"/>
    <w:rsid w:val="003377E5"/>
    <w:rsid w:val="0033780B"/>
    <w:rsid w:val="00337B91"/>
    <w:rsid w:val="00337D0B"/>
    <w:rsid w:val="00337F70"/>
    <w:rsid w:val="00337FCD"/>
    <w:rsid w:val="0034018C"/>
    <w:rsid w:val="003402FE"/>
    <w:rsid w:val="003404F2"/>
    <w:rsid w:val="0034068C"/>
    <w:rsid w:val="00340C48"/>
    <w:rsid w:val="00340CF6"/>
    <w:rsid w:val="00340D40"/>
    <w:rsid w:val="00340F29"/>
    <w:rsid w:val="00341030"/>
    <w:rsid w:val="00341095"/>
    <w:rsid w:val="00341447"/>
    <w:rsid w:val="003415A9"/>
    <w:rsid w:val="00341CAC"/>
    <w:rsid w:val="00341D15"/>
    <w:rsid w:val="003420F4"/>
    <w:rsid w:val="00342225"/>
    <w:rsid w:val="00342402"/>
    <w:rsid w:val="00342532"/>
    <w:rsid w:val="003429BD"/>
    <w:rsid w:val="00342B28"/>
    <w:rsid w:val="00342BF8"/>
    <w:rsid w:val="00343116"/>
    <w:rsid w:val="00343252"/>
    <w:rsid w:val="0034326D"/>
    <w:rsid w:val="0034342D"/>
    <w:rsid w:val="0034352D"/>
    <w:rsid w:val="003435B6"/>
    <w:rsid w:val="00343624"/>
    <w:rsid w:val="0034372F"/>
    <w:rsid w:val="0034375A"/>
    <w:rsid w:val="003438FD"/>
    <w:rsid w:val="0034395F"/>
    <w:rsid w:val="003440D5"/>
    <w:rsid w:val="003440E4"/>
    <w:rsid w:val="0034413A"/>
    <w:rsid w:val="00344282"/>
    <w:rsid w:val="00344735"/>
    <w:rsid w:val="00344AE0"/>
    <w:rsid w:val="00344DD4"/>
    <w:rsid w:val="00344E4B"/>
    <w:rsid w:val="003450E8"/>
    <w:rsid w:val="00345337"/>
    <w:rsid w:val="00345622"/>
    <w:rsid w:val="00345663"/>
    <w:rsid w:val="003456A0"/>
    <w:rsid w:val="003458DD"/>
    <w:rsid w:val="00345A88"/>
    <w:rsid w:val="00345B0A"/>
    <w:rsid w:val="00345B11"/>
    <w:rsid w:val="00345C96"/>
    <w:rsid w:val="00345ED2"/>
    <w:rsid w:val="00345F13"/>
    <w:rsid w:val="00346024"/>
    <w:rsid w:val="0034607D"/>
    <w:rsid w:val="0034626E"/>
    <w:rsid w:val="003465A5"/>
    <w:rsid w:val="0034691D"/>
    <w:rsid w:val="00346945"/>
    <w:rsid w:val="00346A18"/>
    <w:rsid w:val="00346C61"/>
    <w:rsid w:val="00346DA1"/>
    <w:rsid w:val="00346F45"/>
    <w:rsid w:val="00346F71"/>
    <w:rsid w:val="00346FCE"/>
    <w:rsid w:val="00347267"/>
    <w:rsid w:val="00347349"/>
    <w:rsid w:val="003476BD"/>
    <w:rsid w:val="003478AB"/>
    <w:rsid w:val="003479CC"/>
    <w:rsid w:val="00347A3F"/>
    <w:rsid w:val="00347B87"/>
    <w:rsid w:val="00347CFF"/>
    <w:rsid w:val="00347D41"/>
    <w:rsid w:val="00347D63"/>
    <w:rsid w:val="00347F0B"/>
    <w:rsid w:val="0035019A"/>
    <w:rsid w:val="0035031D"/>
    <w:rsid w:val="003503CC"/>
    <w:rsid w:val="00350630"/>
    <w:rsid w:val="003508D6"/>
    <w:rsid w:val="003508EF"/>
    <w:rsid w:val="00350B51"/>
    <w:rsid w:val="00350B56"/>
    <w:rsid w:val="00350EEE"/>
    <w:rsid w:val="00350F35"/>
    <w:rsid w:val="00351429"/>
    <w:rsid w:val="003514A6"/>
    <w:rsid w:val="003514C3"/>
    <w:rsid w:val="00351597"/>
    <w:rsid w:val="0035172E"/>
    <w:rsid w:val="00351961"/>
    <w:rsid w:val="00351A56"/>
    <w:rsid w:val="00351D0B"/>
    <w:rsid w:val="00351EA6"/>
    <w:rsid w:val="00351EEA"/>
    <w:rsid w:val="00352145"/>
    <w:rsid w:val="0035218E"/>
    <w:rsid w:val="00352372"/>
    <w:rsid w:val="00352425"/>
    <w:rsid w:val="003525EA"/>
    <w:rsid w:val="003526A3"/>
    <w:rsid w:val="00352817"/>
    <w:rsid w:val="00352D15"/>
    <w:rsid w:val="00352DC9"/>
    <w:rsid w:val="00352EA5"/>
    <w:rsid w:val="00353057"/>
    <w:rsid w:val="0035321C"/>
    <w:rsid w:val="0035363F"/>
    <w:rsid w:val="003537C6"/>
    <w:rsid w:val="0035392E"/>
    <w:rsid w:val="00353966"/>
    <w:rsid w:val="003539E1"/>
    <w:rsid w:val="00353AA3"/>
    <w:rsid w:val="00353ACA"/>
    <w:rsid w:val="00353AFA"/>
    <w:rsid w:val="00353B60"/>
    <w:rsid w:val="00353CBA"/>
    <w:rsid w:val="00353E3F"/>
    <w:rsid w:val="00353E55"/>
    <w:rsid w:val="00353E5A"/>
    <w:rsid w:val="003541B3"/>
    <w:rsid w:val="003541B8"/>
    <w:rsid w:val="00354416"/>
    <w:rsid w:val="0035464B"/>
    <w:rsid w:val="00354697"/>
    <w:rsid w:val="0035482F"/>
    <w:rsid w:val="0035483C"/>
    <w:rsid w:val="0035485B"/>
    <w:rsid w:val="00354A45"/>
    <w:rsid w:val="00354C2D"/>
    <w:rsid w:val="00354EA8"/>
    <w:rsid w:val="00354F17"/>
    <w:rsid w:val="003551D0"/>
    <w:rsid w:val="00355216"/>
    <w:rsid w:val="00355B42"/>
    <w:rsid w:val="00355B7E"/>
    <w:rsid w:val="00356098"/>
    <w:rsid w:val="003560C6"/>
    <w:rsid w:val="00356231"/>
    <w:rsid w:val="003562B3"/>
    <w:rsid w:val="003564FD"/>
    <w:rsid w:val="00356950"/>
    <w:rsid w:val="00356B16"/>
    <w:rsid w:val="00356B8F"/>
    <w:rsid w:val="00356C20"/>
    <w:rsid w:val="00356F56"/>
    <w:rsid w:val="00356FF7"/>
    <w:rsid w:val="0035714B"/>
    <w:rsid w:val="0035739A"/>
    <w:rsid w:val="003573C6"/>
    <w:rsid w:val="003573DF"/>
    <w:rsid w:val="0035758C"/>
    <w:rsid w:val="003575A8"/>
    <w:rsid w:val="00357601"/>
    <w:rsid w:val="003576DC"/>
    <w:rsid w:val="003576EE"/>
    <w:rsid w:val="00357724"/>
    <w:rsid w:val="0035783E"/>
    <w:rsid w:val="00357874"/>
    <w:rsid w:val="00357913"/>
    <w:rsid w:val="00357D03"/>
    <w:rsid w:val="00357DA7"/>
    <w:rsid w:val="00357E74"/>
    <w:rsid w:val="00360095"/>
    <w:rsid w:val="0036014E"/>
    <w:rsid w:val="00360308"/>
    <w:rsid w:val="0036054E"/>
    <w:rsid w:val="003605D3"/>
    <w:rsid w:val="00360859"/>
    <w:rsid w:val="00360A3A"/>
    <w:rsid w:val="00360AF2"/>
    <w:rsid w:val="00361196"/>
    <w:rsid w:val="003612B8"/>
    <w:rsid w:val="003616EF"/>
    <w:rsid w:val="00361788"/>
    <w:rsid w:val="00361BAC"/>
    <w:rsid w:val="00361D29"/>
    <w:rsid w:val="00361E05"/>
    <w:rsid w:val="003621D8"/>
    <w:rsid w:val="003623E2"/>
    <w:rsid w:val="0036251D"/>
    <w:rsid w:val="00362877"/>
    <w:rsid w:val="0036287F"/>
    <w:rsid w:val="00362A93"/>
    <w:rsid w:val="00362F50"/>
    <w:rsid w:val="003633CB"/>
    <w:rsid w:val="003635E5"/>
    <w:rsid w:val="003637FD"/>
    <w:rsid w:val="003638B4"/>
    <w:rsid w:val="003639B1"/>
    <w:rsid w:val="00363A9F"/>
    <w:rsid w:val="00363AD3"/>
    <w:rsid w:val="00363D37"/>
    <w:rsid w:val="003641DA"/>
    <w:rsid w:val="00364343"/>
    <w:rsid w:val="003643A3"/>
    <w:rsid w:val="003643E5"/>
    <w:rsid w:val="00364C3B"/>
    <w:rsid w:val="00364CCE"/>
    <w:rsid w:val="00364FA0"/>
    <w:rsid w:val="003652DC"/>
    <w:rsid w:val="00365A5A"/>
    <w:rsid w:val="00365C36"/>
    <w:rsid w:val="00365F58"/>
    <w:rsid w:val="003662A0"/>
    <w:rsid w:val="003662CF"/>
    <w:rsid w:val="00366348"/>
    <w:rsid w:val="003663EE"/>
    <w:rsid w:val="0036657A"/>
    <w:rsid w:val="003666A9"/>
    <w:rsid w:val="00366B24"/>
    <w:rsid w:val="00366C56"/>
    <w:rsid w:val="00366DFD"/>
    <w:rsid w:val="00366E03"/>
    <w:rsid w:val="00366EA1"/>
    <w:rsid w:val="00367278"/>
    <w:rsid w:val="00367507"/>
    <w:rsid w:val="0036773E"/>
    <w:rsid w:val="0036783C"/>
    <w:rsid w:val="00367C0F"/>
    <w:rsid w:val="00370254"/>
    <w:rsid w:val="0037025D"/>
    <w:rsid w:val="00370262"/>
    <w:rsid w:val="00370268"/>
    <w:rsid w:val="00370305"/>
    <w:rsid w:val="00370433"/>
    <w:rsid w:val="00370A48"/>
    <w:rsid w:val="00370CF6"/>
    <w:rsid w:val="00370E07"/>
    <w:rsid w:val="0037142F"/>
    <w:rsid w:val="00371881"/>
    <w:rsid w:val="003718F5"/>
    <w:rsid w:val="00371D5E"/>
    <w:rsid w:val="00371E9C"/>
    <w:rsid w:val="00371F58"/>
    <w:rsid w:val="003720CA"/>
    <w:rsid w:val="003720F8"/>
    <w:rsid w:val="00372251"/>
    <w:rsid w:val="00372504"/>
    <w:rsid w:val="0037253F"/>
    <w:rsid w:val="00372548"/>
    <w:rsid w:val="0037256C"/>
    <w:rsid w:val="003726C8"/>
    <w:rsid w:val="0037288A"/>
    <w:rsid w:val="00372935"/>
    <w:rsid w:val="00372A14"/>
    <w:rsid w:val="00372AD6"/>
    <w:rsid w:val="00372D23"/>
    <w:rsid w:val="00372E82"/>
    <w:rsid w:val="00373083"/>
    <w:rsid w:val="0037311B"/>
    <w:rsid w:val="00373148"/>
    <w:rsid w:val="00373361"/>
    <w:rsid w:val="0037363B"/>
    <w:rsid w:val="003738DB"/>
    <w:rsid w:val="00373BCF"/>
    <w:rsid w:val="00373F7C"/>
    <w:rsid w:val="00374063"/>
    <w:rsid w:val="00374425"/>
    <w:rsid w:val="003745E4"/>
    <w:rsid w:val="0037465B"/>
    <w:rsid w:val="0037482F"/>
    <w:rsid w:val="00374A07"/>
    <w:rsid w:val="00374AA2"/>
    <w:rsid w:val="00374B9E"/>
    <w:rsid w:val="00374CA1"/>
    <w:rsid w:val="00374D0F"/>
    <w:rsid w:val="00374DDD"/>
    <w:rsid w:val="00375090"/>
    <w:rsid w:val="003755AA"/>
    <w:rsid w:val="0037569C"/>
    <w:rsid w:val="003756E3"/>
    <w:rsid w:val="00375891"/>
    <w:rsid w:val="00375AAA"/>
    <w:rsid w:val="00376192"/>
    <w:rsid w:val="003762C1"/>
    <w:rsid w:val="00376546"/>
    <w:rsid w:val="0037666A"/>
    <w:rsid w:val="00376A44"/>
    <w:rsid w:val="00376AF4"/>
    <w:rsid w:val="00376D9F"/>
    <w:rsid w:val="00376EC0"/>
    <w:rsid w:val="00376F21"/>
    <w:rsid w:val="0037739D"/>
    <w:rsid w:val="0037748B"/>
    <w:rsid w:val="003775CB"/>
    <w:rsid w:val="0037763B"/>
    <w:rsid w:val="003776FD"/>
    <w:rsid w:val="00377A78"/>
    <w:rsid w:val="00377F9A"/>
    <w:rsid w:val="00377FE4"/>
    <w:rsid w:val="00377FF4"/>
    <w:rsid w:val="003802B1"/>
    <w:rsid w:val="003807CE"/>
    <w:rsid w:val="00380832"/>
    <w:rsid w:val="0038085B"/>
    <w:rsid w:val="00380C6A"/>
    <w:rsid w:val="00380DDE"/>
    <w:rsid w:val="00380E9C"/>
    <w:rsid w:val="0038101E"/>
    <w:rsid w:val="00381064"/>
    <w:rsid w:val="003810DC"/>
    <w:rsid w:val="0038120A"/>
    <w:rsid w:val="00381465"/>
    <w:rsid w:val="00381613"/>
    <w:rsid w:val="00381A43"/>
    <w:rsid w:val="00381EC7"/>
    <w:rsid w:val="00381F34"/>
    <w:rsid w:val="003820AE"/>
    <w:rsid w:val="00382155"/>
    <w:rsid w:val="003823CF"/>
    <w:rsid w:val="0038260B"/>
    <w:rsid w:val="0038268F"/>
    <w:rsid w:val="0038289A"/>
    <w:rsid w:val="00382AE8"/>
    <w:rsid w:val="00382C28"/>
    <w:rsid w:val="00382D07"/>
    <w:rsid w:val="00382FBB"/>
    <w:rsid w:val="00382FE0"/>
    <w:rsid w:val="0038328D"/>
    <w:rsid w:val="00383810"/>
    <w:rsid w:val="003838F0"/>
    <w:rsid w:val="00383A8A"/>
    <w:rsid w:val="00384082"/>
    <w:rsid w:val="0038421A"/>
    <w:rsid w:val="00384306"/>
    <w:rsid w:val="0038439C"/>
    <w:rsid w:val="00384939"/>
    <w:rsid w:val="00384A37"/>
    <w:rsid w:val="00384B42"/>
    <w:rsid w:val="00384E98"/>
    <w:rsid w:val="00384FFF"/>
    <w:rsid w:val="0038518E"/>
    <w:rsid w:val="003852DA"/>
    <w:rsid w:val="00385398"/>
    <w:rsid w:val="0038545D"/>
    <w:rsid w:val="0038566E"/>
    <w:rsid w:val="003859FA"/>
    <w:rsid w:val="00385C28"/>
    <w:rsid w:val="00385D7B"/>
    <w:rsid w:val="00385EB0"/>
    <w:rsid w:val="00386003"/>
    <w:rsid w:val="003860D5"/>
    <w:rsid w:val="003863A1"/>
    <w:rsid w:val="00386419"/>
    <w:rsid w:val="0038649C"/>
    <w:rsid w:val="0038652B"/>
    <w:rsid w:val="0038680B"/>
    <w:rsid w:val="00386836"/>
    <w:rsid w:val="00386DB0"/>
    <w:rsid w:val="00386DFB"/>
    <w:rsid w:val="00386E27"/>
    <w:rsid w:val="00386F21"/>
    <w:rsid w:val="00386F8B"/>
    <w:rsid w:val="003873F3"/>
    <w:rsid w:val="003874CC"/>
    <w:rsid w:val="003875DC"/>
    <w:rsid w:val="003877C4"/>
    <w:rsid w:val="00387A48"/>
    <w:rsid w:val="00387A88"/>
    <w:rsid w:val="00387A9A"/>
    <w:rsid w:val="00387AB5"/>
    <w:rsid w:val="00387CF5"/>
    <w:rsid w:val="00387D1B"/>
    <w:rsid w:val="00390588"/>
    <w:rsid w:val="0039074C"/>
    <w:rsid w:val="00390879"/>
    <w:rsid w:val="003908D6"/>
    <w:rsid w:val="0039095A"/>
    <w:rsid w:val="00390A14"/>
    <w:rsid w:val="00390A46"/>
    <w:rsid w:val="00390A86"/>
    <w:rsid w:val="00390C16"/>
    <w:rsid w:val="00390FDB"/>
    <w:rsid w:val="0039113C"/>
    <w:rsid w:val="00391282"/>
    <w:rsid w:val="0039149B"/>
    <w:rsid w:val="00391800"/>
    <w:rsid w:val="0039185D"/>
    <w:rsid w:val="0039189D"/>
    <w:rsid w:val="00391A66"/>
    <w:rsid w:val="00391E54"/>
    <w:rsid w:val="00391F7F"/>
    <w:rsid w:val="00391FEE"/>
    <w:rsid w:val="0039207C"/>
    <w:rsid w:val="003920B5"/>
    <w:rsid w:val="003922E4"/>
    <w:rsid w:val="0039235F"/>
    <w:rsid w:val="0039263E"/>
    <w:rsid w:val="0039276F"/>
    <w:rsid w:val="00392850"/>
    <w:rsid w:val="00392851"/>
    <w:rsid w:val="0039290E"/>
    <w:rsid w:val="00392DC1"/>
    <w:rsid w:val="0039387C"/>
    <w:rsid w:val="00393A41"/>
    <w:rsid w:val="00393AC3"/>
    <w:rsid w:val="00393C2C"/>
    <w:rsid w:val="00393C41"/>
    <w:rsid w:val="00393CE5"/>
    <w:rsid w:val="00393D37"/>
    <w:rsid w:val="00393D53"/>
    <w:rsid w:val="00393E4D"/>
    <w:rsid w:val="00394016"/>
    <w:rsid w:val="00394913"/>
    <w:rsid w:val="00394987"/>
    <w:rsid w:val="003949B1"/>
    <w:rsid w:val="00394C71"/>
    <w:rsid w:val="00394C85"/>
    <w:rsid w:val="00394D3F"/>
    <w:rsid w:val="00394D7A"/>
    <w:rsid w:val="00394E26"/>
    <w:rsid w:val="00394E5B"/>
    <w:rsid w:val="00394FAD"/>
    <w:rsid w:val="003952DC"/>
    <w:rsid w:val="00395543"/>
    <w:rsid w:val="00395C88"/>
    <w:rsid w:val="00395EB9"/>
    <w:rsid w:val="00395F60"/>
    <w:rsid w:val="003961D7"/>
    <w:rsid w:val="003965DC"/>
    <w:rsid w:val="00396613"/>
    <w:rsid w:val="00396640"/>
    <w:rsid w:val="003967A9"/>
    <w:rsid w:val="003968BB"/>
    <w:rsid w:val="00396B6E"/>
    <w:rsid w:val="00396E3D"/>
    <w:rsid w:val="00396EE3"/>
    <w:rsid w:val="00397198"/>
    <w:rsid w:val="003971B6"/>
    <w:rsid w:val="0039730D"/>
    <w:rsid w:val="003974C9"/>
    <w:rsid w:val="00397B87"/>
    <w:rsid w:val="003A004B"/>
    <w:rsid w:val="003A023D"/>
    <w:rsid w:val="003A0278"/>
    <w:rsid w:val="003A0417"/>
    <w:rsid w:val="003A0953"/>
    <w:rsid w:val="003A09A8"/>
    <w:rsid w:val="003A0A70"/>
    <w:rsid w:val="003A0B61"/>
    <w:rsid w:val="003A0C32"/>
    <w:rsid w:val="003A0D3B"/>
    <w:rsid w:val="003A10DA"/>
    <w:rsid w:val="003A114A"/>
    <w:rsid w:val="003A11D5"/>
    <w:rsid w:val="003A12EC"/>
    <w:rsid w:val="003A14D7"/>
    <w:rsid w:val="003A19A5"/>
    <w:rsid w:val="003A1B58"/>
    <w:rsid w:val="003A1BE6"/>
    <w:rsid w:val="003A1C65"/>
    <w:rsid w:val="003A1F8E"/>
    <w:rsid w:val="003A20C6"/>
    <w:rsid w:val="003A2195"/>
    <w:rsid w:val="003A21DD"/>
    <w:rsid w:val="003A221E"/>
    <w:rsid w:val="003A2403"/>
    <w:rsid w:val="003A252B"/>
    <w:rsid w:val="003A26CB"/>
    <w:rsid w:val="003A272C"/>
    <w:rsid w:val="003A2A94"/>
    <w:rsid w:val="003A2DBC"/>
    <w:rsid w:val="003A2DF1"/>
    <w:rsid w:val="003A3227"/>
    <w:rsid w:val="003A3270"/>
    <w:rsid w:val="003A329E"/>
    <w:rsid w:val="003A333D"/>
    <w:rsid w:val="003A3498"/>
    <w:rsid w:val="003A378D"/>
    <w:rsid w:val="003A38D4"/>
    <w:rsid w:val="003A3C36"/>
    <w:rsid w:val="003A3F64"/>
    <w:rsid w:val="003A41CE"/>
    <w:rsid w:val="003A47DF"/>
    <w:rsid w:val="003A4B76"/>
    <w:rsid w:val="003A4F2E"/>
    <w:rsid w:val="003A4FCB"/>
    <w:rsid w:val="003A50DF"/>
    <w:rsid w:val="003A524A"/>
    <w:rsid w:val="003A5397"/>
    <w:rsid w:val="003A53DF"/>
    <w:rsid w:val="003A5A2B"/>
    <w:rsid w:val="003A5B0A"/>
    <w:rsid w:val="003A5B63"/>
    <w:rsid w:val="003A60FE"/>
    <w:rsid w:val="003A668E"/>
    <w:rsid w:val="003A6842"/>
    <w:rsid w:val="003A6CCC"/>
    <w:rsid w:val="003A6F92"/>
    <w:rsid w:val="003A6FD1"/>
    <w:rsid w:val="003A773B"/>
    <w:rsid w:val="003A7A27"/>
    <w:rsid w:val="003B030D"/>
    <w:rsid w:val="003B0529"/>
    <w:rsid w:val="003B0724"/>
    <w:rsid w:val="003B08C6"/>
    <w:rsid w:val="003B0A44"/>
    <w:rsid w:val="003B0D13"/>
    <w:rsid w:val="003B0D7C"/>
    <w:rsid w:val="003B1047"/>
    <w:rsid w:val="003B1137"/>
    <w:rsid w:val="003B11E1"/>
    <w:rsid w:val="003B121D"/>
    <w:rsid w:val="003B1267"/>
    <w:rsid w:val="003B132E"/>
    <w:rsid w:val="003B1568"/>
    <w:rsid w:val="003B15F5"/>
    <w:rsid w:val="003B17EB"/>
    <w:rsid w:val="003B1CCF"/>
    <w:rsid w:val="003B1FC5"/>
    <w:rsid w:val="003B20D3"/>
    <w:rsid w:val="003B2113"/>
    <w:rsid w:val="003B2338"/>
    <w:rsid w:val="003B2725"/>
    <w:rsid w:val="003B288A"/>
    <w:rsid w:val="003B2B89"/>
    <w:rsid w:val="003B2BEE"/>
    <w:rsid w:val="003B2D4A"/>
    <w:rsid w:val="003B2E75"/>
    <w:rsid w:val="003B2F29"/>
    <w:rsid w:val="003B31E8"/>
    <w:rsid w:val="003B3262"/>
    <w:rsid w:val="003B3460"/>
    <w:rsid w:val="003B39DB"/>
    <w:rsid w:val="003B3A89"/>
    <w:rsid w:val="003B3B81"/>
    <w:rsid w:val="003B3B93"/>
    <w:rsid w:val="003B3E6C"/>
    <w:rsid w:val="003B3E7D"/>
    <w:rsid w:val="003B4018"/>
    <w:rsid w:val="003B417C"/>
    <w:rsid w:val="003B41D2"/>
    <w:rsid w:val="003B43E0"/>
    <w:rsid w:val="003B43FC"/>
    <w:rsid w:val="003B45E8"/>
    <w:rsid w:val="003B4765"/>
    <w:rsid w:val="003B498F"/>
    <w:rsid w:val="003B4AF1"/>
    <w:rsid w:val="003B4BAA"/>
    <w:rsid w:val="003B4C96"/>
    <w:rsid w:val="003B4D04"/>
    <w:rsid w:val="003B4DBA"/>
    <w:rsid w:val="003B4E54"/>
    <w:rsid w:val="003B508B"/>
    <w:rsid w:val="003B5202"/>
    <w:rsid w:val="003B52E1"/>
    <w:rsid w:val="003B55EE"/>
    <w:rsid w:val="003B565D"/>
    <w:rsid w:val="003B5754"/>
    <w:rsid w:val="003B5954"/>
    <w:rsid w:val="003B5C1F"/>
    <w:rsid w:val="003B5C4B"/>
    <w:rsid w:val="003B5FB4"/>
    <w:rsid w:val="003B62BE"/>
    <w:rsid w:val="003B6B25"/>
    <w:rsid w:val="003B6C1E"/>
    <w:rsid w:val="003B705C"/>
    <w:rsid w:val="003B70A0"/>
    <w:rsid w:val="003B72EC"/>
    <w:rsid w:val="003B72F6"/>
    <w:rsid w:val="003B731A"/>
    <w:rsid w:val="003B73AE"/>
    <w:rsid w:val="003B740E"/>
    <w:rsid w:val="003B7583"/>
    <w:rsid w:val="003B75BA"/>
    <w:rsid w:val="003B76AF"/>
    <w:rsid w:val="003B77F2"/>
    <w:rsid w:val="003C0241"/>
    <w:rsid w:val="003C0250"/>
    <w:rsid w:val="003C033C"/>
    <w:rsid w:val="003C0629"/>
    <w:rsid w:val="003C0852"/>
    <w:rsid w:val="003C0911"/>
    <w:rsid w:val="003C0A79"/>
    <w:rsid w:val="003C0AB3"/>
    <w:rsid w:val="003C0ECD"/>
    <w:rsid w:val="003C1392"/>
    <w:rsid w:val="003C14A2"/>
    <w:rsid w:val="003C1A87"/>
    <w:rsid w:val="003C2128"/>
    <w:rsid w:val="003C227A"/>
    <w:rsid w:val="003C23E1"/>
    <w:rsid w:val="003C2421"/>
    <w:rsid w:val="003C277F"/>
    <w:rsid w:val="003C29C2"/>
    <w:rsid w:val="003C29F3"/>
    <w:rsid w:val="003C2B4B"/>
    <w:rsid w:val="003C2B85"/>
    <w:rsid w:val="003C2F50"/>
    <w:rsid w:val="003C3257"/>
    <w:rsid w:val="003C32D8"/>
    <w:rsid w:val="003C32D9"/>
    <w:rsid w:val="003C37A4"/>
    <w:rsid w:val="003C37D0"/>
    <w:rsid w:val="003C3A9B"/>
    <w:rsid w:val="003C3AB8"/>
    <w:rsid w:val="003C3B73"/>
    <w:rsid w:val="003C3BF6"/>
    <w:rsid w:val="003C3C41"/>
    <w:rsid w:val="003C3D6B"/>
    <w:rsid w:val="003C3E0F"/>
    <w:rsid w:val="003C403D"/>
    <w:rsid w:val="003C4063"/>
    <w:rsid w:val="003C431D"/>
    <w:rsid w:val="003C4720"/>
    <w:rsid w:val="003C4755"/>
    <w:rsid w:val="003C491A"/>
    <w:rsid w:val="003C49D2"/>
    <w:rsid w:val="003C4ABD"/>
    <w:rsid w:val="003C4C28"/>
    <w:rsid w:val="003C4C5C"/>
    <w:rsid w:val="003C4CA9"/>
    <w:rsid w:val="003C4D81"/>
    <w:rsid w:val="003C5259"/>
    <w:rsid w:val="003C537D"/>
    <w:rsid w:val="003C53FB"/>
    <w:rsid w:val="003C54B2"/>
    <w:rsid w:val="003C551F"/>
    <w:rsid w:val="003C55C8"/>
    <w:rsid w:val="003C5841"/>
    <w:rsid w:val="003C58CB"/>
    <w:rsid w:val="003C5D4F"/>
    <w:rsid w:val="003C5D53"/>
    <w:rsid w:val="003C5E47"/>
    <w:rsid w:val="003C6021"/>
    <w:rsid w:val="003C61BF"/>
    <w:rsid w:val="003C62F9"/>
    <w:rsid w:val="003C636C"/>
    <w:rsid w:val="003C6459"/>
    <w:rsid w:val="003C6549"/>
    <w:rsid w:val="003C65B7"/>
    <w:rsid w:val="003C664E"/>
    <w:rsid w:val="003C6786"/>
    <w:rsid w:val="003C6D08"/>
    <w:rsid w:val="003C7179"/>
    <w:rsid w:val="003C7233"/>
    <w:rsid w:val="003C736A"/>
    <w:rsid w:val="003C7449"/>
    <w:rsid w:val="003C75D0"/>
    <w:rsid w:val="003C7791"/>
    <w:rsid w:val="003C77B8"/>
    <w:rsid w:val="003C7947"/>
    <w:rsid w:val="003C7B6F"/>
    <w:rsid w:val="003C7D49"/>
    <w:rsid w:val="003C7D73"/>
    <w:rsid w:val="003D04EA"/>
    <w:rsid w:val="003D0605"/>
    <w:rsid w:val="003D06F3"/>
    <w:rsid w:val="003D07C8"/>
    <w:rsid w:val="003D07EA"/>
    <w:rsid w:val="003D09E9"/>
    <w:rsid w:val="003D09F9"/>
    <w:rsid w:val="003D0B9D"/>
    <w:rsid w:val="003D0FE2"/>
    <w:rsid w:val="003D110A"/>
    <w:rsid w:val="003D1566"/>
    <w:rsid w:val="003D171D"/>
    <w:rsid w:val="003D18D4"/>
    <w:rsid w:val="003D1CD0"/>
    <w:rsid w:val="003D1CEA"/>
    <w:rsid w:val="003D1F5B"/>
    <w:rsid w:val="003D208B"/>
    <w:rsid w:val="003D2698"/>
    <w:rsid w:val="003D2861"/>
    <w:rsid w:val="003D2B91"/>
    <w:rsid w:val="003D2DA8"/>
    <w:rsid w:val="003D2E74"/>
    <w:rsid w:val="003D3015"/>
    <w:rsid w:val="003D312E"/>
    <w:rsid w:val="003D3346"/>
    <w:rsid w:val="003D33E9"/>
    <w:rsid w:val="003D3431"/>
    <w:rsid w:val="003D3696"/>
    <w:rsid w:val="003D3A6A"/>
    <w:rsid w:val="003D3B54"/>
    <w:rsid w:val="003D3B7A"/>
    <w:rsid w:val="003D3B86"/>
    <w:rsid w:val="003D3F2F"/>
    <w:rsid w:val="003D4038"/>
    <w:rsid w:val="003D406D"/>
    <w:rsid w:val="003D4625"/>
    <w:rsid w:val="003D481E"/>
    <w:rsid w:val="003D49D9"/>
    <w:rsid w:val="003D4D6C"/>
    <w:rsid w:val="003D4D8D"/>
    <w:rsid w:val="003D4DCF"/>
    <w:rsid w:val="003D4E3E"/>
    <w:rsid w:val="003D4E96"/>
    <w:rsid w:val="003D4EED"/>
    <w:rsid w:val="003D4F6D"/>
    <w:rsid w:val="003D5076"/>
    <w:rsid w:val="003D52FE"/>
    <w:rsid w:val="003D5367"/>
    <w:rsid w:val="003D53DF"/>
    <w:rsid w:val="003D56B9"/>
    <w:rsid w:val="003D57D5"/>
    <w:rsid w:val="003D58A6"/>
    <w:rsid w:val="003D592C"/>
    <w:rsid w:val="003D622F"/>
    <w:rsid w:val="003D6840"/>
    <w:rsid w:val="003D687F"/>
    <w:rsid w:val="003D68CC"/>
    <w:rsid w:val="003D6FE1"/>
    <w:rsid w:val="003D7059"/>
    <w:rsid w:val="003D7075"/>
    <w:rsid w:val="003E010B"/>
    <w:rsid w:val="003E034C"/>
    <w:rsid w:val="003E0502"/>
    <w:rsid w:val="003E0742"/>
    <w:rsid w:val="003E0749"/>
    <w:rsid w:val="003E0B4A"/>
    <w:rsid w:val="003E0C62"/>
    <w:rsid w:val="003E0F98"/>
    <w:rsid w:val="003E1385"/>
    <w:rsid w:val="003E13DC"/>
    <w:rsid w:val="003E162B"/>
    <w:rsid w:val="003E166D"/>
    <w:rsid w:val="003E176E"/>
    <w:rsid w:val="003E1DC5"/>
    <w:rsid w:val="003E1E8F"/>
    <w:rsid w:val="003E2424"/>
    <w:rsid w:val="003E2551"/>
    <w:rsid w:val="003E29B0"/>
    <w:rsid w:val="003E29C6"/>
    <w:rsid w:val="003E2A48"/>
    <w:rsid w:val="003E2A5A"/>
    <w:rsid w:val="003E2C26"/>
    <w:rsid w:val="003E2C81"/>
    <w:rsid w:val="003E34CF"/>
    <w:rsid w:val="003E3560"/>
    <w:rsid w:val="003E3951"/>
    <w:rsid w:val="003E3B6F"/>
    <w:rsid w:val="003E3F2F"/>
    <w:rsid w:val="003E4210"/>
    <w:rsid w:val="003E48C6"/>
    <w:rsid w:val="003E4ABF"/>
    <w:rsid w:val="003E4ADE"/>
    <w:rsid w:val="003E4D20"/>
    <w:rsid w:val="003E4E54"/>
    <w:rsid w:val="003E5117"/>
    <w:rsid w:val="003E523B"/>
    <w:rsid w:val="003E529F"/>
    <w:rsid w:val="003E5339"/>
    <w:rsid w:val="003E53F6"/>
    <w:rsid w:val="003E55B7"/>
    <w:rsid w:val="003E566B"/>
    <w:rsid w:val="003E584A"/>
    <w:rsid w:val="003E591F"/>
    <w:rsid w:val="003E5C45"/>
    <w:rsid w:val="003E5FBE"/>
    <w:rsid w:val="003E6273"/>
    <w:rsid w:val="003E6512"/>
    <w:rsid w:val="003E660D"/>
    <w:rsid w:val="003E660F"/>
    <w:rsid w:val="003E666E"/>
    <w:rsid w:val="003E66DF"/>
    <w:rsid w:val="003E6741"/>
    <w:rsid w:val="003E677F"/>
    <w:rsid w:val="003E69EE"/>
    <w:rsid w:val="003E6B6C"/>
    <w:rsid w:val="003E6C4A"/>
    <w:rsid w:val="003E6C7B"/>
    <w:rsid w:val="003E6D8A"/>
    <w:rsid w:val="003E722A"/>
    <w:rsid w:val="003E763B"/>
    <w:rsid w:val="003E7879"/>
    <w:rsid w:val="003E788A"/>
    <w:rsid w:val="003E7927"/>
    <w:rsid w:val="003E7BF9"/>
    <w:rsid w:val="003F003C"/>
    <w:rsid w:val="003F015A"/>
    <w:rsid w:val="003F01BF"/>
    <w:rsid w:val="003F028A"/>
    <w:rsid w:val="003F06D3"/>
    <w:rsid w:val="003F0737"/>
    <w:rsid w:val="003F07A7"/>
    <w:rsid w:val="003F07F0"/>
    <w:rsid w:val="003F0B36"/>
    <w:rsid w:val="003F0C0C"/>
    <w:rsid w:val="003F0C94"/>
    <w:rsid w:val="003F0CB9"/>
    <w:rsid w:val="003F0D16"/>
    <w:rsid w:val="003F0D2F"/>
    <w:rsid w:val="003F1087"/>
    <w:rsid w:val="003F115D"/>
    <w:rsid w:val="003F1252"/>
    <w:rsid w:val="003F1323"/>
    <w:rsid w:val="003F167F"/>
    <w:rsid w:val="003F1825"/>
    <w:rsid w:val="003F18B0"/>
    <w:rsid w:val="003F1BE9"/>
    <w:rsid w:val="003F1C85"/>
    <w:rsid w:val="003F1CEC"/>
    <w:rsid w:val="003F1EEE"/>
    <w:rsid w:val="003F2553"/>
    <w:rsid w:val="003F261D"/>
    <w:rsid w:val="003F2AA2"/>
    <w:rsid w:val="003F2E4F"/>
    <w:rsid w:val="003F2EAE"/>
    <w:rsid w:val="003F31BC"/>
    <w:rsid w:val="003F31EA"/>
    <w:rsid w:val="003F332A"/>
    <w:rsid w:val="003F332E"/>
    <w:rsid w:val="003F36E4"/>
    <w:rsid w:val="003F36F4"/>
    <w:rsid w:val="003F37E4"/>
    <w:rsid w:val="003F393B"/>
    <w:rsid w:val="003F3A46"/>
    <w:rsid w:val="003F3D3B"/>
    <w:rsid w:val="003F41F3"/>
    <w:rsid w:val="003F4280"/>
    <w:rsid w:val="003F432C"/>
    <w:rsid w:val="003F43CB"/>
    <w:rsid w:val="003F4881"/>
    <w:rsid w:val="003F49CC"/>
    <w:rsid w:val="003F4C75"/>
    <w:rsid w:val="003F4D04"/>
    <w:rsid w:val="003F4D2E"/>
    <w:rsid w:val="003F4E4C"/>
    <w:rsid w:val="003F4F1D"/>
    <w:rsid w:val="003F5004"/>
    <w:rsid w:val="003F5286"/>
    <w:rsid w:val="003F53AE"/>
    <w:rsid w:val="003F53AF"/>
    <w:rsid w:val="003F547C"/>
    <w:rsid w:val="003F5713"/>
    <w:rsid w:val="003F57EC"/>
    <w:rsid w:val="003F5801"/>
    <w:rsid w:val="003F58DA"/>
    <w:rsid w:val="003F5ABD"/>
    <w:rsid w:val="003F5FBC"/>
    <w:rsid w:val="003F5FC0"/>
    <w:rsid w:val="003F60DA"/>
    <w:rsid w:val="003F6241"/>
    <w:rsid w:val="003F63A0"/>
    <w:rsid w:val="003F63C7"/>
    <w:rsid w:val="003F63D7"/>
    <w:rsid w:val="003F640E"/>
    <w:rsid w:val="003F6438"/>
    <w:rsid w:val="003F687A"/>
    <w:rsid w:val="003F688A"/>
    <w:rsid w:val="003F68D8"/>
    <w:rsid w:val="003F6A29"/>
    <w:rsid w:val="003F6A95"/>
    <w:rsid w:val="003F6B95"/>
    <w:rsid w:val="003F6D64"/>
    <w:rsid w:val="003F7158"/>
    <w:rsid w:val="003F7357"/>
    <w:rsid w:val="003F7A3C"/>
    <w:rsid w:val="003F7D67"/>
    <w:rsid w:val="003F7E2E"/>
    <w:rsid w:val="003F7EC8"/>
    <w:rsid w:val="003F7ED1"/>
    <w:rsid w:val="0040072E"/>
    <w:rsid w:val="004008E3"/>
    <w:rsid w:val="004009E9"/>
    <w:rsid w:val="00401111"/>
    <w:rsid w:val="00401142"/>
    <w:rsid w:val="0040155D"/>
    <w:rsid w:val="00401AAD"/>
    <w:rsid w:val="00401DCA"/>
    <w:rsid w:val="0040209A"/>
    <w:rsid w:val="004020D4"/>
    <w:rsid w:val="004021C7"/>
    <w:rsid w:val="004021FA"/>
    <w:rsid w:val="004021FB"/>
    <w:rsid w:val="00402369"/>
    <w:rsid w:val="00402699"/>
    <w:rsid w:val="00402AF8"/>
    <w:rsid w:val="00402B52"/>
    <w:rsid w:val="00402E68"/>
    <w:rsid w:val="004031DF"/>
    <w:rsid w:val="0040340F"/>
    <w:rsid w:val="00403433"/>
    <w:rsid w:val="0040348F"/>
    <w:rsid w:val="00403A71"/>
    <w:rsid w:val="00403FEF"/>
    <w:rsid w:val="00403FFD"/>
    <w:rsid w:val="0040410C"/>
    <w:rsid w:val="0040411A"/>
    <w:rsid w:val="00404205"/>
    <w:rsid w:val="00404458"/>
    <w:rsid w:val="00404486"/>
    <w:rsid w:val="004045D9"/>
    <w:rsid w:val="00404767"/>
    <w:rsid w:val="00404B28"/>
    <w:rsid w:val="004050E0"/>
    <w:rsid w:val="004052D9"/>
    <w:rsid w:val="004052DE"/>
    <w:rsid w:val="004052EC"/>
    <w:rsid w:val="00405315"/>
    <w:rsid w:val="0040536E"/>
    <w:rsid w:val="004054C3"/>
    <w:rsid w:val="004056B0"/>
    <w:rsid w:val="00405A64"/>
    <w:rsid w:val="00405CFE"/>
    <w:rsid w:val="00405F97"/>
    <w:rsid w:val="00405FAD"/>
    <w:rsid w:val="00406094"/>
    <w:rsid w:val="00406236"/>
    <w:rsid w:val="00406620"/>
    <w:rsid w:val="004067D6"/>
    <w:rsid w:val="00406890"/>
    <w:rsid w:val="00406C53"/>
    <w:rsid w:val="00406D08"/>
    <w:rsid w:val="00406F48"/>
    <w:rsid w:val="004071A9"/>
    <w:rsid w:val="0040757B"/>
    <w:rsid w:val="00407584"/>
    <w:rsid w:val="0040768E"/>
    <w:rsid w:val="00407693"/>
    <w:rsid w:val="004078D2"/>
    <w:rsid w:val="00407E23"/>
    <w:rsid w:val="004101DF"/>
    <w:rsid w:val="0041034D"/>
    <w:rsid w:val="004105B2"/>
    <w:rsid w:val="00410A93"/>
    <w:rsid w:val="00411154"/>
    <w:rsid w:val="0041140B"/>
    <w:rsid w:val="00411505"/>
    <w:rsid w:val="0041170C"/>
    <w:rsid w:val="004117C1"/>
    <w:rsid w:val="00411844"/>
    <w:rsid w:val="004118CA"/>
    <w:rsid w:val="004119F3"/>
    <w:rsid w:val="00411B40"/>
    <w:rsid w:val="00411C62"/>
    <w:rsid w:val="00411C8D"/>
    <w:rsid w:val="00411DDF"/>
    <w:rsid w:val="00411EF1"/>
    <w:rsid w:val="0041218C"/>
    <w:rsid w:val="00412335"/>
    <w:rsid w:val="00412393"/>
    <w:rsid w:val="004124E9"/>
    <w:rsid w:val="0041268E"/>
    <w:rsid w:val="00412792"/>
    <w:rsid w:val="004127CF"/>
    <w:rsid w:val="004129C9"/>
    <w:rsid w:val="00412AC6"/>
    <w:rsid w:val="0041305C"/>
    <w:rsid w:val="004131E4"/>
    <w:rsid w:val="004133C4"/>
    <w:rsid w:val="004133E6"/>
    <w:rsid w:val="0041365A"/>
    <w:rsid w:val="004137F1"/>
    <w:rsid w:val="0041395C"/>
    <w:rsid w:val="00413A37"/>
    <w:rsid w:val="00413B29"/>
    <w:rsid w:val="00413BDC"/>
    <w:rsid w:val="00413EEF"/>
    <w:rsid w:val="0041402D"/>
    <w:rsid w:val="00414290"/>
    <w:rsid w:val="004144A5"/>
    <w:rsid w:val="00414563"/>
    <w:rsid w:val="004145A3"/>
    <w:rsid w:val="004146B4"/>
    <w:rsid w:val="00414746"/>
    <w:rsid w:val="004148DC"/>
    <w:rsid w:val="00415044"/>
    <w:rsid w:val="004150C0"/>
    <w:rsid w:val="00415140"/>
    <w:rsid w:val="004152E6"/>
    <w:rsid w:val="00415617"/>
    <w:rsid w:val="0041592B"/>
    <w:rsid w:val="0041598F"/>
    <w:rsid w:val="004159C7"/>
    <w:rsid w:val="004159D6"/>
    <w:rsid w:val="00415CB2"/>
    <w:rsid w:val="00415D49"/>
    <w:rsid w:val="00415D4E"/>
    <w:rsid w:val="00415E07"/>
    <w:rsid w:val="00415F50"/>
    <w:rsid w:val="004160AB"/>
    <w:rsid w:val="00416132"/>
    <w:rsid w:val="0041628E"/>
    <w:rsid w:val="004162DB"/>
    <w:rsid w:val="004162F7"/>
    <w:rsid w:val="0041641B"/>
    <w:rsid w:val="0041690F"/>
    <w:rsid w:val="00416C88"/>
    <w:rsid w:val="00416D83"/>
    <w:rsid w:val="00416F73"/>
    <w:rsid w:val="00416FB5"/>
    <w:rsid w:val="00417293"/>
    <w:rsid w:val="004174ED"/>
    <w:rsid w:val="00417A2D"/>
    <w:rsid w:val="00417C82"/>
    <w:rsid w:val="00417D95"/>
    <w:rsid w:val="00417FA6"/>
    <w:rsid w:val="004200E2"/>
    <w:rsid w:val="004201FA"/>
    <w:rsid w:val="00420361"/>
    <w:rsid w:val="004205A7"/>
    <w:rsid w:val="00420628"/>
    <w:rsid w:val="00420688"/>
    <w:rsid w:val="00420E13"/>
    <w:rsid w:val="00420E2A"/>
    <w:rsid w:val="00420E8C"/>
    <w:rsid w:val="00420EBB"/>
    <w:rsid w:val="00421133"/>
    <w:rsid w:val="00421312"/>
    <w:rsid w:val="0042134D"/>
    <w:rsid w:val="0042148D"/>
    <w:rsid w:val="004217D1"/>
    <w:rsid w:val="00421A32"/>
    <w:rsid w:val="00421A63"/>
    <w:rsid w:val="00421A9C"/>
    <w:rsid w:val="00421C8E"/>
    <w:rsid w:val="00422378"/>
    <w:rsid w:val="004225D1"/>
    <w:rsid w:val="004225E4"/>
    <w:rsid w:val="0042275C"/>
    <w:rsid w:val="0042281D"/>
    <w:rsid w:val="00422AD1"/>
    <w:rsid w:val="00422B2F"/>
    <w:rsid w:val="00422B77"/>
    <w:rsid w:val="00422C1B"/>
    <w:rsid w:val="00422E23"/>
    <w:rsid w:val="00422E66"/>
    <w:rsid w:val="0042314A"/>
    <w:rsid w:val="00423227"/>
    <w:rsid w:val="00423452"/>
    <w:rsid w:val="00423570"/>
    <w:rsid w:val="004235AB"/>
    <w:rsid w:val="00423BCE"/>
    <w:rsid w:val="00423C0B"/>
    <w:rsid w:val="00423EC9"/>
    <w:rsid w:val="00423FF9"/>
    <w:rsid w:val="0042420A"/>
    <w:rsid w:val="004242B1"/>
    <w:rsid w:val="0042452B"/>
    <w:rsid w:val="00424B6F"/>
    <w:rsid w:val="00424B77"/>
    <w:rsid w:val="00424C27"/>
    <w:rsid w:val="00424D8E"/>
    <w:rsid w:val="00424E83"/>
    <w:rsid w:val="00424F37"/>
    <w:rsid w:val="00425A23"/>
    <w:rsid w:val="00425AAE"/>
    <w:rsid w:val="00425C60"/>
    <w:rsid w:val="00425CA7"/>
    <w:rsid w:val="00425CE5"/>
    <w:rsid w:val="00425DB9"/>
    <w:rsid w:val="00425E41"/>
    <w:rsid w:val="0042602D"/>
    <w:rsid w:val="004262BC"/>
    <w:rsid w:val="004264FF"/>
    <w:rsid w:val="004265BD"/>
    <w:rsid w:val="00426783"/>
    <w:rsid w:val="004269DA"/>
    <w:rsid w:val="004270AD"/>
    <w:rsid w:val="0042712A"/>
    <w:rsid w:val="0042734C"/>
    <w:rsid w:val="00427591"/>
    <w:rsid w:val="00427C7B"/>
    <w:rsid w:val="0043045D"/>
    <w:rsid w:val="004306A0"/>
    <w:rsid w:val="00430702"/>
    <w:rsid w:val="004307ED"/>
    <w:rsid w:val="00430A41"/>
    <w:rsid w:val="00430C72"/>
    <w:rsid w:val="00430DD0"/>
    <w:rsid w:val="00430EF9"/>
    <w:rsid w:val="00430FB5"/>
    <w:rsid w:val="004311B0"/>
    <w:rsid w:val="00431313"/>
    <w:rsid w:val="004315F2"/>
    <w:rsid w:val="004315FE"/>
    <w:rsid w:val="004316CD"/>
    <w:rsid w:val="004316FE"/>
    <w:rsid w:val="00431882"/>
    <w:rsid w:val="00431B07"/>
    <w:rsid w:val="00431E6F"/>
    <w:rsid w:val="00431EEE"/>
    <w:rsid w:val="00431EF4"/>
    <w:rsid w:val="0043215D"/>
    <w:rsid w:val="004321FC"/>
    <w:rsid w:val="00432232"/>
    <w:rsid w:val="004325FA"/>
    <w:rsid w:val="00432714"/>
    <w:rsid w:val="0043271B"/>
    <w:rsid w:val="004331CF"/>
    <w:rsid w:val="00433443"/>
    <w:rsid w:val="0043368D"/>
    <w:rsid w:val="0043391C"/>
    <w:rsid w:val="00433B2F"/>
    <w:rsid w:val="00433D8C"/>
    <w:rsid w:val="0043425F"/>
    <w:rsid w:val="004343A2"/>
    <w:rsid w:val="004343DE"/>
    <w:rsid w:val="00434494"/>
    <w:rsid w:val="00434969"/>
    <w:rsid w:val="004349BD"/>
    <w:rsid w:val="00434DF7"/>
    <w:rsid w:val="00434E18"/>
    <w:rsid w:val="00434FEA"/>
    <w:rsid w:val="00435138"/>
    <w:rsid w:val="00435196"/>
    <w:rsid w:val="004351C8"/>
    <w:rsid w:val="00435279"/>
    <w:rsid w:val="004354AC"/>
    <w:rsid w:val="004354B7"/>
    <w:rsid w:val="00435618"/>
    <w:rsid w:val="00435929"/>
    <w:rsid w:val="00435AA9"/>
    <w:rsid w:val="00435DD6"/>
    <w:rsid w:val="0043601C"/>
    <w:rsid w:val="0043605E"/>
    <w:rsid w:val="0043611B"/>
    <w:rsid w:val="004362F4"/>
    <w:rsid w:val="0043670C"/>
    <w:rsid w:val="0043676F"/>
    <w:rsid w:val="00436A53"/>
    <w:rsid w:val="00436A97"/>
    <w:rsid w:val="00436CF7"/>
    <w:rsid w:val="004370A4"/>
    <w:rsid w:val="00437162"/>
    <w:rsid w:val="0043726E"/>
    <w:rsid w:val="004373E2"/>
    <w:rsid w:val="00437450"/>
    <w:rsid w:val="0043756E"/>
    <w:rsid w:val="00437579"/>
    <w:rsid w:val="0043764F"/>
    <w:rsid w:val="004376C5"/>
    <w:rsid w:val="00437857"/>
    <w:rsid w:val="004378B8"/>
    <w:rsid w:val="00437B0B"/>
    <w:rsid w:val="00437C09"/>
    <w:rsid w:val="00437DAC"/>
    <w:rsid w:val="00437DCB"/>
    <w:rsid w:val="00440089"/>
    <w:rsid w:val="00440795"/>
    <w:rsid w:val="00440C12"/>
    <w:rsid w:val="00440D14"/>
    <w:rsid w:val="00440D99"/>
    <w:rsid w:val="004412B6"/>
    <w:rsid w:val="00441634"/>
    <w:rsid w:val="004417D3"/>
    <w:rsid w:val="00441C0A"/>
    <w:rsid w:val="004424AF"/>
    <w:rsid w:val="0044271D"/>
    <w:rsid w:val="00442906"/>
    <w:rsid w:val="00442A22"/>
    <w:rsid w:val="00442A63"/>
    <w:rsid w:val="00442C72"/>
    <w:rsid w:val="00442D34"/>
    <w:rsid w:val="00442F2B"/>
    <w:rsid w:val="00442F30"/>
    <w:rsid w:val="00443229"/>
    <w:rsid w:val="004432BF"/>
    <w:rsid w:val="00443394"/>
    <w:rsid w:val="00443475"/>
    <w:rsid w:val="004435D9"/>
    <w:rsid w:val="00443753"/>
    <w:rsid w:val="00443765"/>
    <w:rsid w:val="004437F2"/>
    <w:rsid w:val="00443C93"/>
    <w:rsid w:val="00443D3D"/>
    <w:rsid w:val="00443ED3"/>
    <w:rsid w:val="00443ED4"/>
    <w:rsid w:val="00443FE4"/>
    <w:rsid w:val="00444449"/>
    <w:rsid w:val="00444732"/>
    <w:rsid w:val="00444C33"/>
    <w:rsid w:val="004450F2"/>
    <w:rsid w:val="004451A8"/>
    <w:rsid w:val="0044564C"/>
    <w:rsid w:val="0044568A"/>
    <w:rsid w:val="0044584D"/>
    <w:rsid w:val="0044598B"/>
    <w:rsid w:val="00445B84"/>
    <w:rsid w:val="00445C1E"/>
    <w:rsid w:val="00445F86"/>
    <w:rsid w:val="00446132"/>
    <w:rsid w:val="00446161"/>
    <w:rsid w:val="00446375"/>
    <w:rsid w:val="004463A4"/>
    <w:rsid w:val="004464DC"/>
    <w:rsid w:val="0044668C"/>
    <w:rsid w:val="0044677B"/>
    <w:rsid w:val="004467F0"/>
    <w:rsid w:val="004469C6"/>
    <w:rsid w:val="00446A01"/>
    <w:rsid w:val="00446AB9"/>
    <w:rsid w:val="00446B14"/>
    <w:rsid w:val="00446B37"/>
    <w:rsid w:val="00446E05"/>
    <w:rsid w:val="00446E4B"/>
    <w:rsid w:val="00446EB3"/>
    <w:rsid w:val="00446FED"/>
    <w:rsid w:val="0044717D"/>
    <w:rsid w:val="004474D4"/>
    <w:rsid w:val="004475EF"/>
    <w:rsid w:val="00447AC5"/>
    <w:rsid w:val="00447AD2"/>
    <w:rsid w:val="00447D01"/>
    <w:rsid w:val="00450115"/>
    <w:rsid w:val="0045017C"/>
    <w:rsid w:val="004504F2"/>
    <w:rsid w:val="00450A8D"/>
    <w:rsid w:val="00450B4E"/>
    <w:rsid w:val="00450D3A"/>
    <w:rsid w:val="00450FB8"/>
    <w:rsid w:val="00451616"/>
    <w:rsid w:val="0045161D"/>
    <w:rsid w:val="00451656"/>
    <w:rsid w:val="004517FC"/>
    <w:rsid w:val="00451A21"/>
    <w:rsid w:val="00451CC8"/>
    <w:rsid w:val="00451CF0"/>
    <w:rsid w:val="00451D33"/>
    <w:rsid w:val="00451E09"/>
    <w:rsid w:val="00451E3B"/>
    <w:rsid w:val="00452064"/>
    <w:rsid w:val="004520AC"/>
    <w:rsid w:val="004521A0"/>
    <w:rsid w:val="004522E2"/>
    <w:rsid w:val="00452682"/>
    <w:rsid w:val="00452D8A"/>
    <w:rsid w:val="00452DC5"/>
    <w:rsid w:val="00452E4F"/>
    <w:rsid w:val="00452FE9"/>
    <w:rsid w:val="00453280"/>
    <w:rsid w:val="0045328B"/>
    <w:rsid w:val="004534FA"/>
    <w:rsid w:val="0045369B"/>
    <w:rsid w:val="004538EE"/>
    <w:rsid w:val="00453AAD"/>
    <w:rsid w:val="00453C64"/>
    <w:rsid w:val="0045403B"/>
    <w:rsid w:val="004541AB"/>
    <w:rsid w:val="00454270"/>
    <w:rsid w:val="0045436C"/>
    <w:rsid w:val="004543FB"/>
    <w:rsid w:val="004545F4"/>
    <w:rsid w:val="004547CE"/>
    <w:rsid w:val="00454862"/>
    <w:rsid w:val="004548A3"/>
    <w:rsid w:val="004549E1"/>
    <w:rsid w:val="00454E5C"/>
    <w:rsid w:val="00454EB2"/>
    <w:rsid w:val="0045502B"/>
    <w:rsid w:val="00455046"/>
    <w:rsid w:val="00455068"/>
    <w:rsid w:val="004551F3"/>
    <w:rsid w:val="004553D7"/>
    <w:rsid w:val="00455452"/>
    <w:rsid w:val="00455768"/>
    <w:rsid w:val="00455949"/>
    <w:rsid w:val="00455A2B"/>
    <w:rsid w:val="00455A7E"/>
    <w:rsid w:val="00455C15"/>
    <w:rsid w:val="00455FD0"/>
    <w:rsid w:val="0045627B"/>
    <w:rsid w:val="00456810"/>
    <w:rsid w:val="00456C4D"/>
    <w:rsid w:val="00456F5C"/>
    <w:rsid w:val="00456F9B"/>
    <w:rsid w:val="004571C5"/>
    <w:rsid w:val="00457221"/>
    <w:rsid w:val="004572CE"/>
    <w:rsid w:val="00457611"/>
    <w:rsid w:val="0045783F"/>
    <w:rsid w:val="004578F9"/>
    <w:rsid w:val="004579BD"/>
    <w:rsid w:val="00457BBB"/>
    <w:rsid w:val="00457DDC"/>
    <w:rsid w:val="00457FFB"/>
    <w:rsid w:val="00460136"/>
    <w:rsid w:val="00460280"/>
    <w:rsid w:val="0046041C"/>
    <w:rsid w:val="00460545"/>
    <w:rsid w:val="0046055C"/>
    <w:rsid w:val="00460792"/>
    <w:rsid w:val="004609DD"/>
    <w:rsid w:val="00460AEB"/>
    <w:rsid w:val="00460FFD"/>
    <w:rsid w:val="004611D6"/>
    <w:rsid w:val="00461418"/>
    <w:rsid w:val="004615C1"/>
    <w:rsid w:val="00461B5F"/>
    <w:rsid w:val="00461CE7"/>
    <w:rsid w:val="00461E5E"/>
    <w:rsid w:val="004620A9"/>
    <w:rsid w:val="004621C9"/>
    <w:rsid w:val="00462434"/>
    <w:rsid w:val="004624C5"/>
    <w:rsid w:val="004627F5"/>
    <w:rsid w:val="00462860"/>
    <w:rsid w:val="004628F7"/>
    <w:rsid w:val="00462B8A"/>
    <w:rsid w:val="00462CDC"/>
    <w:rsid w:val="00462D6D"/>
    <w:rsid w:val="004631DE"/>
    <w:rsid w:val="004631F2"/>
    <w:rsid w:val="004633E7"/>
    <w:rsid w:val="00463435"/>
    <w:rsid w:val="00463524"/>
    <w:rsid w:val="0046382A"/>
    <w:rsid w:val="00463982"/>
    <w:rsid w:val="00463995"/>
    <w:rsid w:val="00463B38"/>
    <w:rsid w:val="00463BE2"/>
    <w:rsid w:val="00463BE7"/>
    <w:rsid w:val="00463C81"/>
    <w:rsid w:val="00463C89"/>
    <w:rsid w:val="00463CCD"/>
    <w:rsid w:val="00463D80"/>
    <w:rsid w:val="0046451A"/>
    <w:rsid w:val="0046460B"/>
    <w:rsid w:val="004648FF"/>
    <w:rsid w:val="00464923"/>
    <w:rsid w:val="00464964"/>
    <w:rsid w:val="0046496D"/>
    <w:rsid w:val="004649A7"/>
    <w:rsid w:val="004653B7"/>
    <w:rsid w:val="0046548D"/>
    <w:rsid w:val="00465766"/>
    <w:rsid w:val="0046577B"/>
    <w:rsid w:val="00465AB6"/>
    <w:rsid w:val="00465B77"/>
    <w:rsid w:val="00465C9F"/>
    <w:rsid w:val="00466083"/>
    <w:rsid w:val="00466366"/>
    <w:rsid w:val="004664C1"/>
    <w:rsid w:val="004665B6"/>
    <w:rsid w:val="0046661E"/>
    <w:rsid w:val="00466675"/>
    <w:rsid w:val="00466711"/>
    <w:rsid w:val="00466B65"/>
    <w:rsid w:val="00466E5F"/>
    <w:rsid w:val="00466F0E"/>
    <w:rsid w:val="00467272"/>
    <w:rsid w:val="00467326"/>
    <w:rsid w:val="00467368"/>
    <w:rsid w:val="0046743A"/>
    <w:rsid w:val="004674E8"/>
    <w:rsid w:val="0046775C"/>
    <w:rsid w:val="00467943"/>
    <w:rsid w:val="00467CC2"/>
    <w:rsid w:val="00467CD8"/>
    <w:rsid w:val="00467EC5"/>
    <w:rsid w:val="00470227"/>
    <w:rsid w:val="00470306"/>
    <w:rsid w:val="004703EB"/>
    <w:rsid w:val="004704DA"/>
    <w:rsid w:val="004705D9"/>
    <w:rsid w:val="004708F5"/>
    <w:rsid w:val="00470AEB"/>
    <w:rsid w:val="00470E6A"/>
    <w:rsid w:val="00470EBC"/>
    <w:rsid w:val="00471046"/>
    <w:rsid w:val="004715DC"/>
    <w:rsid w:val="0047165B"/>
    <w:rsid w:val="0047177A"/>
    <w:rsid w:val="00471A5E"/>
    <w:rsid w:val="00471C44"/>
    <w:rsid w:val="00471CE0"/>
    <w:rsid w:val="00471F88"/>
    <w:rsid w:val="0047204E"/>
    <w:rsid w:val="0047207B"/>
    <w:rsid w:val="004725BE"/>
    <w:rsid w:val="00472608"/>
    <w:rsid w:val="00472643"/>
    <w:rsid w:val="004726AD"/>
    <w:rsid w:val="00472848"/>
    <w:rsid w:val="004728D5"/>
    <w:rsid w:val="004728F8"/>
    <w:rsid w:val="00472A0A"/>
    <w:rsid w:val="00472AFF"/>
    <w:rsid w:val="00472C04"/>
    <w:rsid w:val="00472D77"/>
    <w:rsid w:val="00472EB2"/>
    <w:rsid w:val="00472EB5"/>
    <w:rsid w:val="00472F14"/>
    <w:rsid w:val="00473321"/>
    <w:rsid w:val="00473546"/>
    <w:rsid w:val="00473662"/>
    <w:rsid w:val="00473761"/>
    <w:rsid w:val="004737B6"/>
    <w:rsid w:val="00473D5A"/>
    <w:rsid w:val="00473D9F"/>
    <w:rsid w:val="00473DCF"/>
    <w:rsid w:val="0047416E"/>
    <w:rsid w:val="00474259"/>
    <w:rsid w:val="004742A6"/>
    <w:rsid w:val="004744A9"/>
    <w:rsid w:val="00474834"/>
    <w:rsid w:val="00474987"/>
    <w:rsid w:val="00474B0A"/>
    <w:rsid w:val="00474F79"/>
    <w:rsid w:val="00475110"/>
    <w:rsid w:val="004751B6"/>
    <w:rsid w:val="004754E7"/>
    <w:rsid w:val="00475608"/>
    <w:rsid w:val="0047560B"/>
    <w:rsid w:val="004756AC"/>
    <w:rsid w:val="00475A25"/>
    <w:rsid w:val="00475E25"/>
    <w:rsid w:val="00475FFF"/>
    <w:rsid w:val="004762CD"/>
    <w:rsid w:val="00476339"/>
    <w:rsid w:val="004763B1"/>
    <w:rsid w:val="00476543"/>
    <w:rsid w:val="004768FB"/>
    <w:rsid w:val="00476988"/>
    <w:rsid w:val="00476A3B"/>
    <w:rsid w:val="00476A4B"/>
    <w:rsid w:val="00476AA0"/>
    <w:rsid w:val="00476AF0"/>
    <w:rsid w:val="00476C47"/>
    <w:rsid w:val="00476F8A"/>
    <w:rsid w:val="0047701E"/>
    <w:rsid w:val="00477255"/>
    <w:rsid w:val="0047749B"/>
    <w:rsid w:val="00477588"/>
    <w:rsid w:val="004775BB"/>
    <w:rsid w:val="004778CA"/>
    <w:rsid w:val="00477AAF"/>
    <w:rsid w:val="00477C28"/>
    <w:rsid w:val="00480020"/>
    <w:rsid w:val="00480063"/>
    <w:rsid w:val="0048014A"/>
    <w:rsid w:val="0048022A"/>
    <w:rsid w:val="00480266"/>
    <w:rsid w:val="004802C2"/>
    <w:rsid w:val="004804D0"/>
    <w:rsid w:val="00480553"/>
    <w:rsid w:val="00480618"/>
    <w:rsid w:val="004807D2"/>
    <w:rsid w:val="00480933"/>
    <w:rsid w:val="00480BD8"/>
    <w:rsid w:val="00480F54"/>
    <w:rsid w:val="0048120A"/>
    <w:rsid w:val="00481572"/>
    <w:rsid w:val="00481DE8"/>
    <w:rsid w:val="00481E7E"/>
    <w:rsid w:val="00482190"/>
    <w:rsid w:val="00482469"/>
    <w:rsid w:val="004825A7"/>
    <w:rsid w:val="0048268E"/>
    <w:rsid w:val="00482757"/>
    <w:rsid w:val="00482B1C"/>
    <w:rsid w:val="00482C44"/>
    <w:rsid w:val="00482EF4"/>
    <w:rsid w:val="00483180"/>
    <w:rsid w:val="004831B1"/>
    <w:rsid w:val="0048349F"/>
    <w:rsid w:val="0048373D"/>
    <w:rsid w:val="004837F7"/>
    <w:rsid w:val="004838F3"/>
    <w:rsid w:val="00483984"/>
    <w:rsid w:val="00483A37"/>
    <w:rsid w:val="00483D0C"/>
    <w:rsid w:val="0048407E"/>
    <w:rsid w:val="004841EB"/>
    <w:rsid w:val="0048425F"/>
    <w:rsid w:val="00484457"/>
    <w:rsid w:val="004844CC"/>
    <w:rsid w:val="004845C4"/>
    <w:rsid w:val="004845E1"/>
    <w:rsid w:val="00484644"/>
    <w:rsid w:val="004847CD"/>
    <w:rsid w:val="0048494C"/>
    <w:rsid w:val="004849A7"/>
    <w:rsid w:val="004849CD"/>
    <w:rsid w:val="004849D4"/>
    <w:rsid w:val="00484BBB"/>
    <w:rsid w:val="00484D0C"/>
    <w:rsid w:val="00485199"/>
    <w:rsid w:val="004856B4"/>
    <w:rsid w:val="00485923"/>
    <w:rsid w:val="00485B65"/>
    <w:rsid w:val="00485CD0"/>
    <w:rsid w:val="00485DF3"/>
    <w:rsid w:val="00485EAB"/>
    <w:rsid w:val="004862CE"/>
    <w:rsid w:val="00486318"/>
    <w:rsid w:val="004863A9"/>
    <w:rsid w:val="0048678C"/>
    <w:rsid w:val="00486894"/>
    <w:rsid w:val="0048693D"/>
    <w:rsid w:val="0048693E"/>
    <w:rsid w:val="00486AD0"/>
    <w:rsid w:val="00486BC3"/>
    <w:rsid w:val="00486C6A"/>
    <w:rsid w:val="00486E4C"/>
    <w:rsid w:val="00487226"/>
    <w:rsid w:val="00487236"/>
    <w:rsid w:val="004872BE"/>
    <w:rsid w:val="0048763C"/>
    <w:rsid w:val="0048778D"/>
    <w:rsid w:val="0048783B"/>
    <w:rsid w:val="00487893"/>
    <w:rsid w:val="00487A00"/>
    <w:rsid w:val="00487A4A"/>
    <w:rsid w:val="00487A7A"/>
    <w:rsid w:val="00487E7B"/>
    <w:rsid w:val="00487F43"/>
    <w:rsid w:val="00487FC5"/>
    <w:rsid w:val="004901E2"/>
    <w:rsid w:val="0049032B"/>
    <w:rsid w:val="0049037A"/>
    <w:rsid w:val="0049077A"/>
    <w:rsid w:val="004908C6"/>
    <w:rsid w:val="00490A86"/>
    <w:rsid w:val="00490CAA"/>
    <w:rsid w:val="0049112D"/>
    <w:rsid w:val="00491923"/>
    <w:rsid w:val="00491C08"/>
    <w:rsid w:val="00491E62"/>
    <w:rsid w:val="00491EF7"/>
    <w:rsid w:val="00492720"/>
    <w:rsid w:val="0049279A"/>
    <w:rsid w:val="004929F3"/>
    <w:rsid w:val="00492BEA"/>
    <w:rsid w:val="00492C54"/>
    <w:rsid w:val="00492D61"/>
    <w:rsid w:val="004932EF"/>
    <w:rsid w:val="0049347C"/>
    <w:rsid w:val="004934A8"/>
    <w:rsid w:val="00493A81"/>
    <w:rsid w:val="00493B2C"/>
    <w:rsid w:val="00493BC8"/>
    <w:rsid w:val="00493BE1"/>
    <w:rsid w:val="00493C86"/>
    <w:rsid w:val="00493DE0"/>
    <w:rsid w:val="00494044"/>
    <w:rsid w:val="0049416D"/>
    <w:rsid w:val="00494187"/>
    <w:rsid w:val="00494589"/>
    <w:rsid w:val="0049467A"/>
    <w:rsid w:val="004949A8"/>
    <w:rsid w:val="00494A41"/>
    <w:rsid w:val="00494D42"/>
    <w:rsid w:val="00494E60"/>
    <w:rsid w:val="0049520A"/>
    <w:rsid w:val="00495236"/>
    <w:rsid w:val="00495295"/>
    <w:rsid w:val="004954DB"/>
    <w:rsid w:val="00495553"/>
    <w:rsid w:val="0049572C"/>
    <w:rsid w:val="00495735"/>
    <w:rsid w:val="00495803"/>
    <w:rsid w:val="00495859"/>
    <w:rsid w:val="00495896"/>
    <w:rsid w:val="00495AB2"/>
    <w:rsid w:val="00495B9B"/>
    <w:rsid w:val="00495DAA"/>
    <w:rsid w:val="00495DD8"/>
    <w:rsid w:val="00495FBA"/>
    <w:rsid w:val="004964AD"/>
    <w:rsid w:val="00496519"/>
    <w:rsid w:val="004966A4"/>
    <w:rsid w:val="00496798"/>
    <w:rsid w:val="004968A8"/>
    <w:rsid w:val="004968AC"/>
    <w:rsid w:val="00496D25"/>
    <w:rsid w:val="00496F68"/>
    <w:rsid w:val="00496FAD"/>
    <w:rsid w:val="0049728C"/>
    <w:rsid w:val="00497343"/>
    <w:rsid w:val="0049753F"/>
    <w:rsid w:val="00497600"/>
    <w:rsid w:val="004977BE"/>
    <w:rsid w:val="0049789F"/>
    <w:rsid w:val="0049795F"/>
    <w:rsid w:val="00497B72"/>
    <w:rsid w:val="00497D9D"/>
    <w:rsid w:val="004A0037"/>
    <w:rsid w:val="004A0132"/>
    <w:rsid w:val="004A01B1"/>
    <w:rsid w:val="004A0371"/>
    <w:rsid w:val="004A042F"/>
    <w:rsid w:val="004A0487"/>
    <w:rsid w:val="004A055B"/>
    <w:rsid w:val="004A08D5"/>
    <w:rsid w:val="004A0E7B"/>
    <w:rsid w:val="004A0F16"/>
    <w:rsid w:val="004A0F5C"/>
    <w:rsid w:val="004A1066"/>
    <w:rsid w:val="004A121C"/>
    <w:rsid w:val="004A1271"/>
    <w:rsid w:val="004A171E"/>
    <w:rsid w:val="004A175A"/>
    <w:rsid w:val="004A196B"/>
    <w:rsid w:val="004A1A82"/>
    <w:rsid w:val="004A1AD4"/>
    <w:rsid w:val="004A22A9"/>
    <w:rsid w:val="004A239C"/>
    <w:rsid w:val="004A24EF"/>
    <w:rsid w:val="004A2586"/>
    <w:rsid w:val="004A28B4"/>
    <w:rsid w:val="004A29DF"/>
    <w:rsid w:val="004A2A0C"/>
    <w:rsid w:val="004A2A8E"/>
    <w:rsid w:val="004A2C75"/>
    <w:rsid w:val="004A2C7C"/>
    <w:rsid w:val="004A2CCF"/>
    <w:rsid w:val="004A300D"/>
    <w:rsid w:val="004A30D5"/>
    <w:rsid w:val="004A32BD"/>
    <w:rsid w:val="004A32C3"/>
    <w:rsid w:val="004A33F4"/>
    <w:rsid w:val="004A35E1"/>
    <w:rsid w:val="004A367C"/>
    <w:rsid w:val="004A379F"/>
    <w:rsid w:val="004A37AF"/>
    <w:rsid w:val="004A3955"/>
    <w:rsid w:val="004A3AED"/>
    <w:rsid w:val="004A3E0A"/>
    <w:rsid w:val="004A3E70"/>
    <w:rsid w:val="004A40B6"/>
    <w:rsid w:val="004A4141"/>
    <w:rsid w:val="004A41F6"/>
    <w:rsid w:val="004A45A0"/>
    <w:rsid w:val="004A45EB"/>
    <w:rsid w:val="004A4801"/>
    <w:rsid w:val="004A480A"/>
    <w:rsid w:val="004A48AE"/>
    <w:rsid w:val="004A4922"/>
    <w:rsid w:val="004A4A13"/>
    <w:rsid w:val="004A4B66"/>
    <w:rsid w:val="004A5267"/>
    <w:rsid w:val="004A544F"/>
    <w:rsid w:val="004A55BF"/>
    <w:rsid w:val="004A56AE"/>
    <w:rsid w:val="004A5819"/>
    <w:rsid w:val="004A58C9"/>
    <w:rsid w:val="004A5A89"/>
    <w:rsid w:val="004A5BDE"/>
    <w:rsid w:val="004A5D65"/>
    <w:rsid w:val="004A6344"/>
    <w:rsid w:val="004A65BA"/>
    <w:rsid w:val="004A6836"/>
    <w:rsid w:val="004A687D"/>
    <w:rsid w:val="004A6905"/>
    <w:rsid w:val="004A6AF0"/>
    <w:rsid w:val="004A6BF9"/>
    <w:rsid w:val="004A6D85"/>
    <w:rsid w:val="004A70EA"/>
    <w:rsid w:val="004A7248"/>
    <w:rsid w:val="004A7525"/>
    <w:rsid w:val="004A76AC"/>
    <w:rsid w:val="004A77B5"/>
    <w:rsid w:val="004A78B0"/>
    <w:rsid w:val="004A78E0"/>
    <w:rsid w:val="004A7A6A"/>
    <w:rsid w:val="004A7DAC"/>
    <w:rsid w:val="004A7DE7"/>
    <w:rsid w:val="004A7DEB"/>
    <w:rsid w:val="004A7E02"/>
    <w:rsid w:val="004A7ED8"/>
    <w:rsid w:val="004B05BF"/>
    <w:rsid w:val="004B0654"/>
    <w:rsid w:val="004B0661"/>
    <w:rsid w:val="004B07CF"/>
    <w:rsid w:val="004B08A5"/>
    <w:rsid w:val="004B0ADB"/>
    <w:rsid w:val="004B0C0C"/>
    <w:rsid w:val="004B0E0B"/>
    <w:rsid w:val="004B0E2E"/>
    <w:rsid w:val="004B0FA7"/>
    <w:rsid w:val="004B104E"/>
    <w:rsid w:val="004B10CA"/>
    <w:rsid w:val="004B10F1"/>
    <w:rsid w:val="004B1300"/>
    <w:rsid w:val="004B152B"/>
    <w:rsid w:val="004B1596"/>
    <w:rsid w:val="004B1809"/>
    <w:rsid w:val="004B1870"/>
    <w:rsid w:val="004B19E9"/>
    <w:rsid w:val="004B1A27"/>
    <w:rsid w:val="004B1BA8"/>
    <w:rsid w:val="004B1F3E"/>
    <w:rsid w:val="004B1FBD"/>
    <w:rsid w:val="004B2427"/>
    <w:rsid w:val="004B2498"/>
    <w:rsid w:val="004B26E4"/>
    <w:rsid w:val="004B2745"/>
    <w:rsid w:val="004B280B"/>
    <w:rsid w:val="004B2871"/>
    <w:rsid w:val="004B28B0"/>
    <w:rsid w:val="004B2AD0"/>
    <w:rsid w:val="004B3015"/>
    <w:rsid w:val="004B395B"/>
    <w:rsid w:val="004B3D5E"/>
    <w:rsid w:val="004B3F3B"/>
    <w:rsid w:val="004B4139"/>
    <w:rsid w:val="004B41F0"/>
    <w:rsid w:val="004B424D"/>
    <w:rsid w:val="004B478A"/>
    <w:rsid w:val="004B49CE"/>
    <w:rsid w:val="004B49F5"/>
    <w:rsid w:val="004B4EB7"/>
    <w:rsid w:val="004B4FCB"/>
    <w:rsid w:val="004B513B"/>
    <w:rsid w:val="004B542C"/>
    <w:rsid w:val="004B57F9"/>
    <w:rsid w:val="004B59BB"/>
    <w:rsid w:val="004B5AC6"/>
    <w:rsid w:val="004B5C03"/>
    <w:rsid w:val="004B5C87"/>
    <w:rsid w:val="004B5D41"/>
    <w:rsid w:val="004B6390"/>
    <w:rsid w:val="004B63D9"/>
    <w:rsid w:val="004B67D3"/>
    <w:rsid w:val="004B6828"/>
    <w:rsid w:val="004B6A16"/>
    <w:rsid w:val="004B6C50"/>
    <w:rsid w:val="004B6DE2"/>
    <w:rsid w:val="004B717A"/>
    <w:rsid w:val="004B75D3"/>
    <w:rsid w:val="004B7608"/>
    <w:rsid w:val="004B7769"/>
    <w:rsid w:val="004B77A2"/>
    <w:rsid w:val="004B7E79"/>
    <w:rsid w:val="004B7E96"/>
    <w:rsid w:val="004C00ED"/>
    <w:rsid w:val="004C01FC"/>
    <w:rsid w:val="004C03E1"/>
    <w:rsid w:val="004C07E1"/>
    <w:rsid w:val="004C0906"/>
    <w:rsid w:val="004C0946"/>
    <w:rsid w:val="004C0C99"/>
    <w:rsid w:val="004C0CB5"/>
    <w:rsid w:val="004C0CE2"/>
    <w:rsid w:val="004C0E10"/>
    <w:rsid w:val="004C0F62"/>
    <w:rsid w:val="004C114C"/>
    <w:rsid w:val="004C126A"/>
    <w:rsid w:val="004C129A"/>
    <w:rsid w:val="004C1489"/>
    <w:rsid w:val="004C1537"/>
    <w:rsid w:val="004C154B"/>
    <w:rsid w:val="004C156E"/>
    <w:rsid w:val="004C25DC"/>
    <w:rsid w:val="004C2676"/>
    <w:rsid w:val="004C26B9"/>
    <w:rsid w:val="004C281F"/>
    <w:rsid w:val="004C2831"/>
    <w:rsid w:val="004C2F49"/>
    <w:rsid w:val="004C3045"/>
    <w:rsid w:val="004C30E0"/>
    <w:rsid w:val="004C312F"/>
    <w:rsid w:val="004C3142"/>
    <w:rsid w:val="004C31E5"/>
    <w:rsid w:val="004C35DC"/>
    <w:rsid w:val="004C35F6"/>
    <w:rsid w:val="004C3984"/>
    <w:rsid w:val="004C3D82"/>
    <w:rsid w:val="004C3D94"/>
    <w:rsid w:val="004C3F0D"/>
    <w:rsid w:val="004C4073"/>
    <w:rsid w:val="004C4213"/>
    <w:rsid w:val="004C425E"/>
    <w:rsid w:val="004C42B6"/>
    <w:rsid w:val="004C44BB"/>
    <w:rsid w:val="004C45A9"/>
    <w:rsid w:val="004C4755"/>
    <w:rsid w:val="004C4816"/>
    <w:rsid w:val="004C4A30"/>
    <w:rsid w:val="004C4B8E"/>
    <w:rsid w:val="004C4BCB"/>
    <w:rsid w:val="004C4C07"/>
    <w:rsid w:val="004C4CCF"/>
    <w:rsid w:val="004C55BB"/>
    <w:rsid w:val="004C565D"/>
    <w:rsid w:val="004C565E"/>
    <w:rsid w:val="004C5700"/>
    <w:rsid w:val="004C58A7"/>
    <w:rsid w:val="004C59F4"/>
    <w:rsid w:val="004C5D6F"/>
    <w:rsid w:val="004C5EF3"/>
    <w:rsid w:val="004C66BD"/>
    <w:rsid w:val="004C6739"/>
    <w:rsid w:val="004C6BE8"/>
    <w:rsid w:val="004C6CE7"/>
    <w:rsid w:val="004C6E4E"/>
    <w:rsid w:val="004C71CE"/>
    <w:rsid w:val="004C726F"/>
    <w:rsid w:val="004C7290"/>
    <w:rsid w:val="004C72AE"/>
    <w:rsid w:val="004C73BC"/>
    <w:rsid w:val="004C7517"/>
    <w:rsid w:val="004C7846"/>
    <w:rsid w:val="004C7948"/>
    <w:rsid w:val="004C7B52"/>
    <w:rsid w:val="004C7CF7"/>
    <w:rsid w:val="004D009E"/>
    <w:rsid w:val="004D0499"/>
    <w:rsid w:val="004D0750"/>
    <w:rsid w:val="004D0843"/>
    <w:rsid w:val="004D08AE"/>
    <w:rsid w:val="004D0B2A"/>
    <w:rsid w:val="004D0CEB"/>
    <w:rsid w:val="004D0E19"/>
    <w:rsid w:val="004D12AD"/>
    <w:rsid w:val="004D1388"/>
    <w:rsid w:val="004D1468"/>
    <w:rsid w:val="004D1712"/>
    <w:rsid w:val="004D1A67"/>
    <w:rsid w:val="004D1EC5"/>
    <w:rsid w:val="004D21AD"/>
    <w:rsid w:val="004D2309"/>
    <w:rsid w:val="004D2318"/>
    <w:rsid w:val="004D24EC"/>
    <w:rsid w:val="004D265E"/>
    <w:rsid w:val="004D2AD1"/>
    <w:rsid w:val="004D2C18"/>
    <w:rsid w:val="004D2C44"/>
    <w:rsid w:val="004D2DB9"/>
    <w:rsid w:val="004D3037"/>
    <w:rsid w:val="004D30A9"/>
    <w:rsid w:val="004D31A3"/>
    <w:rsid w:val="004D31C0"/>
    <w:rsid w:val="004D3220"/>
    <w:rsid w:val="004D3289"/>
    <w:rsid w:val="004D35D1"/>
    <w:rsid w:val="004D35DD"/>
    <w:rsid w:val="004D3811"/>
    <w:rsid w:val="004D3A07"/>
    <w:rsid w:val="004D3ADF"/>
    <w:rsid w:val="004D3B9D"/>
    <w:rsid w:val="004D3E12"/>
    <w:rsid w:val="004D42E2"/>
    <w:rsid w:val="004D4333"/>
    <w:rsid w:val="004D4388"/>
    <w:rsid w:val="004D4507"/>
    <w:rsid w:val="004D4526"/>
    <w:rsid w:val="004D45DF"/>
    <w:rsid w:val="004D4682"/>
    <w:rsid w:val="004D46E7"/>
    <w:rsid w:val="004D4E9E"/>
    <w:rsid w:val="004D530B"/>
    <w:rsid w:val="004D55C7"/>
    <w:rsid w:val="004D5633"/>
    <w:rsid w:val="004D5803"/>
    <w:rsid w:val="004D5813"/>
    <w:rsid w:val="004D58E6"/>
    <w:rsid w:val="004D5DF2"/>
    <w:rsid w:val="004D5DFF"/>
    <w:rsid w:val="004D615D"/>
    <w:rsid w:val="004D6307"/>
    <w:rsid w:val="004D6737"/>
    <w:rsid w:val="004D678E"/>
    <w:rsid w:val="004D67DD"/>
    <w:rsid w:val="004D6809"/>
    <w:rsid w:val="004D6D94"/>
    <w:rsid w:val="004D725A"/>
    <w:rsid w:val="004D72C4"/>
    <w:rsid w:val="004D7326"/>
    <w:rsid w:val="004D73E6"/>
    <w:rsid w:val="004D74F3"/>
    <w:rsid w:val="004D7578"/>
    <w:rsid w:val="004D77A5"/>
    <w:rsid w:val="004D77B6"/>
    <w:rsid w:val="004D790D"/>
    <w:rsid w:val="004D7964"/>
    <w:rsid w:val="004D79DE"/>
    <w:rsid w:val="004D79EF"/>
    <w:rsid w:val="004D7B17"/>
    <w:rsid w:val="004D7C1A"/>
    <w:rsid w:val="004D7D7E"/>
    <w:rsid w:val="004D7E71"/>
    <w:rsid w:val="004E0001"/>
    <w:rsid w:val="004E01B7"/>
    <w:rsid w:val="004E06E8"/>
    <w:rsid w:val="004E09E5"/>
    <w:rsid w:val="004E0EFB"/>
    <w:rsid w:val="004E0FCE"/>
    <w:rsid w:val="004E0FD9"/>
    <w:rsid w:val="004E1215"/>
    <w:rsid w:val="004E160A"/>
    <w:rsid w:val="004E162D"/>
    <w:rsid w:val="004E16E3"/>
    <w:rsid w:val="004E1C6A"/>
    <w:rsid w:val="004E1C97"/>
    <w:rsid w:val="004E1E07"/>
    <w:rsid w:val="004E1E5E"/>
    <w:rsid w:val="004E1E81"/>
    <w:rsid w:val="004E1EE8"/>
    <w:rsid w:val="004E26A8"/>
    <w:rsid w:val="004E27F2"/>
    <w:rsid w:val="004E2CF0"/>
    <w:rsid w:val="004E2CFC"/>
    <w:rsid w:val="004E3321"/>
    <w:rsid w:val="004E3507"/>
    <w:rsid w:val="004E3729"/>
    <w:rsid w:val="004E3743"/>
    <w:rsid w:val="004E3FF6"/>
    <w:rsid w:val="004E400F"/>
    <w:rsid w:val="004E41E3"/>
    <w:rsid w:val="004E45A5"/>
    <w:rsid w:val="004E46C2"/>
    <w:rsid w:val="004E4BCE"/>
    <w:rsid w:val="004E4DED"/>
    <w:rsid w:val="004E4EF2"/>
    <w:rsid w:val="004E50C0"/>
    <w:rsid w:val="004E5276"/>
    <w:rsid w:val="004E5360"/>
    <w:rsid w:val="004E5414"/>
    <w:rsid w:val="004E5609"/>
    <w:rsid w:val="004E5662"/>
    <w:rsid w:val="004E5731"/>
    <w:rsid w:val="004E587E"/>
    <w:rsid w:val="004E5F43"/>
    <w:rsid w:val="004E5FA1"/>
    <w:rsid w:val="004E625A"/>
    <w:rsid w:val="004E633E"/>
    <w:rsid w:val="004E633F"/>
    <w:rsid w:val="004E66B3"/>
    <w:rsid w:val="004E6732"/>
    <w:rsid w:val="004E674E"/>
    <w:rsid w:val="004E6891"/>
    <w:rsid w:val="004E6895"/>
    <w:rsid w:val="004E6A44"/>
    <w:rsid w:val="004E6AF2"/>
    <w:rsid w:val="004E6B09"/>
    <w:rsid w:val="004E6E7A"/>
    <w:rsid w:val="004E6F63"/>
    <w:rsid w:val="004E71D0"/>
    <w:rsid w:val="004E71D5"/>
    <w:rsid w:val="004E74FA"/>
    <w:rsid w:val="004E7581"/>
    <w:rsid w:val="004E7808"/>
    <w:rsid w:val="004E79C7"/>
    <w:rsid w:val="004E7C5A"/>
    <w:rsid w:val="004F0030"/>
    <w:rsid w:val="004F0041"/>
    <w:rsid w:val="004F0427"/>
    <w:rsid w:val="004F0529"/>
    <w:rsid w:val="004F059C"/>
    <w:rsid w:val="004F0715"/>
    <w:rsid w:val="004F0719"/>
    <w:rsid w:val="004F075A"/>
    <w:rsid w:val="004F0E4F"/>
    <w:rsid w:val="004F1179"/>
    <w:rsid w:val="004F11C0"/>
    <w:rsid w:val="004F1279"/>
    <w:rsid w:val="004F12CB"/>
    <w:rsid w:val="004F1315"/>
    <w:rsid w:val="004F13C0"/>
    <w:rsid w:val="004F175C"/>
    <w:rsid w:val="004F1818"/>
    <w:rsid w:val="004F18BD"/>
    <w:rsid w:val="004F1ADB"/>
    <w:rsid w:val="004F1B96"/>
    <w:rsid w:val="004F1D31"/>
    <w:rsid w:val="004F1FCD"/>
    <w:rsid w:val="004F21A3"/>
    <w:rsid w:val="004F21BE"/>
    <w:rsid w:val="004F224C"/>
    <w:rsid w:val="004F2335"/>
    <w:rsid w:val="004F2538"/>
    <w:rsid w:val="004F2550"/>
    <w:rsid w:val="004F267A"/>
    <w:rsid w:val="004F27BE"/>
    <w:rsid w:val="004F28FB"/>
    <w:rsid w:val="004F2AD4"/>
    <w:rsid w:val="004F2AEB"/>
    <w:rsid w:val="004F2CBC"/>
    <w:rsid w:val="004F344B"/>
    <w:rsid w:val="004F3455"/>
    <w:rsid w:val="004F37C9"/>
    <w:rsid w:val="004F39E1"/>
    <w:rsid w:val="004F3D59"/>
    <w:rsid w:val="004F3DDE"/>
    <w:rsid w:val="004F3FE4"/>
    <w:rsid w:val="004F40B4"/>
    <w:rsid w:val="004F43D8"/>
    <w:rsid w:val="004F46B8"/>
    <w:rsid w:val="004F4A23"/>
    <w:rsid w:val="004F4C05"/>
    <w:rsid w:val="004F4F3A"/>
    <w:rsid w:val="004F4F4D"/>
    <w:rsid w:val="004F550E"/>
    <w:rsid w:val="004F566B"/>
    <w:rsid w:val="004F56B8"/>
    <w:rsid w:val="004F5710"/>
    <w:rsid w:val="004F58AE"/>
    <w:rsid w:val="004F5B7A"/>
    <w:rsid w:val="004F5C04"/>
    <w:rsid w:val="004F5C94"/>
    <w:rsid w:val="004F6120"/>
    <w:rsid w:val="004F6A87"/>
    <w:rsid w:val="004F6E8B"/>
    <w:rsid w:val="004F6FCA"/>
    <w:rsid w:val="004F737D"/>
    <w:rsid w:val="004F7496"/>
    <w:rsid w:val="004F757D"/>
    <w:rsid w:val="004F7B54"/>
    <w:rsid w:val="00500466"/>
    <w:rsid w:val="005004C1"/>
    <w:rsid w:val="00500501"/>
    <w:rsid w:val="0050060A"/>
    <w:rsid w:val="0050066F"/>
    <w:rsid w:val="005006A3"/>
    <w:rsid w:val="005007D0"/>
    <w:rsid w:val="0050088F"/>
    <w:rsid w:val="005008AC"/>
    <w:rsid w:val="005008B5"/>
    <w:rsid w:val="00500B1E"/>
    <w:rsid w:val="00500B26"/>
    <w:rsid w:val="00500BED"/>
    <w:rsid w:val="00500BFB"/>
    <w:rsid w:val="00500D42"/>
    <w:rsid w:val="00500D90"/>
    <w:rsid w:val="00500E61"/>
    <w:rsid w:val="00500F87"/>
    <w:rsid w:val="00501A88"/>
    <w:rsid w:val="00501AE2"/>
    <w:rsid w:val="00501BAD"/>
    <w:rsid w:val="00501CD1"/>
    <w:rsid w:val="005021E5"/>
    <w:rsid w:val="005021EF"/>
    <w:rsid w:val="005022F8"/>
    <w:rsid w:val="0050233D"/>
    <w:rsid w:val="0050267C"/>
    <w:rsid w:val="0050276D"/>
    <w:rsid w:val="005028BD"/>
    <w:rsid w:val="00503072"/>
    <w:rsid w:val="00503323"/>
    <w:rsid w:val="005036B3"/>
    <w:rsid w:val="0050370B"/>
    <w:rsid w:val="00503890"/>
    <w:rsid w:val="00503991"/>
    <w:rsid w:val="00503AE3"/>
    <w:rsid w:val="00503AF6"/>
    <w:rsid w:val="00503CE1"/>
    <w:rsid w:val="00504074"/>
    <w:rsid w:val="00504249"/>
    <w:rsid w:val="005043FB"/>
    <w:rsid w:val="00504DDF"/>
    <w:rsid w:val="00504DE6"/>
    <w:rsid w:val="00504E33"/>
    <w:rsid w:val="00505271"/>
    <w:rsid w:val="00505281"/>
    <w:rsid w:val="005053F5"/>
    <w:rsid w:val="00505452"/>
    <w:rsid w:val="0050554F"/>
    <w:rsid w:val="00505587"/>
    <w:rsid w:val="00505BA5"/>
    <w:rsid w:val="00506002"/>
    <w:rsid w:val="005064EA"/>
    <w:rsid w:val="005066BF"/>
    <w:rsid w:val="00506ABD"/>
    <w:rsid w:val="00506AC4"/>
    <w:rsid w:val="00506F35"/>
    <w:rsid w:val="0050715C"/>
    <w:rsid w:val="005072E0"/>
    <w:rsid w:val="005073F5"/>
    <w:rsid w:val="005074C3"/>
    <w:rsid w:val="00507593"/>
    <w:rsid w:val="0050765C"/>
    <w:rsid w:val="005076E3"/>
    <w:rsid w:val="005077A6"/>
    <w:rsid w:val="00507969"/>
    <w:rsid w:val="005079F9"/>
    <w:rsid w:val="00507D34"/>
    <w:rsid w:val="00507D8A"/>
    <w:rsid w:val="00507E53"/>
    <w:rsid w:val="00507F73"/>
    <w:rsid w:val="00507F79"/>
    <w:rsid w:val="005103A1"/>
    <w:rsid w:val="00510464"/>
    <w:rsid w:val="005104AE"/>
    <w:rsid w:val="0051059B"/>
    <w:rsid w:val="005105F9"/>
    <w:rsid w:val="0051074B"/>
    <w:rsid w:val="005107E0"/>
    <w:rsid w:val="00510857"/>
    <w:rsid w:val="00510AA7"/>
    <w:rsid w:val="00510B1F"/>
    <w:rsid w:val="00510E03"/>
    <w:rsid w:val="00510EC0"/>
    <w:rsid w:val="0051141E"/>
    <w:rsid w:val="0051163C"/>
    <w:rsid w:val="0051181B"/>
    <w:rsid w:val="005119B2"/>
    <w:rsid w:val="00511A34"/>
    <w:rsid w:val="00511CD7"/>
    <w:rsid w:val="00511CF6"/>
    <w:rsid w:val="00511D95"/>
    <w:rsid w:val="005120D4"/>
    <w:rsid w:val="005121CB"/>
    <w:rsid w:val="005125D0"/>
    <w:rsid w:val="00512633"/>
    <w:rsid w:val="0051264A"/>
    <w:rsid w:val="005128D9"/>
    <w:rsid w:val="00512C09"/>
    <w:rsid w:val="00512FB7"/>
    <w:rsid w:val="005130E1"/>
    <w:rsid w:val="005132D1"/>
    <w:rsid w:val="00513545"/>
    <w:rsid w:val="005136BD"/>
    <w:rsid w:val="00513B37"/>
    <w:rsid w:val="00513BF7"/>
    <w:rsid w:val="00513CD7"/>
    <w:rsid w:val="00513E05"/>
    <w:rsid w:val="00513FD0"/>
    <w:rsid w:val="005142D9"/>
    <w:rsid w:val="005143FC"/>
    <w:rsid w:val="00514502"/>
    <w:rsid w:val="00514619"/>
    <w:rsid w:val="005148E7"/>
    <w:rsid w:val="0051494C"/>
    <w:rsid w:val="00514A1F"/>
    <w:rsid w:val="00514EFF"/>
    <w:rsid w:val="005150C2"/>
    <w:rsid w:val="005152D2"/>
    <w:rsid w:val="0051545D"/>
    <w:rsid w:val="005154AE"/>
    <w:rsid w:val="00515656"/>
    <w:rsid w:val="005157AF"/>
    <w:rsid w:val="00515856"/>
    <w:rsid w:val="00515ABB"/>
    <w:rsid w:val="00515AD2"/>
    <w:rsid w:val="00515C09"/>
    <w:rsid w:val="00515EB1"/>
    <w:rsid w:val="00515ED7"/>
    <w:rsid w:val="00515EEE"/>
    <w:rsid w:val="00516270"/>
    <w:rsid w:val="00516645"/>
    <w:rsid w:val="0051664E"/>
    <w:rsid w:val="00516CF7"/>
    <w:rsid w:val="00516E0D"/>
    <w:rsid w:val="0051700E"/>
    <w:rsid w:val="005171A2"/>
    <w:rsid w:val="00517939"/>
    <w:rsid w:val="00517A2F"/>
    <w:rsid w:val="00517EC9"/>
    <w:rsid w:val="005202CF"/>
    <w:rsid w:val="005204F4"/>
    <w:rsid w:val="00520614"/>
    <w:rsid w:val="005207B5"/>
    <w:rsid w:val="00520897"/>
    <w:rsid w:val="00520C05"/>
    <w:rsid w:val="00520F1D"/>
    <w:rsid w:val="0052118D"/>
    <w:rsid w:val="0052175E"/>
    <w:rsid w:val="005218F4"/>
    <w:rsid w:val="00521A4C"/>
    <w:rsid w:val="00521AA9"/>
    <w:rsid w:val="00521CE9"/>
    <w:rsid w:val="00521E88"/>
    <w:rsid w:val="00521F36"/>
    <w:rsid w:val="00521F3C"/>
    <w:rsid w:val="00522147"/>
    <w:rsid w:val="005222E9"/>
    <w:rsid w:val="005223AE"/>
    <w:rsid w:val="00522479"/>
    <w:rsid w:val="005224CD"/>
    <w:rsid w:val="0052263C"/>
    <w:rsid w:val="0052277B"/>
    <w:rsid w:val="00522A95"/>
    <w:rsid w:val="00522C59"/>
    <w:rsid w:val="005231EF"/>
    <w:rsid w:val="005232A4"/>
    <w:rsid w:val="00523429"/>
    <w:rsid w:val="0052344E"/>
    <w:rsid w:val="005235E3"/>
    <w:rsid w:val="00523830"/>
    <w:rsid w:val="00523981"/>
    <w:rsid w:val="00523B72"/>
    <w:rsid w:val="00523D23"/>
    <w:rsid w:val="00523D96"/>
    <w:rsid w:val="00524032"/>
    <w:rsid w:val="0052435F"/>
    <w:rsid w:val="0052436D"/>
    <w:rsid w:val="00524433"/>
    <w:rsid w:val="00524594"/>
    <w:rsid w:val="00524824"/>
    <w:rsid w:val="005248F3"/>
    <w:rsid w:val="00524A9F"/>
    <w:rsid w:val="00524DFF"/>
    <w:rsid w:val="005251B7"/>
    <w:rsid w:val="00525206"/>
    <w:rsid w:val="005255B6"/>
    <w:rsid w:val="0052587B"/>
    <w:rsid w:val="00525A0B"/>
    <w:rsid w:val="00525B5A"/>
    <w:rsid w:val="00525D55"/>
    <w:rsid w:val="00526544"/>
    <w:rsid w:val="005269A8"/>
    <w:rsid w:val="00526DA4"/>
    <w:rsid w:val="00527001"/>
    <w:rsid w:val="005270E9"/>
    <w:rsid w:val="00527199"/>
    <w:rsid w:val="00527310"/>
    <w:rsid w:val="00527572"/>
    <w:rsid w:val="005275D4"/>
    <w:rsid w:val="00527666"/>
    <w:rsid w:val="0052774B"/>
    <w:rsid w:val="005277DF"/>
    <w:rsid w:val="005279A2"/>
    <w:rsid w:val="00527CAE"/>
    <w:rsid w:val="00527CE3"/>
    <w:rsid w:val="00527D4A"/>
    <w:rsid w:val="00527EF2"/>
    <w:rsid w:val="0053014A"/>
    <w:rsid w:val="00530559"/>
    <w:rsid w:val="00530B5C"/>
    <w:rsid w:val="00530D58"/>
    <w:rsid w:val="00530D86"/>
    <w:rsid w:val="00530D8C"/>
    <w:rsid w:val="00530DA8"/>
    <w:rsid w:val="00530F27"/>
    <w:rsid w:val="00530FB8"/>
    <w:rsid w:val="0053102E"/>
    <w:rsid w:val="005312AA"/>
    <w:rsid w:val="00531568"/>
    <w:rsid w:val="00531A3D"/>
    <w:rsid w:val="00531AEB"/>
    <w:rsid w:val="00531D39"/>
    <w:rsid w:val="00531E7E"/>
    <w:rsid w:val="005321B5"/>
    <w:rsid w:val="0053232F"/>
    <w:rsid w:val="00532452"/>
    <w:rsid w:val="005325A9"/>
    <w:rsid w:val="00532607"/>
    <w:rsid w:val="005326ED"/>
    <w:rsid w:val="00532B6F"/>
    <w:rsid w:val="00532B85"/>
    <w:rsid w:val="00532D1A"/>
    <w:rsid w:val="00532EB5"/>
    <w:rsid w:val="00532F4A"/>
    <w:rsid w:val="00532FB0"/>
    <w:rsid w:val="00533085"/>
    <w:rsid w:val="0053315D"/>
    <w:rsid w:val="005332FF"/>
    <w:rsid w:val="005333B4"/>
    <w:rsid w:val="0053379E"/>
    <w:rsid w:val="0053394D"/>
    <w:rsid w:val="0053399E"/>
    <w:rsid w:val="00533DD5"/>
    <w:rsid w:val="00534087"/>
    <w:rsid w:val="0053416F"/>
    <w:rsid w:val="005343C4"/>
    <w:rsid w:val="00534949"/>
    <w:rsid w:val="00534C87"/>
    <w:rsid w:val="00534CD6"/>
    <w:rsid w:val="00534D4C"/>
    <w:rsid w:val="00534DFB"/>
    <w:rsid w:val="005350A6"/>
    <w:rsid w:val="00535474"/>
    <w:rsid w:val="00535480"/>
    <w:rsid w:val="005355DA"/>
    <w:rsid w:val="005359C5"/>
    <w:rsid w:val="005359ED"/>
    <w:rsid w:val="00535A37"/>
    <w:rsid w:val="00535A90"/>
    <w:rsid w:val="00535AD7"/>
    <w:rsid w:val="005361AC"/>
    <w:rsid w:val="005361B1"/>
    <w:rsid w:val="005361BC"/>
    <w:rsid w:val="005362E5"/>
    <w:rsid w:val="0053645E"/>
    <w:rsid w:val="00536AC7"/>
    <w:rsid w:val="00536D73"/>
    <w:rsid w:val="00536DD2"/>
    <w:rsid w:val="00536E76"/>
    <w:rsid w:val="005374B8"/>
    <w:rsid w:val="0053756F"/>
    <w:rsid w:val="0053766F"/>
    <w:rsid w:val="00537938"/>
    <w:rsid w:val="00537CD8"/>
    <w:rsid w:val="00537DA8"/>
    <w:rsid w:val="0054008B"/>
    <w:rsid w:val="0054028F"/>
    <w:rsid w:val="00540501"/>
    <w:rsid w:val="0054051E"/>
    <w:rsid w:val="00540548"/>
    <w:rsid w:val="00540576"/>
    <w:rsid w:val="005406CD"/>
    <w:rsid w:val="0054081B"/>
    <w:rsid w:val="00540B7A"/>
    <w:rsid w:val="00540D67"/>
    <w:rsid w:val="00540F78"/>
    <w:rsid w:val="00541156"/>
    <w:rsid w:val="005411B0"/>
    <w:rsid w:val="0054128B"/>
    <w:rsid w:val="0054198D"/>
    <w:rsid w:val="00541A39"/>
    <w:rsid w:val="00541B4B"/>
    <w:rsid w:val="00541C32"/>
    <w:rsid w:val="00541E2B"/>
    <w:rsid w:val="005420D5"/>
    <w:rsid w:val="00542300"/>
    <w:rsid w:val="00542391"/>
    <w:rsid w:val="00542471"/>
    <w:rsid w:val="0054248A"/>
    <w:rsid w:val="005428CC"/>
    <w:rsid w:val="00542BE2"/>
    <w:rsid w:val="00542D39"/>
    <w:rsid w:val="00542DA0"/>
    <w:rsid w:val="00542E19"/>
    <w:rsid w:val="00543157"/>
    <w:rsid w:val="00543191"/>
    <w:rsid w:val="00543371"/>
    <w:rsid w:val="005434A4"/>
    <w:rsid w:val="005434E9"/>
    <w:rsid w:val="005437F3"/>
    <w:rsid w:val="00543B19"/>
    <w:rsid w:val="00543C87"/>
    <w:rsid w:val="00544274"/>
    <w:rsid w:val="005443C7"/>
    <w:rsid w:val="00544484"/>
    <w:rsid w:val="0054455E"/>
    <w:rsid w:val="0054468C"/>
    <w:rsid w:val="0054469C"/>
    <w:rsid w:val="0054474C"/>
    <w:rsid w:val="005447C7"/>
    <w:rsid w:val="00544836"/>
    <w:rsid w:val="00544840"/>
    <w:rsid w:val="00544C80"/>
    <w:rsid w:val="00544D21"/>
    <w:rsid w:val="00544D6C"/>
    <w:rsid w:val="00544EDD"/>
    <w:rsid w:val="005450E6"/>
    <w:rsid w:val="0054529D"/>
    <w:rsid w:val="00545502"/>
    <w:rsid w:val="0054559A"/>
    <w:rsid w:val="005456E2"/>
    <w:rsid w:val="00545882"/>
    <w:rsid w:val="0054596E"/>
    <w:rsid w:val="00545CAE"/>
    <w:rsid w:val="00545DE4"/>
    <w:rsid w:val="00545F07"/>
    <w:rsid w:val="005460E5"/>
    <w:rsid w:val="005460EA"/>
    <w:rsid w:val="0054625A"/>
    <w:rsid w:val="0054629B"/>
    <w:rsid w:val="005463BA"/>
    <w:rsid w:val="005463ED"/>
    <w:rsid w:val="005467B4"/>
    <w:rsid w:val="00546831"/>
    <w:rsid w:val="00546861"/>
    <w:rsid w:val="00546EE8"/>
    <w:rsid w:val="0054712F"/>
    <w:rsid w:val="00547278"/>
    <w:rsid w:val="00547342"/>
    <w:rsid w:val="00547FD8"/>
    <w:rsid w:val="00550120"/>
    <w:rsid w:val="0055015A"/>
    <w:rsid w:val="005504EE"/>
    <w:rsid w:val="00550D00"/>
    <w:rsid w:val="00550E24"/>
    <w:rsid w:val="00550E3E"/>
    <w:rsid w:val="0055107F"/>
    <w:rsid w:val="00551240"/>
    <w:rsid w:val="00551257"/>
    <w:rsid w:val="00551316"/>
    <w:rsid w:val="00551468"/>
    <w:rsid w:val="00551574"/>
    <w:rsid w:val="00551B2E"/>
    <w:rsid w:val="00551B30"/>
    <w:rsid w:val="00551BBB"/>
    <w:rsid w:val="00551CCC"/>
    <w:rsid w:val="00552016"/>
    <w:rsid w:val="005521CA"/>
    <w:rsid w:val="005522B4"/>
    <w:rsid w:val="0055266F"/>
    <w:rsid w:val="00552804"/>
    <w:rsid w:val="00552966"/>
    <w:rsid w:val="00552968"/>
    <w:rsid w:val="00552B66"/>
    <w:rsid w:val="00552BA7"/>
    <w:rsid w:val="00552DAE"/>
    <w:rsid w:val="00552DEE"/>
    <w:rsid w:val="00552ED3"/>
    <w:rsid w:val="00552FB1"/>
    <w:rsid w:val="00553261"/>
    <w:rsid w:val="0055370E"/>
    <w:rsid w:val="00553C1D"/>
    <w:rsid w:val="00553C3D"/>
    <w:rsid w:val="00553D24"/>
    <w:rsid w:val="00553E85"/>
    <w:rsid w:val="00553F9C"/>
    <w:rsid w:val="00554384"/>
    <w:rsid w:val="005543FC"/>
    <w:rsid w:val="00554403"/>
    <w:rsid w:val="005546DF"/>
    <w:rsid w:val="005548A8"/>
    <w:rsid w:val="00554D3D"/>
    <w:rsid w:val="00555111"/>
    <w:rsid w:val="00555541"/>
    <w:rsid w:val="00555A05"/>
    <w:rsid w:val="00555AB5"/>
    <w:rsid w:val="00555B0C"/>
    <w:rsid w:val="00555D80"/>
    <w:rsid w:val="00555F16"/>
    <w:rsid w:val="0055620E"/>
    <w:rsid w:val="0055631C"/>
    <w:rsid w:val="0055633F"/>
    <w:rsid w:val="005564CB"/>
    <w:rsid w:val="0055653D"/>
    <w:rsid w:val="005569AD"/>
    <w:rsid w:val="00556A78"/>
    <w:rsid w:val="00556BD1"/>
    <w:rsid w:val="00556C62"/>
    <w:rsid w:val="00556D02"/>
    <w:rsid w:val="005570F1"/>
    <w:rsid w:val="00557261"/>
    <w:rsid w:val="00557269"/>
    <w:rsid w:val="00557306"/>
    <w:rsid w:val="00557629"/>
    <w:rsid w:val="0055774C"/>
    <w:rsid w:val="00557795"/>
    <w:rsid w:val="005577ED"/>
    <w:rsid w:val="00557997"/>
    <w:rsid w:val="005579B0"/>
    <w:rsid w:val="00557ABB"/>
    <w:rsid w:val="00557B73"/>
    <w:rsid w:val="00557F00"/>
    <w:rsid w:val="00557FDF"/>
    <w:rsid w:val="00560074"/>
    <w:rsid w:val="0056010D"/>
    <w:rsid w:val="00560118"/>
    <w:rsid w:val="005605EA"/>
    <w:rsid w:val="00560652"/>
    <w:rsid w:val="00560679"/>
    <w:rsid w:val="00560879"/>
    <w:rsid w:val="00560B8B"/>
    <w:rsid w:val="0056159A"/>
    <w:rsid w:val="005617A3"/>
    <w:rsid w:val="0056183A"/>
    <w:rsid w:val="00561A1A"/>
    <w:rsid w:val="00561B31"/>
    <w:rsid w:val="00561C6E"/>
    <w:rsid w:val="00561CC6"/>
    <w:rsid w:val="00561E58"/>
    <w:rsid w:val="005620AF"/>
    <w:rsid w:val="005620D1"/>
    <w:rsid w:val="0056227B"/>
    <w:rsid w:val="005622E8"/>
    <w:rsid w:val="00562339"/>
    <w:rsid w:val="00562349"/>
    <w:rsid w:val="00562385"/>
    <w:rsid w:val="00562396"/>
    <w:rsid w:val="00562765"/>
    <w:rsid w:val="005628E8"/>
    <w:rsid w:val="00562AB1"/>
    <w:rsid w:val="00562B44"/>
    <w:rsid w:val="00562B53"/>
    <w:rsid w:val="00562BD0"/>
    <w:rsid w:val="00562F1C"/>
    <w:rsid w:val="00563222"/>
    <w:rsid w:val="005633A1"/>
    <w:rsid w:val="00563535"/>
    <w:rsid w:val="0056399A"/>
    <w:rsid w:val="00563D43"/>
    <w:rsid w:val="00563E11"/>
    <w:rsid w:val="00563EAB"/>
    <w:rsid w:val="00563EF6"/>
    <w:rsid w:val="005641C0"/>
    <w:rsid w:val="005642D6"/>
    <w:rsid w:val="005643BE"/>
    <w:rsid w:val="00564685"/>
    <w:rsid w:val="00564995"/>
    <w:rsid w:val="005649B3"/>
    <w:rsid w:val="00564A40"/>
    <w:rsid w:val="00564C26"/>
    <w:rsid w:val="00564E44"/>
    <w:rsid w:val="00564F2C"/>
    <w:rsid w:val="00565010"/>
    <w:rsid w:val="00565093"/>
    <w:rsid w:val="005653EE"/>
    <w:rsid w:val="00565479"/>
    <w:rsid w:val="00565608"/>
    <w:rsid w:val="00565A96"/>
    <w:rsid w:val="00565BC6"/>
    <w:rsid w:val="00565C13"/>
    <w:rsid w:val="00565CCF"/>
    <w:rsid w:val="00565DB1"/>
    <w:rsid w:val="00565E67"/>
    <w:rsid w:val="00565F85"/>
    <w:rsid w:val="00565FB8"/>
    <w:rsid w:val="005660B0"/>
    <w:rsid w:val="00566252"/>
    <w:rsid w:val="005664FE"/>
    <w:rsid w:val="0056681B"/>
    <w:rsid w:val="00566852"/>
    <w:rsid w:val="0056692C"/>
    <w:rsid w:val="00566C3B"/>
    <w:rsid w:val="00566CFA"/>
    <w:rsid w:val="00566DD9"/>
    <w:rsid w:val="005671EB"/>
    <w:rsid w:val="005674AD"/>
    <w:rsid w:val="00567914"/>
    <w:rsid w:val="00567B32"/>
    <w:rsid w:val="00567BA6"/>
    <w:rsid w:val="00567BD9"/>
    <w:rsid w:val="00567C11"/>
    <w:rsid w:val="00567C6E"/>
    <w:rsid w:val="0057034B"/>
    <w:rsid w:val="00570927"/>
    <w:rsid w:val="005709DB"/>
    <w:rsid w:val="00570BC0"/>
    <w:rsid w:val="00570F50"/>
    <w:rsid w:val="005710DB"/>
    <w:rsid w:val="005712D6"/>
    <w:rsid w:val="0057135E"/>
    <w:rsid w:val="005713FD"/>
    <w:rsid w:val="005719A2"/>
    <w:rsid w:val="00571E25"/>
    <w:rsid w:val="00572501"/>
    <w:rsid w:val="00572C97"/>
    <w:rsid w:val="00572DF3"/>
    <w:rsid w:val="00572DF4"/>
    <w:rsid w:val="00572E50"/>
    <w:rsid w:val="00572F6D"/>
    <w:rsid w:val="00572FC8"/>
    <w:rsid w:val="005731BA"/>
    <w:rsid w:val="0057325E"/>
    <w:rsid w:val="005732B9"/>
    <w:rsid w:val="00573480"/>
    <w:rsid w:val="005735FE"/>
    <w:rsid w:val="0057368A"/>
    <w:rsid w:val="005739AB"/>
    <w:rsid w:val="00573AAE"/>
    <w:rsid w:val="00573B0E"/>
    <w:rsid w:val="00573B5A"/>
    <w:rsid w:val="00573B8B"/>
    <w:rsid w:val="00573D5E"/>
    <w:rsid w:val="00573DB3"/>
    <w:rsid w:val="00573F79"/>
    <w:rsid w:val="00574077"/>
    <w:rsid w:val="00574174"/>
    <w:rsid w:val="0057430B"/>
    <w:rsid w:val="00574557"/>
    <w:rsid w:val="0057456E"/>
    <w:rsid w:val="005749C6"/>
    <w:rsid w:val="00574D6A"/>
    <w:rsid w:val="00574E01"/>
    <w:rsid w:val="00574E70"/>
    <w:rsid w:val="00574EA8"/>
    <w:rsid w:val="00574F03"/>
    <w:rsid w:val="00575221"/>
    <w:rsid w:val="00575254"/>
    <w:rsid w:val="00575487"/>
    <w:rsid w:val="0057577A"/>
    <w:rsid w:val="005757CF"/>
    <w:rsid w:val="0057586A"/>
    <w:rsid w:val="00575870"/>
    <w:rsid w:val="00575926"/>
    <w:rsid w:val="00575A08"/>
    <w:rsid w:val="00575B87"/>
    <w:rsid w:val="00575B99"/>
    <w:rsid w:val="00575DFF"/>
    <w:rsid w:val="005761F4"/>
    <w:rsid w:val="00576359"/>
    <w:rsid w:val="00576396"/>
    <w:rsid w:val="005766B4"/>
    <w:rsid w:val="0057685D"/>
    <w:rsid w:val="0057686F"/>
    <w:rsid w:val="00576D8F"/>
    <w:rsid w:val="00576E9B"/>
    <w:rsid w:val="00576F91"/>
    <w:rsid w:val="0057708E"/>
    <w:rsid w:val="0057713A"/>
    <w:rsid w:val="0057716B"/>
    <w:rsid w:val="00577278"/>
    <w:rsid w:val="005774F9"/>
    <w:rsid w:val="0057790C"/>
    <w:rsid w:val="0057792C"/>
    <w:rsid w:val="00577944"/>
    <w:rsid w:val="00577B99"/>
    <w:rsid w:val="00577CB9"/>
    <w:rsid w:val="00577DF2"/>
    <w:rsid w:val="00577EE0"/>
    <w:rsid w:val="005801CE"/>
    <w:rsid w:val="00580765"/>
    <w:rsid w:val="00580776"/>
    <w:rsid w:val="00580C7D"/>
    <w:rsid w:val="00580D74"/>
    <w:rsid w:val="005810ED"/>
    <w:rsid w:val="00581212"/>
    <w:rsid w:val="005812A0"/>
    <w:rsid w:val="005813E1"/>
    <w:rsid w:val="00581640"/>
    <w:rsid w:val="0058166C"/>
    <w:rsid w:val="0058185F"/>
    <w:rsid w:val="0058193A"/>
    <w:rsid w:val="00581CC5"/>
    <w:rsid w:val="00581F17"/>
    <w:rsid w:val="00581FE6"/>
    <w:rsid w:val="00582079"/>
    <w:rsid w:val="005820AB"/>
    <w:rsid w:val="0058212B"/>
    <w:rsid w:val="005826E8"/>
    <w:rsid w:val="005827E6"/>
    <w:rsid w:val="00582A06"/>
    <w:rsid w:val="00582A94"/>
    <w:rsid w:val="00582B29"/>
    <w:rsid w:val="00582BE0"/>
    <w:rsid w:val="00582C60"/>
    <w:rsid w:val="00582EA8"/>
    <w:rsid w:val="005830F8"/>
    <w:rsid w:val="0058338B"/>
    <w:rsid w:val="005835FD"/>
    <w:rsid w:val="00583B9D"/>
    <w:rsid w:val="00583F39"/>
    <w:rsid w:val="00583F5E"/>
    <w:rsid w:val="0058426D"/>
    <w:rsid w:val="00584374"/>
    <w:rsid w:val="005843DB"/>
    <w:rsid w:val="00584437"/>
    <w:rsid w:val="005845A0"/>
    <w:rsid w:val="00584910"/>
    <w:rsid w:val="00584DD5"/>
    <w:rsid w:val="00584E65"/>
    <w:rsid w:val="00584EEF"/>
    <w:rsid w:val="00584FD1"/>
    <w:rsid w:val="00584FFF"/>
    <w:rsid w:val="005853B9"/>
    <w:rsid w:val="005857ED"/>
    <w:rsid w:val="00585B92"/>
    <w:rsid w:val="00585BC5"/>
    <w:rsid w:val="005860AF"/>
    <w:rsid w:val="00586360"/>
    <w:rsid w:val="0058660F"/>
    <w:rsid w:val="00586900"/>
    <w:rsid w:val="00586B15"/>
    <w:rsid w:val="00586CF4"/>
    <w:rsid w:val="00586D16"/>
    <w:rsid w:val="00587041"/>
    <w:rsid w:val="005872B6"/>
    <w:rsid w:val="00587679"/>
    <w:rsid w:val="00587765"/>
    <w:rsid w:val="0058785D"/>
    <w:rsid w:val="00587CDC"/>
    <w:rsid w:val="005900B5"/>
    <w:rsid w:val="00590126"/>
    <w:rsid w:val="005905F6"/>
    <w:rsid w:val="0059081E"/>
    <w:rsid w:val="00590829"/>
    <w:rsid w:val="005908AA"/>
    <w:rsid w:val="00590900"/>
    <w:rsid w:val="00590B01"/>
    <w:rsid w:val="00590CE1"/>
    <w:rsid w:val="00590E3C"/>
    <w:rsid w:val="00590F15"/>
    <w:rsid w:val="005914BB"/>
    <w:rsid w:val="00591652"/>
    <w:rsid w:val="00591932"/>
    <w:rsid w:val="00591CC6"/>
    <w:rsid w:val="0059218D"/>
    <w:rsid w:val="0059242E"/>
    <w:rsid w:val="0059269E"/>
    <w:rsid w:val="00592759"/>
    <w:rsid w:val="00592978"/>
    <w:rsid w:val="0059297F"/>
    <w:rsid w:val="00592997"/>
    <w:rsid w:val="00592BBA"/>
    <w:rsid w:val="00592C8C"/>
    <w:rsid w:val="00592CFE"/>
    <w:rsid w:val="00592EAE"/>
    <w:rsid w:val="005930BA"/>
    <w:rsid w:val="005936AD"/>
    <w:rsid w:val="00593752"/>
    <w:rsid w:val="005938CB"/>
    <w:rsid w:val="00593DEA"/>
    <w:rsid w:val="00593EBB"/>
    <w:rsid w:val="00593EF0"/>
    <w:rsid w:val="00594099"/>
    <w:rsid w:val="00594203"/>
    <w:rsid w:val="00594229"/>
    <w:rsid w:val="005948C0"/>
    <w:rsid w:val="00594A68"/>
    <w:rsid w:val="00594B51"/>
    <w:rsid w:val="00594EC6"/>
    <w:rsid w:val="00594F2C"/>
    <w:rsid w:val="0059521B"/>
    <w:rsid w:val="00595398"/>
    <w:rsid w:val="005954AE"/>
    <w:rsid w:val="005954FB"/>
    <w:rsid w:val="00595504"/>
    <w:rsid w:val="00595752"/>
    <w:rsid w:val="00595BE1"/>
    <w:rsid w:val="00595F23"/>
    <w:rsid w:val="00596599"/>
    <w:rsid w:val="00596866"/>
    <w:rsid w:val="00596875"/>
    <w:rsid w:val="00596CAE"/>
    <w:rsid w:val="00597095"/>
    <w:rsid w:val="0059743A"/>
    <w:rsid w:val="00597563"/>
    <w:rsid w:val="00597692"/>
    <w:rsid w:val="00597921"/>
    <w:rsid w:val="00597978"/>
    <w:rsid w:val="00597DD3"/>
    <w:rsid w:val="00597E7F"/>
    <w:rsid w:val="005A01C9"/>
    <w:rsid w:val="005A04DE"/>
    <w:rsid w:val="005A04F6"/>
    <w:rsid w:val="005A0538"/>
    <w:rsid w:val="005A05D4"/>
    <w:rsid w:val="005A0797"/>
    <w:rsid w:val="005A0939"/>
    <w:rsid w:val="005A095E"/>
    <w:rsid w:val="005A0C22"/>
    <w:rsid w:val="005A0C82"/>
    <w:rsid w:val="005A0D7A"/>
    <w:rsid w:val="005A0E71"/>
    <w:rsid w:val="005A1121"/>
    <w:rsid w:val="005A19E5"/>
    <w:rsid w:val="005A1ADD"/>
    <w:rsid w:val="005A1DA9"/>
    <w:rsid w:val="005A2012"/>
    <w:rsid w:val="005A2313"/>
    <w:rsid w:val="005A24D3"/>
    <w:rsid w:val="005A255D"/>
    <w:rsid w:val="005A2796"/>
    <w:rsid w:val="005A2EA3"/>
    <w:rsid w:val="005A2FC8"/>
    <w:rsid w:val="005A3050"/>
    <w:rsid w:val="005A3122"/>
    <w:rsid w:val="005A3650"/>
    <w:rsid w:val="005A379C"/>
    <w:rsid w:val="005A380E"/>
    <w:rsid w:val="005A39DA"/>
    <w:rsid w:val="005A3A7B"/>
    <w:rsid w:val="005A3C07"/>
    <w:rsid w:val="005A3E3F"/>
    <w:rsid w:val="005A4154"/>
    <w:rsid w:val="005A43BD"/>
    <w:rsid w:val="005A499B"/>
    <w:rsid w:val="005A4B45"/>
    <w:rsid w:val="005A4BE0"/>
    <w:rsid w:val="005A4C70"/>
    <w:rsid w:val="005A515B"/>
    <w:rsid w:val="005A556C"/>
    <w:rsid w:val="005A5828"/>
    <w:rsid w:val="005A58A8"/>
    <w:rsid w:val="005A5957"/>
    <w:rsid w:val="005A5964"/>
    <w:rsid w:val="005A5A86"/>
    <w:rsid w:val="005A5A89"/>
    <w:rsid w:val="005A5DFA"/>
    <w:rsid w:val="005A5F1F"/>
    <w:rsid w:val="005A6251"/>
    <w:rsid w:val="005A627E"/>
    <w:rsid w:val="005A6499"/>
    <w:rsid w:val="005A64A4"/>
    <w:rsid w:val="005A6589"/>
    <w:rsid w:val="005A672A"/>
    <w:rsid w:val="005A6913"/>
    <w:rsid w:val="005A6BB7"/>
    <w:rsid w:val="005A6D2B"/>
    <w:rsid w:val="005A6E4A"/>
    <w:rsid w:val="005A6F57"/>
    <w:rsid w:val="005A7084"/>
    <w:rsid w:val="005A716D"/>
    <w:rsid w:val="005A738E"/>
    <w:rsid w:val="005A7482"/>
    <w:rsid w:val="005A74F3"/>
    <w:rsid w:val="005A754D"/>
    <w:rsid w:val="005A757A"/>
    <w:rsid w:val="005A75B6"/>
    <w:rsid w:val="005A7640"/>
    <w:rsid w:val="005A77C7"/>
    <w:rsid w:val="005A77D3"/>
    <w:rsid w:val="005A7907"/>
    <w:rsid w:val="005A7D45"/>
    <w:rsid w:val="005A7E38"/>
    <w:rsid w:val="005B0036"/>
    <w:rsid w:val="005B0110"/>
    <w:rsid w:val="005B01D0"/>
    <w:rsid w:val="005B01EC"/>
    <w:rsid w:val="005B03A9"/>
    <w:rsid w:val="005B03BF"/>
    <w:rsid w:val="005B080F"/>
    <w:rsid w:val="005B0A0E"/>
    <w:rsid w:val="005B0E32"/>
    <w:rsid w:val="005B10A6"/>
    <w:rsid w:val="005B10D4"/>
    <w:rsid w:val="005B126A"/>
    <w:rsid w:val="005B132A"/>
    <w:rsid w:val="005B1573"/>
    <w:rsid w:val="005B170A"/>
    <w:rsid w:val="005B17C0"/>
    <w:rsid w:val="005B1874"/>
    <w:rsid w:val="005B1884"/>
    <w:rsid w:val="005B1E07"/>
    <w:rsid w:val="005B20DE"/>
    <w:rsid w:val="005B21F8"/>
    <w:rsid w:val="005B2466"/>
    <w:rsid w:val="005B2576"/>
    <w:rsid w:val="005B25AA"/>
    <w:rsid w:val="005B2816"/>
    <w:rsid w:val="005B2839"/>
    <w:rsid w:val="005B29CA"/>
    <w:rsid w:val="005B2B8F"/>
    <w:rsid w:val="005B2D62"/>
    <w:rsid w:val="005B2DA1"/>
    <w:rsid w:val="005B2FB7"/>
    <w:rsid w:val="005B3048"/>
    <w:rsid w:val="005B307F"/>
    <w:rsid w:val="005B3093"/>
    <w:rsid w:val="005B347D"/>
    <w:rsid w:val="005B3805"/>
    <w:rsid w:val="005B38A6"/>
    <w:rsid w:val="005B39A7"/>
    <w:rsid w:val="005B3C14"/>
    <w:rsid w:val="005B3FCA"/>
    <w:rsid w:val="005B42F2"/>
    <w:rsid w:val="005B433B"/>
    <w:rsid w:val="005B4637"/>
    <w:rsid w:val="005B4790"/>
    <w:rsid w:val="005B47B2"/>
    <w:rsid w:val="005B4813"/>
    <w:rsid w:val="005B4890"/>
    <w:rsid w:val="005B48A2"/>
    <w:rsid w:val="005B48AB"/>
    <w:rsid w:val="005B4C4A"/>
    <w:rsid w:val="005B4CB6"/>
    <w:rsid w:val="005B4D32"/>
    <w:rsid w:val="005B4F6F"/>
    <w:rsid w:val="005B5314"/>
    <w:rsid w:val="005B55D4"/>
    <w:rsid w:val="005B55EC"/>
    <w:rsid w:val="005B5667"/>
    <w:rsid w:val="005B5943"/>
    <w:rsid w:val="005B5B3B"/>
    <w:rsid w:val="005B5C50"/>
    <w:rsid w:val="005B5CD3"/>
    <w:rsid w:val="005B5E0D"/>
    <w:rsid w:val="005B60E2"/>
    <w:rsid w:val="005B6422"/>
    <w:rsid w:val="005B66FA"/>
    <w:rsid w:val="005B67AA"/>
    <w:rsid w:val="005B67D2"/>
    <w:rsid w:val="005B6913"/>
    <w:rsid w:val="005B6BD3"/>
    <w:rsid w:val="005B6C65"/>
    <w:rsid w:val="005B749D"/>
    <w:rsid w:val="005B7599"/>
    <w:rsid w:val="005B779E"/>
    <w:rsid w:val="005B7938"/>
    <w:rsid w:val="005B79FA"/>
    <w:rsid w:val="005B7AC2"/>
    <w:rsid w:val="005B7F39"/>
    <w:rsid w:val="005C000B"/>
    <w:rsid w:val="005C028B"/>
    <w:rsid w:val="005C0546"/>
    <w:rsid w:val="005C0594"/>
    <w:rsid w:val="005C0832"/>
    <w:rsid w:val="005C0900"/>
    <w:rsid w:val="005C0A0D"/>
    <w:rsid w:val="005C0B01"/>
    <w:rsid w:val="005C0D75"/>
    <w:rsid w:val="005C0EB3"/>
    <w:rsid w:val="005C1076"/>
    <w:rsid w:val="005C12CC"/>
    <w:rsid w:val="005C1377"/>
    <w:rsid w:val="005C13BD"/>
    <w:rsid w:val="005C144A"/>
    <w:rsid w:val="005C148F"/>
    <w:rsid w:val="005C150F"/>
    <w:rsid w:val="005C16BE"/>
    <w:rsid w:val="005C1924"/>
    <w:rsid w:val="005C1A1E"/>
    <w:rsid w:val="005C1B09"/>
    <w:rsid w:val="005C1B69"/>
    <w:rsid w:val="005C1BA5"/>
    <w:rsid w:val="005C1C15"/>
    <w:rsid w:val="005C1C4C"/>
    <w:rsid w:val="005C1C92"/>
    <w:rsid w:val="005C1CA5"/>
    <w:rsid w:val="005C1FBC"/>
    <w:rsid w:val="005C21A7"/>
    <w:rsid w:val="005C21DE"/>
    <w:rsid w:val="005C23F4"/>
    <w:rsid w:val="005C27C2"/>
    <w:rsid w:val="005C280D"/>
    <w:rsid w:val="005C2868"/>
    <w:rsid w:val="005C29DD"/>
    <w:rsid w:val="005C2CA0"/>
    <w:rsid w:val="005C2D9A"/>
    <w:rsid w:val="005C2DCC"/>
    <w:rsid w:val="005C2DD5"/>
    <w:rsid w:val="005C2F4F"/>
    <w:rsid w:val="005C3172"/>
    <w:rsid w:val="005C31BD"/>
    <w:rsid w:val="005C337F"/>
    <w:rsid w:val="005C3404"/>
    <w:rsid w:val="005C3587"/>
    <w:rsid w:val="005C3613"/>
    <w:rsid w:val="005C3668"/>
    <w:rsid w:val="005C369A"/>
    <w:rsid w:val="005C3C79"/>
    <w:rsid w:val="005C3C7D"/>
    <w:rsid w:val="005C3D49"/>
    <w:rsid w:val="005C3E20"/>
    <w:rsid w:val="005C3EA9"/>
    <w:rsid w:val="005C3EFE"/>
    <w:rsid w:val="005C42E9"/>
    <w:rsid w:val="005C44C0"/>
    <w:rsid w:val="005C4523"/>
    <w:rsid w:val="005C4539"/>
    <w:rsid w:val="005C46DA"/>
    <w:rsid w:val="005C49E8"/>
    <w:rsid w:val="005C4B61"/>
    <w:rsid w:val="005C51D6"/>
    <w:rsid w:val="005C51F4"/>
    <w:rsid w:val="005C5263"/>
    <w:rsid w:val="005C5328"/>
    <w:rsid w:val="005C5531"/>
    <w:rsid w:val="005C5670"/>
    <w:rsid w:val="005C5A82"/>
    <w:rsid w:val="005C5A91"/>
    <w:rsid w:val="005C5B20"/>
    <w:rsid w:val="005C5C67"/>
    <w:rsid w:val="005C5C85"/>
    <w:rsid w:val="005C5CBE"/>
    <w:rsid w:val="005C5F09"/>
    <w:rsid w:val="005C6085"/>
    <w:rsid w:val="005C6175"/>
    <w:rsid w:val="005C61F9"/>
    <w:rsid w:val="005C6497"/>
    <w:rsid w:val="005C66EF"/>
    <w:rsid w:val="005C66F4"/>
    <w:rsid w:val="005C6854"/>
    <w:rsid w:val="005C6959"/>
    <w:rsid w:val="005C6A12"/>
    <w:rsid w:val="005C6A2B"/>
    <w:rsid w:val="005C6B5C"/>
    <w:rsid w:val="005C6CC9"/>
    <w:rsid w:val="005C7019"/>
    <w:rsid w:val="005C7181"/>
    <w:rsid w:val="005C734B"/>
    <w:rsid w:val="005C76C1"/>
    <w:rsid w:val="005C78A1"/>
    <w:rsid w:val="005C78E0"/>
    <w:rsid w:val="005D0263"/>
    <w:rsid w:val="005D027D"/>
    <w:rsid w:val="005D0351"/>
    <w:rsid w:val="005D036A"/>
    <w:rsid w:val="005D057E"/>
    <w:rsid w:val="005D05B6"/>
    <w:rsid w:val="005D0613"/>
    <w:rsid w:val="005D084D"/>
    <w:rsid w:val="005D09E2"/>
    <w:rsid w:val="005D0A37"/>
    <w:rsid w:val="005D0B69"/>
    <w:rsid w:val="005D0FC1"/>
    <w:rsid w:val="005D1097"/>
    <w:rsid w:val="005D1645"/>
    <w:rsid w:val="005D1647"/>
    <w:rsid w:val="005D16A7"/>
    <w:rsid w:val="005D16E2"/>
    <w:rsid w:val="005D1991"/>
    <w:rsid w:val="005D1A5A"/>
    <w:rsid w:val="005D1DDB"/>
    <w:rsid w:val="005D1DEE"/>
    <w:rsid w:val="005D2199"/>
    <w:rsid w:val="005D2430"/>
    <w:rsid w:val="005D247B"/>
    <w:rsid w:val="005D28AD"/>
    <w:rsid w:val="005D2B01"/>
    <w:rsid w:val="005D2E32"/>
    <w:rsid w:val="005D300C"/>
    <w:rsid w:val="005D379F"/>
    <w:rsid w:val="005D3859"/>
    <w:rsid w:val="005D3BC0"/>
    <w:rsid w:val="005D3C6F"/>
    <w:rsid w:val="005D3CEE"/>
    <w:rsid w:val="005D3EE3"/>
    <w:rsid w:val="005D3EF3"/>
    <w:rsid w:val="005D41D8"/>
    <w:rsid w:val="005D42D7"/>
    <w:rsid w:val="005D43C8"/>
    <w:rsid w:val="005D4FF0"/>
    <w:rsid w:val="005D5307"/>
    <w:rsid w:val="005D5438"/>
    <w:rsid w:val="005D553B"/>
    <w:rsid w:val="005D57B0"/>
    <w:rsid w:val="005D5A16"/>
    <w:rsid w:val="005D5BFC"/>
    <w:rsid w:val="005D5D60"/>
    <w:rsid w:val="005D6158"/>
    <w:rsid w:val="005D623D"/>
    <w:rsid w:val="005D630B"/>
    <w:rsid w:val="005D634D"/>
    <w:rsid w:val="005D68E6"/>
    <w:rsid w:val="005D6BE8"/>
    <w:rsid w:val="005D6DC7"/>
    <w:rsid w:val="005D6F29"/>
    <w:rsid w:val="005D6F93"/>
    <w:rsid w:val="005D7315"/>
    <w:rsid w:val="005D73F4"/>
    <w:rsid w:val="005D7874"/>
    <w:rsid w:val="005D78B9"/>
    <w:rsid w:val="005D78DF"/>
    <w:rsid w:val="005D78F0"/>
    <w:rsid w:val="005D7A7E"/>
    <w:rsid w:val="005D7ADE"/>
    <w:rsid w:val="005D7C11"/>
    <w:rsid w:val="005D7DEB"/>
    <w:rsid w:val="005E0161"/>
    <w:rsid w:val="005E019B"/>
    <w:rsid w:val="005E02AE"/>
    <w:rsid w:val="005E02F1"/>
    <w:rsid w:val="005E04CF"/>
    <w:rsid w:val="005E086F"/>
    <w:rsid w:val="005E098B"/>
    <w:rsid w:val="005E0BEF"/>
    <w:rsid w:val="005E0C76"/>
    <w:rsid w:val="005E0F39"/>
    <w:rsid w:val="005E112F"/>
    <w:rsid w:val="005E11FF"/>
    <w:rsid w:val="005E1202"/>
    <w:rsid w:val="005E1329"/>
    <w:rsid w:val="005E1646"/>
    <w:rsid w:val="005E1768"/>
    <w:rsid w:val="005E1783"/>
    <w:rsid w:val="005E1B82"/>
    <w:rsid w:val="005E1ECC"/>
    <w:rsid w:val="005E237B"/>
    <w:rsid w:val="005E2AA2"/>
    <w:rsid w:val="005E2B45"/>
    <w:rsid w:val="005E2BAA"/>
    <w:rsid w:val="005E2BCC"/>
    <w:rsid w:val="005E2F39"/>
    <w:rsid w:val="005E2F94"/>
    <w:rsid w:val="005E2FD0"/>
    <w:rsid w:val="005E30F0"/>
    <w:rsid w:val="005E318C"/>
    <w:rsid w:val="005E33E7"/>
    <w:rsid w:val="005E36EE"/>
    <w:rsid w:val="005E375D"/>
    <w:rsid w:val="005E3B03"/>
    <w:rsid w:val="005E3C7F"/>
    <w:rsid w:val="005E3D5A"/>
    <w:rsid w:val="005E3EE0"/>
    <w:rsid w:val="005E3FC1"/>
    <w:rsid w:val="005E3FDB"/>
    <w:rsid w:val="005E40AA"/>
    <w:rsid w:val="005E4138"/>
    <w:rsid w:val="005E42EE"/>
    <w:rsid w:val="005E42FE"/>
    <w:rsid w:val="005E43C8"/>
    <w:rsid w:val="005E466B"/>
    <w:rsid w:val="005E4806"/>
    <w:rsid w:val="005E49B2"/>
    <w:rsid w:val="005E4A62"/>
    <w:rsid w:val="005E4ADC"/>
    <w:rsid w:val="005E4C2B"/>
    <w:rsid w:val="005E4CA0"/>
    <w:rsid w:val="005E4D61"/>
    <w:rsid w:val="005E509C"/>
    <w:rsid w:val="005E5178"/>
    <w:rsid w:val="005E51C0"/>
    <w:rsid w:val="005E5226"/>
    <w:rsid w:val="005E531F"/>
    <w:rsid w:val="005E5357"/>
    <w:rsid w:val="005E5492"/>
    <w:rsid w:val="005E54C7"/>
    <w:rsid w:val="005E5791"/>
    <w:rsid w:val="005E579E"/>
    <w:rsid w:val="005E58D9"/>
    <w:rsid w:val="005E5BA0"/>
    <w:rsid w:val="005E5C19"/>
    <w:rsid w:val="005E5D1D"/>
    <w:rsid w:val="005E5E3D"/>
    <w:rsid w:val="005E5EA0"/>
    <w:rsid w:val="005E5F31"/>
    <w:rsid w:val="005E620E"/>
    <w:rsid w:val="005E650A"/>
    <w:rsid w:val="005E68F0"/>
    <w:rsid w:val="005E6A2B"/>
    <w:rsid w:val="005E6AD7"/>
    <w:rsid w:val="005E6D2C"/>
    <w:rsid w:val="005E6D98"/>
    <w:rsid w:val="005E6EE1"/>
    <w:rsid w:val="005E71F2"/>
    <w:rsid w:val="005E76E4"/>
    <w:rsid w:val="005E7AE2"/>
    <w:rsid w:val="005E7B9C"/>
    <w:rsid w:val="005E7F0B"/>
    <w:rsid w:val="005F0401"/>
    <w:rsid w:val="005F0402"/>
    <w:rsid w:val="005F05A2"/>
    <w:rsid w:val="005F0796"/>
    <w:rsid w:val="005F0799"/>
    <w:rsid w:val="005F09F4"/>
    <w:rsid w:val="005F0DF9"/>
    <w:rsid w:val="005F0E21"/>
    <w:rsid w:val="005F0EDB"/>
    <w:rsid w:val="005F12B9"/>
    <w:rsid w:val="005F1670"/>
    <w:rsid w:val="005F1866"/>
    <w:rsid w:val="005F1978"/>
    <w:rsid w:val="005F1A3A"/>
    <w:rsid w:val="005F1B9D"/>
    <w:rsid w:val="005F1C54"/>
    <w:rsid w:val="005F1E43"/>
    <w:rsid w:val="005F1EDB"/>
    <w:rsid w:val="005F1EEF"/>
    <w:rsid w:val="005F1F92"/>
    <w:rsid w:val="005F21E2"/>
    <w:rsid w:val="005F23C8"/>
    <w:rsid w:val="005F256C"/>
    <w:rsid w:val="005F2814"/>
    <w:rsid w:val="005F2946"/>
    <w:rsid w:val="005F2B2D"/>
    <w:rsid w:val="005F2ECB"/>
    <w:rsid w:val="005F321F"/>
    <w:rsid w:val="005F3472"/>
    <w:rsid w:val="005F36F7"/>
    <w:rsid w:val="005F3E25"/>
    <w:rsid w:val="005F3E68"/>
    <w:rsid w:val="005F425D"/>
    <w:rsid w:val="005F4353"/>
    <w:rsid w:val="005F43F0"/>
    <w:rsid w:val="005F449C"/>
    <w:rsid w:val="005F46B3"/>
    <w:rsid w:val="005F49BA"/>
    <w:rsid w:val="005F4AB5"/>
    <w:rsid w:val="005F4B71"/>
    <w:rsid w:val="005F4C5E"/>
    <w:rsid w:val="005F4F30"/>
    <w:rsid w:val="005F4FBD"/>
    <w:rsid w:val="005F4FF7"/>
    <w:rsid w:val="005F5159"/>
    <w:rsid w:val="005F5190"/>
    <w:rsid w:val="005F51F1"/>
    <w:rsid w:val="005F51F4"/>
    <w:rsid w:val="005F530E"/>
    <w:rsid w:val="005F5556"/>
    <w:rsid w:val="005F558F"/>
    <w:rsid w:val="005F5828"/>
    <w:rsid w:val="005F5903"/>
    <w:rsid w:val="005F5A14"/>
    <w:rsid w:val="005F5B65"/>
    <w:rsid w:val="005F5D2A"/>
    <w:rsid w:val="005F6145"/>
    <w:rsid w:val="005F61A6"/>
    <w:rsid w:val="005F6275"/>
    <w:rsid w:val="005F6467"/>
    <w:rsid w:val="005F647D"/>
    <w:rsid w:val="005F6673"/>
    <w:rsid w:val="005F6692"/>
    <w:rsid w:val="005F66DE"/>
    <w:rsid w:val="005F6A15"/>
    <w:rsid w:val="005F6C6A"/>
    <w:rsid w:val="005F6DA5"/>
    <w:rsid w:val="005F6FBF"/>
    <w:rsid w:val="005F73FE"/>
    <w:rsid w:val="005F74A8"/>
    <w:rsid w:val="005F762D"/>
    <w:rsid w:val="005F7A24"/>
    <w:rsid w:val="005F7AA9"/>
    <w:rsid w:val="005F7E55"/>
    <w:rsid w:val="006001DB"/>
    <w:rsid w:val="006001F1"/>
    <w:rsid w:val="006004F7"/>
    <w:rsid w:val="00600578"/>
    <w:rsid w:val="006007D7"/>
    <w:rsid w:val="00600B8A"/>
    <w:rsid w:val="006013D2"/>
    <w:rsid w:val="0060153F"/>
    <w:rsid w:val="0060173C"/>
    <w:rsid w:val="0060186E"/>
    <w:rsid w:val="00601A95"/>
    <w:rsid w:val="00601B59"/>
    <w:rsid w:val="00601BDA"/>
    <w:rsid w:val="00601EBB"/>
    <w:rsid w:val="00601F00"/>
    <w:rsid w:val="00601F52"/>
    <w:rsid w:val="00602272"/>
    <w:rsid w:val="00602397"/>
    <w:rsid w:val="006024D7"/>
    <w:rsid w:val="00602534"/>
    <w:rsid w:val="00602787"/>
    <w:rsid w:val="00602933"/>
    <w:rsid w:val="0060293E"/>
    <w:rsid w:val="00602BA1"/>
    <w:rsid w:val="00602C5C"/>
    <w:rsid w:val="00602F96"/>
    <w:rsid w:val="006032AD"/>
    <w:rsid w:val="00603341"/>
    <w:rsid w:val="006035C5"/>
    <w:rsid w:val="006035DA"/>
    <w:rsid w:val="006035EC"/>
    <w:rsid w:val="00603613"/>
    <w:rsid w:val="00603784"/>
    <w:rsid w:val="0060382E"/>
    <w:rsid w:val="00603D81"/>
    <w:rsid w:val="006043E2"/>
    <w:rsid w:val="006043FE"/>
    <w:rsid w:val="0060451D"/>
    <w:rsid w:val="0060457B"/>
    <w:rsid w:val="006045F3"/>
    <w:rsid w:val="00604B06"/>
    <w:rsid w:val="00604CED"/>
    <w:rsid w:val="00604EC3"/>
    <w:rsid w:val="00605000"/>
    <w:rsid w:val="00605105"/>
    <w:rsid w:val="006052EC"/>
    <w:rsid w:val="00605374"/>
    <w:rsid w:val="00605408"/>
    <w:rsid w:val="0060556E"/>
    <w:rsid w:val="00605AC7"/>
    <w:rsid w:val="0060613D"/>
    <w:rsid w:val="00606156"/>
    <w:rsid w:val="0060656D"/>
    <w:rsid w:val="00606585"/>
    <w:rsid w:val="00606832"/>
    <w:rsid w:val="00606A46"/>
    <w:rsid w:val="00606B14"/>
    <w:rsid w:val="00606B30"/>
    <w:rsid w:val="00606BFA"/>
    <w:rsid w:val="00606DCB"/>
    <w:rsid w:val="00606F1F"/>
    <w:rsid w:val="006070AA"/>
    <w:rsid w:val="006070B2"/>
    <w:rsid w:val="00607655"/>
    <w:rsid w:val="0060777F"/>
    <w:rsid w:val="00607A53"/>
    <w:rsid w:val="00607B0A"/>
    <w:rsid w:val="00607D4B"/>
    <w:rsid w:val="00607F31"/>
    <w:rsid w:val="00607F75"/>
    <w:rsid w:val="0061008D"/>
    <w:rsid w:val="00610A2E"/>
    <w:rsid w:val="00610A9B"/>
    <w:rsid w:val="00610B25"/>
    <w:rsid w:val="006113EB"/>
    <w:rsid w:val="00611617"/>
    <w:rsid w:val="0061168E"/>
    <w:rsid w:val="00611811"/>
    <w:rsid w:val="006119A5"/>
    <w:rsid w:val="006119C3"/>
    <w:rsid w:val="00611AB3"/>
    <w:rsid w:val="00611DE2"/>
    <w:rsid w:val="006120F8"/>
    <w:rsid w:val="006122C6"/>
    <w:rsid w:val="006124AF"/>
    <w:rsid w:val="006124C8"/>
    <w:rsid w:val="0061256D"/>
    <w:rsid w:val="00612872"/>
    <w:rsid w:val="00612890"/>
    <w:rsid w:val="00612959"/>
    <w:rsid w:val="00612C30"/>
    <w:rsid w:val="0061307F"/>
    <w:rsid w:val="00613250"/>
    <w:rsid w:val="006132A6"/>
    <w:rsid w:val="0061334B"/>
    <w:rsid w:val="00613374"/>
    <w:rsid w:val="00613384"/>
    <w:rsid w:val="006133BD"/>
    <w:rsid w:val="006133E6"/>
    <w:rsid w:val="0061340F"/>
    <w:rsid w:val="0061358E"/>
    <w:rsid w:val="00613872"/>
    <w:rsid w:val="0061395F"/>
    <w:rsid w:val="006139E1"/>
    <w:rsid w:val="00613BA0"/>
    <w:rsid w:val="00613BF1"/>
    <w:rsid w:val="00613DD3"/>
    <w:rsid w:val="00613F77"/>
    <w:rsid w:val="006140C9"/>
    <w:rsid w:val="006140D0"/>
    <w:rsid w:val="006148EB"/>
    <w:rsid w:val="00614A96"/>
    <w:rsid w:val="00614AA5"/>
    <w:rsid w:val="00614AD1"/>
    <w:rsid w:val="00614E93"/>
    <w:rsid w:val="00614EE5"/>
    <w:rsid w:val="006154D6"/>
    <w:rsid w:val="00615579"/>
    <w:rsid w:val="00615892"/>
    <w:rsid w:val="00615A34"/>
    <w:rsid w:val="00615A5F"/>
    <w:rsid w:val="00615AC4"/>
    <w:rsid w:val="00615B46"/>
    <w:rsid w:val="00615D22"/>
    <w:rsid w:val="00616180"/>
    <w:rsid w:val="00616188"/>
    <w:rsid w:val="00616551"/>
    <w:rsid w:val="006167DA"/>
    <w:rsid w:val="0061698C"/>
    <w:rsid w:val="00616A13"/>
    <w:rsid w:val="006170A5"/>
    <w:rsid w:val="0061739C"/>
    <w:rsid w:val="00617486"/>
    <w:rsid w:val="006176AB"/>
    <w:rsid w:val="006179A3"/>
    <w:rsid w:val="00617A30"/>
    <w:rsid w:val="0062000A"/>
    <w:rsid w:val="0062068F"/>
    <w:rsid w:val="00620819"/>
    <w:rsid w:val="00620B99"/>
    <w:rsid w:val="00620C77"/>
    <w:rsid w:val="00620D14"/>
    <w:rsid w:val="006210CB"/>
    <w:rsid w:val="00621379"/>
    <w:rsid w:val="006213FB"/>
    <w:rsid w:val="006213FC"/>
    <w:rsid w:val="006215C3"/>
    <w:rsid w:val="00621799"/>
    <w:rsid w:val="00621813"/>
    <w:rsid w:val="006218BC"/>
    <w:rsid w:val="00621C1E"/>
    <w:rsid w:val="00621C77"/>
    <w:rsid w:val="00621FF7"/>
    <w:rsid w:val="006220B7"/>
    <w:rsid w:val="00622230"/>
    <w:rsid w:val="00622393"/>
    <w:rsid w:val="00622734"/>
    <w:rsid w:val="006227BF"/>
    <w:rsid w:val="0062286A"/>
    <w:rsid w:val="006228A5"/>
    <w:rsid w:val="0062294F"/>
    <w:rsid w:val="006229CE"/>
    <w:rsid w:val="00622F03"/>
    <w:rsid w:val="00622F54"/>
    <w:rsid w:val="00623398"/>
    <w:rsid w:val="006233F0"/>
    <w:rsid w:val="0062363F"/>
    <w:rsid w:val="00623649"/>
    <w:rsid w:val="00623B19"/>
    <w:rsid w:val="00623C8F"/>
    <w:rsid w:val="00623DE0"/>
    <w:rsid w:val="00623F76"/>
    <w:rsid w:val="00624097"/>
    <w:rsid w:val="006249D3"/>
    <w:rsid w:val="00624EA3"/>
    <w:rsid w:val="00624F31"/>
    <w:rsid w:val="0062513C"/>
    <w:rsid w:val="00625B12"/>
    <w:rsid w:val="00625B16"/>
    <w:rsid w:val="00625C54"/>
    <w:rsid w:val="00625D70"/>
    <w:rsid w:val="00626093"/>
    <w:rsid w:val="00626308"/>
    <w:rsid w:val="006263E6"/>
    <w:rsid w:val="006265B4"/>
    <w:rsid w:val="006268D0"/>
    <w:rsid w:val="00626A7D"/>
    <w:rsid w:val="00626D58"/>
    <w:rsid w:val="00626EC4"/>
    <w:rsid w:val="0062701C"/>
    <w:rsid w:val="0062735F"/>
    <w:rsid w:val="00627380"/>
    <w:rsid w:val="006275BB"/>
    <w:rsid w:val="00627659"/>
    <w:rsid w:val="0062766D"/>
    <w:rsid w:val="0062774F"/>
    <w:rsid w:val="006279AE"/>
    <w:rsid w:val="00627B42"/>
    <w:rsid w:val="00627BF0"/>
    <w:rsid w:val="00627EF6"/>
    <w:rsid w:val="006303A2"/>
    <w:rsid w:val="006303C7"/>
    <w:rsid w:val="00630490"/>
    <w:rsid w:val="006306BA"/>
    <w:rsid w:val="00630999"/>
    <w:rsid w:val="00630BFB"/>
    <w:rsid w:val="00630C06"/>
    <w:rsid w:val="00630E86"/>
    <w:rsid w:val="006313A4"/>
    <w:rsid w:val="00631AFF"/>
    <w:rsid w:val="00631B51"/>
    <w:rsid w:val="00631BBE"/>
    <w:rsid w:val="00631C02"/>
    <w:rsid w:val="00631D47"/>
    <w:rsid w:val="00631EFA"/>
    <w:rsid w:val="00632208"/>
    <w:rsid w:val="0063226D"/>
    <w:rsid w:val="006322D9"/>
    <w:rsid w:val="0063231C"/>
    <w:rsid w:val="00632584"/>
    <w:rsid w:val="006325DF"/>
    <w:rsid w:val="006327B2"/>
    <w:rsid w:val="00632A6A"/>
    <w:rsid w:val="00632CFA"/>
    <w:rsid w:val="00632E09"/>
    <w:rsid w:val="00633016"/>
    <w:rsid w:val="00633328"/>
    <w:rsid w:val="00633532"/>
    <w:rsid w:val="00633544"/>
    <w:rsid w:val="006335E1"/>
    <w:rsid w:val="0063371A"/>
    <w:rsid w:val="00633AA0"/>
    <w:rsid w:val="00633CB2"/>
    <w:rsid w:val="00633F92"/>
    <w:rsid w:val="0063410B"/>
    <w:rsid w:val="006343D3"/>
    <w:rsid w:val="006343F7"/>
    <w:rsid w:val="0063442D"/>
    <w:rsid w:val="00634492"/>
    <w:rsid w:val="00634886"/>
    <w:rsid w:val="006348FC"/>
    <w:rsid w:val="00634983"/>
    <w:rsid w:val="00634B35"/>
    <w:rsid w:val="00634C5F"/>
    <w:rsid w:val="00634FED"/>
    <w:rsid w:val="006351D3"/>
    <w:rsid w:val="00635296"/>
    <w:rsid w:val="006353F6"/>
    <w:rsid w:val="0063570F"/>
    <w:rsid w:val="00635A38"/>
    <w:rsid w:val="00635AA1"/>
    <w:rsid w:val="00635D1F"/>
    <w:rsid w:val="0063605C"/>
    <w:rsid w:val="0063614A"/>
    <w:rsid w:val="006368F9"/>
    <w:rsid w:val="0063693E"/>
    <w:rsid w:val="006369E6"/>
    <w:rsid w:val="00636A4B"/>
    <w:rsid w:val="00636ADE"/>
    <w:rsid w:val="00636E4E"/>
    <w:rsid w:val="00636E75"/>
    <w:rsid w:val="00636F41"/>
    <w:rsid w:val="00637284"/>
    <w:rsid w:val="006372FA"/>
    <w:rsid w:val="0063733E"/>
    <w:rsid w:val="006373DA"/>
    <w:rsid w:val="0063745C"/>
    <w:rsid w:val="006375D2"/>
    <w:rsid w:val="00637708"/>
    <w:rsid w:val="006378A6"/>
    <w:rsid w:val="0063791C"/>
    <w:rsid w:val="0063798E"/>
    <w:rsid w:val="006379FC"/>
    <w:rsid w:val="00637AE1"/>
    <w:rsid w:val="00637C39"/>
    <w:rsid w:val="0064000E"/>
    <w:rsid w:val="006401A4"/>
    <w:rsid w:val="006401B2"/>
    <w:rsid w:val="00640564"/>
    <w:rsid w:val="00640586"/>
    <w:rsid w:val="00640595"/>
    <w:rsid w:val="00640625"/>
    <w:rsid w:val="00640753"/>
    <w:rsid w:val="0064082F"/>
    <w:rsid w:val="00640B11"/>
    <w:rsid w:val="00640BE5"/>
    <w:rsid w:val="00640D55"/>
    <w:rsid w:val="00640EE8"/>
    <w:rsid w:val="00641122"/>
    <w:rsid w:val="0064147F"/>
    <w:rsid w:val="0064191E"/>
    <w:rsid w:val="00641999"/>
    <w:rsid w:val="00641AB4"/>
    <w:rsid w:val="00641FF8"/>
    <w:rsid w:val="0064220A"/>
    <w:rsid w:val="0064220B"/>
    <w:rsid w:val="006423A1"/>
    <w:rsid w:val="00642461"/>
    <w:rsid w:val="00642479"/>
    <w:rsid w:val="006427F0"/>
    <w:rsid w:val="00642822"/>
    <w:rsid w:val="00642A01"/>
    <w:rsid w:val="00642DED"/>
    <w:rsid w:val="00642F01"/>
    <w:rsid w:val="00642F63"/>
    <w:rsid w:val="006430BA"/>
    <w:rsid w:val="00643262"/>
    <w:rsid w:val="0064333F"/>
    <w:rsid w:val="006435FE"/>
    <w:rsid w:val="0064373A"/>
    <w:rsid w:val="00643AF9"/>
    <w:rsid w:val="00643B06"/>
    <w:rsid w:val="00643C57"/>
    <w:rsid w:val="00643CC7"/>
    <w:rsid w:val="00643E9B"/>
    <w:rsid w:val="006442CA"/>
    <w:rsid w:val="006443F4"/>
    <w:rsid w:val="006448F6"/>
    <w:rsid w:val="0064494A"/>
    <w:rsid w:val="006449EB"/>
    <w:rsid w:val="00644A7F"/>
    <w:rsid w:val="00644E77"/>
    <w:rsid w:val="00644FC9"/>
    <w:rsid w:val="00645243"/>
    <w:rsid w:val="00645323"/>
    <w:rsid w:val="0064538B"/>
    <w:rsid w:val="006454CF"/>
    <w:rsid w:val="00645916"/>
    <w:rsid w:val="00645C47"/>
    <w:rsid w:val="00645FC1"/>
    <w:rsid w:val="0064617B"/>
    <w:rsid w:val="00646295"/>
    <w:rsid w:val="006464F4"/>
    <w:rsid w:val="00646E04"/>
    <w:rsid w:val="00646F0E"/>
    <w:rsid w:val="006470E4"/>
    <w:rsid w:val="0064776D"/>
    <w:rsid w:val="00647851"/>
    <w:rsid w:val="00647AD4"/>
    <w:rsid w:val="00647E83"/>
    <w:rsid w:val="00650044"/>
    <w:rsid w:val="00650380"/>
    <w:rsid w:val="006503D6"/>
    <w:rsid w:val="00650413"/>
    <w:rsid w:val="00650727"/>
    <w:rsid w:val="00650859"/>
    <w:rsid w:val="00650B5B"/>
    <w:rsid w:val="00650D8C"/>
    <w:rsid w:val="006510D1"/>
    <w:rsid w:val="00651192"/>
    <w:rsid w:val="006514D2"/>
    <w:rsid w:val="006517A1"/>
    <w:rsid w:val="006518E7"/>
    <w:rsid w:val="00651960"/>
    <w:rsid w:val="00651E28"/>
    <w:rsid w:val="00651ED9"/>
    <w:rsid w:val="00651F61"/>
    <w:rsid w:val="00651F66"/>
    <w:rsid w:val="00652201"/>
    <w:rsid w:val="00652388"/>
    <w:rsid w:val="006523BA"/>
    <w:rsid w:val="006523DB"/>
    <w:rsid w:val="006524C9"/>
    <w:rsid w:val="006526BD"/>
    <w:rsid w:val="006527C7"/>
    <w:rsid w:val="006527CF"/>
    <w:rsid w:val="00652833"/>
    <w:rsid w:val="00652D0A"/>
    <w:rsid w:val="00652D80"/>
    <w:rsid w:val="00652E34"/>
    <w:rsid w:val="00652F08"/>
    <w:rsid w:val="00653081"/>
    <w:rsid w:val="00653239"/>
    <w:rsid w:val="0065342B"/>
    <w:rsid w:val="0065362F"/>
    <w:rsid w:val="00653642"/>
    <w:rsid w:val="006536E7"/>
    <w:rsid w:val="006537F5"/>
    <w:rsid w:val="00653AB5"/>
    <w:rsid w:val="00653ADF"/>
    <w:rsid w:val="00653EF8"/>
    <w:rsid w:val="00653F51"/>
    <w:rsid w:val="006541A4"/>
    <w:rsid w:val="006543E5"/>
    <w:rsid w:val="006543F8"/>
    <w:rsid w:val="006543FA"/>
    <w:rsid w:val="00654B26"/>
    <w:rsid w:val="00654C7B"/>
    <w:rsid w:val="0065517D"/>
    <w:rsid w:val="00655203"/>
    <w:rsid w:val="0065547F"/>
    <w:rsid w:val="0065564C"/>
    <w:rsid w:val="00655912"/>
    <w:rsid w:val="00655B15"/>
    <w:rsid w:val="00655F2C"/>
    <w:rsid w:val="00655FEA"/>
    <w:rsid w:val="006561F9"/>
    <w:rsid w:val="006567C5"/>
    <w:rsid w:val="0065693B"/>
    <w:rsid w:val="00656947"/>
    <w:rsid w:val="00656CF6"/>
    <w:rsid w:val="00656E88"/>
    <w:rsid w:val="00656EF2"/>
    <w:rsid w:val="00657005"/>
    <w:rsid w:val="0065711D"/>
    <w:rsid w:val="0065717F"/>
    <w:rsid w:val="00657509"/>
    <w:rsid w:val="006575E3"/>
    <w:rsid w:val="00657658"/>
    <w:rsid w:val="00657AA2"/>
    <w:rsid w:val="00657C52"/>
    <w:rsid w:val="00657E78"/>
    <w:rsid w:val="00660227"/>
    <w:rsid w:val="0066079C"/>
    <w:rsid w:val="006607DB"/>
    <w:rsid w:val="006608DC"/>
    <w:rsid w:val="006610DB"/>
    <w:rsid w:val="006613A9"/>
    <w:rsid w:val="006616A8"/>
    <w:rsid w:val="00661805"/>
    <w:rsid w:val="0066194F"/>
    <w:rsid w:val="00661A0B"/>
    <w:rsid w:val="00661AE1"/>
    <w:rsid w:val="00661EA9"/>
    <w:rsid w:val="00661F18"/>
    <w:rsid w:val="00661F71"/>
    <w:rsid w:val="00662069"/>
    <w:rsid w:val="0066219A"/>
    <w:rsid w:val="0066221F"/>
    <w:rsid w:val="0066227A"/>
    <w:rsid w:val="0066227E"/>
    <w:rsid w:val="006624A9"/>
    <w:rsid w:val="0066264C"/>
    <w:rsid w:val="006626EC"/>
    <w:rsid w:val="006627B6"/>
    <w:rsid w:val="00662CCD"/>
    <w:rsid w:val="00662D28"/>
    <w:rsid w:val="006630D5"/>
    <w:rsid w:val="00663363"/>
    <w:rsid w:val="00663374"/>
    <w:rsid w:val="0066378F"/>
    <w:rsid w:val="006637D2"/>
    <w:rsid w:val="00663958"/>
    <w:rsid w:val="00663C13"/>
    <w:rsid w:val="00663F30"/>
    <w:rsid w:val="0066416D"/>
    <w:rsid w:val="0066421D"/>
    <w:rsid w:val="006642D7"/>
    <w:rsid w:val="00664505"/>
    <w:rsid w:val="006646A2"/>
    <w:rsid w:val="00664990"/>
    <w:rsid w:val="00664CED"/>
    <w:rsid w:val="0066502A"/>
    <w:rsid w:val="00665070"/>
    <w:rsid w:val="00665182"/>
    <w:rsid w:val="00665699"/>
    <w:rsid w:val="006656F6"/>
    <w:rsid w:val="006658A4"/>
    <w:rsid w:val="006658B1"/>
    <w:rsid w:val="00665975"/>
    <w:rsid w:val="006659FA"/>
    <w:rsid w:val="00666069"/>
    <w:rsid w:val="006665A3"/>
    <w:rsid w:val="00666664"/>
    <w:rsid w:val="006666CF"/>
    <w:rsid w:val="0066678A"/>
    <w:rsid w:val="006667D9"/>
    <w:rsid w:val="00666C52"/>
    <w:rsid w:val="00666CAF"/>
    <w:rsid w:val="00666E3A"/>
    <w:rsid w:val="00666E93"/>
    <w:rsid w:val="00666EFA"/>
    <w:rsid w:val="0066733B"/>
    <w:rsid w:val="006674BB"/>
    <w:rsid w:val="00667726"/>
    <w:rsid w:val="0066796A"/>
    <w:rsid w:val="00667AD4"/>
    <w:rsid w:val="00667DFD"/>
    <w:rsid w:val="00667E04"/>
    <w:rsid w:val="00667EF2"/>
    <w:rsid w:val="00670159"/>
    <w:rsid w:val="0067017F"/>
    <w:rsid w:val="006701A3"/>
    <w:rsid w:val="006702B3"/>
    <w:rsid w:val="006702D7"/>
    <w:rsid w:val="00670379"/>
    <w:rsid w:val="006703FC"/>
    <w:rsid w:val="00670485"/>
    <w:rsid w:val="00670572"/>
    <w:rsid w:val="0067064D"/>
    <w:rsid w:val="0067083C"/>
    <w:rsid w:val="00670880"/>
    <w:rsid w:val="0067099C"/>
    <w:rsid w:val="00670BBB"/>
    <w:rsid w:val="0067119A"/>
    <w:rsid w:val="0067127E"/>
    <w:rsid w:val="006713E9"/>
    <w:rsid w:val="00671696"/>
    <w:rsid w:val="00671B4A"/>
    <w:rsid w:val="00671BDE"/>
    <w:rsid w:val="00671D10"/>
    <w:rsid w:val="00671DBA"/>
    <w:rsid w:val="0067224A"/>
    <w:rsid w:val="006722B8"/>
    <w:rsid w:val="006722BC"/>
    <w:rsid w:val="00672437"/>
    <w:rsid w:val="0067248F"/>
    <w:rsid w:val="00672536"/>
    <w:rsid w:val="00672557"/>
    <w:rsid w:val="00672779"/>
    <w:rsid w:val="006729E2"/>
    <w:rsid w:val="00672A37"/>
    <w:rsid w:val="00672A9F"/>
    <w:rsid w:val="00672AA3"/>
    <w:rsid w:val="00672B01"/>
    <w:rsid w:val="00672B22"/>
    <w:rsid w:val="00672C1B"/>
    <w:rsid w:val="00672CA3"/>
    <w:rsid w:val="00672E6E"/>
    <w:rsid w:val="00672E9B"/>
    <w:rsid w:val="006734A5"/>
    <w:rsid w:val="006734F7"/>
    <w:rsid w:val="00673EBC"/>
    <w:rsid w:val="006741DF"/>
    <w:rsid w:val="00674256"/>
    <w:rsid w:val="0067427B"/>
    <w:rsid w:val="0067477E"/>
    <w:rsid w:val="006749DE"/>
    <w:rsid w:val="00674AA0"/>
    <w:rsid w:val="00674C17"/>
    <w:rsid w:val="00674C58"/>
    <w:rsid w:val="00674CD9"/>
    <w:rsid w:val="00674D45"/>
    <w:rsid w:val="00674E91"/>
    <w:rsid w:val="006752F1"/>
    <w:rsid w:val="00675426"/>
    <w:rsid w:val="00675568"/>
    <w:rsid w:val="00675BC7"/>
    <w:rsid w:val="00675C3F"/>
    <w:rsid w:val="00675D0A"/>
    <w:rsid w:val="00675E06"/>
    <w:rsid w:val="00675EED"/>
    <w:rsid w:val="00676336"/>
    <w:rsid w:val="00676350"/>
    <w:rsid w:val="00676732"/>
    <w:rsid w:val="0067678A"/>
    <w:rsid w:val="006767FD"/>
    <w:rsid w:val="0067692E"/>
    <w:rsid w:val="006769D2"/>
    <w:rsid w:val="00676CAB"/>
    <w:rsid w:val="0067707A"/>
    <w:rsid w:val="0067732C"/>
    <w:rsid w:val="0067769B"/>
    <w:rsid w:val="0067773E"/>
    <w:rsid w:val="0067780B"/>
    <w:rsid w:val="006779F9"/>
    <w:rsid w:val="00677A64"/>
    <w:rsid w:val="00677C44"/>
    <w:rsid w:val="00677D98"/>
    <w:rsid w:val="00677E61"/>
    <w:rsid w:val="00677EF2"/>
    <w:rsid w:val="00680003"/>
    <w:rsid w:val="006800F2"/>
    <w:rsid w:val="00680223"/>
    <w:rsid w:val="006803F5"/>
    <w:rsid w:val="0068056B"/>
    <w:rsid w:val="00680967"/>
    <w:rsid w:val="006809D5"/>
    <w:rsid w:val="00680A1B"/>
    <w:rsid w:val="00680A1C"/>
    <w:rsid w:val="00680A3A"/>
    <w:rsid w:val="00680AAB"/>
    <w:rsid w:val="00680C48"/>
    <w:rsid w:val="00680C91"/>
    <w:rsid w:val="00680D63"/>
    <w:rsid w:val="00680E48"/>
    <w:rsid w:val="00680FCC"/>
    <w:rsid w:val="00681015"/>
    <w:rsid w:val="0068109D"/>
    <w:rsid w:val="006811DB"/>
    <w:rsid w:val="00681286"/>
    <w:rsid w:val="00681463"/>
    <w:rsid w:val="006814BA"/>
    <w:rsid w:val="00681676"/>
    <w:rsid w:val="006817B3"/>
    <w:rsid w:val="006818A1"/>
    <w:rsid w:val="00681938"/>
    <w:rsid w:val="00681B4B"/>
    <w:rsid w:val="00681BEA"/>
    <w:rsid w:val="0068208D"/>
    <w:rsid w:val="006820A7"/>
    <w:rsid w:val="00682637"/>
    <w:rsid w:val="00682D3E"/>
    <w:rsid w:val="00682DCA"/>
    <w:rsid w:val="00682F55"/>
    <w:rsid w:val="00682FF4"/>
    <w:rsid w:val="0068309B"/>
    <w:rsid w:val="006831A2"/>
    <w:rsid w:val="00683228"/>
    <w:rsid w:val="00683537"/>
    <w:rsid w:val="006837EB"/>
    <w:rsid w:val="00683A29"/>
    <w:rsid w:val="00683C3B"/>
    <w:rsid w:val="00683D0D"/>
    <w:rsid w:val="00683DA5"/>
    <w:rsid w:val="00683DB0"/>
    <w:rsid w:val="00683ECA"/>
    <w:rsid w:val="006841BC"/>
    <w:rsid w:val="00684715"/>
    <w:rsid w:val="0068495E"/>
    <w:rsid w:val="006849AC"/>
    <w:rsid w:val="00684BC5"/>
    <w:rsid w:val="00684CEF"/>
    <w:rsid w:val="00684D15"/>
    <w:rsid w:val="00684D4D"/>
    <w:rsid w:val="00684D9B"/>
    <w:rsid w:val="00684E1F"/>
    <w:rsid w:val="00684E9B"/>
    <w:rsid w:val="00684EBD"/>
    <w:rsid w:val="00684F24"/>
    <w:rsid w:val="00684F42"/>
    <w:rsid w:val="00685151"/>
    <w:rsid w:val="00685357"/>
    <w:rsid w:val="0068551D"/>
    <w:rsid w:val="0068565F"/>
    <w:rsid w:val="00685689"/>
    <w:rsid w:val="00685800"/>
    <w:rsid w:val="0068585B"/>
    <w:rsid w:val="00685C8E"/>
    <w:rsid w:val="00685DE7"/>
    <w:rsid w:val="00685F74"/>
    <w:rsid w:val="00685FC8"/>
    <w:rsid w:val="0068627A"/>
    <w:rsid w:val="006862C9"/>
    <w:rsid w:val="00686333"/>
    <w:rsid w:val="0068636E"/>
    <w:rsid w:val="006864F1"/>
    <w:rsid w:val="00686597"/>
    <w:rsid w:val="0068672A"/>
    <w:rsid w:val="006868F3"/>
    <w:rsid w:val="00686A59"/>
    <w:rsid w:val="006875FE"/>
    <w:rsid w:val="00687662"/>
    <w:rsid w:val="006876B3"/>
    <w:rsid w:val="00687759"/>
    <w:rsid w:val="00687D70"/>
    <w:rsid w:val="00687E80"/>
    <w:rsid w:val="00687F02"/>
    <w:rsid w:val="0069004A"/>
    <w:rsid w:val="0069016F"/>
    <w:rsid w:val="006901A1"/>
    <w:rsid w:val="0069046B"/>
    <w:rsid w:val="006904CC"/>
    <w:rsid w:val="00690569"/>
    <w:rsid w:val="00690685"/>
    <w:rsid w:val="006906BF"/>
    <w:rsid w:val="006907E6"/>
    <w:rsid w:val="00690C21"/>
    <w:rsid w:val="00690DA2"/>
    <w:rsid w:val="00690EE3"/>
    <w:rsid w:val="0069110F"/>
    <w:rsid w:val="00691115"/>
    <w:rsid w:val="006911A9"/>
    <w:rsid w:val="006911B4"/>
    <w:rsid w:val="006918E1"/>
    <w:rsid w:val="00691A0E"/>
    <w:rsid w:val="00691A59"/>
    <w:rsid w:val="00691C12"/>
    <w:rsid w:val="00691E4C"/>
    <w:rsid w:val="00691FD9"/>
    <w:rsid w:val="006922AA"/>
    <w:rsid w:val="00692353"/>
    <w:rsid w:val="00692474"/>
    <w:rsid w:val="00692523"/>
    <w:rsid w:val="00692684"/>
    <w:rsid w:val="00692766"/>
    <w:rsid w:val="006927ED"/>
    <w:rsid w:val="00692892"/>
    <w:rsid w:val="00692C85"/>
    <w:rsid w:val="00692CE1"/>
    <w:rsid w:val="00692CE4"/>
    <w:rsid w:val="00692CFD"/>
    <w:rsid w:val="00692FEB"/>
    <w:rsid w:val="00693265"/>
    <w:rsid w:val="0069342A"/>
    <w:rsid w:val="0069353C"/>
    <w:rsid w:val="00693551"/>
    <w:rsid w:val="006936A0"/>
    <w:rsid w:val="0069381A"/>
    <w:rsid w:val="0069383C"/>
    <w:rsid w:val="0069405A"/>
    <w:rsid w:val="006940D5"/>
    <w:rsid w:val="006941C5"/>
    <w:rsid w:val="00694389"/>
    <w:rsid w:val="00694502"/>
    <w:rsid w:val="0069468D"/>
    <w:rsid w:val="00694834"/>
    <w:rsid w:val="00694864"/>
    <w:rsid w:val="0069499C"/>
    <w:rsid w:val="00694BAC"/>
    <w:rsid w:val="00694D52"/>
    <w:rsid w:val="00694DEA"/>
    <w:rsid w:val="00694E34"/>
    <w:rsid w:val="00694EC6"/>
    <w:rsid w:val="00694F70"/>
    <w:rsid w:val="00695179"/>
    <w:rsid w:val="006953CB"/>
    <w:rsid w:val="006953DB"/>
    <w:rsid w:val="006953FA"/>
    <w:rsid w:val="00695464"/>
    <w:rsid w:val="006955D4"/>
    <w:rsid w:val="006955F3"/>
    <w:rsid w:val="006956C4"/>
    <w:rsid w:val="006956C5"/>
    <w:rsid w:val="006957D7"/>
    <w:rsid w:val="00695906"/>
    <w:rsid w:val="00695A44"/>
    <w:rsid w:val="00695A6E"/>
    <w:rsid w:val="00695A86"/>
    <w:rsid w:val="00695BA3"/>
    <w:rsid w:val="00695CA9"/>
    <w:rsid w:val="00695CBD"/>
    <w:rsid w:val="00695E0A"/>
    <w:rsid w:val="00695E3F"/>
    <w:rsid w:val="00695EB8"/>
    <w:rsid w:val="00695F2C"/>
    <w:rsid w:val="00696245"/>
    <w:rsid w:val="0069632C"/>
    <w:rsid w:val="006967D1"/>
    <w:rsid w:val="00696A11"/>
    <w:rsid w:val="00696AAE"/>
    <w:rsid w:val="00696E89"/>
    <w:rsid w:val="00697046"/>
    <w:rsid w:val="00697249"/>
    <w:rsid w:val="006972A0"/>
    <w:rsid w:val="00697448"/>
    <w:rsid w:val="00697575"/>
    <w:rsid w:val="00697676"/>
    <w:rsid w:val="006976A3"/>
    <w:rsid w:val="0069789D"/>
    <w:rsid w:val="0069791F"/>
    <w:rsid w:val="00697A75"/>
    <w:rsid w:val="00697CEE"/>
    <w:rsid w:val="00697E6B"/>
    <w:rsid w:val="00697EEF"/>
    <w:rsid w:val="00697FF3"/>
    <w:rsid w:val="006A02D3"/>
    <w:rsid w:val="006A061E"/>
    <w:rsid w:val="006A0689"/>
    <w:rsid w:val="006A078D"/>
    <w:rsid w:val="006A07FD"/>
    <w:rsid w:val="006A0940"/>
    <w:rsid w:val="006A0962"/>
    <w:rsid w:val="006A09DD"/>
    <w:rsid w:val="006A0B08"/>
    <w:rsid w:val="006A0D0A"/>
    <w:rsid w:val="006A0E3C"/>
    <w:rsid w:val="006A0F60"/>
    <w:rsid w:val="006A10E7"/>
    <w:rsid w:val="006A1271"/>
    <w:rsid w:val="006A1485"/>
    <w:rsid w:val="006A1486"/>
    <w:rsid w:val="006A1773"/>
    <w:rsid w:val="006A1827"/>
    <w:rsid w:val="006A1921"/>
    <w:rsid w:val="006A1AD6"/>
    <w:rsid w:val="006A1BF6"/>
    <w:rsid w:val="006A1C82"/>
    <w:rsid w:val="006A1D0F"/>
    <w:rsid w:val="006A1DA4"/>
    <w:rsid w:val="006A1F51"/>
    <w:rsid w:val="006A207B"/>
    <w:rsid w:val="006A2145"/>
    <w:rsid w:val="006A226E"/>
    <w:rsid w:val="006A296F"/>
    <w:rsid w:val="006A29BE"/>
    <w:rsid w:val="006A2A00"/>
    <w:rsid w:val="006A2AE1"/>
    <w:rsid w:val="006A2AF9"/>
    <w:rsid w:val="006A2C4D"/>
    <w:rsid w:val="006A319E"/>
    <w:rsid w:val="006A32F5"/>
    <w:rsid w:val="006A37C4"/>
    <w:rsid w:val="006A3CD8"/>
    <w:rsid w:val="006A3D48"/>
    <w:rsid w:val="006A3E0E"/>
    <w:rsid w:val="006A3E6F"/>
    <w:rsid w:val="006A427F"/>
    <w:rsid w:val="006A43C5"/>
    <w:rsid w:val="006A4575"/>
    <w:rsid w:val="006A4F21"/>
    <w:rsid w:val="006A4F7F"/>
    <w:rsid w:val="006A5077"/>
    <w:rsid w:val="006A5298"/>
    <w:rsid w:val="006A56CA"/>
    <w:rsid w:val="006A5775"/>
    <w:rsid w:val="006A5895"/>
    <w:rsid w:val="006A5A50"/>
    <w:rsid w:val="006A5C74"/>
    <w:rsid w:val="006A5D82"/>
    <w:rsid w:val="006A63D2"/>
    <w:rsid w:val="006A6470"/>
    <w:rsid w:val="006A67A4"/>
    <w:rsid w:val="006A6B65"/>
    <w:rsid w:val="006A6BD0"/>
    <w:rsid w:val="006A6DC9"/>
    <w:rsid w:val="006A713C"/>
    <w:rsid w:val="006A72A5"/>
    <w:rsid w:val="006A72E4"/>
    <w:rsid w:val="006A7379"/>
    <w:rsid w:val="006A73FB"/>
    <w:rsid w:val="006A75B8"/>
    <w:rsid w:val="006A790B"/>
    <w:rsid w:val="006A7A8C"/>
    <w:rsid w:val="006A7AE2"/>
    <w:rsid w:val="006A7EFE"/>
    <w:rsid w:val="006B0323"/>
    <w:rsid w:val="006B05F4"/>
    <w:rsid w:val="006B060F"/>
    <w:rsid w:val="006B0679"/>
    <w:rsid w:val="006B0693"/>
    <w:rsid w:val="006B07BA"/>
    <w:rsid w:val="006B10AC"/>
    <w:rsid w:val="006B10DE"/>
    <w:rsid w:val="006B126B"/>
    <w:rsid w:val="006B128D"/>
    <w:rsid w:val="006B1290"/>
    <w:rsid w:val="006B1385"/>
    <w:rsid w:val="006B149C"/>
    <w:rsid w:val="006B152B"/>
    <w:rsid w:val="006B1B68"/>
    <w:rsid w:val="006B1BEC"/>
    <w:rsid w:val="006B1BF6"/>
    <w:rsid w:val="006B1E6C"/>
    <w:rsid w:val="006B1F27"/>
    <w:rsid w:val="006B1FA5"/>
    <w:rsid w:val="006B25B0"/>
    <w:rsid w:val="006B2C55"/>
    <w:rsid w:val="006B2D51"/>
    <w:rsid w:val="006B2D8E"/>
    <w:rsid w:val="006B324D"/>
    <w:rsid w:val="006B3755"/>
    <w:rsid w:val="006B3A02"/>
    <w:rsid w:val="006B3C0B"/>
    <w:rsid w:val="006B3C6C"/>
    <w:rsid w:val="006B3CF5"/>
    <w:rsid w:val="006B3D19"/>
    <w:rsid w:val="006B41B6"/>
    <w:rsid w:val="006B421B"/>
    <w:rsid w:val="006B439F"/>
    <w:rsid w:val="006B45E7"/>
    <w:rsid w:val="006B4BB3"/>
    <w:rsid w:val="006B4DD5"/>
    <w:rsid w:val="006B4F6A"/>
    <w:rsid w:val="006B4F90"/>
    <w:rsid w:val="006B5391"/>
    <w:rsid w:val="006B53A0"/>
    <w:rsid w:val="006B53F4"/>
    <w:rsid w:val="006B56C2"/>
    <w:rsid w:val="006B5893"/>
    <w:rsid w:val="006B60B9"/>
    <w:rsid w:val="006B60D4"/>
    <w:rsid w:val="006B62AA"/>
    <w:rsid w:val="006B662E"/>
    <w:rsid w:val="006B66A2"/>
    <w:rsid w:val="006B670B"/>
    <w:rsid w:val="006B68D9"/>
    <w:rsid w:val="006B6A86"/>
    <w:rsid w:val="006B6BB5"/>
    <w:rsid w:val="006B6C8F"/>
    <w:rsid w:val="006B6CDA"/>
    <w:rsid w:val="006B6D26"/>
    <w:rsid w:val="006B7122"/>
    <w:rsid w:val="006B71DA"/>
    <w:rsid w:val="006B74AD"/>
    <w:rsid w:val="006B74E3"/>
    <w:rsid w:val="006B7501"/>
    <w:rsid w:val="006B7660"/>
    <w:rsid w:val="006B7896"/>
    <w:rsid w:val="006B7988"/>
    <w:rsid w:val="006B79E9"/>
    <w:rsid w:val="006B7A4D"/>
    <w:rsid w:val="006B7CA7"/>
    <w:rsid w:val="006B7CC9"/>
    <w:rsid w:val="006B7DE6"/>
    <w:rsid w:val="006B7E16"/>
    <w:rsid w:val="006B7F0C"/>
    <w:rsid w:val="006B7FD5"/>
    <w:rsid w:val="006C029F"/>
    <w:rsid w:val="006C0641"/>
    <w:rsid w:val="006C06DB"/>
    <w:rsid w:val="006C071F"/>
    <w:rsid w:val="006C1164"/>
    <w:rsid w:val="006C167C"/>
    <w:rsid w:val="006C1741"/>
    <w:rsid w:val="006C1CAF"/>
    <w:rsid w:val="006C1CBE"/>
    <w:rsid w:val="006C2055"/>
    <w:rsid w:val="006C213C"/>
    <w:rsid w:val="006C2209"/>
    <w:rsid w:val="006C220B"/>
    <w:rsid w:val="006C220C"/>
    <w:rsid w:val="006C229E"/>
    <w:rsid w:val="006C23CF"/>
    <w:rsid w:val="006C2406"/>
    <w:rsid w:val="006C24E0"/>
    <w:rsid w:val="006C264E"/>
    <w:rsid w:val="006C2677"/>
    <w:rsid w:val="006C273A"/>
    <w:rsid w:val="006C273F"/>
    <w:rsid w:val="006C296A"/>
    <w:rsid w:val="006C2A5E"/>
    <w:rsid w:val="006C2F22"/>
    <w:rsid w:val="006C3235"/>
    <w:rsid w:val="006C34AF"/>
    <w:rsid w:val="006C34B4"/>
    <w:rsid w:val="006C37E9"/>
    <w:rsid w:val="006C3856"/>
    <w:rsid w:val="006C3892"/>
    <w:rsid w:val="006C38DF"/>
    <w:rsid w:val="006C38FB"/>
    <w:rsid w:val="006C3A06"/>
    <w:rsid w:val="006C3CFE"/>
    <w:rsid w:val="006C3E57"/>
    <w:rsid w:val="006C3F9C"/>
    <w:rsid w:val="006C3FB5"/>
    <w:rsid w:val="006C4180"/>
    <w:rsid w:val="006C44ED"/>
    <w:rsid w:val="006C4647"/>
    <w:rsid w:val="006C47ED"/>
    <w:rsid w:val="006C49CF"/>
    <w:rsid w:val="006C4A5F"/>
    <w:rsid w:val="006C4B14"/>
    <w:rsid w:val="006C4B74"/>
    <w:rsid w:val="006C4D02"/>
    <w:rsid w:val="006C4EAE"/>
    <w:rsid w:val="006C54E9"/>
    <w:rsid w:val="006C581A"/>
    <w:rsid w:val="006C5837"/>
    <w:rsid w:val="006C5D1A"/>
    <w:rsid w:val="006C5D81"/>
    <w:rsid w:val="006C5F8D"/>
    <w:rsid w:val="006C5FAD"/>
    <w:rsid w:val="006C61AE"/>
    <w:rsid w:val="006C63BA"/>
    <w:rsid w:val="006C65EA"/>
    <w:rsid w:val="006C6B01"/>
    <w:rsid w:val="006C6B8C"/>
    <w:rsid w:val="006C6B8E"/>
    <w:rsid w:val="006C6D3B"/>
    <w:rsid w:val="006C6D8E"/>
    <w:rsid w:val="006C6FEF"/>
    <w:rsid w:val="006C7009"/>
    <w:rsid w:val="006C71E1"/>
    <w:rsid w:val="006C735A"/>
    <w:rsid w:val="006C745E"/>
    <w:rsid w:val="006C777A"/>
    <w:rsid w:val="006C77D2"/>
    <w:rsid w:val="006C784B"/>
    <w:rsid w:val="006C7ABE"/>
    <w:rsid w:val="006C7BAF"/>
    <w:rsid w:val="006C7C59"/>
    <w:rsid w:val="006C7C82"/>
    <w:rsid w:val="006C7C9A"/>
    <w:rsid w:val="006C7D80"/>
    <w:rsid w:val="006C7ED8"/>
    <w:rsid w:val="006D0151"/>
    <w:rsid w:val="006D019C"/>
    <w:rsid w:val="006D029B"/>
    <w:rsid w:val="006D03E2"/>
    <w:rsid w:val="006D062B"/>
    <w:rsid w:val="006D067B"/>
    <w:rsid w:val="006D0832"/>
    <w:rsid w:val="006D0B0E"/>
    <w:rsid w:val="006D148B"/>
    <w:rsid w:val="006D15E4"/>
    <w:rsid w:val="006D16BD"/>
    <w:rsid w:val="006D1907"/>
    <w:rsid w:val="006D1E71"/>
    <w:rsid w:val="006D1E84"/>
    <w:rsid w:val="006D1F8B"/>
    <w:rsid w:val="006D1FDF"/>
    <w:rsid w:val="006D2297"/>
    <w:rsid w:val="006D23DC"/>
    <w:rsid w:val="006D2419"/>
    <w:rsid w:val="006D2535"/>
    <w:rsid w:val="006D2562"/>
    <w:rsid w:val="006D25B6"/>
    <w:rsid w:val="006D27DD"/>
    <w:rsid w:val="006D2F2A"/>
    <w:rsid w:val="006D32AE"/>
    <w:rsid w:val="006D32C2"/>
    <w:rsid w:val="006D32DE"/>
    <w:rsid w:val="006D3342"/>
    <w:rsid w:val="006D38B0"/>
    <w:rsid w:val="006D3916"/>
    <w:rsid w:val="006D3BB6"/>
    <w:rsid w:val="006D3E81"/>
    <w:rsid w:val="006D3F6C"/>
    <w:rsid w:val="006D4179"/>
    <w:rsid w:val="006D419C"/>
    <w:rsid w:val="006D4224"/>
    <w:rsid w:val="006D45B1"/>
    <w:rsid w:val="006D498B"/>
    <w:rsid w:val="006D4ADE"/>
    <w:rsid w:val="006D4CBB"/>
    <w:rsid w:val="006D4CF3"/>
    <w:rsid w:val="006D4F3F"/>
    <w:rsid w:val="006D53BF"/>
    <w:rsid w:val="006D53CB"/>
    <w:rsid w:val="006D572D"/>
    <w:rsid w:val="006D594E"/>
    <w:rsid w:val="006D5AD9"/>
    <w:rsid w:val="006D5C69"/>
    <w:rsid w:val="006D5DA8"/>
    <w:rsid w:val="006D600E"/>
    <w:rsid w:val="006D6233"/>
    <w:rsid w:val="006D63CB"/>
    <w:rsid w:val="006D6438"/>
    <w:rsid w:val="006D6645"/>
    <w:rsid w:val="006D6A51"/>
    <w:rsid w:val="006D6A6F"/>
    <w:rsid w:val="006D6B0E"/>
    <w:rsid w:val="006D6B32"/>
    <w:rsid w:val="006D6EBF"/>
    <w:rsid w:val="006D7082"/>
    <w:rsid w:val="006D7D54"/>
    <w:rsid w:val="006E00DF"/>
    <w:rsid w:val="006E022C"/>
    <w:rsid w:val="006E02E0"/>
    <w:rsid w:val="006E033D"/>
    <w:rsid w:val="006E0350"/>
    <w:rsid w:val="006E0845"/>
    <w:rsid w:val="006E08BA"/>
    <w:rsid w:val="006E0D96"/>
    <w:rsid w:val="006E0E8A"/>
    <w:rsid w:val="006E10A1"/>
    <w:rsid w:val="006E12E2"/>
    <w:rsid w:val="006E136E"/>
    <w:rsid w:val="006E1413"/>
    <w:rsid w:val="006E1626"/>
    <w:rsid w:val="006E16B8"/>
    <w:rsid w:val="006E18A0"/>
    <w:rsid w:val="006E1A00"/>
    <w:rsid w:val="006E1A67"/>
    <w:rsid w:val="006E1AF3"/>
    <w:rsid w:val="006E1E63"/>
    <w:rsid w:val="006E1EEA"/>
    <w:rsid w:val="006E2100"/>
    <w:rsid w:val="006E2220"/>
    <w:rsid w:val="006E22B2"/>
    <w:rsid w:val="006E22DE"/>
    <w:rsid w:val="006E2321"/>
    <w:rsid w:val="006E2444"/>
    <w:rsid w:val="006E2851"/>
    <w:rsid w:val="006E2C3E"/>
    <w:rsid w:val="006E305C"/>
    <w:rsid w:val="006E32B3"/>
    <w:rsid w:val="006E3487"/>
    <w:rsid w:val="006E35FC"/>
    <w:rsid w:val="006E3768"/>
    <w:rsid w:val="006E397C"/>
    <w:rsid w:val="006E3CAA"/>
    <w:rsid w:val="006E4003"/>
    <w:rsid w:val="006E406B"/>
    <w:rsid w:val="006E4327"/>
    <w:rsid w:val="006E4476"/>
    <w:rsid w:val="006E4654"/>
    <w:rsid w:val="006E4675"/>
    <w:rsid w:val="006E478A"/>
    <w:rsid w:val="006E4795"/>
    <w:rsid w:val="006E4850"/>
    <w:rsid w:val="006E48AB"/>
    <w:rsid w:val="006E49AE"/>
    <w:rsid w:val="006E4D2C"/>
    <w:rsid w:val="006E51FB"/>
    <w:rsid w:val="006E5329"/>
    <w:rsid w:val="006E548E"/>
    <w:rsid w:val="006E5526"/>
    <w:rsid w:val="006E56D8"/>
    <w:rsid w:val="006E59B2"/>
    <w:rsid w:val="006E5C81"/>
    <w:rsid w:val="006E5CE9"/>
    <w:rsid w:val="006E5D83"/>
    <w:rsid w:val="006E5F76"/>
    <w:rsid w:val="006E5FC7"/>
    <w:rsid w:val="006E6033"/>
    <w:rsid w:val="006E60B7"/>
    <w:rsid w:val="006E6215"/>
    <w:rsid w:val="006E6356"/>
    <w:rsid w:val="006E6453"/>
    <w:rsid w:val="006E654A"/>
    <w:rsid w:val="006E6869"/>
    <w:rsid w:val="006E688A"/>
    <w:rsid w:val="006E696F"/>
    <w:rsid w:val="006E6B36"/>
    <w:rsid w:val="006E6D49"/>
    <w:rsid w:val="006E6DCD"/>
    <w:rsid w:val="006E7020"/>
    <w:rsid w:val="006E7127"/>
    <w:rsid w:val="006E72F6"/>
    <w:rsid w:val="006E7449"/>
    <w:rsid w:val="006E76CF"/>
    <w:rsid w:val="006E78AC"/>
    <w:rsid w:val="006E78B4"/>
    <w:rsid w:val="006E7919"/>
    <w:rsid w:val="006E7A94"/>
    <w:rsid w:val="006E7B06"/>
    <w:rsid w:val="006E7CAD"/>
    <w:rsid w:val="006E7EAE"/>
    <w:rsid w:val="006E7F98"/>
    <w:rsid w:val="006F02D6"/>
    <w:rsid w:val="006F08E6"/>
    <w:rsid w:val="006F0A06"/>
    <w:rsid w:val="006F0E24"/>
    <w:rsid w:val="006F0E39"/>
    <w:rsid w:val="006F1765"/>
    <w:rsid w:val="006F1888"/>
    <w:rsid w:val="006F1ABC"/>
    <w:rsid w:val="006F1C67"/>
    <w:rsid w:val="006F1E40"/>
    <w:rsid w:val="006F1EC7"/>
    <w:rsid w:val="006F20B3"/>
    <w:rsid w:val="006F2264"/>
    <w:rsid w:val="006F226C"/>
    <w:rsid w:val="006F2533"/>
    <w:rsid w:val="006F264B"/>
    <w:rsid w:val="006F29CC"/>
    <w:rsid w:val="006F2ABD"/>
    <w:rsid w:val="006F2B04"/>
    <w:rsid w:val="006F2D01"/>
    <w:rsid w:val="006F2F86"/>
    <w:rsid w:val="006F2FC9"/>
    <w:rsid w:val="006F2FD4"/>
    <w:rsid w:val="006F3027"/>
    <w:rsid w:val="006F3120"/>
    <w:rsid w:val="006F314C"/>
    <w:rsid w:val="006F31F1"/>
    <w:rsid w:val="006F3514"/>
    <w:rsid w:val="006F35BD"/>
    <w:rsid w:val="006F37F4"/>
    <w:rsid w:val="006F3893"/>
    <w:rsid w:val="006F38F9"/>
    <w:rsid w:val="006F3C58"/>
    <w:rsid w:val="006F3CD9"/>
    <w:rsid w:val="006F3E86"/>
    <w:rsid w:val="006F413E"/>
    <w:rsid w:val="006F482C"/>
    <w:rsid w:val="006F4A4C"/>
    <w:rsid w:val="006F4EE5"/>
    <w:rsid w:val="006F54B8"/>
    <w:rsid w:val="006F581A"/>
    <w:rsid w:val="006F5918"/>
    <w:rsid w:val="006F59B7"/>
    <w:rsid w:val="006F5AC6"/>
    <w:rsid w:val="006F5DA4"/>
    <w:rsid w:val="006F5E5D"/>
    <w:rsid w:val="006F6146"/>
    <w:rsid w:val="006F6300"/>
    <w:rsid w:val="006F68A6"/>
    <w:rsid w:val="006F6B08"/>
    <w:rsid w:val="006F6B57"/>
    <w:rsid w:val="006F6C36"/>
    <w:rsid w:val="006F6DA6"/>
    <w:rsid w:val="006F6E3F"/>
    <w:rsid w:val="006F6EAD"/>
    <w:rsid w:val="006F6FB6"/>
    <w:rsid w:val="006F705E"/>
    <w:rsid w:val="006F7140"/>
    <w:rsid w:val="006F7316"/>
    <w:rsid w:val="006F737A"/>
    <w:rsid w:val="006F7674"/>
    <w:rsid w:val="006F7A52"/>
    <w:rsid w:val="006F7E1A"/>
    <w:rsid w:val="006F7ECF"/>
    <w:rsid w:val="006F7ED7"/>
    <w:rsid w:val="00700161"/>
    <w:rsid w:val="007001EE"/>
    <w:rsid w:val="00700240"/>
    <w:rsid w:val="007002BF"/>
    <w:rsid w:val="007002F9"/>
    <w:rsid w:val="0070060F"/>
    <w:rsid w:val="007007F6"/>
    <w:rsid w:val="00700843"/>
    <w:rsid w:val="00700A23"/>
    <w:rsid w:val="00700DF6"/>
    <w:rsid w:val="007011EE"/>
    <w:rsid w:val="007013D9"/>
    <w:rsid w:val="007015E1"/>
    <w:rsid w:val="007016A3"/>
    <w:rsid w:val="007016F1"/>
    <w:rsid w:val="0070170C"/>
    <w:rsid w:val="0070173D"/>
    <w:rsid w:val="00701805"/>
    <w:rsid w:val="00701B81"/>
    <w:rsid w:val="00701F64"/>
    <w:rsid w:val="00702126"/>
    <w:rsid w:val="0070221E"/>
    <w:rsid w:val="007022C9"/>
    <w:rsid w:val="00702362"/>
    <w:rsid w:val="0070238C"/>
    <w:rsid w:val="007024BD"/>
    <w:rsid w:val="007024C4"/>
    <w:rsid w:val="007024D4"/>
    <w:rsid w:val="00702B22"/>
    <w:rsid w:val="00702B68"/>
    <w:rsid w:val="00702C18"/>
    <w:rsid w:val="00703179"/>
    <w:rsid w:val="00703181"/>
    <w:rsid w:val="00703452"/>
    <w:rsid w:val="00703485"/>
    <w:rsid w:val="007034FA"/>
    <w:rsid w:val="00703664"/>
    <w:rsid w:val="00703977"/>
    <w:rsid w:val="00703A69"/>
    <w:rsid w:val="00703A74"/>
    <w:rsid w:val="00703AC7"/>
    <w:rsid w:val="00703C3D"/>
    <w:rsid w:val="00703CC7"/>
    <w:rsid w:val="00703DE5"/>
    <w:rsid w:val="007042A8"/>
    <w:rsid w:val="00704E13"/>
    <w:rsid w:val="00704E36"/>
    <w:rsid w:val="00704E9A"/>
    <w:rsid w:val="007051E6"/>
    <w:rsid w:val="00705516"/>
    <w:rsid w:val="007056FB"/>
    <w:rsid w:val="00705AA7"/>
    <w:rsid w:val="00705BEC"/>
    <w:rsid w:val="00705E64"/>
    <w:rsid w:val="00705F5F"/>
    <w:rsid w:val="007062E8"/>
    <w:rsid w:val="00706347"/>
    <w:rsid w:val="00706680"/>
    <w:rsid w:val="00706760"/>
    <w:rsid w:val="00706776"/>
    <w:rsid w:val="0070694F"/>
    <w:rsid w:val="00706D01"/>
    <w:rsid w:val="00706E3C"/>
    <w:rsid w:val="00706EB0"/>
    <w:rsid w:val="00706EF2"/>
    <w:rsid w:val="00706EF8"/>
    <w:rsid w:val="0070700E"/>
    <w:rsid w:val="00707029"/>
    <w:rsid w:val="00707092"/>
    <w:rsid w:val="0070710E"/>
    <w:rsid w:val="007073D3"/>
    <w:rsid w:val="00707878"/>
    <w:rsid w:val="00707981"/>
    <w:rsid w:val="00707D2E"/>
    <w:rsid w:val="00707D76"/>
    <w:rsid w:val="0071070C"/>
    <w:rsid w:val="00710A53"/>
    <w:rsid w:val="00710C54"/>
    <w:rsid w:val="00710D35"/>
    <w:rsid w:val="00710E45"/>
    <w:rsid w:val="0071111B"/>
    <w:rsid w:val="00711139"/>
    <w:rsid w:val="007111CE"/>
    <w:rsid w:val="0071152E"/>
    <w:rsid w:val="00711537"/>
    <w:rsid w:val="0071169A"/>
    <w:rsid w:val="00711753"/>
    <w:rsid w:val="00711785"/>
    <w:rsid w:val="00711839"/>
    <w:rsid w:val="007118FC"/>
    <w:rsid w:val="00711A1A"/>
    <w:rsid w:val="00711FA6"/>
    <w:rsid w:val="00712273"/>
    <w:rsid w:val="007123B2"/>
    <w:rsid w:val="00712937"/>
    <w:rsid w:val="00712A3B"/>
    <w:rsid w:val="00712B6B"/>
    <w:rsid w:val="00712D21"/>
    <w:rsid w:val="00712F11"/>
    <w:rsid w:val="00713020"/>
    <w:rsid w:val="0071307C"/>
    <w:rsid w:val="00713105"/>
    <w:rsid w:val="007132BA"/>
    <w:rsid w:val="007132DF"/>
    <w:rsid w:val="00713861"/>
    <w:rsid w:val="007138C0"/>
    <w:rsid w:val="0071396C"/>
    <w:rsid w:val="00713A64"/>
    <w:rsid w:val="00713FA2"/>
    <w:rsid w:val="00714133"/>
    <w:rsid w:val="00714228"/>
    <w:rsid w:val="00714596"/>
    <w:rsid w:val="007146D0"/>
    <w:rsid w:val="00714733"/>
    <w:rsid w:val="00714752"/>
    <w:rsid w:val="007148EF"/>
    <w:rsid w:val="007149B2"/>
    <w:rsid w:val="00714A6D"/>
    <w:rsid w:val="00714C52"/>
    <w:rsid w:val="00714D94"/>
    <w:rsid w:val="00714EF1"/>
    <w:rsid w:val="0071504E"/>
    <w:rsid w:val="00715154"/>
    <w:rsid w:val="00715196"/>
    <w:rsid w:val="00715206"/>
    <w:rsid w:val="00715322"/>
    <w:rsid w:val="007154E9"/>
    <w:rsid w:val="007159D0"/>
    <w:rsid w:val="00715A74"/>
    <w:rsid w:val="00715B96"/>
    <w:rsid w:val="00715E37"/>
    <w:rsid w:val="00715F82"/>
    <w:rsid w:val="0071655D"/>
    <w:rsid w:val="00716587"/>
    <w:rsid w:val="00716786"/>
    <w:rsid w:val="007167F5"/>
    <w:rsid w:val="007168A0"/>
    <w:rsid w:val="00716983"/>
    <w:rsid w:val="00716C05"/>
    <w:rsid w:val="007171CD"/>
    <w:rsid w:val="007171CF"/>
    <w:rsid w:val="0071747D"/>
    <w:rsid w:val="007174C8"/>
    <w:rsid w:val="007174EB"/>
    <w:rsid w:val="007176F0"/>
    <w:rsid w:val="00717789"/>
    <w:rsid w:val="00717888"/>
    <w:rsid w:val="007178D9"/>
    <w:rsid w:val="00717AA5"/>
    <w:rsid w:val="00717C50"/>
    <w:rsid w:val="00717E29"/>
    <w:rsid w:val="00717ED7"/>
    <w:rsid w:val="0072001B"/>
    <w:rsid w:val="00720033"/>
    <w:rsid w:val="007201A8"/>
    <w:rsid w:val="00720303"/>
    <w:rsid w:val="00720428"/>
    <w:rsid w:val="007205D1"/>
    <w:rsid w:val="00720617"/>
    <w:rsid w:val="007206E2"/>
    <w:rsid w:val="00720967"/>
    <w:rsid w:val="00720AB6"/>
    <w:rsid w:val="00720AF9"/>
    <w:rsid w:val="00720F0F"/>
    <w:rsid w:val="00720F87"/>
    <w:rsid w:val="00721915"/>
    <w:rsid w:val="007219DA"/>
    <w:rsid w:val="00721C89"/>
    <w:rsid w:val="00721CC3"/>
    <w:rsid w:val="00721DEB"/>
    <w:rsid w:val="00721FD6"/>
    <w:rsid w:val="00722312"/>
    <w:rsid w:val="00722379"/>
    <w:rsid w:val="0072244F"/>
    <w:rsid w:val="00722454"/>
    <w:rsid w:val="007225A2"/>
    <w:rsid w:val="00722897"/>
    <w:rsid w:val="007228AE"/>
    <w:rsid w:val="00722927"/>
    <w:rsid w:val="007229ED"/>
    <w:rsid w:val="00722FAC"/>
    <w:rsid w:val="0072303B"/>
    <w:rsid w:val="0072314E"/>
    <w:rsid w:val="00723424"/>
    <w:rsid w:val="007237AC"/>
    <w:rsid w:val="00723997"/>
    <w:rsid w:val="00723A06"/>
    <w:rsid w:val="00723A90"/>
    <w:rsid w:val="00723AB5"/>
    <w:rsid w:val="00723AF3"/>
    <w:rsid w:val="00723F1E"/>
    <w:rsid w:val="0072413E"/>
    <w:rsid w:val="007241AB"/>
    <w:rsid w:val="007246F4"/>
    <w:rsid w:val="0072499D"/>
    <w:rsid w:val="007249AB"/>
    <w:rsid w:val="007250AA"/>
    <w:rsid w:val="0072514E"/>
    <w:rsid w:val="007251DE"/>
    <w:rsid w:val="007252F3"/>
    <w:rsid w:val="00725BF1"/>
    <w:rsid w:val="00725CF1"/>
    <w:rsid w:val="00725D7B"/>
    <w:rsid w:val="00725E5B"/>
    <w:rsid w:val="00725ED8"/>
    <w:rsid w:val="00725EE8"/>
    <w:rsid w:val="00725F6D"/>
    <w:rsid w:val="007261CA"/>
    <w:rsid w:val="0072620E"/>
    <w:rsid w:val="00726710"/>
    <w:rsid w:val="00726734"/>
    <w:rsid w:val="0072685C"/>
    <w:rsid w:val="00726AA4"/>
    <w:rsid w:val="00726C90"/>
    <w:rsid w:val="00726D62"/>
    <w:rsid w:val="00726D79"/>
    <w:rsid w:val="00726D94"/>
    <w:rsid w:val="00727382"/>
    <w:rsid w:val="00727571"/>
    <w:rsid w:val="00727767"/>
    <w:rsid w:val="00727A29"/>
    <w:rsid w:val="00727A35"/>
    <w:rsid w:val="00727BDD"/>
    <w:rsid w:val="00727C83"/>
    <w:rsid w:val="00727CB4"/>
    <w:rsid w:val="00727D32"/>
    <w:rsid w:val="00727DE7"/>
    <w:rsid w:val="00727E1D"/>
    <w:rsid w:val="007303B4"/>
    <w:rsid w:val="007303C0"/>
    <w:rsid w:val="00730428"/>
    <w:rsid w:val="0073056C"/>
    <w:rsid w:val="007305E5"/>
    <w:rsid w:val="00730611"/>
    <w:rsid w:val="0073064C"/>
    <w:rsid w:val="00730926"/>
    <w:rsid w:val="00730DBA"/>
    <w:rsid w:val="00731184"/>
    <w:rsid w:val="007312B0"/>
    <w:rsid w:val="007313FA"/>
    <w:rsid w:val="00731479"/>
    <w:rsid w:val="007314E5"/>
    <w:rsid w:val="00731F2F"/>
    <w:rsid w:val="007322A9"/>
    <w:rsid w:val="007322CF"/>
    <w:rsid w:val="007322E2"/>
    <w:rsid w:val="0073269D"/>
    <w:rsid w:val="0073274D"/>
    <w:rsid w:val="00732851"/>
    <w:rsid w:val="007329A4"/>
    <w:rsid w:val="00732DBB"/>
    <w:rsid w:val="00732F96"/>
    <w:rsid w:val="00733018"/>
    <w:rsid w:val="00733208"/>
    <w:rsid w:val="00733462"/>
    <w:rsid w:val="00733B03"/>
    <w:rsid w:val="00733CFC"/>
    <w:rsid w:val="00733E26"/>
    <w:rsid w:val="00733EBD"/>
    <w:rsid w:val="00733FC9"/>
    <w:rsid w:val="00734137"/>
    <w:rsid w:val="00734145"/>
    <w:rsid w:val="0073444C"/>
    <w:rsid w:val="007345D5"/>
    <w:rsid w:val="00734A12"/>
    <w:rsid w:val="00734A5B"/>
    <w:rsid w:val="00734B0F"/>
    <w:rsid w:val="00735237"/>
    <w:rsid w:val="00735469"/>
    <w:rsid w:val="007355B8"/>
    <w:rsid w:val="0073569F"/>
    <w:rsid w:val="00735C0B"/>
    <w:rsid w:val="00735D74"/>
    <w:rsid w:val="00735E3F"/>
    <w:rsid w:val="00735F36"/>
    <w:rsid w:val="00735FF8"/>
    <w:rsid w:val="0073621C"/>
    <w:rsid w:val="00736295"/>
    <w:rsid w:val="007365DD"/>
    <w:rsid w:val="0073665E"/>
    <w:rsid w:val="00736768"/>
    <w:rsid w:val="0073684A"/>
    <w:rsid w:val="007368D9"/>
    <w:rsid w:val="00736DFB"/>
    <w:rsid w:val="00736FDB"/>
    <w:rsid w:val="00736FE7"/>
    <w:rsid w:val="00736FF4"/>
    <w:rsid w:val="007370BD"/>
    <w:rsid w:val="007371CD"/>
    <w:rsid w:val="0073722D"/>
    <w:rsid w:val="007375D7"/>
    <w:rsid w:val="00737B65"/>
    <w:rsid w:val="00737C1F"/>
    <w:rsid w:val="00737CB8"/>
    <w:rsid w:val="00740685"/>
    <w:rsid w:val="00740999"/>
    <w:rsid w:val="00740B84"/>
    <w:rsid w:val="00740C67"/>
    <w:rsid w:val="00740EC6"/>
    <w:rsid w:val="00740FFE"/>
    <w:rsid w:val="007410B8"/>
    <w:rsid w:val="00741685"/>
    <w:rsid w:val="007416C1"/>
    <w:rsid w:val="00741887"/>
    <w:rsid w:val="00741C62"/>
    <w:rsid w:val="0074231A"/>
    <w:rsid w:val="00742335"/>
    <w:rsid w:val="007428EE"/>
    <w:rsid w:val="00742A1F"/>
    <w:rsid w:val="00742CAD"/>
    <w:rsid w:val="00742DA8"/>
    <w:rsid w:val="00743066"/>
    <w:rsid w:val="007433ED"/>
    <w:rsid w:val="007439FB"/>
    <w:rsid w:val="00743A0F"/>
    <w:rsid w:val="00743B45"/>
    <w:rsid w:val="00743D54"/>
    <w:rsid w:val="00743E00"/>
    <w:rsid w:val="00743E14"/>
    <w:rsid w:val="00743E75"/>
    <w:rsid w:val="00743F37"/>
    <w:rsid w:val="00744195"/>
    <w:rsid w:val="0074426C"/>
    <w:rsid w:val="007443C8"/>
    <w:rsid w:val="007449E2"/>
    <w:rsid w:val="00744A11"/>
    <w:rsid w:val="00744B84"/>
    <w:rsid w:val="00744C74"/>
    <w:rsid w:val="00744EBC"/>
    <w:rsid w:val="00744EDB"/>
    <w:rsid w:val="00744F1F"/>
    <w:rsid w:val="00744FE9"/>
    <w:rsid w:val="00745183"/>
    <w:rsid w:val="007452EF"/>
    <w:rsid w:val="0074542A"/>
    <w:rsid w:val="00745494"/>
    <w:rsid w:val="00745922"/>
    <w:rsid w:val="00745AD3"/>
    <w:rsid w:val="00746022"/>
    <w:rsid w:val="00746119"/>
    <w:rsid w:val="00746182"/>
    <w:rsid w:val="00746435"/>
    <w:rsid w:val="007464AA"/>
    <w:rsid w:val="007466D1"/>
    <w:rsid w:val="007466F5"/>
    <w:rsid w:val="00746781"/>
    <w:rsid w:val="00746A98"/>
    <w:rsid w:val="00746B07"/>
    <w:rsid w:val="00746B8E"/>
    <w:rsid w:val="00746D47"/>
    <w:rsid w:val="00746FEF"/>
    <w:rsid w:val="00747597"/>
    <w:rsid w:val="007476B7"/>
    <w:rsid w:val="0074782F"/>
    <w:rsid w:val="007478A5"/>
    <w:rsid w:val="00747AC8"/>
    <w:rsid w:val="00747C5B"/>
    <w:rsid w:val="0075012F"/>
    <w:rsid w:val="0075024A"/>
    <w:rsid w:val="007503D2"/>
    <w:rsid w:val="0075046E"/>
    <w:rsid w:val="007505EB"/>
    <w:rsid w:val="00750B29"/>
    <w:rsid w:val="00750E68"/>
    <w:rsid w:val="00750FDE"/>
    <w:rsid w:val="007510A9"/>
    <w:rsid w:val="007514C7"/>
    <w:rsid w:val="0075182D"/>
    <w:rsid w:val="00751A08"/>
    <w:rsid w:val="00751ECE"/>
    <w:rsid w:val="0075222A"/>
    <w:rsid w:val="00752245"/>
    <w:rsid w:val="00752371"/>
    <w:rsid w:val="007523D9"/>
    <w:rsid w:val="007523F2"/>
    <w:rsid w:val="00752408"/>
    <w:rsid w:val="007524EC"/>
    <w:rsid w:val="007525F6"/>
    <w:rsid w:val="00752CE3"/>
    <w:rsid w:val="00752DB0"/>
    <w:rsid w:val="0075306D"/>
    <w:rsid w:val="007531FF"/>
    <w:rsid w:val="007532D6"/>
    <w:rsid w:val="007536A7"/>
    <w:rsid w:val="00753BA6"/>
    <w:rsid w:val="00753BD5"/>
    <w:rsid w:val="00753CD6"/>
    <w:rsid w:val="00753CDF"/>
    <w:rsid w:val="007540A4"/>
    <w:rsid w:val="007541E9"/>
    <w:rsid w:val="007547CB"/>
    <w:rsid w:val="00754851"/>
    <w:rsid w:val="007548A2"/>
    <w:rsid w:val="00754A53"/>
    <w:rsid w:val="00754B8E"/>
    <w:rsid w:val="00754C0F"/>
    <w:rsid w:val="00754DCD"/>
    <w:rsid w:val="007550C7"/>
    <w:rsid w:val="0075516D"/>
    <w:rsid w:val="00755185"/>
    <w:rsid w:val="007555D9"/>
    <w:rsid w:val="007556F4"/>
    <w:rsid w:val="00755A24"/>
    <w:rsid w:val="00755AD0"/>
    <w:rsid w:val="00755B89"/>
    <w:rsid w:val="00756189"/>
    <w:rsid w:val="007565DA"/>
    <w:rsid w:val="0075666E"/>
    <w:rsid w:val="00756856"/>
    <w:rsid w:val="0075685D"/>
    <w:rsid w:val="00756A16"/>
    <w:rsid w:val="00756A6F"/>
    <w:rsid w:val="00756A94"/>
    <w:rsid w:val="00756C9B"/>
    <w:rsid w:val="00756D8D"/>
    <w:rsid w:val="00756FE9"/>
    <w:rsid w:val="00757046"/>
    <w:rsid w:val="0075707E"/>
    <w:rsid w:val="00757141"/>
    <w:rsid w:val="0075729F"/>
    <w:rsid w:val="007573CB"/>
    <w:rsid w:val="007574DC"/>
    <w:rsid w:val="007575C6"/>
    <w:rsid w:val="00757A3D"/>
    <w:rsid w:val="00757DE3"/>
    <w:rsid w:val="00757F67"/>
    <w:rsid w:val="0076002D"/>
    <w:rsid w:val="0076065D"/>
    <w:rsid w:val="0076071A"/>
    <w:rsid w:val="00760765"/>
    <w:rsid w:val="0076076C"/>
    <w:rsid w:val="007608D6"/>
    <w:rsid w:val="007608FE"/>
    <w:rsid w:val="00760961"/>
    <w:rsid w:val="00760B0F"/>
    <w:rsid w:val="00760B62"/>
    <w:rsid w:val="00760B8C"/>
    <w:rsid w:val="00760BF4"/>
    <w:rsid w:val="00760C10"/>
    <w:rsid w:val="00760CA3"/>
    <w:rsid w:val="00760E8D"/>
    <w:rsid w:val="007611FD"/>
    <w:rsid w:val="00761463"/>
    <w:rsid w:val="007614A2"/>
    <w:rsid w:val="00761583"/>
    <w:rsid w:val="00761585"/>
    <w:rsid w:val="0076167C"/>
    <w:rsid w:val="007618EC"/>
    <w:rsid w:val="00761A7C"/>
    <w:rsid w:val="00761D68"/>
    <w:rsid w:val="00761D78"/>
    <w:rsid w:val="0076211E"/>
    <w:rsid w:val="00762310"/>
    <w:rsid w:val="0076257E"/>
    <w:rsid w:val="00762690"/>
    <w:rsid w:val="00762735"/>
    <w:rsid w:val="00762B6C"/>
    <w:rsid w:val="00762F23"/>
    <w:rsid w:val="00762FFD"/>
    <w:rsid w:val="00763068"/>
    <w:rsid w:val="007635D5"/>
    <w:rsid w:val="00763DB1"/>
    <w:rsid w:val="00763FEF"/>
    <w:rsid w:val="00764306"/>
    <w:rsid w:val="007643D1"/>
    <w:rsid w:val="00764723"/>
    <w:rsid w:val="007647F9"/>
    <w:rsid w:val="00764850"/>
    <w:rsid w:val="00764B3B"/>
    <w:rsid w:val="00764E08"/>
    <w:rsid w:val="00765322"/>
    <w:rsid w:val="00765539"/>
    <w:rsid w:val="007656FC"/>
    <w:rsid w:val="00765807"/>
    <w:rsid w:val="00765A08"/>
    <w:rsid w:val="00765AA9"/>
    <w:rsid w:val="00765D95"/>
    <w:rsid w:val="00765D9F"/>
    <w:rsid w:val="00765DEA"/>
    <w:rsid w:val="00765F60"/>
    <w:rsid w:val="007661E9"/>
    <w:rsid w:val="007662AF"/>
    <w:rsid w:val="007663D7"/>
    <w:rsid w:val="0076664D"/>
    <w:rsid w:val="007669BC"/>
    <w:rsid w:val="00766D88"/>
    <w:rsid w:val="0076702A"/>
    <w:rsid w:val="007672D7"/>
    <w:rsid w:val="00767646"/>
    <w:rsid w:val="007676B4"/>
    <w:rsid w:val="0076784A"/>
    <w:rsid w:val="00767E38"/>
    <w:rsid w:val="00767F58"/>
    <w:rsid w:val="00770165"/>
    <w:rsid w:val="00770497"/>
    <w:rsid w:val="0077061C"/>
    <w:rsid w:val="00770A78"/>
    <w:rsid w:val="00770B07"/>
    <w:rsid w:val="00770EB1"/>
    <w:rsid w:val="00770EBB"/>
    <w:rsid w:val="007710AB"/>
    <w:rsid w:val="00771199"/>
    <w:rsid w:val="007711D4"/>
    <w:rsid w:val="0077187A"/>
    <w:rsid w:val="00771D99"/>
    <w:rsid w:val="0077221B"/>
    <w:rsid w:val="007722F7"/>
    <w:rsid w:val="0077233D"/>
    <w:rsid w:val="0077251C"/>
    <w:rsid w:val="007728EC"/>
    <w:rsid w:val="0077293D"/>
    <w:rsid w:val="0077298C"/>
    <w:rsid w:val="00772B06"/>
    <w:rsid w:val="00772D4D"/>
    <w:rsid w:val="00772D73"/>
    <w:rsid w:val="00772DEC"/>
    <w:rsid w:val="00773207"/>
    <w:rsid w:val="00773489"/>
    <w:rsid w:val="007734A8"/>
    <w:rsid w:val="00773594"/>
    <w:rsid w:val="00773A9C"/>
    <w:rsid w:val="00773ED6"/>
    <w:rsid w:val="00773F26"/>
    <w:rsid w:val="00773F7D"/>
    <w:rsid w:val="0077433B"/>
    <w:rsid w:val="00774398"/>
    <w:rsid w:val="007746DB"/>
    <w:rsid w:val="007746F2"/>
    <w:rsid w:val="00774D39"/>
    <w:rsid w:val="00774DE1"/>
    <w:rsid w:val="0077549C"/>
    <w:rsid w:val="0077556C"/>
    <w:rsid w:val="0077558A"/>
    <w:rsid w:val="007755E7"/>
    <w:rsid w:val="00775682"/>
    <w:rsid w:val="00775833"/>
    <w:rsid w:val="00775A2D"/>
    <w:rsid w:val="00775A93"/>
    <w:rsid w:val="00775D46"/>
    <w:rsid w:val="00775E38"/>
    <w:rsid w:val="00775E77"/>
    <w:rsid w:val="00775F2A"/>
    <w:rsid w:val="00776015"/>
    <w:rsid w:val="0077637D"/>
    <w:rsid w:val="007763B6"/>
    <w:rsid w:val="00776502"/>
    <w:rsid w:val="0077669C"/>
    <w:rsid w:val="0077675E"/>
    <w:rsid w:val="0077692A"/>
    <w:rsid w:val="00776C00"/>
    <w:rsid w:val="00776C1F"/>
    <w:rsid w:val="00776D06"/>
    <w:rsid w:val="007773B4"/>
    <w:rsid w:val="00777A1E"/>
    <w:rsid w:val="00777A95"/>
    <w:rsid w:val="00777AC8"/>
    <w:rsid w:val="00777C22"/>
    <w:rsid w:val="00777C41"/>
    <w:rsid w:val="00777EAD"/>
    <w:rsid w:val="00777FDC"/>
    <w:rsid w:val="00777FE3"/>
    <w:rsid w:val="0078003D"/>
    <w:rsid w:val="00780062"/>
    <w:rsid w:val="007801B2"/>
    <w:rsid w:val="007803C6"/>
    <w:rsid w:val="007804DA"/>
    <w:rsid w:val="00780576"/>
    <w:rsid w:val="007807C9"/>
    <w:rsid w:val="0078084D"/>
    <w:rsid w:val="00780A3E"/>
    <w:rsid w:val="00780C0E"/>
    <w:rsid w:val="00780C63"/>
    <w:rsid w:val="00780E35"/>
    <w:rsid w:val="00780E7F"/>
    <w:rsid w:val="007811F1"/>
    <w:rsid w:val="00781205"/>
    <w:rsid w:val="00781275"/>
    <w:rsid w:val="00781367"/>
    <w:rsid w:val="007813EB"/>
    <w:rsid w:val="00781869"/>
    <w:rsid w:val="00781876"/>
    <w:rsid w:val="007818F0"/>
    <w:rsid w:val="007819D0"/>
    <w:rsid w:val="00781A32"/>
    <w:rsid w:val="00781D73"/>
    <w:rsid w:val="00781FF6"/>
    <w:rsid w:val="00782017"/>
    <w:rsid w:val="007822CD"/>
    <w:rsid w:val="00782388"/>
    <w:rsid w:val="0078253C"/>
    <w:rsid w:val="0078268B"/>
    <w:rsid w:val="00782699"/>
    <w:rsid w:val="00782A89"/>
    <w:rsid w:val="00782BA9"/>
    <w:rsid w:val="00782EBB"/>
    <w:rsid w:val="0078308F"/>
    <w:rsid w:val="0078362F"/>
    <w:rsid w:val="007836AB"/>
    <w:rsid w:val="00783AEE"/>
    <w:rsid w:val="00783B0E"/>
    <w:rsid w:val="00783BD9"/>
    <w:rsid w:val="00783CEE"/>
    <w:rsid w:val="00784723"/>
    <w:rsid w:val="00784741"/>
    <w:rsid w:val="00784A0D"/>
    <w:rsid w:val="00784EB8"/>
    <w:rsid w:val="00785040"/>
    <w:rsid w:val="00785433"/>
    <w:rsid w:val="00785502"/>
    <w:rsid w:val="007856C2"/>
    <w:rsid w:val="0078581F"/>
    <w:rsid w:val="007859A2"/>
    <w:rsid w:val="007859D8"/>
    <w:rsid w:val="00785AF9"/>
    <w:rsid w:val="00785BEA"/>
    <w:rsid w:val="0078654A"/>
    <w:rsid w:val="007865AB"/>
    <w:rsid w:val="00786710"/>
    <w:rsid w:val="0078675D"/>
    <w:rsid w:val="007867BC"/>
    <w:rsid w:val="00786B20"/>
    <w:rsid w:val="00786BDA"/>
    <w:rsid w:val="00786CD4"/>
    <w:rsid w:val="00786ED3"/>
    <w:rsid w:val="00786FE8"/>
    <w:rsid w:val="00787154"/>
    <w:rsid w:val="007872A2"/>
    <w:rsid w:val="007874AB"/>
    <w:rsid w:val="007874B6"/>
    <w:rsid w:val="00787679"/>
    <w:rsid w:val="007879BD"/>
    <w:rsid w:val="00787A43"/>
    <w:rsid w:val="00787B9B"/>
    <w:rsid w:val="00787D0D"/>
    <w:rsid w:val="00790058"/>
    <w:rsid w:val="00790075"/>
    <w:rsid w:val="007901DC"/>
    <w:rsid w:val="0079036C"/>
    <w:rsid w:val="00790812"/>
    <w:rsid w:val="0079094F"/>
    <w:rsid w:val="00790C4D"/>
    <w:rsid w:val="00790CFB"/>
    <w:rsid w:val="00790F0B"/>
    <w:rsid w:val="00791134"/>
    <w:rsid w:val="00791232"/>
    <w:rsid w:val="00791335"/>
    <w:rsid w:val="0079157C"/>
    <w:rsid w:val="007919BB"/>
    <w:rsid w:val="00791AA8"/>
    <w:rsid w:val="00791B4B"/>
    <w:rsid w:val="00791D0C"/>
    <w:rsid w:val="00791DC6"/>
    <w:rsid w:val="007923BD"/>
    <w:rsid w:val="007923F1"/>
    <w:rsid w:val="007924F5"/>
    <w:rsid w:val="0079283A"/>
    <w:rsid w:val="00792954"/>
    <w:rsid w:val="00792B4A"/>
    <w:rsid w:val="00792B70"/>
    <w:rsid w:val="00792DC5"/>
    <w:rsid w:val="00793233"/>
    <w:rsid w:val="007933EB"/>
    <w:rsid w:val="00793402"/>
    <w:rsid w:val="00793607"/>
    <w:rsid w:val="0079368B"/>
    <w:rsid w:val="00793773"/>
    <w:rsid w:val="007938CE"/>
    <w:rsid w:val="00793F77"/>
    <w:rsid w:val="0079401F"/>
    <w:rsid w:val="0079402F"/>
    <w:rsid w:val="0079411A"/>
    <w:rsid w:val="0079413D"/>
    <w:rsid w:val="007946F1"/>
    <w:rsid w:val="0079484A"/>
    <w:rsid w:val="00794A9E"/>
    <w:rsid w:val="007950D1"/>
    <w:rsid w:val="007951A0"/>
    <w:rsid w:val="007951F8"/>
    <w:rsid w:val="00795314"/>
    <w:rsid w:val="00795317"/>
    <w:rsid w:val="007953A6"/>
    <w:rsid w:val="007955D6"/>
    <w:rsid w:val="0079583F"/>
    <w:rsid w:val="00795AAD"/>
    <w:rsid w:val="00795DD4"/>
    <w:rsid w:val="00795FE4"/>
    <w:rsid w:val="007967E6"/>
    <w:rsid w:val="00796AB9"/>
    <w:rsid w:val="00796E92"/>
    <w:rsid w:val="0079701E"/>
    <w:rsid w:val="007970A6"/>
    <w:rsid w:val="007971D9"/>
    <w:rsid w:val="007974A8"/>
    <w:rsid w:val="00797FAC"/>
    <w:rsid w:val="007A022F"/>
    <w:rsid w:val="007A0361"/>
    <w:rsid w:val="007A066B"/>
    <w:rsid w:val="007A0759"/>
    <w:rsid w:val="007A078F"/>
    <w:rsid w:val="007A0B34"/>
    <w:rsid w:val="007A0CCA"/>
    <w:rsid w:val="007A10DC"/>
    <w:rsid w:val="007A10FD"/>
    <w:rsid w:val="007A111D"/>
    <w:rsid w:val="007A114B"/>
    <w:rsid w:val="007A132D"/>
    <w:rsid w:val="007A15EF"/>
    <w:rsid w:val="007A1B2C"/>
    <w:rsid w:val="007A2089"/>
    <w:rsid w:val="007A2153"/>
    <w:rsid w:val="007A2610"/>
    <w:rsid w:val="007A263C"/>
    <w:rsid w:val="007A26F5"/>
    <w:rsid w:val="007A2739"/>
    <w:rsid w:val="007A294E"/>
    <w:rsid w:val="007A2A2D"/>
    <w:rsid w:val="007A2BF9"/>
    <w:rsid w:val="007A2C4B"/>
    <w:rsid w:val="007A32B7"/>
    <w:rsid w:val="007A340D"/>
    <w:rsid w:val="007A369E"/>
    <w:rsid w:val="007A3724"/>
    <w:rsid w:val="007A3759"/>
    <w:rsid w:val="007A389B"/>
    <w:rsid w:val="007A399C"/>
    <w:rsid w:val="007A4255"/>
    <w:rsid w:val="007A42CC"/>
    <w:rsid w:val="007A42CD"/>
    <w:rsid w:val="007A42F9"/>
    <w:rsid w:val="007A441D"/>
    <w:rsid w:val="007A443C"/>
    <w:rsid w:val="007A4750"/>
    <w:rsid w:val="007A480B"/>
    <w:rsid w:val="007A485A"/>
    <w:rsid w:val="007A4C45"/>
    <w:rsid w:val="007A4C75"/>
    <w:rsid w:val="007A52B0"/>
    <w:rsid w:val="007A547C"/>
    <w:rsid w:val="007A5541"/>
    <w:rsid w:val="007A55E3"/>
    <w:rsid w:val="007A56E1"/>
    <w:rsid w:val="007A58F5"/>
    <w:rsid w:val="007A5916"/>
    <w:rsid w:val="007A5973"/>
    <w:rsid w:val="007A59B0"/>
    <w:rsid w:val="007A5F40"/>
    <w:rsid w:val="007A60AE"/>
    <w:rsid w:val="007A6102"/>
    <w:rsid w:val="007A616C"/>
    <w:rsid w:val="007A6343"/>
    <w:rsid w:val="007A65B3"/>
    <w:rsid w:val="007A69E3"/>
    <w:rsid w:val="007A6A38"/>
    <w:rsid w:val="007A6DC9"/>
    <w:rsid w:val="007A6E33"/>
    <w:rsid w:val="007A733A"/>
    <w:rsid w:val="007A751A"/>
    <w:rsid w:val="007A7564"/>
    <w:rsid w:val="007A7E0D"/>
    <w:rsid w:val="007A7EEB"/>
    <w:rsid w:val="007B0357"/>
    <w:rsid w:val="007B0463"/>
    <w:rsid w:val="007B0488"/>
    <w:rsid w:val="007B04B2"/>
    <w:rsid w:val="007B07DF"/>
    <w:rsid w:val="007B080D"/>
    <w:rsid w:val="007B0AFE"/>
    <w:rsid w:val="007B0BD0"/>
    <w:rsid w:val="007B0E99"/>
    <w:rsid w:val="007B0F20"/>
    <w:rsid w:val="007B0FA5"/>
    <w:rsid w:val="007B157B"/>
    <w:rsid w:val="007B16D5"/>
    <w:rsid w:val="007B1821"/>
    <w:rsid w:val="007B1959"/>
    <w:rsid w:val="007B195A"/>
    <w:rsid w:val="007B1AB4"/>
    <w:rsid w:val="007B1C7E"/>
    <w:rsid w:val="007B1D32"/>
    <w:rsid w:val="007B1FFD"/>
    <w:rsid w:val="007B20B1"/>
    <w:rsid w:val="007B243D"/>
    <w:rsid w:val="007B299E"/>
    <w:rsid w:val="007B2C4B"/>
    <w:rsid w:val="007B2CDC"/>
    <w:rsid w:val="007B2E51"/>
    <w:rsid w:val="007B2F3D"/>
    <w:rsid w:val="007B3172"/>
    <w:rsid w:val="007B320F"/>
    <w:rsid w:val="007B32D5"/>
    <w:rsid w:val="007B32F4"/>
    <w:rsid w:val="007B33E8"/>
    <w:rsid w:val="007B354E"/>
    <w:rsid w:val="007B373E"/>
    <w:rsid w:val="007B384D"/>
    <w:rsid w:val="007B3AA7"/>
    <w:rsid w:val="007B3B61"/>
    <w:rsid w:val="007B3D24"/>
    <w:rsid w:val="007B40BF"/>
    <w:rsid w:val="007B43D7"/>
    <w:rsid w:val="007B467B"/>
    <w:rsid w:val="007B475C"/>
    <w:rsid w:val="007B4807"/>
    <w:rsid w:val="007B4818"/>
    <w:rsid w:val="007B4992"/>
    <w:rsid w:val="007B49BE"/>
    <w:rsid w:val="007B4E1A"/>
    <w:rsid w:val="007B4E34"/>
    <w:rsid w:val="007B4EE9"/>
    <w:rsid w:val="007B4F5C"/>
    <w:rsid w:val="007B4FE4"/>
    <w:rsid w:val="007B5155"/>
    <w:rsid w:val="007B54F4"/>
    <w:rsid w:val="007B5524"/>
    <w:rsid w:val="007B5A12"/>
    <w:rsid w:val="007B5A36"/>
    <w:rsid w:val="007B5DE5"/>
    <w:rsid w:val="007B5E19"/>
    <w:rsid w:val="007B5FCC"/>
    <w:rsid w:val="007B60AF"/>
    <w:rsid w:val="007B60B9"/>
    <w:rsid w:val="007B6284"/>
    <w:rsid w:val="007B685F"/>
    <w:rsid w:val="007B69C1"/>
    <w:rsid w:val="007B6A2A"/>
    <w:rsid w:val="007B6B10"/>
    <w:rsid w:val="007B6FA9"/>
    <w:rsid w:val="007B7033"/>
    <w:rsid w:val="007B70B2"/>
    <w:rsid w:val="007B713C"/>
    <w:rsid w:val="007B719D"/>
    <w:rsid w:val="007B7240"/>
    <w:rsid w:val="007B726A"/>
    <w:rsid w:val="007B7453"/>
    <w:rsid w:val="007B7736"/>
    <w:rsid w:val="007B7B64"/>
    <w:rsid w:val="007C005D"/>
    <w:rsid w:val="007C0170"/>
    <w:rsid w:val="007C01B6"/>
    <w:rsid w:val="007C044C"/>
    <w:rsid w:val="007C0688"/>
    <w:rsid w:val="007C0720"/>
    <w:rsid w:val="007C077F"/>
    <w:rsid w:val="007C0938"/>
    <w:rsid w:val="007C0B04"/>
    <w:rsid w:val="007C0D85"/>
    <w:rsid w:val="007C125C"/>
    <w:rsid w:val="007C15BF"/>
    <w:rsid w:val="007C1E02"/>
    <w:rsid w:val="007C1F05"/>
    <w:rsid w:val="007C22D5"/>
    <w:rsid w:val="007C2301"/>
    <w:rsid w:val="007C25C1"/>
    <w:rsid w:val="007C25DC"/>
    <w:rsid w:val="007C26F2"/>
    <w:rsid w:val="007C27CD"/>
    <w:rsid w:val="007C28E7"/>
    <w:rsid w:val="007C2B5E"/>
    <w:rsid w:val="007C2C41"/>
    <w:rsid w:val="007C2D49"/>
    <w:rsid w:val="007C2DD2"/>
    <w:rsid w:val="007C2EFA"/>
    <w:rsid w:val="007C2FC4"/>
    <w:rsid w:val="007C3040"/>
    <w:rsid w:val="007C319E"/>
    <w:rsid w:val="007C3395"/>
    <w:rsid w:val="007C3519"/>
    <w:rsid w:val="007C38D1"/>
    <w:rsid w:val="007C39B6"/>
    <w:rsid w:val="007C39F9"/>
    <w:rsid w:val="007C3A2E"/>
    <w:rsid w:val="007C426B"/>
    <w:rsid w:val="007C457C"/>
    <w:rsid w:val="007C46E0"/>
    <w:rsid w:val="007C4887"/>
    <w:rsid w:val="007C4A36"/>
    <w:rsid w:val="007C4E69"/>
    <w:rsid w:val="007C530C"/>
    <w:rsid w:val="007C53B2"/>
    <w:rsid w:val="007C562D"/>
    <w:rsid w:val="007C5797"/>
    <w:rsid w:val="007C57E2"/>
    <w:rsid w:val="007C59CF"/>
    <w:rsid w:val="007C59DE"/>
    <w:rsid w:val="007C5AB3"/>
    <w:rsid w:val="007C5C55"/>
    <w:rsid w:val="007C5DAC"/>
    <w:rsid w:val="007C5DB5"/>
    <w:rsid w:val="007C5DB8"/>
    <w:rsid w:val="007C5EE9"/>
    <w:rsid w:val="007C5F0B"/>
    <w:rsid w:val="007C619F"/>
    <w:rsid w:val="007C6261"/>
    <w:rsid w:val="007C64E6"/>
    <w:rsid w:val="007C65B6"/>
    <w:rsid w:val="007C68D0"/>
    <w:rsid w:val="007C6915"/>
    <w:rsid w:val="007C69BD"/>
    <w:rsid w:val="007C6DE7"/>
    <w:rsid w:val="007C70FD"/>
    <w:rsid w:val="007C7246"/>
    <w:rsid w:val="007C72A7"/>
    <w:rsid w:val="007C7B4E"/>
    <w:rsid w:val="007C7BAF"/>
    <w:rsid w:val="007C7C84"/>
    <w:rsid w:val="007C7FA0"/>
    <w:rsid w:val="007D0204"/>
    <w:rsid w:val="007D0327"/>
    <w:rsid w:val="007D03BA"/>
    <w:rsid w:val="007D06CD"/>
    <w:rsid w:val="007D0800"/>
    <w:rsid w:val="007D0801"/>
    <w:rsid w:val="007D0842"/>
    <w:rsid w:val="007D0B3C"/>
    <w:rsid w:val="007D0CC3"/>
    <w:rsid w:val="007D0D4B"/>
    <w:rsid w:val="007D0D82"/>
    <w:rsid w:val="007D0DF5"/>
    <w:rsid w:val="007D0F01"/>
    <w:rsid w:val="007D11D8"/>
    <w:rsid w:val="007D15ED"/>
    <w:rsid w:val="007D1728"/>
    <w:rsid w:val="007D19CA"/>
    <w:rsid w:val="007D1B9A"/>
    <w:rsid w:val="007D1CC5"/>
    <w:rsid w:val="007D1DB2"/>
    <w:rsid w:val="007D1DF7"/>
    <w:rsid w:val="007D202B"/>
    <w:rsid w:val="007D21B7"/>
    <w:rsid w:val="007D22B5"/>
    <w:rsid w:val="007D23DC"/>
    <w:rsid w:val="007D24DA"/>
    <w:rsid w:val="007D25AC"/>
    <w:rsid w:val="007D291F"/>
    <w:rsid w:val="007D2B81"/>
    <w:rsid w:val="007D2C9B"/>
    <w:rsid w:val="007D2DC1"/>
    <w:rsid w:val="007D2DD8"/>
    <w:rsid w:val="007D2E13"/>
    <w:rsid w:val="007D2FD4"/>
    <w:rsid w:val="007D3047"/>
    <w:rsid w:val="007D3109"/>
    <w:rsid w:val="007D31EB"/>
    <w:rsid w:val="007D34DA"/>
    <w:rsid w:val="007D3A85"/>
    <w:rsid w:val="007D3F24"/>
    <w:rsid w:val="007D4189"/>
    <w:rsid w:val="007D437A"/>
    <w:rsid w:val="007D441D"/>
    <w:rsid w:val="007D44A1"/>
    <w:rsid w:val="007D44C8"/>
    <w:rsid w:val="007D4559"/>
    <w:rsid w:val="007D47DB"/>
    <w:rsid w:val="007D49C2"/>
    <w:rsid w:val="007D4D2D"/>
    <w:rsid w:val="007D4DD1"/>
    <w:rsid w:val="007D4EDD"/>
    <w:rsid w:val="007D5509"/>
    <w:rsid w:val="007D5822"/>
    <w:rsid w:val="007D58DF"/>
    <w:rsid w:val="007D58F9"/>
    <w:rsid w:val="007D5B0B"/>
    <w:rsid w:val="007D5B2D"/>
    <w:rsid w:val="007D5E7F"/>
    <w:rsid w:val="007D5FFC"/>
    <w:rsid w:val="007D6135"/>
    <w:rsid w:val="007D613E"/>
    <w:rsid w:val="007D629A"/>
    <w:rsid w:val="007D6393"/>
    <w:rsid w:val="007D6487"/>
    <w:rsid w:val="007D655B"/>
    <w:rsid w:val="007D66F6"/>
    <w:rsid w:val="007D6717"/>
    <w:rsid w:val="007D6B75"/>
    <w:rsid w:val="007D6C5F"/>
    <w:rsid w:val="007D6C8D"/>
    <w:rsid w:val="007D6E6A"/>
    <w:rsid w:val="007D70F3"/>
    <w:rsid w:val="007D74BD"/>
    <w:rsid w:val="007D759E"/>
    <w:rsid w:val="007D75D9"/>
    <w:rsid w:val="007D76D5"/>
    <w:rsid w:val="007D7802"/>
    <w:rsid w:val="007D79CB"/>
    <w:rsid w:val="007D7DE6"/>
    <w:rsid w:val="007E006E"/>
    <w:rsid w:val="007E00B0"/>
    <w:rsid w:val="007E02C9"/>
    <w:rsid w:val="007E0441"/>
    <w:rsid w:val="007E05E9"/>
    <w:rsid w:val="007E060C"/>
    <w:rsid w:val="007E08A7"/>
    <w:rsid w:val="007E0F41"/>
    <w:rsid w:val="007E0F8C"/>
    <w:rsid w:val="007E111A"/>
    <w:rsid w:val="007E1347"/>
    <w:rsid w:val="007E1424"/>
    <w:rsid w:val="007E15D2"/>
    <w:rsid w:val="007E1656"/>
    <w:rsid w:val="007E1885"/>
    <w:rsid w:val="007E1BB0"/>
    <w:rsid w:val="007E1CE7"/>
    <w:rsid w:val="007E1E71"/>
    <w:rsid w:val="007E1ED9"/>
    <w:rsid w:val="007E21B8"/>
    <w:rsid w:val="007E2333"/>
    <w:rsid w:val="007E24B5"/>
    <w:rsid w:val="007E26C9"/>
    <w:rsid w:val="007E2714"/>
    <w:rsid w:val="007E291F"/>
    <w:rsid w:val="007E2C0D"/>
    <w:rsid w:val="007E2DEC"/>
    <w:rsid w:val="007E3279"/>
    <w:rsid w:val="007E3399"/>
    <w:rsid w:val="007E35B5"/>
    <w:rsid w:val="007E35E8"/>
    <w:rsid w:val="007E3672"/>
    <w:rsid w:val="007E39F6"/>
    <w:rsid w:val="007E3A7B"/>
    <w:rsid w:val="007E3BD6"/>
    <w:rsid w:val="007E3E15"/>
    <w:rsid w:val="007E3E9D"/>
    <w:rsid w:val="007E4113"/>
    <w:rsid w:val="007E4162"/>
    <w:rsid w:val="007E41C1"/>
    <w:rsid w:val="007E41E2"/>
    <w:rsid w:val="007E423F"/>
    <w:rsid w:val="007E4606"/>
    <w:rsid w:val="007E48CE"/>
    <w:rsid w:val="007E4DD2"/>
    <w:rsid w:val="007E4FEE"/>
    <w:rsid w:val="007E5344"/>
    <w:rsid w:val="007E535D"/>
    <w:rsid w:val="007E5376"/>
    <w:rsid w:val="007E554E"/>
    <w:rsid w:val="007E5915"/>
    <w:rsid w:val="007E5AF9"/>
    <w:rsid w:val="007E5DE5"/>
    <w:rsid w:val="007E5F43"/>
    <w:rsid w:val="007E6179"/>
    <w:rsid w:val="007E621B"/>
    <w:rsid w:val="007E62C9"/>
    <w:rsid w:val="007E6350"/>
    <w:rsid w:val="007E6461"/>
    <w:rsid w:val="007E6525"/>
    <w:rsid w:val="007E661C"/>
    <w:rsid w:val="007E67BA"/>
    <w:rsid w:val="007E6B4F"/>
    <w:rsid w:val="007E6C33"/>
    <w:rsid w:val="007E6C7F"/>
    <w:rsid w:val="007E6EF0"/>
    <w:rsid w:val="007E7130"/>
    <w:rsid w:val="007E713F"/>
    <w:rsid w:val="007E71CE"/>
    <w:rsid w:val="007E722F"/>
    <w:rsid w:val="007E7316"/>
    <w:rsid w:val="007E7417"/>
    <w:rsid w:val="007E7808"/>
    <w:rsid w:val="007E7823"/>
    <w:rsid w:val="007E78A3"/>
    <w:rsid w:val="007E7962"/>
    <w:rsid w:val="007E7A10"/>
    <w:rsid w:val="007E7BF9"/>
    <w:rsid w:val="007E7E1D"/>
    <w:rsid w:val="007E7EDD"/>
    <w:rsid w:val="007E7F12"/>
    <w:rsid w:val="007F0174"/>
    <w:rsid w:val="007F01BC"/>
    <w:rsid w:val="007F024E"/>
    <w:rsid w:val="007F0AA4"/>
    <w:rsid w:val="007F10F7"/>
    <w:rsid w:val="007F1103"/>
    <w:rsid w:val="007F195A"/>
    <w:rsid w:val="007F1B1C"/>
    <w:rsid w:val="007F1BE3"/>
    <w:rsid w:val="007F1C27"/>
    <w:rsid w:val="007F1D13"/>
    <w:rsid w:val="007F1DB0"/>
    <w:rsid w:val="007F1DD5"/>
    <w:rsid w:val="007F1FCD"/>
    <w:rsid w:val="007F20C3"/>
    <w:rsid w:val="007F2662"/>
    <w:rsid w:val="007F2AEC"/>
    <w:rsid w:val="007F2DA4"/>
    <w:rsid w:val="007F2DF0"/>
    <w:rsid w:val="007F2F86"/>
    <w:rsid w:val="007F301A"/>
    <w:rsid w:val="007F312E"/>
    <w:rsid w:val="007F3135"/>
    <w:rsid w:val="007F332B"/>
    <w:rsid w:val="007F3383"/>
    <w:rsid w:val="007F35C4"/>
    <w:rsid w:val="007F3785"/>
    <w:rsid w:val="007F3AA2"/>
    <w:rsid w:val="007F3B0F"/>
    <w:rsid w:val="007F3C13"/>
    <w:rsid w:val="007F3C5D"/>
    <w:rsid w:val="007F3D0F"/>
    <w:rsid w:val="007F4057"/>
    <w:rsid w:val="007F453C"/>
    <w:rsid w:val="007F476D"/>
    <w:rsid w:val="007F4A1C"/>
    <w:rsid w:val="007F4A28"/>
    <w:rsid w:val="007F4A9B"/>
    <w:rsid w:val="007F4E1B"/>
    <w:rsid w:val="007F5092"/>
    <w:rsid w:val="007F51D1"/>
    <w:rsid w:val="007F5395"/>
    <w:rsid w:val="007F562C"/>
    <w:rsid w:val="007F56C0"/>
    <w:rsid w:val="007F5C91"/>
    <w:rsid w:val="007F5E8F"/>
    <w:rsid w:val="007F6223"/>
    <w:rsid w:val="007F6316"/>
    <w:rsid w:val="007F64C1"/>
    <w:rsid w:val="007F65FA"/>
    <w:rsid w:val="007F6650"/>
    <w:rsid w:val="007F6835"/>
    <w:rsid w:val="007F683F"/>
    <w:rsid w:val="007F6E7A"/>
    <w:rsid w:val="007F6E89"/>
    <w:rsid w:val="007F7620"/>
    <w:rsid w:val="007F7951"/>
    <w:rsid w:val="00800063"/>
    <w:rsid w:val="0080072E"/>
    <w:rsid w:val="00800771"/>
    <w:rsid w:val="00800EDF"/>
    <w:rsid w:val="00801556"/>
    <w:rsid w:val="00801818"/>
    <w:rsid w:val="00801B85"/>
    <w:rsid w:val="00801D82"/>
    <w:rsid w:val="0080219A"/>
    <w:rsid w:val="0080258D"/>
    <w:rsid w:val="00802596"/>
    <w:rsid w:val="00802883"/>
    <w:rsid w:val="00802920"/>
    <w:rsid w:val="00802937"/>
    <w:rsid w:val="00802938"/>
    <w:rsid w:val="0080294F"/>
    <w:rsid w:val="00802B24"/>
    <w:rsid w:val="00802B77"/>
    <w:rsid w:val="00802CCA"/>
    <w:rsid w:val="00802DA9"/>
    <w:rsid w:val="00802E36"/>
    <w:rsid w:val="008031BC"/>
    <w:rsid w:val="008032C1"/>
    <w:rsid w:val="008032C3"/>
    <w:rsid w:val="0080334D"/>
    <w:rsid w:val="008033F4"/>
    <w:rsid w:val="008033F6"/>
    <w:rsid w:val="0080348C"/>
    <w:rsid w:val="008034F5"/>
    <w:rsid w:val="008035DC"/>
    <w:rsid w:val="008037D9"/>
    <w:rsid w:val="00803B36"/>
    <w:rsid w:val="00803DBC"/>
    <w:rsid w:val="008040F0"/>
    <w:rsid w:val="0080456E"/>
    <w:rsid w:val="00804601"/>
    <w:rsid w:val="0080484A"/>
    <w:rsid w:val="00804A9A"/>
    <w:rsid w:val="00804B15"/>
    <w:rsid w:val="00804C45"/>
    <w:rsid w:val="00805162"/>
    <w:rsid w:val="0080516E"/>
    <w:rsid w:val="008052B2"/>
    <w:rsid w:val="00805525"/>
    <w:rsid w:val="00805881"/>
    <w:rsid w:val="008058E3"/>
    <w:rsid w:val="00805C67"/>
    <w:rsid w:val="00805C8F"/>
    <w:rsid w:val="00805F42"/>
    <w:rsid w:val="008061CF"/>
    <w:rsid w:val="008062CA"/>
    <w:rsid w:val="008063C0"/>
    <w:rsid w:val="0080653C"/>
    <w:rsid w:val="0080662D"/>
    <w:rsid w:val="008066D6"/>
    <w:rsid w:val="00806C72"/>
    <w:rsid w:val="00806EFC"/>
    <w:rsid w:val="008071E9"/>
    <w:rsid w:val="00807411"/>
    <w:rsid w:val="008078B2"/>
    <w:rsid w:val="00807927"/>
    <w:rsid w:val="00807A20"/>
    <w:rsid w:val="00807B85"/>
    <w:rsid w:val="00807CCA"/>
    <w:rsid w:val="00807D1D"/>
    <w:rsid w:val="00807EDD"/>
    <w:rsid w:val="00810006"/>
    <w:rsid w:val="0081002A"/>
    <w:rsid w:val="008103CF"/>
    <w:rsid w:val="0081057A"/>
    <w:rsid w:val="008105B9"/>
    <w:rsid w:val="00810661"/>
    <w:rsid w:val="0081076C"/>
    <w:rsid w:val="00810A5F"/>
    <w:rsid w:val="00810AE8"/>
    <w:rsid w:val="00810C65"/>
    <w:rsid w:val="00810FB2"/>
    <w:rsid w:val="0081106A"/>
    <w:rsid w:val="00811415"/>
    <w:rsid w:val="008114CA"/>
    <w:rsid w:val="008119B9"/>
    <w:rsid w:val="00811A6C"/>
    <w:rsid w:val="0081222B"/>
    <w:rsid w:val="0081269F"/>
    <w:rsid w:val="00812D50"/>
    <w:rsid w:val="00812FCB"/>
    <w:rsid w:val="00812FD9"/>
    <w:rsid w:val="00813229"/>
    <w:rsid w:val="00813586"/>
    <w:rsid w:val="00813847"/>
    <w:rsid w:val="008138B5"/>
    <w:rsid w:val="0081391B"/>
    <w:rsid w:val="008139AE"/>
    <w:rsid w:val="00813CCE"/>
    <w:rsid w:val="00813CE5"/>
    <w:rsid w:val="00813F05"/>
    <w:rsid w:val="00814060"/>
    <w:rsid w:val="0081409D"/>
    <w:rsid w:val="008142C5"/>
    <w:rsid w:val="008143B3"/>
    <w:rsid w:val="00814578"/>
    <w:rsid w:val="00814693"/>
    <w:rsid w:val="00814753"/>
    <w:rsid w:val="008147A3"/>
    <w:rsid w:val="0081484B"/>
    <w:rsid w:val="008148AE"/>
    <w:rsid w:val="008149B0"/>
    <w:rsid w:val="00814B9E"/>
    <w:rsid w:val="00814BD2"/>
    <w:rsid w:val="00814C9F"/>
    <w:rsid w:val="00814DD1"/>
    <w:rsid w:val="00814DD9"/>
    <w:rsid w:val="00814EB7"/>
    <w:rsid w:val="00815041"/>
    <w:rsid w:val="0081518F"/>
    <w:rsid w:val="0081535C"/>
    <w:rsid w:val="00815493"/>
    <w:rsid w:val="0081597A"/>
    <w:rsid w:val="00815989"/>
    <w:rsid w:val="00815C7A"/>
    <w:rsid w:val="00815FEF"/>
    <w:rsid w:val="00816623"/>
    <w:rsid w:val="008167C7"/>
    <w:rsid w:val="008167CB"/>
    <w:rsid w:val="008168D1"/>
    <w:rsid w:val="008169A0"/>
    <w:rsid w:val="008169A3"/>
    <w:rsid w:val="00816B3F"/>
    <w:rsid w:val="00816C20"/>
    <w:rsid w:val="00816C8D"/>
    <w:rsid w:val="00817499"/>
    <w:rsid w:val="00817657"/>
    <w:rsid w:val="008178BF"/>
    <w:rsid w:val="008178D0"/>
    <w:rsid w:val="008178D3"/>
    <w:rsid w:val="00817A83"/>
    <w:rsid w:val="00817B08"/>
    <w:rsid w:val="00817BEA"/>
    <w:rsid w:val="00817E5C"/>
    <w:rsid w:val="0082011D"/>
    <w:rsid w:val="0082021A"/>
    <w:rsid w:val="0082032E"/>
    <w:rsid w:val="00820598"/>
    <w:rsid w:val="008205B6"/>
    <w:rsid w:val="008205C1"/>
    <w:rsid w:val="008206CA"/>
    <w:rsid w:val="00820803"/>
    <w:rsid w:val="00820CF4"/>
    <w:rsid w:val="008214BB"/>
    <w:rsid w:val="008214FF"/>
    <w:rsid w:val="008216FE"/>
    <w:rsid w:val="00821751"/>
    <w:rsid w:val="00821825"/>
    <w:rsid w:val="0082182D"/>
    <w:rsid w:val="008218FB"/>
    <w:rsid w:val="00821977"/>
    <w:rsid w:val="00821C0D"/>
    <w:rsid w:val="00821F36"/>
    <w:rsid w:val="0082201E"/>
    <w:rsid w:val="008221B6"/>
    <w:rsid w:val="0082235E"/>
    <w:rsid w:val="00822579"/>
    <w:rsid w:val="00822623"/>
    <w:rsid w:val="00822673"/>
    <w:rsid w:val="00822943"/>
    <w:rsid w:val="00822A5C"/>
    <w:rsid w:val="00822D7E"/>
    <w:rsid w:val="00822E50"/>
    <w:rsid w:val="00823066"/>
    <w:rsid w:val="008235CB"/>
    <w:rsid w:val="008239B7"/>
    <w:rsid w:val="00823DE7"/>
    <w:rsid w:val="00824139"/>
    <w:rsid w:val="00824415"/>
    <w:rsid w:val="00824A36"/>
    <w:rsid w:val="00824A5C"/>
    <w:rsid w:val="00824A90"/>
    <w:rsid w:val="008250B4"/>
    <w:rsid w:val="008250E6"/>
    <w:rsid w:val="00825617"/>
    <w:rsid w:val="00825A07"/>
    <w:rsid w:val="00825CF2"/>
    <w:rsid w:val="008262DF"/>
    <w:rsid w:val="0082663C"/>
    <w:rsid w:val="0082696A"/>
    <w:rsid w:val="008269AB"/>
    <w:rsid w:val="00826A65"/>
    <w:rsid w:val="00826A6C"/>
    <w:rsid w:val="00826C42"/>
    <w:rsid w:val="00826FD8"/>
    <w:rsid w:val="00827214"/>
    <w:rsid w:val="00827277"/>
    <w:rsid w:val="00827AE8"/>
    <w:rsid w:val="00827D9A"/>
    <w:rsid w:val="008301BB"/>
    <w:rsid w:val="008305DB"/>
    <w:rsid w:val="00830604"/>
    <w:rsid w:val="00830A0B"/>
    <w:rsid w:val="00830A3E"/>
    <w:rsid w:val="00830BFD"/>
    <w:rsid w:val="00830D22"/>
    <w:rsid w:val="00830D89"/>
    <w:rsid w:val="00830DBF"/>
    <w:rsid w:val="00830DD6"/>
    <w:rsid w:val="00830E29"/>
    <w:rsid w:val="00830EB5"/>
    <w:rsid w:val="00830F34"/>
    <w:rsid w:val="0083107C"/>
    <w:rsid w:val="0083121D"/>
    <w:rsid w:val="00831314"/>
    <w:rsid w:val="00831366"/>
    <w:rsid w:val="008318BC"/>
    <w:rsid w:val="00831CAA"/>
    <w:rsid w:val="00831D3A"/>
    <w:rsid w:val="00831DC5"/>
    <w:rsid w:val="00831E11"/>
    <w:rsid w:val="008320C7"/>
    <w:rsid w:val="008322E0"/>
    <w:rsid w:val="00832318"/>
    <w:rsid w:val="00832447"/>
    <w:rsid w:val="008325BB"/>
    <w:rsid w:val="00832B3A"/>
    <w:rsid w:val="00832B97"/>
    <w:rsid w:val="00832DAA"/>
    <w:rsid w:val="00833252"/>
    <w:rsid w:val="00833282"/>
    <w:rsid w:val="0083341E"/>
    <w:rsid w:val="008335CA"/>
    <w:rsid w:val="008336B3"/>
    <w:rsid w:val="00833A9D"/>
    <w:rsid w:val="00833AE8"/>
    <w:rsid w:val="00833C8A"/>
    <w:rsid w:val="00833D7E"/>
    <w:rsid w:val="00833DBE"/>
    <w:rsid w:val="00833E6C"/>
    <w:rsid w:val="00833E81"/>
    <w:rsid w:val="00833F72"/>
    <w:rsid w:val="0083404B"/>
    <w:rsid w:val="00834092"/>
    <w:rsid w:val="008345D2"/>
    <w:rsid w:val="0083493F"/>
    <w:rsid w:val="008349AA"/>
    <w:rsid w:val="00834A62"/>
    <w:rsid w:val="0083514A"/>
    <w:rsid w:val="00835259"/>
    <w:rsid w:val="0083547D"/>
    <w:rsid w:val="008354B2"/>
    <w:rsid w:val="0083555E"/>
    <w:rsid w:val="00835616"/>
    <w:rsid w:val="008358C3"/>
    <w:rsid w:val="0083594D"/>
    <w:rsid w:val="00835E19"/>
    <w:rsid w:val="0083606B"/>
    <w:rsid w:val="00836100"/>
    <w:rsid w:val="0083625C"/>
    <w:rsid w:val="0083630F"/>
    <w:rsid w:val="0083650F"/>
    <w:rsid w:val="00836787"/>
    <w:rsid w:val="00836919"/>
    <w:rsid w:val="00836C16"/>
    <w:rsid w:val="00836CDF"/>
    <w:rsid w:val="00836DAA"/>
    <w:rsid w:val="00836E0C"/>
    <w:rsid w:val="00836F1B"/>
    <w:rsid w:val="00836FE3"/>
    <w:rsid w:val="008374E6"/>
    <w:rsid w:val="00837552"/>
    <w:rsid w:val="00837758"/>
    <w:rsid w:val="008378C2"/>
    <w:rsid w:val="00837917"/>
    <w:rsid w:val="00837B02"/>
    <w:rsid w:val="00837DD7"/>
    <w:rsid w:val="0084027D"/>
    <w:rsid w:val="0084099D"/>
    <w:rsid w:val="00840DFE"/>
    <w:rsid w:val="0084118C"/>
    <w:rsid w:val="008411D0"/>
    <w:rsid w:val="0084123B"/>
    <w:rsid w:val="008415AB"/>
    <w:rsid w:val="008416DC"/>
    <w:rsid w:val="00841C86"/>
    <w:rsid w:val="0084235B"/>
    <w:rsid w:val="008424CC"/>
    <w:rsid w:val="00842581"/>
    <w:rsid w:val="00842595"/>
    <w:rsid w:val="00842641"/>
    <w:rsid w:val="00842680"/>
    <w:rsid w:val="008426DB"/>
    <w:rsid w:val="00842BED"/>
    <w:rsid w:val="00842D5F"/>
    <w:rsid w:val="00842EBC"/>
    <w:rsid w:val="00842EBE"/>
    <w:rsid w:val="00842F7B"/>
    <w:rsid w:val="00843156"/>
    <w:rsid w:val="008431C1"/>
    <w:rsid w:val="00843232"/>
    <w:rsid w:val="00843270"/>
    <w:rsid w:val="0084330D"/>
    <w:rsid w:val="008435AA"/>
    <w:rsid w:val="0084375B"/>
    <w:rsid w:val="0084376A"/>
    <w:rsid w:val="008437F8"/>
    <w:rsid w:val="00843AD3"/>
    <w:rsid w:val="00843BFC"/>
    <w:rsid w:val="00844255"/>
    <w:rsid w:val="008446A1"/>
    <w:rsid w:val="0084480C"/>
    <w:rsid w:val="00844B31"/>
    <w:rsid w:val="00844CD7"/>
    <w:rsid w:val="00844D72"/>
    <w:rsid w:val="00844DAA"/>
    <w:rsid w:val="00845025"/>
    <w:rsid w:val="0084502B"/>
    <w:rsid w:val="00845056"/>
    <w:rsid w:val="00845757"/>
    <w:rsid w:val="008459A7"/>
    <w:rsid w:val="0084617A"/>
    <w:rsid w:val="00846218"/>
    <w:rsid w:val="0084628C"/>
    <w:rsid w:val="00846300"/>
    <w:rsid w:val="00846347"/>
    <w:rsid w:val="00846533"/>
    <w:rsid w:val="0084688E"/>
    <w:rsid w:val="008468B8"/>
    <w:rsid w:val="00846908"/>
    <w:rsid w:val="00846A3F"/>
    <w:rsid w:val="00846ABC"/>
    <w:rsid w:val="00846C64"/>
    <w:rsid w:val="00846C6B"/>
    <w:rsid w:val="00846ECD"/>
    <w:rsid w:val="00846FF1"/>
    <w:rsid w:val="00847121"/>
    <w:rsid w:val="008473F7"/>
    <w:rsid w:val="00847426"/>
    <w:rsid w:val="008474EE"/>
    <w:rsid w:val="0084759F"/>
    <w:rsid w:val="00847682"/>
    <w:rsid w:val="008477CD"/>
    <w:rsid w:val="00847929"/>
    <w:rsid w:val="0084795D"/>
    <w:rsid w:val="00847BEC"/>
    <w:rsid w:val="00847CFA"/>
    <w:rsid w:val="00847D1B"/>
    <w:rsid w:val="00850072"/>
    <w:rsid w:val="00850122"/>
    <w:rsid w:val="0085015F"/>
    <w:rsid w:val="00850314"/>
    <w:rsid w:val="008509CA"/>
    <w:rsid w:val="00850B0F"/>
    <w:rsid w:val="00850BBD"/>
    <w:rsid w:val="00850D04"/>
    <w:rsid w:val="00850ED4"/>
    <w:rsid w:val="00851459"/>
    <w:rsid w:val="00851480"/>
    <w:rsid w:val="00851490"/>
    <w:rsid w:val="0085149B"/>
    <w:rsid w:val="00851568"/>
    <w:rsid w:val="008519D6"/>
    <w:rsid w:val="00851E31"/>
    <w:rsid w:val="00852362"/>
    <w:rsid w:val="00852523"/>
    <w:rsid w:val="00852550"/>
    <w:rsid w:val="0085267C"/>
    <w:rsid w:val="008528C9"/>
    <w:rsid w:val="008529E7"/>
    <w:rsid w:val="00852CB9"/>
    <w:rsid w:val="00852DB4"/>
    <w:rsid w:val="00852FA9"/>
    <w:rsid w:val="0085313E"/>
    <w:rsid w:val="0085329C"/>
    <w:rsid w:val="00853472"/>
    <w:rsid w:val="008536F3"/>
    <w:rsid w:val="00853D2A"/>
    <w:rsid w:val="008540DB"/>
    <w:rsid w:val="00854224"/>
    <w:rsid w:val="00854552"/>
    <w:rsid w:val="00854667"/>
    <w:rsid w:val="0085467D"/>
    <w:rsid w:val="00854727"/>
    <w:rsid w:val="00854859"/>
    <w:rsid w:val="00854BD9"/>
    <w:rsid w:val="00854C37"/>
    <w:rsid w:val="00854D01"/>
    <w:rsid w:val="00854F05"/>
    <w:rsid w:val="0085507B"/>
    <w:rsid w:val="008550CA"/>
    <w:rsid w:val="008551D6"/>
    <w:rsid w:val="008554B3"/>
    <w:rsid w:val="0085568C"/>
    <w:rsid w:val="0085584D"/>
    <w:rsid w:val="0085585E"/>
    <w:rsid w:val="00855B9D"/>
    <w:rsid w:val="00855CA7"/>
    <w:rsid w:val="00855E19"/>
    <w:rsid w:val="00855E80"/>
    <w:rsid w:val="00856018"/>
    <w:rsid w:val="00856528"/>
    <w:rsid w:val="008566B3"/>
    <w:rsid w:val="00856B1E"/>
    <w:rsid w:val="00856BE6"/>
    <w:rsid w:val="00856C12"/>
    <w:rsid w:val="00856D45"/>
    <w:rsid w:val="00856EA7"/>
    <w:rsid w:val="00856F23"/>
    <w:rsid w:val="00856F69"/>
    <w:rsid w:val="00856F7D"/>
    <w:rsid w:val="00857204"/>
    <w:rsid w:val="008573B9"/>
    <w:rsid w:val="0085747D"/>
    <w:rsid w:val="008575AC"/>
    <w:rsid w:val="00857727"/>
    <w:rsid w:val="0085790F"/>
    <w:rsid w:val="00857A63"/>
    <w:rsid w:val="00857AB8"/>
    <w:rsid w:val="00857C5E"/>
    <w:rsid w:val="00857FBE"/>
    <w:rsid w:val="00860190"/>
    <w:rsid w:val="00860240"/>
    <w:rsid w:val="008603C7"/>
    <w:rsid w:val="008603C8"/>
    <w:rsid w:val="008603F4"/>
    <w:rsid w:val="00860401"/>
    <w:rsid w:val="008604B8"/>
    <w:rsid w:val="0086055B"/>
    <w:rsid w:val="00860674"/>
    <w:rsid w:val="0086078F"/>
    <w:rsid w:val="00860984"/>
    <w:rsid w:val="008609A1"/>
    <w:rsid w:val="00860ED8"/>
    <w:rsid w:val="008611D9"/>
    <w:rsid w:val="0086128A"/>
    <w:rsid w:val="0086134D"/>
    <w:rsid w:val="008614C1"/>
    <w:rsid w:val="008615EB"/>
    <w:rsid w:val="008618A4"/>
    <w:rsid w:val="00861F06"/>
    <w:rsid w:val="00861FEE"/>
    <w:rsid w:val="0086213A"/>
    <w:rsid w:val="00862223"/>
    <w:rsid w:val="008623FE"/>
    <w:rsid w:val="0086242D"/>
    <w:rsid w:val="00862488"/>
    <w:rsid w:val="00862606"/>
    <w:rsid w:val="00862A54"/>
    <w:rsid w:val="00862AFA"/>
    <w:rsid w:val="00862BDF"/>
    <w:rsid w:val="008630F0"/>
    <w:rsid w:val="0086327B"/>
    <w:rsid w:val="00863343"/>
    <w:rsid w:val="008633B3"/>
    <w:rsid w:val="00863494"/>
    <w:rsid w:val="008634CB"/>
    <w:rsid w:val="008638D5"/>
    <w:rsid w:val="00863976"/>
    <w:rsid w:val="008639BA"/>
    <w:rsid w:val="00863AF8"/>
    <w:rsid w:val="00863CA0"/>
    <w:rsid w:val="00863ECC"/>
    <w:rsid w:val="008641CC"/>
    <w:rsid w:val="008642C2"/>
    <w:rsid w:val="008645F0"/>
    <w:rsid w:val="0086467C"/>
    <w:rsid w:val="00864802"/>
    <w:rsid w:val="0086486E"/>
    <w:rsid w:val="00864893"/>
    <w:rsid w:val="00864A41"/>
    <w:rsid w:val="00864BB2"/>
    <w:rsid w:val="00864C9A"/>
    <w:rsid w:val="00864E75"/>
    <w:rsid w:val="0086546F"/>
    <w:rsid w:val="00865720"/>
    <w:rsid w:val="00865925"/>
    <w:rsid w:val="00865D3B"/>
    <w:rsid w:val="00865DB1"/>
    <w:rsid w:val="00865DC8"/>
    <w:rsid w:val="00865ECD"/>
    <w:rsid w:val="00866130"/>
    <w:rsid w:val="008661A5"/>
    <w:rsid w:val="008661BE"/>
    <w:rsid w:val="0086620C"/>
    <w:rsid w:val="00866281"/>
    <w:rsid w:val="00866282"/>
    <w:rsid w:val="008663F9"/>
    <w:rsid w:val="0086646E"/>
    <w:rsid w:val="0086666B"/>
    <w:rsid w:val="008668F2"/>
    <w:rsid w:val="00866A49"/>
    <w:rsid w:val="00866B78"/>
    <w:rsid w:val="00866EA6"/>
    <w:rsid w:val="0086710A"/>
    <w:rsid w:val="008674AE"/>
    <w:rsid w:val="00867C60"/>
    <w:rsid w:val="00867E54"/>
    <w:rsid w:val="00867E88"/>
    <w:rsid w:val="00867FD9"/>
    <w:rsid w:val="00870107"/>
    <w:rsid w:val="00870592"/>
    <w:rsid w:val="0087074C"/>
    <w:rsid w:val="00870782"/>
    <w:rsid w:val="00870820"/>
    <w:rsid w:val="008708A5"/>
    <w:rsid w:val="00870C21"/>
    <w:rsid w:val="008716C2"/>
    <w:rsid w:val="00871726"/>
    <w:rsid w:val="00871AA6"/>
    <w:rsid w:val="00871C01"/>
    <w:rsid w:val="00871C99"/>
    <w:rsid w:val="00871D5B"/>
    <w:rsid w:val="00871D6E"/>
    <w:rsid w:val="00871DAF"/>
    <w:rsid w:val="00871E77"/>
    <w:rsid w:val="00871FA3"/>
    <w:rsid w:val="00872073"/>
    <w:rsid w:val="0087254C"/>
    <w:rsid w:val="008727E2"/>
    <w:rsid w:val="00872823"/>
    <w:rsid w:val="00872A08"/>
    <w:rsid w:val="00872AD0"/>
    <w:rsid w:val="00872BB4"/>
    <w:rsid w:val="00873087"/>
    <w:rsid w:val="00873122"/>
    <w:rsid w:val="00873134"/>
    <w:rsid w:val="008731E2"/>
    <w:rsid w:val="00873418"/>
    <w:rsid w:val="00873578"/>
    <w:rsid w:val="00873F01"/>
    <w:rsid w:val="00873FCB"/>
    <w:rsid w:val="00873FE8"/>
    <w:rsid w:val="008740E0"/>
    <w:rsid w:val="00874115"/>
    <w:rsid w:val="0087420A"/>
    <w:rsid w:val="008743FF"/>
    <w:rsid w:val="00874727"/>
    <w:rsid w:val="0087473F"/>
    <w:rsid w:val="008749B1"/>
    <w:rsid w:val="00874A70"/>
    <w:rsid w:val="00874B36"/>
    <w:rsid w:val="00874E9B"/>
    <w:rsid w:val="00874ECE"/>
    <w:rsid w:val="00875045"/>
    <w:rsid w:val="0087527B"/>
    <w:rsid w:val="008752BB"/>
    <w:rsid w:val="00875550"/>
    <w:rsid w:val="00875595"/>
    <w:rsid w:val="00875622"/>
    <w:rsid w:val="008756E3"/>
    <w:rsid w:val="008757A8"/>
    <w:rsid w:val="008759A0"/>
    <w:rsid w:val="008759A8"/>
    <w:rsid w:val="00875D4D"/>
    <w:rsid w:val="00875E3F"/>
    <w:rsid w:val="00875F4D"/>
    <w:rsid w:val="00876035"/>
    <w:rsid w:val="00876082"/>
    <w:rsid w:val="008760DD"/>
    <w:rsid w:val="00876106"/>
    <w:rsid w:val="00876433"/>
    <w:rsid w:val="00876A2B"/>
    <w:rsid w:val="00876FB9"/>
    <w:rsid w:val="00877021"/>
    <w:rsid w:val="008770EF"/>
    <w:rsid w:val="00877297"/>
    <w:rsid w:val="008772E3"/>
    <w:rsid w:val="008774CB"/>
    <w:rsid w:val="00877526"/>
    <w:rsid w:val="008776E6"/>
    <w:rsid w:val="008778D3"/>
    <w:rsid w:val="00877B11"/>
    <w:rsid w:val="00877D8A"/>
    <w:rsid w:val="00877DFA"/>
    <w:rsid w:val="00877E42"/>
    <w:rsid w:val="00880334"/>
    <w:rsid w:val="008803B6"/>
    <w:rsid w:val="008804DB"/>
    <w:rsid w:val="00880561"/>
    <w:rsid w:val="0088082F"/>
    <w:rsid w:val="00880952"/>
    <w:rsid w:val="00880C74"/>
    <w:rsid w:val="00880E1D"/>
    <w:rsid w:val="00880E6E"/>
    <w:rsid w:val="008810C9"/>
    <w:rsid w:val="008810F3"/>
    <w:rsid w:val="00881114"/>
    <w:rsid w:val="00881351"/>
    <w:rsid w:val="00881433"/>
    <w:rsid w:val="00881596"/>
    <w:rsid w:val="00881643"/>
    <w:rsid w:val="0088172C"/>
    <w:rsid w:val="00881BA0"/>
    <w:rsid w:val="00881BBE"/>
    <w:rsid w:val="00881DC3"/>
    <w:rsid w:val="0088203E"/>
    <w:rsid w:val="008820E9"/>
    <w:rsid w:val="00882379"/>
    <w:rsid w:val="008823B8"/>
    <w:rsid w:val="00882432"/>
    <w:rsid w:val="008824ED"/>
    <w:rsid w:val="00882612"/>
    <w:rsid w:val="008826A1"/>
    <w:rsid w:val="0088284E"/>
    <w:rsid w:val="0088287B"/>
    <w:rsid w:val="00882972"/>
    <w:rsid w:val="00882992"/>
    <w:rsid w:val="008829D7"/>
    <w:rsid w:val="00882C60"/>
    <w:rsid w:val="00882C6A"/>
    <w:rsid w:val="00882D31"/>
    <w:rsid w:val="00883D84"/>
    <w:rsid w:val="00883E68"/>
    <w:rsid w:val="00883F82"/>
    <w:rsid w:val="00884042"/>
    <w:rsid w:val="00884166"/>
    <w:rsid w:val="0088440B"/>
    <w:rsid w:val="0088446C"/>
    <w:rsid w:val="0088480D"/>
    <w:rsid w:val="00884839"/>
    <w:rsid w:val="008849F6"/>
    <w:rsid w:val="00884E88"/>
    <w:rsid w:val="008853EE"/>
    <w:rsid w:val="0088544E"/>
    <w:rsid w:val="0088566F"/>
    <w:rsid w:val="00885674"/>
    <w:rsid w:val="00885699"/>
    <w:rsid w:val="008858B0"/>
    <w:rsid w:val="0088594A"/>
    <w:rsid w:val="00885A2A"/>
    <w:rsid w:val="00885B5B"/>
    <w:rsid w:val="00885BEA"/>
    <w:rsid w:val="00885C3A"/>
    <w:rsid w:val="00885EAF"/>
    <w:rsid w:val="00885EC3"/>
    <w:rsid w:val="00885F88"/>
    <w:rsid w:val="00885F94"/>
    <w:rsid w:val="00886183"/>
    <w:rsid w:val="008869EE"/>
    <w:rsid w:val="00886A7C"/>
    <w:rsid w:val="00886B5A"/>
    <w:rsid w:val="00886BE1"/>
    <w:rsid w:val="00886C6C"/>
    <w:rsid w:val="00886FE3"/>
    <w:rsid w:val="0088702B"/>
    <w:rsid w:val="00887033"/>
    <w:rsid w:val="00887044"/>
    <w:rsid w:val="008871C8"/>
    <w:rsid w:val="0088721D"/>
    <w:rsid w:val="008872E0"/>
    <w:rsid w:val="0088767D"/>
    <w:rsid w:val="008876C5"/>
    <w:rsid w:val="00887713"/>
    <w:rsid w:val="00887734"/>
    <w:rsid w:val="0088776F"/>
    <w:rsid w:val="008879B1"/>
    <w:rsid w:val="00887AE9"/>
    <w:rsid w:val="00887DA0"/>
    <w:rsid w:val="00887DE7"/>
    <w:rsid w:val="00887E4B"/>
    <w:rsid w:val="00887E71"/>
    <w:rsid w:val="00887F7A"/>
    <w:rsid w:val="008901EE"/>
    <w:rsid w:val="0089073B"/>
    <w:rsid w:val="0089084F"/>
    <w:rsid w:val="008908F2"/>
    <w:rsid w:val="00890B36"/>
    <w:rsid w:val="00890B4A"/>
    <w:rsid w:val="00890B4F"/>
    <w:rsid w:val="00890D15"/>
    <w:rsid w:val="00890DE8"/>
    <w:rsid w:val="00890F7E"/>
    <w:rsid w:val="008910FC"/>
    <w:rsid w:val="00891430"/>
    <w:rsid w:val="00891454"/>
    <w:rsid w:val="00891614"/>
    <w:rsid w:val="00891642"/>
    <w:rsid w:val="0089168D"/>
    <w:rsid w:val="0089186C"/>
    <w:rsid w:val="008918B0"/>
    <w:rsid w:val="008918F1"/>
    <w:rsid w:val="00891912"/>
    <w:rsid w:val="00891A26"/>
    <w:rsid w:val="00891B91"/>
    <w:rsid w:val="00891BC8"/>
    <w:rsid w:val="00891E5D"/>
    <w:rsid w:val="00891EC6"/>
    <w:rsid w:val="00892014"/>
    <w:rsid w:val="00892133"/>
    <w:rsid w:val="00892151"/>
    <w:rsid w:val="00892358"/>
    <w:rsid w:val="008924AC"/>
    <w:rsid w:val="00892568"/>
    <w:rsid w:val="00892702"/>
    <w:rsid w:val="008928BF"/>
    <w:rsid w:val="00892AE9"/>
    <w:rsid w:val="00892B81"/>
    <w:rsid w:val="00892D29"/>
    <w:rsid w:val="00892D72"/>
    <w:rsid w:val="00892D8F"/>
    <w:rsid w:val="00892F63"/>
    <w:rsid w:val="00892F86"/>
    <w:rsid w:val="008930CC"/>
    <w:rsid w:val="008935F1"/>
    <w:rsid w:val="00893670"/>
    <w:rsid w:val="00893903"/>
    <w:rsid w:val="00893A43"/>
    <w:rsid w:val="00893A90"/>
    <w:rsid w:val="00894089"/>
    <w:rsid w:val="00894163"/>
    <w:rsid w:val="008941F8"/>
    <w:rsid w:val="008944D3"/>
    <w:rsid w:val="00894528"/>
    <w:rsid w:val="00894615"/>
    <w:rsid w:val="00894812"/>
    <w:rsid w:val="00894AA6"/>
    <w:rsid w:val="00894F41"/>
    <w:rsid w:val="00895158"/>
    <w:rsid w:val="00895227"/>
    <w:rsid w:val="0089555A"/>
    <w:rsid w:val="00895AE6"/>
    <w:rsid w:val="00895C93"/>
    <w:rsid w:val="00895D22"/>
    <w:rsid w:val="00895D71"/>
    <w:rsid w:val="00895F48"/>
    <w:rsid w:val="00896113"/>
    <w:rsid w:val="0089624F"/>
    <w:rsid w:val="008962AA"/>
    <w:rsid w:val="008963C9"/>
    <w:rsid w:val="008963DB"/>
    <w:rsid w:val="00896583"/>
    <w:rsid w:val="008965CD"/>
    <w:rsid w:val="0089660A"/>
    <w:rsid w:val="008968B9"/>
    <w:rsid w:val="00896903"/>
    <w:rsid w:val="00896EFA"/>
    <w:rsid w:val="00897662"/>
    <w:rsid w:val="008977DA"/>
    <w:rsid w:val="00897A48"/>
    <w:rsid w:val="00897A80"/>
    <w:rsid w:val="00897BBC"/>
    <w:rsid w:val="00897C09"/>
    <w:rsid w:val="00897CB7"/>
    <w:rsid w:val="00897CC6"/>
    <w:rsid w:val="00897D74"/>
    <w:rsid w:val="00897F51"/>
    <w:rsid w:val="00897F91"/>
    <w:rsid w:val="00897F9F"/>
    <w:rsid w:val="008A0010"/>
    <w:rsid w:val="008A00BB"/>
    <w:rsid w:val="008A01D5"/>
    <w:rsid w:val="008A01DE"/>
    <w:rsid w:val="008A02B2"/>
    <w:rsid w:val="008A051C"/>
    <w:rsid w:val="008A05DA"/>
    <w:rsid w:val="008A05F2"/>
    <w:rsid w:val="008A07E3"/>
    <w:rsid w:val="008A0887"/>
    <w:rsid w:val="008A089F"/>
    <w:rsid w:val="008A08CD"/>
    <w:rsid w:val="008A0A2A"/>
    <w:rsid w:val="008A0CEC"/>
    <w:rsid w:val="008A0F87"/>
    <w:rsid w:val="008A111C"/>
    <w:rsid w:val="008A1256"/>
    <w:rsid w:val="008A160E"/>
    <w:rsid w:val="008A17C3"/>
    <w:rsid w:val="008A190C"/>
    <w:rsid w:val="008A1B7F"/>
    <w:rsid w:val="008A1C6D"/>
    <w:rsid w:val="008A1E44"/>
    <w:rsid w:val="008A229F"/>
    <w:rsid w:val="008A2A48"/>
    <w:rsid w:val="008A2C01"/>
    <w:rsid w:val="008A2C55"/>
    <w:rsid w:val="008A2E91"/>
    <w:rsid w:val="008A2F56"/>
    <w:rsid w:val="008A31AB"/>
    <w:rsid w:val="008A3224"/>
    <w:rsid w:val="008A32A4"/>
    <w:rsid w:val="008A351E"/>
    <w:rsid w:val="008A3A25"/>
    <w:rsid w:val="008A3A7B"/>
    <w:rsid w:val="008A3BAA"/>
    <w:rsid w:val="008A3C25"/>
    <w:rsid w:val="008A3CA3"/>
    <w:rsid w:val="008A3CF1"/>
    <w:rsid w:val="008A3EFD"/>
    <w:rsid w:val="008A4244"/>
    <w:rsid w:val="008A4416"/>
    <w:rsid w:val="008A454E"/>
    <w:rsid w:val="008A458A"/>
    <w:rsid w:val="008A4B5D"/>
    <w:rsid w:val="008A5103"/>
    <w:rsid w:val="008A5244"/>
    <w:rsid w:val="008A52D2"/>
    <w:rsid w:val="008A54DC"/>
    <w:rsid w:val="008A5527"/>
    <w:rsid w:val="008A55D0"/>
    <w:rsid w:val="008A567F"/>
    <w:rsid w:val="008A574E"/>
    <w:rsid w:val="008A5989"/>
    <w:rsid w:val="008A5A2E"/>
    <w:rsid w:val="008A6523"/>
    <w:rsid w:val="008A686B"/>
    <w:rsid w:val="008A697E"/>
    <w:rsid w:val="008A6E21"/>
    <w:rsid w:val="008A6F35"/>
    <w:rsid w:val="008A6F90"/>
    <w:rsid w:val="008A730C"/>
    <w:rsid w:val="008A73E4"/>
    <w:rsid w:val="008A789D"/>
    <w:rsid w:val="008A7B3B"/>
    <w:rsid w:val="008B05B1"/>
    <w:rsid w:val="008B06CA"/>
    <w:rsid w:val="008B0A2D"/>
    <w:rsid w:val="008B0A46"/>
    <w:rsid w:val="008B0B68"/>
    <w:rsid w:val="008B1056"/>
    <w:rsid w:val="008B11AF"/>
    <w:rsid w:val="008B1288"/>
    <w:rsid w:val="008B13F7"/>
    <w:rsid w:val="008B146A"/>
    <w:rsid w:val="008B148C"/>
    <w:rsid w:val="008B1576"/>
    <w:rsid w:val="008B16CB"/>
    <w:rsid w:val="008B1892"/>
    <w:rsid w:val="008B1ACB"/>
    <w:rsid w:val="008B1C32"/>
    <w:rsid w:val="008B24AB"/>
    <w:rsid w:val="008B27E5"/>
    <w:rsid w:val="008B2BD2"/>
    <w:rsid w:val="008B2D20"/>
    <w:rsid w:val="008B2E4E"/>
    <w:rsid w:val="008B34E8"/>
    <w:rsid w:val="008B3554"/>
    <w:rsid w:val="008B3788"/>
    <w:rsid w:val="008B385A"/>
    <w:rsid w:val="008B3884"/>
    <w:rsid w:val="008B3963"/>
    <w:rsid w:val="008B39DF"/>
    <w:rsid w:val="008B3AC6"/>
    <w:rsid w:val="008B3BDC"/>
    <w:rsid w:val="008B3D0D"/>
    <w:rsid w:val="008B3E4E"/>
    <w:rsid w:val="008B418F"/>
    <w:rsid w:val="008B424D"/>
    <w:rsid w:val="008B43E9"/>
    <w:rsid w:val="008B43FF"/>
    <w:rsid w:val="008B4523"/>
    <w:rsid w:val="008B45C6"/>
    <w:rsid w:val="008B45D4"/>
    <w:rsid w:val="008B45F4"/>
    <w:rsid w:val="008B47C3"/>
    <w:rsid w:val="008B4916"/>
    <w:rsid w:val="008B49B4"/>
    <w:rsid w:val="008B4A21"/>
    <w:rsid w:val="008B4A44"/>
    <w:rsid w:val="008B4A61"/>
    <w:rsid w:val="008B505A"/>
    <w:rsid w:val="008B542D"/>
    <w:rsid w:val="008B57B3"/>
    <w:rsid w:val="008B57B8"/>
    <w:rsid w:val="008B57DB"/>
    <w:rsid w:val="008B5844"/>
    <w:rsid w:val="008B590D"/>
    <w:rsid w:val="008B5930"/>
    <w:rsid w:val="008B5AC9"/>
    <w:rsid w:val="008B5D05"/>
    <w:rsid w:val="008B5D56"/>
    <w:rsid w:val="008B5DB6"/>
    <w:rsid w:val="008B628C"/>
    <w:rsid w:val="008B629F"/>
    <w:rsid w:val="008B6416"/>
    <w:rsid w:val="008B645E"/>
    <w:rsid w:val="008B64D5"/>
    <w:rsid w:val="008B65ED"/>
    <w:rsid w:val="008B68D6"/>
    <w:rsid w:val="008B69BE"/>
    <w:rsid w:val="008B6D8B"/>
    <w:rsid w:val="008B6E33"/>
    <w:rsid w:val="008B7093"/>
    <w:rsid w:val="008B72D2"/>
    <w:rsid w:val="008B74C9"/>
    <w:rsid w:val="008B76AF"/>
    <w:rsid w:val="008B76E0"/>
    <w:rsid w:val="008B7A96"/>
    <w:rsid w:val="008B7C95"/>
    <w:rsid w:val="008B7CF2"/>
    <w:rsid w:val="008B7D03"/>
    <w:rsid w:val="008B7D3D"/>
    <w:rsid w:val="008B7D95"/>
    <w:rsid w:val="008B7E38"/>
    <w:rsid w:val="008C02D3"/>
    <w:rsid w:val="008C03C2"/>
    <w:rsid w:val="008C06B7"/>
    <w:rsid w:val="008C081A"/>
    <w:rsid w:val="008C09CD"/>
    <w:rsid w:val="008C0DF7"/>
    <w:rsid w:val="008C0EDF"/>
    <w:rsid w:val="008C0FAD"/>
    <w:rsid w:val="008C17C5"/>
    <w:rsid w:val="008C1A1A"/>
    <w:rsid w:val="008C1A4A"/>
    <w:rsid w:val="008C1FBC"/>
    <w:rsid w:val="008C214E"/>
    <w:rsid w:val="008C2434"/>
    <w:rsid w:val="008C2644"/>
    <w:rsid w:val="008C2822"/>
    <w:rsid w:val="008C287A"/>
    <w:rsid w:val="008C29BF"/>
    <w:rsid w:val="008C2FCC"/>
    <w:rsid w:val="008C3021"/>
    <w:rsid w:val="008C3107"/>
    <w:rsid w:val="008C355F"/>
    <w:rsid w:val="008C38E7"/>
    <w:rsid w:val="008C3D37"/>
    <w:rsid w:val="008C4068"/>
    <w:rsid w:val="008C4722"/>
    <w:rsid w:val="008C4AD1"/>
    <w:rsid w:val="008C4FC3"/>
    <w:rsid w:val="008C5578"/>
    <w:rsid w:val="008C56E4"/>
    <w:rsid w:val="008C57BA"/>
    <w:rsid w:val="008C58BD"/>
    <w:rsid w:val="008C5E3E"/>
    <w:rsid w:val="008C5E4B"/>
    <w:rsid w:val="008C5E73"/>
    <w:rsid w:val="008C5E8F"/>
    <w:rsid w:val="008C603A"/>
    <w:rsid w:val="008C6061"/>
    <w:rsid w:val="008C64B7"/>
    <w:rsid w:val="008C652A"/>
    <w:rsid w:val="008C669F"/>
    <w:rsid w:val="008C69E4"/>
    <w:rsid w:val="008C6DC4"/>
    <w:rsid w:val="008C78B5"/>
    <w:rsid w:val="008C793A"/>
    <w:rsid w:val="008C7A6B"/>
    <w:rsid w:val="008C7BE0"/>
    <w:rsid w:val="008C7C17"/>
    <w:rsid w:val="008C7DA8"/>
    <w:rsid w:val="008C7E26"/>
    <w:rsid w:val="008C7ECC"/>
    <w:rsid w:val="008D012E"/>
    <w:rsid w:val="008D03D6"/>
    <w:rsid w:val="008D0433"/>
    <w:rsid w:val="008D04E7"/>
    <w:rsid w:val="008D0641"/>
    <w:rsid w:val="008D07F3"/>
    <w:rsid w:val="008D0C10"/>
    <w:rsid w:val="008D0C1A"/>
    <w:rsid w:val="008D0CE7"/>
    <w:rsid w:val="008D0F38"/>
    <w:rsid w:val="008D109F"/>
    <w:rsid w:val="008D114E"/>
    <w:rsid w:val="008D16D1"/>
    <w:rsid w:val="008D18BD"/>
    <w:rsid w:val="008D1C5D"/>
    <w:rsid w:val="008D1E22"/>
    <w:rsid w:val="008D1EF7"/>
    <w:rsid w:val="008D1F87"/>
    <w:rsid w:val="008D2109"/>
    <w:rsid w:val="008D2195"/>
    <w:rsid w:val="008D2398"/>
    <w:rsid w:val="008D2839"/>
    <w:rsid w:val="008D295C"/>
    <w:rsid w:val="008D29FF"/>
    <w:rsid w:val="008D2ADB"/>
    <w:rsid w:val="008D2B04"/>
    <w:rsid w:val="008D2CA0"/>
    <w:rsid w:val="008D2D73"/>
    <w:rsid w:val="008D2D8E"/>
    <w:rsid w:val="008D2FCA"/>
    <w:rsid w:val="008D32DE"/>
    <w:rsid w:val="008D34A5"/>
    <w:rsid w:val="008D351C"/>
    <w:rsid w:val="008D3527"/>
    <w:rsid w:val="008D3DA5"/>
    <w:rsid w:val="008D3E4D"/>
    <w:rsid w:val="008D3F0D"/>
    <w:rsid w:val="008D456C"/>
    <w:rsid w:val="008D4852"/>
    <w:rsid w:val="008D4995"/>
    <w:rsid w:val="008D4CB9"/>
    <w:rsid w:val="008D4F66"/>
    <w:rsid w:val="008D4FA5"/>
    <w:rsid w:val="008D5372"/>
    <w:rsid w:val="008D56BB"/>
    <w:rsid w:val="008D57A8"/>
    <w:rsid w:val="008D5A9B"/>
    <w:rsid w:val="008D5C7C"/>
    <w:rsid w:val="008D5CDF"/>
    <w:rsid w:val="008D6152"/>
    <w:rsid w:val="008D61B8"/>
    <w:rsid w:val="008D63FA"/>
    <w:rsid w:val="008D66C0"/>
    <w:rsid w:val="008D6873"/>
    <w:rsid w:val="008D6A5C"/>
    <w:rsid w:val="008D6DFD"/>
    <w:rsid w:val="008D70A0"/>
    <w:rsid w:val="008D70C7"/>
    <w:rsid w:val="008D724B"/>
    <w:rsid w:val="008D737D"/>
    <w:rsid w:val="008D76EA"/>
    <w:rsid w:val="008D7D40"/>
    <w:rsid w:val="008D7DF6"/>
    <w:rsid w:val="008E0108"/>
    <w:rsid w:val="008E0210"/>
    <w:rsid w:val="008E0282"/>
    <w:rsid w:val="008E03DE"/>
    <w:rsid w:val="008E08B3"/>
    <w:rsid w:val="008E0984"/>
    <w:rsid w:val="008E0A0C"/>
    <w:rsid w:val="008E0A97"/>
    <w:rsid w:val="008E0BA7"/>
    <w:rsid w:val="008E0DC9"/>
    <w:rsid w:val="008E1026"/>
    <w:rsid w:val="008E1056"/>
    <w:rsid w:val="008E10AF"/>
    <w:rsid w:val="008E12A6"/>
    <w:rsid w:val="008E1503"/>
    <w:rsid w:val="008E1867"/>
    <w:rsid w:val="008E1A96"/>
    <w:rsid w:val="008E1B60"/>
    <w:rsid w:val="008E1E6B"/>
    <w:rsid w:val="008E23D8"/>
    <w:rsid w:val="008E24A6"/>
    <w:rsid w:val="008E25D1"/>
    <w:rsid w:val="008E26A0"/>
    <w:rsid w:val="008E2BD1"/>
    <w:rsid w:val="008E2BE5"/>
    <w:rsid w:val="008E2FA3"/>
    <w:rsid w:val="008E3277"/>
    <w:rsid w:val="008E3789"/>
    <w:rsid w:val="008E38E3"/>
    <w:rsid w:val="008E3A13"/>
    <w:rsid w:val="008E3B6D"/>
    <w:rsid w:val="008E3F35"/>
    <w:rsid w:val="008E4006"/>
    <w:rsid w:val="008E41B9"/>
    <w:rsid w:val="008E4310"/>
    <w:rsid w:val="008E463F"/>
    <w:rsid w:val="008E491F"/>
    <w:rsid w:val="008E4B63"/>
    <w:rsid w:val="008E4C3F"/>
    <w:rsid w:val="008E4CD3"/>
    <w:rsid w:val="008E4EC9"/>
    <w:rsid w:val="008E5331"/>
    <w:rsid w:val="008E5820"/>
    <w:rsid w:val="008E5912"/>
    <w:rsid w:val="008E5A68"/>
    <w:rsid w:val="008E5BEA"/>
    <w:rsid w:val="008E5C21"/>
    <w:rsid w:val="008E5D9A"/>
    <w:rsid w:val="008E5FED"/>
    <w:rsid w:val="008E6006"/>
    <w:rsid w:val="008E602C"/>
    <w:rsid w:val="008E622C"/>
    <w:rsid w:val="008E62E9"/>
    <w:rsid w:val="008E63EC"/>
    <w:rsid w:val="008E641F"/>
    <w:rsid w:val="008E658D"/>
    <w:rsid w:val="008E673B"/>
    <w:rsid w:val="008E67FC"/>
    <w:rsid w:val="008E6819"/>
    <w:rsid w:val="008E6A63"/>
    <w:rsid w:val="008E6AEB"/>
    <w:rsid w:val="008E6AF8"/>
    <w:rsid w:val="008E6B3B"/>
    <w:rsid w:val="008E6E21"/>
    <w:rsid w:val="008E6E76"/>
    <w:rsid w:val="008E7024"/>
    <w:rsid w:val="008E70A0"/>
    <w:rsid w:val="008E7109"/>
    <w:rsid w:val="008E7390"/>
    <w:rsid w:val="008E741E"/>
    <w:rsid w:val="008E76D9"/>
    <w:rsid w:val="008E790D"/>
    <w:rsid w:val="008E7A0C"/>
    <w:rsid w:val="008E7BEC"/>
    <w:rsid w:val="008E7C4A"/>
    <w:rsid w:val="008E7EB9"/>
    <w:rsid w:val="008F0003"/>
    <w:rsid w:val="008F0004"/>
    <w:rsid w:val="008F03FD"/>
    <w:rsid w:val="008F0712"/>
    <w:rsid w:val="008F09B3"/>
    <w:rsid w:val="008F0A54"/>
    <w:rsid w:val="008F0DCF"/>
    <w:rsid w:val="008F1049"/>
    <w:rsid w:val="008F10D1"/>
    <w:rsid w:val="008F10EF"/>
    <w:rsid w:val="008F1236"/>
    <w:rsid w:val="008F15D2"/>
    <w:rsid w:val="008F16DF"/>
    <w:rsid w:val="008F19A1"/>
    <w:rsid w:val="008F1A6A"/>
    <w:rsid w:val="008F1B5D"/>
    <w:rsid w:val="008F2273"/>
    <w:rsid w:val="008F2279"/>
    <w:rsid w:val="008F2491"/>
    <w:rsid w:val="008F2540"/>
    <w:rsid w:val="008F287F"/>
    <w:rsid w:val="008F2D4B"/>
    <w:rsid w:val="008F32ED"/>
    <w:rsid w:val="008F3364"/>
    <w:rsid w:val="008F360E"/>
    <w:rsid w:val="008F3994"/>
    <w:rsid w:val="008F3999"/>
    <w:rsid w:val="008F39FC"/>
    <w:rsid w:val="008F3AB9"/>
    <w:rsid w:val="008F3B2D"/>
    <w:rsid w:val="008F3B94"/>
    <w:rsid w:val="008F3C8D"/>
    <w:rsid w:val="008F3E29"/>
    <w:rsid w:val="008F3E80"/>
    <w:rsid w:val="008F401E"/>
    <w:rsid w:val="008F457F"/>
    <w:rsid w:val="008F45E5"/>
    <w:rsid w:val="008F4726"/>
    <w:rsid w:val="008F4798"/>
    <w:rsid w:val="008F4C5E"/>
    <w:rsid w:val="008F5061"/>
    <w:rsid w:val="008F508C"/>
    <w:rsid w:val="008F521E"/>
    <w:rsid w:val="008F5315"/>
    <w:rsid w:val="008F5365"/>
    <w:rsid w:val="008F551A"/>
    <w:rsid w:val="008F5639"/>
    <w:rsid w:val="008F565C"/>
    <w:rsid w:val="008F56DE"/>
    <w:rsid w:val="008F5AD1"/>
    <w:rsid w:val="008F5BFC"/>
    <w:rsid w:val="008F5CE3"/>
    <w:rsid w:val="008F5D0C"/>
    <w:rsid w:val="008F5E24"/>
    <w:rsid w:val="008F5E75"/>
    <w:rsid w:val="008F60DC"/>
    <w:rsid w:val="008F60FA"/>
    <w:rsid w:val="008F6131"/>
    <w:rsid w:val="008F6134"/>
    <w:rsid w:val="008F617C"/>
    <w:rsid w:val="008F6242"/>
    <w:rsid w:val="008F62A3"/>
    <w:rsid w:val="008F6384"/>
    <w:rsid w:val="008F656D"/>
    <w:rsid w:val="008F6791"/>
    <w:rsid w:val="008F6982"/>
    <w:rsid w:val="008F69AE"/>
    <w:rsid w:val="008F6A20"/>
    <w:rsid w:val="008F6A34"/>
    <w:rsid w:val="008F6A3F"/>
    <w:rsid w:val="008F6D49"/>
    <w:rsid w:val="008F70B3"/>
    <w:rsid w:val="008F70EE"/>
    <w:rsid w:val="008F72DA"/>
    <w:rsid w:val="008F72F2"/>
    <w:rsid w:val="008F7BDB"/>
    <w:rsid w:val="008F7E4E"/>
    <w:rsid w:val="008F7F12"/>
    <w:rsid w:val="008F7FA5"/>
    <w:rsid w:val="00900268"/>
    <w:rsid w:val="009003AA"/>
    <w:rsid w:val="009006F9"/>
    <w:rsid w:val="009008B3"/>
    <w:rsid w:val="009008B8"/>
    <w:rsid w:val="00900C9B"/>
    <w:rsid w:val="00900CD8"/>
    <w:rsid w:val="00900D59"/>
    <w:rsid w:val="00900E0E"/>
    <w:rsid w:val="00900E87"/>
    <w:rsid w:val="0090129A"/>
    <w:rsid w:val="009013A4"/>
    <w:rsid w:val="00901611"/>
    <w:rsid w:val="00901743"/>
    <w:rsid w:val="00901B4C"/>
    <w:rsid w:val="00901D63"/>
    <w:rsid w:val="00901E48"/>
    <w:rsid w:val="0090214F"/>
    <w:rsid w:val="0090226C"/>
    <w:rsid w:val="009022AE"/>
    <w:rsid w:val="009022F0"/>
    <w:rsid w:val="009025FC"/>
    <w:rsid w:val="009028BB"/>
    <w:rsid w:val="009028DD"/>
    <w:rsid w:val="0090294A"/>
    <w:rsid w:val="00902999"/>
    <w:rsid w:val="00902A2D"/>
    <w:rsid w:val="00902C71"/>
    <w:rsid w:val="00902CDF"/>
    <w:rsid w:val="00902F9F"/>
    <w:rsid w:val="0090376C"/>
    <w:rsid w:val="00903A50"/>
    <w:rsid w:val="00903ADD"/>
    <w:rsid w:val="00903DA0"/>
    <w:rsid w:val="00904002"/>
    <w:rsid w:val="00904014"/>
    <w:rsid w:val="00904137"/>
    <w:rsid w:val="009042F6"/>
    <w:rsid w:val="009050EC"/>
    <w:rsid w:val="00905214"/>
    <w:rsid w:val="009054B6"/>
    <w:rsid w:val="0090568C"/>
    <w:rsid w:val="00905AC1"/>
    <w:rsid w:val="00905C34"/>
    <w:rsid w:val="00905C84"/>
    <w:rsid w:val="00905CF8"/>
    <w:rsid w:val="00905D34"/>
    <w:rsid w:val="00905E60"/>
    <w:rsid w:val="009060E5"/>
    <w:rsid w:val="00906551"/>
    <w:rsid w:val="009065A0"/>
    <w:rsid w:val="00906661"/>
    <w:rsid w:val="00906670"/>
    <w:rsid w:val="009066E1"/>
    <w:rsid w:val="00906767"/>
    <w:rsid w:val="009068C0"/>
    <w:rsid w:val="009069EC"/>
    <w:rsid w:val="00906A4A"/>
    <w:rsid w:val="00906C1D"/>
    <w:rsid w:val="00906D40"/>
    <w:rsid w:val="00906D63"/>
    <w:rsid w:val="009075DF"/>
    <w:rsid w:val="009077A1"/>
    <w:rsid w:val="00907A26"/>
    <w:rsid w:val="00907F13"/>
    <w:rsid w:val="00907F7E"/>
    <w:rsid w:val="00910158"/>
    <w:rsid w:val="009104D2"/>
    <w:rsid w:val="009105F4"/>
    <w:rsid w:val="0091063E"/>
    <w:rsid w:val="009109B3"/>
    <w:rsid w:val="009109C8"/>
    <w:rsid w:val="00910B8D"/>
    <w:rsid w:val="00910FBB"/>
    <w:rsid w:val="0091101A"/>
    <w:rsid w:val="009111AD"/>
    <w:rsid w:val="00911721"/>
    <w:rsid w:val="00911A53"/>
    <w:rsid w:val="009120B1"/>
    <w:rsid w:val="0091230A"/>
    <w:rsid w:val="0091249C"/>
    <w:rsid w:val="009124AF"/>
    <w:rsid w:val="00912525"/>
    <w:rsid w:val="00912711"/>
    <w:rsid w:val="00912934"/>
    <w:rsid w:val="00912A28"/>
    <w:rsid w:val="00912A59"/>
    <w:rsid w:val="00912D3F"/>
    <w:rsid w:val="00912F7D"/>
    <w:rsid w:val="009136B2"/>
    <w:rsid w:val="0091384B"/>
    <w:rsid w:val="00913DC6"/>
    <w:rsid w:val="0091424F"/>
    <w:rsid w:val="009146E3"/>
    <w:rsid w:val="0091471C"/>
    <w:rsid w:val="00914984"/>
    <w:rsid w:val="00914A67"/>
    <w:rsid w:val="00914A73"/>
    <w:rsid w:val="00914C35"/>
    <w:rsid w:val="00914CCF"/>
    <w:rsid w:val="00914DBA"/>
    <w:rsid w:val="00915634"/>
    <w:rsid w:val="00915665"/>
    <w:rsid w:val="009157CC"/>
    <w:rsid w:val="00915B55"/>
    <w:rsid w:val="00915BED"/>
    <w:rsid w:val="00915DB7"/>
    <w:rsid w:val="00915F0B"/>
    <w:rsid w:val="0091602C"/>
    <w:rsid w:val="009161B2"/>
    <w:rsid w:val="0091638F"/>
    <w:rsid w:val="009168E2"/>
    <w:rsid w:val="009169E2"/>
    <w:rsid w:val="00916A97"/>
    <w:rsid w:val="00916AA9"/>
    <w:rsid w:val="00916CB4"/>
    <w:rsid w:val="00916FAB"/>
    <w:rsid w:val="00916FC5"/>
    <w:rsid w:val="009170F5"/>
    <w:rsid w:val="00917151"/>
    <w:rsid w:val="009171DA"/>
    <w:rsid w:val="009172D1"/>
    <w:rsid w:val="00917458"/>
    <w:rsid w:val="0091783A"/>
    <w:rsid w:val="009178B8"/>
    <w:rsid w:val="00917A66"/>
    <w:rsid w:val="00917ABF"/>
    <w:rsid w:val="00917DED"/>
    <w:rsid w:val="00917EA6"/>
    <w:rsid w:val="00920145"/>
    <w:rsid w:val="009201A1"/>
    <w:rsid w:val="009201CB"/>
    <w:rsid w:val="009205E0"/>
    <w:rsid w:val="0092068B"/>
    <w:rsid w:val="0092072C"/>
    <w:rsid w:val="0092093E"/>
    <w:rsid w:val="00920B18"/>
    <w:rsid w:val="00920BAD"/>
    <w:rsid w:val="00920BE1"/>
    <w:rsid w:val="0092135C"/>
    <w:rsid w:val="00921510"/>
    <w:rsid w:val="00921696"/>
    <w:rsid w:val="0092177D"/>
    <w:rsid w:val="00921785"/>
    <w:rsid w:val="0092186E"/>
    <w:rsid w:val="00921920"/>
    <w:rsid w:val="00921971"/>
    <w:rsid w:val="009219C8"/>
    <w:rsid w:val="00921B3D"/>
    <w:rsid w:val="00921C57"/>
    <w:rsid w:val="00921D18"/>
    <w:rsid w:val="00921D49"/>
    <w:rsid w:val="00922113"/>
    <w:rsid w:val="00922521"/>
    <w:rsid w:val="00922575"/>
    <w:rsid w:val="0092270A"/>
    <w:rsid w:val="00922899"/>
    <w:rsid w:val="00922A4D"/>
    <w:rsid w:val="00922A78"/>
    <w:rsid w:val="00922BD6"/>
    <w:rsid w:val="00922C6B"/>
    <w:rsid w:val="00922DBC"/>
    <w:rsid w:val="00922FC5"/>
    <w:rsid w:val="0092306B"/>
    <w:rsid w:val="00923213"/>
    <w:rsid w:val="009232DD"/>
    <w:rsid w:val="00923334"/>
    <w:rsid w:val="0092348D"/>
    <w:rsid w:val="009237DC"/>
    <w:rsid w:val="00923A58"/>
    <w:rsid w:val="00923C9F"/>
    <w:rsid w:val="00923D1F"/>
    <w:rsid w:val="00923E18"/>
    <w:rsid w:val="00924011"/>
    <w:rsid w:val="00924018"/>
    <w:rsid w:val="0092444E"/>
    <w:rsid w:val="00924870"/>
    <w:rsid w:val="00924885"/>
    <w:rsid w:val="00924D79"/>
    <w:rsid w:val="009250E3"/>
    <w:rsid w:val="0092519D"/>
    <w:rsid w:val="009251AE"/>
    <w:rsid w:val="00925695"/>
    <w:rsid w:val="0092571D"/>
    <w:rsid w:val="009257B5"/>
    <w:rsid w:val="009257DB"/>
    <w:rsid w:val="00925847"/>
    <w:rsid w:val="009259E4"/>
    <w:rsid w:val="009259F8"/>
    <w:rsid w:val="00925BBC"/>
    <w:rsid w:val="00925C57"/>
    <w:rsid w:val="00925DD5"/>
    <w:rsid w:val="0092634B"/>
    <w:rsid w:val="0092643E"/>
    <w:rsid w:val="00926471"/>
    <w:rsid w:val="009268E9"/>
    <w:rsid w:val="009269DA"/>
    <w:rsid w:val="00926A45"/>
    <w:rsid w:val="00926A5C"/>
    <w:rsid w:val="00926A79"/>
    <w:rsid w:val="00926BEC"/>
    <w:rsid w:val="00926C2D"/>
    <w:rsid w:val="00926F13"/>
    <w:rsid w:val="00926FC5"/>
    <w:rsid w:val="009270A6"/>
    <w:rsid w:val="009270B1"/>
    <w:rsid w:val="00927225"/>
    <w:rsid w:val="00927281"/>
    <w:rsid w:val="00927407"/>
    <w:rsid w:val="0092761C"/>
    <w:rsid w:val="0092789D"/>
    <w:rsid w:val="009278E0"/>
    <w:rsid w:val="00927A15"/>
    <w:rsid w:val="00927E5C"/>
    <w:rsid w:val="00927EF8"/>
    <w:rsid w:val="00930022"/>
    <w:rsid w:val="00930495"/>
    <w:rsid w:val="00930776"/>
    <w:rsid w:val="00930997"/>
    <w:rsid w:val="00930A45"/>
    <w:rsid w:val="00930BE4"/>
    <w:rsid w:val="00931257"/>
    <w:rsid w:val="00931403"/>
    <w:rsid w:val="009314D7"/>
    <w:rsid w:val="00931507"/>
    <w:rsid w:val="009318A5"/>
    <w:rsid w:val="00931967"/>
    <w:rsid w:val="009319A4"/>
    <w:rsid w:val="00931D21"/>
    <w:rsid w:val="009322B5"/>
    <w:rsid w:val="0093245A"/>
    <w:rsid w:val="0093258F"/>
    <w:rsid w:val="009325C0"/>
    <w:rsid w:val="0093273F"/>
    <w:rsid w:val="00932870"/>
    <w:rsid w:val="00932C5E"/>
    <w:rsid w:val="00932F09"/>
    <w:rsid w:val="00932F36"/>
    <w:rsid w:val="0093300D"/>
    <w:rsid w:val="009331F2"/>
    <w:rsid w:val="0093328E"/>
    <w:rsid w:val="0093331F"/>
    <w:rsid w:val="009333B2"/>
    <w:rsid w:val="00933467"/>
    <w:rsid w:val="00933662"/>
    <w:rsid w:val="00933831"/>
    <w:rsid w:val="0093396F"/>
    <w:rsid w:val="009339C5"/>
    <w:rsid w:val="00933B0B"/>
    <w:rsid w:val="00933B47"/>
    <w:rsid w:val="00934126"/>
    <w:rsid w:val="0093435F"/>
    <w:rsid w:val="0093437A"/>
    <w:rsid w:val="009345C0"/>
    <w:rsid w:val="00934883"/>
    <w:rsid w:val="009348BF"/>
    <w:rsid w:val="00934BA5"/>
    <w:rsid w:val="00934C29"/>
    <w:rsid w:val="00934D07"/>
    <w:rsid w:val="00934E0A"/>
    <w:rsid w:val="00934EF5"/>
    <w:rsid w:val="00935078"/>
    <w:rsid w:val="009352FD"/>
    <w:rsid w:val="0093548F"/>
    <w:rsid w:val="009354E1"/>
    <w:rsid w:val="00935563"/>
    <w:rsid w:val="00935944"/>
    <w:rsid w:val="00935DB6"/>
    <w:rsid w:val="009360C2"/>
    <w:rsid w:val="0093615E"/>
    <w:rsid w:val="0093642D"/>
    <w:rsid w:val="0093644F"/>
    <w:rsid w:val="0093668A"/>
    <w:rsid w:val="00936BA2"/>
    <w:rsid w:val="00936BF1"/>
    <w:rsid w:val="00936CAA"/>
    <w:rsid w:val="0093715F"/>
    <w:rsid w:val="00937251"/>
    <w:rsid w:val="009372CD"/>
    <w:rsid w:val="00937324"/>
    <w:rsid w:val="0093768D"/>
    <w:rsid w:val="009377D7"/>
    <w:rsid w:val="00937C0C"/>
    <w:rsid w:val="00937C80"/>
    <w:rsid w:val="00937E40"/>
    <w:rsid w:val="00937ECB"/>
    <w:rsid w:val="00937F67"/>
    <w:rsid w:val="00937F99"/>
    <w:rsid w:val="00940830"/>
    <w:rsid w:val="009408BB"/>
    <w:rsid w:val="00940910"/>
    <w:rsid w:val="00940E4E"/>
    <w:rsid w:val="00941247"/>
    <w:rsid w:val="0094144F"/>
    <w:rsid w:val="00941898"/>
    <w:rsid w:val="00941D18"/>
    <w:rsid w:val="00941EE1"/>
    <w:rsid w:val="00941F06"/>
    <w:rsid w:val="00942151"/>
    <w:rsid w:val="0094227B"/>
    <w:rsid w:val="009422A7"/>
    <w:rsid w:val="00942379"/>
    <w:rsid w:val="00942606"/>
    <w:rsid w:val="0094296E"/>
    <w:rsid w:val="009429B5"/>
    <w:rsid w:val="00942C34"/>
    <w:rsid w:val="00942D9B"/>
    <w:rsid w:val="00942E8F"/>
    <w:rsid w:val="00942FD4"/>
    <w:rsid w:val="009433F4"/>
    <w:rsid w:val="0094349E"/>
    <w:rsid w:val="009435E3"/>
    <w:rsid w:val="009438EB"/>
    <w:rsid w:val="00943D2D"/>
    <w:rsid w:val="00943D57"/>
    <w:rsid w:val="00943E8A"/>
    <w:rsid w:val="0094422E"/>
    <w:rsid w:val="0094429A"/>
    <w:rsid w:val="0094489F"/>
    <w:rsid w:val="00944903"/>
    <w:rsid w:val="00944D6B"/>
    <w:rsid w:val="00944ED4"/>
    <w:rsid w:val="0094501D"/>
    <w:rsid w:val="0094505E"/>
    <w:rsid w:val="0094525D"/>
    <w:rsid w:val="009452BF"/>
    <w:rsid w:val="00945A31"/>
    <w:rsid w:val="00945D1A"/>
    <w:rsid w:val="00945DF1"/>
    <w:rsid w:val="00945EE5"/>
    <w:rsid w:val="009461D7"/>
    <w:rsid w:val="00946237"/>
    <w:rsid w:val="00946293"/>
    <w:rsid w:val="009462BF"/>
    <w:rsid w:val="009462C7"/>
    <w:rsid w:val="009462D4"/>
    <w:rsid w:val="009464B0"/>
    <w:rsid w:val="009467B6"/>
    <w:rsid w:val="00946EBB"/>
    <w:rsid w:val="00946F22"/>
    <w:rsid w:val="009470FB"/>
    <w:rsid w:val="0094729B"/>
    <w:rsid w:val="00947789"/>
    <w:rsid w:val="009478BC"/>
    <w:rsid w:val="00947BCA"/>
    <w:rsid w:val="00947EA1"/>
    <w:rsid w:val="0095024A"/>
    <w:rsid w:val="0095059A"/>
    <w:rsid w:val="00950799"/>
    <w:rsid w:val="00950810"/>
    <w:rsid w:val="0095090C"/>
    <w:rsid w:val="00950A8F"/>
    <w:rsid w:val="00950C3E"/>
    <w:rsid w:val="00950DA1"/>
    <w:rsid w:val="009510B4"/>
    <w:rsid w:val="0095157B"/>
    <w:rsid w:val="009515D3"/>
    <w:rsid w:val="0095171F"/>
    <w:rsid w:val="009518BF"/>
    <w:rsid w:val="00951B2C"/>
    <w:rsid w:val="00951C79"/>
    <w:rsid w:val="00951CA7"/>
    <w:rsid w:val="00951D03"/>
    <w:rsid w:val="00951EBF"/>
    <w:rsid w:val="00951EE9"/>
    <w:rsid w:val="00951F62"/>
    <w:rsid w:val="00952017"/>
    <w:rsid w:val="00952121"/>
    <w:rsid w:val="009522F5"/>
    <w:rsid w:val="0095256F"/>
    <w:rsid w:val="009527E0"/>
    <w:rsid w:val="00952840"/>
    <w:rsid w:val="00952871"/>
    <w:rsid w:val="00952885"/>
    <w:rsid w:val="00953063"/>
    <w:rsid w:val="009531A4"/>
    <w:rsid w:val="009534D2"/>
    <w:rsid w:val="00953584"/>
    <w:rsid w:val="009535ED"/>
    <w:rsid w:val="00953606"/>
    <w:rsid w:val="0095371C"/>
    <w:rsid w:val="009537F2"/>
    <w:rsid w:val="00953873"/>
    <w:rsid w:val="00953A8B"/>
    <w:rsid w:val="00953DD1"/>
    <w:rsid w:val="0095404E"/>
    <w:rsid w:val="009542C7"/>
    <w:rsid w:val="009546D8"/>
    <w:rsid w:val="009547B5"/>
    <w:rsid w:val="00954893"/>
    <w:rsid w:val="00954913"/>
    <w:rsid w:val="00954AB1"/>
    <w:rsid w:val="00954DD7"/>
    <w:rsid w:val="00954F01"/>
    <w:rsid w:val="00954F16"/>
    <w:rsid w:val="0095513E"/>
    <w:rsid w:val="0095521C"/>
    <w:rsid w:val="00955450"/>
    <w:rsid w:val="009554BE"/>
    <w:rsid w:val="00955568"/>
    <w:rsid w:val="009555B3"/>
    <w:rsid w:val="009555DB"/>
    <w:rsid w:val="0095589B"/>
    <w:rsid w:val="00955A9F"/>
    <w:rsid w:val="00955AD4"/>
    <w:rsid w:val="00955B2A"/>
    <w:rsid w:val="00955C5A"/>
    <w:rsid w:val="00955CCB"/>
    <w:rsid w:val="00955CF1"/>
    <w:rsid w:val="00955F5C"/>
    <w:rsid w:val="0095605B"/>
    <w:rsid w:val="00956442"/>
    <w:rsid w:val="009566CD"/>
    <w:rsid w:val="009566EC"/>
    <w:rsid w:val="00956AC5"/>
    <w:rsid w:val="00956DF0"/>
    <w:rsid w:val="00956F39"/>
    <w:rsid w:val="00956F66"/>
    <w:rsid w:val="00957092"/>
    <w:rsid w:val="00957313"/>
    <w:rsid w:val="00957428"/>
    <w:rsid w:val="00957453"/>
    <w:rsid w:val="00957541"/>
    <w:rsid w:val="00957612"/>
    <w:rsid w:val="009577FF"/>
    <w:rsid w:val="00957885"/>
    <w:rsid w:val="009578B3"/>
    <w:rsid w:val="00957D6B"/>
    <w:rsid w:val="00957F4D"/>
    <w:rsid w:val="00960145"/>
    <w:rsid w:val="009602BC"/>
    <w:rsid w:val="0096050B"/>
    <w:rsid w:val="009606AB"/>
    <w:rsid w:val="00960707"/>
    <w:rsid w:val="009607A3"/>
    <w:rsid w:val="00960A57"/>
    <w:rsid w:val="00960A8E"/>
    <w:rsid w:val="00960AB7"/>
    <w:rsid w:val="00960EB6"/>
    <w:rsid w:val="0096102C"/>
    <w:rsid w:val="009611A7"/>
    <w:rsid w:val="0096147E"/>
    <w:rsid w:val="00961537"/>
    <w:rsid w:val="0096172A"/>
    <w:rsid w:val="0096183B"/>
    <w:rsid w:val="00961867"/>
    <w:rsid w:val="009618B9"/>
    <w:rsid w:val="00961AB7"/>
    <w:rsid w:val="00961ABA"/>
    <w:rsid w:val="00962156"/>
    <w:rsid w:val="00962244"/>
    <w:rsid w:val="009623D1"/>
    <w:rsid w:val="009625D3"/>
    <w:rsid w:val="009626DA"/>
    <w:rsid w:val="009628B2"/>
    <w:rsid w:val="00962B0A"/>
    <w:rsid w:val="00962C96"/>
    <w:rsid w:val="00962D05"/>
    <w:rsid w:val="0096315D"/>
    <w:rsid w:val="009631CF"/>
    <w:rsid w:val="009634D7"/>
    <w:rsid w:val="009634F1"/>
    <w:rsid w:val="0096359D"/>
    <w:rsid w:val="0096367B"/>
    <w:rsid w:val="00963A36"/>
    <w:rsid w:val="00963E44"/>
    <w:rsid w:val="00963EEB"/>
    <w:rsid w:val="009640B6"/>
    <w:rsid w:val="009641F7"/>
    <w:rsid w:val="0096436B"/>
    <w:rsid w:val="00964658"/>
    <w:rsid w:val="009648C7"/>
    <w:rsid w:val="00964A64"/>
    <w:rsid w:val="00964ABA"/>
    <w:rsid w:val="00964B1F"/>
    <w:rsid w:val="00964E54"/>
    <w:rsid w:val="009654E1"/>
    <w:rsid w:val="009655BF"/>
    <w:rsid w:val="00965673"/>
    <w:rsid w:val="00965CCD"/>
    <w:rsid w:val="00965EAA"/>
    <w:rsid w:val="00966045"/>
    <w:rsid w:val="00966252"/>
    <w:rsid w:val="00966344"/>
    <w:rsid w:val="0096639F"/>
    <w:rsid w:val="009663D5"/>
    <w:rsid w:val="00966534"/>
    <w:rsid w:val="00966788"/>
    <w:rsid w:val="009667DA"/>
    <w:rsid w:val="009667E7"/>
    <w:rsid w:val="00966D71"/>
    <w:rsid w:val="00966E47"/>
    <w:rsid w:val="00967357"/>
    <w:rsid w:val="00967386"/>
    <w:rsid w:val="009673A3"/>
    <w:rsid w:val="009675CA"/>
    <w:rsid w:val="009676B9"/>
    <w:rsid w:val="00967905"/>
    <w:rsid w:val="00967A59"/>
    <w:rsid w:val="00967B90"/>
    <w:rsid w:val="009700D1"/>
    <w:rsid w:val="0097024B"/>
    <w:rsid w:val="00970297"/>
    <w:rsid w:val="009702EB"/>
    <w:rsid w:val="00970768"/>
    <w:rsid w:val="009708D1"/>
    <w:rsid w:val="009708E7"/>
    <w:rsid w:val="00970B3D"/>
    <w:rsid w:val="00970EC0"/>
    <w:rsid w:val="00970ECE"/>
    <w:rsid w:val="00970FBD"/>
    <w:rsid w:val="009711F9"/>
    <w:rsid w:val="0097126A"/>
    <w:rsid w:val="009712A5"/>
    <w:rsid w:val="0097148F"/>
    <w:rsid w:val="009715A9"/>
    <w:rsid w:val="00971778"/>
    <w:rsid w:val="009717BB"/>
    <w:rsid w:val="00971946"/>
    <w:rsid w:val="00971A40"/>
    <w:rsid w:val="00971CBA"/>
    <w:rsid w:val="00971CED"/>
    <w:rsid w:val="00972113"/>
    <w:rsid w:val="009724AD"/>
    <w:rsid w:val="00972721"/>
    <w:rsid w:val="00972B1E"/>
    <w:rsid w:val="00972EC8"/>
    <w:rsid w:val="0097323E"/>
    <w:rsid w:val="0097332F"/>
    <w:rsid w:val="0097347C"/>
    <w:rsid w:val="00973E94"/>
    <w:rsid w:val="00973E9A"/>
    <w:rsid w:val="00973F34"/>
    <w:rsid w:val="0097404F"/>
    <w:rsid w:val="00974131"/>
    <w:rsid w:val="009741B2"/>
    <w:rsid w:val="00974353"/>
    <w:rsid w:val="00974665"/>
    <w:rsid w:val="009746BB"/>
    <w:rsid w:val="00974BC6"/>
    <w:rsid w:val="00974CEC"/>
    <w:rsid w:val="009751AB"/>
    <w:rsid w:val="00975380"/>
    <w:rsid w:val="009753DF"/>
    <w:rsid w:val="009754A3"/>
    <w:rsid w:val="00975944"/>
    <w:rsid w:val="00975C41"/>
    <w:rsid w:val="009761AD"/>
    <w:rsid w:val="0097655E"/>
    <w:rsid w:val="0097660B"/>
    <w:rsid w:val="009768C0"/>
    <w:rsid w:val="00976AAC"/>
    <w:rsid w:val="00976E30"/>
    <w:rsid w:val="00976E54"/>
    <w:rsid w:val="00977011"/>
    <w:rsid w:val="00977091"/>
    <w:rsid w:val="00977426"/>
    <w:rsid w:val="009775E3"/>
    <w:rsid w:val="009776F6"/>
    <w:rsid w:val="0097777D"/>
    <w:rsid w:val="009779B7"/>
    <w:rsid w:val="00977B1E"/>
    <w:rsid w:val="00977E72"/>
    <w:rsid w:val="00977EF5"/>
    <w:rsid w:val="0098002C"/>
    <w:rsid w:val="00980251"/>
    <w:rsid w:val="009802B5"/>
    <w:rsid w:val="009803E4"/>
    <w:rsid w:val="009806E4"/>
    <w:rsid w:val="00980817"/>
    <w:rsid w:val="0098092D"/>
    <w:rsid w:val="00980BA3"/>
    <w:rsid w:val="00980C5B"/>
    <w:rsid w:val="00980DF4"/>
    <w:rsid w:val="00980E88"/>
    <w:rsid w:val="009810C6"/>
    <w:rsid w:val="00981140"/>
    <w:rsid w:val="009812E8"/>
    <w:rsid w:val="009814CD"/>
    <w:rsid w:val="0098153F"/>
    <w:rsid w:val="009816DC"/>
    <w:rsid w:val="00981822"/>
    <w:rsid w:val="009819AE"/>
    <w:rsid w:val="00981ADB"/>
    <w:rsid w:val="00981E87"/>
    <w:rsid w:val="00981F9A"/>
    <w:rsid w:val="009822AC"/>
    <w:rsid w:val="009824F4"/>
    <w:rsid w:val="0098287C"/>
    <w:rsid w:val="00982A6F"/>
    <w:rsid w:val="00982AE2"/>
    <w:rsid w:val="00982C38"/>
    <w:rsid w:val="00982C7B"/>
    <w:rsid w:val="00982D62"/>
    <w:rsid w:val="00983032"/>
    <w:rsid w:val="0098308F"/>
    <w:rsid w:val="009835CE"/>
    <w:rsid w:val="009837D4"/>
    <w:rsid w:val="009839E6"/>
    <w:rsid w:val="00983B0E"/>
    <w:rsid w:val="00983D4B"/>
    <w:rsid w:val="00983FE2"/>
    <w:rsid w:val="00984017"/>
    <w:rsid w:val="00984506"/>
    <w:rsid w:val="00984530"/>
    <w:rsid w:val="009845FB"/>
    <w:rsid w:val="0098469A"/>
    <w:rsid w:val="009846AA"/>
    <w:rsid w:val="009846C1"/>
    <w:rsid w:val="00984AC3"/>
    <w:rsid w:val="00984B6C"/>
    <w:rsid w:val="00984D5B"/>
    <w:rsid w:val="00984F40"/>
    <w:rsid w:val="009851AA"/>
    <w:rsid w:val="00985217"/>
    <w:rsid w:val="009852F3"/>
    <w:rsid w:val="00985529"/>
    <w:rsid w:val="009856D5"/>
    <w:rsid w:val="00985892"/>
    <w:rsid w:val="009859EB"/>
    <w:rsid w:val="00985AA4"/>
    <w:rsid w:val="00985B07"/>
    <w:rsid w:val="00985EE9"/>
    <w:rsid w:val="009860A6"/>
    <w:rsid w:val="0098617F"/>
    <w:rsid w:val="009867AF"/>
    <w:rsid w:val="009869D0"/>
    <w:rsid w:val="00986D14"/>
    <w:rsid w:val="009872B4"/>
    <w:rsid w:val="00987860"/>
    <w:rsid w:val="00987B22"/>
    <w:rsid w:val="00987C2A"/>
    <w:rsid w:val="00987F10"/>
    <w:rsid w:val="00987F90"/>
    <w:rsid w:val="00987FD1"/>
    <w:rsid w:val="00990226"/>
    <w:rsid w:val="00990386"/>
    <w:rsid w:val="00990941"/>
    <w:rsid w:val="00990967"/>
    <w:rsid w:val="00990A6C"/>
    <w:rsid w:val="00990C22"/>
    <w:rsid w:val="00990D08"/>
    <w:rsid w:val="00990DCE"/>
    <w:rsid w:val="00990F8E"/>
    <w:rsid w:val="00990FBA"/>
    <w:rsid w:val="00991046"/>
    <w:rsid w:val="00991100"/>
    <w:rsid w:val="00991225"/>
    <w:rsid w:val="009913A0"/>
    <w:rsid w:val="0099143C"/>
    <w:rsid w:val="00991A09"/>
    <w:rsid w:val="00991A52"/>
    <w:rsid w:val="00991A69"/>
    <w:rsid w:val="00991C74"/>
    <w:rsid w:val="00991D6B"/>
    <w:rsid w:val="00991EEC"/>
    <w:rsid w:val="00991F3C"/>
    <w:rsid w:val="009922E8"/>
    <w:rsid w:val="00992455"/>
    <w:rsid w:val="009924CA"/>
    <w:rsid w:val="009924DB"/>
    <w:rsid w:val="00992619"/>
    <w:rsid w:val="00992BA5"/>
    <w:rsid w:val="00992E41"/>
    <w:rsid w:val="00993038"/>
    <w:rsid w:val="009930F5"/>
    <w:rsid w:val="00993120"/>
    <w:rsid w:val="009934E7"/>
    <w:rsid w:val="00993676"/>
    <w:rsid w:val="0099368E"/>
    <w:rsid w:val="0099377B"/>
    <w:rsid w:val="00993792"/>
    <w:rsid w:val="009937B4"/>
    <w:rsid w:val="009939D0"/>
    <w:rsid w:val="009939F6"/>
    <w:rsid w:val="00993C63"/>
    <w:rsid w:val="00993C9C"/>
    <w:rsid w:val="00993CCD"/>
    <w:rsid w:val="00993F2A"/>
    <w:rsid w:val="00994003"/>
    <w:rsid w:val="0099406C"/>
    <w:rsid w:val="00994429"/>
    <w:rsid w:val="00994453"/>
    <w:rsid w:val="009945D1"/>
    <w:rsid w:val="00994757"/>
    <w:rsid w:val="009949D8"/>
    <w:rsid w:val="00994C71"/>
    <w:rsid w:val="00994CBE"/>
    <w:rsid w:val="00995032"/>
    <w:rsid w:val="009952ED"/>
    <w:rsid w:val="009954BD"/>
    <w:rsid w:val="00995518"/>
    <w:rsid w:val="00995593"/>
    <w:rsid w:val="009957A3"/>
    <w:rsid w:val="009957F2"/>
    <w:rsid w:val="009957FD"/>
    <w:rsid w:val="009958AC"/>
    <w:rsid w:val="00995A37"/>
    <w:rsid w:val="00995B2F"/>
    <w:rsid w:val="00995B39"/>
    <w:rsid w:val="00995E8E"/>
    <w:rsid w:val="0099624C"/>
    <w:rsid w:val="009962A9"/>
    <w:rsid w:val="009962C2"/>
    <w:rsid w:val="009966FF"/>
    <w:rsid w:val="00996ABE"/>
    <w:rsid w:val="00996BB0"/>
    <w:rsid w:val="00996EA4"/>
    <w:rsid w:val="00996F20"/>
    <w:rsid w:val="0099713A"/>
    <w:rsid w:val="00997493"/>
    <w:rsid w:val="00997B9E"/>
    <w:rsid w:val="00997DD2"/>
    <w:rsid w:val="00997EA9"/>
    <w:rsid w:val="00997EC3"/>
    <w:rsid w:val="00997F4B"/>
    <w:rsid w:val="009A013B"/>
    <w:rsid w:val="009A01B5"/>
    <w:rsid w:val="009A04FD"/>
    <w:rsid w:val="009A0676"/>
    <w:rsid w:val="009A06BF"/>
    <w:rsid w:val="009A0A2E"/>
    <w:rsid w:val="009A0A97"/>
    <w:rsid w:val="009A0B7F"/>
    <w:rsid w:val="009A0B9B"/>
    <w:rsid w:val="009A0C1B"/>
    <w:rsid w:val="009A0C8E"/>
    <w:rsid w:val="009A1051"/>
    <w:rsid w:val="009A10CA"/>
    <w:rsid w:val="009A12A4"/>
    <w:rsid w:val="009A13BA"/>
    <w:rsid w:val="009A18D0"/>
    <w:rsid w:val="009A19A7"/>
    <w:rsid w:val="009A1D34"/>
    <w:rsid w:val="009A25BB"/>
    <w:rsid w:val="009A2763"/>
    <w:rsid w:val="009A2C89"/>
    <w:rsid w:val="009A2E50"/>
    <w:rsid w:val="009A2E79"/>
    <w:rsid w:val="009A31DF"/>
    <w:rsid w:val="009A3701"/>
    <w:rsid w:val="009A37D9"/>
    <w:rsid w:val="009A3A06"/>
    <w:rsid w:val="009A3CA9"/>
    <w:rsid w:val="009A3D39"/>
    <w:rsid w:val="009A3D79"/>
    <w:rsid w:val="009A400A"/>
    <w:rsid w:val="009A403B"/>
    <w:rsid w:val="009A40D4"/>
    <w:rsid w:val="009A41A3"/>
    <w:rsid w:val="009A425C"/>
    <w:rsid w:val="009A4422"/>
    <w:rsid w:val="009A446F"/>
    <w:rsid w:val="009A4568"/>
    <w:rsid w:val="009A4631"/>
    <w:rsid w:val="009A46E2"/>
    <w:rsid w:val="009A473D"/>
    <w:rsid w:val="009A47C5"/>
    <w:rsid w:val="009A4BF4"/>
    <w:rsid w:val="009A4C71"/>
    <w:rsid w:val="009A503A"/>
    <w:rsid w:val="009A50CE"/>
    <w:rsid w:val="009A53A4"/>
    <w:rsid w:val="009A5404"/>
    <w:rsid w:val="009A54D2"/>
    <w:rsid w:val="009A5549"/>
    <w:rsid w:val="009A5619"/>
    <w:rsid w:val="009A5855"/>
    <w:rsid w:val="009A58D0"/>
    <w:rsid w:val="009A5B80"/>
    <w:rsid w:val="009A5C81"/>
    <w:rsid w:val="009A5C87"/>
    <w:rsid w:val="009A5E7A"/>
    <w:rsid w:val="009A5F02"/>
    <w:rsid w:val="009A6127"/>
    <w:rsid w:val="009A61D0"/>
    <w:rsid w:val="009A64F7"/>
    <w:rsid w:val="009A656F"/>
    <w:rsid w:val="009A6735"/>
    <w:rsid w:val="009A6AAF"/>
    <w:rsid w:val="009A6D0F"/>
    <w:rsid w:val="009A6D4A"/>
    <w:rsid w:val="009A6D89"/>
    <w:rsid w:val="009A70A9"/>
    <w:rsid w:val="009A7205"/>
    <w:rsid w:val="009A7234"/>
    <w:rsid w:val="009A76EA"/>
    <w:rsid w:val="009A789F"/>
    <w:rsid w:val="009A7927"/>
    <w:rsid w:val="009A796B"/>
    <w:rsid w:val="009A79CE"/>
    <w:rsid w:val="009A7C84"/>
    <w:rsid w:val="009A7EB6"/>
    <w:rsid w:val="009B0098"/>
    <w:rsid w:val="009B014B"/>
    <w:rsid w:val="009B018E"/>
    <w:rsid w:val="009B0350"/>
    <w:rsid w:val="009B05C7"/>
    <w:rsid w:val="009B0657"/>
    <w:rsid w:val="009B06EE"/>
    <w:rsid w:val="009B0719"/>
    <w:rsid w:val="009B074F"/>
    <w:rsid w:val="009B092D"/>
    <w:rsid w:val="009B0A60"/>
    <w:rsid w:val="009B0AD9"/>
    <w:rsid w:val="009B0C7B"/>
    <w:rsid w:val="009B0E2B"/>
    <w:rsid w:val="009B1067"/>
    <w:rsid w:val="009B107A"/>
    <w:rsid w:val="009B14A8"/>
    <w:rsid w:val="009B15F0"/>
    <w:rsid w:val="009B17CE"/>
    <w:rsid w:val="009B18B0"/>
    <w:rsid w:val="009B1932"/>
    <w:rsid w:val="009B19AE"/>
    <w:rsid w:val="009B1B30"/>
    <w:rsid w:val="009B1B6F"/>
    <w:rsid w:val="009B1C27"/>
    <w:rsid w:val="009B1C46"/>
    <w:rsid w:val="009B1F7D"/>
    <w:rsid w:val="009B1F8B"/>
    <w:rsid w:val="009B218F"/>
    <w:rsid w:val="009B22E8"/>
    <w:rsid w:val="009B2337"/>
    <w:rsid w:val="009B26B4"/>
    <w:rsid w:val="009B2B27"/>
    <w:rsid w:val="009B2F77"/>
    <w:rsid w:val="009B31A0"/>
    <w:rsid w:val="009B32F2"/>
    <w:rsid w:val="009B34AC"/>
    <w:rsid w:val="009B3616"/>
    <w:rsid w:val="009B3683"/>
    <w:rsid w:val="009B37ED"/>
    <w:rsid w:val="009B38AD"/>
    <w:rsid w:val="009B38C7"/>
    <w:rsid w:val="009B3BD0"/>
    <w:rsid w:val="009B3C71"/>
    <w:rsid w:val="009B43BF"/>
    <w:rsid w:val="009B48AD"/>
    <w:rsid w:val="009B494C"/>
    <w:rsid w:val="009B497D"/>
    <w:rsid w:val="009B4CC7"/>
    <w:rsid w:val="009B4DEE"/>
    <w:rsid w:val="009B4ED5"/>
    <w:rsid w:val="009B4EDD"/>
    <w:rsid w:val="009B530F"/>
    <w:rsid w:val="009B5443"/>
    <w:rsid w:val="009B5491"/>
    <w:rsid w:val="009B59E9"/>
    <w:rsid w:val="009B5A5E"/>
    <w:rsid w:val="009B5B54"/>
    <w:rsid w:val="009B5BE6"/>
    <w:rsid w:val="009B5EBA"/>
    <w:rsid w:val="009B5F53"/>
    <w:rsid w:val="009B64CC"/>
    <w:rsid w:val="009B65BC"/>
    <w:rsid w:val="009B6749"/>
    <w:rsid w:val="009B68E0"/>
    <w:rsid w:val="009B6A18"/>
    <w:rsid w:val="009B6A84"/>
    <w:rsid w:val="009B6BB1"/>
    <w:rsid w:val="009B6D73"/>
    <w:rsid w:val="009B7186"/>
    <w:rsid w:val="009B74AB"/>
    <w:rsid w:val="009B769D"/>
    <w:rsid w:val="009B76DA"/>
    <w:rsid w:val="009B7768"/>
    <w:rsid w:val="009B77F2"/>
    <w:rsid w:val="009B79F8"/>
    <w:rsid w:val="009B7C74"/>
    <w:rsid w:val="009B7DCD"/>
    <w:rsid w:val="009C006A"/>
    <w:rsid w:val="009C00CF"/>
    <w:rsid w:val="009C0115"/>
    <w:rsid w:val="009C04FA"/>
    <w:rsid w:val="009C0567"/>
    <w:rsid w:val="009C0569"/>
    <w:rsid w:val="009C06B5"/>
    <w:rsid w:val="009C06E4"/>
    <w:rsid w:val="009C07D6"/>
    <w:rsid w:val="009C0999"/>
    <w:rsid w:val="009C0EBD"/>
    <w:rsid w:val="009C10C2"/>
    <w:rsid w:val="009C1103"/>
    <w:rsid w:val="009C12FD"/>
    <w:rsid w:val="009C15C8"/>
    <w:rsid w:val="009C17A7"/>
    <w:rsid w:val="009C1837"/>
    <w:rsid w:val="009C18D1"/>
    <w:rsid w:val="009C1AB7"/>
    <w:rsid w:val="009C1C9B"/>
    <w:rsid w:val="009C1EC8"/>
    <w:rsid w:val="009C2333"/>
    <w:rsid w:val="009C2371"/>
    <w:rsid w:val="009C2527"/>
    <w:rsid w:val="009C26B5"/>
    <w:rsid w:val="009C26CC"/>
    <w:rsid w:val="009C2802"/>
    <w:rsid w:val="009C2914"/>
    <w:rsid w:val="009C2A7C"/>
    <w:rsid w:val="009C2DB4"/>
    <w:rsid w:val="009C2DB6"/>
    <w:rsid w:val="009C2DDB"/>
    <w:rsid w:val="009C2E35"/>
    <w:rsid w:val="009C2EAD"/>
    <w:rsid w:val="009C3178"/>
    <w:rsid w:val="009C354D"/>
    <w:rsid w:val="009C35CD"/>
    <w:rsid w:val="009C366F"/>
    <w:rsid w:val="009C3771"/>
    <w:rsid w:val="009C3802"/>
    <w:rsid w:val="009C38A8"/>
    <w:rsid w:val="009C38B0"/>
    <w:rsid w:val="009C3986"/>
    <w:rsid w:val="009C39B8"/>
    <w:rsid w:val="009C3B3B"/>
    <w:rsid w:val="009C3C68"/>
    <w:rsid w:val="009C408C"/>
    <w:rsid w:val="009C4374"/>
    <w:rsid w:val="009C46E2"/>
    <w:rsid w:val="009C4718"/>
    <w:rsid w:val="009C479E"/>
    <w:rsid w:val="009C4E95"/>
    <w:rsid w:val="009C50C2"/>
    <w:rsid w:val="009C51DF"/>
    <w:rsid w:val="009C51FD"/>
    <w:rsid w:val="009C543E"/>
    <w:rsid w:val="009C55DC"/>
    <w:rsid w:val="009C573F"/>
    <w:rsid w:val="009C5883"/>
    <w:rsid w:val="009C5DC8"/>
    <w:rsid w:val="009C5E60"/>
    <w:rsid w:val="009C5F35"/>
    <w:rsid w:val="009C60C0"/>
    <w:rsid w:val="009C6152"/>
    <w:rsid w:val="009C6752"/>
    <w:rsid w:val="009C6A15"/>
    <w:rsid w:val="009C6AE4"/>
    <w:rsid w:val="009C6C03"/>
    <w:rsid w:val="009C700B"/>
    <w:rsid w:val="009C70B7"/>
    <w:rsid w:val="009C72EB"/>
    <w:rsid w:val="009C7377"/>
    <w:rsid w:val="009C73A5"/>
    <w:rsid w:val="009C73C9"/>
    <w:rsid w:val="009C73DE"/>
    <w:rsid w:val="009C744B"/>
    <w:rsid w:val="009C7663"/>
    <w:rsid w:val="009C7705"/>
    <w:rsid w:val="009C78B7"/>
    <w:rsid w:val="009C7976"/>
    <w:rsid w:val="009C7992"/>
    <w:rsid w:val="009C7BC1"/>
    <w:rsid w:val="009C7E10"/>
    <w:rsid w:val="009C7E50"/>
    <w:rsid w:val="009C7E56"/>
    <w:rsid w:val="009C7EF5"/>
    <w:rsid w:val="009C7FD9"/>
    <w:rsid w:val="009D066A"/>
    <w:rsid w:val="009D072F"/>
    <w:rsid w:val="009D0AEE"/>
    <w:rsid w:val="009D0BF2"/>
    <w:rsid w:val="009D1053"/>
    <w:rsid w:val="009D1713"/>
    <w:rsid w:val="009D1C8F"/>
    <w:rsid w:val="009D1D5F"/>
    <w:rsid w:val="009D1E96"/>
    <w:rsid w:val="009D1EB1"/>
    <w:rsid w:val="009D20A6"/>
    <w:rsid w:val="009D22FE"/>
    <w:rsid w:val="009D230E"/>
    <w:rsid w:val="009D2345"/>
    <w:rsid w:val="009D2557"/>
    <w:rsid w:val="009D2602"/>
    <w:rsid w:val="009D2728"/>
    <w:rsid w:val="009D2762"/>
    <w:rsid w:val="009D2ECD"/>
    <w:rsid w:val="009D2F06"/>
    <w:rsid w:val="009D2F26"/>
    <w:rsid w:val="009D2FA3"/>
    <w:rsid w:val="009D2FA7"/>
    <w:rsid w:val="009D32D7"/>
    <w:rsid w:val="009D33F4"/>
    <w:rsid w:val="009D33FB"/>
    <w:rsid w:val="009D3560"/>
    <w:rsid w:val="009D37E7"/>
    <w:rsid w:val="009D3843"/>
    <w:rsid w:val="009D3A13"/>
    <w:rsid w:val="009D3B6C"/>
    <w:rsid w:val="009D3C39"/>
    <w:rsid w:val="009D3D0B"/>
    <w:rsid w:val="009D3F03"/>
    <w:rsid w:val="009D41D0"/>
    <w:rsid w:val="009D426D"/>
    <w:rsid w:val="009D4316"/>
    <w:rsid w:val="009D4628"/>
    <w:rsid w:val="009D46CE"/>
    <w:rsid w:val="009D477D"/>
    <w:rsid w:val="009D4A11"/>
    <w:rsid w:val="009D51DB"/>
    <w:rsid w:val="009D5369"/>
    <w:rsid w:val="009D54B9"/>
    <w:rsid w:val="009D564D"/>
    <w:rsid w:val="009D591D"/>
    <w:rsid w:val="009D5A4B"/>
    <w:rsid w:val="009D6109"/>
    <w:rsid w:val="009D61F1"/>
    <w:rsid w:val="009D636E"/>
    <w:rsid w:val="009D6396"/>
    <w:rsid w:val="009D65CF"/>
    <w:rsid w:val="009D6729"/>
    <w:rsid w:val="009D695C"/>
    <w:rsid w:val="009D6E20"/>
    <w:rsid w:val="009D6FF8"/>
    <w:rsid w:val="009D7206"/>
    <w:rsid w:val="009D74CF"/>
    <w:rsid w:val="009D74F9"/>
    <w:rsid w:val="009D7647"/>
    <w:rsid w:val="009D7674"/>
    <w:rsid w:val="009D7D4D"/>
    <w:rsid w:val="009D7E20"/>
    <w:rsid w:val="009E01F6"/>
    <w:rsid w:val="009E0398"/>
    <w:rsid w:val="009E0407"/>
    <w:rsid w:val="009E07E3"/>
    <w:rsid w:val="009E08C1"/>
    <w:rsid w:val="009E0A96"/>
    <w:rsid w:val="009E0E13"/>
    <w:rsid w:val="009E0E7C"/>
    <w:rsid w:val="009E0F1B"/>
    <w:rsid w:val="009E11BD"/>
    <w:rsid w:val="009E11E2"/>
    <w:rsid w:val="009E1257"/>
    <w:rsid w:val="009E127E"/>
    <w:rsid w:val="009E12B9"/>
    <w:rsid w:val="009E1486"/>
    <w:rsid w:val="009E1634"/>
    <w:rsid w:val="009E1759"/>
    <w:rsid w:val="009E1770"/>
    <w:rsid w:val="009E17DD"/>
    <w:rsid w:val="009E1940"/>
    <w:rsid w:val="009E19B8"/>
    <w:rsid w:val="009E1ED9"/>
    <w:rsid w:val="009E219D"/>
    <w:rsid w:val="009E2215"/>
    <w:rsid w:val="009E22A2"/>
    <w:rsid w:val="009E22EB"/>
    <w:rsid w:val="009E25A4"/>
    <w:rsid w:val="009E28BE"/>
    <w:rsid w:val="009E2A9A"/>
    <w:rsid w:val="009E2B83"/>
    <w:rsid w:val="009E2DD9"/>
    <w:rsid w:val="009E332F"/>
    <w:rsid w:val="009E3372"/>
    <w:rsid w:val="009E35E1"/>
    <w:rsid w:val="009E3663"/>
    <w:rsid w:val="009E3989"/>
    <w:rsid w:val="009E3A04"/>
    <w:rsid w:val="009E3C29"/>
    <w:rsid w:val="009E3C41"/>
    <w:rsid w:val="009E4381"/>
    <w:rsid w:val="009E4664"/>
    <w:rsid w:val="009E484F"/>
    <w:rsid w:val="009E4B15"/>
    <w:rsid w:val="009E4B5C"/>
    <w:rsid w:val="009E4E97"/>
    <w:rsid w:val="009E50CA"/>
    <w:rsid w:val="009E51EE"/>
    <w:rsid w:val="009E52B2"/>
    <w:rsid w:val="009E5969"/>
    <w:rsid w:val="009E6050"/>
    <w:rsid w:val="009E6116"/>
    <w:rsid w:val="009E6230"/>
    <w:rsid w:val="009E6233"/>
    <w:rsid w:val="009E6929"/>
    <w:rsid w:val="009E69B3"/>
    <w:rsid w:val="009E6CA4"/>
    <w:rsid w:val="009E6F3A"/>
    <w:rsid w:val="009E7050"/>
    <w:rsid w:val="009E7350"/>
    <w:rsid w:val="009E7391"/>
    <w:rsid w:val="009E754E"/>
    <w:rsid w:val="009E7720"/>
    <w:rsid w:val="009E782C"/>
    <w:rsid w:val="009E7A8A"/>
    <w:rsid w:val="009E7C37"/>
    <w:rsid w:val="009E7C44"/>
    <w:rsid w:val="009E7C58"/>
    <w:rsid w:val="009F0636"/>
    <w:rsid w:val="009F06ED"/>
    <w:rsid w:val="009F083B"/>
    <w:rsid w:val="009F08B7"/>
    <w:rsid w:val="009F09AF"/>
    <w:rsid w:val="009F0AF5"/>
    <w:rsid w:val="009F0B16"/>
    <w:rsid w:val="009F0CF4"/>
    <w:rsid w:val="009F0DF9"/>
    <w:rsid w:val="009F0E1C"/>
    <w:rsid w:val="009F0FC4"/>
    <w:rsid w:val="009F0FC8"/>
    <w:rsid w:val="009F1108"/>
    <w:rsid w:val="009F13BB"/>
    <w:rsid w:val="009F146F"/>
    <w:rsid w:val="009F18BA"/>
    <w:rsid w:val="009F19F2"/>
    <w:rsid w:val="009F1C5C"/>
    <w:rsid w:val="009F1D71"/>
    <w:rsid w:val="009F1DFF"/>
    <w:rsid w:val="009F1F10"/>
    <w:rsid w:val="009F20FF"/>
    <w:rsid w:val="009F2135"/>
    <w:rsid w:val="009F23A5"/>
    <w:rsid w:val="009F2446"/>
    <w:rsid w:val="009F28B3"/>
    <w:rsid w:val="009F2A5A"/>
    <w:rsid w:val="009F2A62"/>
    <w:rsid w:val="009F2B7B"/>
    <w:rsid w:val="009F2DF6"/>
    <w:rsid w:val="009F30F0"/>
    <w:rsid w:val="009F3258"/>
    <w:rsid w:val="009F35C3"/>
    <w:rsid w:val="009F35D7"/>
    <w:rsid w:val="009F39AB"/>
    <w:rsid w:val="009F3A4D"/>
    <w:rsid w:val="009F3A61"/>
    <w:rsid w:val="009F3C91"/>
    <w:rsid w:val="009F3CB2"/>
    <w:rsid w:val="009F3CD4"/>
    <w:rsid w:val="009F3D00"/>
    <w:rsid w:val="009F3D07"/>
    <w:rsid w:val="009F3DF9"/>
    <w:rsid w:val="009F3E58"/>
    <w:rsid w:val="009F3F6E"/>
    <w:rsid w:val="009F3F92"/>
    <w:rsid w:val="009F3FC8"/>
    <w:rsid w:val="009F418A"/>
    <w:rsid w:val="009F4432"/>
    <w:rsid w:val="009F4535"/>
    <w:rsid w:val="009F4685"/>
    <w:rsid w:val="009F4993"/>
    <w:rsid w:val="009F4A7E"/>
    <w:rsid w:val="009F4C73"/>
    <w:rsid w:val="009F54F0"/>
    <w:rsid w:val="009F5568"/>
    <w:rsid w:val="009F55CE"/>
    <w:rsid w:val="009F59C7"/>
    <w:rsid w:val="009F59E4"/>
    <w:rsid w:val="009F5B31"/>
    <w:rsid w:val="009F5BFF"/>
    <w:rsid w:val="009F5D94"/>
    <w:rsid w:val="009F5DF9"/>
    <w:rsid w:val="009F5EB2"/>
    <w:rsid w:val="009F5FC2"/>
    <w:rsid w:val="009F66AA"/>
    <w:rsid w:val="009F6710"/>
    <w:rsid w:val="009F69AF"/>
    <w:rsid w:val="009F6C4D"/>
    <w:rsid w:val="009F73B2"/>
    <w:rsid w:val="009F7487"/>
    <w:rsid w:val="009F74D2"/>
    <w:rsid w:val="009F7651"/>
    <w:rsid w:val="009F786C"/>
    <w:rsid w:val="009F7892"/>
    <w:rsid w:val="009F7AEF"/>
    <w:rsid w:val="009F7B3C"/>
    <w:rsid w:val="009F7BBE"/>
    <w:rsid w:val="009F7C7B"/>
    <w:rsid w:val="009F7CF9"/>
    <w:rsid w:val="009F7D3E"/>
    <w:rsid w:val="009F7E60"/>
    <w:rsid w:val="009F7F22"/>
    <w:rsid w:val="00A004DC"/>
    <w:rsid w:val="00A00586"/>
    <w:rsid w:val="00A005AD"/>
    <w:rsid w:val="00A00788"/>
    <w:rsid w:val="00A0099A"/>
    <w:rsid w:val="00A01033"/>
    <w:rsid w:val="00A0110C"/>
    <w:rsid w:val="00A01390"/>
    <w:rsid w:val="00A01538"/>
    <w:rsid w:val="00A016D2"/>
    <w:rsid w:val="00A0188A"/>
    <w:rsid w:val="00A0189F"/>
    <w:rsid w:val="00A01A04"/>
    <w:rsid w:val="00A01B1E"/>
    <w:rsid w:val="00A01B5A"/>
    <w:rsid w:val="00A01B5F"/>
    <w:rsid w:val="00A01E18"/>
    <w:rsid w:val="00A020E5"/>
    <w:rsid w:val="00A020FA"/>
    <w:rsid w:val="00A02185"/>
    <w:rsid w:val="00A021AE"/>
    <w:rsid w:val="00A0260C"/>
    <w:rsid w:val="00A0266A"/>
    <w:rsid w:val="00A02798"/>
    <w:rsid w:val="00A02A55"/>
    <w:rsid w:val="00A02AC6"/>
    <w:rsid w:val="00A02C83"/>
    <w:rsid w:val="00A030BC"/>
    <w:rsid w:val="00A031E5"/>
    <w:rsid w:val="00A03208"/>
    <w:rsid w:val="00A032A0"/>
    <w:rsid w:val="00A03596"/>
    <w:rsid w:val="00A036CE"/>
    <w:rsid w:val="00A038CE"/>
    <w:rsid w:val="00A03E2A"/>
    <w:rsid w:val="00A03E5D"/>
    <w:rsid w:val="00A03EE7"/>
    <w:rsid w:val="00A03F29"/>
    <w:rsid w:val="00A0400F"/>
    <w:rsid w:val="00A040CA"/>
    <w:rsid w:val="00A0410C"/>
    <w:rsid w:val="00A04564"/>
    <w:rsid w:val="00A0484F"/>
    <w:rsid w:val="00A0496F"/>
    <w:rsid w:val="00A04A41"/>
    <w:rsid w:val="00A04FA9"/>
    <w:rsid w:val="00A04FE1"/>
    <w:rsid w:val="00A05371"/>
    <w:rsid w:val="00A05698"/>
    <w:rsid w:val="00A058AF"/>
    <w:rsid w:val="00A058F2"/>
    <w:rsid w:val="00A05923"/>
    <w:rsid w:val="00A0592F"/>
    <w:rsid w:val="00A05D64"/>
    <w:rsid w:val="00A05D94"/>
    <w:rsid w:val="00A064BF"/>
    <w:rsid w:val="00A06BA6"/>
    <w:rsid w:val="00A06D97"/>
    <w:rsid w:val="00A06EA3"/>
    <w:rsid w:val="00A0710E"/>
    <w:rsid w:val="00A07618"/>
    <w:rsid w:val="00A1005C"/>
    <w:rsid w:val="00A10069"/>
    <w:rsid w:val="00A1009E"/>
    <w:rsid w:val="00A1028A"/>
    <w:rsid w:val="00A102E2"/>
    <w:rsid w:val="00A1054D"/>
    <w:rsid w:val="00A10612"/>
    <w:rsid w:val="00A108B1"/>
    <w:rsid w:val="00A108B7"/>
    <w:rsid w:val="00A1092F"/>
    <w:rsid w:val="00A10B80"/>
    <w:rsid w:val="00A10EB3"/>
    <w:rsid w:val="00A10EE9"/>
    <w:rsid w:val="00A110AF"/>
    <w:rsid w:val="00A11171"/>
    <w:rsid w:val="00A11271"/>
    <w:rsid w:val="00A11330"/>
    <w:rsid w:val="00A114A8"/>
    <w:rsid w:val="00A115E4"/>
    <w:rsid w:val="00A118B1"/>
    <w:rsid w:val="00A11967"/>
    <w:rsid w:val="00A119AD"/>
    <w:rsid w:val="00A11A68"/>
    <w:rsid w:val="00A11A96"/>
    <w:rsid w:val="00A11CCA"/>
    <w:rsid w:val="00A120BF"/>
    <w:rsid w:val="00A123EB"/>
    <w:rsid w:val="00A1240A"/>
    <w:rsid w:val="00A12468"/>
    <w:rsid w:val="00A1251B"/>
    <w:rsid w:val="00A127D5"/>
    <w:rsid w:val="00A128A4"/>
    <w:rsid w:val="00A1293D"/>
    <w:rsid w:val="00A1296F"/>
    <w:rsid w:val="00A12AB3"/>
    <w:rsid w:val="00A12D04"/>
    <w:rsid w:val="00A12D86"/>
    <w:rsid w:val="00A12FA5"/>
    <w:rsid w:val="00A130AD"/>
    <w:rsid w:val="00A133ED"/>
    <w:rsid w:val="00A13511"/>
    <w:rsid w:val="00A13639"/>
    <w:rsid w:val="00A139A3"/>
    <w:rsid w:val="00A13B0E"/>
    <w:rsid w:val="00A13B6E"/>
    <w:rsid w:val="00A13D03"/>
    <w:rsid w:val="00A13D33"/>
    <w:rsid w:val="00A13D60"/>
    <w:rsid w:val="00A1407D"/>
    <w:rsid w:val="00A140E6"/>
    <w:rsid w:val="00A1411D"/>
    <w:rsid w:val="00A14464"/>
    <w:rsid w:val="00A144C0"/>
    <w:rsid w:val="00A14540"/>
    <w:rsid w:val="00A1458E"/>
    <w:rsid w:val="00A149E4"/>
    <w:rsid w:val="00A14AAB"/>
    <w:rsid w:val="00A14D62"/>
    <w:rsid w:val="00A14F48"/>
    <w:rsid w:val="00A14FC1"/>
    <w:rsid w:val="00A1500A"/>
    <w:rsid w:val="00A151A4"/>
    <w:rsid w:val="00A1532E"/>
    <w:rsid w:val="00A15362"/>
    <w:rsid w:val="00A15397"/>
    <w:rsid w:val="00A15615"/>
    <w:rsid w:val="00A156FC"/>
    <w:rsid w:val="00A1594B"/>
    <w:rsid w:val="00A15A67"/>
    <w:rsid w:val="00A15C09"/>
    <w:rsid w:val="00A15CBA"/>
    <w:rsid w:val="00A15EAD"/>
    <w:rsid w:val="00A16C70"/>
    <w:rsid w:val="00A16D81"/>
    <w:rsid w:val="00A16E4B"/>
    <w:rsid w:val="00A16E71"/>
    <w:rsid w:val="00A16E78"/>
    <w:rsid w:val="00A16F15"/>
    <w:rsid w:val="00A17942"/>
    <w:rsid w:val="00A1797B"/>
    <w:rsid w:val="00A17988"/>
    <w:rsid w:val="00A17B9C"/>
    <w:rsid w:val="00A17C5A"/>
    <w:rsid w:val="00A17DDD"/>
    <w:rsid w:val="00A2002E"/>
    <w:rsid w:val="00A200B8"/>
    <w:rsid w:val="00A20211"/>
    <w:rsid w:val="00A2055B"/>
    <w:rsid w:val="00A207D0"/>
    <w:rsid w:val="00A20B3B"/>
    <w:rsid w:val="00A20CAC"/>
    <w:rsid w:val="00A21290"/>
    <w:rsid w:val="00A214FA"/>
    <w:rsid w:val="00A21658"/>
    <w:rsid w:val="00A217B6"/>
    <w:rsid w:val="00A218B4"/>
    <w:rsid w:val="00A21AA7"/>
    <w:rsid w:val="00A21C25"/>
    <w:rsid w:val="00A21D09"/>
    <w:rsid w:val="00A21E62"/>
    <w:rsid w:val="00A21ED6"/>
    <w:rsid w:val="00A2209C"/>
    <w:rsid w:val="00A2238A"/>
    <w:rsid w:val="00A22406"/>
    <w:rsid w:val="00A22459"/>
    <w:rsid w:val="00A22485"/>
    <w:rsid w:val="00A2248F"/>
    <w:rsid w:val="00A22630"/>
    <w:rsid w:val="00A2271F"/>
    <w:rsid w:val="00A227BF"/>
    <w:rsid w:val="00A22808"/>
    <w:rsid w:val="00A228FD"/>
    <w:rsid w:val="00A22BDD"/>
    <w:rsid w:val="00A22CD5"/>
    <w:rsid w:val="00A22F43"/>
    <w:rsid w:val="00A230F8"/>
    <w:rsid w:val="00A23151"/>
    <w:rsid w:val="00A23513"/>
    <w:rsid w:val="00A236BB"/>
    <w:rsid w:val="00A237F8"/>
    <w:rsid w:val="00A23806"/>
    <w:rsid w:val="00A23B27"/>
    <w:rsid w:val="00A23CDE"/>
    <w:rsid w:val="00A23EC6"/>
    <w:rsid w:val="00A23F75"/>
    <w:rsid w:val="00A2418C"/>
    <w:rsid w:val="00A243B9"/>
    <w:rsid w:val="00A24762"/>
    <w:rsid w:val="00A24884"/>
    <w:rsid w:val="00A24BF2"/>
    <w:rsid w:val="00A24C55"/>
    <w:rsid w:val="00A24F9F"/>
    <w:rsid w:val="00A253D7"/>
    <w:rsid w:val="00A2540E"/>
    <w:rsid w:val="00A25718"/>
    <w:rsid w:val="00A25777"/>
    <w:rsid w:val="00A25AC2"/>
    <w:rsid w:val="00A25C99"/>
    <w:rsid w:val="00A25D71"/>
    <w:rsid w:val="00A26144"/>
    <w:rsid w:val="00A26206"/>
    <w:rsid w:val="00A26507"/>
    <w:rsid w:val="00A26584"/>
    <w:rsid w:val="00A2664F"/>
    <w:rsid w:val="00A26738"/>
    <w:rsid w:val="00A26A30"/>
    <w:rsid w:val="00A26A67"/>
    <w:rsid w:val="00A26C01"/>
    <w:rsid w:val="00A26F4D"/>
    <w:rsid w:val="00A26FE3"/>
    <w:rsid w:val="00A27038"/>
    <w:rsid w:val="00A2715A"/>
    <w:rsid w:val="00A272AA"/>
    <w:rsid w:val="00A273FD"/>
    <w:rsid w:val="00A2741A"/>
    <w:rsid w:val="00A2747A"/>
    <w:rsid w:val="00A276A1"/>
    <w:rsid w:val="00A27D79"/>
    <w:rsid w:val="00A27EFB"/>
    <w:rsid w:val="00A27F21"/>
    <w:rsid w:val="00A30176"/>
    <w:rsid w:val="00A30218"/>
    <w:rsid w:val="00A30626"/>
    <w:rsid w:val="00A30885"/>
    <w:rsid w:val="00A30C2E"/>
    <w:rsid w:val="00A30CD6"/>
    <w:rsid w:val="00A3120A"/>
    <w:rsid w:val="00A31276"/>
    <w:rsid w:val="00A31397"/>
    <w:rsid w:val="00A31627"/>
    <w:rsid w:val="00A31634"/>
    <w:rsid w:val="00A316BA"/>
    <w:rsid w:val="00A3179E"/>
    <w:rsid w:val="00A31BE4"/>
    <w:rsid w:val="00A31E92"/>
    <w:rsid w:val="00A320BE"/>
    <w:rsid w:val="00A3226E"/>
    <w:rsid w:val="00A322E1"/>
    <w:rsid w:val="00A32478"/>
    <w:rsid w:val="00A3260E"/>
    <w:rsid w:val="00A329B8"/>
    <w:rsid w:val="00A331A4"/>
    <w:rsid w:val="00A336CD"/>
    <w:rsid w:val="00A336EA"/>
    <w:rsid w:val="00A33710"/>
    <w:rsid w:val="00A337B5"/>
    <w:rsid w:val="00A33982"/>
    <w:rsid w:val="00A339BE"/>
    <w:rsid w:val="00A33AF8"/>
    <w:rsid w:val="00A33B52"/>
    <w:rsid w:val="00A347EC"/>
    <w:rsid w:val="00A34AF4"/>
    <w:rsid w:val="00A34DBA"/>
    <w:rsid w:val="00A34FE2"/>
    <w:rsid w:val="00A3528D"/>
    <w:rsid w:val="00A3541C"/>
    <w:rsid w:val="00A35436"/>
    <w:rsid w:val="00A35843"/>
    <w:rsid w:val="00A35C9C"/>
    <w:rsid w:val="00A35F33"/>
    <w:rsid w:val="00A35F86"/>
    <w:rsid w:val="00A36090"/>
    <w:rsid w:val="00A362BE"/>
    <w:rsid w:val="00A3649C"/>
    <w:rsid w:val="00A36509"/>
    <w:rsid w:val="00A365B8"/>
    <w:rsid w:val="00A366B6"/>
    <w:rsid w:val="00A36797"/>
    <w:rsid w:val="00A368A3"/>
    <w:rsid w:val="00A36C64"/>
    <w:rsid w:val="00A37079"/>
    <w:rsid w:val="00A37086"/>
    <w:rsid w:val="00A371EB"/>
    <w:rsid w:val="00A3726E"/>
    <w:rsid w:val="00A3744F"/>
    <w:rsid w:val="00A3771F"/>
    <w:rsid w:val="00A3777E"/>
    <w:rsid w:val="00A37834"/>
    <w:rsid w:val="00A378F4"/>
    <w:rsid w:val="00A378FA"/>
    <w:rsid w:val="00A37CA0"/>
    <w:rsid w:val="00A37CE3"/>
    <w:rsid w:val="00A37E35"/>
    <w:rsid w:val="00A37FC4"/>
    <w:rsid w:val="00A4018A"/>
    <w:rsid w:val="00A408F9"/>
    <w:rsid w:val="00A40A56"/>
    <w:rsid w:val="00A40C00"/>
    <w:rsid w:val="00A40C62"/>
    <w:rsid w:val="00A41016"/>
    <w:rsid w:val="00A4130F"/>
    <w:rsid w:val="00A413ED"/>
    <w:rsid w:val="00A4157F"/>
    <w:rsid w:val="00A41826"/>
    <w:rsid w:val="00A41AA9"/>
    <w:rsid w:val="00A41AB3"/>
    <w:rsid w:val="00A41AF1"/>
    <w:rsid w:val="00A41C74"/>
    <w:rsid w:val="00A41CCA"/>
    <w:rsid w:val="00A420D1"/>
    <w:rsid w:val="00A422D9"/>
    <w:rsid w:val="00A4236C"/>
    <w:rsid w:val="00A423A9"/>
    <w:rsid w:val="00A42712"/>
    <w:rsid w:val="00A427C8"/>
    <w:rsid w:val="00A4294D"/>
    <w:rsid w:val="00A42EA0"/>
    <w:rsid w:val="00A4337E"/>
    <w:rsid w:val="00A436F9"/>
    <w:rsid w:val="00A43737"/>
    <w:rsid w:val="00A43AC3"/>
    <w:rsid w:val="00A43CC9"/>
    <w:rsid w:val="00A43DEC"/>
    <w:rsid w:val="00A43E1B"/>
    <w:rsid w:val="00A43F59"/>
    <w:rsid w:val="00A43F6E"/>
    <w:rsid w:val="00A445EF"/>
    <w:rsid w:val="00A447C5"/>
    <w:rsid w:val="00A44802"/>
    <w:rsid w:val="00A44A6B"/>
    <w:rsid w:val="00A44BA3"/>
    <w:rsid w:val="00A44DFD"/>
    <w:rsid w:val="00A44E9B"/>
    <w:rsid w:val="00A45413"/>
    <w:rsid w:val="00A455DD"/>
    <w:rsid w:val="00A45601"/>
    <w:rsid w:val="00A457BB"/>
    <w:rsid w:val="00A458CE"/>
    <w:rsid w:val="00A459AA"/>
    <w:rsid w:val="00A45A80"/>
    <w:rsid w:val="00A45B16"/>
    <w:rsid w:val="00A45E26"/>
    <w:rsid w:val="00A461B2"/>
    <w:rsid w:val="00A46266"/>
    <w:rsid w:val="00A462E5"/>
    <w:rsid w:val="00A4630A"/>
    <w:rsid w:val="00A4636B"/>
    <w:rsid w:val="00A46516"/>
    <w:rsid w:val="00A46641"/>
    <w:rsid w:val="00A4690B"/>
    <w:rsid w:val="00A46A10"/>
    <w:rsid w:val="00A46CB0"/>
    <w:rsid w:val="00A46DCB"/>
    <w:rsid w:val="00A47099"/>
    <w:rsid w:val="00A473CB"/>
    <w:rsid w:val="00A4748F"/>
    <w:rsid w:val="00A47535"/>
    <w:rsid w:val="00A475A2"/>
    <w:rsid w:val="00A47792"/>
    <w:rsid w:val="00A47940"/>
    <w:rsid w:val="00A479FC"/>
    <w:rsid w:val="00A47ECB"/>
    <w:rsid w:val="00A50117"/>
    <w:rsid w:val="00A50123"/>
    <w:rsid w:val="00A502C0"/>
    <w:rsid w:val="00A5047D"/>
    <w:rsid w:val="00A50545"/>
    <w:rsid w:val="00A50589"/>
    <w:rsid w:val="00A507B6"/>
    <w:rsid w:val="00A50BB0"/>
    <w:rsid w:val="00A50EA7"/>
    <w:rsid w:val="00A5119B"/>
    <w:rsid w:val="00A5178B"/>
    <w:rsid w:val="00A51883"/>
    <w:rsid w:val="00A518C7"/>
    <w:rsid w:val="00A518CA"/>
    <w:rsid w:val="00A51984"/>
    <w:rsid w:val="00A51B68"/>
    <w:rsid w:val="00A51B93"/>
    <w:rsid w:val="00A51C80"/>
    <w:rsid w:val="00A51D4B"/>
    <w:rsid w:val="00A51EE2"/>
    <w:rsid w:val="00A5231B"/>
    <w:rsid w:val="00A52413"/>
    <w:rsid w:val="00A52420"/>
    <w:rsid w:val="00A524F0"/>
    <w:rsid w:val="00A525DA"/>
    <w:rsid w:val="00A52694"/>
    <w:rsid w:val="00A528EB"/>
    <w:rsid w:val="00A52948"/>
    <w:rsid w:val="00A52A29"/>
    <w:rsid w:val="00A52E1D"/>
    <w:rsid w:val="00A52E57"/>
    <w:rsid w:val="00A52F81"/>
    <w:rsid w:val="00A5361D"/>
    <w:rsid w:val="00A536FE"/>
    <w:rsid w:val="00A53778"/>
    <w:rsid w:val="00A538BC"/>
    <w:rsid w:val="00A539BE"/>
    <w:rsid w:val="00A53A6C"/>
    <w:rsid w:val="00A53DD5"/>
    <w:rsid w:val="00A53EB2"/>
    <w:rsid w:val="00A54084"/>
    <w:rsid w:val="00A54120"/>
    <w:rsid w:val="00A54505"/>
    <w:rsid w:val="00A54590"/>
    <w:rsid w:val="00A545FF"/>
    <w:rsid w:val="00A54681"/>
    <w:rsid w:val="00A548B7"/>
    <w:rsid w:val="00A54C23"/>
    <w:rsid w:val="00A550F6"/>
    <w:rsid w:val="00A552C5"/>
    <w:rsid w:val="00A55B79"/>
    <w:rsid w:val="00A55C55"/>
    <w:rsid w:val="00A55EDB"/>
    <w:rsid w:val="00A563EB"/>
    <w:rsid w:val="00A563FF"/>
    <w:rsid w:val="00A5661F"/>
    <w:rsid w:val="00A56640"/>
    <w:rsid w:val="00A56650"/>
    <w:rsid w:val="00A56C79"/>
    <w:rsid w:val="00A56D25"/>
    <w:rsid w:val="00A56F76"/>
    <w:rsid w:val="00A56F9E"/>
    <w:rsid w:val="00A579DF"/>
    <w:rsid w:val="00A57FAA"/>
    <w:rsid w:val="00A600A7"/>
    <w:rsid w:val="00A60359"/>
    <w:rsid w:val="00A60683"/>
    <w:rsid w:val="00A60A38"/>
    <w:rsid w:val="00A60C3A"/>
    <w:rsid w:val="00A60CAD"/>
    <w:rsid w:val="00A60CB3"/>
    <w:rsid w:val="00A60E1B"/>
    <w:rsid w:val="00A60F4F"/>
    <w:rsid w:val="00A6146A"/>
    <w:rsid w:val="00A61555"/>
    <w:rsid w:val="00A615CB"/>
    <w:rsid w:val="00A618DE"/>
    <w:rsid w:val="00A618F3"/>
    <w:rsid w:val="00A618FA"/>
    <w:rsid w:val="00A61992"/>
    <w:rsid w:val="00A61D4E"/>
    <w:rsid w:val="00A620C9"/>
    <w:rsid w:val="00A622C8"/>
    <w:rsid w:val="00A62392"/>
    <w:rsid w:val="00A6247D"/>
    <w:rsid w:val="00A6261E"/>
    <w:rsid w:val="00A62C27"/>
    <w:rsid w:val="00A62EFA"/>
    <w:rsid w:val="00A62F68"/>
    <w:rsid w:val="00A62F74"/>
    <w:rsid w:val="00A6306C"/>
    <w:rsid w:val="00A6332D"/>
    <w:rsid w:val="00A6347B"/>
    <w:rsid w:val="00A634B7"/>
    <w:rsid w:val="00A6366C"/>
    <w:rsid w:val="00A63E8C"/>
    <w:rsid w:val="00A640CB"/>
    <w:rsid w:val="00A64308"/>
    <w:rsid w:val="00A64624"/>
    <w:rsid w:val="00A64670"/>
    <w:rsid w:val="00A646C8"/>
    <w:rsid w:val="00A6479D"/>
    <w:rsid w:val="00A64A44"/>
    <w:rsid w:val="00A64AB6"/>
    <w:rsid w:val="00A64F17"/>
    <w:rsid w:val="00A64FB0"/>
    <w:rsid w:val="00A6521C"/>
    <w:rsid w:val="00A65442"/>
    <w:rsid w:val="00A655A2"/>
    <w:rsid w:val="00A655AA"/>
    <w:rsid w:val="00A65B6D"/>
    <w:rsid w:val="00A65C3B"/>
    <w:rsid w:val="00A65DD0"/>
    <w:rsid w:val="00A65F8D"/>
    <w:rsid w:val="00A65FB0"/>
    <w:rsid w:val="00A66183"/>
    <w:rsid w:val="00A661EB"/>
    <w:rsid w:val="00A66352"/>
    <w:rsid w:val="00A66395"/>
    <w:rsid w:val="00A663AC"/>
    <w:rsid w:val="00A6646F"/>
    <w:rsid w:val="00A665B1"/>
    <w:rsid w:val="00A665E5"/>
    <w:rsid w:val="00A665F1"/>
    <w:rsid w:val="00A66667"/>
    <w:rsid w:val="00A6683F"/>
    <w:rsid w:val="00A66936"/>
    <w:rsid w:val="00A66B23"/>
    <w:rsid w:val="00A66D1F"/>
    <w:rsid w:val="00A66E7F"/>
    <w:rsid w:val="00A67020"/>
    <w:rsid w:val="00A67265"/>
    <w:rsid w:val="00A672AC"/>
    <w:rsid w:val="00A67340"/>
    <w:rsid w:val="00A673FA"/>
    <w:rsid w:val="00A675E7"/>
    <w:rsid w:val="00A676B2"/>
    <w:rsid w:val="00A679BC"/>
    <w:rsid w:val="00A679CF"/>
    <w:rsid w:val="00A67D5A"/>
    <w:rsid w:val="00A700A3"/>
    <w:rsid w:val="00A70284"/>
    <w:rsid w:val="00A70795"/>
    <w:rsid w:val="00A70883"/>
    <w:rsid w:val="00A70BCA"/>
    <w:rsid w:val="00A70BE0"/>
    <w:rsid w:val="00A70E91"/>
    <w:rsid w:val="00A71602"/>
    <w:rsid w:val="00A716B7"/>
    <w:rsid w:val="00A716CF"/>
    <w:rsid w:val="00A71BA9"/>
    <w:rsid w:val="00A71DD0"/>
    <w:rsid w:val="00A71E7A"/>
    <w:rsid w:val="00A71FE4"/>
    <w:rsid w:val="00A72615"/>
    <w:rsid w:val="00A7271D"/>
    <w:rsid w:val="00A72C59"/>
    <w:rsid w:val="00A72E95"/>
    <w:rsid w:val="00A72E9A"/>
    <w:rsid w:val="00A72F15"/>
    <w:rsid w:val="00A72FD4"/>
    <w:rsid w:val="00A72FE9"/>
    <w:rsid w:val="00A73118"/>
    <w:rsid w:val="00A73129"/>
    <w:rsid w:val="00A73184"/>
    <w:rsid w:val="00A73239"/>
    <w:rsid w:val="00A732B4"/>
    <w:rsid w:val="00A73416"/>
    <w:rsid w:val="00A73710"/>
    <w:rsid w:val="00A738E9"/>
    <w:rsid w:val="00A73AD4"/>
    <w:rsid w:val="00A73C0B"/>
    <w:rsid w:val="00A73CCB"/>
    <w:rsid w:val="00A73D22"/>
    <w:rsid w:val="00A74086"/>
    <w:rsid w:val="00A746D1"/>
    <w:rsid w:val="00A7474C"/>
    <w:rsid w:val="00A7477C"/>
    <w:rsid w:val="00A747AD"/>
    <w:rsid w:val="00A7483A"/>
    <w:rsid w:val="00A74985"/>
    <w:rsid w:val="00A74AD8"/>
    <w:rsid w:val="00A74DB4"/>
    <w:rsid w:val="00A74EB9"/>
    <w:rsid w:val="00A75381"/>
    <w:rsid w:val="00A75698"/>
    <w:rsid w:val="00A7571C"/>
    <w:rsid w:val="00A7598A"/>
    <w:rsid w:val="00A75A65"/>
    <w:rsid w:val="00A75C07"/>
    <w:rsid w:val="00A75EE7"/>
    <w:rsid w:val="00A75F04"/>
    <w:rsid w:val="00A7609E"/>
    <w:rsid w:val="00A761A0"/>
    <w:rsid w:val="00A76289"/>
    <w:rsid w:val="00A762A3"/>
    <w:rsid w:val="00A76791"/>
    <w:rsid w:val="00A767BE"/>
    <w:rsid w:val="00A76818"/>
    <w:rsid w:val="00A76AF5"/>
    <w:rsid w:val="00A76EFE"/>
    <w:rsid w:val="00A76F27"/>
    <w:rsid w:val="00A77345"/>
    <w:rsid w:val="00A773C6"/>
    <w:rsid w:val="00A776EB"/>
    <w:rsid w:val="00A77B1C"/>
    <w:rsid w:val="00A77D1B"/>
    <w:rsid w:val="00A77EC2"/>
    <w:rsid w:val="00A77EC7"/>
    <w:rsid w:val="00A8014A"/>
    <w:rsid w:val="00A80310"/>
    <w:rsid w:val="00A80507"/>
    <w:rsid w:val="00A80517"/>
    <w:rsid w:val="00A8057E"/>
    <w:rsid w:val="00A808E4"/>
    <w:rsid w:val="00A80A5B"/>
    <w:rsid w:val="00A80D7E"/>
    <w:rsid w:val="00A8140B"/>
    <w:rsid w:val="00A81533"/>
    <w:rsid w:val="00A81727"/>
    <w:rsid w:val="00A8172C"/>
    <w:rsid w:val="00A818F4"/>
    <w:rsid w:val="00A81966"/>
    <w:rsid w:val="00A819DE"/>
    <w:rsid w:val="00A819FB"/>
    <w:rsid w:val="00A81AED"/>
    <w:rsid w:val="00A81ECC"/>
    <w:rsid w:val="00A81F19"/>
    <w:rsid w:val="00A81FCB"/>
    <w:rsid w:val="00A82055"/>
    <w:rsid w:val="00A823C6"/>
    <w:rsid w:val="00A8259E"/>
    <w:rsid w:val="00A827EB"/>
    <w:rsid w:val="00A82B3B"/>
    <w:rsid w:val="00A82B83"/>
    <w:rsid w:val="00A82F7B"/>
    <w:rsid w:val="00A8311B"/>
    <w:rsid w:val="00A832AB"/>
    <w:rsid w:val="00A83791"/>
    <w:rsid w:val="00A8392D"/>
    <w:rsid w:val="00A83A00"/>
    <w:rsid w:val="00A83AB2"/>
    <w:rsid w:val="00A83ABE"/>
    <w:rsid w:val="00A83E42"/>
    <w:rsid w:val="00A83E48"/>
    <w:rsid w:val="00A840A9"/>
    <w:rsid w:val="00A840FC"/>
    <w:rsid w:val="00A84197"/>
    <w:rsid w:val="00A84681"/>
    <w:rsid w:val="00A848D0"/>
    <w:rsid w:val="00A84E99"/>
    <w:rsid w:val="00A85194"/>
    <w:rsid w:val="00A852B7"/>
    <w:rsid w:val="00A85350"/>
    <w:rsid w:val="00A85549"/>
    <w:rsid w:val="00A857D4"/>
    <w:rsid w:val="00A8584A"/>
    <w:rsid w:val="00A85F0F"/>
    <w:rsid w:val="00A8614B"/>
    <w:rsid w:val="00A86534"/>
    <w:rsid w:val="00A8682C"/>
    <w:rsid w:val="00A86918"/>
    <w:rsid w:val="00A86AEE"/>
    <w:rsid w:val="00A86BE8"/>
    <w:rsid w:val="00A86D96"/>
    <w:rsid w:val="00A86DD6"/>
    <w:rsid w:val="00A86E37"/>
    <w:rsid w:val="00A87119"/>
    <w:rsid w:val="00A87170"/>
    <w:rsid w:val="00A8728F"/>
    <w:rsid w:val="00A872CE"/>
    <w:rsid w:val="00A87664"/>
    <w:rsid w:val="00A8784D"/>
    <w:rsid w:val="00A8798C"/>
    <w:rsid w:val="00A87A6B"/>
    <w:rsid w:val="00A87ACF"/>
    <w:rsid w:val="00A87CB7"/>
    <w:rsid w:val="00A87EA8"/>
    <w:rsid w:val="00A90060"/>
    <w:rsid w:val="00A9007A"/>
    <w:rsid w:val="00A902B4"/>
    <w:rsid w:val="00A90324"/>
    <w:rsid w:val="00A903BC"/>
    <w:rsid w:val="00A9073E"/>
    <w:rsid w:val="00A90DC1"/>
    <w:rsid w:val="00A90E7D"/>
    <w:rsid w:val="00A90F7C"/>
    <w:rsid w:val="00A91120"/>
    <w:rsid w:val="00A91907"/>
    <w:rsid w:val="00A91990"/>
    <w:rsid w:val="00A91BBA"/>
    <w:rsid w:val="00A91ED1"/>
    <w:rsid w:val="00A920E1"/>
    <w:rsid w:val="00A921A2"/>
    <w:rsid w:val="00A92271"/>
    <w:rsid w:val="00A92390"/>
    <w:rsid w:val="00A92461"/>
    <w:rsid w:val="00A92667"/>
    <w:rsid w:val="00A92741"/>
    <w:rsid w:val="00A92822"/>
    <w:rsid w:val="00A92BFD"/>
    <w:rsid w:val="00A92D19"/>
    <w:rsid w:val="00A92EA0"/>
    <w:rsid w:val="00A92F69"/>
    <w:rsid w:val="00A92FE1"/>
    <w:rsid w:val="00A93120"/>
    <w:rsid w:val="00A93A3E"/>
    <w:rsid w:val="00A93D7B"/>
    <w:rsid w:val="00A941A6"/>
    <w:rsid w:val="00A943AE"/>
    <w:rsid w:val="00A944B7"/>
    <w:rsid w:val="00A94594"/>
    <w:rsid w:val="00A9472F"/>
    <w:rsid w:val="00A9486D"/>
    <w:rsid w:val="00A949A6"/>
    <w:rsid w:val="00A94E0F"/>
    <w:rsid w:val="00A95133"/>
    <w:rsid w:val="00A95144"/>
    <w:rsid w:val="00A9544C"/>
    <w:rsid w:val="00A954CB"/>
    <w:rsid w:val="00A95571"/>
    <w:rsid w:val="00A955A0"/>
    <w:rsid w:val="00A955E9"/>
    <w:rsid w:val="00A95649"/>
    <w:rsid w:val="00A958C9"/>
    <w:rsid w:val="00A95915"/>
    <w:rsid w:val="00A95D16"/>
    <w:rsid w:val="00A95E37"/>
    <w:rsid w:val="00A95F6F"/>
    <w:rsid w:val="00A96091"/>
    <w:rsid w:val="00A96176"/>
    <w:rsid w:val="00A962D2"/>
    <w:rsid w:val="00A964CF"/>
    <w:rsid w:val="00A96C68"/>
    <w:rsid w:val="00A96E6F"/>
    <w:rsid w:val="00A96E79"/>
    <w:rsid w:val="00A96EE2"/>
    <w:rsid w:val="00A97048"/>
    <w:rsid w:val="00A970D9"/>
    <w:rsid w:val="00A973BE"/>
    <w:rsid w:val="00A973C4"/>
    <w:rsid w:val="00A97456"/>
    <w:rsid w:val="00A974E4"/>
    <w:rsid w:val="00A97501"/>
    <w:rsid w:val="00A975A7"/>
    <w:rsid w:val="00A9796C"/>
    <w:rsid w:val="00A97B43"/>
    <w:rsid w:val="00A97EB8"/>
    <w:rsid w:val="00AA0166"/>
    <w:rsid w:val="00AA0225"/>
    <w:rsid w:val="00AA0267"/>
    <w:rsid w:val="00AA0367"/>
    <w:rsid w:val="00AA04C8"/>
    <w:rsid w:val="00AA0584"/>
    <w:rsid w:val="00AA05F3"/>
    <w:rsid w:val="00AA07D8"/>
    <w:rsid w:val="00AA093F"/>
    <w:rsid w:val="00AA0C2A"/>
    <w:rsid w:val="00AA0D47"/>
    <w:rsid w:val="00AA0DDE"/>
    <w:rsid w:val="00AA0EC3"/>
    <w:rsid w:val="00AA0F1A"/>
    <w:rsid w:val="00AA0F94"/>
    <w:rsid w:val="00AA10E1"/>
    <w:rsid w:val="00AA14B9"/>
    <w:rsid w:val="00AA15AE"/>
    <w:rsid w:val="00AA16F9"/>
    <w:rsid w:val="00AA1704"/>
    <w:rsid w:val="00AA171C"/>
    <w:rsid w:val="00AA18F4"/>
    <w:rsid w:val="00AA19C4"/>
    <w:rsid w:val="00AA1C88"/>
    <w:rsid w:val="00AA21E1"/>
    <w:rsid w:val="00AA2312"/>
    <w:rsid w:val="00AA29CD"/>
    <w:rsid w:val="00AA2D77"/>
    <w:rsid w:val="00AA2DD7"/>
    <w:rsid w:val="00AA3087"/>
    <w:rsid w:val="00AA32FD"/>
    <w:rsid w:val="00AA3304"/>
    <w:rsid w:val="00AA333D"/>
    <w:rsid w:val="00AA33CC"/>
    <w:rsid w:val="00AA342C"/>
    <w:rsid w:val="00AA34FE"/>
    <w:rsid w:val="00AA3588"/>
    <w:rsid w:val="00AA36CD"/>
    <w:rsid w:val="00AA3823"/>
    <w:rsid w:val="00AA38D2"/>
    <w:rsid w:val="00AA3B4A"/>
    <w:rsid w:val="00AA41D3"/>
    <w:rsid w:val="00AA449C"/>
    <w:rsid w:val="00AA4B7A"/>
    <w:rsid w:val="00AA4C35"/>
    <w:rsid w:val="00AA4EC6"/>
    <w:rsid w:val="00AA52DA"/>
    <w:rsid w:val="00AA545E"/>
    <w:rsid w:val="00AA558A"/>
    <w:rsid w:val="00AA55CB"/>
    <w:rsid w:val="00AA55F7"/>
    <w:rsid w:val="00AA58A5"/>
    <w:rsid w:val="00AA5D54"/>
    <w:rsid w:val="00AA5DC7"/>
    <w:rsid w:val="00AA5E41"/>
    <w:rsid w:val="00AA6487"/>
    <w:rsid w:val="00AA6A5C"/>
    <w:rsid w:val="00AA6E39"/>
    <w:rsid w:val="00AA6E65"/>
    <w:rsid w:val="00AA6E6B"/>
    <w:rsid w:val="00AA6E9D"/>
    <w:rsid w:val="00AA6F07"/>
    <w:rsid w:val="00AA71BC"/>
    <w:rsid w:val="00AA7293"/>
    <w:rsid w:val="00AA7325"/>
    <w:rsid w:val="00AA74AD"/>
    <w:rsid w:val="00AA752B"/>
    <w:rsid w:val="00AA76AE"/>
    <w:rsid w:val="00AA777B"/>
    <w:rsid w:val="00AA7A76"/>
    <w:rsid w:val="00AA7C5D"/>
    <w:rsid w:val="00AA7CF8"/>
    <w:rsid w:val="00AA7E9B"/>
    <w:rsid w:val="00AB0034"/>
    <w:rsid w:val="00AB02C4"/>
    <w:rsid w:val="00AB02FF"/>
    <w:rsid w:val="00AB0448"/>
    <w:rsid w:val="00AB07E9"/>
    <w:rsid w:val="00AB0943"/>
    <w:rsid w:val="00AB09FF"/>
    <w:rsid w:val="00AB0D1D"/>
    <w:rsid w:val="00AB0DFF"/>
    <w:rsid w:val="00AB0F6F"/>
    <w:rsid w:val="00AB10DD"/>
    <w:rsid w:val="00AB1484"/>
    <w:rsid w:val="00AB1722"/>
    <w:rsid w:val="00AB1BAB"/>
    <w:rsid w:val="00AB1D0C"/>
    <w:rsid w:val="00AB2218"/>
    <w:rsid w:val="00AB25AA"/>
    <w:rsid w:val="00AB25BB"/>
    <w:rsid w:val="00AB270E"/>
    <w:rsid w:val="00AB27FB"/>
    <w:rsid w:val="00AB2863"/>
    <w:rsid w:val="00AB28A5"/>
    <w:rsid w:val="00AB2911"/>
    <w:rsid w:val="00AB2AFB"/>
    <w:rsid w:val="00AB2C2A"/>
    <w:rsid w:val="00AB2C88"/>
    <w:rsid w:val="00AB303E"/>
    <w:rsid w:val="00AB31E6"/>
    <w:rsid w:val="00AB331B"/>
    <w:rsid w:val="00AB37B8"/>
    <w:rsid w:val="00AB3B25"/>
    <w:rsid w:val="00AB3C7C"/>
    <w:rsid w:val="00AB3D95"/>
    <w:rsid w:val="00AB3DBE"/>
    <w:rsid w:val="00AB3FC6"/>
    <w:rsid w:val="00AB4229"/>
    <w:rsid w:val="00AB4328"/>
    <w:rsid w:val="00AB44FD"/>
    <w:rsid w:val="00AB45E7"/>
    <w:rsid w:val="00AB4844"/>
    <w:rsid w:val="00AB4885"/>
    <w:rsid w:val="00AB4A80"/>
    <w:rsid w:val="00AB4E01"/>
    <w:rsid w:val="00AB4F19"/>
    <w:rsid w:val="00AB5141"/>
    <w:rsid w:val="00AB5818"/>
    <w:rsid w:val="00AB58A5"/>
    <w:rsid w:val="00AB5950"/>
    <w:rsid w:val="00AB598A"/>
    <w:rsid w:val="00AB5D4A"/>
    <w:rsid w:val="00AB5D72"/>
    <w:rsid w:val="00AB6081"/>
    <w:rsid w:val="00AB612C"/>
    <w:rsid w:val="00AB628F"/>
    <w:rsid w:val="00AB678D"/>
    <w:rsid w:val="00AB67AE"/>
    <w:rsid w:val="00AB67C8"/>
    <w:rsid w:val="00AB6B85"/>
    <w:rsid w:val="00AB6C28"/>
    <w:rsid w:val="00AB6D6B"/>
    <w:rsid w:val="00AB6DCF"/>
    <w:rsid w:val="00AB6F6B"/>
    <w:rsid w:val="00AB72AD"/>
    <w:rsid w:val="00AB770F"/>
    <w:rsid w:val="00AB7AE0"/>
    <w:rsid w:val="00AB7C94"/>
    <w:rsid w:val="00AB7EB3"/>
    <w:rsid w:val="00AB7FFB"/>
    <w:rsid w:val="00AC03CE"/>
    <w:rsid w:val="00AC0694"/>
    <w:rsid w:val="00AC09ED"/>
    <w:rsid w:val="00AC0B46"/>
    <w:rsid w:val="00AC0F4E"/>
    <w:rsid w:val="00AC0F5F"/>
    <w:rsid w:val="00AC0FBE"/>
    <w:rsid w:val="00AC1200"/>
    <w:rsid w:val="00AC13AA"/>
    <w:rsid w:val="00AC1566"/>
    <w:rsid w:val="00AC1682"/>
    <w:rsid w:val="00AC18CC"/>
    <w:rsid w:val="00AC1A0C"/>
    <w:rsid w:val="00AC1CDA"/>
    <w:rsid w:val="00AC2164"/>
    <w:rsid w:val="00AC2173"/>
    <w:rsid w:val="00AC2609"/>
    <w:rsid w:val="00AC27B7"/>
    <w:rsid w:val="00AC2806"/>
    <w:rsid w:val="00AC2A2B"/>
    <w:rsid w:val="00AC2A6D"/>
    <w:rsid w:val="00AC2C3E"/>
    <w:rsid w:val="00AC2D26"/>
    <w:rsid w:val="00AC2EF4"/>
    <w:rsid w:val="00AC2FE8"/>
    <w:rsid w:val="00AC31E5"/>
    <w:rsid w:val="00AC325C"/>
    <w:rsid w:val="00AC3530"/>
    <w:rsid w:val="00AC354E"/>
    <w:rsid w:val="00AC3571"/>
    <w:rsid w:val="00AC363A"/>
    <w:rsid w:val="00AC36A8"/>
    <w:rsid w:val="00AC3878"/>
    <w:rsid w:val="00AC3CAF"/>
    <w:rsid w:val="00AC3E0A"/>
    <w:rsid w:val="00AC3E43"/>
    <w:rsid w:val="00AC3EE0"/>
    <w:rsid w:val="00AC3F2B"/>
    <w:rsid w:val="00AC462E"/>
    <w:rsid w:val="00AC4690"/>
    <w:rsid w:val="00AC4963"/>
    <w:rsid w:val="00AC49A3"/>
    <w:rsid w:val="00AC4A99"/>
    <w:rsid w:val="00AC50B8"/>
    <w:rsid w:val="00AC513C"/>
    <w:rsid w:val="00AC5189"/>
    <w:rsid w:val="00AC5249"/>
    <w:rsid w:val="00AC5251"/>
    <w:rsid w:val="00AC532D"/>
    <w:rsid w:val="00AC548A"/>
    <w:rsid w:val="00AC55B9"/>
    <w:rsid w:val="00AC5679"/>
    <w:rsid w:val="00AC57AC"/>
    <w:rsid w:val="00AC584B"/>
    <w:rsid w:val="00AC5876"/>
    <w:rsid w:val="00AC5BA8"/>
    <w:rsid w:val="00AC5E1B"/>
    <w:rsid w:val="00AC5EC4"/>
    <w:rsid w:val="00AC5ECC"/>
    <w:rsid w:val="00AC60D8"/>
    <w:rsid w:val="00AC6307"/>
    <w:rsid w:val="00AC6349"/>
    <w:rsid w:val="00AC6725"/>
    <w:rsid w:val="00AC6856"/>
    <w:rsid w:val="00AC68A0"/>
    <w:rsid w:val="00AC6915"/>
    <w:rsid w:val="00AC6C05"/>
    <w:rsid w:val="00AC6ED1"/>
    <w:rsid w:val="00AC6FD2"/>
    <w:rsid w:val="00AC6FFD"/>
    <w:rsid w:val="00AC7126"/>
    <w:rsid w:val="00AC7181"/>
    <w:rsid w:val="00AC72FA"/>
    <w:rsid w:val="00AC7CFE"/>
    <w:rsid w:val="00AC7E13"/>
    <w:rsid w:val="00AC7E48"/>
    <w:rsid w:val="00AC7EE6"/>
    <w:rsid w:val="00AC7F8C"/>
    <w:rsid w:val="00AD0260"/>
    <w:rsid w:val="00AD048E"/>
    <w:rsid w:val="00AD04E4"/>
    <w:rsid w:val="00AD08F1"/>
    <w:rsid w:val="00AD0924"/>
    <w:rsid w:val="00AD0B6B"/>
    <w:rsid w:val="00AD0CEF"/>
    <w:rsid w:val="00AD0D4E"/>
    <w:rsid w:val="00AD1108"/>
    <w:rsid w:val="00AD1532"/>
    <w:rsid w:val="00AD16AC"/>
    <w:rsid w:val="00AD1757"/>
    <w:rsid w:val="00AD1B49"/>
    <w:rsid w:val="00AD1DD0"/>
    <w:rsid w:val="00AD1E53"/>
    <w:rsid w:val="00AD1ED7"/>
    <w:rsid w:val="00AD20FE"/>
    <w:rsid w:val="00AD235E"/>
    <w:rsid w:val="00AD24E0"/>
    <w:rsid w:val="00AD2944"/>
    <w:rsid w:val="00AD2979"/>
    <w:rsid w:val="00AD29D5"/>
    <w:rsid w:val="00AD2B96"/>
    <w:rsid w:val="00AD315F"/>
    <w:rsid w:val="00AD320B"/>
    <w:rsid w:val="00AD32B2"/>
    <w:rsid w:val="00AD3A11"/>
    <w:rsid w:val="00AD3B83"/>
    <w:rsid w:val="00AD4055"/>
    <w:rsid w:val="00AD40E8"/>
    <w:rsid w:val="00AD41D0"/>
    <w:rsid w:val="00AD4554"/>
    <w:rsid w:val="00AD483B"/>
    <w:rsid w:val="00AD4A1B"/>
    <w:rsid w:val="00AD4B01"/>
    <w:rsid w:val="00AD551C"/>
    <w:rsid w:val="00AD586B"/>
    <w:rsid w:val="00AD59C4"/>
    <w:rsid w:val="00AD59DD"/>
    <w:rsid w:val="00AD5A6C"/>
    <w:rsid w:val="00AD5AB9"/>
    <w:rsid w:val="00AD5BE4"/>
    <w:rsid w:val="00AD5EBB"/>
    <w:rsid w:val="00AD60A1"/>
    <w:rsid w:val="00AD60BB"/>
    <w:rsid w:val="00AD60BD"/>
    <w:rsid w:val="00AD6237"/>
    <w:rsid w:val="00AD6353"/>
    <w:rsid w:val="00AD643A"/>
    <w:rsid w:val="00AD646E"/>
    <w:rsid w:val="00AD654C"/>
    <w:rsid w:val="00AD67DB"/>
    <w:rsid w:val="00AD68A9"/>
    <w:rsid w:val="00AD6B98"/>
    <w:rsid w:val="00AD6CC0"/>
    <w:rsid w:val="00AD6E01"/>
    <w:rsid w:val="00AD6E43"/>
    <w:rsid w:val="00AD6E5C"/>
    <w:rsid w:val="00AD6E9D"/>
    <w:rsid w:val="00AD7215"/>
    <w:rsid w:val="00AD742B"/>
    <w:rsid w:val="00AD757A"/>
    <w:rsid w:val="00AD77A9"/>
    <w:rsid w:val="00AD77D7"/>
    <w:rsid w:val="00AD782F"/>
    <w:rsid w:val="00AD7BB1"/>
    <w:rsid w:val="00AD7BFC"/>
    <w:rsid w:val="00AD7C25"/>
    <w:rsid w:val="00AD7C2B"/>
    <w:rsid w:val="00AD7EB0"/>
    <w:rsid w:val="00AE003B"/>
    <w:rsid w:val="00AE00D0"/>
    <w:rsid w:val="00AE011A"/>
    <w:rsid w:val="00AE0219"/>
    <w:rsid w:val="00AE03AE"/>
    <w:rsid w:val="00AE047F"/>
    <w:rsid w:val="00AE0500"/>
    <w:rsid w:val="00AE054C"/>
    <w:rsid w:val="00AE0806"/>
    <w:rsid w:val="00AE10BA"/>
    <w:rsid w:val="00AE1314"/>
    <w:rsid w:val="00AE158D"/>
    <w:rsid w:val="00AE15AF"/>
    <w:rsid w:val="00AE1869"/>
    <w:rsid w:val="00AE1C00"/>
    <w:rsid w:val="00AE1C95"/>
    <w:rsid w:val="00AE1E88"/>
    <w:rsid w:val="00AE207B"/>
    <w:rsid w:val="00AE20D4"/>
    <w:rsid w:val="00AE2268"/>
    <w:rsid w:val="00AE2439"/>
    <w:rsid w:val="00AE2484"/>
    <w:rsid w:val="00AE2760"/>
    <w:rsid w:val="00AE27B2"/>
    <w:rsid w:val="00AE2989"/>
    <w:rsid w:val="00AE2AC0"/>
    <w:rsid w:val="00AE2AC9"/>
    <w:rsid w:val="00AE2C14"/>
    <w:rsid w:val="00AE2E36"/>
    <w:rsid w:val="00AE2E8C"/>
    <w:rsid w:val="00AE2EBF"/>
    <w:rsid w:val="00AE2F14"/>
    <w:rsid w:val="00AE3113"/>
    <w:rsid w:val="00AE31B4"/>
    <w:rsid w:val="00AE31F2"/>
    <w:rsid w:val="00AE3862"/>
    <w:rsid w:val="00AE3AF9"/>
    <w:rsid w:val="00AE3C1F"/>
    <w:rsid w:val="00AE3DC5"/>
    <w:rsid w:val="00AE431E"/>
    <w:rsid w:val="00AE4400"/>
    <w:rsid w:val="00AE4528"/>
    <w:rsid w:val="00AE48F2"/>
    <w:rsid w:val="00AE49A5"/>
    <w:rsid w:val="00AE4AB9"/>
    <w:rsid w:val="00AE4AE6"/>
    <w:rsid w:val="00AE4D31"/>
    <w:rsid w:val="00AE4D5F"/>
    <w:rsid w:val="00AE4E84"/>
    <w:rsid w:val="00AE50B3"/>
    <w:rsid w:val="00AE51CB"/>
    <w:rsid w:val="00AE5761"/>
    <w:rsid w:val="00AE5A44"/>
    <w:rsid w:val="00AE5AAF"/>
    <w:rsid w:val="00AE5B0A"/>
    <w:rsid w:val="00AE5BDA"/>
    <w:rsid w:val="00AE5D98"/>
    <w:rsid w:val="00AE5E08"/>
    <w:rsid w:val="00AE6090"/>
    <w:rsid w:val="00AE63AC"/>
    <w:rsid w:val="00AE654C"/>
    <w:rsid w:val="00AE6632"/>
    <w:rsid w:val="00AE67EF"/>
    <w:rsid w:val="00AE699F"/>
    <w:rsid w:val="00AE6A74"/>
    <w:rsid w:val="00AE6D0D"/>
    <w:rsid w:val="00AE6E47"/>
    <w:rsid w:val="00AE6E7D"/>
    <w:rsid w:val="00AE70E9"/>
    <w:rsid w:val="00AE70FA"/>
    <w:rsid w:val="00AE716C"/>
    <w:rsid w:val="00AE716E"/>
    <w:rsid w:val="00AE717E"/>
    <w:rsid w:val="00AE744B"/>
    <w:rsid w:val="00AE746E"/>
    <w:rsid w:val="00AE7563"/>
    <w:rsid w:val="00AE75EB"/>
    <w:rsid w:val="00AE75F3"/>
    <w:rsid w:val="00AE7779"/>
    <w:rsid w:val="00AE77F4"/>
    <w:rsid w:val="00AE7A24"/>
    <w:rsid w:val="00AE7BD4"/>
    <w:rsid w:val="00AF0076"/>
    <w:rsid w:val="00AF04BF"/>
    <w:rsid w:val="00AF0731"/>
    <w:rsid w:val="00AF082A"/>
    <w:rsid w:val="00AF08D6"/>
    <w:rsid w:val="00AF0BD1"/>
    <w:rsid w:val="00AF11B6"/>
    <w:rsid w:val="00AF1224"/>
    <w:rsid w:val="00AF14BC"/>
    <w:rsid w:val="00AF1797"/>
    <w:rsid w:val="00AF17F7"/>
    <w:rsid w:val="00AF1C60"/>
    <w:rsid w:val="00AF1C79"/>
    <w:rsid w:val="00AF1CFF"/>
    <w:rsid w:val="00AF1D08"/>
    <w:rsid w:val="00AF1E9B"/>
    <w:rsid w:val="00AF1F21"/>
    <w:rsid w:val="00AF1F6F"/>
    <w:rsid w:val="00AF21CE"/>
    <w:rsid w:val="00AF228A"/>
    <w:rsid w:val="00AF22CD"/>
    <w:rsid w:val="00AF2306"/>
    <w:rsid w:val="00AF2480"/>
    <w:rsid w:val="00AF25B5"/>
    <w:rsid w:val="00AF271F"/>
    <w:rsid w:val="00AF2A2E"/>
    <w:rsid w:val="00AF2B82"/>
    <w:rsid w:val="00AF2CD3"/>
    <w:rsid w:val="00AF31F1"/>
    <w:rsid w:val="00AF3217"/>
    <w:rsid w:val="00AF356F"/>
    <w:rsid w:val="00AF3913"/>
    <w:rsid w:val="00AF3934"/>
    <w:rsid w:val="00AF39A1"/>
    <w:rsid w:val="00AF4116"/>
    <w:rsid w:val="00AF41C0"/>
    <w:rsid w:val="00AF4435"/>
    <w:rsid w:val="00AF46FB"/>
    <w:rsid w:val="00AF48BB"/>
    <w:rsid w:val="00AF4EF0"/>
    <w:rsid w:val="00AF50BD"/>
    <w:rsid w:val="00AF52B7"/>
    <w:rsid w:val="00AF5388"/>
    <w:rsid w:val="00AF54E7"/>
    <w:rsid w:val="00AF5575"/>
    <w:rsid w:val="00AF55B4"/>
    <w:rsid w:val="00AF5818"/>
    <w:rsid w:val="00AF587D"/>
    <w:rsid w:val="00AF589E"/>
    <w:rsid w:val="00AF5B24"/>
    <w:rsid w:val="00AF5D30"/>
    <w:rsid w:val="00AF5DFE"/>
    <w:rsid w:val="00AF5E19"/>
    <w:rsid w:val="00AF5F28"/>
    <w:rsid w:val="00AF6358"/>
    <w:rsid w:val="00AF6385"/>
    <w:rsid w:val="00AF63EC"/>
    <w:rsid w:val="00AF6566"/>
    <w:rsid w:val="00AF667F"/>
    <w:rsid w:val="00AF685F"/>
    <w:rsid w:val="00AF69F4"/>
    <w:rsid w:val="00AF6BC3"/>
    <w:rsid w:val="00AF6C83"/>
    <w:rsid w:val="00AF6E91"/>
    <w:rsid w:val="00AF7100"/>
    <w:rsid w:val="00AF714B"/>
    <w:rsid w:val="00AF7197"/>
    <w:rsid w:val="00AF741A"/>
    <w:rsid w:val="00AF763D"/>
    <w:rsid w:val="00AF796B"/>
    <w:rsid w:val="00AF7FBA"/>
    <w:rsid w:val="00AF7FDA"/>
    <w:rsid w:val="00B0010F"/>
    <w:rsid w:val="00B002E0"/>
    <w:rsid w:val="00B00688"/>
    <w:rsid w:val="00B00817"/>
    <w:rsid w:val="00B00820"/>
    <w:rsid w:val="00B00B86"/>
    <w:rsid w:val="00B00C82"/>
    <w:rsid w:val="00B00C8A"/>
    <w:rsid w:val="00B00E81"/>
    <w:rsid w:val="00B00F79"/>
    <w:rsid w:val="00B010C3"/>
    <w:rsid w:val="00B010ED"/>
    <w:rsid w:val="00B0113D"/>
    <w:rsid w:val="00B012DC"/>
    <w:rsid w:val="00B013F6"/>
    <w:rsid w:val="00B0153B"/>
    <w:rsid w:val="00B01B99"/>
    <w:rsid w:val="00B01CA7"/>
    <w:rsid w:val="00B01E1B"/>
    <w:rsid w:val="00B01ED4"/>
    <w:rsid w:val="00B02008"/>
    <w:rsid w:val="00B02045"/>
    <w:rsid w:val="00B02046"/>
    <w:rsid w:val="00B020E7"/>
    <w:rsid w:val="00B02203"/>
    <w:rsid w:val="00B02332"/>
    <w:rsid w:val="00B0234F"/>
    <w:rsid w:val="00B02431"/>
    <w:rsid w:val="00B024E2"/>
    <w:rsid w:val="00B02516"/>
    <w:rsid w:val="00B02730"/>
    <w:rsid w:val="00B02BCD"/>
    <w:rsid w:val="00B02D44"/>
    <w:rsid w:val="00B02D52"/>
    <w:rsid w:val="00B02D5B"/>
    <w:rsid w:val="00B02D69"/>
    <w:rsid w:val="00B02DE3"/>
    <w:rsid w:val="00B0301A"/>
    <w:rsid w:val="00B030CE"/>
    <w:rsid w:val="00B03102"/>
    <w:rsid w:val="00B03136"/>
    <w:rsid w:val="00B0323F"/>
    <w:rsid w:val="00B032B7"/>
    <w:rsid w:val="00B0341F"/>
    <w:rsid w:val="00B0342E"/>
    <w:rsid w:val="00B0346A"/>
    <w:rsid w:val="00B035C4"/>
    <w:rsid w:val="00B037BE"/>
    <w:rsid w:val="00B03C6C"/>
    <w:rsid w:val="00B03E8E"/>
    <w:rsid w:val="00B03EB2"/>
    <w:rsid w:val="00B03F3C"/>
    <w:rsid w:val="00B03F4A"/>
    <w:rsid w:val="00B03F75"/>
    <w:rsid w:val="00B03FC0"/>
    <w:rsid w:val="00B043CD"/>
    <w:rsid w:val="00B046D4"/>
    <w:rsid w:val="00B04908"/>
    <w:rsid w:val="00B04937"/>
    <w:rsid w:val="00B04ED8"/>
    <w:rsid w:val="00B04EFC"/>
    <w:rsid w:val="00B052B3"/>
    <w:rsid w:val="00B054A1"/>
    <w:rsid w:val="00B05601"/>
    <w:rsid w:val="00B0568A"/>
    <w:rsid w:val="00B058B0"/>
    <w:rsid w:val="00B05C18"/>
    <w:rsid w:val="00B05C1A"/>
    <w:rsid w:val="00B05C1E"/>
    <w:rsid w:val="00B05C95"/>
    <w:rsid w:val="00B05CD9"/>
    <w:rsid w:val="00B05E2E"/>
    <w:rsid w:val="00B05FFD"/>
    <w:rsid w:val="00B061AD"/>
    <w:rsid w:val="00B0621F"/>
    <w:rsid w:val="00B06289"/>
    <w:rsid w:val="00B0637A"/>
    <w:rsid w:val="00B06384"/>
    <w:rsid w:val="00B06AD8"/>
    <w:rsid w:val="00B06DB6"/>
    <w:rsid w:val="00B06F74"/>
    <w:rsid w:val="00B07312"/>
    <w:rsid w:val="00B0744E"/>
    <w:rsid w:val="00B07515"/>
    <w:rsid w:val="00B076C0"/>
    <w:rsid w:val="00B076DD"/>
    <w:rsid w:val="00B076DF"/>
    <w:rsid w:val="00B0779C"/>
    <w:rsid w:val="00B07ACC"/>
    <w:rsid w:val="00B07B36"/>
    <w:rsid w:val="00B07B52"/>
    <w:rsid w:val="00B07EB6"/>
    <w:rsid w:val="00B10010"/>
    <w:rsid w:val="00B1022A"/>
    <w:rsid w:val="00B10303"/>
    <w:rsid w:val="00B1068C"/>
    <w:rsid w:val="00B108ED"/>
    <w:rsid w:val="00B10A3B"/>
    <w:rsid w:val="00B10D6F"/>
    <w:rsid w:val="00B10D79"/>
    <w:rsid w:val="00B10D8A"/>
    <w:rsid w:val="00B10FEC"/>
    <w:rsid w:val="00B1130C"/>
    <w:rsid w:val="00B11336"/>
    <w:rsid w:val="00B11350"/>
    <w:rsid w:val="00B1147A"/>
    <w:rsid w:val="00B11603"/>
    <w:rsid w:val="00B1163C"/>
    <w:rsid w:val="00B116FA"/>
    <w:rsid w:val="00B11753"/>
    <w:rsid w:val="00B119AF"/>
    <w:rsid w:val="00B11B79"/>
    <w:rsid w:val="00B1201F"/>
    <w:rsid w:val="00B121F4"/>
    <w:rsid w:val="00B12299"/>
    <w:rsid w:val="00B12300"/>
    <w:rsid w:val="00B12376"/>
    <w:rsid w:val="00B1258C"/>
    <w:rsid w:val="00B126D6"/>
    <w:rsid w:val="00B12BE7"/>
    <w:rsid w:val="00B12CF3"/>
    <w:rsid w:val="00B12D09"/>
    <w:rsid w:val="00B12DB0"/>
    <w:rsid w:val="00B12F5C"/>
    <w:rsid w:val="00B13115"/>
    <w:rsid w:val="00B13304"/>
    <w:rsid w:val="00B13365"/>
    <w:rsid w:val="00B13390"/>
    <w:rsid w:val="00B137BA"/>
    <w:rsid w:val="00B13B35"/>
    <w:rsid w:val="00B13FF1"/>
    <w:rsid w:val="00B140A9"/>
    <w:rsid w:val="00B1417E"/>
    <w:rsid w:val="00B142FF"/>
    <w:rsid w:val="00B14532"/>
    <w:rsid w:val="00B14590"/>
    <w:rsid w:val="00B14A24"/>
    <w:rsid w:val="00B14A66"/>
    <w:rsid w:val="00B14D0B"/>
    <w:rsid w:val="00B14DDA"/>
    <w:rsid w:val="00B14F95"/>
    <w:rsid w:val="00B14FE7"/>
    <w:rsid w:val="00B151A1"/>
    <w:rsid w:val="00B151A7"/>
    <w:rsid w:val="00B15553"/>
    <w:rsid w:val="00B1563F"/>
    <w:rsid w:val="00B15767"/>
    <w:rsid w:val="00B1593E"/>
    <w:rsid w:val="00B1596E"/>
    <w:rsid w:val="00B15A60"/>
    <w:rsid w:val="00B15AFF"/>
    <w:rsid w:val="00B161E1"/>
    <w:rsid w:val="00B163D6"/>
    <w:rsid w:val="00B164BA"/>
    <w:rsid w:val="00B1657B"/>
    <w:rsid w:val="00B1668C"/>
    <w:rsid w:val="00B1676F"/>
    <w:rsid w:val="00B1686F"/>
    <w:rsid w:val="00B168AA"/>
    <w:rsid w:val="00B16C2B"/>
    <w:rsid w:val="00B16DBB"/>
    <w:rsid w:val="00B17057"/>
    <w:rsid w:val="00B170C2"/>
    <w:rsid w:val="00B172BF"/>
    <w:rsid w:val="00B172C3"/>
    <w:rsid w:val="00B1759C"/>
    <w:rsid w:val="00B176CE"/>
    <w:rsid w:val="00B17742"/>
    <w:rsid w:val="00B17DA2"/>
    <w:rsid w:val="00B200BA"/>
    <w:rsid w:val="00B20170"/>
    <w:rsid w:val="00B20349"/>
    <w:rsid w:val="00B20404"/>
    <w:rsid w:val="00B206C5"/>
    <w:rsid w:val="00B207E4"/>
    <w:rsid w:val="00B20A6D"/>
    <w:rsid w:val="00B20AAF"/>
    <w:rsid w:val="00B20B0A"/>
    <w:rsid w:val="00B20C05"/>
    <w:rsid w:val="00B21291"/>
    <w:rsid w:val="00B21580"/>
    <w:rsid w:val="00B217F8"/>
    <w:rsid w:val="00B2186C"/>
    <w:rsid w:val="00B21C7A"/>
    <w:rsid w:val="00B21E39"/>
    <w:rsid w:val="00B22000"/>
    <w:rsid w:val="00B22168"/>
    <w:rsid w:val="00B225D8"/>
    <w:rsid w:val="00B22754"/>
    <w:rsid w:val="00B2277A"/>
    <w:rsid w:val="00B22791"/>
    <w:rsid w:val="00B22D79"/>
    <w:rsid w:val="00B22D9B"/>
    <w:rsid w:val="00B22DDF"/>
    <w:rsid w:val="00B22E49"/>
    <w:rsid w:val="00B230F3"/>
    <w:rsid w:val="00B2338D"/>
    <w:rsid w:val="00B2373B"/>
    <w:rsid w:val="00B2374F"/>
    <w:rsid w:val="00B23D19"/>
    <w:rsid w:val="00B24067"/>
    <w:rsid w:val="00B240AF"/>
    <w:rsid w:val="00B244DA"/>
    <w:rsid w:val="00B244DD"/>
    <w:rsid w:val="00B247FC"/>
    <w:rsid w:val="00B2483E"/>
    <w:rsid w:val="00B24929"/>
    <w:rsid w:val="00B24FD3"/>
    <w:rsid w:val="00B252B8"/>
    <w:rsid w:val="00B25403"/>
    <w:rsid w:val="00B25A6D"/>
    <w:rsid w:val="00B25B28"/>
    <w:rsid w:val="00B25D3E"/>
    <w:rsid w:val="00B25F00"/>
    <w:rsid w:val="00B260BD"/>
    <w:rsid w:val="00B262C5"/>
    <w:rsid w:val="00B2645C"/>
    <w:rsid w:val="00B26590"/>
    <w:rsid w:val="00B26E32"/>
    <w:rsid w:val="00B270FD"/>
    <w:rsid w:val="00B27317"/>
    <w:rsid w:val="00B27539"/>
    <w:rsid w:val="00B277DA"/>
    <w:rsid w:val="00B27A98"/>
    <w:rsid w:val="00B27B17"/>
    <w:rsid w:val="00B27BFE"/>
    <w:rsid w:val="00B27D5B"/>
    <w:rsid w:val="00B303E6"/>
    <w:rsid w:val="00B30718"/>
    <w:rsid w:val="00B3073D"/>
    <w:rsid w:val="00B307A5"/>
    <w:rsid w:val="00B30996"/>
    <w:rsid w:val="00B30A28"/>
    <w:rsid w:val="00B30A5E"/>
    <w:rsid w:val="00B30AD7"/>
    <w:rsid w:val="00B30EB0"/>
    <w:rsid w:val="00B3127C"/>
    <w:rsid w:val="00B31861"/>
    <w:rsid w:val="00B31C27"/>
    <w:rsid w:val="00B31C35"/>
    <w:rsid w:val="00B31DF1"/>
    <w:rsid w:val="00B325D7"/>
    <w:rsid w:val="00B325ED"/>
    <w:rsid w:val="00B32649"/>
    <w:rsid w:val="00B32734"/>
    <w:rsid w:val="00B32D18"/>
    <w:rsid w:val="00B32D5F"/>
    <w:rsid w:val="00B32E8B"/>
    <w:rsid w:val="00B33066"/>
    <w:rsid w:val="00B331A4"/>
    <w:rsid w:val="00B33289"/>
    <w:rsid w:val="00B332D8"/>
    <w:rsid w:val="00B33427"/>
    <w:rsid w:val="00B334EE"/>
    <w:rsid w:val="00B335FD"/>
    <w:rsid w:val="00B3364B"/>
    <w:rsid w:val="00B33682"/>
    <w:rsid w:val="00B33775"/>
    <w:rsid w:val="00B33B55"/>
    <w:rsid w:val="00B33C42"/>
    <w:rsid w:val="00B33CA0"/>
    <w:rsid w:val="00B33DDC"/>
    <w:rsid w:val="00B33E45"/>
    <w:rsid w:val="00B33E5B"/>
    <w:rsid w:val="00B34152"/>
    <w:rsid w:val="00B343B8"/>
    <w:rsid w:val="00B344AA"/>
    <w:rsid w:val="00B34546"/>
    <w:rsid w:val="00B349F5"/>
    <w:rsid w:val="00B350C4"/>
    <w:rsid w:val="00B3514B"/>
    <w:rsid w:val="00B35212"/>
    <w:rsid w:val="00B3535D"/>
    <w:rsid w:val="00B3552E"/>
    <w:rsid w:val="00B35797"/>
    <w:rsid w:val="00B3588B"/>
    <w:rsid w:val="00B358F7"/>
    <w:rsid w:val="00B35CB5"/>
    <w:rsid w:val="00B35EDB"/>
    <w:rsid w:val="00B35FCC"/>
    <w:rsid w:val="00B360FD"/>
    <w:rsid w:val="00B3630A"/>
    <w:rsid w:val="00B36590"/>
    <w:rsid w:val="00B365B8"/>
    <w:rsid w:val="00B36988"/>
    <w:rsid w:val="00B369DD"/>
    <w:rsid w:val="00B36CEA"/>
    <w:rsid w:val="00B36D5D"/>
    <w:rsid w:val="00B36D85"/>
    <w:rsid w:val="00B3719F"/>
    <w:rsid w:val="00B37279"/>
    <w:rsid w:val="00B3772F"/>
    <w:rsid w:val="00B37DCF"/>
    <w:rsid w:val="00B37DFE"/>
    <w:rsid w:val="00B400E3"/>
    <w:rsid w:val="00B403EF"/>
    <w:rsid w:val="00B40479"/>
    <w:rsid w:val="00B405E9"/>
    <w:rsid w:val="00B40B00"/>
    <w:rsid w:val="00B40B6F"/>
    <w:rsid w:val="00B41163"/>
    <w:rsid w:val="00B4155B"/>
    <w:rsid w:val="00B415AB"/>
    <w:rsid w:val="00B41739"/>
    <w:rsid w:val="00B41744"/>
    <w:rsid w:val="00B41930"/>
    <w:rsid w:val="00B41ABD"/>
    <w:rsid w:val="00B4201A"/>
    <w:rsid w:val="00B422D8"/>
    <w:rsid w:val="00B4231E"/>
    <w:rsid w:val="00B423EA"/>
    <w:rsid w:val="00B4244B"/>
    <w:rsid w:val="00B428E9"/>
    <w:rsid w:val="00B42920"/>
    <w:rsid w:val="00B42A9F"/>
    <w:rsid w:val="00B42AE8"/>
    <w:rsid w:val="00B42D7D"/>
    <w:rsid w:val="00B42DA8"/>
    <w:rsid w:val="00B42E58"/>
    <w:rsid w:val="00B42EAF"/>
    <w:rsid w:val="00B43402"/>
    <w:rsid w:val="00B43474"/>
    <w:rsid w:val="00B437A7"/>
    <w:rsid w:val="00B43871"/>
    <w:rsid w:val="00B4387C"/>
    <w:rsid w:val="00B43CB4"/>
    <w:rsid w:val="00B43E5B"/>
    <w:rsid w:val="00B44436"/>
    <w:rsid w:val="00B4466C"/>
    <w:rsid w:val="00B4482A"/>
    <w:rsid w:val="00B4491A"/>
    <w:rsid w:val="00B44AF3"/>
    <w:rsid w:val="00B44D34"/>
    <w:rsid w:val="00B44E28"/>
    <w:rsid w:val="00B44F57"/>
    <w:rsid w:val="00B450E8"/>
    <w:rsid w:val="00B45153"/>
    <w:rsid w:val="00B452B3"/>
    <w:rsid w:val="00B455BC"/>
    <w:rsid w:val="00B45B28"/>
    <w:rsid w:val="00B4604C"/>
    <w:rsid w:val="00B46219"/>
    <w:rsid w:val="00B4622D"/>
    <w:rsid w:val="00B4663E"/>
    <w:rsid w:val="00B4675D"/>
    <w:rsid w:val="00B467BE"/>
    <w:rsid w:val="00B468F1"/>
    <w:rsid w:val="00B4699E"/>
    <w:rsid w:val="00B46AAE"/>
    <w:rsid w:val="00B46AE5"/>
    <w:rsid w:val="00B46B98"/>
    <w:rsid w:val="00B46E6D"/>
    <w:rsid w:val="00B471A6"/>
    <w:rsid w:val="00B4744F"/>
    <w:rsid w:val="00B475A1"/>
    <w:rsid w:val="00B47679"/>
    <w:rsid w:val="00B47C61"/>
    <w:rsid w:val="00B47D82"/>
    <w:rsid w:val="00B5012A"/>
    <w:rsid w:val="00B503AB"/>
    <w:rsid w:val="00B5072B"/>
    <w:rsid w:val="00B50935"/>
    <w:rsid w:val="00B510FA"/>
    <w:rsid w:val="00B51110"/>
    <w:rsid w:val="00B511B4"/>
    <w:rsid w:val="00B51263"/>
    <w:rsid w:val="00B515D6"/>
    <w:rsid w:val="00B51CB7"/>
    <w:rsid w:val="00B51D42"/>
    <w:rsid w:val="00B51E5B"/>
    <w:rsid w:val="00B5200B"/>
    <w:rsid w:val="00B52148"/>
    <w:rsid w:val="00B52262"/>
    <w:rsid w:val="00B522B7"/>
    <w:rsid w:val="00B52522"/>
    <w:rsid w:val="00B5271A"/>
    <w:rsid w:val="00B52A7B"/>
    <w:rsid w:val="00B52A7D"/>
    <w:rsid w:val="00B52B2A"/>
    <w:rsid w:val="00B52BB9"/>
    <w:rsid w:val="00B52CCE"/>
    <w:rsid w:val="00B52D6D"/>
    <w:rsid w:val="00B53010"/>
    <w:rsid w:val="00B533B5"/>
    <w:rsid w:val="00B53436"/>
    <w:rsid w:val="00B534CE"/>
    <w:rsid w:val="00B535BD"/>
    <w:rsid w:val="00B53621"/>
    <w:rsid w:val="00B5385E"/>
    <w:rsid w:val="00B5394D"/>
    <w:rsid w:val="00B53BF8"/>
    <w:rsid w:val="00B53D90"/>
    <w:rsid w:val="00B53DD8"/>
    <w:rsid w:val="00B53FE5"/>
    <w:rsid w:val="00B5402F"/>
    <w:rsid w:val="00B54118"/>
    <w:rsid w:val="00B542AB"/>
    <w:rsid w:val="00B544EC"/>
    <w:rsid w:val="00B545F2"/>
    <w:rsid w:val="00B545FF"/>
    <w:rsid w:val="00B54702"/>
    <w:rsid w:val="00B547FF"/>
    <w:rsid w:val="00B54A23"/>
    <w:rsid w:val="00B54B48"/>
    <w:rsid w:val="00B54D16"/>
    <w:rsid w:val="00B54E8D"/>
    <w:rsid w:val="00B54F09"/>
    <w:rsid w:val="00B550BE"/>
    <w:rsid w:val="00B55131"/>
    <w:rsid w:val="00B554CB"/>
    <w:rsid w:val="00B556CB"/>
    <w:rsid w:val="00B55720"/>
    <w:rsid w:val="00B5574E"/>
    <w:rsid w:val="00B55DFC"/>
    <w:rsid w:val="00B55E67"/>
    <w:rsid w:val="00B56024"/>
    <w:rsid w:val="00B5604B"/>
    <w:rsid w:val="00B561C7"/>
    <w:rsid w:val="00B562C1"/>
    <w:rsid w:val="00B56A0F"/>
    <w:rsid w:val="00B56A94"/>
    <w:rsid w:val="00B56C42"/>
    <w:rsid w:val="00B56FFC"/>
    <w:rsid w:val="00B57233"/>
    <w:rsid w:val="00B57255"/>
    <w:rsid w:val="00B57300"/>
    <w:rsid w:val="00B575B3"/>
    <w:rsid w:val="00B575EA"/>
    <w:rsid w:val="00B576B7"/>
    <w:rsid w:val="00B576B8"/>
    <w:rsid w:val="00B57C48"/>
    <w:rsid w:val="00B57F66"/>
    <w:rsid w:val="00B57FAA"/>
    <w:rsid w:val="00B60118"/>
    <w:rsid w:val="00B60120"/>
    <w:rsid w:val="00B601A8"/>
    <w:rsid w:val="00B602FA"/>
    <w:rsid w:val="00B6030E"/>
    <w:rsid w:val="00B6065C"/>
    <w:rsid w:val="00B60CD2"/>
    <w:rsid w:val="00B60F31"/>
    <w:rsid w:val="00B61000"/>
    <w:rsid w:val="00B61016"/>
    <w:rsid w:val="00B6115B"/>
    <w:rsid w:val="00B61300"/>
    <w:rsid w:val="00B61304"/>
    <w:rsid w:val="00B614D6"/>
    <w:rsid w:val="00B61879"/>
    <w:rsid w:val="00B61A6B"/>
    <w:rsid w:val="00B61CF1"/>
    <w:rsid w:val="00B61E0D"/>
    <w:rsid w:val="00B61ECD"/>
    <w:rsid w:val="00B6211C"/>
    <w:rsid w:val="00B622BE"/>
    <w:rsid w:val="00B62879"/>
    <w:rsid w:val="00B62955"/>
    <w:rsid w:val="00B62D87"/>
    <w:rsid w:val="00B62EBE"/>
    <w:rsid w:val="00B62F01"/>
    <w:rsid w:val="00B62FEB"/>
    <w:rsid w:val="00B63371"/>
    <w:rsid w:val="00B635F6"/>
    <w:rsid w:val="00B637F0"/>
    <w:rsid w:val="00B638BF"/>
    <w:rsid w:val="00B638D4"/>
    <w:rsid w:val="00B639CF"/>
    <w:rsid w:val="00B63AB4"/>
    <w:rsid w:val="00B63B79"/>
    <w:rsid w:val="00B63BF2"/>
    <w:rsid w:val="00B63EF7"/>
    <w:rsid w:val="00B640D6"/>
    <w:rsid w:val="00B641E1"/>
    <w:rsid w:val="00B642AF"/>
    <w:rsid w:val="00B64577"/>
    <w:rsid w:val="00B6461D"/>
    <w:rsid w:val="00B646D7"/>
    <w:rsid w:val="00B64A96"/>
    <w:rsid w:val="00B64BB7"/>
    <w:rsid w:val="00B64D54"/>
    <w:rsid w:val="00B6519F"/>
    <w:rsid w:val="00B6561B"/>
    <w:rsid w:val="00B6562E"/>
    <w:rsid w:val="00B65683"/>
    <w:rsid w:val="00B65839"/>
    <w:rsid w:val="00B65ABC"/>
    <w:rsid w:val="00B65BB6"/>
    <w:rsid w:val="00B65DE6"/>
    <w:rsid w:val="00B65E80"/>
    <w:rsid w:val="00B65E91"/>
    <w:rsid w:val="00B65F13"/>
    <w:rsid w:val="00B6620E"/>
    <w:rsid w:val="00B662C4"/>
    <w:rsid w:val="00B6658F"/>
    <w:rsid w:val="00B6675C"/>
    <w:rsid w:val="00B667C3"/>
    <w:rsid w:val="00B668B8"/>
    <w:rsid w:val="00B66AC6"/>
    <w:rsid w:val="00B66BEA"/>
    <w:rsid w:val="00B66F2D"/>
    <w:rsid w:val="00B67651"/>
    <w:rsid w:val="00B67761"/>
    <w:rsid w:val="00B677C8"/>
    <w:rsid w:val="00B67B1F"/>
    <w:rsid w:val="00B67CD8"/>
    <w:rsid w:val="00B67D27"/>
    <w:rsid w:val="00B70330"/>
    <w:rsid w:val="00B707FF"/>
    <w:rsid w:val="00B7095E"/>
    <w:rsid w:val="00B7099E"/>
    <w:rsid w:val="00B70ACB"/>
    <w:rsid w:val="00B70B66"/>
    <w:rsid w:val="00B70C55"/>
    <w:rsid w:val="00B70E49"/>
    <w:rsid w:val="00B7120F"/>
    <w:rsid w:val="00B714C7"/>
    <w:rsid w:val="00B71766"/>
    <w:rsid w:val="00B71A1E"/>
    <w:rsid w:val="00B71A4E"/>
    <w:rsid w:val="00B71DDB"/>
    <w:rsid w:val="00B71E2D"/>
    <w:rsid w:val="00B71F80"/>
    <w:rsid w:val="00B71FD6"/>
    <w:rsid w:val="00B71FF8"/>
    <w:rsid w:val="00B72037"/>
    <w:rsid w:val="00B721FA"/>
    <w:rsid w:val="00B722C5"/>
    <w:rsid w:val="00B7248F"/>
    <w:rsid w:val="00B724EB"/>
    <w:rsid w:val="00B726B6"/>
    <w:rsid w:val="00B72B3F"/>
    <w:rsid w:val="00B72DFE"/>
    <w:rsid w:val="00B73301"/>
    <w:rsid w:val="00B7348A"/>
    <w:rsid w:val="00B7368D"/>
    <w:rsid w:val="00B73A52"/>
    <w:rsid w:val="00B73E55"/>
    <w:rsid w:val="00B74140"/>
    <w:rsid w:val="00B742C8"/>
    <w:rsid w:val="00B7461F"/>
    <w:rsid w:val="00B74B23"/>
    <w:rsid w:val="00B74CAD"/>
    <w:rsid w:val="00B74D91"/>
    <w:rsid w:val="00B75084"/>
    <w:rsid w:val="00B7526C"/>
    <w:rsid w:val="00B756BF"/>
    <w:rsid w:val="00B75752"/>
    <w:rsid w:val="00B757DF"/>
    <w:rsid w:val="00B758D1"/>
    <w:rsid w:val="00B758F3"/>
    <w:rsid w:val="00B75A27"/>
    <w:rsid w:val="00B75B37"/>
    <w:rsid w:val="00B75B45"/>
    <w:rsid w:val="00B75C91"/>
    <w:rsid w:val="00B75E87"/>
    <w:rsid w:val="00B760E1"/>
    <w:rsid w:val="00B762D9"/>
    <w:rsid w:val="00B76574"/>
    <w:rsid w:val="00B766DD"/>
    <w:rsid w:val="00B76802"/>
    <w:rsid w:val="00B7684A"/>
    <w:rsid w:val="00B76AA4"/>
    <w:rsid w:val="00B76C57"/>
    <w:rsid w:val="00B77072"/>
    <w:rsid w:val="00B770AE"/>
    <w:rsid w:val="00B770E5"/>
    <w:rsid w:val="00B771BC"/>
    <w:rsid w:val="00B771D3"/>
    <w:rsid w:val="00B77250"/>
    <w:rsid w:val="00B772EE"/>
    <w:rsid w:val="00B773B5"/>
    <w:rsid w:val="00B77499"/>
    <w:rsid w:val="00B77586"/>
    <w:rsid w:val="00B77726"/>
    <w:rsid w:val="00B779FC"/>
    <w:rsid w:val="00B77B8C"/>
    <w:rsid w:val="00B77BFD"/>
    <w:rsid w:val="00B80016"/>
    <w:rsid w:val="00B801D8"/>
    <w:rsid w:val="00B8020D"/>
    <w:rsid w:val="00B80245"/>
    <w:rsid w:val="00B80345"/>
    <w:rsid w:val="00B8075E"/>
    <w:rsid w:val="00B8097D"/>
    <w:rsid w:val="00B80AFD"/>
    <w:rsid w:val="00B80B5F"/>
    <w:rsid w:val="00B80D08"/>
    <w:rsid w:val="00B80EDB"/>
    <w:rsid w:val="00B80FEB"/>
    <w:rsid w:val="00B810B0"/>
    <w:rsid w:val="00B81294"/>
    <w:rsid w:val="00B8132A"/>
    <w:rsid w:val="00B81470"/>
    <w:rsid w:val="00B81744"/>
    <w:rsid w:val="00B81799"/>
    <w:rsid w:val="00B8184C"/>
    <w:rsid w:val="00B81A17"/>
    <w:rsid w:val="00B81C6A"/>
    <w:rsid w:val="00B81CF2"/>
    <w:rsid w:val="00B81F40"/>
    <w:rsid w:val="00B81F5A"/>
    <w:rsid w:val="00B821C9"/>
    <w:rsid w:val="00B821D9"/>
    <w:rsid w:val="00B822B3"/>
    <w:rsid w:val="00B82558"/>
    <w:rsid w:val="00B826B4"/>
    <w:rsid w:val="00B827E1"/>
    <w:rsid w:val="00B82E6A"/>
    <w:rsid w:val="00B82EA2"/>
    <w:rsid w:val="00B82F31"/>
    <w:rsid w:val="00B831F7"/>
    <w:rsid w:val="00B833AC"/>
    <w:rsid w:val="00B835C4"/>
    <w:rsid w:val="00B83678"/>
    <w:rsid w:val="00B83E82"/>
    <w:rsid w:val="00B83FA2"/>
    <w:rsid w:val="00B84167"/>
    <w:rsid w:val="00B84344"/>
    <w:rsid w:val="00B84601"/>
    <w:rsid w:val="00B84747"/>
    <w:rsid w:val="00B84890"/>
    <w:rsid w:val="00B84A14"/>
    <w:rsid w:val="00B84BF7"/>
    <w:rsid w:val="00B84D4A"/>
    <w:rsid w:val="00B84D8F"/>
    <w:rsid w:val="00B8512A"/>
    <w:rsid w:val="00B851E8"/>
    <w:rsid w:val="00B85682"/>
    <w:rsid w:val="00B8579C"/>
    <w:rsid w:val="00B85B6F"/>
    <w:rsid w:val="00B85F43"/>
    <w:rsid w:val="00B85FE3"/>
    <w:rsid w:val="00B86177"/>
    <w:rsid w:val="00B8623A"/>
    <w:rsid w:val="00B865C7"/>
    <w:rsid w:val="00B865F0"/>
    <w:rsid w:val="00B866A9"/>
    <w:rsid w:val="00B86784"/>
    <w:rsid w:val="00B867BD"/>
    <w:rsid w:val="00B86D49"/>
    <w:rsid w:val="00B86F67"/>
    <w:rsid w:val="00B86FD3"/>
    <w:rsid w:val="00B87100"/>
    <w:rsid w:val="00B873D5"/>
    <w:rsid w:val="00B87E07"/>
    <w:rsid w:val="00B87F20"/>
    <w:rsid w:val="00B87FF2"/>
    <w:rsid w:val="00B907EE"/>
    <w:rsid w:val="00B9095E"/>
    <w:rsid w:val="00B909F0"/>
    <w:rsid w:val="00B90B03"/>
    <w:rsid w:val="00B90B40"/>
    <w:rsid w:val="00B90D92"/>
    <w:rsid w:val="00B90F03"/>
    <w:rsid w:val="00B913EE"/>
    <w:rsid w:val="00B91645"/>
    <w:rsid w:val="00B9165A"/>
    <w:rsid w:val="00B91B0B"/>
    <w:rsid w:val="00B91B9A"/>
    <w:rsid w:val="00B91C3C"/>
    <w:rsid w:val="00B91D9C"/>
    <w:rsid w:val="00B91F6C"/>
    <w:rsid w:val="00B92092"/>
    <w:rsid w:val="00B92257"/>
    <w:rsid w:val="00B92278"/>
    <w:rsid w:val="00B9238E"/>
    <w:rsid w:val="00B923D4"/>
    <w:rsid w:val="00B92490"/>
    <w:rsid w:val="00B9250B"/>
    <w:rsid w:val="00B92611"/>
    <w:rsid w:val="00B928B8"/>
    <w:rsid w:val="00B92AB3"/>
    <w:rsid w:val="00B92E58"/>
    <w:rsid w:val="00B9311B"/>
    <w:rsid w:val="00B9319E"/>
    <w:rsid w:val="00B932A4"/>
    <w:rsid w:val="00B93359"/>
    <w:rsid w:val="00B93547"/>
    <w:rsid w:val="00B9375F"/>
    <w:rsid w:val="00B93843"/>
    <w:rsid w:val="00B93945"/>
    <w:rsid w:val="00B93AE3"/>
    <w:rsid w:val="00B93C34"/>
    <w:rsid w:val="00B93FEB"/>
    <w:rsid w:val="00B94231"/>
    <w:rsid w:val="00B94445"/>
    <w:rsid w:val="00B944B6"/>
    <w:rsid w:val="00B944F2"/>
    <w:rsid w:val="00B945C4"/>
    <w:rsid w:val="00B94656"/>
    <w:rsid w:val="00B94727"/>
    <w:rsid w:val="00B949E4"/>
    <w:rsid w:val="00B94B7E"/>
    <w:rsid w:val="00B94EA5"/>
    <w:rsid w:val="00B95066"/>
    <w:rsid w:val="00B95089"/>
    <w:rsid w:val="00B951A2"/>
    <w:rsid w:val="00B951FF"/>
    <w:rsid w:val="00B95523"/>
    <w:rsid w:val="00B958BA"/>
    <w:rsid w:val="00B95B89"/>
    <w:rsid w:val="00B95CEB"/>
    <w:rsid w:val="00B95D79"/>
    <w:rsid w:val="00B95FBA"/>
    <w:rsid w:val="00B95FF4"/>
    <w:rsid w:val="00B962BC"/>
    <w:rsid w:val="00B96ACD"/>
    <w:rsid w:val="00B96ADD"/>
    <w:rsid w:val="00B96C42"/>
    <w:rsid w:val="00B96C7F"/>
    <w:rsid w:val="00B96CD7"/>
    <w:rsid w:val="00B96F78"/>
    <w:rsid w:val="00B9706B"/>
    <w:rsid w:val="00B97093"/>
    <w:rsid w:val="00B975B9"/>
    <w:rsid w:val="00B97910"/>
    <w:rsid w:val="00B97924"/>
    <w:rsid w:val="00B97A58"/>
    <w:rsid w:val="00B97ABB"/>
    <w:rsid w:val="00B97ADC"/>
    <w:rsid w:val="00B97B18"/>
    <w:rsid w:val="00BA01C8"/>
    <w:rsid w:val="00BA01CD"/>
    <w:rsid w:val="00BA0245"/>
    <w:rsid w:val="00BA0579"/>
    <w:rsid w:val="00BA057A"/>
    <w:rsid w:val="00BA07D0"/>
    <w:rsid w:val="00BA0805"/>
    <w:rsid w:val="00BA0874"/>
    <w:rsid w:val="00BA09A4"/>
    <w:rsid w:val="00BA0A7E"/>
    <w:rsid w:val="00BA0B96"/>
    <w:rsid w:val="00BA0BCB"/>
    <w:rsid w:val="00BA0C63"/>
    <w:rsid w:val="00BA0D6D"/>
    <w:rsid w:val="00BA0DD4"/>
    <w:rsid w:val="00BA0E33"/>
    <w:rsid w:val="00BA0F11"/>
    <w:rsid w:val="00BA1206"/>
    <w:rsid w:val="00BA1273"/>
    <w:rsid w:val="00BA13C2"/>
    <w:rsid w:val="00BA1403"/>
    <w:rsid w:val="00BA184B"/>
    <w:rsid w:val="00BA1943"/>
    <w:rsid w:val="00BA1BDC"/>
    <w:rsid w:val="00BA1CE2"/>
    <w:rsid w:val="00BA1DA1"/>
    <w:rsid w:val="00BA1F59"/>
    <w:rsid w:val="00BA2279"/>
    <w:rsid w:val="00BA247C"/>
    <w:rsid w:val="00BA24B8"/>
    <w:rsid w:val="00BA2539"/>
    <w:rsid w:val="00BA275E"/>
    <w:rsid w:val="00BA2840"/>
    <w:rsid w:val="00BA307C"/>
    <w:rsid w:val="00BA319B"/>
    <w:rsid w:val="00BA323E"/>
    <w:rsid w:val="00BA329B"/>
    <w:rsid w:val="00BA334C"/>
    <w:rsid w:val="00BA346E"/>
    <w:rsid w:val="00BA3697"/>
    <w:rsid w:val="00BA3BBB"/>
    <w:rsid w:val="00BA40B4"/>
    <w:rsid w:val="00BA4164"/>
    <w:rsid w:val="00BA417C"/>
    <w:rsid w:val="00BA463D"/>
    <w:rsid w:val="00BA4755"/>
    <w:rsid w:val="00BA4B30"/>
    <w:rsid w:val="00BA4CED"/>
    <w:rsid w:val="00BA4E91"/>
    <w:rsid w:val="00BA5062"/>
    <w:rsid w:val="00BA5467"/>
    <w:rsid w:val="00BA5830"/>
    <w:rsid w:val="00BA5917"/>
    <w:rsid w:val="00BA592F"/>
    <w:rsid w:val="00BA5B15"/>
    <w:rsid w:val="00BA5F57"/>
    <w:rsid w:val="00BA5FC7"/>
    <w:rsid w:val="00BA60E6"/>
    <w:rsid w:val="00BA6183"/>
    <w:rsid w:val="00BA63D4"/>
    <w:rsid w:val="00BA64CF"/>
    <w:rsid w:val="00BA6524"/>
    <w:rsid w:val="00BA65A8"/>
    <w:rsid w:val="00BA672D"/>
    <w:rsid w:val="00BA6C5B"/>
    <w:rsid w:val="00BA6CE2"/>
    <w:rsid w:val="00BA767E"/>
    <w:rsid w:val="00BA7B8B"/>
    <w:rsid w:val="00BA7BE3"/>
    <w:rsid w:val="00BB014F"/>
    <w:rsid w:val="00BB04B4"/>
    <w:rsid w:val="00BB0761"/>
    <w:rsid w:val="00BB0894"/>
    <w:rsid w:val="00BB0A49"/>
    <w:rsid w:val="00BB0C65"/>
    <w:rsid w:val="00BB0CAA"/>
    <w:rsid w:val="00BB0D06"/>
    <w:rsid w:val="00BB0DD0"/>
    <w:rsid w:val="00BB0F1F"/>
    <w:rsid w:val="00BB1023"/>
    <w:rsid w:val="00BB103A"/>
    <w:rsid w:val="00BB11C2"/>
    <w:rsid w:val="00BB149B"/>
    <w:rsid w:val="00BB15FE"/>
    <w:rsid w:val="00BB1733"/>
    <w:rsid w:val="00BB1C39"/>
    <w:rsid w:val="00BB1C3B"/>
    <w:rsid w:val="00BB1DC7"/>
    <w:rsid w:val="00BB1FE0"/>
    <w:rsid w:val="00BB2061"/>
    <w:rsid w:val="00BB20F6"/>
    <w:rsid w:val="00BB2168"/>
    <w:rsid w:val="00BB21B4"/>
    <w:rsid w:val="00BB2467"/>
    <w:rsid w:val="00BB270F"/>
    <w:rsid w:val="00BB280D"/>
    <w:rsid w:val="00BB28F0"/>
    <w:rsid w:val="00BB2924"/>
    <w:rsid w:val="00BB293A"/>
    <w:rsid w:val="00BB2A17"/>
    <w:rsid w:val="00BB2C4E"/>
    <w:rsid w:val="00BB2D96"/>
    <w:rsid w:val="00BB3122"/>
    <w:rsid w:val="00BB3833"/>
    <w:rsid w:val="00BB39FB"/>
    <w:rsid w:val="00BB3CA2"/>
    <w:rsid w:val="00BB3D25"/>
    <w:rsid w:val="00BB3E04"/>
    <w:rsid w:val="00BB3E2A"/>
    <w:rsid w:val="00BB3E48"/>
    <w:rsid w:val="00BB3EAB"/>
    <w:rsid w:val="00BB3F40"/>
    <w:rsid w:val="00BB409B"/>
    <w:rsid w:val="00BB413D"/>
    <w:rsid w:val="00BB419C"/>
    <w:rsid w:val="00BB476C"/>
    <w:rsid w:val="00BB4A33"/>
    <w:rsid w:val="00BB4B59"/>
    <w:rsid w:val="00BB4EA5"/>
    <w:rsid w:val="00BB5031"/>
    <w:rsid w:val="00BB536B"/>
    <w:rsid w:val="00BB5789"/>
    <w:rsid w:val="00BB5B53"/>
    <w:rsid w:val="00BB5C50"/>
    <w:rsid w:val="00BB5E10"/>
    <w:rsid w:val="00BB6051"/>
    <w:rsid w:val="00BB609B"/>
    <w:rsid w:val="00BB610C"/>
    <w:rsid w:val="00BB6311"/>
    <w:rsid w:val="00BB66DA"/>
    <w:rsid w:val="00BB695C"/>
    <w:rsid w:val="00BB6A02"/>
    <w:rsid w:val="00BB6C2E"/>
    <w:rsid w:val="00BB6CA1"/>
    <w:rsid w:val="00BB6CAD"/>
    <w:rsid w:val="00BB7041"/>
    <w:rsid w:val="00BB705D"/>
    <w:rsid w:val="00BB7291"/>
    <w:rsid w:val="00BB729C"/>
    <w:rsid w:val="00BB73D5"/>
    <w:rsid w:val="00BB73E4"/>
    <w:rsid w:val="00BB7418"/>
    <w:rsid w:val="00BB758A"/>
    <w:rsid w:val="00BB7616"/>
    <w:rsid w:val="00BB7733"/>
    <w:rsid w:val="00BB7755"/>
    <w:rsid w:val="00BB7833"/>
    <w:rsid w:val="00BB78BC"/>
    <w:rsid w:val="00BB78E7"/>
    <w:rsid w:val="00BB794E"/>
    <w:rsid w:val="00BB797A"/>
    <w:rsid w:val="00BB7986"/>
    <w:rsid w:val="00BB7AF4"/>
    <w:rsid w:val="00BB7B42"/>
    <w:rsid w:val="00BB7B6E"/>
    <w:rsid w:val="00BB7CF0"/>
    <w:rsid w:val="00BC0239"/>
    <w:rsid w:val="00BC0672"/>
    <w:rsid w:val="00BC11CE"/>
    <w:rsid w:val="00BC1250"/>
    <w:rsid w:val="00BC1801"/>
    <w:rsid w:val="00BC18F1"/>
    <w:rsid w:val="00BC197F"/>
    <w:rsid w:val="00BC1A10"/>
    <w:rsid w:val="00BC1C5C"/>
    <w:rsid w:val="00BC1C98"/>
    <w:rsid w:val="00BC1EA1"/>
    <w:rsid w:val="00BC1F1A"/>
    <w:rsid w:val="00BC2021"/>
    <w:rsid w:val="00BC2130"/>
    <w:rsid w:val="00BC27C4"/>
    <w:rsid w:val="00BC280A"/>
    <w:rsid w:val="00BC2B34"/>
    <w:rsid w:val="00BC2F79"/>
    <w:rsid w:val="00BC2FE5"/>
    <w:rsid w:val="00BC302C"/>
    <w:rsid w:val="00BC339B"/>
    <w:rsid w:val="00BC3458"/>
    <w:rsid w:val="00BC371F"/>
    <w:rsid w:val="00BC41E6"/>
    <w:rsid w:val="00BC4298"/>
    <w:rsid w:val="00BC45B1"/>
    <w:rsid w:val="00BC4984"/>
    <w:rsid w:val="00BC4A42"/>
    <w:rsid w:val="00BC538E"/>
    <w:rsid w:val="00BC549B"/>
    <w:rsid w:val="00BC5762"/>
    <w:rsid w:val="00BC582A"/>
    <w:rsid w:val="00BC5AFE"/>
    <w:rsid w:val="00BC5C62"/>
    <w:rsid w:val="00BC5D23"/>
    <w:rsid w:val="00BC5D63"/>
    <w:rsid w:val="00BC5DAD"/>
    <w:rsid w:val="00BC5E68"/>
    <w:rsid w:val="00BC6091"/>
    <w:rsid w:val="00BC644D"/>
    <w:rsid w:val="00BC64EB"/>
    <w:rsid w:val="00BC6589"/>
    <w:rsid w:val="00BC6797"/>
    <w:rsid w:val="00BC683A"/>
    <w:rsid w:val="00BC6A8B"/>
    <w:rsid w:val="00BC6BEA"/>
    <w:rsid w:val="00BC6C37"/>
    <w:rsid w:val="00BC6F2F"/>
    <w:rsid w:val="00BC70F1"/>
    <w:rsid w:val="00BC728C"/>
    <w:rsid w:val="00BC753F"/>
    <w:rsid w:val="00BC766F"/>
    <w:rsid w:val="00BC778A"/>
    <w:rsid w:val="00BC7805"/>
    <w:rsid w:val="00BC7900"/>
    <w:rsid w:val="00BC7941"/>
    <w:rsid w:val="00BC79C6"/>
    <w:rsid w:val="00BC7CD1"/>
    <w:rsid w:val="00BC7E9B"/>
    <w:rsid w:val="00BD0050"/>
    <w:rsid w:val="00BD0133"/>
    <w:rsid w:val="00BD023E"/>
    <w:rsid w:val="00BD03AA"/>
    <w:rsid w:val="00BD04C9"/>
    <w:rsid w:val="00BD069B"/>
    <w:rsid w:val="00BD095D"/>
    <w:rsid w:val="00BD0CEA"/>
    <w:rsid w:val="00BD0D17"/>
    <w:rsid w:val="00BD0FB9"/>
    <w:rsid w:val="00BD10C6"/>
    <w:rsid w:val="00BD10DA"/>
    <w:rsid w:val="00BD1492"/>
    <w:rsid w:val="00BD14D0"/>
    <w:rsid w:val="00BD18F1"/>
    <w:rsid w:val="00BD1E09"/>
    <w:rsid w:val="00BD1FED"/>
    <w:rsid w:val="00BD2357"/>
    <w:rsid w:val="00BD23A6"/>
    <w:rsid w:val="00BD23AB"/>
    <w:rsid w:val="00BD247C"/>
    <w:rsid w:val="00BD2685"/>
    <w:rsid w:val="00BD2A2A"/>
    <w:rsid w:val="00BD2A7D"/>
    <w:rsid w:val="00BD2D81"/>
    <w:rsid w:val="00BD2E1E"/>
    <w:rsid w:val="00BD2E43"/>
    <w:rsid w:val="00BD2F1C"/>
    <w:rsid w:val="00BD2FE3"/>
    <w:rsid w:val="00BD318C"/>
    <w:rsid w:val="00BD3403"/>
    <w:rsid w:val="00BD34A7"/>
    <w:rsid w:val="00BD391C"/>
    <w:rsid w:val="00BD3B46"/>
    <w:rsid w:val="00BD3B62"/>
    <w:rsid w:val="00BD3C66"/>
    <w:rsid w:val="00BD3E1E"/>
    <w:rsid w:val="00BD3EC5"/>
    <w:rsid w:val="00BD4081"/>
    <w:rsid w:val="00BD43C1"/>
    <w:rsid w:val="00BD4485"/>
    <w:rsid w:val="00BD4814"/>
    <w:rsid w:val="00BD485F"/>
    <w:rsid w:val="00BD4DDC"/>
    <w:rsid w:val="00BD4DE9"/>
    <w:rsid w:val="00BD50DF"/>
    <w:rsid w:val="00BD52F5"/>
    <w:rsid w:val="00BD5530"/>
    <w:rsid w:val="00BD5684"/>
    <w:rsid w:val="00BD56C9"/>
    <w:rsid w:val="00BD5767"/>
    <w:rsid w:val="00BD58F3"/>
    <w:rsid w:val="00BD58FE"/>
    <w:rsid w:val="00BD590C"/>
    <w:rsid w:val="00BD5B17"/>
    <w:rsid w:val="00BD5D34"/>
    <w:rsid w:val="00BD5E1D"/>
    <w:rsid w:val="00BD61AD"/>
    <w:rsid w:val="00BD655C"/>
    <w:rsid w:val="00BD67A8"/>
    <w:rsid w:val="00BD6836"/>
    <w:rsid w:val="00BD6BDD"/>
    <w:rsid w:val="00BD6EAF"/>
    <w:rsid w:val="00BD7381"/>
    <w:rsid w:val="00BD744B"/>
    <w:rsid w:val="00BD74F4"/>
    <w:rsid w:val="00BD766A"/>
    <w:rsid w:val="00BD76D4"/>
    <w:rsid w:val="00BD7896"/>
    <w:rsid w:val="00BD7EA1"/>
    <w:rsid w:val="00BD7F40"/>
    <w:rsid w:val="00BE0016"/>
    <w:rsid w:val="00BE004C"/>
    <w:rsid w:val="00BE00A1"/>
    <w:rsid w:val="00BE016F"/>
    <w:rsid w:val="00BE028D"/>
    <w:rsid w:val="00BE0408"/>
    <w:rsid w:val="00BE05C2"/>
    <w:rsid w:val="00BE0981"/>
    <w:rsid w:val="00BE0AEB"/>
    <w:rsid w:val="00BE0BE4"/>
    <w:rsid w:val="00BE0C5F"/>
    <w:rsid w:val="00BE0D42"/>
    <w:rsid w:val="00BE0E50"/>
    <w:rsid w:val="00BE113B"/>
    <w:rsid w:val="00BE122D"/>
    <w:rsid w:val="00BE12C7"/>
    <w:rsid w:val="00BE136D"/>
    <w:rsid w:val="00BE1428"/>
    <w:rsid w:val="00BE15C2"/>
    <w:rsid w:val="00BE15DA"/>
    <w:rsid w:val="00BE164C"/>
    <w:rsid w:val="00BE1662"/>
    <w:rsid w:val="00BE1BA7"/>
    <w:rsid w:val="00BE1BEB"/>
    <w:rsid w:val="00BE23CF"/>
    <w:rsid w:val="00BE262E"/>
    <w:rsid w:val="00BE2703"/>
    <w:rsid w:val="00BE275C"/>
    <w:rsid w:val="00BE2889"/>
    <w:rsid w:val="00BE289B"/>
    <w:rsid w:val="00BE2BD7"/>
    <w:rsid w:val="00BE2C5E"/>
    <w:rsid w:val="00BE32A1"/>
    <w:rsid w:val="00BE348A"/>
    <w:rsid w:val="00BE35C3"/>
    <w:rsid w:val="00BE369F"/>
    <w:rsid w:val="00BE37B6"/>
    <w:rsid w:val="00BE38B9"/>
    <w:rsid w:val="00BE3A11"/>
    <w:rsid w:val="00BE3AFC"/>
    <w:rsid w:val="00BE3E67"/>
    <w:rsid w:val="00BE3E71"/>
    <w:rsid w:val="00BE4236"/>
    <w:rsid w:val="00BE438D"/>
    <w:rsid w:val="00BE4808"/>
    <w:rsid w:val="00BE4C5C"/>
    <w:rsid w:val="00BE4CD8"/>
    <w:rsid w:val="00BE5290"/>
    <w:rsid w:val="00BE5733"/>
    <w:rsid w:val="00BE5989"/>
    <w:rsid w:val="00BE5A0B"/>
    <w:rsid w:val="00BE5C32"/>
    <w:rsid w:val="00BE5C9A"/>
    <w:rsid w:val="00BE5D75"/>
    <w:rsid w:val="00BE5FCC"/>
    <w:rsid w:val="00BE60BC"/>
    <w:rsid w:val="00BE61B6"/>
    <w:rsid w:val="00BE6519"/>
    <w:rsid w:val="00BE6633"/>
    <w:rsid w:val="00BE6702"/>
    <w:rsid w:val="00BE68C6"/>
    <w:rsid w:val="00BE6B4F"/>
    <w:rsid w:val="00BE6C44"/>
    <w:rsid w:val="00BE6D80"/>
    <w:rsid w:val="00BE7107"/>
    <w:rsid w:val="00BE7204"/>
    <w:rsid w:val="00BE72BE"/>
    <w:rsid w:val="00BE7655"/>
    <w:rsid w:val="00BE77DA"/>
    <w:rsid w:val="00BE782F"/>
    <w:rsid w:val="00BE794C"/>
    <w:rsid w:val="00BE7C7D"/>
    <w:rsid w:val="00BE7CE4"/>
    <w:rsid w:val="00BE7D13"/>
    <w:rsid w:val="00BE7EC7"/>
    <w:rsid w:val="00BF004F"/>
    <w:rsid w:val="00BF02F9"/>
    <w:rsid w:val="00BF02FC"/>
    <w:rsid w:val="00BF0480"/>
    <w:rsid w:val="00BF04C9"/>
    <w:rsid w:val="00BF050E"/>
    <w:rsid w:val="00BF06D5"/>
    <w:rsid w:val="00BF0A65"/>
    <w:rsid w:val="00BF0C4C"/>
    <w:rsid w:val="00BF0CCB"/>
    <w:rsid w:val="00BF1181"/>
    <w:rsid w:val="00BF139B"/>
    <w:rsid w:val="00BF15FE"/>
    <w:rsid w:val="00BF1BC4"/>
    <w:rsid w:val="00BF1DDD"/>
    <w:rsid w:val="00BF2183"/>
    <w:rsid w:val="00BF251D"/>
    <w:rsid w:val="00BF25D5"/>
    <w:rsid w:val="00BF25FB"/>
    <w:rsid w:val="00BF2A4B"/>
    <w:rsid w:val="00BF2B56"/>
    <w:rsid w:val="00BF2EA9"/>
    <w:rsid w:val="00BF3001"/>
    <w:rsid w:val="00BF30EB"/>
    <w:rsid w:val="00BF354B"/>
    <w:rsid w:val="00BF3576"/>
    <w:rsid w:val="00BF3691"/>
    <w:rsid w:val="00BF375C"/>
    <w:rsid w:val="00BF39C7"/>
    <w:rsid w:val="00BF39FA"/>
    <w:rsid w:val="00BF3C86"/>
    <w:rsid w:val="00BF3D44"/>
    <w:rsid w:val="00BF41A0"/>
    <w:rsid w:val="00BF467E"/>
    <w:rsid w:val="00BF4AED"/>
    <w:rsid w:val="00BF5163"/>
    <w:rsid w:val="00BF51C3"/>
    <w:rsid w:val="00BF5362"/>
    <w:rsid w:val="00BF550D"/>
    <w:rsid w:val="00BF57C3"/>
    <w:rsid w:val="00BF5AF2"/>
    <w:rsid w:val="00BF5D1D"/>
    <w:rsid w:val="00BF5EB3"/>
    <w:rsid w:val="00BF6266"/>
    <w:rsid w:val="00BF6638"/>
    <w:rsid w:val="00BF685C"/>
    <w:rsid w:val="00BF6A6E"/>
    <w:rsid w:val="00BF6B00"/>
    <w:rsid w:val="00BF6BF4"/>
    <w:rsid w:val="00BF6C84"/>
    <w:rsid w:val="00BF6DC2"/>
    <w:rsid w:val="00BF6F3E"/>
    <w:rsid w:val="00BF71A8"/>
    <w:rsid w:val="00BF738F"/>
    <w:rsid w:val="00BF742F"/>
    <w:rsid w:val="00BF7489"/>
    <w:rsid w:val="00BF7561"/>
    <w:rsid w:val="00BF7853"/>
    <w:rsid w:val="00BF7A30"/>
    <w:rsid w:val="00BF7A96"/>
    <w:rsid w:val="00BF7B56"/>
    <w:rsid w:val="00BF7C1C"/>
    <w:rsid w:val="00BF7F74"/>
    <w:rsid w:val="00C00091"/>
    <w:rsid w:val="00C000BD"/>
    <w:rsid w:val="00C002C8"/>
    <w:rsid w:val="00C003E3"/>
    <w:rsid w:val="00C0043B"/>
    <w:rsid w:val="00C00966"/>
    <w:rsid w:val="00C00A1C"/>
    <w:rsid w:val="00C00B43"/>
    <w:rsid w:val="00C00C99"/>
    <w:rsid w:val="00C00F51"/>
    <w:rsid w:val="00C00F79"/>
    <w:rsid w:val="00C01170"/>
    <w:rsid w:val="00C0127D"/>
    <w:rsid w:val="00C01390"/>
    <w:rsid w:val="00C01467"/>
    <w:rsid w:val="00C014FE"/>
    <w:rsid w:val="00C0170E"/>
    <w:rsid w:val="00C01A63"/>
    <w:rsid w:val="00C01D70"/>
    <w:rsid w:val="00C01E2D"/>
    <w:rsid w:val="00C020D2"/>
    <w:rsid w:val="00C022A5"/>
    <w:rsid w:val="00C022E1"/>
    <w:rsid w:val="00C023C3"/>
    <w:rsid w:val="00C02467"/>
    <w:rsid w:val="00C02559"/>
    <w:rsid w:val="00C025CC"/>
    <w:rsid w:val="00C02892"/>
    <w:rsid w:val="00C028E3"/>
    <w:rsid w:val="00C02CCA"/>
    <w:rsid w:val="00C02CEE"/>
    <w:rsid w:val="00C02DCD"/>
    <w:rsid w:val="00C02E2D"/>
    <w:rsid w:val="00C02FD7"/>
    <w:rsid w:val="00C03099"/>
    <w:rsid w:val="00C03121"/>
    <w:rsid w:val="00C035B3"/>
    <w:rsid w:val="00C03649"/>
    <w:rsid w:val="00C039D4"/>
    <w:rsid w:val="00C03EAF"/>
    <w:rsid w:val="00C0416B"/>
    <w:rsid w:val="00C04442"/>
    <w:rsid w:val="00C0455D"/>
    <w:rsid w:val="00C046A8"/>
    <w:rsid w:val="00C046AA"/>
    <w:rsid w:val="00C046D4"/>
    <w:rsid w:val="00C04914"/>
    <w:rsid w:val="00C04B86"/>
    <w:rsid w:val="00C04F11"/>
    <w:rsid w:val="00C05019"/>
    <w:rsid w:val="00C05305"/>
    <w:rsid w:val="00C05481"/>
    <w:rsid w:val="00C0551B"/>
    <w:rsid w:val="00C05520"/>
    <w:rsid w:val="00C05549"/>
    <w:rsid w:val="00C05860"/>
    <w:rsid w:val="00C058E5"/>
    <w:rsid w:val="00C05A45"/>
    <w:rsid w:val="00C05B98"/>
    <w:rsid w:val="00C05BB9"/>
    <w:rsid w:val="00C06124"/>
    <w:rsid w:val="00C061F2"/>
    <w:rsid w:val="00C06386"/>
    <w:rsid w:val="00C06484"/>
    <w:rsid w:val="00C0677E"/>
    <w:rsid w:val="00C06827"/>
    <w:rsid w:val="00C06A44"/>
    <w:rsid w:val="00C06A86"/>
    <w:rsid w:val="00C06B2F"/>
    <w:rsid w:val="00C06C84"/>
    <w:rsid w:val="00C06F33"/>
    <w:rsid w:val="00C07177"/>
    <w:rsid w:val="00C072A2"/>
    <w:rsid w:val="00C072F1"/>
    <w:rsid w:val="00C076AF"/>
    <w:rsid w:val="00C07ADE"/>
    <w:rsid w:val="00C07B19"/>
    <w:rsid w:val="00C07E90"/>
    <w:rsid w:val="00C10003"/>
    <w:rsid w:val="00C1000D"/>
    <w:rsid w:val="00C10037"/>
    <w:rsid w:val="00C10273"/>
    <w:rsid w:val="00C1081F"/>
    <w:rsid w:val="00C1094E"/>
    <w:rsid w:val="00C10A48"/>
    <w:rsid w:val="00C10BAA"/>
    <w:rsid w:val="00C10CC9"/>
    <w:rsid w:val="00C10D0E"/>
    <w:rsid w:val="00C10E52"/>
    <w:rsid w:val="00C113A1"/>
    <w:rsid w:val="00C1151E"/>
    <w:rsid w:val="00C116E3"/>
    <w:rsid w:val="00C116FA"/>
    <w:rsid w:val="00C11770"/>
    <w:rsid w:val="00C11E7D"/>
    <w:rsid w:val="00C11FD5"/>
    <w:rsid w:val="00C122D9"/>
    <w:rsid w:val="00C1255F"/>
    <w:rsid w:val="00C1266B"/>
    <w:rsid w:val="00C12737"/>
    <w:rsid w:val="00C1293E"/>
    <w:rsid w:val="00C12BCC"/>
    <w:rsid w:val="00C13015"/>
    <w:rsid w:val="00C13090"/>
    <w:rsid w:val="00C134FA"/>
    <w:rsid w:val="00C1374F"/>
    <w:rsid w:val="00C1379B"/>
    <w:rsid w:val="00C13896"/>
    <w:rsid w:val="00C138AA"/>
    <w:rsid w:val="00C14190"/>
    <w:rsid w:val="00C14421"/>
    <w:rsid w:val="00C144BC"/>
    <w:rsid w:val="00C144F3"/>
    <w:rsid w:val="00C148A9"/>
    <w:rsid w:val="00C14AF5"/>
    <w:rsid w:val="00C14B66"/>
    <w:rsid w:val="00C14E51"/>
    <w:rsid w:val="00C1502A"/>
    <w:rsid w:val="00C150E8"/>
    <w:rsid w:val="00C1532A"/>
    <w:rsid w:val="00C153DD"/>
    <w:rsid w:val="00C15641"/>
    <w:rsid w:val="00C1568C"/>
    <w:rsid w:val="00C1588E"/>
    <w:rsid w:val="00C15921"/>
    <w:rsid w:val="00C15ACD"/>
    <w:rsid w:val="00C15AF8"/>
    <w:rsid w:val="00C15B09"/>
    <w:rsid w:val="00C15B4B"/>
    <w:rsid w:val="00C15E7B"/>
    <w:rsid w:val="00C15E9E"/>
    <w:rsid w:val="00C16014"/>
    <w:rsid w:val="00C16275"/>
    <w:rsid w:val="00C162AC"/>
    <w:rsid w:val="00C1639A"/>
    <w:rsid w:val="00C16401"/>
    <w:rsid w:val="00C1659E"/>
    <w:rsid w:val="00C165A0"/>
    <w:rsid w:val="00C1688F"/>
    <w:rsid w:val="00C169D7"/>
    <w:rsid w:val="00C16A58"/>
    <w:rsid w:val="00C17229"/>
    <w:rsid w:val="00C17298"/>
    <w:rsid w:val="00C1732C"/>
    <w:rsid w:val="00C17592"/>
    <w:rsid w:val="00C176CB"/>
    <w:rsid w:val="00C17B60"/>
    <w:rsid w:val="00C17B77"/>
    <w:rsid w:val="00C20041"/>
    <w:rsid w:val="00C203D7"/>
    <w:rsid w:val="00C208BC"/>
    <w:rsid w:val="00C208D0"/>
    <w:rsid w:val="00C2098C"/>
    <w:rsid w:val="00C20ADA"/>
    <w:rsid w:val="00C20CEA"/>
    <w:rsid w:val="00C20E28"/>
    <w:rsid w:val="00C20FA9"/>
    <w:rsid w:val="00C211FC"/>
    <w:rsid w:val="00C214CE"/>
    <w:rsid w:val="00C21699"/>
    <w:rsid w:val="00C216D3"/>
    <w:rsid w:val="00C217AE"/>
    <w:rsid w:val="00C2183E"/>
    <w:rsid w:val="00C21C5E"/>
    <w:rsid w:val="00C21DF9"/>
    <w:rsid w:val="00C21ECA"/>
    <w:rsid w:val="00C21F0C"/>
    <w:rsid w:val="00C21F47"/>
    <w:rsid w:val="00C21FB9"/>
    <w:rsid w:val="00C2226B"/>
    <w:rsid w:val="00C222C5"/>
    <w:rsid w:val="00C2234E"/>
    <w:rsid w:val="00C223C0"/>
    <w:rsid w:val="00C2257A"/>
    <w:rsid w:val="00C22792"/>
    <w:rsid w:val="00C22A8A"/>
    <w:rsid w:val="00C23518"/>
    <w:rsid w:val="00C23612"/>
    <w:rsid w:val="00C23886"/>
    <w:rsid w:val="00C23CC3"/>
    <w:rsid w:val="00C23FDB"/>
    <w:rsid w:val="00C240EF"/>
    <w:rsid w:val="00C24226"/>
    <w:rsid w:val="00C2437D"/>
    <w:rsid w:val="00C243D9"/>
    <w:rsid w:val="00C24564"/>
    <w:rsid w:val="00C249D2"/>
    <w:rsid w:val="00C24A24"/>
    <w:rsid w:val="00C24A97"/>
    <w:rsid w:val="00C24B44"/>
    <w:rsid w:val="00C24BF8"/>
    <w:rsid w:val="00C24C92"/>
    <w:rsid w:val="00C24D55"/>
    <w:rsid w:val="00C251DD"/>
    <w:rsid w:val="00C25931"/>
    <w:rsid w:val="00C25985"/>
    <w:rsid w:val="00C25BAB"/>
    <w:rsid w:val="00C25CB4"/>
    <w:rsid w:val="00C25D65"/>
    <w:rsid w:val="00C26036"/>
    <w:rsid w:val="00C260DD"/>
    <w:rsid w:val="00C26230"/>
    <w:rsid w:val="00C26233"/>
    <w:rsid w:val="00C2663C"/>
    <w:rsid w:val="00C2670C"/>
    <w:rsid w:val="00C26730"/>
    <w:rsid w:val="00C26818"/>
    <w:rsid w:val="00C26C27"/>
    <w:rsid w:val="00C26C89"/>
    <w:rsid w:val="00C26CA2"/>
    <w:rsid w:val="00C26DFB"/>
    <w:rsid w:val="00C26F07"/>
    <w:rsid w:val="00C27020"/>
    <w:rsid w:val="00C270C7"/>
    <w:rsid w:val="00C271F3"/>
    <w:rsid w:val="00C27427"/>
    <w:rsid w:val="00C27502"/>
    <w:rsid w:val="00C276E8"/>
    <w:rsid w:val="00C27748"/>
    <w:rsid w:val="00C278C9"/>
    <w:rsid w:val="00C27AB7"/>
    <w:rsid w:val="00C27E6E"/>
    <w:rsid w:val="00C27F10"/>
    <w:rsid w:val="00C27F19"/>
    <w:rsid w:val="00C27F2C"/>
    <w:rsid w:val="00C27F46"/>
    <w:rsid w:val="00C30004"/>
    <w:rsid w:val="00C30168"/>
    <w:rsid w:val="00C30565"/>
    <w:rsid w:val="00C3056C"/>
    <w:rsid w:val="00C305D5"/>
    <w:rsid w:val="00C30626"/>
    <w:rsid w:val="00C30629"/>
    <w:rsid w:val="00C30680"/>
    <w:rsid w:val="00C30848"/>
    <w:rsid w:val="00C308F4"/>
    <w:rsid w:val="00C309AF"/>
    <w:rsid w:val="00C30A99"/>
    <w:rsid w:val="00C30B0A"/>
    <w:rsid w:val="00C30FDD"/>
    <w:rsid w:val="00C31101"/>
    <w:rsid w:val="00C31138"/>
    <w:rsid w:val="00C31178"/>
    <w:rsid w:val="00C314E1"/>
    <w:rsid w:val="00C31B5D"/>
    <w:rsid w:val="00C31CA0"/>
    <w:rsid w:val="00C31D3D"/>
    <w:rsid w:val="00C31F44"/>
    <w:rsid w:val="00C32127"/>
    <w:rsid w:val="00C322F8"/>
    <w:rsid w:val="00C325AA"/>
    <w:rsid w:val="00C32709"/>
    <w:rsid w:val="00C328B6"/>
    <w:rsid w:val="00C329CC"/>
    <w:rsid w:val="00C32ACF"/>
    <w:rsid w:val="00C32D24"/>
    <w:rsid w:val="00C33050"/>
    <w:rsid w:val="00C330FD"/>
    <w:rsid w:val="00C33163"/>
    <w:rsid w:val="00C33176"/>
    <w:rsid w:val="00C334BD"/>
    <w:rsid w:val="00C334C1"/>
    <w:rsid w:val="00C33508"/>
    <w:rsid w:val="00C33639"/>
    <w:rsid w:val="00C3383B"/>
    <w:rsid w:val="00C33A96"/>
    <w:rsid w:val="00C33AA1"/>
    <w:rsid w:val="00C33B27"/>
    <w:rsid w:val="00C34079"/>
    <w:rsid w:val="00C341FE"/>
    <w:rsid w:val="00C342BD"/>
    <w:rsid w:val="00C34501"/>
    <w:rsid w:val="00C34587"/>
    <w:rsid w:val="00C34BA0"/>
    <w:rsid w:val="00C34C0A"/>
    <w:rsid w:val="00C34C51"/>
    <w:rsid w:val="00C350CB"/>
    <w:rsid w:val="00C352FE"/>
    <w:rsid w:val="00C355BB"/>
    <w:rsid w:val="00C35637"/>
    <w:rsid w:val="00C359C7"/>
    <w:rsid w:val="00C35AE1"/>
    <w:rsid w:val="00C35B81"/>
    <w:rsid w:val="00C35B84"/>
    <w:rsid w:val="00C35E72"/>
    <w:rsid w:val="00C35F3E"/>
    <w:rsid w:val="00C36080"/>
    <w:rsid w:val="00C3614C"/>
    <w:rsid w:val="00C362C1"/>
    <w:rsid w:val="00C3639F"/>
    <w:rsid w:val="00C363DF"/>
    <w:rsid w:val="00C3642D"/>
    <w:rsid w:val="00C36474"/>
    <w:rsid w:val="00C3656C"/>
    <w:rsid w:val="00C36654"/>
    <w:rsid w:val="00C36828"/>
    <w:rsid w:val="00C36866"/>
    <w:rsid w:val="00C36887"/>
    <w:rsid w:val="00C3694D"/>
    <w:rsid w:val="00C36AF9"/>
    <w:rsid w:val="00C36BCA"/>
    <w:rsid w:val="00C36D41"/>
    <w:rsid w:val="00C36DD9"/>
    <w:rsid w:val="00C36EA1"/>
    <w:rsid w:val="00C36EEB"/>
    <w:rsid w:val="00C3738C"/>
    <w:rsid w:val="00C37571"/>
    <w:rsid w:val="00C37582"/>
    <w:rsid w:val="00C37796"/>
    <w:rsid w:val="00C378F2"/>
    <w:rsid w:val="00C3799F"/>
    <w:rsid w:val="00C37ABD"/>
    <w:rsid w:val="00C37BD6"/>
    <w:rsid w:val="00C37C4A"/>
    <w:rsid w:val="00C400B7"/>
    <w:rsid w:val="00C40264"/>
    <w:rsid w:val="00C40320"/>
    <w:rsid w:val="00C40372"/>
    <w:rsid w:val="00C40377"/>
    <w:rsid w:val="00C4067F"/>
    <w:rsid w:val="00C40A00"/>
    <w:rsid w:val="00C40BBC"/>
    <w:rsid w:val="00C40C81"/>
    <w:rsid w:val="00C40D51"/>
    <w:rsid w:val="00C40D86"/>
    <w:rsid w:val="00C4128A"/>
    <w:rsid w:val="00C4130F"/>
    <w:rsid w:val="00C41344"/>
    <w:rsid w:val="00C41729"/>
    <w:rsid w:val="00C41792"/>
    <w:rsid w:val="00C417C9"/>
    <w:rsid w:val="00C418A8"/>
    <w:rsid w:val="00C41A78"/>
    <w:rsid w:val="00C41B1B"/>
    <w:rsid w:val="00C41C21"/>
    <w:rsid w:val="00C41D51"/>
    <w:rsid w:val="00C4202D"/>
    <w:rsid w:val="00C420CF"/>
    <w:rsid w:val="00C42212"/>
    <w:rsid w:val="00C4234E"/>
    <w:rsid w:val="00C42628"/>
    <w:rsid w:val="00C428F4"/>
    <w:rsid w:val="00C429D4"/>
    <w:rsid w:val="00C429FA"/>
    <w:rsid w:val="00C42A97"/>
    <w:rsid w:val="00C42CD2"/>
    <w:rsid w:val="00C42F54"/>
    <w:rsid w:val="00C42F94"/>
    <w:rsid w:val="00C4306D"/>
    <w:rsid w:val="00C43182"/>
    <w:rsid w:val="00C4331B"/>
    <w:rsid w:val="00C434FE"/>
    <w:rsid w:val="00C43693"/>
    <w:rsid w:val="00C43AED"/>
    <w:rsid w:val="00C43C89"/>
    <w:rsid w:val="00C4423C"/>
    <w:rsid w:val="00C442AA"/>
    <w:rsid w:val="00C44376"/>
    <w:rsid w:val="00C443C1"/>
    <w:rsid w:val="00C44802"/>
    <w:rsid w:val="00C4485C"/>
    <w:rsid w:val="00C44933"/>
    <w:rsid w:val="00C44B60"/>
    <w:rsid w:val="00C44CC8"/>
    <w:rsid w:val="00C44D04"/>
    <w:rsid w:val="00C44ECD"/>
    <w:rsid w:val="00C4510D"/>
    <w:rsid w:val="00C4526B"/>
    <w:rsid w:val="00C45398"/>
    <w:rsid w:val="00C4542A"/>
    <w:rsid w:val="00C45593"/>
    <w:rsid w:val="00C45B04"/>
    <w:rsid w:val="00C45BD1"/>
    <w:rsid w:val="00C45F85"/>
    <w:rsid w:val="00C46048"/>
    <w:rsid w:val="00C4608C"/>
    <w:rsid w:val="00C461BC"/>
    <w:rsid w:val="00C46206"/>
    <w:rsid w:val="00C46451"/>
    <w:rsid w:val="00C464BD"/>
    <w:rsid w:val="00C46706"/>
    <w:rsid w:val="00C4683A"/>
    <w:rsid w:val="00C469CF"/>
    <w:rsid w:val="00C46FD5"/>
    <w:rsid w:val="00C470A2"/>
    <w:rsid w:val="00C471C9"/>
    <w:rsid w:val="00C4722E"/>
    <w:rsid w:val="00C4726D"/>
    <w:rsid w:val="00C473F2"/>
    <w:rsid w:val="00C47475"/>
    <w:rsid w:val="00C47617"/>
    <w:rsid w:val="00C47716"/>
    <w:rsid w:val="00C4789B"/>
    <w:rsid w:val="00C47AAC"/>
    <w:rsid w:val="00C47C00"/>
    <w:rsid w:val="00C50013"/>
    <w:rsid w:val="00C500C7"/>
    <w:rsid w:val="00C5030C"/>
    <w:rsid w:val="00C50584"/>
    <w:rsid w:val="00C505B5"/>
    <w:rsid w:val="00C505E0"/>
    <w:rsid w:val="00C505EE"/>
    <w:rsid w:val="00C50670"/>
    <w:rsid w:val="00C50A00"/>
    <w:rsid w:val="00C50B0A"/>
    <w:rsid w:val="00C50B8C"/>
    <w:rsid w:val="00C50DFB"/>
    <w:rsid w:val="00C50E1F"/>
    <w:rsid w:val="00C51042"/>
    <w:rsid w:val="00C511F0"/>
    <w:rsid w:val="00C512FC"/>
    <w:rsid w:val="00C513AE"/>
    <w:rsid w:val="00C514FD"/>
    <w:rsid w:val="00C51525"/>
    <w:rsid w:val="00C51C06"/>
    <w:rsid w:val="00C51C7F"/>
    <w:rsid w:val="00C51C8D"/>
    <w:rsid w:val="00C51E7C"/>
    <w:rsid w:val="00C51ED6"/>
    <w:rsid w:val="00C52368"/>
    <w:rsid w:val="00C525B2"/>
    <w:rsid w:val="00C52644"/>
    <w:rsid w:val="00C5268D"/>
    <w:rsid w:val="00C526F1"/>
    <w:rsid w:val="00C5278F"/>
    <w:rsid w:val="00C5293A"/>
    <w:rsid w:val="00C533B0"/>
    <w:rsid w:val="00C533C0"/>
    <w:rsid w:val="00C53437"/>
    <w:rsid w:val="00C534FF"/>
    <w:rsid w:val="00C5352D"/>
    <w:rsid w:val="00C537AD"/>
    <w:rsid w:val="00C53C24"/>
    <w:rsid w:val="00C53FF5"/>
    <w:rsid w:val="00C540D1"/>
    <w:rsid w:val="00C541DB"/>
    <w:rsid w:val="00C54702"/>
    <w:rsid w:val="00C5478C"/>
    <w:rsid w:val="00C548AA"/>
    <w:rsid w:val="00C54A05"/>
    <w:rsid w:val="00C54D0C"/>
    <w:rsid w:val="00C54EB8"/>
    <w:rsid w:val="00C54F28"/>
    <w:rsid w:val="00C551D4"/>
    <w:rsid w:val="00C55372"/>
    <w:rsid w:val="00C55375"/>
    <w:rsid w:val="00C5545D"/>
    <w:rsid w:val="00C55470"/>
    <w:rsid w:val="00C554BC"/>
    <w:rsid w:val="00C5562D"/>
    <w:rsid w:val="00C55882"/>
    <w:rsid w:val="00C55886"/>
    <w:rsid w:val="00C55A3F"/>
    <w:rsid w:val="00C55C40"/>
    <w:rsid w:val="00C56158"/>
    <w:rsid w:val="00C561EE"/>
    <w:rsid w:val="00C5622A"/>
    <w:rsid w:val="00C563DA"/>
    <w:rsid w:val="00C56414"/>
    <w:rsid w:val="00C564AC"/>
    <w:rsid w:val="00C56546"/>
    <w:rsid w:val="00C5657F"/>
    <w:rsid w:val="00C5672A"/>
    <w:rsid w:val="00C56744"/>
    <w:rsid w:val="00C567DA"/>
    <w:rsid w:val="00C56845"/>
    <w:rsid w:val="00C56974"/>
    <w:rsid w:val="00C56B50"/>
    <w:rsid w:val="00C571C0"/>
    <w:rsid w:val="00C571F2"/>
    <w:rsid w:val="00C575DB"/>
    <w:rsid w:val="00C5798D"/>
    <w:rsid w:val="00C579B1"/>
    <w:rsid w:val="00C57A89"/>
    <w:rsid w:val="00C57BC1"/>
    <w:rsid w:val="00C57D51"/>
    <w:rsid w:val="00C57E08"/>
    <w:rsid w:val="00C601D4"/>
    <w:rsid w:val="00C60225"/>
    <w:rsid w:val="00C604BB"/>
    <w:rsid w:val="00C606D1"/>
    <w:rsid w:val="00C60786"/>
    <w:rsid w:val="00C6085F"/>
    <w:rsid w:val="00C608D8"/>
    <w:rsid w:val="00C60A34"/>
    <w:rsid w:val="00C60F3D"/>
    <w:rsid w:val="00C60FFE"/>
    <w:rsid w:val="00C611B2"/>
    <w:rsid w:val="00C615CE"/>
    <w:rsid w:val="00C616E0"/>
    <w:rsid w:val="00C61803"/>
    <w:rsid w:val="00C61A2F"/>
    <w:rsid w:val="00C61B78"/>
    <w:rsid w:val="00C61BB9"/>
    <w:rsid w:val="00C61D2F"/>
    <w:rsid w:val="00C61EF4"/>
    <w:rsid w:val="00C61FA8"/>
    <w:rsid w:val="00C62043"/>
    <w:rsid w:val="00C62055"/>
    <w:rsid w:val="00C62551"/>
    <w:rsid w:val="00C6255A"/>
    <w:rsid w:val="00C62D04"/>
    <w:rsid w:val="00C62D41"/>
    <w:rsid w:val="00C62E2A"/>
    <w:rsid w:val="00C63038"/>
    <w:rsid w:val="00C63177"/>
    <w:rsid w:val="00C63296"/>
    <w:rsid w:val="00C632D2"/>
    <w:rsid w:val="00C63326"/>
    <w:rsid w:val="00C6335C"/>
    <w:rsid w:val="00C63601"/>
    <w:rsid w:val="00C63745"/>
    <w:rsid w:val="00C639D7"/>
    <w:rsid w:val="00C63A03"/>
    <w:rsid w:val="00C63BA3"/>
    <w:rsid w:val="00C63C19"/>
    <w:rsid w:val="00C63FEC"/>
    <w:rsid w:val="00C64050"/>
    <w:rsid w:val="00C64071"/>
    <w:rsid w:val="00C640CA"/>
    <w:rsid w:val="00C641E3"/>
    <w:rsid w:val="00C642BA"/>
    <w:rsid w:val="00C642E4"/>
    <w:rsid w:val="00C646F9"/>
    <w:rsid w:val="00C647CE"/>
    <w:rsid w:val="00C648E0"/>
    <w:rsid w:val="00C64C39"/>
    <w:rsid w:val="00C64C8A"/>
    <w:rsid w:val="00C64D9B"/>
    <w:rsid w:val="00C64F79"/>
    <w:rsid w:val="00C65103"/>
    <w:rsid w:val="00C6572C"/>
    <w:rsid w:val="00C658AF"/>
    <w:rsid w:val="00C65920"/>
    <w:rsid w:val="00C65B9D"/>
    <w:rsid w:val="00C65C36"/>
    <w:rsid w:val="00C65D47"/>
    <w:rsid w:val="00C65E51"/>
    <w:rsid w:val="00C65F22"/>
    <w:rsid w:val="00C66076"/>
    <w:rsid w:val="00C66306"/>
    <w:rsid w:val="00C6634B"/>
    <w:rsid w:val="00C663FD"/>
    <w:rsid w:val="00C6666E"/>
    <w:rsid w:val="00C6677E"/>
    <w:rsid w:val="00C6678E"/>
    <w:rsid w:val="00C667A7"/>
    <w:rsid w:val="00C667DE"/>
    <w:rsid w:val="00C66951"/>
    <w:rsid w:val="00C66B4A"/>
    <w:rsid w:val="00C66B5C"/>
    <w:rsid w:val="00C66B69"/>
    <w:rsid w:val="00C66BD9"/>
    <w:rsid w:val="00C66D0F"/>
    <w:rsid w:val="00C66DBC"/>
    <w:rsid w:val="00C66E99"/>
    <w:rsid w:val="00C67192"/>
    <w:rsid w:val="00C67361"/>
    <w:rsid w:val="00C67550"/>
    <w:rsid w:val="00C67916"/>
    <w:rsid w:val="00C6794E"/>
    <w:rsid w:val="00C67BAD"/>
    <w:rsid w:val="00C70080"/>
    <w:rsid w:val="00C702AA"/>
    <w:rsid w:val="00C702F1"/>
    <w:rsid w:val="00C7030E"/>
    <w:rsid w:val="00C70337"/>
    <w:rsid w:val="00C70345"/>
    <w:rsid w:val="00C7035B"/>
    <w:rsid w:val="00C705AB"/>
    <w:rsid w:val="00C7060E"/>
    <w:rsid w:val="00C70BD3"/>
    <w:rsid w:val="00C70BDB"/>
    <w:rsid w:val="00C70C06"/>
    <w:rsid w:val="00C70C54"/>
    <w:rsid w:val="00C70D1E"/>
    <w:rsid w:val="00C70EFF"/>
    <w:rsid w:val="00C70F28"/>
    <w:rsid w:val="00C70F95"/>
    <w:rsid w:val="00C71254"/>
    <w:rsid w:val="00C7147C"/>
    <w:rsid w:val="00C71667"/>
    <w:rsid w:val="00C71688"/>
    <w:rsid w:val="00C7175C"/>
    <w:rsid w:val="00C719D7"/>
    <w:rsid w:val="00C7222A"/>
    <w:rsid w:val="00C725FF"/>
    <w:rsid w:val="00C7270C"/>
    <w:rsid w:val="00C728E9"/>
    <w:rsid w:val="00C72AA7"/>
    <w:rsid w:val="00C72C76"/>
    <w:rsid w:val="00C72C86"/>
    <w:rsid w:val="00C7326E"/>
    <w:rsid w:val="00C73282"/>
    <w:rsid w:val="00C73551"/>
    <w:rsid w:val="00C735E0"/>
    <w:rsid w:val="00C735ED"/>
    <w:rsid w:val="00C736EE"/>
    <w:rsid w:val="00C73900"/>
    <w:rsid w:val="00C73EC6"/>
    <w:rsid w:val="00C74125"/>
    <w:rsid w:val="00C74145"/>
    <w:rsid w:val="00C741D7"/>
    <w:rsid w:val="00C742B6"/>
    <w:rsid w:val="00C742B7"/>
    <w:rsid w:val="00C744B7"/>
    <w:rsid w:val="00C7453E"/>
    <w:rsid w:val="00C74581"/>
    <w:rsid w:val="00C7468D"/>
    <w:rsid w:val="00C747F6"/>
    <w:rsid w:val="00C74927"/>
    <w:rsid w:val="00C74A3F"/>
    <w:rsid w:val="00C74CFE"/>
    <w:rsid w:val="00C74E74"/>
    <w:rsid w:val="00C74F44"/>
    <w:rsid w:val="00C750BF"/>
    <w:rsid w:val="00C75122"/>
    <w:rsid w:val="00C75129"/>
    <w:rsid w:val="00C752B6"/>
    <w:rsid w:val="00C75515"/>
    <w:rsid w:val="00C756C5"/>
    <w:rsid w:val="00C757AB"/>
    <w:rsid w:val="00C75862"/>
    <w:rsid w:val="00C75987"/>
    <w:rsid w:val="00C759BF"/>
    <w:rsid w:val="00C75B1C"/>
    <w:rsid w:val="00C75B32"/>
    <w:rsid w:val="00C75DBC"/>
    <w:rsid w:val="00C75F03"/>
    <w:rsid w:val="00C76089"/>
    <w:rsid w:val="00C765B6"/>
    <w:rsid w:val="00C76695"/>
    <w:rsid w:val="00C7687B"/>
    <w:rsid w:val="00C76989"/>
    <w:rsid w:val="00C7699C"/>
    <w:rsid w:val="00C76A8A"/>
    <w:rsid w:val="00C76C30"/>
    <w:rsid w:val="00C76F1E"/>
    <w:rsid w:val="00C770F0"/>
    <w:rsid w:val="00C771C7"/>
    <w:rsid w:val="00C77481"/>
    <w:rsid w:val="00C7754D"/>
    <w:rsid w:val="00C77874"/>
    <w:rsid w:val="00C77955"/>
    <w:rsid w:val="00C7799E"/>
    <w:rsid w:val="00C779B1"/>
    <w:rsid w:val="00C77A3F"/>
    <w:rsid w:val="00C77B75"/>
    <w:rsid w:val="00C77E0C"/>
    <w:rsid w:val="00C77E26"/>
    <w:rsid w:val="00C77EC1"/>
    <w:rsid w:val="00C77FE4"/>
    <w:rsid w:val="00C8072C"/>
    <w:rsid w:val="00C80828"/>
    <w:rsid w:val="00C8097F"/>
    <w:rsid w:val="00C80C1C"/>
    <w:rsid w:val="00C810FA"/>
    <w:rsid w:val="00C81780"/>
    <w:rsid w:val="00C81843"/>
    <w:rsid w:val="00C81851"/>
    <w:rsid w:val="00C81939"/>
    <w:rsid w:val="00C81AE6"/>
    <w:rsid w:val="00C81B80"/>
    <w:rsid w:val="00C81E0B"/>
    <w:rsid w:val="00C81E64"/>
    <w:rsid w:val="00C81EEB"/>
    <w:rsid w:val="00C82257"/>
    <w:rsid w:val="00C82372"/>
    <w:rsid w:val="00C82A0C"/>
    <w:rsid w:val="00C82DBD"/>
    <w:rsid w:val="00C82E89"/>
    <w:rsid w:val="00C82EAD"/>
    <w:rsid w:val="00C83183"/>
    <w:rsid w:val="00C83664"/>
    <w:rsid w:val="00C83C56"/>
    <w:rsid w:val="00C84407"/>
    <w:rsid w:val="00C84826"/>
    <w:rsid w:val="00C848C4"/>
    <w:rsid w:val="00C8499D"/>
    <w:rsid w:val="00C84B1A"/>
    <w:rsid w:val="00C84CCA"/>
    <w:rsid w:val="00C853BD"/>
    <w:rsid w:val="00C853DA"/>
    <w:rsid w:val="00C85483"/>
    <w:rsid w:val="00C854F0"/>
    <w:rsid w:val="00C854FA"/>
    <w:rsid w:val="00C8556F"/>
    <w:rsid w:val="00C8567C"/>
    <w:rsid w:val="00C85701"/>
    <w:rsid w:val="00C85803"/>
    <w:rsid w:val="00C8580F"/>
    <w:rsid w:val="00C859E3"/>
    <w:rsid w:val="00C85ADF"/>
    <w:rsid w:val="00C85D62"/>
    <w:rsid w:val="00C85E11"/>
    <w:rsid w:val="00C85EA8"/>
    <w:rsid w:val="00C85F50"/>
    <w:rsid w:val="00C85F66"/>
    <w:rsid w:val="00C863C2"/>
    <w:rsid w:val="00C86494"/>
    <w:rsid w:val="00C86581"/>
    <w:rsid w:val="00C866FD"/>
    <w:rsid w:val="00C86840"/>
    <w:rsid w:val="00C8688C"/>
    <w:rsid w:val="00C86984"/>
    <w:rsid w:val="00C86AF5"/>
    <w:rsid w:val="00C86CAA"/>
    <w:rsid w:val="00C870D4"/>
    <w:rsid w:val="00C87194"/>
    <w:rsid w:val="00C87409"/>
    <w:rsid w:val="00C8763F"/>
    <w:rsid w:val="00C8774D"/>
    <w:rsid w:val="00C877C9"/>
    <w:rsid w:val="00C8791E"/>
    <w:rsid w:val="00C87AA8"/>
    <w:rsid w:val="00C87E15"/>
    <w:rsid w:val="00C87F6A"/>
    <w:rsid w:val="00C90A63"/>
    <w:rsid w:val="00C90E36"/>
    <w:rsid w:val="00C90E47"/>
    <w:rsid w:val="00C90E84"/>
    <w:rsid w:val="00C90E9B"/>
    <w:rsid w:val="00C91095"/>
    <w:rsid w:val="00C91282"/>
    <w:rsid w:val="00C91297"/>
    <w:rsid w:val="00C9147D"/>
    <w:rsid w:val="00C9150D"/>
    <w:rsid w:val="00C91922"/>
    <w:rsid w:val="00C91961"/>
    <w:rsid w:val="00C919AC"/>
    <w:rsid w:val="00C91B4D"/>
    <w:rsid w:val="00C91D6A"/>
    <w:rsid w:val="00C91F80"/>
    <w:rsid w:val="00C9201C"/>
    <w:rsid w:val="00C92185"/>
    <w:rsid w:val="00C921B6"/>
    <w:rsid w:val="00C922F8"/>
    <w:rsid w:val="00C92301"/>
    <w:rsid w:val="00C92360"/>
    <w:rsid w:val="00C923CA"/>
    <w:rsid w:val="00C923F6"/>
    <w:rsid w:val="00C92667"/>
    <w:rsid w:val="00C9268A"/>
    <w:rsid w:val="00C92818"/>
    <w:rsid w:val="00C9283C"/>
    <w:rsid w:val="00C92B52"/>
    <w:rsid w:val="00C92D14"/>
    <w:rsid w:val="00C92D6B"/>
    <w:rsid w:val="00C92F57"/>
    <w:rsid w:val="00C9303B"/>
    <w:rsid w:val="00C932A8"/>
    <w:rsid w:val="00C93414"/>
    <w:rsid w:val="00C935EF"/>
    <w:rsid w:val="00C935F7"/>
    <w:rsid w:val="00C939E5"/>
    <w:rsid w:val="00C93A16"/>
    <w:rsid w:val="00C93B8C"/>
    <w:rsid w:val="00C94022"/>
    <w:rsid w:val="00C9409F"/>
    <w:rsid w:val="00C94143"/>
    <w:rsid w:val="00C941A9"/>
    <w:rsid w:val="00C94369"/>
    <w:rsid w:val="00C946B7"/>
    <w:rsid w:val="00C9482A"/>
    <w:rsid w:val="00C94845"/>
    <w:rsid w:val="00C948D9"/>
    <w:rsid w:val="00C94ADC"/>
    <w:rsid w:val="00C94AE5"/>
    <w:rsid w:val="00C94CA5"/>
    <w:rsid w:val="00C94CB0"/>
    <w:rsid w:val="00C94FCE"/>
    <w:rsid w:val="00C9523E"/>
    <w:rsid w:val="00C95415"/>
    <w:rsid w:val="00C9541B"/>
    <w:rsid w:val="00C954CE"/>
    <w:rsid w:val="00C958B0"/>
    <w:rsid w:val="00C95B25"/>
    <w:rsid w:val="00C95BEA"/>
    <w:rsid w:val="00C95E15"/>
    <w:rsid w:val="00C961AF"/>
    <w:rsid w:val="00C96572"/>
    <w:rsid w:val="00C96582"/>
    <w:rsid w:val="00C965EA"/>
    <w:rsid w:val="00C96849"/>
    <w:rsid w:val="00C9689D"/>
    <w:rsid w:val="00C9690F"/>
    <w:rsid w:val="00C96AE1"/>
    <w:rsid w:val="00C96C6F"/>
    <w:rsid w:val="00C96E22"/>
    <w:rsid w:val="00C96FE7"/>
    <w:rsid w:val="00C971D5"/>
    <w:rsid w:val="00C97395"/>
    <w:rsid w:val="00C97437"/>
    <w:rsid w:val="00C977AD"/>
    <w:rsid w:val="00C977E3"/>
    <w:rsid w:val="00C978C6"/>
    <w:rsid w:val="00C979D3"/>
    <w:rsid w:val="00C97B20"/>
    <w:rsid w:val="00C97E24"/>
    <w:rsid w:val="00C97E37"/>
    <w:rsid w:val="00CA0045"/>
    <w:rsid w:val="00CA00EB"/>
    <w:rsid w:val="00CA0176"/>
    <w:rsid w:val="00CA025D"/>
    <w:rsid w:val="00CA05F1"/>
    <w:rsid w:val="00CA0683"/>
    <w:rsid w:val="00CA0953"/>
    <w:rsid w:val="00CA0DB2"/>
    <w:rsid w:val="00CA0F55"/>
    <w:rsid w:val="00CA0FA9"/>
    <w:rsid w:val="00CA1069"/>
    <w:rsid w:val="00CA118B"/>
    <w:rsid w:val="00CA11D7"/>
    <w:rsid w:val="00CA14D7"/>
    <w:rsid w:val="00CA16B1"/>
    <w:rsid w:val="00CA1C02"/>
    <w:rsid w:val="00CA1F7E"/>
    <w:rsid w:val="00CA201C"/>
    <w:rsid w:val="00CA273A"/>
    <w:rsid w:val="00CA2915"/>
    <w:rsid w:val="00CA2BE6"/>
    <w:rsid w:val="00CA2D29"/>
    <w:rsid w:val="00CA2D97"/>
    <w:rsid w:val="00CA3114"/>
    <w:rsid w:val="00CA34E7"/>
    <w:rsid w:val="00CA37DD"/>
    <w:rsid w:val="00CA37E3"/>
    <w:rsid w:val="00CA37FB"/>
    <w:rsid w:val="00CA384E"/>
    <w:rsid w:val="00CA3C0D"/>
    <w:rsid w:val="00CA3D3F"/>
    <w:rsid w:val="00CA3E59"/>
    <w:rsid w:val="00CA3ED1"/>
    <w:rsid w:val="00CA3F15"/>
    <w:rsid w:val="00CA42BC"/>
    <w:rsid w:val="00CA44D3"/>
    <w:rsid w:val="00CA451B"/>
    <w:rsid w:val="00CA46D9"/>
    <w:rsid w:val="00CA498D"/>
    <w:rsid w:val="00CA4AE3"/>
    <w:rsid w:val="00CA4B66"/>
    <w:rsid w:val="00CA4BE8"/>
    <w:rsid w:val="00CA4E2A"/>
    <w:rsid w:val="00CA4E6A"/>
    <w:rsid w:val="00CA4F57"/>
    <w:rsid w:val="00CA50BF"/>
    <w:rsid w:val="00CA5236"/>
    <w:rsid w:val="00CA5431"/>
    <w:rsid w:val="00CA5471"/>
    <w:rsid w:val="00CA5760"/>
    <w:rsid w:val="00CA57A2"/>
    <w:rsid w:val="00CA5974"/>
    <w:rsid w:val="00CA5A72"/>
    <w:rsid w:val="00CA5BEE"/>
    <w:rsid w:val="00CA5CB2"/>
    <w:rsid w:val="00CA5D0B"/>
    <w:rsid w:val="00CA5E47"/>
    <w:rsid w:val="00CA60B6"/>
    <w:rsid w:val="00CA60FD"/>
    <w:rsid w:val="00CA6226"/>
    <w:rsid w:val="00CA6279"/>
    <w:rsid w:val="00CA6497"/>
    <w:rsid w:val="00CA64A1"/>
    <w:rsid w:val="00CA6841"/>
    <w:rsid w:val="00CA6CD3"/>
    <w:rsid w:val="00CA6CE4"/>
    <w:rsid w:val="00CA7093"/>
    <w:rsid w:val="00CA710F"/>
    <w:rsid w:val="00CA7129"/>
    <w:rsid w:val="00CA72A2"/>
    <w:rsid w:val="00CA761A"/>
    <w:rsid w:val="00CA779C"/>
    <w:rsid w:val="00CA79B0"/>
    <w:rsid w:val="00CA7A36"/>
    <w:rsid w:val="00CA7B24"/>
    <w:rsid w:val="00CA7C81"/>
    <w:rsid w:val="00CA7EA6"/>
    <w:rsid w:val="00CA7EE7"/>
    <w:rsid w:val="00CB01C9"/>
    <w:rsid w:val="00CB0211"/>
    <w:rsid w:val="00CB0294"/>
    <w:rsid w:val="00CB0504"/>
    <w:rsid w:val="00CB057D"/>
    <w:rsid w:val="00CB063F"/>
    <w:rsid w:val="00CB0942"/>
    <w:rsid w:val="00CB09FA"/>
    <w:rsid w:val="00CB0A45"/>
    <w:rsid w:val="00CB0A74"/>
    <w:rsid w:val="00CB0CA5"/>
    <w:rsid w:val="00CB0F60"/>
    <w:rsid w:val="00CB1028"/>
    <w:rsid w:val="00CB1071"/>
    <w:rsid w:val="00CB121A"/>
    <w:rsid w:val="00CB15DF"/>
    <w:rsid w:val="00CB17AC"/>
    <w:rsid w:val="00CB17E5"/>
    <w:rsid w:val="00CB1902"/>
    <w:rsid w:val="00CB192D"/>
    <w:rsid w:val="00CB19D1"/>
    <w:rsid w:val="00CB1B7C"/>
    <w:rsid w:val="00CB1BE5"/>
    <w:rsid w:val="00CB1C5F"/>
    <w:rsid w:val="00CB1CB4"/>
    <w:rsid w:val="00CB1D78"/>
    <w:rsid w:val="00CB1F08"/>
    <w:rsid w:val="00CB205A"/>
    <w:rsid w:val="00CB22B2"/>
    <w:rsid w:val="00CB2323"/>
    <w:rsid w:val="00CB237C"/>
    <w:rsid w:val="00CB27C2"/>
    <w:rsid w:val="00CB282E"/>
    <w:rsid w:val="00CB2939"/>
    <w:rsid w:val="00CB3018"/>
    <w:rsid w:val="00CB3642"/>
    <w:rsid w:val="00CB3683"/>
    <w:rsid w:val="00CB3895"/>
    <w:rsid w:val="00CB3A44"/>
    <w:rsid w:val="00CB3AE7"/>
    <w:rsid w:val="00CB3C2D"/>
    <w:rsid w:val="00CB3D2A"/>
    <w:rsid w:val="00CB3D9C"/>
    <w:rsid w:val="00CB3F63"/>
    <w:rsid w:val="00CB3FAB"/>
    <w:rsid w:val="00CB3FE6"/>
    <w:rsid w:val="00CB4326"/>
    <w:rsid w:val="00CB43E9"/>
    <w:rsid w:val="00CB4661"/>
    <w:rsid w:val="00CB46B0"/>
    <w:rsid w:val="00CB46F8"/>
    <w:rsid w:val="00CB48BF"/>
    <w:rsid w:val="00CB4989"/>
    <w:rsid w:val="00CB4BC3"/>
    <w:rsid w:val="00CB4C53"/>
    <w:rsid w:val="00CB4F2A"/>
    <w:rsid w:val="00CB4FF7"/>
    <w:rsid w:val="00CB5647"/>
    <w:rsid w:val="00CB5943"/>
    <w:rsid w:val="00CB5A3A"/>
    <w:rsid w:val="00CB5B04"/>
    <w:rsid w:val="00CB5CFB"/>
    <w:rsid w:val="00CB5F09"/>
    <w:rsid w:val="00CB5FDD"/>
    <w:rsid w:val="00CB6140"/>
    <w:rsid w:val="00CB61BD"/>
    <w:rsid w:val="00CB6223"/>
    <w:rsid w:val="00CB64A4"/>
    <w:rsid w:val="00CB6677"/>
    <w:rsid w:val="00CB67AE"/>
    <w:rsid w:val="00CB68B8"/>
    <w:rsid w:val="00CB68D8"/>
    <w:rsid w:val="00CB6A8C"/>
    <w:rsid w:val="00CB6E24"/>
    <w:rsid w:val="00CB703B"/>
    <w:rsid w:val="00CB72AD"/>
    <w:rsid w:val="00CB733B"/>
    <w:rsid w:val="00CB76E7"/>
    <w:rsid w:val="00CB77B3"/>
    <w:rsid w:val="00CB78FB"/>
    <w:rsid w:val="00CB79B5"/>
    <w:rsid w:val="00CB7B39"/>
    <w:rsid w:val="00CB7B40"/>
    <w:rsid w:val="00CB7CDE"/>
    <w:rsid w:val="00CC054B"/>
    <w:rsid w:val="00CC05ED"/>
    <w:rsid w:val="00CC0AD2"/>
    <w:rsid w:val="00CC0E20"/>
    <w:rsid w:val="00CC0E53"/>
    <w:rsid w:val="00CC0F12"/>
    <w:rsid w:val="00CC11E7"/>
    <w:rsid w:val="00CC1294"/>
    <w:rsid w:val="00CC14BE"/>
    <w:rsid w:val="00CC16AC"/>
    <w:rsid w:val="00CC1711"/>
    <w:rsid w:val="00CC177A"/>
    <w:rsid w:val="00CC1845"/>
    <w:rsid w:val="00CC1A4C"/>
    <w:rsid w:val="00CC1B34"/>
    <w:rsid w:val="00CC1B47"/>
    <w:rsid w:val="00CC1C55"/>
    <w:rsid w:val="00CC207B"/>
    <w:rsid w:val="00CC2110"/>
    <w:rsid w:val="00CC21B5"/>
    <w:rsid w:val="00CC228A"/>
    <w:rsid w:val="00CC2348"/>
    <w:rsid w:val="00CC2540"/>
    <w:rsid w:val="00CC27BE"/>
    <w:rsid w:val="00CC2958"/>
    <w:rsid w:val="00CC2B3C"/>
    <w:rsid w:val="00CC2D2A"/>
    <w:rsid w:val="00CC305B"/>
    <w:rsid w:val="00CC38B1"/>
    <w:rsid w:val="00CC3C47"/>
    <w:rsid w:val="00CC3F74"/>
    <w:rsid w:val="00CC3F77"/>
    <w:rsid w:val="00CC3F7C"/>
    <w:rsid w:val="00CC40CD"/>
    <w:rsid w:val="00CC424D"/>
    <w:rsid w:val="00CC446A"/>
    <w:rsid w:val="00CC4C94"/>
    <w:rsid w:val="00CC4EA4"/>
    <w:rsid w:val="00CC4F31"/>
    <w:rsid w:val="00CC5682"/>
    <w:rsid w:val="00CC5A93"/>
    <w:rsid w:val="00CC5E77"/>
    <w:rsid w:val="00CC5F7F"/>
    <w:rsid w:val="00CC63C8"/>
    <w:rsid w:val="00CC653E"/>
    <w:rsid w:val="00CC66E0"/>
    <w:rsid w:val="00CC6912"/>
    <w:rsid w:val="00CC6A1B"/>
    <w:rsid w:val="00CC6D62"/>
    <w:rsid w:val="00CC6DA6"/>
    <w:rsid w:val="00CC6EE5"/>
    <w:rsid w:val="00CC701D"/>
    <w:rsid w:val="00CC7041"/>
    <w:rsid w:val="00CC77EE"/>
    <w:rsid w:val="00CC7A5C"/>
    <w:rsid w:val="00CC7E1F"/>
    <w:rsid w:val="00CC7FDC"/>
    <w:rsid w:val="00CC7FF8"/>
    <w:rsid w:val="00CD00B3"/>
    <w:rsid w:val="00CD00E0"/>
    <w:rsid w:val="00CD0148"/>
    <w:rsid w:val="00CD0411"/>
    <w:rsid w:val="00CD04CE"/>
    <w:rsid w:val="00CD061F"/>
    <w:rsid w:val="00CD0639"/>
    <w:rsid w:val="00CD06A5"/>
    <w:rsid w:val="00CD08C7"/>
    <w:rsid w:val="00CD0903"/>
    <w:rsid w:val="00CD0ACB"/>
    <w:rsid w:val="00CD0C99"/>
    <w:rsid w:val="00CD0CBE"/>
    <w:rsid w:val="00CD11E8"/>
    <w:rsid w:val="00CD1503"/>
    <w:rsid w:val="00CD1654"/>
    <w:rsid w:val="00CD1658"/>
    <w:rsid w:val="00CD16EF"/>
    <w:rsid w:val="00CD19BF"/>
    <w:rsid w:val="00CD1A49"/>
    <w:rsid w:val="00CD1CB1"/>
    <w:rsid w:val="00CD1CC4"/>
    <w:rsid w:val="00CD1F08"/>
    <w:rsid w:val="00CD1F60"/>
    <w:rsid w:val="00CD2162"/>
    <w:rsid w:val="00CD24EB"/>
    <w:rsid w:val="00CD2649"/>
    <w:rsid w:val="00CD2762"/>
    <w:rsid w:val="00CD2790"/>
    <w:rsid w:val="00CD27B5"/>
    <w:rsid w:val="00CD28D4"/>
    <w:rsid w:val="00CD29E3"/>
    <w:rsid w:val="00CD2A56"/>
    <w:rsid w:val="00CD2C03"/>
    <w:rsid w:val="00CD2CA1"/>
    <w:rsid w:val="00CD31E0"/>
    <w:rsid w:val="00CD3472"/>
    <w:rsid w:val="00CD37D3"/>
    <w:rsid w:val="00CD37DC"/>
    <w:rsid w:val="00CD382A"/>
    <w:rsid w:val="00CD3A47"/>
    <w:rsid w:val="00CD3B41"/>
    <w:rsid w:val="00CD3C6A"/>
    <w:rsid w:val="00CD3DDD"/>
    <w:rsid w:val="00CD3F69"/>
    <w:rsid w:val="00CD3FAC"/>
    <w:rsid w:val="00CD4067"/>
    <w:rsid w:val="00CD4279"/>
    <w:rsid w:val="00CD42C2"/>
    <w:rsid w:val="00CD4300"/>
    <w:rsid w:val="00CD45BE"/>
    <w:rsid w:val="00CD461E"/>
    <w:rsid w:val="00CD4666"/>
    <w:rsid w:val="00CD47DC"/>
    <w:rsid w:val="00CD4A40"/>
    <w:rsid w:val="00CD4B8C"/>
    <w:rsid w:val="00CD4EEC"/>
    <w:rsid w:val="00CD51E7"/>
    <w:rsid w:val="00CD52BF"/>
    <w:rsid w:val="00CD5777"/>
    <w:rsid w:val="00CD58DB"/>
    <w:rsid w:val="00CD599F"/>
    <w:rsid w:val="00CD59DC"/>
    <w:rsid w:val="00CD59F2"/>
    <w:rsid w:val="00CD5B08"/>
    <w:rsid w:val="00CD60CA"/>
    <w:rsid w:val="00CD611B"/>
    <w:rsid w:val="00CD614B"/>
    <w:rsid w:val="00CD61EB"/>
    <w:rsid w:val="00CD6365"/>
    <w:rsid w:val="00CD6470"/>
    <w:rsid w:val="00CD6491"/>
    <w:rsid w:val="00CD6569"/>
    <w:rsid w:val="00CD6771"/>
    <w:rsid w:val="00CD690F"/>
    <w:rsid w:val="00CD6947"/>
    <w:rsid w:val="00CD6AA6"/>
    <w:rsid w:val="00CD6AE3"/>
    <w:rsid w:val="00CD6B66"/>
    <w:rsid w:val="00CD6F3E"/>
    <w:rsid w:val="00CD6F62"/>
    <w:rsid w:val="00CD7250"/>
    <w:rsid w:val="00CD765F"/>
    <w:rsid w:val="00CD76EE"/>
    <w:rsid w:val="00CD786A"/>
    <w:rsid w:val="00CD7A11"/>
    <w:rsid w:val="00CD7A6C"/>
    <w:rsid w:val="00CD7C24"/>
    <w:rsid w:val="00CD7D6A"/>
    <w:rsid w:val="00CD7E85"/>
    <w:rsid w:val="00CE02B8"/>
    <w:rsid w:val="00CE02F1"/>
    <w:rsid w:val="00CE06E8"/>
    <w:rsid w:val="00CE1296"/>
    <w:rsid w:val="00CE1889"/>
    <w:rsid w:val="00CE18F1"/>
    <w:rsid w:val="00CE198B"/>
    <w:rsid w:val="00CE1C9C"/>
    <w:rsid w:val="00CE1D28"/>
    <w:rsid w:val="00CE1EB4"/>
    <w:rsid w:val="00CE2152"/>
    <w:rsid w:val="00CE22CE"/>
    <w:rsid w:val="00CE2577"/>
    <w:rsid w:val="00CE2A43"/>
    <w:rsid w:val="00CE2BBB"/>
    <w:rsid w:val="00CE2BCA"/>
    <w:rsid w:val="00CE2C8A"/>
    <w:rsid w:val="00CE2DCA"/>
    <w:rsid w:val="00CE30AD"/>
    <w:rsid w:val="00CE3491"/>
    <w:rsid w:val="00CE35BF"/>
    <w:rsid w:val="00CE36A4"/>
    <w:rsid w:val="00CE36BC"/>
    <w:rsid w:val="00CE3771"/>
    <w:rsid w:val="00CE38EA"/>
    <w:rsid w:val="00CE3901"/>
    <w:rsid w:val="00CE3A8D"/>
    <w:rsid w:val="00CE3ADA"/>
    <w:rsid w:val="00CE3DB8"/>
    <w:rsid w:val="00CE3F62"/>
    <w:rsid w:val="00CE3F7F"/>
    <w:rsid w:val="00CE40A5"/>
    <w:rsid w:val="00CE417A"/>
    <w:rsid w:val="00CE421F"/>
    <w:rsid w:val="00CE4492"/>
    <w:rsid w:val="00CE4B42"/>
    <w:rsid w:val="00CE4D2C"/>
    <w:rsid w:val="00CE4E00"/>
    <w:rsid w:val="00CE5377"/>
    <w:rsid w:val="00CE5491"/>
    <w:rsid w:val="00CE559B"/>
    <w:rsid w:val="00CE56B5"/>
    <w:rsid w:val="00CE5917"/>
    <w:rsid w:val="00CE5927"/>
    <w:rsid w:val="00CE5C47"/>
    <w:rsid w:val="00CE5FE0"/>
    <w:rsid w:val="00CE60A0"/>
    <w:rsid w:val="00CE6224"/>
    <w:rsid w:val="00CE6401"/>
    <w:rsid w:val="00CE693E"/>
    <w:rsid w:val="00CE6CBC"/>
    <w:rsid w:val="00CE6DBC"/>
    <w:rsid w:val="00CE6FE4"/>
    <w:rsid w:val="00CE7056"/>
    <w:rsid w:val="00CE70DD"/>
    <w:rsid w:val="00CE7257"/>
    <w:rsid w:val="00CE737E"/>
    <w:rsid w:val="00CE7514"/>
    <w:rsid w:val="00CE757C"/>
    <w:rsid w:val="00CE763D"/>
    <w:rsid w:val="00CE767F"/>
    <w:rsid w:val="00CE7692"/>
    <w:rsid w:val="00CE76A0"/>
    <w:rsid w:val="00CE76B6"/>
    <w:rsid w:val="00CE79E7"/>
    <w:rsid w:val="00CE7EA8"/>
    <w:rsid w:val="00CE7F76"/>
    <w:rsid w:val="00CF06E0"/>
    <w:rsid w:val="00CF0C74"/>
    <w:rsid w:val="00CF0D2A"/>
    <w:rsid w:val="00CF0D61"/>
    <w:rsid w:val="00CF0E99"/>
    <w:rsid w:val="00CF1310"/>
    <w:rsid w:val="00CF1430"/>
    <w:rsid w:val="00CF17AA"/>
    <w:rsid w:val="00CF185E"/>
    <w:rsid w:val="00CF1CCE"/>
    <w:rsid w:val="00CF1D1A"/>
    <w:rsid w:val="00CF1EC1"/>
    <w:rsid w:val="00CF2205"/>
    <w:rsid w:val="00CF2527"/>
    <w:rsid w:val="00CF27FD"/>
    <w:rsid w:val="00CF281B"/>
    <w:rsid w:val="00CF2968"/>
    <w:rsid w:val="00CF2A8D"/>
    <w:rsid w:val="00CF2E4A"/>
    <w:rsid w:val="00CF322A"/>
    <w:rsid w:val="00CF333B"/>
    <w:rsid w:val="00CF3368"/>
    <w:rsid w:val="00CF3791"/>
    <w:rsid w:val="00CF383D"/>
    <w:rsid w:val="00CF38D6"/>
    <w:rsid w:val="00CF3928"/>
    <w:rsid w:val="00CF3A47"/>
    <w:rsid w:val="00CF3B05"/>
    <w:rsid w:val="00CF3C38"/>
    <w:rsid w:val="00CF3D59"/>
    <w:rsid w:val="00CF3E81"/>
    <w:rsid w:val="00CF3EF7"/>
    <w:rsid w:val="00CF44DD"/>
    <w:rsid w:val="00CF4521"/>
    <w:rsid w:val="00CF4955"/>
    <w:rsid w:val="00CF4C01"/>
    <w:rsid w:val="00CF4E44"/>
    <w:rsid w:val="00CF4F56"/>
    <w:rsid w:val="00CF52D8"/>
    <w:rsid w:val="00CF586C"/>
    <w:rsid w:val="00CF5936"/>
    <w:rsid w:val="00CF5972"/>
    <w:rsid w:val="00CF59CF"/>
    <w:rsid w:val="00CF59D9"/>
    <w:rsid w:val="00CF5A52"/>
    <w:rsid w:val="00CF5C0E"/>
    <w:rsid w:val="00CF5C1E"/>
    <w:rsid w:val="00CF6483"/>
    <w:rsid w:val="00CF64EE"/>
    <w:rsid w:val="00CF6569"/>
    <w:rsid w:val="00CF6613"/>
    <w:rsid w:val="00CF66BC"/>
    <w:rsid w:val="00CF66D1"/>
    <w:rsid w:val="00CF6959"/>
    <w:rsid w:val="00CF6A25"/>
    <w:rsid w:val="00CF6F4E"/>
    <w:rsid w:val="00CF712E"/>
    <w:rsid w:val="00CF7141"/>
    <w:rsid w:val="00CF7191"/>
    <w:rsid w:val="00CF76DA"/>
    <w:rsid w:val="00CF771E"/>
    <w:rsid w:val="00CF795A"/>
    <w:rsid w:val="00CF7C11"/>
    <w:rsid w:val="00CF7C4F"/>
    <w:rsid w:val="00D008BE"/>
    <w:rsid w:val="00D00AEF"/>
    <w:rsid w:val="00D00D15"/>
    <w:rsid w:val="00D00F05"/>
    <w:rsid w:val="00D0119E"/>
    <w:rsid w:val="00D013B3"/>
    <w:rsid w:val="00D01822"/>
    <w:rsid w:val="00D01857"/>
    <w:rsid w:val="00D018C9"/>
    <w:rsid w:val="00D01954"/>
    <w:rsid w:val="00D01A53"/>
    <w:rsid w:val="00D01AA3"/>
    <w:rsid w:val="00D01C58"/>
    <w:rsid w:val="00D01C75"/>
    <w:rsid w:val="00D01D31"/>
    <w:rsid w:val="00D01EE6"/>
    <w:rsid w:val="00D01F74"/>
    <w:rsid w:val="00D01FE0"/>
    <w:rsid w:val="00D02031"/>
    <w:rsid w:val="00D0203F"/>
    <w:rsid w:val="00D0212A"/>
    <w:rsid w:val="00D0212B"/>
    <w:rsid w:val="00D0218C"/>
    <w:rsid w:val="00D02190"/>
    <w:rsid w:val="00D02568"/>
    <w:rsid w:val="00D02698"/>
    <w:rsid w:val="00D02728"/>
    <w:rsid w:val="00D02781"/>
    <w:rsid w:val="00D02F9E"/>
    <w:rsid w:val="00D03081"/>
    <w:rsid w:val="00D0318F"/>
    <w:rsid w:val="00D034CC"/>
    <w:rsid w:val="00D03716"/>
    <w:rsid w:val="00D038A2"/>
    <w:rsid w:val="00D03981"/>
    <w:rsid w:val="00D03B0E"/>
    <w:rsid w:val="00D03B7D"/>
    <w:rsid w:val="00D03C6A"/>
    <w:rsid w:val="00D03E1E"/>
    <w:rsid w:val="00D03EB8"/>
    <w:rsid w:val="00D04193"/>
    <w:rsid w:val="00D048C1"/>
    <w:rsid w:val="00D04D43"/>
    <w:rsid w:val="00D04F6B"/>
    <w:rsid w:val="00D0502F"/>
    <w:rsid w:val="00D05294"/>
    <w:rsid w:val="00D0549B"/>
    <w:rsid w:val="00D0586C"/>
    <w:rsid w:val="00D058EA"/>
    <w:rsid w:val="00D05BB5"/>
    <w:rsid w:val="00D05C2D"/>
    <w:rsid w:val="00D05D26"/>
    <w:rsid w:val="00D061D0"/>
    <w:rsid w:val="00D06799"/>
    <w:rsid w:val="00D0682A"/>
    <w:rsid w:val="00D068D9"/>
    <w:rsid w:val="00D06919"/>
    <w:rsid w:val="00D0693E"/>
    <w:rsid w:val="00D0695F"/>
    <w:rsid w:val="00D06962"/>
    <w:rsid w:val="00D06A4E"/>
    <w:rsid w:val="00D06AD1"/>
    <w:rsid w:val="00D06B9E"/>
    <w:rsid w:val="00D06C84"/>
    <w:rsid w:val="00D06C91"/>
    <w:rsid w:val="00D06CDB"/>
    <w:rsid w:val="00D06D58"/>
    <w:rsid w:val="00D06ED6"/>
    <w:rsid w:val="00D07010"/>
    <w:rsid w:val="00D071E9"/>
    <w:rsid w:val="00D0721C"/>
    <w:rsid w:val="00D073A6"/>
    <w:rsid w:val="00D07445"/>
    <w:rsid w:val="00D074BE"/>
    <w:rsid w:val="00D07654"/>
    <w:rsid w:val="00D07896"/>
    <w:rsid w:val="00D07A0E"/>
    <w:rsid w:val="00D07A80"/>
    <w:rsid w:val="00D07BA3"/>
    <w:rsid w:val="00D07C34"/>
    <w:rsid w:val="00D07D14"/>
    <w:rsid w:val="00D07F37"/>
    <w:rsid w:val="00D07FC7"/>
    <w:rsid w:val="00D10111"/>
    <w:rsid w:val="00D101EA"/>
    <w:rsid w:val="00D10426"/>
    <w:rsid w:val="00D105B7"/>
    <w:rsid w:val="00D10729"/>
    <w:rsid w:val="00D1082C"/>
    <w:rsid w:val="00D10953"/>
    <w:rsid w:val="00D10BEC"/>
    <w:rsid w:val="00D10CA7"/>
    <w:rsid w:val="00D10EBF"/>
    <w:rsid w:val="00D1126B"/>
    <w:rsid w:val="00D11387"/>
    <w:rsid w:val="00D1142B"/>
    <w:rsid w:val="00D115A6"/>
    <w:rsid w:val="00D11646"/>
    <w:rsid w:val="00D11B13"/>
    <w:rsid w:val="00D11B34"/>
    <w:rsid w:val="00D11D28"/>
    <w:rsid w:val="00D11DD2"/>
    <w:rsid w:val="00D11EA1"/>
    <w:rsid w:val="00D11F69"/>
    <w:rsid w:val="00D11F80"/>
    <w:rsid w:val="00D12180"/>
    <w:rsid w:val="00D122E0"/>
    <w:rsid w:val="00D12328"/>
    <w:rsid w:val="00D124C1"/>
    <w:rsid w:val="00D12887"/>
    <w:rsid w:val="00D129C8"/>
    <w:rsid w:val="00D12D43"/>
    <w:rsid w:val="00D12F29"/>
    <w:rsid w:val="00D13240"/>
    <w:rsid w:val="00D134B1"/>
    <w:rsid w:val="00D13861"/>
    <w:rsid w:val="00D1393E"/>
    <w:rsid w:val="00D13D55"/>
    <w:rsid w:val="00D13F43"/>
    <w:rsid w:val="00D13F9F"/>
    <w:rsid w:val="00D14828"/>
    <w:rsid w:val="00D14DE5"/>
    <w:rsid w:val="00D14FA5"/>
    <w:rsid w:val="00D14FD9"/>
    <w:rsid w:val="00D150D0"/>
    <w:rsid w:val="00D153E9"/>
    <w:rsid w:val="00D15409"/>
    <w:rsid w:val="00D15865"/>
    <w:rsid w:val="00D15AD6"/>
    <w:rsid w:val="00D15D91"/>
    <w:rsid w:val="00D16303"/>
    <w:rsid w:val="00D169DB"/>
    <w:rsid w:val="00D16DBA"/>
    <w:rsid w:val="00D16F0A"/>
    <w:rsid w:val="00D16F4B"/>
    <w:rsid w:val="00D171DA"/>
    <w:rsid w:val="00D173E7"/>
    <w:rsid w:val="00D175D0"/>
    <w:rsid w:val="00D177A6"/>
    <w:rsid w:val="00D17877"/>
    <w:rsid w:val="00D178F2"/>
    <w:rsid w:val="00D17E28"/>
    <w:rsid w:val="00D17F23"/>
    <w:rsid w:val="00D201BB"/>
    <w:rsid w:val="00D2041E"/>
    <w:rsid w:val="00D20507"/>
    <w:rsid w:val="00D2053B"/>
    <w:rsid w:val="00D20647"/>
    <w:rsid w:val="00D2074B"/>
    <w:rsid w:val="00D20AB2"/>
    <w:rsid w:val="00D20AB9"/>
    <w:rsid w:val="00D20B24"/>
    <w:rsid w:val="00D20CDC"/>
    <w:rsid w:val="00D20E31"/>
    <w:rsid w:val="00D20F50"/>
    <w:rsid w:val="00D211D3"/>
    <w:rsid w:val="00D212E6"/>
    <w:rsid w:val="00D2136D"/>
    <w:rsid w:val="00D215E9"/>
    <w:rsid w:val="00D219FF"/>
    <w:rsid w:val="00D21AF0"/>
    <w:rsid w:val="00D21EA2"/>
    <w:rsid w:val="00D22071"/>
    <w:rsid w:val="00D2215B"/>
    <w:rsid w:val="00D22523"/>
    <w:rsid w:val="00D2272F"/>
    <w:rsid w:val="00D22780"/>
    <w:rsid w:val="00D227F8"/>
    <w:rsid w:val="00D2335B"/>
    <w:rsid w:val="00D23550"/>
    <w:rsid w:val="00D23782"/>
    <w:rsid w:val="00D239D2"/>
    <w:rsid w:val="00D23A88"/>
    <w:rsid w:val="00D23AD3"/>
    <w:rsid w:val="00D23B01"/>
    <w:rsid w:val="00D23B75"/>
    <w:rsid w:val="00D23D7E"/>
    <w:rsid w:val="00D23EF2"/>
    <w:rsid w:val="00D23F9A"/>
    <w:rsid w:val="00D2402E"/>
    <w:rsid w:val="00D240D1"/>
    <w:rsid w:val="00D2418B"/>
    <w:rsid w:val="00D2423B"/>
    <w:rsid w:val="00D2424B"/>
    <w:rsid w:val="00D24280"/>
    <w:rsid w:val="00D2429D"/>
    <w:rsid w:val="00D24370"/>
    <w:rsid w:val="00D24888"/>
    <w:rsid w:val="00D24937"/>
    <w:rsid w:val="00D24C74"/>
    <w:rsid w:val="00D24C7B"/>
    <w:rsid w:val="00D24D1B"/>
    <w:rsid w:val="00D24E40"/>
    <w:rsid w:val="00D25151"/>
    <w:rsid w:val="00D253F9"/>
    <w:rsid w:val="00D255D2"/>
    <w:rsid w:val="00D2570D"/>
    <w:rsid w:val="00D2601E"/>
    <w:rsid w:val="00D26462"/>
    <w:rsid w:val="00D26471"/>
    <w:rsid w:val="00D2649E"/>
    <w:rsid w:val="00D267D6"/>
    <w:rsid w:val="00D26820"/>
    <w:rsid w:val="00D26835"/>
    <w:rsid w:val="00D26ABA"/>
    <w:rsid w:val="00D26C0F"/>
    <w:rsid w:val="00D26C19"/>
    <w:rsid w:val="00D26E44"/>
    <w:rsid w:val="00D26EB0"/>
    <w:rsid w:val="00D27440"/>
    <w:rsid w:val="00D27504"/>
    <w:rsid w:val="00D2765F"/>
    <w:rsid w:val="00D276BE"/>
    <w:rsid w:val="00D276C7"/>
    <w:rsid w:val="00D277F9"/>
    <w:rsid w:val="00D27959"/>
    <w:rsid w:val="00D2796E"/>
    <w:rsid w:val="00D27CBB"/>
    <w:rsid w:val="00D27E91"/>
    <w:rsid w:val="00D300C4"/>
    <w:rsid w:val="00D302FF"/>
    <w:rsid w:val="00D306AF"/>
    <w:rsid w:val="00D30812"/>
    <w:rsid w:val="00D30999"/>
    <w:rsid w:val="00D30C42"/>
    <w:rsid w:val="00D30C9A"/>
    <w:rsid w:val="00D30D85"/>
    <w:rsid w:val="00D30EB4"/>
    <w:rsid w:val="00D31059"/>
    <w:rsid w:val="00D31439"/>
    <w:rsid w:val="00D31601"/>
    <w:rsid w:val="00D31732"/>
    <w:rsid w:val="00D3177B"/>
    <w:rsid w:val="00D31796"/>
    <w:rsid w:val="00D31AB5"/>
    <w:rsid w:val="00D31BD1"/>
    <w:rsid w:val="00D31E28"/>
    <w:rsid w:val="00D31F07"/>
    <w:rsid w:val="00D320B6"/>
    <w:rsid w:val="00D321CD"/>
    <w:rsid w:val="00D32271"/>
    <w:rsid w:val="00D3238C"/>
    <w:rsid w:val="00D32477"/>
    <w:rsid w:val="00D325C9"/>
    <w:rsid w:val="00D326CE"/>
    <w:rsid w:val="00D32768"/>
    <w:rsid w:val="00D3286E"/>
    <w:rsid w:val="00D328F1"/>
    <w:rsid w:val="00D32948"/>
    <w:rsid w:val="00D329C8"/>
    <w:rsid w:val="00D32C24"/>
    <w:rsid w:val="00D32C2A"/>
    <w:rsid w:val="00D32DE2"/>
    <w:rsid w:val="00D32FE7"/>
    <w:rsid w:val="00D33258"/>
    <w:rsid w:val="00D33455"/>
    <w:rsid w:val="00D336C1"/>
    <w:rsid w:val="00D33C00"/>
    <w:rsid w:val="00D33C62"/>
    <w:rsid w:val="00D3407E"/>
    <w:rsid w:val="00D3431C"/>
    <w:rsid w:val="00D34840"/>
    <w:rsid w:val="00D34C78"/>
    <w:rsid w:val="00D350BD"/>
    <w:rsid w:val="00D351DD"/>
    <w:rsid w:val="00D352C8"/>
    <w:rsid w:val="00D35392"/>
    <w:rsid w:val="00D353FD"/>
    <w:rsid w:val="00D35967"/>
    <w:rsid w:val="00D35B96"/>
    <w:rsid w:val="00D361A2"/>
    <w:rsid w:val="00D363B8"/>
    <w:rsid w:val="00D3661E"/>
    <w:rsid w:val="00D368AD"/>
    <w:rsid w:val="00D36B0E"/>
    <w:rsid w:val="00D36B2C"/>
    <w:rsid w:val="00D36C51"/>
    <w:rsid w:val="00D36D55"/>
    <w:rsid w:val="00D36D96"/>
    <w:rsid w:val="00D36E08"/>
    <w:rsid w:val="00D36F96"/>
    <w:rsid w:val="00D3704D"/>
    <w:rsid w:val="00D371D9"/>
    <w:rsid w:val="00D371F8"/>
    <w:rsid w:val="00D375EC"/>
    <w:rsid w:val="00D37704"/>
    <w:rsid w:val="00D377E0"/>
    <w:rsid w:val="00D37C19"/>
    <w:rsid w:val="00D37F54"/>
    <w:rsid w:val="00D4038F"/>
    <w:rsid w:val="00D40607"/>
    <w:rsid w:val="00D40915"/>
    <w:rsid w:val="00D40959"/>
    <w:rsid w:val="00D40AC3"/>
    <w:rsid w:val="00D40B88"/>
    <w:rsid w:val="00D40EBA"/>
    <w:rsid w:val="00D41322"/>
    <w:rsid w:val="00D4135A"/>
    <w:rsid w:val="00D41417"/>
    <w:rsid w:val="00D414AF"/>
    <w:rsid w:val="00D417C9"/>
    <w:rsid w:val="00D41964"/>
    <w:rsid w:val="00D41A6F"/>
    <w:rsid w:val="00D41BCB"/>
    <w:rsid w:val="00D41CA0"/>
    <w:rsid w:val="00D41CD1"/>
    <w:rsid w:val="00D41CFB"/>
    <w:rsid w:val="00D420D9"/>
    <w:rsid w:val="00D4219F"/>
    <w:rsid w:val="00D4225B"/>
    <w:rsid w:val="00D42762"/>
    <w:rsid w:val="00D4283A"/>
    <w:rsid w:val="00D42C24"/>
    <w:rsid w:val="00D42D44"/>
    <w:rsid w:val="00D42DAD"/>
    <w:rsid w:val="00D42EC5"/>
    <w:rsid w:val="00D43160"/>
    <w:rsid w:val="00D43350"/>
    <w:rsid w:val="00D434F9"/>
    <w:rsid w:val="00D43562"/>
    <w:rsid w:val="00D437F8"/>
    <w:rsid w:val="00D438FA"/>
    <w:rsid w:val="00D439AD"/>
    <w:rsid w:val="00D43AFB"/>
    <w:rsid w:val="00D43C91"/>
    <w:rsid w:val="00D44143"/>
    <w:rsid w:val="00D441D9"/>
    <w:rsid w:val="00D4477D"/>
    <w:rsid w:val="00D449EB"/>
    <w:rsid w:val="00D44A9D"/>
    <w:rsid w:val="00D44C48"/>
    <w:rsid w:val="00D44D29"/>
    <w:rsid w:val="00D44D47"/>
    <w:rsid w:val="00D44EBE"/>
    <w:rsid w:val="00D44FD7"/>
    <w:rsid w:val="00D45080"/>
    <w:rsid w:val="00D4516B"/>
    <w:rsid w:val="00D45250"/>
    <w:rsid w:val="00D4546C"/>
    <w:rsid w:val="00D454F3"/>
    <w:rsid w:val="00D45867"/>
    <w:rsid w:val="00D45921"/>
    <w:rsid w:val="00D45998"/>
    <w:rsid w:val="00D459B4"/>
    <w:rsid w:val="00D45B12"/>
    <w:rsid w:val="00D45F82"/>
    <w:rsid w:val="00D45FAB"/>
    <w:rsid w:val="00D45FD3"/>
    <w:rsid w:val="00D464B9"/>
    <w:rsid w:val="00D46594"/>
    <w:rsid w:val="00D468FD"/>
    <w:rsid w:val="00D46C06"/>
    <w:rsid w:val="00D46EC9"/>
    <w:rsid w:val="00D4756B"/>
    <w:rsid w:val="00D4757A"/>
    <w:rsid w:val="00D47B84"/>
    <w:rsid w:val="00D47C64"/>
    <w:rsid w:val="00D47D7E"/>
    <w:rsid w:val="00D47E39"/>
    <w:rsid w:val="00D47F1B"/>
    <w:rsid w:val="00D50038"/>
    <w:rsid w:val="00D502E8"/>
    <w:rsid w:val="00D5030F"/>
    <w:rsid w:val="00D50738"/>
    <w:rsid w:val="00D5078B"/>
    <w:rsid w:val="00D50A0C"/>
    <w:rsid w:val="00D50BA2"/>
    <w:rsid w:val="00D50C3B"/>
    <w:rsid w:val="00D50C63"/>
    <w:rsid w:val="00D50E3C"/>
    <w:rsid w:val="00D50EF5"/>
    <w:rsid w:val="00D510BC"/>
    <w:rsid w:val="00D5126E"/>
    <w:rsid w:val="00D512C7"/>
    <w:rsid w:val="00D512F3"/>
    <w:rsid w:val="00D5138C"/>
    <w:rsid w:val="00D51586"/>
    <w:rsid w:val="00D519ED"/>
    <w:rsid w:val="00D51B13"/>
    <w:rsid w:val="00D51B7C"/>
    <w:rsid w:val="00D51BE5"/>
    <w:rsid w:val="00D51D66"/>
    <w:rsid w:val="00D51DE8"/>
    <w:rsid w:val="00D51FFB"/>
    <w:rsid w:val="00D521CF"/>
    <w:rsid w:val="00D52826"/>
    <w:rsid w:val="00D52863"/>
    <w:rsid w:val="00D5296F"/>
    <w:rsid w:val="00D52AED"/>
    <w:rsid w:val="00D52C85"/>
    <w:rsid w:val="00D52D23"/>
    <w:rsid w:val="00D52D85"/>
    <w:rsid w:val="00D52DE1"/>
    <w:rsid w:val="00D5354A"/>
    <w:rsid w:val="00D53601"/>
    <w:rsid w:val="00D54261"/>
    <w:rsid w:val="00D544C6"/>
    <w:rsid w:val="00D545E7"/>
    <w:rsid w:val="00D546F2"/>
    <w:rsid w:val="00D54703"/>
    <w:rsid w:val="00D54826"/>
    <w:rsid w:val="00D54A35"/>
    <w:rsid w:val="00D54DFA"/>
    <w:rsid w:val="00D54EF1"/>
    <w:rsid w:val="00D54F36"/>
    <w:rsid w:val="00D5521F"/>
    <w:rsid w:val="00D554CF"/>
    <w:rsid w:val="00D5592B"/>
    <w:rsid w:val="00D55D28"/>
    <w:rsid w:val="00D55DCE"/>
    <w:rsid w:val="00D55E86"/>
    <w:rsid w:val="00D55F28"/>
    <w:rsid w:val="00D56257"/>
    <w:rsid w:val="00D5678B"/>
    <w:rsid w:val="00D568A7"/>
    <w:rsid w:val="00D56A4D"/>
    <w:rsid w:val="00D56ADE"/>
    <w:rsid w:val="00D56BD2"/>
    <w:rsid w:val="00D56CF6"/>
    <w:rsid w:val="00D56E77"/>
    <w:rsid w:val="00D56F5F"/>
    <w:rsid w:val="00D57210"/>
    <w:rsid w:val="00D57376"/>
    <w:rsid w:val="00D57542"/>
    <w:rsid w:val="00D57764"/>
    <w:rsid w:val="00D57F35"/>
    <w:rsid w:val="00D601C6"/>
    <w:rsid w:val="00D601E3"/>
    <w:rsid w:val="00D602CB"/>
    <w:rsid w:val="00D602EA"/>
    <w:rsid w:val="00D60426"/>
    <w:rsid w:val="00D60551"/>
    <w:rsid w:val="00D6071F"/>
    <w:rsid w:val="00D6085F"/>
    <w:rsid w:val="00D608B4"/>
    <w:rsid w:val="00D609B9"/>
    <w:rsid w:val="00D60CDC"/>
    <w:rsid w:val="00D60CF1"/>
    <w:rsid w:val="00D60D7A"/>
    <w:rsid w:val="00D60E06"/>
    <w:rsid w:val="00D60E56"/>
    <w:rsid w:val="00D60E70"/>
    <w:rsid w:val="00D60EF8"/>
    <w:rsid w:val="00D611BD"/>
    <w:rsid w:val="00D61362"/>
    <w:rsid w:val="00D6144A"/>
    <w:rsid w:val="00D61A3F"/>
    <w:rsid w:val="00D61D2D"/>
    <w:rsid w:val="00D6205B"/>
    <w:rsid w:val="00D623E2"/>
    <w:rsid w:val="00D62693"/>
    <w:rsid w:val="00D62725"/>
    <w:rsid w:val="00D62756"/>
    <w:rsid w:val="00D6282D"/>
    <w:rsid w:val="00D62D32"/>
    <w:rsid w:val="00D62E54"/>
    <w:rsid w:val="00D62E9B"/>
    <w:rsid w:val="00D62FFF"/>
    <w:rsid w:val="00D632E2"/>
    <w:rsid w:val="00D6331D"/>
    <w:rsid w:val="00D637F0"/>
    <w:rsid w:val="00D63833"/>
    <w:rsid w:val="00D63ADA"/>
    <w:rsid w:val="00D63D6A"/>
    <w:rsid w:val="00D63F16"/>
    <w:rsid w:val="00D6445B"/>
    <w:rsid w:val="00D647F5"/>
    <w:rsid w:val="00D647FF"/>
    <w:rsid w:val="00D64962"/>
    <w:rsid w:val="00D64AE4"/>
    <w:rsid w:val="00D65302"/>
    <w:rsid w:val="00D654ED"/>
    <w:rsid w:val="00D6553D"/>
    <w:rsid w:val="00D65569"/>
    <w:rsid w:val="00D65E31"/>
    <w:rsid w:val="00D66335"/>
    <w:rsid w:val="00D664C4"/>
    <w:rsid w:val="00D668A9"/>
    <w:rsid w:val="00D669E9"/>
    <w:rsid w:val="00D66ADF"/>
    <w:rsid w:val="00D66BAD"/>
    <w:rsid w:val="00D66DE4"/>
    <w:rsid w:val="00D66EE4"/>
    <w:rsid w:val="00D66FA4"/>
    <w:rsid w:val="00D6705F"/>
    <w:rsid w:val="00D670EF"/>
    <w:rsid w:val="00D6735F"/>
    <w:rsid w:val="00D67476"/>
    <w:rsid w:val="00D674FA"/>
    <w:rsid w:val="00D67547"/>
    <w:rsid w:val="00D67559"/>
    <w:rsid w:val="00D676C4"/>
    <w:rsid w:val="00D67906"/>
    <w:rsid w:val="00D679C6"/>
    <w:rsid w:val="00D679FD"/>
    <w:rsid w:val="00D67C51"/>
    <w:rsid w:val="00D67CE1"/>
    <w:rsid w:val="00D67FF6"/>
    <w:rsid w:val="00D700FF"/>
    <w:rsid w:val="00D701A1"/>
    <w:rsid w:val="00D70354"/>
    <w:rsid w:val="00D7045F"/>
    <w:rsid w:val="00D704FD"/>
    <w:rsid w:val="00D7053D"/>
    <w:rsid w:val="00D707A0"/>
    <w:rsid w:val="00D707B1"/>
    <w:rsid w:val="00D70889"/>
    <w:rsid w:val="00D70D3B"/>
    <w:rsid w:val="00D70D74"/>
    <w:rsid w:val="00D70E93"/>
    <w:rsid w:val="00D71474"/>
    <w:rsid w:val="00D715E9"/>
    <w:rsid w:val="00D7183F"/>
    <w:rsid w:val="00D7189E"/>
    <w:rsid w:val="00D71BAE"/>
    <w:rsid w:val="00D722CB"/>
    <w:rsid w:val="00D7232B"/>
    <w:rsid w:val="00D72345"/>
    <w:rsid w:val="00D7278E"/>
    <w:rsid w:val="00D728A9"/>
    <w:rsid w:val="00D72A3E"/>
    <w:rsid w:val="00D72E0B"/>
    <w:rsid w:val="00D72EC6"/>
    <w:rsid w:val="00D72F0A"/>
    <w:rsid w:val="00D72FAE"/>
    <w:rsid w:val="00D72FE9"/>
    <w:rsid w:val="00D73063"/>
    <w:rsid w:val="00D734B2"/>
    <w:rsid w:val="00D739C9"/>
    <w:rsid w:val="00D73ACF"/>
    <w:rsid w:val="00D73CD8"/>
    <w:rsid w:val="00D73FBF"/>
    <w:rsid w:val="00D740A8"/>
    <w:rsid w:val="00D742EF"/>
    <w:rsid w:val="00D743F3"/>
    <w:rsid w:val="00D7445E"/>
    <w:rsid w:val="00D75040"/>
    <w:rsid w:val="00D75160"/>
    <w:rsid w:val="00D753D6"/>
    <w:rsid w:val="00D75411"/>
    <w:rsid w:val="00D754D9"/>
    <w:rsid w:val="00D75706"/>
    <w:rsid w:val="00D7574C"/>
    <w:rsid w:val="00D7578B"/>
    <w:rsid w:val="00D7585D"/>
    <w:rsid w:val="00D75F52"/>
    <w:rsid w:val="00D760A2"/>
    <w:rsid w:val="00D7619F"/>
    <w:rsid w:val="00D761DD"/>
    <w:rsid w:val="00D762C3"/>
    <w:rsid w:val="00D76497"/>
    <w:rsid w:val="00D766B4"/>
    <w:rsid w:val="00D76973"/>
    <w:rsid w:val="00D76CE3"/>
    <w:rsid w:val="00D77029"/>
    <w:rsid w:val="00D7703E"/>
    <w:rsid w:val="00D770BE"/>
    <w:rsid w:val="00D7729F"/>
    <w:rsid w:val="00D773EF"/>
    <w:rsid w:val="00D77B47"/>
    <w:rsid w:val="00D77C45"/>
    <w:rsid w:val="00D77DAD"/>
    <w:rsid w:val="00D77FC4"/>
    <w:rsid w:val="00D801FA"/>
    <w:rsid w:val="00D802C8"/>
    <w:rsid w:val="00D8067B"/>
    <w:rsid w:val="00D81072"/>
    <w:rsid w:val="00D81284"/>
    <w:rsid w:val="00D816BE"/>
    <w:rsid w:val="00D8186E"/>
    <w:rsid w:val="00D819E2"/>
    <w:rsid w:val="00D81AFA"/>
    <w:rsid w:val="00D81AFD"/>
    <w:rsid w:val="00D81B1F"/>
    <w:rsid w:val="00D81B56"/>
    <w:rsid w:val="00D81DAC"/>
    <w:rsid w:val="00D81F95"/>
    <w:rsid w:val="00D82005"/>
    <w:rsid w:val="00D82547"/>
    <w:rsid w:val="00D827AF"/>
    <w:rsid w:val="00D82DB3"/>
    <w:rsid w:val="00D82DF8"/>
    <w:rsid w:val="00D83020"/>
    <w:rsid w:val="00D83080"/>
    <w:rsid w:val="00D830DA"/>
    <w:rsid w:val="00D83113"/>
    <w:rsid w:val="00D832AF"/>
    <w:rsid w:val="00D832CA"/>
    <w:rsid w:val="00D833F7"/>
    <w:rsid w:val="00D835F5"/>
    <w:rsid w:val="00D8370B"/>
    <w:rsid w:val="00D8374B"/>
    <w:rsid w:val="00D83760"/>
    <w:rsid w:val="00D83D12"/>
    <w:rsid w:val="00D83DD3"/>
    <w:rsid w:val="00D83FCB"/>
    <w:rsid w:val="00D84348"/>
    <w:rsid w:val="00D8443A"/>
    <w:rsid w:val="00D845A4"/>
    <w:rsid w:val="00D84606"/>
    <w:rsid w:val="00D84654"/>
    <w:rsid w:val="00D847D3"/>
    <w:rsid w:val="00D8484F"/>
    <w:rsid w:val="00D848D3"/>
    <w:rsid w:val="00D849B5"/>
    <w:rsid w:val="00D84C62"/>
    <w:rsid w:val="00D84DFA"/>
    <w:rsid w:val="00D84E1D"/>
    <w:rsid w:val="00D84F3F"/>
    <w:rsid w:val="00D84F9B"/>
    <w:rsid w:val="00D85005"/>
    <w:rsid w:val="00D850AD"/>
    <w:rsid w:val="00D850CC"/>
    <w:rsid w:val="00D8512E"/>
    <w:rsid w:val="00D85134"/>
    <w:rsid w:val="00D852C3"/>
    <w:rsid w:val="00D85840"/>
    <w:rsid w:val="00D8587A"/>
    <w:rsid w:val="00D8588F"/>
    <w:rsid w:val="00D859F3"/>
    <w:rsid w:val="00D85E12"/>
    <w:rsid w:val="00D85EFF"/>
    <w:rsid w:val="00D85F8E"/>
    <w:rsid w:val="00D86115"/>
    <w:rsid w:val="00D86416"/>
    <w:rsid w:val="00D867AC"/>
    <w:rsid w:val="00D86863"/>
    <w:rsid w:val="00D86BC6"/>
    <w:rsid w:val="00D86E9B"/>
    <w:rsid w:val="00D86F08"/>
    <w:rsid w:val="00D8707E"/>
    <w:rsid w:val="00D871B6"/>
    <w:rsid w:val="00D87291"/>
    <w:rsid w:val="00D8739A"/>
    <w:rsid w:val="00D873A2"/>
    <w:rsid w:val="00D87436"/>
    <w:rsid w:val="00D87640"/>
    <w:rsid w:val="00D87667"/>
    <w:rsid w:val="00D87913"/>
    <w:rsid w:val="00D87B7A"/>
    <w:rsid w:val="00D905EB"/>
    <w:rsid w:val="00D907FC"/>
    <w:rsid w:val="00D90B2F"/>
    <w:rsid w:val="00D90DB4"/>
    <w:rsid w:val="00D90EEA"/>
    <w:rsid w:val="00D913AE"/>
    <w:rsid w:val="00D91456"/>
    <w:rsid w:val="00D91636"/>
    <w:rsid w:val="00D91B31"/>
    <w:rsid w:val="00D91BA3"/>
    <w:rsid w:val="00D91CDC"/>
    <w:rsid w:val="00D921E3"/>
    <w:rsid w:val="00D92258"/>
    <w:rsid w:val="00D9242C"/>
    <w:rsid w:val="00D9290C"/>
    <w:rsid w:val="00D92A48"/>
    <w:rsid w:val="00D92C6E"/>
    <w:rsid w:val="00D92CA9"/>
    <w:rsid w:val="00D92F52"/>
    <w:rsid w:val="00D932C7"/>
    <w:rsid w:val="00D933F5"/>
    <w:rsid w:val="00D934AE"/>
    <w:rsid w:val="00D935AC"/>
    <w:rsid w:val="00D9375F"/>
    <w:rsid w:val="00D93871"/>
    <w:rsid w:val="00D9399E"/>
    <w:rsid w:val="00D939CF"/>
    <w:rsid w:val="00D93A90"/>
    <w:rsid w:val="00D93ADD"/>
    <w:rsid w:val="00D93D2E"/>
    <w:rsid w:val="00D93D8E"/>
    <w:rsid w:val="00D93DE0"/>
    <w:rsid w:val="00D93E28"/>
    <w:rsid w:val="00D94127"/>
    <w:rsid w:val="00D94169"/>
    <w:rsid w:val="00D9423F"/>
    <w:rsid w:val="00D94264"/>
    <w:rsid w:val="00D946CE"/>
    <w:rsid w:val="00D946F4"/>
    <w:rsid w:val="00D9473D"/>
    <w:rsid w:val="00D947F5"/>
    <w:rsid w:val="00D94AAC"/>
    <w:rsid w:val="00D94C5C"/>
    <w:rsid w:val="00D94DB0"/>
    <w:rsid w:val="00D94E07"/>
    <w:rsid w:val="00D94E4F"/>
    <w:rsid w:val="00D94FD5"/>
    <w:rsid w:val="00D95308"/>
    <w:rsid w:val="00D954BF"/>
    <w:rsid w:val="00D95793"/>
    <w:rsid w:val="00D95917"/>
    <w:rsid w:val="00D959EA"/>
    <w:rsid w:val="00D95A99"/>
    <w:rsid w:val="00D95D39"/>
    <w:rsid w:val="00D95EE7"/>
    <w:rsid w:val="00D960A6"/>
    <w:rsid w:val="00D961C5"/>
    <w:rsid w:val="00D964BF"/>
    <w:rsid w:val="00D96507"/>
    <w:rsid w:val="00D9682B"/>
    <w:rsid w:val="00D9687E"/>
    <w:rsid w:val="00D96964"/>
    <w:rsid w:val="00D96C4F"/>
    <w:rsid w:val="00D96F6F"/>
    <w:rsid w:val="00D97206"/>
    <w:rsid w:val="00D978C9"/>
    <w:rsid w:val="00D97997"/>
    <w:rsid w:val="00D979E3"/>
    <w:rsid w:val="00D97C14"/>
    <w:rsid w:val="00D97D4F"/>
    <w:rsid w:val="00D97E2F"/>
    <w:rsid w:val="00DA0219"/>
    <w:rsid w:val="00DA0330"/>
    <w:rsid w:val="00DA0734"/>
    <w:rsid w:val="00DA084A"/>
    <w:rsid w:val="00DA0CD0"/>
    <w:rsid w:val="00DA0D55"/>
    <w:rsid w:val="00DA0DE4"/>
    <w:rsid w:val="00DA0E72"/>
    <w:rsid w:val="00DA0FA6"/>
    <w:rsid w:val="00DA1100"/>
    <w:rsid w:val="00DA1171"/>
    <w:rsid w:val="00DA1295"/>
    <w:rsid w:val="00DA12E7"/>
    <w:rsid w:val="00DA13F9"/>
    <w:rsid w:val="00DA14C5"/>
    <w:rsid w:val="00DA1626"/>
    <w:rsid w:val="00DA17F7"/>
    <w:rsid w:val="00DA1A22"/>
    <w:rsid w:val="00DA1B02"/>
    <w:rsid w:val="00DA1DE9"/>
    <w:rsid w:val="00DA20D0"/>
    <w:rsid w:val="00DA2260"/>
    <w:rsid w:val="00DA23D0"/>
    <w:rsid w:val="00DA2529"/>
    <w:rsid w:val="00DA26C9"/>
    <w:rsid w:val="00DA2718"/>
    <w:rsid w:val="00DA28C4"/>
    <w:rsid w:val="00DA2A8B"/>
    <w:rsid w:val="00DA2DA7"/>
    <w:rsid w:val="00DA30AF"/>
    <w:rsid w:val="00DA30FD"/>
    <w:rsid w:val="00DA3318"/>
    <w:rsid w:val="00DA3445"/>
    <w:rsid w:val="00DA347B"/>
    <w:rsid w:val="00DA363E"/>
    <w:rsid w:val="00DA3778"/>
    <w:rsid w:val="00DA37F2"/>
    <w:rsid w:val="00DA3870"/>
    <w:rsid w:val="00DA3929"/>
    <w:rsid w:val="00DA3960"/>
    <w:rsid w:val="00DA3BC7"/>
    <w:rsid w:val="00DA40F6"/>
    <w:rsid w:val="00DA4282"/>
    <w:rsid w:val="00DA483B"/>
    <w:rsid w:val="00DA4A33"/>
    <w:rsid w:val="00DA4B3F"/>
    <w:rsid w:val="00DA4E2E"/>
    <w:rsid w:val="00DA5229"/>
    <w:rsid w:val="00DA5313"/>
    <w:rsid w:val="00DA539E"/>
    <w:rsid w:val="00DA55E0"/>
    <w:rsid w:val="00DA57F4"/>
    <w:rsid w:val="00DA585C"/>
    <w:rsid w:val="00DA5D3E"/>
    <w:rsid w:val="00DA5D9C"/>
    <w:rsid w:val="00DA622E"/>
    <w:rsid w:val="00DA622F"/>
    <w:rsid w:val="00DA624C"/>
    <w:rsid w:val="00DA62F5"/>
    <w:rsid w:val="00DA6407"/>
    <w:rsid w:val="00DA6562"/>
    <w:rsid w:val="00DA658A"/>
    <w:rsid w:val="00DA6670"/>
    <w:rsid w:val="00DA66A6"/>
    <w:rsid w:val="00DA670C"/>
    <w:rsid w:val="00DA68BD"/>
    <w:rsid w:val="00DA6994"/>
    <w:rsid w:val="00DA69FF"/>
    <w:rsid w:val="00DA6A69"/>
    <w:rsid w:val="00DA6A95"/>
    <w:rsid w:val="00DA6AE4"/>
    <w:rsid w:val="00DA6B7B"/>
    <w:rsid w:val="00DA7216"/>
    <w:rsid w:val="00DA7445"/>
    <w:rsid w:val="00DA7695"/>
    <w:rsid w:val="00DA7714"/>
    <w:rsid w:val="00DA792E"/>
    <w:rsid w:val="00DA794E"/>
    <w:rsid w:val="00DA7A1B"/>
    <w:rsid w:val="00DA7B38"/>
    <w:rsid w:val="00DA7BE4"/>
    <w:rsid w:val="00DB005F"/>
    <w:rsid w:val="00DB01DC"/>
    <w:rsid w:val="00DB02FA"/>
    <w:rsid w:val="00DB0486"/>
    <w:rsid w:val="00DB053B"/>
    <w:rsid w:val="00DB05EF"/>
    <w:rsid w:val="00DB069C"/>
    <w:rsid w:val="00DB06AF"/>
    <w:rsid w:val="00DB081C"/>
    <w:rsid w:val="00DB0A29"/>
    <w:rsid w:val="00DB11C0"/>
    <w:rsid w:val="00DB11D6"/>
    <w:rsid w:val="00DB15E1"/>
    <w:rsid w:val="00DB181F"/>
    <w:rsid w:val="00DB18F2"/>
    <w:rsid w:val="00DB1A21"/>
    <w:rsid w:val="00DB1D0C"/>
    <w:rsid w:val="00DB1D80"/>
    <w:rsid w:val="00DB1EB6"/>
    <w:rsid w:val="00DB1F1C"/>
    <w:rsid w:val="00DB224C"/>
    <w:rsid w:val="00DB22A9"/>
    <w:rsid w:val="00DB22CA"/>
    <w:rsid w:val="00DB2491"/>
    <w:rsid w:val="00DB28FF"/>
    <w:rsid w:val="00DB2913"/>
    <w:rsid w:val="00DB2A87"/>
    <w:rsid w:val="00DB2C65"/>
    <w:rsid w:val="00DB2CA5"/>
    <w:rsid w:val="00DB31A2"/>
    <w:rsid w:val="00DB3458"/>
    <w:rsid w:val="00DB355E"/>
    <w:rsid w:val="00DB358E"/>
    <w:rsid w:val="00DB35F6"/>
    <w:rsid w:val="00DB3A32"/>
    <w:rsid w:val="00DB3CA2"/>
    <w:rsid w:val="00DB3DC3"/>
    <w:rsid w:val="00DB3E65"/>
    <w:rsid w:val="00DB3FB1"/>
    <w:rsid w:val="00DB408E"/>
    <w:rsid w:val="00DB408F"/>
    <w:rsid w:val="00DB4227"/>
    <w:rsid w:val="00DB4337"/>
    <w:rsid w:val="00DB439F"/>
    <w:rsid w:val="00DB43E2"/>
    <w:rsid w:val="00DB441F"/>
    <w:rsid w:val="00DB457B"/>
    <w:rsid w:val="00DB46CE"/>
    <w:rsid w:val="00DB4722"/>
    <w:rsid w:val="00DB4819"/>
    <w:rsid w:val="00DB49D7"/>
    <w:rsid w:val="00DB4A46"/>
    <w:rsid w:val="00DB4C1C"/>
    <w:rsid w:val="00DB4D11"/>
    <w:rsid w:val="00DB4E7E"/>
    <w:rsid w:val="00DB4E8B"/>
    <w:rsid w:val="00DB4E96"/>
    <w:rsid w:val="00DB4EFC"/>
    <w:rsid w:val="00DB5089"/>
    <w:rsid w:val="00DB519B"/>
    <w:rsid w:val="00DB541F"/>
    <w:rsid w:val="00DB5648"/>
    <w:rsid w:val="00DB590C"/>
    <w:rsid w:val="00DB5B7E"/>
    <w:rsid w:val="00DB5D14"/>
    <w:rsid w:val="00DB5EC9"/>
    <w:rsid w:val="00DB5F9C"/>
    <w:rsid w:val="00DB6035"/>
    <w:rsid w:val="00DB617F"/>
    <w:rsid w:val="00DB655E"/>
    <w:rsid w:val="00DB6773"/>
    <w:rsid w:val="00DB6786"/>
    <w:rsid w:val="00DB68C0"/>
    <w:rsid w:val="00DB68F6"/>
    <w:rsid w:val="00DB6D2B"/>
    <w:rsid w:val="00DB6DC5"/>
    <w:rsid w:val="00DB72D5"/>
    <w:rsid w:val="00DB734B"/>
    <w:rsid w:val="00DB73B6"/>
    <w:rsid w:val="00DB79E9"/>
    <w:rsid w:val="00DB7A1D"/>
    <w:rsid w:val="00DB7A44"/>
    <w:rsid w:val="00DB7A91"/>
    <w:rsid w:val="00DB7A96"/>
    <w:rsid w:val="00DB7EAA"/>
    <w:rsid w:val="00DC011A"/>
    <w:rsid w:val="00DC01B3"/>
    <w:rsid w:val="00DC0BDC"/>
    <w:rsid w:val="00DC0C4B"/>
    <w:rsid w:val="00DC0D93"/>
    <w:rsid w:val="00DC0E5F"/>
    <w:rsid w:val="00DC114A"/>
    <w:rsid w:val="00DC1247"/>
    <w:rsid w:val="00DC1ACA"/>
    <w:rsid w:val="00DC1ACD"/>
    <w:rsid w:val="00DC1AE0"/>
    <w:rsid w:val="00DC1EF8"/>
    <w:rsid w:val="00DC1F71"/>
    <w:rsid w:val="00DC2295"/>
    <w:rsid w:val="00DC28E8"/>
    <w:rsid w:val="00DC299C"/>
    <w:rsid w:val="00DC2A14"/>
    <w:rsid w:val="00DC2A54"/>
    <w:rsid w:val="00DC2BE1"/>
    <w:rsid w:val="00DC2CCC"/>
    <w:rsid w:val="00DC2D28"/>
    <w:rsid w:val="00DC2E48"/>
    <w:rsid w:val="00DC3278"/>
    <w:rsid w:val="00DC3449"/>
    <w:rsid w:val="00DC34A5"/>
    <w:rsid w:val="00DC3949"/>
    <w:rsid w:val="00DC3B50"/>
    <w:rsid w:val="00DC3D02"/>
    <w:rsid w:val="00DC3E50"/>
    <w:rsid w:val="00DC3E9D"/>
    <w:rsid w:val="00DC416E"/>
    <w:rsid w:val="00DC42E8"/>
    <w:rsid w:val="00DC4442"/>
    <w:rsid w:val="00DC44C4"/>
    <w:rsid w:val="00DC45C1"/>
    <w:rsid w:val="00DC45EE"/>
    <w:rsid w:val="00DC4988"/>
    <w:rsid w:val="00DC49BA"/>
    <w:rsid w:val="00DC4A79"/>
    <w:rsid w:val="00DC4F81"/>
    <w:rsid w:val="00DC50FF"/>
    <w:rsid w:val="00DC5746"/>
    <w:rsid w:val="00DC5848"/>
    <w:rsid w:val="00DC5911"/>
    <w:rsid w:val="00DC5A9E"/>
    <w:rsid w:val="00DC5D87"/>
    <w:rsid w:val="00DC5DDF"/>
    <w:rsid w:val="00DC5E65"/>
    <w:rsid w:val="00DC6010"/>
    <w:rsid w:val="00DC6254"/>
    <w:rsid w:val="00DC62A0"/>
    <w:rsid w:val="00DC6423"/>
    <w:rsid w:val="00DC6465"/>
    <w:rsid w:val="00DC659A"/>
    <w:rsid w:val="00DC65E4"/>
    <w:rsid w:val="00DC66D2"/>
    <w:rsid w:val="00DC677F"/>
    <w:rsid w:val="00DC6999"/>
    <w:rsid w:val="00DC6D76"/>
    <w:rsid w:val="00DC6E40"/>
    <w:rsid w:val="00DC70F3"/>
    <w:rsid w:val="00DC7242"/>
    <w:rsid w:val="00DC7287"/>
    <w:rsid w:val="00DC76D1"/>
    <w:rsid w:val="00DC7812"/>
    <w:rsid w:val="00DC7B10"/>
    <w:rsid w:val="00DC7B13"/>
    <w:rsid w:val="00DC7C6D"/>
    <w:rsid w:val="00DC7CB1"/>
    <w:rsid w:val="00DC7ECB"/>
    <w:rsid w:val="00DC7F46"/>
    <w:rsid w:val="00DC7F67"/>
    <w:rsid w:val="00DD007A"/>
    <w:rsid w:val="00DD0300"/>
    <w:rsid w:val="00DD0342"/>
    <w:rsid w:val="00DD03BD"/>
    <w:rsid w:val="00DD0A09"/>
    <w:rsid w:val="00DD0A8E"/>
    <w:rsid w:val="00DD0E65"/>
    <w:rsid w:val="00DD0F6E"/>
    <w:rsid w:val="00DD14D2"/>
    <w:rsid w:val="00DD1525"/>
    <w:rsid w:val="00DD1670"/>
    <w:rsid w:val="00DD17ED"/>
    <w:rsid w:val="00DD1B99"/>
    <w:rsid w:val="00DD1BCE"/>
    <w:rsid w:val="00DD1C5B"/>
    <w:rsid w:val="00DD1D00"/>
    <w:rsid w:val="00DD1EE1"/>
    <w:rsid w:val="00DD1F68"/>
    <w:rsid w:val="00DD2155"/>
    <w:rsid w:val="00DD2312"/>
    <w:rsid w:val="00DD231C"/>
    <w:rsid w:val="00DD244A"/>
    <w:rsid w:val="00DD260A"/>
    <w:rsid w:val="00DD2F6A"/>
    <w:rsid w:val="00DD3308"/>
    <w:rsid w:val="00DD344D"/>
    <w:rsid w:val="00DD3511"/>
    <w:rsid w:val="00DD364B"/>
    <w:rsid w:val="00DD3779"/>
    <w:rsid w:val="00DD37EC"/>
    <w:rsid w:val="00DD3A00"/>
    <w:rsid w:val="00DD3B4A"/>
    <w:rsid w:val="00DD3D4D"/>
    <w:rsid w:val="00DD3F1A"/>
    <w:rsid w:val="00DD4065"/>
    <w:rsid w:val="00DD4071"/>
    <w:rsid w:val="00DD4076"/>
    <w:rsid w:val="00DD43BC"/>
    <w:rsid w:val="00DD44E8"/>
    <w:rsid w:val="00DD4514"/>
    <w:rsid w:val="00DD45C8"/>
    <w:rsid w:val="00DD465A"/>
    <w:rsid w:val="00DD46DC"/>
    <w:rsid w:val="00DD47D7"/>
    <w:rsid w:val="00DD4809"/>
    <w:rsid w:val="00DD4891"/>
    <w:rsid w:val="00DD48EE"/>
    <w:rsid w:val="00DD4EAB"/>
    <w:rsid w:val="00DD518B"/>
    <w:rsid w:val="00DD531B"/>
    <w:rsid w:val="00DD540D"/>
    <w:rsid w:val="00DD59F7"/>
    <w:rsid w:val="00DD5C0F"/>
    <w:rsid w:val="00DD6023"/>
    <w:rsid w:val="00DD6072"/>
    <w:rsid w:val="00DD6280"/>
    <w:rsid w:val="00DD6645"/>
    <w:rsid w:val="00DD668A"/>
    <w:rsid w:val="00DD690B"/>
    <w:rsid w:val="00DD695B"/>
    <w:rsid w:val="00DD698F"/>
    <w:rsid w:val="00DD6CE8"/>
    <w:rsid w:val="00DD6E4B"/>
    <w:rsid w:val="00DD7180"/>
    <w:rsid w:val="00DD71D9"/>
    <w:rsid w:val="00DD72FD"/>
    <w:rsid w:val="00DD7735"/>
    <w:rsid w:val="00DD7794"/>
    <w:rsid w:val="00DD7B31"/>
    <w:rsid w:val="00DD7BCE"/>
    <w:rsid w:val="00DE000C"/>
    <w:rsid w:val="00DE02F5"/>
    <w:rsid w:val="00DE0326"/>
    <w:rsid w:val="00DE079F"/>
    <w:rsid w:val="00DE07B4"/>
    <w:rsid w:val="00DE07F1"/>
    <w:rsid w:val="00DE0826"/>
    <w:rsid w:val="00DE0ABB"/>
    <w:rsid w:val="00DE0B24"/>
    <w:rsid w:val="00DE0C52"/>
    <w:rsid w:val="00DE0FD8"/>
    <w:rsid w:val="00DE1235"/>
    <w:rsid w:val="00DE1598"/>
    <w:rsid w:val="00DE15D5"/>
    <w:rsid w:val="00DE15F0"/>
    <w:rsid w:val="00DE16C9"/>
    <w:rsid w:val="00DE1905"/>
    <w:rsid w:val="00DE1A80"/>
    <w:rsid w:val="00DE1A85"/>
    <w:rsid w:val="00DE1BF0"/>
    <w:rsid w:val="00DE1C08"/>
    <w:rsid w:val="00DE1E21"/>
    <w:rsid w:val="00DE1E5B"/>
    <w:rsid w:val="00DE2009"/>
    <w:rsid w:val="00DE23FB"/>
    <w:rsid w:val="00DE25EB"/>
    <w:rsid w:val="00DE292B"/>
    <w:rsid w:val="00DE2931"/>
    <w:rsid w:val="00DE2A1E"/>
    <w:rsid w:val="00DE2A83"/>
    <w:rsid w:val="00DE2B90"/>
    <w:rsid w:val="00DE2BE3"/>
    <w:rsid w:val="00DE2CED"/>
    <w:rsid w:val="00DE2E33"/>
    <w:rsid w:val="00DE2EFE"/>
    <w:rsid w:val="00DE2FF6"/>
    <w:rsid w:val="00DE3058"/>
    <w:rsid w:val="00DE336E"/>
    <w:rsid w:val="00DE34B6"/>
    <w:rsid w:val="00DE3651"/>
    <w:rsid w:val="00DE37AB"/>
    <w:rsid w:val="00DE3839"/>
    <w:rsid w:val="00DE3922"/>
    <w:rsid w:val="00DE3A21"/>
    <w:rsid w:val="00DE3A57"/>
    <w:rsid w:val="00DE3A7A"/>
    <w:rsid w:val="00DE3C42"/>
    <w:rsid w:val="00DE3D13"/>
    <w:rsid w:val="00DE3D7D"/>
    <w:rsid w:val="00DE3E5E"/>
    <w:rsid w:val="00DE468A"/>
    <w:rsid w:val="00DE48BE"/>
    <w:rsid w:val="00DE4B84"/>
    <w:rsid w:val="00DE4D74"/>
    <w:rsid w:val="00DE4FA8"/>
    <w:rsid w:val="00DE5389"/>
    <w:rsid w:val="00DE5395"/>
    <w:rsid w:val="00DE5482"/>
    <w:rsid w:val="00DE57B2"/>
    <w:rsid w:val="00DE5853"/>
    <w:rsid w:val="00DE5904"/>
    <w:rsid w:val="00DE5D9A"/>
    <w:rsid w:val="00DE5E38"/>
    <w:rsid w:val="00DE6052"/>
    <w:rsid w:val="00DE605A"/>
    <w:rsid w:val="00DE631D"/>
    <w:rsid w:val="00DE638A"/>
    <w:rsid w:val="00DE68F9"/>
    <w:rsid w:val="00DE6AA9"/>
    <w:rsid w:val="00DE6B93"/>
    <w:rsid w:val="00DE6D10"/>
    <w:rsid w:val="00DE752E"/>
    <w:rsid w:val="00DE788A"/>
    <w:rsid w:val="00DE78AF"/>
    <w:rsid w:val="00DE7952"/>
    <w:rsid w:val="00DE7A92"/>
    <w:rsid w:val="00DE7BF1"/>
    <w:rsid w:val="00DE7E50"/>
    <w:rsid w:val="00DF00CA"/>
    <w:rsid w:val="00DF01F0"/>
    <w:rsid w:val="00DF0338"/>
    <w:rsid w:val="00DF053A"/>
    <w:rsid w:val="00DF0644"/>
    <w:rsid w:val="00DF0656"/>
    <w:rsid w:val="00DF0B36"/>
    <w:rsid w:val="00DF1446"/>
    <w:rsid w:val="00DF1579"/>
    <w:rsid w:val="00DF180A"/>
    <w:rsid w:val="00DF1833"/>
    <w:rsid w:val="00DF190E"/>
    <w:rsid w:val="00DF1910"/>
    <w:rsid w:val="00DF1A2F"/>
    <w:rsid w:val="00DF1ED4"/>
    <w:rsid w:val="00DF1F19"/>
    <w:rsid w:val="00DF2424"/>
    <w:rsid w:val="00DF25CE"/>
    <w:rsid w:val="00DF2745"/>
    <w:rsid w:val="00DF2799"/>
    <w:rsid w:val="00DF28CC"/>
    <w:rsid w:val="00DF2938"/>
    <w:rsid w:val="00DF2998"/>
    <w:rsid w:val="00DF2B03"/>
    <w:rsid w:val="00DF2F96"/>
    <w:rsid w:val="00DF320E"/>
    <w:rsid w:val="00DF3544"/>
    <w:rsid w:val="00DF3DB9"/>
    <w:rsid w:val="00DF3E5A"/>
    <w:rsid w:val="00DF4005"/>
    <w:rsid w:val="00DF405A"/>
    <w:rsid w:val="00DF42E7"/>
    <w:rsid w:val="00DF43A5"/>
    <w:rsid w:val="00DF4917"/>
    <w:rsid w:val="00DF4C17"/>
    <w:rsid w:val="00DF4C3D"/>
    <w:rsid w:val="00DF4C41"/>
    <w:rsid w:val="00DF4C92"/>
    <w:rsid w:val="00DF5128"/>
    <w:rsid w:val="00DF56BC"/>
    <w:rsid w:val="00DF5C23"/>
    <w:rsid w:val="00DF5D2B"/>
    <w:rsid w:val="00DF5D94"/>
    <w:rsid w:val="00DF5E06"/>
    <w:rsid w:val="00DF612E"/>
    <w:rsid w:val="00DF619A"/>
    <w:rsid w:val="00DF622B"/>
    <w:rsid w:val="00DF64EF"/>
    <w:rsid w:val="00DF6682"/>
    <w:rsid w:val="00DF6762"/>
    <w:rsid w:val="00DF6835"/>
    <w:rsid w:val="00DF6A8A"/>
    <w:rsid w:val="00DF6CD5"/>
    <w:rsid w:val="00DF6DDE"/>
    <w:rsid w:val="00DF6FAE"/>
    <w:rsid w:val="00DF707D"/>
    <w:rsid w:val="00DF7083"/>
    <w:rsid w:val="00DF763B"/>
    <w:rsid w:val="00DF7773"/>
    <w:rsid w:val="00DF78E8"/>
    <w:rsid w:val="00DF7965"/>
    <w:rsid w:val="00DF798D"/>
    <w:rsid w:val="00DF79FD"/>
    <w:rsid w:val="00DF7B8A"/>
    <w:rsid w:val="00DF7BDA"/>
    <w:rsid w:val="00DF7F3C"/>
    <w:rsid w:val="00DF7F7F"/>
    <w:rsid w:val="00E001AE"/>
    <w:rsid w:val="00E001CC"/>
    <w:rsid w:val="00E00367"/>
    <w:rsid w:val="00E00709"/>
    <w:rsid w:val="00E008AF"/>
    <w:rsid w:val="00E009A7"/>
    <w:rsid w:val="00E00B7F"/>
    <w:rsid w:val="00E00BAE"/>
    <w:rsid w:val="00E00D90"/>
    <w:rsid w:val="00E01313"/>
    <w:rsid w:val="00E013CC"/>
    <w:rsid w:val="00E0140D"/>
    <w:rsid w:val="00E0145F"/>
    <w:rsid w:val="00E0151D"/>
    <w:rsid w:val="00E0169E"/>
    <w:rsid w:val="00E016B6"/>
    <w:rsid w:val="00E016D4"/>
    <w:rsid w:val="00E01C92"/>
    <w:rsid w:val="00E01D83"/>
    <w:rsid w:val="00E01DD1"/>
    <w:rsid w:val="00E01ED6"/>
    <w:rsid w:val="00E01FA1"/>
    <w:rsid w:val="00E02218"/>
    <w:rsid w:val="00E023C3"/>
    <w:rsid w:val="00E02442"/>
    <w:rsid w:val="00E0255E"/>
    <w:rsid w:val="00E02567"/>
    <w:rsid w:val="00E027EB"/>
    <w:rsid w:val="00E02AC8"/>
    <w:rsid w:val="00E03028"/>
    <w:rsid w:val="00E030D4"/>
    <w:rsid w:val="00E0314B"/>
    <w:rsid w:val="00E03516"/>
    <w:rsid w:val="00E03831"/>
    <w:rsid w:val="00E03844"/>
    <w:rsid w:val="00E03851"/>
    <w:rsid w:val="00E03950"/>
    <w:rsid w:val="00E03B3D"/>
    <w:rsid w:val="00E03B79"/>
    <w:rsid w:val="00E03CE5"/>
    <w:rsid w:val="00E03D86"/>
    <w:rsid w:val="00E03D9A"/>
    <w:rsid w:val="00E03E2A"/>
    <w:rsid w:val="00E03E48"/>
    <w:rsid w:val="00E03F35"/>
    <w:rsid w:val="00E03F36"/>
    <w:rsid w:val="00E045A8"/>
    <w:rsid w:val="00E046E2"/>
    <w:rsid w:val="00E04818"/>
    <w:rsid w:val="00E04A02"/>
    <w:rsid w:val="00E04D0E"/>
    <w:rsid w:val="00E050BB"/>
    <w:rsid w:val="00E05239"/>
    <w:rsid w:val="00E05415"/>
    <w:rsid w:val="00E0559E"/>
    <w:rsid w:val="00E05750"/>
    <w:rsid w:val="00E05924"/>
    <w:rsid w:val="00E059C6"/>
    <w:rsid w:val="00E05B7E"/>
    <w:rsid w:val="00E05BB1"/>
    <w:rsid w:val="00E05D78"/>
    <w:rsid w:val="00E05EAA"/>
    <w:rsid w:val="00E05F49"/>
    <w:rsid w:val="00E060FC"/>
    <w:rsid w:val="00E063FC"/>
    <w:rsid w:val="00E06570"/>
    <w:rsid w:val="00E06597"/>
    <w:rsid w:val="00E06A07"/>
    <w:rsid w:val="00E06C10"/>
    <w:rsid w:val="00E06C15"/>
    <w:rsid w:val="00E0711B"/>
    <w:rsid w:val="00E0735D"/>
    <w:rsid w:val="00E07385"/>
    <w:rsid w:val="00E07887"/>
    <w:rsid w:val="00E07919"/>
    <w:rsid w:val="00E07970"/>
    <w:rsid w:val="00E079DB"/>
    <w:rsid w:val="00E07C34"/>
    <w:rsid w:val="00E07C4E"/>
    <w:rsid w:val="00E07F4D"/>
    <w:rsid w:val="00E07FD2"/>
    <w:rsid w:val="00E100ED"/>
    <w:rsid w:val="00E1013A"/>
    <w:rsid w:val="00E10535"/>
    <w:rsid w:val="00E10CDB"/>
    <w:rsid w:val="00E10D99"/>
    <w:rsid w:val="00E11077"/>
    <w:rsid w:val="00E1116F"/>
    <w:rsid w:val="00E111B1"/>
    <w:rsid w:val="00E11365"/>
    <w:rsid w:val="00E113BC"/>
    <w:rsid w:val="00E113CC"/>
    <w:rsid w:val="00E11813"/>
    <w:rsid w:val="00E119FA"/>
    <w:rsid w:val="00E11CE5"/>
    <w:rsid w:val="00E11F02"/>
    <w:rsid w:val="00E122CD"/>
    <w:rsid w:val="00E124C3"/>
    <w:rsid w:val="00E124E1"/>
    <w:rsid w:val="00E1289C"/>
    <w:rsid w:val="00E12A5C"/>
    <w:rsid w:val="00E12BF8"/>
    <w:rsid w:val="00E12C46"/>
    <w:rsid w:val="00E12CD9"/>
    <w:rsid w:val="00E137E3"/>
    <w:rsid w:val="00E13B65"/>
    <w:rsid w:val="00E13DF6"/>
    <w:rsid w:val="00E13F2A"/>
    <w:rsid w:val="00E145B7"/>
    <w:rsid w:val="00E145D9"/>
    <w:rsid w:val="00E14662"/>
    <w:rsid w:val="00E1495F"/>
    <w:rsid w:val="00E14972"/>
    <w:rsid w:val="00E14A94"/>
    <w:rsid w:val="00E14AFC"/>
    <w:rsid w:val="00E14CA2"/>
    <w:rsid w:val="00E14D0C"/>
    <w:rsid w:val="00E14F48"/>
    <w:rsid w:val="00E15310"/>
    <w:rsid w:val="00E15355"/>
    <w:rsid w:val="00E153BF"/>
    <w:rsid w:val="00E15588"/>
    <w:rsid w:val="00E155D9"/>
    <w:rsid w:val="00E15609"/>
    <w:rsid w:val="00E15A16"/>
    <w:rsid w:val="00E15A5A"/>
    <w:rsid w:val="00E15C5C"/>
    <w:rsid w:val="00E15F0C"/>
    <w:rsid w:val="00E16009"/>
    <w:rsid w:val="00E16624"/>
    <w:rsid w:val="00E1686C"/>
    <w:rsid w:val="00E16980"/>
    <w:rsid w:val="00E169C5"/>
    <w:rsid w:val="00E16E64"/>
    <w:rsid w:val="00E1704C"/>
    <w:rsid w:val="00E17057"/>
    <w:rsid w:val="00E1705A"/>
    <w:rsid w:val="00E174ED"/>
    <w:rsid w:val="00E17D22"/>
    <w:rsid w:val="00E201F4"/>
    <w:rsid w:val="00E20707"/>
    <w:rsid w:val="00E2074E"/>
    <w:rsid w:val="00E20958"/>
    <w:rsid w:val="00E20D21"/>
    <w:rsid w:val="00E20F1F"/>
    <w:rsid w:val="00E210FD"/>
    <w:rsid w:val="00E215AB"/>
    <w:rsid w:val="00E215FD"/>
    <w:rsid w:val="00E2166D"/>
    <w:rsid w:val="00E218DE"/>
    <w:rsid w:val="00E21B62"/>
    <w:rsid w:val="00E21E84"/>
    <w:rsid w:val="00E21EFA"/>
    <w:rsid w:val="00E21FF3"/>
    <w:rsid w:val="00E220AD"/>
    <w:rsid w:val="00E224E5"/>
    <w:rsid w:val="00E2272D"/>
    <w:rsid w:val="00E22767"/>
    <w:rsid w:val="00E2277F"/>
    <w:rsid w:val="00E22A58"/>
    <w:rsid w:val="00E22AEF"/>
    <w:rsid w:val="00E22B10"/>
    <w:rsid w:val="00E2311D"/>
    <w:rsid w:val="00E2335B"/>
    <w:rsid w:val="00E2338D"/>
    <w:rsid w:val="00E23441"/>
    <w:rsid w:val="00E2362B"/>
    <w:rsid w:val="00E23928"/>
    <w:rsid w:val="00E23A37"/>
    <w:rsid w:val="00E23A95"/>
    <w:rsid w:val="00E23AA3"/>
    <w:rsid w:val="00E23BDC"/>
    <w:rsid w:val="00E23E57"/>
    <w:rsid w:val="00E23F52"/>
    <w:rsid w:val="00E240DB"/>
    <w:rsid w:val="00E2449E"/>
    <w:rsid w:val="00E24576"/>
    <w:rsid w:val="00E245A1"/>
    <w:rsid w:val="00E24626"/>
    <w:rsid w:val="00E24697"/>
    <w:rsid w:val="00E2474B"/>
    <w:rsid w:val="00E24A38"/>
    <w:rsid w:val="00E24AB6"/>
    <w:rsid w:val="00E24B94"/>
    <w:rsid w:val="00E24BE7"/>
    <w:rsid w:val="00E24CC2"/>
    <w:rsid w:val="00E24D4C"/>
    <w:rsid w:val="00E252E1"/>
    <w:rsid w:val="00E25383"/>
    <w:rsid w:val="00E25424"/>
    <w:rsid w:val="00E2565B"/>
    <w:rsid w:val="00E26028"/>
    <w:rsid w:val="00E2605A"/>
    <w:rsid w:val="00E261BF"/>
    <w:rsid w:val="00E26347"/>
    <w:rsid w:val="00E26807"/>
    <w:rsid w:val="00E26C67"/>
    <w:rsid w:val="00E26EBC"/>
    <w:rsid w:val="00E270BC"/>
    <w:rsid w:val="00E2712A"/>
    <w:rsid w:val="00E27157"/>
    <w:rsid w:val="00E2765B"/>
    <w:rsid w:val="00E27720"/>
    <w:rsid w:val="00E27A56"/>
    <w:rsid w:val="00E27A7A"/>
    <w:rsid w:val="00E27BA6"/>
    <w:rsid w:val="00E27C10"/>
    <w:rsid w:val="00E27D77"/>
    <w:rsid w:val="00E30063"/>
    <w:rsid w:val="00E300BA"/>
    <w:rsid w:val="00E30102"/>
    <w:rsid w:val="00E30199"/>
    <w:rsid w:val="00E3055B"/>
    <w:rsid w:val="00E305BE"/>
    <w:rsid w:val="00E305C7"/>
    <w:rsid w:val="00E305F6"/>
    <w:rsid w:val="00E305F8"/>
    <w:rsid w:val="00E30764"/>
    <w:rsid w:val="00E30792"/>
    <w:rsid w:val="00E3083A"/>
    <w:rsid w:val="00E30AE6"/>
    <w:rsid w:val="00E30BA4"/>
    <w:rsid w:val="00E30BAC"/>
    <w:rsid w:val="00E30F6F"/>
    <w:rsid w:val="00E31771"/>
    <w:rsid w:val="00E31C71"/>
    <w:rsid w:val="00E32069"/>
    <w:rsid w:val="00E3215A"/>
    <w:rsid w:val="00E32295"/>
    <w:rsid w:val="00E322CE"/>
    <w:rsid w:val="00E3252B"/>
    <w:rsid w:val="00E3266A"/>
    <w:rsid w:val="00E327C6"/>
    <w:rsid w:val="00E32802"/>
    <w:rsid w:val="00E32909"/>
    <w:rsid w:val="00E32AC0"/>
    <w:rsid w:val="00E32C9F"/>
    <w:rsid w:val="00E32CC3"/>
    <w:rsid w:val="00E32D59"/>
    <w:rsid w:val="00E32DD0"/>
    <w:rsid w:val="00E32F20"/>
    <w:rsid w:val="00E330E7"/>
    <w:rsid w:val="00E333BB"/>
    <w:rsid w:val="00E3348E"/>
    <w:rsid w:val="00E3359B"/>
    <w:rsid w:val="00E337CA"/>
    <w:rsid w:val="00E33929"/>
    <w:rsid w:val="00E33C40"/>
    <w:rsid w:val="00E341B1"/>
    <w:rsid w:val="00E34665"/>
    <w:rsid w:val="00E3470B"/>
    <w:rsid w:val="00E34A90"/>
    <w:rsid w:val="00E34A99"/>
    <w:rsid w:val="00E34AC4"/>
    <w:rsid w:val="00E34C39"/>
    <w:rsid w:val="00E34D38"/>
    <w:rsid w:val="00E34E6C"/>
    <w:rsid w:val="00E34E94"/>
    <w:rsid w:val="00E34EF2"/>
    <w:rsid w:val="00E35058"/>
    <w:rsid w:val="00E357F9"/>
    <w:rsid w:val="00E35A7B"/>
    <w:rsid w:val="00E35AC1"/>
    <w:rsid w:val="00E35CFD"/>
    <w:rsid w:val="00E35E5D"/>
    <w:rsid w:val="00E35F74"/>
    <w:rsid w:val="00E36088"/>
    <w:rsid w:val="00E361D9"/>
    <w:rsid w:val="00E365E8"/>
    <w:rsid w:val="00E36B66"/>
    <w:rsid w:val="00E36C1E"/>
    <w:rsid w:val="00E36C24"/>
    <w:rsid w:val="00E36CEC"/>
    <w:rsid w:val="00E36D2F"/>
    <w:rsid w:val="00E36FAC"/>
    <w:rsid w:val="00E37164"/>
    <w:rsid w:val="00E37205"/>
    <w:rsid w:val="00E37234"/>
    <w:rsid w:val="00E372AE"/>
    <w:rsid w:val="00E3773E"/>
    <w:rsid w:val="00E37BB7"/>
    <w:rsid w:val="00E37C36"/>
    <w:rsid w:val="00E37D55"/>
    <w:rsid w:val="00E37F9D"/>
    <w:rsid w:val="00E402F3"/>
    <w:rsid w:val="00E40310"/>
    <w:rsid w:val="00E40691"/>
    <w:rsid w:val="00E40D21"/>
    <w:rsid w:val="00E40D7C"/>
    <w:rsid w:val="00E41440"/>
    <w:rsid w:val="00E414EA"/>
    <w:rsid w:val="00E417D5"/>
    <w:rsid w:val="00E41830"/>
    <w:rsid w:val="00E418D7"/>
    <w:rsid w:val="00E419F1"/>
    <w:rsid w:val="00E419FA"/>
    <w:rsid w:val="00E41A38"/>
    <w:rsid w:val="00E41A7B"/>
    <w:rsid w:val="00E41ACC"/>
    <w:rsid w:val="00E41C84"/>
    <w:rsid w:val="00E41C85"/>
    <w:rsid w:val="00E41CB9"/>
    <w:rsid w:val="00E41D16"/>
    <w:rsid w:val="00E42103"/>
    <w:rsid w:val="00E42132"/>
    <w:rsid w:val="00E42801"/>
    <w:rsid w:val="00E42978"/>
    <w:rsid w:val="00E42A04"/>
    <w:rsid w:val="00E42CF1"/>
    <w:rsid w:val="00E43062"/>
    <w:rsid w:val="00E43123"/>
    <w:rsid w:val="00E43146"/>
    <w:rsid w:val="00E433D4"/>
    <w:rsid w:val="00E439FA"/>
    <w:rsid w:val="00E44232"/>
    <w:rsid w:val="00E442B2"/>
    <w:rsid w:val="00E44376"/>
    <w:rsid w:val="00E446F1"/>
    <w:rsid w:val="00E44BB7"/>
    <w:rsid w:val="00E44D81"/>
    <w:rsid w:val="00E452BE"/>
    <w:rsid w:val="00E452DB"/>
    <w:rsid w:val="00E4539A"/>
    <w:rsid w:val="00E45436"/>
    <w:rsid w:val="00E456A5"/>
    <w:rsid w:val="00E458F1"/>
    <w:rsid w:val="00E4596B"/>
    <w:rsid w:val="00E45C3E"/>
    <w:rsid w:val="00E45CF6"/>
    <w:rsid w:val="00E45E11"/>
    <w:rsid w:val="00E45E1E"/>
    <w:rsid w:val="00E45F2E"/>
    <w:rsid w:val="00E46000"/>
    <w:rsid w:val="00E46050"/>
    <w:rsid w:val="00E46341"/>
    <w:rsid w:val="00E46636"/>
    <w:rsid w:val="00E466A6"/>
    <w:rsid w:val="00E46C28"/>
    <w:rsid w:val="00E4700A"/>
    <w:rsid w:val="00E4712C"/>
    <w:rsid w:val="00E4723F"/>
    <w:rsid w:val="00E472BE"/>
    <w:rsid w:val="00E47495"/>
    <w:rsid w:val="00E4774F"/>
    <w:rsid w:val="00E477DA"/>
    <w:rsid w:val="00E47AAF"/>
    <w:rsid w:val="00E501B8"/>
    <w:rsid w:val="00E50498"/>
    <w:rsid w:val="00E504A3"/>
    <w:rsid w:val="00E504BB"/>
    <w:rsid w:val="00E504E8"/>
    <w:rsid w:val="00E50746"/>
    <w:rsid w:val="00E507CB"/>
    <w:rsid w:val="00E50DB5"/>
    <w:rsid w:val="00E51374"/>
    <w:rsid w:val="00E513BA"/>
    <w:rsid w:val="00E5140E"/>
    <w:rsid w:val="00E517BA"/>
    <w:rsid w:val="00E518A5"/>
    <w:rsid w:val="00E51929"/>
    <w:rsid w:val="00E51B5D"/>
    <w:rsid w:val="00E51BF7"/>
    <w:rsid w:val="00E51C1B"/>
    <w:rsid w:val="00E521A7"/>
    <w:rsid w:val="00E522D4"/>
    <w:rsid w:val="00E524E1"/>
    <w:rsid w:val="00E52878"/>
    <w:rsid w:val="00E52DFA"/>
    <w:rsid w:val="00E53085"/>
    <w:rsid w:val="00E531D9"/>
    <w:rsid w:val="00E53386"/>
    <w:rsid w:val="00E53534"/>
    <w:rsid w:val="00E535BF"/>
    <w:rsid w:val="00E536B7"/>
    <w:rsid w:val="00E53854"/>
    <w:rsid w:val="00E5385A"/>
    <w:rsid w:val="00E53CB7"/>
    <w:rsid w:val="00E53D28"/>
    <w:rsid w:val="00E53DB0"/>
    <w:rsid w:val="00E53E6F"/>
    <w:rsid w:val="00E53F70"/>
    <w:rsid w:val="00E53F7B"/>
    <w:rsid w:val="00E53FD9"/>
    <w:rsid w:val="00E54126"/>
    <w:rsid w:val="00E5430E"/>
    <w:rsid w:val="00E54327"/>
    <w:rsid w:val="00E54532"/>
    <w:rsid w:val="00E5456C"/>
    <w:rsid w:val="00E54592"/>
    <w:rsid w:val="00E546D2"/>
    <w:rsid w:val="00E54D4C"/>
    <w:rsid w:val="00E54D52"/>
    <w:rsid w:val="00E54D59"/>
    <w:rsid w:val="00E54EEB"/>
    <w:rsid w:val="00E54FAF"/>
    <w:rsid w:val="00E5500E"/>
    <w:rsid w:val="00E5502D"/>
    <w:rsid w:val="00E55088"/>
    <w:rsid w:val="00E556EC"/>
    <w:rsid w:val="00E55AEF"/>
    <w:rsid w:val="00E55AF8"/>
    <w:rsid w:val="00E55C5C"/>
    <w:rsid w:val="00E561A8"/>
    <w:rsid w:val="00E5621E"/>
    <w:rsid w:val="00E56559"/>
    <w:rsid w:val="00E567B8"/>
    <w:rsid w:val="00E56BB9"/>
    <w:rsid w:val="00E56CC3"/>
    <w:rsid w:val="00E56D6D"/>
    <w:rsid w:val="00E56DB2"/>
    <w:rsid w:val="00E57070"/>
    <w:rsid w:val="00E5709F"/>
    <w:rsid w:val="00E571F3"/>
    <w:rsid w:val="00E57246"/>
    <w:rsid w:val="00E572FD"/>
    <w:rsid w:val="00E575DF"/>
    <w:rsid w:val="00E5792C"/>
    <w:rsid w:val="00E57944"/>
    <w:rsid w:val="00E57A39"/>
    <w:rsid w:val="00E57C18"/>
    <w:rsid w:val="00E57C3C"/>
    <w:rsid w:val="00E60063"/>
    <w:rsid w:val="00E60112"/>
    <w:rsid w:val="00E60257"/>
    <w:rsid w:val="00E602B8"/>
    <w:rsid w:val="00E604EF"/>
    <w:rsid w:val="00E60814"/>
    <w:rsid w:val="00E60A9F"/>
    <w:rsid w:val="00E60AD3"/>
    <w:rsid w:val="00E60BF9"/>
    <w:rsid w:val="00E60BFB"/>
    <w:rsid w:val="00E60D21"/>
    <w:rsid w:val="00E60DA5"/>
    <w:rsid w:val="00E6180A"/>
    <w:rsid w:val="00E618F7"/>
    <w:rsid w:val="00E61A0B"/>
    <w:rsid w:val="00E61A5F"/>
    <w:rsid w:val="00E61B92"/>
    <w:rsid w:val="00E61BBC"/>
    <w:rsid w:val="00E61C74"/>
    <w:rsid w:val="00E61C93"/>
    <w:rsid w:val="00E61CBD"/>
    <w:rsid w:val="00E61D41"/>
    <w:rsid w:val="00E6200A"/>
    <w:rsid w:val="00E624D9"/>
    <w:rsid w:val="00E624FF"/>
    <w:rsid w:val="00E62561"/>
    <w:rsid w:val="00E62892"/>
    <w:rsid w:val="00E62BB8"/>
    <w:rsid w:val="00E62BF0"/>
    <w:rsid w:val="00E62DD4"/>
    <w:rsid w:val="00E6307E"/>
    <w:rsid w:val="00E638A3"/>
    <w:rsid w:val="00E63F02"/>
    <w:rsid w:val="00E64369"/>
    <w:rsid w:val="00E646A3"/>
    <w:rsid w:val="00E64899"/>
    <w:rsid w:val="00E64968"/>
    <w:rsid w:val="00E64DEC"/>
    <w:rsid w:val="00E65082"/>
    <w:rsid w:val="00E65248"/>
    <w:rsid w:val="00E652B4"/>
    <w:rsid w:val="00E6543E"/>
    <w:rsid w:val="00E65832"/>
    <w:rsid w:val="00E6596D"/>
    <w:rsid w:val="00E65B6E"/>
    <w:rsid w:val="00E65C8B"/>
    <w:rsid w:val="00E65CFE"/>
    <w:rsid w:val="00E65D3A"/>
    <w:rsid w:val="00E6618B"/>
    <w:rsid w:val="00E6643B"/>
    <w:rsid w:val="00E6650E"/>
    <w:rsid w:val="00E669DF"/>
    <w:rsid w:val="00E66F6E"/>
    <w:rsid w:val="00E66FD8"/>
    <w:rsid w:val="00E671CF"/>
    <w:rsid w:val="00E6723B"/>
    <w:rsid w:val="00E6758B"/>
    <w:rsid w:val="00E67C90"/>
    <w:rsid w:val="00E67F43"/>
    <w:rsid w:val="00E70024"/>
    <w:rsid w:val="00E7002F"/>
    <w:rsid w:val="00E70641"/>
    <w:rsid w:val="00E7077A"/>
    <w:rsid w:val="00E70841"/>
    <w:rsid w:val="00E709F9"/>
    <w:rsid w:val="00E70B2F"/>
    <w:rsid w:val="00E7107F"/>
    <w:rsid w:val="00E714FC"/>
    <w:rsid w:val="00E715E9"/>
    <w:rsid w:val="00E716F4"/>
    <w:rsid w:val="00E71980"/>
    <w:rsid w:val="00E719F8"/>
    <w:rsid w:val="00E7275F"/>
    <w:rsid w:val="00E727C5"/>
    <w:rsid w:val="00E7282F"/>
    <w:rsid w:val="00E72936"/>
    <w:rsid w:val="00E72C19"/>
    <w:rsid w:val="00E72CAF"/>
    <w:rsid w:val="00E72D7F"/>
    <w:rsid w:val="00E72ED1"/>
    <w:rsid w:val="00E72F90"/>
    <w:rsid w:val="00E72F96"/>
    <w:rsid w:val="00E72FC7"/>
    <w:rsid w:val="00E73030"/>
    <w:rsid w:val="00E73064"/>
    <w:rsid w:val="00E7314D"/>
    <w:rsid w:val="00E73194"/>
    <w:rsid w:val="00E73379"/>
    <w:rsid w:val="00E73393"/>
    <w:rsid w:val="00E7356E"/>
    <w:rsid w:val="00E735AB"/>
    <w:rsid w:val="00E737B5"/>
    <w:rsid w:val="00E73A12"/>
    <w:rsid w:val="00E73A4E"/>
    <w:rsid w:val="00E73B9F"/>
    <w:rsid w:val="00E74172"/>
    <w:rsid w:val="00E74176"/>
    <w:rsid w:val="00E746F8"/>
    <w:rsid w:val="00E7486A"/>
    <w:rsid w:val="00E7490D"/>
    <w:rsid w:val="00E74A88"/>
    <w:rsid w:val="00E74E5F"/>
    <w:rsid w:val="00E74ED4"/>
    <w:rsid w:val="00E74F9F"/>
    <w:rsid w:val="00E75057"/>
    <w:rsid w:val="00E750DF"/>
    <w:rsid w:val="00E751C4"/>
    <w:rsid w:val="00E75231"/>
    <w:rsid w:val="00E7532B"/>
    <w:rsid w:val="00E75A1E"/>
    <w:rsid w:val="00E75B36"/>
    <w:rsid w:val="00E75F54"/>
    <w:rsid w:val="00E76129"/>
    <w:rsid w:val="00E76219"/>
    <w:rsid w:val="00E762A2"/>
    <w:rsid w:val="00E763EC"/>
    <w:rsid w:val="00E76411"/>
    <w:rsid w:val="00E7645C"/>
    <w:rsid w:val="00E764B2"/>
    <w:rsid w:val="00E76636"/>
    <w:rsid w:val="00E76839"/>
    <w:rsid w:val="00E76AAB"/>
    <w:rsid w:val="00E76E50"/>
    <w:rsid w:val="00E76ECB"/>
    <w:rsid w:val="00E7722C"/>
    <w:rsid w:val="00E77298"/>
    <w:rsid w:val="00E77436"/>
    <w:rsid w:val="00E77562"/>
    <w:rsid w:val="00E775D8"/>
    <w:rsid w:val="00E77612"/>
    <w:rsid w:val="00E7795C"/>
    <w:rsid w:val="00E77A7D"/>
    <w:rsid w:val="00E77ABB"/>
    <w:rsid w:val="00E77B33"/>
    <w:rsid w:val="00E77DD2"/>
    <w:rsid w:val="00E8045F"/>
    <w:rsid w:val="00E804CD"/>
    <w:rsid w:val="00E805FF"/>
    <w:rsid w:val="00E806A7"/>
    <w:rsid w:val="00E80A58"/>
    <w:rsid w:val="00E80D3C"/>
    <w:rsid w:val="00E80E46"/>
    <w:rsid w:val="00E81326"/>
    <w:rsid w:val="00E8167F"/>
    <w:rsid w:val="00E819AE"/>
    <w:rsid w:val="00E81A05"/>
    <w:rsid w:val="00E81B10"/>
    <w:rsid w:val="00E81BBF"/>
    <w:rsid w:val="00E81F34"/>
    <w:rsid w:val="00E822FF"/>
    <w:rsid w:val="00E82395"/>
    <w:rsid w:val="00E824D5"/>
    <w:rsid w:val="00E82660"/>
    <w:rsid w:val="00E8279C"/>
    <w:rsid w:val="00E828DA"/>
    <w:rsid w:val="00E82BAF"/>
    <w:rsid w:val="00E82F76"/>
    <w:rsid w:val="00E82F97"/>
    <w:rsid w:val="00E8310C"/>
    <w:rsid w:val="00E83219"/>
    <w:rsid w:val="00E83434"/>
    <w:rsid w:val="00E835A3"/>
    <w:rsid w:val="00E836B0"/>
    <w:rsid w:val="00E836E9"/>
    <w:rsid w:val="00E83AA5"/>
    <w:rsid w:val="00E83B37"/>
    <w:rsid w:val="00E83BF6"/>
    <w:rsid w:val="00E83C4F"/>
    <w:rsid w:val="00E83CA3"/>
    <w:rsid w:val="00E83DA4"/>
    <w:rsid w:val="00E83DE6"/>
    <w:rsid w:val="00E83F28"/>
    <w:rsid w:val="00E83FBF"/>
    <w:rsid w:val="00E84302"/>
    <w:rsid w:val="00E84357"/>
    <w:rsid w:val="00E84662"/>
    <w:rsid w:val="00E84769"/>
    <w:rsid w:val="00E8490A"/>
    <w:rsid w:val="00E8498A"/>
    <w:rsid w:val="00E84B33"/>
    <w:rsid w:val="00E84B3E"/>
    <w:rsid w:val="00E84CEB"/>
    <w:rsid w:val="00E84E60"/>
    <w:rsid w:val="00E84FBD"/>
    <w:rsid w:val="00E8521F"/>
    <w:rsid w:val="00E854DC"/>
    <w:rsid w:val="00E856F3"/>
    <w:rsid w:val="00E85795"/>
    <w:rsid w:val="00E858BA"/>
    <w:rsid w:val="00E85B45"/>
    <w:rsid w:val="00E85CFD"/>
    <w:rsid w:val="00E85D8E"/>
    <w:rsid w:val="00E85E78"/>
    <w:rsid w:val="00E85FF8"/>
    <w:rsid w:val="00E862BC"/>
    <w:rsid w:val="00E86611"/>
    <w:rsid w:val="00E86C21"/>
    <w:rsid w:val="00E86EB1"/>
    <w:rsid w:val="00E872D9"/>
    <w:rsid w:val="00E876CE"/>
    <w:rsid w:val="00E87E18"/>
    <w:rsid w:val="00E87FF0"/>
    <w:rsid w:val="00E90770"/>
    <w:rsid w:val="00E90920"/>
    <w:rsid w:val="00E90984"/>
    <w:rsid w:val="00E909F2"/>
    <w:rsid w:val="00E90B01"/>
    <w:rsid w:val="00E90B92"/>
    <w:rsid w:val="00E90D82"/>
    <w:rsid w:val="00E91904"/>
    <w:rsid w:val="00E91DA8"/>
    <w:rsid w:val="00E91F28"/>
    <w:rsid w:val="00E92000"/>
    <w:rsid w:val="00E920ED"/>
    <w:rsid w:val="00E92109"/>
    <w:rsid w:val="00E9218D"/>
    <w:rsid w:val="00E92192"/>
    <w:rsid w:val="00E921E6"/>
    <w:rsid w:val="00E92352"/>
    <w:rsid w:val="00E928FC"/>
    <w:rsid w:val="00E929E5"/>
    <w:rsid w:val="00E92E23"/>
    <w:rsid w:val="00E93008"/>
    <w:rsid w:val="00E9310E"/>
    <w:rsid w:val="00E931E9"/>
    <w:rsid w:val="00E93275"/>
    <w:rsid w:val="00E933D3"/>
    <w:rsid w:val="00E93510"/>
    <w:rsid w:val="00E93604"/>
    <w:rsid w:val="00E9372A"/>
    <w:rsid w:val="00E9384A"/>
    <w:rsid w:val="00E9394A"/>
    <w:rsid w:val="00E93D8E"/>
    <w:rsid w:val="00E943F8"/>
    <w:rsid w:val="00E94442"/>
    <w:rsid w:val="00E94623"/>
    <w:rsid w:val="00E94B64"/>
    <w:rsid w:val="00E94C60"/>
    <w:rsid w:val="00E94CA7"/>
    <w:rsid w:val="00E94DA3"/>
    <w:rsid w:val="00E94DB3"/>
    <w:rsid w:val="00E9523B"/>
    <w:rsid w:val="00E95290"/>
    <w:rsid w:val="00E953CE"/>
    <w:rsid w:val="00E9576B"/>
    <w:rsid w:val="00E95808"/>
    <w:rsid w:val="00E95852"/>
    <w:rsid w:val="00E9586D"/>
    <w:rsid w:val="00E958A0"/>
    <w:rsid w:val="00E95A2B"/>
    <w:rsid w:val="00E95D0A"/>
    <w:rsid w:val="00E95D83"/>
    <w:rsid w:val="00E95E20"/>
    <w:rsid w:val="00E95E27"/>
    <w:rsid w:val="00E9615B"/>
    <w:rsid w:val="00E96B12"/>
    <w:rsid w:val="00E96B3F"/>
    <w:rsid w:val="00E96EF4"/>
    <w:rsid w:val="00E96FB7"/>
    <w:rsid w:val="00E96FED"/>
    <w:rsid w:val="00E97491"/>
    <w:rsid w:val="00E978F2"/>
    <w:rsid w:val="00EA0101"/>
    <w:rsid w:val="00EA021D"/>
    <w:rsid w:val="00EA0320"/>
    <w:rsid w:val="00EA0389"/>
    <w:rsid w:val="00EA0479"/>
    <w:rsid w:val="00EA049E"/>
    <w:rsid w:val="00EA061A"/>
    <w:rsid w:val="00EA08CA"/>
    <w:rsid w:val="00EA0F41"/>
    <w:rsid w:val="00EA10DE"/>
    <w:rsid w:val="00EA1256"/>
    <w:rsid w:val="00EA1D8F"/>
    <w:rsid w:val="00EA1E78"/>
    <w:rsid w:val="00EA1EA7"/>
    <w:rsid w:val="00EA1FC5"/>
    <w:rsid w:val="00EA204E"/>
    <w:rsid w:val="00EA21F2"/>
    <w:rsid w:val="00EA230B"/>
    <w:rsid w:val="00EA2448"/>
    <w:rsid w:val="00EA25B2"/>
    <w:rsid w:val="00EA2662"/>
    <w:rsid w:val="00EA27A9"/>
    <w:rsid w:val="00EA28F8"/>
    <w:rsid w:val="00EA31A5"/>
    <w:rsid w:val="00EA3317"/>
    <w:rsid w:val="00EA36AB"/>
    <w:rsid w:val="00EA37F0"/>
    <w:rsid w:val="00EA3843"/>
    <w:rsid w:val="00EA39D3"/>
    <w:rsid w:val="00EA3C4F"/>
    <w:rsid w:val="00EA3CC7"/>
    <w:rsid w:val="00EA3E95"/>
    <w:rsid w:val="00EA3FC3"/>
    <w:rsid w:val="00EA3FF6"/>
    <w:rsid w:val="00EA41F8"/>
    <w:rsid w:val="00EA45BF"/>
    <w:rsid w:val="00EA4773"/>
    <w:rsid w:val="00EA4879"/>
    <w:rsid w:val="00EA4B04"/>
    <w:rsid w:val="00EA4C2B"/>
    <w:rsid w:val="00EA4C90"/>
    <w:rsid w:val="00EA4CCE"/>
    <w:rsid w:val="00EA4E0E"/>
    <w:rsid w:val="00EA5011"/>
    <w:rsid w:val="00EA5035"/>
    <w:rsid w:val="00EA506E"/>
    <w:rsid w:val="00EA50D8"/>
    <w:rsid w:val="00EA5268"/>
    <w:rsid w:val="00EA548E"/>
    <w:rsid w:val="00EA5544"/>
    <w:rsid w:val="00EA56C5"/>
    <w:rsid w:val="00EA57CB"/>
    <w:rsid w:val="00EA591E"/>
    <w:rsid w:val="00EA59CF"/>
    <w:rsid w:val="00EA5DAC"/>
    <w:rsid w:val="00EA5EEE"/>
    <w:rsid w:val="00EA5F96"/>
    <w:rsid w:val="00EA6126"/>
    <w:rsid w:val="00EA6136"/>
    <w:rsid w:val="00EA6375"/>
    <w:rsid w:val="00EA6474"/>
    <w:rsid w:val="00EA68AE"/>
    <w:rsid w:val="00EA6927"/>
    <w:rsid w:val="00EA6FC2"/>
    <w:rsid w:val="00EA70BE"/>
    <w:rsid w:val="00EA7261"/>
    <w:rsid w:val="00EA728A"/>
    <w:rsid w:val="00EA79E6"/>
    <w:rsid w:val="00EA7A9F"/>
    <w:rsid w:val="00EA7B52"/>
    <w:rsid w:val="00EA7D48"/>
    <w:rsid w:val="00EA7D86"/>
    <w:rsid w:val="00EB01DF"/>
    <w:rsid w:val="00EB046F"/>
    <w:rsid w:val="00EB067E"/>
    <w:rsid w:val="00EB086A"/>
    <w:rsid w:val="00EB08DF"/>
    <w:rsid w:val="00EB0900"/>
    <w:rsid w:val="00EB0A7A"/>
    <w:rsid w:val="00EB13B7"/>
    <w:rsid w:val="00EB13D1"/>
    <w:rsid w:val="00EB13F5"/>
    <w:rsid w:val="00EB191A"/>
    <w:rsid w:val="00EB1AB1"/>
    <w:rsid w:val="00EB1B3F"/>
    <w:rsid w:val="00EB1BBF"/>
    <w:rsid w:val="00EB1BEE"/>
    <w:rsid w:val="00EB1CB7"/>
    <w:rsid w:val="00EB22CD"/>
    <w:rsid w:val="00EB263F"/>
    <w:rsid w:val="00EB2695"/>
    <w:rsid w:val="00EB2A4D"/>
    <w:rsid w:val="00EB2B2F"/>
    <w:rsid w:val="00EB2C1F"/>
    <w:rsid w:val="00EB2CD6"/>
    <w:rsid w:val="00EB2CE3"/>
    <w:rsid w:val="00EB2D27"/>
    <w:rsid w:val="00EB30C8"/>
    <w:rsid w:val="00EB3278"/>
    <w:rsid w:val="00EB369E"/>
    <w:rsid w:val="00EB3741"/>
    <w:rsid w:val="00EB374E"/>
    <w:rsid w:val="00EB38F4"/>
    <w:rsid w:val="00EB3B34"/>
    <w:rsid w:val="00EB3BC2"/>
    <w:rsid w:val="00EB3CAA"/>
    <w:rsid w:val="00EB3FE7"/>
    <w:rsid w:val="00EB4247"/>
    <w:rsid w:val="00EB43E5"/>
    <w:rsid w:val="00EB47AD"/>
    <w:rsid w:val="00EB4839"/>
    <w:rsid w:val="00EB484B"/>
    <w:rsid w:val="00EB4887"/>
    <w:rsid w:val="00EB4930"/>
    <w:rsid w:val="00EB4A60"/>
    <w:rsid w:val="00EB4B43"/>
    <w:rsid w:val="00EB5011"/>
    <w:rsid w:val="00EB5266"/>
    <w:rsid w:val="00EB53C3"/>
    <w:rsid w:val="00EB58E9"/>
    <w:rsid w:val="00EB59A0"/>
    <w:rsid w:val="00EB5A53"/>
    <w:rsid w:val="00EB5C4A"/>
    <w:rsid w:val="00EB5F6E"/>
    <w:rsid w:val="00EB6128"/>
    <w:rsid w:val="00EB62AA"/>
    <w:rsid w:val="00EB6412"/>
    <w:rsid w:val="00EB64A2"/>
    <w:rsid w:val="00EB658C"/>
    <w:rsid w:val="00EB65B3"/>
    <w:rsid w:val="00EB66A2"/>
    <w:rsid w:val="00EB68D6"/>
    <w:rsid w:val="00EB6AF8"/>
    <w:rsid w:val="00EB6E69"/>
    <w:rsid w:val="00EB70B4"/>
    <w:rsid w:val="00EB762C"/>
    <w:rsid w:val="00EB7791"/>
    <w:rsid w:val="00EB7881"/>
    <w:rsid w:val="00EB7A5C"/>
    <w:rsid w:val="00EB7C1F"/>
    <w:rsid w:val="00EC02E4"/>
    <w:rsid w:val="00EC0471"/>
    <w:rsid w:val="00EC05DE"/>
    <w:rsid w:val="00EC0677"/>
    <w:rsid w:val="00EC0724"/>
    <w:rsid w:val="00EC07C4"/>
    <w:rsid w:val="00EC0D58"/>
    <w:rsid w:val="00EC1162"/>
    <w:rsid w:val="00EC132D"/>
    <w:rsid w:val="00EC154B"/>
    <w:rsid w:val="00EC154F"/>
    <w:rsid w:val="00EC1558"/>
    <w:rsid w:val="00EC172F"/>
    <w:rsid w:val="00EC1943"/>
    <w:rsid w:val="00EC1CE8"/>
    <w:rsid w:val="00EC1F03"/>
    <w:rsid w:val="00EC1FC2"/>
    <w:rsid w:val="00EC207E"/>
    <w:rsid w:val="00EC2130"/>
    <w:rsid w:val="00EC222A"/>
    <w:rsid w:val="00EC22A1"/>
    <w:rsid w:val="00EC2697"/>
    <w:rsid w:val="00EC26D3"/>
    <w:rsid w:val="00EC2B18"/>
    <w:rsid w:val="00EC2CD2"/>
    <w:rsid w:val="00EC31C9"/>
    <w:rsid w:val="00EC3457"/>
    <w:rsid w:val="00EC34D0"/>
    <w:rsid w:val="00EC34D5"/>
    <w:rsid w:val="00EC3541"/>
    <w:rsid w:val="00EC378D"/>
    <w:rsid w:val="00EC3E08"/>
    <w:rsid w:val="00EC3E0B"/>
    <w:rsid w:val="00EC3FB7"/>
    <w:rsid w:val="00EC405A"/>
    <w:rsid w:val="00EC4239"/>
    <w:rsid w:val="00EC43EA"/>
    <w:rsid w:val="00EC443E"/>
    <w:rsid w:val="00EC4667"/>
    <w:rsid w:val="00EC4803"/>
    <w:rsid w:val="00EC48D4"/>
    <w:rsid w:val="00EC49B6"/>
    <w:rsid w:val="00EC49F7"/>
    <w:rsid w:val="00EC4ACA"/>
    <w:rsid w:val="00EC4BAC"/>
    <w:rsid w:val="00EC4C81"/>
    <w:rsid w:val="00EC520E"/>
    <w:rsid w:val="00EC5221"/>
    <w:rsid w:val="00EC52F0"/>
    <w:rsid w:val="00EC5308"/>
    <w:rsid w:val="00EC54D4"/>
    <w:rsid w:val="00EC5818"/>
    <w:rsid w:val="00EC5D0E"/>
    <w:rsid w:val="00EC5D4C"/>
    <w:rsid w:val="00EC5D9E"/>
    <w:rsid w:val="00EC5EF7"/>
    <w:rsid w:val="00EC60CB"/>
    <w:rsid w:val="00EC617A"/>
    <w:rsid w:val="00EC6296"/>
    <w:rsid w:val="00EC6546"/>
    <w:rsid w:val="00EC6806"/>
    <w:rsid w:val="00EC69B2"/>
    <w:rsid w:val="00EC6A59"/>
    <w:rsid w:val="00EC6AC4"/>
    <w:rsid w:val="00EC6EC7"/>
    <w:rsid w:val="00EC6F85"/>
    <w:rsid w:val="00EC728A"/>
    <w:rsid w:val="00EC738D"/>
    <w:rsid w:val="00EC73DF"/>
    <w:rsid w:val="00EC74D2"/>
    <w:rsid w:val="00EC7A81"/>
    <w:rsid w:val="00EC7B78"/>
    <w:rsid w:val="00EC7BF6"/>
    <w:rsid w:val="00EC7ED7"/>
    <w:rsid w:val="00ED025B"/>
    <w:rsid w:val="00ED03FD"/>
    <w:rsid w:val="00ED04E3"/>
    <w:rsid w:val="00ED0616"/>
    <w:rsid w:val="00ED06C8"/>
    <w:rsid w:val="00ED0735"/>
    <w:rsid w:val="00ED08C4"/>
    <w:rsid w:val="00ED092A"/>
    <w:rsid w:val="00ED09F7"/>
    <w:rsid w:val="00ED0B6A"/>
    <w:rsid w:val="00ED0C31"/>
    <w:rsid w:val="00ED0E42"/>
    <w:rsid w:val="00ED0EEA"/>
    <w:rsid w:val="00ED10EE"/>
    <w:rsid w:val="00ED12FE"/>
    <w:rsid w:val="00ED13BD"/>
    <w:rsid w:val="00ED15CD"/>
    <w:rsid w:val="00ED1CA2"/>
    <w:rsid w:val="00ED1CEC"/>
    <w:rsid w:val="00ED1D7E"/>
    <w:rsid w:val="00ED1F83"/>
    <w:rsid w:val="00ED1F90"/>
    <w:rsid w:val="00ED2213"/>
    <w:rsid w:val="00ED22F8"/>
    <w:rsid w:val="00ED2307"/>
    <w:rsid w:val="00ED23CB"/>
    <w:rsid w:val="00ED2659"/>
    <w:rsid w:val="00ED295F"/>
    <w:rsid w:val="00ED2A89"/>
    <w:rsid w:val="00ED2BB3"/>
    <w:rsid w:val="00ED2CF6"/>
    <w:rsid w:val="00ED2E9C"/>
    <w:rsid w:val="00ED2EB7"/>
    <w:rsid w:val="00ED32E9"/>
    <w:rsid w:val="00ED33B2"/>
    <w:rsid w:val="00ED34BA"/>
    <w:rsid w:val="00ED34CB"/>
    <w:rsid w:val="00ED3521"/>
    <w:rsid w:val="00ED35EC"/>
    <w:rsid w:val="00ED3803"/>
    <w:rsid w:val="00ED3813"/>
    <w:rsid w:val="00ED39B4"/>
    <w:rsid w:val="00ED3A02"/>
    <w:rsid w:val="00ED3A06"/>
    <w:rsid w:val="00ED3FC0"/>
    <w:rsid w:val="00ED41B7"/>
    <w:rsid w:val="00ED4264"/>
    <w:rsid w:val="00ED4673"/>
    <w:rsid w:val="00ED4834"/>
    <w:rsid w:val="00ED4A20"/>
    <w:rsid w:val="00ED4A5B"/>
    <w:rsid w:val="00ED4B72"/>
    <w:rsid w:val="00ED4BD0"/>
    <w:rsid w:val="00ED4EDF"/>
    <w:rsid w:val="00ED4F45"/>
    <w:rsid w:val="00ED5161"/>
    <w:rsid w:val="00ED51CB"/>
    <w:rsid w:val="00ED5233"/>
    <w:rsid w:val="00ED5274"/>
    <w:rsid w:val="00ED5279"/>
    <w:rsid w:val="00ED52D0"/>
    <w:rsid w:val="00ED54B1"/>
    <w:rsid w:val="00ED55EB"/>
    <w:rsid w:val="00ED566F"/>
    <w:rsid w:val="00ED5793"/>
    <w:rsid w:val="00ED583B"/>
    <w:rsid w:val="00ED5990"/>
    <w:rsid w:val="00ED5B2A"/>
    <w:rsid w:val="00ED5CA0"/>
    <w:rsid w:val="00ED5CF6"/>
    <w:rsid w:val="00ED5E90"/>
    <w:rsid w:val="00ED616B"/>
    <w:rsid w:val="00ED669D"/>
    <w:rsid w:val="00ED688B"/>
    <w:rsid w:val="00ED6A3D"/>
    <w:rsid w:val="00ED6C4F"/>
    <w:rsid w:val="00ED6DDA"/>
    <w:rsid w:val="00ED7031"/>
    <w:rsid w:val="00ED7105"/>
    <w:rsid w:val="00ED71F2"/>
    <w:rsid w:val="00ED728C"/>
    <w:rsid w:val="00ED73C6"/>
    <w:rsid w:val="00ED741D"/>
    <w:rsid w:val="00ED749F"/>
    <w:rsid w:val="00ED7564"/>
    <w:rsid w:val="00ED7792"/>
    <w:rsid w:val="00ED78AE"/>
    <w:rsid w:val="00ED7CC8"/>
    <w:rsid w:val="00ED7DD5"/>
    <w:rsid w:val="00ED7EC1"/>
    <w:rsid w:val="00ED7F68"/>
    <w:rsid w:val="00EE0187"/>
    <w:rsid w:val="00EE022D"/>
    <w:rsid w:val="00EE042E"/>
    <w:rsid w:val="00EE0511"/>
    <w:rsid w:val="00EE05DF"/>
    <w:rsid w:val="00EE0899"/>
    <w:rsid w:val="00EE09C2"/>
    <w:rsid w:val="00EE0BD1"/>
    <w:rsid w:val="00EE0C45"/>
    <w:rsid w:val="00EE0C6A"/>
    <w:rsid w:val="00EE0CB5"/>
    <w:rsid w:val="00EE0E19"/>
    <w:rsid w:val="00EE10CA"/>
    <w:rsid w:val="00EE11F5"/>
    <w:rsid w:val="00EE12C3"/>
    <w:rsid w:val="00EE1476"/>
    <w:rsid w:val="00EE1573"/>
    <w:rsid w:val="00EE15B8"/>
    <w:rsid w:val="00EE1710"/>
    <w:rsid w:val="00EE1721"/>
    <w:rsid w:val="00EE1747"/>
    <w:rsid w:val="00EE1890"/>
    <w:rsid w:val="00EE1990"/>
    <w:rsid w:val="00EE1C1D"/>
    <w:rsid w:val="00EE1EF4"/>
    <w:rsid w:val="00EE1F6C"/>
    <w:rsid w:val="00EE205C"/>
    <w:rsid w:val="00EE2456"/>
    <w:rsid w:val="00EE25AF"/>
    <w:rsid w:val="00EE265E"/>
    <w:rsid w:val="00EE27C4"/>
    <w:rsid w:val="00EE27EA"/>
    <w:rsid w:val="00EE2B0D"/>
    <w:rsid w:val="00EE2D31"/>
    <w:rsid w:val="00EE33BF"/>
    <w:rsid w:val="00EE35C5"/>
    <w:rsid w:val="00EE3B80"/>
    <w:rsid w:val="00EE3CE7"/>
    <w:rsid w:val="00EE3D4B"/>
    <w:rsid w:val="00EE40FC"/>
    <w:rsid w:val="00EE421E"/>
    <w:rsid w:val="00EE4345"/>
    <w:rsid w:val="00EE475B"/>
    <w:rsid w:val="00EE4777"/>
    <w:rsid w:val="00EE484A"/>
    <w:rsid w:val="00EE48BE"/>
    <w:rsid w:val="00EE48E2"/>
    <w:rsid w:val="00EE4B19"/>
    <w:rsid w:val="00EE4F38"/>
    <w:rsid w:val="00EE4F43"/>
    <w:rsid w:val="00EE51F4"/>
    <w:rsid w:val="00EE542F"/>
    <w:rsid w:val="00EE54C9"/>
    <w:rsid w:val="00EE5B95"/>
    <w:rsid w:val="00EE5B98"/>
    <w:rsid w:val="00EE5C87"/>
    <w:rsid w:val="00EE5CB4"/>
    <w:rsid w:val="00EE5D6E"/>
    <w:rsid w:val="00EE5DCF"/>
    <w:rsid w:val="00EE65FB"/>
    <w:rsid w:val="00EE6615"/>
    <w:rsid w:val="00EE67B6"/>
    <w:rsid w:val="00EE6B73"/>
    <w:rsid w:val="00EE6CFF"/>
    <w:rsid w:val="00EE6E17"/>
    <w:rsid w:val="00EE6FEB"/>
    <w:rsid w:val="00EE72AF"/>
    <w:rsid w:val="00EE758B"/>
    <w:rsid w:val="00EE7615"/>
    <w:rsid w:val="00EE771E"/>
    <w:rsid w:val="00EF0013"/>
    <w:rsid w:val="00EF02DE"/>
    <w:rsid w:val="00EF0433"/>
    <w:rsid w:val="00EF052A"/>
    <w:rsid w:val="00EF056C"/>
    <w:rsid w:val="00EF0B29"/>
    <w:rsid w:val="00EF0B6A"/>
    <w:rsid w:val="00EF0EFF"/>
    <w:rsid w:val="00EF0F4D"/>
    <w:rsid w:val="00EF0FE3"/>
    <w:rsid w:val="00EF12A6"/>
    <w:rsid w:val="00EF136C"/>
    <w:rsid w:val="00EF13D8"/>
    <w:rsid w:val="00EF1631"/>
    <w:rsid w:val="00EF1E20"/>
    <w:rsid w:val="00EF24E3"/>
    <w:rsid w:val="00EF268B"/>
    <w:rsid w:val="00EF2809"/>
    <w:rsid w:val="00EF2895"/>
    <w:rsid w:val="00EF2996"/>
    <w:rsid w:val="00EF2DB8"/>
    <w:rsid w:val="00EF2DD7"/>
    <w:rsid w:val="00EF2E21"/>
    <w:rsid w:val="00EF2ECA"/>
    <w:rsid w:val="00EF2F35"/>
    <w:rsid w:val="00EF3034"/>
    <w:rsid w:val="00EF39E7"/>
    <w:rsid w:val="00EF3A4F"/>
    <w:rsid w:val="00EF3C3E"/>
    <w:rsid w:val="00EF3D2D"/>
    <w:rsid w:val="00EF3F23"/>
    <w:rsid w:val="00EF3F68"/>
    <w:rsid w:val="00EF3FD9"/>
    <w:rsid w:val="00EF40D6"/>
    <w:rsid w:val="00EF4290"/>
    <w:rsid w:val="00EF4404"/>
    <w:rsid w:val="00EF4484"/>
    <w:rsid w:val="00EF4528"/>
    <w:rsid w:val="00EF45D4"/>
    <w:rsid w:val="00EF4638"/>
    <w:rsid w:val="00EF46FC"/>
    <w:rsid w:val="00EF48C4"/>
    <w:rsid w:val="00EF4A3D"/>
    <w:rsid w:val="00EF4C52"/>
    <w:rsid w:val="00EF516B"/>
    <w:rsid w:val="00EF56E6"/>
    <w:rsid w:val="00EF5703"/>
    <w:rsid w:val="00EF588C"/>
    <w:rsid w:val="00EF59A7"/>
    <w:rsid w:val="00EF5FB7"/>
    <w:rsid w:val="00EF5FC6"/>
    <w:rsid w:val="00EF60D0"/>
    <w:rsid w:val="00EF6205"/>
    <w:rsid w:val="00EF6573"/>
    <w:rsid w:val="00EF6692"/>
    <w:rsid w:val="00EF678A"/>
    <w:rsid w:val="00EF679E"/>
    <w:rsid w:val="00EF694E"/>
    <w:rsid w:val="00EF6A3B"/>
    <w:rsid w:val="00EF6E58"/>
    <w:rsid w:val="00EF6E7B"/>
    <w:rsid w:val="00EF6F4E"/>
    <w:rsid w:val="00EF75B7"/>
    <w:rsid w:val="00EF764F"/>
    <w:rsid w:val="00EF776B"/>
    <w:rsid w:val="00EF77D8"/>
    <w:rsid w:val="00EF77FA"/>
    <w:rsid w:val="00EF78B9"/>
    <w:rsid w:val="00EF7981"/>
    <w:rsid w:val="00EF79DA"/>
    <w:rsid w:val="00EF7AF4"/>
    <w:rsid w:val="00EF7F6C"/>
    <w:rsid w:val="00EF7FB9"/>
    <w:rsid w:val="00F0038A"/>
    <w:rsid w:val="00F006D0"/>
    <w:rsid w:val="00F00796"/>
    <w:rsid w:val="00F007E2"/>
    <w:rsid w:val="00F009CF"/>
    <w:rsid w:val="00F00ADB"/>
    <w:rsid w:val="00F00C4E"/>
    <w:rsid w:val="00F00D21"/>
    <w:rsid w:val="00F00DC7"/>
    <w:rsid w:val="00F01394"/>
    <w:rsid w:val="00F0174A"/>
    <w:rsid w:val="00F017D2"/>
    <w:rsid w:val="00F01818"/>
    <w:rsid w:val="00F01875"/>
    <w:rsid w:val="00F018C8"/>
    <w:rsid w:val="00F01C9A"/>
    <w:rsid w:val="00F01CE2"/>
    <w:rsid w:val="00F01CF9"/>
    <w:rsid w:val="00F01D65"/>
    <w:rsid w:val="00F01DCE"/>
    <w:rsid w:val="00F01EE9"/>
    <w:rsid w:val="00F02148"/>
    <w:rsid w:val="00F0222B"/>
    <w:rsid w:val="00F0249D"/>
    <w:rsid w:val="00F02566"/>
    <w:rsid w:val="00F0258C"/>
    <w:rsid w:val="00F02CC7"/>
    <w:rsid w:val="00F02CD9"/>
    <w:rsid w:val="00F02DFE"/>
    <w:rsid w:val="00F02E38"/>
    <w:rsid w:val="00F03331"/>
    <w:rsid w:val="00F034AE"/>
    <w:rsid w:val="00F034E9"/>
    <w:rsid w:val="00F035BC"/>
    <w:rsid w:val="00F03FF8"/>
    <w:rsid w:val="00F04056"/>
    <w:rsid w:val="00F04182"/>
    <w:rsid w:val="00F04367"/>
    <w:rsid w:val="00F04562"/>
    <w:rsid w:val="00F04D03"/>
    <w:rsid w:val="00F05128"/>
    <w:rsid w:val="00F052DC"/>
    <w:rsid w:val="00F053E8"/>
    <w:rsid w:val="00F05752"/>
    <w:rsid w:val="00F0575C"/>
    <w:rsid w:val="00F05827"/>
    <w:rsid w:val="00F05EB6"/>
    <w:rsid w:val="00F05F00"/>
    <w:rsid w:val="00F061AF"/>
    <w:rsid w:val="00F06284"/>
    <w:rsid w:val="00F0644A"/>
    <w:rsid w:val="00F065E5"/>
    <w:rsid w:val="00F0663B"/>
    <w:rsid w:val="00F0689D"/>
    <w:rsid w:val="00F06BC9"/>
    <w:rsid w:val="00F06C28"/>
    <w:rsid w:val="00F06FE0"/>
    <w:rsid w:val="00F06FE5"/>
    <w:rsid w:val="00F071F2"/>
    <w:rsid w:val="00F0775D"/>
    <w:rsid w:val="00F07A0E"/>
    <w:rsid w:val="00F07A68"/>
    <w:rsid w:val="00F07D2E"/>
    <w:rsid w:val="00F10537"/>
    <w:rsid w:val="00F1088E"/>
    <w:rsid w:val="00F108B4"/>
    <w:rsid w:val="00F10C74"/>
    <w:rsid w:val="00F10D5F"/>
    <w:rsid w:val="00F10E17"/>
    <w:rsid w:val="00F110C9"/>
    <w:rsid w:val="00F113F4"/>
    <w:rsid w:val="00F11518"/>
    <w:rsid w:val="00F11572"/>
    <w:rsid w:val="00F116C6"/>
    <w:rsid w:val="00F117AC"/>
    <w:rsid w:val="00F11AB0"/>
    <w:rsid w:val="00F11B55"/>
    <w:rsid w:val="00F11E00"/>
    <w:rsid w:val="00F11E19"/>
    <w:rsid w:val="00F11FA1"/>
    <w:rsid w:val="00F1209A"/>
    <w:rsid w:val="00F122F3"/>
    <w:rsid w:val="00F126F3"/>
    <w:rsid w:val="00F12826"/>
    <w:rsid w:val="00F1285F"/>
    <w:rsid w:val="00F128A9"/>
    <w:rsid w:val="00F12A6B"/>
    <w:rsid w:val="00F12A86"/>
    <w:rsid w:val="00F12B61"/>
    <w:rsid w:val="00F12C7D"/>
    <w:rsid w:val="00F12DAF"/>
    <w:rsid w:val="00F12E54"/>
    <w:rsid w:val="00F13200"/>
    <w:rsid w:val="00F13326"/>
    <w:rsid w:val="00F133A4"/>
    <w:rsid w:val="00F133A9"/>
    <w:rsid w:val="00F13541"/>
    <w:rsid w:val="00F13591"/>
    <w:rsid w:val="00F1363A"/>
    <w:rsid w:val="00F138E7"/>
    <w:rsid w:val="00F139FB"/>
    <w:rsid w:val="00F13A78"/>
    <w:rsid w:val="00F13BD6"/>
    <w:rsid w:val="00F143F7"/>
    <w:rsid w:val="00F14472"/>
    <w:rsid w:val="00F1488B"/>
    <w:rsid w:val="00F15408"/>
    <w:rsid w:val="00F154F9"/>
    <w:rsid w:val="00F15A24"/>
    <w:rsid w:val="00F15DF9"/>
    <w:rsid w:val="00F161CA"/>
    <w:rsid w:val="00F162A7"/>
    <w:rsid w:val="00F16621"/>
    <w:rsid w:val="00F1691A"/>
    <w:rsid w:val="00F1696D"/>
    <w:rsid w:val="00F16C2B"/>
    <w:rsid w:val="00F16C68"/>
    <w:rsid w:val="00F16FB0"/>
    <w:rsid w:val="00F17205"/>
    <w:rsid w:val="00F174E0"/>
    <w:rsid w:val="00F179F6"/>
    <w:rsid w:val="00F17DC9"/>
    <w:rsid w:val="00F17F92"/>
    <w:rsid w:val="00F20025"/>
    <w:rsid w:val="00F200D6"/>
    <w:rsid w:val="00F20111"/>
    <w:rsid w:val="00F203D7"/>
    <w:rsid w:val="00F2069F"/>
    <w:rsid w:val="00F20743"/>
    <w:rsid w:val="00F207DD"/>
    <w:rsid w:val="00F208F9"/>
    <w:rsid w:val="00F20963"/>
    <w:rsid w:val="00F20ADF"/>
    <w:rsid w:val="00F20F83"/>
    <w:rsid w:val="00F21032"/>
    <w:rsid w:val="00F21305"/>
    <w:rsid w:val="00F215D4"/>
    <w:rsid w:val="00F217A4"/>
    <w:rsid w:val="00F2186C"/>
    <w:rsid w:val="00F21CAC"/>
    <w:rsid w:val="00F220F2"/>
    <w:rsid w:val="00F2212F"/>
    <w:rsid w:val="00F22152"/>
    <w:rsid w:val="00F22157"/>
    <w:rsid w:val="00F221B4"/>
    <w:rsid w:val="00F221E9"/>
    <w:rsid w:val="00F22390"/>
    <w:rsid w:val="00F22446"/>
    <w:rsid w:val="00F2257B"/>
    <w:rsid w:val="00F22AB5"/>
    <w:rsid w:val="00F22B63"/>
    <w:rsid w:val="00F22BA1"/>
    <w:rsid w:val="00F22CA5"/>
    <w:rsid w:val="00F22FB8"/>
    <w:rsid w:val="00F23217"/>
    <w:rsid w:val="00F2327B"/>
    <w:rsid w:val="00F23436"/>
    <w:rsid w:val="00F235CA"/>
    <w:rsid w:val="00F23CB7"/>
    <w:rsid w:val="00F23CD7"/>
    <w:rsid w:val="00F23E71"/>
    <w:rsid w:val="00F240EF"/>
    <w:rsid w:val="00F24105"/>
    <w:rsid w:val="00F24206"/>
    <w:rsid w:val="00F243C2"/>
    <w:rsid w:val="00F245F9"/>
    <w:rsid w:val="00F246D7"/>
    <w:rsid w:val="00F24703"/>
    <w:rsid w:val="00F24735"/>
    <w:rsid w:val="00F24B24"/>
    <w:rsid w:val="00F24B97"/>
    <w:rsid w:val="00F24BC4"/>
    <w:rsid w:val="00F25132"/>
    <w:rsid w:val="00F25169"/>
    <w:rsid w:val="00F253CB"/>
    <w:rsid w:val="00F25628"/>
    <w:rsid w:val="00F25874"/>
    <w:rsid w:val="00F2598C"/>
    <w:rsid w:val="00F25B8B"/>
    <w:rsid w:val="00F2601B"/>
    <w:rsid w:val="00F26303"/>
    <w:rsid w:val="00F263A1"/>
    <w:rsid w:val="00F268B3"/>
    <w:rsid w:val="00F269AA"/>
    <w:rsid w:val="00F26C19"/>
    <w:rsid w:val="00F26F46"/>
    <w:rsid w:val="00F2757D"/>
    <w:rsid w:val="00F27655"/>
    <w:rsid w:val="00F276AC"/>
    <w:rsid w:val="00F27725"/>
    <w:rsid w:val="00F277B3"/>
    <w:rsid w:val="00F27935"/>
    <w:rsid w:val="00F27F41"/>
    <w:rsid w:val="00F3008D"/>
    <w:rsid w:val="00F30247"/>
    <w:rsid w:val="00F302B9"/>
    <w:rsid w:val="00F30336"/>
    <w:rsid w:val="00F304DA"/>
    <w:rsid w:val="00F305B9"/>
    <w:rsid w:val="00F307A0"/>
    <w:rsid w:val="00F30879"/>
    <w:rsid w:val="00F30947"/>
    <w:rsid w:val="00F30A7D"/>
    <w:rsid w:val="00F30DF4"/>
    <w:rsid w:val="00F30F40"/>
    <w:rsid w:val="00F310B7"/>
    <w:rsid w:val="00F31196"/>
    <w:rsid w:val="00F31229"/>
    <w:rsid w:val="00F3133D"/>
    <w:rsid w:val="00F314FC"/>
    <w:rsid w:val="00F31563"/>
    <w:rsid w:val="00F31691"/>
    <w:rsid w:val="00F316FD"/>
    <w:rsid w:val="00F31AAD"/>
    <w:rsid w:val="00F31B3E"/>
    <w:rsid w:val="00F31BBD"/>
    <w:rsid w:val="00F31E1B"/>
    <w:rsid w:val="00F31FBF"/>
    <w:rsid w:val="00F31FC4"/>
    <w:rsid w:val="00F323E8"/>
    <w:rsid w:val="00F32413"/>
    <w:rsid w:val="00F32519"/>
    <w:rsid w:val="00F32529"/>
    <w:rsid w:val="00F326DA"/>
    <w:rsid w:val="00F32776"/>
    <w:rsid w:val="00F32D01"/>
    <w:rsid w:val="00F32D2D"/>
    <w:rsid w:val="00F32D74"/>
    <w:rsid w:val="00F32E40"/>
    <w:rsid w:val="00F32E70"/>
    <w:rsid w:val="00F32E73"/>
    <w:rsid w:val="00F32E7F"/>
    <w:rsid w:val="00F32FB2"/>
    <w:rsid w:val="00F3325D"/>
    <w:rsid w:val="00F33603"/>
    <w:rsid w:val="00F33A3B"/>
    <w:rsid w:val="00F34394"/>
    <w:rsid w:val="00F34482"/>
    <w:rsid w:val="00F3452E"/>
    <w:rsid w:val="00F34634"/>
    <w:rsid w:val="00F346E1"/>
    <w:rsid w:val="00F348F6"/>
    <w:rsid w:val="00F349BC"/>
    <w:rsid w:val="00F34BC0"/>
    <w:rsid w:val="00F34FEB"/>
    <w:rsid w:val="00F351E0"/>
    <w:rsid w:val="00F35249"/>
    <w:rsid w:val="00F352E6"/>
    <w:rsid w:val="00F354F0"/>
    <w:rsid w:val="00F35539"/>
    <w:rsid w:val="00F35572"/>
    <w:rsid w:val="00F355D5"/>
    <w:rsid w:val="00F3564C"/>
    <w:rsid w:val="00F35C39"/>
    <w:rsid w:val="00F3606D"/>
    <w:rsid w:val="00F36129"/>
    <w:rsid w:val="00F3614B"/>
    <w:rsid w:val="00F362C9"/>
    <w:rsid w:val="00F364EF"/>
    <w:rsid w:val="00F36508"/>
    <w:rsid w:val="00F36515"/>
    <w:rsid w:val="00F36716"/>
    <w:rsid w:val="00F3675E"/>
    <w:rsid w:val="00F36845"/>
    <w:rsid w:val="00F368B6"/>
    <w:rsid w:val="00F3696D"/>
    <w:rsid w:val="00F36E8A"/>
    <w:rsid w:val="00F36EB7"/>
    <w:rsid w:val="00F3701F"/>
    <w:rsid w:val="00F37234"/>
    <w:rsid w:val="00F3736B"/>
    <w:rsid w:val="00F3781B"/>
    <w:rsid w:val="00F37A3F"/>
    <w:rsid w:val="00F37B1F"/>
    <w:rsid w:val="00F37C49"/>
    <w:rsid w:val="00F37CEB"/>
    <w:rsid w:val="00F37F6F"/>
    <w:rsid w:val="00F40211"/>
    <w:rsid w:val="00F4037A"/>
    <w:rsid w:val="00F404E8"/>
    <w:rsid w:val="00F40725"/>
    <w:rsid w:val="00F407C3"/>
    <w:rsid w:val="00F40860"/>
    <w:rsid w:val="00F408CF"/>
    <w:rsid w:val="00F408E2"/>
    <w:rsid w:val="00F40EF5"/>
    <w:rsid w:val="00F40FC7"/>
    <w:rsid w:val="00F41123"/>
    <w:rsid w:val="00F4114B"/>
    <w:rsid w:val="00F4114F"/>
    <w:rsid w:val="00F411B7"/>
    <w:rsid w:val="00F412A7"/>
    <w:rsid w:val="00F412BD"/>
    <w:rsid w:val="00F413EA"/>
    <w:rsid w:val="00F41449"/>
    <w:rsid w:val="00F414E2"/>
    <w:rsid w:val="00F41729"/>
    <w:rsid w:val="00F41BB1"/>
    <w:rsid w:val="00F41BD6"/>
    <w:rsid w:val="00F41C32"/>
    <w:rsid w:val="00F41EAF"/>
    <w:rsid w:val="00F42001"/>
    <w:rsid w:val="00F421B3"/>
    <w:rsid w:val="00F4245E"/>
    <w:rsid w:val="00F424B0"/>
    <w:rsid w:val="00F4250D"/>
    <w:rsid w:val="00F4259D"/>
    <w:rsid w:val="00F425B3"/>
    <w:rsid w:val="00F42717"/>
    <w:rsid w:val="00F427E8"/>
    <w:rsid w:val="00F428DE"/>
    <w:rsid w:val="00F42928"/>
    <w:rsid w:val="00F42A0A"/>
    <w:rsid w:val="00F42AD0"/>
    <w:rsid w:val="00F42B89"/>
    <w:rsid w:val="00F42CCF"/>
    <w:rsid w:val="00F42D55"/>
    <w:rsid w:val="00F4305A"/>
    <w:rsid w:val="00F431D9"/>
    <w:rsid w:val="00F431F7"/>
    <w:rsid w:val="00F4321B"/>
    <w:rsid w:val="00F4324A"/>
    <w:rsid w:val="00F432AA"/>
    <w:rsid w:val="00F436A4"/>
    <w:rsid w:val="00F43977"/>
    <w:rsid w:val="00F43A7E"/>
    <w:rsid w:val="00F43ACF"/>
    <w:rsid w:val="00F43B4B"/>
    <w:rsid w:val="00F43BFC"/>
    <w:rsid w:val="00F43C07"/>
    <w:rsid w:val="00F43E53"/>
    <w:rsid w:val="00F43F44"/>
    <w:rsid w:val="00F4407C"/>
    <w:rsid w:val="00F445A2"/>
    <w:rsid w:val="00F445F2"/>
    <w:rsid w:val="00F447DB"/>
    <w:rsid w:val="00F44D2C"/>
    <w:rsid w:val="00F44F84"/>
    <w:rsid w:val="00F452A9"/>
    <w:rsid w:val="00F453D1"/>
    <w:rsid w:val="00F45478"/>
    <w:rsid w:val="00F4550A"/>
    <w:rsid w:val="00F45676"/>
    <w:rsid w:val="00F45C2F"/>
    <w:rsid w:val="00F45DDB"/>
    <w:rsid w:val="00F45E2C"/>
    <w:rsid w:val="00F461C0"/>
    <w:rsid w:val="00F464EB"/>
    <w:rsid w:val="00F46586"/>
    <w:rsid w:val="00F46738"/>
    <w:rsid w:val="00F46884"/>
    <w:rsid w:val="00F46918"/>
    <w:rsid w:val="00F46A1B"/>
    <w:rsid w:val="00F46B20"/>
    <w:rsid w:val="00F47032"/>
    <w:rsid w:val="00F47260"/>
    <w:rsid w:val="00F4742E"/>
    <w:rsid w:val="00F4758B"/>
    <w:rsid w:val="00F4759E"/>
    <w:rsid w:val="00F475FD"/>
    <w:rsid w:val="00F477A5"/>
    <w:rsid w:val="00F47820"/>
    <w:rsid w:val="00F4792C"/>
    <w:rsid w:val="00F47940"/>
    <w:rsid w:val="00F47A22"/>
    <w:rsid w:val="00F47E94"/>
    <w:rsid w:val="00F5022A"/>
    <w:rsid w:val="00F502D3"/>
    <w:rsid w:val="00F5063B"/>
    <w:rsid w:val="00F5073E"/>
    <w:rsid w:val="00F5080F"/>
    <w:rsid w:val="00F50BBD"/>
    <w:rsid w:val="00F50BD6"/>
    <w:rsid w:val="00F50C1C"/>
    <w:rsid w:val="00F50DE0"/>
    <w:rsid w:val="00F518AA"/>
    <w:rsid w:val="00F5195B"/>
    <w:rsid w:val="00F51D93"/>
    <w:rsid w:val="00F520D1"/>
    <w:rsid w:val="00F5224B"/>
    <w:rsid w:val="00F52271"/>
    <w:rsid w:val="00F52279"/>
    <w:rsid w:val="00F52B03"/>
    <w:rsid w:val="00F52BD8"/>
    <w:rsid w:val="00F52D56"/>
    <w:rsid w:val="00F52D77"/>
    <w:rsid w:val="00F52DA3"/>
    <w:rsid w:val="00F52DB1"/>
    <w:rsid w:val="00F52E44"/>
    <w:rsid w:val="00F52EF7"/>
    <w:rsid w:val="00F52FE6"/>
    <w:rsid w:val="00F53162"/>
    <w:rsid w:val="00F532AF"/>
    <w:rsid w:val="00F532CB"/>
    <w:rsid w:val="00F53393"/>
    <w:rsid w:val="00F53641"/>
    <w:rsid w:val="00F539E1"/>
    <w:rsid w:val="00F541BB"/>
    <w:rsid w:val="00F54392"/>
    <w:rsid w:val="00F5440E"/>
    <w:rsid w:val="00F54497"/>
    <w:rsid w:val="00F545B0"/>
    <w:rsid w:val="00F54904"/>
    <w:rsid w:val="00F5500D"/>
    <w:rsid w:val="00F5513E"/>
    <w:rsid w:val="00F5520C"/>
    <w:rsid w:val="00F5553A"/>
    <w:rsid w:val="00F558B4"/>
    <w:rsid w:val="00F55F5F"/>
    <w:rsid w:val="00F56279"/>
    <w:rsid w:val="00F56287"/>
    <w:rsid w:val="00F566FC"/>
    <w:rsid w:val="00F56864"/>
    <w:rsid w:val="00F56ADA"/>
    <w:rsid w:val="00F56AF8"/>
    <w:rsid w:val="00F56B15"/>
    <w:rsid w:val="00F56B7D"/>
    <w:rsid w:val="00F56B7F"/>
    <w:rsid w:val="00F56DD3"/>
    <w:rsid w:val="00F57017"/>
    <w:rsid w:val="00F571F1"/>
    <w:rsid w:val="00F572E1"/>
    <w:rsid w:val="00F5755F"/>
    <w:rsid w:val="00F57569"/>
    <w:rsid w:val="00F575A1"/>
    <w:rsid w:val="00F57612"/>
    <w:rsid w:val="00F57876"/>
    <w:rsid w:val="00F5793E"/>
    <w:rsid w:val="00F57CF3"/>
    <w:rsid w:val="00F57D4E"/>
    <w:rsid w:val="00F57DBC"/>
    <w:rsid w:val="00F57F1D"/>
    <w:rsid w:val="00F57F29"/>
    <w:rsid w:val="00F6014A"/>
    <w:rsid w:val="00F604F0"/>
    <w:rsid w:val="00F6057F"/>
    <w:rsid w:val="00F609DD"/>
    <w:rsid w:val="00F60B27"/>
    <w:rsid w:val="00F60C4E"/>
    <w:rsid w:val="00F60E80"/>
    <w:rsid w:val="00F60EEB"/>
    <w:rsid w:val="00F60F6C"/>
    <w:rsid w:val="00F60FC1"/>
    <w:rsid w:val="00F61349"/>
    <w:rsid w:val="00F614CE"/>
    <w:rsid w:val="00F6167C"/>
    <w:rsid w:val="00F616C5"/>
    <w:rsid w:val="00F61797"/>
    <w:rsid w:val="00F61840"/>
    <w:rsid w:val="00F61875"/>
    <w:rsid w:val="00F61C83"/>
    <w:rsid w:val="00F61CE6"/>
    <w:rsid w:val="00F620ED"/>
    <w:rsid w:val="00F6212B"/>
    <w:rsid w:val="00F62377"/>
    <w:rsid w:val="00F6263A"/>
    <w:rsid w:val="00F62690"/>
    <w:rsid w:val="00F62A48"/>
    <w:rsid w:val="00F62C5E"/>
    <w:rsid w:val="00F62DEA"/>
    <w:rsid w:val="00F62E60"/>
    <w:rsid w:val="00F630F7"/>
    <w:rsid w:val="00F63268"/>
    <w:rsid w:val="00F63B08"/>
    <w:rsid w:val="00F63C52"/>
    <w:rsid w:val="00F63CC2"/>
    <w:rsid w:val="00F63E7E"/>
    <w:rsid w:val="00F640F9"/>
    <w:rsid w:val="00F6415D"/>
    <w:rsid w:val="00F64721"/>
    <w:rsid w:val="00F64725"/>
    <w:rsid w:val="00F647FD"/>
    <w:rsid w:val="00F64847"/>
    <w:rsid w:val="00F64B37"/>
    <w:rsid w:val="00F64BC9"/>
    <w:rsid w:val="00F64C67"/>
    <w:rsid w:val="00F64E23"/>
    <w:rsid w:val="00F64F43"/>
    <w:rsid w:val="00F64F75"/>
    <w:rsid w:val="00F650CA"/>
    <w:rsid w:val="00F651E1"/>
    <w:rsid w:val="00F65312"/>
    <w:rsid w:val="00F653A8"/>
    <w:rsid w:val="00F653E5"/>
    <w:rsid w:val="00F654C0"/>
    <w:rsid w:val="00F655C0"/>
    <w:rsid w:val="00F6563D"/>
    <w:rsid w:val="00F65884"/>
    <w:rsid w:val="00F658A3"/>
    <w:rsid w:val="00F65B03"/>
    <w:rsid w:val="00F65B8C"/>
    <w:rsid w:val="00F65B91"/>
    <w:rsid w:val="00F65D9B"/>
    <w:rsid w:val="00F65E80"/>
    <w:rsid w:val="00F65EE6"/>
    <w:rsid w:val="00F65F1A"/>
    <w:rsid w:val="00F6611A"/>
    <w:rsid w:val="00F6617C"/>
    <w:rsid w:val="00F662A9"/>
    <w:rsid w:val="00F6645A"/>
    <w:rsid w:val="00F668DE"/>
    <w:rsid w:val="00F66E5F"/>
    <w:rsid w:val="00F66EF9"/>
    <w:rsid w:val="00F671D7"/>
    <w:rsid w:val="00F67272"/>
    <w:rsid w:val="00F676D5"/>
    <w:rsid w:val="00F67990"/>
    <w:rsid w:val="00F6799D"/>
    <w:rsid w:val="00F67A35"/>
    <w:rsid w:val="00F67BF5"/>
    <w:rsid w:val="00F67C1F"/>
    <w:rsid w:val="00F67C80"/>
    <w:rsid w:val="00F67D87"/>
    <w:rsid w:val="00F67D94"/>
    <w:rsid w:val="00F67DEA"/>
    <w:rsid w:val="00F70278"/>
    <w:rsid w:val="00F702B5"/>
    <w:rsid w:val="00F702C5"/>
    <w:rsid w:val="00F702F3"/>
    <w:rsid w:val="00F705E4"/>
    <w:rsid w:val="00F70722"/>
    <w:rsid w:val="00F7089C"/>
    <w:rsid w:val="00F7099F"/>
    <w:rsid w:val="00F70E15"/>
    <w:rsid w:val="00F70EE5"/>
    <w:rsid w:val="00F71202"/>
    <w:rsid w:val="00F714CF"/>
    <w:rsid w:val="00F7151D"/>
    <w:rsid w:val="00F715C7"/>
    <w:rsid w:val="00F71AFF"/>
    <w:rsid w:val="00F71C79"/>
    <w:rsid w:val="00F71D7C"/>
    <w:rsid w:val="00F71FB4"/>
    <w:rsid w:val="00F720F7"/>
    <w:rsid w:val="00F720F8"/>
    <w:rsid w:val="00F7219B"/>
    <w:rsid w:val="00F723EB"/>
    <w:rsid w:val="00F72675"/>
    <w:rsid w:val="00F726DE"/>
    <w:rsid w:val="00F7288C"/>
    <w:rsid w:val="00F72B2C"/>
    <w:rsid w:val="00F72BCF"/>
    <w:rsid w:val="00F72FBF"/>
    <w:rsid w:val="00F72FF6"/>
    <w:rsid w:val="00F731CD"/>
    <w:rsid w:val="00F7355E"/>
    <w:rsid w:val="00F7368E"/>
    <w:rsid w:val="00F73C0D"/>
    <w:rsid w:val="00F73CF6"/>
    <w:rsid w:val="00F73D91"/>
    <w:rsid w:val="00F73E32"/>
    <w:rsid w:val="00F73E57"/>
    <w:rsid w:val="00F73E7F"/>
    <w:rsid w:val="00F73EA6"/>
    <w:rsid w:val="00F73EF1"/>
    <w:rsid w:val="00F7407F"/>
    <w:rsid w:val="00F7414F"/>
    <w:rsid w:val="00F74385"/>
    <w:rsid w:val="00F74831"/>
    <w:rsid w:val="00F7490A"/>
    <w:rsid w:val="00F74E84"/>
    <w:rsid w:val="00F7520D"/>
    <w:rsid w:val="00F753D3"/>
    <w:rsid w:val="00F753F8"/>
    <w:rsid w:val="00F75645"/>
    <w:rsid w:val="00F759D8"/>
    <w:rsid w:val="00F75A04"/>
    <w:rsid w:val="00F75B14"/>
    <w:rsid w:val="00F75BCE"/>
    <w:rsid w:val="00F75C98"/>
    <w:rsid w:val="00F75E13"/>
    <w:rsid w:val="00F75E8E"/>
    <w:rsid w:val="00F75F4C"/>
    <w:rsid w:val="00F76132"/>
    <w:rsid w:val="00F7629D"/>
    <w:rsid w:val="00F764A2"/>
    <w:rsid w:val="00F76674"/>
    <w:rsid w:val="00F767DF"/>
    <w:rsid w:val="00F767F6"/>
    <w:rsid w:val="00F7682D"/>
    <w:rsid w:val="00F768B9"/>
    <w:rsid w:val="00F76AF0"/>
    <w:rsid w:val="00F76B8D"/>
    <w:rsid w:val="00F76CC1"/>
    <w:rsid w:val="00F76ED8"/>
    <w:rsid w:val="00F7700D"/>
    <w:rsid w:val="00F77265"/>
    <w:rsid w:val="00F77300"/>
    <w:rsid w:val="00F7748A"/>
    <w:rsid w:val="00F774A3"/>
    <w:rsid w:val="00F77684"/>
    <w:rsid w:val="00F778E5"/>
    <w:rsid w:val="00F77B17"/>
    <w:rsid w:val="00F77B4D"/>
    <w:rsid w:val="00F77C18"/>
    <w:rsid w:val="00F77E1E"/>
    <w:rsid w:val="00F80125"/>
    <w:rsid w:val="00F80F23"/>
    <w:rsid w:val="00F80FCD"/>
    <w:rsid w:val="00F810D3"/>
    <w:rsid w:val="00F8125A"/>
    <w:rsid w:val="00F815E7"/>
    <w:rsid w:val="00F8169F"/>
    <w:rsid w:val="00F816E4"/>
    <w:rsid w:val="00F81970"/>
    <w:rsid w:val="00F819FE"/>
    <w:rsid w:val="00F81B03"/>
    <w:rsid w:val="00F81F17"/>
    <w:rsid w:val="00F81FD4"/>
    <w:rsid w:val="00F81FFD"/>
    <w:rsid w:val="00F82122"/>
    <w:rsid w:val="00F828EE"/>
    <w:rsid w:val="00F82CAA"/>
    <w:rsid w:val="00F82DB5"/>
    <w:rsid w:val="00F82E65"/>
    <w:rsid w:val="00F832C7"/>
    <w:rsid w:val="00F83314"/>
    <w:rsid w:val="00F83502"/>
    <w:rsid w:val="00F83538"/>
    <w:rsid w:val="00F838FE"/>
    <w:rsid w:val="00F83AFA"/>
    <w:rsid w:val="00F83B51"/>
    <w:rsid w:val="00F83C9D"/>
    <w:rsid w:val="00F83E7D"/>
    <w:rsid w:val="00F83F7E"/>
    <w:rsid w:val="00F84132"/>
    <w:rsid w:val="00F84165"/>
    <w:rsid w:val="00F84339"/>
    <w:rsid w:val="00F843DF"/>
    <w:rsid w:val="00F843F4"/>
    <w:rsid w:val="00F84786"/>
    <w:rsid w:val="00F849AC"/>
    <w:rsid w:val="00F84A6C"/>
    <w:rsid w:val="00F84A8F"/>
    <w:rsid w:val="00F84C10"/>
    <w:rsid w:val="00F84D69"/>
    <w:rsid w:val="00F8513D"/>
    <w:rsid w:val="00F8545C"/>
    <w:rsid w:val="00F8582D"/>
    <w:rsid w:val="00F859F1"/>
    <w:rsid w:val="00F85A92"/>
    <w:rsid w:val="00F85EFD"/>
    <w:rsid w:val="00F86040"/>
    <w:rsid w:val="00F8610A"/>
    <w:rsid w:val="00F86173"/>
    <w:rsid w:val="00F86281"/>
    <w:rsid w:val="00F86A59"/>
    <w:rsid w:val="00F86B0E"/>
    <w:rsid w:val="00F86C79"/>
    <w:rsid w:val="00F875B3"/>
    <w:rsid w:val="00F87B43"/>
    <w:rsid w:val="00F87E8A"/>
    <w:rsid w:val="00F87FA3"/>
    <w:rsid w:val="00F90224"/>
    <w:rsid w:val="00F90276"/>
    <w:rsid w:val="00F902AB"/>
    <w:rsid w:val="00F9042D"/>
    <w:rsid w:val="00F90459"/>
    <w:rsid w:val="00F9045F"/>
    <w:rsid w:val="00F90596"/>
    <w:rsid w:val="00F90636"/>
    <w:rsid w:val="00F9067C"/>
    <w:rsid w:val="00F906F4"/>
    <w:rsid w:val="00F90729"/>
    <w:rsid w:val="00F908AF"/>
    <w:rsid w:val="00F90947"/>
    <w:rsid w:val="00F90A9D"/>
    <w:rsid w:val="00F90C60"/>
    <w:rsid w:val="00F90CE9"/>
    <w:rsid w:val="00F90DDB"/>
    <w:rsid w:val="00F90DFF"/>
    <w:rsid w:val="00F90E2E"/>
    <w:rsid w:val="00F90E55"/>
    <w:rsid w:val="00F90EB9"/>
    <w:rsid w:val="00F90EF3"/>
    <w:rsid w:val="00F90FA1"/>
    <w:rsid w:val="00F90FED"/>
    <w:rsid w:val="00F91098"/>
    <w:rsid w:val="00F910D1"/>
    <w:rsid w:val="00F9123F"/>
    <w:rsid w:val="00F91336"/>
    <w:rsid w:val="00F9135B"/>
    <w:rsid w:val="00F9138C"/>
    <w:rsid w:val="00F913DE"/>
    <w:rsid w:val="00F918F8"/>
    <w:rsid w:val="00F91B2A"/>
    <w:rsid w:val="00F91F07"/>
    <w:rsid w:val="00F91F61"/>
    <w:rsid w:val="00F92369"/>
    <w:rsid w:val="00F928DA"/>
    <w:rsid w:val="00F92B24"/>
    <w:rsid w:val="00F92B78"/>
    <w:rsid w:val="00F92BCD"/>
    <w:rsid w:val="00F92CCB"/>
    <w:rsid w:val="00F92E08"/>
    <w:rsid w:val="00F92ED9"/>
    <w:rsid w:val="00F92F16"/>
    <w:rsid w:val="00F92FAC"/>
    <w:rsid w:val="00F9307B"/>
    <w:rsid w:val="00F930CA"/>
    <w:rsid w:val="00F930F7"/>
    <w:rsid w:val="00F93171"/>
    <w:rsid w:val="00F931AA"/>
    <w:rsid w:val="00F9320D"/>
    <w:rsid w:val="00F93252"/>
    <w:rsid w:val="00F933A4"/>
    <w:rsid w:val="00F93970"/>
    <w:rsid w:val="00F93A01"/>
    <w:rsid w:val="00F93BDF"/>
    <w:rsid w:val="00F940BF"/>
    <w:rsid w:val="00F9429A"/>
    <w:rsid w:val="00F94630"/>
    <w:rsid w:val="00F94669"/>
    <w:rsid w:val="00F948BD"/>
    <w:rsid w:val="00F94BA2"/>
    <w:rsid w:val="00F94BD0"/>
    <w:rsid w:val="00F95023"/>
    <w:rsid w:val="00F9506A"/>
    <w:rsid w:val="00F95236"/>
    <w:rsid w:val="00F95297"/>
    <w:rsid w:val="00F95328"/>
    <w:rsid w:val="00F953D4"/>
    <w:rsid w:val="00F957CF"/>
    <w:rsid w:val="00F95A39"/>
    <w:rsid w:val="00F95B32"/>
    <w:rsid w:val="00F95C29"/>
    <w:rsid w:val="00F95F45"/>
    <w:rsid w:val="00F966B4"/>
    <w:rsid w:val="00F96777"/>
    <w:rsid w:val="00F96835"/>
    <w:rsid w:val="00F96B5A"/>
    <w:rsid w:val="00F96C45"/>
    <w:rsid w:val="00F96CB4"/>
    <w:rsid w:val="00F96F62"/>
    <w:rsid w:val="00F972E7"/>
    <w:rsid w:val="00F973F1"/>
    <w:rsid w:val="00F974F8"/>
    <w:rsid w:val="00F976D0"/>
    <w:rsid w:val="00F97CFA"/>
    <w:rsid w:val="00F97D2C"/>
    <w:rsid w:val="00F97F38"/>
    <w:rsid w:val="00F97F6B"/>
    <w:rsid w:val="00FA04E9"/>
    <w:rsid w:val="00FA050B"/>
    <w:rsid w:val="00FA0659"/>
    <w:rsid w:val="00FA0859"/>
    <w:rsid w:val="00FA0B3C"/>
    <w:rsid w:val="00FA0D4C"/>
    <w:rsid w:val="00FA0E60"/>
    <w:rsid w:val="00FA0F33"/>
    <w:rsid w:val="00FA0F76"/>
    <w:rsid w:val="00FA14B3"/>
    <w:rsid w:val="00FA1A44"/>
    <w:rsid w:val="00FA1A5A"/>
    <w:rsid w:val="00FA1D32"/>
    <w:rsid w:val="00FA1E4C"/>
    <w:rsid w:val="00FA1E67"/>
    <w:rsid w:val="00FA210B"/>
    <w:rsid w:val="00FA21EF"/>
    <w:rsid w:val="00FA256D"/>
    <w:rsid w:val="00FA25A3"/>
    <w:rsid w:val="00FA28CE"/>
    <w:rsid w:val="00FA2DFE"/>
    <w:rsid w:val="00FA32C2"/>
    <w:rsid w:val="00FA33A9"/>
    <w:rsid w:val="00FA360F"/>
    <w:rsid w:val="00FA36B7"/>
    <w:rsid w:val="00FA36FB"/>
    <w:rsid w:val="00FA3878"/>
    <w:rsid w:val="00FA3C94"/>
    <w:rsid w:val="00FA3F2B"/>
    <w:rsid w:val="00FA477C"/>
    <w:rsid w:val="00FA4951"/>
    <w:rsid w:val="00FA4DA1"/>
    <w:rsid w:val="00FA4FDE"/>
    <w:rsid w:val="00FA5D1F"/>
    <w:rsid w:val="00FA5D8C"/>
    <w:rsid w:val="00FA5DC7"/>
    <w:rsid w:val="00FA602E"/>
    <w:rsid w:val="00FA61EE"/>
    <w:rsid w:val="00FA6290"/>
    <w:rsid w:val="00FA63A3"/>
    <w:rsid w:val="00FA66F9"/>
    <w:rsid w:val="00FA6A13"/>
    <w:rsid w:val="00FA6C6B"/>
    <w:rsid w:val="00FA6D3A"/>
    <w:rsid w:val="00FA6E6A"/>
    <w:rsid w:val="00FA6F6B"/>
    <w:rsid w:val="00FA7154"/>
    <w:rsid w:val="00FA7367"/>
    <w:rsid w:val="00FA783D"/>
    <w:rsid w:val="00FA7C9E"/>
    <w:rsid w:val="00FA7DCF"/>
    <w:rsid w:val="00FB0077"/>
    <w:rsid w:val="00FB00E3"/>
    <w:rsid w:val="00FB0375"/>
    <w:rsid w:val="00FB051E"/>
    <w:rsid w:val="00FB05CA"/>
    <w:rsid w:val="00FB098F"/>
    <w:rsid w:val="00FB0992"/>
    <w:rsid w:val="00FB09AC"/>
    <w:rsid w:val="00FB0B8B"/>
    <w:rsid w:val="00FB0D12"/>
    <w:rsid w:val="00FB0DDE"/>
    <w:rsid w:val="00FB1087"/>
    <w:rsid w:val="00FB177F"/>
    <w:rsid w:val="00FB1923"/>
    <w:rsid w:val="00FB1AEF"/>
    <w:rsid w:val="00FB1B9E"/>
    <w:rsid w:val="00FB1C5B"/>
    <w:rsid w:val="00FB1F70"/>
    <w:rsid w:val="00FB2257"/>
    <w:rsid w:val="00FB225F"/>
    <w:rsid w:val="00FB27BE"/>
    <w:rsid w:val="00FB296A"/>
    <w:rsid w:val="00FB2A74"/>
    <w:rsid w:val="00FB2BCF"/>
    <w:rsid w:val="00FB2BD0"/>
    <w:rsid w:val="00FB2EED"/>
    <w:rsid w:val="00FB2F12"/>
    <w:rsid w:val="00FB31DF"/>
    <w:rsid w:val="00FB35E5"/>
    <w:rsid w:val="00FB3A74"/>
    <w:rsid w:val="00FB3AAC"/>
    <w:rsid w:val="00FB3AB0"/>
    <w:rsid w:val="00FB3F23"/>
    <w:rsid w:val="00FB3F8F"/>
    <w:rsid w:val="00FB400A"/>
    <w:rsid w:val="00FB41B4"/>
    <w:rsid w:val="00FB42B1"/>
    <w:rsid w:val="00FB4834"/>
    <w:rsid w:val="00FB4901"/>
    <w:rsid w:val="00FB493B"/>
    <w:rsid w:val="00FB4D81"/>
    <w:rsid w:val="00FB4EBE"/>
    <w:rsid w:val="00FB5051"/>
    <w:rsid w:val="00FB5217"/>
    <w:rsid w:val="00FB5241"/>
    <w:rsid w:val="00FB532B"/>
    <w:rsid w:val="00FB5548"/>
    <w:rsid w:val="00FB55F2"/>
    <w:rsid w:val="00FB56D0"/>
    <w:rsid w:val="00FB5A31"/>
    <w:rsid w:val="00FB5D99"/>
    <w:rsid w:val="00FB5DC5"/>
    <w:rsid w:val="00FB6013"/>
    <w:rsid w:val="00FB64D6"/>
    <w:rsid w:val="00FB66DA"/>
    <w:rsid w:val="00FB6874"/>
    <w:rsid w:val="00FB6BBF"/>
    <w:rsid w:val="00FB6E82"/>
    <w:rsid w:val="00FB6ED9"/>
    <w:rsid w:val="00FB6EE9"/>
    <w:rsid w:val="00FB7114"/>
    <w:rsid w:val="00FB7235"/>
    <w:rsid w:val="00FB7695"/>
    <w:rsid w:val="00FB77BC"/>
    <w:rsid w:val="00FB78DE"/>
    <w:rsid w:val="00FB7A68"/>
    <w:rsid w:val="00FB7DFC"/>
    <w:rsid w:val="00FB7E17"/>
    <w:rsid w:val="00FB7E5E"/>
    <w:rsid w:val="00FC00AB"/>
    <w:rsid w:val="00FC0457"/>
    <w:rsid w:val="00FC049C"/>
    <w:rsid w:val="00FC053B"/>
    <w:rsid w:val="00FC0B5D"/>
    <w:rsid w:val="00FC0D18"/>
    <w:rsid w:val="00FC0D21"/>
    <w:rsid w:val="00FC0ED1"/>
    <w:rsid w:val="00FC0F58"/>
    <w:rsid w:val="00FC1619"/>
    <w:rsid w:val="00FC16CD"/>
    <w:rsid w:val="00FC16F8"/>
    <w:rsid w:val="00FC1708"/>
    <w:rsid w:val="00FC1779"/>
    <w:rsid w:val="00FC18CE"/>
    <w:rsid w:val="00FC18EF"/>
    <w:rsid w:val="00FC1B8C"/>
    <w:rsid w:val="00FC1EC8"/>
    <w:rsid w:val="00FC2100"/>
    <w:rsid w:val="00FC2363"/>
    <w:rsid w:val="00FC249A"/>
    <w:rsid w:val="00FC251E"/>
    <w:rsid w:val="00FC2556"/>
    <w:rsid w:val="00FC2805"/>
    <w:rsid w:val="00FC28DA"/>
    <w:rsid w:val="00FC2AE1"/>
    <w:rsid w:val="00FC3454"/>
    <w:rsid w:val="00FC37C2"/>
    <w:rsid w:val="00FC3969"/>
    <w:rsid w:val="00FC3A9F"/>
    <w:rsid w:val="00FC3C00"/>
    <w:rsid w:val="00FC4072"/>
    <w:rsid w:val="00FC4257"/>
    <w:rsid w:val="00FC43FB"/>
    <w:rsid w:val="00FC48CD"/>
    <w:rsid w:val="00FC48D0"/>
    <w:rsid w:val="00FC4989"/>
    <w:rsid w:val="00FC4A6D"/>
    <w:rsid w:val="00FC4B6C"/>
    <w:rsid w:val="00FC4E25"/>
    <w:rsid w:val="00FC506E"/>
    <w:rsid w:val="00FC5138"/>
    <w:rsid w:val="00FC5264"/>
    <w:rsid w:val="00FC54B7"/>
    <w:rsid w:val="00FC54FC"/>
    <w:rsid w:val="00FC55AE"/>
    <w:rsid w:val="00FC59A0"/>
    <w:rsid w:val="00FC5AC1"/>
    <w:rsid w:val="00FC5BD0"/>
    <w:rsid w:val="00FC5C4A"/>
    <w:rsid w:val="00FC5EFA"/>
    <w:rsid w:val="00FC6065"/>
    <w:rsid w:val="00FC617F"/>
    <w:rsid w:val="00FC6503"/>
    <w:rsid w:val="00FC663F"/>
    <w:rsid w:val="00FC667F"/>
    <w:rsid w:val="00FC69E4"/>
    <w:rsid w:val="00FC6B8E"/>
    <w:rsid w:val="00FC6BA0"/>
    <w:rsid w:val="00FC7182"/>
    <w:rsid w:val="00FC7492"/>
    <w:rsid w:val="00FC7958"/>
    <w:rsid w:val="00FC79E0"/>
    <w:rsid w:val="00FC7D81"/>
    <w:rsid w:val="00FC7DA2"/>
    <w:rsid w:val="00FC7E09"/>
    <w:rsid w:val="00FC7EB4"/>
    <w:rsid w:val="00FC7F27"/>
    <w:rsid w:val="00FD0036"/>
    <w:rsid w:val="00FD003E"/>
    <w:rsid w:val="00FD0145"/>
    <w:rsid w:val="00FD0182"/>
    <w:rsid w:val="00FD0445"/>
    <w:rsid w:val="00FD04C6"/>
    <w:rsid w:val="00FD057D"/>
    <w:rsid w:val="00FD0821"/>
    <w:rsid w:val="00FD0878"/>
    <w:rsid w:val="00FD095E"/>
    <w:rsid w:val="00FD0B0E"/>
    <w:rsid w:val="00FD0C31"/>
    <w:rsid w:val="00FD0C75"/>
    <w:rsid w:val="00FD0E52"/>
    <w:rsid w:val="00FD0F16"/>
    <w:rsid w:val="00FD1344"/>
    <w:rsid w:val="00FD14CB"/>
    <w:rsid w:val="00FD152E"/>
    <w:rsid w:val="00FD16AA"/>
    <w:rsid w:val="00FD17B9"/>
    <w:rsid w:val="00FD1999"/>
    <w:rsid w:val="00FD1ADD"/>
    <w:rsid w:val="00FD1C1C"/>
    <w:rsid w:val="00FD1CC6"/>
    <w:rsid w:val="00FD265F"/>
    <w:rsid w:val="00FD2937"/>
    <w:rsid w:val="00FD29BD"/>
    <w:rsid w:val="00FD2B92"/>
    <w:rsid w:val="00FD2BE2"/>
    <w:rsid w:val="00FD3259"/>
    <w:rsid w:val="00FD32D3"/>
    <w:rsid w:val="00FD3480"/>
    <w:rsid w:val="00FD3621"/>
    <w:rsid w:val="00FD37FC"/>
    <w:rsid w:val="00FD39C3"/>
    <w:rsid w:val="00FD3B52"/>
    <w:rsid w:val="00FD3C56"/>
    <w:rsid w:val="00FD3E87"/>
    <w:rsid w:val="00FD414D"/>
    <w:rsid w:val="00FD42A0"/>
    <w:rsid w:val="00FD4633"/>
    <w:rsid w:val="00FD4CAB"/>
    <w:rsid w:val="00FD4D0F"/>
    <w:rsid w:val="00FD509C"/>
    <w:rsid w:val="00FD51AF"/>
    <w:rsid w:val="00FD5405"/>
    <w:rsid w:val="00FD572E"/>
    <w:rsid w:val="00FD5860"/>
    <w:rsid w:val="00FD5896"/>
    <w:rsid w:val="00FD5934"/>
    <w:rsid w:val="00FD5C5E"/>
    <w:rsid w:val="00FD5FA8"/>
    <w:rsid w:val="00FD62C5"/>
    <w:rsid w:val="00FD6545"/>
    <w:rsid w:val="00FD66AD"/>
    <w:rsid w:val="00FD66F3"/>
    <w:rsid w:val="00FD6711"/>
    <w:rsid w:val="00FD67FC"/>
    <w:rsid w:val="00FD69E2"/>
    <w:rsid w:val="00FD6B00"/>
    <w:rsid w:val="00FD6EC4"/>
    <w:rsid w:val="00FD7147"/>
    <w:rsid w:val="00FD71EA"/>
    <w:rsid w:val="00FD72F3"/>
    <w:rsid w:val="00FD73E5"/>
    <w:rsid w:val="00FD7758"/>
    <w:rsid w:val="00FD776B"/>
    <w:rsid w:val="00FD7993"/>
    <w:rsid w:val="00FD7B53"/>
    <w:rsid w:val="00FD7B9C"/>
    <w:rsid w:val="00FD7C46"/>
    <w:rsid w:val="00FD7CED"/>
    <w:rsid w:val="00FD7E39"/>
    <w:rsid w:val="00FE023B"/>
    <w:rsid w:val="00FE0542"/>
    <w:rsid w:val="00FE064E"/>
    <w:rsid w:val="00FE06A7"/>
    <w:rsid w:val="00FE0885"/>
    <w:rsid w:val="00FE08C5"/>
    <w:rsid w:val="00FE095D"/>
    <w:rsid w:val="00FE0A3E"/>
    <w:rsid w:val="00FE0BDB"/>
    <w:rsid w:val="00FE0E32"/>
    <w:rsid w:val="00FE0F87"/>
    <w:rsid w:val="00FE0FBD"/>
    <w:rsid w:val="00FE1133"/>
    <w:rsid w:val="00FE15FE"/>
    <w:rsid w:val="00FE1983"/>
    <w:rsid w:val="00FE1A4A"/>
    <w:rsid w:val="00FE1A58"/>
    <w:rsid w:val="00FE1B33"/>
    <w:rsid w:val="00FE1C7B"/>
    <w:rsid w:val="00FE2045"/>
    <w:rsid w:val="00FE248A"/>
    <w:rsid w:val="00FE26BC"/>
    <w:rsid w:val="00FE27B1"/>
    <w:rsid w:val="00FE2BB8"/>
    <w:rsid w:val="00FE2BC5"/>
    <w:rsid w:val="00FE2BE6"/>
    <w:rsid w:val="00FE2D4F"/>
    <w:rsid w:val="00FE2D9D"/>
    <w:rsid w:val="00FE2DB8"/>
    <w:rsid w:val="00FE2EBF"/>
    <w:rsid w:val="00FE2F17"/>
    <w:rsid w:val="00FE316E"/>
    <w:rsid w:val="00FE33AC"/>
    <w:rsid w:val="00FE39B6"/>
    <w:rsid w:val="00FE3F55"/>
    <w:rsid w:val="00FE42FB"/>
    <w:rsid w:val="00FE436F"/>
    <w:rsid w:val="00FE4412"/>
    <w:rsid w:val="00FE476D"/>
    <w:rsid w:val="00FE4799"/>
    <w:rsid w:val="00FE4846"/>
    <w:rsid w:val="00FE48B7"/>
    <w:rsid w:val="00FE4A0D"/>
    <w:rsid w:val="00FE4B0A"/>
    <w:rsid w:val="00FE4CE1"/>
    <w:rsid w:val="00FE4DB9"/>
    <w:rsid w:val="00FE4EF6"/>
    <w:rsid w:val="00FE52D6"/>
    <w:rsid w:val="00FE5335"/>
    <w:rsid w:val="00FE5790"/>
    <w:rsid w:val="00FE57BB"/>
    <w:rsid w:val="00FE57E1"/>
    <w:rsid w:val="00FE5D40"/>
    <w:rsid w:val="00FE5DA0"/>
    <w:rsid w:val="00FE5F21"/>
    <w:rsid w:val="00FE6208"/>
    <w:rsid w:val="00FE62D0"/>
    <w:rsid w:val="00FE6390"/>
    <w:rsid w:val="00FE658C"/>
    <w:rsid w:val="00FE66DF"/>
    <w:rsid w:val="00FE670C"/>
    <w:rsid w:val="00FE672D"/>
    <w:rsid w:val="00FE67A7"/>
    <w:rsid w:val="00FE6B41"/>
    <w:rsid w:val="00FE7008"/>
    <w:rsid w:val="00FE70B8"/>
    <w:rsid w:val="00FE70CC"/>
    <w:rsid w:val="00FE71AE"/>
    <w:rsid w:val="00FE732F"/>
    <w:rsid w:val="00FE73BA"/>
    <w:rsid w:val="00FE77B3"/>
    <w:rsid w:val="00FE7B54"/>
    <w:rsid w:val="00FE7DC6"/>
    <w:rsid w:val="00FE7DE1"/>
    <w:rsid w:val="00FF0091"/>
    <w:rsid w:val="00FF0108"/>
    <w:rsid w:val="00FF0116"/>
    <w:rsid w:val="00FF01F8"/>
    <w:rsid w:val="00FF056D"/>
    <w:rsid w:val="00FF0778"/>
    <w:rsid w:val="00FF07BA"/>
    <w:rsid w:val="00FF07E1"/>
    <w:rsid w:val="00FF0962"/>
    <w:rsid w:val="00FF0A52"/>
    <w:rsid w:val="00FF0A7D"/>
    <w:rsid w:val="00FF0B1E"/>
    <w:rsid w:val="00FF0B34"/>
    <w:rsid w:val="00FF0C8E"/>
    <w:rsid w:val="00FF0CF0"/>
    <w:rsid w:val="00FF0D42"/>
    <w:rsid w:val="00FF0E9B"/>
    <w:rsid w:val="00FF0FEC"/>
    <w:rsid w:val="00FF1178"/>
    <w:rsid w:val="00FF11B7"/>
    <w:rsid w:val="00FF11C3"/>
    <w:rsid w:val="00FF11CB"/>
    <w:rsid w:val="00FF1327"/>
    <w:rsid w:val="00FF1414"/>
    <w:rsid w:val="00FF1594"/>
    <w:rsid w:val="00FF1730"/>
    <w:rsid w:val="00FF21A0"/>
    <w:rsid w:val="00FF23C4"/>
    <w:rsid w:val="00FF24D2"/>
    <w:rsid w:val="00FF2695"/>
    <w:rsid w:val="00FF26A6"/>
    <w:rsid w:val="00FF274D"/>
    <w:rsid w:val="00FF2780"/>
    <w:rsid w:val="00FF304D"/>
    <w:rsid w:val="00FF304F"/>
    <w:rsid w:val="00FF30AF"/>
    <w:rsid w:val="00FF3230"/>
    <w:rsid w:val="00FF32DD"/>
    <w:rsid w:val="00FF3386"/>
    <w:rsid w:val="00FF34DB"/>
    <w:rsid w:val="00FF35F4"/>
    <w:rsid w:val="00FF3F78"/>
    <w:rsid w:val="00FF4143"/>
    <w:rsid w:val="00FF42D5"/>
    <w:rsid w:val="00FF4463"/>
    <w:rsid w:val="00FF45E1"/>
    <w:rsid w:val="00FF48A3"/>
    <w:rsid w:val="00FF4994"/>
    <w:rsid w:val="00FF4AB9"/>
    <w:rsid w:val="00FF4B3E"/>
    <w:rsid w:val="00FF4BA3"/>
    <w:rsid w:val="00FF4F8D"/>
    <w:rsid w:val="00FF5188"/>
    <w:rsid w:val="00FF526E"/>
    <w:rsid w:val="00FF52D4"/>
    <w:rsid w:val="00FF53E0"/>
    <w:rsid w:val="00FF5504"/>
    <w:rsid w:val="00FF5674"/>
    <w:rsid w:val="00FF5682"/>
    <w:rsid w:val="00FF5B57"/>
    <w:rsid w:val="00FF5B83"/>
    <w:rsid w:val="00FF5C94"/>
    <w:rsid w:val="00FF5EC4"/>
    <w:rsid w:val="00FF5EC7"/>
    <w:rsid w:val="00FF5F27"/>
    <w:rsid w:val="00FF5F9F"/>
    <w:rsid w:val="00FF63A8"/>
    <w:rsid w:val="00FF63AA"/>
    <w:rsid w:val="00FF65F5"/>
    <w:rsid w:val="00FF68EA"/>
    <w:rsid w:val="00FF6A1F"/>
    <w:rsid w:val="00FF6B0F"/>
    <w:rsid w:val="00FF6BDE"/>
    <w:rsid w:val="00FF6DCD"/>
    <w:rsid w:val="00FF70FC"/>
    <w:rsid w:val="00FF711E"/>
    <w:rsid w:val="00FF7165"/>
    <w:rsid w:val="00FF741E"/>
    <w:rsid w:val="00FF742B"/>
    <w:rsid w:val="00FF75BC"/>
    <w:rsid w:val="00FF78FC"/>
    <w:rsid w:val="00FF7A07"/>
    <w:rsid w:val="00FF7DBC"/>
    <w:rsid w:val="00FF7F14"/>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D71"/>
    <w:pPr>
      <w:spacing w:after="0" w:line="260" w:lineRule="exact"/>
      <w:jc w:val="both"/>
    </w:pPr>
    <w:rPr>
      <w:rFonts w:ascii="Times New Roman" w:hAnsi="Times New Roman"/>
      <w:spacing w:val="-4"/>
      <w:lang w:val="en-US"/>
    </w:rPr>
  </w:style>
  <w:style w:type="paragraph" w:styleId="Titre1">
    <w:name w:val="heading 1"/>
    <w:basedOn w:val="Titre2"/>
    <w:next w:val="Normal"/>
    <w:link w:val="Titre1Car"/>
    <w:uiPriority w:val="9"/>
    <w:qFormat/>
    <w:rsid w:val="00444C33"/>
    <w:pPr>
      <w:outlineLvl w:val="0"/>
    </w:pPr>
    <w:rPr>
      <w:sz w:val="30"/>
      <w:szCs w:val="30"/>
    </w:rPr>
  </w:style>
  <w:style w:type="paragraph" w:styleId="Titre2">
    <w:name w:val="heading 2"/>
    <w:basedOn w:val="Normal"/>
    <w:next w:val="Normal"/>
    <w:link w:val="Titre2Car"/>
    <w:uiPriority w:val="9"/>
    <w:unhideWhenUsed/>
    <w:qFormat/>
    <w:rsid w:val="00444C33"/>
    <w:pPr>
      <w:tabs>
        <w:tab w:val="left" w:pos="426"/>
      </w:tabs>
      <w:spacing w:line="240" w:lineRule="auto"/>
      <w:jc w:val="center"/>
      <w:outlineLvl w:val="1"/>
    </w:pPr>
    <w:rPr>
      <w:rFonts w:cs="Times New Roman"/>
      <w:b/>
      <w:spacing w:val="-6"/>
      <w:sz w:val="26"/>
      <w:szCs w:val="26"/>
    </w:rPr>
  </w:style>
  <w:style w:type="paragraph" w:styleId="Titre3">
    <w:name w:val="heading 3"/>
    <w:basedOn w:val="Titre2"/>
    <w:link w:val="Titre3Car"/>
    <w:uiPriority w:val="9"/>
    <w:qFormat/>
    <w:rsid w:val="00444C33"/>
    <w:pPr>
      <w:jc w:val="both"/>
      <w:outlineLvl w:val="2"/>
    </w:pPr>
    <w:rPr>
      <w:spacing w:val="-10"/>
      <w:sz w:val="22"/>
      <w:szCs w:val="22"/>
    </w:rPr>
  </w:style>
  <w:style w:type="paragraph" w:styleId="Titre4">
    <w:name w:val="heading 4"/>
    <w:basedOn w:val="Normal"/>
    <w:next w:val="Normal"/>
    <w:link w:val="Titre4Car"/>
    <w:uiPriority w:val="9"/>
    <w:unhideWhenUsed/>
    <w:qFormat/>
    <w:rsid w:val="009F4C73"/>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9F4C7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Index1">
    <w:name w:val="index 1"/>
    <w:basedOn w:val="Normal"/>
    <w:next w:val="Normal"/>
    <w:autoRedefine/>
    <w:uiPriority w:val="99"/>
    <w:unhideWhenUsed/>
    <w:rsid w:val="00AB4844"/>
    <w:pPr>
      <w:tabs>
        <w:tab w:val="right" w:pos="2513"/>
      </w:tabs>
      <w:spacing w:line="240" w:lineRule="auto"/>
      <w:ind w:left="220" w:hanging="220"/>
      <w:jc w:val="left"/>
    </w:pPr>
    <w:rPr>
      <w:rFonts w:cs="Times New Roman"/>
      <w:spacing w:val="-6"/>
      <w:sz w:val="16"/>
      <w:szCs w:val="16"/>
    </w:rPr>
  </w:style>
  <w:style w:type="character" w:customStyle="1" w:styleId="Titre1Car">
    <w:name w:val="Titre 1 Car"/>
    <w:basedOn w:val="Policepardfaut"/>
    <w:link w:val="Titre1"/>
    <w:uiPriority w:val="9"/>
    <w:rsid w:val="00444C33"/>
    <w:rPr>
      <w:rFonts w:ascii="Times New Roman" w:hAnsi="Times New Roman" w:cs="Times New Roman"/>
      <w:b/>
      <w:spacing w:val="-6"/>
      <w:sz w:val="30"/>
      <w:szCs w:val="30"/>
      <w:lang w:val="en-US"/>
    </w:rPr>
  </w:style>
  <w:style w:type="character" w:customStyle="1" w:styleId="Titre2Car">
    <w:name w:val="Titre 2 Car"/>
    <w:basedOn w:val="Policepardfaut"/>
    <w:link w:val="Titre2"/>
    <w:uiPriority w:val="9"/>
    <w:rsid w:val="00444C33"/>
    <w:rPr>
      <w:rFonts w:ascii="Times New Roman" w:hAnsi="Times New Roman" w:cs="Times New Roman"/>
      <w:b/>
      <w:spacing w:val="-6"/>
      <w:sz w:val="26"/>
      <w:szCs w:val="26"/>
      <w:lang w:val="en-US"/>
    </w:rPr>
  </w:style>
  <w:style w:type="character" w:customStyle="1" w:styleId="Titre3Car">
    <w:name w:val="Titre 3 Car"/>
    <w:basedOn w:val="Policepardfaut"/>
    <w:link w:val="Titre3"/>
    <w:uiPriority w:val="9"/>
    <w:rsid w:val="00444C33"/>
    <w:rPr>
      <w:rFonts w:ascii="Times New Roman" w:hAnsi="Times New Roman" w:cs="Times New Roman"/>
      <w:b/>
      <w:spacing w:val="-10"/>
      <w:lang w:val="en-US"/>
    </w:rPr>
  </w:style>
  <w:style w:type="character" w:customStyle="1" w:styleId="Titre4Car">
    <w:name w:val="Titre 4 Car"/>
    <w:basedOn w:val="Policepardfaut"/>
    <w:link w:val="Titre4"/>
    <w:uiPriority w:val="9"/>
    <w:rsid w:val="009F4C73"/>
    <w:rPr>
      <w:rFonts w:asciiTheme="majorHAnsi" w:eastAsiaTheme="majorEastAsia" w:hAnsiTheme="majorHAnsi" w:cstheme="majorBidi"/>
      <w:b/>
      <w:bCs/>
      <w:i/>
      <w:iCs/>
      <w:color w:val="4F81BD" w:themeColor="accent1"/>
      <w:spacing w:val="-4"/>
    </w:rPr>
  </w:style>
  <w:style w:type="character" w:customStyle="1" w:styleId="Titre6Car">
    <w:name w:val="Titre 6 Car"/>
    <w:basedOn w:val="Policepardfaut"/>
    <w:link w:val="Titre6"/>
    <w:uiPriority w:val="9"/>
    <w:semiHidden/>
    <w:rsid w:val="009F4C73"/>
    <w:rPr>
      <w:rFonts w:asciiTheme="majorHAnsi" w:eastAsiaTheme="majorEastAsia" w:hAnsiTheme="majorHAnsi" w:cstheme="majorBidi"/>
      <w:i/>
      <w:iCs/>
      <w:color w:val="243F60" w:themeColor="accent1" w:themeShade="7F"/>
      <w:spacing w:val="-4"/>
    </w:rPr>
  </w:style>
  <w:style w:type="character" w:styleId="Lienhypertexte">
    <w:name w:val="Hyperlink"/>
    <w:basedOn w:val="Policepardfaut"/>
    <w:uiPriority w:val="99"/>
    <w:unhideWhenUsed/>
    <w:rsid w:val="009F4C73"/>
    <w:rPr>
      <w:color w:val="0000FF" w:themeColor="hyperlink"/>
      <w:u w:val="single"/>
    </w:rPr>
  </w:style>
  <w:style w:type="paragraph" w:styleId="Textedebulles">
    <w:name w:val="Balloon Text"/>
    <w:basedOn w:val="Normal"/>
    <w:link w:val="TextedebullesCar"/>
    <w:uiPriority w:val="99"/>
    <w:semiHidden/>
    <w:unhideWhenUsed/>
    <w:rsid w:val="009F4C7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4C73"/>
    <w:rPr>
      <w:rFonts w:ascii="Tahoma" w:hAnsi="Tahoma" w:cs="Tahoma"/>
      <w:spacing w:val="-4"/>
      <w:sz w:val="16"/>
      <w:szCs w:val="16"/>
    </w:rPr>
  </w:style>
  <w:style w:type="paragraph" w:styleId="En-tte">
    <w:name w:val="header"/>
    <w:basedOn w:val="Normal"/>
    <w:link w:val="En-tteCar"/>
    <w:uiPriority w:val="99"/>
    <w:unhideWhenUsed/>
    <w:rsid w:val="009F4C73"/>
    <w:pPr>
      <w:tabs>
        <w:tab w:val="center" w:pos="4536"/>
        <w:tab w:val="right" w:pos="9072"/>
      </w:tabs>
      <w:spacing w:line="240" w:lineRule="auto"/>
    </w:pPr>
  </w:style>
  <w:style w:type="character" w:customStyle="1" w:styleId="En-tteCar">
    <w:name w:val="En-tête Car"/>
    <w:basedOn w:val="Policepardfaut"/>
    <w:link w:val="En-tte"/>
    <w:uiPriority w:val="99"/>
    <w:rsid w:val="009F4C73"/>
    <w:rPr>
      <w:rFonts w:ascii="Times New Roman" w:hAnsi="Times New Roman"/>
      <w:spacing w:val="-4"/>
    </w:rPr>
  </w:style>
  <w:style w:type="paragraph" w:styleId="Pieddepage">
    <w:name w:val="footer"/>
    <w:basedOn w:val="Normal"/>
    <w:link w:val="PieddepageCar"/>
    <w:uiPriority w:val="99"/>
    <w:unhideWhenUsed/>
    <w:rsid w:val="009F4C73"/>
    <w:pPr>
      <w:tabs>
        <w:tab w:val="center" w:pos="4536"/>
        <w:tab w:val="right" w:pos="9072"/>
      </w:tabs>
      <w:spacing w:line="240" w:lineRule="auto"/>
    </w:pPr>
  </w:style>
  <w:style w:type="character" w:customStyle="1" w:styleId="PieddepageCar">
    <w:name w:val="Pied de page Car"/>
    <w:basedOn w:val="Policepardfaut"/>
    <w:link w:val="Pieddepage"/>
    <w:uiPriority w:val="99"/>
    <w:rsid w:val="009F4C73"/>
    <w:rPr>
      <w:rFonts w:ascii="Times New Roman" w:hAnsi="Times New Roman"/>
      <w:spacing w:val="-4"/>
    </w:rPr>
  </w:style>
  <w:style w:type="paragraph" w:styleId="Notedebasdepage">
    <w:name w:val="footnote text"/>
    <w:basedOn w:val="Normal"/>
    <w:link w:val="NotedebasdepageCar"/>
    <w:uiPriority w:val="99"/>
    <w:unhideWhenUsed/>
    <w:rsid w:val="009F4C73"/>
    <w:pPr>
      <w:spacing w:line="240" w:lineRule="auto"/>
    </w:pPr>
    <w:rPr>
      <w:sz w:val="20"/>
      <w:szCs w:val="20"/>
    </w:rPr>
  </w:style>
  <w:style w:type="character" w:customStyle="1" w:styleId="NotedebasdepageCar">
    <w:name w:val="Note de bas de page Car"/>
    <w:basedOn w:val="Policepardfaut"/>
    <w:link w:val="Notedebasdepage"/>
    <w:uiPriority w:val="99"/>
    <w:rsid w:val="009F4C73"/>
    <w:rPr>
      <w:rFonts w:ascii="Times New Roman" w:hAnsi="Times New Roman"/>
      <w:spacing w:val="-4"/>
      <w:sz w:val="20"/>
      <w:szCs w:val="20"/>
    </w:rPr>
  </w:style>
  <w:style w:type="character" w:styleId="Appelnotedebasdep">
    <w:name w:val="footnote reference"/>
    <w:basedOn w:val="Policepardfaut"/>
    <w:uiPriority w:val="99"/>
    <w:unhideWhenUsed/>
    <w:rsid w:val="009F4C73"/>
    <w:rPr>
      <w:vertAlign w:val="superscript"/>
    </w:rPr>
  </w:style>
  <w:style w:type="paragraph" w:styleId="NormalWeb">
    <w:name w:val="Normal (Web)"/>
    <w:basedOn w:val="Normal"/>
    <w:uiPriority w:val="99"/>
    <w:unhideWhenUsed/>
    <w:rsid w:val="009F4C73"/>
    <w:pPr>
      <w:spacing w:before="100" w:beforeAutospacing="1" w:after="100" w:afterAutospacing="1" w:line="240" w:lineRule="auto"/>
    </w:pPr>
    <w:rPr>
      <w:rFonts w:eastAsia="Times New Roman" w:cs="Times New Roman"/>
      <w:sz w:val="24"/>
      <w:szCs w:val="24"/>
      <w:lang w:eastAsia="fr-FR"/>
    </w:rPr>
  </w:style>
  <w:style w:type="character" w:customStyle="1" w:styleId="spipsurligne">
    <w:name w:val="spip_surligne"/>
    <w:basedOn w:val="Policepardfaut"/>
    <w:rsid w:val="009F4C73"/>
  </w:style>
  <w:style w:type="paragraph" w:styleId="Corpsdetexte">
    <w:name w:val="Body Text"/>
    <w:basedOn w:val="Normal"/>
    <w:link w:val="CorpsdetexteCar"/>
    <w:semiHidden/>
    <w:rsid w:val="009F4C73"/>
    <w:pPr>
      <w:spacing w:line="240" w:lineRule="auto"/>
    </w:pPr>
    <w:rPr>
      <w:rFonts w:eastAsia="Times New Roman" w:cs="Times New Roman"/>
      <w:sz w:val="24"/>
      <w:szCs w:val="24"/>
      <w:lang w:eastAsia="fr-FR"/>
    </w:rPr>
  </w:style>
  <w:style w:type="character" w:customStyle="1" w:styleId="CorpsdetexteCar">
    <w:name w:val="Corps de texte Car"/>
    <w:basedOn w:val="Policepardfaut"/>
    <w:link w:val="Corpsdetexte"/>
    <w:semiHidden/>
    <w:rsid w:val="009F4C73"/>
    <w:rPr>
      <w:rFonts w:ascii="Times New Roman" w:eastAsia="Times New Roman" w:hAnsi="Times New Roman" w:cs="Times New Roman"/>
      <w:spacing w:val="-4"/>
      <w:sz w:val="24"/>
      <w:szCs w:val="24"/>
      <w:lang w:eastAsia="fr-FR"/>
    </w:rPr>
  </w:style>
  <w:style w:type="paragraph" w:styleId="Retraitcorpsdetexte">
    <w:name w:val="Body Text Indent"/>
    <w:basedOn w:val="Normal"/>
    <w:link w:val="RetraitcorpsdetexteCar"/>
    <w:semiHidden/>
    <w:rsid w:val="009F4C73"/>
    <w:pPr>
      <w:overflowPunct w:val="0"/>
      <w:autoSpaceDE w:val="0"/>
      <w:autoSpaceDN w:val="0"/>
      <w:adjustRightInd w:val="0"/>
      <w:spacing w:line="240" w:lineRule="auto"/>
      <w:ind w:firstLine="708"/>
      <w:textAlignment w:val="baseline"/>
    </w:pPr>
    <w:rPr>
      <w:rFonts w:eastAsia="Times New Roman" w:cs="Times New Roman"/>
      <w:sz w:val="24"/>
      <w:szCs w:val="20"/>
      <w:lang w:eastAsia="fr-FR"/>
    </w:rPr>
  </w:style>
  <w:style w:type="character" w:customStyle="1" w:styleId="RetraitcorpsdetexteCar">
    <w:name w:val="Retrait corps de texte Car"/>
    <w:basedOn w:val="Policepardfaut"/>
    <w:link w:val="Retraitcorpsdetexte"/>
    <w:semiHidden/>
    <w:rsid w:val="009F4C73"/>
    <w:rPr>
      <w:rFonts w:ascii="Times New Roman" w:eastAsia="Times New Roman" w:hAnsi="Times New Roman" w:cs="Times New Roman"/>
      <w:spacing w:val="-4"/>
      <w:sz w:val="24"/>
      <w:szCs w:val="20"/>
      <w:lang w:eastAsia="fr-FR"/>
    </w:rPr>
  </w:style>
  <w:style w:type="paragraph" w:styleId="Index2">
    <w:name w:val="index 2"/>
    <w:basedOn w:val="Normal"/>
    <w:next w:val="Normal"/>
    <w:autoRedefine/>
    <w:semiHidden/>
    <w:rsid w:val="009F4C73"/>
    <w:pPr>
      <w:ind w:left="440" w:hanging="220"/>
      <w:jc w:val="left"/>
    </w:pPr>
    <w:rPr>
      <w:rFonts w:asciiTheme="minorHAnsi" w:hAnsiTheme="minorHAnsi" w:cstheme="minorHAnsi"/>
      <w:sz w:val="18"/>
      <w:szCs w:val="18"/>
    </w:rPr>
  </w:style>
  <w:style w:type="character" w:customStyle="1" w:styleId="vcard">
    <w:name w:val="vcard"/>
    <w:basedOn w:val="Policepardfaut"/>
    <w:rsid w:val="009F4C73"/>
  </w:style>
  <w:style w:type="character" w:styleId="Lienhypertextesuivivisit">
    <w:name w:val="FollowedHyperlink"/>
    <w:basedOn w:val="Policepardfaut"/>
    <w:uiPriority w:val="99"/>
    <w:semiHidden/>
    <w:unhideWhenUsed/>
    <w:rsid w:val="009F4C73"/>
    <w:rPr>
      <w:color w:val="800080" w:themeColor="followedHyperlink"/>
      <w:u w:val="single"/>
    </w:rPr>
  </w:style>
  <w:style w:type="paragraph" w:styleId="Paragraphedeliste">
    <w:name w:val="List Paragraph"/>
    <w:basedOn w:val="Normal"/>
    <w:uiPriority w:val="34"/>
    <w:qFormat/>
    <w:rsid w:val="009F4C73"/>
    <w:pPr>
      <w:ind w:left="720"/>
      <w:contextualSpacing/>
    </w:pPr>
  </w:style>
  <w:style w:type="character" w:customStyle="1" w:styleId="shorttext">
    <w:name w:val="short_text"/>
    <w:basedOn w:val="Policepardfaut"/>
    <w:rsid w:val="009F4C73"/>
  </w:style>
  <w:style w:type="paragraph" w:customStyle="1" w:styleId="aufzhlungen">
    <w:name w:val="aufzählungen"/>
    <w:basedOn w:val="Normal"/>
    <w:rsid w:val="009F4C73"/>
    <w:pPr>
      <w:spacing w:before="100" w:beforeAutospacing="1" w:after="100" w:afterAutospacing="1" w:line="240" w:lineRule="auto"/>
    </w:pPr>
    <w:rPr>
      <w:rFonts w:eastAsia="Times New Roman" w:cs="Times New Roman"/>
      <w:sz w:val="24"/>
      <w:szCs w:val="24"/>
      <w:lang w:eastAsia="fr-FR"/>
    </w:rPr>
  </w:style>
  <w:style w:type="character" w:styleId="Accentuation">
    <w:name w:val="Emphasis"/>
    <w:basedOn w:val="Policepardfaut"/>
    <w:uiPriority w:val="20"/>
    <w:qFormat/>
    <w:rsid w:val="009F4C73"/>
    <w:rPr>
      <w:i/>
      <w:iCs/>
    </w:rPr>
  </w:style>
  <w:style w:type="paragraph" w:customStyle="1" w:styleId="zentriert">
    <w:name w:val="zentriert"/>
    <w:basedOn w:val="Normal"/>
    <w:rsid w:val="009F4C73"/>
    <w:pPr>
      <w:spacing w:before="100" w:beforeAutospacing="1" w:after="100" w:afterAutospacing="1" w:line="240" w:lineRule="auto"/>
    </w:pPr>
    <w:rPr>
      <w:rFonts w:eastAsia="Times New Roman" w:cs="Times New Roman"/>
      <w:sz w:val="24"/>
      <w:szCs w:val="24"/>
      <w:lang w:eastAsia="fr-FR"/>
    </w:rPr>
  </w:style>
  <w:style w:type="character" w:customStyle="1" w:styleId="bold">
    <w:name w:val="bold"/>
    <w:basedOn w:val="Policepardfaut"/>
    <w:rsid w:val="009F4C73"/>
  </w:style>
  <w:style w:type="paragraph" w:customStyle="1" w:styleId="textlinksbndig">
    <w:name w:val="text_linksbündig"/>
    <w:basedOn w:val="Normal"/>
    <w:rsid w:val="009F4C73"/>
    <w:pPr>
      <w:spacing w:before="100" w:beforeAutospacing="1" w:after="100" w:afterAutospacing="1" w:line="240" w:lineRule="auto"/>
    </w:pPr>
    <w:rPr>
      <w:rFonts w:eastAsia="Times New Roman" w:cs="Times New Roman"/>
      <w:sz w:val="24"/>
      <w:szCs w:val="24"/>
      <w:lang w:eastAsia="fr-FR"/>
    </w:rPr>
  </w:style>
  <w:style w:type="paragraph" w:styleId="PrformatHTML">
    <w:name w:val="HTML Preformatted"/>
    <w:basedOn w:val="Normal"/>
    <w:link w:val="PrformatHTMLCar"/>
    <w:uiPriority w:val="99"/>
    <w:semiHidden/>
    <w:unhideWhenUsed/>
    <w:rsid w:val="009F4C73"/>
    <w:pPr>
      <w:spacing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F4C73"/>
    <w:rPr>
      <w:rFonts w:ascii="Consolas" w:hAnsi="Consolas"/>
      <w:spacing w:val="-4"/>
      <w:sz w:val="20"/>
      <w:szCs w:val="20"/>
    </w:rPr>
  </w:style>
  <w:style w:type="character" w:customStyle="1" w:styleId="greek">
    <w:name w:val="greek"/>
    <w:basedOn w:val="Policepardfaut"/>
    <w:rsid w:val="009F4C73"/>
  </w:style>
  <w:style w:type="character" w:customStyle="1" w:styleId="dt">
    <w:name w:val="dt"/>
    <w:basedOn w:val="Policepardfaut"/>
    <w:rsid w:val="009F4C73"/>
  </w:style>
  <w:style w:type="character" w:styleId="CitationHTML">
    <w:name w:val="HTML Cite"/>
    <w:basedOn w:val="Policepardfaut"/>
    <w:uiPriority w:val="99"/>
    <w:semiHidden/>
    <w:unhideWhenUsed/>
    <w:rsid w:val="009F4C73"/>
    <w:rPr>
      <w:i/>
      <w:iCs/>
    </w:rPr>
  </w:style>
  <w:style w:type="paragraph" w:styleId="Retraitcorpsdetexte3">
    <w:name w:val="Body Text Indent 3"/>
    <w:basedOn w:val="Normal"/>
    <w:link w:val="Retraitcorpsdetexte3Car"/>
    <w:uiPriority w:val="99"/>
    <w:semiHidden/>
    <w:unhideWhenUsed/>
    <w:rsid w:val="009F4C73"/>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9F4C73"/>
    <w:rPr>
      <w:rFonts w:ascii="Times New Roman" w:hAnsi="Times New Roman"/>
      <w:spacing w:val="-4"/>
      <w:sz w:val="16"/>
      <w:szCs w:val="16"/>
    </w:rPr>
  </w:style>
  <w:style w:type="character" w:customStyle="1" w:styleId="ouvrage">
    <w:name w:val="ouvrage"/>
    <w:basedOn w:val="Policepardfaut"/>
    <w:rsid w:val="009F4C73"/>
  </w:style>
  <w:style w:type="character" w:customStyle="1" w:styleId="nomauteur">
    <w:name w:val="nom_auteur"/>
    <w:basedOn w:val="Policepardfaut"/>
    <w:rsid w:val="009F4C73"/>
  </w:style>
  <w:style w:type="character" w:customStyle="1" w:styleId="sen">
    <w:name w:val="sen"/>
    <w:basedOn w:val="Policepardfaut"/>
    <w:rsid w:val="009F4C73"/>
  </w:style>
  <w:style w:type="character" w:customStyle="1" w:styleId="st">
    <w:name w:val="st"/>
    <w:basedOn w:val="Policepardfaut"/>
    <w:rsid w:val="009F4C73"/>
  </w:style>
  <w:style w:type="character" w:customStyle="1" w:styleId="wddesc">
    <w:name w:val="wd_desc"/>
    <w:basedOn w:val="Policepardfaut"/>
    <w:rsid w:val="009F4C73"/>
  </w:style>
  <w:style w:type="character" w:customStyle="1" w:styleId="ilfuvd">
    <w:name w:val="ilfuvd"/>
    <w:basedOn w:val="Policepardfaut"/>
    <w:rsid w:val="009F4C73"/>
  </w:style>
  <w:style w:type="character" w:styleId="lev">
    <w:name w:val="Strong"/>
    <w:basedOn w:val="Policepardfaut"/>
    <w:uiPriority w:val="22"/>
    <w:qFormat/>
    <w:rsid w:val="009F4C73"/>
    <w:rPr>
      <w:b/>
      <w:bCs/>
    </w:rPr>
  </w:style>
  <w:style w:type="character" w:customStyle="1" w:styleId="mw-headline">
    <w:name w:val="mw-headline"/>
    <w:basedOn w:val="Policepardfaut"/>
    <w:rsid w:val="009F4C73"/>
  </w:style>
  <w:style w:type="character" w:customStyle="1" w:styleId="dttext">
    <w:name w:val="dttext"/>
    <w:basedOn w:val="Policepardfaut"/>
    <w:rsid w:val="009F4C73"/>
  </w:style>
  <w:style w:type="character" w:styleId="Textedelespacerserv">
    <w:name w:val="Placeholder Text"/>
    <w:basedOn w:val="Policepardfaut"/>
    <w:uiPriority w:val="99"/>
    <w:semiHidden/>
    <w:rsid w:val="009F4C73"/>
    <w:rPr>
      <w:color w:val="808080"/>
    </w:rPr>
  </w:style>
  <w:style w:type="paragraph" w:customStyle="1" w:styleId="Default">
    <w:name w:val="Default"/>
    <w:rsid w:val="009F4C73"/>
    <w:pPr>
      <w:autoSpaceDE w:val="0"/>
      <w:autoSpaceDN w:val="0"/>
      <w:adjustRightInd w:val="0"/>
      <w:spacing w:after="0" w:line="240" w:lineRule="auto"/>
    </w:pPr>
    <w:rPr>
      <w:rFonts w:ascii="Liberation Serif" w:hAnsi="Liberation Serif" w:cs="Liberation Serif"/>
      <w:color w:val="000000"/>
      <w:sz w:val="24"/>
      <w:szCs w:val="24"/>
    </w:rPr>
  </w:style>
  <w:style w:type="character" w:customStyle="1" w:styleId="reference-text">
    <w:name w:val="reference-text"/>
    <w:basedOn w:val="Policepardfaut"/>
    <w:rsid w:val="009F4C73"/>
  </w:style>
  <w:style w:type="table" w:styleId="Grilledutableau">
    <w:name w:val="Table Grid"/>
    <w:basedOn w:val="TableauNormal"/>
    <w:uiPriority w:val="59"/>
    <w:rsid w:val="009F4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Policepardfaut"/>
    <w:rsid w:val="009F4C73"/>
  </w:style>
  <w:style w:type="character" w:customStyle="1" w:styleId="Rfrencedenotedebasdepage">
    <w:name w:val="Référence de note de bas de page"/>
    <w:rsid w:val="009F4C73"/>
    <w:rPr>
      <w:vertAlign w:val="superscript"/>
    </w:rPr>
  </w:style>
  <w:style w:type="paragraph" w:customStyle="1" w:styleId="Textedenotedebasdepage">
    <w:name w:val="Texte de note de bas de page"/>
    <w:basedOn w:val="Normal"/>
    <w:rsid w:val="009F4C73"/>
    <w:pPr>
      <w:widowControl w:val="0"/>
      <w:overflowPunct w:val="0"/>
      <w:autoSpaceDE w:val="0"/>
      <w:autoSpaceDN w:val="0"/>
      <w:adjustRightInd w:val="0"/>
      <w:spacing w:line="240" w:lineRule="auto"/>
      <w:jc w:val="left"/>
      <w:textAlignment w:val="baseline"/>
    </w:pPr>
    <w:rPr>
      <w:rFonts w:ascii="Roman 12pt" w:eastAsia="Times New Roman" w:hAnsi="Roman 12pt" w:cs="Times New Roman"/>
      <w:spacing w:val="0"/>
      <w:sz w:val="24"/>
      <w:szCs w:val="20"/>
      <w:lang w:eastAsia="fr-FR"/>
    </w:rPr>
  </w:style>
  <w:style w:type="paragraph" w:styleId="En-ttedetabledesmatires">
    <w:name w:val="TOC Heading"/>
    <w:basedOn w:val="Titre1"/>
    <w:next w:val="Normal"/>
    <w:uiPriority w:val="39"/>
    <w:unhideWhenUsed/>
    <w:qFormat/>
    <w:rsid w:val="009F4C73"/>
    <w:pPr>
      <w:keepNext/>
      <w:keepLines/>
      <w:spacing w:before="480" w:line="276" w:lineRule="auto"/>
      <w:jc w:val="left"/>
      <w:outlineLvl w:val="9"/>
    </w:pPr>
    <w:rPr>
      <w:rFonts w:asciiTheme="majorHAnsi" w:eastAsiaTheme="majorEastAsia" w:hAnsiTheme="majorHAnsi" w:cstheme="majorBidi"/>
      <w:bCs/>
      <w:color w:val="365F91" w:themeColor="accent1" w:themeShade="BF"/>
      <w:spacing w:val="0"/>
      <w:sz w:val="28"/>
      <w:szCs w:val="28"/>
      <w:lang w:val="fr-FR"/>
    </w:rPr>
  </w:style>
  <w:style w:type="paragraph" w:styleId="TM2">
    <w:name w:val="toc 2"/>
    <w:basedOn w:val="Normal"/>
    <w:next w:val="Normal"/>
    <w:autoRedefine/>
    <w:uiPriority w:val="39"/>
    <w:unhideWhenUsed/>
    <w:rsid w:val="00B12BE7"/>
    <w:pPr>
      <w:tabs>
        <w:tab w:val="right" w:leader="dot" w:pos="5756"/>
      </w:tabs>
      <w:spacing w:line="240" w:lineRule="auto"/>
    </w:pPr>
    <w:rPr>
      <w:rFonts w:cs="Times New Roman"/>
      <w:b/>
      <w:noProof/>
      <w:spacing w:val="-16"/>
      <w:sz w:val="20"/>
      <w:szCs w:val="20"/>
    </w:rPr>
  </w:style>
  <w:style w:type="paragraph" w:styleId="TM1">
    <w:name w:val="toc 1"/>
    <w:basedOn w:val="Normal"/>
    <w:next w:val="Normal"/>
    <w:autoRedefine/>
    <w:uiPriority w:val="39"/>
    <w:unhideWhenUsed/>
    <w:rsid w:val="00775D46"/>
    <w:pPr>
      <w:tabs>
        <w:tab w:val="right" w:leader="dot" w:pos="5756"/>
      </w:tabs>
      <w:spacing w:line="240" w:lineRule="auto"/>
      <w:jc w:val="center"/>
    </w:pPr>
    <w:rPr>
      <w:rFonts w:cs="Times New Roman"/>
      <w:b/>
      <w:spacing w:val="-10"/>
      <w:sz w:val="24"/>
      <w:szCs w:val="24"/>
    </w:rPr>
  </w:style>
  <w:style w:type="paragraph" w:styleId="TM3">
    <w:name w:val="toc 3"/>
    <w:basedOn w:val="Normal"/>
    <w:next w:val="Normal"/>
    <w:autoRedefine/>
    <w:uiPriority w:val="39"/>
    <w:unhideWhenUsed/>
    <w:rsid w:val="00DB7A44"/>
    <w:pPr>
      <w:tabs>
        <w:tab w:val="left" w:pos="426"/>
        <w:tab w:val="right" w:leader="dot" w:pos="5756"/>
      </w:tabs>
      <w:spacing w:line="240" w:lineRule="auto"/>
      <w:ind w:firstLine="284"/>
      <w:jc w:val="left"/>
    </w:pPr>
    <w:rPr>
      <w:noProof/>
      <w:spacing w:val="-14"/>
      <w:sz w:val="20"/>
      <w:szCs w:val="20"/>
    </w:rPr>
  </w:style>
  <w:style w:type="paragraph" w:styleId="TM4">
    <w:name w:val="toc 4"/>
    <w:basedOn w:val="Normal"/>
    <w:next w:val="Normal"/>
    <w:autoRedefine/>
    <w:uiPriority w:val="39"/>
    <w:unhideWhenUsed/>
    <w:rsid w:val="009F4C73"/>
    <w:pPr>
      <w:spacing w:after="100" w:line="276" w:lineRule="auto"/>
      <w:ind w:left="660"/>
      <w:jc w:val="left"/>
    </w:pPr>
    <w:rPr>
      <w:rFonts w:asciiTheme="minorHAnsi" w:eastAsiaTheme="minorEastAsia" w:hAnsiTheme="minorHAnsi"/>
      <w:spacing w:val="0"/>
      <w:lang w:eastAsia="fr-FR"/>
    </w:rPr>
  </w:style>
  <w:style w:type="paragraph" w:styleId="TM5">
    <w:name w:val="toc 5"/>
    <w:basedOn w:val="Normal"/>
    <w:next w:val="Normal"/>
    <w:autoRedefine/>
    <w:uiPriority w:val="39"/>
    <w:unhideWhenUsed/>
    <w:rsid w:val="009F4C73"/>
    <w:pPr>
      <w:spacing w:after="100" w:line="276" w:lineRule="auto"/>
      <w:ind w:left="880"/>
      <w:jc w:val="left"/>
    </w:pPr>
    <w:rPr>
      <w:rFonts w:asciiTheme="minorHAnsi" w:eastAsiaTheme="minorEastAsia" w:hAnsiTheme="minorHAnsi"/>
      <w:spacing w:val="0"/>
      <w:lang w:eastAsia="fr-FR"/>
    </w:rPr>
  </w:style>
  <w:style w:type="paragraph" w:styleId="TM6">
    <w:name w:val="toc 6"/>
    <w:basedOn w:val="Normal"/>
    <w:next w:val="Normal"/>
    <w:autoRedefine/>
    <w:uiPriority w:val="39"/>
    <w:unhideWhenUsed/>
    <w:rsid w:val="009F4C73"/>
    <w:pPr>
      <w:spacing w:after="100" w:line="276" w:lineRule="auto"/>
      <w:ind w:left="1100"/>
      <w:jc w:val="left"/>
    </w:pPr>
    <w:rPr>
      <w:rFonts w:asciiTheme="minorHAnsi" w:eastAsiaTheme="minorEastAsia" w:hAnsiTheme="minorHAnsi"/>
      <w:spacing w:val="0"/>
      <w:lang w:eastAsia="fr-FR"/>
    </w:rPr>
  </w:style>
  <w:style w:type="paragraph" w:styleId="TM7">
    <w:name w:val="toc 7"/>
    <w:basedOn w:val="Normal"/>
    <w:next w:val="Normal"/>
    <w:autoRedefine/>
    <w:uiPriority w:val="39"/>
    <w:unhideWhenUsed/>
    <w:rsid w:val="009F4C73"/>
    <w:pPr>
      <w:spacing w:after="100" w:line="276" w:lineRule="auto"/>
      <w:ind w:left="1320"/>
      <w:jc w:val="left"/>
    </w:pPr>
    <w:rPr>
      <w:rFonts w:asciiTheme="minorHAnsi" w:eastAsiaTheme="minorEastAsia" w:hAnsiTheme="minorHAnsi"/>
      <w:spacing w:val="0"/>
      <w:lang w:eastAsia="fr-FR"/>
    </w:rPr>
  </w:style>
  <w:style w:type="paragraph" w:styleId="TM8">
    <w:name w:val="toc 8"/>
    <w:basedOn w:val="Normal"/>
    <w:next w:val="Normal"/>
    <w:autoRedefine/>
    <w:uiPriority w:val="39"/>
    <w:unhideWhenUsed/>
    <w:rsid w:val="009F4C73"/>
    <w:pPr>
      <w:spacing w:after="100" w:line="276" w:lineRule="auto"/>
      <w:ind w:left="1540"/>
      <w:jc w:val="left"/>
    </w:pPr>
    <w:rPr>
      <w:rFonts w:asciiTheme="minorHAnsi" w:eastAsiaTheme="minorEastAsia" w:hAnsiTheme="minorHAnsi"/>
      <w:spacing w:val="0"/>
      <w:lang w:eastAsia="fr-FR"/>
    </w:rPr>
  </w:style>
  <w:style w:type="paragraph" w:styleId="TM9">
    <w:name w:val="toc 9"/>
    <w:basedOn w:val="Normal"/>
    <w:next w:val="Normal"/>
    <w:autoRedefine/>
    <w:uiPriority w:val="39"/>
    <w:unhideWhenUsed/>
    <w:rsid w:val="009F4C73"/>
    <w:pPr>
      <w:spacing w:after="100" w:line="276" w:lineRule="auto"/>
      <w:ind w:left="1760"/>
      <w:jc w:val="left"/>
    </w:pPr>
    <w:rPr>
      <w:rFonts w:asciiTheme="minorHAnsi" w:eastAsiaTheme="minorEastAsia" w:hAnsiTheme="minorHAnsi"/>
      <w:spacing w:val="0"/>
      <w:lang w:eastAsia="fr-FR"/>
    </w:rPr>
  </w:style>
  <w:style w:type="character" w:customStyle="1" w:styleId="searchmatch">
    <w:name w:val="searchmatch"/>
    <w:basedOn w:val="Policepardfaut"/>
    <w:rsid w:val="009F4C73"/>
  </w:style>
  <w:style w:type="paragraph" w:customStyle="1" w:styleId="justify">
    <w:name w:val="justify"/>
    <w:basedOn w:val="Normal"/>
    <w:rsid w:val="009F4C73"/>
    <w:pPr>
      <w:spacing w:before="100" w:beforeAutospacing="1" w:after="100" w:afterAutospacing="1" w:line="240" w:lineRule="auto"/>
      <w:jc w:val="left"/>
    </w:pPr>
    <w:rPr>
      <w:rFonts w:eastAsia="Times New Roman" w:cs="Times New Roman"/>
      <w:spacing w:val="0"/>
      <w:sz w:val="24"/>
      <w:szCs w:val="24"/>
      <w:lang w:eastAsia="fr-FR"/>
    </w:rPr>
  </w:style>
  <w:style w:type="character" w:customStyle="1" w:styleId="english">
    <w:name w:val="english"/>
    <w:basedOn w:val="Policepardfaut"/>
    <w:rsid w:val="009F4C73"/>
  </w:style>
  <w:style w:type="character" w:customStyle="1" w:styleId="la">
    <w:name w:val="la"/>
    <w:basedOn w:val="Policepardfaut"/>
    <w:rsid w:val="009F4C73"/>
  </w:style>
  <w:style w:type="character" w:customStyle="1" w:styleId="en">
    <w:name w:val="en"/>
    <w:basedOn w:val="Policepardfaut"/>
    <w:rsid w:val="009F4C73"/>
  </w:style>
  <w:style w:type="character" w:customStyle="1" w:styleId="lang-la">
    <w:name w:val="lang-la"/>
    <w:basedOn w:val="Policepardfaut"/>
    <w:rsid w:val="009F4C73"/>
  </w:style>
  <w:style w:type="character" w:customStyle="1" w:styleId="grame">
    <w:name w:val="grame"/>
    <w:basedOn w:val="Policepardfaut"/>
    <w:rsid w:val="009F4C73"/>
  </w:style>
  <w:style w:type="paragraph" w:styleId="Index3">
    <w:name w:val="index 3"/>
    <w:basedOn w:val="Normal"/>
    <w:next w:val="Normal"/>
    <w:autoRedefine/>
    <w:uiPriority w:val="99"/>
    <w:unhideWhenUsed/>
    <w:rsid w:val="009F4C73"/>
    <w:pPr>
      <w:ind w:left="660" w:hanging="220"/>
      <w:jc w:val="left"/>
    </w:pPr>
    <w:rPr>
      <w:rFonts w:asciiTheme="minorHAnsi" w:hAnsiTheme="minorHAnsi" w:cstheme="minorHAnsi"/>
      <w:sz w:val="18"/>
      <w:szCs w:val="18"/>
    </w:rPr>
  </w:style>
  <w:style w:type="paragraph" w:styleId="Index4">
    <w:name w:val="index 4"/>
    <w:basedOn w:val="Normal"/>
    <w:next w:val="Normal"/>
    <w:autoRedefine/>
    <w:uiPriority w:val="99"/>
    <w:unhideWhenUsed/>
    <w:rsid w:val="009F4C73"/>
    <w:pPr>
      <w:ind w:left="880" w:hanging="220"/>
      <w:jc w:val="left"/>
    </w:pPr>
    <w:rPr>
      <w:rFonts w:asciiTheme="minorHAnsi" w:hAnsiTheme="minorHAnsi" w:cstheme="minorHAnsi"/>
      <w:sz w:val="18"/>
      <w:szCs w:val="18"/>
    </w:rPr>
  </w:style>
  <w:style w:type="paragraph" w:styleId="Index5">
    <w:name w:val="index 5"/>
    <w:basedOn w:val="Normal"/>
    <w:next w:val="Normal"/>
    <w:autoRedefine/>
    <w:uiPriority w:val="99"/>
    <w:unhideWhenUsed/>
    <w:rsid w:val="009F4C73"/>
    <w:pPr>
      <w:ind w:left="1100" w:hanging="220"/>
      <w:jc w:val="left"/>
    </w:pPr>
    <w:rPr>
      <w:rFonts w:asciiTheme="minorHAnsi" w:hAnsiTheme="minorHAnsi" w:cstheme="minorHAnsi"/>
      <w:sz w:val="18"/>
      <w:szCs w:val="18"/>
    </w:rPr>
  </w:style>
  <w:style w:type="paragraph" w:styleId="Index6">
    <w:name w:val="index 6"/>
    <w:basedOn w:val="Normal"/>
    <w:next w:val="Normal"/>
    <w:autoRedefine/>
    <w:uiPriority w:val="99"/>
    <w:unhideWhenUsed/>
    <w:rsid w:val="009F4C73"/>
    <w:pPr>
      <w:ind w:left="1320" w:hanging="220"/>
      <w:jc w:val="left"/>
    </w:pPr>
    <w:rPr>
      <w:rFonts w:asciiTheme="minorHAnsi" w:hAnsiTheme="minorHAnsi" w:cstheme="minorHAnsi"/>
      <w:sz w:val="18"/>
      <w:szCs w:val="18"/>
    </w:rPr>
  </w:style>
  <w:style w:type="paragraph" w:styleId="Index7">
    <w:name w:val="index 7"/>
    <w:basedOn w:val="Normal"/>
    <w:next w:val="Normal"/>
    <w:autoRedefine/>
    <w:uiPriority w:val="99"/>
    <w:unhideWhenUsed/>
    <w:rsid w:val="009F4C73"/>
    <w:pPr>
      <w:ind w:left="1540" w:hanging="220"/>
      <w:jc w:val="left"/>
    </w:pPr>
    <w:rPr>
      <w:rFonts w:asciiTheme="minorHAnsi" w:hAnsiTheme="minorHAnsi" w:cstheme="minorHAnsi"/>
      <w:sz w:val="18"/>
      <w:szCs w:val="18"/>
    </w:rPr>
  </w:style>
  <w:style w:type="paragraph" w:styleId="Index8">
    <w:name w:val="index 8"/>
    <w:basedOn w:val="Normal"/>
    <w:next w:val="Normal"/>
    <w:autoRedefine/>
    <w:uiPriority w:val="99"/>
    <w:unhideWhenUsed/>
    <w:rsid w:val="009F4C73"/>
    <w:pPr>
      <w:ind w:left="1760" w:hanging="220"/>
      <w:jc w:val="left"/>
    </w:pPr>
    <w:rPr>
      <w:rFonts w:asciiTheme="minorHAnsi" w:hAnsiTheme="minorHAnsi" w:cstheme="minorHAnsi"/>
      <w:sz w:val="18"/>
      <w:szCs w:val="18"/>
    </w:rPr>
  </w:style>
  <w:style w:type="paragraph" w:styleId="Index9">
    <w:name w:val="index 9"/>
    <w:basedOn w:val="Normal"/>
    <w:next w:val="Normal"/>
    <w:autoRedefine/>
    <w:uiPriority w:val="99"/>
    <w:unhideWhenUsed/>
    <w:rsid w:val="009F4C73"/>
    <w:pPr>
      <w:ind w:left="1980" w:hanging="220"/>
      <w:jc w:val="left"/>
    </w:pPr>
    <w:rPr>
      <w:rFonts w:asciiTheme="minorHAnsi" w:hAnsiTheme="minorHAnsi" w:cstheme="minorHAnsi"/>
      <w:sz w:val="18"/>
      <w:szCs w:val="18"/>
    </w:rPr>
  </w:style>
  <w:style w:type="paragraph" w:styleId="Titreindex">
    <w:name w:val="index heading"/>
    <w:basedOn w:val="Normal"/>
    <w:next w:val="Index1"/>
    <w:uiPriority w:val="99"/>
    <w:unhideWhenUsed/>
    <w:rsid w:val="009F4C73"/>
    <w:pPr>
      <w:spacing w:before="240" w:after="120"/>
      <w:jc w:val="center"/>
    </w:pPr>
    <w:rPr>
      <w:rFonts w:asciiTheme="minorHAnsi" w:hAnsiTheme="minorHAnsi" w:cstheme="minorHAnsi"/>
      <w:b/>
      <w:bCs/>
      <w:sz w:val="26"/>
      <w:szCs w:val="26"/>
    </w:rPr>
  </w:style>
  <w:style w:type="character" w:customStyle="1" w:styleId="xml-index">
    <w:name w:val="xml-index"/>
    <w:basedOn w:val="Policepardfaut"/>
    <w:rsid w:val="009F4C73"/>
  </w:style>
  <w:style w:type="character" w:customStyle="1" w:styleId="xml-pb-image">
    <w:name w:val="xml-pb-image"/>
    <w:basedOn w:val="Policepardfaut"/>
    <w:rsid w:val="009F4C73"/>
  </w:style>
  <w:style w:type="numbering" w:customStyle="1" w:styleId="Aucuneliste1">
    <w:name w:val="Aucune liste1"/>
    <w:next w:val="Aucuneliste"/>
    <w:uiPriority w:val="99"/>
    <w:semiHidden/>
    <w:unhideWhenUsed/>
    <w:rsid w:val="009F4C73"/>
  </w:style>
  <w:style w:type="numbering" w:customStyle="1" w:styleId="Aucuneliste2">
    <w:name w:val="Aucune liste2"/>
    <w:next w:val="Aucuneliste"/>
    <w:uiPriority w:val="99"/>
    <w:semiHidden/>
    <w:unhideWhenUsed/>
    <w:rsid w:val="00C15AF8"/>
  </w:style>
  <w:style w:type="character" w:customStyle="1" w:styleId="ipa">
    <w:name w:val="ipa"/>
    <w:basedOn w:val="Policepardfaut"/>
    <w:rsid w:val="00C15AF8"/>
  </w:style>
  <w:style w:type="character" w:customStyle="1" w:styleId="pagenum">
    <w:name w:val="pagenum"/>
    <w:basedOn w:val="Policepardfaut"/>
    <w:rsid w:val="00C15AF8"/>
  </w:style>
  <w:style w:type="character" w:customStyle="1" w:styleId="hgkelc">
    <w:name w:val="hgkelc"/>
    <w:basedOn w:val="Policepardfaut"/>
    <w:rsid w:val="008824ED"/>
  </w:style>
  <w:style w:type="paragraph" w:styleId="Notedefin">
    <w:name w:val="endnote text"/>
    <w:basedOn w:val="Normal"/>
    <w:link w:val="NotedefinCar"/>
    <w:semiHidden/>
    <w:rsid w:val="0023786A"/>
    <w:pPr>
      <w:overflowPunct w:val="0"/>
      <w:autoSpaceDE w:val="0"/>
      <w:autoSpaceDN w:val="0"/>
      <w:adjustRightInd w:val="0"/>
      <w:spacing w:line="240" w:lineRule="auto"/>
      <w:jc w:val="left"/>
      <w:textAlignment w:val="baseline"/>
    </w:pPr>
    <w:rPr>
      <w:rFonts w:eastAsia="Times New Roman" w:cs="Times New Roman"/>
      <w:spacing w:val="0"/>
      <w:sz w:val="20"/>
      <w:szCs w:val="20"/>
      <w:lang w:eastAsia="fr-FR"/>
    </w:rPr>
  </w:style>
  <w:style w:type="character" w:customStyle="1" w:styleId="NotedefinCar">
    <w:name w:val="Note de fin Car"/>
    <w:basedOn w:val="Policepardfaut"/>
    <w:link w:val="Notedefin"/>
    <w:semiHidden/>
    <w:rsid w:val="0023786A"/>
    <w:rPr>
      <w:rFonts w:ascii="Times New Roman" w:eastAsia="Times New Roman" w:hAnsi="Times New Roman" w:cs="Times New Roman"/>
      <w:sz w:val="20"/>
      <w:szCs w:val="20"/>
      <w:lang w:eastAsia="fr-FR"/>
    </w:rPr>
  </w:style>
  <w:style w:type="character" w:styleId="Appeldenotedefin">
    <w:name w:val="endnote reference"/>
    <w:basedOn w:val="Policepardfaut"/>
    <w:semiHidden/>
    <w:rsid w:val="0023786A"/>
    <w:rPr>
      <w:vertAlign w:val="superscript"/>
    </w:rPr>
  </w:style>
  <w:style w:type="numbering" w:customStyle="1" w:styleId="Aucuneliste3">
    <w:name w:val="Aucune liste3"/>
    <w:next w:val="Aucuneliste"/>
    <w:uiPriority w:val="99"/>
    <w:semiHidden/>
    <w:unhideWhenUsed/>
    <w:rsid w:val="002F09FF"/>
  </w:style>
  <w:style w:type="numbering" w:customStyle="1" w:styleId="Aucuneliste11">
    <w:name w:val="Aucune liste11"/>
    <w:next w:val="Aucuneliste"/>
    <w:uiPriority w:val="99"/>
    <w:semiHidden/>
    <w:unhideWhenUsed/>
    <w:rsid w:val="002F09FF"/>
  </w:style>
</w:styles>
</file>

<file path=word/webSettings.xml><?xml version="1.0" encoding="utf-8"?>
<w:webSettings xmlns:r="http://schemas.openxmlformats.org/officeDocument/2006/relationships" xmlns:w="http://schemas.openxmlformats.org/wordprocessingml/2006/main">
  <w:divs>
    <w:div w:id="12846903">
      <w:bodyDiv w:val="1"/>
      <w:marLeft w:val="0"/>
      <w:marRight w:val="0"/>
      <w:marTop w:val="0"/>
      <w:marBottom w:val="0"/>
      <w:divBdr>
        <w:top w:val="none" w:sz="0" w:space="0" w:color="auto"/>
        <w:left w:val="none" w:sz="0" w:space="0" w:color="auto"/>
        <w:bottom w:val="none" w:sz="0" w:space="0" w:color="auto"/>
        <w:right w:val="none" w:sz="0" w:space="0" w:color="auto"/>
      </w:divBdr>
      <w:divsChild>
        <w:div w:id="370811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0780">
      <w:bodyDiv w:val="1"/>
      <w:marLeft w:val="0"/>
      <w:marRight w:val="0"/>
      <w:marTop w:val="0"/>
      <w:marBottom w:val="0"/>
      <w:divBdr>
        <w:top w:val="none" w:sz="0" w:space="0" w:color="auto"/>
        <w:left w:val="none" w:sz="0" w:space="0" w:color="auto"/>
        <w:bottom w:val="none" w:sz="0" w:space="0" w:color="auto"/>
        <w:right w:val="none" w:sz="0" w:space="0" w:color="auto"/>
      </w:divBdr>
    </w:div>
    <w:div w:id="79522413">
      <w:bodyDiv w:val="1"/>
      <w:marLeft w:val="0"/>
      <w:marRight w:val="0"/>
      <w:marTop w:val="0"/>
      <w:marBottom w:val="0"/>
      <w:divBdr>
        <w:top w:val="none" w:sz="0" w:space="0" w:color="auto"/>
        <w:left w:val="none" w:sz="0" w:space="0" w:color="auto"/>
        <w:bottom w:val="none" w:sz="0" w:space="0" w:color="auto"/>
        <w:right w:val="none" w:sz="0" w:space="0" w:color="auto"/>
      </w:divBdr>
    </w:div>
    <w:div w:id="114060140">
      <w:bodyDiv w:val="1"/>
      <w:marLeft w:val="0"/>
      <w:marRight w:val="0"/>
      <w:marTop w:val="0"/>
      <w:marBottom w:val="0"/>
      <w:divBdr>
        <w:top w:val="none" w:sz="0" w:space="0" w:color="auto"/>
        <w:left w:val="none" w:sz="0" w:space="0" w:color="auto"/>
        <w:bottom w:val="none" w:sz="0" w:space="0" w:color="auto"/>
        <w:right w:val="none" w:sz="0" w:space="0" w:color="auto"/>
      </w:divBdr>
    </w:div>
    <w:div w:id="116148964">
      <w:bodyDiv w:val="1"/>
      <w:marLeft w:val="0"/>
      <w:marRight w:val="0"/>
      <w:marTop w:val="0"/>
      <w:marBottom w:val="0"/>
      <w:divBdr>
        <w:top w:val="none" w:sz="0" w:space="0" w:color="auto"/>
        <w:left w:val="none" w:sz="0" w:space="0" w:color="auto"/>
        <w:bottom w:val="none" w:sz="0" w:space="0" w:color="auto"/>
        <w:right w:val="none" w:sz="0" w:space="0" w:color="auto"/>
      </w:divBdr>
    </w:div>
    <w:div w:id="134690597">
      <w:bodyDiv w:val="1"/>
      <w:marLeft w:val="0"/>
      <w:marRight w:val="0"/>
      <w:marTop w:val="0"/>
      <w:marBottom w:val="0"/>
      <w:divBdr>
        <w:top w:val="none" w:sz="0" w:space="0" w:color="auto"/>
        <w:left w:val="none" w:sz="0" w:space="0" w:color="auto"/>
        <w:bottom w:val="none" w:sz="0" w:space="0" w:color="auto"/>
        <w:right w:val="none" w:sz="0" w:space="0" w:color="auto"/>
      </w:divBdr>
    </w:div>
    <w:div w:id="155801655">
      <w:bodyDiv w:val="1"/>
      <w:marLeft w:val="0"/>
      <w:marRight w:val="0"/>
      <w:marTop w:val="0"/>
      <w:marBottom w:val="0"/>
      <w:divBdr>
        <w:top w:val="none" w:sz="0" w:space="0" w:color="auto"/>
        <w:left w:val="none" w:sz="0" w:space="0" w:color="auto"/>
        <w:bottom w:val="none" w:sz="0" w:space="0" w:color="auto"/>
        <w:right w:val="none" w:sz="0" w:space="0" w:color="auto"/>
      </w:divBdr>
    </w:div>
    <w:div w:id="179855883">
      <w:bodyDiv w:val="1"/>
      <w:marLeft w:val="0"/>
      <w:marRight w:val="0"/>
      <w:marTop w:val="0"/>
      <w:marBottom w:val="0"/>
      <w:divBdr>
        <w:top w:val="none" w:sz="0" w:space="0" w:color="auto"/>
        <w:left w:val="none" w:sz="0" w:space="0" w:color="auto"/>
        <w:bottom w:val="none" w:sz="0" w:space="0" w:color="auto"/>
        <w:right w:val="none" w:sz="0" w:space="0" w:color="auto"/>
      </w:divBdr>
      <w:divsChild>
        <w:div w:id="40954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45941">
      <w:bodyDiv w:val="1"/>
      <w:marLeft w:val="0"/>
      <w:marRight w:val="0"/>
      <w:marTop w:val="0"/>
      <w:marBottom w:val="0"/>
      <w:divBdr>
        <w:top w:val="none" w:sz="0" w:space="0" w:color="auto"/>
        <w:left w:val="none" w:sz="0" w:space="0" w:color="auto"/>
        <w:bottom w:val="none" w:sz="0" w:space="0" w:color="auto"/>
        <w:right w:val="none" w:sz="0" w:space="0" w:color="auto"/>
      </w:divBdr>
      <w:divsChild>
        <w:div w:id="657853004">
          <w:marLeft w:val="0"/>
          <w:marRight w:val="0"/>
          <w:marTop w:val="0"/>
          <w:marBottom w:val="0"/>
          <w:divBdr>
            <w:top w:val="none" w:sz="0" w:space="0" w:color="auto"/>
            <w:left w:val="none" w:sz="0" w:space="0" w:color="auto"/>
            <w:bottom w:val="none" w:sz="0" w:space="0" w:color="auto"/>
            <w:right w:val="none" w:sz="0" w:space="0" w:color="auto"/>
          </w:divBdr>
          <w:divsChild>
            <w:div w:id="17393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5766">
      <w:bodyDiv w:val="1"/>
      <w:marLeft w:val="0"/>
      <w:marRight w:val="0"/>
      <w:marTop w:val="0"/>
      <w:marBottom w:val="0"/>
      <w:divBdr>
        <w:top w:val="none" w:sz="0" w:space="0" w:color="auto"/>
        <w:left w:val="none" w:sz="0" w:space="0" w:color="auto"/>
        <w:bottom w:val="none" w:sz="0" w:space="0" w:color="auto"/>
        <w:right w:val="none" w:sz="0" w:space="0" w:color="auto"/>
      </w:divBdr>
    </w:div>
    <w:div w:id="283657468">
      <w:bodyDiv w:val="1"/>
      <w:marLeft w:val="0"/>
      <w:marRight w:val="0"/>
      <w:marTop w:val="0"/>
      <w:marBottom w:val="0"/>
      <w:divBdr>
        <w:top w:val="none" w:sz="0" w:space="0" w:color="auto"/>
        <w:left w:val="none" w:sz="0" w:space="0" w:color="auto"/>
        <w:bottom w:val="none" w:sz="0" w:space="0" w:color="auto"/>
        <w:right w:val="none" w:sz="0" w:space="0" w:color="auto"/>
      </w:divBdr>
    </w:div>
    <w:div w:id="335808930">
      <w:bodyDiv w:val="1"/>
      <w:marLeft w:val="0"/>
      <w:marRight w:val="0"/>
      <w:marTop w:val="0"/>
      <w:marBottom w:val="0"/>
      <w:divBdr>
        <w:top w:val="none" w:sz="0" w:space="0" w:color="auto"/>
        <w:left w:val="none" w:sz="0" w:space="0" w:color="auto"/>
        <w:bottom w:val="none" w:sz="0" w:space="0" w:color="auto"/>
        <w:right w:val="none" w:sz="0" w:space="0" w:color="auto"/>
      </w:divBdr>
    </w:div>
    <w:div w:id="367922958">
      <w:bodyDiv w:val="1"/>
      <w:marLeft w:val="0"/>
      <w:marRight w:val="0"/>
      <w:marTop w:val="0"/>
      <w:marBottom w:val="0"/>
      <w:divBdr>
        <w:top w:val="none" w:sz="0" w:space="0" w:color="auto"/>
        <w:left w:val="none" w:sz="0" w:space="0" w:color="auto"/>
        <w:bottom w:val="none" w:sz="0" w:space="0" w:color="auto"/>
        <w:right w:val="none" w:sz="0" w:space="0" w:color="auto"/>
      </w:divBdr>
    </w:div>
    <w:div w:id="415980319">
      <w:bodyDiv w:val="1"/>
      <w:marLeft w:val="0"/>
      <w:marRight w:val="0"/>
      <w:marTop w:val="0"/>
      <w:marBottom w:val="0"/>
      <w:divBdr>
        <w:top w:val="none" w:sz="0" w:space="0" w:color="auto"/>
        <w:left w:val="none" w:sz="0" w:space="0" w:color="auto"/>
        <w:bottom w:val="none" w:sz="0" w:space="0" w:color="auto"/>
        <w:right w:val="none" w:sz="0" w:space="0" w:color="auto"/>
      </w:divBdr>
    </w:div>
    <w:div w:id="436026141">
      <w:bodyDiv w:val="1"/>
      <w:marLeft w:val="0"/>
      <w:marRight w:val="0"/>
      <w:marTop w:val="0"/>
      <w:marBottom w:val="0"/>
      <w:divBdr>
        <w:top w:val="none" w:sz="0" w:space="0" w:color="auto"/>
        <w:left w:val="none" w:sz="0" w:space="0" w:color="auto"/>
        <w:bottom w:val="none" w:sz="0" w:space="0" w:color="auto"/>
        <w:right w:val="none" w:sz="0" w:space="0" w:color="auto"/>
      </w:divBdr>
    </w:div>
    <w:div w:id="465395843">
      <w:bodyDiv w:val="1"/>
      <w:marLeft w:val="0"/>
      <w:marRight w:val="0"/>
      <w:marTop w:val="0"/>
      <w:marBottom w:val="0"/>
      <w:divBdr>
        <w:top w:val="none" w:sz="0" w:space="0" w:color="auto"/>
        <w:left w:val="none" w:sz="0" w:space="0" w:color="auto"/>
        <w:bottom w:val="none" w:sz="0" w:space="0" w:color="auto"/>
        <w:right w:val="none" w:sz="0" w:space="0" w:color="auto"/>
      </w:divBdr>
      <w:divsChild>
        <w:div w:id="828400336">
          <w:marLeft w:val="0"/>
          <w:marRight w:val="0"/>
          <w:marTop w:val="0"/>
          <w:marBottom w:val="0"/>
          <w:divBdr>
            <w:top w:val="none" w:sz="0" w:space="0" w:color="auto"/>
            <w:left w:val="none" w:sz="0" w:space="0" w:color="auto"/>
            <w:bottom w:val="none" w:sz="0" w:space="0" w:color="auto"/>
            <w:right w:val="none" w:sz="0" w:space="0" w:color="auto"/>
          </w:divBdr>
        </w:div>
        <w:div w:id="1724332894">
          <w:marLeft w:val="0"/>
          <w:marRight w:val="0"/>
          <w:marTop w:val="0"/>
          <w:marBottom w:val="0"/>
          <w:divBdr>
            <w:top w:val="none" w:sz="0" w:space="0" w:color="auto"/>
            <w:left w:val="none" w:sz="0" w:space="0" w:color="auto"/>
            <w:bottom w:val="none" w:sz="0" w:space="0" w:color="auto"/>
            <w:right w:val="none" w:sz="0" w:space="0" w:color="auto"/>
          </w:divBdr>
        </w:div>
        <w:div w:id="410934272">
          <w:marLeft w:val="0"/>
          <w:marRight w:val="0"/>
          <w:marTop w:val="0"/>
          <w:marBottom w:val="0"/>
          <w:divBdr>
            <w:top w:val="none" w:sz="0" w:space="0" w:color="auto"/>
            <w:left w:val="none" w:sz="0" w:space="0" w:color="auto"/>
            <w:bottom w:val="none" w:sz="0" w:space="0" w:color="auto"/>
            <w:right w:val="none" w:sz="0" w:space="0" w:color="auto"/>
          </w:divBdr>
        </w:div>
        <w:div w:id="433016238">
          <w:marLeft w:val="0"/>
          <w:marRight w:val="0"/>
          <w:marTop w:val="0"/>
          <w:marBottom w:val="0"/>
          <w:divBdr>
            <w:top w:val="none" w:sz="0" w:space="0" w:color="auto"/>
            <w:left w:val="none" w:sz="0" w:space="0" w:color="auto"/>
            <w:bottom w:val="none" w:sz="0" w:space="0" w:color="auto"/>
            <w:right w:val="none" w:sz="0" w:space="0" w:color="auto"/>
          </w:divBdr>
        </w:div>
        <w:div w:id="841555611">
          <w:marLeft w:val="0"/>
          <w:marRight w:val="0"/>
          <w:marTop w:val="0"/>
          <w:marBottom w:val="0"/>
          <w:divBdr>
            <w:top w:val="none" w:sz="0" w:space="0" w:color="auto"/>
            <w:left w:val="none" w:sz="0" w:space="0" w:color="auto"/>
            <w:bottom w:val="none" w:sz="0" w:space="0" w:color="auto"/>
            <w:right w:val="none" w:sz="0" w:space="0" w:color="auto"/>
          </w:divBdr>
        </w:div>
        <w:div w:id="652682324">
          <w:marLeft w:val="0"/>
          <w:marRight w:val="0"/>
          <w:marTop w:val="0"/>
          <w:marBottom w:val="0"/>
          <w:divBdr>
            <w:top w:val="none" w:sz="0" w:space="0" w:color="auto"/>
            <w:left w:val="none" w:sz="0" w:space="0" w:color="auto"/>
            <w:bottom w:val="none" w:sz="0" w:space="0" w:color="auto"/>
            <w:right w:val="none" w:sz="0" w:space="0" w:color="auto"/>
          </w:divBdr>
        </w:div>
        <w:div w:id="1057322380">
          <w:marLeft w:val="0"/>
          <w:marRight w:val="0"/>
          <w:marTop w:val="0"/>
          <w:marBottom w:val="0"/>
          <w:divBdr>
            <w:top w:val="none" w:sz="0" w:space="0" w:color="auto"/>
            <w:left w:val="none" w:sz="0" w:space="0" w:color="auto"/>
            <w:bottom w:val="none" w:sz="0" w:space="0" w:color="auto"/>
            <w:right w:val="none" w:sz="0" w:space="0" w:color="auto"/>
          </w:divBdr>
        </w:div>
      </w:divsChild>
    </w:div>
    <w:div w:id="499781878">
      <w:bodyDiv w:val="1"/>
      <w:marLeft w:val="0"/>
      <w:marRight w:val="0"/>
      <w:marTop w:val="0"/>
      <w:marBottom w:val="0"/>
      <w:divBdr>
        <w:top w:val="none" w:sz="0" w:space="0" w:color="auto"/>
        <w:left w:val="none" w:sz="0" w:space="0" w:color="auto"/>
        <w:bottom w:val="none" w:sz="0" w:space="0" w:color="auto"/>
        <w:right w:val="none" w:sz="0" w:space="0" w:color="auto"/>
      </w:divBdr>
    </w:div>
    <w:div w:id="559445962">
      <w:bodyDiv w:val="1"/>
      <w:marLeft w:val="0"/>
      <w:marRight w:val="0"/>
      <w:marTop w:val="0"/>
      <w:marBottom w:val="0"/>
      <w:divBdr>
        <w:top w:val="none" w:sz="0" w:space="0" w:color="auto"/>
        <w:left w:val="none" w:sz="0" w:space="0" w:color="auto"/>
        <w:bottom w:val="none" w:sz="0" w:space="0" w:color="auto"/>
        <w:right w:val="none" w:sz="0" w:space="0" w:color="auto"/>
      </w:divBdr>
    </w:div>
    <w:div w:id="570429430">
      <w:bodyDiv w:val="1"/>
      <w:marLeft w:val="0"/>
      <w:marRight w:val="0"/>
      <w:marTop w:val="0"/>
      <w:marBottom w:val="0"/>
      <w:divBdr>
        <w:top w:val="none" w:sz="0" w:space="0" w:color="auto"/>
        <w:left w:val="none" w:sz="0" w:space="0" w:color="auto"/>
        <w:bottom w:val="none" w:sz="0" w:space="0" w:color="auto"/>
        <w:right w:val="none" w:sz="0" w:space="0" w:color="auto"/>
      </w:divBdr>
    </w:div>
    <w:div w:id="614794859">
      <w:bodyDiv w:val="1"/>
      <w:marLeft w:val="0"/>
      <w:marRight w:val="0"/>
      <w:marTop w:val="0"/>
      <w:marBottom w:val="0"/>
      <w:divBdr>
        <w:top w:val="none" w:sz="0" w:space="0" w:color="auto"/>
        <w:left w:val="none" w:sz="0" w:space="0" w:color="auto"/>
        <w:bottom w:val="none" w:sz="0" w:space="0" w:color="auto"/>
        <w:right w:val="none" w:sz="0" w:space="0" w:color="auto"/>
      </w:divBdr>
    </w:div>
    <w:div w:id="654988427">
      <w:bodyDiv w:val="1"/>
      <w:marLeft w:val="0"/>
      <w:marRight w:val="0"/>
      <w:marTop w:val="0"/>
      <w:marBottom w:val="0"/>
      <w:divBdr>
        <w:top w:val="none" w:sz="0" w:space="0" w:color="auto"/>
        <w:left w:val="none" w:sz="0" w:space="0" w:color="auto"/>
        <w:bottom w:val="none" w:sz="0" w:space="0" w:color="auto"/>
        <w:right w:val="none" w:sz="0" w:space="0" w:color="auto"/>
      </w:divBdr>
    </w:div>
    <w:div w:id="710375719">
      <w:bodyDiv w:val="1"/>
      <w:marLeft w:val="0"/>
      <w:marRight w:val="0"/>
      <w:marTop w:val="0"/>
      <w:marBottom w:val="0"/>
      <w:divBdr>
        <w:top w:val="none" w:sz="0" w:space="0" w:color="auto"/>
        <w:left w:val="none" w:sz="0" w:space="0" w:color="auto"/>
        <w:bottom w:val="none" w:sz="0" w:space="0" w:color="auto"/>
        <w:right w:val="none" w:sz="0" w:space="0" w:color="auto"/>
      </w:divBdr>
    </w:div>
    <w:div w:id="876552526">
      <w:bodyDiv w:val="1"/>
      <w:marLeft w:val="0"/>
      <w:marRight w:val="0"/>
      <w:marTop w:val="0"/>
      <w:marBottom w:val="0"/>
      <w:divBdr>
        <w:top w:val="none" w:sz="0" w:space="0" w:color="auto"/>
        <w:left w:val="none" w:sz="0" w:space="0" w:color="auto"/>
        <w:bottom w:val="none" w:sz="0" w:space="0" w:color="auto"/>
        <w:right w:val="none" w:sz="0" w:space="0" w:color="auto"/>
      </w:divBdr>
      <w:divsChild>
        <w:div w:id="998071183">
          <w:marLeft w:val="0"/>
          <w:marRight w:val="0"/>
          <w:marTop w:val="0"/>
          <w:marBottom w:val="0"/>
          <w:divBdr>
            <w:top w:val="none" w:sz="0" w:space="0" w:color="auto"/>
            <w:left w:val="none" w:sz="0" w:space="0" w:color="auto"/>
            <w:bottom w:val="none" w:sz="0" w:space="0" w:color="auto"/>
            <w:right w:val="none" w:sz="0" w:space="0" w:color="auto"/>
          </w:divBdr>
          <w:divsChild>
            <w:div w:id="830021514">
              <w:marLeft w:val="0"/>
              <w:marRight w:val="0"/>
              <w:marTop w:val="0"/>
              <w:marBottom w:val="0"/>
              <w:divBdr>
                <w:top w:val="none" w:sz="0" w:space="0" w:color="auto"/>
                <w:left w:val="none" w:sz="0" w:space="0" w:color="auto"/>
                <w:bottom w:val="none" w:sz="0" w:space="0" w:color="auto"/>
                <w:right w:val="none" w:sz="0" w:space="0" w:color="auto"/>
              </w:divBdr>
            </w:div>
          </w:divsChild>
        </w:div>
        <w:div w:id="181032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301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751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771335">
      <w:bodyDiv w:val="1"/>
      <w:marLeft w:val="0"/>
      <w:marRight w:val="0"/>
      <w:marTop w:val="0"/>
      <w:marBottom w:val="0"/>
      <w:divBdr>
        <w:top w:val="none" w:sz="0" w:space="0" w:color="auto"/>
        <w:left w:val="none" w:sz="0" w:space="0" w:color="auto"/>
        <w:bottom w:val="none" w:sz="0" w:space="0" w:color="auto"/>
        <w:right w:val="none" w:sz="0" w:space="0" w:color="auto"/>
      </w:divBdr>
    </w:div>
    <w:div w:id="884608625">
      <w:bodyDiv w:val="1"/>
      <w:marLeft w:val="0"/>
      <w:marRight w:val="0"/>
      <w:marTop w:val="0"/>
      <w:marBottom w:val="0"/>
      <w:divBdr>
        <w:top w:val="none" w:sz="0" w:space="0" w:color="auto"/>
        <w:left w:val="none" w:sz="0" w:space="0" w:color="auto"/>
        <w:bottom w:val="none" w:sz="0" w:space="0" w:color="auto"/>
        <w:right w:val="none" w:sz="0" w:space="0" w:color="auto"/>
      </w:divBdr>
    </w:div>
    <w:div w:id="896010746">
      <w:bodyDiv w:val="1"/>
      <w:marLeft w:val="0"/>
      <w:marRight w:val="0"/>
      <w:marTop w:val="0"/>
      <w:marBottom w:val="0"/>
      <w:divBdr>
        <w:top w:val="none" w:sz="0" w:space="0" w:color="auto"/>
        <w:left w:val="none" w:sz="0" w:space="0" w:color="auto"/>
        <w:bottom w:val="none" w:sz="0" w:space="0" w:color="auto"/>
        <w:right w:val="none" w:sz="0" w:space="0" w:color="auto"/>
      </w:divBdr>
    </w:div>
    <w:div w:id="915357466">
      <w:bodyDiv w:val="1"/>
      <w:marLeft w:val="0"/>
      <w:marRight w:val="0"/>
      <w:marTop w:val="0"/>
      <w:marBottom w:val="0"/>
      <w:divBdr>
        <w:top w:val="none" w:sz="0" w:space="0" w:color="auto"/>
        <w:left w:val="none" w:sz="0" w:space="0" w:color="auto"/>
        <w:bottom w:val="none" w:sz="0" w:space="0" w:color="auto"/>
        <w:right w:val="none" w:sz="0" w:space="0" w:color="auto"/>
      </w:divBdr>
      <w:divsChild>
        <w:div w:id="658383739">
          <w:marLeft w:val="0"/>
          <w:marRight w:val="0"/>
          <w:marTop w:val="0"/>
          <w:marBottom w:val="0"/>
          <w:divBdr>
            <w:top w:val="none" w:sz="0" w:space="0" w:color="auto"/>
            <w:left w:val="none" w:sz="0" w:space="0" w:color="auto"/>
            <w:bottom w:val="none" w:sz="0" w:space="0" w:color="auto"/>
            <w:right w:val="none" w:sz="0" w:space="0" w:color="auto"/>
          </w:divBdr>
          <w:divsChild>
            <w:div w:id="8972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7790">
      <w:bodyDiv w:val="1"/>
      <w:marLeft w:val="0"/>
      <w:marRight w:val="0"/>
      <w:marTop w:val="0"/>
      <w:marBottom w:val="0"/>
      <w:divBdr>
        <w:top w:val="none" w:sz="0" w:space="0" w:color="auto"/>
        <w:left w:val="none" w:sz="0" w:space="0" w:color="auto"/>
        <w:bottom w:val="none" w:sz="0" w:space="0" w:color="auto"/>
        <w:right w:val="none" w:sz="0" w:space="0" w:color="auto"/>
      </w:divBdr>
    </w:div>
    <w:div w:id="1035083852">
      <w:bodyDiv w:val="1"/>
      <w:marLeft w:val="0"/>
      <w:marRight w:val="0"/>
      <w:marTop w:val="0"/>
      <w:marBottom w:val="0"/>
      <w:divBdr>
        <w:top w:val="none" w:sz="0" w:space="0" w:color="auto"/>
        <w:left w:val="none" w:sz="0" w:space="0" w:color="auto"/>
        <w:bottom w:val="none" w:sz="0" w:space="0" w:color="auto"/>
        <w:right w:val="none" w:sz="0" w:space="0" w:color="auto"/>
      </w:divBdr>
    </w:div>
    <w:div w:id="1042709181">
      <w:bodyDiv w:val="1"/>
      <w:marLeft w:val="0"/>
      <w:marRight w:val="0"/>
      <w:marTop w:val="0"/>
      <w:marBottom w:val="0"/>
      <w:divBdr>
        <w:top w:val="none" w:sz="0" w:space="0" w:color="auto"/>
        <w:left w:val="none" w:sz="0" w:space="0" w:color="auto"/>
        <w:bottom w:val="none" w:sz="0" w:space="0" w:color="auto"/>
        <w:right w:val="none" w:sz="0" w:space="0" w:color="auto"/>
      </w:divBdr>
    </w:div>
    <w:div w:id="1109005474">
      <w:bodyDiv w:val="1"/>
      <w:marLeft w:val="0"/>
      <w:marRight w:val="0"/>
      <w:marTop w:val="0"/>
      <w:marBottom w:val="0"/>
      <w:divBdr>
        <w:top w:val="none" w:sz="0" w:space="0" w:color="auto"/>
        <w:left w:val="none" w:sz="0" w:space="0" w:color="auto"/>
        <w:bottom w:val="none" w:sz="0" w:space="0" w:color="auto"/>
        <w:right w:val="none" w:sz="0" w:space="0" w:color="auto"/>
      </w:divBdr>
    </w:div>
    <w:div w:id="1212841052">
      <w:bodyDiv w:val="1"/>
      <w:marLeft w:val="0"/>
      <w:marRight w:val="0"/>
      <w:marTop w:val="0"/>
      <w:marBottom w:val="0"/>
      <w:divBdr>
        <w:top w:val="none" w:sz="0" w:space="0" w:color="auto"/>
        <w:left w:val="none" w:sz="0" w:space="0" w:color="auto"/>
        <w:bottom w:val="none" w:sz="0" w:space="0" w:color="auto"/>
        <w:right w:val="none" w:sz="0" w:space="0" w:color="auto"/>
      </w:divBdr>
    </w:div>
    <w:div w:id="1254629657">
      <w:bodyDiv w:val="1"/>
      <w:marLeft w:val="0"/>
      <w:marRight w:val="0"/>
      <w:marTop w:val="0"/>
      <w:marBottom w:val="0"/>
      <w:divBdr>
        <w:top w:val="none" w:sz="0" w:space="0" w:color="auto"/>
        <w:left w:val="none" w:sz="0" w:space="0" w:color="auto"/>
        <w:bottom w:val="none" w:sz="0" w:space="0" w:color="auto"/>
        <w:right w:val="none" w:sz="0" w:space="0" w:color="auto"/>
      </w:divBdr>
    </w:div>
    <w:div w:id="1258520355">
      <w:bodyDiv w:val="1"/>
      <w:marLeft w:val="0"/>
      <w:marRight w:val="0"/>
      <w:marTop w:val="0"/>
      <w:marBottom w:val="0"/>
      <w:divBdr>
        <w:top w:val="none" w:sz="0" w:space="0" w:color="auto"/>
        <w:left w:val="none" w:sz="0" w:space="0" w:color="auto"/>
        <w:bottom w:val="none" w:sz="0" w:space="0" w:color="auto"/>
        <w:right w:val="none" w:sz="0" w:space="0" w:color="auto"/>
      </w:divBdr>
      <w:divsChild>
        <w:div w:id="1793211702">
          <w:marLeft w:val="0"/>
          <w:marRight w:val="0"/>
          <w:marTop w:val="0"/>
          <w:marBottom w:val="0"/>
          <w:divBdr>
            <w:top w:val="none" w:sz="0" w:space="0" w:color="auto"/>
            <w:left w:val="none" w:sz="0" w:space="0" w:color="auto"/>
            <w:bottom w:val="none" w:sz="0" w:space="0" w:color="auto"/>
            <w:right w:val="none" w:sz="0" w:space="0" w:color="auto"/>
          </w:divBdr>
          <w:divsChild>
            <w:div w:id="455298728">
              <w:marLeft w:val="0"/>
              <w:marRight w:val="0"/>
              <w:marTop w:val="0"/>
              <w:marBottom w:val="0"/>
              <w:divBdr>
                <w:top w:val="none" w:sz="0" w:space="0" w:color="auto"/>
                <w:left w:val="none" w:sz="0" w:space="0" w:color="auto"/>
                <w:bottom w:val="none" w:sz="0" w:space="0" w:color="auto"/>
                <w:right w:val="none" w:sz="0" w:space="0" w:color="auto"/>
              </w:divBdr>
            </w:div>
          </w:divsChild>
        </w:div>
        <w:div w:id="42410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02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11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208866">
      <w:bodyDiv w:val="1"/>
      <w:marLeft w:val="0"/>
      <w:marRight w:val="0"/>
      <w:marTop w:val="0"/>
      <w:marBottom w:val="0"/>
      <w:divBdr>
        <w:top w:val="none" w:sz="0" w:space="0" w:color="auto"/>
        <w:left w:val="none" w:sz="0" w:space="0" w:color="auto"/>
        <w:bottom w:val="none" w:sz="0" w:space="0" w:color="auto"/>
        <w:right w:val="none" w:sz="0" w:space="0" w:color="auto"/>
      </w:divBdr>
    </w:div>
    <w:div w:id="1429497116">
      <w:bodyDiv w:val="1"/>
      <w:marLeft w:val="0"/>
      <w:marRight w:val="0"/>
      <w:marTop w:val="0"/>
      <w:marBottom w:val="0"/>
      <w:divBdr>
        <w:top w:val="none" w:sz="0" w:space="0" w:color="auto"/>
        <w:left w:val="none" w:sz="0" w:space="0" w:color="auto"/>
        <w:bottom w:val="none" w:sz="0" w:space="0" w:color="auto"/>
        <w:right w:val="none" w:sz="0" w:space="0" w:color="auto"/>
      </w:divBdr>
    </w:div>
    <w:div w:id="1432895547">
      <w:bodyDiv w:val="1"/>
      <w:marLeft w:val="0"/>
      <w:marRight w:val="0"/>
      <w:marTop w:val="0"/>
      <w:marBottom w:val="0"/>
      <w:divBdr>
        <w:top w:val="none" w:sz="0" w:space="0" w:color="auto"/>
        <w:left w:val="none" w:sz="0" w:space="0" w:color="auto"/>
        <w:bottom w:val="none" w:sz="0" w:space="0" w:color="auto"/>
        <w:right w:val="none" w:sz="0" w:space="0" w:color="auto"/>
      </w:divBdr>
    </w:div>
    <w:div w:id="1528636128">
      <w:bodyDiv w:val="1"/>
      <w:marLeft w:val="0"/>
      <w:marRight w:val="0"/>
      <w:marTop w:val="0"/>
      <w:marBottom w:val="0"/>
      <w:divBdr>
        <w:top w:val="none" w:sz="0" w:space="0" w:color="auto"/>
        <w:left w:val="none" w:sz="0" w:space="0" w:color="auto"/>
        <w:bottom w:val="none" w:sz="0" w:space="0" w:color="auto"/>
        <w:right w:val="none" w:sz="0" w:space="0" w:color="auto"/>
      </w:divBdr>
    </w:div>
    <w:div w:id="1680111638">
      <w:bodyDiv w:val="1"/>
      <w:marLeft w:val="0"/>
      <w:marRight w:val="0"/>
      <w:marTop w:val="0"/>
      <w:marBottom w:val="0"/>
      <w:divBdr>
        <w:top w:val="none" w:sz="0" w:space="0" w:color="auto"/>
        <w:left w:val="none" w:sz="0" w:space="0" w:color="auto"/>
        <w:bottom w:val="none" w:sz="0" w:space="0" w:color="auto"/>
        <w:right w:val="none" w:sz="0" w:space="0" w:color="auto"/>
      </w:divBdr>
    </w:div>
    <w:div w:id="1792822619">
      <w:bodyDiv w:val="1"/>
      <w:marLeft w:val="0"/>
      <w:marRight w:val="0"/>
      <w:marTop w:val="0"/>
      <w:marBottom w:val="0"/>
      <w:divBdr>
        <w:top w:val="none" w:sz="0" w:space="0" w:color="auto"/>
        <w:left w:val="none" w:sz="0" w:space="0" w:color="auto"/>
        <w:bottom w:val="none" w:sz="0" w:space="0" w:color="auto"/>
        <w:right w:val="none" w:sz="0" w:space="0" w:color="auto"/>
      </w:divBdr>
      <w:divsChild>
        <w:div w:id="262687094">
          <w:marLeft w:val="0"/>
          <w:marRight w:val="0"/>
          <w:marTop w:val="0"/>
          <w:marBottom w:val="0"/>
          <w:divBdr>
            <w:top w:val="none" w:sz="0" w:space="0" w:color="auto"/>
            <w:left w:val="none" w:sz="0" w:space="0" w:color="auto"/>
            <w:bottom w:val="none" w:sz="0" w:space="0" w:color="auto"/>
            <w:right w:val="none" w:sz="0" w:space="0" w:color="auto"/>
          </w:divBdr>
        </w:div>
        <w:div w:id="1586723112">
          <w:marLeft w:val="0"/>
          <w:marRight w:val="0"/>
          <w:marTop w:val="0"/>
          <w:marBottom w:val="0"/>
          <w:divBdr>
            <w:top w:val="none" w:sz="0" w:space="0" w:color="auto"/>
            <w:left w:val="none" w:sz="0" w:space="0" w:color="auto"/>
            <w:bottom w:val="none" w:sz="0" w:space="0" w:color="auto"/>
            <w:right w:val="none" w:sz="0" w:space="0" w:color="auto"/>
          </w:divBdr>
        </w:div>
        <w:div w:id="249431214">
          <w:marLeft w:val="0"/>
          <w:marRight w:val="0"/>
          <w:marTop w:val="0"/>
          <w:marBottom w:val="0"/>
          <w:divBdr>
            <w:top w:val="none" w:sz="0" w:space="0" w:color="auto"/>
            <w:left w:val="none" w:sz="0" w:space="0" w:color="auto"/>
            <w:bottom w:val="none" w:sz="0" w:space="0" w:color="auto"/>
            <w:right w:val="none" w:sz="0" w:space="0" w:color="auto"/>
          </w:divBdr>
        </w:div>
        <w:div w:id="2121752023">
          <w:marLeft w:val="0"/>
          <w:marRight w:val="0"/>
          <w:marTop w:val="0"/>
          <w:marBottom w:val="0"/>
          <w:divBdr>
            <w:top w:val="none" w:sz="0" w:space="0" w:color="auto"/>
            <w:left w:val="none" w:sz="0" w:space="0" w:color="auto"/>
            <w:bottom w:val="none" w:sz="0" w:space="0" w:color="auto"/>
            <w:right w:val="none" w:sz="0" w:space="0" w:color="auto"/>
          </w:divBdr>
        </w:div>
        <w:div w:id="780756854">
          <w:marLeft w:val="0"/>
          <w:marRight w:val="0"/>
          <w:marTop w:val="0"/>
          <w:marBottom w:val="0"/>
          <w:divBdr>
            <w:top w:val="none" w:sz="0" w:space="0" w:color="auto"/>
            <w:left w:val="none" w:sz="0" w:space="0" w:color="auto"/>
            <w:bottom w:val="none" w:sz="0" w:space="0" w:color="auto"/>
            <w:right w:val="none" w:sz="0" w:space="0" w:color="auto"/>
          </w:divBdr>
        </w:div>
        <w:div w:id="1142768964">
          <w:marLeft w:val="0"/>
          <w:marRight w:val="0"/>
          <w:marTop w:val="0"/>
          <w:marBottom w:val="0"/>
          <w:divBdr>
            <w:top w:val="none" w:sz="0" w:space="0" w:color="auto"/>
            <w:left w:val="none" w:sz="0" w:space="0" w:color="auto"/>
            <w:bottom w:val="none" w:sz="0" w:space="0" w:color="auto"/>
            <w:right w:val="none" w:sz="0" w:space="0" w:color="auto"/>
          </w:divBdr>
        </w:div>
        <w:div w:id="1656370556">
          <w:marLeft w:val="0"/>
          <w:marRight w:val="0"/>
          <w:marTop w:val="0"/>
          <w:marBottom w:val="0"/>
          <w:divBdr>
            <w:top w:val="none" w:sz="0" w:space="0" w:color="auto"/>
            <w:left w:val="none" w:sz="0" w:space="0" w:color="auto"/>
            <w:bottom w:val="none" w:sz="0" w:space="0" w:color="auto"/>
            <w:right w:val="none" w:sz="0" w:space="0" w:color="auto"/>
          </w:divBdr>
        </w:div>
      </w:divsChild>
    </w:div>
    <w:div w:id="1805612179">
      <w:bodyDiv w:val="1"/>
      <w:marLeft w:val="0"/>
      <w:marRight w:val="0"/>
      <w:marTop w:val="0"/>
      <w:marBottom w:val="0"/>
      <w:divBdr>
        <w:top w:val="none" w:sz="0" w:space="0" w:color="auto"/>
        <w:left w:val="none" w:sz="0" w:space="0" w:color="auto"/>
        <w:bottom w:val="none" w:sz="0" w:space="0" w:color="auto"/>
        <w:right w:val="none" w:sz="0" w:space="0" w:color="auto"/>
      </w:divBdr>
    </w:div>
    <w:div w:id="1869295966">
      <w:bodyDiv w:val="1"/>
      <w:marLeft w:val="0"/>
      <w:marRight w:val="0"/>
      <w:marTop w:val="0"/>
      <w:marBottom w:val="0"/>
      <w:divBdr>
        <w:top w:val="none" w:sz="0" w:space="0" w:color="auto"/>
        <w:left w:val="none" w:sz="0" w:space="0" w:color="auto"/>
        <w:bottom w:val="none" w:sz="0" w:space="0" w:color="auto"/>
        <w:right w:val="none" w:sz="0" w:space="0" w:color="auto"/>
      </w:divBdr>
    </w:div>
    <w:div w:id="1880240277">
      <w:bodyDiv w:val="1"/>
      <w:marLeft w:val="0"/>
      <w:marRight w:val="0"/>
      <w:marTop w:val="0"/>
      <w:marBottom w:val="0"/>
      <w:divBdr>
        <w:top w:val="none" w:sz="0" w:space="0" w:color="auto"/>
        <w:left w:val="none" w:sz="0" w:space="0" w:color="auto"/>
        <w:bottom w:val="none" w:sz="0" w:space="0" w:color="auto"/>
        <w:right w:val="none" w:sz="0" w:space="0" w:color="auto"/>
      </w:divBdr>
    </w:div>
    <w:div w:id="1883249819">
      <w:bodyDiv w:val="1"/>
      <w:marLeft w:val="0"/>
      <w:marRight w:val="0"/>
      <w:marTop w:val="0"/>
      <w:marBottom w:val="0"/>
      <w:divBdr>
        <w:top w:val="none" w:sz="0" w:space="0" w:color="auto"/>
        <w:left w:val="none" w:sz="0" w:space="0" w:color="auto"/>
        <w:bottom w:val="none" w:sz="0" w:space="0" w:color="auto"/>
        <w:right w:val="none" w:sz="0" w:space="0" w:color="auto"/>
      </w:divBdr>
    </w:div>
    <w:div w:id="1937399698">
      <w:bodyDiv w:val="1"/>
      <w:marLeft w:val="0"/>
      <w:marRight w:val="0"/>
      <w:marTop w:val="0"/>
      <w:marBottom w:val="0"/>
      <w:divBdr>
        <w:top w:val="none" w:sz="0" w:space="0" w:color="auto"/>
        <w:left w:val="none" w:sz="0" w:space="0" w:color="auto"/>
        <w:bottom w:val="none" w:sz="0" w:space="0" w:color="auto"/>
        <w:right w:val="none" w:sz="0" w:space="0" w:color="auto"/>
      </w:divBdr>
    </w:div>
    <w:div w:id="1946881351">
      <w:bodyDiv w:val="1"/>
      <w:marLeft w:val="0"/>
      <w:marRight w:val="0"/>
      <w:marTop w:val="0"/>
      <w:marBottom w:val="0"/>
      <w:divBdr>
        <w:top w:val="none" w:sz="0" w:space="0" w:color="auto"/>
        <w:left w:val="none" w:sz="0" w:space="0" w:color="auto"/>
        <w:bottom w:val="none" w:sz="0" w:space="0" w:color="auto"/>
        <w:right w:val="none" w:sz="0" w:space="0" w:color="auto"/>
      </w:divBdr>
    </w:div>
    <w:div w:id="1949774053">
      <w:bodyDiv w:val="1"/>
      <w:marLeft w:val="0"/>
      <w:marRight w:val="0"/>
      <w:marTop w:val="0"/>
      <w:marBottom w:val="0"/>
      <w:divBdr>
        <w:top w:val="none" w:sz="0" w:space="0" w:color="auto"/>
        <w:left w:val="none" w:sz="0" w:space="0" w:color="auto"/>
        <w:bottom w:val="none" w:sz="0" w:space="0" w:color="auto"/>
        <w:right w:val="none" w:sz="0" w:space="0" w:color="auto"/>
      </w:divBdr>
    </w:div>
    <w:div w:id="1956256656">
      <w:bodyDiv w:val="1"/>
      <w:marLeft w:val="0"/>
      <w:marRight w:val="0"/>
      <w:marTop w:val="0"/>
      <w:marBottom w:val="0"/>
      <w:divBdr>
        <w:top w:val="none" w:sz="0" w:space="0" w:color="auto"/>
        <w:left w:val="none" w:sz="0" w:space="0" w:color="auto"/>
        <w:bottom w:val="none" w:sz="0" w:space="0" w:color="auto"/>
        <w:right w:val="none" w:sz="0" w:space="0" w:color="auto"/>
      </w:divBdr>
    </w:div>
    <w:div w:id="20173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yperlink" Target="http://www.rhuthmos.eu/spip.php?article234" TargetMode="External"/><Relationship Id="rId39" Type="http://schemas.openxmlformats.org/officeDocument/2006/relationships/hyperlink" Target="https://plato.stanford.edu/archives/fall2016/entries/wilhelm-wundt" TargetMode="External"/><Relationship Id="rId21" Type="http://schemas.openxmlformats.org/officeDocument/2006/relationships/header" Target="header14.xml"/><Relationship Id="rId34" Type="http://schemas.openxmlformats.org/officeDocument/2006/relationships/hyperlink" Target="http://www.jdarriulat.net/Introductionphiloesth/Antiquitetardive/Augustin/AugustinMusica.html" TargetMode="External"/><Relationship Id="rId42" Type="http://schemas.openxmlformats.org/officeDocument/2006/relationships/hyperlink" Target="http://www.rhuthmos.eu/spip.php?article620" TargetMode="External"/><Relationship Id="rId47" Type="http://schemas.openxmlformats.org/officeDocument/2006/relationships/hyperlink" Target="http://www.rhuthmos.eu/spip.php?article601" TargetMode="External"/><Relationship Id="rId50" Type="http://schemas.openxmlformats.org/officeDocument/2006/relationships/hyperlink" Target="http://hms.revues.org/1095" TargetMode="External"/><Relationship Id="rId55" Type="http://schemas.openxmlformats.org/officeDocument/2006/relationships/hyperlink" Target="http://www.rhuthmos.eu/spip.php?article621" TargetMode="Externa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yperlink" Target="http://www.rhuthmos.eu/spip.php?article610" TargetMode="External"/><Relationship Id="rId33" Type="http://schemas.openxmlformats.org/officeDocument/2006/relationships/hyperlink" Target="http://www.jdarriulat.net/Introductionphiloesth/Antiquitetardive/Augustin/AugustinSpectacles.html" TargetMode="External"/><Relationship Id="rId38" Type="http://schemas.openxmlformats.org/officeDocument/2006/relationships/hyperlink" Target="http://rhuthmos.eu/spip.php?article1413" TargetMode="External"/><Relationship Id="rId46" Type="http://schemas.openxmlformats.org/officeDocument/2006/relationships/hyperlink" Target="http://www.rhuthmos.eu/spip.php?article60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yperlink" Target="http://www.rhuthmos.eu/spip.php?article2471" TargetMode="External"/><Relationship Id="rId41" Type="http://schemas.openxmlformats.org/officeDocument/2006/relationships/hyperlink" Target="http://www.rhuthmos.eu/spip.php?article2242" TargetMode="External"/><Relationship Id="rId54" Type="http://schemas.openxmlformats.org/officeDocument/2006/relationships/hyperlink" Target="http://rickroderick.org/200-guide-nietzsche-and-the-postmodern-condition-19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yperlink" Target="http://www.rhuthmos.eu/spip.php?article720" TargetMode="External"/><Relationship Id="rId37" Type="http://schemas.openxmlformats.org/officeDocument/2006/relationships/hyperlink" Target="http://www.rhuthmos.eu/spip.php?article622" TargetMode="External"/><Relationship Id="rId40" Type="http://schemas.openxmlformats.org/officeDocument/2006/relationships/hyperlink" Target="http://www.rhuthmos.eu/spip.php?article512" TargetMode="External"/><Relationship Id="rId45" Type="http://schemas.openxmlformats.org/officeDocument/2006/relationships/hyperlink" Target="http://rhuthmos.eu/spip.php?article107" TargetMode="External"/><Relationship Id="rId53" Type="http://schemas.openxmlformats.org/officeDocument/2006/relationships/hyperlink" Target="http://www.rhuthmos.eu" TargetMode="External"/><Relationship Id="rId58" Type="http://schemas.openxmlformats.org/officeDocument/2006/relationships/hyperlink" Target="https://www.themantle.com/contributor/c%C3%A6meron-crain" TargetMode="Externa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yperlink" Target="http://www.rhuthmos.eu/spip.php?article356" TargetMode="External"/><Relationship Id="rId36" Type="http://schemas.openxmlformats.org/officeDocument/2006/relationships/hyperlink" Target="https://bombmagazine.org/articles/productive-creativity-on-janina-wellmanns-the-form-of-becoming-embryology-and-the-epistemology-of-rhythm-1760-1830/" TargetMode="External"/><Relationship Id="rId49" Type="http://schemas.openxmlformats.org/officeDocument/2006/relationships/hyperlink" Target="http://www.rhuthmos.eu/spip.php?article1417" TargetMode="External"/><Relationship Id="rId57" Type="http://schemas.openxmlformats.org/officeDocument/2006/relationships/header" Target="header18.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yperlink" Target="http://www.rhuthmos.eu/spip.php?article1372" TargetMode="External"/><Relationship Id="rId44" Type="http://schemas.openxmlformats.org/officeDocument/2006/relationships/hyperlink" Target="https://plato.stanford.edu/entries/augustine/" TargetMode="External"/><Relationship Id="rId52" Type="http://schemas.openxmlformats.org/officeDocument/2006/relationships/hyperlink" Target="https://www.ncbi.nlm.nih.gov/pmc/articles/PMC4887604/"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yperlink" Target="http://www.rhuthmos.eu/spip.php?article370" TargetMode="External"/><Relationship Id="rId30" Type="http://schemas.openxmlformats.org/officeDocument/2006/relationships/hyperlink" Target="http://www.rhuthmos.eu/spip.php?article592" TargetMode="External"/><Relationship Id="rId35" Type="http://schemas.openxmlformats.org/officeDocument/2006/relationships/hyperlink" Target="http://rhuthmos.eu/spip.php?article1497" TargetMode="External"/><Relationship Id="rId43" Type="http://schemas.openxmlformats.org/officeDocument/2006/relationships/hyperlink" Target="https://www.libertarianism.org" TargetMode="External"/><Relationship Id="rId48" Type="http://schemas.openxmlformats.org/officeDocument/2006/relationships/hyperlink" Target="http://www.rhuthmos.eu/spip.php?article195" TargetMode="External"/><Relationship Id="rId56" Type="http://schemas.openxmlformats.org/officeDocument/2006/relationships/hyperlink" Target="https://plato.stanford.edu/archives/win2016/entries/galen" TargetMode="External"/><Relationship Id="rId8" Type="http://schemas.openxmlformats.org/officeDocument/2006/relationships/header" Target="header1.xml"/><Relationship Id="rId51" Type="http://schemas.openxmlformats.org/officeDocument/2006/relationships/hyperlink" Target="http://scholarship.claremont.edu/ppr/vol18/iss1/2"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9D8E7-234F-4B10-B761-BCF53121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20395</TotalTime>
  <Pages>398</Pages>
  <Words>149673</Words>
  <Characters>823205</Characters>
  <Application>Microsoft Office Word</Application>
  <DocSecurity>0</DocSecurity>
  <Lines>6860</Lines>
  <Paragraphs>1941</Paragraphs>
  <ScaleCrop>false</ScaleCrop>
  <HeadingPairs>
    <vt:vector size="4" baseType="variant">
      <vt:variant>
        <vt:lpstr>Titre</vt:lpstr>
      </vt:variant>
      <vt:variant>
        <vt:i4>1</vt:i4>
      </vt:variant>
      <vt:variant>
        <vt:lpstr>Titres</vt:lpstr>
      </vt:variant>
      <vt:variant>
        <vt:i4>13</vt:i4>
      </vt:variant>
    </vt:vector>
  </HeadingPairs>
  <TitlesOfParts>
    <vt:vector size="14" baseType="lpstr">
      <vt:lpstr/>
      <vt:lpstr>    Preface</vt:lpstr>
      <vt:lpstr>    1. Gilles Deleuze &amp; Félix Guattari</vt:lpstr>
      <vt:lpstr>    and the Rhuthmoi of Thought</vt:lpstr>
      <vt:lpstr>        Deleuze and Guattari in the Rhythmic Constellation</vt:lpstr>
      <vt:lpstr>        Roots and Trees, Fragments and Cycles as Antirhuthmoi</vt:lpstr>
      <vt:lpstr>        Rhizome as Rhuthmos of Thought</vt:lpstr>
      <vt:lpstr>        Pluralistic Monism as Rhuthmic Theory </vt:lpstr>
      <vt:lpstr>    2. Gilles Deleuze &amp; Félix Guattari </vt:lpstr>
      <vt:lpstr>    and the Rhuthmoi of Being </vt:lpstr>
      <vt:lpstr>        Earth, Assemblages, Strata as Fundamental Rhuthmoi of the Being</vt:lpstr>
      <vt:lpstr>        Double Articulation as Primary Form of Cosmological Stratification</vt:lpstr>
      <vt:lpstr>        Expression as Primary Form of Double Articulation</vt:lpstr>
      <vt:lpstr>        Evolution as Expressive Flow</vt:lpstr>
    </vt:vector>
  </TitlesOfParts>
  <Company>Hewlett-Packard Company</Company>
  <LinksUpToDate>false</LinksUpToDate>
  <CharactersWithSpaces>970937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Pascal Michon</dc:creator>
  <cp:lastModifiedBy>Pascal Michon</cp:lastModifiedBy>
  <cp:revision>1296</cp:revision>
  <cp:lastPrinted>2019-04-03T12:25:00Z</cp:lastPrinted>
  <dcterms:created xsi:type="dcterms:W3CDTF">2021-02-03T19:49:00Z</dcterms:created>
  <dcterms:modified xsi:type="dcterms:W3CDTF">2021-07-07T15:59:00Z</dcterms:modified>
</cp:coreProperties>
</file>